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80E528" w14:textId="7744CFAE" w:rsidR="008F254C" w:rsidRDefault="00D44174" w:rsidP="00D44174">
      <w:pPr>
        <w:pStyle w:val="Pagedecouverture"/>
        <w:rPr>
          <w:noProof/>
          <w:lang w:val="en-IE"/>
        </w:rPr>
      </w:pPr>
      <w:bookmarkStart w:id="0" w:name="LW_BM_COVERPAGE"/>
      <w:r>
        <w:rPr>
          <w:noProof/>
          <w:lang w:val="en-IE"/>
        </w:rPr>
        <w:pict w14:anchorId="1319E0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C2821BF-03CB-49A0-9073-F512EC3C54C3" style="width:455.15pt;height:324.25pt">
            <v:imagedata r:id="rId11" o:title=""/>
          </v:shape>
        </w:pict>
      </w:r>
    </w:p>
    <w:bookmarkEnd w:id="0"/>
    <w:p w14:paraId="1DB0F9D8" w14:textId="77777777" w:rsidR="00B67BB0" w:rsidRPr="00B67BB0" w:rsidRDefault="00B67BB0" w:rsidP="00B67BB0">
      <w:pPr>
        <w:pStyle w:val="Pagedecouverture"/>
        <w:rPr>
          <w:noProof/>
          <w:lang w:val="en-IE"/>
        </w:rPr>
        <w:sectPr w:rsidR="00B67BB0" w:rsidRPr="00B67BB0" w:rsidSect="00D44174">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85B3639" w14:textId="00053CE0" w:rsidR="00776668" w:rsidRPr="000933D2" w:rsidRDefault="00776668" w:rsidP="00DA52EA">
      <w:pPr>
        <w:outlineLvl w:val="0"/>
        <w:rPr>
          <w:rFonts w:ascii="Times New Roman" w:hAnsi="Times New Roman" w:cs="Times New Roman"/>
          <w:b/>
          <w:noProof/>
          <w:sz w:val="24"/>
          <w:szCs w:val="24"/>
          <w:lang w:val="en-IE"/>
        </w:rPr>
      </w:pPr>
      <w:bookmarkStart w:id="1" w:name="_GoBack"/>
      <w:bookmarkEnd w:id="1"/>
      <w:r w:rsidRPr="000933D2">
        <w:rPr>
          <w:rFonts w:ascii="Times New Roman" w:hAnsi="Times New Roman" w:cs="Times New Roman"/>
          <w:b/>
          <w:noProof/>
          <w:lang w:val="en-IE"/>
        </w:rPr>
        <w:lastRenderedPageBreak/>
        <w:t xml:space="preserve">1. </w:t>
      </w:r>
      <w:r w:rsidRPr="000933D2">
        <w:rPr>
          <w:rFonts w:ascii="Times New Roman" w:hAnsi="Times New Roman" w:cs="Times New Roman"/>
          <w:b/>
          <w:noProof/>
          <w:sz w:val="24"/>
          <w:szCs w:val="24"/>
          <w:lang w:val="en-IE"/>
        </w:rPr>
        <w:t>Introduction</w:t>
      </w:r>
      <w:r w:rsidR="007E433F" w:rsidRPr="000933D2">
        <w:rPr>
          <w:rFonts w:ascii="Times New Roman" w:hAnsi="Times New Roman" w:cs="Times New Roman"/>
          <w:b/>
          <w:noProof/>
          <w:sz w:val="24"/>
          <w:szCs w:val="24"/>
          <w:lang w:val="en-IE"/>
        </w:rPr>
        <w:t xml:space="preserve"> - Unlocking </w:t>
      </w:r>
      <w:r w:rsidR="1BF89343" w:rsidRPr="3D6588BE">
        <w:rPr>
          <w:rFonts w:ascii="Times New Roman" w:hAnsi="Times New Roman" w:cs="Times New Roman"/>
          <w:b/>
          <w:bCs/>
          <w:noProof/>
          <w:sz w:val="24"/>
          <w:szCs w:val="24"/>
          <w:lang w:val="en-IE"/>
        </w:rPr>
        <w:t>d</w:t>
      </w:r>
      <w:r w:rsidR="007E433F" w:rsidRPr="000933D2">
        <w:rPr>
          <w:rFonts w:ascii="Times New Roman" w:hAnsi="Times New Roman" w:cs="Times New Roman"/>
          <w:b/>
          <w:noProof/>
          <w:sz w:val="24"/>
          <w:szCs w:val="24"/>
          <w:lang w:val="en-IE"/>
        </w:rPr>
        <w:t xml:space="preserve">ata for </w:t>
      </w:r>
      <w:r w:rsidR="2A6D3A8F" w:rsidRPr="3D6588BE">
        <w:rPr>
          <w:rFonts w:ascii="Times New Roman" w:hAnsi="Times New Roman" w:cs="Times New Roman"/>
          <w:b/>
          <w:bCs/>
          <w:noProof/>
          <w:sz w:val="24"/>
          <w:szCs w:val="24"/>
          <w:lang w:val="en-IE"/>
        </w:rPr>
        <w:t>a</w:t>
      </w:r>
      <w:r w:rsidR="009344A6" w:rsidRPr="3D6588BE">
        <w:rPr>
          <w:rFonts w:ascii="Times New Roman" w:hAnsi="Times New Roman" w:cs="Times New Roman"/>
          <w:b/>
          <w:bCs/>
          <w:noProof/>
          <w:sz w:val="24"/>
          <w:szCs w:val="24"/>
          <w:lang w:val="en-IE"/>
        </w:rPr>
        <w:t xml:space="preserve">rtificial </w:t>
      </w:r>
      <w:r w:rsidR="4FCE76D5" w:rsidRPr="3D6588BE">
        <w:rPr>
          <w:rFonts w:ascii="Times New Roman" w:hAnsi="Times New Roman" w:cs="Times New Roman"/>
          <w:b/>
          <w:bCs/>
          <w:noProof/>
          <w:sz w:val="24"/>
          <w:szCs w:val="24"/>
          <w:lang w:val="en-IE"/>
        </w:rPr>
        <w:t>i</w:t>
      </w:r>
      <w:r w:rsidR="009344A6">
        <w:rPr>
          <w:rFonts w:ascii="Times New Roman" w:hAnsi="Times New Roman" w:cs="Times New Roman"/>
          <w:b/>
          <w:noProof/>
          <w:sz w:val="24"/>
          <w:szCs w:val="24"/>
          <w:lang w:val="en-IE"/>
        </w:rPr>
        <w:t>ntelligence</w:t>
      </w:r>
    </w:p>
    <w:p w14:paraId="01D50D5C" w14:textId="0EBF7FFE" w:rsidR="0002445C" w:rsidRPr="0002445C" w:rsidRDefault="0051373C" w:rsidP="0002445C">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Artificial intelligence</w:t>
      </w:r>
      <w:r w:rsidR="0002445C" w:rsidRPr="0002445C">
        <w:rPr>
          <w:rFonts w:ascii="Times New Roman" w:hAnsi="Times New Roman" w:cs="Times New Roman"/>
          <w:noProof/>
          <w:sz w:val="24"/>
          <w:szCs w:val="24"/>
          <w:lang w:val="en-IE"/>
        </w:rPr>
        <w:t xml:space="preserve"> is transforming the global </w:t>
      </w:r>
      <w:r w:rsidR="0092758B" w:rsidRPr="0002445C">
        <w:rPr>
          <w:rFonts w:ascii="Times New Roman" w:hAnsi="Times New Roman" w:cs="Times New Roman"/>
          <w:noProof/>
          <w:sz w:val="24"/>
          <w:szCs w:val="24"/>
          <w:lang w:val="en-IE"/>
        </w:rPr>
        <w:t>economy,</w:t>
      </w:r>
      <w:r w:rsidR="0002445C" w:rsidRPr="0002445C">
        <w:rPr>
          <w:rFonts w:ascii="Times New Roman" w:hAnsi="Times New Roman" w:cs="Times New Roman"/>
          <w:noProof/>
          <w:sz w:val="24"/>
          <w:szCs w:val="24"/>
          <w:lang w:val="en-IE"/>
        </w:rPr>
        <w:t xml:space="preserve"> and</w:t>
      </w:r>
      <w:r w:rsidR="004C6002">
        <w:rPr>
          <w:rFonts w:ascii="Times New Roman" w:hAnsi="Times New Roman" w:cs="Times New Roman"/>
          <w:noProof/>
          <w:sz w:val="24"/>
          <w:szCs w:val="24"/>
          <w:lang w:val="en-IE"/>
        </w:rPr>
        <w:t>,</w:t>
      </w:r>
      <w:r w:rsidR="007E41D4">
        <w:rPr>
          <w:rFonts w:ascii="Times New Roman" w:hAnsi="Times New Roman" w:cs="Times New Roman"/>
          <w:noProof/>
          <w:sz w:val="24"/>
          <w:szCs w:val="24"/>
          <w:lang w:val="en-IE"/>
        </w:rPr>
        <w:t xml:space="preserve"> </w:t>
      </w:r>
      <w:r w:rsidR="00760244">
        <w:rPr>
          <w:rFonts w:ascii="Times New Roman" w:hAnsi="Times New Roman" w:cs="Times New Roman"/>
          <w:noProof/>
          <w:sz w:val="24"/>
          <w:szCs w:val="24"/>
          <w:lang w:val="en-IE"/>
        </w:rPr>
        <w:t>the EU</w:t>
      </w:r>
      <w:r w:rsidR="0002445C" w:rsidRPr="0002445C">
        <w:rPr>
          <w:rFonts w:ascii="Times New Roman" w:hAnsi="Times New Roman" w:cs="Times New Roman"/>
          <w:noProof/>
          <w:sz w:val="24"/>
          <w:szCs w:val="24"/>
          <w:lang w:val="en-IE"/>
        </w:rPr>
        <w:t xml:space="preserve"> needs large volumes of high-quality data to compete</w:t>
      </w:r>
      <w:r w:rsidR="00F73804">
        <w:rPr>
          <w:rFonts w:ascii="Times New Roman" w:hAnsi="Times New Roman" w:cs="Times New Roman"/>
          <w:noProof/>
          <w:sz w:val="24"/>
          <w:szCs w:val="24"/>
          <w:lang w:val="en-IE"/>
        </w:rPr>
        <w:t xml:space="preserve"> and drive innovation</w:t>
      </w:r>
      <w:r w:rsidR="0002445C" w:rsidRPr="0002445C">
        <w:rPr>
          <w:rFonts w:ascii="Times New Roman" w:hAnsi="Times New Roman" w:cs="Times New Roman"/>
          <w:noProof/>
          <w:sz w:val="24"/>
          <w:szCs w:val="24"/>
          <w:lang w:val="en-IE"/>
        </w:rPr>
        <w:t xml:space="preserve">. Without </w:t>
      </w:r>
      <w:r w:rsidR="00B855E4">
        <w:rPr>
          <w:rFonts w:ascii="Times New Roman" w:hAnsi="Times New Roman" w:cs="Times New Roman"/>
          <w:noProof/>
          <w:sz w:val="24"/>
          <w:szCs w:val="24"/>
          <w:lang w:val="en-IE"/>
        </w:rPr>
        <w:t>such data</w:t>
      </w:r>
      <w:r w:rsidR="0002445C" w:rsidRPr="0002445C">
        <w:rPr>
          <w:rFonts w:ascii="Times New Roman" w:hAnsi="Times New Roman" w:cs="Times New Roman"/>
          <w:noProof/>
          <w:sz w:val="24"/>
          <w:szCs w:val="24"/>
          <w:lang w:val="en-IE"/>
        </w:rPr>
        <w:t>, the EU cannot build strong AI models, optimise healthcare</w:t>
      </w:r>
      <w:r w:rsidR="00990956">
        <w:rPr>
          <w:rFonts w:ascii="Times New Roman" w:hAnsi="Times New Roman" w:cs="Times New Roman"/>
          <w:noProof/>
          <w:sz w:val="24"/>
          <w:szCs w:val="24"/>
          <w:lang w:val="en-IE"/>
        </w:rPr>
        <w:t xml:space="preserve"> or</w:t>
      </w:r>
      <w:r w:rsidR="0002445C" w:rsidRPr="0002445C">
        <w:rPr>
          <w:rFonts w:ascii="Times New Roman" w:hAnsi="Times New Roman" w:cs="Times New Roman"/>
          <w:noProof/>
          <w:sz w:val="24"/>
          <w:szCs w:val="24"/>
          <w:lang w:val="en-IE"/>
        </w:rPr>
        <w:t xml:space="preserve"> </w:t>
      </w:r>
      <w:r w:rsidR="00C70D25">
        <w:rPr>
          <w:rFonts w:ascii="Times New Roman" w:hAnsi="Times New Roman" w:cs="Times New Roman"/>
          <w:noProof/>
          <w:sz w:val="24"/>
          <w:szCs w:val="24"/>
          <w:lang w:val="en-IE"/>
        </w:rPr>
        <w:t>the energy system</w:t>
      </w:r>
      <w:r w:rsidR="00990956">
        <w:rPr>
          <w:rFonts w:ascii="Times New Roman" w:hAnsi="Times New Roman" w:cs="Times New Roman"/>
          <w:noProof/>
          <w:sz w:val="24"/>
          <w:szCs w:val="24"/>
          <w:lang w:val="en-IE"/>
        </w:rPr>
        <w:t>,</w:t>
      </w:r>
      <w:r w:rsidR="00C70D25">
        <w:rPr>
          <w:rFonts w:ascii="Times New Roman" w:hAnsi="Times New Roman" w:cs="Times New Roman"/>
          <w:noProof/>
          <w:sz w:val="24"/>
          <w:szCs w:val="24"/>
          <w:lang w:val="en-IE"/>
        </w:rPr>
        <w:t xml:space="preserve"> </w:t>
      </w:r>
      <w:r w:rsidR="0002445C" w:rsidRPr="0002445C">
        <w:rPr>
          <w:rFonts w:ascii="Times New Roman" w:hAnsi="Times New Roman" w:cs="Times New Roman"/>
          <w:noProof/>
          <w:sz w:val="24"/>
          <w:szCs w:val="24"/>
          <w:lang w:val="en-IE"/>
        </w:rPr>
        <w:t xml:space="preserve">or sustain industrial leadership. For </w:t>
      </w:r>
      <w:r>
        <w:rPr>
          <w:rFonts w:ascii="Times New Roman" w:hAnsi="Times New Roman" w:cs="Times New Roman"/>
          <w:noProof/>
          <w:sz w:val="24"/>
          <w:szCs w:val="24"/>
          <w:lang w:val="en-IE"/>
        </w:rPr>
        <w:t xml:space="preserve">small-and medium enterprises </w:t>
      </w:r>
      <w:r w:rsidR="0002445C" w:rsidRPr="0002445C">
        <w:rPr>
          <w:rFonts w:ascii="Times New Roman" w:hAnsi="Times New Roman" w:cs="Times New Roman"/>
          <w:noProof/>
          <w:sz w:val="24"/>
          <w:szCs w:val="24"/>
          <w:lang w:val="en-IE"/>
        </w:rPr>
        <w:t xml:space="preserve">in particular, better data access will be decisive </w:t>
      </w:r>
      <w:r w:rsidR="00BF2F6E">
        <w:rPr>
          <w:rFonts w:ascii="Times New Roman" w:hAnsi="Times New Roman" w:cs="Times New Roman"/>
          <w:noProof/>
          <w:sz w:val="24"/>
          <w:szCs w:val="24"/>
          <w:lang w:val="en-IE"/>
        </w:rPr>
        <w:t>for</w:t>
      </w:r>
      <w:r w:rsidR="0002445C" w:rsidRPr="0002445C">
        <w:rPr>
          <w:rFonts w:ascii="Times New Roman" w:hAnsi="Times New Roman" w:cs="Times New Roman"/>
          <w:noProof/>
          <w:sz w:val="24"/>
          <w:szCs w:val="24"/>
          <w:lang w:val="en-IE"/>
        </w:rPr>
        <w:t xml:space="preserve"> scal</w:t>
      </w:r>
      <w:r w:rsidR="00604B97">
        <w:rPr>
          <w:rFonts w:ascii="Times New Roman" w:hAnsi="Times New Roman" w:cs="Times New Roman"/>
          <w:noProof/>
          <w:sz w:val="24"/>
          <w:szCs w:val="24"/>
          <w:lang w:val="en-IE"/>
        </w:rPr>
        <w:t>ing</w:t>
      </w:r>
      <w:r w:rsidR="0002445C" w:rsidRPr="0002445C">
        <w:rPr>
          <w:rFonts w:ascii="Times New Roman" w:hAnsi="Times New Roman" w:cs="Times New Roman"/>
          <w:noProof/>
          <w:sz w:val="24"/>
          <w:szCs w:val="24"/>
          <w:lang w:val="en-IE"/>
        </w:rPr>
        <w:t xml:space="preserve"> and </w:t>
      </w:r>
      <w:r w:rsidR="004311B4">
        <w:rPr>
          <w:rFonts w:ascii="Times New Roman" w:hAnsi="Times New Roman" w:cs="Times New Roman"/>
          <w:noProof/>
          <w:sz w:val="24"/>
          <w:szCs w:val="24"/>
          <w:lang w:val="en-IE"/>
        </w:rPr>
        <w:t xml:space="preserve">remaining </w:t>
      </w:r>
      <w:r w:rsidR="0002445C" w:rsidRPr="0002445C">
        <w:rPr>
          <w:rFonts w:ascii="Times New Roman" w:hAnsi="Times New Roman" w:cs="Times New Roman"/>
          <w:noProof/>
          <w:sz w:val="24"/>
          <w:szCs w:val="24"/>
          <w:lang w:val="en-IE"/>
        </w:rPr>
        <w:t>compet</w:t>
      </w:r>
      <w:r w:rsidR="00EF4DF9">
        <w:rPr>
          <w:rFonts w:ascii="Times New Roman" w:hAnsi="Times New Roman" w:cs="Times New Roman"/>
          <w:noProof/>
          <w:sz w:val="24"/>
          <w:szCs w:val="24"/>
          <w:lang w:val="en-IE"/>
        </w:rPr>
        <w:t>i</w:t>
      </w:r>
      <w:r w:rsidR="004311B4">
        <w:rPr>
          <w:rFonts w:ascii="Times New Roman" w:hAnsi="Times New Roman" w:cs="Times New Roman"/>
          <w:noProof/>
          <w:sz w:val="24"/>
          <w:szCs w:val="24"/>
          <w:lang w:val="en-IE"/>
        </w:rPr>
        <w:t>tive.</w:t>
      </w:r>
      <w:r w:rsidR="00EF4DF9">
        <w:rPr>
          <w:rFonts w:ascii="Times New Roman" w:hAnsi="Times New Roman" w:cs="Times New Roman"/>
          <w:noProof/>
          <w:sz w:val="24"/>
          <w:szCs w:val="24"/>
          <w:lang w:val="en-IE"/>
        </w:rPr>
        <w:t xml:space="preserve"> </w:t>
      </w:r>
    </w:p>
    <w:p w14:paraId="74ECDE00" w14:textId="3C901B14" w:rsidR="00D12CFE" w:rsidRDefault="0002445C" w:rsidP="0002445C">
      <w:pPr>
        <w:jc w:val="both"/>
        <w:rPr>
          <w:rFonts w:ascii="Times New Roman" w:hAnsi="Times New Roman" w:cs="Times New Roman"/>
          <w:noProof/>
          <w:sz w:val="24"/>
          <w:szCs w:val="24"/>
          <w:lang w:val="en-IE"/>
        </w:rPr>
      </w:pPr>
      <w:r w:rsidRPr="0002445C">
        <w:rPr>
          <w:rFonts w:ascii="Times New Roman" w:hAnsi="Times New Roman" w:cs="Times New Roman"/>
          <w:noProof/>
          <w:sz w:val="24"/>
          <w:szCs w:val="24"/>
          <w:lang w:val="en-IE"/>
        </w:rPr>
        <w:t xml:space="preserve">The EU has laid </w:t>
      </w:r>
      <w:r w:rsidR="004311B4">
        <w:rPr>
          <w:rFonts w:ascii="Times New Roman" w:hAnsi="Times New Roman" w:cs="Times New Roman"/>
          <w:noProof/>
          <w:sz w:val="24"/>
          <w:szCs w:val="24"/>
          <w:lang w:val="en-IE"/>
        </w:rPr>
        <w:t>strong</w:t>
      </w:r>
      <w:r w:rsidRPr="0002445C">
        <w:rPr>
          <w:rFonts w:ascii="Times New Roman" w:hAnsi="Times New Roman" w:cs="Times New Roman"/>
          <w:noProof/>
          <w:sz w:val="24"/>
          <w:szCs w:val="24"/>
          <w:lang w:val="en-IE"/>
        </w:rPr>
        <w:t xml:space="preserve"> foundations </w:t>
      </w:r>
      <w:r w:rsidR="004E5514">
        <w:rPr>
          <w:rFonts w:ascii="Times New Roman" w:hAnsi="Times New Roman" w:cs="Times New Roman"/>
          <w:noProof/>
          <w:sz w:val="24"/>
          <w:szCs w:val="24"/>
          <w:lang w:val="en-IE"/>
        </w:rPr>
        <w:t>for the creation of a se</w:t>
      </w:r>
      <w:r w:rsidR="00C115BC">
        <w:rPr>
          <w:rFonts w:ascii="Times New Roman" w:hAnsi="Times New Roman" w:cs="Times New Roman"/>
          <w:noProof/>
          <w:sz w:val="24"/>
          <w:szCs w:val="24"/>
          <w:lang w:val="en-IE"/>
        </w:rPr>
        <w:t>cure, interoperable single market for data</w:t>
      </w:r>
      <w:r w:rsidRPr="0002445C">
        <w:rPr>
          <w:rFonts w:ascii="Times New Roman" w:hAnsi="Times New Roman" w:cs="Times New Roman"/>
          <w:noProof/>
          <w:sz w:val="24"/>
          <w:szCs w:val="24"/>
          <w:lang w:val="en-IE"/>
        </w:rPr>
        <w:t xml:space="preserve"> through </w:t>
      </w:r>
      <w:r w:rsidR="001531EC">
        <w:rPr>
          <w:rFonts w:ascii="Times New Roman" w:hAnsi="Times New Roman" w:cs="Times New Roman"/>
          <w:noProof/>
          <w:sz w:val="24"/>
          <w:szCs w:val="24"/>
          <w:lang w:val="en-IE"/>
        </w:rPr>
        <w:t>key legislation</w:t>
      </w:r>
      <w:r w:rsidR="00446D1F">
        <w:rPr>
          <w:rFonts w:ascii="Times New Roman" w:hAnsi="Times New Roman" w:cs="Times New Roman"/>
          <w:noProof/>
          <w:sz w:val="24"/>
          <w:szCs w:val="24"/>
          <w:lang w:val="en-IE"/>
        </w:rPr>
        <w:t>s</w:t>
      </w:r>
      <w:r w:rsidR="001531EC">
        <w:rPr>
          <w:rFonts w:ascii="Times New Roman" w:hAnsi="Times New Roman" w:cs="Times New Roman"/>
          <w:noProof/>
          <w:sz w:val="24"/>
          <w:szCs w:val="24"/>
          <w:lang w:val="en-IE"/>
        </w:rPr>
        <w:t xml:space="preserve"> such as the </w:t>
      </w:r>
      <w:r w:rsidRPr="0002445C">
        <w:rPr>
          <w:rFonts w:ascii="Times New Roman" w:hAnsi="Times New Roman" w:cs="Times New Roman"/>
          <w:noProof/>
          <w:sz w:val="24"/>
          <w:szCs w:val="24"/>
          <w:lang w:val="en-IE"/>
        </w:rPr>
        <w:t>Data Act</w:t>
      </w:r>
      <w:r w:rsidR="004176EE">
        <w:rPr>
          <w:rStyle w:val="FootnoteReference"/>
          <w:rFonts w:ascii="Times New Roman" w:hAnsi="Times New Roman" w:cs="Times New Roman"/>
          <w:noProof/>
          <w:sz w:val="24"/>
          <w:szCs w:val="24"/>
          <w:lang w:val="en-IE"/>
        </w:rPr>
        <w:footnoteReference w:id="2"/>
      </w:r>
      <w:r w:rsidRPr="0002445C">
        <w:rPr>
          <w:rFonts w:ascii="Times New Roman" w:hAnsi="Times New Roman" w:cs="Times New Roman"/>
          <w:noProof/>
          <w:sz w:val="24"/>
          <w:szCs w:val="24"/>
          <w:lang w:val="en-IE"/>
        </w:rPr>
        <w:t>, and invest</w:t>
      </w:r>
      <w:r w:rsidR="00EF4DF9">
        <w:rPr>
          <w:rFonts w:ascii="Times New Roman" w:hAnsi="Times New Roman" w:cs="Times New Roman"/>
          <w:noProof/>
          <w:sz w:val="24"/>
          <w:szCs w:val="24"/>
          <w:lang w:val="en-IE"/>
        </w:rPr>
        <w:t>ing</w:t>
      </w:r>
      <w:r w:rsidRPr="0002445C">
        <w:rPr>
          <w:rFonts w:ascii="Times New Roman" w:hAnsi="Times New Roman" w:cs="Times New Roman"/>
          <w:noProof/>
          <w:sz w:val="24"/>
          <w:szCs w:val="24"/>
          <w:lang w:val="en-IE"/>
        </w:rPr>
        <w:t xml:space="preserve"> in </w:t>
      </w:r>
      <w:r w:rsidR="00EF4DF9">
        <w:rPr>
          <w:rFonts w:ascii="Times New Roman" w:hAnsi="Times New Roman" w:cs="Times New Roman"/>
          <w:noProof/>
          <w:sz w:val="24"/>
          <w:szCs w:val="24"/>
          <w:lang w:val="en-IE"/>
        </w:rPr>
        <w:t>c</w:t>
      </w:r>
      <w:r w:rsidRPr="0002445C">
        <w:rPr>
          <w:rFonts w:ascii="Times New Roman" w:hAnsi="Times New Roman" w:cs="Times New Roman"/>
          <w:noProof/>
          <w:sz w:val="24"/>
          <w:szCs w:val="24"/>
          <w:lang w:val="en-IE"/>
        </w:rPr>
        <w:t xml:space="preserve">ommon European </w:t>
      </w:r>
      <w:r w:rsidR="00EF4DF9">
        <w:rPr>
          <w:rFonts w:ascii="Times New Roman" w:hAnsi="Times New Roman" w:cs="Times New Roman"/>
          <w:noProof/>
          <w:sz w:val="24"/>
          <w:szCs w:val="24"/>
          <w:lang w:val="en-IE"/>
        </w:rPr>
        <w:t>d</w:t>
      </w:r>
      <w:r w:rsidRPr="0002445C">
        <w:rPr>
          <w:rFonts w:ascii="Times New Roman" w:hAnsi="Times New Roman" w:cs="Times New Roman"/>
          <w:noProof/>
          <w:sz w:val="24"/>
          <w:szCs w:val="24"/>
          <w:lang w:val="en-IE"/>
        </w:rPr>
        <w:t xml:space="preserve">ata </w:t>
      </w:r>
      <w:r w:rsidR="00EF4DF9">
        <w:rPr>
          <w:rFonts w:ascii="Times New Roman" w:hAnsi="Times New Roman" w:cs="Times New Roman"/>
          <w:noProof/>
          <w:sz w:val="24"/>
          <w:szCs w:val="24"/>
          <w:lang w:val="en-IE"/>
        </w:rPr>
        <w:t>s</w:t>
      </w:r>
      <w:r w:rsidRPr="0002445C">
        <w:rPr>
          <w:rFonts w:ascii="Times New Roman" w:hAnsi="Times New Roman" w:cs="Times New Roman"/>
          <w:noProof/>
          <w:sz w:val="24"/>
          <w:szCs w:val="24"/>
          <w:lang w:val="en-IE"/>
        </w:rPr>
        <w:t>paces</w:t>
      </w:r>
      <w:r w:rsidR="004176EE">
        <w:rPr>
          <w:rStyle w:val="FootnoteReference"/>
          <w:rFonts w:ascii="Times New Roman" w:hAnsi="Times New Roman" w:cs="Times New Roman"/>
          <w:noProof/>
          <w:sz w:val="24"/>
          <w:szCs w:val="24"/>
          <w:lang w:val="en-IE"/>
        </w:rPr>
        <w:footnoteReference w:id="3"/>
      </w:r>
      <w:r w:rsidRPr="0002445C">
        <w:rPr>
          <w:rFonts w:ascii="Times New Roman" w:hAnsi="Times New Roman" w:cs="Times New Roman"/>
          <w:noProof/>
          <w:sz w:val="24"/>
          <w:szCs w:val="24"/>
          <w:lang w:val="en-IE"/>
        </w:rPr>
        <w:t xml:space="preserve">. </w:t>
      </w:r>
      <w:r w:rsidR="00DB2C45" w:rsidRPr="00DB2C45">
        <w:rPr>
          <w:rFonts w:ascii="Times New Roman" w:hAnsi="Times New Roman" w:cs="Times New Roman"/>
          <w:noProof/>
          <w:sz w:val="24"/>
          <w:szCs w:val="24"/>
        </w:rPr>
        <w:t>At the same time, the AI Continent Action Plan</w:t>
      </w:r>
      <w:r w:rsidR="004176EE">
        <w:rPr>
          <w:rStyle w:val="FootnoteReference"/>
          <w:rFonts w:ascii="Times New Roman" w:hAnsi="Times New Roman" w:cs="Times New Roman"/>
          <w:noProof/>
          <w:sz w:val="24"/>
          <w:szCs w:val="24"/>
        </w:rPr>
        <w:footnoteReference w:id="4"/>
      </w:r>
      <w:r w:rsidR="00DB2C45" w:rsidRPr="00DB2C45">
        <w:rPr>
          <w:rFonts w:ascii="Times New Roman" w:hAnsi="Times New Roman" w:cs="Times New Roman"/>
          <w:noProof/>
          <w:sz w:val="24"/>
          <w:szCs w:val="24"/>
        </w:rPr>
        <w:t xml:space="preserve"> and the Apply AI Strategy</w:t>
      </w:r>
      <w:r w:rsidR="004176EE">
        <w:rPr>
          <w:rStyle w:val="FootnoteReference"/>
          <w:rFonts w:ascii="Times New Roman" w:hAnsi="Times New Roman" w:cs="Times New Roman"/>
          <w:noProof/>
          <w:sz w:val="24"/>
          <w:szCs w:val="24"/>
        </w:rPr>
        <w:footnoteReference w:id="5"/>
      </w:r>
      <w:r w:rsidR="00042013">
        <w:rPr>
          <w:rFonts w:ascii="Times New Roman" w:hAnsi="Times New Roman" w:cs="Times New Roman"/>
          <w:noProof/>
          <w:sz w:val="24"/>
          <w:szCs w:val="24"/>
        </w:rPr>
        <w:t xml:space="preserve"> </w:t>
      </w:r>
      <w:r w:rsidR="00DB2C45" w:rsidRPr="00DB2C45">
        <w:rPr>
          <w:rFonts w:ascii="Times New Roman" w:hAnsi="Times New Roman" w:cs="Times New Roman"/>
          <w:noProof/>
          <w:sz w:val="24"/>
          <w:szCs w:val="24"/>
        </w:rPr>
        <w:t xml:space="preserve">have created the conditions for </w:t>
      </w:r>
      <w:r w:rsidR="00745480">
        <w:rPr>
          <w:rFonts w:ascii="Times New Roman" w:hAnsi="Times New Roman" w:cs="Times New Roman"/>
          <w:noProof/>
          <w:sz w:val="24"/>
          <w:szCs w:val="24"/>
        </w:rPr>
        <w:t>the EU</w:t>
      </w:r>
      <w:r w:rsidR="00DB2C45" w:rsidRPr="00DB2C45">
        <w:rPr>
          <w:rFonts w:ascii="Times New Roman" w:hAnsi="Times New Roman" w:cs="Times New Roman"/>
          <w:noProof/>
          <w:sz w:val="24"/>
          <w:szCs w:val="24"/>
        </w:rPr>
        <w:t xml:space="preserve"> to lead in AI development and uptake.</w:t>
      </w:r>
      <w:r w:rsidR="00DB2C45" w:rsidRPr="00DB2C45">
        <w:rPr>
          <w:rFonts w:ascii="Times New Roman" w:hAnsi="Times New Roman" w:cs="Times New Roman"/>
          <w:noProof/>
          <w:sz w:val="24"/>
          <w:szCs w:val="24"/>
          <w:lang w:val="en-IE"/>
        </w:rPr>
        <w:t xml:space="preserve"> </w:t>
      </w:r>
    </w:p>
    <w:p w14:paraId="656E343F" w14:textId="3A0160B5" w:rsidR="0002445C" w:rsidRPr="0002445C" w:rsidRDefault="00C704BD" w:rsidP="0002445C">
      <w:pPr>
        <w:jc w:val="both"/>
        <w:rPr>
          <w:rFonts w:ascii="Times New Roman" w:hAnsi="Times New Roman" w:cs="Times New Roman"/>
          <w:noProof/>
          <w:sz w:val="24"/>
          <w:szCs w:val="24"/>
          <w:lang w:val="en-IE"/>
        </w:rPr>
      </w:pPr>
      <w:r w:rsidRPr="00C704BD">
        <w:rPr>
          <w:rFonts w:ascii="Times New Roman" w:hAnsi="Times New Roman" w:cs="Times New Roman"/>
          <w:noProof/>
          <w:sz w:val="24"/>
          <w:szCs w:val="24"/>
          <w:lang w:val="en-IE"/>
        </w:rPr>
        <w:t>Yet</w:t>
      </w:r>
      <w:r w:rsidR="19C7F3AF" w:rsidRPr="11B231BD">
        <w:rPr>
          <w:rFonts w:ascii="Times New Roman" w:hAnsi="Times New Roman" w:cs="Times New Roman"/>
          <w:noProof/>
          <w:sz w:val="24"/>
          <w:szCs w:val="24"/>
          <w:lang w:val="en-IE"/>
        </w:rPr>
        <w:t>,</w:t>
      </w:r>
      <w:r w:rsidR="19C7F3AF" w:rsidRPr="33537163">
        <w:rPr>
          <w:rFonts w:ascii="Times New Roman" w:hAnsi="Times New Roman" w:cs="Times New Roman"/>
          <w:noProof/>
          <w:sz w:val="24"/>
          <w:szCs w:val="24"/>
          <w:lang w:val="en-IE"/>
        </w:rPr>
        <w:t xml:space="preserve"> </w:t>
      </w:r>
      <w:r w:rsidR="00760244">
        <w:rPr>
          <w:rFonts w:ascii="Times New Roman" w:hAnsi="Times New Roman" w:cs="Times New Roman"/>
          <w:noProof/>
          <w:sz w:val="24"/>
          <w:szCs w:val="24"/>
          <w:lang w:val="en-IE"/>
        </w:rPr>
        <w:t>the EU</w:t>
      </w:r>
      <w:r w:rsidRPr="00C704BD">
        <w:rPr>
          <w:rFonts w:ascii="Times New Roman" w:hAnsi="Times New Roman" w:cs="Times New Roman"/>
          <w:noProof/>
          <w:sz w:val="24"/>
          <w:szCs w:val="24"/>
          <w:lang w:val="en-IE"/>
        </w:rPr>
        <w:t xml:space="preserve"> </w:t>
      </w:r>
      <w:r w:rsidR="002355A7">
        <w:rPr>
          <w:rFonts w:ascii="Times New Roman" w:hAnsi="Times New Roman" w:cs="Times New Roman"/>
          <w:noProof/>
          <w:sz w:val="24"/>
          <w:szCs w:val="24"/>
          <w:lang w:val="en-IE"/>
        </w:rPr>
        <w:t xml:space="preserve">is </w:t>
      </w:r>
      <w:r w:rsidRPr="00C704BD">
        <w:rPr>
          <w:rFonts w:ascii="Times New Roman" w:hAnsi="Times New Roman" w:cs="Times New Roman"/>
          <w:noProof/>
          <w:sz w:val="24"/>
          <w:szCs w:val="24"/>
          <w:lang w:val="en-IE"/>
        </w:rPr>
        <w:t>fac</w:t>
      </w:r>
      <w:r w:rsidR="002355A7">
        <w:rPr>
          <w:rFonts w:ascii="Times New Roman" w:hAnsi="Times New Roman" w:cs="Times New Roman"/>
          <w:noProof/>
          <w:sz w:val="24"/>
          <w:szCs w:val="24"/>
          <w:lang w:val="en-IE"/>
        </w:rPr>
        <w:t>ing a</w:t>
      </w:r>
      <w:r w:rsidRPr="00C704BD">
        <w:rPr>
          <w:rFonts w:ascii="Times New Roman" w:hAnsi="Times New Roman" w:cs="Times New Roman"/>
          <w:noProof/>
          <w:sz w:val="24"/>
          <w:szCs w:val="24"/>
          <w:lang w:val="en-IE"/>
        </w:rPr>
        <w:t xml:space="preserve"> scarcity </w:t>
      </w:r>
      <w:r w:rsidR="002355A7">
        <w:rPr>
          <w:rFonts w:ascii="Times New Roman" w:hAnsi="Times New Roman" w:cs="Times New Roman"/>
          <w:noProof/>
          <w:sz w:val="24"/>
          <w:szCs w:val="24"/>
          <w:lang w:val="en-IE"/>
        </w:rPr>
        <w:t xml:space="preserve">of data </w:t>
      </w:r>
      <w:r w:rsidRPr="00C704BD">
        <w:rPr>
          <w:rFonts w:ascii="Times New Roman" w:hAnsi="Times New Roman" w:cs="Times New Roman"/>
          <w:noProof/>
          <w:sz w:val="24"/>
          <w:szCs w:val="24"/>
          <w:lang w:val="en-IE"/>
        </w:rPr>
        <w:t xml:space="preserve">for AI development, and growing geopolitical competition </w:t>
      </w:r>
      <w:r w:rsidRPr="002DB7D7">
        <w:rPr>
          <w:rFonts w:ascii="Times New Roman" w:hAnsi="Times New Roman" w:cs="Times New Roman"/>
          <w:noProof/>
          <w:sz w:val="24"/>
          <w:szCs w:val="24"/>
          <w:lang w:val="en-IE"/>
        </w:rPr>
        <w:t>w</w:t>
      </w:r>
      <w:r w:rsidR="00B65208">
        <w:rPr>
          <w:rFonts w:ascii="Times New Roman" w:hAnsi="Times New Roman" w:cs="Times New Roman"/>
          <w:noProof/>
          <w:sz w:val="24"/>
          <w:szCs w:val="24"/>
          <w:lang w:val="en-IE"/>
        </w:rPr>
        <w:t>here</w:t>
      </w:r>
      <w:r w:rsidRPr="00C704BD">
        <w:rPr>
          <w:rFonts w:ascii="Times New Roman" w:hAnsi="Times New Roman" w:cs="Times New Roman"/>
          <w:noProof/>
          <w:sz w:val="24"/>
          <w:szCs w:val="24"/>
          <w:lang w:val="en-IE"/>
        </w:rPr>
        <w:t xml:space="preserve"> data </w:t>
      </w:r>
      <w:r w:rsidR="00B65208">
        <w:rPr>
          <w:rFonts w:ascii="Times New Roman" w:hAnsi="Times New Roman" w:cs="Times New Roman"/>
          <w:noProof/>
          <w:sz w:val="24"/>
          <w:szCs w:val="24"/>
          <w:lang w:val="en-IE"/>
        </w:rPr>
        <w:t>is</w:t>
      </w:r>
      <w:r w:rsidRPr="00C704BD">
        <w:rPr>
          <w:rFonts w:ascii="Times New Roman" w:hAnsi="Times New Roman" w:cs="Times New Roman"/>
          <w:noProof/>
          <w:sz w:val="24"/>
          <w:szCs w:val="24"/>
          <w:lang w:val="en-IE"/>
        </w:rPr>
        <w:t xml:space="preserve"> increasingly seen as a strategic asset. Much valuable data remains siloed or underused, </w:t>
      </w:r>
      <w:r w:rsidR="003B7462" w:rsidRPr="006D2079">
        <w:rPr>
          <w:rFonts w:ascii="Times New Roman" w:hAnsi="Times New Roman" w:cs="Times New Roman"/>
          <w:noProof/>
          <w:sz w:val="24"/>
          <w:szCs w:val="24"/>
          <w:lang w:val="en-IE"/>
        </w:rPr>
        <w:t>also due to a complex patchwork of data rules,</w:t>
      </w:r>
      <w:r w:rsidR="003B7462">
        <w:rPr>
          <w:rFonts w:ascii="Times New Roman" w:hAnsi="Times New Roman" w:cs="Times New Roman"/>
          <w:noProof/>
          <w:sz w:val="24"/>
          <w:szCs w:val="24"/>
          <w:lang w:val="en-IE"/>
        </w:rPr>
        <w:t xml:space="preserve"> </w:t>
      </w:r>
      <w:r w:rsidRPr="00C704BD">
        <w:rPr>
          <w:rFonts w:ascii="Times New Roman" w:hAnsi="Times New Roman" w:cs="Times New Roman"/>
          <w:noProof/>
          <w:sz w:val="24"/>
          <w:szCs w:val="24"/>
          <w:lang w:val="en-IE"/>
        </w:rPr>
        <w:t xml:space="preserve">while global competitors move faster to exploit </w:t>
      </w:r>
      <w:r w:rsidR="00AB2E57">
        <w:rPr>
          <w:rFonts w:ascii="Times New Roman" w:hAnsi="Times New Roman" w:cs="Times New Roman"/>
          <w:noProof/>
          <w:sz w:val="24"/>
          <w:szCs w:val="24"/>
          <w:lang w:val="en-IE"/>
        </w:rPr>
        <w:t>it</w:t>
      </w:r>
      <w:r w:rsidRPr="00C704BD">
        <w:rPr>
          <w:rFonts w:ascii="Times New Roman" w:hAnsi="Times New Roman" w:cs="Times New Roman"/>
          <w:noProof/>
          <w:sz w:val="24"/>
          <w:szCs w:val="24"/>
          <w:lang w:val="en-IE"/>
        </w:rPr>
        <w:t xml:space="preserve"> for technological and industrial advantage.</w:t>
      </w:r>
      <w:r w:rsidR="00560DA1">
        <w:rPr>
          <w:rFonts w:ascii="Times New Roman" w:hAnsi="Times New Roman" w:cs="Times New Roman"/>
          <w:noProof/>
          <w:sz w:val="24"/>
          <w:szCs w:val="24"/>
          <w:lang w:val="en-IE"/>
        </w:rPr>
        <w:t xml:space="preserve"> </w:t>
      </w:r>
    </w:p>
    <w:p w14:paraId="2E79BEED" w14:textId="15228618" w:rsidR="00BE71F4" w:rsidRDefault="00D03413" w:rsidP="00B40F7F">
      <w:pPr>
        <w:jc w:val="both"/>
        <w:rPr>
          <w:rFonts w:ascii="Times New Roman" w:hAnsi="Times New Roman" w:cs="Times New Roman"/>
          <w:noProof/>
          <w:sz w:val="24"/>
          <w:szCs w:val="24"/>
          <w:lang w:val="en-IE"/>
        </w:rPr>
      </w:pPr>
      <w:r w:rsidRPr="00D03413">
        <w:rPr>
          <w:rFonts w:ascii="Times New Roman" w:hAnsi="Times New Roman" w:cs="Times New Roman"/>
          <w:noProof/>
          <w:sz w:val="24"/>
          <w:szCs w:val="24"/>
          <w:lang w:val="en-IE"/>
        </w:rPr>
        <w:t xml:space="preserve">To </w:t>
      </w:r>
      <w:r w:rsidR="00884178">
        <w:rPr>
          <w:rFonts w:ascii="Times New Roman" w:hAnsi="Times New Roman" w:cs="Times New Roman"/>
          <w:noProof/>
          <w:sz w:val="24"/>
          <w:szCs w:val="24"/>
          <w:lang w:val="en-IE"/>
        </w:rPr>
        <w:t xml:space="preserve">facilitate compliance and improve </w:t>
      </w:r>
      <w:r w:rsidR="00FD4ED4">
        <w:rPr>
          <w:rFonts w:ascii="Times New Roman" w:hAnsi="Times New Roman" w:cs="Times New Roman"/>
          <w:noProof/>
          <w:sz w:val="24"/>
          <w:szCs w:val="24"/>
          <w:lang w:val="en-IE"/>
        </w:rPr>
        <w:t>predictability</w:t>
      </w:r>
      <w:r w:rsidRPr="00D03413">
        <w:rPr>
          <w:rFonts w:ascii="Times New Roman" w:hAnsi="Times New Roman" w:cs="Times New Roman"/>
          <w:noProof/>
          <w:sz w:val="24"/>
          <w:szCs w:val="24"/>
          <w:lang w:val="en-IE"/>
        </w:rPr>
        <w:t xml:space="preserve">, the </w:t>
      </w:r>
      <w:r w:rsidR="003B7462">
        <w:rPr>
          <w:rFonts w:ascii="Times New Roman" w:hAnsi="Times New Roman" w:cs="Times New Roman"/>
          <w:noProof/>
          <w:sz w:val="24"/>
          <w:szCs w:val="24"/>
        </w:rPr>
        <w:t xml:space="preserve">digital omnibus proposes to simplify </w:t>
      </w:r>
      <w:r w:rsidR="0083395A" w:rsidRPr="0083395A">
        <w:rPr>
          <w:rFonts w:ascii="Times New Roman" w:hAnsi="Times New Roman" w:cs="Times New Roman"/>
          <w:noProof/>
          <w:sz w:val="24"/>
          <w:szCs w:val="24"/>
        </w:rPr>
        <w:t xml:space="preserve">the data regulatory landscape by </w:t>
      </w:r>
      <w:r w:rsidR="0083395A" w:rsidRPr="002A5D1D">
        <w:rPr>
          <w:rFonts w:ascii="Times New Roman" w:hAnsi="Times New Roman" w:cs="Times New Roman"/>
          <w:b/>
          <w:bCs/>
          <w:noProof/>
          <w:sz w:val="24"/>
          <w:szCs w:val="24"/>
        </w:rPr>
        <w:t xml:space="preserve">merging four legal instruments into </w:t>
      </w:r>
      <w:r w:rsidR="002D7D25" w:rsidRPr="002A5D1D">
        <w:rPr>
          <w:rFonts w:ascii="Times New Roman" w:hAnsi="Times New Roman" w:cs="Times New Roman"/>
          <w:b/>
          <w:bCs/>
          <w:noProof/>
          <w:sz w:val="24"/>
          <w:szCs w:val="24"/>
        </w:rPr>
        <w:t>one</w:t>
      </w:r>
      <w:r w:rsidR="0083395A" w:rsidRPr="002A5D1D">
        <w:rPr>
          <w:rFonts w:ascii="Times New Roman" w:hAnsi="Times New Roman" w:cs="Times New Roman"/>
          <w:b/>
          <w:bCs/>
          <w:noProof/>
          <w:sz w:val="24"/>
          <w:szCs w:val="24"/>
        </w:rPr>
        <w:t xml:space="preserve"> single, coherent data framework</w:t>
      </w:r>
      <w:r w:rsidR="0083395A" w:rsidRPr="0083395A">
        <w:rPr>
          <w:rFonts w:ascii="Times New Roman" w:hAnsi="Times New Roman" w:cs="Times New Roman"/>
          <w:noProof/>
          <w:sz w:val="24"/>
          <w:szCs w:val="24"/>
        </w:rPr>
        <w:t xml:space="preserve">. </w:t>
      </w:r>
      <w:r w:rsidR="006C7F68" w:rsidRPr="00D03413" w:rsidDel="0083395A">
        <w:rPr>
          <w:rFonts w:ascii="Times New Roman" w:hAnsi="Times New Roman" w:cs="Times New Roman"/>
          <w:noProof/>
          <w:sz w:val="24"/>
          <w:szCs w:val="24"/>
          <w:lang w:val="en-IE"/>
        </w:rPr>
        <w:t xml:space="preserve"> </w:t>
      </w:r>
      <w:r w:rsidR="008D3B6E" w:rsidRPr="008D3B6E">
        <w:rPr>
          <w:rFonts w:ascii="Times New Roman" w:hAnsi="Times New Roman" w:cs="Times New Roman"/>
          <w:noProof/>
          <w:sz w:val="24"/>
          <w:szCs w:val="24"/>
        </w:rPr>
        <w:t xml:space="preserve">Moreover, to support companies and ease compliance, the strategy will be accompanied by a </w:t>
      </w:r>
      <w:r w:rsidR="008D3B6E" w:rsidRPr="002A5D1D">
        <w:rPr>
          <w:rFonts w:ascii="Times New Roman" w:hAnsi="Times New Roman" w:cs="Times New Roman"/>
          <w:b/>
          <w:bCs/>
          <w:noProof/>
          <w:sz w:val="24"/>
          <w:szCs w:val="24"/>
        </w:rPr>
        <w:t xml:space="preserve">comprehensive support package </w:t>
      </w:r>
      <w:r w:rsidR="00192317">
        <w:rPr>
          <w:rFonts w:ascii="Times New Roman" w:hAnsi="Times New Roman" w:cs="Times New Roman"/>
          <w:b/>
          <w:bCs/>
          <w:noProof/>
          <w:sz w:val="24"/>
          <w:szCs w:val="24"/>
        </w:rPr>
        <w:t>under</w:t>
      </w:r>
      <w:r w:rsidR="008D3B6E" w:rsidRPr="002A5D1D">
        <w:rPr>
          <w:rFonts w:ascii="Times New Roman" w:hAnsi="Times New Roman" w:cs="Times New Roman"/>
          <w:b/>
          <w:bCs/>
          <w:noProof/>
          <w:sz w:val="24"/>
          <w:szCs w:val="24"/>
        </w:rPr>
        <w:t xml:space="preserve"> the Data Act</w:t>
      </w:r>
      <w:r w:rsidR="008D3B6E" w:rsidRPr="008D3B6E">
        <w:rPr>
          <w:rFonts w:ascii="Times New Roman" w:hAnsi="Times New Roman" w:cs="Times New Roman"/>
          <w:noProof/>
          <w:sz w:val="24"/>
          <w:szCs w:val="24"/>
        </w:rPr>
        <w:t>. Model contractual terms standard cloud clauses and a dedicated helpdesk will help SMEs in particular navigate obligations, reduce legal complexity and focus on innovation.</w:t>
      </w:r>
      <w:r w:rsidR="00122C13">
        <w:rPr>
          <w:rFonts w:ascii="Times New Roman" w:hAnsi="Times New Roman" w:cs="Times New Roman"/>
          <w:noProof/>
          <w:sz w:val="24"/>
          <w:szCs w:val="24"/>
        </w:rPr>
        <w:t xml:space="preserve"> </w:t>
      </w:r>
      <w:r w:rsidR="00AF4DD9" w:rsidRPr="00AF4DD9">
        <w:rPr>
          <w:rFonts w:ascii="Times New Roman" w:hAnsi="Times New Roman" w:cs="Times New Roman"/>
          <w:noProof/>
          <w:sz w:val="24"/>
          <w:szCs w:val="24"/>
        </w:rPr>
        <w:t>Model clauses will apply to both B2G and B2B relations, supporting data creation, sharing and simpler contracts</w:t>
      </w:r>
      <w:r w:rsidR="0049371B">
        <w:rPr>
          <w:rFonts w:ascii="Times New Roman" w:hAnsi="Times New Roman" w:cs="Times New Roman"/>
          <w:noProof/>
          <w:sz w:val="24"/>
          <w:szCs w:val="24"/>
        </w:rPr>
        <w:t>.</w:t>
      </w:r>
      <w:r w:rsidR="0049371B" w:rsidRPr="00975120">
        <w:rPr>
          <w:rFonts w:ascii="Times New Roman" w:hAnsi="Times New Roman" w:cs="Times New Roman"/>
          <w:noProof/>
          <w:sz w:val="24"/>
          <w:szCs w:val="24"/>
          <w:vertAlign w:val="superscript"/>
          <w:lang w:val="en-IE"/>
        </w:rPr>
        <w:footnoteReference w:id="6"/>
      </w:r>
    </w:p>
    <w:p w14:paraId="344A33EB" w14:textId="7EECA67F" w:rsidR="006E18F5" w:rsidRPr="006E18F5" w:rsidRDefault="001F6D40" w:rsidP="006E18F5">
      <w:pPr>
        <w:jc w:val="both"/>
        <w:rPr>
          <w:rFonts w:ascii="Times New Roman" w:hAnsi="Times New Roman" w:cs="Times New Roman"/>
          <w:noProof/>
          <w:sz w:val="24"/>
          <w:szCs w:val="24"/>
          <w:lang w:val="en-IE"/>
        </w:rPr>
      </w:pPr>
      <w:r w:rsidRPr="0002445C">
        <w:rPr>
          <w:rFonts w:ascii="Times New Roman" w:hAnsi="Times New Roman" w:cs="Times New Roman"/>
          <w:noProof/>
          <w:sz w:val="24"/>
          <w:szCs w:val="24"/>
          <w:lang w:val="en-IE"/>
        </w:rPr>
        <w:t xml:space="preserve">The Data Union </w:t>
      </w:r>
      <w:r>
        <w:rPr>
          <w:rFonts w:ascii="Times New Roman" w:hAnsi="Times New Roman" w:cs="Times New Roman"/>
          <w:noProof/>
          <w:sz w:val="24"/>
          <w:szCs w:val="24"/>
          <w:lang w:val="en-IE"/>
        </w:rPr>
        <w:t>s</w:t>
      </w:r>
      <w:r w:rsidRPr="0002445C">
        <w:rPr>
          <w:rFonts w:ascii="Times New Roman" w:hAnsi="Times New Roman" w:cs="Times New Roman"/>
          <w:noProof/>
          <w:sz w:val="24"/>
          <w:szCs w:val="24"/>
          <w:lang w:val="en-IE"/>
        </w:rPr>
        <w:t xml:space="preserve">trategy shifts the focus </w:t>
      </w:r>
      <w:r w:rsidR="00223B6A" w:rsidRPr="00223B6A">
        <w:rPr>
          <w:rFonts w:ascii="Times New Roman" w:hAnsi="Times New Roman" w:cs="Times New Roman"/>
          <w:noProof/>
          <w:sz w:val="24"/>
          <w:szCs w:val="24"/>
        </w:rPr>
        <w:t>from rules to results</w:t>
      </w:r>
      <w:r w:rsidR="00223B6A">
        <w:rPr>
          <w:rFonts w:ascii="Times New Roman" w:hAnsi="Times New Roman" w:cs="Times New Roman"/>
          <w:noProof/>
          <w:sz w:val="24"/>
          <w:szCs w:val="24"/>
        </w:rPr>
        <w:t xml:space="preserve">, </w:t>
      </w:r>
      <w:r w:rsidR="006E18F5" w:rsidRPr="006E18F5">
        <w:rPr>
          <w:rFonts w:ascii="Times New Roman" w:hAnsi="Times New Roman" w:cs="Times New Roman"/>
          <w:noProof/>
          <w:sz w:val="24"/>
          <w:szCs w:val="24"/>
          <w:lang w:val="en-IE"/>
        </w:rPr>
        <w:t>To achieve this, the EU will act in three priority areas:</w:t>
      </w:r>
    </w:p>
    <w:p w14:paraId="03182E91" w14:textId="43139ABC" w:rsidR="00460B46" w:rsidRPr="00460B46" w:rsidRDefault="00BA75E5" w:rsidP="00A55640">
      <w:pPr>
        <w:pStyle w:val="ListParagraph"/>
        <w:numPr>
          <w:ilvl w:val="0"/>
          <w:numId w:val="8"/>
        </w:numPr>
        <w:jc w:val="both"/>
        <w:rPr>
          <w:rFonts w:ascii="Times New Roman" w:hAnsi="Times New Roman" w:cs="Times New Roman"/>
          <w:noProof/>
          <w:sz w:val="24"/>
          <w:szCs w:val="24"/>
          <w:lang w:val="en-IE"/>
        </w:rPr>
      </w:pPr>
      <w:r>
        <w:rPr>
          <w:rFonts w:ascii="Times New Roman" w:hAnsi="Times New Roman" w:cs="Times New Roman"/>
          <w:b/>
          <w:bCs/>
          <w:noProof/>
          <w:sz w:val="24"/>
          <w:szCs w:val="24"/>
          <w:lang w:val="en-IE"/>
        </w:rPr>
        <w:t>s</w:t>
      </w:r>
      <w:r w:rsidR="00460B46" w:rsidRPr="00460B46">
        <w:rPr>
          <w:rFonts w:ascii="Times New Roman" w:hAnsi="Times New Roman" w:cs="Times New Roman"/>
          <w:b/>
          <w:bCs/>
          <w:noProof/>
          <w:sz w:val="24"/>
          <w:szCs w:val="24"/>
          <w:lang w:val="en-IE"/>
        </w:rPr>
        <w:t>caling up access to data for AI</w:t>
      </w:r>
      <w:r w:rsidR="00460B46" w:rsidRPr="00460B46">
        <w:rPr>
          <w:rFonts w:ascii="Times New Roman" w:hAnsi="Times New Roman" w:cs="Times New Roman"/>
          <w:noProof/>
          <w:sz w:val="24"/>
          <w:szCs w:val="24"/>
          <w:lang w:val="en-IE"/>
        </w:rPr>
        <w:t xml:space="preserve">, with initiatives such as </w:t>
      </w:r>
      <w:r>
        <w:rPr>
          <w:rFonts w:ascii="Times New Roman" w:hAnsi="Times New Roman" w:cs="Times New Roman"/>
          <w:b/>
          <w:bCs/>
          <w:noProof/>
          <w:sz w:val="24"/>
          <w:szCs w:val="24"/>
          <w:lang w:val="en-IE"/>
        </w:rPr>
        <w:t>d</w:t>
      </w:r>
      <w:r w:rsidR="00460B46" w:rsidRPr="00460B46">
        <w:rPr>
          <w:rFonts w:ascii="Times New Roman" w:hAnsi="Times New Roman" w:cs="Times New Roman"/>
          <w:b/>
          <w:bCs/>
          <w:noProof/>
          <w:sz w:val="24"/>
          <w:szCs w:val="24"/>
          <w:lang w:val="en-IE"/>
        </w:rPr>
        <w:t xml:space="preserve">ata </w:t>
      </w:r>
      <w:r>
        <w:rPr>
          <w:rFonts w:ascii="Times New Roman" w:hAnsi="Times New Roman" w:cs="Times New Roman"/>
          <w:b/>
          <w:bCs/>
          <w:noProof/>
          <w:sz w:val="24"/>
          <w:szCs w:val="24"/>
          <w:lang w:val="en-IE"/>
        </w:rPr>
        <w:t>l</w:t>
      </w:r>
      <w:r w:rsidR="00460B46" w:rsidRPr="00460B46">
        <w:rPr>
          <w:rFonts w:ascii="Times New Roman" w:hAnsi="Times New Roman" w:cs="Times New Roman"/>
          <w:b/>
          <w:bCs/>
          <w:noProof/>
          <w:sz w:val="24"/>
          <w:szCs w:val="24"/>
          <w:lang w:val="en-IE"/>
        </w:rPr>
        <w:t xml:space="preserve">abs </w:t>
      </w:r>
      <w:r w:rsidR="002B350C" w:rsidRPr="00460B46">
        <w:rPr>
          <w:rFonts w:ascii="Times New Roman" w:hAnsi="Times New Roman" w:cs="Times New Roman"/>
          <w:noProof/>
          <w:sz w:val="24"/>
          <w:szCs w:val="24"/>
          <w:lang w:val="en-IE"/>
        </w:rPr>
        <w:t>that</w:t>
      </w:r>
      <w:r w:rsidR="002B350C">
        <w:rPr>
          <w:rFonts w:ascii="Times New Roman" w:hAnsi="Times New Roman" w:cs="Times New Roman"/>
          <w:noProof/>
          <w:sz w:val="24"/>
          <w:szCs w:val="24"/>
          <w:lang w:val="en-IE"/>
        </w:rPr>
        <w:t xml:space="preserve"> offer trusted pseudonymisation services and </w:t>
      </w:r>
      <w:r w:rsidR="00460B46" w:rsidRPr="00460B46">
        <w:rPr>
          <w:rFonts w:ascii="Times New Roman" w:hAnsi="Times New Roman" w:cs="Times New Roman"/>
          <w:noProof/>
          <w:sz w:val="24"/>
          <w:szCs w:val="24"/>
          <w:lang w:val="en-IE"/>
        </w:rPr>
        <w:t xml:space="preserve">pool </w:t>
      </w:r>
      <w:r w:rsidR="00460B46">
        <w:rPr>
          <w:rFonts w:ascii="Times New Roman" w:hAnsi="Times New Roman" w:cs="Times New Roman"/>
          <w:noProof/>
          <w:sz w:val="24"/>
          <w:szCs w:val="24"/>
          <w:lang w:val="en-IE"/>
        </w:rPr>
        <w:t xml:space="preserve">data </w:t>
      </w:r>
      <w:r w:rsidR="00460B46" w:rsidRPr="00460B46">
        <w:rPr>
          <w:rFonts w:ascii="Times New Roman" w:hAnsi="Times New Roman" w:cs="Times New Roman"/>
          <w:noProof/>
          <w:sz w:val="24"/>
          <w:szCs w:val="24"/>
          <w:lang w:val="en-IE"/>
        </w:rPr>
        <w:t>resources across public and private actors to provide companies and researchers with high-quality datasets.</w:t>
      </w:r>
    </w:p>
    <w:p w14:paraId="1BC77BB4" w14:textId="1A6317D6" w:rsidR="00C704BD" w:rsidRPr="00C704BD" w:rsidRDefault="00BA75E5" w:rsidP="00A55640">
      <w:pPr>
        <w:pStyle w:val="ListParagraph"/>
        <w:numPr>
          <w:ilvl w:val="0"/>
          <w:numId w:val="8"/>
        </w:numPr>
        <w:jc w:val="both"/>
        <w:rPr>
          <w:rFonts w:ascii="Times New Roman" w:hAnsi="Times New Roman" w:cs="Times New Roman"/>
          <w:noProof/>
          <w:sz w:val="24"/>
          <w:szCs w:val="24"/>
          <w:lang w:val="en-IE"/>
        </w:rPr>
      </w:pPr>
      <w:r>
        <w:rPr>
          <w:rFonts w:ascii="Times New Roman" w:hAnsi="Times New Roman" w:cs="Times New Roman"/>
          <w:b/>
          <w:bCs/>
          <w:noProof/>
          <w:sz w:val="24"/>
          <w:szCs w:val="24"/>
        </w:rPr>
        <w:t>s</w:t>
      </w:r>
      <w:r w:rsidR="00C704BD" w:rsidRPr="00C704BD">
        <w:rPr>
          <w:rFonts w:ascii="Times New Roman" w:hAnsi="Times New Roman" w:cs="Times New Roman"/>
          <w:b/>
          <w:bCs/>
          <w:noProof/>
          <w:sz w:val="24"/>
          <w:szCs w:val="24"/>
        </w:rPr>
        <w:t>treamlining data rules</w:t>
      </w:r>
      <w:r w:rsidR="00C704BD" w:rsidRPr="00C704BD">
        <w:rPr>
          <w:rFonts w:ascii="Times New Roman" w:hAnsi="Times New Roman" w:cs="Times New Roman"/>
          <w:noProof/>
          <w:sz w:val="24"/>
          <w:szCs w:val="24"/>
        </w:rPr>
        <w:t xml:space="preserve"> to </w:t>
      </w:r>
      <w:r>
        <w:rPr>
          <w:rFonts w:ascii="Times New Roman" w:hAnsi="Times New Roman" w:cs="Times New Roman"/>
          <w:noProof/>
          <w:sz w:val="24"/>
          <w:szCs w:val="24"/>
        </w:rPr>
        <w:t>make</w:t>
      </w:r>
      <w:r w:rsidRPr="00C704BD">
        <w:rPr>
          <w:rFonts w:ascii="Times New Roman" w:hAnsi="Times New Roman" w:cs="Times New Roman"/>
          <w:noProof/>
          <w:sz w:val="24"/>
          <w:szCs w:val="24"/>
        </w:rPr>
        <w:t xml:space="preserve"> </w:t>
      </w:r>
      <w:r w:rsidR="00C704BD" w:rsidRPr="00C704BD">
        <w:rPr>
          <w:rFonts w:ascii="Times New Roman" w:hAnsi="Times New Roman" w:cs="Times New Roman"/>
          <w:noProof/>
          <w:sz w:val="24"/>
          <w:szCs w:val="24"/>
        </w:rPr>
        <w:t>sharing</w:t>
      </w:r>
      <w:r>
        <w:rPr>
          <w:rFonts w:ascii="Times New Roman" w:hAnsi="Times New Roman" w:cs="Times New Roman"/>
          <w:noProof/>
          <w:sz w:val="24"/>
          <w:szCs w:val="24"/>
        </w:rPr>
        <w:t xml:space="preserve"> data easier</w:t>
      </w:r>
      <w:r w:rsidR="00C704BD" w:rsidRPr="00C704BD">
        <w:rPr>
          <w:rFonts w:ascii="Times New Roman" w:hAnsi="Times New Roman" w:cs="Times New Roman"/>
          <w:noProof/>
          <w:sz w:val="24"/>
          <w:szCs w:val="24"/>
        </w:rPr>
        <w:t xml:space="preserve"> for businesses and researchers, including </w:t>
      </w:r>
      <w:r w:rsidR="00C704BD" w:rsidRPr="00C704BD">
        <w:rPr>
          <w:rFonts w:ascii="Times New Roman" w:hAnsi="Times New Roman" w:cs="Times New Roman"/>
          <w:b/>
          <w:bCs/>
          <w:noProof/>
          <w:sz w:val="24"/>
          <w:szCs w:val="24"/>
        </w:rPr>
        <w:t>reforming cookie consent</w:t>
      </w:r>
      <w:r w:rsidR="00C704BD" w:rsidRPr="00C704BD">
        <w:rPr>
          <w:rFonts w:ascii="Times New Roman" w:hAnsi="Times New Roman" w:cs="Times New Roman"/>
          <w:noProof/>
          <w:sz w:val="24"/>
          <w:szCs w:val="24"/>
        </w:rPr>
        <w:t xml:space="preserve"> to reduce fatigue while protecting rights</w:t>
      </w:r>
      <w:r w:rsidR="0007092B">
        <w:rPr>
          <w:rFonts w:ascii="Times New Roman" w:hAnsi="Times New Roman" w:cs="Times New Roman"/>
          <w:noProof/>
          <w:sz w:val="24"/>
          <w:szCs w:val="24"/>
        </w:rPr>
        <w:t>.</w:t>
      </w:r>
    </w:p>
    <w:p w14:paraId="1B8976E0" w14:textId="66D3A780" w:rsidR="00460B46" w:rsidRPr="00460B46" w:rsidRDefault="00BA75E5" w:rsidP="00A55640">
      <w:pPr>
        <w:pStyle w:val="ListParagraph"/>
        <w:numPr>
          <w:ilvl w:val="0"/>
          <w:numId w:val="8"/>
        </w:numPr>
        <w:jc w:val="both"/>
        <w:rPr>
          <w:rFonts w:ascii="Times New Roman" w:hAnsi="Times New Roman" w:cs="Times New Roman"/>
          <w:noProof/>
          <w:sz w:val="24"/>
          <w:szCs w:val="24"/>
          <w:lang w:val="en-IE"/>
        </w:rPr>
      </w:pPr>
      <w:r>
        <w:rPr>
          <w:rFonts w:ascii="Times New Roman" w:hAnsi="Times New Roman" w:cs="Times New Roman"/>
          <w:b/>
          <w:bCs/>
          <w:noProof/>
          <w:sz w:val="24"/>
          <w:szCs w:val="24"/>
          <w:lang w:val="en-IE"/>
        </w:rPr>
        <w:t>s</w:t>
      </w:r>
      <w:r w:rsidR="00460B46" w:rsidRPr="00460B46">
        <w:rPr>
          <w:rFonts w:ascii="Times New Roman" w:hAnsi="Times New Roman" w:cs="Times New Roman"/>
          <w:b/>
          <w:bCs/>
          <w:noProof/>
          <w:sz w:val="24"/>
          <w:szCs w:val="24"/>
          <w:lang w:val="en-IE"/>
        </w:rPr>
        <w:t>trengthening the EU’s global position on international data flows</w:t>
      </w:r>
      <w:r w:rsidR="00460B46" w:rsidRPr="00460B46">
        <w:rPr>
          <w:rFonts w:ascii="Times New Roman" w:hAnsi="Times New Roman" w:cs="Times New Roman"/>
          <w:noProof/>
          <w:sz w:val="24"/>
          <w:szCs w:val="24"/>
          <w:lang w:val="en-IE"/>
        </w:rPr>
        <w:t xml:space="preserve">, by </w:t>
      </w:r>
      <w:r w:rsidR="00460B46" w:rsidRPr="0039794A">
        <w:rPr>
          <w:rFonts w:ascii="Times New Roman" w:hAnsi="Times New Roman" w:cs="Times New Roman"/>
          <w:noProof/>
          <w:sz w:val="24"/>
          <w:szCs w:val="24"/>
          <w:lang w:val="en-IE"/>
        </w:rPr>
        <w:t xml:space="preserve">tackling </w:t>
      </w:r>
      <w:r w:rsidR="00A536A0">
        <w:rPr>
          <w:rFonts w:ascii="Times New Roman" w:hAnsi="Times New Roman" w:cs="Times New Roman"/>
          <w:noProof/>
          <w:sz w:val="24"/>
          <w:szCs w:val="24"/>
          <w:lang w:val="en-IE"/>
        </w:rPr>
        <w:t>unjustified trade barriers</w:t>
      </w:r>
      <w:r w:rsidR="00460B46" w:rsidRPr="0039794A">
        <w:rPr>
          <w:rFonts w:ascii="Times New Roman" w:hAnsi="Times New Roman" w:cs="Times New Roman"/>
          <w:noProof/>
          <w:sz w:val="24"/>
          <w:szCs w:val="24"/>
          <w:lang w:val="en-IE"/>
        </w:rPr>
        <w:t xml:space="preserve"> </w:t>
      </w:r>
      <w:r w:rsidR="00460B46" w:rsidRPr="00460B46">
        <w:rPr>
          <w:rFonts w:ascii="Times New Roman" w:hAnsi="Times New Roman" w:cs="Times New Roman"/>
          <w:noProof/>
          <w:sz w:val="24"/>
          <w:szCs w:val="24"/>
          <w:lang w:val="en-IE"/>
        </w:rPr>
        <w:t>so that European companies can compete on a level playing field</w:t>
      </w:r>
      <w:r w:rsidR="00222129">
        <w:rPr>
          <w:rFonts w:ascii="Times New Roman" w:hAnsi="Times New Roman" w:cs="Times New Roman"/>
          <w:noProof/>
          <w:sz w:val="24"/>
          <w:szCs w:val="24"/>
          <w:lang w:val="en-IE"/>
        </w:rPr>
        <w:t xml:space="preserve"> globally</w:t>
      </w:r>
      <w:r w:rsidR="00460B46" w:rsidRPr="00460B46">
        <w:rPr>
          <w:rFonts w:ascii="Times New Roman" w:hAnsi="Times New Roman" w:cs="Times New Roman"/>
          <w:noProof/>
          <w:sz w:val="24"/>
          <w:szCs w:val="24"/>
          <w:lang w:val="en-IE"/>
        </w:rPr>
        <w:t>.</w:t>
      </w:r>
    </w:p>
    <w:p w14:paraId="778F9DE6" w14:textId="5381C76F" w:rsidR="00776668" w:rsidRPr="000933D2" w:rsidRDefault="00776668" w:rsidP="00FA4905">
      <w:pPr>
        <w:spacing w:before="240" w:after="240"/>
        <w:outlineLvl w:val="0"/>
        <w:rPr>
          <w:rFonts w:ascii="Times New Roman" w:hAnsi="Times New Roman" w:cs="Times New Roman"/>
          <w:b/>
          <w:noProof/>
          <w:sz w:val="24"/>
          <w:szCs w:val="24"/>
          <w:lang w:val="en-IE"/>
        </w:rPr>
      </w:pPr>
      <w:r w:rsidRPr="000933D2">
        <w:rPr>
          <w:rFonts w:ascii="Times New Roman" w:hAnsi="Times New Roman" w:cs="Times New Roman"/>
          <w:b/>
          <w:noProof/>
          <w:sz w:val="24"/>
          <w:szCs w:val="24"/>
          <w:lang w:val="en-IE"/>
        </w:rPr>
        <w:t xml:space="preserve">2. Building on the European </w:t>
      </w:r>
      <w:r w:rsidR="00BA75E5">
        <w:rPr>
          <w:rFonts w:ascii="Times New Roman" w:hAnsi="Times New Roman" w:cs="Times New Roman"/>
          <w:b/>
          <w:noProof/>
          <w:sz w:val="24"/>
          <w:szCs w:val="24"/>
          <w:lang w:val="en-IE"/>
        </w:rPr>
        <w:t>s</w:t>
      </w:r>
      <w:r w:rsidRPr="000933D2">
        <w:rPr>
          <w:rFonts w:ascii="Times New Roman" w:hAnsi="Times New Roman" w:cs="Times New Roman"/>
          <w:b/>
          <w:noProof/>
          <w:sz w:val="24"/>
          <w:szCs w:val="24"/>
          <w:lang w:val="en-IE"/>
        </w:rPr>
        <w:t xml:space="preserve">trategy for </w:t>
      </w:r>
      <w:r w:rsidR="00BA75E5">
        <w:rPr>
          <w:rFonts w:ascii="Times New Roman" w:hAnsi="Times New Roman" w:cs="Times New Roman"/>
          <w:b/>
          <w:noProof/>
          <w:sz w:val="24"/>
          <w:szCs w:val="24"/>
          <w:lang w:val="en-IE"/>
        </w:rPr>
        <w:t>d</w:t>
      </w:r>
      <w:r w:rsidRPr="000933D2">
        <w:rPr>
          <w:rFonts w:ascii="Times New Roman" w:hAnsi="Times New Roman" w:cs="Times New Roman"/>
          <w:b/>
          <w:noProof/>
          <w:sz w:val="24"/>
          <w:szCs w:val="24"/>
          <w:lang w:val="en-IE"/>
        </w:rPr>
        <w:t>ata (2020</w:t>
      </w:r>
      <w:r w:rsidRPr="000933D2">
        <w:rPr>
          <w:rFonts w:ascii="Times New Roman" w:hAnsi="Times New Roman" w:cs="Times New Roman" w:hint="eastAsia"/>
          <w:b/>
          <w:noProof/>
          <w:sz w:val="24"/>
          <w:szCs w:val="24"/>
          <w:lang w:val="en-IE"/>
        </w:rPr>
        <w:t>–</w:t>
      </w:r>
      <w:r w:rsidRPr="000933D2">
        <w:rPr>
          <w:rFonts w:ascii="Times New Roman" w:hAnsi="Times New Roman" w:cs="Times New Roman"/>
          <w:b/>
          <w:noProof/>
          <w:sz w:val="24"/>
          <w:szCs w:val="24"/>
          <w:lang w:val="en-IE"/>
        </w:rPr>
        <w:t>2025)</w:t>
      </w:r>
    </w:p>
    <w:p w14:paraId="2BEA17A5" w14:textId="6E3DC574" w:rsidR="000933D2" w:rsidRDefault="000933D2" w:rsidP="001C2E1D">
      <w:pPr>
        <w:jc w:val="both"/>
        <w:rPr>
          <w:rFonts w:ascii="Times New Roman" w:hAnsi="Times New Roman" w:cs="Times New Roman"/>
          <w:noProof/>
          <w:sz w:val="24"/>
          <w:szCs w:val="24"/>
        </w:rPr>
      </w:pPr>
      <w:r w:rsidRPr="000933D2">
        <w:rPr>
          <w:rFonts w:ascii="Times New Roman" w:hAnsi="Times New Roman" w:cs="Times New Roman"/>
          <w:noProof/>
          <w:sz w:val="24"/>
          <w:szCs w:val="24"/>
        </w:rPr>
        <w:t xml:space="preserve">With the </w:t>
      </w:r>
      <w:r w:rsidR="00884178">
        <w:rPr>
          <w:rFonts w:ascii="Times New Roman" w:hAnsi="Times New Roman" w:cs="Times New Roman"/>
          <w:noProof/>
          <w:sz w:val="24"/>
          <w:szCs w:val="24"/>
        </w:rPr>
        <w:t>2020</w:t>
      </w:r>
      <w:r w:rsidR="00272966">
        <w:rPr>
          <w:rFonts w:ascii="Times New Roman" w:hAnsi="Times New Roman" w:cs="Times New Roman"/>
          <w:noProof/>
          <w:sz w:val="24"/>
          <w:szCs w:val="24"/>
        </w:rPr>
        <w:t xml:space="preserve"> </w:t>
      </w:r>
      <w:r w:rsidRPr="000933D2">
        <w:rPr>
          <w:rFonts w:ascii="Times New Roman" w:hAnsi="Times New Roman" w:cs="Times New Roman"/>
          <w:noProof/>
          <w:sz w:val="24"/>
          <w:szCs w:val="24"/>
        </w:rPr>
        <w:t xml:space="preserve">European </w:t>
      </w:r>
      <w:r w:rsidR="00BA75E5">
        <w:rPr>
          <w:rFonts w:ascii="Times New Roman" w:hAnsi="Times New Roman" w:cs="Times New Roman"/>
          <w:noProof/>
          <w:sz w:val="24"/>
          <w:szCs w:val="24"/>
        </w:rPr>
        <w:t>s</w:t>
      </w:r>
      <w:r w:rsidRPr="000933D2">
        <w:rPr>
          <w:rFonts w:ascii="Times New Roman" w:hAnsi="Times New Roman" w:cs="Times New Roman"/>
          <w:noProof/>
          <w:sz w:val="24"/>
          <w:szCs w:val="24"/>
        </w:rPr>
        <w:t xml:space="preserve">trategy for </w:t>
      </w:r>
      <w:r w:rsidR="00BA75E5">
        <w:rPr>
          <w:rFonts w:ascii="Times New Roman" w:hAnsi="Times New Roman" w:cs="Times New Roman"/>
          <w:noProof/>
          <w:sz w:val="24"/>
          <w:szCs w:val="24"/>
        </w:rPr>
        <w:t>d</w:t>
      </w:r>
      <w:r w:rsidRPr="000933D2">
        <w:rPr>
          <w:rFonts w:ascii="Times New Roman" w:hAnsi="Times New Roman" w:cs="Times New Roman"/>
          <w:noProof/>
          <w:sz w:val="24"/>
          <w:szCs w:val="24"/>
        </w:rPr>
        <w:t>ata</w:t>
      </w:r>
      <w:r w:rsidR="00031B74">
        <w:rPr>
          <w:rStyle w:val="FootnoteReference"/>
          <w:rFonts w:ascii="Times New Roman" w:hAnsi="Times New Roman" w:cs="Times New Roman"/>
          <w:noProof/>
          <w:sz w:val="24"/>
          <w:szCs w:val="24"/>
        </w:rPr>
        <w:footnoteReference w:id="7"/>
      </w:r>
      <w:r w:rsidR="00182F45">
        <w:rPr>
          <w:rFonts w:ascii="Times New Roman" w:hAnsi="Times New Roman" w:cs="Times New Roman"/>
          <w:noProof/>
          <w:sz w:val="24"/>
          <w:szCs w:val="24"/>
        </w:rPr>
        <w:t xml:space="preserve">, </w:t>
      </w:r>
      <w:r w:rsidRPr="000933D2">
        <w:rPr>
          <w:rFonts w:ascii="Times New Roman" w:hAnsi="Times New Roman" w:cs="Times New Roman"/>
          <w:noProof/>
          <w:sz w:val="24"/>
          <w:szCs w:val="24"/>
        </w:rPr>
        <w:t xml:space="preserve">the EU created the legal and institutional foundations for a secure and fair </w:t>
      </w:r>
      <w:r w:rsidR="00BA75E5">
        <w:rPr>
          <w:rFonts w:ascii="Times New Roman" w:hAnsi="Times New Roman" w:cs="Times New Roman"/>
          <w:noProof/>
          <w:sz w:val="24"/>
          <w:szCs w:val="24"/>
        </w:rPr>
        <w:t>s</w:t>
      </w:r>
      <w:r w:rsidRPr="000933D2">
        <w:rPr>
          <w:rFonts w:ascii="Times New Roman" w:hAnsi="Times New Roman" w:cs="Times New Roman"/>
          <w:noProof/>
          <w:sz w:val="24"/>
          <w:szCs w:val="24"/>
        </w:rPr>
        <w:t xml:space="preserve">ingle </w:t>
      </w:r>
      <w:r w:rsidR="00BA75E5">
        <w:rPr>
          <w:rFonts w:ascii="Times New Roman" w:hAnsi="Times New Roman" w:cs="Times New Roman"/>
          <w:noProof/>
          <w:sz w:val="24"/>
          <w:szCs w:val="24"/>
        </w:rPr>
        <w:t>m</w:t>
      </w:r>
      <w:r w:rsidRPr="000933D2">
        <w:rPr>
          <w:rFonts w:ascii="Times New Roman" w:hAnsi="Times New Roman" w:cs="Times New Roman"/>
          <w:noProof/>
          <w:sz w:val="24"/>
          <w:szCs w:val="24"/>
        </w:rPr>
        <w:t xml:space="preserve">arket for </w:t>
      </w:r>
      <w:r w:rsidR="00BA75E5">
        <w:rPr>
          <w:rFonts w:ascii="Times New Roman" w:hAnsi="Times New Roman" w:cs="Times New Roman"/>
          <w:noProof/>
          <w:sz w:val="24"/>
          <w:szCs w:val="24"/>
        </w:rPr>
        <w:t>d</w:t>
      </w:r>
      <w:r w:rsidRPr="000933D2">
        <w:rPr>
          <w:rFonts w:ascii="Times New Roman" w:hAnsi="Times New Roman" w:cs="Times New Roman"/>
          <w:noProof/>
          <w:sz w:val="24"/>
          <w:szCs w:val="24"/>
        </w:rPr>
        <w:t xml:space="preserve">ata. The goal was to unlock </w:t>
      </w:r>
      <w:r w:rsidR="006B30D1">
        <w:rPr>
          <w:rFonts w:ascii="Times New Roman" w:hAnsi="Times New Roman" w:cs="Times New Roman"/>
          <w:noProof/>
          <w:sz w:val="24"/>
          <w:szCs w:val="24"/>
        </w:rPr>
        <w:t>the potential of data</w:t>
      </w:r>
      <w:r w:rsidRPr="000933D2">
        <w:rPr>
          <w:rFonts w:ascii="Times New Roman" w:hAnsi="Times New Roman" w:cs="Times New Roman"/>
          <w:noProof/>
          <w:sz w:val="24"/>
          <w:szCs w:val="24"/>
        </w:rPr>
        <w:t xml:space="preserve"> for innovation and growth while protecting rights. </w:t>
      </w:r>
      <w:r w:rsidR="006B30D1">
        <w:rPr>
          <w:rFonts w:ascii="Times New Roman" w:hAnsi="Times New Roman" w:cs="Times New Roman"/>
          <w:noProof/>
          <w:sz w:val="24"/>
          <w:szCs w:val="24"/>
        </w:rPr>
        <w:t>However, w</w:t>
      </w:r>
      <w:r w:rsidRPr="000933D2">
        <w:rPr>
          <w:rFonts w:ascii="Times New Roman" w:hAnsi="Times New Roman" w:cs="Times New Roman"/>
          <w:noProof/>
          <w:sz w:val="24"/>
          <w:szCs w:val="24"/>
        </w:rPr>
        <w:t xml:space="preserve">ith generative AI and rising geopolitical competition, it is clear that </w:t>
      </w:r>
      <w:r w:rsidR="5458570F" w:rsidRPr="3A5281BE">
        <w:rPr>
          <w:rFonts w:ascii="Times New Roman" w:hAnsi="Times New Roman" w:cs="Times New Roman"/>
          <w:noProof/>
          <w:sz w:val="24"/>
          <w:szCs w:val="24"/>
        </w:rPr>
        <w:t xml:space="preserve">the EU needs to go beyond the </w:t>
      </w:r>
      <w:r w:rsidR="5458570F" w:rsidRPr="6768BA22">
        <w:rPr>
          <w:rFonts w:ascii="Times New Roman" w:hAnsi="Times New Roman" w:cs="Times New Roman"/>
          <w:noProof/>
          <w:sz w:val="24"/>
          <w:szCs w:val="24"/>
        </w:rPr>
        <w:t>foundations it has built</w:t>
      </w:r>
      <w:r w:rsidRPr="000933D2">
        <w:rPr>
          <w:rFonts w:ascii="Times New Roman" w:hAnsi="Times New Roman" w:cs="Times New Roman"/>
          <w:noProof/>
          <w:sz w:val="24"/>
          <w:szCs w:val="24"/>
        </w:rPr>
        <w:t>.</w:t>
      </w:r>
    </w:p>
    <w:p w14:paraId="6C48A9EF" w14:textId="4EDE40AD" w:rsidR="0002445C" w:rsidRPr="0002445C" w:rsidRDefault="0002445C" w:rsidP="0002445C">
      <w:pPr>
        <w:jc w:val="both"/>
        <w:rPr>
          <w:rFonts w:ascii="Times New Roman" w:hAnsi="Times New Roman" w:cs="Times New Roman"/>
          <w:noProof/>
          <w:sz w:val="24"/>
          <w:szCs w:val="24"/>
          <w:lang w:val="en-IE"/>
        </w:rPr>
      </w:pPr>
      <w:bookmarkStart w:id="2" w:name="_Hlk206671961"/>
      <w:r w:rsidRPr="0002445C">
        <w:rPr>
          <w:rFonts w:ascii="Times New Roman" w:hAnsi="Times New Roman" w:cs="Times New Roman"/>
          <w:noProof/>
          <w:sz w:val="24"/>
          <w:szCs w:val="24"/>
          <w:lang w:val="en-IE"/>
        </w:rPr>
        <w:t xml:space="preserve">The European </w:t>
      </w:r>
      <w:r w:rsidR="00BA75E5">
        <w:rPr>
          <w:rFonts w:ascii="Times New Roman" w:hAnsi="Times New Roman" w:cs="Times New Roman"/>
          <w:noProof/>
          <w:sz w:val="24"/>
          <w:szCs w:val="24"/>
          <w:lang w:val="en-IE"/>
        </w:rPr>
        <w:t>s</w:t>
      </w:r>
      <w:r w:rsidRPr="0002445C">
        <w:rPr>
          <w:rFonts w:ascii="Times New Roman" w:hAnsi="Times New Roman" w:cs="Times New Roman"/>
          <w:noProof/>
          <w:sz w:val="24"/>
          <w:szCs w:val="24"/>
          <w:lang w:val="en-IE"/>
        </w:rPr>
        <w:t xml:space="preserve">trategy for </w:t>
      </w:r>
      <w:r w:rsidR="00BA75E5">
        <w:rPr>
          <w:rFonts w:ascii="Times New Roman" w:hAnsi="Times New Roman" w:cs="Times New Roman"/>
          <w:noProof/>
          <w:sz w:val="24"/>
          <w:szCs w:val="24"/>
          <w:lang w:val="en-IE"/>
        </w:rPr>
        <w:t>d</w:t>
      </w:r>
      <w:r w:rsidRPr="0002445C">
        <w:rPr>
          <w:rFonts w:ascii="Times New Roman" w:hAnsi="Times New Roman" w:cs="Times New Roman"/>
          <w:noProof/>
          <w:sz w:val="24"/>
          <w:szCs w:val="24"/>
          <w:lang w:val="en-IE"/>
        </w:rPr>
        <w:t xml:space="preserve">ata </w:t>
      </w:r>
      <w:r w:rsidR="00BA75E5">
        <w:rPr>
          <w:rFonts w:ascii="Times New Roman" w:hAnsi="Times New Roman" w:cs="Times New Roman"/>
          <w:noProof/>
          <w:sz w:val="24"/>
          <w:szCs w:val="24"/>
          <w:lang w:val="en-IE"/>
        </w:rPr>
        <w:t>was the driver of</w:t>
      </w:r>
      <w:r w:rsidR="00BA75E5" w:rsidRPr="0002445C">
        <w:rPr>
          <w:rFonts w:ascii="Times New Roman" w:hAnsi="Times New Roman" w:cs="Times New Roman"/>
          <w:noProof/>
          <w:sz w:val="24"/>
          <w:szCs w:val="24"/>
          <w:lang w:val="en-IE"/>
        </w:rPr>
        <w:t xml:space="preserve"> </w:t>
      </w:r>
      <w:r w:rsidRPr="0002445C">
        <w:rPr>
          <w:rFonts w:ascii="Times New Roman" w:hAnsi="Times New Roman" w:cs="Times New Roman"/>
          <w:noProof/>
          <w:sz w:val="24"/>
          <w:szCs w:val="24"/>
          <w:lang w:val="en-IE"/>
        </w:rPr>
        <w:t xml:space="preserve">key legislation to build trust, promote </w:t>
      </w:r>
      <w:r w:rsidR="00BA75E5">
        <w:rPr>
          <w:rFonts w:ascii="Times New Roman" w:hAnsi="Times New Roman" w:cs="Times New Roman"/>
          <w:noProof/>
          <w:sz w:val="24"/>
          <w:szCs w:val="24"/>
          <w:lang w:val="en-IE"/>
        </w:rPr>
        <w:t xml:space="preserve">data </w:t>
      </w:r>
      <w:r w:rsidRPr="0002445C">
        <w:rPr>
          <w:rFonts w:ascii="Times New Roman" w:hAnsi="Times New Roman" w:cs="Times New Roman"/>
          <w:noProof/>
          <w:sz w:val="24"/>
          <w:szCs w:val="24"/>
          <w:lang w:val="en-IE"/>
        </w:rPr>
        <w:t xml:space="preserve">sharing, and clarify rules across the data value chain. The </w:t>
      </w:r>
      <w:r w:rsidRPr="0002445C">
        <w:rPr>
          <w:rFonts w:ascii="Times New Roman" w:hAnsi="Times New Roman" w:cs="Times New Roman"/>
          <w:b/>
          <w:bCs/>
          <w:noProof/>
          <w:sz w:val="24"/>
          <w:szCs w:val="24"/>
          <w:lang w:val="en-IE"/>
        </w:rPr>
        <w:t>Data Governance Act</w:t>
      </w:r>
      <w:r w:rsidRPr="0002445C">
        <w:rPr>
          <w:rFonts w:ascii="Times New Roman" w:hAnsi="Times New Roman" w:cs="Times New Roman"/>
          <w:noProof/>
          <w:sz w:val="24"/>
          <w:szCs w:val="24"/>
          <w:lang w:val="en-IE"/>
        </w:rPr>
        <w:t xml:space="preserve"> created mechanisms for trustworthy data sharing, regulated intermediaries, introduced </w:t>
      </w:r>
      <w:r w:rsidR="4BE96E60" w:rsidRPr="6A15C1B0">
        <w:rPr>
          <w:rFonts w:ascii="Times New Roman" w:hAnsi="Times New Roman" w:cs="Times New Roman"/>
          <w:noProof/>
          <w:sz w:val="24"/>
          <w:szCs w:val="24"/>
          <w:lang w:val="en-IE"/>
        </w:rPr>
        <w:t>a framework for</w:t>
      </w:r>
      <w:r w:rsidRPr="6A15C1B0">
        <w:rPr>
          <w:rFonts w:ascii="Times New Roman" w:hAnsi="Times New Roman" w:cs="Times New Roman"/>
          <w:noProof/>
          <w:sz w:val="24"/>
          <w:szCs w:val="24"/>
          <w:lang w:val="en-IE"/>
        </w:rPr>
        <w:t xml:space="preserve"> </w:t>
      </w:r>
      <w:r w:rsidRPr="0002445C">
        <w:rPr>
          <w:rFonts w:ascii="Times New Roman" w:hAnsi="Times New Roman" w:cs="Times New Roman"/>
          <w:noProof/>
          <w:sz w:val="24"/>
          <w:szCs w:val="24"/>
          <w:lang w:val="en-IE"/>
        </w:rPr>
        <w:t xml:space="preserve">voluntary </w:t>
      </w:r>
      <w:r w:rsidR="0A9D9A36" w:rsidRPr="49A5F802">
        <w:rPr>
          <w:rFonts w:ascii="Times New Roman" w:hAnsi="Times New Roman" w:cs="Times New Roman"/>
          <w:noProof/>
          <w:sz w:val="24"/>
          <w:szCs w:val="24"/>
          <w:lang w:val="en-IE"/>
        </w:rPr>
        <w:t xml:space="preserve">sharing of data by </w:t>
      </w:r>
      <w:r w:rsidR="0A9D9A36" w:rsidRPr="52DDC3BF">
        <w:rPr>
          <w:rFonts w:ascii="Times New Roman" w:hAnsi="Times New Roman" w:cs="Times New Roman"/>
          <w:noProof/>
          <w:sz w:val="24"/>
          <w:szCs w:val="24"/>
          <w:lang w:val="en-IE"/>
        </w:rPr>
        <w:t>companies</w:t>
      </w:r>
      <w:r w:rsidRPr="595CE21B">
        <w:rPr>
          <w:rFonts w:ascii="Times New Roman" w:hAnsi="Times New Roman" w:cs="Times New Roman"/>
          <w:noProof/>
          <w:sz w:val="24"/>
          <w:szCs w:val="24"/>
          <w:lang w:val="en-IE"/>
        </w:rPr>
        <w:t xml:space="preserve"> </w:t>
      </w:r>
      <w:r w:rsidR="0A9D9A36" w:rsidRPr="06F7DF4F">
        <w:rPr>
          <w:rFonts w:ascii="Times New Roman" w:hAnsi="Times New Roman" w:cs="Times New Roman"/>
          <w:noProof/>
          <w:sz w:val="24"/>
          <w:szCs w:val="24"/>
          <w:lang w:val="en-IE"/>
        </w:rPr>
        <w:t>for purposes of general interest (</w:t>
      </w:r>
      <w:r w:rsidR="0A9D9A36" w:rsidRPr="76999A60">
        <w:rPr>
          <w:rFonts w:ascii="Times New Roman" w:hAnsi="Times New Roman" w:cs="Times New Roman"/>
          <w:noProof/>
          <w:sz w:val="24"/>
          <w:szCs w:val="24"/>
          <w:lang w:val="en-IE"/>
        </w:rPr>
        <w:t>voluntary</w:t>
      </w:r>
      <w:r w:rsidRPr="549F43E1">
        <w:rPr>
          <w:rFonts w:ascii="Times New Roman" w:hAnsi="Times New Roman" w:cs="Times New Roman"/>
          <w:noProof/>
          <w:sz w:val="24"/>
          <w:szCs w:val="24"/>
          <w:lang w:val="en-IE"/>
        </w:rPr>
        <w:t xml:space="preserve"> </w:t>
      </w:r>
      <w:r w:rsidRPr="0002445C">
        <w:rPr>
          <w:rFonts w:ascii="Times New Roman" w:hAnsi="Times New Roman" w:cs="Times New Roman"/>
          <w:noProof/>
          <w:sz w:val="24"/>
          <w:szCs w:val="24"/>
          <w:lang w:val="en-IE"/>
        </w:rPr>
        <w:t>data altruism</w:t>
      </w:r>
      <w:r w:rsidR="5748D714" w:rsidRPr="76999A60">
        <w:rPr>
          <w:rFonts w:ascii="Times New Roman" w:hAnsi="Times New Roman" w:cs="Times New Roman"/>
          <w:noProof/>
          <w:sz w:val="24"/>
          <w:szCs w:val="24"/>
          <w:lang w:val="en-IE"/>
        </w:rPr>
        <w:t>)</w:t>
      </w:r>
      <w:r w:rsidRPr="76999A60">
        <w:rPr>
          <w:rFonts w:ascii="Times New Roman" w:hAnsi="Times New Roman" w:cs="Times New Roman"/>
          <w:noProof/>
          <w:sz w:val="24"/>
          <w:szCs w:val="24"/>
          <w:lang w:val="en-IE"/>
        </w:rPr>
        <w:t>,</w:t>
      </w:r>
      <w:r w:rsidRPr="0002445C">
        <w:rPr>
          <w:rFonts w:ascii="Times New Roman" w:hAnsi="Times New Roman" w:cs="Times New Roman"/>
          <w:noProof/>
          <w:sz w:val="24"/>
          <w:szCs w:val="24"/>
          <w:lang w:val="en-IE"/>
        </w:rPr>
        <w:t xml:space="preserve"> and opened </w:t>
      </w:r>
      <w:r w:rsidR="00BA75E5">
        <w:rPr>
          <w:rFonts w:ascii="Times New Roman" w:hAnsi="Times New Roman" w:cs="Times New Roman"/>
          <w:noProof/>
          <w:sz w:val="24"/>
          <w:szCs w:val="24"/>
          <w:lang w:val="en-IE"/>
        </w:rPr>
        <w:t xml:space="preserve">up </w:t>
      </w:r>
      <w:r w:rsidRPr="0002445C">
        <w:rPr>
          <w:rFonts w:ascii="Times New Roman" w:hAnsi="Times New Roman" w:cs="Times New Roman"/>
          <w:noProof/>
          <w:sz w:val="24"/>
          <w:szCs w:val="24"/>
          <w:lang w:val="en-IE"/>
        </w:rPr>
        <w:t xml:space="preserve">certain protected public-sector datasets. The </w:t>
      </w:r>
      <w:r w:rsidRPr="0002445C">
        <w:rPr>
          <w:rFonts w:ascii="Times New Roman" w:hAnsi="Times New Roman" w:cs="Times New Roman"/>
          <w:b/>
          <w:bCs/>
          <w:noProof/>
          <w:sz w:val="24"/>
          <w:szCs w:val="24"/>
          <w:lang w:val="en-IE"/>
        </w:rPr>
        <w:t>Data Act</w:t>
      </w:r>
      <w:r w:rsidRPr="0002445C">
        <w:rPr>
          <w:rFonts w:ascii="Times New Roman" w:hAnsi="Times New Roman" w:cs="Times New Roman"/>
          <w:noProof/>
          <w:sz w:val="24"/>
          <w:szCs w:val="24"/>
          <w:lang w:val="en-IE"/>
        </w:rPr>
        <w:t xml:space="preserve"> </w:t>
      </w:r>
      <w:r w:rsidRPr="605BA997">
        <w:rPr>
          <w:rFonts w:ascii="Times New Roman" w:hAnsi="Times New Roman" w:cs="Times New Roman"/>
          <w:noProof/>
          <w:sz w:val="24"/>
          <w:szCs w:val="24"/>
          <w:lang w:val="en-IE"/>
        </w:rPr>
        <w:t>unlock</w:t>
      </w:r>
      <w:r w:rsidR="361AE76A" w:rsidRPr="605BA997">
        <w:rPr>
          <w:rFonts w:ascii="Times New Roman" w:hAnsi="Times New Roman" w:cs="Times New Roman"/>
          <w:noProof/>
          <w:sz w:val="24"/>
          <w:szCs w:val="24"/>
          <w:lang w:val="en-IE"/>
        </w:rPr>
        <w:t>s</w:t>
      </w:r>
      <w:r w:rsidRPr="0002445C">
        <w:rPr>
          <w:rFonts w:ascii="Times New Roman" w:hAnsi="Times New Roman" w:cs="Times New Roman"/>
          <w:noProof/>
          <w:sz w:val="24"/>
          <w:szCs w:val="24"/>
          <w:lang w:val="en-IE"/>
        </w:rPr>
        <w:t xml:space="preserve"> data from connected products and services by clarifying access and usage rights.</w:t>
      </w:r>
      <w:r w:rsidR="00C704BD">
        <w:rPr>
          <w:rFonts w:ascii="Times New Roman" w:hAnsi="Times New Roman" w:cs="Times New Roman"/>
          <w:noProof/>
          <w:sz w:val="24"/>
          <w:szCs w:val="24"/>
          <w:lang w:val="en-IE"/>
        </w:rPr>
        <w:t xml:space="preserve"> </w:t>
      </w:r>
      <w:r w:rsidR="007169F3">
        <w:rPr>
          <w:rFonts w:ascii="Times New Roman" w:hAnsi="Times New Roman" w:cs="Times New Roman"/>
          <w:noProof/>
          <w:sz w:val="24"/>
          <w:szCs w:val="24"/>
          <w:lang w:val="en-IE"/>
        </w:rPr>
        <w:t>Lastly</w:t>
      </w:r>
      <w:r w:rsidR="00C704BD">
        <w:rPr>
          <w:rFonts w:ascii="Times New Roman" w:hAnsi="Times New Roman" w:cs="Times New Roman"/>
          <w:noProof/>
          <w:sz w:val="24"/>
          <w:szCs w:val="24"/>
          <w:lang w:val="en-IE"/>
        </w:rPr>
        <w:t>,</w:t>
      </w:r>
      <w:r w:rsidRPr="0002445C">
        <w:rPr>
          <w:rFonts w:ascii="Times New Roman" w:hAnsi="Times New Roman" w:cs="Times New Roman"/>
          <w:noProof/>
          <w:sz w:val="24"/>
          <w:szCs w:val="24"/>
          <w:lang w:val="en-IE"/>
        </w:rPr>
        <w:t xml:space="preserve"> </w:t>
      </w:r>
      <w:r w:rsidR="00C834EF">
        <w:rPr>
          <w:rFonts w:ascii="Times New Roman" w:hAnsi="Times New Roman" w:cs="Times New Roman"/>
          <w:noProof/>
          <w:sz w:val="24"/>
          <w:szCs w:val="24"/>
          <w:lang w:val="en-IE"/>
        </w:rPr>
        <w:t xml:space="preserve">under </w:t>
      </w:r>
      <w:r w:rsidR="00C704BD">
        <w:rPr>
          <w:rFonts w:ascii="Times New Roman" w:hAnsi="Times New Roman" w:cs="Times New Roman"/>
          <w:noProof/>
          <w:sz w:val="24"/>
          <w:szCs w:val="24"/>
          <w:lang w:val="en-IE"/>
        </w:rPr>
        <w:t>t</w:t>
      </w:r>
      <w:r w:rsidRPr="0002445C">
        <w:rPr>
          <w:rFonts w:ascii="Times New Roman" w:hAnsi="Times New Roman" w:cs="Times New Roman"/>
          <w:noProof/>
          <w:sz w:val="24"/>
          <w:szCs w:val="24"/>
          <w:lang w:val="en-IE"/>
        </w:rPr>
        <w:t xml:space="preserve">he </w:t>
      </w:r>
      <w:r w:rsidRPr="0002445C">
        <w:rPr>
          <w:rFonts w:ascii="Times New Roman" w:hAnsi="Times New Roman" w:cs="Times New Roman"/>
          <w:b/>
          <w:bCs/>
          <w:noProof/>
          <w:sz w:val="24"/>
          <w:szCs w:val="24"/>
          <w:lang w:val="en-IE"/>
        </w:rPr>
        <w:t>Open Data Directive</w:t>
      </w:r>
      <w:r w:rsidRPr="0002445C">
        <w:rPr>
          <w:rFonts w:ascii="Times New Roman" w:hAnsi="Times New Roman" w:cs="Times New Roman"/>
          <w:noProof/>
          <w:sz w:val="24"/>
          <w:szCs w:val="24"/>
          <w:lang w:val="en-IE"/>
        </w:rPr>
        <w:t xml:space="preserve"> </w:t>
      </w:r>
      <w:r w:rsidR="00FA55A6">
        <w:rPr>
          <w:rFonts w:ascii="Times New Roman" w:hAnsi="Times New Roman" w:cs="Times New Roman"/>
          <w:noProof/>
          <w:sz w:val="24"/>
          <w:szCs w:val="24"/>
          <w:lang w:val="en-IE"/>
        </w:rPr>
        <w:t>and its Implementing Act on high-value datasets (applicable since June 2024</w:t>
      </w:r>
      <w:r w:rsidR="00CE56E8">
        <w:rPr>
          <w:rFonts w:ascii="Times New Roman" w:hAnsi="Times New Roman" w:cs="Times New Roman"/>
          <w:noProof/>
          <w:sz w:val="24"/>
          <w:szCs w:val="24"/>
          <w:lang w:val="en-IE"/>
        </w:rPr>
        <w:t>)</w:t>
      </w:r>
      <w:r w:rsidR="4653B187" w:rsidRPr="7DE4EDD0">
        <w:rPr>
          <w:rFonts w:ascii="Times New Roman" w:hAnsi="Times New Roman" w:cs="Times New Roman"/>
          <w:noProof/>
          <w:sz w:val="24"/>
          <w:szCs w:val="24"/>
          <w:lang w:val="en-IE"/>
        </w:rPr>
        <w:t xml:space="preserve"> certain</w:t>
      </w:r>
      <w:r w:rsidRPr="0002445C">
        <w:rPr>
          <w:rFonts w:ascii="Times New Roman" w:hAnsi="Times New Roman" w:cs="Times New Roman"/>
          <w:noProof/>
          <w:sz w:val="24"/>
          <w:szCs w:val="24"/>
          <w:lang w:val="en-IE"/>
        </w:rPr>
        <w:t xml:space="preserve"> </w:t>
      </w:r>
      <w:r w:rsidR="00FA55A6">
        <w:rPr>
          <w:rFonts w:ascii="Times New Roman" w:hAnsi="Times New Roman" w:cs="Times New Roman"/>
          <w:noProof/>
          <w:sz w:val="24"/>
          <w:szCs w:val="24"/>
          <w:lang w:val="en-IE"/>
        </w:rPr>
        <w:t>pub</w:t>
      </w:r>
      <w:r w:rsidR="00C834EF">
        <w:rPr>
          <w:rFonts w:ascii="Times New Roman" w:hAnsi="Times New Roman" w:cs="Times New Roman"/>
          <w:noProof/>
          <w:sz w:val="24"/>
          <w:szCs w:val="24"/>
          <w:lang w:val="en-IE"/>
        </w:rPr>
        <w:t>l</w:t>
      </w:r>
      <w:r w:rsidR="00FA55A6">
        <w:rPr>
          <w:rFonts w:ascii="Times New Roman" w:hAnsi="Times New Roman" w:cs="Times New Roman"/>
          <w:noProof/>
          <w:sz w:val="24"/>
          <w:szCs w:val="24"/>
          <w:lang w:val="en-IE"/>
        </w:rPr>
        <w:t>ic sector</w:t>
      </w:r>
      <w:r w:rsidRPr="0002445C">
        <w:rPr>
          <w:rFonts w:ascii="Times New Roman" w:hAnsi="Times New Roman" w:cs="Times New Roman"/>
          <w:noProof/>
          <w:sz w:val="24"/>
          <w:szCs w:val="24"/>
          <w:lang w:val="en-IE"/>
        </w:rPr>
        <w:t xml:space="preserve"> datasets </w:t>
      </w:r>
      <w:r w:rsidR="00794CFE">
        <w:rPr>
          <w:rFonts w:ascii="Times New Roman" w:hAnsi="Times New Roman" w:cs="Times New Roman"/>
          <w:noProof/>
          <w:sz w:val="24"/>
          <w:szCs w:val="24"/>
          <w:lang w:val="en-IE"/>
        </w:rPr>
        <w:t xml:space="preserve">had </w:t>
      </w:r>
      <w:r w:rsidRPr="0002445C">
        <w:rPr>
          <w:rFonts w:ascii="Times New Roman" w:hAnsi="Times New Roman" w:cs="Times New Roman"/>
          <w:noProof/>
          <w:sz w:val="24"/>
          <w:szCs w:val="24"/>
          <w:lang w:val="en-IE"/>
        </w:rPr>
        <w:t xml:space="preserve">to be made freely </w:t>
      </w:r>
      <w:r w:rsidR="00FA55A6">
        <w:rPr>
          <w:rFonts w:ascii="Times New Roman" w:hAnsi="Times New Roman" w:cs="Times New Roman"/>
          <w:noProof/>
          <w:sz w:val="24"/>
          <w:szCs w:val="24"/>
          <w:lang w:val="en-IE"/>
        </w:rPr>
        <w:t>and openly</w:t>
      </w:r>
      <w:r w:rsidRPr="0002445C">
        <w:rPr>
          <w:rFonts w:ascii="Times New Roman" w:hAnsi="Times New Roman" w:cs="Times New Roman"/>
          <w:noProof/>
          <w:sz w:val="24"/>
          <w:szCs w:val="24"/>
          <w:lang w:val="en-IE"/>
        </w:rPr>
        <w:t xml:space="preserve"> available in machine-readable formats. </w:t>
      </w:r>
      <w:r w:rsidR="00143B80">
        <w:rPr>
          <w:rFonts w:ascii="Times New Roman" w:hAnsi="Times New Roman" w:cs="Times New Roman"/>
          <w:noProof/>
          <w:sz w:val="24"/>
          <w:szCs w:val="24"/>
          <w:lang w:val="en-IE"/>
        </w:rPr>
        <w:t>However</w:t>
      </w:r>
      <w:r w:rsidR="00020903">
        <w:rPr>
          <w:rFonts w:ascii="Times New Roman" w:hAnsi="Times New Roman" w:cs="Times New Roman"/>
          <w:noProof/>
          <w:sz w:val="24"/>
          <w:szCs w:val="24"/>
          <w:lang w:val="en-IE"/>
        </w:rPr>
        <w:t xml:space="preserve">, inconsistent national implementation and </w:t>
      </w:r>
      <w:r w:rsidR="007E59CE">
        <w:rPr>
          <w:rFonts w:ascii="Times New Roman" w:hAnsi="Times New Roman" w:cs="Times New Roman"/>
          <w:noProof/>
          <w:sz w:val="24"/>
          <w:szCs w:val="24"/>
          <w:lang w:val="en-IE"/>
        </w:rPr>
        <w:t xml:space="preserve">uncertainties around trade secrets </w:t>
      </w:r>
      <w:r w:rsidR="007333CE">
        <w:rPr>
          <w:rFonts w:ascii="Times New Roman" w:hAnsi="Times New Roman" w:cs="Times New Roman"/>
          <w:noProof/>
          <w:sz w:val="24"/>
          <w:szCs w:val="24"/>
          <w:lang w:val="en-IE"/>
        </w:rPr>
        <w:t>are some of the remaining</w:t>
      </w:r>
      <w:r w:rsidR="0078475F">
        <w:rPr>
          <w:rFonts w:ascii="Times New Roman" w:hAnsi="Times New Roman" w:cs="Times New Roman"/>
          <w:noProof/>
          <w:sz w:val="24"/>
          <w:szCs w:val="24"/>
          <w:lang w:val="en-IE"/>
        </w:rPr>
        <w:t xml:space="preserve"> challeng</w:t>
      </w:r>
      <w:r w:rsidR="009D2C0C">
        <w:rPr>
          <w:rFonts w:ascii="Times New Roman" w:hAnsi="Times New Roman" w:cs="Times New Roman"/>
          <w:noProof/>
          <w:sz w:val="24"/>
          <w:szCs w:val="24"/>
          <w:lang w:val="en-IE"/>
        </w:rPr>
        <w:t>e</w:t>
      </w:r>
      <w:r w:rsidR="0078475F">
        <w:rPr>
          <w:rFonts w:ascii="Times New Roman" w:hAnsi="Times New Roman" w:cs="Times New Roman"/>
          <w:noProof/>
          <w:sz w:val="24"/>
          <w:szCs w:val="24"/>
          <w:lang w:val="en-IE"/>
        </w:rPr>
        <w:t>s</w:t>
      </w:r>
      <w:r w:rsidR="009D2C0C">
        <w:rPr>
          <w:rFonts w:ascii="Times New Roman" w:hAnsi="Times New Roman" w:cs="Times New Roman"/>
          <w:noProof/>
          <w:sz w:val="24"/>
          <w:szCs w:val="24"/>
          <w:lang w:val="en-IE"/>
        </w:rPr>
        <w:t xml:space="preserve"> of the existing legislative framework</w:t>
      </w:r>
      <w:r w:rsidR="0078475F">
        <w:rPr>
          <w:rFonts w:ascii="Times New Roman" w:hAnsi="Times New Roman" w:cs="Times New Roman"/>
          <w:noProof/>
          <w:sz w:val="24"/>
          <w:szCs w:val="24"/>
          <w:lang w:val="en-IE"/>
        </w:rPr>
        <w:t xml:space="preserve">. </w:t>
      </w:r>
    </w:p>
    <w:p w14:paraId="41E26D43" w14:textId="7AF144A6" w:rsidR="0011609E" w:rsidRDefault="6A28995F" w:rsidP="50D01B2F">
      <w:pPr>
        <w:jc w:val="both"/>
        <w:rPr>
          <w:rFonts w:ascii="Times New Roman" w:hAnsi="Times New Roman" w:cs="Times New Roman"/>
          <w:b/>
          <w:bCs/>
          <w:noProof/>
          <w:sz w:val="24"/>
          <w:szCs w:val="24"/>
        </w:rPr>
      </w:pPr>
      <w:r w:rsidRPr="0002445C">
        <w:rPr>
          <w:rFonts w:ascii="Times New Roman" w:hAnsi="Times New Roman" w:cs="Times New Roman"/>
          <w:noProof/>
          <w:sz w:val="24"/>
          <w:szCs w:val="24"/>
          <w:lang w:val="en-IE"/>
        </w:rPr>
        <w:t xml:space="preserve">Supporting measures </w:t>
      </w:r>
      <w:r w:rsidR="241B388D">
        <w:rPr>
          <w:rFonts w:ascii="Times New Roman" w:hAnsi="Times New Roman" w:cs="Times New Roman"/>
          <w:noProof/>
          <w:sz w:val="24"/>
          <w:szCs w:val="24"/>
          <w:lang w:val="en-IE"/>
        </w:rPr>
        <w:t>that were set up under the</w:t>
      </w:r>
      <w:r w:rsidR="158E04ED">
        <w:rPr>
          <w:rFonts w:ascii="Times New Roman" w:hAnsi="Times New Roman" w:cs="Times New Roman"/>
          <w:noProof/>
          <w:sz w:val="24"/>
          <w:szCs w:val="24"/>
          <w:lang w:val="en-IE"/>
        </w:rPr>
        <w:t xml:space="preserve"> European strategy for data </w:t>
      </w:r>
      <w:r w:rsidRPr="0002445C">
        <w:rPr>
          <w:rFonts w:ascii="Times New Roman" w:hAnsi="Times New Roman" w:cs="Times New Roman"/>
          <w:noProof/>
          <w:sz w:val="24"/>
          <w:szCs w:val="24"/>
          <w:lang w:val="en-IE"/>
        </w:rPr>
        <w:t xml:space="preserve">include </w:t>
      </w:r>
      <w:r w:rsidR="5087C218" w:rsidRPr="5CFF3986">
        <w:rPr>
          <w:rFonts w:ascii="Times New Roman" w:hAnsi="Times New Roman" w:cs="Times New Roman"/>
          <w:noProof/>
          <w:sz w:val="24"/>
          <w:szCs w:val="24"/>
          <w:lang w:val="en-IE"/>
        </w:rPr>
        <w:t xml:space="preserve">working with </w:t>
      </w:r>
      <w:r w:rsidRPr="5CFF3986">
        <w:rPr>
          <w:rFonts w:ascii="Times New Roman" w:hAnsi="Times New Roman" w:cs="Times New Roman"/>
          <w:noProof/>
          <w:sz w:val="24"/>
          <w:szCs w:val="24"/>
          <w:lang w:val="en-IE"/>
        </w:rPr>
        <w:t>the</w:t>
      </w:r>
      <w:r w:rsidRPr="0002445C">
        <w:rPr>
          <w:rFonts w:ascii="Times New Roman" w:hAnsi="Times New Roman" w:cs="Times New Roman"/>
          <w:noProof/>
          <w:sz w:val="24"/>
          <w:szCs w:val="24"/>
          <w:lang w:val="en-IE"/>
        </w:rPr>
        <w:t xml:space="preserve"> European Data Innovation Board to coordinate Member </w:t>
      </w:r>
      <w:r w:rsidRPr="735AD303">
        <w:rPr>
          <w:rFonts w:ascii="Times New Roman" w:hAnsi="Times New Roman" w:cs="Times New Roman"/>
          <w:noProof/>
          <w:sz w:val="24"/>
          <w:szCs w:val="24"/>
          <w:lang w:val="en-IE"/>
        </w:rPr>
        <w:t>States</w:t>
      </w:r>
      <w:r w:rsidR="6D817BA7" w:rsidRPr="735AD303">
        <w:rPr>
          <w:rFonts w:ascii="Times New Roman" w:hAnsi="Times New Roman" w:cs="Times New Roman"/>
          <w:noProof/>
          <w:sz w:val="24"/>
          <w:szCs w:val="24"/>
          <w:lang w:val="en-IE"/>
        </w:rPr>
        <w:t>’</w:t>
      </w:r>
      <w:r w:rsidR="6D817BA7" w:rsidRPr="45B7E673">
        <w:rPr>
          <w:rFonts w:ascii="Times New Roman" w:hAnsi="Times New Roman" w:cs="Times New Roman"/>
          <w:noProof/>
          <w:sz w:val="24"/>
          <w:szCs w:val="24"/>
          <w:lang w:val="en-IE"/>
        </w:rPr>
        <w:t xml:space="preserve"> efforts</w:t>
      </w:r>
      <w:r w:rsidRPr="0002445C">
        <w:rPr>
          <w:rFonts w:ascii="Times New Roman" w:hAnsi="Times New Roman" w:cs="Times New Roman"/>
          <w:noProof/>
          <w:sz w:val="24"/>
          <w:szCs w:val="24"/>
          <w:lang w:val="en-IE"/>
        </w:rPr>
        <w:t xml:space="preserve"> and a</w:t>
      </w:r>
      <w:r w:rsidR="22540710">
        <w:rPr>
          <w:rFonts w:ascii="Times New Roman" w:hAnsi="Times New Roman" w:cs="Times New Roman"/>
          <w:noProof/>
          <w:sz w:val="24"/>
          <w:szCs w:val="24"/>
          <w:lang w:val="en-IE"/>
        </w:rPr>
        <w:t xml:space="preserve"> </w:t>
      </w:r>
      <w:r w:rsidRPr="0002445C">
        <w:rPr>
          <w:rFonts w:ascii="Times New Roman" w:hAnsi="Times New Roman" w:cs="Times New Roman"/>
          <w:noProof/>
          <w:sz w:val="24"/>
          <w:szCs w:val="24"/>
          <w:lang w:val="en-IE"/>
        </w:rPr>
        <w:t>standardisation request to lay the ground</w:t>
      </w:r>
      <w:r w:rsidR="7A4AABA7">
        <w:rPr>
          <w:rFonts w:ascii="Times New Roman" w:hAnsi="Times New Roman" w:cs="Times New Roman"/>
          <w:noProof/>
          <w:sz w:val="24"/>
          <w:szCs w:val="24"/>
          <w:lang w:val="en-IE"/>
        </w:rPr>
        <w:t>work</w:t>
      </w:r>
      <w:r w:rsidRPr="0002445C">
        <w:rPr>
          <w:rFonts w:ascii="Times New Roman" w:hAnsi="Times New Roman" w:cs="Times New Roman"/>
          <w:noProof/>
          <w:sz w:val="24"/>
          <w:szCs w:val="24"/>
          <w:lang w:val="en-IE"/>
        </w:rPr>
        <w:t xml:space="preserve"> for a European </w:t>
      </w:r>
      <w:r w:rsidR="7A4AABA7">
        <w:rPr>
          <w:rFonts w:ascii="Times New Roman" w:hAnsi="Times New Roman" w:cs="Times New Roman"/>
          <w:noProof/>
          <w:sz w:val="24"/>
          <w:szCs w:val="24"/>
          <w:lang w:val="en-IE"/>
        </w:rPr>
        <w:t>t</w:t>
      </w:r>
      <w:r w:rsidRPr="0002445C">
        <w:rPr>
          <w:rFonts w:ascii="Times New Roman" w:hAnsi="Times New Roman" w:cs="Times New Roman"/>
          <w:noProof/>
          <w:sz w:val="24"/>
          <w:szCs w:val="24"/>
          <w:lang w:val="en-IE"/>
        </w:rPr>
        <w:t xml:space="preserve">rusted </w:t>
      </w:r>
      <w:r w:rsidR="7A4AABA7">
        <w:rPr>
          <w:rFonts w:ascii="Times New Roman" w:hAnsi="Times New Roman" w:cs="Times New Roman"/>
          <w:noProof/>
          <w:sz w:val="24"/>
          <w:szCs w:val="24"/>
          <w:lang w:val="en-IE"/>
        </w:rPr>
        <w:t>d</w:t>
      </w:r>
      <w:r w:rsidRPr="0002445C">
        <w:rPr>
          <w:rFonts w:ascii="Times New Roman" w:hAnsi="Times New Roman" w:cs="Times New Roman"/>
          <w:noProof/>
          <w:sz w:val="24"/>
          <w:szCs w:val="24"/>
          <w:lang w:val="en-IE"/>
        </w:rPr>
        <w:t xml:space="preserve">ata </w:t>
      </w:r>
      <w:r w:rsidR="7A4AABA7">
        <w:rPr>
          <w:rFonts w:ascii="Times New Roman" w:hAnsi="Times New Roman" w:cs="Times New Roman"/>
          <w:noProof/>
          <w:sz w:val="24"/>
          <w:szCs w:val="24"/>
          <w:lang w:val="en-IE"/>
        </w:rPr>
        <w:t>f</w:t>
      </w:r>
      <w:r w:rsidRPr="0002445C">
        <w:rPr>
          <w:rFonts w:ascii="Times New Roman" w:hAnsi="Times New Roman" w:cs="Times New Roman"/>
          <w:noProof/>
          <w:sz w:val="24"/>
          <w:szCs w:val="24"/>
          <w:lang w:val="en-IE"/>
        </w:rPr>
        <w:t>ramework</w:t>
      </w:r>
      <w:r w:rsidR="1019AB10" w:rsidRPr="50D01B2F">
        <w:rPr>
          <w:rFonts w:ascii="Times New Roman" w:hAnsi="Times New Roman" w:cs="Times New Roman"/>
          <w:noProof/>
          <w:sz w:val="24"/>
          <w:szCs w:val="24"/>
          <w:lang w:val="en-IE"/>
        </w:rPr>
        <w:t>.</w:t>
      </w:r>
      <w:r w:rsidR="00F25C6B">
        <w:rPr>
          <w:rStyle w:val="FootnoteReference"/>
          <w:rFonts w:ascii="Times New Roman" w:hAnsi="Times New Roman" w:cs="Times New Roman"/>
          <w:noProof/>
          <w:sz w:val="24"/>
          <w:szCs w:val="24"/>
          <w:lang w:val="en-IE"/>
        </w:rPr>
        <w:footnoteReference w:id="8"/>
      </w:r>
      <w:bookmarkEnd w:id="2"/>
    </w:p>
    <w:p w14:paraId="1140A455" w14:textId="7BFF4F31" w:rsidR="00632555" w:rsidRDefault="0092758B" w:rsidP="001C2E1D">
      <w:pPr>
        <w:jc w:val="both"/>
        <w:rPr>
          <w:rFonts w:ascii="Times New Roman" w:hAnsi="Times New Roman" w:cs="Times New Roman"/>
          <w:noProof/>
          <w:sz w:val="24"/>
          <w:szCs w:val="24"/>
        </w:rPr>
      </w:pPr>
      <w:r w:rsidRPr="000933D2">
        <w:rPr>
          <w:rFonts w:ascii="Times New Roman" w:hAnsi="Times New Roman" w:cs="Times New Roman"/>
          <w:noProof/>
          <w:sz w:val="24"/>
          <w:szCs w:val="24"/>
          <w:lang w:eastAsia="en-GB"/>
        </w:rPr>
        <mc:AlternateContent>
          <mc:Choice Requires="wps">
            <w:drawing>
              <wp:anchor distT="91440" distB="91440" distL="114300" distR="114300" simplePos="0" relativeHeight="251658240" behindDoc="0" locked="0" layoutInCell="1" allowOverlap="1" wp14:anchorId="23DBF394" wp14:editId="2B358EBF">
                <wp:simplePos x="0" y="0"/>
                <wp:positionH relativeFrom="margin">
                  <wp:align>right</wp:align>
                </wp:positionH>
                <wp:positionV relativeFrom="paragraph">
                  <wp:posOffset>-1905</wp:posOffset>
                </wp:positionV>
                <wp:extent cx="1960880" cy="1403985"/>
                <wp:effectExtent l="0" t="0" r="0" b="0"/>
                <wp:wrapSquare wrapText="bothSides"/>
                <wp:docPr id="14758770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0880" cy="1403985"/>
                        </a:xfrm>
                        <a:prstGeom prst="rect">
                          <a:avLst/>
                        </a:prstGeom>
                        <a:noFill/>
                        <a:ln w="9525">
                          <a:noFill/>
                          <a:miter lim="800000"/>
                          <a:headEnd/>
                          <a:tailEnd/>
                        </a:ln>
                      </wps:spPr>
                      <wps:txbx>
                        <w:txbxContent>
                          <w:p w14:paraId="6376B50B" w14:textId="43255FA2" w:rsidR="0045509C" w:rsidRPr="000933D2" w:rsidRDefault="0045509C" w:rsidP="0011609E">
                            <w:pPr>
                              <w:pBdr>
                                <w:top w:val="single" w:sz="24" w:space="0" w:color="4F81BD" w:themeColor="accent1"/>
                                <w:bottom w:val="single" w:sz="24" w:space="8" w:color="4F81BD" w:themeColor="accent1"/>
                              </w:pBdr>
                              <w:spacing w:after="0"/>
                              <w:jc w:val="both"/>
                              <w:rPr>
                                <w:rFonts w:ascii="Times New Roman" w:hAnsi="Times New Roman" w:cs="Times New Roman"/>
                                <w:i/>
                                <w:iCs/>
                                <w:color w:val="4F81BD" w:themeColor="accent1"/>
                                <w:sz w:val="24"/>
                              </w:rPr>
                            </w:pPr>
                            <w:r w:rsidRPr="000933D2">
                              <w:rPr>
                                <w:rFonts w:ascii="Times New Roman" w:hAnsi="Times New Roman" w:cs="Times New Roman"/>
                                <w:i/>
                                <w:iCs/>
                                <w:color w:val="4F81BD" w:themeColor="accent1"/>
                                <w:sz w:val="24"/>
                                <w:szCs w:val="24"/>
                              </w:rPr>
                              <w:t>The European Cancer Image Data Space covers anonymized images and annotations. By 202</w:t>
                            </w:r>
                            <w:r w:rsidR="00172D57" w:rsidRPr="000933D2">
                              <w:rPr>
                                <w:rFonts w:ascii="Times New Roman" w:hAnsi="Times New Roman" w:cs="Times New Roman"/>
                                <w:i/>
                                <w:iCs/>
                                <w:color w:val="4F81BD" w:themeColor="accent1"/>
                                <w:sz w:val="24"/>
                                <w:szCs w:val="24"/>
                              </w:rPr>
                              <w:t>7</w:t>
                            </w:r>
                            <w:r w:rsidRPr="000933D2">
                              <w:rPr>
                                <w:rFonts w:ascii="Times New Roman" w:hAnsi="Times New Roman" w:cs="Times New Roman"/>
                                <w:i/>
                                <w:iCs/>
                                <w:color w:val="4F81BD" w:themeColor="accent1"/>
                                <w:sz w:val="24"/>
                                <w:szCs w:val="24"/>
                              </w:rPr>
                              <w:t xml:space="preserve">, </w:t>
                            </w:r>
                            <w:r w:rsidRPr="000933D2">
                              <w:rPr>
                                <w:rFonts w:ascii="Times New Roman" w:hAnsi="Times New Roman" w:cs="Times New Roman"/>
                                <w:b/>
                                <w:bCs/>
                                <w:i/>
                                <w:iCs/>
                                <w:color w:val="4F81BD" w:themeColor="accent1"/>
                                <w:sz w:val="24"/>
                                <w:szCs w:val="24"/>
                              </w:rPr>
                              <w:t xml:space="preserve">it will include more than </w:t>
                            </w:r>
                            <w:r w:rsidR="00172D57" w:rsidRPr="000933D2">
                              <w:rPr>
                                <w:rFonts w:ascii="Times New Roman" w:hAnsi="Times New Roman" w:cs="Times New Roman"/>
                                <w:b/>
                                <w:bCs/>
                                <w:i/>
                                <w:iCs/>
                                <w:color w:val="4F81BD" w:themeColor="accent1"/>
                                <w:sz w:val="24"/>
                                <w:szCs w:val="24"/>
                              </w:rPr>
                              <w:t>60 million cancer images</w:t>
                            </w:r>
                            <w:r w:rsidRPr="000933D2">
                              <w:rPr>
                                <w:rFonts w:ascii="Times New Roman" w:hAnsi="Times New Roman" w:cs="Times New Roman"/>
                                <w:i/>
                                <w:iCs/>
                                <w:color w:val="4F81BD" w:themeColor="accent1"/>
                                <w:sz w:val="24"/>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3DBF394" id="_x0000_t202" coordsize="21600,21600" o:spt="202" path="m,l,21600r21600,l21600,xe">
                <v:stroke joinstyle="miter"/>
                <v:path gradientshapeok="t" o:connecttype="rect"/>
              </v:shapetype>
              <v:shape id="Text Box 2" o:spid="_x0000_s1026" type="#_x0000_t202" style="position:absolute;left:0;text-align:left;margin-left:103.2pt;margin-top:-.15pt;width:154.4pt;height:110.55pt;z-index:251658240;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" filled="f" stroked="f">
                <v:textbox style="mso-fit-shape-to-text:t">
                  <w:txbxContent>
                    <w:p w14:paraId="6376B50B" w14:textId="43255FA2" w:rsidR="0045509C" w:rsidRPr="000933D2" w:rsidRDefault="0045509C" w:rsidP="0011609E">
                      <w:pPr>
                        <w:pBdr>
                          <w:top w:val="single" w:sz="24" w:space="0" w:color="4F81BD" w:themeColor="accent1"/>
                          <w:bottom w:val="single" w:sz="24" w:space="8" w:color="4F81BD" w:themeColor="accent1"/>
                        </w:pBdr>
                        <w:spacing w:after="0"/>
                        <w:jc w:val="both"/>
                        <w:rPr>
                          <w:rFonts w:ascii="Times New Roman" w:hAnsi="Times New Roman" w:cs="Times New Roman"/>
                          <w:i/>
                          <w:iCs/>
                          <w:color w:val="4F81BD" w:themeColor="accent1"/>
                          <w:sz w:val="24"/>
                        </w:rPr>
                      </w:pPr>
                      <w:r w:rsidRPr="000933D2">
                        <w:rPr>
                          <w:rFonts w:ascii="Times New Roman" w:hAnsi="Times New Roman" w:cs="Times New Roman"/>
                          <w:i/>
                          <w:iCs/>
                          <w:color w:val="4F81BD" w:themeColor="accent1"/>
                          <w:sz w:val="24"/>
                          <w:szCs w:val="24"/>
                        </w:rPr>
                        <w:t>The European Cancer Image Data Space covers anonymized images and annotations. By 202</w:t>
                      </w:r>
                      <w:r w:rsidR="00172D57" w:rsidRPr="000933D2">
                        <w:rPr>
                          <w:rFonts w:ascii="Times New Roman" w:hAnsi="Times New Roman" w:cs="Times New Roman"/>
                          <w:i/>
                          <w:iCs/>
                          <w:color w:val="4F81BD" w:themeColor="accent1"/>
                          <w:sz w:val="24"/>
                          <w:szCs w:val="24"/>
                        </w:rPr>
                        <w:t>7</w:t>
                      </w:r>
                      <w:r w:rsidRPr="000933D2">
                        <w:rPr>
                          <w:rFonts w:ascii="Times New Roman" w:hAnsi="Times New Roman" w:cs="Times New Roman"/>
                          <w:i/>
                          <w:iCs/>
                          <w:color w:val="4F81BD" w:themeColor="accent1"/>
                          <w:sz w:val="24"/>
                          <w:szCs w:val="24"/>
                        </w:rPr>
                        <w:t xml:space="preserve">, </w:t>
                      </w:r>
                      <w:r w:rsidRPr="000933D2">
                        <w:rPr>
                          <w:rFonts w:ascii="Times New Roman" w:hAnsi="Times New Roman" w:cs="Times New Roman"/>
                          <w:b/>
                          <w:bCs/>
                          <w:i/>
                          <w:iCs/>
                          <w:color w:val="4F81BD" w:themeColor="accent1"/>
                          <w:sz w:val="24"/>
                          <w:szCs w:val="24"/>
                        </w:rPr>
                        <w:t xml:space="preserve">it will include more than </w:t>
                      </w:r>
                      <w:r w:rsidR="00172D57" w:rsidRPr="000933D2">
                        <w:rPr>
                          <w:rFonts w:ascii="Times New Roman" w:hAnsi="Times New Roman" w:cs="Times New Roman"/>
                          <w:b/>
                          <w:bCs/>
                          <w:i/>
                          <w:iCs/>
                          <w:color w:val="4F81BD" w:themeColor="accent1"/>
                          <w:sz w:val="24"/>
                          <w:szCs w:val="24"/>
                        </w:rPr>
                        <w:t>60 million cancer images</w:t>
                      </w:r>
                      <w:r w:rsidRPr="000933D2">
                        <w:rPr>
                          <w:rFonts w:ascii="Times New Roman" w:hAnsi="Times New Roman" w:cs="Times New Roman"/>
                          <w:i/>
                          <w:iCs/>
                          <w:color w:val="4F81BD" w:themeColor="accent1"/>
                          <w:sz w:val="24"/>
                          <w:szCs w:val="24"/>
                        </w:rPr>
                        <w:t>.</w:t>
                      </w:r>
                    </w:p>
                  </w:txbxContent>
                </v:textbox>
                <w10:wrap type="square" anchorx="margin"/>
              </v:shape>
            </w:pict>
          </mc:Fallback>
        </mc:AlternateContent>
      </w:r>
      <w:r w:rsidR="0039794A" w:rsidRPr="0039794A">
        <w:rPr>
          <w:rFonts w:ascii="Times New Roman" w:hAnsi="Times New Roman" w:cs="Times New Roman"/>
          <w:noProof/>
          <w:sz w:val="24"/>
          <w:szCs w:val="24"/>
        </w:rPr>
        <w:t xml:space="preserve">To make the European </w:t>
      </w:r>
      <w:r w:rsidR="004B62F2">
        <w:rPr>
          <w:rFonts w:ascii="Times New Roman" w:hAnsi="Times New Roman" w:cs="Times New Roman"/>
          <w:noProof/>
          <w:sz w:val="24"/>
          <w:szCs w:val="24"/>
        </w:rPr>
        <w:t>s</w:t>
      </w:r>
      <w:r w:rsidR="0039794A" w:rsidRPr="0039794A">
        <w:rPr>
          <w:rFonts w:ascii="Times New Roman" w:hAnsi="Times New Roman" w:cs="Times New Roman"/>
          <w:noProof/>
          <w:sz w:val="24"/>
          <w:szCs w:val="24"/>
        </w:rPr>
        <w:t xml:space="preserve">ingle </w:t>
      </w:r>
      <w:r w:rsidR="004B62F2">
        <w:rPr>
          <w:rFonts w:ascii="Times New Roman" w:hAnsi="Times New Roman" w:cs="Times New Roman"/>
          <w:noProof/>
          <w:sz w:val="24"/>
          <w:szCs w:val="24"/>
        </w:rPr>
        <w:t>m</w:t>
      </w:r>
      <w:r w:rsidR="0039794A" w:rsidRPr="0039794A">
        <w:rPr>
          <w:rFonts w:ascii="Times New Roman" w:hAnsi="Times New Roman" w:cs="Times New Roman"/>
          <w:noProof/>
          <w:sz w:val="24"/>
          <w:szCs w:val="24"/>
        </w:rPr>
        <w:t xml:space="preserve">arket for </w:t>
      </w:r>
      <w:r w:rsidR="004B62F2">
        <w:rPr>
          <w:rFonts w:ascii="Times New Roman" w:hAnsi="Times New Roman" w:cs="Times New Roman"/>
          <w:noProof/>
          <w:sz w:val="24"/>
          <w:szCs w:val="24"/>
        </w:rPr>
        <w:t>d</w:t>
      </w:r>
      <w:r w:rsidR="0039794A" w:rsidRPr="0039794A">
        <w:rPr>
          <w:rFonts w:ascii="Times New Roman" w:hAnsi="Times New Roman" w:cs="Times New Roman"/>
          <w:noProof/>
          <w:sz w:val="24"/>
          <w:szCs w:val="24"/>
        </w:rPr>
        <w:t>ata a reality,</w:t>
      </w:r>
      <w:r w:rsidR="004B62F2">
        <w:rPr>
          <w:rFonts w:ascii="Times New Roman" w:hAnsi="Times New Roman" w:cs="Times New Roman"/>
          <w:noProof/>
          <w:sz w:val="24"/>
          <w:szCs w:val="24"/>
        </w:rPr>
        <w:t xml:space="preserve"> between 2021 and 2024</w:t>
      </w:r>
      <w:r w:rsidR="0039794A" w:rsidRPr="0039794A">
        <w:rPr>
          <w:rFonts w:ascii="Times New Roman" w:hAnsi="Times New Roman" w:cs="Times New Roman"/>
          <w:noProof/>
          <w:sz w:val="24"/>
          <w:szCs w:val="24"/>
        </w:rPr>
        <w:t xml:space="preserve"> the Commission</w:t>
      </w:r>
      <w:r w:rsidR="00B752C1">
        <w:rPr>
          <w:rFonts w:ascii="Times New Roman" w:hAnsi="Times New Roman" w:cs="Times New Roman"/>
          <w:noProof/>
          <w:sz w:val="24"/>
          <w:szCs w:val="24"/>
        </w:rPr>
        <w:t xml:space="preserve"> also</w:t>
      </w:r>
      <w:r w:rsidR="0039794A" w:rsidRPr="0039794A">
        <w:rPr>
          <w:rFonts w:ascii="Times New Roman" w:hAnsi="Times New Roman" w:cs="Times New Roman"/>
          <w:noProof/>
          <w:sz w:val="24"/>
          <w:szCs w:val="24"/>
        </w:rPr>
        <w:t xml:space="preserve"> invested €336 million in 14 strategic </w:t>
      </w:r>
      <w:r w:rsidR="004B62F2">
        <w:rPr>
          <w:rFonts w:ascii="Times New Roman" w:hAnsi="Times New Roman" w:cs="Times New Roman"/>
          <w:noProof/>
          <w:sz w:val="24"/>
          <w:szCs w:val="24"/>
        </w:rPr>
        <w:t>c</w:t>
      </w:r>
      <w:r w:rsidR="0039794A" w:rsidRPr="0039794A">
        <w:rPr>
          <w:rFonts w:ascii="Times New Roman" w:hAnsi="Times New Roman" w:cs="Times New Roman"/>
          <w:noProof/>
          <w:sz w:val="24"/>
          <w:szCs w:val="24"/>
        </w:rPr>
        <w:t xml:space="preserve">ommon European </w:t>
      </w:r>
      <w:r w:rsidR="004B62F2">
        <w:rPr>
          <w:rFonts w:ascii="Times New Roman" w:hAnsi="Times New Roman" w:cs="Times New Roman"/>
          <w:noProof/>
          <w:sz w:val="24"/>
          <w:szCs w:val="24"/>
        </w:rPr>
        <w:t>d</w:t>
      </w:r>
      <w:r w:rsidR="0039794A" w:rsidRPr="0039794A">
        <w:rPr>
          <w:rFonts w:ascii="Times New Roman" w:hAnsi="Times New Roman" w:cs="Times New Roman"/>
          <w:noProof/>
          <w:sz w:val="24"/>
          <w:szCs w:val="24"/>
        </w:rPr>
        <w:t xml:space="preserve">ata </w:t>
      </w:r>
      <w:r w:rsidR="004B62F2">
        <w:rPr>
          <w:rFonts w:ascii="Times New Roman" w:hAnsi="Times New Roman" w:cs="Times New Roman"/>
          <w:noProof/>
          <w:sz w:val="24"/>
          <w:szCs w:val="24"/>
        </w:rPr>
        <w:t>s</w:t>
      </w:r>
      <w:r w:rsidR="0039794A" w:rsidRPr="0039794A">
        <w:rPr>
          <w:rFonts w:ascii="Times New Roman" w:hAnsi="Times New Roman" w:cs="Times New Roman"/>
          <w:noProof/>
          <w:sz w:val="24"/>
          <w:szCs w:val="24"/>
        </w:rPr>
        <w:t>paces spanning key economic sectors and areas of public interest</w:t>
      </w:r>
      <w:r w:rsidR="00DF650D">
        <w:rPr>
          <w:rFonts w:ascii="Times New Roman" w:hAnsi="Times New Roman" w:cs="Times New Roman"/>
          <w:noProof/>
          <w:sz w:val="24"/>
          <w:szCs w:val="24"/>
        </w:rPr>
        <w:t>,</w:t>
      </w:r>
      <w:r w:rsidR="0039794A" w:rsidRPr="0039794A">
        <w:rPr>
          <w:rFonts w:ascii="Times New Roman" w:hAnsi="Times New Roman" w:cs="Times New Roman"/>
          <w:noProof/>
          <w:sz w:val="24"/>
          <w:szCs w:val="24"/>
        </w:rPr>
        <w:t xml:space="preserve"> complementing national and private</w:t>
      </w:r>
      <w:r w:rsidR="0030600C">
        <w:rPr>
          <w:rFonts w:ascii="Times New Roman" w:hAnsi="Times New Roman" w:cs="Times New Roman"/>
          <w:noProof/>
          <w:sz w:val="24"/>
          <w:szCs w:val="24"/>
        </w:rPr>
        <w:t>-sector</w:t>
      </w:r>
      <w:r w:rsidR="0039794A" w:rsidRPr="0039794A">
        <w:rPr>
          <w:rFonts w:ascii="Times New Roman" w:hAnsi="Times New Roman" w:cs="Times New Roman"/>
          <w:noProof/>
          <w:sz w:val="24"/>
          <w:szCs w:val="24"/>
        </w:rPr>
        <w:t xml:space="preserve"> efforts.</w:t>
      </w:r>
      <w:r w:rsidR="0039794A">
        <w:rPr>
          <w:rFonts w:ascii="Times New Roman" w:hAnsi="Times New Roman" w:cs="Times New Roman"/>
          <w:noProof/>
          <w:sz w:val="24"/>
          <w:szCs w:val="24"/>
        </w:rPr>
        <w:t xml:space="preserve"> </w:t>
      </w:r>
      <w:r w:rsidR="00632555" w:rsidRPr="00632555">
        <w:rPr>
          <w:rFonts w:ascii="Times New Roman" w:hAnsi="Times New Roman" w:cs="Times New Roman"/>
          <w:noProof/>
          <w:sz w:val="24"/>
          <w:szCs w:val="24"/>
        </w:rPr>
        <w:t>The</w:t>
      </w:r>
      <w:r w:rsidR="004B62F2">
        <w:rPr>
          <w:rFonts w:ascii="Times New Roman" w:hAnsi="Times New Roman" w:cs="Times New Roman"/>
          <w:noProof/>
          <w:sz w:val="24"/>
          <w:szCs w:val="24"/>
        </w:rPr>
        <w:t>se spaces</w:t>
      </w:r>
      <w:r w:rsidR="00632555" w:rsidRPr="00632555">
        <w:rPr>
          <w:rFonts w:ascii="Times New Roman" w:hAnsi="Times New Roman" w:cs="Times New Roman"/>
          <w:noProof/>
          <w:sz w:val="24"/>
          <w:szCs w:val="24"/>
        </w:rPr>
        <w:t xml:space="preserve"> provide secure infrastructure and governance frameworks for voluntary data sharing under agreed conditions. The main challenge now is scaling</w:t>
      </w:r>
      <w:r w:rsidR="004B62F2">
        <w:rPr>
          <w:rFonts w:ascii="Times New Roman" w:hAnsi="Times New Roman" w:cs="Times New Roman"/>
          <w:noProof/>
          <w:sz w:val="24"/>
          <w:szCs w:val="24"/>
        </w:rPr>
        <w:t xml:space="preserve"> up</w:t>
      </w:r>
      <w:r w:rsidR="00632555" w:rsidRPr="00632555">
        <w:rPr>
          <w:rFonts w:ascii="Times New Roman" w:hAnsi="Times New Roman" w:cs="Times New Roman"/>
          <w:noProof/>
          <w:sz w:val="24"/>
          <w:szCs w:val="24"/>
        </w:rPr>
        <w:t xml:space="preserve"> these efforts for EU-wide impact. </w:t>
      </w:r>
    </w:p>
    <w:p w14:paraId="7A7CFB2A" w14:textId="24ADCB9F" w:rsidR="00776668" w:rsidRPr="000933D2" w:rsidRDefault="00776668" w:rsidP="00FA4905">
      <w:pPr>
        <w:spacing w:before="240" w:after="240"/>
        <w:outlineLvl w:val="0"/>
        <w:rPr>
          <w:rFonts w:ascii="Times New Roman" w:hAnsi="Times New Roman" w:cs="Times New Roman"/>
          <w:b/>
          <w:noProof/>
          <w:sz w:val="24"/>
          <w:szCs w:val="24"/>
          <w:lang w:val="en-IE"/>
        </w:rPr>
      </w:pPr>
      <w:r w:rsidRPr="000933D2">
        <w:rPr>
          <w:rFonts w:ascii="Times New Roman" w:hAnsi="Times New Roman" w:cs="Times New Roman"/>
          <w:b/>
          <w:noProof/>
          <w:sz w:val="24"/>
          <w:szCs w:val="24"/>
          <w:lang w:val="en-IE"/>
        </w:rPr>
        <w:t xml:space="preserve">3. </w:t>
      </w:r>
      <w:r w:rsidR="00514074">
        <w:rPr>
          <w:rFonts w:ascii="Times New Roman" w:hAnsi="Times New Roman" w:cs="Times New Roman"/>
          <w:b/>
          <w:noProof/>
          <w:sz w:val="24"/>
          <w:szCs w:val="24"/>
          <w:lang w:val="en-IE"/>
        </w:rPr>
        <w:t>Three</w:t>
      </w:r>
      <w:r w:rsidRPr="000933D2">
        <w:rPr>
          <w:rFonts w:ascii="Times New Roman" w:hAnsi="Times New Roman" w:cs="Times New Roman"/>
          <w:b/>
          <w:noProof/>
          <w:sz w:val="24"/>
          <w:szCs w:val="24"/>
          <w:lang w:val="en-IE"/>
        </w:rPr>
        <w:t xml:space="preserve"> </w:t>
      </w:r>
      <w:r w:rsidR="34D200B1" w:rsidRPr="4DEF74EA">
        <w:rPr>
          <w:rFonts w:ascii="Times New Roman" w:hAnsi="Times New Roman" w:cs="Times New Roman"/>
          <w:b/>
          <w:bCs/>
          <w:noProof/>
          <w:sz w:val="24"/>
          <w:szCs w:val="24"/>
          <w:lang w:val="en-IE"/>
        </w:rPr>
        <w:t>c</w:t>
      </w:r>
      <w:r w:rsidRPr="000933D2">
        <w:rPr>
          <w:rFonts w:ascii="Times New Roman" w:hAnsi="Times New Roman" w:cs="Times New Roman"/>
          <w:b/>
          <w:noProof/>
          <w:sz w:val="24"/>
          <w:szCs w:val="24"/>
          <w:lang w:val="en-IE"/>
        </w:rPr>
        <w:t xml:space="preserve">hallenges </w:t>
      </w:r>
      <w:r w:rsidR="00183D47">
        <w:rPr>
          <w:rFonts w:ascii="Times New Roman" w:hAnsi="Times New Roman" w:cs="Times New Roman"/>
          <w:b/>
          <w:noProof/>
          <w:sz w:val="24"/>
          <w:szCs w:val="24"/>
          <w:lang w:val="en-IE"/>
        </w:rPr>
        <w:t>t</w:t>
      </w:r>
      <w:r w:rsidR="0014473E">
        <w:rPr>
          <w:rFonts w:ascii="Times New Roman" w:hAnsi="Times New Roman" w:cs="Times New Roman"/>
          <w:b/>
          <w:noProof/>
          <w:sz w:val="24"/>
          <w:szCs w:val="24"/>
          <w:lang w:val="en-IE"/>
        </w:rPr>
        <w:t>he EU</w:t>
      </w:r>
      <w:r w:rsidRPr="000933D2">
        <w:rPr>
          <w:rFonts w:ascii="Times New Roman" w:hAnsi="Times New Roman" w:cs="Times New Roman"/>
          <w:b/>
          <w:noProof/>
          <w:sz w:val="24"/>
          <w:szCs w:val="24"/>
          <w:lang w:val="en-IE"/>
        </w:rPr>
        <w:t xml:space="preserve"> </w:t>
      </w:r>
      <w:r w:rsidR="61143827" w:rsidRPr="0FE83BCC">
        <w:rPr>
          <w:rFonts w:ascii="Times New Roman" w:hAnsi="Times New Roman" w:cs="Times New Roman"/>
          <w:b/>
          <w:bCs/>
          <w:noProof/>
          <w:sz w:val="24"/>
          <w:szCs w:val="24"/>
          <w:lang w:val="en-IE"/>
        </w:rPr>
        <w:t>m</w:t>
      </w:r>
      <w:r w:rsidRPr="0FE83BCC">
        <w:rPr>
          <w:rFonts w:ascii="Times New Roman" w:hAnsi="Times New Roman" w:cs="Times New Roman"/>
          <w:b/>
          <w:bCs/>
          <w:noProof/>
          <w:sz w:val="24"/>
          <w:szCs w:val="24"/>
          <w:lang w:val="en-IE"/>
        </w:rPr>
        <w:t xml:space="preserve">ust </w:t>
      </w:r>
      <w:r w:rsidR="4516EA17" w:rsidRPr="0FE83BCC">
        <w:rPr>
          <w:rFonts w:ascii="Times New Roman" w:hAnsi="Times New Roman" w:cs="Times New Roman"/>
          <w:b/>
          <w:bCs/>
          <w:noProof/>
          <w:sz w:val="24"/>
          <w:szCs w:val="24"/>
          <w:lang w:val="en-IE"/>
        </w:rPr>
        <w:t>a</w:t>
      </w:r>
      <w:r w:rsidRPr="000933D2">
        <w:rPr>
          <w:rFonts w:ascii="Times New Roman" w:hAnsi="Times New Roman" w:cs="Times New Roman"/>
          <w:b/>
          <w:noProof/>
          <w:sz w:val="24"/>
          <w:szCs w:val="24"/>
          <w:lang w:val="en-IE"/>
        </w:rPr>
        <w:t xml:space="preserve">ddress </w:t>
      </w:r>
      <w:r w:rsidR="64042669" w:rsidRPr="632033BA">
        <w:rPr>
          <w:rFonts w:ascii="Times New Roman" w:hAnsi="Times New Roman" w:cs="Times New Roman"/>
          <w:b/>
          <w:bCs/>
          <w:noProof/>
          <w:sz w:val="24"/>
          <w:szCs w:val="24"/>
          <w:lang w:val="en-IE"/>
        </w:rPr>
        <w:t>n</w:t>
      </w:r>
      <w:r w:rsidRPr="000933D2">
        <w:rPr>
          <w:rFonts w:ascii="Times New Roman" w:hAnsi="Times New Roman" w:cs="Times New Roman"/>
          <w:b/>
          <w:noProof/>
          <w:sz w:val="24"/>
          <w:szCs w:val="24"/>
          <w:lang w:val="en-IE"/>
        </w:rPr>
        <w:t>ow</w:t>
      </w:r>
    </w:p>
    <w:p w14:paraId="28E04477" w14:textId="0979363F" w:rsidR="00543DDD" w:rsidRPr="000933D2" w:rsidRDefault="00543DDD" w:rsidP="001C2E1D">
      <w:pPr>
        <w:jc w:val="both"/>
        <w:rPr>
          <w:rFonts w:ascii="Times New Roman" w:hAnsi="Times New Roman" w:cs="Times New Roman"/>
          <w:noProof/>
          <w:sz w:val="24"/>
          <w:szCs w:val="24"/>
        </w:rPr>
      </w:pPr>
      <w:r w:rsidRPr="000933D2">
        <w:rPr>
          <w:rFonts w:ascii="Times New Roman" w:hAnsi="Times New Roman" w:cs="Times New Roman"/>
          <w:noProof/>
          <w:sz w:val="24"/>
          <w:szCs w:val="24"/>
        </w:rPr>
        <w:t xml:space="preserve">As </w:t>
      </w:r>
      <w:r w:rsidR="002E4370">
        <w:rPr>
          <w:rFonts w:ascii="Times New Roman" w:hAnsi="Times New Roman" w:cs="Times New Roman"/>
          <w:noProof/>
          <w:sz w:val="24"/>
          <w:szCs w:val="24"/>
        </w:rPr>
        <w:t xml:space="preserve">AI technology and services </w:t>
      </w:r>
      <w:r w:rsidRPr="000933D2">
        <w:rPr>
          <w:rFonts w:ascii="Times New Roman" w:hAnsi="Times New Roman" w:cs="Times New Roman"/>
          <w:noProof/>
          <w:sz w:val="24"/>
          <w:szCs w:val="24"/>
        </w:rPr>
        <w:t xml:space="preserve">reshape the global landscape, </w:t>
      </w:r>
      <w:r w:rsidR="0014473E">
        <w:rPr>
          <w:rFonts w:ascii="Times New Roman" w:hAnsi="Times New Roman" w:cs="Times New Roman"/>
          <w:noProof/>
          <w:sz w:val="24"/>
          <w:szCs w:val="24"/>
        </w:rPr>
        <w:t xml:space="preserve">the EU </w:t>
      </w:r>
      <w:r w:rsidRPr="000933D2">
        <w:rPr>
          <w:rFonts w:ascii="Times New Roman" w:hAnsi="Times New Roman" w:cs="Times New Roman"/>
          <w:noProof/>
          <w:sz w:val="24"/>
          <w:szCs w:val="24"/>
        </w:rPr>
        <w:t xml:space="preserve">must urgently confront </w:t>
      </w:r>
      <w:r w:rsidR="00945EFE">
        <w:rPr>
          <w:rFonts w:ascii="Times New Roman" w:hAnsi="Times New Roman" w:cs="Times New Roman"/>
          <w:noProof/>
          <w:sz w:val="24"/>
          <w:szCs w:val="24"/>
        </w:rPr>
        <w:t>three</w:t>
      </w:r>
      <w:r w:rsidR="00945EFE" w:rsidRPr="000933D2">
        <w:rPr>
          <w:rFonts w:ascii="Times New Roman" w:hAnsi="Times New Roman" w:cs="Times New Roman"/>
          <w:noProof/>
          <w:sz w:val="24"/>
          <w:szCs w:val="24"/>
        </w:rPr>
        <w:t xml:space="preserve"> </w:t>
      </w:r>
      <w:r w:rsidRPr="000933D2">
        <w:rPr>
          <w:rFonts w:ascii="Times New Roman" w:hAnsi="Times New Roman" w:cs="Times New Roman"/>
          <w:noProof/>
          <w:sz w:val="24"/>
          <w:szCs w:val="24"/>
        </w:rPr>
        <w:t>new, strategic challenges:</w:t>
      </w:r>
      <w:r w:rsidR="000E3B86">
        <w:rPr>
          <w:rFonts w:ascii="Times New Roman" w:hAnsi="Times New Roman" w:cs="Times New Roman"/>
          <w:noProof/>
          <w:sz w:val="24"/>
          <w:szCs w:val="24"/>
        </w:rPr>
        <w:t xml:space="preserve"> </w:t>
      </w:r>
      <w:r w:rsidRPr="000933D2">
        <w:rPr>
          <w:rFonts w:ascii="Times New Roman" w:hAnsi="Times New Roman" w:cs="Times New Roman"/>
          <w:noProof/>
          <w:sz w:val="24"/>
          <w:szCs w:val="24"/>
        </w:rPr>
        <w:t>data scarcity, regulatory complexity, and rising global competition.</w:t>
      </w:r>
    </w:p>
    <w:p w14:paraId="522B4DED" w14:textId="377B0D35" w:rsidR="00543DDD" w:rsidRPr="000933D2" w:rsidRDefault="00543DDD" w:rsidP="00DA52EA">
      <w:pPr>
        <w:jc w:val="both"/>
        <w:outlineLvl w:val="1"/>
        <w:rPr>
          <w:rFonts w:ascii="Times New Roman" w:hAnsi="Times New Roman" w:cs="Times New Roman"/>
          <w:b/>
          <w:noProof/>
          <w:sz w:val="24"/>
          <w:szCs w:val="24"/>
        </w:rPr>
      </w:pPr>
      <w:r w:rsidRPr="000933D2">
        <w:rPr>
          <w:rFonts w:ascii="Times New Roman" w:hAnsi="Times New Roman" w:cs="Times New Roman"/>
          <w:b/>
          <w:noProof/>
          <w:sz w:val="24"/>
          <w:szCs w:val="24"/>
        </w:rPr>
        <w:t xml:space="preserve">Data </w:t>
      </w:r>
      <w:r w:rsidR="00851814" w:rsidRPr="000933D2">
        <w:rPr>
          <w:rFonts w:ascii="Times New Roman" w:hAnsi="Times New Roman" w:cs="Times New Roman"/>
          <w:b/>
          <w:noProof/>
          <w:sz w:val="24"/>
          <w:szCs w:val="24"/>
        </w:rPr>
        <w:t>S</w:t>
      </w:r>
      <w:r w:rsidRPr="000933D2">
        <w:rPr>
          <w:rFonts w:ascii="Times New Roman" w:hAnsi="Times New Roman" w:cs="Times New Roman"/>
          <w:b/>
          <w:noProof/>
          <w:sz w:val="24"/>
          <w:szCs w:val="24"/>
        </w:rPr>
        <w:t xml:space="preserve">carcity: A </w:t>
      </w:r>
      <w:r w:rsidR="09126EF1" w:rsidRPr="0433AF0D">
        <w:rPr>
          <w:rFonts w:ascii="Times New Roman" w:hAnsi="Times New Roman" w:cs="Times New Roman"/>
          <w:b/>
          <w:bCs/>
          <w:noProof/>
          <w:sz w:val="24"/>
          <w:szCs w:val="24"/>
        </w:rPr>
        <w:t>s</w:t>
      </w:r>
      <w:r w:rsidRPr="000933D2">
        <w:rPr>
          <w:rFonts w:ascii="Times New Roman" w:hAnsi="Times New Roman" w:cs="Times New Roman"/>
          <w:b/>
          <w:noProof/>
          <w:sz w:val="24"/>
          <w:szCs w:val="24"/>
        </w:rPr>
        <w:t xml:space="preserve">tructural </w:t>
      </w:r>
      <w:r w:rsidR="07FF5C06" w:rsidRPr="352BDC3A">
        <w:rPr>
          <w:rFonts w:ascii="Times New Roman" w:hAnsi="Times New Roman" w:cs="Times New Roman"/>
          <w:b/>
          <w:bCs/>
          <w:noProof/>
          <w:sz w:val="24"/>
          <w:szCs w:val="24"/>
        </w:rPr>
        <w:t>b</w:t>
      </w:r>
      <w:r w:rsidRPr="352BDC3A">
        <w:rPr>
          <w:rFonts w:ascii="Times New Roman" w:hAnsi="Times New Roman" w:cs="Times New Roman"/>
          <w:b/>
          <w:bCs/>
          <w:noProof/>
          <w:sz w:val="24"/>
          <w:szCs w:val="24"/>
        </w:rPr>
        <w:t xml:space="preserve">ottleneck </w:t>
      </w:r>
      <w:r w:rsidR="72BD459C" w:rsidRPr="352BDC3A">
        <w:rPr>
          <w:rFonts w:ascii="Times New Roman" w:hAnsi="Times New Roman" w:cs="Times New Roman"/>
          <w:b/>
          <w:bCs/>
          <w:noProof/>
          <w:sz w:val="24"/>
          <w:szCs w:val="24"/>
        </w:rPr>
        <w:t>f</w:t>
      </w:r>
      <w:r w:rsidRPr="000933D2">
        <w:rPr>
          <w:rFonts w:ascii="Times New Roman" w:hAnsi="Times New Roman" w:cs="Times New Roman"/>
          <w:b/>
          <w:noProof/>
          <w:sz w:val="24"/>
          <w:szCs w:val="24"/>
        </w:rPr>
        <w:t xml:space="preserve">or </w:t>
      </w:r>
      <w:r w:rsidR="3BF239E5" w:rsidRPr="395F8835">
        <w:rPr>
          <w:rFonts w:ascii="Times New Roman" w:hAnsi="Times New Roman" w:cs="Times New Roman"/>
          <w:b/>
          <w:bCs/>
          <w:noProof/>
          <w:sz w:val="24"/>
          <w:szCs w:val="24"/>
        </w:rPr>
        <w:t>i</w:t>
      </w:r>
      <w:r w:rsidRPr="000933D2">
        <w:rPr>
          <w:rFonts w:ascii="Times New Roman" w:hAnsi="Times New Roman" w:cs="Times New Roman"/>
          <w:b/>
          <w:noProof/>
          <w:sz w:val="24"/>
          <w:szCs w:val="24"/>
        </w:rPr>
        <w:t>nnovation</w:t>
      </w:r>
    </w:p>
    <w:p w14:paraId="736A9777" w14:textId="308A2CCE" w:rsidR="002443FD" w:rsidRDefault="2BB9D10D" w:rsidP="001C2E1D">
      <w:pPr>
        <w:jc w:val="both"/>
        <w:rPr>
          <w:rFonts w:ascii="Times New Roman" w:hAnsi="Times New Roman" w:cs="Times New Roman"/>
          <w:noProof/>
          <w:sz w:val="24"/>
          <w:szCs w:val="24"/>
        </w:rPr>
      </w:pPr>
      <w:r w:rsidRPr="000933D2">
        <w:rPr>
          <w:rFonts w:ascii="Times New Roman" w:hAnsi="Times New Roman" w:cs="Times New Roman"/>
          <w:noProof/>
          <w:sz w:val="24"/>
          <w:szCs w:val="24"/>
        </w:rPr>
        <w:t>W</w:t>
      </w:r>
      <w:r w:rsidR="1168D02D" w:rsidRPr="000933D2">
        <w:rPr>
          <w:rFonts w:ascii="Times New Roman" w:hAnsi="Times New Roman" w:cs="Times New Roman"/>
          <w:noProof/>
          <w:sz w:val="24"/>
          <w:szCs w:val="24"/>
        </w:rPr>
        <w:t>ith the rise of generative AI</w:t>
      </w:r>
      <w:r w:rsidR="62DD561B">
        <w:rPr>
          <w:rFonts w:ascii="Times New Roman" w:hAnsi="Times New Roman" w:cs="Times New Roman"/>
          <w:noProof/>
          <w:sz w:val="24"/>
          <w:szCs w:val="24"/>
        </w:rPr>
        <w:t>,</w:t>
      </w:r>
      <w:r w:rsidR="1168D02D" w:rsidRPr="000933D2">
        <w:rPr>
          <w:rFonts w:ascii="Times New Roman" w:hAnsi="Times New Roman" w:cs="Times New Roman"/>
          <w:noProof/>
          <w:sz w:val="24"/>
          <w:szCs w:val="24"/>
        </w:rPr>
        <w:t xml:space="preserve"> large language models (LLMs)</w:t>
      </w:r>
      <w:r w:rsidR="62DD561B">
        <w:rPr>
          <w:rFonts w:ascii="Times New Roman" w:hAnsi="Times New Roman" w:cs="Times New Roman"/>
          <w:noProof/>
          <w:sz w:val="24"/>
          <w:szCs w:val="24"/>
        </w:rPr>
        <w:t xml:space="preserve"> and Agentic AI</w:t>
      </w:r>
      <w:r w:rsidR="00972029">
        <w:rPr>
          <w:rStyle w:val="FootnoteReference"/>
          <w:rFonts w:ascii="Times New Roman" w:hAnsi="Times New Roman" w:cs="Times New Roman"/>
          <w:noProof/>
          <w:sz w:val="24"/>
          <w:szCs w:val="24"/>
        </w:rPr>
        <w:footnoteReference w:id="9"/>
      </w:r>
      <w:r w:rsidR="1168D02D" w:rsidRPr="000933D2">
        <w:rPr>
          <w:rFonts w:ascii="Times New Roman" w:hAnsi="Times New Roman" w:cs="Times New Roman"/>
          <w:noProof/>
          <w:sz w:val="24"/>
          <w:szCs w:val="24"/>
        </w:rPr>
        <w:t xml:space="preserve">, access to high-volume, high-quality, unseen, and domain-specific datasets has become a defining factor of global competitiveness. </w:t>
      </w:r>
      <w:r w:rsidR="4CEA3A83">
        <w:rPr>
          <w:rFonts w:ascii="Times New Roman" w:hAnsi="Times New Roman" w:cs="Times New Roman"/>
          <w:noProof/>
          <w:sz w:val="24"/>
          <w:szCs w:val="24"/>
        </w:rPr>
        <w:t xml:space="preserve">According to Epoch AI, </w:t>
      </w:r>
      <w:r w:rsidR="3DD84B02">
        <w:rPr>
          <w:rFonts w:ascii="Times New Roman" w:hAnsi="Times New Roman" w:cs="Times New Roman"/>
          <w:noProof/>
          <w:sz w:val="24"/>
          <w:szCs w:val="24"/>
        </w:rPr>
        <w:t>t</w:t>
      </w:r>
      <w:r w:rsidR="3DD84B02" w:rsidRPr="00700A2D">
        <w:rPr>
          <w:rFonts w:ascii="Times New Roman" w:hAnsi="Times New Roman" w:cs="Times New Roman"/>
          <w:noProof/>
          <w:sz w:val="24"/>
          <w:szCs w:val="24"/>
          <w:lang w:val="en-IE"/>
        </w:rPr>
        <w:t xml:space="preserve">he size of datasets used to train </w:t>
      </w:r>
      <w:r w:rsidR="7A4AABA7">
        <w:rPr>
          <w:rFonts w:ascii="Times New Roman" w:hAnsi="Times New Roman" w:cs="Times New Roman"/>
          <w:noProof/>
          <w:sz w:val="24"/>
          <w:szCs w:val="24"/>
          <w:lang w:val="en-IE"/>
        </w:rPr>
        <w:t>LLMs</w:t>
      </w:r>
      <w:r w:rsidR="3DD84B02" w:rsidRPr="00700A2D">
        <w:rPr>
          <w:rFonts w:ascii="Times New Roman" w:hAnsi="Times New Roman" w:cs="Times New Roman"/>
          <w:noProof/>
          <w:sz w:val="24"/>
          <w:szCs w:val="24"/>
          <w:lang w:val="en-IE"/>
        </w:rPr>
        <w:t xml:space="preserve"> doubles approximately every six months</w:t>
      </w:r>
      <w:r w:rsidR="1B0AA06F">
        <w:rPr>
          <w:rFonts w:ascii="Times New Roman" w:hAnsi="Times New Roman" w:cs="Times New Roman"/>
          <w:noProof/>
          <w:sz w:val="24"/>
          <w:szCs w:val="24"/>
          <w:lang w:val="en-IE"/>
        </w:rPr>
        <w:t>.</w:t>
      </w:r>
      <w:r w:rsidR="00AF0DCA">
        <w:rPr>
          <w:rStyle w:val="FootnoteReference"/>
          <w:rFonts w:ascii="Times New Roman" w:hAnsi="Times New Roman" w:cs="Times New Roman"/>
          <w:noProof/>
          <w:sz w:val="24"/>
          <w:szCs w:val="24"/>
          <w:lang w:val="en-IE"/>
        </w:rPr>
        <w:footnoteReference w:id="10"/>
      </w:r>
    </w:p>
    <w:p w14:paraId="3B85F600" w14:textId="761E99BB" w:rsidR="00172D07" w:rsidRDefault="003726F5" w:rsidP="001C2E1D">
      <w:pPr>
        <w:jc w:val="both"/>
        <w:rPr>
          <w:rFonts w:ascii="Times New Roman" w:hAnsi="Times New Roman" w:cs="Times New Roman"/>
          <w:noProof/>
          <w:sz w:val="24"/>
          <w:szCs w:val="24"/>
        </w:rPr>
      </w:pPr>
      <w:r>
        <w:rPr>
          <w:rFonts w:ascii="Times New Roman" w:hAnsi="Times New Roman" w:cs="Times New Roman"/>
          <w:noProof/>
          <w:sz w:val="24"/>
          <w:szCs w:val="24"/>
        </w:rPr>
        <w:t xml:space="preserve">LLMs and other </w:t>
      </w:r>
      <w:r w:rsidR="007B6B24">
        <w:rPr>
          <w:rFonts w:ascii="Times New Roman" w:hAnsi="Times New Roman" w:cs="Times New Roman"/>
          <w:noProof/>
          <w:sz w:val="24"/>
          <w:szCs w:val="24"/>
        </w:rPr>
        <w:t xml:space="preserve">kinds of </w:t>
      </w:r>
      <w:r>
        <w:rPr>
          <w:rFonts w:ascii="Times New Roman" w:hAnsi="Times New Roman" w:cs="Times New Roman"/>
          <w:noProof/>
          <w:sz w:val="24"/>
          <w:szCs w:val="24"/>
        </w:rPr>
        <w:t>foundation</w:t>
      </w:r>
      <w:r w:rsidRPr="00FA3543">
        <w:rPr>
          <w:rFonts w:ascii="Times New Roman" w:hAnsi="Times New Roman" w:cs="Times New Roman"/>
          <w:noProof/>
          <w:sz w:val="24"/>
          <w:szCs w:val="24"/>
        </w:rPr>
        <w:t xml:space="preserve"> </w:t>
      </w:r>
      <w:r w:rsidR="00700A2D" w:rsidRPr="00FA3543">
        <w:rPr>
          <w:rFonts w:ascii="Times New Roman" w:hAnsi="Times New Roman" w:cs="Times New Roman"/>
          <w:noProof/>
          <w:sz w:val="24"/>
          <w:szCs w:val="24"/>
        </w:rPr>
        <w:t xml:space="preserve">models demand massive, diverse </w:t>
      </w:r>
      <w:r w:rsidR="00E655F7">
        <w:rPr>
          <w:rFonts w:ascii="Times New Roman" w:hAnsi="Times New Roman" w:cs="Times New Roman"/>
          <w:noProof/>
          <w:sz w:val="24"/>
          <w:szCs w:val="24"/>
        </w:rPr>
        <w:t xml:space="preserve">sets of </w:t>
      </w:r>
      <w:r w:rsidR="00700A2D" w:rsidRPr="00FA3543">
        <w:rPr>
          <w:rFonts w:ascii="Times New Roman" w:hAnsi="Times New Roman" w:cs="Times New Roman"/>
          <w:noProof/>
          <w:sz w:val="24"/>
          <w:szCs w:val="24"/>
        </w:rPr>
        <w:t>training data</w:t>
      </w:r>
      <w:r w:rsidR="00543DDD" w:rsidRPr="000933D2">
        <w:rPr>
          <w:rFonts w:ascii="Times New Roman" w:hAnsi="Times New Roman" w:cs="Times New Roman"/>
          <w:noProof/>
          <w:sz w:val="24"/>
          <w:szCs w:val="24"/>
        </w:rPr>
        <w:t>. Studies suggest that, at current trends, the volume of publicly available training data could be exhausted between 2026 and 2032</w:t>
      </w:r>
      <w:r w:rsidR="006B7C93">
        <w:rPr>
          <w:rFonts w:ascii="Times New Roman" w:hAnsi="Times New Roman" w:cs="Times New Roman"/>
          <w:noProof/>
          <w:sz w:val="24"/>
          <w:szCs w:val="24"/>
        </w:rPr>
        <w:t>.</w:t>
      </w:r>
      <w:r w:rsidR="00E51AA2" w:rsidRPr="000933D2">
        <w:rPr>
          <w:rStyle w:val="FootnoteReference"/>
          <w:rFonts w:ascii="Times New Roman" w:hAnsi="Times New Roman" w:cs="Times New Roman"/>
          <w:noProof/>
          <w:sz w:val="24"/>
          <w:szCs w:val="24"/>
        </w:rPr>
        <w:footnoteReference w:id="11"/>
      </w:r>
    </w:p>
    <w:p w14:paraId="1D3B30B9" w14:textId="08726545" w:rsidR="00543DDD" w:rsidRPr="000933D2" w:rsidRDefault="0014473E" w:rsidP="001C2E1D">
      <w:pPr>
        <w:jc w:val="both"/>
        <w:rPr>
          <w:rFonts w:ascii="Times New Roman" w:hAnsi="Times New Roman" w:cs="Times New Roman"/>
          <w:noProof/>
          <w:sz w:val="24"/>
          <w:szCs w:val="24"/>
        </w:rPr>
      </w:pPr>
      <w:r>
        <w:rPr>
          <w:rFonts w:ascii="Times New Roman" w:hAnsi="Times New Roman" w:cs="Times New Roman"/>
          <w:noProof/>
          <w:sz w:val="24"/>
          <w:szCs w:val="24"/>
        </w:rPr>
        <w:t>The EU</w:t>
      </w:r>
      <w:r w:rsidR="00AF0DCA">
        <w:rPr>
          <w:rFonts w:ascii="Times New Roman" w:hAnsi="Times New Roman" w:cs="Times New Roman"/>
          <w:noProof/>
          <w:sz w:val="24"/>
          <w:szCs w:val="24"/>
        </w:rPr>
        <w:t>’</w:t>
      </w:r>
      <w:r w:rsidR="00543DDD" w:rsidRPr="000933D2">
        <w:rPr>
          <w:rFonts w:ascii="Times New Roman" w:hAnsi="Times New Roman" w:cs="Times New Roman"/>
          <w:noProof/>
          <w:sz w:val="24"/>
          <w:szCs w:val="24"/>
        </w:rPr>
        <w:t xml:space="preserve">s challenge is twofold: </w:t>
      </w:r>
      <w:r w:rsidR="004B62F2">
        <w:rPr>
          <w:rFonts w:ascii="Times New Roman" w:hAnsi="Times New Roman" w:cs="Times New Roman"/>
          <w:noProof/>
          <w:sz w:val="24"/>
          <w:szCs w:val="24"/>
        </w:rPr>
        <w:t>(i</w:t>
      </w:r>
      <w:r w:rsidR="00C91E74">
        <w:rPr>
          <w:rFonts w:ascii="Times New Roman" w:hAnsi="Times New Roman" w:cs="Times New Roman"/>
          <w:noProof/>
          <w:sz w:val="24"/>
          <w:szCs w:val="24"/>
        </w:rPr>
        <w:t xml:space="preserve">) </w:t>
      </w:r>
      <w:r w:rsidR="00C91E74" w:rsidRPr="000933D2">
        <w:rPr>
          <w:rFonts w:ascii="Times New Roman" w:hAnsi="Times New Roman" w:cs="Times New Roman"/>
          <w:noProof/>
          <w:sz w:val="24"/>
          <w:szCs w:val="24"/>
        </w:rPr>
        <w:t>to</w:t>
      </w:r>
      <w:r w:rsidR="00543DDD" w:rsidRPr="000933D2">
        <w:rPr>
          <w:rFonts w:ascii="Times New Roman" w:hAnsi="Times New Roman" w:cs="Times New Roman"/>
          <w:noProof/>
          <w:sz w:val="24"/>
          <w:szCs w:val="24"/>
        </w:rPr>
        <w:t xml:space="preserve"> make high-quality datasets</w:t>
      </w:r>
      <w:r w:rsidR="003C1FE9" w:rsidRPr="000933D2">
        <w:rPr>
          <w:rFonts w:ascii="Times New Roman" w:hAnsi="Times New Roman" w:cs="Times New Roman"/>
          <w:noProof/>
          <w:sz w:val="24"/>
          <w:szCs w:val="24"/>
        </w:rPr>
        <w:t xml:space="preserve">, </w:t>
      </w:r>
      <w:r w:rsidR="003C1FE9">
        <w:rPr>
          <w:rFonts w:ascii="Times New Roman" w:hAnsi="Times New Roman" w:cs="Times New Roman"/>
          <w:noProof/>
          <w:sz w:val="24"/>
          <w:szCs w:val="24"/>
        </w:rPr>
        <w:t xml:space="preserve">including </w:t>
      </w:r>
      <w:r w:rsidR="00C13D33">
        <w:rPr>
          <w:rFonts w:ascii="Times New Roman" w:hAnsi="Times New Roman" w:cs="Times New Roman"/>
          <w:noProof/>
          <w:sz w:val="24"/>
          <w:szCs w:val="24"/>
        </w:rPr>
        <w:t xml:space="preserve">also </w:t>
      </w:r>
      <w:r w:rsidR="003C1FE9" w:rsidRPr="000933D2">
        <w:rPr>
          <w:rFonts w:ascii="Times New Roman" w:hAnsi="Times New Roman" w:cs="Times New Roman"/>
          <w:noProof/>
          <w:sz w:val="24"/>
          <w:szCs w:val="24"/>
        </w:rPr>
        <w:t>sector-specific</w:t>
      </w:r>
      <w:r w:rsidR="003C1FE9">
        <w:rPr>
          <w:rFonts w:ascii="Times New Roman" w:hAnsi="Times New Roman" w:cs="Times New Roman"/>
          <w:noProof/>
          <w:sz w:val="24"/>
          <w:szCs w:val="24"/>
        </w:rPr>
        <w:t xml:space="preserve"> datasets,</w:t>
      </w:r>
      <w:r w:rsidR="00543DDD" w:rsidRPr="000933D2">
        <w:rPr>
          <w:rFonts w:ascii="Times New Roman" w:hAnsi="Times New Roman" w:cs="Times New Roman"/>
          <w:noProof/>
          <w:sz w:val="24"/>
          <w:szCs w:val="24"/>
        </w:rPr>
        <w:t xml:space="preserve"> more widely available; and </w:t>
      </w:r>
      <w:r w:rsidR="00DE2EEF">
        <w:rPr>
          <w:rFonts w:ascii="Times New Roman" w:hAnsi="Times New Roman" w:cs="Times New Roman"/>
          <w:noProof/>
          <w:sz w:val="24"/>
          <w:szCs w:val="24"/>
        </w:rPr>
        <w:t>(ii)</w:t>
      </w:r>
      <w:r w:rsidR="00543DDD" w:rsidRPr="000933D2">
        <w:rPr>
          <w:rFonts w:ascii="Times New Roman" w:hAnsi="Times New Roman" w:cs="Times New Roman"/>
          <w:noProof/>
          <w:sz w:val="24"/>
          <w:szCs w:val="24"/>
        </w:rPr>
        <w:t xml:space="preserve">, to ensure the computing infrastructure needed to process these datasets is accessible at scale. </w:t>
      </w:r>
      <w:r w:rsidR="00016971">
        <w:rPr>
          <w:rFonts w:ascii="Times New Roman" w:hAnsi="Times New Roman" w:cs="Times New Roman"/>
          <w:noProof/>
          <w:sz w:val="24"/>
          <w:szCs w:val="24"/>
        </w:rPr>
        <w:t>M</w:t>
      </w:r>
      <w:r w:rsidR="00543DDD" w:rsidRPr="000933D2">
        <w:rPr>
          <w:rFonts w:ascii="Times New Roman" w:hAnsi="Times New Roman" w:cs="Times New Roman"/>
          <w:noProof/>
          <w:sz w:val="24"/>
          <w:szCs w:val="24"/>
        </w:rPr>
        <w:t>any European firms</w:t>
      </w:r>
      <w:r w:rsidR="00DE2EEF">
        <w:rPr>
          <w:rFonts w:ascii="Times New Roman" w:hAnsi="Times New Roman" w:cs="Times New Roman"/>
          <w:noProof/>
          <w:sz w:val="24"/>
          <w:szCs w:val="24"/>
        </w:rPr>
        <w:t>,</w:t>
      </w:r>
      <w:r w:rsidR="00543DDD" w:rsidRPr="000933D2">
        <w:rPr>
          <w:rFonts w:ascii="Times New Roman" w:hAnsi="Times New Roman" w:cs="Times New Roman"/>
          <w:noProof/>
          <w:sz w:val="24"/>
          <w:szCs w:val="24"/>
        </w:rPr>
        <w:t xml:space="preserve"> especially SMEs and start-ups</w:t>
      </w:r>
      <w:r w:rsidR="00DE2EEF">
        <w:rPr>
          <w:rFonts w:ascii="Times New Roman" w:hAnsi="Times New Roman" w:cs="Times New Roman"/>
          <w:noProof/>
          <w:sz w:val="24"/>
          <w:szCs w:val="24"/>
        </w:rPr>
        <w:t>,</w:t>
      </w:r>
      <w:r w:rsidR="00747021">
        <w:rPr>
          <w:rFonts w:ascii="Times New Roman" w:hAnsi="Times New Roman" w:cs="Times New Roman"/>
          <w:noProof/>
          <w:sz w:val="24"/>
          <w:szCs w:val="24"/>
        </w:rPr>
        <w:t xml:space="preserve"> </w:t>
      </w:r>
      <w:r w:rsidR="00543DDD" w:rsidRPr="000933D2">
        <w:rPr>
          <w:rFonts w:ascii="Times New Roman" w:hAnsi="Times New Roman" w:cs="Times New Roman"/>
          <w:noProof/>
          <w:sz w:val="24"/>
          <w:szCs w:val="24"/>
        </w:rPr>
        <w:t>lack the data volume</w:t>
      </w:r>
      <w:r w:rsidR="004F04DA">
        <w:rPr>
          <w:rFonts w:ascii="Times New Roman" w:hAnsi="Times New Roman" w:cs="Times New Roman"/>
          <w:noProof/>
          <w:sz w:val="24"/>
          <w:szCs w:val="24"/>
        </w:rPr>
        <w:t xml:space="preserve"> and diversity and the</w:t>
      </w:r>
      <w:r w:rsidR="004C4DB1">
        <w:rPr>
          <w:rFonts w:ascii="Times New Roman" w:hAnsi="Times New Roman" w:cs="Times New Roman"/>
          <w:noProof/>
          <w:sz w:val="24"/>
          <w:szCs w:val="24"/>
        </w:rPr>
        <w:t xml:space="preserve"> access to European compute capacities</w:t>
      </w:r>
      <w:r w:rsidR="00543DDD" w:rsidRPr="000933D2">
        <w:rPr>
          <w:rFonts w:ascii="Times New Roman" w:hAnsi="Times New Roman" w:cs="Times New Roman"/>
          <w:noProof/>
          <w:sz w:val="24"/>
          <w:szCs w:val="24"/>
        </w:rPr>
        <w:t xml:space="preserve"> needed to develop competitive AI solutions. Without urgent action, </w:t>
      </w:r>
      <w:r w:rsidR="00183D47">
        <w:rPr>
          <w:rFonts w:ascii="Times New Roman" w:hAnsi="Times New Roman" w:cs="Times New Roman"/>
          <w:noProof/>
          <w:sz w:val="24"/>
          <w:szCs w:val="24"/>
        </w:rPr>
        <w:t>t</w:t>
      </w:r>
      <w:r>
        <w:rPr>
          <w:rFonts w:ascii="Times New Roman" w:hAnsi="Times New Roman" w:cs="Times New Roman"/>
          <w:noProof/>
          <w:sz w:val="24"/>
          <w:szCs w:val="24"/>
        </w:rPr>
        <w:t>he EU</w:t>
      </w:r>
      <w:r w:rsidR="00543DDD" w:rsidRPr="000933D2">
        <w:rPr>
          <w:rFonts w:ascii="Times New Roman" w:hAnsi="Times New Roman" w:cs="Times New Roman"/>
          <w:noProof/>
          <w:sz w:val="24"/>
          <w:szCs w:val="24"/>
        </w:rPr>
        <w:t xml:space="preserve"> risks being left behind.</w:t>
      </w:r>
    </w:p>
    <w:p w14:paraId="02C8F111" w14:textId="7B8096F2" w:rsidR="00543DDD" w:rsidRPr="000933D2" w:rsidRDefault="00543DDD" w:rsidP="00DA52EA">
      <w:pPr>
        <w:jc w:val="both"/>
        <w:outlineLvl w:val="1"/>
        <w:rPr>
          <w:rFonts w:ascii="Times New Roman" w:hAnsi="Times New Roman" w:cs="Times New Roman"/>
          <w:b/>
          <w:noProof/>
          <w:sz w:val="24"/>
          <w:szCs w:val="24"/>
        </w:rPr>
      </w:pPr>
      <w:r w:rsidRPr="000933D2">
        <w:rPr>
          <w:rFonts w:ascii="Times New Roman" w:hAnsi="Times New Roman" w:cs="Times New Roman"/>
          <w:b/>
          <w:noProof/>
          <w:sz w:val="24"/>
          <w:szCs w:val="24"/>
        </w:rPr>
        <w:t xml:space="preserve">Regulatory </w:t>
      </w:r>
      <w:r w:rsidR="7E66FC34" w:rsidRPr="242B0F4B">
        <w:rPr>
          <w:rFonts w:ascii="Times New Roman" w:hAnsi="Times New Roman" w:cs="Times New Roman"/>
          <w:b/>
          <w:bCs/>
          <w:noProof/>
          <w:sz w:val="24"/>
          <w:szCs w:val="24"/>
        </w:rPr>
        <w:t>c</w:t>
      </w:r>
      <w:r w:rsidRPr="242B0F4B">
        <w:rPr>
          <w:rFonts w:ascii="Times New Roman" w:hAnsi="Times New Roman" w:cs="Times New Roman"/>
          <w:b/>
          <w:bCs/>
          <w:noProof/>
          <w:sz w:val="24"/>
          <w:szCs w:val="24"/>
        </w:rPr>
        <w:t xml:space="preserve">omplexity: </w:t>
      </w:r>
      <w:r w:rsidR="57CA16C3" w:rsidRPr="242B0F4B">
        <w:rPr>
          <w:rFonts w:ascii="Times New Roman" w:hAnsi="Times New Roman" w:cs="Times New Roman"/>
          <w:b/>
          <w:bCs/>
          <w:noProof/>
          <w:sz w:val="24"/>
          <w:szCs w:val="24"/>
        </w:rPr>
        <w:t>f</w:t>
      </w:r>
      <w:r w:rsidRPr="242B0F4B">
        <w:rPr>
          <w:rFonts w:ascii="Times New Roman" w:hAnsi="Times New Roman" w:cs="Times New Roman"/>
          <w:b/>
          <w:bCs/>
          <w:noProof/>
          <w:sz w:val="24"/>
          <w:szCs w:val="24"/>
        </w:rPr>
        <w:t xml:space="preserve">ragmentation </w:t>
      </w:r>
      <w:r w:rsidR="2467C3EF" w:rsidRPr="242B0F4B">
        <w:rPr>
          <w:rFonts w:ascii="Times New Roman" w:hAnsi="Times New Roman" w:cs="Times New Roman"/>
          <w:b/>
          <w:bCs/>
          <w:noProof/>
          <w:sz w:val="24"/>
          <w:szCs w:val="24"/>
        </w:rPr>
        <w:t>h</w:t>
      </w:r>
      <w:r w:rsidRPr="000933D2">
        <w:rPr>
          <w:rFonts w:ascii="Times New Roman" w:hAnsi="Times New Roman" w:cs="Times New Roman"/>
          <w:b/>
          <w:noProof/>
          <w:sz w:val="24"/>
          <w:szCs w:val="24"/>
        </w:rPr>
        <w:t xml:space="preserve">ampers </w:t>
      </w:r>
      <w:r w:rsidR="7ADCEC88" w:rsidRPr="30B481DC">
        <w:rPr>
          <w:rFonts w:ascii="Times New Roman" w:hAnsi="Times New Roman" w:cs="Times New Roman"/>
          <w:b/>
          <w:bCs/>
          <w:noProof/>
          <w:sz w:val="24"/>
          <w:szCs w:val="24"/>
        </w:rPr>
        <w:t>s</w:t>
      </w:r>
      <w:r w:rsidRPr="000933D2">
        <w:rPr>
          <w:rFonts w:ascii="Times New Roman" w:hAnsi="Times New Roman" w:cs="Times New Roman"/>
          <w:b/>
          <w:noProof/>
          <w:sz w:val="24"/>
          <w:szCs w:val="24"/>
        </w:rPr>
        <w:t>cale</w:t>
      </w:r>
    </w:p>
    <w:p w14:paraId="66CBB660" w14:textId="151C3788" w:rsidR="00CD2EF2" w:rsidRDefault="00CD2EF2" w:rsidP="001C2E1D">
      <w:pPr>
        <w:jc w:val="both"/>
        <w:rPr>
          <w:rFonts w:ascii="Times New Roman" w:hAnsi="Times New Roman" w:cs="Times New Roman"/>
          <w:noProof/>
          <w:sz w:val="24"/>
          <w:szCs w:val="24"/>
        </w:rPr>
      </w:pPr>
      <w:r w:rsidRPr="00CD2EF2">
        <w:rPr>
          <w:rFonts w:ascii="Times New Roman" w:hAnsi="Times New Roman" w:cs="Times New Roman"/>
          <w:noProof/>
          <w:sz w:val="24"/>
          <w:szCs w:val="24"/>
        </w:rPr>
        <w:t xml:space="preserve">Following the 2020 European </w:t>
      </w:r>
      <w:r w:rsidR="003735CF">
        <w:rPr>
          <w:rFonts w:ascii="Times New Roman" w:hAnsi="Times New Roman" w:cs="Times New Roman"/>
          <w:noProof/>
          <w:sz w:val="24"/>
          <w:szCs w:val="24"/>
        </w:rPr>
        <w:t>s</w:t>
      </w:r>
      <w:r w:rsidRPr="00CD2EF2">
        <w:rPr>
          <w:rFonts w:ascii="Times New Roman" w:hAnsi="Times New Roman" w:cs="Times New Roman"/>
          <w:noProof/>
          <w:sz w:val="24"/>
          <w:szCs w:val="24"/>
        </w:rPr>
        <w:t xml:space="preserve">trategy for </w:t>
      </w:r>
      <w:r w:rsidR="003735CF">
        <w:rPr>
          <w:rFonts w:ascii="Times New Roman" w:hAnsi="Times New Roman" w:cs="Times New Roman"/>
          <w:noProof/>
          <w:sz w:val="24"/>
          <w:szCs w:val="24"/>
        </w:rPr>
        <w:t>d</w:t>
      </w:r>
      <w:r w:rsidRPr="00CD2EF2">
        <w:rPr>
          <w:rFonts w:ascii="Times New Roman" w:hAnsi="Times New Roman" w:cs="Times New Roman"/>
          <w:noProof/>
          <w:sz w:val="24"/>
          <w:szCs w:val="24"/>
        </w:rPr>
        <w:t xml:space="preserve">ata, the EU introduced landmark regulations </w:t>
      </w:r>
      <w:r w:rsidR="002E0AF9" w:rsidRPr="00CD2EF2">
        <w:rPr>
          <w:rFonts w:ascii="Times New Roman" w:hAnsi="Times New Roman" w:cs="Times New Roman"/>
          <w:noProof/>
          <w:sz w:val="24"/>
          <w:szCs w:val="24"/>
        </w:rPr>
        <w:t>building on pre-existing rules</w:t>
      </w:r>
      <w:r w:rsidR="002E0AF9">
        <w:rPr>
          <w:rFonts w:ascii="Times New Roman" w:hAnsi="Times New Roman" w:cs="Times New Roman"/>
          <w:noProof/>
          <w:sz w:val="24"/>
          <w:szCs w:val="24"/>
        </w:rPr>
        <w:t xml:space="preserve"> </w:t>
      </w:r>
      <w:r w:rsidR="001D3E20">
        <w:rPr>
          <w:rFonts w:ascii="Times New Roman" w:hAnsi="Times New Roman" w:cs="Times New Roman"/>
          <w:noProof/>
          <w:sz w:val="24"/>
          <w:szCs w:val="24"/>
        </w:rPr>
        <w:t>-</w:t>
      </w:r>
      <w:r w:rsidRPr="00CD2EF2">
        <w:rPr>
          <w:rFonts w:ascii="Times New Roman" w:hAnsi="Times New Roman" w:cs="Times New Roman"/>
          <w:noProof/>
          <w:sz w:val="24"/>
          <w:szCs w:val="24"/>
        </w:rPr>
        <w:t xml:space="preserve"> the Data Governance Act</w:t>
      </w:r>
      <w:r w:rsidR="007107A0">
        <w:rPr>
          <w:rStyle w:val="FootnoteReference"/>
          <w:rFonts w:ascii="Times New Roman" w:hAnsi="Times New Roman" w:cs="Times New Roman"/>
          <w:noProof/>
          <w:sz w:val="24"/>
          <w:szCs w:val="24"/>
        </w:rPr>
        <w:footnoteReference w:id="12"/>
      </w:r>
      <w:r w:rsidRPr="00CD2EF2">
        <w:rPr>
          <w:rFonts w:ascii="Times New Roman" w:hAnsi="Times New Roman" w:cs="Times New Roman"/>
          <w:noProof/>
          <w:sz w:val="24"/>
          <w:szCs w:val="24"/>
        </w:rPr>
        <w:t>, the Data Act, and various sectoral laws</w:t>
      </w:r>
      <w:r w:rsidR="005F7928">
        <w:rPr>
          <w:rFonts w:ascii="Times New Roman" w:hAnsi="Times New Roman" w:cs="Times New Roman"/>
          <w:noProof/>
          <w:sz w:val="24"/>
          <w:szCs w:val="24"/>
        </w:rPr>
        <w:t xml:space="preserve"> such as the European Health Data Space Regulation</w:t>
      </w:r>
      <w:r w:rsidR="00770F56">
        <w:rPr>
          <w:rStyle w:val="FootnoteReference"/>
          <w:rFonts w:ascii="Times New Roman" w:hAnsi="Times New Roman" w:cs="Times New Roman"/>
          <w:noProof/>
          <w:sz w:val="24"/>
          <w:szCs w:val="24"/>
        </w:rPr>
        <w:footnoteReference w:id="13"/>
      </w:r>
      <w:r w:rsidRPr="00CD2EF2">
        <w:rPr>
          <w:rFonts w:ascii="Times New Roman" w:hAnsi="Times New Roman" w:cs="Times New Roman"/>
          <w:noProof/>
          <w:sz w:val="24"/>
          <w:szCs w:val="24"/>
        </w:rPr>
        <w:t xml:space="preserve">. Each </w:t>
      </w:r>
      <w:r w:rsidR="20962981" w:rsidRPr="33BE4FD3">
        <w:rPr>
          <w:rFonts w:ascii="Times New Roman" w:hAnsi="Times New Roman" w:cs="Times New Roman"/>
          <w:noProof/>
          <w:sz w:val="24"/>
          <w:szCs w:val="24"/>
        </w:rPr>
        <w:t>of</w:t>
      </w:r>
      <w:r w:rsidRPr="00CD2EF2">
        <w:rPr>
          <w:rFonts w:ascii="Times New Roman" w:hAnsi="Times New Roman" w:cs="Times New Roman"/>
          <w:noProof/>
          <w:sz w:val="24"/>
          <w:szCs w:val="24"/>
        </w:rPr>
        <w:t xml:space="preserve"> </w:t>
      </w:r>
      <w:r w:rsidR="20962981" w:rsidRPr="67877CD1">
        <w:rPr>
          <w:rFonts w:ascii="Times New Roman" w:hAnsi="Times New Roman" w:cs="Times New Roman"/>
          <w:noProof/>
          <w:sz w:val="24"/>
          <w:szCs w:val="24"/>
        </w:rPr>
        <w:t xml:space="preserve">these </w:t>
      </w:r>
      <w:r w:rsidR="20962981" w:rsidRPr="50F7B3A0">
        <w:rPr>
          <w:rFonts w:ascii="Times New Roman" w:hAnsi="Times New Roman" w:cs="Times New Roman"/>
          <w:noProof/>
          <w:sz w:val="24"/>
          <w:szCs w:val="24"/>
        </w:rPr>
        <w:t xml:space="preserve">initiatives </w:t>
      </w:r>
      <w:r w:rsidR="20962981" w:rsidRPr="4E7011C6">
        <w:rPr>
          <w:rFonts w:ascii="Times New Roman" w:hAnsi="Times New Roman" w:cs="Times New Roman"/>
          <w:noProof/>
          <w:sz w:val="24"/>
          <w:szCs w:val="24"/>
        </w:rPr>
        <w:t>focused on</w:t>
      </w:r>
      <w:r w:rsidR="00747021">
        <w:rPr>
          <w:rFonts w:ascii="Times New Roman" w:hAnsi="Times New Roman" w:cs="Times New Roman"/>
          <w:noProof/>
          <w:sz w:val="24"/>
          <w:szCs w:val="24"/>
        </w:rPr>
        <w:t xml:space="preserve"> </w:t>
      </w:r>
      <w:r w:rsidRPr="00CD2EF2">
        <w:rPr>
          <w:rFonts w:ascii="Times New Roman" w:hAnsi="Times New Roman" w:cs="Times New Roman"/>
          <w:noProof/>
          <w:sz w:val="24"/>
          <w:szCs w:val="24"/>
        </w:rPr>
        <w:t>specific issues</w:t>
      </w:r>
      <w:r w:rsidR="00884178">
        <w:rPr>
          <w:rFonts w:ascii="Times New Roman" w:hAnsi="Times New Roman" w:cs="Times New Roman"/>
          <w:noProof/>
          <w:sz w:val="24"/>
          <w:szCs w:val="24"/>
        </w:rPr>
        <w:t>, such as</w:t>
      </w:r>
      <w:r w:rsidR="00AD4951">
        <w:rPr>
          <w:rFonts w:ascii="Times New Roman" w:hAnsi="Times New Roman" w:cs="Times New Roman"/>
          <w:noProof/>
          <w:sz w:val="24"/>
          <w:szCs w:val="24"/>
        </w:rPr>
        <w:t xml:space="preserve"> </w:t>
      </w:r>
      <w:r w:rsidRPr="00CD2EF2">
        <w:rPr>
          <w:rFonts w:ascii="Times New Roman" w:hAnsi="Times New Roman" w:cs="Times New Roman"/>
          <w:noProof/>
          <w:sz w:val="24"/>
          <w:szCs w:val="24"/>
        </w:rPr>
        <w:t>mechanisms for data sharing, fair distribution of value</w:t>
      </w:r>
      <w:r w:rsidR="00884178">
        <w:rPr>
          <w:rFonts w:ascii="Times New Roman" w:hAnsi="Times New Roman" w:cs="Times New Roman"/>
          <w:noProof/>
          <w:sz w:val="24"/>
          <w:szCs w:val="24"/>
        </w:rPr>
        <w:t xml:space="preserve"> and</w:t>
      </w:r>
      <w:r w:rsidRPr="00CD2EF2">
        <w:rPr>
          <w:rFonts w:ascii="Times New Roman" w:hAnsi="Times New Roman" w:cs="Times New Roman"/>
          <w:noProof/>
          <w:sz w:val="24"/>
          <w:szCs w:val="24"/>
        </w:rPr>
        <w:t xml:space="preserve"> </w:t>
      </w:r>
      <w:r w:rsidR="7577A691" w:rsidRPr="22E02375">
        <w:rPr>
          <w:rFonts w:ascii="Times New Roman" w:hAnsi="Times New Roman" w:cs="Times New Roman"/>
          <w:noProof/>
          <w:sz w:val="24"/>
          <w:szCs w:val="24"/>
        </w:rPr>
        <w:t xml:space="preserve">tackling </w:t>
      </w:r>
      <w:r w:rsidRPr="4E7011C6">
        <w:rPr>
          <w:rFonts w:ascii="Times New Roman" w:hAnsi="Times New Roman" w:cs="Times New Roman"/>
          <w:noProof/>
          <w:sz w:val="24"/>
          <w:szCs w:val="24"/>
        </w:rPr>
        <w:t>burdensome</w:t>
      </w:r>
      <w:r w:rsidRPr="00CD2EF2">
        <w:rPr>
          <w:rFonts w:ascii="Times New Roman" w:hAnsi="Times New Roman" w:cs="Times New Roman"/>
          <w:noProof/>
          <w:sz w:val="24"/>
          <w:szCs w:val="24"/>
        </w:rPr>
        <w:t xml:space="preserve"> localisation requirements. </w:t>
      </w:r>
      <w:r w:rsidR="00884178">
        <w:rPr>
          <w:rFonts w:ascii="Times New Roman" w:hAnsi="Times New Roman" w:cs="Times New Roman"/>
          <w:noProof/>
          <w:sz w:val="24"/>
          <w:szCs w:val="24"/>
        </w:rPr>
        <w:t xml:space="preserve">However, </w:t>
      </w:r>
      <w:r w:rsidRPr="00CD2EF2">
        <w:rPr>
          <w:rFonts w:ascii="Times New Roman" w:hAnsi="Times New Roman" w:cs="Times New Roman"/>
          <w:noProof/>
          <w:sz w:val="24"/>
          <w:szCs w:val="24"/>
        </w:rPr>
        <w:t xml:space="preserve"> </w:t>
      </w:r>
      <w:r w:rsidR="003A0AC6">
        <w:rPr>
          <w:rFonts w:ascii="Times New Roman" w:hAnsi="Times New Roman" w:cs="Times New Roman"/>
          <w:noProof/>
          <w:sz w:val="24"/>
          <w:szCs w:val="24"/>
        </w:rPr>
        <w:t>complex</w:t>
      </w:r>
      <w:r w:rsidR="003A0AC6" w:rsidRPr="00CD2EF2">
        <w:rPr>
          <w:rFonts w:ascii="Times New Roman" w:hAnsi="Times New Roman" w:cs="Times New Roman"/>
          <w:noProof/>
          <w:sz w:val="24"/>
          <w:szCs w:val="24"/>
        </w:rPr>
        <w:t xml:space="preserve"> </w:t>
      </w:r>
      <w:r w:rsidRPr="00CD2EF2">
        <w:rPr>
          <w:rFonts w:ascii="Times New Roman" w:hAnsi="Times New Roman" w:cs="Times New Roman"/>
          <w:noProof/>
          <w:sz w:val="24"/>
          <w:szCs w:val="24"/>
        </w:rPr>
        <w:t xml:space="preserve">interplay </w:t>
      </w:r>
      <w:r w:rsidR="006C48FA">
        <w:rPr>
          <w:rFonts w:ascii="Times New Roman" w:hAnsi="Times New Roman" w:cs="Times New Roman"/>
          <w:noProof/>
          <w:sz w:val="24"/>
          <w:szCs w:val="24"/>
        </w:rPr>
        <w:t>between</w:t>
      </w:r>
      <w:r w:rsidR="006C48FA" w:rsidRPr="00CD2EF2">
        <w:rPr>
          <w:rFonts w:ascii="Times New Roman" w:hAnsi="Times New Roman" w:cs="Times New Roman"/>
          <w:noProof/>
          <w:sz w:val="24"/>
          <w:szCs w:val="24"/>
        </w:rPr>
        <w:t xml:space="preserve"> </w:t>
      </w:r>
      <w:r w:rsidRPr="00CD2EF2">
        <w:rPr>
          <w:rFonts w:ascii="Times New Roman" w:hAnsi="Times New Roman" w:cs="Times New Roman"/>
          <w:noProof/>
          <w:sz w:val="24"/>
          <w:szCs w:val="24"/>
        </w:rPr>
        <w:t>the General Data Protection Regulation (GDPR)</w:t>
      </w:r>
      <w:r w:rsidR="00743F25">
        <w:rPr>
          <w:rStyle w:val="FootnoteReference"/>
          <w:rFonts w:ascii="Times New Roman" w:hAnsi="Times New Roman" w:cs="Times New Roman"/>
          <w:noProof/>
          <w:sz w:val="24"/>
          <w:szCs w:val="24"/>
        </w:rPr>
        <w:footnoteReference w:id="14"/>
      </w:r>
      <w:r w:rsidRPr="00CD2EF2">
        <w:rPr>
          <w:rFonts w:ascii="Times New Roman" w:hAnsi="Times New Roman" w:cs="Times New Roman"/>
          <w:noProof/>
          <w:sz w:val="24"/>
          <w:szCs w:val="24"/>
        </w:rPr>
        <w:t xml:space="preserve"> and sectoral laws, and uneven implementation across Member States create</w:t>
      </w:r>
      <w:r w:rsidR="00884178">
        <w:rPr>
          <w:rFonts w:ascii="Times New Roman" w:hAnsi="Times New Roman" w:cs="Times New Roman"/>
          <w:noProof/>
          <w:sz w:val="24"/>
          <w:szCs w:val="24"/>
        </w:rPr>
        <w:t>d a fragmented regulatory landscape,</w:t>
      </w:r>
      <w:r w:rsidRPr="00CD2EF2">
        <w:rPr>
          <w:rFonts w:ascii="Times New Roman" w:hAnsi="Times New Roman" w:cs="Times New Roman"/>
          <w:noProof/>
          <w:sz w:val="24"/>
          <w:szCs w:val="24"/>
        </w:rPr>
        <w:t xml:space="preserve"> legal uncertainty</w:t>
      </w:r>
      <w:r w:rsidR="009A6CEB">
        <w:rPr>
          <w:rFonts w:ascii="Times New Roman" w:hAnsi="Times New Roman" w:cs="Times New Roman"/>
          <w:noProof/>
          <w:sz w:val="24"/>
          <w:szCs w:val="24"/>
        </w:rPr>
        <w:t>, including for public authorities,</w:t>
      </w:r>
      <w:r w:rsidRPr="00CD2EF2">
        <w:rPr>
          <w:rFonts w:ascii="Times New Roman" w:hAnsi="Times New Roman" w:cs="Times New Roman"/>
          <w:noProof/>
          <w:sz w:val="24"/>
          <w:szCs w:val="24"/>
        </w:rPr>
        <w:t xml:space="preserve"> and raise compliance costs, especially for </w:t>
      </w:r>
      <w:r w:rsidR="00172618">
        <w:rPr>
          <w:rFonts w:ascii="Times New Roman" w:hAnsi="Times New Roman" w:cs="Times New Roman"/>
          <w:noProof/>
          <w:sz w:val="24"/>
          <w:szCs w:val="24"/>
        </w:rPr>
        <w:t xml:space="preserve">start-ups and </w:t>
      </w:r>
      <w:r w:rsidR="006B7C93">
        <w:rPr>
          <w:rFonts w:ascii="Times New Roman" w:hAnsi="Times New Roman" w:cs="Times New Roman"/>
          <w:noProof/>
          <w:sz w:val="24"/>
          <w:szCs w:val="24"/>
        </w:rPr>
        <w:t>SMEs</w:t>
      </w:r>
      <w:r w:rsidRPr="00CD2EF2">
        <w:rPr>
          <w:rFonts w:ascii="Times New Roman" w:hAnsi="Times New Roman" w:cs="Times New Roman"/>
          <w:noProof/>
          <w:sz w:val="24"/>
          <w:szCs w:val="24"/>
        </w:rPr>
        <w:t>.</w:t>
      </w:r>
    </w:p>
    <w:p w14:paraId="2F796CD5" w14:textId="090A557C" w:rsidR="00EF1B57" w:rsidRPr="000933D2" w:rsidRDefault="00543DDD" w:rsidP="00EF1B57">
      <w:pPr>
        <w:jc w:val="both"/>
        <w:rPr>
          <w:rFonts w:ascii="Times New Roman" w:hAnsi="Times New Roman" w:cs="Times New Roman"/>
          <w:noProof/>
          <w:sz w:val="24"/>
          <w:szCs w:val="24"/>
        </w:rPr>
      </w:pPr>
      <w:r w:rsidRPr="000933D2">
        <w:rPr>
          <w:rFonts w:ascii="Times New Roman" w:hAnsi="Times New Roman" w:cs="Times New Roman"/>
          <w:noProof/>
          <w:sz w:val="24"/>
          <w:szCs w:val="24"/>
        </w:rPr>
        <w:t xml:space="preserve">For example, </w:t>
      </w:r>
      <w:r w:rsidR="00523AEF">
        <w:rPr>
          <w:rFonts w:ascii="Times New Roman" w:hAnsi="Times New Roman" w:cs="Times New Roman"/>
          <w:noProof/>
          <w:sz w:val="24"/>
          <w:szCs w:val="24"/>
        </w:rPr>
        <w:t xml:space="preserve">providers of </w:t>
      </w:r>
      <w:r w:rsidRPr="000933D2">
        <w:rPr>
          <w:rFonts w:ascii="Times New Roman" w:hAnsi="Times New Roman" w:cs="Times New Roman"/>
          <w:noProof/>
          <w:sz w:val="24"/>
          <w:szCs w:val="24"/>
        </w:rPr>
        <w:t>data intermediation service</w:t>
      </w:r>
      <w:r w:rsidR="009362BC">
        <w:rPr>
          <w:rFonts w:ascii="Times New Roman" w:hAnsi="Times New Roman" w:cs="Times New Roman"/>
          <w:noProof/>
          <w:sz w:val="24"/>
          <w:szCs w:val="24"/>
        </w:rPr>
        <w:t>s</w:t>
      </w:r>
      <w:r w:rsidRPr="000933D2" w:rsidDel="009362BC">
        <w:rPr>
          <w:rFonts w:ascii="Times New Roman" w:hAnsi="Times New Roman" w:cs="Times New Roman"/>
          <w:noProof/>
          <w:sz w:val="24"/>
          <w:szCs w:val="24"/>
        </w:rPr>
        <w:t xml:space="preserve"> </w:t>
      </w:r>
      <w:r w:rsidR="00F23C2C">
        <w:rPr>
          <w:rFonts w:ascii="Times New Roman" w:hAnsi="Times New Roman" w:cs="Times New Roman"/>
          <w:noProof/>
          <w:sz w:val="24"/>
          <w:szCs w:val="24"/>
        </w:rPr>
        <w:t>–</w:t>
      </w:r>
      <w:r w:rsidRPr="000933D2">
        <w:rPr>
          <w:rFonts w:ascii="Times New Roman" w:hAnsi="Times New Roman" w:cs="Times New Roman"/>
          <w:noProof/>
          <w:sz w:val="24"/>
          <w:szCs w:val="24"/>
        </w:rPr>
        <w:t xml:space="preserve"> still an emerging </w:t>
      </w:r>
      <w:r w:rsidR="0030600C">
        <w:rPr>
          <w:rFonts w:ascii="Times New Roman" w:hAnsi="Times New Roman" w:cs="Times New Roman"/>
          <w:noProof/>
          <w:sz w:val="24"/>
          <w:szCs w:val="24"/>
        </w:rPr>
        <w:t>field</w:t>
      </w:r>
      <w:r w:rsidRPr="000933D2">
        <w:rPr>
          <w:rFonts w:ascii="Times New Roman" w:hAnsi="Times New Roman" w:cs="Times New Roman"/>
          <w:noProof/>
          <w:sz w:val="24"/>
          <w:szCs w:val="24"/>
        </w:rPr>
        <w:t xml:space="preserve"> </w:t>
      </w:r>
      <w:r w:rsidR="00F23C2C">
        <w:rPr>
          <w:rFonts w:ascii="Times New Roman" w:hAnsi="Times New Roman" w:cs="Times New Roman"/>
          <w:noProof/>
          <w:sz w:val="24"/>
          <w:szCs w:val="24"/>
        </w:rPr>
        <w:t>–</w:t>
      </w:r>
      <w:r w:rsidRPr="000933D2">
        <w:rPr>
          <w:rFonts w:ascii="Times New Roman" w:hAnsi="Times New Roman" w:cs="Times New Roman"/>
          <w:noProof/>
          <w:sz w:val="24"/>
          <w:szCs w:val="24"/>
        </w:rPr>
        <w:t xml:space="preserve"> are subject to restrictive legal obligations that limit their ability to grow. </w:t>
      </w:r>
      <w:r w:rsidRPr="2F85337F">
        <w:rPr>
          <w:rFonts w:ascii="Times New Roman" w:hAnsi="Times New Roman" w:cs="Times New Roman"/>
          <w:noProof/>
          <w:sz w:val="24"/>
          <w:szCs w:val="24"/>
        </w:rPr>
        <w:t>The</w:t>
      </w:r>
      <w:r w:rsidR="4A4134B7" w:rsidRPr="2F85337F">
        <w:rPr>
          <w:rFonts w:ascii="Times New Roman" w:hAnsi="Times New Roman" w:cs="Times New Roman"/>
          <w:noProof/>
          <w:sz w:val="24"/>
          <w:szCs w:val="24"/>
        </w:rPr>
        <w:t xml:space="preserve">re is a need to </w:t>
      </w:r>
      <w:r w:rsidR="009B55DE" w:rsidRPr="2F85337F">
        <w:rPr>
          <w:rFonts w:ascii="Times New Roman" w:hAnsi="Times New Roman" w:cs="Times New Roman"/>
          <w:noProof/>
          <w:sz w:val="24"/>
          <w:szCs w:val="24"/>
        </w:rPr>
        <w:t xml:space="preserve">avoid </w:t>
      </w:r>
      <w:r w:rsidR="009B55DE" w:rsidRPr="000933D2">
        <w:rPr>
          <w:rFonts w:ascii="Times New Roman" w:hAnsi="Times New Roman" w:cs="Times New Roman"/>
          <w:noProof/>
          <w:sz w:val="24"/>
          <w:szCs w:val="24"/>
        </w:rPr>
        <w:t>burdening</w:t>
      </w:r>
      <w:r w:rsidRPr="000933D2">
        <w:rPr>
          <w:rFonts w:ascii="Times New Roman" w:hAnsi="Times New Roman" w:cs="Times New Roman"/>
          <w:noProof/>
          <w:sz w:val="24"/>
          <w:szCs w:val="24"/>
        </w:rPr>
        <w:t xml:space="preserve"> early-stage ecosystems with disproportionate requirements</w:t>
      </w:r>
      <w:r w:rsidR="00062419">
        <w:rPr>
          <w:rFonts w:ascii="Times New Roman" w:hAnsi="Times New Roman" w:cs="Times New Roman"/>
          <w:noProof/>
          <w:sz w:val="24"/>
          <w:szCs w:val="24"/>
        </w:rPr>
        <w:t xml:space="preserve"> </w:t>
      </w:r>
      <w:r w:rsidR="003845CB">
        <w:rPr>
          <w:rFonts w:ascii="Times New Roman" w:hAnsi="Times New Roman" w:cs="Times New Roman"/>
          <w:noProof/>
          <w:sz w:val="24"/>
          <w:szCs w:val="24"/>
        </w:rPr>
        <w:t>that</w:t>
      </w:r>
      <w:r w:rsidRPr="000933D2">
        <w:rPr>
          <w:rFonts w:ascii="Times New Roman" w:hAnsi="Times New Roman" w:cs="Times New Roman"/>
          <w:noProof/>
          <w:sz w:val="24"/>
          <w:szCs w:val="24"/>
        </w:rPr>
        <w:t xml:space="preserve"> </w:t>
      </w:r>
      <w:r w:rsidR="003845CB">
        <w:rPr>
          <w:rFonts w:ascii="Times New Roman" w:hAnsi="Times New Roman" w:cs="Times New Roman"/>
          <w:noProof/>
          <w:sz w:val="24"/>
          <w:szCs w:val="24"/>
        </w:rPr>
        <w:t>impede</w:t>
      </w:r>
      <w:r w:rsidRPr="000933D2">
        <w:rPr>
          <w:rFonts w:ascii="Times New Roman" w:hAnsi="Times New Roman" w:cs="Times New Roman"/>
          <w:noProof/>
          <w:sz w:val="24"/>
          <w:szCs w:val="24"/>
        </w:rPr>
        <w:t xml:space="preserve"> </w:t>
      </w:r>
      <w:r w:rsidR="002645F4">
        <w:rPr>
          <w:rFonts w:ascii="Times New Roman" w:hAnsi="Times New Roman" w:cs="Times New Roman"/>
          <w:noProof/>
          <w:sz w:val="24"/>
          <w:szCs w:val="24"/>
        </w:rPr>
        <w:t xml:space="preserve">the </w:t>
      </w:r>
      <w:r w:rsidRPr="000933D2">
        <w:rPr>
          <w:rFonts w:ascii="Times New Roman" w:hAnsi="Times New Roman" w:cs="Times New Roman"/>
          <w:noProof/>
          <w:sz w:val="24"/>
          <w:szCs w:val="24"/>
        </w:rPr>
        <w:t>uptake of data-sharing models and the roll</w:t>
      </w:r>
      <w:r w:rsidR="009362BC">
        <w:rPr>
          <w:rFonts w:ascii="Times New Roman" w:hAnsi="Times New Roman" w:cs="Times New Roman"/>
          <w:noProof/>
          <w:sz w:val="24"/>
          <w:szCs w:val="24"/>
        </w:rPr>
        <w:t>-</w:t>
      </w:r>
      <w:r w:rsidRPr="000933D2">
        <w:rPr>
          <w:rFonts w:ascii="Times New Roman" w:hAnsi="Times New Roman" w:cs="Times New Roman"/>
          <w:noProof/>
          <w:sz w:val="24"/>
          <w:szCs w:val="24"/>
        </w:rPr>
        <w:t>out of data spaces.</w:t>
      </w:r>
      <w:r w:rsidR="006B7C93">
        <w:rPr>
          <w:rFonts w:ascii="Times New Roman" w:hAnsi="Times New Roman" w:cs="Times New Roman"/>
          <w:noProof/>
          <w:sz w:val="24"/>
          <w:szCs w:val="24"/>
        </w:rPr>
        <w:t xml:space="preserve"> </w:t>
      </w:r>
      <w:r w:rsidRPr="000933D2">
        <w:rPr>
          <w:rFonts w:ascii="Times New Roman" w:hAnsi="Times New Roman" w:cs="Times New Roman"/>
          <w:noProof/>
          <w:sz w:val="24"/>
          <w:szCs w:val="24"/>
        </w:rPr>
        <w:t xml:space="preserve">To unlock innovation, the EU must simplify the rules </w:t>
      </w:r>
      <w:r w:rsidR="009362BC">
        <w:rPr>
          <w:rFonts w:ascii="Times New Roman" w:hAnsi="Times New Roman" w:cs="Times New Roman"/>
          <w:noProof/>
          <w:sz w:val="24"/>
          <w:szCs w:val="24"/>
        </w:rPr>
        <w:t>on</w:t>
      </w:r>
      <w:r w:rsidR="009362BC" w:rsidRPr="000933D2">
        <w:rPr>
          <w:rFonts w:ascii="Times New Roman" w:hAnsi="Times New Roman" w:cs="Times New Roman"/>
          <w:noProof/>
          <w:sz w:val="24"/>
          <w:szCs w:val="24"/>
        </w:rPr>
        <w:t xml:space="preserve"> </w:t>
      </w:r>
      <w:r w:rsidRPr="000933D2">
        <w:rPr>
          <w:rFonts w:ascii="Times New Roman" w:hAnsi="Times New Roman" w:cs="Times New Roman"/>
          <w:noProof/>
          <w:sz w:val="24"/>
          <w:szCs w:val="24"/>
        </w:rPr>
        <w:t>data access and use.</w:t>
      </w:r>
    </w:p>
    <w:p w14:paraId="5E081A67" w14:textId="51BC9A0A" w:rsidR="006207BF" w:rsidRDefault="006207BF" w:rsidP="00361FB8">
      <w:pPr>
        <w:jc w:val="both"/>
        <w:rPr>
          <w:rFonts w:ascii="Times New Roman" w:hAnsi="Times New Roman" w:cs="Times New Roman"/>
          <w:noProof/>
          <w:sz w:val="24"/>
          <w:szCs w:val="24"/>
        </w:rPr>
      </w:pPr>
      <w:r w:rsidRPr="000933D2">
        <w:rPr>
          <w:rFonts w:ascii="Times New Roman" w:hAnsi="Times New Roman" w:cs="Times New Roman"/>
          <w:b/>
          <w:noProof/>
          <w:sz w:val="24"/>
          <w:szCs w:val="24"/>
        </w:rPr>
        <w:t xml:space="preserve">Global </w:t>
      </w:r>
      <w:r w:rsidR="009362BC">
        <w:rPr>
          <w:rFonts w:ascii="Times New Roman" w:hAnsi="Times New Roman" w:cs="Times New Roman"/>
          <w:b/>
          <w:noProof/>
          <w:sz w:val="24"/>
          <w:szCs w:val="24"/>
        </w:rPr>
        <w:t>c</w:t>
      </w:r>
      <w:r w:rsidRPr="000933D2">
        <w:rPr>
          <w:rFonts w:ascii="Times New Roman" w:hAnsi="Times New Roman" w:cs="Times New Roman"/>
          <w:b/>
          <w:noProof/>
          <w:sz w:val="24"/>
          <w:szCs w:val="24"/>
        </w:rPr>
        <w:t xml:space="preserve">ompetition: </w:t>
      </w:r>
      <w:r w:rsidR="009362BC">
        <w:rPr>
          <w:rFonts w:ascii="Times New Roman" w:hAnsi="Times New Roman" w:cs="Times New Roman"/>
          <w:b/>
          <w:noProof/>
          <w:sz w:val="24"/>
          <w:szCs w:val="24"/>
        </w:rPr>
        <w:t>d</w:t>
      </w:r>
      <w:r w:rsidRPr="000933D2">
        <w:rPr>
          <w:rFonts w:ascii="Times New Roman" w:hAnsi="Times New Roman" w:cs="Times New Roman"/>
          <w:b/>
          <w:noProof/>
          <w:sz w:val="24"/>
          <w:szCs w:val="24"/>
        </w:rPr>
        <w:t xml:space="preserve">ata as a </w:t>
      </w:r>
      <w:r w:rsidR="009362BC">
        <w:rPr>
          <w:rFonts w:ascii="Times New Roman" w:hAnsi="Times New Roman" w:cs="Times New Roman"/>
          <w:b/>
          <w:noProof/>
          <w:sz w:val="24"/>
          <w:szCs w:val="24"/>
        </w:rPr>
        <w:t>s</w:t>
      </w:r>
      <w:r w:rsidRPr="000933D2">
        <w:rPr>
          <w:rFonts w:ascii="Times New Roman" w:hAnsi="Times New Roman" w:cs="Times New Roman"/>
          <w:b/>
          <w:noProof/>
          <w:sz w:val="24"/>
          <w:szCs w:val="24"/>
        </w:rPr>
        <w:t xml:space="preserve">trategic </w:t>
      </w:r>
      <w:r w:rsidR="009362BC">
        <w:rPr>
          <w:rFonts w:ascii="Times New Roman" w:hAnsi="Times New Roman" w:cs="Times New Roman"/>
          <w:b/>
          <w:noProof/>
          <w:sz w:val="24"/>
          <w:szCs w:val="24"/>
        </w:rPr>
        <w:t>a</w:t>
      </w:r>
      <w:r w:rsidRPr="000933D2">
        <w:rPr>
          <w:rFonts w:ascii="Times New Roman" w:hAnsi="Times New Roman" w:cs="Times New Roman"/>
          <w:b/>
          <w:noProof/>
          <w:sz w:val="24"/>
          <w:szCs w:val="24"/>
        </w:rPr>
        <w:t>sset</w:t>
      </w:r>
    </w:p>
    <w:p w14:paraId="1B360F18" w14:textId="6ACC2445" w:rsidR="006B7C93" w:rsidRPr="006B7C93" w:rsidRDefault="3F0FA738" w:rsidP="006B7C93">
      <w:pPr>
        <w:jc w:val="both"/>
        <w:rPr>
          <w:rFonts w:ascii="Times New Roman" w:hAnsi="Times New Roman" w:cs="Times New Roman"/>
          <w:noProof/>
          <w:sz w:val="24"/>
          <w:szCs w:val="24"/>
          <w:lang w:val="en-IE"/>
        </w:rPr>
      </w:pPr>
      <w:r w:rsidRPr="0556746C">
        <w:rPr>
          <w:rFonts w:ascii="Times New Roman" w:hAnsi="Times New Roman" w:cs="Times New Roman"/>
          <w:noProof/>
          <w:sz w:val="24"/>
          <w:szCs w:val="24"/>
          <w:lang w:val="en-IE"/>
        </w:rPr>
        <w:t xml:space="preserve">In the AI race, </w:t>
      </w:r>
      <w:r w:rsidRPr="77C5BDDC">
        <w:rPr>
          <w:rFonts w:ascii="Times New Roman" w:hAnsi="Times New Roman" w:cs="Times New Roman"/>
          <w:noProof/>
          <w:sz w:val="24"/>
          <w:szCs w:val="24"/>
          <w:lang w:val="en-IE"/>
        </w:rPr>
        <w:t>access</w:t>
      </w:r>
      <w:r w:rsidRPr="49EBA553">
        <w:rPr>
          <w:rFonts w:ascii="Times New Roman" w:hAnsi="Times New Roman" w:cs="Times New Roman"/>
          <w:noProof/>
          <w:sz w:val="24"/>
          <w:szCs w:val="24"/>
          <w:lang w:val="en-IE"/>
        </w:rPr>
        <w:t xml:space="preserve"> to high-value data is </w:t>
      </w:r>
      <w:r w:rsidRPr="50EAE165">
        <w:rPr>
          <w:rFonts w:ascii="Times New Roman" w:hAnsi="Times New Roman" w:cs="Times New Roman"/>
          <w:noProof/>
          <w:sz w:val="24"/>
          <w:szCs w:val="24"/>
          <w:lang w:val="en-IE"/>
        </w:rPr>
        <w:t xml:space="preserve">a key strategic </w:t>
      </w:r>
      <w:r w:rsidRPr="023E23D8">
        <w:rPr>
          <w:rFonts w:ascii="Times New Roman" w:hAnsi="Times New Roman" w:cs="Times New Roman"/>
          <w:noProof/>
          <w:sz w:val="24"/>
          <w:szCs w:val="24"/>
          <w:lang w:val="en-IE"/>
        </w:rPr>
        <w:t>advantage</w:t>
      </w:r>
      <w:r w:rsidR="006B7C93" w:rsidRPr="023E23D8">
        <w:rPr>
          <w:rFonts w:ascii="Times New Roman" w:hAnsi="Times New Roman" w:cs="Times New Roman"/>
          <w:noProof/>
          <w:sz w:val="24"/>
          <w:szCs w:val="24"/>
          <w:lang w:val="en-IE"/>
        </w:rPr>
        <w:t>.</w:t>
      </w:r>
      <w:r w:rsidR="006B7C93" w:rsidRPr="006B7C93">
        <w:rPr>
          <w:rFonts w:ascii="Times New Roman" w:hAnsi="Times New Roman" w:cs="Times New Roman"/>
          <w:noProof/>
          <w:sz w:val="24"/>
          <w:szCs w:val="24"/>
          <w:lang w:val="en-IE"/>
        </w:rPr>
        <w:t xml:space="preserve"> Globally, data has become a geopolitical asset, with </w:t>
      </w:r>
      <w:r w:rsidR="00277352">
        <w:rPr>
          <w:rFonts w:ascii="Times New Roman" w:hAnsi="Times New Roman" w:cs="Times New Roman"/>
          <w:noProof/>
          <w:sz w:val="24"/>
          <w:szCs w:val="24"/>
          <w:lang w:val="en-IE"/>
        </w:rPr>
        <w:t xml:space="preserve">data </w:t>
      </w:r>
      <w:r w:rsidR="006B7C93" w:rsidRPr="006B7C93">
        <w:rPr>
          <w:rFonts w:ascii="Times New Roman" w:hAnsi="Times New Roman" w:cs="Times New Roman"/>
          <w:noProof/>
          <w:sz w:val="24"/>
          <w:szCs w:val="24"/>
          <w:lang w:val="en-IE"/>
        </w:rPr>
        <w:t>access, localisation, and control increasingly used as instruments of power.</w:t>
      </w:r>
      <w:r w:rsidR="00747021">
        <w:rPr>
          <w:rFonts w:ascii="Times New Roman" w:hAnsi="Times New Roman" w:cs="Times New Roman"/>
          <w:noProof/>
          <w:sz w:val="24"/>
          <w:szCs w:val="24"/>
          <w:lang w:val="en-IE"/>
        </w:rPr>
        <w:t xml:space="preserve"> </w:t>
      </w:r>
      <w:r w:rsidR="006B7C93" w:rsidRPr="006B7C93">
        <w:rPr>
          <w:rFonts w:ascii="Times New Roman" w:hAnsi="Times New Roman" w:cs="Times New Roman"/>
          <w:noProof/>
          <w:sz w:val="24"/>
          <w:szCs w:val="24"/>
          <w:lang w:val="en-IE"/>
        </w:rPr>
        <w:t>While the EU promotes open</w:t>
      </w:r>
      <w:r w:rsidR="0058500A">
        <w:rPr>
          <w:rFonts w:ascii="Times New Roman" w:hAnsi="Times New Roman" w:cs="Times New Roman"/>
          <w:noProof/>
          <w:sz w:val="24"/>
          <w:szCs w:val="24"/>
          <w:lang w:val="en-IE"/>
        </w:rPr>
        <w:t xml:space="preserve">, </w:t>
      </w:r>
      <w:r w:rsidR="002074C3">
        <w:rPr>
          <w:rFonts w:ascii="Times New Roman" w:hAnsi="Times New Roman" w:cs="Times New Roman"/>
          <w:noProof/>
          <w:sz w:val="24"/>
          <w:szCs w:val="24"/>
          <w:lang w:val="en-IE"/>
        </w:rPr>
        <w:t>secure,</w:t>
      </w:r>
      <w:r w:rsidR="0058500A">
        <w:rPr>
          <w:rFonts w:ascii="Times New Roman" w:hAnsi="Times New Roman" w:cs="Times New Roman"/>
          <w:noProof/>
          <w:sz w:val="24"/>
          <w:szCs w:val="24"/>
          <w:lang w:val="en-IE"/>
        </w:rPr>
        <w:t xml:space="preserve"> </w:t>
      </w:r>
      <w:r w:rsidR="006B7C93" w:rsidRPr="006B7C93">
        <w:rPr>
          <w:rFonts w:ascii="Times New Roman" w:hAnsi="Times New Roman" w:cs="Times New Roman"/>
          <w:noProof/>
          <w:sz w:val="24"/>
          <w:szCs w:val="24"/>
          <w:lang w:val="en-IE"/>
        </w:rPr>
        <w:t>fair</w:t>
      </w:r>
      <w:r w:rsidR="0058500A">
        <w:rPr>
          <w:rFonts w:ascii="Times New Roman" w:hAnsi="Times New Roman" w:cs="Times New Roman"/>
          <w:noProof/>
          <w:sz w:val="24"/>
          <w:szCs w:val="24"/>
          <w:lang w:val="en-IE"/>
        </w:rPr>
        <w:t xml:space="preserve"> and trusted </w:t>
      </w:r>
      <w:r w:rsidR="006B7C93" w:rsidRPr="006B7C93">
        <w:rPr>
          <w:rFonts w:ascii="Times New Roman" w:hAnsi="Times New Roman" w:cs="Times New Roman"/>
          <w:noProof/>
          <w:sz w:val="24"/>
          <w:szCs w:val="24"/>
          <w:lang w:val="en-IE"/>
        </w:rPr>
        <w:t xml:space="preserve">data flows, other jurisdictions follow assertive or protectionist strategies. Localisation and restrictive access regimes abroad limit the EU’s access to global resources and expose </w:t>
      </w:r>
      <w:r w:rsidR="009362BC">
        <w:rPr>
          <w:rFonts w:ascii="Times New Roman" w:hAnsi="Times New Roman" w:cs="Times New Roman"/>
          <w:noProof/>
          <w:sz w:val="24"/>
          <w:szCs w:val="24"/>
          <w:lang w:val="en-IE"/>
        </w:rPr>
        <w:t>EU</w:t>
      </w:r>
      <w:r w:rsidR="009362BC" w:rsidRPr="006B7C93">
        <w:rPr>
          <w:rFonts w:ascii="Times New Roman" w:hAnsi="Times New Roman" w:cs="Times New Roman"/>
          <w:noProof/>
          <w:sz w:val="24"/>
          <w:szCs w:val="24"/>
          <w:lang w:val="en-IE"/>
        </w:rPr>
        <w:t xml:space="preserve"> </w:t>
      </w:r>
      <w:r w:rsidR="006B7C93" w:rsidRPr="006B7C93">
        <w:rPr>
          <w:rFonts w:ascii="Times New Roman" w:hAnsi="Times New Roman" w:cs="Times New Roman"/>
          <w:noProof/>
          <w:sz w:val="24"/>
          <w:szCs w:val="24"/>
          <w:lang w:val="en-IE"/>
        </w:rPr>
        <w:t>firms to economic and security risks.</w:t>
      </w:r>
      <w:r w:rsidR="00160A88">
        <w:rPr>
          <w:rFonts w:ascii="Times New Roman" w:hAnsi="Times New Roman" w:cs="Times New Roman"/>
          <w:noProof/>
          <w:sz w:val="24"/>
          <w:szCs w:val="24"/>
          <w:lang w:val="en-IE"/>
        </w:rPr>
        <w:t xml:space="preserve"> </w:t>
      </w:r>
      <w:r w:rsidR="18276F48" w:rsidRPr="2CC5C2D7">
        <w:rPr>
          <w:rFonts w:ascii="Times New Roman" w:eastAsia="Calibri" w:hAnsi="Times New Roman" w:cs="Times New Roman"/>
          <w:noProof/>
          <w:sz w:val="24"/>
          <w:szCs w:val="24"/>
          <w:lang w:val="en-IE"/>
        </w:rPr>
        <w:t>To unlock the full potential of European AI, the Union must treat data as a core strategic resource and invest in secure, high-quality, and interoperable datasets that reflect European values and standards. Strengthening Europe’s ability to collect, curate, and use its own data is both an economic and security imperative.</w:t>
      </w:r>
      <w:r w:rsidR="18276F48" w:rsidRPr="7B4D37FF">
        <w:rPr>
          <w:rFonts w:ascii="Times New Roman" w:eastAsia="Calibri" w:hAnsi="Times New Roman" w:cs="Times New Roman"/>
          <w:noProof/>
          <w:sz w:val="24"/>
          <w:szCs w:val="24"/>
          <w:lang w:val="en-IE"/>
        </w:rPr>
        <w:t xml:space="preserve"> </w:t>
      </w:r>
      <w:r w:rsidR="006B7C93" w:rsidRPr="7B4D37FF">
        <w:rPr>
          <w:rFonts w:ascii="Times New Roman" w:hAnsi="Times New Roman" w:cs="Times New Roman"/>
          <w:noProof/>
          <w:sz w:val="24"/>
          <w:szCs w:val="24"/>
          <w:lang w:val="en-IE"/>
        </w:rPr>
        <w:t>The EU must secur</w:t>
      </w:r>
      <w:r w:rsidR="13F9298D" w:rsidRPr="7B4D37FF">
        <w:rPr>
          <w:rFonts w:ascii="Times New Roman" w:hAnsi="Times New Roman" w:cs="Times New Roman"/>
          <w:noProof/>
          <w:sz w:val="24"/>
          <w:szCs w:val="24"/>
          <w:lang w:val="en-IE"/>
        </w:rPr>
        <w:t>e</w:t>
      </w:r>
      <w:r w:rsidR="006B7C93" w:rsidRPr="7B4D37FF">
        <w:rPr>
          <w:rFonts w:ascii="Times New Roman" w:hAnsi="Times New Roman" w:cs="Times New Roman"/>
          <w:noProof/>
          <w:sz w:val="24"/>
          <w:szCs w:val="24"/>
          <w:lang w:val="en-IE"/>
        </w:rPr>
        <w:t xml:space="preserve"> beneficial flows, </w:t>
      </w:r>
      <w:r w:rsidR="00563EBB" w:rsidRPr="7B4D37FF">
        <w:rPr>
          <w:rFonts w:ascii="Times New Roman" w:hAnsi="Times New Roman" w:cs="Times New Roman"/>
          <w:noProof/>
          <w:sz w:val="24"/>
          <w:szCs w:val="24"/>
          <w:lang w:val="en-IE"/>
        </w:rPr>
        <w:t>safeguard</w:t>
      </w:r>
      <w:r w:rsidR="006B7C93" w:rsidRPr="7B4D37FF">
        <w:rPr>
          <w:rFonts w:ascii="Times New Roman" w:hAnsi="Times New Roman" w:cs="Times New Roman"/>
          <w:noProof/>
          <w:sz w:val="24"/>
          <w:szCs w:val="24"/>
          <w:lang w:val="en-IE"/>
        </w:rPr>
        <w:t xml:space="preserve"> sensitive </w:t>
      </w:r>
      <w:r w:rsidR="005E42EA" w:rsidRPr="7B4D37FF">
        <w:rPr>
          <w:rFonts w:ascii="Times New Roman" w:hAnsi="Times New Roman" w:cs="Times New Roman"/>
          <w:noProof/>
          <w:sz w:val="24"/>
          <w:szCs w:val="24"/>
          <w:lang w:val="en-IE"/>
        </w:rPr>
        <w:t>non-personal</w:t>
      </w:r>
      <w:r w:rsidR="006B7C93" w:rsidRPr="7B4D37FF">
        <w:rPr>
          <w:rFonts w:ascii="Times New Roman" w:hAnsi="Times New Roman" w:cs="Times New Roman"/>
          <w:noProof/>
          <w:sz w:val="24"/>
          <w:szCs w:val="24"/>
          <w:lang w:val="en-IE"/>
        </w:rPr>
        <w:t xml:space="preserve"> data within the </w:t>
      </w:r>
      <w:r w:rsidR="009362BC" w:rsidRPr="7B4D37FF">
        <w:rPr>
          <w:rFonts w:ascii="Times New Roman" w:hAnsi="Times New Roman" w:cs="Times New Roman"/>
          <w:noProof/>
          <w:sz w:val="24"/>
          <w:szCs w:val="24"/>
          <w:lang w:val="en-IE"/>
        </w:rPr>
        <w:t>EU</w:t>
      </w:r>
      <w:r w:rsidR="006B7C93" w:rsidRPr="006B7C93">
        <w:rPr>
          <w:rFonts w:ascii="Times New Roman" w:hAnsi="Times New Roman" w:cs="Times New Roman"/>
          <w:noProof/>
          <w:sz w:val="24"/>
          <w:szCs w:val="24"/>
          <w:lang w:val="en-IE"/>
        </w:rPr>
        <w:t xml:space="preserve">, and </w:t>
      </w:r>
      <w:r w:rsidR="006B7C93" w:rsidRPr="7B4D37FF">
        <w:rPr>
          <w:rFonts w:ascii="Times New Roman" w:hAnsi="Times New Roman" w:cs="Times New Roman"/>
          <w:noProof/>
          <w:sz w:val="24"/>
          <w:szCs w:val="24"/>
          <w:lang w:val="en-IE"/>
        </w:rPr>
        <w:t>support</w:t>
      </w:r>
      <w:r w:rsidR="006B7C93" w:rsidRPr="006B7C93">
        <w:rPr>
          <w:rFonts w:ascii="Times New Roman" w:hAnsi="Times New Roman" w:cs="Times New Roman"/>
          <w:noProof/>
          <w:sz w:val="24"/>
          <w:szCs w:val="24"/>
          <w:lang w:val="en-IE"/>
        </w:rPr>
        <w:t xml:space="preserve"> digital sovereignty amid intensifying technological rivalry.</w:t>
      </w:r>
    </w:p>
    <w:p w14:paraId="35D1867A" w14:textId="77249891" w:rsidR="00776668" w:rsidRPr="000933D2" w:rsidRDefault="00776668" w:rsidP="007259D0">
      <w:pPr>
        <w:keepNext/>
        <w:jc w:val="both"/>
        <w:outlineLvl w:val="1"/>
        <w:rPr>
          <w:rFonts w:ascii="Times New Roman" w:hAnsi="Times New Roman" w:cs="Times New Roman"/>
          <w:b/>
          <w:noProof/>
          <w:sz w:val="24"/>
          <w:szCs w:val="24"/>
          <w:lang w:val="en-IE"/>
        </w:rPr>
      </w:pPr>
      <w:r w:rsidRPr="000933D2">
        <w:rPr>
          <w:rFonts w:ascii="Times New Roman" w:hAnsi="Times New Roman" w:cs="Times New Roman"/>
          <w:b/>
          <w:noProof/>
          <w:sz w:val="24"/>
          <w:szCs w:val="24"/>
          <w:lang w:val="en-IE"/>
        </w:rPr>
        <w:t xml:space="preserve">4. The </w:t>
      </w:r>
      <w:r w:rsidR="51259863" w:rsidRPr="179760AB">
        <w:rPr>
          <w:rFonts w:ascii="Times New Roman" w:hAnsi="Times New Roman" w:cs="Times New Roman"/>
          <w:b/>
          <w:bCs/>
          <w:noProof/>
          <w:sz w:val="24"/>
          <w:szCs w:val="24"/>
          <w:lang w:val="en-IE"/>
        </w:rPr>
        <w:t>t</w:t>
      </w:r>
      <w:r w:rsidRPr="179760AB">
        <w:rPr>
          <w:rFonts w:ascii="Times New Roman" w:hAnsi="Times New Roman" w:cs="Times New Roman"/>
          <w:b/>
          <w:bCs/>
          <w:noProof/>
          <w:sz w:val="24"/>
          <w:szCs w:val="24"/>
          <w:lang w:val="en-IE"/>
        </w:rPr>
        <w:t xml:space="preserve">hree </w:t>
      </w:r>
      <w:r w:rsidR="5D4C9B67" w:rsidRPr="179760AB">
        <w:rPr>
          <w:rFonts w:ascii="Times New Roman" w:hAnsi="Times New Roman" w:cs="Times New Roman"/>
          <w:b/>
          <w:bCs/>
          <w:noProof/>
          <w:sz w:val="24"/>
          <w:szCs w:val="24"/>
          <w:lang w:val="en-IE"/>
        </w:rPr>
        <w:t>p</w:t>
      </w:r>
      <w:r w:rsidRPr="000933D2">
        <w:rPr>
          <w:rFonts w:ascii="Times New Roman" w:hAnsi="Times New Roman" w:cs="Times New Roman"/>
          <w:b/>
          <w:noProof/>
          <w:sz w:val="24"/>
          <w:szCs w:val="24"/>
          <w:lang w:val="en-IE"/>
        </w:rPr>
        <w:t xml:space="preserve">illars of the </w:t>
      </w:r>
      <w:r w:rsidR="00E66729" w:rsidRPr="000933D2">
        <w:rPr>
          <w:rFonts w:ascii="Times New Roman" w:hAnsi="Times New Roman" w:cs="Times New Roman"/>
          <w:b/>
          <w:noProof/>
          <w:sz w:val="24"/>
          <w:szCs w:val="24"/>
          <w:lang w:val="en-IE"/>
        </w:rPr>
        <w:t>D</w:t>
      </w:r>
      <w:r w:rsidRPr="000933D2">
        <w:rPr>
          <w:rFonts w:ascii="Times New Roman" w:hAnsi="Times New Roman" w:cs="Times New Roman"/>
          <w:b/>
          <w:noProof/>
          <w:sz w:val="24"/>
          <w:szCs w:val="24"/>
          <w:lang w:val="en-IE"/>
        </w:rPr>
        <w:t>ata Union Strategy</w:t>
      </w:r>
    </w:p>
    <w:p w14:paraId="4220D70E" w14:textId="67CC22C3" w:rsidR="00776668" w:rsidRPr="000933D2" w:rsidRDefault="009A6CEB" w:rsidP="007259D0">
      <w:pPr>
        <w:keepNext/>
        <w:outlineLvl w:val="1"/>
        <w:rPr>
          <w:rFonts w:ascii="Times New Roman" w:hAnsi="Times New Roman" w:cs="Times New Roman"/>
          <w:b/>
          <w:noProof/>
          <w:sz w:val="24"/>
          <w:szCs w:val="24"/>
          <w:lang w:val="en-IE"/>
        </w:rPr>
      </w:pPr>
      <w:r w:rsidRPr="000933D2">
        <w:rPr>
          <w:rFonts w:ascii="Times New Roman" w:hAnsi="Times New Roman" w:cs="Times New Roman"/>
          <w:noProof/>
          <w:sz w:val="24"/>
          <w:szCs w:val="24"/>
          <w:lang w:eastAsia="en-GB"/>
        </w:rPr>
        <mc:AlternateContent>
          <mc:Choice Requires="wps">
            <w:drawing>
              <wp:anchor distT="91440" distB="91440" distL="114300" distR="114300" simplePos="0" relativeHeight="251658246" behindDoc="0" locked="0" layoutInCell="1" allowOverlap="1" wp14:anchorId="076740A2" wp14:editId="1D5E7692">
                <wp:simplePos x="0" y="0"/>
                <wp:positionH relativeFrom="margin">
                  <wp:align>right</wp:align>
                </wp:positionH>
                <wp:positionV relativeFrom="paragraph">
                  <wp:posOffset>-47625</wp:posOffset>
                </wp:positionV>
                <wp:extent cx="2800350" cy="1403985"/>
                <wp:effectExtent l="0" t="0" r="0" b="0"/>
                <wp:wrapSquare wrapText="bothSides"/>
                <wp:docPr id="1174017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3985"/>
                        </a:xfrm>
                        <a:prstGeom prst="rect">
                          <a:avLst/>
                        </a:prstGeom>
                        <a:noFill/>
                        <a:ln w="9525">
                          <a:noFill/>
                          <a:miter lim="800000"/>
                          <a:headEnd/>
                          <a:tailEnd/>
                        </a:ln>
                      </wps:spPr>
                      <wps:txbx>
                        <w:txbxContent>
                          <w:p w14:paraId="6C8B8411" w14:textId="77777777" w:rsidR="008303FB" w:rsidRDefault="008303FB" w:rsidP="008303FB">
                            <w:pPr>
                              <w:pBdr>
                                <w:top w:val="single" w:sz="24" w:space="0" w:color="4F81BD" w:themeColor="accent1"/>
                                <w:bottom w:val="single" w:sz="24" w:space="8" w:color="4F81BD" w:themeColor="accent1"/>
                              </w:pBdr>
                              <w:spacing w:after="0"/>
                              <w:jc w:val="center"/>
                              <w:rPr>
                                <w:rFonts w:ascii="Times New Roman" w:hAnsi="Times New Roman" w:cs="Times New Roman"/>
                                <w:b/>
                                <w:bCs/>
                                <w:color w:val="4F81BD" w:themeColor="accent1"/>
                                <w:lang w:val="en-IE"/>
                              </w:rPr>
                            </w:pPr>
                            <w:r w:rsidRPr="008303FB">
                              <w:rPr>
                                <w:rFonts w:ascii="Times New Roman" w:hAnsi="Times New Roman" w:cs="Times New Roman"/>
                                <w:b/>
                                <w:bCs/>
                                <w:color w:val="4F81BD" w:themeColor="accent1"/>
                              </w:rPr>
                              <w:t>Data Spaces and Data Labs: The Building Blocks of Europe’s AI Ecosystem</w:t>
                            </w:r>
                          </w:p>
                          <w:p w14:paraId="3F567896" w14:textId="77777777" w:rsidR="008303FB" w:rsidRDefault="008303FB" w:rsidP="00781180">
                            <w:pPr>
                              <w:pBdr>
                                <w:top w:val="single" w:sz="24" w:space="0" w:color="4F81BD" w:themeColor="accent1"/>
                                <w:bottom w:val="single" w:sz="24" w:space="8" w:color="4F81BD" w:themeColor="accent1"/>
                              </w:pBdr>
                              <w:spacing w:after="0"/>
                              <w:jc w:val="both"/>
                              <w:rPr>
                                <w:rFonts w:ascii="Times New Roman" w:hAnsi="Times New Roman" w:cs="Times New Roman"/>
                                <w:b/>
                                <w:bCs/>
                                <w:color w:val="4F81BD" w:themeColor="accent1"/>
                                <w:lang w:val="en-IE"/>
                              </w:rPr>
                            </w:pPr>
                          </w:p>
                          <w:p w14:paraId="735CE86F" w14:textId="77777777" w:rsidR="00781180" w:rsidRPr="00781180" w:rsidRDefault="00781180" w:rsidP="00781180">
                            <w:pPr>
                              <w:pBdr>
                                <w:top w:val="single" w:sz="24" w:space="0" w:color="4F81BD" w:themeColor="accent1"/>
                                <w:bottom w:val="single" w:sz="24" w:space="8" w:color="4F81BD" w:themeColor="accent1"/>
                              </w:pBdr>
                              <w:spacing w:after="0"/>
                              <w:jc w:val="both"/>
                              <w:rPr>
                                <w:rFonts w:ascii="Times New Roman" w:hAnsi="Times New Roman" w:cs="Times New Roman"/>
                                <w:color w:val="4F81BD" w:themeColor="accent1"/>
                                <w:lang w:val="en-IE"/>
                              </w:rPr>
                            </w:pPr>
                            <w:r w:rsidRPr="00781180">
                              <w:rPr>
                                <w:rFonts w:ascii="Times New Roman" w:hAnsi="Times New Roman" w:cs="Times New Roman"/>
                                <w:b/>
                                <w:bCs/>
                                <w:color w:val="4F81BD" w:themeColor="accent1"/>
                                <w:lang w:val="en-IE"/>
                              </w:rPr>
                              <w:t xml:space="preserve">Common European </w:t>
                            </w:r>
                            <w:r w:rsidR="00C31868" w:rsidRPr="00781180">
                              <w:rPr>
                                <w:rFonts w:ascii="Times New Roman" w:hAnsi="Times New Roman" w:cs="Times New Roman"/>
                                <w:b/>
                                <w:bCs/>
                                <w:color w:val="4F81BD" w:themeColor="accent1"/>
                                <w:lang w:val="en-IE"/>
                              </w:rPr>
                              <w:t xml:space="preserve">Data </w:t>
                            </w:r>
                            <w:r w:rsidRPr="00781180">
                              <w:rPr>
                                <w:rFonts w:ascii="Times New Roman" w:hAnsi="Times New Roman" w:cs="Times New Roman"/>
                                <w:b/>
                                <w:bCs/>
                                <w:color w:val="4F81BD" w:themeColor="accent1"/>
                                <w:lang w:val="en-IE"/>
                              </w:rPr>
                              <w:t>Spaces</w:t>
                            </w:r>
                            <w:r w:rsidR="00C31868" w:rsidRPr="00781180">
                              <w:rPr>
                                <w:rFonts w:ascii="Times New Roman" w:hAnsi="Times New Roman" w:cs="Times New Roman"/>
                                <w:color w:val="4F81BD" w:themeColor="accent1"/>
                                <w:lang w:val="en-IE"/>
                              </w:rPr>
                              <w:t xml:space="preserve"> are </w:t>
                            </w:r>
                            <w:r w:rsidRPr="00781180">
                              <w:rPr>
                                <w:rFonts w:ascii="Times New Roman" w:hAnsi="Times New Roman" w:cs="Times New Roman"/>
                                <w:color w:val="4F81BD" w:themeColor="accent1"/>
                                <w:lang w:val="en-IE"/>
                              </w:rPr>
                              <w:t>data-sharing ecosystems built on cloud infrastructure and clear governance rules defining who can access, use, and share data. They connect public and private actors around trusted mechanisms for data exchange within and across sectors.</w:t>
                            </w:r>
                          </w:p>
                          <w:p w14:paraId="4E4DD146" w14:textId="77777777" w:rsidR="00C31868" w:rsidRPr="003C469F" w:rsidRDefault="00781180" w:rsidP="00C31868">
                            <w:pPr>
                              <w:pBdr>
                                <w:top w:val="single" w:sz="24" w:space="0" w:color="4F81BD" w:themeColor="accent1"/>
                                <w:bottom w:val="single" w:sz="24" w:space="8" w:color="4F81BD" w:themeColor="accent1"/>
                              </w:pBdr>
                              <w:spacing w:after="0"/>
                              <w:jc w:val="both"/>
                              <w:rPr>
                                <w:rFonts w:ascii="Times New Roman" w:hAnsi="Times New Roman" w:cs="Times New Roman"/>
                                <w:color w:val="4F81BD" w:themeColor="accent1"/>
                                <w:sz w:val="24"/>
                                <w:szCs w:val="24"/>
                                <w:lang w:val="en-IE"/>
                              </w:rPr>
                            </w:pPr>
                            <w:r w:rsidRPr="00781180">
                              <w:rPr>
                                <w:rFonts w:ascii="Times New Roman" w:hAnsi="Times New Roman" w:cs="Times New Roman"/>
                                <w:b/>
                                <w:bCs/>
                                <w:color w:val="4F81BD" w:themeColor="accent1"/>
                                <w:sz w:val="24"/>
                                <w:szCs w:val="24"/>
                                <w:lang w:val="en-IE"/>
                              </w:rPr>
                              <w:t>Data Labs</w:t>
                            </w:r>
                            <w:r w:rsidRPr="00781180">
                              <w:rPr>
                                <w:rFonts w:ascii="Times New Roman" w:hAnsi="Times New Roman" w:cs="Times New Roman"/>
                                <w:color w:val="4F81BD" w:themeColor="accent1"/>
                                <w:sz w:val="24"/>
                                <w:szCs w:val="24"/>
                                <w:lang w:val="en-IE"/>
                              </w:rPr>
                              <w:t xml:space="preserve"> are data service providers</w:t>
                            </w:r>
                            <w:r w:rsidR="00C31868" w:rsidRPr="00781180">
                              <w:rPr>
                                <w:rFonts w:ascii="Times New Roman" w:hAnsi="Times New Roman" w:cs="Times New Roman"/>
                                <w:color w:val="4F81BD" w:themeColor="accent1"/>
                                <w:sz w:val="24"/>
                                <w:szCs w:val="24"/>
                                <w:lang w:val="en-IE"/>
                              </w:rPr>
                              <w:t xml:space="preserve"> </w:t>
                            </w:r>
                            <w:r w:rsidR="003C469F" w:rsidRPr="00781180">
                              <w:rPr>
                                <w:rFonts w:ascii="Times New Roman" w:hAnsi="Times New Roman" w:cs="Times New Roman"/>
                                <w:color w:val="4F81BD" w:themeColor="accent1"/>
                                <w:sz w:val="24"/>
                                <w:szCs w:val="24"/>
                                <w:lang w:val="en-IE"/>
                              </w:rPr>
                              <w:t>that link</w:t>
                            </w:r>
                            <w:r w:rsidRPr="00781180">
                              <w:rPr>
                                <w:rFonts w:ascii="Times New Roman" w:hAnsi="Times New Roman" w:cs="Times New Roman"/>
                                <w:color w:val="4F81BD" w:themeColor="accent1"/>
                                <w:sz w:val="24"/>
                                <w:szCs w:val="24"/>
                                <w:lang w:val="en-IE"/>
                              </w:rPr>
                              <w:t xml:space="preserve"> these data spaces with the AI ecosystem. They </w:t>
                            </w:r>
                            <w:r w:rsidR="00C31868" w:rsidRPr="00781180">
                              <w:rPr>
                                <w:rFonts w:ascii="Times New Roman" w:hAnsi="Times New Roman" w:cs="Times New Roman"/>
                                <w:color w:val="4F81BD" w:themeColor="accent1"/>
                                <w:sz w:val="24"/>
                                <w:szCs w:val="24"/>
                                <w:lang w:val="en-IE"/>
                              </w:rPr>
                              <w:t xml:space="preserve">give companies and researchers </w:t>
                            </w:r>
                            <w:r w:rsidR="00C31868" w:rsidRPr="00C71F49">
                              <w:rPr>
                                <w:rFonts w:ascii="Times New Roman" w:hAnsi="Times New Roman" w:cs="Times New Roman"/>
                                <w:color w:val="4F81BD" w:themeColor="accent1"/>
                                <w:sz w:val="24"/>
                                <w:szCs w:val="24"/>
                                <w:lang w:val="en-IE"/>
                              </w:rPr>
                              <w:t xml:space="preserve">secure, </w:t>
                            </w:r>
                            <w:r w:rsidRPr="00C71F49">
                              <w:rPr>
                                <w:rFonts w:ascii="Times New Roman" w:hAnsi="Times New Roman" w:cs="Times New Roman"/>
                                <w:color w:val="4F81BD" w:themeColor="accent1"/>
                                <w:sz w:val="24"/>
                                <w:szCs w:val="24"/>
                                <w:lang w:val="en-IE"/>
                              </w:rPr>
                              <w:t>practical</w:t>
                            </w:r>
                            <w:r w:rsidR="00C31868" w:rsidRPr="00C71F49">
                              <w:rPr>
                                <w:rFonts w:ascii="Times New Roman" w:hAnsi="Times New Roman" w:cs="Times New Roman"/>
                                <w:color w:val="4F81BD" w:themeColor="accent1"/>
                                <w:sz w:val="24"/>
                                <w:szCs w:val="24"/>
                                <w:lang w:val="en-IE"/>
                              </w:rPr>
                              <w:t xml:space="preserve"> access to high-quality datasets, </w:t>
                            </w:r>
                            <w:r w:rsidR="002E6D9B" w:rsidRPr="00C71F49">
                              <w:rPr>
                                <w:rFonts w:ascii="Times New Roman" w:hAnsi="Times New Roman" w:cs="Times New Roman"/>
                                <w:color w:val="4F81BD" w:themeColor="accent1"/>
                                <w:sz w:val="24"/>
                                <w:szCs w:val="24"/>
                                <w:lang w:val="en-IE"/>
                              </w:rPr>
                              <w:t xml:space="preserve">the support they need to </w:t>
                            </w:r>
                            <w:r w:rsidR="00C31868" w:rsidRPr="00C71F49">
                              <w:rPr>
                                <w:rFonts w:ascii="Times New Roman" w:hAnsi="Times New Roman" w:cs="Times New Roman"/>
                                <w:color w:val="4F81BD" w:themeColor="accent1"/>
                                <w:sz w:val="24"/>
                                <w:szCs w:val="24"/>
                                <w:lang w:val="en-IE"/>
                              </w:rPr>
                              <w:t>ensure compliance with</w:t>
                            </w:r>
                            <w:r w:rsidR="00C31868" w:rsidRPr="003C469F">
                              <w:rPr>
                                <w:rFonts w:ascii="Times New Roman" w:hAnsi="Times New Roman" w:cs="Times New Roman"/>
                                <w:color w:val="4F81BD" w:themeColor="accent1"/>
                                <w:sz w:val="24"/>
                                <w:szCs w:val="24"/>
                                <w:lang w:val="en-IE"/>
                              </w:rPr>
                              <w:t xml:space="preserve"> EU rules, and </w:t>
                            </w:r>
                            <w:r w:rsidRPr="003C469F">
                              <w:rPr>
                                <w:rFonts w:ascii="Times New Roman" w:hAnsi="Times New Roman" w:cs="Times New Roman"/>
                                <w:color w:val="4F81BD" w:themeColor="accent1"/>
                                <w:sz w:val="24"/>
                                <w:szCs w:val="24"/>
                                <w:lang w:val="en-IE"/>
                              </w:rPr>
                              <w:t>offer</w:t>
                            </w:r>
                            <w:r w:rsidR="00C31868" w:rsidRPr="003C469F">
                              <w:rPr>
                                <w:rFonts w:ascii="Times New Roman" w:hAnsi="Times New Roman" w:cs="Times New Roman"/>
                                <w:color w:val="4F81BD" w:themeColor="accent1"/>
                                <w:sz w:val="24"/>
                                <w:szCs w:val="24"/>
                                <w:lang w:val="en-IE"/>
                              </w:rPr>
                              <w:t xml:space="preserve"> tools</w:t>
                            </w:r>
                            <w:r w:rsidRPr="003C469F">
                              <w:rPr>
                                <w:rFonts w:ascii="Times New Roman" w:hAnsi="Times New Roman" w:cs="Times New Roman"/>
                                <w:color w:val="4F81BD" w:themeColor="accent1"/>
                                <w:sz w:val="24"/>
                                <w:szCs w:val="24"/>
                                <w:lang w:val="en-IE"/>
                              </w:rPr>
                              <w:t xml:space="preserve">, </w:t>
                            </w:r>
                            <w:r w:rsidR="00C31868" w:rsidRPr="003C469F">
                              <w:rPr>
                                <w:rFonts w:ascii="Times New Roman" w:hAnsi="Times New Roman" w:cs="Times New Roman"/>
                                <w:color w:val="4F81BD" w:themeColor="accent1"/>
                                <w:sz w:val="24"/>
                                <w:szCs w:val="24"/>
                                <w:lang w:val="en-IE"/>
                              </w:rPr>
                              <w:t>guidance</w:t>
                            </w:r>
                            <w:r w:rsidRPr="003C469F">
                              <w:rPr>
                                <w:rFonts w:ascii="Times New Roman" w:hAnsi="Times New Roman" w:cs="Times New Roman"/>
                                <w:color w:val="4F81BD" w:themeColor="accent1"/>
                                <w:sz w:val="24"/>
                                <w:szCs w:val="24"/>
                                <w:lang w:val="en-IE"/>
                              </w:rPr>
                              <w:t>, and trusted environments for data pooling, curation, labelling and pseudonymisation</w:t>
                            </w:r>
                            <w:r w:rsidR="00C31868" w:rsidRPr="003C469F">
                              <w:rPr>
                                <w:rFonts w:ascii="Times New Roman" w:hAnsi="Times New Roman" w:cs="Times New Roman"/>
                                <w:color w:val="4F81BD" w:themeColor="accent1"/>
                                <w:sz w:val="24"/>
                                <w:szCs w:val="24"/>
                                <w:lang w:val="en-IE"/>
                              </w:rPr>
                              <w:t>.</w:t>
                            </w:r>
                          </w:p>
                          <w:p w14:paraId="1A625A73" w14:textId="77777777" w:rsidR="001A2D77" w:rsidRPr="00781180" w:rsidRDefault="006F48C5" w:rsidP="00C31868">
                            <w:pPr>
                              <w:pBdr>
                                <w:top w:val="single" w:sz="24" w:space="0" w:color="4F81BD" w:themeColor="accent1"/>
                                <w:bottom w:val="single" w:sz="24" w:space="8" w:color="4F81BD" w:themeColor="accent1"/>
                              </w:pBdr>
                              <w:spacing w:after="0"/>
                              <w:jc w:val="both"/>
                              <w:rPr>
                                <w:rFonts w:ascii="Times New Roman" w:hAnsi="Times New Roman" w:cs="Times New Roman"/>
                                <w:color w:val="4F81BD" w:themeColor="accent1"/>
                                <w:sz w:val="24"/>
                                <w:szCs w:val="24"/>
                                <w:lang w:val="en-IE"/>
                              </w:rPr>
                            </w:pPr>
                            <w:r w:rsidRPr="0060516A">
                              <w:rPr>
                                <w:rFonts w:ascii="Times New Roman" w:hAnsi="Times New Roman" w:cs="Times New Roman"/>
                                <w:color w:val="4F81BD" w:themeColor="accent1"/>
                                <w:sz w:val="24"/>
                                <w:szCs w:val="24"/>
                                <w:lang w:val="en-IE"/>
                              </w:rPr>
                              <w:t>D</w:t>
                            </w:r>
                            <w:r w:rsidR="001A2D77" w:rsidRPr="003C469F">
                              <w:rPr>
                                <w:rFonts w:ascii="Times New Roman" w:hAnsi="Times New Roman" w:cs="Times New Roman"/>
                                <w:color w:val="4F81BD" w:themeColor="accent1"/>
                                <w:sz w:val="24"/>
                                <w:szCs w:val="24"/>
                                <w:lang w:val="en-IE"/>
                              </w:rPr>
                              <w:t>ata spaces provide the structured sources of trustworthy data, while data labs turn this data into usable resources for innovation and AI development, ensuring a seamless flow from availability to application.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6740A2" id="_x0000_s1027" type="#_x0000_t202" style="position:absolute;margin-left:169.3pt;margin-top:-3.75pt;width:220.5pt;height:110.55pt;z-index:251658246;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" filled="f" stroked="f">
                <v:textbox style="mso-fit-shape-to-text:t">
                  <w:txbxContent>
                    <w:p w14:paraId="6C8B8411" w14:textId="77777777" w:rsidR="008303FB" w:rsidRDefault="008303FB" w:rsidP="008303FB">
                      <w:pPr>
                        <w:pBdr>
                          <w:top w:val="single" w:sz="24" w:space="0" w:color="4F81BD" w:themeColor="accent1"/>
                          <w:bottom w:val="single" w:sz="24" w:space="8" w:color="4F81BD" w:themeColor="accent1"/>
                        </w:pBdr>
                        <w:spacing w:after="0"/>
                        <w:jc w:val="center"/>
                        <w:rPr>
                          <w:rFonts w:ascii="Times New Roman" w:hAnsi="Times New Roman" w:cs="Times New Roman"/>
                          <w:b/>
                          <w:bCs/>
                          <w:color w:val="4F81BD" w:themeColor="accent1"/>
                          <w:lang w:val="en-IE"/>
                        </w:rPr>
                      </w:pPr>
                      <w:r w:rsidRPr="008303FB">
                        <w:rPr>
                          <w:rFonts w:ascii="Times New Roman" w:hAnsi="Times New Roman" w:cs="Times New Roman"/>
                          <w:b/>
                          <w:bCs/>
                          <w:color w:val="4F81BD" w:themeColor="accent1"/>
                        </w:rPr>
                        <w:t>Data Spaces and Data Labs: The Building Blocks of Europe’s AI Ecosystem</w:t>
                      </w:r>
                    </w:p>
                    <w:p w14:paraId="3F567896" w14:textId="77777777" w:rsidR="008303FB" w:rsidRDefault="008303FB" w:rsidP="00781180">
                      <w:pPr>
                        <w:pBdr>
                          <w:top w:val="single" w:sz="24" w:space="0" w:color="4F81BD" w:themeColor="accent1"/>
                          <w:bottom w:val="single" w:sz="24" w:space="8" w:color="4F81BD" w:themeColor="accent1"/>
                        </w:pBdr>
                        <w:spacing w:after="0"/>
                        <w:jc w:val="both"/>
                        <w:rPr>
                          <w:rFonts w:ascii="Times New Roman" w:hAnsi="Times New Roman" w:cs="Times New Roman"/>
                          <w:b/>
                          <w:bCs/>
                          <w:color w:val="4F81BD" w:themeColor="accent1"/>
                          <w:lang w:val="en-IE"/>
                        </w:rPr>
                      </w:pPr>
                    </w:p>
                    <w:p w14:paraId="735CE86F" w14:textId="77777777" w:rsidR="00781180" w:rsidRPr="00781180" w:rsidRDefault="00781180" w:rsidP="00781180">
                      <w:pPr>
                        <w:pBdr>
                          <w:top w:val="single" w:sz="24" w:space="0" w:color="4F81BD" w:themeColor="accent1"/>
                          <w:bottom w:val="single" w:sz="24" w:space="8" w:color="4F81BD" w:themeColor="accent1"/>
                        </w:pBdr>
                        <w:spacing w:after="0"/>
                        <w:jc w:val="both"/>
                        <w:rPr>
                          <w:rFonts w:ascii="Times New Roman" w:hAnsi="Times New Roman" w:cs="Times New Roman"/>
                          <w:color w:val="4F81BD" w:themeColor="accent1"/>
                          <w:lang w:val="en-IE"/>
                        </w:rPr>
                      </w:pPr>
                      <w:r w:rsidRPr="00781180">
                        <w:rPr>
                          <w:rFonts w:ascii="Times New Roman" w:hAnsi="Times New Roman" w:cs="Times New Roman"/>
                          <w:b/>
                          <w:bCs/>
                          <w:color w:val="4F81BD" w:themeColor="accent1"/>
                          <w:lang w:val="en-IE"/>
                        </w:rPr>
                        <w:t xml:space="preserve">Common European </w:t>
                      </w:r>
                      <w:r w:rsidR="00C31868" w:rsidRPr="00781180">
                        <w:rPr>
                          <w:rFonts w:ascii="Times New Roman" w:hAnsi="Times New Roman" w:cs="Times New Roman"/>
                          <w:b/>
                          <w:bCs/>
                          <w:color w:val="4F81BD" w:themeColor="accent1"/>
                          <w:lang w:val="en-IE"/>
                        </w:rPr>
                        <w:t xml:space="preserve">Data </w:t>
                      </w:r>
                      <w:r w:rsidRPr="00781180">
                        <w:rPr>
                          <w:rFonts w:ascii="Times New Roman" w:hAnsi="Times New Roman" w:cs="Times New Roman"/>
                          <w:b/>
                          <w:bCs/>
                          <w:color w:val="4F81BD" w:themeColor="accent1"/>
                          <w:lang w:val="en-IE"/>
                        </w:rPr>
                        <w:t>Spaces</w:t>
                      </w:r>
                      <w:r w:rsidR="00C31868" w:rsidRPr="00781180">
                        <w:rPr>
                          <w:rFonts w:ascii="Times New Roman" w:hAnsi="Times New Roman" w:cs="Times New Roman"/>
                          <w:color w:val="4F81BD" w:themeColor="accent1"/>
                          <w:lang w:val="en-IE"/>
                        </w:rPr>
                        <w:t xml:space="preserve"> are </w:t>
                      </w:r>
                      <w:r w:rsidRPr="00781180">
                        <w:rPr>
                          <w:rFonts w:ascii="Times New Roman" w:hAnsi="Times New Roman" w:cs="Times New Roman"/>
                          <w:color w:val="4F81BD" w:themeColor="accent1"/>
                          <w:lang w:val="en-IE"/>
                        </w:rPr>
                        <w:t>data-sharing ecosystems built on cloud infrastructure and clear governance rules defining who can access, use, and share data. They connect public and private actors around trusted mechanisms for data exchange within and across sectors.</w:t>
                      </w:r>
                    </w:p>
                    <w:p w14:paraId="4E4DD146" w14:textId="77777777" w:rsidR="00C31868" w:rsidRPr="003C469F" w:rsidRDefault="00781180" w:rsidP="00C31868">
                      <w:pPr>
                        <w:pBdr>
                          <w:top w:val="single" w:sz="24" w:space="0" w:color="4F81BD" w:themeColor="accent1"/>
                          <w:bottom w:val="single" w:sz="24" w:space="8" w:color="4F81BD" w:themeColor="accent1"/>
                        </w:pBdr>
                        <w:spacing w:after="0"/>
                        <w:jc w:val="both"/>
                        <w:rPr>
                          <w:rFonts w:ascii="Times New Roman" w:hAnsi="Times New Roman" w:cs="Times New Roman"/>
                          <w:color w:val="4F81BD" w:themeColor="accent1"/>
                          <w:sz w:val="24"/>
                          <w:szCs w:val="24"/>
                          <w:lang w:val="en-IE"/>
                        </w:rPr>
                      </w:pPr>
                      <w:r w:rsidRPr="00781180">
                        <w:rPr>
                          <w:rFonts w:ascii="Times New Roman" w:hAnsi="Times New Roman" w:cs="Times New Roman"/>
                          <w:b/>
                          <w:bCs/>
                          <w:color w:val="4F81BD" w:themeColor="accent1"/>
                          <w:sz w:val="24"/>
                          <w:szCs w:val="24"/>
                          <w:lang w:val="en-IE"/>
                        </w:rPr>
                        <w:t>Data Labs</w:t>
                      </w:r>
                      <w:r w:rsidRPr="00781180">
                        <w:rPr>
                          <w:rFonts w:ascii="Times New Roman" w:hAnsi="Times New Roman" w:cs="Times New Roman"/>
                          <w:color w:val="4F81BD" w:themeColor="accent1"/>
                          <w:sz w:val="24"/>
                          <w:szCs w:val="24"/>
                          <w:lang w:val="en-IE"/>
                        </w:rPr>
                        <w:t xml:space="preserve"> are data service providers</w:t>
                      </w:r>
                      <w:r w:rsidR="00C31868" w:rsidRPr="00781180">
                        <w:rPr>
                          <w:rFonts w:ascii="Times New Roman" w:hAnsi="Times New Roman" w:cs="Times New Roman"/>
                          <w:color w:val="4F81BD" w:themeColor="accent1"/>
                          <w:sz w:val="24"/>
                          <w:szCs w:val="24"/>
                          <w:lang w:val="en-IE"/>
                        </w:rPr>
                        <w:t xml:space="preserve"> </w:t>
                      </w:r>
                      <w:r w:rsidR="003C469F" w:rsidRPr="00781180">
                        <w:rPr>
                          <w:rFonts w:ascii="Times New Roman" w:hAnsi="Times New Roman" w:cs="Times New Roman"/>
                          <w:color w:val="4F81BD" w:themeColor="accent1"/>
                          <w:sz w:val="24"/>
                          <w:szCs w:val="24"/>
                          <w:lang w:val="en-IE"/>
                        </w:rPr>
                        <w:t>that link</w:t>
                      </w:r>
                      <w:r w:rsidRPr="00781180">
                        <w:rPr>
                          <w:rFonts w:ascii="Times New Roman" w:hAnsi="Times New Roman" w:cs="Times New Roman"/>
                          <w:color w:val="4F81BD" w:themeColor="accent1"/>
                          <w:sz w:val="24"/>
                          <w:szCs w:val="24"/>
                          <w:lang w:val="en-IE"/>
                        </w:rPr>
                        <w:t xml:space="preserve"> these data spaces with the AI ecosystem. They </w:t>
                      </w:r>
                      <w:r w:rsidR="00C31868" w:rsidRPr="00781180">
                        <w:rPr>
                          <w:rFonts w:ascii="Times New Roman" w:hAnsi="Times New Roman" w:cs="Times New Roman"/>
                          <w:color w:val="4F81BD" w:themeColor="accent1"/>
                          <w:sz w:val="24"/>
                          <w:szCs w:val="24"/>
                          <w:lang w:val="en-IE"/>
                        </w:rPr>
                        <w:t xml:space="preserve">give companies and researchers </w:t>
                      </w:r>
                      <w:r w:rsidR="00C31868" w:rsidRPr="00C71F49">
                        <w:rPr>
                          <w:rFonts w:ascii="Times New Roman" w:hAnsi="Times New Roman" w:cs="Times New Roman"/>
                          <w:color w:val="4F81BD" w:themeColor="accent1"/>
                          <w:sz w:val="24"/>
                          <w:szCs w:val="24"/>
                          <w:lang w:val="en-IE"/>
                        </w:rPr>
                        <w:t xml:space="preserve">secure, </w:t>
                      </w:r>
                      <w:r w:rsidRPr="00C71F49">
                        <w:rPr>
                          <w:rFonts w:ascii="Times New Roman" w:hAnsi="Times New Roman" w:cs="Times New Roman"/>
                          <w:color w:val="4F81BD" w:themeColor="accent1"/>
                          <w:sz w:val="24"/>
                          <w:szCs w:val="24"/>
                          <w:lang w:val="en-IE"/>
                        </w:rPr>
                        <w:t>practical</w:t>
                      </w:r>
                      <w:r w:rsidR="00C31868" w:rsidRPr="00C71F49">
                        <w:rPr>
                          <w:rFonts w:ascii="Times New Roman" w:hAnsi="Times New Roman" w:cs="Times New Roman"/>
                          <w:color w:val="4F81BD" w:themeColor="accent1"/>
                          <w:sz w:val="24"/>
                          <w:szCs w:val="24"/>
                          <w:lang w:val="en-IE"/>
                        </w:rPr>
                        <w:t xml:space="preserve"> access to high-quality datasets, </w:t>
                      </w:r>
                      <w:r w:rsidR="002E6D9B" w:rsidRPr="00C71F49">
                        <w:rPr>
                          <w:rFonts w:ascii="Times New Roman" w:hAnsi="Times New Roman" w:cs="Times New Roman"/>
                          <w:color w:val="4F81BD" w:themeColor="accent1"/>
                          <w:sz w:val="24"/>
                          <w:szCs w:val="24"/>
                          <w:lang w:val="en-IE"/>
                        </w:rPr>
                        <w:t xml:space="preserve">the support they need to </w:t>
                      </w:r>
                      <w:r w:rsidR="00C31868" w:rsidRPr="00C71F49">
                        <w:rPr>
                          <w:rFonts w:ascii="Times New Roman" w:hAnsi="Times New Roman" w:cs="Times New Roman"/>
                          <w:color w:val="4F81BD" w:themeColor="accent1"/>
                          <w:sz w:val="24"/>
                          <w:szCs w:val="24"/>
                          <w:lang w:val="en-IE"/>
                        </w:rPr>
                        <w:t>ensure compliance with</w:t>
                      </w:r>
                      <w:r w:rsidR="00C31868" w:rsidRPr="003C469F">
                        <w:rPr>
                          <w:rFonts w:ascii="Times New Roman" w:hAnsi="Times New Roman" w:cs="Times New Roman"/>
                          <w:color w:val="4F81BD" w:themeColor="accent1"/>
                          <w:sz w:val="24"/>
                          <w:szCs w:val="24"/>
                          <w:lang w:val="en-IE"/>
                        </w:rPr>
                        <w:t xml:space="preserve"> EU rules, and </w:t>
                      </w:r>
                      <w:r w:rsidRPr="003C469F">
                        <w:rPr>
                          <w:rFonts w:ascii="Times New Roman" w:hAnsi="Times New Roman" w:cs="Times New Roman"/>
                          <w:color w:val="4F81BD" w:themeColor="accent1"/>
                          <w:sz w:val="24"/>
                          <w:szCs w:val="24"/>
                          <w:lang w:val="en-IE"/>
                        </w:rPr>
                        <w:t>offer</w:t>
                      </w:r>
                      <w:r w:rsidR="00C31868" w:rsidRPr="003C469F">
                        <w:rPr>
                          <w:rFonts w:ascii="Times New Roman" w:hAnsi="Times New Roman" w:cs="Times New Roman"/>
                          <w:color w:val="4F81BD" w:themeColor="accent1"/>
                          <w:sz w:val="24"/>
                          <w:szCs w:val="24"/>
                          <w:lang w:val="en-IE"/>
                        </w:rPr>
                        <w:t xml:space="preserve"> tools</w:t>
                      </w:r>
                      <w:r w:rsidRPr="003C469F">
                        <w:rPr>
                          <w:rFonts w:ascii="Times New Roman" w:hAnsi="Times New Roman" w:cs="Times New Roman"/>
                          <w:color w:val="4F81BD" w:themeColor="accent1"/>
                          <w:sz w:val="24"/>
                          <w:szCs w:val="24"/>
                          <w:lang w:val="en-IE"/>
                        </w:rPr>
                        <w:t xml:space="preserve">, </w:t>
                      </w:r>
                      <w:r w:rsidR="00C31868" w:rsidRPr="003C469F">
                        <w:rPr>
                          <w:rFonts w:ascii="Times New Roman" w:hAnsi="Times New Roman" w:cs="Times New Roman"/>
                          <w:color w:val="4F81BD" w:themeColor="accent1"/>
                          <w:sz w:val="24"/>
                          <w:szCs w:val="24"/>
                          <w:lang w:val="en-IE"/>
                        </w:rPr>
                        <w:t>guidance</w:t>
                      </w:r>
                      <w:r w:rsidRPr="003C469F">
                        <w:rPr>
                          <w:rFonts w:ascii="Times New Roman" w:hAnsi="Times New Roman" w:cs="Times New Roman"/>
                          <w:color w:val="4F81BD" w:themeColor="accent1"/>
                          <w:sz w:val="24"/>
                          <w:szCs w:val="24"/>
                          <w:lang w:val="en-IE"/>
                        </w:rPr>
                        <w:t>, and trusted environments for data pooling, curation, labelling and pseudonymisation</w:t>
                      </w:r>
                      <w:r w:rsidR="00C31868" w:rsidRPr="003C469F">
                        <w:rPr>
                          <w:rFonts w:ascii="Times New Roman" w:hAnsi="Times New Roman" w:cs="Times New Roman"/>
                          <w:color w:val="4F81BD" w:themeColor="accent1"/>
                          <w:sz w:val="24"/>
                          <w:szCs w:val="24"/>
                          <w:lang w:val="en-IE"/>
                        </w:rPr>
                        <w:t>.</w:t>
                      </w:r>
                    </w:p>
                    <w:p w14:paraId="1A625A73" w14:textId="77777777" w:rsidR="001A2D77" w:rsidRPr="00781180" w:rsidRDefault="006F48C5" w:rsidP="00C31868">
                      <w:pPr>
                        <w:pBdr>
                          <w:top w:val="single" w:sz="24" w:space="0" w:color="4F81BD" w:themeColor="accent1"/>
                          <w:bottom w:val="single" w:sz="24" w:space="8" w:color="4F81BD" w:themeColor="accent1"/>
                        </w:pBdr>
                        <w:spacing w:after="0"/>
                        <w:jc w:val="both"/>
                        <w:rPr>
                          <w:rFonts w:ascii="Times New Roman" w:hAnsi="Times New Roman" w:cs="Times New Roman"/>
                          <w:color w:val="4F81BD" w:themeColor="accent1"/>
                          <w:sz w:val="24"/>
                          <w:szCs w:val="24"/>
                          <w:lang w:val="en-IE"/>
                        </w:rPr>
                      </w:pPr>
                      <w:r w:rsidRPr="0060516A">
                        <w:rPr>
                          <w:rFonts w:ascii="Times New Roman" w:hAnsi="Times New Roman" w:cs="Times New Roman"/>
                          <w:color w:val="4F81BD" w:themeColor="accent1"/>
                          <w:sz w:val="24"/>
                          <w:szCs w:val="24"/>
                          <w:lang w:val="en-IE"/>
                        </w:rPr>
                        <w:t>D</w:t>
                      </w:r>
                      <w:r w:rsidR="001A2D77" w:rsidRPr="003C469F">
                        <w:rPr>
                          <w:rFonts w:ascii="Times New Roman" w:hAnsi="Times New Roman" w:cs="Times New Roman"/>
                          <w:color w:val="4F81BD" w:themeColor="accent1"/>
                          <w:sz w:val="24"/>
                          <w:szCs w:val="24"/>
                          <w:lang w:val="en-IE"/>
                        </w:rPr>
                        <w:t>ata spaces provide the structured sources of trustworthy data, while data labs turn this data into usable resources for innovation and AI development, ensuring a seamless flow from availability to application.</w:t>
                      </w:r>
                    </w:p>
                  </w:txbxContent>
                </v:textbox>
                <w10:wrap type="square" anchorx="margin"/>
              </v:shape>
            </w:pict>
          </mc:Fallback>
        </mc:AlternateContent>
      </w:r>
      <w:r w:rsidR="00776668" w:rsidRPr="000933D2">
        <w:rPr>
          <w:rFonts w:ascii="Times New Roman" w:hAnsi="Times New Roman" w:cs="Times New Roman"/>
          <w:b/>
          <w:noProof/>
          <w:sz w:val="24"/>
          <w:szCs w:val="24"/>
          <w:lang w:val="en-IE"/>
        </w:rPr>
        <w:t xml:space="preserve">Pillar I: </w:t>
      </w:r>
      <w:r w:rsidR="0028075C" w:rsidRPr="000933D2">
        <w:rPr>
          <w:rFonts w:ascii="Times New Roman" w:hAnsi="Times New Roman" w:cs="Times New Roman"/>
          <w:b/>
          <w:noProof/>
          <w:sz w:val="24"/>
          <w:szCs w:val="24"/>
          <w:lang w:val="en-IE"/>
        </w:rPr>
        <w:t>Scal</w:t>
      </w:r>
      <w:r w:rsidR="00F22F37">
        <w:rPr>
          <w:rFonts w:ascii="Times New Roman" w:hAnsi="Times New Roman" w:cs="Times New Roman"/>
          <w:b/>
          <w:noProof/>
          <w:sz w:val="24"/>
          <w:szCs w:val="24"/>
          <w:lang w:val="en-IE"/>
        </w:rPr>
        <w:t>ing</w:t>
      </w:r>
      <w:r w:rsidR="0028075C" w:rsidRPr="000933D2">
        <w:rPr>
          <w:rFonts w:ascii="Times New Roman" w:hAnsi="Times New Roman" w:cs="Times New Roman"/>
          <w:b/>
          <w:noProof/>
          <w:sz w:val="24"/>
          <w:szCs w:val="24"/>
          <w:lang w:val="en-IE"/>
        </w:rPr>
        <w:t xml:space="preserve"> </w:t>
      </w:r>
      <w:r w:rsidR="00AD05D3" w:rsidRPr="000933D2">
        <w:rPr>
          <w:rFonts w:ascii="Times New Roman" w:hAnsi="Times New Roman" w:cs="Times New Roman"/>
          <w:b/>
          <w:noProof/>
          <w:sz w:val="24"/>
          <w:szCs w:val="24"/>
          <w:lang w:val="en-IE"/>
        </w:rPr>
        <w:t>u</w:t>
      </w:r>
      <w:r w:rsidR="0028075C" w:rsidRPr="000933D2">
        <w:rPr>
          <w:rFonts w:ascii="Times New Roman" w:hAnsi="Times New Roman" w:cs="Times New Roman"/>
          <w:b/>
          <w:noProof/>
          <w:sz w:val="24"/>
          <w:szCs w:val="24"/>
          <w:lang w:val="en-IE"/>
        </w:rPr>
        <w:t xml:space="preserve">p </w:t>
      </w:r>
      <w:r w:rsidR="00AD05D3" w:rsidRPr="000933D2">
        <w:rPr>
          <w:rFonts w:ascii="Times New Roman" w:hAnsi="Times New Roman" w:cs="Times New Roman"/>
          <w:b/>
          <w:noProof/>
          <w:sz w:val="24"/>
          <w:szCs w:val="24"/>
          <w:lang w:val="en-IE"/>
        </w:rPr>
        <w:t>a</w:t>
      </w:r>
      <w:r w:rsidR="0028075C" w:rsidRPr="000933D2">
        <w:rPr>
          <w:rFonts w:ascii="Times New Roman" w:hAnsi="Times New Roman" w:cs="Times New Roman"/>
          <w:b/>
          <w:noProof/>
          <w:sz w:val="24"/>
          <w:szCs w:val="24"/>
          <w:lang w:val="en-IE"/>
        </w:rPr>
        <w:t xml:space="preserve">ccess to </w:t>
      </w:r>
      <w:r w:rsidR="00AD05D3" w:rsidRPr="000933D2">
        <w:rPr>
          <w:rFonts w:ascii="Times New Roman" w:hAnsi="Times New Roman" w:cs="Times New Roman"/>
          <w:b/>
          <w:noProof/>
          <w:sz w:val="24"/>
          <w:szCs w:val="24"/>
          <w:lang w:val="en-IE"/>
        </w:rPr>
        <w:t>q</w:t>
      </w:r>
      <w:r w:rsidR="0028075C" w:rsidRPr="000933D2">
        <w:rPr>
          <w:rFonts w:ascii="Times New Roman" w:hAnsi="Times New Roman" w:cs="Times New Roman"/>
          <w:b/>
          <w:noProof/>
          <w:sz w:val="24"/>
          <w:szCs w:val="24"/>
          <w:lang w:val="en-IE"/>
        </w:rPr>
        <w:t xml:space="preserve">uality </w:t>
      </w:r>
      <w:r w:rsidR="00AD05D3" w:rsidRPr="000933D2">
        <w:rPr>
          <w:rFonts w:ascii="Times New Roman" w:hAnsi="Times New Roman" w:cs="Times New Roman"/>
          <w:b/>
          <w:noProof/>
          <w:sz w:val="24"/>
          <w:szCs w:val="24"/>
          <w:lang w:val="en-IE"/>
        </w:rPr>
        <w:t>d</w:t>
      </w:r>
      <w:r w:rsidR="0028075C" w:rsidRPr="000933D2">
        <w:rPr>
          <w:rFonts w:ascii="Times New Roman" w:hAnsi="Times New Roman" w:cs="Times New Roman"/>
          <w:b/>
          <w:noProof/>
          <w:sz w:val="24"/>
          <w:szCs w:val="24"/>
          <w:lang w:val="en-IE"/>
        </w:rPr>
        <w:t xml:space="preserve">ata </w:t>
      </w:r>
      <w:r w:rsidR="00AD05D3" w:rsidRPr="000933D2">
        <w:rPr>
          <w:rFonts w:ascii="Times New Roman" w:hAnsi="Times New Roman" w:cs="Times New Roman"/>
          <w:b/>
          <w:noProof/>
          <w:sz w:val="24"/>
          <w:szCs w:val="24"/>
          <w:lang w:val="en-IE"/>
        </w:rPr>
        <w:t>f</w:t>
      </w:r>
      <w:r w:rsidR="0028075C" w:rsidRPr="000933D2">
        <w:rPr>
          <w:rFonts w:ascii="Times New Roman" w:hAnsi="Times New Roman" w:cs="Times New Roman"/>
          <w:b/>
          <w:noProof/>
          <w:sz w:val="24"/>
          <w:szCs w:val="24"/>
          <w:lang w:val="en-IE"/>
        </w:rPr>
        <w:t>or AI</w:t>
      </w:r>
      <w:r w:rsidR="00AD05D3" w:rsidRPr="000933D2">
        <w:rPr>
          <w:rFonts w:ascii="Times New Roman" w:hAnsi="Times New Roman" w:cs="Times New Roman"/>
          <w:b/>
          <w:noProof/>
          <w:sz w:val="24"/>
          <w:szCs w:val="24"/>
          <w:lang w:val="en-IE"/>
        </w:rPr>
        <w:t xml:space="preserve"> and innovation</w:t>
      </w:r>
    </w:p>
    <w:p w14:paraId="3B76B7E6" w14:textId="531BAF7C" w:rsidR="000E3B86" w:rsidRPr="000E3B86" w:rsidRDefault="000E3B86" w:rsidP="000E3B86">
      <w:pPr>
        <w:spacing w:after="160"/>
        <w:jc w:val="both"/>
        <w:rPr>
          <w:rFonts w:ascii="Times New Roman" w:hAnsi="Times New Roman" w:cs="Times New Roman"/>
          <w:bCs/>
          <w:iCs/>
          <w:noProof/>
          <w:sz w:val="24"/>
          <w:szCs w:val="24"/>
          <w:lang w:val="en-IE"/>
        </w:rPr>
      </w:pPr>
      <w:r w:rsidRPr="000E3B86">
        <w:rPr>
          <w:rFonts w:ascii="Times New Roman" w:hAnsi="Times New Roman" w:cs="Times New Roman"/>
          <w:bCs/>
          <w:iCs/>
          <w:noProof/>
          <w:sz w:val="24"/>
          <w:szCs w:val="24"/>
          <w:lang w:val="en-IE"/>
        </w:rPr>
        <w:t xml:space="preserve">The EU’s competitiveness in AI and digital innovation depends on access to high-quality data and the infrastructure to </w:t>
      </w:r>
      <w:r w:rsidRPr="00C31868">
        <w:rPr>
          <w:rFonts w:ascii="Times New Roman" w:hAnsi="Times New Roman" w:cs="Times New Roman"/>
          <w:iCs/>
          <w:noProof/>
          <w:sz w:val="24"/>
          <w:szCs w:val="24"/>
          <w:lang w:val="en-IE"/>
        </w:rPr>
        <w:t xml:space="preserve">share and use </w:t>
      </w:r>
      <w:r w:rsidR="00A479DE">
        <w:rPr>
          <w:rFonts w:ascii="Times New Roman" w:hAnsi="Times New Roman" w:cs="Times New Roman"/>
          <w:iCs/>
          <w:noProof/>
          <w:sz w:val="24"/>
          <w:szCs w:val="24"/>
          <w:lang w:val="en-IE"/>
        </w:rPr>
        <w:t>data</w:t>
      </w:r>
      <w:r w:rsidRPr="00C31868">
        <w:rPr>
          <w:rFonts w:ascii="Times New Roman" w:hAnsi="Times New Roman" w:cs="Times New Roman"/>
          <w:iCs/>
          <w:noProof/>
          <w:sz w:val="24"/>
          <w:szCs w:val="24"/>
          <w:lang w:val="en-IE"/>
        </w:rPr>
        <w:t xml:space="preserve"> securely at scale.</w:t>
      </w:r>
      <w:r w:rsidRPr="000E3B86">
        <w:rPr>
          <w:rFonts w:ascii="Times New Roman" w:hAnsi="Times New Roman" w:cs="Times New Roman"/>
          <w:bCs/>
          <w:iCs/>
          <w:noProof/>
          <w:sz w:val="24"/>
          <w:szCs w:val="24"/>
          <w:lang w:val="en-IE"/>
        </w:rPr>
        <w:t xml:space="preserve"> The EU has already laid strong foundations with </w:t>
      </w:r>
      <w:r w:rsidR="00F22F37">
        <w:rPr>
          <w:rFonts w:ascii="Times New Roman" w:hAnsi="Times New Roman" w:cs="Times New Roman"/>
          <w:bCs/>
          <w:iCs/>
          <w:noProof/>
          <w:sz w:val="24"/>
          <w:szCs w:val="24"/>
          <w:lang w:val="en-IE"/>
        </w:rPr>
        <w:t>c</w:t>
      </w:r>
      <w:r w:rsidRPr="000E3B86">
        <w:rPr>
          <w:rFonts w:ascii="Times New Roman" w:hAnsi="Times New Roman" w:cs="Times New Roman"/>
          <w:bCs/>
          <w:iCs/>
          <w:noProof/>
          <w:sz w:val="24"/>
          <w:szCs w:val="24"/>
          <w:lang w:val="en-IE"/>
        </w:rPr>
        <w:t xml:space="preserve">ommon European </w:t>
      </w:r>
      <w:r w:rsidR="00F22F37">
        <w:rPr>
          <w:rFonts w:ascii="Times New Roman" w:hAnsi="Times New Roman" w:cs="Times New Roman"/>
          <w:bCs/>
          <w:iCs/>
          <w:noProof/>
          <w:sz w:val="24"/>
          <w:szCs w:val="24"/>
          <w:lang w:val="en-IE"/>
        </w:rPr>
        <w:t>d</w:t>
      </w:r>
      <w:r w:rsidRPr="000E3B86">
        <w:rPr>
          <w:rFonts w:ascii="Times New Roman" w:hAnsi="Times New Roman" w:cs="Times New Roman"/>
          <w:bCs/>
          <w:iCs/>
          <w:noProof/>
          <w:sz w:val="24"/>
          <w:szCs w:val="24"/>
          <w:lang w:val="en-IE"/>
        </w:rPr>
        <w:t xml:space="preserve">ata </w:t>
      </w:r>
      <w:r w:rsidR="00F22F37">
        <w:rPr>
          <w:rFonts w:ascii="Times New Roman" w:hAnsi="Times New Roman" w:cs="Times New Roman"/>
          <w:bCs/>
          <w:iCs/>
          <w:noProof/>
          <w:sz w:val="24"/>
          <w:szCs w:val="24"/>
          <w:lang w:val="en-IE"/>
        </w:rPr>
        <w:t>s</w:t>
      </w:r>
      <w:r w:rsidRPr="000E3B86">
        <w:rPr>
          <w:rFonts w:ascii="Times New Roman" w:hAnsi="Times New Roman" w:cs="Times New Roman"/>
          <w:bCs/>
          <w:iCs/>
          <w:noProof/>
          <w:sz w:val="24"/>
          <w:szCs w:val="24"/>
          <w:lang w:val="en-IE"/>
        </w:rPr>
        <w:t>paces, governance frameworks, and major investments in cloud</w:t>
      </w:r>
      <w:r w:rsidR="00F22F37">
        <w:rPr>
          <w:rFonts w:ascii="Times New Roman" w:hAnsi="Times New Roman" w:cs="Times New Roman"/>
          <w:bCs/>
          <w:iCs/>
          <w:noProof/>
          <w:sz w:val="24"/>
          <w:szCs w:val="24"/>
          <w:lang w:val="en-IE"/>
        </w:rPr>
        <w:t xml:space="preserve"> technology</w:t>
      </w:r>
      <w:r w:rsidRPr="000E3B86">
        <w:rPr>
          <w:rFonts w:ascii="Times New Roman" w:hAnsi="Times New Roman" w:cs="Times New Roman"/>
          <w:bCs/>
          <w:iCs/>
          <w:noProof/>
          <w:sz w:val="24"/>
          <w:szCs w:val="24"/>
          <w:lang w:val="en-IE"/>
        </w:rPr>
        <w:t xml:space="preserve"> and computing. The challenge now is to move from pilot</w:t>
      </w:r>
      <w:r w:rsidR="00F22F37">
        <w:rPr>
          <w:rFonts w:ascii="Times New Roman" w:hAnsi="Times New Roman" w:cs="Times New Roman"/>
          <w:bCs/>
          <w:iCs/>
          <w:noProof/>
          <w:sz w:val="24"/>
          <w:szCs w:val="24"/>
          <w:lang w:val="en-IE"/>
        </w:rPr>
        <w:t xml:space="preserve"> projects</w:t>
      </w:r>
      <w:r w:rsidRPr="000E3B86">
        <w:rPr>
          <w:rFonts w:ascii="Times New Roman" w:hAnsi="Times New Roman" w:cs="Times New Roman"/>
          <w:bCs/>
          <w:iCs/>
          <w:noProof/>
          <w:sz w:val="24"/>
          <w:szCs w:val="24"/>
          <w:lang w:val="en-IE"/>
        </w:rPr>
        <w:t xml:space="preserve"> and fragmented initiatives to a seamless, interoperable, and sustainable data ecosystem</w:t>
      </w:r>
      <w:r w:rsidR="006A19D8">
        <w:rPr>
          <w:rFonts w:ascii="Times New Roman" w:hAnsi="Times New Roman" w:cs="Times New Roman"/>
          <w:bCs/>
          <w:iCs/>
          <w:noProof/>
          <w:sz w:val="24"/>
          <w:szCs w:val="24"/>
          <w:lang w:val="en-IE"/>
        </w:rPr>
        <w:t xml:space="preserve">, </w:t>
      </w:r>
      <w:r w:rsidR="00F22F37">
        <w:rPr>
          <w:rFonts w:ascii="Times New Roman" w:hAnsi="Times New Roman" w:cs="Times New Roman"/>
          <w:bCs/>
          <w:iCs/>
          <w:noProof/>
          <w:sz w:val="24"/>
          <w:szCs w:val="24"/>
          <w:lang w:val="en-IE"/>
        </w:rPr>
        <w:t>encouraging</w:t>
      </w:r>
      <w:r w:rsidR="00F22F37" w:rsidRPr="000E3B86">
        <w:rPr>
          <w:rFonts w:ascii="Times New Roman" w:hAnsi="Times New Roman" w:cs="Times New Roman"/>
          <w:bCs/>
          <w:iCs/>
          <w:noProof/>
          <w:sz w:val="24"/>
          <w:szCs w:val="24"/>
          <w:lang w:val="en-IE"/>
        </w:rPr>
        <w:t xml:space="preserve"> </w:t>
      </w:r>
      <w:r w:rsidRPr="000E3B86">
        <w:rPr>
          <w:rFonts w:ascii="Times New Roman" w:hAnsi="Times New Roman" w:cs="Times New Roman"/>
          <w:bCs/>
          <w:iCs/>
          <w:noProof/>
          <w:sz w:val="24"/>
          <w:szCs w:val="24"/>
          <w:lang w:val="en-IE"/>
        </w:rPr>
        <w:t>breakthrough innovation and strengthening the EU’s digital sovereignty.</w:t>
      </w:r>
    </w:p>
    <w:p w14:paraId="44216EE5" w14:textId="027DEBD5" w:rsidR="0039794A" w:rsidRPr="000E3B86" w:rsidRDefault="000E3B86" w:rsidP="7413CC5E">
      <w:pPr>
        <w:spacing w:after="160"/>
        <w:jc w:val="both"/>
        <w:rPr>
          <w:rFonts w:ascii="Times New Roman" w:hAnsi="Times New Roman" w:cs="Times New Roman"/>
          <w:noProof/>
          <w:sz w:val="24"/>
          <w:szCs w:val="24"/>
          <w:lang w:val="en-IE"/>
        </w:rPr>
      </w:pPr>
      <w:r w:rsidRPr="7413CC5E">
        <w:rPr>
          <w:rFonts w:ascii="Times New Roman" w:hAnsi="Times New Roman" w:cs="Times New Roman"/>
          <w:noProof/>
          <w:sz w:val="24"/>
          <w:szCs w:val="24"/>
          <w:lang w:val="en-IE"/>
        </w:rPr>
        <w:t>To achieve this, the Commission will act along two complementary tracks. First, it will launch flagship initiatives that address the EU’s most immediate bottlenecks: limited access to critical datasets, insufficient infrastructure for large-scale AI development, and the need for trusted environments</w:t>
      </w:r>
      <w:r w:rsidR="00FD75A4" w:rsidRPr="7413CC5E">
        <w:rPr>
          <w:rFonts w:ascii="Times New Roman" w:hAnsi="Times New Roman" w:cs="Times New Roman"/>
          <w:noProof/>
          <w:sz w:val="24"/>
          <w:szCs w:val="24"/>
          <w:lang w:val="en-IE"/>
        </w:rPr>
        <w:t xml:space="preserve">, </w:t>
      </w:r>
      <w:r w:rsidRPr="003C469F">
        <w:rPr>
          <w:rFonts w:ascii="Times New Roman" w:hAnsi="Times New Roman" w:cs="Times New Roman"/>
          <w:noProof/>
          <w:sz w:val="24"/>
          <w:szCs w:val="24"/>
          <w:lang w:val="en-IE"/>
        </w:rPr>
        <w:t xml:space="preserve">including </w:t>
      </w:r>
      <w:r w:rsidR="00F22F37" w:rsidRPr="003C469F">
        <w:rPr>
          <w:rFonts w:ascii="Times New Roman" w:hAnsi="Times New Roman" w:cs="Times New Roman"/>
          <w:noProof/>
          <w:sz w:val="24"/>
          <w:szCs w:val="24"/>
          <w:lang w:val="en-IE"/>
        </w:rPr>
        <w:t>d</w:t>
      </w:r>
      <w:r w:rsidRPr="003C469F">
        <w:rPr>
          <w:rFonts w:ascii="Times New Roman" w:hAnsi="Times New Roman" w:cs="Times New Roman"/>
          <w:noProof/>
          <w:sz w:val="24"/>
          <w:szCs w:val="24"/>
          <w:lang w:val="en-IE"/>
        </w:rPr>
        <w:t xml:space="preserve">ata </w:t>
      </w:r>
      <w:r w:rsidR="00F22F37" w:rsidRPr="003C469F">
        <w:rPr>
          <w:rFonts w:ascii="Times New Roman" w:hAnsi="Times New Roman" w:cs="Times New Roman"/>
          <w:noProof/>
          <w:sz w:val="24"/>
          <w:szCs w:val="24"/>
          <w:lang w:val="en-IE"/>
        </w:rPr>
        <w:t>l</w:t>
      </w:r>
      <w:r w:rsidRPr="003C469F">
        <w:rPr>
          <w:rFonts w:ascii="Times New Roman" w:hAnsi="Times New Roman" w:cs="Times New Roman"/>
          <w:noProof/>
          <w:sz w:val="24"/>
          <w:szCs w:val="24"/>
          <w:lang w:val="en-IE"/>
        </w:rPr>
        <w:t>abs that connect data spaces with AI developers</w:t>
      </w:r>
      <w:r w:rsidR="00CF40BA" w:rsidRPr="003C469F">
        <w:rPr>
          <w:rFonts w:ascii="Times New Roman" w:hAnsi="Times New Roman" w:cs="Times New Roman"/>
          <w:noProof/>
          <w:sz w:val="24"/>
          <w:szCs w:val="24"/>
          <w:lang w:val="en-IE"/>
        </w:rPr>
        <w:t>.</w:t>
      </w:r>
      <w:r w:rsidR="5A057B00" w:rsidRPr="003C469F">
        <w:rPr>
          <w:rFonts w:ascii="Times New Roman" w:hAnsi="Times New Roman" w:cs="Times New Roman"/>
          <w:noProof/>
          <w:sz w:val="24"/>
          <w:szCs w:val="24"/>
          <w:lang w:val="en-IE"/>
        </w:rPr>
        <w:t xml:space="preserve"> </w:t>
      </w:r>
      <w:r w:rsidR="00B74469" w:rsidRPr="003C469F">
        <w:rPr>
          <w:rFonts w:ascii="Times New Roman" w:hAnsi="Times New Roman" w:cs="Times New Roman"/>
          <w:noProof/>
          <w:sz w:val="24"/>
          <w:szCs w:val="24"/>
          <w:lang w:val="en-IE"/>
        </w:rPr>
        <w:t xml:space="preserve">These data labs will serve as specialised service facilities providing secure environments, practical tools, and expert support for data pooling, curation, pseudonymisation, and anonymisation. They will help companies, especially SMEs, turn data into usable resources for AI training while preserving data control. </w:t>
      </w:r>
      <w:r w:rsidR="5A057B00" w:rsidRPr="003C469F">
        <w:rPr>
          <w:rFonts w:ascii="Times New Roman" w:eastAsia="Times New Roman" w:hAnsi="Times New Roman" w:cs="Times New Roman"/>
          <w:noProof/>
          <w:sz w:val="24"/>
          <w:szCs w:val="24"/>
          <w:lang w:val="en-IE"/>
        </w:rPr>
        <w:t xml:space="preserve">These efforts will work hand in hand with the Apply AI Strategy, ensuring that data availability directly supports AI deployment and innovation across </w:t>
      </w:r>
      <w:r w:rsidR="00263DE5" w:rsidRPr="003C469F">
        <w:rPr>
          <w:rFonts w:ascii="Times New Roman" w:eastAsia="Times New Roman" w:hAnsi="Times New Roman" w:cs="Times New Roman"/>
          <w:noProof/>
          <w:sz w:val="24"/>
          <w:szCs w:val="24"/>
          <w:lang w:val="en-IE"/>
        </w:rPr>
        <w:t xml:space="preserve">industries and public </w:t>
      </w:r>
      <w:r w:rsidR="5A057B00" w:rsidRPr="003C469F">
        <w:rPr>
          <w:rFonts w:ascii="Times New Roman" w:eastAsia="Times New Roman" w:hAnsi="Times New Roman" w:cs="Times New Roman"/>
          <w:noProof/>
          <w:sz w:val="24"/>
          <w:szCs w:val="24"/>
          <w:lang w:val="en-IE"/>
        </w:rPr>
        <w:t>sectors.</w:t>
      </w:r>
      <w:r w:rsidR="00CF40BA" w:rsidRPr="003C469F">
        <w:rPr>
          <w:rFonts w:ascii="Times New Roman" w:hAnsi="Times New Roman" w:cs="Times New Roman"/>
          <w:noProof/>
          <w:sz w:val="24"/>
          <w:szCs w:val="24"/>
          <w:lang w:val="en-IE"/>
        </w:rPr>
        <w:t xml:space="preserve"> </w:t>
      </w:r>
      <w:r w:rsidRPr="003C469F">
        <w:rPr>
          <w:rFonts w:ascii="Times New Roman" w:hAnsi="Times New Roman" w:cs="Times New Roman"/>
          <w:noProof/>
          <w:sz w:val="24"/>
          <w:szCs w:val="24"/>
          <w:lang w:val="en-IE"/>
        </w:rPr>
        <w:t>Second, it will reinforce these efforts with horizontal enablers: legal clarity for</w:t>
      </w:r>
      <w:r w:rsidRPr="7413CC5E">
        <w:rPr>
          <w:rFonts w:ascii="Times New Roman" w:hAnsi="Times New Roman" w:cs="Times New Roman"/>
          <w:noProof/>
          <w:sz w:val="24"/>
          <w:szCs w:val="24"/>
          <w:lang w:val="en-IE"/>
        </w:rPr>
        <w:t xml:space="preserve"> data pooling, standards for data quality, and investment in synthetic data</w:t>
      </w:r>
      <w:r w:rsidRPr="7413CC5E">
        <w:rPr>
          <w:rStyle w:val="FootnoteReference"/>
          <w:rFonts w:ascii="Times New Roman" w:hAnsi="Times New Roman" w:cs="Times New Roman"/>
          <w:noProof/>
          <w:sz w:val="24"/>
          <w:szCs w:val="24"/>
          <w:lang w:val="en-IE"/>
        </w:rPr>
        <w:footnoteReference w:id="15"/>
      </w:r>
      <w:r w:rsidRPr="7413CC5E">
        <w:rPr>
          <w:rFonts w:ascii="Times New Roman" w:hAnsi="Times New Roman" w:cs="Times New Roman"/>
          <w:noProof/>
          <w:sz w:val="24"/>
          <w:szCs w:val="24"/>
          <w:lang w:val="en-IE"/>
        </w:rPr>
        <w:t xml:space="preserve"> capacities</w:t>
      </w:r>
      <w:r w:rsidR="00FD75A4" w:rsidRPr="7413CC5E">
        <w:rPr>
          <w:rFonts w:ascii="Times New Roman" w:hAnsi="Times New Roman" w:cs="Times New Roman"/>
          <w:noProof/>
          <w:sz w:val="24"/>
          <w:szCs w:val="24"/>
          <w:lang w:val="en-IE"/>
        </w:rPr>
        <w:t>,</w:t>
      </w:r>
      <w:r w:rsidRPr="7413CC5E">
        <w:rPr>
          <w:rFonts w:ascii="Times New Roman" w:hAnsi="Times New Roman" w:cs="Times New Roman"/>
          <w:noProof/>
          <w:sz w:val="24"/>
          <w:szCs w:val="24"/>
          <w:lang w:val="en-IE"/>
        </w:rPr>
        <w:t xml:space="preserve"> ensuring scale, trust, and long-term sustainability across all sectors.</w:t>
      </w:r>
    </w:p>
    <w:p w14:paraId="5D9C8FD2" w14:textId="1F685C65" w:rsidR="000F632D" w:rsidRPr="006C454F" w:rsidRDefault="000F632D" w:rsidP="000F632D">
      <w:pPr>
        <w:pStyle w:val="ListParagraph"/>
        <w:numPr>
          <w:ilvl w:val="0"/>
          <w:numId w:val="2"/>
        </w:numPr>
        <w:spacing w:after="160"/>
        <w:jc w:val="both"/>
        <w:outlineLvl w:val="3"/>
        <w:rPr>
          <w:rFonts w:ascii="Times New Roman" w:hAnsi="Times New Roman" w:cs="Times New Roman"/>
          <w:b/>
          <w:noProof/>
          <w:sz w:val="24"/>
          <w:szCs w:val="24"/>
        </w:rPr>
      </w:pPr>
      <w:r w:rsidRPr="006C454F">
        <w:rPr>
          <w:rFonts w:ascii="Times New Roman" w:hAnsi="Times New Roman" w:cs="Times New Roman"/>
          <w:b/>
          <w:noProof/>
          <w:sz w:val="24"/>
          <w:szCs w:val="24"/>
        </w:rPr>
        <w:t xml:space="preserve">Scaling up the </w:t>
      </w:r>
      <w:r>
        <w:rPr>
          <w:rFonts w:ascii="Times New Roman" w:hAnsi="Times New Roman" w:cs="Times New Roman"/>
          <w:b/>
          <w:noProof/>
          <w:sz w:val="24"/>
          <w:szCs w:val="24"/>
        </w:rPr>
        <w:t>c</w:t>
      </w:r>
      <w:r w:rsidRPr="006C454F">
        <w:rPr>
          <w:rFonts w:ascii="Times New Roman" w:hAnsi="Times New Roman" w:cs="Times New Roman"/>
          <w:b/>
          <w:noProof/>
          <w:sz w:val="24"/>
          <w:szCs w:val="24"/>
        </w:rPr>
        <w:t xml:space="preserve">ommon European </w:t>
      </w:r>
      <w:r>
        <w:rPr>
          <w:rFonts w:ascii="Times New Roman" w:hAnsi="Times New Roman" w:cs="Times New Roman"/>
          <w:b/>
          <w:noProof/>
          <w:sz w:val="24"/>
          <w:szCs w:val="24"/>
        </w:rPr>
        <w:t>d</w:t>
      </w:r>
      <w:r w:rsidRPr="006C454F">
        <w:rPr>
          <w:rFonts w:ascii="Times New Roman" w:hAnsi="Times New Roman" w:cs="Times New Roman"/>
          <w:b/>
          <w:noProof/>
          <w:sz w:val="24"/>
          <w:szCs w:val="24"/>
        </w:rPr>
        <w:t xml:space="preserve">ata </w:t>
      </w:r>
      <w:r>
        <w:rPr>
          <w:rFonts w:ascii="Times New Roman" w:hAnsi="Times New Roman" w:cs="Times New Roman"/>
          <w:b/>
          <w:noProof/>
          <w:sz w:val="24"/>
          <w:szCs w:val="24"/>
        </w:rPr>
        <w:t>s</w:t>
      </w:r>
      <w:r w:rsidRPr="006C454F">
        <w:rPr>
          <w:rFonts w:ascii="Times New Roman" w:hAnsi="Times New Roman" w:cs="Times New Roman"/>
          <w:b/>
          <w:noProof/>
          <w:sz w:val="24"/>
          <w:szCs w:val="24"/>
        </w:rPr>
        <w:t>paces</w:t>
      </w:r>
    </w:p>
    <w:p w14:paraId="5A4647E6" w14:textId="4FC4E495" w:rsidR="000F632D" w:rsidRPr="00160A88" w:rsidRDefault="000F632D" w:rsidP="000F632D">
      <w:pPr>
        <w:jc w:val="both"/>
        <w:rPr>
          <w:rFonts w:ascii="Times New Roman" w:eastAsia="Times New Roman" w:hAnsi="Times New Roman" w:cs="Times New Roman"/>
          <w:noProof/>
          <w:sz w:val="24"/>
          <w:szCs w:val="24"/>
          <w:lang w:val="en-IE"/>
        </w:rPr>
      </w:pPr>
      <w:r w:rsidRPr="6BDFA0A0">
        <w:rPr>
          <w:rFonts w:ascii="Times New Roman" w:hAnsi="Times New Roman" w:cs="Times New Roman"/>
          <w:noProof/>
          <w:sz w:val="24"/>
          <w:szCs w:val="24"/>
          <w:lang w:val="en-IE"/>
        </w:rPr>
        <w:t xml:space="preserve">The </w:t>
      </w:r>
      <w:r w:rsidRPr="6BDFA0A0">
        <w:rPr>
          <w:rFonts w:ascii="Times New Roman" w:hAnsi="Times New Roman" w:cs="Times New Roman"/>
          <w:b/>
          <w:bCs/>
          <w:noProof/>
          <w:sz w:val="24"/>
          <w:szCs w:val="24"/>
          <w:lang w:val="en-IE"/>
        </w:rPr>
        <w:t>common European data spaces (CEDS)</w:t>
      </w:r>
      <w:r w:rsidRPr="6BDFA0A0">
        <w:rPr>
          <w:rFonts w:ascii="Times New Roman" w:hAnsi="Times New Roman" w:cs="Times New Roman"/>
          <w:noProof/>
          <w:sz w:val="24"/>
          <w:szCs w:val="24"/>
          <w:lang w:val="en-IE"/>
        </w:rPr>
        <w:t xml:space="preserve"> are central to building a single market for data. The next phase will scale them up and link them to AI infrastructure through </w:t>
      </w:r>
      <w:r w:rsidRPr="00F25C6B">
        <w:rPr>
          <w:rFonts w:ascii="Times New Roman" w:hAnsi="Times New Roman" w:cs="Times New Roman"/>
          <w:noProof/>
          <w:sz w:val="24"/>
          <w:szCs w:val="24"/>
          <w:lang w:val="en-IE"/>
        </w:rPr>
        <w:t>data labs</w:t>
      </w:r>
      <w:r w:rsidRPr="6BDFA0A0">
        <w:rPr>
          <w:rFonts w:ascii="Times New Roman" w:hAnsi="Times New Roman" w:cs="Times New Roman"/>
          <w:noProof/>
          <w:sz w:val="24"/>
          <w:szCs w:val="24"/>
          <w:lang w:val="en-IE"/>
        </w:rPr>
        <w:t xml:space="preserve"> and AI factories</w:t>
      </w:r>
      <w:r w:rsidR="00493F77">
        <w:rPr>
          <w:rFonts w:ascii="Times New Roman" w:hAnsi="Times New Roman" w:cs="Times New Roman"/>
          <w:noProof/>
          <w:sz w:val="24"/>
          <w:szCs w:val="24"/>
          <w:lang w:val="en-IE"/>
        </w:rPr>
        <w:t xml:space="preserve">, </w:t>
      </w:r>
      <w:r w:rsidRPr="6BDFA0A0">
        <w:rPr>
          <w:rFonts w:ascii="Times New Roman" w:hAnsi="Times New Roman" w:cs="Times New Roman"/>
          <w:noProof/>
          <w:sz w:val="24"/>
          <w:szCs w:val="24"/>
          <w:lang w:val="en-IE"/>
        </w:rPr>
        <w:t xml:space="preserve">turning the EU’s data assets into fuel for trustworthy AI. </w:t>
      </w:r>
      <w:r w:rsidRPr="6BDFA0A0">
        <w:rPr>
          <w:rFonts w:ascii="Times New Roman" w:eastAsia="Times New Roman" w:hAnsi="Times New Roman" w:cs="Times New Roman"/>
          <w:noProof/>
          <w:sz w:val="24"/>
          <w:szCs w:val="24"/>
          <w:lang w:val="en-IE"/>
        </w:rPr>
        <w:t>In close synergy with the Apply AI Strategy, these efforts will ensure that data spaces directly enable AI development and deployment across sectors</w:t>
      </w:r>
      <w:r w:rsidR="00A104C3">
        <w:rPr>
          <w:rFonts w:ascii="Times New Roman" w:eastAsia="Times New Roman" w:hAnsi="Times New Roman" w:cs="Times New Roman"/>
          <w:noProof/>
          <w:sz w:val="24"/>
          <w:szCs w:val="24"/>
          <w:lang w:val="en-IE"/>
        </w:rPr>
        <w:t>.</w:t>
      </w:r>
    </w:p>
    <w:p w14:paraId="55412FE0" w14:textId="4F8214D9" w:rsidR="000F632D" w:rsidRPr="00160A88" w:rsidRDefault="000F632D" w:rsidP="000F632D">
      <w:pPr>
        <w:jc w:val="both"/>
        <w:rPr>
          <w:rFonts w:ascii="Times New Roman" w:hAnsi="Times New Roman" w:cs="Times New Roman"/>
          <w:bCs/>
          <w:noProof/>
          <w:sz w:val="24"/>
          <w:szCs w:val="24"/>
          <w:lang w:val="en-IE"/>
        </w:rPr>
      </w:pPr>
      <w:r w:rsidRPr="00160A88">
        <w:rPr>
          <w:rFonts w:ascii="Times New Roman" w:hAnsi="Times New Roman" w:cs="Times New Roman"/>
          <w:b/>
          <w:noProof/>
          <w:sz w:val="24"/>
          <w:szCs w:val="24"/>
          <w:lang w:val="en-IE"/>
        </w:rPr>
        <w:t>Simpl cloud middleware</w:t>
      </w:r>
      <w:r>
        <w:rPr>
          <w:rStyle w:val="FootnoteReference"/>
          <w:rFonts w:ascii="Times New Roman" w:hAnsi="Times New Roman" w:cs="Times New Roman"/>
          <w:b/>
          <w:noProof/>
          <w:sz w:val="24"/>
          <w:szCs w:val="24"/>
          <w:lang w:val="en-IE"/>
        </w:rPr>
        <w:footnoteReference w:id="16"/>
      </w:r>
      <w:r w:rsidRPr="00160A88">
        <w:rPr>
          <w:rFonts w:ascii="Times New Roman" w:hAnsi="Times New Roman" w:cs="Times New Roman"/>
          <w:bCs/>
          <w:noProof/>
          <w:sz w:val="24"/>
          <w:szCs w:val="24"/>
          <w:lang w:val="en-IE"/>
        </w:rPr>
        <w:t xml:space="preserve"> will enable interoperability across initiatives through an open-source, modular, and secure </w:t>
      </w:r>
      <w:r>
        <w:rPr>
          <w:rFonts w:ascii="Times New Roman" w:hAnsi="Times New Roman" w:cs="Times New Roman"/>
          <w:bCs/>
          <w:noProof/>
          <w:sz w:val="24"/>
          <w:szCs w:val="24"/>
          <w:lang w:val="en-IE"/>
        </w:rPr>
        <w:t>set of components</w:t>
      </w:r>
      <w:r w:rsidRPr="00160A88">
        <w:rPr>
          <w:rFonts w:ascii="Times New Roman" w:hAnsi="Times New Roman" w:cs="Times New Roman"/>
          <w:bCs/>
          <w:noProof/>
          <w:sz w:val="24"/>
          <w:szCs w:val="24"/>
          <w:lang w:val="en-IE"/>
        </w:rPr>
        <w:t xml:space="preserve">. This lowers barriers for SMEs and </w:t>
      </w:r>
      <w:r>
        <w:rPr>
          <w:rFonts w:ascii="Times New Roman" w:hAnsi="Times New Roman" w:cs="Times New Roman"/>
          <w:bCs/>
          <w:noProof/>
          <w:sz w:val="24"/>
          <w:szCs w:val="24"/>
          <w:lang w:val="en-IE"/>
        </w:rPr>
        <w:t>creates faster links between ecosystems</w:t>
      </w:r>
      <w:r w:rsidRPr="00160A88">
        <w:rPr>
          <w:rFonts w:ascii="Times New Roman" w:hAnsi="Times New Roman" w:cs="Times New Roman"/>
          <w:bCs/>
          <w:noProof/>
          <w:sz w:val="24"/>
          <w:szCs w:val="24"/>
          <w:lang w:val="en-IE"/>
        </w:rPr>
        <w:t xml:space="preserve">. The </w:t>
      </w:r>
      <w:r>
        <w:rPr>
          <w:rFonts w:ascii="Times New Roman" w:hAnsi="Times New Roman" w:cs="Times New Roman"/>
          <w:bCs/>
          <w:noProof/>
          <w:sz w:val="24"/>
          <w:szCs w:val="24"/>
          <w:lang w:val="en-IE"/>
        </w:rPr>
        <w:t>d</w:t>
      </w:r>
      <w:r w:rsidRPr="00160A88">
        <w:rPr>
          <w:rFonts w:ascii="Times New Roman" w:hAnsi="Times New Roman" w:cs="Times New Roman"/>
          <w:bCs/>
          <w:noProof/>
          <w:sz w:val="24"/>
          <w:szCs w:val="24"/>
          <w:lang w:val="en-IE"/>
        </w:rPr>
        <w:t xml:space="preserve">ata </w:t>
      </w:r>
      <w:r>
        <w:rPr>
          <w:rFonts w:ascii="Times New Roman" w:hAnsi="Times New Roman" w:cs="Times New Roman"/>
          <w:bCs/>
          <w:noProof/>
          <w:sz w:val="24"/>
          <w:szCs w:val="24"/>
          <w:lang w:val="en-IE"/>
        </w:rPr>
        <w:t>s</w:t>
      </w:r>
      <w:r w:rsidRPr="00160A88">
        <w:rPr>
          <w:rFonts w:ascii="Times New Roman" w:hAnsi="Times New Roman" w:cs="Times New Roman"/>
          <w:bCs/>
          <w:noProof/>
          <w:sz w:val="24"/>
          <w:szCs w:val="24"/>
          <w:lang w:val="en-IE"/>
        </w:rPr>
        <w:t xml:space="preserve">paces </w:t>
      </w:r>
      <w:r>
        <w:rPr>
          <w:rFonts w:ascii="Times New Roman" w:hAnsi="Times New Roman" w:cs="Times New Roman"/>
          <w:bCs/>
          <w:noProof/>
          <w:sz w:val="24"/>
          <w:szCs w:val="24"/>
          <w:lang w:val="en-IE"/>
        </w:rPr>
        <w:t>s</w:t>
      </w:r>
      <w:r w:rsidRPr="00160A88">
        <w:rPr>
          <w:rFonts w:ascii="Times New Roman" w:hAnsi="Times New Roman" w:cs="Times New Roman"/>
          <w:bCs/>
          <w:noProof/>
          <w:sz w:val="24"/>
          <w:szCs w:val="24"/>
          <w:lang w:val="en-IE"/>
        </w:rPr>
        <w:t xml:space="preserve">upport </w:t>
      </w:r>
      <w:r>
        <w:rPr>
          <w:rFonts w:ascii="Times New Roman" w:hAnsi="Times New Roman" w:cs="Times New Roman"/>
          <w:bCs/>
          <w:noProof/>
          <w:sz w:val="24"/>
          <w:szCs w:val="24"/>
          <w:lang w:val="en-IE"/>
        </w:rPr>
        <w:t>c</w:t>
      </w:r>
      <w:r w:rsidRPr="00160A88">
        <w:rPr>
          <w:rFonts w:ascii="Times New Roman" w:hAnsi="Times New Roman" w:cs="Times New Roman"/>
          <w:bCs/>
          <w:noProof/>
          <w:sz w:val="24"/>
          <w:szCs w:val="24"/>
          <w:lang w:val="en-IE"/>
        </w:rPr>
        <w:t xml:space="preserve">entre will reinforce uptake, especially among SMEs, </w:t>
      </w:r>
      <w:r>
        <w:rPr>
          <w:rFonts w:ascii="Times New Roman" w:hAnsi="Times New Roman" w:cs="Times New Roman"/>
          <w:bCs/>
          <w:noProof/>
          <w:sz w:val="24"/>
          <w:szCs w:val="24"/>
          <w:lang w:val="en-IE"/>
        </w:rPr>
        <w:t>by raising</w:t>
      </w:r>
      <w:r w:rsidRPr="00160A88">
        <w:rPr>
          <w:rFonts w:ascii="Times New Roman" w:hAnsi="Times New Roman" w:cs="Times New Roman"/>
          <w:bCs/>
          <w:noProof/>
          <w:sz w:val="24"/>
          <w:szCs w:val="24"/>
          <w:lang w:val="en-IE"/>
        </w:rPr>
        <w:t xml:space="preserve"> awareness and practical guidance.</w:t>
      </w:r>
    </w:p>
    <w:p w14:paraId="40D67EBD" w14:textId="4C66B82D" w:rsidR="000F632D" w:rsidRPr="00160A88" w:rsidRDefault="000F632D" w:rsidP="000F632D">
      <w:pPr>
        <w:jc w:val="both"/>
        <w:rPr>
          <w:rFonts w:ascii="Times New Roman" w:hAnsi="Times New Roman" w:cs="Times New Roman"/>
          <w:bCs/>
          <w:noProof/>
          <w:sz w:val="24"/>
          <w:szCs w:val="24"/>
          <w:lang w:val="en-IE"/>
        </w:rPr>
      </w:pPr>
      <w:r w:rsidRPr="007675C6">
        <w:rPr>
          <w:rFonts w:ascii="Times New Roman" w:hAnsi="Times New Roman" w:cs="Times New Roman"/>
          <w:bCs/>
          <w:i/>
          <w:iCs/>
          <w:noProof/>
          <w:sz w:val="24"/>
          <w:szCs w:val="24"/>
          <w:lang w:eastAsia="en-GB"/>
        </w:rPr>
        <mc:AlternateContent>
          <mc:Choice Requires="wps">
            <w:drawing>
              <wp:anchor distT="91440" distB="91440" distL="114300" distR="114300" simplePos="0" relativeHeight="251658245" behindDoc="0" locked="0" layoutInCell="1" allowOverlap="1" wp14:anchorId="6417D599" wp14:editId="2FB51018">
                <wp:simplePos x="0" y="0"/>
                <wp:positionH relativeFrom="margin">
                  <wp:align>right</wp:align>
                </wp:positionH>
                <wp:positionV relativeFrom="paragraph">
                  <wp:posOffset>594360</wp:posOffset>
                </wp:positionV>
                <wp:extent cx="3038475" cy="1403985"/>
                <wp:effectExtent l="0" t="0" r="0" b="0"/>
                <wp:wrapSquare wrapText="bothSides"/>
                <wp:docPr id="8132405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1403985"/>
                        </a:xfrm>
                        <a:prstGeom prst="rect">
                          <a:avLst/>
                        </a:prstGeom>
                        <a:noFill/>
                        <a:ln w="9525">
                          <a:noFill/>
                          <a:miter lim="800000"/>
                          <a:headEnd/>
                          <a:tailEnd/>
                        </a:ln>
                      </wps:spPr>
                      <wps:txbx>
                        <w:txbxContent>
                          <w:p w14:paraId="612437D3" w14:textId="77777777" w:rsidR="000F632D" w:rsidRPr="00886D31" w:rsidRDefault="000F632D" w:rsidP="000F632D">
                            <w:pPr>
                              <w:pBdr>
                                <w:top w:val="single" w:sz="24" w:space="8" w:color="4F81BD" w:themeColor="accent1"/>
                                <w:bottom w:val="single" w:sz="24" w:space="8" w:color="4F81BD" w:themeColor="accent1"/>
                              </w:pBdr>
                              <w:spacing w:after="0"/>
                              <w:jc w:val="both"/>
                              <w:rPr>
                                <w:rFonts w:ascii="Times New Roman" w:hAnsi="Times New Roman" w:cs="Times New Roman"/>
                                <w:b/>
                                <w:bCs/>
                                <w:i/>
                                <w:iCs/>
                                <w:color w:val="4F81BD" w:themeColor="accent1"/>
                                <w:sz w:val="24"/>
                                <w:szCs w:val="24"/>
                                <w:lang w:val="en-IE"/>
                              </w:rPr>
                            </w:pPr>
                            <w:r w:rsidRPr="00886D31">
                              <w:rPr>
                                <w:rFonts w:ascii="Times New Roman" w:hAnsi="Times New Roman" w:cs="Times New Roman"/>
                                <w:b/>
                                <w:bCs/>
                                <w:i/>
                                <w:iCs/>
                                <w:color w:val="4F81BD" w:themeColor="accent1"/>
                                <w:sz w:val="24"/>
                                <w:szCs w:val="24"/>
                                <w:lang w:val="en-IE"/>
                              </w:rPr>
                              <w:t>Next Steps for European Health Data Space:</w:t>
                            </w:r>
                          </w:p>
                          <w:p w14:paraId="4A4F3C75" w14:textId="23BC01D0" w:rsidR="008B342B" w:rsidRPr="00886D31" w:rsidRDefault="008B342B" w:rsidP="000F632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szCs w:val="24"/>
                              </w:rPr>
                            </w:pPr>
                            <w:r w:rsidRPr="00886D31">
                              <w:rPr>
                                <w:rFonts w:ascii="Times New Roman" w:hAnsi="Times New Roman" w:cs="Times New Roman"/>
                                <w:i/>
                                <w:color w:val="4F81BD" w:themeColor="accent1"/>
                                <w:sz w:val="24"/>
                                <w:szCs w:val="24"/>
                              </w:rPr>
                              <w:t>T</w:t>
                            </w:r>
                            <w:r w:rsidRPr="002A5D1D">
                              <w:rPr>
                                <w:rFonts w:ascii="Times New Roman" w:hAnsi="Times New Roman" w:cs="Times New Roman"/>
                                <w:i/>
                                <w:color w:val="4F81BD" w:themeColor="accent1"/>
                                <w:sz w:val="24"/>
                                <w:szCs w:val="24"/>
                                <w:lang w:val="en-US"/>
                              </w:rPr>
                              <w:t xml:space="preserve">he EHDS will serve as a key bridge between health data ecosystems and AI development, allowing </w:t>
                            </w:r>
                            <w:r w:rsidR="00AE5FD6" w:rsidRPr="002A5D1D">
                              <w:rPr>
                                <w:rFonts w:ascii="Times New Roman" w:hAnsi="Times New Roman" w:cs="Times New Roman"/>
                                <w:i/>
                                <w:color w:val="4F81BD" w:themeColor="accent1"/>
                                <w:sz w:val="24"/>
                                <w:szCs w:val="24"/>
                                <w:lang w:val="en-US"/>
                              </w:rPr>
                              <w:t>d</w:t>
                            </w:r>
                            <w:r w:rsidRPr="002A5D1D">
                              <w:rPr>
                                <w:rFonts w:ascii="Times New Roman" w:hAnsi="Times New Roman" w:cs="Times New Roman"/>
                                <w:i/>
                                <w:color w:val="4F81BD" w:themeColor="accent1"/>
                                <w:sz w:val="24"/>
                                <w:szCs w:val="24"/>
                                <w:lang w:val="en-US"/>
                              </w:rPr>
                              <w:t xml:space="preserve">ata </w:t>
                            </w:r>
                            <w:r w:rsidR="00AE5FD6" w:rsidRPr="002A5D1D">
                              <w:rPr>
                                <w:rFonts w:ascii="Times New Roman" w:hAnsi="Times New Roman" w:cs="Times New Roman"/>
                                <w:i/>
                                <w:color w:val="4F81BD" w:themeColor="accent1"/>
                                <w:sz w:val="24"/>
                                <w:szCs w:val="24"/>
                                <w:lang w:val="en-US"/>
                              </w:rPr>
                              <w:t>l</w:t>
                            </w:r>
                            <w:r w:rsidRPr="002A5D1D">
                              <w:rPr>
                                <w:rFonts w:ascii="Times New Roman" w:hAnsi="Times New Roman" w:cs="Times New Roman"/>
                                <w:i/>
                                <w:color w:val="4F81BD" w:themeColor="accent1"/>
                                <w:sz w:val="24"/>
                                <w:szCs w:val="24"/>
                                <w:lang w:val="en-US"/>
                              </w:rPr>
                              <w:t>abs and AI Factories to leverage anonymised and synthetic datasets within trusted processing environments.</w:t>
                            </w:r>
                            <w:r w:rsidRPr="00886D31">
                              <w:rPr>
                                <w:rFonts w:ascii="Times New Roman" w:hAnsi="Times New Roman" w:cs="Times New Roman"/>
                                <w:i/>
                                <w:iCs/>
                                <w:color w:val="4F81BD" w:themeColor="accent1"/>
                                <w:sz w:val="24"/>
                                <w:szCs w:val="24"/>
                              </w:rPr>
                              <w:t> </w:t>
                            </w:r>
                          </w:p>
                          <w:p w14:paraId="457E950F" w14:textId="556978E1" w:rsidR="000F632D" w:rsidRPr="00886D31" w:rsidRDefault="000F632D" w:rsidP="000F632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szCs w:val="24"/>
                                <w:lang w:val="en-IE"/>
                              </w:rPr>
                            </w:pPr>
                            <w:r w:rsidRPr="00886D31">
                              <w:rPr>
                                <w:rFonts w:ascii="Times New Roman" w:hAnsi="Times New Roman" w:cs="Times New Roman"/>
                                <w:i/>
                                <w:iCs/>
                                <w:color w:val="4F81BD" w:themeColor="accent1"/>
                                <w:sz w:val="24"/>
                                <w:szCs w:val="24"/>
                              </w:rPr>
                              <w:t>From March 2029, patient summaries and ePrescriptions will be exchanged across all Member States, alongside secondary use of most health data. By March 2031, this will extend to medical images, lab results and discharge reports, with genomic and other data added for secondary use.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17D599" id="_x0000_s1028" type="#_x0000_t202" style="position:absolute;left:0;text-align:left;margin-left:188.05pt;margin-top:46.8pt;width:239.25pt;height:110.55pt;z-index:251658245;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" filled="f" stroked="f">
                <v:textbox style="mso-fit-shape-to-text:t">
                  <w:txbxContent>
                    <w:p w14:paraId="612437D3" w14:textId="77777777" w:rsidR="000F632D" w:rsidRPr="00886D31" w:rsidRDefault="000F632D" w:rsidP="000F632D">
                      <w:pPr>
                        <w:pBdr>
                          <w:top w:val="single" w:sz="24" w:space="8" w:color="4F81BD" w:themeColor="accent1"/>
                          <w:bottom w:val="single" w:sz="24" w:space="8" w:color="4F81BD" w:themeColor="accent1"/>
                        </w:pBdr>
                        <w:spacing w:after="0"/>
                        <w:jc w:val="both"/>
                        <w:rPr>
                          <w:rFonts w:ascii="Times New Roman" w:hAnsi="Times New Roman" w:cs="Times New Roman"/>
                          <w:b/>
                          <w:bCs/>
                          <w:i/>
                          <w:iCs/>
                          <w:color w:val="4F81BD" w:themeColor="accent1"/>
                          <w:sz w:val="24"/>
                          <w:szCs w:val="24"/>
                          <w:lang w:val="en-IE"/>
                        </w:rPr>
                      </w:pPr>
                      <w:r w:rsidRPr="00886D31">
                        <w:rPr>
                          <w:rFonts w:ascii="Times New Roman" w:hAnsi="Times New Roman" w:cs="Times New Roman"/>
                          <w:b/>
                          <w:bCs/>
                          <w:i/>
                          <w:iCs/>
                          <w:color w:val="4F81BD" w:themeColor="accent1"/>
                          <w:sz w:val="24"/>
                          <w:szCs w:val="24"/>
                          <w:lang w:val="en-IE"/>
                        </w:rPr>
                        <w:t>Next Steps for European Health Data Space:</w:t>
                      </w:r>
                    </w:p>
                    <w:p w14:paraId="4A4F3C75" w14:textId="23BC01D0" w:rsidR="008B342B" w:rsidRPr="00886D31" w:rsidRDefault="008B342B" w:rsidP="000F632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szCs w:val="24"/>
                        </w:rPr>
                      </w:pPr>
                      <w:r w:rsidRPr="00886D31">
                        <w:rPr>
                          <w:rFonts w:ascii="Times New Roman" w:hAnsi="Times New Roman" w:cs="Times New Roman"/>
                          <w:i/>
                          <w:color w:val="4F81BD" w:themeColor="accent1"/>
                          <w:sz w:val="24"/>
                          <w:szCs w:val="24"/>
                        </w:rPr>
                        <w:t>T</w:t>
                      </w:r>
                      <w:r w:rsidRPr="002A5D1D">
                        <w:rPr>
                          <w:rFonts w:ascii="Times New Roman" w:hAnsi="Times New Roman" w:cs="Times New Roman"/>
                          <w:i/>
                          <w:color w:val="4F81BD" w:themeColor="accent1"/>
                          <w:sz w:val="24"/>
                          <w:szCs w:val="24"/>
                          <w:lang w:val="en-US"/>
                        </w:rPr>
                        <w:t xml:space="preserve">he EHDS will serve as a key bridge between health data ecosystems and AI development, allowing </w:t>
                      </w:r>
                      <w:r w:rsidR="00AE5FD6" w:rsidRPr="002A5D1D">
                        <w:rPr>
                          <w:rFonts w:ascii="Times New Roman" w:hAnsi="Times New Roman" w:cs="Times New Roman"/>
                          <w:i/>
                          <w:color w:val="4F81BD" w:themeColor="accent1"/>
                          <w:sz w:val="24"/>
                          <w:szCs w:val="24"/>
                          <w:lang w:val="en-US"/>
                        </w:rPr>
                        <w:t>d</w:t>
                      </w:r>
                      <w:r w:rsidRPr="002A5D1D">
                        <w:rPr>
                          <w:rFonts w:ascii="Times New Roman" w:hAnsi="Times New Roman" w:cs="Times New Roman"/>
                          <w:i/>
                          <w:color w:val="4F81BD" w:themeColor="accent1"/>
                          <w:sz w:val="24"/>
                          <w:szCs w:val="24"/>
                          <w:lang w:val="en-US"/>
                        </w:rPr>
                        <w:t xml:space="preserve">ata </w:t>
                      </w:r>
                      <w:r w:rsidR="00AE5FD6" w:rsidRPr="002A5D1D">
                        <w:rPr>
                          <w:rFonts w:ascii="Times New Roman" w:hAnsi="Times New Roman" w:cs="Times New Roman"/>
                          <w:i/>
                          <w:color w:val="4F81BD" w:themeColor="accent1"/>
                          <w:sz w:val="24"/>
                          <w:szCs w:val="24"/>
                          <w:lang w:val="en-US"/>
                        </w:rPr>
                        <w:t>l</w:t>
                      </w:r>
                      <w:r w:rsidRPr="002A5D1D">
                        <w:rPr>
                          <w:rFonts w:ascii="Times New Roman" w:hAnsi="Times New Roman" w:cs="Times New Roman"/>
                          <w:i/>
                          <w:color w:val="4F81BD" w:themeColor="accent1"/>
                          <w:sz w:val="24"/>
                          <w:szCs w:val="24"/>
                          <w:lang w:val="en-US"/>
                        </w:rPr>
                        <w:t>abs and AI Factories to leverage anonymised and synthetic datasets within trusted processing environments.</w:t>
                      </w:r>
                      <w:r w:rsidRPr="00886D31">
                        <w:rPr>
                          <w:rFonts w:ascii="Times New Roman" w:hAnsi="Times New Roman" w:cs="Times New Roman"/>
                          <w:i/>
                          <w:iCs/>
                          <w:color w:val="4F81BD" w:themeColor="accent1"/>
                          <w:sz w:val="24"/>
                          <w:szCs w:val="24"/>
                        </w:rPr>
                        <w:t> </w:t>
                      </w:r>
                    </w:p>
                    <w:p w14:paraId="457E950F" w14:textId="556978E1" w:rsidR="000F632D" w:rsidRPr="00886D31" w:rsidRDefault="000F632D" w:rsidP="000F632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szCs w:val="24"/>
                          <w:lang w:val="en-IE"/>
                        </w:rPr>
                      </w:pPr>
                      <w:r w:rsidRPr="00886D31">
                        <w:rPr>
                          <w:rFonts w:ascii="Times New Roman" w:hAnsi="Times New Roman" w:cs="Times New Roman"/>
                          <w:i/>
                          <w:iCs/>
                          <w:color w:val="4F81BD" w:themeColor="accent1"/>
                          <w:sz w:val="24"/>
                          <w:szCs w:val="24"/>
                        </w:rPr>
                        <w:t>From March 2029, patient summaries and ePrescriptions will be exchanged across all Member States, alongside secondary use of most health data. By March 2031, this will extend to medical images, lab results and discharge reports, with genomic and other data added for secondary use.</w:t>
                      </w:r>
                    </w:p>
                  </w:txbxContent>
                </v:textbox>
                <w10:wrap type="square" anchorx="margin"/>
              </v:shape>
            </w:pict>
          </mc:Fallback>
        </mc:AlternateContent>
      </w:r>
      <w:r w:rsidRPr="00C02B16">
        <w:rPr>
          <w:rFonts w:ascii="Times New Roman" w:hAnsi="Times New Roman" w:cs="Times New Roman"/>
          <w:bCs/>
          <w:noProof/>
          <w:sz w:val="24"/>
          <w:szCs w:val="24"/>
        </w:rPr>
        <w:t xml:space="preserve">Future EU funding for </w:t>
      </w:r>
      <w:r>
        <w:rPr>
          <w:rFonts w:ascii="Times New Roman" w:hAnsi="Times New Roman" w:cs="Times New Roman"/>
          <w:bCs/>
          <w:noProof/>
          <w:sz w:val="24"/>
          <w:szCs w:val="24"/>
        </w:rPr>
        <w:t>CEDS</w:t>
      </w:r>
      <w:r w:rsidRPr="00C02B16">
        <w:rPr>
          <w:rFonts w:ascii="Times New Roman" w:hAnsi="Times New Roman" w:cs="Times New Roman"/>
          <w:bCs/>
          <w:noProof/>
          <w:sz w:val="24"/>
          <w:szCs w:val="24"/>
        </w:rPr>
        <w:t xml:space="preserve"> will prioritise sectors of public interest</w:t>
      </w:r>
      <w:r>
        <w:rPr>
          <w:rFonts w:ascii="Times New Roman" w:hAnsi="Times New Roman" w:cs="Times New Roman"/>
          <w:bCs/>
          <w:noProof/>
          <w:sz w:val="24"/>
          <w:szCs w:val="24"/>
        </w:rPr>
        <w:t>,</w:t>
      </w:r>
      <w:r w:rsidRPr="00C02B16">
        <w:rPr>
          <w:rFonts w:ascii="Times New Roman" w:hAnsi="Times New Roman" w:cs="Times New Roman"/>
          <w:bCs/>
          <w:noProof/>
          <w:sz w:val="24"/>
          <w:szCs w:val="24"/>
        </w:rPr>
        <w:t xml:space="preserve"> such as health, mobility, energy, </w:t>
      </w:r>
      <w:r w:rsidRPr="499ABFFB">
        <w:rPr>
          <w:rFonts w:ascii="Times New Roman" w:hAnsi="Times New Roman" w:cs="Times New Roman"/>
          <w:noProof/>
          <w:sz w:val="24"/>
          <w:szCs w:val="24"/>
        </w:rPr>
        <w:t xml:space="preserve">public administrations </w:t>
      </w:r>
      <w:r w:rsidRPr="00C02B16">
        <w:rPr>
          <w:rFonts w:ascii="Times New Roman" w:hAnsi="Times New Roman" w:cs="Times New Roman"/>
          <w:bCs/>
          <w:noProof/>
          <w:sz w:val="24"/>
          <w:szCs w:val="24"/>
        </w:rPr>
        <w:t>and the environment</w:t>
      </w:r>
      <w:r>
        <w:rPr>
          <w:rFonts w:ascii="Times New Roman" w:hAnsi="Times New Roman" w:cs="Times New Roman"/>
          <w:bCs/>
          <w:noProof/>
          <w:sz w:val="24"/>
          <w:szCs w:val="24"/>
        </w:rPr>
        <w:t>,</w:t>
      </w:r>
      <w:r w:rsidRPr="00C02B16">
        <w:rPr>
          <w:rFonts w:ascii="Times New Roman" w:hAnsi="Times New Roman" w:cs="Times New Roman"/>
          <w:bCs/>
          <w:noProof/>
          <w:sz w:val="24"/>
          <w:szCs w:val="24"/>
        </w:rPr>
        <w:t xml:space="preserve"> while mature domains like manufacturing and finance transition to market-driven models. The Commission will support this transition by promoting standardisation, interoperability, and co-investment frameworks.</w:t>
      </w:r>
      <w:r w:rsidRPr="00160A88">
        <w:rPr>
          <w:rFonts w:ascii="Times New Roman" w:hAnsi="Times New Roman" w:cs="Times New Roman"/>
          <w:bCs/>
          <w:noProof/>
          <w:sz w:val="24"/>
          <w:szCs w:val="24"/>
          <w:lang w:val="en-IE"/>
        </w:rPr>
        <w:t xml:space="preserve"> End-user integration, AI </w:t>
      </w:r>
      <w:r>
        <w:rPr>
          <w:rFonts w:ascii="Times New Roman" w:hAnsi="Times New Roman" w:cs="Times New Roman"/>
          <w:bCs/>
          <w:noProof/>
          <w:sz w:val="24"/>
          <w:szCs w:val="24"/>
          <w:lang w:val="en-IE"/>
        </w:rPr>
        <w:t>readiness</w:t>
      </w:r>
      <w:r w:rsidRPr="00160A88">
        <w:rPr>
          <w:rFonts w:ascii="Times New Roman" w:hAnsi="Times New Roman" w:cs="Times New Roman"/>
          <w:bCs/>
          <w:noProof/>
          <w:sz w:val="24"/>
          <w:szCs w:val="24"/>
          <w:lang w:val="en-IE"/>
        </w:rPr>
        <w:t xml:space="preserve">, and financial sustainability will </w:t>
      </w:r>
      <w:r>
        <w:rPr>
          <w:rFonts w:ascii="Times New Roman" w:hAnsi="Times New Roman" w:cs="Times New Roman"/>
          <w:bCs/>
          <w:noProof/>
          <w:sz w:val="24"/>
          <w:szCs w:val="24"/>
          <w:lang w:val="en-IE"/>
        </w:rPr>
        <w:t>remain</w:t>
      </w:r>
      <w:r w:rsidRPr="00160A88">
        <w:rPr>
          <w:rFonts w:ascii="Times New Roman" w:hAnsi="Times New Roman" w:cs="Times New Roman"/>
          <w:bCs/>
          <w:noProof/>
          <w:sz w:val="24"/>
          <w:szCs w:val="24"/>
          <w:lang w:val="en-IE"/>
        </w:rPr>
        <w:t xml:space="preserve"> key</w:t>
      </w:r>
      <w:r>
        <w:rPr>
          <w:rFonts w:ascii="Times New Roman" w:hAnsi="Times New Roman" w:cs="Times New Roman"/>
          <w:bCs/>
          <w:noProof/>
          <w:sz w:val="24"/>
          <w:szCs w:val="24"/>
          <w:lang w:val="en-IE"/>
        </w:rPr>
        <w:t xml:space="preserve"> objectives</w:t>
      </w:r>
      <w:r w:rsidRPr="00160A88">
        <w:rPr>
          <w:rFonts w:ascii="Times New Roman" w:hAnsi="Times New Roman" w:cs="Times New Roman"/>
          <w:bCs/>
          <w:noProof/>
          <w:sz w:val="24"/>
          <w:szCs w:val="24"/>
          <w:lang w:val="en-IE"/>
        </w:rPr>
        <w:t>.</w:t>
      </w:r>
    </w:p>
    <w:p w14:paraId="7E1A3639" w14:textId="5F66C042" w:rsidR="00BA3783" w:rsidRPr="00BA3783" w:rsidRDefault="00BA3783" w:rsidP="00BA3783">
      <w:pPr>
        <w:jc w:val="both"/>
        <w:rPr>
          <w:rFonts w:ascii="Times New Roman" w:hAnsi="Times New Roman" w:cs="Times New Roman"/>
          <w:bCs/>
          <w:noProof/>
          <w:sz w:val="24"/>
          <w:szCs w:val="24"/>
        </w:rPr>
      </w:pPr>
      <w:r w:rsidRPr="00BA3783">
        <w:rPr>
          <w:rFonts w:ascii="Times New Roman" w:hAnsi="Times New Roman" w:cs="Times New Roman"/>
          <w:bCs/>
          <w:noProof/>
          <w:sz w:val="24"/>
          <w:szCs w:val="24"/>
        </w:rPr>
        <w:t xml:space="preserve">Among the flagship actions under the Apply AI Strategy, the EU will leverage </w:t>
      </w:r>
      <w:r w:rsidRPr="00F25C6B">
        <w:rPr>
          <w:rFonts w:ascii="Times New Roman" w:hAnsi="Times New Roman" w:cs="Times New Roman"/>
          <w:b/>
          <w:noProof/>
          <w:sz w:val="24"/>
          <w:szCs w:val="24"/>
        </w:rPr>
        <w:t>Common European Data Spaces</w:t>
      </w:r>
      <w:r w:rsidRPr="00BA3783">
        <w:rPr>
          <w:rFonts w:ascii="Times New Roman" w:hAnsi="Times New Roman" w:cs="Times New Roman"/>
          <w:bCs/>
          <w:noProof/>
          <w:sz w:val="24"/>
          <w:szCs w:val="24"/>
        </w:rPr>
        <w:t xml:space="preserve"> to accelerate AI deployment across key sectors and support the development of Frontier AI models through the Frontier AI Initiative.</w:t>
      </w:r>
      <w:r w:rsidR="00C47A83">
        <w:rPr>
          <w:rFonts w:ascii="Times New Roman" w:hAnsi="Times New Roman" w:cs="Times New Roman"/>
          <w:bCs/>
          <w:noProof/>
          <w:sz w:val="24"/>
          <w:szCs w:val="24"/>
        </w:rPr>
        <w:t xml:space="preserve"> </w:t>
      </w:r>
      <w:r w:rsidR="00C47A83" w:rsidRPr="00C47A83">
        <w:rPr>
          <w:rFonts w:ascii="Times New Roman" w:hAnsi="Times New Roman" w:cs="Times New Roman"/>
          <w:bCs/>
          <w:noProof/>
          <w:sz w:val="24"/>
          <w:szCs w:val="24"/>
        </w:rPr>
        <w:t xml:space="preserve">These actions are closely linked to other Apply AI flagships, such as Foundational Models for Industry, AI-powered Pharma Discovery, </w:t>
      </w:r>
      <w:r w:rsidR="00720944" w:rsidRPr="00720944">
        <w:rPr>
          <w:rFonts w:ascii="Times New Roman" w:hAnsi="Times New Roman" w:cs="Times New Roman"/>
          <w:bCs/>
          <w:noProof/>
          <w:sz w:val="24"/>
          <w:szCs w:val="24"/>
        </w:rPr>
        <w:t xml:space="preserve">Autonomous Drive </w:t>
      </w:r>
      <w:r w:rsidR="00C47A83" w:rsidRPr="00C47A83">
        <w:rPr>
          <w:rFonts w:ascii="Times New Roman" w:hAnsi="Times New Roman" w:cs="Times New Roman"/>
          <w:bCs/>
          <w:noProof/>
          <w:sz w:val="24"/>
          <w:szCs w:val="24"/>
        </w:rPr>
        <w:t>Ambition Cities</w:t>
      </w:r>
      <w:r w:rsidR="00720944">
        <w:rPr>
          <w:rFonts w:ascii="Times New Roman" w:hAnsi="Times New Roman" w:cs="Times New Roman"/>
          <w:bCs/>
          <w:noProof/>
          <w:sz w:val="24"/>
          <w:szCs w:val="24"/>
        </w:rPr>
        <w:t xml:space="preserve">, </w:t>
      </w:r>
      <w:r w:rsidR="00C47A83" w:rsidRPr="00C47A83">
        <w:rPr>
          <w:rFonts w:ascii="Times New Roman" w:hAnsi="Times New Roman" w:cs="Times New Roman"/>
          <w:bCs/>
          <w:noProof/>
          <w:sz w:val="24"/>
          <w:szCs w:val="24"/>
        </w:rPr>
        <w:t xml:space="preserve">each drawing on sectoral data made available through the Common European Data Spaces. </w:t>
      </w:r>
      <w:r w:rsidR="007D21A4" w:rsidRPr="007D21A4">
        <w:rPr>
          <w:rFonts w:ascii="Times New Roman" w:hAnsi="Times New Roman" w:cs="Times New Roman"/>
          <w:bCs/>
          <w:noProof/>
          <w:sz w:val="24"/>
          <w:szCs w:val="24"/>
        </w:rPr>
        <w:t>This approach translates into concrete applications: AI-powered screening centres in healthcare that validate diagnostic tools using the European Health Data Space</w:t>
      </w:r>
      <w:r w:rsidR="00A96E5C">
        <w:rPr>
          <w:rStyle w:val="FootnoteReference"/>
          <w:rFonts w:ascii="Times New Roman" w:hAnsi="Times New Roman" w:cs="Times New Roman"/>
          <w:bCs/>
          <w:noProof/>
          <w:sz w:val="24"/>
          <w:szCs w:val="24"/>
        </w:rPr>
        <w:footnoteReference w:id="17"/>
      </w:r>
      <w:r w:rsidR="007D21A4" w:rsidRPr="007D21A4">
        <w:rPr>
          <w:rFonts w:ascii="Times New Roman" w:hAnsi="Times New Roman" w:cs="Times New Roman"/>
          <w:bCs/>
          <w:noProof/>
          <w:sz w:val="24"/>
          <w:szCs w:val="24"/>
        </w:rPr>
        <w:t>; trusted data pooling in manufacturing through the Data Space for Manufacturing to train specialised and frontier AI models; and an Agri-Food AI Platform that supports the uptake of AI-enabled farming tools using the Common European Agricultural Data Space.</w:t>
      </w:r>
    </w:p>
    <w:p w14:paraId="5F63DC18" w14:textId="10D98C7F" w:rsidR="000F632D" w:rsidRPr="00BB0845" w:rsidRDefault="00884178" w:rsidP="000F632D">
      <w:pPr>
        <w:jc w:val="both"/>
        <w:rPr>
          <w:rFonts w:ascii="Times New Roman" w:hAnsi="Times New Roman" w:cs="Times New Roman"/>
          <w:bCs/>
          <w:noProof/>
          <w:sz w:val="24"/>
          <w:szCs w:val="24"/>
          <w:lang w:val="en-IE"/>
        </w:rPr>
      </w:pPr>
      <w:r>
        <w:rPr>
          <w:rFonts w:ascii="Times New Roman" w:hAnsi="Times New Roman" w:cs="Times New Roman"/>
          <w:bCs/>
          <w:noProof/>
          <w:sz w:val="24"/>
          <w:szCs w:val="24"/>
        </w:rPr>
        <w:t>As of</w:t>
      </w:r>
      <w:r w:rsidRPr="00BA3783">
        <w:rPr>
          <w:rFonts w:ascii="Times New Roman" w:hAnsi="Times New Roman" w:cs="Times New Roman"/>
          <w:bCs/>
          <w:noProof/>
          <w:sz w:val="24"/>
          <w:szCs w:val="24"/>
        </w:rPr>
        <w:t xml:space="preserve"> </w:t>
      </w:r>
      <w:r w:rsidR="00BA3783" w:rsidRPr="00BA3783">
        <w:rPr>
          <w:rFonts w:ascii="Times New Roman" w:hAnsi="Times New Roman" w:cs="Times New Roman"/>
          <w:bCs/>
          <w:noProof/>
          <w:sz w:val="24"/>
          <w:szCs w:val="24"/>
        </w:rPr>
        <w:t>2026,</w:t>
      </w:r>
      <w:r w:rsidR="0041611E">
        <w:rPr>
          <w:rFonts w:ascii="Times New Roman" w:hAnsi="Times New Roman" w:cs="Times New Roman"/>
          <w:bCs/>
          <w:noProof/>
          <w:sz w:val="24"/>
          <w:szCs w:val="24"/>
        </w:rPr>
        <w:t xml:space="preserve"> </w:t>
      </w:r>
      <w:r w:rsidR="0041611E" w:rsidRPr="0041611E">
        <w:rPr>
          <w:rFonts w:ascii="Times New Roman" w:hAnsi="Times New Roman" w:cs="Times New Roman"/>
          <w:bCs/>
          <w:noProof/>
          <w:sz w:val="24"/>
          <w:szCs w:val="24"/>
        </w:rPr>
        <w:t>the roll-out of data spaces across priority sectors will continue, supported by ongoing EU investment of around EUR 100 million</w:t>
      </w:r>
      <w:r w:rsidR="007418AF">
        <w:rPr>
          <w:rFonts w:ascii="Times New Roman" w:hAnsi="Times New Roman" w:cs="Times New Roman"/>
          <w:bCs/>
          <w:noProof/>
          <w:sz w:val="24"/>
          <w:szCs w:val="24"/>
        </w:rPr>
        <w:t xml:space="preserve"> </w:t>
      </w:r>
      <w:r w:rsidR="00BA3783" w:rsidRPr="00BA3783">
        <w:rPr>
          <w:rFonts w:ascii="Times New Roman" w:hAnsi="Times New Roman" w:cs="Times New Roman"/>
          <w:bCs/>
          <w:noProof/>
          <w:sz w:val="24"/>
          <w:szCs w:val="24"/>
        </w:rPr>
        <w:t xml:space="preserve">enabling trusted and large-scale data use for AI applications. The </w:t>
      </w:r>
      <w:r w:rsidR="00BA3783" w:rsidRPr="00F25C6B">
        <w:rPr>
          <w:rFonts w:ascii="Times New Roman" w:hAnsi="Times New Roman" w:cs="Times New Roman"/>
          <w:b/>
          <w:noProof/>
          <w:sz w:val="24"/>
          <w:szCs w:val="24"/>
        </w:rPr>
        <w:t>European Health Data Space</w:t>
      </w:r>
      <w:r w:rsidR="00BA3783" w:rsidRPr="00BA3783">
        <w:rPr>
          <w:rFonts w:ascii="Times New Roman" w:hAnsi="Times New Roman" w:cs="Times New Roman"/>
          <w:bCs/>
          <w:noProof/>
          <w:sz w:val="24"/>
          <w:szCs w:val="24"/>
        </w:rPr>
        <w:t xml:space="preserve"> will support AI-based diagnostics and personalised medicine</w:t>
      </w:r>
      <w:r w:rsidR="006D2079">
        <w:rPr>
          <w:rFonts w:ascii="Times New Roman" w:hAnsi="Times New Roman" w:cs="Times New Roman"/>
          <w:bCs/>
          <w:noProof/>
          <w:sz w:val="24"/>
          <w:szCs w:val="24"/>
        </w:rPr>
        <w:t xml:space="preserve"> </w:t>
      </w:r>
      <w:r w:rsidR="006D2079" w:rsidRPr="002A5D1D">
        <w:rPr>
          <w:rFonts w:ascii="Times New Roman" w:hAnsi="Times New Roman" w:cs="Times New Roman"/>
          <w:noProof/>
          <w:sz w:val="24"/>
          <w:szCs w:val="24"/>
        </w:rPr>
        <w:t>and serve as a key bridge between health data ecosystems and AI development, allowing Data Labs and AI Factories to leverage anonymised and synthetic datasets within trusted processing environments</w:t>
      </w:r>
      <w:r w:rsidR="00BA3783" w:rsidRPr="00BA3783">
        <w:rPr>
          <w:rFonts w:ascii="Times New Roman" w:hAnsi="Times New Roman" w:cs="Times New Roman"/>
          <w:bCs/>
          <w:noProof/>
          <w:sz w:val="24"/>
          <w:szCs w:val="24"/>
        </w:rPr>
        <w:t xml:space="preserve">; the </w:t>
      </w:r>
      <w:r w:rsidR="00094300">
        <w:rPr>
          <w:rFonts w:ascii="Times New Roman" w:hAnsi="Times New Roman" w:cs="Times New Roman"/>
          <w:bCs/>
          <w:noProof/>
          <w:sz w:val="24"/>
          <w:szCs w:val="24"/>
        </w:rPr>
        <w:t xml:space="preserve">common </w:t>
      </w:r>
      <w:r w:rsidR="00005EEF">
        <w:rPr>
          <w:rFonts w:ascii="Times New Roman" w:hAnsi="Times New Roman" w:cs="Times New Roman"/>
          <w:bCs/>
          <w:noProof/>
          <w:sz w:val="24"/>
          <w:szCs w:val="24"/>
        </w:rPr>
        <w:t xml:space="preserve">European </w:t>
      </w:r>
      <w:r w:rsidR="00BA3783" w:rsidRPr="00F25C6B">
        <w:rPr>
          <w:rFonts w:ascii="Times New Roman" w:hAnsi="Times New Roman" w:cs="Times New Roman"/>
          <w:b/>
          <w:noProof/>
          <w:sz w:val="24"/>
          <w:szCs w:val="24"/>
        </w:rPr>
        <w:t>Mobility Data Space</w:t>
      </w:r>
      <w:r w:rsidR="00BA3783" w:rsidRPr="00BA3783">
        <w:rPr>
          <w:rFonts w:ascii="Times New Roman" w:hAnsi="Times New Roman" w:cs="Times New Roman"/>
          <w:bCs/>
          <w:noProof/>
          <w:sz w:val="24"/>
          <w:szCs w:val="24"/>
        </w:rPr>
        <w:t xml:space="preserve"> will </w:t>
      </w:r>
      <w:r w:rsidR="002E1C43">
        <w:rPr>
          <w:rFonts w:ascii="Times New Roman" w:hAnsi="Times New Roman" w:cs="Times New Roman"/>
          <w:bCs/>
          <w:noProof/>
          <w:sz w:val="24"/>
          <w:szCs w:val="24"/>
        </w:rPr>
        <w:t>enable the connection</w:t>
      </w:r>
      <w:r w:rsidR="002E1C43" w:rsidRPr="00BA3783">
        <w:rPr>
          <w:rFonts w:ascii="Times New Roman" w:hAnsi="Times New Roman" w:cs="Times New Roman"/>
          <w:bCs/>
          <w:noProof/>
          <w:sz w:val="24"/>
          <w:szCs w:val="24"/>
        </w:rPr>
        <w:t xml:space="preserve"> </w:t>
      </w:r>
      <w:r w:rsidR="00BA3783" w:rsidRPr="00BA3783">
        <w:rPr>
          <w:rFonts w:ascii="Times New Roman" w:hAnsi="Times New Roman" w:cs="Times New Roman"/>
          <w:bCs/>
          <w:noProof/>
          <w:sz w:val="24"/>
          <w:szCs w:val="24"/>
        </w:rPr>
        <w:t xml:space="preserve">vehicles, infrastructure, and logistics for safer, greener transport; the Energy Data Space will facilitate smart and flexible energy services; and the </w:t>
      </w:r>
      <w:r w:rsidR="00BA3783" w:rsidRPr="00F25C6B">
        <w:rPr>
          <w:rFonts w:ascii="Times New Roman" w:hAnsi="Times New Roman" w:cs="Times New Roman"/>
          <w:b/>
          <w:noProof/>
          <w:sz w:val="24"/>
          <w:szCs w:val="24"/>
        </w:rPr>
        <w:t>Media Data Space</w:t>
      </w:r>
      <w:r w:rsidR="00BA3783" w:rsidRPr="00BA3783">
        <w:rPr>
          <w:rFonts w:ascii="Times New Roman" w:hAnsi="Times New Roman" w:cs="Times New Roman"/>
          <w:bCs/>
          <w:noProof/>
          <w:sz w:val="24"/>
          <w:szCs w:val="24"/>
        </w:rPr>
        <w:t xml:space="preserve"> will boost creative industries through AI-driven cultural innovation.</w:t>
      </w:r>
      <w:r w:rsidR="00165CB2" w:rsidRPr="00165CB2">
        <w:rPr>
          <w:noProof/>
        </w:rPr>
        <w:t xml:space="preserve"> </w:t>
      </w:r>
      <w:r w:rsidR="00165CB2" w:rsidRPr="00165CB2">
        <w:rPr>
          <w:rFonts w:ascii="Times New Roman" w:hAnsi="Times New Roman" w:cs="Times New Roman"/>
          <w:bCs/>
          <w:noProof/>
          <w:sz w:val="24"/>
          <w:szCs w:val="24"/>
        </w:rPr>
        <w:t>Data labs will act as practical entry points to these data spaces, helping organisations access, prepare and use the data effectively for AI.</w:t>
      </w:r>
      <w:r w:rsidR="00274463">
        <w:rPr>
          <w:rFonts w:ascii="Times New Roman" w:hAnsi="Times New Roman" w:cs="Times New Roman"/>
          <w:bCs/>
          <w:noProof/>
          <w:sz w:val="24"/>
          <w:szCs w:val="24"/>
        </w:rPr>
        <w:t xml:space="preserve"> </w:t>
      </w:r>
      <w:r w:rsidR="000F632D" w:rsidRPr="00160A88">
        <w:rPr>
          <w:rFonts w:ascii="Times New Roman" w:hAnsi="Times New Roman" w:cs="Times New Roman"/>
          <w:bCs/>
          <w:noProof/>
          <w:sz w:val="24"/>
          <w:szCs w:val="24"/>
          <w:lang w:val="en-IE"/>
        </w:rPr>
        <w:t xml:space="preserve">Within this framework, the </w:t>
      </w:r>
      <w:r w:rsidR="000F632D" w:rsidRPr="00160A88">
        <w:rPr>
          <w:rFonts w:ascii="Times New Roman" w:hAnsi="Times New Roman" w:cs="Times New Roman"/>
          <w:b/>
          <w:noProof/>
          <w:sz w:val="24"/>
          <w:szCs w:val="24"/>
          <w:lang w:val="en-IE"/>
        </w:rPr>
        <w:t xml:space="preserve">European </w:t>
      </w:r>
      <w:r w:rsidR="000F632D">
        <w:rPr>
          <w:rFonts w:ascii="Times New Roman" w:hAnsi="Times New Roman" w:cs="Times New Roman"/>
          <w:b/>
          <w:noProof/>
          <w:sz w:val="24"/>
          <w:szCs w:val="24"/>
          <w:lang w:val="en-IE"/>
        </w:rPr>
        <w:t>l</w:t>
      </w:r>
      <w:r w:rsidR="000F632D" w:rsidRPr="00160A88">
        <w:rPr>
          <w:rFonts w:ascii="Times New Roman" w:hAnsi="Times New Roman" w:cs="Times New Roman"/>
          <w:b/>
          <w:noProof/>
          <w:sz w:val="24"/>
          <w:szCs w:val="24"/>
          <w:lang w:val="en-IE"/>
        </w:rPr>
        <w:t xml:space="preserve">egal </w:t>
      </w:r>
      <w:r w:rsidR="000F632D">
        <w:rPr>
          <w:rFonts w:ascii="Times New Roman" w:hAnsi="Times New Roman" w:cs="Times New Roman"/>
          <w:b/>
          <w:noProof/>
          <w:sz w:val="24"/>
          <w:szCs w:val="24"/>
          <w:lang w:val="en-IE"/>
        </w:rPr>
        <w:t>d</w:t>
      </w:r>
      <w:r w:rsidR="000F632D" w:rsidRPr="00160A88">
        <w:rPr>
          <w:rFonts w:ascii="Times New Roman" w:hAnsi="Times New Roman" w:cs="Times New Roman"/>
          <w:b/>
          <w:noProof/>
          <w:sz w:val="24"/>
          <w:szCs w:val="24"/>
          <w:lang w:val="en-IE"/>
        </w:rPr>
        <w:t xml:space="preserve">ata </w:t>
      </w:r>
      <w:r w:rsidR="000F632D">
        <w:rPr>
          <w:rFonts w:ascii="Times New Roman" w:hAnsi="Times New Roman" w:cs="Times New Roman"/>
          <w:b/>
          <w:noProof/>
          <w:sz w:val="24"/>
          <w:szCs w:val="24"/>
          <w:lang w:val="en-IE"/>
        </w:rPr>
        <w:t>s</w:t>
      </w:r>
      <w:r w:rsidR="000F632D" w:rsidRPr="00160A88">
        <w:rPr>
          <w:rFonts w:ascii="Times New Roman" w:hAnsi="Times New Roman" w:cs="Times New Roman"/>
          <w:b/>
          <w:noProof/>
          <w:sz w:val="24"/>
          <w:szCs w:val="24"/>
          <w:lang w:val="en-IE"/>
        </w:rPr>
        <w:t>pace</w:t>
      </w:r>
      <w:r w:rsidR="000F632D" w:rsidRPr="00160A88">
        <w:rPr>
          <w:rFonts w:ascii="Times New Roman" w:hAnsi="Times New Roman" w:cs="Times New Roman"/>
          <w:bCs/>
          <w:noProof/>
          <w:sz w:val="24"/>
          <w:szCs w:val="24"/>
          <w:lang w:val="en-IE"/>
        </w:rPr>
        <w:t xml:space="preserve"> will expand access to legal and judicial data through </w:t>
      </w:r>
      <w:r w:rsidR="000F632D">
        <w:rPr>
          <w:rFonts w:ascii="Times New Roman" w:hAnsi="Times New Roman" w:cs="Times New Roman"/>
          <w:bCs/>
          <w:noProof/>
          <w:sz w:val="24"/>
          <w:szCs w:val="24"/>
          <w:lang w:val="en-IE"/>
        </w:rPr>
        <w:t xml:space="preserve">common </w:t>
      </w:r>
      <w:r w:rsidR="000F632D" w:rsidRPr="00160A88">
        <w:rPr>
          <w:rFonts w:ascii="Times New Roman" w:hAnsi="Times New Roman" w:cs="Times New Roman"/>
          <w:bCs/>
          <w:noProof/>
          <w:sz w:val="24"/>
          <w:szCs w:val="24"/>
          <w:lang w:val="en-IE"/>
        </w:rPr>
        <w:t xml:space="preserve">identifiers </w:t>
      </w:r>
      <w:r w:rsidR="000F632D">
        <w:rPr>
          <w:rFonts w:ascii="Times New Roman" w:hAnsi="Times New Roman" w:cs="Times New Roman"/>
          <w:bCs/>
          <w:noProof/>
          <w:sz w:val="24"/>
          <w:szCs w:val="24"/>
          <w:lang w:val="en-IE"/>
        </w:rPr>
        <w:t>and metadata</w:t>
      </w:r>
      <w:r w:rsidR="000F632D" w:rsidRPr="00160A88">
        <w:rPr>
          <w:rFonts w:ascii="Times New Roman" w:hAnsi="Times New Roman" w:cs="Times New Roman"/>
          <w:bCs/>
          <w:noProof/>
          <w:sz w:val="24"/>
          <w:szCs w:val="24"/>
          <w:lang w:val="en-IE"/>
        </w:rPr>
        <w:t xml:space="preserve"> for case law and legislation, enabling </w:t>
      </w:r>
      <w:r w:rsidR="000F632D">
        <w:rPr>
          <w:rFonts w:ascii="Times New Roman" w:hAnsi="Times New Roman" w:cs="Times New Roman"/>
          <w:bCs/>
          <w:noProof/>
          <w:sz w:val="24"/>
          <w:szCs w:val="24"/>
          <w:lang w:val="en-IE"/>
        </w:rPr>
        <w:t>LegalTech to use this data</w:t>
      </w:r>
      <w:r w:rsidR="000F632D" w:rsidRPr="00160A88">
        <w:rPr>
          <w:rFonts w:ascii="Times New Roman" w:hAnsi="Times New Roman" w:cs="Times New Roman"/>
          <w:bCs/>
          <w:noProof/>
          <w:sz w:val="24"/>
          <w:szCs w:val="24"/>
          <w:lang w:val="en-IE"/>
        </w:rPr>
        <w:t>.</w:t>
      </w:r>
      <w:r w:rsidR="00BB0845">
        <w:rPr>
          <w:rFonts w:ascii="Times New Roman" w:hAnsi="Times New Roman" w:cs="Times New Roman"/>
          <w:bCs/>
          <w:noProof/>
          <w:sz w:val="24"/>
          <w:szCs w:val="24"/>
          <w:lang w:val="en-IE"/>
        </w:rPr>
        <w:t xml:space="preserve"> </w:t>
      </w:r>
      <w:r w:rsidR="00BB0845" w:rsidRPr="3FED6EFC">
        <w:rPr>
          <w:rFonts w:ascii="Times New Roman" w:hAnsi="Times New Roman" w:cs="Times New Roman"/>
          <w:noProof/>
          <w:sz w:val="24"/>
          <w:szCs w:val="24"/>
          <w:lang w:val="en-IE"/>
        </w:rPr>
        <w:t xml:space="preserve">The need for a contract terms </w:t>
      </w:r>
      <w:r w:rsidR="00BB0845" w:rsidRPr="00090B43">
        <w:rPr>
          <w:rFonts w:ascii="Times New Roman" w:hAnsi="Times New Roman" w:cs="Times New Roman"/>
          <w:noProof/>
          <w:sz w:val="24"/>
          <w:szCs w:val="24"/>
        </w:rPr>
        <w:t>data</w:t>
      </w:r>
      <w:r w:rsidR="00BB0845" w:rsidRPr="3FED6EFC">
        <w:rPr>
          <w:rFonts w:ascii="Times New Roman" w:hAnsi="Times New Roman" w:cs="Times New Roman"/>
          <w:noProof/>
          <w:sz w:val="24"/>
          <w:szCs w:val="24"/>
        </w:rPr>
        <w:t xml:space="preserve"> pool for </w:t>
      </w:r>
      <w:r w:rsidR="00BB0845" w:rsidRPr="00090B43">
        <w:rPr>
          <w:rFonts w:ascii="Times New Roman" w:hAnsi="Times New Roman" w:cs="Times New Roman"/>
          <w:noProof/>
          <w:sz w:val="24"/>
          <w:szCs w:val="24"/>
        </w:rPr>
        <w:t>automated contracting</w:t>
      </w:r>
      <w:r w:rsidR="00BB0845" w:rsidRPr="3FED6EFC">
        <w:rPr>
          <w:rFonts w:ascii="Times New Roman" w:hAnsi="Times New Roman" w:cs="Times New Roman"/>
          <w:noProof/>
          <w:sz w:val="24"/>
          <w:szCs w:val="24"/>
        </w:rPr>
        <w:t xml:space="preserve"> will be explored in this context. </w:t>
      </w:r>
    </w:p>
    <w:p w14:paraId="0E130FDB" w14:textId="7DD99D04" w:rsidR="000310A0" w:rsidRDefault="000310A0" w:rsidP="000F632D">
      <w:pPr>
        <w:jc w:val="both"/>
        <w:rPr>
          <w:rFonts w:ascii="Times New Roman" w:hAnsi="Times New Roman" w:cs="Times New Roman"/>
          <w:bCs/>
          <w:noProof/>
          <w:sz w:val="24"/>
          <w:szCs w:val="24"/>
        </w:rPr>
      </w:pPr>
      <w:r w:rsidRPr="000310A0">
        <w:rPr>
          <w:rFonts w:ascii="Times New Roman" w:hAnsi="Times New Roman" w:cs="Times New Roman"/>
          <w:bCs/>
          <w:noProof/>
          <w:sz w:val="24"/>
          <w:szCs w:val="24"/>
        </w:rPr>
        <w:t xml:space="preserve">The Commission will fast-track environmental digitalisation through the </w:t>
      </w:r>
      <w:r w:rsidRPr="00F25C6B">
        <w:rPr>
          <w:rFonts w:ascii="Times New Roman" w:hAnsi="Times New Roman" w:cs="Times New Roman"/>
          <w:b/>
          <w:noProof/>
          <w:sz w:val="24"/>
          <w:szCs w:val="24"/>
        </w:rPr>
        <w:t>Green Deal Data Space</w:t>
      </w:r>
      <w:r w:rsidRPr="000310A0">
        <w:rPr>
          <w:rFonts w:ascii="Times New Roman" w:hAnsi="Times New Roman" w:cs="Times New Roman"/>
          <w:bCs/>
          <w:noProof/>
          <w:sz w:val="24"/>
          <w:szCs w:val="24"/>
        </w:rPr>
        <w:t xml:space="preserve">, enabling the DigitalGreenTech community to scale cross-sector solutions using reusable components and high-quality datasets. Priority actions include data-driven services for the European Water Resilience Strategy, </w:t>
      </w:r>
      <w:r w:rsidR="00564797">
        <w:rPr>
          <w:rFonts w:ascii="Times New Roman" w:hAnsi="Times New Roman" w:cs="Times New Roman"/>
          <w:bCs/>
          <w:noProof/>
          <w:sz w:val="24"/>
          <w:szCs w:val="24"/>
        </w:rPr>
        <w:t>digitisation of permitting processes,</w:t>
      </w:r>
      <w:r w:rsidRPr="000310A0">
        <w:rPr>
          <w:rFonts w:ascii="Times New Roman" w:hAnsi="Times New Roman" w:cs="Times New Roman"/>
          <w:bCs/>
          <w:noProof/>
          <w:sz w:val="24"/>
          <w:szCs w:val="24"/>
        </w:rPr>
        <w:t xml:space="preserve"> pilots on textile traceability and nature credits, and advanced forest monitoring with machine learning on open and confidential data.</w:t>
      </w:r>
    </w:p>
    <w:p w14:paraId="1C67A2FF" w14:textId="16ED0EB8" w:rsidR="0077677F" w:rsidRDefault="0077677F" w:rsidP="000F632D">
      <w:pPr>
        <w:jc w:val="both"/>
        <w:rPr>
          <w:rFonts w:ascii="Times New Roman" w:hAnsi="Times New Roman" w:cs="Times New Roman"/>
          <w:bCs/>
          <w:noProof/>
          <w:sz w:val="24"/>
          <w:szCs w:val="24"/>
          <w:lang w:val="en-IE"/>
        </w:rPr>
      </w:pPr>
      <w:r w:rsidRPr="0077677F">
        <w:rPr>
          <w:rFonts w:ascii="Times New Roman" w:hAnsi="Times New Roman" w:cs="Times New Roman"/>
          <w:bCs/>
          <w:noProof/>
          <w:sz w:val="24"/>
          <w:szCs w:val="24"/>
        </w:rPr>
        <w:t xml:space="preserve">A </w:t>
      </w:r>
      <w:r w:rsidRPr="00F25C6B">
        <w:rPr>
          <w:rFonts w:ascii="Times New Roman" w:hAnsi="Times New Roman" w:cs="Times New Roman"/>
          <w:b/>
          <w:noProof/>
          <w:sz w:val="24"/>
          <w:szCs w:val="24"/>
        </w:rPr>
        <w:t>European Defence Data Space</w:t>
      </w:r>
      <w:r w:rsidRPr="0077677F">
        <w:rPr>
          <w:rFonts w:ascii="Times New Roman" w:hAnsi="Times New Roman" w:cs="Times New Roman"/>
          <w:bCs/>
          <w:noProof/>
          <w:sz w:val="24"/>
          <w:szCs w:val="24"/>
        </w:rPr>
        <w:t xml:space="preserve"> will create a trusted environment for pooling operational, industrial, and research data to develop next-generation defence systems, boost industrial capabilities, and strengthen EU technological sovereignty by reducing reliance on third-country providers. Drawing on Ukraine’s experience in data-driven defence, the Commission will explore cooperation and knowledge exchange. The initiative will be developed with </w:t>
      </w:r>
      <w:r w:rsidR="00D42F67">
        <w:rPr>
          <w:rFonts w:ascii="Times New Roman" w:hAnsi="Times New Roman" w:cs="Times New Roman"/>
          <w:bCs/>
          <w:noProof/>
          <w:sz w:val="24"/>
          <w:szCs w:val="24"/>
        </w:rPr>
        <w:t>Member States and relevant stakeholders, including businesses</w:t>
      </w:r>
      <w:r w:rsidR="00E61378">
        <w:rPr>
          <w:rFonts w:ascii="Times New Roman" w:hAnsi="Times New Roman" w:cs="Times New Roman"/>
          <w:bCs/>
          <w:noProof/>
          <w:sz w:val="24"/>
          <w:szCs w:val="24"/>
        </w:rPr>
        <w:t>.</w:t>
      </w:r>
      <w:r w:rsidR="00A96E5C" w:rsidRPr="00A96E5C">
        <w:rPr>
          <w:rStyle w:val="FootnoteReference"/>
          <w:rFonts w:ascii="Times New Roman" w:hAnsi="Times New Roman" w:cs="Times New Roman"/>
          <w:bCs/>
          <w:noProof/>
          <w:sz w:val="24"/>
          <w:szCs w:val="24"/>
        </w:rPr>
        <w:t xml:space="preserve"> </w:t>
      </w:r>
      <w:r w:rsidR="00A96E5C">
        <w:rPr>
          <w:rStyle w:val="FootnoteReference"/>
          <w:rFonts w:ascii="Times New Roman" w:hAnsi="Times New Roman" w:cs="Times New Roman"/>
          <w:bCs/>
          <w:noProof/>
          <w:sz w:val="24"/>
          <w:szCs w:val="24"/>
        </w:rPr>
        <w:footnoteReference w:id="18"/>
      </w:r>
    </w:p>
    <w:p w14:paraId="448F17E5" w14:textId="53A3EFB7" w:rsidR="00190A2C" w:rsidRPr="000933D2" w:rsidRDefault="00190A2C" w:rsidP="00A55640">
      <w:pPr>
        <w:pStyle w:val="ListParagraph"/>
        <w:numPr>
          <w:ilvl w:val="0"/>
          <w:numId w:val="2"/>
        </w:numPr>
        <w:spacing w:after="160"/>
        <w:ind w:left="714" w:hanging="357"/>
        <w:jc w:val="both"/>
        <w:outlineLvl w:val="3"/>
        <w:rPr>
          <w:rFonts w:ascii="Times New Roman" w:hAnsi="Times New Roman" w:cs="Times New Roman"/>
          <w:b/>
          <w:noProof/>
          <w:sz w:val="24"/>
          <w:szCs w:val="24"/>
        </w:rPr>
      </w:pPr>
      <w:r w:rsidRPr="000933D2">
        <w:rPr>
          <w:rFonts w:ascii="Times New Roman" w:hAnsi="Times New Roman" w:cs="Times New Roman"/>
          <w:b/>
          <w:noProof/>
          <w:sz w:val="24"/>
          <w:szCs w:val="24"/>
        </w:rPr>
        <w:t xml:space="preserve">Data </w:t>
      </w:r>
      <w:r w:rsidR="00F22F37" w:rsidRPr="5D4230A7">
        <w:rPr>
          <w:rFonts w:ascii="Times New Roman" w:hAnsi="Times New Roman" w:cs="Times New Roman"/>
          <w:b/>
          <w:bCs/>
          <w:noProof/>
          <w:sz w:val="24"/>
          <w:szCs w:val="24"/>
        </w:rPr>
        <w:t>l</w:t>
      </w:r>
      <w:r w:rsidRPr="5D4230A7">
        <w:rPr>
          <w:rFonts w:ascii="Times New Roman" w:hAnsi="Times New Roman" w:cs="Times New Roman"/>
          <w:b/>
          <w:bCs/>
          <w:noProof/>
          <w:sz w:val="24"/>
          <w:szCs w:val="24"/>
        </w:rPr>
        <w:t>abs</w:t>
      </w:r>
    </w:p>
    <w:p w14:paraId="3BAA3934" w14:textId="3850EB35" w:rsidR="00C719F9" w:rsidRPr="007259D0" w:rsidRDefault="003F163B" w:rsidP="00D114FD">
      <w:pPr>
        <w:spacing w:after="160"/>
        <w:jc w:val="both"/>
        <w:rPr>
          <w:rFonts w:ascii="Times New Roman" w:hAnsi="Times New Roman" w:cs="Times New Roman"/>
          <w:noProof/>
          <w:sz w:val="24"/>
          <w:szCs w:val="24"/>
        </w:rPr>
      </w:pPr>
      <w:r w:rsidRPr="003F163B">
        <w:rPr>
          <w:rFonts w:ascii="Times New Roman" w:hAnsi="Times New Roman" w:cs="Times New Roman"/>
          <w:noProof/>
          <w:sz w:val="24"/>
          <w:szCs w:val="24"/>
        </w:rPr>
        <w:t xml:space="preserve">As outlined in the AI </w:t>
      </w:r>
      <w:r w:rsidR="00BD7A3A">
        <w:rPr>
          <w:rFonts w:ascii="Times New Roman" w:hAnsi="Times New Roman" w:cs="Times New Roman"/>
          <w:noProof/>
          <w:sz w:val="24"/>
          <w:szCs w:val="24"/>
        </w:rPr>
        <w:t>C</w:t>
      </w:r>
      <w:r w:rsidRPr="003F163B" w:rsidDel="00F22F37">
        <w:rPr>
          <w:rFonts w:ascii="Times New Roman" w:hAnsi="Times New Roman" w:cs="Times New Roman"/>
          <w:noProof/>
          <w:sz w:val="24"/>
          <w:szCs w:val="24"/>
        </w:rPr>
        <w:t xml:space="preserve">ontinent </w:t>
      </w:r>
      <w:r w:rsidR="00BD7A3A">
        <w:rPr>
          <w:rFonts w:ascii="Times New Roman" w:hAnsi="Times New Roman" w:cs="Times New Roman"/>
          <w:noProof/>
          <w:sz w:val="24"/>
          <w:szCs w:val="24"/>
        </w:rPr>
        <w:t>A</w:t>
      </w:r>
      <w:r w:rsidRPr="5D4230A7">
        <w:rPr>
          <w:rFonts w:ascii="Times New Roman" w:hAnsi="Times New Roman" w:cs="Times New Roman"/>
          <w:noProof/>
          <w:sz w:val="24"/>
          <w:szCs w:val="24"/>
        </w:rPr>
        <w:t xml:space="preserve">ction </w:t>
      </w:r>
      <w:r w:rsidR="00BD7A3A">
        <w:rPr>
          <w:rFonts w:ascii="Times New Roman" w:hAnsi="Times New Roman" w:cs="Times New Roman"/>
          <w:noProof/>
          <w:sz w:val="24"/>
          <w:szCs w:val="24"/>
        </w:rPr>
        <w:t>P</w:t>
      </w:r>
      <w:r w:rsidRPr="5D4230A7">
        <w:rPr>
          <w:rFonts w:ascii="Times New Roman" w:hAnsi="Times New Roman" w:cs="Times New Roman"/>
          <w:noProof/>
          <w:sz w:val="24"/>
          <w:szCs w:val="24"/>
        </w:rPr>
        <w:t xml:space="preserve">lan, </w:t>
      </w:r>
      <w:r w:rsidR="00F22F37" w:rsidRPr="5D4230A7">
        <w:rPr>
          <w:rFonts w:ascii="Times New Roman" w:hAnsi="Times New Roman" w:cs="Times New Roman"/>
          <w:noProof/>
          <w:sz w:val="24"/>
          <w:szCs w:val="24"/>
        </w:rPr>
        <w:t>d</w:t>
      </w:r>
      <w:r w:rsidRPr="5D4230A7">
        <w:rPr>
          <w:rFonts w:ascii="Times New Roman" w:hAnsi="Times New Roman" w:cs="Times New Roman"/>
          <w:noProof/>
          <w:sz w:val="24"/>
          <w:szCs w:val="24"/>
        </w:rPr>
        <w:t xml:space="preserve">ata </w:t>
      </w:r>
      <w:r w:rsidR="00F22F37" w:rsidRPr="5D4230A7">
        <w:rPr>
          <w:rFonts w:ascii="Times New Roman" w:hAnsi="Times New Roman" w:cs="Times New Roman"/>
          <w:noProof/>
          <w:sz w:val="24"/>
          <w:szCs w:val="24"/>
        </w:rPr>
        <w:t>l</w:t>
      </w:r>
      <w:r w:rsidRPr="5D4230A7">
        <w:rPr>
          <w:rFonts w:ascii="Times New Roman" w:hAnsi="Times New Roman" w:cs="Times New Roman"/>
          <w:noProof/>
          <w:sz w:val="24"/>
          <w:szCs w:val="24"/>
        </w:rPr>
        <w:t>abs</w:t>
      </w:r>
      <w:r w:rsidRPr="00D81436">
        <w:rPr>
          <w:rFonts w:ascii="Times New Roman" w:hAnsi="Times New Roman" w:cs="Times New Roman"/>
          <w:noProof/>
          <w:sz w:val="24"/>
          <w:szCs w:val="24"/>
        </w:rPr>
        <w:t xml:space="preserve"> will be </w:t>
      </w:r>
      <w:r w:rsidR="00022543" w:rsidRPr="00022543">
        <w:rPr>
          <w:rFonts w:ascii="Times New Roman" w:hAnsi="Times New Roman" w:cs="Times New Roman"/>
          <w:noProof/>
          <w:sz w:val="24"/>
          <w:szCs w:val="24"/>
        </w:rPr>
        <w:t xml:space="preserve">specialised </w:t>
      </w:r>
      <w:r w:rsidR="00022543" w:rsidRPr="5D4230A7">
        <w:rPr>
          <w:rFonts w:ascii="Times New Roman" w:hAnsi="Times New Roman" w:cs="Times New Roman"/>
          <w:noProof/>
          <w:sz w:val="24"/>
          <w:szCs w:val="24"/>
        </w:rPr>
        <w:t>facilities</w:t>
      </w:r>
      <w:r w:rsidRPr="003F163B">
        <w:rPr>
          <w:rFonts w:ascii="Times New Roman" w:hAnsi="Times New Roman" w:cs="Times New Roman"/>
          <w:noProof/>
          <w:sz w:val="24"/>
          <w:szCs w:val="24"/>
        </w:rPr>
        <w:t xml:space="preserve">, </w:t>
      </w:r>
      <w:r w:rsidR="001615D0">
        <w:rPr>
          <w:rFonts w:ascii="Times New Roman" w:hAnsi="Times New Roman" w:cs="Times New Roman"/>
          <w:noProof/>
          <w:sz w:val="24"/>
          <w:szCs w:val="24"/>
        </w:rPr>
        <w:t>linking</w:t>
      </w:r>
      <w:r w:rsidR="00F01C21">
        <w:rPr>
          <w:rFonts w:ascii="Times New Roman" w:hAnsi="Times New Roman" w:cs="Times New Roman"/>
          <w:noProof/>
          <w:sz w:val="24"/>
          <w:szCs w:val="24"/>
        </w:rPr>
        <w:t xml:space="preserve"> </w:t>
      </w:r>
      <w:r w:rsidR="00F01C21" w:rsidRPr="007259D0">
        <w:rPr>
          <w:rFonts w:ascii="Times New Roman" w:hAnsi="Times New Roman" w:cs="Times New Roman"/>
          <w:noProof/>
          <w:sz w:val="24"/>
          <w:szCs w:val="24"/>
        </w:rPr>
        <w:t>data holders, common European data spaces, domain-specific data ecosystems, and the EU AI ecosystem</w:t>
      </w:r>
      <w:r w:rsidR="00F01C21">
        <w:rPr>
          <w:rFonts w:ascii="Times New Roman" w:hAnsi="Times New Roman" w:cs="Times New Roman"/>
          <w:noProof/>
          <w:sz w:val="24"/>
          <w:szCs w:val="24"/>
        </w:rPr>
        <w:t>.</w:t>
      </w:r>
      <w:r w:rsidR="009D6F81">
        <w:rPr>
          <w:rFonts w:ascii="Times New Roman" w:hAnsi="Times New Roman" w:cs="Times New Roman"/>
          <w:noProof/>
          <w:sz w:val="24"/>
          <w:szCs w:val="24"/>
        </w:rPr>
        <w:t xml:space="preserve"> </w:t>
      </w:r>
      <w:r w:rsidR="00643C86" w:rsidRPr="007259D0">
        <w:rPr>
          <w:rFonts w:ascii="Times New Roman" w:hAnsi="Times New Roman" w:cs="Times New Roman"/>
          <w:noProof/>
          <w:sz w:val="24"/>
          <w:szCs w:val="24"/>
        </w:rPr>
        <w:t>Data labs</w:t>
      </w:r>
      <w:r w:rsidR="00B114AC">
        <w:rPr>
          <w:rStyle w:val="FootnoteReference"/>
          <w:rFonts w:ascii="Times New Roman" w:hAnsi="Times New Roman" w:cs="Times New Roman"/>
          <w:noProof/>
          <w:sz w:val="24"/>
          <w:szCs w:val="24"/>
        </w:rPr>
        <w:footnoteReference w:id="19"/>
      </w:r>
      <w:r w:rsidR="00643C86" w:rsidRPr="007259D0">
        <w:rPr>
          <w:rFonts w:ascii="Times New Roman" w:hAnsi="Times New Roman" w:cs="Times New Roman"/>
          <w:noProof/>
          <w:sz w:val="24"/>
          <w:szCs w:val="24"/>
        </w:rPr>
        <w:t xml:space="preserve"> </w:t>
      </w:r>
      <w:r w:rsidRPr="007259D0">
        <w:rPr>
          <w:rFonts w:ascii="Times New Roman" w:hAnsi="Times New Roman" w:cs="Times New Roman"/>
          <w:noProof/>
          <w:sz w:val="24"/>
          <w:szCs w:val="24"/>
        </w:rPr>
        <w:t xml:space="preserve">will provide hands-on services </w:t>
      </w:r>
      <w:r w:rsidR="00A96E5C">
        <w:rPr>
          <w:rFonts w:ascii="Times New Roman" w:hAnsi="Times New Roman" w:cs="Times New Roman"/>
          <w:noProof/>
          <w:sz w:val="24"/>
          <w:szCs w:val="24"/>
        </w:rPr>
        <w:t xml:space="preserve">– </w:t>
      </w:r>
      <w:r w:rsidRPr="007259D0">
        <w:rPr>
          <w:rFonts w:ascii="Times New Roman" w:hAnsi="Times New Roman" w:cs="Times New Roman"/>
          <w:noProof/>
          <w:sz w:val="24"/>
          <w:szCs w:val="24"/>
        </w:rPr>
        <w:t xml:space="preserve"> such as data pooling</w:t>
      </w:r>
      <w:r w:rsidR="00E71225" w:rsidRPr="007259D0">
        <w:rPr>
          <w:rStyle w:val="FootnoteReference"/>
          <w:rFonts w:ascii="Times New Roman" w:hAnsi="Times New Roman" w:cs="Times New Roman"/>
          <w:noProof/>
          <w:sz w:val="24"/>
          <w:szCs w:val="24"/>
        </w:rPr>
        <w:footnoteReference w:id="20"/>
      </w:r>
      <w:r w:rsidRPr="007259D0">
        <w:rPr>
          <w:rFonts w:ascii="Times New Roman" w:hAnsi="Times New Roman" w:cs="Times New Roman"/>
          <w:noProof/>
          <w:sz w:val="24"/>
          <w:szCs w:val="24"/>
        </w:rPr>
        <w:t>, curation</w:t>
      </w:r>
      <w:r w:rsidR="00E71225" w:rsidRPr="007259D0">
        <w:rPr>
          <w:rStyle w:val="FootnoteReference"/>
          <w:rFonts w:ascii="Times New Roman" w:hAnsi="Times New Roman" w:cs="Times New Roman"/>
          <w:noProof/>
          <w:sz w:val="24"/>
          <w:szCs w:val="24"/>
        </w:rPr>
        <w:footnoteReference w:id="21"/>
      </w:r>
      <w:r w:rsidRPr="007259D0">
        <w:rPr>
          <w:rFonts w:ascii="Times New Roman" w:hAnsi="Times New Roman" w:cs="Times New Roman"/>
          <w:noProof/>
          <w:sz w:val="24"/>
          <w:szCs w:val="24"/>
        </w:rPr>
        <w:t xml:space="preserve">, </w:t>
      </w:r>
      <w:r w:rsidR="003731F4">
        <w:rPr>
          <w:rFonts w:ascii="Times New Roman" w:hAnsi="Times New Roman" w:cs="Times New Roman"/>
          <w:noProof/>
          <w:sz w:val="24"/>
          <w:szCs w:val="24"/>
        </w:rPr>
        <w:t>labelling</w:t>
      </w:r>
      <w:r w:rsidRPr="007259D0">
        <w:rPr>
          <w:rFonts w:ascii="Times New Roman" w:hAnsi="Times New Roman" w:cs="Times New Roman"/>
          <w:noProof/>
          <w:sz w:val="24"/>
          <w:szCs w:val="24"/>
        </w:rPr>
        <w:t xml:space="preserve"> and pseudonymisation</w:t>
      </w:r>
      <w:r w:rsidR="00E71225" w:rsidRPr="007259D0">
        <w:rPr>
          <w:rStyle w:val="FootnoteReference"/>
          <w:rFonts w:ascii="Times New Roman" w:hAnsi="Times New Roman" w:cs="Times New Roman"/>
          <w:noProof/>
          <w:sz w:val="24"/>
          <w:szCs w:val="24"/>
        </w:rPr>
        <w:footnoteReference w:id="22"/>
      </w:r>
      <w:r w:rsidR="00A96E5C">
        <w:rPr>
          <w:rFonts w:ascii="Times New Roman" w:hAnsi="Times New Roman" w:cs="Times New Roman"/>
          <w:noProof/>
          <w:sz w:val="24"/>
          <w:szCs w:val="24"/>
        </w:rPr>
        <w:t xml:space="preserve"> – </w:t>
      </w:r>
      <w:r w:rsidRPr="007259D0">
        <w:rPr>
          <w:rFonts w:ascii="Times New Roman" w:hAnsi="Times New Roman" w:cs="Times New Roman"/>
          <w:noProof/>
          <w:sz w:val="24"/>
          <w:szCs w:val="24"/>
        </w:rPr>
        <w:t xml:space="preserve"> to help organisations</w:t>
      </w:r>
      <w:r w:rsidR="00C719F9">
        <w:rPr>
          <w:rFonts w:ascii="Times New Roman" w:hAnsi="Times New Roman" w:cs="Times New Roman"/>
          <w:noProof/>
          <w:sz w:val="24"/>
          <w:szCs w:val="24"/>
        </w:rPr>
        <w:t xml:space="preserve">, </w:t>
      </w:r>
      <w:r w:rsidR="00C719F9" w:rsidRPr="00A96E5C">
        <w:rPr>
          <w:rFonts w:ascii="Times New Roman" w:hAnsi="Times New Roman" w:cs="Times New Roman"/>
          <w:noProof/>
          <w:sz w:val="24"/>
          <w:szCs w:val="24"/>
        </w:rPr>
        <w:t>in particular start-ups and scale-ups,</w:t>
      </w:r>
      <w:r w:rsidRPr="00A96E5C">
        <w:rPr>
          <w:rFonts w:ascii="Times New Roman" w:hAnsi="Times New Roman" w:cs="Times New Roman"/>
          <w:noProof/>
          <w:sz w:val="24"/>
          <w:szCs w:val="24"/>
        </w:rPr>
        <w:t xml:space="preserve"> share and use data safely</w:t>
      </w:r>
      <w:r w:rsidR="00D41AFD" w:rsidRPr="00A96E5C">
        <w:rPr>
          <w:rFonts w:ascii="Times New Roman" w:hAnsi="Times New Roman" w:cs="Times New Roman"/>
          <w:noProof/>
          <w:sz w:val="24"/>
          <w:szCs w:val="24"/>
        </w:rPr>
        <w:t xml:space="preserve">, facilitate cooperative AI training </w:t>
      </w:r>
      <w:r w:rsidR="00EF037C" w:rsidRPr="00A96E5C">
        <w:rPr>
          <w:rFonts w:ascii="Times New Roman" w:hAnsi="Times New Roman" w:cs="Times New Roman"/>
          <w:noProof/>
          <w:sz w:val="24"/>
          <w:szCs w:val="24"/>
        </w:rPr>
        <w:t>and support</w:t>
      </w:r>
      <w:r w:rsidR="00CF493E" w:rsidRPr="00A96E5C">
        <w:rPr>
          <w:rFonts w:ascii="Times New Roman" w:hAnsi="Times New Roman" w:cs="Times New Roman"/>
          <w:noProof/>
          <w:sz w:val="24"/>
          <w:szCs w:val="24"/>
        </w:rPr>
        <w:t xml:space="preserve"> </w:t>
      </w:r>
      <w:r w:rsidR="00CF493E" w:rsidRPr="00A96E5C" w:rsidDel="00F22F37">
        <w:rPr>
          <w:rFonts w:ascii="Times New Roman" w:hAnsi="Times New Roman" w:cs="Times New Roman"/>
          <w:noProof/>
          <w:sz w:val="24"/>
          <w:szCs w:val="24"/>
        </w:rPr>
        <w:t>th</w:t>
      </w:r>
      <w:r w:rsidR="00CF493E" w:rsidRPr="00A96E5C">
        <w:rPr>
          <w:rFonts w:ascii="Times New Roman" w:hAnsi="Times New Roman" w:cs="Times New Roman"/>
          <w:noProof/>
          <w:sz w:val="24"/>
          <w:szCs w:val="24"/>
        </w:rPr>
        <w:t xml:space="preserve">e </w:t>
      </w:r>
      <w:r w:rsidR="00D415D5" w:rsidRPr="00A96E5C">
        <w:rPr>
          <w:rFonts w:ascii="Times New Roman" w:hAnsi="Times New Roman" w:cs="Times New Roman"/>
          <w:noProof/>
          <w:sz w:val="24"/>
          <w:szCs w:val="24"/>
        </w:rPr>
        <w:t xml:space="preserve">development of AI models </w:t>
      </w:r>
      <w:r w:rsidR="00BD7A3A" w:rsidRPr="00A96E5C">
        <w:rPr>
          <w:rFonts w:ascii="Times New Roman" w:hAnsi="Times New Roman" w:cs="Times New Roman"/>
          <w:noProof/>
          <w:sz w:val="24"/>
          <w:szCs w:val="24"/>
        </w:rPr>
        <w:t xml:space="preserve">in key sectors and </w:t>
      </w:r>
      <w:r w:rsidR="00A23819" w:rsidRPr="00A96E5C">
        <w:rPr>
          <w:rFonts w:ascii="Times New Roman" w:hAnsi="Times New Roman" w:cs="Times New Roman"/>
          <w:noProof/>
          <w:sz w:val="24"/>
          <w:szCs w:val="24"/>
        </w:rPr>
        <w:t xml:space="preserve">covering </w:t>
      </w:r>
      <w:r w:rsidR="00A71E88" w:rsidRPr="00A96E5C">
        <w:rPr>
          <w:rFonts w:ascii="Times New Roman" w:hAnsi="Times New Roman" w:cs="Times New Roman"/>
          <w:noProof/>
          <w:sz w:val="24"/>
          <w:szCs w:val="24"/>
        </w:rPr>
        <w:t>different governance and licensing models</w:t>
      </w:r>
      <w:r w:rsidR="0013588C" w:rsidRPr="00A96E5C">
        <w:rPr>
          <w:rFonts w:ascii="Times New Roman" w:hAnsi="Times New Roman" w:cs="Times New Roman"/>
          <w:noProof/>
          <w:sz w:val="24"/>
          <w:szCs w:val="24"/>
        </w:rPr>
        <w:t>.</w:t>
      </w:r>
      <w:r w:rsidR="00CF493E" w:rsidRPr="00A96E5C">
        <w:rPr>
          <w:rFonts w:ascii="Times New Roman" w:hAnsi="Times New Roman" w:cs="Times New Roman"/>
          <w:noProof/>
          <w:sz w:val="24"/>
          <w:szCs w:val="24"/>
        </w:rPr>
        <w:t xml:space="preserve"> </w:t>
      </w:r>
      <w:r w:rsidR="00B704CA" w:rsidRPr="00A96E5C">
        <w:rPr>
          <w:rFonts w:ascii="Times New Roman" w:hAnsi="Times New Roman" w:cs="Times New Roman"/>
          <w:noProof/>
          <w:sz w:val="24"/>
          <w:szCs w:val="24"/>
        </w:rPr>
        <w:t>In line with the Apply AI Strategy, data labs will translate the availability of high-quality data into concrete AI deployment, serving as practical enablers that accelerate experimentation, adoption and scaling.</w:t>
      </w:r>
      <w:r w:rsidR="00C719F9" w:rsidRPr="00A96E5C">
        <w:rPr>
          <w:rFonts w:ascii="Times New Roman" w:hAnsi="Times New Roman" w:cs="Times New Roman"/>
          <w:noProof/>
          <w:sz w:val="24"/>
          <w:szCs w:val="24"/>
        </w:rPr>
        <w:t>They can also be used  to carry out tasks that require advanced AI resources on behalf of Data Spaces and other Data infrastructures, for example producing synthetic data, or carrying out advance privacy and business secrecy preserving, to help organisations to share and use data safely.</w:t>
      </w:r>
    </w:p>
    <w:p w14:paraId="24DCAF89" w14:textId="0777B6BC" w:rsidR="00D114FD" w:rsidRPr="00C92BD7" w:rsidRDefault="00D114FD" w:rsidP="00D114FD">
      <w:pPr>
        <w:spacing w:after="160"/>
        <w:jc w:val="both"/>
        <w:rPr>
          <w:rFonts w:ascii="Times New Roman" w:hAnsi="Times New Roman" w:cs="Times New Roman"/>
          <w:noProof/>
          <w:sz w:val="24"/>
          <w:szCs w:val="24"/>
          <w:lang w:val="en-IE"/>
        </w:rPr>
      </w:pPr>
      <w:r w:rsidRPr="007259D0">
        <w:rPr>
          <w:rFonts w:ascii="Times New Roman" w:hAnsi="Times New Roman" w:cs="Times New Roman"/>
          <w:noProof/>
          <w:sz w:val="24"/>
          <w:szCs w:val="24"/>
          <w:lang w:val="en-IE"/>
        </w:rPr>
        <w:t xml:space="preserve">By pooling public and private resources, </w:t>
      </w:r>
      <w:r w:rsidR="00164B9D" w:rsidRPr="007259D0">
        <w:rPr>
          <w:rFonts w:ascii="Times New Roman" w:hAnsi="Times New Roman" w:cs="Times New Roman"/>
          <w:noProof/>
          <w:sz w:val="24"/>
          <w:szCs w:val="24"/>
          <w:lang w:val="en-IE"/>
        </w:rPr>
        <w:t>data</w:t>
      </w:r>
      <w:r w:rsidR="009E032B" w:rsidRPr="007259D0">
        <w:rPr>
          <w:rFonts w:ascii="Times New Roman" w:hAnsi="Times New Roman" w:cs="Times New Roman"/>
          <w:noProof/>
          <w:sz w:val="24"/>
          <w:szCs w:val="24"/>
          <w:lang w:val="en-IE"/>
        </w:rPr>
        <w:t xml:space="preserve"> </w:t>
      </w:r>
      <w:r w:rsidR="00164B9D" w:rsidRPr="007259D0">
        <w:rPr>
          <w:rFonts w:ascii="Times New Roman" w:hAnsi="Times New Roman" w:cs="Times New Roman"/>
          <w:noProof/>
          <w:sz w:val="24"/>
          <w:szCs w:val="24"/>
          <w:lang w:val="en-IE"/>
        </w:rPr>
        <w:t>l</w:t>
      </w:r>
      <w:r w:rsidRPr="007259D0">
        <w:rPr>
          <w:rFonts w:ascii="Times New Roman" w:hAnsi="Times New Roman" w:cs="Times New Roman"/>
          <w:noProof/>
          <w:sz w:val="24"/>
          <w:szCs w:val="24"/>
          <w:lang w:val="en-IE"/>
        </w:rPr>
        <w:t>abs will help overcome a key market failure: limited availability of diverse, high-quality data and reluctance to share privately held data</w:t>
      </w:r>
      <w:r w:rsidR="00170026" w:rsidRPr="007259D0">
        <w:rPr>
          <w:rFonts w:ascii="Times New Roman" w:hAnsi="Times New Roman" w:cs="Times New Roman"/>
          <w:noProof/>
          <w:sz w:val="24"/>
          <w:szCs w:val="24"/>
          <w:lang w:val="en-IE"/>
        </w:rPr>
        <w:t xml:space="preserve"> </w:t>
      </w:r>
      <w:r w:rsidR="007C76A4" w:rsidRPr="007259D0">
        <w:rPr>
          <w:rFonts w:ascii="Times New Roman" w:hAnsi="Times New Roman" w:cs="Times New Roman"/>
          <w:noProof/>
          <w:sz w:val="24"/>
          <w:szCs w:val="24"/>
          <w:lang w:val="en-IE"/>
        </w:rPr>
        <w:t>for AI training</w:t>
      </w:r>
      <w:r w:rsidRPr="007259D0">
        <w:rPr>
          <w:rFonts w:ascii="Times New Roman" w:hAnsi="Times New Roman" w:cs="Times New Roman"/>
          <w:noProof/>
          <w:sz w:val="24"/>
          <w:szCs w:val="24"/>
          <w:lang w:val="en-IE"/>
        </w:rPr>
        <w:t>. They will operate through existing access channels</w:t>
      </w:r>
      <w:r w:rsidR="003F163B" w:rsidRPr="007259D0">
        <w:rPr>
          <w:rFonts w:ascii="Times New Roman" w:hAnsi="Times New Roman" w:cs="Times New Roman"/>
          <w:noProof/>
          <w:sz w:val="24"/>
          <w:szCs w:val="24"/>
          <w:lang w:val="en-IE"/>
        </w:rPr>
        <w:t xml:space="preserve"> and frameworks</w:t>
      </w:r>
      <w:r w:rsidR="00A95722">
        <w:rPr>
          <w:rFonts w:ascii="Times New Roman" w:hAnsi="Times New Roman" w:cs="Times New Roman"/>
          <w:noProof/>
          <w:sz w:val="24"/>
          <w:szCs w:val="24"/>
          <w:lang w:val="en-IE"/>
        </w:rPr>
        <w:t xml:space="preserve"> </w:t>
      </w:r>
      <w:r w:rsidRPr="00C92BD7">
        <w:rPr>
          <w:rFonts w:ascii="Times New Roman" w:hAnsi="Times New Roman" w:cs="Times New Roman"/>
          <w:noProof/>
          <w:sz w:val="24"/>
          <w:szCs w:val="24"/>
          <w:lang w:val="en-IE"/>
        </w:rPr>
        <w:t>without requiring direct data transfer.</w:t>
      </w:r>
      <w:r w:rsidR="006F2C48" w:rsidRPr="00C92BD7">
        <w:rPr>
          <w:rFonts w:ascii="Times New Roman" w:hAnsi="Times New Roman" w:cs="Times New Roman"/>
          <w:noProof/>
          <w:sz w:val="24"/>
          <w:szCs w:val="24"/>
          <w:lang w:val="en-IE"/>
        </w:rPr>
        <w:t xml:space="preserve"> </w:t>
      </w:r>
      <w:r w:rsidR="006F2C48" w:rsidRPr="00C92BD7">
        <w:rPr>
          <w:rFonts w:ascii="Times New Roman" w:hAnsi="Times New Roman" w:cs="Times New Roman"/>
          <w:noProof/>
          <w:sz w:val="24"/>
          <w:szCs w:val="24"/>
        </w:rPr>
        <w:t xml:space="preserve">In doing so, data spaces remain the trusted infrastructures where data is governed and made available, while data labs </w:t>
      </w:r>
      <w:r w:rsidR="00F7704F">
        <w:rPr>
          <w:rFonts w:ascii="Times New Roman" w:hAnsi="Times New Roman" w:cs="Times New Roman"/>
          <w:noProof/>
          <w:sz w:val="24"/>
          <w:szCs w:val="24"/>
        </w:rPr>
        <w:t xml:space="preserve">can </w:t>
      </w:r>
      <w:r w:rsidR="006F2C48" w:rsidRPr="00C92BD7">
        <w:rPr>
          <w:rFonts w:ascii="Times New Roman" w:hAnsi="Times New Roman" w:cs="Times New Roman"/>
          <w:noProof/>
          <w:sz w:val="24"/>
          <w:szCs w:val="24"/>
        </w:rPr>
        <w:t>act as the operational interface that enables its safe, value-adding use for AI</w:t>
      </w:r>
      <w:r w:rsidR="005D5425">
        <w:rPr>
          <w:rFonts w:ascii="Times New Roman" w:hAnsi="Times New Roman" w:cs="Times New Roman"/>
          <w:noProof/>
          <w:sz w:val="24"/>
          <w:szCs w:val="24"/>
        </w:rPr>
        <w:t>.</w:t>
      </w:r>
    </w:p>
    <w:p w14:paraId="6626EE72" w14:textId="2A4E6B7E" w:rsidR="009D6F81" w:rsidRDefault="006F48C5" w:rsidP="00F80BE3">
      <w:pPr>
        <w:spacing w:after="160"/>
        <w:jc w:val="both"/>
        <w:rPr>
          <w:rFonts w:ascii="Times New Roman" w:hAnsi="Times New Roman" w:cs="Times New Roman"/>
          <w:noProof/>
          <w:sz w:val="24"/>
          <w:szCs w:val="24"/>
          <w:lang w:val="en-IE"/>
        </w:rPr>
      </w:pPr>
      <w:r w:rsidRPr="0060516A">
        <w:rPr>
          <w:rFonts w:ascii="Times New Roman" w:hAnsi="Times New Roman" w:cs="Times New Roman"/>
          <w:noProof/>
          <w:sz w:val="24"/>
          <w:szCs w:val="24"/>
          <w:lang w:val="en-IE"/>
        </w:rPr>
        <w:t>P</w:t>
      </w:r>
      <w:r w:rsidR="00D114FD" w:rsidRPr="00C92BD7">
        <w:rPr>
          <w:rFonts w:ascii="Times New Roman" w:hAnsi="Times New Roman" w:cs="Times New Roman"/>
          <w:noProof/>
          <w:sz w:val="24"/>
          <w:szCs w:val="24"/>
          <w:lang w:val="en-IE"/>
        </w:rPr>
        <w:t>articipation will be voluntary</w:t>
      </w:r>
      <w:r w:rsidR="007A5B58" w:rsidRPr="00C92BD7">
        <w:rPr>
          <w:rFonts w:ascii="Times New Roman" w:hAnsi="Times New Roman" w:cs="Times New Roman"/>
          <w:noProof/>
          <w:sz w:val="24"/>
          <w:szCs w:val="24"/>
          <w:lang w:val="en-IE"/>
        </w:rPr>
        <w:t>,</w:t>
      </w:r>
      <w:r w:rsidR="00D114FD" w:rsidRPr="00C92BD7">
        <w:rPr>
          <w:rFonts w:ascii="Times New Roman" w:hAnsi="Times New Roman" w:cs="Times New Roman"/>
          <w:noProof/>
          <w:sz w:val="24"/>
          <w:szCs w:val="24"/>
          <w:lang w:val="en-IE"/>
        </w:rPr>
        <w:t xml:space="preserve"> and </w:t>
      </w:r>
      <w:r w:rsidR="00140323" w:rsidRPr="00C92BD7">
        <w:rPr>
          <w:rFonts w:ascii="Times New Roman" w:hAnsi="Times New Roman" w:cs="Times New Roman"/>
          <w:noProof/>
          <w:sz w:val="24"/>
          <w:szCs w:val="24"/>
          <w:lang w:val="en-IE"/>
        </w:rPr>
        <w:t xml:space="preserve">data holders </w:t>
      </w:r>
      <w:r w:rsidR="007A5B58" w:rsidRPr="00C92BD7">
        <w:rPr>
          <w:rFonts w:ascii="Times New Roman" w:hAnsi="Times New Roman" w:cs="Times New Roman"/>
          <w:noProof/>
          <w:sz w:val="24"/>
          <w:szCs w:val="24"/>
          <w:lang w:val="en-IE"/>
        </w:rPr>
        <w:t xml:space="preserve">decide how, when, and </w:t>
      </w:r>
      <w:r w:rsidR="00F83510">
        <w:rPr>
          <w:rFonts w:ascii="Times New Roman" w:hAnsi="Times New Roman" w:cs="Times New Roman"/>
          <w:noProof/>
          <w:sz w:val="24"/>
          <w:szCs w:val="24"/>
          <w:lang w:val="en-IE"/>
        </w:rPr>
        <w:t>by</w:t>
      </w:r>
      <w:r w:rsidR="007A5B58" w:rsidRPr="00C92BD7">
        <w:rPr>
          <w:rFonts w:ascii="Times New Roman" w:hAnsi="Times New Roman" w:cs="Times New Roman"/>
          <w:noProof/>
          <w:sz w:val="24"/>
          <w:szCs w:val="24"/>
          <w:lang w:val="en-IE"/>
        </w:rPr>
        <w:t xml:space="preserve"> whom data can be used</w:t>
      </w:r>
      <w:r w:rsidR="00797CA1">
        <w:rPr>
          <w:rFonts w:ascii="Times New Roman" w:hAnsi="Times New Roman" w:cs="Times New Roman"/>
          <w:noProof/>
          <w:sz w:val="24"/>
          <w:szCs w:val="24"/>
          <w:lang w:val="en-IE"/>
        </w:rPr>
        <w:t>.</w:t>
      </w:r>
      <w:r w:rsidR="00A95722">
        <w:rPr>
          <w:rFonts w:ascii="Times New Roman" w:hAnsi="Times New Roman" w:cs="Times New Roman"/>
          <w:noProof/>
          <w:sz w:val="24"/>
          <w:szCs w:val="24"/>
          <w:lang w:val="en-IE"/>
        </w:rPr>
        <w:t xml:space="preserve"> </w:t>
      </w:r>
      <w:r w:rsidR="00797CA1">
        <w:rPr>
          <w:rFonts w:ascii="Times New Roman" w:hAnsi="Times New Roman" w:cs="Times New Roman"/>
          <w:noProof/>
          <w:sz w:val="24"/>
          <w:szCs w:val="24"/>
          <w:lang w:val="en-IE"/>
        </w:rPr>
        <w:t>N</w:t>
      </w:r>
      <w:r w:rsidR="007A5B58" w:rsidRPr="00C92BD7">
        <w:rPr>
          <w:rFonts w:ascii="Times New Roman" w:hAnsi="Times New Roman" w:cs="Times New Roman"/>
          <w:noProof/>
          <w:sz w:val="24"/>
          <w:szCs w:val="24"/>
          <w:lang w:val="en-IE"/>
        </w:rPr>
        <w:t xml:space="preserve">o data will be transferred without explicit consent. All activities will be protected by strict confidentiality safeguards and supported by privacy-preserving and decentralised techniques such as federated learning, homomorphic encryption, and secure multi-party computation. </w:t>
      </w:r>
      <w:r w:rsidR="00F72CE7">
        <w:rPr>
          <w:rFonts w:ascii="Times New Roman" w:hAnsi="Times New Roman" w:cs="Times New Roman"/>
          <w:noProof/>
          <w:sz w:val="24"/>
          <w:szCs w:val="24"/>
          <w:lang w:val="en-IE"/>
        </w:rPr>
        <w:t>D</w:t>
      </w:r>
      <w:r w:rsidR="007A5B58" w:rsidRPr="00C92BD7">
        <w:rPr>
          <w:rFonts w:ascii="Times New Roman" w:hAnsi="Times New Roman" w:cs="Times New Roman"/>
          <w:noProof/>
          <w:sz w:val="24"/>
          <w:szCs w:val="24"/>
          <w:lang w:val="en-IE"/>
        </w:rPr>
        <w:t>ata can be processed locally or across nodes without being merged into a single repository, ensuring that it remains under the control of the original holder.</w:t>
      </w:r>
      <w:r w:rsidR="009D6F81" w:rsidRPr="00C92BD7">
        <w:rPr>
          <w:rFonts w:ascii="Times New Roman" w:hAnsi="Times New Roman" w:cs="Times New Roman"/>
          <w:noProof/>
          <w:sz w:val="24"/>
          <w:szCs w:val="24"/>
          <w:lang w:val="en-IE"/>
        </w:rPr>
        <w:t xml:space="preserve"> </w:t>
      </w:r>
      <w:r w:rsidR="007A5B58" w:rsidRPr="00C92BD7">
        <w:rPr>
          <w:rFonts w:ascii="Times New Roman" w:hAnsi="Times New Roman" w:cs="Times New Roman"/>
          <w:noProof/>
          <w:sz w:val="24"/>
          <w:szCs w:val="24"/>
          <w:lang w:val="en-IE"/>
        </w:rPr>
        <w:t>This model</w:t>
      </w:r>
      <w:r w:rsidR="00A95722">
        <w:rPr>
          <w:rFonts w:ascii="Times New Roman" w:hAnsi="Times New Roman" w:cs="Times New Roman"/>
          <w:noProof/>
          <w:sz w:val="24"/>
          <w:szCs w:val="24"/>
          <w:lang w:val="en-IE"/>
        </w:rPr>
        <w:t xml:space="preserve"> –</w:t>
      </w:r>
      <w:r w:rsidR="007A5B58" w:rsidRPr="00C92BD7">
        <w:rPr>
          <w:rFonts w:ascii="Times New Roman" w:hAnsi="Times New Roman" w:cs="Times New Roman"/>
          <w:noProof/>
          <w:sz w:val="24"/>
          <w:szCs w:val="24"/>
          <w:lang w:val="en-IE"/>
        </w:rPr>
        <w:t xml:space="preserve"> particularly beneficial for SMEs</w:t>
      </w:r>
      <w:r w:rsidR="00A95722">
        <w:rPr>
          <w:rFonts w:ascii="Times New Roman" w:hAnsi="Times New Roman" w:cs="Times New Roman"/>
          <w:noProof/>
          <w:sz w:val="24"/>
          <w:szCs w:val="24"/>
          <w:lang w:val="en-IE"/>
        </w:rPr>
        <w:t xml:space="preserve"> –</w:t>
      </w:r>
      <w:r w:rsidR="007A5B58" w:rsidRPr="00C92BD7">
        <w:rPr>
          <w:rFonts w:ascii="Times New Roman" w:hAnsi="Times New Roman" w:cs="Times New Roman"/>
          <w:noProof/>
          <w:sz w:val="24"/>
          <w:szCs w:val="24"/>
          <w:lang w:val="en-IE"/>
        </w:rPr>
        <w:t xml:space="preserve"> </w:t>
      </w:r>
      <w:r w:rsidR="00795418" w:rsidRPr="00C92BD7">
        <w:rPr>
          <w:rFonts w:ascii="Times New Roman" w:hAnsi="Times New Roman" w:cs="Times New Roman"/>
          <w:noProof/>
          <w:sz w:val="24"/>
          <w:szCs w:val="24"/>
          <w:lang w:val="en-IE"/>
        </w:rPr>
        <w:t>support</w:t>
      </w:r>
      <w:r w:rsidR="006F2C48" w:rsidRPr="00C92BD7">
        <w:rPr>
          <w:rFonts w:ascii="Times New Roman" w:hAnsi="Times New Roman" w:cs="Times New Roman"/>
          <w:noProof/>
          <w:sz w:val="24"/>
          <w:szCs w:val="24"/>
          <w:lang w:val="en-IE"/>
        </w:rPr>
        <w:t>s</w:t>
      </w:r>
      <w:r w:rsidR="007A5B58" w:rsidRPr="00C92BD7">
        <w:rPr>
          <w:rFonts w:ascii="Times New Roman" w:hAnsi="Times New Roman" w:cs="Times New Roman"/>
          <w:noProof/>
          <w:sz w:val="24"/>
          <w:szCs w:val="24"/>
          <w:lang w:val="en-IE"/>
        </w:rPr>
        <w:t xml:space="preserve"> compliance with EU data protection</w:t>
      </w:r>
      <w:r w:rsidR="00312D26" w:rsidRPr="00C92BD7">
        <w:rPr>
          <w:rFonts w:ascii="Times New Roman" w:hAnsi="Times New Roman" w:cs="Times New Roman"/>
          <w:noProof/>
          <w:sz w:val="24"/>
          <w:szCs w:val="24"/>
          <w:lang w:val="en-IE"/>
        </w:rPr>
        <w:t xml:space="preserve"> rules,</w:t>
      </w:r>
      <w:r w:rsidR="007A5B58" w:rsidRPr="00C92BD7">
        <w:rPr>
          <w:rFonts w:ascii="Times New Roman" w:hAnsi="Times New Roman" w:cs="Times New Roman"/>
          <w:noProof/>
          <w:sz w:val="24"/>
          <w:szCs w:val="24"/>
          <w:lang w:val="en-IE"/>
        </w:rPr>
        <w:t xml:space="preserve"> safeguards confidentiality, and builds trust while expanding data use for AI.</w:t>
      </w:r>
      <w:r w:rsidR="007A5B58" w:rsidRPr="007A5B58">
        <w:rPr>
          <w:rFonts w:ascii="Times New Roman" w:hAnsi="Times New Roman" w:cs="Times New Roman"/>
          <w:noProof/>
          <w:sz w:val="24"/>
          <w:szCs w:val="24"/>
          <w:lang w:val="en-IE"/>
        </w:rPr>
        <w:t xml:space="preserve"> </w:t>
      </w:r>
    </w:p>
    <w:p w14:paraId="61F9308D" w14:textId="66C8288D" w:rsidR="00955282" w:rsidRDefault="00955282" w:rsidP="06725182">
      <w:pPr>
        <w:spacing w:after="160"/>
        <w:jc w:val="both"/>
        <w:rPr>
          <w:rFonts w:ascii="Times New Roman" w:hAnsi="Times New Roman" w:cs="Times New Roman"/>
          <w:noProof/>
          <w:sz w:val="24"/>
          <w:szCs w:val="24"/>
          <w:lang w:val="en-IE"/>
        </w:rPr>
      </w:pPr>
      <w:r w:rsidRPr="00955282">
        <w:rPr>
          <w:rFonts w:ascii="Times New Roman" w:hAnsi="Times New Roman" w:cs="Times New Roman"/>
          <w:noProof/>
          <w:sz w:val="24"/>
          <w:szCs w:val="24"/>
          <w:lang w:val="en-IE"/>
        </w:rPr>
        <w:t>The EU’s compute capacity has evolved from science-oriented high-performance computing (HPC) under EuroHPC to AI Factories, which expand this concept to support AI development, linking compute infrastructure with data access and experimentation. The upcoming AI Gigafactories will further scale AI compute facilities</w:t>
      </w:r>
      <w:r>
        <w:rPr>
          <w:rFonts w:ascii="Times New Roman" w:hAnsi="Times New Roman" w:cs="Times New Roman"/>
          <w:noProof/>
          <w:sz w:val="24"/>
          <w:szCs w:val="24"/>
          <w:lang w:val="en-IE"/>
        </w:rPr>
        <w:t>.</w:t>
      </w:r>
    </w:p>
    <w:p w14:paraId="17BB578C" w14:textId="169AA366" w:rsidR="003B1880" w:rsidRDefault="00B45951" w:rsidP="06725182">
      <w:pPr>
        <w:spacing w:after="160"/>
        <w:jc w:val="both"/>
        <w:rPr>
          <w:rFonts w:ascii="Times New Roman" w:hAnsi="Times New Roman" w:cs="Times New Roman"/>
          <w:noProof/>
          <w:sz w:val="24"/>
          <w:szCs w:val="24"/>
          <w:lang w:val="en-IE"/>
        </w:rPr>
      </w:pPr>
      <w:r w:rsidRPr="00B45951">
        <w:rPr>
          <w:rFonts w:ascii="Times New Roman" w:hAnsi="Times New Roman" w:cs="Times New Roman"/>
          <w:noProof/>
          <w:sz w:val="24"/>
          <w:szCs w:val="24"/>
          <w:lang w:val="en-IE"/>
        </w:rPr>
        <w:t xml:space="preserve">Within this framework, the first </w:t>
      </w:r>
      <w:r w:rsidR="000962EF">
        <w:rPr>
          <w:rFonts w:ascii="Times New Roman" w:hAnsi="Times New Roman" w:cs="Times New Roman"/>
          <w:noProof/>
          <w:sz w:val="24"/>
          <w:szCs w:val="24"/>
          <w:lang w:val="en-IE"/>
        </w:rPr>
        <w:t>d</w:t>
      </w:r>
      <w:r w:rsidRPr="00B45951">
        <w:rPr>
          <w:rFonts w:ascii="Times New Roman" w:hAnsi="Times New Roman" w:cs="Times New Roman"/>
          <w:noProof/>
          <w:sz w:val="24"/>
          <w:szCs w:val="24"/>
          <w:lang w:val="en-IE"/>
        </w:rPr>
        <w:t xml:space="preserve">ata </w:t>
      </w:r>
      <w:r w:rsidR="000962EF">
        <w:rPr>
          <w:rFonts w:ascii="Times New Roman" w:hAnsi="Times New Roman" w:cs="Times New Roman"/>
          <w:noProof/>
          <w:sz w:val="24"/>
          <w:szCs w:val="24"/>
          <w:lang w:val="en-IE"/>
        </w:rPr>
        <w:t>l</w:t>
      </w:r>
      <w:r w:rsidRPr="00B45951">
        <w:rPr>
          <w:rFonts w:ascii="Times New Roman" w:hAnsi="Times New Roman" w:cs="Times New Roman"/>
          <w:noProof/>
          <w:sz w:val="24"/>
          <w:szCs w:val="24"/>
          <w:lang w:val="en-IE"/>
        </w:rPr>
        <w:t>abs will be established under the AI Factories initiative through EuroHPC, providing secure environments and data services to connect AI developers with common European data spaces</w:t>
      </w:r>
      <w:r w:rsidR="00234A37">
        <w:rPr>
          <w:rFonts w:ascii="Times New Roman" w:hAnsi="Times New Roman" w:cs="Times New Roman"/>
          <w:noProof/>
          <w:sz w:val="24"/>
          <w:szCs w:val="24"/>
          <w:lang w:val="en-IE"/>
        </w:rPr>
        <w:t xml:space="preserve"> in areas such as </w:t>
      </w:r>
      <w:r w:rsidR="00234A37" w:rsidRPr="008F2178">
        <w:rPr>
          <w:rFonts w:ascii="Times New Roman" w:hAnsi="Times New Roman" w:cs="Times New Roman"/>
          <w:noProof/>
          <w:sz w:val="24"/>
          <w:szCs w:val="24"/>
          <w:lang w:val="en-IE"/>
        </w:rPr>
        <w:t>healthcare, manufacturing,</w:t>
      </w:r>
      <w:r w:rsidR="00825E53">
        <w:rPr>
          <w:rFonts w:ascii="Times New Roman" w:hAnsi="Times New Roman" w:cs="Times New Roman"/>
          <w:noProof/>
          <w:sz w:val="24"/>
          <w:szCs w:val="24"/>
          <w:lang w:val="en-IE"/>
        </w:rPr>
        <w:t xml:space="preserve"> energy</w:t>
      </w:r>
      <w:r w:rsidR="00234A37">
        <w:rPr>
          <w:rFonts w:ascii="Times New Roman" w:hAnsi="Times New Roman" w:cs="Times New Roman"/>
          <w:noProof/>
          <w:sz w:val="24"/>
          <w:szCs w:val="24"/>
          <w:lang w:val="en-IE"/>
        </w:rPr>
        <w:t xml:space="preserve"> and climate,</w:t>
      </w:r>
      <w:r w:rsidR="00234A37" w:rsidRPr="15A2ACAB">
        <w:rPr>
          <w:rFonts w:ascii="Times New Roman" w:hAnsi="Times New Roman" w:cs="Times New Roman"/>
          <w:noProof/>
          <w:sz w:val="24"/>
          <w:szCs w:val="24"/>
          <w:lang w:val="en-IE"/>
        </w:rPr>
        <w:t xml:space="preserve"> and</w:t>
      </w:r>
      <w:r w:rsidR="00234A37" w:rsidRPr="008F2178">
        <w:rPr>
          <w:rFonts w:ascii="Times New Roman" w:hAnsi="Times New Roman" w:cs="Times New Roman"/>
          <w:noProof/>
          <w:sz w:val="24"/>
          <w:szCs w:val="24"/>
          <w:lang w:val="en-IE"/>
        </w:rPr>
        <w:t xml:space="preserve"> </w:t>
      </w:r>
      <w:r w:rsidR="00234A37" w:rsidRPr="5D4230A7">
        <w:rPr>
          <w:rFonts w:ascii="Times New Roman" w:hAnsi="Times New Roman" w:cs="Times New Roman"/>
          <w:noProof/>
          <w:sz w:val="24"/>
          <w:szCs w:val="24"/>
          <w:lang w:val="en-IE"/>
        </w:rPr>
        <w:t>expanded</w:t>
      </w:r>
      <w:r w:rsidR="00234A37" w:rsidRPr="008F2178">
        <w:rPr>
          <w:rFonts w:ascii="Times New Roman" w:hAnsi="Times New Roman" w:cs="Times New Roman"/>
          <w:noProof/>
          <w:sz w:val="24"/>
          <w:szCs w:val="24"/>
          <w:lang w:val="en-IE"/>
        </w:rPr>
        <w:t xml:space="preserve"> to </w:t>
      </w:r>
      <w:r w:rsidR="00234A37" w:rsidRPr="5505CCD8">
        <w:rPr>
          <w:rFonts w:ascii="Times New Roman" w:hAnsi="Times New Roman" w:cs="Times New Roman"/>
          <w:noProof/>
          <w:sz w:val="24"/>
          <w:szCs w:val="24"/>
          <w:lang w:val="en-IE"/>
        </w:rPr>
        <w:t>languages</w:t>
      </w:r>
      <w:r w:rsidR="00234A37" w:rsidRPr="008F2178">
        <w:rPr>
          <w:rFonts w:ascii="Times New Roman" w:hAnsi="Times New Roman" w:cs="Times New Roman"/>
          <w:noProof/>
          <w:sz w:val="24"/>
          <w:szCs w:val="24"/>
          <w:lang w:val="en-IE"/>
        </w:rPr>
        <w:t>, cybersecurity, and cultural heritage</w:t>
      </w:r>
      <w:r w:rsidRPr="00B45951">
        <w:rPr>
          <w:rFonts w:ascii="Times New Roman" w:hAnsi="Times New Roman" w:cs="Times New Roman"/>
          <w:noProof/>
          <w:sz w:val="24"/>
          <w:szCs w:val="24"/>
          <w:lang w:val="en-IE"/>
        </w:rPr>
        <w:t xml:space="preserve">. </w:t>
      </w:r>
      <w:r w:rsidR="003B1880" w:rsidRPr="003B1880">
        <w:rPr>
          <w:rFonts w:ascii="Times New Roman" w:hAnsi="Times New Roman" w:cs="Times New Roman"/>
          <w:noProof/>
          <w:sz w:val="24"/>
          <w:szCs w:val="24"/>
          <w:lang w:val="en-IE"/>
        </w:rPr>
        <w:t>To ensure their services reach companies and public administrations, data labs will work in close coordination with the European Digital Innovation Hubs (EDIHs), which act as user-facing contact points and help match data needs with concrete applications.</w:t>
      </w:r>
      <w:r w:rsidR="003B1880">
        <w:rPr>
          <w:rFonts w:ascii="Times New Roman" w:hAnsi="Times New Roman" w:cs="Times New Roman"/>
          <w:noProof/>
          <w:sz w:val="24"/>
          <w:szCs w:val="24"/>
          <w:lang w:val="en-IE"/>
        </w:rPr>
        <w:t xml:space="preserve"> </w:t>
      </w:r>
    </w:p>
    <w:p w14:paraId="68CE2BFA" w14:textId="1C989A63" w:rsidR="00B45951" w:rsidRDefault="00B45951" w:rsidP="06725182">
      <w:pPr>
        <w:spacing w:after="160"/>
        <w:jc w:val="both"/>
        <w:rPr>
          <w:rFonts w:ascii="Times New Roman" w:hAnsi="Times New Roman" w:cs="Times New Roman"/>
          <w:noProof/>
          <w:sz w:val="24"/>
          <w:szCs w:val="24"/>
          <w:lang w:val="en-IE"/>
        </w:rPr>
      </w:pPr>
      <w:r w:rsidRPr="00B45951">
        <w:rPr>
          <w:rFonts w:ascii="Times New Roman" w:hAnsi="Times New Roman" w:cs="Times New Roman"/>
          <w:noProof/>
          <w:sz w:val="24"/>
          <w:szCs w:val="24"/>
          <w:lang w:val="en-IE"/>
        </w:rPr>
        <w:t>Further Data Labs will be set up independently in other domains to address specific sectoral or research needs</w:t>
      </w:r>
      <w:r w:rsidR="00ED433D">
        <w:rPr>
          <w:rFonts w:ascii="Times New Roman" w:hAnsi="Times New Roman" w:cs="Times New Roman"/>
          <w:noProof/>
          <w:sz w:val="24"/>
          <w:szCs w:val="24"/>
          <w:lang w:val="en-IE"/>
        </w:rPr>
        <w:t>, such as the energy sector</w:t>
      </w:r>
      <w:r w:rsidRPr="00B45951">
        <w:rPr>
          <w:rFonts w:ascii="Times New Roman" w:hAnsi="Times New Roman" w:cs="Times New Roman"/>
          <w:noProof/>
          <w:sz w:val="24"/>
          <w:szCs w:val="24"/>
          <w:lang w:val="en-IE"/>
        </w:rPr>
        <w:t xml:space="preserve">. </w:t>
      </w:r>
      <w:r w:rsidR="1BA8AD19" w:rsidRPr="50D01B2F">
        <w:rPr>
          <w:rFonts w:ascii="Times New Roman" w:hAnsi="Times New Roman" w:cs="Times New Roman"/>
          <w:noProof/>
          <w:sz w:val="24"/>
          <w:szCs w:val="24"/>
          <w:lang w:val="en-IE"/>
        </w:rPr>
        <w:t xml:space="preserve">The upcoming AI Gigafactories will further scale AI compute facilities and prepare the Data Lab model for commercial rollout across </w:t>
      </w:r>
      <w:r w:rsidR="7DD98846" w:rsidRPr="50D01B2F">
        <w:rPr>
          <w:rFonts w:ascii="Times New Roman" w:hAnsi="Times New Roman" w:cs="Times New Roman"/>
          <w:noProof/>
          <w:sz w:val="24"/>
          <w:szCs w:val="24"/>
          <w:lang w:val="en-IE"/>
        </w:rPr>
        <w:t>the EU</w:t>
      </w:r>
      <w:r w:rsidR="1BA8AD19" w:rsidRPr="50D01B2F">
        <w:rPr>
          <w:rFonts w:ascii="Times New Roman" w:hAnsi="Times New Roman" w:cs="Times New Roman"/>
          <w:noProof/>
          <w:sz w:val="24"/>
          <w:szCs w:val="24"/>
          <w:lang w:val="en-IE"/>
        </w:rPr>
        <w:t>, turning it into a self-sustaining service ecosystem that connects compute, data, and AI innovation.</w:t>
      </w:r>
      <w:r w:rsidR="7B31D10B" w:rsidRPr="50D01B2F">
        <w:rPr>
          <w:rFonts w:ascii="Times New Roman" w:hAnsi="Times New Roman" w:cs="Times New Roman"/>
          <w:noProof/>
          <w:sz w:val="24"/>
          <w:szCs w:val="24"/>
          <w:lang w:val="en-IE"/>
        </w:rPr>
        <w:t xml:space="preserve"> </w:t>
      </w:r>
    </w:p>
    <w:p w14:paraId="492750EB" w14:textId="7094029B" w:rsidR="00F90FCB" w:rsidRPr="00C92BD7" w:rsidRDefault="00F90FCB" w:rsidP="00F90FCB">
      <w:pPr>
        <w:spacing w:after="160"/>
        <w:jc w:val="both"/>
        <w:rPr>
          <w:rFonts w:ascii="Times New Roman" w:hAnsi="Times New Roman" w:cs="Times New Roman"/>
          <w:noProof/>
          <w:sz w:val="24"/>
          <w:szCs w:val="24"/>
          <w:lang w:val="en-IE"/>
        </w:rPr>
      </w:pPr>
      <w:r w:rsidRPr="00C92BD7">
        <w:rPr>
          <w:rFonts w:ascii="Times New Roman" w:hAnsi="Times New Roman" w:cs="Times New Roman"/>
          <w:b/>
          <w:bCs/>
          <w:noProof/>
          <w:sz w:val="24"/>
          <w:szCs w:val="24"/>
          <w:lang w:val="en-IE"/>
        </w:rPr>
        <w:t xml:space="preserve">Data </w:t>
      </w:r>
      <w:r w:rsidR="00346F1B" w:rsidRPr="00C92BD7">
        <w:rPr>
          <w:rFonts w:ascii="Times New Roman" w:hAnsi="Times New Roman" w:cs="Times New Roman"/>
          <w:b/>
          <w:bCs/>
          <w:noProof/>
          <w:sz w:val="24"/>
          <w:szCs w:val="24"/>
          <w:lang w:val="en-IE"/>
        </w:rPr>
        <w:t>l</w:t>
      </w:r>
      <w:r w:rsidRPr="00C92BD7">
        <w:rPr>
          <w:rFonts w:ascii="Times New Roman" w:hAnsi="Times New Roman" w:cs="Times New Roman"/>
          <w:b/>
          <w:bCs/>
          <w:noProof/>
          <w:sz w:val="24"/>
          <w:szCs w:val="24"/>
          <w:lang w:val="en-IE"/>
        </w:rPr>
        <w:t>abs</w:t>
      </w:r>
      <w:r w:rsidRPr="00C92BD7">
        <w:rPr>
          <w:rFonts w:ascii="Times New Roman" w:hAnsi="Times New Roman" w:cs="Times New Roman"/>
          <w:noProof/>
          <w:sz w:val="24"/>
          <w:szCs w:val="24"/>
          <w:lang w:val="en-IE"/>
        </w:rPr>
        <w:t xml:space="preserve"> will provide</w:t>
      </w:r>
      <w:r w:rsidR="006D6389" w:rsidRPr="00C92BD7">
        <w:rPr>
          <w:rFonts w:ascii="Times New Roman" w:hAnsi="Times New Roman" w:cs="Times New Roman"/>
          <w:noProof/>
          <w:sz w:val="24"/>
          <w:szCs w:val="24"/>
          <w:lang w:val="en-IE"/>
        </w:rPr>
        <w:t xml:space="preserve"> </w:t>
      </w:r>
      <w:r w:rsidRPr="00C92BD7">
        <w:rPr>
          <w:rFonts w:ascii="Times New Roman" w:hAnsi="Times New Roman" w:cs="Times New Roman"/>
          <w:noProof/>
          <w:sz w:val="24"/>
          <w:szCs w:val="24"/>
          <w:lang w:val="en-IE"/>
        </w:rPr>
        <w:t>services</w:t>
      </w:r>
      <w:r w:rsidR="00346F1B" w:rsidRPr="00C92BD7">
        <w:rPr>
          <w:rFonts w:ascii="Times New Roman" w:hAnsi="Times New Roman" w:cs="Times New Roman"/>
          <w:noProof/>
          <w:sz w:val="24"/>
          <w:szCs w:val="24"/>
          <w:lang w:val="en-IE"/>
        </w:rPr>
        <w:t xml:space="preserve"> specifically</w:t>
      </w:r>
      <w:r w:rsidR="00EB18AD" w:rsidRPr="00C92BD7">
        <w:rPr>
          <w:rFonts w:ascii="Times New Roman" w:hAnsi="Times New Roman" w:cs="Times New Roman"/>
          <w:noProof/>
          <w:sz w:val="24"/>
          <w:szCs w:val="24"/>
          <w:lang w:val="en-IE"/>
        </w:rPr>
        <w:t xml:space="preserve"> </w:t>
      </w:r>
      <w:r w:rsidRPr="00C92BD7">
        <w:rPr>
          <w:rFonts w:ascii="Times New Roman" w:hAnsi="Times New Roman" w:cs="Times New Roman"/>
          <w:noProof/>
          <w:sz w:val="24"/>
          <w:szCs w:val="24"/>
          <w:lang w:val="en-IE"/>
        </w:rPr>
        <w:t xml:space="preserve">across </w:t>
      </w:r>
      <w:r w:rsidR="00BE26B5" w:rsidRPr="00C92BD7">
        <w:rPr>
          <w:rFonts w:ascii="Times New Roman" w:hAnsi="Times New Roman" w:cs="Times New Roman"/>
          <w:noProof/>
          <w:sz w:val="24"/>
          <w:szCs w:val="24"/>
          <w:lang w:val="en-IE"/>
        </w:rPr>
        <w:t>nine</w:t>
      </w:r>
      <w:r w:rsidRPr="00C92BD7">
        <w:rPr>
          <w:rFonts w:ascii="Times New Roman" w:hAnsi="Times New Roman" w:cs="Times New Roman"/>
          <w:noProof/>
          <w:sz w:val="24"/>
          <w:szCs w:val="24"/>
          <w:lang w:val="en-IE"/>
        </w:rPr>
        <w:t xml:space="preserve"> key areas:</w:t>
      </w:r>
    </w:p>
    <w:p w14:paraId="24AA51D0" w14:textId="77777777" w:rsidR="00D011A9" w:rsidRPr="00D114FD" w:rsidRDefault="00D011A9" w:rsidP="00D011A9">
      <w:pPr>
        <w:pStyle w:val="ListParagraph"/>
        <w:numPr>
          <w:ilvl w:val="0"/>
          <w:numId w:val="11"/>
        </w:numPr>
        <w:spacing w:after="160"/>
        <w:jc w:val="both"/>
        <w:rPr>
          <w:rFonts w:ascii="Times New Roman" w:hAnsi="Times New Roman" w:cs="Times New Roman"/>
          <w:noProof/>
          <w:sz w:val="24"/>
          <w:szCs w:val="24"/>
          <w:lang w:val="en-IE"/>
        </w:rPr>
      </w:pPr>
      <w:r w:rsidRPr="00C92BD7">
        <w:rPr>
          <w:rFonts w:ascii="Times New Roman" w:hAnsi="Times New Roman" w:cs="Times New Roman"/>
          <w:b/>
          <w:bCs/>
          <w:noProof/>
          <w:sz w:val="24"/>
          <w:szCs w:val="24"/>
          <w:lang w:val="en-IE"/>
        </w:rPr>
        <w:t>Bridge between data spaces and AI ecosystems:</w:t>
      </w:r>
      <w:r w:rsidRPr="00C92BD7">
        <w:rPr>
          <w:rFonts w:ascii="Times New Roman" w:hAnsi="Times New Roman" w:cs="Times New Roman"/>
          <w:noProof/>
          <w:sz w:val="24"/>
          <w:szCs w:val="24"/>
          <w:lang w:val="en-IE"/>
        </w:rPr>
        <w:t xml:space="preserve"> practical linkage</w:t>
      </w:r>
      <w:r w:rsidRPr="00F90FCB">
        <w:rPr>
          <w:rFonts w:ascii="Times New Roman" w:hAnsi="Times New Roman" w:cs="Times New Roman"/>
          <w:noProof/>
          <w:sz w:val="24"/>
          <w:szCs w:val="24"/>
          <w:lang w:val="en-IE"/>
        </w:rPr>
        <w:t xml:space="preserve"> that enables companies to access high-quality, interoperable data by connecting </w:t>
      </w:r>
      <w:r w:rsidRPr="5D4230A7">
        <w:rPr>
          <w:rFonts w:ascii="Times New Roman" w:hAnsi="Times New Roman" w:cs="Times New Roman"/>
          <w:noProof/>
          <w:sz w:val="24"/>
          <w:szCs w:val="24"/>
          <w:lang w:val="en-IE"/>
        </w:rPr>
        <w:t>common</w:t>
      </w:r>
      <w:r w:rsidRPr="00F90FCB">
        <w:rPr>
          <w:rFonts w:ascii="Times New Roman" w:hAnsi="Times New Roman" w:cs="Times New Roman"/>
          <w:noProof/>
          <w:sz w:val="24"/>
          <w:szCs w:val="24"/>
          <w:lang w:val="en-IE"/>
        </w:rPr>
        <w:t xml:space="preserve"> European </w:t>
      </w:r>
      <w:r w:rsidRPr="5D4230A7">
        <w:rPr>
          <w:rFonts w:ascii="Times New Roman" w:hAnsi="Times New Roman" w:cs="Times New Roman"/>
          <w:noProof/>
          <w:sz w:val="24"/>
          <w:szCs w:val="24"/>
          <w:lang w:val="en-IE"/>
        </w:rPr>
        <w:t>data spaces</w:t>
      </w:r>
      <w:r w:rsidRPr="00F90FCB">
        <w:rPr>
          <w:rFonts w:ascii="Times New Roman" w:hAnsi="Times New Roman" w:cs="Times New Roman"/>
          <w:noProof/>
          <w:sz w:val="24"/>
          <w:szCs w:val="24"/>
          <w:lang w:val="en-IE"/>
        </w:rPr>
        <w:t xml:space="preserve"> with AI developers, infrastructures and sectoral ecosystems.</w:t>
      </w:r>
      <w:r w:rsidRPr="00D114FD">
        <w:rPr>
          <w:rFonts w:ascii="Times New Roman" w:hAnsi="Times New Roman" w:cs="Times New Roman"/>
          <w:b/>
          <w:bCs/>
          <w:noProof/>
          <w:sz w:val="24"/>
          <w:szCs w:val="24"/>
          <w:lang w:val="en-IE"/>
        </w:rPr>
        <w:t xml:space="preserve"> </w:t>
      </w:r>
    </w:p>
    <w:p w14:paraId="45E4B06F" w14:textId="02467AD9" w:rsidR="00F90FCB" w:rsidRPr="00F90FCB" w:rsidRDefault="00F90FCB" w:rsidP="00A55640">
      <w:pPr>
        <w:pStyle w:val="ListParagraph"/>
        <w:numPr>
          <w:ilvl w:val="0"/>
          <w:numId w:val="11"/>
        </w:numPr>
        <w:spacing w:after="160"/>
        <w:jc w:val="both"/>
        <w:rPr>
          <w:rFonts w:ascii="Times New Roman" w:hAnsi="Times New Roman" w:cs="Times New Roman"/>
          <w:noProof/>
          <w:sz w:val="24"/>
          <w:szCs w:val="24"/>
          <w:lang w:val="en-IE"/>
        </w:rPr>
      </w:pPr>
      <w:r w:rsidRPr="00F90FCB">
        <w:rPr>
          <w:rFonts w:ascii="Times New Roman" w:hAnsi="Times New Roman" w:cs="Times New Roman"/>
          <w:b/>
          <w:bCs/>
          <w:noProof/>
          <w:sz w:val="24"/>
          <w:szCs w:val="24"/>
          <w:lang w:val="en-IE"/>
        </w:rPr>
        <w:t>Technical infrastructure and tools:</w:t>
      </w:r>
      <w:r w:rsidRPr="00F90FCB">
        <w:rPr>
          <w:rFonts w:ascii="Times New Roman" w:hAnsi="Times New Roman" w:cs="Times New Roman"/>
          <w:noProof/>
          <w:sz w:val="24"/>
          <w:szCs w:val="24"/>
          <w:lang w:val="en-IE"/>
        </w:rPr>
        <w:t xml:space="preserve"> </w:t>
      </w:r>
      <w:r w:rsidR="00596EC4" w:rsidRPr="00B0230C">
        <w:rPr>
          <w:rFonts w:ascii="Times New Roman" w:hAnsi="Times New Roman" w:cs="Times New Roman"/>
          <w:noProof/>
          <w:sz w:val="24"/>
          <w:szCs w:val="24"/>
          <w:lang w:val="en-IE"/>
        </w:rPr>
        <w:t xml:space="preserve">data containers </w:t>
      </w:r>
      <w:r w:rsidR="00AF7C27">
        <w:rPr>
          <w:rFonts w:ascii="Times New Roman" w:hAnsi="Times New Roman" w:cs="Times New Roman"/>
          <w:noProof/>
          <w:sz w:val="24"/>
          <w:szCs w:val="24"/>
          <w:lang w:val="en-IE"/>
        </w:rPr>
        <w:t xml:space="preserve">will </w:t>
      </w:r>
      <w:r w:rsidR="00596EC4" w:rsidRPr="5D4230A7">
        <w:rPr>
          <w:rFonts w:ascii="Times New Roman" w:hAnsi="Times New Roman" w:cs="Times New Roman"/>
          <w:noProof/>
          <w:sz w:val="24"/>
          <w:szCs w:val="24"/>
          <w:lang w:val="en-IE"/>
        </w:rPr>
        <w:t>enab</w:t>
      </w:r>
      <w:r w:rsidR="00AF7C27" w:rsidRPr="5D4230A7">
        <w:rPr>
          <w:rFonts w:ascii="Times New Roman" w:hAnsi="Times New Roman" w:cs="Times New Roman"/>
          <w:noProof/>
          <w:sz w:val="24"/>
          <w:szCs w:val="24"/>
          <w:lang w:val="en-IE"/>
        </w:rPr>
        <w:t>le</w:t>
      </w:r>
      <w:r w:rsidR="00596EC4" w:rsidRPr="00B0230C">
        <w:rPr>
          <w:rFonts w:ascii="Times New Roman" w:hAnsi="Times New Roman" w:cs="Times New Roman"/>
          <w:noProof/>
          <w:sz w:val="24"/>
          <w:szCs w:val="24"/>
          <w:lang w:val="en-IE"/>
        </w:rPr>
        <w:t xml:space="preserve"> efficient storage and organisation of data </w:t>
      </w:r>
      <w:r w:rsidR="00B0230C" w:rsidRPr="00B0230C">
        <w:rPr>
          <w:rFonts w:ascii="Times New Roman" w:hAnsi="Times New Roman" w:cs="Times New Roman"/>
          <w:noProof/>
          <w:sz w:val="24"/>
          <w:szCs w:val="24"/>
          <w:lang w:val="en-IE"/>
        </w:rPr>
        <w:t xml:space="preserve">complemented by </w:t>
      </w:r>
      <w:r w:rsidRPr="00F90FCB">
        <w:rPr>
          <w:rFonts w:ascii="Times New Roman" w:hAnsi="Times New Roman" w:cs="Times New Roman"/>
          <w:noProof/>
          <w:sz w:val="24"/>
          <w:szCs w:val="24"/>
          <w:lang w:val="en-IE"/>
        </w:rPr>
        <w:t xml:space="preserve">secure environments for </w:t>
      </w:r>
      <w:r w:rsidR="00B0230C" w:rsidRPr="00B0230C">
        <w:rPr>
          <w:rFonts w:ascii="Times New Roman" w:hAnsi="Times New Roman" w:cs="Times New Roman"/>
          <w:noProof/>
          <w:sz w:val="24"/>
          <w:szCs w:val="24"/>
          <w:lang w:val="en-IE"/>
        </w:rPr>
        <w:t xml:space="preserve">the on-site processing of sensitive </w:t>
      </w:r>
      <w:r w:rsidRPr="00F90FCB">
        <w:rPr>
          <w:rFonts w:ascii="Times New Roman" w:hAnsi="Times New Roman" w:cs="Times New Roman"/>
          <w:noProof/>
          <w:sz w:val="24"/>
          <w:szCs w:val="24"/>
          <w:lang w:val="en-IE"/>
        </w:rPr>
        <w:t>data</w:t>
      </w:r>
      <w:r w:rsidRPr="5D4230A7">
        <w:rPr>
          <w:rFonts w:ascii="Times New Roman" w:hAnsi="Times New Roman" w:cs="Times New Roman"/>
          <w:noProof/>
          <w:sz w:val="24"/>
          <w:szCs w:val="24"/>
          <w:lang w:val="en-IE"/>
        </w:rPr>
        <w:t xml:space="preserve">, </w:t>
      </w:r>
      <w:r w:rsidR="76F63F1F" w:rsidRPr="5D4230A7">
        <w:rPr>
          <w:rFonts w:ascii="Times New Roman" w:hAnsi="Times New Roman" w:cs="Times New Roman"/>
          <w:noProof/>
          <w:sz w:val="24"/>
          <w:szCs w:val="24"/>
          <w:lang w:val="en-IE"/>
        </w:rPr>
        <w:t>along</w:t>
      </w:r>
      <w:r w:rsidR="76F63F1F" w:rsidRPr="526DDD05">
        <w:rPr>
          <w:rFonts w:ascii="Times New Roman" w:hAnsi="Times New Roman" w:cs="Times New Roman"/>
          <w:noProof/>
          <w:sz w:val="24"/>
          <w:szCs w:val="24"/>
          <w:lang w:val="en-IE"/>
        </w:rPr>
        <w:t xml:space="preserve"> with</w:t>
      </w:r>
      <w:r w:rsidRPr="00F90FCB">
        <w:rPr>
          <w:rFonts w:ascii="Times New Roman" w:hAnsi="Times New Roman" w:cs="Times New Roman"/>
          <w:noProof/>
          <w:sz w:val="24"/>
          <w:szCs w:val="24"/>
          <w:lang w:val="en-IE"/>
        </w:rPr>
        <w:t xml:space="preserve"> ready-to-use tools for data preparation and privacy-preserving techniques </w:t>
      </w:r>
      <w:r w:rsidR="0008740A" w:rsidRPr="5D4230A7">
        <w:rPr>
          <w:rFonts w:ascii="Times New Roman" w:hAnsi="Times New Roman" w:cs="Times New Roman"/>
          <w:noProof/>
          <w:sz w:val="24"/>
          <w:szCs w:val="24"/>
          <w:lang w:val="en-IE"/>
        </w:rPr>
        <w:t>to</w:t>
      </w:r>
      <w:r w:rsidR="0008740A">
        <w:rPr>
          <w:rFonts w:ascii="Times New Roman" w:hAnsi="Times New Roman" w:cs="Times New Roman"/>
          <w:noProof/>
          <w:sz w:val="24"/>
          <w:szCs w:val="24"/>
          <w:lang w:val="en-IE"/>
        </w:rPr>
        <w:t xml:space="preserve"> achieve</w:t>
      </w:r>
      <w:r w:rsidRPr="00F90FCB">
        <w:rPr>
          <w:rFonts w:ascii="Times New Roman" w:hAnsi="Times New Roman" w:cs="Times New Roman"/>
          <w:noProof/>
          <w:sz w:val="24"/>
          <w:szCs w:val="24"/>
          <w:lang w:val="en-IE"/>
        </w:rPr>
        <w:t xml:space="preserve"> anonymisation and synthetic data generation.</w:t>
      </w:r>
      <w:r w:rsidR="00FC513E">
        <w:rPr>
          <w:rFonts w:ascii="Times New Roman" w:hAnsi="Times New Roman" w:cs="Times New Roman"/>
          <w:noProof/>
          <w:sz w:val="24"/>
          <w:szCs w:val="24"/>
          <w:lang w:val="en-IE"/>
        </w:rPr>
        <w:t xml:space="preserve"> </w:t>
      </w:r>
      <w:r w:rsidR="00FC513E" w:rsidRPr="00FC513E">
        <w:rPr>
          <w:rFonts w:ascii="Times New Roman" w:hAnsi="Times New Roman" w:cs="Times New Roman"/>
          <w:noProof/>
          <w:sz w:val="24"/>
          <w:szCs w:val="24"/>
        </w:rPr>
        <w:t>A high standard of usability, speed, and scalability will be ensured so that tools are simple, reliable, and easy to adopt.</w:t>
      </w:r>
    </w:p>
    <w:p w14:paraId="2B4F00B2" w14:textId="4D448202" w:rsidR="6580ADBC" w:rsidRPr="009D6F81" w:rsidRDefault="7F3562A6" w:rsidP="009D6F81">
      <w:pPr>
        <w:pStyle w:val="ListParagraph"/>
        <w:numPr>
          <w:ilvl w:val="0"/>
          <w:numId w:val="11"/>
        </w:numPr>
        <w:spacing w:after="160"/>
        <w:jc w:val="both"/>
        <w:rPr>
          <w:rFonts w:ascii="Times New Roman" w:eastAsia="Calibri" w:hAnsi="Times New Roman" w:cs="Times New Roman"/>
          <w:noProof/>
          <w:sz w:val="24"/>
          <w:szCs w:val="24"/>
        </w:rPr>
      </w:pPr>
      <w:r w:rsidRPr="00F90FCB">
        <w:rPr>
          <w:rFonts w:ascii="Times New Roman" w:hAnsi="Times New Roman" w:cs="Times New Roman"/>
          <w:b/>
          <w:bCs/>
          <w:noProof/>
          <w:sz w:val="24"/>
          <w:szCs w:val="24"/>
          <w:lang w:val="en-IE"/>
        </w:rPr>
        <w:t>Data pooling:</w:t>
      </w:r>
      <w:r w:rsidRPr="00F90FCB">
        <w:rPr>
          <w:rFonts w:ascii="Times New Roman" w:hAnsi="Times New Roman" w:cs="Times New Roman"/>
          <w:noProof/>
          <w:sz w:val="24"/>
          <w:szCs w:val="24"/>
          <w:lang w:val="en-IE"/>
        </w:rPr>
        <w:t xml:space="preserve"> support for companies in aggregating data from public and restricted sources</w:t>
      </w:r>
      <w:r w:rsidR="6F77E19D" w:rsidRPr="00F90FCB">
        <w:rPr>
          <w:rFonts w:ascii="Times New Roman" w:hAnsi="Times New Roman" w:cs="Times New Roman"/>
          <w:noProof/>
          <w:sz w:val="24"/>
          <w:szCs w:val="24"/>
          <w:lang w:val="en-IE"/>
        </w:rPr>
        <w:t xml:space="preserve"> </w:t>
      </w:r>
      <w:r w:rsidR="009D6F81">
        <w:rPr>
          <w:rFonts w:ascii="Times New Roman" w:hAnsi="Times New Roman" w:cs="Times New Roman"/>
          <w:noProof/>
          <w:sz w:val="24"/>
          <w:szCs w:val="24"/>
          <w:lang w:val="en-IE"/>
        </w:rPr>
        <w:t>-</w:t>
      </w:r>
      <w:r w:rsidR="6F77E19D" w:rsidRPr="00F90FCB">
        <w:rPr>
          <w:rFonts w:ascii="Times New Roman" w:hAnsi="Times New Roman" w:cs="Times New Roman"/>
          <w:noProof/>
          <w:sz w:val="24"/>
          <w:szCs w:val="24"/>
          <w:lang w:val="en-IE"/>
        </w:rPr>
        <w:t xml:space="preserve"> particular</w:t>
      </w:r>
      <w:r w:rsidR="2CEED662">
        <w:rPr>
          <w:rFonts w:ascii="Times New Roman" w:hAnsi="Times New Roman" w:cs="Times New Roman"/>
          <w:noProof/>
          <w:sz w:val="24"/>
          <w:szCs w:val="24"/>
          <w:lang w:val="en-IE"/>
        </w:rPr>
        <w:t>l</w:t>
      </w:r>
      <w:r w:rsidR="6F77E19D" w:rsidRPr="00F90FCB">
        <w:rPr>
          <w:rFonts w:ascii="Times New Roman" w:hAnsi="Times New Roman" w:cs="Times New Roman"/>
          <w:noProof/>
          <w:sz w:val="24"/>
          <w:szCs w:val="24"/>
          <w:lang w:val="en-IE"/>
        </w:rPr>
        <w:t>y</w:t>
      </w:r>
      <w:r w:rsidR="213CC379">
        <w:rPr>
          <w:rFonts w:ascii="Times New Roman" w:hAnsi="Times New Roman" w:cs="Times New Roman"/>
          <w:noProof/>
          <w:sz w:val="24"/>
          <w:szCs w:val="24"/>
          <w:lang w:val="en-IE"/>
        </w:rPr>
        <w:t xml:space="preserve"> data </w:t>
      </w:r>
      <w:r w:rsidR="6F77E19D" w:rsidRPr="00F90FCB">
        <w:rPr>
          <w:rFonts w:ascii="Times New Roman" w:hAnsi="Times New Roman" w:cs="Times New Roman"/>
          <w:noProof/>
          <w:sz w:val="24"/>
          <w:szCs w:val="24"/>
          <w:lang w:val="en-IE"/>
        </w:rPr>
        <w:t>used for innovative purposes -</w:t>
      </w:r>
      <w:r w:rsidRPr="00F90FCB">
        <w:rPr>
          <w:rFonts w:ascii="Times New Roman" w:hAnsi="Times New Roman" w:cs="Times New Roman"/>
          <w:noProof/>
          <w:sz w:val="24"/>
          <w:szCs w:val="24"/>
          <w:lang w:val="en-IE"/>
        </w:rPr>
        <w:t xml:space="preserve">, </w:t>
      </w:r>
      <w:r w:rsidR="68140C9E">
        <w:rPr>
          <w:rFonts w:ascii="Times New Roman" w:hAnsi="Times New Roman" w:cs="Times New Roman"/>
          <w:noProof/>
          <w:sz w:val="24"/>
          <w:szCs w:val="24"/>
          <w:lang w:val="en-IE"/>
        </w:rPr>
        <w:t>using</w:t>
      </w:r>
      <w:r w:rsidR="68140C9E" w:rsidRPr="00F90FCB">
        <w:rPr>
          <w:rFonts w:ascii="Times New Roman" w:hAnsi="Times New Roman" w:cs="Times New Roman"/>
          <w:noProof/>
          <w:sz w:val="24"/>
          <w:szCs w:val="24"/>
          <w:lang w:val="en-IE"/>
        </w:rPr>
        <w:t xml:space="preserve"> </w:t>
      </w:r>
      <w:r w:rsidRPr="00F90FCB">
        <w:rPr>
          <w:rFonts w:ascii="Times New Roman" w:hAnsi="Times New Roman" w:cs="Times New Roman"/>
          <w:noProof/>
          <w:sz w:val="24"/>
          <w:szCs w:val="24"/>
          <w:lang w:val="en-IE"/>
        </w:rPr>
        <w:t xml:space="preserve">the </w:t>
      </w:r>
      <w:r w:rsidR="213CC379">
        <w:rPr>
          <w:rFonts w:ascii="Times New Roman" w:hAnsi="Times New Roman" w:cs="Times New Roman"/>
          <w:noProof/>
          <w:sz w:val="24"/>
          <w:szCs w:val="24"/>
          <w:lang w:val="en-IE"/>
        </w:rPr>
        <w:t xml:space="preserve">trusted data sharing mechanisms </w:t>
      </w:r>
      <w:r w:rsidRPr="00F90FCB">
        <w:rPr>
          <w:rFonts w:ascii="Times New Roman" w:hAnsi="Times New Roman" w:cs="Times New Roman"/>
          <w:noProof/>
          <w:sz w:val="24"/>
          <w:szCs w:val="24"/>
          <w:lang w:val="en-IE"/>
        </w:rPr>
        <w:t xml:space="preserve">of the </w:t>
      </w:r>
      <w:r w:rsidR="2C63FC36" w:rsidRPr="5D4230A7">
        <w:rPr>
          <w:rFonts w:ascii="Times New Roman" w:hAnsi="Times New Roman" w:cs="Times New Roman"/>
          <w:noProof/>
          <w:sz w:val="24"/>
          <w:szCs w:val="24"/>
          <w:lang w:val="en-IE"/>
        </w:rPr>
        <w:t>c</w:t>
      </w:r>
      <w:r w:rsidRPr="5D4230A7">
        <w:rPr>
          <w:rFonts w:ascii="Times New Roman" w:hAnsi="Times New Roman" w:cs="Times New Roman"/>
          <w:noProof/>
          <w:sz w:val="24"/>
          <w:szCs w:val="24"/>
          <w:lang w:val="en-IE"/>
        </w:rPr>
        <w:t>ommon</w:t>
      </w:r>
      <w:r w:rsidRPr="0001087D">
        <w:rPr>
          <w:rFonts w:ascii="Times New Roman" w:hAnsi="Times New Roman" w:cs="Times New Roman"/>
          <w:noProof/>
          <w:sz w:val="24"/>
          <w:szCs w:val="24"/>
          <w:lang w:val="en-IE"/>
        </w:rPr>
        <w:t xml:space="preserve"> European </w:t>
      </w:r>
      <w:r w:rsidRPr="5D4230A7">
        <w:rPr>
          <w:rFonts w:ascii="Times New Roman" w:hAnsi="Times New Roman" w:cs="Times New Roman"/>
          <w:noProof/>
          <w:sz w:val="24"/>
          <w:szCs w:val="24"/>
          <w:lang w:val="en-IE"/>
        </w:rPr>
        <w:t xml:space="preserve">data </w:t>
      </w:r>
      <w:r w:rsidR="2C63FC36" w:rsidRPr="5D4230A7">
        <w:rPr>
          <w:rFonts w:ascii="Times New Roman" w:hAnsi="Times New Roman" w:cs="Times New Roman"/>
          <w:noProof/>
          <w:sz w:val="24"/>
          <w:szCs w:val="24"/>
          <w:lang w:val="en-IE"/>
        </w:rPr>
        <w:t>s</w:t>
      </w:r>
      <w:r w:rsidRPr="5D4230A7">
        <w:rPr>
          <w:rFonts w:ascii="Times New Roman" w:hAnsi="Times New Roman" w:cs="Times New Roman"/>
          <w:noProof/>
          <w:sz w:val="24"/>
          <w:szCs w:val="24"/>
          <w:lang w:val="en-IE"/>
        </w:rPr>
        <w:t>paces.</w:t>
      </w:r>
      <w:r w:rsidR="11CFB53B" w:rsidRPr="0001087D">
        <w:rPr>
          <w:rFonts w:ascii="Times New Roman" w:hAnsi="Times New Roman" w:cs="Times New Roman"/>
          <w:noProof/>
          <w:sz w:val="24"/>
          <w:szCs w:val="24"/>
          <w:lang w:val="en-IE"/>
        </w:rPr>
        <w:t xml:space="preserve"> </w:t>
      </w:r>
      <w:r w:rsidR="48D8E1FA" w:rsidRPr="0D31109C">
        <w:rPr>
          <w:rFonts w:ascii="Times New Roman" w:eastAsia="Calibri" w:hAnsi="Times New Roman" w:cs="Times New Roman"/>
          <w:noProof/>
          <w:sz w:val="24"/>
          <w:szCs w:val="24"/>
        </w:rPr>
        <w:t xml:space="preserve">Data Labs will </w:t>
      </w:r>
      <w:r w:rsidR="00634954">
        <w:rPr>
          <w:rFonts w:ascii="Times New Roman" w:eastAsia="Calibri" w:hAnsi="Times New Roman" w:cs="Times New Roman"/>
          <w:noProof/>
          <w:sz w:val="24"/>
          <w:szCs w:val="24"/>
        </w:rPr>
        <w:t>support</w:t>
      </w:r>
      <w:r w:rsidR="00634954" w:rsidRPr="0D31109C">
        <w:rPr>
          <w:rFonts w:ascii="Times New Roman" w:eastAsia="Calibri" w:hAnsi="Times New Roman" w:cs="Times New Roman"/>
          <w:noProof/>
          <w:sz w:val="24"/>
          <w:szCs w:val="24"/>
        </w:rPr>
        <w:t xml:space="preserve"> </w:t>
      </w:r>
      <w:r w:rsidR="48D8E1FA" w:rsidRPr="0D31109C">
        <w:rPr>
          <w:rFonts w:ascii="Times New Roman" w:eastAsia="Calibri" w:hAnsi="Times New Roman" w:cs="Times New Roman"/>
          <w:noProof/>
          <w:sz w:val="24"/>
          <w:szCs w:val="24"/>
        </w:rPr>
        <w:t xml:space="preserve">businesses </w:t>
      </w:r>
      <w:r w:rsidR="00634954">
        <w:rPr>
          <w:rFonts w:ascii="Times New Roman" w:eastAsia="Calibri" w:hAnsi="Times New Roman" w:cs="Times New Roman"/>
          <w:noProof/>
          <w:sz w:val="24"/>
          <w:szCs w:val="24"/>
        </w:rPr>
        <w:t>to comply</w:t>
      </w:r>
      <w:r w:rsidR="48D8E1FA" w:rsidRPr="0D31109C">
        <w:rPr>
          <w:rFonts w:ascii="Times New Roman" w:eastAsia="Calibri" w:hAnsi="Times New Roman" w:cs="Times New Roman"/>
          <w:noProof/>
          <w:sz w:val="24"/>
          <w:szCs w:val="24"/>
        </w:rPr>
        <w:t xml:space="preserve"> with EU competition law when exchanging or pooling data. </w:t>
      </w:r>
      <w:bookmarkStart w:id="3" w:name="_Hlk213943109"/>
      <w:r w:rsidR="462D7FEC" w:rsidRPr="0D31109C">
        <w:rPr>
          <w:rFonts w:ascii="Times New Roman" w:eastAsia="Calibri" w:hAnsi="Times New Roman" w:cs="Times New Roman"/>
          <w:noProof/>
          <w:sz w:val="24"/>
          <w:szCs w:val="24"/>
        </w:rPr>
        <w:t xml:space="preserve">Building on and complementing the Horizontal Guidelines, which provide </w:t>
      </w:r>
      <w:r w:rsidR="48D8E1FA" w:rsidRPr="0D31109C">
        <w:rPr>
          <w:rFonts w:ascii="Times New Roman" w:eastAsia="Calibri" w:hAnsi="Times New Roman" w:cs="Times New Roman"/>
          <w:noProof/>
          <w:sz w:val="24"/>
          <w:szCs w:val="24"/>
        </w:rPr>
        <w:t xml:space="preserve">companies with practical </w:t>
      </w:r>
      <w:r w:rsidR="462D7FEC" w:rsidRPr="0D31109C">
        <w:rPr>
          <w:rFonts w:ascii="Times New Roman" w:eastAsia="Calibri" w:hAnsi="Times New Roman" w:cs="Times New Roman"/>
          <w:noProof/>
          <w:sz w:val="24"/>
          <w:szCs w:val="24"/>
        </w:rPr>
        <w:t xml:space="preserve">guidance on collaboration </w:t>
      </w:r>
      <w:r w:rsidR="48D8E1FA" w:rsidRPr="0D31109C">
        <w:rPr>
          <w:rFonts w:ascii="Times New Roman" w:eastAsia="Calibri" w:hAnsi="Times New Roman" w:cs="Times New Roman"/>
          <w:noProof/>
          <w:sz w:val="24"/>
          <w:szCs w:val="24"/>
        </w:rPr>
        <w:t>and</w:t>
      </w:r>
      <w:r w:rsidR="462D7FEC" w:rsidRPr="0D31109C">
        <w:rPr>
          <w:rFonts w:ascii="Times New Roman" w:eastAsia="Calibri" w:hAnsi="Times New Roman" w:cs="Times New Roman"/>
          <w:noProof/>
          <w:sz w:val="24"/>
          <w:szCs w:val="24"/>
        </w:rPr>
        <w:t xml:space="preserve"> shared resources, the Commission will </w:t>
      </w:r>
      <w:r w:rsidR="48D8E1FA" w:rsidRPr="0D31109C">
        <w:rPr>
          <w:rFonts w:ascii="Times New Roman" w:eastAsia="Calibri" w:hAnsi="Times New Roman" w:cs="Times New Roman"/>
          <w:noProof/>
          <w:sz w:val="24"/>
          <w:szCs w:val="24"/>
        </w:rPr>
        <w:t xml:space="preserve">further </w:t>
      </w:r>
      <w:r w:rsidR="462D7FEC" w:rsidRPr="0D31109C">
        <w:rPr>
          <w:rFonts w:ascii="Times New Roman" w:eastAsia="Calibri" w:hAnsi="Times New Roman" w:cs="Times New Roman"/>
          <w:noProof/>
          <w:sz w:val="24"/>
          <w:szCs w:val="24"/>
        </w:rPr>
        <w:t xml:space="preserve">support </w:t>
      </w:r>
      <w:r w:rsidR="48D8E1FA" w:rsidRPr="0D31109C">
        <w:rPr>
          <w:rFonts w:ascii="Times New Roman" w:eastAsia="Calibri" w:hAnsi="Times New Roman" w:cs="Times New Roman"/>
          <w:noProof/>
          <w:sz w:val="24"/>
          <w:szCs w:val="24"/>
        </w:rPr>
        <w:t>Data Labs</w:t>
      </w:r>
      <w:r w:rsidR="462D7FEC" w:rsidRPr="0D31109C">
        <w:rPr>
          <w:rFonts w:ascii="Times New Roman" w:eastAsia="Calibri" w:hAnsi="Times New Roman" w:cs="Times New Roman"/>
          <w:noProof/>
          <w:sz w:val="24"/>
          <w:szCs w:val="24"/>
        </w:rPr>
        <w:t xml:space="preserve"> in th</w:t>
      </w:r>
      <w:r w:rsidR="10558A9B" w:rsidRPr="0D31109C">
        <w:rPr>
          <w:rFonts w:ascii="Times New Roman" w:eastAsia="Calibri" w:hAnsi="Times New Roman" w:cs="Times New Roman"/>
          <w:noProof/>
          <w:sz w:val="24"/>
          <w:szCs w:val="24"/>
        </w:rPr>
        <w:t>is</w:t>
      </w:r>
      <w:r w:rsidR="462D7FEC" w:rsidRPr="0D31109C">
        <w:rPr>
          <w:rFonts w:ascii="Times New Roman" w:eastAsia="Calibri" w:hAnsi="Times New Roman" w:cs="Times New Roman"/>
          <w:noProof/>
          <w:sz w:val="24"/>
          <w:szCs w:val="24"/>
        </w:rPr>
        <w:t xml:space="preserve"> </w:t>
      </w:r>
      <w:r w:rsidR="48D8E1FA" w:rsidRPr="0D31109C">
        <w:rPr>
          <w:rFonts w:ascii="Times New Roman" w:eastAsia="Calibri" w:hAnsi="Times New Roman" w:cs="Times New Roman"/>
          <w:noProof/>
          <w:sz w:val="24"/>
          <w:szCs w:val="24"/>
        </w:rPr>
        <w:t xml:space="preserve">role </w:t>
      </w:r>
      <w:r w:rsidR="00634954">
        <w:rPr>
          <w:rFonts w:ascii="Times New Roman" w:eastAsia="Calibri" w:hAnsi="Times New Roman" w:cs="Times New Roman"/>
          <w:noProof/>
          <w:sz w:val="24"/>
          <w:szCs w:val="24"/>
        </w:rPr>
        <w:t xml:space="preserve">with </w:t>
      </w:r>
      <w:r w:rsidR="00634954" w:rsidRPr="00634954">
        <w:rPr>
          <w:rFonts w:ascii="Times New Roman" w:eastAsia="Calibri" w:hAnsi="Times New Roman" w:cs="Times New Roman"/>
          <w:noProof/>
          <w:sz w:val="24"/>
          <w:szCs w:val="24"/>
        </w:rPr>
        <w:t>dedicated guidance on best practices in data exchange and pooling</w:t>
      </w:r>
      <w:r w:rsidR="462D7FEC" w:rsidRPr="0D31109C">
        <w:rPr>
          <w:rFonts w:ascii="Times New Roman" w:eastAsia="Calibri" w:hAnsi="Times New Roman" w:cs="Times New Roman"/>
          <w:noProof/>
          <w:sz w:val="24"/>
          <w:szCs w:val="24"/>
        </w:rPr>
        <w:t>.</w:t>
      </w:r>
      <w:r w:rsidR="0083105D">
        <w:rPr>
          <w:rFonts w:ascii="Times New Roman" w:eastAsia="Calibri" w:hAnsi="Times New Roman" w:cs="Times New Roman"/>
          <w:noProof/>
          <w:sz w:val="24"/>
          <w:szCs w:val="24"/>
        </w:rPr>
        <w:t xml:space="preserve"> In </w:t>
      </w:r>
      <w:r w:rsidR="0083105D" w:rsidRPr="0083105D">
        <w:rPr>
          <w:rFonts w:ascii="Times New Roman" w:eastAsia="Calibri" w:hAnsi="Times New Roman" w:cs="Times New Roman"/>
          <w:noProof/>
          <w:sz w:val="24"/>
          <w:szCs w:val="24"/>
        </w:rPr>
        <w:t>addition,</w:t>
      </w:r>
      <w:r w:rsidR="00A71929" w:rsidRPr="009D6F81">
        <w:rPr>
          <w:rFonts w:ascii="Times New Roman" w:hAnsi="Times New Roman" w:cs="Times New Roman"/>
          <w:noProof/>
          <w:sz w:val="24"/>
          <w:szCs w:val="24"/>
        </w:rPr>
        <w:t xml:space="preserve"> tailored guidance for individual </w:t>
      </w:r>
      <w:r w:rsidR="0083105D" w:rsidRPr="009D6F81">
        <w:rPr>
          <w:rFonts w:ascii="Times New Roman" w:hAnsi="Times New Roman" w:cs="Times New Roman"/>
          <w:noProof/>
          <w:sz w:val="24"/>
          <w:szCs w:val="24"/>
        </w:rPr>
        <w:t>d</w:t>
      </w:r>
      <w:r w:rsidR="00A71929" w:rsidRPr="009D6F81">
        <w:rPr>
          <w:rFonts w:ascii="Times New Roman" w:hAnsi="Times New Roman" w:cs="Times New Roman"/>
          <w:noProof/>
          <w:sz w:val="24"/>
          <w:szCs w:val="24"/>
        </w:rPr>
        <w:t xml:space="preserve">ata </w:t>
      </w:r>
      <w:r w:rsidR="0083105D" w:rsidRPr="009D6F81">
        <w:rPr>
          <w:rFonts w:ascii="Times New Roman" w:hAnsi="Times New Roman" w:cs="Times New Roman"/>
          <w:noProof/>
          <w:sz w:val="24"/>
          <w:szCs w:val="24"/>
        </w:rPr>
        <w:t>l</w:t>
      </w:r>
      <w:r w:rsidR="00A71929" w:rsidRPr="009D6F81">
        <w:rPr>
          <w:rFonts w:ascii="Times New Roman" w:hAnsi="Times New Roman" w:cs="Times New Roman"/>
          <w:noProof/>
          <w:sz w:val="24"/>
          <w:szCs w:val="24"/>
        </w:rPr>
        <w:t>abs following a request under the Informal Guidance Notice</w:t>
      </w:r>
      <w:r w:rsidR="00D60FA5" w:rsidRPr="009D6F81">
        <w:rPr>
          <w:rFonts w:ascii="Times New Roman" w:hAnsi="Times New Roman" w:cs="Times New Roman"/>
          <w:noProof/>
          <w:sz w:val="24"/>
          <w:szCs w:val="24"/>
        </w:rPr>
        <w:t xml:space="preserve"> will be available</w:t>
      </w:r>
      <w:r w:rsidR="00A71929" w:rsidRPr="009D6F81">
        <w:rPr>
          <w:rFonts w:ascii="Times New Roman" w:hAnsi="Times New Roman" w:cs="Times New Roman"/>
          <w:noProof/>
          <w:sz w:val="24"/>
          <w:szCs w:val="24"/>
        </w:rPr>
        <w:t>.</w:t>
      </w:r>
      <w:r w:rsidR="00A71929" w:rsidRPr="00403954">
        <w:rPr>
          <w:noProof/>
          <w:lang w:val="en-IE"/>
        </w:rPr>
        <w:t> </w:t>
      </w:r>
      <w:bookmarkEnd w:id="3"/>
    </w:p>
    <w:p w14:paraId="79B361B3" w14:textId="583C5374" w:rsidR="0083613D" w:rsidRPr="009D6F81" w:rsidRDefault="0083613D" w:rsidP="00A55640">
      <w:pPr>
        <w:pStyle w:val="ListParagraph"/>
        <w:numPr>
          <w:ilvl w:val="0"/>
          <w:numId w:val="11"/>
        </w:numPr>
        <w:spacing w:after="160"/>
        <w:jc w:val="both"/>
        <w:rPr>
          <w:rFonts w:ascii="Times New Roman" w:hAnsi="Times New Roman" w:cs="Times New Roman"/>
          <w:noProof/>
          <w:sz w:val="24"/>
          <w:szCs w:val="24"/>
          <w:lang w:val="en-IE"/>
        </w:rPr>
      </w:pPr>
      <w:r w:rsidRPr="0083613D">
        <w:rPr>
          <w:rFonts w:ascii="Times New Roman" w:hAnsi="Times New Roman" w:cs="Times New Roman"/>
          <w:b/>
          <w:bCs/>
          <w:noProof/>
          <w:sz w:val="24"/>
          <w:szCs w:val="24"/>
        </w:rPr>
        <w:t>Pseudonymisation and anonymisation services:</w:t>
      </w:r>
      <w:r w:rsidRPr="0083613D">
        <w:rPr>
          <w:rFonts w:ascii="Times New Roman" w:hAnsi="Times New Roman" w:cs="Times New Roman"/>
          <w:noProof/>
          <w:sz w:val="24"/>
          <w:szCs w:val="24"/>
        </w:rPr>
        <w:t xml:space="preserve"> provision of advanced tools and expertise to remove or mask personal identifiers. These services will include techniques such as pseudonymisation, anonymisation, and differential privacy, enabling safe data reuse while maintaining analytical utility.</w:t>
      </w:r>
    </w:p>
    <w:p w14:paraId="5A4E19AE" w14:textId="65AE7ADA" w:rsidR="00056F26" w:rsidRPr="009D6F81" w:rsidRDefault="00056F26" w:rsidP="00A55640">
      <w:pPr>
        <w:pStyle w:val="ListParagraph"/>
        <w:numPr>
          <w:ilvl w:val="0"/>
          <w:numId w:val="11"/>
        </w:numPr>
        <w:spacing w:after="160"/>
        <w:jc w:val="both"/>
        <w:rPr>
          <w:rFonts w:ascii="Times New Roman" w:hAnsi="Times New Roman" w:cs="Times New Roman"/>
          <w:noProof/>
          <w:sz w:val="24"/>
          <w:szCs w:val="24"/>
          <w:lang w:val="en-IE"/>
        </w:rPr>
      </w:pPr>
      <w:r w:rsidRPr="00056F26">
        <w:rPr>
          <w:rFonts w:ascii="Times New Roman" w:hAnsi="Times New Roman" w:cs="Times New Roman"/>
          <w:b/>
          <w:bCs/>
          <w:noProof/>
          <w:sz w:val="24"/>
          <w:szCs w:val="24"/>
        </w:rPr>
        <w:t>Synthetic data generation:</w:t>
      </w:r>
      <w:r w:rsidRPr="00056F26">
        <w:rPr>
          <w:rFonts w:ascii="Times New Roman" w:hAnsi="Times New Roman" w:cs="Times New Roman"/>
          <w:noProof/>
          <w:sz w:val="24"/>
          <w:szCs w:val="24"/>
        </w:rPr>
        <w:t xml:space="preserve"> support for creating high-quality synthetic datasets that replicate the statistical properties of real data without exposing sensitive or confidential information. Data </w:t>
      </w:r>
      <w:r>
        <w:rPr>
          <w:rFonts w:ascii="Times New Roman" w:hAnsi="Times New Roman" w:cs="Times New Roman"/>
          <w:noProof/>
          <w:sz w:val="24"/>
          <w:szCs w:val="24"/>
        </w:rPr>
        <w:t>l</w:t>
      </w:r>
      <w:r w:rsidRPr="00056F26">
        <w:rPr>
          <w:rFonts w:ascii="Times New Roman" w:hAnsi="Times New Roman" w:cs="Times New Roman"/>
          <w:noProof/>
          <w:sz w:val="24"/>
          <w:szCs w:val="24"/>
        </w:rPr>
        <w:t>abs will provide tools and expertise to generate, validate, and benchmark synthetic data for AI model training and testing, complementing anonymisation efforts and improving data availability in sensitive domains.</w:t>
      </w:r>
    </w:p>
    <w:p w14:paraId="5ABB03EC" w14:textId="2FB7FF8B" w:rsidR="00F90FCB" w:rsidRPr="00F90FCB" w:rsidRDefault="00F90FCB" w:rsidP="00A55640">
      <w:pPr>
        <w:pStyle w:val="ListParagraph"/>
        <w:numPr>
          <w:ilvl w:val="0"/>
          <w:numId w:val="11"/>
        </w:numPr>
        <w:spacing w:after="160"/>
        <w:jc w:val="both"/>
        <w:rPr>
          <w:rFonts w:ascii="Times New Roman" w:hAnsi="Times New Roman" w:cs="Times New Roman"/>
          <w:noProof/>
          <w:sz w:val="24"/>
          <w:szCs w:val="24"/>
          <w:lang w:val="en-IE"/>
        </w:rPr>
      </w:pPr>
      <w:r w:rsidRPr="003940BE">
        <w:rPr>
          <w:rFonts w:ascii="Times New Roman" w:hAnsi="Times New Roman" w:cs="Times New Roman"/>
          <w:b/>
          <w:bCs/>
          <w:noProof/>
          <w:sz w:val="24"/>
          <w:szCs w:val="24"/>
          <w:lang w:val="en-IE"/>
        </w:rPr>
        <w:t>D</w:t>
      </w:r>
      <w:r w:rsidR="003940BE" w:rsidRPr="003940BE">
        <w:rPr>
          <w:rFonts w:ascii="Times New Roman" w:hAnsi="Times New Roman" w:cs="Times New Roman"/>
          <w:b/>
          <w:bCs/>
          <w:noProof/>
          <w:sz w:val="24"/>
          <w:szCs w:val="24"/>
          <w:lang w:val="en-IE"/>
        </w:rPr>
        <w:t xml:space="preserve">ata curation, </w:t>
      </w:r>
      <w:r w:rsidR="009D6F81" w:rsidRPr="003940BE">
        <w:rPr>
          <w:rFonts w:ascii="Times New Roman" w:hAnsi="Times New Roman" w:cs="Times New Roman"/>
          <w:b/>
          <w:bCs/>
          <w:noProof/>
          <w:sz w:val="24"/>
          <w:szCs w:val="24"/>
          <w:lang w:val="en-IE"/>
        </w:rPr>
        <w:t>labelling</w:t>
      </w:r>
      <w:r w:rsidR="003940BE" w:rsidRPr="003940BE">
        <w:rPr>
          <w:rFonts w:ascii="Times New Roman" w:hAnsi="Times New Roman" w:cs="Times New Roman"/>
          <w:b/>
          <w:bCs/>
          <w:noProof/>
          <w:sz w:val="24"/>
          <w:szCs w:val="24"/>
          <w:lang w:val="en-IE"/>
        </w:rPr>
        <w:t>, and vectorisation:</w:t>
      </w:r>
      <w:r w:rsidR="003940BE" w:rsidRPr="009D6F81">
        <w:rPr>
          <w:rFonts w:ascii="Times New Roman" w:hAnsi="Times New Roman" w:cs="Times New Roman"/>
          <w:noProof/>
          <w:sz w:val="24"/>
          <w:szCs w:val="24"/>
          <w:lang w:val="en-IE"/>
        </w:rPr>
        <w:t xml:space="preserve"> comprehensive support for cleaning, </w:t>
      </w:r>
      <w:r w:rsidR="009D6F81" w:rsidRPr="009D6F81">
        <w:rPr>
          <w:rFonts w:ascii="Times New Roman" w:hAnsi="Times New Roman" w:cs="Times New Roman"/>
          <w:noProof/>
          <w:sz w:val="24"/>
          <w:szCs w:val="24"/>
          <w:lang w:val="en-IE"/>
        </w:rPr>
        <w:t>labelling</w:t>
      </w:r>
      <w:r w:rsidR="003940BE" w:rsidRPr="009D6F81">
        <w:rPr>
          <w:rFonts w:ascii="Times New Roman" w:hAnsi="Times New Roman" w:cs="Times New Roman"/>
          <w:noProof/>
          <w:sz w:val="24"/>
          <w:szCs w:val="24"/>
          <w:lang w:val="en-IE"/>
        </w:rPr>
        <w:t xml:space="preserve">, annotating, enriching, and vectorising datasets to make them reliable, representative, and usable for AI training. This includes quality assurance processes, transparent documentation, and collaboration with expert communities for domain-specific </w:t>
      </w:r>
      <w:r w:rsidR="009D6F81" w:rsidRPr="009D6F81">
        <w:rPr>
          <w:rFonts w:ascii="Times New Roman" w:hAnsi="Times New Roman" w:cs="Times New Roman"/>
          <w:noProof/>
          <w:sz w:val="24"/>
          <w:szCs w:val="24"/>
          <w:lang w:val="en-IE"/>
        </w:rPr>
        <w:t>labelling</w:t>
      </w:r>
      <w:r w:rsidR="003940BE" w:rsidRPr="009D6F81">
        <w:rPr>
          <w:rFonts w:ascii="Times New Roman" w:hAnsi="Times New Roman" w:cs="Times New Roman"/>
          <w:noProof/>
          <w:sz w:val="24"/>
          <w:szCs w:val="24"/>
          <w:lang w:val="en-IE"/>
        </w:rPr>
        <w:t xml:space="preserve">. </w:t>
      </w:r>
    </w:p>
    <w:p w14:paraId="53925338" w14:textId="5F264280" w:rsidR="00F90FCB" w:rsidRPr="00F90FCB" w:rsidRDefault="00F90FCB" w:rsidP="00A55640">
      <w:pPr>
        <w:pStyle w:val="ListParagraph"/>
        <w:numPr>
          <w:ilvl w:val="0"/>
          <w:numId w:val="11"/>
        </w:numPr>
        <w:spacing w:after="160"/>
        <w:jc w:val="both"/>
        <w:rPr>
          <w:rFonts w:ascii="Times New Roman" w:hAnsi="Times New Roman" w:cs="Times New Roman"/>
          <w:noProof/>
          <w:sz w:val="24"/>
          <w:szCs w:val="24"/>
          <w:lang w:val="en-IE"/>
        </w:rPr>
      </w:pPr>
      <w:r w:rsidRPr="00F90FCB">
        <w:rPr>
          <w:rFonts w:ascii="Times New Roman" w:hAnsi="Times New Roman" w:cs="Times New Roman"/>
          <w:b/>
          <w:bCs/>
          <w:noProof/>
          <w:sz w:val="24"/>
          <w:szCs w:val="24"/>
          <w:lang w:val="en-IE"/>
        </w:rPr>
        <w:t>Regulatory guidance and training:</w:t>
      </w:r>
      <w:r w:rsidRPr="00F90FCB">
        <w:rPr>
          <w:rFonts w:ascii="Times New Roman" w:hAnsi="Times New Roman" w:cs="Times New Roman"/>
          <w:noProof/>
          <w:sz w:val="24"/>
          <w:szCs w:val="24"/>
          <w:lang w:val="en-IE"/>
        </w:rPr>
        <w:t xml:space="preserve"> tailored advice to help businesses comply with EU law</w:t>
      </w:r>
      <w:r w:rsidR="00A5528F">
        <w:rPr>
          <w:rFonts w:ascii="Times New Roman" w:hAnsi="Times New Roman" w:cs="Times New Roman"/>
          <w:noProof/>
          <w:sz w:val="24"/>
          <w:szCs w:val="24"/>
          <w:lang w:val="en-IE"/>
        </w:rPr>
        <w:t xml:space="preserve"> </w:t>
      </w:r>
      <w:r w:rsidRPr="5D4230A7">
        <w:rPr>
          <w:rFonts w:ascii="Times New Roman" w:hAnsi="Times New Roman" w:cs="Times New Roman"/>
          <w:noProof/>
          <w:sz w:val="24"/>
          <w:szCs w:val="24"/>
          <w:lang w:val="en-IE"/>
        </w:rPr>
        <w:t>combined with training for AI developers on data use and legal obligations</w:t>
      </w:r>
      <w:r w:rsidR="009B55DE">
        <w:rPr>
          <w:rFonts w:ascii="Times New Roman" w:hAnsi="Times New Roman" w:cs="Times New Roman"/>
          <w:noProof/>
          <w:sz w:val="24"/>
          <w:szCs w:val="24"/>
          <w:lang w:val="en-IE"/>
        </w:rPr>
        <w:t xml:space="preserve">, </w:t>
      </w:r>
      <w:r w:rsidR="00A5528F">
        <w:rPr>
          <w:rFonts w:ascii="Times New Roman" w:hAnsi="Times New Roman" w:cs="Times New Roman"/>
          <w:noProof/>
          <w:sz w:val="24"/>
          <w:szCs w:val="24"/>
          <w:lang w:val="en-IE"/>
        </w:rPr>
        <w:t xml:space="preserve">such as </w:t>
      </w:r>
      <w:r w:rsidR="0080494B">
        <w:rPr>
          <w:rFonts w:ascii="Times New Roman" w:hAnsi="Times New Roman" w:cs="Times New Roman"/>
          <w:noProof/>
          <w:sz w:val="24"/>
          <w:szCs w:val="24"/>
          <w:lang w:val="en-IE"/>
        </w:rPr>
        <w:t>AI regulations,</w:t>
      </w:r>
      <w:r w:rsidRPr="00F90FCB">
        <w:rPr>
          <w:rFonts w:ascii="Times New Roman" w:hAnsi="Times New Roman" w:cs="Times New Roman"/>
          <w:noProof/>
          <w:sz w:val="24"/>
          <w:szCs w:val="24"/>
          <w:lang w:val="en-IE"/>
        </w:rPr>
        <w:t xml:space="preserve"> copyright, trade secrets and competition law, combined with training for AI developers on data use and legal obligations.</w:t>
      </w:r>
    </w:p>
    <w:p w14:paraId="2D5A7879" w14:textId="4B700149" w:rsidR="00B0390A" w:rsidRPr="00D114FD" w:rsidRDefault="00F90FCB" w:rsidP="00B0390A">
      <w:pPr>
        <w:pStyle w:val="ListParagraph"/>
        <w:numPr>
          <w:ilvl w:val="0"/>
          <w:numId w:val="11"/>
        </w:numPr>
        <w:spacing w:after="160"/>
        <w:jc w:val="both"/>
        <w:rPr>
          <w:rFonts w:ascii="Times New Roman" w:hAnsi="Times New Roman" w:cs="Times New Roman"/>
          <w:noProof/>
          <w:sz w:val="24"/>
          <w:szCs w:val="24"/>
          <w:lang w:val="en-IE"/>
        </w:rPr>
      </w:pPr>
      <w:r w:rsidRPr="00F90FCB">
        <w:rPr>
          <w:rFonts w:ascii="Times New Roman" w:hAnsi="Times New Roman" w:cs="Times New Roman"/>
          <w:b/>
          <w:bCs/>
          <w:noProof/>
          <w:sz w:val="24"/>
          <w:szCs w:val="24"/>
          <w:lang w:val="en-IE"/>
        </w:rPr>
        <w:t>Bridge between data spaces and AI ecosystems:</w:t>
      </w:r>
      <w:r w:rsidRPr="00F90FCB">
        <w:rPr>
          <w:rFonts w:ascii="Times New Roman" w:hAnsi="Times New Roman" w:cs="Times New Roman"/>
          <w:noProof/>
          <w:sz w:val="24"/>
          <w:szCs w:val="24"/>
          <w:lang w:val="en-IE"/>
        </w:rPr>
        <w:t xml:space="preserve"> practical linkage that enables companies to access high-quality, interoperable data by connecting </w:t>
      </w:r>
      <w:r w:rsidR="00CA05F3" w:rsidRPr="5D4230A7">
        <w:rPr>
          <w:rFonts w:ascii="Times New Roman" w:hAnsi="Times New Roman" w:cs="Times New Roman"/>
          <w:noProof/>
          <w:sz w:val="24"/>
          <w:szCs w:val="24"/>
          <w:lang w:val="en-IE"/>
        </w:rPr>
        <w:t>c</w:t>
      </w:r>
      <w:r w:rsidRPr="5D4230A7">
        <w:rPr>
          <w:rFonts w:ascii="Times New Roman" w:hAnsi="Times New Roman" w:cs="Times New Roman"/>
          <w:noProof/>
          <w:sz w:val="24"/>
          <w:szCs w:val="24"/>
          <w:lang w:val="en-IE"/>
        </w:rPr>
        <w:t>ommon</w:t>
      </w:r>
      <w:r w:rsidRPr="00F90FCB">
        <w:rPr>
          <w:rFonts w:ascii="Times New Roman" w:hAnsi="Times New Roman" w:cs="Times New Roman"/>
          <w:noProof/>
          <w:sz w:val="24"/>
          <w:szCs w:val="24"/>
          <w:lang w:val="en-IE"/>
        </w:rPr>
        <w:t xml:space="preserve"> European </w:t>
      </w:r>
      <w:r w:rsidR="00CA05F3" w:rsidRPr="5D4230A7">
        <w:rPr>
          <w:rFonts w:ascii="Times New Roman" w:hAnsi="Times New Roman" w:cs="Times New Roman"/>
          <w:noProof/>
          <w:sz w:val="24"/>
          <w:szCs w:val="24"/>
          <w:lang w:val="en-IE"/>
        </w:rPr>
        <w:t>d</w:t>
      </w:r>
      <w:r w:rsidRPr="5D4230A7">
        <w:rPr>
          <w:rFonts w:ascii="Times New Roman" w:hAnsi="Times New Roman" w:cs="Times New Roman"/>
          <w:noProof/>
          <w:sz w:val="24"/>
          <w:szCs w:val="24"/>
          <w:lang w:val="en-IE"/>
        </w:rPr>
        <w:t xml:space="preserve">ata </w:t>
      </w:r>
      <w:r w:rsidR="00CA05F3" w:rsidRPr="5D4230A7">
        <w:rPr>
          <w:rFonts w:ascii="Times New Roman" w:hAnsi="Times New Roman" w:cs="Times New Roman"/>
          <w:noProof/>
          <w:sz w:val="24"/>
          <w:szCs w:val="24"/>
          <w:lang w:val="en-IE"/>
        </w:rPr>
        <w:t>s</w:t>
      </w:r>
      <w:r w:rsidRPr="5D4230A7">
        <w:rPr>
          <w:rFonts w:ascii="Times New Roman" w:hAnsi="Times New Roman" w:cs="Times New Roman"/>
          <w:noProof/>
          <w:sz w:val="24"/>
          <w:szCs w:val="24"/>
          <w:lang w:val="en-IE"/>
        </w:rPr>
        <w:t>paces</w:t>
      </w:r>
      <w:r w:rsidRPr="00F90FCB">
        <w:rPr>
          <w:rFonts w:ascii="Times New Roman" w:hAnsi="Times New Roman" w:cs="Times New Roman"/>
          <w:noProof/>
          <w:sz w:val="24"/>
          <w:szCs w:val="24"/>
          <w:lang w:val="en-IE"/>
        </w:rPr>
        <w:t xml:space="preserve"> with AI developers, infrastructures and sectoral ecosystems.</w:t>
      </w:r>
      <w:r w:rsidR="00D114FD" w:rsidRPr="00D114FD">
        <w:rPr>
          <w:rFonts w:ascii="Times New Roman" w:hAnsi="Times New Roman" w:cs="Times New Roman"/>
          <w:b/>
          <w:bCs/>
          <w:noProof/>
          <w:sz w:val="24"/>
          <w:szCs w:val="24"/>
          <w:lang w:val="en-IE"/>
        </w:rPr>
        <w:t xml:space="preserve"> </w:t>
      </w:r>
    </w:p>
    <w:p w14:paraId="633AE6CE" w14:textId="6A2AC2C7" w:rsidR="00CB48FD" w:rsidRPr="007259D0" w:rsidRDefault="005C276D" w:rsidP="002A5D1D">
      <w:pPr>
        <w:pStyle w:val="ListParagraph"/>
        <w:spacing w:after="160"/>
        <w:jc w:val="both"/>
        <w:rPr>
          <w:rFonts w:ascii="Times New Roman" w:hAnsi="Times New Roman" w:cs="Times New Roman"/>
          <w:noProof/>
          <w:sz w:val="24"/>
          <w:szCs w:val="24"/>
          <w:lang w:val="en-IE"/>
        </w:rPr>
      </w:pPr>
      <w:r w:rsidRPr="00D114FD">
        <w:rPr>
          <w:noProof/>
          <w:lang w:eastAsia="en-GB"/>
        </w:rPr>
        <mc:AlternateContent>
          <mc:Choice Requires="wps">
            <w:drawing>
              <wp:anchor distT="91440" distB="91440" distL="114300" distR="114300" simplePos="0" relativeHeight="251658243" behindDoc="0" locked="0" layoutInCell="1" allowOverlap="1" wp14:anchorId="0F50C7E6" wp14:editId="39464EEE">
                <wp:simplePos x="0" y="0"/>
                <wp:positionH relativeFrom="margin">
                  <wp:align>right</wp:align>
                </wp:positionH>
                <wp:positionV relativeFrom="paragraph">
                  <wp:posOffset>752136</wp:posOffset>
                </wp:positionV>
                <wp:extent cx="5734050" cy="1403985"/>
                <wp:effectExtent l="0" t="0" r="0" b="4445"/>
                <wp:wrapTopAndBottom/>
                <wp:docPr id="629543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3985"/>
                        </a:xfrm>
                        <a:prstGeom prst="rect">
                          <a:avLst/>
                        </a:prstGeom>
                        <a:noFill/>
                        <a:ln w="9525">
                          <a:noFill/>
                          <a:miter lim="800000"/>
                          <a:headEnd/>
                          <a:tailEnd/>
                        </a:ln>
                      </wps:spPr>
                      <wps:txbx>
                        <w:txbxContent>
                          <w:p w14:paraId="5ECEE4FA" w14:textId="75907583" w:rsidR="00D114FD" w:rsidRPr="002A5D1D" w:rsidRDefault="00D114FD" w:rsidP="00D114FD">
                            <w:pPr>
                              <w:pBdr>
                                <w:top w:val="single" w:sz="24" w:space="8" w:color="4F81BD" w:themeColor="accent1"/>
                                <w:bottom w:val="single" w:sz="24" w:space="8" w:color="4F81BD" w:themeColor="accent1"/>
                              </w:pBdr>
                              <w:spacing w:after="0"/>
                              <w:jc w:val="center"/>
                              <w:rPr>
                                <w:rFonts w:ascii="Times New Roman" w:hAnsi="Times New Roman" w:cs="Times New Roman"/>
                                <w:b/>
                                <w:bCs/>
                                <w:i/>
                                <w:iCs/>
                                <w:color w:val="4F81BD" w:themeColor="accent1"/>
                                <w:sz w:val="24"/>
                                <w:lang w:val="en-IE"/>
                              </w:rPr>
                            </w:pPr>
                            <w:r w:rsidRPr="002A5D1D">
                              <w:rPr>
                                <w:rFonts w:ascii="Times New Roman" w:hAnsi="Times New Roman" w:cs="Times New Roman"/>
                                <w:b/>
                                <w:bCs/>
                                <w:i/>
                                <w:iCs/>
                                <w:color w:val="4F81BD" w:themeColor="accent1"/>
                                <w:sz w:val="24"/>
                                <w:lang w:val="en-IE"/>
                              </w:rPr>
                              <w:t xml:space="preserve">How </w:t>
                            </w:r>
                            <w:r w:rsidR="00A1608C" w:rsidRPr="002A5D1D">
                              <w:rPr>
                                <w:rFonts w:ascii="Times New Roman" w:hAnsi="Times New Roman" w:cs="Times New Roman"/>
                                <w:b/>
                                <w:bCs/>
                                <w:i/>
                                <w:iCs/>
                                <w:color w:val="4F81BD" w:themeColor="accent1"/>
                                <w:sz w:val="24"/>
                                <w:lang w:val="en-IE"/>
                              </w:rPr>
                              <w:t xml:space="preserve">would </w:t>
                            </w:r>
                            <w:r w:rsidRPr="002A5D1D">
                              <w:rPr>
                                <w:rFonts w:ascii="Times New Roman" w:hAnsi="Times New Roman" w:cs="Times New Roman"/>
                                <w:b/>
                                <w:bCs/>
                                <w:i/>
                                <w:iCs/>
                                <w:color w:val="4F81BD" w:themeColor="accent1"/>
                                <w:sz w:val="24"/>
                                <w:lang w:val="en-IE"/>
                              </w:rPr>
                              <w:t xml:space="preserve">a </w:t>
                            </w:r>
                            <w:r w:rsidR="00D75694" w:rsidRPr="002A5D1D">
                              <w:rPr>
                                <w:rFonts w:ascii="Times New Roman" w:hAnsi="Times New Roman" w:cs="Times New Roman"/>
                                <w:b/>
                                <w:bCs/>
                                <w:i/>
                                <w:iCs/>
                                <w:color w:val="4F81BD" w:themeColor="accent1"/>
                                <w:sz w:val="24"/>
                                <w:lang w:val="en-IE"/>
                              </w:rPr>
                              <w:t>d</w:t>
                            </w:r>
                            <w:r w:rsidRPr="002A5D1D">
                              <w:rPr>
                                <w:rFonts w:ascii="Times New Roman" w:hAnsi="Times New Roman" w:cs="Times New Roman"/>
                                <w:b/>
                                <w:bCs/>
                                <w:i/>
                                <w:iCs/>
                                <w:color w:val="4F81BD" w:themeColor="accent1"/>
                                <w:sz w:val="24"/>
                                <w:lang w:val="en-IE"/>
                              </w:rPr>
                              <w:t xml:space="preserve">ata </w:t>
                            </w:r>
                            <w:r w:rsidR="00D75694" w:rsidRPr="002A5D1D">
                              <w:rPr>
                                <w:rFonts w:ascii="Times New Roman" w:hAnsi="Times New Roman" w:cs="Times New Roman"/>
                                <w:b/>
                                <w:bCs/>
                                <w:i/>
                                <w:iCs/>
                                <w:color w:val="4F81BD" w:themeColor="accent1"/>
                                <w:sz w:val="24"/>
                                <w:lang w:val="en-IE"/>
                              </w:rPr>
                              <w:t>l</w:t>
                            </w:r>
                            <w:r w:rsidRPr="002A5D1D">
                              <w:rPr>
                                <w:rFonts w:ascii="Times New Roman" w:hAnsi="Times New Roman" w:cs="Times New Roman"/>
                                <w:b/>
                                <w:bCs/>
                                <w:i/>
                                <w:iCs/>
                                <w:color w:val="4F81BD" w:themeColor="accent1"/>
                                <w:sz w:val="24"/>
                                <w:lang w:val="en-IE"/>
                              </w:rPr>
                              <w:t>ab work in practice?</w:t>
                            </w:r>
                          </w:p>
                          <w:p w14:paraId="52EBDF8F" w14:textId="1795C02A" w:rsidR="00D114FD" w:rsidRPr="002A5D1D" w:rsidRDefault="00D50C6B" w:rsidP="00D114F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lang w:val="en-IE"/>
                              </w:rPr>
                            </w:pPr>
                            <w:r w:rsidRPr="002A5D1D">
                              <w:rPr>
                                <w:rFonts w:ascii="Times New Roman" w:hAnsi="Times New Roman" w:cs="Times New Roman"/>
                                <w:i/>
                                <w:iCs/>
                                <w:color w:val="4F81BD" w:themeColor="accent1"/>
                                <w:sz w:val="24"/>
                                <w:lang w:val="en-IE"/>
                              </w:rPr>
                              <w:t>A</w:t>
                            </w:r>
                            <w:r w:rsidR="00D114FD" w:rsidRPr="002A5D1D">
                              <w:rPr>
                                <w:rFonts w:ascii="Times New Roman" w:hAnsi="Times New Roman" w:cs="Times New Roman"/>
                                <w:i/>
                                <w:iCs/>
                                <w:color w:val="4F81BD" w:themeColor="accent1"/>
                                <w:sz w:val="24"/>
                                <w:lang w:val="en-IE"/>
                              </w:rPr>
                              <w:t xml:space="preserve"> company in </w:t>
                            </w:r>
                            <w:r w:rsidR="00B11C07" w:rsidRPr="002A5D1D">
                              <w:rPr>
                                <w:rFonts w:ascii="Times New Roman" w:hAnsi="Times New Roman" w:cs="Times New Roman"/>
                                <w:i/>
                                <w:iCs/>
                                <w:color w:val="4F81BD" w:themeColor="accent1"/>
                                <w:sz w:val="24"/>
                                <w:lang w:val="en-IE"/>
                              </w:rPr>
                              <w:t>Member State X</w:t>
                            </w:r>
                            <w:r w:rsidR="00D114FD" w:rsidRPr="002A5D1D">
                              <w:rPr>
                                <w:rFonts w:ascii="Times New Roman" w:hAnsi="Times New Roman" w:cs="Times New Roman"/>
                                <w:i/>
                                <w:iCs/>
                                <w:color w:val="4F81BD" w:themeColor="accent1"/>
                                <w:sz w:val="24"/>
                                <w:lang w:val="en-IE"/>
                              </w:rPr>
                              <w:t xml:space="preserve"> develops AI-based predictive maintenance systems for electric vehicles but struggles to access enough high-quality sensor data from different car models and charging infrastructures. Individual manufacturers are hesitant to share this data due to trade secrets, privacy, and competition concerns.</w:t>
                            </w:r>
                            <w:r w:rsidR="00CC7DDB" w:rsidRPr="002A5D1D">
                              <w:rPr>
                                <w:rFonts w:ascii="Times New Roman" w:hAnsi="Times New Roman" w:cs="Times New Roman"/>
                                <w:i/>
                                <w:iCs/>
                                <w:color w:val="4F81BD" w:themeColor="accent1"/>
                                <w:sz w:val="24"/>
                                <w:lang w:val="en-IE"/>
                              </w:rPr>
                              <w:t xml:space="preserve"> </w:t>
                            </w:r>
                            <w:r w:rsidR="00CC7DDB" w:rsidRPr="002A5D1D">
                              <w:rPr>
                                <w:rFonts w:ascii="Times New Roman" w:hAnsi="Times New Roman" w:cs="Times New Roman"/>
                                <w:i/>
                                <w:iCs/>
                                <w:color w:val="4F81BD" w:themeColor="accent1"/>
                                <w:sz w:val="24"/>
                              </w:rPr>
                              <w:t xml:space="preserve">AI Factories will provide the computing resources and, through their integrated </w:t>
                            </w:r>
                            <w:r w:rsidR="005A7DCF" w:rsidRPr="002A5D1D">
                              <w:rPr>
                                <w:rFonts w:ascii="Times New Roman" w:hAnsi="Times New Roman" w:cs="Times New Roman"/>
                                <w:i/>
                                <w:iCs/>
                                <w:color w:val="4F81BD" w:themeColor="accent1"/>
                                <w:sz w:val="24"/>
                              </w:rPr>
                              <w:t>d</w:t>
                            </w:r>
                            <w:r w:rsidR="00CC7DDB" w:rsidRPr="002A5D1D">
                              <w:rPr>
                                <w:rFonts w:ascii="Times New Roman" w:hAnsi="Times New Roman" w:cs="Times New Roman"/>
                                <w:i/>
                                <w:iCs/>
                                <w:color w:val="4F81BD" w:themeColor="accent1"/>
                                <w:sz w:val="24"/>
                              </w:rPr>
                              <w:t xml:space="preserve">ata </w:t>
                            </w:r>
                            <w:r w:rsidR="005A7DCF" w:rsidRPr="002A5D1D">
                              <w:rPr>
                                <w:rFonts w:ascii="Times New Roman" w:hAnsi="Times New Roman" w:cs="Times New Roman"/>
                                <w:i/>
                                <w:iCs/>
                                <w:color w:val="4F81BD" w:themeColor="accent1"/>
                                <w:sz w:val="24"/>
                              </w:rPr>
                              <w:t>l</w:t>
                            </w:r>
                            <w:r w:rsidR="00CC7DDB" w:rsidRPr="002A5D1D">
                              <w:rPr>
                                <w:rFonts w:ascii="Times New Roman" w:hAnsi="Times New Roman" w:cs="Times New Roman"/>
                                <w:i/>
                                <w:iCs/>
                                <w:color w:val="4F81BD" w:themeColor="accent1"/>
                                <w:sz w:val="24"/>
                              </w:rPr>
                              <w:t>abs, data management services needed to overcome these barriers.</w:t>
                            </w:r>
                          </w:p>
                          <w:p w14:paraId="5E7B6EA2" w14:textId="7D97D812" w:rsidR="00CC7DDB" w:rsidRPr="002A5D1D" w:rsidRDefault="002C46E1" w:rsidP="00D114F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lang w:val="en-IE"/>
                              </w:rPr>
                            </w:pPr>
                            <w:r w:rsidRPr="002A5D1D">
                              <w:rPr>
                                <w:rFonts w:ascii="Times New Roman" w:hAnsi="Times New Roman" w:cs="Times New Roman"/>
                                <w:i/>
                                <w:iCs/>
                                <w:color w:val="4F81BD" w:themeColor="accent1"/>
                                <w:sz w:val="24"/>
                              </w:rPr>
                              <w:t xml:space="preserve">Through the </w:t>
                            </w:r>
                            <w:r w:rsidR="00A15FAD" w:rsidRPr="002A5D1D">
                              <w:rPr>
                                <w:rFonts w:ascii="Times New Roman" w:hAnsi="Times New Roman" w:cs="Times New Roman"/>
                                <w:i/>
                                <w:iCs/>
                                <w:color w:val="4F81BD" w:themeColor="accent1"/>
                                <w:sz w:val="24"/>
                              </w:rPr>
                              <w:t>d</w:t>
                            </w:r>
                            <w:r w:rsidRPr="002A5D1D">
                              <w:rPr>
                                <w:rFonts w:ascii="Times New Roman" w:hAnsi="Times New Roman" w:cs="Times New Roman"/>
                                <w:i/>
                                <w:iCs/>
                                <w:color w:val="4F81BD" w:themeColor="accent1"/>
                                <w:sz w:val="24"/>
                              </w:rPr>
                              <w:t xml:space="preserve">ata </w:t>
                            </w:r>
                            <w:r w:rsidR="00A15FAD" w:rsidRPr="002A5D1D">
                              <w:rPr>
                                <w:rFonts w:ascii="Times New Roman" w:hAnsi="Times New Roman" w:cs="Times New Roman"/>
                                <w:i/>
                                <w:iCs/>
                                <w:color w:val="4F81BD" w:themeColor="accent1"/>
                                <w:sz w:val="24"/>
                              </w:rPr>
                              <w:t>l</w:t>
                            </w:r>
                            <w:r w:rsidRPr="002A5D1D">
                              <w:rPr>
                                <w:rFonts w:ascii="Times New Roman" w:hAnsi="Times New Roman" w:cs="Times New Roman"/>
                                <w:i/>
                                <w:iCs/>
                                <w:color w:val="4F81BD" w:themeColor="accent1"/>
                                <w:sz w:val="24"/>
                              </w:rPr>
                              <w:t>ab</w:t>
                            </w:r>
                            <w:r w:rsidR="00144DB9" w:rsidRPr="002A5D1D">
                              <w:rPr>
                                <w:rFonts w:ascii="Times New Roman" w:hAnsi="Times New Roman" w:cs="Times New Roman"/>
                                <w:i/>
                                <w:iCs/>
                                <w:color w:val="4F81BD" w:themeColor="accent1"/>
                                <w:sz w:val="24"/>
                              </w:rPr>
                              <w:t xml:space="preserve">, </w:t>
                            </w:r>
                            <w:r w:rsidRPr="002A5D1D">
                              <w:rPr>
                                <w:rFonts w:ascii="Times New Roman" w:hAnsi="Times New Roman" w:cs="Times New Roman"/>
                                <w:i/>
                                <w:iCs/>
                                <w:color w:val="4F81BD" w:themeColor="accent1"/>
                                <w:sz w:val="24"/>
                              </w:rPr>
                              <w:t xml:space="preserve">the company </w:t>
                            </w:r>
                            <w:r w:rsidR="00A1608C" w:rsidRPr="002A5D1D">
                              <w:rPr>
                                <w:rFonts w:ascii="Times New Roman" w:hAnsi="Times New Roman" w:cs="Times New Roman"/>
                                <w:i/>
                                <w:iCs/>
                                <w:color w:val="4F81BD" w:themeColor="accent1"/>
                                <w:sz w:val="24"/>
                              </w:rPr>
                              <w:t xml:space="preserve">would </w:t>
                            </w:r>
                            <w:r w:rsidRPr="002A5D1D">
                              <w:rPr>
                                <w:rFonts w:ascii="Times New Roman" w:hAnsi="Times New Roman" w:cs="Times New Roman"/>
                                <w:i/>
                                <w:iCs/>
                                <w:color w:val="4F81BD" w:themeColor="accent1"/>
                                <w:sz w:val="24"/>
                              </w:rPr>
                              <w:t xml:space="preserve">access trusted, </w:t>
                            </w:r>
                            <w:r w:rsidR="00A10671" w:rsidRPr="002A5D1D">
                              <w:rPr>
                                <w:rFonts w:ascii="Times New Roman" w:hAnsi="Times New Roman" w:cs="Times New Roman"/>
                                <w:i/>
                                <w:iCs/>
                                <w:color w:val="4F81BD" w:themeColor="accent1"/>
                                <w:sz w:val="24"/>
                              </w:rPr>
                              <w:t>anonymised</w:t>
                            </w:r>
                            <w:r w:rsidRPr="002A5D1D">
                              <w:rPr>
                                <w:rFonts w:ascii="Times New Roman" w:hAnsi="Times New Roman" w:cs="Times New Roman"/>
                                <w:i/>
                                <w:iCs/>
                                <w:color w:val="4F81BD" w:themeColor="accent1"/>
                                <w:sz w:val="24"/>
                              </w:rPr>
                              <w:t xml:space="preserve">, and aggregated datasets </w:t>
                            </w:r>
                            <w:r w:rsidR="003923C7" w:rsidRPr="002A5D1D">
                              <w:rPr>
                                <w:rFonts w:ascii="Times New Roman" w:hAnsi="Times New Roman" w:cs="Times New Roman"/>
                                <w:i/>
                                <w:iCs/>
                                <w:color w:val="4F81BD" w:themeColor="accent1"/>
                                <w:sz w:val="24"/>
                              </w:rPr>
                              <w:t xml:space="preserve">coming from </w:t>
                            </w:r>
                            <w:r w:rsidR="00251253" w:rsidRPr="002A5D1D">
                              <w:rPr>
                                <w:rFonts w:ascii="Times New Roman" w:hAnsi="Times New Roman" w:cs="Times New Roman"/>
                                <w:i/>
                                <w:iCs/>
                                <w:color w:val="4F81BD" w:themeColor="accent1"/>
                                <w:sz w:val="24"/>
                              </w:rPr>
                              <w:t>different sources</w:t>
                            </w:r>
                            <w:r w:rsidR="00474136" w:rsidRPr="002A5D1D">
                              <w:rPr>
                                <w:rFonts w:ascii="Times New Roman" w:hAnsi="Times New Roman" w:cs="Times New Roman"/>
                                <w:i/>
                                <w:iCs/>
                                <w:color w:val="4F81BD" w:themeColor="accent1"/>
                                <w:sz w:val="24"/>
                              </w:rPr>
                              <w:t xml:space="preserve">, such as public charging operators, participating </w:t>
                            </w:r>
                            <w:r w:rsidR="00834878" w:rsidRPr="002A5D1D">
                              <w:rPr>
                                <w:rFonts w:ascii="Times New Roman" w:hAnsi="Times New Roman" w:cs="Times New Roman"/>
                                <w:i/>
                                <w:iCs/>
                                <w:color w:val="4F81BD" w:themeColor="accent1"/>
                                <w:sz w:val="24"/>
                              </w:rPr>
                              <w:t>Original Equipment Manufacturers (OEMs)</w:t>
                            </w:r>
                            <w:r w:rsidR="00474136" w:rsidRPr="002A5D1D">
                              <w:rPr>
                                <w:rFonts w:ascii="Times New Roman" w:hAnsi="Times New Roman" w:cs="Times New Roman"/>
                                <w:i/>
                                <w:iCs/>
                                <w:color w:val="4F81BD" w:themeColor="accent1"/>
                                <w:sz w:val="24"/>
                              </w:rPr>
                              <w:t xml:space="preserve"> and other data discovered via </w:t>
                            </w:r>
                            <w:r w:rsidRPr="002A5D1D">
                              <w:rPr>
                                <w:rFonts w:ascii="Times New Roman" w:hAnsi="Times New Roman" w:cs="Times New Roman"/>
                                <w:i/>
                                <w:iCs/>
                                <w:color w:val="4F81BD" w:themeColor="accent1"/>
                                <w:sz w:val="24"/>
                              </w:rPr>
                              <w:t xml:space="preserve">the European </w:t>
                            </w:r>
                            <w:r w:rsidR="000879C3" w:rsidRPr="002A5D1D">
                              <w:rPr>
                                <w:rFonts w:ascii="Times New Roman" w:hAnsi="Times New Roman" w:cs="Times New Roman"/>
                                <w:i/>
                                <w:iCs/>
                                <w:color w:val="4F81BD" w:themeColor="accent1"/>
                                <w:sz w:val="24"/>
                              </w:rPr>
                              <w:t>m</w:t>
                            </w:r>
                            <w:r w:rsidRPr="002A5D1D">
                              <w:rPr>
                                <w:rFonts w:ascii="Times New Roman" w:hAnsi="Times New Roman" w:cs="Times New Roman"/>
                                <w:i/>
                                <w:iCs/>
                                <w:color w:val="4F81BD" w:themeColor="accent1"/>
                                <w:sz w:val="24"/>
                              </w:rPr>
                              <w:t xml:space="preserve">obility </w:t>
                            </w:r>
                            <w:r w:rsidR="000879C3" w:rsidRPr="002A5D1D">
                              <w:rPr>
                                <w:rFonts w:ascii="Times New Roman" w:hAnsi="Times New Roman" w:cs="Times New Roman"/>
                                <w:i/>
                                <w:iCs/>
                                <w:color w:val="4F81BD" w:themeColor="accent1"/>
                                <w:sz w:val="24"/>
                              </w:rPr>
                              <w:t>d</w:t>
                            </w:r>
                            <w:r w:rsidRPr="002A5D1D">
                              <w:rPr>
                                <w:rFonts w:ascii="Times New Roman" w:hAnsi="Times New Roman" w:cs="Times New Roman"/>
                                <w:i/>
                                <w:iCs/>
                                <w:color w:val="4F81BD" w:themeColor="accent1"/>
                                <w:sz w:val="24"/>
                              </w:rPr>
                              <w:t xml:space="preserve">ata </w:t>
                            </w:r>
                            <w:r w:rsidR="000879C3" w:rsidRPr="002A5D1D">
                              <w:rPr>
                                <w:rFonts w:ascii="Times New Roman" w:hAnsi="Times New Roman" w:cs="Times New Roman"/>
                                <w:i/>
                                <w:iCs/>
                                <w:color w:val="4F81BD" w:themeColor="accent1"/>
                                <w:sz w:val="24"/>
                              </w:rPr>
                              <w:t>s</w:t>
                            </w:r>
                            <w:r w:rsidRPr="002A5D1D">
                              <w:rPr>
                                <w:rFonts w:ascii="Times New Roman" w:hAnsi="Times New Roman" w:cs="Times New Roman"/>
                                <w:i/>
                                <w:iCs/>
                                <w:color w:val="4F81BD" w:themeColor="accent1"/>
                                <w:sz w:val="24"/>
                              </w:rPr>
                              <w:t>pace</w:t>
                            </w:r>
                            <w:r w:rsidR="00474136" w:rsidRPr="002A5D1D">
                              <w:rPr>
                                <w:rFonts w:ascii="Times New Roman" w:hAnsi="Times New Roman" w:cs="Times New Roman"/>
                                <w:i/>
                                <w:iCs/>
                                <w:color w:val="4F81BD" w:themeColor="accent1"/>
                                <w:sz w:val="24"/>
                              </w:rPr>
                              <w:t>.</w:t>
                            </w:r>
                            <w:r w:rsidRPr="002A5D1D">
                              <w:rPr>
                                <w:rFonts w:ascii="Times New Roman" w:hAnsi="Times New Roman" w:cs="Times New Roman"/>
                                <w:i/>
                                <w:iCs/>
                                <w:color w:val="4F81BD" w:themeColor="accent1"/>
                                <w:sz w:val="24"/>
                              </w:rPr>
                              <w:t xml:space="preserve"> </w:t>
                            </w:r>
                          </w:p>
                          <w:p w14:paraId="3DEC579A" w14:textId="7AB5A478" w:rsidR="00D114FD" w:rsidRPr="002A5D1D" w:rsidRDefault="00CC7DDB" w:rsidP="00D114F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lang w:val="en-IE"/>
                              </w:rPr>
                            </w:pPr>
                            <w:r w:rsidRPr="002A5D1D">
                              <w:rPr>
                                <w:rFonts w:ascii="Times New Roman" w:hAnsi="Times New Roman" w:cs="Times New Roman"/>
                                <w:i/>
                                <w:iCs/>
                                <w:color w:val="4F81BD" w:themeColor="accent1"/>
                                <w:sz w:val="24"/>
                                <w:lang w:val="en-IE"/>
                              </w:rPr>
                              <w:t xml:space="preserve">As a component of the AI Factory, the </w:t>
                            </w:r>
                            <w:r w:rsidR="000879C3" w:rsidRPr="002A5D1D">
                              <w:rPr>
                                <w:rFonts w:ascii="Times New Roman" w:hAnsi="Times New Roman" w:cs="Times New Roman"/>
                                <w:i/>
                                <w:iCs/>
                                <w:color w:val="4F81BD" w:themeColor="accent1"/>
                                <w:sz w:val="24"/>
                                <w:lang w:val="en-IE"/>
                              </w:rPr>
                              <w:t>d</w:t>
                            </w:r>
                            <w:r w:rsidRPr="002A5D1D">
                              <w:rPr>
                                <w:rFonts w:ascii="Times New Roman" w:hAnsi="Times New Roman" w:cs="Times New Roman"/>
                                <w:i/>
                                <w:iCs/>
                                <w:color w:val="4F81BD" w:themeColor="accent1"/>
                                <w:sz w:val="24"/>
                                <w:lang w:val="en-IE"/>
                              </w:rPr>
                              <w:t xml:space="preserve">ata </w:t>
                            </w:r>
                            <w:r w:rsidR="000879C3" w:rsidRPr="002A5D1D">
                              <w:rPr>
                                <w:rFonts w:ascii="Times New Roman" w:hAnsi="Times New Roman" w:cs="Times New Roman"/>
                                <w:i/>
                                <w:iCs/>
                                <w:color w:val="4F81BD" w:themeColor="accent1"/>
                                <w:sz w:val="24"/>
                                <w:lang w:val="en-IE"/>
                              </w:rPr>
                              <w:t>l</w:t>
                            </w:r>
                            <w:r w:rsidRPr="002A5D1D">
                              <w:rPr>
                                <w:rFonts w:ascii="Times New Roman" w:hAnsi="Times New Roman" w:cs="Times New Roman"/>
                                <w:i/>
                                <w:iCs/>
                                <w:color w:val="4F81BD" w:themeColor="accent1"/>
                                <w:sz w:val="24"/>
                                <w:lang w:val="en-IE"/>
                              </w:rPr>
                              <w:t xml:space="preserve">ab </w:t>
                            </w:r>
                            <w:r w:rsidR="00A1608C" w:rsidRPr="002A5D1D">
                              <w:rPr>
                                <w:rFonts w:ascii="Times New Roman" w:hAnsi="Times New Roman" w:cs="Times New Roman"/>
                                <w:i/>
                                <w:iCs/>
                                <w:color w:val="4F81BD" w:themeColor="accent1"/>
                                <w:sz w:val="24"/>
                                <w:lang w:val="en-IE"/>
                              </w:rPr>
                              <w:t xml:space="preserve">would </w:t>
                            </w:r>
                            <w:r w:rsidRPr="002A5D1D">
                              <w:rPr>
                                <w:rFonts w:ascii="Times New Roman" w:hAnsi="Times New Roman" w:cs="Times New Roman"/>
                                <w:i/>
                                <w:iCs/>
                                <w:color w:val="4F81BD" w:themeColor="accent1"/>
                                <w:sz w:val="24"/>
                                <w:lang w:val="en-IE"/>
                              </w:rPr>
                              <w:t>offer:</w:t>
                            </w:r>
                          </w:p>
                          <w:p w14:paraId="2EE982F1" w14:textId="277380C5" w:rsidR="00D114FD" w:rsidRPr="002A5D1D" w:rsidRDefault="00D114FD" w:rsidP="00D114FD">
                            <w:pPr>
                              <w:pBdr>
                                <w:top w:val="single" w:sz="24" w:space="8" w:color="4F81BD" w:themeColor="accent1"/>
                                <w:bottom w:val="single" w:sz="24" w:space="8" w:color="4F81BD" w:themeColor="accent1"/>
                              </w:pBdr>
                              <w:spacing w:after="0"/>
                              <w:ind w:left="720" w:hanging="720"/>
                              <w:jc w:val="both"/>
                              <w:rPr>
                                <w:rFonts w:ascii="Times New Roman" w:hAnsi="Times New Roman" w:cs="Times New Roman"/>
                                <w:i/>
                                <w:iCs/>
                                <w:color w:val="4F81BD" w:themeColor="accent1"/>
                                <w:sz w:val="24"/>
                                <w:lang w:val="en-IE"/>
                              </w:rPr>
                            </w:pPr>
                            <w:r w:rsidRPr="002A5D1D">
                              <w:rPr>
                                <w:rFonts w:ascii="Times New Roman" w:hAnsi="Times New Roman" w:cs="Times New Roman"/>
                                <w:i/>
                                <w:iCs/>
                                <w:color w:val="4F81BD" w:themeColor="accent1"/>
                                <w:sz w:val="24"/>
                                <w:lang w:val="en-IE"/>
                              </w:rPr>
                              <w:t>•</w:t>
                            </w:r>
                            <w:r w:rsidRPr="002A5D1D">
                              <w:rPr>
                                <w:rFonts w:ascii="Times New Roman" w:hAnsi="Times New Roman" w:cs="Times New Roman"/>
                                <w:i/>
                                <w:iCs/>
                                <w:color w:val="4F81BD" w:themeColor="accent1"/>
                                <w:sz w:val="24"/>
                                <w:lang w:val="en-IE"/>
                              </w:rPr>
                              <w:tab/>
                              <w:t xml:space="preserve">Secure environments to analyse real-time </w:t>
                            </w:r>
                            <w:r w:rsidR="00AA7EFB" w:rsidRPr="002A5D1D">
                              <w:rPr>
                                <w:rFonts w:ascii="Times New Roman" w:hAnsi="Times New Roman" w:cs="Times New Roman"/>
                                <w:i/>
                                <w:iCs/>
                                <w:color w:val="4F81BD" w:themeColor="accent1"/>
                                <w:sz w:val="24"/>
                                <w:lang w:val="en-IE"/>
                              </w:rPr>
                              <w:t>sensor</w:t>
                            </w:r>
                            <w:r w:rsidR="00886D31" w:rsidRPr="002A5D1D">
                              <w:rPr>
                                <w:rFonts w:ascii="Times New Roman" w:hAnsi="Times New Roman" w:cs="Times New Roman"/>
                                <w:i/>
                                <w:iCs/>
                                <w:color w:val="4F81BD" w:themeColor="accent1"/>
                                <w:sz w:val="24"/>
                                <w:lang w:val="en-IE"/>
                              </w:rPr>
                              <w:t xml:space="preserve"> </w:t>
                            </w:r>
                            <w:r w:rsidRPr="002A5D1D">
                              <w:rPr>
                                <w:rFonts w:ascii="Times New Roman" w:hAnsi="Times New Roman" w:cs="Times New Roman"/>
                                <w:i/>
                                <w:iCs/>
                                <w:color w:val="4F81BD" w:themeColor="accent1"/>
                                <w:sz w:val="24"/>
                                <w:lang w:val="en-IE"/>
                              </w:rPr>
                              <w:t>data through federated learning</w:t>
                            </w:r>
                            <w:r w:rsidR="00886D31" w:rsidRPr="002A5D1D">
                              <w:rPr>
                                <w:rFonts w:ascii="Times New Roman" w:hAnsi="Times New Roman" w:cs="Times New Roman"/>
                                <w:i/>
                                <w:iCs/>
                                <w:color w:val="4F81BD" w:themeColor="accent1"/>
                                <w:sz w:val="24"/>
                                <w:lang w:val="en-IE"/>
                              </w:rPr>
                              <w:t xml:space="preserve"> </w:t>
                            </w:r>
                            <w:r w:rsidRPr="002A5D1D">
                              <w:rPr>
                                <w:rFonts w:ascii="Times New Roman" w:hAnsi="Times New Roman" w:cs="Times New Roman"/>
                                <w:i/>
                                <w:iCs/>
                                <w:color w:val="4F81BD" w:themeColor="accent1"/>
                                <w:sz w:val="24"/>
                                <w:lang w:val="en-IE"/>
                              </w:rPr>
                              <w:t>without the data leaving OEM systems.</w:t>
                            </w:r>
                          </w:p>
                          <w:p w14:paraId="4F5122C7" w14:textId="151FC5EF" w:rsidR="00D114FD" w:rsidRPr="002A5D1D" w:rsidRDefault="00D114FD" w:rsidP="00D114FD">
                            <w:pPr>
                              <w:pBdr>
                                <w:top w:val="single" w:sz="24" w:space="8" w:color="4F81BD" w:themeColor="accent1"/>
                                <w:bottom w:val="single" w:sz="24" w:space="8" w:color="4F81BD" w:themeColor="accent1"/>
                              </w:pBdr>
                              <w:spacing w:after="0"/>
                              <w:ind w:left="720" w:hanging="720"/>
                              <w:jc w:val="both"/>
                              <w:rPr>
                                <w:rFonts w:ascii="Times New Roman" w:hAnsi="Times New Roman" w:cs="Times New Roman"/>
                                <w:i/>
                                <w:iCs/>
                                <w:color w:val="4F81BD" w:themeColor="accent1"/>
                                <w:sz w:val="24"/>
                                <w:lang w:val="en-IE"/>
                              </w:rPr>
                            </w:pPr>
                            <w:r w:rsidRPr="002A5D1D">
                              <w:rPr>
                                <w:rFonts w:ascii="Times New Roman" w:hAnsi="Times New Roman" w:cs="Times New Roman"/>
                                <w:i/>
                                <w:iCs/>
                                <w:color w:val="4F81BD" w:themeColor="accent1"/>
                                <w:sz w:val="24"/>
                                <w:lang w:val="en-IE"/>
                              </w:rPr>
                              <w:t>•</w:t>
                            </w:r>
                            <w:r w:rsidRPr="002A5D1D">
                              <w:rPr>
                                <w:rFonts w:ascii="Times New Roman" w:hAnsi="Times New Roman" w:cs="Times New Roman"/>
                                <w:i/>
                                <w:iCs/>
                                <w:color w:val="4F81BD" w:themeColor="accent1"/>
                                <w:sz w:val="24"/>
                                <w:lang w:val="en-IE"/>
                              </w:rPr>
                              <w:tab/>
                            </w:r>
                            <w:r w:rsidR="001B06D2" w:rsidRPr="002A5D1D">
                              <w:rPr>
                                <w:rFonts w:ascii="Times New Roman" w:hAnsi="Times New Roman" w:cs="Times New Roman"/>
                                <w:i/>
                                <w:iCs/>
                                <w:color w:val="4F81BD" w:themeColor="accent1"/>
                                <w:sz w:val="24"/>
                                <w:lang w:val="en-IE"/>
                              </w:rPr>
                              <w:t xml:space="preserve">Anonymisation </w:t>
                            </w:r>
                            <w:r w:rsidRPr="002A5D1D">
                              <w:rPr>
                                <w:rFonts w:ascii="Times New Roman" w:hAnsi="Times New Roman" w:cs="Times New Roman"/>
                                <w:i/>
                                <w:iCs/>
                                <w:color w:val="4F81BD" w:themeColor="accent1"/>
                                <w:sz w:val="24"/>
                                <w:lang w:val="en-IE"/>
                              </w:rPr>
                              <w:t>services ensuring privacy-compliant use of driver and vehicle data.</w:t>
                            </w:r>
                            <w:r w:rsidR="00B11C07" w:rsidRPr="002A5D1D">
                              <w:rPr>
                                <w:rFonts w:ascii="Times New Roman" w:hAnsi="Times New Roman" w:cs="Times New Roman"/>
                                <w:i/>
                                <w:iCs/>
                                <w:color w:val="4F81BD" w:themeColor="accent1"/>
                                <w:sz w:val="24"/>
                                <w:lang w:val="en-IE"/>
                              </w:rPr>
                              <w:t xml:space="preserve"> </w:t>
                            </w:r>
                          </w:p>
                          <w:p w14:paraId="76B01437" w14:textId="77777777" w:rsidR="00D114FD" w:rsidRPr="002A5D1D" w:rsidRDefault="00D114FD" w:rsidP="00D114FD">
                            <w:pPr>
                              <w:pBdr>
                                <w:top w:val="single" w:sz="24" w:space="8" w:color="4F81BD" w:themeColor="accent1"/>
                                <w:bottom w:val="single" w:sz="24" w:space="8" w:color="4F81BD" w:themeColor="accent1"/>
                              </w:pBdr>
                              <w:spacing w:after="0"/>
                              <w:ind w:left="720" w:hanging="720"/>
                              <w:jc w:val="both"/>
                              <w:rPr>
                                <w:rFonts w:ascii="Times New Roman" w:hAnsi="Times New Roman" w:cs="Times New Roman"/>
                                <w:i/>
                                <w:iCs/>
                                <w:color w:val="4F81BD" w:themeColor="accent1"/>
                                <w:sz w:val="24"/>
                                <w:lang w:val="en-IE"/>
                              </w:rPr>
                            </w:pPr>
                            <w:r w:rsidRPr="002A5D1D">
                              <w:rPr>
                                <w:rFonts w:ascii="Times New Roman" w:hAnsi="Times New Roman" w:cs="Times New Roman"/>
                                <w:i/>
                                <w:iCs/>
                                <w:color w:val="4F81BD" w:themeColor="accent1"/>
                                <w:sz w:val="24"/>
                                <w:lang w:val="en-IE"/>
                              </w:rPr>
                              <w:t>•</w:t>
                            </w:r>
                            <w:r w:rsidRPr="002A5D1D">
                              <w:rPr>
                                <w:rFonts w:ascii="Times New Roman" w:hAnsi="Times New Roman" w:cs="Times New Roman"/>
                                <w:i/>
                                <w:iCs/>
                                <w:color w:val="4F81BD" w:themeColor="accent1"/>
                                <w:sz w:val="24"/>
                                <w:lang w:val="en-IE"/>
                              </w:rPr>
                              <w:tab/>
                              <w:t>Regulatory guidance on applying the Data Act’s data access provisions and managing trade secret protection.</w:t>
                            </w:r>
                          </w:p>
                          <w:p w14:paraId="5C047FB5" w14:textId="77777777" w:rsidR="00D114FD" w:rsidRPr="002A5D1D" w:rsidRDefault="00D114FD" w:rsidP="00D114F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lang w:val="en-IE"/>
                              </w:rPr>
                            </w:pPr>
                            <w:r w:rsidRPr="002A5D1D">
                              <w:rPr>
                                <w:rFonts w:ascii="Times New Roman" w:hAnsi="Times New Roman" w:cs="Times New Roman"/>
                                <w:i/>
                                <w:iCs/>
                                <w:color w:val="4F81BD" w:themeColor="accent1"/>
                                <w:sz w:val="24"/>
                                <w:lang w:val="en-IE"/>
                              </w:rPr>
                              <w:t>•</w:t>
                            </w:r>
                            <w:r w:rsidRPr="002A5D1D">
                              <w:rPr>
                                <w:rFonts w:ascii="Times New Roman" w:hAnsi="Times New Roman" w:cs="Times New Roman"/>
                                <w:i/>
                                <w:iCs/>
                                <w:color w:val="4F81BD" w:themeColor="accent1"/>
                                <w:sz w:val="24"/>
                                <w:lang w:val="en-IE"/>
                              </w:rPr>
                              <w:tab/>
                              <w:t>Data curation tools that harmonise different sensor formats and quality standards.</w:t>
                            </w:r>
                          </w:p>
                          <w:p w14:paraId="6F69B506" w14:textId="7EF9166C" w:rsidR="00D114FD" w:rsidRPr="002A5D1D" w:rsidRDefault="00D114FD" w:rsidP="00D114F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lang w:val="en-IE"/>
                              </w:rPr>
                            </w:pPr>
                            <w:r w:rsidRPr="002A5D1D">
                              <w:rPr>
                                <w:rFonts w:ascii="Times New Roman" w:hAnsi="Times New Roman" w:cs="Times New Roman"/>
                                <w:i/>
                                <w:iCs/>
                                <w:color w:val="4F81BD" w:themeColor="accent1"/>
                                <w:sz w:val="24"/>
                                <w:lang w:val="en-IE"/>
                              </w:rPr>
                              <w:t xml:space="preserve">The </w:t>
                            </w:r>
                            <w:r w:rsidR="0089386D" w:rsidRPr="002A5D1D">
                              <w:rPr>
                                <w:rFonts w:ascii="Times New Roman" w:hAnsi="Times New Roman" w:cs="Times New Roman"/>
                                <w:i/>
                                <w:iCs/>
                                <w:color w:val="4F81BD" w:themeColor="accent1"/>
                                <w:sz w:val="24"/>
                                <w:lang w:val="en-IE"/>
                              </w:rPr>
                              <w:t>l</w:t>
                            </w:r>
                            <w:r w:rsidRPr="002A5D1D">
                              <w:rPr>
                                <w:rFonts w:ascii="Times New Roman" w:hAnsi="Times New Roman" w:cs="Times New Roman"/>
                                <w:i/>
                                <w:iCs/>
                                <w:color w:val="4F81BD" w:themeColor="accent1"/>
                                <w:sz w:val="24"/>
                                <w:lang w:val="en-IE"/>
                              </w:rPr>
                              <w:t>ab thus</w:t>
                            </w:r>
                            <w:r w:rsidR="005B15B8" w:rsidRPr="002A5D1D">
                              <w:rPr>
                                <w:rFonts w:ascii="Times New Roman" w:hAnsi="Times New Roman" w:cs="Times New Roman"/>
                                <w:i/>
                                <w:iCs/>
                                <w:color w:val="4F81BD" w:themeColor="accent1"/>
                                <w:sz w:val="24"/>
                                <w:lang w:val="en-IE"/>
                              </w:rPr>
                              <w:t xml:space="preserve"> would</w:t>
                            </w:r>
                            <w:r w:rsidRPr="002A5D1D">
                              <w:rPr>
                                <w:rFonts w:ascii="Times New Roman" w:hAnsi="Times New Roman" w:cs="Times New Roman"/>
                                <w:i/>
                                <w:iCs/>
                                <w:color w:val="4F81BD" w:themeColor="accent1"/>
                                <w:sz w:val="24"/>
                                <w:lang w:val="en-IE"/>
                              </w:rPr>
                              <w:t xml:space="preserve"> act as a bridge between the </w:t>
                            </w:r>
                            <w:r w:rsidR="005A7DCF" w:rsidRPr="002A5D1D">
                              <w:rPr>
                                <w:rFonts w:ascii="Times New Roman" w:hAnsi="Times New Roman" w:cs="Times New Roman"/>
                                <w:i/>
                                <w:iCs/>
                                <w:color w:val="4F81BD" w:themeColor="accent1"/>
                                <w:sz w:val="24"/>
                                <w:lang w:val="en-IE"/>
                              </w:rPr>
                              <w:t>m</w:t>
                            </w:r>
                            <w:r w:rsidRPr="002A5D1D">
                              <w:rPr>
                                <w:rFonts w:ascii="Times New Roman" w:hAnsi="Times New Roman" w:cs="Times New Roman"/>
                                <w:i/>
                                <w:iCs/>
                                <w:color w:val="4F81BD" w:themeColor="accent1"/>
                                <w:sz w:val="24"/>
                                <w:lang w:val="en-IE"/>
                              </w:rPr>
                              <w:t xml:space="preserve">obility </w:t>
                            </w:r>
                            <w:r w:rsidR="005A7DCF" w:rsidRPr="002A5D1D">
                              <w:rPr>
                                <w:rFonts w:ascii="Times New Roman" w:hAnsi="Times New Roman" w:cs="Times New Roman"/>
                                <w:i/>
                                <w:iCs/>
                                <w:color w:val="4F81BD" w:themeColor="accent1"/>
                                <w:sz w:val="24"/>
                                <w:lang w:val="en-IE"/>
                              </w:rPr>
                              <w:t>d</w:t>
                            </w:r>
                            <w:r w:rsidRPr="002A5D1D">
                              <w:rPr>
                                <w:rFonts w:ascii="Times New Roman" w:hAnsi="Times New Roman" w:cs="Times New Roman"/>
                                <w:i/>
                                <w:iCs/>
                                <w:color w:val="4F81BD" w:themeColor="accent1"/>
                                <w:sz w:val="24"/>
                                <w:lang w:val="en-IE"/>
                              </w:rPr>
                              <w:t xml:space="preserve">ata </w:t>
                            </w:r>
                            <w:r w:rsidR="005A7DCF" w:rsidRPr="002A5D1D">
                              <w:rPr>
                                <w:rFonts w:ascii="Times New Roman" w:hAnsi="Times New Roman" w:cs="Times New Roman"/>
                                <w:i/>
                                <w:iCs/>
                                <w:color w:val="4F81BD" w:themeColor="accent1"/>
                                <w:sz w:val="24"/>
                                <w:lang w:val="en-IE"/>
                              </w:rPr>
                              <w:t>s</w:t>
                            </w:r>
                            <w:r w:rsidRPr="002A5D1D">
                              <w:rPr>
                                <w:rFonts w:ascii="Times New Roman" w:hAnsi="Times New Roman" w:cs="Times New Roman"/>
                                <w:i/>
                                <w:iCs/>
                                <w:color w:val="4F81BD" w:themeColor="accent1"/>
                                <w:sz w:val="24"/>
                                <w:lang w:val="en-IE"/>
                              </w:rPr>
                              <w:t xml:space="preserve">pace and the AI ecosystem, allowing the </w:t>
                            </w:r>
                            <w:r w:rsidR="002050F2" w:rsidRPr="002A5D1D">
                              <w:rPr>
                                <w:rFonts w:ascii="Times New Roman" w:hAnsi="Times New Roman" w:cs="Times New Roman"/>
                                <w:i/>
                                <w:iCs/>
                                <w:color w:val="4F81BD" w:themeColor="accent1"/>
                                <w:sz w:val="24"/>
                                <w:lang w:val="en-IE"/>
                              </w:rPr>
                              <w:t xml:space="preserve">company </w:t>
                            </w:r>
                            <w:r w:rsidRPr="002A5D1D">
                              <w:rPr>
                                <w:rFonts w:ascii="Times New Roman" w:hAnsi="Times New Roman" w:cs="Times New Roman"/>
                                <w:i/>
                                <w:iCs/>
                                <w:color w:val="4F81BD" w:themeColor="accent1"/>
                                <w:sz w:val="24"/>
                                <w:lang w:val="en-IE"/>
                              </w:rPr>
                              <w:t xml:space="preserve">to train robust AI models while safeguarding manufacturers’ confidentiality.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50C7E6" id="_x0000_s1029" type="#_x0000_t202" style="position:absolute;left:0;text-align:left;margin-left:400.3pt;margin-top:59.2pt;width:451.5pt;height:110.55pt;z-index:251658243;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" filled="f" stroked="f">
                <v:textbox style="mso-fit-shape-to-text:t">
                  <w:txbxContent>
                    <w:p w14:paraId="5ECEE4FA" w14:textId="75907583" w:rsidR="00D114FD" w:rsidRPr="002A5D1D" w:rsidRDefault="00D114FD" w:rsidP="00D114FD">
                      <w:pPr>
                        <w:pBdr>
                          <w:top w:val="single" w:sz="24" w:space="8" w:color="4F81BD" w:themeColor="accent1"/>
                          <w:bottom w:val="single" w:sz="24" w:space="8" w:color="4F81BD" w:themeColor="accent1"/>
                        </w:pBdr>
                        <w:spacing w:after="0"/>
                        <w:jc w:val="center"/>
                        <w:rPr>
                          <w:rFonts w:ascii="Times New Roman" w:hAnsi="Times New Roman" w:cs="Times New Roman"/>
                          <w:b/>
                          <w:bCs/>
                          <w:i/>
                          <w:iCs/>
                          <w:color w:val="4F81BD" w:themeColor="accent1"/>
                          <w:sz w:val="24"/>
                          <w:lang w:val="en-IE"/>
                        </w:rPr>
                      </w:pPr>
                      <w:r w:rsidRPr="002A5D1D">
                        <w:rPr>
                          <w:rFonts w:ascii="Times New Roman" w:hAnsi="Times New Roman" w:cs="Times New Roman"/>
                          <w:b/>
                          <w:bCs/>
                          <w:i/>
                          <w:iCs/>
                          <w:color w:val="4F81BD" w:themeColor="accent1"/>
                          <w:sz w:val="24"/>
                          <w:lang w:val="en-IE"/>
                        </w:rPr>
                        <w:t xml:space="preserve">How </w:t>
                      </w:r>
                      <w:r w:rsidR="00A1608C" w:rsidRPr="002A5D1D">
                        <w:rPr>
                          <w:rFonts w:ascii="Times New Roman" w:hAnsi="Times New Roman" w:cs="Times New Roman"/>
                          <w:b/>
                          <w:bCs/>
                          <w:i/>
                          <w:iCs/>
                          <w:color w:val="4F81BD" w:themeColor="accent1"/>
                          <w:sz w:val="24"/>
                          <w:lang w:val="en-IE"/>
                        </w:rPr>
                        <w:t xml:space="preserve">would </w:t>
                      </w:r>
                      <w:r w:rsidRPr="002A5D1D">
                        <w:rPr>
                          <w:rFonts w:ascii="Times New Roman" w:hAnsi="Times New Roman" w:cs="Times New Roman"/>
                          <w:b/>
                          <w:bCs/>
                          <w:i/>
                          <w:iCs/>
                          <w:color w:val="4F81BD" w:themeColor="accent1"/>
                          <w:sz w:val="24"/>
                          <w:lang w:val="en-IE"/>
                        </w:rPr>
                        <w:t xml:space="preserve">a </w:t>
                      </w:r>
                      <w:r w:rsidR="00D75694" w:rsidRPr="002A5D1D">
                        <w:rPr>
                          <w:rFonts w:ascii="Times New Roman" w:hAnsi="Times New Roman" w:cs="Times New Roman"/>
                          <w:b/>
                          <w:bCs/>
                          <w:i/>
                          <w:iCs/>
                          <w:color w:val="4F81BD" w:themeColor="accent1"/>
                          <w:sz w:val="24"/>
                          <w:lang w:val="en-IE"/>
                        </w:rPr>
                        <w:t>d</w:t>
                      </w:r>
                      <w:r w:rsidRPr="002A5D1D">
                        <w:rPr>
                          <w:rFonts w:ascii="Times New Roman" w:hAnsi="Times New Roman" w:cs="Times New Roman"/>
                          <w:b/>
                          <w:bCs/>
                          <w:i/>
                          <w:iCs/>
                          <w:color w:val="4F81BD" w:themeColor="accent1"/>
                          <w:sz w:val="24"/>
                          <w:lang w:val="en-IE"/>
                        </w:rPr>
                        <w:t xml:space="preserve">ata </w:t>
                      </w:r>
                      <w:r w:rsidR="00D75694" w:rsidRPr="002A5D1D">
                        <w:rPr>
                          <w:rFonts w:ascii="Times New Roman" w:hAnsi="Times New Roman" w:cs="Times New Roman"/>
                          <w:b/>
                          <w:bCs/>
                          <w:i/>
                          <w:iCs/>
                          <w:color w:val="4F81BD" w:themeColor="accent1"/>
                          <w:sz w:val="24"/>
                          <w:lang w:val="en-IE"/>
                        </w:rPr>
                        <w:t>l</w:t>
                      </w:r>
                      <w:r w:rsidRPr="002A5D1D">
                        <w:rPr>
                          <w:rFonts w:ascii="Times New Roman" w:hAnsi="Times New Roman" w:cs="Times New Roman"/>
                          <w:b/>
                          <w:bCs/>
                          <w:i/>
                          <w:iCs/>
                          <w:color w:val="4F81BD" w:themeColor="accent1"/>
                          <w:sz w:val="24"/>
                          <w:lang w:val="en-IE"/>
                        </w:rPr>
                        <w:t>ab work in practice?</w:t>
                      </w:r>
                    </w:p>
                    <w:p w14:paraId="52EBDF8F" w14:textId="1795C02A" w:rsidR="00D114FD" w:rsidRPr="002A5D1D" w:rsidRDefault="00D50C6B" w:rsidP="00D114F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lang w:val="en-IE"/>
                        </w:rPr>
                      </w:pPr>
                      <w:r w:rsidRPr="002A5D1D">
                        <w:rPr>
                          <w:rFonts w:ascii="Times New Roman" w:hAnsi="Times New Roman" w:cs="Times New Roman"/>
                          <w:i/>
                          <w:iCs/>
                          <w:color w:val="4F81BD" w:themeColor="accent1"/>
                          <w:sz w:val="24"/>
                          <w:lang w:val="en-IE"/>
                        </w:rPr>
                        <w:t>A</w:t>
                      </w:r>
                      <w:r w:rsidR="00D114FD" w:rsidRPr="002A5D1D">
                        <w:rPr>
                          <w:rFonts w:ascii="Times New Roman" w:hAnsi="Times New Roman" w:cs="Times New Roman"/>
                          <w:i/>
                          <w:iCs/>
                          <w:color w:val="4F81BD" w:themeColor="accent1"/>
                          <w:sz w:val="24"/>
                          <w:lang w:val="en-IE"/>
                        </w:rPr>
                        <w:t xml:space="preserve"> company in </w:t>
                      </w:r>
                      <w:r w:rsidR="00B11C07" w:rsidRPr="002A5D1D">
                        <w:rPr>
                          <w:rFonts w:ascii="Times New Roman" w:hAnsi="Times New Roman" w:cs="Times New Roman"/>
                          <w:i/>
                          <w:iCs/>
                          <w:color w:val="4F81BD" w:themeColor="accent1"/>
                          <w:sz w:val="24"/>
                          <w:lang w:val="en-IE"/>
                        </w:rPr>
                        <w:t>Member State X</w:t>
                      </w:r>
                      <w:r w:rsidR="00D114FD" w:rsidRPr="002A5D1D">
                        <w:rPr>
                          <w:rFonts w:ascii="Times New Roman" w:hAnsi="Times New Roman" w:cs="Times New Roman"/>
                          <w:i/>
                          <w:iCs/>
                          <w:color w:val="4F81BD" w:themeColor="accent1"/>
                          <w:sz w:val="24"/>
                          <w:lang w:val="en-IE"/>
                        </w:rPr>
                        <w:t xml:space="preserve"> develops AI-based predictive maintenance systems for electric vehicles but struggles to access enough high-quality sensor data from different car models and charging infrastructures. Individual manufacturers are hesitant to share this data due to trade secrets, privacy, and competition concerns.</w:t>
                      </w:r>
                      <w:r w:rsidR="00CC7DDB" w:rsidRPr="002A5D1D">
                        <w:rPr>
                          <w:rFonts w:ascii="Times New Roman" w:hAnsi="Times New Roman" w:cs="Times New Roman"/>
                          <w:i/>
                          <w:iCs/>
                          <w:color w:val="4F81BD" w:themeColor="accent1"/>
                          <w:sz w:val="24"/>
                          <w:lang w:val="en-IE"/>
                        </w:rPr>
                        <w:t xml:space="preserve"> </w:t>
                      </w:r>
                      <w:r w:rsidR="00CC7DDB" w:rsidRPr="002A5D1D">
                        <w:rPr>
                          <w:rFonts w:ascii="Times New Roman" w:hAnsi="Times New Roman" w:cs="Times New Roman"/>
                          <w:i/>
                          <w:iCs/>
                          <w:color w:val="4F81BD" w:themeColor="accent1"/>
                          <w:sz w:val="24"/>
                        </w:rPr>
                        <w:t xml:space="preserve">AI Factories will provide the computing resources and, through their integrated </w:t>
                      </w:r>
                      <w:r w:rsidR="005A7DCF" w:rsidRPr="002A5D1D">
                        <w:rPr>
                          <w:rFonts w:ascii="Times New Roman" w:hAnsi="Times New Roman" w:cs="Times New Roman"/>
                          <w:i/>
                          <w:iCs/>
                          <w:color w:val="4F81BD" w:themeColor="accent1"/>
                          <w:sz w:val="24"/>
                        </w:rPr>
                        <w:t>d</w:t>
                      </w:r>
                      <w:r w:rsidR="00CC7DDB" w:rsidRPr="002A5D1D">
                        <w:rPr>
                          <w:rFonts w:ascii="Times New Roman" w:hAnsi="Times New Roman" w:cs="Times New Roman"/>
                          <w:i/>
                          <w:iCs/>
                          <w:color w:val="4F81BD" w:themeColor="accent1"/>
                          <w:sz w:val="24"/>
                        </w:rPr>
                        <w:t xml:space="preserve">ata </w:t>
                      </w:r>
                      <w:r w:rsidR="005A7DCF" w:rsidRPr="002A5D1D">
                        <w:rPr>
                          <w:rFonts w:ascii="Times New Roman" w:hAnsi="Times New Roman" w:cs="Times New Roman"/>
                          <w:i/>
                          <w:iCs/>
                          <w:color w:val="4F81BD" w:themeColor="accent1"/>
                          <w:sz w:val="24"/>
                        </w:rPr>
                        <w:t>l</w:t>
                      </w:r>
                      <w:r w:rsidR="00CC7DDB" w:rsidRPr="002A5D1D">
                        <w:rPr>
                          <w:rFonts w:ascii="Times New Roman" w:hAnsi="Times New Roman" w:cs="Times New Roman"/>
                          <w:i/>
                          <w:iCs/>
                          <w:color w:val="4F81BD" w:themeColor="accent1"/>
                          <w:sz w:val="24"/>
                        </w:rPr>
                        <w:t>abs, data management services needed to overcome these barriers.</w:t>
                      </w:r>
                    </w:p>
                    <w:p w14:paraId="5E7B6EA2" w14:textId="7D97D812" w:rsidR="00CC7DDB" w:rsidRPr="002A5D1D" w:rsidRDefault="002C46E1" w:rsidP="00D114F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lang w:val="en-IE"/>
                        </w:rPr>
                      </w:pPr>
                      <w:r w:rsidRPr="002A5D1D">
                        <w:rPr>
                          <w:rFonts w:ascii="Times New Roman" w:hAnsi="Times New Roman" w:cs="Times New Roman"/>
                          <w:i/>
                          <w:iCs/>
                          <w:color w:val="4F81BD" w:themeColor="accent1"/>
                          <w:sz w:val="24"/>
                        </w:rPr>
                        <w:t xml:space="preserve">Through the </w:t>
                      </w:r>
                      <w:r w:rsidR="00A15FAD" w:rsidRPr="002A5D1D">
                        <w:rPr>
                          <w:rFonts w:ascii="Times New Roman" w:hAnsi="Times New Roman" w:cs="Times New Roman"/>
                          <w:i/>
                          <w:iCs/>
                          <w:color w:val="4F81BD" w:themeColor="accent1"/>
                          <w:sz w:val="24"/>
                        </w:rPr>
                        <w:t>d</w:t>
                      </w:r>
                      <w:r w:rsidRPr="002A5D1D">
                        <w:rPr>
                          <w:rFonts w:ascii="Times New Roman" w:hAnsi="Times New Roman" w:cs="Times New Roman"/>
                          <w:i/>
                          <w:iCs/>
                          <w:color w:val="4F81BD" w:themeColor="accent1"/>
                          <w:sz w:val="24"/>
                        </w:rPr>
                        <w:t xml:space="preserve">ata </w:t>
                      </w:r>
                      <w:r w:rsidR="00A15FAD" w:rsidRPr="002A5D1D">
                        <w:rPr>
                          <w:rFonts w:ascii="Times New Roman" w:hAnsi="Times New Roman" w:cs="Times New Roman"/>
                          <w:i/>
                          <w:iCs/>
                          <w:color w:val="4F81BD" w:themeColor="accent1"/>
                          <w:sz w:val="24"/>
                        </w:rPr>
                        <w:t>l</w:t>
                      </w:r>
                      <w:r w:rsidRPr="002A5D1D">
                        <w:rPr>
                          <w:rFonts w:ascii="Times New Roman" w:hAnsi="Times New Roman" w:cs="Times New Roman"/>
                          <w:i/>
                          <w:iCs/>
                          <w:color w:val="4F81BD" w:themeColor="accent1"/>
                          <w:sz w:val="24"/>
                        </w:rPr>
                        <w:t>ab</w:t>
                      </w:r>
                      <w:r w:rsidR="00144DB9" w:rsidRPr="002A5D1D">
                        <w:rPr>
                          <w:rFonts w:ascii="Times New Roman" w:hAnsi="Times New Roman" w:cs="Times New Roman"/>
                          <w:i/>
                          <w:iCs/>
                          <w:color w:val="4F81BD" w:themeColor="accent1"/>
                          <w:sz w:val="24"/>
                        </w:rPr>
                        <w:t xml:space="preserve">, </w:t>
                      </w:r>
                      <w:r w:rsidRPr="002A5D1D">
                        <w:rPr>
                          <w:rFonts w:ascii="Times New Roman" w:hAnsi="Times New Roman" w:cs="Times New Roman"/>
                          <w:i/>
                          <w:iCs/>
                          <w:color w:val="4F81BD" w:themeColor="accent1"/>
                          <w:sz w:val="24"/>
                        </w:rPr>
                        <w:t xml:space="preserve">the company </w:t>
                      </w:r>
                      <w:r w:rsidR="00A1608C" w:rsidRPr="002A5D1D">
                        <w:rPr>
                          <w:rFonts w:ascii="Times New Roman" w:hAnsi="Times New Roman" w:cs="Times New Roman"/>
                          <w:i/>
                          <w:iCs/>
                          <w:color w:val="4F81BD" w:themeColor="accent1"/>
                          <w:sz w:val="24"/>
                        </w:rPr>
                        <w:t xml:space="preserve">would </w:t>
                      </w:r>
                      <w:r w:rsidRPr="002A5D1D">
                        <w:rPr>
                          <w:rFonts w:ascii="Times New Roman" w:hAnsi="Times New Roman" w:cs="Times New Roman"/>
                          <w:i/>
                          <w:iCs/>
                          <w:color w:val="4F81BD" w:themeColor="accent1"/>
                          <w:sz w:val="24"/>
                        </w:rPr>
                        <w:t xml:space="preserve">access trusted, </w:t>
                      </w:r>
                      <w:r w:rsidR="00A10671" w:rsidRPr="002A5D1D">
                        <w:rPr>
                          <w:rFonts w:ascii="Times New Roman" w:hAnsi="Times New Roman" w:cs="Times New Roman"/>
                          <w:i/>
                          <w:iCs/>
                          <w:color w:val="4F81BD" w:themeColor="accent1"/>
                          <w:sz w:val="24"/>
                        </w:rPr>
                        <w:t>anonymised</w:t>
                      </w:r>
                      <w:r w:rsidRPr="002A5D1D">
                        <w:rPr>
                          <w:rFonts w:ascii="Times New Roman" w:hAnsi="Times New Roman" w:cs="Times New Roman"/>
                          <w:i/>
                          <w:iCs/>
                          <w:color w:val="4F81BD" w:themeColor="accent1"/>
                          <w:sz w:val="24"/>
                        </w:rPr>
                        <w:t xml:space="preserve">, and aggregated datasets </w:t>
                      </w:r>
                      <w:r w:rsidR="003923C7" w:rsidRPr="002A5D1D">
                        <w:rPr>
                          <w:rFonts w:ascii="Times New Roman" w:hAnsi="Times New Roman" w:cs="Times New Roman"/>
                          <w:i/>
                          <w:iCs/>
                          <w:color w:val="4F81BD" w:themeColor="accent1"/>
                          <w:sz w:val="24"/>
                        </w:rPr>
                        <w:t xml:space="preserve">coming from </w:t>
                      </w:r>
                      <w:r w:rsidR="00251253" w:rsidRPr="002A5D1D">
                        <w:rPr>
                          <w:rFonts w:ascii="Times New Roman" w:hAnsi="Times New Roman" w:cs="Times New Roman"/>
                          <w:i/>
                          <w:iCs/>
                          <w:color w:val="4F81BD" w:themeColor="accent1"/>
                          <w:sz w:val="24"/>
                        </w:rPr>
                        <w:t>different sources</w:t>
                      </w:r>
                      <w:r w:rsidR="00474136" w:rsidRPr="002A5D1D">
                        <w:rPr>
                          <w:rFonts w:ascii="Times New Roman" w:hAnsi="Times New Roman" w:cs="Times New Roman"/>
                          <w:i/>
                          <w:iCs/>
                          <w:color w:val="4F81BD" w:themeColor="accent1"/>
                          <w:sz w:val="24"/>
                        </w:rPr>
                        <w:t xml:space="preserve">, such as public charging operators, participating </w:t>
                      </w:r>
                      <w:r w:rsidR="00834878" w:rsidRPr="002A5D1D">
                        <w:rPr>
                          <w:rFonts w:ascii="Times New Roman" w:hAnsi="Times New Roman" w:cs="Times New Roman"/>
                          <w:i/>
                          <w:iCs/>
                          <w:color w:val="4F81BD" w:themeColor="accent1"/>
                          <w:sz w:val="24"/>
                        </w:rPr>
                        <w:t>Original Equipment Manufacturers (OEMs)</w:t>
                      </w:r>
                      <w:r w:rsidR="00474136" w:rsidRPr="002A5D1D">
                        <w:rPr>
                          <w:rFonts w:ascii="Times New Roman" w:hAnsi="Times New Roman" w:cs="Times New Roman"/>
                          <w:i/>
                          <w:iCs/>
                          <w:color w:val="4F81BD" w:themeColor="accent1"/>
                          <w:sz w:val="24"/>
                        </w:rPr>
                        <w:t xml:space="preserve"> and other data discovered via </w:t>
                      </w:r>
                      <w:r w:rsidRPr="002A5D1D">
                        <w:rPr>
                          <w:rFonts w:ascii="Times New Roman" w:hAnsi="Times New Roman" w:cs="Times New Roman"/>
                          <w:i/>
                          <w:iCs/>
                          <w:color w:val="4F81BD" w:themeColor="accent1"/>
                          <w:sz w:val="24"/>
                        </w:rPr>
                        <w:t xml:space="preserve">the European </w:t>
                      </w:r>
                      <w:r w:rsidR="000879C3" w:rsidRPr="002A5D1D">
                        <w:rPr>
                          <w:rFonts w:ascii="Times New Roman" w:hAnsi="Times New Roman" w:cs="Times New Roman"/>
                          <w:i/>
                          <w:iCs/>
                          <w:color w:val="4F81BD" w:themeColor="accent1"/>
                          <w:sz w:val="24"/>
                        </w:rPr>
                        <w:t>m</w:t>
                      </w:r>
                      <w:r w:rsidRPr="002A5D1D">
                        <w:rPr>
                          <w:rFonts w:ascii="Times New Roman" w:hAnsi="Times New Roman" w:cs="Times New Roman"/>
                          <w:i/>
                          <w:iCs/>
                          <w:color w:val="4F81BD" w:themeColor="accent1"/>
                          <w:sz w:val="24"/>
                        </w:rPr>
                        <w:t xml:space="preserve">obility </w:t>
                      </w:r>
                      <w:r w:rsidR="000879C3" w:rsidRPr="002A5D1D">
                        <w:rPr>
                          <w:rFonts w:ascii="Times New Roman" w:hAnsi="Times New Roman" w:cs="Times New Roman"/>
                          <w:i/>
                          <w:iCs/>
                          <w:color w:val="4F81BD" w:themeColor="accent1"/>
                          <w:sz w:val="24"/>
                        </w:rPr>
                        <w:t>d</w:t>
                      </w:r>
                      <w:r w:rsidRPr="002A5D1D">
                        <w:rPr>
                          <w:rFonts w:ascii="Times New Roman" w:hAnsi="Times New Roman" w:cs="Times New Roman"/>
                          <w:i/>
                          <w:iCs/>
                          <w:color w:val="4F81BD" w:themeColor="accent1"/>
                          <w:sz w:val="24"/>
                        </w:rPr>
                        <w:t xml:space="preserve">ata </w:t>
                      </w:r>
                      <w:r w:rsidR="000879C3" w:rsidRPr="002A5D1D">
                        <w:rPr>
                          <w:rFonts w:ascii="Times New Roman" w:hAnsi="Times New Roman" w:cs="Times New Roman"/>
                          <w:i/>
                          <w:iCs/>
                          <w:color w:val="4F81BD" w:themeColor="accent1"/>
                          <w:sz w:val="24"/>
                        </w:rPr>
                        <w:t>s</w:t>
                      </w:r>
                      <w:r w:rsidRPr="002A5D1D">
                        <w:rPr>
                          <w:rFonts w:ascii="Times New Roman" w:hAnsi="Times New Roman" w:cs="Times New Roman"/>
                          <w:i/>
                          <w:iCs/>
                          <w:color w:val="4F81BD" w:themeColor="accent1"/>
                          <w:sz w:val="24"/>
                        </w:rPr>
                        <w:t>pace</w:t>
                      </w:r>
                      <w:r w:rsidR="00474136" w:rsidRPr="002A5D1D">
                        <w:rPr>
                          <w:rFonts w:ascii="Times New Roman" w:hAnsi="Times New Roman" w:cs="Times New Roman"/>
                          <w:i/>
                          <w:iCs/>
                          <w:color w:val="4F81BD" w:themeColor="accent1"/>
                          <w:sz w:val="24"/>
                        </w:rPr>
                        <w:t>.</w:t>
                      </w:r>
                      <w:r w:rsidRPr="002A5D1D">
                        <w:rPr>
                          <w:rFonts w:ascii="Times New Roman" w:hAnsi="Times New Roman" w:cs="Times New Roman"/>
                          <w:i/>
                          <w:iCs/>
                          <w:color w:val="4F81BD" w:themeColor="accent1"/>
                          <w:sz w:val="24"/>
                        </w:rPr>
                        <w:t xml:space="preserve"> </w:t>
                      </w:r>
                    </w:p>
                    <w:p w14:paraId="3DEC579A" w14:textId="7AB5A478" w:rsidR="00D114FD" w:rsidRPr="002A5D1D" w:rsidRDefault="00CC7DDB" w:rsidP="00D114F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lang w:val="en-IE"/>
                        </w:rPr>
                      </w:pPr>
                      <w:r w:rsidRPr="002A5D1D">
                        <w:rPr>
                          <w:rFonts w:ascii="Times New Roman" w:hAnsi="Times New Roman" w:cs="Times New Roman"/>
                          <w:i/>
                          <w:iCs/>
                          <w:color w:val="4F81BD" w:themeColor="accent1"/>
                          <w:sz w:val="24"/>
                          <w:lang w:val="en-IE"/>
                        </w:rPr>
                        <w:t xml:space="preserve">As a component of the AI Factory, the </w:t>
                      </w:r>
                      <w:r w:rsidR="000879C3" w:rsidRPr="002A5D1D">
                        <w:rPr>
                          <w:rFonts w:ascii="Times New Roman" w:hAnsi="Times New Roman" w:cs="Times New Roman"/>
                          <w:i/>
                          <w:iCs/>
                          <w:color w:val="4F81BD" w:themeColor="accent1"/>
                          <w:sz w:val="24"/>
                          <w:lang w:val="en-IE"/>
                        </w:rPr>
                        <w:t>d</w:t>
                      </w:r>
                      <w:r w:rsidRPr="002A5D1D">
                        <w:rPr>
                          <w:rFonts w:ascii="Times New Roman" w:hAnsi="Times New Roman" w:cs="Times New Roman"/>
                          <w:i/>
                          <w:iCs/>
                          <w:color w:val="4F81BD" w:themeColor="accent1"/>
                          <w:sz w:val="24"/>
                          <w:lang w:val="en-IE"/>
                        </w:rPr>
                        <w:t xml:space="preserve">ata </w:t>
                      </w:r>
                      <w:r w:rsidR="000879C3" w:rsidRPr="002A5D1D">
                        <w:rPr>
                          <w:rFonts w:ascii="Times New Roman" w:hAnsi="Times New Roman" w:cs="Times New Roman"/>
                          <w:i/>
                          <w:iCs/>
                          <w:color w:val="4F81BD" w:themeColor="accent1"/>
                          <w:sz w:val="24"/>
                          <w:lang w:val="en-IE"/>
                        </w:rPr>
                        <w:t>l</w:t>
                      </w:r>
                      <w:r w:rsidRPr="002A5D1D">
                        <w:rPr>
                          <w:rFonts w:ascii="Times New Roman" w:hAnsi="Times New Roman" w:cs="Times New Roman"/>
                          <w:i/>
                          <w:iCs/>
                          <w:color w:val="4F81BD" w:themeColor="accent1"/>
                          <w:sz w:val="24"/>
                          <w:lang w:val="en-IE"/>
                        </w:rPr>
                        <w:t xml:space="preserve">ab </w:t>
                      </w:r>
                      <w:r w:rsidR="00A1608C" w:rsidRPr="002A5D1D">
                        <w:rPr>
                          <w:rFonts w:ascii="Times New Roman" w:hAnsi="Times New Roman" w:cs="Times New Roman"/>
                          <w:i/>
                          <w:iCs/>
                          <w:color w:val="4F81BD" w:themeColor="accent1"/>
                          <w:sz w:val="24"/>
                          <w:lang w:val="en-IE"/>
                        </w:rPr>
                        <w:t xml:space="preserve">would </w:t>
                      </w:r>
                      <w:r w:rsidRPr="002A5D1D">
                        <w:rPr>
                          <w:rFonts w:ascii="Times New Roman" w:hAnsi="Times New Roman" w:cs="Times New Roman"/>
                          <w:i/>
                          <w:iCs/>
                          <w:color w:val="4F81BD" w:themeColor="accent1"/>
                          <w:sz w:val="24"/>
                          <w:lang w:val="en-IE"/>
                        </w:rPr>
                        <w:t>offer:</w:t>
                      </w:r>
                    </w:p>
                    <w:p w14:paraId="2EE982F1" w14:textId="277380C5" w:rsidR="00D114FD" w:rsidRPr="002A5D1D" w:rsidRDefault="00D114FD" w:rsidP="00D114FD">
                      <w:pPr>
                        <w:pBdr>
                          <w:top w:val="single" w:sz="24" w:space="8" w:color="4F81BD" w:themeColor="accent1"/>
                          <w:bottom w:val="single" w:sz="24" w:space="8" w:color="4F81BD" w:themeColor="accent1"/>
                        </w:pBdr>
                        <w:spacing w:after="0"/>
                        <w:ind w:left="720" w:hanging="720"/>
                        <w:jc w:val="both"/>
                        <w:rPr>
                          <w:rFonts w:ascii="Times New Roman" w:hAnsi="Times New Roman" w:cs="Times New Roman"/>
                          <w:i/>
                          <w:iCs/>
                          <w:color w:val="4F81BD" w:themeColor="accent1"/>
                          <w:sz w:val="24"/>
                          <w:lang w:val="en-IE"/>
                        </w:rPr>
                      </w:pPr>
                      <w:r w:rsidRPr="002A5D1D">
                        <w:rPr>
                          <w:rFonts w:ascii="Times New Roman" w:hAnsi="Times New Roman" w:cs="Times New Roman"/>
                          <w:i/>
                          <w:iCs/>
                          <w:color w:val="4F81BD" w:themeColor="accent1"/>
                          <w:sz w:val="24"/>
                          <w:lang w:val="en-IE"/>
                        </w:rPr>
                        <w:t>•</w:t>
                      </w:r>
                      <w:r w:rsidRPr="002A5D1D">
                        <w:rPr>
                          <w:rFonts w:ascii="Times New Roman" w:hAnsi="Times New Roman" w:cs="Times New Roman"/>
                          <w:i/>
                          <w:iCs/>
                          <w:color w:val="4F81BD" w:themeColor="accent1"/>
                          <w:sz w:val="24"/>
                          <w:lang w:val="en-IE"/>
                        </w:rPr>
                        <w:tab/>
                        <w:t xml:space="preserve">Secure environments to analyse real-time </w:t>
                      </w:r>
                      <w:r w:rsidR="00AA7EFB" w:rsidRPr="002A5D1D">
                        <w:rPr>
                          <w:rFonts w:ascii="Times New Roman" w:hAnsi="Times New Roman" w:cs="Times New Roman"/>
                          <w:i/>
                          <w:iCs/>
                          <w:color w:val="4F81BD" w:themeColor="accent1"/>
                          <w:sz w:val="24"/>
                          <w:lang w:val="en-IE"/>
                        </w:rPr>
                        <w:t>sensor</w:t>
                      </w:r>
                      <w:r w:rsidR="00886D31" w:rsidRPr="002A5D1D">
                        <w:rPr>
                          <w:rFonts w:ascii="Times New Roman" w:hAnsi="Times New Roman" w:cs="Times New Roman"/>
                          <w:i/>
                          <w:iCs/>
                          <w:color w:val="4F81BD" w:themeColor="accent1"/>
                          <w:sz w:val="24"/>
                          <w:lang w:val="en-IE"/>
                        </w:rPr>
                        <w:t xml:space="preserve"> </w:t>
                      </w:r>
                      <w:r w:rsidRPr="002A5D1D">
                        <w:rPr>
                          <w:rFonts w:ascii="Times New Roman" w:hAnsi="Times New Roman" w:cs="Times New Roman"/>
                          <w:i/>
                          <w:iCs/>
                          <w:color w:val="4F81BD" w:themeColor="accent1"/>
                          <w:sz w:val="24"/>
                          <w:lang w:val="en-IE"/>
                        </w:rPr>
                        <w:t>data through federated learning</w:t>
                      </w:r>
                      <w:r w:rsidR="00886D31" w:rsidRPr="002A5D1D">
                        <w:rPr>
                          <w:rFonts w:ascii="Times New Roman" w:hAnsi="Times New Roman" w:cs="Times New Roman"/>
                          <w:i/>
                          <w:iCs/>
                          <w:color w:val="4F81BD" w:themeColor="accent1"/>
                          <w:sz w:val="24"/>
                          <w:lang w:val="en-IE"/>
                        </w:rPr>
                        <w:t xml:space="preserve"> </w:t>
                      </w:r>
                      <w:r w:rsidRPr="002A5D1D">
                        <w:rPr>
                          <w:rFonts w:ascii="Times New Roman" w:hAnsi="Times New Roman" w:cs="Times New Roman"/>
                          <w:i/>
                          <w:iCs/>
                          <w:color w:val="4F81BD" w:themeColor="accent1"/>
                          <w:sz w:val="24"/>
                          <w:lang w:val="en-IE"/>
                        </w:rPr>
                        <w:t>without the data leaving OEM systems.</w:t>
                      </w:r>
                    </w:p>
                    <w:p w14:paraId="4F5122C7" w14:textId="151FC5EF" w:rsidR="00D114FD" w:rsidRPr="002A5D1D" w:rsidRDefault="00D114FD" w:rsidP="00D114FD">
                      <w:pPr>
                        <w:pBdr>
                          <w:top w:val="single" w:sz="24" w:space="8" w:color="4F81BD" w:themeColor="accent1"/>
                          <w:bottom w:val="single" w:sz="24" w:space="8" w:color="4F81BD" w:themeColor="accent1"/>
                        </w:pBdr>
                        <w:spacing w:after="0"/>
                        <w:ind w:left="720" w:hanging="720"/>
                        <w:jc w:val="both"/>
                        <w:rPr>
                          <w:rFonts w:ascii="Times New Roman" w:hAnsi="Times New Roman" w:cs="Times New Roman"/>
                          <w:i/>
                          <w:iCs/>
                          <w:color w:val="4F81BD" w:themeColor="accent1"/>
                          <w:sz w:val="24"/>
                          <w:lang w:val="en-IE"/>
                        </w:rPr>
                      </w:pPr>
                      <w:r w:rsidRPr="002A5D1D">
                        <w:rPr>
                          <w:rFonts w:ascii="Times New Roman" w:hAnsi="Times New Roman" w:cs="Times New Roman"/>
                          <w:i/>
                          <w:iCs/>
                          <w:color w:val="4F81BD" w:themeColor="accent1"/>
                          <w:sz w:val="24"/>
                          <w:lang w:val="en-IE"/>
                        </w:rPr>
                        <w:t>•</w:t>
                      </w:r>
                      <w:r w:rsidRPr="002A5D1D">
                        <w:rPr>
                          <w:rFonts w:ascii="Times New Roman" w:hAnsi="Times New Roman" w:cs="Times New Roman"/>
                          <w:i/>
                          <w:iCs/>
                          <w:color w:val="4F81BD" w:themeColor="accent1"/>
                          <w:sz w:val="24"/>
                          <w:lang w:val="en-IE"/>
                        </w:rPr>
                        <w:tab/>
                      </w:r>
                      <w:r w:rsidR="001B06D2" w:rsidRPr="002A5D1D">
                        <w:rPr>
                          <w:rFonts w:ascii="Times New Roman" w:hAnsi="Times New Roman" w:cs="Times New Roman"/>
                          <w:i/>
                          <w:iCs/>
                          <w:color w:val="4F81BD" w:themeColor="accent1"/>
                          <w:sz w:val="24"/>
                          <w:lang w:val="en-IE"/>
                        </w:rPr>
                        <w:t xml:space="preserve">Anonymisation </w:t>
                      </w:r>
                      <w:r w:rsidRPr="002A5D1D">
                        <w:rPr>
                          <w:rFonts w:ascii="Times New Roman" w:hAnsi="Times New Roman" w:cs="Times New Roman"/>
                          <w:i/>
                          <w:iCs/>
                          <w:color w:val="4F81BD" w:themeColor="accent1"/>
                          <w:sz w:val="24"/>
                          <w:lang w:val="en-IE"/>
                        </w:rPr>
                        <w:t>services ensuring privacy-compliant use of driver and vehicle data.</w:t>
                      </w:r>
                      <w:r w:rsidR="00B11C07" w:rsidRPr="002A5D1D">
                        <w:rPr>
                          <w:rFonts w:ascii="Times New Roman" w:hAnsi="Times New Roman" w:cs="Times New Roman"/>
                          <w:i/>
                          <w:iCs/>
                          <w:color w:val="4F81BD" w:themeColor="accent1"/>
                          <w:sz w:val="24"/>
                          <w:lang w:val="en-IE"/>
                        </w:rPr>
                        <w:t xml:space="preserve"> </w:t>
                      </w:r>
                    </w:p>
                    <w:p w14:paraId="76B01437" w14:textId="77777777" w:rsidR="00D114FD" w:rsidRPr="002A5D1D" w:rsidRDefault="00D114FD" w:rsidP="00D114FD">
                      <w:pPr>
                        <w:pBdr>
                          <w:top w:val="single" w:sz="24" w:space="8" w:color="4F81BD" w:themeColor="accent1"/>
                          <w:bottom w:val="single" w:sz="24" w:space="8" w:color="4F81BD" w:themeColor="accent1"/>
                        </w:pBdr>
                        <w:spacing w:after="0"/>
                        <w:ind w:left="720" w:hanging="720"/>
                        <w:jc w:val="both"/>
                        <w:rPr>
                          <w:rFonts w:ascii="Times New Roman" w:hAnsi="Times New Roman" w:cs="Times New Roman"/>
                          <w:i/>
                          <w:iCs/>
                          <w:color w:val="4F81BD" w:themeColor="accent1"/>
                          <w:sz w:val="24"/>
                          <w:lang w:val="en-IE"/>
                        </w:rPr>
                      </w:pPr>
                      <w:r w:rsidRPr="002A5D1D">
                        <w:rPr>
                          <w:rFonts w:ascii="Times New Roman" w:hAnsi="Times New Roman" w:cs="Times New Roman"/>
                          <w:i/>
                          <w:iCs/>
                          <w:color w:val="4F81BD" w:themeColor="accent1"/>
                          <w:sz w:val="24"/>
                          <w:lang w:val="en-IE"/>
                        </w:rPr>
                        <w:t>•</w:t>
                      </w:r>
                      <w:r w:rsidRPr="002A5D1D">
                        <w:rPr>
                          <w:rFonts w:ascii="Times New Roman" w:hAnsi="Times New Roman" w:cs="Times New Roman"/>
                          <w:i/>
                          <w:iCs/>
                          <w:color w:val="4F81BD" w:themeColor="accent1"/>
                          <w:sz w:val="24"/>
                          <w:lang w:val="en-IE"/>
                        </w:rPr>
                        <w:tab/>
                        <w:t>Regulatory guidance on applying the Data Act’s data access provisions and managing trade secret protection.</w:t>
                      </w:r>
                    </w:p>
                    <w:p w14:paraId="5C047FB5" w14:textId="77777777" w:rsidR="00D114FD" w:rsidRPr="002A5D1D" w:rsidRDefault="00D114FD" w:rsidP="00D114F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lang w:val="en-IE"/>
                        </w:rPr>
                      </w:pPr>
                      <w:r w:rsidRPr="002A5D1D">
                        <w:rPr>
                          <w:rFonts w:ascii="Times New Roman" w:hAnsi="Times New Roman" w:cs="Times New Roman"/>
                          <w:i/>
                          <w:iCs/>
                          <w:color w:val="4F81BD" w:themeColor="accent1"/>
                          <w:sz w:val="24"/>
                          <w:lang w:val="en-IE"/>
                        </w:rPr>
                        <w:t>•</w:t>
                      </w:r>
                      <w:r w:rsidRPr="002A5D1D">
                        <w:rPr>
                          <w:rFonts w:ascii="Times New Roman" w:hAnsi="Times New Roman" w:cs="Times New Roman"/>
                          <w:i/>
                          <w:iCs/>
                          <w:color w:val="4F81BD" w:themeColor="accent1"/>
                          <w:sz w:val="24"/>
                          <w:lang w:val="en-IE"/>
                        </w:rPr>
                        <w:tab/>
                        <w:t>Data curation tools that harmonise different sensor formats and quality standards.</w:t>
                      </w:r>
                    </w:p>
                    <w:p w14:paraId="6F69B506" w14:textId="7EF9166C" w:rsidR="00D114FD" w:rsidRPr="002A5D1D" w:rsidRDefault="00D114FD" w:rsidP="00D114F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lang w:val="en-IE"/>
                        </w:rPr>
                      </w:pPr>
                      <w:r w:rsidRPr="002A5D1D">
                        <w:rPr>
                          <w:rFonts w:ascii="Times New Roman" w:hAnsi="Times New Roman" w:cs="Times New Roman"/>
                          <w:i/>
                          <w:iCs/>
                          <w:color w:val="4F81BD" w:themeColor="accent1"/>
                          <w:sz w:val="24"/>
                          <w:lang w:val="en-IE"/>
                        </w:rPr>
                        <w:t xml:space="preserve">The </w:t>
                      </w:r>
                      <w:r w:rsidR="0089386D" w:rsidRPr="002A5D1D">
                        <w:rPr>
                          <w:rFonts w:ascii="Times New Roman" w:hAnsi="Times New Roman" w:cs="Times New Roman"/>
                          <w:i/>
                          <w:iCs/>
                          <w:color w:val="4F81BD" w:themeColor="accent1"/>
                          <w:sz w:val="24"/>
                          <w:lang w:val="en-IE"/>
                        </w:rPr>
                        <w:t>l</w:t>
                      </w:r>
                      <w:r w:rsidRPr="002A5D1D">
                        <w:rPr>
                          <w:rFonts w:ascii="Times New Roman" w:hAnsi="Times New Roman" w:cs="Times New Roman"/>
                          <w:i/>
                          <w:iCs/>
                          <w:color w:val="4F81BD" w:themeColor="accent1"/>
                          <w:sz w:val="24"/>
                          <w:lang w:val="en-IE"/>
                        </w:rPr>
                        <w:t>ab thus</w:t>
                      </w:r>
                      <w:r w:rsidR="005B15B8" w:rsidRPr="002A5D1D">
                        <w:rPr>
                          <w:rFonts w:ascii="Times New Roman" w:hAnsi="Times New Roman" w:cs="Times New Roman"/>
                          <w:i/>
                          <w:iCs/>
                          <w:color w:val="4F81BD" w:themeColor="accent1"/>
                          <w:sz w:val="24"/>
                          <w:lang w:val="en-IE"/>
                        </w:rPr>
                        <w:t xml:space="preserve"> would</w:t>
                      </w:r>
                      <w:r w:rsidRPr="002A5D1D">
                        <w:rPr>
                          <w:rFonts w:ascii="Times New Roman" w:hAnsi="Times New Roman" w:cs="Times New Roman"/>
                          <w:i/>
                          <w:iCs/>
                          <w:color w:val="4F81BD" w:themeColor="accent1"/>
                          <w:sz w:val="24"/>
                          <w:lang w:val="en-IE"/>
                        </w:rPr>
                        <w:t xml:space="preserve"> act as a bridge between the </w:t>
                      </w:r>
                      <w:r w:rsidR="005A7DCF" w:rsidRPr="002A5D1D">
                        <w:rPr>
                          <w:rFonts w:ascii="Times New Roman" w:hAnsi="Times New Roman" w:cs="Times New Roman"/>
                          <w:i/>
                          <w:iCs/>
                          <w:color w:val="4F81BD" w:themeColor="accent1"/>
                          <w:sz w:val="24"/>
                          <w:lang w:val="en-IE"/>
                        </w:rPr>
                        <w:t>m</w:t>
                      </w:r>
                      <w:r w:rsidRPr="002A5D1D">
                        <w:rPr>
                          <w:rFonts w:ascii="Times New Roman" w:hAnsi="Times New Roman" w:cs="Times New Roman"/>
                          <w:i/>
                          <w:iCs/>
                          <w:color w:val="4F81BD" w:themeColor="accent1"/>
                          <w:sz w:val="24"/>
                          <w:lang w:val="en-IE"/>
                        </w:rPr>
                        <w:t xml:space="preserve">obility </w:t>
                      </w:r>
                      <w:r w:rsidR="005A7DCF" w:rsidRPr="002A5D1D">
                        <w:rPr>
                          <w:rFonts w:ascii="Times New Roman" w:hAnsi="Times New Roman" w:cs="Times New Roman"/>
                          <w:i/>
                          <w:iCs/>
                          <w:color w:val="4F81BD" w:themeColor="accent1"/>
                          <w:sz w:val="24"/>
                          <w:lang w:val="en-IE"/>
                        </w:rPr>
                        <w:t>d</w:t>
                      </w:r>
                      <w:r w:rsidRPr="002A5D1D">
                        <w:rPr>
                          <w:rFonts w:ascii="Times New Roman" w:hAnsi="Times New Roman" w:cs="Times New Roman"/>
                          <w:i/>
                          <w:iCs/>
                          <w:color w:val="4F81BD" w:themeColor="accent1"/>
                          <w:sz w:val="24"/>
                          <w:lang w:val="en-IE"/>
                        </w:rPr>
                        <w:t xml:space="preserve">ata </w:t>
                      </w:r>
                      <w:r w:rsidR="005A7DCF" w:rsidRPr="002A5D1D">
                        <w:rPr>
                          <w:rFonts w:ascii="Times New Roman" w:hAnsi="Times New Roman" w:cs="Times New Roman"/>
                          <w:i/>
                          <w:iCs/>
                          <w:color w:val="4F81BD" w:themeColor="accent1"/>
                          <w:sz w:val="24"/>
                          <w:lang w:val="en-IE"/>
                        </w:rPr>
                        <w:t>s</w:t>
                      </w:r>
                      <w:r w:rsidRPr="002A5D1D">
                        <w:rPr>
                          <w:rFonts w:ascii="Times New Roman" w:hAnsi="Times New Roman" w:cs="Times New Roman"/>
                          <w:i/>
                          <w:iCs/>
                          <w:color w:val="4F81BD" w:themeColor="accent1"/>
                          <w:sz w:val="24"/>
                          <w:lang w:val="en-IE"/>
                        </w:rPr>
                        <w:t xml:space="preserve">pace and the AI ecosystem, allowing the </w:t>
                      </w:r>
                      <w:r w:rsidR="002050F2" w:rsidRPr="002A5D1D">
                        <w:rPr>
                          <w:rFonts w:ascii="Times New Roman" w:hAnsi="Times New Roman" w:cs="Times New Roman"/>
                          <w:i/>
                          <w:iCs/>
                          <w:color w:val="4F81BD" w:themeColor="accent1"/>
                          <w:sz w:val="24"/>
                          <w:lang w:val="en-IE"/>
                        </w:rPr>
                        <w:t xml:space="preserve">company </w:t>
                      </w:r>
                      <w:r w:rsidRPr="002A5D1D">
                        <w:rPr>
                          <w:rFonts w:ascii="Times New Roman" w:hAnsi="Times New Roman" w:cs="Times New Roman"/>
                          <w:i/>
                          <w:iCs/>
                          <w:color w:val="4F81BD" w:themeColor="accent1"/>
                          <w:sz w:val="24"/>
                          <w:lang w:val="en-IE"/>
                        </w:rPr>
                        <w:t xml:space="preserve">to train robust AI models while safeguarding manufacturers’ confidentiality. </w:t>
                      </w:r>
                    </w:p>
                  </w:txbxContent>
                </v:textbox>
                <w10:wrap type="topAndBottom" anchorx="margin"/>
              </v:shape>
            </w:pict>
          </mc:Fallback>
        </mc:AlternateContent>
      </w:r>
      <w:r w:rsidR="00D114FD" w:rsidRPr="00F90FCB">
        <w:rPr>
          <w:rFonts w:ascii="Times New Roman" w:hAnsi="Times New Roman" w:cs="Times New Roman"/>
          <w:b/>
          <w:bCs/>
          <w:noProof/>
          <w:sz w:val="24"/>
          <w:szCs w:val="24"/>
          <w:lang w:val="en-IE"/>
        </w:rPr>
        <w:t>Data access facilitation:</w:t>
      </w:r>
      <w:r w:rsidR="00D114FD" w:rsidRPr="00F90FCB">
        <w:rPr>
          <w:rFonts w:ascii="Times New Roman" w:hAnsi="Times New Roman" w:cs="Times New Roman"/>
          <w:noProof/>
          <w:sz w:val="24"/>
          <w:szCs w:val="24"/>
          <w:lang w:val="en-IE"/>
        </w:rPr>
        <w:t xml:space="preserve"> a demand-driven service where start-ups and SMEs can signal their data needs, with</w:t>
      </w:r>
      <w:r w:rsidR="00CA05F3">
        <w:rPr>
          <w:rFonts w:ascii="Times New Roman" w:hAnsi="Times New Roman" w:cs="Times New Roman"/>
          <w:noProof/>
          <w:sz w:val="24"/>
          <w:szCs w:val="24"/>
          <w:lang w:val="en-IE"/>
        </w:rPr>
        <w:t xml:space="preserve"> data</w:t>
      </w:r>
      <w:r w:rsidR="00D114FD" w:rsidRPr="00F90FCB">
        <w:rPr>
          <w:rFonts w:ascii="Times New Roman" w:hAnsi="Times New Roman" w:cs="Times New Roman"/>
          <w:noProof/>
          <w:sz w:val="24"/>
          <w:szCs w:val="24"/>
          <w:lang w:val="en-IE"/>
        </w:rPr>
        <w:t xml:space="preserve"> </w:t>
      </w:r>
      <w:r w:rsidR="00CA05F3" w:rsidRPr="00B0390A">
        <w:rPr>
          <w:rFonts w:ascii="Times New Roman" w:hAnsi="Times New Roman" w:cs="Times New Roman"/>
          <w:noProof/>
          <w:sz w:val="24"/>
          <w:szCs w:val="24"/>
          <w:lang w:val="en-IE"/>
        </w:rPr>
        <w:t>l</w:t>
      </w:r>
      <w:r w:rsidR="00D114FD" w:rsidRPr="5D4230A7">
        <w:rPr>
          <w:rFonts w:ascii="Times New Roman" w:hAnsi="Times New Roman" w:cs="Times New Roman"/>
          <w:noProof/>
          <w:sz w:val="24"/>
          <w:szCs w:val="24"/>
          <w:lang w:val="en-IE"/>
        </w:rPr>
        <w:t>abs</w:t>
      </w:r>
      <w:r w:rsidR="00D114FD" w:rsidRPr="00F90FCB">
        <w:rPr>
          <w:rFonts w:ascii="Times New Roman" w:hAnsi="Times New Roman" w:cs="Times New Roman"/>
          <w:noProof/>
          <w:sz w:val="24"/>
          <w:szCs w:val="24"/>
          <w:lang w:val="en-IE"/>
        </w:rPr>
        <w:t xml:space="preserve"> helping them find relevant datasets and overcome market</w:t>
      </w:r>
      <w:r w:rsidR="009A6AC3">
        <w:rPr>
          <w:rFonts w:ascii="Times New Roman" w:hAnsi="Times New Roman" w:cs="Times New Roman"/>
          <w:noProof/>
          <w:sz w:val="24"/>
          <w:szCs w:val="24"/>
          <w:lang w:val="en-IE"/>
        </w:rPr>
        <w:t xml:space="preserve">, legal or </w:t>
      </w:r>
      <w:r w:rsidR="0051074B" w:rsidRPr="5D4230A7">
        <w:rPr>
          <w:rFonts w:ascii="Times New Roman" w:hAnsi="Times New Roman" w:cs="Times New Roman"/>
          <w:noProof/>
          <w:sz w:val="24"/>
          <w:szCs w:val="24"/>
          <w:lang w:val="en-IE"/>
        </w:rPr>
        <w:t>administrative</w:t>
      </w:r>
      <w:r w:rsidR="00D114FD" w:rsidRPr="5D4230A7">
        <w:rPr>
          <w:rStyle w:val="CommentReference"/>
          <w:noProof/>
        </w:rPr>
        <w:t xml:space="preserve"> </w:t>
      </w:r>
      <w:r w:rsidR="00D114FD" w:rsidRPr="5D4230A7">
        <w:rPr>
          <w:rFonts w:ascii="Times New Roman" w:hAnsi="Times New Roman" w:cs="Times New Roman"/>
          <w:noProof/>
          <w:sz w:val="24"/>
          <w:szCs w:val="24"/>
          <w:lang w:val="en-IE"/>
        </w:rPr>
        <w:t>barriers.</w:t>
      </w:r>
    </w:p>
    <w:p w14:paraId="168A6711" w14:textId="0E391396" w:rsidR="00BE238F" w:rsidRPr="000933D2" w:rsidRDefault="00441820" w:rsidP="00A55640">
      <w:pPr>
        <w:pStyle w:val="ListParagraph"/>
        <w:numPr>
          <w:ilvl w:val="0"/>
          <w:numId w:val="2"/>
        </w:numPr>
        <w:ind w:left="714" w:hanging="357"/>
        <w:jc w:val="both"/>
        <w:outlineLvl w:val="3"/>
        <w:rPr>
          <w:rFonts w:ascii="Times New Roman" w:hAnsi="Times New Roman" w:cs="Times New Roman"/>
          <w:b/>
          <w:noProof/>
          <w:sz w:val="24"/>
          <w:szCs w:val="24"/>
        </w:rPr>
      </w:pPr>
      <w:r w:rsidRPr="000933D2">
        <w:rPr>
          <w:rFonts w:ascii="Times New Roman" w:hAnsi="Times New Roman" w:cs="Times New Roman"/>
          <w:b/>
          <w:iCs/>
          <w:noProof/>
          <w:sz w:val="24"/>
          <w:szCs w:val="24"/>
        </w:rPr>
        <w:t>T</w:t>
      </w:r>
      <w:r w:rsidR="00BE238F" w:rsidRPr="000933D2">
        <w:rPr>
          <w:rFonts w:ascii="Times New Roman" w:hAnsi="Times New Roman" w:cs="Times New Roman"/>
          <w:b/>
          <w:iCs/>
          <w:noProof/>
          <w:sz w:val="24"/>
          <w:szCs w:val="24"/>
        </w:rPr>
        <w:t>he</w:t>
      </w:r>
      <w:r w:rsidR="00BE238F" w:rsidRPr="000933D2">
        <w:rPr>
          <w:rFonts w:ascii="Times New Roman" w:hAnsi="Times New Roman" w:cs="Times New Roman"/>
          <w:b/>
          <w:noProof/>
          <w:sz w:val="24"/>
          <w:szCs w:val="24"/>
        </w:rPr>
        <w:t xml:space="preserve"> Cloud and AI Development Act</w:t>
      </w:r>
    </w:p>
    <w:p w14:paraId="56A0C2C7" w14:textId="48003F0B" w:rsidR="00BE238F" w:rsidRPr="000933D2" w:rsidRDefault="00BE238F" w:rsidP="004D5DA2">
      <w:pPr>
        <w:jc w:val="both"/>
        <w:rPr>
          <w:rFonts w:ascii="Times New Roman" w:hAnsi="Times New Roman" w:cs="Times New Roman"/>
          <w:noProof/>
          <w:sz w:val="24"/>
          <w:szCs w:val="24"/>
        </w:rPr>
      </w:pPr>
      <w:r w:rsidRPr="000933D2">
        <w:rPr>
          <w:rFonts w:ascii="Times New Roman" w:hAnsi="Times New Roman" w:cs="Times New Roman"/>
          <w:noProof/>
          <w:sz w:val="24"/>
          <w:szCs w:val="24"/>
        </w:rPr>
        <w:t xml:space="preserve">Sustainable data centre capacity and sovereign cloud </w:t>
      </w:r>
      <w:r w:rsidR="007A65D2">
        <w:rPr>
          <w:rFonts w:ascii="Times New Roman" w:hAnsi="Times New Roman" w:cs="Times New Roman"/>
          <w:noProof/>
          <w:sz w:val="24"/>
          <w:szCs w:val="24"/>
        </w:rPr>
        <w:t xml:space="preserve">and AI </w:t>
      </w:r>
      <w:r w:rsidRPr="000933D2">
        <w:rPr>
          <w:rFonts w:ascii="Times New Roman" w:hAnsi="Times New Roman" w:cs="Times New Roman"/>
          <w:noProof/>
          <w:sz w:val="24"/>
          <w:szCs w:val="24"/>
        </w:rPr>
        <w:t xml:space="preserve">services are a prerequisite for the EU to </w:t>
      </w:r>
      <w:r w:rsidR="00CA05F3">
        <w:rPr>
          <w:rFonts w:ascii="Times New Roman" w:hAnsi="Times New Roman" w:cs="Times New Roman"/>
          <w:noProof/>
          <w:sz w:val="24"/>
          <w:szCs w:val="24"/>
        </w:rPr>
        <w:t>achieve</w:t>
      </w:r>
      <w:r w:rsidR="00CA05F3" w:rsidRPr="000933D2">
        <w:rPr>
          <w:rFonts w:ascii="Times New Roman" w:hAnsi="Times New Roman" w:cs="Times New Roman"/>
          <w:noProof/>
          <w:sz w:val="24"/>
          <w:szCs w:val="24"/>
        </w:rPr>
        <w:t xml:space="preserve"> </w:t>
      </w:r>
      <w:r w:rsidRPr="000933D2">
        <w:rPr>
          <w:rFonts w:ascii="Times New Roman" w:hAnsi="Times New Roman" w:cs="Times New Roman"/>
          <w:noProof/>
          <w:sz w:val="24"/>
          <w:szCs w:val="24"/>
        </w:rPr>
        <w:t>the objectives laid down in this strategy. As increasing amounts of data are generated, there is a growing need to collect, store, combine and process this data. To minimise latency</w:t>
      </w:r>
      <w:r w:rsidR="006C2F7C">
        <w:rPr>
          <w:rStyle w:val="FootnoteReference"/>
          <w:rFonts w:ascii="Times New Roman" w:hAnsi="Times New Roman" w:cs="Times New Roman"/>
          <w:noProof/>
          <w:sz w:val="24"/>
          <w:szCs w:val="24"/>
        </w:rPr>
        <w:footnoteReference w:id="23"/>
      </w:r>
      <w:r w:rsidR="006C2F7C">
        <w:rPr>
          <w:rFonts w:ascii="Times New Roman" w:hAnsi="Times New Roman" w:cs="Times New Roman"/>
          <w:noProof/>
          <w:sz w:val="24"/>
          <w:szCs w:val="24"/>
        </w:rPr>
        <w:t xml:space="preserve"> </w:t>
      </w:r>
      <w:r w:rsidRPr="000933D2">
        <w:rPr>
          <w:rFonts w:ascii="Times New Roman" w:hAnsi="Times New Roman" w:cs="Times New Roman"/>
          <w:noProof/>
          <w:sz w:val="24"/>
          <w:szCs w:val="24"/>
        </w:rPr>
        <w:t xml:space="preserve">and decrease reliance on infrastructure located in other parts of the world, </w:t>
      </w:r>
      <w:r w:rsidR="00183D47">
        <w:rPr>
          <w:rFonts w:ascii="Times New Roman" w:hAnsi="Times New Roman" w:cs="Times New Roman"/>
          <w:noProof/>
          <w:sz w:val="24"/>
          <w:szCs w:val="24"/>
        </w:rPr>
        <w:t>the EU</w:t>
      </w:r>
      <w:r w:rsidRPr="000933D2">
        <w:rPr>
          <w:rFonts w:ascii="Times New Roman" w:hAnsi="Times New Roman" w:cs="Times New Roman"/>
          <w:noProof/>
          <w:sz w:val="24"/>
          <w:szCs w:val="24"/>
        </w:rPr>
        <w:t xml:space="preserve"> needs to </w:t>
      </w:r>
      <w:r w:rsidR="00586191">
        <w:rPr>
          <w:rFonts w:ascii="Times New Roman" w:hAnsi="Times New Roman" w:cs="Times New Roman"/>
          <w:noProof/>
          <w:sz w:val="24"/>
          <w:szCs w:val="24"/>
        </w:rPr>
        <w:t>house</w:t>
      </w:r>
      <w:r w:rsidRPr="000933D2">
        <w:rPr>
          <w:rFonts w:ascii="Times New Roman" w:hAnsi="Times New Roman" w:cs="Times New Roman"/>
          <w:noProof/>
          <w:sz w:val="24"/>
          <w:szCs w:val="24"/>
        </w:rPr>
        <w:t xml:space="preserve"> sufficient data centre capacity. </w:t>
      </w:r>
    </w:p>
    <w:p w14:paraId="705D30B2" w14:textId="7E7F3DA3" w:rsidR="00BE238F" w:rsidRPr="000933D2" w:rsidRDefault="00BE238F" w:rsidP="004D5DA2">
      <w:pPr>
        <w:jc w:val="both"/>
        <w:rPr>
          <w:rFonts w:ascii="Times New Roman" w:hAnsi="Times New Roman" w:cs="Times New Roman"/>
          <w:noProof/>
          <w:sz w:val="24"/>
          <w:szCs w:val="24"/>
          <w:lang w:val="en-IE"/>
        </w:rPr>
      </w:pPr>
      <w:r w:rsidRPr="000933D2">
        <w:rPr>
          <w:rFonts w:ascii="Times New Roman" w:hAnsi="Times New Roman" w:cs="Times New Roman"/>
          <w:noProof/>
          <w:sz w:val="24"/>
          <w:szCs w:val="24"/>
          <w:lang w:val="en-IE"/>
        </w:rPr>
        <w:t xml:space="preserve">To ensure the availability of sustainable data centre infrastructure and sovereign cloud and </w:t>
      </w:r>
      <w:r w:rsidR="007A65D2">
        <w:rPr>
          <w:rFonts w:ascii="Times New Roman" w:hAnsi="Times New Roman" w:cs="Times New Roman"/>
          <w:noProof/>
          <w:sz w:val="24"/>
          <w:szCs w:val="24"/>
          <w:lang w:val="en-IE"/>
        </w:rPr>
        <w:t>AI</w:t>
      </w:r>
      <w:r w:rsidRPr="000933D2">
        <w:rPr>
          <w:rFonts w:ascii="Times New Roman" w:hAnsi="Times New Roman" w:cs="Times New Roman"/>
          <w:noProof/>
          <w:sz w:val="24"/>
          <w:szCs w:val="24"/>
          <w:lang w:val="en-IE"/>
        </w:rPr>
        <w:t xml:space="preserve"> services for EU businesses and public administrations, the Commission will propose a </w:t>
      </w:r>
      <w:r w:rsidRPr="006B7C93">
        <w:rPr>
          <w:rFonts w:ascii="Times New Roman" w:hAnsi="Times New Roman" w:cs="Times New Roman"/>
          <w:b/>
          <w:bCs/>
          <w:noProof/>
          <w:sz w:val="24"/>
          <w:szCs w:val="24"/>
          <w:lang w:val="en-IE"/>
        </w:rPr>
        <w:t xml:space="preserve">Cloud and AI Development Act </w:t>
      </w:r>
      <w:r w:rsidRPr="000933D2">
        <w:rPr>
          <w:rFonts w:ascii="Times New Roman" w:hAnsi="Times New Roman" w:cs="Times New Roman"/>
          <w:noProof/>
          <w:sz w:val="24"/>
          <w:szCs w:val="24"/>
          <w:lang w:val="en-IE"/>
        </w:rPr>
        <w:t xml:space="preserve">in Q1 2026. This initiative will support innovation across the entire </w:t>
      </w:r>
      <w:r w:rsidR="007A65D2">
        <w:rPr>
          <w:rFonts w:ascii="Times New Roman" w:hAnsi="Times New Roman" w:cs="Times New Roman"/>
          <w:noProof/>
          <w:sz w:val="24"/>
          <w:szCs w:val="24"/>
          <w:lang w:val="en-IE"/>
        </w:rPr>
        <w:t xml:space="preserve">cloud and </w:t>
      </w:r>
      <w:r w:rsidRPr="000933D2">
        <w:rPr>
          <w:rFonts w:ascii="Times New Roman" w:hAnsi="Times New Roman" w:cs="Times New Roman"/>
          <w:noProof/>
          <w:sz w:val="24"/>
          <w:szCs w:val="24"/>
          <w:lang w:val="en-IE"/>
        </w:rPr>
        <w:t>AI value chain</w:t>
      </w:r>
      <w:r w:rsidR="006B7C93">
        <w:rPr>
          <w:rFonts w:ascii="Times New Roman" w:hAnsi="Times New Roman" w:cs="Times New Roman"/>
          <w:noProof/>
          <w:sz w:val="24"/>
          <w:szCs w:val="24"/>
          <w:lang w:val="en-IE"/>
        </w:rPr>
        <w:t xml:space="preserve">, </w:t>
      </w:r>
      <w:r w:rsidRPr="000933D2">
        <w:rPr>
          <w:rFonts w:ascii="Times New Roman" w:hAnsi="Times New Roman" w:cs="Times New Roman"/>
          <w:noProof/>
          <w:sz w:val="24"/>
          <w:szCs w:val="24"/>
          <w:lang w:val="en-IE"/>
        </w:rPr>
        <w:t xml:space="preserve">from </w:t>
      </w:r>
      <w:r w:rsidR="007A65D2" w:rsidRPr="007A65D2">
        <w:rPr>
          <w:rFonts w:ascii="Times New Roman" w:hAnsi="Times New Roman" w:cs="Times New Roman"/>
          <w:noProof/>
          <w:sz w:val="24"/>
          <w:szCs w:val="24"/>
          <w:lang w:val="en-IE"/>
        </w:rPr>
        <w:t xml:space="preserve">the integration of cutting-edge </w:t>
      </w:r>
      <w:r w:rsidRPr="000933D2">
        <w:rPr>
          <w:rFonts w:ascii="Times New Roman" w:hAnsi="Times New Roman" w:cs="Times New Roman"/>
          <w:noProof/>
          <w:sz w:val="24"/>
          <w:szCs w:val="24"/>
          <w:lang w:val="en-IE"/>
        </w:rPr>
        <w:t xml:space="preserve">processors to </w:t>
      </w:r>
      <w:r w:rsidR="007A65D2">
        <w:rPr>
          <w:rFonts w:ascii="Times New Roman" w:hAnsi="Times New Roman" w:cs="Times New Roman"/>
          <w:noProof/>
          <w:sz w:val="24"/>
          <w:szCs w:val="24"/>
          <w:lang w:val="en-IE"/>
        </w:rPr>
        <w:t xml:space="preserve">sustainable </w:t>
      </w:r>
      <w:r w:rsidRPr="000933D2">
        <w:rPr>
          <w:rFonts w:ascii="Times New Roman" w:hAnsi="Times New Roman" w:cs="Times New Roman"/>
          <w:noProof/>
          <w:sz w:val="24"/>
          <w:szCs w:val="24"/>
          <w:lang w:val="en-IE"/>
        </w:rPr>
        <w:t>cooling technologies and AI hardware and software. It will also accelerate the roll-out of sustainable data centre capacity, ensuring that the EU has the infrastructure needed for secure</w:t>
      </w:r>
      <w:r w:rsidR="007A65D2">
        <w:rPr>
          <w:rFonts w:ascii="Times New Roman" w:hAnsi="Times New Roman" w:cs="Times New Roman"/>
          <w:noProof/>
          <w:sz w:val="24"/>
          <w:szCs w:val="24"/>
          <w:lang w:val="en-IE"/>
        </w:rPr>
        <w:t xml:space="preserve"> and</w:t>
      </w:r>
      <w:r w:rsidRPr="000933D2">
        <w:rPr>
          <w:rFonts w:ascii="Times New Roman" w:hAnsi="Times New Roman" w:cs="Times New Roman"/>
          <w:noProof/>
          <w:sz w:val="24"/>
          <w:szCs w:val="24"/>
          <w:lang w:val="en-IE"/>
        </w:rPr>
        <w:t xml:space="preserve"> sovereign </w:t>
      </w:r>
      <w:r w:rsidR="007A65D2" w:rsidRPr="007A65D2">
        <w:rPr>
          <w:rFonts w:ascii="Times New Roman" w:hAnsi="Times New Roman" w:cs="Times New Roman"/>
          <w:noProof/>
          <w:sz w:val="24"/>
          <w:szCs w:val="24"/>
          <w:lang w:val="en-IE"/>
        </w:rPr>
        <w:t>cloud and AI services</w:t>
      </w:r>
      <w:r w:rsidRPr="000933D2">
        <w:rPr>
          <w:rFonts w:ascii="Times New Roman" w:hAnsi="Times New Roman" w:cs="Times New Roman"/>
          <w:noProof/>
          <w:sz w:val="24"/>
          <w:szCs w:val="24"/>
          <w:lang w:val="en-IE"/>
        </w:rPr>
        <w:t>.</w:t>
      </w:r>
      <w:r w:rsidR="007A65D2">
        <w:rPr>
          <w:rFonts w:ascii="Times New Roman" w:hAnsi="Times New Roman" w:cs="Times New Roman"/>
          <w:noProof/>
          <w:sz w:val="24"/>
          <w:szCs w:val="24"/>
          <w:lang w:val="en-IE"/>
        </w:rPr>
        <w:t xml:space="preserve"> </w:t>
      </w:r>
    </w:p>
    <w:p w14:paraId="236D7F11" w14:textId="3F907A09" w:rsidR="003C36DE" w:rsidRPr="002159D4" w:rsidRDefault="003C36DE" w:rsidP="00A55640">
      <w:pPr>
        <w:pStyle w:val="ListParagraph"/>
        <w:numPr>
          <w:ilvl w:val="0"/>
          <w:numId w:val="2"/>
        </w:numPr>
        <w:spacing w:after="160"/>
        <w:jc w:val="both"/>
        <w:rPr>
          <w:rFonts w:ascii="Times New Roman" w:hAnsi="Times New Roman" w:cs="Times New Roman"/>
          <w:b/>
          <w:noProof/>
          <w:sz w:val="24"/>
          <w:szCs w:val="24"/>
        </w:rPr>
      </w:pPr>
      <w:r w:rsidRPr="002159D4">
        <w:rPr>
          <w:rFonts w:ascii="Times New Roman" w:hAnsi="Times New Roman" w:cs="Times New Roman"/>
          <w:b/>
          <w:noProof/>
          <w:sz w:val="24"/>
          <w:szCs w:val="24"/>
        </w:rPr>
        <w:t xml:space="preserve">Strategic data assets: </w:t>
      </w:r>
      <w:r w:rsidR="00A222A2" w:rsidRPr="002159D4">
        <w:rPr>
          <w:rFonts w:ascii="Times New Roman" w:hAnsi="Times New Roman" w:cs="Times New Roman"/>
          <w:b/>
          <w:noProof/>
          <w:sz w:val="24"/>
          <w:szCs w:val="24"/>
        </w:rPr>
        <w:t>public sector, scien</w:t>
      </w:r>
      <w:r w:rsidR="00E24C74" w:rsidRPr="002159D4">
        <w:rPr>
          <w:rFonts w:ascii="Times New Roman" w:hAnsi="Times New Roman" w:cs="Times New Roman"/>
          <w:b/>
          <w:noProof/>
          <w:sz w:val="24"/>
          <w:szCs w:val="24"/>
        </w:rPr>
        <w:t>tific, cultural and linguistic resources</w:t>
      </w:r>
    </w:p>
    <w:p w14:paraId="5109F1C2" w14:textId="77777777" w:rsidR="00C31868" w:rsidRPr="00C31868" w:rsidRDefault="00C31868" w:rsidP="00C31868">
      <w:pPr>
        <w:spacing w:after="160"/>
        <w:jc w:val="both"/>
        <w:rPr>
          <w:rFonts w:ascii="Times New Roman" w:hAnsi="Times New Roman" w:cs="Times New Roman"/>
          <w:bCs/>
          <w:noProof/>
          <w:sz w:val="24"/>
          <w:szCs w:val="24"/>
          <w:lang w:val="en-IE"/>
        </w:rPr>
      </w:pPr>
      <w:r w:rsidRPr="00C31868">
        <w:rPr>
          <w:rFonts w:ascii="Times New Roman" w:hAnsi="Times New Roman" w:cs="Times New Roman"/>
          <w:bCs/>
          <w:noProof/>
          <w:sz w:val="24"/>
          <w:szCs w:val="24"/>
          <w:lang w:val="en-IE"/>
        </w:rPr>
        <w:t>The EU’s competitiveness in AI depends on access to high-quality, structured, and trustworthy data. Scientific, cultural, and linguistic datasets are critical enablers for robust AI models, research breakthroughs, and technological sovereignty.</w:t>
      </w:r>
    </w:p>
    <w:p w14:paraId="058C7A72" w14:textId="1068A297" w:rsidR="00C31868" w:rsidRPr="00C31868" w:rsidRDefault="00C31868" w:rsidP="00C31868">
      <w:pPr>
        <w:spacing w:after="160"/>
        <w:jc w:val="both"/>
        <w:rPr>
          <w:rFonts w:ascii="Times New Roman" w:hAnsi="Times New Roman" w:cs="Times New Roman"/>
          <w:bCs/>
          <w:noProof/>
          <w:sz w:val="24"/>
          <w:szCs w:val="24"/>
          <w:lang w:val="en-IE"/>
        </w:rPr>
      </w:pPr>
      <w:r w:rsidRPr="00C31868">
        <w:rPr>
          <w:rFonts w:ascii="Times New Roman" w:hAnsi="Times New Roman" w:cs="Times New Roman"/>
          <w:bCs/>
          <w:noProof/>
          <w:sz w:val="24"/>
          <w:szCs w:val="24"/>
          <w:lang w:val="en-IE"/>
        </w:rPr>
        <w:t>Publi</w:t>
      </w:r>
      <w:r w:rsidR="00DC60D8">
        <w:rPr>
          <w:rFonts w:ascii="Times New Roman" w:hAnsi="Times New Roman" w:cs="Times New Roman"/>
          <w:bCs/>
          <w:noProof/>
          <w:sz w:val="24"/>
          <w:szCs w:val="24"/>
          <w:lang w:val="en-IE"/>
        </w:rPr>
        <w:t>c-</w:t>
      </w:r>
      <w:r w:rsidRPr="00C31868">
        <w:rPr>
          <w:rFonts w:ascii="Times New Roman" w:hAnsi="Times New Roman" w:cs="Times New Roman"/>
          <w:bCs/>
          <w:noProof/>
          <w:sz w:val="24"/>
          <w:szCs w:val="24"/>
          <w:lang w:val="en-IE"/>
        </w:rPr>
        <w:t>sector reference datasets under the Open Data Directive will be scaled up.</w:t>
      </w:r>
      <w:r w:rsidR="00D11B2C">
        <w:rPr>
          <w:rFonts w:ascii="Times New Roman" w:hAnsi="Times New Roman" w:cs="Times New Roman"/>
          <w:bCs/>
          <w:noProof/>
          <w:sz w:val="24"/>
          <w:szCs w:val="24"/>
          <w:lang w:val="en-IE"/>
        </w:rPr>
        <w:t xml:space="preserve"> </w:t>
      </w:r>
      <w:r w:rsidR="00D11B2C" w:rsidRPr="00D11B2C">
        <w:rPr>
          <w:rFonts w:ascii="Times New Roman" w:hAnsi="Times New Roman" w:cs="Times New Roman"/>
          <w:bCs/>
          <w:noProof/>
          <w:sz w:val="24"/>
          <w:szCs w:val="24"/>
        </w:rPr>
        <w:t>The high</w:t>
      </w:r>
      <w:r w:rsidR="00DC60D8">
        <w:rPr>
          <w:rFonts w:ascii="Times New Roman" w:hAnsi="Times New Roman" w:cs="Times New Roman"/>
          <w:bCs/>
          <w:noProof/>
          <w:sz w:val="24"/>
          <w:szCs w:val="24"/>
        </w:rPr>
        <w:t>-</w:t>
      </w:r>
      <w:r w:rsidR="00D11B2C" w:rsidRPr="00D11B2C">
        <w:rPr>
          <w:rFonts w:ascii="Times New Roman" w:hAnsi="Times New Roman" w:cs="Times New Roman"/>
          <w:bCs/>
          <w:noProof/>
          <w:sz w:val="24"/>
          <w:szCs w:val="24"/>
        </w:rPr>
        <w:t xml:space="preserve"> value datasets</w:t>
      </w:r>
      <w:r w:rsidR="00D11B2C">
        <w:rPr>
          <w:rStyle w:val="FootnoteReference"/>
          <w:rFonts w:ascii="Times New Roman" w:hAnsi="Times New Roman" w:cs="Times New Roman"/>
          <w:bCs/>
          <w:noProof/>
          <w:sz w:val="24"/>
          <w:szCs w:val="24"/>
        </w:rPr>
        <w:footnoteReference w:id="24"/>
      </w:r>
      <w:r w:rsidR="00D11B2C">
        <w:rPr>
          <w:rFonts w:ascii="Times New Roman" w:hAnsi="Times New Roman" w:cs="Times New Roman"/>
          <w:bCs/>
          <w:noProof/>
          <w:sz w:val="24"/>
          <w:szCs w:val="24"/>
        </w:rPr>
        <w:t xml:space="preserve"> </w:t>
      </w:r>
      <w:r w:rsidR="00D11B2C" w:rsidRPr="00D11B2C">
        <w:rPr>
          <w:rFonts w:ascii="Times New Roman" w:hAnsi="Times New Roman" w:cs="Times New Roman"/>
          <w:bCs/>
          <w:noProof/>
          <w:sz w:val="24"/>
          <w:szCs w:val="24"/>
        </w:rPr>
        <w:t xml:space="preserve">have to be made available free of charge, through </w:t>
      </w:r>
      <w:r w:rsidR="00DC60D8">
        <w:rPr>
          <w:rFonts w:ascii="Times New Roman" w:hAnsi="Times New Roman" w:cs="Times New Roman"/>
          <w:bCs/>
          <w:noProof/>
          <w:sz w:val="24"/>
          <w:szCs w:val="24"/>
        </w:rPr>
        <w:t>application programming interfaces (</w:t>
      </w:r>
      <w:r w:rsidR="00D11B2C" w:rsidRPr="00D11B2C">
        <w:rPr>
          <w:rFonts w:ascii="Times New Roman" w:hAnsi="Times New Roman" w:cs="Times New Roman"/>
          <w:bCs/>
          <w:noProof/>
          <w:sz w:val="24"/>
          <w:szCs w:val="24"/>
        </w:rPr>
        <w:t>APIs</w:t>
      </w:r>
      <w:r w:rsidR="00DC60D8">
        <w:rPr>
          <w:rFonts w:ascii="Times New Roman" w:hAnsi="Times New Roman" w:cs="Times New Roman"/>
          <w:bCs/>
          <w:noProof/>
          <w:sz w:val="24"/>
          <w:szCs w:val="24"/>
        </w:rPr>
        <w:t>)</w:t>
      </w:r>
      <w:r w:rsidR="00D11B2C" w:rsidRPr="00D11B2C">
        <w:rPr>
          <w:rFonts w:ascii="Times New Roman" w:hAnsi="Times New Roman" w:cs="Times New Roman"/>
          <w:bCs/>
          <w:noProof/>
          <w:sz w:val="24"/>
          <w:szCs w:val="24"/>
        </w:rPr>
        <w:t>, in a machine</w:t>
      </w:r>
      <w:r w:rsidR="00DC60D8">
        <w:rPr>
          <w:rFonts w:ascii="Times New Roman" w:hAnsi="Times New Roman" w:cs="Times New Roman"/>
          <w:bCs/>
          <w:noProof/>
          <w:sz w:val="24"/>
          <w:szCs w:val="24"/>
        </w:rPr>
        <w:t>-</w:t>
      </w:r>
      <w:r w:rsidR="00D11B2C" w:rsidRPr="00D11B2C">
        <w:rPr>
          <w:rFonts w:ascii="Times New Roman" w:hAnsi="Times New Roman" w:cs="Times New Roman"/>
          <w:bCs/>
          <w:noProof/>
          <w:sz w:val="24"/>
          <w:szCs w:val="24"/>
        </w:rPr>
        <w:t>readable format and</w:t>
      </w:r>
      <w:r w:rsidR="00DC60D8">
        <w:rPr>
          <w:rFonts w:ascii="Times New Roman" w:hAnsi="Times New Roman" w:cs="Times New Roman"/>
          <w:bCs/>
          <w:noProof/>
          <w:sz w:val="24"/>
          <w:szCs w:val="24"/>
        </w:rPr>
        <w:t>,</w:t>
      </w:r>
      <w:r w:rsidR="00D11B2C" w:rsidRPr="00D11B2C">
        <w:rPr>
          <w:rFonts w:ascii="Times New Roman" w:hAnsi="Times New Roman" w:cs="Times New Roman"/>
          <w:bCs/>
          <w:noProof/>
          <w:sz w:val="24"/>
          <w:szCs w:val="24"/>
        </w:rPr>
        <w:t xml:space="preserve"> where relevant</w:t>
      </w:r>
      <w:r w:rsidR="00DC60D8">
        <w:rPr>
          <w:rFonts w:ascii="Times New Roman" w:hAnsi="Times New Roman" w:cs="Times New Roman"/>
          <w:bCs/>
          <w:noProof/>
          <w:sz w:val="24"/>
          <w:szCs w:val="24"/>
        </w:rPr>
        <w:t>,</w:t>
      </w:r>
      <w:r w:rsidR="00D11B2C" w:rsidRPr="00D11B2C">
        <w:rPr>
          <w:rFonts w:ascii="Times New Roman" w:hAnsi="Times New Roman" w:cs="Times New Roman"/>
          <w:bCs/>
          <w:noProof/>
          <w:sz w:val="24"/>
          <w:szCs w:val="24"/>
        </w:rPr>
        <w:t xml:space="preserve"> provided as a bulk download.</w:t>
      </w:r>
      <w:r w:rsidR="00D11B2C">
        <w:rPr>
          <w:rFonts w:ascii="Times New Roman" w:hAnsi="Times New Roman" w:cs="Times New Roman"/>
          <w:bCs/>
          <w:noProof/>
          <w:sz w:val="24"/>
          <w:szCs w:val="24"/>
        </w:rPr>
        <w:t xml:space="preserve"> </w:t>
      </w:r>
      <w:r w:rsidR="3B2DDFF6" w:rsidRPr="5C5CDE62">
        <w:rPr>
          <w:rFonts w:ascii="Times New Roman" w:hAnsi="Times New Roman" w:cs="Times New Roman"/>
          <w:noProof/>
          <w:sz w:val="24"/>
          <w:szCs w:val="24"/>
        </w:rPr>
        <w:t xml:space="preserve">In 2026, </w:t>
      </w:r>
      <w:r w:rsidR="3B2DDFF6" w:rsidRPr="71D7499A">
        <w:rPr>
          <w:rFonts w:ascii="Times New Roman" w:hAnsi="Times New Roman" w:cs="Times New Roman"/>
          <w:noProof/>
          <w:sz w:val="24"/>
          <w:szCs w:val="24"/>
        </w:rPr>
        <w:t>t</w:t>
      </w:r>
      <w:r w:rsidR="00C02B16">
        <w:rPr>
          <w:rFonts w:ascii="Times New Roman" w:hAnsi="Times New Roman" w:cs="Times New Roman"/>
          <w:bCs/>
          <w:noProof/>
          <w:sz w:val="24"/>
          <w:szCs w:val="24"/>
          <w:lang w:val="en-IE"/>
        </w:rPr>
        <w:t xml:space="preserve">he Commission will propose to expand the list of </w:t>
      </w:r>
      <w:r w:rsidRPr="00C31868">
        <w:rPr>
          <w:rFonts w:ascii="Times New Roman" w:hAnsi="Times New Roman" w:cs="Times New Roman"/>
          <w:bCs/>
          <w:noProof/>
          <w:sz w:val="24"/>
          <w:szCs w:val="24"/>
          <w:lang w:val="en-IE"/>
        </w:rPr>
        <w:t>high-value dataset</w:t>
      </w:r>
      <w:r w:rsidR="00C02B16">
        <w:rPr>
          <w:rFonts w:ascii="Times New Roman" w:hAnsi="Times New Roman" w:cs="Times New Roman"/>
          <w:bCs/>
          <w:noProof/>
          <w:sz w:val="24"/>
          <w:szCs w:val="24"/>
          <w:lang w:val="en-IE"/>
        </w:rPr>
        <w:t>s</w:t>
      </w:r>
      <w:r w:rsidRPr="00C31868">
        <w:rPr>
          <w:rFonts w:ascii="Times New Roman" w:hAnsi="Times New Roman" w:cs="Times New Roman"/>
          <w:bCs/>
          <w:noProof/>
          <w:sz w:val="24"/>
          <w:szCs w:val="24"/>
          <w:lang w:val="en-IE"/>
        </w:rPr>
        <w:t xml:space="preserve"> to cover legal</w:t>
      </w:r>
      <w:r w:rsidR="00C10CAB">
        <w:rPr>
          <w:rFonts w:ascii="Times New Roman" w:hAnsi="Times New Roman" w:cs="Times New Roman"/>
          <w:bCs/>
          <w:noProof/>
          <w:sz w:val="24"/>
          <w:szCs w:val="24"/>
          <w:lang w:val="en-IE"/>
        </w:rPr>
        <w:t>, judicial</w:t>
      </w:r>
      <w:r w:rsidR="00554A7F">
        <w:rPr>
          <w:rFonts w:ascii="Times New Roman" w:hAnsi="Times New Roman" w:cs="Times New Roman"/>
          <w:bCs/>
          <w:noProof/>
          <w:sz w:val="24"/>
          <w:szCs w:val="24"/>
          <w:lang w:val="en-IE"/>
        </w:rPr>
        <w:t>,</w:t>
      </w:r>
      <w:r w:rsidR="0046194F">
        <w:rPr>
          <w:rFonts w:ascii="Times New Roman" w:hAnsi="Times New Roman" w:cs="Times New Roman"/>
          <w:bCs/>
          <w:noProof/>
          <w:sz w:val="24"/>
          <w:szCs w:val="24"/>
          <w:lang w:val="en-IE"/>
        </w:rPr>
        <w:t xml:space="preserve"> </w:t>
      </w:r>
      <w:r w:rsidRPr="00C31868">
        <w:rPr>
          <w:rFonts w:ascii="Times New Roman" w:hAnsi="Times New Roman" w:cs="Times New Roman"/>
          <w:bCs/>
          <w:noProof/>
          <w:sz w:val="24"/>
          <w:szCs w:val="24"/>
          <w:lang w:val="en-IE"/>
        </w:rPr>
        <w:t>administrative</w:t>
      </w:r>
      <w:r w:rsidR="00535017">
        <w:rPr>
          <w:rFonts w:ascii="Times New Roman" w:hAnsi="Times New Roman" w:cs="Times New Roman"/>
          <w:bCs/>
          <w:noProof/>
          <w:sz w:val="24"/>
          <w:szCs w:val="24"/>
          <w:lang w:val="en-IE"/>
        </w:rPr>
        <w:t xml:space="preserve"> </w:t>
      </w:r>
      <w:r w:rsidR="2C6EADF9" w:rsidRPr="42CE0A47">
        <w:rPr>
          <w:rFonts w:ascii="Times New Roman" w:hAnsi="Times New Roman" w:cs="Times New Roman"/>
          <w:noProof/>
          <w:sz w:val="24"/>
          <w:szCs w:val="24"/>
          <w:lang w:val="en-IE"/>
        </w:rPr>
        <w:t>and other</w:t>
      </w:r>
      <w:r w:rsidR="00535017" w:rsidRPr="42CE0A47">
        <w:rPr>
          <w:rFonts w:ascii="Times New Roman" w:hAnsi="Times New Roman" w:cs="Times New Roman"/>
          <w:noProof/>
          <w:sz w:val="24"/>
          <w:szCs w:val="24"/>
          <w:lang w:val="en-IE"/>
        </w:rPr>
        <w:t xml:space="preserve"> </w:t>
      </w:r>
      <w:r w:rsidRPr="00C31868">
        <w:rPr>
          <w:rFonts w:ascii="Times New Roman" w:hAnsi="Times New Roman" w:cs="Times New Roman"/>
          <w:bCs/>
          <w:noProof/>
          <w:sz w:val="24"/>
          <w:szCs w:val="24"/>
          <w:lang w:val="en-IE"/>
        </w:rPr>
        <w:t>data.</w:t>
      </w:r>
      <w:r w:rsidR="003A5F8F">
        <w:rPr>
          <w:rFonts w:ascii="Times New Roman" w:hAnsi="Times New Roman" w:cs="Times New Roman"/>
          <w:bCs/>
          <w:noProof/>
          <w:sz w:val="24"/>
          <w:szCs w:val="24"/>
          <w:lang w:val="en-IE"/>
        </w:rPr>
        <w:t xml:space="preserve"> </w:t>
      </w:r>
      <w:r w:rsidR="003A5F8F" w:rsidRPr="42894755">
        <w:rPr>
          <w:rFonts w:ascii="Times New Roman" w:hAnsi="Times New Roman" w:cs="Times New Roman"/>
          <w:noProof/>
          <w:sz w:val="24"/>
          <w:szCs w:val="24"/>
          <w:lang w:val="en-IE"/>
        </w:rPr>
        <w:t xml:space="preserve">This </w:t>
      </w:r>
      <w:r w:rsidR="7508F648" w:rsidRPr="0780FE3F">
        <w:rPr>
          <w:rFonts w:ascii="Times New Roman" w:hAnsi="Times New Roman" w:cs="Times New Roman"/>
          <w:noProof/>
          <w:sz w:val="24"/>
          <w:szCs w:val="24"/>
          <w:lang w:val="en-IE"/>
        </w:rPr>
        <w:t>will be beneficial</w:t>
      </w:r>
      <w:r w:rsidR="003A5F8F">
        <w:rPr>
          <w:rFonts w:ascii="Times New Roman" w:hAnsi="Times New Roman" w:cs="Times New Roman"/>
          <w:bCs/>
          <w:noProof/>
          <w:sz w:val="24"/>
          <w:szCs w:val="24"/>
          <w:lang w:val="en-IE"/>
        </w:rPr>
        <w:t xml:space="preserve"> for start-ups and SMEs.</w:t>
      </w:r>
      <w:r w:rsidRPr="00C31868">
        <w:rPr>
          <w:rFonts w:ascii="Times New Roman" w:hAnsi="Times New Roman" w:cs="Times New Roman"/>
          <w:bCs/>
          <w:noProof/>
          <w:sz w:val="24"/>
          <w:szCs w:val="24"/>
          <w:lang w:val="en-IE"/>
        </w:rPr>
        <w:t xml:space="preserve"> The Commission will also monitor whether further datasets should be added.</w:t>
      </w:r>
    </w:p>
    <w:p w14:paraId="79420828" w14:textId="15EF0EA3" w:rsidR="00C31868" w:rsidRPr="00C31868" w:rsidRDefault="00C31868" w:rsidP="00C31868">
      <w:pPr>
        <w:spacing w:after="160"/>
        <w:jc w:val="both"/>
        <w:rPr>
          <w:rFonts w:ascii="Times New Roman" w:hAnsi="Times New Roman" w:cs="Times New Roman"/>
          <w:bCs/>
          <w:noProof/>
          <w:sz w:val="24"/>
          <w:szCs w:val="24"/>
          <w:lang w:val="en-IE"/>
        </w:rPr>
      </w:pPr>
      <w:r w:rsidRPr="00C31868">
        <w:rPr>
          <w:rFonts w:ascii="Times New Roman" w:hAnsi="Times New Roman" w:cs="Times New Roman"/>
          <w:bCs/>
          <w:noProof/>
          <w:sz w:val="24"/>
          <w:szCs w:val="24"/>
          <w:lang w:val="en-IE"/>
        </w:rPr>
        <w:t>Scientific data has already proven transformative, as seen with AlphaFold</w:t>
      </w:r>
      <w:r w:rsidR="009D6F81">
        <w:rPr>
          <w:rFonts w:ascii="Times New Roman" w:hAnsi="Times New Roman" w:cs="Times New Roman"/>
          <w:bCs/>
          <w:noProof/>
          <w:sz w:val="24"/>
          <w:szCs w:val="24"/>
          <w:lang w:val="en-IE"/>
        </w:rPr>
        <w:t>.</w:t>
      </w:r>
      <w:r w:rsidR="00612FCD">
        <w:rPr>
          <w:rStyle w:val="FootnoteReference"/>
          <w:rFonts w:ascii="Times New Roman" w:hAnsi="Times New Roman" w:cs="Times New Roman"/>
          <w:bCs/>
          <w:noProof/>
          <w:sz w:val="24"/>
          <w:szCs w:val="24"/>
          <w:lang w:val="en-IE"/>
        </w:rPr>
        <w:footnoteReference w:id="25"/>
      </w:r>
      <w:r w:rsidRPr="00C31868">
        <w:rPr>
          <w:rFonts w:ascii="Times New Roman" w:hAnsi="Times New Roman" w:cs="Times New Roman"/>
          <w:bCs/>
          <w:noProof/>
          <w:sz w:val="24"/>
          <w:szCs w:val="24"/>
          <w:lang w:val="en-IE"/>
        </w:rPr>
        <w:t xml:space="preserve"> Well-structured databases reduce </w:t>
      </w:r>
      <w:r w:rsidR="00A068F3">
        <w:rPr>
          <w:rFonts w:ascii="Times New Roman" w:hAnsi="Times New Roman" w:cs="Times New Roman"/>
          <w:bCs/>
          <w:noProof/>
          <w:sz w:val="24"/>
          <w:szCs w:val="24"/>
          <w:lang w:val="en-IE"/>
        </w:rPr>
        <w:t>research and development (</w:t>
      </w:r>
      <w:r w:rsidRPr="00C31868">
        <w:rPr>
          <w:rFonts w:ascii="Times New Roman" w:hAnsi="Times New Roman" w:cs="Times New Roman"/>
          <w:bCs/>
          <w:noProof/>
          <w:sz w:val="24"/>
          <w:szCs w:val="24"/>
          <w:lang w:val="en-IE"/>
        </w:rPr>
        <w:t>R&amp;D</w:t>
      </w:r>
      <w:r w:rsidR="00A068F3">
        <w:rPr>
          <w:rFonts w:ascii="Times New Roman" w:hAnsi="Times New Roman" w:cs="Times New Roman"/>
          <w:bCs/>
          <w:noProof/>
          <w:sz w:val="24"/>
          <w:szCs w:val="24"/>
          <w:lang w:val="en-IE"/>
        </w:rPr>
        <w:t>)</w:t>
      </w:r>
      <w:r w:rsidRPr="00C31868">
        <w:rPr>
          <w:rFonts w:ascii="Times New Roman" w:hAnsi="Times New Roman" w:cs="Times New Roman"/>
          <w:bCs/>
          <w:noProof/>
          <w:sz w:val="24"/>
          <w:szCs w:val="24"/>
          <w:lang w:val="en-IE"/>
        </w:rPr>
        <w:t xml:space="preserve"> costs, </w:t>
      </w:r>
      <w:r w:rsidR="0030600C">
        <w:rPr>
          <w:rFonts w:ascii="Times New Roman" w:hAnsi="Times New Roman" w:cs="Times New Roman"/>
          <w:bCs/>
          <w:noProof/>
          <w:sz w:val="24"/>
          <w:szCs w:val="24"/>
          <w:lang w:val="en-IE"/>
        </w:rPr>
        <w:t xml:space="preserve">accelerate </w:t>
      </w:r>
      <w:r w:rsidRPr="00C31868">
        <w:rPr>
          <w:rFonts w:ascii="Times New Roman" w:hAnsi="Times New Roman" w:cs="Times New Roman"/>
          <w:bCs/>
          <w:noProof/>
          <w:sz w:val="24"/>
          <w:szCs w:val="24"/>
          <w:lang w:val="en-IE"/>
        </w:rPr>
        <w:t xml:space="preserve">innovation, and open </w:t>
      </w:r>
      <w:r w:rsidR="00A068F3">
        <w:rPr>
          <w:rFonts w:ascii="Times New Roman" w:hAnsi="Times New Roman" w:cs="Times New Roman"/>
          <w:bCs/>
          <w:noProof/>
          <w:sz w:val="24"/>
          <w:szCs w:val="24"/>
          <w:lang w:val="en-IE"/>
        </w:rPr>
        <w:t xml:space="preserve">up </w:t>
      </w:r>
      <w:r w:rsidRPr="00C31868">
        <w:rPr>
          <w:rFonts w:ascii="Times New Roman" w:hAnsi="Times New Roman" w:cs="Times New Roman"/>
          <w:bCs/>
          <w:noProof/>
          <w:sz w:val="24"/>
          <w:szCs w:val="24"/>
          <w:lang w:val="en-IE"/>
        </w:rPr>
        <w:t xml:space="preserve">new frontiers in materials, pharmaceuticals, energy, and biotech. To build on this, the Commission will </w:t>
      </w:r>
      <w:r w:rsidR="002B0FE1">
        <w:rPr>
          <w:rFonts w:ascii="Times New Roman" w:hAnsi="Times New Roman" w:cs="Times New Roman"/>
          <w:bCs/>
          <w:noProof/>
          <w:sz w:val="24"/>
          <w:szCs w:val="24"/>
          <w:lang w:val="en-IE"/>
        </w:rPr>
        <w:t>continue to</w:t>
      </w:r>
      <w:r w:rsidRPr="00C31868">
        <w:rPr>
          <w:rFonts w:ascii="Times New Roman" w:hAnsi="Times New Roman" w:cs="Times New Roman"/>
          <w:bCs/>
          <w:noProof/>
          <w:sz w:val="24"/>
          <w:szCs w:val="24"/>
          <w:lang w:val="en-IE"/>
        </w:rPr>
        <w:t xml:space="preserve"> map existing databases, </w:t>
      </w:r>
      <w:r w:rsidR="00AE14DB">
        <w:rPr>
          <w:rFonts w:ascii="Times New Roman" w:hAnsi="Times New Roman" w:cs="Times New Roman"/>
          <w:bCs/>
          <w:noProof/>
          <w:sz w:val="24"/>
          <w:szCs w:val="24"/>
          <w:lang w:val="en-IE"/>
        </w:rPr>
        <w:t xml:space="preserve">to </w:t>
      </w:r>
      <w:r w:rsidRPr="00C31868">
        <w:rPr>
          <w:rFonts w:ascii="Times New Roman" w:hAnsi="Times New Roman" w:cs="Times New Roman"/>
          <w:bCs/>
          <w:noProof/>
          <w:sz w:val="24"/>
          <w:szCs w:val="24"/>
          <w:lang w:val="en-IE"/>
        </w:rPr>
        <w:t xml:space="preserve">set priorities with experts, secure usage rights, and fund new </w:t>
      </w:r>
      <w:r w:rsidR="004769D6" w:rsidRPr="004769D6">
        <w:rPr>
          <w:rFonts w:ascii="Times New Roman" w:hAnsi="Times New Roman" w:cs="Times New Roman"/>
          <w:bCs/>
          <w:noProof/>
          <w:sz w:val="24"/>
          <w:szCs w:val="24"/>
          <w:lang w:val="en-IE"/>
        </w:rPr>
        <w:t xml:space="preserve">digital infrastructures according to the European </w:t>
      </w:r>
      <w:r w:rsidR="003071E0">
        <w:rPr>
          <w:rFonts w:ascii="Times New Roman" w:hAnsi="Times New Roman" w:cs="Times New Roman"/>
          <w:bCs/>
          <w:noProof/>
          <w:sz w:val="24"/>
          <w:szCs w:val="24"/>
          <w:lang w:val="en-IE"/>
        </w:rPr>
        <w:t>s</w:t>
      </w:r>
      <w:r w:rsidR="004769D6" w:rsidRPr="004769D6">
        <w:rPr>
          <w:rFonts w:ascii="Times New Roman" w:hAnsi="Times New Roman" w:cs="Times New Roman"/>
          <w:bCs/>
          <w:noProof/>
          <w:sz w:val="24"/>
          <w:szCs w:val="24"/>
          <w:lang w:val="en-IE"/>
        </w:rPr>
        <w:t xml:space="preserve">trategy on </w:t>
      </w:r>
      <w:r w:rsidR="003071E0">
        <w:rPr>
          <w:rFonts w:ascii="Times New Roman" w:hAnsi="Times New Roman" w:cs="Times New Roman"/>
          <w:bCs/>
          <w:noProof/>
          <w:sz w:val="24"/>
          <w:szCs w:val="24"/>
          <w:lang w:val="en-IE"/>
        </w:rPr>
        <w:t>r</w:t>
      </w:r>
      <w:r w:rsidR="004769D6" w:rsidRPr="004769D6">
        <w:rPr>
          <w:rFonts w:ascii="Times New Roman" w:hAnsi="Times New Roman" w:cs="Times New Roman"/>
          <w:bCs/>
          <w:noProof/>
          <w:sz w:val="24"/>
          <w:szCs w:val="24"/>
          <w:lang w:val="en-IE"/>
        </w:rPr>
        <w:t xml:space="preserve">esearch and </w:t>
      </w:r>
      <w:r w:rsidR="003071E0">
        <w:rPr>
          <w:rFonts w:ascii="Times New Roman" w:hAnsi="Times New Roman" w:cs="Times New Roman"/>
          <w:bCs/>
          <w:noProof/>
          <w:sz w:val="24"/>
          <w:szCs w:val="24"/>
          <w:lang w:val="en-IE"/>
        </w:rPr>
        <w:t>t</w:t>
      </w:r>
      <w:r w:rsidR="004769D6" w:rsidRPr="004769D6">
        <w:rPr>
          <w:rFonts w:ascii="Times New Roman" w:hAnsi="Times New Roman" w:cs="Times New Roman"/>
          <w:bCs/>
          <w:noProof/>
          <w:sz w:val="24"/>
          <w:szCs w:val="24"/>
          <w:lang w:val="en-IE"/>
        </w:rPr>
        <w:t xml:space="preserve">echnology </w:t>
      </w:r>
      <w:r w:rsidR="003071E0">
        <w:rPr>
          <w:rFonts w:ascii="Times New Roman" w:hAnsi="Times New Roman" w:cs="Times New Roman"/>
          <w:bCs/>
          <w:noProof/>
          <w:sz w:val="24"/>
          <w:szCs w:val="24"/>
          <w:lang w:val="en-IE"/>
        </w:rPr>
        <w:t>i</w:t>
      </w:r>
      <w:r w:rsidR="004769D6" w:rsidRPr="004769D6">
        <w:rPr>
          <w:rFonts w:ascii="Times New Roman" w:hAnsi="Times New Roman" w:cs="Times New Roman"/>
          <w:bCs/>
          <w:noProof/>
          <w:sz w:val="24"/>
          <w:szCs w:val="24"/>
          <w:lang w:val="en-IE"/>
        </w:rPr>
        <w:t>nfrastructure</w:t>
      </w:r>
      <w:r w:rsidRPr="00C31868">
        <w:rPr>
          <w:rFonts w:ascii="Times New Roman" w:hAnsi="Times New Roman" w:cs="Times New Roman"/>
          <w:bCs/>
          <w:noProof/>
          <w:sz w:val="24"/>
          <w:szCs w:val="24"/>
          <w:lang w:val="en-IE"/>
        </w:rPr>
        <w:t xml:space="preserve">. </w:t>
      </w:r>
      <w:r w:rsidR="00DF2C21" w:rsidRPr="007259D0">
        <w:rPr>
          <w:rFonts w:ascii="Times New Roman" w:hAnsi="Times New Roman" w:cs="Times New Roman"/>
          <w:bCs/>
          <w:noProof/>
          <w:sz w:val="24"/>
          <w:szCs w:val="24"/>
        </w:rPr>
        <w:t xml:space="preserve">In this regard, the </w:t>
      </w:r>
      <w:r w:rsidR="00DF2C21" w:rsidRPr="007259D0">
        <w:rPr>
          <w:rFonts w:ascii="Times New Roman" w:hAnsi="Times New Roman" w:cs="Times New Roman"/>
          <w:b/>
          <w:bCs/>
          <w:noProof/>
          <w:sz w:val="24"/>
          <w:szCs w:val="24"/>
        </w:rPr>
        <w:t>European Open Science Cloud</w:t>
      </w:r>
      <w:r w:rsidR="00DF2C21" w:rsidRPr="007259D0">
        <w:rPr>
          <w:rFonts w:ascii="Times New Roman" w:hAnsi="Times New Roman" w:cs="Times New Roman"/>
          <w:bCs/>
          <w:noProof/>
          <w:sz w:val="24"/>
          <w:szCs w:val="24"/>
        </w:rPr>
        <w:t xml:space="preserve"> (EOSC), the </w:t>
      </w:r>
      <w:r w:rsidR="00A068F3">
        <w:rPr>
          <w:rFonts w:ascii="Times New Roman" w:hAnsi="Times New Roman" w:cs="Times New Roman"/>
          <w:bCs/>
          <w:noProof/>
          <w:sz w:val="24"/>
          <w:szCs w:val="24"/>
        </w:rPr>
        <w:t>c</w:t>
      </w:r>
      <w:r w:rsidR="00DF2C21" w:rsidRPr="007259D0">
        <w:rPr>
          <w:rFonts w:ascii="Times New Roman" w:hAnsi="Times New Roman" w:cs="Times New Roman"/>
          <w:bCs/>
          <w:noProof/>
          <w:sz w:val="24"/>
          <w:szCs w:val="24"/>
        </w:rPr>
        <w:t xml:space="preserve">ommon European </w:t>
      </w:r>
      <w:r w:rsidR="00A068F3">
        <w:rPr>
          <w:rFonts w:ascii="Times New Roman" w:hAnsi="Times New Roman" w:cs="Times New Roman"/>
          <w:bCs/>
          <w:noProof/>
          <w:sz w:val="24"/>
          <w:szCs w:val="24"/>
        </w:rPr>
        <w:t>d</w:t>
      </w:r>
      <w:r w:rsidR="00DF2C21" w:rsidRPr="007259D0">
        <w:rPr>
          <w:rFonts w:ascii="Times New Roman" w:hAnsi="Times New Roman" w:cs="Times New Roman"/>
          <w:bCs/>
          <w:noProof/>
          <w:sz w:val="24"/>
          <w:szCs w:val="24"/>
        </w:rPr>
        <w:t xml:space="preserve">ata </w:t>
      </w:r>
      <w:r w:rsidR="00A068F3">
        <w:rPr>
          <w:rFonts w:ascii="Times New Roman" w:hAnsi="Times New Roman" w:cs="Times New Roman"/>
          <w:bCs/>
          <w:noProof/>
          <w:sz w:val="24"/>
          <w:szCs w:val="24"/>
        </w:rPr>
        <w:t>s</w:t>
      </w:r>
      <w:r w:rsidR="00DF2C21" w:rsidRPr="007259D0">
        <w:rPr>
          <w:rFonts w:ascii="Times New Roman" w:hAnsi="Times New Roman" w:cs="Times New Roman"/>
          <w:bCs/>
          <w:noProof/>
          <w:sz w:val="24"/>
          <w:szCs w:val="24"/>
        </w:rPr>
        <w:t>pace for R&amp;</w:t>
      </w:r>
      <w:r w:rsidR="00A068F3">
        <w:rPr>
          <w:rFonts w:ascii="Times New Roman" w:hAnsi="Times New Roman" w:cs="Times New Roman"/>
          <w:bCs/>
          <w:noProof/>
          <w:sz w:val="24"/>
          <w:szCs w:val="24"/>
        </w:rPr>
        <w:t>D</w:t>
      </w:r>
      <w:r w:rsidR="00DF2C21" w:rsidRPr="007259D0">
        <w:rPr>
          <w:rFonts w:ascii="Times New Roman" w:hAnsi="Times New Roman" w:cs="Times New Roman"/>
          <w:bCs/>
          <w:noProof/>
          <w:sz w:val="24"/>
          <w:szCs w:val="24"/>
        </w:rPr>
        <w:t xml:space="preserve">, is developing a federation of data repositories with </w:t>
      </w:r>
      <w:r w:rsidR="00251A28" w:rsidRPr="007259D0">
        <w:rPr>
          <w:rFonts w:ascii="Times New Roman" w:hAnsi="Times New Roman" w:cs="Times New Roman"/>
          <w:bCs/>
          <w:noProof/>
          <w:sz w:val="24"/>
          <w:szCs w:val="24"/>
        </w:rPr>
        <w:t xml:space="preserve">a trusted platform for sharing and reusing high-quality, </w:t>
      </w:r>
      <w:r w:rsidR="00251A28" w:rsidRPr="00AE7094">
        <w:rPr>
          <w:rFonts w:ascii="Times New Roman" w:hAnsi="Times New Roman" w:cs="Times New Roman"/>
          <w:bCs/>
          <w:noProof/>
          <w:sz w:val="24"/>
          <w:szCs w:val="24"/>
          <w:lang w:val="en-IE"/>
        </w:rPr>
        <w:t xml:space="preserve">findable, accessible, interoperable and reusable (FAIR) </w:t>
      </w:r>
      <w:r w:rsidR="00251A28" w:rsidRPr="007259D0">
        <w:rPr>
          <w:rFonts w:ascii="Times New Roman" w:hAnsi="Times New Roman" w:cs="Times New Roman"/>
          <w:bCs/>
          <w:noProof/>
          <w:sz w:val="24"/>
          <w:szCs w:val="24"/>
        </w:rPr>
        <w:t>research data, tools and services across disciplines and borders in Europe.</w:t>
      </w:r>
      <w:r w:rsidR="00AE7094">
        <w:rPr>
          <w:rFonts w:ascii="Times New Roman" w:hAnsi="Times New Roman" w:cs="Times New Roman"/>
          <w:bCs/>
          <w:noProof/>
          <w:sz w:val="24"/>
          <w:szCs w:val="24"/>
        </w:rPr>
        <w:t xml:space="preserve"> </w:t>
      </w:r>
      <w:r w:rsidR="000C70FA">
        <w:rPr>
          <w:rFonts w:ascii="Times New Roman" w:hAnsi="Times New Roman" w:cs="Times New Roman"/>
          <w:bCs/>
          <w:noProof/>
          <w:sz w:val="24"/>
          <w:szCs w:val="24"/>
        </w:rPr>
        <w:t>T</w:t>
      </w:r>
      <w:r w:rsidR="000C70FA" w:rsidRPr="000C70FA">
        <w:rPr>
          <w:rFonts w:ascii="Times New Roman" w:hAnsi="Times New Roman" w:cs="Times New Roman"/>
          <w:bCs/>
          <w:noProof/>
          <w:sz w:val="24"/>
          <w:szCs w:val="24"/>
          <w:lang w:val="en-IE"/>
        </w:rPr>
        <w:t>his will support the scientific activities with AI in RAISE</w:t>
      </w:r>
      <w:r w:rsidR="009D6F81">
        <w:rPr>
          <w:rFonts w:ascii="Times New Roman" w:hAnsi="Times New Roman" w:cs="Times New Roman"/>
          <w:bCs/>
          <w:noProof/>
          <w:sz w:val="24"/>
          <w:szCs w:val="24"/>
          <w:lang w:val="en-IE"/>
        </w:rPr>
        <w:t>.</w:t>
      </w:r>
      <w:r w:rsidR="0058520C">
        <w:rPr>
          <w:rStyle w:val="FootnoteReference"/>
          <w:rFonts w:ascii="Times New Roman" w:hAnsi="Times New Roman" w:cs="Times New Roman"/>
          <w:bCs/>
          <w:noProof/>
          <w:sz w:val="24"/>
          <w:szCs w:val="24"/>
          <w:lang w:val="en-IE"/>
        </w:rPr>
        <w:footnoteReference w:id="26"/>
      </w:r>
      <w:r w:rsidR="00AE7094">
        <w:rPr>
          <w:rFonts w:ascii="Times New Roman" w:hAnsi="Times New Roman" w:cs="Times New Roman"/>
          <w:noProof/>
          <w:sz w:val="24"/>
          <w:szCs w:val="24"/>
          <w:lang w:val="en-IE"/>
        </w:rPr>
        <w:t xml:space="preserve"> </w:t>
      </w:r>
      <w:r w:rsidR="003D2085" w:rsidRPr="003D2085">
        <w:rPr>
          <w:rFonts w:ascii="Times New Roman" w:hAnsi="Times New Roman" w:cs="Times New Roman"/>
          <w:bCs/>
          <w:noProof/>
          <w:sz w:val="24"/>
          <w:szCs w:val="24"/>
        </w:rPr>
        <w:t>In parallel, the forthcoming</w:t>
      </w:r>
      <w:r w:rsidR="0768FB2B" w:rsidRPr="6C48BD42">
        <w:rPr>
          <w:rFonts w:ascii="Times New Roman" w:hAnsi="Times New Roman" w:cs="Times New Roman"/>
          <w:noProof/>
          <w:sz w:val="24"/>
          <w:szCs w:val="24"/>
        </w:rPr>
        <w:t xml:space="preserve"> </w:t>
      </w:r>
      <w:r w:rsidR="0768FB2B" w:rsidRPr="42EDD8EC">
        <w:rPr>
          <w:rFonts w:ascii="Times New Roman" w:hAnsi="Times New Roman" w:cs="Times New Roman"/>
          <w:noProof/>
          <w:sz w:val="24"/>
          <w:szCs w:val="24"/>
        </w:rPr>
        <w:t>proposal for</w:t>
      </w:r>
      <w:r w:rsidR="0768FB2B" w:rsidRPr="1D7297C0">
        <w:rPr>
          <w:rFonts w:ascii="Times New Roman" w:hAnsi="Times New Roman" w:cs="Times New Roman"/>
          <w:noProof/>
          <w:sz w:val="24"/>
          <w:szCs w:val="24"/>
        </w:rPr>
        <w:t xml:space="preserve"> </w:t>
      </w:r>
      <w:r w:rsidR="0768FB2B" w:rsidRPr="38DFA0E2">
        <w:rPr>
          <w:rFonts w:ascii="Times New Roman" w:hAnsi="Times New Roman" w:cs="Times New Roman"/>
          <w:noProof/>
          <w:sz w:val="24"/>
          <w:szCs w:val="24"/>
        </w:rPr>
        <w:t>a</w:t>
      </w:r>
      <w:r w:rsidR="003D2085" w:rsidRPr="003D2085">
        <w:rPr>
          <w:rFonts w:ascii="Times New Roman" w:hAnsi="Times New Roman" w:cs="Times New Roman"/>
          <w:bCs/>
          <w:noProof/>
          <w:sz w:val="24"/>
          <w:szCs w:val="24"/>
        </w:rPr>
        <w:t xml:space="preserve"> </w:t>
      </w:r>
      <w:r w:rsidR="00D13E80">
        <w:rPr>
          <w:rFonts w:ascii="Times New Roman" w:hAnsi="Times New Roman" w:cs="Times New Roman"/>
          <w:bCs/>
          <w:noProof/>
          <w:sz w:val="24"/>
          <w:szCs w:val="24"/>
        </w:rPr>
        <w:t>European Research Area (</w:t>
      </w:r>
      <w:r w:rsidR="003D2085" w:rsidRPr="003D2085">
        <w:rPr>
          <w:rFonts w:ascii="Times New Roman" w:hAnsi="Times New Roman" w:cs="Times New Roman"/>
          <w:bCs/>
          <w:noProof/>
          <w:sz w:val="24"/>
          <w:szCs w:val="24"/>
        </w:rPr>
        <w:t>ERA</w:t>
      </w:r>
      <w:r w:rsidR="00D13E80">
        <w:rPr>
          <w:rFonts w:ascii="Times New Roman" w:hAnsi="Times New Roman" w:cs="Times New Roman"/>
          <w:bCs/>
          <w:noProof/>
          <w:sz w:val="24"/>
          <w:szCs w:val="24"/>
        </w:rPr>
        <w:t>)</w:t>
      </w:r>
      <w:r w:rsidR="003D2085" w:rsidRPr="003D2085">
        <w:rPr>
          <w:rFonts w:ascii="Times New Roman" w:hAnsi="Times New Roman" w:cs="Times New Roman"/>
          <w:bCs/>
          <w:noProof/>
          <w:sz w:val="24"/>
          <w:szCs w:val="24"/>
        </w:rPr>
        <w:t xml:space="preserve"> Act</w:t>
      </w:r>
      <w:r w:rsidR="00BC1BF8">
        <w:rPr>
          <w:rStyle w:val="FootnoteReference"/>
          <w:rFonts w:ascii="Times New Roman" w:hAnsi="Times New Roman" w:cs="Times New Roman"/>
          <w:bCs/>
          <w:noProof/>
          <w:sz w:val="24"/>
          <w:szCs w:val="24"/>
        </w:rPr>
        <w:footnoteReference w:id="27"/>
      </w:r>
      <w:r w:rsidR="003D2085" w:rsidRPr="003D2085">
        <w:rPr>
          <w:rFonts w:ascii="Times New Roman" w:hAnsi="Times New Roman" w:cs="Times New Roman"/>
          <w:bCs/>
          <w:noProof/>
          <w:sz w:val="24"/>
          <w:szCs w:val="24"/>
        </w:rPr>
        <w:t xml:space="preserve"> will </w:t>
      </w:r>
      <w:r w:rsidR="00783211" w:rsidRPr="007259D0">
        <w:rPr>
          <w:rFonts w:ascii="Times New Roman" w:hAnsi="Times New Roman" w:cs="Times New Roman"/>
          <w:bCs/>
          <w:noProof/>
          <w:sz w:val="24"/>
          <w:szCs w:val="24"/>
        </w:rPr>
        <w:t>strengthen legal conditions to share, access and reuse publicly funded research results, publications and data for scientific purposes</w:t>
      </w:r>
      <w:r w:rsidR="003D2085">
        <w:rPr>
          <w:rFonts w:ascii="Times New Roman" w:hAnsi="Times New Roman" w:cs="Times New Roman"/>
          <w:bCs/>
          <w:noProof/>
          <w:sz w:val="24"/>
          <w:szCs w:val="24"/>
        </w:rPr>
        <w:t>.</w:t>
      </w:r>
    </w:p>
    <w:p w14:paraId="0346385F" w14:textId="59D21A9D" w:rsidR="00D73566" w:rsidRPr="00655BC6" w:rsidRDefault="00760244" w:rsidP="00C31868">
      <w:pPr>
        <w:spacing w:after="160"/>
        <w:jc w:val="both"/>
        <w:rPr>
          <w:rFonts w:ascii="Times New Roman" w:hAnsi="Times New Roman" w:cs="Times New Roman"/>
          <w:bCs/>
          <w:noProof/>
          <w:sz w:val="24"/>
          <w:szCs w:val="24"/>
          <w:lang w:val="en-IE"/>
        </w:rPr>
      </w:pPr>
      <w:r>
        <w:rPr>
          <w:rFonts w:ascii="Times New Roman" w:hAnsi="Times New Roman" w:cs="Times New Roman"/>
          <w:bCs/>
          <w:noProof/>
          <w:sz w:val="24"/>
          <w:szCs w:val="24"/>
          <w:lang w:val="en-IE"/>
        </w:rPr>
        <w:t>The EU’s</w:t>
      </w:r>
      <w:r w:rsidR="00C31868" w:rsidRPr="00655BC6">
        <w:rPr>
          <w:rFonts w:ascii="Times New Roman" w:hAnsi="Times New Roman" w:cs="Times New Roman"/>
          <w:bCs/>
          <w:noProof/>
          <w:sz w:val="24"/>
          <w:szCs w:val="24"/>
          <w:lang w:val="en-IE"/>
        </w:rPr>
        <w:t xml:space="preserve"> cultural and linguistic resources will also be scaled</w:t>
      </w:r>
      <w:r w:rsidR="00CA53AD">
        <w:rPr>
          <w:rFonts w:ascii="Times New Roman" w:hAnsi="Times New Roman" w:cs="Times New Roman"/>
          <w:bCs/>
          <w:noProof/>
          <w:sz w:val="24"/>
          <w:szCs w:val="24"/>
          <w:lang w:val="en-IE"/>
        </w:rPr>
        <w:t xml:space="preserve"> up</w:t>
      </w:r>
      <w:r w:rsidR="00C31868" w:rsidRPr="00655BC6">
        <w:rPr>
          <w:rFonts w:ascii="Times New Roman" w:hAnsi="Times New Roman" w:cs="Times New Roman"/>
          <w:bCs/>
          <w:noProof/>
          <w:sz w:val="24"/>
          <w:szCs w:val="24"/>
          <w:lang w:val="en-IE"/>
        </w:rPr>
        <w:t xml:space="preserve">. </w:t>
      </w:r>
      <w:r w:rsidR="0046194F" w:rsidRPr="00655BC6">
        <w:rPr>
          <w:rFonts w:ascii="Times New Roman" w:hAnsi="Times New Roman" w:cs="Times New Roman"/>
          <w:bCs/>
          <w:noProof/>
          <w:sz w:val="24"/>
          <w:szCs w:val="24"/>
          <w:lang w:val="en-IE"/>
        </w:rPr>
        <w:t>More than 3</w:t>
      </w:r>
      <w:r w:rsidR="00C31868" w:rsidRPr="00655BC6">
        <w:rPr>
          <w:rFonts w:ascii="Times New Roman" w:hAnsi="Times New Roman" w:cs="Times New Roman"/>
          <w:bCs/>
          <w:noProof/>
          <w:sz w:val="24"/>
          <w:szCs w:val="24"/>
          <w:lang w:val="en-IE"/>
        </w:rPr>
        <w:t>0 million digitised works</w:t>
      </w:r>
      <w:r w:rsidR="003A5F8F" w:rsidRPr="00655BC6">
        <w:rPr>
          <w:rFonts w:ascii="Times New Roman" w:hAnsi="Times New Roman" w:cs="Times New Roman"/>
          <w:bCs/>
          <w:noProof/>
          <w:sz w:val="24"/>
          <w:szCs w:val="24"/>
          <w:lang w:val="en-IE"/>
        </w:rPr>
        <w:t xml:space="preserve"> from Europe’s cultural institutions will be </w:t>
      </w:r>
      <w:r w:rsidR="005D19FC">
        <w:rPr>
          <w:rFonts w:ascii="Times New Roman" w:hAnsi="Times New Roman" w:cs="Times New Roman"/>
          <w:bCs/>
          <w:noProof/>
          <w:sz w:val="24"/>
          <w:szCs w:val="24"/>
          <w:lang w:val="en-IE"/>
        </w:rPr>
        <w:t>made available</w:t>
      </w:r>
      <w:r w:rsidR="003A5F8F" w:rsidRPr="00655BC6">
        <w:rPr>
          <w:rFonts w:ascii="Times New Roman" w:hAnsi="Times New Roman" w:cs="Times New Roman"/>
          <w:bCs/>
          <w:noProof/>
          <w:sz w:val="24"/>
          <w:szCs w:val="24"/>
          <w:lang w:val="en-IE"/>
        </w:rPr>
        <w:t xml:space="preserve"> for AI development</w:t>
      </w:r>
      <w:r w:rsidR="00FB189C" w:rsidRPr="00655BC6">
        <w:rPr>
          <w:rFonts w:ascii="Times New Roman" w:hAnsi="Times New Roman" w:cs="Times New Roman"/>
          <w:bCs/>
          <w:noProof/>
          <w:sz w:val="24"/>
          <w:szCs w:val="24"/>
          <w:lang w:val="en-IE"/>
        </w:rPr>
        <w:t>, building on the European</w:t>
      </w:r>
      <w:r w:rsidR="00196AF9">
        <w:rPr>
          <w:rFonts w:ascii="Times New Roman" w:hAnsi="Times New Roman" w:cs="Times New Roman"/>
          <w:bCs/>
          <w:noProof/>
          <w:sz w:val="24"/>
          <w:szCs w:val="24"/>
          <w:lang w:val="en-IE"/>
        </w:rPr>
        <w:t>a</w:t>
      </w:r>
      <w:r w:rsidR="00FB189C" w:rsidRPr="00655BC6">
        <w:rPr>
          <w:rFonts w:ascii="Times New Roman" w:hAnsi="Times New Roman" w:cs="Times New Roman"/>
          <w:bCs/>
          <w:noProof/>
          <w:sz w:val="24"/>
          <w:szCs w:val="24"/>
          <w:lang w:val="en-IE"/>
        </w:rPr>
        <w:t xml:space="preserve"> initiative</w:t>
      </w:r>
      <w:r w:rsidR="003A5F8F" w:rsidRPr="00655BC6">
        <w:rPr>
          <w:rFonts w:ascii="Times New Roman" w:hAnsi="Times New Roman" w:cs="Times New Roman"/>
          <w:bCs/>
          <w:noProof/>
          <w:sz w:val="24"/>
          <w:szCs w:val="24"/>
          <w:lang w:val="en-IE"/>
        </w:rPr>
        <w:t>.</w:t>
      </w:r>
      <w:r w:rsidR="001E276A">
        <w:rPr>
          <w:rStyle w:val="FootnoteReference"/>
          <w:rFonts w:ascii="Times New Roman" w:hAnsi="Times New Roman" w:cs="Times New Roman"/>
          <w:bCs/>
          <w:noProof/>
          <w:sz w:val="24"/>
          <w:szCs w:val="24"/>
          <w:lang w:val="en-IE"/>
        </w:rPr>
        <w:footnoteReference w:id="28"/>
      </w:r>
      <w:r w:rsidR="003A5F8F" w:rsidRPr="00655BC6">
        <w:rPr>
          <w:rFonts w:ascii="Times New Roman" w:hAnsi="Times New Roman" w:cs="Times New Roman"/>
          <w:bCs/>
          <w:noProof/>
          <w:sz w:val="24"/>
          <w:szCs w:val="24"/>
          <w:lang w:val="en-IE"/>
        </w:rPr>
        <w:t xml:space="preserve"> </w:t>
      </w:r>
      <w:r w:rsidR="00E759E4" w:rsidRPr="00E759E4">
        <w:rPr>
          <w:rFonts w:ascii="Times New Roman" w:hAnsi="Times New Roman" w:cs="Times New Roman"/>
          <w:bCs/>
          <w:noProof/>
          <w:sz w:val="24"/>
          <w:szCs w:val="24"/>
          <w:lang w:val="en-IE"/>
        </w:rPr>
        <w:t>The Commission will explore how to strengthen cooperation and encourage licensing between public broadcasters and AI providers, in order to make their audiovisual archives accessible for AI training, taking into account the remuneration of right</w:t>
      </w:r>
      <w:r>
        <w:rPr>
          <w:rFonts w:ascii="Times New Roman" w:hAnsi="Times New Roman" w:cs="Times New Roman"/>
          <w:bCs/>
          <w:noProof/>
          <w:sz w:val="24"/>
          <w:szCs w:val="24"/>
          <w:lang w:val="en-IE"/>
        </w:rPr>
        <w:t>s</w:t>
      </w:r>
      <w:r w:rsidR="00E759E4" w:rsidRPr="00E759E4">
        <w:rPr>
          <w:rFonts w:ascii="Times New Roman" w:hAnsi="Times New Roman" w:cs="Times New Roman"/>
          <w:bCs/>
          <w:noProof/>
          <w:sz w:val="24"/>
          <w:szCs w:val="24"/>
          <w:lang w:val="en-IE"/>
        </w:rPr>
        <w:t>holders.</w:t>
      </w:r>
    </w:p>
    <w:p w14:paraId="753FCED4" w14:textId="6DA9D7D7" w:rsidR="00C31868" w:rsidRPr="00C31868" w:rsidRDefault="00C31868" w:rsidP="00C31868">
      <w:pPr>
        <w:spacing w:after="160"/>
        <w:jc w:val="both"/>
        <w:rPr>
          <w:rFonts w:ascii="Times New Roman" w:hAnsi="Times New Roman" w:cs="Times New Roman"/>
          <w:bCs/>
          <w:noProof/>
          <w:sz w:val="24"/>
          <w:szCs w:val="24"/>
          <w:lang w:val="en-IE"/>
        </w:rPr>
      </w:pPr>
      <w:r w:rsidRPr="00C31868">
        <w:rPr>
          <w:rFonts w:ascii="Times New Roman" w:hAnsi="Times New Roman" w:cs="Times New Roman"/>
          <w:bCs/>
          <w:noProof/>
          <w:sz w:val="24"/>
          <w:szCs w:val="24"/>
          <w:lang w:val="en-IE"/>
        </w:rPr>
        <w:t xml:space="preserve">Pilot projects under the </w:t>
      </w:r>
      <w:r w:rsidR="00322657" w:rsidRPr="00322657">
        <w:rPr>
          <w:rFonts w:ascii="Times New Roman" w:hAnsi="Times New Roman" w:cs="Times New Roman"/>
          <w:b/>
          <w:noProof/>
          <w:sz w:val="24"/>
          <w:szCs w:val="24"/>
          <w:lang w:val="en-IE"/>
        </w:rPr>
        <w:t xml:space="preserve">European </w:t>
      </w:r>
      <w:r w:rsidR="005D19FC">
        <w:rPr>
          <w:rFonts w:ascii="Times New Roman" w:hAnsi="Times New Roman" w:cs="Times New Roman"/>
          <w:b/>
          <w:noProof/>
          <w:sz w:val="24"/>
          <w:szCs w:val="24"/>
          <w:lang w:val="en-IE"/>
        </w:rPr>
        <w:t>c</w:t>
      </w:r>
      <w:r w:rsidRPr="00C31868">
        <w:rPr>
          <w:rFonts w:ascii="Times New Roman" w:hAnsi="Times New Roman" w:cs="Times New Roman"/>
          <w:b/>
          <w:noProof/>
          <w:sz w:val="24"/>
          <w:szCs w:val="24"/>
          <w:lang w:val="en-IE"/>
        </w:rPr>
        <w:t xml:space="preserve">ommon </w:t>
      </w:r>
      <w:r w:rsidR="005D19FC">
        <w:rPr>
          <w:rFonts w:ascii="Times New Roman" w:hAnsi="Times New Roman" w:cs="Times New Roman"/>
          <w:b/>
          <w:noProof/>
          <w:sz w:val="24"/>
          <w:szCs w:val="24"/>
          <w:lang w:val="en-IE"/>
        </w:rPr>
        <w:t>l</w:t>
      </w:r>
      <w:r w:rsidRPr="00C31868">
        <w:rPr>
          <w:rFonts w:ascii="Times New Roman" w:hAnsi="Times New Roman" w:cs="Times New Roman"/>
          <w:b/>
          <w:noProof/>
          <w:sz w:val="24"/>
          <w:szCs w:val="24"/>
          <w:lang w:val="en-IE"/>
        </w:rPr>
        <w:t xml:space="preserve">anguage </w:t>
      </w:r>
      <w:r w:rsidR="005D19FC">
        <w:rPr>
          <w:rFonts w:ascii="Times New Roman" w:hAnsi="Times New Roman" w:cs="Times New Roman"/>
          <w:b/>
          <w:noProof/>
          <w:sz w:val="24"/>
          <w:szCs w:val="24"/>
          <w:lang w:val="en-IE"/>
        </w:rPr>
        <w:t>d</w:t>
      </w:r>
      <w:r w:rsidRPr="00C31868">
        <w:rPr>
          <w:rFonts w:ascii="Times New Roman" w:hAnsi="Times New Roman" w:cs="Times New Roman"/>
          <w:b/>
          <w:noProof/>
          <w:sz w:val="24"/>
          <w:szCs w:val="24"/>
          <w:lang w:val="en-IE"/>
        </w:rPr>
        <w:t xml:space="preserve">ata </w:t>
      </w:r>
      <w:r w:rsidR="005D19FC">
        <w:rPr>
          <w:rFonts w:ascii="Times New Roman" w:hAnsi="Times New Roman" w:cs="Times New Roman"/>
          <w:b/>
          <w:noProof/>
          <w:sz w:val="24"/>
          <w:szCs w:val="24"/>
          <w:lang w:val="en-IE"/>
        </w:rPr>
        <w:t>s</w:t>
      </w:r>
      <w:r w:rsidRPr="00C31868">
        <w:rPr>
          <w:rFonts w:ascii="Times New Roman" w:hAnsi="Times New Roman" w:cs="Times New Roman"/>
          <w:b/>
          <w:noProof/>
          <w:sz w:val="24"/>
          <w:szCs w:val="24"/>
          <w:lang w:val="en-IE"/>
        </w:rPr>
        <w:t>pace</w:t>
      </w:r>
      <w:r w:rsidR="00322657" w:rsidRPr="00322657">
        <w:rPr>
          <w:rFonts w:ascii="Times New Roman" w:hAnsi="Times New Roman" w:cs="Times New Roman"/>
          <w:b/>
          <w:noProof/>
          <w:sz w:val="24"/>
          <w:szCs w:val="24"/>
          <w:lang w:val="en-IE"/>
        </w:rPr>
        <w:t xml:space="preserve"> and</w:t>
      </w:r>
      <w:r w:rsidRPr="00C31868">
        <w:rPr>
          <w:rFonts w:ascii="Times New Roman" w:hAnsi="Times New Roman" w:cs="Times New Roman"/>
          <w:b/>
          <w:noProof/>
          <w:sz w:val="24"/>
          <w:szCs w:val="24"/>
          <w:lang w:val="en-IE"/>
        </w:rPr>
        <w:t xml:space="preserve"> </w:t>
      </w:r>
      <w:r w:rsidR="00322657" w:rsidRPr="00322657">
        <w:rPr>
          <w:rFonts w:ascii="Times New Roman" w:hAnsi="Times New Roman" w:cs="Times New Roman"/>
          <w:b/>
          <w:bCs/>
          <w:noProof/>
          <w:sz w:val="24"/>
          <w:szCs w:val="24"/>
        </w:rPr>
        <w:t xml:space="preserve">the Alliance for Language Technologies </w:t>
      </w:r>
      <w:r w:rsidR="002D1053">
        <w:rPr>
          <w:rFonts w:ascii="Times New Roman" w:hAnsi="Times New Roman" w:cs="Times New Roman"/>
          <w:b/>
          <w:bCs/>
          <w:noProof/>
          <w:sz w:val="24"/>
          <w:szCs w:val="24"/>
        </w:rPr>
        <w:t>(ALT-</w:t>
      </w:r>
      <w:r w:rsidR="00322657" w:rsidRPr="00322657">
        <w:rPr>
          <w:rFonts w:ascii="Times New Roman" w:hAnsi="Times New Roman" w:cs="Times New Roman"/>
          <w:b/>
          <w:bCs/>
          <w:noProof/>
          <w:sz w:val="24"/>
          <w:szCs w:val="24"/>
        </w:rPr>
        <w:t>EDIC</w:t>
      </w:r>
      <w:r w:rsidR="002D1053">
        <w:rPr>
          <w:rFonts w:ascii="Times New Roman" w:hAnsi="Times New Roman" w:cs="Times New Roman"/>
          <w:b/>
          <w:bCs/>
          <w:noProof/>
          <w:sz w:val="24"/>
          <w:szCs w:val="24"/>
        </w:rPr>
        <w:t>)</w:t>
      </w:r>
      <w:r w:rsidR="00322657" w:rsidRPr="00C31868">
        <w:rPr>
          <w:rFonts w:ascii="Times New Roman" w:hAnsi="Times New Roman" w:cs="Times New Roman"/>
          <w:bCs/>
          <w:noProof/>
          <w:sz w:val="24"/>
          <w:szCs w:val="24"/>
          <w:lang w:val="en-IE"/>
        </w:rPr>
        <w:t xml:space="preserve"> </w:t>
      </w:r>
      <w:r w:rsidRPr="00C31868">
        <w:rPr>
          <w:rFonts w:ascii="Times New Roman" w:hAnsi="Times New Roman" w:cs="Times New Roman"/>
          <w:bCs/>
          <w:noProof/>
          <w:sz w:val="24"/>
          <w:szCs w:val="24"/>
          <w:lang w:val="en-IE"/>
        </w:rPr>
        <w:t>will crowdsource domain-specific datasets</w:t>
      </w:r>
      <w:r w:rsidR="003A5F8F">
        <w:rPr>
          <w:rFonts w:ascii="Times New Roman" w:hAnsi="Times New Roman" w:cs="Times New Roman"/>
          <w:bCs/>
          <w:noProof/>
          <w:sz w:val="24"/>
          <w:szCs w:val="24"/>
          <w:lang w:val="en-IE"/>
        </w:rPr>
        <w:t xml:space="preserve"> </w:t>
      </w:r>
      <w:r w:rsidR="00655BC6">
        <w:rPr>
          <w:rFonts w:ascii="Times New Roman" w:hAnsi="Times New Roman" w:cs="Times New Roman"/>
          <w:bCs/>
          <w:noProof/>
          <w:sz w:val="24"/>
          <w:szCs w:val="24"/>
          <w:lang w:val="en-IE"/>
        </w:rPr>
        <w:t xml:space="preserve">including </w:t>
      </w:r>
      <w:r w:rsidR="003A5F8F">
        <w:rPr>
          <w:rFonts w:ascii="Times New Roman" w:hAnsi="Times New Roman" w:cs="Times New Roman"/>
          <w:bCs/>
          <w:noProof/>
          <w:sz w:val="24"/>
          <w:szCs w:val="24"/>
          <w:lang w:val="en-IE"/>
        </w:rPr>
        <w:t>from smaller languages</w:t>
      </w:r>
      <w:r w:rsidRPr="00C31868">
        <w:rPr>
          <w:rFonts w:ascii="Times New Roman" w:hAnsi="Times New Roman" w:cs="Times New Roman"/>
          <w:bCs/>
          <w:noProof/>
          <w:sz w:val="24"/>
          <w:szCs w:val="24"/>
          <w:lang w:val="en-IE"/>
        </w:rPr>
        <w:t>, adding to the 477 billion tokens already available</w:t>
      </w:r>
      <w:r>
        <w:rPr>
          <w:rFonts w:ascii="Times New Roman" w:hAnsi="Times New Roman" w:cs="Times New Roman"/>
          <w:bCs/>
          <w:noProof/>
          <w:sz w:val="24"/>
          <w:szCs w:val="24"/>
          <w:lang w:val="en-IE"/>
        </w:rPr>
        <w:t xml:space="preserve"> - </w:t>
      </w:r>
      <w:r w:rsidRPr="00C31868">
        <w:rPr>
          <w:rFonts w:ascii="Times New Roman" w:hAnsi="Times New Roman" w:cs="Times New Roman"/>
          <w:bCs/>
          <w:noProof/>
          <w:sz w:val="24"/>
          <w:szCs w:val="24"/>
          <w:lang w:val="en-IE"/>
        </w:rPr>
        <w:t xml:space="preserve">comparable to leading AI training </w:t>
      </w:r>
      <w:r w:rsidR="0030600C">
        <w:rPr>
          <w:rFonts w:ascii="Times New Roman" w:hAnsi="Times New Roman" w:cs="Times New Roman"/>
          <w:bCs/>
          <w:noProof/>
          <w:sz w:val="24"/>
          <w:szCs w:val="24"/>
          <w:lang w:val="en-IE"/>
        </w:rPr>
        <w:t>data</w:t>
      </w:r>
      <w:r w:rsidRPr="00C31868">
        <w:rPr>
          <w:rFonts w:ascii="Times New Roman" w:hAnsi="Times New Roman" w:cs="Times New Roman"/>
          <w:bCs/>
          <w:noProof/>
          <w:sz w:val="24"/>
          <w:szCs w:val="24"/>
          <w:lang w:val="en-IE"/>
        </w:rPr>
        <w:t>sets.</w:t>
      </w:r>
      <w:r w:rsidR="003A5F8F">
        <w:rPr>
          <w:rFonts w:ascii="Times New Roman" w:hAnsi="Times New Roman" w:cs="Times New Roman"/>
          <w:bCs/>
          <w:noProof/>
          <w:sz w:val="24"/>
          <w:szCs w:val="24"/>
          <w:lang w:val="en-IE"/>
        </w:rPr>
        <w:t xml:space="preserve"> This will </w:t>
      </w:r>
      <w:r w:rsidR="00D73566">
        <w:rPr>
          <w:rFonts w:ascii="Times New Roman" w:hAnsi="Times New Roman" w:cs="Times New Roman"/>
          <w:bCs/>
          <w:noProof/>
          <w:sz w:val="24"/>
          <w:szCs w:val="24"/>
          <w:lang w:val="en-IE"/>
        </w:rPr>
        <w:t xml:space="preserve">also </w:t>
      </w:r>
      <w:r w:rsidR="003A5F8F">
        <w:rPr>
          <w:rFonts w:ascii="Times New Roman" w:hAnsi="Times New Roman" w:cs="Times New Roman"/>
          <w:bCs/>
          <w:noProof/>
          <w:sz w:val="24"/>
          <w:szCs w:val="24"/>
          <w:lang w:val="en-IE"/>
        </w:rPr>
        <w:t>help to ensure</w:t>
      </w:r>
      <w:r w:rsidR="00736582">
        <w:rPr>
          <w:rFonts w:ascii="Times New Roman" w:hAnsi="Times New Roman" w:cs="Times New Roman"/>
          <w:bCs/>
          <w:noProof/>
          <w:sz w:val="24"/>
          <w:szCs w:val="24"/>
          <w:lang w:val="en-IE"/>
        </w:rPr>
        <w:t xml:space="preserve"> </w:t>
      </w:r>
      <w:r w:rsidR="00CE2BB3">
        <w:rPr>
          <w:rFonts w:ascii="Times New Roman" w:hAnsi="Times New Roman" w:cs="Times New Roman"/>
          <w:bCs/>
          <w:noProof/>
          <w:sz w:val="24"/>
          <w:szCs w:val="24"/>
          <w:lang w:val="en-IE"/>
        </w:rPr>
        <w:t>that</w:t>
      </w:r>
      <w:r w:rsidR="003A5F8F">
        <w:rPr>
          <w:rFonts w:ascii="Times New Roman" w:hAnsi="Times New Roman" w:cs="Times New Roman"/>
          <w:bCs/>
          <w:noProof/>
          <w:sz w:val="24"/>
          <w:szCs w:val="24"/>
          <w:lang w:val="en-IE"/>
        </w:rPr>
        <w:t xml:space="preserve"> </w:t>
      </w:r>
      <w:r w:rsidR="00E96247">
        <w:rPr>
          <w:rFonts w:ascii="Times New Roman" w:hAnsi="Times New Roman" w:cs="Times New Roman"/>
          <w:bCs/>
          <w:noProof/>
          <w:sz w:val="24"/>
          <w:szCs w:val="24"/>
          <w:lang w:val="en-IE"/>
        </w:rPr>
        <w:t xml:space="preserve">rare </w:t>
      </w:r>
      <w:r w:rsidR="003A5F8F">
        <w:rPr>
          <w:rFonts w:ascii="Times New Roman" w:hAnsi="Times New Roman" w:cs="Times New Roman"/>
          <w:bCs/>
          <w:noProof/>
          <w:sz w:val="24"/>
          <w:szCs w:val="24"/>
          <w:lang w:val="en-IE"/>
        </w:rPr>
        <w:t>languages</w:t>
      </w:r>
      <w:r w:rsidR="00CE2BB3">
        <w:rPr>
          <w:rFonts w:ascii="Times New Roman" w:hAnsi="Times New Roman" w:cs="Times New Roman"/>
          <w:bCs/>
          <w:noProof/>
          <w:sz w:val="24"/>
          <w:szCs w:val="24"/>
          <w:lang w:val="en-IE"/>
        </w:rPr>
        <w:t xml:space="preserve"> are included</w:t>
      </w:r>
      <w:r w:rsidR="003A5F8F">
        <w:rPr>
          <w:rFonts w:ascii="Times New Roman" w:hAnsi="Times New Roman" w:cs="Times New Roman"/>
          <w:bCs/>
          <w:noProof/>
          <w:sz w:val="24"/>
          <w:szCs w:val="24"/>
          <w:lang w:val="en-IE"/>
        </w:rPr>
        <w:t xml:space="preserve"> in </w:t>
      </w:r>
      <w:r w:rsidR="00951B59">
        <w:rPr>
          <w:rFonts w:ascii="Times New Roman" w:hAnsi="Times New Roman" w:cs="Times New Roman"/>
          <w:bCs/>
          <w:noProof/>
          <w:sz w:val="24"/>
          <w:szCs w:val="24"/>
          <w:lang w:val="en-IE"/>
        </w:rPr>
        <w:t>AI Large Language Models (</w:t>
      </w:r>
      <w:r w:rsidR="003A5F8F">
        <w:rPr>
          <w:rFonts w:ascii="Times New Roman" w:hAnsi="Times New Roman" w:cs="Times New Roman"/>
          <w:bCs/>
          <w:noProof/>
          <w:sz w:val="24"/>
          <w:szCs w:val="24"/>
          <w:lang w:val="en-IE"/>
        </w:rPr>
        <w:t>LLM</w:t>
      </w:r>
      <w:r w:rsidR="00951B59">
        <w:rPr>
          <w:rFonts w:ascii="Times New Roman" w:hAnsi="Times New Roman" w:cs="Times New Roman"/>
          <w:bCs/>
          <w:noProof/>
          <w:sz w:val="24"/>
          <w:szCs w:val="24"/>
          <w:lang w:val="en-IE"/>
        </w:rPr>
        <w:t>)</w:t>
      </w:r>
      <w:r w:rsidR="003A5F8F">
        <w:rPr>
          <w:rFonts w:ascii="Times New Roman" w:hAnsi="Times New Roman" w:cs="Times New Roman"/>
          <w:bCs/>
          <w:noProof/>
          <w:sz w:val="24"/>
          <w:szCs w:val="24"/>
          <w:lang w:val="en-IE"/>
        </w:rPr>
        <w:t xml:space="preserve"> development, which will </w:t>
      </w:r>
      <w:r w:rsidR="00CE2BB3">
        <w:rPr>
          <w:rFonts w:ascii="Times New Roman" w:hAnsi="Times New Roman" w:cs="Times New Roman"/>
          <w:bCs/>
          <w:noProof/>
          <w:sz w:val="24"/>
          <w:szCs w:val="24"/>
          <w:lang w:val="en-IE"/>
        </w:rPr>
        <w:t xml:space="preserve">have an </w:t>
      </w:r>
      <w:r w:rsidR="003A5F8F">
        <w:rPr>
          <w:rFonts w:ascii="Times New Roman" w:hAnsi="Times New Roman" w:cs="Times New Roman"/>
          <w:bCs/>
          <w:noProof/>
          <w:sz w:val="24"/>
          <w:szCs w:val="24"/>
          <w:lang w:val="en-IE"/>
        </w:rPr>
        <w:t xml:space="preserve">impact </w:t>
      </w:r>
      <w:r w:rsidR="00CE2BB3">
        <w:rPr>
          <w:rFonts w:ascii="Times New Roman" w:hAnsi="Times New Roman" w:cs="Times New Roman"/>
          <w:bCs/>
          <w:noProof/>
          <w:sz w:val="24"/>
          <w:szCs w:val="24"/>
          <w:lang w:val="en-IE"/>
        </w:rPr>
        <w:t xml:space="preserve">on </w:t>
      </w:r>
      <w:r w:rsidR="00D73566">
        <w:rPr>
          <w:rFonts w:ascii="Times New Roman" w:hAnsi="Times New Roman" w:cs="Times New Roman"/>
          <w:bCs/>
          <w:noProof/>
          <w:sz w:val="24"/>
          <w:szCs w:val="24"/>
          <w:lang w:val="en-IE"/>
        </w:rPr>
        <w:t>the quality of</w:t>
      </w:r>
      <w:r w:rsidR="00CE2BB3">
        <w:rPr>
          <w:rFonts w:ascii="Times New Roman" w:hAnsi="Times New Roman" w:cs="Times New Roman"/>
          <w:bCs/>
          <w:noProof/>
          <w:sz w:val="24"/>
          <w:szCs w:val="24"/>
          <w:lang w:val="en-IE"/>
        </w:rPr>
        <w:t xml:space="preserve"> the</w:t>
      </w:r>
      <w:r w:rsidR="00D73566">
        <w:rPr>
          <w:rFonts w:ascii="Times New Roman" w:hAnsi="Times New Roman" w:cs="Times New Roman"/>
          <w:bCs/>
          <w:noProof/>
          <w:sz w:val="24"/>
          <w:szCs w:val="24"/>
          <w:lang w:val="en-IE"/>
        </w:rPr>
        <w:t xml:space="preserve"> results of AI systems in these languages.</w:t>
      </w:r>
    </w:p>
    <w:p w14:paraId="00EB1C50" w14:textId="52C43757" w:rsidR="007C0F22" w:rsidRPr="0030600C" w:rsidRDefault="007C0F22" w:rsidP="00A55640">
      <w:pPr>
        <w:pStyle w:val="ListParagraph"/>
        <w:numPr>
          <w:ilvl w:val="0"/>
          <w:numId w:val="12"/>
        </w:numPr>
        <w:spacing w:after="160"/>
        <w:jc w:val="both"/>
        <w:rPr>
          <w:rFonts w:ascii="Times New Roman" w:hAnsi="Times New Roman" w:cs="Times New Roman"/>
          <w:b/>
          <w:bCs/>
          <w:noProof/>
          <w:sz w:val="24"/>
          <w:szCs w:val="24"/>
          <w:lang w:val="en-IE"/>
        </w:rPr>
      </w:pPr>
      <w:r w:rsidRPr="0030600C">
        <w:rPr>
          <w:rFonts w:ascii="Times New Roman" w:hAnsi="Times New Roman" w:cs="Times New Roman"/>
          <w:b/>
          <w:bCs/>
          <w:noProof/>
          <w:sz w:val="24"/>
          <w:szCs w:val="24"/>
          <w:lang w:val="en-IE"/>
        </w:rPr>
        <w:t xml:space="preserve">Horizontal enablers: </w:t>
      </w:r>
      <w:r w:rsidR="00A17E82" w:rsidRPr="0030600C">
        <w:rPr>
          <w:rFonts w:ascii="Times New Roman" w:hAnsi="Times New Roman" w:cs="Times New Roman"/>
          <w:b/>
          <w:bCs/>
          <w:noProof/>
          <w:sz w:val="24"/>
          <w:szCs w:val="24"/>
          <w:lang w:val="en-IE"/>
        </w:rPr>
        <w:t>synthetic data, data</w:t>
      </w:r>
      <w:r w:rsidRPr="0030600C">
        <w:rPr>
          <w:rFonts w:ascii="Times New Roman" w:hAnsi="Times New Roman" w:cs="Times New Roman"/>
          <w:b/>
          <w:bCs/>
          <w:noProof/>
          <w:sz w:val="24"/>
          <w:szCs w:val="24"/>
          <w:lang w:val="en-IE"/>
        </w:rPr>
        <w:t xml:space="preserve"> pooling, and standards</w:t>
      </w:r>
    </w:p>
    <w:p w14:paraId="592D2DCE" w14:textId="3096D5D1" w:rsidR="00490F03" w:rsidRPr="00490F03" w:rsidRDefault="00490F03" w:rsidP="00490F03">
      <w:pPr>
        <w:spacing w:after="160"/>
        <w:jc w:val="both"/>
        <w:rPr>
          <w:rFonts w:ascii="Times New Roman" w:hAnsi="Times New Roman" w:cs="Times New Roman"/>
          <w:bCs/>
          <w:noProof/>
          <w:sz w:val="24"/>
          <w:szCs w:val="24"/>
          <w:lang w:val="en-IE"/>
        </w:rPr>
      </w:pPr>
      <w:r w:rsidRPr="00490F03">
        <w:rPr>
          <w:rFonts w:ascii="Times New Roman" w:hAnsi="Times New Roman" w:cs="Times New Roman"/>
          <w:bCs/>
          <w:noProof/>
          <w:sz w:val="24"/>
          <w:szCs w:val="24"/>
          <w:lang w:val="en-IE"/>
        </w:rPr>
        <w:t xml:space="preserve">Alongside flagship initiatives, </w:t>
      </w:r>
      <w:r w:rsidR="0014473E">
        <w:rPr>
          <w:rFonts w:ascii="Times New Roman" w:hAnsi="Times New Roman" w:cs="Times New Roman"/>
          <w:bCs/>
          <w:noProof/>
          <w:sz w:val="24"/>
          <w:szCs w:val="24"/>
          <w:lang w:val="en-IE"/>
        </w:rPr>
        <w:t>the EU</w:t>
      </w:r>
      <w:r w:rsidRPr="00490F03">
        <w:rPr>
          <w:rFonts w:ascii="Times New Roman" w:hAnsi="Times New Roman" w:cs="Times New Roman"/>
          <w:bCs/>
          <w:noProof/>
          <w:sz w:val="24"/>
          <w:szCs w:val="24"/>
          <w:lang w:val="en-IE"/>
        </w:rPr>
        <w:t xml:space="preserve"> also needs horizontal measures that cut across sectors and give scale to the entire data economy. </w:t>
      </w:r>
    </w:p>
    <w:p w14:paraId="1DBADE12" w14:textId="77777777" w:rsidR="00490F03" w:rsidRPr="002159D4" w:rsidRDefault="00490F03" w:rsidP="00490F03">
      <w:pPr>
        <w:spacing w:after="160"/>
        <w:jc w:val="both"/>
        <w:rPr>
          <w:rFonts w:ascii="Times New Roman" w:hAnsi="Times New Roman" w:cs="Times New Roman"/>
          <w:i/>
          <w:iCs/>
          <w:noProof/>
          <w:sz w:val="24"/>
          <w:szCs w:val="24"/>
          <w:lang w:val="en-IE"/>
        </w:rPr>
      </w:pPr>
      <w:r w:rsidRPr="002159D4">
        <w:rPr>
          <w:rFonts w:ascii="Times New Roman" w:hAnsi="Times New Roman" w:cs="Times New Roman"/>
          <w:i/>
          <w:iCs/>
          <w:noProof/>
          <w:sz w:val="24"/>
          <w:szCs w:val="24"/>
          <w:lang w:val="en-IE"/>
        </w:rPr>
        <w:t>Synthetic data as a driver of AI leadership</w:t>
      </w:r>
    </w:p>
    <w:p w14:paraId="513EBD2D" w14:textId="27DDC9F2" w:rsidR="00736CC2" w:rsidRDefault="00736CC2" w:rsidP="00490F03">
      <w:pPr>
        <w:spacing w:after="160"/>
        <w:jc w:val="both"/>
        <w:rPr>
          <w:rFonts w:ascii="Times New Roman" w:hAnsi="Times New Roman" w:cs="Times New Roman"/>
          <w:bCs/>
          <w:noProof/>
          <w:sz w:val="24"/>
          <w:szCs w:val="24"/>
        </w:rPr>
      </w:pPr>
      <w:r w:rsidRPr="00736CC2">
        <w:rPr>
          <w:rFonts w:ascii="Times New Roman" w:hAnsi="Times New Roman" w:cs="Times New Roman"/>
          <w:bCs/>
          <w:noProof/>
          <w:sz w:val="24"/>
          <w:szCs w:val="24"/>
        </w:rPr>
        <w:t>Synthetic dat</w:t>
      </w:r>
      <w:r w:rsidR="00F72032">
        <w:rPr>
          <w:rFonts w:ascii="Times New Roman" w:hAnsi="Times New Roman" w:cs="Times New Roman"/>
          <w:bCs/>
          <w:noProof/>
          <w:sz w:val="24"/>
          <w:szCs w:val="24"/>
        </w:rPr>
        <w:t>a</w:t>
      </w:r>
      <w:r w:rsidR="00F34687">
        <w:rPr>
          <w:rStyle w:val="FootnoteReference"/>
          <w:rFonts w:ascii="Times New Roman" w:hAnsi="Times New Roman" w:cs="Times New Roman"/>
          <w:bCs/>
          <w:noProof/>
          <w:sz w:val="24"/>
          <w:szCs w:val="24"/>
        </w:rPr>
        <w:footnoteReference w:id="29"/>
      </w:r>
      <w:r w:rsidRPr="00736CC2">
        <w:rPr>
          <w:rFonts w:ascii="Times New Roman" w:hAnsi="Times New Roman" w:cs="Times New Roman"/>
          <w:bCs/>
          <w:noProof/>
          <w:sz w:val="24"/>
          <w:szCs w:val="24"/>
        </w:rPr>
        <w:t xml:space="preserve"> can unlock AI training in areas </w:t>
      </w:r>
      <w:r w:rsidR="00CE2BB3">
        <w:rPr>
          <w:rFonts w:ascii="Times New Roman" w:hAnsi="Times New Roman" w:cs="Times New Roman"/>
          <w:bCs/>
          <w:noProof/>
          <w:sz w:val="24"/>
          <w:szCs w:val="24"/>
        </w:rPr>
        <w:t>where data is</w:t>
      </w:r>
      <w:r w:rsidRPr="00736CC2">
        <w:rPr>
          <w:rFonts w:ascii="Times New Roman" w:hAnsi="Times New Roman" w:cs="Times New Roman"/>
          <w:bCs/>
          <w:noProof/>
          <w:sz w:val="24"/>
          <w:szCs w:val="24"/>
        </w:rPr>
        <w:t xml:space="preserve"> scarc</w:t>
      </w:r>
      <w:r w:rsidR="00CE2BB3">
        <w:rPr>
          <w:rFonts w:ascii="Times New Roman" w:hAnsi="Times New Roman" w:cs="Times New Roman"/>
          <w:bCs/>
          <w:noProof/>
          <w:sz w:val="24"/>
          <w:szCs w:val="24"/>
        </w:rPr>
        <w:t>e</w:t>
      </w:r>
      <w:r w:rsidRPr="00736CC2">
        <w:rPr>
          <w:rFonts w:ascii="Times New Roman" w:hAnsi="Times New Roman" w:cs="Times New Roman"/>
          <w:bCs/>
          <w:noProof/>
          <w:sz w:val="24"/>
          <w:szCs w:val="24"/>
        </w:rPr>
        <w:t xml:space="preserve"> or sensiti</w:t>
      </w:r>
      <w:r w:rsidR="00CE2BB3">
        <w:rPr>
          <w:rFonts w:ascii="Times New Roman" w:hAnsi="Times New Roman" w:cs="Times New Roman"/>
          <w:bCs/>
          <w:noProof/>
          <w:sz w:val="24"/>
          <w:szCs w:val="24"/>
        </w:rPr>
        <w:t>ve</w:t>
      </w:r>
      <w:r w:rsidRPr="00736CC2">
        <w:rPr>
          <w:rFonts w:ascii="Times New Roman" w:hAnsi="Times New Roman" w:cs="Times New Roman"/>
          <w:bCs/>
          <w:noProof/>
          <w:sz w:val="24"/>
          <w:szCs w:val="24"/>
        </w:rPr>
        <w:t>, from rare disease research</w:t>
      </w:r>
      <w:r w:rsidR="00CE2BB3">
        <w:rPr>
          <w:rFonts w:ascii="Times New Roman" w:hAnsi="Times New Roman" w:cs="Times New Roman"/>
          <w:bCs/>
          <w:noProof/>
          <w:sz w:val="24"/>
          <w:szCs w:val="24"/>
        </w:rPr>
        <w:t xml:space="preserve"> through</w:t>
      </w:r>
      <w:r w:rsidRPr="00736CC2">
        <w:rPr>
          <w:rFonts w:ascii="Times New Roman" w:hAnsi="Times New Roman" w:cs="Times New Roman"/>
          <w:bCs/>
          <w:noProof/>
          <w:sz w:val="24"/>
          <w:szCs w:val="24"/>
        </w:rPr>
        <w:t xml:space="preserve"> to </w:t>
      </w:r>
      <w:r w:rsidR="003178CB">
        <w:rPr>
          <w:rFonts w:ascii="Times New Roman" w:hAnsi="Times New Roman" w:cs="Times New Roman"/>
          <w:bCs/>
          <w:noProof/>
          <w:sz w:val="24"/>
          <w:szCs w:val="24"/>
        </w:rPr>
        <w:t>robotics or</w:t>
      </w:r>
      <w:r w:rsidRPr="00736CC2">
        <w:rPr>
          <w:rFonts w:ascii="Times New Roman" w:hAnsi="Times New Roman" w:cs="Times New Roman"/>
          <w:bCs/>
          <w:noProof/>
          <w:sz w:val="24"/>
          <w:szCs w:val="24"/>
        </w:rPr>
        <w:t xml:space="preserve"> autonomous driving edge cases. </w:t>
      </w:r>
      <w:r w:rsidR="00F666BA">
        <w:rPr>
          <w:rFonts w:ascii="Times New Roman" w:hAnsi="Times New Roman" w:cs="Times New Roman"/>
          <w:bCs/>
          <w:noProof/>
          <w:sz w:val="24"/>
          <w:szCs w:val="24"/>
        </w:rPr>
        <w:t>It</w:t>
      </w:r>
      <w:r w:rsidRPr="00736CC2">
        <w:rPr>
          <w:rFonts w:ascii="Times New Roman" w:hAnsi="Times New Roman" w:cs="Times New Roman"/>
          <w:bCs/>
          <w:noProof/>
          <w:sz w:val="24"/>
          <w:szCs w:val="24"/>
        </w:rPr>
        <w:t xml:space="preserve"> enables </w:t>
      </w:r>
      <w:r w:rsidR="00A369E2">
        <w:rPr>
          <w:rFonts w:ascii="Times New Roman" w:hAnsi="Times New Roman" w:cs="Times New Roman"/>
          <w:bCs/>
          <w:noProof/>
          <w:sz w:val="24"/>
          <w:szCs w:val="24"/>
        </w:rPr>
        <w:t xml:space="preserve">AI </w:t>
      </w:r>
      <w:r w:rsidRPr="00736CC2">
        <w:rPr>
          <w:rFonts w:ascii="Times New Roman" w:hAnsi="Times New Roman" w:cs="Times New Roman"/>
          <w:bCs/>
          <w:noProof/>
          <w:sz w:val="24"/>
          <w:szCs w:val="24"/>
        </w:rPr>
        <w:t>model development without exposing personal or proprietary information, strengthening both competitiveness and privacy-preserving innovation.</w:t>
      </w:r>
    </w:p>
    <w:p w14:paraId="36CFE540" w14:textId="5164382B" w:rsidR="007B6B6E" w:rsidRDefault="008F605B" w:rsidP="00490F03">
      <w:pPr>
        <w:spacing w:after="160"/>
        <w:jc w:val="both"/>
        <w:rPr>
          <w:rFonts w:ascii="Times New Roman" w:hAnsi="Times New Roman" w:cs="Times New Roman"/>
          <w:bCs/>
          <w:noProof/>
          <w:sz w:val="24"/>
          <w:szCs w:val="24"/>
          <w:lang w:val="en-IE"/>
        </w:rPr>
      </w:pPr>
      <w:r w:rsidRPr="008F605B">
        <w:rPr>
          <w:rFonts w:ascii="Times New Roman" w:hAnsi="Times New Roman" w:cs="Times New Roman"/>
          <w:bCs/>
          <w:noProof/>
          <w:sz w:val="24"/>
          <w:szCs w:val="24"/>
        </w:rPr>
        <w:t>To harness this potential, the Commission will develop guidance and standards for trusted synthetic data use, examine the related legal questions, consult on a voluntary European certification scheme, and explore</w:t>
      </w:r>
      <w:r w:rsidR="00A369E2">
        <w:rPr>
          <w:rFonts w:ascii="Times New Roman" w:hAnsi="Times New Roman" w:cs="Times New Roman"/>
          <w:bCs/>
          <w:noProof/>
          <w:sz w:val="24"/>
          <w:szCs w:val="24"/>
        </w:rPr>
        <w:t xml:space="preserve"> the possibility of setting-up</w:t>
      </w:r>
      <w:r w:rsidRPr="008F605B">
        <w:rPr>
          <w:rFonts w:ascii="Times New Roman" w:hAnsi="Times New Roman" w:cs="Times New Roman"/>
          <w:bCs/>
          <w:noProof/>
          <w:sz w:val="24"/>
          <w:szCs w:val="24"/>
        </w:rPr>
        <w:t xml:space="preserve"> a </w:t>
      </w:r>
      <w:r w:rsidR="00A369E2">
        <w:rPr>
          <w:rFonts w:ascii="Times New Roman" w:hAnsi="Times New Roman" w:cs="Times New Roman"/>
          <w:bCs/>
          <w:noProof/>
          <w:sz w:val="24"/>
          <w:szCs w:val="24"/>
        </w:rPr>
        <w:t>‘s</w:t>
      </w:r>
      <w:r w:rsidRPr="008F605B">
        <w:rPr>
          <w:rFonts w:ascii="Times New Roman" w:hAnsi="Times New Roman" w:cs="Times New Roman"/>
          <w:bCs/>
          <w:noProof/>
          <w:sz w:val="24"/>
          <w:szCs w:val="24"/>
        </w:rPr>
        <w:t xml:space="preserve">ynthetic </w:t>
      </w:r>
      <w:r w:rsidR="00A369E2">
        <w:rPr>
          <w:rFonts w:ascii="Times New Roman" w:hAnsi="Times New Roman" w:cs="Times New Roman"/>
          <w:bCs/>
          <w:noProof/>
          <w:sz w:val="24"/>
          <w:szCs w:val="24"/>
        </w:rPr>
        <w:t>d</w:t>
      </w:r>
      <w:r w:rsidRPr="008F605B">
        <w:rPr>
          <w:rFonts w:ascii="Times New Roman" w:hAnsi="Times New Roman" w:cs="Times New Roman"/>
          <w:bCs/>
          <w:noProof/>
          <w:sz w:val="24"/>
          <w:szCs w:val="24"/>
        </w:rPr>
        <w:t xml:space="preserve">ata </w:t>
      </w:r>
      <w:r w:rsidR="00A369E2">
        <w:rPr>
          <w:rFonts w:ascii="Times New Roman" w:hAnsi="Times New Roman" w:cs="Times New Roman"/>
          <w:bCs/>
          <w:noProof/>
          <w:sz w:val="24"/>
          <w:szCs w:val="24"/>
        </w:rPr>
        <w:t>f</w:t>
      </w:r>
      <w:r w:rsidRPr="008F605B">
        <w:rPr>
          <w:rFonts w:ascii="Times New Roman" w:hAnsi="Times New Roman" w:cs="Times New Roman"/>
          <w:bCs/>
          <w:noProof/>
          <w:sz w:val="24"/>
          <w:szCs w:val="24"/>
        </w:rPr>
        <w:t>actory</w:t>
      </w:r>
      <w:r w:rsidR="003A4F5A">
        <w:rPr>
          <w:rFonts w:ascii="Times New Roman" w:hAnsi="Times New Roman" w:cs="Times New Roman"/>
          <w:bCs/>
          <w:noProof/>
          <w:sz w:val="24"/>
          <w:szCs w:val="24"/>
        </w:rPr>
        <w:t xml:space="preserve">’ </w:t>
      </w:r>
      <w:r w:rsidR="00A369E2">
        <w:rPr>
          <w:rFonts w:ascii="Times New Roman" w:hAnsi="Times New Roman" w:cs="Times New Roman"/>
          <w:bCs/>
          <w:noProof/>
          <w:sz w:val="24"/>
          <w:szCs w:val="24"/>
        </w:rPr>
        <w:t>to provide</w:t>
      </w:r>
      <w:r w:rsidR="00A369E2" w:rsidRPr="008F605B">
        <w:rPr>
          <w:rFonts w:ascii="Times New Roman" w:hAnsi="Times New Roman" w:cs="Times New Roman"/>
          <w:bCs/>
          <w:noProof/>
          <w:sz w:val="24"/>
          <w:szCs w:val="24"/>
        </w:rPr>
        <w:t xml:space="preserve"> </w:t>
      </w:r>
      <w:r w:rsidRPr="008F605B">
        <w:rPr>
          <w:rFonts w:ascii="Times New Roman" w:hAnsi="Times New Roman" w:cs="Times New Roman"/>
          <w:bCs/>
          <w:noProof/>
          <w:sz w:val="24"/>
          <w:szCs w:val="24"/>
        </w:rPr>
        <w:t>access to high-performance computing for large-scale dataset generation.</w:t>
      </w:r>
      <w:r w:rsidR="00513C70">
        <w:rPr>
          <w:rFonts w:ascii="Times New Roman" w:hAnsi="Times New Roman" w:cs="Times New Roman"/>
          <w:bCs/>
          <w:noProof/>
          <w:sz w:val="24"/>
          <w:szCs w:val="24"/>
        </w:rPr>
        <w:t xml:space="preserve"> </w:t>
      </w:r>
      <w:r w:rsidR="00490F03" w:rsidRPr="00490F03">
        <w:rPr>
          <w:rFonts w:ascii="Times New Roman" w:hAnsi="Times New Roman" w:cs="Times New Roman"/>
          <w:bCs/>
          <w:noProof/>
          <w:sz w:val="24"/>
          <w:szCs w:val="24"/>
          <w:lang w:val="en-IE"/>
        </w:rPr>
        <w:t>Horizon Europe will also fund cutting-edge R&amp;D in synthetic data generation techniques</w:t>
      </w:r>
      <w:r w:rsidR="00736CC2">
        <w:rPr>
          <w:rFonts w:ascii="Times New Roman" w:hAnsi="Times New Roman" w:cs="Times New Roman"/>
          <w:bCs/>
          <w:noProof/>
          <w:sz w:val="24"/>
          <w:szCs w:val="24"/>
          <w:lang w:val="en-IE"/>
        </w:rPr>
        <w:t>.</w:t>
      </w:r>
    </w:p>
    <w:p w14:paraId="4C6F4163" w14:textId="77777777" w:rsidR="00886D31" w:rsidRDefault="00886D31" w:rsidP="00490F03">
      <w:pPr>
        <w:spacing w:after="160"/>
        <w:jc w:val="both"/>
        <w:rPr>
          <w:rFonts w:ascii="Times New Roman" w:hAnsi="Times New Roman" w:cs="Times New Roman"/>
          <w:bCs/>
          <w:noProof/>
          <w:sz w:val="24"/>
          <w:szCs w:val="24"/>
          <w:lang w:val="en-IE"/>
        </w:rPr>
      </w:pPr>
    </w:p>
    <w:p w14:paraId="237DCBA4" w14:textId="77777777" w:rsidR="00886D31" w:rsidRDefault="00886D31" w:rsidP="00490F03">
      <w:pPr>
        <w:spacing w:after="160"/>
        <w:jc w:val="both"/>
        <w:rPr>
          <w:rFonts w:ascii="Times New Roman" w:hAnsi="Times New Roman" w:cs="Times New Roman"/>
          <w:bCs/>
          <w:noProof/>
          <w:sz w:val="24"/>
          <w:szCs w:val="24"/>
          <w:lang w:val="en-IE"/>
        </w:rPr>
      </w:pPr>
    </w:p>
    <w:p w14:paraId="28214286" w14:textId="77777777" w:rsidR="00886D31" w:rsidRDefault="00886D31" w:rsidP="00490F03">
      <w:pPr>
        <w:spacing w:after="160"/>
        <w:jc w:val="both"/>
        <w:rPr>
          <w:rFonts w:ascii="Times New Roman" w:hAnsi="Times New Roman" w:cs="Times New Roman"/>
          <w:bCs/>
          <w:noProof/>
          <w:sz w:val="24"/>
          <w:szCs w:val="24"/>
          <w:lang w:val="en-IE"/>
        </w:rPr>
      </w:pPr>
    </w:p>
    <w:p w14:paraId="50301226" w14:textId="77777777" w:rsidR="00886D31" w:rsidRDefault="00886D31" w:rsidP="00490F03">
      <w:pPr>
        <w:spacing w:after="160"/>
        <w:jc w:val="both"/>
        <w:rPr>
          <w:rFonts w:ascii="Times New Roman" w:hAnsi="Times New Roman" w:cs="Times New Roman"/>
          <w:bCs/>
          <w:noProof/>
          <w:sz w:val="24"/>
          <w:szCs w:val="24"/>
          <w:lang w:val="en-IE"/>
        </w:rPr>
      </w:pPr>
    </w:p>
    <w:p w14:paraId="0F17C136" w14:textId="022DEC53" w:rsidR="00490F03" w:rsidRPr="002159D4" w:rsidRDefault="00490F03" w:rsidP="00490F03">
      <w:pPr>
        <w:spacing w:after="160"/>
        <w:jc w:val="both"/>
        <w:rPr>
          <w:rFonts w:ascii="Times New Roman" w:hAnsi="Times New Roman" w:cs="Times New Roman"/>
          <w:i/>
          <w:iCs/>
          <w:noProof/>
          <w:sz w:val="24"/>
          <w:szCs w:val="24"/>
          <w:lang w:val="en-IE"/>
        </w:rPr>
      </w:pPr>
      <w:r w:rsidRPr="002159D4">
        <w:rPr>
          <w:rFonts w:ascii="Times New Roman" w:hAnsi="Times New Roman" w:cs="Times New Roman"/>
          <w:i/>
          <w:iCs/>
          <w:noProof/>
          <w:sz w:val="24"/>
          <w:szCs w:val="24"/>
          <w:lang w:val="en-IE"/>
        </w:rPr>
        <w:t>Clearing the path for strategic data pooling</w:t>
      </w:r>
    </w:p>
    <w:p w14:paraId="3AC7C23E" w14:textId="3F6E2368" w:rsidR="00997A80" w:rsidRDefault="0092758B" w:rsidP="00736CC2">
      <w:pPr>
        <w:spacing w:after="160"/>
        <w:jc w:val="both"/>
        <w:rPr>
          <w:rFonts w:ascii="Times New Roman" w:hAnsi="Times New Roman" w:cs="Times New Roman"/>
          <w:bCs/>
          <w:noProof/>
          <w:sz w:val="24"/>
          <w:szCs w:val="24"/>
          <w:lang w:val="en-IE"/>
        </w:rPr>
      </w:pPr>
      <w:r w:rsidRPr="00410C8E">
        <w:rPr>
          <w:rFonts w:ascii="Times New Roman" w:hAnsi="Times New Roman" w:cs="Times New Roman"/>
          <w:bCs/>
          <w:noProof/>
          <w:sz w:val="24"/>
          <w:szCs w:val="24"/>
          <w:lang w:eastAsia="en-GB"/>
        </w:rPr>
        <mc:AlternateContent>
          <mc:Choice Requires="wps">
            <w:drawing>
              <wp:anchor distT="91440" distB="91440" distL="114300" distR="114300" simplePos="0" relativeHeight="251658241" behindDoc="0" locked="0" layoutInCell="1" allowOverlap="1" wp14:anchorId="1F28B943" wp14:editId="33AC11A2">
                <wp:simplePos x="0" y="0"/>
                <wp:positionH relativeFrom="margin">
                  <wp:posOffset>3630930</wp:posOffset>
                </wp:positionH>
                <wp:positionV relativeFrom="paragraph">
                  <wp:posOffset>482600</wp:posOffset>
                </wp:positionV>
                <wp:extent cx="2076450" cy="2600325"/>
                <wp:effectExtent l="0" t="0" r="0" b="0"/>
                <wp:wrapSquare wrapText="bothSides"/>
                <wp:docPr id="4545306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2600325"/>
                        </a:xfrm>
                        <a:prstGeom prst="rect">
                          <a:avLst/>
                        </a:prstGeom>
                        <a:noFill/>
                        <a:ln w="9525">
                          <a:noFill/>
                          <a:miter lim="800000"/>
                          <a:headEnd/>
                          <a:tailEnd/>
                        </a:ln>
                      </wps:spPr>
                      <wps:txbx>
                        <w:txbxContent>
                          <w:p w14:paraId="4DF56D44" w14:textId="47B353C4" w:rsidR="00410C8E" w:rsidRDefault="00410C8E" w:rsidP="006C454F">
                            <w:pPr>
                              <w:pBdr>
                                <w:top w:val="single" w:sz="24" w:space="8" w:color="4F81BD" w:themeColor="accent1"/>
                                <w:bottom w:val="single" w:sz="24" w:space="8" w:color="4F81BD" w:themeColor="accent1"/>
                              </w:pBdr>
                              <w:spacing w:after="0"/>
                              <w:jc w:val="both"/>
                              <w:rPr>
                                <w:i/>
                                <w:iCs/>
                                <w:color w:val="4F81BD" w:themeColor="accent1"/>
                                <w:sz w:val="24"/>
                              </w:rPr>
                            </w:pPr>
                            <w:r w:rsidRPr="00410C8E">
                              <w:rPr>
                                <w:rFonts w:ascii="Times New Roman" w:hAnsi="Times New Roman" w:cs="Times New Roman"/>
                                <w:b/>
                                <w:bCs/>
                                <w:i/>
                                <w:iCs/>
                                <w:color w:val="4F81BD" w:themeColor="accent1"/>
                                <w:sz w:val="24"/>
                                <w:szCs w:val="24"/>
                              </w:rPr>
                              <w:t>Draghi report:</w:t>
                            </w:r>
                            <w:r>
                              <w:rPr>
                                <w:rFonts w:ascii="Times New Roman" w:hAnsi="Times New Roman" w:cs="Times New Roman"/>
                                <w:i/>
                                <w:iCs/>
                                <w:color w:val="4F81BD" w:themeColor="accent1"/>
                                <w:sz w:val="24"/>
                                <w:szCs w:val="24"/>
                              </w:rPr>
                              <w:t xml:space="preserve"> “In particular, to </w:t>
                            </w:r>
                            <w:r w:rsidRPr="000933D2">
                              <w:rPr>
                                <w:rFonts w:ascii="Times New Roman" w:hAnsi="Times New Roman" w:cs="Times New Roman"/>
                                <w:i/>
                                <w:iCs/>
                                <w:color w:val="4F81BD" w:themeColor="accent1"/>
                                <w:sz w:val="24"/>
                                <w:szCs w:val="24"/>
                              </w:rPr>
                              <w:t>overcome the EU’s lack of large data sets, model training should be fed with data freely contributed by multiple EU companies within a certain sector. It should be supported within</w:t>
                            </w:r>
                            <w:r w:rsidR="006C454F">
                              <w:rPr>
                                <w:rFonts w:ascii="Times New Roman" w:hAnsi="Times New Roman" w:cs="Times New Roman"/>
                                <w:i/>
                                <w:iCs/>
                                <w:color w:val="4F81BD" w:themeColor="accent1"/>
                                <w:sz w:val="24"/>
                                <w:szCs w:val="24"/>
                              </w:rPr>
                              <w:t xml:space="preserve"> </w:t>
                            </w:r>
                            <w:r w:rsidRPr="000933D2">
                              <w:rPr>
                                <w:rFonts w:ascii="Times New Roman" w:hAnsi="Times New Roman" w:cs="Times New Roman"/>
                                <w:i/>
                                <w:iCs/>
                                <w:color w:val="4F81BD" w:themeColor="accent1"/>
                                <w:sz w:val="24"/>
                                <w:szCs w:val="24"/>
                              </w:rPr>
                              <w:t>open-source frameworks, safeguarded from antitrust enforcement by</w:t>
                            </w:r>
                            <w:r>
                              <w:rPr>
                                <w:rFonts w:ascii="Times New Roman" w:hAnsi="Times New Roman" w:cs="Times New Roman"/>
                                <w:i/>
                                <w:iCs/>
                                <w:color w:val="4F81BD" w:themeColor="accent1"/>
                                <w:sz w:val="24"/>
                                <w:szCs w:val="24"/>
                              </w:rPr>
                              <w:t xml:space="preserve"> competition </w:t>
                            </w:r>
                            <w:r w:rsidR="001754DB">
                              <w:rPr>
                                <w:rFonts w:ascii="Times New Roman" w:hAnsi="Times New Roman" w:cs="Times New Roman"/>
                                <w:i/>
                                <w:iCs/>
                                <w:color w:val="4F81BD" w:themeColor="accent1"/>
                                <w:sz w:val="24"/>
                                <w:szCs w:val="24"/>
                              </w:rPr>
                              <w:t>authorities</w:t>
                            </w:r>
                            <w:r w:rsidR="00886D31">
                              <w:rPr>
                                <w:rFonts w:ascii="Times New Roman" w:hAnsi="Times New Roman" w:cs="Times New Roman"/>
                                <w:i/>
                                <w:iCs/>
                                <w:color w:val="4F81BD" w:themeColor="accent1"/>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28B943" id="_x0000_s1030" type="#_x0000_t202" style="position:absolute;left:0;text-align:left;margin-left:285.9pt;margin-top:38pt;width:163.5pt;height:204.75pt;z-index:251658241;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" filled="f" stroked="f">
                <v:textbox>
                  <w:txbxContent>
                    <w:p w14:paraId="4DF56D44" w14:textId="47B353C4" w:rsidR="00410C8E" w:rsidRDefault="00410C8E" w:rsidP="006C454F">
                      <w:pPr>
                        <w:pBdr>
                          <w:top w:val="single" w:sz="24" w:space="8" w:color="4F81BD" w:themeColor="accent1"/>
                          <w:bottom w:val="single" w:sz="24" w:space="8" w:color="4F81BD" w:themeColor="accent1"/>
                        </w:pBdr>
                        <w:spacing w:after="0"/>
                        <w:jc w:val="both"/>
                        <w:rPr>
                          <w:i/>
                          <w:iCs/>
                          <w:color w:val="4F81BD" w:themeColor="accent1"/>
                          <w:sz w:val="24"/>
                        </w:rPr>
                      </w:pPr>
                      <w:r w:rsidRPr="00410C8E">
                        <w:rPr>
                          <w:rFonts w:ascii="Times New Roman" w:hAnsi="Times New Roman" w:cs="Times New Roman"/>
                          <w:b/>
                          <w:bCs/>
                          <w:i/>
                          <w:iCs/>
                          <w:color w:val="4F81BD" w:themeColor="accent1"/>
                          <w:sz w:val="24"/>
                          <w:szCs w:val="24"/>
                        </w:rPr>
                        <w:t>Draghi report:</w:t>
                      </w:r>
                      <w:r>
                        <w:rPr>
                          <w:rFonts w:ascii="Times New Roman" w:hAnsi="Times New Roman" w:cs="Times New Roman"/>
                          <w:i/>
                          <w:iCs/>
                          <w:color w:val="4F81BD" w:themeColor="accent1"/>
                          <w:sz w:val="24"/>
                          <w:szCs w:val="24"/>
                        </w:rPr>
                        <w:t xml:space="preserve"> “In particular, to </w:t>
                      </w:r>
                      <w:r w:rsidRPr="000933D2">
                        <w:rPr>
                          <w:rFonts w:ascii="Times New Roman" w:hAnsi="Times New Roman" w:cs="Times New Roman"/>
                          <w:i/>
                          <w:iCs/>
                          <w:color w:val="4F81BD" w:themeColor="accent1"/>
                          <w:sz w:val="24"/>
                          <w:szCs w:val="24"/>
                        </w:rPr>
                        <w:t>overcome the EU’s lack of large data sets, model training should be fed with data freely contributed by multiple EU companies within a certain sector. It should be supported within</w:t>
                      </w:r>
                      <w:r w:rsidR="006C454F">
                        <w:rPr>
                          <w:rFonts w:ascii="Times New Roman" w:hAnsi="Times New Roman" w:cs="Times New Roman"/>
                          <w:i/>
                          <w:iCs/>
                          <w:color w:val="4F81BD" w:themeColor="accent1"/>
                          <w:sz w:val="24"/>
                          <w:szCs w:val="24"/>
                        </w:rPr>
                        <w:t xml:space="preserve"> </w:t>
                      </w:r>
                      <w:r w:rsidRPr="000933D2">
                        <w:rPr>
                          <w:rFonts w:ascii="Times New Roman" w:hAnsi="Times New Roman" w:cs="Times New Roman"/>
                          <w:i/>
                          <w:iCs/>
                          <w:color w:val="4F81BD" w:themeColor="accent1"/>
                          <w:sz w:val="24"/>
                          <w:szCs w:val="24"/>
                        </w:rPr>
                        <w:t>open-source frameworks, safeguarded from antitrust enforcement by</w:t>
                      </w:r>
                      <w:r>
                        <w:rPr>
                          <w:rFonts w:ascii="Times New Roman" w:hAnsi="Times New Roman" w:cs="Times New Roman"/>
                          <w:i/>
                          <w:iCs/>
                          <w:color w:val="4F81BD" w:themeColor="accent1"/>
                          <w:sz w:val="24"/>
                          <w:szCs w:val="24"/>
                        </w:rPr>
                        <w:t xml:space="preserve"> competition </w:t>
                      </w:r>
                      <w:r w:rsidR="001754DB">
                        <w:rPr>
                          <w:rFonts w:ascii="Times New Roman" w:hAnsi="Times New Roman" w:cs="Times New Roman"/>
                          <w:i/>
                          <w:iCs/>
                          <w:color w:val="4F81BD" w:themeColor="accent1"/>
                          <w:sz w:val="24"/>
                          <w:szCs w:val="24"/>
                        </w:rPr>
                        <w:t>authorities</w:t>
                      </w:r>
                      <w:r w:rsidR="00886D31">
                        <w:rPr>
                          <w:rFonts w:ascii="Times New Roman" w:hAnsi="Times New Roman" w:cs="Times New Roman"/>
                          <w:i/>
                          <w:iCs/>
                          <w:color w:val="4F81BD" w:themeColor="accent1"/>
                          <w:sz w:val="24"/>
                          <w:szCs w:val="24"/>
                        </w:rPr>
                        <w:t>.”</w:t>
                      </w:r>
                    </w:p>
                  </w:txbxContent>
                </v:textbox>
                <w10:wrap type="square" anchorx="margin"/>
              </v:shape>
            </w:pict>
          </mc:Fallback>
        </mc:AlternateContent>
      </w:r>
      <w:r w:rsidR="00736CC2" w:rsidRPr="00736CC2">
        <w:rPr>
          <w:rFonts w:ascii="Times New Roman" w:hAnsi="Times New Roman" w:cs="Times New Roman"/>
          <w:bCs/>
          <w:noProof/>
          <w:sz w:val="24"/>
          <w:szCs w:val="24"/>
          <w:lang w:val="en-IE"/>
        </w:rPr>
        <w:t xml:space="preserve">Many companies </w:t>
      </w:r>
      <w:r w:rsidR="72E72BD2" w:rsidRPr="64E6056B">
        <w:rPr>
          <w:rFonts w:ascii="Times New Roman" w:hAnsi="Times New Roman" w:cs="Times New Roman"/>
          <w:noProof/>
          <w:sz w:val="24"/>
          <w:szCs w:val="24"/>
          <w:lang w:val="en-IE"/>
        </w:rPr>
        <w:t xml:space="preserve">for example </w:t>
      </w:r>
      <w:r w:rsidR="00736CC2" w:rsidRPr="64E6056B">
        <w:rPr>
          <w:rFonts w:ascii="Times New Roman" w:hAnsi="Times New Roman" w:cs="Times New Roman"/>
          <w:noProof/>
          <w:sz w:val="24"/>
          <w:szCs w:val="24"/>
          <w:lang w:val="en-IE"/>
        </w:rPr>
        <w:t>in</w:t>
      </w:r>
      <w:r w:rsidR="00736CC2" w:rsidRPr="00736CC2">
        <w:rPr>
          <w:rFonts w:ascii="Times New Roman" w:hAnsi="Times New Roman" w:cs="Times New Roman"/>
          <w:bCs/>
          <w:noProof/>
          <w:sz w:val="24"/>
          <w:szCs w:val="24"/>
          <w:lang w:val="en-IE"/>
        </w:rPr>
        <w:t xml:space="preserve"> health, mobility, energy, </w:t>
      </w:r>
      <w:r w:rsidR="003770AC">
        <w:rPr>
          <w:rFonts w:ascii="Times New Roman" w:hAnsi="Times New Roman" w:cs="Times New Roman"/>
          <w:bCs/>
          <w:noProof/>
          <w:sz w:val="24"/>
          <w:szCs w:val="24"/>
          <w:lang w:val="en-IE"/>
        </w:rPr>
        <w:t>agriculture</w:t>
      </w:r>
      <w:r w:rsidR="00736CC2" w:rsidRPr="00736CC2">
        <w:rPr>
          <w:rFonts w:ascii="Times New Roman" w:hAnsi="Times New Roman" w:cs="Times New Roman"/>
          <w:bCs/>
          <w:noProof/>
          <w:sz w:val="24"/>
          <w:szCs w:val="24"/>
          <w:lang w:val="en-IE"/>
        </w:rPr>
        <w:t xml:space="preserve">, and manufacturing lack the large, diverse datasets needed to train advanced AI models. </w:t>
      </w:r>
      <w:r w:rsidR="00197F2F">
        <w:rPr>
          <w:rFonts w:ascii="Times New Roman" w:hAnsi="Times New Roman" w:cs="Times New Roman"/>
          <w:bCs/>
          <w:noProof/>
          <w:sz w:val="24"/>
          <w:szCs w:val="24"/>
          <w:lang w:val="en-IE"/>
        </w:rPr>
        <w:t xml:space="preserve">Pooling of data </w:t>
      </w:r>
      <w:r w:rsidR="00631EEF">
        <w:rPr>
          <w:rFonts w:ascii="Times New Roman" w:hAnsi="Times New Roman" w:cs="Times New Roman"/>
          <w:bCs/>
          <w:noProof/>
          <w:sz w:val="24"/>
          <w:szCs w:val="24"/>
          <w:lang w:val="en-IE"/>
        </w:rPr>
        <w:t>related to early stages of the production cycle of products and services</w:t>
      </w:r>
      <w:r w:rsidR="00736CC2" w:rsidRPr="00736CC2">
        <w:rPr>
          <w:rFonts w:ascii="Times New Roman" w:hAnsi="Times New Roman" w:cs="Times New Roman"/>
          <w:bCs/>
          <w:noProof/>
          <w:sz w:val="24"/>
          <w:szCs w:val="24"/>
          <w:lang w:val="en-IE"/>
        </w:rPr>
        <w:t xml:space="preserve"> could unlock shared benefits, but legal uncertainty and fear of breaching competition law hold back collaboration.</w:t>
      </w:r>
      <w:r w:rsidR="00BF13E5">
        <w:rPr>
          <w:rFonts w:ascii="Times New Roman" w:hAnsi="Times New Roman" w:cs="Times New Roman"/>
          <w:bCs/>
          <w:noProof/>
          <w:sz w:val="24"/>
          <w:szCs w:val="24"/>
          <w:lang w:val="en-IE"/>
        </w:rPr>
        <w:t xml:space="preserve"> </w:t>
      </w:r>
    </w:p>
    <w:p w14:paraId="310B021D" w14:textId="3306715A" w:rsidR="00E711B5" w:rsidRDefault="00E711B5" w:rsidP="00736CC2">
      <w:pPr>
        <w:spacing w:after="160"/>
        <w:jc w:val="both"/>
        <w:rPr>
          <w:rFonts w:ascii="Times New Roman" w:hAnsi="Times New Roman" w:cs="Times New Roman"/>
          <w:bCs/>
          <w:noProof/>
          <w:sz w:val="24"/>
          <w:szCs w:val="24"/>
          <w:lang w:val="en-IE"/>
        </w:rPr>
      </w:pPr>
      <w:r w:rsidRPr="00E711B5">
        <w:rPr>
          <w:rFonts w:ascii="Times New Roman" w:hAnsi="Times New Roman" w:cs="Times New Roman"/>
          <w:bCs/>
          <w:noProof/>
          <w:sz w:val="24"/>
          <w:szCs w:val="24"/>
          <w:lang w:val="en-IE"/>
        </w:rPr>
        <w:t>The Commission will continue to act to provide legal clarity for companies, in line with the call to turn rules into results in the report on the future of European competitiveness by Mario Draghi. The 2023 Horizontal Guidelines on cooperation agreements between competitors already explain when data pooling is compatible with EU competition law, with practical examples and safeguards.</w:t>
      </w:r>
    </w:p>
    <w:p w14:paraId="7AF2EC95" w14:textId="2B2A30CC" w:rsidR="00A33751" w:rsidRDefault="46FC0553" w:rsidP="00490F03">
      <w:pPr>
        <w:spacing w:after="160"/>
        <w:jc w:val="both"/>
        <w:rPr>
          <w:rFonts w:ascii="Times New Roman" w:hAnsi="Times New Roman" w:cs="Times New Roman"/>
          <w:bCs/>
          <w:noProof/>
          <w:sz w:val="24"/>
          <w:szCs w:val="24"/>
          <w:lang w:val="en-IE"/>
        </w:rPr>
      </w:pPr>
      <w:r w:rsidRPr="0D31109C">
        <w:rPr>
          <w:rFonts w:ascii="Times New Roman" w:hAnsi="Times New Roman" w:cs="Times New Roman"/>
          <w:noProof/>
          <w:sz w:val="24"/>
          <w:szCs w:val="24"/>
        </w:rPr>
        <w:t xml:space="preserve">To further facilitate lawful and effective data collaboration through Data Labs, the Commission will issue </w:t>
      </w:r>
      <w:r w:rsidR="006F48C5">
        <w:rPr>
          <w:rFonts w:ascii="Times New Roman" w:hAnsi="Times New Roman" w:cs="Times New Roman"/>
          <w:noProof/>
          <w:sz w:val="24"/>
          <w:szCs w:val="24"/>
        </w:rPr>
        <w:t>dedicated</w:t>
      </w:r>
      <w:r w:rsidR="00F666BA">
        <w:rPr>
          <w:rFonts w:ascii="Times New Roman" w:hAnsi="Times New Roman" w:cs="Times New Roman"/>
          <w:noProof/>
          <w:sz w:val="24"/>
          <w:szCs w:val="24"/>
        </w:rPr>
        <w:t xml:space="preserve"> guidance on best practices in data exchange and pooling</w:t>
      </w:r>
      <w:r w:rsidR="000502C4">
        <w:rPr>
          <w:rFonts w:ascii="Times New Roman" w:hAnsi="Times New Roman" w:cs="Times New Roman"/>
          <w:noProof/>
          <w:sz w:val="24"/>
          <w:szCs w:val="24"/>
        </w:rPr>
        <w:t>.</w:t>
      </w:r>
    </w:p>
    <w:p w14:paraId="5316E66A" w14:textId="3382E348" w:rsidR="00950132" w:rsidRDefault="00F666BA" w:rsidP="00490F03">
      <w:pPr>
        <w:spacing w:after="160"/>
        <w:jc w:val="both"/>
        <w:rPr>
          <w:rFonts w:ascii="Times New Roman" w:hAnsi="Times New Roman" w:cs="Times New Roman"/>
          <w:bCs/>
          <w:noProof/>
          <w:sz w:val="24"/>
          <w:szCs w:val="24"/>
          <w:lang w:val="en-IE"/>
        </w:rPr>
      </w:pPr>
      <w:r>
        <w:rPr>
          <w:rFonts w:ascii="Times New Roman" w:hAnsi="Times New Roman" w:cs="Times New Roman"/>
          <w:bCs/>
          <w:noProof/>
          <w:sz w:val="24"/>
          <w:szCs w:val="24"/>
          <w:lang w:val="en-IE"/>
        </w:rPr>
        <w:t xml:space="preserve">In </w:t>
      </w:r>
      <w:r w:rsidR="006D5432">
        <w:rPr>
          <w:rFonts w:ascii="Times New Roman" w:hAnsi="Times New Roman" w:cs="Times New Roman"/>
          <w:bCs/>
          <w:noProof/>
          <w:sz w:val="24"/>
          <w:szCs w:val="24"/>
          <w:lang w:val="en-IE"/>
        </w:rPr>
        <w:t>addition, competition</w:t>
      </w:r>
      <w:r w:rsidR="005B1E82">
        <w:rPr>
          <w:rFonts w:ascii="Times New Roman" w:hAnsi="Times New Roman" w:cs="Times New Roman"/>
          <w:bCs/>
          <w:noProof/>
          <w:sz w:val="24"/>
          <w:szCs w:val="24"/>
          <w:lang w:val="en-IE"/>
        </w:rPr>
        <w:t xml:space="preserve"> law </w:t>
      </w:r>
      <w:r w:rsidR="00736CC2" w:rsidRPr="00736CC2">
        <w:rPr>
          <w:rFonts w:ascii="Times New Roman" w:hAnsi="Times New Roman" w:cs="Times New Roman"/>
          <w:bCs/>
          <w:noProof/>
          <w:sz w:val="24"/>
          <w:szCs w:val="24"/>
          <w:lang w:val="en-IE"/>
        </w:rPr>
        <w:t xml:space="preserve">guidance </w:t>
      </w:r>
      <w:r w:rsidR="00593606">
        <w:rPr>
          <w:rFonts w:ascii="Times New Roman" w:hAnsi="Times New Roman" w:cs="Times New Roman"/>
          <w:bCs/>
          <w:noProof/>
          <w:sz w:val="24"/>
          <w:szCs w:val="24"/>
          <w:lang w:val="en-IE"/>
        </w:rPr>
        <w:t>can</w:t>
      </w:r>
      <w:r w:rsidR="00593606" w:rsidRPr="00736CC2">
        <w:rPr>
          <w:rFonts w:ascii="Times New Roman" w:hAnsi="Times New Roman" w:cs="Times New Roman"/>
          <w:bCs/>
          <w:noProof/>
          <w:sz w:val="24"/>
          <w:szCs w:val="24"/>
          <w:lang w:val="en-IE"/>
        </w:rPr>
        <w:t xml:space="preserve"> </w:t>
      </w:r>
      <w:r w:rsidR="00736CC2" w:rsidRPr="00736CC2">
        <w:rPr>
          <w:rFonts w:ascii="Times New Roman" w:hAnsi="Times New Roman" w:cs="Times New Roman"/>
          <w:bCs/>
          <w:noProof/>
          <w:sz w:val="24"/>
          <w:szCs w:val="24"/>
          <w:lang w:val="en-IE"/>
        </w:rPr>
        <w:t>be provided</w:t>
      </w:r>
      <w:r w:rsidR="00C02B16">
        <w:rPr>
          <w:rFonts w:ascii="Times New Roman" w:hAnsi="Times New Roman" w:cs="Times New Roman"/>
          <w:bCs/>
          <w:noProof/>
          <w:sz w:val="24"/>
          <w:szCs w:val="24"/>
          <w:lang w:val="en-IE"/>
        </w:rPr>
        <w:t xml:space="preserve"> by the Commission</w:t>
      </w:r>
      <w:r w:rsidR="00736CC2" w:rsidRPr="00736CC2">
        <w:rPr>
          <w:rFonts w:ascii="Times New Roman" w:hAnsi="Times New Roman" w:cs="Times New Roman"/>
          <w:bCs/>
          <w:noProof/>
          <w:sz w:val="24"/>
          <w:szCs w:val="24"/>
          <w:lang w:val="en-IE"/>
        </w:rPr>
        <w:t xml:space="preserve"> </w:t>
      </w:r>
      <w:r w:rsidR="00C723AD" w:rsidRPr="00C723AD">
        <w:rPr>
          <w:rFonts w:ascii="Times New Roman" w:hAnsi="Times New Roman" w:cs="Times New Roman"/>
          <w:bCs/>
          <w:noProof/>
          <w:sz w:val="24"/>
          <w:szCs w:val="24"/>
          <w:lang w:val="en-IE"/>
        </w:rPr>
        <w:t xml:space="preserve">upon request under the Informal Guidance Notice </w:t>
      </w:r>
      <w:r w:rsidR="00736CC2" w:rsidRPr="00736CC2">
        <w:rPr>
          <w:rFonts w:ascii="Times New Roman" w:hAnsi="Times New Roman" w:cs="Times New Roman"/>
          <w:bCs/>
          <w:noProof/>
          <w:sz w:val="24"/>
          <w:szCs w:val="24"/>
          <w:lang w:val="en-IE"/>
        </w:rPr>
        <w:t xml:space="preserve">for </w:t>
      </w:r>
      <w:r w:rsidR="006F48C5">
        <w:rPr>
          <w:rFonts w:ascii="Times New Roman" w:hAnsi="Times New Roman" w:cs="Times New Roman"/>
          <w:bCs/>
          <w:noProof/>
          <w:sz w:val="24"/>
          <w:szCs w:val="24"/>
          <w:lang w:val="en-IE"/>
        </w:rPr>
        <w:t xml:space="preserve">specific </w:t>
      </w:r>
      <w:r w:rsidR="00603814">
        <w:rPr>
          <w:rFonts w:ascii="Times New Roman" w:hAnsi="Times New Roman" w:cs="Times New Roman"/>
          <w:bCs/>
          <w:noProof/>
          <w:sz w:val="24"/>
          <w:szCs w:val="24"/>
          <w:lang w:val="en-IE"/>
        </w:rPr>
        <w:t xml:space="preserve">data-related multi-country projects </w:t>
      </w:r>
      <w:r w:rsidR="23D0EB00" w:rsidRPr="6FC16DF4">
        <w:rPr>
          <w:rFonts w:ascii="Times New Roman" w:hAnsi="Times New Roman" w:cs="Times New Roman"/>
          <w:noProof/>
          <w:sz w:val="24"/>
          <w:szCs w:val="24"/>
          <w:lang w:val="en-IE"/>
        </w:rPr>
        <w:t xml:space="preserve">and </w:t>
      </w:r>
      <w:r w:rsidR="23D0EB00" w:rsidRPr="3721FA64">
        <w:rPr>
          <w:rFonts w:ascii="Times New Roman" w:hAnsi="Times New Roman" w:cs="Times New Roman"/>
          <w:noProof/>
          <w:sz w:val="24"/>
          <w:szCs w:val="24"/>
          <w:lang w:val="en-IE"/>
        </w:rPr>
        <w:t>initiatives</w:t>
      </w:r>
      <w:r w:rsidR="00603814" w:rsidRPr="3721FA64">
        <w:rPr>
          <w:rFonts w:ascii="Times New Roman" w:hAnsi="Times New Roman" w:cs="Times New Roman"/>
          <w:noProof/>
          <w:sz w:val="24"/>
          <w:szCs w:val="24"/>
          <w:lang w:val="en-IE"/>
        </w:rPr>
        <w:t xml:space="preserve"> </w:t>
      </w:r>
      <w:r w:rsidR="00736CC2" w:rsidRPr="00736CC2">
        <w:rPr>
          <w:rFonts w:ascii="Times New Roman" w:hAnsi="Times New Roman" w:cs="Times New Roman"/>
          <w:bCs/>
          <w:noProof/>
          <w:sz w:val="24"/>
          <w:szCs w:val="24"/>
          <w:lang w:val="en-IE"/>
        </w:rPr>
        <w:t xml:space="preserve">that foster cross-border innovation, industrial resilience, and AI development. By making </w:t>
      </w:r>
      <w:r w:rsidR="4CC73137" w:rsidRPr="12A5809C">
        <w:rPr>
          <w:rFonts w:ascii="Times New Roman" w:hAnsi="Times New Roman" w:cs="Times New Roman"/>
          <w:noProof/>
          <w:sz w:val="24"/>
          <w:szCs w:val="24"/>
          <w:lang w:val="en-IE"/>
        </w:rPr>
        <w:t xml:space="preserve">data </w:t>
      </w:r>
      <w:r w:rsidR="00736CC2" w:rsidRPr="12A5809C">
        <w:rPr>
          <w:rFonts w:ascii="Times New Roman" w:hAnsi="Times New Roman" w:cs="Times New Roman"/>
          <w:noProof/>
          <w:sz w:val="24"/>
          <w:szCs w:val="24"/>
          <w:lang w:val="en-IE"/>
        </w:rPr>
        <w:t>pooling</w:t>
      </w:r>
      <w:r w:rsidR="00736CC2" w:rsidRPr="00736CC2">
        <w:rPr>
          <w:rFonts w:ascii="Times New Roman" w:hAnsi="Times New Roman" w:cs="Times New Roman"/>
          <w:bCs/>
          <w:noProof/>
          <w:sz w:val="24"/>
          <w:szCs w:val="24"/>
          <w:lang w:val="en-IE"/>
        </w:rPr>
        <w:t xml:space="preserve"> a trusted and legally secure option, the EU can unlock efficiencies and accelerate breakthroughs in key sectors.</w:t>
      </w:r>
      <w:r w:rsidR="00E014C9">
        <w:rPr>
          <w:rFonts w:ascii="Times New Roman" w:hAnsi="Times New Roman" w:cs="Times New Roman"/>
          <w:bCs/>
          <w:noProof/>
          <w:sz w:val="24"/>
          <w:szCs w:val="24"/>
          <w:lang w:val="en-IE"/>
        </w:rPr>
        <w:t xml:space="preserve"> </w:t>
      </w:r>
    </w:p>
    <w:p w14:paraId="556E1456" w14:textId="432A049A" w:rsidR="00490F03" w:rsidRPr="002159D4" w:rsidRDefault="00490F03" w:rsidP="00490F03">
      <w:pPr>
        <w:spacing w:after="160"/>
        <w:jc w:val="both"/>
        <w:rPr>
          <w:rFonts w:ascii="Times New Roman" w:hAnsi="Times New Roman" w:cs="Times New Roman"/>
          <w:i/>
          <w:iCs/>
          <w:noProof/>
          <w:sz w:val="24"/>
          <w:szCs w:val="24"/>
          <w:lang w:val="en-IE"/>
        </w:rPr>
      </w:pPr>
      <w:r w:rsidRPr="002159D4">
        <w:rPr>
          <w:rFonts w:ascii="Times New Roman" w:hAnsi="Times New Roman" w:cs="Times New Roman"/>
          <w:i/>
          <w:iCs/>
          <w:noProof/>
          <w:sz w:val="24"/>
          <w:szCs w:val="24"/>
          <w:lang w:val="en-IE"/>
        </w:rPr>
        <w:t>Raising the bar on data quality and data capturing</w:t>
      </w:r>
    </w:p>
    <w:p w14:paraId="60229E58" w14:textId="15F4D003" w:rsidR="00736CC2" w:rsidRPr="00FA717D" w:rsidRDefault="00736CC2" w:rsidP="00FA717D">
      <w:pPr>
        <w:spacing w:after="160"/>
        <w:jc w:val="both"/>
        <w:rPr>
          <w:rFonts w:ascii="Times New Roman" w:hAnsi="Times New Roman" w:cs="Times New Roman"/>
          <w:bCs/>
          <w:noProof/>
          <w:sz w:val="24"/>
          <w:szCs w:val="24"/>
          <w:lang w:val="en-IE"/>
        </w:rPr>
      </w:pPr>
      <w:r w:rsidRPr="00736CC2">
        <w:rPr>
          <w:rFonts w:ascii="Times New Roman" w:hAnsi="Times New Roman" w:cs="Times New Roman"/>
          <w:bCs/>
          <w:noProof/>
          <w:sz w:val="24"/>
          <w:szCs w:val="24"/>
        </w:rPr>
        <w:t xml:space="preserve">Without reliable standards, even the most ambitious data-sharing efforts risk fragmentation and low uptake. The European </w:t>
      </w:r>
      <w:r w:rsidR="00451959">
        <w:rPr>
          <w:rFonts w:ascii="Times New Roman" w:hAnsi="Times New Roman" w:cs="Times New Roman"/>
          <w:bCs/>
          <w:noProof/>
          <w:sz w:val="24"/>
          <w:szCs w:val="24"/>
        </w:rPr>
        <w:t>t</w:t>
      </w:r>
      <w:r w:rsidRPr="00736CC2">
        <w:rPr>
          <w:rFonts w:ascii="Times New Roman" w:hAnsi="Times New Roman" w:cs="Times New Roman"/>
          <w:bCs/>
          <w:noProof/>
          <w:sz w:val="24"/>
          <w:szCs w:val="24"/>
        </w:rPr>
        <w:t xml:space="preserve">rusted </w:t>
      </w:r>
      <w:r w:rsidR="00451959">
        <w:rPr>
          <w:rFonts w:ascii="Times New Roman" w:hAnsi="Times New Roman" w:cs="Times New Roman"/>
          <w:bCs/>
          <w:noProof/>
          <w:sz w:val="24"/>
          <w:szCs w:val="24"/>
        </w:rPr>
        <w:t>d</w:t>
      </w:r>
      <w:r w:rsidRPr="00736CC2">
        <w:rPr>
          <w:rFonts w:ascii="Times New Roman" w:hAnsi="Times New Roman" w:cs="Times New Roman"/>
          <w:bCs/>
          <w:noProof/>
          <w:sz w:val="24"/>
          <w:szCs w:val="24"/>
        </w:rPr>
        <w:t xml:space="preserve">ata </w:t>
      </w:r>
      <w:r w:rsidR="00451959">
        <w:rPr>
          <w:rFonts w:ascii="Times New Roman" w:hAnsi="Times New Roman" w:cs="Times New Roman"/>
          <w:bCs/>
          <w:noProof/>
          <w:sz w:val="24"/>
          <w:szCs w:val="24"/>
        </w:rPr>
        <w:t>f</w:t>
      </w:r>
      <w:r w:rsidRPr="00736CC2">
        <w:rPr>
          <w:rFonts w:ascii="Times New Roman" w:hAnsi="Times New Roman" w:cs="Times New Roman"/>
          <w:bCs/>
          <w:noProof/>
          <w:sz w:val="24"/>
          <w:szCs w:val="24"/>
        </w:rPr>
        <w:t>ramework</w:t>
      </w:r>
      <w:r w:rsidR="004B2FB9">
        <w:rPr>
          <w:rStyle w:val="FootnoteReference"/>
          <w:rFonts w:ascii="Times New Roman" w:hAnsi="Times New Roman" w:cs="Times New Roman"/>
          <w:bCs/>
          <w:noProof/>
          <w:sz w:val="24"/>
          <w:szCs w:val="24"/>
        </w:rPr>
        <w:footnoteReference w:id="30"/>
      </w:r>
      <w:r w:rsidRPr="00736CC2">
        <w:rPr>
          <w:rFonts w:ascii="Times New Roman" w:hAnsi="Times New Roman" w:cs="Times New Roman"/>
          <w:bCs/>
          <w:noProof/>
          <w:sz w:val="24"/>
          <w:szCs w:val="24"/>
        </w:rPr>
        <w:t xml:space="preserve"> already sets rules for sharing, metadata, and governance, but further work is needed to address emerging issues.</w:t>
      </w:r>
    </w:p>
    <w:p w14:paraId="62047296" w14:textId="0788629B" w:rsidR="00A63EA2" w:rsidRDefault="00FA717D" w:rsidP="00FA717D">
      <w:pPr>
        <w:spacing w:after="160"/>
        <w:jc w:val="both"/>
        <w:rPr>
          <w:rFonts w:ascii="Times New Roman" w:hAnsi="Times New Roman" w:cs="Times New Roman"/>
          <w:bCs/>
          <w:noProof/>
          <w:sz w:val="24"/>
          <w:szCs w:val="24"/>
          <w:lang w:val="en-IE"/>
        </w:rPr>
      </w:pPr>
      <w:r w:rsidRPr="00FA717D">
        <w:rPr>
          <w:rFonts w:ascii="Times New Roman" w:hAnsi="Times New Roman" w:cs="Times New Roman"/>
          <w:bCs/>
          <w:noProof/>
          <w:sz w:val="24"/>
          <w:szCs w:val="24"/>
          <w:lang w:val="en-IE"/>
        </w:rPr>
        <w:t>The Commission will launch a</w:t>
      </w:r>
      <w:r w:rsidR="004B2FB9">
        <w:rPr>
          <w:rFonts w:ascii="Times New Roman" w:hAnsi="Times New Roman" w:cs="Times New Roman"/>
          <w:bCs/>
          <w:noProof/>
          <w:sz w:val="24"/>
          <w:szCs w:val="24"/>
          <w:lang w:val="en-IE"/>
        </w:rPr>
        <w:t xml:space="preserve"> standardisation request for a</w:t>
      </w:r>
      <w:r w:rsidRPr="00FA717D">
        <w:rPr>
          <w:rFonts w:ascii="Times New Roman" w:hAnsi="Times New Roman" w:cs="Times New Roman"/>
          <w:bCs/>
          <w:noProof/>
          <w:sz w:val="24"/>
          <w:szCs w:val="24"/>
          <w:lang w:val="en-IE"/>
        </w:rPr>
        <w:t xml:space="preserve"> </w:t>
      </w:r>
      <w:r w:rsidRPr="00FA717D">
        <w:rPr>
          <w:rFonts w:ascii="Times New Roman" w:hAnsi="Times New Roman" w:cs="Times New Roman"/>
          <w:b/>
          <w:bCs/>
          <w:noProof/>
          <w:sz w:val="24"/>
          <w:szCs w:val="24"/>
          <w:lang w:val="en-IE"/>
        </w:rPr>
        <w:t xml:space="preserve">European </w:t>
      </w:r>
      <w:r w:rsidR="00FD4D10">
        <w:rPr>
          <w:rFonts w:ascii="Times New Roman" w:hAnsi="Times New Roman" w:cs="Times New Roman"/>
          <w:b/>
          <w:bCs/>
          <w:noProof/>
          <w:sz w:val="24"/>
          <w:szCs w:val="24"/>
          <w:lang w:val="en-IE"/>
        </w:rPr>
        <w:t>d</w:t>
      </w:r>
      <w:r w:rsidRPr="00FA717D">
        <w:rPr>
          <w:rFonts w:ascii="Times New Roman" w:hAnsi="Times New Roman" w:cs="Times New Roman"/>
          <w:b/>
          <w:bCs/>
          <w:noProof/>
          <w:sz w:val="24"/>
          <w:szCs w:val="24"/>
          <w:lang w:val="en-IE"/>
        </w:rPr>
        <w:t xml:space="preserve">ata </w:t>
      </w:r>
      <w:r w:rsidR="00FD4D10">
        <w:rPr>
          <w:rFonts w:ascii="Times New Roman" w:hAnsi="Times New Roman" w:cs="Times New Roman"/>
          <w:b/>
          <w:bCs/>
          <w:noProof/>
          <w:sz w:val="24"/>
          <w:szCs w:val="24"/>
          <w:lang w:val="en-IE"/>
        </w:rPr>
        <w:t>q</w:t>
      </w:r>
      <w:r w:rsidRPr="00FA717D">
        <w:rPr>
          <w:rFonts w:ascii="Times New Roman" w:hAnsi="Times New Roman" w:cs="Times New Roman"/>
          <w:b/>
          <w:bCs/>
          <w:noProof/>
          <w:sz w:val="24"/>
          <w:szCs w:val="24"/>
          <w:lang w:val="en-IE"/>
        </w:rPr>
        <w:t xml:space="preserve">uality </w:t>
      </w:r>
      <w:r w:rsidR="00FD4D10">
        <w:rPr>
          <w:rFonts w:ascii="Times New Roman" w:hAnsi="Times New Roman" w:cs="Times New Roman"/>
          <w:b/>
          <w:bCs/>
          <w:noProof/>
          <w:sz w:val="24"/>
          <w:szCs w:val="24"/>
          <w:lang w:val="en-IE"/>
        </w:rPr>
        <w:t>s</w:t>
      </w:r>
      <w:r w:rsidRPr="00FA717D">
        <w:rPr>
          <w:rFonts w:ascii="Times New Roman" w:hAnsi="Times New Roman" w:cs="Times New Roman"/>
          <w:b/>
          <w:bCs/>
          <w:noProof/>
          <w:sz w:val="24"/>
          <w:szCs w:val="24"/>
          <w:lang w:val="en-IE"/>
        </w:rPr>
        <w:t>tandard</w:t>
      </w:r>
      <w:r w:rsidRPr="00FA717D">
        <w:rPr>
          <w:rFonts w:ascii="Times New Roman" w:hAnsi="Times New Roman" w:cs="Times New Roman"/>
          <w:bCs/>
          <w:noProof/>
          <w:sz w:val="24"/>
          <w:szCs w:val="24"/>
          <w:lang w:val="en-IE"/>
        </w:rPr>
        <w:t xml:space="preserve"> covering completeness, consistency, provenance, semantic clarity, and governance, giving businesses, regulators, and researchers shared benchmarks for reliable datasets. </w:t>
      </w:r>
      <w:r w:rsidR="00A63EA2" w:rsidRPr="00A63EA2">
        <w:rPr>
          <w:rFonts w:ascii="Times New Roman" w:hAnsi="Times New Roman" w:cs="Times New Roman"/>
          <w:bCs/>
          <w:noProof/>
          <w:sz w:val="24"/>
          <w:szCs w:val="24"/>
        </w:rPr>
        <w:t>This work will complement the ongoing standardisation efforts on data quality and documentation under the AI Act, ensuring coherence between data management and AI development requirements.</w:t>
      </w:r>
      <w:r w:rsidRPr="00FA717D">
        <w:rPr>
          <w:rFonts w:ascii="Times New Roman" w:hAnsi="Times New Roman" w:cs="Times New Roman"/>
          <w:bCs/>
          <w:noProof/>
          <w:sz w:val="24"/>
          <w:szCs w:val="24"/>
          <w:lang w:val="en-IE"/>
        </w:rPr>
        <w:t xml:space="preserve"> </w:t>
      </w:r>
    </w:p>
    <w:p w14:paraId="70D11C39" w14:textId="07A0BB7E" w:rsidR="00736CC2" w:rsidRDefault="00FA717D" w:rsidP="00FA717D">
      <w:pPr>
        <w:spacing w:after="160"/>
        <w:jc w:val="both"/>
        <w:rPr>
          <w:rFonts w:ascii="Times New Roman" w:hAnsi="Times New Roman" w:cs="Times New Roman"/>
          <w:bCs/>
          <w:noProof/>
          <w:sz w:val="24"/>
          <w:szCs w:val="24"/>
          <w:lang w:val="en-IE"/>
        </w:rPr>
      </w:pPr>
      <w:r w:rsidRPr="00FA717D">
        <w:rPr>
          <w:rFonts w:ascii="Times New Roman" w:hAnsi="Times New Roman" w:cs="Times New Roman"/>
          <w:bCs/>
          <w:noProof/>
          <w:sz w:val="24"/>
          <w:szCs w:val="24"/>
          <w:lang w:val="en-IE"/>
        </w:rPr>
        <w:t xml:space="preserve">A dedicated initiative will </w:t>
      </w:r>
      <w:r w:rsidR="00E90C89">
        <w:rPr>
          <w:rFonts w:ascii="Times New Roman" w:hAnsi="Times New Roman" w:cs="Times New Roman"/>
          <w:bCs/>
          <w:noProof/>
          <w:sz w:val="24"/>
          <w:szCs w:val="24"/>
          <w:lang w:val="en-IE"/>
        </w:rPr>
        <w:t>aim to standardise</w:t>
      </w:r>
      <w:r w:rsidRPr="00FA717D">
        <w:rPr>
          <w:rFonts w:ascii="Times New Roman" w:hAnsi="Times New Roman" w:cs="Times New Roman"/>
          <w:bCs/>
          <w:noProof/>
          <w:sz w:val="24"/>
          <w:szCs w:val="24"/>
          <w:lang w:val="en-IE"/>
        </w:rPr>
        <w:t xml:space="preserve"> </w:t>
      </w:r>
      <w:r w:rsidRPr="00FA717D">
        <w:rPr>
          <w:rFonts w:ascii="Times New Roman" w:hAnsi="Times New Roman" w:cs="Times New Roman"/>
          <w:b/>
          <w:bCs/>
          <w:noProof/>
          <w:sz w:val="24"/>
          <w:szCs w:val="24"/>
          <w:lang w:val="en-IE"/>
        </w:rPr>
        <w:t>annotation and labelling practices</w:t>
      </w:r>
      <w:r w:rsidRPr="00FA717D">
        <w:rPr>
          <w:rFonts w:ascii="Times New Roman" w:hAnsi="Times New Roman" w:cs="Times New Roman"/>
          <w:bCs/>
          <w:noProof/>
          <w:sz w:val="24"/>
          <w:szCs w:val="24"/>
          <w:lang w:val="en-IE"/>
        </w:rPr>
        <w:t>, making data easier to find, combine, and reuse while ensuring trust in its origin and conditions of use</w:t>
      </w:r>
      <w:r w:rsidR="00C03805">
        <w:rPr>
          <w:rFonts w:ascii="Times New Roman" w:hAnsi="Times New Roman" w:cs="Times New Roman"/>
          <w:bCs/>
          <w:noProof/>
          <w:sz w:val="24"/>
          <w:szCs w:val="24"/>
          <w:lang w:val="en-IE"/>
        </w:rPr>
        <w:t>, which is</w:t>
      </w:r>
      <w:r>
        <w:rPr>
          <w:rFonts w:ascii="Times New Roman" w:hAnsi="Times New Roman" w:cs="Times New Roman"/>
          <w:bCs/>
          <w:noProof/>
          <w:sz w:val="24"/>
          <w:szCs w:val="24"/>
          <w:lang w:val="en-IE"/>
        </w:rPr>
        <w:t xml:space="preserve"> </w:t>
      </w:r>
      <w:r w:rsidRPr="00FA717D">
        <w:rPr>
          <w:rFonts w:ascii="Times New Roman" w:hAnsi="Times New Roman" w:cs="Times New Roman"/>
          <w:bCs/>
          <w:noProof/>
          <w:sz w:val="24"/>
          <w:szCs w:val="24"/>
          <w:lang w:val="en-IE"/>
        </w:rPr>
        <w:t xml:space="preserve">critical for scaling AI training and cross-sector reuse. </w:t>
      </w:r>
      <w:r w:rsidR="00C02B16" w:rsidRPr="00C02B16">
        <w:rPr>
          <w:rFonts w:ascii="Times New Roman" w:hAnsi="Times New Roman" w:cs="Times New Roman"/>
          <w:bCs/>
          <w:noProof/>
          <w:sz w:val="24"/>
          <w:szCs w:val="24"/>
        </w:rPr>
        <w:t xml:space="preserve">A multi-stakeholder workshop will also investigate standards for data capture from connected products, sensors, and cameras </w:t>
      </w:r>
      <w:r w:rsidR="00BF13E5">
        <w:rPr>
          <w:rFonts w:ascii="Times New Roman" w:hAnsi="Times New Roman" w:cs="Times New Roman"/>
          <w:bCs/>
          <w:noProof/>
          <w:sz w:val="24"/>
          <w:szCs w:val="24"/>
        </w:rPr>
        <w:t>-</w:t>
      </w:r>
      <w:r w:rsidR="00C02B16" w:rsidRPr="00C02B16">
        <w:rPr>
          <w:rFonts w:ascii="Times New Roman" w:hAnsi="Times New Roman" w:cs="Times New Roman"/>
          <w:bCs/>
          <w:noProof/>
          <w:sz w:val="24"/>
          <w:szCs w:val="24"/>
        </w:rPr>
        <w:t xml:space="preserve"> including sampling, metadata, timestamping, calibration, and integrity </w:t>
      </w:r>
      <w:r w:rsidR="00C02B16">
        <w:rPr>
          <w:rFonts w:ascii="Times New Roman" w:hAnsi="Times New Roman" w:cs="Times New Roman"/>
          <w:bCs/>
          <w:noProof/>
          <w:sz w:val="24"/>
          <w:szCs w:val="24"/>
        </w:rPr>
        <w:t>-</w:t>
      </w:r>
      <w:r w:rsidR="00C02B16" w:rsidRPr="00C02B16">
        <w:rPr>
          <w:rFonts w:ascii="Times New Roman" w:hAnsi="Times New Roman" w:cs="Times New Roman"/>
          <w:noProof/>
          <w:sz w:val="24"/>
          <w:szCs w:val="24"/>
        </w:rPr>
        <w:t xml:space="preserve"> addressing a key barrier to effective data pooling and reuse.</w:t>
      </w:r>
    </w:p>
    <w:p w14:paraId="05D801FB" w14:textId="4BECA3EC" w:rsidR="00754C71" w:rsidRPr="000933D2" w:rsidRDefault="00FA4817" w:rsidP="00C620A4">
      <w:pPr>
        <w:pBdr>
          <w:top w:val="single" w:sz="4" w:space="1" w:color="auto"/>
          <w:left w:val="single" w:sz="4" w:space="1" w:color="auto"/>
          <w:bottom w:val="single" w:sz="4" w:space="1" w:color="auto"/>
          <w:right w:val="single" w:sz="4" w:space="1" w:color="auto"/>
        </w:pBdr>
        <w:spacing w:before="120" w:after="120"/>
        <w:jc w:val="both"/>
        <w:outlineLvl w:val="2"/>
        <w:rPr>
          <w:rFonts w:ascii="Times New Roman" w:hAnsi="Times New Roman" w:cs="Times New Roman"/>
          <w:noProof/>
          <w:sz w:val="24"/>
          <w:szCs w:val="24"/>
        </w:rPr>
      </w:pPr>
      <w:r>
        <w:rPr>
          <w:rFonts w:ascii="Times New Roman" w:hAnsi="Times New Roman" w:cs="Times New Roman"/>
          <w:b/>
          <w:bCs/>
          <w:i/>
          <w:iCs/>
          <w:noProof/>
          <w:sz w:val="24"/>
          <w:szCs w:val="24"/>
          <w:u w:val="single"/>
        </w:rPr>
        <w:t>Flagship</w:t>
      </w:r>
      <w:r w:rsidRPr="000933D2">
        <w:rPr>
          <w:rFonts w:ascii="Times New Roman" w:hAnsi="Times New Roman" w:cs="Times New Roman"/>
          <w:b/>
          <w:bCs/>
          <w:i/>
          <w:iCs/>
          <w:noProof/>
          <w:sz w:val="24"/>
          <w:szCs w:val="24"/>
          <w:u w:val="single"/>
        </w:rPr>
        <w:t xml:space="preserve"> </w:t>
      </w:r>
      <w:r w:rsidR="00754C71" w:rsidRPr="000933D2">
        <w:rPr>
          <w:rFonts w:ascii="Times New Roman" w:hAnsi="Times New Roman" w:cs="Times New Roman"/>
          <w:b/>
          <w:bCs/>
          <w:i/>
          <w:iCs/>
          <w:noProof/>
          <w:sz w:val="24"/>
          <w:szCs w:val="24"/>
          <w:u w:val="single"/>
        </w:rPr>
        <w:t>actions</w:t>
      </w:r>
    </w:p>
    <w:p w14:paraId="72A1FB49" w14:textId="5350ED04" w:rsidR="00C42652" w:rsidRPr="008F2178" w:rsidRDefault="00C42652" w:rsidP="00A55640">
      <w:pPr>
        <w:pStyle w:val="ListParagraph"/>
        <w:numPr>
          <w:ilvl w:val="0"/>
          <w:numId w:val="4"/>
        </w:numPr>
        <w:pBdr>
          <w:top w:val="single" w:sz="4" w:space="1" w:color="auto"/>
          <w:left w:val="single" w:sz="4" w:space="1" w:color="auto"/>
          <w:bottom w:val="single" w:sz="4" w:space="1" w:color="auto"/>
          <w:right w:val="single" w:sz="4" w:space="1" w:color="auto"/>
        </w:pBdr>
        <w:spacing w:before="120" w:after="120"/>
        <w:jc w:val="both"/>
        <w:rPr>
          <w:rFonts w:ascii="Times New Roman" w:hAnsi="Times New Roman" w:cs="Times New Roman"/>
          <w:noProof/>
          <w:sz w:val="24"/>
          <w:szCs w:val="24"/>
        </w:rPr>
      </w:pPr>
      <w:r w:rsidRPr="008F2178">
        <w:rPr>
          <w:rFonts w:ascii="Times New Roman" w:hAnsi="Times New Roman" w:cs="Times New Roman"/>
          <w:noProof/>
          <w:sz w:val="24"/>
          <w:szCs w:val="24"/>
        </w:rPr>
        <w:t xml:space="preserve">Launch first </w:t>
      </w:r>
      <w:r w:rsidR="00C03805">
        <w:rPr>
          <w:rFonts w:ascii="Times New Roman" w:hAnsi="Times New Roman" w:cs="Times New Roman"/>
          <w:b/>
          <w:bCs/>
          <w:noProof/>
          <w:sz w:val="24"/>
          <w:szCs w:val="24"/>
        </w:rPr>
        <w:t>d</w:t>
      </w:r>
      <w:r w:rsidRPr="00655BC6">
        <w:rPr>
          <w:rFonts w:ascii="Times New Roman" w:hAnsi="Times New Roman" w:cs="Times New Roman"/>
          <w:b/>
          <w:bCs/>
          <w:noProof/>
          <w:sz w:val="24"/>
          <w:szCs w:val="24"/>
        </w:rPr>
        <w:t xml:space="preserve">ata </w:t>
      </w:r>
      <w:r w:rsidR="00C03805">
        <w:rPr>
          <w:rFonts w:ascii="Times New Roman" w:hAnsi="Times New Roman" w:cs="Times New Roman"/>
          <w:b/>
          <w:bCs/>
          <w:noProof/>
          <w:sz w:val="24"/>
          <w:szCs w:val="24"/>
        </w:rPr>
        <w:t>l</w:t>
      </w:r>
      <w:r w:rsidRPr="00655BC6">
        <w:rPr>
          <w:rFonts w:ascii="Times New Roman" w:hAnsi="Times New Roman" w:cs="Times New Roman"/>
          <w:b/>
          <w:bCs/>
          <w:noProof/>
          <w:sz w:val="24"/>
          <w:szCs w:val="24"/>
        </w:rPr>
        <w:t>abs</w:t>
      </w:r>
      <w:r w:rsidRPr="008F2178">
        <w:rPr>
          <w:rFonts w:ascii="Times New Roman" w:hAnsi="Times New Roman" w:cs="Times New Roman"/>
          <w:noProof/>
          <w:sz w:val="24"/>
          <w:szCs w:val="24"/>
        </w:rPr>
        <w:t xml:space="preserve"> to scale data availability</w:t>
      </w:r>
      <w:r w:rsidR="00B116EA">
        <w:rPr>
          <w:rFonts w:ascii="Times New Roman" w:hAnsi="Times New Roman" w:cs="Times New Roman"/>
          <w:noProof/>
          <w:sz w:val="24"/>
          <w:szCs w:val="24"/>
        </w:rPr>
        <w:t xml:space="preserve"> </w:t>
      </w:r>
      <w:r w:rsidRPr="008F2178">
        <w:rPr>
          <w:rFonts w:ascii="Times New Roman" w:hAnsi="Times New Roman" w:cs="Times New Roman"/>
          <w:noProof/>
          <w:sz w:val="24"/>
          <w:szCs w:val="24"/>
        </w:rPr>
        <w:t>and link to AI ecosystem</w:t>
      </w:r>
      <w:r w:rsidR="00C03805">
        <w:rPr>
          <w:rFonts w:ascii="Times New Roman" w:hAnsi="Times New Roman" w:cs="Times New Roman"/>
          <w:noProof/>
          <w:sz w:val="24"/>
          <w:szCs w:val="24"/>
        </w:rPr>
        <w:t>s</w:t>
      </w:r>
      <w:r w:rsidR="007A65D2">
        <w:rPr>
          <w:rFonts w:ascii="Times New Roman" w:hAnsi="Times New Roman" w:cs="Times New Roman"/>
          <w:noProof/>
          <w:sz w:val="24"/>
          <w:szCs w:val="24"/>
        </w:rPr>
        <w:t xml:space="preserve"> (Q4 2025). </w:t>
      </w:r>
      <w:r w:rsidR="007A65D2" w:rsidRPr="007A65D2">
        <w:rPr>
          <w:rFonts w:ascii="Times New Roman" w:hAnsi="Times New Roman" w:cs="Times New Roman"/>
          <w:noProof/>
          <w:sz w:val="24"/>
          <w:szCs w:val="24"/>
        </w:rPr>
        <w:t>They will also offer trusted pseudonymisation services</w:t>
      </w:r>
      <w:r w:rsidR="00CE5F35">
        <w:rPr>
          <w:rFonts w:ascii="Times New Roman" w:hAnsi="Times New Roman" w:cs="Times New Roman"/>
          <w:noProof/>
          <w:sz w:val="24"/>
          <w:szCs w:val="24"/>
        </w:rPr>
        <w:t>.</w:t>
      </w:r>
    </w:p>
    <w:p w14:paraId="2D41EA13" w14:textId="24928156" w:rsidR="00D3302B" w:rsidRPr="00D3302B" w:rsidRDefault="00C03805" w:rsidP="00A55640">
      <w:pPr>
        <w:pStyle w:val="ListParagraph"/>
        <w:numPr>
          <w:ilvl w:val="0"/>
          <w:numId w:val="4"/>
        </w:numPr>
        <w:pBdr>
          <w:top w:val="single" w:sz="4" w:space="1" w:color="auto"/>
          <w:left w:val="single" w:sz="4" w:space="1" w:color="auto"/>
          <w:bottom w:val="single" w:sz="4" w:space="1" w:color="auto"/>
          <w:right w:val="single" w:sz="4" w:space="1" w:color="auto"/>
        </w:pBdr>
        <w:spacing w:before="200" w:after="120"/>
        <w:jc w:val="both"/>
        <w:outlineLvl w:val="1"/>
        <w:rPr>
          <w:rFonts w:ascii="Times New Roman" w:hAnsi="Times New Roman" w:cs="Times New Roman"/>
          <w:b/>
          <w:noProof/>
          <w:sz w:val="24"/>
          <w:szCs w:val="24"/>
          <w:lang w:val="en-IE"/>
        </w:rPr>
      </w:pPr>
      <w:r>
        <w:rPr>
          <w:rFonts w:ascii="Times New Roman" w:hAnsi="Times New Roman" w:cs="Times New Roman"/>
          <w:b/>
          <w:bCs/>
          <w:noProof/>
          <w:sz w:val="24"/>
          <w:szCs w:val="24"/>
        </w:rPr>
        <w:t>Launching the q</w:t>
      </w:r>
      <w:r w:rsidR="0039794A">
        <w:rPr>
          <w:rFonts w:ascii="Times New Roman" w:hAnsi="Times New Roman" w:cs="Times New Roman"/>
          <w:b/>
          <w:bCs/>
          <w:noProof/>
          <w:sz w:val="24"/>
          <w:szCs w:val="24"/>
        </w:rPr>
        <w:t xml:space="preserve">uality </w:t>
      </w:r>
      <w:r>
        <w:rPr>
          <w:rFonts w:ascii="Times New Roman" w:hAnsi="Times New Roman" w:cs="Times New Roman"/>
          <w:b/>
          <w:bCs/>
          <w:noProof/>
          <w:sz w:val="24"/>
          <w:szCs w:val="24"/>
        </w:rPr>
        <w:t>d</w:t>
      </w:r>
      <w:r w:rsidR="0039794A">
        <w:rPr>
          <w:rFonts w:ascii="Times New Roman" w:hAnsi="Times New Roman" w:cs="Times New Roman"/>
          <w:b/>
          <w:bCs/>
          <w:noProof/>
          <w:sz w:val="24"/>
          <w:szCs w:val="24"/>
        </w:rPr>
        <w:t>ata for AI initiative</w:t>
      </w:r>
      <w:r w:rsidR="00D3302B" w:rsidRPr="00D3302B">
        <w:rPr>
          <w:rFonts w:ascii="Times New Roman" w:hAnsi="Times New Roman" w:cs="Times New Roman"/>
          <w:b/>
          <w:bCs/>
          <w:noProof/>
          <w:sz w:val="24"/>
          <w:szCs w:val="24"/>
        </w:rPr>
        <w:t xml:space="preserve">: </w:t>
      </w:r>
      <w:r w:rsidR="00D3302B" w:rsidRPr="00D3302B">
        <w:rPr>
          <w:rFonts w:ascii="Times New Roman" w:hAnsi="Times New Roman" w:cs="Times New Roman"/>
          <w:noProof/>
          <w:sz w:val="24"/>
          <w:szCs w:val="24"/>
        </w:rPr>
        <w:t xml:space="preserve">expanding high-value datasets under the Open Data Directive (Q4 2026); </w:t>
      </w:r>
      <w:r>
        <w:rPr>
          <w:rFonts w:ascii="Times New Roman" w:hAnsi="Times New Roman" w:cs="Times New Roman"/>
          <w:noProof/>
          <w:sz w:val="24"/>
          <w:szCs w:val="24"/>
        </w:rPr>
        <w:t>setting up</w:t>
      </w:r>
      <w:r w:rsidRPr="00D3302B">
        <w:rPr>
          <w:rFonts w:ascii="Times New Roman" w:hAnsi="Times New Roman" w:cs="Times New Roman"/>
          <w:noProof/>
          <w:sz w:val="24"/>
          <w:szCs w:val="24"/>
        </w:rPr>
        <w:t xml:space="preserve"> </w:t>
      </w:r>
      <w:r w:rsidR="00D3302B" w:rsidRPr="00D3302B">
        <w:rPr>
          <w:rFonts w:ascii="Times New Roman" w:hAnsi="Times New Roman" w:cs="Times New Roman"/>
          <w:noProof/>
          <w:sz w:val="24"/>
          <w:szCs w:val="24"/>
        </w:rPr>
        <w:t xml:space="preserve">a stakeholder forum with public broadcasters and AI developers (Q2 2026); making 30 million digitised cultural objects available for AI training (Q4 2026); and launching a crowdsourcing initiative for </w:t>
      </w:r>
      <w:r w:rsidR="006D6389">
        <w:rPr>
          <w:rFonts w:ascii="Times New Roman" w:hAnsi="Times New Roman" w:cs="Times New Roman"/>
          <w:noProof/>
          <w:sz w:val="24"/>
          <w:szCs w:val="24"/>
        </w:rPr>
        <w:t xml:space="preserve">domain-specific data and </w:t>
      </w:r>
      <w:r w:rsidR="00D3302B" w:rsidRPr="00D3302B">
        <w:rPr>
          <w:rFonts w:ascii="Times New Roman" w:hAnsi="Times New Roman" w:cs="Times New Roman"/>
          <w:noProof/>
          <w:sz w:val="24"/>
          <w:szCs w:val="24"/>
        </w:rPr>
        <w:t>language data in smaller European languages (Q2 2026)</w:t>
      </w:r>
      <w:r w:rsidR="00CE5F35">
        <w:rPr>
          <w:rFonts w:ascii="Times New Roman" w:hAnsi="Times New Roman" w:cs="Times New Roman"/>
          <w:noProof/>
          <w:sz w:val="24"/>
          <w:szCs w:val="24"/>
        </w:rPr>
        <w:t>.</w:t>
      </w:r>
    </w:p>
    <w:p w14:paraId="41149311" w14:textId="2E42CD6C" w:rsidR="00776668" w:rsidRPr="000933D2" w:rsidRDefault="00776668" w:rsidP="00570FB0">
      <w:pPr>
        <w:spacing w:before="200"/>
        <w:outlineLvl w:val="1"/>
        <w:rPr>
          <w:rFonts w:ascii="Times New Roman" w:hAnsi="Times New Roman" w:cs="Times New Roman"/>
          <w:b/>
          <w:noProof/>
          <w:sz w:val="24"/>
          <w:szCs w:val="24"/>
          <w:lang w:val="en-IE"/>
        </w:rPr>
      </w:pPr>
      <w:r w:rsidRPr="000933D2">
        <w:rPr>
          <w:rFonts w:ascii="Times New Roman" w:hAnsi="Times New Roman" w:cs="Times New Roman"/>
          <w:b/>
          <w:noProof/>
          <w:sz w:val="24"/>
          <w:szCs w:val="24"/>
          <w:lang w:val="en-IE"/>
        </w:rPr>
        <w:t xml:space="preserve">Pillar II: </w:t>
      </w:r>
      <w:r w:rsidR="00D3302B" w:rsidRPr="00C704BD">
        <w:rPr>
          <w:rFonts w:ascii="Times New Roman" w:hAnsi="Times New Roman" w:cs="Times New Roman"/>
          <w:b/>
          <w:bCs/>
          <w:noProof/>
          <w:sz w:val="24"/>
          <w:szCs w:val="24"/>
        </w:rPr>
        <w:t>Streamlining data rules</w:t>
      </w:r>
    </w:p>
    <w:p w14:paraId="58AE1D2B" w14:textId="64CE74C8" w:rsidR="00846A84" w:rsidRDefault="005927F6" w:rsidP="00BA2F15">
      <w:pPr>
        <w:jc w:val="both"/>
        <w:rPr>
          <w:rFonts w:ascii="Times New Roman" w:hAnsi="Times New Roman" w:cs="Times New Roman"/>
          <w:noProof/>
          <w:sz w:val="24"/>
          <w:szCs w:val="24"/>
          <w:lang w:val="en-IE"/>
        </w:rPr>
      </w:pPr>
      <w:r w:rsidRPr="005927F6">
        <w:rPr>
          <w:rFonts w:ascii="Times New Roman" w:hAnsi="Times New Roman" w:cs="Times New Roman"/>
          <w:noProof/>
          <w:sz w:val="24"/>
          <w:szCs w:val="24"/>
        </w:rPr>
        <w:t xml:space="preserve">The EU’s data framework must remain clear, practical, and </w:t>
      </w:r>
      <w:r w:rsidR="008570BE" w:rsidRPr="005927F6">
        <w:rPr>
          <w:rFonts w:ascii="Times New Roman" w:hAnsi="Times New Roman" w:cs="Times New Roman"/>
          <w:noProof/>
          <w:sz w:val="24"/>
          <w:szCs w:val="24"/>
        </w:rPr>
        <w:t>innovation friendly</w:t>
      </w:r>
      <w:r w:rsidRPr="005927F6">
        <w:rPr>
          <w:rFonts w:ascii="Times New Roman" w:hAnsi="Times New Roman" w:cs="Times New Roman"/>
          <w:noProof/>
          <w:sz w:val="24"/>
          <w:szCs w:val="24"/>
        </w:rPr>
        <w:t xml:space="preserve">. To </w:t>
      </w:r>
      <w:r w:rsidR="00C03805">
        <w:rPr>
          <w:rFonts w:ascii="Times New Roman" w:hAnsi="Times New Roman" w:cs="Times New Roman"/>
          <w:noProof/>
          <w:sz w:val="24"/>
          <w:szCs w:val="24"/>
        </w:rPr>
        <w:t>reduce</w:t>
      </w:r>
      <w:r w:rsidR="00C03805" w:rsidRPr="005927F6">
        <w:rPr>
          <w:rFonts w:ascii="Times New Roman" w:hAnsi="Times New Roman" w:cs="Times New Roman"/>
          <w:noProof/>
          <w:sz w:val="24"/>
          <w:szCs w:val="24"/>
        </w:rPr>
        <w:t xml:space="preserve"> </w:t>
      </w:r>
      <w:r w:rsidRPr="005927F6">
        <w:rPr>
          <w:rFonts w:ascii="Times New Roman" w:hAnsi="Times New Roman" w:cs="Times New Roman"/>
          <w:noProof/>
          <w:sz w:val="24"/>
          <w:szCs w:val="24"/>
        </w:rPr>
        <w:t xml:space="preserve">burdens and boost competitiveness, the Commission </w:t>
      </w:r>
      <w:r w:rsidR="00E94EB9">
        <w:rPr>
          <w:rFonts w:ascii="Times New Roman" w:hAnsi="Times New Roman" w:cs="Times New Roman"/>
          <w:noProof/>
          <w:sz w:val="24"/>
          <w:szCs w:val="24"/>
        </w:rPr>
        <w:t>is</w:t>
      </w:r>
      <w:r w:rsidRPr="005927F6">
        <w:rPr>
          <w:rFonts w:ascii="Times New Roman" w:hAnsi="Times New Roman" w:cs="Times New Roman"/>
          <w:noProof/>
          <w:sz w:val="24"/>
          <w:szCs w:val="24"/>
        </w:rPr>
        <w:t xml:space="preserve"> present</w:t>
      </w:r>
      <w:r w:rsidR="00E94EB9">
        <w:rPr>
          <w:rFonts w:ascii="Times New Roman" w:hAnsi="Times New Roman" w:cs="Times New Roman"/>
          <w:noProof/>
          <w:sz w:val="24"/>
          <w:szCs w:val="24"/>
        </w:rPr>
        <w:t>ing</w:t>
      </w:r>
      <w:r w:rsidRPr="005927F6">
        <w:rPr>
          <w:rFonts w:ascii="Times New Roman" w:hAnsi="Times New Roman" w:cs="Times New Roman"/>
          <w:noProof/>
          <w:sz w:val="24"/>
          <w:szCs w:val="24"/>
        </w:rPr>
        <w:t xml:space="preserve"> a</w:t>
      </w:r>
      <w:r w:rsidR="00C03805">
        <w:rPr>
          <w:rFonts w:ascii="Times New Roman" w:hAnsi="Times New Roman" w:cs="Times New Roman"/>
          <w:noProof/>
          <w:sz w:val="24"/>
          <w:szCs w:val="24"/>
        </w:rPr>
        <w:t xml:space="preserve"> legislative</w:t>
      </w:r>
      <w:r w:rsidRPr="005927F6">
        <w:rPr>
          <w:rFonts w:ascii="Times New Roman" w:hAnsi="Times New Roman" w:cs="Times New Roman"/>
          <w:noProof/>
          <w:sz w:val="24"/>
          <w:szCs w:val="24"/>
        </w:rPr>
        <w:t xml:space="preserve"> </w:t>
      </w:r>
      <w:r w:rsidR="78FDC336" w:rsidRPr="414E9962">
        <w:rPr>
          <w:rFonts w:ascii="Times New Roman" w:hAnsi="Times New Roman" w:cs="Times New Roman"/>
          <w:noProof/>
          <w:sz w:val="24"/>
          <w:szCs w:val="24"/>
        </w:rPr>
        <w:t>proposal</w:t>
      </w:r>
      <w:r w:rsidR="00C03805">
        <w:rPr>
          <w:rFonts w:ascii="Times New Roman" w:hAnsi="Times New Roman" w:cs="Times New Roman"/>
          <w:noProof/>
          <w:sz w:val="24"/>
          <w:szCs w:val="24"/>
        </w:rPr>
        <w:t>,</w:t>
      </w:r>
      <w:r w:rsidR="78FDC336" w:rsidRPr="414E9962">
        <w:rPr>
          <w:rFonts w:ascii="Times New Roman" w:hAnsi="Times New Roman" w:cs="Times New Roman"/>
          <w:noProof/>
          <w:sz w:val="24"/>
          <w:szCs w:val="24"/>
        </w:rPr>
        <w:t xml:space="preserve"> </w:t>
      </w:r>
      <w:r w:rsidR="00C03805">
        <w:rPr>
          <w:rFonts w:ascii="Times New Roman" w:hAnsi="Times New Roman" w:cs="Times New Roman"/>
          <w:noProof/>
          <w:sz w:val="24"/>
          <w:szCs w:val="24"/>
        </w:rPr>
        <w:t xml:space="preserve">known as the </w:t>
      </w:r>
      <w:r w:rsidRPr="00436C9A">
        <w:rPr>
          <w:rFonts w:ascii="Times New Roman" w:hAnsi="Times New Roman" w:cs="Times New Roman"/>
          <w:b/>
          <w:bCs/>
          <w:noProof/>
          <w:sz w:val="24"/>
          <w:szCs w:val="24"/>
        </w:rPr>
        <w:t>Digital Omnibus</w:t>
      </w:r>
      <w:r w:rsidR="00C03805">
        <w:rPr>
          <w:rFonts w:ascii="Times New Roman" w:hAnsi="Times New Roman" w:cs="Times New Roman"/>
          <w:b/>
          <w:bCs/>
          <w:noProof/>
          <w:sz w:val="24"/>
          <w:szCs w:val="24"/>
        </w:rPr>
        <w:t>,</w:t>
      </w:r>
      <w:r w:rsidRPr="005927F6">
        <w:rPr>
          <w:rFonts w:ascii="Times New Roman" w:hAnsi="Times New Roman" w:cs="Times New Roman"/>
          <w:noProof/>
          <w:sz w:val="24"/>
          <w:szCs w:val="24"/>
        </w:rPr>
        <w:t xml:space="preserve"> </w:t>
      </w:r>
      <w:r w:rsidR="24EAC2AC" w:rsidRPr="7E292669">
        <w:rPr>
          <w:rFonts w:ascii="Times New Roman" w:hAnsi="Times New Roman" w:cs="Times New Roman"/>
          <w:noProof/>
          <w:sz w:val="24"/>
          <w:szCs w:val="24"/>
        </w:rPr>
        <w:t>aiming</w:t>
      </w:r>
      <w:r w:rsidR="000D15B1">
        <w:rPr>
          <w:rFonts w:ascii="Times New Roman" w:hAnsi="Times New Roman" w:cs="Times New Roman"/>
          <w:noProof/>
          <w:sz w:val="24"/>
          <w:szCs w:val="24"/>
        </w:rPr>
        <w:t>,</w:t>
      </w:r>
      <w:r w:rsidR="24EAC2AC" w:rsidRPr="7E292669">
        <w:rPr>
          <w:rFonts w:ascii="Times New Roman" w:hAnsi="Times New Roman" w:cs="Times New Roman"/>
          <w:noProof/>
          <w:sz w:val="24"/>
          <w:szCs w:val="24"/>
        </w:rPr>
        <w:t xml:space="preserve"> amongst other things</w:t>
      </w:r>
      <w:r w:rsidR="000D15B1">
        <w:rPr>
          <w:rFonts w:ascii="Times New Roman" w:hAnsi="Times New Roman" w:cs="Times New Roman"/>
          <w:noProof/>
          <w:sz w:val="24"/>
          <w:szCs w:val="24"/>
        </w:rPr>
        <w:t>,</w:t>
      </w:r>
      <w:r w:rsidR="24EAC2AC" w:rsidRPr="7E292669">
        <w:rPr>
          <w:rFonts w:ascii="Times New Roman" w:hAnsi="Times New Roman" w:cs="Times New Roman"/>
          <w:noProof/>
          <w:sz w:val="24"/>
          <w:szCs w:val="24"/>
        </w:rPr>
        <w:t xml:space="preserve"> </w:t>
      </w:r>
      <w:r w:rsidRPr="005927F6">
        <w:rPr>
          <w:rFonts w:ascii="Times New Roman" w:hAnsi="Times New Roman" w:cs="Times New Roman"/>
          <w:noProof/>
          <w:sz w:val="24"/>
          <w:szCs w:val="24"/>
        </w:rPr>
        <w:t xml:space="preserve">to modernise and consolidate the EU’s </w:t>
      </w:r>
      <w:r w:rsidR="005B2E18">
        <w:rPr>
          <w:rFonts w:ascii="Times New Roman" w:hAnsi="Times New Roman" w:cs="Times New Roman"/>
          <w:noProof/>
          <w:sz w:val="24"/>
          <w:szCs w:val="24"/>
        </w:rPr>
        <w:t xml:space="preserve">horizontal </w:t>
      </w:r>
      <w:r w:rsidRPr="005927F6">
        <w:rPr>
          <w:rFonts w:ascii="Times New Roman" w:hAnsi="Times New Roman" w:cs="Times New Roman"/>
          <w:noProof/>
          <w:sz w:val="24"/>
          <w:szCs w:val="24"/>
        </w:rPr>
        <w:t xml:space="preserve">data acquis. In addition, the Commission </w:t>
      </w:r>
      <w:r w:rsidR="00C03805">
        <w:rPr>
          <w:rFonts w:ascii="Times New Roman" w:hAnsi="Times New Roman" w:cs="Times New Roman"/>
          <w:noProof/>
          <w:sz w:val="24"/>
          <w:szCs w:val="24"/>
        </w:rPr>
        <w:t>will also announce</w:t>
      </w:r>
      <w:r w:rsidRPr="005927F6">
        <w:rPr>
          <w:rFonts w:ascii="Times New Roman" w:hAnsi="Times New Roman" w:cs="Times New Roman"/>
          <w:noProof/>
          <w:sz w:val="24"/>
          <w:szCs w:val="24"/>
        </w:rPr>
        <w:t xml:space="preserve"> work on one-click compliance to enable automated regulatory reporting, and a support package for the Data Act</w:t>
      </w:r>
      <w:r w:rsidR="006910FC">
        <w:rPr>
          <w:rFonts w:ascii="Times New Roman" w:hAnsi="Times New Roman" w:cs="Times New Roman"/>
          <w:noProof/>
          <w:sz w:val="24"/>
          <w:szCs w:val="24"/>
        </w:rPr>
        <w:t>,</w:t>
      </w:r>
      <w:r w:rsidRPr="005927F6">
        <w:rPr>
          <w:rFonts w:ascii="Times New Roman" w:hAnsi="Times New Roman" w:cs="Times New Roman"/>
          <w:noProof/>
          <w:sz w:val="24"/>
          <w:szCs w:val="24"/>
        </w:rPr>
        <w:t xml:space="preserve"> including model contracts, standard clauses, guidance on compensation and trade secrets, and a legal helpdesk for SMEs.</w:t>
      </w:r>
    </w:p>
    <w:p w14:paraId="72105FB6" w14:textId="77777777" w:rsidR="005C5DE4" w:rsidRPr="000933D2" w:rsidRDefault="005C5DE4" w:rsidP="00A55640">
      <w:pPr>
        <w:pStyle w:val="ListParagraph"/>
        <w:numPr>
          <w:ilvl w:val="1"/>
          <w:numId w:val="3"/>
        </w:numPr>
        <w:outlineLvl w:val="2"/>
        <w:rPr>
          <w:rFonts w:ascii="Times New Roman" w:hAnsi="Times New Roman" w:cs="Times New Roman"/>
          <w:b/>
          <w:bCs/>
          <w:noProof/>
          <w:sz w:val="24"/>
          <w:szCs w:val="24"/>
          <w:lang w:val="en-IE"/>
        </w:rPr>
      </w:pPr>
      <w:bookmarkStart w:id="4" w:name="_Hlk213780770"/>
      <w:r w:rsidRPr="000933D2">
        <w:rPr>
          <w:rFonts w:ascii="Times New Roman" w:hAnsi="Times New Roman" w:cs="Times New Roman"/>
          <w:b/>
          <w:bCs/>
          <w:noProof/>
          <w:sz w:val="24"/>
          <w:szCs w:val="24"/>
          <w:lang w:val="en-IE"/>
        </w:rPr>
        <w:t>Simplif</w:t>
      </w:r>
      <w:r>
        <w:rPr>
          <w:rFonts w:ascii="Times New Roman" w:hAnsi="Times New Roman" w:cs="Times New Roman"/>
          <w:b/>
          <w:bCs/>
          <w:noProof/>
          <w:sz w:val="24"/>
          <w:szCs w:val="24"/>
          <w:lang w:val="en-IE"/>
        </w:rPr>
        <w:t>ying the EU’s data acquis</w:t>
      </w:r>
      <w:r w:rsidRPr="000933D2">
        <w:rPr>
          <w:rFonts w:ascii="Times New Roman" w:hAnsi="Times New Roman" w:cs="Times New Roman"/>
          <w:b/>
          <w:bCs/>
          <w:noProof/>
          <w:sz w:val="24"/>
          <w:szCs w:val="24"/>
          <w:lang w:val="en-IE"/>
        </w:rPr>
        <w:t xml:space="preserve"> </w:t>
      </w:r>
    </w:p>
    <w:p w14:paraId="7934D082" w14:textId="5F6303E8" w:rsidR="005C5DE4" w:rsidRPr="00BA2F15" w:rsidRDefault="005C5DE4" w:rsidP="005C5DE4">
      <w:pPr>
        <w:spacing w:after="120"/>
        <w:jc w:val="both"/>
        <w:rPr>
          <w:rFonts w:ascii="Times New Roman" w:eastAsia="Calibri" w:hAnsi="Times New Roman" w:cs="Times New Roman"/>
          <w:noProof/>
          <w:sz w:val="24"/>
          <w:szCs w:val="24"/>
          <w:lang w:val="en-IE"/>
        </w:rPr>
      </w:pPr>
      <w:r w:rsidRPr="00BA2F15">
        <w:rPr>
          <w:rFonts w:ascii="Times New Roman" w:eastAsia="Calibri" w:hAnsi="Times New Roman" w:cs="Times New Roman"/>
          <w:noProof/>
          <w:sz w:val="24"/>
          <w:szCs w:val="24"/>
          <w:lang w:val="en-IE"/>
        </w:rPr>
        <w:t xml:space="preserve">The EU’s regulatory data framework has grown rapidly, creating new rights but also increasing complexity and fragmentation. Simplification is needed to </w:t>
      </w:r>
      <w:r w:rsidR="006910FC">
        <w:rPr>
          <w:rFonts w:ascii="Times New Roman" w:eastAsia="Calibri" w:hAnsi="Times New Roman" w:cs="Times New Roman"/>
          <w:noProof/>
          <w:sz w:val="24"/>
          <w:szCs w:val="24"/>
          <w:lang w:val="en-IE"/>
        </w:rPr>
        <w:t>reduce</w:t>
      </w:r>
      <w:r w:rsidRPr="00BA2F15">
        <w:rPr>
          <w:rFonts w:ascii="Times New Roman" w:eastAsia="Calibri" w:hAnsi="Times New Roman" w:cs="Times New Roman"/>
          <w:noProof/>
          <w:sz w:val="24"/>
          <w:szCs w:val="24"/>
          <w:lang w:val="en-IE"/>
        </w:rPr>
        <w:t xml:space="preserve"> compliance costs, make rules easier to apply, and better support innovation.</w:t>
      </w:r>
    </w:p>
    <w:p w14:paraId="7A30141E" w14:textId="7499C0A8" w:rsidR="005C5DE4" w:rsidRDefault="005C5DE4" w:rsidP="005C5DE4">
      <w:pPr>
        <w:spacing w:after="120"/>
        <w:jc w:val="both"/>
        <w:rPr>
          <w:rFonts w:ascii="Times New Roman" w:eastAsia="Calibri" w:hAnsi="Times New Roman" w:cs="Times New Roman"/>
          <w:noProof/>
          <w:sz w:val="24"/>
          <w:szCs w:val="24"/>
          <w:lang w:val="en-IE"/>
        </w:rPr>
      </w:pPr>
      <w:r w:rsidRPr="00BA2F15">
        <w:rPr>
          <w:rFonts w:ascii="Times New Roman" w:eastAsia="Calibri" w:hAnsi="Times New Roman" w:cs="Times New Roman"/>
          <w:noProof/>
          <w:sz w:val="24"/>
          <w:szCs w:val="24"/>
          <w:lang w:val="en-IE"/>
        </w:rPr>
        <w:t xml:space="preserve">To this end, the Commission </w:t>
      </w:r>
      <w:r w:rsidR="00C31A4E">
        <w:rPr>
          <w:rFonts w:ascii="Times New Roman" w:eastAsia="Calibri" w:hAnsi="Times New Roman" w:cs="Times New Roman"/>
          <w:noProof/>
          <w:sz w:val="24"/>
          <w:szCs w:val="24"/>
          <w:lang w:val="en-IE"/>
        </w:rPr>
        <w:t>is</w:t>
      </w:r>
      <w:r w:rsidRPr="00BA2F15">
        <w:rPr>
          <w:rFonts w:ascii="Times New Roman" w:eastAsia="Calibri" w:hAnsi="Times New Roman" w:cs="Times New Roman"/>
          <w:noProof/>
          <w:sz w:val="24"/>
          <w:szCs w:val="24"/>
          <w:lang w:val="en-IE"/>
        </w:rPr>
        <w:t xml:space="preserve"> present</w:t>
      </w:r>
      <w:r w:rsidR="00C31A4E">
        <w:rPr>
          <w:rFonts w:ascii="Times New Roman" w:eastAsia="Calibri" w:hAnsi="Times New Roman" w:cs="Times New Roman"/>
          <w:noProof/>
          <w:sz w:val="24"/>
          <w:szCs w:val="24"/>
          <w:lang w:val="en-IE"/>
        </w:rPr>
        <w:t>ing</w:t>
      </w:r>
      <w:r w:rsidRPr="00BA2F15">
        <w:rPr>
          <w:rFonts w:ascii="Times New Roman" w:eastAsia="Calibri" w:hAnsi="Times New Roman" w:cs="Times New Roman"/>
          <w:noProof/>
          <w:sz w:val="24"/>
          <w:szCs w:val="24"/>
          <w:lang w:val="en-IE"/>
        </w:rPr>
        <w:t xml:space="preserve"> </w:t>
      </w:r>
      <w:r w:rsidR="006910FC">
        <w:rPr>
          <w:rFonts w:ascii="Times New Roman" w:eastAsia="Calibri" w:hAnsi="Times New Roman" w:cs="Times New Roman"/>
          <w:noProof/>
          <w:sz w:val="24"/>
          <w:szCs w:val="24"/>
          <w:lang w:val="en-IE"/>
        </w:rPr>
        <w:t>the above-mentioned</w:t>
      </w:r>
      <w:r w:rsidRPr="00BA2F15">
        <w:rPr>
          <w:rFonts w:ascii="Times New Roman" w:eastAsia="Calibri" w:hAnsi="Times New Roman" w:cs="Times New Roman"/>
          <w:noProof/>
          <w:sz w:val="24"/>
          <w:szCs w:val="24"/>
          <w:lang w:val="en-IE"/>
        </w:rPr>
        <w:t xml:space="preserve"> Digital Omnibus. It will update the acquis, removing unnecessary burdens while safeguarding the core principles of the EU’s data economy. The Omnibus will focus on the following priority reforms:</w:t>
      </w:r>
    </w:p>
    <w:p w14:paraId="2180BDB5" w14:textId="4BE6712F" w:rsidR="005C5DE4" w:rsidRPr="00D303DE" w:rsidRDefault="005C5DE4" w:rsidP="00A55640">
      <w:pPr>
        <w:pStyle w:val="ListParagraph"/>
        <w:numPr>
          <w:ilvl w:val="0"/>
          <w:numId w:val="10"/>
        </w:numPr>
        <w:spacing w:after="120"/>
        <w:jc w:val="both"/>
        <w:rPr>
          <w:rFonts w:ascii="Times New Roman" w:eastAsia="Calibri" w:hAnsi="Times New Roman" w:cs="Times New Roman"/>
          <w:noProof/>
          <w:sz w:val="24"/>
          <w:szCs w:val="24"/>
          <w:lang w:val="en-IE"/>
        </w:rPr>
      </w:pPr>
      <w:r w:rsidRPr="00D303DE">
        <w:rPr>
          <w:rFonts w:ascii="Times New Roman" w:eastAsia="Calibri" w:hAnsi="Times New Roman" w:cs="Times New Roman"/>
          <w:b/>
          <w:bCs/>
          <w:noProof/>
          <w:sz w:val="24"/>
          <w:szCs w:val="24"/>
          <w:lang w:val="en-IE"/>
        </w:rPr>
        <w:t>Deleting outdated rules.</w:t>
      </w:r>
      <w:r w:rsidRPr="00D303DE">
        <w:rPr>
          <w:rFonts w:ascii="Times New Roman" w:eastAsia="Calibri" w:hAnsi="Times New Roman" w:cs="Times New Roman"/>
          <w:noProof/>
          <w:sz w:val="24"/>
          <w:szCs w:val="24"/>
          <w:lang w:val="en-IE"/>
        </w:rPr>
        <w:t xml:space="preserve"> The Omnibus will repeal the Free Flow of Non-Personal Data Regulation,</w:t>
      </w:r>
      <w:r w:rsidR="008E2BA9">
        <w:rPr>
          <w:rStyle w:val="FootnoteReference"/>
          <w:rFonts w:ascii="Times New Roman" w:eastAsia="Calibri" w:hAnsi="Times New Roman" w:cs="Times New Roman"/>
          <w:noProof/>
          <w:sz w:val="24"/>
          <w:szCs w:val="24"/>
          <w:lang w:val="en-IE"/>
        </w:rPr>
        <w:footnoteReference w:id="31"/>
      </w:r>
      <w:r w:rsidRPr="00D303DE">
        <w:rPr>
          <w:rFonts w:ascii="Times New Roman" w:eastAsia="Calibri" w:hAnsi="Times New Roman" w:cs="Times New Roman"/>
          <w:noProof/>
          <w:sz w:val="24"/>
          <w:szCs w:val="24"/>
          <w:lang w:val="en-IE"/>
        </w:rPr>
        <w:t xml:space="preserve"> as its functions are already covered by the Data Act, while explicitly preserving the principle of free movement of non-personal data and the ban on unjustified localisation.</w:t>
      </w:r>
    </w:p>
    <w:p w14:paraId="62FA9780" w14:textId="58E3E8A6" w:rsidR="005C5DE4" w:rsidRPr="00D303DE" w:rsidRDefault="005C5DE4" w:rsidP="00A55640">
      <w:pPr>
        <w:pStyle w:val="ListParagraph"/>
        <w:numPr>
          <w:ilvl w:val="0"/>
          <w:numId w:val="10"/>
        </w:numPr>
        <w:spacing w:after="120"/>
        <w:jc w:val="both"/>
        <w:rPr>
          <w:rFonts w:ascii="Times New Roman" w:eastAsia="Calibri" w:hAnsi="Times New Roman" w:cs="Times New Roman"/>
          <w:noProof/>
          <w:sz w:val="24"/>
          <w:szCs w:val="24"/>
          <w:lang w:val="en-IE"/>
        </w:rPr>
      </w:pPr>
      <w:r w:rsidRPr="00D303DE">
        <w:rPr>
          <w:rFonts w:ascii="Times New Roman" w:eastAsia="Calibri" w:hAnsi="Times New Roman" w:cs="Times New Roman"/>
          <w:b/>
          <w:bCs/>
          <w:noProof/>
          <w:sz w:val="24"/>
          <w:szCs w:val="24"/>
          <w:lang w:val="en-IE"/>
        </w:rPr>
        <w:t>Streamlining data-sharing rules.</w:t>
      </w:r>
      <w:r w:rsidRPr="00D303DE">
        <w:rPr>
          <w:rFonts w:ascii="Times New Roman" w:eastAsia="Calibri" w:hAnsi="Times New Roman" w:cs="Times New Roman"/>
          <w:noProof/>
          <w:sz w:val="24"/>
          <w:szCs w:val="24"/>
          <w:lang w:val="en-IE"/>
        </w:rPr>
        <w:t xml:space="preserve"> The Omnibus will repeal the Data Governance Act </w:t>
      </w:r>
      <w:r>
        <w:rPr>
          <w:rFonts w:ascii="Times New Roman" w:eastAsia="Calibri" w:hAnsi="Times New Roman" w:cs="Times New Roman"/>
          <w:noProof/>
          <w:sz w:val="24"/>
          <w:szCs w:val="24"/>
          <w:lang w:val="en-IE"/>
        </w:rPr>
        <w:t xml:space="preserve">(DGA) </w:t>
      </w:r>
      <w:r w:rsidRPr="00D303DE">
        <w:rPr>
          <w:rFonts w:ascii="Times New Roman" w:eastAsia="Calibri" w:hAnsi="Times New Roman" w:cs="Times New Roman"/>
          <w:noProof/>
          <w:sz w:val="24"/>
          <w:szCs w:val="24"/>
          <w:lang w:val="en-IE"/>
        </w:rPr>
        <w:t xml:space="preserve">and migrate its essential provisions into the Data Act. Obligations for </w:t>
      </w:r>
      <w:r>
        <w:rPr>
          <w:rFonts w:ascii="Times New Roman" w:eastAsia="Calibri" w:hAnsi="Times New Roman" w:cs="Times New Roman"/>
          <w:noProof/>
          <w:sz w:val="24"/>
          <w:szCs w:val="24"/>
          <w:lang w:val="en-IE"/>
        </w:rPr>
        <w:t xml:space="preserve">data </w:t>
      </w:r>
      <w:r w:rsidRPr="00D303DE">
        <w:rPr>
          <w:rFonts w:ascii="Times New Roman" w:eastAsia="Calibri" w:hAnsi="Times New Roman" w:cs="Times New Roman"/>
          <w:noProof/>
          <w:sz w:val="24"/>
          <w:szCs w:val="24"/>
          <w:lang w:val="en-IE"/>
        </w:rPr>
        <w:t>intermediaries will be clearer</w:t>
      </w:r>
      <w:r>
        <w:rPr>
          <w:rFonts w:ascii="Times New Roman" w:eastAsia="Calibri" w:hAnsi="Times New Roman" w:cs="Times New Roman"/>
          <w:noProof/>
          <w:sz w:val="24"/>
          <w:szCs w:val="24"/>
          <w:lang w:val="en-IE"/>
        </w:rPr>
        <w:t xml:space="preserve">, </w:t>
      </w:r>
      <w:r w:rsidRPr="00D303DE">
        <w:rPr>
          <w:rFonts w:ascii="Times New Roman" w:eastAsia="Calibri" w:hAnsi="Times New Roman" w:cs="Times New Roman"/>
          <w:noProof/>
          <w:sz w:val="24"/>
          <w:szCs w:val="24"/>
          <w:lang w:val="en-IE"/>
        </w:rPr>
        <w:t>lighter</w:t>
      </w:r>
      <w:r>
        <w:rPr>
          <w:rFonts w:ascii="Times New Roman" w:eastAsia="Calibri" w:hAnsi="Times New Roman" w:cs="Times New Roman"/>
          <w:noProof/>
          <w:sz w:val="24"/>
          <w:szCs w:val="24"/>
          <w:lang w:val="en-IE"/>
        </w:rPr>
        <w:t xml:space="preserve"> and</w:t>
      </w:r>
      <w:r w:rsidRPr="00D303DE">
        <w:rPr>
          <w:rFonts w:ascii="Times New Roman" w:eastAsia="Calibri" w:hAnsi="Times New Roman" w:cs="Times New Roman"/>
          <w:noProof/>
          <w:sz w:val="24"/>
          <w:szCs w:val="24"/>
          <w:lang w:val="en-IE"/>
        </w:rPr>
        <w:t xml:space="preserve"> voluntary to enable viable models and wider uptake.</w:t>
      </w:r>
    </w:p>
    <w:p w14:paraId="42930608" w14:textId="41D234FB" w:rsidR="005C5DE4" w:rsidRPr="00D303DE" w:rsidRDefault="005C5DE4" w:rsidP="00A55640">
      <w:pPr>
        <w:pStyle w:val="ListParagraph"/>
        <w:numPr>
          <w:ilvl w:val="0"/>
          <w:numId w:val="10"/>
        </w:numPr>
        <w:spacing w:after="120"/>
        <w:jc w:val="both"/>
        <w:rPr>
          <w:rFonts w:ascii="Times New Roman" w:eastAsia="Calibri" w:hAnsi="Times New Roman" w:cs="Times New Roman"/>
          <w:noProof/>
          <w:sz w:val="24"/>
          <w:szCs w:val="24"/>
          <w:lang w:val="en-IE"/>
        </w:rPr>
      </w:pPr>
      <w:r w:rsidRPr="00D303DE">
        <w:rPr>
          <w:rFonts w:ascii="Times New Roman" w:eastAsia="Calibri" w:hAnsi="Times New Roman" w:cs="Times New Roman"/>
          <w:b/>
          <w:bCs/>
          <w:noProof/>
          <w:sz w:val="24"/>
          <w:szCs w:val="24"/>
          <w:lang w:val="en-IE"/>
        </w:rPr>
        <w:t>Consolidating public-sector data-sharing.</w:t>
      </w:r>
      <w:r w:rsidRPr="00D303DE">
        <w:rPr>
          <w:rFonts w:ascii="Times New Roman" w:eastAsia="Calibri" w:hAnsi="Times New Roman" w:cs="Times New Roman"/>
          <w:noProof/>
          <w:sz w:val="24"/>
          <w:szCs w:val="24"/>
          <w:lang w:val="en-IE"/>
        </w:rPr>
        <w:t xml:space="preserve"> Rules now split between the DGA and the Open Data Directive will be </w:t>
      </w:r>
      <w:r>
        <w:rPr>
          <w:rFonts w:ascii="Times New Roman" w:eastAsia="Calibri" w:hAnsi="Times New Roman" w:cs="Times New Roman"/>
          <w:noProof/>
          <w:sz w:val="24"/>
          <w:szCs w:val="24"/>
          <w:lang w:val="en-IE"/>
        </w:rPr>
        <w:t xml:space="preserve">kept and </w:t>
      </w:r>
      <w:r w:rsidRPr="00D303DE">
        <w:rPr>
          <w:rFonts w:ascii="Times New Roman" w:eastAsia="Calibri" w:hAnsi="Times New Roman" w:cs="Times New Roman"/>
          <w:noProof/>
          <w:sz w:val="24"/>
          <w:szCs w:val="24"/>
          <w:lang w:val="en-IE"/>
        </w:rPr>
        <w:t>merged into one Data Act chapter. This simplifies obligations while preserving openness, transparency, and fair access</w:t>
      </w:r>
      <w:r w:rsidR="00603814">
        <w:rPr>
          <w:rFonts w:ascii="Times New Roman" w:eastAsia="Calibri" w:hAnsi="Times New Roman" w:cs="Times New Roman"/>
          <w:noProof/>
          <w:sz w:val="24"/>
          <w:szCs w:val="24"/>
          <w:lang w:val="en-IE"/>
        </w:rPr>
        <w:t xml:space="preserve">. </w:t>
      </w:r>
      <w:r w:rsidR="00603814" w:rsidRPr="00603814">
        <w:rPr>
          <w:rFonts w:ascii="Times New Roman" w:eastAsia="Calibri" w:hAnsi="Times New Roman" w:cs="Times New Roman"/>
          <w:noProof/>
          <w:sz w:val="24"/>
          <w:szCs w:val="24"/>
        </w:rPr>
        <w:t xml:space="preserve">The new framework will </w:t>
      </w:r>
      <w:r w:rsidR="00603814">
        <w:rPr>
          <w:rFonts w:ascii="Times New Roman" w:eastAsia="Calibri" w:hAnsi="Times New Roman" w:cs="Times New Roman"/>
          <w:noProof/>
          <w:sz w:val="24"/>
          <w:szCs w:val="24"/>
        </w:rPr>
        <w:t xml:space="preserve">furthermore </w:t>
      </w:r>
      <w:r w:rsidR="00603814" w:rsidRPr="007259D0">
        <w:rPr>
          <w:rFonts w:ascii="Times New Roman" w:eastAsia="Calibri" w:hAnsi="Times New Roman" w:cs="Times New Roman"/>
          <w:noProof/>
          <w:sz w:val="24"/>
          <w:szCs w:val="24"/>
        </w:rPr>
        <w:t>tackle power imbalances in data sharing</w:t>
      </w:r>
      <w:r w:rsidR="00603814" w:rsidRPr="00603814">
        <w:rPr>
          <w:rFonts w:ascii="Times New Roman" w:eastAsia="Calibri" w:hAnsi="Times New Roman" w:cs="Times New Roman"/>
          <w:noProof/>
          <w:sz w:val="24"/>
          <w:szCs w:val="24"/>
        </w:rPr>
        <w:t xml:space="preserve">, ensuring </w:t>
      </w:r>
      <w:r w:rsidR="00603814" w:rsidRPr="007259D0">
        <w:rPr>
          <w:rFonts w:ascii="Times New Roman" w:eastAsia="Calibri" w:hAnsi="Times New Roman" w:cs="Times New Roman"/>
          <w:noProof/>
          <w:sz w:val="24"/>
          <w:szCs w:val="24"/>
        </w:rPr>
        <w:t>fair conditions and tangible benefits for SMEs</w:t>
      </w:r>
      <w:r w:rsidR="00603814">
        <w:rPr>
          <w:rFonts w:ascii="Times New Roman" w:eastAsia="Calibri" w:hAnsi="Times New Roman" w:cs="Times New Roman"/>
          <w:noProof/>
          <w:sz w:val="24"/>
          <w:szCs w:val="24"/>
        </w:rPr>
        <w:t>.</w:t>
      </w:r>
      <w:r w:rsidR="00603814">
        <w:rPr>
          <w:rFonts w:ascii="Times New Roman" w:eastAsia="Calibri" w:hAnsi="Times New Roman" w:cs="Times New Roman"/>
          <w:noProof/>
          <w:sz w:val="24"/>
          <w:szCs w:val="24"/>
          <w:lang w:val="en-IE"/>
        </w:rPr>
        <w:t xml:space="preserve"> </w:t>
      </w:r>
      <w:r w:rsidRPr="00D303DE">
        <w:rPr>
          <w:rFonts w:ascii="Times New Roman" w:eastAsia="Calibri" w:hAnsi="Times New Roman" w:cs="Times New Roman"/>
          <w:noProof/>
          <w:sz w:val="24"/>
          <w:szCs w:val="24"/>
          <w:lang w:val="en-IE"/>
        </w:rPr>
        <w:t xml:space="preserve">Data </w:t>
      </w:r>
      <w:r w:rsidR="00B00D31">
        <w:rPr>
          <w:rFonts w:ascii="Times New Roman" w:eastAsia="Calibri" w:hAnsi="Times New Roman" w:cs="Times New Roman"/>
          <w:noProof/>
          <w:sz w:val="24"/>
          <w:szCs w:val="24"/>
          <w:lang w:val="en-IE"/>
        </w:rPr>
        <w:t>l</w:t>
      </w:r>
      <w:r w:rsidRPr="00D303DE">
        <w:rPr>
          <w:rFonts w:ascii="Times New Roman" w:eastAsia="Calibri" w:hAnsi="Times New Roman" w:cs="Times New Roman"/>
          <w:noProof/>
          <w:sz w:val="24"/>
          <w:szCs w:val="24"/>
          <w:lang w:val="en-IE"/>
        </w:rPr>
        <w:t xml:space="preserve">abs will flag promising </w:t>
      </w:r>
      <w:r w:rsidRPr="00DD5F6E">
        <w:rPr>
          <w:rStyle w:val="normaltextrun"/>
          <w:rFonts w:ascii="Times New Roman" w:eastAsiaTheme="majorEastAsia" w:hAnsi="Times New Roman" w:cs="Times New Roman"/>
          <w:b/>
          <w:bCs/>
          <w:noProof/>
          <w:color w:val="000000" w:themeColor="text1"/>
          <w:sz w:val="24"/>
          <w:szCs w:val="24"/>
          <w:lang w:eastAsia="en-GB"/>
        </w:rPr>
        <mc:AlternateContent>
          <mc:Choice Requires="wps">
            <w:drawing>
              <wp:anchor distT="91440" distB="91440" distL="114300" distR="114300" simplePos="0" relativeHeight="251658244" behindDoc="0" locked="0" layoutInCell="1" allowOverlap="1" wp14:anchorId="65245999" wp14:editId="3E8E41F6">
                <wp:simplePos x="0" y="0"/>
                <wp:positionH relativeFrom="margin">
                  <wp:align>right</wp:align>
                </wp:positionH>
                <wp:positionV relativeFrom="paragraph">
                  <wp:posOffset>520065</wp:posOffset>
                </wp:positionV>
                <wp:extent cx="2370455" cy="2057400"/>
                <wp:effectExtent l="0" t="0" r="0" b="0"/>
                <wp:wrapSquare wrapText="bothSides"/>
                <wp:docPr id="13248134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2057400"/>
                        </a:xfrm>
                        <a:prstGeom prst="rect">
                          <a:avLst/>
                        </a:prstGeom>
                        <a:noFill/>
                        <a:ln w="9525">
                          <a:noFill/>
                          <a:miter lim="800000"/>
                          <a:headEnd/>
                          <a:tailEnd/>
                        </a:ln>
                      </wps:spPr>
                      <wps:txbx>
                        <w:txbxContent>
                          <w:p w14:paraId="424F73A0" w14:textId="77777777" w:rsidR="005C5DE4" w:rsidRPr="000933D2" w:rsidRDefault="005C5DE4" w:rsidP="005C5DE4">
                            <w:pPr>
                              <w:pBdr>
                                <w:top w:val="single" w:sz="24" w:space="12" w:color="4F81BD" w:themeColor="accent1"/>
                                <w:bottom w:val="single" w:sz="24" w:space="8" w:color="4F81BD" w:themeColor="accent1"/>
                              </w:pBdr>
                              <w:spacing w:after="0"/>
                              <w:jc w:val="both"/>
                              <w:rPr>
                                <w:rFonts w:ascii="Times New Roman" w:hAnsi="Times New Roman" w:cs="Times New Roman"/>
                                <w:i/>
                                <w:iCs/>
                                <w:color w:val="4F81BD" w:themeColor="accent1"/>
                                <w:sz w:val="24"/>
                                <w:szCs w:val="24"/>
                              </w:rPr>
                            </w:pPr>
                            <w:r>
                              <w:rPr>
                                <w:rFonts w:ascii="Times New Roman" w:hAnsi="Times New Roman" w:cs="Times New Roman"/>
                                <w:b/>
                                <w:bCs/>
                                <w:i/>
                                <w:iCs/>
                                <w:color w:val="4F81BD" w:themeColor="accent1"/>
                                <w:sz w:val="24"/>
                                <w:szCs w:val="24"/>
                              </w:rPr>
                              <w:t>P</w:t>
                            </w:r>
                            <w:r w:rsidRPr="000933D2">
                              <w:rPr>
                                <w:rFonts w:ascii="Times New Roman" w:hAnsi="Times New Roman" w:cs="Times New Roman"/>
                                <w:b/>
                                <w:bCs/>
                                <w:i/>
                                <w:iCs/>
                                <w:color w:val="4F81BD" w:themeColor="accent1"/>
                                <w:sz w:val="24"/>
                                <w:szCs w:val="24"/>
                              </w:rPr>
                              <w:t>articipa</w:t>
                            </w:r>
                            <w:r>
                              <w:rPr>
                                <w:rFonts w:ascii="Times New Roman" w:hAnsi="Times New Roman" w:cs="Times New Roman"/>
                                <w:b/>
                                <w:bCs/>
                                <w:i/>
                                <w:iCs/>
                                <w:color w:val="4F81BD" w:themeColor="accent1"/>
                                <w:sz w:val="24"/>
                                <w:szCs w:val="24"/>
                              </w:rPr>
                              <w:t>nt</w:t>
                            </w:r>
                            <w:r w:rsidRPr="000933D2">
                              <w:rPr>
                                <w:rFonts w:ascii="Times New Roman" w:hAnsi="Times New Roman" w:cs="Times New Roman"/>
                                <w:b/>
                                <w:bCs/>
                                <w:i/>
                                <w:iCs/>
                                <w:color w:val="4F81BD" w:themeColor="accent1"/>
                                <w:sz w:val="24"/>
                                <w:szCs w:val="24"/>
                              </w:rPr>
                              <w:t xml:space="preserve"> in the Data Union </w:t>
                            </w:r>
                            <w:r>
                              <w:rPr>
                                <w:rFonts w:ascii="Times New Roman" w:hAnsi="Times New Roman" w:cs="Times New Roman"/>
                                <w:b/>
                                <w:bCs/>
                                <w:i/>
                                <w:iCs/>
                                <w:color w:val="4F81BD" w:themeColor="accent1"/>
                                <w:sz w:val="24"/>
                                <w:szCs w:val="24"/>
                              </w:rPr>
                              <w:t>p</w:t>
                            </w:r>
                            <w:r w:rsidRPr="000933D2">
                              <w:rPr>
                                <w:rFonts w:ascii="Times New Roman" w:hAnsi="Times New Roman" w:cs="Times New Roman"/>
                                <w:b/>
                                <w:bCs/>
                                <w:i/>
                                <w:iCs/>
                                <w:color w:val="4F81BD" w:themeColor="accent1"/>
                                <w:sz w:val="24"/>
                                <w:szCs w:val="24"/>
                              </w:rPr>
                              <w:t xml:space="preserve">ublic </w:t>
                            </w:r>
                            <w:r>
                              <w:rPr>
                                <w:rFonts w:ascii="Times New Roman" w:hAnsi="Times New Roman" w:cs="Times New Roman"/>
                                <w:b/>
                                <w:bCs/>
                                <w:i/>
                                <w:iCs/>
                                <w:color w:val="4F81BD" w:themeColor="accent1"/>
                                <w:sz w:val="24"/>
                                <w:szCs w:val="24"/>
                              </w:rPr>
                              <w:t>c</w:t>
                            </w:r>
                            <w:r w:rsidRPr="000933D2">
                              <w:rPr>
                                <w:rFonts w:ascii="Times New Roman" w:hAnsi="Times New Roman" w:cs="Times New Roman"/>
                                <w:b/>
                                <w:bCs/>
                                <w:i/>
                                <w:iCs/>
                                <w:color w:val="4F81BD" w:themeColor="accent1"/>
                                <w:sz w:val="24"/>
                                <w:szCs w:val="24"/>
                              </w:rPr>
                              <w:t>onsultation</w:t>
                            </w:r>
                            <w:r>
                              <w:rPr>
                                <w:rFonts w:ascii="Times New Roman" w:hAnsi="Times New Roman" w:cs="Times New Roman"/>
                                <w:b/>
                                <w:bCs/>
                                <w:i/>
                                <w:iCs/>
                                <w:color w:val="4F81BD" w:themeColor="accent1"/>
                                <w:sz w:val="24"/>
                                <w:szCs w:val="24"/>
                              </w:rPr>
                              <w:t>:</w:t>
                            </w:r>
                            <w:r w:rsidRPr="000933D2">
                              <w:rPr>
                                <w:rFonts w:ascii="Times New Roman" w:hAnsi="Times New Roman" w:cs="Times New Roman"/>
                                <w:i/>
                                <w:iCs/>
                                <w:color w:val="4F81BD" w:themeColor="accent1"/>
                                <w:sz w:val="24"/>
                                <w:szCs w:val="24"/>
                              </w:rPr>
                              <w:t xml:space="preserve"> “ePrivacy rules need to be urgently updated. The rules set in place were designed against a totally different technological background and do not reflect the current market needs.</w:t>
                            </w:r>
                            <w:r>
                              <w:rPr>
                                <w:rFonts w:ascii="Times New Roman" w:hAnsi="Times New Roman" w:cs="Times New Roman"/>
                                <w:i/>
                                <w:iCs/>
                                <w:color w:val="4F81BD" w:themeColor="accent1"/>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245999" id="_x0000_s1031" type="#_x0000_t202" style="position:absolute;left:0;text-align:left;margin-left:135.45pt;margin-top:40.95pt;width:186.65pt;height:162pt;z-index:251658244;visibility:visible;mso-wrap-style:square;mso-width-percent:0;mso-height-percent:0;mso-wrap-distance-left:9pt;mso-wrap-distance-top:7.2pt;mso-wrap-distance-right:9pt;mso-wrap-distance-bottom:7.2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" filled="f" stroked="f">
                <v:textbox>
                  <w:txbxContent>
                    <w:p w14:paraId="424F73A0" w14:textId="77777777" w:rsidR="005C5DE4" w:rsidRPr="000933D2" w:rsidRDefault="005C5DE4" w:rsidP="005C5DE4">
                      <w:pPr>
                        <w:pBdr>
                          <w:top w:val="single" w:sz="24" w:space="12" w:color="4F81BD" w:themeColor="accent1"/>
                          <w:bottom w:val="single" w:sz="24" w:space="8" w:color="4F81BD" w:themeColor="accent1"/>
                        </w:pBdr>
                        <w:spacing w:after="0"/>
                        <w:jc w:val="both"/>
                        <w:rPr>
                          <w:rFonts w:ascii="Times New Roman" w:hAnsi="Times New Roman" w:cs="Times New Roman"/>
                          <w:i/>
                          <w:iCs/>
                          <w:color w:val="4F81BD" w:themeColor="accent1"/>
                          <w:sz w:val="24"/>
                          <w:szCs w:val="24"/>
                        </w:rPr>
                      </w:pPr>
                      <w:r>
                        <w:rPr>
                          <w:rFonts w:ascii="Times New Roman" w:hAnsi="Times New Roman" w:cs="Times New Roman"/>
                          <w:b/>
                          <w:bCs/>
                          <w:i/>
                          <w:iCs/>
                          <w:color w:val="4F81BD" w:themeColor="accent1"/>
                          <w:sz w:val="24"/>
                          <w:szCs w:val="24"/>
                        </w:rPr>
                        <w:t>P</w:t>
                      </w:r>
                      <w:r w:rsidRPr="000933D2">
                        <w:rPr>
                          <w:rFonts w:ascii="Times New Roman" w:hAnsi="Times New Roman" w:cs="Times New Roman"/>
                          <w:b/>
                          <w:bCs/>
                          <w:i/>
                          <w:iCs/>
                          <w:color w:val="4F81BD" w:themeColor="accent1"/>
                          <w:sz w:val="24"/>
                          <w:szCs w:val="24"/>
                        </w:rPr>
                        <w:t>articipa</w:t>
                      </w:r>
                      <w:r>
                        <w:rPr>
                          <w:rFonts w:ascii="Times New Roman" w:hAnsi="Times New Roman" w:cs="Times New Roman"/>
                          <w:b/>
                          <w:bCs/>
                          <w:i/>
                          <w:iCs/>
                          <w:color w:val="4F81BD" w:themeColor="accent1"/>
                          <w:sz w:val="24"/>
                          <w:szCs w:val="24"/>
                        </w:rPr>
                        <w:t>nt</w:t>
                      </w:r>
                      <w:r w:rsidRPr="000933D2">
                        <w:rPr>
                          <w:rFonts w:ascii="Times New Roman" w:hAnsi="Times New Roman" w:cs="Times New Roman"/>
                          <w:b/>
                          <w:bCs/>
                          <w:i/>
                          <w:iCs/>
                          <w:color w:val="4F81BD" w:themeColor="accent1"/>
                          <w:sz w:val="24"/>
                          <w:szCs w:val="24"/>
                        </w:rPr>
                        <w:t xml:space="preserve"> in the Data Union </w:t>
                      </w:r>
                      <w:r>
                        <w:rPr>
                          <w:rFonts w:ascii="Times New Roman" w:hAnsi="Times New Roman" w:cs="Times New Roman"/>
                          <w:b/>
                          <w:bCs/>
                          <w:i/>
                          <w:iCs/>
                          <w:color w:val="4F81BD" w:themeColor="accent1"/>
                          <w:sz w:val="24"/>
                          <w:szCs w:val="24"/>
                        </w:rPr>
                        <w:t>p</w:t>
                      </w:r>
                      <w:r w:rsidRPr="000933D2">
                        <w:rPr>
                          <w:rFonts w:ascii="Times New Roman" w:hAnsi="Times New Roman" w:cs="Times New Roman"/>
                          <w:b/>
                          <w:bCs/>
                          <w:i/>
                          <w:iCs/>
                          <w:color w:val="4F81BD" w:themeColor="accent1"/>
                          <w:sz w:val="24"/>
                          <w:szCs w:val="24"/>
                        </w:rPr>
                        <w:t xml:space="preserve">ublic </w:t>
                      </w:r>
                      <w:r>
                        <w:rPr>
                          <w:rFonts w:ascii="Times New Roman" w:hAnsi="Times New Roman" w:cs="Times New Roman"/>
                          <w:b/>
                          <w:bCs/>
                          <w:i/>
                          <w:iCs/>
                          <w:color w:val="4F81BD" w:themeColor="accent1"/>
                          <w:sz w:val="24"/>
                          <w:szCs w:val="24"/>
                        </w:rPr>
                        <w:t>c</w:t>
                      </w:r>
                      <w:r w:rsidRPr="000933D2">
                        <w:rPr>
                          <w:rFonts w:ascii="Times New Roman" w:hAnsi="Times New Roman" w:cs="Times New Roman"/>
                          <w:b/>
                          <w:bCs/>
                          <w:i/>
                          <w:iCs/>
                          <w:color w:val="4F81BD" w:themeColor="accent1"/>
                          <w:sz w:val="24"/>
                          <w:szCs w:val="24"/>
                        </w:rPr>
                        <w:t>onsultation</w:t>
                      </w:r>
                      <w:r>
                        <w:rPr>
                          <w:rFonts w:ascii="Times New Roman" w:hAnsi="Times New Roman" w:cs="Times New Roman"/>
                          <w:b/>
                          <w:bCs/>
                          <w:i/>
                          <w:iCs/>
                          <w:color w:val="4F81BD" w:themeColor="accent1"/>
                          <w:sz w:val="24"/>
                          <w:szCs w:val="24"/>
                        </w:rPr>
                        <w:t>:</w:t>
                      </w:r>
                      <w:r w:rsidRPr="000933D2">
                        <w:rPr>
                          <w:rFonts w:ascii="Times New Roman" w:hAnsi="Times New Roman" w:cs="Times New Roman"/>
                          <w:i/>
                          <w:iCs/>
                          <w:color w:val="4F81BD" w:themeColor="accent1"/>
                          <w:sz w:val="24"/>
                          <w:szCs w:val="24"/>
                        </w:rPr>
                        <w:t xml:space="preserve"> “ePrivacy rules need to be urgently updated. The rules set in place were designed against a totally different technological background and do not reflect the current market needs.</w:t>
                      </w:r>
                      <w:r>
                        <w:rPr>
                          <w:rFonts w:ascii="Times New Roman" w:hAnsi="Times New Roman" w:cs="Times New Roman"/>
                          <w:i/>
                          <w:iCs/>
                          <w:color w:val="4F81BD" w:themeColor="accent1"/>
                          <w:sz w:val="24"/>
                          <w:szCs w:val="24"/>
                        </w:rPr>
                        <w:t>”</w:t>
                      </w:r>
                    </w:p>
                  </w:txbxContent>
                </v:textbox>
                <w10:wrap type="square" anchorx="margin"/>
              </v:shape>
            </w:pict>
          </mc:Fallback>
        </mc:AlternateContent>
      </w:r>
      <w:r w:rsidRPr="00D303DE">
        <w:rPr>
          <w:rFonts w:ascii="Times New Roman" w:eastAsia="Calibri" w:hAnsi="Times New Roman" w:cs="Times New Roman"/>
          <w:noProof/>
          <w:sz w:val="24"/>
          <w:szCs w:val="24"/>
          <w:lang w:val="en-IE"/>
        </w:rPr>
        <w:t>new</w:t>
      </w:r>
      <w:r>
        <w:rPr>
          <w:rFonts w:ascii="Times New Roman" w:eastAsia="Calibri" w:hAnsi="Times New Roman" w:cs="Times New Roman"/>
          <w:noProof/>
          <w:sz w:val="24"/>
          <w:szCs w:val="24"/>
          <w:lang w:val="en-IE"/>
        </w:rPr>
        <w:t xml:space="preserve"> public sector</w:t>
      </w:r>
      <w:r w:rsidRPr="00D303DE">
        <w:rPr>
          <w:rFonts w:ascii="Times New Roman" w:eastAsia="Calibri" w:hAnsi="Times New Roman" w:cs="Times New Roman"/>
          <w:noProof/>
          <w:sz w:val="24"/>
          <w:szCs w:val="24"/>
          <w:lang w:val="en-IE"/>
        </w:rPr>
        <w:t xml:space="preserve"> datasets not yet covered.</w:t>
      </w:r>
    </w:p>
    <w:p w14:paraId="1D5B3667" w14:textId="016A98B3" w:rsidR="005C5DE4" w:rsidRPr="007259D0" w:rsidRDefault="005C5DE4" w:rsidP="005E0DEB">
      <w:pPr>
        <w:pStyle w:val="ListParagraph"/>
        <w:numPr>
          <w:ilvl w:val="0"/>
          <w:numId w:val="10"/>
        </w:numPr>
        <w:spacing w:after="120"/>
        <w:jc w:val="both"/>
        <w:rPr>
          <w:rFonts w:ascii="Times New Roman" w:eastAsia="Calibri" w:hAnsi="Times New Roman" w:cs="Times New Roman"/>
          <w:noProof/>
          <w:sz w:val="24"/>
          <w:szCs w:val="24"/>
          <w:lang w:val="en-IE"/>
        </w:rPr>
      </w:pPr>
      <w:r w:rsidRPr="00D303DE">
        <w:rPr>
          <w:rFonts w:ascii="Times New Roman" w:eastAsia="Calibri" w:hAnsi="Times New Roman" w:cs="Times New Roman"/>
          <w:b/>
          <w:bCs/>
          <w:noProof/>
          <w:sz w:val="24"/>
          <w:szCs w:val="24"/>
          <w:lang w:val="en-IE"/>
        </w:rPr>
        <w:t xml:space="preserve">Modernising </w:t>
      </w:r>
      <w:r w:rsidR="002E4981">
        <w:rPr>
          <w:rFonts w:ascii="Times New Roman" w:eastAsia="Calibri" w:hAnsi="Times New Roman" w:cs="Times New Roman"/>
          <w:b/>
          <w:bCs/>
          <w:noProof/>
          <w:sz w:val="24"/>
          <w:szCs w:val="24"/>
          <w:lang w:val="en-IE"/>
        </w:rPr>
        <w:t xml:space="preserve">rules for </w:t>
      </w:r>
      <w:r w:rsidRPr="00D303DE">
        <w:rPr>
          <w:rFonts w:ascii="Times New Roman" w:eastAsia="Calibri" w:hAnsi="Times New Roman" w:cs="Times New Roman"/>
          <w:b/>
          <w:bCs/>
          <w:noProof/>
          <w:sz w:val="24"/>
          <w:szCs w:val="24"/>
          <w:lang w:val="en-IE"/>
        </w:rPr>
        <w:t>cookie</w:t>
      </w:r>
      <w:r w:rsidR="002E4981">
        <w:rPr>
          <w:rFonts w:ascii="Times New Roman" w:eastAsia="Calibri" w:hAnsi="Times New Roman" w:cs="Times New Roman"/>
          <w:b/>
          <w:bCs/>
          <w:noProof/>
          <w:sz w:val="24"/>
          <w:szCs w:val="24"/>
          <w:lang w:val="en-IE"/>
        </w:rPr>
        <w:t xml:space="preserve">s </w:t>
      </w:r>
      <w:r w:rsidRPr="00D303DE">
        <w:rPr>
          <w:rFonts w:ascii="Times New Roman" w:eastAsia="Calibri" w:hAnsi="Times New Roman" w:cs="Times New Roman"/>
          <w:b/>
          <w:bCs/>
          <w:noProof/>
          <w:sz w:val="24"/>
          <w:szCs w:val="24"/>
          <w:lang w:val="en-IE"/>
        </w:rPr>
        <w:t xml:space="preserve"> </w:t>
      </w:r>
      <w:r w:rsidR="00812E71">
        <w:rPr>
          <w:rFonts w:ascii="Times New Roman" w:eastAsia="Calibri" w:hAnsi="Times New Roman" w:cs="Times New Roman"/>
          <w:b/>
          <w:bCs/>
          <w:noProof/>
          <w:sz w:val="24"/>
          <w:szCs w:val="24"/>
          <w:lang w:val="en-IE"/>
        </w:rPr>
        <w:t>and similar technologies</w:t>
      </w:r>
      <w:r w:rsidRPr="00D303DE">
        <w:rPr>
          <w:rFonts w:ascii="Times New Roman" w:eastAsia="Calibri" w:hAnsi="Times New Roman" w:cs="Times New Roman"/>
          <w:noProof/>
          <w:sz w:val="24"/>
          <w:szCs w:val="24"/>
          <w:lang w:val="en-IE"/>
        </w:rPr>
        <w:t xml:space="preserve">. The Omnibus will </w:t>
      </w:r>
      <w:r w:rsidR="00764CCA">
        <w:rPr>
          <w:rFonts w:ascii="Times New Roman" w:eastAsia="Calibri" w:hAnsi="Times New Roman" w:cs="Times New Roman"/>
          <w:noProof/>
          <w:sz w:val="24"/>
          <w:szCs w:val="24"/>
          <w:lang w:val="en-IE"/>
        </w:rPr>
        <w:t>reform the rules on cookies</w:t>
      </w:r>
      <w:r w:rsidR="008520D2">
        <w:rPr>
          <w:rFonts w:ascii="Times New Roman" w:eastAsia="Calibri" w:hAnsi="Times New Roman" w:cs="Times New Roman"/>
          <w:noProof/>
          <w:sz w:val="24"/>
          <w:szCs w:val="24"/>
          <w:lang w:val="en-IE"/>
        </w:rPr>
        <w:t xml:space="preserve"> currently in the ePrivacy Directive and bring them into the GDPR framework. It will</w:t>
      </w:r>
      <w:r w:rsidR="00764CCA">
        <w:rPr>
          <w:rFonts w:ascii="Times New Roman" w:eastAsia="Calibri" w:hAnsi="Times New Roman" w:cs="Times New Roman"/>
          <w:noProof/>
          <w:sz w:val="24"/>
          <w:szCs w:val="24"/>
          <w:lang w:val="en-IE"/>
        </w:rPr>
        <w:t xml:space="preserve"> </w:t>
      </w:r>
      <w:r w:rsidR="008520D2">
        <w:rPr>
          <w:rFonts w:ascii="Times New Roman" w:eastAsia="Calibri" w:hAnsi="Times New Roman" w:cs="Times New Roman"/>
          <w:noProof/>
          <w:sz w:val="24"/>
          <w:szCs w:val="24"/>
          <w:lang w:val="en-IE"/>
        </w:rPr>
        <w:t xml:space="preserve">propose </w:t>
      </w:r>
      <w:r w:rsidRPr="00D303DE">
        <w:rPr>
          <w:rFonts w:ascii="Times New Roman" w:eastAsia="Calibri" w:hAnsi="Times New Roman" w:cs="Times New Roman"/>
          <w:noProof/>
          <w:sz w:val="24"/>
          <w:szCs w:val="24"/>
          <w:lang w:val="en-IE"/>
        </w:rPr>
        <w:t xml:space="preserve">practical solutions: cookies </w:t>
      </w:r>
      <w:r w:rsidR="00812E71">
        <w:rPr>
          <w:rFonts w:ascii="Times New Roman" w:eastAsia="Calibri" w:hAnsi="Times New Roman" w:cs="Times New Roman"/>
          <w:noProof/>
          <w:sz w:val="24"/>
          <w:szCs w:val="24"/>
          <w:lang w:val="en-IE"/>
        </w:rPr>
        <w:t>and similar technologies for certain</w:t>
      </w:r>
      <w:r w:rsidR="00402A4F">
        <w:rPr>
          <w:rFonts w:ascii="Times New Roman" w:eastAsia="Calibri" w:hAnsi="Times New Roman" w:cs="Times New Roman"/>
          <w:noProof/>
          <w:sz w:val="24"/>
          <w:szCs w:val="24"/>
          <w:lang w:val="en-IE"/>
        </w:rPr>
        <w:t xml:space="preserve"> low-risk purposes </w:t>
      </w:r>
      <w:r w:rsidR="00793ABB">
        <w:rPr>
          <w:rFonts w:ascii="Times New Roman" w:eastAsia="Calibri" w:hAnsi="Times New Roman" w:cs="Times New Roman"/>
          <w:noProof/>
          <w:sz w:val="24"/>
          <w:szCs w:val="24"/>
          <w:lang w:val="en-IE"/>
        </w:rPr>
        <w:t>should be considered lawful</w:t>
      </w:r>
      <w:r w:rsidR="00E90EDF">
        <w:rPr>
          <w:rFonts w:ascii="Times New Roman" w:eastAsia="Calibri" w:hAnsi="Times New Roman" w:cs="Times New Roman"/>
          <w:noProof/>
          <w:sz w:val="24"/>
          <w:szCs w:val="24"/>
          <w:lang w:val="en-IE"/>
        </w:rPr>
        <w:t>, w</w:t>
      </w:r>
      <w:r w:rsidR="00793ABB">
        <w:rPr>
          <w:rFonts w:ascii="Times New Roman" w:eastAsia="Calibri" w:hAnsi="Times New Roman" w:cs="Times New Roman"/>
          <w:noProof/>
          <w:sz w:val="24"/>
          <w:szCs w:val="24"/>
          <w:lang w:val="en-IE"/>
        </w:rPr>
        <w:t>hile other purposes</w:t>
      </w:r>
      <w:r w:rsidR="00E90EDF">
        <w:rPr>
          <w:rFonts w:ascii="Times New Roman" w:eastAsia="Calibri" w:hAnsi="Times New Roman" w:cs="Times New Roman"/>
          <w:noProof/>
          <w:sz w:val="24"/>
          <w:szCs w:val="24"/>
          <w:lang w:val="en-IE"/>
        </w:rPr>
        <w:t>,</w:t>
      </w:r>
      <w:r w:rsidR="002E01F0">
        <w:rPr>
          <w:rFonts w:ascii="Times New Roman" w:eastAsia="Calibri" w:hAnsi="Times New Roman" w:cs="Times New Roman"/>
          <w:noProof/>
          <w:sz w:val="24"/>
          <w:szCs w:val="24"/>
          <w:lang w:val="en-IE"/>
        </w:rPr>
        <w:t xml:space="preserve"> the operators </w:t>
      </w:r>
      <w:r w:rsidR="00DA038C">
        <w:rPr>
          <w:rFonts w:ascii="Times New Roman" w:eastAsia="Calibri" w:hAnsi="Times New Roman" w:cs="Times New Roman"/>
          <w:noProof/>
          <w:sz w:val="24"/>
          <w:szCs w:val="24"/>
          <w:lang w:val="en-IE"/>
        </w:rPr>
        <w:t>should rely on one of the legal bases under the GDPR</w:t>
      </w:r>
      <w:r w:rsidR="008879E3">
        <w:rPr>
          <w:rFonts w:ascii="Times New Roman" w:eastAsia="Calibri" w:hAnsi="Times New Roman" w:cs="Times New Roman"/>
          <w:noProof/>
          <w:sz w:val="24"/>
          <w:szCs w:val="24"/>
          <w:lang w:val="en-IE"/>
        </w:rPr>
        <w:t xml:space="preserve">. It will also </w:t>
      </w:r>
      <w:r w:rsidRPr="00D303DE">
        <w:rPr>
          <w:rFonts w:ascii="Times New Roman" w:eastAsia="Calibri" w:hAnsi="Times New Roman" w:cs="Times New Roman"/>
          <w:noProof/>
          <w:sz w:val="24"/>
          <w:szCs w:val="24"/>
          <w:lang w:val="en-IE"/>
        </w:rPr>
        <w:t>simplify banners with one-click options.</w:t>
      </w:r>
      <w:r w:rsidR="00AC08C5">
        <w:rPr>
          <w:rFonts w:ascii="Times New Roman" w:eastAsia="Calibri" w:hAnsi="Times New Roman" w:cs="Times New Roman"/>
          <w:noProof/>
          <w:sz w:val="24"/>
          <w:szCs w:val="24"/>
          <w:lang w:val="en-IE"/>
        </w:rPr>
        <w:t xml:space="preserve"> </w:t>
      </w:r>
      <w:r w:rsidR="00AC08C5" w:rsidRPr="00AC08C5">
        <w:rPr>
          <w:rFonts w:ascii="Times New Roman" w:eastAsia="Calibri" w:hAnsi="Times New Roman" w:cs="Times New Roman"/>
          <w:noProof/>
          <w:sz w:val="24"/>
          <w:szCs w:val="24"/>
          <w:lang w:val="en-IE"/>
        </w:rPr>
        <w:t xml:space="preserve">It will </w:t>
      </w:r>
      <w:r w:rsidR="00820F58">
        <w:rPr>
          <w:rFonts w:ascii="Times New Roman" w:eastAsia="Calibri" w:hAnsi="Times New Roman" w:cs="Times New Roman"/>
          <w:noProof/>
          <w:sz w:val="24"/>
          <w:szCs w:val="24"/>
          <w:lang w:val="en-IE"/>
        </w:rPr>
        <w:t xml:space="preserve">oblige websites to respect </w:t>
      </w:r>
      <w:r w:rsidR="00A81B8C">
        <w:rPr>
          <w:rFonts w:ascii="Times New Roman" w:eastAsia="Calibri" w:hAnsi="Times New Roman" w:cs="Times New Roman"/>
          <w:noProof/>
          <w:sz w:val="24"/>
          <w:szCs w:val="24"/>
          <w:lang w:val="en-IE"/>
        </w:rPr>
        <w:t>use</w:t>
      </w:r>
      <w:r w:rsidR="00EA23D6">
        <w:rPr>
          <w:rFonts w:ascii="Times New Roman" w:eastAsia="Calibri" w:hAnsi="Times New Roman" w:cs="Times New Roman"/>
          <w:noProof/>
          <w:sz w:val="24"/>
          <w:szCs w:val="24"/>
          <w:lang w:val="en-IE"/>
        </w:rPr>
        <w:t xml:space="preserve">rs’ </w:t>
      </w:r>
      <w:r w:rsidR="002F1732">
        <w:rPr>
          <w:rFonts w:ascii="Times New Roman" w:eastAsia="Calibri" w:hAnsi="Times New Roman" w:cs="Times New Roman"/>
          <w:noProof/>
          <w:sz w:val="24"/>
          <w:szCs w:val="24"/>
          <w:lang w:val="en-IE"/>
        </w:rPr>
        <w:t>preferences</w:t>
      </w:r>
      <w:r w:rsidR="003F5B25">
        <w:rPr>
          <w:rFonts w:ascii="Times New Roman" w:eastAsia="Calibri" w:hAnsi="Times New Roman" w:cs="Times New Roman"/>
          <w:noProof/>
          <w:sz w:val="24"/>
          <w:szCs w:val="24"/>
          <w:lang w:val="en-IE"/>
        </w:rPr>
        <w:t>,</w:t>
      </w:r>
      <w:r w:rsidR="002F1732">
        <w:rPr>
          <w:rFonts w:ascii="Times New Roman" w:eastAsia="Calibri" w:hAnsi="Times New Roman" w:cs="Times New Roman"/>
          <w:noProof/>
          <w:sz w:val="24"/>
          <w:szCs w:val="24"/>
          <w:lang w:val="en-IE"/>
        </w:rPr>
        <w:t xml:space="preserve"> </w:t>
      </w:r>
      <w:r w:rsidR="00094C98">
        <w:rPr>
          <w:rFonts w:ascii="Times New Roman" w:eastAsia="Calibri" w:hAnsi="Times New Roman" w:cs="Times New Roman"/>
          <w:noProof/>
          <w:sz w:val="24"/>
          <w:szCs w:val="24"/>
          <w:lang w:val="en-IE"/>
        </w:rPr>
        <w:t xml:space="preserve">also </w:t>
      </w:r>
      <w:r w:rsidR="00AC08C5" w:rsidRPr="00AC08C5">
        <w:rPr>
          <w:rFonts w:ascii="Times New Roman" w:eastAsia="Calibri" w:hAnsi="Times New Roman" w:cs="Times New Roman"/>
          <w:noProof/>
          <w:sz w:val="24"/>
          <w:szCs w:val="24"/>
          <w:lang w:val="en-IE"/>
        </w:rPr>
        <w:t>through their browsers.</w:t>
      </w:r>
      <w:r w:rsidRPr="00D303DE">
        <w:rPr>
          <w:rFonts w:ascii="Times New Roman" w:eastAsia="Calibri" w:hAnsi="Times New Roman" w:cs="Times New Roman"/>
          <w:noProof/>
          <w:sz w:val="24"/>
          <w:szCs w:val="24"/>
          <w:lang w:val="en-IE"/>
        </w:rPr>
        <w:t xml:space="preserve"> </w:t>
      </w:r>
      <w:r w:rsidR="005E0DEB" w:rsidRPr="005E0DEB">
        <w:rPr>
          <w:rFonts w:ascii="Times New Roman" w:eastAsia="Calibri" w:hAnsi="Times New Roman" w:cs="Times New Roman"/>
          <w:noProof/>
          <w:sz w:val="24"/>
          <w:szCs w:val="24"/>
        </w:rPr>
        <w:t xml:space="preserve">Beyond the Digital Omnibus, the ePrivacy framework will be reformed to ensure that current rules meet today’s needs </w:t>
      </w:r>
      <w:r w:rsidR="007C31FB">
        <w:rPr>
          <w:rFonts w:ascii="Times New Roman" w:eastAsia="Calibri" w:hAnsi="Times New Roman" w:cs="Times New Roman"/>
          <w:noProof/>
          <w:sz w:val="24"/>
          <w:szCs w:val="24"/>
        </w:rPr>
        <w:t>and allow for effective protection of people and business,</w:t>
      </w:r>
      <w:r w:rsidR="005E0DEB" w:rsidRPr="005E0DEB">
        <w:rPr>
          <w:rFonts w:ascii="Times New Roman" w:eastAsia="Calibri" w:hAnsi="Times New Roman" w:cs="Times New Roman"/>
          <w:noProof/>
          <w:sz w:val="24"/>
          <w:szCs w:val="24"/>
        </w:rPr>
        <w:t xml:space="preserve">without compromising fundamental rights </w:t>
      </w:r>
      <w:r w:rsidR="00DE6A6C">
        <w:rPr>
          <w:rFonts w:ascii="Times New Roman" w:eastAsia="Calibri" w:hAnsi="Times New Roman" w:cs="Times New Roman"/>
          <w:noProof/>
          <w:sz w:val="24"/>
          <w:szCs w:val="24"/>
        </w:rPr>
        <w:t xml:space="preserve">and preserving </w:t>
      </w:r>
      <w:r w:rsidR="00BC10F8">
        <w:rPr>
          <w:rFonts w:ascii="Times New Roman" w:eastAsia="Calibri" w:hAnsi="Times New Roman" w:cs="Times New Roman"/>
          <w:noProof/>
          <w:sz w:val="24"/>
          <w:szCs w:val="24"/>
        </w:rPr>
        <w:t>independent journalism</w:t>
      </w:r>
      <w:r w:rsidR="005E0DEB" w:rsidRPr="005E0DEB">
        <w:rPr>
          <w:rFonts w:ascii="Times New Roman" w:eastAsia="Calibri" w:hAnsi="Times New Roman" w:cs="Times New Roman"/>
          <w:noProof/>
          <w:sz w:val="24"/>
          <w:szCs w:val="24"/>
        </w:rPr>
        <w:t>. The relevant provisions will be integrated into other legal instruments, allowing the Directive to be ultimately withdrawn.</w:t>
      </w:r>
    </w:p>
    <w:p w14:paraId="2F25FE0F" w14:textId="644AB7AE" w:rsidR="005C5DE4" w:rsidRDefault="005C5DE4" w:rsidP="0092758B">
      <w:pPr>
        <w:pStyle w:val="ListParagraph"/>
        <w:numPr>
          <w:ilvl w:val="0"/>
          <w:numId w:val="10"/>
        </w:numPr>
        <w:spacing w:before="120" w:after="120"/>
        <w:contextualSpacing w:val="0"/>
        <w:jc w:val="both"/>
        <w:rPr>
          <w:rFonts w:ascii="Times New Roman" w:eastAsia="Calibri" w:hAnsi="Times New Roman" w:cs="Times New Roman"/>
          <w:noProof/>
          <w:sz w:val="24"/>
          <w:szCs w:val="24"/>
          <w:lang w:val="en-IE"/>
        </w:rPr>
      </w:pPr>
      <w:r w:rsidRPr="00D303DE">
        <w:rPr>
          <w:rFonts w:ascii="Times New Roman" w:eastAsia="Calibri" w:hAnsi="Times New Roman" w:cs="Times New Roman"/>
          <w:b/>
          <w:bCs/>
          <w:noProof/>
          <w:sz w:val="24"/>
          <w:szCs w:val="24"/>
          <w:lang w:val="en-IE"/>
        </w:rPr>
        <w:t>Developing an innovation-friendly privacy framework.</w:t>
      </w:r>
      <w:r w:rsidRPr="00D303DE">
        <w:rPr>
          <w:rFonts w:ascii="Times New Roman" w:eastAsia="Calibri" w:hAnsi="Times New Roman" w:cs="Times New Roman"/>
          <w:noProof/>
          <w:sz w:val="24"/>
          <w:szCs w:val="24"/>
          <w:lang w:val="en-IE"/>
        </w:rPr>
        <w:t xml:space="preserve"> Targeted </w:t>
      </w:r>
      <w:r w:rsidRPr="00B36C88">
        <w:rPr>
          <w:rFonts w:ascii="Times New Roman" w:eastAsia="Calibri" w:hAnsi="Times New Roman" w:cs="Times New Roman"/>
          <w:b/>
          <w:bCs/>
          <w:noProof/>
          <w:sz w:val="24"/>
          <w:szCs w:val="24"/>
          <w:lang w:val="en-IE"/>
        </w:rPr>
        <w:t xml:space="preserve">GDPR </w:t>
      </w:r>
      <w:r w:rsidRPr="00D303DE">
        <w:rPr>
          <w:rFonts w:ascii="Times New Roman" w:eastAsia="Calibri" w:hAnsi="Times New Roman" w:cs="Times New Roman"/>
          <w:noProof/>
          <w:sz w:val="24"/>
          <w:szCs w:val="24"/>
          <w:lang w:val="en-IE"/>
        </w:rPr>
        <w:t>amendments will</w:t>
      </w:r>
      <w:r w:rsidR="00AD33DC">
        <w:rPr>
          <w:rFonts w:ascii="Times New Roman" w:eastAsia="Calibri" w:hAnsi="Times New Roman" w:cs="Times New Roman"/>
          <w:noProof/>
          <w:sz w:val="24"/>
          <w:szCs w:val="24"/>
          <w:lang w:val="en-IE"/>
        </w:rPr>
        <w:t xml:space="preserve">, in particular, </w:t>
      </w:r>
      <w:r w:rsidR="00FB78DE">
        <w:rPr>
          <w:rFonts w:ascii="Times New Roman" w:eastAsia="Calibri" w:hAnsi="Times New Roman" w:cs="Times New Roman"/>
          <w:noProof/>
          <w:sz w:val="24"/>
          <w:szCs w:val="24"/>
          <w:lang w:val="en-IE"/>
        </w:rPr>
        <w:t>clarify the notion of personal data,</w:t>
      </w:r>
      <w:r w:rsidR="0099059D">
        <w:rPr>
          <w:rFonts w:ascii="Times New Roman" w:eastAsia="Calibri" w:hAnsi="Times New Roman" w:cs="Times New Roman"/>
          <w:noProof/>
          <w:sz w:val="24"/>
          <w:szCs w:val="24"/>
          <w:lang w:val="en-IE"/>
        </w:rPr>
        <w:t xml:space="preserve"> harmonise at EU level when data protection impact assessments should be conducted,</w:t>
      </w:r>
      <w:r w:rsidR="0099059D" w:rsidRPr="008639BB">
        <w:rPr>
          <w:rFonts w:ascii="Times New Roman" w:eastAsia="Calibri" w:hAnsi="Times New Roman" w:cs="Times New Roman"/>
          <w:noProof/>
          <w:sz w:val="24"/>
          <w:szCs w:val="24"/>
          <w:lang w:val="en-IE"/>
        </w:rPr>
        <w:t xml:space="preserve"> </w:t>
      </w:r>
      <w:r w:rsidR="0099059D">
        <w:rPr>
          <w:rFonts w:ascii="Times New Roman" w:eastAsia="Calibri" w:hAnsi="Times New Roman" w:cs="Times New Roman"/>
          <w:noProof/>
          <w:sz w:val="24"/>
          <w:szCs w:val="24"/>
          <w:lang w:val="en-IE"/>
        </w:rPr>
        <w:t>s</w:t>
      </w:r>
      <w:r w:rsidR="0099059D" w:rsidRPr="008639BB">
        <w:rPr>
          <w:rFonts w:ascii="Times New Roman" w:eastAsia="Calibri" w:hAnsi="Times New Roman" w:cs="Times New Roman"/>
          <w:noProof/>
          <w:sz w:val="24"/>
          <w:szCs w:val="24"/>
          <w:lang w:val="en-IE"/>
        </w:rPr>
        <w:t xml:space="preserve">implify data breach notifications </w:t>
      </w:r>
      <w:r w:rsidR="0099059D" w:rsidRPr="002A4F0A">
        <w:rPr>
          <w:rFonts w:ascii="Times New Roman" w:eastAsia="Calibri" w:hAnsi="Times New Roman" w:cs="Times New Roman"/>
          <w:noProof/>
          <w:sz w:val="24"/>
          <w:szCs w:val="24"/>
        </w:rPr>
        <w:t>to supervisory authorities</w:t>
      </w:r>
      <w:r w:rsidR="00CC1600">
        <w:rPr>
          <w:rFonts w:ascii="Times New Roman" w:eastAsia="Calibri" w:hAnsi="Times New Roman" w:cs="Times New Roman"/>
          <w:noProof/>
          <w:sz w:val="24"/>
          <w:szCs w:val="24"/>
        </w:rPr>
        <w:t xml:space="preserve">, </w:t>
      </w:r>
      <w:r w:rsidRPr="00D303DE">
        <w:rPr>
          <w:rFonts w:ascii="Times New Roman" w:eastAsia="Calibri" w:hAnsi="Times New Roman" w:cs="Times New Roman"/>
          <w:noProof/>
          <w:sz w:val="24"/>
          <w:szCs w:val="24"/>
          <w:lang w:val="en-IE"/>
        </w:rPr>
        <w:t xml:space="preserve">streamline breach notifications via a single EU entry-point, simplify information </w:t>
      </w:r>
      <w:r w:rsidR="00CC1600">
        <w:rPr>
          <w:rFonts w:ascii="Times New Roman" w:eastAsia="Calibri" w:hAnsi="Times New Roman" w:cs="Times New Roman"/>
          <w:noProof/>
          <w:sz w:val="24"/>
          <w:szCs w:val="24"/>
          <w:lang w:val="en-IE"/>
        </w:rPr>
        <w:t>obligations</w:t>
      </w:r>
      <w:r w:rsidRPr="00D303DE">
        <w:rPr>
          <w:rFonts w:ascii="Times New Roman" w:eastAsia="Calibri" w:hAnsi="Times New Roman" w:cs="Times New Roman"/>
          <w:noProof/>
          <w:sz w:val="24"/>
          <w:szCs w:val="24"/>
          <w:lang w:val="en-IE"/>
        </w:rPr>
        <w:t xml:space="preserve"> </w:t>
      </w:r>
      <w:r w:rsidR="00FC6FBE" w:rsidRPr="008639BB">
        <w:rPr>
          <w:rFonts w:ascii="Times New Roman" w:eastAsia="Calibri" w:hAnsi="Times New Roman" w:cs="Times New Roman"/>
          <w:noProof/>
          <w:sz w:val="24"/>
          <w:szCs w:val="24"/>
          <w:lang w:val="en-IE"/>
        </w:rPr>
        <w:t xml:space="preserve">where there are reasonable grounds to expect that individuals already have the information and the risk </w:t>
      </w:r>
      <w:r w:rsidR="00FC6FBE">
        <w:rPr>
          <w:rFonts w:ascii="Times New Roman" w:eastAsia="Calibri" w:hAnsi="Times New Roman" w:cs="Times New Roman"/>
          <w:noProof/>
          <w:sz w:val="24"/>
          <w:szCs w:val="24"/>
          <w:lang w:val="en-IE"/>
        </w:rPr>
        <w:t xml:space="preserve">to the data subject </w:t>
      </w:r>
      <w:r w:rsidR="00FC6FBE" w:rsidRPr="008639BB">
        <w:rPr>
          <w:rFonts w:ascii="Times New Roman" w:eastAsia="Calibri" w:hAnsi="Times New Roman" w:cs="Times New Roman"/>
          <w:noProof/>
          <w:sz w:val="24"/>
          <w:szCs w:val="24"/>
          <w:lang w:val="en-IE"/>
        </w:rPr>
        <w:t>is low</w:t>
      </w:r>
      <w:r w:rsidR="00FC6FBE">
        <w:rPr>
          <w:rFonts w:ascii="Times New Roman" w:eastAsia="Calibri" w:hAnsi="Times New Roman" w:cs="Times New Roman"/>
          <w:noProof/>
          <w:sz w:val="24"/>
          <w:szCs w:val="24"/>
          <w:lang w:val="en-IE"/>
        </w:rPr>
        <w:t xml:space="preserve">; </w:t>
      </w:r>
      <w:r w:rsidR="00FC6FBE" w:rsidRPr="00597E0C">
        <w:rPr>
          <w:rFonts w:ascii="Times New Roman" w:eastAsia="Calibri" w:hAnsi="Times New Roman" w:cs="Times New Roman"/>
          <w:noProof/>
          <w:sz w:val="24"/>
          <w:szCs w:val="24"/>
          <w:lang w:val="en-IE"/>
        </w:rPr>
        <w:t>clarify that legitimate interest can be a legal basis for training AI, including the incidental processing of special categories of data</w:t>
      </w:r>
      <w:r w:rsidR="00FC6FBE">
        <w:rPr>
          <w:rFonts w:ascii="Times New Roman" w:eastAsia="Calibri" w:hAnsi="Times New Roman" w:cs="Times New Roman"/>
          <w:noProof/>
          <w:sz w:val="24"/>
          <w:szCs w:val="24"/>
          <w:lang w:val="en-IE"/>
        </w:rPr>
        <w:t>; c</w:t>
      </w:r>
      <w:r w:rsidR="00FC6FBE" w:rsidRPr="008639BB">
        <w:rPr>
          <w:rFonts w:ascii="Times New Roman" w:eastAsia="Calibri" w:hAnsi="Times New Roman" w:cs="Times New Roman"/>
          <w:noProof/>
          <w:sz w:val="24"/>
          <w:szCs w:val="24"/>
          <w:lang w:val="en-IE"/>
        </w:rPr>
        <w:t>larify the provisions on automated individual decision-making</w:t>
      </w:r>
      <w:r w:rsidR="00FC6FBE">
        <w:rPr>
          <w:rFonts w:ascii="Times New Roman" w:eastAsia="Calibri" w:hAnsi="Times New Roman" w:cs="Times New Roman"/>
          <w:noProof/>
          <w:sz w:val="24"/>
          <w:szCs w:val="24"/>
          <w:lang w:val="en-IE"/>
        </w:rPr>
        <w:t>.</w:t>
      </w:r>
    </w:p>
    <w:p w14:paraId="7FB1614E" w14:textId="7170BAC1" w:rsidR="0092758B" w:rsidRDefault="005C5DE4" w:rsidP="0092758B">
      <w:pPr>
        <w:pStyle w:val="ListParagraph"/>
        <w:spacing w:before="120" w:after="120"/>
        <w:contextualSpacing w:val="0"/>
        <w:jc w:val="both"/>
        <w:rPr>
          <w:rFonts w:ascii="Times New Roman" w:eastAsia="Times New Roman" w:hAnsi="Times New Roman" w:cs="Times New Roman"/>
          <w:noProof/>
          <w:sz w:val="24"/>
          <w:szCs w:val="24"/>
          <w:lang w:val="en-IE" w:eastAsia="en-IE"/>
        </w:rPr>
      </w:pPr>
      <w:r w:rsidRPr="555320F8">
        <w:rPr>
          <w:rFonts w:ascii="Times New Roman" w:eastAsia="Calibri" w:hAnsi="Times New Roman" w:cs="Times New Roman"/>
          <w:noProof/>
          <w:sz w:val="24"/>
          <w:szCs w:val="24"/>
          <w:lang w:val="en-IE"/>
        </w:rPr>
        <w:t xml:space="preserve">One key change concerns liberating data for AI through trusted </w:t>
      </w:r>
      <w:r w:rsidR="00D61874" w:rsidRPr="555320F8">
        <w:rPr>
          <w:rFonts w:ascii="Times New Roman" w:eastAsia="Calibri" w:hAnsi="Times New Roman" w:cs="Times New Roman"/>
          <w:noProof/>
          <w:sz w:val="24"/>
          <w:szCs w:val="24"/>
          <w:lang w:val="en-IE"/>
        </w:rPr>
        <w:t>anonymisation</w:t>
      </w:r>
      <w:r w:rsidR="00E51400">
        <w:rPr>
          <w:rFonts w:ascii="Times New Roman" w:eastAsia="Calibri" w:hAnsi="Times New Roman" w:cs="Times New Roman"/>
          <w:noProof/>
          <w:sz w:val="24"/>
          <w:szCs w:val="24"/>
          <w:lang w:val="en-IE"/>
        </w:rPr>
        <w:t xml:space="preserve">. </w:t>
      </w:r>
      <w:r w:rsidRPr="555320F8">
        <w:rPr>
          <w:rFonts w:ascii="Times New Roman" w:eastAsia="Times New Roman" w:hAnsi="Times New Roman" w:cs="Times New Roman"/>
          <w:noProof/>
          <w:sz w:val="24"/>
          <w:szCs w:val="24"/>
          <w:lang w:val="en-IE" w:eastAsia="en-IE"/>
        </w:rPr>
        <w:t xml:space="preserve">Today, uncertainty about </w:t>
      </w:r>
      <w:r w:rsidR="6F2D22B8" w:rsidRPr="1597ECEC">
        <w:rPr>
          <w:rFonts w:ascii="Times New Roman" w:eastAsia="Times New Roman" w:hAnsi="Times New Roman" w:cs="Times New Roman"/>
          <w:noProof/>
          <w:sz w:val="24"/>
          <w:szCs w:val="24"/>
          <w:lang w:val="en-IE" w:eastAsia="en-IE"/>
        </w:rPr>
        <w:t xml:space="preserve">sufficient anonymisation </w:t>
      </w:r>
      <w:r w:rsidR="6F2D22B8" w:rsidRPr="7733F167">
        <w:rPr>
          <w:rFonts w:ascii="Times New Roman" w:eastAsia="Times New Roman" w:hAnsi="Times New Roman" w:cs="Times New Roman"/>
          <w:noProof/>
          <w:sz w:val="24"/>
          <w:szCs w:val="24"/>
          <w:lang w:val="en-IE" w:eastAsia="en-IE"/>
        </w:rPr>
        <w:t>of personal data is a core concern</w:t>
      </w:r>
      <w:r w:rsidR="31ECDA4C" w:rsidRPr="7733F167">
        <w:rPr>
          <w:rFonts w:ascii="Times New Roman" w:eastAsia="Times New Roman" w:hAnsi="Times New Roman" w:cs="Times New Roman"/>
          <w:noProof/>
          <w:sz w:val="24"/>
          <w:szCs w:val="24"/>
          <w:lang w:val="en-IE" w:eastAsia="en-IE"/>
        </w:rPr>
        <w:t>,</w:t>
      </w:r>
      <w:r w:rsidR="6F2D22B8" w:rsidRPr="7733F167">
        <w:rPr>
          <w:rFonts w:ascii="Times New Roman" w:eastAsia="Times New Roman" w:hAnsi="Times New Roman" w:cs="Times New Roman"/>
          <w:noProof/>
          <w:sz w:val="24"/>
          <w:szCs w:val="24"/>
          <w:lang w:val="en-IE" w:eastAsia="en-IE"/>
        </w:rPr>
        <w:t xml:space="preserve"> </w:t>
      </w:r>
      <w:r w:rsidR="31ECDA4C" w:rsidRPr="7EBD5397">
        <w:rPr>
          <w:rFonts w:ascii="Times New Roman" w:eastAsia="Times New Roman" w:hAnsi="Times New Roman" w:cs="Times New Roman"/>
          <w:noProof/>
          <w:sz w:val="24"/>
          <w:szCs w:val="24"/>
          <w:lang w:val="en-IE" w:eastAsia="en-IE"/>
        </w:rPr>
        <w:t xml:space="preserve">often </w:t>
      </w:r>
      <w:r w:rsidR="31ECDA4C" w:rsidRPr="69585E42">
        <w:rPr>
          <w:rFonts w:ascii="Times New Roman" w:eastAsia="Times New Roman" w:hAnsi="Times New Roman" w:cs="Times New Roman"/>
          <w:noProof/>
          <w:sz w:val="24"/>
          <w:szCs w:val="24"/>
          <w:lang w:val="en-IE" w:eastAsia="en-IE"/>
        </w:rPr>
        <w:t xml:space="preserve">discouraging data sharing. </w:t>
      </w:r>
      <w:r w:rsidR="6813E2A8" w:rsidRPr="53781191">
        <w:rPr>
          <w:rFonts w:ascii="Times New Roman" w:eastAsia="Times New Roman" w:hAnsi="Times New Roman" w:cs="Times New Roman"/>
          <w:noProof/>
          <w:sz w:val="24"/>
          <w:szCs w:val="24"/>
          <w:lang w:val="en-IE" w:eastAsia="en-IE"/>
        </w:rPr>
        <w:t xml:space="preserve">Businesses </w:t>
      </w:r>
      <w:r w:rsidR="6813E2A8" w:rsidRPr="74F2E326">
        <w:rPr>
          <w:rFonts w:ascii="Times New Roman" w:eastAsia="Times New Roman" w:hAnsi="Times New Roman" w:cs="Times New Roman"/>
          <w:noProof/>
          <w:sz w:val="24"/>
          <w:szCs w:val="24"/>
          <w:lang w:val="en-IE" w:eastAsia="en-IE"/>
        </w:rPr>
        <w:t>struggle i</w:t>
      </w:r>
      <w:r w:rsidR="31ECDA4C" w:rsidRPr="74F2E326">
        <w:rPr>
          <w:rFonts w:ascii="Times New Roman" w:eastAsia="Times New Roman" w:hAnsi="Times New Roman" w:cs="Times New Roman"/>
          <w:noProof/>
          <w:sz w:val="24"/>
          <w:szCs w:val="24"/>
          <w:lang w:val="en-IE" w:eastAsia="en-IE"/>
        </w:rPr>
        <w:t>n</w:t>
      </w:r>
      <w:r w:rsidR="31ECDA4C" w:rsidRPr="185FF9CD">
        <w:rPr>
          <w:rFonts w:ascii="Times New Roman" w:eastAsia="Times New Roman" w:hAnsi="Times New Roman" w:cs="Times New Roman"/>
          <w:noProof/>
          <w:sz w:val="24"/>
          <w:szCs w:val="24"/>
          <w:lang w:val="en-IE" w:eastAsia="en-IE"/>
        </w:rPr>
        <w:t xml:space="preserve"> particular </w:t>
      </w:r>
      <w:r w:rsidR="00E72024" w:rsidRPr="74F2E326">
        <w:rPr>
          <w:rFonts w:ascii="Times New Roman" w:eastAsia="Calibri" w:hAnsi="Times New Roman" w:cs="Times New Roman"/>
          <w:noProof/>
          <w:sz w:val="24"/>
          <w:szCs w:val="24"/>
          <w:lang w:val="en-IE"/>
        </w:rPr>
        <w:t>to determine</w:t>
      </w:r>
      <w:r w:rsidR="6F2D22B8" w:rsidRPr="74F2E326">
        <w:rPr>
          <w:rFonts w:ascii="Times New Roman" w:eastAsia="Times New Roman" w:hAnsi="Times New Roman" w:cs="Times New Roman"/>
          <w:noProof/>
          <w:sz w:val="24"/>
          <w:szCs w:val="24"/>
          <w:lang w:val="en-IE" w:eastAsia="en-IE"/>
        </w:rPr>
        <w:t xml:space="preserve"> </w:t>
      </w:r>
      <w:r w:rsidR="540B4AC7" w:rsidRPr="7CCCACD5">
        <w:rPr>
          <w:rFonts w:ascii="Times New Roman" w:eastAsia="Times New Roman" w:hAnsi="Times New Roman" w:cs="Times New Roman"/>
          <w:noProof/>
          <w:sz w:val="24"/>
          <w:szCs w:val="24"/>
          <w:lang w:val="en-IE" w:eastAsia="en-IE"/>
        </w:rPr>
        <w:t>when</w:t>
      </w:r>
      <w:r w:rsidR="540B4AC7" w:rsidRPr="555320F8">
        <w:rPr>
          <w:rFonts w:ascii="Times New Roman" w:eastAsia="Times New Roman" w:hAnsi="Times New Roman" w:cs="Times New Roman"/>
          <w:noProof/>
          <w:sz w:val="24"/>
          <w:szCs w:val="24"/>
          <w:lang w:val="en-IE" w:eastAsia="en-IE"/>
        </w:rPr>
        <w:t xml:space="preserve"> </w:t>
      </w:r>
      <w:r w:rsidR="290D3458" w:rsidRPr="555320F8">
        <w:rPr>
          <w:rFonts w:ascii="Times New Roman" w:eastAsia="Times New Roman" w:hAnsi="Times New Roman" w:cs="Times New Roman"/>
          <w:noProof/>
          <w:sz w:val="24"/>
          <w:szCs w:val="24"/>
          <w:lang w:val="en-IE" w:eastAsia="en-IE"/>
        </w:rPr>
        <w:t xml:space="preserve">pseudonymised </w:t>
      </w:r>
      <w:r w:rsidR="540B4AC7" w:rsidRPr="555320F8">
        <w:rPr>
          <w:rFonts w:ascii="Times New Roman" w:eastAsia="Times New Roman" w:hAnsi="Times New Roman" w:cs="Times New Roman"/>
          <w:noProof/>
          <w:sz w:val="24"/>
          <w:szCs w:val="24"/>
          <w:lang w:val="en-IE" w:eastAsia="en-IE"/>
        </w:rPr>
        <w:t>data no longer constitutes personal data for certain entities</w:t>
      </w:r>
      <w:r w:rsidR="19CEFDB4" w:rsidRPr="74F2E326">
        <w:rPr>
          <w:rFonts w:ascii="Times New Roman" w:eastAsia="Times New Roman" w:hAnsi="Times New Roman" w:cs="Times New Roman"/>
          <w:noProof/>
          <w:sz w:val="24"/>
          <w:szCs w:val="24"/>
          <w:lang w:val="en-IE" w:eastAsia="en-IE"/>
        </w:rPr>
        <w:t xml:space="preserve">. </w:t>
      </w:r>
      <w:r w:rsidR="19CEFDB4" w:rsidRPr="06222C55">
        <w:rPr>
          <w:rFonts w:ascii="Times New Roman" w:eastAsia="Times New Roman" w:hAnsi="Times New Roman" w:cs="Times New Roman"/>
          <w:noProof/>
          <w:sz w:val="24"/>
          <w:szCs w:val="24"/>
          <w:lang w:val="en-IE" w:eastAsia="en-IE"/>
        </w:rPr>
        <w:t xml:space="preserve">This </w:t>
      </w:r>
      <w:r w:rsidR="009D6F81" w:rsidRPr="06222C55">
        <w:rPr>
          <w:rFonts w:ascii="Times New Roman" w:eastAsia="Calibri" w:hAnsi="Times New Roman" w:cs="Times New Roman"/>
          <w:noProof/>
          <w:sz w:val="24"/>
          <w:szCs w:val="24"/>
          <w:lang w:val="en-IE"/>
        </w:rPr>
        <w:t>uncertain</w:t>
      </w:r>
      <w:r w:rsidR="009D6F81">
        <w:rPr>
          <w:rFonts w:ascii="Times New Roman" w:eastAsia="Calibri" w:hAnsi="Times New Roman" w:cs="Times New Roman"/>
          <w:noProof/>
          <w:sz w:val="24"/>
          <w:szCs w:val="24"/>
          <w:lang w:val="en-IE"/>
        </w:rPr>
        <w:t>t</w:t>
      </w:r>
      <w:r w:rsidR="009D6F81" w:rsidRPr="06222C55">
        <w:rPr>
          <w:rFonts w:ascii="Times New Roman" w:eastAsia="Calibri" w:hAnsi="Times New Roman" w:cs="Times New Roman"/>
          <w:noProof/>
          <w:sz w:val="24"/>
          <w:szCs w:val="24"/>
          <w:lang w:val="en-IE"/>
        </w:rPr>
        <w:t xml:space="preserve">y </w:t>
      </w:r>
      <w:r w:rsidR="009D6F81" w:rsidRPr="07280DB8">
        <w:rPr>
          <w:rFonts w:ascii="Times New Roman" w:eastAsia="Times New Roman" w:hAnsi="Times New Roman" w:cs="Times New Roman"/>
          <w:noProof/>
          <w:sz w:val="24"/>
          <w:szCs w:val="24"/>
          <w:lang w:val="en-IE" w:eastAsia="en-IE"/>
        </w:rPr>
        <w:t>makes</w:t>
      </w:r>
      <w:r w:rsidR="2BBC44DE" w:rsidRPr="555320F8">
        <w:rPr>
          <w:rFonts w:ascii="Times New Roman" w:eastAsia="Times New Roman" w:hAnsi="Times New Roman" w:cs="Times New Roman"/>
          <w:noProof/>
          <w:sz w:val="24"/>
          <w:szCs w:val="24"/>
          <w:lang w:val="en-IE" w:eastAsia="en-IE"/>
        </w:rPr>
        <w:t xml:space="preserve"> data sharing more complex where the GDPR requirements are complied with out of precaution</w:t>
      </w:r>
      <w:r w:rsidRPr="555320F8">
        <w:rPr>
          <w:rFonts w:ascii="Times New Roman" w:eastAsia="Times New Roman" w:hAnsi="Times New Roman" w:cs="Times New Roman"/>
          <w:noProof/>
          <w:sz w:val="24"/>
          <w:szCs w:val="24"/>
          <w:lang w:val="en-IE" w:eastAsia="en-IE"/>
        </w:rPr>
        <w:t xml:space="preserve">. </w:t>
      </w:r>
      <w:r w:rsidR="2749F20F" w:rsidRPr="5D1D69F8">
        <w:rPr>
          <w:rFonts w:ascii="Times New Roman" w:eastAsia="Times New Roman" w:hAnsi="Times New Roman" w:cs="Times New Roman"/>
          <w:noProof/>
          <w:sz w:val="24"/>
          <w:szCs w:val="24"/>
          <w:lang w:val="en-IE" w:eastAsia="en-IE"/>
        </w:rPr>
        <w:t>The Commission</w:t>
      </w:r>
      <w:r w:rsidR="2749F20F" w:rsidRPr="555320F8">
        <w:rPr>
          <w:rFonts w:ascii="Times New Roman" w:eastAsia="Times New Roman" w:hAnsi="Times New Roman" w:cs="Times New Roman"/>
          <w:noProof/>
          <w:sz w:val="24"/>
          <w:szCs w:val="24"/>
          <w:lang w:val="en-IE" w:eastAsia="en-IE"/>
        </w:rPr>
        <w:t xml:space="preserve"> will support businesses by specifying the means and criteria to determine whether data resulting from pseudonymisation constitutes personal data for certain entities. </w:t>
      </w:r>
    </w:p>
    <w:p w14:paraId="5061B22E" w14:textId="63711FC9" w:rsidR="005C5DE4" w:rsidRPr="00B36C88" w:rsidRDefault="23895E0C" w:rsidP="0092758B">
      <w:pPr>
        <w:pStyle w:val="ListParagraph"/>
        <w:spacing w:before="120" w:after="120"/>
        <w:contextualSpacing w:val="0"/>
        <w:jc w:val="both"/>
        <w:rPr>
          <w:rFonts w:ascii="Times New Roman" w:eastAsia="Times New Roman" w:hAnsi="Times New Roman" w:cs="Times New Roman"/>
          <w:noProof/>
          <w:sz w:val="24"/>
          <w:szCs w:val="24"/>
          <w:lang w:val="en-IE" w:eastAsia="en-IE"/>
        </w:rPr>
      </w:pPr>
      <w:r w:rsidRPr="555320F8">
        <w:rPr>
          <w:rFonts w:ascii="Times New Roman" w:eastAsia="Times New Roman" w:hAnsi="Times New Roman" w:cs="Times New Roman"/>
          <w:noProof/>
          <w:sz w:val="24"/>
          <w:szCs w:val="24"/>
          <w:lang w:val="en-IE" w:eastAsia="en-IE"/>
        </w:rPr>
        <w:t xml:space="preserve">This will include an assessment of the state of the art of available techniques and the development of criteria to assess the risk of re-identification. </w:t>
      </w:r>
      <w:r w:rsidR="6F78C113" w:rsidRPr="555320F8">
        <w:rPr>
          <w:rFonts w:ascii="Times New Roman" w:eastAsia="Times New Roman" w:hAnsi="Times New Roman" w:cs="Times New Roman"/>
          <w:noProof/>
          <w:sz w:val="24"/>
          <w:szCs w:val="24"/>
          <w:lang w:val="en-IE" w:eastAsia="en-IE"/>
        </w:rPr>
        <w:t xml:space="preserve">While businesses remain fully responsible for compliance with the GDPR, </w:t>
      </w:r>
      <w:r w:rsidR="3ECAFECD" w:rsidRPr="555320F8">
        <w:rPr>
          <w:rFonts w:ascii="Times New Roman" w:eastAsia="Times New Roman" w:hAnsi="Times New Roman" w:cs="Times New Roman"/>
          <w:noProof/>
          <w:sz w:val="24"/>
          <w:szCs w:val="24"/>
          <w:lang w:val="en-IE" w:eastAsia="en-IE"/>
        </w:rPr>
        <w:t xml:space="preserve">they can use the implementation of those means and criteria to demonstrate that data cannot lead to the reidentification. </w:t>
      </w:r>
      <w:r w:rsidR="001D704D" w:rsidRPr="555320F8">
        <w:rPr>
          <w:rFonts w:ascii="Times New Roman" w:eastAsia="Times New Roman" w:hAnsi="Times New Roman" w:cs="Times New Roman"/>
          <w:noProof/>
          <w:sz w:val="24"/>
          <w:szCs w:val="24"/>
          <w:lang w:eastAsia="en-IE"/>
        </w:rPr>
        <w:t xml:space="preserve">The amendments will also </w:t>
      </w:r>
      <w:r w:rsidR="00603814" w:rsidRPr="555320F8">
        <w:rPr>
          <w:rFonts w:ascii="Times New Roman" w:eastAsia="Times New Roman" w:hAnsi="Times New Roman" w:cs="Times New Roman"/>
          <w:noProof/>
          <w:sz w:val="24"/>
          <w:szCs w:val="24"/>
          <w:lang w:eastAsia="en-IE"/>
        </w:rPr>
        <w:t xml:space="preserve">facilitate </w:t>
      </w:r>
      <w:r w:rsidR="001D704D" w:rsidRPr="555320F8">
        <w:rPr>
          <w:rFonts w:ascii="Times New Roman" w:eastAsia="Times New Roman" w:hAnsi="Times New Roman" w:cs="Times New Roman"/>
          <w:noProof/>
          <w:sz w:val="24"/>
          <w:szCs w:val="24"/>
          <w:lang w:eastAsia="en-IE"/>
        </w:rPr>
        <w:t>AI model training,</w:t>
      </w:r>
      <w:r w:rsidR="00603814" w:rsidRPr="555320F8">
        <w:rPr>
          <w:rFonts w:ascii="Times New Roman" w:eastAsia="Times New Roman" w:hAnsi="Times New Roman" w:cs="Times New Roman"/>
          <w:noProof/>
          <w:sz w:val="24"/>
          <w:szCs w:val="24"/>
          <w:lang w:eastAsia="en-IE"/>
        </w:rPr>
        <w:t xml:space="preserve"> with the appropriate safeguards. </w:t>
      </w:r>
      <w:r w:rsidR="609B5031" w:rsidRPr="555320F8">
        <w:rPr>
          <w:rFonts w:ascii="Times New Roman" w:eastAsia="Times New Roman" w:hAnsi="Times New Roman" w:cs="Times New Roman"/>
          <w:noProof/>
          <w:sz w:val="24"/>
          <w:szCs w:val="24"/>
          <w:lang w:val="en-IE"/>
        </w:rPr>
        <w:t>The goal of these changes is to provide legal clarity for AI development, including cases of incidental processing of sensitive data where developers have made genuine efforts to remove such data.</w:t>
      </w:r>
      <w:r w:rsidR="005C5DE4" w:rsidRPr="555320F8">
        <w:rPr>
          <w:rFonts w:ascii="Times New Roman" w:eastAsia="Times New Roman" w:hAnsi="Times New Roman" w:cs="Times New Roman"/>
          <w:noProof/>
          <w:sz w:val="24"/>
          <w:szCs w:val="24"/>
          <w:lang w:val="en-IE" w:eastAsia="en-IE"/>
        </w:rPr>
        <w:t xml:space="preserve"> while protecting </w:t>
      </w:r>
      <w:r w:rsidR="000322B1">
        <w:rPr>
          <w:rFonts w:ascii="Times New Roman" w:eastAsia="Times New Roman" w:hAnsi="Times New Roman" w:cs="Times New Roman"/>
          <w:noProof/>
          <w:sz w:val="24"/>
          <w:szCs w:val="24"/>
          <w:lang w:val="en-IE" w:eastAsia="en-IE"/>
        </w:rPr>
        <w:t xml:space="preserve">individuals’ </w:t>
      </w:r>
      <w:r w:rsidR="005C5DE4" w:rsidRPr="555320F8">
        <w:rPr>
          <w:rFonts w:ascii="Times New Roman" w:eastAsia="Times New Roman" w:hAnsi="Times New Roman" w:cs="Times New Roman"/>
          <w:noProof/>
          <w:sz w:val="24"/>
          <w:szCs w:val="24"/>
          <w:lang w:val="en-IE" w:eastAsia="en-IE"/>
        </w:rPr>
        <w:t>rights and competitiveness</w:t>
      </w:r>
      <w:r w:rsidR="000322B1">
        <w:rPr>
          <w:rFonts w:ascii="Times New Roman" w:eastAsia="Times New Roman" w:hAnsi="Times New Roman" w:cs="Times New Roman"/>
          <w:noProof/>
          <w:sz w:val="24"/>
          <w:szCs w:val="24"/>
          <w:lang w:val="en-IE" w:eastAsia="en-IE"/>
        </w:rPr>
        <w:t xml:space="preserve"> of businesses</w:t>
      </w:r>
      <w:r w:rsidR="005C5DE4" w:rsidRPr="555320F8">
        <w:rPr>
          <w:rFonts w:ascii="Times New Roman" w:eastAsia="Times New Roman" w:hAnsi="Times New Roman" w:cs="Times New Roman"/>
          <w:noProof/>
          <w:sz w:val="24"/>
          <w:szCs w:val="24"/>
          <w:lang w:val="en-IE" w:eastAsia="en-IE"/>
        </w:rPr>
        <w:t>.</w:t>
      </w:r>
    </w:p>
    <w:p w14:paraId="4EFD6D92" w14:textId="18CD8B7C" w:rsidR="005C5DE4" w:rsidRPr="00D303DE" w:rsidRDefault="005C5DE4" w:rsidP="00A55640">
      <w:pPr>
        <w:pStyle w:val="ListParagraph"/>
        <w:numPr>
          <w:ilvl w:val="0"/>
          <w:numId w:val="10"/>
        </w:numPr>
        <w:spacing w:after="120"/>
        <w:jc w:val="both"/>
        <w:rPr>
          <w:rFonts w:ascii="Times New Roman" w:eastAsia="Calibri" w:hAnsi="Times New Roman" w:cs="Times New Roman"/>
          <w:noProof/>
          <w:sz w:val="24"/>
          <w:szCs w:val="24"/>
          <w:lang w:val="en-IE"/>
        </w:rPr>
      </w:pPr>
      <w:r w:rsidRPr="00D02EC0">
        <w:rPr>
          <w:rFonts w:ascii="Times New Roman" w:eastAsia="Calibri" w:hAnsi="Times New Roman" w:cs="Times New Roman"/>
          <w:b/>
          <w:bCs/>
          <w:noProof/>
          <w:sz w:val="24"/>
          <w:szCs w:val="24"/>
        </w:rPr>
        <w:t>Refining the Data Act for practical implementation</w:t>
      </w:r>
      <w:r w:rsidRPr="00D303DE">
        <w:rPr>
          <w:rFonts w:ascii="Times New Roman" w:eastAsia="Calibri" w:hAnsi="Times New Roman" w:cs="Times New Roman"/>
          <w:b/>
          <w:bCs/>
          <w:noProof/>
          <w:sz w:val="24"/>
          <w:szCs w:val="24"/>
          <w:lang w:val="en-IE"/>
        </w:rPr>
        <w:t>.</w:t>
      </w:r>
      <w:r w:rsidRPr="00D303DE">
        <w:rPr>
          <w:rFonts w:ascii="Times New Roman" w:eastAsia="Calibri" w:hAnsi="Times New Roman" w:cs="Times New Roman"/>
          <w:noProof/>
          <w:sz w:val="24"/>
          <w:szCs w:val="24"/>
          <w:lang w:val="en-IE"/>
        </w:rPr>
        <w:t xml:space="preserve"> </w:t>
      </w:r>
      <w:r>
        <w:rPr>
          <w:rFonts w:ascii="Times New Roman" w:eastAsia="Calibri" w:hAnsi="Times New Roman" w:cs="Times New Roman"/>
          <w:noProof/>
          <w:sz w:val="24"/>
          <w:szCs w:val="24"/>
          <w:lang w:val="en-IE"/>
        </w:rPr>
        <w:t>T</w:t>
      </w:r>
      <w:r w:rsidRPr="00BF13E5">
        <w:rPr>
          <w:rFonts w:ascii="Times New Roman" w:eastAsia="Calibri" w:hAnsi="Times New Roman" w:cs="Times New Roman"/>
          <w:noProof/>
          <w:sz w:val="24"/>
          <w:szCs w:val="24"/>
        </w:rPr>
        <w:t xml:space="preserve">he essential features </w:t>
      </w:r>
      <w:r>
        <w:rPr>
          <w:rFonts w:ascii="Times New Roman" w:eastAsia="Calibri" w:hAnsi="Times New Roman" w:cs="Times New Roman"/>
          <w:noProof/>
          <w:sz w:val="24"/>
          <w:szCs w:val="24"/>
        </w:rPr>
        <w:t xml:space="preserve">of the </w:t>
      </w:r>
      <w:r w:rsidRPr="00B36C88">
        <w:rPr>
          <w:rFonts w:ascii="Times New Roman" w:eastAsia="Calibri" w:hAnsi="Times New Roman" w:cs="Times New Roman"/>
          <w:b/>
          <w:bCs/>
          <w:noProof/>
          <w:sz w:val="24"/>
          <w:szCs w:val="24"/>
        </w:rPr>
        <w:t>Data Act</w:t>
      </w:r>
      <w:r w:rsidRPr="00BF13E5">
        <w:rPr>
          <w:rFonts w:ascii="Times New Roman" w:eastAsia="Calibri" w:hAnsi="Times New Roman" w:cs="Times New Roman"/>
          <w:noProof/>
          <w:sz w:val="24"/>
          <w:szCs w:val="24"/>
        </w:rPr>
        <w:t xml:space="preserve"> will remain unchanged</w:t>
      </w:r>
      <w:r>
        <w:rPr>
          <w:rFonts w:ascii="Times New Roman" w:eastAsia="Calibri" w:hAnsi="Times New Roman" w:cs="Times New Roman"/>
          <w:noProof/>
          <w:sz w:val="24"/>
          <w:szCs w:val="24"/>
        </w:rPr>
        <w:t>. At the same time</w:t>
      </w:r>
      <w:r w:rsidRPr="00BF13E5">
        <w:rPr>
          <w:rFonts w:ascii="Times New Roman" w:eastAsia="Calibri" w:hAnsi="Times New Roman" w:cs="Times New Roman"/>
          <w:noProof/>
          <w:sz w:val="24"/>
          <w:szCs w:val="24"/>
        </w:rPr>
        <w:t xml:space="preserve">, </w:t>
      </w:r>
      <w:r w:rsidR="0088191D">
        <w:rPr>
          <w:rFonts w:ascii="Times New Roman" w:eastAsia="Calibri" w:hAnsi="Times New Roman" w:cs="Times New Roman"/>
          <w:noProof/>
          <w:sz w:val="24"/>
          <w:szCs w:val="24"/>
          <w:lang w:val="en-IE"/>
        </w:rPr>
        <w:t>b</w:t>
      </w:r>
      <w:r w:rsidRPr="00D303DE">
        <w:rPr>
          <w:rFonts w:ascii="Times New Roman" w:eastAsia="Calibri" w:hAnsi="Times New Roman" w:cs="Times New Roman"/>
          <w:noProof/>
          <w:sz w:val="24"/>
          <w:szCs w:val="24"/>
          <w:lang w:val="en-IE"/>
        </w:rPr>
        <w:t>usiness-to-</w:t>
      </w:r>
      <w:r w:rsidR="0088191D">
        <w:rPr>
          <w:rFonts w:ascii="Times New Roman" w:eastAsia="Calibri" w:hAnsi="Times New Roman" w:cs="Times New Roman"/>
          <w:noProof/>
          <w:sz w:val="24"/>
          <w:szCs w:val="24"/>
          <w:lang w:val="en-IE"/>
        </w:rPr>
        <w:t>g</w:t>
      </w:r>
      <w:r w:rsidRPr="00D303DE">
        <w:rPr>
          <w:rFonts w:ascii="Times New Roman" w:eastAsia="Calibri" w:hAnsi="Times New Roman" w:cs="Times New Roman"/>
          <w:noProof/>
          <w:sz w:val="24"/>
          <w:szCs w:val="24"/>
          <w:lang w:val="en-IE"/>
        </w:rPr>
        <w:t>overnment data sharing will be limited to emergencies, easing burdens while safeguarding crisis response.</w:t>
      </w:r>
      <w:r w:rsidR="00CD0C23">
        <w:rPr>
          <w:rFonts w:ascii="Times New Roman" w:eastAsia="Calibri" w:hAnsi="Times New Roman" w:cs="Times New Roman"/>
          <w:noProof/>
          <w:sz w:val="24"/>
          <w:szCs w:val="24"/>
          <w:lang w:val="en-IE"/>
        </w:rPr>
        <w:t xml:space="preserve"> </w:t>
      </w:r>
      <w:r w:rsidR="00CD0C23" w:rsidRPr="00CD0C23">
        <w:rPr>
          <w:rFonts w:ascii="Times New Roman" w:eastAsia="Calibri" w:hAnsi="Times New Roman" w:cs="Times New Roman"/>
          <w:noProof/>
          <w:sz w:val="24"/>
          <w:szCs w:val="24"/>
        </w:rPr>
        <w:t xml:space="preserve">Targeted </w:t>
      </w:r>
      <w:r w:rsidR="00CD0C23">
        <w:rPr>
          <w:rFonts w:ascii="Times New Roman" w:eastAsia="Calibri" w:hAnsi="Times New Roman" w:cs="Times New Roman"/>
          <w:noProof/>
          <w:sz w:val="24"/>
          <w:szCs w:val="24"/>
        </w:rPr>
        <w:t xml:space="preserve">additional </w:t>
      </w:r>
      <w:r w:rsidR="00CD0C23" w:rsidRPr="00CD0C23">
        <w:rPr>
          <w:rFonts w:ascii="Times New Roman" w:eastAsia="Calibri" w:hAnsi="Times New Roman" w:cs="Times New Roman"/>
          <w:noProof/>
          <w:sz w:val="24"/>
          <w:szCs w:val="24"/>
        </w:rPr>
        <w:t xml:space="preserve">adjustments will prevent data </w:t>
      </w:r>
      <w:r w:rsidR="00AA1C65">
        <w:rPr>
          <w:rFonts w:ascii="Times New Roman" w:eastAsia="Calibri" w:hAnsi="Times New Roman" w:cs="Times New Roman"/>
          <w:noProof/>
          <w:sz w:val="24"/>
          <w:szCs w:val="24"/>
        </w:rPr>
        <w:t>‘</w:t>
      </w:r>
      <w:r w:rsidR="00CD0C23" w:rsidRPr="00CD0C23">
        <w:rPr>
          <w:rFonts w:ascii="Times New Roman" w:eastAsia="Calibri" w:hAnsi="Times New Roman" w:cs="Times New Roman"/>
          <w:noProof/>
          <w:sz w:val="24"/>
          <w:szCs w:val="24"/>
        </w:rPr>
        <w:t>leakage</w:t>
      </w:r>
      <w:r w:rsidR="00AA1C65">
        <w:rPr>
          <w:rFonts w:ascii="Times New Roman" w:eastAsia="Calibri" w:hAnsi="Times New Roman" w:cs="Times New Roman"/>
          <w:noProof/>
          <w:sz w:val="24"/>
          <w:szCs w:val="24"/>
        </w:rPr>
        <w:t>’</w:t>
      </w:r>
      <w:r w:rsidR="00CD0C23" w:rsidRPr="00CD0C23">
        <w:rPr>
          <w:rFonts w:ascii="Times New Roman" w:eastAsia="Calibri" w:hAnsi="Times New Roman" w:cs="Times New Roman"/>
          <w:noProof/>
          <w:sz w:val="24"/>
          <w:szCs w:val="24"/>
        </w:rPr>
        <w:t xml:space="preserve"> </w:t>
      </w:r>
      <w:r w:rsidR="0993A40C" w:rsidRPr="59759C27">
        <w:rPr>
          <w:rFonts w:ascii="Times New Roman" w:eastAsia="Calibri" w:hAnsi="Times New Roman" w:cs="Times New Roman"/>
          <w:noProof/>
          <w:sz w:val="24"/>
          <w:szCs w:val="24"/>
        </w:rPr>
        <w:t>to</w:t>
      </w:r>
      <w:r w:rsidR="0993A40C" w:rsidRPr="089FE891">
        <w:rPr>
          <w:rFonts w:ascii="Times New Roman" w:eastAsia="Calibri" w:hAnsi="Times New Roman" w:cs="Times New Roman"/>
          <w:noProof/>
          <w:sz w:val="24"/>
          <w:szCs w:val="24"/>
        </w:rPr>
        <w:t xml:space="preserve"> </w:t>
      </w:r>
      <w:r w:rsidR="00CD0C23" w:rsidRPr="00CD0C23">
        <w:rPr>
          <w:rFonts w:ascii="Times New Roman" w:eastAsia="Calibri" w:hAnsi="Times New Roman" w:cs="Times New Roman"/>
          <w:noProof/>
          <w:sz w:val="24"/>
          <w:szCs w:val="24"/>
        </w:rPr>
        <w:t>outside the EU</w:t>
      </w:r>
      <w:r w:rsidR="38568B2C" w:rsidRPr="5A170293">
        <w:rPr>
          <w:rFonts w:ascii="Times New Roman" w:eastAsia="Calibri" w:hAnsi="Times New Roman" w:cs="Times New Roman"/>
          <w:noProof/>
          <w:sz w:val="24"/>
          <w:szCs w:val="24"/>
        </w:rPr>
        <w:t xml:space="preserve">, </w:t>
      </w:r>
      <w:r w:rsidR="00CD0C23" w:rsidRPr="5A170293">
        <w:rPr>
          <w:rFonts w:ascii="Times New Roman" w:eastAsia="Calibri" w:hAnsi="Times New Roman" w:cs="Times New Roman"/>
          <w:noProof/>
          <w:sz w:val="24"/>
          <w:szCs w:val="24"/>
        </w:rPr>
        <w:t>introduce</w:t>
      </w:r>
      <w:r w:rsidR="00CD0C23" w:rsidRPr="00CD0C23">
        <w:rPr>
          <w:rFonts w:ascii="Times New Roman" w:eastAsia="Calibri" w:hAnsi="Times New Roman" w:cs="Times New Roman"/>
          <w:noProof/>
          <w:sz w:val="24"/>
          <w:szCs w:val="24"/>
        </w:rPr>
        <w:t xml:space="preserve"> tailored regimes for custom-made </w:t>
      </w:r>
      <w:r w:rsidR="00CD0C23">
        <w:rPr>
          <w:rFonts w:ascii="Times New Roman" w:eastAsia="Calibri" w:hAnsi="Times New Roman" w:cs="Times New Roman"/>
          <w:noProof/>
          <w:sz w:val="24"/>
          <w:szCs w:val="24"/>
        </w:rPr>
        <w:t xml:space="preserve">cloud </w:t>
      </w:r>
      <w:r w:rsidR="00CD0C23" w:rsidRPr="00CD0C23">
        <w:rPr>
          <w:rFonts w:ascii="Times New Roman" w:eastAsia="Calibri" w:hAnsi="Times New Roman" w:cs="Times New Roman"/>
          <w:noProof/>
          <w:sz w:val="24"/>
          <w:szCs w:val="24"/>
        </w:rPr>
        <w:t>services</w:t>
      </w:r>
      <w:r w:rsidR="54A77BD8" w:rsidRPr="5A170293">
        <w:rPr>
          <w:rFonts w:ascii="Times New Roman" w:eastAsia="Calibri" w:hAnsi="Times New Roman" w:cs="Times New Roman"/>
          <w:noProof/>
          <w:sz w:val="24"/>
          <w:szCs w:val="24"/>
        </w:rPr>
        <w:t xml:space="preserve"> and remove the provisions on smart contracts</w:t>
      </w:r>
      <w:r w:rsidR="0061297A">
        <w:rPr>
          <w:rFonts w:ascii="Times New Roman" w:eastAsia="Calibri" w:hAnsi="Times New Roman" w:cs="Times New Roman"/>
          <w:noProof/>
          <w:sz w:val="24"/>
          <w:szCs w:val="24"/>
        </w:rPr>
        <w:t>.</w:t>
      </w:r>
    </w:p>
    <w:p w14:paraId="0F9C7342" w14:textId="5521D43B" w:rsidR="005C5DE4" w:rsidRDefault="005C5DE4" w:rsidP="007259D0">
      <w:pPr>
        <w:pStyle w:val="ListParagraph"/>
        <w:numPr>
          <w:ilvl w:val="0"/>
          <w:numId w:val="10"/>
        </w:numPr>
        <w:spacing w:after="120"/>
        <w:jc w:val="both"/>
        <w:rPr>
          <w:rFonts w:ascii="Times New Roman" w:eastAsia="Calibri" w:hAnsi="Times New Roman" w:cs="Times New Roman"/>
          <w:noProof/>
          <w:sz w:val="24"/>
          <w:szCs w:val="24"/>
          <w:lang w:val="en-IE"/>
        </w:rPr>
      </w:pPr>
      <w:r w:rsidRPr="00D303DE">
        <w:rPr>
          <w:rFonts w:ascii="Times New Roman" w:eastAsia="Calibri" w:hAnsi="Times New Roman" w:cs="Times New Roman"/>
          <w:b/>
          <w:bCs/>
          <w:noProof/>
          <w:sz w:val="24"/>
          <w:szCs w:val="24"/>
          <w:lang w:val="en-IE"/>
        </w:rPr>
        <w:t>Reducing burdens for scaling companies.</w:t>
      </w:r>
      <w:r w:rsidRPr="00D303DE">
        <w:rPr>
          <w:rFonts w:ascii="Times New Roman" w:eastAsia="Calibri" w:hAnsi="Times New Roman" w:cs="Times New Roman"/>
          <w:noProof/>
          <w:sz w:val="24"/>
          <w:szCs w:val="24"/>
          <w:lang w:val="en-IE"/>
        </w:rPr>
        <w:t xml:space="preserve"> A new category of small mid-caps (250–749 employees) will extend SME-type provisions under the Data Act, the Open Data Directive, and integrated DGA rules.</w:t>
      </w:r>
    </w:p>
    <w:bookmarkEnd w:id="4"/>
    <w:p w14:paraId="2B2923E0" w14:textId="77777777" w:rsidR="007259D0" w:rsidRPr="007259D0" w:rsidRDefault="007259D0" w:rsidP="007259D0">
      <w:pPr>
        <w:pStyle w:val="ListParagraph"/>
        <w:spacing w:after="120"/>
        <w:jc w:val="both"/>
        <w:rPr>
          <w:rFonts w:ascii="Times New Roman" w:eastAsia="Calibri" w:hAnsi="Times New Roman" w:cs="Times New Roman"/>
          <w:noProof/>
          <w:sz w:val="24"/>
          <w:szCs w:val="24"/>
          <w:lang w:val="en-IE"/>
        </w:rPr>
      </w:pPr>
    </w:p>
    <w:p w14:paraId="7FFE6BF0" w14:textId="7DFBE582" w:rsidR="005C5DE4" w:rsidRPr="00311205" w:rsidRDefault="005C5DE4" w:rsidP="00A55640">
      <w:pPr>
        <w:pStyle w:val="ListParagraph"/>
        <w:numPr>
          <w:ilvl w:val="0"/>
          <w:numId w:val="9"/>
        </w:numPr>
        <w:spacing w:after="120"/>
        <w:jc w:val="both"/>
        <w:rPr>
          <w:rFonts w:ascii="Times New Roman" w:eastAsia="Calibri" w:hAnsi="Times New Roman" w:cs="Times New Roman"/>
          <w:b/>
          <w:bCs/>
          <w:noProof/>
          <w:sz w:val="24"/>
          <w:szCs w:val="24"/>
          <w:lang w:val="en-IE"/>
        </w:rPr>
      </w:pPr>
      <w:r w:rsidRPr="00311205">
        <w:rPr>
          <w:rFonts w:ascii="Times New Roman" w:eastAsia="Calibri" w:hAnsi="Times New Roman" w:cs="Times New Roman"/>
          <w:b/>
          <w:bCs/>
          <w:noProof/>
          <w:sz w:val="24"/>
          <w:szCs w:val="24"/>
        </w:rPr>
        <w:t xml:space="preserve">Building a </w:t>
      </w:r>
      <w:r w:rsidR="0034594A">
        <w:rPr>
          <w:rFonts w:ascii="Times New Roman" w:eastAsia="Calibri" w:hAnsi="Times New Roman" w:cs="Times New Roman"/>
          <w:b/>
          <w:bCs/>
          <w:noProof/>
          <w:sz w:val="24"/>
          <w:szCs w:val="24"/>
        </w:rPr>
        <w:t>f</w:t>
      </w:r>
      <w:r w:rsidRPr="00311205">
        <w:rPr>
          <w:rFonts w:ascii="Times New Roman" w:eastAsia="Calibri" w:hAnsi="Times New Roman" w:cs="Times New Roman"/>
          <w:b/>
          <w:bCs/>
          <w:noProof/>
          <w:sz w:val="24"/>
          <w:szCs w:val="24"/>
        </w:rPr>
        <w:t>uture-</w:t>
      </w:r>
      <w:r w:rsidR="0034594A">
        <w:rPr>
          <w:rFonts w:ascii="Times New Roman" w:eastAsia="Calibri" w:hAnsi="Times New Roman" w:cs="Times New Roman"/>
          <w:b/>
          <w:bCs/>
          <w:noProof/>
          <w:sz w:val="24"/>
          <w:szCs w:val="24"/>
        </w:rPr>
        <w:t>p</w:t>
      </w:r>
      <w:r w:rsidRPr="00311205">
        <w:rPr>
          <w:rFonts w:ascii="Times New Roman" w:eastAsia="Calibri" w:hAnsi="Times New Roman" w:cs="Times New Roman"/>
          <w:b/>
          <w:bCs/>
          <w:noProof/>
          <w:sz w:val="24"/>
          <w:szCs w:val="24"/>
        </w:rPr>
        <w:t xml:space="preserve">roof </w:t>
      </w:r>
      <w:r w:rsidR="0034594A">
        <w:rPr>
          <w:rFonts w:ascii="Times New Roman" w:eastAsia="Calibri" w:hAnsi="Times New Roman" w:cs="Times New Roman"/>
          <w:b/>
          <w:bCs/>
          <w:noProof/>
          <w:sz w:val="24"/>
          <w:szCs w:val="24"/>
        </w:rPr>
        <w:t>d</w:t>
      </w:r>
      <w:r w:rsidRPr="00311205">
        <w:rPr>
          <w:rFonts w:ascii="Times New Roman" w:eastAsia="Calibri" w:hAnsi="Times New Roman" w:cs="Times New Roman"/>
          <w:b/>
          <w:bCs/>
          <w:noProof/>
          <w:sz w:val="24"/>
          <w:szCs w:val="24"/>
        </w:rPr>
        <w:t xml:space="preserve">ata </w:t>
      </w:r>
      <w:r w:rsidR="0034594A">
        <w:rPr>
          <w:rFonts w:ascii="Times New Roman" w:eastAsia="Calibri" w:hAnsi="Times New Roman" w:cs="Times New Roman"/>
          <w:b/>
          <w:bCs/>
          <w:noProof/>
          <w:sz w:val="24"/>
          <w:szCs w:val="24"/>
        </w:rPr>
        <w:t>f</w:t>
      </w:r>
      <w:r w:rsidRPr="00311205">
        <w:rPr>
          <w:rFonts w:ascii="Times New Roman" w:eastAsia="Calibri" w:hAnsi="Times New Roman" w:cs="Times New Roman"/>
          <w:b/>
          <w:bCs/>
          <w:noProof/>
          <w:sz w:val="24"/>
          <w:szCs w:val="24"/>
        </w:rPr>
        <w:t>ramework</w:t>
      </w:r>
    </w:p>
    <w:p w14:paraId="5E7FC288" w14:textId="43A0B426" w:rsidR="005C5DE4" w:rsidRDefault="78CFC3BB" w:rsidP="005C5DE4">
      <w:pPr>
        <w:spacing w:after="120"/>
        <w:jc w:val="both"/>
        <w:rPr>
          <w:rFonts w:ascii="Times New Roman" w:eastAsia="Calibri" w:hAnsi="Times New Roman" w:cs="Times New Roman"/>
          <w:noProof/>
          <w:sz w:val="24"/>
          <w:szCs w:val="24"/>
        </w:rPr>
      </w:pPr>
      <w:r w:rsidRPr="3785C5C8">
        <w:rPr>
          <w:rFonts w:ascii="Times New Roman" w:eastAsia="Calibri" w:hAnsi="Times New Roman" w:cs="Times New Roman"/>
          <w:noProof/>
          <w:sz w:val="24"/>
          <w:szCs w:val="24"/>
        </w:rPr>
        <w:t>A</w:t>
      </w:r>
      <w:r w:rsidR="00A60DC4" w:rsidRPr="3785C5C8">
        <w:rPr>
          <w:rFonts w:ascii="Times New Roman" w:eastAsia="Calibri" w:hAnsi="Times New Roman" w:cs="Times New Roman"/>
          <w:noProof/>
          <w:sz w:val="24"/>
          <w:szCs w:val="24"/>
        </w:rPr>
        <w:t>s</w:t>
      </w:r>
      <w:r w:rsidRPr="7C2D9B37">
        <w:rPr>
          <w:rFonts w:ascii="Times New Roman" w:eastAsia="Calibri" w:hAnsi="Times New Roman" w:cs="Times New Roman"/>
          <w:noProof/>
          <w:sz w:val="24"/>
          <w:szCs w:val="24"/>
        </w:rPr>
        <w:t xml:space="preserve"> part of the Digital Fitness Check</w:t>
      </w:r>
      <w:r w:rsidR="00A60DC4">
        <w:rPr>
          <w:rFonts w:ascii="Times New Roman" w:eastAsia="Calibri" w:hAnsi="Times New Roman" w:cs="Times New Roman"/>
          <w:noProof/>
          <w:sz w:val="24"/>
          <w:szCs w:val="24"/>
        </w:rPr>
        <w:t>, t</w:t>
      </w:r>
      <w:r w:rsidR="00A60DC4" w:rsidRPr="00D03413">
        <w:rPr>
          <w:rFonts w:ascii="Times New Roman" w:eastAsia="Calibri" w:hAnsi="Times New Roman" w:cs="Times New Roman"/>
          <w:noProof/>
          <w:sz w:val="24"/>
          <w:szCs w:val="24"/>
        </w:rPr>
        <w:t>he</w:t>
      </w:r>
      <w:r w:rsidR="005C5DE4" w:rsidRPr="00D03413">
        <w:rPr>
          <w:rFonts w:ascii="Times New Roman" w:eastAsia="Calibri" w:hAnsi="Times New Roman" w:cs="Times New Roman"/>
          <w:noProof/>
          <w:sz w:val="24"/>
          <w:szCs w:val="24"/>
        </w:rPr>
        <w:t xml:space="preserve"> Commission will continue reviewing the EU’s data acquis to keep it coherent, proportionate, and </w:t>
      </w:r>
      <w:r w:rsidR="00F75E5B" w:rsidRPr="00D03413">
        <w:rPr>
          <w:rFonts w:ascii="Times New Roman" w:eastAsia="Calibri" w:hAnsi="Times New Roman" w:cs="Times New Roman"/>
          <w:noProof/>
          <w:sz w:val="24"/>
          <w:szCs w:val="24"/>
        </w:rPr>
        <w:t>innovation friendly</w:t>
      </w:r>
      <w:r w:rsidR="005C5DE4" w:rsidRPr="00D03413">
        <w:rPr>
          <w:rFonts w:ascii="Times New Roman" w:eastAsia="Calibri" w:hAnsi="Times New Roman" w:cs="Times New Roman"/>
          <w:noProof/>
          <w:sz w:val="24"/>
          <w:szCs w:val="24"/>
        </w:rPr>
        <w:t>. With particular attention to SMEs, it will identify overlaps, gaps, and unclear interactions, including with sectoral data laws, to create a more predictable cross-sectoral framework.</w:t>
      </w:r>
    </w:p>
    <w:p w14:paraId="477DD5E5" w14:textId="7D5F4193" w:rsidR="00A943D3" w:rsidRDefault="00A546A6" w:rsidP="005C5DE4">
      <w:pPr>
        <w:spacing w:after="1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In addition, we will modernise digital legislation and data protection.</w:t>
      </w:r>
      <w:r>
        <w:rPr>
          <w:rStyle w:val="FootnoteReference"/>
          <w:rFonts w:ascii="Times New Roman" w:eastAsia="Calibri" w:hAnsi="Times New Roman" w:cs="Times New Roman"/>
          <w:noProof/>
          <w:sz w:val="24"/>
          <w:szCs w:val="24"/>
        </w:rPr>
        <w:footnoteReference w:id="32"/>
      </w:r>
      <w:r>
        <w:rPr>
          <w:rFonts w:ascii="Times New Roman" w:eastAsia="Calibri" w:hAnsi="Times New Roman" w:cs="Times New Roman"/>
          <w:noProof/>
          <w:sz w:val="24"/>
          <w:szCs w:val="24"/>
        </w:rPr>
        <w:t xml:space="preserve"> Targeted adjustments may ease compliance and strenghten enforcement, supporting the development of robust and trustworthy innovations. </w:t>
      </w:r>
    </w:p>
    <w:p w14:paraId="21BB4B05" w14:textId="1DFCC994" w:rsidR="00F01A47" w:rsidRDefault="5972D4D0" w:rsidP="005C5DE4">
      <w:pPr>
        <w:spacing w:after="120"/>
        <w:jc w:val="both"/>
        <w:rPr>
          <w:rFonts w:ascii="Times New Roman" w:eastAsia="Calibri" w:hAnsi="Times New Roman" w:cs="Times New Roman"/>
          <w:noProof/>
          <w:sz w:val="24"/>
          <w:szCs w:val="24"/>
        </w:rPr>
      </w:pPr>
      <w:r w:rsidRPr="1CE6BF13">
        <w:rPr>
          <w:rFonts w:ascii="Times New Roman" w:eastAsia="Calibri" w:hAnsi="Times New Roman" w:cs="Times New Roman"/>
          <w:noProof/>
          <w:sz w:val="24"/>
          <w:szCs w:val="24"/>
        </w:rPr>
        <w:t>D</w:t>
      </w:r>
      <w:r w:rsidR="00F01A47" w:rsidRPr="1CE6BF13">
        <w:rPr>
          <w:rFonts w:ascii="Times New Roman" w:eastAsia="Calibri" w:hAnsi="Times New Roman" w:cs="Times New Roman"/>
          <w:noProof/>
          <w:sz w:val="24"/>
          <w:szCs w:val="24"/>
        </w:rPr>
        <w:t>ata</w:t>
      </w:r>
      <w:r w:rsidR="00F01A47" w:rsidRPr="00F01A47">
        <w:rPr>
          <w:rFonts w:ascii="Times New Roman" w:eastAsia="Calibri" w:hAnsi="Times New Roman" w:cs="Times New Roman"/>
          <w:noProof/>
          <w:sz w:val="24"/>
          <w:szCs w:val="24"/>
        </w:rPr>
        <w:t xml:space="preserve"> brokerage has become a growing concern, with certain companies collecting, aggregating, and trading personal data without individuals’ awareness, meaningful consent, or control. Such opaque practices undermine </w:t>
      </w:r>
      <w:r w:rsidR="00D82A89">
        <w:rPr>
          <w:rFonts w:ascii="Times New Roman" w:eastAsia="Calibri" w:hAnsi="Times New Roman" w:cs="Times New Roman"/>
          <w:noProof/>
          <w:sz w:val="24"/>
          <w:szCs w:val="24"/>
        </w:rPr>
        <w:t>core principles of</w:t>
      </w:r>
      <w:r w:rsidR="002C6014">
        <w:rPr>
          <w:rFonts w:ascii="Times New Roman" w:eastAsia="Calibri" w:hAnsi="Times New Roman" w:cs="Times New Roman"/>
          <w:noProof/>
          <w:sz w:val="24"/>
          <w:szCs w:val="24"/>
        </w:rPr>
        <w:t xml:space="preserve"> data protection law, </w:t>
      </w:r>
      <w:r w:rsidR="00F01A47" w:rsidRPr="00F01A47">
        <w:rPr>
          <w:rFonts w:ascii="Times New Roman" w:eastAsia="Calibri" w:hAnsi="Times New Roman" w:cs="Times New Roman"/>
          <w:noProof/>
          <w:sz w:val="24"/>
          <w:szCs w:val="24"/>
        </w:rPr>
        <w:t xml:space="preserve">privacy, distort competition, and erode public trust in digital markets. </w:t>
      </w:r>
      <w:r w:rsidR="00D51DED">
        <w:rPr>
          <w:rFonts w:ascii="Times New Roman" w:eastAsia="Calibri" w:hAnsi="Times New Roman" w:cs="Times New Roman"/>
          <w:noProof/>
          <w:sz w:val="24"/>
          <w:szCs w:val="24"/>
        </w:rPr>
        <w:t>A</w:t>
      </w:r>
      <w:r w:rsidR="005E0DEB" w:rsidRPr="005E0DEB">
        <w:rPr>
          <w:rFonts w:ascii="Times New Roman" w:eastAsia="Calibri" w:hAnsi="Times New Roman" w:cs="Times New Roman"/>
          <w:noProof/>
          <w:sz w:val="24"/>
          <w:szCs w:val="24"/>
        </w:rPr>
        <w:t xml:space="preserve"> </w:t>
      </w:r>
      <w:r w:rsidR="00D51DED" w:rsidRPr="005E0DEB">
        <w:rPr>
          <w:rFonts w:ascii="Times New Roman" w:eastAsia="Calibri" w:hAnsi="Times New Roman" w:cs="Times New Roman"/>
          <w:noProof/>
          <w:sz w:val="24"/>
          <w:szCs w:val="24"/>
        </w:rPr>
        <w:t>strengthen</w:t>
      </w:r>
      <w:r w:rsidR="00D51DED">
        <w:rPr>
          <w:rFonts w:ascii="Times New Roman" w:eastAsia="Calibri" w:hAnsi="Times New Roman" w:cs="Times New Roman"/>
          <w:noProof/>
          <w:sz w:val="24"/>
          <w:szCs w:val="24"/>
        </w:rPr>
        <w:t>ed</w:t>
      </w:r>
      <w:r w:rsidR="00D51DED" w:rsidRPr="005E0DEB">
        <w:rPr>
          <w:rFonts w:ascii="Times New Roman" w:eastAsia="Calibri" w:hAnsi="Times New Roman" w:cs="Times New Roman"/>
          <w:noProof/>
          <w:sz w:val="24"/>
          <w:szCs w:val="24"/>
        </w:rPr>
        <w:t xml:space="preserve"> </w:t>
      </w:r>
      <w:r w:rsidR="005E0DEB" w:rsidRPr="005E0DEB">
        <w:rPr>
          <w:rFonts w:ascii="Times New Roman" w:eastAsia="Calibri" w:hAnsi="Times New Roman" w:cs="Times New Roman"/>
          <w:noProof/>
          <w:sz w:val="24"/>
          <w:szCs w:val="24"/>
        </w:rPr>
        <w:t xml:space="preserve">enforcement </w:t>
      </w:r>
      <w:r w:rsidR="00D51DED">
        <w:rPr>
          <w:rFonts w:ascii="Times New Roman" w:eastAsia="Calibri" w:hAnsi="Times New Roman" w:cs="Times New Roman"/>
          <w:noProof/>
          <w:sz w:val="24"/>
          <w:szCs w:val="24"/>
        </w:rPr>
        <w:t>of</w:t>
      </w:r>
      <w:r w:rsidR="00D51DED" w:rsidRPr="005E0DEB">
        <w:rPr>
          <w:rFonts w:ascii="Times New Roman" w:eastAsia="Calibri" w:hAnsi="Times New Roman" w:cs="Times New Roman"/>
          <w:noProof/>
          <w:sz w:val="24"/>
          <w:szCs w:val="24"/>
        </w:rPr>
        <w:t xml:space="preserve"> </w:t>
      </w:r>
      <w:r w:rsidR="005E0DEB" w:rsidRPr="005E0DEB">
        <w:rPr>
          <w:rFonts w:ascii="Times New Roman" w:eastAsia="Calibri" w:hAnsi="Times New Roman" w:cs="Times New Roman"/>
          <w:noProof/>
          <w:sz w:val="24"/>
          <w:szCs w:val="24"/>
        </w:rPr>
        <w:t>the existing rules</w:t>
      </w:r>
      <w:r w:rsidR="00D51DED">
        <w:rPr>
          <w:rFonts w:ascii="Times New Roman" w:eastAsia="Calibri" w:hAnsi="Times New Roman" w:cs="Times New Roman"/>
          <w:noProof/>
          <w:sz w:val="24"/>
          <w:szCs w:val="24"/>
        </w:rPr>
        <w:t xml:space="preserve"> is needed. The Commission will</w:t>
      </w:r>
      <w:r w:rsidR="005E0DEB" w:rsidRPr="005E0DEB">
        <w:rPr>
          <w:rFonts w:ascii="Times New Roman" w:eastAsia="Calibri" w:hAnsi="Times New Roman" w:cs="Times New Roman"/>
          <w:noProof/>
          <w:sz w:val="24"/>
          <w:szCs w:val="24"/>
        </w:rPr>
        <w:t xml:space="preserve"> assess whether additional safeguards are needed to curb these practices, enhance transparency in data trading, and ensure that individuals and businesses can trust how data is accessed and exchanged across the Union.</w:t>
      </w:r>
    </w:p>
    <w:p w14:paraId="614FBBAF" w14:textId="298632CD" w:rsidR="00311205" w:rsidRPr="00311205" w:rsidRDefault="00311205" w:rsidP="00A55640">
      <w:pPr>
        <w:pStyle w:val="ListParagraph"/>
        <w:numPr>
          <w:ilvl w:val="0"/>
          <w:numId w:val="9"/>
        </w:numPr>
        <w:spacing w:after="120"/>
        <w:jc w:val="both"/>
        <w:rPr>
          <w:rFonts w:ascii="Times New Roman" w:eastAsia="Calibri" w:hAnsi="Times New Roman" w:cs="Times New Roman"/>
          <w:b/>
          <w:bCs/>
          <w:noProof/>
          <w:sz w:val="24"/>
          <w:szCs w:val="24"/>
          <w:lang w:val="en-IE"/>
        </w:rPr>
      </w:pPr>
      <w:r w:rsidRPr="00311205">
        <w:rPr>
          <w:rFonts w:ascii="Times New Roman" w:eastAsia="Calibri" w:hAnsi="Times New Roman" w:cs="Times New Roman"/>
          <w:b/>
          <w:bCs/>
          <w:noProof/>
          <w:sz w:val="24"/>
          <w:szCs w:val="24"/>
        </w:rPr>
        <w:t xml:space="preserve">One-click compliance </w:t>
      </w:r>
    </w:p>
    <w:p w14:paraId="7BED2593" w14:textId="77777777" w:rsidR="006F2C48" w:rsidRPr="006F2C48" w:rsidRDefault="006F2C48" w:rsidP="006F2C48">
      <w:pPr>
        <w:spacing w:after="120"/>
        <w:jc w:val="both"/>
        <w:rPr>
          <w:rFonts w:ascii="Times New Roman" w:eastAsia="Calibri" w:hAnsi="Times New Roman" w:cs="Times New Roman"/>
          <w:noProof/>
          <w:sz w:val="24"/>
          <w:szCs w:val="24"/>
          <w:lang w:val="en-IE"/>
        </w:rPr>
      </w:pPr>
      <w:r w:rsidRPr="006F2C48">
        <w:rPr>
          <w:rFonts w:ascii="Times New Roman" w:eastAsia="Calibri" w:hAnsi="Times New Roman" w:cs="Times New Roman"/>
          <w:noProof/>
          <w:sz w:val="24"/>
          <w:szCs w:val="24"/>
          <w:lang w:val="en-IE"/>
        </w:rPr>
        <w:t>Today, companies spend significant time and money on compliance. Even data already in digital form must often be reformatted and resubmitted to multiple authorities, where it is checked manually. This duplication creates fragmented oversight and diverts resources from innovation.</w:t>
      </w:r>
    </w:p>
    <w:p w14:paraId="27CC343A" w14:textId="77777777" w:rsidR="006F2C48" w:rsidRPr="006F2C48" w:rsidRDefault="006F2C48" w:rsidP="006F2C48">
      <w:pPr>
        <w:spacing w:after="120"/>
        <w:jc w:val="both"/>
        <w:rPr>
          <w:rFonts w:ascii="Times New Roman" w:eastAsia="Calibri" w:hAnsi="Times New Roman" w:cs="Times New Roman"/>
          <w:noProof/>
          <w:sz w:val="24"/>
          <w:szCs w:val="24"/>
          <w:lang w:val="en-IE"/>
        </w:rPr>
      </w:pPr>
      <w:r w:rsidRPr="006F2C48">
        <w:rPr>
          <w:rFonts w:ascii="Times New Roman" w:eastAsia="Calibri" w:hAnsi="Times New Roman" w:cs="Times New Roman"/>
          <w:noProof/>
          <w:sz w:val="24"/>
          <w:szCs w:val="24"/>
          <w:lang w:val="en-IE"/>
        </w:rPr>
        <w:t>Beyond simplifying rules, the EU is investing in technologies to automate compliance. Through Horizon Europe and the Digital Europe Programme, it supports common data models, interoperability frameworks, and automated analysis. Pilot projects already show how real-time, automated compliance checks can work in practice. The Digital Product Passport (DPP) is an early example of this approach in product legislation.</w:t>
      </w:r>
    </w:p>
    <w:p w14:paraId="5F0D6BAF" w14:textId="5DC0664D" w:rsidR="006F2C48" w:rsidRDefault="006F2C48" w:rsidP="006F2C48">
      <w:pPr>
        <w:spacing w:after="120"/>
        <w:jc w:val="both"/>
        <w:rPr>
          <w:rFonts w:ascii="Times New Roman" w:eastAsia="Calibri" w:hAnsi="Times New Roman" w:cs="Times New Roman"/>
          <w:noProof/>
          <w:sz w:val="24"/>
          <w:szCs w:val="24"/>
          <w:lang w:val="en-IE"/>
        </w:rPr>
      </w:pPr>
      <w:r w:rsidRPr="006F2C48">
        <w:rPr>
          <w:rFonts w:ascii="Times New Roman" w:eastAsia="Calibri" w:hAnsi="Times New Roman" w:cs="Times New Roman"/>
          <w:noProof/>
          <w:sz w:val="24"/>
          <w:szCs w:val="24"/>
          <w:lang w:val="en-IE"/>
        </w:rPr>
        <w:t xml:space="preserve">Building on these experiences, “one-click compliance” would make regulatory requirements machine-verifiable, turning company data into standardised digital compliance certificates </w:t>
      </w:r>
      <w:r>
        <w:rPr>
          <w:rFonts w:ascii="Times New Roman" w:eastAsia="Calibri" w:hAnsi="Times New Roman" w:cs="Times New Roman"/>
          <w:noProof/>
          <w:sz w:val="24"/>
          <w:szCs w:val="24"/>
          <w:lang w:val="en-IE"/>
        </w:rPr>
        <w:t>-</w:t>
      </w:r>
      <w:r w:rsidRPr="006F2C48">
        <w:rPr>
          <w:rFonts w:ascii="Times New Roman" w:eastAsia="Calibri" w:hAnsi="Times New Roman" w:cs="Times New Roman"/>
          <w:noProof/>
          <w:sz w:val="24"/>
          <w:szCs w:val="24"/>
          <w:lang w:val="en-IE"/>
        </w:rPr>
        <w:t xml:space="preserve"> much like the DPP enables automatic product compliance.</w:t>
      </w:r>
    </w:p>
    <w:p w14:paraId="313701A2" w14:textId="1D3A3A08" w:rsidR="001B6CFF" w:rsidRDefault="00406BF8" w:rsidP="00160A88">
      <w:pPr>
        <w:spacing w:after="1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One-click compliance</w:t>
      </w:r>
      <w:r w:rsidR="001B6CFF" w:rsidRPr="001B6CFF">
        <w:rPr>
          <w:rFonts w:ascii="Times New Roman" w:eastAsia="Calibri" w:hAnsi="Times New Roman" w:cs="Times New Roman"/>
          <w:noProof/>
          <w:sz w:val="24"/>
          <w:szCs w:val="24"/>
        </w:rPr>
        <w:t xml:space="preserve"> could be particularly valuable in areas like cybersecurity</w:t>
      </w:r>
      <w:r w:rsidR="001B6CFF">
        <w:rPr>
          <w:rFonts w:ascii="Times New Roman" w:eastAsia="Calibri" w:hAnsi="Times New Roman" w:cs="Times New Roman"/>
          <w:noProof/>
          <w:sz w:val="24"/>
          <w:szCs w:val="24"/>
        </w:rPr>
        <w:t xml:space="preserve">, </w:t>
      </w:r>
      <w:r w:rsidR="001B6CFF" w:rsidRPr="001B6CFF">
        <w:rPr>
          <w:rFonts w:ascii="Times New Roman" w:eastAsia="Calibri" w:hAnsi="Times New Roman" w:cs="Times New Roman"/>
          <w:noProof/>
          <w:sz w:val="24"/>
          <w:szCs w:val="24"/>
        </w:rPr>
        <w:t>where companies face requirements under NIS2</w:t>
      </w:r>
      <w:r w:rsidR="0035602E">
        <w:rPr>
          <w:rStyle w:val="FootnoteReference"/>
          <w:rFonts w:ascii="Times New Roman" w:eastAsia="Calibri" w:hAnsi="Times New Roman" w:cs="Times New Roman"/>
          <w:noProof/>
          <w:sz w:val="24"/>
          <w:szCs w:val="24"/>
        </w:rPr>
        <w:footnoteReference w:id="33"/>
      </w:r>
      <w:r w:rsidR="001B6CFF" w:rsidRPr="001B6CFF">
        <w:rPr>
          <w:rFonts w:ascii="Times New Roman" w:eastAsia="Calibri" w:hAnsi="Times New Roman" w:cs="Times New Roman"/>
          <w:noProof/>
          <w:sz w:val="24"/>
          <w:szCs w:val="24"/>
        </w:rPr>
        <w:t>, the Cyber Resilience Act</w:t>
      </w:r>
      <w:r w:rsidR="0035602E">
        <w:rPr>
          <w:rStyle w:val="FootnoteReference"/>
          <w:rFonts w:ascii="Times New Roman" w:eastAsia="Calibri" w:hAnsi="Times New Roman" w:cs="Times New Roman"/>
          <w:noProof/>
          <w:sz w:val="24"/>
          <w:szCs w:val="24"/>
        </w:rPr>
        <w:footnoteReference w:id="34"/>
      </w:r>
      <w:r w:rsidR="001B6CFF" w:rsidRPr="001B6CFF">
        <w:rPr>
          <w:rFonts w:ascii="Times New Roman" w:eastAsia="Calibri" w:hAnsi="Times New Roman" w:cs="Times New Roman"/>
          <w:noProof/>
          <w:sz w:val="24"/>
          <w:szCs w:val="24"/>
        </w:rPr>
        <w:t>, and other frameworks</w:t>
      </w:r>
      <w:r w:rsidR="00E0367F">
        <w:rPr>
          <w:rFonts w:ascii="Times New Roman" w:eastAsia="Calibri" w:hAnsi="Times New Roman" w:cs="Times New Roman"/>
          <w:noProof/>
          <w:sz w:val="24"/>
          <w:szCs w:val="24"/>
        </w:rPr>
        <w:t>.</w:t>
      </w:r>
    </w:p>
    <w:p w14:paraId="00E23733" w14:textId="098D806E" w:rsidR="009454BD" w:rsidRDefault="009454BD" w:rsidP="00160A88">
      <w:pPr>
        <w:spacing w:after="120"/>
        <w:jc w:val="both"/>
        <w:rPr>
          <w:rFonts w:ascii="Times New Roman" w:eastAsia="Calibri" w:hAnsi="Times New Roman" w:cs="Times New Roman"/>
          <w:noProof/>
          <w:sz w:val="24"/>
          <w:szCs w:val="24"/>
          <w:lang w:val="en-IE"/>
        </w:rPr>
      </w:pPr>
      <w:r w:rsidRPr="009454BD">
        <w:rPr>
          <w:rFonts w:ascii="Times New Roman" w:eastAsia="Calibri" w:hAnsi="Times New Roman" w:cs="Times New Roman"/>
          <w:noProof/>
          <w:sz w:val="24"/>
          <w:szCs w:val="24"/>
        </w:rPr>
        <w:t xml:space="preserve">The </w:t>
      </w:r>
      <w:r w:rsidRPr="007259D0">
        <w:rPr>
          <w:rFonts w:ascii="Times New Roman" w:eastAsia="Calibri" w:hAnsi="Times New Roman" w:cs="Times New Roman"/>
          <w:b/>
          <w:bCs/>
          <w:noProof/>
          <w:sz w:val="24"/>
          <w:szCs w:val="24"/>
        </w:rPr>
        <w:t>European Business Wallet</w:t>
      </w:r>
      <w:r w:rsidRPr="009454BD">
        <w:rPr>
          <w:rFonts w:ascii="Times New Roman" w:eastAsia="Calibri" w:hAnsi="Times New Roman" w:cs="Times New Roman"/>
          <w:noProof/>
          <w:sz w:val="24"/>
          <w:szCs w:val="24"/>
        </w:rPr>
        <w:t xml:space="preserve"> </w:t>
      </w:r>
      <w:r w:rsidR="00090FCC">
        <w:rPr>
          <w:rFonts w:ascii="Times New Roman" w:eastAsia="Calibri" w:hAnsi="Times New Roman" w:cs="Times New Roman"/>
          <w:noProof/>
          <w:sz w:val="24"/>
          <w:szCs w:val="24"/>
        </w:rPr>
        <w:t xml:space="preserve">Regulation </w:t>
      </w:r>
      <w:r w:rsidRPr="009454BD">
        <w:rPr>
          <w:rFonts w:ascii="Times New Roman" w:eastAsia="Calibri" w:hAnsi="Times New Roman" w:cs="Times New Roman"/>
          <w:noProof/>
          <w:sz w:val="24"/>
          <w:szCs w:val="24"/>
        </w:rPr>
        <w:t xml:space="preserve">will be a key enabler of this approach. It will provide a trusted and interoperable digital environment for storing, managing, and sharing verifiable credentials, including compliance certificates. Companies could use </w:t>
      </w:r>
      <w:r w:rsidR="009D5289" w:rsidRPr="007259D0">
        <w:rPr>
          <w:rFonts w:ascii="Times New Roman" w:eastAsia="Calibri" w:hAnsi="Times New Roman" w:cs="Times New Roman"/>
          <w:b/>
          <w:bCs/>
          <w:noProof/>
          <w:sz w:val="24"/>
          <w:szCs w:val="24"/>
        </w:rPr>
        <w:t xml:space="preserve">European </w:t>
      </w:r>
      <w:r w:rsidR="00F6408D">
        <w:rPr>
          <w:rFonts w:ascii="Times New Roman" w:eastAsia="Calibri" w:hAnsi="Times New Roman" w:cs="Times New Roman"/>
          <w:b/>
          <w:bCs/>
          <w:noProof/>
          <w:sz w:val="24"/>
          <w:szCs w:val="24"/>
        </w:rPr>
        <w:t>b</w:t>
      </w:r>
      <w:r w:rsidR="009D5289" w:rsidRPr="007259D0">
        <w:rPr>
          <w:rFonts w:ascii="Times New Roman" w:eastAsia="Calibri" w:hAnsi="Times New Roman" w:cs="Times New Roman"/>
          <w:b/>
          <w:bCs/>
          <w:noProof/>
          <w:sz w:val="24"/>
          <w:szCs w:val="24"/>
        </w:rPr>
        <w:t xml:space="preserve">usiness </w:t>
      </w:r>
      <w:r w:rsidR="00F6408D">
        <w:rPr>
          <w:rFonts w:ascii="Times New Roman" w:eastAsia="Calibri" w:hAnsi="Times New Roman" w:cs="Times New Roman"/>
          <w:b/>
          <w:bCs/>
          <w:noProof/>
          <w:sz w:val="24"/>
          <w:szCs w:val="24"/>
        </w:rPr>
        <w:t>w</w:t>
      </w:r>
      <w:r w:rsidRPr="007259D0">
        <w:rPr>
          <w:rFonts w:ascii="Times New Roman" w:eastAsia="Calibri" w:hAnsi="Times New Roman" w:cs="Times New Roman"/>
          <w:b/>
          <w:bCs/>
          <w:noProof/>
          <w:sz w:val="24"/>
          <w:szCs w:val="24"/>
        </w:rPr>
        <w:t>allet</w:t>
      </w:r>
      <w:r w:rsidR="00090FCC">
        <w:rPr>
          <w:rFonts w:ascii="Times New Roman" w:eastAsia="Calibri" w:hAnsi="Times New Roman" w:cs="Times New Roman"/>
          <w:b/>
          <w:bCs/>
          <w:noProof/>
          <w:sz w:val="24"/>
          <w:szCs w:val="24"/>
        </w:rPr>
        <w:t>s</w:t>
      </w:r>
      <w:r w:rsidRPr="009454BD">
        <w:rPr>
          <w:rFonts w:ascii="Times New Roman" w:eastAsia="Calibri" w:hAnsi="Times New Roman" w:cs="Times New Roman"/>
          <w:noProof/>
          <w:sz w:val="24"/>
          <w:szCs w:val="24"/>
        </w:rPr>
        <w:t xml:space="preserve"> to </w:t>
      </w:r>
      <w:r w:rsidR="00BD42A2" w:rsidRPr="00BD42A2">
        <w:rPr>
          <w:rFonts w:ascii="Times New Roman" w:eastAsia="Calibri" w:hAnsi="Times New Roman" w:cs="Times New Roman"/>
          <w:noProof/>
          <w:sz w:val="24"/>
          <w:szCs w:val="24"/>
        </w:rPr>
        <w:t>digitally identify themselves, identify and validate users of the ecosystem and</w:t>
      </w:r>
      <w:r w:rsidRPr="009454BD">
        <w:rPr>
          <w:rFonts w:ascii="Times New Roman" w:eastAsia="Calibri" w:hAnsi="Times New Roman" w:cs="Times New Roman"/>
          <w:noProof/>
          <w:sz w:val="24"/>
          <w:szCs w:val="24"/>
        </w:rPr>
        <w:t xml:space="preserve"> demonstrate conformity with multiple EU rules through </w:t>
      </w:r>
      <w:r w:rsidR="006F2C48">
        <w:rPr>
          <w:rFonts w:ascii="Times New Roman" w:eastAsia="Calibri" w:hAnsi="Times New Roman" w:cs="Times New Roman"/>
          <w:noProof/>
          <w:sz w:val="24"/>
          <w:szCs w:val="24"/>
        </w:rPr>
        <w:t>the submission of compliance certificates</w:t>
      </w:r>
      <w:r w:rsidRPr="009454BD">
        <w:rPr>
          <w:rFonts w:ascii="Times New Roman" w:eastAsia="Calibri" w:hAnsi="Times New Roman" w:cs="Times New Roman"/>
          <w:noProof/>
          <w:sz w:val="24"/>
          <w:szCs w:val="24"/>
        </w:rPr>
        <w:t xml:space="preserve">, while </w:t>
      </w:r>
      <w:r w:rsidR="004C7E0E">
        <w:rPr>
          <w:rFonts w:ascii="Times New Roman" w:eastAsia="Calibri" w:hAnsi="Times New Roman" w:cs="Times New Roman"/>
          <w:noProof/>
          <w:sz w:val="24"/>
          <w:szCs w:val="24"/>
        </w:rPr>
        <w:t xml:space="preserve">public sector bodies </w:t>
      </w:r>
      <w:r w:rsidRPr="009454BD">
        <w:rPr>
          <w:rFonts w:ascii="Times New Roman" w:eastAsia="Calibri" w:hAnsi="Times New Roman" w:cs="Times New Roman"/>
          <w:noProof/>
          <w:sz w:val="24"/>
          <w:szCs w:val="24"/>
        </w:rPr>
        <w:t xml:space="preserve">regulators </w:t>
      </w:r>
      <w:r w:rsidR="004C7E0E">
        <w:rPr>
          <w:rFonts w:ascii="Times New Roman" w:eastAsia="Calibri" w:hAnsi="Times New Roman" w:cs="Times New Roman"/>
          <w:noProof/>
          <w:sz w:val="24"/>
          <w:szCs w:val="24"/>
        </w:rPr>
        <w:t>are provided with</w:t>
      </w:r>
      <w:r w:rsidRPr="009454BD">
        <w:rPr>
          <w:rFonts w:ascii="Times New Roman" w:eastAsia="Calibri" w:hAnsi="Times New Roman" w:cs="Times New Roman"/>
          <w:noProof/>
          <w:sz w:val="24"/>
          <w:szCs w:val="24"/>
        </w:rPr>
        <w:t xml:space="preserve"> secure, immediate access to validated information. Over time, the </w:t>
      </w:r>
      <w:r w:rsidR="000876BA" w:rsidRPr="007259D0">
        <w:rPr>
          <w:rFonts w:ascii="Times New Roman" w:eastAsia="Calibri" w:hAnsi="Times New Roman" w:cs="Times New Roman"/>
          <w:b/>
          <w:bCs/>
          <w:noProof/>
          <w:sz w:val="24"/>
          <w:szCs w:val="24"/>
        </w:rPr>
        <w:t xml:space="preserve">European </w:t>
      </w:r>
      <w:r w:rsidR="00F6408D">
        <w:rPr>
          <w:rFonts w:ascii="Times New Roman" w:eastAsia="Calibri" w:hAnsi="Times New Roman" w:cs="Times New Roman"/>
          <w:b/>
          <w:bCs/>
          <w:noProof/>
          <w:sz w:val="24"/>
          <w:szCs w:val="24"/>
        </w:rPr>
        <w:t>b</w:t>
      </w:r>
      <w:r w:rsidRPr="007259D0">
        <w:rPr>
          <w:rFonts w:ascii="Times New Roman" w:eastAsia="Calibri" w:hAnsi="Times New Roman" w:cs="Times New Roman"/>
          <w:b/>
          <w:bCs/>
          <w:noProof/>
          <w:sz w:val="24"/>
          <w:szCs w:val="24"/>
        </w:rPr>
        <w:t xml:space="preserve">usiness </w:t>
      </w:r>
      <w:r w:rsidR="00F6408D">
        <w:rPr>
          <w:rFonts w:ascii="Times New Roman" w:eastAsia="Calibri" w:hAnsi="Times New Roman" w:cs="Times New Roman"/>
          <w:b/>
          <w:bCs/>
          <w:noProof/>
          <w:sz w:val="24"/>
          <w:szCs w:val="24"/>
        </w:rPr>
        <w:t>w</w:t>
      </w:r>
      <w:r w:rsidRPr="007259D0">
        <w:rPr>
          <w:rFonts w:ascii="Times New Roman" w:eastAsia="Calibri" w:hAnsi="Times New Roman" w:cs="Times New Roman"/>
          <w:b/>
          <w:bCs/>
          <w:noProof/>
          <w:sz w:val="24"/>
          <w:szCs w:val="24"/>
        </w:rPr>
        <w:t>allet</w:t>
      </w:r>
      <w:r w:rsidRPr="009454BD">
        <w:rPr>
          <w:rFonts w:ascii="Times New Roman" w:eastAsia="Calibri" w:hAnsi="Times New Roman" w:cs="Times New Roman"/>
          <w:noProof/>
          <w:sz w:val="24"/>
          <w:szCs w:val="24"/>
        </w:rPr>
        <w:t xml:space="preserve"> </w:t>
      </w:r>
      <w:r w:rsidR="002F2E82">
        <w:rPr>
          <w:rFonts w:ascii="Times New Roman" w:eastAsia="Calibri" w:hAnsi="Times New Roman" w:cs="Times New Roman"/>
          <w:noProof/>
          <w:sz w:val="24"/>
          <w:szCs w:val="24"/>
        </w:rPr>
        <w:t>will</w:t>
      </w:r>
      <w:r w:rsidRPr="009454BD">
        <w:rPr>
          <w:rFonts w:ascii="Times New Roman" w:eastAsia="Calibri" w:hAnsi="Times New Roman" w:cs="Times New Roman"/>
          <w:noProof/>
          <w:sz w:val="24"/>
          <w:szCs w:val="24"/>
        </w:rPr>
        <w:t xml:space="preserve"> become a </w:t>
      </w:r>
      <w:r w:rsidR="002F2E82">
        <w:rPr>
          <w:rFonts w:ascii="Times New Roman" w:eastAsia="Calibri" w:hAnsi="Times New Roman" w:cs="Times New Roman"/>
          <w:noProof/>
          <w:sz w:val="24"/>
          <w:szCs w:val="24"/>
        </w:rPr>
        <w:t>common</w:t>
      </w:r>
      <w:r w:rsidRPr="009454BD">
        <w:rPr>
          <w:rFonts w:ascii="Times New Roman" w:eastAsia="Calibri" w:hAnsi="Times New Roman" w:cs="Times New Roman"/>
          <w:noProof/>
          <w:sz w:val="24"/>
          <w:szCs w:val="24"/>
        </w:rPr>
        <w:t xml:space="preserve"> infrastructure supporting administrative processes such as licensing, public procurement, and access to funding</w:t>
      </w:r>
      <w:r w:rsidR="000876BA">
        <w:rPr>
          <w:rFonts w:ascii="Times New Roman" w:eastAsia="Calibri" w:hAnsi="Times New Roman" w:cs="Times New Roman"/>
          <w:noProof/>
          <w:sz w:val="24"/>
          <w:szCs w:val="24"/>
        </w:rPr>
        <w:t xml:space="preserve">, </w:t>
      </w:r>
      <w:r w:rsidR="00721CDF">
        <w:rPr>
          <w:rFonts w:ascii="Times New Roman" w:eastAsia="Calibri" w:hAnsi="Times New Roman" w:cs="Times New Roman"/>
          <w:noProof/>
          <w:sz w:val="24"/>
          <w:szCs w:val="24"/>
        </w:rPr>
        <w:t>enabling</w:t>
      </w:r>
      <w:r w:rsidRPr="009454BD">
        <w:rPr>
          <w:rFonts w:ascii="Times New Roman" w:eastAsia="Calibri" w:hAnsi="Times New Roman" w:cs="Times New Roman"/>
          <w:noProof/>
          <w:sz w:val="24"/>
          <w:szCs w:val="24"/>
        </w:rPr>
        <w:t xml:space="preserve"> seamless digital interactions between businesses and authorities across the Single Market.</w:t>
      </w:r>
    </w:p>
    <w:p w14:paraId="250D2AFC" w14:textId="77CDBF41" w:rsidR="00162095" w:rsidRDefault="00162095" w:rsidP="00160A88">
      <w:pPr>
        <w:spacing w:after="120"/>
        <w:jc w:val="both"/>
        <w:rPr>
          <w:rFonts w:ascii="Times New Roman" w:eastAsia="Calibri" w:hAnsi="Times New Roman" w:cs="Times New Roman"/>
          <w:noProof/>
          <w:sz w:val="24"/>
          <w:szCs w:val="24"/>
          <w:lang w:val="en-IE"/>
        </w:rPr>
      </w:pPr>
      <w:r w:rsidRPr="00162095">
        <w:rPr>
          <w:rFonts w:ascii="Times New Roman" w:eastAsia="Calibri" w:hAnsi="Times New Roman" w:cs="Times New Roman"/>
          <w:noProof/>
          <w:sz w:val="24"/>
          <w:szCs w:val="24"/>
        </w:rPr>
        <w:t>Determining who is accountable in case of errors, misuse, or system failures</w:t>
      </w:r>
      <w:r w:rsidR="00471AD1">
        <w:rPr>
          <w:rFonts w:ascii="Times New Roman" w:eastAsia="Calibri" w:hAnsi="Times New Roman" w:cs="Times New Roman"/>
          <w:noProof/>
          <w:sz w:val="24"/>
          <w:szCs w:val="24"/>
        </w:rPr>
        <w:t xml:space="preserve"> - </w:t>
      </w:r>
      <w:r w:rsidRPr="00162095">
        <w:rPr>
          <w:rFonts w:ascii="Times New Roman" w:eastAsia="Calibri" w:hAnsi="Times New Roman" w:cs="Times New Roman"/>
          <w:noProof/>
          <w:sz w:val="24"/>
          <w:szCs w:val="24"/>
        </w:rPr>
        <w:t>whether the company, the certifier, or the regulator</w:t>
      </w:r>
      <w:r w:rsidR="00471AD1">
        <w:rPr>
          <w:rFonts w:ascii="Times New Roman" w:eastAsia="Calibri" w:hAnsi="Times New Roman" w:cs="Times New Roman"/>
          <w:noProof/>
          <w:sz w:val="24"/>
          <w:szCs w:val="24"/>
        </w:rPr>
        <w:t xml:space="preserve"> - </w:t>
      </w:r>
      <w:r w:rsidRPr="00162095">
        <w:rPr>
          <w:rFonts w:ascii="Times New Roman" w:eastAsia="Calibri" w:hAnsi="Times New Roman" w:cs="Times New Roman"/>
          <w:noProof/>
          <w:sz w:val="24"/>
          <w:szCs w:val="24"/>
        </w:rPr>
        <w:t>will be essential to ensure trust and legal certainty. The Commission will therefore explore these issues in an upcoming public consultation, assessing both the opportunities and the safeguards needed to build a reliable and accountable automated compliance ecosystem.</w:t>
      </w:r>
    </w:p>
    <w:p w14:paraId="4614832A" w14:textId="77777777" w:rsidR="00160A88" w:rsidRPr="00160A88" w:rsidRDefault="00160A88" w:rsidP="00160A88">
      <w:pPr>
        <w:spacing w:after="120"/>
        <w:jc w:val="both"/>
        <w:rPr>
          <w:rFonts w:ascii="Times New Roman" w:eastAsia="Calibri" w:hAnsi="Times New Roman" w:cs="Times New Roman"/>
          <w:noProof/>
          <w:sz w:val="24"/>
          <w:szCs w:val="24"/>
          <w:lang w:val="en-IE"/>
        </w:rPr>
      </w:pPr>
      <w:r w:rsidRPr="00160A88">
        <w:rPr>
          <w:rFonts w:ascii="Times New Roman" w:eastAsia="Calibri" w:hAnsi="Times New Roman" w:cs="Times New Roman"/>
          <w:noProof/>
          <w:sz w:val="24"/>
          <w:szCs w:val="24"/>
          <w:lang w:val="en-IE"/>
        </w:rPr>
        <w:t>Beyond cutting costs for SMEs and mid-caps, such a system would also give policymakers insights into how rules work in practice, strengthening evidence-based regulation. One-click compliance could become a cornerstone of the EU’s digital simplification agenda, aligning competitiveness with trust and accountability.</w:t>
      </w:r>
    </w:p>
    <w:p w14:paraId="0362ED31" w14:textId="61FFB0A3" w:rsidR="00EF7C2C" w:rsidRPr="00655BC6" w:rsidRDefault="00EF7C2C" w:rsidP="00A55640">
      <w:pPr>
        <w:pStyle w:val="ListParagraph"/>
        <w:numPr>
          <w:ilvl w:val="0"/>
          <w:numId w:val="9"/>
        </w:numPr>
        <w:jc w:val="both"/>
        <w:outlineLvl w:val="2"/>
        <w:rPr>
          <w:rFonts w:ascii="Times New Roman" w:hAnsi="Times New Roman" w:cs="Times New Roman"/>
          <w:b/>
          <w:bCs/>
          <w:noProof/>
          <w:sz w:val="24"/>
          <w:szCs w:val="24"/>
          <w:lang w:val="en-IE"/>
        </w:rPr>
      </w:pPr>
      <w:r w:rsidRPr="00655BC6">
        <w:rPr>
          <w:rFonts w:ascii="Times New Roman" w:hAnsi="Times New Roman" w:cs="Times New Roman"/>
          <w:b/>
          <w:bCs/>
          <w:noProof/>
          <w:sz w:val="24"/>
          <w:szCs w:val="24"/>
          <w:lang w:val="en-IE"/>
        </w:rPr>
        <w:t>Helping businesses comply with the Data Act</w:t>
      </w:r>
    </w:p>
    <w:p w14:paraId="409DD72B" w14:textId="5DD106C4" w:rsidR="007B606B" w:rsidRDefault="00B21A3B" w:rsidP="00EF7C2C">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w:t>
      </w:r>
      <w:r>
        <w:rPr>
          <w:rFonts w:ascii="Times New Roman" w:hAnsi="Times New Roman" w:cs="Times New Roman"/>
          <w:b/>
          <w:bCs/>
          <w:noProof/>
          <w:sz w:val="24"/>
          <w:szCs w:val="24"/>
          <w:lang w:val="en-IE"/>
        </w:rPr>
        <w:t xml:space="preserve">Data Act </w:t>
      </w:r>
      <w:r w:rsidR="007F1F3E">
        <w:rPr>
          <w:rFonts w:ascii="Times New Roman" w:hAnsi="Times New Roman" w:cs="Times New Roman"/>
          <w:noProof/>
          <w:sz w:val="24"/>
          <w:szCs w:val="24"/>
          <w:lang w:val="en-IE"/>
        </w:rPr>
        <w:t>constitute</w:t>
      </w:r>
      <w:r w:rsidR="00BD59C4">
        <w:rPr>
          <w:rFonts w:ascii="Times New Roman" w:hAnsi="Times New Roman" w:cs="Times New Roman"/>
          <w:noProof/>
          <w:sz w:val="24"/>
          <w:szCs w:val="24"/>
          <w:lang w:val="en-IE"/>
        </w:rPr>
        <w:t>s</w:t>
      </w:r>
      <w:r>
        <w:rPr>
          <w:rFonts w:ascii="Times New Roman" w:hAnsi="Times New Roman" w:cs="Times New Roman"/>
          <w:noProof/>
          <w:sz w:val="24"/>
          <w:szCs w:val="24"/>
          <w:lang w:val="en-IE"/>
        </w:rPr>
        <w:t xml:space="preserve"> the key set of rules </w:t>
      </w:r>
      <w:r w:rsidR="007F1F3E">
        <w:rPr>
          <w:rFonts w:ascii="Times New Roman" w:hAnsi="Times New Roman" w:cs="Times New Roman"/>
          <w:noProof/>
          <w:sz w:val="24"/>
          <w:szCs w:val="24"/>
          <w:lang w:val="en-IE"/>
        </w:rPr>
        <w:t>for</w:t>
      </w:r>
      <w:r>
        <w:rPr>
          <w:rFonts w:ascii="Times New Roman" w:hAnsi="Times New Roman" w:cs="Times New Roman"/>
          <w:noProof/>
          <w:sz w:val="24"/>
          <w:szCs w:val="24"/>
          <w:lang w:val="en-IE"/>
        </w:rPr>
        <w:t xml:space="preserve"> </w:t>
      </w:r>
      <w:r w:rsidR="00310825">
        <w:rPr>
          <w:rFonts w:ascii="Times New Roman" w:hAnsi="Times New Roman" w:cs="Times New Roman"/>
          <w:noProof/>
          <w:sz w:val="24"/>
          <w:szCs w:val="24"/>
          <w:lang w:val="en-IE"/>
        </w:rPr>
        <w:t>using</w:t>
      </w:r>
      <w:r>
        <w:rPr>
          <w:rFonts w:ascii="Times New Roman" w:hAnsi="Times New Roman" w:cs="Times New Roman"/>
          <w:noProof/>
          <w:sz w:val="24"/>
          <w:szCs w:val="24"/>
          <w:lang w:val="en-IE"/>
        </w:rPr>
        <w:t xml:space="preserve"> and </w:t>
      </w:r>
      <w:r w:rsidR="001775C7">
        <w:rPr>
          <w:rFonts w:ascii="Times New Roman" w:hAnsi="Times New Roman" w:cs="Times New Roman"/>
          <w:noProof/>
          <w:sz w:val="24"/>
          <w:szCs w:val="24"/>
          <w:lang w:val="en-IE"/>
        </w:rPr>
        <w:t>sharing data</w:t>
      </w:r>
      <w:r>
        <w:rPr>
          <w:rFonts w:ascii="Times New Roman" w:hAnsi="Times New Roman" w:cs="Times New Roman"/>
          <w:noProof/>
          <w:sz w:val="24"/>
          <w:szCs w:val="24"/>
          <w:lang w:val="en-IE"/>
        </w:rPr>
        <w:t xml:space="preserve">. </w:t>
      </w:r>
      <w:r w:rsidR="00EF7C2C" w:rsidRPr="007E2241">
        <w:rPr>
          <w:rFonts w:ascii="Times New Roman" w:hAnsi="Times New Roman" w:cs="Times New Roman"/>
          <w:noProof/>
          <w:sz w:val="24"/>
          <w:szCs w:val="24"/>
          <w:lang w:val="en-IE"/>
        </w:rPr>
        <w:t>To ensure that companies</w:t>
      </w:r>
      <w:r w:rsidR="007F1F3E">
        <w:rPr>
          <w:rFonts w:ascii="Times New Roman" w:hAnsi="Times New Roman" w:cs="Times New Roman"/>
          <w:noProof/>
          <w:sz w:val="24"/>
          <w:szCs w:val="24"/>
          <w:lang w:val="en-IE"/>
        </w:rPr>
        <w:t xml:space="preserve">, </w:t>
      </w:r>
      <w:r w:rsidR="00EF7C2C" w:rsidRPr="007E2241">
        <w:rPr>
          <w:rFonts w:ascii="Times New Roman" w:hAnsi="Times New Roman" w:cs="Times New Roman"/>
          <w:noProof/>
          <w:sz w:val="24"/>
          <w:szCs w:val="24"/>
          <w:lang w:val="en-IE"/>
        </w:rPr>
        <w:t>especially SMEs and small mid-caps</w:t>
      </w:r>
      <w:r w:rsidR="007F1F3E">
        <w:rPr>
          <w:rFonts w:ascii="Times New Roman" w:hAnsi="Times New Roman" w:cs="Times New Roman"/>
          <w:noProof/>
          <w:sz w:val="24"/>
          <w:szCs w:val="24"/>
          <w:lang w:val="en-IE"/>
        </w:rPr>
        <w:t>,</w:t>
      </w:r>
      <w:r w:rsidR="00EF7C2C" w:rsidRPr="007E2241">
        <w:rPr>
          <w:rFonts w:ascii="Times New Roman" w:hAnsi="Times New Roman" w:cs="Times New Roman"/>
          <w:noProof/>
          <w:sz w:val="24"/>
          <w:szCs w:val="24"/>
          <w:lang w:val="en-IE"/>
        </w:rPr>
        <w:t xml:space="preserve"> can </w:t>
      </w:r>
      <w:r>
        <w:rPr>
          <w:rFonts w:ascii="Times New Roman" w:hAnsi="Times New Roman" w:cs="Times New Roman"/>
          <w:noProof/>
          <w:sz w:val="24"/>
          <w:szCs w:val="24"/>
          <w:lang w:val="en-IE"/>
        </w:rPr>
        <w:t xml:space="preserve">fully use its potential and </w:t>
      </w:r>
      <w:r w:rsidR="00EF7C2C" w:rsidRPr="007E2241">
        <w:rPr>
          <w:rFonts w:ascii="Times New Roman" w:hAnsi="Times New Roman" w:cs="Times New Roman"/>
          <w:noProof/>
          <w:sz w:val="24"/>
          <w:szCs w:val="24"/>
          <w:lang w:val="en-IE"/>
        </w:rPr>
        <w:t xml:space="preserve">focus on innovation rather than </w:t>
      </w:r>
      <w:r w:rsidR="00CA207A">
        <w:rPr>
          <w:rFonts w:ascii="Times New Roman" w:hAnsi="Times New Roman" w:cs="Times New Roman"/>
          <w:noProof/>
          <w:sz w:val="24"/>
          <w:szCs w:val="24"/>
          <w:lang w:val="en-IE"/>
        </w:rPr>
        <w:t xml:space="preserve">red </w:t>
      </w:r>
      <w:r w:rsidR="00102D79">
        <w:rPr>
          <w:rFonts w:ascii="Times New Roman" w:hAnsi="Times New Roman" w:cs="Times New Roman"/>
          <w:noProof/>
          <w:sz w:val="24"/>
          <w:szCs w:val="24"/>
          <w:lang w:val="en-IE"/>
        </w:rPr>
        <w:t>tape</w:t>
      </w:r>
      <w:r w:rsidR="00EF7C2C" w:rsidRPr="007E2241">
        <w:rPr>
          <w:rFonts w:ascii="Times New Roman" w:hAnsi="Times New Roman" w:cs="Times New Roman"/>
          <w:noProof/>
          <w:sz w:val="24"/>
          <w:szCs w:val="24"/>
          <w:lang w:val="en-IE"/>
        </w:rPr>
        <w:t xml:space="preserve">, </w:t>
      </w:r>
      <w:r w:rsidR="00B464B9" w:rsidRPr="00B464B9">
        <w:rPr>
          <w:rFonts w:ascii="Times New Roman" w:hAnsi="Times New Roman" w:cs="Times New Roman"/>
          <w:noProof/>
          <w:sz w:val="24"/>
          <w:szCs w:val="24"/>
        </w:rPr>
        <w:t xml:space="preserve">the Commission has already issued a </w:t>
      </w:r>
      <w:r w:rsidR="00B464B9" w:rsidRPr="00D81436">
        <w:rPr>
          <w:rFonts w:ascii="Times New Roman" w:hAnsi="Times New Roman" w:cs="Times New Roman"/>
          <w:noProof/>
          <w:sz w:val="24"/>
          <w:szCs w:val="24"/>
        </w:rPr>
        <w:t>FAQ document</w:t>
      </w:r>
      <w:r w:rsidR="00E07C93">
        <w:rPr>
          <w:rStyle w:val="FootnoteReference"/>
          <w:rFonts w:ascii="Times New Roman" w:hAnsi="Times New Roman" w:cs="Times New Roman"/>
          <w:noProof/>
          <w:sz w:val="24"/>
          <w:szCs w:val="24"/>
        </w:rPr>
        <w:footnoteReference w:id="35"/>
      </w:r>
      <w:r w:rsidR="00B464B9" w:rsidRPr="00B464B9">
        <w:rPr>
          <w:rFonts w:ascii="Times New Roman" w:hAnsi="Times New Roman" w:cs="Times New Roman"/>
          <w:noProof/>
          <w:sz w:val="24"/>
          <w:szCs w:val="24"/>
        </w:rPr>
        <w:t xml:space="preserve"> and </w:t>
      </w:r>
      <w:r w:rsidR="007F1F3E">
        <w:rPr>
          <w:rFonts w:ascii="Times New Roman" w:hAnsi="Times New Roman" w:cs="Times New Roman"/>
          <w:noProof/>
          <w:sz w:val="24"/>
          <w:szCs w:val="24"/>
        </w:rPr>
        <w:t>g</w:t>
      </w:r>
      <w:r w:rsidR="00B464B9" w:rsidRPr="00D81436">
        <w:rPr>
          <w:rFonts w:ascii="Times New Roman" w:hAnsi="Times New Roman" w:cs="Times New Roman"/>
          <w:noProof/>
          <w:sz w:val="24"/>
          <w:szCs w:val="24"/>
        </w:rPr>
        <w:t xml:space="preserve">uidance on </w:t>
      </w:r>
      <w:r w:rsidR="00F666BA">
        <w:rPr>
          <w:rFonts w:ascii="Times New Roman" w:hAnsi="Times New Roman" w:cs="Times New Roman"/>
          <w:noProof/>
          <w:sz w:val="24"/>
          <w:szCs w:val="24"/>
        </w:rPr>
        <w:t>in-v</w:t>
      </w:r>
      <w:r w:rsidR="00B464B9" w:rsidRPr="00D81436">
        <w:rPr>
          <w:rFonts w:ascii="Times New Roman" w:hAnsi="Times New Roman" w:cs="Times New Roman"/>
          <w:noProof/>
          <w:sz w:val="24"/>
          <w:szCs w:val="24"/>
        </w:rPr>
        <w:t xml:space="preserve">ehicle </w:t>
      </w:r>
      <w:r w:rsidR="007F1F3E">
        <w:rPr>
          <w:rFonts w:ascii="Times New Roman" w:hAnsi="Times New Roman" w:cs="Times New Roman"/>
          <w:noProof/>
          <w:sz w:val="24"/>
          <w:szCs w:val="24"/>
        </w:rPr>
        <w:t>d</w:t>
      </w:r>
      <w:r w:rsidR="00B464B9" w:rsidRPr="00D81436">
        <w:rPr>
          <w:rFonts w:ascii="Times New Roman" w:hAnsi="Times New Roman" w:cs="Times New Roman"/>
          <w:noProof/>
          <w:sz w:val="24"/>
          <w:szCs w:val="24"/>
        </w:rPr>
        <w:t>ata</w:t>
      </w:r>
      <w:r w:rsidR="00E07C93">
        <w:rPr>
          <w:rStyle w:val="FootnoteReference"/>
          <w:rFonts w:ascii="Times New Roman" w:hAnsi="Times New Roman" w:cs="Times New Roman"/>
          <w:noProof/>
          <w:sz w:val="24"/>
          <w:szCs w:val="24"/>
        </w:rPr>
        <w:footnoteReference w:id="36"/>
      </w:r>
      <w:r w:rsidR="00B464B9" w:rsidRPr="00B464B9">
        <w:rPr>
          <w:rFonts w:ascii="Times New Roman" w:hAnsi="Times New Roman" w:cs="Times New Roman"/>
          <w:noProof/>
          <w:sz w:val="24"/>
          <w:szCs w:val="24"/>
        </w:rPr>
        <w:t>, and will further complement these with a broader package of support measures.</w:t>
      </w:r>
    </w:p>
    <w:p w14:paraId="720DADC9" w14:textId="32CBC7A0" w:rsidR="00EF7C2C" w:rsidRPr="007E2241" w:rsidRDefault="00EF7C2C" w:rsidP="00EF7C2C">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Immediate measures</w:t>
      </w:r>
      <w:r w:rsidRPr="007E2241">
        <w:rPr>
          <w:rFonts w:ascii="Times New Roman" w:hAnsi="Times New Roman" w:cs="Times New Roman"/>
          <w:noProof/>
          <w:sz w:val="24"/>
          <w:szCs w:val="24"/>
          <w:lang w:val="en-IE"/>
        </w:rPr>
        <w:t xml:space="preserve"> include:</w:t>
      </w:r>
    </w:p>
    <w:p w14:paraId="11D0F83A" w14:textId="75B56F59" w:rsidR="00EF7C2C" w:rsidRPr="007E2241" w:rsidRDefault="007F1F3E" w:rsidP="00A55640">
      <w:pPr>
        <w:numPr>
          <w:ilvl w:val="0"/>
          <w:numId w:val="5"/>
        </w:num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m</w:t>
      </w:r>
      <w:r w:rsidR="00EF7C2C" w:rsidRPr="002159D4">
        <w:rPr>
          <w:rFonts w:ascii="Times New Roman" w:hAnsi="Times New Roman" w:cs="Times New Roman"/>
          <w:noProof/>
          <w:sz w:val="24"/>
          <w:szCs w:val="24"/>
          <w:lang w:val="en-IE"/>
        </w:rPr>
        <w:t xml:space="preserve">odel </w:t>
      </w:r>
      <w:r>
        <w:rPr>
          <w:rFonts w:ascii="Times New Roman" w:hAnsi="Times New Roman" w:cs="Times New Roman"/>
          <w:noProof/>
          <w:sz w:val="24"/>
          <w:szCs w:val="24"/>
          <w:lang w:val="en-IE"/>
        </w:rPr>
        <w:t>c</w:t>
      </w:r>
      <w:r w:rsidR="00EF7C2C" w:rsidRPr="002159D4">
        <w:rPr>
          <w:rFonts w:ascii="Times New Roman" w:hAnsi="Times New Roman" w:cs="Times New Roman"/>
          <w:noProof/>
          <w:sz w:val="24"/>
          <w:szCs w:val="24"/>
          <w:lang w:val="en-IE"/>
        </w:rPr>
        <w:t xml:space="preserve">ontractual </w:t>
      </w:r>
      <w:r>
        <w:rPr>
          <w:rFonts w:ascii="Times New Roman" w:hAnsi="Times New Roman" w:cs="Times New Roman"/>
          <w:noProof/>
          <w:sz w:val="24"/>
          <w:szCs w:val="24"/>
          <w:lang w:val="en-IE"/>
        </w:rPr>
        <w:t>t</w:t>
      </w:r>
      <w:r w:rsidR="00EF7C2C" w:rsidRPr="002159D4">
        <w:rPr>
          <w:rFonts w:ascii="Times New Roman" w:hAnsi="Times New Roman" w:cs="Times New Roman"/>
          <w:noProof/>
          <w:sz w:val="24"/>
          <w:szCs w:val="24"/>
          <w:lang w:val="en-IE"/>
        </w:rPr>
        <w:t>erms for data sharing</w:t>
      </w:r>
      <w:r w:rsidR="00EF7C2C" w:rsidRPr="007E2241">
        <w:rPr>
          <w:rFonts w:ascii="Times New Roman" w:hAnsi="Times New Roman" w:cs="Times New Roman"/>
          <w:noProof/>
          <w:sz w:val="24"/>
          <w:szCs w:val="24"/>
          <w:lang w:val="en-IE"/>
        </w:rPr>
        <w:t xml:space="preserve"> to reduce legal complexity, cut transaction costs, and give businesses confidence when entering into new partnerships</w:t>
      </w:r>
      <w:r>
        <w:rPr>
          <w:rFonts w:ascii="Times New Roman" w:hAnsi="Times New Roman" w:cs="Times New Roman"/>
          <w:noProof/>
          <w:sz w:val="24"/>
          <w:szCs w:val="24"/>
          <w:lang w:val="en-IE"/>
        </w:rPr>
        <w:t>;</w:t>
      </w:r>
    </w:p>
    <w:p w14:paraId="18CF7475" w14:textId="56EB8F5A" w:rsidR="00EF7C2C" w:rsidRPr="007E2241" w:rsidRDefault="007F1F3E" w:rsidP="00A55640">
      <w:pPr>
        <w:numPr>
          <w:ilvl w:val="0"/>
          <w:numId w:val="5"/>
        </w:num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s</w:t>
      </w:r>
      <w:r w:rsidR="00EF7C2C" w:rsidRPr="002159D4">
        <w:rPr>
          <w:rFonts w:ascii="Times New Roman" w:hAnsi="Times New Roman" w:cs="Times New Roman"/>
          <w:noProof/>
          <w:sz w:val="24"/>
          <w:szCs w:val="24"/>
          <w:lang w:val="en-IE"/>
        </w:rPr>
        <w:t xml:space="preserve">tandard </w:t>
      </w:r>
      <w:r>
        <w:rPr>
          <w:rFonts w:ascii="Times New Roman" w:hAnsi="Times New Roman" w:cs="Times New Roman"/>
          <w:noProof/>
          <w:sz w:val="24"/>
          <w:szCs w:val="24"/>
          <w:lang w:val="en-IE"/>
        </w:rPr>
        <w:t>c</w:t>
      </w:r>
      <w:r w:rsidR="00EF7C2C" w:rsidRPr="002159D4">
        <w:rPr>
          <w:rFonts w:ascii="Times New Roman" w:hAnsi="Times New Roman" w:cs="Times New Roman"/>
          <w:noProof/>
          <w:sz w:val="24"/>
          <w:szCs w:val="24"/>
          <w:lang w:val="en-IE"/>
        </w:rPr>
        <w:t xml:space="preserve">ontractual </w:t>
      </w:r>
      <w:r>
        <w:rPr>
          <w:rFonts w:ascii="Times New Roman" w:hAnsi="Times New Roman" w:cs="Times New Roman"/>
          <w:noProof/>
          <w:sz w:val="24"/>
          <w:szCs w:val="24"/>
          <w:lang w:val="en-IE"/>
        </w:rPr>
        <w:t>c</w:t>
      </w:r>
      <w:r w:rsidR="00EF7C2C" w:rsidRPr="002159D4">
        <w:rPr>
          <w:rFonts w:ascii="Times New Roman" w:hAnsi="Times New Roman" w:cs="Times New Roman"/>
          <w:noProof/>
          <w:sz w:val="24"/>
          <w:szCs w:val="24"/>
          <w:lang w:val="en-IE"/>
        </w:rPr>
        <w:t>lauses for cloud services</w:t>
      </w:r>
      <w:r w:rsidR="00EF7C2C" w:rsidRPr="007E2241">
        <w:rPr>
          <w:rFonts w:ascii="Times New Roman" w:hAnsi="Times New Roman" w:cs="Times New Roman"/>
          <w:noProof/>
          <w:sz w:val="24"/>
          <w:szCs w:val="24"/>
          <w:lang w:val="en-IE"/>
        </w:rPr>
        <w:t xml:space="preserve"> to make switching easier and contracts fairer, supporting competition and innovation in the European cloud market.</w:t>
      </w:r>
    </w:p>
    <w:p w14:paraId="3EBA3470" w14:textId="77777777" w:rsidR="00EF7C2C" w:rsidRPr="004A4973" w:rsidRDefault="00EF7C2C" w:rsidP="00EF7C2C">
      <w:pPr>
        <w:jc w:val="both"/>
        <w:rPr>
          <w:rFonts w:ascii="Times New Roman" w:hAnsi="Times New Roman" w:cs="Times New Roman"/>
          <w:noProof/>
          <w:sz w:val="24"/>
          <w:szCs w:val="24"/>
          <w:lang w:val="en-IE"/>
        </w:rPr>
      </w:pPr>
      <w:r w:rsidRPr="002159D4">
        <w:rPr>
          <w:rFonts w:ascii="Times New Roman" w:hAnsi="Times New Roman" w:cs="Times New Roman"/>
          <w:noProof/>
          <w:sz w:val="24"/>
          <w:szCs w:val="24"/>
          <w:lang w:val="en-IE"/>
        </w:rPr>
        <w:t>Further measures, to be phased in, will include:</w:t>
      </w:r>
    </w:p>
    <w:p w14:paraId="506954AB" w14:textId="2F73414F" w:rsidR="00F666BA" w:rsidRPr="006D5432" w:rsidRDefault="00DA5B47" w:rsidP="006D5432">
      <w:pPr>
        <w:numPr>
          <w:ilvl w:val="0"/>
          <w:numId w:val="6"/>
        </w:num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G</w:t>
      </w:r>
      <w:r w:rsidR="00203168" w:rsidRPr="002159D4">
        <w:rPr>
          <w:rFonts w:ascii="Times New Roman" w:hAnsi="Times New Roman" w:cs="Times New Roman"/>
          <w:noProof/>
          <w:sz w:val="24"/>
          <w:szCs w:val="24"/>
          <w:lang w:val="en-IE"/>
        </w:rPr>
        <w:t>uidelines on reasonable compensation</w:t>
      </w:r>
      <w:r w:rsidR="00203168" w:rsidRPr="007E2241">
        <w:rPr>
          <w:rFonts w:ascii="Times New Roman" w:hAnsi="Times New Roman" w:cs="Times New Roman"/>
          <w:noProof/>
          <w:sz w:val="24"/>
          <w:szCs w:val="24"/>
          <w:lang w:val="en-IE"/>
        </w:rPr>
        <w:t xml:space="preserve"> to clarify what can be charged for data sharing, providing legal certainty to both data holders and </w:t>
      </w:r>
      <w:r w:rsidR="00A63129">
        <w:rPr>
          <w:rFonts w:ascii="Times New Roman" w:hAnsi="Times New Roman" w:cs="Times New Roman"/>
          <w:noProof/>
          <w:sz w:val="24"/>
          <w:szCs w:val="24"/>
          <w:lang w:val="en-IE"/>
        </w:rPr>
        <w:t>data recipients</w:t>
      </w:r>
      <w:r w:rsidR="00B464B9">
        <w:rPr>
          <w:rFonts w:ascii="Times New Roman" w:hAnsi="Times New Roman" w:cs="Times New Roman"/>
          <w:noProof/>
          <w:sz w:val="24"/>
          <w:szCs w:val="24"/>
          <w:lang w:val="en-IE"/>
        </w:rPr>
        <w:t xml:space="preserve"> (Q</w:t>
      </w:r>
      <w:r w:rsidR="00827B33">
        <w:rPr>
          <w:rFonts w:ascii="Times New Roman" w:hAnsi="Times New Roman" w:cs="Times New Roman"/>
          <w:noProof/>
          <w:sz w:val="24"/>
          <w:szCs w:val="24"/>
          <w:lang w:val="en-IE"/>
        </w:rPr>
        <w:t>1</w:t>
      </w:r>
      <w:r w:rsidR="00B464B9">
        <w:rPr>
          <w:rFonts w:ascii="Times New Roman" w:hAnsi="Times New Roman" w:cs="Times New Roman"/>
          <w:noProof/>
          <w:sz w:val="24"/>
          <w:szCs w:val="24"/>
          <w:lang w:val="en-IE"/>
        </w:rPr>
        <w:t xml:space="preserve"> 202</w:t>
      </w:r>
      <w:r w:rsidR="00827B33">
        <w:rPr>
          <w:rFonts w:ascii="Times New Roman" w:hAnsi="Times New Roman" w:cs="Times New Roman"/>
          <w:noProof/>
          <w:sz w:val="24"/>
          <w:szCs w:val="24"/>
          <w:lang w:val="en-IE"/>
        </w:rPr>
        <w:t>6</w:t>
      </w:r>
      <w:r w:rsidR="007F1F3E">
        <w:rPr>
          <w:rFonts w:ascii="Times New Roman" w:hAnsi="Times New Roman" w:cs="Times New Roman"/>
          <w:noProof/>
          <w:sz w:val="24"/>
          <w:szCs w:val="24"/>
          <w:lang w:val="en-IE"/>
        </w:rPr>
        <w:t>);</w:t>
      </w:r>
    </w:p>
    <w:p w14:paraId="568C4EFD" w14:textId="36FD8072" w:rsidR="006D5432" w:rsidRDefault="00F666BA" w:rsidP="00024C44">
      <w:pPr>
        <w:numPr>
          <w:ilvl w:val="0"/>
          <w:numId w:val="6"/>
        </w:numPr>
        <w:jc w:val="both"/>
        <w:rPr>
          <w:rFonts w:ascii="Times New Roman" w:hAnsi="Times New Roman" w:cs="Times New Roman"/>
          <w:noProof/>
          <w:sz w:val="24"/>
          <w:szCs w:val="24"/>
          <w:lang w:val="en-IE"/>
        </w:rPr>
      </w:pPr>
      <w:r w:rsidRPr="006D5432">
        <w:rPr>
          <w:rFonts w:ascii="Times New Roman" w:eastAsia="Times New Roman" w:hAnsi="Times New Roman" w:cs="Times New Roman"/>
          <w:noProof/>
          <w:sz w:val="24"/>
          <w:szCs w:val="24"/>
          <w:lang w:val="en-IE"/>
        </w:rPr>
        <w:t xml:space="preserve">New guidance on </w:t>
      </w:r>
      <w:r w:rsidR="54F53D51" w:rsidRPr="006D5432">
        <w:rPr>
          <w:rFonts w:ascii="Times New Roman" w:eastAsia="Times New Roman" w:hAnsi="Times New Roman" w:cs="Times New Roman"/>
          <w:noProof/>
          <w:sz w:val="24"/>
          <w:szCs w:val="24"/>
          <w:lang w:val="en-IE"/>
        </w:rPr>
        <w:t>selected definitions in the Data Act</w:t>
      </w:r>
      <w:r w:rsidR="00EF7C2C" w:rsidRPr="006D5432">
        <w:rPr>
          <w:rFonts w:ascii="Times New Roman" w:eastAsia="Times New Roman" w:hAnsi="Times New Roman" w:cs="Times New Roman"/>
          <w:noProof/>
          <w:sz w:val="24"/>
          <w:szCs w:val="24"/>
          <w:lang w:val="en-IE"/>
        </w:rPr>
        <w:t xml:space="preserve"> </w:t>
      </w:r>
      <w:r w:rsidR="00EF7C2C" w:rsidRPr="006D5432">
        <w:rPr>
          <w:rFonts w:ascii="Times New Roman" w:hAnsi="Times New Roman" w:cs="Times New Roman"/>
          <w:noProof/>
          <w:sz w:val="24"/>
          <w:szCs w:val="24"/>
          <w:lang w:val="en-IE"/>
        </w:rPr>
        <w:t>(Q1 2026)</w:t>
      </w:r>
      <w:r w:rsidR="007F1F3E" w:rsidRPr="006D5432">
        <w:rPr>
          <w:rFonts w:ascii="Times New Roman" w:hAnsi="Times New Roman" w:cs="Times New Roman"/>
          <w:noProof/>
          <w:sz w:val="24"/>
          <w:szCs w:val="24"/>
          <w:lang w:val="en-IE"/>
        </w:rPr>
        <w:t>;</w:t>
      </w:r>
    </w:p>
    <w:p w14:paraId="5CECD8B8" w14:textId="4774A1F6" w:rsidR="00EF7C2C" w:rsidRPr="006D5432" w:rsidRDefault="00DA5B47" w:rsidP="00024C44">
      <w:pPr>
        <w:numPr>
          <w:ilvl w:val="0"/>
          <w:numId w:val="6"/>
        </w:num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A</w:t>
      </w:r>
      <w:r w:rsidR="00EF7C2C" w:rsidRPr="006D5432">
        <w:rPr>
          <w:rFonts w:ascii="Times New Roman" w:hAnsi="Times New Roman" w:cs="Times New Roman"/>
          <w:noProof/>
          <w:sz w:val="24"/>
          <w:szCs w:val="24"/>
          <w:lang w:val="en-IE"/>
        </w:rPr>
        <w:t xml:space="preserve"> Data Act </w:t>
      </w:r>
      <w:r w:rsidR="007F1F3E" w:rsidRPr="006D5432">
        <w:rPr>
          <w:rFonts w:ascii="Times New Roman" w:hAnsi="Times New Roman" w:cs="Times New Roman"/>
          <w:noProof/>
          <w:sz w:val="24"/>
          <w:szCs w:val="24"/>
          <w:lang w:val="en-IE"/>
        </w:rPr>
        <w:t>l</w:t>
      </w:r>
      <w:r w:rsidR="00EF7C2C" w:rsidRPr="006D5432">
        <w:rPr>
          <w:rFonts w:ascii="Times New Roman" w:hAnsi="Times New Roman" w:cs="Times New Roman"/>
          <w:noProof/>
          <w:sz w:val="24"/>
          <w:szCs w:val="24"/>
          <w:lang w:val="en-IE"/>
        </w:rPr>
        <w:t xml:space="preserve">egal </w:t>
      </w:r>
      <w:r w:rsidR="007F1F3E" w:rsidRPr="006D5432">
        <w:rPr>
          <w:rFonts w:ascii="Times New Roman" w:hAnsi="Times New Roman" w:cs="Times New Roman"/>
          <w:noProof/>
          <w:sz w:val="24"/>
          <w:szCs w:val="24"/>
          <w:lang w:val="en-IE"/>
        </w:rPr>
        <w:t>h</w:t>
      </w:r>
      <w:r w:rsidR="00EF7C2C" w:rsidRPr="006D5432">
        <w:rPr>
          <w:rFonts w:ascii="Times New Roman" w:hAnsi="Times New Roman" w:cs="Times New Roman"/>
          <w:noProof/>
          <w:sz w:val="24"/>
          <w:szCs w:val="24"/>
          <w:lang w:val="en-IE"/>
        </w:rPr>
        <w:t>elpdesk to provide direct assistance for companies with concrete questions on how to apply the new rules</w:t>
      </w:r>
      <w:r w:rsidR="0011609E" w:rsidRPr="006D5432">
        <w:rPr>
          <w:rFonts w:ascii="Times New Roman" w:hAnsi="Times New Roman" w:cs="Times New Roman"/>
          <w:noProof/>
          <w:sz w:val="24"/>
          <w:szCs w:val="24"/>
          <w:lang w:val="en-IE"/>
        </w:rPr>
        <w:t xml:space="preserve">, </w:t>
      </w:r>
      <w:r w:rsidR="0011609E" w:rsidRPr="006D5432">
        <w:rPr>
          <w:rFonts w:ascii="Times New Roman" w:hAnsi="Times New Roman" w:cs="Times New Roman"/>
          <w:noProof/>
          <w:sz w:val="24"/>
          <w:szCs w:val="24"/>
        </w:rPr>
        <w:t>giving priority to SMEs to ensure their queries are addressed swiftly and with dedicated attention</w:t>
      </w:r>
      <w:r w:rsidR="00EF7C2C" w:rsidRPr="006D5432">
        <w:rPr>
          <w:rFonts w:ascii="Times New Roman" w:hAnsi="Times New Roman" w:cs="Times New Roman"/>
          <w:noProof/>
          <w:sz w:val="24"/>
          <w:szCs w:val="24"/>
          <w:lang w:val="en-IE"/>
        </w:rPr>
        <w:t xml:space="preserve"> (Q4 2025).</w:t>
      </w:r>
    </w:p>
    <w:p w14:paraId="141FE20F" w14:textId="77777777" w:rsidR="00695772" w:rsidRDefault="00EF7C2C" w:rsidP="00DD5F6E">
      <w:pPr>
        <w:jc w:val="both"/>
        <w:outlineLvl w:val="2"/>
        <w:rPr>
          <w:rFonts w:ascii="Times New Roman" w:hAnsi="Times New Roman" w:cs="Times New Roman"/>
          <w:noProof/>
          <w:sz w:val="24"/>
          <w:szCs w:val="24"/>
        </w:rPr>
      </w:pPr>
      <w:r w:rsidRPr="0032583C">
        <w:rPr>
          <w:rFonts w:ascii="Times New Roman" w:hAnsi="Times New Roman" w:cs="Times New Roman"/>
          <w:noProof/>
          <w:sz w:val="24"/>
          <w:szCs w:val="24"/>
        </w:rPr>
        <w:t xml:space="preserve">Together, these measures will make the Data Act easier to navigate, reduce unnecessary costs, and give companies the clarity and confidence they need to seize new opportunities in </w:t>
      </w:r>
      <w:r w:rsidR="0011609E">
        <w:rPr>
          <w:rFonts w:ascii="Times New Roman" w:hAnsi="Times New Roman" w:cs="Times New Roman"/>
          <w:noProof/>
          <w:sz w:val="24"/>
          <w:szCs w:val="24"/>
        </w:rPr>
        <w:t>the EU’s</w:t>
      </w:r>
      <w:r w:rsidRPr="0032583C">
        <w:rPr>
          <w:rFonts w:ascii="Times New Roman" w:hAnsi="Times New Roman" w:cs="Times New Roman"/>
          <w:noProof/>
          <w:sz w:val="24"/>
          <w:szCs w:val="24"/>
        </w:rPr>
        <w:t xml:space="preserve"> data economy. The Commission will closely monitor the uptake of the contractual tools, in particular the </w:t>
      </w:r>
      <w:r w:rsidR="008B7A4B">
        <w:rPr>
          <w:rFonts w:ascii="Times New Roman" w:hAnsi="Times New Roman" w:cs="Times New Roman"/>
          <w:noProof/>
          <w:sz w:val="24"/>
          <w:szCs w:val="24"/>
        </w:rPr>
        <w:t>m</w:t>
      </w:r>
      <w:r w:rsidRPr="0032583C">
        <w:rPr>
          <w:rFonts w:ascii="Times New Roman" w:hAnsi="Times New Roman" w:cs="Times New Roman"/>
          <w:noProof/>
          <w:sz w:val="24"/>
          <w:szCs w:val="24"/>
        </w:rPr>
        <w:t xml:space="preserve">odel </w:t>
      </w:r>
      <w:r w:rsidR="008B7A4B">
        <w:rPr>
          <w:rFonts w:ascii="Times New Roman" w:hAnsi="Times New Roman" w:cs="Times New Roman"/>
          <w:noProof/>
          <w:sz w:val="24"/>
          <w:szCs w:val="24"/>
        </w:rPr>
        <w:t>c</w:t>
      </w:r>
      <w:r w:rsidRPr="0032583C">
        <w:rPr>
          <w:rFonts w:ascii="Times New Roman" w:hAnsi="Times New Roman" w:cs="Times New Roman"/>
          <w:noProof/>
          <w:sz w:val="24"/>
          <w:szCs w:val="24"/>
        </w:rPr>
        <w:t xml:space="preserve">ontractual </w:t>
      </w:r>
      <w:r w:rsidR="008B7A4B">
        <w:rPr>
          <w:rFonts w:ascii="Times New Roman" w:hAnsi="Times New Roman" w:cs="Times New Roman"/>
          <w:noProof/>
          <w:sz w:val="24"/>
          <w:szCs w:val="24"/>
        </w:rPr>
        <w:t>t</w:t>
      </w:r>
      <w:r w:rsidRPr="0032583C">
        <w:rPr>
          <w:rFonts w:ascii="Times New Roman" w:hAnsi="Times New Roman" w:cs="Times New Roman"/>
          <w:noProof/>
          <w:sz w:val="24"/>
          <w:szCs w:val="24"/>
        </w:rPr>
        <w:t xml:space="preserve">erms and </w:t>
      </w:r>
      <w:r w:rsidR="008B7A4B">
        <w:rPr>
          <w:rFonts w:ascii="Times New Roman" w:hAnsi="Times New Roman" w:cs="Times New Roman"/>
          <w:noProof/>
          <w:sz w:val="24"/>
          <w:szCs w:val="24"/>
        </w:rPr>
        <w:t>s</w:t>
      </w:r>
      <w:r w:rsidRPr="0032583C">
        <w:rPr>
          <w:rFonts w:ascii="Times New Roman" w:hAnsi="Times New Roman" w:cs="Times New Roman"/>
          <w:noProof/>
          <w:sz w:val="24"/>
          <w:szCs w:val="24"/>
        </w:rPr>
        <w:t xml:space="preserve">tandard </w:t>
      </w:r>
      <w:r w:rsidR="008B7A4B">
        <w:rPr>
          <w:rFonts w:ascii="Times New Roman" w:hAnsi="Times New Roman" w:cs="Times New Roman"/>
          <w:noProof/>
          <w:sz w:val="24"/>
          <w:szCs w:val="24"/>
        </w:rPr>
        <w:t>c</w:t>
      </w:r>
      <w:r w:rsidRPr="0032583C">
        <w:rPr>
          <w:rFonts w:ascii="Times New Roman" w:hAnsi="Times New Roman" w:cs="Times New Roman"/>
          <w:noProof/>
          <w:sz w:val="24"/>
          <w:szCs w:val="24"/>
        </w:rPr>
        <w:t xml:space="preserve">ontractual </w:t>
      </w:r>
      <w:r w:rsidR="008B7A4B">
        <w:rPr>
          <w:rFonts w:ascii="Times New Roman" w:hAnsi="Times New Roman" w:cs="Times New Roman"/>
          <w:noProof/>
          <w:sz w:val="24"/>
          <w:szCs w:val="24"/>
        </w:rPr>
        <w:t>c</w:t>
      </w:r>
      <w:r w:rsidRPr="0032583C">
        <w:rPr>
          <w:rFonts w:ascii="Times New Roman" w:hAnsi="Times New Roman" w:cs="Times New Roman"/>
          <w:noProof/>
          <w:sz w:val="24"/>
          <w:szCs w:val="24"/>
        </w:rPr>
        <w:t>lauses, and will review, complement or adapt them as needed in line with international developments in data sharing.</w:t>
      </w:r>
    </w:p>
    <w:p w14:paraId="3ED54A8A" w14:textId="7622DF29" w:rsidR="00BE0439" w:rsidRPr="002A5D1D" w:rsidRDefault="00695772" w:rsidP="00DD5F6E">
      <w:pPr>
        <w:jc w:val="both"/>
        <w:outlineLvl w:val="2"/>
        <w:rPr>
          <w:rFonts w:ascii="Times New Roman" w:hAnsi="Times New Roman" w:cs="Times New Roman"/>
          <w:noProof/>
          <w:sz w:val="24"/>
          <w:szCs w:val="24"/>
        </w:rPr>
      </w:pPr>
      <w:r w:rsidRPr="00695772">
        <w:rPr>
          <w:rFonts w:ascii="Times New Roman" w:hAnsi="Times New Roman" w:cs="Times New Roman"/>
          <w:noProof/>
          <w:sz w:val="24"/>
          <w:szCs w:val="24"/>
        </w:rPr>
        <w:t>The Commission will seek synergies between the public buyers community and the European Data Spaces to enhance public-sector efficiency, drawing on the blueprint established between the European Health Data Space and the Big Buyers Working Group on Healthcare Efficiency</w:t>
      </w:r>
      <w:r w:rsidR="008F07C3">
        <w:rPr>
          <w:rFonts w:ascii="Times New Roman" w:hAnsi="Times New Roman" w:cs="Times New Roman"/>
          <w:noProof/>
          <w:sz w:val="24"/>
          <w:szCs w:val="24"/>
        </w:rPr>
        <w:t>.</w:t>
      </w:r>
      <w:r w:rsidR="00C47D32" w:rsidRPr="008F07C3">
        <w:rPr>
          <w:rFonts w:ascii="Times New Roman" w:hAnsi="Times New Roman" w:cs="Times New Roman"/>
          <w:noProof/>
          <w:sz w:val="24"/>
          <w:szCs w:val="24"/>
          <w:vertAlign w:val="superscript"/>
        </w:rPr>
        <w:footnoteReference w:id="37"/>
      </w:r>
      <w:r w:rsidR="008F07C3" w:rsidRPr="008F07C3">
        <w:rPr>
          <w:rFonts w:ascii="Times New Roman" w:hAnsi="Times New Roman" w:cs="Times New Roman"/>
          <w:noProof/>
          <w:sz w:val="24"/>
          <w:szCs w:val="24"/>
        </w:rPr>
        <w:t xml:space="preserve"> </w:t>
      </w:r>
    </w:p>
    <w:tbl>
      <w:tblPr>
        <w:tblStyle w:val="TableGrid"/>
        <w:tblW w:w="8969" w:type="dxa"/>
        <w:tblLayout w:type="fixed"/>
        <w:tblLook w:val="06A0" w:firstRow="1" w:lastRow="0" w:firstColumn="1" w:lastColumn="0" w:noHBand="1" w:noVBand="1"/>
      </w:tblPr>
      <w:tblGrid>
        <w:gridCol w:w="8969"/>
      </w:tblGrid>
      <w:tr w:rsidR="7404F786" w:rsidRPr="001826E1" w14:paraId="45BBBF08" w14:textId="77777777" w:rsidTr="007259D0">
        <w:trPr>
          <w:trHeight w:val="2414"/>
        </w:trPr>
        <w:tc>
          <w:tcPr>
            <w:tcW w:w="8969" w:type="dxa"/>
            <w:tcBorders>
              <w:top w:val="single" w:sz="4" w:space="0" w:color="auto"/>
              <w:left w:val="single" w:sz="4" w:space="0" w:color="auto"/>
              <w:bottom w:val="single" w:sz="4" w:space="0" w:color="auto"/>
              <w:right w:val="single" w:sz="4" w:space="0" w:color="auto"/>
            </w:tcBorders>
          </w:tcPr>
          <w:p w14:paraId="79B5BF2D" w14:textId="706D6AD7" w:rsidR="00F63C76" w:rsidRPr="007259D0" w:rsidRDefault="00D73566" w:rsidP="007259D0">
            <w:pPr>
              <w:jc w:val="both"/>
              <w:outlineLvl w:val="2"/>
              <w:rPr>
                <w:rFonts w:ascii="Times New Roman" w:hAnsi="Times New Roman" w:cs="Times New Roman"/>
                <w:noProof/>
                <w:sz w:val="24"/>
                <w:szCs w:val="24"/>
                <w:lang w:val="en-IE"/>
              </w:rPr>
            </w:pPr>
            <w:bookmarkStart w:id="5" w:name="_Hlk203495741"/>
            <w:r>
              <w:rPr>
                <w:rFonts w:ascii="Times New Roman" w:hAnsi="Times New Roman" w:cs="Times New Roman"/>
                <w:b/>
                <w:i/>
                <w:noProof/>
                <w:sz w:val="24"/>
                <w:szCs w:val="24"/>
                <w:u w:val="single"/>
              </w:rPr>
              <w:t>Flagship</w:t>
            </w:r>
            <w:r w:rsidRPr="000933D2">
              <w:rPr>
                <w:rFonts w:ascii="Times New Roman" w:hAnsi="Times New Roman" w:cs="Times New Roman"/>
                <w:b/>
                <w:i/>
                <w:noProof/>
                <w:sz w:val="24"/>
                <w:szCs w:val="24"/>
                <w:u w:val="single"/>
              </w:rPr>
              <w:t xml:space="preserve"> </w:t>
            </w:r>
            <w:r w:rsidR="009B46A7" w:rsidRPr="000933D2">
              <w:rPr>
                <w:rFonts w:ascii="Times New Roman" w:hAnsi="Times New Roman" w:cs="Times New Roman"/>
                <w:b/>
                <w:i/>
                <w:noProof/>
                <w:sz w:val="24"/>
                <w:szCs w:val="24"/>
                <w:u w:val="single"/>
              </w:rPr>
              <w:t>actions</w:t>
            </w:r>
          </w:p>
          <w:p w14:paraId="31F998B8" w14:textId="2A36471A" w:rsidR="006E1158" w:rsidRPr="00627924" w:rsidRDefault="006E1158" w:rsidP="006E1158">
            <w:pPr>
              <w:pStyle w:val="ListParagraph"/>
              <w:numPr>
                <w:ilvl w:val="0"/>
                <w:numId w:val="1"/>
              </w:numPr>
              <w:rPr>
                <w:rFonts w:ascii="Times New Roman" w:hAnsi="Times New Roman" w:cs="Times New Roman"/>
                <w:noProof/>
                <w:sz w:val="24"/>
                <w:szCs w:val="24"/>
                <w:lang w:val="en-IE"/>
              </w:rPr>
            </w:pPr>
            <w:r w:rsidRPr="0039798E">
              <w:rPr>
                <w:rFonts w:ascii="Times New Roman" w:hAnsi="Times New Roman" w:cs="Times New Roman"/>
                <w:noProof/>
                <w:sz w:val="24"/>
                <w:szCs w:val="24"/>
                <w:lang w:val="en-IE"/>
              </w:rPr>
              <w:t>Proposal to</w:t>
            </w:r>
            <w:r>
              <w:rPr>
                <w:rFonts w:ascii="Times New Roman" w:hAnsi="Times New Roman" w:cs="Times New Roman"/>
                <w:b/>
                <w:bCs/>
                <w:noProof/>
                <w:sz w:val="24"/>
                <w:szCs w:val="24"/>
                <w:lang w:val="en-IE"/>
              </w:rPr>
              <w:t xml:space="preserve"> c</w:t>
            </w:r>
            <w:r w:rsidRPr="00655BC6">
              <w:rPr>
                <w:rFonts w:ascii="Times New Roman" w:hAnsi="Times New Roman" w:cs="Times New Roman"/>
                <w:b/>
                <w:bCs/>
                <w:noProof/>
                <w:sz w:val="24"/>
                <w:szCs w:val="24"/>
                <w:lang w:val="en-IE"/>
              </w:rPr>
              <w:t>onsolidat</w:t>
            </w:r>
            <w:r>
              <w:rPr>
                <w:rFonts w:ascii="Times New Roman" w:hAnsi="Times New Roman" w:cs="Times New Roman"/>
                <w:b/>
                <w:bCs/>
                <w:noProof/>
                <w:sz w:val="24"/>
                <w:szCs w:val="24"/>
                <w:lang w:val="en-IE"/>
              </w:rPr>
              <w:t xml:space="preserve">e </w:t>
            </w:r>
            <w:r w:rsidRPr="00655BC6">
              <w:rPr>
                <w:rFonts w:ascii="Times New Roman" w:hAnsi="Times New Roman" w:cs="Times New Roman"/>
                <w:b/>
                <w:bCs/>
                <w:noProof/>
                <w:sz w:val="24"/>
                <w:szCs w:val="24"/>
                <w:lang w:val="en-IE"/>
              </w:rPr>
              <w:t>data legislation</w:t>
            </w:r>
            <w:r>
              <w:rPr>
                <w:rFonts w:ascii="Times New Roman" w:hAnsi="Times New Roman" w:cs="Times New Roman"/>
                <w:b/>
                <w:bCs/>
                <w:noProof/>
                <w:sz w:val="24"/>
                <w:szCs w:val="24"/>
                <w:lang w:val="en-IE"/>
              </w:rPr>
              <w:t xml:space="preserve"> </w:t>
            </w:r>
            <w:r w:rsidRPr="00627924">
              <w:rPr>
                <w:rFonts w:ascii="Times New Roman" w:hAnsi="Times New Roman" w:cs="Times New Roman"/>
                <w:noProof/>
                <w:sz w:val="24"/>
                <w:szCs w:val="24"/>
                <w:lang w:val="en-IE"/>
              </w:rPr>
              <w:t>(Q4 2025)</w:t>
            </w:r>
          </w:p>
          <w:p w14:paraId="4F64A7D4" w14:textId="363556D4" w:rsidR="006E1158" w:rsidRPr="00D73566" w:rsidRDefault="006E1158" w:rsidP="006E1158">
            <w:pPr>
              <w:pStyle w:val="ListParagraph"/>
              <w:numPr>
                <w:ilvl w:val="0"/>
                <w:numId w:val="1"/>
              </w:numPr>
              <w:rPr>
                <w:rFonts w:ascii="Times New Roman" w:hAnsi="Times New Roman" w:cs="Times New Roman"/>
                <w:noProof/>
                <w:sz w:val="24"/>
                <w:szCs w:val="24"/>
                <w:lang w:val="en-IE"/>
              </w:rPr>
            </w:pPr>
            <w:r w:rsidRPr="00D73566">
              <w:rPr>
                <w:rFonts w:ascii="Times New Roman" w:hAnsi="Times New Roman" w:cs="Times New Roman"/>
                <w:noProof/>
                <w:sz w:val="24"/>
                <w:szCs w:val="24"/>
                <w:lang w:val="en-IE"/>
              </w:rPr>
              <w:t xml:space="preserve">Proposal to </w:t>
            </w:r>
            <w:r w:rsidRPr="00655BC6">
              <w:rPr>
                <w:rFonts w:ascii="Times New Roman" w:hAnsi="Times New Roman" w:cs="Times New Roman"/>
                <w:b/>
                <w:bCs/>
                <w:noProof/>
                <w:sz w:val="24"/>
                <w:szCs w:val="24"/>
                <w:lang w:val="en-IE"/>
              </w:rPr>
              <w:t>update ePrivacy rules</w:t>
            </w:r>
            <w:r w:rsidRPr="00D73566">
              <w:rPr>
                <w:rFonts w:ascii="Times New Roman" w:hAnsi="Times New Roman" w:cs="Times New Roman"/>
                <w:noProof/>
                <w:sz w:val="24"/>
                <w:szCs w:val="24"/>
                <w:lang w:val="en-IE"/>
              </w:rPr>
              <w:t xml:space="preserve"> on cookies and </w:t>
            </w:r>
            <w:r w:rsidR="00DB06D4">
              <w:rPr>
                <w:rFonts w:ascii="Times New Roman" w:hAnsi="Times New Roman" w:cs="Times New Roman"/>
                <w:noProof/>
                <w:sz w:val="24"/>
                <w:szCs w:val="24"/>
                <w:lang w:val="en-IE"/>
              </w:rPr>
              <w:t>similar technologies</w:t>
            </w:r>
            <w:r w:rsidRPr="00D73566">
              <w:rPr>
                <w:rFonts w:ascii="Times New Roman" w:hAnsi="Times New Roman" w:cs="Times New Roman"/>
                <w:noProof/>
                <w:sz w:val="24"/>
                <w:szCs w:val="24"/>
                <w:lang w:val="en-IE"/>
              </w:rPr>
              <w:t xml:space="preserve"> (Q4 2025) </w:t>
            </w:r>
          </w:p>
          <w:p w14:paraId="638759D0" w14:textId="77777777" w:rsidR="006E1158" w:rsidRDefault="006E1158" w:rsidP="006E1158">
            <w:pPr>
              <w:pStyle w:val="ListParagraph"/>
              <w:numPr>
                <w:ilvl w:val="0"/>
                <w:numId w:val="1"/>
              </w:numPr>
              <w:rPr>
                <w:rFonts w:ascii="Times New Roman" w:hAnsi="Times New Roman" w:cs="Times New Roman"/>
                <w:noProof/>
                <w:sz w:val="24"/>
                <w:szCs w:val="24"/>
                <w:lang w:val="en-IE"/>
              </w:rPr>
            </w:pPr>
            <w:r w:rsidRPr="00627924">
              <w:rPr>
                <w:rFonts w:ascii="Times New Roman" w:hAnsi="Times New Roman" w:cs="Times New Roman"/>
                <w:noProof/>
                <w:sz w:val="24"/>
                <w:szCs w:val="24"/>
                <w:lang w:val="en-IE"/>
              </w:rPr>
              <w:t xml:space="preserve">Proposal for </w:t>
            </w:r>
            <w:r w:rsidRPr="00655BC6">
              <w:rPr>
                <w:rFonts w:ascii="Times New Roman" w:hAnsi="Times New Roman" w:cs="Times New Roman"/>
                <w:b/>
                <w:bCs/>
                <w:noProof/>
                <w:sz w:val="24"/>
                <w:szCs w:val="24"/>
                <w:lang w:val="en-IE"/>
              </w:rPr>
              <w:t>targeted GDPR adjustments</w:t>
            </w:r>
            <w:r>
              <w:rPr>
                <w:rFonts w:ascii="Times New Roman" w:hAnsi="Times New Roman" w:cs="Times New Roman"/>
                <w:noProof/>
                <w:sz w:val="24"/>
                <w:szCs w:val="24"/>
                <w:lang w:val="en-IE"/>
              </w:rPr>
              <w:t xml:space="preserve"> (Q4 2025)</w:t>
            </w:r>
            <w:r w:rsidRPr="00627924">
              <w:rPr>
                <w:rFonts w:ascii="Times New Roman" w:hAnsi="Times New Roman" w:cs="Times New Roman"/>
                <w:noProof/>
                <w:sz w:val="24"/>
                <w:szCs w:val="24"/>
                <w:lang w:val="en-IE"/>
              </w:rPr>
              <w:t xml:space="preserve"> </w:t>
            </w:r>
          </w:p>
          <w:p w14:paraId="5E66593E" w14:textId="7F527381" w:rsidR="00420E59" w:rsidRDefault="00420E59" w:rsidP="00A55640">
            <w:pPr>
              <w:pStyle w:val="ListParagraph"/>
              <w:numPr>
                <w:ilvl w:val="0"/>
                <w:numId w:val="1"/>
              </w:numPr>
              <w:rPr>
                <w:rFonts w:ascii="Times New Roman" w:hAnsi="Times New Roman" w:cs="Times New Roman"/>
                <w:noProof/>
                <w:sz w:val="24"/>
                <w:szCs w:val="24"/>
                <w:lang w:val="en-IE"/>
              </w:rPr>
            </w:pPr>
            <w:r>
              <w:rPr>
                <w:rFonts w:ascii="Times New Roman" w:hAnsi="Times New Roman" w:cs="Times New Roman"/>
                <w:noProof/>
                <w:sz w:val="24"/>
                <w:szCs w:val="24"/>
                <w:lang w:val="en-IE"/>
              </w:rPr>
              <w:t>Launch</w:t>
            </w:r>
            <w:r w:rsidR="008B7A4B">
              <w:rPr>
                <w:rFonts w:ascii="Times New Roman" w:hAnsi="Times New Roman" w:cs="Times New Roman"/>
                <w:noProof/>
                <w:sz w:val="24"/>
                <w:szCs w:val="24"/>
                <w:lang w:val="en-IE"/>
              </w:rPr>
              <w:t>ing</w:t>
            </w:r>
            <w:r>
              <w:rPr>
                <w:rFonts w:ascii="Times New Roman" w:hAnsi="Times New Roman" w:cs="Times New Roman"/>
                <w:noProof/>
                <w:sz w:val="24"/>
                <w:szCs w:val="24"/>
                <w:lang w:val="en-IE"/>
              </w:rPr>
              <w:t xml:space="preserve"> a </w:t>
            </w:r>
            <w:r w:rsidRPr="00655BC6">
              <w:rPr>
                <w:rFonts w:ascii="Times New Roman" w:hAnsi="Times New Roman" w:cs="Times New Roman"/>
                <w:b/>
                <w:bCs/>
                <w:noProof/>
                <w:sz w:val="24"/>
                <w:szCs w:val="24"/>
                <w:lang w:val="en-IE"/>
              </w:rPr>
              <w:t>one-click compliance initiative</w:t>
            </w:r>
            <w:r>
              <w:rPr>
                <w:rFonts w:ascii="Times New Roman" w:hAnsi="Times New Roman" w:cs="Times New Roman"/>
                <w:noProof/>
                <w:sz w:val="24"/>
                <w:szCs w:val="24"/>
                <w:lang w:val="en-IE"/>
              </w:rPr>
              <w:t xml:space="preserve"> (from Q4 2025 onwards)</w:t>
            </w:r>
          </w:p>
          <w:p w14:paraId="579D031C" w14:textId="0B87A6E8" w:rsidR="00F866FD" w:rsidRPr="006C2F7C" w:rsidRDefault="00120799" w:rsidP="009D2638">
            <w:pPr>
              <w:pStyle w:val="ListParagraph"/>
              <w:numPr>
                <w:ilvl w:val="0"/>
                <w:numId w:val="1"/>
              </w:numPr>
              <w:rPr>
                <w:rFonts w:ascii="Times New Roman" w:hAnsi="Times New Roman" w:cs="Times New Roman"/>
                <w:noProof/>
                <w:sz w:val="24"/>
                <w:szCs w:val="24"/>
                <w:lang w:val="en-IE"/>
              </w:rPr>
            </w:pPr>
            <w:r>
              <w:rPr>
                <w:rFonts w:ascii="Times New Roman" w:hAnsi="Times New Roman" w:cs="Times New Roman"/>
                <w:noProof/>
                <w:sz w:val="24"/>
                <w:szCs w:val="24"/>
                <w:lang w:val="en-IE"/>
              </w:rPr>
              <w:t>Roll</w:t>
            </w:r>
            <w:r w:rsidR="008B7A4B">
              <w:rPr>
                <w:rFonts w:ascii="Times New Roman" w:hAnsi="Times New Roman" w:cs="Times New Roman"/>
                <w:noProof/>
                <w:sz w:val="24"/>
                <w:szCs w:val="24"/>
                <w:lang w:val="en-IE"/>
              </w:rPr>
              <w:t>ing</w:t>
            </w:r>
            <w:r w:rsidR="003A4F5A">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out support measures for the</w:t>
            </w:r>
            <w:r w:rsidR="008B7A4B">
              <w:rPr>
                <w:rFonts w:ascii="Times New Roman" w:hAnsi="Times New Roman" w:cs="Times New Roman"/>
                <w:noProof/>
                <w:sz w:val="24"/>
                <w:szCs w:val="24"/>
                <w:lang w:val="en-IE"/>
              </w:rPr>
              <w:t xml:space="preserve"> implementation of the</w:t>
            </w:r>
            <w:r>
              <w:rPr>
                <w:rFonts w:ascii="Times New Roman" w:hAnsi="Times New Roman" w:cs="Times New Roman"/>
                <w:noProof/>
                <w:sz w:val="24"/>
                <w:szCs w:val="24"/>
                <w:lang w:val="en-IE"/>
              </w:rPr>
              <w:t xml:space="preserve"> Data Act (from Q4 2025 onwards)</w:t>
            </w:r>
          </w:p>
        </w:tc>
      </w:tr>
      <w:bookmarkEnd w:id="5"/>
    </w:tbl>
    <w:p w14:paraId="67E6CC49" w14:textId="77777777" w:rsidR="00FA717D" w:rsidRDefault="00FA717D" w:rsidP="00A022AE">
      <w:pPr>
        <w:jc w:val="both"/>
        <w:outlineLvl w:val="1"/>
        <w:rPr>
          <w:rFonts w:ascii="Times New Roman" w:hAnsi="Times New Roman" w:cs="Times New Roman"/>
          <w:bCs/>
          <w:noProof/>
          <w:sz w:val="24"/>
          <w:szCs w:val="24"/>
        </w:rPr>
      </w:pPr>
    </w:p>
    <w:p w14:paraId="6B1B8432" w14:textId="417AF063" w:rsidR="00791F5D" w:rsidRDefault="00776668" w:rsidP="00A022AE">
      <w:pPr>
        <w:jc w:val="both"/>
        <w:outlineLvl w:val="1"/>
        <w:rPr>
          <w:rFonts w:ascii="Times New Roman" w:eastAsia="Calibri" w:hAnsi="Times New Roman" w:cs="Times New Roman"/>
          <w:noProof/>
          <w:sz w:val="24"/>
          <w:szCs w:val="24"/>
          <w:lang w:val="en-IE"/>
        </w:rPr>
      </w:pPr>
      <w:r w:rsidRPr="000933D2">
        <w:rPr>
          <w:rFonts w:ascii="Times New Roman" w:hAnsi="Times New Roman" w:cs="Times New Roman"/>
          <w:b/>
          <w:noProof/>
          <w:sz w:val="24"/>
          <w:szCs w:val="24"/>
          <w:lang w:val="en-IE"/>
        </w:rPr>
        <w:t xml:space="preserve">Pillar III: </w:t>
      </w:r>
      <w:r w:rsidR="00110D15" w:rsidRPr="00110D15">
        <w:rPr>
          <w:rFonts w:ascii="Times New Roman" w:hAnsi="Times New Roman" w:cs="Times New Roman"/>
          <w:b/>
          <w:noProof/>
          <w:sz w:val="24"/>
          <w:szCs w:val="24"/>
        </w:rPr>
        <w:t>Safeguard</w:t>
      </w:r>
      <w:r w:rsidR="008B7A4B">
        <w:rPr>
          <w:rFonts w:ascii="Times New Roman" w:hAnsi="Times New Roman" w:cs="Times New Roman"/>
          <w:b/>
          <w:noProof/>
          <w:sz w:val="24"/>
          <w:szCs w:val="24"/>
        </w:rPr>
        <w:t>ing</w:t>
      </w:r>
      <w:r w:rsidR="00110D15" w:rsidRPr="00110D15">
        <w:rPr>
          <w:rFonts w:ascii="Times New Roman" w:hAnsi="Times New Roman" w:cs="Times New Roman"/>
          <w:b/>
          <w:noProof/>
          <w:sz w:val="24"/>
          <w:szCs w:val="24"/>
        </w:rPr>
        <w:t xml:space="preserve"> </w:t>
      </w:r>
      <w:r w:rsidR="00E04CB2">
        <w:rPr>
          <w:rFonts w:ascii="Times New Roman" w:hAnsi="Times New Roman" w:cs="Times New Roman"/>
          <w:b/>
          <w:noProof/>
          <w:sz w:val="24"/>
          <w:szCs w:val="24"/>
        </w:rPr>
        <w:t>the EU</w:t>
      </w:r>
      <w:r w:rsidR="00110D15" w:rsidRPr="00110D15">
        <w:rPr>
          <w:rFonts w:ascii="Times New Roman" w:hAnsi="Times New Roman" w:cs="Times New Roman"/>
          <w:b/>
          <w:noProof/>
          <w:sz w:val="24"/>
          <w:szCs w:val="24"/>
        </w:rPr>
        <w:t>’s data sovereignty</w:t>
      </w:r>
      <w:r w:rsidR="0028075C" w:rsidRPr="000933D2">
        <w:rPr>
          <w:rFonts w:ascii="Times New Roman" w:hAnsi="Times New Roman" w:cs="Times New Roman"/>
          <w:b/>
          <w:noProof/>
          <w:sz w:val="24"/>
          <w:szCs w:val="24"/>
          <w:lang w:val="en-IE"/>
        </w:rPr>
        <w:t xml:space="preserve"> through a</w:t>
      </w:r>
      <w:r w:rsidR="4A4FD049" w:rsidRPr="000933D2">
        <w:rPr>
          <w:rFonts w:ascii="Times New Roman" w:hAnsi="Times New Roman" w:cs="Times New Roman"/>
          <w:b/>
          <w:noProof/>
          <w:sz w:val="24"/>
          <w:szCs w:val="24"/>
          <w:lang w:val="en-IE"/>
        </w:rPr>
        <w:t xml:space="preserve"> strategic </w:t>
      </w:r>
      <w:r w:rsidR="00ED4FCA">
        <w:rPr>
          <w:rFonts w:ascii="Times New Roman" w:hAnsi="Times New Roman" w:cs="Times New Roman"/>
          <w:b/>
          <w:noProof/>
          <w:sz w:val="24"/>
          <w:szCs w:val="24"/>
          <w:lang w:val="en-IE"/>
        </w:rPr>
        <w:t xml:space="preserve">international data policy </w:t>
      </w:r>
    </w:p>
    <w:p w14:paraId="3A1D34AB" w14:textId="1F25B225" w:rsidR="00110D15" w:rsidRPr="00110D15" w:rsidRDefault="00110D15" w:rsidP="00110D15">
      <w:pPr>
        <w:spacing w:before="240" w:after="240"/>
        <w:jc w:val="both"/>
        <w:rPr>
          <w:rFonts w:ascii="Times New Roman" w:eastAsia="Calibri" w:hAnsi="Times New Roman" w:cs="Times New Roman"/>
          <w:noProof/>
          <w:sz w:val="24"/>
          <w:szCs w:val="24"/>
          <w:lang w:val="en-IE"/>
        </w:rPr>
      </w:pPr>
      <w:r w:rsidRPr="00110D15">
        <w:rPr>
          <w:rFonts w:ascii="Times New Roman" w:eastAsia="Calibri" w:hAnsi="Times New Roman" w:cs="Times New Roman"/>
          <w:noProof/>
          <w:sz w:val="24"/>
          <w:szCs w:val="24"/>
          <w:lang w:val="en-IE"/>
        </w:rPr>
        <w:t xml:space="preserve">Data sovereignty is at the core of </w:t>
      </w:r>
      <w:r w:rsidR="00760244">
        <w:rPr>
          <w:rFonts w:ascii="Times New Roman" w:eastAsia="Calibri" w:hAnsi="Times New Roman" w:cs="Times New Roman"/>
          <w:noProof/>
          <w:sz w:val="24"/>
          <w:szCs w:val="24"/>
          <w:lang w:val="en-IE"/>
        </w:rPr>
        <w:t>the EU</w:t>
      </w:r>
      <w:r w:rsidR="008B7A4B">
        <w:rPr>
          <w:rFonts w:ascii="Times New Roman" w:eastAsia="Calibri" w:hAnsi="Times New Roman" w:cs="Times New Roman"/>
          <w:noProof/>
          <w:sz w:val="24"/>
          <w:szCs w:val="24"/>
          <w:lang w:val="en-IE"/>
        </w:rPr>
        <w:t>’</w:t>
      </w:r>
      <w:r w:rsidRPr="00110D15">
        <w:rPr>
          <w:rFonts w:ascii="Times New Roman" w:eastAsia="Calibri" w:hAnsi="Times New Roman" w:cs="Times New Roman"/>
          <w:noProof/>
          <w:sz w:val="24"/>
          <w:szCs w:val="24"/>
          <w:lang w:val="en-IE"/>
        </w:rPr>
        <w:t>s digital future. It means that the EU must retain control over how data is accessed, used, and protected</w:t>
      </w:r>
      <w:r w:rsidR="00F53719">
        <w:rPr>
          <w:rFonts w:ascii="Times New Roman" w:eastAsia="Calibri" w:hAnsi="Times New Roman" w:cs="Times New Roman"/>
          <w:noProof/>
          <w:sz w:val="24"/>
          <w:szCs w:val="24"/>
          <w:lang w:val="en-IE"/>
        </w:rPr>
        <w:t xml:space="preserve"> </w:t>
      </w:r>
      <w:r w:rsidR="00C16CB0">
        <w:rPr>
          <w:rFonts w:ascii="Times New Roman" w:eastAsia="Calibri" w:hAnsi="Times New Roman" w:cs="Times New Roman"/>
          <w:noProof/>
          <w:sz w:val="24"/>
          <w:szCs w:val="24"/>
          <w:lang w:val="en-IE"/>
        </w:rPr>
        <w:t xml:space="preserve">– </w:t>
      </w:r>
      <w:r w:rsidRPr="00110D15">
        <w:rPr>
          <w:rFonts w:ascii="Times New Roman" w:eastAsia="Calibri" w:hAnsi="Times New Roman" w:cs="Times New Roman"/>
          <w:noProof/>
          <w:sz w:val="24"/>
          <w:szCs w:val="24"/>
          <w:lang w:val="en-IE"/>
        </w:rPr>
        <w:t xml:space="preserve">both within its territory and </w:t>
      </w:r>
      <w:r w:rsidR="0E60096D" w:rsidRPr="12CF1172">
        <w:rPr>
          <w:rFonts w:ascii="Times New Roman" w:eastAsia="Calibri" w:hAnsi="Times New Roman" w:cs="Times New Roman"/>
          <w:noProof/>
          <w:sz w:val="24"/>
          <w:szCs w:val="24"/>
          <w:lang w:val="en-IE"/>
        </w:rPr>
        <w:t>abroad</w:t>
      </w:r>
      <w:r w:rsidRPr="12CF1172">
        <w:rPr>
          <w:rFonts w:ascii="Times New Roman" w:eastAsia="Calibri" w:hAnsi="Times New Roman" w:cs="Times New Roman"/>
          <w:noProof/>
          <w:sz w:val="24"/>
          <w:szCs w:val="24"/>
          <w:lang w:val="en-IE"/>
        </w:rPr>
        <w:t>.</w:t>
      </w:r>
      <w:r w:rsidRPr="00110D15">
        <w:rPr>
          <w:rFonts w:ascii="Times New Roman" w:eastAsia="Calibri" w:hAnsi="Times New Roman" w:cs="Times New Roman"/>
          <w:noProof/>
          <w:sz w:val="24"/>
          <w:szCs w:val="24"/>
          <w:lang w:val="en-IE"/>
        </w:rPr>
        <w:t xml:space="preserve"> Sovereignty requires openness to trusted partners, </w:t>
      </w:r>
      <w:r w:rsidR="00700CDE">
        <w:rPr>
          <w:rFonts w:ascii="Times New Roman" w:eastAsia="Calibri" w:hAnsi="Times New Roman" w:cs="Times New Roman"/>
          <w:noProof/>
          <w:sz w:val="24"/>
          <w:szCs w:val="24"/>
          <w:lang w:val="en-IE"/>
        </w:rPr>
        <w:t>including exchange of data across borders,</w:t>
      </w:r>
      <w:r w:rsidRPr="00110D15">
        <w:rPr>
          <w:rFonts w:ascii="Times New Roman" w:eastAsia="Calibri" w:hAnsi="Times New Roman" w:cs="Times New Roman"/>
          <w:noProof/>
          <w:sz w:val="24"/>
          <w:szCs w:val="24"/>
          <w:lang w:val="en-IE"/>
        </w:rPr>
        <w:t xml:space="preserve"> but on terms that are fair, secure, and consistent with EU values</w:t>
      </w:r>
      <w:r w:rsidR="00700CDE">
        <w:rPr>
          <w:rFonts w:ascii="Times New Roman" w:eastAsia="Calibri" w:hAnsi="Times New Roman" w:cs="Times New Roman"/>
          <w:noProof/>
          <w:sz w:val="24"/>
          <w:szCs w:val="24"/>
          <w:lang w:val="en-IE"/>
        </w:rPr>
        <w:t xml:space="preserve"> and interests</w:t>
      </w:r>
      <w:r w:rsidRPr="00110D15">
        <w:rPr>
          <w:rFonts w:ascii="Times New Roman" w:eastAsia="Calibri" w:hAnsi="Times New Roman" w:cs="Times New Roman"/>
          <w:noProof/>
          <w:sz w:val="24"/>
          <w:szCs w:val="24"/>
          <w:lang w:val="en-IE"/>
        </w:rPr>
        <w:t xml:space="preserve">. </w:t>
      </w:r>
      <w:r w:rsidR="004A30A8">
        <w:rPr>
          <w:rFonts w:ascii="Times New Roman" w:eastAsia="Calibri" w:hAnsi="Times New Roman" w:cs="Times New Roman"/>
          <w:noProof/>
          <w:sz w:val="24"/>
          <w:szCs w:val="24"/>
          <w:lang w:val="en-IE"/>
        </w:rPr>
        <w:t>A situation in which f</w:t>
      </w:r>
      <w:r w:rsidRPr="00110D15">
        <w:rPr>
          <w:rFonts w:ascii="Times New Roman" w:eastAsia="Calibri" w:hAnsi="Times New Roman" w:cs="Times New Roman"/>
          <w:noProof/>
          <w:sz w:val="24"/>
          <w:szCs w:val="24"/>
          <w:lang w:val="en-IE"/>
        </w:rPr>
        <w:t>oreign actors enjoy unfettered access to the EU market while European companies face unjustified barriers abroad</w:t>
      </w:r>
      <w:r w:rsidR="00EC0D09">
        <w:rPr>
          <w:rFonts w:ascii="Times New Roman" w:eastAsia="Calibri" w:hAnsi="Times New Roman" w:cs="Times New Roman"/>
          <w:noProof/>
          <w:sz w:val="24"/>
          <w:szCs w:val="24"/>
          <w:lang w:val="en-IE"/>
        </w:rPr>
        <w:t xml:space="preserve"> cannot be sustained</w:t>
      </w:r>
      <w:r w:rsidRPr="00110D15">
        <w:rPr>
          <w:rFonts w:ascii="Times New Roman" w:eastAsia="Calibri" w:hAnsi="Times New Roman" w:cs="Times New Roman"/>
          <w:noProof/>
          <w:sz w:val="24"/>
          <w:szCs w:val="24"/>
          <w:lang w:val="en-IE"/>
        </w:rPr>
        <w:t>.</w:t>
      </w:r>
    </w:p>
    <w:p w14:paraId="0D7A4FA7" w14:textId="043004A5" w:rsidR="00110D15" w:rsidRPr="00110D15" w:rsidRDefault="00110D15" w:rsidP="00110D15">
      <w:pPr>
        <w:spacing w:before="240" w:after="240"/>
        <w:jc w:val="both"/>
        <w:rPr>
          <w:rFonts w:ascii="Times New Roman" w:eastAsia="Calibri" w:hAnsi="Times New Roman" w:cs="Times New Roman"/>
          <w:noProof/>
          <w:sz w:val="24"/>
          <w:szCs w:val="24"/>
          <w:lang w:val="en-IE"/>
        </w:rPr>
      </w:pPr>
      <w:r w:rsidRPr="00110D15">
        <w:rPr>
          <w:rFonts w:ascii="Times New Roman" w:eastAsia="Calibri" w:hAnsi="Times New Roman" w:cs="Times New Roman"/>
          <w:noProof/>
          <w:sz w:val="24"/>
          <w:szCs w:val="24"/>
          <w:lang w:val="en-IE"/>
        </w:rPr>
        <w:t xml:space="preserve">Safeguarding sovereignty also means protecting </w:t>
      </w:r>
      <w:r w:rsidR="00760244">
        <w:rPr>
          <w:rFonts w:ascii="Times New Roman" w:eastAsia="Calibri" w:hAnsi="Times New Roman" w:cs="Times New Roman"/>
          <w:noProof/>
          <w:sz w:val="24"/>
          <w:szCs w:val="24"/>
          <w:lang w:val="en-IE"/>
        </w:rPr>
        <w:t>the EU’s</w:t>
      </w:r>
      <w:r w:rsidRPr="00110D15">
        <w:rPr>
          <w:rFonts w:ascii="Times New Roman" w:eastAsia="Calibri" w:hAnsi="Times New Roman" w:cs="Times New Roman"/>
          <w:noProof/>
          <w:sz w:val="24"/>
          <w:szCs w:val="24"/>
          <w:lang w:val="en-IE"/>
        </w:rPr>
        <w:t xml:space="preserve"> resilience. Cyberattacks, technology leakage, surveillance, and coercive dependencies put critical data at risk. The EU must ensure the availability, integrity, and security of sensitive datasets, preventing their misuse or exploitation</w:t>
      </w:r>
      <w:r w:rsidR="00052EC2">
        <w:rPr>
          <w:rFonts w:ascii="Times New Roman" w:eastAsia="Calibri" w:hAnsi="Times New Roman" w:cs="Times New Roman"/>
          <w:noProof/>
          <w:sz w:val="24"/>
          <w:szCs w:val="24"/>
          <w:lang w:val="en-IE"/>
        </w:rPr>
        <w:t>, in particular</w:t>
      </w:r>
      <w:r w:rsidRPr="00110D15">
        <w:rPr>
          <w:rFonts w:ascii="Times New Roman" w:eastAsia="Calibri" w:hAnsi="Times New Roman" w:cs="Times New Roman"/>
          <w:noProof/>
          <w:sz w:val="24"/>
          <w:szCs w:val="24"/>
          <w:lang w:val="en-IE"/>
        </w:rPr>
        <w:t xml:space="preserve"> by actors outside the </w:t>
      </w:r>
      <w:r w:rsidR="008B7A4B">
        <w:rPr>
          <w:rFonts w:ascii="Times New Roman" w:eastAsia="Calibri" w:hAnsi="Times New Roman" w:cs="Times New Roman"/>
          <w:noProof/>
          <w:sz w:val="24"/>
          <w:szCs w:val="24"/>
          <w:lang w:val="en-IE"/>
        </w:rPr>
        <w:t>EU</w:t>
      </w:r>
      <w:r w:rsidRPr="00110D15">
        <w:rPr>
          <w:rFonts w:ascii="Times New Roman" w:eastAsia="Calibri" w:hAnsi="Times New Roman" w:cs="Times New Roman"/>
          <w:noProof/>
          <w:sz w:val="24"/>
          <w:szCs w:val="24"/>
          <w:lang w:val="en-IE"/>
        </w:rPr>
        <w:t>.</w:t>
      </w:r>
    </w:p>
    <w:p w14:paraId="284E70BE" w14:textId="412EE131" w:rsidR="00110D15" w:rsidRPr="00110D15" w:rsidRDefault="005C6FD8" w:rsidP="00110D15">
      <w:pPr>
        <w:spacing w:before="240" w:after="240"/>
        <w:jc w:val="both"/>
        <w:rPr>
          <w:rFonts w:ascii="Times New Roman" w:eastAsia="Calibri" w:hAnsi="Times New Roman" w:cs="Times New Roman"/>
          <w:noProof/>
          <w:sz w:val="24"/>
          <w:szCs w:val="24"/>
          <w:lang w:val="en-IE"/>
        </w:rPr>
      </w:pPr>
      <w:r w:rsidRPr="005C6FD8">
        <w:rPr>
          <w:rFonts w:ascii="Times New Roman" w:eastAsia="Calibri" w:hAnsi="Times New Roman" w:cs="Times New Roman"/>
          <w:noProof/>
          <w:sz w:val="24"/>
          <w:szCs w:val="24"/>
          <w:lang w:eastAsia="en-GB"/>
        </w:rPr>
        <mc:AlternateContent>
          <mc:Choice Requires="wps">
            <w:drawing>
              <wp:anchor distT="91440" distB="91440" distL="114300" distR="114300" simplePos="0" relativeHeight="251658242" behindDoc="0" locked="0" layoutInCell="1" allowOverlap="1" wp14:anchorId="1EDD1EAC" wp14:editId="44EA43E1">
                <wp:simplePos x="0" y="0"/>
                <wp:positionH relativeFrom="margin">
                  <wp:align>right</wp:align>
                </wp:positionH>
                <wp:positionV relativeFrom="paragraph">
                  <wp:posOffset>1905</wp:posOffset>
                </wp:positionV>
                <wp:extent cx="1828800" cy="1403985"/>
                <wp:effectExtent l="0" t="0" r="0" b="0"/>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03985"/>
                        </a:xfrm>
                        <a:prstGeom prst="rect">
                          <a:avLst/>
                        </a:prstGeom>
                        <a:noFill/>
                        <a:ln w="9525">
                          <a:noFill/>
                          <a:miter lim="800000"/>
                          <a:headEnd/>
                          <a:tailEnd/>
                        </a:ln>
                      </wps:spPr>
                      <wps:txbx>
                        <w:txbxContent>
                          <w:p w14:paraId="15C4EBD3" w14:textId="5508256E" w:rsidR="005C6FD8" w:rsidRPr="002A5D1D" w:rsidRDefault="005C6FD8">
                            <w:pPr>
                              <w:pBdr>
                                <w:top w:val="single" w:sz="24" w:space="8" w:color="4F81BD" w:themeColor="accent1"/>
                                <w:bottom w:val="single" w:sz="24" w:space="8" w:color="4F81BD" w:themeColor="accent1"/>
                              </w:pBdr>
                              <w:spacing w:after="0"/>
                              <w:rPr>
                                <w:rFonts w:ascii="Times New Roman" w:hAnsi="Times New Roman" w:cs="Times New Roman"/>
                                <w:i/>
                                <w:iCs/>
                                <w:color w:val="4F81BD" w:themeColor="accent1"/>
                                <w:sz w:val="24"/>
                              </w:rPr>
                            </w:pPr>
                            <w:r w:rsidRPr="002A5D1D">
                              <w:rPr>
                                <w:rFonts w:ascii="Times New Roman" w:hAnsi="Times New Roman" w:cs="Times New Roman"/>
                                <w:i/>
                                <w:iCs/>
                                <w:color w:val="4F81BD" w:themeColor="accent1"/>
                                <w:sz w:val="24"/>
                              </w:rPr>
                              <w:t>In a stakeholder poll, 75% of participants supported a more assertive EU approach to international non-personal data flows.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DD1EAC" id="_x0000_s1032" type="#_x0000_t202" style="position:absolute;left:0;text-align:left;margin-left:92.8pt;margin-top:.15pt;width:2in;height:110.55pt;z-index:25165824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" filled="f" stroked="f">
                <v:textbox style="mso-fit-shape-to-text:t">
                  <w:txbxContent>
                    <w:p w14:paraId="15C4EBD3" w14:textId="5508256E" w:rsidR="005C6FD8" w:rsidRPr="002A5D1D" w:rsidRDefault="005C6FD8">
                      <w:pPr>
                        <w:pBdr>
                          <w:top w:val="single" w:sz="24" w:space="8" w:color="4F81BD" w:themeColor="accent1"/>
                          <w:bottom w:val="single" w:sz="24" w:space="8" w:color="4F81BD" w:themeColor="accent1"/>
                        </w:pBdr>
                        <w:spacing w:after="0"/>
                        <w:rPr>
                          <w:rFonts w:ascii="Times New Roman" w:hAnsi="Times New Roman" w:cs="Times New Roman"/>
                          <w:i/>
                          <w:iCs/>
                          <w:color w:val="4F81BD" w:themeColor="accent1"/>
                          <w:sz w:val="24"/>
                        </w:rPr>
                      </w:pPr>
                      <w:r w:rsidRPr="002A5D1D">
                        <w:rPr>
                          <w:rFonts w:ascii="Times New Roman" w:hAnsi="Times New Roman" w:cs="Times New Roman"/>
                          <w:i/>
                          <w:iCs/>
                          <w:color w:val="4F81BD" w:themeColor="accent1"/>
                          <w:sz w:val="24"/>
                        </w:rPr>
                        <w:t>In a stakeholder poll, 75% of participants supported a more assertive EU approach to international non-personal data flows.</w:t>
                      </w:r>
                    </w:p>
                  </w:txbxContent>
                </v:textbox>
                <w10:wrap type="square" anchorx="margin"/>
              </v:shape>
            </w:pict>
          </mc:Fallback>
        </mc:AlternateContent>
      </w:r>
      <w:r w:rsidR="00110D15" w:rsidRPr="00110D15">
        <w:rPr>
          <w:rFonts w:ascii="Times New Roman" w:eastAsia="Calibri" w:hAnsi="Times New Roman" w:cs="Times New Roman"/>
          <w:noProof/>
          <w:sz w:val="24"/>
          <w:szCs w:val="24"/>
          <w:lang w:val="en-IE"/>
        </w:rPr>
        <w:t xml:space="preserve">To this end, the Commission will pursue a strategy that combines openness with strength: making fair conditions for data access </w:t>
      </w:r>
      <w:r w:rsidR="6647937F" w:rsidRPr="00110D15">
        <w:rPr>
          <w:rFonts w:ascii="Times New Roman" w:eastAsia="Calibri" w:hAnsi="Times New Roman" w:cs="Times New Roman"/>
          <w:noProof/>
          <w:sz w:val="24"/>
          <w:szCs w:val="24"/>
          <w:lang w:val="en-IE"/>
        </w:rPr>
        <w:t>and cross-border transfer</w:t>
      </w:r>
      <w:r w:rsidR="00110D15" w:rsidRPr="00110D15">
        <w:rPr>
          <w:rFonts w:ascii="Times New Roman" w:eastAsia="Calibri" w:hAnsi="Times New Roman" w:cs="Times New Roman"/>
          <w:noProof/>
          <w:sz w:val="24"/>
          <w:szCs w:val="24"/>
          <w:lang w:val="en-IE"/>
        </w:rPr>
        <w:t xml:space="preserve"> a pillar of digital trade, protecting sensitive EU </w:t>
      </w:r>
      <w:r w:rsidR="00B00A25">
        <w:rPr>
          <w:rFonts w:ascii="Times New Roman" w:eastAsia="Calibri" w:hAnsi="Times New Roman" w:cs="Times New Roman"/>
          <w:noProof/>
          <w:sz w:val="24"/>
          <w:szCs w:val="24"/>
          <w:lang w:val="en-IE"/>
        </w:rPr>
        <w:t xml:space="preserve">non-personal </w:t>
      </w:r>
      <w:r w:rsidR="00110D15" w:rsidRPr="00110D15">
        <w:rPr>
          <w:rFonts w:ascii="Times New Roman" w:eastAsia="Calibri" w:hAnsi="Times New Roman" w:cs="Times New Roman"/>
          <w:noProof/>
          <w:sz w:val="24"/>
          <w:szCs w:val="24"/>
          <w:lang w:val="en-IE"/>
        </w:rPr>
        <w:t xml:space="preserve">data through clear safeguards, and deepening cooperation with trusted partners. It will also work to shape global governance models that reflect </w:t>
      </w:r>
      <w:r w:rsidR="008B7A4B">
        <w:rPr>
          <w:rFonts w:ascii="Times New Roman" w:eastAsia="Calibri" w:hAnsi="Times New Roman" w:cs="Times New Roman"/>
          <w:noProof/>
          <w:sz w:val="24"/>
          <w:szCs w:val="24"/>
          <w:lang w:val="en-IE"/>
        </w:rPr>
        <w:t>EU</w:t>
      </w:r>
      <w:r w:rsidR="008B7A4B" w:rsidRPr="00110D15">
        <w:rPr>
          <w:rFonts w:ascii="Times New Roman" w:eastAsia="Calibri" w:hAnsi="Times New Roman" w:cs="Times New Roman"/>
          <w:noProof/>
          <w:sz w:val="24"/>
          <w:szCs w:val="24"/>
          <w:lang w:val="en-IE"/>
        </w:rPr>
        <w:t xml:space="preserve"> </w:t>
      </w:r>
      <w:r w:rsidR="00110D15" w:rsidRPr="00110D15">
        <w:rPr>
          <w:rFonts w:ascii="Times New Roman" w:eastAsia="Calibri" w:hAnsi="Times New Roman" w:cs="Times New Roman"/>
          <w:noProof/>
          <w:sz w:val="24"/>
          <w:szCs w:val="24"/>
          <w:lang w:val="en-IE"/>
        </w:rPr>
        <w:t xml:space="preserve">interests and </w:t>
      </w:r>
      <w:r w:rsidR="579D88EE" w:rsidRPr="00110D15">
        <w:rPr>
          <w:rFonts w:ascii="Times New Roman" w:eastAsia="Calibri" w:hAnsi="Times New Roman" w:cs="Times New Roman"/>
          <w:noProof/>
          <w:sz w:val="24"/>
          <w:szCs w:val="24"/>
          <w:lang w:val="en-IE"/>
        </w:rPr>
        <w:t xml:space="preserve">values </w:t>
      </w:r>
      <w:r w:rsidR="00110D15" w:rsidRPr="00110D15">
        <w:rPr>
          <w:rFonts w:ascii="Times New Roman" w:eastAsia="Calibri" w:hAnsi="Times New Roman" w:cs="Times New Roman"/>
          <w:noProof/>
          <w:sz w:val="24"/>
          <w:szCs w:val="24"/>
          <w:lang w:val="en-IE"/>
        </w:rPr>
        <w:t>and prevent fragmentation into rival spheres.</w:t>
      </w:r>
      <w:r w:rsidR="00E842F2">
        <w:rPr>
          <w:rFonts w:ascii="Times New Roman" w:eastAsia="Calibri" w:hAnsi="Times New Roman" w:cs="Times New Roman"/>
          <w:noProof/>
          <w:sz w:val="24"/>
          <w:szCs w:val="24"/>
          <w:lang w:val="en-IE"/>
        </w:rPr>
        <w:t xml:space="preserve"> </w:t>
      </w:r>
      <w:r w:rsidR="00E842F2" w:rsidRPr="00E842F2">
        <w:rPr>
          <w:rFonts w:ascii="Times New Roman" w:eastAsia="Calibri" w:hAnsi="Times New Roman" w:cs="Times New Roman"/>
          <w:noProof/>
          <w:sz w:val="24"/>
          <w:szCs w:val="24"/>
          <w:lang w:val="en-IE"/>
        </w:rPr>
        <w:t>This strategy will complement the long-lasting EU approach to safe personal data flows developed through the EU data protection acquis.</w:t>
      </w:r>
    </w:p>
    <w:p w14:paraId="0F475709" w14:textId="0FE6C6BC" w:rsidR="00110D15" w:rsidRPr="00421881" w:rsidRDefault="00110D15" w:rsidP="00421881">
      <w:pPr>
        <w:spacing w:before="240" w:after="240"/>
        <w:jc w:val="both"/>
        <w:rPr>
          <w:rFonts w:ascii="Times New Roman" w:eastAsia="Calibri" w:hAnsi="Times New Roman" w:cs="Times New Roman"/>
          <w:noProof/>
          <w:sz w:val="24"/>
          <w:szCs w:val="24"/>
          <w:lang w:val="en-IE"/>
        </w:rPr>
      </w:pPr>
      <w:r w:rsidRPr="00110D15">
        <w:rPr>
          <w:rFonts w:ascii="Times New Roman" w:eastAsia="Calibri" w:hAnsi="Times New Roman" w:cs="Times New Roman"/>
          <w:noProof/>
          <w:sz w:val="24"/>
          <w:szCs w:val="24"/>
          <w:lang w:val="en-IE"/>
        </w:rPr>
        <w:t xml:space="preserve">While the EU has built a robust legal </w:t>
      </w:r>
      <w:r w:rsidR="0051389F" w:rsidRPr="00110D15">
        <w:rPr>
          <w:rFonts w:ascii="Times New Roman" w:eastAsia="Calibri" w:hAnsi="Times New Roman" w:cs="Times New Roman"/>
          <w:noProof/>
          <w:sz w:val="24"/>
          <w:szCs w:val="24"/>
          <w:lang w:val="en-IE"/>
        </w:rPr>
        <w:t>framework</w:t>
      </w:r>
      <w:r w:rsidR="0051389F">
        <w:rPr>
          <w:rFonts w:ascii="Times New Roman" w:eastAsia="Calibri" w:hAnsi="Times New Roman" w:cs="Times New Roman"/>
          <w:noProof/>
          <w:sz w:val="24"/>
          <w:szCs w:val="24"/>
          <w:lang w:val="en-IE"/>
        </w:rPr>
        <w:t xml:space="preserve"> </w:t>
      </w:r>
      <w:r w:rsidR="0051389F" w:rsidRPr="00110D15">
        <w:rPr>
          <w:rFonts w:ascii="Times New Roman" w:eastAsia="Calibri" w:hAnsi="Times New Roman" w:cs="Times New Roman"/>
          <w:noProof/>
          <w:sz w:val="24"/>
          <w:szCs w:val="24"/>
          <w:lang w:val="en-IE"/>
        </w:rPr>
        <w:t>and</w:t>
      </w:r>
      <w:r w:rsidRPr="00110D15">
        <w:rPr>
          <w:rFonts w:ascii="Times New Roman" w:eastAsia="Calibri" w:hAnsi="Times New Roman" w:cs="Times New Roman"/>
          <w:noProof/>
          <w:sz w:val="24"/>
          <w:szCs w:val="24"/>
          <w:lang w:val="en-IE"/>
        </w:rPr>
        <w:t xml:space="preserve"> promoted “</w:t>
      </w:r>
      <w:r w:rsidR="008B7A4B">
        <w:rPr>
          <w:rFonts w:ascii="Times New Roman" w:eastAsia="Calibri" w:hAnsi="Times New Roman" w:cs="Times New Roman"/>
          <w:noProof/>
          <w:sz w:val="24"/>
          <w:szCs w:val="24"/>
          <w:lang w:val="en-IE"/>
        </w:rPr>
        <w:t>d</w:t>
      </w:r>
      <w:r w:rsidRPr="00110D15">
        <w:rPr>
          <w:rFonts w:ascii="Times New Roman" w:eastAsia="Calibri" w:hAnsi="Times New Roman" w:cs="Times New Roman"/>
          <w:noProof/>
          <w:sz w:val="24"/>
          <w:szCs w:val="24"/>
          <w:lang w:val="en-IE"/>
        </w:rPr>
        <w:t xml:space="preserve">ata </w:t>
      </w:r>
      <w:r w:rsidR="008B7A4B">
        <w:rPr>
          <w:rFonts w:ascii="Times New Roman" w:eastAsia="Calibri" w:hAnsi="Times New Roman" w:cs="Times New Roman"/>
          <w:noProof/>
          <w:sz w:val="24"/>
          <w:szCs w:val="24"/>
          <w:lang w:val="en-IE"/>
        </w:rPr>
        <w:t>f</w:t>
      </w:r>
      <w:r w:rsidRPr="00110D15">
        <w:rPr>
          <w:rFonts w:ascii="Times New Roman" w:eastAsia="Calibri" w:hAnsi="Times New Roman" w:cs="Times New Roman"/>
          <w:noProof/>
          <w:sz w:val="24"/>
          <w:szCs w:val="24"/>
          <w:lang w:val="en-IE"/>
        </w:rPr>
        <w:t xml:space="preserve">ree </w:t>
      </w:r>
      <w:r w:rsidR="008B7A4B">
        <w:rPr>
          <w:rFonts w:ascii="Times New Roman" w:eastAsia="Calibri" w:hAnsi="Times New Roman" w:cs="Times New Roman"/>
          <w:noProof/>
          <w:sz w:val="24"/>
          <w:szCs w:val="24"/>
          <w:lang w:val="en-IE"/>
        </w:rPr>
        <w:t>f</w:t>
      </w:r>
      <w:r w:rsidRPr="00110D15">
        <w:rPr>
          <w:rFonts w:ascii="Times New Roman" w:eastAsia="Calibri" w:hAnsi="Times New Roman" w:cs="Times New Roman"/>
          <w:noProof/>
          <w:sz w:val="24"/>
          <w:szCs w:val="24"/>
          <w:lang w:val="en-IE"/>
        </w:rPr>
        <w:t xml:space="preserve">low with </w:t>
      </w:r>
      <w:r w:rsidR="008B7A4B">
        <w:rPr>
          <w:rFonts w:ascii="Times New Roman" w:eastAsia="Calibri" w:hAnsi="Times New Roman" w:cs="Times New Roman"/>
          <w:noProof/>
          <w:sz w:val="24"/>
          <w:szCs w:val="24"/>
          <w:lang w:val="en-IE"/>
        </w:rPr>
        <w:t>t</w:t>
      </w:r>
      <w:r w:rsidRPr="00110D15">
        <w:rPr>
          <w:rFonts w:ascii="Times New Roman" w:eastAsia="Calibri" w:hAnsi="Times New Roman" w:cs="Times New Roman"/>
          <w:noProof/>
          <w:sz w:val="24"/>
          <w:szCs w:val="24"/>
          <w:lang w:val="en-IE"/>
        </w:rPr>
        <w:t xml:space="preserve">rust” internationally, new </w:t>
      </w:r>
      <w:r w:rsidR="00412517">
        <w:rPr>
          <w:rFonts w:ascii="Times New Roman" w:eastAsia="Calibri" w:hAnsi="Times New Roman" w:cs="Times New Roman"/>
          <w:noProof/>
          <w:sz w:val="24"/>
          <w:szCs w:val="24"/>
          <w:lang w:val="en-IE"/>
        </w:rPr>
        <w:t>unjustified data localisation requirements</w:t>
      </w:r>
      <w:r w:rsidRPr="00110D15">
        <w:rPr>
          <w:rFonts w:ascii="Times New Roman" w:eastAsia="Calibri" w:hAnsi="Times New Roman" w:cs="Times New Roman"/>
          <w:noProof/>
          <w:sz w:val="24"/>
          <w:szCs w:val="24"/>
          <w:lang w:val="en-IE"/>
        </w:rPr>
        <w:t>, export controls, and discriminatory rules abroad threaten to undermine sovereignty. The Commission will therefore act more assertively to defend EU interests and regulatory autonomy, with proportionate measures where openness is abused or vulnerabilities weaponised.</w:t>
      </w:r>
    </w:p>
    <w:p w14:paraId="741EBF9F" w14:textId="78C9851C" w:rsidR="00760244" w:rsidRPr="00760244" w:rsidRDefault="00760244" w:rsidP="00A55640">
      <w:pPr>
        <w:pStyle w:val="ListParagraph"/>
        <w:numPr>
          <w:ilvl w:val="0"/>
          <w:numId w:val="7"/>
        </w:numPr>
        <w:jc w:val="both"/>
        <w:outlineLvl w:val="2"/>
        <w:rPr>
          <w:rFonts w:ascii="Times New Roman" w:eastAsia="Calibri" w:hAnsi="Times New Roman" w:cs="Times New Roman"/>
          <w:b/>
          <w:bCs/>
          <w:noProof/>
          <w:sz w:val="24"/>
          <w:szCs w:val="24"/>
          <w:lang w:val="en-IE"/>
        </w:rPr>
      </w:pPr>
      <w:bookmarkStart w:id="6" w:name="_Hlk210673596"/>
      <w:r w:rsidRPr="00760244">
        <w:rPr>
          <w:rFonts w:ascii="Times New Roman" w:eastAsia="Calibri" w:hAnsi="Times New Roman" w:cs="Times New Roman"/>
          <w:b/>
          <w:bCs/>
          <w:noProof/>
          <w:sz w:val="24"/>
          <w:szCs w:val="24"/>
          <w:lang w:val="en-IE"/>
        </w:rPr>
        <w:t xml:space="preserve">Fair cross-border data flows and safeguards for EU sensitive </w:t>
      </w:r>
      <w:r w:rsidR="00B00A25">
        <w:rPr>
          <w:rFonts w:ascii="Times New Roman" w:eastAsia="Calibri" w:hAnsi="Times New Roman" w:cs="Times New Roman"/>
          <w:b/>
          <w:bCs/>
          <w:noProof/>
          <w:sz w:val="24"/>
          <w:szCs w:val="24"/>
          <w:lang w:val="en-IE"/>
        </w:rPr>
        <w:t xml:space="preserve">non-personal </w:t>
      </w:r>
      <w:r w:rsidRPr="00760244">
        <w:rPr>
          <w:rFonts w:ascii="Times New Roman" w:eastAsia="Calibri" w:hAnsi="Times New Roman" w:cs="Times New Roman"/>
          <w:b/>
          <w:bCs/>
          <w:noProof/>
          <w:sz w:val="24"/>
          <w:szCs w:val="24"/>
          <w:lang w:val="en-IE"/>
        </w:rPr>
        <w:t>data</w:t>
      </w:r>
    </w:p>
    <w:p w14:paraId="5AAA1B50" w14:textId="06A11CAE" w:rsidR="00760244" w:rsidRPr="00D81436" w:rsidRDefault="00760244" w:rsidP="00D81436">
      <w:pPr>
        <w:jc w:val="both"/>
        <w:outlineLvl w:val="2"/>
        <w:rPr>
          <w:rFonts w:ascii="Times New Roman" w:eastAsia="Calibri" w:hAnsi="Times New Roman" w:cs="Times New Roman"/>
          <w:noProof/>
          <w:sz w:val="24"/>
          <w:szCs w:val="24"/>
          <w:lang w:val="en-IE"/>
        </w:rPr>
      </w:pPr>
      <w:r w:rsidRPr="00D81436">
        <w:rPr>
          <w:rFonts w:ascii="Times New Roman" w:eastAsia="Calibri" w:hAnsi="Times New Roman" w:cs="Times New Roman"/>
          <w:noProof/>
          <w:sz w:val="24"/>
          <w:szCs w:val="24"/>
          <w:lang w:val="en-IE"/>
        </w:rPr>
        <w:t xml:space="preserve">The Commission will embed fair conditions and effective control of cross-border data flows into international digital trade. Structured </w:t>
      </w:r>
      <w:r w:rsidR="00221534">
        <w:rPr>
          <w:rFonts w:ascii="Times New Roman" w:eastAsia="Calibri" w:hAnsi="Times New Roman" w:cs="Times New Roman"/>
          <w:noProof/>
          <w:sz w:val="24"/>
          <w:szCs w:val="24"/>
          <w:lang w:val="en-IE"/>
        </w:rPr>
        <w:t>exchanges</w:t>
      </w:r>
      <w:r w:rsidR="004F7324" w:rsidRPr="004F7324">
        <w:rPr>
          <w:rFonts w:ascii="Times New Roman" w:eastAsia="Calibri" w:hAnsi="Times New Roman" w:cs="Times New Roman"/>
          <w:noProof/>
          <w:sz w:val="24"/>
          <w:szCs w:val="24"/>
          <w:lang w:val="en-IE"/>
        </w:rPr>
        <w:t>, e.g. in the framework of the EU’s digital partnerships and dialogues</w:t>
      </w:r>
      <w:r w:rsidR="00221534" w:rsidRPr="00D81436">
        <w:rPr>
          <w:rFonts w:ascii="Times New Roman" w:eastAsia="Calibri" w:hAnsi="Times New Roman" w:cs="Times New Roman"/>
          <w:noProof/>
          <w:sz w:val="24"/>
          <w:szCs w:val="24"/>
          <w:lang w:val="en-IE"/>
        </w:rPr>
        <w:t xml:space="preserve"> </w:t>
      </w:r>
      <w:r w:rsidRPr="00D81436">
        <w:rPr>
          <w:rFonts w:ascii="Times New Roman" w:eastAsia="Calibri" w:hAnsi="Times New Roman" w:cs="Times New Roman"/>
          <w:noProof/>
          <w:sz w:val="24"/>
          <w:szCs w:val="24"/>
          <w:lang w:val="en-IE"/>
        </w:rPr>
        <w:t xml:space="preserve">will address </w:t>
      </w:r>
      <w:r w:rsidR="00424CBF">
        <w:rPr>
          <w:rFonts w:ascii="Times New Roman" w:eastAsia="Calibri" w:hAnsi="Times New Roman" w:cs="Times New Roman"/>
          <w:noProof/>
          <w:sz w:val="24"/>
          <w:szCs w:val="24"/>
          <w:lang w:val="en-IE"/>
        </w:rPr>
        <w:t>existing</w:t>
      </w:r>
      <w:r w:rsidRPr="00D81436">
        <w:rPr>
          <w:rFonts w:ascii="Times New Roman" w:eastAsia="Calibri" w:hAnsi="Times New Roman" w:cs="Times New Roman"/>
          <w:noProof/>
          <w:sz w:val="24"/>
          <w:szCs w:val="24"/>
          <w:lang w:val="en-IE"/>
        </w:rPr>
        <w:t xml:space="preserve"> imbalances where EU data flows abroad without adequate safeguards. </w:t>
      </w:r>
    </w:p>
    <w:p w14:paraId="4AE6C346" w14:textId="797B3141" w:rsidR="00760244" w:rsidRPr="00D81436" w:rsidRDefault="00760244" w:rsidP="00D81436">
      <w:pPr>
        <w:jc w:val="both"/>
        <w:outlineLvl w:val="2"/>
        <w:rPr>
          <w:rFonts w:ascii="Times New Roman" w:eastAsia="Calibri" w:hAnsi="Times New Roman" w:cs="Times New Roman"/>
          <w:noProof/>
          <w:sz w:val="24"/>
          <w:szCs w:val="24"/>
        </w:rPr>
      </w:pPr>
      <w:r w:rsidRPr="00D81436">
        <w:rPr>
          <w:rFonts w:ascii="Times New Roman" w:eastAsia="Calibri" w:hAnsi="Times New Roman" w:cs="Times New Roman"/>
          <w:noProof/>
          <w:sz w:val="24"/>
          <w:szCs w:val="24"/>
        </w:rPr>
        <w:t>If gaps persist, and</w:t>
      </w:r>
      <w:r w:rsidR="008B7A4B">
        <w:rPr>
          <w:rFonts w:ascii="Times New Roman" w:eastAsia="Calibri" w:hAnsi="Times New Roman" w:cs="Times New Roman"/>
          <w:noProof/>
          <w:sz w:val="24"/>
          <w:szCs w:val="24"/>
        </w:rPr>
        <w:t xml:space="preserve"> on the basis</w:t>
      </w:r>
      <w:r w:rsidRPr="00D81436">
        <w:rPr>
          <w:rFonts w:ascii="Times New Roman" w:eastAsia="Calibri" w:hAnsi="Times New Roman" w:cs="Times New Roman"/>
          <w:noProof/>
          <w:sz w:val="24"/>
          <w:szCs w:val="24"/>
        </w:rPr>
        <w:t xml:space="preserve"> </w:t>
      </w:r>
      <w:r w:rsidR="008B7A4B">
        <w:rPr>
          <w:rFonts w:ascii="Times New Roman" w:eastAsia="Calibri" w:hAnsi="Times New Roman" w:cs="Times New Roman"/>
          <w:noProof/>
          <w:sz w:val="24"/>
          <w:szCs w:val="24"/>
        </w:rPr>
        <w:t>of</w:t>
      </w:r>
      <w:r w:rsidRPr="00D81436">
        <w:rPr>
          <w:rFonts w:ascii="Times New Roman" w:eastAsia="Calibri" w:hAnsi="Times New Roman" w:cs="Times New Roman"/>
          <w:noProof/>
          <w:sz w:val="24"/>
          <w:szCs w:val="24"/>
        </w:rPr>
        <w:t xml:space="preserve"> objective criteria, the Commission will take proportionate action </w:t>
      </w:r>
      <w:r w:rsidR="00F00BB4">
        <w:rPr>
          <w:rFonts w:ascii="Times New Roman" w:eastAsia="Calibri" w:hAnsi="Times New Roman" w:cs="Times New Roman"/>
          <w:noProof/>
          <w:sz w:val="24"/>
          <w:szCs w:val="24"/>
        </w:rPr>
        <w:t>in full respect of the Union’s international commitments</w:t>
      </w:r>
      <w:r w:rsidRPr="00D81436">
        <w:rPr>
          <w:rFonts w:ascii="Times New Roman" w:eastAsia="Calibri" w:hAnsi="Times New Roman" w:cs="Times New Roman"/>
          <w:noProof/>
          <w:sz w:val="24"/>
          <w:szCs w:val="24"/>
        </w:rPr>
        <w:t>. It will issue guidelines in Q</w:t>
      </w:r>
      <w:r w:rsidR="005E0DEB">
        <w:rPr>
          <w:rFonts w:ascii="Times New Roman" w:eastAsia="Calibri" w:hAnsi="Times New Roman" w:cs="Times New Roman"/>
          <w:noProof/>
          <w:sz w:val="24"/>
          <w:szCs w:val="24"/>
        </w:rPr>
        <w:t>2</w:t>
      </w:r>
      <w:r w:rsidR="00560083">
        <w:rPr>
          <w:rFonts w:ascii="Times New Roman" w:eastAsia="Calibri" w:hAnsi="Times New Roman" w:cs="Times New Roman"/>
          <w:noProof/>
          <w:sz w:val="24"/>
          <w:szCs w:val="24"/>
        </w:rPr>
        <w:t>-</w:t>
      </w:r>
      <w:r w:rsidRPr="00D81436">
        <w:rPr>
          <w:rFonts w:ascii="Times New Roman" w:eastAsia="Calibri" w:hAnsi="Times New Roman" w:cs="Times New Roman"/>
          <w:noProof/>
          <w:sz w:val="24"/>
          <w:szCs w:val="24"/>
        </w:rPr>
        <w:t>2026 to assess</w:t>
      </w:r>
      <w:r w:rsidR="00560083">
        <w:rPr>
          <w:rFonts w:ascii="Times New Roman" w:eastAsia="Calibri" w:hAnsi="Times New Roman" w:cs="Times New Roman"/>
          <w:noProof/>
          <w:sz w:val="24"/>
          <w:szCs w:val="24"/>
        </w:rPr>
        <w:t xml:space="preserve"> the treatment of EU entities by</w:t>
      </w:r>
      <w:r w:rsidRPr="00D81436">
        <w:rPr>
          <w:rFonts w:ascii="Times New Roman" w:eastAsia="Calibri" w:hAnsi="Times New Roman" w:cs="Times New Roman"/>
          <w:noProof/>
          <w:sz w:val="24"/>
          <w:szCs w:val="24"/>
        </w:rPr>
        <w:t xml:space="preserve"> </w:t>
      </w:r>
      <w:r w:rsidR="008F7763">
        <w:rPr>
          <w:rFonts w:ascii="Times New Roman" w:eastAsia="Calibri" w:hAnsi="Times New Roman" w:cs="Times New Roman"/>
          <w:noProof/>
          <w:sz w:val="24"/>
          <w:szCs w:val="24"/>
        </w:rPr>
        <w:t xml:space="preserve">third </w:t>
      </w:r>
      <w:r w:rsidRPr="00D81436">
        <w:rPr>
          <w:rFonts w:ascii="Times New Roman" w:eastAsia="Calibri" w:hAnsi="Times New Roman" w:cs="Times New Roman"/>
          <w:noProof/>
          <w:sz w:val="24"/>
          <w:szCs w:val="24"/>
        </w:rPr>
        <w:t>countr</w:t>
      </w:r>
      <w:r w:rsidR="00560083">
        <w:rPr>
          <w:rFonts w:ascii="Times New Roman" w:eastAsia="Calibri" w:hAnsi="Times New Roman" w:cs="Times New Roman"/>
          <w:noProof/>
          <w:sz w:val="24"/>
          <w:szCs w:val="24"/>
        </w:rPr>
        <w:t>ies</w:t>
      </w:r>
      <w:r w:rsidR="006F3758">
        <w:rPr>
          <w:rFonts w:ascii="Times New Roman" w:eastAsia="Calibri" w:hAnsi="Times New Roman" w:cs="Times New Roman"/>
          <w:noProof/>
          <w:sz w:val="24"/>
          <w:szCs w:val="24"/>
        </w:rPr>
        <w:t xml:space="preserve"> </w:t>
      </w:r>
      <w:r w:rsidRPr="00D81436">
        <w:rPr>
          <w:rFonts w:ascii="Times New Roman" w:eastAsia="Calibri" w:hAnsi="Times New Roman" w:cs="Times New Roman"/>
          <w:noProof/>
          <w:sz w:val="24"/>
          <w:szCs w:val="24"/>
        </w:rPr>
        <w:t>and develop an anti-data-leakage toolbox in Q</w:t>
      </w:r>
      <w:r w:rsidR="00582FD7">
        <w:rPr>
          <w:rFonts w:ascii="Times New Roman" w:eastAsia="Calibri" w:hAnsi="Times New Roman" w:cs="Times New Roman"/>
          <w:noProof/>
          <w:sz w:val="24"/>
          <w:szCs w:val="24"/>
        </w:rPr>
        <w:t>1</w:t>
      </w:r>
      <w:r w:rsidRPr="00D81436">
        <w:rPr>
          <w:rFonts w:ascii="Times New Roman" w:eastAsia="Calibri" w:hAnsi="Times New Roman" w:cs="Times New Roman"/>
          <w:noProof/>
          <w:sz w:val="24"/>
          <w:szCs w:val="24"/>
        </w:rPr>
        <w:t xml:space="preserve"> 2026 to address localisation demands, </w:t>
      </w:r>
      <w:r w:rsidR="00340ED0">
        <w:rPr>
          <w:rFonts w:ascii="Times New Roman" w:eastAsia="Calibri" w:hAnsi="Times New Roman" w:cs="Times New Roman"/>
          <w:noProof/>
          <w:sz w:val="24"/>
          <w:szCs w:val="24"/>
        </w:rPr>
        <w:t xml:space="preserve">market </w:t>
      </w:r>
      <w:r w:rsidRPr="00D81436">
        <w:rPr>
          <w:rFonts w:ascii="Times New Roman" w:eastAsia="Calibri" w:hAnsi="Times New Roman" w:cs="Times New Roman"/>
          <w:noProof/>
          <w:sz w:val="24"/>
          <w:szCs w:val="24"/>
        </w:rPr>
        <w:t>exclusion, or insufficient safeguards</w:t>
      </w:r>
      <w:r w:rsidR="00EA57ED">
        <w:rPr>
          <w:rFonts w:ascii="Times New Roman" w:eastAsia="Calibri" w:hAnsi="Times New Roman" w:cs="Times New Roman"/>
          <w:noProof/>
          <w:sz w:val="24"/>
          <w:szCs w:val="24"/>
        </w:rPr>
        <w:t xml:space="preserve"> or any other unjustified treatment</w:t>
      </w:r>
      <w:r w:rsidRPr="00D81436">
        <w:rPr>
          <w:rFonts w:ascii="Times New Roman" w:eastAsia="Calibri" w:hAnsi="Times New Roman" w:cs="Times New Roman"/>
          <w:noProof/>
          <w:sz w:val="24"/>
          <w:szCs w:val="24"/>
        </w:rPr>
        <w:t xml:space="preserve">. </w:t>
      </w:r>
      <w:r w:rsidR="00A94DA3" w:rsidRPr="00A94DA3">
        <w:rPr>
          <w:rFonts w:ascii="Times New Roman" w:eastAsia="Calibri" w:hAnsi="Times New Roman" w:cs="Times New Roman"/>
          <w:noProof/>
          <w:sz w:val="24"/>
          <w:szCs w:val="24"/>
        </w:rPr>
        <w:t xml:space="preserve">This toolbox </w:t>
      </w:r>
      <w:r w:rsidR="005F4482">
        <w:rPr>
          <w:rFonts w:ascii="Times New Roman" w:eastAsia="Calibri" w:hAnsi="Times New Roman" w:cs="Times New Roman"/>
          <w:noProof/>
          <w:sz w:val="24"/>
          <w:szCs w:val="24"/>
        </w:rPr>
        <w:t xml:space="preserve">may </w:t>
      </w:r>
      <w:r w:rsidR="00A91375">
        <w:rPr>
          <w:rFonts w:ascii="Times New Roman" w:eastAsia="Calibri" w:hAnsi="Times New Roman" w:cs="Times New Roman"/>
          <w:noProof/>
          <w:sz w:val="24"/>
          <w:szCs w:val="24"/>
        </w:rPr>
        <w:t>d</w:t>
      </w:r>
      <w:r w:rsidR="00AF7200">
        <w:rPr>
          <w:rFonts w:ascii="Times New Roman" w:eastAsia="Calibri" w:hAnsi="Times New Roman" w:cs="Times New Roman"/>
          <w:noProof/>
          <w:sz w:val="24"/>
          <w:szCs w:val="24"/>
        </w:rPr>
        <w:t>raw on</w:t>
      </w:r>
      <w:r w:rsidR="005F4482">
        <w:rPr>
          <w:rFonts w:ascii="Times New Roman" w:eastAsia="Calibri" w:hAnsi="Times New Roman" w:cs="Times New Roman"/>
          <w:noProof/>
          <w:sz w:val="24"/>
          <w:szCs w:val="24"/>
        </w:rPr>
        <w:t xml:space="preserve"> or be inspired by </w:t>
      </w:r>
      <w:r w:rsidR="001775C7">
        <w:rPr>
          <w:rFonts w:ascii="Times New Roman" w:eastAsia="Calibri" w:hAnsi="Times New Roman" w:cs="Times New Roman"/>
          <w:noProof/>
          <w:sz w:val="24"/>
          <w:szCs w:val="24"/>
        </w:rPr>
        <w:t>instruments</w:t>
      </w:r>
      <w:r w:rsidR="001775C7" w:rsidRPr="00A94DA3">
        <w:rPr>
          <w:rFonts w:ascii="Times New Roman" w:eastAsia="Calibri" w:hAnsi="Times New Roman" w:cs="Times New Roman"/>
          <w:noProof/>
          <w:sz w:val="24"/>
          <w:szCs w:val="24"/>
        </w:rPr>
        <w:t xml:space="preserve"> such</w:t>
      </w:r>
      <w:r w:rsidR="00A94DA3" w:rsidRPr="00A94DA3">
        <w:rPr>
          <w:rFonts w:ascii="Times New Roman" w:eastAsia="Calibri" w:hAnsi="Times New Roman" w:cs="Times New Roman"/>
          <w:noProof/>
          <w:sz w:val="24"/>
          <w:szCs w:val="24"/>
        </w:rPr>
        <w:t xml:space="preserve"> as the Trade Enforcement Regulation</w:t>
      </w:r>
      <w:r w:rsidR="003B0762">
        <w:rPr>
          <w:rStyle w:val="FootnoteReference"/>
          <w:rFonts w:ascii="Times New Roman" w:eastAsia="Calibri" w:hAnsi="Times New Roman" w:cs="Times New Roman"/>
          <w:noProof/>
          <w:sz w:val="24"/>
          <w:szCs w:val="24"/>
        </w:rPr>
        <w:footnoteReference w:id="38"/>
      </w:r>
      <w:r w:rsidR="00A94DA3" w:rsidRPr="00A94DA3">
        <w:rPr>
          <w:rFonts w:ascii="Times New Roman" w:eastAsia="Calibri" w:hAnsi="Times New Roman" w:cs="Times New Roman"/>
          <w:noProof/>
          <w:sz w:val="24"/>
          <w:szCs w:val="24"/>
        </w:rPr>
        <w:t>, the Anti-Coercion Instrument</w:t>
      </w:r>
      <w:r w:rsidR="003B0762">
        <w:rPr>
          <w:rStyle w:val="FootnoteReference"/>
          <w:rFonts w:ascii="Times New Roman" w:eastAsia="Calibri" w:hAnsi="Times New Roman" w:cs="Times New Roman"/>
          <w:noProof/>
          <w:sz w:val="24"/>
          <w:szCs w:val="24"/>
        </w:rPr>
        <w:footnoteReference w:id="39"/>
      </w:r>
      <w:r w:rsidR="00A94DA3" w:rsidRPr="00A94DA3">
        <w:rPr>
          <w:rFonts w:ascii="Times New Roman" w:eastAsia="Calibri" w:hAnsi="Times New Roman" w:cs="Times New Roman"/>
          <w:noProof/>
          <w:sz w:val="24"/>
          <w:szCs w:val="24"/>
        </w:rPr>
        <w:t xml:space="preserve">, and </w:t>
      </w:r>
      <w:r w:rsidR="00102D79">
        <w:rPr>
          <w:rFonts w:ascii="Times New Roman" w:eastAsia="Calibri" w:hAnsi="Times New Roman" w:cs="Times New Roman"/>
          <w:noProof/>
          <w:sz w:val="24"/>
          <w:szCs w:val="24"/>
        </w:rPr>
        <w:t>e</w:t>
      </w:r>
      <w:r w:rsidR="00A94DA3" w:rsidRPr="00A94DA3">
        <w:rPr>
          <w:rFonts w:ascii="Times New Roman" w:eastAsia="Calibri" w:hAnsi="Times New Roman" w:cs="Times New Roman"/>
          <w:noProof/>
          <w:sz w:val="24"/>
          <w:szCs w:val="24"/>
        </w:rPr>
        <w:t xml:space="preserve">conomic </w:t>
      </w:r>
      <w:r w:rsidR="00102D79">
        <w:rPr>
          <w:rFonts w:ascii="Times New Roman" w:eastAsia="Calibri" w:hAnsi="Times New Roman" w:cs="Times New Roman"/>
          <w:noProof/>
          <w:sz w:val="24"/>
          <w:szCs w:val="24"/>
        </w:rPr>
        <w:t>s</w:t>
      </w:r>
      <w:r w:rsidR="00A94DA3" w:rsidRPr="00A94DA3">
        <w:rPr>
          <w:rFonts w:ascii="Times New Roman" w:eastAsia="Calibri" w:hAnsi="Times New Roman" w:cs="Times New Roman"/>
          <w:noProof/>
          <w:sz w:val="24"/>
          <w:szCs w:val="24"/>
        </w:rPr>
        <w:t xml:space="preserve">ecurity </w:t>
      </w:r>
      <w:r w:rsidR="00800CB5">
        <w:rPr>
          <w:rFonts w:ascii="Times New Roman" w:eastAsia="Calibri" w:hAnsi="Times New Roman" w:cs="Times New Roman"/>
          <w:noProof/>
          <w:sz w:val="24"/>
          <w:szCs w:val="24"/>
        </w:rPr>
        <w:t>considerations</w:t>
      </w:r>
      <w:r w:rsidR="00A94DA3" w:rsidRPr="00A94DA3">
        <w:rPr>
          <w:rFonts w:ascii="Times New Roman" w:eastAsia="Calibri" w:hAnsi="Times New Roman" w:cs="Times New Roman"/>
          <w:noProof/>
          <w:sz w:val="24"/>
          <w:szCs w:val="24"/>
        </w:rPr>
        <w:t>,</w:t>
      </w:r>
      <w:r w:rsidR="00F14D1F">
        <w:rPr>
          <w:rFonts w:ascii="Times New Roman" w:eastAsia="Calibri" w:hAnsi="Times New Roman" w:cs="Times New Roman"/>
          <w:noProof/>
          <w:sz w:val="24"/>
          <w:szCs w:val="24"/>
        </w:rPr>
        <w:t xml:space="preserve"> as applicable,</w:t>
      </w:r>
      <w:r w:rsidR="00A94DA3" w:rsidRPr="00A94DA3">
        <w:rPr>
          <w:rFonts w:ascii="Times New Roman" w:eastAsia="Calibri" w:hAnsi="Times New Roman" w:cs="Times New Roman"/>
          <w:noProof/>
          <w:sz w:val="24"/>
          <w:szCs w:val="24"/>
        </w:rPr>
        <w:t xml:space="preserve"> and will focus on technologies and best practices to strengthen the EU’s resilience. </w:t>
      </w:r>
      <w:r w:rsidR="00BD59C4" w:rsidRPr="00BD59C4">
        <w:rPr>
          <w:rFonts w:ascii="Times New Roman" w:eastAsia="Calibri" w:hAnsi="Times New Roman" w:cs="Times New Roman"/>
          <w:noProof/>
          <w:sz w:val="24"/>
          <w:szCs w:val="24"/>
        </w:rPr>
        <w:t>Should structural distortions or persistent discriminatory practices remain unaddressed, the Commission will, where necessary, consider additional measures to ensure fair conditions for data access and use.</w:t>
      </w:r>
    </w:p>
    <w:p w14:paraId="11DE2DE6" w14:textId="5D7B01F5" w:rsidR="00760244" w:rsidRPr="00D81436" w:rsidRDefault="00760244" w:rsidP="00D81436">
      <w:pPr>
        <w:jc w:val="both"/>
        <w:outlineLvl w:val="2"/>
        <w:rPr>
          <w:rFonts w:ascii="Times New Roman" w:eastAsia="Calibri" w:hAnsi="Times New Roman" w:cs="Times New Roman"/>
          <w:noProof/>
          <w:sz w:val="24"/>
          <w:szCs w:val="24"/>
          <w:lang w:val="en-IE"/>
        </w:rPr>
      </w:pPr>
      <w:r w:rsidRPr="00D81436">
        <w:rPr>
          <w:rFonts w:ascii="Times New Roman" w:eastAsia="Calibri" w:hAnsi="Times New Roman" w:cs="Times New Roman"/>
          <w:noProof/>
          <w:sz w:val="24"/>
          <w:szCs w:val="24"/>
          <w:lang w:val="en-IE"/>
        </w:rPr>
        <w:t>In parallel, the Commission will better protect EU sensitive non-personal data</w:t>
      </w:r>
      <w:r w:rsidR="00B00A25">
        <w:rPr>
          <w:rFonts w:ascii="Times New Roman" w:eastAsia="Calibri" w:hAnsi="Times New Roman" w:cs="Times New Roman"/>
          <w:noProof/>
          <w:sz w:val="24"/>
          <w:szCs w:val="24"/>
          <w:lang w:val="en-IE"/>
        </w:rPr>
        <w:t>, complementing the protection of personal data guaranteed through the GDPR and adequacy decisions</w:t>
      </w:r>
      <w:r w:rsidRPr="00D81436">
        <w:rPr>
          <w:rFonts w:ascii="Times New Roman" w:eastAsia="Calibri" w:hAnsi="Times New Roman" w:cs="Times New Roman"/>
          <w:noProof/>
          <w:sz w:val="24"/>
          <w:szCs w:val="24"/>
          <w:lang w:val="en-IE"/>
        </w:rPr>
        <w:t xml:space="preserve">. Working with stakeholders, and </w:t>
      </w:r>
      <w:r w:rsidR="007E4C1E">
        <w:rPr>
          <w:rFonts w:ascii="Times New Roman" w:eastAsia="Calibri" w:hAnsi="Times New Roman" w:cs="Times New Roman"/>
          <w:noProof/>
          <w:sz w:val="24"/>
          <w:szCs w:val="24"/>
          <w:lang w:val="en-IE"/>
        </w:rPr>
        <w:t>followin</w:t>
      </w:r>
      <w:r w:rsidR="00A4595E">
        <w:rPr>
          <w:rFonts w:ascii="Times New Roman" w:eastAsia="Calibri" w:hAnsi="Times New Roman" w:cs="Times New Roman"/>
          <w:noProof/>
          <w:sz w:val="24"/>
          <w:szCs w:val="24"/>
          <w:lang w:val="en-IE"/>
        </w:rPr>
        <w:t xml:space="preserve">g </w:t>
      </w:r>
      <w:r w:rsidR="008C0E5A">
        <w:rPr>
          <w:rFonts w:ascii="Times New Roman" w:eastAsia="Calibri" w:hAnsi="Times New Roman" w:cs="Times New Roman"/>
          <w:noProof/>
          <w:sz w:val="24"/>
          <w:szCs w:val="24"/>
          <w:lang w:val="en-IE"/>
        </w:rPr>
        <w:t xml:space="preserve">the results of </w:t>
      </w:r>
      <w:r w:rsidR="00881A71">
        <w:rPr>
          <w:rFonts w:ascii="Times New Roman" w:eastAsia="Calibri" w:hAnsi="Times New Roman" w:cs="Times New Roman"/>
          <w:noProof/>
          <w:sz w:val="24"/>
          <w:szCs w:val="24"/>
          <w:lang w:val="en-IE"/>
        </w:rPr>
        <w:t>in-depth</w:t>
      </w:r>
      <w:r w:rsidR="007E4C1E" w:rsidRPr="00D81436">
        <w:rPr>
          <w:rFonts w:ascii="Times New Roman" w:eastAsia="Calibri" w:hAnsi="Times New Roman" w:cs="Times New Roman"/>
          <w:noProof/>
          <w:sz w:val="24"/>
          <w:szCs w:val="24"/>
          <w:lang w:val="en-IE"/>
        </w:rPr>
        <w:t xml:space="preserve"> </w:t>
      </w:r>
      <w:r w:rsidRPr="00D81436">
        <w:rPr>
          <w:rFonts w:ascii="Times New Roman" w:eastAsia="Calibri" w:hAnsi="Times New Roman" w:cs="Times New Roman"/>
          <w:noProof/>
          <w:sz w:val="24"/>
          <w:szCs w:val="24"/>
          <w:lang w:val="en-IE"/>
        </w:rPr>
        <w:t xml:space="preserve">risk assessments, </w:t>
      </w:r>
      <w:r w:rsidR="00424CBF">
        <w:rPr>
          <w:rFonts w:ascii="Times New Roman" w:eastAsia="Calibri" w:hAnsi="Times New Roman" w:cs="Times New Roman"/>
          <w:noProof/>
          <w:sz w:val="24"/>
          <w:szCs w:val="24"/>
          <w:lang w:val="en-IE"/>
        </w:rPr>
        <w:t xml:space="preserve">it will </w:t>
      </w:r>
      <w:r w:rsidRPr="00D81436">
        <w:rPr>
          <w:rFonts w:ascii="Times New Roman" w:eastAsia="Calibri" w:hAnsi="Times New Roman" w:cs="Times New Roman"/>
          <w:noProof/>
          <w:sz w:val="24"/>
          <w:szCs w:val="24"/>
          <w:lang w:val="en-IE"/>
        </w:rPr>
        <w:t>adopt a first package</w:t>
      </w:r>
      <w:r w:rsidR="00424CBF">
        <w:rPr>
          <w:rFonts w:ascii="Times New Roman" w:eastAsia="Calibri" w:hAnsi="Times New Roman" w:cs="Times New Roman"/>
          <w:noProof/>
          <w:sz w:val="24"/>
          <w:szCs w:val="24"/>
          <w:lang w:val="en-IE"/>
        </w:rPr>
        <w:t xml:space="preserve"> of targeted</w:t>
      </w:r>
      <w:r w:rsidR="00A72B19">
        <w:rPr>
          <w:rFonts w:ascii="Times New Roman" w:eastAsia="Calibri" w:hAnsi="Times New Roman" w:cs="Times New Roman"/>
          <w:noProof/>
          <w:sz w:val="24"/>
          <w:szCs w:val="24"/>
          <w:lang w:val="en-IE"/>
        </w:rPr>
        <w:t xml:space="preserve"> </w:t>
      </w:r>
      <w:r w:rsidR="00424CBF">
        <w:rPr>
          <w:rFonts w:ascii="Times New Roman" w:eastAsia="Calibri" w:hAnsi="Times New Roman" w:cs="Times New Roman"/>
          <w:noProof/>
          <w:sz w:val="24"/>
          <w:szCs w:val="24"/>
          <w:lang w:val="en-IE"/>
        </w:rPr>
        <w:t>measures</w:t>
      </w:r>
      <w:r w:rsidRPr="00D81436">
        <w:rPr>
          <w:rFonts w:ascii="Times New Roman" w:eastAsia="Calibri" w:hAnsi="Times New Roman" w:cs="Times New Roman"/>
          <w:noProof/>
          <w:sz w:val="24"/>
          <w:szCs w:val="24"/>
          <w:lang w:val="en-IE"/>
        </w:rPr>
        <w:t xml:space="preserve"> by Q3 2026</w:t>
      </w:r>
      <w:r w:rsidR="005B1E82">
        <w:rPr>
          <w:rFonts w:ascii="Times New Roman" w:eastAsia="Calibri" w:hAnsi="Times New Roman" w:cs="Times New Roman"/>
          <w:noProof/>
          <w:sz w:val="24"/>
          <w:szCs w:val="24"/>
          <w:lang w:val="en-IE"/>
        </w:rPr>
        <w:t>.</w:t>
      </w:r>
    </w:p>
    <w:bookmarkEnd w:id="6"/>
    <w:p w14:paraId="25D4943C" w14:textId="5EAF2BD5" w:rsidR="00F25C43" w:rsidRPr="00B116EA" w:rsidRDefault="00F25C43" w:rsidP="00A55640">
      <w:pPr>
        <w:pStyle w:val="ListParagraph"/>
        <w:numPr>
          <w:ilvl w:val="0"/>
          <w:numId w:val="7"/>
        </w:numPr>
        <w:jc w:val="both"/>
        <w:outlineLvl w:val="2"/>
        <w:rPr>
          <w:rFonts w:ascii="Times New Roman" w:hAnsi="Times New Roman" w:cs="Times New Roman"/>
          <w:b/>
          <w:noProof/>
          <w:sz w:val="24"/>
          <w:szCs w:val="24"/>
          <w:lang w:val="en-IE"/>
        </w:rPr>
      </w:pPr>
      <w:r w:rsidRPr="00B116EA">
        <w:rPr>
          <w:rFonts w:ascii="Times New Roman" w:hAnsi="Times New Roman" w:cs="Times New Roman"/>
          <w:b/>
          <w:noProof/>
          <w:sz w:val="24"/>
          <w:szCs w:val="24"/>
          <w:lang w:val="en-IE"/>
        </w:rPr>
        <w:t>Link</w:t>
      </w:r>
      <w:r w:rsidR="001D0399">
        <w:rPr>
          <w:rFonts w:ascii="Times New Roman" w:hAnsi="Times New Roman" w:cs="Times New Roman"/>
          <w:b/>
          <w:noProof/>
          <w:sz w:val="24"/>
          <w:szCs w:val="24"/>
          <w:lang w:val="en-IE"/>
        </w:rPr>
        <w:t>ing</w:t>
      </w:r>
      <w:r w:rsidRPr="00B116EA">
        <w:rPr>
          <w:rFonts w:ascii="Times New Roman" w:hAnsi="Times New Roman" w:cs="Times New Roman"/>
          <w:b/>
          <w:noProof/>
          <w:sz w:val="24"/>
          <w:szCs w:val="24"/>
          <w:lang w:val="en-IE"/>
        </w:rPr>
        <w:t xml:space="preserve"> EU data</w:t>
      </w:r>
      <w:r w:rsidR="001D0399">
        <w:rPr>
          <w:rFonts w:ascii="Times New Roman" w:hAnsi="Times New Roman" w:cs="Times New Roman"/>
          <w:b/>
          <w:noProof/>
          <w:sz w:val="24"/>
          <w:szCs w:val="24"/>
          <w:lang w:val="en-IE"/>
        </w:rPr>
        <w:t>-</w:t>
      </w:r>
      <w:r w:rsidRPr="00B116EA">
        <w:rPr>
          <w:rFonts w:ascii="Times New Roman" w:hAnsi="Times New Roman" w:cs="Times New Roman"/>
          <w:b/>
          <w:noProof/>
          <w:sz w:val="24"/>
          <w:szCs w:val="24"/>
          <w:lang w:val="en-IE"/>
        </w:rPr>
        <w:t xml:space="preserve">sharing ecosystems with those </w:t>
      </w:r>
      <w:r w:rsidR="001D0399">
        <w:rPr>
          <w:rFonts w:ascii="Times New Roman" w:hAnsi="Times New Roman" w:cs="Times New Roman"/>
          <w:b/>
          <w:noProof/>
          <w:sz w:val="24"/>
          <w:szCs w:val="24"/>
          <w:lang w:val="en-IE"/>
        </w:rPr>
        <w:t>of</w:t>
      </w:r>
      <w:r w:rsidR="001D0399" w:rsidRPr="00B116EA">
        <w:rPr>
          <w:rFonts w:ascii="Times New Roman" w:hAnsi="Times New Roman" w:cs="Times New Roman"/>
          <w:b/>
          <w:noProof/>
          <w:sz w:val="24"/>
          <w:szCs w:val="24"/>
          <w:lang w:val="en-IE"/>
        </w:rPr>
        <w:t xml:space="preserve"> </w:t>
      </w:r>
      <w:r w:rsidR="003443F9" w:rsidRPr="00B116EA">
        <w:rPr>
          <w:rFonts w:ascii="Times New Roman" w:hAnsi="Times New Roman" w:cs="Times New Roman"/>
          <w:b/>
          <w:noProof/>
          <w:sz w:val="24"/>
          <w:szCs w:val="24"/>
          <w:lang w:val="en-IE"/>
        </w:rPr>
        <w:t>like-minded</w:t>
      </w:r>
      <w:r w:rsidRPr="00B116EA">
        <w:rPr>
          <w:rFonts w:ascii="Times New Roman" w:hAnsi="Times New Roman" w:cs="Times New Roman"/>
          <w:b/>
          <w:noProof/>
          <w:sz w:val="24"/>
          <w:szCs w:val="24"/>
          <w:lang w:val="en-IE"/>
        </w:rPr>
        <w:t xml:space="preserve"> </w:t>
      </w:r>
      <w:r w:rsidR="008F7763">
        <w:rPr>
          <w:rFonts w:ascii="Times New Roman" w:hAnsi="Times New Roman" w:cs="Times New Roman"/>
          <w:b/>
          <w:noProof/>
          <w:sz w:val="24"/>
          <w:szCs w:val="24"/>
          <w:lang w:val="en-IE"/>
        </w:rPr>
        <w:t>third</w:t>
      </w:r>
      <w:r w:rsidR="001D0399" w:rsidRPr="00B116EA">
        <w:rPr>
          <w:rFonts w:ascii="Times New Roman" w:hAnsi="Times New Roman" w:cs="Times New Roman"/>
          <w:b/>
          <w:noProof/>
          <w:sz w:val="24"/>
          <w:szCs w:val="24"/>
          <w:lang w:val="en-IE"/>
        </w:rPr>
        <w:t xml:space="preserve"> </w:t>
      </w:r>
      <w:r w:rsidRPr="00B116EA">
        <w:rPr>
          <w:rFonts w:ascii="Times New Roman" w:hAnsi="Times New Roman" w:cs="Times New Roman"/>
          <w:b/>
          <w:noProof/>
          <w:sz w:val="24"/>
          <w:szCs w:val="24"/>
          <w:lang w:val="en-IE"/>
        </w:rPr>
        <w:t>countries</w:t>
      </w:r>
    </w:p>
    <w:p w14:paraId="60009786" w14:textId="333A46C8" w:rsidR="005A53AB" w:rsidRDefault="005A53AB" w:rsidP="005A53AB">
      <w:pPr>
        <w:jc w:val="both"/>
        <w:rPr>
          <w:rFonts w:ascii="Times New Roman" w:eastAsia="Calibri" w:hAnsi="Times New Roman" w:cs="Times New Roman"/>
          <w:noProof/>
          <w:sz w:val="24"/>
          <w:szCs w:val="24"/>
          <w:lang w:val="en-IE"/>
        </w:rPr>
      </w:pPr>
      <w:r w:rsidRPr="005A53AB">
        <w:rPr>
          <w:rFonts w:ascii="Times New Roman" w:eastAsia="Calibri" w:hAnsi="Times New Roman" w:cs="Times New Roman"/>
          <w:noProof/>
          <w:sz w:val="24"/>
          <w:szCs w:val="24"/>
          <w:lang w:val="en-IE"/>
        </w:rPr>
        <w:t xml:space="preserve">The EU’s legal framework for data protection, cybersecurity, enforcement, and judicial redress </w:t>
      </w:r>
      <w:r w:rsidR="0074A120" w:rsidRPr="12CF1172">
        <w:rPr>
          <w:rFonts w:ascii="Times New Roman" w:eastAsia="Calibri" w:hAnsi="Times New Roman" w:cs="Times New Roman"/>
          <w:noProof/>
          <w:sz w:val="24"/>
          <w:szCs w:val="24"/>
          <w:lang w:val="en-IE"/>
        </w:rPr>
        <w:t>is</w:t>
      </w:r>
      <w:r w:rsidRPr="005A53AB">
        <w:rPr>
          <w:rFonts w:ascii="Times New Roman" w:eastAsia="Calibri" w:hAnsi="Times New Roman" w:cs="Times New Roman"/>
          <w:noProof/>
          <w:sz w:val="24"/>
          <w:szCs w:val="24"/>
          <w:lang w:val="en-IE"/>
        </w:rPr>
        <w:t xml:space="preserve"> a reliable </w:t>
      </w:r>
      <w:r w:rsidRPr="12CF1172">
        <w:rPr>
          <w:rFonts w:ascii="Times New Roman" w:eastAsia="Calibri" w:hAnsi="Times New Roman" w:cs="Times New Roman"/>
          <w:noProof/>
          <w:sz w:val="24"/>
          <w:szCs w:val="24"/>
          <w:lang w:val="en-IE"/>
        </w:rPr>
        <w:t>bas</w:t>
      </w:r>
      <w:r w:rsidR="1C6BA248" w:rsidRPr="12CF1172">
        <w:rPr>
          <w:rFonts w:ascii="Times New Roman" w:eastAsia="Calibri" w:hAnsi="Times New Roman" w:cs="Times New Roman"/>
          <w:noProof/>
          <w:sz w:val="24"/>
          <w:szCs w:val="24"/>
          <w:lang w:val="en-IE"/>
        </w:rPr>
        <w:t>is</w:t>
      </w:r>
      <w:r w:rsidRPr="005A53AB">
        <w:rPr>
          <w:rFonts w:ascii="Times New Roman" w:eastAsia="Calibri" w:hAnsi="Times New Roman" w:cs="Times New Roman"/>
          <w:noProof/>
          <w:sz w:val="24"/>
          <w:szCs w:val="24"/>
          <w:lang w:val="en-IE"/>
        </w:rPr>
        <w:t xml:space="preserve"> for foreign data holders. The Commission will foster secure</w:t>
      </w:r>
      <w:r w:rsidR="00581FBE">
        <w:rPr>
          <w:rFonts w:ascii="Times New Roman" w:eastAsia="Calibri" w:hAnsi="Times New Roman" w:cs="Times New Roman"/>
          <w:noProof/>
          <w:sz w:val="24"/>
          <w:szCs w:val="24"/>
          <w:lang w:val="en-IE"/>
        </w:rPr>
        <w:t>, convergent</w:t>
      </w:r>
      <w:r w:rsidRPr="005A53AB">
        <w:rPr>
          <w:rFonts w:ascii="Times New Roman" w:eastAsia="Calibri" w:hAnsi="Times New Roman" w:cs="Times New Roman"/>
          <w:noProof/>
          <w:sz w:val="24"/>
          <w:szCs w:val="24"/>
          <w:lang w:val="en-IE"/>
        </w:rPr>
        <w:t xml:space="preserve"> and interoperable links between EU data ecosystems and those of like-minded partners to attract more data flows to the </w:t>
      </w:r>
      <w:r w:rsidR="001D0399">
        <w:rPr>
          <w:rFonts w:ascii="Times New Roman" w:eastAsia="Calibri" w:hAnsi="Times New Roman" w:cs="Times New Roman"/>
          <w:noProof/>
          <w:sz w:val="24"/>
          <w:szCs w:val="24"/>
          <w:lang w:val="en-IE"/>
        </w:rPr>
        <w:t>EU</w:t>
      </w:r>
      <w:r w:rsidRPr="005A53AB">
        <w:rPr>
          <w:rFonts w:ascii="Times New Roman" w:eastAsia="Calibri" w:hAnsi="Times New Roman" w:cs="Times New Roman"/>
          <w:noProof/>
          <w:sz w:val="24"/>
          <w:szCs w:val="24"/>
          <w:lang w:val="en-IE"/>
        </w:rPr>
        <w:t>.</w:t>
      </w:r>
    </w:p>
    <w:p w14:paraId="50EF0569" w14:textId="5671BEFC" w:rsidR="0051389F" w:rsidRPr="005A53AB" w:rsidRDefault="0051389F" w:rsidP="005A53AB">
      <w:pPr>
        <w:jc w:val="both"/>
        <w:rPr>
          <w:rFonts w:ascii="Times New Roman" w:eastAsia="Calibri" w:hAnsi="Times New Roman" w:cs="Times New Roman"/>
          <w:noProof/>
          <w:sz w:val="24"/>
          <w:szCs w:val="24"/>
          <w:lang w:val="en-IE"/>
        </w:rPr>
      </w:pPr>
      <w:r w:rsidRPr="0051389F">
        <w:rPr>
          <w:rFonts w:ascii="Times New Roman" w:eastAsia="Calibri" w:hAnsi="Times New Roman" w:cs="Times New Roman"/>
          <w:noProof/>
          <w:sz w:val="24"/>
          <w:szCs w:val="24"/>
        </w:rPr>
        <w:t xml:space="preserve">Planned measures include </w:t>
      </w:r>
      <w:r w:rsidR="001D0399">
        <w:rPr>
          <w:rFonts w:ascii="Times New Roman" w:eastAsia="Calibri" w:hAnsi="Times New Roman" w:cs="Times New Roman"/>
          <w:noProof/>
          <w:sz w:val="24"/>
          <w:szCs w:val="24"/>
        </w:rPr>
        <w:t xml:space="preserve">(i) </w:t>
      </w:r>
      <w:r w:rsidRPr="0051389F">
        <w:rPr>
          <w:rFonts w:ascii="Times New Roman" w:eastAsia="Calibri" w:hAnsi="Times New Roman" w:cs="Times New Roman"/>
          <w:noProof/>
          <w:sz w:val="24"/>
          <w:szCs w:val="24"/>
        </w:rPr>
        <w:t xml:space="preserve">supporting services and infrastructure such as the </w:t>
      </w:r>
      <w:r w:rsidR="001D0399">
        <w:rPr>
          <w:rFonts w:ascii="Times New Roman" w:eastAsia="Calibri" w:hAnsi="Times New Roman" w:cs="Times New Roman"/>
          <w:noProof/>
          <w:sz w:val="24"/>
          <w:szCs w:val="24"/>
        </w:rPr>
        <w:t>CEDS</w:t>
      </w:r>
      <w:r w:rsidRPr="0051389F">
        <w:rPr>
          <w:rFonts w:ascii="Times New Roman" w:eastAsia="Calibri" w:hAnsi="Times New Roman" w:cs="Times New Roman"/>
          <w:noProof/>
          <w:sz w:val="24"/>
          <w:szCs w:val="24"/>
        </w:rPr>
        <w:t xml:space="preserve"> to enable seamless cross-border sharing</w:t>
      </w:r>
      <w:r w:rsidR="00D23DFF">
        <w:rPr>
          <w:rFonts w:ascii="Times New Roman" w:eastAsia="Calibri" w:hAnsi="Times New Roman" w:cs="Times New Roman"/>
          <w:noProof/>
          <w:sz w:val="24"/>
          <w:szCs w:val="24"/>
        </w:rPr>
        <w:t>; (ii)</w:t>
      </w:r>
      <w:r w:rsidRPr="0051389F">
        <w:rPr>
          <w:rFonts w:ascii="Times New Roman" w:eastAsia="Calibri" w:hAnsi="Times New Roman" w:cs="Times New Roman"/>
          <w:noProof/>
          <w:sz w:val="24"/>
          <w:szCs w:val="24"/>
        </w:rPr>
        <w:t xml:space="preserve"> providing tools like standard contractual clauses to help businesses ensure lawful exchanges</w:t>
      </w:r>
      <w:r w:rsidR="00D23DFF">
        <w:rPr>
          <w:rFonts w:ascii="Times New Roman" w:eastAsia="Calibri" w:hAnsi="Times New Roman" w:cs="Times New Roman"/>
          <w:noProof/>
          <w:sz w:val="24"/>
          <w:szCs w:val="24"/>
        </w:rPr>
        <w:t>; (iii)</w:t>
      </w:r>
      <w:r w:rsidRPr="0051389F">
        <w:rPr>
          <w:rFonts w:ascii="Times New Roman" w:eastAsia="Calibri" w:hAnsi="Times New Roman" w:cs="Times New Roman"/>
          <w:noProof/>
          <w:sz w:val="24"/>
          <w:szCs w:val="24"/>
        </w:rPr>
        <w:t xml:space="preserve"> and embedding commitments on cross-border data sharing in bilateral and plurilateral international agreements.</w:t>
      </w:r>
    </w:p>
    <w:p w14:paraId="13BDBE43" w14:textId="46FFB250" w:rsidR="005A53AB" w:rsidRDefault="005A53AB" w:rsidP="008B39FE">
      <w:pPr>
        <w:jc w:val="both"/>
        <w:rPr>
          <w:rFonts w:ascii="Times New Roman" w:eastAsia="Calibri" w:hAnsi="Times New Roman" w:cs="Times New Roman"/>
          <w:noProof/>
          <w:sz w:val="24"/>
          <w:szCs w:val="24"/>
          <w:lang w:val="en-IE"/>
        </w:rPr>
      </w:pPr>
      <w:r w:rsidRPr="005A53AB">
        <w:rPr>
          <w:rFonts w:ascii="Times New Roman" w:eastAsia="Calibri" w:hAnsi="Times New Roman" w:cs="Times New Roman"/>
          <w:noProof/>
          <w:sz w:val="24"/>
          <w:szCs w:val="24"/>
          <w:lang w:val="en-IE"/>
        </w:rPr>
        <w:t xml:space="preserve">To strengthen </w:t>
      </w:r>
      <w:r w:rsidR="00581FBE">
        <w:rPr>
          <w:rFonts w:ascii="Times New Roman" w:eastAsia="Calibri" w:hAnsi="Times New Roman" w:cs="Times New Roman"/>
          <w:noProof/>
          <w:sz w:val="24"/>
          <w:szCs w:val="24"/>
          <w:lang w:val="en-IE"/>
        </w:rPr>
        <w:t>convergence and</w:t>
      </w:r>
      <w:r w:rsidRPr="005A53AB">
        <w:rPr>
          <w:rFonts w:ascii="Times New Roman" w:eastAsia="Calibri" w:hAnsi="Times New Roman" w:cs="Times New Roman"/>
          <w:noProof/>
          <w:sz w:val="24"/>
          <w:szCs w:val="24"/>
          <w:lang w:val="en-IE"/>
        </w:rPr>
        <w:t xml:space="preserve"> interoperability, the Commission will promote the European </w:t>
      </w:r>
      <w:r w:rsidR="00201C12">
        <w:rPr>
          <w:rFonts w:ascii="Times New Roman" w:eastAsia="Calibri" w:hAnsi="Times New Roman" w:cs="Times New Roman"/>
          <w:noProof/>
          <w:sz w:val="24"/>
          <w:szCs w:val="24"/>
          <w:lang w:val="en-IE"/>
        </w:rPr>
        <w:t>T</w:t>
      </w:r>
      <w:r w:rsidRPr="005A53AB">
        <w:rPr>
          <w:rFonts w:ascii="Times New Roman" w:eastAsia="Calibri" w:hAnsi="Times New Roman" w:cs="Times New Roman"/>
          <w:noProof/>
          <w:sz w:val="24"/>
          <w:szCs w:val="24"/>
          <w:lang w:val="en-IE"/>
        </w:rPr>
        <w:t xml:space="preserve">rusted </w:t>
      </w:r>
      <w:r w:rsidR="00201C12">
        <w:rPr>
          <w:rFonts w:ascii="Times New Roman" w:eastAsia="Calibri" w:hAnsi="Times New Roman" w:cs="Times New Roman"/>
          <w:noProof/>
          <w:sz w:val="24"/>
          <w:szCs w:val="24"/>
          <w:lang w:val="en-IE"/>
        </w:rPr>
        <w:t>D</w:t>
      </w:r>
      <w:r w:rsidRPr="005A53AB">
        <w:rPr>
          <w:rFonts w:ascii="Times New Roman" w:eastAsia="Calibri" w:hAnsi="Times New Roman" w:cs="Times New Roman"/>
          <w:noProof/>
          <w:sz w:val="24"/>
          <w:szCs w:val="24"/>
          <w:lang w:val="en-IE"/>
        </w:rPr>
        <w:t xml:space="preserve">ata </w:t>
      </w:r>
      <w:r w:rsidR="00201C12">
        <w:rPr>
          <w:rFonts w:ascii="Times New Roman" w:eastAsia="Calibri" w:hAnsi="Times New Roman" w:cs="Times New Roman"/>
          <w:noProof/>
          <w:sz w:val="24"/>
          <w:szCs w:val="24"/>
          <w:lang w:val="en-IE"/>
        </w:rPr>
        <w:t>F</w:t>
      </w:r>
      <w:r w:rsidRPr="005A53AB">
        <w:rPr>
          <w:rFonts w:ascii="Times New Roman" w:eastAsia="Calibri" w:hAnsi="Times New Roman" w:cs="Times New Roman"/>
          <w:noProof/>
          <w:sz w:val="24"/>
          <w:szCs w:val="24"/>
          <w:lang w:val="en-IE"/>
        </w:rPr>
        <w:t xml:space="preserve">ramework in international dialogues and the </w:t>
      </w:r>
      <w:r w:rsidR="00201C12">
        <w:rPr>
          <w:rFonts w:ascii="Times New Roman" w:eastAsia="Calibri" w:hAnsi="Times New Roman" w:cs="Times New Roman"/>
          <w:noProof/>
          <w:sz w:val="24"/>
          <w:szCs w:val="24"/>
          <w:lang w:val="en-IE"/>
        </w:rPr>
        <w:t>D</w:t>
      </w:r>
      <w:r w:rsidRPr="005A53AB">
        <w:rPr>
          <w:rFonts w:ascii="Times New Roman" w:eastAsia="Calibri" w:hAnsi="Times New Roman" w:cs="Times New Roman"/>
          <w:noProof/>
          <w:sz w:val="24"/>
          <w:szCs w:val="24"/>
          <w:lang w:val="en-IE"/>
        </w:rPr>
        <w:t xml:space="preserve">igital </w:t>
      </w:r>
      <w:r w:rsidR="00201C12">
        <w:rPr>
          <w:rFonts w:ascii="Times New Roman" w:eastAsia="Calibri" w:hAnsi="Times New Roman" w:cs="Times New Roman"/>
          <w:noProof/>
          <w:sz w:val="24"/>
          <w:szCs w:val="24"/>
          <w:lang w:val="en-IE"/>
        </w:rPr>
        <w:t>P</w:t>
      </w:r>
      <w:r w:rsidRPr="005A53AB">
        <w:rPr>
          <w:rFonts w:ascii="Times New Roman" w:eastAsia="Calibri" w:hAnsi="Times New Roman" w:cs="Times New Roman"/>
          <w:noProof/>
          <w:sz w:val="24"/>
          <w:szCs w:val="24"/>
          <w:lang w:val="en-IE"/>
        </w:rPr>
        <w:t xml:space="preserve">artnership </w:t>
      </w:r>
      <w:r w:rsidR="00201C12">
        <w:rPr>
          <w:rFonts w:ascii="Times New Roman" w:eastAsia="Calibri" w:hAnsi="Times New Roman" w:cs="Times New Roman"/>
          <w:noProof/>
          <w:sz w:val="24"/>
          <w:szCs w:val="24"/>
          <w:lang w:val="en-IE"/>
        </w:rPr>
        <w:t>N</w:t>
      </w:r>
      <w:r w:rsidRPr="005A53AB">
        <w:rPr>
          <w:rFonts w:ascii="Times New Roman" w:eastAsia="Calibri" w:hAnsi="Times New Roman" w:cs="Times New Roman"/>
          <w:noProof/>
          <w:sz w:val="24"/>
          <w:szCs w:val="24"/>
          <w:lang w:val="en-IE"/>
        </w:rPr>
        <w:t>etwork. It will also explore</w:t>
      </w:r>
      <w:r w:rsidR="00D06A57">
        <w:rPr>
          <w:rFonts w:ascii="Times New Roman" w:eastAsia="Calibri" w:hAnsi="Times New Roman" w:cs="Times New Roman"/>
          <w:noProof/>
          <w:sz w:val="24"/>
          <w:szCs w:val="24"/>
          <w:lang w:val="en-IE"/>
        </w:rPr>
        <w:t xml:space="preserve"> creating</w:t>
      </w:r>
      <w:r w:rsidRPr="005A53AB">
        <w:rPr>
          <w:rFonts w:ascii="Times New Roman" w:eastAsia="Calibri" w:hAnsi="Times New Roman" w:cs="Times New Roman"/>
          <w:noProof/>
          <w:sz w:val="24"/>
          <w:szCs w:val="24"/>
          <w:lang w:val="en-IE"/>
        </w:rPr>
        <w:t xml:space="preserve"> a trust label, potentially linked to the</w:t>
      </w:r>
      <w:r w:rsidR="0000000A">
        <w:rPr>
          <w:rFonts w:ascii="Times New Roman" w:eastAsia="Calibri" w:hAnsi="Times New Roman" w:cs="Times New Roman"/>
          <w:noProof/>
          <w:sz w:val="24"/>
          <w:szCs w:val="24"/>
          <w:lang w:val="en-IE"/>
        </w:rPr>
        <w:t xml:space="preserve"> data spaces</w:t>
      </w:r>
      <w:r w:rsidRPr="005A53AB">
        <w:rPr>
          <w:rFonts w:ascii="Times New Roman" w:eastAsia="Calibri" w:hAnsi="Times New Roman" w:cs="Times New Roman"/>
          <w:noProof/>
          <w:sz w:val="24"/>
          <w:szCs w:val="24"/>
          <w:lang w:val="en-IE"/>
        </w:rPr>
        <w:t xml:space="preserve"> </w:t>
      </w:r>
      <w:r w:rsidR="004F236C">
        <w:rPr>
          <w:rFonts w:ascii="Times New Roman" w:eastAsia="Calibri" w:hAnsi="Times New Roman" w:cs="Times New Roman"/>
          <w:noProof/>
          <w:sz w:val="24"/>
          <w:szCs w:val="24"/>
          <w:lang w:val="en-IE"/>
        </w:rPr>
        <w:t>m</w:t>
      </w:r>
      <w:r w:rsidRPr="005A53AB">
        <w:rPr>
          <w:rFonts w:ascii="Times New Roman" w:eastAsia="Calibri" w:hAnsi="Times New Roman" w:cs="Times New Roman"/>
          <w:noProof/>
          <w:sz w:val="24"/>
          <w:szCs w:val="24"/>
          <w:lang w:val="en-IE"/>
        </w:rPr>
        <w:t xml:space="preserve">aturity </w:t>
      </w:r>
      <w:r w:rsidR="004F236C">
        <w:rPr>
          <w:rFonts w:ascii="Times New Roman" w:eastAsia="Calibri" w:hAnsi="Times New Roman" w:cs="Times New Roman"/>
          <w:noProof/>
          <w:sz w:val="24"/>
          <w:szCs w:val="24"/>
          <w:lang w:val="en-IE"/>
        </w:rPr>
        <w:t>m</w:t>
      </w:r>
      <w:r w:rsidRPr="005A53AB">
        <w:rPr>
          <w:rFonts w:ascii="Times New Roman" w:eastAsia="Calibri" w:hAnsi="Times New Roman" w:cs="Times New Roman"/>
          <w:noProof/>
          <w:sz w:val="24"/>
          <w:szCs w:val="24"/>
          <w:lang w:val="en-IE"/>
        </w:rPr>
        <w:t>odel</w:t>
      </w:r>
      <w:r w:rsidR="003461DD">
        <w:rPr>
          <w:rFonts w:ascii="Times New Roman" w:eastAsia="Calibri" w:hAnsi="Times New Roman" w:cs="Times New Roman"/>
          <w:noProof/>
          <w:sz w:val="24"/>
          <w:szCs w:val="24"/>
          <w:lang w:val="en-IE"/>
        </w:rPr>
        <w:t xml:space="preserve"> – a </w:t>
      </w:r>
      <w:r w:rsidR="7ED65745" w:rsidRPr="6E394F63">
        <w:rPr>
          <w:rFonts w:ascii="Times New Roman" w:eastAsia="Calibri" w:hAnsi="Times New Roman" w:cs="Times New Roman"/>
          <w:noProof/>
          <w:sz w:val="24"/>
          <w:szCs w:val="24"/>
          <w:lang w:val="en-IE"/>
        </w:rPr>
        <w:t xml:space="preserve">standardised </w:t>
      </w:r>
      <w:r w:rsidR="003461DD" w:rsidRPr="6E394F63">
        <w:rPr>
          <w:rFonts w:ascii="Times New Roman" w:eastAsia="Calibri" w:hAnsi="Times New Roman" w:cs="Times New Roman"/>
          <w:noProof/>
          <w:sz w:val="24"/>
          <w:szCs w:val="24"/>
          <w:lang w:val="en-IE"/>
        </w:rPr>
        <w:t>framework</w:t>
      </w:r>
      <w:r w:rsidR="003461DD">
        <w:rPr>
          <w:rFonts w:ascii="Times New Roman" w:eastAsia="Calibri" w:hAnsi="Times New Roman" w:cs="Times New Roman"/>
          <w:noProof/>
          <w:sz w:val="24"/>
          <w:szCs w:val="24"/>
          <w:lang w:val="en-IE"/>
        </w:rPr>
        <w:t xml:space="preserve"> designed to assess the capabilities of data space initiatives</w:t>
      </w:r>
      <w:r w:rsidR="00DD10FB">
        <w:rPr>
          <w:rFonts w:ascii="Times New Roman" w:eastAsia="Calibri" w:hAnsi="Times New Roman" w:cs="Times New Roman"/>
          <w:noProof/>
          <w:sz w:val="24"/>
          <w:szCs w:val="24"/>
          <w:lang w:val="en-IE"/>
        </w:rPr>
        <w:t xml:space="preserve"> -</w:t>
      </w:r>
      <w:r w:rsidRPr="77923701">
        <w:rPr>
          <w:rFonts w:ascii="Times New Roman" w:eastAsia="Calibri" w:hAnsi="Times New Roman" w:cs="Times New Roman"/>
          <w:noProof/>
          <w:sz w:val="24"/>
          <w:szCs w:val="24"/>
          <w:lang w:val="en-IE"/>
        </w:rPr>
        <w:t xml:space="preserve"> to support cooperation with </w:t>
      </w:r>
      <w:r w:rsidRPr="42CC86CD">
        <w:rPr>
          <w:rFonts w:ascii="Times New Roman" w:eastAsia="Calibri" w:hAnsi="Times New Roman" w:cs="Times New Roman"/>
          <w:noProof/>
          <w:sz w:val="24"/>
          <w:szCs w:val="24"/>
          <w:lang w:val="en-IE"/>
        </w:rPr>
        <w:t xml:space="preserve">governments and businesses abroad. </w:t>
      </w:r>
    </w:p>
    <w:p w14:paraId="7BEB9CC9" w14:textId="7ECC6349" w:rsidR="00F25C43" w:rsidRPr="000231DF" w:rsidRDefault="003A1748" w:rsidP="00A55640">
      <w:pPr>
        <w:pStyle w:val="ListParagraph"/>
        <w:numPr>
          <w:ilvl w:val="0"/>
          <w:numId w:val="7"/>
        </w:numPr>
        <w:jc w:val="both"/>
        <w:outlineLvl w:val="2"/>
        <w:rPr>
          <w:rFonts w:ascii="Times New Roman" w:hAnsi="Times New Roman" w:cs="Times New Roman"/>
          <w:b/>
          <w:noProof/>
          <w:sz w:val="24"/>
          <w:szCs w:val="24"/>
          <w:lang w:val="en-IE"/>
        </w:rPr>
      </w:pPr>
      <w:r>
        <w:rPr>
          <w:rFonts w:ascii="Times New Roman" w:hAnsi="Times New Roman" w:cs="Times New Roman"/>
          <w:b/>
          <w:noProof/>
          <w:sz w:val="24"/>
          <w:szCs w:val="24"/>
          <w:lang w:val="en-IE"/>
        </w:rPr>
        <w:t>Boosting</w:t>
      </w:r>
      <w:r w:rsidR="00E03884">
        <w:rPr>
          <w:rFonts w:ascii="Times New Roman" w:hAnsi="Times New Roman" w:cs="Times New Roman"/>
          <w:b/>
          <w:noProof/>
          <w:sz w:val="24"/>
          <w:szCs w:val="24"/>
          <w:lang w:val="en-IE"/>
        </w:rPr>
        <w:t xml:space="preserve"> </w:t>
      </w:r>
      <w:r w:rsidR="00183D47">
        <w:rPr>
          <w:rFonts w:ascii="Times New Roman" w:hAnsi="Times New Roman" w:cs="Times New Roman"/>
          <w:b/>
          <w:noProof/>
          <w:sz w:val="24"/>
          <w:szCs w:val="24"/>
          <w:lang w:val="en-IE"/>
        </w:rPr>
        <w:t>the EU</w:t>
      </w:r>
      <w:r w:rsidR="00E03884">
        <w:rPr>
          <w:rFonts w:ascii="Times New Roman" w:hAnsi="Times New Roman" w:cs="Times New Roman"/>
          <w:b/>
          <w:noProof/>
          <w:sz w:val="24"/>
          <w:szCs w:val="24"/>
          <w:lang w:val="en-IE"/>
        </w:rPr>
        <w:t>’s voice in global data governance</w:t>
      </w:r>
    </w:p>
    <w:p w14:paraId="3214E297" w14:textId="77792054" w:rsidR="005A53AB" w:rsidRPr="005A53AB" w:rsidRDefault="005A53AB" w:rsidP="005A53AB">
      <w:pPr>
        <w:jc w:val="both"/>
        <w:rPr>
          <w:rFonts w:ascii="Times New Roman" w:eastAsia="Calibri" w:hAnsi="Times New Roman" w:cs="Times New Roman"/>
          <w:noProof/>
          <w:sz w:val="24"/>
          <w:szCs w:val="24"/>
          <w:lang w:val="en-IE"/>
        </w:rPr>
      </w:pPr>
      <w:r w:rsidRPr="005A53AB">
        <w:rPr>
          <w:rFonts w:ascii="Times New Roman" w:eastAsia="Calibri" w:hAnsi="Times New Roman" w:cs="Times New Roman"/>
          <w:noProof/>
          <w:sz w:val="24"/>
          <w:szCs w:val="24"/>
          <w:lang w:val="en-IE"/>
        </w:rPr>
        <w:t xml:space="preserve">Competing models of data governance are fragmenting the global landscape. The Commission will </w:t>
      </w:r>
      <w:r w:rsidR="00BC4E57">
        <w:rPr>
          <w:rFonts w:ascii="Times New Roman" w:eastAsia="Calibri" w:hAnsi="Times New Roman" w:cs="Times New Roman"/>
          <w:noProof/>
          <w:sz w:val="24"/>
          <w:szCs w:val="24"/>
          <w:lang w:val="en-IE"/>
        </w:rPr>
        <w:t>intensify the promotion of</w:t>
      </w:r>
      <w:r w:rsidR="00BC4E57" w:rsidRPr="005A53AB">
        <w:rPr>
          <w:rFonts w:ascii="Times New Roman" w:eastAsia="Calibri" w:hAnsi="Times New Roman" w:cs="Times New Roman"/>
          <w:noProof/>
          <w:sz w:val="24"/>
          <w:szCs w:val="24"/>
          <w:lang w:val="en-IE"/>
        </w:rPr>
        <w:t xml:space="preserve"> </w:t>
      </w:r>
      <w:r w:rsidRPr="005A53AB">
        <w:rPr>
          <w:rFonts w:ascii="Times New Roman" w:eastAsia="Calibri" w:hAnsi="Times New Roman" w:cs="Times New Roman"/>
          <w:noProof/>
          <w:sz w:val="24"/>
          <w:szCs w:val="24"/>
          <w:lang w:val="en-IE"/>
        </w:rPr>
        <w:t>EU approaches</w:t>
      </w:r>
      <w:r w:rsidR="000A0ABF" w:rsidRPr="000A0ABF">
        <w:rPr>
          <w:rFonts w:ascii="Times New Roman" w:eastAsia="Calibri" w:hAnsi="Times New Roman" w:cs="Times New Roman"/>
          <w:noProof/>
          <w:sz w:val="24"/>
          <w:szCs w:val="24"/>
          <w:lang w:val="en-IE"/>
        </w:rPr>
        <w:t xml:space="preserve"> </w:t>
      </w:r>
      <w:r w:rsidR="00BC4E57">
        <w:rPr>
          <w:rFonts w:ascii="Times New Roman" w:eastAsia="Calibri" w:hAnsi="Times New Roman" w:cs="Times New Roman"/>
          <w:noProof/>
          <w:sz w:val="24"/>
          <w:szCs w:val="24"/>
          <w:lang w:val="en-IE"/>
        </w:rPr>
        <w:t>internationally, in particular</w:t>
      </w:r>
      <w:r w:rsidRPr="005A53AB">
        <w:rPr>
          <w:rFonts w:ascii="Times New Roman" w:eastAsia="Calibri" w:hAnsi="Times New Roman" w:cs="Times New Roman"/>
          <w:noProof/>
          <w:sz w:val="24"/>
          <w:szCs w:val="24"/>
          <w:lang w:val="en-IE"/>
        </w:rPr>
        <w:t xml:space="preserve"> in emerging frameworks</w:t>
      </w:r>
      <w:r w:rsidR="0049756E">
        <w:rPr>
          <w:rFonts w:ascii="Times New Roman" w:eastAsia="Calibri" w:hAnsi="Times New Roman" w:cs="Times New Roman"/>
          <w:noProof/>
          <w:sz w:val="24"/>
          <w:szCs w:val="24"/>
          <w:lang w:val="en-IE"/>
        </w:rPr>
        <w:t>,</w:t>
      </w:r>
      <w:r w:rsidRPr="005A53AB">
        <w:rPr>
          <w:rFonts w:ascii="Times New Roman" w:eastAsia="Calibri" w:hAnsi="Times New Roman" w:cs="Times New Roman"/>
          <w:noProof/>
          <w:sz w:val="24"/>
          <w:szCs w:val="24"/>
          <w:lang w:val="en-IE"/>
        </w:rPr>
        <w:t xml:space="preserve"> and strengthen coalitions with like-minded partners.</w:t>
      </w:r>
    </w:p>
    <w:p w14:paraId="0C852159" w14:textId="77777777" w:rsidR="00886D31" w:rsidRDefault="005A53AB" w:rsidP="001F3392">
      <w:pPr>
        <w:jc w:val="both"/>
        <w:rPr>
          <w:rFonts w:ascii="Times New Roman" w:eastAsia="Calibri" w:hAnsi="Times New Roman" w:cs="Times New Roman"/>
          <w:noProof/>
          <w:sz w:val="24"/>
          <w:szCs w:val="24"/>
          <w:lang w:val="en-IE"/>
        </w:rPr>
      </w:pPr>
      <w:r w:rsidRPr="005A53AB">
        <w:rPr>
          <w:rFonts w:ascii="Times New Roman" w:eastAsia="Calibri" w:hAnsi="Times New Roman" w:cs="Times New Roman"/>
          <w:noProof/>
          <w:sz w:val="24"/>
          <w:szCs w:val="24"/>
          <w:lang w:val="en-IE"/>
        </w:rPr>
        <w:t xml:space="preserve">By 2026, in line with the </w:t>
      </w:r>
      <w:r w:rsidR="007F3BFE">
        <w:rPr>
          <w:rFonts w:ascii="Times New Roman" w:eastAsia="Calibri" w:hAnsi="Times New Roman" w:cs="Times New Roman"/>
          <w:noProof/>
          <w:sz w:val="24"/>
          <w:szCs w:val="24"/>
          <w:lang w:val="en-IE"/>
        </w:rPr>
        <w:t>I</w:t>
      </w:r>
      <w:r w:rsidRPr="005A53AB">
        <w:rPr>
          <w:rFonts w:ascii="Times New Roman" w:eastAsia="Calibri" w:hAnsi="Times New Roman" w:cs="Times New Roman"/>
          <w:noProof/>
          <w:sz w:val="24"/>
          <w:szCs w:val="24"/>
          <w:lang w:val="en-IE"/>
        </w:rPr>
        <w:t xml:space="preserve">nternational </w:t>
      </w:r>
      <w:r w:rsidR="007F3BFE">
        <w:rPr>
          <w:rFonts w:ascii="Times New Roman" w:eastAsia="Calibri" w:hAnsi="Times New Roman" w:cs="Times New Roman"/>
          <w:noProof/>
          <w:sz w:val="24"/>
          <w:szCs w:val="24"/>
          <w:lang w:val="en-IE"/>
        </w:rPr>
        <w:t>D</w:t>
      </w:r>
      <w:r w:rsidRPr="005A53AB">
        <w:rPr>
          <w:rFonts w:ascii="Times New Roman" w:eastAsia="Calibri" w:hAnsi="Times New Roman" w:cs="Times New Roman"/>
          <w:noProof/>
          <w:sz w:val="24"/>
          <w:szCs w:val="24"/>
          <w:lang w:val="en-IE"/>
        </w:rPr>
        <w:t xml:space="preserve">igital </w:t>
      </w:r>
      <w:r w:rsidR="007F3BFE">
        <w:rPr>
          <w:rFonts w:ascii="Times New Roman" w:eastAsia="Calibri" w:hAnsi="Times New Roman" w:cs="Times New Roman"/>
          <w:noProof/>
          <w:sz w:val="24"/>
          <w:szCs w:val="24"/>
          <w:lang w:val="en-IE"/>
        </w:rPr>
        <w:t>S</w:t>
      </w:r>
      <w:r w:rsidRPr="005A53AB">
        <w:rPr>
          <w:rFonts w:ascii="Times New Roman" w:eastAsia="Calibri" w:hAnsi="Times New Roman" w:cs="Times New Roman"/>
          <w:noProof/>
          <w:sz w:val="24"/>
          <w:szCs w:val="24"/>
          <w:lang w:val="en-IE"/>
        </w:rPr>
        <w:t>trategy</w:t>
      </w:r>
      <w:r w:rsidR="006C2035">
        <w:rPr>
          <w:rStyle w:val="FootnoteReference"/>
          <w:rFonts w:ascii="Times New Roman" w:eastAsia="Calibri" w:hAnsi="Times New Roman" w:cs="Times New Roman"/>
          <w:noProof/>
          <w:sz w:val="24"/>
          <w:szCs w:val="24"/>
          <w:lang w:val="en-IE"/>
        </w:rPr>
        <w:footnoteReference w:id="40"/>
      </w:r>
      <w:r w:rsidRPr="005A53AB">
        <w:rPr>
          <w:rFonts w:ascii="Times New Roman" w:eastAsia="Calibri" w:hAnsi="Times New Roman" w:cs="Times New Roman"/>
          <w:noProof/>
          <w:sz w:val="24"/>
          <w:szCs w:val="24"/>
          <w:lang w:val="en-IE"/>
        </w:rPr>
        <w:t xml:space="preserve">, the Commission </w:t>
      </w:r>
      <w:r w:rsidR="00FB6F8C">
        <w:rPr>
          <w:rFonts w:ascii="Times New Roman" w:eastAsia="Calibri" w:hAnsi="Times New Roman" w:cs="Times New Roman"/>
          <w:noProof/>
          <w:sz w:val="24"/>
          <w:szCs w:val="24"/>
          <w:lang w:val="en-IE"/>
        </w:rPr>
        <w:t xml:space="preserve">and the European </w:t>
      </w:r>
      <w:r w:rsidR="009366D6">
        <w:rPr>
          <w:rFonts w:ascii="Times New Roman" w:eastAsia="Calibri" w:hAnsi="Times New Roman" w:cs="Times New Roman"/>
          <w:noProof/>
          <w:sz w:val="24"/>
          <w:szCs w:val="24"/>
          <w:lang w:val="en-IE"/>
        </w:rPr>
        <w:t>External Action Service (</w:t>
      </w:r>
      <w:r w:rsidR="009366D6" w:rsidRPr="007F1EE3">
        <w:rPr>
          <w:rFonts w:ascii="Times New Roman" w:eastAsia="Calibri" w:hAnsi="Times New Roman" w:cs="Times New Roman"/>
          <w:noProof/>
          <w:sz w:val="24"/>
          <w:szCs w:val="24"/>
          <w:lang w:val="en-IE"/>
        </w:rPr>
        <w:t>EEAS)</w:t>
      </w:r>
      <w:r w:rsidRPr="007F1EE3">
        <w:rPr>
          <w:rFonts w:ascii="Times New Roman" w:eastAsia="Calibri" w:hAnsi="Times New Roman" w:cs="Times New Roman"/>
          <w:noProof/>
          <w:sz w:val="24"/>
          <w:szCs w:val="24"/>
          <w:lang w:val="en-IE"/>
        </w:rPr>
        <w:t xml:space="preserve"> will </w:t>
      </w:r>
      <w:r w:rsidR="00571FD1" w:rsidRPr="007F1EE3">
        <w:rPr>
          <w:rFonts w:ascii="Times New Roman" w:eastAsia="Calibri" w:hAnsi="Times New Roman" w:cs="Times New Roman"/>
          <w:noProof/>
          <w:sz w:val="24"/>
          <w:szCs w:val="24"/>
          <w:lang w:val="en-IE"/>
        </w:rPr>
        <w:t xml:space="preserve">deepen and </w:t>
      </w:r>
      <w:r w:rsidRPr="007F1EE3">
        <w:rPr>
          <w:rFonts w:ascii="Times New Roman" w:eastAsia="Calibri" w:hAnsi="Times New Roman" w:cs="Times New Roman"/>
          <w:noProof/>
          <w:sz w:val="24"/>
          <w:szCs w:val="24"/>
          <w:lang w:val="en-IE"/>
        </w:rPr>
        <w:t>connect digital partnerships on data governance, aligning with partners that share common objectives</w:t>
      </w:r>
      <w:r w:rsidR="00AF289C" w:rsidRPr="007F1EE3">
        <w:rPr>
          <w:rFonts w:ascii="Times New Roman" w:eastAsia="Calibri" w:hAnsi="Times New Roman" w:cs="Times New Roman"/>
          <w:noProof/>
          <w:sz w:val="24"/>
          <w:szCs w:val="24"/>
          <w:lang w:val="en-IE"/>
        </w:rPr>
        <w:t xml:space="preserve"> and further develop digital trade agreements</w:t>
      </w:r>
      <w:r w:rsidR="00BC34DB" w:rsidRPr="007F1EE3">
        <w:rPr>
          <w:rFonts w:ascii="Times New Roman" w:eastAsia="Calibri" w:hAnsi="Times New Roman" w:cs="Times New Roman"/>
          <w:noProof/>
          <w:sz w:val="24"/>
          <w:szCs w:val="24"/>
          <w:lang w:val="en-IE"/>
        </w:rPr>
        <w:t xml:space="preserve"> and digital chapters within traditional trade agreements</w:t>
      </w:r>
      <w:r w:rsidRPr="007F1EE3">
        <w:rPr>
          <w:rFonts w:ascii="Times New Roman" w:eastAsia="Calibri" w:hAnsi="Times New Roman" w:cs="Times New Roman"/>
          <w:noProof/>
          <w:sz w:val="24"/>
          <w:szCs w:val="24"/>
          <w:lang w:val="en-IE"/>
        </w:rPr>
        <w:t xml:space="preserve">. It will </w:t>
      </w:r>
      <w:r w:rsidR="006355E1" w:rsidRPr="007F1EE3">
        <w:rPr>
          <w:rFonts w:ascii="Times New Roman" w:eastAsia="Calibri" w:hAnsi="Times New Roman" w:cs="Times New Roman"/>
          <w:noProof/>
          <w:sz w:val="24"/>
          <w:szCs w:val="24"/>
          <w:lang w:val="en-IE"/>
        </w:rPr>
        <w:t>continue to</w:t>
      </w:r>
      <w:r w:rsidRPr="007F1EE3">
        <w:rPr>
          <w:rFonts w:ascii="Times New Roman" w:eastAsia="Calibri" w:hAnsi="Times New Roman" w:cs="Times New Roman"/>
          <w:noProof/>
          <w:sz w:val="24"/>
          <w:szCs w:val="24"/>
          <w:lang w:val="en-IE"/>
        </w:rPr>
        <w:t xml:space="preserve"> engage actively in fora such as the G7, </w:t>
      </w:r>
      <w:r w:rsidR="003B1CB1" w:rsidRPr="007F1EE3">
        <w:rPr>
          <w:rFonts w:ascii="Times New Roman" w:eastAsia="Calibri" w:hAnsi="Times New Roman" w:cs="Times New Roman"/>
          <w:noProof/>
          <w:sz w:val="24"/>
          <w:szCs w:val="24"/>
          <w:lang w:val="en-IE"/>
        </w:rPr>
        <w:t xml:space="preserve">the </w:t>
      </w:r>
      <w:r w:rsidRPr="007F1EE3">
        <w:rPr>
          <w:rFonts w:ascii="Times New Roman" w:eastAsia="Calibri" w:hAnsi="Times New Roman" w:cs="Times New Roman"/>
          <w:noProof/>
          <w:sz w:val="24"/>
          <w:szCs w:val="24"/>
          <w:lang w:val="en-IE"/>
        </w:rPr>
        <w:t xml:space="preserve">G20, </w:t>
      </w:r>
      <w:r w:rsidR="003B1CB1" w:rsidRPr="007F1EE3">
        <w:rPr>
          <w:rFonts w:ascii="Times New Roman" w:eastAsia="Calibri" w:hAnsi="Times New Roman" w:cs="Times New Roman"/>
          <w:noProof/>
          <w:sz w:val="24"/>
          <w:szCs w:val="24"/>
          <w:lang w:val="en-IE"/>
        </w:rPr>
        <w:t>the</w:t>
      </w:r>
      <w:r w:rsidRPr="007F1EE3">
        <w:rPr>
          <w:rFonts w:ascii="Times New Roman" w:eastAsia="Calibri" w:hAnsi="Times New Roman" w:cs="Times New Roman"/>
          <w:noProof/>
          <w:sz w:val="24"/>
          <w:szCs w:val="24"/>
          <w:lang w:val="en-IE"/>
        </w:rPr>
        <w:t xml:space="preserve"> OECD and </w:t>
      </w:r>
      <w:r w:rsidR="003B1CB1" w:rsidRPr="007F1EE3">
        <w:rPr>
          <w:rFonts w:ascii="Times New Roman" w:eastAsia="Calibri" w:hAnsi="Times New Roman" w:cs="Times New Roman"/>
          <w:noProof/>
          <w:sz w:val="24"/>
          <w:szCs w:val="24"/>
          <w:lang w:val="en-IE"/>
        </w:rPr>
        <w:t>the</w:t>
      </w:r>
      <w:r w:rsidRPr="007F1EE3">
        <w:rPr>
          <w:rFonts w:ascii="Times New Roman" w:eastAsia="Calibri" w:hAnsi="Times New Roman" w:cs="Times New Roman"/>
          <w:noProof/>
          <w:sz w:val="24"/>
          <w:szCs w:val="24"/>
          <w:lang w:val="en-IE"/>
        </w:rPr>
        <w:t xml:space="preserve"> UN, using instruments like the OECD </w:t>
      </w:r>
      <w:r w:rsidR="00DD10FB" w:rsidRPr="007F1EE3">
        <w:rPr>
          <w:rFonts w:ascii="Times New Roman" w:eastAsia="Calibri" w:hAnsi="Times New Roman" w:cs="Times New Roman"/>
          <w:noProof/>
          <w:sz w:val="24"/>
          <w:szCs w:val="24"/>
          <w:lang w:val="en-IE"/>
        </w:rPr>
        <w:t>‘</w:t>
      </w:r>
      <w:r w:rsidRPr="007F1EE3">
        <w:rPr>
          <w:rFonts w:ascii="Times New Roman" w:eastAsia="Calibri" w:hAnsi="Times New Roman" w:cs="Times New Roman"/>
          <w:noProof/>
          <w:sz w:val="24"/>
          <w:szCs w:val="24"/>
          <w:lang w:val="en-IE"/>
        </w:rPr>
        <w:t>Declaration on Government Access to Personal Data.</w:t>
      </w:r>
      <w:r w:rsidR="00DD10FB" w:rsidRPr="007F1EE3">
        <w:rPr>
          <w:rFonts w:ascii="Times New Roman" w:eastAsia="Calibri" w:hAnsi="Times New Roman" w:cs="Times New Roman"/>
          <w:noProof/>
          <w:sz w:val="24"/>
          <w:szCs w:val="24"/>
          <w:lang w:val="en-IE"/>
        </w:rPr>
        <w:t>’</w:t>
      </w:r>
      <w:r w:rsidRPr="007F1EE3">
        <w:rPr>
          <w:rFonts w:ascii="Times New Roman" w:eastAsia="Calibri" w:hAnsi="Times New Roman" w:cs="Times New Roman"/>
          <w:noProof/>
          <w:sz w:val="24"/>
          <w:szCs w:val="24"/>
          <w:lang w:val="en-IE"/>
        </w:rPr>
        <w:t xml:space="preserve"> </w:t>
      </w:r>
    </w:p>
    <w:p w14:paraId="52212604" w14:textId="4FB9231E" w:rsidR="001F3392" w:rsidRDefault="009A691C" w:rsidP="001F3392">
      <w:pPr>
        <w:jc w:val="both"/>
        <w:rPr>
          <w:rFonts w:ascii="Times New Roman" w:eastAsia="Calibri" w:hAnsi="Times New Roman" w:cs="Times New Roman"/>
          <w:noProof/>
          <w:sz w:val="24"/>
          <w:szCs w:val="24"/>
          <w:lang w:val="en-IE"/>
        </w:rPr>
      </w:pPr>
      <w:r w:rsidRPr="002A5D1D">
        <w:rPr>
          <w:rFonts w:ascii="Times New Roman" w:eastAsia="Calibri" w:hAnsi="Times New Roman" w:cs="Times New Roman"/>
          <w:noProof/>
          <w:sz w:val="24"/>
          <w:szCs w:val="24"/>
          <w:lang w:val="en-IE"/>
        </w:rPr>
        <w:t>Particular attention will be paid to promoting EU approaches and mutually beneficial collaboration with candidate countries, potential candidate and closest neighbours</w:t>
      </w:r>
      <w:r w:rsidRPr="007F1EE3">
        <w:rPr>
          <w:rFonts w:ascii="Times New Roman" w:eastAsia="Calibri" w:hAnsi="Times New Roman" w:cs="Times New Roman"/>
          <w:noProof/>
          <w:sz w:val="24"/>
          <w:szCs w:val="24"/>
          <w:lang w:val="en-IE"/>
        </w:rPr>
        <w:t xml:space="preserve">.  </w:t>
      </w:r>
      <w:r w:rsidR="005A53AB" w:rsidRPr="007F1EE3">
        <w:rPr>
          <w:rFonts w:ascii="Times New Roman" w:eastAsia="Calibri" w:hAnsi="Times New Roman" w:cs="Times New Roman"/>
          <w:noProof/>
          <w:sz w:val="24"/>
          <w:szCs w:val="24"/>
          <w:lang w:val="en-IE"/>
        </w:rPr>
        <w:t xml:space="preserve">The EU will also work with partners to explore </w:t>
      </w:r>
      <w:r w:rsidR="00DD10FB" w:rsidRPr="007F1EE3">
        <w:rPr>
          <w:rFonts w:ascii="Times New Roman" w:eastAsia="Calibri" w:hAnsi="Times New Roman" w:cs="Times New Roman"/>
          <w:noProof/>
          <w:sz w:val="24"/>
          <w:szCs w:val="24"/>
          <w:lang w:val="en-IE"/>
        </w:rPr>
        <w:t>setting up</w:t>
      </w:r>
      <w:r w:rsidR="005A53AB" w:rsidRPr="007F1EE3">
        <w:rPr>
          <w:rFonts w:ascii="Times New Roman" w:eastAsia="Calibri" w:hAnsi="Times New Roman" w:cs="Times New Roman"/>
          <w:noProof/>
          <w:sz w:val="24"/>
          <w:szCs w:val="24"/>
          <w:lang w:val="en-IE"/>
        </w:rPr>
        <w:t xml:space="preserve"> a shared platform for selected high-value public data (e.g. cultural heritage) and pursue trusted arrangements on sensitive data flows, government access, and sector-specific rules. a shared platform for selected high-value public data (e.g. cultural heritage) and pursue trusted arrangements on sensitive data flows, government access, and sector-specific</w:t>
      </w:r>
      <w:r w:rsidR="005A53AB" w:rsidRPr="005A53AB">
        <w:rPr>
          <w:rFonts w:ascii="Times New Roman" w:eastAsia="Calibri" w:hAnsi="Times New Roman" w:cs="Times New Roman"/>
          <w:noProof/>
          <w:sz w:val="24"/>
          <w:szCs w:val="24"/>
          <w:lang w:val="en-IE"/>
        </w:rPr>
        <w:t xml:space="preserve"> rules.</w:t>
      </w:r>
    </w:p>
    <w:tbl>
      <w:tblPr>
        <w:tblStyle w:val="TableGrid"/>
        <w:tblW w:w="0" w:type="auto"/>
        <w:tblLayout w:type="fixed"/>
        <w:tblLook w:val="06A0" w:firstRow="1" w:lastRow="0" w:firstColumn="1" w:lastColumn="0" w:noHBand="1" w:noVBand="1"/>
      </w:tblPr>
      <w:tblGrid>
        <w:gridCol w:w="9015"/>
      </w:tblGrid>
      <w:tr w:rsidR="00676880" w:rsidRPr="001826E1" w14:paraId="156147B3" w14:textId="77777777" w:rsidTr="007259D0">
        <w:trPr>
          <w:trHeight w:val="1207"/>
        </w:trPr>
        <w:tc>
          <w:tcPr>
            <w:tcW w:w="9015" w:type="dxa"/>
            <w:tcBorders>
              <w:top w:val="single" w:sz="4" w:space="0" w:color="auto"/>
              <w:left w:val="single" w:sz="4" w:space="0" w:color="auto"/>
              <w:bottom w:val="single" w:sz="4" w:space="0" w:color="auto"/>
              <w:right w:val="single" w:sz="4" w:space="0" w:color="auto"/>
            </w:tcBorders>
          </w:tcPr>
          <w:p w14:paraId="46574FA1" w14:textId="121E5909" w:rsidR="00676880" w:rsidRPr="000231DF" w:rsidRDefault="00420E59" w:rsidP="005C2117">
            <w:pPr>
              <w:spacing w:line="276" w:lineRule="auto"/>
              <w:outlineLvl w:val="2"/>
              <w:rPr>
                <w:rFonts w:ascii="Times New Roman" w:hAnsi="Times New Roman" w:cs="Times New Roman"/>
                <w:noProof/>
                <w:sz w:val="24"/>
                <w:szCs w:val="24"/>
                <w:lang w:val="en-IE"/>
              </w:rPr>
            </w:pPr>
            <w:r>
              <w:rPr>
                <w:rFonts w:ascii="Times New Roman" w:hAnsi="Times New Roman" w:cs="Times New Roman"/>
                <w:b/>
                <w:i/>
                <w:noProof/>
                <w:sz w:val="24"/>
                <w:szCs w:val="24"/>
                <w:u w:val="single"/>
              </w:rPr>
              <w:t>Flagship</w:t>
            </w:r>
            <w:r w:rsidRPr="000231DF">
              <w:rPr>
                <w:rFonts w:ascii="Times New Roman" w:hAnsi="Times New Roman" w:cs="Times New Roman"/>
                <w:b/>
                <w:i/>
                <w:noProof/>
                <w:sz w:val="24"/>
                <w:szCs w:val="24"/>
                <w:u w:val="single"/>
              </w:rPr>
              <w:t xml:space="preserve"> </w:t>
            </w:r>
            <w:r w:rsidR="00676880" w:rsidRPr="000231DF">
              <w:rPr>
                <w:rFonts w:ascii="Times New Roman" w:hAnsi="Times New Roman" w:cs="Times New Roman"/>
                <w:b/>
                <w:i/>
                <w:noProof/>
                <w:sz w:val="24"/>
                <w:szCs w:val="24"/>
                <w:u w:val="single"/>
              </w:rPr>
              <w:t>actions</w:t>
            </w:r>
          </w:p>
          <w:p w14:paraId="2EBF8F7B" w14:textId="100039C0" w:rsidR="00B006CB" w:rsidRPr="00160A88" w:rsidRDefault="00DD10FB" w:rsidP="00A55640">
            <w:pPr>
              <w:pStyle w:val="ListParagraph"/>
              <w:numPr>
                <w:ilvl w:val="0"/>
                <w:numId w:val="1"/>
              </w:numPr>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Issuing g</w:t>
            </w:r>
            <w:r w:rsidR="00B006CB" w:rsidRPr="00160A88">
              <w:rPr>
                <w:rFonts w:ascii="Times New Roman" w:eastAsia="Calibri" w:hAnsi="Times New Roman" w:cs="Times New Roman"/>
                <w:noProof/>
                <w:sz w:val="24"/>
                <w:szCs w:val="24"/>
                <w:lang w:val="en-IE"/>
              </w:rPr>
              <w:t>uidelines to assess fair treatment of EU data abroad (Q</w:t>
            </w:r>
            <w:r w:rsidR="005E0DEB">
              <w:rPr>
                <w:rFonts w:ascii="Times New Roman" w:eastAsia="Calibri" w:hAnsi="Times New Roman" w:cs="Times New Roman"/>
                <w:noProof/>
                <w:sz w:val="24"/>
                <w:szCs w:val="24"/>
                <w:lang w:val="en-IE"/>
              </w:rPr>
              <w:t>2</w:t>
            </w:r>
            <w:r w:rsidR="00B006CB" w:rsidRPr="00160A88">
              <w:rPr>
                <w:rFonts w:ascii="Times New Roman" w:eastAsia="Calibri" w:hAnsi="Times New Roman" w:cs="Times New Roman"/>
                <w:noProof/>
                <w:sz w:val="24"/>
                <w:szCs w:val="24"/>
                <w:lang w:val="en-IE"/>
              </w:rPr>
              <w:t xml:space="preserve"> 2026)</w:t>
            </w:r>
          </w:p>
          <w:p w14:paraId="1631F3C3" w14:textId="707C909F" w:rsidR="00E759E4" w:rsidRPr="00582FD7" w:rsidRDefault="00DD10FB" w:rsidP="00A55640">
            <w:pPr>
              <w:pStyle w:val="ListParagraph"/>
              <w:numPr>
                <w:ilvl w:val="0"/>
                <w:numId w:val="1"/>
              </w:numPr>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Creating a t</w:t>
            </w:r>
            <w:r w:rsidR="00B006CB" w:rsidRPr="00160A88">
              <w:rPr>
                <w:rFonts w:ascii="Times New Roman" w:eastAsia="Calibri" w:hAnsi="Times New Roman" w:cs="Times New Roman"/>
                <w:noProof/>
                <w:sz w:val="24"/>
                <w:szCs w:val="24"/>
                <w:lang w:val="en-IE"/>
              </w:rPr>
              <w:t xml:space="preserve">oolbox to counter </w:t>
            </w:r>
            <w:r w:rsidR="006E5FC4">
              <w:rPr>
                <w:rFonts w:ascii="Times New Roman" w:eastAsia="Calibri" w:hAnsi="Times New Roman" w:cs="Times New Roman"/>
                <w:noProof/>
                <w:sz w:val="24"/>
                <w:szCs w:val="24"/>
                <w:lang w:val="en-IE"/>
              </w:rPr>
              <w:t xml:space="preserve">unjustified </w:t>
            </w:r>
            <w:r w:rsidR="00B006CB" w:rsidRPr="00160A88">
              <w:rPr>
                <w:rFonts w:ascii="Times New Roman" w:eastAsia="Calibri" w:hAnsi="Times New Roman" w:cs="Times New Roman"/>
                <w:noProof/>
                <w:sz w:val="24"/>
                <w:szCs w:val="24"/>
                <w:lang w:val="en-IE"/>
              </w:rPr>
              <w:t xml:space="preserve">localisation, exclusion, weak safeguards, and data leakage </w:t>
            </w:r>
            <w:r w:rsidR="00582FD7" w:rsidRPr="00160A88">
              <w:rPr>
                <w:rFonts w:ascii="Times New Roman" w:eastAsia="Calibri" w:hAnsi="Times New Roman" w:cs="Times New Roman"/>
                <w:noProof/>
                <w:sz w:val="24"/>
                <w:szCs w:val="24"/>
                <w:lang w:val="en-IE"/>
              </w:rPr>
              <w:t>(Q</w:t>
            </w:r>
            <w:r w:rsidR="005E0DEB">
              <w:rPr>
                <w:rFonts w:ascii="Times New Roman" w:eastAsia="Calibri" w:hAnsi="Times New Roman" w:cs="Times New Roman"/>
                <w:noProof/>
                <w:sz w:val="24"/>
                <w:szCs w:val="24"/>
                <w:lang w:val="en-IE"/>
              </w:rPr>
              <w:t>2</w:t>
            </w:r>
            <w:r w:rsidR="00582FD7" w:rsidRPr="00160A88">
              <w:rPr>
                <w:rFonts w:ascii="Times New Roman" w:eastAsia="Calibri" w:hAnsi="Times New Roman" w:cs="Times New Roman"/>
                <w:noProof/>
                <w:sz w:val="24"/>
                <w:szCs w:val="24"/>
                <w:lang w:val="en-IE"/>
              </w:rPr>
              <w:t xml:space="preserve"> 2026)</w:t>
            </w:r>
            <w:r w:rsidR="00582FD7">
              <w:rPr>
                <w:rFonts w:ascii="Times New Roman" w:eastAsia="Calibri" w:hAnsi="Times New Roman" w:cs="Times New Roman"/>
                <w:noProof/>
                <w:sz w:val="24"/>
                <w:szCs w:val="24"/>
                <w:lang w:val="en-IE"/>
              </w:rPr>
              <w:t xml:space="preserve"> </w:t>
            </w:r>
            <w:r w:rsidR="00B006CB" w:rsidRPr="00160A88">
              <w:rPr>
                <w:rFonts w:ascii="Times New Roman" w:eastAsia="Calibri" w:hAnsi="Times New Roman" w:cs="Times New Roman"/>
                <w:noProof/>
                <w:sz w:val="24"/>
                <w:szCs w:val="24"/>
                <w:lang w:val="en-IE"/>
              </w:rPr>
              <w:t xml:space="preserve">and </w:t>
            </w:r>
            <w:r w:rsidR="001775C7" w:rsidRPr="00160A88">
              <w:rPr>
                <w:rFonts w:ascii="Times New Roman" w:eastAsia="Calibri" w:hAnsi="Times New Roman" w:cs="Times New Roman"/>
                <w:noProof/>
                <w:sz w:val="24"/>
                <w:szCs w:val="24"/>
                <w:lang w:val="en-IE"/>
              </w:rPr>
              <w:t>adopt</w:t>
            </w:r>
            <w:r w:rsidR="001775C7">
              <w:rPr>
                <w:rFonts w:ascii="Times New Roman" w:eastAsia="Calibri" w:hAnsi="Times New Roman" w:cs="Times New Roman"/>
                <w:noProof/>
                <w:sz w:val="24"/>
                <w:szCs w:val="24"/>
                <w:lang w:val="en-IE"/>
              </w:rPr>
              <w:t>ing</w:t>
            </w:r>
            <w:r w:rsidR="001775C7" w:rsidRPr="00160A88">
              <w:rPr>
                <w:rFonts w:ascii="Times New Roman" w:eastAsia="Calibri" w:hAnsi="Times New Roman" w:cs="Times New Roman"/>
                <w:noProof/>
                <w:sz w:val="24"/>
                <w:szCs w:val="24"/>
                <w:lang w:val="en-IE"/>
              </w:rPr>
              <w:t xml:space="preserve"> measures</w:t>
            </w:r>
            <w:r w:rsidR="00B006CB" w:rsidRPr="00160A88">
              <w:rPr>
                <w:rFonts w:ascii="Times New Roman" w:eastAsia="Calibri" w:hAnsi="Times New Roman" w:cs="Times New Roman"/>
                <w:noProof/>
                <w:sz w:val="24"/>
                <w:szCs w:val="24"/>
                <w:lang w:val="en-IE"/>
              </w:rPr>
              <w:t xml:space="preserve"> </w:t>
            </w:r>
            <w:r w:rsidR="002F604D">
              <w:rPr>
                <w:rFonts w:ascii="Times New Roman" w:eastAsia="Calibri" w:hAnsi="Times New Roman" w:cs="Times New Roman"/>
                <w:noProof/>
                <w:sz w:val="24"/>
                <w:szCs w:val="24"/>
                <w:lang w:val="en-IE"/>
              </w:rPr>
              <w:t>to protect</w:t>
            </w:r>
            <w:r w:rsidR="002F604D" w:rsidRPr="00160A88">
              <w:rPr>
                <w:rFonts w:ascii="Times New Roman" w:eastAsia="Calibri" w:hAnsi="Times New Roman" w:cs="Times New Roman"/>
                <w:noProof/>
                <w:sz w:val="24"/>
                <w:szCs w:val="24"/>
                <w:lang w:val="en-IE"/>
              </w:rPr>
              <w:t xml:space="preserve"> </w:t>
            </w:r>
            <w:r w:rsidR="00B006CB" w:rsidRPr="00160A88">
              <w:rPr>
                <w:rFonts w:ascii="Times New Roman" w:eastAsia="Calibri" w:hAnsi="Times New Roman" w:cs="Times New Roman"/>
                <w:noProof/>
                <w:sz w:val="24"/>
                <w:szCs w:val="24"/>
                <w:lang w:val="en-IE"/>
              </w:rPr>
              <w:t xml:space="preserve">sensitive </w:t>
            </w:r>
            <w:r w:rsidR="00611B19">
              <w:rPr>
                <w:rFonts w:ascii="Times New Roman" w:eastAsia="Calibri" w:hAnsi="Times New Roman" w:cs="Times New Roman"/>
                <w:noProof/>
                <w:sz w:val="24"/>
                <w:szCs w:val="24"/>
                <w:lang w:val="en-IE"/>
              </w:rPr>
              <w:t xml:space="preserve">non-personal </w:t>
            </w:r>
            <w:r w:rsidR="00B006CB" w:rsidRPr="00160A88">
              <w:rPr>
                <w:rFonts w:ascii="Times New Roman" w:eastAsia="Calibri" w:hAnsi="Times New Roman" w:cs="Times New Roman"/>
                <w:noProof/>
                <w:sz w:val="24"/>
                <w:szCs w:val="24"/>
                <w:lang w:val="en-IE"/>
              </w:rPr>
              <w:t xml:space="preserve">data </w:t>
            </w:r>
            <w:r w:rsidR="00582FD7">
              <w:rPr>
                <w:rFonts w:ascii="Times New Roman" w:eastAsia="Calibri" w:hAnsi="Times New Roman" w:cs="Times New Roman"/>
                <w:noProof/>
                <w:sz w:val="24"/>
                <w:szCs w:val="24"/>
                <w:lang w:val="en-IE"/>
              </w:rPr>
              <w:t>(Q3 2026)</w:t>
            </w:r>
          </w:p>
        </w:tc>
      </w:tr>
    </w:tbl>
    <w:p w14:paraId="1CC2FCA2" w14:textId="77777777" w:rsidR="00B116EA" w:rsidRDefault="00B116EA" w:rsidP="002C69AD">
      <w:pPr>
        <w:outlineLvl w:val="0"/>
        <w:rPr>
          <w:rFonts w:ascii="Times New Roman" w:hAnsi="Times New Roman" w:cs="Times New Roman"/>
          <w:b/>
          <w:noProof/>
          <w:sz w:val="24"/>
          <w:szCs w:val="24"/>
          <w:lang w:val="en-IE"/>
        </w:rPr>
      </w:pPr>
    </w:p>
    <w:p w14:paraId="08822DD9" w14:textId="68F82244" w:rsidR="002C69AD" w:rsidRPr="002C69AD" w:rsidRDefault="00776668" w:rsidP="002C69AD">
      <w:pPr>
        <w:outlineLvl w:val="0"/>
        <w:rPr>
          <w:rFonts w:ascii="Times New Roman" w:hAnsi="Times New Roman" w:cs="Times New Roman"/>
          <w:b/>
          <w:noProof/>
          <w:sz w:val="24"/>
          <w:szCs w:val="24"/>
          <w:lang w:val="en-IE"/>
        </w:rPr>
      </w:pPr>
      <w:r w:rsidRPr="000933D2">
        <w:rPr>
          <w:rFonts w:ascii="Times New Roman" w:hAnsi="Times New Roman" w:cs="Times New Roman"/>
          <w:b/>
          <w:noProof/>
          <w:sz w:val="24"/>
          <w:szCs w:val="24"/>
          <w:lang w:val="en-IE"/>
        </w:rPr>
        <w:t xml:space="preserve">5. </w:t>
      </w:r>
      <w:r w:rsidR="00AA0B98">
        <w:rPr>
          <w:rFonts w:ascii="Times New Roman" w:hAnsi="Times New Roman" w:cs="Times New Roman"/>
          <w:b/>
          <w:noProof/>
          <w:sz w:val="24"/>
          <w:szCs w:val="24"/>
          <w:lang w:val="en-IE"/>
        </w:rPr>
        <w:t xml:space="preserve">The Data Union </w:t>
      </w:r>
      <w:r w:rsidR="00DD10FB">
        <w:rPr>
          <w:rFonts w:ascii="Times New Roman" w:hAnsi="Times New Roman" w:cs="Times New Roman"/>
          <w:b/>
          <w:noProof/>
          <w:sz w:val="24"/>
          <w:szCs w:val="24"/>
          <w:lang w:val="en-IE"/>
        </w:rPr>
        <w:t>s</w:t>
      </w:r>
      <w:r w:rsidR="00AA0B98">
        <w:rPr>
          <w:rFonts w:ascii="Times New Roman" w:hAnsi="Times New Roman" w:cs="Times New Roman"/>
          <w:b/>
          <w:noProof/>
          <w:sz w:val="24"/>
          <w:szCs w:val="24"/>
          <w:lang w:val="en-IE"/>
        </w:rPr>
        <w:t xml:space="preserve">trategy: </w:t>
      </w:r>
      <w:r w:rsidR="00DD10FB">
        <w:rPr>
          <w:rFonts w:ascii="Times New Roman" w:hAnsi="Times New Roman" w:cs="Times New Roman"/>
          <w:b/>
          <w:noProof/>
          <w:sz w:val="24"/>
          <w:szCs w:val="24"/>
          <w:lang w:val="en-IE"/>
        </w:rPr>
        <w:t>u</w:t>
      </w:r>
      <w:r w:rsidR="00454B76">
        <w:rPr>
          <w:rFonts w:ascii="Times New Roman" w:hAnsi="Times New Roman" w:cs="Times New Roman"/>
          <w:b/>
          <w:noProof/>
          <w:sz w:val="24"/>
          <w:szCs w:val="24"/>
          <w:lang w:val="en-IE"/>
        </w:rPr>
        <w:t xml:space="preserve">nlocking </w:t>
      </w:r>
      <w:r w:rsidR="00DD10FB">
        <w:rPr>
          <w:rFonts w:ascii="Times New Roman" w:hAnsi="Times New Roman" w:cs="Times New Roman"/>
          <w:b/>
          <w:noProof/>
          <w:sz w:val="24"/>
          <w:szCs w:val="24"/>
          <w:lang w:val="en-IE"/>
        </w:rPr>
        <w:t>d</w:t>
      </w:r>
      <w:r w:rsidR="00454B76">
        <w:rPr>
          <w:rFonts w:ascii="Times New Roman" w:hAnsi="Times New Roman" w:cs="Times New Roman"/>
          <w:b/>
          <w:noProof/>
          <w:sz w:val="24"/>
          <w:szCs w:val="24"/>
          <w:lang w:val="en-IE"/>
        </w:rPr>
        <w:t>ata for AI</w:t>
      </w:r>
    </w:p>
    <w:p w14:paraId="45029B4E" w14:textId="247F1E98" w:rsidR="00160A88" w:rsidRPr="00160A88" w:rsidRDefault="00160A88" w:rsidP="00160A88">
      <w:pPr>
        <w:jc w:val="both"/>
        <w:rPr>
          <w:rFonts w:ascii="Times New Roman" w:hAnsi="Times New Roman" w:cs="Times New Roman"/>
          <w:noProof/>
          <w:sz w:val="24"/>
          <w:szCs w:val="24"/>
          <w:lang w:val="en-IE"/>
        </w:rPr>
      </w:pPr>
      <w:r w:rsidRPr="00160A88">
        <w:rPr>
          <w:rFonts w:ascii="Times New Roman" w:hAnsi="Times New Roman" w:cs="Times New Roman"/>
          <w:noProof/>
          <w:sz w:val="24"/>
          <w:szCs w:val="24"/>
          <w:lang w:val="en-IE"/>
        </w:rPr>
        <w:t xml:space="preserve">To </w:t>
      </w:r>
      <w:r w:rsidR="00F47F23">
        <w:rPr>
          <w:rFonts w:ascii="Times New Roman" w:hAnsi="Times New Roman" w:cs="Times New Roman"/>
          <w:noProof/>
          <w:sz w:val="24"/>
          <w:szCs w:val="24"/>
          <w:lang w:val="en-IE"/>
        </w:rPr>
        <w:t>ensure</w:t>
      </w:r>
      <w:r w:rsidRPr="00160A88">
        <w:rPr>
          <w:rFonts w:ascii="Times New Roman" w:hAnsi="Times New Roman" w:cs="Times New Roman"/>
          <w:noProof/>
          <w:sz w:val="24"/>
          <w:szCs w:val="24"/>
          <w:lang w:val="en-IE"/>
        </w:rPr>
        <w:t xml:space="preserve"> competitiveness in the age of AI, the Data Union </w:t>
      </w:r>
      <w:r w:rsidR="00DD10FB">
        <w:rPr>
          <w:rFonts w:ascii="Times New Roman" w:hAnsi="Times New Roman" w:cs="Times New Roman"/>
          <w:noProof/>
          <w:sz w:val="24"/>
          <w:szCs w:val="24"/>
          <w:lang w:val="en-IE"/>
        </w:rPr>
        <w:t>s</w:t>
      </w:r>
      <w:r w:rsidRPr="00160A88">
        <w:rPr>
          <w:rFonts w:ascii="Times New Roman" w:hAnsi="Times New Roman" w:cs="Times New Roman"/>
          <w:noProof/>
          <w:sz w:val="24"/>
          <w:szCs w:val="24"/>
          <w:lang w:val="en-IE"/>
        </w:rPr>
        <w:t xml:space="preserve">trategy shifts </w:t>
      </w:r>
      <w:r w:rsidR="00DD10FB">
        <w:rPr>
          <w:rFonts w:ascii="Times New Roman" w:hAnsi="Times New Roman" w:cs="Times New Roman"/>
          <w:noProof/>
          <w:sz w:val="24"/>
          <w:szCs w:val="24"/>
          <w:lang w:val="en-IE"/>
        </w:rPr>
        <w:t>gear</w:t>
      </w:r>
      <w:r w:rsidRPr="00160A88">
        <w:rPr>
          <w:rFonts w:ascii="Times New Roman" w:hAnsi="Times New Roman" w:cs="Times New Roman"/>
          <w:noProof/>
          <w:sz w:val="24"/>
          <w:szCs w:val="24"/>
          <w:lang w:val="en-IE"/>
        </w:rPr>
        <w:t xml:space="preserve">s from setting rules to delivering results. Building on the foundations </w:t>
      </w:r>
      <w:r w:rsidR="00DD10FB">
        <w:rPr>
          <w:rFonts w:ascii="Times New Roman" w:hAnsi="Times New Roman" w:cs="Times New Roman"/>
          <w:noProof/>
          <w:sz w:val="24"/>
          <w:szCs w:val="24"/>
          <w:lang w:val="en-IE"/>
        </w:rPr>
        <w:t>in place</w:t>
      </w:r>
      <w:r w:rsidRPr="00160A88">
        <w:rPr>
          <w:rFonts w:ascii="Times New Roman" w:hAnsi="Times New Roman" w:cs="Times New Roman"/>
          <w:noProof/>
          <w:sz w:val="24"/>
          <w:szCs w:val="24"/>
          <w:lang w:val="en-IE"/>
        </w:rPr>
        <w:t xml:space="preserve"> since 2020, it tackles data scarcity, regulatory complexity, and global competition.</w:t>
      </w:r>
    </w:p>
    <w:p w14:paraId="100CE4B8" w14:textId="77777777" w:rsidR="00160A88" w:rsidRPr="00160A88" w:rsidRDefault="00160A88" w:rsidP="00160A88">
      <w:pPr>
        <w:jc w:val="both"/>
        <w:rPr>
          <w:rFonts w:ascii="Times New Roman" w:hAnsi="Times New Roman" w:cs="Times New Roman"/>
          <w:noProof/>
          <w:sz w:val="24"/>
          <w:szCs w:val="24"/>
          <w:lang w:val="en-IE"/>
        </w:rPr>
      </w:pPr>
      <w:r w:rsidRPr="00160A88">
        <w:rPr>
          <w:rFonts w:ascii="Times New Roman" w:hAnsi="Times New Roman" w:cs="Times New Roman"/>
          <w:noProof/>
          <w:sz w:val="24"/>
          <w:szCs w:val="24"/>
          <w:lang w:val="en-IE"/>
        </w:rPr>
        <w:t>The European Data Innovation Board will remain the central governance forum, reformed for deeper technical debates and strategic dialogue with Member States and industry. In parallel, the Apply AI Alliance will become the main channel for sectoral feedback, ensuring that companies, researchers, and public actors shape implementation. The AI Observatory will track emerging trends and translate them into policy insights.</w:t>
      </w:r>
    </w:p>
    <w:p w14:paraId="59AF111A" w14:textId="44FE816D" w:rsidR="00160A88" w:rsidRPr="00160A88" w:rsidRDefault="00160A88" w:rsidP="00160A88">
      <w:pPr>
        <w:jc w:val="both"/>
        <w:rPr>
          <w:rFonts w:ascii="Times New Roman" w:hAnsi="Times New Roman" w:cs="Times New Roman"/>
          <w:noProof/>
          <w:sz w:val="24"/>
          <w:szCs w:val="24"/>
          <w:lang w:val="en-IE"/>
        </w:rPr>
      </w:pPr>
      <w:r w:rsidRPr="00160A88">
        <w:rPr>
          <w:rFonts w:ascii="Times New Roman" w:hAnsi="Times New Roman" w:cs="Times New Roman"/>
          <w:noProof/>
          <w:sz w:val="24"/>
          <w:szCs w:val="24"/>
          <w:lang w:val="en-IE"/>
        </w:rPr>
        <w:t xml:space="preserve">Targeted actions will scale up high-quality data, simplify the regulatory landscape, and strengthen the EU’s role in global data flows. For SMEs and innovators, this means cheaper compliance, easier access to data, </w:t>
      </w:r>
      <w:r w:rsidR="0051389F">
        <w:rPr>
          <w:rFonts w:ascii="Times New Roman" w:hAnsi="Times New Roman" w:cs="Times New Roman"/>
          <w:noProof/>
          <w:sz w:val="24"/>
          <w:szCs w:val="24"/>
          <w:lang w:val="en-IE"/>
        </w:rPr>
        <w:t>and a more conducive international environment.</w:t>
      </w:r>
    </w:p>
    <w:p w14:paraId="2C2FFD5F" w14:textId="05ACEF57" w:rsidR="00160A88" w:rsidRPr="00160A88" w:rsidRDefault="089E89E0" w:rsidP="004957CB">
      <w:pPr>
        <w:jc w:val="both"/>
        <w:rPr>
          <w:rFonts w:ascii="Times New Roman" w:hAnsi="Times New Roman" w:cs="Times New Roman"/>
          <w:noProof/>
          <w:sz w:val="24"/>
          <w:szCs w:val="24"/>
          <w:lang w:val="en-IE"/>
        </w:rPr>
      </w:pPr>
      <w:r w:rsidRPr="0400FA80">
        <w:rPr>
          <w:rFonts w:ascii="Times New Roman" w:hAnsi="Times New Roman" w:cs="Times New Roman"/>
          <w:noProof/>
          <w:sz w:val="24"/>
          <w:szCs w:val="24"/>
          <w:lang w:val="en-IE"/>
        </w:rPr>
        <w:t xml:space="preserve">Only what gets measured, gets done. This is why the Commission has announced a </w:t>
      </w:r>
      <w:r w:rsidR="00DD10FB" w:rsidRPr="0400FA80">
        <w:rPr>
          <w:rFonts w:ascii="Times New Roman" w:hAnsi="Times New Roman" w:cs="Times New Roman"/>
          <w:noProof/>
          <w:sz w:val="24"/>
          <w:szCs w:val="24"/>
          <w:lang w:val="en-IE"/>
        </w:rPr>
        <w:t>s</w:t>
      </w:r>
      <w:r w:rsidRPr="0400FA80">
        <w:rPr>
          <w:rFonts w:ascii="Times New Roman" w:hAnsi="Times New Roman" w:cs="Times New Roman"/>
          <w:noProof/>
          <w:sz w:val="24"/>
          <w:szCs w:val="24"/>
          <w:lang w:val="en-IE"/>
        </w:rPr>
        <w:t xml:space="preserve">ingle market roadmap to increase the </w:t>
      </w:r>
      <w:r w:rsidR="007259D0" w:rsidRPr="0400FA80">
        <w:rPr>
          <w:rFonts w:ascii="Times New Roman" w:hAnsi="Times New Roman" w:cs="Times New Roman"/>
          <w:noProof/>
          <w:sz w:val="24"/>
          <w:szCs w:val="24"/>
          <w:lang w:val="en-IE"/>
        </w:rPr>
        <w:t>pace and</w:t>
      </w:r>
      <w:r w:rsidRPr="0400FA80">
        <w:rPr>
          <w:rFonts w:ascii="Times New Roman" w:hAnsi="Times New Roman" w:cs="Times New Roman"/>
          <w:noProof/>
          <w:sz w:val="24"/>
          <w:szCs w:val="24"/>
          <w:lang w:val="en-IE"/>
        </w:rPr>
        <w:t xml:space="preserve"> speed up the processes</w:t>
      </w:r>
      <w:r w:rsidR="007259D0" w:rsidRPr="0400FA80">
        <w:rPr>
          <w:rFonts w:ascii="Times New Roman" w:hAnsi="Times New Roman" w:cs="Times New Roman"/>
          <w:noProof/>
          <w:sz w:val="24"/>
          <w:szCs w:val="24"/>
          <w:lang w:val="en-IE"/>
        </w:rPr>
        <w:t xml:space="preserve">. </w:t>
      </w:r>
      <w:r w:rsidR="00420E59" w:rsidRPr="0400FA80">
        <w:rPr>
          <w:rFonts w:ascii="Times New Roman" w:hAnsi="Times New Roman" w:cs="Times New Roman"/>
          <w:noProof/>
          <w:sz w:val="24"/>
          <w:szCs w:val="24"/>
          <w:lang w:val="en-IE"/>
        </w:rPr>
        <w:t xml:space="preserve">The </w:t>
      </w:r>
      <w:r w:rsidR="072C5342" w:rsidRPr="0400FA80">
        <w:rPr>
          <w:rFonts w:ascii="Times New Roman" w:hAnsi="Times New Roman" w:cs="Times New Roman"/>
          <w:noProof/>
          <w:sz w:val="24"/>
          <w:szCs w:val="24"/>
          <w:lang w:val="en-IE"/>
        </w:rPr>
        <w:t xml:space="preserve">Data Union </w:t>
      </w:r>
      <w:r w:rsidR="008570BE" w:rsidRPr="0400FA80">
        <w:rPr>
          <w:rFonts w:ascii="Times New Roman" w:hAnsi="Times New Roman" w:cs="Times New Roman"/>
          <w:noProof/>
          <w:sz w:val="24"/>
          <w:szCs w:val="24"/>
          <w:lang w:val="en-IE"/>
        </w:rPr>
        <w:t>strategy</w:t>
      </w:r>
      <w:r w:rsidR="072C5342" w:rsidRPr="0400FA80">
        <w:rPr>
          <w:rFonts w:ascii="Times New Roman" w:hAnsi="Times New Roman" w:cs="Times New Roman"/>
          <w:noProof/>
          <w:sz w:val="24"/>
          <w:szCs w:val="24"/>
          <w:lang w:val="en-IE"/>
        </w:rPr>
        <w:t xml:space="preserve"> can contribute as appropriate to the </w:t>
      </w:r>
      <w:r w:rsidR="007259D0" w:rsidRPr="0400FA80">
        <w:rPr>
          <w:rFonts w:ascii="Times New Roman" w:hAnsi="Times New Roman" w:cs="Times New Roman"/>
          <w:noProof/>
          <w:sz w:val="24"/>
          <w:szCs w:val="24"/>
          <w:lang w:val="en-IE"/>
        </w:rPr>
        <w:t>roadmap to</w:t>
      </w:r>
      <w:r w:rsidR="00420E59" w:rsidRPr="0400FA80">
        <w:rPr>
          <w:rFonts w:ascii="Times New Roman" w:hAnsi="Times New Roman" w:cs="Times New Roman"/>
          <w:noProof/>
          <w:sz w:val="24"/>
          <w:szCs w:val="24"/>
          <w:lang w:val="en-IE"/>
        </w:rPr>
        <w:t xml:space="preserve"> help</w:t>
      </w:r>
      <w:r w:rsidR="00160A88" w:rsidRPr="0400FA80">
        <w:rPr>
          <w:rFonts w:ascii="Times New Roman" w:hAnsi="Times New Roman" w:cs="Times New Roman"/>
          <w:noProof/>
          <w:sz w:val="24"/>
          <w:szCs w:val="24"/>
          <w:lang w:val="en-IE"/>
        </w:rPr>
        <w:t xml:space="preserve"> guide policymakers and industry</w:t>
      </w:r>
      <w:r w:rsidR="00DD3433" w:rsidRPr="0400FA80">
        <w:rPr>
          <w:rFonts w:ascii="Times New Roman" w:hAnsi="Times New Roman" w:cs="Times New Roman"/>
          <w:noProof/>
          <w:sz w:val="24"/>
          <w:szCs w:val="24"/>
          <w:lang w:val="en-IE"/>
        </w:rPr>
        <w:t>, in particular SMEs,</w:t>
      </w:r>
      <w:r w:rsidR="00160A88" w:rsidRPr="0400FA80">
        <w:rPr>
          <w:rFonts w:ascii="Times New Roman" w:hAnsi="Times New Roman" w:cs="Times New Roman"/>
          <w:noProof/>
          <w:sz w:val="24"/>
          <w:szCs w:val="24"/>
          <w:lang w:val="en-IE"/>
        </w:rPr>
        <w:t xml:space="preserve"> in removing barriers and completing the </w:t>
      </w:r>
      <w:r w:rsidR="00DD10FB" w:rsidRPr="0400FA80">
        <w:rPr>
          <w:rFonts w:ascii="Times New Roman" w:hAnsi="Times New Roman" w:cs="Times New Roman"/>
          <w:noProof/>
          <w:sz w:val="24"/>
          <w:szCs w:val="24"/>
          <w:lang w:val="en-IE"/>
        </w:rPr>
        <w:t>s</w:t>
      </w:r>
      <w:r w:rsidR="00160A88" w:rsidRPr="0400FA80">
        <w:rPr>
          <w:rFonts w:ascii="Times New Roman" w:hAnsi="Times New Roman" w:cs="Times New Roman"/>
          <w:noProof/>
          <w:sz w:val="24"/>
          <w:szCs w:val="24"/>
          <w:lang w:val="en-IE"/>
        </w:rPr>
        <w:t xml:space="preserve">ingle </w:t>
      </w:r>
      <w:r w:rsidR="00DD10FB" w:rsidRPr="0400FA80">
        <w:rPr>
          <w:rFonts w:ascii="Times New Roman" w:hAnsi="Times New Roman" w:cs="Times New Roman"/>
          <w:noProof/>
          <w:sz w:val="24"/>
          <w:szCs w:val="24"/>
          <w:lang w:val="en-IE"/>
        </w:rPr>
        <w:t>m</w:t>
      </w:r>
      <w:r w:rsidR="00160A88" w:rsidRPr="0400FA80">
        <w:rPr>
          <w:rFonts w:ascii="Times New Roman" w:hAnsi="Times New Roman" w:cs="Times New Roman"/>
          <w:noProof/>
          <w:sz w:val="24"/>
          <w:szCs w:val="24"/>
          <w:lang w:val="en-IE"/>
        </w:rPr>
        <w:t xml:space="preserve">arket for </w:t>
      </w:r>
      <w:r w:rsidR="00DD10FB" w:rsidRPr="0400FA80">
        <w:rPr>
          <w:rFonts w:ascii="Times New Roman" w:hAnsi="Times New Roman" w:cs="Times New Roman"/>
          <w:noProof/>
          <w:sz w:val="24"/>
          <w:szCs w:val="24"/>
          <w:lang w:val="en-IE"/>
        </w:rPr>
        <w:t>d</w:t>
      </w:r>
      <w:r w:rsidR="00160A88" w:rsidRPr="0400FA80">
        <w:rPr>
          <w:rFonts w:ascii="Times New Roman" w:hAnsi="Times New Roman" w:cs="Times New Roman"/>
          <w:noProof/>
          <w:sz w:val="24"/>
          <w:szCs w:val="24"/>
          <w:lang w:val="en-IE"/>
        </w:rPr>
        <w:t>ata.</w:t>
      </w:r>
    </w:p>
    <w:p w14:paraId="5590BB3C" w14:textId="2F00FFA2" w:rsidR="548850B7" w:rsidRDefault="548850B7" w:rsidP="0092758B">
      <w:pPr>
        <w:jc w:val="both"/>
        <w:rPr>
          <w:rFonts w:ascii="Times New Roman" w:eastAsia="Calibri" w:hAnsi="Times New Roman" w:cs="Times New Roman"/>
          <w:noProof/>
          <w:sz w:val="24"/>
          <w:szCs w:val="24"/>
          <w:lang w:val="en-IE"/>
        </w:rPr>
      </w:pPr>
      <w:r w:rsidRPr="0400FA80">
        <w:rPr>
          <w:rFonts w:ascii="Times New Roman" w:eastAsia="Calibri" w:hAnsi="Times New Roman" w:cs="Times New Roman"/>
          <w:noProof/>
          <w:sz w:val="24"/>
          <w:szCs w:val="24"/>
          <w:lang w:val="en-IE"/>
        </w:rPr>
        <w:t>Working hand in hand with the Apply AI Strategy, the Data Union Strategy ensures that the EU’s data foundations directly power the development, deployment, and uptake of AI across all sectors.</w:t>
      </w:r>
    </w:p>
    <w:p w14:paraId="6BFCC0E5" w14:textId="4A8F18E3" w:rsidR="00451FE8" w:rsidRPr="007259D0" w:rsidRDefault="00160A88" w:rsidP="00D3248C">
      <w:pPr>
        <w:jc w:val="both"/>
        <w:rPr>
          <w:rFonts w:ascii="Times New Roman" w:hAnsi="Times New Roman" w:cs="Times New Roman"/>
          <w:noProof/>
          <w:sz w:val="24"/>
          <w:szCs w:val="24"/>
          <w:lang w:val="en-IE"/>
        </w:rPr>
      </w:pPr>
      <w:r w:rsidRPr="00160A88">
        <w:rPr>
          <w:rFonts w:ascii="Times New Roman" w:hAnsi="Times New Roman" w:cs="Times New Roman"/>
          <w:noProof/>
          <w:sz w:val="24"/>
          <w:szCs w:val="24"/>
          <w:lang w:val="en-IE"/>
        </w:rPr>
        <w:t>The long-term vision is clear: a sovereign European data economy where data flows securely and responsibly, powering AI, fuelling innovation, and reinforcing competitiveness.</w:t>
      </w:r>
    </w:p>
    <w:sectPr w:rsidR="00451FE8" w:rsidRPr="007259D0" w:rsidSect="008F254C">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61B7ED" w14:textId="77777777" w:rsidR="004A4405" w:rsidRDefault="004A4405" w:rsidP="007A0DCC">
      <w:pPr>
        <w:spacing w:after="0" w:line="240" w:lineRule="auto"/>
      </w:pPr>
      <w:r>
        <w:separator/>
      </w:r>
    </w:p>
  </w:endnote>
  <w:endnote w:type="continuationSeparator" w:id="0">
    <w:p w14:paraId="76788B76" w14:textId="77777777" w:rsidR="004A4405" w:rsidRDefault="004A4405" w:rsidP="007A0DCC">
      <w:pPr>
        <w:spacing w:after="0" w:line="240" w:lineRule="auto"/>
      </w:pPr>
      <w:r>
        <w:continuationSeparator/>
      </w:r>
    </w:p>
  </w:endnote>
  <w:endnote w:type="continuationNotice" w:id="1">
    <w:p w14:paraId="3A4847BD" w14:textId="77777777" w:rsidR="004A4405" w:rsidRDefault="004A44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2A5FD" w14:textId="0466F8F9" w:rsidR="00D44174" w:rsidRPr="00D44174" w:rsidRDefault="00D44174" w:rsidP="00D44174">
    <w:pPr>
      <w:pStyle w:val="FooterCoverPage"/>
      <w:rPr>
        <w:rFonts w:ascii="Arial" w:hAnsi="Arial" w:cs="Arial"/>
        <w:b/>
        <w:sz w:val="48"/>
      </w:rPr>
    </w:pPr>
    <w:r w:rsidRPr="00D44174">
      <w:rPr>
        <w:rFonts w:ascii="Arial" w:hAnsi="Arial" w:cs="Arial"/>
        <w:b/>
        <w:sz w:val="48"/>
      </w:rPr>
      <w:t>EN</w:t>
    </w:r>
    <w:r w:rsidRPr="00D44174">
      <w:rPr>
        <w:rFonts w:ascii="Arial" w:hAnsi="Arial" w:cs="Arial"/>
        <w:b/>
        <w:sz w:val="48"/>
      </w:rPr>
      <w:tab/>
    </w:r>
    <w:r w:rsidRPr="00D44174">
      <w:rPr>
        <w:rFonts w:ascii="Arial" w:hAnsi="Arial" w:cs="Arial"/>
        <w:b/>
        <w:sz w:val="48"/>
      </w:rPr>
      <w:tab/>
    </w:r>
    <w:r w:rsidRPr="00D44174">
      <w:tab/>
    </w:r>
    <w:r w:rsidRPr="00D4417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ABF4D" w14:textId="1645870D" w:rsidR="00D44174" w:rsidRPr="00D44174" w:rsidRDefault="00D44174" w:rsidP="00D44174">
    <w:pPr>
      <w:pStyle w:val="FooterCoverPage"/>
      <w:rPr>
        <w:rFonts w:ascii="Arial" w:hAnsi="Arial" w:cs="Arial"/>
        <w:b/>
        <w:sz w:val="48"/>
      </w:rPr>
    </w:pPr>
    <w:r w:rsidRPr="00D44174">
      <w:rPr>
        <w:rFonts w:ascii="Arial" w:hAnsi="Arial" w:cs="Arial"/>
        <w:b/>
        <w:sz w:val="48"/>
      </w:rPr>
      <w:t>EN</w:t>
    </w:r>
    <w:r w:rsidRPr="00D44174">
      <w:rPr>
        <w:rFonts w:ascii="Arial" w:hAnsi="Arial" w:cs="Arial"/>
        <w:b/>
        <w:sz w:val="48"/>
      </w:rPr>
      <w:tab/>
    </w:r>
    <w:r w:rsidRPr="00D44174">
      <w:rPr>
        <w:rFonts w:ascii="Arial" w:hAnsi="Arial" w:cs="Arial"/>
        <w:b/>
        <w:sz w:val="48"/>
      </w:rPr>
      <w:tab/>
    </w:r>
    <w:r w:rsidRPr="00D44174">
      <w:tab/>
    </w:r>
    <w:r w:rsidRPr="00D4417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2738F" w14:textId="77777777" w:rsidR="00D44174" w:rsidRPr="00D44174" w:rsidRDefault="00D44174" w:rsidP="00D4417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7E4DE" w14:textId="77777777" w:rsidR="008F254C" w:rsidRDefault="008F254C">
    <w:pPr>
      <w:pStyle w:val="Footer"/>
    </w:pPr>
  </w:p>
  <w:p w14:paraId="68B5F845" w14:textId="77777777" w:rsidR="00540D9B" w:rsidRDefault="00540D9B"/>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5009727"/>
      <w:docPartObj>
        <w:docPartGallery w:val="Page Numbers (Bottom of Page)"/>
        <w:docPartUnique/>
      </w:docPartObj>
    </w:sdtPr>
    <w:sdtEndPr>
      <w:rPr>
        <w:noProof/>
      </w:rPr>
    </w:sdtEndPr>
    <w:sdtContent>
      <w:p w14:paraId="73FBCCBC" w14:textId="143DEA01" w:rsidR="008F254C" w:rsidRDefault="008F254C">
        <w:pPr>
          <w:pStyle w:val="Footer"/>
          <w:jc w:val="right"/>
        </w:pPr>
        <w:r>
          <w:fldChar w:fldCharType="begin"/>
        </w:r>
        <w:r>
          <w:instrText xml:space="preserve"> PAGE   \* MERGEFORMAT </w:instrText>
        </w:r>
        <w:r>
          <w:fldChar w:fldCharType="separate"/>
        </w:r>
        <w:r w:rsidR="00D44174">
          <w:rPr>
            <w:noProof/>
          </w:rPr>
          <w:t>1</w:t>
        </w:r>
        <w:r>
          <w:rPr>
            <w:noProof/>
          </w:rPr>
          <w:fldChar w:fldCharType="end"/>
        </w:r>
      </w:p>
    </w:sdtContent>
  </w:sdt>
  <w:p w14:paraId="54074217" w14:textId="77777777" w:rsidR="008F254C" w:rsidRDefault="008F254C">
    <w:pPr>
      <w:pStyle w:val="Footer"/>
    </w:pPr>
  </w:p>
  <w:p w14:paraId="0B75528D" w14:textId="77777777" w:rsidR="00540D9B" w:rsidRDefault="00540D9B"/>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DA910" w14:textId="77777777" w:rsidR="008F254C" w:rsidRDefault="008F25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351465" w14:textId="77777777" w:rsidR="004A4405" w:rsidRDefault="004A4405" w:rsidP="007A0DCC">
      <w:pPr>
        <w:spacing w:after="0" w:line="240" w:lineRule="auto"/>
      </w:pPr>
      <w:r>
        <w:separator/>
      </w:r>
    </w:p>
  </w:footnote>
  <w:footnote w:type="continuationSeparator" w:id="0">
    <w:p w14:paraId="323EA8EF" w14:textId="77777777" w:rsidR="004A4405" w:rsidRDefault="004A4405" w:rsidP="007A0DCC">
      <w:pPr>
        <w:spacing w:after="0" w:line="240" w:lineRule="auto"/>
      </w:pPr>
      <w:r>
        <w:continuationSeparator/>
      </w:r>
    </w:p>
  </w:footnote>
  <w:footnote w:type="continuationNotice" w:id="1">
    <w:p w14:paraId="431EABDC" w14:textId="77777777" w:rsidR="004A4405" w:rsidRDefault="004A4405">
      <w:pPr>
        <w:spacing w:after="0" w:line="240" w:lineRule="auto"/>
      </w:pPr>
    </w:p>
  </w:footnote>
  <w:footnote w:id="2">
    <w:p w14:paraId="00FFA1F1" w14:textId="5EC7058F" w:rsidR="004176EE" w:rsidRPr="00770F56" w:rsidRDefault="004176EE" w:rsidP="007259D0">
      <w:pPr>
        <w:pStyle w:val="FootnoteText"/>
        <w:jc w:val="both"/>
        <w:rPr>
          <w:rFonts w:ascii="Times New Roman" w:hAnsi="Times New Roman" w:cs="Times New Roman"/>
          <w:sz w:val="18"/>
          <w:szCs w:val="18"/>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rPr>
        <w:t xml:space="preserve"> </w:t>
      </w:r>
      <w:r w:rsidR="00823E9A" w:rsidRPr="00770F56">
        <w:rPr>
          <w:rFonts w:ascii="Times New Roman" w:hAnsi="Times New Roman" w:cs="Times New Roman"/>
          <w:sz w:val="18"/>
          <w:szCs w:val="18"/>
        </w:rPr>
        <w:t>Regulation (EU) 2023/2854 of the European Parliament and of the Council of 13 December 2023 on harmonised rules on fair access to and use of data and amending Regulation (EU) 2017/2394 and Directive (EU) 2020/1828</w:t>
      </w:r>
    </w:p>
  </w:footnote>
  <w:footnote w:id="3">
    <w:p w14:paraId="3E66FA6B" w14:textId="142D3065" w:rsidR="004176EE" w:rsidRPr="00770F56" w:rsidRDefault="004176EE" w:rsidP="007259D0">
      <w:pPr>
        <w:pStyle w:val="FootnoteText"/>
        <w:jc w:val="both"/>
        <w:rPr>
          <w:rFonts w:ascii="Times New Roman" w:hAnsi="Times New Roman" w:cs="Times New Roman"/>
          <w:sz w:val="18"/>
          <w:szCs w:val="18"/>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rPr>
        <w:t xml:space="preserve"> </w:t>
      </w:r>
      <w:r w:rsidR="009B3341" w:rsidRPr="00770F56">
        <w:rPr>
          <w:rFonts w:ascii="Times New Roman" w:hAnsi="Times New Roman" w:cs="Times New Roman"/>
          <w:sz w:val="18"/>
          <w:szCs w:val="18"/>
        </w:rPr>
        <w:t>European Commission, Commission Staff Working Document on Common European Data Spaces, SWD(2024) 21 final, 24 January 2024.</w:t>
      </w:r>
    </w:p>
  </w:footnote>
  <w:footnote w:id="4">
    <w:p w14:paraId="70EE8608" w14:textId="24A64652" w:rsidR="004176EE" w:rsidRPr="00770F56" w:rsidRDefault="004176EE" w:rsidP="007259D0">
      <w:pPr>
        <w:pStyle w:val="FootnoteText"/>
        <w:jc w:val="both"/>
        <w:rPr>
          <w:rFonts w:ascii="Times New Roman" w:hAnsi="Times New Roman" w:cs="Times New Roman"/>
          <w:sz w:val="18"/>
          <w:szCs w:val="18"/>
          <w:highlight w:val="yellow"/>
        </w:rPr>
      </w:pPr>
      <w:r w:rsidRPr="00770F56">
        <w:rPr>
          <w:rStyle w:val="FootnoteReference"/>
          <w:rFonts w:ascii="Times New Roman" w:hAnsi="Times New Roman" w:cs="Times New Roman"/>
          <w:sz w:val="18"/>
          <w:szCs w:val="18"/>
        </w:rPr>
        <w:footnoteRef/>
      </w:r>
      <w:r w:rsidR="008C3FF1" w:rsidRPr="00770F56">
        <w:rPr>
          <w:rFonts w:ascii="Times New Roman" w:hAnsi="Times New Roman" w:cs="Times New Roman"/>
          <w:sz w:val="18"/>
          <w:szCs w:val="18"/>
          <w:lang w:val="fr-BE"/>
        </w:rPr>
        <w:t xml:space="preserve"> European Commission (2025). AI Continent Action Plan. </w:t>
      </w:r>
      <w:r w:rsidR="008C3FF1" w:rsidRPr="00770F56">
        <w:rPr>
          <w:rFonts w:ascii="Times New Roman" w:hAnsi="Times New Roman" w:cs="Times New Roman"/>
          <w:sz w:val="18"/>
          <w:szCs w:val="18"/>
        </w:rPr>
        <w:t>Communication from the Commission to the European Parliament, the Council, the European Economic and Social Committee and the Committee of the Regions. COM(2025) 165 final. Brussels: European Commission.</w:t>
      </w:r>
    </w:p>
  </w:footnote>
  <w:footnote w:id="5">
    <w:p w14:paraId="44EF7600" w14:textId="6BD1376A" w:rsidR="004176EE" w:rsidRPr="00770F56" w:rsidRDefault="004176EE" w:rsidP="007259D0">
      <w:pPr>
        <w:pStyle w:val="FootnoteText"/>
        <w:jc w:val="both"/>
        <w:rPr>
          <w:rFonts w:ascii="Times New Roman" w:hAnsi="Times New Roman" w:cs="Times New Roman"/>
          <w:sz w:val="18"/>
          <w:szCs w:val="18"/>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rPr>
        <w:t xml:space="preserve"> </w:t>
      </w:r>
      <w:r w:rsidR="004A2753" w:rsidRPr="00770F56">
        <w:rPr>
          <w:rFonts w:ascii="Times New Roman" w:hAnsi="Times New Roman" w:cs="Times New Roman"/>
          <w:sz w:val="18"/>
          <w:szCs w:val="18"/>
        </w:rPr>
        <w:t>European Commission, Apply AI Strategy, COM(2025) 723 final, Brussels, 8 October 2025</w:t>
      </w:r>
    </w:p>
  </w:footnote>
  <w:footnote w:id="6">
    <w:p w14:paraId="01BEECC2" w14:textId="77777777" w:rsidR="0049371B" w:rsidRPr="00770F56" w:rsidRDefault="0049371B" w:rsidP="0049371B">
      <w:pPr>
        <w:pStyle w:val="FootnoteText"/>
        <w:rPr>
          <w:rFonts w:ascii="Times New Roman" w:hAnsi="Times New Roman" w:cs="Times New Roman"/>
          <w:sz w:val="18"/>
          <w:szCs w:val="18"/>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rPr>
        <w:t xml:space="preserve"> </w:t>
      </w:r>
      <w:hyperlink r:id="rId1" w:history="1">
        <w:r w:rsidRPr="00770F56">
          <w:rPr>
            <w:rStyle w:val="Hyperlink"/>
            <w:rFonts w:ascii="Times New Roman" w:hAnsi="Times New Roman" w:cs="Times New Roman"/>
            <w:sz w:val="18"/>
            <w:szCs w:val="18"/>
          </w:rPr>
          <w:t>Updated EU AI model contractual clauses | Public Buyers Community</w:t>
        </w:r>
      </w:hyperlink>
    </w:p>
  </w:footnote>
  <w:footnote w:id="7">
    <w:p w14:paraId="433DBE45" w14:textId="3D4D1D8A" w:rsidR="00031B74" w:rsidRPr="00770F56" w:rsidRDefault="00031B74" w:rsidP="007259D0">
      <w:pPr>
        <w:pStyle w:val="FootnoteText"/>
        <w:jc w:val="both"/>
        <w:rPr>
          <w:rFonts w:ascii="Times New Roman" w:hAnsi="Times New Roman" w:cs="Times New Roman"/>
          <w:sz w:val="18"/>
          <w:szCs w:val="18"/>
        </w:rPr>
      </w:pPr>
      <w:r w:rsidRPr="00770F56">
        <w:rPr>
          <w:rStyle w:val="FootnoteReference"/>
          <w:rFonts w:ascii="Times New Roman" w:hAnsi="Times New Roman" w:cs="Times New Roman"/>
          <w:sz w:val="18"/>
          <w:szCs w:val="18"/>
        </w:rPr>
        <w:footnoteRef/>
      </w:r>
      <w:r w:rsidR="00F25C6B" w:rsidRPr="00770F56">
        <w:rPr>
          <w:rFonts w:ascii="Times New Roman" w:hAnsi="Times New Roman" w:cs="Times New Roman"/>
          <w:sz w:val="18"/>
          <w:szCs w:val="18"/>
        </w:rPr>
        <w:t xml:space="preserve"> </w:t>
      </w:r>
      <w:r w:rsidR="000A207F" w:rsidRPr="00770F56">
        <w:rPr>
          <w:rFonts w:ascii="Times New Roman" w:hAnsi="Times New Roman" w:cs="Times New Roman"/>
          <w:sz w:val="18"/>
          <w:szCs w:val="18"/>
        </w:rPr>
        <w:t>The European data strategy – Shaping Europe’s digital future, Publications Office, 2020, </w:t>
      </w:r>
      <w:hyperlink r:id="rId2" w:tgtFrame="_blank" w:history="1">
        <w:r w:rsidR="000A207F" w:rsidRPr="00770F56">
          <w:rPr>
            <w:rStyle w:val="Hyperlink"/>
            <w:rFonts w:ascii="Times New Roman" w:hAnsi="Times New Roman" w:cs="Times New Roman"/>
            <w:i/>
            <w:iCs/>
            <w:sz w:val="18"/>
            <w:szCs w:val="18"/>
          </w:rPr>
          <w:t>https://data.europa.eu/doi/10.2775/645928</w:t>
        </w:r>
      </w:hyperlink>
    </w:p>
  </w:footnote>
  <w:footnote w:id="8">
    <w:p w14:paraId="5CF667B5" w14:textId="71F5CA00" w:rsidR="00F25C6B" w:rsidRPr="00770F56" w:rsidRDefault="00F25C6B" w:rsidP="00F25C6B">
      <w:pPr>
        <w:pStyle w:val="FootnoteText"/>
        <w:jc w:val="both"/>
        <w:rPr>
          <w:rFonts w:ascii="Times New Roman" w:hAnsi="Times New Roman" w:cs="Times New Roman"/>
          <w:sz w:val="18"/>
          <w:szCs w:val="18"/>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rPr>
        <w:t xml:space="preserve"> European Commission, Commission Implementing Decision C(2025) 4135 of 1 July 2025 on a standardisation request to the European standardisation organisations as regards a European Trusted Data Framework in support of Regulation (EU) 2023/2854 of the European Parliament and of the Council, available at: </w:t>
      </w:r>
      <w:hyperlink r:id="rId3" w:history="1">
        <w:r w:rsidRPr="00770F56">
          <w:rPr>
            <w:rStyle w:val="Hyperlink"/>
            <w:rFonts w:ascii="Times New Roman" w:hAnsi="Times New Roman" w:cs="Times New Roman"/>
            <w:sz w:val="18"/>
            <w:szCs w:val="18"/>
          </w:rPr>
          <w:t>https://ec.europa.eu/growth/tools-databases/enorm/mandate/614_en</w:t>
        </w:r>
      </w:hyperlink>
      <w:r w:rsidRPr="00770F56">
        <w:rPr>
          <w:rFonts w:ascii="Times New Roman" w:hAnsi="Times New Roman" w:cs="Times New Roman"/>
          <w:sz w:val="18"/>
          <w:szCs w:val="18"/>
        </w:rPr>
        <w:t xml:space="preserve"> (accessed on 27 October 2025)</w:t>
      </w:r>
    </w:p>
  </w:footnote>
  <w:footnote w:id="9">
    <w:p w14:paraId="6CF3E850" w14:textId="47E30F85" w:rsidR="00CE1992" w:rsidRPr="00770F56" w:rsidRDefault="00972029" w:rsidP="50D01B2F">
      <w:pPr>
        <w:pStyle w:val="FootnoteText"/>
        <w:jc w:val="both"/>
        <w:rPr>
          <w:rFonts w:ascii="Times New Roman" w:eastAsia="Times New Roman" w:hAnsi="Times New Roman" w:cs="Times New Roman"/>
          <w:sz w:val="18"/>
          <w:szCs w:val="18"/>
        </w:rPr>
      </w:pPr>
      <w:r w:rsidRPr="00770F56">
        <w:rPr>
          <w:rStyle w:val="FootnoteReference"/>
          <w:rFonts w:ascii="Times New Roman" w:hAnsi="Times New Roman" w:cs="Times New Roman"/>
          <w:sz w:val="18"/>
          <w:szCs w:val="18"/>
        </w:rPr>
        <w:footnoteRef/>
      </w:r>
      <w:r w:rsidR="50D01B2F" w:rsidRPr="00770F56">
        <w:rPr>
          <w:rFonts w:ascii="Times New Roman" w:hAnsi="Times New Roman" w:cs="Times New Roman"/>
          <w:sz w:val="18"/>
          <w:szCs w:val="18"/>
        </w:rPr>
        <w:t xml:space="preserve"> “Agentic AI are</w:t>
      </w:r>
      <w:r w:rsidR="50D01B2F" w:rsidRPr="00770F56">
        <w:rPr>
          <w:rFonts w:ascii="Times New Roman" w:eastAsia="Times New Roman" w:hAnsi="Times New Roman" w:cs="Times New Roman"/>
          <w:sz w:val="18"/>
          <w:szCs w:val="18"/>
        </w:rPr>
        <w:t xml:space="preserve"> AI systems that can independently make decisions and take actions. This enables agents to understand language, reason about tasks, take actions autonomously to achieve predefined objectives, and interact with the world around them, orchestrating interactions including with humans</w:t>
      </w:r>
    </w:p>
  </w:footnote>
  <w:footnote w:id="10">
    <w:p w14:paraId="0D70F76B" w14:textId="6FA63087" w:rsidR="00AF0DCA" w:rsidRPr="00770F56" w:rsidRDefault="00AF0DCA" w:rsidP="00372646">
      <w:pPr>
        <w:pStyle w:val="FootnoteText"/>
        <w:jc w:val="both"/>
        <w:rPr>
          <w:rFonts w:ascii="Times New Roman" w:hAnsi="Times New Roman" w:cs="Times New Roman"/>
          <w:sz w:val="18"/>
          <w:szCs w:val="18"/>
          <w:lang w:val="en-IE"/>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rPr>
        <w:t xml:space="preserve"> </w:t>
      </w:r>
      <w:r w:rsidRPr="00770F56">
        <w:rPr>
          <w:rFonts w:ascii="Times New Roman" w:hAnsi="Times New Roman" w:cs="Times New Roman"/>
          <w:sz w:val="18"/>
          <w:szCs w:val="18"/>
          <w:lang w:val="en-IE"/>
        </w:rPr>
        <w:t xml:space="preserve">Robi Rahman and David Owen (2024), "The size of datasets used to train language models doubles approximately every six months". </w:t>
      </w:r>
      <w:r w:rsidRPr="00770F56">
        <w:rPr>
          <w:rFonts w:ascii="Times New Roman" w:hAnsi="Times New Roman" w:cs="Times New Roman"/>
          <w:i/>
          <w:iCs/>
          <w:sz w:val="18"/>
          <w:szCs w:val="18"/>
          <w:lang w:val="en-IE"/>
        </w:rPr>
        <w:t>Published online at epoch.ai.</w:t>
      </w:r>
      <w:r w:rsidRPr="00770F56">
        <w:rPr>
          <w:rFonts w:ascii="Times New Roman" w:hAnsi="Times New Roman" w:cs="Times New Roman"/>
          <w:sz w:val="18"/>
          <w:szCs w:val="18"/>
          <w:lang w:val="en-IE"/>
        </w:rPr>
        <w:t xml:space="preserve"> Retrieved from: 'https://epoch.ai/data-insights/dataset-size-trend' [online resource]</w:t>
      </w:r>
    </w:p>
  </w:footnote>
  <w:footnote w:id="11">
    <w:p w14:paraId="77F6544A" w14:textId="67D03DE3" w:rsidR="00E51AA2" w:rsidRPr="00770F56" w:rsidRDefault="00E51AA2" w:rsidP="00372646">
      <w:pPr>
        <w:pStyle w:val="FootnoteText"/>
        <w:jc w:val="both"/>
        <w:rPr>
          <w:rFonts w:ascii="Times New Roman" w:hAnsi="Times New Roman" w:cs="Times New Roman"/>
          <w:sz w:val="18"/>
          <w:szCs w:val="18"/>
          <w:lang w:val="en-IE"/>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lang w:val="en-IE"/>
        </w:rPr>
        <w:t xml:space="preserve"> </w:t>
      </w:r>
      <w:r w:rsidR="000D6EF6" w:rsidRPr="00770F56">
        <w:rPr>
          <w:rFonts w:ascii="Times New Roman" w:hAnsi="Times New Roman" w:cs="Times New Roman"/>
          <w:sz w:val="18"/>
          <w:szCs w:val="18"/>
        </w:rPr>
        <w:t xml:space="preserve">Villalobos, P., Ho, A., Sevilla, J., Besiroglu, T., Heim, L., &amp; Hobbhahn, M. (2024). </w:t>
      </w:r>
      <w:r w:rsidR="000D6EF6" w:rsidRPr="00770F56">
        <w:rPr>
          <w:rFonts w:ascii="Times New Roman" w:hAnsi="Times New Roman" w:cs="Times New Roman"/>
          <w:i/>
          <w:iCs/>
          <w:sz w:val="18"/>
          <w:szCs w:val="18"/>
        </w:rPr>
        <w:t>Position: Will we run out of data? Limits of LLM scaling based on human-generated data</w:t>
      </w:r>
      <w:r w:rsidR="000D6EF6" w:rsidRPr="00770F56">
        <w:rPr>
          <w:rFonts w:ascii="Times New Roman" w:hAnsi="Times New Roman" w:cs="Times New Roman"/>
          <w:sz w:val="18"/>
          <w:szCs w:val="18"/>
        </w:rPr>
        <w:t xml:space="preserve">. In K. Chaudhuri, S. Jegelka, L. Song, D. L. Silver, &amp; Y. Ermon (Eds.), </w:t>
      </w:r>
      <w:r w:rsidR="000D6EF6" w:rsidRPr="00770F56">
        <w:rPr>
          <w:rFonts w:ascii="Times New Roman" w:hAnsi="Times New Roman" w:cs="Times New Roman"/>
          <w:i/>
          <w:iCs/>
          <w:sz w:val="18"/>
          <w:szCs w:val="18"/>
        </w:rPr>
        <w:t>Proceedings of the 41st International Conference on Machine Learning</w:t>
      </w:r>
      <w:r w:rsidR="000D6EF6" w:rsidRPr="00770F56">
        <w:rPr>
          <w:rFonts w:ascii="Times New Roman" w:hAnsi="Times New Roman" w:cs="Times New Roman"/>
          <w:sz w:val="18"/>
          <w:szCs w:val="18"/>
        </w:rPr>
        <w:t xml:space="preserve"> (Vol. 235, pp. 42085–42101). PMLR. https://proceedings.mlr.press/v235/villalobos24a.html</w:t>
      </w:r>
      <w:r w:rsidR="000D6EF6" w:rsidRPr="00770F56" w:rsidDel="000D6EF6">
        <w:rPr>
          <w:rFonts w:ascii="Times New Roman" w:hAnsi="Times New Roman" w:cs="Times New Roman"/>
          <w:sz w:val="18"/>
          <w:szCs w:val="18"/>
          <w:lang w:val="en-IE"/>
        </w:rPr>
        <w:t xml:space="preserve"> </w:t>
      </w:r>
    </w:p>
  </w:footnote>
  <w:footnote w:id="12">
    <w:p w14:paraId="562E5B66" w14:textId="62CAC265" w:rsidR="007107A0" w:rsidRPr="00770F56" w:rsidRDefault="007107A0">
      <w:pPr>
        <w:pStyle w:val="FootnoteText"/>
        <w:rPr>
          <w:rFonts w:ascii="Times New Roman" w:hAnsi="Times New Roman" w:cs="Times New Roman"/>
          <w:sz w:val="18"/>
          <w:szCs w:val="18"/>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rPr>
        <w:t xml:space="preserve"> Regulation (EU) 2022/868 of the European Parliament and of the Council of 30 May 2022 on European data governance and amending Regulation (EU) 2018/1724 (OJ L 152, 3.6.2022, p. 1)</w:t>
      </w:r>
    </w:p>
  </w:footnote>
  <w:footnote w:id="13">
    <w:p w14:paraId="4F553E7F" w14:textId="374B6EFE" w:rsidR="00770F56" w:rsidRPr="002A5D1D" w:rsidRDefault="00770F56">
      <w:pPr>
        <w:pStyle w:val="FootnoteText"/>
        <w:rPr>
          <w:rFonts w:ascii="Times New Roman" w:hAnsi="Times New Roman" w:cs="Times New Roman"/>
          <w:sz w:val="18"/>
          <w:szCs w:val="18"/>
        </w:rPr>
      </w:pPr>
      <w:r w:rsidRPr="002A5D1D">
        <w:rPr>
          <w:rStyle w:val="FootnoteReference"/>
          <w:rFonts w:ascii="Times New Roman" w:hAnsi="Times New Roman" w:cs="Times New Roman"/>
          <w:sz w:val="18"/>
          <w:szCs w:val="18"/>
        </w:rPr>
        <w:footnoteRef/>
      </w:r>
      <w:r w:rsidRPr="002A5D1D">
        <w:rPr>
          <w:rFonts w:ascii="Times New Roman" w:hAnsi="Times New Roman" w:cs="Times New Roman"/>
          <w:sz w:val="18"/>
          <w:szCs w:val="18"/>
        </w:rPr>
        <w:t xml:space="preserve"> Regulation (EU) 2025/327 of the European Parliament and of the Council of 11 February 2025 on the European Health Data Space and amending Directive 2011/24/EU and Regulation (EU) 2024/2847</w:t>
      </w:r>
    </w:p>
  </w:footnote>
  <w:footnote w:id="14">
    <w:p w14:paraId="5C979FD8" w14:textId="13DEC45F" w:rsidR="00743F25" w:rsidRPr="00770F56" w:rsidRDefault="00743F25" w:rsidP="007259D0">
      <w:pPr>
        <w:pStyle w:val="FootnoteText"/>
        <w:jc w:val="both"/>
        <w:rPr>
          <w:rFonts w:ascii="Times New Roman" w:hAnsi="Times New Roman" w:cs="Times New Roman"/>
          <w:sz w:val="18"/>
          <w:szCs w:val="18"/>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rPr>
        <w:t xml:space="preserve"> </w:t>
      </w:r>
      <w:r w:rsidR="00083D07" w:rsidRPr="00770F56">
        <w:rPr>
          <w:rFonts w:ascii="Times New Roman" w:hAnsi="Times New Roman" w:cs="Times New Roman"/>
          <w:sz w:val="18"/>
          <w:szCs w:val="18"/>
        </w:rPr>
        <w:t>Regulation (EU) 2016/679 of the European Parliament and of the Council of 27 April 2016 on the protection of natural persons with regard to the processing of personal data and on the free movement of such data, and repealing Directive 95/46/EC</w:t>
      </w:r>
    </w:p>
  </w:footnote>
  <w:footnote w:id="15">
    <w:p w14:paraId="10969338" w14:textId="64202688" w:rsidR="0021389B" w:rsidRPr="00770F56" w:rsidRDefault="0021389B" w:rsidP="007259D0">
      <w:pPr>
        <w:pStyle w:val="FootnoteText"/>
        <w:jc w:val="both"/>
        <w:rPr>
          <w:rFonts w:ascii="Times New Roman" w:hAnsi="Times New Roman" w:cs="Times New Roman"/>
          <w:sz w:val="18"/>
          <w:szCs w:val="18"/>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rPr>
        <w:t xml:space="preserve"> </w:t>
      </w:r>
      <w:r w:rsidR="00F80622" w:rsidRPr="00770F56">
        <w:rPr>
          <w:rFonts w:ascii="Times New Roman" w:hAnsi="Times New Roman" w:cs="Times New Roman"/>
          <w:sz w:val="18"/>
          <w:szCs w:val="18"/>
        </w:rPr>
        <w:t>Synthetic data is artificially generated data that is not collected from real-world events but is engineered to statistically mimic the properties, patterns, and relationships of a real dataset.</w:t>
      </w:r>
    </w:p>
  </w:footnote>
  <w:footnote w:id="16">
    <w:p w14:paraId="627AB370" w14:textId="49B1A9FC" w:rsidR="000F632D" w:rsidRPr="00770F56" w:rsidRDefault="000F632D" w:rsidP="000F632D">
      <w:pPr>
        <w:pStyle w:val="FootnoteText"/>
        <w:jc w:val="both"/>
        <w:rPr>
          <w:rFonts w:ascii="Times New Roman" w:hAnsi="Times New Roman" w:cs="Times New Roman"/>
          <w:sz w:val="18"/>
          <w:szCs w:val="18"/>
          <w:lang w:val="en-IE"/>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rPr>
        <w:t xml:space="preserve"> Simpl is an open source, secure middleware that supports data access and interoperability in European data initiatives. It provides multiple compatible components, free to use, that adhere to a common standard of data quality and data sharing; </w:t>
      </w:r>
      <w:hyperlink r:id="rId4" w:history="1">
        <w:r w:rsidR="006D0AD0" w:rsidRPr="00770F56">
          <w:rPr>
            <w:rStyle w:val="Hyperlink"/>
            <w:rFonts w:ascii="Times New Roman" w:hAnsi="Times New Roman" w:cs="Times New Roman"/>
            <w:sz w:val="18"/>
            <w:szCs w:val="18"/>
          </w:rPr>
          <w:t>https://simpl-programme.ec.europa.eu/</w:t>
        </w:r>
      </w:hyperlink>
      <w:r w:rsidR="006D0AD0" w:rsidRPr="00770F56">
        <w:rPr>
          <w:rFonts w:ascii="Times New Roman" w:hAnsi="Times New Roman" w:cs="Times New Roman"/>
          <w:sz w:val="18"/>
          <w:szCs w:val="18"/>
        </w:rPr>
        <w:t xml:space="preserve"> </w:t>
      </w:r>
    </w:p>
  </w:footnote>
  <w:footnote w:id="17">
    <w:p w14:paraId="6C4C2101" w14:textId="77777777" w:rsidR="00A96E5C" w:rsidRPr="00770F56" w:rsidRDefault="00A96E5C" w:rsidP="00A96E5C">
      <w:pPr>
        <w:pStyle w:val="FootnoteText"/>
        <w:rPr>
          <w:rFonts w:ascii="Times New Roman" w:hAnsi="Times New Roman" w:cs="Times New Roman"/>
          <w:sz w:val="18"/>
          <w:szCs w:val="18"/>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rPr>
        <w:t xml:space="preserve">It will also build on </w:t>
      </w:r>
      <w:r w:rsidRPr="00770F56">
        <w:rPr>
          <w:rFonts w:ascii="Times New Roman" w:hAnsi="Times New Roman" w:cs="Times New Roman"/>
          <w:bCs/>
          <w:sz w:val="18"/>
          <w:szCs w:val="18"/>
        </w:rPr>
        <w:t>Europe’s Beating Cancer Plan, the Life Sciences Strategy, and the EU Cardiovascular Health Plan</w:t>
      </w:r>
    </w:p>
  </w:footnote>
  <w:footnote w:id="18">
    <w:p w14:paraId="315C2197" w14:textId="77777777" w:rsidR="00A96E5C" w:rsidRPr="00770F56" w:rsidRDefault="00A96E5C" w:rsidP="00A96E5C">
      <w:pPr>
        <w:pStyle w:val="FootnoteText"/>
        <w:rPr>
          <w:rFonts w:ascii="Times New Roman" w:hAnsi="Times New Roman" w:cs="Times New Roman"/>
          <w:sz w:val="18"/>
          <w:szCs w:val="18"/>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rPr>
        <w:t xml:space="preserve"> This initiative will be guided by </w:t>
      </w:r>
      <w:r w:rsidRPr="00770F56">
        <w:rPr>
          <w:rFonts w:ascii="Times New Roman" w:hAnsi="Times New Roman" w:cs="Times New Roman"/>
          <w:bCs/>
          <w:sz w:val="18"/>
          <w:szCs w:val="18"/>
        </w:rPr>
        <w:t>the European Defence Agency’s feasibility study due by end-2025</w:t>
      </w:r>
    </w:p>
  </w:footnote>
  <w:footnote w:id="19">
    <w:p w14:paraId="48C358AD" w14:textId="3B7CCCDE" w:rsidR="00B114AC" w:rsidRPr="00770F56" w:rsidRDefault="00B114AC" w:rsidP="009D6F81">
      <w:pPr>
        <w:pStyle w:val="FootnoteText"/>
        <w:jc w:val="both"/>
        <w:rPr>
          <w:rFonts w:ascii="Times New Roman" w:hAnsi="Times New Roman" w:cs="Times New Roman"/>
          <w:sz w:val="18"/>
          <w:szCs w:val="18"/>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rPr>
        <w:t xml:space="preserve"> In some contexts, the term “data containers” is used to refer to similar facilities that enable structured, secure, and trusted data use across different settings. Together with the broader concept of “data containerisation,” they reflect a complementary approach to organising and governing data exchange, promoting interoperability and consistency across the EU AI ecosystem.</w:t>
      </w:r>
    </w:p>
  </w:footnote>
  <w:footnote w:id="20">
    <w:p w14:paraId="297CDAC2" w14:textId="4044A2EA" w:rsidR="00E71225" w:rsidRPr="00770F56" w:rsidRDefault="00E71225" w:rsidP="007259D0">
      <w:pPr>
        <w:pStyle w:val="FootnoteText"/>
        <w:jc w:val="both"/>
        <w:rPr>
          <w:rFonts w:ascii="Times New Roman" w:hAnsi="Times New Roman" w:cs="Times New Roman"/>
          <w:sz w:val="18"/>
          <w:szCs w:val="18"/>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rPr>
        <w:t xml:space="preserve"> </w:t>
      </w:r>
      <w:r w:rsidR="005052D7" w:rsidRPr="00770F56">
        <w:rPr>
          <w:rFonts w:ascii="Times New Roman" w:hAnsi="Times New Roman" w:cs="Times New Roman"/>
          <w:sz w:val="18"/>
          <w:szCs w:val="18"/>
        </w:rPr>
        <w:t>Combining and sharing of data from multiple sources into a single, centralized repository or shared</w:t>
      </w:r>
      <w:r w:rsidR="00083D07" w:rsidRPr="00770F56">
        <w:rPr>
          <w:rFonts w:ascii="Times New Roman" w:hAnsi="Times New Roman" w:cs="Times New Roman"/>
          <w:sz w:val="18"/>
          <w:szCs w:val="18"/>
        </w:rPr>
        <w:t xml:space="preserve"> </w:t>
      </w:r>
      <w:r w:rsidR="005052D7" w:rsidRPr="00770F56">
        <w:rPr>
          <w:rFonts w:ascii="Times New Roman" w:hAnsi="Times New Roman" w:cs="Times New Roman"/>
          <w:sz w:val="18"/>
          <w:szCs w:val="18"/>
        </w:rPr>
        <w:t>environment</w:t>
      </w:r>
      <w:r w:rsidR="009D6F81" w:rsidRPr="00770F56">
        <w:rPr>
          <w:rFonts w:ascii="Times New Roman" w:hAnsi="Times New Roman" w:cs="Times New Roman"/>
          <w:sz w:val="18"/>
          <w:szCs w:val="18"/>
        </w:rPr>
        <w:t>.</w:t>
      </w:r>
    </w:p>
  </w:footnote>
  <w:footnote w:id="21">
    <w:p w14:paraId="40900867" w14:textId="648915CB" w:rsidR="00E71225" w:rsidRPr="00770F56" w:rsidRDefault="00E71225" w:rsidP="007259D0">
      <w:pPr>
        <w:pStyle w:val="FootnoteText"/>
        <w:jc w:val="both"/>
        <w:rPr>
          <w:rFonts w:ascii="Times New Roman" w:hAnsi="Times New Roman" w:cs="Times New Roman"/>
          <w:sz w:val="18"/>
          <w:szCs w:val="18"/>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rPr>
        <w:t xml:space="preserve"> </w:t>
      </w:r>
      <w:r w:rsidR="002374FE" w:rsidRPr="00770F56">
        <w:rPr>
          <w:rFonts w:ascii="Times New Roman" w:hAnsi="Times New Roman" w:cs="Times New Roman"/>
          <w:sz w:val="18"/>
          <w:szCs w:val="18"/>
        </w:rPr>
        <w:t>Organi</w:t>
      </w:r>
      <w:r w:rsidR="004A0AAC" w:rsidRPr="00770F56">
        <w:rPr>
          <w:rFonts w:ascii="Times New Roman" w:hAnsi="Times New Roman" w:cs="Times New Roman"/>
          <w:sz w:val="18"/>
          <w:szCs w:val="18"/>
        </w:rPr>
        <w:t>s</w:t>
      </w:r>
      <w:r w:rsidR="002374FE" w:rsidRPr="00770F56">
        <w:rPr>
          <w:rFonts w:ascii="Times New Roman" w:hAnsi="Times New Roman" w:cs="Times New Roman"/>
          <w:sz w:val="18"/>
          <w:szCs w:val="18"/>
        </w:rPr>
        <w:t xml:space="preserve">ing, integrating, validating, and maintaining data including </w:t>
      </w:r>
      <w:r w:rsidR="0010331A" w:rsidRPr="00770F56">
        <w:rPr>
          <w:rFonts w:ascii="Times New Roman" w:hAnsi="Times New Roman" w:cs="Times New Roman"/>
          <w:sz w:val="18"/>
          <w:szCs w:val="18"/>
        </w:rPr>
        <w:t xml:space="preserve">its labelling </w:t>
      </w:r>
      <w:r w:rsidR="00670709" w:rsidRPr="00770F56">
        <w:rPr>
          <w:rFonts w:ascii="Times New Roman" w:hAnsi="Times New Roman" w:cs="Times New Roman"/>
          <w:sz w:val="18"/>
          <w:szCs w:val="18"/>
        </w:rPr>
        <w:t xml:space="preserve">for </w:t>
      </w:r>
      <w:r w:rsidR="009A0CD4" w:rsidRPr="00770F56">
        <w:rPr>
          <w:rFonts w:ascii="Times New Roman" w:hAnsi="Times New Roman" w:cs="Times New Roman"/>
          <w:sz w:val="18"/>
          <w:szCs w:val="18"/>
        </w:rPr>
        <w:t>improving access and use.</w:t>
      </w:r>
    </w:p>
  </w:footnote>
  <w:footnote w:id="22">
    <w:p w14:paraId="245D4ECE" w14:textId="66ED4388" w:rsidR="00E71225" w:rsidRPr="00770F56" w:rsidRDefault="00E71225" w:rsidP="007259D0">
      <w:pPr>
        <w:pStyle w:val="FootnoteText"/>
        <w:jc w:val="both"/>
        <w:rPr>
          <w:rFonts w:ascii="Times New Roman" w:hAnsi="Times New Roman" w:cs="Times New Roman"/>
          <w:sz w:val="18"/>
          <w:szCs w:val="18"/>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rPr>
        <w:t xml:space="preserve"> </w:t>
      </w:r>
      <w:r w:rsidR="00F80622" w:rsidRPr="00770F56">
        <w:rPr>
          <w:rFonts w:ascii="Times New Roman" w:hAnsi="Times New Roman" w:cs="Times New Roman"/>
          <w:sz w:val="18"/>
          <w:szCs w:val="18"/>
        </w:rPr>
        <w:t>Art 4(5) of</w:t>
      </w:r>
      <w:r w:rsidRPr="00770F56">
        <w:rPr>
          <w:rFonts w:ascii="Times New Roman" w:hAnsi="Times New Roman" w:cs="Times New Roman"/>
          <w:sz w:val="18"/>
          <w:szCs w:val="18"/>
        </w:rPr>
        <w:t xml:space="preserve"> </w:t>
      </w:r>
      <w:r w:rsidR="00F46727" w:rsidRPr="00770F56">
        <w:rPr>
          <w:rFonts w:ascii="Times New Roman" w:hAnsi="Times New Roman" w:cs="Times New Roman"/>
          <w:sz w:val="18"/>
          <w:szCs w:val="18"/>
        </w:rPr>
        <w:t xml:space="preserve">the </w:t>
      </w:r>
      <w:r w:rsidR="00083D07" w:rsidRPr="00770F56">
        <w:rPr>
          <w:rFonts w:ascii="Times New Roman" w:hAnsi="Times New Roman" w:cs="Times New Roman"/>
          <w:sz w:val="18"/>
          <w:szCs w:val="18"/>
        </w:rPr>
        <w:t>Regulation (EU) 2016/679</w:t>
      </w:r>
      <w:r w:rsidR="002072D1" w:rsidRPr="00770F56">
        <w:rPr>
          <w:rFonts w:ascii="Times New Roman" w:hAnsi="Times New Roman" w:cs="Times New Roman"/>
          <w:sz w:val="18"/>
          <w:szCs w:val="18"/>
        </w:rPr>
        <w:t>:</w:t>
      </w:r>
      <w:r w:rsidRPr="00770F56">
        <w:rPr>
          <w:rFonts w:ascii="Times New Roman" w:hAnsi="Times New Roman" w:cs="Times New Roman"/>
          <w:sz w:val="18"/>
          <w:szCs w:val="18"/>
        </w:rPr>
        <w:t xml:space="preserve"> </w:t>
      </w:r>
      <w:r w:rsidR="00ED1D9A" w:rsidRPr="00770F56">
        <w:rPr>
          <w:rFonts w:ascii="Times New Roman" w:hAnsi="Times New Roman" w:cs="Times New Roman"/>
          <w:sz w:val="18"/>
          <w:szCs w:val="18"/>
        </w:rPr>
        <w:t>“</w:t>
      </w:r>
      <w:r w:rsidR="003735CE" w:rsidRPr="00770F56">
        <w:rPr>
          <w:rFonts w:ascii="Times New Roman" w:hAnsi="Times New Roman" w:cs="Times New Roman"/>
          <w:sz w:val="18"/>
          <w:szCs w:val="18"/>
        </w:rPr>
        <w:t>The processing of personal data in such a manner that the personal data can no longer be attributed to a specific data subject without the use of additional information, provided that such additional information is kept separately and is subject to technical and organisational measures to ensure that the personal data are not attributed to an identified or identifiable natural person.</w:t>
      </w:r>
      <w:r w:rsidR="00ED1D9A" w:rsidRPr="00770F56">
        <w:rPr>
          <w:rFonts w:ascii="Times New Roman" w:hAnsi="Times New Roman" w:cs="Times New Roman"/>
          <w:sz w:val="18"/>
          <w:szCs w:val="18"/>
        </w:rPr>
        <w:t>”</w:t>
      </w:r>
    </w:p>
  </w:footnote>
  <w:footnote w:id="23">
    <w:p w14:paraId="569A8182" w14:textId="2F7665CA" w:rsidR="006C2F7C" w:rsidRPr="00770F56" w:rsidRDefault="006C2F7C">
      <w:pPr>
        <w:pStyle w:val="FootnoteText"/>
        <w:rPr>
          <w:rFonts w:ascii="Times New Roman" w:hAnsi="Times New Roman" w:cs="Times New Roman"/>
          <w:sz w:val="18"/>
          <w:szCs w:val="18"/>
          <w:lang w:val="en-IE"/>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rPr>
        <w:t xml:space="preserve"> </w:t>
      </w:r>
      <w:r w:rsidRPr="00770F56">
        <w:rPr>
          <w:rFonts w:ascii="Times New Roman" w:hAnsi="Times New Roman" w:cs="Times New Roman"/>
          <w:sz w:val="18"/>
          <w:szCs w:val="18"/>
          <w:lang w:val="en-IE"/>
        </w:rPr>
        <w:t>Latency is the time it takes for data to pass from one point of a network to another</w:t>
      </w:r>
      <w:r w:rsidR="00256D85" w:rsidRPr="00770F56">
        <w:rPr>
          <w:rFonts w:ascii="Times New Roman" w:hAnsi="Times New Roman" w:cs="Times New Roman"/>
          <w:sz w:val="18"/>
          <w:szCs w:val="18"/>
          <w:lang w:val="en-IE"/>
        </w:rPr>
        <w:t>.</w:t>
      </w:r>
    </w:p>
  </w:footnote>
  <w:footnote w:id="24">
    <w:p w14:paraId="7AB3EFBC" w14:textId="23E36595" w:rsidR="00D11B2C" w:rsidRPr="00770F56" w:rsidRDefault="00D11B2C" w:rsidP="00372646">
      <w:pPr>
        <w:pStyle w:val="FootnoteText"/>
        <w:jc w:val="both"/>
        <w:rPr>
          <w:rFonts w:ascii="Times New Roman" w:hAnsi="Times New Roman" w:cs="Times New Roman"/>
          <w:sz w:val="18"/>
          <w:szCs w:val="18"/>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rPr>
        <w:t xml:space="preserve"> In line with Annex I of the Open Data Directive these high value datasets come from the following categories: geospatial, earth observation and environment; meteorological; statistics, companies and company ownership, mobility. New categories can be added.</w:t>
      </w:r>
    </w:p>
  </w:footnote>
  <w:footnote w:id="25">
    <w:p w14:paraId="3A796297" w14:textId="012E9A28" w:rsidR="00612FCD" w:rsidRPr="00770F56" w:rsidRDefault="00612FCD" w:rsidP="00372646">
      <w:pPr>
        <w:pStyle w:val="FootnoteText"/>
        <w:jc w:val="both"/>
        <w:rPr>
          <w:rFonts w:ascii="Times New Roman" w:hAnsi="Times New Roman" w:cs="Times New Roman"/>
          <w:sz w:val="18"/>
          <w:szCs w:val="18"/>
          <w:lang w:val="en-IE"/>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lang w:val="en-IE"/>
        </w:rPr>
        <w:t xml:space="preserve"> AlphaFold is an A</w:t>
      </w:r>
      <w:r w:rsidR="00A668E9" w:rsidRPr="00770F56">
        <w:rPr>
          <w:rFonts w:ascii="Times New Roman" w:hAnsi="Times New Roman" w:cs="Times New Roman"/>
          <w:sz w:val="18"/>
          <w:szCs w:val="18"/>
          <w:lang w:val="en-IE"/>
        </w:rPr>
        <w:t xml:space="preserve">rtificial </w:t>
      </w:r>
      <w:r w:rsidRPr="00770F56">
        <w:rPr>
          <w:rFonts w:ascii="Times New Roman" w:hAnsi="Times New Roman" w:cs="Times New Roman"/>
          <w:sz w:val="18"/>
          <w:szCs w:val="18"/>
          <w:lang w:val="en-IE"/>
        </w:rPr>
        <w:t>I</w:t>
      </w:r>
      <w:r w:rsidR="00A668E9" w:rsidRPr="00770F56">
        <w:rPr>
          <w:rFonts w:ascii="Times New Roman" w:hAnsi="Times New Roman" w:cs="Times New Roman"/>
          <w:sz w:val="18"/>
          <w:szCs w:val="18"/>
          <w:lang w:val="en-IE"/>
        </w:rPr>
        <w:t>ntelligence</w:t>
      </w:r>
      <w:r w:rsidRPr="00770F56">
        <w:rPr>
          <w:rFonts w:ascii="Times New Roman" w:hAnsi="Times New Roman" w:cs="Times New Roman"/>
          <w:sz w:val="18"/>
          <w:szCs w:val="18"/>
          <w:lang w:val="en-IE"/>
        </w:rPr>
        <w:t xml:space="preserve"> </w:t>
      </w:r>
      <w:r w:rsidR="00A668E9" w:rsidRPr="00770F56">
        <w:rPr>
          <w:rFonts w:ascii="Times New Roman" w:hAnsi="Times New Roman" w:cs="Times New Roman"/>
          <w:sz w:val="18"/>
          <w:szCs w:val="18"/>
          <w:lang w:val="en-IE"/>
        </w:rPr>
        <w:t>system developed by Deep Mind, which uses deep learning and large amounts of data to</w:t>
      </w:r>
      <w:r w:rsidRPr="00770F56">
        <w:rPr>
          <w:rFonts w:ascii="Times New Roman" w:hAnsi="Times New Roman" w:cs="Times New Roman"/>
          <w:sz w:val="18"/>
          <w:szCs w:val="18"/>
          <w:lang w:val="en-IE"/>
        </w:rPr>
        <w:t xml:space="preserve"> predict protein structures.</w:t>
      </w:r>
      <w:r w:rsidR="00A668E9" w:rsidRPr="00770F56">
        <w:rPr>
          <w:rFonts w:ascii="Times New Roman" w:hAnsi="Times New Roman" w:cs="Times New Roman"/>
          <w:sz w:val="18"/>
          <w:szCs w:val="18"/>
          <w:lang w:val="en-IE"/>
        </w:rPr>
        <w:t xml:space="preserve"> This helps accelerating breakthrough research in many fields of biology.</w:t>
      </w:r>
    </w:p>
  </w:footnote>
  <w:footnote w:id="26">
    <w:p w14:paraId="43CF82EC" w14:textId="6510F5DA" w:rsidR="0058520C" w:rsidRPr="00770F56" w:rsidRDefault="0058520C" w:rsidP="007259D0">
      <w:pPr>
        <w:pStyle w:val="FootnoteText"/>
        <w:jc w:val="both"/>
        <w:rPr>
          <w:rFonts w:ascii="Times New Roman" w:hAnsi="Times New Roman" w:cs="Times New Roman"/>
          <w:sz w:val="18"/>
          <w:szCs w:val="18"/>
          <w:lang w:val="en-IE"/>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rPr>
        <w:t xml:space="preserve"> </w:t>
      </w:r>
      <w:r w:rsidR="00C91F92" w:rsidRPr="00770F56">
        <w:rPr>
          <w:rFonts w:ascii="Times New Roman" w:hAnsi="Times New Roman" w:cs="Times New Roman"/>
          <w:sz w:val="18"/>
          <w:szCs w:val="18"/>
          <w:lang w:val="en-IE"/>
        </w:rPr>
        <w:t>European Commission (2025). Communication from the Commission to the European Parliament and the Council – A European Strategy for Artificial Intelligence in Science: Paving the way for the Resource for AI Science in Europe (RAISE). Brussels, 8 October 2025, COM(2025) 724 final</w:t>
      </w:r>
    </w:p>
  </w:footnote>
  <w:footnote w:id="27">
    <w:p w14:paraId="0D3032E9" w14:textId="56B4A32E" w:rsidR="00BC1BF8" w:rsidRPr="00770F56" w:rsidRDefault="00BC1BF8" w:rsidP="007259D0">
      <w:pPr>
        <w:pStyle w:val="FootnoteText"/>
        <w:jc w:val="both"/>
        <w:rPr>
          <w:rFonts w:ascii="Times New Roman" w:hAnsi="Times New Roman" w:cs="Times New Roman"/>
          <w:sz w:val="18"/>
          <w:szCs w:val="18"/>
          <w:highlight w:val="yellow"/>
          <w:lang w:val="en-IE"/>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rPr>
        <w:t xml:space="preserve"> </w:t>
      </w:r>
      <w:r w:rsidR="00CD4C7E" w:rsidRPr="00770F56">
        <w:rPr>
          <w:rFonts w:ascii="Times New Roman" w:hAnsi="Times New Roman" w:cs="Times New Roman"/>
          <w:sz w:val="18"/>
          <w:szCs w:val="18"/>
          <w:lang w:val="en-IE"/>
        </w:rPr>
        <w:t xml:space="preserve">European Commission, Forthcoming proposal for a European Research Area (ERA) Act, announced in the Commission Work Programme 2025, Brussels, 11 February 2025, available at: </w:t>
      </w:r>
      <w:hyperlink r:id="rId5" w:history="1">
        <w:r w:rsidR="00202EE9" w:rsidRPr="00770F56">
          <w:rPr>
            <w:rStyle w:val="Hyperlink"/>
            <w:rFonts w:ascii="Times New Roman" w:hAnsi="Times New Roman" w:cs="Times New Roman"/>
            <w:sz w:val="18"/>
            <w:szCs w:val="18"/>
            <w:lang w:val="en-IE"/>
          </w:rPr>
          <w:t>https://commission.europa.eu/strategy-and-policy/strategy-documents/commission-work-programme/commission-work-programme-2025</w:t>
        </w:r>
      </w:hyperlink>
      <w:r w:rsidR="00202EE9" w:rsidRPr="00770F56">
        <w:rPr>
          <w:rFonts w:ascii="Times New Roman" w:hAnsi="Times New Roman" w:cs="Times New Roman"/>
          <w:sz w:val="18"/>
          <w:szCs w:val="18"/>
          <w:lang w:val="en-IE"/>
        </w:rPr>
        <w:t xml:space="preserve"> </w:t>
      </w:r>
    </w:p>
  </w:footnote>
  <w:footnote w:id="28">
    <w:p w14:paraId="39FC1F60" w14:textId="6AE506A2" w:rsidR="001E276A" w:rsidRPr="00770F56" w:rsidRDefault="001E276A" w:rsidP="007259D0">
      <w:pPr>
        <w:pStyle w:val="FootnoteText"/>
        <w:jc w:val="both"/>
        <w:rPr>
          <w:rFonts w:ascii="Times New Roman" w:hAnsi="Times New Roman" w:cs="Times New Roman"/>
          <w:sz w:val="18"/>
          <w:szCs w:val="18"/>
          <w:lang w:val="en-IE"/>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rPr>
        <w:t xml:space="preserve"> </w:t>
      </w:r>
      <w:r w:rsidR="00202EE9" w:rsidRPr="00770F56">
        <w:rPr>
          <w:rFonts w:ascii="Times New Roman" w:hAnsi="Times New Roman" w:cs="Times New Roman"/>
          <w:sz w:val="18"/>
          <w:szCs w:val="18"/>
        </w:rPr>
        <w:t xml:space="preserve">Europeana, </w:t>
      </w:r>
      <w:r w:rsidR="00202EE9" w:rsidRPr="00770F56">
        <w:rPr>
          <w:rFonts w:ascii="Times New Roman" w:hAnsi="Times New Roman" w:cs="Times New Roman"/>
          <w:i/>
          <w:iCs/>
          <w:sz w:val="18"/>
          <w:szCs w:val="18"/>
        </w:rPr>
        <w:t>The European digital platform for cultural heritage</w:t>
      </w:r>
      <w:r w:rsidR="00202EE9" w:rsidRPr="00770F56">
        <w:rPr>
          <w:rFonts w:ascii="Times New Roman" w:hAnsi="Times New Roman" w:cs="Times New Roman"/>
          <w:sz w:val="18"/>
          <w:szCs w:val="18"/>
        </w:rPr>
        <w:t xml:space="preserve">, available at: </w:t>
      </w:r>
      <w:hyperlink r:id="rId6" w:tgtFrame="_new" w:history="1">
        <w:r w:rsidR="00202EE9" w:rsidRPr="00770F56">
          <w:rPr>
            <w:rStyle w:val="Hyperlink"/>
            <w:rFonts w:ascii="Times New Roman" w:hAnsi="Times New Roman" w:cs="Times New Roman"/>
            <w:sz w:val="18"/>
            <w:szCs w:val="18"/>
          </w:rPr>
          <w:t>https://www.europeana.eu/en</w:t>
        </w:r>
      </w:hyperlink>
      <w:r w:rsidR="00202EE9" w:rsidRPr="00770F56">
        <w:rPr>
          <w:rFonts w:ascii="Times New Roman" w:hAnsi="Times New Roman" w:cs="Times New Roman"/>
          <w:sz w:val="18"/>
          <w:szCs w:val="18"/>
        </w:rPr>
        <w:t xml:space="preserve"> (accessed on 27 October 2025)</w:t>
      </w:r>
    </w:p>
  </w:footnote>
  <w:footnote w:id="29">
    <w:p w14:paraId="4CA79B5F" w14:textId="1EFE9FC5" w:rsidR="00F34687" w:rsidRPr="00770F56" w:rsidRDefault="00F34687">
      <w:pPr>
        <w:pStyle w:val="FootnoteText"/>
        <w:rPr>
          <w:rFonts w:ascii="Times New Roman" w:hAnsi="Times New Roman" w:cs="Times New Roman"/>
          <w:sz w:val="18"/>
          <w:szCs w:val="18"/>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rPr>
        <w:t xml:space="preserve"> See definition above</w:t>
      </w:r>
    </w:p>
  </w:footnote>
  <w:footnote w:id="30">
    <w:p w14:paraId="41AE26AE" w14:textId="6F3C5668" w:rsidR="004B2FB9" w:rsidRPr="00770F56" w:rsidRDefault="004B2FB9" w:rsidP="007259D0">
      <w:pPr>
        <w:pStyle w:val="FootnoteText"/>
        <w:jc w:val="both"/>
        <w:rPr>
          <w:rFonts w:ascii="Times New Roman" w:hAnsi="Times New Roman" w:cs="Times New Roman"/>
          <w:sz w:val="18"/>
          <w:szCs w:val="18"/>
          <w:lang w:val="en-IE"/>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rPr>
        <w:t xml:space="preserve"> </w:t>
      </w:r>
      <w:r w:rsidR="00363C7F" w:rsidRPr="00770F56">
        <w:rPr>
          <w:rFonts w:ascii="Times New Roman" w:hAnsi="Times New Roman" w:cs="Times New Roman"/>
          <w:sz w:val="18"/>
          <w:szCs w:val="18"/>
          <w:lang w:val="en-IE"/>
        </w:rPr>
        <w:t>See also European Commission, Implementing Decision C(2025) 4135 on the European Trusted Data Framework</w:t>
      </w:r>
    </w:p>
  </w:footnote>
  <w:footnote w:id="31">
    <w:p w14:paraId="6290F043" w14:textId="78CBC0CC" w:rsidR="008E2BA9" w:rsidRPr="00770F56" w:rsidRDefault="008E2BA9" w:rsidP="007259D0">
      <w:pPr>
        <w:pStyle w:val="FootnoteText"/>
        <w:jc w:val="both"/>
        <w:rPr>
          <w:rFonts w:ascii="Times New Roman" w:hAnsi="Times New Roman" w:cs="Times New Roman"/>
          <w:sz w:val="18"/>
          <w:szCs w:val="18"/>
          <w:lang w:val="en-IE"/>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rPr>
        <w:t xml:space="preserve"> </w:t>
      </w:r>
      <w:r w:rsidR="00936961" w:rsidRPr="00770F56">
        <w:rPr>
          <w:rFonts w:ascii="Times New Roman" w:hAnsi="Times New Roman" w:cs="Times New Roman"/>
          <w:sz w:val="18"/>
          <w:szCs w:val="18"/>
          <w:lang w:val="en-IE"/>
        </w:rPr>
        <w:t>Regulation (EU) 2018/1807 of the European Parliament and of the Council of 14 November 2018 on a framework for the free flow of non-personal data in the European Union</w:t>
      </w:r>
    </w:p>
  </w:footnote>
  <w:footnote w:id="32">
    <w:p w14:paraId="7D1D1F49" w14:textId="77777777" w:rsidR="00D0046E" w:rsidRPr="00060943" w:rsidRDefault="00D0046E" w:rsidP="00D0046E">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Commission work programme </w:t>
      </w:r>
      <w:hyperlink r:id="rId7" w:history="1">
        <w:r>
          <w:rPr>
            <w:rStyle w:val="Hyperlink"/>
            <w:rFonts w:ascii="Times New Roman" w:hAnsi="Times New Roman" w:cs="Times New Roman"/>
            <w:sz w:val="18"/>
            <w:szCs w:val="18"/>
          </w:rPr>
          <w:t>EUR-Lex - 52025DC0870 - EN - EUR-Lex</w:t>
        </w:r>
      </w:hyperlink>
      <w:r>
        <w:rPr>
          <w:rFonts w:ascii="Times New Roman" w:hAnsi="Times New Roman" w:cs="Times New Roman"/>
          <w:sz w:val="18"/>
          <w:szCs w:val="18"/>
        </w:rPr>
        <w:t xml:space="preserve">. </w:t>
      </w:r>
    </w:p>
  </w:footnote>
  <w:footnote w:id="33">
    <w:p w14:paraId="68163972" w14:textId="2A000E6E" w:rsidR="0035602E" w:rsidRPr="00770F56" w:rsidRDefault="0035602E" w:rsidP="007259D0">
      <w:pPr>
        <w:pStyle w:val="FootnoteText"/>
        <w:jc w:val="both"/>
        <w:rPr>
          <w:rFonts w:ascii="Times New Roman" w:hAnsi="Times New Roman" w:cs="Times New Roman"/>
          <w:sz w:val="18"/>
          <w:szCs w:val="18"/>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rPr>
        <w:t xml:space="preserve"> </w:t>
      </w:r>
      <w:r w:rsidR="00EB3B57" w:rsidRPr="00770F56">
        <w:rPr>
          <w:rFonts w:ascii="Times New Roman" w:hAnsi="Times New Roman" w:cs="Times New Roman"/>
          <w:sz w:val="18"/>
          <w:szCs w:val="18"/>
        </w:rPr>
        <w:t>Directive (EU) 2022/2555 of the European Parliament and of the Council of 14 December 2022 on measures for a high common level of cybersecurity across the Union, amending Regulation (EU) No 910/2014 and Directive (EU) 2018/1972, and repealing Directive (EU) 2016/1148 (NIS 2 Directive), OJ L 333, 27.12.2022, p. 80–152</w:t>
      </w:r>
    </w:p>
  </w:footnote>
  <w:footnote w:id="34">
    <w:p w14:paraId="09B889B8" w14:textId="7095E92D" w:rsidR="0035602E" w:rsidRPr="00770F56" w:rsidRDefault="0035602E">
      <w:pPr>
        <w:pStyle w:val="FootnoteText"/>
        <w:rPr>
          <w:rFonts w:ascii="Times New Roman" w:hAnsi="Times New Roman" w:cs="Times New Roman"/>
          <w:sz w:val="18"/>
          <w:szCs w:val="18"/>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rPr>
        <w:t xml:space="preserve"> </w:t>
      </w:r>
      <w:r w:rsidR="009F03CC" w:rsidRPr="00770F56">
        <w:rPr>
          <w:rFonts w:ascii="Times New Roman" w:hAnsi="Times New Roman" w:cs="Times New Roman"/>
          <w:sz w:val="18"/>
          <w:szCs w:val="18"/>
        </w:rPr>
        <w:t>Regulation (EU) 2024/2847 of the European Parliament and of the Council of 23 October 2024 on horizontal cybersecurity requirements for products with digital elements and amending Regulations (EU) No 168/2013 and (EU) No 2019/1020 and Directive (EU) 2020/1828 (Cyber Resilience Act), OJ L [2847], 20 November 2024</w:t>
      </w:r>
    </w:p>
  </w:footnote>
  <w:footnote w:id="35">
    <w:p w14:paraId="59CD5B38" w14:textId="77FC05AA" w:rsidR="00474B5A" w:rsidRPr="00770F56" w:rsidRDefault="00E07C93" w:rsidP="00474B5A">
      <w:pPr>
        <w:pStyle w:val="FootnoteText"/>
        <w:jc w:val="both"/>
        <w:rPr>
          <w:rFonts w:ascii="Times New Roman" w:hAnsi="Times New Roman" w:cs="Times New Roman"/>
          <w:sz w:val="18"/>
          <w:szCs w:val="18"/>
          <w:lang w:val="en-IE"/>
        </w:rPr>
      </w:pPr>
      <w:r w:rsidRPr="00770F56">
        <w:rPr>
          <w:rStyle w:val="FootnoteReference"/>
          <w:rFonts w:ascii="Times New Roman" w:hAnsi="Times New Roman" w:cs="Times New Roman"/>
          <w:sz w:val="18"/>
          <w:szCs w:val="18"/>
        </w:rPr>
        <w:footnoteRef/>
      </w:r>
      <w:r w:rsidR="00474B5A" w:rsidRPr="00770F56">
        <w:rPr>
          <w:rFonts w:ascii="Times New Roman" w:hAnsi="Times New Roman" w:cs="Times New Roman"/>
          <w:sz w:val="18"/>
          <w:szCs w:val="18"/>
          <w:lang w:val="en-IE"/>
        </w:rPr>
        <w:t xml:space="preserve"> European Commission, Frequently Asked Questions – Data Act, version 1.3, Brussels, 12 September 2025, available at: https://digital-strategy.ec.europa.eu/en/library/commission-publishes-frequently-asked-questions-about-data-act</w:t>
      </w:r>
    </w:p>
    <w:p w14:paraId="0709ECE8" w14:textId="36315893" w:rsidR="00E07C93" w:rsidRPr="00770F56" w:rsidRDefault="00474B5A" w:rsidP="007259D0">
      <w:pPr>
        <w:pStyle w:val="FootnoteText"/>
        <w:jc w:val="both"/>
        <w:rPr>
          <w:rFonts w:ascii="Times New Roman" w:hAnsi="Times New Roman" w:cs="Times New Roman"/>
          <w:sz w:val="18"/>
          <w:szCs w:val="18"/>
          <w:lang w:val="en-IE"/>
        </w:rPr>
      </w:pPr>
      <w:r w:rsidRPr="00770F56">
        <w:rPr>
          <w:rFonts w:ascii="Times New Roman" w:hAnsi="Times New Roman" w:cs="Times New Roman"/>
          <w:sz w:val="18"/>
          <w:szCs w:val="18"/>
          <w:lang w:val="en-IE"/>
        </w:rPr>
        <w:t xml:space="preserve"> (accessed on 27 October 2025)</w:t>
      </w:r>
    </w:p>
  </w:footnote>
  <w:footnote w:id="36">
    <w:p w14:paraId="53A56E35" w14:textId="2F421F37" w:rsidR="00E07C93" w:rsidRPr="00770F56" w:rsidRDefault="00E07C93" w:rsidP="007259D0">
      <w:pPr>
        <w:pStyle w:val="FootnoteText"/>
        <w:jc w:val="both"/>
        <w:rPr>
          <w:rFonts w:ascii="Times New Roman" w:hAnsi="Times New Roman" w:cs="Times New Roman"/>
          <w:sz w:val="18"/>
          <w:szCs w:val="18"/>
          <w:lang w:val="en-IE"/>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rPr>
        <w:t xml:space="preserve"> </w:t>
      </w:r>
      <w:r w:rsidR="00CE17AF" w:rsidRPr="00770F56">
        <w:rPr>
          <w:rFonts w:ascii="Times New Roman" w:hAnsi="Times New Roman" w:cs="Times New Roman"/>
          <w:sz w:val="18"/>
          <w:szCs w:val="18"/>
          <w:lang w:val="en-IE"/>
        </w:rPr>
        <w:t>European Commission, Guidance on vehicle data, accompanying Regulation (EU) 2023/2854 (Data Act), C(2025) 6119 final, Brussels, 12 September 2025</w:t>
      </w:r>
    </w:p>
  </w:footnote>
  <w:footnote w:id="37">
    <w:p w14:paraId="572FF004" w14:textId="21E69892" w:rsidR="00C47D32" w:rsidRPr="002A5D1D" w:rsidRDefault="00C47D32">
      <w:pPr>
        <w:pStyle w:val="FootnoteText"/>
        <w:rPr>
          <w:rFonts w:ascii="Times New Roman" w:hAnsi="Times New Roman" w:cs="Times New Roman"/>
          <w:sz w:val="18"/>
          <w:szCs w:val="18"/>
        </w:rPr>
      </w:pPr>
      <w:r w:rsidRPr="002A5D1D">
        <w:rPr>
          <w:rStyle w:val="FootnoteReference"/>
          <w:rFonts w:ascii="Times New Roman" w:hAnsi="Times New Roman" w:cs="Times New Roman"/>
          <w:sz w:val="18"/>
          <w:szCs w:val="18"/>
        </w:rPr>
        <w:footnoteRef/>
      </w:r>
      <w:hyperlink r:id="rId8" w:history="1">
        <w:r w:rsidR="008F07C3" w:rsidRPr="002A5D1D">
          <w:rPr>
            <w:rStyle w:val="Hyperlink"/>
            <w:rFonts w:ascii="Times New Roman" w:hAnsi="Times New Roman" w:cs="Times New Roman"/>
            <w:sz w:val="18"/>
            <w:szCs w:val="18"/>
          </w:rPr>
          <w:t>Can the European Health Data Space enable better procurement? – Big Buyers are investigating | Public Buyers Community</w:t>
        </w:r>
      </w:hyperlink>
    </w:p>
  </w:footnote>
  <w:footnote w:id="38">
    <w:p w14:paraId="292439CE" w14:textId="0E34057C" w:rsidR="003B0762" w:rsidRPr="00770F56" w:rsidRDefault="003B0762" w:rsidP="007259D0">
      <w:pPr>
        <w:pStyle w:val="FootnoteText"/>
        <w:jc w:val="both"/>
        <w:rPr>
          <w:rFonts w:ascii="Times New Roman" w:hAnsi="Times New Roman" w:cs="Times New Roman"/>
          <w:sz w:val="18"/>
          <w:szCs w:val="18"/>
          <w:lang w:val="en-IE"/>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rPr>
        <w:t xml:space="preserve"> </w:t>
      </w:r>
      <w:r w:rsidR="00767A93" w:rsidRPr="00770F56">
        <w:rPr>
          <w:rFonts w:ascii="Times New Roman" w:hAnsi="Times New Roman" w:cs="Times New Roman"/>
          <w:sz w:val="18"/>
          <w:szCs w:val="18"/>
        </w:rPr>
        <w:t>Regulation (EU) No 654/2014 of the European Parliament and of the Council of 15 May 2014 concerning the exercise of the Union’s rights for the application and enforcement of international trade rules and amending Council Regulation (EC) No 3286/94, OJ L 189, 27 June 2014, p. 50–58</w:t>
      </w:r>
    </w:p>
  </w:footnote>
  <w:footnote w:id="39">
    <w:p w14:paraId="4AE2319F" w14:textId="631EA234" w:rsidR="003B0762" w:rsidRPr="00770F56" w:rsidRDefault="003B0762" w:rsidP="007259D0">
      <w:pPr>
        <w:pStyle w:val="FootnoteText"/>
        <w:jc w:val="both"/>
        <w:rPr>
          <w:rFonts w:ascii="Times New Roman" w:hAnsi="Times New Roman" w:cs="Times New Roman"/>
          <w:sz w:val="18"/>
          <w:szCs w:val="18"/>
          <w:lang w:val="en-IE"/>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rPr>
        <w:t xml:space="preserve"> </w:t>
      </w:r>
      <w:r w:rsidR="00D43CB5" w:rsidRPr="00770F56">
        <w:rPr>
          <w:rFonts w:ascii="Times New Roman" w:hAnsi="Times New Roman" w:cs="Times New Roman"/>
          <w:sz w:val="18"/>
          <w:szCs w:val="18"/>
        </w:rPr>
        <w:t>Regulation (EU) 2023/2675 of the European Parliament and of the Council of 22 November 2023 on the protection of the Union and its Member States from economic coercion by third countries (Anti-Coercion Instrument), OJ L 322, 27 November 2023</w:t>
      </w:r>
    </w:p>
  </w:footnote>
  <w:footnote w:id="40">
    <w:p w14:paraId="098E9937" w14:textId="294198F5" w:rsidR="006C2035" w:rsidRPr="00770F56" w:rsidRDefault="006C2035" w:rsidP="007259D0">
      <w:pPr>
        <w:pStyle w:val="FootnoteText"/>
        <w:jc w:val="both"/>
        <w:rPr>
          <w:rFonts w:ascii="Times New Roman" w:hAnsi="Times New Roman" w:cs="Times New Roman"/>
          <w:sz w:val="18"/>
          <w:szCs w:val="18"/>
        </w:rPr>
      </w:pPr>
      <w:r w:rsidRPr="00770F56">
        <w:rPr>
          <w:rStyle w:val="FootnoteReference"/>
          <w:rFonts w:ascii="Times New Roman" w:hAnsi="Times New Roman" w:cs="Times New Roman"/>
          <w:sz w:val="18"/>
          <w:szCs w:val="18"/>
        </w:rPr>
        <w:footnoteRef/>
      </w:r>
      <w:r w:rsidRPr="00770F56">
        <w:rPr>
          <w:rFonts w:ascii="Times New Roman" w:hAnsi="Times New Roman" w:cs="Times New Roman"/>
          <w:sz w:val="18"/>
          <w:szCs w:val="18"/>
        </w:rPr>
        <w:t xml:space="preserve"> </w:t>
      </w:r>
      <w:r w:rsidR="00302DAB" w:rsidRPr="00770F56">
        <w:rPr>
          <w:rFonts w:ascii="Times New Roman" w:hAnsi="Times New Roman" w:cs="Times New Roman"/>
          <w:sz w:val="18"/>
          <w:szCs w:val="18"/>
        </w:rPr>
        <w:t xml:space="preserve">European Commission and High Representative of the Union for Foreign Affairs and Security Policy, </w:t>
      </w:r>
      <w:r w:rsidR="00302DAB" w:rsidRPr="00770F56">
        <w:rPr>
          <w:rFonts w:ascii="Times New Roman" w:hAnsi="Times New Roman" w:cs="Times New Roman"/>
          <w:i/>
          <w:iCs/>
          <w:sz w:val="18"/>
          <w:szCs w:val="18"/>
        </w:rPr>
        <w:t>Joint Communication to the European Parliament and the Council — An International Digital Strategy for the European Union</w:t>
      </w:r>
      <w:r w:rsidR="00302DAB" w:rsidRPr="00770F56">
        <w:rPr>
          <w:rFonts w:ascii="Times New Roman" w:hAnsi="Times New Roman" w:cs="Times New Roman"/>
          <w:sz w:val="18"/>
          <w:szCs w:val="18"/>
        </w:rPr>
        <w:t>, JOIN(2025) 140 final, Brussels, 5 June 2025</w:t>
      </w:r>
      <w:r w:rsidR="00302DAB" w:rsidRPr="00770F56" w:rsidDel="00302DAB">
        <w:rPr>
          <w:rFonts w:ascii="Times New Roman" w:hAnsi="Times New Roman" w:cs="Times New Roman"/>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830BE" w14:textId="77777777" w:rsidR="00D44174" w:rsidRPr="00D44174" w:rsidRDefault="00D44174" w:rsidP="00D4417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2BEDA" w14:textId="77777777" w:rsidR="00D44174" w:rsidRPr="00D44174" w:rsidRDefault="00D44174" w:rsidP="00D4417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35D45" w14:textId="77777777" w:rsidR="00D44174" w:rsidRPr="00D44174" w:rsidRDefault="00D44174" w:rsidP="00D4417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C4A18" w14:textId="77777777" w:rsidR="008F254C" w:rsidRDefault="008F254C">
    <w:pPr>
      <w:pStyle w:val="Header"/>
    </w:pPr>
  </w:p>
  <w:p w14:paraId="37A2048D" w14:textId="77777777" w:rsidR="00540D9B" w:rsidRDefault="00540D9B"/>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8E5C3" w14:textId="77777777" w:rsidR="008F254C" w:rsidRDefault="008F254C">
    <w:pPr>
      <w:pStyle w:val="Header"/>
    </w:pPr>
  </w:p>
  <w:p w14:paraId="2070EB34" w14:textId="77777777" w:rsidR="00540D9B" w:rsidRDefault="00540D9B"/>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3EA6F" w14:textId="77777777" w:rsidR="008F254C" w:rsidRDefault="008F25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911E1"/>
    <w:multiLevelType w:val="hybridMultilevel"/>
    <w:tmpl w:val="2F789558"/>
    <w:lvl w:ilvl="0" w:tplc="C626355A">
      <w:start w:val="1"/>
      <w:numFmt w:val="decimal"/>
      <w:lvlText w:val="%1."/>
      <w:lvlJc w:val="left"/>
      <w:pPr>
        <w:ind w:left="1020" w:hanging="360"/>
      </w:pPr>
    </w:lvl>
    <w:lvl w:ilvl="1" w:tplc="39305B38">
      <w:start w:val="1"/>
      <w:numFmt w:val="decimal"/>
      <w:lvlText w:val="%2."/>
      <w:lvlJc w:val="left"/>
      <w:pPr>
        <w:ind w:left="1020" w:hanging="360"/>
      </w:pPr>
    </w:lvl>
    <w:lvl w:ilvl="2" w:tplc="E5D83FD4">
      <w:start w:val="1"/>
      <w:numFmt w:val="decimal"/>
      <w:lvlText w:val="%3."/>
      <w:lvlJc w:val="left"/>
      <w:pPr>
        <w:ind w:left="1020" w:hanging="360"/>
      </w:pPr>
    </w:lvl>
    <w:lvl w:ilvl="3" w:tplc="1CDA4E98">
      <w:start w:val="1"/>
      <w:numFmt w:val="decimal"/>
      <w:lvlText w:val="%4."/>
      <w:lvlJc w:val="left"/>
      <w:pPr>
        <w:ind w:left="1020" w:hanging="360"/>
      </w:pPr>
    </w:lvl>
    <w:lvl w:ilvl="4" w:tplc="854C5D60">
      <w:start w:val="1"/>
      <w:numFmt w:val="decimal"/>
      <w:lvlText w:val="%5."/>
      <w:lvlJc w:val="left"/>
      <w:pPr>
        <w:ind w:left="1020" w:hanging="360"/>
      </w:pPr>
    </w:lvl>
    <w:lvl w:ilvl="5" w:tplc="A2843FD4">
      <w:start w:val="1"/>
      <w:numFmt w:val="decimal"/>
      <w:lvlText w:val="%6."/>
      <w:lvlJc w:val="left"/>
      <w:pPr>
        <w:ind w:left="1020" w:hanging="360"/>
      </w:pPr>
    </w:lvl>
    <w:lvl w:ilvl="6" w:tplc="0AB2B1F6">
      <w:start w:val="1"/>
      <w:numFmt w:val="decimal"/>
      <w:lvlText w:val="%7."/>
      <w:lvlJc w:val="left"/>
      <w:pPr>
        <w:ind w:left="1020" w:hanging="360"/>
      </w:pPr>
    </w:lvl>
    <w:lvl w:ilvl="7" w:tplc="D8AA8028">
      <w:start w:val="1"/>
      <w:numFmt w:val="decimal"/>
      <w:lvlText w:val="%8."/>
      <w:lvlJc w:val="left"/>
      <w:pPr>
        <w:ind w:left="1020" w:hanging="360"/>
      </w:pPr>
    </w:lvl>
    <w:lvl w:ilvl="8" w:tplc="22FEDE36">
      <w:start w:val="1"/>
      <w:numFmt w:val="decimal"/>
      <w:lvlText w:val="%9."/>
      <w:lvlJc w:val="left"/>
      <w:pPr>
        <w:ind w:left="1020" w:hanging="360"/>
      </w:pPr>
    </w:lvl>
  </w:abstractNum>
  <w:abstractNum w:abstractNumId="1" w15:restartNumberingAfterBreak="0">
    <w:nsid w:val="15FB7B24"/>
    <w:multiLevelType w:val="hybridMultilevel"/>
    <w:tmpl w:val="5D201706"/>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6474527"/>
    <w:multiLevelType w:val="hybridMultilevel"/>
    <w:tmpl w:val="1548D4A4"/>
    <w:lvl w:ilvl="0" w:tplc="46B86094">
      <w:start w:val="5"/>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11D1BF6"/>
    <w:multiLevelType w:val="multilevel"/>
    <w:tmpl w:val="0D084A06"/>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right"/>
      <w:pPr>
        <w:ind w:left="720" w:hanging="360"/>
      </w:pPr>
      <w:rPr>
        <w:rFonts w:hint="default"/>
        <w:b/>
        <w:bCs/>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222682"/>
    <w:multiLevelType w:val="hybridMultilevel"/>
    <w:tmpl w:val="CBFADB60"/>
    <w:lvl w:ilvl="0" w:tplc="826E373E">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7BC7756"/>
    <w:multiLevelType w:val="hybridMultilevel"/>
    <w:tmpl w:val="58D66002"/>
    <w:lvl w:ilvl="0" w:tplc="972AD068">
      <w:start w:val="1"/>
      <w:numFmt w:val="lowerRoman"/>
      <w:lvlText w:val="%1."/>
      <w:lvlJc w:val="right"/>
      <w:pPr>
        <w:ind w:left="720" w:hanging="360"/>
      </w:pPr>
      <w:rPr>
        <w:rFonts w:hint="default"/>
        <w:b/>
        <w:bCs w:val="0"/>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3ED070CD"/>
    <w:multiLevelType w:val="hybridMultilevel"/>
    <w:tmpl w:val="60FCFD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0AB0EFF"/>
    <w:multiLevelType w:val="hybridMultilevel"/>
    <w:tmpl w:val="832A567A"/>
    <w:lvl w:ilvl="0" w:tplc="894A61B8">
      <w:start w:val="2"/>
      <w:numFmt w:val="lowerRoman"/>
      <w:lvlText w:val="%1."/>
      <w:lvlJc w:val="right"/>
      <w:pPr>
        <w:ind w:left="720" w:hanging="360"/>
      </w:pPr>
      <w:rPr>
        <w:rFonts w:hint="default"/>
        <w:b/>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61E7793"/>
    <w:multiLevelType w:val="hybridMultilevel"/>
    <w:tmpl w:val="3DA0B0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5B6C5D78"/>
    <w:multiLevelType w:val="hybridMultilevel"/>
    <w:tmpl w:val="FFFFFFFF"/>
    <w:lvl w:ilvl="0" w:tplc="CC3EF992">
      <w:start w:val="1"/>
      <w:numFmt w:val="bullet"/>
      <w:lvlText w:val=""/>
      <w:lvlJc w:val="left"/>
      <w:pPr>
        <w:ind w:left="720" w:hanging="360"/>
      </w:pPr>
      <w:rPr>
        <w:rFonts w:ascii="Symbol" w:hAnsi="Symbol" w:hint="default"/>
      </w:rPr>
    </w:lvl>
    <w:lvl w:ilvl="1" w:tplc="FCA01F46">
      <w:start w:val="1"/>
      <w:numFmt w:val="bullet"/>
      <w:lvlText w:val="o"/>
      <w:lvlJc w:val="left"/>
      <w:pPr>
        <w:ind w:left="1440" w:hanging="360"/>
      </w:pPr>
      <w:rPr>
        <w:rFonts w:ascii="Courier New" w:hAnsi="Courier New" w:hint="default"/>
      </w:rPr>
    </w:lvl>
    <w:lvl w:ilvl="2" w:tplc="43963E26">
      <w:start w:val="1"/>
      <w:numFmt w:val="bullet"/>
      <w:lvlText w:val=""/>
      <w:lvlJc w:val="left"/>
      <w:pPr>
        <w:ind w:left="2160" w:hanging="360"/>
      </w:pPr>
      <w:rPr>
        <w:rFonts w:ascii="Wingdings" w:hAnsi="Wingdings" w:hint="default"/>
      </w:rPr>
    </w:lvl>
    <w:lvl w:ilvl="3" w:tplc="8C1CB234">
      <w:start w:val="1"/>
      <w:numFmt w:val="bullet"/>
      <w:lvlText w:val=""/>
      <w:lvlJc w:val="left"/>
      <w:pPr>
        <w:ind w:left="2880" w:hanging="360"/>
      </w:pPr>
      <w:rPr>
        <w:rFonts w:ascii="Symbol" w:hAnsi="Symbol" w:hint="default"/>
      </w:rPr>
    </w:lvl>
    <w:lvl w:ilvl="4" w:tplc="2CCACAF0">
      <w:start w:val="1"/>
      <w:numFmt w:val="bullet"/>
      <w:lvlText w:val="o"/>
      <w:lvlJc w:val="left"/>
      <w:pPr>
        <w:ind w:left="3600" w:hanging="360"/>
      </w:pPr>
      <w:rPr>
        <w:rFonts w:ascii="Courier New" w:hAnsi="Courier New" w:hint="default"/>
      </w:rPr>
    </w:lvl>
    <w:lvl w:ilvl="5" w:tplc="DFC898F2">
      <w:start w:val="1"/>
      <w:numFmt w:val="bullet"/>
      <w:lvlText w:val=""/>
      <w:lvlJc w:val="left"/>
      <w:pPr>
        <w:ind w:left="4320" w:hanging="360"/>
      </w:pPr>
      <w:rPr>
        <w:rFonts w:ascii="Wingdings" w:hAnsi="Wingdings" w:hint="default"/>
      </w:rPr>
    </w:lvl>
    <w:lvl w:ilvl="6" w:tplc="0750C796">
      <w:start w:val="1"/>
      <w:numFmt w:val="bullet"/>
      <w:lvlText w:val=""/>
      <w:lvlJc w:val="left"/>
      <w:pPr>
        <w:ind w:left="5040" w:hanging="360"/>
      </w:pPr>
      <w:rPr>
        <w:rFonts w:ascii="Symbol" w:hAnsi="Symbol" w:hint="default"/>
      </w:rPr>
    </w:lvl>
    <w:lvl w:ilvl="7" w:tplc="6D70C7D8">
      <w:start w:val="1"/>
      <w:numFmt w:val="bullet"/>
      <w:lvlText w:val="o"/>
      <w:lvlJc w:val="left"/>
      <w:pPr>
        <w:ind w:left="5760" w:hanging="360"/>
      </w:pPr>
      <w:rPr>
        <w:rFonts w:ascii="Courier New" w:hAnsi="Courier New" w:hint="default"/>
      </w:rPr>
    </w:lvl>
    <w:lvl w:ilvl="8" w:tplc="58A081C8">
      <w:start w:val="1"/>
      <w:numFmt w:val="bullet"/>
      <w:lvlText w:val=""/>
      <w:lvlJc w:val="left"/>
      <w:pPr>
        <w:ind w:left="6480" w:hanging="360"/>
      </w:pPr>
      <w:rPr>
        <w:rFonts w:ascii="Wingdings" w:hAnsi="Wingdings" w:hint="default"/>
      </w:rPr>
    </w:lvl>
  </w:abstractNum>
  <w:abstractNum w:abstractNumId="10" w15:restartNumberingAfterBreak="0">
    <w:nsid w:val="64805D61"/>
    <w:multiLevelType w:val="multilevel"/>
    <w:tmpl w:val="27A07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DB6675"/>
    <w:multiLevelType w:val="multilevel"/>
    <w:tmpl w:val="BA46C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371F74"/>
    <w:multiLevelType w:val="hybridMultilevel"/>
    <w:tmpl w:val="CBF2ADF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7E764DEC"/>
    <w:multiLevelType w:val="hybridMultilevel"/>
    <w:tmpl w:val="4394DF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3"/>
  </w:num>
  <w:num w:numId="4">
    <w:abstractNumId w:val="1"/>
  </w:num>
  <w:num w:numId="5">
    <w:abstractNumId w:val="11"/>
  </w:num>
  <w:num w:numId="6">
    <w:abstractNumId w:val="10"/>
  </w:num>
  <w:num w:numId="7">
    <w:abstractNumId w:val="4"/>
  </w:num>
  <w:num w:numId="8">
    <w:abstractNumId w:val="13"/>
  </w:num>
  <w:num w:numId="9">
    <w:abstractNumId w:val="7"/>
  </w:num>
  <w:num w:numId="10">
    <w:abstractNumId w:val="8"/>
  </w:num>
  <w:num w:numId="11">
    <w:abstractNumId w:val="6"/>
  </w:num>
  <w:num w:numId="12">
    <w:abstractNumId w:val="2"/>
  </w:num>
  <w:num w:numId="13">
    <w:abstractNumId w:val="12"/>
  </w:num>
  <w:num w:numId="14">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C2821BF-03CB-49A0-9073-F512EC3C54C3"/>
    <w:docVar w:name="LW_COVERPAGE_TYPE" w:val="1"/>
    <w:docVar w:name="LW_CROSSREFERENCE" w:val="&lt;UNUSED&gt;"/>
    <w:docVar w:name="LW_DocType" w:val="NORMAL"/>
    <w:docVar w:name="LW_EMISSION" w:val="19.11.2025"/>
    <w:docVar w:name="LW_EMISSION_ISODATE" w:val="2025-11-19"/>
    <w:docVar w:name="LW_EMISSION_LOCATION" w:val="BRX"/>
    <w:docVar w:name="LW_EMISSION_PREFIX" w:val="Brussels, "/>
    <w:docVar w:name="LW_EMISSION_SUFFIX" w:val=" "/>
    <w:docVar w:name="LW_ID_DOCTYPE_NONLW" w:val="CP-012"/>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83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DATA UNION STRATEGY_x000d__x000d__x000d__x000d__x000b_UNLOCKING DATA FOR AI"/>
    <w:docVar w:name="LW_TYPE.DOC.CP" w:val="COMMUNICATION FROM THE COMMISSION TO THE EUROPEAN PARLIAMENT AND THE COUNCIL"/>
    <w:docVar w:name="LW_TYPE.DOC.CP.USERTEXT" w:val="&lt;EMPTY&gt;"/>
    <w:docVar w:name="LwApiVersions" w:val="LW4CoDe 1.24.5.0; LW 9.0, Build 20240221"/>
  </w:docVars>
  <w:rsids>
    <w:rsidRoot w:val="00776668"/>
    <w:rsid w:val="0000000A"/>
    <w:rsid w:val="00000096"/>
    <w:rsid w:val="00000136"/>
    <w:rsid w:val="000001FE"/>
    <w:rsid w:val="0000034B"/>
    <w:rsid w:val="0000052E"/>
    <w:rsid w:val="00000553"/>
    <w:rsid w:val="000009B3"/>
    <w:rsid w:val="00000A2C"/>
    <w:rsid w:val="00000B1E"/>
    <w:rsid w:val="00000BBA"/>
    <w:rsid w:val="00000C0E"/>
    <w:rsid w:val="00000DA9"/>
    <w:rsid w:val="00000EF3"/>
    <w:rsid w:val="00000F0F"/>
    <w:rsid w:val="00001018"/>
    <w:rsid w:val="000010FE"/>
    <w:rsid w:val="00001231"/>
    <w:rsid w:val="00001316"/>
    <w:rsid w:val="0000145C"/>
    <w:rsid w:val="0000150E"/>
    <w:rsid w:val="0000158A"/>
    <w:rsid w:val="0000167A"/>
    <w:rsid w:val="000016E9"/>
    <w:rsid w:val="000018CB"/>
    <w:rsid w:val="00001B92"/>
    <w:rsid w:val="00001BD6"/>
    <w:rsid w:val="00001D2B"/>
    <w:rsid w:val="00001E3E"/>
    <w:rsid w:val="00001E64"/>
    <w:rsid w:val="00001F5F"/>
    <w:rsid w:val="00001F6D"/>
    <w:rsid w:val="00002041"/>
    <w:rsid w:val="0000207E"/>
    <w:rsid w:val="000020C6"/>
    <w:rsid w:val="0000210E"/>
    <w:rsid w:val="0000239A"/>
    <w:rsid w:val="000025F8"/>
    <w:rsid w:val="0000285C"/>
    <w:rsid w:val="000029F6"/>
    <w:rsid w:val="00002AA9"/>
    <w:rsid w:val="00002B11"/>
    <w:rsid w:val="00002B3E"/>
    <w:rsid w:val="00002B59"/>
    <w:rsid w:val="00002C41"/>
    <w:rsid w:val="00002C57"/>
    <w:rsid w:val="00002C67"/>
    <w:rsid w:val="00002D32"/>
    <w:rsid w:val="00002EF8"/>
    <w:rsid w:val="000032C5"/>
    <w:rsid w:val="00003535"/>
    <w:rsid w:val="000036DA"/>
    <w:rsid w:val="000036FC"/>
    <w:rsid w:val="00003739"/>
    <w:rsid w:val="000038D7"/>
    <w:rsid w:val="000039FC"/>
    <w:rsid w:val="00003C75"/>
    <w:rsid w:val="00003DAB"/>
    <w:rsid w:val="00004015"/>
    <w:rsid w:val="000040AB"/>
    <w:rsid w:val="0000416C"/>
    <w:rsid w:val="00004170"/>
    <w:rsid w:val="000041D7"/>
    <w:rsid w:val="00004218"/>
    <w:rsid w:val="0000427D"/>
    <w:rsid w:val="0000436B"/>
    <w:rsid w:val="000043B4"/>
    <w:rsid w:val="000043B6"/>
    <w:rsid w:val="00004413"/>
    <w:rsid w:val="000044B1"/>
    <w:rsid w:val="000045B0"/>
    <w:rsid w:val="000047B2"/>
    <w:rsid w:val="00004821"/>
    <w:rsid w:val="00004887"/>
    <w:rsid w:val="0000488D"/>
    <w:rsid w:val="00004949"/>
    <w:rsid w:val="00004CD7"/>
    <w:rsid w:val="00004D3E"/>
    <w:rsid w:val="00004E47"/>
    <w:rsid w:val="00004F9C"/>
    <w:rsid w:val="00004FAD"/>
    <w:rsid w:val="00005180"/>
    <w:rsid w:val="00005208"/>
    <w:rsid w:val="0000522A"/>
    <w:rsid w:val="000052CC"/>
    <w:rsid w:val="000054A6"/>
    <w:rsid w:val="000054BC"/>
    <w:rsid w:val="0000556C"/>
    <w:rsid w:val="00005736"/>
    <w:rsid w:val="00005899"/>
    <w:rsid w:val="00005AF4"/>
    <w:rsid w:val="00005B63"/>
    <w:rsid w:val="00005D47"/>
    <w:rsid w:val="00005DBA"/>
    <w:rsid w:val="00005E21"/>
    <w:rsid w:val="00005EEF"/>
    <w:rsid w:val="00005F49"/>
    <w:rsid w:val="00005F58"/>
    <w:rsid w:val="00006080"/>
    <w:rsid w:val="0000608E"/>
    <w:rsid w:val="0000609C"/>
    <w:rsid w:val="000061A8"/>
    <w:rsid w:val="00006406"/>
    <w:rsid w:val="0000645A"/>
    <w:rsid w:val="00006467"/>
    <w:rsid w:val="00006581"/>
    <w:rsid w:val="000065EE"/>
    <w:rsid w:val="000066C8"/>
    <w:rsid w:val="00006809"/>
    <w:rsid w:val="00006A30"/>
    <w:rsid w:val="00006A76"/>
    <w:rsid w:val="00006A91"/>
    <w:rsid w:val="00006A99"/>
    <w:rsid w:val="00006AC7"/>
    <w:rsid w:val="00006B37"/>
    <w:rsid w:val="00006CDD"/>
    <w:rsid w:val="00006D7C"/>
    <w:rsid w:val="00006EF9"/>
    <w:rsid w:val="00006FF2"/>
    <w:rsid w:val="00006FFC"/>
    <w:rsid w:val="00007053"/>
    <w:rsid w:val="00007089"/>
    <w:rsid w:val="0000724C"/>
    <w:rsid w:val="00007260"/>
    <w:rsid w:val="000072E0"/>
    <w:rsid w:val="000073B3"/>
    <w:rsid w:val="000073E6"/>
    <w:rsid w:val="0000749F"/>
    <w:rsid w:val="000075B4"/>
    <w:rsid w:val="000075E8"/>
    <w:rsid w:val="00007727"/>
    <w:rsid w:val="0000781E"/>
    <w:rsid w:val="000078A0"/>
    <w:rsid w:val="00007B2F"/>
    <w:rsid w:val="00007BF3"/>
    <w:rsid w:val="00007C1D"/>
    <w:rsid w:val="00007CA1"/>
    <w:rsid w:val="00007CB1"/>
    <w:rsid w:val="00007DAE"/>
    <w:rsid w:val="00010028"/>
    <w:rsid w:val="00010053"/>
    <w:rsid w:val="000101BF"/>
    <w:rsid w:val="0001023E"/>
    <w:rsid w:val="000102B1"/>
    <w:rsid w:val="0001041D"/>
    <w:rsid w:val="0001055C"/>
    <w:rsid w:val="0001065D"/>
    <w:rsid w:val="00010711"/>
    <w:rsid w:val="0001077F"/>
    <w:rsid w:val="000107BA"/>
    <w:rsid w:val="0001087D"/>
    <w:rsid w:val="000108C4"/>
    <w:rsid w:val="0001095E"/>
    <w:rsid w:val="000109C5"/>
    <w:rsid w:val="00010B23"/>
    <w:rsid w:val="00010BEE"/>
    <w:rsid w:val="00010DEB"/>
    <w:rsid w:val="00010E75"/>
    <w:rsid w:val="00010ED7"/>
    <w:rsid w:val="00010F0B"/>
    <w:rsid w:val="00011066"/>
    <w:rsid w:val="000110C5"/>
    <w:rsid w:val="000111E1"/>
    <w:rsid w:val="0001121A"/>
    <w:rsid w:val="00011398"/>
    <w:rsid w:val="00011669"/>
    <w:rsid w:val="000116C7"/>
    <w:rsid w:val="000117A9"/>
    <w:rsid w:val="000117D6"/>
    <w:rsid w:val="000117ED"/>
    <w:rsid w:val="000119BB"/>
    <w:rsid w:val="00011B39"/>
    <w:rsid w:val="00011B9D"/>
    <w:rsid w:val="00011EE7"/>
    <w:rsid w:val="0001236F"/>
    <w:rsid w:val="000123D2"/>
    <w:rsid w:val="00012509"/>
    <w:rsid w:val="00012645"/>
    <w:rsid w:val="0001270E"/>
    <w:rsid w:val="00012792"/>
    <w:rsid w:val="000127A3"/>
    <w:rsid w:val="000127A4"/>
    <w:rsid w:val="00012B82"/>
    <w:rsid w:val="00012DEC"/>
    <w:rsid w:val="00012EF4"/>
    <w:rsid w:val="00012F2A"/>
    <w:rsid w:val="00013008"/>
    <w:rsid w:val="0001312F"/>
    <w:rsid w:val="00013201"/>
    <w:rsid w:val="00013570"/>
    <w:rsid w:val="0001366C"/>
    <w:rsid w:val="0001382B"/>
    <w:rsid w:val="000138C0"/>
    <w:rsid w:val="0001391D"/>
    <w:rsid w:val="00013A1A"/>
    <w:rsid w:val="00013B9E"/>
    <w:rsid w:val="00013DA8"/>
    <w:rsid w:val="00013E13"/>
    <w:rsid w:val="00013EF8"/>
    <w:rsid w:val="00013F6E"/>
    <w:rsid w:val="0001406D"/>
    <w:rsid w:val="00014568"/>
    <w:rsid w:val="00014657"/>
    <w:rsid w:val="0001471C"/>
    <w:rsid w:val="0001472A"/>
    <w:rsid w:val="000147B0"/>
    <w:rsid w:val="00014A0A"/>
    <w:rsid w:val="00014B17"/>
    <w:rsid w:val="00014B19"/>
    <w:rsid w:val="00014B7A"/>
    <w:rsid w:val="00014D2B"/>
    <w:rsid w:val="00014E27"/>
    <w:rsid w:val="00015087"/>
    <w:rsid w:val="000150FE"/>
    <w:rsid w:val="00015176"/>
    <w:rsid w:val="00015425"/>
    <w:rsid w:val="00015459"/>
    <w:rsid w:val="00015851"/>
    <w:rsid w:val="00015B97"/>
    <w:rsid w:val="00015CB8"/>
    <w:rsid w:val="00015D22"/>
    <w:rsid w:val="00015E77"/>
    <w:rsid w:val="00015F22"/>
    <w:rsid w:val="000160E3"/>
    <w:rsid w:val="000162EE"/>
    <w:rsid w:val="00016551"/>
    <w:rsid w:val="000165AF"/>
    <w:rsid w:val="000165E3"/>
    <w:rsid w:val="0001663D"/>
    <w:rsid w:val="00016668"/>
    <w:rsid w:val="0001667F"/>
    <w:rsid w:val="00016687"/>
    <w:rsid w:val="00016971"/>
    <w:rsid w:val="00016B09"/>
    <w:rsid w:val="00016BBC"/>
    <w:rsid w:val="00016CF6"/>
    <w:rsid w:val="0001703E"/>
    <w:rsid w:val="00017310"/>
    <w:rsid w:val="00017513"/>
    <w:rsid w:val="0001785C"/>
    <w:rsid w:val="00017909"/>
    <w:rsid w:val="00017A67"/>
    <w:rsid w:val="00017BEA"/>
    <w:rsid w:val="00017E83"/>
    <w:rsid w:val="00017FD2"/>
    <w:rsid w:val="0002029B"/>
    <w:rsid w:val="000202D8"/>
    <w:rsid w:val="000203E0"/>
    <w:rsid w:val="0002045D"/>
    <w:rsid w:val="00020575"/>
    <w:rsid w:val="00020664"/>
    <w:rsid w:val="0002071A"/>
    <w:rsid w:val="00020852"/>
    <w:rsid w:val="000208EE"/>
    <w:rsid w:val="00020903"/>
    <w:rsid w:val="0002099F"/>
    <w:rsid w:val="000209A1"/>
    <w:rsid w:val="000209E2"/>
    <w:rsid w:val="00020AAA"/>
    <w:rsid w:val="00020C0A"/>
    <w:rsid w:val="00020D2F"/>
    <w:rsid w:val="00020F5E"/>
    <w:rsid w:val="00020FDE"/>
    <w:rsid w:val="00021037"/>
    <w:rsid w:val="00021165"/>
    <w:rsid w:val="0002123E"/>
    <w:rsid w:val="000213BC"/>
    <w:rsid w:val="00021736"/>
    <w:rsid w:val="00021838"/>
    <w:rsid w:val="00021914"/>
    <w:rsid w:val="000219D2"/>
    <w:rsid w:val="00021A5D"/>
    <w:rsid w:val="00021B1B"/>
    <w:rsid w:val="00021B8A"/>
    <w:rsid w:val="00021D07"/>
    <w:rsid w:val="00021DA3"/>
    <w:rsid w:val="00021F7B"/>
    <w:rsid w:val="00021F85"/>
    <w:rsid w:val="000221E3"/>
    <w:rsid w:val="00022506"/>
    <w:rsid w:val="00022543"/>
    <w:rsid w:val="0002256C"/>
    <w:rsid w:val="0002264D"/>
    <w:rsid w:val="000226AA"/>
    <w:rsid w:val="000226C9"/>
    <w:rsid w:val="00022746"/>
    <w:rsid w:val="0002280B"/>
    <w:rsid w:val="00022920"/>
    <w:rsid w:val="000229AB"/>
    <w:rsid w:val="00022A5B"/>
    <w:rsid w:val="00022B95"/>
    <w:rsid w:val="00022CB9"/>
    <w:rsid w:val="00022D2F"/>
    <w:rsid w:val="00022DB7"/>
    <w:rsid w:val="00022EDB"/>
    <w:rsid w:val="0002300D"/>
    <w:rsid w:val="0002302D"/>
    <w:rsid w:val="00023041"/>
    <w:rsid w:val="0002309E"/>
    <w:rsid w:val="000231DF"/>
    <w:rsid w:val="00023217"/>
    <w:rsid w:val="00023295"/>
    <w:rsid w:val="000232F2"/>
    <w:rsid w:val="00023635"/>
    <w:rsid w:val="000237E5"/>
    <w:rsid w:val="000237E7"/>
    <w:rsid w:val="00023970"/>
    <w:rsid w:val="000239F1"/>
    <w:rsid w:val="00023A25"/>
    <w:rsid w:val="00023A2F"/>
    <w:rsid w:val="00023A68"/>
    <w:rsid w:val="00023BFE"/>
    <w:rsid w:val="00023D5C"/>
    <w:rsid w:val="00023ED9"/>
    <w:rsid w:val="00023F07"/>
    <w:rsid w:val="00024084"/>
    <w:rsid w:val="00024096"/>
    <w:rsid w:val="0002416D"/>
    <w:rsid w:val="0002423E"/>
    <w:rsid w:val="000243AE"/>
    <w:rsid w:val="000243D2"/>
    <w:rsid w:val="00024418"/>
    <w:rsid w:val="00024447"/>
    <w:rsid w:val="0002445C"/>
    <w:rsid w:val="0002461A"/>
    <w:rsid w:val="00024909"/>
    <w:rsid w:val="00024B82"/>
    <w:rsid w:val="00024C44"/>
    <w:rsid w:val="00024CB4"/>
    <w:rsid w:val="00024D21"/>
    <w:rsid w:val="00024D84"/>
    <w:rsid w:val="00024EAC"/>
    <w:rsid w:val="00024F63"/>
    <w:rsid w:val="00024FE2"/>
    <w:rsid w:val="00024FEE"/>
    <w:rsid w:val="000256C8"/>
    <w:rsid w:val="00025A88"/>
    <w:rsid w:val="00025CD5"/>
    <w:rsid w:val="00025E25"/>
    <w:rsid w:val="00025EED"/>
    <w:rsid w:val="0002604E"/>
    <w:rsid w:val="0002605A"/>
    <w:rsid w:val="00026107"/>
    <w:rsid w:val="000261EC"/>
    <w:rsid w:val="000263E4"/>
    <w:rsid w:val="000265DE"/>
    <w:rsid w:val="000266D3"/>
    <w:rsid w:val="000268AE"/>
    <w:rsid w:val="00026943"/>
    <w:rsid w:val="00026B0E"/>
    <w:rsid w:val="00026BDB"/>
    <w:rsid w:val="00026DE1"/>
    <w:rsid w:val="00026F35"/>
    <w:rsid w:val="00026F7D"/>
    <w:rsid w:val="00027006"/>
    <w:rsid w:val="00027008"/>
    <w:rsid w:val="00027070"/>
    <w:rsid w:val="000270EC"/>
    <w:rsid w:val="000270F3"/>
    <w:rsid w:val="00027133"/>
    <w:rsid w:val="000271DA"/>
    <w:rsid w:val="000272B7"/>
    <w:rsid w:val="0002738E"/>
    <w:rsid w:val="00027422"/>
    <w:rsid w:val="000274E7"/>
    <w:rsid w:val="000275C0"/>
    <w:rsid w:val="0002761E"/>
    <w:rsid w:val="00027746"/>
    <w:rsid w:val="000279E5"/>
    <w:rsid w:val="00027A02"/>
    <w:rsid w:val="00027AE0"/>
    <w:rsid w:val="00027C63"/>
    <w:rsid w:val="00027D0C"/>
    <w:rsid w:val="00027D1A"/>
    <w:rsid w:val="00027FD3"/>
    <w:rsid w:val="0003000F"/>
    <w:rsid w:val="000302AE"/>
    <w:rsid w:val="00030387"/>
    <w:rsid w:val="000304B9"/>
    <w:rsid w:val="000304CF"/>
    <w:rsid w:val="0003058A"/>
    <w:rsid w:val="00030644"/>
    <w:rsid w:val="0003069C"/>
    <w:rsid w:val="00030781"/>
    <w:rsid w:val="0003079F"/>
    <w:rsid w:val="000307F7"/>
    <w:rsid w:val="000309F5"/>
    <w:rsid w:val="000309F7"/>
    <w:rsid w:val="00030C2A"/>
    <w:rsid w:val="00030CD5"/>
    <w:rsid w:val="00030FAB"/>
    <w:rsid w:val="00030FDC"/>
    <w:rsid w:val="0003107B"/>
    <w:rsid w:val="000310A0"/>
    <w:rsid w:val="000313E2"/>
    <w:rsid w:val="0003171B"/>
    <w:rsid w:val="0003175D"/>
    <w:rsid w:val="000318F9"/>
    <w:rsid w:val="00031919"/>
    <w:rsid w:val="000319AF"/>
    <w:rsid w:val="000319D3"/>
    <w:rsid w:val="00031B3F"/>
    <w:rsid w:val="00031B74"/>
    <w:rsid w:val="00031D0C"/>
    <w:rsid w:val="00031D1C"/>
    <w:rsid w:val="00031D2A"/>
    <w:rsid w:val="00031DF6"/>
    <w:rsid w:val="00031F6A"/>
    <w:rsid w:val="0003206F"/>
    <w:rsid w:val="000320A1"/>
    <w:rsid w:val="000322B1"/>
    <w:rsid w:val="00032496"/>
    <w:rsid w:val="0003251C"/>
    <w:rsid w:val="00032549"/>
    <w:rsid w:val="000326D1"/>
    <w:rsid w:val="00032763"/>
    <w:rsid w:val="00032772"/>
    <w:rsid w:val="000327A7"/>
    <w:rsid w:val="000329F6"/>
    <w:rsid w:val="00032BF3"/>
    <w:rsid w:val="00032F31"/>
    <w:rsid w:val="00033247"/>
    <w:rsid w:val="000333DA"/>
    <w:rsid w:val="000334EA"/>
    <w:rsid w:val="0003359B"/>
    <w:rsid w:val="0003365B"/>
    <w:rsid w:val="000336BD"/>
    <w:rsid w:val="000337D3"/>
    <w:rsid w:val="000338B6"/>
    <w:rsid w:val="000338EC"/>
    <w:rsid w:val="00033B8D"/>
    <w:rsid w:val="00033BD7"/>
    <w:rsid w:val="00033C4E"/>
    <w:rsid w:val="00033CB7"/>
    <w:rsid w:val="00033ECD"/>
    <w:rsid w:val="00033F76"/>
    <w:rsid w:val="000340EE"/>
    <w:rsid w:val="00034304"/>
    <w:rsid w:val="0003439E"/>
    <w:rsid w:val="000343B0"/>
    <w:rsid w:val="00034455"/>
    <w:rsid w:val="0003446D"/>
    <w:rsid w:val="000344CE"/>
    <w:rsid w:val="000346D5"/>
    <w:rsid w:val="00034776"/>
    <w:rsid w:val="0003499C"/>
    <w:rsid w:val="000349CC"/>
    <w:rsid w:val="00034A5C"/>
    <w:rsid w:val="00034A73"/>
    <w:rsid w:val="00034AB9"/>
    <w:rsid w:val="00034B9D"/>
    <w:rsid w:val="00034C83"/>
    <w:rsid w:val="00034CA2"/>
    <w:rsid w:val="00035039"/>
    <w:rsid w:val="000350D4"/>
    <w:rsid w:val="0003535A"/>
    <w:rsid w:val="0003549E"/>
    <w:rsid w:val="000354B7"/>
    <w:rsid w:val="000355CE"/>
    <w:rsid w:val="000355DA"/>
    <w:rsid w:val="0003567E"/>
    <w:rsid w:val="00035BD9"/>
    <w:rsid w:val="00035D31"/>
    <w:rsid w:val="000361BD"/>
    <w:rsid w:val="0003622E"/>
    <w:rsid w:val="000365EC"/>
    <w:rsid w:val="000366EF"/>
    <w:rsid w:val="00036794"/>
    <w:rsid w:val="00036910"/>
    <w:rsid w:val="00036CC9"/>
    <w:rsid w:val="00036D64"/>
    <w:rsid w:val="00036DC7"/>
    <w:rsid w:val="0003709F"/>
    <w:rsid w:val="0003723E"/>
    <w:rsid w:val="00037258"/>
    <w:rsid w:val="00037330"/>
    <w:rsid w:val="00037374"/>
    <w:rsid w:val="0003737A"/>
    <w:rsid w:val="000373C6"/>
    <w:rsid w:val="0003752A"/>
    <w:rsid w:val="0003765F"/>
    <w:rsid w:val="000376C4"/>
    <w:rsid w:val="000377EE"/>
    <w:rsid w:val="00037897"/>
    <w:rsid w:val="000379DC"/>
    <w:rsid w:val="00037A45"/>
    <w:rsid w:val="00037B79"/>
    <w:rsid w:val="00037BEF"/>
    <w:rsid w:val="00037C5D"/>
    <w:rsid w:val="00037E56"/>
    <w:rsid w:val="00037EC6"/>
    <w:rsid w:val="00037EED"/>
    <w:rsid w:val="00037F7A"/>
    <w:rsid w:val="00040030"/>
    <w:rsid w:val="00040079"/>
    <w:rsid w:val="00040250"/>
    <w:rsid w:val="00040401"/>
    <w:rsid w:val="00040407"/>
    <w:rsid w:val="00040455"/>
    <w:rsid w:val="00040603"/>
    <w:rsid w:val="00040672"/>
    <w:rsid w:val="000406ED"/>
    <w:rsid w:val="00040883"/>
    <w:rsid w:val="00040958"/>
    <w:rsid w:val="00040ACD"/>
    <w:rsid w:val="00040B1C"/>
    <w:rsid w:val="00040C66"/>
    <w:rsid w:val="00040CFB"/>
    <w:rsid w:val="00040EE7"/>
    <w:rsid w:val="00040F50"/>
    <w:rsid w:val="00040FF8"/>
    <w:rsid w:val="0004106D"/>
    <w:rsid w:val="00041195"/>
    <w:rsid w:val="0004124E"/>
    <w:rsid w:val="00041301"/>
    <w:rsid w:val="0004138F"/>
    <w:rsid w:val="000414D9"/>
    <w:rsid w:val="000415CA"/>
    <w:rsid w:val="000416DF"/>
    <w:rsid w:val="000416E9"/>
    <w:rsid w:val="000416F3"/>
    <w:rsid w:val="00041833"/>
    <w:rsid w:val="00041847"/>
    <w:rsid w:val="000418EA"/>
    <w:rsid w:val="00041959"/>
    <w:rsid w:val="000419F9"/>
    <w:rsid w:val="00041AC9"/>
    <w:rsid w:val="00041BCF"/>
    <w:rsid w:val="00041C7C"/>
    <w:rsid w:val="00041DB4"/>
    <w:rsid w:val="00041DD0"/>
    <w:rsid w:val="00041E3E"/>
    <w:rsid w:val="00041E44"/>
    <w:rsid w:val="00041FA8"/>
    <w:rsid w:val="00042013"/>
    <w:rsid w:val="000420F9"/>
    <w:rsid w:val="00042151"/>
    <w:rsid w:val="000422D5"/>
    <w:rsid w:val="000424B5"/>
    <w:rsid w:val="000424BE"/>
    <w:rsid w:val="000424FB"/>
    <w:rsid w:val="00042654"/>
    <w:rsid w:val="0004265A"/>
    <w:rsid w:val="00042688"/>
    <w:rsid w:val="00042846"/>
    <w:rsid w:val="00042907"/>
    <w:rsid w:val="00042B00"/>
    <w:rsid w:val="00042C97"/>
    <w:rsid w:val="00042CF3"/>
    <w:rsid w:val="00042FC0"/>
    <w:rsid w:val="0004302C"/>
    <w:rsid w:val="000430EA"/>
    <w:rsid w:val="00043118"/>
    <w:rsid w:val="000432AE"/>
    <w:rsid w:val="000433A9"/>
    <w:rsid w:val="000433E6"/>
    <w:rsid w:val="0004351E"/>
    <w:rsid w:val="000435F1"/>
    <w:rsid w:val="00043775"/>
    <w:rsid w:val="000437C6"/>
    <w:rsid w:val="0004392C"/>
    <w:rsid w:val="00043C67"/>
    <w:rsid w:val="00043D7F"/>
    <w:rsid w:val="00043DA5"/>
    <w:rsid w:val="00043DAE"/>
    <w:rsid w:val="00043EA8"/>
    <w:rsid w:val="00043FFA"/>
    <w:rsid w:val="00044075"/>
    <w:rsid w:val="00044081"/>
    <w:rsid w:val="0004408B"/>
    <w:rsid w:val="000440C1"/>
    <w:rsid w:val="00044237"/>
    <w:rsid w:val="000442C4"/>
    <w:rsid w:val="00044338"/>
    <w:rsid w:val="00044399"/>
    <w:rsid w:val="00044419"/>
    <w:rsid w:val="00044446"/>
    <w:rsid w:val="000446E2"/>
    <w:rsid w:val="000447DB"/>
    <w:rsid w:val="000448F2"/>
    <w:rsid w:val="00044A8F"/>
    <w:rsid w:val="00044F7C"/>
    <w:rsid w:val="00045126"/>
    <w:rsid w:val="000451CD"/>
    <w:rsid w:val="000453F0"/>
    <w:rsid w:val="0004545D"/>
    <w:rsid w:val="00045690"/>
    <w:rsid w:val="00045773"/>
    <w:rsid w:val="00045866"/>
    <w:rsid w:val="00045961"/>
    <w:rsid w:val="00045A38"/>
    <w:rsid w:val="00045A59"/>
    <w:rsid w:val="00045A5B"/>
    <w:rsid w:val="00045A70"/>
    <w:rsid w:val="00045A98"/>
    <w:rsid w:val="00045AF0"/>
    <w:rsid w:val="00045CB4"/>
    <w:rsid w:val="00045D5A"/>
    <w:rsid w:val="00045F18"/>
    <w:rsid w:val="00046000"/>
    <w:rsid w:val="00046020"/>
    <w:rsid w:val="00046077"/>
    <w:rsid w:val="000460D4"/>
    <w:rsid w:val="000460F5"/>
    <w:rsid w:val="00046437"/>
    <w:rsid w:val="0004651C"/>
    <w:rsid w:val="00046566"/>
    <w:rsid w:val="000465C9"/>
    <w:rsid w:val="00046637"/>
    <w:rsid w:val="0004674E"/>
    <w:rsid w:val="0004679C"/>
    <w:rsid w:val="000469B9"/>
    <w:rsid w:val="00046A11"/>
    <w:rsid w:val="00046F55"/>
    <w:rsid w:val="00047014"/>
    <w:rsid w:val="0004721C"/>
    <w:rsid w:val="00047256"/>
    <w:rsid w:val="00047306"/>
    <w:rsid w:val="000474A6"/>
    <w:rsid w:val="0004752D"/>
    <w:rsid w:val="00047575"/>
    <w:rsid w:val="00047684"/>
    <w:rsid w:val="00047866"/>
    <w:rsid w:val="00047E1F"/>
    <w:rsid w:val="00047E82"/>
    <w:rsid w:val="0005005E"/>
    <w:rsid w:val="0005006B"/>
    <w:rsid w:val="000501CC"/>
    <w:rsid w:val="0005021C"/>
    <w:rsid w:val="000502C4"/>
    <w:rsid w:val="00050333"/>
    <w:rsid w:val="000504AF"/>
    <w:rsid w:val="00050590"/>
    <w:rsid w:val="000505A2"/>
    <w:rsid w:val="000505C5"/>
    <w:rsid w:val="0005066E"/>
    <w:rsid w:val="00050791"/>
    <w:rsid w:val="0005097B"/>
    <w:rsid w:val="000509C9"/>
    <w:rsid w:val="00050A75"/>
    <w:rsid w:val="00050DAE"/>
    <w:rsid w:val="00050ED3"/>
    <w:rsid w:val="00050FE3"/>
    <w:rsid w:val="00051015"/>
    <w:rsid w:val="0005107F"/>
    <w:rsid w:val="000512C2"/>
    <w:rsid w:val="000513DC"/>
    <w:rsid w:val="000514B1"/>
    <w:rsid w:val="00051522"/>
    <w:rsid w:val="00051598"/>
    <w:rsid w:val="000515AA"/>
    <w:rsid w:val="00051756"/>
    <w:rsid w:val="00051B17"/>
    <w:rsid w:val="00051B53"/>
    <w:rsid w:val="00051D6D"/>
    <w:rsid w:val="00051D8D"/>
    <w:rsid w:val="00051F0E"/>
    <w:rsid w:val="00051FDF"/>
    <w:rsid w:val="00052019"/>
    <w:rsid w:val="00052037"/>
    <w:rsid w:val="000520B5"/>
    <w:rsid w:val="00052129"/>
    <w:rsid w:val="000522E9"/>
    <w:rsid w:val="0005234C"/>
    <w:rsid w:val="000523A2"/>
    <w:rsid w:val="000523FF"/>
    <w:rsid w:val="0005253F"/>
    <w:rsid w:val="00052737"/>
    <w:rsid w:val="000527D7"/>
    <w:rsid w:val="00052918"/>
    <w:rsid w:val="0005294A"/>
    <w:rsid w:val="000529A3"/>
    <w:rsid w:val="00052B17"/>
    <w:rsid w:val="00052C31"/>
    <w:rsid w:val="00052D8C"/>
    <w:rsid w:val="00052DC3"/>
    <w:rsid w:val="00052DDC"/>
    <w:rsid w:val="00052EAC"/>
    <w:rsid w:val="00052EC2"/>
    <w:rsid w:val="00053116"/>
    <w:rsid w:val="0005317D"/>
    <w:rsid w:val="00053202"/>
    <w:rsid w:val="0005320C"/>
    <w:rsid w:val="0005320E"/>
    <w:rsid w:val="00053318"/>
    <w:rsid w:val="00053449"/>
    <w:rsid w:val="0005350C"/>
    <w:rsid w:val="0005353B"/>
    <w:rsid w:val="000535B7"/>
    <w:rsid w:val="0005365E"/>
    <w:rsid w:val="00053692"/>
    <w:rsid w:val="000537D9"/>
    <w:rsid w:val="0005384F"/>
    <w:rsid w:val="0005389C"/>
    <w:rsid w:val="0005398C"/>
    <w:rsid w:val="00053AAB"/>
    <w:rsid w:val="00053B87"/>
    <w:rsid w:val="00053C8A"/>
    <w:rsid w:val="00053D1B"/>
    <w:rsid w:val="00053E67"/>
    <w:rsid w:val="00053E74"/>
    <w:rsid w:val="00053F0A"/>
    <w:rsid w:val="00053FC5"/>
    <w:rsid w:val="00054069"/>
    <w:rsid w:val="000540D3"/>
    <w:rsid w:val="00054292"/>
    <w:rsid w:val="00054319"/>
    <w:rsid w:val="00054330"/>
    <w:rsid w:val="00054386"/>
    <w:rsid w:val="0005469A"/>
    <w:rsid w:val="000546B4"/>
    <w:rsid w:val="000549C6"/>
    <w:rsid w:val="00054BB9"/>
    <w:rsid w:val="00054BBD"/>
    <w:rsid w:val="00054CC4"/>
    <w:rsid w:val="00054D62"/>
    <w:rsid w:val="00054D73"/>
    <w:rsid w:val="00054D9A"/>
    <w:rsid w:val="00054E4E"/>
    <w:rsid w:val="00054ECD"/>
    <w:rsid w:val="0005506E"/>
    <w:rsid w:val="00055092"/>
    <w:rsid w:val="000553C8"/>
    <w:rsid w:val="00055481"/>
    <w:rsid w:val="00055504"/>
    <w:rsid w:val="000555C2"/>
    <w:rsid w:val="000555F6"/>
    <w:rsid w:val="0005585A"/>
    <w:rsid w:val="00055895"/>
    <w:rsid w:val="00055CF2"/>
    <w:rsid w:val="00055DF9"/>
    <w:rsid w:val="00055F18"/>
    <w:rsid w:val="00056119"/>
    <w:rsid w:val="000563C8"/>
    <w:rsid w:val="000564F5"/>
    <w:rsid w:val="000565D6"/>
    <w:rsid w:val="00056745"/>
    <w:rsid w:val="000567CB"/>
    <w:rsid w:val="00056A4B"/>
    <w:rsid w:val="00056C13"/>
    <w:rsid w:val="00056F26"/>
    <w:rsid w:val="00056F78"/>
    <w:rsid w:val="00057167"/>
    <w:rsid w:val="000571CB"/>
    <w:rsid w:val="00057405"/>
    <w:rsid w:val="0005748A"/>
    <w:rsid w:val="00057571"/>
    <w:rsid w:val="0005757E"/>
    <w:rsid w:val="000577B7"/>
    <w:rsid w:val="00057869"/>
    <w:rsid w:val="00057A67"/>
    <w:rsid w:val="00057AD3"/>
    <w:rsid w:val="00057B2C"/>
    <w:rsid w:val="00057B34"/>
    <w:rsid w:val="00057D32"/>
    <w:rsid w:val="00057FC1"/>
    <w:rsid w:val="00060012"/>
    <w:rsid w:val="0006049C"/>
    <w:rsid w:val="000607E1"/>
    <w:rsid w:val="0006080E"/>
    <w:rsid w:val="0006092A"/>
    <w:rsid w:val="00060BA4"/>
    <w:rsid w:val="00060C2A"/>
    <w:rsid w:val="00060C55"/>
    <w:rsid w:val="00060D08"/>
    <w:rsid w:val="00060D2C"/>
    <w:rsid w:val="00060E31"/>
    <w:rsid w:val="00060F28"/>
    <w:rsid w:val="00061046"/>
    <w:rsid w:val="00061118"/>
    <w:rsid w:val="00061189"/>
    <w:rsid w:val="000612DC"/>
    <w:rsid w:val="00061459"/>
    <w:rsid w:val="0006158F"/>
    <w:rsid w:val="000616A1"/>
    <w:rsid w:val="00061719"/>
    <w:rsid w:val="000618D5"/>
    <w:rsid w:val="00061B9E"/>
    <w:rsid w:val="00061EA2"/>
    <w:rsid w:val="00061F03"/>
    <w:rsid w:val="0006202E"/>
    <w:rsid w:val="000621DD"/>
    <w:rsid w:val="00062244"/>
    <w:rsid w:val="00062255"/>
    <w:rsid w:val="0006229A"/>
    <w:rsid w:val="000622D6"/>
    <w:rsid w:val="0006232E"/>
    <w:rsid w:val="00062419"/>
    <w:rsid w:val="00062511"/>
    <w:rsid w:val="0006261F"/>
    <w:rsid w:val="000626CB"/>
    <w:rsid w:val="0006291A"/>
    <w:rsid w:val="000629F1"/>
    <w:rsid w:val="00062A3A"/>
    <w:rsid w:val="00062A68"/>
    <w:rsid w:val="00062AC7"/>
    <w:rsid w:val="00062BF7"/>
    <w:rsid w:val="00062ECD"/>
    <w:rsid w:val="0006319B"/>
    <w:rsid w:val="00063207"/>
    <w:rsid w:val="00063231"/>
    <w:rsid w:val="000634F1"/>
    <w:rsid w:val="00063624"/>
    <w:rsid w:val="00063690"/>
    <w:rsid w:val="00063820"/>
    <w:rsid w:val="00063847"/>
    <w:rsid w:val="000639D9"/>
    <w:rsid w:val="00063AA0"/>
    <w:rsid w:val="00063ACD"/>
    <w:rsid w:val="00063C79"/>
    <w:rsid w:val="00063FBD"/>
    <w:rsid w:val="0006404F"/>
    <w:rsid w:val="00064124"/>
    <w:rsid w:val="000642CB"/>
    <w:rsid w:val="000644B1"/>
    <w:rsid w:val="00064500"/>
    <w:rsid w:val="00064764"/>
    <w:rsid w:val="00064821"/>
    <w:rsid w:val="0006487E"/>
    <w:rsid w:val="000648D1"/>
    <w:rsid w:val="000649A7"/>
    <w:rsid w:val="000649CD"/>
    <w:rsid w:val="00064F56"/>
    <w:rsid w:val="00064FAC"/>
    <w:rsid w:val="00065069"/>
    <w:rsid w:val="000650FB"/>
    <w:rsid w:val="00065474"/>
    <w:rsid w:val="000654D3"/>
    <w:rsid w:val="000656B6"/>
    <w:rsid w:val="00065B14"/>
    <w:rsid w:val="00065B6B"/>
    <w:rsid w:val="00065C3F"/>
    <w:rsid w:val="00065E42"/>
    <w:rsid w:val="00066425"/>
    <w:rsid w:val="0006644E"/>
    <w:rsid w:val="000664C1"/>
    <w:rsid w:val="000665D6"/>
    <w:rsid w:val="00066709"/>
    <w:rsid w:val="00066914"/>
    <w:rsid w:val="00066983"/>
    <w:rsid w:val="00066AC8"/>
    <w:rsid w:val="00066BC4"/>
    <w:rsid w:val="00066CA7"/>
    <w:rsid w:val="00066D6A"/>
    <w:rsid w:val="00066D97"/>
    <w:rsid w:val="00066FC8"/>
    <w:rsid w:val="000670E0"/>
    <w:rsid w:val="000671B5"/>
    <w:rsid w:val="000671CF"/>
    <w:rsid w:val="00067261"/>
    <w:rsid w:val="000672B8"/>
    <w:rsid w:val="00067385"/>
    <w:rsid w:val="0006752E"/>
    <w:rsid w:val="00067677"/>
    <w:rsid w:val="00067736"/>
    <w:rsid w:val="00067741"/>
    <w:rsid w:val="000677A1"/>
    <w:rsid w:val="00067948"/>
    <w:rsid w:val="000679CD"/>
    <w:rsid w:val="00067A3C"/>
    <w:rsid w:val="00067AA5"/>
    <w:rsid w:val="00067B2B"/>
    <w:rsid w:val="00067B48"/>
    <w:rsid w:val="00067B84"/>
    <w:rsid w:val="00067B92"/>
    <w:rsid w:val="00067C2B"/>
    <w:rsid w:val="00067CF6"/>
    <w:rsid w:val="00067FCC"/>
    <w:rsid w:val="0007004F"/>
    <w:rsid w:val="000700C9"/>
    <w:rsid w:val="00070183"/>
    <w:rsid w:val="000703FD"/>
    <w:rsid w:val="00070483"/>
    <w:rsid w:val="0007075E"/>
    <w:rsid w:val="000708E6"/>
    <w:rsid w:val="0007092B"/>
    <w:rsid w:val="0007094A"/>
    <w:rsid w:val="000709DE"/>
    <w:rsid w:val="00070A1D"/>
    <w:rsid w:val="00070CEE"/>
    <w:rsid w:val="00070D83"/>
    <w:rsid w:val="00070FEA"/>
    <w:rsid w:val="0007101F"/>
    <w:rsid w:val="0007124A"/>
    <w:rsid w:val="00071333"/>
    <w:rsid w:val="00071443"/>
    <w:rsid w:val="00071912"/>
    <w:rsid w:val="00071A90"/>
    <w:rsid w:val="00071AF9"/>
    <w:rsid w:val="00071E05"/>
    <w:rsid w:val="00071E83"/>
    <w:rsid w:val="00071FD2"/>
    <w:rsid w:val="000722AF"/>
    <w:rsid w:val="00072339"/>
    <w:rsid w:val="00072346"/>
    <w:rsid w:val="000725BE"/>
    <w:rsid w:val="0007260C"/>
    <w:rsid w:val="00072891"/>
    <w:rsid w:val="00072B10"/>
    <w:rsid w:val="00072D14"/>
    <w:rsid w:val="00072D52"/>
    <w:rsid w:val="00072DF2"/>
    <w:rsid w:val="00072E63"/>
    <w:rsid w:val="00072E92"/>
    <w:rsid w:val="00072EB8"/>
    <w:rsid w:val="000730E7"/>
    <w:rsid w:val="000730FE"/>
    <w:rsid w:val="000731FB"/>
    <w:rsid w:val="000732DC"/>
    <w:rsid w:val="00073322"/>
    <w:rsid w:val="0007336C"/>
    <w:rsid w:val="00073433"/>
    <w:rsid w:val="00073437"/>
    <w:rsid w:val="00073529"/>
    <w:rsid w:val="00073830"/>
    <w:rsid w:val="000738B1"/>
    <w:rsid w:val="000739A3"/>
    <w:rsid w:val="00073AC6"/>
    <w:rsid w:val="00073AE0"/>
    <w:rsid w:val="00073B31"/>
    <w:rsid w:val="00073CAA"/>
    <w:rsid w:val="00073DB2"/>
    <w:rsid w:val="00073E7C"/>
    <w:rsid w:val="00073FB8"/>
    <w:rsid w:val="00073FE8"/>
    <w:rsid w:val="0007407A"/>
    <w:rsid w:val="00074167"/>
    <w:rsid w:val="000743EB"/>
    <w:rsid w:val="00074527"/>
    <w:rsid w:val="00074646"/>
    <w:rsid w:val="00074648"/>
    <w:rsid w:val="00074721"/>
    <w:rsid w:val="00074841"/>
    <w:rsid w:val="00074B5F"/>
    <w:rsid w:val="00074BC1"/>
    <w:rsid w:val="00074DB6"/>
    <w:rsid w:val="00074DF0"/>
    <w:rsid w:val="00074F48"/>
    <w:rsid w:val="000751D2"/>
    <w:rsid w:val="000753DA"/>
    <w:rsid w:val="0007572F"/>
    <w:rsid w:val="00075858"/>
    <w:rsid w:val="00075861"/>
    <w:rsid w:val="00075972"/>
    <w:rsid w:val="00075A03"/>
    <w:rsid w:val="00075A22"/>
    <w:rsid w:val="00075B2B"/>
    <w:rsid w:val="00075BC1"/>
    <w:rsid w:val="00075CBA"/>
    <w:rsid w:val="00075DB5"/>
    <w:rsid w:val="00075DDC"/>
    <w:rsid w:val="00075FCB"/>
    <w:rsid w:val="00075FEF"/>
    <w:rsid w:val="0007648B"/>
    <w:rsid w:val="000766D9"/>
    <w:rsid w:val="00076760"/>
    <w:rsid w:val="000769B1"/>
    <w:rsid w:val="00076B7D"/>
    <w:rsid w:val="00076D5E"/>
    <w:rsid w:val="00076DFA"/>
    <w:rsid w:val="00076F96"/>
    <w:rsid w:val="00076FDC"/>
    <w:rsid w:val="0007705E"/>
    <w:rsid w:val="000770C6"/>
    <w:rsid w:val="00077355"/>
    <w:rsid w:val="00077814"/>
    <w:rsid w:val="000779ED"/>
    <w:rsid w:val="000779F8"/>
    <w:rsid w:val="00077AD4"/>
    <w:rsid w:val="00077ADA"/>
    <w:rsid w:val="00077CC6"/>
    <w:rsid w:val="00077EB3"/>
    <w:rsid w:val="00077F2B"/>
    <w:rsid w:val="00077FAA"/>
    <w:rsid w:val="0008004D"/>
    <w:rsid w:val="000800BA"/>
    <w:rsid w:val="0008012D"/>
    <w:rsid w:val="00080132"/>
    <w:rsid w:val="00080185"/>
    <w:rsid w:val="00080248"/>
    <w:rsid w:val="00080392"/>
    <w:rsid w:val="000808B5"/>
    <w:rsid w:val="000808EE"/>
    <w:rsid w:val="00080B82"/>
    <w:rsid w:val="00080BA6"/>
    <w:rsid w:val="00080C2A"/>
    <w:rsid w:val="00080D00"/>
    <w:rsid w:val="00080D11"/>
    <w:rsid w:val="00080DBD"/>
    <w:rsid w:val="000812E4"/>
    <w:rsid w:val="00081343"/>
    <w:rsid w:val="0008137B"/>
    <w:rsid w:val="000815ED"/>
    <w:rsid w:val="00081823"/>
    <w:rsid w:val="00081919"/>
    <w:rsid w:val="00081929"/>
    <w:rsid w:val="00081A43"/>
    <w:rsid w:val="00081B06"/>
    <w:rsid w:val="00081E5F"/>
    <w:rsid w:val="00081F35"/>
    <w:rsid w:val="00081F87"/>
    <w:rsid w:val="00081FDA"/>
    <w:rsid w:val="00082213"/>
    <w:rsid w:val="0008229A"/>
    <w:rsid w:val="0008251B"/>
    <w:rsid w:val="0008255A"/>
    <w:rsid w:val="0008259F"/>
    <w:rsid w:val="000825A2"/>
    <w:rsid w:val="00082737"/>
    <w:rsid w:val="00082805"/>
    <w:rsid w:val="0008291C"/>
    <w:rsid w:val="00082B05"/>
    <w:rsid w:val="00082B25"/>
    <w:rsid w:val="00082B38"/>
    <w:rsid w:val="00082C58"/>
    <w:rsid w:val="00082DEB"/>
    <w:rsid w:val="00082E2A"/>
    <w:rsid w:val="00082ED1"/>
    <w:rsid w:val="00082FE0"/>
    <w:rsid w:val="000830F9"/>
    <w:rsid w:val="000831A5"/>
    <w:rsid w:val="000832CA"/>
    <w:rsid w:val="0008333A"/>
    <w:rsid w:val="000833B7"/>
    <w:rsid w:val="00083440"/>
    <w:rsid w:val="0008358A"/>
    <w:rsid w:val="0008359A"/>
    <w:rsid w:val="000835D1"/>
    <w:rsid w:val="000836EC"/>
    <w:rsid w:val="000838F3"/>
    <w:rsid w:val="000839A8"/>
    <w:rsid w:val="00083A77"/>
    <w:rsid w:val="00083D07"/>
    <w:rsid w:val="00083F2C"/>
    <w:rsid w:val="0008415C"/>
    <w:rsid w:val="00084275"/>
    <w:rsid w:val="000843EB"/>
    <w:rsid w:val="000844A1"/>
    <w:rsid w:val="0008450F"/>
    <w:rsid w:val="00084876"/>
    <w:rsid w:val="00084918"/>
    <w:rsid w:val="00084923"/>
    <w:rsid w:val="0008494C"/>
    <w:rsid w:val="000849F8"/>
    <w:rsid w:val="00084A7E"/>
    <w:rsid w:val="00084C85"/>
    <w:rsid w:val="00084CD2"/>
    <w:rsid w:val="00084CFD"/>
    <w:rsid w:val="00084EFF"/>
    <w:rsid w:val="00084F9C"/>
    <w:rsid w:val="0008504C"/>
    <w:rsid w:val="0008515B"/>
    <w:rsid w:val="000851A3"/>
    <w:rsid w:val="000853A2"/>
    <w:rsid w:val="00085615"/>
    <w:rsid w:val="0008563E"/>
    <w:rsid w:val="000856B6"/>
    <w:rsid w:val="0008577C"/>
    <w:rsid w:val="000859FE"/>
    <w:rsid w:val="00085B2E"/>
    <w:rsid w:val="00085D87"/>
    <w:rsid w:val="00085E5F"/>
    <w:rsid w:val="00085E62"/>
    <w:rsid w:val="0008635A"/>
    <w:rsid w:val="00086656"/>
    <w:rsid w:val="000866E6"/>
    <w:rsid w:val="00086768"/>
    <w:rsid w:val="000867B2"/>
    <w:rsid w:val="00086920"/>
    <w:rsid w:val="00086A00"/>
    <w:rsid w:val="00086B06"/>
    <w:rsid w:val="00086C6B"/>
    <w:rsid w:val="00086F09"/>
    <w:rsid w:val="00086FB4"/>
    <w:rsid w:val="0008740A"/>
    <w:rsid w:val="0008757B"/>
    <w:rsid w:val="00087593"/>
    <w:rsid w:val="000876BA"/>
    <w:rsid w:val="0008784C"/>
    <w:rsid w:val="00087979"/>
    <w:rsid w:val="000879C3"/>
    <w:rsid w:val="00087B26"/>
    <w:rsid w:val="00087B86"/>
    <w:rsid w:val="00087C8B"/>
    <w:rsid w:val="00087CCB"/>
    <w:rsid w:val="00087D46"/>
    <w:rsid w:val="00087DBE"/>
    <w:rsid w:val="00087EA2"/>
    <w:rsid w:val="00087FB9"/>
    <w:rsid w:val="00087FC6"/>
    <w:rsid w:val="00090129"/>
    <w:rsid w:val="0009054D"/>
    <w:rsid w:val="00090752"/>
    <w:rsid w:val="0009077C"/>
    <w:rsid w:val="00090904"/>
    <w:rsid w:val="0009098F"/>
    <w:rsid w:val="00090AAF"/>
    <w:rsid w:val="00090B29"/>
    <w:rsid w:val="00090BFB"/>
    <w:rsid w:val="00090CFF"/>
    <w:rsid w:val="00090F56"/>
    <w:rsid w:val="00090FCA"/>
    <w:rsid w:val="00090FCB"/>
    <w:rsid w:val="00090FCC"/>
    <w:rsid w:val="00091283"/>
    <w:rsid w:val="000913D0"/>
    <w:rsid w:val="000913DA"/>
    <w:rsid w:val="00091512"/>
    <w:rsid w:val="00091526"/>
    <w:rsid w:val="000915D8"/>
    <w:rsid w:val="00091690"/>
    <w:rsid w:val="000916E1"/>
    <w:rsid w:val="0009176D"/>
    <w:rsid w:val="00091785"/>
    <w:rsid w:val="000919D4"/>
    <w:rsid w:val="00091A8B"/>
    <w:rsid w:val="00091AE6"/>
    <w:rsid w:val="00091C2E"/>
    <w:rsid w:val="00091F68"/>
    <w:rsid w:val="0009213B"/>
    <w:rsid w:val="00092148"/>
    <w:rsid w:val="000921DA"/>
    <w:rsid w:val="000922D0"/>
    <w:rsid w:val="00092322"/>
    <w:rsid w:val="00092335"/>
    <w:rsid w:val="000923A0"/>
    <w:rsid w:val="0009252B"/>
    <w:rsid w:val="00092600"/>
    <w:rsid w:val="00092659"/>
    <w:rsid w:val="00092782"/>
    <w:rsid w:val="000928EC"/>
    <w:rsid w:val="00092987"/>
    <w:rsid w:val="000929A8"/>
    <w:rsid w:val="00092CCC"/>
    <w:rsid w:val="00092E6D"/>
    <w:rsid w:val="00092ED4"/>
    <w:rsid w:val="00093006"/>
    <w:rsid w:val="00093088"/>
    <w:rsid w:val="000933B9"/>
    <w:rsid w:val="000933D2"/>
    <w:rsid w:val="00093736"/>
    <w:rsid w:val="00093765"/>
    <w:rsid w:val="0009379F"/>
    <w:rsid w:val="000939AE"/>
    <w:rsid w:val="00093A62"/>
    <w:rsid w:val="00093CCC"/>
    <w:rsid w:val="00093CE9"/>
    <w:rsid w:val="00093DBA"/>
    <w:rsid w:val="00093F3E"/>
    <w:rsid w:val="00094178"/>
    <w:rsid w:val="00094300"/>
    <w:rsid w:val="000943EA"/>
    <w:rsid w:val="000943F2"/>
    <w:rsid w:val="0009449E"/>
    <w:rsid w:val="00094524"/>
    <w:rsid w:val="00094936"/>
    <w:rsid w:val="00094A73"/>
    <w:rsid w:val="00094C26"/>
    <w:rsid w:val="00094C72"/>
    <w:rsid w:val="00094C98"/>
    <w:rsid w:val="00094CA1"/>
    <w:rsid w:val="00094DF9"/>
    <w:rsid w:val="00094EA9"/>
    <w:rsid w:val="00094F44"/>
    <w:rsid w:val="00095116"/>
    <w:rsid w:val="000951AC"/>
    <w:rsid w:val="000951CB"/>
    <w:rsid w:val="000952F7"/>
    <w:rsid w:val="00095455"/>
    <w:rsid w:val="000954B8"/>
    <w:rsid w:val="000954E8"/>
    <w:rsid w:val="000955B2"/>
    <w:rsid w:val="00095673"/>
    <w:rsid w:val="000957BC"/>
    <w:rsid w:val="0009596D"/>
    <w:rsid w:val="00095976"/>
    <w:rsid w:val="00095AC4"/>
    <w:rsid w:val="00095B16"/>
    <w:rsid w:val="00095C14"/>
    <w:rsid w:val="00095D58"/>
    <w:rsid w:val="00095D5D"/>
    <w:rsid w:val="00095DAB"/>
    <w:rsid w:val="00095E01"/>
    <w:rsid w:val="00095F72"/>
    <w:rsid w:val="00095FB8"/>
    <w:rsid w:val="000960D8"/>
    <w:rsid w:val="000962ED"/>
    <w:rsid w:val="000962EF"/>
    <w:rsid w:val="0009632A"/>
    <w:rsid w:val="000963B3"/>
    <w:rsid w:val="000964F3"/>
    <w:rsid w:val="0009654C"/>
    <w:rsid w:val="000965B0"/>
    <w:rsid w:val="00096698"/>
    <w:rsid w:val="000966A5"/>
    <w:rsid w:val="000966F4"/>
    <w:rsid w:val="00096741"/>
    <w:rsid w:val="00096B13"/>
    <w:rsid w:val="00096C32"/>
    <w:rsid w:val="00096C6E"/>
    <w:rsid w:val="00096C99"/>
    <w:rsid w:val="00096E25"/>
    <w:rsid w:val="00096E6C"/>
    <w:rsid w:val="00096F15"/>
    <w:rsid w:val="00096FAC"/>
    <w:rsid w:val="00096FE4"/>
    <w:rsid w:val="000970DC"/>
    <w:rsid w:val="00097147"/>
    <w:rsid w:val="0009728D"/>
    <w:rsid w:val="000972A4"/>
    <w:rsid w:val="00097422"/>
    <w:rsid w:val="000974C0"/>
    <w:rsid w:val="00097537"/>
    <w:rsid w:val="000975D7"/>
    <w:rsid w:val="00097795"/>
    <w:rsid w:val="0009786B"/>
    <w:rsid w:val="00097907"/>
    <w:rsid w:val="00097A0B"/>
    <w:rsid w:val="00097A40"/>
    <w:rsid w:val="00097AC0"/>
    <w:rsid w:val="00097AF9"/>
    <w:rsid w:val="00097C0B"/>
    <w:rsid w:val="00097D24"/>
    <w:rsid w:val="00097DA1"/>
    <w:rsid w:val="00097DFD"/>
    <w:rsid w:val="00097E6D"/>
    <w:rsid w:val="00097E6F"/>
    <w:rsid w:val="00097E81"/>
    <w:rsid w:val="00097F52"/>
    <w:rsid w:val="000A0025"/>
    <w:rsid w:val="000A00A8"/>
    <w:rsid w:val="000A0173"/>
    <w:rsid w:val="000A01B4"/>
    <w:rsid w:val="000A0253"/>
    <w:rsid w:val="000A0270"/>
    <w:rsid w:val="000A037D"/>
    <w:rsid w:val="000A0503"/>
    <w:rsid w:val="000A05E8"/>
    <w:rsid w:val="000A0626"/>
    <w:rsid w:val="000A0749"/>
    <w:rsid w:val="000A0A61"/>
    <w:rsid w:val="000A0AA0"/>
    <w:rsid w:val="000A0ABD"/>
    <w:rsid w:val="000A0ABF"/>
    <w:rsid w:val="000A0C01"/>
    <w:rsid w:val="000A0C23"/>
    <w:rsid w:val="000A0CD0"/>
    <w:rsid w:val="000A0D3E"/>
    <w:rsid w:val="000A0D57"/>
    <w:rsid w:val="000A0E85"/>
    <w:rsid w:val="000A0EB9"/>
    <w:rsid w:val="000A1093"/>
    <w:rsid w:val="000A114D"/>
    <w:rsid w:val="000A1173"/>
    <w:rsid w:val="000A11F0"/>
    <w:rsid w:val="000A11F6"/>
    <w:rsid w:val="000A1262"/>
    <w:rsid w:val="000A1314"/>
    <w:rsid w:val="000A13AC"/>
    <w:rsid w:val="000A1414"/>
    <w:rsid w:val="000A1452"/>
    <w:rsid w:val="000A147A"/>
    <w:rsid w:val="000A14C6"/>
    <w:rsid w:val="000A1642"/>
    <w:rsid w:val="000A1662"/>
    <w:rsid w:val="000A1848"/>
    <w:rsid w:val="000A18B9"/>
    <w:rsid w:val="000A1924"/>
    <w:rsid w:val="000A1A69"/>
    <w:rsid w:val="000A1B59"/>
    <w:rsid w:val="000A1C28"/>
    <w:rsid w:val="000A1D55"/>
    <w:rsid w:val="000A207F"/>
    <w:rsid w:val="000A219E"/>
    <w:rsid w:val="000A2422"/>
    <w:rsid w:val="000A25A9"/>
    <w:rsid w:val="000A2614"/>
    <w:rsid w:val="000A2635"/>
    <w:rsid w:val="000A26AC"/>
    <w:rsid w:val="000A282E"/>
    <w:rsid w:val="000A2840"/>
    <w:rsid w:val="000A290F"/>
    <w:rsid w:val="000A29A7"/>
    <w:rsid w:val="000A29DC"/>
    <w:rsid w:val="000A2A87"/>
    <w:rsid w:val="000A2AF3"/>
    <w:rsid w:val="000A2C1F"/>
    <w:rsid w:val="000A2C6A"/>
    <w:rsid w:val="000A2E3C"/>
    <w:rsid w:val="000A2F12"/>
    <w:rsid w:val="000A31B1"/>
    <w:rsid w:val="000A3398"/>
    <w:rsid w:val="000A3546"/>
    <w:rsid w:val="000A3656"/>
    <w:rsid w:val="000A3C69"/>
    <w:rsid w:val="000A3CC0"/>
    <w:rsid w:val="000A3CC5"/>
    <w:rsid w:val="000A3D9D"/>
    <w:rsid w:val="000A3E10"/>
    <w:rsid w:val="000A3E93"/>
    <w:rsid w:val="000A405B"/>
    <w:rsid w:val="000A40AA"/>
    <w:rsid w:val="000A41E7"/>
    <w:rsid w:val="000A4229"/>
    <w:rsid w:val="000A4433"/>
    <w:rsid w:val="000A4444"/>
    <w:rsid w:val="000A4579"/>
    <w:rsid w:val="000A458C"/>
    <w:rsid w:val="000A45BB"/>
    <w:rsid w:val="000A45D5"/>
    <w:rsid w:val="000A4750"/>
    <w:rsid w:val="000A47F6"/>
    <w:rsid w:val="000A4AAC"/>
    <w:rsid w:val="000A4C84"/>
    <w:rsid w:val="000A4D55"/>
    <w:rsid w:val="000A4F49"/>
    <w:rsid w:val="000A4FD6"/>
    <w:rsid w:val="000A507A"/>
    <w:rsid w:val="000A50F6"/>
    <w:rsid w:val="000A5110"/>
    <w:rsid w:val="000A5140"/>
    <w:rsid w:val="000A51A0"/>
    <w:rsid w:val="000A52B6"/>
    <w:rsid w:val="000A52D4"/>
    <w:rsid w:val="000A53E1"/>
    <w:rsid w:val="000A55AC"/>
    <w:rsid w:val="000A575A"/>
    <w:rsid w:val="000A5863"/>
    <w:rsid w:val="000A58C8"/>
    <w:rsid w:val="000A58FE"/>
    <w:rsid w:val="000A5BE8"/>
    <w:rsid w:val="000A5C3E"/>
    <w:rsid w:val="000A5C82"/>
    <w:rsid w:val="000A5D62"/>
    <w:rsid w:val="000A5F03"/>
    <w:rsid w:val="000A5F56"/>
    <w:rsid w:val="000A5F69"/>
    <w:rsid w:val="000A5F71"/>
    <w:rsid w:val="000A628A"/>
    <w:rsid w:val="000A62EB"/>
    <w:rsid w:val="000A6444"/>
    <w:rsid w:val="000A66F9"/>
    <w:rsid w:val="000A6786"/>
    <w:rsid w:val="000A682F"/>
    <w:rsid w:val="000A6889"/>
    <w:rsid w:val="000A68F7"/>
    <w:rsid w:val="000A6A43"/>
    <w:rsid w:val="000A6AC6"/>
    <w:rsid w:val="000A6B29"/>
    <w:rsid w:val="000A6C2D"/>
    <w:rsid w:val="000A6CEE"/>
    <w:rsid w:val="000A700A"/>
    <w:rsid w:val="000A7149"/>
    <w:rsid w:val="000A7298"/>
    <w:rsid w:val="000A72B1"/>
    <w:rsid w:val="000A7320"/>
    <w:rsid w:val="000A73F2"/>
    <w:rsid w:val="000A746C"/>
    <w:rsid w:val="000A74AB"/>
    <w:rsid w:val="000A76C7"/>
    <w:rsid w:val="000A77E0"/>
    <w:rsid w:val="000A79F1"/>
    <w:rsid w:val="000A7B6A"/>
    <w:rsid w:val="000A7B85"/>
    <w:rsid w:val="000A7C1E"/>
    <w:rsid w:val="000A7E36"/>
    <w:rsid w:val="000A7E6C"/>
    <w:rsid w:val="000A7F66"/>
    <w:rsid w:val="000A7FA3"/>
    <w:rsid w:val="000B003B"/>
    <w:rsid w:val="000B01FD"/>
    <w:rsid w:val="000B0201"/>
    <w:rsid w:val="000B02D5"/>
    <w:rsid w:val="000B0336"/>
    <w:rsid w:val="000B05B3"/>
    <w:rsid w:val="000B05B9"/>
    <w:rsid w:val="000B05E5"/>
    <w:rsid w:val="000B06AB"/>
    <w:rsid w:val="000B0790"/>
    <w:rsid w:val="000B09C0"/>
    <w:rsid w:val="000B0E54"/>
    <w:rsid w:val="000B0E7B"/>
    <w:rsid w:val="000B0EB5"/>
    <w:rsid w:val="000B100C"/>
    <w:rsid w:val="000B1177"/>
    <w:rsid w:val="000B119D"/>
    <w:rsid w:val="000B11CD"/>
    <w:rsid w:val="000B121A"/>
    <w:rsid w:val="000B1261"/>
    <w:rsid w:val="000B132F"/>
    <w:rsid w:val="000B1417"/>
    <w:rsid w:val="000B1433"/>
    <w:rsid w:val="000B14BF"/>
    <w:rsid w:val="000B14C7"/>
    <w:rsid w:val="000B17BB"/>
    <w:rsid w:val="000B17E2"/>
    <w:rsid w:val="000B19D5"/>
    <w:rsid w:val="000B1B8F"/>
    <w:rsid w:val="000B1BA1"/>
    <w:rsid w:val="000B1C3E"/>
    <w:rsid w:val="000B1DC6"/>
    <w:rsid w:val="000B1EB5"/>
    <w:rsid w:val="000B1F58"/>
    <w:rsid w:val="000B1F7F"/>
    <w:rsid w:val="000B1F97"/>
    <w:rsid w:val="000B1FEC"/>
    <w:rsid w:val="000B20D3"/>
    <w:rsid w:val="000B2220"/>
    <w:rsid w:val="000B23EB"/>
    <w:rsid w:val="000B2425"/>
    <w:rsid w:val="000B24A1"/>
    <w:rsid w:val="000B2589"/>
    <w:rsid w:val="000B2652"/>
    <w:rsid w:val="000B273C"/>
    <w:rsid w:val="000B285F"/>
    <w:rsid w:val="000B2990"/>
    <w:rsid w:val="000B2B1C"/>
    <w:rsid w:val="000B2BED"/>
    <w:rsid w:val="000B2C16"/>
    <w:rsid w:val="000B2ED5"/>
    <w:rsid w:val="000B2F1E"/>
    <w:rsid w:val="000B2F81"/>
    <w:rsid w:val="000B303B"/>
    <w:rsid w:val="000B30C6"/>
    <w:rsid w:val="000B3113"/>
    <w:rsid w:val="000B3174"/>
    <w:rsid w:val="000B339C"/>
    <w:rsid w:val="000B3483"/>
    <w:rsid w:val="000B34D4"/>
    <w:rsid w:val="000B3576"/>
    <w:rsid w:val="000B36EB"/>
    <w:rsid w:val="000B387C"/>
    <w:rsid w:val="000B3913"/>
    <w:rsid w:val="000B3914"/>
    <w:rsid w:val="000B3A58"/>
    <w:rsid w:val="000B3AB5"/>
    <w:rsid w:val="000B3AC2"/>
    <w:rsid w:val="000B3B18"/>
    <w:rsid w:val="000B3CB5"/>
    <w:rsid w:val="000B3DC7"/>
    <w:rsid w:val="000B3DD2"/>
    <w:rsid w:val="000B3F40"/>
    <w:rsid w:val="000B4034"/>
    <w:rsid w:val="000B40C5"/>
    <w:rsid w:val="000B417F"/>
    <w:rsid w:val="000B418D"/>
    <w:rsid w:val="000B4251"/>
    <w:rsid w:val="000B42EF"/>
    <w:rsid w:val="000B4474"/>
    <w:rsid w:val="000B44AB"/>
    <w:rsid w:val="000B456B"/>
    <w:rsid w:val="000B4664"/>
    <w:rsid w:val="000B46CB"/>
    <w:rsid w:val="000B482C"/>
    <w:rsid w:val="000B484B"/>
    <w:rsid w:val="000B4AC6"/>
    <w:rsid w:val="000B4B67"/>
    <w:rsid w:val="000B4BD6"/>
    <w:rsid w:val="000B4E6E"/>
    <w:rsid w:val="000B4F67"/>
    <w:rsid w:val="000B5085"/>
    <w:rsid w:val="000B51BB"/>
    <w:rsid w:val="000B521F"/>
    <w:rsid w:val="000B5388"/>
    <w:rsid w:val="000B53C0"/>
    <w:rsid w:val="000B548A"/>
    <w:rsid w:val="000B54E2"/>
    <w:rsid w:val="000B5541"/>
    <w:rsid w:val="000B55BB"/>
    <w:rsid w:val="000B566B"/>
    <w:rsid w:val="000B57A8"/>
    <w:rsid w:val="000B57F8"/>
    <w:rsid w:val="000B5899"/>
    <w:rsid w:val="000B5936"/>
    <w:rsid w:val="000B5A38"/>
    <w:rsid w:val="000B5BBB"/>
    <w:rsid w:val="000B5C17"/>
    <w:rsid w:val="000B5E32"/>
    <w:rsid w:val="000B5F1C"/>
    <w:rsid w:val="000B6113"/>
    <w:rsid w:val="000B61CE"/>
    <w:rsid w:val="000B627C"/>
    <w:rsid w:val="000B637F"/>
    <w:rsid w:val="000B63A1"/>
    <w:rsid w:val="000B63C9"/>
    <w:rsid w:val="000B654B"/>
    <w:rsid w:val="000B65A4"/>
    <w:rsid w:val="000B6626"/>
    <w:rsid w:val="000B6AC9"/>
    <w:rsid w:val="000B6BFA"/>
    <w:rsid w:val="000B6C95"/>
    <w:rsid w:val="000B6E84"/>
    <w:rsid w:val="000B7195"/>
    <w:rsid w:val="000B72A2"/>
    <w:rsid w:val="000B7341"/>
    <w:rsid w:val="000B7380"/>
    <w:rsid w:val="000B7415"/>
    <w:rsid w:val="000B743D"/>
    <w:rsid w:val="000B758E"/>
    <w:rsid w:val="000B773E"/>
    <w:rsid w:val="000B7AEE"/>
    <w:rsid w:val="000B7B73"/>
    <w:rsid w:val="000B7BDE"/>
    <w:rsid w:val="000B7D77"/>
    <w:rsid w:val="000B7E08"/>
    <w:rsid w:val="000B7EFF"/>
    <w:rsid w:val="000C0397"/>
    <w:rsid w:val="000C0515"/>
    <w:rsid w:val="000C051C"/>
    <w:rsid w:val="000C057F"/>
    <w:rsid w:val="000C0638"/>
    <w:rsid w:val="000C0762"/>
    <w:rsid w:val="000C0847"/>
    <w:rsid w:val="000C084A"/>
    <w:rsid w:val="000C084C"/>
    <w:rsid w:val="000C0C14"/>
    <w:rsid w:val="000C0F26"/>
    <w:rsid w:val="000C0F44"/>
    <w:rsid w:val="000C0F99"/>
    <w:rsid w:val="000C0FC0"/>
    <w:rsid w:val="000C104C"/>
    <w:rsid w:val="000C115B"/>
    <w:rsid w:val="000C115D"/>
    <w:rsid w:val="000C1337"/>
    <w:rsid w:val="000C14F0"/>
    <w:rsid w:val="000C166A"/>
    <w:rsid w:val="000C18FC"/>
    <w:rsid w:val="000C1955"/>
    <w:rsid w:val="000C1C6D"/>
    <w:rsid w:val="000C1C8F"/>
    <w:rsid w:val="000C1DC3"/>
    <w:rsid w:val="000C2101"/>
    <w:rsid w:val="000C2275"/>
    <w:rsid w:val="000C22D9"/>
    <w:rsid w:val="000C23E9"/>
    <w:rsid w:val="000C243A"/>
    <w:rsid w:val="000C257B"/>
    <w:rsid w:val="000C259F"/>
    <w:rsid w:val="000C25BF"/>
    <w:rsid w:val="000C2826"/>
    <w:rsid w:val="000C28B1"/>
    <w:rsid w:val="000C299A"/>
    <w:rsid w:val="000C2B6C"/>
    <w:rsid w:val="000C2BA7"/>
    <w:rsid w:val="000C2BC7"/>
    <w:rsid w:val="000C2DCD"/>
    <w:rsid w:val="000C307A"/>
    <w:rsid w:val="000C31AE"/>
    <w:rsid w:val="000C32B2"/>
    <w:rsid w:val="000C3484"/>
    <w:rsid w:val="000C3499"/>
    <w:rsid w:val="000C3580"/>
    <w:rsid w:val="000C365D"/>
    <w:rsid w:val="000C39A0"/>
    <w:rsid w:val="000C3A71"/>
    <w:rsid w:val="000C3BDB"/>
    <w:rsid w:val="000C3DA7"/>
    <w:rsid w:val="000C3E3C"/>
    <w:rsid w:val="000C3E6B"/>
    <w:rsid w:val="000C3E99"/>
    <w:rsid w:val="000C3EB3"/>
    <w:rsid w:val="000C4172"/>
    <w:rsid w:val="000C438C"/>
    <w:rsid w:val="000C4576"/>
    <w:rsid w:val="000C4752"/>
    <w:rsid w:val="000C47EB"/>
    <w:rsid w:val="000C47FA"/>
    <w:rsid w:val="000C4840"/>
    <w:rsid w:val="000C4ABE"/>
    <w:rsid w:val="000C4B1B"/>
    <w:rsid w:val="000C4B4A"/>
    <w:rsid w:val="000C4C0C"/>
    <w:rsid w:val="000C4CA3"/>
    <w:rsid w:val="000C4D5A"/>
    <w:rsid w:val="000C4D6B"/>
    <w:rsid w:val="000C4EDD"/>
    <w:rsid w:val="000C4F2D"/>
    <w:rsid w:val="000C50F2"/>
    <w:rsid w:val="000C5138"/>
    <w:rsid w:val="000C5179"/>
    <w:rsid w:val="000C5250"/>
    <w:rsid w:val="000C532D"/>
    <w:rsid w:val="000C5368"/>
    <w:rsid w:val="000C54CF"/>
    <w:rsid w:val="000C54EE"/>
    <w:rsid w:val="000C5502"/>
    <w:rsid w:val="000C56F4"/>
    <w:rsid w:val="000C5776"/>
    <w:rsid w:val="000C57D4"/>
    <w:rsid w:val="000C5C0C"/>
    <w:rsid w:val="000C60D0"/>
    <w:rsid w:val="000C6136"/>
    <w:rsid w:val="000C61CA"/>
    <w:rsid w:val="000C637A"/>
    <w:rsid w:val="000C63B2"/>
    <w:rsid w:val="000C6430"/>
    <w:rsid w:val="000C666C"/>
    <w:rsid w:val="000C6898"/>
    <w:rsid w:val="000C6A65"/>
    <w:rsid w:val="000C6AA6"/>
    <w:rsid w:val="000C6B85"/>
    <w:rsid w:val="000C6EF8"/>
    <w:rsid w:val="000C6F24"/>
    <w:rsid w:val="000C6F28"/>
    <w:rsid w:val="000C70FA"/>
    <w:rsid w:val="000C7176"/>
    <w:rsid w:val="000C71FA"/>
    <w:rsid w:val="000C7216"/>
    <w:rsid w:val="000C7263"/>
    <w:rsid w:val="000C72C2"/>
    <w:rsid w:val="000C7338"/>
    <w:rsid w:val="000C741D"/>
    <w:rsid w:val="000C74BD"/>
    <w:rsid w:val="000C756F"/>
    <w:rsid w:val="000C7972"/>
    <w:rsid w:val="000C7A49"/>
    <w:rsid w:val="000C7C85"/>
    <w:rsid w:val="000C7CE6"/>
    <w:rsid w:val="000C7E2A"/>
    <w:rsid w:val="000C7E45"/>
    <w:rsid w:val="000C7E87"/>
    <w:rsid w:val="000D004C"/>
    <w:rsid w:val="000D00C8"/>
    <w:rsid w:val="000D022F"/>
    <w:rsid w:val="000D0439"/>
    <w:rsid w:val="000D047D"/>
    <w:rsid w:val="000D0594"/>
    <w:rsid w:val="000D07C3"/>
    <w:rsid w:val="000D0811"/>
    <w:rsid w:val="000D0899"/>
    <w:rsid w:val="000D0A95"/>
    <w:rsid w:val="000D0BBB"/>
    <w:rsid w:val="000D0C9C"/>
    <w:rsid w:val="000D0CFC"/>
    <w:rsid w:val="000D0DE9"/>
    <w:rsid w:val="000D0E71"/>
    <w:rsid w:val="000D1124"/>
    <w:rsid w:val="000D115C"/>
    <w:rsid w:val="000D11C6"/>
    <w:rsid w:val="000D11FE"/>
    <w:rsid w:val="000D129C"/>
    <w:rsid w:val="000D12AE"/>
    <w:rsid w:val="000D1450"/>
    <w:rsid w:val="000D15B1"/>
    <w:rsid w:val="000D15D5"/>
    <w:rsid w:val="000D1625"/>
    <w:rsid w:val="000D16E4"/>
    <w:rsid w:val="000D1718"/>
    <w:rsid w:val="000D176B"/>
    <w:rsid w:val="000D1781"/>
    <w:rsid w:val="000D17AE"/>
    <w:rsid w:val="000D18CC"/>
    <w:rsid w:val="000D19A0"/>
    <w:rsid w:val="000D1A38"/>
    <w:rsid w:val="000D1AC1"/>
    <w:rsid w:val="000D1AC5"/>
    <w:rsid w:val="000D1AE6"/>
    <w:rsid w:val="000D1B01"/>
    <w:rsid w:val="000D1D34"/>
    <w:rsid w:val="000D1F72"/>
    <w:rsid w:val="000D2062"/>
    <w:rsid w:val="000D2065"/>
    <w:rsid w:val="000D20D2"/>
    <w:rsid w:val="000D21D2"/>
    <w:rsid w:val="000D2267"/>
    <w:rsid w:val="000D2285"/>
    <w:rsid w:val="000D234F"/>
    <w:rsid w:val="000D23EE"/>
    <w:rsid w:val="000D246D"/>
    <w:rsid w:val="000D254D"/>
    <w:rsid w:val="000D2802"/>
    <w:rsid w:val="000D28D7"/>
    <w:rsid w:val="000D2937"/>
    <w:rsid w:val="000D2AA1"/>
    <w:rsid w:val="000D2B72"/>
    <w:rsid w:val="000D2CB3"/>
    <w:rsid w:val="000D2CB6"/>
    <w:rsid w:val="000D2D4D"/>
    <w:rsid w:val="000D2E32"/>
    <w:rsid w:val="000D2F14"/>
    <w:rsid w:val="000D300A"/>
    <w:rsid w:val="000D3043"/>
    <w:rsid w:val="000D3095"/>
    <w:rsid w:val="000D30C1"/>
    <w:rsid w:val="000D3228"/>
    <w:rsid w:val="000D323B"/>
    <w:rsid w:val="000D3247"/>
    <w:rsid w:val="000D3270"/>
    <w:rsid w:val="000D32A6"/>
    <w:rsid w:val="000D3322"/>
    <w:rsid w:val="000D33FA"/>
    <w:rsid w:val="000D34AE"/>
    <w:rsid w:val="000D35AF"/>
    <w:rsid w:val="000D36ED"/>
    <w:rsid w:val="000D3806"/>
    <w:rsid w:val="000D3837"/>
    <w:rsid w:val="000D391F"/>
    <w:rsid w:val="000D39B6"/>
    <w:rsid w:val="000D3A83"/>
    <w:rsid w:val="000D3A9A"/>
    <w:rsid w:val="000D3BC0"/>
    <w:rsid w:val="000D3C58"/>
    <w:rsid w:val="000D3D9E"/>
    <w:rsid w:val="000D3F02"/>
    <w:rsid w:val="000D4010"/>
    <w:rsid w:val="000D41E4"/>
    <w:rsid w:val="000D41EB"/>
    <w:rsid w:val="000D4575"/>
    <w:rsid w:val="000D47F7"/>
    <w:rsid w:val="000D4880"/>
    <w:rsid w:val="000D48BC"/>
    <w:rsid w:val="000D4928"/>
    <w:rsid w:val="000D499D"/>
    <w:rsid w:val="000D4A93"/>
    <w:rsid w:val="000D4B9A"/>
    <w:rsid w:val="000D4C08"/>
    <w:rsid w:val="000D4D3A"/>
    <w:rsid w:val="000D4D93"/>
    <w:rsid w:val="000D4D9A"/>
    <w:rsid w:val="000D4F5B"/>
    <w:rsid w:val="000D4FBD"/>
    <w:rsid w:val="000D5057"/>
    <w:rsid w:val="000D50CF"/>
    <w:rsid w:val="000D529E"/>
    <w:rsid w:val="000D53E2"/>
    <w:rsid w:val="000D54A1"/>
    <w:rsid w:val="000D55C8"/>
    <w:rsid w:val="000D595F"/>
    <w:rsid w:val="000D5977"/>
    <w:rsid w:val="000D5B51"/>
    <w:rsid w:val="000D5C49"/>
    <w:rsid w:val="000D5D27"/>
    <w:rsid w:val="000D5E1C"/>
    <w:rsid w:val="000D5E5D"/>
    <w:rsid w:val="000D5EFD"/>
    <w:rsid w:val="000D606D"/>
    <w:rsid w:val="000D6090"/>
    <w:rsid w:val="000D6240"/>
    <w:rsid w:val="000D62A0"/>
    <w:rsid w:val="000D6309"/>
    <w:rsid w:val="000D6311"/>
    <w:rsid w:val="000D65E3"/>
    <w:rsid w:val="000D676B"/>
    <w:rsid w:val="000D67F4"/>
    <w:rsid w:val="000D6B57"/>
    <w:rsid w:val="000D6BD8"/>
    <w:rsid w:val="000D6D70"/>
    <w:rsid w:val="000D6E30"/>
    <w:rsid w:val="000D6EAA"/>
    <w:rsid w:val="000D6EF6"/>
    <w:rsid w:val="000D7045"/>
    <w:rsid w:val="000D717C"/>
    <w:rsid w:val="000D72CC"/>
    <w:rsid w:val="000D7388"/>
    <w:rsid w:val="000D7406"/>
    <w:rsid w:val="000D7430"/>
    <w:rsid w:val="000D74CA"/>
    <w:rsid w:val="000D7559"/>
    <w:rsid w:val="000D7683"/>
    <w:rsid w:val="000D7732"/>
    <w:rsid w:val="000D776A"/>
    <w:rsid w:val="000D799F"/>
    <w:rsid w:val="000D79A1"/>
    <w:rsid w:val="000D7D1D"/>
    <w:rsid w:val="000D7ECC"/>
    <w:rsid w:val="000D7F73"/>
    <w:rsid w:val="000E0076"/>
    <w:rsid w:val="000E00C1"/>
    <w:rsid w:val="000E00D5"/>
    <w:rsid w:val="000E0112"/>
    <w:rsid w:val="000E01AE"/>
    <w:rsid w:val="000E0292"/>
    <w:rsid w:val="000E05E1"/>
    <w:rsid w:val="000E0634"/>
    <w:rsid w:val="000E081F"/>
    <w:rsid w:val="000E0894"/>
    <w:rsid w:val="000E0999"/>
    <w:rsid w:val="000E0B13"/>
    <w:rsid w:val="000E0B84"/>
    <w:rsid w:val="000E0CDA"/>
    <w:rsid w:val="000E0F52"/>
    <w:rsid w:val="000E0F6A"/>
    <w:rsid w:val="000E1065"/>
    <w:rsid w:val="000E1293"/>
    <w:rsid w:val="000E135D"/>
    <w:rsid w:val="000E1455"/>
    <w:rsid w:val="000E1595"/>
    <w:rsid w:val="000E15BB"/>
    <w:rsid w:val="000E1790"/>
    <w:rsid w:val="000E17A6"/>
    <w:rsid w:val="000E189B"/>
    <w:rsid w:val="000E1908"/>
    <w:rsid w:val="000E1911"/>
    <w:rsid w:val="000E1931"/>
    <w:rsid w:val="000E19C4"/>
    <w:rsid w:val="000E1B75"/>
    <w:rsid w:val="000E1B82"/>
    <w:rsid w:val="000E1E68"/>
    <w:rsid w:val="000E20AB"/>
    <w:rsid w:val="000E20C2"/>
    <w:rsid w:val="000E21A4"/>
    <w:rsid w:val="000E21AE"/>
    <w:rsid w:val="000E21C1"/>
    <w:rsid w:val="000E232B"/>
    <w:rsid w:val="000E232E"/>
    <w:rsid w:val="000E237E"/>
    <w:rsid w:val="000E2663"/>
    <w:rsid w:val="000E269F"/>
    <w:rsid w:val="000E2736"/>
    <w:rsid w:val="000E28BF"/>
    <w:rsid w:val="000E29FC"/>
    <w:rsid w:val="000E2A17"/>
    <w:rsid w:val="000E2A71"/>
    <w:rsid w:val="000E2A84"/>
    <w:rsid w:val="000E2BE4"/>
    <w:rsid w:val="000E2C3A"/>
    <w:rsid w:val="000E2C71"/>
    <w:rsid w:val="000E2D44"/>
    <w:rsid w:val="000E2F2B"/>
    <w:rsid w:val="000E2F72"/>
    <w:rsid w:val="000E3339"/>
    <w:rsid w:val="000E350F"/>
    <w:rsid w:val="000E379C"/>
    <w:rsid w:val="000E399F"/>
    <w:rsid w:val="000E3B18"/>
    <w:rsid w:val="000E3B86"/>
    <w:rsid w:val="000E3BB2"/>
    <w:rsid w:val="000E3CAC"/>
    <w:rsid w:val="000E41B7"/>
    <w:rsid w:val="000E41C9"/>
    <w:rsid w:val="000E4330"/>
    <w:rsid w:val="000E4551"/>
    <w:rsid w:val="000E463C"/>
    <w:rsid w:val="000E46D1"/>
    <w:rsid w:val="000E4986"/>
    <w:rsid w:val="000E49B0"/>
    <w:rsid w:val="000E49B8"/>
    <w:rsid w:val="000E4A08"/>
    <w:rsid w:val="000E4B32"/>
    <w:rsid w:val="000E4CD4"/>
    <w:rsid w:val="000E4E5B"/>
    <w:rsid w:val="000E4E6E"/>
    <w:rsid w:val="000E4FDA"/>
    <w:rsid w:val="000E5238"/>
    <w:rsid w:val="000E53A3"/>
    <w:rsid w:val="000E53FD"/>
    <w:rsid w:val="000E5435"/>
    <w:rsid w:val="000E5466"/>
    <w:rsid w:val="000E5C5F"/>
    <w:rsid w:val="000E5DD7"/>
    <w:rsid w:val="000E5E46"/>
    <w:rsid w:val="000E5F24"/>
    <w:rsid w:val="000E60AF"/>
    <w:rsid w:val="000E627F"/>
    <w:rsid w:val="000E63C6"/>
    <w:rsid w:val="000E63F7"/>
    <w:rsid w:val="000E63FE"/>
    <w:rsid w:val="000E6429"/>
    <w:rsid w:val="000E6698"/>
    <w:rsid w:val="000E66E7"/>
    <w:rsid w:val="000E6760"/>
    <w:rsid w:val="000E69ED"/>
    <w:rsid w:val="000E6B33"/>
    <w:rsid w:val="000E6B48"/>
    <w:rsid w:val="000E6C59"/>
    <w:rsid w:val="000E6E20"/>
    <w:rsid w:val="000E6E31"/>
    <w:rsid w:val="000E6F1B"/>
    <w:rsid w:val="000E70A7"/>
    <w:rsid w:val="000E70E8"/>
    <w:rsid w:val="000E70F3"/>
    <w:rsid w:val="000E71DD"/>
    <w:rsid w:val="000E72E9"/>
    <w:rsid w:val="000E7429"/>
    <w:rsid w:val="000E7448"/>
    <w:rsid w:val="000E7492"/>
    <w:rsid w:val="000E7643"/>
    <w:rsid w:val="000E76A1"/>
    <w:rsid w:val="000E7709"/>
    <w:rsid w:val="000E7855"/>
    <w:rsid w:val="000E7911"/>
    <w:rsid w:val="000E79D2"/>
    <w:rsid w:val="000E7B9E"/>
    <w:rsid w:val="000E7C93"/>
    <w:rsid w:val="000E7D46"/>
    <w:rsid w:val="000E7DAD"/>
    <w:rsid w:val="000E7E95"/>
    <w:rsid w:val="000E7EEF"/>
    <w:rsid w:val="000E7FDA"/>
    <w:rsid w:val="000E7FF8"/>
    <w:rsid w:val="000F0002"/>
    <w:rsid w:val="000F00FD"/>
    <w:rsid w:val="000F026B"/>
    <w:rsid w:val="000F031B"/>
    <w:rsid w:val="000F0412"/>
    <w:rsid w:val="000F044D"/>
    <w:rsid w:val="000F0481"/>
    <w:rsid w:val="000F05DF"/>
    <w:rsid w:val="000F05E3"/>
    <w:rsid w:val="000F06AF"/>
    <w:rsid w:val="000F08C3"/>
    <w:rsid w:val="000F0C87"/>
    <w:rsid w:val="000F0C88"/>
    <w:rsid w:val="000F0E23"/>
    <w:rsid w:val="000F0EDC"/>
    <w:rsid w:val="000F0EE4"/>
    <w:rsid w:val="000F0F76"/>
    <w:rsid w:val="000F10ED"/>
    <w:rsid w:val="000F1123"/>
    <w:rsid w:val="000F114C"/>
    <w:rsid w:val="000F11B7"/>
    <w:rsid w:val="000F14DF"/>
    <w:rsid w:val="000F1726"/>
    <w:rsid w:val="000F187E"/>
    <w:rsid w:val="000F18B2"/>
    <w:rsid w:val="000F1B50"/>
    <w:rsid w:val="000F1B6F"/>
    <w:rsid w:val="000F1C2C"/>
    <w:rsid w:val="000F1C83"/>
    <w:rsid w:val="000F1CF1"/>
    <w:rsid w:val="000F1D63"/>
    <w:rsid w:val="000F20FA"/>
    <w:rsid w:val="000F21F3"/>
    <w:rsid w:val="000F22F8"/>
    <w:rsid w:val="000F2507"/>
    <w:rsid w:val="000F2BC6"/>
    <w:rsid w:val="000F2DFB"/>
    <w:rsid w:val="000F2E9A"/>
    <w:rsid w:val="000F2F40"/>
    <w:rsid w:val="000F2F88"/>
    <w:rsid w:val="000F2FDB"/>
    <w:rsid w:val="000F30DD"/>
    <w:rsid w:val="000F3139"/>
    <w:rsid w:val="000F322C"/>
    <w:rsid w:val="000F3414"/>
    <w:rsid w:val="000F3573"/>
    <w:rsid w:val="000F35CC"/>
    <w:rsid w:val="000F3608"/>
    <w:rsid w:val="000F36C3"/>
    <w:rsid w:val="000F36E7"/>
    <w:rsid w:val="000F3730"/>
    <w:rsid w:val="000F3751"/>
    <w:rsid w:val="000F3850"/>
    <w:rsid w:val="000F388A"/>
    <w:rsid w:val="000F393D"/>
    <w:rsid w:val="000F3AE3"/>
    <w:rsid w:val="000F3D07"/>
    <w:rsid w:val="000F3D18"/>
    <w:rsid w:val="000F3EE3"/>
    <w:rsid w:val="000F3EF1"/>
    <w:rsid w:val="000F3FC1"/>
    <w:rsid w:val="000F3FEF"/>
    <w:rsid w:val="000F410C"/>
    <w:rsid w:val="000F415F"/>
    <w:rsid w:val="000F4205"/>
    <w:rsid w:val="000F442A"/>
    <w:rsid w:val="000F4446"/>
    <w:rsid w:val="000F4454"/>
    <w:rsid w:val="000F44F5"/>
    <w:rsid w:val="000F47AD"/>
    <w:rsid w:val="000F4837"/>
    <w:rsid w:val="000F49EA"/>
    <w:rsid w:val="000F4CBE"/>
    <w:rsid w:val="000F51BB"/>
    <w:rsid w:val="000F523D"/>
    <w:rsid w:val="000F5281"/>
    <w:rsid w:val="000F5587"/>
    <w:rsid w:val="000F5615"/>
    <w:rsid w:val="000F564F"/>
    <w:rsid w:val="000F5958"/>
    <w:rsid w:val="000F59A3"/>
    <w:rsid w:val="000F5A3B"/>
    <w:rsid w:val="000F5B23"/>
    <w:rsid w:val="000F5B5F"/>
    <w:rsid w:val="000F5B60"/>
    <w:rsid w:val="000F5C01"/>
    <w:rsid w:val="000F5C32"/>
    <w:rsid w:val="000F61CA"/>
    <w:rsid w:val="000F620C"/>
    <w:rsid w:val="000F632D"/>
    <w:rsid w:val="000F643F"/>
    <w:rsid w:val="000F6447"/>
    <w:rsid w:val="000F6449"/>
    <w:rsid w:val="000F6524"/>
    <w:rsid w:val="000F66FF"/>
    <w:rsid w:val="000F6EDE"/>
    <w:rsid w:val="000F701E"/>
    <w:rsid w:val="000F70E8"/>
    <w:rsid w:val="000F728E"/>
    <w:rsid w:val="000F744A"/>
    <w:rsid w:val="000F7544"/>
    <w:rsid w:val="000F75AF"/>
    <w:rsid w:val="000F77C9"/>
    <w:rsid w:val="000F7B2E"/>
    <w:rsid w:val="000F7B67"/>
    <w:rsid w:val="000F7B95"/>
    <w:rsid w:val="000F7C01"/>
    <w:rsid w:val="000F7C12"/>
    <w:rsid w:val="000F7CD2"/>
    <w:rsid w:val="000F7D45"/>
    <w:rsid w:val="000F7D4E"/>
    <w:rsid w:val="000F7DB3"/>
    <w:rsid w:val="000F7FCF"/>
    <w:rsid w:val="001000E8"/>
    <w:rsid w:val="001000EB"/>
    <w:rsid w:val="0010017E"/>
    <w:rsid w:val="00100250"/>
    <w:rsid w:val="0010030E"/>
    <w:rsid w:val="0010032A"/>
    <w:rsid w:val="001003DF"/>
    <w:rsid w:val="00100493"/>
    <w:rsid w:val="001004AD"/>
    <w:rsid w:val="00100688"/>
    <w:rsid w:val="001007AB"/>
    <w:rsid w:val="00100B59"/>
    <w:rsid w:val="00100D35"/>
    <w:rsid w:val="00100F47"/>
    <w:rsid w:val="00101003"/>
    <w:rsid w:val="001010F8"/>
    <w:rsid w:val="00101197"/>
    <w:rsid w:val="0010147D"/>
    <w:rsid w:val="00101536"/>
    <w:rsid w:val="0010177C"/>
    <w:rsid w:val="0010193E"/>
    <w:rsid w:val="00101981"/>
    <w:rsid w:val="00101A58"/>
    <w:rsid w:val="00101BB9"/>
    <w:rsid w:val="00101BBF"/>
    <w:rsid w:val="00101BC4"/>
    <w:rsid w:val="00101CDE"/>
    <w:rsid w:val="00101D43"/>
    <w:rsid w:val="00101E24"/>
    <w:rsid w:val="00101FDB"/>
    <w:rsid w:val="001020B1"/>
    <w:rsid w:val="001020FE"/>
    <w:rsid w:val="001021A3"/>
    <w:rsid w:val="00102357"/>
    <w:rsid w:val="00102371"/>
    <w:rsid w:val="0010243C"/>
    <w:rsid w:val="00102546"/>
    <w:rsid w:val="001025EB"/>
    <w:rsid w:val="00102AA0"/>
    <w:rsid w:val="00102CCF"/>
    <w:rsid w:val="00102D51"/>
    <w:rsid w:val="00102D79"/>
    <w:rsid w:val="00102DC8"/>
    <w:rsid w:val="00102F0B"/>
    <w:rsid w:val="00102F14"/>
    <w:rsid w:val="00102FE6"/>
    <w:rsid w:val="00103233"/>
    <w:rsid w:val="0010325C"/>
    <w:rsid w:val="0010331A"/>
    <w:rsid w:val="001033B8"/>
    <w:rsid w:val="001034E7"/>
    <w:rsid w:val="0010357B"/>
    <w:rsid w:val="00103602"/>
    <w:rsid w:val="0010374B"/>
    <w:rsid w:val="00103770"/>
    <w:rsid w:val="0010378C"/>
    <w:rsid w:val="00103793"/>
    <w:rsid w:val="00103818"/>
    <w:rsid w:val="00103819"/>
    <w:rsid w:val="001038C3"/>
    <w:rsid w:val="00103B18"/>
    <w:rsid w:val="00103B73"/>
    <w:rsid w:val="00103D2D"/>
    <w:rsid w:val="00103D58"/>
    <w:rsid w:val="00103F40"/>
    <w:rsid w:val="0010400A"/>
    <w:rsid w:val="0010408A"/>
    <w:rsid w:val="0010410C"/>
    <w:rsid w:val="001041B1"/>
    <w:rsid w:val="001041BD"/>
    <w:rsid w:val="0010434A"/>
    <w:rsid w:val="001043A8"/>
    <w:rsid w:val="001044C7"/>
    <w:rsid w:val="00104501"/>
    <w:rsid w:val="0010458A"/>
    <w:rsid w:val="001046BC"/>
    <w:rsid w:val="001046E4"/>
    <w:rsid w:val="00104756"/>
    <w:rsid w:val="0010480F"/>
    <w:rsid w:val="0010491B"/>
    <w:rsid w:val="00104954"/>
    <w:rsid w:val="00104974"/>
    <w:rsid w:val="001049FF"/>
    <w:rsid w:val="00104A16"/>
    <w:rsid w:val="00104A96"/>
    <w:rsid w:val="00104A9D"/>
    <w:rsid w:val="00104B42"/>
    <w:rsid w:val="00104BC6"/>
    <w:rsid w:val="00104C39"/>
    <w:rsid w:val="00104C56"/>
    <w:rsid w:val="00104CB4"/>
    <w:rsid w:val="00104E4E"/>
    <w:rsid w:val="00104E98"/>
    <w:rsid w:val="00104ED0"/>
    <w:rsid w:val="00105018"/>
    <w:rsid w:val="00105031"/>
    <w:rsid w:val="0010508C"/>
    <w:rsid w:val="00105136"/>
    <w:rsid w:val="001051A8"/>
    <w:rsid w:val="00105273"/>
    <w:rsid w:val="00105438"/>
    <w:rsid w:val="0010555D"/>
    <w:rsid w:val="001057C0"/>
    <w:rsid w:val="00105A13"/>
    <w:rsid w:val="00105B2D"/>
    <w:rsid w:val="00105B51"/>
    <w:rsid w:val="00105BF8"/>
    <w:rsid w:val="00105CC3"/>
    <w:rsid w:val="00105D6C"/>
    <w:rsid w:val="00105DAF"/>
    <w:rsid w:val="00105E6A"/>
    <w:rsid w:val="00105E84"/>
    <w:rsid w:val="00105F51"/>
    <w:rsid w:val="00105F53"/>
    <w:rsid w:val="00105F83"/>
    <w:rsid w:val="00105FBC"/>
    <w:rsid w:val="001060C7"/>
    <w:rsid w:val="0010619A"/>
    <w:rsid w:val="0010621D"/>
    <w:rsid w:val="001062AE"/>
    <w:rsid w:val="00106343"/>
    <w:rsid w:val="001064F9"/>
    <w:rsid w:val="00106507"/>
    <w:rsid w:val="001066E9"/>
    <w:rsid w:val="001067AF"/>
    <w:rsid w:val="00106800"/>
    <w:rsid w:val="001068AF"/>
    <w:rsid w:val="001069EA"/>
    <w:rsid w:val="00106AA2"/>
    <w:rsid w:val="00106AA4"/>
    <w:rsid w:val="00106B01"/>
    <w:rsid w:val="00106B3A"/>
    <w:rsid w:val="00106BE3"/>
    <w:rsid w:val="00106D8E"/>
    <w:rsid w:val="00106E1B"/>
    <w:rsid w:val="00106E3C"/>
    <w:rsid w:val="00106F52"/>
    <w:rsid w:val="00107333"/>
    <w:rsid w:val="00107368"/>
    <w:rsid w:val="0010757B"/>
    <w:rsid w:val="001076ED"/>
    <w:rsid w:val="00107726"/>
    <w:rsid w:val="001078B3"/>
    <w:rsid w:val="00107A24"/>
    <w:rsid w:val="00107DA3"/>
    <w:rsid w:val="00107DD5"/>
    <w:rsid w:val="00110035"/>
    <w:rsid w:val="00110401"/>
    <w:rsid w:val="00110511"/>
    <w:rsid w:val="0011088D"/>
    <w:rsid w:val="001108BF"/>
    <w:rsid w:val="00110A79"/>
    <w:rsid w:val="00110A86"/>
    <w:rsid w:val="00110B6E"/>
    <w:rsid w:val="00110C25"/>
    <w:rsid w:val="00110D15"/>
    <w:rsid w:val="00110DAC"/>
    <w:rsid w:val="00110E33"/>
    <w:rsid w:val="00110E85"/>
    <w:rsid w:val="00111424"/>
    <w:rsid w:val="00111481"/>
    <w:rsid w:val="001114F8"/>
    <w:rsid w:val="001116DD"/>
    <w:rsid w:val="00111733"/>
    <w:rsid w:val="001118F5"/>
    <w:rsid w:val="0011195E"/>
    <w:rsid w:val="00111B0E"/>
    <w:rsid w:val="00111BB5"/>
    <w:rsid w:val="00111D48"/>
    <w:rsid w:val="00111E8C"/>
    <w:rsid w:val="00111F02"/>
    <w:rsid w:val="00111F05"/>
    <w:rsid w:val="00111F08"/>
    <w:rsid w:val="00111F73"/>
    <w:rsid w:val="00112050"/>
    <w:rsid w:val="00112058"/>
    <w:rsid w:val="00112081"/>
    <w:rsid w:val="0011208B"/>
    <w:rsid w:val="0011212A"/>
    <w:rsid w:val="00112180"/>
    <w:rsid w:val="0011218B"/>
    <w:rsid w:val="0011224F"/>
    <w:rsid w:val="001122D0"/>
    <w:rsid w:val="00112496"/>
    <w:rsid w:val="001124DE"/>
    <w:rsid w:val="00112565"/>
    <w:rsid w:val="00112631"/>
    <w:rsid w:val="001126F7"/>
    <w:rsid w:val="001128DC"/>
    <w:rsid w:val="00112909"/>
    <w:rsid w:val="00112BE6"/>
    <w:rsid w:val="00112BF7"/>
    <w:rsid w:val="00112F15"/>
    <w:rsid w:val="00112F61"/>
    <w:rsid w:val="00113003"/>
    <w:rsid w:val="001131A8"/>
    <w:rsid w:val="0011320D"/>
    <w:rsid w:val="00113282"/>
    <w:rsid w:val="00113438"/>
    <w:rsid w:val="001134D2"/>
    <w:rsid w:val="001136D8"/>
    <w:rsid w:val="00113742"/>
    <w:rsid w:val="0011383A"/>
    <w:rsid w:val="00113888"/>
    <w:rsid w:val="001138C5"/>
    <w:rsid w:val="001138E4"/>
    <w:rsid w:val="00113987"/>
    <w:rsid w:val="001139B6"/>
    <w:rsid w:val="00113C2E"/>
    <w:rsid w:val="00114046"/>
    <w:rsid w:val="0011404C"/>
    <w:rsid w:val="0011405C"/>
    <w:rsid w:val="001141DF"/>
    <w:rsid w:val="001141F4"/>
    <w:rsid w:val="001142C2"/>
    <w:rsid w:val="001144B4"/>
    <w:rsid w:val="001144D3"/>
    <w:rsid w:val="00114806"/>
    <w:rsid w:val="00114869"/>
    <w:rsid w:val="001148DD"/>
    <w:rsid w:val="001148E4"/>
    <w:rsid w:val="00114B2F"/>
    <w:rsid w:val="00114B44"/>
    <w:rsid w:val="00114D84"/>
    <w:rsid w:val="00114EC1"/>
    <w:rsid w:val="00114FC8"/>
    <w:rsid w:val="0011504B"/>
    <w:rsid w:val="0011506A"/>
    <w:rsid w:val="001150CD"/>
    <w:rsid w:val="001150EF"/>
    <w:rsid w:val="0011513D"/>
    <w:rsid w:val="001151C8"/>
    <w:rsid w:val="0011520F"/>
    <w:rsid w:val="00115244"/>
    <w:rsid w:val="00115336"/>
    <w:rsid w:val="00115683"/>
    <w:rsid w:val="00115704"/>
    <w:rsid w:val="0011577C"/>
    <w:rsid w:val="001158C8"/>
    <w:rsid w:val="001159F6"/>
    <w:rsid w:val="00115C56"/>
    <w:rsid w:val="0011609E"/>
    <w:rsid w:val="0011613D"/>
    <w:rsid w:val="00116468"/>
    <w:rsid w:val="001164C9"/>
    <w:rsid w:val="00116582"/>
    <w:rsid w:val="0011663E"/>
    <w:rsid w:val="001166F8"/>
    <w:rsid w:val="00116744"/>
    <w:rsid w:val="001168D9"/>
    <w:rsid w:val="001168FC"/>
    <w:rsid w:val="00116A3B"/>
    <w:rsid w:val="00116A41"/>
    <w:rsid w:val="00116B14"/>
    <w:rsid w:val="00116C45"/>
    <w:rsid w:val="00116E71"/>
    <w:rsid w:val="00116E92"/>
    <w:rsid w:val="001171C3"/>
    <w:rsid w:val="0011726D"/>
    <w:rsid w:val="0011739E"/>
    <w:rsid w:val="00117452"/>
    <w:rsid w:val="00117595"/>
    <w:rsid w:val="0011763B"/>
    <w:rsid w:val="00117AAE"/>
    <w:rsid w:val="00117B57"/>
    <w:rsid w:val="00117C65"/>
    <w:rsid w:val="00117D4D"/>
    <w:rsid w:val="00117DC2"/>
    <w:rsid w:val="00117E11"/>
    <w:rsid w:val="00117F45"/>
    <w:rsid w:val="001200D9"/>
    <w:rsid w:val="001201E2"/>
    <w:rsid w:val="00120251"/>
    <w:rsid w:val="00120271"/>
    <w:rsid w:val="001202EC"/>
    <w:rsid w:val="0012047F"/>
    <w:rsid w:val="00120485"/>
    <w:rsid w:val="001204C0"/>
    <w:rsid w:val="0012055E"/>
    <w:rsid w:val="00120598"/>
    <w:rsid w:val="00120799"/>
    <w:rsid w:val="0012083F"/>
    <w:rsid w:val="0012089A"/>
    <w:rsid w:val="001209D4"/>
    <w:rsid w:val="001209F6"/>
    <w:rsid w:val="00120AE0"/>
    <w:rsid w:val="00120C0D"/>
    <w:rsid w:val="00120CCA"/>
    <w:rsid w:val="00120E0A"/>
    <w:rsid w:val="00120E58"/>
    <w:rsid w:val="00120E82"/>
    <w:rsid w:val="00120FC1"/>
    <w:rsid w:val="00120FCE"/>
    <w:rsid w:val="0012117D"/>
    <w:rsid w:val="001212F6"/>
    <w:rsid w:val="001213AB"/>
    <w:rsid w:val="001213E0"/>
    <w:rsid w:val="00121444"/>
    <w:rsid w:val="001214B7"/>
    <w:rsid w:val="00121519"/>
    <w:rsid w:val="00121545"/>
    <w:rsid w:val="00121569"/>
    <w:rsid w:val="001215C0"/>
    <w:rsid w:val="001216F0"/>
    <w:rsid w:val="00121826"/>
    <w:rsid w:val="00121947"/>
    <w:rsid w:val="001219D3"/>
    <w:rsid w:val="00121AD5"/>
    <w:rsid w:val="00121B4F"/>
    <w:rsid w:val="00121B8B"/>
    <w:rsid w:val="00121C3F"/>
    <w:rsid w:val="00121CBE"/>
    <w:rsid w:val="00121DA8"/>
    <w:rsid w:val="00121FCA"/>
    <w:rsid w:val="00122207"/>
    <w:rsid w:val="00122354"/>
    <w:rsid w:val="0012252C"/>
    <w:rsid w:val="00122668"/>
    <w:rsid w:val="00122774"/>
    <w:rsid w:val="00122975"/>
    <w:rsid w:val="001229F8"/>
    <w:rsid w:val="00122C13"/>
    <w:rsid w:val="00122C64"/>
    <w:rsid w:val="00122DA2"/>
    <w:rsid w:val="00122E67"/>
    <w:rsid w:val="00122FC7"/>
    <w:rsid w:val="00123007"/>
    <w:rsid w:val="00123034"/>
    <w:rsid w:val="001230C1"/>
    <w:rsid w:val="0012326E"/>
    <w:rsid w:val="001234C3"/>
    <w:rsid w:val="0012368F"/>
    <w:rsid w:val="001236CF"/>
    <w:rsid w:val="001237A6"/>
    <w:rsid w:val="001237C8"/>
    <w:rsid w:val="00123931"/>
    <w:rsid w:val="00123989"/>
    <w:rsid w:val="00123B7A"/>
    <w:rsid w:val="00123D1E"/>
    <w:rsid w:val="001241EC"/>
    <w:rsid w:val="001244E5"/>
    <w:rsid w:val="0012463C"/>
    <w:rsid w:val="001246AB"/>
    <w:rsid w:val="0012474D"/>
    <w:rsid w:val="0012491F"/>
    <w:rsid w:val="00124971"/>
    <w:rsid w:val="00124A45"/>
    <w:rsid w:val="00124B61"/>
    <w:rsid w:val="00124D40"/>
    <w:rsid w:val="00124D91"/>
    <w:rsid w:val="00124DF2"/>
    <w:rsid w:val="00124E69"/>
    <w:rsid w:val="00124F6C"/>
    <w:rsid w:val="00124FF4"/>
    <w:rsid w:val="001251A7"/>
    <w:rsid w:val="00125268"/>
    <w:rsid w:val="0012530A"/>
    <w:rsid w:val="0012551E"/>
    <w:rsid w:val="00125667"/>
    <w:rsid w:val="001256AB"/>
    <w:rsid w:val="001256B8"/>
    <w:rsid w:val="001256CF"/>
    <w:rsid w:val="0012574A"/>
    <w:rsid w:val="001258D6"/>
    <w:rsid w:val="00125968"/>
    <w:rsid w:val="00125B32"/>
    <w:rsid w:val="00125BC6"/>
    <w:rsid w:val="00125C50"/>
    <w:rsid w:val="00125C89"/>
    <w:rsid w:val="00125D31"/>
    <w:rsid w:val="00125DC9"/>
    <w:rsid w:val="00125DE6"/>
    <w:rsid w:val="00126192"/>
    <w:rsid w:val="001261C6"/>
    <w:rsid w:val="00126204"/>
    <w:rsid w:val="001262F3"/>
    <w:rsid w:val="0012654B"/>
    <w:rsid w:val="0012658A"/>
    <w:rsid w:val="00126BF8"/>
    <w:rsid w:val="00126C9A"/>
    <w:rsid w:val="00126D7F"/>
    <w:rsid w:val="00126FA9"/>
    <w:rsid w:val="0012720E"/>
    <w:rsid w:val="00127247"/>
    <w:rsid w:val="001272DD"/>
    <w:rsid w:val="001273E8"/>
    <w:rsid w:val="001274D9"/>
    <w:rsid w:val="001274E8"/>
    <w:rsid w:val="0012773F"/>
    <w:rsid w:val="0012785F"/>
    <w:rsid w:val="001278E6"/>
    <w:rsid w:val="00127A5B"/>
    <w:rsid w:val="00127D30"/>
    <w:rsid w:val="00127D77"/>
    <w:rsid w:val="00127EE2"/>
    <w:rsid w:val="00127F0D"/>
    <w:rsid w:val="00127F14"/>
    <w:rsid w:val="00127F7C"/>
    <w:rsid w:val="00130224"/>
    <w:rsid w:val="00130304"/>
    <w:rsid w:val="0013041F"/>
    <w:rsid w:val="00130458"/>
    <w:rsid w:val="0013047A"/>
    <w:rsid w:val="0013047F"/>
    <w:rsid w:val="001304C8"/>
    <w:rsid w:val="001305FC"/>
    <w:rsid w:val="00130808"/>
    <w:rsid w:val="001308B3"/>
    <w:rsid w:val="00130977"/>
    <w:rsid w:val="001309C5"/>
    <w:rsid w:val="00130AD2"/>
    <w:rsid w:val="00130C3A"/>
    <w:rsid w:val="00130D35"/>
    <w:rsid w:val="00130D5F"/>
    <w:rsid w:val="00130EDA"/>
    <w:rsid w:val="00130FCA"/>
    <w:rsid w:val="00131147"/>
    <w:rsid w:val="00131187"/>
    <w:rsid w:val="00131261"/>
    <w:rsid w:val="001316A1"/>
    <w:rsid w:val="00131949"/>
    <w:rsid w:val="0013196C"/>
    <w:rsid w:val="00131A45"/>
    <w:rsid w:val="00131CF6"/>
    <w:rsid w:val="00131E50"/>
    <w:rsid w:val="00131EF8"/>
    <w:rsid w:val="0013203B"/>
    <w:rsid w:val="00132157"/>
    <w:rsid w:val="001321B0"/>
    <w:rsid w:val="00132278"/>
    <w:rsid w:val="00132420"/>
    <w:rsid w:val="00132463"/>
    <w:rsid w:val="0013263A"/>
    <w:rsid w:val="00132647"/>
    <w:rsid w:val="00132801"/>
    <w:rsid w:val="00132855"/>
    <w:rsid w:val="00132CAF"/>
    <w:rsid w:val="00132D09"/>
    <w:rsid w:val="0013300D"/>
    <w:rsid w:val="00133013"/>
    <w:rsid w:val="0013301B"/>
    <w:rsid w:val="001330B5"/>
    <w:rsid w:val="00133147"/>
    <w:rsid w:val="00133190"/>
    <w:rsid w:val="001331D7"/>
    <w:rsid w:val="00133298"/>
    <w:rsid w:val="00133361"/>
    <w:rsid w:val="0013338C"/>
    <w:rsid w:val="00133441"/>
    <w:rsid w:val="00133469"/>
    <w:rsid w:val="0013348B"/>
    <w:rsid w:val="0013349A"/>
    <w:rsid w:val="001335A8"/>
    <w:rsid w:val="00133727"/>
    <w:rsid w:val="00133826"/>
    <w:rsid w:val="00133854"/>
    <w:rsid w:val="001338DB"/>
    <w:rsid w:val="0013395A"/>
    <w:rsid w:val="00133B08"/>
    <w:rsid w:val="00133B0E"/>
    <w:rsid w:val="00133B84"/>
    <w:rsid w:val="00133B95"/>
    <w:rsid w:val="00133DAD"/>
    <w:rsid w:val="00133F35"/>
    <w:rsid w:val="00134018"/>
    <w:rsid w:val="001340E8"/>
    <w:rsid w:val="00134163"/>
    <w:rsid w:val="001343D4"/>
    <w:rsid w:val="0013444B"/>
    <w:rsid w:val="0013452E"/>
    <w:rsid w:val="001345D2"/>
    <w:rsid w:val="00134699"/>
    <w:rsid w:val="001346C7"/>
    <w:rsid w:val="00134713"/>
    <w:rsid w:val="001348FA"/>
    <w:rsid w:val="00134CE1"/>
    <w:rsid w:val="00134F12"/>
    <w:rsid w:val="001350D9"/>
    <w:rsid w:val="00135140"/>
    <w:rsid w:val="001351CE"/>
    <w:rsid w:val="0013540E"/>
    <w:rsid w:val="00135598"/>
    <w:rsid w:val="0013576C"/>
    <w:rsid w:val="0013588C"/>
    <w:rsid w:val="001358F3"/>
    <w:rsid w:val="001358FC"/>
    <w:rsid w:val="00135961"/>
    <w:rsid w:val="001359A0"/>
    <w:rsid w:val="00135C3C"/>
    <w:rsid w:val="00135D9F"/>
    <w:rsid w:val="00135E45"/>
    <w:rsid w:val="00135F5B"/>
    <w:rsid w:val="00135FC0"/>
    <w:rsid w:val="001361AD"/>
    <w:rsid w:val="001364CE"/>
    <w:rsid w:val="0013667C"/>
    <w:rsid w:val="00136778"/>
    <w:rsid w:val="00136804"/>
    <w:rsid w:val="001369FB"/>
    <w:rsid w:val="00136C0D"/>
    <w:rsid w:val="00136C95"/>
    <w:rsid w:val="00136D38"/>
    <w:rsid w:val="00136DBC"/>
    <w:rsid w:val="00136F0E"/>
    <w:rsid w:val="00136F51"/>
    <w:rsid w:val="00136FFB"/>
    <w:rsid w:val="00137367"/>
    <w:rsid w:val="001373A6"/>
    <w:rsid w:val="00137474"/>
    <w:rsid w:val="001375D3"/>
    <w:rsid w:val="00137605"/>
    <w:rsid w:val="00137696"/>
    <w:rsid w:val="0013779C"/>
    <w:rsid w:val="00137898"/>
    <w:rsid w:val="00137B37"/>
    <w:rsid w:val="00137B9F"/>
    <w:rsid w:val="00137E39"/>
    <w:rsid w:val="001400CE"/>
    <w:rsid w:val="001402A0"/>
    <w:rsid w:val="00140323"/>
    <w:rsid w:val="001404B4"/>
    <w:rsid w:val="001404FA"/>
    <w:rsid w:val="001406B3"/>
    <w:rsid w:val="0014070A"/>
    <w:rsid w:val="001407EF"/>
    <w:rsid w:val="00140A57"/>
    <w:rsid w:val="00140AB3"/>
    <w:rsid w:val="00140B39"/>
    <w:rsid w:val="00140B73"/>
    <w:rsid w:val="00140BE8"/>
    <w:rsid w:val="00140C16"/>
    <w:rsid w:val="00140D67"/>
    <w:rsid w:val="00140DCB"/>
    <w:rsid w:val="00140DD3"/>
    <w:rsid w:val="00140E79"/>
    <w:rsid w:val="00140F6B"/>
    <w:rsid w:val="00140F7D"/>
    <w:rsid w:val="00140FB8"/>
    <w:rsid w:val="001410B1"/>
    <w:rsid w:val="0014118C"/>
    <w:rsid w:val="00141215"/>
    <w:rsid w:val="00141396"/>
    <w:rsid w:val="00141441"/>
    <w:rsid w:val="00141534"/>
    <w:rsid w:val="001417C7"/>
    <w:rsid w:val="001417FF"/>
    <w:rsid w:val="00141822"/>
    <w:rsid w:val="0014189A"/>
    <w:rsid w:val="001418BE"/>
    <w:rsid w:val="00141AB8"/>
    <w:rsid w:val="00141B6F"/>
    <w:rsid w:val="00141CB7"/>
    <w:rsid w:val="00141DB3"/>
    <w:rsid w:val="00141E17"/>
    <w:rsid w:val="00141E8C"/>
    <w:rsid w:val="00141E9A"/>
    <w:rsid w:val="0014215D"/>
    <w:rsid w:val="00142382"/>
    <w:rsid w:val="00142463"/>
    <w:rsid w:val="0014249D"/>
    <w:rsid w:val="001425BA"/>
    <w:rsid w:val="001426B1"/>
    <w:rsid w:val="00142765"/>
    <w:rsid w:val="00142776"/>
    <w:rsid w:val="001427BF"/>
    <w:rsid w:val="00142A6C"/>
    <w:rsid w:val="00142AA2"/>
    <w:rsid w:val="00142AEF"/>
    <w:rsid w:val="00142B78"/>
    <w:rsid w:val="00142B85"/>
    <w:rsid w:val="00142D19"/>
    <w:rsid w:val="00142F0F"/>
    <w:rsid w:val="0014301C"/>
    <w:rsid w:val="00143111"/>
    <w:rsid w:val="001431D3"/>
    <w:rsid w:val="0014322E"/>
    <w:rsid w:val="0014332D"/>
    <w:rsid w:val="0014333F"/>
    <w:rsid w:val="001434AE"/>
    <w:rsid w:val="001434EF"/>
    <w:rsid w:val="00143504"/>
    <w:rsid w:val="001435E2"/>
    <w:rsid w:val="001435FB"/>
    <w:rsid w:val="00143611"/>
    <w:rsid w:val="001438CB"/>
    <w:rsid w:val="00143B00"/>
    <w:rsid w:val="00143B30"/>
    <w:rsid w:val="00143B80"/>
    <w:rsid w:val="00143E15"/>
    <w:rsid w:val="00143F76"/>
    <w:rsid w:val="00144040"/>
    <w:rsid w:val="0014416D"/>
    <w:rsid w:val="00144182"/>
    <w:rsid w:val="00144273"/>
    <w:rsid w:val="001442BC"/>
    <w:rsid w:val="00144608"/>
    <w:rsid w:val="001446EF"/>
    <w:rsid w:val="0014473E"/>
    <w:rsid w:val="00144859"/>
    <w:rsid w:val="0014487E"/>
    <w:rsid w:val="001448DB"/>
    <w:rsid w:val="00144968"/>
    <w:rsid w:val="00144976"/>
    <w:rsid w:val="00144ABF"/>
    <w:rsid w:val="00144C9B"/>
    <w:rsid w:val="00144D07"/>
    <w:rsid w:val="00144DB9"/>
    <w:rsid w:val="00144DBE"/>
    <w:rsid w:val="00144EF1"/>
    <w:rsid w:val="00145370"/>
    <w:rsid w:val="00145429"/>
    <w:rsid w:val="001454A0"/>
    <w:rsid w:val="001454F0"/>
    <w:rsid w:val="00145529"/>
    <w:rsid w:val="00145718"/>
    <w:rsid w:val="0014586A"/>
    <w:rsid w:val="00145895"/>
    <w:rsid w:val="001459DB"/>
    <w:rsid w:val="00145A89"/>
    <w:rsid w:val="00145B70"/>
    <w:rsid w:val="00145C23"/>
    <w:rsid w:val="00145D68"/>
    <w:rsid w:val="00145E89"/>
    <w:rsid w:val="00145F22"/>
    <w:rsid w:val="00146178"/>
    <w:rsid w:val="0014623C"/>
    <w:rsid w:val="00146396"/>
    <w:rsid w:val="001463B0"/>
    <w:rsid w:val="00146452"/>
    <w:rsid w:val="001465BB"/>
    <w:rsid w:val="001466D2"/>
    <w:rsid w:val="00146790"/>
    <w:rsid w:val="001467D6"/>
    <w:rsid w:val="001469E3"/>
    <w:rsid w:val="00146AE3"/>
    <w:rsid w:val="00146B36"/>
    <w:rsid w:val="00146E99"/>
    <w:rsid w:val="001472CF"/>
    <w:rsid w:val="0014731A"/>
    <w:rsid w:val="0014736E"/>
    <w:rsid w:val="001474E1"/>
    <w:rsid w:val="001475AF"/>
    <w:rsid w:val="00147690"/>
    <w:rsid w:val="001476A1"/>
    <w:rsid w:val="001476D1"/>
    <w:rsid w:val="001479E0"/>
    <w:rsid w:val="00147B63"/>
    <w:rsid w:val="00147BD3"/>
    <w:rsid w:val="00147BE4"/>
    <w:rsid w:val="00147C71"/>
    <w:rsid w:val="00150111"/>
    <w:rsid w:val="00150141"/>
    <w:rsid w:val="0015018A"/>
    <w:rsid w:val="0015022A"/>
    <w:rsid w:val="0015026A"/>
    <w:rsid w:val="00150272"/>
    <w:rsid w:val="0015030A"/>
    <w:rsid w:val="001503C0"/>
    <w:rsid w:val="0015056F"/>
    <w:rsid w:val="00150796"/>
    <w:rsid w:val="001508B9"/>
    <w:rsid w:val="00150AAD"/>
    <w:rsid w:val="00150CA6"/>
    <w:rsid w:val="00150CE1"/>
    <w:rsid w:val="00150EDF"/>
    <w:rsid w:val="00151190"/>
    <w:rsid w:val="001513FD"/>
    <w:rsid w:val="0015142F"/>
    <w:rsid w:val="001514F9"/>
    <w:rsid w:val="001515C6"/>
    <w:rsid w:val="001515DC"/>
    <w:rsid w:val="00151673"/>
    <w:rsid w:val="0015169F"/>
    <w:rsid w:val="0015187D"/>
    <w:rsid w:val="001518D4"/>
    <w:rsid w:val="00151977"/>
    <w:rsid w:val="00151A28"/>
    <w:rsid w:val="00151A29"/>
    <w:rsid w:val="00151A2F"/>
    <w:rsid w:val="00151B03"/>
    <w:rsid w:val="00151BAD"/>
    <w:rsid w:val="00151DAF"/>
    <w:rsid w:val="00151E81"/>
    <w:rsid w:val="00151F8D"/>
    <w:rsid w:val="00152047"/>
    <w:rsid w:val="001520D2"/>
    <w:rsid w:val="00152124"/>
    <w:rsid w:val="0015238B"/>
    <w:rsid w:val="001524C5"/>
    <w:rsid w:val="00152588"/>
    <w:rsid w:val="00152791"/>
    <w:rsid w:val="00152C37"/>
    <w:rsid w:val="00152C51"/>
    <w:rsid w:val="00152F00"/>
    <w:rsid w:val="00152F6D"/>
    <w:rsid w:val="001531EC"/>
    <w:rsid w:val="00153230"/>
    <w:rsid w:val="001532D6"/>
    <w:rsid w:val="00153383"/>
    <w:rsid w:val="001534BB"/>
    <w:rsid w:val="001534BD"/>
    <w:rsid w:val="00153610"/>
    <w:rsid w:val="001536F0"/>
    <w:rsid w:val="00153760"/>
    <w:rsid w:val="001537FB"/>
    <w:rsid w:val="001538FE"/>
    <w:rsid w:val="00153BA0"/>
    <w:rsid w:val="00153C11"/>
    <w:rsid w:val="00153C4B"/>
    <w:rsid w:val="00153D55"/>
    <w:rsid w:val="00153DA7"/>
    <w:rsid w:val="00153E27"/>
    <w:rsid w:val="00153FE4"/>
    <w:rsid w:val="0015429D"/>
    <w:rsid w:val="001543BC"/>
    <w:rsid w:val="00154427"/>
    <w:rsid w:val="00154583"/>
    <w:rsid w:val="0015461B"/>
    <w:rsid w:val="001546FD"/>
    <w:rsid w:val="0015482C"/>
    <w:rsid w:val="00154884"/>
    <w:rsid w:val="00154994"/>
    <w:rsid w:val="00154A59"/>
    <w:rsid w:val="00154A87"/>
    <w:rsid w:val="00154D19"/>
    <w:rsid w:val="00154EE7"/>
    <w:rsid w:val="00155208"/>
    <w:rsid w:val="0015521C"/>
    <w:rsid w:val="00155221"/>
    <w:rsid w:val="001552D3"/>
    <w:rsid w:val="00155409"/>
    <w:rsid w:val="00155436"/>
    <w:rsid w:val="001554A7"/>
    <w:rsid w:val="001555B2"/>
    <w:rsid w:val="0015578A"/>
    <w:rsid w:val="001557A9"/>
    <w:rsid w:val="001558E7"/>
    <w:rsid w:val="00155C0D"/>
    <w:rsid w:val="00155C2E"/>
    <w:rsid w:val="00155D33"/>
    <w:rsid w:val="00155FBB"/>
    <w:rsid w:val="00156240"/>
    <w:rsid w:val="0015635C"/>
    <w:rsid w:val="00156437"/>
    <w:rsid w:val="001564F3"/>
    <w:rsid w:val="001566E1"/>
    <w:rsid w:val="00156719"/>
    <w:rsid w:val="00156960"/>
    <w:rsid w:val="001569D7"/>
    <w:rsid w:val="00156A19"/>
    <w:rsid w:val="00156A58"/>
    <w:rsid w:val="00156AF7"/>
    <w:rsid w:val="00156BE3"/>
    <w:rsid w:val="00156C1B"/>
    <w:rsid w:val="00156CC8"/>
    <w:rsid w:val="00156CDF"/>
    <w:rsid w:val="00156EC9"/>
    <w:rsid w:val="00156F42"/>
    <w:rsid w:val="0015701F"/>
    <w:rsid w:val="0015713A"/>
    <w:rsid w:val="00157176"/>
    <w:rsid w:val="0015728B"/>
    <w:rsid w:val="001572B1"/>
    <w:rsid w:val="001572F5"/>
    <w:rsid w:val="001574E3"/>
    <w:rsid w:val="0015750C"/>
    <w:rsid w:val="0015772F"/>
    <w:rsid w:val="00157795"/>
    <w:rsid w:val="001577EA"/>
    <w:rsid w:val="00157876"/>
    <w:rsid w:val="001578CF"/>
    <w:rsid w:val="00157B34"/>
    <w:rsid w:val="00157B66"/>
    <w:rsid w:val="00157BA0"/>
    <w:rsid w:val="00157C4F"/>
    <w:rsid w:val="00157CB6"/>
    <w:rsid w:val="00157D4A"/>
    <w:rsid w:val="00157D89"/>
    <w:rsid w:val="00157D94"/>
    <w:rsid w:val="0016010E"/>
    <w:rsid w:val="0016024E"/>
    <w:rsid w:val="001602D2"/>
    <w:rsid w:val="001602F3"/>
    <w:rsid w:val="0016031E"/>
    <w:rsid w:val="00160367"/>
    <w:rsid w:val="00160369"/>
    <w:rsid w:val="0016039F"/>
    <w:rsid w:val="0016042B"/>
    <w:rsid w:val="0016047D"/>
    <w:rsid w:val="001605E8"/>
    <w:rsid w:val="001605F7"/>
    <w:rsid w:val="0016061D"/>
    <w:rsid w:val="00160A21"/>
    <w:rsid w:val="00160A88"/>
    <w:rsid w:val="00160B4B"/>
    <w:rsid w:val="00160B56"/>
    <w:rsid w:val="00160BDA"/>
    <w:rsid w:val="00160DC6"/>
    <w:rsid w:val="00160EF0"/>
    <w:rsid w:val="001610D1"/>
    <w:rsid w:val="00161247"/>
    <w:rsid w:val="001613B1"/>
    <w:rsid w:val="001615D0"/>
    <w:rsid w:val="00161603"/>
    <w:rsid w:val="001618BA"/>
    <w:rsid w:val="00161B2B"/>
    <w:rsid w:val="00161C58"/>
    <w:rsid w:val="00161CCF"/>
    <w:rsid w:val="00161DF0"/>
    <w:rsid w:val="00161E69"/>
    <w:rsid w:val="00161F6A"/>
    <w:rsid w:val="00161F6E"/>
    <w:rsid w:val="00161F79"/>
    <w:rsid w:val="00162095"/>
    <w:rsid w:val="001620B5"/>
    <w:rsid w:val="00162192"/>
    <w:rsid w:val="001621CD"/>
    <w:rsid w:val="00162336"/>
    <w:rsid w:val="0016237B"/>
    <w:rsid w:val="001624DE"/>
    <w:rsid w:val="00162526"/>
    <w:rsid w:val="00162697"/>
    <w:rsid w:val="00162923"/>
    <w:rsid w:val="00162961"/>
    <w:rsid w:val="00162981"/>
    <w:rsid w:val="00162E73"/>
    <w:rsid w:val="00162EAB"/>
    <w:rsid w:val="001631AB"/>
    <w:rsid w:val="00163272"/>
    <w:rsid w:val="00163337"/>
    <w:rsid w:val="001634D8"/>
    <w:rsid w:val="00163567"/>
    <w:rsid w:val="0016357E"/>
    <w:rsid w:val="0016360A"/>
    <w:rsid w:val="00163765"/>
    <w:rsid w:val="001637BE"/>
    <w:rsid w:val="00163836"/>
    <w:rsid w:val="00163887"/>
    <w:rsid w:val="001638C8"/>
    <w:rsid w:val="00163916"/>
    <w:rsid w:val="001639A1"/>
    <w:rsid w:val="00163B0A"/>
    <w:rsid w:val="00163BC9"/>
    <w:rsid w:val="00163BE7"/>
    <w:rsid w:val="00163BF9"/>
    <w:rsid w:val="00163C3F"/>
    <w:rsid w:val="00163D1E"/>
    <w:rsid w:val="00163E19"/>
    <w:rsid w:val="00164003"/>
    <w:rsid w:val="0016411F"/>
    <w:rsid w:val="0016427A"/>
    <w:rsid w:val="00164339"/>
    <w:rsid w:val="0016439A"/>
    <w:rsid w:val="001643B5"/>
    <w:rsid w:val="0016456A"/>
    <w:rsid w:val="00164768"/>
    <w:rsid w:val="00164773"/>
    <w:rsid w:val="0016481A"/>
    <w:rsid w:val="00164891"/>
    <w:rsid w:val="00164921"/>
    <w:rsid w:val="0016498B"/>
    <w:rsid w:val="00164A78"/>
    <w:rsid w:val="00164AE4"/>
    <w:rsid w:val="00164B16"/>
    <w:rsid w:val="00164B1C"/>
    <w:rsid w:val="00164B51"/>
    <w:rsid w:val="00164B9D"/>
    <w:rsid w:val="00164D22"/>
    <w:rsid w:val="00164DBF"/>
    <w:rsid w:val="00164E43"/>
    <w:rsid w:val="00164F20"/>
    <w:rsid w:val="0016516C"/>
    <w:rsid w:val="001651D2"/>
    <w:rsid w:val="001652B3"/>
    <w:rsid w:val="0016533F"/>
    <w:rsid w:val="00165592"/>
    <w:rsid w:val="00165664"/>
    <w:rsid w:val="0016585A"/>
    <w:rsid w:val="00165873"/>
    <w:rsid w:val="00165978"/>
    <w:rsid w:val="00165A84"/>
    <w:rsid w:val="00165AC1"/>
    <w:rsid w:val="00165AE2"/>
    <w:rsid w:val="00165B6A"/>
    <w:rsid w:val="00165CB2"/>
    <w:rsid w:val="00165DAF"/>
    <w:rsid w:val="00165E6F"/>
    <w:rsid w:val="00166063"/>
    <w:rsid w:val="001661DB"/>
    <w:rsid w:val="00166220"/>
    <w:rsid w:val="0016622C"/>
    <w:rsid w:val="00166578"/>
    <w:rsid w:val="0016664C"/>
    <w:rsid w:val="001666E1"/>
    <w:rsid w:val="00166790"/>
    <w:rsid w:val="00166893"/>
    <w:rsid w:val="00166955"/>
    <w:rsid w:val="00166D6D"/>
    <w:rsid w:val="00167121"/>
    <w:rsid w:val="0016723B"/>
    <w:rsid w:val="00167364"/>
    <w:rsid w:val="00167556"/>
    <w:rsid w:val="001675E7"/>
    <w:rsid w:val="001675FC"/>
    <w:rsid w:val="0016765E"/>
    <w:rsid w:val="00167A78"/>
    <w:rsid w:val="00167BF9"/>
    <w:rsid w:val="00167D6C"/>
    <w:rsid w:val="00167E33"/>
    <w:rsid w:val="00167EE2"/>
    <w:rsid w:val="00167FF2"/>
    <w:rsid w:val="0017000E"/>
    <w:rsid w:val="00170026"/>
    <w:rsid w:val="00170131"/>
    <w:rsid w:val="001701E3"/>
    <w:rsid w:val="0017021E"/>
    <w:rsid w:val="00170229"/>
    <w:rsid w:val="0017025E"/>
    <w:rsid w:val="001702AE"/>
    <w:rsid w:val="001702D6"/>
    <w:rsid w:val="00170317"/>
    <w:rsid w:val="00170843"/>
    <w:rsid w:val="00170911"/>
    <w:rsid w:val="001709B1"/>
    <w:rsid w:val="001709E4"/>
    <w:rsid w:val="00170B55"/>
    <w:rsid w:val="00170C97"/>
    <w:rsid w:val="00170CDB"/>
    <w:rsid w:val="00170D56"/>
    <w:rsid w:val="00170E1E"/>
    <w:rsid w:val="00170E51"/>
    <w:rsid w:val="00170F4B"/>
    <w:rsid w:val="001710DB"/>
    <w:rsid w:val="001712D9"/>
    <w:rsid w:val="00171308"/>
    <w:rsid w:val="0017130A"/>
    <w:rsid w:val="00171376"/>
    <w:rsid w:val="001713DF"/>
    <w:rsid w:val="0017160D"/>
    <w:rsid w:val="0017174B"/>
    <w:rsid w:val="00171870"/>
    <w:rsid w:val="00171913"/>
    <w:rsid w:val="0017191B"/>
    <w:rsid w:val="00171A40"/>
    <w:rsid w:val="00171AA7"/>
    <w:rsid w:val="00171FF6"/>
    <w:rsid w:val="00171FF7"/>
    <w:rsid w:val="00172129"/>
    <w:rsid w:val="00172295"/>
    <w:rsid w:val="00172429"/>
    <w:rsid w:val="0017250B"/>
    <w:rsid w:val="00172618"/>
    <w:rsid w:val="00172782"/>
    <w:rsid w:val="001727E2"/>
    <w:rsid w:val="0017291E"/>
    <w:rsid w:val="00172990"/>
    <w:rsid w:val="00172B12"/>
    <w:rsid w:val="00172D07"/>
    <w:rsid w:val="00172D57"/>
    <w:rsid w:val="00172FAF"/>
    <w:rsid w:val="00173003"/>
    <w:rsid w:val="0017303B"/>
    <w:rsid w:val="001730C2"/>
    <w:rsid w:val="001733D3"/>
    <w:rsid w:val="0017367E"/>
    <w:rsid w:val="0017373A"/>
    <w:rsid w:val="0017375D"/>
    <w:rsid w:val="001737CC"/>
    <w:rsid w:val="001738D6"/>
    <w:rsid w:val="00173955"/>
    <w:rsid w:val="00173956"/>
    <w:rsid w:val="00173A36"/>
    <w:rsid w:val="00173A86"/>
    <w:rsid w:val="00173BB2"/>
    <w:rsid w:val="00173C85"/>
    <w:rsid w:val="00173D31"/>
    <w:rsid w:val="00173E9C"/>
    <w:rsid w:val="00174071"/>
    <w:rsid w:val="001740DA"/>
    <w:rsid w:val="001741CC"/>
    <w:rsid w:val="00174252"/>
    <w:rsid w:val="00174278"/>
    <w:rsid w:val="00174404"/>
    <w:rsid w:val="0017449F"/>
    <w:rsid w:val="001745A5"/>
    <w:rsid w:val="00174649"/>
    <w:rsid w:val="001746D3"/>
    <w:rsid w:val="00174722"/>
    <w:rsid w:val="001747C4"/>
    <w:rsid w:val="001747FB"/>
    <w:rsid w:val="001748F0"/>
    <w:rsid w:val="00174935"/>
    <w:rsid w:val="00174B91"/>
    <w:rsid w:val="00174DFC"/>
    <w:rsid w:val="00174F1A"/>
    <w:rsid w:val="0017521A"/>
    <w:rsid w:val="00175397"/>
    <w:rsid w:val="00175477"/>
    <w:rsid w:val="001754DB"/>
    <w:rsid w:val="00175507"/>
    <w:rsid w:val="001756E7"/>
    <w:rsid w:val="0017579F"/>
    <w:rsid w:val="00175837"/>
    <w:rsid w:val="00175945"/>
    <w:rsid w:val="00175A12"/>
    <w:rsid w:val="00175B03"/>
    <w:rsid w:val="00175D20"/>
    <w:rsid w:val="00175D2E"/>
    <w:rsid w:val="00175D71"/>
    <w:rsid w:val="00175EFF"/>
    <w:rsid w:val="00175F0B"/>
    <w:rsid w:val="001761E2"/>
    <w:rsid w:val="001762B4"/>
    <w:rsid w:val="001762EA"/>
    <w:rsid w:val="00176322"/>
    <w:rsid w:val="001763BC"/>
    <w:rsid w:val="001763DD"/>
    <w:rsid w:val="001763E4"/>
    <w:rsid w:val="001764AC"/>
    <w:rsid w:val="001764C0"/>
    <w:rsid w:val="00176552"/>
    <w:rsid w:val="00176640"/>
    <w:rsid w:val="001766ED"/>
    <w:rsid w:val="00176973"/>
    <w:rsid w:val="00176A5F"/>
    <w:rsid w:val="00176E22"/>
    <w:rsid w:val="00176EF5"/>
    <w:rsid w:val="00177056"/>
    <w:rsid w:val="00177098"/>
    <w:rsid w:val="001773F0"/>
    <w:rsid w:val="001775C7"/>
    <w:rsid w:val="0017770C"/>
    <w:rsid w:val="00177867"/>
    <w:rsid w:val="001778A2"/>
    <w:rsid w:val="001778C6"/>
    <w:rsid w:val="001779F2"/>
    <w:rsid w:val="00177A18"/>
    <w:rsid w:val="00177AA3"/>
    <w:rsid w:val="00180019"/>
    <w:rsid w:val="00180142"/>
    <w:rsid w:val="00180171"/>
    <w:rsid w:val="001802C5"/>
    <w:rsid w:val="0018030C"/>
    <w:rsid w:val="001803A3"/>
    <w:rsid w:val="00180535"/>
    <w:rsid w:val="00180654"/>
    <w:rsid w:val="00180679"/>
    <w:rsid w:val="00180802"/>
    <w:rsid w:val="00180811"/>
    <w:rsid w:val="0018099E"/>
    <w:rsid w:val="00180C79"/>
    <w:rsid w:val="00180D0A"/>
    <w:rsid w:val="00180D26"/>
    <w:rsid w:val="00180E83"/>
    <w:rsid w:val="001813D8"/>
    <w:rsid w:val="001817AB"/>
    <w:rsid w:val="00181839"/>
    <w:rsid w:val="001818FA"/>
    <w:rsid w:val="00181C60"/>
    <w:rsid w:val="00181E41"/>
    <w:rsid w:val="00181E79"/>
    <w:rsid w:val="00181FF2"/>
    <w:rsid w:val="00182091"/>
    <w:rsid w:val="00182092"/>
    <w:rsid w:val="00182101"/>
    <w:rsid w:val="00182161"/>
    <w:rsid w:val="0018220C"/>
    <w:rsid w:val="00182299"/>
    <w:rsid w:val="001826E1"/>
    <w:rsid w:val="00182769"/>
    <w:rsid w:val="00182774"/>
    <w:rsid w:val="0018292C"/>
    <w:rsid w:val="00182B75"/>
    <w:rsid w:val="00182BF0"/>
    <w:rsid w:val="00182CF6"/>
    <w:rsid w:val="00182DB9"/>
    <w:rsid w:val="00182F45"/>
    <w:rsid w:val="001830C6"/>
    <w:rsid w:val="001830F4"/>
    <w:rsid w:val="00183396"/>
    <w:rsid w:val="0018359D"/>
    <w:rsid w:val="00183774"/>
    <w:rsid w:val="00183860"/>
    <w:rsid w:val="00183A24"/>
    <w:rsid w:val="00183D47"/>
    <w:rsid w:val="00183D6D"/>
    <w:rsid w:val="00183DD5"/>
    <w:rsid w:val="00183F35"/>
    <w:rsid w:val="0018417A"/>
    <w:rsid w:val="0018422E"/>
    <w:rsid w:val="001843B1"/>
    <w:rsid w:val="00184411"/>
    <w:rsid w:val="0018450E"/>
    <w:rsid w:val="001845A3"/>
    <w:rsid w:val="0018470A"/>
    <w:rsid w:val="00184A7E"/>
    <w:rsid w:val="00184AE7"/>
    <w:rsid w:val="00184B1B"/>
    <w:rsid w:val="00184B49"/>
    <w:rsid w:val="00184B70"/>
    <w:rsid w:val="00184E3E"/>
    <w:rsid w:val="00184E65"/>
    <w:rsid w:val="00184FEC"/>
    <w:rsid w:val="00185050"/>
    <w:rsid w:val="00185339"/>
    <w:rsid w:val="001855AE"/>
    <w:rsid w:val="001855E6"/>
    <w:rsid w:val="0018561D"/>
    <w:rsid w:val="00185A57"/>
    <w:rsid w:val="00185AE7"/>
    <w:rsid w:val="00185B05"/>
    <w:rsid w:val="00185B15"/>
    <w:rsid w:val="00185B1D"/>
    <w:rsid w:val="00185C59"/>
    <w:rsid w:val="00185D5B"/>
    <w:rsid w:val="00185DB1"/>
    <w:rsid w:val="00185E58"/>
    <w:rsid w:val="00185E84"/>
    <w:rsid w:val="00185FF4"/>
    <w:rsid w:val="00186390"/>
    <w:rsid w:val="00186516"/>
    <w:rsid w:val="00186772"/>
    <w:rsid w:val="001867A3"/>
    <w:rsid w:val="001869D1"/>
    <w:rsid w:val="001869F6"/>
    <w:rsid w:val="00186C1E"/>
    <w:rsid w:val="00186CBE"/>
    <w:rsid w:val="00186E9B"/>
    <w:rsid w:val="00186EFD"/>
    <w:rsid w:val="00186F0E"/>
    <w:rsid w:val="001872E7"/>
    <w:rsid w:val="001872E9"/>
    <w:rsid w:val="001873E9"/>
    <w:rsid w:val="0018741E"/>
    <w:rsid w:val="00187716"/>
    <w:rsid w:val="00187744"/>
    <w:rsid w:val="001877B6"/>
    <w:rsid w:val="001877FA"/>
    <w:rsid w:val="0018789F"/>
    <w:rsid w:val="001878E9"/>
    <w:rsid w:val="00187AA5"/>
    <w:rsid w:val="00187B07"/>
    <w:rsid w:val="00187B9B"/>
    <w:rsid w:val="00187D2B"/>
    <w:rsid w:val="00187F51"/>
    <w:rsid w:val="001900F1"/>
    <w:rsid w:val="00190195"/>
    <w:rsid w:val="00190425"/>
    <w:rsid w:val="00190490"/>
    <w:rsid w:val="001904AA"/>
    <w:rsid w:val="001908BF"/>
    <w:rsid w:val="00190A2C"/>
    <w:rsid w:val="00190A70"/>
    <w:rsid w:val="00190B01"/>
    <w:rsid w:val="00190C3A"/>
    <w:rsid w:val="00190C40"/>
    <w:rsid w:val="00190C55"/>
    <w:rsid w:val="00190CDA"/>
    <w:rsid w:val="00190D1C"/>
    <w:rsid w:val="00190D4D"/>
    <w:rsid w:val="00190E83"/>
    <w:rsid w:val="00190E93"/>
    <w:rsid w:val="0019115D"/>
    <w:rsid w:val="00191209"/>
    <w:rsid w:val="001912C5"/>
    <w:rsid w:val="00191318"/>
    <w:rsid w:val="001913A9"/>
    <w:rsid w:val="00191406"/>
    <w:rsid w:val="00191577"/>
    <w:rsid w:val="00191691"/>
    <w:rsid w:val="001916D7"/>
    <w:rsid w:val="00191763"/>
    <w:rsid w:val="00191794"/>
    <w:rsid w:val="00191855"/>
    <w:rsid w:val="00191858"/>
    <w:rsid w:val="00191890"/>
    <w:rsid w:val="0019191A"/>
    <w:rsid w:val="00191994"/>
    <w:rsid w:val="00191A16"/>
    <w:rsid w:val="00191AB6"/>
    <w:rsid w:val="00191B63"/>
    <w:rsid w:val="00191C1B"/>
    <w:rsid w:val="00191C64"/>
    <w:rsid w:val="00191D81"/>
    <w:rsid w:val="00191F44"/>
    <w:rsid w:val="00192079"/>
    <w:rsid w:val="00192197"/>
    <w:rsid w:val="00192220"/>
    <w:rsid w:val="00192279"/>
    <w:rsid w:val="00192317"/>
    <w:rsid w:val="001924D3"/>
    <w:rsid w:val="0019260B"/>
    <w:rsid w:val="00192651"/>
    <w:rsid w:val="001926CC"/>
    <w:rsid w:val="00192873"/>
    <w:rsid w:val="001928B2"/>
    <w:rsid w:val="001928BE"/>
    <w:rsid w:val="00192A91"/>
    <w:rsid w:val="00192ADD"/>
    <w:rsid w:val="00192C27"/>
    <w:rsid w:val="00192D41"/>
    <w:rsid w:val="00192EF6"/>
    <w:rsid w:val="00192F33"/>
    <w:rsid w:val="0019302D"/>
    <w:rsid w:val="001930A4"/>
    <w:rsid w:val="00193289"/>
    <w:rsid w:val="00193299"/>
    <w:rsid w:val="00193426"/>
    <w:rsid w:val="00193713"/>
    <w:rsid w:val="00193A33"/>
    <w:rsid w:val="00193B34"/>
    <w:rsid w:val="00193B84"/>
    <w:rsid w:val="00193C68"/>
    <w:rsid w:val="00193CF0"/>
    <w:rsid w:val="00193D24"/>
    <w:rsid w:val="00193E1A"/>
    <w:rsid w:val="00193E2F"/>
    <w:rsid w:val="00193F45"/>
    <w:rsid w:val="001940BC"/>
    <w:rsid w:val="00194226"/>
    <w:rsid w:val="001944FC"/>
    <w:rsid w:val="0019450A"/>
    <w:rsid w:val="0019457C"/>
    <w:rsid w:val="001947B9"/>
    <w:rsid w:val="0019494A"/>
    <w:rsid w:val="001949AB"/>
    <w:rsid w:val="00194A9F"/>
    <w:rsid w:val="00194AD4"/>
    <w:rsid w:val="00194B33"/>
    <w:rsid w:val="00194B86"/>
    <w:rsid w:val="00194BE1"/>
    <w:rsid w:val="00194CD7"/>
    <w:rsid w:val="00194D03"/>
    <w:rsid w:val="00194D24"/>
    <w:rsid w:val="00194E19"/>
    <w:rsid w:val="00194E32"/>
    <w:rsid w:val="00194E9F"/>
    <w:rsid w:val="00194FB2"/>
    <w:rsid w:val="00194FBE"/>
    <w:rsid w:val="001953F3"/>
    <w:rsid w:val="001958FD"/>
    <w:rsid w:val="00195A0E"/>
    <w:rsid w:val="00195B0E"/>
    <w:rsid w:val="00195B53"/>
    <w:rsid w:val="00195CD2"/>
    <w:rsid w:val="00195D32"/>
    <w:rsid w:val="00195DD5"/>
    <w:rsid w:val="0019603E"/>
    <w:rsid w:val="00196212"/>
    <w:rsid w:val="001962C2"/>
    <w:rsid w:val="0019634B"/>
    <w:rsid w:val="001963A3"/>
    <w:rsid w:val="0019648C"/>
    <w:rsid w:val="001964E1"/>
    <w:rsid w:val="00196608"/>
    <w:rsid w:val="00196694"/>
    <w:rsid w:val="001967E6"/>
    <w:rsid w:val="0019694F"/>
    <w:rsid w:val="00196AF9"/>
    <w:rsid w:val="00196B30"/>
    <w:rsid w:val="00196EC0"/>
    <w:rsid w:val="00196F54"/>
    <w:rsid w:val="00197050"/>
    <w:rsid w:val="0019708C"/>
    <w:rsid w:val="0019726D"/>
    <w:rsid w:val="00197274"/>
    <w:rsid w:val="001973DE"/>
    <w:rsid w:val="00197416"/>
    <w:rsid w:val="001974E5"/>
    <w:rsid w:val="00197539"/>
    <w:rsid w:val="001978ED"/>
    <w:rsid w:val="00197A70"/>
    <w:rsid w:val="00197B9D"/>
    <w:rsid w:val="00197F2F"/>
    <w:rsid w:val="00197F43"/>
    <w:rsid w:val="001A017E"/>
    <w:rsid w:val="001A0245"/>
    <w:rsid w:val="001A02CD"/>
    <w:rsid w:val="001A060B"/>
    <w:rsid w:val="001A06F0"/>
    <w:rsid w:val="001A0772"/>
    <w:rsid w:val="001A0890"/>
    <w:rsid w:val="001A0953"/>
    <w:rsid w:val="001A0B23"/>
    <w:rsid w:val="001A0B3A"/>
    <w:rsid w:val="001A0B4A"/>
    <w:rsid w:val="001A0C8A"/>
    <w:rsid w:val="001A0D13"/>
    <w:rsid w:val="001A1123"/>
    <w:rsid w:val="001A1137"/>
    <w:rsid w:val="001A11DC"/>
    <w:rsid w:val="001A1610"/>
    <w:rsid w:val="001A16BB"/>
    <w:rsid w:val="001A16ED"/>
    <w:rsid w:val="001A181F"/>
    <w:rsid w:val="001A1902"/>
    <w:rsid w:val="001A1A71"/>
    <w:rsid w:val="001A1B07"/>
    <w:rsid w:val="001A1C21"/>
    <w:rsid w:val="001A1D68"/>
    <w:rsid w:val="001A1D85"/>
    <w:rsid w:val="001A1EFD"/>
    <w:rsid w:val="001A2023"/>
    <w:rsid w:val="001A2085"/>
    <w:rsid w:val="001A231F"/>
    <w:rsid w:val="001A2374"/>
    <w:rsid w:val="001A2394"/>
    <w:rsid w:val="001A2455"/>
    <w:rsid w:val="001A2552"/>
    <w:rsid w:val="001A2B00"/>
    <w:rsid w:val="001A2D77"/>
    <w:rsid w:val="001A2E6A"/>
    <w:rsid w:val="001A2F59"/>
    <w:rsid w:val="001A308B"/>
    <w:rsid w:val="001A31DE"/>
    <w:rsid w:val="001A31E8"/>
    <w:rsid w:val="001A3215"/>
    <w:rsid w:val="001A32BD"/>
    <w:rsid w:val="001A32F8"/>
    <w:rsid w:val="001A35BF"/>
    <w:rsid w:val="001A37D1"/>
    <w:rsid w:val="001A38DB"/>
    <w:rsid w:val="001A3A0B"/>
    <w:rsid w:val="001A3BA9"/>
    <w:rsid w:val="001A3BFA"/>
    <w:rsid w:val="001A3F0E"/>
    <w:rsid w:val="001A4016"/>
    <w:rsid w:val="001A402D"/>
    <w:rsid w:val="001A4166"/>
    <w:rsid w:val="001A4254"/>
    <w:rsid w:val="001A43B9"/>
    <w:rsid w:val="001A4693"/>
    <w:rsid w:val="001A47CA"/>
    <w:rsid w:val="001A4891"/>
    <w:rsid w:val="001A48B6"/>
    <w:rsid w:val="001A48D2"/>
    <w:rsid w:val="001A4ADF"/>
    <w:rsid w:val="001A4D3E"/>
    <w:rsid w:val="001A4D53"/>
    <w:rsid w:val="001A4DD5"/>
    <w:rsid w:val="001A4E2C"/>
    <w:rsid w:val="001A4F1C"/>
    <w:rsid w:val="001A5008"/>
    <w:rsid w:val="001A52A7"/>
    <w:rsid w:val="001A540E"/>
    <w:rsid w:val="001A56E1"/>
    <w:rsid w:val="001A5821"/>
    <w:rsid w:val="001A59FD"/>
    <w:rsid w:val="001A5A0D"/>
    <w:rsid w:val="001A5B16"/>
    <w:rsid w:val="001A5BFF"/>
    <w:rsid w:val="001A5D46"/>
    <w:rsid w:val="001A5D77"/>
    <w:rsid w:val="001A5EF7"/>
    <w:rsid w:val="001A5FA2"/>
    <w:rsid w:val="001A5FE8"/>
    <w:rsid w:val="001A6019"/>
    <w:rsid w:val="001A609A"/>
    <w:rsid w:val="001A60DD"/>
    <w:rsid w:val="001A61F3"/>
    <w:rsid w:val="001A6241"/>
    <w:rsid w:val="001A6266"/>
    <w:rsid w:val="001A6449"/>
    <w:rsid w:val="001A6DDE"/>
    <w:rsid w:val="001A705E"/>
    <w:rsid w:val="001A7323"/>
    <w:rsid w:val="001A7347"/>
    <w:rsid w:val="001A7395"/>
    <w:rsid w:val="001A73FF"/>
    <w:rsid w:val="001A7542"/>
    <w:rsid w:val="001A772F"/>
    <w:rsid w:val="001A7865"/>
    <w:rsid w:val="001A7966"/>
    <w:rsid w:val="001A79A1"/>
    <w:rsid w:val="001A7A5E"/>
    <w:rsid w:val="001A7AE8"/>
    <w:rsid w:val="001A7B96"/>
    <w:rsid w:val="001A7C03"/>
    <w:rsid w:val="001A7C1F"/>
    <w:rsid w:val="001A7CFC"/>
    <w:rsid w:val="001A7DA5"/>
    <w:rsid w:val="001A7DC2"/>
    <w:rsid w:val="001A7EB4"/>
    <w:rsid w:val="001A7EC1"/>
    <w:rsid w:val="001A7FE3"/>
    <w:rsid w:val="001B0159"/>
    <w:rsid w:val="001B02B2"/>
    <w:rsid w:val="001B0427"/>
    <w:rsid w:val="001B04D0"/>
    <w:rsid w:val="001B0501"/>
    <w:rsid w:val="001B0650"/>
    <w:rsid w:val="001B06D2"/>
    <w:rsid w:val="001B07AD"/>
    <w:rsid w:val="001B0854"/>
    <w:rsid w:val="001B0878"/>
    <w:rsid w:val="001B08DE"/>
    <w:rsid w:val="001B0ACA"/>
    <w:rsid w:val="001B0B49"/>
    <w:rsid w:val="001B0B4A"/>
    <w:rsid w:val="001B0E53"/>
    <w:rsid w:val="001B105D"/>
    <w:rsid w:val="001B1396"/>
    <w:rsid w:val="001B13D6"/>
    <w:rsid w:val="001B14D4"/>
    <w:rsid w:val="001B1550"/>
    <w:rsid w:val="001B1A11"/>
    <w:rsid w:val="001B1A14"/>
    <w:rsid w:val="001B1CA7"/>
    <w:rsid w:val="001B1CAD"/>
    <w:rsid w:val="001B1E8C"/>
    <w:rsid w:val="001B2008"/>
    <w:rsid w:val="001B2011"/>
    <w:rsid w:val="001B205D"/>
    <w:rsid w:val="001B2110"/>
    <w:rsid w:val="001B2121"/>
    <w:rsid w:val="001B21FA"/>
    <w:rsid w:val="001B2217"/>
    <w:rsid w:val="001B2298"/>
    <w:rsid w:val="001B22AD"/>
    <w:rsid w:val="001B2378"/>
    <w:rsid w:val="001B243D"/>
    <w:rsid w:val="001B246D"/>
    <w:rsid w:val="001B2590"/>
    <w:rsid w:val="001B2920"/>
    <w:rsid w:val="001B29C5"/>
    <w:rsid w:val="001B2A24"/>
    <w:rsid w:val="001B2AC4"/>
    <w:rsid w:val="001B2B0E"/>
    <w:rsid w:val="001B2BC6"/>
    <w:rsid w:val="001B2D2E"/>
    <w:rsid w:val="001B2E4A"/>
    <w:rsid w:val="001B3186"/>
    <w:rsid w:val="001B32B5"/>
    <w:rsid w:val="001B334C"/>
    <w:rsid w:val="001B341F"/>
    <w:rsid w:val="001B348C"/>
    <w:rsid w:val="001B34B6"/>
    <w:rsid w:val="001B35A8"/>
    <w:rsid w:val="001B36BC"/>
    <w:rsid w:val="001B3772"/>
    <w:rsid w:val="001B3917"/>
    <w:rsid w:val="001B3987"/>
    <w:rsid w:val="001B3A01"/>
    <w:rsid w:val="001B3AD6"/>
    <w:rsid w:val="001B3B30"/>
    <w:rsid w:val="001B3D66"/>
    <w:rsid w:val="001B3D8C"/>
    <w:rsid w:val="001B3DB7"/>
    <w:rsid w:val="001B3F28"/>
    <w:rsid w:val="001B3FFD"/>
    <w:rsid w:val="001B40EE"/>
    <w:rsid w:val="001B4375"/>
    <w:rsid w:val="001B4813"/>
    <w:rsid w:val="001B481B"/>
    <w:rsid w:val="001B4879"/>
    <w:rsid w:val="001B4C3D"/>
    <w:rsid w:val="001B4C4E"/>
    <w:rsid w:val="001B4D1E"/>
    <w:rsid w:val="001B4F6F"/>
    <w:rsid w:val="001B504A"/>
    <w:rsid w:val="001B5394"/>
    <w:rsid w:val="001B53DD"/>
    <w:rsid w:val="001B5604"/>
    <w:rsid w:val="001B562A"/>
    <w:rsid w:val="001B565C"/>
    <w:rsid w:val="001B56A2"/>
    <w:rsid w:val="001B5873"/>
    <w:rsid w:val="001B5A15"/>
    <w:rsid w:val="001B5BDE"/>
    <w:rsid w:val="001B5D00"/>
    <w:rsid w:val="001B5DD7"/>
    <w:rsid w:val="001B5E20"/>
    <w:rsid w:val="001B5FAE"/>
    <w:rsid w:val="001B61B3"/>
    <w:rsid w:val="001B6294"/>
    <w:rsid w:val="001B6373"/>
    <w:rsid w:val="001B6389"/>
    <w:rsid w:val="001B63F2"/>
    <w:rsid w:val="001B6486"/>
    <w:rsid w:val="001B6527"/>
    <w:rsid w:val="001B6722"/>
    <w:rsid w:val="001B67E3"/>
    <w:rsid w:val="001B692F"/>
    <w:rsid w:val="001B6A8D"/>
    <w:rsid w:val="001B6BD9"/>
    <w:rsid w:val="001B6C15"/>
    <w:rsid w:val="001B6C3C"/>
    <w:rsid w:val="001B6CFF"/>
    <w:rsid w:val="001B6EAD"/>
    <w:rsid w:val="001B6ED1"/>
    <w:rsid w:val="001B7015"/>
    <w:rsid w:val="001B7068"/>
    <w:rsid w:val="001B70BB"/>
    <w:rsid w:val="001B7296"/>
    <w:rsid w:val="001B7345"/>
    <w:rsid w:val="001B748F"/>
    <w:rsid w:val="001B74B4"/>
    <w:rsid w:val="001B7616"/>
    <w:rsid w:val="001B7787"/>
    <w:rsid w:val="001B7995"/>
    <w:rsid w:val="001B7BD9"/>
    <w:rsid w:val="001B7C36"/>
    <w:rsid w:val="001B7F36"/>
    <w:rsid w:val="001C00B3"/>
    <w:rsid w:val="001C0112"/>
    <w:rsid w:val="001C0203"/>
    <w:rsid w:val="001C02B9"/>
    <w:rsid w:val="001C02E7"/>
    <w:rsid w:val="001C04D7"/>
    <w:rsid w:val="001C0522"/>
    <w:rsid w:val="001C054C"/>
    <w:rsid w:val="001C063C"/>
    <w:rsid w:val="001C0773"/>
    <w:rsid w:val="001C09CA"/>
    <w:rsid w:val="001C0BEC"/>
    <w:rsid w:val="001C0CE8"/>
    <w:rsid w:val="001C0D7E"/>
    <w:rsid w:val="001C0DA2"/>
    <w:rsid w:val="001C106D"/>
    <w:rsid w:val="001C11E4"/>
    <w:rsid w:val="001C11EE"/>
    <w:rsid w:val="001C1460"/>
    <w:rsid w:val="001C1565"/>
    <w:rsid w:val="001C156B"/>
    <w:rsid w:val="001C15C1"/>
    <w:rsid w:val="001C17F0"/>
    <w:rsid w:val="001C1906"/>
    <w:rsid w:val="001C1957"/>
    <w:rsid w:val="001C199C"/>
    <w:rsid w:val="001C19A6"/>
    <w:rsid w:val="001C19AD"/>
    <w:rsid w:val="001C1A16"/>
    <w:rsid w:val="001C1A8E"/>
    <w:rsid w:val="001C1BCB"/>
    <w:rsid w:val="001C1C8D"/>
    <w:rsid w:val="001C1DA1"/>
    <w:rsid w:val="001C1E18"/>
    <w:rsid w:val="001C2083"/>
    <w:rsid w:val="001C2100"/>
    <w:rsid w:val="001C2105"/>
    <w:rsid w:val="001C2257"/>
    <w:rsid w:val="001C2316"/>
    <w:rsid w:val="001C235B"/>
    <w:rsid w:val="001C2382"/>
    <w:rsid w:val="001C2575"/>
    <w:rsid w:val="001C2962"/>
    <w:rsid w:val="001C2A53"/>
    <w:rsid w:val="001C2A73"/>
    <w:rsid w:val="001C2B5A"/>
    <w:rsid w:val="001C2BAD"/>
    <w:rsid w:val="001C2BD7"/>
    <w:rsid w:val="001C2C1B"/>
    <w:rsid w:val="001C2C49"/>
    <w:rsid w:val="001C2E1D"/>
    <w:rsid w:val="001C3114"/>
    <w:rsid w:val="001C3128"/>
    <w:rsid w:val="001C3247"/>
    <w:rsid w:val="001C326E"/>
    <w:rsid w:val="001C3450"/>
    <w:rsid w:val="001C34C2"/>
    <w:rsid w:val="001C362C"/>
    <w:rsid w:val="001C3772"/>
    <w:rsid w:val="001C386D"/>
    <w:rsid w:val="001C3944"/>
    <w:rsid w:val="001C3B82"/>
    <w:rsid w:val="001C3D2C"/>
    <w:rsid w:val="001C3EBA"/>
    <w:rsid w:val="001C3F23"/>
    <w:rsid w:val="001C3F77"/>
    <w:rsid w:val="001C3FCD"/>
    <w:rsid w:val="001C3FE1"/>
    <w:rsid w:val="001C405B"/>
    <w:rsid w:val="001C4318"/>
    <w:rsid w:val="001C437F"/>
    <w:rsid w:val="001C43C9"/>
    <w:rsid w:val="001C4497"/>
    <w:rsid w:val="001C4515"/>
    <w:rsid w:val="001C4538"/>
    <w:rsid w:val="001C461D"/>
    <w:rsid w:val="001C4845"/>
    <w:rsid w:val="001C48A3"/>
    <w:rsid w:val="001C4A3E"/>
    <w:rsid w:val="001C4A99"/>
    <w:rsid w:val="001C4B8C"/>
    <w:rsid w:val="001C4BB2"/>
    <w:rsid w:val="001C4BF7"/>
    <w:rsid w:val="001C4BFC"/>
    <w:rsid w:val="001C4DF0"/>
    <w:rsid w:val="001C4E4F"/>
    <w:rsid w:val="001C4EBF"/>
    <w:rsid w:val="001C508D"/>
    <w:rsid w:val="001C50A6"/>
    <w:rsid w:val="001C51C2"/>
    <w:rsid w:val="001C52D7"/>
    <w:rsid w:val="001C5469"/>
    <w:rsid w:val="001C55DE"/>
    <w:rsid w:val="001C55EE"/>
    <w:rsid w:val="001C5642"/>
    <w:rsid w:val="001C5657"/>
    <w:rsid w:val="001C569B"/>
    <w:rsid w:val="001C571D"/>
    <w:rsid w:val="001C5745"/>
    <w:rsid w:val="001C5A8B"/>
    <w:rsid w:val="001C5AF0"/>
    <w:rsid w:val="001C5B7D"/>
    <w:rsid w:val="001C5C64"/>
    <w:rsid w:val="001C5D01"/>
    <w:rsid w:val="001C5DF9"/>
    <w:rsid w:val="001C5E09"/>
    <w:rsid w:val="001C5F7E"/>
    <w:rsid w:val="001C5FF4"/>
    <w:rsid w:val="001C60EE"/>
    <w:rsid w:val="001C60FF"/>
    <w:rsid w:val="001C616A"/>
    <w:rsid w:val="001C61FA"/>
    <w:rsid w:val="001C6203"/>
    <w:rsid w:val="001C64E2"/>
    <w:rsid w:val="001C66B5"/>
    <w:rsid w:val="001C6723"/>
    <w:rsid w:val="001C67C5"/>
    <w:rsid w:val="001C6824"/>
    <w:rsid w:val="001C6828"/>
    <w:rsid w:val="001C6AE1"/>
    <w:rsid w:val="001C6B41"/>
    <w:rsid w:val="001C6EF6"/>
    <w:rsid w:val="001C6F81"/>
    <w:rsid w:val="001C6FAD"/>
    <w:rsid w:val="001C7025"/>
    <w:rsid w:val="001C70DC"/>
    <w:rsid w:val="001C73CA"/>
    <w:rsid w:val="001C73D6"/>
    <w:rsid w:val="001C741C"/>
    <w:rsid w:val="001C7462"/>
    <w:rsid w:val="001C7707"/>
    <w:rsid w:val="001C77DB"/>
    <w:rsid w:val="001C77DF"/>
    <w:rsid w:val="001C7A38"/>
    <w:rsid w:val="001C7A7E"/>
    <w:rsid w:val="001C7BEC"/>
    <w:rsid w:val="001C7D29"/>
    <w:rsid w:val="001D001D"/>
    <w:rsid w:val="001D00A1"/>
    <w:rsid w:val="001D01EF"/>
    <w:rsid w:val="001D0246"/>
    <w:rsid w:val="001D0313"/>
    <w:rsid w:val="001D0399"/>
    <w:rsid w:val="001D0443"/>
    <w:rsid w:val="001D04E0"/>
    <w:rsid w:val="001D0593"/>
    <w:rsid w:val="001D066F"/>
    <w:rsid w:val="001D0780"/>
    <w:rsid w:val="001D088B"/>
    <w:rsid w:val="001D0970"/>
    <w:rsid w:val="001D0A97"/>
    <w:rsid w:val="001D0CE7"/>
    <w:rsid w:val="001D0DA7"/>
    <w:rsid w:val="001D0E98"/>
    <w:rsid w:val="001D0EF8"/>
    <w:rsid w:val="001D10E2"/>
    <w:rsid w:val="001D1158"/>
    <w:rsid w:val="001D1184"/>
    <w:rsid w:val="001D11E0"/>
    <w:rsid w:val="001D14AF"/>
    <w:rsid w:val="001D154C"/>
    <w:rsid w:val="001D15A2"/>
    <w:rsid w:val="001D1680"/>
    <w:rsid w:val="001D16BD"/>
    <w:rsid w:val="001D1735"/>
    <w:rsid w:val="001D1A3E"/>
    <w:rsid w:val="001D1A9B"/>
    <w:rsid w:val="001D1AAD"/>
    <w:rsid w:val="001D1C53"/>
    <w:rsid w:val="001D1D7A"/>
    <w:rsid w:val="001D20B2"/>
    <w:rsid w:val="001D222D"/>
    <w:rsid w:val="001D2280"/>
    <w:rsid w:val="001D23B4"/>
    <w:rsid w:val="001D2654"/>
    <w:rsid w:val="001D26A3"/>
    <w:rsid w:val="001D26D4"/>
    <w:rsid w:val="001D2861"/>
    <w:rsid w:val="001D2C17"/>
    <w:rsid w:val="001D2EDC"/>
    <w:rsid w:val="001D2F0D"/>
    <w:rsid w:val="001D2FE3"/>
    <w:rsid w:val="001D3136"/>
    <w:rsid w:val="001D3238"/>
    <w:rsid w:val="001D32E7"/>
    <w:rsid w:val="001D354B"/>
    <w:rsid w:val="001D363C"/>
    <w:rsid w:val="001D3721"/>
    <w:rsid w:val="001D3755"/>
    <w:rsid w:val="001D3781"/>
    <w:rsid w:val="001D37BE"/>
    <w:rsid w:val="001D396F"/>
    <w:rsid w:val="001D3A0F"/>
    <w:rsid w:val="001D3A83"/>
    <w:rsid w:val="001D3BA1"/>
    <w:rsid w:val="001D3BB1"/>
    <w:rsid w:val="001D3BCC"/>
    <w:rsid w:val="001D3E20"/>
    <w:rsid w:val="001D407C"/>
    <w:rsid w:val="001D418A"/>
    <w:rsid w:val="001D4509"/>
    <w:rsid w:val="001D4689"/>
    <w:rsid w:val="001D46AC"/>
    <w:rsid w:val="001D49A5"/>
    <w:rsid w:val="001D49E5"/>
    <w:rsid w:val="001D4A5F"/>
    <w:rsid w:val="001D4B22"/>
    <w:rsid w:val="001D4B61"/>
    <w:rsid w:val="001D4BF4"/>
    <w:rsid w:val="001D4CA5"/>
    <w:rsid w:val="001D4D33"/>
    <w:rsid w:val="001D4D7E"/>
    <w:rsid w:val="001D4E1C"/>
    <w:rsid w:val="001D4F53"/>
    <w:rsid w:val="001D4FF3"/>
    <w:rsid w:val="001D50ED"/>
    <w:rsid w:val="001D51A0"/>
    <w:rsid w:val="001D54E1"/>
    <w:rsid w:val="001D5590"/>
    <w:rsid w:val="001D55CC"/>
    <w:rsid w:val="001D57E3"/>
    <w:rsid w:val="001D581C"/>
    <w:rsid w:val="001D5948"/>
    <w:rsid w:val="001D5B22"/>
    <w:rsid w:val="001D5C6B"/>
    <w:rsid w:val="001D5F75"/>
    <w:rsid w:val="001D60B5"/>
    <w:rsid w:val="001D60CD"/>
    <w:rsid w:val="001D611B"/>
    <w:rsid w:val="001D629B"/>
    <w:rsid w:val="001D630F"/>
    <w:rsid w:val="001D63DE"/>
    <w:rsid w:val="001D6591"/>
    <w:rsid w:val="001D6718"/>
    <w:rsid w:val="001D68CD"/>
    <w:rsid w:val="001D69C1"/>
    <w:rsid w:val="001D6A13"/>
    <w:rsid w:val="001D6AEA"/>
    <w:rsid w:val="001D6B0E"/>
    <w:rsid w:val="001D6C32"/>
    <w:rsid w:val="001D6C3C"/>
    <w:rsid w:val="001D6F50"/>
    <w:rsid w:val="001D7045"/>
    <w:rsid w:val="001D704D"/>
    <w:rsid w:val="001D71EA"/>
    <w:rsid w:val="001D7470"/>
    <w:rsid w:val="001D755A"/>
    <w:rsid w:val="001D75CE"/>
    <w:rsid w:val="001D76DB"/>
    <w:rsid w:val="001D76EB"/>
    <w:rsid w:val="001D78F9"/>
    <w:rsid w:val="001D79BE"/>
    <w:rsid w:val="001D7A6A"/>
    <w:rsid w:val="001D7ABC"/>
    <w:rsid w:val="001D7BE5"/>
    <w:rsid w:val="001D7C06"/>
    <w:rsid w:val="001D7D4E"/>
    <w:rsid w:val="001D7D84"/>
    <w:rsid w:val="001E0380"/>
    <w:rsid w:val="001E0398"/>
    <w:rsid w:val="001E03C3"/>
    <w:rsid w:val="001E04FF"/>
    <w:rsid w:val="001E0522"/>
    <w:rsid w:val="001E09C3"/>
    <w:rsid w:val="001E0C26"/>
    <w:rsid w:val="001E0C45"/>
    <w:rsid w:val="001E0D5D"/>
    <w:rsid w:val="001E0EB4"/>
    <w:rsid w:val="001E1035"/>
    <w:rsid w:val="001E10A4"/>
    <w:rsid w:val="001E11EA"/>
    <w:rsid w:val="001E1277"/>
    <w:rsid w:val="001E1419"/>
    <w:rsid w:val="001E14CD"/>
    <w:rsid w:val="001E17EF"/>
    <w:rsid w:val="001E1817"/>
    <w:rsid w:val="001E1857"/>
    <w:rsid w:val="001E189D"/>
    <w:rsid w:val="001E1A4B"/>
    <w:rsid w:val="001E1AA7"/>
    <w:rsid w:val="001E1B14"/>
    <w:rsid w:val="001E1CEC"/>
    <w:rsid w:val="001E1D50"/>
    <w:rsid w:val="001E1DD5"/>
    <w:rsid w:val="001E2091"/>
    <w:rsid w:val="001E2108"/>
    <w:rsid w:val="001E2223"/>
    <w:rsid w:val="001E22F6"/>
    <w:rsid w:val="001E2399"/>
    <w:rsid w:val="001E23E1"/>
    <w:rsid w:val="001E2419"/>
    <w:rsid w:val="001E24CA"/>
    <w:rsid w:val="001E25C0"/>
    <w:rsid w:val="001E2677"/>
    <w:rsid w:val="001E276A"/>
    <w:rsid w:val="001E292F"/>
    <w:rsid w:val="001E297A"/>
    <w:rsid w:val="001E29AA"/>
    <w:rsid w:val="001E29D6"/>
    <w:rsid w:val="001E2A5A"/>
    <w:rsid w:val="001E2C8A"/>
    <w:rsid w:val="001E2CC8"/>
    <w:rsid w:val="001E2F0A"/>
    <w:rsid w:val="001E2F39"/>
    <w:rsid w:val="001E329D"/>
    <w:rsid w:val="001E355D"/>
    <w:rsid w:val="001E376A"/>
    <w:rsid w:val="001E37B9"/>
    <w:rsid w:val="001E3870"/>
    <w:rsid w:val="001E38B3"/>
    <w:rsid w:val="001E3967"/>
    <w:rsid w:val="001E3B6F"/>
    <w:rsid w:val="001E3BC6"/>
    <w:rsid w:val="001E3CC1"/>
    <w:rsid w:val="001E3CE3"/>
    <w:rsid w:val="001E3D0A"/>
    <w:rsid w:val="001E3D46"/>
    <w:rsid w:val="001E3E4C"/>
    <w:rsid w:val="001E3E79"/>
    <w:rsid w:val="001E3FBE"/>
    <w:rsid w:val="001E41E4"/>
    <w:rsid w:val="001E4225"/>
    <w:rsid w:val="001E4328"/>
    <w:rsid w:val="001E43D5"/>
    <w:rsid w:val="001E45B5"/>
    <w:rsid w:val="001E46C7"/>
    <w:rsid w:val="001E4794"/>
    <w:rsid w:val="001E47DB"/>
    <w:rsid w:val="001E47F9"/>
    <w:rsid w:val="001E49B4"/>
    <w:rsid w:val="001E4A30"/>
    <w:rsid w:val="001E4B9F"/>
    <w:rsid w:val="001E4E4A"/>
    <w:rsid w:val="001E4E9E"/>
    <w:rsid w:val="001E50FF"/>
    <w:rsid w:val="001E536D"/>
    <w:rsid w:val="001E54F5"/>
    <w:rsid w:val="001E5503"/>
    <w:rsid w:val="001E5640"/>
    <w:rsid w:val="001E5670"/>
    <w:rsid w:val="001E56CC"/>
    <w:rsid w:val="001E56F5"/>
    <w:rsid w:val="001E574D"/>
    <w:rsid w:val="001E5ABA"/>
    <w:rsid w:val="001E6010"/>
    <w:rsid w:val="001E6281"/>
    <w:rsid w:val="001E6460"/>
    <w:rsid w:val="001E6602"/>
    <w:rsid w:val="001E693A"/>
    <w:rsid w:val="001E6C0B"/>
    <w:rsid w:val="001E6D11"/>
    <w:rsid w:val="001E7087"/>
    <w:rsid w:val="001E7120"/>
    <w:rsid w:val="001E75AD"/>
    <w:rsid w:val="001E7A22"/>
    <w:rsid w:val="001E7A95"/>
    <w:rsid w:val="001E7B8D"/>
    <w:rsid w:val="001E7B90"/>
    <w:rsid w:val="001E7C20"/>
    <w:rsid w:val="001E7CBC"/>
    <w:rsid w:val="001E7CFD"/>
    <w:rsid w:val="001E7D30"/>
    <w:rsid w:val="001E7DCC"/>
    <w:rsid w:val="001E7E1C"/>
    <w:rsid w:val="001E7FFE"/>
    <w:rsid w:val="001F0280"/>
    <w:rsid w:val="001F0294"/>
    <w:rsid w:val="001F043F"/>
    <w:rsid w:val="001F04C5"/>
    <w:rsid w:val="001F0514"/>
    <w:rsid w:val="001F061D"/>
    <w:rsid w:val="001F068F"/>
    <w:rsid w:val="001F0783"/>
    <w:rsid w:val="001F07DA"/>
    <w:rsid w:val="001F0C16"/>
    <w:rsid w:val="001F0D7C"/>
    <w:rsid w:val="001F0E85"/>
    <w:rsid w:val="001F0F5B"/>
    <w:rsid w:val="001F0F82"/>
    <w:rsid w:val="001F1103"/>
    <w:rsid w:val="001F1333"/>
    <w:rsid w:val="001F153E"/>
    <w:rsid w:val="001F16A3"/>
    <w:rsid w:val="001F174A"/>
    <w:rsid w:val="001F1860"/>
    <w:rsid w:val="001F1CA3"/>
    <w:rsid w:val="001F1E69"/>
    <w:rsid w:val="001F1F3F"/>
    <w:rsid w:val="001F1F6B"/>
    <w:rsid w:val="001F1F77"/>
    <w:rsid w:val="001F1FBC"/>
    <w:rsid w:val="001F21B7"/>
    <w:rsid w:val="001F23AD"/>
    <w:rsid w:val="001F23C9"/>
    <w:rsid w:val="001F24B0"/>
    <w:rsid w:val="001F2958"/>
    <w:rsid w:val="001F29D3"/>
    <w:rsid w:val="001F29D8"/>
    <w:rsid w:val="001F2B6B"/>
    <w:rsid w:val="001F2B77"/>
    <w:rsid w:val="001F2BD3"/>
    <w:rsid w:val="001F2CB1"/>
    <w:rsid w:val="001F2F62"/>
    <w:rsid w:val="001F30E6"/>
    <w:rsid w:val="001F3157"/>
    <w:rsid w:val="001F3274"/>
    <w:rsid w:val="001F335A"/>
    <w:rsid w:val="001F3392"/>
    <w:rsid w:val="001F3466"/>
    <w:rsid w:val="001F34C5"/>
    <w:rsid w:val="001F351E"/>
    <w:rsid w:val="001F3621"/>
    <w:rsid w:val="001F370D"/>
    <w:rsid w:val="001F37C7"/>
    <w:rsid w:val="001F37E1"/>
    <w:rsid w:val="001F3892"/>
    <w:rsid w:val="001F39EF"/>
    <w:rsid w:val="001F3AA1"/>
    <w:rsid w:val="001F3CC1"/>
    <w:rsid w:val="001F3F14"/>
    <w:rsid w:val="001F3F49"/>
    <w:rsid w:val="001F3F85"/>
    <w:rsid w:val="001F4010"/>
    <w:rsid w:val="001F4051"/>
    <w:rsid w:val="001F420D"/>
    <w:rsid w:val="001F45BE"/>
    <w:rsid w:val="001F465A"/>
    <w:rsid w:val="001F476C"/>
    <w:rsid w:val="001F4852"/>
    <w:rsid w:val="001F495D"/>
    <w:rsid w:val="001F4C8D"/>
    <w:rsid w:val="001F4D10"/>
    <w:rsid w:val="001F4E7B"/>
    <w:rsid w:val="001F5071"/>
    <w:rsid w:val="001F51F4"/>
    <w:rsid w:val="001F5203"/>
    <w:rsid w:val="001F5284"/>
    <w:rsid w:val="001F531E"/>
    <w:rsid w:val="001F538A"/>
    <w:rsid w:val="001F54CC"/>
    <w:rsid w:val="001F5555"/>
    <w:rsid w:val="001F5683"/>
    <w:rsid w:val="001F56DC"/>
    <w:rsid w:val="001F572E"/>
    <w:rsid w:val="001F57B1"/>
    <w:rsid w:val="001F58F0"/>
    <w:rsid w:val="001F5AA2"/>
    <w:rsid w:val="001F5C20"/>
    <w:rsid w:val="001F5C8A"/>
    <w:rsid w:val="001F5DBC"/>
    <w:rsid w:val="001F5FD6"/>
    <w:rsid w:val="001F6084"/>
    <w:rsid w:val="001F63B5"/>
    <w:rsid w:val="001F6455"/>
    <w:rsid w:val="001F662F"/>
    <w:rsid w:val="001F6677"/>
    <w:rsid w:val="001F66E1"/>
    <w:rsid w:val="001F6861"/>
    <w:rsid w:val="001F689C"/>
    <w:rsid w:val="001F68DB"/>
    <w:rsid w:val="001F6972"/>
    <w:rsid w:val="001F6B10"/>
    <w:rsid w:val="001F6BE2"/>
    <w:rsid w:val="001F6D40"/>
    <w:rsid w:val="001F7060"/>
    <w:rsid w:val="001F7077"/>
    <w:rsid w:val="001F73E0"/>
    <w:rsid w:val="001F7476"/>
    <w:rsid w:val="001F747A"/>
    <w:rsid w:val="001F74E1"/>
    <w:rsid w:val="001F75DF"/>
    <w:rsid w:val="001F76CD"/>
    <w:rsid w:val="001F79FD"/>
    <w:rsid w:val="001F7A0C"/>
    <w:rsid w:val="001F7A55"/>
    <w:rsid w:val="001F7ABA"/>
    <w:rsid w:val="001F7ABB"/>
    <w:rsid w:val="001F7B31"/>
    <w:rsid w:val="001F7C23"/>
    <w:rsid w:val="001F7F36"/>
    <w:rsid w:val="002000DF"/>
    <w:rsid w:val="00200112"/>
    <w:rsid w:val="00200312"/>
    <w:rsid w:val="00200335"/>
    <w:rsid w:val="00200338"/>
    <w:rsid w:val="002003C6"/>
    <w:rsid w:val="00200508"/>
    <w:rsid w:val="00200676"/>
    <w:rsid w:val="0020067B"/>
    <w:rsid w:val="00200AD7"/>
    <w:rsid w:val="00200ADD"/>
    <w:rsid w:val="00200D60"/>
    <w:rsid w:val="00200EC1"/>
    <w:rsid w:val="00200F46"/>
    <w:rsid w:val="00200FCA"/>
    <w:rsid w:val="002010A3"/>
    <w:rsid w:val="002010FB"/>
    <w:rsid w:val="002011A2"/>
    <w:rsid w:val="002011DE"/>
    <w:rsid w:val="0020141D"/>
    <w:rsid w:val="00201515"/>
    <w:rsid w:val="00201839"/>
    <w:rsid w:val="002019B7"/>
    <w:rsid w:val="002019CB"/>
    <w:rsid w:val="002019D2"/>
    <w:rsid w:val="00201B05"/>
    <w:rsid w:val="00201B89"/>
    <w:rsid w:val="00201C07"/>
    <w:rsid w:val="00201C12"/>
    <w:rsid w:val="00201EB5"/>
    <w:rsid w:val="00201ED7"/>
    <w:rsid w:val="0020206B"/>
    <w:rsid w:val="00202193"/>
    <w:rsid w:val="002022E6"/>
    <w:rsid w:val="00202366"/>
    <w:rsid w:val="0020259A"/>
    <w:rsid w:val="0020271A"/>
    <w:rsid w:val="00202A28"/>
    <w:rsid w:val="00202CD0"/>
    <w:rsid w:val="00202CEC"/>
    <w:rsid w:val="00202DDC"/>
    <w:rsid w:val="00202E29"/>
    <w:rsid w:val="00202EE9"/>
    <w:rsid w:val="00202F29"/>
    <w:rsid w:val="00202FFF"/>
    <w:rsid w:val="00203098"/>
    <w:rsid w:val="00203106"/>
    <w:rsid w:val="00203168"/>
    <w:rsid w:val="0020318D"/>
    <w:rsid w:val="002034A3"/>
    <w:rsid w:val="0020356D"/>
    <w:rsid w:val="002035F8"/>
    <w:rsid w:val="002036BD"/>
    <w:rsid w:val="00203736"/>
    <w:rsid w:val="0020376E"/>
    <w:rsid w:val="002037AF"/>
    <w:rsid w:val="002037BA"/>
    <w:rsid w:val="00203A2C"/>
    <w:rsid w:val="00203B0D"/>
    <w:rsid w:val="00203BC2"/>
    <w:rsid w:val="00203BC7"/>
    <w:rsid w:val="002040D6"/>
    <w:rsid w:val="00204274"/>
    <w:rsid w:val="002043B4"/>
    <w:rsid w:val="00204617"/>
    <w:rsid w:val="002046D5"/>
    <w:rsid w:val="002049FB"/>
    <w:rsid w:val="00204A77"/>
    <w:rsid w:val="00204B3D"/>
    <w:rsid w:val="00204BE8"/>
    <w:rsid w:val="00204D40"/>
    <w:rsid w:val="00205024"/>
    <w:rsid w:val="002050F2"/>
    <w:rsid w:val="002052C4"/>
    <w:rsid w:val="00205312"/>
    <w:rsid w:val="00205544"/>
    <w:rsid w:val="00205638"/>
    <w:rsid w:val="002056F9"/>
    <w:rsid w:val="002058AC"/>
    <w:rsid w:val="00205AE7"/>
    <w:rsid w:val="00205B0D"/>
    <w:rsid w:val="00205B47"/>
    <w:rsid w:val="00205B8E"/>
    <w:rsid w:val="00205BAC"/>
    <w:rsid w:val="00205CE7"/>
    <w:rsid w:val="00205D64"/>
    <w:rsid w:val="00205D7A"/>
    <w:rsid w:val="00205F01"/>
    <w:rsid w:val="00205F32"/>
    <w:rsid w:val="00206059"/>
    <w:rsid w:val="002064F8"/>
    <w:rsid w:val="0020657A"/>
    <w:rsid w:val="0020660B"/>
    <w:rsid w:val="0020663C"/>
    <w:rsid w:val="00206C0A"/>
    <w:rsid w:val="00206C81"/>
    <w:rsid w:val="00206DAA"/>
    <w:rsid w:val="00206FE1"/>
    <w:rsid w:val="00207019"/>
    <w:rsid w:val="0020707B"/>
    <w:rsid w:val="00207108"/>
    <w:rsid w:val="00207264"/>
    <w:rsid w:val="002072BD"/>
    <w:rsid w:val="002072D1"/>
    <w:rsid w:val="002072D6"/>
    <w:rsid w:val="00207335"/>
    <w:rsid w:val="0020734B"/>
    <w:rsid w:val="0020741C"/>
    <w:rsid w:val="002074C3"/>
    <w:rsid w:val="002075EF"/>
    <w:rsid w:val="0020793F"/>
    <w:rsid w:val="002079E8"/>
    <w:rsid w:val="00207AFC"/>
    <w:rsid w:val="00207B7A"/>
    <w:rsid w:val="00207F18"/>
    <w:rsid w:val="00207F20"/>
    <w:rsid w:val="0021015D"/>
    <w:rsid w:val="002101F7"/>
    <w:rsid w:val="00210291"/>
    <w:rsid w:val="002102B7"/>
    <w:rsid w:val="002102F1"/>
    <w:rsid w:val="002103CF"/>
    <w:rsid w:val="00210409"/>
    <w:rsid w:val="0021047A"/>
    <w:rsid w:val="002105BE"/>
    <w:rsid w:val="002106C1"/>
    <w:rsid w:val="0021072F"/>
    <w:rsid w:val="00210841"/>
    <w:rsid w:val="0021099F"/>
    <w:rsid w:val="002109AA"/>
    <w:rsid w:val="00210AD4"/>
    <w:rsid w:val="00210B68"/>
    <w:rsid w:val="00210BAE"/>
    <w:rsid w:val="00210C99"/>
    <w:rsid w:val="00210D38"/>
    <w:rsid w:val="00210F5A"/>
    <w:rsid w:val="00210F73"/>
    <w:rsid w:val="0021109E"/>
    <w:rsid w:val="0021121C"/>
    <w:rsid w:val="00211645"/>
    <w:rsid w:val="002116C5"/>
    <w:rsid w:val="002116D0"/>
    <w:rsid w:val="002116EC"/>
    <w:rsid w:val="0021182B"/>
    <w:rsid w:val="00211A26"/>
    <w:rsid w:val="00211B66"/>
    <w:rsid w:val="00211BF5"/>
    <w:rsid w:val="00211C95"/>
    <w:rsid w:val="00211C9B"/>
    <w:rsid w:val="00211CAA"/>
    <w:rsid w:val="00211E8A"/>
    <w:rsid w:val="00211EF3"/>
    <w:rsid w:val="00212466"/>
    <w:rsid w:val="00212589"/>
    <w:rsid w:val="002126E6"/>
    <w:rsid w:val="00212783"/>
    <w:rsid w:val="0021283F"/>
    <w:rsid w:val="00212A04"/>
    <w:rsid w:val="00212AB0"/>
    <w:rsid w:val="00212B8A"/>
    <w:rsid w:val="00212BE9"/>
    <w:rsid w:val="00212C23"/>
    <w:rsid w:val="00213015"/>
    <w:rsid w:val="00213174"/>
    <w:rsid w:val="0021318D"/>
    <w:rsid w:val="00213306"/>
    <w:rsid w:val="002134D3"/>
    <w:rsid w:val="002134E3"/>
    <w:rsid w:val="0021389B"/>
    <w:rsid w:val="002139BC"/>
    <w:rsid w:val="00213A00"/>
    <w:rsid w:val="00213B27"/>
    <w:rsid w:val="00213B71"/>
    <w:rsid w:val="00213C60"/>
    <w:rsid w:val="00213E0A"/>
    <w:rsid w:val="00213F1E"/>
    <w:rsid w:val="00213FBB"/>
    <w:rsid w:val="0021412B"/>
    <w:rsid w:val="002142A4"/>
    <w:rsid w:val="00214437"/>
    <w:rsid w:val="002145FC"/>
    <w:rsid w:val="00214791"/>
    <w:rsid w:val="002148B9"/>
    <w:rsid w:val="00214923"/>
    <w:rsid w:val="00214A58"/>
    <w:rsid w:val="00214AAA"/>
    <w:rsid w:val="00214AB7"/>
    <w:rsid w:val="00214C2E"/>
    <w:rsid w:val="00214FCE"/>
    <w:rsid w:val="00214FE9"/>
    <w:rsid w:val="00215342"/>
    <w:rsid w:val="002153E5"/>
    <w:rsid w:val="00215474"/>
    <w:rsid w:val="002155F3"/>
    <w:rsid w:val="0021564B"/>
    <w:rsid w:val="002156C1"/>
    <w:rsid w:val="00215826"/>
    <w:rsid w:val="002159D4"/>
    <w:rsid w:val="00215A2A"/>
    <w:rsid w:val="00215BD0"/>
    <w:rsid w:val="00215C33"/>
    <w:rsid w:val="00215DB3"/>
    <w:rsid w:val="00215E02"/>
    <w:rsid w:val="00215E2A"/>
    <w:rsid w:val="00215E7B"/>
    <w:rsid w:val="00216013"/>
    <w:rsid w:val="002160A7"/>
    <w:rsid w:val="00216180"/>
    <w:rsid w:val="0021634B"/>
    <w:rsid w:val="00216360"/>
    <w:rsid w:val="002164E1"/>
    <w:rsid w:val="00216641"/>
    <w:rsid w:val="0021668A"/>
    <w:rsid w:val="0021672B"/>
    <w:rsid w:val="002167B8"/>
    <w:rsid w:val="0021687B"/>
    <w:rsid w:val="002168DE"/>
    <w:rsid w:val="00216ADD"/>
    <w:rsid w:val="00216D15"/>
    <w:rsid w:val="00216E34"/>
    <w:rsid w:val="00217064"/>
    <w:rsid w:val="0021728E"/>
    <w:rsid w:val="0021731C"/>
    <w:rsid w:val="002173A8"/>
    <w:rsid w:val="002174CD"/>
    <w:rsid w:val="00217A5A"/>
    <w:rsid w:val="00217A85"/>
    <w:rsid w:val="00217AE6"/>
    <w:rsid w:val="00217AEA"/>
    <w:rsid w:val="00217C54"/>
    <w:rsid w:val="00217DB1"/>
    <w:rsid w:val="00220191"/>
    <w:rsid w:val="0022019B"/>
    <w:rsid w:val="0022022E"/>
    <w:rsid w:val="002204C7"/>
    <w:rsid w:val="0022068C"/>
    <w:rsid w:val="00220794"/>
    <w:rsid w:val="002208DB"/>
    <w:rsid w:val="002208E4"/>
    <w:rsid w:val="0022090A"/>
    <w:rsid w:val="00220910"/>
    <w:rsid w:val="00220AD4"/>
    <w:rsid w:val="00220AFD"/>
    <w:rsid w:val="00220B9D"/>
    <w:rsid w:val="00220C91"/>
    <w:rsid w:val="00220CC1"/>
    <w:rsid w:val="00220CF3"/>
    <w:rsid w:val="00220D15"/>
    <w:rsid w:val="00220D4B"/>
    <w:rsid w:val="00220DB9"/>
    <w:rsid w:val="00220DE6"/>
    <w:rsid w:val="00220F76"/>
    <w:rsid w:val="00220FFA"/>
    <w:rsid w:val="002212E6"/>
    <w:rsid w:val="00221534"/>
    <w:rsid w:val="002219C0"/>
    <w:rsid w:val="00221A13"/>
    <w:rsid w:val="00221A2D"/>
    <w:rsid w:val="00221A54"/>
    <w:rsid w:val="00221CAE"/>
    <w:rsid w:val="00221CFA"/>
    <w:rsid w:val="00221D65"/>
    <w:rsid w:val="00221E2B"/>
    <w:rsid w:val="00221E56"/>
    <w:rsid w:val="00221F1F"/>
    <w:rsid w:val="00222003"/>
    <w:rsid w:val="00222107"/>
    <w:rsid w:val="00222129"/>
    <w:rsid w:val="002221D4"/>
    <w:rsid w:val="00222327"/>
    <w:rsid w:val="0022234F"/>
    <w:rsid w:val="00222459"/>
    <w:rsid w:val="0022257C"/>
    <w:rsid w:val="00222681"/>
    <w:rsid w:val="0022273E"/>
    <w:rsid w:val="00222889"/>
    <w:rsid w:val="0022296E"/>
    <w:rsid w:val="002229EF"/>
    <w:rsid w:val="00222A66"/>
    <w:rsid w:val="00222AA2"/>
    <w:rsid w:val="00222B18"/>
    <w:rsid w:val="00222C9A"/>
    <w:rsid w:val="00222DCE"/>
    <w:rsid w:val="00222E0E"/>
    <w:rsid w:val="00222F3A"/>
    <w:rsid w:val="002230C5"/>
    <w:rsid w:val="002230FE"/>
    <w:rsid w:val="0022317F"/>
    <w:rsid w:val="00223397"/>
    <w:rsid w:val="0022339C"/>
    <w:rsid w:val="00223B6A"/>
    <w:rsid w:val="00223B6B"/>
    <w:rsid w:val="00223C08"/>
    <w:rsid w:val="00223C31"/>
    <w:rsid w:val="00223C44"/>
    <w:rsid w:val="00223CCD"/>
    <w:rsid w:val="00223E7C"/>
    <w:rsid w:val="0022417D"/>
    <w:rsid w:val="002241F4"/>
    <w:rsid w:val="002242D7"/>
    <w:rsid w:val="0022455A"/>
    <w:rsid w:val="0022461C"/>
    <w:rsid w:val="0022463B"/>
    <w:rsid w:val="00224675"/>
    <w:rsid w:val="00224861"/>
    <w:rsid w:val="002249C3"/>
    <w:rsid w:val="00224C0E"/>
    <w:rsid w:val="00224D64"/>
    <w:rsid w:val="00224EDD"/>
    <w:rsid w:val="00225143"/>
    <w:rsid w:val="0022536D"/>
    <w:rsid w:val="0022540A"/>
    <w:rsid w:val="00225434"/>
    <w:rsid w:val="002254D7"/>
    <w:rsid w:val="002254E4"/>
    <w:rsid w:val="0022582B"/>
    <w:rsid w:val="00225883"/>
    <w:rsid w:val="002258EA"/>
    <w:rsid w:val="00225969"/>
    <w:rsid w:val="00225BB9"/>
    <w:rsid w:val="00225BE1"/>
    <w:rsid w:val="00225C0A"/>
    <w:rsid w:val="00225D39"/>
    <w:rsid w:val="00225E80"/>
    <w:rsid w:val="00226176"/>
    <w:rsid w:val="0022617A"/>
    <w:rsid w:val="00226325"/>
    <w:rsid w:val="00226427"/>
    <w:rsid w:val="002264A7"/>
    <w:rsid w:val="002267FC"/>
    <w:rsid w:val="002269C1"/>
    <w:rsid w:val="00226A28"/>
    <w:rsid w:val="00226A66"/>
    <w:rsid w:val="00226ABD"/>
    <w:rsid w:val="00226D4F"/>
    <w:rsid w:val="00226DB1"/>
    <w:rsid w:val="00226E9B"/>
    <w:rsid w:val="00226F4D"/>
    <w:rsid w:val="00226F86"/>
    <w:rsid w:val="00226FAF"/>
    <w:rsid w:val="00227058"/>
    <w:rsid w:val="00227069"/>
    <w:rsid w:val="00227089"/>
    <w:rsid w:val="00227122"/>
    <w:rsid w:val="002273FD"/>
    <w:rsid w:val="0022744D"/>
    <w:rsid w:val="002274A9"/>
    <w:rsid w:val="0022756A"/>
    <w:rsid w:val="00227715"/>
    <w:rsid w:val="002277FE"/>
    <w:rsid w:val="0022783C"/>
    <w:rsid w:val="00227914"/>
    <w:rsid w:val="00227A6E"/>
    <w:rsid w:val="00227B74"/>
    <w:rsid w:val="00227BF6"/>
    <w:rsid w:val="00227D0B"/>
    <w:rsid w:val="00227DF0"/>
    <w:rsid w:val="00230004"/>
    <w:rsid w:val="00230086"/>
    <w:rsid w:val="0023014A"/>
    <w:rsid w:val="002301AB"/>
    <w:rsid w:val="0023024A"/>
    <w:rsid w:val="00230671"/>
    <w:rsid w:val="002306AB"/>
    <w:rsid w:val="002308F3"/>
    <w:rsid w:val="0023094B"/>
    <w:rsid w:val="002309BF"/>
    <w:rsid w:val="00230A4F"/>
    <w:rsid w:val="00230B44"/>
    <w:rsid w:val="00230C2A"/>
    <w:rsid w:val="00230C50"/>
    <w:rsid w:val="00230D01"/>
    <w:rsid w:val="00230E20"/>
    <w:rsid w:val="00230EAB"/>
    <w:rsid w:val="00230EFE"/>
    <w:rsid w:val="00230F0C"/>
    <w:rsid w:val="00230F38"/>
    <w:rsid w:val="0023110B"/>
    <w:rsid w:val="002312CE"/>
    <w:rsid w:val="002312D0"/>
    <w:rsid w:val="002314C1"/>
    <w:rsid w:val="00231532"/>
    <w:rsid w:val="00231604"/>
    <w:rsid w:val="0023177B"/>
    <w:rsid w:val="002317B9"/>
    <w:rsid w:val="0023196A"/>
    <w:rsid w:val="002319B2"/>
    <w:rsid w:val="00231AD1"/>
    <w:rsid w:val="00231B76"/>
    <w:rsid w:val="00231BFD"/>
    <w:rsid w:val="00231CC0"/>
    <w:rsid w:val="00231D55"/>
    <w:rsid w:val="00231EE8"/>
    <w:rsid w:val="00231F39"/>
    <w:rsid w:val="00232119"/>
    <w:rsid w:val="00232218"/>
    <w:rsid w:val="0023229F"/>
    <w:rsid w:val="002325B3"/>
    <w:rsid w:val="0023264B"/>
    <w:rsid w:val="002326BE"/>
    <w:rsid w:val="002327B9"/>
    <w:rsid w:val="002327F9"/>
    <w:rsid w:val="00232A59"/>
    <w:rsid w:val="00232A89"/>
    <w:rsid w:val="00232B8F"/>
    <w:rsid w:val="00232C11"/>
    <w:rsid w:val="00232C6A"/>
    <w:rsid w:val="00232C9E"/>
    <w:rsid w:val="00232CA8"/>
    <w:rsid w:val="00233019"/>
    <w:rsid w:val="002332F9"/>
    <w:rsid w:val="00233465"/>
    <w:rsid w:val="00233655"/>
    <w:rsid w:val="002336C0"/>
    <w:rsid w:val="0023379C"/>
    <w:rsid w:val="00233917"/>
    <w:rsid w:val="002339D2"/>
    <w:rsid w:val="00233B0E"/>
    <w:rsid w:val="00233F20"/>
    <w:rsid w:val="0023424A"/>
    <w:rsid w:val="00234294"/>
    <w:rsid w:val="00234327"/>
    <w:rsid w:val="002343C9"/>
    <w:rsid w:val="002345EF"/>
    <w:rsid w:val="0023486A"/>
    <w:rsid w:val="0023487E"/>
    <w:rsid w:val="00234A37"/>
    <w:rsid w:val="00234A8C"/>
    <w:rsid w:val="00234CA7"/>
    <w:rsid w:val="00234DCA"/>
    <w:rsid w:val="00234E24"/>
    <w:rsid w:val="00234FCB"/>
    <w:rsid w:val="00235000"/>
    <w:rsid w:val="00235116"/>
    <w:rsid w:val="00235389"/>
    <w:rsid w:val="002355A7"/>
    <w:rsid w:val="002357D7"/>
    <w:rsid w:val="00235A99"/>
    <w:rsid w:val="00235B00"/>
    <w:rsid w:val="00235B31"/>
    <w:rsid w:val="00235E77"/>
    <w:rsid w:val="00235EEF"/>
    <w:rsid w:val="00236017"/>
    <w:rsid w:val="00236039"/>
    <w:rsid w:val="00236243"/>
    <w:rsid w:val="00236256"/>
    <w:rsid w:val="00236335"/>
    <w:rsid w:val="002363AC"/>
    <w:rsid w:val="002363B2"/>
    <w:rsid w:val="002363C7"/>
    <w:rsid w:val="002366BB"/>
    <w:rsid w:val="00236735"/>
    <w:rsid w:val="00236775"/>
    <w:rsid w:val="0023677B"/>
    <w:rsid w:val="00236A0D"/>
    <w:rsid w:val="00236B5E"/>
    <w:rsid w:val="00236BB2"/>
    <w:rsid w:val="00236D0F"/>
    <w:rsid w:val="00236D46"/>
    <w:rsid w:val="00236EC7"/>
    <w:rsid w:val="00236F10"/>
    <w:rsid w:val="00236FD0"/>
    <w:rsid w:val="0023706A"/>
    <w:rsid w:val="00237181"/>
    <w:rsid w:val="002371E2"/>
    <w:rsid w:val="002373AF"/>
    <w:rsid w:val="002374FE"/>
    <w:rsid w:val="002375CE"/>
    <w:rsid w:val="002376CD"/>
    <w:rsid w:val="002376EA"/>
    <w:rsid w:val="002376ED"/>
    <w:rsid w:val="00237867"/>
    <w:rsid w:val="002378BB"/>
    <w:rsid w:val="002379E3"/>
    <w:rsid w:val="00237A85"/>
    <w:rsid w:val="00237BA6"/>
    <w:rsid w:val="00237D23"/>
    <w:rsid w:val="00237F7E"/>
    <w:rsid w:val="00237F9B"/>
    <w:rsid w:val="00237FB5"/>
    <w:rsid w:val="00240050"/>
    <w:rsid w:val="0024007F"/>
    <w:rsid w:val="002400E7"/>
    <w:rsid w:val="00240105"/>
    <w:rsid w:val="00240191"/>
    <w:rsid w:val="0024024C"/>
    <w:rsid w:val="0024026F"/>
    <w:rsid w:val="00240857"/>
    <w:rsid w:val="0024086D"/>
    <w:rsid w:val="002408A7"/>
    <w:rsid w:val="002408EB"/>
    <w:rsid w:val="00240930"/>
    <w:rsid w:val="00240B62"/>
    <w:rsid w:val="00240BAA"/>
    <w:rsid w:val="00240CD8"/>
    <w:rsid w:val="00240ED6"/>
    <w:rsid w:val="00241158"/>
    <w:rsid w:val="00241453"/>
    <w:rsid w:val="0024172D"/>
    <w:rsid w:val="00241753"/>
    <w:rsid w:val="0024175B"/>
    <w:rsid w:val="00241772"/>
    <w:rsid w:val="002417F6"/>
    <w:rsid w:val="00241892"/>
    <w:rsid w:val="0024194C"/>
    <w:rsid w:val="00241950"/>
    <w:rsid w:val="00241B16"/>
    <w:rsid w:val="00241B8F"/>
    <w:rsid w:val="00241BD2"/>
    <w:rsid w:val="00241C51"/>
    <w:rsid w:val="00241CDC"/>
    <w:rsid w:val="0024225C"/>
    <w:rsid w:val="002422A8"/>
    <w:rsid w:val="002422EA"/>
    <w:rsid w:val="002423B4"/>
    <w:rsid w:val="00242475"/>
    <w:rsid w:val="00242482"/>
    <w:rsid w:val="002424A0"/>
    <w:rsid w:val="002424BB"/>
    <w:rsid w:val="00242549"/>
    <w:rsid w:val="0024262A"/>
    <w:rsid w:val="00242754"/>
    <w:rsid w:val="00242929"/>
    <w:rsid w:val="002429AE"/>
    <w:rsid w:val="00242B7A"/>
    <w:rsid w:val="00242C65"/>
    <w:rsid w:val="00242CA1"/>
    <w:rsid w:val="00242E2F"/>
    <w:rsid w:val="00242ED0"/>
    <w:rsid w:val="00242F6B"/>
    <w:rsid w:val="00242FEF"/>
    <w:rsid w:val="00243259"/>
    <w:rsid w:val="0024362D"/>
    <w:rsid w:val="002436F7"/>
    <w:rsid w:val="002436FA"/>
    <w:rsid w:val="0024376B"/>
    <w:rsid w:val="00243782"/>
    <w:rsid w:val="0024379D"/>
    <w:rsid w:val="00243821"/>
    <w:rsid w:val="0024383C"/>
    <w:rsid w:val="002439F7"/>
    <w:rsid w:val="00243BE5"/>
    <w:rsid w:val="00243C13"/>
    <w:rsid w:val="002440E3"/>
    <w:rsid w:val="00244279"/>
    <w:rsid w:val="00244330"/>
    <w:rsid w:val="002443DA"/>
    <w:rsid w:val="002443FD"/>
    <w:rsid w:val="0024446F"/>
    <w:rsid w:val="00244481"/>
    <w:rsid w:val="002448FB"/>
    <w:rsid w:val="00244A1D"/>
    <w:rsid w:val="00244C3B"/>
    <w:rsid w:val="00244C53"/>
    <w:rsid w:val="0024506F"/>
    <w:rsid w:val="002451CC"/>
    <w:rsid w:val="002452E2"/>
    <w:rsid w:val="00245376"/>
    <w:rsid w:val="0024538B"/>
    <w:rsid w:val="00245542"/>
    <w:rsid w:val="002455AD"/>
    <w:rsid w:val="00245807"/>
    <w:rsid w:val="0024581B"/>
    <w:rsid w:val="00245998"/>
    <w:rsid w:val="00245C2C"/>
    <w:rsid w:val="00245CC7"/>
    <w:rsid w:val="00245F86"/>
    <w:rsid w:val="00245FAC"/>
    <w:rsid w:val="00246076"/>
    <w:rsid w:val="002460E1"/>
    <w:rsid w:val="002462EA"/>
    <w:rsid w:val="00246386"/>
    <w:rsid w:val="00246515"/>
    <w:rsid w:val="00246523"/>
    <w:rsid w:val="00246593"/>
    <w:rsid w:val="00246601"/>
    <w:rsid w:val="00246764"/>
    <w:rsid w:val="002467E3"/>
    <w:rsid w:val="00246804"/>
    <w:rsid w:val="0024688A"/>
    <w:rsid w:val="0024691D"/>
    <w:rsid w:val="00246B44"/>
    <w:rsid w:val="00246C32"/>
    <w:rsid w:val="00246CE2"/>
    <w:rsid w:val="00246D6B"/>
    <w:rsid w:val="00246DC7"/>
    <w:rsid w:val="00246DCB"/>
    <w:rsid w:val="00246FA7"/>
    <w:rsid w:val="002472A2"/>
    <w:rsid w:val="00247325"/>
    <w:rsid w:val="00247476"/>
    <w:rsid w:val="0024748E"/>
    <w:rsid w:val="00247517"/>
    <w:rsid w:val="0024758C"/>
    <w:rsid w:val="00247657"/>
    <w:rsid w:val="00247682"/>
    <w:rsid w:val="00247687"/>
    <w:rsid w:val="00247765"/>
    <w:rsid w:val="002477BA"/>
    <w:rsid w:val="00247A47"/>
    <w:rsid w:val="00247B2C"/>
    <w:rsid w:val="00247C2D"/>
    <w:rsid w:val="00247D08"/>
    <w:rsid w:val="00247E0F"/>
    <w:rsid w:val="00247EDC"/>
    <w:rsid w:val="00250020"/>
    <w:rsid w:val="00250038"/>
    <w:rsid w:val="00250074"/>
    <w:rsid w:val="00250146"/>
    <w:rsid w:val="00250395"/>
    <w:rsid w:val="0025061B"/>
    <w:rsid w:val="00250631"/>
    <w:rsid w:val="0025063B"/>
    <w:rsid w:val="00250770"/>
    <w:rsid w:val="00250888"/>
    <w:rsid w:val="0025092F"/>
    <w:rsid w:val="00250A44"/>
    <w:rsid w:val="00250A7E"/>
    <w:rsid w:val="00250AD3"/>
    <w:rsid w:val="00250B43"/>
    <w:rsid w:val="00250BE2"/>
    <w:rsid w:val="00250C26"/>
    <w:rsid w:val="00250CBC"/>
    <w:rsid w:val="00250E05"/>
    <w:rsid w:val="00250E4C"/>
    <w:rsid w:val="00251253"/>
    <w:rsid w:val="00251496"/>
    <w:rsid w:val="002515C3"/>
    <w:rsid w:val="002517A2"/>
    <w:rsid w:val="0025185C"/>
    <w:rsid w:val="0025192A"/>
    <w:rsid w:val="002519E7"/>
    <w:rsid w:val="00251A28"/>
    <w:rsid w:val="00251A76"/>
    <w:rsid w:val="00251A80"/>
    <w:rsid w:val="00251B46"/>
    <w:rsid w:val="00251C7E"/>
    <w:rsid w:val="00251D9D"/>
    <w:rsid w:val="00251E5D"/>
    <w:rsid w:val="00251E74"/>
    <w:rsid w:val="00251EF9"/>
    <w:rsid w:val="00251F4A"/>
    <w:rsid w:val="00251FC2"/>
    <w:rsid w:val="00252045"/>
    <w:rsid w:val="0025207D"/>
    <w:rsid w:val="002521FB"/>
    <w:rsid w:val="00252305"/>
    <w:rsid w:val="002523E5"/>
    <w:rsid w:val="00252472"/>
    <w:rsid w:val="00252511"/>
    <w:rsid w:val="00252537"/>
    <w:rsid w:val="00252582"/>
    <w:rsid w:val="002525B8"/>
    <w:rsid w:val="002525D0"/>
    <w:rsid w:val="002525FB"/>
    <w:rsid w:val="00252634"/>
    <w:rsid w:val="0025270A"/>
    <w:rsid w:val="002528D2"/>
    <w:rsid w:val="002529D7"/>
    <w:rsid w:val="00252CBF"/>
    <w:rsid w:val="00252D38"/>
    <w:rsid w:val="00252EDB"/>
    <w:rsid w:val="00253129"/>
    <w:rsid w:val="00253213"/>
    <w:rsid w:val="002532BF"/>
    <w:rsid w:val="00253366"/>
    <w:rsid w:val="002533BF"/>
    <w:rsid w:val="002533D1"/>
    <w:rsid w:val="002534D0"/>
    <w:rsid w:val="0025370D"/>
    <w:rsid w:val="002538A7"/>
    <w:rsid w:val="002538B3"/>
    <w:rsid w:val="002538E5"/>
    <w:rsid w:val="002539DB"/>
    <w:rsid w:val="00253A96"/>
    <w:rsid w:val="00253B8B"/>
    <w:rsid w:val="00253BFA"/>
    <w:rsid w:val="00253CB1"/>
    <w:rsid w:val="00253D17"/>
    <w:rsid w:val="00253D61"/>
    <w:rsid w:val="00253DE0"/>
    <w:rsid w:val="00253F6B"/>
    <w:rsid w:val="00254117"/>
    <w:rsid w:val="002541B0"/>
    <w:rsid w:val="002541DB"/>
    <w:rsid w:val="002544E5"/>
    <w:rsid w:val="0025450A"/>
    <w:rsid w:val="00254827"/>
    <w:rsid w:val="00254AE0"/>
    <w:rsid w:val="00254AF5"/>
    <w:rsid w:val="00254C7C"/>
    <w:rsid w:val="00254DA7"/>
    <w:rsid w:val="00254E6B"/>
    <w:rsid w:val="00254F3C"/>
    <w:rsid w:val="00254FEC"/>
    <w:rsid w:val="002550C3"/>
    <w:rsid w:val="002550FB"/>
    <w:rsid w:val="0025521D"/>
    <w:rsid w:val="00255280"/>
    <w:rsid w:val="0025535A"/>
    <w:rsid w:val="00255396"/>
    <w:rsid w:val="0025543C"/>
    <w:rsid w:val="002554E0"/>
    <w:rsid w:val="002555CC"/>
    <w:rsid w:val="002557AC"/>
    <w:rsid w:val="0025592F"/>
    <w:rsid w:val="00255DCF"/>
    <w:rsid w:val="00255DF6"/>
    <w:rsid w:val="00255E7B"/>
    <w:rsid w:val="00256190"/>
    <w:rsid w:val="002561E5"/>
    <w:rsid w:val="00256309"/>
    <w:rsid w:val="0025652B"/>
    <w:rsid w:val="00256667"/>
    <w:rsid w:val="002567A4"/>
    <w:rsid w:val="002568CB"/>
    <w:rsid w:val="002568F8"/>
    <w:rsid w:val="00256C0D"/>
    <w:rsid w:val="00256CE0"/>
    <w:rsid w:val="00256D85"/>
    <w:rsid w:val="00256E3F"/>
    <w:rsid w:val="00257013"/>
    <w:rsid w:val="002570CA"/>
    <w:rsid w:val="002570F4"/>
    <w:rsid w:val="00257135"/>
    <w:rsid w:val="00257324"/>
    <w:rsid w:val="002574FD"/>
    <w:rsid w:val="0025764A"/>
    <w:rsid w:val="002576AE"/>
    <w:rsid w:val="00257A42"/>
    <w:rsid w:val="00257AA4"/>
    <w:rsid w:val="00257BFB"/>
    <w:rsid w:val="00257CE1"/>
    <w:rsid w:val="0026044B"/>
    <w:rsid w:val="00260475"/>
    <w:rsid w:val="00260534"/>
    <w:rsid w:val="002606E2"/>
    <w:rsid w:val="00260989"/>
    <w:rsid w:val="00260A20"/>
    <w:rsid w:val="00260AF8"/>
    <w:rsid w:val="00260B2F"/>
    <w:rsid w:val="00260B92"/>
    <w:rsid w:val="00260BE6"/>
    <w:rsid w:val="00260C11"/>
    <w:rsid w:val="00260C85"/>
    <w:rsid w:val="00260F5A"/>
    <w:rsid w:val="00260FD0"/>
    <w:rsid w:val="002612D2"/>
    <w:rsid w:val="00261447"/>
    <w:rsid w:val="002614AB"/>
    <w:rsid w:val="00261560"/>
    <w:rsid w:val="002616E5"/>
    <w:rsid w:val="00261732"/>
    <w:rsid w:val="00261781"/>
    <w:rsid w:val="002617F1"/>
    <w:rsid w:val="00261844"/>
    <w:rsid w:val="002618EA"/>
    <w:rsid w:val="00261958"/>
    <w:rsid w:val="00261A82"/>
    <w:rsid w:val="00261AA0"/>
    <w:rsid w:val="00261AAA"/>
    <w:rsid w:val="00261B3C"/>
    <w:rsid w:val="00261B5E"/>
    <w:rsid w:val="00261B66"/>
    <w:rsid w:val="00261E3D"/>
    <w:rsid w:val="00261EA9"/>
    <w:rsid w:val="00261EB5"/>
    <w:rsid w:val="00261F88"/>
    <w:rsid w:val="00261FEB"/>
    <w:rsid w:val="00262186"/>
    <w:rsid w:val="00262218"/>
    <w:rsid w:val="0026227B"/>
    <w:rsid w:val="002623D9"/>
    <w:rsid w:val="002625E1"/>
    <w:rsid w:val="00262603"/>
    <w:rsid w:val="0026261F"/>
    <w:rsid w:val="00262624"/>
    <w:rsid w:val="00262776"/>
    <w:rsid w:val="00262800"/>
    <w:rsid w:val="00262808"/>
    <w:rsid w:val="002629A4"/>
    <w:rsid w:val="002629DD"/>
    <w:rsid w:val="00262B33"/>
    <w:rsid w:val="00262BA6"/>
    <w:rsid w:val="00262BE1"/>
    <w:rsid w:val="00262C4B"/>
    <w:rsid w:val="00262D9D"/>
    <w:rsid w:val="00262DFD"/>
    <w:rsid w:val="00262F2E"/>
    <w:rsid w:val="00262FC8"/>
    <w:rsid w:val="0026305A"/>
    <w:rsid w:val="0026319F"/>
    <w:rsid w:val="002632B3"/>
    <w:rsid w:val="00263350"/>
    <w:rsid w:val="0026352E"/>
    <w:rsid w:val="00263588"/>
    <w:rsid w:val="00263608"/>
    <w:rsid w:val="002636C4"/>
    <w:rsid w:val="002637AC"/>
    <w:rsid w:val="002637C5"/>
    <w:rsid w:val="00263DBA"/>
    <w:rsid w:val="00263DE5"/>
    <w:rsid w:val="00263EDE"/>
    <w:rsid w:val="00263F46"/>
    <w:rsid w:val="00263F94"/>
    <w:rsid w:val="00264063"/>
    <w:rsid w:val="002640C2"/>
    <w:rsid w:val="002641C0"/>
    <w:rsid w:val="00264268"/>
    <w:rsid w:val="00264349"/>
    <w:rsid w:val="0026434E"/>
    <w:rsid w:val="002643A9"/>
    <w:rsid w:val="002645F4"/>
    <w:rsid w:val="00264638"/>
    <w:rsid w:val="00264777"/>
    <w:rsid w:val="00264788"/>
    <w:rsid w:val="00264870"/>
    <w:rsid w:val="00264B39"/>
    <w:rsid w:val="00264DA7"/>
    <w:rsid w:val="00264FA9"/>
    <w:rsid w:val="00265033"/>
    <w:rsid w:val="002650DD"/>
    <w:rsid w:val="00265283"/>
    <w:rsid w:val="0026532C"/>
    <w:rsid w:val="00265447"/>
    <w:rsid w:val="00265452"/>
    <w:rsid w:val="002654A6"/>
    <w:rsid w:val="002654C6"/>
    <w:rsid w:val="0026567B"/>
    <w:rsid w:val="002656BA"/>
    <w:rsid w:val="0026571E"/>
    <w:rsid w:val="00265842"/>
    <w:rsid w:val="00265846"/>
    <w:rsid w:val="00265990"/>
    <w:rsid w:val="00265A2F"/>
    <w:rsid w:val="00265B6F"/>
    <w:rsid w:val="00265BFE"/>
    <w:rsid w:val="00265D97"/>
    <w:rsid w:val="00265D98"/>
    <w:rsid w:val="00265F2A"/>
    <w:rsid w:val="00265F57"/>
    <w:rsid w:val="00266423"/>
    <w:rsid w:val="0026643E"/>
    <w:rsid w:val="00266521"/>
    <w:rsid w:val="00266600"/>
    <w:rsid w:val="002667CD"/>
    <w:rsid w:val="002669AB"/>
    <w:rsid w:val="002669E4"/>
    <w:rsid w:val="00266A88"/>
    <w:rsid w:val="00266AC0"/>
    <w:rsid w:val="00266AC1"/>
    <w:rsid w:val="00266B09"/>
    <w:rsid w:val="00266C60"/>
    <w:rsid w:val="00266E2C"/>
    <w:rsid w:val="00266ED3"/>
    <w:rsid w:val="0026704D"/>
    <w:rsid w:val="00267120"/>
    <w:rsid w:val="00267266"/>
    <w:rsid w:val="00267328"/>
    <w:rsid w:val="0026751B"/>
    <w:rsid w:val="002678F7"/>
    <w:rsid w:val="00267AFA"/>
    <w:rsid w:val="00267B9A"/>
    <w:rsid w:val="00267D90"/>
    <w:rsid w:val="00267DF9"/>
    <w:rsid w:val="00267E25"/>
    <w:rsid w:val="00267FF6"/>
    <w:rsid w:val="00270026"/>
    <w:rsid w:val="00270109"/>
    <w:rsid w:val="0027014E"/>
    <w:rsid w:val="002702D9"/>
    <w:rsid w:val="0027036C"/>
    <w:rsid w:val="00270456"/>
    <w:rsid w:val="002704EB"/>
    <w:rsid w:val="0027053C"/>
    <w:rsid w:val="002706D5"/>
    <w:rsid w:val="00270818"/>
    <w:rsid w:val="002709F4"/>
    <w:rsid w:val="00270A3A"/>
    <w:rsid w:val="00270C5C"/>
    <w:rsid w:val="00270C86"/>
    <w:rsid w:val="00270D6B"/>
    <w:rsid w:val="00270D91"/>
    <w:rsid w:val="0027127B"/>
    <w:rsid w:val="0027139E"/>
    <w:rsid w:val="002714FE"/>
    <w:rsid w:val="00271668"/>
    <w:rsid w:val="002716D6"/>
    <w:rsid w:val="0027172A"/>
    <w:rsid w:val="002717DF"/>
    <w:rsid w:val="00271BF0"/>
    <w:rsid w:val="00271C15"/>
    <w:rsid w:val="00271E56"/>
    <w:rsid w:val="00271EB6"/>
    <w:rsid w:val="00271F31"/>
    <w:rsid w:val="00271F37"/>
    <w:rsid w:val="00271F90"/>
    <w:rsid w:val="00271FD9"/>
    <w:rsid w:val="00272099"/>
    <w:rsid w:val="002720C1"/>
    <w:rsid w:val="002720EA"/>
    <w:rsid w:val="0027229C"/>
    <w:rsid w:val="00272475"/>
    <w:rsid w:val="00272511"/>
    <w:rsid w:val="0027254D"/>
    <w:rsid w:val="002725C3"/>
    <w:rsid w:val="002726AB"/>
    <w:rsid w:val="00272966"/>
    <w:rsid w:val="00272ADE"/>
    <w:rsid w:val="00272AEC"/>
    <w:rsid w:val="00272C9A"/>
    <w:rsid w:val="00272D36"/>
    <w:rsid w:val="00272D8E"/>
    <w:rsid w:val="00272E79"/>
    <w:rsid w:val="00273073"/>
    <w:rsid w:val="0027312A"/>
    <w:rsid w:val="002731F9"/>
    <w:rsid w:val="0027349B"/>
    <w:rsid w:val="002734CD"/>
    <w:rsid w:val="00273569"/>
    <w:rsid w:val="00273612"/>
    <w:rsid w:val="00273762"/>
    <w:rsid w:val="002737CE"/>
    <w:rsid w:val="002737ED"/>
    <w:rsid w:val="00273933"/>
    <w:rsid w:val="00273A6E"/>
    <w:rsid w:val="00273B34"/>
    <w:rsid w:val="00273B6F"/>
    <w:rsid w:val="00273D73"/>
    <w:rsid w:val="0027405F"/>
    <w:rsid w:val="00274338"/>
    <w:rsid w:val="002743E6"/>
    <w:rsid w:val="00274463"/>
    <w:rsid w:val="00274467"/>
    <w:rsid w:val="00274570"/>
    <w:rsid w:val="0027463A"/>
    <w:rsid w:val="00274661"/>
    <w:rsid w:val="00274695"/>
    <w:rsid w:val="002747A8"/>
    <w:rsid w:val="002748AF"/>
    <w:rsid w:val="00274924"/>
    <w:rsid w:val="00274A34"/>
    <w:rsid w:val="00274DFC"/>
    <w:rsid w:val="00274EF3"/>
    <w:rsid w:val="00274F9A"/>
    <w:rsid w:val="002750A2"/>
    <w:rsid w:val="002751FE"/>
    <w:rsid w:val="00275333"/>
    <w:rsid w:val="0027552B"/>
    <w:rsid w:val="00275649"/>
    <w:rsid w:val="002756AA"/>
    <w:rsid w:val="002757F7"/>
    <w:rsid w:val="00275840"/>
    <w:rsid w:val="00275A2A"/>
    <w:rsid w:val="00275A9E"/>
    <w:rsid w:val="00275B51"/>
    <w:rsid w:val="00275BCE"/>
    <w:rsid w:val="00275DA8"/>
    <w:rsid w:val="00275EB4"/>
    <w:rsid w:val="00275F35"/>
    <w:rsid w:val="00275F88"/>
    <w:rsid w:val="00275FFF"/>
    <w:rsid w:val="0027623C"/>
    <w:rsid w:val="00276498"/>
    <w:rsid w:val="0027651C"/>
    <w:rsid w:val="002765A3"/>
    <w:rsid w:val="002765F2"/>
    <w:rsid w:val="0027663C"/>
    <w:rsid w:val="0027673C"/>
    <w:rsid w:val="002767E8"/>
    <w:rsid w:val="00276843"/>
    <w:rsid w:val="002768A9"/>
    <w:rsid w:val="002768AA"/>
    <w:rsid w:val="00276931"/>
    <w:rsid w:val="002769D0"/>
    <w:rsid w:val="00276BBD"/>
    <w:rsid w:val="00276BFE"/>
    <w:rsid w:val="00276CC3"/>
    <w:rsid w:val="00276D88"/>
    <w:rsid w:val="00276DED"/>
    <w:rsid w:val="00276EC1"/>
    <w:rsid w:val="00277352"/>
    <w:rsid w:val="0027765B"/>
    <w:rsid w:val="002776A0"/>
    <w:rsid w:val="002776E0"/>
    <w:rsid w:val="00277BA2"/>
    <w:rsid w:val="00277C25"/>
    <w:rsid w:val="00277C41"/>
    <w:rsid w:val="00277F46"/>
    <w:rsid w:val="00277F5A"/>
    <w:rsid w:val="00277FCB"/>
    <w:rsid w:val="00280118"/>
    <w:rsid w:val="00280141"/>
    <w:rsid w:val="002801EB"/>
    <w:rsid w:val="00280209"/>
    <w:rsid w:val="0028028B"/>
    <w:rsid w:val="002802AB"/>
    <w:rsid w:val="002804CF"/>
    <w:rsid w:val="002804F0"/>
    <w:rsid w:val="002805E5"/>
    <w:rsid w:val="0028063D"/>
    <w:rsid w:val="0028075C"/>
    <w:rsid w:val="00280788"/>
    <w:rsid w:val="002807A9"/>
    <w:rsid w:val="0028082D"/>
    <w:rsid w:val="002811C6"/>
    <w:rsid w:val="002811ED"/>
    <w:rsid w:val="00281290"/>
    <w:rsid w:val="002814AA"/>
    <w:rsid w:val="0028169D"/>
    <w:rsid w:val="00281817"/>
    <w:rsid w:val="0028184B"/>
    <w:rsid w:val="00281A12"/>
    <w:rsid w:val="00281A5E"/>
    <w:rsid w:val="00281A61"/>
    <w:rsid w:val="00281B80"/>
    <w:rsid w:val="00281BF0"/>
    <w:rsid w:val="00281E37"/>
    <w:rsid w:val="00281EAF"/>
    <w:rsid w:val="00281EDA"/>
    <w:rsid w:val="00281EED"/>
    <w:rsid w:val="00281F4C"/>
    <w:rsid w:val="00281F62"/>
    <w:rsid w:val="00282154"/>
    <w:rsid w:val="00282270"/>
    <w:rsid w:val="00282294"/>
    <w:rsid w:val="0028235A"/>
    <w:rsid w:val="002823DA"/>
    <w:rsid w:val="002824BB"/>
    <w:rsid w:val="002826A4"/>
    <w:rsid w:val="00282773"/>
    <w:rsid w:val="00282806"/>
    <w:rsid w:val="00282961"/>
    <w:rsid w:val="00282A9B"/>
    <w:rsid w:val="00282B40"/>
    <w:rsid w:val="00282B8A"/>
    <w:rsid w:val="00282C61"/>
    <w:rsid w:val="00282CAB"/>
    <w:rsid w:val="00282D48"/>
    <w:rsid w:val="00282D64"/>
    <w:rsid w:val="00282E06"/>
    <w:rsid w:val="00282FBC"/>
    <w:rsid w:val="00282FE8"/>
    <w:rsid w:val="002833C4"/>
    <w:rsid w:val="002834A5"/>
    <w:rsid w:val="002834DF"/>
    <w:rsid w:val="00283688"/>
    <w:rsid w:val="002838A9"/>
    <w:rsid w:val="00283B12"/>
    <w:rsid w:val="00283E44"/>
    <w:rsid w:val="00283E48"/>
    <w:rsid w:val="00283EAE"/>
    <w:rsid w:val="00283EC7"/>
    <w:rsid w:val="00283ECF"/>
    <w:rsid w:val="0028410F"/>
    <w:rsid w:val="00284157"/>
    <w:rsid w:val="00284318"/>
    <w:rsid w:val="002844DD"/>
    <w:rsid w:val="0028460D"/>
    <w:rsid w:val="002848C8"/>
    <w:rsid w:val="00284952"/>
    <w:rsid w:val="00284A37"/>
    <w:rsid w:val="00284A9E"/>
    <w:rsid w:val="00284BFA"/>
    <w:rsid w:val="00284DC9"/>
    <w:rsid w:val="00284E65"/>
    <w:rsid w:val="00285027"/>
    <w:rsid w:val="002850C6"/>
    <w:rsid w:val="00285124"/>
    <w:rsid w:val="0028535E"/>
    <w:rsid w:val="002853C3"/>
    <w:rsid w:val="00285421"/>
    <w:rsid w:val="00285692"/>
    <w:rsid w:val="002856F9"/>
    <w:rsid w:val="00285737"/>
    <w:rsid w:val="0028573A"/>
    <w:rsid w:val="002859E1"/>
    <w:rsid w:val="00285A57"/>
    <w:rsid w:val="00285E35"/>
    <w:rsid w:val="00285EE0"/>
    <w:rsid w:val="00285EE5"/>
    <w:rsid w:val="00285F1F"/>
    <w:rsid w:val="00285FDA"/>
    <w:rsid w:val="00285FF2"/>
    <w:rsid w:val="002860B7"/>
    <w:rsid w:val="0028628B"/>
    <w:rsid w:val="00286434"/>
    <w:rsid w:val="0028643A"/>
    <w:rsid w:val="002867EA"/>
    <w:rsid w:val="00286812"/>
    <w:rsid w:val="002868D7"/>
    <w:rsid w:val="002869A9"/>
    <w:rsid w:val="00286A09"/>
    <w:rsid w:val="00286B9C"/>
    <w:rsid w:val="00286BC1"/>
    <w:rsid w:val="00286DD9"/>
    <w:rsid w:val="00286F30"/>
    <w:rsid w:val="00287160"/>
    <w:rsid w:val="002871DF"/>
    <w:rsid w:val="00287212"/>
    <w:rsid w:val="002873F7"/>
    <w:rsid w:val="0028764A"/>
    <w:rsid w:val="00287777"/>
    <w:rsid w:val="0028786A"/>
    <w:rsid w:val="00287A13"/>
    <w:rsid w:val="00287BDF"/>
    <w:rsid w:val="00287BEF"/>
    <w:rsid w:val="00287CD3"/>
    <w:rsid w:val="00287F1F"/>
    <w:rsid w:val="00290147"/>
    <w:rsid w:val="0029025C"/>
    <w:rsid w:val="0029049D"/>
    <w:rsid w:val="002905BD"/>
    <w:rsid w:val="00290727"/>
    <w:rsid w:val="00290865"/>
    <w:rsid w:val="002908FE"/>
    <w:rsid w:val="00290964"/>
    <w:rsid w:val="00290A7E"/>
    <w:rsid w:val="00290B22"/>
    <w:rsid w:val="00290BC9"/>
    <w:rsid w:val="00290D47"/>
    <w:rsid w:val="00290DA0"/>
    <w:rsid w:val="00290E76"/>
    <w:rsid w:val="00290E94"/>
    <w:rsid w:val="00290F65"/>
    <w:rsid w:val="0029100C"/>
    <w:rsid w:val="002912F0"/>
    <w:rsid w:val="0029167D"/>
    <w:rsid w:val="0029174E"/>
    <w:rsid w:val="00291773"/>
    <w:rsid w:val="00291902"/>
    <w:rsid w:val="00291957"/>
    <w:rsid w:val="002919A2"/>
    <w:rsid w:val="00291AB2"/>
    <w:rsid w:val="00291B28"/>
    <w:rsid w:val="00291C4C"/>
    <w:rsid w:val="00291CB5"/>
    <w:rsid w:val="00291CD7"/>
    <w:rsid w:val="00291D15"/>
    <w:rsid w:val="00291EE6"/>
    <w:rsid w:val="00291F1F"/>
    <w:rsid w:val="002920C3"/>
    <w:rsid w:val="002921A5"/>
    <w:rsid w:val="00292297"/>
    <w:rsid w:val="002922D4"/>
    <w:rsid w:val="0029235B"/>
    <w:rsid w:val="002924F4"/>
    <w:rsid w:val="00292526"/>
    <w:rsid w:val="0029254D"/>
    <w:rsid w:val="002927C3"/>
    <w:rsid w:val="00292A15"/>
    <w:rsid w:val="00292D21"/>
    <w:rsid w:val="00292D81"/>
    <w:rsid w:val="00292E17"/>
    <w:rsid w:val="00292ED9"/>
    <w:rsid w:val="00292EF3"/>
    <w:rsid w:val="00292F33"/>
    <w:rsid w:val="00292F52"/>
    <w:rsid w:val="00292FBA"/>
    <w:rsid w:val="002933AA"/>
    <w:rsid w:val="0029351F"/>
    <w:rsid w:val="00293697"/>
    <w:rsid w:val="00293855"/>
    <w:rsid w:val="00293A02"/>
    <w:rsid w:val="00293A3D"/>
    <w:rsid w:val="00293AA1"/>
    <w:rsid w:val="00293B13"/>
    <w:rsid w:val="00293BB1"/>
    <w:rsid w:val="00293E84"/>
    <w:rsid w:val="00293EC5"/>
    <w:rsid w:val="0029403C"/>
    <w:rsid w:val="0029410C"/>
    <w:rsid w:val="002942DE"/>
    <w:rsid w:val="0029435E"/>
    <w:rsid w:val="002944D9"/>
    <w:rsid w:val="002944E6"/>
    <w:rsid w:val="002946A9"/>
    <w:rsid w:val="002946CD"/>
    <w:rsid w:val="002947C4"/>
    <w:rsid w:val="002947FF"/>
    <w:rsid w:val="00294896"/>
    <w:rsid w:val="002948F3"/>
    <w:rsid w:val="002949BD"/>
    <w:rsid w:val="002949DB"/>
    <w:rsid w:val="00294BFA"/>
    <w:rsid w:val="00294C4C"/>
    <w:rsid w:val="00294CEF"/>
    <w:rsid w:val="00294D20"/>
    <w:rsid w:val="00294E50"/>
    <w:rsid w:val="00294F0D"/>
    <w:rsid w:val="00295288"/>
    <w:rsid w:val="0029530B"/>
    <w:rsid w:val="00295394"/>
    <w:rsid w:val="002953A0"/>
    <w:rsid w:val="0029561B"/>
    <w:rsid w:val="0029596B"/>
    <w:rsid w:val="00295B4D"/>
    <w:rsid w:val="00295BEC"/>
    <w:rsid w:val="00295C4B"/>
    <w:rsid w:val="00295DA7"/>
    <w:rsid w:val="00295E2A"/>
    <w:rsid w:val="00295F64"/>
    <w:rsid w:val="0029625E"/>
    <w:rsid w:val="0029638D"/>
    <w:rsid w:val="002965C7"/>
    <w:rsid w:val="0029665B"/>
    <w:rsid w:val="002966DF"/>
    <w:rsid w:val="0029674F"/>
    <w:rsid w:val="002967F2"/>
    <w:rsid w:val="002967F5"/>
    <w:rsid w:val="00296891"/>
    <w:rsid w:val="002968A3"/>
    <w:rsid w:val="00296CFD"/>
    <w:rsid w:val="00296E6D"/>
    <w:rsid w:val="0029729D"/>
    <w:rsid w:val="0029734C"/>
    <w:rsid w:val="002973D8"/>
    <w:rsid w:val="0029740C"/>
    <w:rsid w:val="002974C5"/>
    <w:rsid w:val="00297741"/>
    <w:rsid w:val="00297960"/>
    <w:rsid w:val="00297BFC"/>
    <w:rsid w:val="00297CA4"/>
    <w:rsid w:val="00297DDB"/>
    <w:rsid w:val="00297E59"/>
    <w:rsid w:val="00297E62"/>
    <w:rsid w:val="002A0245"/>
    <w:rsid w:val="002A0288"/>
    <w:rsid w:val="002A0367"/>
    <w:rsid w:val="002A0460"/>
    <w:rsid w:val="002A05DC"/>
    <w:rsid w:val="002A07F7"/>
    <w:rsid w:val="002A0D1F"/>
    <w:rsid w:val="002A0D89"/>
    <w:rsid w:val="002A0E1C"/>
    <w:rsid w:val="002A0F8F"/>
    <w:rsid w:val="002A0F92"/>
    <w:rsid w:val="002A1089"/>
    <w:rsid w:val="002A1171"/>
    <w:rsid w:val="002A1356"/>
    <w:rsid w:val="002A15D6"/>
    <w:rsid w:val="002A161E"/>
    <w:rsid w:val="002A16AA"/>
    <w:rsid w:val="002A16C5"/>
    <w:rsid w:val="002A1707"/>
    <w:rsid w:val="002A1828"/>
    <w:rsid w:val="002A1A5F"/>
    <w:rsid w:val="002A1DB5"/>
    <w:rsid w:val="002A1F77"/>
    <w:rsid w:val="002A1F79"/>
    <w:rsid w:val="002A2074"/>
    <w:rsid w:val="002A2132"/>
    <w:rsid w:val="002A22CF"/>
    <w:rsid w:val="002A248D"/>
    <w:rsid w:val="002A260E"/>
    <w:rsid w:val="002A27B3"/>
    <w:rsid w:val="002A27F3"/>
    <w:rsid w:val="002A280A"/>
    <w:rsid w:val="002A28C1"/>
    <w:rsid w:val="002A298D"/>
    <w:rsid w:val="002A2999"/>
    <w:rsid w:val="002A2A6B"/>
    <w:rsid w:val="002A2B08"/>
    <w:rsid w:val="002A2CDE"/>
    <w:rsid w:val="002A2DDE"/>
    <w:rsid w:val="002A2EF0"/>
    <w:rsid w:val="002A2FBB"/>
    <w:rsid w:val="002A32EA"/>
    <w:rsid w:val="002A3533"/>
    <w:rsid w:val="002A3BA4"/>
    <w:rsid w:val="002A3C11"/>
    <w:rsid w:val="002A40E8"/>
    <w:rsid w:val="002A435F"/>
    <w:rsid w:val="002A447C"/>
    <w:rsid w:val="002A4526"/>
    <w:rsid w:val="002A4544"/>
    <w:rsid w:val="002A470A"/>
    <w:rsid w:val="002A488C"/>
    <w:rsid w:val="002A4B42"/>
    <w:rsid w:val="002A4B48"/>
    <w:rsid w:val="002A4D55"/>
    <w:rsid w:val="002A4DA8"/>
    <w:rsid w:val="002A4DDF"/>
    <w:rsid w:val="002A4DF4"/>
    <w:rsid w:val="002A4F89"/>
    <w:rsid w:val="002A5055"/>
    <w:rsid w:val="002A50A3"/>
    <w:rsid w:val="002A5176"/>
    <w:rsid w:val="002A5177"/>
    <w:rsid w:val="002A527B"/>
    <w:rsid w:val="002A528E"/>
    <w:rsid w:val="002A52F8"/>
    <w:rsid w:val="002A5320"/>
    <w:rsid w:val="002A535C"/>
    <w:rsid w:val="002A5612"/>
    <w:rsid w:val="002A5665"/>
    <w:rsid w:val="002A59DB"/>
    <w:rsid w:val="002A5A24"/>
    <w:rsid w:val="002A5C3A"/>
    <w:rsid w:val="002A5D1D"/>
    <w:rsid w:val="002A5D27"/>
    <w:rsid w:val="002A5EC4"/>
    <w:rsid w:val="002A62CA"/>
    <w:rsid w:val="002A62F0"/>
    <w:rsid w:val="002A63CB"/>
    <w:rsid w:val="002A63FC"/>
    <w:rsid w:val="002A642A"/>
    <w:rsid w:val="002A650A"/>
    <w:rsid w:val="002A65F1"/>
    <w:rsid w:val="002A6607"/>
    <w:rsid w:val="002A6722"/>
    <w:rsid w:val="002A6800"/>
    <w:rsid w:val="002A6839"/>
    <w:rsid w:val="002A6877"/>
    <w:rsid w:val="002A6941"/>
    <w:rsid w:val="002A69A2"/>
    <w:rsid w:val="002A6AEC"/>
    <w:rsid w:val="002A6E68"/>
    <w:rsid w:val="002A7060"/>
    <w:rsid w:val="002A7386"/>
    <w:rsid w:val="002A777F"/>
    <w:rsid w:val="002A791B"/>
    <w:rsid w:val="002A7A40"/>
    <w:rsid w:val="002A7B85"/>
    <w:rsid w:val="002A7C77"/>
    <w:rsid w:val="002A7CDD"/>
    <w:rsid w:val="002A7F1B"/>
    <w:rsid w:val="002B0063"/>
    <w:rsid w:val="002B00FF"/>
    <w:rsid w:val="002B0108"/>
    <w:rsid w:val="002B0510"/>
    <w:rsid w:val="002B058E"/>
    <w:rsid w:val="002B05F0"/>
    <w:rsid w:val="002B05FC"/>
    <w:rsid w:val="002B0600"/>
    <w:rsid w:val="002B0795"/>
    <w:rsid w:val="002B079E"/>
    <w:rsid w:val="002B0808"/>
    <w:rsid w:val="002B08E3"/>
    <w:rsid w:val="002B0A44"/>
    <w:rsid w:val="002B0B80"/>
    <w:rsid w:val="002B0DE5"/>
    <w:rsid w:val="002B0F4D"/>
    <w:rsid w:val="002B0FE1"/>
    <w:rsid w:val="002B0FEC"/>
    <w:rsid w:val="002B10C6"/>
    <w:rsid w:val="002B11FB"/>
    <w:rsid w:val="002B12F9"/>
    <w:rsid w:val="002B14B1"/>
    <w:rsid w:val="002B164C"/>
    <w:rsid w:val="002B1830"/>
    <w:rsid w:val="002B18A4"/>
    <w:rsid w:val="002B1913"/>
    <w:rsid w:val="002B194D"/>
    <w:rsid w:val="002B198F"/>
    <w:rsid w:val="002B1DDD"/>
    <w:rsid w:val="002B1E5F"/>
    <w:rsid w:val="002B1E6F"/>
    <w:rsid w:val="002B1EC7"/>
    <w:rsid w:val="002B1F03"/>
    <w:rsid w:val="002B1F0C"/>
    <w:rsid w:val="002B1F97"/>
    <w:rsid w:val="002B20B3"/>
    <w:rsid w:val="002B20BF"/>
    <w:rsid w:val="002B2178"/>
    <w:rsid w:val="002B221C"/>
    <w:rsid w:val="002B2424"/>
    <w:rsid w:val="002B242A"/>
    <w:rsid w:val="002B25B0"/>
    <w:rsid w:val="002B26F6"/>
    <w:rsid w:val="002B2756"/>
    <w:rsid w:val="002B28AD"/>
    <w:rsid w:val="002B2997"/>
    <w:rsid w:val="002B29D3"/>
    <w:rsid w:val="002B2ABE"/>
    <w:rsid w:val="002B2B89"/>
    <w:rsid w:val="002B2C42"/>
    <w:rsid w:val="002B2E0A"/>
    <w:rsid w:val="002B2EC2"/>
    <w:rsid w:val="002B307F"/>
    <w:rsid w:val="002B3085"/>
    <w:rsid w:val="002B30F7"/>
    <w:rsid w:val="002B3114"/>
    <w:rsid w:val="002B3149"/>
    <w:rsid w:val="002B324C"/>
    <w:rsid w:val="002B334E"/>
    <w:rsid w:val="002B3381"/>
    <w:rsid w:val="002B350C"/>
    <w:rsid w:val="002B3553"/>
    <w:rsid w:val="002B3629"/>
    <w:rsid w:val="002B3801"/>
    <w:rsid w:val="002B38B1"/>
    <w:rsid w:val="002B38CE"/>
    <w:rsid w:val="002B3B81"/>
    <w:rsid w:val="002B3D05"/>
    <w:rsid w:val="002B3E16"/>
    <w:rsid w:val="002B3F55"/>
    <w:rsid w:val="002B42CF"/>
    <w:rsid w:val="002B430F"/>
    <w:rsid w:val="002B442B"/>
    <w:rsid w:val="002B4559"/>
    <w:rsid w:val="002B466E"/>
    <w:rsid w:val="002B4787"/>
    <w:rsid w:val="002B4907"/>
    <w:rsid w:val="002B494A"/>
    <w:rsid w:val="002B4A25"/>
    <w:rsid w:val="002B4ADE"/>
    <w:rsid w:val="002B4BD1"/>
    <w:rsid w:val="002B4C06"/>
    <w:rsid w:val="002B4C54"/>
    <w:rsid w:val="002B4C8E"/>
    <w:rsid w:val="002B4F7A"/>
    <w:rsid w:val="002B5009"/>
    <w:rsid w:val="002B5192"/>
    <w:rsid w:val="002B530A"/>
    <w:rsid w:val="002B53A5"/>
    <w:rsid w:val="002B53FC"/>
    <w:rsid w:val="002B54BB"/>
    <w:rsid w:val="002B5616"/>
    <w:rsid w:val="002B5774"/>
    <w:rsid w:val="002B5A06"/>
    <w:rsid w:val="002B5AAD"/>
    <w:rsid w:val="002B5C1E"/>
    <w:rsid w:val="002B5CBC"/>
    <w:rsid w:val="002B5EBC"/>
    <w:rsid w:val="002B5F48"/>
    <w:rsid w:val="002B5F79"/>
    <w:rsid w:val="002B5FD1"/>
    <w:rsid w:val="002B5FF6"/>
    <w:rsid w:val="002B62AC"/>
    <w:rsid w:val="002B62E1"/>
    <w:rsid w:val="002B63F9"/>
    <w:rsid w:val="002B6649"/>
    <w:rsid w:val="002B66C0"/>
    <w:rsid w:val="002B679A"/>
    <w:rsid w:val="002B6D00"/>
    <w:rsid w:val="002B6E37"/>
    <w:rsid w:val="002B6E59"/>
    <w:rsid w:val="002B7187"/>
    <w:rsid w:val="002B7212"/>
    <w:rsid w:val="002B7248"/>
    <w:rsid w:val="002B7268"/>
    <w:rsid w:val="002B74B1"/>
    <w:rsid w:val="002B7502"/>
    <w:rsid w:val="002B762D"/>
    <w:rsid w:val="002B7791"/>
    <w:rsid w:val="002B7803"/>
    <w:rsid w:val="002B787F"/>
    <w:rsid w:val="002B79B6"/>
    <w:rsid w:val="002B7A81"/>
    <w:rsid w:val="002B7A8B"/>
    <w:rsid w:val="002B7B75"/>
    <w:rsid w:val="002B7C68"/>
    <w:rsid w:val="002B7CDA"/>
    <w:rsid w:val="002B7D5C"/>
    <w:rsid w:val="002C038D"/>
    <w:rsid w:val="002C070C"/>
    <w:rsid w:val="002C0721"/>
    <w:rsid w:val="002C09C4"/>
    <w:rsid w:val="002C0AED"/>
    <w:rsid w:val="002C0C32"/>
    <w:rsid w:val="002C0C55"/>
    <w:rsid w:val="002C0CC9"/>
    <w:rsid w:val="002C1021"/>
    <w:rsid w:val="002C105B"/>
    <w:rsid w:val="002C1256"/>
    <w:rsid w:val="002C1280"/>
    <w:rsid w:val="002C13D7"/>
    <w:rsid w:val="002C1476"/>
    <w:rsid w:val="002C1515"/>
    <w:rsid w:val="002C1896"/>
    <w:rsid w:val="002C18B7"/>
    <w:rsid w:val="002C1A5E"/>
    <w:rsid w:val="002C1A73"/>
    <w:rsid w:val="002C1CFA"/>
    <w:rsid w:val="002C1E2B"/>
    <w:rsid w:val="002C1E8B"/>
    <w:rsid w:val="002C1EE2"/>
    <w:rsid w:val="002C1EE5"/>
    <w:rsid w:val="002C1F20"/>
    <w:rsid w:val="002C1FC8"/>
    <w:rsid w:val="002C2115"/>
    <w:rsid w:val="002C233C"/>
    <w:rsid w:val="002C23D9"/>
    <w:rsid w:val="002C2480"/>
    <w:rsid w:val="002C2718"/>
    <w:rsid w:val="002C28C8"/>
    <w:rsid w:val="002C292D"/>
    <w:rsid w:val="002C2A0A"/>
    <w:rsid w:val="002C2A87"/>
    <w:rsid w:val="002C2A8E"/>
    <w:rsid w:val="002C2D47"/>
    <w:rsid w:val="002C2E2F"/>
    <w:rsid w:val="002C2F68"/>
    <w:rsid w:val="002C3140"/>
    <w:rsid w:val="002C318A"/>
    <w:rsid w:val="002C322D"/>
    <w:rsid w:val="002C3249"/>
    <w:rsid w:val="002C326F"/>
    <w:rsid w:val="002C366C"/>
    <w:rsid w:val="002C36CC"/>
    <w:rsid w:val="002C36D2"/>
    <w:rsid w:val="002C3750"/>
    <w:rsid w:val="002C37AA"/>
    <w:rsid w:val="002C37BF"/>
    <w:rsid w:val="002C3905"/>
    <w:rsid w:val="002C3A3A"/>
    <w:rsid w:val="002C3E20"/>
    <w:rsid w:val="002C43C4"/>
    <w:rsid w:val="002C4504"/>
    <w:rsid w:val="002C4628"/>
    <w:rsid w:val="002C467B"/>
    <w:rsid w:val="002C46E1"/>
    <w:rsid w:val="002C486A"/>
    <w:rsid w:val="002C486C"/>
    <w:rsid w:val="002C487B"/>
    <w:rsid w:val="002C48AE"/>
    <w:rsid w:val="002C4A61"/>
    <w:rsid w:val="002C4B2C"/>
    <w:rsid w:val="002C4B4D"/>
    <w:rsid w:val="002C4C3C"/>
    <w:rsid w:val="002C4E45"/>
    <w:rsid w:val="002C4E95"/>
    <w:rsid w:val="002C4FF1"/>
    <w:rsid w:val="002C5009"/>
    <w:rsid w:val="002C5053"/>
    <w:rsid w:val="002C5158"/>
    <w:rsid w:val="002C5175"/>
    <w:rsid w:val="002C51AB"/>
    <w:rsid w:val="002C51C1"/>
    <w:rsid w:val="002C5513"/>
    <w:rsid w:val="002C56DB"/>
    <w:rsid w:val="002C56E7"/>
    <w:rsid w:val="002C56FD"/>
    <w:rsid w:val="002C5700"/>
    <w:rsid w:val="002C578B"/>
    <w:rsid w:val="002C5826"/>
    <w:rsid w:val="002C5849"/>
    <w:rsid w:val="002C58DA"/>
    <w:rsid w:val="002C593D"/>
    <w:rsid w:val="002C5A04"/>
    <w:rsid w:val="002C5FE9"/>
    <w:rsid w:val="002C6014"/>
    <w:rsid w:val="002C6058"/>
    <w:rsid w:val="002C6064"/>
    <w:rsid w:val="002C614B"/>
    <w:rsid w:val="002C644B"/>
    <w:rsid w:val="002C65B9"/>
    <w:rsid w:val="002C66ED"/>
    <w:rsid w:val="002C66F8"/>
    <w:rsid w:val="002C6711"/>
    <w:rsid w:val="002C67D9"/>
    <w:rsid w:val="002C6976"/>
    <w:rsid w:val="002C697B"/>
    <w:rsid w:val="002C69AD"/>
    <w:rsid w:val="002C6A35"/>
    <w:rsid w:val="002C6A64"/>
    <w:rsid w:val="002C6DF7"/>
    <w:rsid w:val="002C6EA9"/>
    <w:rsid w:val="002C6ECF"/>
    <w:rsid w:val="002C6F9D"/>
    <w:rsid w:val="002C708B"/>
    <w:rsid w:val="002C70D3"/>
    <w:rsid w:val="002C7118"/>
    <w:rsid w:val="002C7277"/>
    <w:rsid w:val="002C7403"/>
    <w:rsid w:val="002C768C"/>
    <w:rsid w:val="002C7711"/>
    <w:rsid w:val="002C7782"/>
    <w:rsid w:val="002C7AB4"/>
    <w:rsid w:val="002C7B14"/>
    <w:rsid w:val="002C7B2E"/>
    <w:rsid w:val="002C7DB6"/>
    <w:rsid w:val="002C7EB1"/>
    <w:rsid w:val="002D021D"/>
    <w:rsid w:val="002D0302"/>
    <w:rsid w:val="002D034E"/>
    <w:rsid w:val="002D03B2"/>
    <w:rsid w:val="002D046A"/>
    <w:rsid w:val="002D04B6"/>
    <w:rsid w:val="002D04E3"/>
    <w:rsid w:val="002D0509"/>
    <w:rsid w:val="002D066F"/>
    <w:rsid w:val="002D071A"/>
    <w:rsid w:val="002D07F1"/>
    <w:rsid w:val="002D082F"/>
    <w:rsid w:val="002D0C17"/>
    <w:rsid w:val="002D0D90"/>
    <w:rsid w:val="002D0DE3"/>
    <w:rsid w:val="002D0FA3"/>
    <w:rsid w:val="002D0FE2"/>
    <w:rsid w:val="002D1053"/>
    <w:rsid w:val="002D1102"/>
    <w:rsid w:val="002D1184"/>
    <w:rsid w:val="002D11F3"/>
    <w:rsid w:val="002D1347"/>
    <w:rsid w:val="002D13DB"/>
    <w:rsid w:val="002D140C"/>
    <w:rsid w:val="002D16BC"/>
    <w:rsid w:val="002D1700"/>
    <w:rsid w:val="002D173E"/>
    <w:rsid w:val="002D176D"/>
    <w:rsid w:val="002D184B"/>
    <w:rsid w:val="002D18EC"/>
    <w:rsid w:val="002D1A3C"/>
    <w:rsid w:val="002D1AC9"/>
    <w:rsid w:val="002D1C5C"/>
    <w:rsid w:val="002D1CE0"/>
    <w:rsid w:val="002D1DEF"/>
    <w:rsid w:val="002D1ED7"/>
    <w:rsid w:val="002D1F0B"/>
    <w:rsid w:val="002D1F1C"/>
    <w:rsid w:val="002D1F87"/>
    <w:rsid w:val="002D201D"/>
    <w:rsid w:val="002D209D"/>
    <w:rsid w:val="002D2112"/>
    <w:rsid w:val="002D213D"/>
    <w:rsid w:val="002D2163"/>
    <w:rsid w:val="002D2315"/>
    <w:rsid w:val="002D23E9"/>
    <w:rsid w:val="002D265B"/>
    <w:rsid w:val="002D2A39"/>
    <w:rsid w:val="002D2BBE"/>
    <w:rsid w:val="002D2BF2"/>
    <w:rsid w:val="002D2BFB"/>
    <w:rsid w:val="002D2C98"/>
    <w:rsid w:val="002D2E1F"/>
    <w:rsid w:val="002D2E2F"/>
    <w:rsid w:val="002D2E46"/>
    <w:rsid w:val="002D2E9A"/>
    <w:rsid w:val="002D2EB0"/>
    <w:rsid w:val="002D303F"/>
    <w:rsid w:val="002D3067"/>
    <w:rsid w:val="002D3178"/>
    <w:rsid w:val="002D3454"/>
    <w:rsid w:val="002D35EA"/>
    <w:rsid w:val="002D3644"/>
    <w:rsid w:val="002D3795"/>
    <w:rsid w:val="002D3862"/>
    <w:rsid w:val="002D3925"/>
    <w:rsid w:val="002D396C"/>
    <w:rsid w:val="002D3ADD"/>
    <w:rsid w:val="002D3BAE"/>
    <w:rsid w:val="002D3BEF"/>
    <w:rsid w:val="002D3C76"/>
    <w:rsid w:val="002D3C87"/>
    <w:rsid w:val="002D3CE9"/>
    <w:rsid w:val="002D3ED8"/>
    <w:rsid w:val="002D416F"/>
    <w:rsid w:val="002D4250"/>
    <w:rsid w:val="002D42F8"/>
    <w:rsid w:val="002D4479"/>
    <w:rsid w:val="002D47AC"/>
    <w:rsid w:val="002D4856"/>
    <w:rsid w:val="002D48AB"/>
    <w:rsid w:val="002D49A0"/>
    <w:rsid w:val="002D49B1"/>
    <w:rsid w:val="002D49DD"/>
    <w:rsid w:val="002D4A6A"/>
    <w:rsid w:val="002D4BCC"/>
    <w:rsid w:val="002D4DCC"/>
    <w:rsid w:val="002D4DD5"/>
    <w:rsid w:val="002D4F2D"/>
    <w:rsid w:val="002D5085"/>
    <w:rsid w:val="002D50E7"/>
    <w:rsid w:val="002D5175"/>
    <w:rsid w:val="002D51A8"/>
    <w:rsid w:val="002D5231"/>
    <w:rsid w:val="002D5373"/>
    <w:rsid w:val="002D56D8"/>
    <w:rsid w:val="002D5755"/>
    <w:rsid w:val="002D5760"/>
    <w:rsid w:val="002D585E"/>
    <w:rsid w:val="002D5AA5"/>
    <w:rsid w:val="002D5BA8"/>
    <w:rsid w:val="002D5C0F"/>
    <w:rsid w:val="002D5C29"/>
    <w:rsid w:val="002D5D60"/>
    <w:rsid w:val="002D5D79"/>
    <w:rsid w:val="002D5DD2"/>
    <w:rsid w:val="002D5FCB"/>
    <w:rsid w:val="002D5FD4"/>
    <w:rsid w:val="002D6050"/>
    <w:rsid w:val="002D60BE"/>
    <w:rsid w:val="002D65C4"/>
    <w:rsid w:val="002D6623"/>
    <w:rsid w:val="002D6716"/>
    <w:rsid w:val="002D673B"/>
    <w:rsid w:val="002D6920"/>
    <w:rsid w:val="002D69C8"/>
    <w:rsid w:val="002D69EF"/>
    <w:rsid w:val="002D6A68"/>
    <w:rsid w:val="002D6A85"/>
    <w:rsid w:val="002D6C0E"/>
    <w:rsid w:val="002D6C90"/>
    <w:rsid w:val="002D6D90"/>
    <w:rsid w:val="002D6DA0"/>
    <w:rsid w:val="002D6E10"/>
    <w:rsid w:val="002D6FB8"/>
    <w:rsid w:val="002D70DC"/>
    <w:rsid w:val="002D7136"/>
    <w:rsid w:val="002D7187"/>
    <w:rsid w:val="002D71D6"/>
    <w:rsid w:val="002D71F6"/>
    <w:rsid w:val="002D72D3"/>
    <w:rsid w:val="002D73E4"/>
    <w:rsid w:val="002D74F1"/>
    <w:rsid w:val="002D7575"/>
    <w:rsid w:val="002D7636"/>
    <w:rsid w:val="002D7678"/>
    <w:rsid w:val="002D76B5"/>
    <w:rsid w:val="002D788E"/>
    <w:rsid w:val="002D7A68"/>
    <w:rsid w:val="002D7CE5"/>
    <w:rsid w:val="002D7D25"/>
    <w:rsid w:val="002D7E31"/>
    <w:rsid w:val="002D7E44"/>
    <w:rsid w:val="002D7E89"/>
    <w:rsid w:val="002D7EC5"/>
    <w:rsid w:val="002D7F2F"/>
    <w:rsid w:val="002D7F96"/>
    <w:rsid w:val="002DB7D7"/>
    <w:rsid w:val="002E007C"/>
    <w:rsid w:val="002E016D"/>
    <w:rsid w:val="002E016E"/>
    <w:rsid w:val="002E01F0"/>
    <w:rsid w:val="002E0241"/>
    <w:rsid w:val="002E0336"/>
    <w:rsid w:val="002E09B4"/>
    <w:rsid w:val="002E0AD3"/>
    <w:rsid w:val="002E0AF9"/>
    <w:rsid w:val="002E0CA5"/>
    <w:rsid w:val="002E0D06"/>
    <w:rsid w:val="002E0DF0"/>
    <w:rsid w:val="002E0E27"/>
    <w:rsid w:val="002E0F07"/>
    <w:rsid w:val="002E109F"/>
    <w:rsid w:val="002E10DC"/>
    <w:rsid w:val="002E121E"/>
    <w:rsid w:val="002E13F7"/>
    <w:rsid w:val="002E16A6"/>
    <w:rsid w:val="002E1A74"/>
    <w:rsid w:val="002E1B00"/>
    <w:rsid w:val="002E1B98"/>
    <w:rsid w:val="002E1C43"/>
    <w:rsid w:val="002E1C4C"/>
    <w:rsid w:val="002E1E79"/>
    <w:rsid w:val="002E1F86"/>
    <w:rsid w:val="002E1FF3"/>
    <w:rsid w:val="002E20AC"/>
    <w:rsid w:val="002E21B4"/>
    <w:rsid w:val="002E220B"/>
    <w:rsid w:val="002E24FC"/>
    <w:rsid w:val="002E256C"/>
    <w:rsid w:val="002E27B9"/>
    <w:rsid w:val="002E282F"/>
    <w:rsid w:val="002E283A"/>
    <w:rsid w:val="002E28C7"/>
    <w:rsid w:val="002E297A"/>
    <w:rsid w:val="002E2989"/>
    <w:rsid w:val="002E2C11"/>
    <w:rsid w:val="002E2C18"/>
    <w:rsid w:val="002E2D24"/>
    <w:rsid w:val="002E30B9"/>
    <w:rsid w:val="002E3193"/>
    <w:rsid w:val="002E320B"/>
    <w:rsid w:val="002E33CE"/>
    <w:rsid w:val="002E353A"/>
    <w:rsid w:val="002E359B"/>
    <w:rsid w:val="002E36E1"/>
    <w:rsid w:val="002E3778"/>
    <w:rsid w:val="002E3939"/>
    <w:rsid w:val="002E3949"/>
    <w:rsid w:val="002E3964"/>
    <w:rsid w:val="002E3A5D"/>
    <w:rsid w:val="002E3B61"/>
    <w:rsid w:val="002E3D4E"/>
    <w:rsid w:val="002E3DC6"/>
    <w:rsid w:val="002E3DE7"/>
    <w:rsid w:val="002E3EBD"/>
    <w:rsid w:val="002E3F56"/>
    <w:rsid w:val="002E41AE"/>
    <w:rsid w:val="002E42F7"/>
    <w:rsid w:val="002E4370"/>
    <w:rsid w:val="002E43DA"/>
    <w:rsid w:val="002E43F2"/>
    <w:rsid w:val="002E45C3"/>
    <w:rsid w:val="002E4836"/>
    <w:rsid w:val="002E488C"/>
    <w:rsid w:val="002E4981"/>
    <w:rsid w:val="002E4BA0"/>
    <w:rsid w:val="002E4BC6"/>
    <w:rsid w:val="002E4C28"/>
    <w:rsid w:val="002E4C8B"/>
    <w:rsid w:val="002E4D49"/>
    <w:rsid w:val="002E5094"/>
    <w:rsid w:val="002E5180"/>
    <w:rsid w:val="002E51A9"/>
    <w:rsid w:val="002E52C7"/>
    <w:rsid w:val="002E5315"/>
    <w:rsid w:val="002E537A"/>
    <w:rsid w:val="002E53E4"/>
    <w:rsid w:val="002E5557"/>
    <w:rsid w:val="002E56F2"/>
    <w:rsid w:val="002E578B"/>
    <w:rsid w:val="002E57AD"/>
    <w:rsid w:val="002E5853"/>
    <w:rsid w:val="002E5CD4"/>
    <w:rsid w:val="002E5DFD"/>
    <w:rsid w:val="002E6099"/>
    <w:rsid w:val="002E61D5"/>
    <w:rsid w:val="002E625F"/>
    <w:rsid w:val="002E631A"/>
    <w:rsid w:val="002E640E"/>
    <w:rsid w:val="002E646B"/>
    <w:rsid w:val="002E64D2"/>
    <w:rsid w:val="002E6630"/>
    <w:rsid w:val="002E666A"/>
    <w:rsid w:val="002E668D"/>
    <w:rsid w:val="002E69B3"/>
    <w:rsid w:val="002E6BC5"/>
    <w:rsid w:val="002E6C5F"/>
    <w:rsid w:val="002E6CD8"/>
    <w:rsid w:val="002E6CE0"/>
    <w:rsid w:val="002E6D9B"/>
    <w:rsid w:val="002E7092"/>
    <w:rsid w:val="002E7125"/>
    <w:rsid w:val="002E7186"/>
    <w:rsid w:val="002E724A"/>
    <w:rsid w:val="002E725F"/>
    <w:rsid w:val="002E744C"/>
    <w:rsid w:val="002E7524"/>
    <w:rsid w:val="002E7574"/>
    <w:rsid w:val="002E76C4"/>
    <w:rsid w:val="002E76E0"/>
    <w:rsid w:val="002E7836"/>
    <w:rsid w:val="002E788E"/>
    <w:rsid w:val="002E7A38"/>
    <w:rsid w:val="002E7A76"/>
    <w:rsid w:val="002E7D75"/>
    <w:rsid w:val="002E7DA8"/>
    <w:rsid w:val="002E7E06"/>
    <w:rsid w:val="002F030F"/>
    <w:rsid w:val="002F0392"/>
    <w:rsid w:val="002F0491"/>
    <w:rsid w:val="002F0857"/>
    <w:rsid w:val="002F0903"/>
    <w:rsid w:val="002F0A54"/>
    <w:rsid w:val="002F134A"/>
    <w:rsid w:val="002F14DB"/>
    <w:rsid w:val="002F14F8"/>
    <w:rsid w:val="002F14FB"/>
    <w:rsid w:val="002F1557"/>
    <w:rsid w:val="002F165B"/>
    <w:rsid w:val="002F1732"/>
    <w:rsid w:val="002F17FD"/>
    <w:rsid w:val="002F1937"/>
    <w:rsid w:val="002F1966"/>
    <w:rsid w:val="002F19BA"/>
    <w:rsid w:val="002F1A2C"/>
    <w:rsid w:val="002F1AC7"/>
    <w:rsid w:val="002F1ADD"/>
    <w:rsid w:val="002F1B56"/>
    <w:rsid w:val="002F1BE6"/>
    <w:rsid w:val="002F1D16"/>
    <w:rsid w:val="002F1D5D"/>
    <w:rsid w:val="002F1E3C"/>
    <w:rsid w:val="002F1F4E"/>
    <w:rsid w:val="002F1FCF"/>
    <w:rsid w:val="002F2000"/>
    <w:rsid w:val="002F2020"/>
    <w:rsid w:val="002F2147"/>
    <w:rsid w:val="002F245E"/>
    <w:rsid w:val="002F255D"/>
    <w:rsid w:val="002F25CA"/>
    <w:rsid w:val="002F2668"/>
    <w:rsid w:val="002F2769"/>
    <w:rsid w:val="002F282A"/>
    <w:rsid w:val="002F285F"/>
    <w:rsid w:val="002F28E9"/>
    <w:rsid w:val="002F28F0"/>
    <w:rsid w:val="002F2DB0"/>
    <w:rsid w:val="002F2E82"/>
    <w:rsid w:val="002F2F03"/>
    <w:rsid w:val="002F3041"/>
    <w:rsid w:val="002F3118"/>
    <w:rsid w:val="002F3140"/>
    <w:rsid w:val="002F3155"/>
    <w:rsid w:val="002F3413"/>
    <w:rsid w:val="002F3506"/>
    <w:rsid w:val="002F3537"/>
    <w:rsid w:val="002F356E"/>
    <w:rsid w:val="002F3688"/>
    <w:rsid w:val="002F3762"/>
    <w:rsid w:val="002F3952"/>
    <w:rsid w:val="002F39C5"/>
    <w:rsid w:val="002F39DB"/>
    <w:rsid w:val="002F3AA6"/>
    <w:rsid w:val="002F3AB9"/>
    <w:rsid w:val="002F3BD0"/>
    <w:rsid w:val="002F3E49"/>
    <w:rsid w:val="002F40C6"/>
    <w:rsid w:val="002F41EE"/>
    <w:rsid w:val="002F4212"/>
    <w:rsid w:val="002F42B7"/>
    <w:rsid w:val="002F44B7"/>
    <w:rsid w:val="002F455D"/>
    <w:rsid w:val="002F456A"/>
    <w:rsid w:val="002F4629"/>
    <w:rsid w:val="002F46EF"/>
    <w:rsid w:val="002F473E"/>
    <w:rsid w:val="002F4760"/>
    <w:rsid w:val="002F47D5"/>
    <w:rsid w:val="002F4875"/>
    <w:rsid w:val="002F49A0"/>
    <w:rsid w:val="002F49D8"/>
    <w:rsid w:val="002F4C8D"/>
    <w:rsid w:val="002F4C9E"/>
    <w:rsid w:val="002F4D45"/>
    <w:rsid w:val="002F4ED3"/>
    <w:rsid w:val="002F4F29"/>
    <w:rsid w:val="002F4FF6"/>
    <w:rsid w:val="002F5017"/>
    <w:rsid w:val="002F50FC"/>
    <w:rsid w:val="002F5316"/>
    <w:rsid w:val="002F5539"/>
    <w:rsid w:val="002F55A9"/>
    <w:rsid w:val="002F58B5"/>
    <w:rsid w:val="002F596E"/>
    <w:rsid w:val="002F59C6"/>
    <w:rsid w:val="002F5A03"/>
    <w:rsid w:val="002F5DB1"/>
    <w:rsid w:val="002F5E81"/>
    <w:rsid w:val="002F5FD4"/>
    <w:rsid w:val="002F604D"/>
    <w:rsid w:val="002F60DC"/>
    <w:rsid w:val="002F60F4"/>
    <w:rsid w:val="002F60FD"/>
    <w:rsid w:val="002F613E"/>
    <w:rsid w:val="002F62C0"/>
    <w:rsid w:val="002F62E9"/>
    <w:rsid w:val="002F64C4"/>
    <w:rsid w:val="002F6565"/>
    <w:rsid w:val="002F6646"/>
    <w:rsid w:val="002F677D"/>
    <w:rsid w:val="002F679C"/>
    <w:rsid w:val="002F6947"/>
    <w:rsid w:val="002F6A21"/>
    <w:rsid w:val="002F6A43"/>
    <w:rsid w:val="002F6ABF"/>
    <w:rsid w:val="002F6AC0"/>
    <w:rsid w:val="002F6B21"/>
    <w:rsid w:val="002F6D23"/>
    <w:rsid w:val="002F6DC2"/>
    <w:rsid w:val="002F72B5"/>
    <w:rsid w:val="002F73AB"/>
    <w:rsid w:val="002F77F0"/>
    <w:rsid w:val="002F78A5"/>
    <w:rsid w:val="002F7935"/>
    <w:rsid w:val="002F7B4B"/>
    <w:rsid w:val="002F7BE9"/>
    <w:rsid w:val="002F7BF7"/>
    <w:rsid w:val="002F7C4E"/>
    <w:rsid w:val="002F7D1D"/>
    <w:rsid w:val="002F7E2E"/>
    <w:rsid w:val="002F7E3A"/>
    <w:rsid w:val="00300104"/>
    <w:rsid w:val="00300248"/>
    <w:rsid w:val="0030045C"/>
    <w:rsid w:val="00300487"/>
    <w:rsid w:val="003004B8"/>
    <w:rsid w:val="00300637"/>
    <w:rsid w:val="00300702"/>
    <w:rsid w:val="003009D1"/>
    <w:rsid w:val="00300AA0"/>
    <w:rsid w:val="00300AAA"/>
    <w:rsid w:val="00300C7C"/>
    <w:rsid w:val="00300CA2"/>
    <w:rsid w:val="00300DA1"/>
    <w:rsid w:val="00300E69"/>
    <w:rsid w:val="00300F51"/>
    <w:rsid w:val="0030102F"/>
    <w:rsid w:val="0030112E"/>
    <w:rsid w:val="00301151"/>
    <w:rsid w:val="00301227"/>
    <w:rsid w:val="00301295"/>
    <w:rsid w:val="00301331"/>
    <w:rsid w:val="00301385"/>
    <w:rsid w:val="00301544"/>
    <w:rsid w:val="00301605"/>
    <w:rsid w:val="003017BB"/>
    <w:rsid w:val="00301843"/>
    <w:rsid w:val="0030189E"/>
    <w:rsid w:val="003018E6"/>
    <w:rsid w:val="00301912"/>
    <w:rsid w:val="00301B39"/>
    <w:rsid w:val="00301B75"/>
    <w:rsid w:val="00301BD0"/>
    <w:rsid w:val="00301F0F"/>
    <w:rsid w:val="00302048"/>
    <w:rsid w:val="003020B1"/>
    <w:rsid w:val="003022BB"/>
    <w:rsid w:val="003023B1"/>
    <w:rsid w:val="00302518"/>
    <w:rsid w:val="00302547"/>
    <w:rsid w:val="00302581"/>
    <w:rsid w:val="003029E0"/>
    <w:rsid w:val="00302AF3"/>
    <w:rsid w:val="00302B2D"/>
    <w:rsid w:val="00302B6B"/>
    <w:rsid w:val="00302C34"/>
    <w:rsid w:val="00302C3F"/>
    <w:rsid w:val="00302CC1"/>
    <w:rsid w:val="00302D37"/>
    <w:rsid w:val="00302D3D"/>
    <w:rsid w:val="00302DAB"/>
    <w:rsid w:val="00303103"/>
    <w:rsid w:val="00303692"/>
    <w:rsid w:val="00303835"/>
    <w:rsid w:val="00303C5B"/>
    <w:rsid w:val="00303C99"/>
    <w:rsid w:val="00303D95"/>
    <w:rsid w:val="00303E7B"/>
    <w:rsid w:val="00303E96"/>
    <w:rsid w:val="00303F36"/>
    <w:rsid w:val="00303FFD"/>
    <w:rsid w:val="003040DB"/>
    <w:rsid w:val="00304263"/>
    <w:rsid w:val="00304268"/>
    <w:rsid w:val="003043D2"/>
    <w:rsid w:val="0030441B"/>
    <w:rsid w:val="00304548"/>
    <w:rsid w:val="003045AC"/>
    <w:rsid w:val="00304623"/>
    <w:rsid w:val="0030463F"/>
    <w:rsid w:val="00304677"/>
    <w:rsid w:val="003047F3"/>
    <w:rsid w:val="00304900"/>
    <w:rsid w:val="00304921"/>
    <w:rsid w:val="00304941"/>
    <w:rsid w:val="00304A85"/>
    <w:rsid w:val="00304B59"/>
    <w:rsid w:val="00304BCB"/>
    <w:rsid w:val="00304C27"/>
    <w:rsid w:val="00304F30"/>
    <w:rsid w:val="00304F8F"/>
    <w:rsid w:val="0030502B"/>
    <w:rsid w:val="003050B3"/>
    <w:rsid w:val="0030518E"/>
    <w:rsid w:val="003051C5"/>
    <w:rsid w:val="0030538F"/>
    <w:rsid w:val="0030541B"/>
    <w:rsid w:val="003056BA"/>
    <w:rsid w:val="00305724"/>
    <w:rsid w:val="00305783"/>
    <w:rsid w:val="003057B5"/>
    <w:rsid w:val="00305891"/>
    <w:rsid w:val="003058C1"/>
    <w:rsid w:val="00305998"/>
    <w:rsid w:val="00305A64"/>
    <w:rsid w:val="00305B8B"/>
    <w:rsid w:val="00305C18"/>
    <w:rsid w:val="00305CE1"/>
    <w:rsid w:val="00305DE8"/>
    <w:rsid w:val="00305E36"/>
    <w:rsid w:val="0030600C"/>
    <w:rsid w:val="003061F6"/>
    <w:rsid w:val="00306298"/>
    <w:rsid w:val="0030636D"/>
    <w:rsid w:val="00306460"/>
    <w:rsid w:val="003064EE"/>
    <w:rsid w:val="0030666C"/>
    <w:rsid w:val="00306B47"/>
    <w:rsid w:val="00306C6F"/>
    <w:rsid w:val="00306C9A"/>
    <w:rsid w:val="00306D1C"/>
    <w:rsid w:val="00307006"/>
    <w:rsid w:val="0030714A"/>
    <w:rsid w:val="003071D9"/>
    <w:rsid w:val="003071E0"/>
    <w:rsid w:val="00307470"/>
    <w:rsid w:val="0030755A"/>
    <w:rsid w:val="00307615"/>
    <w:rsid w:val="00307673"/>
    <w:rsid w:val="0030770A"/>
    <w:rsid w:val="00307914"/>
    <w:rsid w:val="00307A5F"/>
    <w:rsid w:val="00307BF1"/>
    <w:rsid w:val="00307C0B"/>
    <w:rsid w:val="00307C0E"/>
    <w:rsid w:val="00307D30"/>
    <w:rsid w:val="00307FCD"/>
    <w:rsid w:val="003100CB"/>
    <w:rsid w:val="003101F0"/>
    <w:rsid w:val="00310211"/>
    <w:rsid w:val="003102CE"/>
    <w:rsid w:val="00310364"/>
    <w:rsid w:val="00310555"/>
    <w:rsid w:val="0031068E"/>
    <w:rsid w:val="00310702"/>
    <w:rsid w:val="00310714"/>
    <w:rsid w:val="0031076B"/>
    <w:rsid w:val="0031078D"/>
    <w:rsid w:val="003107C8"/>
    <w:rsid w:val="00310801"/>
    <w:rsid w:val="00310825"/>
    <w:rsid w:val="00310866"/>
    <w:rsid w:val="00310930"/>
    <w:rsid w:val="0031096D"/>
    <w:rsid w:val="00310AB9"/>
    <w:rsid w:val="00310ADA"/>
    <w:rsid w:val="00310E8E"/>
    <w:rsid w:val="00310F83"/>
    <w:rsid w:val="00310FDF"/>
    <w:rsid w:val="00311055"/>
    <w:rsid w:val="0031109E"/>
    <w:rsid w:val="00311205"/>
    <w:rsid w:val="00311219"/>
    <w:rsid w:val="00311287"/>
    <w:rsid w:val="003113A5"/>
    <w:rsid w:val="00311680"/>
    <w:rsid w:val="0031172A"/>
    <w:rsid w:val="00311805"/>
    <w:rsid w:val="0031188E"/>
    <w:rsid w:val="003118EE"/>
    <w:rsid w:val="00311A8C"/>
    <w:rsid w:val="00311C8C"/>
    <w:rsid w:val="00311DAE"/>
    <w:rsid w:val="00311F2F"/>
    <w:rsid w:val="00311F4D"/>
    <w:rsid w:val="0031200B"/>
    <w:rsid w:val="003122C6"/>
    <w:rsid w:val="00312338"/>
    <w:rsid w:val="003123EF"/>
    <w:rsid w:val="00312523"/>
    <w:rsid w:val="003125A6"/>
    <w:rsid w:val="003125B0"/>
    <w:rsid w:val="00312683"/>
    <w:rsid w:val="00312AD0"/>
    <w:rsid w:val="00312B59"/>
    <w:rsid w:val="00312BF9"/>
    <w:rsid w:val="00312C71"/>
    <w:rsid w:val="00312C74"/>
    <w:rsid w:val="00312C7F"/>
    <w:rsid w:val="00312CC8"/>
    <w:rsid w:val="00312D26"/>
    <w:rsid w:val="0031300D"/>
    <w:rsid w:val="0031305B"/>
    <w:rsid w:val="003130BF"/>
    <w:rsid w:val="00313121"/>
    <w:rsid w:val="00313160"/>
    <w:rsid w:val="003131C2"/>
    <w:rsid w:val="003132C3"/>
    <w:rsid w:val="003133DA"/>
    <w:rsid w:val="0031357A"/>
    <w:rsid w:val="0031368E"/>
    <w:rsid w:val="00313729"/>
    <w:rsid w:val="00313735"/>
    <w:rsid w:val="0031376C"/>
    <w:rsid w:val="0031390C"/>
    <w:rsid w:val="00313B1B"/>
    <w:rsid w:val="00313C24"/>
    <w:rsid w:val="00313DA8"/>
    <w:rsid w:val="00313DB6"/>
    <w:rsid w:val="00313E30"/>
    <w:rsid w:val="00313E89"/>
    <w:rsid w:val="00313F87"/>
    <w:rsid w:val="0031404D"/>
    <w:rsid w:val="00314052"/>
    <w:rsid w:val="00314226"/>
    <w:rsid w:val="00314273"/>
    <w:rsid w:val="003142CD"/>
    <w:rsid w:val="003142F3"/>
    <w:rsid w:val="003142FE"/>
    <w:rsid w:val="0031439B"/>
    <w:rsid w:val="003145F2"/>
    <w:rsid w:val="00314945"/>
    <w:rsid w:val="00314A89"/>
    <w:rsid w:val="00314B2A"/>
    <w:rsid w:val="00314E93"/>
    <w:rsid w:val="00314FAB"/>
    <w:rsid w:val="0031502E"/>
    <w:rsid w:val="0031505D"/>
    <w:rsid w:val="003150AE"/>
    <w:rsid w:val="00315149"/>
    <w:rsid w:val="00315191"/>
    <w:rsid w:val="003151B1"/>
    <w:rsid w:val="003153D0"/>
    <w:rsid w:val="00315506"/>
    <w:rsid w:val="0031580E"/>
    <w:rsid w:val="00315955"/>
    <w:rsid w:val="003159C2"/>
    <w:rsid w:val="00315A55"/>
    <w:rsid w:val="00315BEC"/>
    <w:rsid w:val="00315C48"/>
    <w:rsid w:val="00315C9F"/>
    <w:rsid w:val="00315CBB"/>
    <w:rsid w:val="00315EB2"/>
    <w:rsid w:val="00315EB4"/>
    <w:rsid w:val="00315F45"/>
    <w:rsid w:val="003160A4"/>
    <w:rsid w:val="003160E6"/>
    <w:rsid w:val="00316151"/>
    <w:rsid w:val="00316197"/>
    <w:rsid w:val="003162BB"/>
    <w:rsid w:val="0031630F"/>
    <w:rsid w:val="003163DB"/>
    <w:rsid w:val="0031642B"/>
    <w:rsid w:val="0031654C"/>
    <w:rsid w:val="00316551"/>
    <w:rsid w:val="0031659D"/>
    <w:rsid w:val="00316743"/>
    <w:rsid w:val="003169E0"/>
    <w:rsid w:val="003169FD"/>
    <w:rsid w:val="00316C1C"/>
    <w:rsid w:val="00316D5C"/>
    <w:rsid w:val="00316D64"/>
    <w:rsid w:val="00316D7E"/>
    <w:rsid w:val="00317123"/>
    <w:rsid w:val="0031714E"/>
    <w:rsid w:val="0031725C"/>
    <w:rsid w:val="003172B0"/>
    <w:rsid w:val="0031734E"/>
    <w:rsid w:val="003175C7"/>
    <w:rsid w:val="0031762F"/>
    <w:rsid w:val="00317673"/>
    <w:rsid w:val="0031767C"/>
    <w:rsid w:val="00317685"/>
    <w:rsid w:val="0031777C"/>
    <w:rsid w:val="00317790"/>
    <w:rsid w:val="003178CB"/>
    <w:rsid w:val="00317939"/>
    <w:rsid w:val="003179D0"/>
    <w:rsid w:val="003179DA"/>
    <w:rsid w:val="00317A78"/>
    <w:rsid w:val="00317B21"/>
    <w:rsid w:val="00317B7F"/>
    <w:rsid w:val="00317B85"/>
    <w:rsid w:val="00317BA2"/>
    <w:rsid w:val="00317C56"/>
    <w:rsid w:val="00317D44"/>
    <w:rsid w:val="00317F6C"/>
    <w:rsid w:val="00320380"/>
    <w:rsid w:val="003203AE"/>
    <w:rsid w:val="00320470"/>
    <w:rsid w:val="00320542"/>
    <w:rsid w:val="0032055F"/>
    <w:rsid w:val="00320599"/>
    <w:rsid w:val="003205F7"/>
    <w:rsid w:val="003206BD"/>
    <w:rsid w:val="0032078D"/>
    <w:rsid w:val="00320924"/>
    <w:rsid w:val="0032092F"/>
    <w:rsid w:val="00320966"/>
    <w:rsid w:val="0032096D"/>
    <w:rsid w:val="003209A8"/>
    <w:rsid w:val="003209E6"/>
    <w:rsid w:val="00320B42"/>
    <w:rsid w:val="00320BC2"/>
    <w:rsid w:val="00320DE3"/>
    <w:rsid w:val="00320E7C"/>
    <w:rsid w:val="00320E80"/>
    <w:rsid w:val="00320FFF"/>
    <w:rsid w:val="0032108A"/>
    <w:rsid w:val="00321124"/>
    <w:rsid w:val="003211D5"/>
    <w:rsid w:val="003211D8"/>
    <w:rsid w:val="0032120A"/>
    <w:rsid w:val="00321248"/>
    <w:rsid w:val="0032133E"/>
    <w:rsid w:val="00321429"/>
    <w:rsid w:val="003215CA"/>
    <w:rsid w:val="003215F3"/>
    <w:rsid w:val="00321665"/>
    <w:rsid w:val="00321794"/>
    <w:rsid w:val="0032182E"/>
    <w:rsid w:val="00321891"/>
    <w:rsid w:val="00321930"/>
    <w:rsid w:val="00321B79"/>
    <w:rsid w:val="00321CCA"/>
    <w:rsid w:val="00321D59"/>
    <w:rsid w:val="00321D82"/>
    <w:rsid w:val="00321E42"/>
    <w:rsid w:val="00321E71"/>
    <w:rsid w:val="00321EE2"/>
    <w:rsid w:val="003221CF"/>
    <w:rsid w:val="00322301"/>
    <w:rsid w:val="00322629"/>
    <w:rsid w:val="00322657"/>
    <w:rsid w:val="00322667"/>
    <w:rsid w:val="0032266E"/>
    <w:rsid w:val="00322738"/>
    <w:rsid w:val="00322917"/>
    <w:rsid w:val="003229FB"/>
    <w:rsid w:val="00322A24"/>
    <w:rsid w:val="00322AE3"/>
    <w:rsid w:val="00322C16"/>
    <w:rsid w:val="00322E52"/>
    <w:rsid w:val="00322F8F"/>
    <w:rsid w:val="003231AC"/>
    <w:rsid w:val="003232E9"/>
    <w:rsid w:val="00323497"/>
    <w:rsid w:val="003235F9"/>
    <w:rsid w:val="003236DF"/>
    <w:rsid w:val="00323768"/>
    <w:rsid w:val="00323998"/>
    <w:rsid w:val="00323A12"/>
    <w:rsid w:val="00323A3B"/>
    <w:rsid w:val="00323B02"/>
    <w:rsid w:val="00323D7F"/>
    <w:rsid w:val="00323E38"/>
    <w:rsid w:val="00323F72"/>
    <w:rsid w:val="00324012"/>
    <w:rsid w:val="00324043"/>
    <w:rsid w:val="00324158"/>
    <w:rsid w:val="0032419D"/>
    <w:rsid w:val="003241EA"/>
    <w:rsid w:val="003242D5"/>
    <w:rsid w:val="003243D2"/>
    <w:rsid w:val="00324481"/>
    <w:rsid w:val="003244AE"/>
    <w:rsid w:val="0032497B"/>
    <w:rsid w:val="00324A2F"/>
    <w:rsid w:val="00324A6F"/>
    <w:rsid w:val="00324C31"/>
    <w:rsid w:val="00324CC3"/>
    <w:rsid w:val="00324D86"/>
    <w:rsid w:val="00324F83"/>
    <w:rsid w:val="00325152"/>
    <w:rsid w:val="003251A5"/>
    <w:rsid w:val="003253EC"/>
    <w:rsid w:val="0032552F"/>
    <w:rsid w:val="00325594"/>
    <w:rsid w:val="003255C6"/>
    <w:rsid w:val="003255F4"/>
    <w:rsid w:val="00325826"/>
    <w:rsid w:val="0032583C"/>
    <w:rsid w:val="00325963"/>
    <w:rsid w:val="00325A19"/>
    <w:rsid w:val="00325AB4"/>
    <w:rsid w:val="00325B1A"/>
    <w:rsid w:val="00325B28"/>
    <w:rsid w:val="00325B55"/>
    <w:rsid w:val="00325C43"/>
    <w:rsid w:val="00325E82"/>
    <w:rsid w:val="00325F19"/>
    <w:rsid w:val="003260D0"/>
    <w:rsid w:val="00326329"/>
    <w:rsid w:val="00326376"/>
    <w:rsid w:val="0032641B"/>
    <w:rsid w:val="0032648E"/>
    <w:rsid w:val="0032650D"/>
    <w:rsid w:val="003266DF"/>
    <w:rsid w:val="003267E4"/>
    <w:rsid w:val="00326A43"/>
    <w:rsid w:val="00326C04"/>
    <w:rsid w:val="00326CB6"/>
    <w:rsid w:val="00326DC9"/>
    <w:rsid w:val="00326E36"/>
    <w:rsid w:val="00326E39"/>
    <w:rsid w:val="0032709A"/>
    <w:rsid w:val="00327222"/>
    <w:rsid w:val="00327275"/>
    <w:rsid w:val="0032763E"/>
    <w:rsid w:val="003276E3"/>
    <w:rsid w:val="003276F6"/>
    <w:rsid w:val="00327701"/>
    <w:rsid w:val="00327773"/>
    <w:rsid w:val="00327B6B"/>
    <w:rsid w:val="00327E35"/>
    <w:rsid w:val="00327E46"/>
    <w:rsid w:val="00327EDB"/>
    <w:rsid w:val="00330006"/>
    <w:rsid w:val="0033004B"/>
    <w:rsid w:val="003301D8"/>
    <w:rsid w:val="00330271"/>
    <w:rsid w:val="003302BA"/>
    <w:rsid w:val="00330372"/>
    <w:rsid w:val="00330474"/>
    <w:rsid w:val="00330499"/>
    <w:rsid w:val="0033076C"/>
    <w:rsid w:val="003308DD"/>
    <w:rsid w:val="00330A0C"/>
    <w:rsid w:val="00330A13"/>
    <w:rsid w:val="00330AD9"/>
    <w:rsid w:val="00330C12"/>
    <w:rsid w:val="00330C45"/>
    <w:rsid w:val="00331009"/>
    <w:rsid w:val="0033126A"/>
    <w:rsid w:val="003312E5"/>
    <w:rsid w:val="00331311"/>
    <w:rsid w:val="00331327"/>
    <w:rsid w:val="0033134B"/>
    <w:rsid w:val="00331518"/>
    <w:rsid w:val="0033167A"/>
    <w:rsid w:val="003316C6"/>
    <w:rsid w:val="00331ABF"/>
    <w:rsid w:val="00331C75"/>
    <w:rsid w:val="00331CE7"/>
    <w:rsid w:val="00331E23"/>
    <w:rsid w:val="00331EA7"/>
    <w:rsid w:val="00331EC7"/>
    <w:rsid w:val="00332060"/>
    <w:rsid w:val="003321B8"/>
    <w:rsid w:val="00332287"/>
    <w:rsid w:val="00332395"/>
    <w:rsid w:val="00332746"/>
    <w:rsid w:val="00332944"/>
    <w:rsid w:val="00332B24"/>
    <w:rsid w:val="00332B27"/>
    <w:rsid w:val="00332BE8"/>
    <w:rsid w:val="00332C33"/>
    <w:rsid w:val="00332E75"/>
    <w:rsid w:val="00332EB8"/>
    <w:rsid w:val="00332F69"/>
    <w:rsid w:val="00332FD3"/>
    <w:rsid w:val="00333110"/>
    <w:rsid w:val="003331CC"/>
    <w:rsid w:val="00333616"/>
    <w:rsid w:val="00333617"/>
    <w:rsid w:val="00333647"/>
    <w:rsid w:val="00333788"/>
    <w:rsid w:val="0033381C"/>
    <w:rsid w:val="00333E11"/>
    <w:rsid w:val="00333FB1"/>
    <w:rsid w:val="00334007"/>
    <w:rsid w:val="0033405A"/>
    <w:rsid w:val="003340CF"/>
    <w:rsid w:val="003340E7"/>
    <w:rsid w:val="00334110"/>
    <w:rsid w:val="0033417E"/>
    <w:rsid w:val="0033438A"/>
    <w:rsid w:val="003346CF"/>
    <w:rsid w:val="0033474C"/>
    <w:rsid w:val="00334821"/>
    <w:rsid w:val="00334845"/>
    <w:rsid w:val="0033491A"/>
    <w:rsid w:val="0033498A"/>
    <w:rsid w:val="00334C01"/>
    <w:rsid w:val="00334C60"/>
    <w:rsid w:val="00335123"/>
    <w:rsid w:val="0033518A"/>
    <w:rsid w:val="003352D9"/>
    <w:rsid w:val="0033534B"/>
    <w:rsid w:val="0033547F"/>
    <w:rsid w:val="003354E8"/>
    <w:rsid w:val="0033552F"/>
    <w:rsid w:val="0033566A"/>
    <w:rsid w:val="00335697"/>
    <w:rsid w:val="003356BF"/>
    <w:rsid w:val="003356F6"/>
    <w:rsid w:val="00335784"/>
    <w:rsid w:val="003359CD"/>
    <w:rsid w:val="00335A54"/>
    <w:rsid w:val="00335E48"/>
    <w:rsid w:val="00335F69"/>
    <w:rsid w:val="00336126"/>
    <w:rsid w:val="003361BE"/>
    <w:rsid w:val="0033622B"/>
    <w:rsid w:val="003362CA"/>
    <w:rsid w:val="0033632B"/>
    <w:rsid w:val="0033635A"/>
    <w:rsid w:val="00336372"/>
    <w:rsid w:val="003364B2"/>
    <w:rsid w:val="003365E4"/>
    <w:rsid w:val="003366BB"/>
    <w:rsid w:val="00336917"/>
    <w:rsid w:val="00336B39"/>
    <w:rsid w:val="00336C84"/>
    <w:rsid w:val="00336C8D"/>
    <w:rsid w:val="00336D1D"/>
    <w:rsid w:val="00336DE8"/>
    <w:rsid w:val="00336E58"/>
    <w:rsid w:val="00336F4B"/>
    <w:rsid w:val="00337045"/>
    <w:rsid w:val="003370D4"/>
    <w:rsid w:val="0033729C"/>
    <w:rsid w:val="0033734F"/>
    <w:rsid w:val="003373AD"/>
    <w:rsid w:val="00337483"/>
    <w:rsid w:val="003377A0"/>
    <w:rsid w:val="003378AE"/>
    <w:rsid w:val="00337991"/>
    <w:rsid w:val="00337B0D"/>
    <w:rsid w:val="00337BCD"/>
    <w:rsid w:val="00337D5B"/>
    <w:rsid w:val="00337E4B"/>
    <w:rsid w:val="00337FCC"/>
    <w:rsid w:val="00337FF3"/>
    <w:rsid w:val="00340096"/>
    <w:rsid w:val="00340324"/>
    <w:rsid w:val="003405D5"/>
    <w:rsid w:val="0034061C"/>
    <w:rsid w:val="0034067D"/>
    <w:rsid w:val="003409F7"/>
    <w:rsid w:val="00340A51"/>
    <w:rsid w:val="00340AE5"/>
    <w:rsid w:val="00340B54"/>
    <w:rsid w:val="00340C19"/>
    <w:rsid w:val="00340ED0"/>
    <w:rsid w:val="00340F3F"/>
    <w:rsid w:val="00340F5C"/>
    <w:rsid w:val="0034112B"/>
    <w:rsid w:val="00341136"/>
    <w:rsid w:val="00341139"/>
    <w:rsid w:val="003411BB"/>
    <w:rsid w:val="00341212"/>
    <w:rsid w:val="0034134A"/>
    <w:rsid w:val="0034139C"/>
    <w:rsid w:val="003414E3"/>
    <w:rsid w:val="003416ED"/>
    <w:rsid w:val="00341938"/>
    <w:rsid w:val="00341999"/>
    <w:rsid w:val="00341B12"/>
    <w:rsid w:val="00341F50"/>
    <w:rsid w:val="00341FAF"/>
    <w:rsid w:val="00342093"/>
    <w:rsid w:val="003421D1"/>
    <w:rsid w:val="003421E0"/>
    <w:rsid w:val="003421F5"/>
    <w:rsid w:val="00342219"/>
    <w:rsid w:val="003423D5"/>
    <w:rsid w:val="0034246F"/>
    <w:rsid w:val="00342550"/>
    <w:rsid w:val="00342579"/>
    <w:rsid w:val="003425CF"/>
    <w:rsid w:val="00342684"/>
    <w:rsid w:val="003426E1"/>
    <w:rsid w:val="00342767"/>
    <w:rsid w:val="003427D0"/>
    <w:rsid w:val="0034293C"/>
    <w:rsid w:val="003429A8"/>
    <w:rsid w:val="00342CD2"/>
    <w:rsid w:val="00342F56"/>
    <w:rsid w:val="00342F5F"/>
    <w:rsid w:val="00343036"/>
    <w:rsid w:val="003430E6"/>
    <w:rsid w:val="00343102"/>
    <w:rsid w:val="003434C2"/>
    <w:rsid w:val="00343581"/>
    <w:rsid w:val="0034363B"/>
    <w:rsid w:val="0034365E"/>
    <w:rsid w:val="00343733"/>
    <w:rsid w:val="003437ED"/>
    <w:rsid w:val="0034388A"/>
    <w:rsid w:val="0034397E"/>
    <w:rsid w:val="00343A9A"/>
    <w:rsid w:val="00343B0A"/>
    <w:rsid w:val="00343B45"/>
    <w:rsid w:val="00343B47"/>
    <w:rsid w:val="00343B92"/>
    <w:rsid w:val="00343C13"/>
    <w:rsid w:val="00343C5F"/>
    <w:rsid w:val="00343CB6"/>
    <w:rsid w:val="00343DF8"/>
    <w:rsid w:val="00343EF5"/>
    <w:rsid w:val="00343FF9"/>
    <w:rsid w:val="00344084"/>
    <w:rsid w:val="00344090"/>
    <w:rsid w:val="00344138"/>
    <w:rsid w:val="00344191"/>
    <w:rsid w:val="003443F9"/>
    <w:rsid w:val="00344453"/>
    <w:rsid w:val="003444E8"/>
    <w:rsid w:val="003444EF"/>
    <w:rsid w:val="003445CB"/>
    <w:rsid w:val="00344626"/>
    <w:rsid w:val="003447CE"/>
    <w:rsid w:val="003447EB"/>
    <w:rsid w:val="003449C2"/>
    <w:rsid w:val="00344A1A"/>
    <w:rsid w:val="00344A28"/>
    <w:rsid w:val="00344A41"/>
    <w:rsid w:val="00344C5D"/>
    <w:rsid w:val="00344CC7"/>
    <w:rsid w:val="00344DBD"/>
    <w:rsid w:val="00344DD1"/>
    <w:rsid w:val="00344DD3"/>
    <w:rsid w:val="0034510B"/>
    <w:rsid w:val="003452C9"/>
    <w:rsid w:val="003452EA"/>
    <w:rsid w:val="00345357"/>
    <w:rsid w:val="00345413"/>
    <w:rsid w:val="0034541F"/>
    <w:rsid w:val="0034565F"/>
    <w:rsid w:val="00345755"/>
    <w:rsid w:val="00345792"/>
    <w:rsid w:val="003457E7"/>
    <w:rsid w:val="003458D1"/>
    <w:rsid w:val="0034594A"/>
    <w:rsid w:val="00345B1F"/>
    <w:rsid w:val="00345B5C"/>
    <w:rsid w:val="00345B9A"/>
    <w:rsid w:val="00345BBD"/>
    <w:rsid w:val="00345C0A"/>
    <w:rsid w:val="00345C85"/>
    <w:rsid w:val="00345C9A"/>
    <w:rsid w:val="00345CFB"/>
    <w:rsid w:val="00345E58"/>
    <w:rsid w:val="003461DD"/>
    <w:rsid w:val="003462AE"/>
    <w:rsid w:val="003462B4"/>
    <w:rsid w:val="003463EF"/>
    <w:rsid w:val="00346486"/>
    <w:rsid w:val="0034653E"/>
    <w:rsid w:val="003465C6"/>
    <w:rsid w:val="003465F0"/>
    <w:rsid w:val="003469D7"/>
    <w:rsid w:val="00346F1B"/>
    <w:rsid w:val="00346F59"/>
    <w:rsid w:val="003470BB"/>
    <w:rsid w:val="00347274"/>
    <w:rsid w:val="003472E0"/>
    <w:rsid w:val="0034736C"/>
    <w:rsid w:val="00347507"/>
    <w:rsid w:val="00347702"/>
    <w:rsid w:val="003478E2"/>
    <w:rsid w:val="0034794A"/>
    <w:rsid w:val="00347B26"/>
    <w:rsid w:val="00347C9F"/>
    <w:rsid w:val="00347D27"/>
    <w:rsid w:val="00347DB6"/>
    <w:rsid w:val="00347EE9"/>
    <w:rsid w:val="00350114"/>
    <w:rsid w:val="003503D7"/>
    <w:rsid w:val="0035062A"/>
    <w:rsid w:val="0035064B"/>
    <w:rsid w:val="003506DE"/>
    <w:rsid w:val="00350845"/>
    <w:rsid w:val="00350873"/>
    <w:rsid w:val="00350892"/>
    <w:rsid w:val="00350A9C"/>
    <w:rsid w:val="00350BDA"/>
    <w:rsid w:val="00350E74"/>
    <w:rsid w:val="00350EC3"/>
    <w:rsid w:val="00350F1B"/>
    <w:rsid w:val="003513A1"/>
    <w:rsid w:val="003513E4"/>
    <w:rsid w:val="00351464"/>
    <w:rsid w:val="00351769"/>
    <w:rsid w:val="0035176D"/>
    <w:rsid w:val="00351892"/>
    <w:rsid w:val="00351978"/>
    <w:rsid w:val="0035197E"/>
    <w:rsid w:val="003519F6"/>
    <w:rsid w:val="00351A0A"/>
    <w:rsid w:val="00351A6E"/>
    <w:rsid w:val="00351CFA"/>
    <w:rsid w:val="00351DF5"/>
    <w:rsid w:val="00351E2D"/>
    <w:rsid w:val="00351E36"/>
    <w:rsid w:val="00351F58"/>
    <w:rsid w:val="00352012"/>
    <w:rsid w:val="003521F5"/>
    <w:rsid w:val="00352471"/>
    <w:rsid w:val="00352644"/>
    <w:rsid w:val="003527E1"/>
    <w:rsid w:val="00352B12"/>
    <w:rsid w:val="00352CD1"/>
    <w:rsid w:val="00352D6E"/>
    <w:rsid w:val="00352EA8"/>
    <w:rsid w:val="00352FDC"/>
    <w:rsid w:val="003530C4"/>
    <w:rsid w:val="003530E7"/>
    <w:rsid w:val="00353119"/>
    <w:rsid w:val="00353145"/>
    <w:rsid w:val="003533C5"/>
    <w:rsid w:val="00353791"/>
    <w:rsid w:val="003537E7"/>
    <w:rsid w:val="0035387D"/>
    <w:rsid w:val="00353978"/>
    <w:rsid w:val="003539D8"/>
    <w:rsid w:val="00353AB0"/>
    <w:rsid w:val="00353B61"/>
    <w:rsid w:val="00353CC3"/>
    <w:rsid w:val="00353DE7"/>
    <w:rsid w:val="00353E04"/>
    <w:rsid w:val="00353F43"/>
    <w:rsid w:val="00353FAE"/>
    <w:rsid w:val="00354284"/>
    <w:rsid w:val="0035429F"/>
    <w:rsid w:val="0035451D"/>
    <w:rsid w:val="00354613"/>
    <w:rsid w:val="0035462D"/>
    <w:rsid w:val="00354682"/>
    <w:rsid w:val="003546B6"/>
    <w:rsid w:val="003548B3"/>
    <w:rsid w:val="00354ACA"/>
    <w:rsid w:val="00354B62"/>
    <w:rsid w:val="00354FD2"/>
    <w:rsid w:val="00354FE4"/>
    <w:rsid w:val="00355068"/>
    <w:rsid w:val="00355144"/>
    <w:rsid w:val="00355547"/>
    <w:rsid w:val="003555F6"/>
    <w:rsid w:val="0035569A"/>
    <w:rsid w:val="00355744"/>
    <w:rsid w:val="003557A9"/>
    <w:rsid w:val="00355840"/>
    <w:rsid w:val="00355A2E"/>
    <w:rsid w:val="00355B8F"/>
    <w:rsid w:val="00355D1C"/>
    <w:rsid w:val="00355D60"/>
    <w:rsid w:val="00355F0D"/>
    <w:rsid w:val="0035602E"/>
    <w:rsid w:val="0035608D"/>
    <w:rsid w:val="00356098"/>
    <w:rsid w:val="003560BE"/>
    <w:rsid w:val="0035620E"/>
    <w:rsid w:val="00356396"/>
    <w:rsid w:val="00356474"/>
    <w:rsid w:val="0035663E"/>
    <w:rsid w:val="003566E7"/>
    <w:rsid w:val="00356793"/>
    <w:rsid w:val="003567CC"/>
    <w:rsid w:val="00356AA8"/>
    <w:rsid w:val="00356AD3"/>
    <w:rsid w:val="00356B4C"/>
    <w:rsid w:val="00356B5B"/>
    <w:rsid w:val="00356C47"/>
    <w:rsid w:val="00356EC3"/>
    <w:rsid w:val="00357497"/>
    <w:rsid w:val="003576C1"/>
    <w:rsid w:val="003577B6"/>
    <w:rsid w:val="00357847"/>
    <w:rsid w:val="00357929"/>
    <w:rsid w:val="00357A43"/>
    <w:rsid w:val="00357A8E"/>
    <w:rsid w:val="00357B9A"/>
    <w:rsid w:val="003601B0"/>
    <w:rsid w:val="003601B6"/>
    <w:rsid w:val="0036023E"/>
    <w:rsid w:val="00360262"/>
    <w:rsid w:val="0036030C"/>
    <w:rsid w:val="00360370"/>
    <w:rsid w:val="00360453"/>
    <w:rsid w:val="003604C6"/>
    <w:rsid w:val="003604F2"/>
    <w:rsid w:val="0036053A"/>
    <w:rsid w:val="0036062F"/>
    <w:rsid w:val="003607C1"/>
    <w:rsid w:val="00360845"/>
    <w:rsid w:val="00360874"/>
    <w:rsid w:val="00360A6A"/>
    <w:rsid w:val="00360D12"/>
    <w:rsid w:val="00360DDE"/>
    <w:rsid w:val="00361055"/>
    <w:rsid w:val="00361257"/>
    <w:rsid w:val="00361279"/>
    <w:rsid w:val="00361316"/>
    <w:rsid w:val="003613ED"/>
    <w:rsid w:val="00361428"/>
    <w:rsid w:val="003616FE"/>
    <w:rsid w:val="0036173E"/>
    <w:rsid w:val="0036174D"/>
    <w:rsid w:val="00361892"/>
    <w:rsid w:val="0036197B"/>
    <w:rsid w:val="00361C8E"/>
    <w:rsid w:val="00361D2A"/>
    <w:rsid w:val="00361E11"/>
    <w:rsid w:val="00361FB8"/>
    <w:rsid w:val="00362178"/>
    <w:rsid w:val="003623CB"/>
    <w:rsid w:val="003624D2"/>
    <w:rsid w:val="003624F5"/>
    <w:rsid w:val="003626A3"/>
    <w:rsid w:val="003626AD"/>
    <w:rsid w:val="00362842"/>
    <w:rsid w:val="00362BCC"/>
    <w:rsid w:val="00362BDE"/>
    <w:rsid w:val="00362BFC"/>
    <w:rsid w:val="00362C67"/>
    <w:rsid w:val="00362E10"/>
    <w:rsid w:val="00362E16"/>
    <w:rsid w:val="003630B8"/>
    <w:rsid w:val="003631CA"/>
    <w:rsid w:val="00363263"/>
    <w:rsid w:val="00363268"/>
    <w:rsid w:val="0036329D"/>
    <w:rsid w:val="003632C6"/>
    <w:rsid w:val="00363403"/>
    <w:rsid w:val="003634CC"/>
    <w:rsid w:val="00363502"/>
    <w:rsid w:val="003635E4"/>
    <w:rsid w:val="003635E9"/>
    <w:rsid w:val="0036366A"/>
    <w:rsid w:val="0036376E"/>
    <w:rsid w:val="003637C2"/>
    <w:rsid w:val="003638AD"/>
    <w:rsid w:val="003639D7"/>
    <w:rsid w:val="00363AAE"/>
    <w:rsid w:val="00363BDD"/>
    <w:rsid w:val="00363C7F"/>
    <w:rsid w:val="00363F1A"/>
    <w:rsid w:val="0036410B"/>
    <w:rsid w:val="00364263"/>
    <w:rsid w:val="003642CE"/>
    <w:rsid w:val="003644A8"/>
    <w:rsid w:val="003644B5"/>
    <w:rsid w:val="00364653"/>
    <w:rsid w:val="003646CF"/>
    <w:rsid w:val="0036481F"/>
    <w:rsid w:val="003648AB"/>
    <w:rsid w:val="00364948"/>
    <w:rsid w:val="00364A8B"/>
    <w:rsid w:val="00364AB9"/>
    <w:rsid w:val="00364C64"/>
    <w:rsid w:val="00364DD2"/>
    <w:rsid w:val="00364E4E"/>
    <w:rsid w:val="0036512C"/>
    <w:rsid w:val="003651AD"/>
    <w:rsid w:val="003653C9"/>
    <w:rsid w:val="00365753"/>
    <w:rsid w:val="00365A48"/>
    <w:rsid w:val="00365B6F"/>
    <w:rsid w:val="00365C0E"/>
    <w:rsid w:val="00365C20"/>
    <w:rsid w:val="00365C8E"/>
    <w:rsid w:val="00365D00"/>
    <w:rsid w:val="00365FC7"/>
    <w:rsid w:val="003660A4"/>
    <w:rsid w:val="003660F9"/>
    <w:rsid w:val="00366266"/>
    <w:rsid w:val="00366312"/>
    <w:rsid w:val="003663FB"/>
    <w:rsid w:val="00366558"/>
    <w:rsid w:val="00366799"/>
    <w:rsid w:val="003668B0"/>
    <w:rsid w:val="00366965"/>
    <w:rsid w:val="00366A99"/>
    <w:rsid w:val="00366AB2"/>
    <w:rsid w:val="00366C93"/>
    <w:rsid w:val="00366CBB"/>
    <w:rsid w:val="00366DF2"/>
    <w:rsid w:val="0036707E"/>
    <w:rsid w:val="00367168"/>
    <w:rsid w:val="0036724A"/>
    <w:rsid w:val="003672D6"/>
    <w:rsid w:val="003672F5"/>
    <w:rsid w:val="0036736F"/>
    <w:rsid w:val="003674EE"/>
    <w:rsid w:val="00367613"/>
    <w:rsid w:val="003676AD"/>
    <w:rsid w:val="0036770F"/>
    <w:rsid w:val="00367768"/>
    <w:rsid w:val="003677B4"/>
    <w:rsid w:val="00367876"/>
    <w:rsid w:val="00367937"/>
    <w:rsid w:val="00367B74"/>
    <w:rsid w:val="00367D61"/>
    <w:rsid w:val="00367D90"/>
    <w:rsid w:val="00367E55"/>
    <w:rsid w:val="0037002C"/>
    <w:rsid w:val="003701DA"/>
    <w:rsid w:val="00370254"/>
    <w:rsid w:val="00370387"/>
    <w:rsid w:val="003705D6"/>
    <w:rsid w:val="00370649"/>
    <w:rsid w:val="003706DE"/>
    <w:rsid w:val="0037075A"/>
    <w:rsid w:val="0037095B"/>
    <w:rsid w:val="003709DC"/>
    <w:rsid w:val="003709E9"/>
    <w:rsid w:val="00370A14"/>
    <w:rsid w:val="00370A26"/>
    <w:rsid w:val="00370A54"/>
    <w:rsid w:val="00370ABA"/>
    <w:rsid w:val="00370C2E"/>
    <w:rsid w:val="003710D7"/>
    <w:rsid w:val="0037112E"/>
    <w:rsid w:val="0037117B"/>
    <w:rsid w:val="003711E2"/>
    <w:rsid w:val="00371290"/>
    <w:rsid w:val="003715CE"/>
    <w:rsid w:val="003715D7"/>
    <w:rsid w:val="003715EE"/>
    <w:rsid w:val="00371691"/>
    <w:rsid w:val="00371701"/>
    <w:rsid w:val="003718B5"/>
    <w:rsid w:val="00371947"/>
    <w:rsid w:val="003719C2"/>
    <w:rsid w:val="003719F2"/>
    <w:rsid w:val="00371A55"/>
    <w:rsid w:val="00371AB5"/>
    <w:rsid w:val="00371C87"/>
    <w:rsid w:val="00371C95"/>
    <w:rsid w:val="00371DC1"/>
    <w:rsid w:val="00371E5D"/>
    <w:rsid w:val="00371E62"/>
    <w:rsid w:val="00371EBB"/>
    <w:rsid w:val="00371EC8"/>
    <w:rsid w:val="00371EFA"/>
    <w:rsid w:val="00371F3C"/>
    <w:rsid w:val="00371FE3"/>
    <w:rsid w:val="00372128"/>
    <w:rsid w:val="00372178"/>
    <w:rsid w:val="00372179"/>
    <w:rsid w:val="003723FF"/>
    <w:rsid w:val="00372465"/>
    <w:rsid w:val="00372646"/>
    <w:rsid w:val="0037264F"/>
    <w:rsid w:val="0037268F"/>
    <w:rsid w:val="003726F5"/>
    <w:rsid w:val="00372740"/>
    <w:rsid w:val="003727CC"/>
    <w:rsid w:val="0037283E"/>
    <w:rsid w:val="00372D24"/>
    <w:rsid w:val="00372D6E"/>
    <w:rsid w:val="00372E97"/>
    <w:rsid w:val="00372F25"/>
    <w:rsid w:val="00372F27"/>
    <w:rsid w:val="00373032"/>
    <w:rsid w:val="003731F4"/>
    <w:rsid w:val="00373286"/>
    <w:rsid w:val="003732AA"/>
    <w:rsid w:val="003733EE"/>
    <w:rsid w:val="00373573"/>
    <w:rsid w:val="0037358D"/>
    <w:rsid w:val="003735A7"/>
    <w:rsid w:val="003735CE"/>
    <w:rsid w:val="003735CF"/>
    <w:rsid w:val="0037367E"/>
    <w:rsid w:val="0037383A"/>
    <w:rsid w:val="00373915"/>
    <w:rsid w:val="00373A28"/>
    <w:rsid w:val="00373B55"/>
    <w:rsid w:val="00373B87"/>
    <w:rsid w:val="00373BE3"/>
    <w:rsid w:val="00373D1A"/>
    <w:rsid w:val="00373DD6"/>
    <w:rsid w:val="00373E98"/>
    <w:rsid w:val="00373EEC"/>
    <w:rsid w:val="00374183"/>
    <w:rsid w:val="00374518"/>
    <w:rsid w:val="003745EC"/>
    <w:rsid w:val="00374607"/>
    <w:rsid w:val="0037462C"/>
    <w:rsid w:val="0037462D"/>
    <w:rsid w:val="00374734"/>
    <w:rsid w:val="00374751"/>
    <w:rsid w:val="00374802"/>
    <w:rsid w:val="00374A0D"/>
    <w:rsid w:val="00374B10"/>
    <w:rsid w:val="00374C18"/>
    <w:rsid w:val="00374DC4"/>
    <w:rsid w:val="00374F9D"/>
    <w:rsid w:val="00374FB0"/>
    <w:rsid w:val="00374FED"/>
    <w:rsid w:val="003751F2"/>
    <w:rsid w:val="003752F2"/>
    <w:rsid w:val="0037535E"/>
    <w:rsid w:val="00375721"/>
    <w:rsid w:val="0037589B"/>
    <w:rsid w:val="003758D8"/>
    <w:rsid w:val="00375B5D"/>
    <w:rsid w:val="00375B69"/>
    <w:rsid w:val="00375BC3"/>
    <w:rsid w:val="00375C85"/>
    <w:rsid w:val="00375CC5"/>
    <w:rsid w:val="00376090"/>
    <w:rsid w:val="00376208"/>
    <w:rsid w:val="0037634E"/>
    <w:rsid w:val="0037658A"/>
    <w:rsid w:val="0037658B"/>
    <w:rsid w:val="0037680E"/>
    <w:rsid w:val="00376970"/>
    <w:rsid w:val="003769D1"/>
    <w:rsid w:val="00376C1B"/>
    <w:rsid w:val="00376F03"/>
    <w:rsid w:val="00376F54"/>
    <w:rsid w:val="00376FAB"/>
    <w:rsid w:val="003770AC"/>
    <w:rsid w:val="003770CA"/>
    <w:rsid w:val="003770EB"/>
    <w:rsid w:val="003770FF"/>
    <w:rsid w:val="00377463"/>
    <w:rsid w:val="003775B5"/>
    <w:rsid w:val="00377688"/>
    <w:rsid w:val="00377761"/>
    <w:rsid w:val="0037778F"/>
    <w:rsid w:val="0037789D"/>
    <w:rsid w:val="0037789E"/>
    <w:rsid w:val="0037790F"/>
    <w:rsid w:val="00377A97"/>
    <w:rsid w:val="00377B4F"/>
    <w:rsid w:val="00377C18"/>
    <w:rsid w:val="00377C1A"/>
    <w:rsid w:val="00377CB9"/>
    <w:rsid w:val="00377D31"/>
    <w:rsid w:val="00377D74"/>
    <w:rsid w:val="00377E0D"/>
    <w:rsid w:val="00377E5E"/>
    <w:rsid w:val="00377EDC"/>
    <w:rsid w:val="003800B9"/>
    <w:rsid w:val="00380146"/>
    <w:rsid w:val="00380167"/>
    <w:rsid w:val="0038031D"/>
    <w:rsid w:val="00380332"/>
    <w:rsid w:val="00380404"/>
    <w:rsid w:val="003804F5"/>
    <w:rsid w:val="003806EB"/>
    <w:rsid w:val="003807E1"/>
    <w:rsid w:val="003807F9"/>
    <w:rsid w:val="00380983"/>
    <w:rsid w:val="00380AE9"/>
    <w:rsid w:val="00380C10"/>
    <w:rsid w:val="00380D5C"/>
    <w:rsid w:val="00380D9A"/>
    <w:rsid w:val="00380FF5"/>
    <w:rsid w:val="00381320"/>
    <w:rsid w:val="00381640"/>
    <w:rsid w:val="00381707"/>
    <w:rsid w:val="00381725"/>
    <w:rsid w:val="00381947"/>
    <w:rsid w:val="00381BE9"/>
    <w:rsid w:val="00381E85"/>
    <w:rsid w:val="0038219F"/>
    <w:rsid w:val="00382232"/>
    <w:rsid w:val="0038249F"/>
    <w:rsid w:val="00382578"/>
    <w:rsid w:val="003825CB"/>
    <w:rsid w:val="0038265B"/>
    <w:rsid w:val="00382C03"/>
    <w:rsid w:val="00382D35"/>
    <w:rsid w:val="00382EE3"/>
    <w:rsid w:val="00383112"/>
    <w:rsid w:val="0038325B"/>
    <w:rsid w:val="00383386"/>
    <w:rsid w:val="0038359C"/>
    <w:rsid w:val="003835EA"/>
    <w:rsid w:val="0038365D"/>
    <w:rsid w:val="00383756"/>
    <w:rsid w:val="003838B6"/>
    <w:rsid w:val="003839B6"/>
    <w:rsid w:val="00383C58"/>
    <w:rsid w:val="00383C9D"/>
    <w:rsid w:val="00383DA8"/>
    <w:rsid w:val="00383DE7"/>
    <w:rsid w:val="00383E34"/>
    <w:rsid w:val="00383ECA"/>
    <w:rsid w:val="00383FB9"/>
    <w:rsid w:val="0038401E"/>
    <w:rsid w:val="003842C3"/>
    <w:rsid w:val="0038451B"/>
    <w:rsid w:val="003845CB"/>
    <w:rsid w:val="00384615"/>
    <w:rsid w:val="0038479A"/>
    <w:rsid w:val="00384836"/>
    <w:rsid w:val="00384F72"/>
    <w:rsid w:val="00384FDD"/>
    <w:rsid w:val="00385082"/>
    <w:rsid w:val="003850F7"/>
    <w:rsid w:val="0038516B"/>
    <w:rsid w:val="0038522B"/>
    <w:rsid w:val="00385298"/>
    <w:rsid w:val="00385343"/>
    <w:rsid w:val="003853DC"/>
    <w:rsid w:val="0038571F"/>
    <w:rsid w:val="0038588C"/>
    <w:rsid w:val="00385910"/>
    <w:rsid w:val="00385B3F"/>
    <w:rsid w:val="00385B98"/>
    <w:rsid w:val="00385C11"/>
    <w:rsid w:val="00385E11"/>
    <w:rsid w:val="00385E73"/>
    <w:rsid w:val="00385F81"/>
    <w:rsid w:val="003862B2"/>
    <w:rsid w:val="003862DF"/>
    <w:rsid w:val="00386304"/>
    <w:rsid w:val="0038638A"/>
    <w:rsid w:val="0038650F"/>
    <w:rsid w:val="0038676E"/>
    <w:rsid w:val="003869C5"/>
    <w:rsid w:val="00386BBA"/>
    <w:rsid w:val="00386CA3"/>
    <w:rsid w:val="00386D76"/>
    <w:rsid w:val="00386DD5"/>
    <w:rsid w:val="00386FA4"/>
    <w:rsid w:val="0038736C"/>
    <w:rsid w:val="0038741C"/>
    <w:rsid w:val="00387675"/>
    <w:rsid w:val="003876B8"/>
    <w:rsid w:val="00387759"/>
    <w:rsid w:val="0038785D"/>
    <w:rsid w:val="003878F5"/>
    <w:rsid w:val="00387901"/>
    <w:rsid w:val="003879B7"/>
    <w:rsid w:val="00387A1D"/>
    <w:rsid w:val="00387A2A"/>
    <w:rsid w:val="00387B44"/>
    <w:rsid w:val="00387B6B"/>
    <w:rsid w:val="00387C53"/>
    <w:rsid w:val="00387CE1"/>
    <w:rsid w:val="00387DA3"/>
    <w:rsid w:val="00387EF0"/>
    <w:rsid w:val="00387F16"/>
    <w:rsid w:val="00387FC3"/>
    <w:rsid w:val="0039003D"/>
    <w:rsid w:val="003900A9"/>
    <w:rsid w:val="003900EF"/>
    <w:rsid w:val="00390257"/>
    <w:rsid w:val="003904CB"/>
    <w:rsid w:val="0039054B"/>
    <w:rsid w:val="003906DD"/>
    <w:rsid w:val="003907F2"/>
    <w:rsid w:val="00390950"/>
    <w:rsid w:val="00390BD9"/>
    <w:rsid w:val="00390BDA"/>
    <w:rsid w:val="00390D7C"/>
    <w:rsid w:val="00390E05"/>
    <w:rsid w:val="00390E74"/>
    <w:rsid w:val="00391148"/>
    <w:rsid w:val="003911F6"/>
    <w:rsid w:val="00391280"/>
    <w:rsid w:val="003913A9"/>
    <w:rsid w:val="003914BA"/>
    <w:rsid w:val="003915A1"/>
    <w:rsid w:val="003917DD"/>
    <w:rsid w:val="003918C8"/>
    <w:rsid w:val="00391B34"/>
    <w:rsid w:val="00391C9A"/>
    <w:rsid w:val="00391D32"/>
    <w:rsid w:val="00391F83"/>
    <w:rsid w:val="003921D2"/>
    <w:rsid w:val="0039225B"/>
    <w:rsid w:val="00392277"/>
    <w:rsid w:val="003922F0"/>
    <w:rsid w:val="0039230A"/>
    <w:rsid w:val="003923C7"/>
    <w:rsid w:val="0039245A"/>
    <w:rsid w:val="003925A9"/>
    <w:rsid w:val="003925B6"/>
    <w:rsid w:val="0039269D"/>
    <w:rsid w:val="003927A6"/>
    <w:rsid w:val="00392852"/>
    <w:rsid w:val="003928C6"/>
    <w:rsid w:val="00392998"/>
    <w:rsid w:val="003929AC"/>
    <w:rsid w:val="00392B95"/>
    <w:rsid w:val="00392CC5"/>
    <w:rsid w:val="00392F33"/>
    <w:rsid w:val="00393043"/>
    <w:rsid w:val="00393125"/>
    <w:rsid w:val="003932EF"/>
    <w:rsid w:val="00393308"/>
    <w:rsid w:val="00393328"/>
    <w:rsid w:val="0039372A"/>
    <w:rsid w:val="00393778"/>
    <w:rsid w:val="003938CA"/>
    <w:rsid w:val="00393918"/>
    <w:rsid w:val="00393A26"/>
    <w:rsid w:val="00393A95"/>
    <w:rsid w:val="00393B39"/>
    <w:rsid w:val="00393B41"/>
    <w:rsid w:val="00393BD7"/>
    <w:rsid w:val="00393C7E"/>
    <w:rsid w:val="00393D03"/>
    <w:rsid w:val="00393E08"/>
    <w:rsid w:val="00393EEC"/>
    <w:rsid w:val="00393F83"/>
    <w:rsid w:val="00394082"/>
    <w:rsid w:val="003940BE"/>
    <w:rsid w:val="00394151"/>
    <w:rsid w:val="0039425B"/>
    <w:rsid w:val="0039435A"/>
    <w:rsid w:val="003946C6"/>
    <w:rsid w:val="003946E2"/>
    <w:rsid w:val="00394755"/>
    <w:rsid w:val="00394771"/>
    <w:rsid w:val="0039477A"/>
    <w:rsid w:val="003947DC"/>
    <w:rsid w:val="00394860"/>
    <w:rsid w:val="003948D8"/>
    <w:rsid w:val="0039494D"/>
    <w:rsid w:val="0039499B"/>
    <w:rsid w:val="003949CD"/>
    <w:rsid w:val="00394B61"/>
    <w:rsid w:val="00394EF1"/>
    <w:rsid w:val="00394FB6"/>
    <w:rsid w:val="003952A7"/>
    <w:rsid w:val="003953A1"/>
    <w:rsid w:val="00395503"/>
    <w:rsid w:val="00395633"/>
    <w:rsid w:val="00395652"/>
    <w:rsid w:val="003956A9"/>
    <w:rsid w:val="003956E2"/>
    <w:rsid w:val="003957A8"/>
    <w:rsid w:val="00395877"/>
    <w:rsid w:val="003958A3"/>
    <w:rsid w:val="003959D6"/>
    <w:rsid w:val="00395A01"/>
    <w:rsid w:val="00395BC2"/>
    <w:rsid w:val="00395C4C"/>
    <w:rsid w:val="00395E35"/>
    <w:rsid w:val="00395E50"/>
    <w:rsid w:val="00395EEE"/>
    <w:rsid w:val="0039623D"/>
    <w:rsid w:val="00396385"/>
    <w:rsid w:val="0039645B"/>
    <w:rsid w:val="003965CB"/>
    <w:rsid w:val="00396772"/>
    <w:rsid w:val="003968AE"/>
    <w:rsid w:val="00396933"/>
    <w:rsid w:val="00396A39"/>
    <w:rsid w:val="00396BF7"/>
    <w:rsid w:val="00396C20"/>
    <w:rsid w:val="00396D12"/>
    <w:rsid w:val="00396D80"/>
    <w:rsid w:val="00396DEA"/>
    <w:rsid w:val="00396E43"/>
    <w:rsid w:val="00396F29"/>
    <w:rsid w:val="0039724F"/>
    <w:rsid w:val="00397262"/>
    <w:rsid w:val="00397549"/>
    <w:rsid w:val="003977E3"/>
    <w:rsid w:val="003978A2"/>
    <w:rsid w:val="003978C7"/>
    <w:rsid w:val="0039794A"/>
    <w:rsid w:val="0039798E"/>
    <w:rsid w:val="00397AB5"/>
    <w:rsid w:val="00397BC6"/>
    <w:rsid w:val="00397D05"/>
    <w:rsid w:val="00397DD2"/>
    <w:rsid w:val="00397DF3"/>
    <w:rsid w:val="00397ED9"/>
    <w:rsid w:val="00397F04"/>
    <w:rsid w:val="003A0146"/>
    <w:rsid w:val="003A0249"/>
    <w:rsid w:val="003A0366"/>
    <w:rsid w:val="003A0470"/>
    <w:rsid w:val="003A0495"/>
    <w:rsid w:val="003A071A"/>
    <w:rsid w:val="003A0843"/>
    <w:rsid w:val="003A08B6"/>
    <w:rsid w:val="003A08C1"/>
    <w:rsid w:val="003A099D"/>
    <w:rsid w:val="003A0A74"/>
    <w:rsid w:val="003A0AC6"/>
    <w:rsid w:val="003A0B44"/>
    <w:rsid w:val="003A0C7C"/>
    <w:rsid w:val="003A0D9E"/>
    <w:rsid w:val="003A0E83"/>
    <w:rsid w:val="003A0F81"/>
    <w:rsid w:val="003A107F"/>
    <w:rsid w:val="003A153D"/>
    <w:rsid w:val="003A15AA"/>
    <w:rsid w:val="003A1632"/>
    <w:rsid w:val="003A163F"/>
    <w:rsid w:val="003A1748"/>
    <w:rsid w:val="003A1750"/>
    <w:rsid w:val="003A18AB"/>
    <w:rsid w:val="003A1A05"/>
    <w:rsid w:val="003A1B67"/>
    <w:rsid w:val="003A1B90"/>
    <w:rsid w:val="003A1CCD"/>
    <w:rsid w:val="003A1DE1"/>
    <w:rsid w:val="003A1FB1"/>
    <w:rsid w:val="003A201C"/>
    <w:rsid w:val="003A22AA"/>
    <w:rsid w:val="003A2302"/>
    <w:rsid w:val="003A25F5"/>
    <w:rsid w:val="003A29D3"/>
    <w:rsid w:val="003A2A13"/>
    <w:rsid w:val="003A2A36"/>
    <w:rsid w:val="003A2ABA"/>
    <w:rsid w:val="003A2ACE"/>
    <w:rsid w:val="003A2BD0"/>
    <w:rsid w:val="003A2BE5"/>
    <w:rsid w:val="003A2C5E"/>
    <w:rsid w:val="003A2CBE"/>
    <w:rsid w:val="003A2E22"/>
    <w:rsid w:val="003A2EDE"/>
    <w:rsid w:val="003A3092"/>
    <w:rsid w:val="003A3098"/>
    <w:rsid w:val="003A3470"/>
    <w:rsid w:val="003A36E6"/>
    <w:rsid w:val="003A39A6"/>
    <w:rsid w:val="003A39F5"/>
    <w:rsid w:val="003A3A1F"/>
    <w:rsid w:val="003A3B32"/>
    <w:rsid w:val="003A3BA6"/>
    <w:rsid w:val="003A3BA8"/>
    <w:rsid w:val="003A3C1C"/>
    <w:rsid w:val="003A3E1C"/>
    <w:rsid w:val="003A4242"/>
    <w:rsid w:val="003A436A"/>
    <w:rsid w:val="003A44C1"/>
    <w:rsid w:val="003A455A"/>
    <w:rsid w:val="003A455B"/>
    <w:rsid w:val="003A4680"/>
    <w:rsid w:val="003A46F1"/>
    <w:rsid w:val="003A4976"/>
    <w:rsid w:val="003A4A74"/>
    <w:rsid w:val="003A4AB0"/>
    <w:rsid w:val="003A4B1B"/>
    <w:rsid w:val="003A4C2D"/>
    <w:rsid w:val="003A4F5A"/>
    <w:rsid w:val="003A4FB4"/>
    <w:rsid w:val="003A5087"/>
    <w:rsid w:val="003A52ED"/>
    <w:rsid w:val="003A5435"/>
    <w:rsid w:val="003A5438"/>
    <w:rsid w:val="003A54A8"/>
    <w:rsid w:val="003A5570"/>
    <w:rsid w:val="003A577B"/>
    <w:rsid w:val="003A5875"/>
    <w:rsid w:val="003A599F"/>
    <w:rsid w:val="003A59FC"/>
    <w:rsid w:val="003A5A24"/>
    <w:rsid w:val="003A5B04"/>
    <w:rsid w:val="003A5BF9"/>
    <w:rsid w:val="003A5C09"/>
    <w:rsid w:val="003A5CCF"/>
    <w:rsid w:val="003A5F8F"/>
    <w:rsid w:val="003A6097"/>
    <w:rsid w:val="003A62B9"/>
    <w:rsid w:val="003A64C5"/>
    <w:rsid w:val="003A6574"/>
    <w:rsid w:val="003A65C8"/>
    <w:rsid w:val="003A67F9"/>
    <w:rsid w:val="003A68C7"/>
    <w:rsid w:val="003A691B"/>
    <w:rsid w:val="003A69C3"/>
    <w:rsid w:val="003A6E5E"/>
    <w:rsid w:val="003A7180"/>
    <w:rsid w:val="003A7277"/>
    <w:rsid w:val="003A72B0"/>
    <w:rsid w:val="003A7301"/>
    <w:rsid w:val="003A7357"/>
    <w:rsid w:val="003A78F8"/>
    <w:rsid w:val="003A7A31"/>
    <w:rsid w:val="003A7ACA"/>
    <w:rsid w:val="003A7C3D"/>
    <w:rsid w:val="003A7D75"/>
    <w:rsid w:val="003A7F66"/>
    <w:rsid w:val="003A7FD8"/>
    <w:rsid w:val="003B02C7"/>
    <w:rsid w:val="003B0398"/>
    <w:rsid w:val="003B052A"/>
    <w:rsid w:val="003B05C4"/>
    <w:rsid w:val="003B0762"/>
    <w:rsid w:val="003B08D4"/>
    <w:rsid w:val="003B0945"/>
    <w:rsid w:val="003B09DF"/>
    <w:rsid w:val="003B0A44"/>
    <w:rsid w:val="003B0A83"/>
    <w:rsid w:val="003B0ADF"/>
    <w:rsid w:val="003B0B7C"/>
    <w:rsid w:val="003B0C36"/>
    <w:rsid w:val="003B0DD4"/>
    <w:rsid w:val="003B0EEA"/>
    <w:rsid w:val="003B1035"/>
    <w:rsid w:val="003B10A7"/>
    <w:rsid w:val="003B118E"/>
    <w:rsid w:val="003B11C7"/>
    <w:rsid w:val="003B1270"/>
    <w:rsid w:val="003B1292"/>
    <w:rsid w:val="003B12C6"/>
    <w:rsid w:val="003B13E7"/>
    <w:rsid w:val="003B140A"/>
    <w:rsid w:val="003B153F"/>
    <w:rsid w:val="003B1615"/>
    <w:rsid w:val="003B16CD"/>
    <w:rsid w:val="003B1744"/>
    <w:rsid w:val="003B17C3"/>
    <w:rsid w:val="003B1831"/>
    <w:rsid w:val="003B1880"/>
    <w:rsid w:val="003B1972"/>
    <w:rsid w:val="003B1A27"/>
    <w:rsid w:val="003B1A33"/>
    <w:rsid w:val="003B1B4C"/>
    <w:rsid w:val="003B1CB1"/>
    <w:rsid w:val="003B1D16"/>
    <w:rsid w:val="003B1F19"/>
    <w:rsid w:val="003B2268"/>
    <w:rsid w:val="003B22F5"/>
    <w:rsid w:val="003B2357"/>
    <w:rsid w:val="003B2373"/>
    <w:rsid w:val="003B2490"/>
    <w:rsid w:val="003B2554"/>
    <w:rsid w:val="003B299F"/>
    <w:rsid w:val="003B2B42"/>
    <w:rsid w:val="003B2BC8"/>
    <w:rsid w:val="003B2C2D"/>
    <w:rsid w:val="003B2CA3"/>
    <w:rsid w:val="003B2D8E"/>
    <w:rsid w:val="003B2F66"/>
    <w:rsid w:val="003B2FE2"/>
    <w:rsid w:val="003B2FEB"/>
    <w:rsid w:val="003B3042"/>
    <w:rsid w:val="003B30CD"/>
    <w:rsid w:val="003B3467"/>
    <w:rsid w:val="003B34DE"/>
    <w:rsid w:val="003B3501"/>
    <w:rsid w:val="003B3761"/>
    <w:rsid w:val="003B38F1"/>
    <w:rsid w:val="003B3A3A"/>
    <w:rsid w:val="003B3C47"/>
    <w:rsid w:val="003B41D9"/>
    <w:rsid w:val="003B42FB"/>
    <w:rsid w:val="003B431B"/>
    <w:rsid w:val="003B437B"/>
    <w:rsid w:val="003B43AE"/>
    <w:rsid w:val="003B456B"/>
    <w:rsid w:val="003B4597"/>
    <w:rsid w:val="003B4678"/>
    <w:rsid w:val="003B46E4"/>
    <w:rsid w:val="003B498A"/>
    <w:rsid w:val="003B4A12"/>
    <w:rsid w:val="003B4A49"/>
    <w:rsid w:val="003B4A70"/>
    <w:rsid w:val="003B4A80"/>
    <w:rsid w:val="003B4B82"/>
    <w:rsid w:val="003B4DE1"/>
    <w:rsid w:val="003B4DF3"/>
    <w:rsid w:val="003B4E19"/>
    <w:rsid w:val="003B4E2C"/>
    <w:rsid w:val="003B4E7E"/>
    <w:rsid w:val="003B4FA7"/>
    <w:rsid w:val="003B4FC2"/>
    <w:rsid w:val="003B5028"/>
    <w:rsid w:val="003B50FA"/>
    <w:rsid w:val="003B5283"/>
    <w:rsid w:val="003B5284"/>
    <w:rsid w:val="003B52F8"/>
    <w:rsid w:val="003B5383"/>
    <w:rsid w:val="003B5487"/>
    <w:rsid w:val="003B5531"/>
    <w:rsid w:val="003B55AA"/>
    <w:rsid w:val="003B568C"/>
    <w:rsid w:val="003B56FA"/>
    <w:rsid w:val="003B5752"/>
    <w:rsid w:val="003B57FE"/>
    <w:rsid w:val="003B584C"/>
    <w:rsid w:val="003B5886"/>
    <w:rsid w:val="003B588A"/>
    <w:rsid w:val="003B5C17"/>
    <w:rsid w:val="003B5C9E"/>
    <w:rsid w:val="003B5CBD"/>
    <w:rsid w:val="003B5F57"/>
    <w:rsid w:val="003B5F6A"/>
    <w:rsid w:val="003B5FF3"/>
    <w:rsid w:val="003B60E1"/>
    <w:rsid w:val="003B62A2"/>
    <w:rsid w:val="003B6324"/>
    <w:rsid w:val="003B6548"/>
    <w:rsid w:val="003B6585"/>
    <w:rsid w:val="003B6621"/>
    <w:rsid w:val="003B663A"/>
    <w:rsid w:val="003B69D3"/>
    <w:rsid w:val="003B6A2A"/>
    <w:rsid w:val="003B6A7E"/>
    <w:rsid w:val="003B6B6A"/>
    <w:rsid w:val="003B6C01"/>
    <w:rsid w:val="003B6CF6"/>
    <w:rsid w:val="003B6EAE"/>
    <w:rsid w:val="003B6F78"/>
    <w:rsid w:val="003B6FB4"/>
    <w:rsid w:val="003B7070"/>
    <w:rsid w:val="003B70B5"/>
    <w:rsid w:val="003B7246"/>
    <w:rsid w:val="003B7462"/>
    <w:rsid w:val="003B749C"/>
    <w:rsid w:val="003B74C1"/>
    <w:rsid w:val="003B753A"/>
    <w:rsid w:val="003B75A0"/>
    <w:rsid w:val="003B77A3"/>
    <w:rsid w:val="003B7888"/>
    <w:rsid w:val="003B78B3"/>
    <w:rsid w:val="003B7946"/>
    <w:rsid w:val="003B79E0"/>
    <w:rsid w:val="003B7BD4"/>
    <w:rsid w:val="003B7CF0"/>
    <w:rsid w:val="003B7D5E"/>
    <w:rsid w:val="003B7DEA"/>
    <w:rsid w:val="003B7E42"/>
    <w:rsid w:val="003B7E44"/>
    <w:rsid w:val="003B7F59"/>
    <w:rsid w:val="003B7F80"/>
    <w:rsid w:val="003B7FB1"/>
    <w:rsid w:val="003B7FBB"/>
    <w:rsid w:val="003C022B"/>
    <w:rsid w:val="003C0343"/>
    <w:rsid w:val="003C03FB"/>
    <w:rsid w:val="003C06D9"/>
    <w:rsid w:val="003C0853"/>
    <w:rsid w:val="003C0873"/>
    <w:rsid w:val="003C08CA"/>
    <w:rsid w:val="003C0A96"/>
    <w:rsid w:val="003C0C18"/>
    <w:rsid w:val="003C0C29"/>
    <w:rsid w:val="003C0CEB"/>
    <w:rsid w:val="003C0D4E"/>
    <w:rsid w:val="003C0E27"/>
    <w:rsid w:val="003C109C"/>
    <w:rsid w:val="003C11E5"/>
    <w:rsid w:val="003C12F8"/>
    <w:rsid w:val="003C1314"/>
    <w:rsid w:val="003C164A"/>
    <w:rsid w:val="003C1865"/>
    <w:rsid w:val="003C1948"/>
    <w:rsid w:val="003C1B75"/>
    <w:rsid w:val="003C1C27"/>
    <w:rsid w:val="003C1CCE"/>
    <w:rsid w:val="003C1EBF"/>
    <w:rsid w:val="003C1EC7"/>
    <w:rsid w:val="003C1EF6"/>
    <w:rsid w:val="003C1F2C"/>
    <w:rsid w:val="003C1FE9"/>
    <w:rsid w:val="003C2091"/>
    <w:rsid w:val="003C21BC"/>
    <w:rsid w:val="003C21CE"/>
    <w:rsid w:val="003C22B9"/>
    <w:rsid w:val="003C2389"/>
    <w:rsid w:val="003C246D"/>
    <w:rsid w:val="003C2694"/>
    <w:rsid w:val="003C2727"/>
    <w:rsid w:val="003C290A"/>
    <w:rsid w:val="003C296B"/>
    <w:rsid w:val="003C29C9"/>
    <w:rsid w:val="003C2B60"/>
    <w:rsid w:val="003C2B98"/>
    <w:rsid w:val="003C2C8E"/>
    <w:rsid w:val="003C31ED"/>
    <w:rsid w:val="003C326D"/>
    <w:rsid w:val="003C33AE"/>
    <w:rsid w:val="003C3563"/>
    <w:rsid w:val="003C35C8"/>
    <w:rsid w:val="003C35F9"/>
    <w:rsid w:val="003C3657"/>
    <w:rsid w:val="003C3661"/>
    <w:rsid w:val="003C36DE"/>
    <w:rsid w:val="003C374D"/>
    <w:rsid w:val="003C37F7"/>
    <w:rsid w:val="003C39FC"/>
    <w:rsid w:val="003C3A10"/>
    <w:rsid w:val="003C3A96"/>
    <w:rsid w:val="003C3AAF"/>
    <w:rsid w:val="003C3B0B"/>
    <w:rsid w:val="003C3B7D"/>
    <w:rsid w:val="003C3BAE"/>
    <w:rsid w:val="003C3C2F"/>
    <w:rsid w:val="003C3CFD"/>
    <w:rsid w:val="003C3D2B"/>
    <w:rsid w:val="003C3F1E"/>
    <w:rsid w:val="003C3F21"/>
    <w:rsid w:val="003C3FB8"/>
    <w:rsid w:val="003C417E"/>
    <w:rsid w:val="003C41D1"/>
    <w:rsid w:val="003C41E9"/>
    <w:rsid w:val="003C42BA"/>
    <w:rsid w:val="003C430D"/>
    <w:rsid w:val="003C4378"/>
    <w:rsid w:val="003C43CE"/>
    <w:rsid w:val="003C440F"/>
    <w:rsid w:val="003C4481"/>
    <w:rsid w:val="003C4588"/>
    <w:rsid w:val="003C462E"/>
    <w:rsid w:val="003C469F"/>
    <w:rsid w:val="003C4857"/>
    <w:rsid w:val="003C485C"/>
    <w:rsid w:val="003C499C"/>
    <w:rsid w:val="003C501D"/>
    <w:rsid w:val="003C505B"/>
    <w:rsid w:val="003C537D"/>
    <w:rsid w:val="003C54B8"/>
    <w:rsid w:val="003C577F"/>
    <w:rsid w:val="003C5813"/>
    <w:rsid w:val="003C5928"/>
    <w:rsid w:val="003C592D"/>
    <w:rsid w:val="003C59BA"/>
    <w:rsid w:val="003C5A5B"/>
    <w:rsid w:val="003C5AB1"/>
    <w:rsid w:val="003C5BF8"/>
    <w:rsid w:val="003C5CB8"/>
    <w:rsid w:val="003C5DA2"/>
    <w:rsid w:val="003C5DFE"/>
    <w:rsid w:val="003C5E37"/>
    <w:rsid w:val="003C5E60"/>
    <w:rsid w:val="003C5F1A"/>
    <w:rsid w:val="003C5F27"/>
    <w:rsid w:val="003C5F6E"/>
    <w:rsid w:val="003C604D"/>
    <w:rsid w:val="003C604E"/>
    <w:rsid w:val="003C61BD"/>
    <w:rsid w:val="003C61DC"/>
    <w:rsid w:val="003C650F"/>
    <w:rsid w:val="003C6589"/>
    <w:rsid w:val="003C6913"/>
    <w:rsid w:val="003C6A59"/>
    <w:rsid w:val="003C6AED"/>
    <w:rsid w:val="003C6C0B"/>
    <w:rsid w:val="003C6C12"/>
    <w:rsid w:val="003C6CB9"/>
    <w:rsid w:val="003C6DD6"/>
    <w:rsid w:val="003C6E90"/>
    <w:rsid w:val="003C6EAD"/>
    <w:rsid w:val="003C7074"/>
    <w:rsid w:val="003C70A5"/>
    <w:rsid w:val="003C70EA"/>
    <w:rsid w:val="003C7263"/>
    <w:rsid w:val="003C72A1"/>
    <w:rsid w:val="003C7408"/>
    <w:rsid w:val="003C7C22"/>
    <w:rsid w:val="003C7C25"/>
    <w:rsid w:val="003C7C7E"/>
    <w:rsid w:val="003C7D2D"/>
    <w:rsid w:val="003C7E3A"/>
    <w:rsid w:val="003C7E95"/>
    <w:rsid w:val="003C7F21"/>
    <w:rsid w:val="003D003B"/>
    <w:rsid w:val="003D021B"/>
    <w:rsid w:val="003D06C1"/>
    <w:rsid w:val="003D0932"/>
    <w:rsid w:val="003D09A0"/>
    <w:rsid w:val="003D0B39"/>
    <w:rsid w:val="003D0E94"/>
    <w:rsid w:val="003D10C7"/>
    <w:rsid w:val="003D1175"/>
    <w:rsid w:val="003D1190"/>
    <w:rsid w:val="003D123C"/>
    <w:rsid w:val="003D1288"/>
    <w:rsid w:val="003D1302"/>
    <w:rsid w:val="003D13BA"/>
    <w:rsid w:val="003D13F6"/>
    <w:rsid w:val="003D1532"/>
    <w:rsid w:val="003D1585"/>
    <w:rsid w:val="003D171B"/>
    <w:rsid w:val="003D1821"/>
    <w:rsid w:val="003D1E23"/>
    <w:rsid w:val="003D2052"/>
    <w:rsid w:val="003D2085"/>
    <w:rsid w:val="003D2099"/>
    <w:rsid w:val="003D2185"/>
    <w:rsid w:val="003D22BE"/>
    <w:rsid w:val="003D24A7"/>
    <w:rsid w:val="003D25A1"/>
    <w:rsid w:val="003D2828"/>
    <w:rsid w:val="003D285D"/>
    <w:rsid w:val="003D28E2"/>
    <w:rsid w:val="003D2958"/>
    <w:rsid w:val="003D299F"/>
    <w:rsid w:val="003D2CF1"/>
    <w:rsid w:val="003D2F34"/>
    <w:rsid w:val="003D2F42"/>
    <w:rsid w:val="003D2F8A"/>
    <w:rsid w:val="003D3006"/>
    <w:rsid w:val="003D30B3"/>
    <w:rsid w:val="003D3133"/>
    <w:rsid w:val="003D32A2"/>
    <w:rsid w:val="003D35D0"/>
    <w:rsid w:val="003D35FA"/>
    <w:rsid w:val="003D369B"/>
    <w:rsid w:val="003D38F2"/>
    <w:rsid w:val="003D3A44"/>
    <w:rsid w:val="003D3AD1"/>
    <w:rsid w:val="003D3B4C"/>
    <w:rsid w:val="003D3D8F"/>
    <w:rsid w:val="003D3D99"/>
    <w:rsid w:val="003D406A"/>
    <w:rsid w:val="003D42EB"/>
    <w:rsid w:val="003D43E6"/>
    <w:rsid w:val="003D441A"/>
    <w:rsid w:val="003D44AB"/>
    <w:rsid w:val="003D451B"/>
    <w:rsid w:val="003D45C0"/>
    <w:rsid w:val="003D46ED"/>
    <w:rsid w:val="003D47FD"/>
    <w:rsid w:val="003D48A6"/>
    <w:rsid w:val="003D4A70"/>
    <w:rsid w:val="003D4B03"/>
    <w:rsid w:val="003D4B4E"/>
    <w:rsid w:val="003D4DDC"/>
    <w:rsid w:val="003D4F9A"/>
    <w:rsid w:val="003D4FFC"/>
    <w:rsid w:val="003D5047"/>
    <w:rsid w:val="003D5089"/>
    <w:rsid w:val="003D50BA"/>
    <w:rsid w:val="003D51C5"/>
    <w:rsid w:val="003D52DD"/>
    <w:rsid w:val="003D5474"/>
    <w:rsid w:val="003D54EC"/>
    <w:rsid w:val="003D5598"/>
    <w:rsid w:val="003D5642"/>
    <w:rsid w:val="003D5A00"/>
    <w:rsid w:val="003D5BD2"/>
    <w:rsid w:val="003D5F21"/>
    <w:rsid w:val="003D5FFB"/>
    <w:rsid w:val="003D5FFC"/>
    <w:rsid w:val="003D6009"/>
    <w:rsid w:val="003D6021"/>
    <w:rsid w:val="003D60C3"/>
    <w:rsid w:val="003D6160"/>
    <w:rsid w:val="003D61A2"/>
    <w:rsid w:val="003D61D0"/>
    <w:rsid w:val="003D63B8"/>
    <w:rsid w:val="003D646E"/>
    <w:rsid w:val="003D65D3"/>
    <w:rsid w:val="003D68A9"/>
    <w:rsid w:val="003D69A6"/>
    <w:rsid w:val="003D6A67"/>
    <w:rsid w:val="003D6A9C"/>
    <w:rsid w:val="003D6BAC"/>
    <w:rsid w:val="003D6BF4"/>
    <w:rsid w:val="003D6D41"/>
    <w:rsid w:val="003D6D8E"/>
    <w:rsid w:val="003D703E"/>
    <w:rsid w:val="003D7099"/>
    <w:rsid w:val="003D7128"/>
    <w:rsid w:val="003D7132"/>
    <w:rsid w:val="003D7193"/>
    <w:rsid w:val="003D71E7"/>
    <w:rsid w:val="003D73DF"/>
    <w:rsid w:val="003D7530"/>
    <w:rsid w:val="003D7587"/>
    <w:rsid w:val="003D75BB"/>
    <w:rsid w:val="003D768D"/>
    <w:rsid w:val="003D770D"/>
    <w:rsid w:val="003D7832"/>
    <w:rsid w:val="003D785F"/>
    <w:rsid w:val="003D7953"/>
    <w:rsid w:val="003D7A31"/>
    <w:rsid w:val="003D7BD3"/>
    <w:rsid w:val="003D7C27"/>
    <w:rsid w:val="003D7C44"/>
    <w:rsid w:val="003D7E0C"/>
    <w:rsid w:val="003E0083"/>
    <w:rsid w:val="003E00F4"/>
    <w:rsid w:val="003E0125"/>
    <w:rsid w:val="003E0268"/>
    <w:rsid w:val="003E027C"/>
    <w:rsid w:val="003E030F"/>
    <w:rsid w:val="003E037B"/>
    <w:rsid w:val="003E03E4"/>
    <w:rsid w:val="003E0498"/>
    <w:rsid w:val="003E04E2"/>
    <w:rsid w:val="003E0519"/>
    <w:rsid w:val="003E05F0"/>
    <w:rsid w:val="003E06C7"/>
    <w:rsid w:val="003E0886"/>
    <w:rsid w:val="003E08C2"/>
    <w:rsid w:val="003E094B"/>
    <w:rsid w:val="003E0A34"/>
    <w:rsid w:val="003E0ABE"/>
    <w:rsid w:val="003E0B94"/>
    <w:rsid w:val="003E0BD4"/>
    <w:rsid w:val="003E0C1B"/>
    <w:rsid w:val="003E0C96"/>
    <w:rsid w:val="003E0D2D"/>
    <w:rsid w:val="003E0D35"/>
    <w:rsid w:val="003E0E1B"/>
    <w:rsid w:val="003E0E4D"/>
    <w:rsid w:val="003E0FFF"/>
    <w:rsid w:val="003E100C"/>
    <w:rsid w:val="003E100F"/>
    <w:rsid w:val="003E10D5"/>
    <w:rsid w:val="003E10E8"/>
    <w:rsid w:val="003E1382"/>
    <w:rsid w:val="003E1396"/>
    <w:rsid w:val="003E1660"/>
    <w:rsid w:val="003E198C"/>
    <w:rsid w:val="003E1D4F"/>
    <w:rsid w:val="003E1D80"/>
    <w:rsid w:val="003E1E03"/>
    <w:rsid w:val="003E1E6E"/>
    <w:rsid w:val="003E2153"/>
    <w:rsid w:val="003E2233"/>
    <w:rsid w:val="003E225E"/>
    <w:rsid w:val="003E2275"/>
    <w:rsid w:val="003E25D0"/>
    <w:rsid w:val="003E2651"/>
    <w:rsid w:val="003E26A7"/>
    <w:rsid w:val="003E27F4"/>
    <w:rsid w:val="003E28F8"/>
    <w:rsid w:val="003E298B"/>
    <w:rsid w:val="003E2A59"/>
    <w:rsid w:val="003E2B1C"/>
    <w:rsid w:val="003E2BA2"/>
    <w:rsid w:val="003E2BB8"/>
    <w:rsid w:val="003E2E30"/>
    <w:rsid w:val="003E2ECA"/>
    <w:rsid w:val="003E307E"/>
    <w:rsid w:val="003E3083"/>
    <w:rsid w:val="003E30CB"/>
    <w:rsid w:val="003E3154"/>
    <w:rsid w:val="003E31CF"/>
    <w:rsid w:val="003E335A"/>
    <w:rsid w:val="003E3497"/>
    <w:rsid w:val="003E3764"/>
    <w:rsid w:val="003E3983"/>
    <w:rsid w:val="003E3AFF"/>
    <w:rsid w:val="003E3BCC"/>
    <w:rsid w:val="003E3CE7"/>
    <w:rsid w:val="003E3D79"/>
    <w:rsid w:val="003E400A"/>
    <w:rsid w:val="003E4293"/>
    <w:rsid w:val="003E42D8"/>
    <w:rsid w:val="003E437B"/>
    <w:rsid w:val="003E455B"/>
    <w:rsid w:val="003E457D"/>
    <w:rsid w:val="003E45EF"/>
    <w:rsid w:val="003E47EA"/>
    <w:rsid w:val="003E4960"/>
    <w:rsid w:val="003E4A13"/>
    <w:rsid w:val="003E4AD8"/>
    <w:rsid w:val="003E4C86"/>
    <w:rsid w:val="003E4C9E"/>
    <w:rsid w:val="003E4D19"/>
    <w:rsid w:val="003E4DF5"/>
    <w:rsid w:val="003E4F11"/>
    <w:rsid w:val="003E5052"/>
    <w:rsid w:val="003E50B1"/>
    <w:rsid w:val="003E5241"/>
    <w:rsid w:val="003E5296"/>
    <w:rsid w:val="003E52D2"/>
    <w:rsid w:val="003E5313"/>
    <w:rsid w:val="003E5357"/>
    <w:rsid w:val="003E54D5"/>
    <w:rsid w:val="003E54F8"/>
    <w:rsid w:val="003E553D"/>
    <w:rsid w:val="003E553E"/>
    <w:rsid w:val="003E559A"/>
    <w:rsid w:val="003E576B"/>
    <w:rsid w:val="003E5B76"/>
    <w:rsid w:val="003E5CF0"/>
    <w:rsid w:val="003E5E47"/>
    <w:rsid w:val="003E606A"/>
    <w:rsid w:val="003E609F"/>
    <w:rsid w:val="003E61A9"/>
    <w:rsid w:val="003E6411"/>
    <w:rsid w:val="003E6491"/>
    <w:rsid w:val="003E6531"/>
    <w:rsid w:val="003E6635"/>
    <w:rsid w:val="003E667A"/>
    <w:rsid w:val="003E66BA"/>
    <w:rsid w:val="003E673B"/>
    <w:rsid w:val="003E6B1D"/>
    <w:rsid w:val="003E6CB3"/>
    <w:rsid w:val="003E6D09"/>
    <w:rsid w:val="003E7073"/>
    <w:rsid w:val="003E71EF"/>
    <w:rsid w:val="003E73D6"/>
    <w:rsid w:val="003E73E2"/>
    <w:rsid w:val="003E74E6"/>
    <w:rsid w:val="003E76C1"/>
    <w:rsid w:val="003E778E"/>
    <w:rsid w:val="003E77BB"/>
    <w:rsid w:val="003E787E"/>
    <w:rsid w:val="003E7A92"/>
    <w:rsid w:val="003E7BAA"/>
    <w:rsid w:val="003E7C94"/>
    <w:rsid w:val="003E7D85"/>
    <w:rsid w:val="003E7DF0"/>
    <w:rsid w:val="003F00C8"/>
    <w:rsid w:val="003F00CF"/>
    <w:rsid w:val="003F0144"/>
    <w:rsid w:val="003F02DA"/>
    <w:rsid w:val="003F04F6"/>
    <w:rsid w:val="003F052B"/>
    <w:rsid w:val="003F0668"/>
    <w:rsid w:val="003F06B0"/>
    <w:rsid w:val="003F06E8"/>
    <w:rsid w:val="003F0891"/>
    <w:rsid w:val="003F0A73"/>
    <w:rsid w:val="003F0A9F"/>
    <w:rsid w:val="003F0B0E"/>
    <w:rsid w:val="003F0B60"/>
    <w:rsid w:val="003F0BBB"/>
    <w:rsid w:val="003F0BCC"/>
    <w:rsid w:val="003F0C33"/>
    <w:rsid w:val="003F0C45"/>
    <w:rsid w:val="003F0C54"/>
    <w:rsid w:val="003F0DAC"/>
    <w:rsid w:val="003F0E13"/>
    <w:rsid w:val="003F0F5E"/>
    <w:rsid w:val="003F0F6F"/>
    <w:rsid w:val="003F0FAA"/>
    <w:rsid w:val="003F0FCC"/>
    <w:rsid w:val="003F127D"/>
    <w:rsid w:val="003F13E1"/>
    <w:rsid w:val="003F150D"/>
    <w:rsid w:val="003F154F"/>
    <w:rsid w:val="003F156C"/>
    <w:rsid w:val="003F15D3"/>
    <w:rsid w:val="003F163B"/>
    <w:rsid w:val="003F19C6"/>
    <w:rsid w:val="003F1A3F"/>
    <w:rsid w:val="003F1B47"/>
    <w:rsid w:val="003F1BFE"/>
    <w:rsid w:val="003F1C70"/>
    <w:rsid w:val="003F1DA5"/>
    <w:rsid w:val="003F2271"/>
    <w:rsid w:val="003F22B0"/>
    <w:rsid w:val="003F22D3"/>
    <w:rsid w:val="003F22D8"/>
    <w:rsid w:val="003F2302"/>
    <w:rsid w:val="003F263C"/>
    <w:rsid w:val="003F26F4"/>
    <w:rsid w:val="003F270F"/>
    <w:rsid w:val="003F27EF"/>
    <w:rsid w:val="003F2817"/>
    <w:rsid w:val="003F2843"/>
    <w:rsid w:val="003F2BF8"/>
    <w:rsid w:val="003F2CE7"/>
    <w:rsid w:val="003F2D25"/>
    <w:rsid w:val="003F2EEA"/>
    <w:rsid w:val="003F3099"/>
    <w:rsid w:val="003F30BE"/>
    <w:rsid w:val="003F3254"/>
    <w:rsid w:val="003F3460"/>
    <w:rsid w:val="003F3474"/>
    <w:rsid w:val="003F368D"/>
    <w:rsid w:val="003F3866"/>
    <w:rsid w:val="003F386B"/>
    <w:rsid w:val="003F395A"/>
    <w:rsid w:val="003F395E"/>
    <w:rsid w:val="003F3A4B"/>
    <w:rsid w:val="003F3A50"/>
    <w:rsid w:val="003F3A85"/>
    <w:rsid w:val="003F3ACB"/>
    <w:rsid w:val="003F3B2B"/>
    <w:rsid w:val="003F3CEA"/>
    <w:rsid w:val="003F3D11"/>
    <w:rsid w:val="003F3DF1"/>
    <w:rsid w:val="003F3E72"/>
    <w:rsid w:val="003F3F22"/>
    <w:rsid w:val="003F405D"/>
    <w:rsid w:val="003F417A"/>
    <w:rsid w:val="003F4193"/>
    <w:rsid w:val="003F41C3"/>
    <w:rsid w:val="003F43C1"/>
    <w:rsid w:val="003F43CE"/>
    <w:rsid w:val="003F4515"/>
    <w:rsid w:val="003F454D"/>
    <w:rsid w:val="003F4568"/>
    <w:rsid w:val="003F45AE"/>
    <w:rsid w:val="003F461C"/>
    <w:rsid w:val="003F4755"/>
    <w:rsid w:val="003F47A8"/>
    <w:rsid w:val="003F48B9"/>
    <w:rsid w:val="003F4942"/>
    <w:rsid w:val="003F4AC0"/>
    <w:rsid w:val="003F4B10"/>
    <w:rsid w:val="003F4BE4"/>
    <w:rsid w:val="003F4C44"/>
    <w:rsid w:val="003F4CB5"/>
    <w:rsid w:val="003F4DB7"/>
    <w:rsid w:val="003F4EAD"/>
    <w:rsid w:val="003F4FB9"/>
    <w:rsid w:val="003F50FB"/>
    <w:rsid w:val="003F544D"/>
    <w:rsid w:val="003F547B"/>
    <w:rsid w:val="003F55CE"/>
    <w:rsid w:val="003F5633"/>
    <w:rsid w:val="003F567F"/>
    <w:rsid w:val="003F5715"/>
    <w:rsid w:val="003F58A5"/>
    <w:rsid w:val="003F5B25"/>
    <w:rsid w:val="003F5C2E"/>
    <w:rsid w:val="003F5DC3"/>
    <w:rsid w:val="003F5DEB"/>
    <w:rsid w:val="003F5DEC"/>
    <w:rsid w:val="003F5E82"/>
    <w:rsid w:val="003F5F5E"/>
    <w:rsid w:val="003F5FDC"/>
    <w:rsid w:val="003F6056"/>
    <w:rsid w:val="003F6057"/>
    <w:rsid w:val="003F60D4"/>
    <w:rsid w:val="003F62F4"/>
    <w:rsid w:val="003F6341"/>
    <w:rsid w:val="003F642B"/>
    <w:rsid w:val="003F6902"/>
    <w:rsid w:val="003F6925"/>
    <w:rsid w:val="003F69B5"/>
    <w:rsid w:val="003F69D9"/>
    <w:rsid w:val="003F6B23"/>
    <w:rsid w:val="003F6BC9"/>
    <w:rsid w:val="003F6BD0"/>
    <w:rsid w:val="003F6D84"/>
    <w:rsid w:val="003F6E1C"/>
    <w:rsid w:val="003F7052"/>
    <w:rsid w:val="003F72DA"/>
    <w:rsid w:val="003F74FD"/>
    <w:rsid w:val="003F75FE"/>
    <w:rsid w:val="003F7600"/>
    <w:rsid w:val="003F7691"/>
    <w:rsid w:val="003F771B"/>
    <w:rsid w:val="003F7744"/>
    <w:rsid w:val="003F787E"/>
    <w:rsid w:val="003F7938"/>
    <w:rsid w:val="003F7971"/>
    <w:rsid w:val="003F7AE3"/>
    <w:rsid w:val="003F7C77"/>
    <w:rsid w:val="003F7DD0"/>
    <w:rsid w:val="003F7F3C"/>
    <w:rsid w:val="0040006D"/>
    <w:rsid w:val="0040012E"/>
    <w:rsid w:val="004001C5"/>
    <w:rsid w:val="004003AA"/>
    <w:rsid w:val="004004B4"/>
    <w:rsid w:val="0040053F"/>
    <w:rsid w:val="004008D4"/>
    <w:rsid w:val="00400B45"/>
    <w:rsid w:val="00400EA3"/>
    <w:rsid w:val="00400EA8"/>
    <w:rsid w:val="00400F4E"/>
    <w:rsid w:val="00400FC6"/>
    <w:rsid w:val="00400FE5"/>
    <w:rsid w:val="0040109B"/>
    <w:rsid w:val="004010C1"/>
    <w:rsid w:val="004012D4"/>
    <w:rsid w:val="004013DC"/>
    <w:rsid w:val="00401510"/>
    <w:rsid w:val="00401565"/>
    <w:rsid w:val="00401567"/>
    <w:rsid w:val="00401676"/>
    <w:rsid w:val="00401692"/>
    <w:rsid w:val="004016E4"/>
    <w:rsid w:val="00401809"/>
    <w:rsid w:val="00401A29"/>
    <w:rsid w:val="00401C27"/>
    <w:rsid w:val="00401C8D"/>
    <w:rsid w:val="00401D35"/>
    <w:rsid w:val="00401D8E"/>
    <w:rsid w:val="00401D9E"/>
    <w:rsid w:val="00401E36"/>
    <w:rsid w:val="00401E78"/>
    <w:rsid w:val="00401E9E"/>
    <w:rsid w:val="00401F28"/>
    <w:rsid w:val="00401F68"/>
    <w:rsid w:val="0040200B"/>
    <w:rsid w:val="00402057"/>
    <w:rsid w:val="004023D5"/>
    <w:rsid w:val="0040240D"/>
    <w:rsid w:val="00402536"/>
    <w:rsid w:val="00402621"/>
    <w:rsid w:val="004027F6"/>
    <w:rsid w:val="00402828"/>
    <w:rsid w:val="00402884"/>
    <w:rsid w:val="004028EC"/>
    <w:rsid w:val="00402914"/>
    <w:rsid w:val="00402A4F"/>
    <w:rsid w:val="00402C34"/>
    <w:rsid w:val="00402D7F"/>
    <w:rsid w:val="00402F1A"/>
    <w:rsid w:val="00402FAF"/>
    <w:rsid w:val="00402FE4"/>
    <w:rsid w:val="004030A8"/>
    <w:rsid w:val="004032F6"/>
    <w:rsid w:val="004033E0"/>
    <w:rsid w:val="0040350F"/>
    <w:rsid w:val="0040370A"/>
    <w:rsid w:val="00403768"/>
    <w:rsid w:val="0040393D"/>
    <w:rsid w:val="00403989"/>
    <w:rsid w:val="00403A81"/>
    <w:rsid w:val="00403CB2"/>
    <w:rsid w:val="00403E52"/>
    <w:rsid w:val="00403EAB"/>
    <w:rsid w:val="00403F3F"/>
    <w:rsid w:val="00403F77"/>
    <w:rsid w:val="00404078"/>
    <w:rsid w:val="004040A6"/>
    <w:rsid w:val="004040D4"/>
    <w:rsid w:val="00404297"/>
    <w:rsid w:val="004045DF"/>
    <w:rsid w:val="0040466F"/>
    <w:rsid w:val="0040484C"/>
    <w:rsid w:val="00404969"/>
    <w:rsid w:val="00404B01"/>
    <w:rsid w:val="00404B06"/>
    <w:rsid w:val="00404C19"/>
    <w:rsid w:val="00404CBF"/>
    <w:rsid w:val="00404E87"/>
    <w:rsid w:val="00404F07"/>
    <w:rsid w:val="00404FD5"/>
    <w:rsid w:val="00405025"/>
    <w:rsid w:val="00405051"/>
    <w:rsid w:val="004050FA"/>
    <w:rsid w:val="0040517D"/>
    <w:rsid w:val="0040523F"/>
    <w:rsid w:val="00405263"/>
    <w:rsid w:val="00405541"/>
    <w:rsid w:val="0040556D"/>
    <w:rsid w:val="00405618"/>
    <w:rsid w:val="00405620"/>
    <w:rsid w:val="004056E7"/>
    <w:rsid w:val="00405917"/>
    <w:rsid w:val="00405A59"/>
    <w:rsid w:val="00405B0F"/>
    <w:rsid w:val="00405C46"/>
    <w:rsid w:val="00405D13"/>
    <w:rsid w:val="00405D38"/>
    <w:rsid w:val="00405D84"/>
    <w:rsid w:val="00405E85"/>
    <w:rsid w:val="004060D9"/>
    <w:rsid w:val="00406334"/>
    <w:rsid w:val="004063AC"/>
    <w:rsid w:val="00406463"/>
    <w:rsid w:val="0040646F"/>
    <w:rsid w:val="004064F2"/>
    <w:rsid w:val="00406500"/>
    <w:rsid w:val="004066FB"/>
    <w:rsid w:val="00406925"/>
    <w:rsid w:val="00406942"/>
    <w:rsid w:val="00406AB5"/>
    <w:rsid w:val="00406B0D"/>
    <w:rsid w:val="00406BEA"/>
    <w:rsid w:val="00406BF8"/>
    <w:rsid w:val="00406D3E"/>
    <w:rsid w:val="00406DBD"/>
    <w:rsid w:val="00406F3B"/>
    <w:rsid w:val="00406FB9"/>
    <w:rsid w:val="00406FED"/>
    <w:rsid w:val="00406FF2"/>
    <w:rsid w:val="0040733E"/>
    <w:rsid w:val="0040743D"/>
    <w:rsid w:val="0040760B"/>
    <w:rsid w:val="004076F9"/>
    <w:rsid w:val="004077EC"/>
    <w:rsid w:val="0040784F"/>
    <w:rsid w:val="004078DD"/>
    <w:rsid w:val="00407918"/>
    <w:rsid w:val="00407B0D"/>
    <w:rsid w:val="00407B85"/>
    <w:rsid w:val="00407C75"/>
    <w:rsid w:val="00407DA3"/>
    <w:rsid w:val="00410085"/>
    <w:rsid w:val="004101AB"/>
    <w:rsid w:val="004102A1"/>
    <w:rsid w:val="0041031C"/>
    <w:rsid w:val="0041037A"/>
    <w:rsid w:val="0041043F"/>
    <w:rsid w:val="004104A1"/>
    <w:rsid w:val="004105D0"/>
    <w:rsid w:val="0041060E"/>
    <w:rsid w:val="004108E9"/>
    <w:rsid w:val="00410B4B"/>
    <w:rsid w:val="00410C8E"/>
    <w:rsid w:val="00410DC4"/>
    <w:rsid w:val="0041120A"/>
    <w:rsid w:val="004113CD"/>
    <w:rsid w:val="0041157A"/>
    <w:rsid w:val="004116DF"/>
    <w:rsid w:val="00411933"/>
    <w:rsid w:val="00411ABD"/>
    <w:rsid w:val="00411C21"/>
    <w:rsid w:val="00411D50"/>
    <w:rsid w:val="00411DE8"/>
    <w:rsid w:val="00411E30"/>
    <w:rsid w:val="00411EBE"/>
    <w:rsid w:val="00412374"/>
    <w:rsid w:val="00412432"/>
    <w:rsid w:val="00412433"/>
    <w:rsid w:val="0041249A"/>
    <w:rsid w:val="00412517"/>
    <w:rsid w:val="00412563"/>
    <w:rsid w:val="00412627"/>
    <w:rsid w:val="00412638"/>
    <w:rsid w:val="004127E9"/>
    <w:rsid w:val="0041289D"/>
    <w:rsid w:val="00412954"/>
    <w:rsid w:val="0041299F"/>
    <w:rsid w:val="004129FB"/>
    <w:rsid w:val="00412A31"/>
    <w:rsid w:val="00412CFC"/>
    <w:rsid w:val="00412DF7"/>
    <w:rsid w:val="00412E09"/>
    <w:rsid w:val="00412EA4"/>
    <w:rsid w:val="00412F11"/>
    <w:rsid w:val="0041309D"/>
    <w:rsid w:val="004130E4"/>
    <w:rsid w:val="00413144"/>
    <w:rsid w:val="004131CC"/>
    <w:rsid w:val="004132B5"/>
    <w:rsid w:val="00413372"/>
    <w:rsid w:val="004133EE"/>
    <w:rsid w:val="00413418"/>
    <w:rsid w:val="0041343E"/>
    <w:rsid w:val="0041369D"/>
    <w:rsid w:val="004136E2"/>
    <w:rsid w:val="004136E6"/>
    <w:rsid w:val="00413880"/>
    <w:rsid w:val="0041394C"/>
    <w:rsid w:val="00413A51"/>
    <w:rsid w:val="00413B31"/>
    <w:rsid w:val="00413B7A"/>
    <w:rsid w:val="00413C3C"/>
    <w:rsid w:val="00413C89"/>
    <w:rsid w:val="00413D6E"/>
    <w:rsid w:val="00413DBB"/>
    <w:rsid w:val="00413DF8"/>
    <w:rsid w:val="0041427B"/>
    <w:rsid w:val="004142A4"/>
    <w:rsid w:val="004143B2"/>
    <w:rsid w:val="0041456E"/>
    <w:rsid w:val="00414595"/>
    <w:rsid w:val="0041460A"/>
    <w:rsid w:val="00414671"/>
    <w:rsid w:val="00414696"/>
    <w:rsid w:val="00414874"/>
    <w:rsid w:val="00414A01"/>
    <w:rsid w:val="00414A9C"/>
    <w:rsid w:val="00414CFB"/>
    <w:rsid w:val="00414D80"/>
    <w:rsid w:val="00414DEF"/>
    <w:rsid w:val="00414F2D"/>
    <w:rsid w:val="00414FC9"/>
    <w:rsid w:val="00415017"/>
    <w:rsid w:val="0041503B"/>
    <w:rsid w:val="00415080"/>
    <w:rsid w:val="004150A9"/>
    <w:rsid w:val="004150E4"/>
    <w:rsid w:val="00415180"/>
    <w:rsid w:val="0041529F"/>
    <w:rsid w:val="00415309"/>
    <w:rsid w:val="00415370"/>
    <w:rsid w:val="004154BD"/>
    <w:rsid w:val="0041552D"/>
    <w:rsid w:val="0041559E"/>
    <w:rsid w:val="004155AB"/>
    <w:rsid w:val="004155F9"/>
    <w:rsid w:val="0041578D"/>
    <w:rsid w:val="004157E8"/>
    <w:rsid w:val="0041587D"/>
    <w:rsid w:val="004158CF"/>
    <w:rsid w:val="00415AA3"/>
    <w:rsid w:val="00415B28"/>
    <w:rsid w:val="00415B53"/>
    <w:rsid w:val="00415C13"/>
    <w:rsid w:val="00415D79"/>
    <w:rsid w:val="00415E14"/>
    <w:rsid w:val="00415ED1"/>
    <w:rsid w:val="00415F88"/>
    <w:rsid w:val="00415FCE"/>
    <w:rsid w:val="00416030"/>
    <w:rsid w:val="0041611E"/>
    <w:rsid w:val="004161E9"/>
    <w:rsid w:val="00416458"/>
    <w:rsid w:val="00416628"/>
    <w:rsid w:val="00416897"/>
    <w:rsid w:val="0041692A"/>
    <w:rsid w:val="00416A07"/>
    <w:rsid w:val="00416A66"/>
    <w:rsid w:val="00416B0C"/>
    <w:rsid w:val="00416B0E"/>
    <w:rsid w:val="00416B15"/>
    <w:rsid w:val="00416B47"/>
    <w:rsid w:val="00416BAE"/>
    <w:rsid w:val="00416E51"/>
    <w:rsid w:val="00416E57"/>
    <w:rsid w:val="00416F78"/>
    <w:rsid w:val="00417144"/>
    <w:rsid w:val="00417251"/>
    <w:rsid w:val="004172E6"/>
    <w:rsid w:val="00417346"/>
    <w:rsid w:val="00417348"/>
    <w:rsid w:val="00417354"/>
    <w:rsid w:val="00417420"/>
    <w:rsid w:val="004174B8"/>
    <w:rsid w:val="0041762A"/>
    <w:rsid w:val="004176EE"/>
    <w:rsid w:val="00417931"/>
    <w:rsid w:val="00417972"/>
    <w:rsid w:val="00417A0F"/>
    <w:rsid w:val="00417A89"/>
    <w:rsid w:val="00417B74"/>
    <w:rsid w:val="00417BB7"/>
    <w:rsid w:val="00417BC2"/>
    <w:rsid w:val="00417C6A"/>
    <w:rsid w:val="00417C77"/>
    <w:rsid w:val="00417C92"/>
    <w:rsid w:val="00417D52"/>
    <w:rsid w:val="00417DDE"/>
    <w:rsid w:val="00417E80"/>
    <w:rsid w:val="00417EC6"/>
    <w:rsid w:val="0042009B"/>
    <w:rsid w:val="004200D1"/>
    <w:rsid w:val="004200DF"/>
    <w:rsid w:val="004200EC"/>
    <w:rsid w:val="004201C9"/>
    <w:rsid w:val="004203A0"/>
    <w:rsid w:val="004203B8"/>
    <w:rsid w:val="004203BB"/>
    <w:rsid w:val="004203F0"/>
    <w:rsid w:val="0042047A"/>
    <w:rsid w:val="004204BA"/>
    <w:rsid w:val="0042058D"/>
    <w:rsid w:val="00420737"/>
    <w:rsid w:val="004207D6"/>
    <w:rsid w:val="004207E2"/>
    <w:rsid w:val="004209A8"/>
    <w:rsid w:val="004209C5"/>
    <w:rsid w:val="00420B69"/>
    <w:rsid w:val="00420E59"/>
    <w:rsid w:val="0042100B"/>
    <w:rsid w:val="0042103D"/>
    <w:rsid w:val="004211B5"/>
    <w:rsid w:val="00421665"/>
    <w:rsid w:val="004216E0"/>
    <w:rsid w:val="00421755"/>
    <w:rsid w:val="00421771"/>
    <w:rsid w:val="00421881"/>
    <w:rsid w:val="004218A2"/>
    <w:rsid w:val="004218C7"/>
    <w:rsid w:val="004219A4"/>
    <w:rsid w:val="00421C04"/>
    <w:rsid w:val="00421D14"/>
    <w:rsid w:val="00421E4C"/>
    <w:rsid w:val="00421EDE"/>
    <w:rsid w:val="00421EE1"/>
    <w:rsid w:val="00421EFC"/>
    <w:rsid w:val="00421FFC"/>
    <w:rsid w:val="0042209D"/>
    <w:rsid w:val="00422129"/>
    <w:rsid w:val="00422179"/>
    <w:rsid w:val="004221A3"/>
    <w:rsid w:val="0042232A"/>
    <w:rsid w:val="0042246D"/>
    <w:rsid w:val="00422505"/>
    <w:rsid w:val="004226A8"/>
    <w:rsid w:val="00422895"/>
    <w:rsid w:val="00422987"/>
    <w:rsid w:val="00422A33"/>
    <w:rsid w:val="00422CA6"/>
    <w:rsid w:val="00422E2D"/>
    <w:rsid w:val="00422EF0"/>
    <w:rsid w:val="004230AF"/>
    <w:rsid w:val="004230C6"/>
    <w:rsid w:val="004230DA"/>
    <w:rsid w:val="004230ED"/>
    <w:rsid w:val="004231EB"/>
    <w:rsid w:val="0042323A"/>
    <w:rsid w:val="0042327A"/>
    <w:rsid w:val="00423449"/>
    <w:rsid w:val="00423456"/>
    <w:rsid w:val="0042346C"/>
    <w:rsid w:val="0042347E"/>
    <w:rsid w:val="004234B9"/>
    <w:rsid w:val="004235FA"/>
    <w:rsid w:val="0042362A"/>
    <w:rsid w:val="00423882"/>
    <w:rsid w:val="0042388F"/>
    <w:rsid w:val="004238A0"/>
    <w:rsid w:val="004238DA"/>
    <w:rsid w:val="004238E8"/>
    <w:rsid w:val="00423A35"/>
    <w:rsid w:val="00423F71"/>
    <w:rsid w:val="00423F80"/>
    <w:rsid w:val="00423F99"/>
    <w:rsid w:val="00423FB2"/>
    <w:rsid w:val="004242FF"/>
    <w:rsid w:val="00424459"/>
    <w:rsid w:val="004244C9"/>
    <w:rsid w:val="00424770"/>
    <w:rsid w:val="004247A6"/>
    <w:rsid w:val="004247C3"/>
    <w:rsid w:val="004247ED"/>
    <w:rsid w:val="0042484E"/>
    <w:rsid w:val="004248BF"/>
    <w:rsid w:val="00424956"/>
    <w:rsid w:val="004249B5"/>
    <w:rsid w:val="00424B35"/>
    <w:rsid w:val="00424BE7"/>
    <w:rsid w:val="00424CBF"/>
    <w:rsid w:val="00424E79"/>
    <w:rsid w:val="00424EA5"/>
    <w:rsid w:val="00424EC3"/>
    <w:rsid w:val="00425096"/>
    <w:rsid w:val="00425297"/>
    <w:rsid w:val="004255CE"/>
    <w:rsid w:val="00425814"/>
    <w:rsid w:val="00425907"/>
    <w:rsid w:val="00425B63"/>
    <w:rsid w:val="00425BBA"/>
    <w:rsid w:val="00425D79"/>
    <w:rsid w:val="00425ED7"/>
    <w:rsid w:val="00425F21"/>
    <w:rsid w:val="004260FF"/>
    <w:rsid w:val="0042618F"/>
    <w:rsid w:val="00426194"/>
    <w:rsid w:val="004261E8"/>
    <w:rsid w:val="00426219"/>
    <w:rsid w:val="004264E0"/>
    <w:rsid w:val="00426744"/>
    <w:rsid w:val="00426849"/>
    <w:rsid w:val="00426AE1"/>
    <w:rsid w:val="00426BB4"/>
    <w:rsid w:val="00426C55"/>
    <w:rsid w:val="00426E6C"/>
    <w:rsid w:val="00426E91"/>
    <w:rsid w:val="00426F52"/>
    <w:rsid w:val="00426FB9"/>
    <w:rsid w:val="00427068"/>
    <w:rsid w:val="004273A0"/>
    <w:rsid w:val="0042740B"/>
    <w:rsid w:val="004274A5"/>
    <w:rsid w:val="004274B2"/>
    <w:rsid w:val="0042764A"/>
    <w:rsid w:val="004276F8"/>
    <w:rsid w:val="00427713"/>
    <w:rsid w:val="0042778E"/>
    <w:rsid w:val="004278A1"/>
    <w:rsid w:val="00427D11"/>
    <w:rsid w:val="00427EA9"/>
    <w:rsid w:val="00427FC0"/>
    <w:rsid w:val="00430186"/>
    <w:rsid w:val="004301D6"/>
    <w:rsid w:val="0043061F"/>
    <w:rsid w:val="0043066A"/>
    <w:rsid w:val="00430701"/>
    <w:rsid w:val="00430831"/>
    <w:rsid w:val="00430958"/>
    <w:rsid w:val="00430994"/>
    <w:rsid w:val="00430B59"/>
    <w:rsid w:val="00430B9E"/>
    <w:rsid w:val="00430C5B"/>
    <w:rsid w:val="00430E5C"/>
    <w:rsid w:val="004311B4"/>
    <w:rsid w:val="004316FC"/>
    <w:rsid w:val="0043176B"/>
    <w:rsid w:val="004317A7"/>
    <w:rsid w:val="004319B0"/>
    <w:rsid w:val="004319D8"/>
    <w:rsid w:val="00431A0E"/>
    <w:rsid w:val="00431AEE"/>
    <w:rsid w:val="00431C08"/>
    <w:rsid w:val="00431D48"/>
    <w:rsid w:val="00431DC6"/>
    <w:rsid w:val="00431E85"/>
    <w:rsid w:val="00431F14"/>
    <w:rsid w:val="00432122"/>
    <w:rsid w:val="00432177"/>
    <w:rsid w:val="00432214"/>
    <w:rsid w:val="004322FA"/>
    <w:rsid w:val="0043249B"/>
    <w:rsid w:val="0043251C"/>
    <w:rsid w:val="00432532"/>
    <w:rsid w:val="004326F8"/>
    <w:rsid w:val="0043276B"/>
    <w:rsid w:val="00432A86"/>
    <w:rsid w:val="00432B02"/>
    <w:rsid w:val="00432C84"/>
    <w:rsid w:val="00432DBC"/>
    <w:rsid w:val="00432E17"/>
    <w:rsid w:val="00432EB5"/>
    <w:rsid w:val="00432F5B"/>
    <w:rsid w:val="00433004"/>
    <w:rsid w:val="00433006"/>
    <w:rsid w:val="00433104"/>
    <w:rsid w:val="00433209"/>
    <w:rsid w:val="004334DC"/>
    <w:rsid w:val="004336A8"/>
    <w:rsid w:val="0043372B"/>
    <w:rsid w:val="004337AB"/>
    <w:rsid w:val="004337EC"/>
    <w:rsid w:val="00433B48"/>
    <w:rsid w:val="00433CF3"/>
    <w:rsid w:val="00433D54"/>
    <w:rsid w:val="00433F47"/>
    <w:rsid w:val="00433F76"/>
    <w:rsid w:val="004340B9"/>
    <w:rsid w:val="00434274"/>
    <w:rsid w:val="004342AA"/>
    <w:rsid w:val="004342B1"/>
    <w:rsid w:val="00434356"/>
    <w:rsid w:val="004344DB"/>
    <w:rsid w:val="004346B6"/>
    <w:rsid w:val="004348C8"/>
    <w:rsid w:val="00434B77"/>
    <w:rsid w:val="00434C67"/>
    <w:rsid w:val="00434D1C"/>
    <w:rsid w:val="00434DF3"/>
    <w:rsid w:val="00434F14"/>
    <w:rsid w:val="004350AA"/>
    <w:rsid w:val="0043515B"/>
    <w:rsid w:val="00435336"/>
    <w:rsid w:val="0043535E"/>
    <w:rsid w:val="00435411"/>
    <w:rsid w:val="004354F6"/>
    <w:rsid w:val="0043567D"/>
    <w:rsid w:val="004356A4"/>
    <w:rsid w:val="004356A8"/>
    <w:rsid w:val="004358F7"/>
    <w:rsid w:val="00435A9C"/>
    <w:rsid w:val="00435B45"/>
    <w:rsid w:val="00435B66"/>
    <w:rsid w:val="00435CEE"/>
    <w:rsid w:val="00435D3A"/>
    <w:rsid w:val="00435DCA"/>
    <w:rsid w:val="00435E77"/>
    <w:rsid w:val="00435EE7"/>
    <w:rsid w:val="00435FA1"/>
    <w:rsid w:val="004362A8"/>
    <w:rsid w:val="00436343"/>
    <w:rsid w:val="00436403"/>
    <w:rsid w:val="004364F8"/>
    <w:rsid w:val="0043658E"/>
    <w:rsid w:val="004365C4"/>
    <w:rsid w:val="004368D7"/>
    <w:rsid w:val="004369FB"/>
    <w:rsid w:val="00436A97"/>
    <w:rsid w:val="00436B1B"/>
    <w:rsid w:val="00436C9A"/>
    <w:rsid w:val="00436CC1"/>
    <w:rsid w:val="00436D6A"/>
    <w:rsid w:val="00436D74"/>
    <w:rsid w:val="00436E54"/>
    <w:rsid w:val="00436E60"/>
    <w:rsid w:val="00436FAF"/>
    <w:rsid w:val="004371B1"/>
    <w:rsid w:val="00437241"/>
    <w:rsid w:val="00437280"/>
    <w:rsid w:val="00437292"/>
    <w:rsid w:val="004373FE"/>
    <w:rsid w:val="00437658"/>
    <w:rsid w:val="004377C5"/>
    <w:rsid w:val="00437ABA"/>
    <w:rsid w:val="00437ADE"/>
    <w:rsid w:val="00437B97"/>
    <w:rsid w:val="00437CEC"/>
    <w:rsid w:val="00437D41"/>
    <w:rsid w:val="00437DA1"/>
    <w:rsid w:val="00437DB7"/>
    <w:rsid w:val="00437E86"/>
    <w:rsid w:val="00437F0D"/>
    <w:rsid w:val="00437F81"/>
    <w:rsid w:val="004401FF"/>
    <w:rsid w:val="004402E9"/>
    <w:rsid w:val="00440349"/>
    <w:rsid w:val="004405C2"/>
    <w:rsid w:val="004406B3"/>
    <w:rsid w:val="00440847"/>
    <w:rsid w:val="00440934"/>
    <w:rsid w:val="004409A1"/>
    <w:rsid w:val="00440A01"/>
    <w:rsid w:val="00440AE2"/>
    <w:rsid w:val="00440AF8"/>
    <w:rsid w:val="00440D19"/>
    <w:rsid w:val="00440EAF"/>
    <w:rsid w:val="00440F6B"/>
    <w:rsid w:val="00440F8C"/>
    <w:rsid w:val="004414CF"/>
    <w:rsid w:val="004416FE"/>
    <w:rsid w:val="004417E6"/>
    <w:rsid w:val="00441820"/>
    <w:rsid w:val="00441896"/>
    <w:rsid w:val="004418B0"/>
    <w:rsid w:val="004418CC"/>
    <w:rsid w:val="00441A09"/>
    <w:rsid w:val="00441A50"/>
    <w:rsid w:val="00441BBD"/>
    <w:rsid w:val="00441BD6"/>
    <w:rsid w:val="00441BF3"/>
    <w:rsid w:val="00441E3F"/>
    <w:rsid w:val="00441FDA"/>
    <w:rsid w:val="00442016"/>
    <w:rsid w:val="00442048"/>
    <w:rsid w:val="00442170"/>
    <w:rsid w:val="00442355"/>
    <w:rsid w:val="00442393"/>
    <w:rsid w:val="00442586"/>
    <w:rsid w:val="00442635"/>
    <w:rsid w:val="0044265B"/>
    <w:rsid w:val="00442737"/>
    <w:rsid w:val="00442981"/>
    <w:rsid w:val="00442A18"/>
    <w:rsid w:val="00442C82"/>
    <w:rsid w:val="004430F4"/>
    <w:rsid w:val="0044313F"/>
    <w:rsid w:val="004434ED"/>
    <w:rsid w:val="00443533"/>
    <w:rsid w:val="004437EB"/>
    <w:rsid w:val="0044399F"/>
    <w:rsid w:val="00443A04"/>
    <w:rsid w:val="00443CC9"/>
    <w:rsid w:val="00443D89"/>
    <w:rsid w:val="00443DCC"/>
    <w:rsid w:val="00443DE1"/>
    <w:rsid w:val="00443ECC"/>
    <w:rsid w:val="00443FC5"/>
    <w:rsid w:val="00443FDC"/>
    <w:rsid w:val="0044400D"/>
    <w:rsid w:val="00444209"/>
    <w:rsid w:val="0044439E"/>
    <w:rsid w:val="00444479"/>
    <w:rsid w:val="004444DD"/>
    <w:rsid w:val="00444538"/>
    <w:rsid w:val="00444661"/>
    <w:rsid w:val="004448AF"/>
    <w:rsid w:val="00444917"/>
    <w:rsid w:val="004449D5"/>
    <w:rsid w:val="00444C65"/>
    <w:rsid w:val="00444CC5"/>
    <w:rsid w:val="00444D5C"/>
    <w:rsid w:val="00444E9E"/>
    <w:rsid w:val="00444EB4"/>
    <w:rsid w:val="00444F10"/>
    <w:rsid w:val="0044501D"/>
    <w:rsid w:val="004454C8"/>
    <w:rsid w:val="004454F6"/>
    <w:rsid w:val="00445545"/>
    <w:rsid w:val="00445882"/>
    <w:rsid w:val="0044589D"/>
    <w:rsid w:val="00445941"/>
    <w:rsid w:val="004459D9"/>
    <w:rsid w:val="00445AFD"/>
    <w:rsid w:val="00445CBE"/>
    <w:rsid w:val="00445D2D"/>
    <w:rsid w:val="00445F89"/>
    <w:rsid w:val="00446114"/>
    <w:rsid w:val="00446121"/>
    <w:rsid w:val="0044618C"/>
    <w:rsid w:val="004463E0"/>
    <w:rsid w:val="00446410"/>
    <w:rsid w:val="00446427"/>
    <w:rsid w:val="004464A7"/>
    <w:rsid w:val="004464C3"/>
    <w:rsid w:val="004467D2"/>
    <w:rsid w:val="00446994"/>
    <w:rsid w:val="00446CA5"/>
    <w:rsid w:val="00446D1F"/>
    <w:rsid w:val="00446D31"/>
    <w:rsid w:val="00446F74"/>
    <w:rsid w:val="00446FBE"/>
    <w:rsid w:val="00447004"/>
    <w:rsid w:val="004470DB"/>
    <w:rsid w:val="004472AD"/>
    <w:rsid w:val="00447577"/>
    <w:rsid w:val="004475DB"/>
    <w:rsid w:val="004476F1"/>
    <w:rsid w:val="004477A5"/>
    <w:rsid w:val="0044780C"/>
    <w:rsid w:val="0044783D"/>
    <w:rsid w:val="00447847"/>
    <w:rsid w:val="0044797D"/>
    <w:rsid w:val="00447A24"/>
    <w:rsid w:val="00447BB2"/>
    <w:rsid w:val="00447CA1"/>
    <w:rsid w:val="00447CF3"/>
    <w:rsid w:val="00447D27"/>
    <w:rsid w:val="00447F20"/>
    <w:rsid w:val="0045000E"/>
    <w:rsid w:val="00450074"/>
    <w:rsid w:val="0045007B"/>
    <w:rsid w:val="004501CD"/>
    <w:rsid w:val="00450247"/>
    <w:rsid w:val="004502E9"/>
    <w:rsid w:val="00450351"/>
    <w:rsid w:val="004503E0"/>
    <w:rsid w:val="004503EF"/>
    <w:rsid w:val="00450513"/>
    <w:rsid w:val="004508C7"/>
    <w:rsid w:val="004508CE"/>
    <w:rsid w:val="004508FD"/>
    <w:rsid w:val="0045096A"/>
    <w:rsid w:val="00450AC8"/>
    <w:rsid w:val="00450C6A"/>
    <w:rsid w:val="00450C7C"/>
    <w:rsid w:val="00450E19"/>
    <w:rsid w:val="00450F9C"/>
    <w:rsid w:val="0045118D"/>
    <w:rsid w:val="004512E6"/>
    <w:rsid w:val="00451411"/>
    <w:rsid w:val="004514A1"/>
    <w:rsid w:val="00451528"/>
    <w:rsid w:val="00451709"/>
    <w:rsid w:val="0045176E"/>
    <w:rsid w:val="004517BD"/>
    <w:rsid w:val="004517EB"/>
    <w:rsid w:val="004517F0"/>
    <w:rsid w:val="00451918"/>
    <w:rsid w:val="00451959"/>
    <w:rsid w:val="00451BB4"/>
    <w:rsid w:val="00451D72"/>
    <w:rsid w:val="00451E22"/>
    <w:rsid w:val="00451FE8"/>
    <w:rsid w:val="00452381"/>
    <w:rsid w:val="0045249A"/>
    <w:rsid w:val="00452520"/>
    <w:rsid w:val="0045259F"/>
    <w:rsid w:val="00452693"/>
    <w:rsid w:val="00452938"/>
    <w:rsid w:val="0045298E"/>
    <w:rsid w:val="00452A50"/>
    <w:rsid w:val="00452B89"/>
    <w:rsid w:val="00452C98"/>
    <w:rsid w:val="00452CC1"/>
    <w:rsid w:val="00452D35"/>
    <w:rsid w:val="00452EC4"/>
    <w:rsid w:val="004530B2"/>
    <w:rsid w:val="0045338E"/>
    <w:rsid w:val="00453484"/>
    <w:rsid w:val="004535E3"/>
    <w:rsid w:val="00453826"/>
    <w:rsid w:val="004538C5"/>
    <w:rsid w:val="00453B16"/>
    <w:rsid w:val="00453B3B"/>
    <w:rsid w:val="00453BAC"/>
    <w:rsid w:val="00453D63"/>
    <w:rsid w:val="00453FF1"/>
    <w:rsid w:val="00454004"/>
    <w:rsid w:val="0045407B"/>
    <w:rsid w:val="00454201"/>
    <w:rsid w:val="004542D4"/>
    <w:rsid w:val="0045434E"/>
    <w:rsid w:val="00454356"/>
    <w:rsid w:val="0045440A"/>
    <w:rsid w:val="004545AD"/>
    <w:rsid w:val="004545E3"/>
    <w:rsid w:val="0045469C"/>
    <w:rsid w:val="00454707"/>
    <w:rsid w:val="00454751"/>
    <w:rsid w:val="00454833"/>
    <w:rsid w:val="00454B13"/>
    <w:rsid w:val="00454B76"/>
    <w:rsid w:val="00454DAF"/>
    <w:rsid w:val="00454E54"/>
    <w:rsid w:val="00454FBB"/>
    <w:rsid w:val="0045509C"/>
    <w:rsid w:val="00455225"/>
    <w:rsid w:val="00455297"/>
    <w:rsid w:val="004552A5"/>
    <w:rsid w:val="0045533B"/>
    <w:rsid w:val="00455538"/>
    <w:rsid w:val="004555CD"/>
    <w:rsid w:val="004557EF"/>
    <w:rsid w:val="00455AD1"/>
    <w:rsid w:val="00455AFE"/>
    <w:rsid w:val="00455E3A"/>
    <w:rsid w:val="00455F3D"/>
    <w:rsid w:val="00455F6D"/>
    <w:rsid w:val="00455F7E"/>
    <w:rsid w:val="0045604E"/>
    <w:rsid w:val="00456102"/>
    <w:rsid w:val="00456290"/>
    <w:rsid w:val="004562AB"/>
    <w:rsid w:val="004562DA"/>
    <w:rsid w:val="004565A9"/>
    <w:rsid w:val="0045692D"/>
    <w:rsid w:val="00456962"/>
    <w:rsid w:val="004569CE"/>
    <w:rsid w:val="00456A73"/>
    <w:rsid w:val="00456E92"/>
    <w:rsid w:val="00456F71"/>
    <w:rsid w:val="00457062"/>
    <w:rsid w:val="0045710F"/>
    <w:rsid w:val="00457126"/>
    <w:rsid w:val="00457201"/>
    <w:rsid w:val="00457279"/>
    <w:rsid w:val="00457361"/>
    <w:rsid w:val="0045748A"/>
    <w:rsid w:val="0045752D"/>
    <w:rsid w:val="0045753B"/>
    <w:rsid w:val="0045761C"/>
    <w:rsid w:val="0045765F"/>
    <w:rsid w:val="0045776E"/>
    <w:rsid w:val="0045789B"/>
    <w:rsid w:val="0045799C"/>
    <w:rsid w:val="00457AE9"/>
    <w:rsid w:val="00457BAF"/>
    <w:rsid w:val="00457C89"/>
    <w:rsid w:val="00457F4B"/>
    <w:rsid w:val="00457FA1"/>
    <w:rsid w:val="00460096"/>
    <w:rsid w:val="00460140"/>
    <w:rsid w:val="00460224"/>
    <w:rsid w:val="004602FA"/>
    <w:rsid w:val="0046038A"/>
    <w:rsid w:val="0046040D"/>
    <w:rsid w:val="004604A2"/>
    <w:rsid w:val="004604AF"/>
    <w:rsid w:val="00460574"/>
    <w:rsid w:val="004606A4"/>
    <w:rsid w:val="004606A8"/>
    <w:rsid w:val="0046072F"/>
    <w:rsid w:val="004607F2"/>
    <w:rsid w:val="00460805"/>
    <w:rsid w:val="00460878"/>
    <w:rsid w:val="0046089C"/>
    <w:rsid w:val="0046092A"/>
    <w:rsid w:val="00460958"/>
    <w:rsid w:val="00460B46"/>
    <w:rsid w:val="00460C36"/>
    <w:rsid w:val="00460C90"/>
    <w:rsid w:val="00460C9E"/>
    <w:rsid w:val="00460CAA"/>
    <w:rsid w:val="00460CD5"/>
    <w:rsid w:val="00460D3A"/>
    <w:rsid w:val="00460E41"/>
    <w:rsid w:val="00460E6F"/>
    <w:rsid w:val="00460F07"/>
    <w:rsid w:val="0046115D"/>
    <w:rsid w:val="0046118B"/>
    <w:rsid w:val="004611AF"/>
    <w:rsid w:val="004612F5"/>
    <w:rsid w:val="004612F8"/>
    <w:rsid w:val="0046132F"/>
    <w:rsid w:val="00461789"/>
    <w:rsid w:val="004618B7"/>
    <w:rsid w:val="0046194F"/>
    <w:rsid w:val="00461AAA"/>
    <w:rsid w:val="00461AEB"/>
    <w:rsid w:val="00461BE3"/>
    <w:rsid w:val="00461C01"/>
    <w:rsid w:val="00461C7C"/>
    <w:rsid w:val="00461D43"/>
    <w:rsid w:val="00461FB4"/>
    <w:rsid w:val="00462169"/>
    <w:rsid w:val="00462179"/>
    <w:rsid w:val="004624C9"/>
    <w:rsid w:val="004624FC"/>
    <w:rsid w:val="0046250E"/>
    <w:rsid w:val="00462650"/>
    <w:rsid w:val="0046289D"/>
    <w:rsid w:val="004629ED"/>
    <w:rsid w:val="00462A8A"/>
    <w:rsid w:val="00462C7A"/>
    <w:rsid w:val="00462D4E"/>
    <w:rsid w:val="00462D6E"/>
    <w:rsid w:val="00462D6F"/>
    <w:rsid w:val="00462D7A"/>
    <w:rsid w:val="00462DA9"/>
    <w:rsid w:val="00462EAB"/>
    <w:rsid w:val="00462F8A"/>
    <w:rsid w:val="004630E5"/>
    <w:rsid w:val="00463175"/>
    <w:rsid w:val="004631C8"/>
    <w:rsid w:val="00463200"/>
    <w:rsid w:val="00463309"/>
    <w:rsid w:val="00463379"/>
    <w:rsid w:val="0046348D"/>
    <w:rsid w:val="0046353C"/>
    <w:rsid w:val="00463682"/>
    <w:rsid w:val="004636D6"/>
    <w:rsid w:val="00463757"/>
    <w:rsid w:val="004637D0"/>
    <w:rsid w:val="00463A1F"/>
    <w:rsid w:val="00463A3E"/>
    <w:rsid w:val="00463BA3"/>
    <w:rsid w:val="00463C1F"/>
    <w:rsid w:val="00463D28"/>
    <w:rsid w:val="00463D66"/>
    <w:rsid w:val="00463DBE"/>
    <w:rsid w:val="00463E3E"/>
    <w:rsid w:val="004640C2"/>
    <w:rsid w:val="00464142"/>
    <w:rsid w:val="00464171"/>
    <w:rsid w:val="00464173"/>
    <w:rsid w:val="00464229"/>
    <w:rsid w:val="00464237"/>
    <w:rsid w:val="00464251"/>
    <w:rsid w:val="00464283"/>
    <w:rsid w:val="00464381"/>
    <w:rsid w:val="004644F2"/>
    <w:rsid w:val="00464525"/>
    <w:rsid w:val="0046454B"/>
    <w:rsid w:val="004645F3"/>
    <w:rsid w:val="00464608"/>
    <w:rsid w:val="00464958"/>
    <w:rsid w:val="00464AB6"/>
    <w:rsid w:val="00464B41"/>
    <w:rsid w:val="00464B64"/>
    <w:rsid w:val="00464BA8"/>
    <w:rsid w:val="00464C01"/>
    <w:rsid w:val="00464CEF"/>
    <w:rsid w:val="00464CF2"/>
    <w:rsid w:val="00464D4D"/>
    <w:rsid w:val="00464E16"/>
    <w:rsid w:val="0046533B"/>
    <w:rsid w:val="004653A0"/>
    <w:rsid w:val="0046554A"/>
    <w:rsid w:val="00465563"/>
    <w:rsid w:val="004659E5"/>
    <w:rsid w:val="00465AB0"/>
    <w:rsid w:val="00465AFA"/>
    <w:rsid w:val="00465B09"/>
    <w:rsid w:val="00465CCD"/>
    <w:rsid w:val="00465DCA"/>
    <w:rsid w:val="00465F92"/>
    <w:rsid w:val="00466087"/>
    <w:rsid w:val="004660DD"/>
    <w:rsid w:val="00466100"/>
    <w:rsid w:val="004662A9"/>
    <w:rsid w:val="00466351"/>
    <w:rsid w:val="004663FE"/>
    <w:rsid w:val="00466465"/>
    <w:rsid w:val="00466492"/>
    <w:rsid w:val="00466593"/>
    <w:rsid w:val="004666D1"/>
    <w:rsid w:val="00466793"/>
    <w:rsid w:val="004667AD"/>
    <w:rsid w:val="004667BC"/>
    <w:rsid w:val="004667CB"/>
    <w:rsid w:val="0046695A"/>
    <w:rsid w:val="00466984"/>
    <w:rsid w:val="004669DA"/>
    <w:rsid w:val="00466A16"/>
    <w:rsid w:val="00466A42"/>
    <w:rsid w:val="00466ADD"/>
    <w:rsid w:val="00466C87"/>
    <w:rsid w:val="00466E0D"/>
    <w:rsid w:val="00466EA7"/>
    <w:rsid w:val="00466F6E"/>
    <w:rsid w:val="00466F93"/>
    <w:rsid w:val="00466FB9"/>
    <w:rsid w:val="00466FF9"/>
    <w:rsid w:val="004671DA"/>
    <w:rsid w:val="0046724E"/>
    <w:rsid w:val="0046727F"/>
    <w:rsid w:val="00467357"/>
    <w:rsid w:val="00467419"/>
    <w:rsid w:val="00467434"/>
    <w:rsid w:val="00467447"/>
    <w:rsid w:val="00467587"/>
    <w:rsid w:val="004676D0"/>
    <w:rsid w:val="004677B3"/>
    <w:rsid w:val="004677BD"/>
    <w:rsid w:val="00467806"/>
    <w:rsid w:val="004678CE"/>
    <w:rsid w:val="00467BC0"/>
    <w:rsid w:val="00467C61"/>
    <w:rsid w:val="00467CAF"/>
    <w:rsid w:val="00467CEB"/>
    <w:rsid w:val="00467E12"/>
    <w:rsid w:val="00467E21"/>
    <w:rsid w:val="00467E28"/>
    <w:rsid w:val="00467EDB"/>
    <w:rsid w:val="00467F76"/>
    <w:rsid w:val="00470058"/>
    <w:rsid w:val="0047014C"/>
    <w:rsid w:val="004701FA"/>
    <w:rsid w:val="004702CE"/>
    <w:rsid w:val="00470332"/>
    <w:rsid w:val="00470356"/>
    <w:rsid w:val="0047038D"/>
    <w:rsid w:val="00470519"/>
    <w:rsid w:val="004705F9"/>
    <w:rsid w:val="0047066B"/>
    <w:rsid w:val="00470704"/>
    <w:rsid w:val="00470823"/>
    <w:rsid w:val="00470924"/>
    <w:rsid w:val="004709E8"/>
    <w:rsid w:val="00470BEF"/>
    <w:rsid w:val="00470E52"/>
    <w:rsid w:val="00470FA2"/>
    <w:rsid w:val="00470FF1"/>
    <w:rsid w:val="00471065"/>
    <w:rsid w:val="0047109F"/>
    <w:rsid w:val="00471146"/>
    <w:rsid w:val="00471256"/>
    <w:rsid w:val="00471304"/>
    <w:rsid w:val="0047145B"/>
    <w:rsid w:val="00471485"/>
    <w:rsid w:val="0047150B"/>
    <w:rsid w:val="00471664"/>
    <w:rsid w:val="004716D9"/>
    <w:rsid w:val="004716F2"/>
    <w:rsid w:val="0047174F"/>
    <w:rsid w:val="0047178A"/>
    <w:rsid w:val="004718F5"/>
    <w:rsid w:val="00471AD1"/>
    <w:rsid w:val="00471BF5"/>
    <w:rsid w:val="00471EC0"/>
    <w:rsid w:val="0047217D"/>
    <w:rsid w:val="004721BA"/>
    <w:rsid w:val="004722EC"/>
    <w:rsid w:val="0047233D"/>
    <w:rsid w:val="00472353"/>
    <w:rsid w:val="0047268B"/>
    <w:rsid w:val="00472699"/>
    <w:rsid w:val="0047272F"/>
    <w:rsid w:val="00472816"/>
    <w:rsid w:val="004728DE"/>
    <w:rsid w:val="00472A5B"/>
    <w:rsid w:val="00472A67"/>
    <w:rsid w:val="00472AAB"/>
    <w:rsid w:val="00472BA3"/>
    <w:rsid w:val="00472BAB"/>
    <w:rsid w:val="00472C5E"/>
    <w:rsid w:val="00472D0D"/>
    <w:rsid w:val="00472DDF"/>
    <w:rsid w:val="00472F4D"/>
    <w:rsid w:val="004730D4"/>
    <w:rsid w:val="00473260"/>
    <w:rsid w:val="00473377"/>
    <w:rsid w:val="004733B9"/>
    <w:rsid w:val="00473401"/>
    <w:rsid w:val="004735FA"/>
    <w:rsid w:val="00473787"/>
    <w:rsid w:val="00473919"/>
    <w:rsid w:val="00473B61"/>
    <w:rsid w:val="00473CE6"/>
    <w:rsid w:val="00473D57"/>
    <w:rsid w:val="00473D7D"/>
    <w:rsid w:val="00473E9F"/>
    <w:rsid w:val="00474008"/>
    <w:rsid w:val="00474011"/>
    <w:rsid w:val="004740FE"/>
    <w:rsid w:val="00474136"/>
    <w:rsid w:val="00474146"/>
    <w:rsid w:val="0047414D"/>
    <w:rsid w:val="00474411"/>
    <w:rsid w:val="00474422"/>
    <w:rsid w:val="004744E1"/>
    <w:rsid w:val="00474579"/>
    <w:rsid w:val="0047467C"/>
    <w:rsid w:val="004746C6"/>
    <w:rsid w:val="00474840"/>
    <w:rsid w:val="0047498F"/>
    <w:rsid w:val="00474A4B"/>
    <w:rsid w:val="00474B5A"/>
    <w:rsid w:val="00474C3C"/>
    <w:rsid w:val="00475026"/>
    <w:rsid w:val="004751E2"/>
    <w:rsid w:val="00475358"/>
    <w:rsid w:val="0047548E"/>
    <w:rsid w:val="004754D8"/>
    <w:rsid w:val="00475622"/>
    <w:rsid w:val="004756AD"/>
    <w:rsid w:val="004756E2"/>
    <w:rsid w:val="0047576E"/>
    <w:rsid w:val="00475A85"/>
    <w:rsid w:val="00475AC7"/>
    <w:rsid w:val="00475BAA"/>
    <w:rsid w:val="00475C11"/>
    <w:rsid w:val="00475EA2"/>
    <w:rsid w:val="00475FCF"/>
    <w:rsid w:val="00476070"/>
    <w:rsid w:val="00476317"/>
    <w:rsid w:val="0047660C"/>
    <w:rsid w:val="00476629"/>
    <w:rsid w:val="004767E9"/>
    <w:rsid w:val="004769D6"/>
    <w:rsid w:val="00476B85"/>
    <w:rsid w:val="00476EF8"/>
    <w:rsid w:val="00476F49"/>
    <w:rsid w:val="00476FF0"/>
    <w:rsid w:val="00477151"/>
    <w:rsid w:val="00477188"/>
    <w:rsid w:val="0047741C"/>
    <w:rsid w:val="00477454"/>
    <w:rsid w:val="00477514"/>
    <w:rsid w:val="0047775D"/>
    <w:rsid w:val="00477887"/>
    <w:rsid w:val="004778E0"/>
    <w:rsid w:val="00477B55"/>
    <w:rsid w:val="00477BB3"/>
    <w:rsid w:val="00477C72"/>
    <w:rsid w:val="00477FF3"/>
    <w:rsid w:val="00477FFE"/>
    <w:rsid w:val="0048001F"/>
    <w:rsid w:val="0048008F"/>
    <w:rsid w:val="004801AC"/>
    <w:rsid w:val="004801B0"/>
    <w:rsid w:val="004801B4"/>
    <w:rsid w:val="004803F4"/>
    <w:rsid w:val="00480403"/>
    <w:rsid w:val="00480448"/>
    <w:rsid w:val="00480473"/>
    <w:rsid w:val="0048052D"/>
    <w:rsid w:val="00480632"/>
    <w:rsid w:val="0048064A"/>
    <w:rsid w:val="004806BD"/>
    <w:rsid w:val="004806EF"/>
    <w:rsid w:val="004808B8"/>
    <w:rsid w:val="004808C8"/>
    <w:rsid w:val="00480A20"/>
    <w:rsid w:val="00480AF2"/>
    <w:rsid w:val="00480D10"/>
    <w:rsid w:val="00480D8F"/>
    <w:rsid w:val="00480F0F"/>
    <w:rsid w:val="0048144B"/>
    <w:rsid w:val="004815CB"/>
    <w:rsid w:val="004815FD"/>
    <w:rsid w:val="00481616"/>
    <w:rsid w:val="004816A3"/>
    <w:rsid w:val="004817FA"/>
    <w:rsid w:val="004818F5"/>
    <w:rsid w:val="00481994"/>
    <w:rsid w:val="00481B2C"/>
    <w:rsid w:val="00481C15"/>
    <w:rsid w:val="00481D5A"/>
    <w:rsid w:val="00481D98"/>
    <w:rsid w:val="00481F6D"/>
    <w:rsid w:val="004820DF"/>
    <w:rsid w:val="0048214A"/>
    <w:rsid w:val="004821A6"/>
    <w:rsid w:val="00482426"/>
    <w:rsid w:val="0048272E"/>
    <w:rsid w:val="00482ECF"/>
    <w:rsid w:val="0048312A"/>
    <w:rsid w:val="004831A4"/>
    <w:rsid w:val="004831E1"/>
    <w:rsid w:val="00483230"/>
    <w:rsid w:val="004832F5"/>
    <w:rsid w:val="00483597"/>
    <w:rsid w:val="004837E3"/>
    <w:rsid w:val="004839DF"/>
    <w:rsid w:val="00483A4E"/>
    <w:rsid w:val="00483D1F"/>
    <w:rsid w:val="00483F14"/>
    <w:rsid w:val="00483F37"/>
    <w:rsid w:val="00483F4F"/>
    <w:rsid w:val="00483FA7"/>
    <w:rsid w:val="0048409D"/>
    <w:rsid w:val="00484235"/>
    <w:rsid w:val="004842CE"/>
    <w:rsid w:val="00484353"/>
    <w:rsid w:val="004844FE"/>
    <w:rsid w:val="0048454C"/>
    <w:rsid w:val="00484555"/>
    <w:rsid w:val="00484669"/>
    <w:rsid w:val="00484728"/>
    <w:rsid w:val="0048474D"/>
    <w:rsid w:val="0048474E"/>
    <w:rsid w:val="00484765"/>
    <w:rsid w:val="004847B9"/>
    <w:rsid w:val="004847F0"/>
    <w:rsid w:val="0048495F"/>
    <w:rsid w:val="00484A12"/>
    <w:rsid w:val="00484AF5"/>
    <w:rsid w:val="00484B85"/>
    <w:rsid w:val="00484C78"/>
    <w:rsid w:val="00484D5C"/>
    <w:rsid w:val="00484E5C"/>
    <w:rsid w:val="00484F77"/>
    <w:rsid w:val="0048505B"/>
    <w:rsid w:val="004851A2"/>
    <w:rsid w:val="00485337"/>
    <w:rsid w:val="004853A9"/>
    <w:rsid w:val="004854B9"/>
    <w:rsid w:val="004857C0"/>
    <w:rsid w:val="004858BA"/>
    <w:rsid w:val="0048597E"/>
    <w:rsid w:val="0048599A"/>
    <w:rsid w:val="004859D5"/>
    <w:rsid w:val="004859FA"/>
    <w:rsid w:val="00485B09"/>
    <w:rsid w:val="00485BF9"/>
    <w:rsid w:val="00485CB3"/>
    <w:rsid w:val="00485F49"/>
    <w:rsid w:val="00485FF4"/>
    <w:rsid w:val="00486115"/>
    <w:rsid w:val="004862F8"/>
    <w:rsid w:val="00486319"/>
    <w:rsid w:val="004863C1"/>
    <w:rsid w:val="004863D3"/>
    <w:rsid w:val="004863ED"/>
    <w:rsid w:val="004864F4"/>
    <w:rsid w:val="004864FB"/>
    <w:rsid w:val="004865C1"/>
    <w:rsid w:val="004865E7"/>
    <w:rsid w:val="0048668F"/>
    <w:rsid w:val="00486A88"/>
    <w:rsid w:val="00486C57"/>
    <w:rsid w:val="00486CBB"/>
    <w:rsid w:val="00486F3C"/>
    <w:rsid w:val="00487158"/>
    <w:rsid w:val="00487160"/>
    <w:rsid w:val="0048723A"/>
    <w:rsid w:val="004873E2"/>
    <w:rsid w:val="004873E5"/>
    <w:rsid w:val="004874F2"/>
    <w:rsid w:val="004875BA"/>
    <w:rsid w:val="004875C9"/>
    <w:rsid w:val="004876E0"/>
    <w:rsid w:val="00487877"/>
    <w:rsid w:val="00487880"/>
    <w:rsid w:val="00487AE8"/>
    <w:rsid w:val="00487B8E"/>
    <w:rsid w:val="00487BA9"/>
    <w:rsid w:val="00487CFB"/>
    <w:rsid w:val="00487DC3"/>
    <w:rsid w:val="00487DE8"/>
    <w:rsid w:val="00490114"/>
    <w:rsid w:val="0049021A"/>
    <w:rsid w:val="0049033B"/>
    <w:rsid w:val="00490656"/>
    <w:rsid w:val="00490770"/>
    <w:rsid w:val="004907A8"/>
    <w:rsid w:val="0049087F"/>
    <w:rsid w:val="00490992"/>
    <w:rsid w:val="00490A81"/>
    <w:rsid w:val="00490BD9"/>
    <w:rsid w:val="00490C84"/>
    <w:rsid w:val="00490D2F"/>
    <w:rsid w:val="00490DFC"/>
    <w:rsid w:val="00490E4C"/>
    <w:rsid w:val="00490F03"/>
    <w:rsid w:val="00490F0A"/>
    <w:rsid w:val="00491184"/>
    <w:rsid w:val="004912AD"/>
    <w:rsid w:val="004912C7"/>
    <w:rsid w:val="004913F0"/>
    <w:rsid w:val="004914AF"/>
    <w:rsid w:val="004914D1"/>
    <w:rsid w:val="0049153D"/>
    <w:rsid w:val="004915A9"/>
    <w:rsid w:val="00491639"/>
    <w:rsid w:val="00491648"/>
    <w:rsid w:val="0049167E"/>
    <w:rsid w:val="00491732"/>
    <w:rsid w:val="00491795"/>
    <w:rsid w:val="004918F0"/>
    <w:rsid w:val="00491AC9"/>
    <w:rsid w:val="00491EC2"/>
    <w:rsid w:val="0049227E"/>
    <w:rsid w:val="00492300"/>
    <w:rsid w:val="0049244F"/>
    <w:rsid w:val="00492673"/>
    <w:rsid w:val="00492786"/>
    <w:rsid w:val="00492829"/>
    <w:rsid w:val="00492890"/>
    <w:rsid w:val="00492BD8"/>
    <w:rsid w:val="00492C17"/>
    <w:rsid w:val="00492C29"/>
    <w:rsid w:val="00492C45"/>
    <w:rsid w:val="00492D07"/>
    <w:rsid w:val="00492D49"/>
    <w:rsid w:val="00492D9A"/>
    <w:rsid w:val="00492DA9"/>
    <w:rsid w:val="00492DE5"/>
    <w:rsid w:val="00492E58"/>
    <w:rsid w:val="00492E61"/>
    <w:rsid w:val="00492E67"/>
    <w:rsid w:val="00492EE8"/>
    <w:rsid w:val="00492FE5"/>
    <w:rsid w:val="0049302B"/>
    <w:rsid w:val="0049308E"/>
    <w:rsid w:val="004930D8"/>
    <w:rsid w:val="00493130"/>
    <w:rsid w:val="00493201"/>
    <w:rsid w:val="0049345B"/>
    <w:rsid w:val="0049347F"/>
    <w:rsid w:val="0049351A"/>
    <w:rsid w:val="004935C7"/>
    <w:rsid w:val="00493684"/>
    <w:rsid w:val="0049371B"/>
    <w:rsid w:val="0049374E"/>
    <w:rsid w:val="004939AE"/>
    <w:rsid w:val="00493B1C"/>
    <w:rsid w:val="00493D40"/>
    <w:rsid w:val="00493D66"/>
    <w:rsid w:val="00493DB8"/>
    <w:rsid w:val="00493E09"/>
    <w:rsid w:val="00493F77"/>
    <w:rsid w:val="0049419D"/>
    <w:rsid w:val="0049422B"/>
    <w:rsid w:val="00494241"/>
    <w:rsid w:val="00494311"/>
    <w:rsid w:val="00494330"/>
    <w:rsid w:val="00494374"/>
    <w:rsid w:val="00494379"/>
    <w:rsid w:val="00494395"/>
    <w:rsid w:val="004943BE"/>
    <w:rsid w:val="0049457D"/>
    <w:rsid w:val="00494613"/>
    <w:rsid w:val="00494705"/>
    <w:rsid w:val="0049472C"/>
    <w:rsid w:val="004947CF"/>
    <w:rsid w:val="004947E4"/>
    <w:rsid w:val="0049483A"/>
    <w:rsid w:val="004948C0"/>
    <w:rsid w:val="00494A41"/>
    <w:rsid w:val="00494B59"/>
    <w:rsid w:val="00494B6B"/>
    <w:rsid w:val="00494E55"/>
    <w:rsid w:val="00494ECC"/>
    <w:rsid w:val="00494F3F"/>
    <w:rsid w:val="00494F95"/>
    <w:rsid w:val="0049503D"/>
    <w:rsid w:val="00495164"/>
    <w:rsid w:val="0049520B"/>
    <w:rsid w:val="0049520F"/>
    <w:rsid w:val="00495270"/>
    <w:rsid w:val="00495348"/>
    <w:rsid w:val="004954E6"/>
    <w:rsid w:val="004955B0"/>
    <w:rsid w:val="004956F7"/>
    <w:rsid w:val="004956F8"/>
    <w:rsid w:val="004957CB"/>
    <w:rsid w:val="004958E3"/>
    <w:rsid w:val="00495ABA"/>
    <w:rsid w:val="00495B1D"/>
    <w:rsid w:val="00495C12"/>
    <w:rsid w:val="00495D21"/>
    <w:rsid w:val="00495E32"/>
    <w:rsid w:val="00496065"/>
    <w:rsid w:val="004961CA"/>
    <w:rsid w:val="00496225"/>
    <w:rsid w:val="004963E7"/>
    <w:rsid w:val="00496423"/>
    <w:rsid w:val="00496497"/>
    <w:rsid w:val="0049656A"/>
    <w:rsid w:val="004965D3"/>
    <w:rsid w:val="00496886"/>
    <w:rsid w:val="00496956"/>
    <w:rsid w:val="00496E51"/>
    <w:rsid w:val="00496E65"/>
    <w:rsid w:val="004970B2"/>
    <w:rsid w:val="0049715D"/>
    <w:rsid w:val="00497383"/>
    <w:rsid w:val="00497428"/>
    <w:rsid w:val="004974DD"/>
    <w:rsid w:val="00497535"/>
    <w:rsid w:val="0049756E"/>
    <w:rsid w:val="00497590"/>
    <w:rsid w:val="0049760A"/>
    <w:rsid w:val="004976E2"/>
    <w:rsid w:val="00497816"/>
    <w:rsid w:val="00497827"/>
    <w:rsid w:val="0049782C"/>
    <w:rsid w:val="0049798B"/>
    <w:rsid w:val="00497AA6"/>
    <w:rsid w:val="00497CD0"/>
    <w:rsid w:val="00497D78"/>
    <w:rsid w:val="00497DD2"/>
    <w:rsid w:val="00497F4D"/>
    <w:rsid w:val="00497F54"/>
    <w:rsid w:val="00497FBA"/>
    <w:rsid w:val="004A00B5"/>
    <w:rsid w:val="004A0172"/>
    <w:rsid w:val="004A01AD"/>
    <w:rsid w:val="004A01C5"/>
    <w:rsid w:val="004A0237"/>
    <w:rsid w:val="004A0437"/>
    <w:rsid w:val="004A04C7"/>
    <w:rsid w:val="004A04EE"/>
    <w:rsid w:val="004A0607"/>
    <w:rsid w:val="004A0639"/>
    <w:rsid w:val="004A0818"/>
    <w:rsid w:val="004A0832"/>
    <w:rsid w:val="004A0955"/>
    <w:rsid w:val="004A0A24"/>
    <w:rsid w:val="004A0A40"/>
    <w:rsid w:val="004A0A5F"/>
    <w:rsid w:val="004A0AAC"/>
    <w:rsid w:val="004A0CA6"/>
    <w:rsid w:val="004A0D5B"/>
    <w:rsid w:val="004A0DBE"/>
    <w:rsid w:val="004A0E45"/>
    <w:rsid w:val="004A0EC8"/>
    <w:rsid w:val="004A1139"/>
    <w:rsid w:val="004A1271"/>
    <w:rsid w:val="004A12BD"/>
    <w:rsid w:val="004A1483"/>
    <w:rsid w:val="004A1A54"/>
    <w:rsid w:val="004A1D0D"/>
    <w:rsid w:val="004A1DB2"/>
    <w:rsid w:val="004A1DB3"/>
    <w:rsid w:val="004A1FD9"/>
    <w:rsid w:val="004A2105"/>
    <w:rsid w:val="004A210E"/>
    <w:rsid w:val="004A216E"/>
    <w:rsid w:val="004A2182"/>
    <w:rsid w:val="004A21F9"/>
    <w:rsid w:val="004A2243"/>
    <w:rsid w:val="004A2296"/>
    <w:rsid w:val="004A25D0"/>
    <w:rsid w:val="004A2753"/>
    <w:rsid w:val="004A2902"/>
    <w:rsid w:val="004A2917"/>
    <w:rsid w:val="004A292A"/>
    <w:rsid w:val="004A2B12"/>
    <w:rsid w:val="004A2B3C"/>
    <w:rsid w:val="004A2D07"/>
    <w:rsid w:val="004A2E0C"/>
    <w:rsid w:val="004A2E8F"/>
    <w:rsid w:val="004A2FD1"/>
    <w:rsid w:val="004A3055"/>
    <w:rsid w:val="004A30A8"/>
    <w:rsid w:val="004A30EF"/>
    <w:rsid w:val="004A3126"/>
    <w:rsid w:val="004A336D"/>
    <w:rsid w:val="004A33F6"/>
    <w:rsid w:val="004A342A"/>
    <w:rsid w:val="004A3493"/>
    <w:rsid w:val="004A34DA"/>
    <w:rsid w:val="004A356D"/>
    <w:rsid w:val="004A36FF"/>
    <w:rsid w:val="004A3759"/>
    <w:rsid w:val="004A3873"/>
    <w:rsid w:val="004A389E"/>
    <w:rsid w:val="004A3A62"/>
    <w:rsid w:val="004A3ADE"/>
    <w:rsid w:val="004A3C4A"/>
    <w:rsid w:val="004A3CCC"/>
    <w:rsid w:val="004A3F34"/>
    <w:rsid w:val="004A40C7"/>
    <w:rsid w:val="004A4161"/>
    <w:rsid w:val="004A4200"/>
    <w:rsid w:val="004A4405"/>
    <w:rsid w:val="004A46A8"/>
    <w:rsid w:val="004A4794"/>
    <w:rsid w:val="004A4960"/>
    <w:rsid w:val="004A4973"/>
    <w:rsid w:val="004A49E5"/>
    <w:rsid w:val="004A4A5A"/>
    <w:rsid w:val="004A4B6A"/>
    <w:rsid w:val="004A4C17"/>
    <w:rsid w:val="004A4C2F"/>
    <w:rsid w:val="004A4C4A"/>
    <w:rsid w:val="004A4FB1"/>
    <w:rsid w:val="004A507F"/>
    <w:rsid w:val="004A50D6"/>
    <w:rsid w:val="004A5146"/>
    <w:rsid w:val="004A53EB"/>
    <w:rsid w:val="004A55F8"/>
    <w:rsid w:val="004A5644"/>
    <w:rsid w:val="004A5741"/>
    <w:rsid w:val="004A577A"/>
    <w:rsid w:val="004A5838"/>
    <w:rsid w:val="004A5932"/>
    <w:rsid w:val="004A596E"/>
    <w:rsid w:val="004A5D07"/>
    <w:rsid w:val="004A5F19"/>
    <w:rsid w:val="004A5F4E"/>
    <w:rsid w:val="004A5FEE"/>
    <w:rsid w:val="004A600A"/>
    <w:rsid w:val="004A60B8"/>
    <w:rsid w:val="004A611C"/>
    <w:rsid w:val="004A61B1"/>
    <w:rsid w:val="004A635F"/>
    <w:rsid w:val="004A649F"/>
    <w:rsid w:val="004A6899"/>
    <w:rsid w:val="004A68EC"/>
    <w:rsid w:val="004A6971"/>
    <w:rsid w:val="004A6A07"/>
    <w:rsid w:val="004A6A0B"/>
    <w:rsid w:val="004A6B6E"/>
    <w:rsid w:val="004A6D2C"/>
    <w:rsid w:val="004A6D82"/>
    <w:rsid w:val="004A6E9E"/>
    <w:rsid w:val="004A6EB8"/>
    <w:rsid w:val="004A6F4B"/>
    <w:rsid w:val="004A6F91"/>
    <w:rsid w:val="004A70CE"/>
    <w:rsid w:val="004A77D6"/>
    <w:rsid w:val="004A7802"/>
    <w:rsid w:val="004A780A"/>
    <w:rsid w:val="004A7908"/>
    <w:rsid w:val="004A7A5C"/>
    <w:rsid w:val="004A7DA0"/>
    <w:rsid w:val="004A7E81"/>
    <w:rsid w:val="004A7FFC"/>
    <w:rsid w:val="004B01DA"/>
    <w:rsid w:val="004B0571"/>
    <w:rsid w:val="004B0710"/>
    <w:rsid w:val="004B085A"/>
    <w:rsid w:val="004B0866"/>
    <w:rsid w:val="004B097A"/>
    <w:rsid w:val="004B0A24"/>
    <w:rsid w:val="004B0ACB"/>
    <w:rsid w:val="004B0ACE"/>
    <w:rsid w:val="004B0B5C"/>
    <w:rsid w:val="004B0B63"/>
    <w:rsid w:val="004B0BCF"/>
    <w:rsid w:val="004B0C5F"/>
    <w:rsid w:val="004B0D50"/>
    <w:rsid w:val="004B0F00"/>
    <w:rsid w:val="004B0FE7"/>
    <w:rsid w:val="004B11A8"/>
    <w:rsid w:val="004B1391"/>
    <w:rsid w:val="004B139C"/>
    <w:rsid w:val="004B14E0"/>
    <w:rsid w:val="004B1575"/>
    <w:rsid w:val="004B1618"/>
    <w:rsid w:val="004B16C3"/>
    <w:rsid w:val="004B1793"/>
    <w:rsid w:val="004B17F4"/>
    <w:rsid w:val="004B18CD"/>
    <w:rsid w:val="004B18D5"/>
    <w:rsid w:val="004B1BA1"/>
    <w:rsid w:val="004B1BBB"/>
    <w:rsid w:val="004B1E5F"/>
    <w:rsid w:val="004B1EB4"/>
    <w:rsid w:val="004B1ED5"/>
    <w:rsid w:val="004B1F1E"/>
    <w:rsid w:val="004B20A9"/>
    <w:rsid w:val="004B2120"/>
    <w:rsid w:val="004B216E"/>
    <w:rsid w:val="004B21A6"/>
    <w:rsid w:val="004B2423"/>
    <w:rsid w:val="004B2439"/>
    <w:rsid w:val="004B24A3"/>
    <w:rsid w:val="004B26B3"/>
    <w:rsid w:val="004B26ED"/>
    <w:rsid w:val="004B2706"/>
    <w:rsid w:val="004B27A2"/>
    <w:rsid w:val="004B27CE"/>
    <w:rsid w:val="004B28DA"/>
    <w:rsid w:val="004B298A"/>
    <w:rsid w:val="004B29B5"/>
    <w:rsid w:val="004B2B42"/>
    <w:rsid w:val="004B2C88"/>
    <w:rsid w:val="004B2E91"/>
    <w:rsid w:val="004B2F9A"/>
    <w:rsid w:val="004B2FB9"/>
    <w:rsid w:val="004B2FD8"/>
    <w:rsid w:val="004B30CD"/>
    <w:rsid w:val="004B316D"/>
    <w:rsid w:val="004B31C2"/>
    <w:rsid w:val="004B31EF"/>
    <w:rsid w:val="004B3252"/>
    <w:rsid w:val="004B33A9"/>
    <w:rsid w:val="004B3438"/>
    <w:rsid w:val="004B3497"/>
    <w:rsid w:val="004B3505"/>
    <w:rsid w:val="004B35EB"/>
    <w:rsid w:val="004B36AD"/>
    <w:rsid w:val="004B3910"/>
    <w:rsid w:val="004B394A"/>
    <w:rsid w:val="004B3983"/>
    <w:rsid w:val="004B3B83"/>
    <w:rsid w:val="004B3BF5"/>
    <w:rsid w:val="004B3C3C"/>
    <w:rsid w:val="004B3DC7"/>
    <w:rsid w:val="004B3DDE"/>
    <w:rsid w:val="004B3E78"/>
    <w:rsid w:val="004B3E99"/>
    <w:rsid w:val="004B3F6A"/>
    <w:rsid w:val="004B3F99"/>
    <w:rsid w:val="004B4013"/>
    <w:rsid w:val="004B4182"/>
    <w:rsid w:val="004B4184"/>
    <w:rsid w:val="004B41F1"/>
    <w:rsid w:val="004B42CF"/>
    <w:rsid w:val="004B43D6"/>
    <w:rsid w:val="004B44A0"/>
    <w:rsid w:val="004B460E"/>
    <w:rsid w:val="004B465A"/>
    <w:rsid w:val="004B4687"/>
    <w:rsid w:val="004B482E"/>
    <w:rsid w:val="004B4B00"/>
    <w:rsid w:val="004B4C1E"/>
    <w:rsid w:val="004B4C86"/>
    <w:rsid w:val="004B4EF0"/>
    <w:rsid w:val="004B51E1"/>
    <w:rsid w:val="004B52F2"/>
    <w:rsid w:val="004B54F3"/>
    <w:rsid w:val="004B554D"/>
    <w:rsid w:val="004B555C"/>
    <w:rsid w:val="004B59FB"/>
    <w:rsid w:val="004B5A01"/>
    <w:rsid w:val="004B5AAA"/>
    <w:rsid w:val="004B5AC6"/>
    <w:rsid w:val="004B5ADD"/>
    <w:rsid w:val="004B5C08"/>
    <w:rsid w:val="004B5DBF"/>
    <w:rsid w:val="004B5DE3"/>
    <w:rsid w:val="004B5E4E"/>
    <w:rsid w:val="004B5F31"/>
    <w:rsid w:val="004B5F44"/>
    <w:rsid w:val="004B60CC"/>
    <w:rsid w:val="004B6219"/>
    <w:rsid w:val="004B6248"/>
    <w:rsid w:val="004B626D"/>
    <w:rsid w:val="004B62F2"/>
    <w:rsid w:val="004B62FB"/>
    <w:rsid w:val="004B6387"/>
    <w:rsid w:val="004B64C1"/>
    <w:rsid w:val="004B66A0"/>
    <w:rsid w:val="004B66E6"/>
    <w:rsid w:val="004B6798"/>
    <w:rsid w:val="004B697B"/>
    <w:rsid w:val="004B6BD2"/>
    <w:rsid w:val="004B6CC2"/>
    <w:rsid w:val="004B6DBB"/>
    <w:rsid w:val="004B6DD0"/>
    <w:rsid w:val="004B6E5A"/>
    <w:rsid w:val="004B7113"/>
    <w:rsid w:val="004B7622"/>
    <w:rsid w:val="004B7624"/>
    <w:rsid w:val="004B786D"/>
    <w:rsid w:val="004B787C"/>
    <w:rsid w:val="004B78CC"/>
    <w:rsid w:val="004B7BC6"/>
    <w:rsid w:val="004B7F29"/>
    <w:rsid w:val="004B7FD0"/>
    <w:rsid w:val="004C0019"/>
    <w:rsid w:val="004C0228"/>
    <w:rsid w:val="004C056F"/>
    <w:rsid w:val="004C05DB"/>
    <w:rsid w:val="004C065C"/>
    <w:rsid w:val="004C08E5"/>
    <w:rsid w:val="004C09F1"/>
    <w:rsid w:val="004C0A03"/>
    <w:rsid w:val="004C0ABB"/>
    <w:rsid w:val="004C0B0B"/>
    <w:rsid w:val="004C0C21"/>
    <w:rsid w:val="004C11B4"/>
    <w:rsid w:val="004C1272"/>
    <w:rsid w:val="004C1558"/>
    <w:rsid w:val="004C17CD"/>
    <w:rsid w:val="004C17D9"/>
    <w:rsid w:val="004C19A8"/>
    <w:rsid w:val="004C1CDA"/>
    <w:rsid w:val="004C1CE5"/>
    <w:rsid w:val="004C1D3F"/>
    <w:rsid w:val="004C1EC0"/>
    <w:rsid w:val="004C1F42"/>
    <w:rsid w:val="004C2301"/>
    <w:rsid w:val="004C24DE"/>
    <w:rsid w:val="004C27D7"/>
    <w:rsid w:val="004C283E"/>
    <w:rsid w:val="004C2857"/>
    <w:rsid w:val="004C2A32"/>
    <w:rsid w:val="004C2A4E"/>
    <w:rsid w:val="004C2AB6"/>
    <w:rsid w:val="004C2B6D"/>
    <w:rsid w:val="004C2BCA"/>
    <w:rsid w:val="004C2DDA"/>
    <w:rsid w:val="004C2F42"/>
    <w:rsid w:val="004C307E"/>
    <w:rsid w:val="004C328C"/>
    <w:rsid w:val="004C32C3"/>
    <w:rsid w:val="004C33AE"/>
    <w:rsid w:val="004C33C9"/>
    <w:rsid w:val="004C340C"/>
    <w:rsid w:val="004C3585"/>
    <w:rsid w:val="004C35F3"/>
    <w:rsid w:val="004C38B9"/>
    <w:rsid w:val="004C3909"/>
    <w:rsid w:val="004C3919"/>
    <w:rsid w:val="004C3980"/>
    <w:rsid w:val="004C3A2B"/>
    <w:rsid w:val="004C3B8B"/>
    <w:rsid w:val="004C3C56"/>
    <w:rsid w:val="004C3DAA"/>
    <w:rsid w:val="004C3E63"/>
    <w:rsid w:val="004C3E92"/>
    <w:rsid w:val="004C4165"/>
    <w:rsid w:val="004C4236"/>
    <w:rsid w:val="004C42EB"/>
    <w:rsid w:val="004C442A"/>
    <w:rsid w:val="004C445D"/>
    <w:rsid w:val="004C459D"/>
    <w:rsid w:val="004C4640"/>
    <w:rsid w:val="004C4956"/>
    <w:rsid w:val="004C4A5B"/>
    <w:rsid w:val="004C4B3A"/>
    <w:rsid w:val="004C4C2B"/>
    <w:rsid w:val="004C4CB1"/>
    <w:rsid w:val="004C4D5E"/>
    <w:rsid w:val="004C4DB1"/>
    <w:rsid w:val="004C4EC1"/>
    <w:rsid w:val="004C51AD"/>
    <w:rsid w:val="004C5235"/>
    <w:rsid w:val="004C5276"/>
    <w:rsid w:val="004C52DE"/>
    <w:rsid w:val="004C5410"/>
    <w:rsid w:val="004C5411"/>
    <w:rsid w:val="004C56EA"/>
    <w:rsid w:val="004C5808"/>
    <w:rsid w:val="004C5829"/>
    <w:rsid w:val="004C58B9"/>
    <w:rsid w:val="004C5C12"/>
    <w:rsid w:val="004C5D1F"/>
    <w:rsid w:val="004C5D5A"/>
    <w:rsid w:val="004C5EDF"/>
    <w:rsid w:val="004C5F73"/>
    <w:rsid w:val="004C5FDA"/>
    <w:rsid w:val="004C6002"/>
    <w:rsid w:val="004C6041"/>
    <w:rsid w:val="004C61E4"/>
    <w:rsid w:val="004C6461"/>
    <w:rsid w:val="004C652D"/>
    <w:rsid w:val="004C66F2"/>
    <w:rsid w:val="004C66F5"/>
    <w:rsid w:val="004C6937"/>
    <w:rsid w:val="004C6A9D"/>
    <w:rsid w:val="004C6AB4"/>
    <w:rsid w:val="004C6B64"/>
    <w:rsid w:val="004C6BCC"/>
    <w:rsid w:val="004C6BE5"/>
    <w:rsid w:val="004C6D73"/>
    <w:rsid w:val="004C6DFD"/>
    <w:rsid w:val="004C6E80"/>
    <w:rsid w:val="004C6FAF"/>
    <w:rsid w:val="004C6FE5"/>
    <w:rsid w:val="004C7115"/>
    <w:rsid w:val="004C7279"/>
    <w:rsid w:val="004C7452"/>
    <w:rsid w:val="004C7480"/>
    <w:rsid w:val="004C7485"/>
    <w:rsid w:val="004C77C4"/>
    <w:rsid w:val="004C7978"/>
    <w:rsid w:val="004C7A31"/>
    <w:rsid w:val="004C7AA5"/>
    <w:rsid w:val="004C7E0E"/>
    <w:rsid w:val="004C7E80"/>
    <w:rsid w:val="004D0144"/>
    <w:rsid w:val="004D01CB"/>
    <w:rsid w:val="004D02BF"/>
    <w:rsid w:val="004D05C3"/>
    <w:rsid w:val="004D06D4"/>
    <w:rsid w:val="004D070A"/>
    <w:rsid w:val="004D082E"/>
    <w:rsid w:val="004D0957"/>
    <w:rsid w:val="004D0B59"/>
    <w:rsid w:val="004D0C18"/>
    <w:rsid w:val="004D0D9A"/>
    <w:rsid w:val="004D1015"/>
    <w:rsid w:val="004D10B3"/>
    <w:rsid w:val="004D14F2"/>
    <w:rsid w:val="004D1500"/>
    <w:rsid w:val="004D1533"/>
    <w:rsid w:val="004D1618"/>
    <w:rsid w:val="004D18CE"/>
    <w:rsid w:val="004D1A31"/>
    <w:rsid w:val="004D1C57"/>
    <w:rsid w:val="004D1CA1"/>
    <w:rsid w:val="004D20F0"/>
    <w:rsid w:val="004D229A"/>
    <w:rsid w:val="004D232D"/>
    <w:rsid w:val="004D23DD"/>
    <w:rsid w:val="004D2689"/>
    <w:rsid w:val="004D26AF"/>
    <w:rsid w:val="004D26E5"/>
    <w:rsid w:val="004D285E"/>
    <w:rsid w:val="004D2997"/>
    <w:rsid w:val="004D29BD"/>
    <w:rsid w:val="004D2A9B"/>
    <w:rsid w:val="004D2BA5"/>
    <w:rsid w:val="004D2C8D"/>
    <w:rsid w:val="004D2D99"/>
    <w:rsid w:val="004D2E37"/>
    <w:rsid w:val="004D307E"/>
    <w:rsid w:val="004D3155"/>
    <w:rsid w:val="004D32CC"/>
    <w:rsid w:val="004D3399"/>
    <w:rsid w:val="004D33F3"/>
    <w:rsid w:val="004D35D4"/>
    <w:rsid w:val="004D3609"/>
    <w:rsid w:val="004D369F"/>
    <w:rsid w:val="004D3756"/>
    <w:rsid w:val="004D3779"/>
    <w:rsid w:val="004D3825"/>
    <w:rsid w:val="004D38B0"/>
    <w:rsid w:val="004D39A4"/>
    <w:rsid w:val="004D3B2D"/>
    <w:rsid w:val="004D41E8"/>
    <w:rsid w:val="004D41F6"/>
    <w:rsid w:val="004D4309"/>
    <w:rsid w:val="004D434A"/>
    <w:rsid w:val="004D43CA"/>
    <w:rsid w:val="004D43FC"/>
    <w:rsid w:val="004D4416"/>
    <w:rsid w:val="004D4481"/>
    <w:rsid w:val="004D4616"/>
    <w:rsid w:val="004D48FB"/>
    <w:rsid w:val="004D4955"/>
    <w:rsid w:val="004D4966"/>
    <w:rsid w:val="004D496F"/>
    <w:rsid w:val="004D4B9F"/>
    <w:rsid w:val="004D4C54"/>
    <w:rsid w:val="004D4C7C"/>
    <w:rsid w:val="004D4D1C"/>
    <w:rsid w:val="004D4D46"/>
    <w:rsid w:val="004D4E11"/>
    <w:rsid w:val="004D5285"/>
    <w:rsid w:val="004D544C"/>
    <w:rsid w:val="004D547D"/>
    <w:rsid w:val="004D54C2"/>
    <w:rsid w:val="004D56C5"/>
    <w:rsid w:val="004D5883"/>
    <w:rsid w:val="004D58C5"/>
    <w:rsid w:val="004D5A50"/>
    <w:rsid w:val="004D5C86"/>
    <w:rsid w:val="004D5CC1"/>
    <w:rsid w:val="004D5D4C"/>
    <w:rsid w:val="004D5DA2"/>
    <w:rsid w:val="004D5DCF"/>
    <w:rsid w:val="004D5EA7"/>
    <w:rsid w:val="004D5ED3"/>
    <w:rsid w:val="004D6153"/>
    <w:rsid w:val="004D62DB"/>
    <w:rsid w:val="004D62FA"/>
    <w:rsid w:val="004D65ED"/>
    <w:rsid w:val="004D686F"/>
    <w:rsid w:val="004D6889"/>
    <w:rsid w:val="004D6973"/>
    <w:rsid w:val="004D6CA9"/>
    <w:rsid w:val="004D6D6B"/>
    <w:rsid w:val="004D6DAF"/>
    <w:rsid w:val="004D6E7F"/>
    <w:rsid w:val="004D726B"/>
    <w:rsid w:val="004D7302"/>
    <w:rsid w:val="004D756F"/>
    <w:rsid w:val="004D759D"/>
    <w:rsid w:val="004D765B"/>
    <w:rsid w:val="004D767E"/>
    <w:rsid w:val="004D76D2"/>
    <w:rsid w:val="004D771F"/>
    <w:rsid w:val="004D77D9"/>
    <w:rsid w:val="004D786D"/>
    <w:rsid w:val="004D7886"/>
    <w:rsid w:val="004D78BA"/>
    <w:rsid w:val="004D78E8"/>
    <w:rsid w:val="004D7A18"/>
    <w:rsid w:val="004D7A1F"/>
    <w:rsid w:val="004D7B43"/>
    <w:rsid w:val="004D7B4C"/>
    <w:rsid w:val="004D7B69"/>
    <w:rsid w:val="004D7B85"/>
    <w:rsid w:val="004D7D67"/>
    <w:rsid w:val="004E0162"/>
    <w:rsid w:val="004E01A7"/>
    <w:rsid w:val="004E03E9"/>
    <w:rsid w:val="004E05D5"/>
    <w:rsid w:val="004E0628"/>
    <w:rsid w:val="004E0A30"/>
    <w:rsid w:val="004E0A88"/>
    <w:rsid w:val="004E0AB8"/>
    <w:rsid w:val="004E0B35"/>
    <w:rsid w:val="004E0D83"/>
    <w:rsid w:val="004E0E1A"/>
    <w:rsid w:val="004E0FAD"/>
    <w:rsid w:val="004E1053"/>
    <w:rsid w:val="004E107D"/>
    <w:rsid w:val="004E10E3"/>
    <w:rsid w:val="004E133E"/>
    <w:rsid w:val="004E13BD"/>
    <w:rsid w:val="004E14AA"/>
    <w:rsid w:val="004E14CE"/>
    <w:rsid w:val="004E15E1"/>
    <w:rsid w:val="004E16F2"/>
    <w:rsid w:val="004E1714"/>
    <w:rsid w:val="004E188E"/>
    <w:rsid w:val="004E18F0"/>
    <w:rsid w:val="004E1A44"/>
    <w:rsid w:val="004E1BBE"/>
    <w:rsid w:val="004E1DA4"/>
    <w:rsid w:val="004E1F11"/>
    <w:rsid w:val="004E1F37"/>
    <w:rsid w:val="004E23A8"/>
    <w:rsid w:val="004E24E6"/>
    <w:rsid w:val="004E2900"/>
    <w:rsid w:val="004E29F3"/>
    <w:rsid w:val="004E2A7C"/>
    <w:rsid w:val="004E2A92"/>
    <w:rsid w:val="004E2AB4"/>
    <w:rsid w:val="004E2AC1"/>
    <w:rsid w:val="004E2CDF"/>
    <w:rsid w:val="004E2D08"/>
    <w:rsid w:val="004E2F27"/>
    <w:rsid w:val="004E316C"/>
    <w:rsid w:val="004E3188"/>
    <w:rsid w:val="004E31C8"/>
    <w:rsid w:val="004E3435"/>
    <w:rsid w:val="004E354F"/>
    <w:rsid w:val="004E35E4"/>
    <w:rsid w:val="004E364E"/>
    <w:rsid w:val="004E3695"/>
    <w:rsid w:val="004E3945"/>
    <w:rsid w:val="004E3A04"/>
    <w:rsid w:val="004E3A74"/>
    <w:rsid w:val="004E3C80"/>
    <w:rsid w:val="004E3CA2"/>
    <w:rsid w:val="004E3E84"/>
    <w:rsid w:val="004E3F97"/>
    <w:rsid w:val="004E3FF2"/>
    <w:rsid w:val="004E401A"/>
    <w:rsid w:val="004E437C"/>
    <w:rsid w:val="004E4565"/>
    <w:rsid w:val="004E4598"/>
    <w:rsid w:val="004E46A9"/>
    <w:rsid w:val="004E4888"/>
    <w:rsid w:val="004E4A00"/>
    <w:rsid w:val="004E4A4C"/>
    <w:rsid w:val="004E4B52"/>
    <w:rsid w:val="004E4BD8"/>
    <w:rsid w:val="004E5043"/>
    <w:rsid w:val="004E5054"/>
    <w:rsid w:val="004E5235"/>
    <w:rsid w:val="004E5255"/>
    <w:rsid w:val="004E52B7"/>
    <w:rsid w:val="004E542F"/>
    <w:rsid w:val="004E5514"/>
    <w:rsid w:val="004E551D"/>
    <w:rsid w:val="004E5536"/>
    <w:rsid w:val="004E567F"/>
    <w:rsid w:val="004E56FD"/>
    <w:rsid w:val="004E573F"/>
    <w:rsid w:val="004E5805"/>
    <w:rsid w:val="004E5AE5"/>
    <w:rsid w:val="004E5B19"/>
    <w:rsid w:val="004E5DE3"/>
    <w:rsid w:val="004E5FB2"/>
    <w:rsid w:val="004E5FFD"/>
    <w:rsid w:val="004E605C"/>
    <w:rsid w:val="004E609D"/>
    <w:rsid w:val="004E60B5"/>
    <w:rsid w:val="004E617B"/>
    <w:rsid w:val="004E61B5"/>
    <w:rsid w:val="004E62B2"/>
    <w:rsid w:val="004E65BD"/>
    <w:rsid w:val="004E65C6"/>
    <w:rsid w:val="004E6621"/>
    <w:rsid w:val="004E6634"/>
    <w:rsid w:val="004E669C"/>
    <w:rsid w:val="004E673C"/>
    <w:rsid w:val="004E6781"/>
    <w:rsid w:val="004E67C5"/>
    <w:rsid w:val="004E689D"/>
    <w:rsid w:val="004E6A00"/>
    <w:rsid w:val="004E6B60"/>
    <w:rsid w:val="004E6D5B"/>
    <w:rsid w:val="004E6DCF"/>
    <w:rsid w:val="004E703B"/>
    <w:rsid w:val="004E7172"/>
    <w:rsid w:val="004E71EE"/>
    <w:rsid w:val="004E728E"/>
    <w:rsid w:val="004E73D7"/>
    <w:rsid w:val="004E740D"/>
    <w:rsid w:val="004E745D"/>
    <w:rsid w:val="004E7587"/>
    <w:rsid w:val="004E75F4"/>
    <w:rsid w:val="004E7743"/>
    <w:rsid w:val="004E78CB"/>
    <w:rsid w:val="004E7A37"/>
    <w:rsid w:val="004E7B15"/>
    <w:rsid w:val="004E7BDC"/>
    <w:rsid w:val="004E7CF0"/>
    <w:rsid w:val="004E7E99"/>
    <w:rsid w:val="004E7F10"/>
    <w:rsid w:val="004E7F85"/>
    <w:rsid w:val="004F0214"/>
    <w:rsid w:val="004F0345"/>
    <w:rsid w:val="004F036A"/>
    <w:rsid w:val="004F03DD"/>
    <w:rsid w:val="004F0426"/>
    <w:rsid w:val="004F043A"/>
    <w:rsid w:val="004F04DA"/>
    <w:rsid w:val="004F0593"/>
    <w:rsid w:val="004F06ED"/>
    <w:rsid w:val="004F0711"/>
    <w:rsid w:val="004F072C"/>
    <w:rsid w:val="004F0743"/>
    <w:rsid w:val="004F0758"/>
    <w:rsid w:val="004F0837"/>
    <w:rsid w:val="004F09CF"/>
    <w:rsid w:val="004F09E0"/>
    <w:rsid w:val="004F09E9"/>
    <w:rsid w:val="004F0A32"/>
    <w:rsid w:val="004F0B59"/>
    <w:rsid w:val="004F0C07"/>
    <w:rsid w:val="004F0DB6"/>
    <w:rsid w:val="004F1118"/>
    <w:rsid w:val="004F1163"/>
    <w:rsid w:val="004F15CE"/>
    <w:rsid w:val="004F15CF"/>
    <w:rsid w:val="004F1605"/>
    <w:rsid w:val="004F16DE"/>
    <w:rsid w:val="004F18B7"/>
    <w:rsid w:val="004F18ED"/>
    <w:rsid w:val="004F1A29"/>
    <w:rsid w:val="004F1A63"/>
    <w:rsid w:val="004F1BA3"/>
    <w:rsid w:val="004F1CB3"/>
    <w:rsid w:val="004F1DBF"/>
    <w:rsid w:val="004F1E79"/>
    <w:rsid w:val="004F1F43"/>
    <w:rsid w:val="004F1F55"/>
    <w:rsid w:val="004F2061"/>
    <w:rsid w:val="004F212E"/>
    <w:rsid w:val="004F236C"/>
    <w:rsid w:val="004F24B1"/>
    <w:rsid w:val="004F2565"/>
    <w:rsid w:val="004F2685"/>
    <w:rsid w:val="004F28B8"/>
    <w:rsid w:val="004F2A1D"/>
    <w:rsid w:val="004F2B35"/>
    <w:rsid w:val="004F2B49"/>
    <w:rsid w:val="004F2BA5"/>
    <w:rsid w:val="004F2C01"/>
    <w:rsid w:val="004F2DB1"/>
    <w:rsid w:val="004F2E09"/>
    <w:rsid w:val="004F32B7"/>
    <w:rsid w:val="004F34FC"/>
    <w:rsid w:val="004F354F"/>
    <w:rsid w:val="004F366A"/>
    <w:rsid w:val="004F3830"/>
    <w:rsid w:val="004F3ADB"/>
    <w:rsid w:val="004F3BB3"/>
    <w:rsid w:val="004F3CF7"/>
    <w:rsid w:val="004F3D12"/>
    <w:rsid w:val="004F3D1A"/>
    <w:rsid w:val="004F3F2D"/>
    <w:rsid w:val="004F3F52"/>
    <w:rsid w:val="004F3F58"/>
    <w:rsid w:val="004F4006"/>
    <w:rsid w:val="004F405A"/>
    <w:rsid w:val="004F40B5"/>
    <w:rsid w:val="004F40C5"/>
    <w:rsid w:val="004F4159"/>
    <w:rsid w:val="004F41AC"/>
    <w:rsid w:val="004F4266"/>
    <w:rsid w:val="004F429F"/>
    <w:rsid w:val="004F4388"/>
    <w:rsid w:val="004F4538"/>
    <w:rsid w:val="004F4639"/>
    <w:rsid w:val="004F469F"/>
    <w:rsid w:val="004F4797"/>
    <w:rsid w:val="004F4815"/>
    <w:rsid w:val="004F49EB"/>
    <w:rsid w:val="004F4A2D"/>
    <w:rsid w:val="004F4A62"/>
    <w:rsid w:val="004F4B56"/>
    <w:rsid w:val="004F4E6C"/>
    <w:rsid w:val="004F4ED0"/>
    <w:rsid w:val="004F5186"/>
    <w:rsid w:val="004F51D7"/>
    <w:rsid w:val="004F5335"/>
    <w:rsid w:val="004F5377"/>
    <w:rsid w:val="004F5380"/>
    <w:rsid w:val="004F53CD"/>
    <w:rsid w:val="004F552F"/>
    <w:rsid w:val="004F5539"/>
    <w:rsid w:val="004F5735"/>
    <w:rsid w:val="004F5769"/>
    <w:rsid w:val="004F57D3"/>
    <w:rsid w:val="004F5917"/>
    <w:rsid w:val="004F592E"/>
    <w:rsid w:val="004F5B43"/>
    <w:rsid w:val="004F5C17"/>
    <w:rsid w:val="004F5CEB"/>
    <w:rsid w:val="004F5D64"/>
    <w:rsid w:val="004F5D9F"/>
    <w:rsid w:val="004F5DBA"/>
    <w:rsid w:val="004F5DE3"/>
    <w:rsid w:val="004F5F03"/>
    <w:rsid w:val="004F6240"/>
    <w:rsid w:val="004F628B"/>
    <w:rsid w:val="004F67D0"/>
    <w:rsid w:val="004F68D2"/>
    <w:rsid w:val="004F696E"/>
    <w:rsid w:val="004F69B8"/>
    <w:rsid w:val="004F6BFF"/>
    <w:rsid w:val="004F6C2F"/>
    <w:rsid w:val="004F6C31"/>
    <w:rsid w:val="004F6EA3"/>
    <w:rsid w:val="004F6FDE"/>
    <w:rsid w:val="004F70A7"/>
    <w:rsid w:val="004F7191"/>
    <w:rsid w:val="004F72B8"/>
    <w:rsid w:val="004F72E8"/>
    <w:rsid w:val="004F7324"/>
    <w:rsid w:val="004F750D"/>
    <w:rsid w:val="004F7645"/>
    <w:rsid w:val="004F76B5"/>
    <w:rsid w:val="004F76BC"/>
    <w:rsid w:val="004F7A08"/>
    <w:rsid w:val="004F7BE0"/>
    <w:rsid w:val="004F7BF7"/>
    <w:rsid w:val="004F7C85"/>
    <w:rsid w:val="004F7CD6"/>
    <w:rsid w:val="004F7CD9"/>
    <w:rsid w:val="004F7D82"/>
    <w:rsid w:val="00500050"/>
    <w:rsid w:val="005000AC"/>
    <w:rsid w:val="005001E1"/>
    <w:rsid w:val="00500380"/>
    <w:rsid w:val="005003EB"/>
    <w:rsid w:val="005004F7"/>
    <w:rsid w:val="005006E0"/>
    <w:rsid w:val="005006E9"/>
    <w:rsid w:val="00500713"/>
    <w:rsid w:val="00500830"/>
    <w:rsid w:val="00500882"/>
    <w:rsid w:val="00500928"/>
    <w:rsid w:val="00500A55"/>
    <w:rsid w:val="00500A7C"/>
    <w:rsid w:val="00500A98"/>
    <w:rsid w:val="00500B6E"/>
    <w:rsid w:val="00500CA6"/>
    <w:rsid w:val="00500D43"/>
    <w:rsid w:val="00500D89"/>
    <w:rsid w:val="0050103D"/>
    <w:rsid w:val="00501231"/>
    <w:rsid w:val="00501251"/>
    <w:rsid w:val="00501364"/>
    <w:rsid w:val="0050148B"/>
    <w:rsid w:val="005018CC"/>
    <w:rsid w:val="00501A70"/>
    <w:rsid w:val="00501CFE"/>
    <w:rsid w:val="00501D38"/>
    <w:rsid w:val="00502003"/>
    <w:rsid w:val="00502046"/>
    <w:rsid w:val="005020AF"/>
    <w:rsid w:val="005020E5"/>
    <w:rsid w:val="00502126"/>
    <w:rsid w:val="0050214C"/>
    <w:rsid w:val="005022C5"/>
    <w:rsid w:val="00502722"/>
    <w:rsid w:val="00502748"/>
    <w:rsid w:val="0050285F"/>
    <w:rsid w:val="00502B12"/>
    <w:rsid w:val="00502B17"/>
    <w:rsid w:val="00502C2F"/>
    <w:rsid w:val="00502ED6"/>
    <w:rsid w:val="00502EE6"/>
    <w:rsid w:val="00503287"/>
    <w:rsid w:val="005032E2"/>
    <w:rsid w:val="0050365B"/>
    <w:rsid w:val="00503833"/>
    <w:rsid w:val="00503A02"/>
    <w:rsid w:val="00503B60"/>
    <w:rsid w:val="00503C07"/>
    <w:rsid w:val="00503C60"/>
    <w:rsid w:val="00503D51"/>
    <w:rsid w:val="00503E24"/>
    <w:rsid w:val="00503E25"/>
    <w:rsid w:val="00503FB3"/>
    <w:rsid w:val="00504091"/>
    <w:rsid w:val="0050411A"/>
    <w:rsid w:val="00504124"/>
    <w:rsid w:val="0050486C"/>
    <w:rsid w:val="005048B5"/>
    <w:rsid w:val="005048CD"/>
    <w:rsid w:val="00504A3B"/>
    <w:rsid w:val="00504B2D"/>
    <w:rsid w:val="00504C5E"/>
    <w:rsid w:val="00504DDC"/>
    <w:rsid w:val="00504E16"/>
    <w:rsid w:val="005050F2"/>
    <w:rsid w:val="005052D7"/>
    <w:rsid w:val="005052FF"/>
    <w:rsid w:val="005055B9"/>
    <w:rsid w:val="00505660"/>
    <w:rsid w:val="00505678"/>
    <w:rsid w:val="005057CC"/>
    <w:rsid w:val="005057F9"/>
    <w:rsid w:val="005058AD"/>
    <w:rsid w:val="005058EF"/>
    <w:rsid w:val="00505967"/>
    <w:rsid w:val="0050599B"/>
    <w:rsid w:val="00505CF0"/>
    <w:rsid w:val="00505E8F"/>
    <w:rsid w:val="00506302"/>
    <w:rsid w:val="0050632D"/>
    <w:rsid w:val="005065FD"/>
    <w:rsid w:val="005067CA"/>
    <w:rsid w:val="00506A16"/>
    <w:rsid w:val="00506A9B"/>
    <w:rsid w:val="00506AED"/>
    <w:rsid w:val="00506B4C"/>
    <w:rsid w:val="00506C57"/>
    <w:rsid w:val="00506D34"/>
    <w:rsid w:val="00506E1C"/>
    <w:rsid w:val="00506E91"/>
    <w:rsid w:val="00506EC9"/>
    <w:rsid w:val="00506F89"/>
    <w:rsid w:val="00507038"/>
    <w:rsid w:val="0050722D"/>
    <w:rsid w:val="00507268"/>
    <w:rsid w:val="00507274"/>
    <w:rsid w:val="005074FC"/>
    <w:rsid w:val="00507673"/>
    <w:rsid w:val="0050792F"/>
    <w:rsid w:val="00507AB8"/>
    <w:rsid w:val="00507CE9"/>
    <w:rsid w:val="00507D4C"/>
    <w:rsid w:val="00507D60"/>
    <w:rsid w:val="00507DBD"/>
    <w:rsid w:val="0051000B"/>
    <w:rsid w:val="0051004F"/>
    <w:rsid w:val="00510151"/>
    <w:rsid w:val="0051017E"/>
    <w:rsid w:val="005103A2"/>
    <w:rsid w:val="005103BF"/>
    <w:rsid w:val="005104A2"/>
    <w:rsid w:val="005104C2"/>
    <w:rsid w:val="0051074B"/>
    <w:rsid w:val="00510775"/>
    <w:rsid w:val="005109CA"/>
    <w:rsid w:val="00510A69"/>
    <w:rsid w:val="00510A9C"/>
    <w:rsid w:val="00510C0D"/>
    <w:rsid w:val="00510D69"/>
    <w:rsid w:val="00510EF0"/>
    <w:rsid w:val="00511089"/>
    <w:rsid w:val="005110B9"/>
    <w:rsid w:val="005111A0"/>
    <w:rsid w:val="005111FC"/>
    <w:rsid w:val="005113C8"/>
    <w:rsid w:val="005113FA"/>
    <w:rsid w:val="00511466"/>
    <w:rsid w:val="005114C5"/>
    <w:rsid w:val="00511605"/>
    <w:rsid w:val="005117A8"/>
    <w:rsid w:val="00511847"/>
    <w:rsid w:val="0051187D"/>
    <w:rsid w:val="005118E4"/>
    <w:rsid w:val="005119AD"/>
    <w:rsid w:val="00511A8D"/>
    <w:rsid w:val="00511E55"/>
    <w:rsid w:val="00511E57"/>
    <w:rsid w:val="00511EDB"/>
    <w:rsid w:val="00511EEA"/>
    <w:rsid w:val="00511F84"/>
    <w:rsid w:val="00512017"/>
    <w:rsid w:val="00512239"/>
    <w:rsid w:val="0051240B"/>
    <w:rsid w:val="00512479"/>
    <w:rsid w:val="005124CF"/>
    <w:rsid w:val="005125B0"/>
    <w:rsid w:val="005125C5"/>
    <w:rsid w:val="005125D3"/>
    <w:rsid w:val="00512645"/>
    <w:rsid w:val="0051296E"/>
    <w:rsid w:val="005129BB"/>
    <w:rsid w:val="00512E5F"/>
    <w:rsid w:val="00513018"/>
    <w:rsid w:val="00513264"/>
    <w:rsid w:val="0051326A"/>
    <w:rsid w:val="0051373C"/>
    <w:rsid w:val="0051374A"/>
    <w:rsid w:val="00513768"/>
    <w:rsid w:val="00513784"/>
    <w:rsid w:val="0051389F"/>
    <w:rsid w:val="005138A8"/>
    <w:rsid w:val="005138C8"/>
    <w:rsid w:val="00513A01"/>
    <w:rsid w:val="00513C70"/>
    <w:rsid w:val="00513CBD"/>
    <w:rsid w:val="00513D39"/>
    <w:rsid w:val="00513EAF"/>
    <w:rsid w:val="00514074"/>
    <w:rsid w:val="00514622"/>
    <w:rsid w:val="005146BE"/>
    <w:rsid w:val="005146D4"/>
    <w:rsid w:val="00514749"/>
    <w:rsid w:val="0051483A"/>
    <w:rsid w:val="00514953"/>
    <w:rsid w:val="00514975"/>
    <w:rsid w:val="00514990"/>
    <w:rsid w:val="00514AEB"/>
    <w:rsid w:val="00514B51"/>
    <w:rsid w:val="00514B5F"/>
    <w:rsid w:val="00514E63"/>
    <w:rsid w:val="00514F92"/>
    <w:rsid w:val="00515026"/>
    <w:rsid w:val="0051508D"/>
    <w:rsid w:val="0051517D"/>
    <w:rsid w:val="005153ED"/>
    <w:rsid w:val="00515697"/>
    <w:rsid w:val="0051572B"/>
    <w:rsid w:val="0051573F"/>
    <w:rsid w:val="00515810"/>
    <w:rsid w:val="00515957"/>
    <w:rsid w:val="00515A2C"/>
    <w:rsid w:val="00515AF3"/>
    <w:rsid w:val="00515CB4"/>
    <w:rsid w:val="00515E42"/>
    <w:rsid w:val="00515EC4"/>
    <w:rsid w:val="00515F80"/>
    <w:rsid w:val="00516027"/>
    <w:rsid w:val="005164F4"/>
    <w:rsid w:val="0051650C"/>
    <w:rsid w:val="00516721"/>
    <w:rsid w:val="00516745"/>
    <w:rsid w:val="00516792"/>
    <w:rsid w:val="00516840"/>
    <w:rsid w:val="00516887"/>
    <w:rsid w:val="0051696F"/>
    <w:rsid w:val="00516971"/>
    <w:rsid w:val="005169F0"/>
    <w:rsid w:val="00516AB5"/>
    <w:rsid w:val="00516C84"/>
    <w:rsid w:val="00516EB0"/>
    <w:rsid w:val="00516ECD"/>
    <w:rsid w:val="00516EEF"/>
    <w:rsid w:val="0051713A"/>
    <w:rsid w:val="00517360"/>
    <w:rsid w:val="005173AC"/>
    <w:rsid w:val="005174CD"/>
    <w:rsid w:val="0051766B"/>
    <w:rsid w:val="005176A5"/>
    <w:rsid w:val="005176CD"/>
    <w:rsid w:val="0051770B"/>
    <w:rsid w:val="0051789C"/>
    <w:rsid w:val="00517F4F"/>
    <w:rsid w:val="00517FCC"/>
    <w:rsid w:val="00517FFA"/>
    <w:rsid w:val="0052000C"/>
    <w:rsid w:val="0052007F"/>
    <w:rsid w:val="005200A5"/>
    <w:rsid w:val="005202CB"/>
    <w:rsid w:val="00520565"/>
    <w:rsid w:val="0052059D"/>
    <w:rsid w:val="00520797"/>
    <w:rsid w:val="00520B1C"/>
    <w:rsid w:val="00520B58"/>
    <w:rsid w:val="00520B63"/>
    <w:rsid w:val="00520E03"/>
    <w:rsid w:val="00520E10"/>
    <w:rsid w:val="005212C1"/>
    <w:rsid w:val="00521389"/>
    <w:rsid w:val="00521481"/>
    <w:rsid w:val="0052148B"/>
    <w:rsid w:val="005214EB"/>
    <w:rsid w:val="0052152E"/>
    <w:rsid w:val="005215F6"/>
    <w:rsid w:val="00521662"/>
    <w:rsid w:val="00521932"/>
    <w:rsid w:val="005219A6"/>
    <w:rsid w:val="00521A54"/>
    <w:rsid w:val="00521DF7"/>
    <w:rsid w:val="00521E87"/>
    <w:rsid w:val="00521E96"/>
    <w:rsid w:val="00521EF7"/>
    <w:rsid w:val="00522036"/>
    <w:rsid w:val="00522123"/>
    <w:rsid w:val="00522137"/>
    <w:rsid w:val="00522184"/>
    <w:rsid w:val="00522223"/>
    <w:rsid w:val="005222E0"/>
    <w:rsid w:val="0052241F"/>
    <w:rsid w:val="0052251E"/>
    <w:rsid w:val="00522554"/>
    <w:rsid w:val="00522557"/>
    <w:rsid w:val="00522701"/>
    <w:rsid w:val="005227D0"/>
    <w:rsid w:val="00522885"/>
    <w:rsid w:val="005228B0"/>
    <w:rsid w:val="00522A79"/>
    <w:rsid w:val="00522B07"/>
    <w:rsid w:val="00522BAF"/>
    <w:rsid w:val="00522E01"/>
    <w:rsid w:val="00522EFC"/>
    <w:rsid w:val="0052316E"/>
    <w:rsid w:val="0052318A"/>
    <w:rsid w:val="005231AA"/>
    <w:rsid w:val="005232A4"/>
    <w:rsid w:val="00523357"/>
    <w:rsid w:val="005234CC"/>
    <w:rsid w:val="005234CE"/>
    <w:rsid w:val="005235A2"/>
    <w:rsid w:val="00523607"/>
    <w:rsid w:val="00523638"/>
    <w:rsid w:val="0052373B"/>
    <w:rsid w:val="00523A3B"/>
    <w:rsid w:val="00523ACA"/>
    <w:rsid w:val="00523AE3"/>
    <w:rsid w:val="00523AEF"/>
    <w:rsid w:val="00523B49"/>
    <w:rsid w:val="00523B88"/>
    <w:rsid w:val="00523CEE"/>
    <w:rsid w:val="00523F65"/>
    <w:rsid w:val="00524004"/>
    <w:rsid w:val="0052429B"/>
    <w:rsid w:val="0052433C"/>
    <w:rsid w:val="0052446A"/>
    <w:rsid w:val="005244E4"/>
    <w:rsid w:val="00524534"/>
    <w:rsid w:val="00524670"/>
    <w:rsid w:val="005246B3"/>
    <w:rsid w:val="00524729"/>
    <w:rsid w:val="005249A9"/>
    <w:rsid w:val="00524ACA"/>
    <w:rsid w:val="00524E35"/>
    <w:rsid w:val="00524FF8"/>
    <w:rsid w:val="00525027"/>
    <w:rsid w:val="005254FC"/>
    <w:rsid w:val="00525706"/>
    <w:rsid w:val="00525781"/>
    <w:rsid w:val="00525890"/>
    <w:rsid w:val="00525965"/>
    <w:rsid w:val="005259CA"/>
    <w:rsid w:val="00525A5D"/>
    <w:rsid w:val="00525ACF"/>
    <w:rsid w:val="00525E38"/>
    <w:rsid w:val="00525E40"/>
    <w:rsid w:val="00525F89"/>
    <w:rsid w:val="0052608D"/>
    <w:rsid w:val="0052609E"/>
    <w:rsid w:val="005260CC"/>
    <w:rsid w:val="0052627B"/>
    <w:rsid w:val="0052638C"/>
    <w:rsid w:val="005263AB"/>
    <w:rsid w:val="0052641C"/>
    <w:rsid w:val="00526471"/>
    <w:rsid w:val="005265CD"/>
    <w:rsid w:val="00526753"/>
    <w:rsid w:val="00526824"/>
    <w:rsid w:val="00526900"/>
    <w:rsid w:val="0052693E"/>
    <w:rsid w:val="005269C8"/>
    <w:rsid w:val="00526A67"/>
    <w:rsid w:val="00526A8E"/>
    <w:rsid w:val="00526AD9"/>
    <w:rsid w:val="00526B2F"/>
    <w:rsid w:val="00526EFE"/>
    <w:rsid w:val="00526F98"/>
    <w:rsid w:val="0052704A"/>
    <w:rsid w:val="005270DA"/>
    <w:rsid w:val="005271A7"/>
    <w:rsid w:val="005272CD"/>
    <w:rsid w:val="00527359"/>
    <w:rsid w:val="0052741D"/>
    <w:rsid w:val="005277DB"/>
    <w:rsid w:val="005278D5"/>
    <w:rsid w:val="00527B99"/>
    <w:rsid w:val="00527BD9"/>
    <w:rsid w:val="00527BEF"/>
    <w:rsid w:val="00527BFD"/>
    <w:rsid w:val="00527C51"/>
    <w:rsid w:val="0052C8EB"/>
    <w:rsid w:val="00530046"/>
    <w:rsid w:val="00530093"/>
    <w:rsid w:val="0053013A"/>
    <w:rsid w:val="005301CB"/>
    <w:rsid w:val="005302E3"/>
    <w:rsid w:val="0053055C"/>
    <w:rsid w:val="005306AD"/>
    <w:rsid w:val="005306C1"/>
    <w:rsid w:val="00530870"/>
    <w:rsid w:val="0053098E"/>
    <w:rsid w:val="00530B54"/>
    <w:rsid w:val="00530BAC"/>
    <w:rsid w:val="00530C90"/>
    <w:rsid w:val="00530E4B"/>
    <w:rsid w:val="00530EFE"/>
    <w:rsid w:val="005311F8"/>
    <w:rsid w:val="005313F6"/>
    <w:rsid w:val="00531419"/>
    <w:rsid w:val="005314D2"/>
    <w:rsid w:val="00531555"/>
    <w:rsid w:val="0053159E"/>
    <w:rsid w:val="005316A7"/>
    <w:rsid w:val="0053170C"/>
    <w:rsid w:val="00531742"/>
    <w:rsid w:val="005318F1"/>
    <w:rsid w:val="005319CB"/>
    <w:rsid w:val="00531B87"/>
    <w:rsid w:val="00531CC1"/>
    <w:rsid w:val="00531DAA"/>
    <w:rsid w:val="005321D1"/>
    <w:rsid w:val="0053245D"/>
    <w:rsid w:val="005325C7"/>
    <w:rsid w:val="0053260C"/>
    <w:rsid w:val="00532615"/>
    <w:rsid w:val="00532796"/>
    <w:rsid w:val="0053285A"/>
    <w:rsid w:val="00532891"/>
    <w:rsid w:val="00532946"/>
    <w:rsid w:val="005329F3"/>
    <w:rsid w:val="00532A4C"/>
    <w:rsid w:val="00532C18"/>
    <w:rsid w:val="00532C9B"/>
    <w:rsid w:val="00532F9B"/>
    <w:rsid w:val="00533020"/>
    <w:rsid w:val="005330C8"/>
    <w:rsid w:val="0053310B"/>
    <w:rsid w:val="005332A3"/>
    <w:rsid w:val="005333C2"/>
    <w:rsid w:val="005333EC"/>
    <w:rsid w:val="005334DD"/>
    <w:rsid w:val="00533517"/>
    <w:rsid w:val="00533616"/>
    <w:rsid w:val="00533770"/>
    <w:rsid w:val="00533969"/>
    <w:rsid w:val="00533E05"/>
    <w:rsid w:val="00533F4E"/>
    <w:rsid w:val="00534044"/>
    <w:rsid w:val="00534121"/>
    <w:rsid w:val="005341E1"/>
    <w:rsid w:val="0053420C"/>
    <w:rsid w:val="00534213"/>
    <w:rsid w:val="0053433F"/>
    <w:rsid w:val="00534376"/>
    <w:rsid w:val="00534611"/>
    <w:rsid w:val="00534810"/>
    <w:rsid w:val="00534A32"/>
    <w:rsid w:val="00534A39"/>
    <w:rsid w:val="00534B52"/>
    <w:rsid w:val="00534CC4"/>
    <w:rsid w:val="00534D94"/>
    <w:rsid w:val="00534E68"/>
    <w:rsid w:val="00535017"/>
    <w:rsid w:val="00535021"/>
    <w:rsid w:val="00535140"/>
    <w:rsid w:val="00535281"/>
    <w:rsid w:val="00535357"/>
    <w:rsid w:val="00535369"/>
    <w:rsid w:val="005353A9"/>
    <w:rsid w:val="005353C7"/>
    <w:rsid w:val="00535520"/>
    <w:rsid w:val="00535635"/>
    <w:rsid w:val="005356D7"/>
    <w:rsid w:val="005356F2"/>
    <w:rsid w:val="005357A9"/>
    <w:rsid w:val="005357B9"/>
    <w:rsid w:val="00535859"/>
    <w:rsid w:val="00535B8C"/>
    <w:rsid w:val="00535E15"/>
    <w:rsid w:val="00535E1F"/>
    <w:rsid w:val="00535E42"/>
    <w:rsid w:val="00535F01"/>
    <w:rsid w:val="00535FFB"/>
    <w:rsid w:val="005360C2"/>
    <w:rsid w:val="00536181"/>
    <w:rsid w:val="005361E6"/>
    <w:rsid w:val="005363BC"/>
    <w:rsid w:val="00536412"/>
    <w:rsid w:val="005364CC"/>
    <w:rsid w:val="005366EE"/>
    <w:rsid w:val="0053673B"/>
    <w:rsid w:val="00536835"/>
    <w:rsid w:val="00536939"/>
    <w:rsid w:val="00536A24"/>
    <w:rsid w:val="00536A57"/>
    <w:rsid w:val="00536A70"/>
    <w:rsid w:val="00536BBC"/>
    <w:rsid w:val="00536D93"/>
    <w:rsid w:val="00536F54"/>
    <w:rsid w:val="00536FC8"/>
    <w:rsid w:val="00537118"/>
    <w:rsid w:val="0053725D"/>
    <w:rsid w:val="005372B4"/>
    <w:rsid w:val="005372C5"/>
    <w:rsid w:val="005373F5"/>
    <w:rsid w:val="00537427"/>
    <w:rsid w:val="0053746B"/>
    <w:rsid w:val="0053746E"/>
    <w:rsid w:val="00537484"/>
    <w:rsid w:val="00537896"/>
    <w:rsid w:val="00537908"/>
    <w:rsid w:val="005379A0"/>
    <w:rsid w:val="005379AB"/>
    <w:rsid w:val="005379EA"/>
    <w:rsid w:val="00537AAA"/>
    <w:rsid w:val="00537EA2"/>
    <w:rsid w:val="00537EDD"/>
    <w:rsid w:val="00537F10"/>
    <w:rsid w:val="00537F62"/>
    <w:rsid w:val="00537FA8"/>
    <w:rsid w:val="00540150"/>
    <w:rsid w:val="00540222"/>
    <w:rsid w:val="0054035C"/>
    <w:rsid w:val="00540413"/>
    <w:rsid w:val="00540621"/>
    <w:rsid w:val="0054072F"/>
    <w:rsid w:val="005409D3"/>
    <w:rsid w:val="00540A28"/>
    <w:rsid w:val="00540B3E"/>
    <w:rsid w:val="00540C13"/>
    <w:rsid w:val="00540C7C"/>
    <w:rsid w:val="00540D9B"/>
    <w:rsid w:val="00540E89"/>
    <w:rsid w:val="00541132"/>
    <w:rsid w:val="00541158"/>
    <w:rsid w:val="00541271"/>
    <w:rsid w:val="00541281"/>
    <w:rsid w:val="005412EB"/>
    <w:rsid w:val="0054162F"/>
    <w:rsid w:val="005416E7"/>
    <w:rsid w:val="00541842"/>
    <w:rsid w:val="005418CB"/>
    <w:rsid w:val="00541B8F"/>
    <w:rsid w:val="00541D8D"/>
    <w:rsid w:val="00541E01"/>
    <w:rsid w:val="00541EBF"/>
    <w:rsid w:val="00542322"/>
    <w:rsid w:val="0054256E"/>
    <w:rsid w:val="005426C3"/>
    <w:rsid w:val="0054286B"/>
    <w:rsid w:val="005429E0"/>
    <w:rsid w:val="00542B7D"/>
    <w:rsid w:val="00542BB3"/>
    <w:rsid w:val="00542E24"/>
    <w:rsid w:val="005434C2"/>
    <w:rsid w:val="005434DC"/>
    <w:rsid w:val="005437BF"/>
    <w:rsid w:val="00543853"/>
    <w:rsid w:val="005438EA"/>
    <w:rsid w:val="00543966"/>
    <w:rsid w:val="0054396C"/>
    <w:rsid w:val="00543986"/>
    <w:rsid w:val="00543DDD"/>
    <w:rsid w:val="005440DE"/>
    <w:rsid w:val="00544149"/>
    <w:rsid w:val="0054416C"/>
    <w:rsid w:val="0054417C"/>
    <w:rsid w:val="005443D1"/>
    <w:rsid w:val="00544447"/>
    <w:rsid w:val="00544966"/>
    <w:rsid w:val="00544D1F"/>
    <w:rsid w:val="00544D8D"/>
    <w:rsid w:val="00544DF3"/>
    <w:rsid w:val="00544F21"/>
    <w:rsid w:val="00544F3B"/>
    <w:rsid w:val="00544FCD"/>
    <w:rsid w:val="00545044"/>
    <w:rsid w:val="00545072"/>
    <w:rsid w:val="00545340"/>
    <w:rsid w:val="005454A1"/>
    <w:rsid w:val="005455EB"/>
    <w:rsid w:val="00545665"/>
    <w:rsid w:val="00545824"/>
    <w:rsid w:val="0054585B"/>
    <w:rsid w:val="00545886"/>
    <w:rsid w:val="005458BD"/>
    <w:rsid w:val="00545C38"/>
    <w:rsid w:val="00545E4D"/>
    <w:rsid w:val="00545F15"/>
    <w:rsid w:val="00545F39"/>
    <w:rsid w:val="005460CC"/>
    <w:rsid w:val="00546101"/>
    <w:rsid w:val="0054619D"/>
    <w:rsid w:val="00546271"/>
    <w:rsid w:val="00546314"/>
    <w:rsid w:val="00546329"/>
    <w:rsid w:val="0054633C"/>
    <w:rsid w:val="00546360"/>
    <w:rsid w:val="0054639D"/>
    <w:rsid w:val="005463B5"/>
    <w:rsid w:val="005463C7"/>
    <w:rsid w:val="005464A5"/>
    <w:rsid w:val="0054654F"/>
    <w:rsid w:val="005466A1"/>
    <w:rsid w:val="00546D9F"/>
    <w:rsid w:val="00546DBF"/>
    <w:rsid w:val="00546F4E"/>
    <w:rsid w:val="0054702B"/>
    <w:rsid w:val="00547078"/>
    <w:rsid w:val="005470BC"/>
    <w:rsid w:val="00547139"/>
    <w:rsid w:val="0054714E"/>
    <w:rsid w:val="0054719B"/>
    <w:rsid w:val="00547235"/>
    <w:rsid w:val="0054728C"/>
    <w:rsid w:val="005472DF"/>
    <w:rsid w:val="0054741E"/>
    <w:rsid w:val="005474DD"/>
    <w:rsid w:val="005477B9"/>
    <w:rsid w:val="00547832"/>
    <w:rsid w:val="005478D8"/>
    <w:rsid w:val="005478E2"/>
    <w:rsid w:val="00547922"/>
    <w:rsid w:val="00547949"/>
    <w:rsid w:val="00547B2C"/>
    <w:rsid w:val="00547B2E"/>
    <w:rsid w:val="00547C50"/>
    <w:rsid w:val="00547D58"/>
    <w:rsid w:val="00550212"/>
    <w:rsid w:val="005504C3"/>
    <w:rsid w:val="005505C2"/>
    <w:rsid w:val="00550727"/>
    <w:rsid w:val="005507FA"/>
    <w:rsid w:val="00550B79"/>
    <w:rsid w:val="00550CE4"/>
    <w:rsid w:val="00550E61"/>
    <w:rsid w:val="00550F18"/>
    <w:rsid w:val="00550FCE"/>
    <w:rsid w:val="00551096"/>
    <w:rsid w:val="0055133F"/>
    <w:rsid w:val="00551427"/>
    <w:rsid w:val="005514A0"/>
    <w:rsid w:val="00551584"/>
    <w:rsid w:val="00551610"/>
    <w:rsid w:val="00551668"/>
    <w:rsid w:val="0055169C"/>
    <w:rsid w:val="0055179C"/>
    <w:rsid w:val="0055193C"/>
    <w:rsid w:val="00551A85"/>
    <w:rsid w:val="00551C05"/>
    <w:rsid w:val="00551D5A"/>
    <w:rsid w:val="00551E1F"/>
    <w:rsid w:val="00551EA4"/>
    <w:rsid w:val="00551EE8"/>
    <w:rsid w:val="005520F1"/>
    <w:rsid w:val="005521D8"/>
    <w:rsid w:val="005523CF"/>
    <w:rsid w:val="005523DC"/>
    <w:rsid w:val="00552401"/>
    <w:rsid w:val="005524BD"/>
    <w:rsid w:val="005529E7"/>
    <w:rsid w:val="00552A89"/>
    <w:rsid w:val="00552A94"/>
    <w:rsid w:val="00552AA2"/>
    <w:rsid w:val="00552ABB"/>
    <w:rsid w:val="00552B67"/>
    <w:rsid w:val="00552C4F"/>
    <w:rsid w:val="00552C61"/>
    <w:rsid w:val="00552DD7"/>
    <w:rsid w:val="00552DE0"/>
    <w:rsid w:val="00552E20"/>
    <w:rsid w:val="00552F17"/>
    <w:rsid w:val="00553035"/>
    <w:rsid w:val="005532BA"/>
    <w:rsid w:val="0055332F"/>
    <w:rsid w:val="0055333F"/>
    <w:rsid w:val="005533BD"/>
    <w:rsid w:val="005533DE"/>
    <w:rsid w:val="00553455"/>
    <w:rsid w:val="00553642"/>
    <w:rsid w:val="0055368C"/>
    <w:rsid w:val="0055372A"/>
    <w:rsid w:val="0055373D"/>
    <w:rsid w:val="00553866"/>
    <w:rsid w:val="00553885"/>
    <w:rsid w:val="005539DA"/>
    <w:rsid w:val="00553ABE"/>
    <w:rsid w:val="00553CDB"/>
    <w:rsid w:val="00553D26"/>
    <w:rsid w:val="00553D3C"/>
    <w:rsid w:val="00553E37"/>
    <w:rsid w:val="00554325"/>
    <w:rsid w:val="005543E6"/>
    <w:rsid w:val="005547D5"/>
    <w:rsid w:val="005547EC"/>
    <w:rsid w:val="005549D7"/>
    <w:rsid w:val="00554A7F"/>
    <w:rsid w:val="00554AD3"/>
    <w:rsid w:val="00554B12"/>
    <w:rsid w:val="00554B24"/>
    <w:rsid w:val="00554B57"/>
    <w:rsid w:val="00554BAA"/>
    <w:rsid w:val="00554BDC"/>
    <w:rsid w:val="00554BFF"/>
    <w:rsid w:val="00554C75"/>
    <w:rsid w:val="00554D1C"/>
    <w:rsid w:val="00555077"/>
    <w:rsid w:val="00555114"/>
    <w:rsid w:val="005552EE"/>
    <w:rsid w:val="0055547C"/>
    <w:rsid w:val="0055547E"/>
    <w:rsid w:val="00555744"/>
    <w:rsid w:val="005559D4"/>
    <w:rsid w:val="005559EA"/>
    <w:rsid w:val="00555A7E"/>
    <w:rsid w:val="00555B71"/>
    <w:rsid w:val="00555D33"/>
    <w:rsid w:val="00555E5F"/>
    <w:rsid w:val="005561D7"/>
    <w:rsid w:val="0055629B"/>
    <w:rsid w:val="00556332"/>
    <w:rsid w:val="005563FA"/>
    <w:rsid w:val="00556415"/>
    <w:rsid w:val="0055657D"/>
    <w:rsid w:val="005565D1"/>
    <w:rsid w:val="005565E9"/>
    <w:rsid w:val="00556644"/>
    <w:rsid w:val="005566EC"/>
    <w:rsid w:val="0055677F"/>
    <w:rsid w:val="005567BA"/>
    <w:rsid w:val="00556A26"/>
    <w:rsid w:val="00556B17"/>
    <w:rsid w:val="00556B23"/>
    <w:rsid w:val="00556BB4"/>
    <w:rsid w:val="00556C68"/>
    <w:rsid w:val="00556C77"/>
    <w:rsid w:val="00556CE9"/>
    <w:rsid w:val="00556E35"/>
    <w:rsid w:val="00556EEE"/>
    <w:rsid w:val="0055701C"/>
    <w:rsid w:val="00557027"/>
    <w:rsid w:val="00557166"/>
    <w:rsid w:val="0055719B"/>
    <w:rsid w:val="005571F5"/>
    <w:rsid w:val="005571FF"/>
    <w:rsid w:val="005572AB"/>
    <w:rsid w:val="00557493"/>
    <w:rsid w:val="00557514"/>
    <w:rsid w:val="00557595"/>
    <w:rsid w:val="00557650"/>
    <w:rsid w:val="00557701"/>
    <w:rsid w:val="00557727"/>
    <w:rsid w:val="005577F3"/>
    <w:rsid w:val="00557964"/>
    <w:rsid w:val="005579BD"/>
    <w:rsid w:val="00557B2C"/>
    <w:rsid w:val="00557B68"/>
    <w:rsid w:val="00557D42"/>
    <w:rsid w:val="00557DDB"/>
    <w:rsid w:val="00557E52"/>
    <w:rsid w:val="00557FF5"/>
    <w:rsid w:val="00560080"/>
    <w:rsid w:val="00560083"/>
    <w:rsid w:val="005602E7"/>
    <w:rsid w:val="005604E1"/>
    <w:rsid w:val="005606F7"/>
    <w:rsid w:val="00560745"/>
    <w:rsid w:val="00560755"/>
    <w:rsid w:val="00560981"/>
    <w:rsid w:val="00560B9C"/>
    <w:rsid w:val="00560CFE"/>
    <w:rsid w:val="00560D44"/>
    <w:rsid w:val="00560D59"/>
    <w:rsid w:val="00560DA1"/>
    <w:rsid w:val="00560ED5"/>
    <w:rsid w:val="00560F96"/>
    <w:rsid w:val="00561012"/>
    <w:rsid w:val="00561276"/>
    <w:rsid w:val="005612A9"/>
    <w:rsid w:val="0056132F"/>
    <w:rsid w:val="00561395"/>
    <w:rsid w:val="00561398"/>
    <w:rsid w:val="005613D8"/>
    <w:rsid w:val="005613E7"/>
    <w:rsid w:val="00561624"/>
    <w:rsid w:val="0056163A"/>
    <w:rsid w:val="00561839"/>
    <w:rsid w:val="005619C9"/>
    <w:rsid w:val="00561BCF"/>
    <w:rsid w:val="00561D49"/>
    <w:rsid w:val="00561F31"/>
    <w:rsid w:val="00561F6D"/>
    <w:rsid w:val="00561FD7"/>
    <w:rsid w:val="0056206D"/>
    <w:rsid w:val="00562268"/>
    <w:rsid w:val="0056229D"/>
    <w:rsid w:val="005623CE"/>
    <w:rsid w:val="0056255E"/>
    <w:rsid w:val="00562567"/>
    <w:rsid w:val="005626AC"/>
    <w:rsid w:val="005627EF"/>
    <w:rsid w:val="0056281D"/>
    <w:rsid w:val="005628A6"/>
    <w:rsid w:val="00562974"/>
    <w:rsid w:val="00562C69"/>
    <w:rsid w:val="00562DBD"/>
    <w:rsid w:val="00562F76"/>
    <w:rsid w:val="00562FF9"/>
    <w:rsid w:val="0056305E"/>
    <w:rsid w:val="005630DB"/>
    <w:rsid w:val="00563232"/>
    <w:rsid w:val="0056346F"/>
    <w:rsid w:val="00563723"/>
    <w:rsid w:val="005637E3"/>
    <w:rsid w:val="005639F4"/>
    <w:rsid w:val="00563AD4"/>
    <w:rsid w:val="00563C03"/>
    <w:rsid w:val="00563DB0"/>
    <w:rsid w:val="00563DF2"/>
    <w:rsid w:val="00563EBB"/>
    <w:rsid w:val="00563FA7"/>
    <w:rsid w:val="005640A7"/>
    <w:rsid w:val="005640B4"/>
    <w:rsid w:val="0056421A"/>
    <w:rsid w:val="005643C9"/>
    <w:rsid w:val="005643D6"/>
    <w:rsid w:val="005643FB"/>
    <w:rsid w:val="0056472F"/>
    <w:rsid w:val="0056476E"/>
    <w:rsid w:val="00564797"/>
    <w:rsid w:val="005647BE"/>
    <w:rsid w:val="00564841"/>
    <w:rsid w:val="005649E2"/>
    <w:rsid w:val="00564A5D"/>
    <w:rsid w:val="00564E4D"/>
    <w:rsid w:val="00564E8D"/>
    <w:rsid w:val="00564F34"/>
    <w:rsid w:val="00564F8C"/>
    <w:rsid w:val="0056508E"/>
    <w:rsid w:val="005650A5"/>
    <w:rsid w:val="00565131"/>
    <w:rsid w:val="00565193"/>
    <w:rsid w:val="005651C3"/>
    <w:rsid w:val="0056529A"/>
    <w:rsid w:val="005653EB"/>
    <w:rsid w:val="005656C1"/>
    <w:rsid w:val="005658E3"/>
    <w:rsid w:val="00565C07"/>
    <w:rsid w:val="00565C63"/>
    <w:rsid w:val="00565CD6"/>
    <w:rsid w:val="00565CE1"/>
    <w:rsid w:val="00565D07"/>
    <w:rsid w:val="00565EC7"/>
    <w:rsid w:val="00565F55"/>
    <w:rsid w:val="00565F57"/>
    <w:rsid w:val="00566266"/>
    <w:rsid w:val="0056659D"/>
    <w:rsid w:val="00566995"/>
    <w:rsid w:val="005669A6"/>
    <w:rsid w:val="00566AC1"/>
    <w:rsid w:val="00566C16"/>
    <w:rsid w:val="00566D42"/>
    <w:rsid w:val="00566D6E"/>
    <w:rsid w:val="00566DB6"/>
    <w:rsid w:val="00566EC7"/>
    <w:rsid w:val="00566F82"/>
    <w:rsid w:val="0056703E"/>
    <w:rsid w:val="00567099"/>
    <w:rsid w:val="005672C1"/>
    <w:rsid w:val="00567463"/>
    <w:rsid w:val="005675DB"/>
    <w:rsid w:val="005677BF"/>
    <w:rsid w:val="005677DB"/>
    <w:rsid w:val="0056780C"/>
    <w:rsid w:val="005678DB"/>
    <w:rsid w:val="00567C6B"/>
    <w:rsid w:val="00567CAC"/>
    <w:rsid w:val="005700E7"/>
    <w:rsid w:val="00570173"/>
    <w:rsid w:val="0057034F"/>
    <w:rsid w:val="005703BE"/>
    <w:rsid w:val="0057047A"/>
    <w:rsid w:val="00570699"/>
    <w:rsid w:val="00570759"/>
    <w:rsid w:val="0057076B"/>
    <w:rsid w:val="00570AF7"/>
    <w:rsid w:val="00570D5C"/>
    <w:rsid w:val="00570E67"/>
    <w:rsid w:val="00570E88"/>
    <w:rsid w:val="00570FB0"/>
    <w:rsid w:val="00570FD4"/>
    <w:rsid w:val="00570FFE"/>
    <w:rsid w:val="00571236"/>
    <w:rsid w:val="0057123E"/>
    <w:rsid w:val="0057126D"/>
    <w:rsid w:val="00571626"/>
    <w:rsid w:val="00571904"/>
    <w:rsid w:val="005719A5"/>
    <w:rsid w:val="00571A36"/>
    <w:rsid w:val="00571A7E"/>
    <w:rsid w:val="00571A96"/>
    <w:rsid w:val="00571AC0"/>
    <w:rsid w:val="00571B0B"/>
    <w:rsid w:val="00571BAE"/>
    <w:rsid w:val="00571CCB"/>
    <w:rsid w:val="00571CF2"/>
    <w:rsid w:val="00571D1B"/>
    <w:rsid w:val="00571EE3"/>
    <w:rsid w:val="00571EF3"/>
    <w:rsid w:val="00571F0A"/>
    <w:rsid w:val="00571FD1"/>
    <w:rsid w:val="005726D8"/>
    <w:rsid w:val="00572775"/>
    <w:rsid w:val="0057287F"/>
    <w:rsid w:val="00572D5E"/>
    <w:rsid w:val="00572DBD"/>
    <w:rsid w:val="00572E0E"/>
    <w:rsid w:val="00572E8A"/>
    <w:rsid w:val="00573119"/>
    <w:rsid w:val="00573189"/>
    <w:rsid w:val="005732ED"/>
    <w:rsid w:val="00573322"/>
    <w:rsid w:val="0057341F"/>
    <w:rsid w:val="00573443"/>
    <w:rsid w:val="005734CE"/>
    <w:rsid w:val="005736EF"/>
    <w:rsid w:val="0057372F"/>
    <w:rsid w:val="005737F9"/>
    <w:rsid w:val="0057387C"/>
    <w:rsid w:val="0057390A"/>
    <w:rsid w:val="00573916"/>
    <w:rsid w:val="00573A6D"/>
    <w:rsid w:val="00573B35"/>
    <w:rsid w:val="00574034"/>
    <w:rsid w:val="00574118"/>
    <w:rsid w:val="00574458"/>
    <w:rsid w:val="0057446F"/>
    <w:rsid w:val="0057465C"/>
    <w:rsid w:val="005746E6"/>
    <w:rsid w:val="0057470C"/>
    <w:rsid w:val="00574970"/>
    <w:rsid w:val="00574A54"/>
    <w:rsid w:val="00574B03"/>
    <w:rsid w:val="00574B22"/>
    <w:rsid w:val="00574B73"/>
    <w:rsid w:val="00574C19"/>
    <w:rsid w:val="00574CCF"/>
    <w:rsid w:val="00574D16"/>
    <w:rsid w:val="00574E00"/>
    <w:rsid w:val="00574E17"/>
    <w:rsid w:val="00574E67"/>
    <w:rsid w:val="0057508F"/>
    <w:rsid w:val="00575115"/>
    <w:rsid w:val="00575341"/>
    <w:rsid w:val="005753D9"/>
    <w:rsid w:val="005753F9"/>
    <w:rsid w:val="00575420"/>
    <w:rsid w:val="005754A7"/>
    <w:rsid w:val="005754DD"/>
    <w:rsid w:val="0057560E"/>
    <w:rsid w:val="005756AB"/>
    <w:rsid w:val="0057575D"/>
    <w:rsid w:val="00575778"/>
    <w:rsid w:val="005757BB"/>
    <w:rsid w:val="0057581D"/>
    <w:rsid w:val="005758CB"/>
    <w:rsid w:val="00575993"/>
    <w:rsid w:val="00575A03"/>
    <w:rsid w:val="00575A39"/>
    <w:rsid w:val="00575C83"/>
    <w:rsid w:val="00575D12"/>
    <w:rsid w:val="00575D34"/>
    <w:rsid w:val="00575F0D"/>
    <w:rsid w:val="00576186"/>
    <w:rsid w:val="005761C6"/>
    <w:rsid w:val="005762FB"/>
    <w:rsid w:val="00576341"/>
    <w:rsid w:val="00576351"/>
    <w:rsid w:val="00576527"/>
    <w:rsid w:val="00576589"/>
    <w:rsid w:val="0057658C"/>
    <w:rsid w:val="005765B2"/>
    <w:rsid w:val="0057663E"/>
    <w:rsid w:val="005767B3"/>
    <w:rsid w:val="005768BE"/>
    <w:rsid w:val="00576BF5"/>
    <w:rsid w:val="00576CE2"/>
    <w:rsid w:val="00576CF0"/>
    <w:rsid w:val="00576E42"/>
    <w:rsid w:val="00576FB0"/>
    <w:rsid w:val="005770AE"/>
    <w:rsid w:val="0057720A"/>
    <w:rsid w:val="0057747E"/>
    <w:rsid w:val="00577840"/>
    <w:rsid w:val="00577852"/>
    <w:rsid w:val="005778FA"/>
    <w:rsid w:val="00577987"/>
    <w:rsid w:val="00577A86"/>
    <w:rsid w:val="00577AC7"/>
    <w:rsid w:val="00577D5E"/>
    <w:rsid w:val="00577DA1"/>
    <w:rsid w:val="00577DD0"/>
    <w:rsid w:val="00577DF0"/>
    <w:rsid w:val="00577EA9"/>
    <w:rsid w:val="00577F5A"/>
    <w:rsid w:val="005800B7"/>
    <w:rsid w:val="005802B2"/>
    <w:rsid w:val="00580462"/>
    <w:rsid w:val="005804E8"/>
    <w:rsid w:val="00580608"/>
    <w:rsid w:val="00580890"/>
    <w:rsid w:val="005808F5"/>
    <w:rsid w:val="005809AB"/>
    <w:rsid w:val="005809BA"/>
    <w:rsid w:val="00580ACB"/>
    <w:rsid w:val="00580BA1"/>
    <w:rsid w:val="00580C0D"/>
    <w:rsid w:val="00580E05"/>
    <w:rsid w:val="00580E30"/>
    <w:rsid w:val="00580FE7"/>
    <w:rsid w:val="00581136"/>
    <w:rsid w:val="005811FC"/>
    <w:rsid w:val="005812E1"/>
    <w:rsid w:val="005816AC"/>
    <w:rsid w:val="005816FE"/>
    <w:rsid w:val="005817B6"/>
    <w:rsid w:val="005817D1"/>
    <w:rsid w:val="005817FD"/>
    <w:rsid w:val="0058186E"/>
    <w:rsid w:val="0058188F"/>
    <w:rsid w:val="00581923"/>
    <w:rsid w:val="0058195B"/>
    <w:rsid w:val="00581A1B"/>
    <w:rsid w:val="00581A55"/>
    <w:rsid w:val="00581AD6"/>
    <w:rsid w:val="00581B05"/>
    <w:rsid w:val="00581B51"/>
    <w:rsid w:val="00581FBE"/>
    <w:rsid w:val="00581FDD"/>
    <w:rsid w:val="00582063"/>
    <w:rsid w:val="00582874"/>
    <w:rsid w:val="00582922"/>
    <w:rsid w:val="0058299F"/>
    <w:rsid w:val="005829EE"/>
    <w:rsid w:val="00582C0F"/>
    <w:rsid w:val="00582D1A"/>
    <w:rsid w:val="00582E4E"/>
    <w:rsid w:val="00582FD7"/>
    <w:rsid w:val="00583069"/>
    <w:rsid w:val="0058306F"/>
    <w:rsid w:val="00583089"/>
    <w:rsid w:val="005832C8"/>
    <w:rsid w:val="005833CE"/>
    <w:rsid w:val="005833CF"/>
    <w:rsid w:val="005833D9"/>
    <w:rsid w:val="005833F8"/>
    <w:rsid w:val="00583439"/>
    <w:rsid w:val="00583450"/>
    <w:rsid w:val="0058351A"/>
    <w:rsid w:val="0058351F"/>
    <w:rsid w:val="00583637"/>
    <w:rsid w:val="005836BA"/>
    <w:rsid w:val="005836F3"/>
    <w:rsid w:val="00583784"/>
    <w:rsid w:val="005838C6"/>
    <w:rsid w:val="005839DC"/>
    <w:rsid w:val="005839EE"/>
    <w:rsid w:val="00583A79"/>
    <w:rsid w:val="00583CBE"/>
    <w:rsid w:val="00583E22"/>
    <w:rsid w:val="00583F12"/>
    <w:rsid w:val="0058404A"/>
    <w:rsid w:val="00584122"/>
    <w:rsid w:val="00584246"/>
    <w:rsid w:val="00584309"/>
    <w:rsid w:val="005843FF"/>
    <w:rsid w:val="0058465E"/>
    <w:rsid w:val="005848EF"/>
    <w:rsid w:val="00584CC2"/>
    <w:rsid w:val="00584D46"/>
    <w:rsid w:val="00584D48"/>
    <w:rsid w:val="0058500A"/>
    <w:rsid w:val="00585011"/>
    <w:rsid w:val="00585036"/>
    <w:rsid w:val="00585087"/>
    <w:rsid w:val="00585088"/>
    <w:rsid w:val="005851BF"/>
    <w:rsid w:val="0058520C"/>
    <w:rsid w:val="00585262"/>
    <w:rsid w:val="00585422"/>
    <w:rsid w:val="00585534"/>
    <w:rsid w:val="0058556C"/>
    <w:rsid w:val="005856F2"/>
    <w:rsid w:val="005857F0"/>
    <w:rsid w:val="00585BB4"/>
    <w:rsid w:val="00585C5A"/>
    <w:rsid w:val="00585CD9"/>
    <w:rsid w:val="005860F2"/>
    <w:rsid w:val="00586191"/>
    <w:rsid w:val="005861D3"/>
    <w:rsid w:val="00586432"/>
    <w:rsid w:val="0058652A"/>
    <w:rsid w:val="005865D0"/>
    <w:rsid w:val="00586723"/>
    <w:rsid w:val="00586791"/>
    <w:rsid w:val="005868E3"/>
    <w:rsid w:val="00586997"/>
    <w:rsid w:val="00586A4D"/>
    <w:rsid w:val="00586A79"/>
    <w:rsid w:val="00586AC5"/>
    <w:rsid w:val="00586AE0"/>
    <w:rsid w:val="00586AE1"/>
    <w:rsid w:val="00586AE7"/>
    <w:rsid w:val="00586C4F"/>
    <w:rsid w:val="00586CDB"/>
    <w:rsid w:val="00586D0D"/>
    <w:rsid w:val="00586E1D"/>
    <w:rsid w:val="00587000"/>
    <w:rsid w:val="00587212"/>
    <w:rsid w:val="00587215"/>
    <w:rsid w:val="005872D4"/>
    <w:rsid w:val="00587431"/>
    <w:rsid w:val="00587483"/>
    <w:rsid w:val="0058748F"/>
    <w:rsid w:val="005874D6"/>
    <w:rsid w:val="005874EC"/>
    <w:rsid w:val="00587816"/>
    <w:rsid w:val="005878C2"/>
    <w:rsid w:val="005878DB"/>
    <w:rsid w:val="00587949"/>
    <w:rsid w:val="00587A11"/>
    <w:rsid w:val="00587A13"/>
    <w:rsid w:val="00587A8F"/>
    <w:rsid w:val="00587A9D"/>
    <w:rsid w:val="00587AA2"/>
    <w:rsid w:val="00587B62"/>
    <w:rsid w:val="00587DFC"/>
    <w:rsid w:val="00587E1F"/>
    <w:rsid w:val="00587EF6"/>
    <w:rsid w:val="00587F16"/>
    <w:rsid w:val="00587FDF"/>
    <w:rsid w:val="00590181"/>
    <w:rsid w:val="0059019B"/>
    <w:rsid w:val="005901FB"/>
    <w:rsid w:val="005903AC"/>
    <w:rsid w:val="005903C8"/>
    <w:rsid w:val="00590566"/>
    <w:rsid w:val="005905EB"/>
    <w:rsid w:val="005906E5"/>
    <w:rsid w:val="005907DA"/>
    <w:rsid w:val="00590848"/>
    <w:rsid w:val="0059095D"/>
    <w:rsid w:val="00590979"/>
    <w:rsid w:val="00590A87"/>
    <w:rsid w:val="00590B93"/>
    <w:rsid w:val="00590BF1"/>
    <w:rsid w:val="00590BF8"/>
    <w:rsid w:val="00590CE0"/>
    <w:rsid w:val="00590D2E"/>
    <w:rsid w:val="00590DFA"/>
    <w:rsid w:val="00590E14"/>
    <w:rsid w:val="00590E9C"/>
    <w:rsid w:val="00590F3C"/>
    <w:rsid w:val="00590F5E"/>
    <w:rsid w:val="00590F7D"/>
    <w:rsid w:val="005910BA"/>
    <w:rsid w:val="005911E6"/>
    <w:rsid w:val="00591230"/>
    <w:rsid w:val="0059140A"/>
    <w:rsid w:val="005914EE"/>
    <w:rsid w:val="0059152B"/>
    <w:rsid w:val="005916D3"/>
    <w:rsid w:val="00591762"/>
    <w:rsid w:val="00591782"/>
    <w:rsid w:val="00591B1F"/>
    <w:rsid w:val="00591C2B"/>
    <w:rsid w:val="00591CF0"/>
    <w:rsid w:val="005920F7"/>
    <w:rsid w:val="005921C9"/>
    <w:rsid w:val="005923E6"/>
    <w:rsid w:val="0059250B"/>
    <w:rsid w:val="005925D9"/>
    <w:rsid w:val="00592764"/>
    <w:rsid w:val="005927F6"/>
    <w:rsid w:val="0059298C"/>
    <w:rsid w:val="00592CD1"/>
    <w:rsid w:val="00592CF0"/>
    <w:rsid w:val="00592DD8"/>
    <w:rsid w:val="00592EAC"/>
    <w:rsid w:val="0059303A"/>
    <w:rsid w:val="00593092"/>
    <w:rsid w:val="005930A3"/>
    <w:rsid w:val="005930D5"/>
    <w:rsid w:val="005930E4"/>
    <w:rsid w:val="005930F1"/>
    <w:rsid w:val="005932B6"/>
    <w:rsid w:val="005932C3"/>
    <w:rsid w:val="005932CE"/>
    <w:rsid w:val="005933EC"/>
    <w:rsid w:val="00593449"/>
    <w:rsid w:val="005935B6"/>
    <w:rsid w:val="005935EE"/>
    <w:rsid w:val="00593606"/>
    <w:rsid w:val="00593641"/>
    <w:rsid w:val="005936C2"/>
    <w:rsid w:val="00593741"/>
    <w:rsid w:val="005938A7"/>
    <w:rsid w:val="00593A70"/>
    <w:rsid w:val="00593D7B"/>
    <w:rsid w:val="00593DDB"/>
    <w:rsid w:val="00593E8C"/>
    <w:rsid w:val="00593F15"/>
    <w:rsid w:val="00593FED"/>
    <w:rsid w:val="0059401B"/>
    <w:rsid w:val="00594680"/>
    <w:rsid w:val="005946E7"/>
    <w:rsid w:val="005946EA"/>
    <w:rsid w:val="00594723"/>
    <w:rsid w:val="005947BB"/>
    <w:rsid w:val="00594866"/>
    <w:rsid w:val="00594943"/>
    <w:rsid w:val="00594B8A"/>
    <w:rsid w:val="00594D02"/>
    <w:rsid w:val="00594D14"/>
    <w:rsid w:val="00594E4D"/>
    <w:rsid w:val="005951CC"/>
    <w:rsid w:val="005951DF"/>
    <w:rsid w:val="00595256"/>
    <w:rsid w:val="00595386"/>
    <w:rsid w:val="00595495"/>
    <w:rsid w:val="005955CE"/>
    <w:rsid w:val="0059560C"/>
    <w:rsid w:val="005957C2"/>
    <w:rsid w:val="005959FF"/>
    <w:rsid w:val="00595AB8"/>
    <w:rsid w:val="00595C5D"/>
    <w:rsid w:val="00595CED"/>
    <w:rsid w:val="00595D8E"/>
    <w:rsid w:val="00595DE5"/>
    <w:rsid w:val="00595E41"/>
    <w:rsid w:val="00595EE2"/>
    <w:rsid w:val="005960DD"/>
    <w:rsid w:val="005962A4"/>
    <w:rsid w:val="00596371"/>
    <w:rsid w:val="00596488"/>
    <w:rsid w:val="00596703"/>
    <w:rsid w:val="005967B2"/>
    <w:rsid w:val="0059681B"/>
    <w:rsid w:val="0059687F"/>
    <w:rsid w:val="00596A3A"/>
    <w:rsid w:val="00596AD9"/>
    <w:rsid w:val="00596B12"/>
    <w:rsid w:val="00596B85"/>
    <w:rsid w:val="00596E62"/>
    <w:rsid w:val="00596EB3"/>
    <w:rsid w:val="00596EC4"/>
    <w:rsid w:val="00596F47"/>
    <w:rsid w:val="00596F55"/>
    <w:rsid w:val="00596FA5"/>
    <w:rsid w:val="00597011"/>
    <w:rsid w:val="005970C8"/>
    <w:rsid w:val="00597369"/>
    <w:rsid w:val="005973C2"/>
    <w:rsid w:val="0059744C"/>
    <w:rsid w:val="00597477"/>
    <w:rsid w:val="00597868"/>
    <w:rsid w:val="00597992"/>
    <w:rsid w:val="00597A7B"/>
    <w:rsid w:val="00597ADC"/>
    <w:rsid w:val="00597B36"/>
    <w:rsid w:val="00597BE4"/>
    <w:rsid w:val="00597BF0"/>
    <w:rsid w:val="00597CF1"/>
    <w:rsid w:val="005A00C9"/>
    <w:rsid w:val="005A03DF"/>
    <w:rsid w:val="005A049D"/>
    <w:rsid w:val="005A055D"/>
    <w:rsid w:val="005A083E"/>
    <w:rsid w:val="005A09EF"/>
    <w:rsid w:val="005A0BAF"/>
    <w:rsid w:val="005A0C4F"/>
    <w:rsid w:val="005A0DF4"/>
    <w:rsid w:val="005A0F68"/>
    <w:rsid w:val="005A0FA7"/>
    <w:rsid w:val="005A1005"/>
    <w:rsid w:val="005A1156"/>
    <w:rsid w:val="005A12CB"/>
    <w:rsid w:val="005A1301"/>
    <w:rsid w:val="005A1354"/>
    <w:rsid w:val="005A139D"/>
    <w:rsid w:val="005A13DB"/>
    <w:rsid w:val="005A1541"/>
    <w:rsid w:val="005A1988"/>
    <w:rsid w:val="005A1A36"/>
    <w:rsid w:val="005A1AEC"/>
    <w:rsid w:val="005A1B96"/>
    <w:rsid w:val="005A1BD2"/>
    <w:rsid w:val="005A1F3D"/>
    <w:rsid w:val="005A1F8F"/>
    <w:rsid w:val="005A2383"/>
    <w:rsid w:val="005A248B"/>
    <w:rsid w:val="005A24F6"/>
    <w:rsid w:val="005A252E"/>
    <w:rsid w:val="005A25B3"/>
    <w:rsid w:val="005A25BC"/>
    <w:rsid w:val="005A2609"/>
    <w:rsid w:val="005A288D"/>
    <w:rsid w:val="005A28B8"/>
    <w:rsid w:val="005A2938"/>
    <w:rsid w:val="005A295E"/>
    <w:rsid w:val="005A29AC"/>
    <w:rsid w:val="005A29EA"/>
    <w:rsid w:val="005A2BEC"/>
    <w:rsid w:val="005A2C67"/>
    <w:rsid w:val="005A2CBB"/>
    <w:rsid w:val="005A2D18"/>
    <w:rsid w:val="005A2F7D"/>
    <w:rsid w:val="005A2FBD"/>
    <w:rsid w:val="005A30EA"/>
    <w:rsid w:val="005A313B"/>
    <w:rsid w:val="005A3192"/>
    <w:rsid w:val="005A3249"/>
    <w:rsid w:val="005A328A"/>
    <w:rsid w:val="005A32B5"/>
    <w:rsid w:val="005A32BD"/>
    <w:rsid w:val="005A33A1"/>
    <w:rsid w:val="005A340E"/>
    <w:rsid w:val="005A3415"/>
    <w:rsid w:val="005A3476"/>
    <w:rsid w:val="005A357A"/>
    <w:rsid w:val="005A35E6"/>
    <w:rsid w:val="005A3650"/>
    <w:rsid w:val="005A3688"/>
    <w:rsid w:val="005A3737"/>
    <w:rsid w:val="005A39C3"/>
    <w:rsid w:val="005A3A9D"/>
    <w:rsid w:val="005A403A"/>
    <w:rsid w:val="005A41CB"/>
    <w:rsid w:val="005A4214"/>
    <w:rsid w:val="005A4396"/>
    <w:rsid w:val="005A43D8"/>
    <w:rsid w:val="005A4443"/>
    <w:rsid w:val="005A445C"/>
    <w:rsid w:val="005A448C"/>
    <w:rsid w:val="005A47D9"/>
    <w:rsid w:val="005A49F7"/>
    <w:rsid w:val="005A4AD0"/>
    <w:rsid w:val="005A4B97"/>
    <w:rsid w:val="005A4D70"/>
    <w:rsid w:val="005A4E81"/>
    <w:rsid w:val="005A4F54"/>
    <w:rsid w:val="005A5128"/>
    <w:rsid w:val="005A51F1"/>
    <w:rsid w:val="005A5277"/>
    <w:rsid w:val="005A533A"/>
    <w:rsid w:val="005A53AB"/>
    <w:rsid w:val="005A54C1"/>
    <w:rsid w:val="005A54D9"/>
    <w:rsid w:val="005A568F"/>
    <w:rsid w:val="005A578D"/>
    <w:rsid w:val="005A581A"/>
    <w:rsid w:val="005A5BFE"/>
    <w:rsid w:val="005A5FDB"/>
    <w:rsid w:val="005A6000"/>
    <w:rsid w:val="005A61B7"/>
    <w:rsid w:val="005A6212"/>
    <w:rsid w:val="005A6263"/>
    <w:rsid w:val="005A62FE"/>
    <w:rsid w:val="005A634A"/>
    <w:rsid w:val="005A6620"/>
    <w:rsid w:val="005A671A"/>
    <w:rsid w:val="005A672C"/>
    <w:rsid w:val="005A677E"/>
    <w:rsid w:val="005A68E8"/>
    <w:rsid w:val="005A69A1"/>
    <w:rsid w:val="005A6A00"/>
    <w:rsid w:val="005A6B00"/>
    <w:rsid w:val="005A6B6A"/>
    <w:rsid w:val="005A6D4B"/>
    <w:rsid w:val="005A6D94"/>
    <w:rsid w:val="005A6E59"/>
    <w:rsid w:val="005A6E60"/>
    <w:rsid w:val="005A700A"/>
    <w:rsid w:val="005A7122"/>
    <w:rsid w:val="005A718D"/>
    <w:rsid w:val="005A7279"/>
    <w:rsid w:val="005A7398"/>
    <w:rsid w:val="005A7693"/>
    <w:rsid w:val="005A76BD"/>
    <w:rsid w:val="005A76E1"/>
    <w:rsid w:val="005A779C"/>
    <w:rsid w:val="005A783E"/>
    <w:rsid w:val="005A78B7"/>
    <w:rsid w:val="005A7A1E"/>
    <w:rsid w:val="005A7A61"/>
    <w:rsid w:val="005A7B5A"/>
    <w:rsid w:val="005A7C06"/>
    <w:rsid w:val="005A7C28"/>
    <w:rsid w:val="005A7CCA"/>
    <w:rsid w:val="005A7DCF"/>
    <w:rsid w:val="005A7E30"/>
    <w:rsid w:val="005A7E3F"/>
    <w:rsid w:val="005A7E9A"/>
    <w:rsid w:val="005A7F72"/>
    <w:rsid w:val="005A7FBD"/>
    <w:rsid w:val="005A7FC4"/>
    <w:rsid w:val="005B0070"/>
    <w:rsid w:val="005B0318"/>
    <w:rsid w:val="005B0460"/>
    <w:rsid w:val="005B0571"/>
    <w:rsid w:val="005B05DA"/>
    <w:rsid w:val="005B05F3"/>
    <w:rsid w:val="005B0697"/>
    <w:rsid w:val="005B0863"/>
    <w:rsid w:val="005B090D"/>
    <w:rsid w:val="005B0A06"/>
    <w:rsid w:val="005B0A5F"/>
    <w:rsid w:val="005B0A6E"/>
    <w:rsid w:val="005B0AFA"/>
    <w:rsid w:val="005B0B14"/>
    <w:rsid w:val="005B0B65"/>
    <w:rsid w:val="005B0B7D"/>
    <w:rsid w:val="005B0C76"/>
    <w:rsid w:val="005B1051"/>
    <w:rsid w:val="005B10C5"/>
    <w:rsid w:val="005B121B"/>
    <w:rsid w:val="005B134E"/>
    <w:rsid w:val="005B135F"/>
    <w:rsid w:val="005B1420"/>
    <w:rsid w:val="005B1487"/>
    <w:rsid w:val="005B14A2"/>
    <w:rsid w:val="005B14EC"/>
    <w:rsid w:val="005B1529"/>
    <w:rsid w:val="005B154D"/>
    <w:rsid w:val="005B15B8"/>
    <w:rsid w:val="005B1724"/>
    <w:rsid w:val="005B191D"/>
    <w:rsid w:val="005B197A"/>
    <w:rsid w:val="005B199A"/>
    <w:rsid w:val="005B19CE"/>
    <w:rsid w:val="005B19E3"/>
    <w:rsid w:val="005B1A4C"/>
    <w:rsid w:val="005B1B73"/>
    <w:rsid w:val="005B1D73"/>
    <w:rsid w:val="005B1DA2"/>
    <w:rsid w:val="005B1E82"/>
    <w:rsid w:val="005B1F06"/>
    <w:rsid w:val="005B20E0"/>
    <w:rsid w:val="005B20F1"/>
    <w:rsid w:val="005B213A"/>
    <w:rsid w:val="005B2238"/>
    <w:rsid w:val="005B22D1"/>
    <w:rsid w:val="005B2347"/>
    <w:rsid w:val="005B24AE"/>
    <w:rsid w:val="005B2527"/>
    <w:rsid w:val="005B25AD"/>
    <w:rsid w:val="005B26A3"/>
    <w:rsid w:val="005B26B0"/>
    <w:rsid w:val="005B2A03"/>
    <w:rsid w:val="005B2A7B"/>
    <w:rsid w:val="005B2AA0"/>
    <w:rsid w:val="005B2C3A"/>
    <w:rsid w:val="005B2C3B"/>
    <w:rsid w:val="005B2D7F"/>
    <w:rsid w:val="005B2E18"/>
    <w:rsid w:val="005B2EA2"/>
    <w:rsid w:val="005B3054"/>
    <w:rsid w:val="005B30DD"/>
    <w:rsid w:val="005B3121"/>
    <w:rsid w:val="005B313D"/>
    <w:rsid w:val="005B3160"/>
    <w:rsid w:val="005B3193"/>
    <w:rsid w:val="005B31B8"/>
    <w:rsid w:val="005B3910"/>
    <w:rsid w:val="005B394D"/>
    <w:rsid w:val="005B3990"/>
    <w:rsid w:val="005B39B1"/>
    <w:rsid w:val="005B3B3A"/>
    <w:rsid w:val="005B3C7A"/>
    <w:rsid w:val="005B3F5A"/>
    <w:rsid w:val="005B3FAD"/>
    <w:rsid w:val="005B403A"/>
    <w:rsid w:val="005B4051"/>
    <w:rsid w:val="005B424F"/>
    <w:rsid w:val="005B4320"/>
    <w:rsid w:val="005B4331"/>
    <w:rsid w:val="005B49AD"/>
    <w:rsid w:val="005B49C0"/>
    <w:rsid w:val="005B4A1B"/>
    <w:rsid w:val="005B4B70"/>
    <w:rsid w:val="005B4DC2"/>
    <w:rsid w:val="005B4E81"/>
    <w:rsid w:val="005B50A1"/>
    <w:rsid w:val="005B52C6"/>
    <w:rsid w:val="005B5440"/>
    <w:rsid w:val="005B561C"/>
    <w:rsid w:val="005B5690"/>
    <w:rsid w:val="005B5692"/>
    <w:rsid w:val="005B587B"/>
    <w:rsid w:val="005B58AC"/>
    <w:rsid w:val="005B5B3D"/>
    <w:rsid w:val="005B5B95"/>
    <w:rsid w:val="005B5C48"/>
    <w:rsid w:val="005B5CC6"/>
    <w:rsid w:val="005B60BA"/>
    <w:rsid w:val="005B6201"/>
    <w:rsid w:val="005B623C"/>
    <w:rsid w:val="005B63E1"/>
    <w:rsid w:val="005B6421"/>
    <w:rsid w:val="005B6569"/>
    <w:rsid w:val="005B6678"/>
    <w:rsid w:val="005B68A6"/>
    <w:rsid w:val="005B69DE"/>
    <w:rsid w:val="005B6C34"/>
    <w:rsid w:val="005B6C87"/>
    <w:rsid w:val="005B6C8E"/>
    <w:rsid w:val="005B6D5D"/>
    <w:rsid w:val="005B6E27"/>
    <w:rsid w:val="005B6E76"/>
    <w:rsid w:val="005B6EE4"/>
    <w:rsid w:val="005B6FD3"/>
    <w:rsid w:val="005B7148"/>
    <w:rsid w:val="005B729A"/>
    <w:rsid w:val="005B7668"/>
    <w:rsid w:val="005B780C"/>
    <w:rsid w:val="005B7817"/>
    <w:rsid w:val="005B7920"/>
    <w:rsid w:val="005B7942"/>
    <w:rsid w:val="005B797D"/>
    <w:rsid w:val="005B7A65"/>
    <w:rsid w:val="005B7ABD"/>
    <w:rsid w:val="005B7AE5"/>
    <w:rsid w:val="005B7BC8"/>
    <w:rsid w:val="005B7CFD"/>
    <w:rsid w:val="005B7DE5"/>
    <w:rsid w:val="005B7F0D"/>
    <w:rsid w:val="005B7FDD"/>
    <w:rsid w:val="005C0045"/>
    <w:rsid w:val="005C004A"/>
    <w:rsid w:val="005C0052"/>
    <w:rsid w:val="005C005B"/>
    <w:rsid w:val="005C00E3"/>
    <w:rsid w:val="005C0144"/>
    <w:rsid w:val="005C032B"/>
    <w:rsid w:val="005C03A5"/>
    <w:rsid w:val="005C03B8"/>
    <w:rsid w:val="005C05AF"/>
    <w:rsid w:val="005C05D0"/>
    <w:rsid w:val="005C0626"/>
    <w:rsid w:val="005C0737"/>
    <w:rsid w:val="005C0877"/>
    <w:rsid w:val="005C09F4"/>
    <w:rsid w:val="005C0A0B"/>
    <w:rsid w:val="005C0A13"/>
    <w:rsid w:val="005C0AEC"/>
    <w:rsid w:val="005C0C4E"/>
    <w:rsid w:val="005C0C74"/>
    <w:rsid w:val="005C0E3D"/>
    <w:rsid w:val="005C0E56"/>
    <w:rsid w:val="005C0E5D"/>
    <w:rsid w:val="005C0F6A"/>
    <w:rsid w:val="005C0FB3"/>
    <w:rsid w:val="005C1023"/>
    <w:rsid w:val="005C1285"/>
    <w:rsid w:val="005C14F7"/>
    <w:rsid w:val="005C1604"/>
    <w:rsid w:val="005C166E"/>
    <w:rsid w:val="005C1815"/>
    <w:rsid w:val="005C1AD1"/>
    <w:rsid w:val="005C1AFD"/>
    <w:rsid w:val="005C1B99"/>
    <w:rsid w:val="005C1C6A"/>
    <w:rsid w:val="005C1E31"/>
    <w:rsid w:val="005C1E66"/>
    <w:rsid w:val="005C1E9B"/>
    <w:rsid w:val="005C2117"/>
    <w:rsid w:val="005C21D5"/>
    <w:rsid w:val="005C224F"/>
    <w:rsid w:val="005C22A3"/>
    <w:rsid w:val="005C247B"/>
    <w:rsid w:val="005C24C9"/>
    <w:rsid w:val="005C24EB"/>
    <w:rsid w:val="005C24F1"/>
    <w:rsid w:val="005C255C"/>
    <w:rsid w:val="005C2571"/>
    <w:rsid w:val="005C25A7"/>
    <w:rsid w:val="005C25FB"/>
    <w:rsid w:val="005C276D"/>
    <w:rsid w:val="005C292B"/>
    <w:rsid w:val="005C2A38"/>
    <w:rsid w:val="005C2B51"/>
    <w:rsid w:val="005C2DD2"/>
    <w:rsid w:val="005C2E42"/>
    <w:rsid w:val="005C30C2"/>
    <w:rsid w:val="005C3201"/>
    <w:rsid w:val="005C33CD"/>
    <w:rsid w:val="005C33F8"/>
    <w:rsid w:val="005C33FE"/>
    <w:rsid w:val="005C3535"/>
    <w:rsid w:val="005C366E"/>
    <w:rsid w:val="005C36FB"/>
    <w:rsid w:val="005C3869"/>
    <w:rsid w:val="005C38AD"/>
    <w:rsid w:val="005C38B3"/>
    <w:rsid w:val="005C3949"/>
    <w:rsid w:val="005C3AFB"/>
    <w:rsid w:val="005C3EF9"/>
    <w:rsid w:val="005C42FF"/>
    <w:rsid w:val="005C43B4"/>
    <w:rsid w:val="005C43C0"/>
    <w:rsid w:val="005C43C2"/>
    <w:rsid w:val="005C4439"/>
    <w:rsid w:val="005C4485"/>
    <w:rsid w:val="005C454B"/>
    <w:rsid w:val="005C457C"/>
    <w:rsid w:val="005C4663"/>
    <w:rsid w:val="005C4707"/>
    <w:rsid w:val="005C47B4"/>
    <w:rsid w:val="005C4828"/>
    <w:rsid w:val="005C48D9"/>
    <w:rsid w:val="005C4C03"/>
    <w:rsid w:val="005C4EE6"/>
    <w:rsid w:val="005C5393"/>
    <w:rsid w:val="005C5399"/>
    <w:rsid w:val="005C53DA"/>
    <w:rsid w:val="005C543C"/>
    <w:rsid w:val="005C54DD"/>
    <w:rsid w:val="005C5A27"/>
    <w:rsid w:val="005C5AEB"/>
    <w:rsid w:val="005C5BFE"/>
    <w:rsid w:val="005C5C61"/>
    <w:rsid w:val="005C5DE4"/>
    <w:rsid w:val="005C5E09"/>
    <w:rsid w:val="005C5E32"/>
    <w:rsid w:val="005C5FF5"/>
    <w:rsid w:val="005C605F"/>
    <w:rsid w:val="005C64BC"/>
    <w:rsid w:val="005C650B"/>
    <w:rsid w:val="005C658D"/>
    <w:rsid w:val="005C65E9"/>
    <w:rsid w:val="005C6952"/>
    <w:rsid w:val="005C69E7"/>
    <w:rsid w:val="005C6B4B"/>
    <w:rsid w:val="005C6B88"/>
    <w:rsid w:val="005C6C52"/>
    <w:rsid w:val="005C6D93"/>
    <w:rsid w:val="005C6E33"/>
    <w:rsid w:val="005C6FD8"/>
    <w:rsid w:val="005C7013"/>
    <w:rsid w:val="005C707B"/>
    <w:rsid w:val="005C722C"/>
    <w:rsid w:val="005C7264"/>
    <w:rsid w:val="005C731D"/>
    <w:rsid w:val="005C74A0"/>
    <w:rsid w:val="005C75C0"/>
    <w:rsid w:val="005C793A"/>
    <w:rsid w:val="005C7A25"/>
    <w:rsid w:val="005C7ACF"/>
    <w:rsid w:val="005C7BA3"/>
    <w:rsid w:val="005C7C89"/>
    <w:rsid w:val="005C7CB0"/>
    <w:rsid w:val="005C7D0D"/>
    <w:rsid w:val="005C7DAB"/>
    <w:rsid w:val="005D002F"/>
    <w:rsid w:val="005D031B"/>
    <w:rsid w:val="005D04DF"/>
    <w:rsid w:val="005D0536"/>
    <w:rsid w:val="005D09F8"/>
    <w:rsid w:val="005D0A79"/>
    <w:rsid w:val="005D0AAE"/>
    <w:rsid w:val="005D0AE3"/>
    <w:rsid w:val="005D0C8E"/>
    <w:rsid w:val="005D0CE3"/>
    <w:rsid w:val="005D0DB6"/>
    <w:rsid w:val="005D0DE0"/>
    <w:rsid w:val="005D103D"/>
    <w:rsid w:val="005D143C"/>
    <w:rsid w:val="005D161A"/>
    <w:rsid w:val="005D17DB"/>
    <w:rsid w:val="005D191B"/>
    <w:rsid w:val="005D19C2"/>
    <w:rsid w:val="005D19FC"/>
    <w:rsid w:val="005D1B95"/>
    <w:rsid w:val="005D1E96"/>
    <w:rsid w:val="005D1F1B"/>
    <w:rsid w:val="005D20A9"/>
    <w:rsid w:val="005D211E"/>
    <w:rsid w:val="005D2198"/>
    <w:rsid w:val="005D225F"/>
    <w:rsid w:val="005D22AE"/>
    <w:rsid w:val="005D237C"/>
    <w:rsid w:val="005D23E1"/>
    <w:rsid w:val="005D2548"/>
    <w:rsid w:val="005D2747"/>
    <w:rsid w:val="005D283A"/>
    <w:rsid w:val="005D2907"/>
    <w:rsid w:val="005D2910"/>
    <w:rsid w:val="005D2913"/>
    <w:rsid w:val="005D2933"/>
    <w:rsid w:val="005D29D9"/>
    <w:rsid w:val="005D2A29"/>
    <w:rsid w:val="005D2B7B"/>
    <w:rsid w:val="005D2BE5"/>
    <w:rsid w:val="005D2C2D"/>
    <w:rsid w:val="005D2D26"/>
    <w:rsid w:val="005D2EF6"/>
    <w:rsid w:val="005D2FD8"/>
    <w:rsid w:val="005D3228"/>
    <w:rsid w:val="005D333F"/>
    <w:rsid w:val="005D3389"/>
    <w:rsid w:val="005D3409"/>
    <w:rsid w:val="005D3487"/>
    <w:rsid w:val="005D34B8"/>
    <w:rsid w:val="005D38D3"/>
    <w:rsid w:val="005D391C"/>
    <w:rsid w:val="005D3A7D"/>
    <w:rsid w:val="005D3AB0"/>
    <w:rsid w:val="005D3B5C"/>
    <w:rsid w:val="005D3BA1"/>
    <w:rsid w:val="005D3CA9"/>
    <w:rsid w:val="005D3D3E"/>
    <w:rsid w:val="005D3E19"/>
    <w:rsid w:val="005D3E9F"/>
    <w:rsid w:val="005D3EA6"/>
    <w:rsid w:val="005D3F6C"/>
    <w:rsid w:val="005D40C2"/>
    <w:rsid w:val="005D40CB"/>
    <w:rsid w:val="005D41E1"/>
    <w:rsid w:val="005D41E7"/>
    <w:rsid w:val="005D4247"/>
    <w:rsid w:val="005D4251"/>
    <w:rsid w:val="005D427D"/>
    <w:rsid w:val="005D42A4"/>
    <w:rsid w:val="005D439E"/>
    <w:rsid w:val="005D4650"/>
    <w:rsid w:val="005D4962"/>
    <w:rsid w:val="005D4A58"/>
    <w:rsid w:val="005D4ABF"/>
    <w:rsid w:val="005D4ADC"/>
    <w:rsid w:val="005D4B49"/>
    <w:rsid w:val="005D4BC9"/>
    <w:rsid w:val="005D4BD3"/>
    <w:rsid w:val="005D4C91"/>
    <w:rsid w:val="005D4F11"/>
    <w:rsid w:val="005D51A6"/>
    <w:rsid w:val="005D526B"/>
    <w:rsid w:val="005D52F6"/>
    <w:rsid w:val="005D5425"/>
    <w:rsid w:val="005D5529"/>
    <w:rsid w:val="005D5B1D"/>
    <w:rsid w:val="005D5C3D"/>
    <w:rsid w:val="005D5D62"/>
    <w:rsid w:val="005D5E3A"/>
    <w:rsid w:val="005D5F43"/>
    <w:rsid w:val="005D5F9B"/>
    <w:rsid w:val="005D6066"/>
    <w:rsid w:val="005D6484"/>
    <w:rsid w:val="005D6507"/>
    <w:rsid w:val="005D6523"/>
    <w:rsid w:val="005D6593"/>
    <w:rsid w:val="005D66B9"/>
    <w:rsid w:val="005D6820"/>
    <w:rsid w:val="005D6A03"/>
    <w:rsid w:val="005D6A39"/>
    <w:rsid w:val="005D6AA9"/>
    <w:rsid w:val="005D6AC2"/>
    <w:rsid w:val="005D6AC7"/>
    <w:rsid w:val="005D6B9E"/>
    <w:rsid w:val="005D6C1C"/>
    <w:rsid w:val="005D6C69"/>
    <w:rsid w:val="005D6E3E"/>
    <w:rsid w:val="005D6E7B"/>
    <w:rsid w:val="005D6E9A"/>
    <w:rsid w:val="005D7042"/>
    <w:rsid w:val="005D7175"/>
    <w:rsid w:val="005D75EF"/>
    <w:rsid w:val="005D7625"/>
    <w:rsid w:val="005D775F"/>
    <w:rsid w:val="005D77F8"/>
    <w:rsid w:val="005D782E"/>
    <w:rsid w:val="005D7996"/>
    <w:rsid w:val="005D7ACF"/>
    <w:rsid w:val="005D7BC3"/>
    <w:rsid w:val="005D7C6E"/>
    <w:rsid w:val="005E03E1"/>
    <w:rsid w:val="005E0664"/>
    <w:rsid w:val="005E0685"/>
    <w:rsid w:val="005E06CD"/>
    <w:rsid w:val="005E083A"/>
    <w:rsid w:val="005E0852"/>
    <w:rsid w:val="005E098E"/>
    <w:rsid w:val="005E0B88"/>
    <w:rsid w:val="005E0C21"/>
    <w:rsid w:val="005E0CF8"/>
    <w:rsid w:val="005E0DEB"/>
    <w:rsid w:val="005E0EE9"/>
    <w:rsid w:val="005E10FA"/>
    <w:rsid w:val="005E1163"/>
    <w:rsid w:val="005E12F4"/>
    <w:rsid w:val="005E1545"/>
    <w:rsid w:val="005E178D"/>
    <w:rsid w:val="005E17E7"/>
    <w:rsid w:val="005E184F"/>
    <w:rsid w:val="005E1868"/>
    <w:rsid w:val="005E18CF"/>
    <w:rsid w:val="005E1992"/>
    <w:rsid w:val="005E19F9"/>
    <w:rsid w:val="005E1A1B"/>
    <w:rsid w:val="005E1BD5"/>
    <w:rsid w:val="005E1D5B"/>
    <w:rsid w:val="005E1E47"/>
    <w:rsid w:val="005E1F54"/>
    <w:rsid w:val="005E2026"/>
    <w:rsid w:val="005E213E"/>
    <w:rsid w:val="005E21F1"/>
    <w:rsid w:val="005E2201"/>
    <w:rsid w:val="005E223C"/>
    <w:rsid w:val="005E27B4"/>
    <w:rsid w:val="005E2885"/>
    <w:rsid w:val="005E2A3E"/>
    <w:rsid w:val="005E2A92"/>
    <w:rsid w:val="005E2AD5"/>
    <w:rsid w:val="005E2B45"/>
    <w:rsid w:val="005E2BDA"/>
    <w:rsid w:val="005E2D3A"/>
    <w:rsid w:val="005E2D4D"/>
    <w:rsid w:val="005E2F5D"/>
    <w:rsid w:val="005E308A"/>
    <w:rsid w:val="005E30A8"/>
    <w:rsid w:val="005E3180"/>
    <w:rsid w:val="005E3266"/>
    <w:rsid w:val="005E331E"/>
    <w:rsid w:val="005E337F"/>
    <w:rsid w:val="005E33A5"/>
    <w:rsid w:val="005E33F5"/>
    <w:rsid w:val="005E3410"/>
    <w:rsid w:val="005E37D9"/>
    <w:rsid w:val="005E37EF"/>
    <w:rsid w:val="005E381A"/>
    <w:rsid w:val="005E38B5"/>
    <w:rsid w:val="005E38F5"/>
    <w:rsid w:val="005E39DE"/>
    <w:rsid w:val="005E3A5B"/>
    <w:rsid w:val="005E3B10"/>
    <w:rsid w:val="005E3BD2"/>
    <w:rsid w:val="005E3D76"/>
    <w:rsid w:val="005E3E27"/>
    <w:rsid w:val="005E3E8F"/>
    <w:rsid w:val="005E41BD"/>
    <w:rsid w:val="005E42EA"/>
    <w:rsid w:val="005E4333"/>
    <w:rsid w:val="005E43DE"/>
    <w:rsid w:val="005E44BD"/>
    <w:rsid w:val="005E4649"/>
    <w:rsid w:val="005E487E"/>
    <w:rsid w:val="005E48B5"/>
    <w:rsid w:val="005E4A72"/>
    <w:rsid w:val="005E4A80"/>
    <w:rsid w:val="005E4B42"/>
    <w:rsid w:val="005E4C00"/>
    <w:rsid w:val="005E4C26"/>
    <w:rsid w:val="005E4E7E"/>
    <w:rsid w:val="005E4E8E"/>
    <w:rsid w:val="005E4F29"/>
    <w:rsid w:val="005E5209"/>
    <w:rsid w:val="005E530E"/>
    <w:rsid w:val="005E53FB"/>
    <w:rsid w:val="005E54D6"/>
    <w:rsid w:val="005E5570"/>
    <w:rsid w:val="005E569A"/>
    <w:rsid w:val="005E56F2"/>
    <w:rsid w:val="005E5981"/>
    <w:rsid w:val="005E5A0C"/>
    <w:rsid w:val="005E5B28"/>
    <w:rsid w:val="005E5C56"/>
    <w:rsid w:val="005E5C73"/>
    <w:rsid w:val="005E5D2B"/>
    <w:rsid w:val="005E5FA3"/>
    <w:rsid w:val="005E5FDF"/>
    <w:rsid w:val="005E6088"/>
    <w:rsid w:val="005E6092"/>
    <w:rsid w:val="005E641A"/>
    <w:rsid w:val="005E6445"/>
    <w:rsid w:val="005E64C9"/>
    <w:rsid w:val="005E6526"/>
    <w:rsid w:val="005E6559"/>
    <w:rsid w:val="005E6564"/>
    <w:rsid w:val="005E656D"/>
    <w:rsid w:val="005E66BC"/>
    <w:rsid w:val="005E676B"/>
    <w:rsid w:val="005E678F"/>
    <w:rsid w:val="005E6798"/>
    <w:rsid w:val="005E6869"/>
    <w:rsid w:val="005E6888"/>
    <w:rsid w:val="005E6979"/>
    <w:rsid w:val="005E6B36"/>
    <w:rsid w:val="005E6B6A"/>
    <w:rsid w:val="005E6BC7"/>
    <w:rsid w:val="005E6DEA"/>
    <w:rsid w:val="005E6E9D"/>
    <w:rsid w:val="005E70BA"/>
    <w:rsid w:val="005E70F4"/>
    <w:rsid w:val="005E7157"/>
    <w:rsid w:val="005E7255"/>
    <w:rsid w:val="005E774F"/>
    <w:rsid w:val="005E775D"/>
    <w:rsid w:val="005E77A0"/>
    <w:rsid w:val="005E77C2"/>
    <w:rsid w:val="005E78F2"/>
    <w:rsid w:val="005E7915"/>
    <w:rsid w:val="005E7BF1"/>
    <w:rsid w:val="005E7C8D"/>
    <w:rsid w:val="005E7CB1"/>
    <w:rsid w:val="005E7D1D"/>
    <w:rsid w:val="005E7E45"/>
    <w:rsid w:val="005F0247"/>
    <w:rsid w:val="005F02D2"/>
    <w:rsid w:val="005F03A8"/>
    <w:rsid w:val="005F03F6"/>
    <w:rsid w:val="005F0401"/>
    <w:rsid w:val="005F0914"/>
    <w:rsid w:val="005F0933"/>
    <w:rsid w:val="005F0989"/>
    <w:rsid w:val="005F0A23"/>
    <w:rsid w:val="005F0A7F"/>
    <w:rsid w:val="005F0AE9"/>
    <w:rsid w:val="005F0B8D"/>
    <w:rsid w:val="005F0D45"/>
    <w:rsid w:val="005F101A"/>
    <w:rsid w:val="005F11B9"/>
    <w:rsid w:val="005F139C"/>
    <w:rsid w:val="005F13C3"/>
    <w:rsid w:val="005F14B3"/>
    <w:rsid w:val="005F1526"/>
    <w:rsid w:val="005F166D"/>
    <w:rsid w:val="005F17A4"/>
    <w:rsid w:val="005F18F5"/>
    <w:rsid w:val="005F191D"/>
    <w:rsid w:val="005F1997"/>
    <w:rsid w:val="005F1A00"/>
    <w:rsid w:val="005F1BFC"/>
    <w:rsid w:val="005F1C64"/>
    <w:rsid w:val="005F1CD1"/>
    <w:rsid w:val="005F1D6E"/>
    <w:rsid w:val="005F1DD4"/>
    <w:rsid w:val="005F1F71"/>
    <w:rsid w:val="005F21F7"/>
    <w:rsid w:val="005F225D"/>
    <w:rsid w:val="005F22A5"/>
    <w:rsid w:val="005F239C"/>
    <w:rsid w:val="005F24FE"/>
    <w:rsid w:val="005F25E3"/>
    <w:rsid w:val="005F261A"/>
    <w:rsid w:val="005F2620"/>
    <w:rsid w:val="005F262B"/>
    <w:rsid w:val="005F26D5"/>
    <w:rsid w:val="005F2A4C"/>
    <w:rsid w:val="005F2ACA"/>
    <w:rsid w:val="005F2B36"/>
    <w:rsid w:val="005F2C48"/>
    <w:rsid w:val="005F2DE1"/>
    <w:rsid w:val="005F2F80"/>
    <w:rsid w:val="005F3193"/>
    <w:rsid w:val="005F32E2"/>
    <w:rsid w:val="005F32E4"/>
    <w:rsid w:val="005F3322"/>
    <w:rsid w:val="005F34B3"/>
    <w:rsid w:val="005F34EA"/>
    <w:rsid w:val="005F3556"/>
    <w:rsid w:val="005F357F"/>
    <w:rsid w:val="005F35BB"/>
    <w:rsid w:val="005F3621"/>
    <w:rsid w:val="005F3690"/>
    <w:rsid w:val="005F37CA"/>
    <w:rsid w:val="005F37D5"/>
    <w:rsid w:val="005F3A17"/>
    <w:rsid w:val="005F3C0A"/>
    <w:rsid w:val="005F3C13"/>
    <w:rsid w:val="005F3C45"/>
    <w:rsid w:val="005F3C7A"/>
    <w:rsid w:val="005F3C7E"/>
    <w:rsid w:val="005F3DC4"/>
    <w:rsid w:val="005F3DF2"/>
    <w:rsid w:val="005F3E92"/>
    <w:rsid w:val="005F4109"/>
    <w:rsid w:val="005F42CB"/>
    <w:rsid w:val="005F4482"/>
    <w:rsid w:val="005F4484"/>
    <w:rsid w:val="005F4523"/>
    <w:rsid w:val="005F456E"/>
    <w:rsid w:val="005F4613"/>
    <w:rsid w:val="005F4924"/>
    <w:rsid w:val="005F4D02"/>
    <w:rsid w:val="005F4DB6"/>
    <w:rsid w:val="005F4DC7"/>
    <w:rsid w:val="005F4E24"/>
    <w:rsid w:val="005F4FD8"/>
    <w:rsid w:val="005F509A"/>
    <w:rsid w:val="005F50DD"/>
    <w:rsid w:val="005F5328"/>
    <w:rsid w:val="005F5367"/>
    <w:rsid w:val="005F53DE"/>
    <w:rsid w:val="005F53E0"/>
    <w:rsid w:val="005F56E6"/>
    <w:rsid w:val="005F58E7"/>
    <w:rsid w:val="005F5948"/>
    <w:rsid w:val="005F5BFF"/>
    <w:rsid w:val="005F5ED8"/>
    <w:rsid w:val="005F5F1F"/>
    <w:rsid w:val="005F6114"/>
    <w:rsid w:val="005F619D"/>
    <w:rsid w:val="005F6285"/>
    <w:rsid w:val="005F6328"/>
    <w:rsid w:val="005F67AE"/>
    <w:rsid w:val="005F67BB"/>
    <w:rsid w:val="005F699F"/>
    <w:rsid w:val="005F6B4D"/>
    <w:rsid w:val="005F6BD4"/>
    <w:rsid w:val="005F6C54"/>
    <w:rsid w:val="005F6CB0"/>
    <w:rsid w:val="005F6D39"/>
    <w:rsid w:val="005F6D44"/>
    <w:rsid w:val="005F6E69"/>
    <w:rsid w:val="005F6FAB"/>
    <w:rsid w:val="005F7004"/>
    <w:rsid w:val="005F704C"/>
    <w:rsid w:val="005F70C6"/>
    <w:rsid w:val="005F72CB"/>
    <w:rsid w:val="005F731C"/>
    <w:rsid w:val="005F7520"/>
    <w:rsid w:val="005F7534"/>
    <w:rsid w:val="005F7610"/>
    <w:rsid w:val="005F76A4"/>
    <w:rsid w:val="005F7928"/>
    <w:rsid w:val="005F7A7C"/>
    <w:rsid w:val="005F7CED"/>
    <w:rsid w:val="005F7D47"/>
    <w:rsid w:val="005F7E57"/>
    <w:rsid w:val="005F7E68"/>
    <w:rsid w:val="00600081"/>
    <w:rsid w:val="0060030B"/>
    <w:rsid w:val="0060045C"/>
    <w:rsid w:val="0060047E"/>
    <w:rsid w:val="006005A9"/>
    <w:rsid w:val="00600725"/>
    <w:rsid w:val="0060081B"/>
    <w:rsid w:val="00600889"/>
    <w:rsid w:val="00600942"/>
    <w:rsid w:val="00600A36"/>
    <w:rsid w:val="00600D78"/>
    <w:rsid w:val="00600DD6"/>
    <w:rsid w:val="00600E34"/>
    <w:rsid w:val="00600E83"/>
    <w:rsid w:val="0060113B"/>
    <w:rsid w:val="006011A2"/>
    <w:rsid w:val="006011BE"/>
    <w:rsid w:val="00601591"/>
    <w:rsid w:val="006016CF"/>
    <w:rsid w:val="0060178C"/>
    <w:rsid w:val="006018AA"/>
    <w:rsid w:val="00601921"/>
    <w:rsid w:val="00601CA7"/>
    <w:rsid w:val="00601E7D"/>
    <w:rsid w:val="00601E92"/>
    <w:rsid w:val="00601FB7"/>
    <w:rsid w:val="0060207F"/>
    <w:rsid w:val="00602246"/>
    <w:rsid w:val="0060231F"/>
    <w:rsid w:val="00602349"/>
    <w:rsid w:val="006023A1"/>
    <w:rsid w:val="006024F1"/>
    <w:rsid w:val="00602535"/>
    <w:rsid w:val="00602684"/>
    <w:rsid w:val="006026BF"/>
    <w:rsid w:val="00602753"/>
    <w:rsid w:val="00602ABD"/>
    <w:rsid w:val="00602D12"/>
    <w:rsid w:val="00602ED2"/>
    <w:rsid w:val="00602FAB"/>
    <w:rsid w:val="00602FEE"/>
    <w:rsid w:val="006031A7"/>
    <w:rsid w:val="0060339A"/>
    <w:rsid w:val="006033A5"/>
    <w:rsid w:val="00603459"/>
    <w:rsid w:val="00603528"/>
    <w:rsid w:val="00603544"/>
    <w:rsid w:val="006035E8"/>
    <w:rsid w:val="006036D6"/>
    <w:rsid w:val="00603720"/>
    <w:rsid w:val="0060374A"/>
    <w:rsid w:val="006037E7"/>
    <w:rsid w:val="00603814"/>
    <w:rsid w:val="00603857"/>
    <w:rsid w:val="006039E0"/>
    <w:rsid w:val="00603AC9"/>
    <w:rsid w:val="00603B7D"/>
    <w:rsid w:val="00603BDA"/>
    <w:rsid w:val="00603C73"/>
    <w:rsid w:val="00603C98"/>
    <w:rsid w:val="00603DD2"/>
    <w:rsid w:val="00603DEF"/>
    <w:rsid w:val="00603DFE"/>
    <w:rsid w:val="00603E98"/>
    <w:rsid w:val="00603EC4"/>
    <w:rsid w:val="00603ED0"/>
    <w:rsid w:val="006041D2"/>
    <w:rsid w:val="00604288"/>
    <w:rsid w:val="006042A7"/>
    <w:rsid w:val="006042DA"/>
    <w:rsid w:val="006044DF"/>
    <w:rsid w:val="00604569"/>
    <w:rsid w:val="00604601"/>
    <w:rsid w:val="00604765"/>
    <w:rsid w:val="0060478F"/>
    <w:rsid w:val="00604B97"/>
    <w:rsid w:val="00604DD9"/>
    <w:rsid w:val="00604F4B"/>
    <w:rsid w:val="00604F57"/>
    <w:rsid w:val="00604FF4"/>
    <w:rsid w:val="00605072"/>
    <w:rsid w:val="00605167"/>
    <w:rsid w:val="0060516A"/>
    <w:rsid w:val="00605254"/>
    <w:rsid w:val="00605299"/>
    <w:rsid w:val="00605438"/>
    <w:rsid w:val="00605472"/>
    <w:rsid w:val="006056DA"/>
    <w:rsid w:val="00605889"/>
    <w:rsid w:val="0060589C"/>
    <w:rsid w:val="006058FA"/>
    <w:rsid w:val="00605933"/>
    <w:rsid w:val="00605A68"/>
    <w:rsid w:val="00605DFF"/>
    <w:rsid w:val="00605EFE"/>
    <w:rsid w:val="00605F63"/>
    <w:rsid w:val="00605F9B"/>
    <w:rsid w:val="00605FB7"/>
    <w:rsid w:val="00605FEA"/>
    <w:rsid w:val="00605FEF"/>
    <w:rsid w:val="006061D8"/>
    <w:rsid w:val="006062F2"/>
    <w:rsid w:val="006062F7"/>
    <w:rsid w:val="0060640B"/>
    <w:rsid w:val="00606462"/>
    <w:rsid w:val="00606463"/>
    <w:rsid w:val="006065D3"/>
    <w:rsid w:val="0060663E"/>
    <w:rsid w:val="006066C1"/>
    <w:rsid w:val="00606711"/>
    <w:rsid w:val="00606764"/>
    <w:rsid w:val="00606829"/>
    <w:rsid w:val="00606988"/>
    <w:rsid w:val="006069DC"/>
    <w:rsid w:val="00606DA8"/>
    <w:rsid w:val="00606FFA"/>
    <w:rsid w:val="0060703D"/>
    <w:rsid w:val="00607043"/>
    <w:rsid w:val="00607284"/>
    <w:rsid w:val="006073C9"/>
    <w:rsid w:val="006074EB"/>
    <w:rsid w:val="0060752C"/>
    <w:rsid w:val="00607680"/>
    <w:rsid w:val="00607682"/>
    <w:rsid w:val="0060769E"/>
    <w:rsid w:val="0060785E"/>
    <w:rsid w:val="0060790F"/>
    <w:rsid w:val="0060791E"/>
    <w:rsid w:val="00607937"/>
    <w:rsid w:val="00607970"/>
    <w:rsid w:val="00607AC1"/>
    <w:rsid w:val="00607FE0"/>
    <w:rsid w:val="00610197"/>
    <w:rsid w:val="006101A5"/>
    <w:rsid w:val="006103FF"/>
    <w:rsid w:val="00610577"/>
    <w:rsid w:val="006105FF"/>
    <w:rsid w:val="00610865"/>
    <w:rsid w:val="006108B0"/>
    <w:rsid w:val="006108DB"/>
    <w:rsid w:val="00610A1F"/>
    <w:rsid w:val="00610A77"/>
    <w:rsid w:val="00610AF2"/>
    <w:rsid w:val="00610B04"/>
    <w:rsid w:val="00610E1C"/>
    <w:rsid w:val="00610F14"/>
    <w:rsid w:val="00610F59"/>
    <w:rsid w:val="00611021"/>
    <w:rsid w:val="0061119F"/>
    <w:rsid w:val="006111AF"/>
    <w:rsid w:val="00611296"/>
    <w:rsid w:val="006113EB"/>
    <w:rsid w:val="006118E2"/>
    <w:rsid w:val="0061190B"/>
    <w:rsid w:val="006119EB"/>
    <w:rsid w:val="00611A93"/>
    <w:rsid w:val="00611AEC"/>
    <w:rsid w:val="00611B19"/>
    <w:rsid w:val="00611D1B"/>
    <w:rsid w:val="00611D2E"/>
    <w:rsid w:val="00611DD8"/>
    <w:rsid w:val="00611EDD"/>
    <w:rsid w:val="00612056"/>
    <w:rsid w:val="006121B2"/>
    <w:rsid w:val="00612285"/>
    <w:rsid w:val="006123B7"/>
    <w:rsid w:val="00612516"/>
    <w:rsid w:val="00612556"/>
    <w:rsid w:val="00612725"/>
    <w:rsid w:val="0061288E"/>
    <w:rsid w:val="0061297A"/>
    <w:rsid w:val="006129EF"/>
    <w:rsid w:val="00612C85"/>
    <w:rsid w:val="00612CF3"/>
    <w:rsid w:val="00612CF5"/>
    <w:rsid w:val="00612FCD"/>
    <w:rsid w:val="006130DE"/>
    <w:rsid w:val="006130FB"/>
    <w:rsid w:val="00613148"/>
    <w:rsid w:val="006131B7"/>
    <w:rsid w:val="00613213"/>
    <w:rsid w:val="006132E6"/>
    <w:rsid w:val="006133E4"/>
    <w:rsid w:val="00613529"/>
    <w:rsid w:val="00613568"/>
    <w:rsid w:val="0061361B"/>
    <w:rsid w:val="00613697"/>
    <w:rsid w:val="00613822"/>
    <w:rsid w:val="0061392B"/>
    <w:rsid w:val="00613A81"/>
    <w:rsid w:val="00613B5B"/>
    <w:rsid w:val="00613B7D"/>
    <w:rsid w:val="00613BE6"/>
    <w:rsid w:val="00614000"/>
    <w:rsid w:val="00614015"/>
    <w:rsid w:val="006140C5"/>
    <w:rsid w:val="006142FF"/>
    <w:rsid w:val="006143AC"/>
    <w:rsid w:val="006143F2"/>
    <w:rsid w:val="00614565"/>
    <w:rsid w:val="006148DE"/>
    <w:rsid w:val="00614992"/>
    <w:rsid w:val="006149C9"/>
    <w:rsid w:val="00614A3F"/>
    <w:rsid w:val="00614BCA"/>
    <w:rsid w:val="00614DA8"/>
    <w:rsid w:val="00614E56"/>
    <w:rsid w:val="0061526A"/>
    <w:rsid w:val="006152C2"/>
    <w:rsid w:val="006152FD"/>
    <w:rsid w:val="00615471"/>
    <w:rsid w:val="0061548B"/>
    <w:rsid w:val="00615611"/>
    <w:rsid w:val="006157B3"/>
    <w:rsid w:val="006158D5"/>
    <w:rsid w:val="00615A1E"/>
    <w:rsid w:val="00615A2D"/>
    <w:rsid w:val="00615BF2"/>
    <w:rsid w:val="00615CA0"/>
    <w:rsid w:val="00615D46"/>
    <w:rsid w:val="00615EA3"/>
    <w:rsid w:val="00615EDA"/>
    <w:rsid w:val="006160DB"/>
    <w:rsid w:val="006160DC"/>
    <w:rsid w:val="0061619E"/>
    <w:rsid w:val="00616375"/>
    <w:rsid w:val="00616377"/>
    <w:rsid w:val="00616417"/>
    <w:rsid w:val="00616431"/>
    <w:rsid w:val="00616451"/>
    <w:rsid w:val="0061654D"/>
    <w:rsid w:val="0061660D"/>
    <w:rsid w:val="006167D2"/>
    <w:rsid w:val="006168CB"/>
    <w:rsid w:val="00616B44"/>
    <w:rsid w:val="00616CAA"/>
    <w:rsid w:val="00616CF8"/>
    <w:rsid w:val="00616FEC"/>
    <w:rsid w:val="00617045"/>
    <w:rsid w:val="00617184"/>
    <w:rsid w:val="006173AE"/>
    <w:rsid w:val="0061755D"/>
    <w:rsid w:val="00617A1D"/>
    <w:rsid w:val="00617B6E"/>
    <w:rsid w:val="00617D19"/>
    <w:rsid w:val="00617D29"/>
    <w:rsid w:val="00617E38"/>
    <w:rsid w:val="00617E9E"/>
    <w:rsid w:val="00617F31"/>
    <w:rsid w:val="0062001A"/>
    <w:rsid w:val="00620126"/>
    <w:rsid w:val="0062023E"/>
    <w:rsid w:val="006204C6"/>
    <w:rsid w:val="0062052C"/>
    <w:rsid w:val="00620686"/>
    <w:rsid w:val="006207BF"/>
    <w:rsid w:val="00620A10"/>
    <w:rsid w:val="00620AFF"/>
    <w:rsid w:val="00620C72"/>
    <w:rsid w:val="00620D37"/>
    <w:rsid w:val="00620D74"/>
    <w:rsid w:val="00620DBA"/>
    <w:rsid w:val="00620EA6"/>
    <w:rsid w:val="00620FF1"/>
    <w:rsid w:val="006210CC"/>
    <w:rsid w:val="0062117C"/>
    <w:rsid w:val="006211A2"/>
    <w:rsid w:val="006211DF"/>
    <w:rsid w:val="0062132E"/>
    <w:rsid w:val="0062135C"/>
    <w:rsid w:val="00621377"/>
    <w:rsid w:val="0062144D"/>
    <w:rsid w:val="006214CA"/>
    <w:rsid w:val="00621691"/>
    <w:rsid w:val="006219FF"/>
    <w:rsid w:val="00621AB6"/>
    <w:rsid w:val="00621C08"/>
    <w:rsid w:val="00621FAE"/>
    <w:rsid w:val="0062220F"/>
    <w:rsid w:val="006222AA"/>
    <w:rsid w:val="006223E1"/>
    <w:rsid w:val="0062264E"/>
    <w:rsid w:val="0062271F"/>
    <w:rsid w:val="00622796"/>
    <w:rsid w:val="006228B9"/>
    <w:rsid w:val="00622A61"/>
    <w:rsid w:val="00622B92"/>
    <w:rsid w:val="00622EC7"/>
    <w:rsid w:val="00622F18"/>
    <w:rsid w:val="0062301C"/>
    <w:rsid w:val="006230C0"/>
    <w:rsid w:val="006230FE"/>
    <w:rsid w:val="00623188"/>
    <w:rsid w:val="0062318C"/>
    <w:rsid w:val="00623242"/>
    <w:rsid w:val="0062327F"/>
    <w:rsid w:val="006235B3"/>
    <w:rsid w:val="006236FD"/>
    <w:rsid w:val="006238D8"/>
    <w:rsid w:val="00623945"/>
    <w:rsid w:val="00623AFD"/>
    <w:rsid w:val="00623C9D"/>
    <w:rsid w:val="00623EE0"/>
    <w:rsid w:val="0062404D"/>
    <w:rsid w:val="006240E5"/>
    <w:rsid w:val="0062410C"/>
    <w:rsid w:val="00624129"/>
    <w:rsid w:val="006242D3"/>
    <w:rsid w:val="00624461"/>
    <w:rsid w:val="00624723"/>
    <w:rsid w:val="00624757"/>
    <w:rsid w:val="006248C8"/>
    <w:rsid w:val="00624A50"/>
    <w:rsid w:val="00624B9B"/>
    <w:rsid w:val="00624C73"/>
    <w:rsid w:val="00624CBF"/>
    <w:rsid w:val="00624D74"/>
    <w:rsid w:val="00624EEF"/>
    <w:rsid w:val="00625032"/>
    <w:rsid w:val="00625037"/>
    <w:rsid w:val="006250BB"/>
    <w:rsid w:val="00625406"/>
    <w:rsid w:val="0062541E"/>
    <w:rsid w:val="00625493"/>
    <w:rsid w:val="00625502"/>
    <w:rsid w:val="00625736"/>
    <w:rsid w:val="0062577D"/>
    <w:rsid w:val="00625787"/>
    <w:rsid w:val="006257A8"/>
    <w:rsid w:val="00625834"/>
    <w:rsid w:val="00625B72"/>
    <w:rsid w:val="00625C0D"/>
    <w:rsid w:val="00625D1E"/>
    <w:rsid w:val="00625D42"/>
    <w:rsid w:val="00625DE9"/>
    <w:rsid w:val="00625E0F"/>
    <w:rsid w:val="00625E15"/>
    <w:rsid w:val="00625F74"/>
    <w:rsid w:val="00625FF3"/>
    <w:rsid w:val="00626529"/>
    <w:rsid w:val="00626678"/>
    <w:rsid w:val="00626760"/>
    <w:rsid w:val="00626767"/>
    <w:rsid w:val="00626806"/>
    <w:rsid w:val="0062683E"/>
    <w:rsid w:val="0062686C"/>
    <w:rsid w:val="00626965"/>
    <w:rsid w:val="00626A81"/>
    <w:rsid w:val="00626AC8"/>
    <w:rsid w:val="00626C0A"/>
    <w:rsid w:val="00626FDA"/>
    <w:rsid w:val="006270EF"/>
    <w:rsid w:val="00627195"/>
    <w:rsid w:val="0062719E"/>
    <w:rsid w:val="006273B5"/>
    <w:rsid w:val="006275B6"/>
    <w:rsid w:val="0062772D"/>
    <w:rsid w:val="0062774F"/>
    <w:rsid w:val="00627924"/>
    <w:rsid w:val="00627BED"/>
    <w:rsid w:val="00627C14"/>
    <w:rsid w:val="00630235"/>
    <w:rsid w:val="006302F0"/>
    <w:rsid w:val="0063036F"/>
    <w:rsid w:val="006303F9"/>
    <w:rsid w:val="00630554"/>
    <w:rsid w:val="006307C7"/>
    <w:rsid w:val="00630823"/>
    <w:rsid w:val="00630859"/>
    <w:rsid w:val="00630A5E"/>
    <w:rsid w:val="00630AE2"/>
    <w:rsid w:val="00630C79"/>
    <w:rsid w:val="00630D66"/>
    <w:rsid w:val="00630D6A"/>
    <w:rsid w:val="00630E7B"/>
    <w:rsid w:val="00630E8B"/>
    <w:rsid w:val="00630F5A"/>
    <w:rsid w:val="006311A9"/>
    <w:rsid w:val="0063122F"/>
    <w:rsid w:val="00631343"/>
    <w:rsid w:val="00631407"/>
    <w:rsid w:val="006314D6"/>
    <w:rsid w:val="006315C6"/>
    <w:rsid w:val="00631642"/>
    <w:rsid w:val="00631886"/>
    <w:rsid w:val="00631B1A"/>
    <w:rsid w:val="00631ED8"/>
    <w:rsid w:val="00631EEF"/>
    <w:rsid w:val="00631FB7"/>
    <w:rsid w:val="006320AD"/>
    <w:rsid w:val="0063221C"/>
    <w:rsid w:val="00632245"/>
    <w:rsid w:val="0063238A"/>
    <w:rsid w:val="006324EB"/>
    <w:rsid w:val="00632555"/>
    <w:rsid w:val="006325C3"/>
    <w:rsid w:val="0063269B"/>
    <w:rsid w:val="00632704"/>
    <w:rsid w:val="006328F8"/>
    <w:rsid w:val="006329C7"/>
    <w:rsid w:val="00632A79"/>
    <w:rsid w:val="00632ADA"/>
    <w:rsid w:val="00632C03"/>
    <w:rsid w:val="00632C61"/>
    <w:rsid w:val="00632D0F"/>
    <w:rsid w:val="00632D48"/>
    <w:rsid w:val="00632D94"/>
    <w:rsid w:val="00632DEF"/>
    <w:rsid w:val="00632E26"/>
    <w:rsid w:val="00632EE2"/>
    <w:rsid w:val="00633196"/>
    <w:rsid w:val="0063319A"/>
    <w:rsid w:val="00633431"/>
    <w:rsid w:val="006335DB"/>
    <w:rsid w:val="006337FF"/>
    <w:rsid w:val="0063381C"/>
    <w:rsid w:val="00633992"/>
    <w:rsid w:val="00633A53"/>
    <w:rsid w:val="00633A54"/>
    <w:rsid w:val="00633B3D"/>
    <w:rsid w:val="00633B4B"/>
    <w:rsid w:val="00633B70"/>
    <w:rsid w:val="00633C9C"/>
    <w:rsid w:val="00633E13"/>
    <w:rsid w:val="006340F8"/>
    <w:rsid w:val="00634106"/>
    <w:rsid w:val="00634274"/>
    <w:rsid w:val="006343BE"/>
    <w:rsid w:val="00634449"/>
    <w:rsid w:val="0063482F"/>
    <w:rsid w:val="00634954"/>
    <w:rsid w:val="00634C65"/>
    <w:rsid w:val="00634C89"/>
    <w:rsid w:val="00634FB5"/>
    <w:rsid w:val="00634FEC"/>
    <w:rsid w:val="0063502E"/>
    <w:rsid w:val="0063503A"/>
    <w:rsid w:val="00635139"/>
    <w:rsid w:val="0063526F"/>
    <w:rsid w:val="00635366"/>
    <w:rsid w:val="00635581"/>
    <w:rsid w:val="006355E1"/>
    <w:rsid w:val="00635A37"/>
    <w:rsid w:val="00635A89"/>
    <w:rsid w:val="00635D8C"/>
    <w:rsid w:val="00635E31"/>
    <w:rsid w:val="00635EA9"/>
    <w:rsid w:val="00635EB6"/>
    <w:rsid w:val="0063618C"/>
    <w:rsid w:val="0063645B"/>
    <w:rsid w:val="0063646B"/>
    <w:rsid w:val="006366C7"/>
    <w:rsid w:val="006366D2"/>
    <w:rsid w:val="00636730"/>
    <w:rsid w:val="006367E0"/>
    <w:rsid w:val="006368BF"/>
    <w:rsid w:val="006368CB"/>
    <w:rsid w:val="00636B3F"/>
    <w:rsid w:val="00636D1A"/>
    <w:rsid w:val="00636DBF"/>
    <w:rsid w:val="00636DCB"/>
    <w:rsid w:val="00636F03"/>
    <w:rsid w:val="00636F7E"/>
    <w:rsid w:val="006371B3"/>
    <w:rsid w:val="00637477"/>
    <w:rsid w:val="006374A0"/>
    <w:rsid w:val="006374FA"/>
    <w:rsid w:val="00637578"/>
    <w:rsid w:val="00637649"/>
    <w:rsid w:val="00637665"/>
    <w:rsid w:val="0063772D"/>
    <w:rsid w:val="00637732"/>
    <w:rsid w:val="006377FA"/>
    <w:rsid w:val="006378DB"/>
    <w:rsid w:val="00637917"/>
    <w:rsid w:val="006379A3"/>
    <w:rsid w:val="00637A87"/>
    <w:rsid w:val="00637AFE"/>
    <w:rsid w:val="00637C66"/>
    <w:rsid w:val="00637DB6"/>
    <w:rsid w:val="00637E4E"/>
    <w:rsid w:val="00637F1D"/>
    <w:rsid w:val="00637F54"/>
    <w:rsid w:val="00637F8A"/>
    <w:rsid w:val="00637FAC"/>
    <w:rsid w:val="00640075"/>
    <w:rsid w:val="00640287"/>
    <w:rsid w:val="006402BB"/>
    <w:rsid w:val="00640575"/>
    <w:rsid w:val="006405AF"/>
    <w:rsid w:val="006406F8"/>
    <w:rsid w:val="00640AB8"/>
    <w:rsid w:val="00640BA0"/>
    <w:rsid w:val="00640C09"/>
    <w:rsid w:val="00640CC0"/>
    <w:rsid w:val="00640CDC"/>
    <w:rsid w:val="00640D00"/>
    <w:rsid w:val="00640EF7"/>
    <w:rsid w:val="00641003"/>
    <w:rsid w:val="00641017"/>
    <w:rsid w:val="006411E1"/>
    <w:rsid w:val="00641240"/>
    <w:rsid w:val="00641242"/>
    <w:rsid w:val="006412D9"/>
    <w:rsid w:val="00641382"/>
    <w:rsid w:val="006413F1"/>
    <w:rsid w:val="006414CC"/>
    <w:rsid w:val="006415C5"/>
    <w:rsid w:val="0064173B"/>
    <w:rsid w:val="006417CA"/>
    <w:rsid w:val="006418EE"/>
    <w:rsid w:val="00641983"/>
    <w:rsid w:val="00641A44"/>
    <w:rsid w:val="00641AFD"/>
    <w:rsid w:val="00641C4C"/>
    <w:rsid w:val="00641CF0"/>
    <w:rsid w:val="00641E08"/>
    <w:rsid w:val="00641E92"/>
    <w:rsid w:val="00641EAD"/>
    <w:rsid w:val="00641EB6"/>
    <w:rsid w:val="00641F4D"/>
    <w:rsid w:val="00641F5B"/>
    <w:rsid w:val="006420A0"/>
    <w:rsid w:val="006422C3"/>
    <w:rsid w:val="006423D4"/>
    <w:rsid w:val="006424EC"/>
    <w:rsid w:val="006427BB"/>
    <w:rsid w:val="006427E8"/>
    <w:rsid w:val="0064292A"/>
    <w:rsid w:val="0064295A"/>
    <w:rsid w:val="00642C6D"/>
    <w:rsid w:val="00642C85"/>
    <w:rsid w:val="00642E04"/>
    <w:rsid w:val="00642E65"/>
    <w:rsid w:val="00643111"/>
    <w:rsid w:val="00643121"/>
    <w:rsid w:val="00643188"/>
    <w:rsid w:val="006431E8"/>
    <w:rsid w:val="0064357D"/>
    <w:rsid w:val="006435B4"/>
    <w:rsid w:val="006435D9"/>
    <w:rsid w:val="0064384E"/>
    <w:rsid w:val="00643869"/>
    <w:rsid w:val="006438FA"/>
    <w:rsid w:val="00643BB1"/>
    <w:rsid w:val="00643C4B"/>
    <w:rsid w:val="00643C86"/>
    <w:rsid w:val="00643CF6"/>
    <w:rsid w:val="00643E4C"/>
    <w:rsid w:val="00643E77"/>
    <w:rsid w:val="00643F13"/>
    <w:rsid w:val="00644112"/>
    <w:rsid w:val="00644191"/>
    <w:rsid w:val="006441B3"/>
    <w:rsid w:val="0064420F"/>
    <w:rsid w:val="006442BA"/>
    <w:rsid w:val="0064432C"/>
    <w:rsid w:val="00644347"/>
    <w:rsid w:val="0064438B"/>
    <w:rsid w:val="006444B2"/>
    <w:rsid w:val="006447F0"/>
    <w:rsid w:val="00644814"/>
    <w:rsid w:val="006449D9"/>
    <w:rsid w:val="00644B68"/>
    <w:rsid w:val="00644BAB"/>
    <w:rsid w:val="00644CB7"/>
    <w:rsid w:val="00644CEB"/>
    <w:rsid w:val="00644E91"/>
    <w:rsid w:val="0064500A"/>
    <w:rsid w:val="00645111"/>
    <w:rsid w:val="00645195"/>
    <w:rsid w:val="00645243"/>
    <w:rsid w:val="0064527F"/>
    <w:rsid w:val="00645354"/>
    <w:rsid w:val="0064552D"/>
    <w:rsid w:val="00645696"/>
    <w:rsid w:val="00645744"/>
    <w:rsid w:val="0064580A"/>
    <w:rsid w:val="00645842"/>
    <w:rsid w:val="006459C7"/>
    <w:rsid w:val="00645A1D"/>
    <w:rsid w:val="00645B7C"/>
    <w:rsid w:val="00645BA7"/>
    <w:rsid w:val="00645D82"/>
    <w:rsid w:val="00645ED7"/>
    <w:rsid w:val="00645EFA"/>
    <w:rsid w:val="00645F33"/>
    <w:rsid w:val="00645FDE"/>
    <w:rsid w:val="0064608E"/>
    <w:rsid w:val="00646108"/>
    <w:rsid w:val="0064624B"/>
    <w:rsid w:val="00646411"/>
    <w:rsid w:val="00646436"/>
    <w:rsid w:val="00646658"/>
    <w:rsid w:val="00646679"/>
    <w:rsid w:val="006467D9"/>
    <w:rsid w:val="00646A6E"/>
    <w:rsid w:val="00646A76"/>
    <w:rsid w:val="00646AAC"/>
    <w:rsid w:val="00646AFA"/>
    <w:rsid w:val="00646BE2"/>
    <w:rsid w:val="00646C9A"/>
    <w:rsid w:val="0064710F"/>
    <w:rsid w:val="006475B5"/>
    <w:rsid w:val="006476DF"/>
    <w:rsid w:val="006477C1"/>
    <w:rsid w:val="0064790F"/>
    <w:rsid w:val="00647AB1"/>
    <w:rsid w:val="00647AF4"/>
    <w:rsid w:val="00647BC5"/>
    <w:rsid w:val="00647C4E"/>
    <w:rsid w:val="00650069"/>
    <w:rsid w:val="006501ED"/>
    <w:rsid w:val="00650693"/>
    <w:rsid w:val="00650801"/>
    <w:rsid w:val="00650A5F"/>
    <w:rsid w:val="00650B8E"/>
    <w:rsid w:val="00650C24"/>
    <w:rsid w:val="00650C4B"/>
    <w:rsid w:val="00650C66"/>
    <w:rsid w:val="00650D66"/>
    <w:rsid w:val="00650E61"/>
    <w:rsid w:val="00650E7C"/>
    <w:rsid w:val="00650EE4"/>
    <w:rsid w:val="00650F84"/>
    <w:rsid w:val="0065101C"/>
    <w:rsid w:val="006510F6"/>
    <w:rsid w:val="00651130"/>
    <w:rsid w:val="0065131E"/>
    <w:rsid w:val="0065140B"/>
    <w:rsid w:val="006515BC"/>
    <w:rsid w:val="0065177E"/>
    <w:rsid w:val="006517DA"/>
    <w:rsid w:val="0065184F"/>
    <w:rsid w:val="00651A95"/>
    <w:rsid w:val="00651B75"/>
    <w:rsid w:val="00651B92"/>
    <w:rsid w:val="00651D0A"/>
    <w:rsid w:val="00651DCC"/>
    <w:rsid w:val="00651E2C"/>
    <w:rsid w:val="00651EF1"/>
    <w:rsid w:val="00651F1F"/>
    <w:rsid w:val="00651F7F"/>
    <w:rsid w:val="006520AB"/>
    <w:rsid w:val="00652102"/>
    <w:rsid w:val="00652254"/>
    <w:rsid w:val="0065240C"/>
    <w:rsid w:val="0065246A"/>
    <w:rsid w:val="00652608"/>
    <w:rsid w:val="00652882"/>
    <w:rsid w:val="00652945"/>
    <w:rsid w:val="00652A8C"/>
    <w:rsid w:val="00652ACB"/>
    <w:rsid w:val="00652B58"/>
    <w:rsid w:val="00652B64"/>
    <w:rsid w:val="00652CC1"/>
    <w:rsid w:val="00652D32"/>
    <w:rsid w:val="00652D9C"/>
    <w:rsid w:val="00652DC7"/>
    <w:rsid w:val="00652E34"/>
    <w:rsid w:val="00653112"/>
    <w:rsid w:val="0065323A"/>
    <w:rsid w:val="006532B2"/>
    <w:rsid w:val="00653348"/>
    <w:rsid w:val="006533E5"/>
    <w:rsid w:val="00653417"/>
    <w:rsid w:val="00653446"/>
    <w:rsid w:val="00653485"/>
    <w:rsid w:val="00653508"/>
    <w:rsid w:val="0065360E"/>
    <w:rsid w:val="0065372A"/>
    <w:rsid w:val="006537BA"/>
    <w:rsid w:val="00653856"/>
    <w:rsid w:val="006538DB"/>
    <w:rsid w:val="00653BA3"/>
    <w:rsid w:val="00653F87"/>
    <w:rsid w:val="00653F8F"/>
    <w:rsid w:val="006540B6"/>
    <w:rsid w:val="006540DA"/>
    <w:rsid w:val="006540FC"/>
    <w:rsid w:val="0065419C"/>
    <w:rsid w:val="006541FC"/>
    <w:rsid w:val="00654233"/>
    <w:rsid w:val="00654238"/>
    <w:rsid w:val="006543B5"/>
    <w:rsid w:val="00654563"/>
    <w:rsid w:val="00654660"/>
    <w:rsid w:val="00654742"/>
    <w:rsid w:val="006547F0"/>
    <w:rsid w:val="00654A56"/>
    <w:rsid w:val="00654A9E"/>
    <w:rsid w:val="00654B3F"/>
    <w:rsid w:val="00654DB0"/>
    <w:rsid w:val="00654E10"/>
    <w:rsid w:val="00654ED1"/>
    <w:rsid w:val="0065536D"/>
    <w:rsid w:val="006553AA"/>
    <w:rsid w:val="006553DD"/>
    <w:rsid w:val="006558C0"/>
    <w:rsid w:val="006559A5"/>
    <w:rsid w:val="00655B15"/>
    <w:rsid w:val="00655BC6"/>
    <w:rsid w:val="00655C06"/>
    <w:rsid w:val="00655C1F"/>
    <w:rsid w:val="00655C3F"/>
    <w:rsid w:val="00655D5A"/>
    <w:rsid w:val="00655F4A"/>
    <w:rsid w:val="0065603E"/>
    <w:rsid w:val="006560EB"/>
    <w:rsid w:val="00656281"/>
    <w:rsid w:val="006562B0"/>
    <w:rsid w:val="006562C5"/>
    <w:rsid w:val="00656433"/>
    <w:rsid w:val="0065648D"/>
    <w:rsid w:val="006564E7"/>
    <w:rsid w:val="00656555"/>
    <w:rsid w:val="00656566"/>
    <w:rsid w:val="006565A2"/>
    <w:rsid w:val="00656742"/>
    <w:rsid w:val="006567AF"/>
    <w:rsid w:val="006567E7"/>
    <w:rsid w:val="006568D9"/>
    <w:rsid w:val="00656D39"/>
    <w:rsid w:val="00656D71"/>
    <w:rsid w:val="00656FCC"/>
    <w:rsid w:val="006570AA"/>
    <w:rsid w:val="00657245"/>
    <w:rsid w:val="006573D6"/>
    <w:rsid w:val="006574F2"/>
    <w:rsid w:val="006576F8"/>
    <w:rsid w:val="00657831"/>
    <w:rsid w:val="0065788F"/>
    <w:rsid w:val="00657982"/>
    <w:rsid w:val="00657B3C"/>
    <w:rsid w:val="00657EA4"/>
    <w:rsid w:val="00657FB7"/>
    <w:rsid w:val="00660030"/>
    <w:rsid w:val="00660045"/>
    <w:rsid w:val="0066017A"/>
    <w:rsid w:val="006602BF"/>
    <w:rsid w:val="0066038C"/>
    <w:rsid w:val="0066042D"/>
    <w:rsid w:val="00660928"/>
    <w:rsid w:val="006609F6"/>
    <w:rsid w:val="00660B1E"/>
    <w:rsid w:val="00660EC6"/>
    <w:rsid w:val="00660F33"/>
    <w:rsid w:val="0066100E"/>
    <w:rsid w:val="0066108B"/>
    <w:rsid w:val="006610EE"/>
    <w:rsid w:val="0066112C"/>
    <w:rsid w:val="006611FF"/>
    <w:rsid w:val="00661253"/>
    <w:rsid w:val="006612D3"/>
    <w:rsid w:val="006613BC"/>
    <w:rsid w:val="00661409"/>
    <w:rsid w:val="00661454"/>
    <w:rsid w:val="0066154C"/>
    <w:rsid w:val="00661830"/>
    <w:rsid w:val="0066196A"/>
    <w:rsid w:val="006619A2"/>
    <w:rsid w:val="00661B3A"/>
    <w:rsid w:val="00661B99"/>
    <w:rsid w:val="00661F0D"/>
    <w:rsid w:val="00661FE8"/>
    <w:rsid w:val="00662026"/>
    <w:rsid w:val="006623F1"/>
    <w:rsid w:val="006624E9"/>
    <w:rsid w:val="00662550"/>
    <w:rsid w:val="006625C4"/>
    <w:rsid w:val="00662638"/>
    <w:rsid w:val="00662764"/>
    <w:rsid w:val="006627EE"/>
    <w:rsid w:val="006627F0"/>
    <w:rsid w:val="00662831"/>
    <w:rsid w:val="0066287D"/>
    <w:rsid w:val="0066289F"/>
    <w:rsid w:val="0066290C"/>
    <w:rsid w:val="00662943"/>
    <w:rsid w:val="00662AA8"/>
    <w:rsid w:val="00662B1A"/>
    <w:rsid w:val="00662B66"/>
    <w:rsid w:val="00662BEE"/>
    <w:rsid w:val="00662D1C"/>
    <w:rsid w:val="00662D8D"/>
    <w:rsid w:val="00662E8B"/>
    <w:rsid w:val="00662EE5"/>
    <w:rsid w:val="00662F4D"/>
    <w:rsid w:val="00662FD6"/>
    <w:rsid w:val="0066323F"/>
    <w:rsid w:val="00663328"/>
    <w:rsid w:val="0066359F"/>
    <w:rsid w:val="006635D9"/>
    <w:rsid w:val="0066367A"/>
    <w:rsid w:val="00663682"/>
    <w:rsid w:val="006638B9"/>
    <w:rsid w:val="00663A34"/>
    <w:rsid w:val="00663C78"/>
    <w:rsid w:val="00663CC8"/>
    <w:rsid w:val="00663D51"/>
    <w:rsid w:val="00663DCB"/>
    <w:rsid w:val="00663E6C"/>
    <w:rsid w:val="00663E76"/>
    <w:rsid w:val="00663F45"/>
    <w:rsid w:val="00664077"/>
    <w:rsid w:val="006640C4"/>
    <w:rsid w:val="006641BB"/>
    <w:rsid w:val="006641D0"/>
    <w:rsid w:val="00664292"/>
    <w:rsid w:val="006643AD"/>
    <w:rsid w:val="006643FB"/>
    <w:rsid w:val="0066441B"/>
    <w:rsid w:val="0066451B"/>
    <w:rsid w:val="00664525"/>
    <w:rsid w:val="006646B6"/>
    <w:rsid w:val="006649FF"/>
    <w:rsid w:val="00664A22"/>
    <w:rsid w:val="00664A83"/>
    <w:rsid w:val="00664C2D"/>
    <w:rsid w:val="00664C7C"/>
    <w:rsid w:val="00664E85"/>
    <w:rsid w:val="00664EEE"/>
    <w:rsid w:val="00665134"/>
    <w:rsid w:val="00665370"/>
    <w:rsid w:val="0066540B"/>
    <w:rsid w:val="00665580"/>
    <w:rsid w:val="006657F2"/>
    <w:rsid w:val="00665825"/>
    <w:rsid w:val="006659FE"/>
    <w:rsid w:val="00665A31"/>
    <w:rsid w:val="00665CC8"/>
    <w:rsid w:val="00665EA7"/>
    <w:rsid w:val="00665F32"/>
    <w:rsid w:val="00665FEB"/>
    <w:rsid w:val="0066603D"/>
    <w:rsid w:val="00666309"/>
    <w:rsid w:val="0066657D"/>
    <w:rsid w:val="006666D2"/>
    <w:rsid w:val="006667A3"/>
    <w:rsid w:val="0066688D"/>
    <w:rsid w:val="00666981"/>
    <w:rsid w:val="00666AF7"/>
    <w:rsid w:val="00666CF1"/>
    <w:rsid w:val="00666D3D"/>
    <w:rsid w:val="00666E84"/>
    <w:rsid w:val="00666FB4"/>
    <w:rsid w:val="00667011"/>
    <w:rsid w:val="006670BB"/>
    <w:rsid w:val="00667241"/>
    <w:rsid w:val="0066724F"/>
    <w:rsid w:val="00667290"/>
    <w:rsid w:val="006674D9"/>
    <w:rsid w:val="00667574"/>
    <w:rsid w:val="0066779F"/>
    <w:rsid w:val="00667869"/>
    <w:rsid w:val="00667A4D"/>
    <w:rsid w:val="00667B01"/>
    <w:rsid w:val="00667BD1"/>
    <w:rsid w:val="00667D30"/>
    <w:rsid w:val="00667D9D"/>
    <w:rsid w:val="00667DB9"/>
    <w:rsid w:val="00667DCC"/>
    <w:rsid w:val="00667F0F"/>
    <w:rsid w:val="00667F30"/>
    <w:rsid w:val="00670187"/>
    <w:rsid w:val="0067028C"/>
    <w:rsid w:val="006702BA"/>
    <w:rsid w:val="006702D8"/>
    <w:rsid w:val="00670313"/>
    <w:rsid w:val="00670356"/>
    <w:rsid w:val="00670391"/>
    <w:rsid w:val="0067043D"/>
    <w:rsid w:val="00670512"/>
    <w:rsid w:val="00670581"/>
    <w:rsid w:val="00670709"/>
    <w:rsid w:val="00670867"/>
    <w:rsid w:val="00670B93"/>
    <w:rsid w:val="00670C05"/>
    <w:rsid w:val="00670C82"/>
    <w:rsid w:val="00670C9D"/>
    <w:rsid w:val="00670CFD"/>
    <w:rsid w:val="00670F62"/>
    <w:rsid w:val="00671050"/>
    <w:rsid w:val="00671510"/>
    <w:rsid w:val="006716CC"/>
    <w:rsid w:val="00671773"/>
    <w:rsid w:val="00671924"/>
    <w:rsid w:val="00671941"/>
    <w:rsid w:val="00671ADF"/>
    <w:rsid w:val="00671B53"/>
    <w:rsid w:val="00671C6B"/>
    <w:rsid w:val="00671CCA"/>
    <w:rsid w:val="00671E9C"/>
    <w:rsid w:val="00671EBF"/>
    <w:rsid w:val="00672275"/>
    <w:rsid w:val="0067232D"/>
    <w:rsid w:val="006723AC"/>
    <w:rsid w:val="00672439"/>
    <w:rsid w:val="006726BF"/>
    <w:rsid w:val="00672C08"/>
    <w:rsid w:val="00672CEE"/>
    <w:rsid w:val="00672D92"/>
    <w:rsid w:val="00672E34"/>
    <w:rsid w:val="00672E43"/>
    <w:rsid w:val="00672F42"/>
    <w:rsid w:val="00672F4A"/>
    <w:rsid w:val="00673058"/>
    <w:rsid w:val="0067312F"/>
    <w:rsid w:val="0067315A"/>
    <w:rsid w:val="0067317E"/>
    <w:rsid w:val="0067349E"/>
    <w:rsid w:val="006735A4"/>
    <w:rsid w:val="00673626"/>
    <w:rsid w:val="00673663"/>
    <w:rsid w:val="0067368A"/>
    <w:rsid w:val="00673A67"/>
    <w:rsid w:val="00673A72"/>
    <w:rsid w:val="00673AE6"/>
    <w:rsid w:val="00673BF7"/>
    <w:rsid w:val="00673D1C"/>
    <w:rsid w:val="00673DCA"/>
    <w:rsid w:val="00673EF5"/>
    <w:rsid w:val="00673FFB"/>
    <w:rsid w:val="006740DA"/>
    <w:rsid w:val="0067421E"/>
    <w:rsid w:val="0067439E"/>
    <w:rsid w:val="0067442A"/>
    <w:rsid w:val="0067457D"/>
    <w:rsid w:val="00674581"/>
    <w:rsid w:val="0067474E"/>
    <w:rsid w:val="00674755"/>
    <w:rsid w:val="0067475C"/>
    <w:rsid w:val="00674A65"/>
    <w:rsid w:val="00674B7A"/>
    <w:rsid w:val="00674B9C"/>
    <w:rsid w:val="00674CEB"/>
    <w:rsid w:val="00674EF8"/>
    <w:rsid w:val="0067510E"/>
    <w:rsid w:val="006752E0"/>
    <w:rsid w:val="0067540D"/>
    <w:rsid w:val="0067551C"/>
    <w:rsid w:val="00675525"/>
    <w:rsid w:val="00675745"/>
    <w:rsid w:val="00675AEF"/>
    <w:rsid w:val="00675B5E"/>
    <w:rsid w:val="00675CB5"/>
    <w:rsid w:val="00675CE1"/>
    <w:rsid w:val="00675DB6"/>
    <w:rsid w:val="00675DEA"/>
    <w:rsid w:val="00675F90"/>
    <w:rsid w:val="00675FD6"/>
    <w:rsid w:val="00675FF2"/>
    <w:rsid w:val="00676001"/>
    <w:rsid w:val="00676009"/>
    <w:rsid w:val="006761B1"/>
    <w:rsid w:val="0067621B"/>
    <w:rsid w:val="006762A3"/>
    <w:rsid w:val="006764FC"/>
    <w:rsid w:val="00676742"/>
    <w:rsid w:val="006767CD"/>
    <w:rsid w:val="00676880"/>
    <w:rsid w:val="006768E4"/>
    <w:rsid w:val="00676992"/>
    <w:rsid w:val="00676B8C"/>
    <w:rsid w:val="00676C9E"/>
    <w:rsid w:val="00676D9F"/>
    <w:rsid w:val="00676DA2"/>
    <w:rsid w:val="00676F33"/>
    <w:rsid w:val="00676FBE"/>
    <w:rsid w:val="0067702B"/>
    <w:rsid w:val="006770CD"/>
    <w:rsid w:val="006772BC"/>
    <w:rsid w:val="006773C7"/>
    <w:rsid w:val="00677695"/>
    <w:rsid w:val="006776C5"/>
    <w:rsid w:val="0067770D"/>
    <w:rsid w:val="00677A8E"/>
    <w:rsid w:val="00677B94"/>
    <w:rsid w:val="00677CBC"/>
    <w:rsid w:val="00677D1B"/>
    <w:rsid w:val="00677D1D"/>
    <w:rsid w:val="00677EC5"/>
    <w:rsid w:val="00680135"/>
    <w:rsid w:val="006801A2"/>
    <w:rsid w:val="006802BA"/>
    <w:rsid w:val="006802EB"/>
    <w:rsid w:val="006804ED"/>
    <w:rsid w:val="0068050E"/>
    <w:rsid w:val="00680525"/>
    <w:rsid w:val="0068058B"/>
    <w:rsid w:val="006805CB"/>
    <w:rsid w:val="006806AB"/>
    <w:rsid w:val="0068071E"/>
    <w:rsid w:val="0068089D"/>
    <w:rsid w:val="00680E11"/>
    <w:rsid w:val="00680F1D"/>
    <w:rsid w:val="006811A4"/>
    <w:rsid w:val="00681266"/>
    <w:rsid w:val="0068136B"/>
    <w:rsid w:val="00681407"/>
    <w:rsid w:val="00681434"/>
    <w:rsid w:val="00681440"/>
    <w:rsid w:val="0068147F"/>
    <w:rsid w:val="00681536"/>
    <w:rsid w:val="00681595"/>
    <w:rsid w:val="006816AF"/>
    <w:rsid w:val="006818D3"/>
    <w:rsid w:val="00681948"/>
    <w:rsid w:val="00681BD8"/>
    <w:rsid w:val="00681E1E"/>
    <w:rsid w:val="00681EAB"/>
    <w:rsid w:val="00681F94"/>
    <w:rsid w:val="0068203B"/>
    <w:rsid w:val="0068206D"/>
    <w:rsid w:val="006820AB"/>
    <w:rsid w:val="006821D6"/>
    <w:rsid w:val="006822E7"/>
    <w:rsid w:val="006823C7"/>
    <w:rsid w:val="006825BB"/>
    <w:rsid w:val="006825E2"/>
    <w:rsid w:val="0068264B"/>
    <w:rsid w:val="006828DE"/>
    <w:rsid w:val="00682992"/>
    <w:rsid w:val="006829F5"/>
    <w:rsid w:val="00682B77"/>
    <w:rsid w:val="00682CE9"/>
    <w:rsid w:val="00682D40"/>
    <w:rsid w:val="00682D8F"/>
    <w:rsid w:val="00683029"/>
    <w:rsid w:val="0068308B"/>
    <w:rsid w:val="006830A3"/>
    <w:rsid w:val="006830C8"/>
    <w:rsid w:val="0068310F"/>
    <w:rsid w:val="00683376"/>
    <w:rsid w:val="006833DF"/>
    <w:rsid w:val="006834DD"/>
    <w:rsid w:val="00683537"/>
    <w:rsid w:val="00683578"/>
    <w:rsid w:val="00683931"/>
    <w:rsid w:val="00683A28"/>
    <w:rsid w:val="00683A38"/>
    <w:rsid w:val="00683BF5"/>
    <w:rsid w:val="00683C1C"/>
    <w:rsid w:val="00683E95"/>
    <w:rsid w:val="00683EFC"/>
    <w:rsid w:val="0068406F"/>
    <w:rsid w:val="006843BA"/>
    <w:rsid w:val="00684709"/>
    <w:rsid w:val="00684782"/>
    <w:rsid w:val="006847E1"/>
    <w:rsid w:val="00684A70"/>
    <w:rsid w:val="00684CB3"/>
    <w:rsid w:val="00684CC2"/>
    <w:rsid w:val="00684E96"/>
    <w:rsid w:val="00684F8A"/>
    <w:rsid w:val="00685055"/>
    <w:rsid w:val="006850A2"/>
    <w:rsid w:val="006850A7"/>
    <w:rsid w:val="006851A3"/>
    <w:rsid w:val="006852FA"/>
    <w:rsid w:val="006854B2"/>
    <w:rsid w:val="006854C5"/>
    <w:rsid w:val="006856B7"/>
    <w:rsid w:val="0068590E"/>
    <w:rsid w:val="00685A73"/>
    <w:rsid w:val="00685AF6"/>
    <w:rsid w:val="00685B26"/>
    <w:rsid w:val="00685BEB"/>
    <w:rsid w:val="00685CA9"/>
    <w:rsid w:val="00685D37"/>
    <w:rsid w:val="00685D77"/>
    <w:rsid w:val="00685EB1"/>
    <w:rsid w:val="00685F41"/>
    <w:rsid w:val="00686205"/>
    <w:rsid w:val="0068631B"/>
    <w:rsid w:val="00686434"/>
    <w:rsid w:val="006864FB"/>
    <w:rsid w:val="00686646"/>
    <w:rsid w:val="0068672E"/>
    <w:rsid w:val="00686762"/>
    <w:rsid w:val="0068687B"/>
    <w:rsid w:val="006869AC"/>
    <w:rsid w:val="00686BEE"/>
    <w:rsid w:val="00686C14"/>
    <w:rsid w:val="00686CB9"/>
    <w:rsid w:val="00687113"/>
    <w:rsid w:val="00687215"/>
    <w:rsid w:val="006872D9"/>
    <w:rsid w:val="00687354"/>
    <w:rsid w:val="00687526"/>
    <w:rsid w:val="00687745"/>
    <w:rsid w:val="006877A4"/>
    <w:rsid w:val="00687819"/>
    <w:rsid w:val="0068783D"/>
    <w:rsid w:val="00687A33"/>
    <w:rsid w:val="00687A75"/>
    <w:rsid w:val="00687AE4"/>
    <w:rsid w:val="00687C85"/>
    <w:rsid w:val="00687FA5"/>
    <w:rsid w:val="00687FF3"/>
    <w:rsid w:val="00690534"/>
    <w:rsid w:val="00690539"/>
    <w:rsid w:val="00690542"/>
    <w:rsid w:val="006905EC"/>
    <w:rsid w:val="00690789"/>
    <w:rsid w:val="006909B2"/>
    <w:rsid w:val="00690ABC"/>
    <w:rsid w:val="00690ABE"/>
    <w:rsid w:val="00690B7C"/>
    <w:rsid w:val="00690FD9"/>
    <w:rsid w:val="006910A7"/>
    <w:rsid w:val="006910FC"/>
    <w:rsid w:val="0069113C"/>
    <w:rsid w:val="006911CF"/>
    <w:rsid w:val="006913F7"/>
    <w:rsid w:val="0069154C"/>
    <w:rsid w:val="00691A8F"/>
    <w:rsid w:val="00691C1B"/>
    <w:rsid w:val="00691CD2"/>
    <w:rsid w:val="00691CF6"/>
    <w:rsid w:val="00691D7A"/>
    <w:rsid w:val="00692030"/>
    <w:rsid w:val="006920F4"/>
    <w:rsid w:val="00692184"/>
    <w:rsid w:val="006921E8"/>
    <w:rsid w:val="006923F1"/>
    <w:rsid w:val="006923F5"/>
    <w:rsid w:val="00692537"/>
    <w:rsid w:val="00692577"/>
    <w:rsid w:val="006925D2"/>
    <w:rsid w:val="006925F2"/>
    <w:rsid w:val="006926F7"/>
    <w:rsid w:val="00692722"/>
    <w:rsid w:val="0069281B"/>
    <w:rsid w:val="00692886"/>
    <w:rsid w:val="00692993"/>
    <w:rsid w:val="006929D9"/>
    <w:rsid w:val="00692B21"/>
    <w:rsid w:val="00692DF8"/>
    <w:rsid w:val="00692E14"/>
    <w:rsid w:val="00692E1D"/>
    <w:rsid w:val="00692E36"/>
    <w:rsid w:val="00692F44"/>
    <w:rsid w:val="006930FB"/>
    <w:rsid w:val="00693131"/>
    <w:rsid w:val="00693168"/>
    <w:rsid w:val="00693184"/>
    <w:rsid w:val="0069321D"/>
    <w:rsid w:val="0069323E"/>
    <w:rsid w:val="006932F6"/>
    <w:rsid w:val="00693354"/>
    <w:rsid w:val="00693577"/>
    <w:rsid w:val="00693586"/>
    <w:rsid w:val="00693B3D"/>
    <w:rsid w:val="00693BBF"/>
    <w:rsid w:val="00693CEA"/>
    <w:rsid w:val="00693DA0"/>
    <w:rsid w:val="00693DB3"/>
    <w:rsid w:val="00694038"/>
    <w:rsid w:val="00694138"/>
    <w:rsid w:val="0069415D"/>
    <w:rsid w:val="00694329"/>
    <w:rsid w:val="006943A8"/>
    <w:rsid w:val="006943A9"/>
    <w:rsid w:val="006943B2"/>
    <w:rsid w:val="00694455"/>
    <w:rsid w:val="00694499"/>
    <w:rsid w:val="00694519"/>
    <w:rsid w:val="006945BF"/>
    <w:rsid w:val="00694601"/>
    <w:rsid w:val="0069479D"/>
    <w:rsid w:val="006948E6"/>
    <w:rsid w:val="006949E2"/>
    <w:rsid w:val="00694A64"/>
    <w:rsid w:val="00694ABF"/>
    <w:rsid w:val="00694B6C"/>
    <w:rsid w:val="00694C5F"/>
    <w:rsid w:val="00694CE1"/>
    <w:rsid w:val="00694E0F"/>
    <w:rsid w:val="0069514E"/>
    <w:rsid w:val="006951F3"/>
    <w:rsid w:val="0069530F"/>
    <w:rsid w:val="006955C5"/>
    <w:rsid w:val="006955CE"/>
    <w:rsid w:val="0069574E"/>
    <w:rsid w:val="00695772"/>
    <w:rsid w:val="0069577A"/>
    <w:rsid w:val="00695816"/>
    <w:rsid w:val="00695992"/>
    <w:rsid w:val="006959E1"/>
    <w:rsid w:val="00695A21"/>
    <w:rsid w:val="00695A28"/>
    <w:rsid w:val="00695A4A"/>
    <w:rsid w:val="00695B17"/>
    <w:rsid w:val="00695BE6"/>
    <w:rsid w:val="00695C20"/>
    <w:rsid w:val="00695C47"/>
    <w:rsid w:val="0069618D"/>
    <w:rsid w:val="00696271"/>
    <w:rsid w:val="0069646F"/>
    <w:rsid w:val="0069650A"/>
    <w:rsid w:val="00696661"/>
    <w:rsid w:val="00696706"/>
    <w:rsid w:val="00696911"/>
    <w:rsid w:val="00696ABB"/>
    <w:rsid w:val="00696AEB"/>
    <w:rsid w:val="00696B72"/>
    <w:rsid w:val="00696B8F"/>
    <w:rsid w:val="00696C65"/>
    <w:rsid w:val="00696C9C"/>
    <w:rsid w:val="00696E95"/>
    <w:rsid w:val="00696F07"/>
    <w:rsid w:val="00697103"/>
    <w:rsid w:val="00697150"/>
    <w:rsid w:val="0069734C"/>
    <w:rsid w:val="006973FB"/>
    <w:rsid w:val="0069748D"/>
    <w:rsid w:val="00697498"/>
    <w:rsid w:val="006978E3"/>
    <w:rsid w:val="006978FF"/>
    <w:rsid w:val="00697A37"/>
    <w:rsid w:val="00697B2F"/>
    <w:rsid w:val="00697B4E"/>
    <w:rsid w:val="00697BB5"/>
    <w:rsid w:val="00697C83"/>
    <w:rsid w:val="00697CB6"/>
    <w:rsid w:val="00697EF8"/>
    <w:rsid w:val="00697F96"/>
    <w:rsid w:val="006A01CE"/>
    <w:rsid w:val="006A0265"/>
    <w:rsid w:val="006A0436"/>
    <w:rsid w:val="006A056D"/>
    <w:rsid w:val="006A069E"/>
    <w:rsid w:val="006A06FF"/>
    <w:rsid w:val="006A07EE"/>
    <w:rsid w:val="006A0902"/>
    <w:rsid w:val="006A09B0"/>
    <w:rsid w:val="006A0AF4"/>
    <w:rsid w:val="006A0BC9"/>
    <w:rsid w:val="006A0BD7"/>
    <w:rsid w:val="006A0C81"/>
    <w:rsid w:val="006A0D44"/>
    <w:rsid w:val="006A0D57"/>
    <w:rsid w:val="006A0DCC"/>
    <w:rsid w:val="006A0F2E"/>
    <w:rsid w:val="006A0FFB"/>
    <w:rsid w:val="006A118E"/>
    <w:rsid w:val="006A1241"/>
    <w:rsid w:val="006A1249"/>
    <w:rsid w:val="006A1522"/>
    <w:rsid w:val="006A187C"/>
    <w:rsid w:val="006A19D8"/>
    <w:rsid w:val="006A1A65"/>
    <w:rsid w:val="006A1B7F"/>
    <w:rsid w:val="006A1BDD"/>
    <w:rsid w:val="006A1C66"/>
    <w:rsid w:val="006A1CD3"/>
    <w:rsid w:val="006A1D2F"/>
    <w:rsid w:val="006A1E34"/>
    <w:rsid w:val="006A1E8E"/>
    <w:rsid w:val="006A2067"/>
    <w:rsid w:val="006A218E"/>
    <w:rsid w:val="006A2303"/>
    <w:rsid w:val="006A23FE"/>
    <w:rsid w:val="006A2454"/>
    <w:rsid w:val="006A265E"/>
    <w:rsid w:val="006A2888"/>
    <w:rsid w:val="006A2961"/>
    <w:rsid w:val="006A29BE"/>
    <w:rsid w:val="006A2B3A"/>
    <w:rsid w:val="006A2BB8"/>
    <w:rsid w:val="006A2C56"/>
    <w:rsid w:val="006A2C67"/>
    <w:rsid w:val="006A2CC2"/>
    <w:rsid w:val="006A2D14"/>
    <w:rsid w:val="006A2E6E"/>
    <w:rsid w:val="006A2E71"/>
    <w:rsid w:val="006A3078"/>
    <w:rsid w:val="006A30D8"/>
    <w:rsid w:val="006A3366"/>
    <w:rsid w:val="006A33DC"/>
    <w:rsid w:val="006A346C"/>
    <w:rsid w:val="006A34F1"/>
    <w:rsid w:val="006A354C"/>
    <w:rsid w:val="006A35B1"/>
    <w:rsid w:val="006A365A"/>
    <w:rsid w:val="006A36F7"/>
    <w:rsid w:val="006A3D72"/>
    <w:rsid w:val="006A3E91"/>
    <w:rsid w:val="006A400A"/>
    <w:rsid w:val="006A4159"/>
    <w:rsid w:val="006A4252"/>
    <w:rsid w:val="006A4355"/>
    <w:rsid w:val="006A4357"/>
    <w:rsid w:val="006A446A"/>
    <w:rsid w:val="006A44C3"/>
    <w:rsid w:val="006A44ED"/>
    <w:rsid w:val="006A47C3"/>
    <w:rsid w:val="006A47FA"/>
    <w:rsid w:val="006A4913"/>
    <w:rsid w:val="006A49E3"/>
    <w:rsid w:val="006A4ABD"/>
    <w:rsid w:val="006A4ABE"/>
    <w:rsid w:val="006A4AD9"/>
    <w:rsid w:val="006A4C9D"/>
    <w:rsid w:val="006A4D22"/>
    <w:rsid w:val="006A4D68"/>
    <w:rsid w:val="006A4E10"/>
    <w:rsid w:val="006A4E14"/>
    <w:rsid w:val="006A4F5E"/>
    <w:rsid w:val="006A4F90"/>
    <w:rsid w:val="006A5265"/>
    <w:rsid w:val="006A5431"/>
    <w:rsid w:val="006A557A"/>
    <w:rsid w:val="006A5786"/>
    <w:rsid w:val="006A57DE"/>
    <w:rsid w:val="006A5911"/>
    <w:rsid w:val="006A59C4"/>
    <w:rsid w:val="006A5BEC"/>
    <w:rsid w:val="006A5D12"/>
    <w:rsid w:val="006A5D30"/>
    <w:rsid w:val="006A5ECC"/>
    <w:rsid w:val="006A5F19"/>
    <w:rsid w:val="006A5F9B"/>
    <w:rsid w:val="006A5FAF"/>
    <w:rsid w:val="006A5FDE"/>
    <w:rsid w:val="006A602A"/>
    <w:rsid w:val="006A60A4"/>
    <w:rsid w:val="006A6161"/>
    <w:rsid w:val="006A63D3"/>
    <w:rsid w:val="006A63E2"/>
    <w:rsid w:val="006A64FC"/>
    <w:rsid w:val="006A6562"/>
    <w:rsid w:val="006A6587"/>
    <w:rsid w:val="006A659F"/>
    <w:rsid w:val="006A680C"/>
    <w:rsid w:val="006A6ABD"/>
    <w:rsid w:val="006A6D65"/>
    <w:rsid w:val="006A6EA8"/>
    <w:rsid w:val="006A6EAF"/>
    <w:rsid w:val="006A6EC7"/>
    <w:rsid w:val="006A7229"/>
    <w:rsid w:val="006A7277"/>
    <w:rsid w:val="006A7564"/>
    <w:rsid w:val="006A75A8"/>
    <w:rsid w:val="006A76B0"/>
    <w:rsid w:val="006A7815"/>
    <w:rsid w:val="006A789B"/>
    <w:rsid w:val="006A7A81"/>
    <w:rsid w:val="006A7B43"/>
    <w:rsid w:val="006A7B45"/>
    <w:rsid w:val="006A7C71"/>
    <w:rsid w:val="006A7E0E"/>
    <w:rsid w:val="006A7E12"/>
    <w:rsid w:val="006A7F0C"/>
    <w:rsid w:val="006A7F3B"/>
    <w:rsid w:val="006A7FA5"/>
    <w:rsid w:val="006A7FA9"/>
    <w:rsid w:val="006B00E8"/>
    <w:rsid w:val="006B0251"/>
    <w:rsid w:val="006B02BB"/>
    <w:rsid w:val="006B032F"/>
    <w:rsid w:val="006B03EA"/>
    <w:rsid w:val="006B0420"/>
    <w:rsid w:val="006B04F5"/>
    <w:rsid w:val="006B0672"/>
    <w:rsid w:val="006B06A7"/>
    <w:rsid w:val="006B06B9"/>
    <w:rsid w:val="006B0A98"/>
    <w:rsid w:val="006B0B59"/>
    <w:rsid w:val="006B0B81"/>
    <w:rsid w:val="006B0C79"/>
    <w:rsid w:val="006B0C87"/>
    <w:rsid w:val="006B0D6B"/>
    <w:rsid w:val="006B0DA3"/>
    <w:rsid w:val="006B0DD6"/>
    <w:rsid w:val="006B10FD"/>
    <w:rsid w:val="006B11D3"/>
    <w:rsid w:val="006B1448"/>
    <w:rsid w:val="006B1474"/>
    <w:rsid w:val="006B1574"/>
    <w:rsid w:val="006B16B2"/>
    <w:rsid w:val="006B1701"/>
    <w:rsid w:val="006B18EF"/>
    <w:rsid w:val="006B1962"/>
    <w:rsid w:val="006B1B43"/>
    <w:rsid w:val="006B1C09"/>
    <w:rsid w:val="006B1DD6"/>
    <w:rsid w:val="006B1FE2"/>
    <w:rsid w:val="006B2038"/>
    <w:rsid w:val="006B21EB"/>
    <w:rsid w:val="006B2222"/>
    <w:rsid w:val="006B22DE"/>
    <w:rsid w:val="006B24F3"/>
    <w:rsid w:val="006B251A"/>
    <w:rsid w:val="006B257B"/>
    <w:rsid w:val="006B259D"/>
    <w:rsid w:val="006B25A2"/>
    <w:rsid w:val="006B25B0"/>
    <w:rsid w:val="006B267F"/>
    <w:rsid w:val="006B271A"/>
    <w:rsid w:val="006B271D"/>
    <w:rsid w:val="006B29BC"/>
    <w:rsid w:val="006B2ADD"/>
    <w:rsid w:val="006B2B74"/>
    <w:rsid w:val="006B2B94"/>
    <w:rsid w:val="006B2D87"/>
    <w:rsid w:val="006B2DCD"/>
    <w:rsid w:val="006B2E96"/>
    <w:rsid w:val="006B3019"/>
    <w:rsid w:val="006B301C"/>
    <w:rsid w:val="006B306A"/>
    <w:rsid w:val="006B306B"/>
    <w:rsid w:val="006B3093"/>
    <w:rsid w:val="006B30D1"/>
    <w:rsid w:val="006B313D"/>
    <w:rsid w:val="006B34D1"/>
    <w:rsid w:val="006B3681"/>
    <w:rsid w:val="006B3730"/>
    <w:rsid w:val="006B374A"/>
    <w:rsid w:val="006B3799"/>
    <w:rsid w:val="006B3813"/>
    <w:rsid w:val="006B38E9"/>
    <w:rsid w:val="006B3A34"/>
    <w:rsid w:val="006B3A73"/>
    <w:rsid w:val="006B3AA1"/>
    <w:rsid w:val="006B3BD1"/>
    <w:rsid w:val="006B3C02"/>
    <w:rsid w:val="006B3CDE"/>
    <w:rsid w:val="006B3F58"/>
    <w:rsid w:val="006B4015"/>
    <w:rsid w:val="006B405B"/>
    <w:rsid w:val="006B4065"/>
    <w:rsid w:val="006B44AC"/>
    <w:rsid w:val="006B450D"/>
    <w:rsid w:val="006B457D"/>
    <w:rsid w:val="006B45DD"/>
    <w:rsid w:val="006B45E2"/>
    <w:rsid w:val="006B46C6"/>
    <w:rsid w:val="006B477D"/>
    <w:rsid w:val="006B47BE"/>
    <w:rsid w:val="006B4CB0"/>
    <w:rsid w:val="006B4D8A"/>
    <w:rsid w:val="006B4DE9"/>
    <w:rsid w:val="006B4F86"/>
    <w:rsid w:val="006B5163"/>
    <w:rsid w:val="006B51FD"/>
    <w:rsid w:val="006B54D6"/>
    <w:rsid w:val="006B54F7"/>
    <w:rsid w:val="006B5637"/>
    <w:rsid w:val="006B56C1"/>
    <w:rsid w:val="006B58A6"/>
    <w:rsid w:val="006B5968"/>
    <w:rsid w:val="006B59BD"/>
    <w:rsid w:val="006B5C39"/>
    <w:rsid w:val="006B5D16"/>
    <w:rsid w:val="006B5F7E"/>
    <w:rsid w:val="006B62D2"/>
    <w:rsid w:val="006B63FC"/>
    <w:rsid w:val="006B6622"/>
    <w:rsid w:val="006B66B6"/>
    <w:rsid w:val="006B6730"/>
    <w:rsid w:val="006B68FA"/>
    <w:rsid w:val="006B6969"/>
    <w:rsid w:val="006B6B3C"/>
    <w:rsid w:val="006B6CAD"/>
    <w:rsid w:val="006B6F71"/>
    <w:rsid w:val="006B70B0"/>
    <w:rsid w:val="006B714F"/>
    <w:rsid w:val="006B71CD"/>
    <w:rsid w:val="006B71D3"/>
    <w:rsid w:val="006B7690"/>
    <w:rsid w:val="006B7977"/>
    <w:rsid w:val="006B79B8"/>
    <w:rsid w:val="006B7B22"/>
    <w:rsid w:val="006B7C93"/>
    <w:rsid w:val="006B7DFE"/>
    <w:rsid w:val="006B7F32"/>
    <w:rsid w:val="006C01DA"/>
    <w:rsid w:val="006C02C5"/>
    <w:rsid w:val="006C02E9"/>
    <w:rsid w:val="006C03CE"/>
    <w:rsid w:val="006C04F8"/>
    <w:rsid w:val="006C05C2"/>
    <w:rsid w:val="006C05E5"/>
    <w:rsid w:val="006C0608"/>
    <w:rsid w:val="006C06F7"/>
    <w:rsid w:val="006C0860"/>
    <w:rsid w:val="006C0880"/>
    <w:rsid w:val="006C08FB"/>
    <w:rsid w:val="006C0B10"/>
    <w:rsid w:val="006C0B35"/>
    <w:rsid w:val="006C0C17"/>
    <w:rsid w:val="006C0FE3"/>
    <w:rsid w:val="006C1079"/>
    <w:rsid w:val="006C117F"/>
    <w:rsid w:val="006C14EF"/>
    <w:rsid w:val="006C15EF"/>
    <w:rsid w:val="006C16E7"/>
    <w:rsid w:val="006C188E"/>
    <w:rsid w:val="006C19E2"/>
    <w:rsid w:val="006C1A88"/>
    <w:rsid w:val="006C1AD1"/>
    <w:rsid w:val="006C1B97"/>
    <w:rsid w:val="006C1C02"/>
    <w:rsid w:val="006C1C40"/>
    <w:rsid w:val="006C1C92"/>
    <w:rsid w:val="006C1CA9"/>
    <w:rsid w:val="006C2035"/>
    <w:rsid w:val="006C20B1"/>
    <w:rsid w:val="006C219D"/>
    <w:rsid w:val="006C22CA"/>
    <w:rsid w:val="006C2469"/>
    <w:rsid w:val="006C2481"/>
    <w:rsid w:val="006C2702"/>
    <w:rsid w:val="006C27BF"/>
    <w:rsid w:val="006C28E6"/>
    <w:rsid w:val="006C2A9C"/>
    <w:rsid w:val="006C2AEE"/>
    <w:rsid w:val="006C2C21"/>
    <w:rsid w:val="006C2C66"/>
    <w:rsid w:val="006C2CFC"/>
    <w:rsid w:val="006C2D3D"/>
    <w:rsid w:val="006C2D55"/>
    <w:rsid w:val="006C2E00"/>
    <w:rsid w:val="006C2E02"/>
    <w:rsid w:val="006C2F09"/>
    <w:rsid w:val="006C2F7C"/>
    <w:rsid w:val="006C31A2"/>
    <w:rsid w:val="006C3221"/>
    <w:rsid w:val="006C3232"/>
    <w:rsid w:val="006C328D"/>
    <w:rsid w:val="006C3367"/>
    <w:rsid w:val="006C33B9"/>
    <w:rsid w:val="006C3406"/>
    <w:rsid w:val="006C345C"/>
    <w:rsid w:val="006C35C6"/>
    <w:rsid w:val="006C3642"/>
    <w:rsid w:val="006C3773"/>
    <w:rsid w:val="006C378C"/>
    <w:rsid w:val="006C3920"/>
    <w:rsid w:val="006C3936"/>
    <w:rsid w:val="006C39C5"/>
    <w:rsid w:val="006C3C3E"/>
    <w:rsid w:val="006C3C48"/>
    <w:rsid w:val="006C3D9B"/>
    <w:rsid w:val="006C3E97"/>
    <w:rsid w:val="006C3F92"/>
    <w:rsid w:val="006C40CA"/>
    <w:rsid w:val="006C41F5"/>
    <w:rsid w:val="006C430F"/>
    <w:rsid w:val="006C4332"/>
    <w:rsid w:val="006C454F"/>
    <w:rsid w:val="006C45BC"/>
    <w:rsid w:val="006C463E"/>
    <w:rsid w:val="006C4814"/>
    <w:rsid w:val="006C4845"/>
    <w:rsid w:val="006C48FA"/>
    <w:rsid w:val="006C492D"/>
    <w:rsid w:val="006C49CB"/>
    <w:rsid w:val="006C4B97"/>
    <w:rsid w:val="006C4DDA"/>
    <w:rsid w:val="006C4E77"/>
    <w:rsid w:val="006C500A"/>
    <w:rsid w:val="006C501B"/>
    <w:rsid w:val="006C50F0"/>
    <w:rsid w:val="006C51CF"/>
    <w:rsid w:val="006C527D"/>
    <w:rsid w:val="006C5373"/>
    <w:rsid w:val="006C5402"/>
    <w:rsid w:val="006C54E9"/>
    <w:rsid w:val="006C5672"/>
    <w:rsid w:val="006C56FD"/>
    <w:rsid w:val="006C5759"/>
    <w:rsid w:val="006C575F"/>
    <w:rsid w:val="006C577E"/>
    <w:rsid w:val="006C5789"/>
    <w:rsid w:val="006C5B27"/>
    <w:rsid w:val="006C5BC7"/>
    <w:rsid w:val="006C5CB2"/>
    <w:rsid w:val="006C5CD4"/>
    <w:rsid w:val="006C6069"/>
    <w:rsid w:val="006C62CF"/>
    <w:rsid w:val="006C6666"/>
    <w:rsid w:val="006C67B2"/>
    <w:rsid w:val="006C6A0A"/>
    <w:rsid w:val="006C6B3A"/>
    <w:rsid w:val="006C6DA8"/>
    <w:rsid w:val="006C6DAD"/>
    <w:rsid w:val="006C6E36"/>
    <w:rsid w:val="006C6F5F"/>
    <w:rsid w:val="006C6F67"/>
    <w:rsid w:val="006C6F7B"/>
    <w:rsid w:val="006C6F9B"/>
    <w:rsid w:val="006C7024"/>
    <w:rsid w:val="006C7276"/>
    <w:rsid w:val="006C7289"/>
    <w:rsid w:val="006C72C1"/>
    <w:rsid w:val="006C7661"/>
    <w:rsid w:val="006C76BC"/>
    <w:rsid w:val="006C7710"/>
    <w:rsid w:val="006C77B3"/>
    <w:rsid w:val="006C77CB"/>
    <w:rsid w:val="006C77D5"/>
    <w:rsid w:val="006C781E"/>
    <w:rsid w:val="006C78BF"/>
    <w:rsid w:val="006C7998"/>
    <w:rsid w:val="006C7A55"/>
    <w:rsid w:val="006C7ABD"/>
    <w:rsid w:val="006C7BD5"/>
    <w:rsid w:val="006C7C1E"/>
    <w:rsid w:val="006C7CEC"/>
    <w:rsid w:val="006C7D0C"/>
    <w:rsid w:val="006C7E77"/>
    <w:rsid w:val="006C7F0A"/>
    <w:rsid w:val="006C7F68"/>
    <w:rsid w:val="006D0053"/>
    <w:rsid w:val="006D022C"/>
    <w:rsid w:val="006D0428"/>
    <w:rsid w:val="006D047A"/>
    <w:rsid w:val="006D04D8"/>
    <w:rsid w:val="006D04E2"/>
    <w:rsid w:val="006D05AD"/>
    <w:rsid w:val="006D0659"/>
    <w:rsid w:val="006D0668"/>
    <w:rsid w:val="006D0896"/>
    <w:rsid w:val="006D0AD0"/>
    <w:rsid w:val="006D0D47"/>
    <w:rsid w:val="006D0DF2"/>
    <w:rsid w:val="006D1015"/>
    <w:rsid w:val="006D1139"/>
    <w:rsid w:val="006D12C8"/>
    <w:rsid w:val="006D1533"/>
    <w:rsid w:val="006D1611"/>
    <w:rsid w:val="006D16FE"/>
    <w:rsid w:val="006D17E8"/>
    <w:rsid w:val="006D18DF"/>
    <w:rsid w:val="006D18E6"/>
    <w:rsid w:val="006D1AA5"/>
    <w:rsid w:val="006D1B0B"/>
    <w:rsid w:val="006D1C25"/>
    <w:rsid w:val="006D1EF3"/>
    <w:rsid w:val="006D2079"/>
    <w:rsid w:val="006D20BF"/>
    <w:rsid w:val="006D2277"/>
    <w:rsid w:val="006D2283"/>
    <w:rsid w:val="006D23FB"/>
    <w:rsid w:val="006D25D8"/>
    <w:rsid w:val="006D275C"/>
    <w:rsid w:val="006D2773"/>
    <w:rsid w:val="006D2A0B"/>
    <w:rsid w:val="006D2A8E"/>
    <w:rsid w:val="006D2C3E"/>
    <w:rsid w:val="006D2D2F"/>
    <w:rsid w:val="006D2EBD"/>
    <w:rsid w:val="006D2EEE"/>
    <w:rsid w:val="006D2F65"/>
    <w:rsid w:val="006D31B8"/>
    <w:rsid w:val="006D326D"/>
    <w:rsid w:val="006D335E"/>
    <w:rsid w:val="006D340C"/>
    <w:rsid w:val="006D363E"/>
    <w:rsid w:val="006D3747"/>
    <w:rsid w:val="006D39A5"/>
    <w:rsid w:val="006D3B52"/>
    <w:rsid w:val="006D3B88"/>
    <w:rsid w:val="006D3C55"/>
    <w:rsid w:val="006D3D22"/>
    <w:rsid w:val="006D3E47"/>
    <w:rsid w:val="006D3F6A"/>
    <w:rsid w:val="006D3F93"/>
    <w:rsid w:val="006D3FAB"/>
    <w:rsid w:val="006D3FCB"/>
    <w:rsid w:val="006D40FE"/>
    <w:rsid w:val="006D41BC"/>
    <w:rsid w:val="006D41E8"/>
    <w:rsid w:val="006D437D"/>
    <w:rsid w:val="006D440B"/>
    <w:rsid w:val="006D4448"/>
    <w:rsid w:val="006D45CB"/>
    <w:rsid w:val="006D475B"/>
    <w:rsid w:val="006D47A9"/>
    <w:rsid w:val="006D47C9"/>
    <w:rsid w:val="006D490D"/>
    <w:rsid w:val="006D49D9"/>
    <w:rsid w:val="006D4A56"/>
    <w:rsid w:val="006D4ADC"/>
    <w:rsid w:val="006D4CF6"/>
    <w:rsid w:val="006D4CFA"/>
    <w:rsid w:val="006D4D09"/>
    <w:rsid w:val="006D4E33"/>
    <w:rsid w:val="006D4E8A"/>
    <w:rsid w:val="006D4F01"/>
    <w:rsid w:val="006D4F06"/>
    <w:rsid w:val="006D4F25"/>
    <w:rsid w:val="006D4F4C"/>
    <w:rsid w:val="006D517C"/>
    <w:rsid w:val="006D52C2"/>
    <w:rsid w:val="006D538D"/>
    <w:rsid w:val="006D5432"/>
    <w:rsid w:val="006D54B4"/>
    <w:rsid w:val="006D5544"/>
    <w:rsid w:val="006D5AB3"/>
    <w:rsid w:val="006D5AC7"/>
    <w:rsid w:val="006D5B3E"/>
    <w:rsid w:val="006D5D5A"/>
    <w:rsid w:val="006D5D66"/>
    <w:rsid w:val="006D5DA2"/>
    <w:rsid w:val="006D5F31"/>
    <w:rsid w:val="006D601A"/>
    <w:rsid w:val="006D622F"/>
    <w:rsid w:val="006D6250"/>
    <w:rsid w:val="006D626F"/>
    <w:rsid w:val="006D6389"/>
    <w:rsid w:val="006D6636"/>
    <w:rsid w:val="006D6781"/>
    <w:rsid w:val="006D6A24"/>
    <w:rsid w:val="006D6A63"/>
    <w:rsid w:val="006D6B34"/>
    <w:rsid w:val="006D6C80"/>
    <w:rsid w:val="006D6E2E"/>
    <w:rsid w:val="006D6FF4"/>
    <w:rsid w:val="006D7007"/>
    <w:rsid w:val="006D7124"/>
    <w:rsid w:val="006D712F"/>
    <w:rsid w:val="006D7146"/>
    <w:rsid w:val="006D71D3"/>
    <w:rsid w:val="006D7243"/>
    <w:rsid w:val="006D72C0"/>
    <w:rsid w:val="006D73CC"/>
    <w:rsid w:val="006D7527"/>
    <w:rsid w:val="006D7543"/>
    <w:rsid w:val="006D777E"/>
    <w:rsid w:val="006D7849"/>
    <w:rsid w:val="006D7876"/>
    <w:rsid w:val="006D7A57"/>
    <w:rsid w:val="006D7AB4"/>
    <w:rsid w:val="006D7AF1"/>
    <w:rsid w:val="006D7AF5"/>
    <w:rsid w:val="006D7B0A"/>
    <w:rsid w:val="006D7C4C"/>
    <w:rsid w:val="006D7C5B"/>
    <w:rsid w:val="006D7D22"/>
    <w:rsid w:val="006E0229"/>
    <w:rsid w:val="006E0250"/>
    <w:rsid w:val="006E02DD"/>
    <w:rsid w:val="006E047E"/>
    <w:rsid w:val="006E04FA"/>
    <w:rsid w:val="006E0682"/>
    <w:rsid w:val="006E0A07"/>
    <w:rsid w:val="006E0A2C"/>
    <w:rsid w:val="006E0A3C"/>
    <w:rsid w:val="006E0A82"/>
    <w:rsid w:val="006E0ADC"/>
    <w:rsid w:val="006E0C28"/>
    <w:rsid w:val="006E0E3B"/>
    <w:rsid w:val="006E0EB5"/>
    <w:rsid w:val="006E0F67"/>
    <w:rsid w:val="006E0F7E"/>
    <w:rsid w:val="006E0FDA"/>
    <w:rsid w:val="006E107B"/>
    <w:rsid w:val="006E10C1"/>
    <w:rsid w:val="006E1158"/>
    <w:rsid w:val="006E1168"/>
    <w:rsid w:val="006E11F5"/>
    <w:rsid w:val="006E1563"/>
    <w:rsid w:val="006E1663"/>
    <w:rsid w:val="006E170D"/>
    <w:rsid w:val="006E173D"/>
    <w:rsid w:val="006E1780"/>
    <w:rsid w:val="006E188C"/>
    <w:rsid w:val="006E18F5"/>
    <w:rsid w:val="006E190A"/>
    <w:rsid w:val="006E1AC9"/>
    <w:rsid w:val="006E201B"/>
    <w:rsid w:val="006E2055"/>
    <w:rsid w:val="006E206C"/>
    <w:rsid w:val="006E21E0"/>
    <w:rsid w:val="006E24A9"/>
    <w:rsid w:val="006E24DE"/>
    <w:rsid w:val="006E24E0"/>
    <w:rsid w:val="006E25B3"/>
    <w:rsid w:val="006E25ED"/>
    <w:rsid w:val="006E2672"/>
    <w:rsid w:val="006E276B"/>
    <w:rsid w:val="006E28BA"/>
    <w:rsid w:val="006E2B83"/>
    <w:rsid w:val="006E2D2B"/>
    <w:rsid w:val="006E2EF1"/>
    <w:rsid w:val="006E2F2C"/>
    <w:rsid w:val="006E2F97"/>
    <w:rsid w:val="006E3101"/>
    <w:rsid w:val="006E323A"/>
    <w:rsid w:val="006E3270"/>
    <w:rsid w:val="006E339C"/>
    <w:rsid w:val="006E3698"/>
    <w:rsid w:val="006E37FD"/>
    <w:rsid w:val="006E38CF"/>
    <w:rsid w:val="006E3910"/>
    <w:rsid w:val="006E39EE"/>
    <w:rsid w:val="006E3A7A"/>
    <w:rsid w:val="006E3ACD"/>
    <w:rsid w:val="006E3C1B"/>
    <w:rsid w:val="006E3D87"/>
    <w:rsid w:val="006E3E23"/>
    <w:rsid w:val="006E3E2E"/>
    <w:rsid w:val="006E4150"/>
    <w:rsid w:val="006E41A8"/>
    <w:rsid w:val="006E4379"/>
    <w:rsid w:val="006E43B6"/>
    <w:rsid w:val="006E43F3"/>
    <w:rsid w:val="006E4475"/>
    <w:rsid w:val="006E4486"/>
    <w:rsid w:val="006E44B7"/>
    <w:rsid w:val="006E44C2"/>
    <w:rsid w:val="006E4535"/>
    <w:rsid w:val="006E4603"/>
    <w:rsid w:val="006E47D2"/>
    <w:rsid w:val="006E4816"/>
    <w:rsid w:val="006E48AE"/>
    <w:rsid w:val="006E4916"/>
    <w:rsid w:val="006E4962"/>
    <w:rsid w:val="006E4C32"/>
    <w:rsid w:val="006E4CC8"/>
    <w:rsid w:val="006E4CF6"/>
    <w:rsid w:val="006E4D7D"/>
    <w:rsid w:val="006E4E08"/>
    <w:rsid w:val="006E508D"/>
    <w:rsid w:val="006E50B8"/>
    <w:rsid w:val="006E5185"/>
    <w:rsid w:val="006E51E7"/>
    <w:rsid w:val="006E52EA"/>
    <w:rsid w:val="006E5566"/>
    <w:rsid w:val="006E566A"/>
    <w:rsid w:val="006E5750"/>
    <w:rsid w:val="006E580B"/>
    <w:rsid w:val="006E5822"/>
    <w:rsid w:val="006E58E1"/>
    <w:rsid w:val="006E58EE"/>
    <w:rsid w:val="006E590A"/>
    <w:rsid w:val="006E5BE9"/>
    <w:rsid w:val="006E5C0A"/>
    <w:rsid w:val="006E5F84"/>
    <w:rsid w:val="006E5FC4"/>
    <w:rsid w:val="006E6047"/>
    <w:rsid w:val="006E60B4"/>
    <w:rsid w:val="006E6138"/>
    <w:rsid w:val="006E6315"/>
    <w:rsid w:val="006E6317"/>
    <w:rsid w:val="006E67DA"/>
    <w:rsid w:val="006E68D3"/>
    <w:rsid w:val="006E69AB"/>
    <w:rsid w:val="006E69DD"/>
    <w:rsid w:val="006E6A9F"/>
    <w:rsid w:val="006E6B98"/>
    <w:rsid w:val="006E6C55"/>
    <w:rsid w:val="006E6CCC"/>
    <w:rsid w:val="006E6CDB"/>
    <w:rsid w:val="006E6D64"/>
    <w:rsid w:val="006E6E78"/>
    <w:rsid w:val="006E6EA3"/>
    <w:rsid w:val="006E6FB3"/>
    <w:rsid w:val="006E6FBC"/>
    <w:rsid w:val="006E70B7"/>
    <w:rsid w:val="006E70EB"/>
    <w:rsid w:val="006E7102"/>
    <w:rsid w:val="006E7186"/>
    <w:rsid w:val="006E721C"/>
    <w:rsid w:val="006E72B4"/>
    <w:rsid w:val="006E72CE"/>
    <w:rsid w:val="006E750C"/>
    <w:rsid w:val="006E75D1"/>
    <w:rsid w:val="006E7947"/>
    <w:rsid w:val="006E7A82"/>
    <w:rsid w:val="006E7AEA"/>
    <w:rsid w:val="006E7B67"/>
    <w:rsid w:val="006E7C0C"/>
    <w:rsid w:val="006E7D94"/>
    <w:rsid w:val="006E7DEE"/>
    <w:rsid w:val="006F00CD"/>
    <w:rsid w:val="006F01F2"/>
    <w:rsid w:val="006F0238"/>
    <w:rsid w:val="006F0549"/>
    <w:rsid w:val="006F08AA"/>
    <w:rsid w:val="006F08CB"/>
    <w:rsid w:val="006F092A"/>
    <w:rsid w:val="006F09D2"/>
    <w:rsid w:val="006F0A2E"/>
    <w:rsid w:val="006F0B1B"/>
    <w:rsid w:val="006F0B89"/>
    <w:rsid w:val="006F0C26"/>
    <w:rsid w:val="006F0C2F"/>
    <w:rsid w:val="006F0D2C"/>
    <w:rsid w:val="006F0E1E"/>
    <w:rsid w:val="006F0F98"/>
    <w:rsid w:val="006F0FC2"/>
    <w:rsid w:val="006F10C4"/>
    <w:rsid w:val="006F12BC"/>
    <w:rsid w:val="006F1486"/>
    <w:rsid w:val="006F14A3"/>
    <w:rsid w:val="006F16B0"/>
    <w:rsid w:val="006F1836"/>
    <w:rsid w:val="006F185C"/>
    <w:rsid w:val="006F18A2"/>
    <w:rsid w:val="006F194A"/>
    <w:rsid w:val="006F1BD2"/>
    <w:rsid w:val="006F1C36"/>
    <w:rsid w:val="006F1C3E"/>
    <w:rsid w:val="006F1C76"/>
    <w:rsid w:val="006F1F7D"/>
    <w:rsid w:val="006F2258"/>
    <w:rsid w:val="006F23CD"/>
    <w:rsid w:val="006F2484"/>
    <w:rsid w:val="006F251E"/>
    <w:rsid w:val="006F26F3"/>
    <w:rsid w:val="006F286D"/>
    <w:rsid w:val="006F297C"/>
    <w:rsid w:val="006F2AAD"/>
    <w:rsid w:val="006F2C48"/>
    <w:rsid w:val="006F2CB8"/>
    <w:rsid w:val="006F2F83"/>
    <w:rsid w:val="006F313A"/>
    <w:rsid w:val="006F3185"/>
    <w:rsid w:val="006F31ED"/>
    <w:rsid w:val="006F32FB"/>
    <w:rsid w:val="006F3467"/>
    <w:rsid w:val="006F348B"/>
    <w:rsid w:val="006F35C7"/>
    <w:rsid w:val="006F35DC"/>
    <w:rsid w:val="006F35E3"/>
    <w:rsid w:val="006F3600"/>
    <w:rsid w:val="006F3626"/>
    <w:rsid w:val="006F3758"/>
    <w:rsid w:val="006F3A72"/>
    <w:rsid w:val="006F3B36"/>
    <w:rsid w:val="006F3C01"/>
    <w:rsid w:val="006F3C0E"/>
    <w:rsid w:val="006F3CF7"/>
    <w:rsid w:val="006F3F95"/>
    <w:rsid w:val="006F4290"/>
    <w:rsid w:val="006F42E0"/>
    <w:rsid w:val="006F44AC"/>
    <w:rsid w:val="006F45C2"/>
    <w:rsid w:val="006F46CA"/>
    <w:rsid w:val="006F46DE"/>
    <w:rsid w:val="006F48C5"/>
    <w:rsid w:val="006F4956"/>
    <w:rsid w:val="006F4B47"/>
    <w:rsid w:val="006F4BC2"/>
    <w:rsid w:val="006F4CA0"/>
    <w:rsid w:val="006F4CD7"/>
    <w:rsid w:val="006F4D34"/>
    <w:rsid w:val="006F4E47"/>
    <w:rsid w:val="006F4E59"/>
    <w:rsid w:val="006F4EC7"/>
    <w:rsid w:val="006F4FA5"/>
    <w:rsid w:val="006F50FB"/>
    <w:rsid w:val="006F5176"/>
    <w:rsid w:val="006F533E"/>
    <w:rsid w:val="006F5676"/>
    <w:rsid w:val="006F569B"/>
    <w:rsid w:val="006F574D"/>
    <w:rsid w:val="006F5AD3"/>
    <w:rsid w:val="006F5C63"/>
    <w:rsid w:val="006F603F"/>
    <w:rsid w:val="006F6087"/>
    <w:rsid w:val="006F6190"/>
    <w:rsid w:val="006F621B"/>
    <w:rsid w:val="006F62B6"/>
    <w:rsid w:val="006F6357"/>
    <w:rsid w:val="006F63B1"/>
    <w:rsid w:val="006F6421"/>
    <w:rsid w:val="006F6573"/>
    <w:rsid w:val="006F6583"/>
    <w:rsid w:val="006F65D3"/>
    <w:rsid w:val="006F663D"/>
    <w:rsid w:val="006F6680"/>
    <w:rsid w:val="006F66E1"/>
    <w:rsid w:val="006F67FB"/>
    <w:rsid w:val="006F68E6"/>
    <w:rsid w:val="006F691F"/>
    <w:rsid w:val="006F6B05"/>
    <w:rsid w:val="006F6BCC"/>
    <w:rsid w:val="006F6C02"/>
    <w:rsid w:val="006F6C9F"/>
    <w:rsid w:val="006F6D65"/>
    <w:rsid w:val="006F6F7D"/>
    <w:rsid w:val="006F7283"/>
    <w:rsid w:val="006F72E0"/>
    <w:rsid w:val="006F7495"/>
    <w:rsid w:val="006F75C0"/>
    <w:rsid w:val="006F76CC"/>
    <w:rsid w:val="006F76D4"/>
    <w:rsid w:val="006F7764"/>
    <w:rsid w:val="006F77A2"/>
    <w:rsid w:val="006F77AA"/>
    <w:rsid w:val="006F785F"/>
    <w:rsid w:val="006F7A69"/>
    <w:rsid w:val="006F7AB9"/>
    <w:rsid w:val="006F7F6D"/>
    <w:rsid w:val="006F7FE7"/>
    <w:rsid w:val="0070008B"/>
    <w:rsid w:val="00700158"/>
    <w:rsid w:val="00700251"/>
    <w:rsid w:val="007002A7"/>
    <w:rsid w:val="0070054B"/>
    <w:rsid w:val="0070057C"/>
    <w:rsid w:val="007008FF"/>
    <w:rsid w:val="007009C7"/>
    <w:rsid w:val="00700A2D"/>
    <w:rsid w:val="00700C53"/>
    <w:rsid w:val="00700C63"/>
    <w:rsid w:val="00700CC0"/>
    <w:rsid w:val="00700CDE"/>
    <w:rsid w:val="00700D64"/>
    <w:rsid w:val="00700DC0"/>
    <w:rsid w:val="00700F3B"/>
    <w:rsid w:val="0070106C"/>
    <w:rsid w:val="00701082"/>
    <w:rsid w:val="007010A7"/>
    <w:rsid w:val="00701112"/>
    <w:rsid w:val="00701212"/>
    <w:rsid w:val="00701361"/>
    <w:rsid w:val="00701545"/>
    <w:rsid w:val="00701764"/>
    <w:rsid w:val="007017DA"/>
    <w:rsid w:val="00701854"/>
    <w:rsid w:val="00701899"/>
    <w:rsid w:val="00701917"/>
    <w:rsid w:val="00701B2F"/>
    <w:rsid w:val="00701BFA"/>
    <w:rsid w:val="00701C15"/>
    <w:rsid w:val="00701C48"/>
    <w:rsid w:val="00701DF4"/>
    <w:rsid w:val="00701E85"/>
    <w:rsid w:val="00701EA8"/>
    <w:rsid w:val="0070207E"/>
    <w:rsid w:val="0070212E"/>
    <w:rsid w:val="007021CA"/>
    <w:rsid w:val="0070233B"/>
    <w:rsid w:val="00702510"/>
    <w:rsid w:val="00702542"/>
    <w:rsid w:val="007025A0"/>
    <w:rsid w:val="007025CA"/>
    <w:rsid w:val="0070270D"/>
    <w:rsid w:val="00702722"/>
    <w:rsid w:val="007027B0"/>
    <w:rsid w:val="00702843"/>
    <w:rsid w:val="00702A02"/>
    <w:rsid w:val="00702CA8"/>
    <w:rsid w:val="00702D1D"/>
    <w:rsid w:val="00702FC2"/>
    <w:rsid w:val="007031FF"/>
    <w:rsid w:val="00703671"/>
    <w:rsid w:val="00703786"/>
    <w:rsid w:val="00703887"/>
    <w:rsid w:val="007038CD"/>
    <w:rsid w:val="00703943"/>
    <w:rsid w:val="0070399E"/>
    <w:rsid w:val="007039E5"/>
    <w:rsid w:val="00703AC3"/>
    <w:rsid w:val="00703DDC"/>
    <w:rsid w:val="00704128"/>
    <w:rsid w:val="00704193"/>
    <w:rsid w:val="007044F7"/>
    <w:rsid w:val="0070488E"/>
    <w:rsid w:val="00704920"/>
    <w:rsid w:val="00704961"/>
    <w:rsid w:val="00704B75"/>
    <w:rsid w:val="00704C5E"/>
    <w:rsid w:val="00704DBA"/>
    <w:rsid w:val="00704DC0"/>
    <w:rsid w:val="00704DDF"/>
    <w:rsid w:val="00704E35"/>
    <w:rsid w:val="00705126"/>
    <w:rsid w:val="0070517E"/>
    <w:rsid w:val="0070518F"/>
    <w:rsid w:val="007051BE"/>
    <w:rsid w:val="00705385"/>
    <w:rsid w:val="007053E8"/>
    <w:rsid w:val="007053FE"/>
    <w:rsid w:val="00705421"/>
    <w:rsid w:val="0070550E"/>
    <w:rsid w:val="00705580"/>
    <w:rsid w:val="007056DB"/>
    <w:rsid w:val="0070574D"/>
    <w:rsid w:val="00705832"/>
    <w:rsid w:val="00705A2D"/>
    <w:rsid w:val="00705C60"/>
    <w:rsid w:val="00705EA2"/>
    <w:rsid w:val="00705F47"/>
    <w:rsid w:val="007060F2"/>
    <w:rsid w:val="00706166"/>
    <w:rsid w:val="007062F7"/>
    <w:rsid w:val="0070659C"/>
    <w:rsid w:val="007065DB"/>
    <w:rsid w:val="00706660"/>
    <w:rsid w:val="007066D6"/>
    <w:rsid w:val="0070685B"/>
    <w:rsid w:val="007068DB"/>
    <w:rsid w:val="00706AA9"/>
    <w:rsid w:val="00706B45"/>
    <w:rsid w:val="00706B4A"/>
    <w:rsid w:val="00706C88"/>
    <w:rsid w:val="00706E3F"/>
    <w:rsid w:val="00706EB7"/>
    <w:rsid w:val="00706FFC"/>
    <w:rsid w:val="0070701E"/>
    <w:rsid w:val="007070A3"/>
    <w:rsid w:val="007070F0"/>
    <w:rsid w:val="00707105"/>
    <w:rsid w:val="007071B3"/>
    <w:rsid w:val="0070723B"/>
    <w:rsid w:val="00707474"/>
    <w:rsid w:val="0070747F"/>
    <w:rsid w:val="007074C8"/>
    <w:rsid w:val="00707594"/>
    <w:rsid w:val="007076A2"/>
    <w:rsid w:val="007076F1"/>
    <w:rsid w:val="007077BD"/>
    <w:rsid w:val="0070782A"/>
    <w:rsid w:val="007078E2"/>
    <w:rsid w:val="00707A3E"/>
    <w:rsid w:val="00707B22"/>
    <w:rsid w:val="00707BB7"/>
    <w:rsid w:val="00707DA6"/>
    <w:rsid w:val="00707E38"/>
    <w:rsid w:val="00707E57"/>
    <w:rsid w:val="00707EB3"/>
    <w:rsid w:val="00707F8C"/>
    <w:rsid w:val="00710009"/>
    <w:rsid w:val="00710035"/>
    <w:rsid w:val="00710146"/>
    <w:rsid w:val="00710170"/>
    <w:rsid w:val="00710228"/>
    <w:rsid w:val="00710282"/>
    <w:rsid w:val="00710408"/>
    <w:rsid w:val="00710417"/>
    <w:rsid w:val="0071054E"/>
    <w:rsid w:val="00710645"/>
    <w:rsid w:val="00710732"/>
    <w:rsid w:val="007107A0"/>
    <w:rsid w:val="00710A77"/>
    <w:rsid w:val="00710C12"/>
    <w:rsid w:val="00710CA9"/>
    <w:rsid w:val="00710D60"/>
    <w:rsid w:val="00710DF3"/>
    <w:rsid w:val="00710E43"/>
    <w:rsid w:val="007110ED"/>
    <w:rsid w:val="0071113C"/>
    <w:rsid w:val="007111C9"/>
    <w:rsid w:val="00711228"/>
    <w:rsid w:val="00711365"/>
    <w:rsid w:val="00711380"/>
    <w:rsid w:val="007113B5"/>
    <w:rsid w:val="007113FE"/>
    <w:rsid w:val="007114CD"/>
    <w:rsid w:val="0071166A"/>
    <w:rsid w:val="0071193B"/>
    <w:rsid w:val="0071199C"/>
    <w:rsid w:val="00711B47"/>
    <w:rsid w:val="00711D39"/>
    <w:rsid w:val="00711D3A"/>
    <w:rsid w:val="00711DCB"/>
    <w:rsid w:val="00711DE4"/>
    <w:rsid w:val="00711E30"/>
    <w:rsid w:val="00711E33"/>
    <w:rsid w:val="00711F41"/>
    <w:rsid w:val="00711FBB"/>
    <w:rsid w:val="00712140"/>
    <w:rsid w:val="007121A9"/>
    <w:rsid w:val="00712244"/>
    <w:rsid w:val="00712247"/>
    <w:rsid w:val="007122E9"/>
    <w:rsid w:val="00712644"/>
    <w:rsid w:val="0071265E"/>
    <w:rsid w:val="007126DD"/>
    <w:rsid w:val="0071284F"/>
    <w:rsid w:val="0071286B"/>
    <w:rsid w:val="00712AF9"/>
    <w:rsid w:val="00712B0D"/>
    <w:rsid w:val="00712BB5"/>
    <w:rsid w:val="00712CA8"/>
    <w:rsid w:val="00713248"/>
    <w:rsid w:val="0071327E"/>
    <w:rsid w:val="0071331A"/>
    <w:rsid w:val="00713533"/>
    <w:rsid w:val="0071355F"/>
    <w:rsid w:val="00713ADD"/>
    <w:rsid w:val="00713BA3"/>
    <w:rsid w:val="00713C21"/>
    <w:rsid w:val="00713C52"/>
    <w:rsid w:val="00713DFF"/>
    <w:rsid w:val="00713E0A"/>
    <w:rsid w:val="00713EFA"/>
    <w:rsid w:val="00713F11"/>
    <w:rsid w:val="007141A0"/>
    <w:rsid w:val="0071425C"/>
    <w:rsid w:val="007142E5"/>
    <w:rsid w:val="00714348"/>
    <w:rsid w:val="00714447"/>
    <w:rsid w:val="00714666"/>
    <w:rsid w:val="007146B2"/>
    <w:rsid w:val="0071474A"/>
    <w:rsid w:val="00714791"/>
    <w:rsid w:val="007148E5"/>
    <w:rsid w:val="00714980"/>
    <w:rsid w:val="00714A53"/>
    <w:rsid w:val="00714BAC"/>
    <w:rsid w:val="00714CCA"/>
    <w:rsid w:val="00714DCC"/>
    <w:rsid w:val="00714E2D"/>
    <w:rsid w:val="00714E47"/>
    <w:rsid w:val="00714E6C"/>
    <w:rsid w:val="00714F75"/>
    <w:rsid w:val="007151DC"/>
    <w:rsid w:val="00715362"/>
    <w:rsid w:val="00715388"/>
    <w:rsid w:val="007153B4"/>
    <w:rsid w:val="007157A0"/>
    <w:rsid w:val="0071585C"/>
    <w:rsid w:val="007159B4"/>
    <w:rsid w:val="00715CEE"/>
    <w:rsid w:val="00715E47"/>
    <w:rsid w:val="00715FEC"/>
    <w:rsid w:val="007160F7"/>
    <w:rsid w:val="00716265"/>
    <w:rsid w:val="00716291"/>
    <w:rsid w:val="007162FA"/>
    <w:rsid w:val="00716374"/>
    <w:rsid w:val="007163CA"/>
    <w:rsid w:val="007164AD"/>
    <w:rsid w:val="0071656B"/>
    <w:rsid w:val="0071670E"/>
    <w:rsid w:val="00716722"/>
    <w:rsid w:val="00716744"/>
    <w:rsid w:val="0071679A"/>
    <w:rsid w:val="007169F3"/>
    <w:rsid w:val="00716D1F"/>
    <w:rsid w:val="00716D38"/>
    <w:rsid w:val="00716E0A"/>
    <w:rsid w:val="00716FBD"/>
    <w:rsid w:val="0071701F"/>
    <w:rsid w:val="00717029"/>
    <w:rsid w:val="0071703F"/>
    <w:rsid w:val="007170E8"/>
    <w:rsid w:val="00717128"/>
    <w:rsid w:val="007171B6"/>
    <w:rsid w:val="00717336"/>
    <w:rsid w:val="007174BB"/>
    <w:rsid w:val="0071759E"/>
    <w:rsid w:val="0071762A"/>
    <w:rsid w:val="00717652"/>
    <w:rsid w:val="00717738"/>
    <w:rsid w:val="007178D9"/>
    <w:rsid w:val="007178E9"/>
    <w:rsid w:val="0071793E"/>
    <w:rsid w:val="00717D84"/>
    <w:rsid w:val="00717E07"/>
    <w:rsid w:val="00717FFC"/>
    <w:rsid w:val="007201EA"/>
    <w:rsid w:val="007202BF"/>
    <w:rsid w:val="007202FC"/>
    <w:rsid w:val="00720316"/>
    <w:rsid w:val="0072033C"/>
    <w:rsid w:val="007203B9"/>
    <w:rsid w:val="007203C7"/>
    <w:rsid w:val="00720418"/>
    <w:rsid w:val="00720483"/>
    <w:rsid w:val="007204C5"/>
    <w:rsid w:val="0072050A"/>
    <w:rsid w:val="007206F6"/>
    <w:rsid w:val="007207E9"/>
    <w:rsid w:val="00720944"/>
    <w:rsid w:val="00720A09"/>
    <w:rsid w:val="00720B56"/>
    <w:rsid w:val="00720EB2"/>
    <w:rsid w:val="00720EE5"/>
    <w:rsid w:val="00720F94"/>
    <w:rsid w:val="00721032"/>
    <w:rsid w:val="0072115F"/>
    <w:rsid w:val="007211E9"/>
    <w:rsid w:val="0072135E"/>
    <w:rsid w:val="00721441"/>
    <w:rsid w:val="007214AA"/>
    <w:rsid w:val="007217A9"/>
    <w:rsid w:val="007217EF"/>
    <w:rsid w:val="007218A2"/>
    <w:rsid w:val="00721964"/>
    <w:rsid w:val="007219CF"/>
    <w:rsid w:val="00721A8B"/>
    <w:rsid w:val="00721BC9"/>
    <w:rsid w:val="00721CC0"/>
    <w:rsid w:val="00721CDF"/>
    <w:rsid w:val="00721F9D"/>
    <w:rsid w:val="0072205B"/>
    <w:rsid w:val="007222D6"/>
    <w:rsid w:val="007223AC"/>
    <w:rsid w:val="00722433"/>
    <w:rsid w:val="0072243B"/>
    <w:rsid w:val="00722531"/>
    <w:rsid w:val="007225F2"/>
    <w:rsid w:val="00722686"/>
    <w:rsid w:val="007227D4"/>
    <w:rsid w:val="007227FA"/>
    <w:rsid w:val="007228DF"/>
    <w:rsid w:val="00722A8F"/>
    <w:rsid w:val="00722AB6"/>
    <w:rsid w:val="00722AFF"/>
    <w:rsid w:val="00722B16"/>
    <w:rsid w:val="00722B3F"/>
    <w:rsid w:val="00722BFE"/>
    <w:rsid w:val="00722E55"/>
    <w:rsid w:val="0072309F"/>
    <w:rsid w:val="0072326E"/>
    <w:rsid w:val="00723305"/>
    <w:rsid w:val="0072332F"/>
    <w:rsid w:val="007233EE"/>
    <w:rsid w:val="007233FC"/>
    <w:rsid w:val="0072349D"/>
    <w:rsid w:val="00723500"/>
    <w:rsid w:val="00723548"/>
    <w:rsid w:val="00723622"/>
    <w:rsid w:val="007236B3"/>
    <w:rsid w:val="007237F0"/>
    <w:rsid w:val="007238A8"/>
    <w:rsid w:val="007239C7"/>
    <w:rsid w:val="00723A3C"/>
    <w:rsid w:val="00723D03"/>
    <w:rsid w:val="00723F61"/>
    <w:rsid w:val="00724055"/>
    <w:rsid w:val="0072429F"/>
    <w:rsid w:val="0072495B"/>
    <w:rsid w:val="0072498F"/>
    <w:rsid w:val="00724A2B"/>
    <w:rsid w:val="00724A92"/>
    <w:rsid w:val="00724B1F"/>
    <w:rsid w:val="00724D9B"/>
    <w:rsid w:val="00724DBB"/>
    <w:rsid w:val="00724E0F"/>
    <w:rsid w:val="00724E7D"/>
    <w:rsid w:val="00724F0A"/>
    <w:rsid w:val="00724F27"/>
    <w:rsid w:val="007251F5"/>
    <w:rsid w:val="00725240"/>
    <w:rsid w:val="00725299"/>
    <w:rsid w:val="00725815"/>
    <w:rsid w:val="007259D0"/>
    <w:rsid w:val="007259FC"/>
    <w:rsid w:val="00725A8C"/>
    <w:rsid w:val="00725B6A"/>
    <w:rsid w:val="00725C2F"/>
    <w:rsid w:val="00725CC6"/>
    <w:rsid w:val="00726025"/>
    <w:rsid w:val="00726124"/>
    <w:rsid w:val="0072620F"/>
    <w:rsid w:val="00726248"/>
    <w:rsid w:val="007262B2"/>
    <w:rsid w:val="007262E4"/>
    <w:rsid w:val="007262F0"/>
    <w:rsid w:val="0072655F"/>
    <w:rsid w:val="007265D5"/>
    <w:rsid w:val="0072662E"/>
    <w:rsid w:val="0072679B"/>
    <w:rsid w:val="007267DE"/>
    <w:rsid w:val="00726919"/>
    <w:rsid w:val="007269AB"/>
    <w:rsid w:val="007269E7"/>
    <w:rsid w:val="00726CAD"/>
    <w:rsid w:val="00726EE2"/>
    <w:rsid w:val="0072740C"/>
    <w:rsid w:val="007275F3"/>
    <w:rsid w:val="007276BA"/>
    <w:rsid w:val="00727709"/>
    <w:rsid w:val="007277A5"/>
    <w:rsid w:val="00727841"/>
    <w:rsid w:val="00727882"/>
    <w:rsid w:val="007278D0"/>
    <w:rsid w:val="0072799A"/>
    <w:rsid w:val="00727C10"/>
    <w:rsid w:val="00727CE8"/>
    <w:rsid w:val="00727D69"/>
    <w:rsid w:val="00730155"/>
    <w:rsid w:val="00730565"/>
    <w:rsid w:val="007305E1"/>
    <w:rsid w:val="00730A4A"/>
    <w:rsid w:val="00730A62"/>
    <w:rsid w:val="00730B02"/>
    <w:rsid w:val="00730B50"/>
    <w:rsid w:val="00730ED8"/>
    <w:rsid w:val="00730F73"/>
    <w:rsid w:val="00731159"/>
    <w:rsid w:val="007311EC"/>
    <w:rsid w:val="00731255"/>
    <w:rsid w:val="00731371"/>
    <w:rsid w:val="007313E2"/>
    <w:rsid w:val="0073173F"/>
    <w:rsid w:val="007317BD"/>
    <w:rsid w:val="007317C9"/>
    <w:rsid w:val="007317F9"/>
    <w:rsid w:val="00731A30"/>
    <w:rsid w:val="00731CF0"/>
    <w:rsid w:val="00731DEB"/>
    <w:rsid w:val="00732213"/>
    <w:rsid w:val="007322F2"/>
    <w:rsid w:val="0073240D"/>
    <w:rsid w:val="00732457"/>
    <w:rsid w:val="00732540"/>
    <w:rsid w:val="00732639"/>
    <w:rsid w:val="0073283F"/>
    <w:rsid w:val="0073284E"/>
    <w:rsid w:val="00732879"/>
    <w:rsid w:val="0073287F"/>
    <w:rsid w:val="007328D3"/>
    <w:rsid w:val="00732954"/>
    <w:rsid w:val="0073296A"/>
    <w:rsid w:val="00732BD1"/>
    <w:rsid w:val="00732CA5"/>
    <w:rsid w:val="00732DA0"/>
    <w:rsid w:val="00732F79"/>
    <w:rsid w:val="007330A2"/>
    <w:rsid w:val="00733367"/>
    <w:rsid w:val="0073336B"/>
    <w:rsid w:val="007333CE"/>
    <w:rsid w:val="00733DED"/>
    <w:rsid w:val="00733F4D"/>
    <w:rsid w:val="00734379"/>
    <w:rsid w:val="0073437F"/>
    <w:rsid w:val="007343BB"/>
    <w:rsid w:val="0073447D"/>
    <w:rsid w:val="007344B2"/>
    <w:rsid w:val="007345B2"/>
    <w:rsid w:val="007345B5"/>
    <w:rsid w:val="00734837"/>
    <w:rsid w:val="00734A2A"/>
    <w:rsid w:val="00734A70"/>
    <w:rsid w:val="00734BE6"/>
    <w:rsid w:val="00734CAE"/>
    <w:rsid w:val="00734CCB"/>
    <w:rsid w:val="00734D6F"/>
    <w:rsid w:val="00734D95"/>
    <w:rsid w:val="00734F7D"/>
    <w:rsid w:val="00734FDC"/>
    <w:rsid w:val="00735035"/>
    <w:rsid w:val="007352ED"/>
    <w:rsid w:val="0073539A"/>
    <w:rsid w:val="00735469"/>
    <w:rsid w:val="0073555A"/>
    <w:rsid w:val="0073561B"/>
    <w:rsid w:val="0073576E"/>
    <w:rsid w:val="00735871"/>
    <w:rsid w:val="007358F8"/>
    <w:rsid w:val="007359D6"/>
    <w:rsid w:val="00735A4C"/>
    <w:rsid w:val="00735B06"/>
    <w:rsid w:val="00735B21"/>
    <w:rsid w:val="00735B85"/>
    <w:rsid w:val="00735D4F"/>
    <w:rsid w:val="00735D54"/>
    <w:rsid w:val="00735E4A"/>
    <w:rsid w:val="00735F65"/>
    <w:rsid w:val="00735F66"/>
    <w:rsid w:val="00736126"/>
    <w:rsid w:val="0073613B"/>
    <w:rsid w:val="00736293"/>
    <w:rsid w:val="007362C6"/>
    <w:rsid w:val="00736447"/>
    <w:rsid w:val="007364B1"/>
    <w:rsid w:val="00736582"/>
    <w:rsid w:val="007367EC"/>
    <w:rsid w:val="00736834"/>
    <w:rsid w:val="00736A93"/>
    <w:rsid w:val="00736AC1"/>
    <w:rsid w:val="00736C86"/>
    <w:rsid w:val="00736CB3"/>
    <w:rsid w:val="00736CC2"/>
    <w:rsid w:val="00736CD3"/>
    <w:rsid w:val="00736DFC"/>
    <w:rsid w:val="00736FF1"/>
    <w:rsid w:val="007371A2"/>
    <w:rsid w:val="007371BB"/>
    <w:rsid w:val="00737211"/>
    <w:rsid w:val="00737383"/>
    <w:rsid w:val="0073759C"/>
    <w:rsid w:val="007376D9"/>
    <w:rsid w:val="00737701"/>
    <w:rsid w:val="0073797A"/>
    <w:rsid w:val="00737B2A"/>
    <w:rsid w:val="00737E52"/>
    <w:rsid w:val="00737E5E"/>
    <w:rsid w:val="00737EEA"/>
    <w:rsid w:val="0074009C"/>
    <w:rsid w:val="00740276"/>
    <w:rsid w:val="0074030F"/>
    <w:rsid w:val="00740406"/>
    <w:rsid w:val="00740525"/>
    <w:rsid w:val="007406E1"/>
    <w:rsid w:val="0074073D"/>
    <w:rsid w:val="00740831"/>
    <w:rsid w:val="00740AF8"/>
    <w:rsid w:val="00740B61"/>
    <w:rsid w:val="00740BBF"/>
    <w:rsid w:val="0074120F"/>
    <w:rsid w:val="00741217"/>
    <w:rsid w:val="007412F7"/>
    <w:rsid w:val="0074139E"/>
    <w:rsid w:val="0074181C"/>
    <w:rsid w:val="007418AF"/>
    <w:rsid w:val="007419B2"/>
    <w:rsid w:val="00741A4A"/>
    <w:rsid w:val="00741A6A"/>
    <w:rsid w:val="00741AA8"/>
    <w:rsid w:val="00741BE2"/>
    <w:rsid w:val="00741CAA"/>
    <w:rsid w:val="00741CB8"/>
    <w:rsid w:val="00741D7D"/>
    <w:rsid w:val="00741F2B"/>
    <w:rsid w:val="0074211A"/>
    <w:rsid w:val="0074218E"/>
    <w:rsid w:val="007421F2"/>
    <w:rsid w:val="0074239E"/>
    <w:rsid w:val="007423AC"/>
    <w:rsid w:val="007424AA"/>
    <w:rsid w:val="00742520"/>
    <w:rsid w:val="007425E9"/>
    <w:rsid w:val="00742630"/>
    <w:rsid w:val="00742A79"/>
    <w:rsid w:val="00742B19"/>
    <w:rsid w:val="00742B25"/>
    <w:rsid w:val="00742B3C"/>
    <w:rsid w:val="00742B97"/>
    <w:rsid w:val="00742BFC"/>
    <w:rsid w:val="00742C32"/>
    <w:rsid w:val="00742C45"/>
    <w:rsid w:val="00742C57"/>
    <w:rsid w:val="00742D22"/>
    <w:rsid w:val="00742DA1"/>
    <w:rsid w:val="00742FCA"/>
    <w:rsid w:val="00743001"/>
    <w:rsid w:val="00743224"/>
    <w:rsid w:val="00743272"/>
    <w:rsid w:val="00743589"/>
    <w:rsid w:val="007436D8"/>
    <w:rsid w:val="0074380A"/>
    <w:rsid w:val="007438D1"/>
    <w:rsid w:val="00743BF2"/>
    <w:rsid w:val="00743CA4"/>
    <w:rsid w:val="00743CC5"/>
    <w:rsid w:val="00743D23"/>
    <w:rsid w:val="00743D79"/>
    <w:rsid w:val="00743DBE"/>
    <w:rsid w:val="00743EA5"/>
    <w:rsid w:val="00743F25"/>
    <w:rsid w:val="00743FE1"/>
    <w:rsid w:val="00744036"/>
    <w:rsid w:val="0074404F"/>
    <w:rsid w:val="0074415D"/>
    <w:rsid w:val="007443CE"/>
    <w:rsid w:val="00744432"/>
    <w:rsid w:val="00744590"/>
    <w:rsid w:val="007445BE"/>
    <w:rsid w:val="0074494A"/>
    <w:rsid w:val="0074499B"/>
    <w:rsid w:val="007449C4"/>
    <w:rsid w:val="00744A8D"/>
    <w:rsid w:val="00744B23"/>
    <w:rsid w:val="00744B8B"/>
    <w:rsid w:val="00744D47"/>
    <w:rsid w:val="00744D8C"/>
    <w:rsid w:val="0074505E"/>
    <w:rsid w:val="007450B5"/>
    <w:rsid w:val="0074513B"/>
    <w:rsid w:val="007451AF"/>
    <w:rsid w:val="007451F2"/>
    <w:rsid w:val="00745242"/>
    <w:rsid w:val="007452A8"/>
    <w:rsid w:val="00745480"/>
    <w:rsid w:val="007457D0"/>
    <w:rsid w:val="00745AD5"/>
    <w:rsid w:val="00745BA2"/>
    <w:rsid w:val="00745C86"/>
    <w:rsid w:val="00745D08"/>
    <w:rsid w:val="00745D90"/>
    <w:rsid w:val="00745E73"/>
    <w:rsid w:val="00745E74"/>
    <w:rsid w:val="00745E8C"/>
    <w:rsid w:val="00745E96"/>
    <w:rsid w:val="0074605E"/>
    <w:rsid w:val="0074615B"/>
    <w:rsid w:val="0074620A"/>
    <w:rsid w:val="00746234"/>
    <w:rsid w:val="007462F1"/>
    <w:rsid w:val="00746315"/>
    <w:rsid w:val="0074644E"/>
    <w:rsid w:val="00746565"/>
    <w:rsid w:val="00746736"/>
    <w:rsid w:val="0074677C"/>
    <w:rsid w:val="00746805"/>
    <w:rsid w:val="007468FC"/>
    <w:rsid w:val="00746929"/>
    <w:rsid w:val="0074694E"/>
    <w:rsid w:val="00746A63"/>
    <w:rsid w:val="00746B49"/>
    <w:rsid w:val="00746CFF"/>
    <w:rsid w:val="00746E15"/>
    <w:rsid w:val="00746E62"/>
    <w:rsid w:val="00746F25"/>
    <w:rsid w:val="00746FE0"/>
    <w:rsid w:val="00747021"/>
    <w:rsid w:val="00747462"/>
    <w:rsid w:val="007474C6"/>
    <w:rsid w:val="0074750A"/>
    <w:rsid w:val="00747594"/>
    <w:rsid w:val="007475A1"/>
    <w:rsid w:val="007475E4"/>
    <w:rsid w:val="00747658"/>
    <w:rsid w:val="00747692"/>
    <w:rsid w:val="0074769C"/>
    <w:rsid w:val="007476A0"/>
    <w:rsid w:val="00747706"/>
    <w:rsid w:val="00747915"/>
    <w:rsid w:val="007479FA"/>
    <w:rsid w:val="00747B25"/>
    <w:rsid w:val="00747C13"/>
    <w:rsid w:val="00747D50"/>
    <w:rsid w:val="00747FDF"/>
    <w:rsid w:val="0074A120"/>
    <w:rsid w:val="007500EE"/>
    <w:rsid w:val="007501CC"/>
    <w:rsid w:val="0075031B"/>
    <w:rsid w:val="007504D7"/>
    <w:rsid w:val="0075051D"/>
    <w:rsid w:val="007505B0"/>
    <w:rsid w:val="00750670"/>
    <w:rsid w:val="007506B7"/>
    <w:rsid w:val="0075075E"/>
    <w:rsid w:val="00750794"/>
    <w:rsid w:val="007507E0"/>
    <w:rsid w:val="0075085A"/>
    <w:rsid w:val="0075087D"/>
    <w:rsid w:val="00750909"/>
    <w:rsid w:val="00750BDB"/>
    <w:rsid w:val="00750CA8"/>
    <w:rsid w:val="00750F5E"/>
    <w:rsid w:val="00751167"/>
    <w:rsid w:val="0075131B"/>
    <w:rsid w:val="00751365"/>
    <w:rsid w:val="007514A9"/>
    <w:rsid w:val="00751512"/>
    <w:rsid w:val="0075163B"/>
    <w:rsid w:val="0075193A"/>
    <w:rsid w:val="007519D6"/>
    <w:rsid w:val="00751B60"/>
    <w:rsid w:val="00751D47"/>
    <w:rsid w:val="00751E4C"/>
    <w:rsid w:val="00751E8D"/>
    <w:rsid w:val="00751F90"/>
    <w:rsid w:val="00752143"/>
    <w:rsid w:val="00752156"/>
    <w:rsid w:val="0075217A"/>
    <w:rsid w:val="0075221A"/>
    <w:rsid w:val="007522A2"/>
    <w:rsid w:val="007522E6"/>
    <w:rsid w:val="007522F0"/>
    <w:rsid w:val="0075238B"/>
    <w:rsid w:val="0075238E"/>
    <w:rsid w:val="007523E3"/>
    <w:rsid w:val="00752732"/>
    <w:rsid w:val="007527BF"/>
    <w:rsid w:val="0075282A"/>
    <w:rsid w:val="0075282C"/>
    <w:rsid w:val="0075284E"/>
    <w:rsid w:val="0075287E"/>
    <w:rsid w:val="00752882"/>
    <w:rsid w:val="007528F8"/>
    <w:rsid w:val="007529A1"/>
    <w:rsid w:val="007529E8"/>
    <w:rsid w:val="00752A6B"/>
    <w:rsid w:val="00752FE4"/>
    <w:rsid w:val="00753236"/>
    <w:rsid w:val="007535F1"/>
    <w:rsid w:val="007538B2"/>
    <w:rsid w:val="007538FA"/>
    <w:rsid w:val="00753A0F"/>
    <w:rsid w:val="00753A41"/>
    <w:rsid w:val="00753AAC"/>
    <w:rsid w:val="00753AED"/>
    <w:rsid w:val="00753BA5"/>
    <w:rsid w:val="00753C10"/>
    <w:rsid w:val="00753CAE"/>
    <w:rsid w:val="00753CB1"/>
    <w:rsid w:val="00753D45"/>
    <w:rsid w:val="00753DA1"/>
    <w:rsid w:val="00753E0B"/>
    <w:rsid w:val="00753EB0"/>
    <w:rsid w:val="00754059"/>
    <w:rsid w:val="007540FD"/>
    <w:rsid w:val="0075410E"/>
    <w:rsid w:val="00754187"/>
    <w:rsid w:val="007541D1"/>
    <w:rsid w:val="00754345"/>
    <w:rsid w:val="007544D3"/>
    <w:rsid w:val="0075464B"/>
    <w:rsid w:val="00754730"/>
    <w:rsid w:val="00754939"/>
    <w:rsid w:val="0075496D"/>
    <w:rsid w:val="00754A39"/>
    <w:rsid w:val="00754BC3"/>
    <w:rsid w:val="00754C71"/>
    <w:rsid w:val="00754CAC"/>
    <w:rsid w:val="00754CCE"/>
    <w:rsid w:val="00754D8A"/>
    <w:rsid w:val="00754DD4"/>
    <w:rsid w:val="00754E13"/>
    <w:rsid w:val="007551D2"/>
    <w:rsid w:val="007552A9"/>
    <w:rsid w:val="007552BB"/>
    <w:rsid w:val="00755314"/>
    <w:rsid w:val="00755370"/>
    <w:rsid w:val="00755540"/>
    <w:rsid w:val="00755571"/>
    <w:rsid w:val="00755769"/>
    <w:rsid w:val="0075594E"/>
    <w:rsid w:val="00755AFC"/>
    <w:rsid w:val="00755B4D"/>
    <w:rsid w:val="00755B5E"/>
    <w:rsid w:val="00755BDE"/>
    <w:rsid w:val="00755D26"/>
    <w:rsid w:val="00755D9D"/>
    <w:rsid w:val="00755EE9"/>
    <w:rsid w:val="00755FB7"/>
    <w:rsid w:val="00755FC4"/>
    <w:rsid w:val="00756055"/>
    <w:rsid w:val="0075616F"/>
    <w:rsid w:val="007562CB"/>
    <w:rsid w:val="00756368"/>
    <w:rsid w:val="007563B9"/>
    <w:rsid w:val="007564D1"/>
    <w:rsid w:val="00756530"/>
    <w:rsid w:val="007566C6"/>
    <w:rsid w:val="007566CB"/>
    <w:rsid w:val="007569A4"/>
    <w:rsid w:val="00756C83"/>
    <w:rsid w:val="00756D7F"/>
    <w:rsid w:val="00756D99"/>
    <w:rsid w:val="00756E8D"/>
    <w:rsid w:val="00757202"/>
    <w:rsid w:val="00757209"/>
    <w:rsid w:val="0075722F"/>
    <w:rsid w:val="00757366"/>
    <w:rsid w:val="00757448"/>
    <w:rsid w:val="007574D1"/>
    <w:rsid w:val="007574E8"/>
    <w:rsid w:val="00757640"/>
    <w:rsid w:val="007576DA"/>
    <w:rsid w:val="007576F5"/>
    <w:rsid w:val="00757837"/>
    <w:rsid w:val="007578D0"/>
    <w:rsid w:val="00757B58"/>
    <w:rsid w:val="00757BB7"/>
    <w:rsid w:val="00757CA6"/>
    <w:rsid w:val="00757D43"/>
    <w:rsid w:val="00757D5E"/>
    <w:rsid w:val="00757E8F"/>
    <w:rsid w:val="00757F22"/>
    <w:rsid w:val="00757F55"/>
    <w:rsid w:val="00760128"/>
    <w:rsid w:val="007601E3"/>
    <w:rsid w:val="00760244"/>
    <w:rsid w:val="00760490"/>
    <w:rsid w:val="0076052D"/>
    <w:rsid w:val="00760804"/>
    <w:rsid w:val="00760951"/>
    <w:rsid w:val="007609A9"/>
    <w:rsid w:val="00760A86"/>
    <w:rsid w:val="00760AA6"/>
    <w:rsid w:val="00760BE2"/>
    <w:rsid w:val="00760C20"/>
    <w:rsid w:val="00760CBA"/>
    <w:rsid w:val="00760F95"/>
    <w:rsid w:val="00761071"/>
    <w:rsid w:val="007610A6"/>
    <w:rsid w:val="00761181"/>
    <w:rsid w:val="00761227"/>
    <w:rsid w:val="0076126E"/>
    <w:rsid w:val="007613E2"/>
    <w:rsid w:val="007613EE"/>
    <w:rsid w:val="007614D2"/>
    <w:rsid w:val="007614FF"/>
    <w:rsid w:val="00761530"/>
    <w:rsid w:val="0076168A"/>
    <w:rsid w:val="007616DC"/>
    <w:rsid w:val="007616FC"/>
    <w:rsid w:val="00761701"/>
    <w:rsid w:val="007618AF"/>
    <w:rsid w:val="007618D1"/>
    <w:rsid w:val="007619CD"/>
    <w:rsid w:val="00761ABE"/>
    <w:rsid w:val="00761B57"/>
    <w:rsid w:val="00761BB2"/>
    <w:rsid w:val="00761BF9"/>
    <w:rsid w:val="00761CD9"/>
    <w:rsid w:val="00761E2D"/>
    <w:rsid w:val="00761EA9"/>
    <w:rsid w:val="00761F1A"/>
    <w:rsid w:val="00762096"/>
    <w:rsid w:val="007620B6"/>
    <w:rsid w:val="0076222B"/>
    <w:rsid w:val="007622C9"/>
    <w:rsid w:val="007622D1"/>
    <w:rsid w:val="0076251F"/>
    <w:rsid w:val="00762594"/>
    <w:rsid w:val="00762670"/>
    <w:rsid w:val="00762697"/>
    <w:rsid w:val="007626B5"/>
    <w:rsid w:val="007626BF"/>
    <w:rsid w:val="00762714"/>
    <w:rsid w:val="00762849"/>
    <w:rsid w:val="007628D6"/>
    <w:rsid w:val="0076296A"/>
    <w:rsid w:val="00762A50"/>
    <w:rsid w:val="00762AEF"/>
    <w:rsid w:val="00762C7D"/>
    <w:rsid w:val="00762D73"/>
    <w:rsid w:val="00762E7F"/>
    <w:rsid w:val="00762F42"/>
    <w:rsid w:val="00763088"/>
    <w:rsid w:val="0076311D"/>
    <w:rsid w:val="00763145"/>
    <w:rsid w:val="0076322B"/>
    <w:rsid w:val="007634AE"/>
    <w:rsid w:val="00763619"/>
    <w:rsid w:val="007636CC"/>
    <w:rsid w:val="007639B1"/>
    <w:rsid w:val="00763DF9"/>
    <w:rsid w:val="00763FF1"/>
    <w:rsid w:val="00764045"/>
    <w:rsid w:val="0076417B"/>
    <w:rsid w:val="007641A6"/>
    <w:rsid w:val="007641F3"/>
    <w:rsid w:val="007643D9"/>
    <w:rsid w:val="0076440E"/>
    <w:rsid w:val="007644D9"/>
    <w:rsid w:val="007644E5"/>
    <w:rsid w:val="007644EB"/>
    <w:rsid w:val="00764695"/>
    <w:rsid w:val="007646BE"/>
    <w:rsid w:val="007647A4"/>
    <w:rsid w:val="007647DA"/>
    <w:rsid w:val="007647FC"/>
    <w:rsid w:val="0076482C"/>
    <w:rsid w:val="007649B4"/>
    <w:rsid w:val="007649BC"/>
    <w:rsid w:val="00764A4E"/>
    <w:rsid w:val="00764B94"/>
    <w:rsid w:val="00764C2C"/>
    <w:rsid w:val="00764CCA"/>
    <w:rsid w:val="00764CD7"/>
    <w:rsid w:val="00764D99"/>
    <w:rsid w:val="0076509F"/>
    <w:rsid w:val="0076521D"/>
    <w:rsid w:val="00765483"/>
    <w:rsid w:val="007657A4"/>
    <w:rsid w:val="00765835"/>
    <w:rsid w:val="007659A7"/>
    <w:rsid w:val="00765A4A"/>
    <w:rsid w:val="00765E3F"/>
    <w:rsid w:val="00766221"/>
    <w:rsid w:val="0076623A"/>
    <w:rsid w:val="00766294"/>
    <w:rsid w:val="00766345"/>
    <w:rsid w:val="00766469"/>
    <w:rsid w:val="00766483"/>
    <w:rsid w:val="00766541"/>
    <w:rsid w:val="0076668A"/>
    <w:rsid w:val="007667ED"/>
    <w:rsid w:val="007667F7"/>
    <w:rsid w:val="0076692B"/>
    <w:rsid w:val="007669B7"/>
    <w:rsid w:val="00766A68"/>
    <w:rsid w:val="00766B33"/>
    <w:rsid w:val="00766CE7"/>
    <w:rsid w:val="00767142"/>
    <w:rsid w:val="007672ED"/>
    <w:rsid w:val="00767468"/>
    <w:rsid w:val="007675C6"/>
    <w:rsid w:val="007679EF"/>
    <w:rsid w:val="00767A93"/>
    <w:rsid w:val="00767BE6"/>
    <w:rsid w:val="00767E61"/>
    <w:rsid w:val="007700F5"/>
    <w:rsid w:val="00770113"/>
    <w:rsid w:val="00770121"/>
    <w:rsid w:val="007701F9"/>
    <w:rsid w:val="00770458"/>
    <w:rsid w:val="007704E6"/>
    <w:rsid w:val="0077073B"/>
    <w:rsid w:val="0077073E"/>
    <w:rsid w:val="00770799"/>
    <w:rsid w:val="007708A9"/>
    <w:rsid w:val="00770A43"/>
    <w:rsid w:val="00770B8E"/>
    <w:rsid w:val="00770D29"/>
    <w:rsid w:val="00770E94"/>
    <w:rsid w:val="00770ED7"/>
    <w:rsid w:val="00770F56"/>
    <w:rsid w:val="00770F5A"/>
    <w:rsid w:val="0077104D"/>
    <w:rsid w:val="00771066"/>
    <w:rsid w:val="007710E3"/>
    <w:rsid w:val="007711AE"/>
    <w:rsid w:val="007711FD"/>
    <w:rsid w:val="00771314"/>
    <w:rsid w:val="00771569"/>
    <w:rsid w:val="007716A0"/>
    <w:rsid w:val="007718AB"/>
    <w:rsid w:val="007718C8"/>
    <w:rsid w:val="007718CF"/>
    <w:rsid w:val="007718E5"/>
    <w:rsid w:val="007718EC"/>
    <w:rsid w:val="00771911"/>
    <w:rsid w:val="007719C0"/>
    <w:rsid w:val="00771B06"/>
    <w:rsid w:val="00771D0E"/>
    <w:rsid w:val="00771D70"/>
    <w:rsid w:val="00771D85"/>
    <w:rsid w:val="00771F92"/>
    <w:rsid w:val="00771FE4"/>
    <w:rsid w:val="00772111"/>
    <w:rsid w:val="0077234A"/>
    <w:rsid w:val="0077236E"/>
    <w:rsid w:val="00772381"/>
    <w:rsid w:val="0077270D"/>
    <w:rsid w:val="00772754"/>
    <w:rsid w:val="00772BA4"/>
    <w:rsid w:val="00772C59"/>
    <w:rsid w:val="00772C90"/>
    <w:rsid w:val="00772CE7"/>
    <w:rsid w:val="00773030"/>
    <w:rsid w:val="00773166"/>
    <w:rsid w:val="007731E4"/>
    <w:rsid w:val="0077320B"/>
    <w:rsid w:val="007732EF"/>
    <w:rsid w:val="0077333D"/>
    <w:rsid w:val="007735D8"/>
    <w:rsid w:val="007735F2"/>
    <w:rsid w:val="00773624"/>
    <w:rsid w:val="0077368F"/>
    <w:rsid w:val="007736C2"/>
    <w:rsid w:val="00773918"/>
    <w:rsid w:val="007739C3"/>
    <w:rsid w:val="007739FB"/>
    <w:rsid w:val="00773B24"/>
    <w:rsid w:val="00773C04"/>
    <w:rsid w:val="00773D47"/>
    <w:rsid w:val="00773F64"/>
    <w:rsid w:val="00774213"/>
    <w:rsid w:val="0077422D"/>
    <w:rsid w:val="007744A7"/>
    <w:rsid w:val="00774711"/>
    <w:rsid w:val="007748DE"/>
    <w:rsid w:val="0077499C"/>
    <w:rsid w:val="007749AF"/>
    <w:rsid w:val="00774B49"/>
    <w:rsid w:val="00774BA5"/>
    <w:rsid w:val="00774C0D"/>
    <w:rsid w:val="00774CB7"/>
    <w:rsid w:val="00774D35"/>
    <w:rsid w:val="00774D96"/>
    <w:rsid w:val="00774F4D"/>
    <w:rsid w:val="00774F6C"/>
    <w:rsid w:val="0077519C"/>
    <w:rsid w:val="0077519E"/>
    <w:rsid w:val="007751D7"/>
    <w:rsid w:val="00775686"/>
    <w:rsid w:val="0077591F"/>
    <w:rsid w:val="00775C70"/>
    <w:rsid w:val="00775CD9"/>
    <w:rsid w:val="00775DE9"/>
    <w:rsid w:val="00775DFF"/>
    <w:rsid w:val="00775EA3"/>
    <w:rsid w:val="00775F1D"/>
    <w:rsid w:val="007760D1"/>
    <w:rsid w:val="00776185"/>
    <w:rsid w:val="0077622E"/>
    <w:rsid w:val="00776331"/>
    <w:rsid w:val="0077651D"/>
    <w:rsid w:val="00776668"/>
    <w:rsid w:val="007766AF"/>
    <w:rsid w:val="0077677F"/>
    <w:rsid w:val="00776860"/>
    <w:rsid w:val="007769A1"/>
    <w:rsid w:val="00776A6B"/>
    <w:rsid w:val="00776ABD"/>
    <w:rsid w:val="00776BC0"/>
    <w:rsid w:val="00776C5C"/>
    <w:rsid w:val="00777162"/>
    <w:rsid w:val="00777183"/>
    <w:rsid w:val="007773E1"/>
    <w:rsid w:val="00777453"/>
    <w:rsid w:val="00777569"/>
    <w:rsid w:val="0077770D"/>
    <w:rsid w:val="007778F3"/>
    <w:rsid w:val="00777990"/>
    <w:rsid w:val="00777B2C"/>
    <w:rsid w:val="00777B42"/>
    <w:rsid w:val="00777B8E"/>
    <w:rsid w:val="00777BEB"/>
    <w:rsid w:val="00780000"/>
    <w:rsid w:val="007800A2"/>
    <w:rsid w:val="00780158"/>
    <w:rsid w:val="0078045C"/>
    <w:rsid w:val="0078052D"/>
    <w:rsid w:val="007806A1"/>
    <w:rsid w:val="007807D5"/>
    <w:rsid w:val="007808AA"/>
    <w:rsid w:val="00780A76"/>
    <w:rsid w:val="00780A8A"/>
    <w:rsid w:val="00780ADB"/>
    <w:rsid w:val="00780B14"/>
    <w:rsid w:val="00780BB9"/>
    <w:rsid w:val="00780D9A"/>
    <w:rsid w:val="00781180"/>
    <w:rsid w:val="00781285"/>
    <w:rsid w:val="007813DB"/>
    <w:rsid w:val="00781424"/>
    <w:rsid w:val="00781491"/>
    <w:rsid w:val="00781518"/>
    <w:rsid w:val="0078158B"/>
    <w:rsid w:val="00781736"/>
    <w:rsid w:val="00781834"/>
    <w:rsid w:val="007818B0"/>
    <w:rsid w:val="0078198D"/>
    <w:rsid w:val="00781B4E"/>
    <w:rsid w:val="00781C5D"/>
    <w:rsid w:val="00781CAB"/>
    <w:rsid w:val="00781CEB"/>
    <w:rsid w:val="00781F1D"/>
    <w:rsid w:val="00781FFC"/>
    <w:rsid w:val="00782463"/>
    <w:rsid w:val="00782472"/>
    <w:rsid w:val="0078258E"/>
    <w:rsid w:val="007825E3"/>
    <w:rsid w:val="007825FE"/>
    <w:rsid w:val="0078269E"/>
    <w:rsid w:val="007826A4"/>
    <w:rsid w:val="0078273F"/>
    <w:rsid w:val="007827FF"/>
    <w:rsid w:val="00782A04"/>
    <w:rsid w:val="00782A11"/>
    <w:rsid w:val="00782A4B"/>
    <w:rsid w:val="00782B9B"/>
    <w:rsid w:val="00782BDD"/>
    <w:rsid w:val="00782C18"/>
    <w:rsid w:val="00782C27"/>
    <w:rsid w:val="00782C62"/>
    <w:rsid w:val="00782D47"/>
    <w:rsid w:val="00782E37"/>
    <w:rsid w:val="00782F00"/>
    <w:rsid w:val="00782FCB"/>
    <w:rsid w:val="00783012"/>
    <w:rsid w:val="00783046"/>
    <w:rsid w:val="0078305D"/>
    <w:rsid w:val="007830B0"/>
    <w:rsid w:val="00783193"/>
    <w:rsid w:val="0078319C"/>
    <w:rsid w:val="00783207"/>
    <w:rsid w:val="00783211"/>
    <w:rsid w:val="0078323A"/>
    <w:rsid w:val="00783295"/>
    <w:rsid w:val="007833C3"/>
    <w:rsid w:val="0078341A"/>
    <w:rsid w:val="007835E8"/>
    <w:rsid w:val="00783605"/>
    <w:rsid w:val="0078363B"/>
    <w:rsid w:val="00783656"/>
    <w:rsid w:val="0078381E"/>
    <w:rsid w:val="0078391E"/>
    <w:rsid w:val="007839B8"/>
    <w:rsid w:val="007839CA"/>
    <w:rsid w:val="00783AB0"/>
    <w:rsid w:val="00783B76"/>
    <w:rsid w:val="00783D76"/>
    <w:rsid w:val="00783D78"/>
    <w:rsid w:val="00783D8F"/>
    <w:rsid w:val="00783D9D"/>
    <w:rsid w:val="00783E0F"/>
    <w:rsid w:val="00783E86"/>
    <w:rsid w:val="0078408F"/>
    <w:rsid w:val="00784283"/>
    <w:rsid w:val="00784349"/>
    <w:rsid w:val="0078475F"/>
    <w:rsid w:val="007847F8"/>
    <w:rsid w:val="0078481F"/>
    <w:rsid w:val="007848AE"/>
    <w:rsid w:val="007848D8"/>
    <w:rsid w:val="0078491A"/>
    <w:rsid w:val="0078497F"/>
    <w:rsid w:val="0078498E"/>
    <w:rsid w:val="007849A4"/>
    <w:rsid w:val="007849F4"/>
    <w:rsid w:val="00784ACF"/>
    <w:rsid w:val="00784B32"/>
    <w:rsid w:val="00784B71"/>
    <w:rsid w:val="00784B74"/>
    <w:rsid w:val="00785086"/>
    <w:rsid w:val="007850C1"/>
    <w:rsid w:val="0078524A"/>
    <w:rsid w:val="00785282"/>
    <w:rsid w:val="0078530A"/>
    <w:rsid w:val="00785350"/>
    <w:rsid w:val="0078546B"/>
    <w:rsid w:val="0078562F"/>
    <w:rsid w:val="007856C4"/>
    <w:rsid w:val="0078572D"/>
    <w:rsid w:val="00785857"/>
    <w:rsid w:val="00785A20"/>
    <w:rsid w:val="00785AD7"/>
    <w:rsid w:val="00785B60"/>
    <w:rsid w:val="00785CE4"/>
    <w:rsid w:val="00785D63"/>
    <w:rsid w:val="00785DB1"/>
    <w:rsid w:val="00785F23"/>
    <w:rsid w:val="00785FED"/>
    <w:rsid w:val="007861C0"/>
    <w:rsid w:val="00786275"/>
    <w:rsid w:val="00786430"/>
    <w:rsid w:val="00786593"/>
    <w:rsid w:val="0078661C"/>
    <w:rsid w:val="007866F5"/>
    <w:rsid w:val="007868C2"/>
    <w:rsid w:val="00786D79"/>
    <w:rsid w:val="00786D8E"/>
    <w:rsid w:val="00786F86"/>
    <w:rsid w:val="00786FA5"/>
    <w:rsid w:val="007870C1"/>
    <w:rsid w:val="0078725D"/>
    <w:rsid w:val="007872A1"/>
    <w:rsid w:val="00787517"/>
    <w:rsid w:val="007876C5"/>
    <w:rsid w:val="0078775E"/>
    <w:rsid w:val="00787775"/>
    <w:rsid w:val="007877D1"/>
    <w:rsid w:val="00787885"/>
    <w:rsid w:val="007878FA"/>
    <w:rsid w:val="00787CAB"/>
    <w:rsid w:val="00787CD3"/>
    <w:rsid w:val="00787DC8"/>
    <w:rsid w:val="00787E4E"/>
    <w:rsid w:val="00790029"/>
    <w:rsid w:val="007900F0"/>
    <w:rsid w:val="00790169"/>
    <w:rsid w:val="007901F7"/>
    <w:rsid w:val="00790250"/>
    <w:rsid w:val="00790421"/>
    <w:rsid w:val="00790438"/>
    <w:rsid w:val="0079043B"/>
    <w:rsid w:val="007905FD"/>
    <w:rsid w:val="00790688"/>
    <w:rsid w:val="0079072F"/>
    <w:rsid w:val="007907CC"/>
    <w:rsid w:val="007908E8"/>
    <w:rsid w:val="00790962"/>
    <w:rsid w:val="007909FE"/>
    <w:rsid w:val="00790A59"/>
    <w:rsid w:val="00790B24"/>
    <w:rsid w:val="00790C95"/>
    <w:rsid w:val="00790CE7"/>
    <w:rsid w:val="00790DE2"/>
    <w:rsid w:val="007910B1"/>
    <w:rsid w:val="00791632"/>
    <w:rsid w:val="0079168D"/>
    <w:rsid w:val="007916D7"/>
    <w:rsid w:val="0079177E"/>
    <w:rsid w:val="007917B7"/>
    <w:rsid w:val="00791813"/>
    <w:rsid w:val="007919DC"/>
    <w:rsid w:val="00791A74"/>
    <w:rsid w:val="00791AFF"/>
    <w:rsid w:val="00791B3F"/>
    <w:rsid w:val="00791C5A"/>
    <w:rsid w:val="00791CB2"/>
    <w:rsid w:val="00791D0A"/>
    <w:rsid w:val="00791F2F"/>
    <w:rsid w:val="00791F5D"/>
    <w:rsid w:val="00791FD4"/>
    <w:rsid w:val="00792009"/>
    <w:rsid w:val="00792125"/>
    <w:rsid w:val="00792346"/>
    <w:rsid w:val="0079239F"/>
    <w:rsid w:val="00792475"/>
    <w:rsid w:val="007925B4"/>
    <w:rsid w:val="00792743"/>
    <w:rsid w:val="007929F7"/>
    <w:rsid w:val="00792ACD"/>
    <w:rsid w:val="00792B10"/>
    <w:rsid w:val="00792D94"/>
    <w:rsid w:val="00792DAD"/>
    <w:rsid w:val="00792F99"/>
    <w:rsid w:val="00792FB8"/>
    <w:rsid w:val="00793111"/>
    <w:rsid w:val="00793233"/>
    <w:rsid w:val="007933CC"/>
    <w:rsid w:val="007933F4"/>
    <w:rsid w:val="00793429"/>
    <w:rsid w:val="0079344B"/>
    <w:rsid w:val="00793462"/>
    <w:rsid w:val="00793484"/>
    <w:rsid w:val="007934B4"/>
    <w:rsid w:val="007934CF"/>
    <w:rsid w:val="0079371E"/>
    <w:rsid w:val="0079373C"/>
    <w:rsid w:val="0079381E"/>
    <w:rsid w:val="007938E2"/>
    <w:rsid w:val="007939BC"/>
    <w:rsid w:val="00793ABB"/>
    <w:rsid w:val="00793C20"/>
    <w:rsid w:val="00793C33"/>
    <w:rsid w:val="00793CA9"/>
    <w:rsid w:val="00793D5A"/>
    <w:rsid w:val="00793EC7"/>
    <w:rsid w:val="00793F11"/>
    <w:rsid w:val="00794099"/>
    <w:rsid w:val="007942B5"/>
    <w:rsid w:val="007942D2"/>
    <w:rsid w:val="00794400"/>
    <w:rsid w:val="00794457"/>
    <w:rsid w:val="007944A2"/>
    <w:rsid w:val="007944DD"/>
    <w:rsid w:val="0079462B"/>
    <w:rsid w:val="0079473F"/>
    <w:rsid w:val="00794888"/>
    <w:rsid w:val="00794965"/>
    <w:rsid w:val="00794AF2"/>
    <w:rsid w:val="00794B21"/>
    <w:rsid w:val="00794CFE"/>
    <w:rsid w:val="00794DF7"/>
    <w:rsid w:val="00794E13"/>
    <w:rsid w:val="00795068"/>
    <w:rsid w:val="00795107"/>
    <w:rsid w:val="0079522B"/>
    <w:rsid w:val="0079526E"/>
    <w:rsid w:val="007953C7"/>
    <w:rsid w:val="007953DA"/>
    <w:rsid w:val="00795418"/>
    <w:rsid w:val="0079578F"/>
    <w:rsid w:val="0079583C"/>
    <w:rsid w:val="007959C8"/>
    <w:rsid w:val="007959FF"/>
    <w:rsid w:val="00795AB3"/>
    <w:rsid w:val="00795B16"/>
    <w:rsid w:val="00795B18"/>
    <w:rsid w:val="00795C30"/>
    <w:rsid w:val="00795C56"/>
    <w:rsid w:val="00795C83"/>
    <w:rsid w:val="00795C8D"/>
    <w:rsid w:val="00795DE3"/>
    <w:rsid w:val="00795E4C"/>
    <w:rsid w:val="00795F33"/>
    <w:rsid w:val="00795FD9"/>
    <w:rsid w:val="00795FF7"/>
    <w:rsid w:val="0079601C"/>
    <w:rsid w:val="00796494"/>
    <w:rsid w:val="007964F2"/>
    <w:rsid w:val="00796619"/>
    <w:rsid w:val="00796834"/>
    <w:rsid w:val="007969A9"/>
    <w:rsid w:val="00796A47"/>
    <w:rsid w:val="00796AAE"/>
    <w:rsid w:val="00796ABC"/>
    <w:rsid w:val="00796BEA"/>
    <w:rsid w:val="00796D18"/>
    <w:rsid w:val="00796FBE"/>
    <w:rsid w:val="007971A7"/>
    <w:rsid w:val="00797215"/>
    <w:rsid w:val="0079721D"/>
    <w:rsid w:val="007974D8"/>
    <w:rsid w:val="007975CC"/>
    <w:rsid w:val="00797673"/>
    <w:rsid w:val="00797760"/>
    <w:rsid w:val="00797777"/>
    <w:rsid w:val="0079785E"/>
    <w:rsid w:val="007978EE"/>
    <w:rsid w:val="00797965"/>
    <w:rsid w:val="007979D1"/>
    <w:rsid w:val="00797AF9"/>
    <w:rsid w:val="00797B10"/>
    <w:rsid w:val="00797CA1"/>
    <w:rsid w:val="00797CAC"/>
    <w:rsid w:val="00797CF1"/>
    <w:rsid w:val="00797D14"/>
    <w:rsid w:val="00797D62"/>
    <w:rsid w:val="00797DC3"/>
    <w:rsid w:val="007A0391"/>
    <w:rsid w:val="007A0425"/>
    <w:rsid w:val="007A053D"/>
    <w:rsid w:val="007A05A1"/>
    <w:rsid w:val="007A0603"/>
    <w:rsid w:val="007A065D"/>
    <w:rsid w:val="007A0678"/>
    <w:rsid w:val="007A07BC"/>
    <w:rsid w:val="007A0992"/>
    <w:rsid w:val="007A0CA2"/>
    <w:rsid w:val="007A0CC4"/>
    <w:rsid w:val="007A0CD8"/>
    <w:rsid w:val="007A0D2A"/>
    <w:rsid w:val="007A0DCC"/>
    <w:rsid w:val="007A0E30"/>
    <w:rsid w:val="007A0F4B"/>
    <w:rsid w:val="007A0F8A"/>
    <w:rsid w:val="007A1083"/>
    <w:rsid w:val="007A10E8"/>
    <w:rsid w:val="007A1130"/>
    <w:rsid w:val="007A13FE"/>
    <w:rsid w:val="007A15DD"/>
    <w:rsid w:val="007A16C2"/>
    <w:rsid w:val="007A195B"/>
    <w:rsid w:val="007A1A15"/>
    <w:rsid w:val="007A1C98"/>
    <w:rsid w:val="007A1D62"/>
    <w:rsid w:val="007A1D66"/>
    <w:rsid w:val="007A1DAA"/>
    <w:rsid w:val="007A1DD6"/>
    <w:rsid w:val="007A1E14"/>
    <w:rsid w:val="007A1EBA"/>
    <w:rsid w:val="007A1F2B"/>
    <w:rsid w:val="007A2043"/>
    <w:rsid w:val="007A21E3"/>
    <w:rsid w:val="007A2339"/>
    <w:rsid w:val="007A2445"/>
    <w:rsid w:val="007A246F"/>
    <w:rsid w:val="007A252B"/>
    <w:rsid w:val="007A2535"/>
    <w:rsid w:val="007A254C"/>
    <w:rsid w:val="007A2551"/>
    <w:rsid w:val="007A27A0"/>
    <w:rsid w:val="007A27EF"/>
    <w:rsid w:val="007A2B3E"/>
    <w:rsid w:val="007A2C16"/>
    <w:rsid w:val="007A2D7A"/>
    <w:rsid w:val="007A2DC0"/>
    <w:rsid w:val="007A2E4F"/>
    <w:rsid w:val="007A2FAB"/>
    <w:rsid w:val="007A3284"/>
    <w:rsid w:val="007A332F"/>
    <w:rsid w:val="007A338D"/>
    <w:rsid w:val="007A338F"/>
    <w:rsid w:val="007A33E7"/>
    <w:rsid w:val="007A33EF"/>
    <w:rsid w:val="007A33F9"/>
    <w:rsid w:val="007A3461"/>
    <w:rsid w:val="007A38D2"/>
    <w:rsid w:val="007A3A04"/>
    <w:rsid w:val="007A3AD9"/>
    <w:rsid w:val="007A3C13"/>
    <w:rsid w:val="007A3DE4"/>
    <w:rsid w:val="007A3DF0"/>
    <w:rsid w:val="007A3EBC"/>
    <w:rsid w:val="007A3F2A"/>
    <w:rsid w:val="007A3F2B"/>
    <w:rsid w:val="007A3FB7"/>
    <w:rsid w:val="007A3FEB"/>
    <w:rsid w:val="007A4447"/>
    <w:rsid w:val="007A4671"/>
    <w:rsid w:val="007A46F9"/>
    <w:rsid w:val="007A472B"/>
    <w:rsid w:val="007A48D6"/>
    <w:rsid w:val="007A49D7"/>
    <w:rsid w:val="007A4A51"/>
    <w:rsid w:val="007A4ACB"/>
    <w:rsid w:val="007A4BCD"/>
    <w:rsid w:val="007A4C15"/>
    <w:rsid w:val="007A4D40"/>
    <w:rsid w:val="007A4E41"/>
    <w:rsid w:val="007A4E94"/>
    <w:rsid w:val="007A5088"/>
    <w:rsid w:val="007A50CE"/>
    <w:rsid w:val="007A5189"/>
    <w:rsid w:val="007A5379"/>
    <w:rsid w:val="007A53BD"/>
    <w:rsid w:val="007A555A"/>
    <w:rsid w:val="007A5675"/>
    <w:rsid w:val="007A56A8"/>
    <w:rsid w:val="007A5A71"/>
    <w:rsid w:val="007A5B58"/>
    <w:rsid w:val="007A5C14"/>
    <w:rsid w:val="007A5FAF"/>
    <w:rsid w:val="007A6264"/>
    <w:rsid w:val="007A62EE"/>
    <w:rsid w:val="007A6387"/>
    <w:rsid w:val="007A64E0"/>
    <w:rsid w:val="007A65D2"/>
    <w:rsid w:val="007A6690"/>
    <w:rsid w:val="007A69D2"/>
    <w:rsid w:val="007A6B51"/>
    <w:rsid w:val="007A6B5E"/>
    <w:rsid w:val="007A6B96"/>
    <w:rsid w:val="007A6C0A"/>
    <w:rsid w:val="007A6C22"/>
    <w:rsid w:val="007A6CBF"/>
    <w:rsid w:val="007A6D09"/>
    <w:rsid w:val="007A6D29"/>
    <w:rsid w:val="007A6D98"/>
    <w:rsid w:val="007A6F4F"/>
    <w:rsid w:val="007A6FE4"/>
    <w:rsid w:val="007A7099"/>
    <w:rsid w:val="007A713B"/>
    <w:rsid w:val="007A71E9"/>
    <w:rsid w:val="007A7443"/>
    <w:rsid w:val="007A7477"/>
    <w:rsid w:val="007A75C0"/>
    <w:rsid w:val="007A75F6"/>
    <w:rsid w:val="007A776B"/>
    <w:rsid w:val="007A7880"/>
    <w:rsid w:val="007A78BF"/>
    <w:rsid w:val="007A7BC2"/>
    <w:rsid w:val="007A7C1D"/>
    <w:rsid w:val="007A7C23"/>
    <w:rsid w:val="007A7CFB"/>
    <w:rsid w:val="007AE948"/>
    <w:rsid w:val="007B0140"/>
    <w:rsid w:val="007B02C0"/>
    <w:rsid w:val="007B047C"/>
    <w:rsid w:val="007B05FF"/>
    <w:rsid w:val="007B06C9"/>
    <w:rsid w:val="007B0807"/>
    <w:rsid w:val="007B0893"/>
    <w:rsid w:val="007B08A7"/>
    <w:rsid w:val="007B08DA"/>
    <w:rsid w:val="007B094C"/>
    <w:rsid w:val="007B0AB9"/>
    <w:rsid w:val="007B0AFE"/>
    <w:rsid w:val="007B0FE3"/>
    <w:rsid w:val="007B11D1"/>
    <w:rsid w:val="007B1288"/>
    <w:rsid w:val="007B12EC"/>
    <w:rsid w:val="007B1341"/>
    <w:rsid w:val="007B1380"/>
    <w:rsid w:val="007B16CC"/>
    <w:rsid w:val="007B1733"/>
    <w:rsid w:val="007B1814"/>
    <w:rsid w:val="007B1954"/>
    <w:rsid w:val="007B1B24"/>
    <w:rsid w:val="007B1BBB"/>
    <w:rsid w:val="007B1DA5"/>
    <w:rsid w:val="007B1E65"/>
    <w:rsid w:val="007B1ECF"/>
    <w:rsid w:val="007B1EE2"/>
    <w:rsid w:val="007B1FEC"/>
    <w:rsid w:val="007B21AE"/>
    <w:rsid w:val="007B229A"/>
    <w:rsid w:val="007B244F"/>
    <w:rsid w:val="007B263F"/>
    <w:rsid w:val="007B2684"/>
    <w:rsid w:val="007B26DA"/>
    <w:rsid w:val="007B2AF8"/>
    <w:rsid w:val="007B2C8B"/>
    <w:rsid w:val="007B2D20"/>
    <w:rsid w:val="007B2E3A"/>
    <w:rsid w:val="007B2EC0"/>
    <w:rsid w:val="007B2EC2"/>
    <w:rsid w:val="007B30A8"/>
    <w:rsid w:val="007B331F"/>
    <w:rsid w:val="007B3384"/>
    <w:rsid w:val="007B3443"/>
    <w:rsid w:val="007B34B4"/>
    <w:rsid w:val="007B3628"/>
    <w:rsid w:val="007B369F"/>
    <w:rsid w:val="007B38B2"/>
    <w:rsid w:val="007B391F"/>
    <w:rsid w:val="007B393B"/>
    <w:rsid w:val="007B396E"/>
    <w:rsid w:val="007B3AA3"/>
    <w:rsid w:val="007B3AEB"/>
    <w:rsid w:val="007B3B3C"/>
    <w:rsid w:val="007B3B45"/>
    <w:rsid w:val="007B3B8E"/>
    <w:rsid w:val="007B3D0B"/>
    <w:rsid w:val="007B3D9B"/>
    <w:rsid w:val="007B3E27"/>
    <w:rsid w:val="007B423B"/>
    <w:rsid w:val="007B43C7"/>
    <w:rsid w:val="007B45C4"/>
    <w:rsid w:val="007B487C"/>
    <w:rsid w:val="007B48B9"/>
    <w:rsid w:val="007B4A0B"/>
    <w:rsid w:val="007B4B4A"/>
    <w:rsid w:val="007B4D26"/>
    <w:rsid w:val="007B4D99"/>
    <w:rsid w:val="007B4F1B"/>
    <w:rsid w:val="007B4FF2"/>
    <w:rsid w:val="007B517A"/>
    <w:rsid w:val="007B528C"/>
    <w:rsid w:val="007B53E0"/>
    <w:rsid w:val="007B556F"/>
    <w:rsid w:val="007B557D"/>
    <w:rsid w:val="007B55CB"/>
    <w:rsid w:val="007B56F4"/>
    <w:rsid w:val="007B5767"/>
    <w:rsid w:val="007B5797"/>
    <w:rsid w:val="007B589E"/>
    <w:rsid w:val="007B58B5"/>
    <w:rsid w:val="007B598D"/>
    <w:rsid w:val="007B5C5E"/>
    <w:rsid w:val="007B5D58"/>
    <w:rsid w:val="007B5E82"/>
    <w:rsid w:val="007B5ECD"/>
    <w:rsid w:val="007B6060"/>
    <w:rsid w:val="007B606B"/>
    <w:rsid w:val="007B6121"/>
    <w:rsid w:val="007B615E"/>
    <w:rsid w:val="007B6179"/>
    <w:rsid w:val="007B61F6"/>
    <w:rsid w:val="007B641B"/>
    <w:rsid w:val="007B64CE"/>
    <w:rsid w:val="007B65E2"/>
    <w:rsid w:val="007B6793"/>
    <w:rsid w:val="007B6A6B"/>
    <w:rsid w:val="007B6AAC"/>
    <w:rsid w:val="007B6B24"/>
    <w:rsid w:val="007B6B2D"/>
    <w:rsid w:val="007B6B6E"/>
    <w:rsid w:val="007B6B7A"/>
    <w:rsid w:val="007B6CC3"/>
    <w:rsid w:val="007B6D75"/>
    <w:rsid w:val="007B6DCB"/>
    <w:rsid w:val="007B6DCF"/>
    <w:rsid w:val="007B6E66"/>
    <w:rsid w:val="007B7037"/>
    <w:rsid w:val="007B714B"/>
    <w:rsid w:val="007B71CF"/>
    <w:rsid w:val="007B71F5"/>
    <w:rsid w:val="007B724A"/>
    <w:rsid w:val="007B72D3"/>
    <w:rsid w:val="007B73CE"/>
    <w:rsid w:val="007B7426"/>
    <w:rsid w:val="007B7476"/>
    <w:rsid w:val="007B74FB"/>
    <w:rsid w:val="007B7558"/>
    <w:rsid w:val="007B7858"/>
    <w:rsid w:val="007B785A"/>
    <w:rsid w:val="007B7884"/>
    <w:rsid w:val="007B7889"/>
    <w:rsid w:val="007B7AEB"/>
    <w:rsid w:val="007B7B39"/>
    <w:rsid w:val="007B7C66"/>
    <w:rsid w:val="007B7DD1"/>
    <w:rsid w:val="007C01B5"/>
    <w:rsid w:val="007C03A6"/>
    <w:rsid w:val="007C03B4"/>
    <w:rsid w:val="007C04EE"/>
    <w:rsid w:val="007C0810"/>
    <w:rsid w:val="007C0B41"/>
    <w:rsid w:val="007C0B6A"/>
    <w:rsid w:val="007C0C77"/>
    <w:rsid w:val="007C0F22"/>
    <w:rsid w:val="007C1266"/>
    <w:rsid w:val="007C1424"/>
    <w:rsid w:val="007C1451"/>
    <w:rsid w:val="007C1949"/>
    <w:rsid w:val="007C1A17"/>
    <w:rsid w:val="007C1C00"/>
    <w:rsid w:val="007C1E3D"/>
    <w:rsid w:val="007C1FEF"/>
    <w:rsid w:val="007C2093"/>
    <w:rsid w:val="007C20D6"/>
    <w:rsid w:val="007C231A"/>
    <w:rsid w:val="007C2331"/>
    <w:rsid w:val="007C238D"/>
    <w:rsid w:val="007C2437"/>
    <w:rsid w:val="007C26DF"/>
    <w:rsid w:val="007C2AEA"/>
    <w:rsid w:val="007C2B61"/>
    <w:rsid w:val="007C2C21"/>
    <w:rsid w:val="007C2E0E"/>
    <w:rsid w:val="007C30A3"/>
    <w:rsid w:val="007C31C8"/>
    <w:rsid w:val="007C31FB"/>
    <w:rsid w:val="007C3395"/>
    <w:rsid w:val="007C346E"/>
    <w:rsid w:val="007C3506"/>
    <w:rsid w:val="007C351C"/>
    <w:rsid w:val="007C35B8"/>
    <w:rsid w:val="007C3694"/>
    <w:rsid w:val="007C36A4"/>
    <w:rsid w:val="007C381B"/>
    <w:rsid w:val="007C3BA7"/>
    <w:rsid w:val="007C3EC7"/>
    <w:rsid w:val="007C3EE5"/>
    <w:rsid w:val="007C3F98"/>
    <w:rsid w:val="007C3FDE"/>
    <w:rsid w:val="007C40DF"/>
    <w:rsid w:val="007C4122"/>
    <w:rsid w:val="007C42B6"/>
    <w:rsid w:val="007C4395"/>
    <w:rsid w:val="007C45D6"/>
    <w:rsid w:val="007C45E9"/>
    <w:rsid w:val="007C45FF"/>
    <w:rsid w:val="007C472D"/>
    <w:rsid w:val="007C47F9"/>
    <w:rsid w:val="007C4889"/>
    <w:rsid w:val="007C4923"/>
    <w:rsid w:val="007C4BB8"/>
    <w:rsid w:val="007C4CF3"/>
    <w:rsid w:val="007C4D3E"/>
    <w:rsid w:val="007C4DBE"/>
    <w:rsid w:val="007C4DE1"/>
    <w:rsid w:val="007C50BA"/>
    <w:rsid w:val="007C5234"/>
    <w:rsid w:val="007C537E"/>
    <w:rsid w:val="007C5431"/>
    <w:rsid w:val="007C54D6"/>
    <w:rsid w:val="007C5525"/>
    <w:rsid w:val="007C5666"/>
    <w:rsid w:val="007C56C3"/>
    <w:rsid w:val="007C57B6"/>
    <w:rsid w:val="007C5834"/>
    <w:rsid w:val="007C5865"/>
    <w:rsid w:val="007C58EA"/>
    <w:rsid w:val="007C59C8"/>
    <w:rsid w:val="007C59F4"/>
    <w:rsid w:val="007C5A91"/>
    <w:rsid w:val="007C5AF7"/>
    <w:rsid w:val="007C5B94"/>
    <w:rsid w:val="007C5BBB"/>
    <w:rsid w:val="007C5C85"/>
    <w:rsid w:val="007C5CD2"/>
    <w:rsid w:val="007C5D45"/>
    <w:rsid w:val="007C5EDB"/>
    <w:rsid w:val="007C5FFD"/>
    <w:rsid w:val="007C6131"/>
    <w:rsid w:val="007C6271"/>
    <w:rsid w:val="007C644B"/>
    <w:rsid w:val="007C6453"/>
    <w:rsid w:val="007C65AB"/>
    <w:rsid w:val="007C6681"/>
    <w:rsid w:val="007C66E0"/>
    <w:rsid w:val="007C6728"/>
    <w:rsid w:val="007C69FC"/>
    <w:rsid w:val="007C6A7C"/>
    <w:rsid w:val="007C6AFF"/>
    <w:rsid w:val="007C6C2E"/>
    <w:rsid w:val="007C6DB7"/>
    <w:rsid w:val="007C715E"/>
    <w:rsid w:val="007C7211"/>
    <w:rsid w:val="007C7218"/>
    <w:rsid w:val="007C72E8"/>
    <w:rsid w:val="007C730B"/>
    <w:rsid w:val="007C7318"/>
    <w:rsid w:val="007C731B"/>
    <w:rsid w:val="007C7339"/>
    <w:rsid w:val="007C74F7"/>
    <w:rsid w:val="007C7628"/>
    <w:rsid w:val="007C76A4"/>
    <w:rsid w:val="007C77CC"/>
    <w:rsid w:val="007C787A"/>
    <w:rsid w:val="007C790A"/>
    <w:rsid w:val="007C7AFD"/>
    <w:rsid w:val="007C7DEB"/>
    <w:rsid w:val="007C7FBE"/>
    <w:rsid w:val="007D0102"/>
    <w:rsid w:val="007D03CC"/>
    <w:rsid w:val="007D0424"/>
    <w:rsid w:val="007D0428"/>
    <w:rsid w:val="007D055D"/>
    <w:rsid w:val="007D07A6"/>
    <w:rsid w:val="007D0BD6"/>
    <w:rsid w:val="007D0C8A"/>
    <w:rsid w:val="007D0D06"/>
    <w:rsid w:val="007D0F96"/>
    <w:rsid w:val="007D11D0"/>
    <w:rsid w:val="007D11EA"/>
    <w:rsid w:val="007D122C"/>
    <w:rsid w:val="007D1249"/>
    <w:rsid w:val="007D1317"/>
    <w:rsid w:val="007D148C"/>
    <w:rsid w:val="007D1566"/>
    <w:rsid w:val="007D1686"/>
    <w:rsid w:val="007D179E"/>
    <w:rsid w:val="007D199C"/>
    <w:rsid w:val="007D1A1A"/>
    <w:rsid w:val="007D1B15"/>
    <w:rsid w:val="007D1B49"/>
    <w:rsid w:val="007D1B4C"/>
    <w:rsid w:val="007D1B5C"/>
    <w:rsid w:val="007D1B6F"/>
    <w:rsid w:val="007D1BAB"/>
    <w:rsid w:val="007D1C62"/>
    <w:rsid w:val="007D1C8E"/>
    <w:rsid w:val="007D1EA1"/>
    <w:rsid w:val="007D203B"/>
    <w:rsid w:val="007D21A4"/>
    <w:rsid w:val="007D2207"/>
    <w:rsid w:val="007D2284"/>
    <w:rsid w:val="007D23F9"/>
    <w:rsid w:val="007D2400"/>
    <w:rsid w:val="007D25FE"/>
    <w:rsid w:val="007D2642"/>
    <w:rsid w:val="007D2CC8"/>
    <w:rsid w:val="007D2D67"/>
    <w:rsid w:val="007D2DB2"/>
    <w:rsid w:val="007D2DF9"/>
    <w:rsid w:val="007D2E60"/>
    <w:rsid w:val="007D321E"/>
    <w:rsid w:val="007D3335"/>
    <w:rsid w:val="007D33FC"/>
    <w:rsid w:val="007D341E"/>
    <w:rsid w:val="007D356C"/>
    <w:rsid w:val="007D3672"/>
    <w:rsid w:val="007D3834"/>
    <w:rsid w:val="007D38D5"/>
    <w:rsid w:val="007D39C0"/>
    <w:rsid w:val="007D3A17"/>
    <w:rsid w:val="007D3A58"/>
    <w:rsid w:val="007D3A80"/>
    <w:rsid w:val="007D3AE4"/>
    <w:rsid w:val="007D3C69"/>
    <w:rsid w:val="007D3D75"/>
    <w:rsid w:val="007D3EA8"/>
    <w:rsid w:val="007D3FC2"/>
    <w:rsid w:val="007D4063"/>
    <w:rsid w:val="007D42E8"/>
    <w:rsid w:val="007D4432"/>
    <w:rsid w:val="007D46DE"/>
    <w:rsid w:val="007D46E7"/>
    <w:rsid w:val="007D4BC9"/>
    <w:rsid w:val="007D4C05"/>
    <w:rsid w:val="007D4C56"/>
    <w:rsid w:val="007D4D07"/>
    <w:rsid w:val="007D4EA5"/>
    <w:rsid w:val="007D4F4E"/>
    <w:rsid w:val="007D5167"/>
    <w:rsid w:val="007D51AB"/>
    <w:rsid w:val="007D531E"/>
    <w:rsid w:val="007D534B"/>
    <w:rsid w:val="007D549E"/>
    <w:rsid w:val="007D55D6"/>
    <w:rsid w:val="007D5631"/>
    <w:rsid w:val="007D565A"/>
    <w:rsid w:val="007D566B"/>
    <w:rsid w:val="007D56BF"/>
    <w:rsid w:val="007D5713"/>
    <w:rsid w:val="007D58D5"/>
    <w:rsid w:val="007D5C12"/>
    <w:rsid w:val="007D5E59"/>
    <w:rsid w:val="007D60B0"/>
    <w:rsid w:val="007D60EE"/>
    <w:rsid w:val="007D61E8"/>
    <w:rsid w:val="007D626C"/>
    <w:rsid w:val="007D62EF"/>
    <w:rsid w:val="007D638B"/>
    <w:rsid w:val="007D6659"/>
    <w:rsid w:val="007D6770"/>
    <w:rsid w:val="007D68CE"/>
    <w:rsid w:val="007D691C"/>
    <w:rsid w:val="007D6A68"/>
    <w:rsid w:val="007D6D46"/>
    <w:rsid w:val="007D6D4E"/>
    <w:rsid w:val="007D6EB4"/>
    <w:rsid w:val="007D70BD"/>
    <w:rsid w:val="007D7196"/>
    <w:rsid w:val="007D73B6"/>
    <w:rsid w:val="007D7733"/>
    <w:rsid w:val="007D7734"/>
    <w:rsid w:val="007D7739"/>
    <w:rsid w:val="007D774F"/>
    <w:rsid w:val="007D7813"/>
    <w:rsid w:val="007D7956"/>
    <w:rsid w:val="007D7989"/>
    <w:rsid w:val="007D79E3"/>
    <w:rsid w:val="007D7C6D"/>
    <w:rsid w:val="007D7D14"/>
    <w:rsid w:val="007D7D52"/>
    <w:rsid w:val="007D7F80"/>
    <w:rsid w:val="007E0097"/>
    <w:rsid w:val="007E02F1"/>
    <w:rsid w:val="007E03DD"/>
    <w:rsid w:val="007E04BA"/>
    <w:rsid w:val="007E04FA"/>
    <w:rsid w:val="007E053C"/>
    <w:rsid w:val="007E06A5"/>
    <w:rsid w:val="007E073A"/>
    <w:rsid w:val="007E0741"/>
    <w:rsid w:val="007E0986"/>
    <w:rsid w:val="007E0992"/>
    <w:rsid w:val="007E09B2"/>
    <w:rsid w:val="007E0B53"/>
    <w:rsid w:val="007E0D7D"/>
    <w:rsid w:val="007E0E28"/>
    <w:rsid w:val="007E0ECB"/>
    <w:rsid w:val="007E0F86"/>
    <w:rsid w:val="007E15A7"/>
    <w:rsid w:val="007E16A5"/>
    <w:rsid w:val="007E16B0"/>
    <w:rsid w:val="007E1875"/>
    <w:rsid w:val="007E1935"/>
    <w:rsid w:val="007E1A45"/>
    <w:rsid w:val="007E1C1B"/>
    <w:rsid w:val="007E1E5F"/>
    <w:rsid w:val="007E1E90"/>
    <w:rsid w:val="007E1EAB"/>
    <w:rsid w:val="007E2032"/>
    <w:rsid w:val="007E2119"/>
    <w:rsid w:val="007E2142"/>
    <w:rsid w:val="007E2241"/>
    <w:rsid w:val="007E2248"/>
    <w:rsid w:val="007E229D"/>
    <w:rsid w:val="007E2458"/>
    <w:rsid w:val="007E24C5"/>
    <w:rsid w:val="007E26C3"/>
    <w:rsid w:val="007E27D8"/>
    <w:rsid w:val="007E2935"/>
    <w:rsid w:val="007E29A4"/>
    <w:rsid w:val="007E2B90"/>
    <w:rsid w:val="007E2BD5"/>
    <w:rsid w:val="007E2C43"/>
    <w:rsid w:val="007E2CEF"/>
    <w:rsid w:val="007E2CFD"/>
    <w:rsid w:val="007E2F39"/>
    <w:rsid w:val="007E2F44"/>
    <w:rsid w:val="007E2F52"/>
    <w:rsid w:val="007E30D8"/>
    <w:rsid w:val="007E3281"/>
    <w:rsid w:val="007E3309"/>
    <w:rsid w:val="007E34A0"/>
    <w:rsid w:val="007E3524"/>
    <w:rsid w:val="007E35C1"/>
    <w:rsid w:val="007E3642"/>
    <w:rsid w:val="007E3721"/>
    <w:rsid w:val="007E39F3"/>
    <w:rsid w:val="007E3B64"/>
    <w:rsid w:val="007E3B6C"/>
    <w:rsid w:val="007E3B86"/>
    <w:rsid w:val="007E3D8C"/>
    <w:rsid w:val="007E3DB2"/>
    <w:rsid w:val="007E3EFD"/>
    <w:rsid w:val="007E40C2"/>
    <w:rsid w:val="007E41C5"/>
    <w:rsid w:val="007E41D4"/>
    <w:rsid w:val="007E4222"/>
    <w:rsid w:val="007E433F"/>
    <w:rsid w:val="007E45C3"/>
    <w:rsid w:val="007E46AB"/>
    <w:rsid w:val="007E46C9"/>
    <w:rsid w:val="007E470F"/>
    <w:rsid w:val="007E4729"/>
    <w:rsid w:val="007E4823"/>
    <w:rsid w:val="007E4855"/>
    <w:rsid w:val="007E48BD"/>
    <w:rsid w:val="007E4937"/>
    <w:rsid w:val="007E4A97"/>
    <w:rsid w:val="007E4C1E"/>
    <w:rsid w:val="007E4C4E"/>
    <w:rsid w:val="007E4C95"/>
    <w:rsid w:val="007E4D53"/>
    <w:rsid w:val="007E4F1A"/>
    <w:rsid w:val="007E5069"/>
    <w:rsid w:val="007E51A0"/>
    <w:rsid w:val="007E5233"/>
    <w:rsid w:val="007E528B"/>
    <w:rsid w:val="007E52C0"/>
    <w:rsid w:val="007E534D"/>
    <w:rsid w:val="007E53AB"/>
    <w:rsid w:val="007E5417"/>
    <w:rsid w:val="007E5447"/>
    <w:rsid w:val="007E5472"/>
    <w:rsid w:val="007E5485"/>
    <w:rsid w:val="007E54C0"/>
    <w:rsid w:val="007E54EA"/>
    <w:rsid w:val="007E5660"/>
    <w:rsid w:val="007E5810"/>
    <w:rsid w:val="007E595C"/>
    <w:rsid w:val="007E59CE"/>
    <w:rsid w:val="007E5A75"/>
    <w:rsid w:val="007E5ACD"/>
    <w:rsid w:val="007E5B47"/>
    <w:rsid w:val="007E5C26"/>
    <w:rsid w:val="007E5DB8"/>
    <w:rsid w:val="007E5E8C"/>
    <w:rsid w:val="007E5EAF"/>
    <w:rsid w:val="007E6020"/>
    <w:rsid w:val="007E6239"/>
    <w:rsid w:val="007E62D5"/>
    <w:rsid w:val="007E63BE"/>
    <w:rsid w:val="007E6489"/>
    <w:rsid w:val="007E672D"/>
    <w:rsid w:val="007E688E"/>
    <w:rsid w:val="007E691C"/>
    <w:rsid w:val="007E6B30"/>
    <w:rsid w:val="007E6D83"/>
    <w:rsid w:val="007E6DD6"/>
    <w:rsid w:val="007E6EB9"/>
    <w:rsid w:val="007E6EDD"/>
    <w:rsid w:val="007E6F35"/>
    <w:rsid w:val="007E709E"/>
    <w:rsid w:val="007E71DA"/>
    <w:rsid w:val="007E73C0"/>
    <w:rsid w:val="007E74FC"/>
    <w:rsid w:val="007E753B"/>
    <w:rsid w:val="007E7562"/>
    <w:rsid w:val="007E758F"/>
    <w:rsid w:val="007E75A1"/>
    <w:rsid w:val="007E7669"/>
    <w:rsid w:val="007E76CC"/>
    <w:rsid w:val="007E773E"/>
    <w:rsid w:val="007E7849"/>
    <w:rsid w:val="007E7B4B"/>
    <w:rsid w:val="007E7B73"/>
    <w:rsid w:val="007E7CA6"/>
    <w:rsid w:val="007E7D22"/>
    <w:rsid w:val="007E7DF4"/>
    <w:rsid w:val="007E7F51"/>
    <w:rsid w:val="007E7F92"/>
    <w:rsid w:val="007E7FB7"/>
    <w:rsid w:val="007F0031"/>
    <w:rsid w:val="007F0125"/>
    <w:rsid w:val="007F0156"/>
    <w:rsid w:val="007F0222"/>
    <w:rsid w:val="007F029C"/>
    <w:rsid w:val="007F0393"/>
    <w:rsid w:val="007F0440"/>
    <w:rsid w:val="007F0654"/>
    <w:rsid w:val="007F0A0F"/>
    <w:rsid w:val="007F0BBD"/>
    <w:rsid w:val="007F0C42"/>
    <w:rsid w:val="007F0DCD"/>
    <w:rsid w:val="007F0E22"/>
    <w:rsid w:val="007F12CE"/>
    <w:rsid w:val="007F1397"/>
    <w:rsid w:val="007F16AA"/>
    <w:rsid w:val="007F1777"/>
    <w:rsid w:val="007F1862"/>
    <w:rsid w:val="007F195D"/>
    <w:rsid w:val="007F19A5"/>
    <w:rsid w:val="007F1ABC"/>
    <w:rsid w:val="007F1BA8"/>
    <w:rsid w:val="007F1C0D"/>
    <w:rsid w:val="007F1DAF"/>
    <w:rsid w:val="007F1E0F"/>
    <w:rsid w:val="007F1EE3"/>
    <w:rsid w:val="007F1F3E"/>
    <w:rsid w:val="007F1FCA"/>
    <w:rsid w:val="007F2072"/>
    <w:rsid w:val="007F2156"/>
    <w:rsid w:val="007F217C"/>
    <w:rsid w:val="007F224B"/>
    <w:rsid w:val="007F23E0"/>
    <w:rsid w:val="007F2411"/>
    <w:rsid w:val="007F241A"/>
    <w:rsid w:val="007F24B2"/>
    <w:rsid w:val="007F2515"/>
    <w:rsid w:val="007F2679"/>
    <w:rsid w:val="007F268F"/>
    <w:rsid w:val="007F27DB"/>
    <w:rsid w:val="007F27EB"/>
    <w:rsid w:val="007F2805"/>
    <w:rsid w:val="007F29DB"/>
    <w:rsid w:val="007F2B13"/>
    <w:rsid w:val="007F2BCF"/>
    <w:rsid w:val="007F2CBA"/>
    <w:rsid w:val="007F2CCB"/>
    <w:rsid w:val="007F2D08"/>
    <w:rsid w:val="007F2D4E"/>
    <w:rsid w:val="007F2D58"/>
    <w:rsid w:val="007F2F92"/>
    <w:rsid w:val="007F3045"/>
    <w:rsid w:val="007F305F"/>
    <w:rsid w:val="007F3060"/>
    <w:rsid w:val="007F337F"/>
    <w:rsid w:val="007F358D"/>
    <w:rsid w:val="007F362E"/>
    <w:rsid w:val="007F3876"/>
    <w:rsid w:val="007F38A6"/>
    <w:rsid w:val="007F3A20"/>
    <w:rsid w:val="007F3B16"/>
    <w:rsid w:val="007F3BFE"/>
    <w:rsid w:val="007F3CDA"/>
    <w:rsid w:val="007F3CF4"/>
    <w:rsid w:val="007F3D4F"/>
    <w:rsid w:val="007F3DEE"/>
    <w:rsid w:val="007F3E29"/>
    <w:rsid w:val="007F3E31"/>
    <w:rsid w:val="007F3F51"/>
    <w:rsid w:val="007F3FF0"/>
    <w:rsid w:val="007F4025"/>
    <w:rsid w:val="007F4102"/>
    <w:rsid w:val="007F41F8"/>
    <w:rsid w:val="007F42C4"/>
    <w:rsid w:val="007F43D2"/>
    <w:rsid w:val="007F449D"/>
    <w:rsid w:val="007F4552"/>
    <w:rsid w:val="007F467B"/>
    <w:rsid w:val="007F4685"/>
    <w:rsid w:val="007F4699"/>
    <w:rsid w:val="007F4B5A"/>
    <w:rsid w:val="007F4B87"/>
    <w:rsid w:val="007F4C25"/>
    <w:rsid w:val="007F4D71"/>
    <w:rsid w:val="007F4D75"/>
    <w:rsid w:val="007F4ED2"/>
    <w:rsid w:val="007F4F23"/>
    <w:rsid w:val="007F4FCC"/>
    <w:rsid w:val="007F501C"/>
    <w:rsid w:val="007F5045"/>
    <w:rsid w:val="007F50AB"/>
    <w:rsid w:val="007F5235"/>
    <w:rsid w:val="007F5477"/>
    <w:rsid w:val="007F548D"/>
    <w:rsid w:val="007F553A"/>
    <w:rsid w:val="007F55A3"/>
    <w:rsid w:val="007F56C5"/>
    <w:rsid w:val="007F5741"/>
    <w:rsid w:val="007F58A1"/>
    <w:rsid w:val="007F591C"/>
    <w:rsid w:val="007F5A3F"/>
    <w:rsid w:val="007F5C0A"/>
    <w:rsid w:val="007F5CF8"/>
    <w:rsid w:val="007F600A"/>
    <w:rsid w:val="007F619C"/>
    <w:rsid w:val="007F61FB"/>
    <w:rsid w:val="007F621F"/>
    <w:rsid w:val="007F64F0"/>
    <w:rsid w:val="007F65C3"/>
    <w:rsid w:val="007F6632"/>
    <w:rsid w:val="007F664D"/>
    <w:rsid w:val="007F669A"/>
    <w:rsid w:val="007F67A7"/>
    <w:rsid w:val="007F68FB"/>
    <w:rsid w:val="007F6A37"/>
    <w:rsid w:val="007F6BF3"/>
    <w:rsid w:val="007F6C81"/>
    <w:rsid w:val="007F6D6D"/>
    <w:rsid w:val="007F6DB8"/>
    <w:rsid w:val="007F6EF8"/>
    <w:rsid w:val="007F7008"/>
    <w:rsid w:val="007F700D"/>
    <w:rsid w:val="007F7010"/>
    <w:rsid w:val="007F708B"/>
    <w:rsid w:val="007F71EA"/>
    <w:rsid w:val="007F7324"/>
    <w:rsid w:val="007F73FA"/>
    <w:rsid w:val="007F7AC6"/>
    <w:rsid w:val="007F7B1C"/>
    <w:rsid w:val="007F7CD0"/>
    <w:rsid w:val="007F7D69"/>
    <w:rsid w:val="007F7E80"/>
    <w:rsid w:val="008002D8"/>
    <w:rsid w:val="00800387"/>
    <w:rsid w:val="0080090C"/>
    <w:rsid w:val="008009EA"/>
    <w:rsid w:val="00800C08"/>
    <w:rsid w:val="00800C16"/>
    <w:rsid w:val="00800C84"/>
    <w:rsid w:val="00800CB5"/>
    <w:rsid w:val="00800E71"/>
    <w:rsid w:val="00800EE4"/>
    <w:rsid w:val="008010C3"/>
    <w:rsid w:val="0080111A"/>
    <w:rsid w:val="00801269"/>
    <w:rsid w:val="0080126F"/>
    <w:rsid w:val="00801305"/>
    <w:rsid w:val="00801330"/>
    <w:rsid w:val="00801490"/>
    <w:rsid w:val="00801573"/>
    <w:rsid w:val="008015A0"/>
    <w:rsid w:val="008015B9"/>
    <w:rsid w:val="0080170F"/>
    <w:rsid w:val="00801717"/>
    <w:rsid w:val="008017D9"/>
    <w:rsid w:val="0080196C"/>
    <w:rsid w:val="00801B1F"/>
    <w:rsid w:val="00801C5E"/>
    <w:rsid w:val="00801CFF"/>
    <w:rsid w:val="00801DAE"/>
    <w:rsid w:val="00801E7B"/>
    <w:rsid w:val="00801F55"/>
    <w:rsid w:val="00801F5F"/>
    <w:rsid w:val="00801FBA"/>
    <w:rsid w:val="008021A3"/>
    <w:rsid w:val="00802302"/>
    <w:rsid w:val="00802605"/>
    <w:rsid w:val="00802612"/>
    <w:rsid w:val="00802641"/>
    <w:rsid w:val="00802720"/>
    <w:rsid w:val="0080283E"/>
    <w:rsid w:val="0080284A"/>
    <w:rsid w:val="0080287F"/>
    <w:rsid w:val="00802917"/>
    <w:rsid w:val="00802C6A"/>
    <w:rsid w:val="00802CA3"/>
    <w:rsid w:val="00802CAF"/>
    <w:rsid w:val="00802CB0"/>
    <w:rsid w:val="00802D06"/>
    <w:rsid w:val="00802D8D"/>
    <w:rsid w:val="00802F93"/>
    <w:rsid w:val="00802FBE"/>
    <w:rsid w:val="0080305F"/>
    <w:rsid w:val="00803197"/>
    <w:rsid w:val="008033C9"/>
    <w:rsid w:val="00803457"/>
    <w:rsid w:val="008034CF"/>
    <w:rsid w:val="008034F6"/>
    <w:rsid w:val="0080363E"/>
    <w:rsid w:val="00803643"/>
    <w:rsid w:val="00803734"/>
    <w:rsid w:val="00803817"/>
    <w:rsid w:val="008038DF"/>
    <w:rsid w:val="00803A86"/>
    <w:rsid w:val="00803B20"/>
    <w:rsid w:val="00803B4A"/>
    <w:rsid w:val="00803C14"/>
    <w:rsid w:val="00803DB3"/>
    <w:rsid w:val="00803EF8"/>
    <w:rsid w:val="00803F3A"/>
    <w:rsid w:val="00803F6A"/>
    <w:rsid w:val="00804078"/>
    <w:rsid w:val="0080409C"/>
    <w:rsid w:val="0080415D"/>
    <w:rsid w:val="00804323"/>
    <w:rsid w:val="008043F8"/>
    <w:rsid w:val="00804550"/>
    <w:rsid w:val="0080462D"/>
    <w:rsid w:val="008046A3"/>
    <w:rsid w:val="008047AE"/>
    <w:rsid w:val="00804818"/>
    <w:rsid w:val="00804819"/>
    <w:rsid w:val="008048BD"/>
    <w:rsid w:val="00804946"/>
    <w:rsid w:val="0080494B"/>
    <w:rsid w:val="00804963"/>
    <w:rsid w:val="00804AA0"/>
    <w:rsid w:val="00804BD3"/>
    <w:rsid w:val="00804BD8"/>
    <w:rsid w:val="00804CDC"/>
    <w:rsid w:val="00804D5A"/>
    <w:rsid w:val="00804D70"/>
    <w:rsid w:val="00804D83"/>
    <w:rsid w:val="0080515E"/>
    <w:rsid w:val="008051C3"/>
    <w:rsid w:val="008052CE"/>
    <w:rsid w:val="008052F5"/>
    <w:rsid w:val="00805432"/>
    <w:rsid w:val="0080544A"/>
    <w:rsid w:val="00805500"/>
    <w:rsid w:val="008057AA"/>
    <w:rsid w:val="008057EE"/>
    <w:rsid w:val="008058E4"/>
    <w:rsid w:val="0080599C"/>
    <w:rsid w:val="008059AD"/>
    <w:rsid w:val="00805D16"/>
    <w:rsid w:val="00805E9B"/>
    <w:rsid w:val="0080604F"/>
    <w:rsid w:val="0080636B"/>
    <w:rsid w:val="008063D5"/>
    <w:rsid w:val="0080644C"/>
    <w:rsid w:val="008064F6"/>
    <w:rsid w:val="008065AD"/>
    <w:rsid w:val="0080673D"/>
    <w:rsid w:val="008068C0"/>
    <w:rsid w:val="00806990"/>
    <w:rsid w:val="00806A28"/>
    <w:rsid w:val="00806B4F"/>
    <w:rsid w:val="00806C11"/>
    <w:rsid w:val="00806C67"/>
    <w:rsid w:val="00806FFB"/>
    <w:rsid w:val="008071C4"/>
    <w:rsid w:val="0080737A"/>
    <w:rsid w:val="008073B2"/>
    <w:rsid w:val="008073CA"/>
    <w:rsid w:val="008073F1"/>
    <w:rsid w:val="008074E3"/>
    <w:rsid w:val="0080786C"/>
    <w:rsid w:val="008078EA"/>
    <w:rsid w:val="0080796C"/>
    <w:rsid w:val="008079C8"/>
    <w:rsid w:val="00807B03"/>
    <w:rsid w:val="00807C30"/>
    <w:rsid w:val="00807C34"/>
    <w:rsid w:val="00807D62"/>
    <w:rsid w:val="00807E6F"/>
    <w:rsid w:val="00807EB9"/>
    <w:rsid w:val="00807F3B"/>
    <w:rsid w:val="0081005F"/>
    <w:rsid w:val="00810187"/>
    <w:rsid w:val="008101F1"/>
    <w:rsid w:val="00810264"/>
    <w:rsid w:val="00810269"/>
    <w:rsid w:val="008102FC"/>
    <w:rsid w:val="00810496"/>
    <w:rsid w:val="008104A5"/>
    <w:rsid w:val="00810695"/>
    <w:rsid w:val="00810788"/>
    <w:rsid w:val="008107FF"/>
    <w:rsid w:val="00810844"/>
    <w:rsid w:val="00810955"/>
    <w:rsid w:val="008109DB"/>
    <w:rsid w:val="00810AA8"/>
    <w:rsid w:val="00810AFF"/>
    <w:rsid w:val="00810B66"/>
    <w:rsid w:val="00810C8F"/>
    <w:rsid w:val="00810D63"/>
    <w:rsid w:val="00810D88"/>
    <w:rsid w:val="00810F7E"/>
    <w:rsid w:val="00811283"/>
    <w:rsid w:val="008112AD"/>
    <w:rsid w:val="008112B9"/>
    <w:rsid w:val="008113A0"/>
    <w:rsid w:val="00811511"/>
    <w:rsid w:val="00811568"/>
    <w:rsid w:val="008115D5"/>
    <w:rsid w:val="008116B4"/>
    <w:rsid w:val="0081179C"/>
    <w:rsid w:val="00811988"/>
    <w:rsid w:val="00811A8B"/>
    <w:rsid w:val="00811BA4"/>
    <w:rsid w:val="00811BDD"/>
    <w:rsid w:val="00811CD3"/>
    <w:rsid w:val="00811D20"/>
    <w:rsid w:val="00811E65"/>
    <w:rsid w:val="00811F8E"/>
    <w:rsid w:val="00812144"/>
    <w:rsid w:val="0081232A"/>
    <w:rsid w:val="0081251D"/>
    <w:rsid w:val="00812641"/>
    <w:rsid w:val="0081265A"/>
    <w:rsid w:val="0081269E"/>
    <w:rsid w:val="00812953"/>
    <w:rsid w:val="0081297B"/>
    <w:rsid w:val="00812A33"/>
    <w:rsid w:val="00812A64"/>
    <w:rsid w:val="00812A67"/>
    <w:rsid w:val="00812B9B"/>
    <w:rsid w:val="00812C50"/>
    <w:rsid w:val="00812C5A"/>
    <w:rsid w:val="00812D86"/>
    <w:rsid w:val="00812DF4"/>
    <w:rsid w:val="00812E43"/>
    <w:rsid w:val="00812E71"/>
    <w:rsid w:val="00812ED7"/>
    <w:rsid w:val="00812F43"/>
    <w:rsid w:val="008130EB"/>
    <w:rsid w:val="0081317E"/>
    <w:rsid w:val="00813231"/>
    <w:rsid w:val="0081324B"/>
    <w:rsid w:val="008132D1"/>
    <w:rsid w:val="00813361"/>
    <w:rsid w:val="00813378"/>
    <w:rsid w:val="008133D1"/>
    <w:rsid w:val="008134C1"/>
    <w:rsid w:val="008134D3"/>
    <w:rsid w:val="008135AC"/>
    <w:rsid w:val="00813793"/>
    <w:rsid w:val="008138E1"/>
    <w:rsid w:val="00813B0C"/>
    <w:rsid w:val="00813B2E"/>
    <w:rsid w:val="00813B79"/>
    <w:rsid w:val="00813D3C"/>
    <w:rsid w:val="00813D67"/>
    <w:rsid w:val="00813D89"/>
    <w:rsid w:val="008142EE"/>
    <w:rsid w:val="0081430A"/>
    <w:rsid w:val="00814498"/>
    <w:rsid w:val="008145DE"/>
    <w:rsid w:val="008145F2"/>
    <w:rsid w:val="00814677"/>
    <w:rsid w:val="008146FB"/>
    <w:rsid w:val="00814761"/>
    <w:rsid w:val="00814878"/>
    <w:rsid w:val="00814935"/>
    <w:rsid w:val="0081493B"/>
    <w:rsid w:val="0081498D"/>
    <w:rsid w:val="00814A9D"/>
    <w:rsid w:val="00814BC1"/>
    <w:rsid w:val="00814E54"/>
    <w:rsid w:val="00814F22"/>
    <w:rsid w:val="00814F30"/>
    <w:rsid w:val="00814FFB"/>
    <w:rsid w:val="00815131"/>
    <w:rsid w:val="008151A7"/>
    <w:rsid w:val="008151E8"/>
    <w:rsid w:val="008152BB"/>
    <w:rsid w:val="00815425"/>
    <w:rsid w:val="00815652"/>
    <w:rsid w:val="00815776"/>
    <w:rsid w:val="00815F08"/>
    <w:rsid w:val="00815F63"/>
    <w:rsid w:val="00815F87"/>
    <w:rsid w:val="0081614D"/>
    <w:rsid w:val="0081619E"/>
    <w:rsid w:val="0081628D"/>
    <w:rsid w:val="008163B6"/>
    <w:rsid w:val="00816445"/>
    <w:rsid w:val="0081644D"/>
    <w:rsid w:val="00816478"/>
    <w:rsid w:val="00816619"/>
    <w:rsid w:val="00816642"/>
    <w:rsid w:val="00816759"/>
    <w:rsid w:val="008167B9"/>
    <w:rsid w:val="0081693A"/>
    <w:rsid w:val="00816943"/>
    <w:rsid w:val="008170C8"/>
    <w:rsid w:val="008170EA"/>
    <w:rsid w:val="0081712D"/>
    <w:rsid w:val="008171CE"/>
    <w:rsid w:val="008173B7"/>
    <w:rsid w:val="008174F7"/>
    <w:rsid w:val="0081750F"/>
    <w:rsid w:val="00817771"/>
    <w:rsid w:val="008177BE"/>
    <w:rsid w:val="00817904"/>
    <w:rsid w:val="00817965"/>
    <w:rsid w:val="00817AC0"/>
    <w:rsid w:val="00817B26"/>
    <w:rsid w:val="00817CAF"/>
    <w:rsid w:val="00817CC6"/>
    <w:rsid w:val="00817FA3"/>
    <w:rsid w:val="008200D0"/>
    <w:rsid w:val="008201C4"/>
    <w:rsid w:val="00820266"/>
    <w:rsid w:val="0082038F"/>
    <w:rsid w:val="00820539"/>
    <w:rsid w:val="008205C1"/>
    <w:rsid w:val="008205DD"/>
    <w:rsid w:val="008206BA"/>
    <w:rsid w:val="008207FC"/>
    <w:rsid w:val="00820822"/>
    <w:rsid w:val="00820852"/>
    <w:rsid w:val="00820891"/>
    <w:rsid w:val="008208C7"/>
    <w:rsid w:val="0082099B"/>
    <w:rsid w:val="00820BA2"/>
    <w:rsid w:val="00820BC6"/>
    <w:rsid w:val="00820F58"/>
    <w:rsid w:val="008210D5"/>
    <w:rsid w:val="008211B7"/>
    <w:rsid w:val="0082131A"/>
    <w:rsid w:val="0082140E"/>
    <w:rsid w:val="008214A3"/>
    <w:rsid w:val="0082165F"/>
    <w:rsid w:val="0082171D"/>
    <w:rsid w:val="00821755"/>
    <w:rsid w:val="008218C3"/>
    <w:rsid w:val="008219F8"/>
    <w:rsid w:val="00821B45"/>
    <w:rsid w:val="00821BCB"/>
    <w:rsid w:val="00821BEB"/>
    <w:rsid w:val="00821C80"/>
    <w:rsid w:val="00821DD1"/>
    <w:rsid w:val="00821E0E"/>
    <w:rsid w:val="00821F1C"/>
    <w:rsid w:val="00821F63"/>
    <w:rsid w:val="00822014"/>
    <w:rsid w:val="0082218C"/>
    <w:rsid w:val="008222B7"/>
    <w:rsid w:val="00822379"/>
    <w:rsid w:val="008223D3"/>
    <w:rsid w:val="008224C8"/>
    <w:rsid w:val="008224CF"/>
    <w:rsid w:val="008225CC"/>
    <w:rsid w:val="008225F0"/>
    <w:rsid w:val="008225F7"/>
    <w:rsid w:val="00822696"/>
    <w:rsid w:val="008227BB"/>
    <w:rsid w:val="008229B4"/>
    <w:rsid w:val="008229BE"/>
    <w:rsid w:val="00822CF0"/>
    <w:rsid w:val="00822D28"/>
    <w:rsid w:val="00822D63"/>
    <w:rsid w:val="00822E17"/>
    <w:rsid w:val="0082305A"/>
    <w:rsid w:val="008231D8"/>
    <w:rsid w:val="0082324E"/>
    <w:rsid w:val="00823268"/>
    <w:rsid w:val="00823335"/>
    <w:rsid w:val="008233F5"/>
    <w:rsid w:val="00823556"/>
    <w:rsid w:val="00823575"/>
    <w:rsid w:val="0082367E"/>
    <w:rsid w:val="008238B9"/>
    <w:rsid w:val="00823965"/>
    <w:rsid w:val="0082397C"/>
    <w:rsid w:val="0082398D"/>
    <w:rsid w:val="008239DB"/>
    <w:rsid w:val="00823A00"/>
    <w:rsid w:val="00823A26"/>
    <w:rsid w:val="00823B03"/>
    <w:rsid w:val="00823DA8"/>
    <w:rsid w:val="00823E7E"/>
    <w:rsid w:val="00823E9A"/>
    <w:rsid w:val="0082424B"/>
    <w:rsid w:val="0082428F"/>
    <w:rsid w:val="008242F6"/>
    <w:rsid w:val="0082469E"/>
    <w:rsid w:val="0082488E"/>
    <w:rsid w:val="0082495D"/>
    <w:rsid w:val="008249CB"/>
    <w:rsid w:val="00824A09"/>
    <w:rsid w:val="00824C60"/>
    <w:rsid w:val="00824D51"/>
    <w:rsid w:val="00824F40"/>
    <w:rsid w:val="00824F4D"/>
    <w:rsid w:val="00824F73"/>
    <w:rsid w:val="00824FB2"/>
    <w:rsid w:val="00824FBB"/>
    <w:rsid w:val="008250F3"/>
    <w:rsid w:val="008251CC"/>
    <w:rsid w:val="008251D0"/>
    <w:rsid w:val="008252D2"/>
    <w:rsid w:val="008255B3"/>
    <w:rsid w:val="0082585E"/>
    <w:rsid w:val="00825D6E"/>
    <w:rsid w:val="00825E3A"/>
    <w:rsid w:val="00825E53"/>
    <w:rsid w:val="00825E73"/>
    <w:rsid w:val="00825F19"/>
    <w:rsid w:val="00826056"/>
    <w:rsid w:val="00826164"/>
    <w:rsid w:val="00826282"/>
    <w:rsid w:val="008262ED"/>
    <w:rsid w:val="00826396"/>
    <w:rsid w:val="00826539"/>
    <w:rsid w:val="008266C1"/>
    <w:rsid w:val="0082675B"/>
    <w:rsid w:val="0082692E"/>
    <w:rsid w:val="008269BB"/>
    <w:rsid w:val="008269F4"/>
    <w:rsid w:val="00826B08"/>
    <w:rsid w:val="00826C21"/>
    <w:rsid w:val="00826D3A"/>
    <w:rsid w:val="00826D79"/>
    <w:rsid w:val="00826E7E"/>
    <w:rsid w:val="00826E94"/>
    <w:rsid w:val="00826F06"/>
    <w:rsid w:val="00827088"/>
    <w:rsid w:val="00827199"/>
    <w:rsid w:val="00827288"/>
    <w:rsid w:val="0082729A"/>
    <w:rsid w:val="00827446"/>
    <w:rsid w:val="00827459"/>
    <w:rsid w:val="008275E0"/>
    <w:rsid w:val="00827617"/>
    <w:rsid w:val="00827730"/>
    <w:rsid w:val="0082785F"/>
    <w:rsid w:val="0082786D"/>
    <w:rsid w:val="008278E4"/>
    <w:rsid w:val="00827A55"/>
    <w:rsid w:val="00827B33"/>
    <w:rsid w:val="00827B5E"/>
    <w:rsid w:val="00827D16"/>
    <w:rsid w:val="00827E0A"/>
    <w:rsid w:val="00827EB5"/>
    <w:rsid w:val="00827F7E"/>
    <w:rsid w:val="00827F9C"/>
    <w:rsid w:val="0083013C"/>
    <w:rsid w:val="0083016E"/>
    <w:rsid w:val="00830265"/>
    <w:rsid w:val="00830285"/>
    <w:rsid w:val="008303D4"/>
    <w:rsid w:val="008303FB"/>
    <w:rsid w:val="0083066F"/>
    <w:rsid w:val="00830819"/>
    <w:rsid w:val="008308AD"/>
    <w:rsid w:val="008308B7"/>
    <w:rsid w:val="008308FA"/>
    <w:rsid w:val="00830949"/>
    <w:rsid w:val="00830BC6"/>
    <w:rsid w:val="00830C2B"/>
    <w:rsid w:val="00830C5C"/>
    <w:rsid w:val="00830DA7"/>
    <w:rsid w:val="00830F1C"/>
    <w:rsid w:val="00830F8E"/>
    <w:rsid w:val="0083105D"/>
    <w:rsid w:val="0083119E"/>
    <w:rsid w:val="00831243"/>
    <w:rsid w:val="0083129B"/>
    <w:rsid w:val="0083130F"/>
    <w:rsid w:val="00831372"/>
    <w:rsid w:val="00831431"/>
    <w:rsid w:val="008316FC"/>
    <w:rsid w:val="00831834"/>
    <w:rsid w:val="0083187E"/>
    <w:rsid w:val="008319C6"/>
    <w:rsid w:val="00831B51"/>
    <w:rsid w:val="00831CBB"/>
    <w:rsid w:val="00831D7F"/>
    <w:rsid w:val="00831DC1"/>
    <w:rsid w:val="00831DF6"/>
    <w:rsid w:val="00831EC7"/>
    <w:rsid w:val="00831F3A"/>
    <w:rsid w:val="00831FED"/>
    <w:rsid w:val="008322EE"/>
    <w:rsid w:val="00832300"/>
    <w:rsid w:val="00832430"/>
    <w:rsid w:val="00832470"/>
    <w:rsid w:val="008324AB"/>
    <w:rsid w:val="008324C3"/>
    <w:rsid w:val="008324D9"/>
    <w:rsid w:val="008325CB"/>
    <w:rsid w:val="008325F0"/>
    <w:rsid w:val="008325FC"/>
    <w:rsid w:val="008326E6"/>
    <w:rsid w:val="008327A2"/>
    <w:rsid w:val="0083292B"/>
    <w:rsid w:val="008329A5"/>
    <w:rsid w:val="00832A17"/>
    <w:rsid w:val="00832B80"/>
    <w:rsid w:val="00832BBE"/>
    <w:rsid w:val="00832C53"/>
    <w:rsid w:val="00832D38"/>
    <w:rsid w:val="00832E2C"/>
    <w:rsid w:val="00832E52"/>
    <w:rsid w:val="00832F79"/>
    <w:rsid w:val="00833145"/>
    <w:rsid w:val="0083327B"/>
    <w:rsid w:val="00833313"/>
    <w:rsid w:val="0083342F"/>
    <w:rsid w:val="00833473"/>
    <w:rsid w:val="00833474"/>
    <w:rsid w:val="008335BC"/>
    <w:rsid w:val="00833611"/>
    <w:rsid w:val="00833812"/>
    <w:rsid w:val="008338C9"/>
    <w:rsid w:val="0083395A"/>
    <w:rsid w:val="00833A5B"/>
    <w:rsid w:val="00833A92"/>
    <w:rsid w:val="00833AFC"/>
    <w:rsid w:val="00833BD4"/>
    <w:rsid w:val="00833E34"/>
    <w:rsid w:val="00833F28"/>
    <w:rsid w:val="00833F7C"/>
    <w:rsid w:val="00834094"/>
    <w:rsid w:val="008340DB"/>
    <w:rsid w:val="0083419F"/>
    <w:rsid w:val="0083425A"/>
    <w:rsid w:val="008342AF"/>
    <w:rsid w:val="008343D5"/>
    <w:rsid w:val="008344DA"/>
    <w:rsid w:val="00834567"/>
    <w:rsid w:val="0083457E"/>
    <w:rsid w:val="008345AB"/>
    <w:rsid w:val="008346E1"/>
    <w:rsid w:val="00834878"/>
    <w:rsid w:val="00834905"/>
    <w:rsid w:val="00834AA2"/>
    <w:rsid w:val="00834B1B"/>
    <w:rsid w:val="00834C85"/>
    <w:rsid w:val="00834E07"/>
    <w:rsid w:val="00834E4E"/>
    <w:rsid w:val="00834E8A"/>
    <w:rsid w:val="00834EBF"/>
    <w:rsid w:val="00834FBF"/>
    <w:rsid w:val="00835107"/>
    <w:rsid w:val="00835414"/>
    <w:rsid w:val="00835508"/>
    <w:rsid w:val="008357DD"/>
    <w:rsid w:val="0083582A"/>
    <w:rsid w:val="008358F1"/>
    <w:rsid w:val="00835A90"/>
    <w:rsid w:val="00835B00"/>
    <w:rsid w:val="00835C46"/>
    <w:rsid w:val="00835CC5"/>
    <w:rsid w:val="00835CE2"/>
    <w:rsid w:val="00835D86"/>
    <w:rsid w:val="00835FC9"/>
    <w:rsid w:val="00836129"/>
    <w:rsid w:val="0083613D"/>
    <w:rsid w:val="008361A1"/>
    <w:rsid w:val="0083635F"/>
    <w:rsid w:val="0083639B"/>
    <w:rsid w:val="008366DD"/>
    <w:rsid w:val="00836714"/>
    <w:rsid w:val="00836932"/>
    <w:rsid w:val="00836A00"/>
    <w:rsid w:val="00836A70"/>
    <w:rsid w:val="00836B6F"/>
    <w:rsid w:val="00836D5C"/>
    <w:rsid w:val="00836D9F"/>
    <w:rsid w:val="00836F4D"/>
    <w:rsid w:val="00837254"/>
    <w:rsid w:val="008376F4"/>
    <w:rsid w:val="00837760"/>
    <w:rsid w:val="008377E6"/>
    <w:rsid w:val="0083787C"/>
    <w:rsid w:val="00837B08"/>
    <w:rsid w:val="00837C05"/>
    <w:rsid w:val="00837D31"/>
    <w:rsid w:val="00837D4E"/>
    <w:rsid w:val="00837EB9"/>
    <w:rsid w:val="00837F07"/>
    <w:rsid w:val="00837F8A"/>
    <w:rsid w:val="00837FC7"/>
    <w:rsid w:val="0084008E"/>
    <w:rsid w:val="0084020C"/>
    <w:rsid w:val="008404FD"/>
    <w:rsid w:val="0084059C"/>
    <w:rsid w:val="008407EB"/>
    <w:rsid w:val="00840800"/>
    <w:rsid w:val="00840961"/>
    <w:rsid w:val="008409FF"/>
    <w:rsid w:val="00840A47"/>
    <w:rsid w:val="00840C01"/>
    <w:rsid w:val="00840CFF"/>
    <w:rsid w:val="00840D26"/>
    <w:rsid w:val="00840DDF"/>
    <w:rsid w:val="00840FAE"/>
    <w:rsid w:val="008412D1"/>
    <w:rsid w:val="00841457"/>
    <w:rsid w:val="008417FF"/>
    <w:rsid w:val="00841927"/>
    <w:rsid w:val="00841968"/>
    <w:rsid w:val="0084199F"/>
    <w:rsid w:val="00841A28"/>
    <w:rsid w:val="00841A5E"/>
    <w:rsid w:val="00841AD4"/>
    <w:rsid w:val="00841AFD"/>
    <w:rsid w:val="00841B7A"/>
    <w:rsid w:val="00841C36"/>
    <w:rsid w:val="00841E01"/>
    <w:rsid w:val="00841E4E"/>
    <w:rsid w:val="008420B8"/>
    <w:rsid w:val="0084212B"/>
    <w:rsid w:val="00842158"/>
    <w:rsid w:val="0084224B"/>
    <w:rsid w:val="008422C2"/>
    <w:rsid w:val="008422FE"/>
    <w:rsid w:val="00842378"/>
    <w:rsid w:val="00842610"/>
    <w:rsid w:val="00842952"/>
    <w:rsid w:val="00842B0F"/>
    <w:rsid w:val="00842CA8"/>
    <w:rsid w:val="00842CDF"/>
    <w:rsid w:val="00842CF7"/>
    <w:rsid w:val="00842F69"/>
    <w:rsid w:val="00843034"/>
    <w:rsid w:val="00843051"/>
    <w:rsid w:val="008430C0"/>
    <w:rsid w:val="0084334E"/>
    <w:rsid w:val="008433E5"/>
    <w:rsid w:val="0084370C"/>
    <w:rsid w:val="0084373E"/>
    <w:rsid w:val="00843916"/>
    <w:rsid w:val="00843BBC"/>
    <w:rsid w:val="00843C36"/>
    <w:rsid w:val="00843CAB"/>
    <w:rsid w:val="00843DE7"/>
    <w:rsid w:val="00843E84"/>
    <w:rsid w:val="0084402A"/>
    <w:rsid w:val="008440A1"/>
    <w:rsid w:val="00844284"/>
    <w:rsid w:val="00844337"/>
    <w:rsid w:val="008443DD"/>
    <w:rsid w:val="00844507"/>
    <w:rsid w:val="008445BD"/>
    <w:rsid w:val="00844689"/>
    <w:rsid w:val="008447C2"/>
    <w:rsid w:val="00844825"/>
    <w:rsid w:val="0084488A"/>
    <w:rsid w:val="0084491E"/>
    <w:rsid w:val="00844983"/>
    <w:rsid w:val="00844AB2"/>
    <w:rsid w:val="00844AFC"/>
    <w:rsid w:val="00844C69"/>
    <w:rsid w:val="00844D80"/>
    <w:rsid w:val="00844DB3"/>
    <w:rsid w:val="00844EE8"/>
    <w:rsid w:val="00845021"/>
    <w:rsid w:val="008451FF"/>
    <w:rsid w:val="0084522E"/>
    <w:rsid w:val="008454B9"/>
    <w:rsid w:val="008454DF"/>
    <w:rsid w:val="0084553E"/>
    <w:rsid w:val="0084556C"/>
    <w:rsid w:val="00845A12"/>
    <w:rsid w:val="00845A8D"/>
    <w:rsid w:val="00845AB5"/>
    <w:rsid w:val="00845B97"/>
    <w:rsid w:val="00845BCB"/>
    <w:rsid w:val="00845FB9"/>
    <w:rsid w:val="00845FBD"/>
    <w:rsid w:val="00845FD6"/>
    <w:rsid w:val="00845FEC"/>
    <w:rsid w:val="0084608F"/>
    <w:rsid w:val="00846259"/>
    <w:rsid w:val="008462FD"/>
    <w:rsid w:val="00846608"/>
    <w:rsid w:val="00846763"/>
    <w:rsid w:val="008468A1"/>
    <w:rsid w:val="008468E8"/>
    <w:rsid w:val="00846954"/>
    <w:rsid w:val="00846993"/>
    <w:rsid w:val="00846A84"/>
    <w:rsid w:val="00846AC1"/>
    <w:rsid w:val="00846C31"/>
    <w:rsid w:val="00846C7C"/>
    <w:rsid w:val="00846CC3"/>
    <w:rsid w:val="00846ECF"/>
    <w:rsid w:val="00847118"/>
    <w:rsid w:val="008473F1"/>
    <w:rsid w:val="0084778A"/>
    <w:rsid w:val="008479B4"/>
    <w:rsid w:val="00847BA4"/>
    <w:rsid w:val="00847C23"/>
    <w:rsid w:val="00847E88"/>
    <w:rsid w:val="00847ED5"/>
    <w:rsid w:val="00850047"/>
    <w:rsid w:val="0085008A"/>
    <w:rsid w:val="00850145"/>
    <w:rsid w:val="008502FD"/>
    <w:rsid w:val="00850432"/>
    <w:rsid w:val="00850659"/>
    <w:rsid w:val="00850794"/>
    <w:rsid w:val="00850854"/>
    <w:rsid w:val="00850916"/>
    <w:rsid w:val="0085094D"/>
    <w:rsid w:val="0085097B"/>
    <w:rsid w:val="00850AA1"/>
    <w:rsid w:val="00850C94"/>
    <w:rsid w:val="00850E03"/>
    <w:rsid w:val="00850F2C"/>
    <w:rsid w:val="00851191"/>
    <w:rsid w:val="008512CF"/>
    <w:rsid w:val="0085130F"/>
    <w:rsid w:val="008513AD"/>
    <w:rsid w:val="00851419"/>
    <w:rsid w:val="008514C5"/>
    <w:rsid w:val="008514C6"/>
    <w:rsid w:val="00851634"/>
    <w:rsid w:val="00851704"/>
    <w:rsid w:val="008517BD"/>
    <w:rsid w:val="008517D9"/>
    <w:rsid w:val="00851814"/>
    <w:rsid w:val="008519D0"/>
    <w:rsid w:val="00851C3D"/>
    <w:rsid w:val="00851CAA"/>
    <w:rsid w:val="00851D0E"/>
    <w:rsid w:val="00851DAF"/>
    <w:rsid w:val="00851DE9"/>
    <w:rsid w:val="00851E09"/>
    <w:rsid w:val="00851EE1"/>
    <w:rsid w:val="00851F61"/>
    <w:rsid w:val="00852092"/>
    <w:rsid w:val="008520D2"/>
    <w:rsid w:val="00852117"/>
    <w:rsid w:val="0085212C"/>
    <w:rsid w:val="008521CB"/>
    <w:rsid w:val="00852202"/>
    <w:rsid w:val="008525F8"/>
    <w:rsid w:val="008528C9"/>
    <w:rsid w:val="00852975"/>
    <w:rsid w:val="00852BC2"/>
    <w:rsid w:val="00852C38"/>
    <w:rsid w:val="00852F64"/>
    <w:rsid w:val="0085302B"/>
    <w:rsid w:val="0085306C"/>
    <w:rsid w:val="008533E0"/>
    <w:rsid w:val="0085344B"/>
    <w:rsid w:val="0085346E"/>
    <w:rsid w:val="008534C3"/>
    <w:rsid w:val="00853629"/>
    <w:rsid w:val="0085383E"/>
    <w:rsid w:val="00853C0B"/>
    <w:rsid w:val="00853C63"/>
    <w:rsid w:val="00853C9B"/>
    <w:rsid w:val="00853CF8"/>
    <w:rsid w:val="00853DFB"/>
    <w:rsid w:val="00853E44"/>
    <w:rsid w:val="00853F2A"/>
    <w:rsid w:val="0085400C"/>
    <w:rsid w:val="0085403B"/>
    <w:rsid w:val="00854140"/>
    <w:rsid w:val="008541BD"/>
    <w:rsid w:val="008543DA"/>
    <w:rsid w:val="008544C0"/>
    <w:rsid w:val="008546E9"/>
    <w:rsid w:val="008546EF"/>
    <w:rsid w:val="008549D0"/>
    <w:rsid w:val="008549F6"/>
    <w:rsid w:val="00854B0A"/>
    <w:rsid w:val="00854E35"/>
    <w:rsid w:val="0085512A"/>
    <w:rsid w:val="008552DE"/>
    <w:rsid w:val="00855360"/>
    <w:rsid w:val="0085572E"/>
    <w:rsid w:val="00855800"/>
    <w:rsid w:val="00855866"/>
    <w:rsid w:val="008558E5"/>
    <w:rsid w:val="00855BA0"/>
    <w:rsid w:val="00855D3E"/>
    <w:rsid w:val="00855D54"/>
    <w:rsid w:val="00855D7F"/>
    <w:rsid w:val="00855EF4"/>
    <w:rsid w:val="00855F5A"/>
    <w:rsid w:val="00855F76"/>
    <w:rsid w:val="00855FB5"/>
    <w:rsid w:val="008561B6"/>
    <w:rsid w:val="00856241"/>
    <w:rsid w:val="00856316"/>
    <w:rsid w:val="00856428"/>
    <w:rsid w:val="008564D9"/>
    <w:rsid w:val="00856528"/>
    <w:rsid w:val="0085679D"/>
    <w:rsid w:val="008567DD"/>
    <w:rsid w:val="0085691C"/>
    <w:rsid w:val="0085697F"/>
    <w:rsid w:val="008569C8"/>
    <w:rsid w:val="008569EE"/>
    <w:rsid w:val="00856A5F"/>
    <w:rsid w:val="00856A81"/>
    <w:rsid w:val="00856B6B"/>
    <w:rsid w:val="00856E1E"/>
    <w:rsid w:val="00856FEB"/>
    <w:rsid w:val="00857044"/>
    <w:rsid w:val="008570BE"/>
    <w:rsid w:val="0085731F"/>
    <w:rsid w:val="008574A6"/>
    <w:rsid w:val="00857520"/>
    <w:rsid w:val="00857648"/>
    <w:rsid w:val="008577F7"/>
    <w:rsid w:val="00857869"/>
    <w:rsid w:val="008578D2"/>
    <w:rsid w:val="00857913"/>
    <w:rsid w:val="00857A80"/>
    <w:rsid w:val="00857C78"/>
    <w:rsid w:val="00857E00"/>
    <w:rsid w:val="00857E77"/>
    <w:rsid w:val="00857ECE"/>
    <w:rsid w:val="00857F70"/>
    <w:rsid w:val="00857FC7"/>
    <w:rsid w:val="0086008B"/>
    <w:rsid w:val="008600EA"/>
    <w:rsid w:val="00860292"/>
    <w:rsid w:val="00860376"/>
    <w:rsid w:val="008607F1"/>
    <w:rsid w:val="0086091A"/>
    <w:rsid w:val="00860C45"/>
    <w:rsid w:val="00861023"/>
    <w:rsid w:val="008610A5"/>
    <w:rsid w:val="00861163"/>
    <w:rsid w:val="0086117F"/>
    <w:rsid w:val="008611AF"/>
    <w:rsid w:val="00861309"/>
    <w:rsid w:val="0086153F"/>
    <w:rsid w:val="0086162C"/>
    <w:rsid w:val="00861631"/>
    <w:rsid w:val="0086179D"/>
    <w:rsid w:val="00861841"/>
    <w:rsid w:val="008619E0"/>
    <w:rsid w:val="00861AF9"/>
    <w:rsid w:val="00861B70"/>
    <w:rsid w:val="00861CEA"/>
    <w:rsid w:val="00861D80"/>
    <w:rsid w:val="00861F35"/>
    <w:rsid w:val="00861F88"/>
    <w:rsid w:val="00861FAC"/>
    <w:rsid w:val="008620BB"/>
    <w:rsid w:val="00862305"/>
    <w:rsid w:val="0086239C"/>
    <w:rsid w:val="00862518"/>
    <w:rsid w:val="008625C4"/>
    <w:rsid w:val="008627E0"/>
    <w:rsid w:val="00862855"/>
    <w:rsid w:val="00862A2A"/>
    <w:rsid w:val="00862A97"/>
    <w:rsid w:val="0086334A"/>
    <w:rsid w:val="0086338A"/>
    <w:rsid w:val="008633A4"/>
    <w:rsid w:val="008633F5"/>
    <w:rsid w:val="00863506"/>
    <w:rsid w:val="0086362F"/>
    <w:rsid w:val="00863744"/>
    <w:rsid w:val="008638A3"/>
    <w:rsid w:val="0086397A"/>
    <w:rsid w:val="00863A08"/>
    <w:rsid w:val="00863A3A"/>
    <w:rsid w:val="00863A8A"/>
    <w:rsid w:val="00863B0E"/>
    <w:rsid w:val="00863D95"/>
    <w:rsid w:val="00863DD6"/>
    <w:rsid w:val="00863FCA"/>
    <w:rsid w:val="00863FE3"/>
    <w:rsid w:val="00863FF0"/>
    <w:rsid w:val="00864058"/>
    <w:rsid w:val="00864105"/>
    <w:rsid w:val="008641A6"/>
    <w:rsid w:val="0086434B"/>
    <w:rsid w:val="008646F0"/>
    <w:rsid w:val="00864784"/>
    <w:rsid w:val="008647D7"/>
    <w:rsid w:val="00864804"/>
    <w:rsid w:val="00864A55"/>
    <w:rsid w:val="00864AD4"/>
    <w:rsid w:val="00864B11"/>
    <w:rsid w:val="00864E34"/>
    <w:rsid w:val="00864EF6"/>
    <w:rsid w:val="00864F93"/>
    <w:rsid w:val="00864FD9"/>
    <w:rsid w:val="008651D3"/>
    <w:rsid w:val="008653AE"/>
    <w:rsid w:val="0086544E"/>
    <w:rsid w:val="008654CE"/>
    <w:rsid w:val="00865853"/>
    <w:rsid w:val="00865877"/>
    <w:rsid w:val="00865891"/>
    <w:rsid w:val="0086595B"/>
    <w:rsid w:val="008659BB"/>
    <w:rsid w:val="008660F7"/>
    <w:rsid w:val="00866135"/>
    <w:rsid w:val="008661D1"/>
    <w:rsid w:val="00866785"/>
    <w:rsid w:val="00866A44"/>
    <w:rsid w:val="00866BE7"/>
    <w:rsid w:val="00866C46"/>
    <w:rsid w:val="00866C64"/>
    <w:rsid w:val="00866CB8"/>
    <w:rsid w:val="00866EF6"/>
    <w:rsid w:val="0086704F"/>
    <w:rsid w:val="00867089"/>
    <w:rsid w:val="008670C9"/>
    <w:rsid w:val="008671C6"/>
    <w:rsid w:val="008673FA"/>
    <w:rsid w:val="00867576"/>
    <w:rsid w:val="008675A1"/>
    <w:rsid w:val="008677F7"/>
    <w:rsid w:val="008678AC"/>
    <w:rsid w:val="00867A07"/>
    <w:rsid w:val="00867A0B"/>
    <w:rsid w:val="00867EBA"/>
    <w:rsid w:val="00867FAA"/>
    <w:rsid w:val="00870247"/>
    <w:rsid w:val="008702B6"/>
    <w:rsid w:val="008704C1"/>
    <w:rsid w:val="008704D1"/>
    <w:rsid w:val="0087081E"/>
    <w:rsid w:val="00870875"/>
    <w:rsid w:val="00870889"/>
    <w:rsid w:val="0087089B"/>
    <w:rsid w:val="008709BC"/>
    <w:rsid w:val="00870CD1"/>
    <w:rsid w:val="00870CD2"/>
    <w:rsid w:val="00870D3B"/>
    <w:rsid w:val="00870D8C"/>
    <w:rsid w:val="00870DC0"/>
    <w:rsid w:val="00870FE3"/>
    <w:rsid w:val="00871089"/>
    <w:rsid w:val="008710FA"/>
    <w:rsid w:val="008711BE"/>
    <w:rsid w:val="0087131C"/>
    <w:rsid w:val="008713B0"/>
    <w:rsid w:val="008716B3"/>
    <w:rsid w:val="00871772"/>
    <w:rsid w:val="0087185C"/>
    <w:rsid w:val="00871896"/>
    <w:rsid w:val="00871976"/>
    <w:rsid w:val="0087197D"/>
    <w:rsid w:val="00871A6E"/>
    <w:rsid w:val="00871B57"/>
    <w:rsid w:val="00871C1B"/>
    <w:rsid w:val="00871C55"/>
    <w:rsid w:val="00871C98"/>
    <w:rsid w:val="00871D09"/>
    <w:rsid w:val="00871F03"/>
    <w:rsid w:val="008720A5"/>
    <w:rsid w:val="00872164"/>
    <w:rsid w:val="00872175"/>
    <w:rsid w:val="00872235"/>
    <w:rsid w:val="008722C6"/>
    <w:rsid w:val="008722D8"/>
    <w:rsid w:val="00872687"/>
    <w:rsid w:val="0087274E"/>
    <w:rsid w:val="008727B1"/>
    <w:rsid w:val="008727EF"/>
    <w:rsid w:val="0087284A"/>
    <w:rsid w:val="0087289B"/>
    <w:rsid w:val="008728C4"/>
    <w:rsid w:val="008728D4"/>
    <w:rsid w:val="008728DD"/>
    <w:rsid w:val="00872B0F"/>
    <w:rsid w:val="00872C07"/>
    <w:rsid w:val="00872CEF"/>
    <w:rsid w:val="00872D11"/>
    <w:rsid w:val="00872DAF"/>
    <w:rsid w:val="00872EF8"/>
    <w:rsid w:val="008731A4"/>
    <w:rsid w:val="0087324C"/>
    <w:rsid w:val="00873256"/>
    <w:rsid w:val="00873312"/>
    <w:rsid w:val="00873335"/>
    <w:rsid w:val="0087347A"/>
    <w:rsid w:val="008734F0"/>
    <w:rsid w:val="00873AB9"/>
    <w:rsid w:val="00873B29"/>
    <w:rsid w:val="00873B4F"/>
    <w:rsid w:val="00873C6D"/>
    <w:rsid w:val="00873F27"/>
    <w:rsid w:val="00873F8F"/>
    <w:rsid w:val="0087402C"/>
    <w:rsid w:val="0087402E"/>
    <w:rsid w:val="008740B0"/>
    <w:rsid w:val="008740F2"/>
    <w:rsid w:val="008741B7"/>
    <w:rsid w:val="008741CE"/>
    <w:rsid w:val="008744B7"/>
    <w:rsid w:val="00874980"/>
    <w:rsid w:val="008749CA"/>
    <w:rsid w:val="008749F8"/>
    <w:rsid w:val="00874A6F"/>
    <w:rsid w:val="00874A92"/>
    <w:rsid w:val="00874B23"/>
    <w:rsid w:val="00874B7B"/>
    <w:rsid w:val="00874B9E"/>
    <w:rsid w:val="00874BB1"/>
    <w:rsid w:val="00874F3B"/>
    <w:rsid w:val="00875485"/>
    <w:rsid w:val="008757C2"/>
    <w:rsid w:val="00875952"/>
    <w:rsid w:val="00875A8C"/>
    <w:rsid w:val="00875B89"/>
    <w:rsid w:val="00875C45"/>
    <w:rsid w:val="00875D86"/>
    <w:rsid w:val="00875EB4"/>
    <w:rsid w:val="00875F32"/>
    <w:rsid w:val="00876057"/>
    <w:rsid w:val="008761E9"/>
    <w:rsid w:val="0087623E"/>
    <w:rsid w:val="00876328"/>
    <w:rsid w:val="00876374"/>
    <w:rsid w:val="008763AB"/>
    <w:rsid w:val="00876440"/>
    <w:rsid w:val="0087680C"/>
    <w:rsid w:val="00876842"/>
    <w:rsid w:val="0087685B"/>
    <w:rsid w:val="00876976"/>
    <w:rsid w:val="008769A9"/>
    <w:rsid w:val="00876E11"/>
    <w:rsid w:val="00876FD5"/>
    <w:rsid w:val="00877103"/>
    <w:rsid w:val="008771F3"/>
    <w:rsid w:val="008772F7"/>
    <w:rsid w:val="008773DE"/>
    <w:rsid w:val="00877488"/>
    <w:rsid w:val="00877619"/>
    <w:rsid w:val="00877734"/>
    <w:rsid w:val="00877763"/>
    <w:rsid w:val="008778BF"/>
    <w:rsid w:val="00877A84"/>
    <w:rsid w:val="00877ABA"/>
    <w:rsid w:val="00877B1E"/>
    <w:rsid w:val="00877CE7"/>
    <w:rsid w:val="00877DF9"/>
    <w:rsid w:val="00877E6B"/>
    <w:rsid w:val="00877F03"/>
    <w:rsid w:val="00877FD3"/>
    <w:rsid w:val="0088002C"/>
    <w:rsid w:val="00880129"/>
    <w:rsid w:val="008803D0"/>
    <w:rsid w:val="00880429"/>
    <w:rsid w:val="0088055B"/>
    <w:rsid w:val="0088087C"/>
    <w:rsid w:val="00880914"/>
    <w:rsid w:val="00880927"/>
    <w:rsid w:val="008809EA"/>
    <w:rsid w:val="00880A82"/>
    <w:rsid w:val="00880BB3"/>
    <w:rsid w:val="00880C19"/>
    <w:rsid w:val="00880C7C"/>
    <w:rsid w:val="00880CD8"/>
    <w:rsid w:val="00880CE2"/>
    <w:rsid w:val="00880F3C"/>
    <w:rsid w:val="00881163"/>
    <w:rsid w:val="0088128B"/>
    <w:rsid w:val="008814EB"/>
    <w:rsid w:val="00881504"/>
    <w:rsid w:val="00881553"/>
    <w:rsid w:val="00881834"/>
    <w:rsid w:val="008818FD"/>
    <w:rsid w:val="0088191D"/>
    <w:rsid w:val="008819D1"/>
    <w:rsid w:val="00881A71"/>
    <w:rsid w:val="00881C3F"/>
    <w:rsid w:val="00881C70"/>
    <w:rsid w:val="00881D21"/>
    <w:rsid w:val="00881D76"/>
    <w:rsid w:val="00881E74"/>
    <w:rsid w:val="00881EEE"/>
    <w:rsid w:val="00882492"/>
    <w:rsid w:val="0088251E"/>
    <w:rsid w:val="00882557"/>
    <w:rsid w:val="0088257E"/>
    <w:rsid w:val="0088270D"/>
    <w:rsid w:val="00882790"/>
    <w:rsid w:val="008827E2"/>
    <w:rsid w:val="008828E9"/>
    <w:rsid w:val="00882C11"/>
    <w:rsid w:val="00882CD3"/>
    <w:rsid w:val="008830C0"/>
    <w:rsid w:val="008830E9"/>
    <w:rsid w:val="00883285"/>
    <w:rsid w:val="008832C0"/>
    <w:rsid w:val="008833A5"/>
    <w:rsid w:val="00883405"/>
    <w:rsid w:val="008834A1"/>
    <w:rsid w:val="008834F6"/>
    <w:rsid w:val="008835AA"/>
    <w:rsid w:val="00883948"/>
    <w:rsid w:val="00883A80"/>
    <w:rsid w:val="00883ABD"/>
    <w:rsid w:val="00883AEB"/>
    <w:rsid w:val="00883BAF"/>
    <w:rsid w:val="00883D04"/>
    <w:rsid w:val="00883E70"/>
    <w:rsid w:val="00884046"/>
    <w:rsid w:val="00884049"/>
    <w:rsid w:val="00884178"/>
    <w:rsid w:val="00884263"/>
    <w:rsid w:val="00884271"/>
    <w:rsid w:val="00884330"/>
    <w:rsid w:val="00884402"/>
    <w:rsid w:val="008845B1"/>
    <w:rsid w:val="008845E4"/>
    <w:rsid w:val="0088462F"/>
    <w:rsid w:val="0088464A"/>
    <w:rsid w:val="00884B32"/>
    <w:rsid w:val="00884C88"/>
    <w:rsid w:val="00884CE1"/>
    <w:rsid w:val="00884D4A"/>
    <w:rsid w:val="00884EA4"/>
    <w:rsid w:val="00884F57"/>
    <w:rsid w:val="00884F6E"/>
    <w:rsid w:val="00885225"/>
    <w:rsid w:val="00885227"/>
    <w:rsid w:val="00885283"/>
    <w:rsid w:val="00885285"/>
    <w:rsid w:val="0088528C"/>
    <w:rsid w:val="0088548E"/>
    <w:rsid w:val="008855D0"/>
    <w:rsid w:val="0088584D"/>
    <w:rsid w:val="008858F1"/>
    <w:rsid w:val="00885904"/>
    <w:rsid w:val="00885AE5"/>
    <w:rsid w:val="00885BED"/>
    <w:rsid w:val="00885BEE"/>
    <w:rsid w:val="00885C13"/>
    <w:rsid w:val="00885CBE"/>
    <w:rsid w:val="00885CBF"/>
    <w:rsid w:val="00885E33"/>
    <w:rsid w:val="00885F90"/>
    <w:rsid w:val="00885FFE"/>
    <w:rsid w:val="00886011"/>
    <w:rsid w:val="0088620A"/>
    <w:rsid w:val="00886344"/>
    <w:rsid w:val="008863F0"/>
    <w:rsid w:val="008864D4"/>
    <w:rsid w:val="00886735"/>
    <w:rsid w:val="008867F2"/>
    <w:rsid w:val="0088680F"/>
    <w:rsid w:val="00886A30"/>
    <w:rsid w:val="00886B30"/>
    <w:rsid w:val="00886C2E"/>
    <w:rsid w:val="00886D31"/>
    <w:rsid w:val="00887403"/>
    <w:rsid w:val="008874E7"/>
    <w:rsid w:val="0088760A"/>
    <w:rsid w:val="0088762F"/>
    <w:rsid w:val="00887948"/>
    <w:rsid w:val="008879E3"/>
    <w:rsid w:val="00887A22"/>
    <w:rsid w:val="00887A2D"/>
    <w:rsid w:val="00887B83"/>
    <w:rsid w:val="00887B93"/>
    <w:rsid w:val="00887BDD"/>
    <w:rsid w:val="00887C97"/>
    <w:rsid w:val="00887CA8"/>
    <w:rsid w:val="00887D12"/>
    <w:rsid w:val="00887E6F"/>
    <w:rsid w:val="00887F3A"/>
    <w:rsid w:val="00887FA0"/>
    <w:rsid w:val="00890046"/>
    <w:rsid w:val="00890075"/>
    <w:rsid w:val="0089008E"/>
    <w:rsid w:val="0089009C"/>
    <w:rsid w:val="00890150"/>
    <w:rsid w:val="008903EE"/>
    <w:rsid w:val="0089053E"/>
    <w:rsid w:val="00890769"/>
    <w:rsid w:val="00890908"/>
    <w:rsid w:val="00890918"/>
    <w:rsid w:val="008909D6"/>
    <w:rsid w:val="00890A9B"/>
    <w:rsid w:val="00890D27"/>
    <w:rsid w:val="00890E9B"/>
    <w:rsid w:val="00890EA4"/>
    <w:rsid w:val="00890EA5"/>
    <w:rsid w:val="00890F1F"/>
    <w:rsid w:val="0089110D"/>
    <w:rsid w:val="008911FD"/>
    <w:rsid w:val="00891309"/>
    <w:rsid w:val="00891321"/>
    <w:rsid w:val="0089149C"/>
    <w:rsid w:val="008914A0"/>
    <w:rsid w:val="0089167C"/>
    <w:rsid w:val="008918B6"/>
    <w:rsid w:val="00891912"/>
    <w:rsid w:val="0089191D"/>
    <w:rsid w:val="00891937"/>
    <w:rsid w:val="008919B8"/>
    <w:rsid w:val="00891C5F"/>
    <w:rsid w:val="00891D79"/>
    <w:rsid w:val="00891D7E"/>
    <w:rsid w:val="00891DC3"/>
    <w:rsid w:val="00891EB1"/>
    <w:rsid w:val="00891FA8"/>
    <w:rsid w:val="00892027"/>
    <w:rsid w:val="0089204C"/>
    <w:rsid w:val="00892068"/>
    <w:rsid w:val="00892103"/>
    <w:rsid w:val="00892293"/>
    <w:rsid w:val="00892348"/>
    <w:rsid w:val="008925DA"/>
    <w:rsid w:val="00892702"/>
    <w:rsid w:val="00892797"/>
    <w:rsid w:val="0089280F"/>
    <w:rsid w:val="00892833"/>
    <w:rsid w:val="00892849"/>
    <w:rsid w:val="0089294B"/>
    <w:rsid w:val="00892B61"/>
    <w:rsid w:val="00892BF1"/>
    <w:rsid w:val="00892D74"/>
    <w:rsid w:val="00892DE9"/>
    <w:rsid w:val="00892DEB"/>
    <w:rsid w:val="0089300C"/>
    <w:rsid w:val="00893059"/>
    <w:rsid w:val="0089305C"/>
    <w:rsid w:val="0089307E"/>
    <w:rsid w:val="00893118"/>
    <w:rsid w:val="008931A2"/>
    <w:rsid w:val="00893234"/>
    <w:rsid w:val="008933AF"/>
    <w:rsid w:val="008933D6"/>
    <w:rsid w:val="0089342B"/>
    <w:rsid w:val="0089357D"/>
    <w:rsid w:val="0089363D"/>
    <w:rsid w:val="0089374C"/>
    <w:rsid w:val="00893847"/>
    <w:rsid w:val="0089386D"/>
    <w:rsid w:val="008938AF"/>
    <w:rsid w:val="00893952"/>
    <w:rsid w:val="0089399B"/>
    <w:rsid w:val="008939CB"/>
    <w:rsid w:val="008939F0"/>
    <w:rsid w:val="00893AA7"/>
    <w:rsid w:val="00893D5A"/>
    <w:rsid w:val="00893D9B"/>
    <w:rsid w:val="00893DD3"/>
    <w:rsid w:val="00893E2B"/>
    <w:rsid w:val="00894288"/>
    <w:rsid w:val="008943F3"/>
    <w:rsid w:val="008944C7"/>
    <w:rsid w:val="00894582"/>
    <w:rsid w:val="00894672"/>
    <w:rsid w:val="00894903"/>
    <w:rsid w:val="00894AC9"/>
    <w:rsid w:val="00894BC8"/>
    <w:rsid w:val="00894C70"/>
    <w:rsid w:val="00894D34"/>
    <w:rsid w:val="00894D56"/>
    <w:rsid w:val="00894E52"/>
    <w:rsid w:val="00894E82"/>
    <w:rsid w:val="00894FC2"/>
    <w:rsid w:val="00895368"/>
    <w:rsid w:val="00895414"/>
    <w:rsid w:val="008954E3"/>
    <w:rsid w:val="008955D8"/>
    <w:rsid w:val="008957F7"/>
    <w:rsid w:val="0089583D"/>
    <w:rsid w:val="0089584F"/>
    <w:rsid w:val="008958F2"/>
    <w:rsid w:val="00895990"/>
    <w:rsid w:val="00895A48"/>
    <w:rsid w:val="00895B8A"/>
    <w:rsid w:val="00895BC0"/>
    <w:rsid w:val="00895D4C"/>
    <w:rsid w:val="00895FCD"/>
    <w:rsid w:val="00896085"/>
    <w:rsid w:val="008960A0"/>
    <w:rsid w:val="0089610B"/>
    <w:rsid w:val="0089623C"/>
    <w:rsid w:val="008962DB"/>
    <w:rsid w:val="008962F0"/>
    <w:rsid w:val="00896302"/>
    <w:rsid w:val="00896358"/>
    <w:rsid w:val="008963AF"/>
    <w:rsid w:val="008965C7"/>
    <w:rsid w:val="00896647"/>
    <w:rsid w:val="0089669F"/>
    <w:rsid w:val="00896788"/>
    <w:rsid w:val="0089686E"/>
    <w:rsid w:val="008968D3"/>
    <w:rsid w:val="008968F5"/>
    <w:rsid w:val="00896A37"/>
    <w:rsid w:val="00896D5D"/>
    <w:rsid w:val="00896D84"/>
    <w:rsid w:val="00896DA3"/>
    <w:rsid w:val="00896EBD"/>
    <w:rsid w:val="00896F1F"/>
    <w:rsid w:val="00897012"/>
    <w:rsid w:val="008971C2"/>
    <w:rsid w:val="00897803"/>
    <w:rsid w:val="0089782B"/>
    <w:rsid w:val="008978C8"/>
    <w:rsid w:val="00897975"/>
    <w:rsid w:val="00897BD2"/>
    <w:rsid w:val="00897D2C"/>
    <w:rsid w:val="00897DFA"/>
    <w:rsid w:val="00897E7B"/>
    <w:rsid w:val="00897E7D"/>
    <w:rsid w:val="00897FED"/>
    <w:rsid w:val="008A0083"/>
    <w:rsid w:val="008A00D3"/>
    <w:rsid w:val="008A0271"/>
    <w:rsid w:val="008A0278"/>
    <w:rsid w:val="008A02AC"/>
    <w:rsid w:val="008A02AF"/>
    <w:rsid w:val="008A0336"/>
    <w:rsid w:val="008A0464"/>
    <w:rsid w:val="008A0653"/>
    <w:rsid w:val="008A06B5"/>
    <w:rsid w:val="008A07D8"/>
    <w:rsid w:val="008A08D7"/>
    <w:rsid w:val="008A08FF"/>
    <w:rsid w:val="008A091A"/>
    <w:rsid w:val="008A0B07"/>
    <w:rsid w:val="008A112A"/>
    <w:rsid w:val="008A14F9"/>
    <w:rsid w:val="008A1538"/>
    <w:rsid w:val="008A15DA"/>
    <w:rsid w:val="008A15DD"/>
    <w:rsid w:val="008A17EA"/>
    <w:rsid w:val="008A1830"/>
    <w:rsid w:val="008A1934"/>
    <w:rsid w:val="008A19F1"/>
    <w:rsid w:val="008A1AAA"/>
    <w:rsid w:val="008A1AAD"/>
    <w:rsid w:val="008A1BE1"/>
    <w:rsid w:val="008A1C0E"/>
    <w:rsid w:val="008A1CEC"/>
    <w:rsid w:val="008A1E62"/>
    <w:rsid w:val="008A1F04"/>
    <w:rsid w:val="008A20C4"/>
    <w:rsid w:val="008A2108"/>
    <w:rsid w:val="008A220A"/>
    <w:rsid w:val="008A233A"/>
    <w:rsid w:val="008A2516"/>
    <w:rsid w:val="008A282E"/>
    <w:rsid w:val="008A28CA"/>
    <w:rsid w:val="008A28F1"/>
    <w:rsid w:val="008A2987"/>
    <w:rsid w:val="008A29CA"/>
    <w:rsid w:val="008A2AB0"/>
    <w:rsid w:val="008A2BCA"/>
    <w:rsid w:val="008A2BDD"/>
    <w:rsid w:val="008A2D88"/>
    <w:rsid w:val="008A2E79"/>
    <w:rsid w:val="008A2F4D"/>
    <w:rsid w:val="008A3580"/>
    <w:rsid w:val="008A35AE"/>
    <w:rsid w:val="008A367D"/>
    <w:rsid w:val="008A369D"/>
    <w:rsid w:val="008A36BD"/>
    <w:rsid w:val="008A36BE"/>
    <w:rsid w:val="008A3828"/>
    <w:rsid w:val="008A391B"/>
    <w:rsid w:val="008A395A"/>
    <w:rsid w:val="008A3B3F"/>
    <w:rsid w:val="008A3C12"/>
    <w:rsid w:val="008A3CE2"/>
    <w:rsid w:val="008A3EC1"/>
    <w:rsid w:val="008A40EC"/>
    <w:rsid w:val="008A4232"/>
    <w:rsid w:val="008A4394"/>
    <w:rsid w:val="008A4444"/>
    <w:rsid w:val="008A451F"/>
    <w:rsid w:val="008A4526"/>
    <w:rsid w:val="008A4607"/>
    <w:rsid w:val="008A47E7"/>
    <w:rsid w:val="008A4805"/>
    <w:rsid w:val="008A48CD"/>
    <w:rsid w:val="008A49BB"/>
    <w:rsid w:val="008A49C7"/>
    <w:rsid w:val="008A4EB5"/>
    <w:rsid w:val="008A4FB1"/>
    <w:rsid w:val="008A500F"/>
    <w:rsid w:val="008A5181"/>
    <w:rsid w:val="008A51AF"/>
    <w:rsid w:val="008A51CF"/>
    <w:rsid w:val="008A5285"/>
    <w:rsid w:val="008A5601"/>
    <w:rsid w:val="008A570D"/>
    <w:rsid w:val="008A57AD"/>
    <w:rsid w:val="008A586F"/>
    <w:rsid w:val="008A594C"/>
    <w:rsid w:val="008A5A4C"/>
    <w:rsid w:val="008A5AD9"/>
    <w:rsid w:val="008A5B39"/>
    <w:rsid w:val="008A5C26"/>
    <w:rsid w:val="008A5C7D"/>
    <w:rsid w:val="008A5E6A"/>
    <w:rsid w:val="008A5EEB"/>
    <w:rsid w:val="008A5F71"/>
    <w:rsid w:val="008A5FD4"/>
    <w:rsid w:val="008A6057"/>
    <w:rsid w:val="008A609E"/>
    <w:rsid w:val="008A60A7"/>
    <w:rsid w:val="008A621B"/>
    <w:rsid w:val="008A622F"/>
    <w:rsid w:val="008A62CA"/>
    <w:rsid w:val="008A62E3"/>
    <w:rsid w:val="008A6322"/>
    <w:rsid w:val="008A65A2"/>
    <w:rsid w:val="008A6612"/>
    <w:rsid w:val="008A66DC"/>
    <w:rsid w:val="008A6827"/>
    <w:rsid w:val="008A6831"/>
    <w:rsid w:val="008A69EA"/>
    <w:rsid w:val="008A6A7A"/>
    <w:rsid w:val="008A6B54"/>
    <w:rsid w:val="008A6C4B"/>
    <w:rsid w:val="008A6CAF"/>
    <w:rsid w:val="008A6CB0"/>
    <w:rsid w:val="008A6E26"/>
    <w:rsid w:val="008A6E57"/>
    <w:rsid w:val="008A70CC"/>
    <w:rsid w:val="008A7133"/>
    <w:rsid w:val="008A7194"/>
    <w:rsid w:val="008A7270"/>
    <w:rsid w:val="008A75FB"/>
    <w:rsid w:val="008A761B"/>
    <w:rsid w:val="008A7675"/>
    <w:rsid w:val="008A767A"/>
    <w:rsid w:val="008A76F3"/>
    <w:rsid w:val="008A781E"/>
    <w:rsid w:val="008A7902"/>
    <w:rsid w:val="008A7AB2"/>
    <w:rsid w:val="008A7AC3"/>
    <w:rsid w:val="008A7B3C"/>
    <w:rsid w:val="008A7BB9"/>
    <w:rsid w:val="008A7D1D"/>
    <w:rsid w:val="008A7F00"/>
    <w:rsid w:val="008A7F5A"/>
    <w:rsid w:val="008B01BE"/>
    <w:rsid w:val="008B0258"/>
    <w:rsid w:val="008B027B"/>
    <w:rsid w:val="008B03E4"/>
    <w:rsid w:val="008B04DA"/>
    <w:rsid w:val="008B0644"/>
    <w:rsid w:val="008B0819"/>
    <w:rsid w:val="008B09CF"/>
    <w:rsid w:val="008B0B7C"/>
    <w:rsid w:val="008B0CD9"/>
    <w:rsid w:val="008B0FF9"/>
    <w:rsid w:val="008B105E"/>
    <w:rsid w:val="008B118E"/>
    <w:rsid w:val="008B11AA"/>
    <w:rsid w:val="008B1215"/>
    <w:rsid w:val="008B12E9"/>
    <w:rsid w:val="008B1368"/>
    <w:rsid w:val="008B153A"/>
    <w:rsid w:val="008B1608"/>
    <w:rsid w:val="008B1642"/>
    <w:rsid w:val="008B19E5"/>
    <w:rsid w:val="008B1A82"/>
    <w:rsid w:val="008B1B80"/>
    <w:rsid w:val="008B1C06"/>
    <w:rsid w:val="008B1EA6"/>
    <w:rsid w:val="008B1EDB"/>
    <w:rsid w:val="008B1F28"/>
    <w:rsid w:val="008B20ED"/>
    <w:rsid w:val="008B20FA"/>
    <w:rsid w:val="008B21A0"/>
    <w:rsid w:val="008B2206"/>
    <w:rsid w:val="008B2207"/>
    <w:rsid w:val="008B23DC"/>
    <w:rsid w:val="008B2658"/>
    <w:rsid w:val="008B268C"/>
    <w:rsid w:val="008B2783"/>
    <w:rsid w:val="008B28BF"/>
    <w:rsid w:val="008B2A50"/>
    <w:rsid w:val="008B2BD9"/>
    <w:rsid w:val="008B2C04"/>
    <w:rsid w:val="008B2C8A"/>
    <w:rsid w:val="008B2C97"/>
    <w:rsid w:val="008B2D71"/>
    <w:rsid w:val="008B2F31"/>
    <w:rsid w:val="008B303E"/>
    <w:rsid w:val="008B3066"/>
    <w:rsid w:val="008B342B"/>
    <w:rsid w:val="008B36AC"/>
    <w:rsid w:val="008B39FE"/>
    <w:rsid w:val="008B3A13"/>
    <w:rsid w:val="008B3BCF"/>
    <w:rsid w:val="008B3BF7"/>
    <w:rsid w:val="008B3DF4"/>
    <w:rsid w:val="008B3F13"/>
    <w:rsid w:val="008B4101"/>
    <w:rsid w:val="008B42C3"/>
    <w:rsid w:val="008B431D"/>
    <w:rsid w:val="008B43E1"/>
    <w:rsid w:val="008B45F4"/>
    <w:rsid w:val="008B4716"/>
    <w:rsid w:val="008B47CB"/>
    <w:rsid w:val="008B4BDE"/>
    <w:rsid w:val="008B4C7C"/>
    <w:rsid w:val="008B4C83"/>
    <w:rsid w:val="008B4D86"/>
    <w:rsid w:val="008B4D90"/>
    <w:rsid w:val="008B4D9F"/>
    <w:rsid w:val="008B4DBD"/>
    <w:rsid w:val="008B4EDB"/>
    <w:rsid w:val="008B4F0B"/>
    <w:rsid w:val="008B4F5D"/>
    <w:rsid w:val="008B51A4"/>
    <w:rsid w:val="008B528B"/>
    <w:rsid w:val="008B52EF"/>
    <w:rsid w:val="008B58CB"/>
    <w:rsid w:val="008B58E1"/>
    <w:rsid w:val="008B5D12"/>
    <w:rsid w:val="008B5E7D"/>
    <w:rsid w:val="008B5F0F"/>
    <w:rsid w:val="008B6091"/>
    <w:rsid w:val="008B61D8"/>
    <w:rsid w:val="008B6208"/>
    <w:rsid w:val="008B626D"/>
    <w:rsid w:val="008B64AA"/>
    <w:rsid w:val="008B6510"/>
    <w:rsid w:val="008B6576"/>
    <w:rsid w:val="008B6591"/>
    <w:rsid w:val="008B66B0"/>
    <w:rsid w:val="008B66B7"/>
    <w:rsid w:val="008B6727"/>
    <w:rsid w:val="008B6832"/>
    <w:rsid w:val="008B688A"/>
    <w:rsid w:val="008B6912"/>
    <w:rsid w:val="008B6975"/>
    <w:rsid w:val="008B69BE"/>
    <w:rsid w:val="008B6AE9"/>
    <w:rsid w:val="008B6B7E"/>
    <w:rsid w:val="008B6C5F"/>
    <w:rsid w:val="008B6CB3"/>
    <w:rsid w:val="008B6E7F"/>
    <w:rsid w:val="008B6EEF"/>
    <w:rsid w:val="008B6EF0"/>
    <w:rsid w:val="008B6F1A"/>
    <w:rsid w:val="008B723E"/>
    <w:rsid w:val="008B74CC"/>
    <w:rsid w:val="008B7652"/>
    <w:rsid w:val="008B76DC"/>
    <w:rsid w:val="008B7908"/>
    <w:rsid w:val="008B7977"/>
    <w:rsid w:val="008B7A15"/>
    <w:rsid w:val="008B7A4B"/>
    <w:rsid w:val="008B7BA1"/>
    <w:rsid w:val="008B7C3A"/>
    <w:rsid w:val="008B7DEF"/>
    <w:rsid w:val="008B7EBB"/>
    <w:rsid w:val="008B7FF2"/>
    <w:rsid w:val="008C0006"/>
    <w:rsid w:val="008C0053"/>
    <w:rsid w:val="008C01F9"/>
    <w:rsid w:val="008C0212"/>
    <w:rsid w:val="008C0213"/>
    <w:rsid w:val="008C02FE"/>
    <w:rsid w:val="008C03EA"/>
    <w:rsid w:val="008C041E"/>
    <w:rsid w:val="008C0449"/>
    <w:rsid w:val="008C04C0"/>
    <w:rsid w:val="008C0B94"/>
    <w:rsid w:val="008C0BD5"/>
    <w:rsid w:val="008C0C8E"/>
    <w:rsid w:val="008C0D07"/>
    <w:rsid w:val="008C0E5A"/>
    <w:rsid w:val="008C1026"/>
    <w:rsid w:val="008C11E6"/>
    <w:rsid w:val="008C1467"/>
    <w:rsid w:val="008C1489"/>
    <w:rsid w:val="008C14C9"/>
    <w:rsid w:val="008C1550"/>
    <w:rsid w:val="008C1567"/>
    <w:rsid w:val="008C17E8"/>
    <w:rsid w:val="008C193C"/>
    <w:rsid w:val="008C1BAB"/>
    <w:rsid w:val="008C1C05"/>
    <w:rsid w:val="008C1C24"/>
    <w:rsid w:val="008C1EDD"/>
    <w:rsid w:val="008C1EE2"/>
    <w:rsid w:val="008C20ED"/>
    <w:rsid w:val="008C266D"/>
    <w:rsid w:val="008C2734"/>
    <w:rsid w:val="008C2885"/>
    <w:rsid w:val="008C295F"/>
    <w:rsid w:val="008C2ABB"/>
    <w:rsid w:val="008C2B93"/>
    <w:rsid w:val="008C2C0D"/>
    <w:rsid w:val="008C2D78"/>
    <w:rsid w:val="008C2DB6"/>
    <w:rsid w:val="008C2E3C"/>
    <w:rsid w:val="008C2E95"/>
    <w:rsid w:val="008C2F49"/>
    <w:rsid w:val="008C2FC1"/>
    <w:rsid w:val="008C2FC6"/>
    <w:rsid w:val="008C32FE"/>
    <w:rsid w:val="008C3586"/>
    <w:rsid w:val="008C375A"/>
    <w:rsid w:val="008C384F"/>
    <w:rsid w:val="008C388D"/>
    <w:rsid w:val="008C399D"/>
    <w:rsid w:val="008C39D9"/>
    <w:rsid w:val="008C39E2"/>
    <w:rsid w:val="008C3A77"/>
    <w:rsid w:val="008C3AD5"/>
    <w:rsid w:val="008C3C82"/>
    <w:rsid w:val="008C3D0B"/>
    <w:rsid w:val="008C3F43"/>
    <w:rsid w:val="008C3F54"/>
    <w:rsid w:val="008C3FF1"/>
    <w:rsid w:val="008C405C"/>
    <w:rsid w:val="008C4066"/>
    <w:rsid w:val="008C4163"/>
    <w:rsid w:val="008C41A3"/>
    <w:rsid w:val="008C41BD"/>
    <w:rsid w:val="008C41F0"/>
    <w:rsid w:val="008C421F"/>
    <w:rsid w:val="008C42C3"/>
    <w:rsid w:val="008C43AE"/>
    <w:rsid w:val="008C4440"/>
    <w:rsid w:val="008C45F0"/>
    <w:rsid w:val="008C4649"/>
    <w:rsid w:val="008C4A72"/>
    <w:rsid w:val="008C4AA9"/>
    <w:rsid w:val="008C4BFC"/>
    <w:rsid w:val="008C4C5B"/>
    <w:rsid w:val="008C4D20"/>
    <w:rsid w:val="008C4D8D"/>
    <w:rsid w:val="008C4DB1"/>
    <w:rsid w:val="008C4DEE"/>
    <w:rsid w:val="008C4E14"/>
    <w:rsid w:val="008C4F71"/>
    <w:rsid w:val="008C52EA"/>
    <w:rsid w:val="008C559C"/>
    <w:rsid w:val="008C55BF"/>
    <w:rsid w:val="008C5796"/>
    <w:rsid w:val="008C5A42"/>
    <w:rsid w:val="008C5A72"/>
    <w:rsid w:val="008C5C48"/>
    <w:rsid w:val="008C5E3D"/>
    <w:rsid w:val="008C5EC1"/>
    <w:rsid w:val="008C6159"/>
    <w:rsid w:val="008C62B7"/>
    <w:rsid w:val="008C62C3"/>
    <w:rsid w:val="008C640E"/>
    <w:rsid w:val="008C646D"/>
    <w:rsid w:val="008C67C0"/>
    <w:rsid w:val="008C68EA"/>
    <w:rsid w:val="008C6AD5"/>
    <w:rsid w:val="008C6B7F"/>
    <w:rsid w:val="008C6B83"/>
    <w:rsid w:val="008C6BF1"/>
    <w:rsid w:val="008C6C00"/>
    <w:rsid w:val="008C6CAD"/>
    <w:rsid w:val="008C6D6E"/>
    <w:rsid w:val="008C6E2E"/>
    <w:rsid w:val="008C6F61"/>
    <w:rsid w:val="008C6FF8"/>
    <w:rsid w:val="008C7210"/>
    <w:rsid w:val="008C723C"/>
    <w:rsid w:val="008C7390"/>
    <w:rsid w:val="008C753E"/>
    <w:rsid w:val="008C755D"/>
    <w:rsid w:val="008C75F7"/>
    <w:rsid w:val="008C768F"/>
    <w:rsid w:val="008C76BE"/>
    <w:rsid w:val="008C78B7"/>
    <w:rsid w:val="008C79DA"/>
    <w:rsid w:val="008C7BEF"/>
    <w:rsid w:val="008C7BF8"/>
    <w:rsid w:val="008C7D53"/>
    <w:rsid w:val="008C7DC1"/>
    <w:rsid w:val="008C7EAB"/>
    <w:rsid w:val="008C7EEA"/>
    <w:rsid w:val="008D003A"/>
    <w:rsid w:val="008D0072"/>
    <w:rsid w:val="008D00E3"/>
    <w:rsid w:val="008D0184"/>
    <w:rsid w:val="008D01E6"/>
    <w:rsid w:val="008D02C1"/>
    <w:rsid w:val="008D0366"/>
    <w:rsid w:val="008D0402"/>
    <w:rsid w:val="008D0732"/>
    <w:rsid w:val="008D078E"/>
    <w:rsid w:val="008D07A0"/>
    <w:rsid w:val="008D0826"/>
    <w:rsid w:val="008D08A9"/>
    <w:rsid w:val="008D0B9D"/>
    <w:rsid w:val="008D0EC5"/>
    <w:rsid w:val="008D0FAF"/>
    <w:rsid w:val="008D1370"/>
    <w:rsid w:val="008D1894"/>
    <w:rsid w:val="008D189E"/>
    <w:rsid w:val="008D19DB"/>
    <w:rsid w:val="008D1B4E"/>
    <w:rsid w:val="008D1C0A"/>
    <w:rsid w:val="008D1C27"/>
    <w:rsid w:val="008D1D30"/>
    <w:rsid w:val="008D1D6E"/>
    <w:rsid w:val="008D1E57"/>
    <w:rsid w:val="008D1EF8"/>
    <w:rsid w:val="008D1F17"/>
    <w:rsid w:val="008D2001"/>
    <w:rsid w:val="008D21F8"/>
    <w:rsid w:val="008D23B1"/>
    <w:rsid w:val="008D245C"/>
    <w:rsid w:val="008D2742"/>
    <w:rsid w:val="008D2778"/>
    <w:rsid w:val="008D2848"/>
    <w:rsid w:val="008D2A1E"/>
    <w:rsid w:val="008D2AF0"/>
    <w:rsid w:val="008D2BD4"/>
    <w:rsid w:val="008D2C0B"/>
    <w:rsid w:val="008D2CF4"/>
    <w:rsid w:val="008D2D17"/>
    <w:rsid w:val="008D2D7C"/>
    <w:rsid w:val="008D2F15"/>
    <w:rsid w:val="008D2FD7"/>
    <w:rsid w:val="008D3017"/>
    <w:rsid w:val="008D30FF"/>
    <w:rsid w:val="008D36B7"/>
    <w:rsid w:val="008D36D9"/>
    <w:rsid w:val="008D3778"/>
    <w:rsid w:val="008D3826"/>
    <w:rsid w:val="008D393C"/>
    <w:rsid w:val="008D399B"/>
    <w:rsid w:val="008D39F1"/>
    <w:rsid w:val="008D3A77"/>
    <w:rsid w:val="008D3B6E"/>
    <w:rsid w:val="008D40C5"/>
    <w:rsid w:val="008D40F1"/>
    <w:rsid w:val="008D43A3"/>
    <w:rsid w:val="008D47C6"/>
    <w:rsid w:val="008D49F3"/>
    <w:rsid w:val="008D4A20"/>
    <w:rsid w:val="008D4AAB"/>
    <w:rsid w:val="008D4C40"/>
    <w:rsid w:val="008D4CC7"/>
    <w:rsid w:val="008D4D53"/>
    <w:rsid w:val="008D4D83"/>
    <w:rsid w:val="008D4E14"/>
    <w:rsid w:val="008D4ED6"/>
    <w:rsid w:val="008D4FB9"/>
    <w:rsid w:val="008D5149"/>
    <w:rsid w:val="008D5365"/>
    <w:rsid w:val="008D53D8"/>
    <w:rsid w:val="008D5517"/>
    <w:rsid w:val="008D55B6"/>
    <w:rsid w:val="008D55E6"/>
    <w:rsid w:val="008D5664"/>
    <w:rsid w:val="008D5919"/>
    <w:rsid w:val="008D59BD"/>
    <w:rsid w:val="008D5C51"/>
    <w:rsid w:val="008D5D16"/>
    <w:rsid w:val="008D5D3E"/>
    <w:rsid w:val="008D6029"/>
    <w:rsid w:val="008D634C"/>
    <w:rsid w:val="008D6356"/>
    <w:rsid w:val="008D63A3"/>
    <w:rsid w:val="008D6B57"/>
    <w:rsid w:val="008D6C59"/>
    <w:rsid w:val="008D6D15"/>
    <w:rsid w:val="008D6D2E"/>
    <w:rsid w:val="008D6ED4"/>
    <w:rsid w:val="008D6FEB"/>
    <w:rsid w:val="008D715E"/>
    <w:rsid w:val="008D716F"/>
    <w:rsid w:val="008D73F7"/>
    <w:rsid w:val="008D740B"/>
    <w:rsid w:val="008D765C"/>
    <w:rsid w:val="008D77B6"/>
    <w:rsid w:val="008D7802"/>
    <w:rsid w:val="008D7901"/>
    <w:rsid w:val="008D791E"/>
    <w:rsid w:val="008D794A"/>
    <w:rsid w:val="008D7AC7"/>
    <w:rsid w:val="008D7B0F"/>
    <w:rsid w:val="008D7F99"/>
    <w:rsid w:val="008E01C1"/>
    <w:rsid w:val="008E0303"/>
    <w:rsid w:val="008E049E"/>
    <w:rsid w:val="008E05B8"/>
    <w:rsid w:val="008E0704"/>
    <w:rsid w:val="008E0772"/>
    <w:rsid w:val="008E07B7"/>
    <w:rsid w:val="008E0937"/>
    <w:rsid w:val="008E096E"/>
    <w:rsid w:val="008E0A1D"/>
    <w:rsid w:val="008E0AEC"/>
    <w:rsid w:val="008E0B57"/>
    <w:rsid w:val="008E0BEA"/>
    <w:rsid w:val="008E0C35"/>
    <w:rsid w:val="008E0D89"/>
    <w:rsid w:val="008E0F5D"/>
    <w:rsid w:val="008E0F70"/>
    <w:rsid w:val="008E0FCD"/>
    <w:rsid w:val="008E0FF6"/>
    <w:rsid w:val="008E12AC"/>
    <w:rsid w:val="008E13A3"/>
    <w:rsid w:val="008E159F"/>
    <w:rsid w:val="008E1726"/>
    <w:rsid w:val="008E199A"/>
    <w:rsid w:val="008E1A05"/>
    <w:rsid w:val="008E1B1F"/>
    <w:rsid w:val="008E1F18"/>
    <w:rsid w:val="008E1FB2"/>
    <w:rsid w:val="008E2013"/>
    <w:rsid w:val="008E225F"/>
    <w:rsid w:val="008E2389"/>
    <w:rsid w:val="008E23AA"/>
    <w:rsid w:val="008E2524"/>
    <w:rsid w:val="008E2739"/>
    <w:rsid w:val="008E290C"/>
    <w:rsid w:val="008E291A"/>
    <w:rsid w:val="008E2A53"/>
    <w:rsid w:val="008E2A78"/>
    <w:rsid w:val="008E2AE0"/>
    <w:rsid w:val="008E2BA9"/>
    <w:rsid w:val="008E2E3A"/>
    <w:rsid w:val="008E3015"/>
    <w:rsid w:val="008E30AC"/>
    <w:rsid w:val="008E31CD"/>
    <w:rsid w:val="008E321C"/>
    <w:rsid w:val="008E321D"/>
    <w:rsid w:val="008E326E"/>
    <w:rsid w:val="008E329C"/>
    <w:rsid w:val="008E3365"/>
    <w:rsid w:val="008E33A4"/>
    <w:rsid w:val="008E3516"/>
    <w:rsid w:val="008E35E6"/>
    <w:rsid w:val="008E3640"/>
    <w:rsid w:val="008E3693"/>
    <w:rsid w:val="008E3894"/>
    <w:rsid w:val="008E395B"/>
    <w:rsid w:val="008E39CC"/>
    <w:rsid w:val="008E3A99"/>
    <w:rsid w:val="008E3BEB"/>
    <w:rsid w:val="008E3D88"/>
    <w:rsid w:val="008E3DA9"/>
    <w:rsid w:val="008E3DBC"/>
    <w:rsid w:val="008E3E27"/>
    <w:rsid w:val="008E3E2E"/>
    <w:rsid w:val="008E3EF3"/>
    <w:rsid w:val="008E3F97"/>
    <w:rsid w:val="008E4029"/>
    <w:rsid w:val="008E4278"/>
    <w:rsid w:val="008E442C"/>
    <w:rsid w:val="008E447B"/>
    <w:rsid w:val="008E46D6"/>
    <w:rsid w:val="008E472E"/>
    <w:rsid w:val="008E4C71"/>
    <w:rsid w:val="008E4C7C"/>
    <w:rsid w:val="008E4CB6"/>
    <w:rsid w:val="008E4EA4"/>
    <w:rsid w:val="008E4EE8"/>
    <w:rsid w:val="008E505B"/>
    <w:rsid w:val="008E5153"/>
    <w:rsid w:val="008E517B"/>
    <w:rsid w:val="008E52D8"/>
    <w:rsid w:val="008E53CB"/>
    <w:rsid w:val="008E541D"/>
    <w:rsid w:val="008E561D"/>
    <w:rsid w:val="008E5781"/>
    <w:rsid w:val="008E5A04"/>
    <w:rsid w:val="008E5AC5"/>
    <w:rsid w:val="008E5B2A"/>
    <w:rsid w:val="008E5BA6"/>
    <w:rsid w:val="008E5CE2"/>
    <w:rsid w:val="008E5F31"/>
    <w:rsid w:val="008E615D"/>
    <w:rsid w:val="008E61F7"/>
    <w:rsid w:val="008E626A"/>
    <w:rsid w:val="008E63E2"/>
    <w:rsid w:val="008E655A"/>
    <w:rsid w:val="008E66D6"/>
    <w:rsid w:val="008E6738"/>
    <w:rsid w:val="008E68E7"/>
    <w:rsid w:val="008E68FC"/>
    <w:rsid w:val="008E6C92"/>
    <w:rsid w:val="008E6CDD"/>
    <w:rsid w:val="008E6D89"/>
    <w:rsid w:val="008E6DC3"/>
    <w:rsid w:val="008E6E3E"/>
    <w:rsid w:val="008E6F98"/>
    <w:rsid w:val="008E7168"/>
    <w:rsid w:val="008E719B"/>
    <w:rsid w:val="008E7286"/>
    <w:rsid w:val="008E7563"/>
    <w:rsid w:val="008E7622"/>
    <w:rsid w:val="008E786D"/>
    <w:rsid w:val="008E78DE"/>
    <w:rsid w:val="008E7DB3"/>
    <w:rsid w:val="008E7F89"/>
    <w:rsid w:val="008F0043"/>
    <w:rsid w:val="008F0225"/>
    <w:rsid w:val="008F0323"/>
    <w:rsid w:val="008F036D"/>
    <w:rsid w:val="008F0420"/>
    <w:rsid w:val="008F06D3"/>
    <w:rsid w:val="008F07C3"/>
    <w:rsid w:val="008F0844"/>
    <w:rsid w:val="008F088C"/>
    <w:rsid w:val="008F08CF"/>
    <w:rsid w:val="008F08DF"/>
    <w:rsid w:val="008F0AEB"/>
    <w:rsid w:val="008F0E51"/>
    <w:rsid w:val="008F105E"/>
    <w:rsid w:val="008F107D"/>
    <w:rsid w:val="008F11E9"/>
    <w:rsid w:val="008F1218"/>
    <w:rsid w:val="008F12F9"/>
    <w:rsid w:val="008F1557"/>
    <w:rsid w:val="008F1874"/>
    <w:rsid w:val="008F1920"/>
    <w:rsid w:val="008F1A4F"/>
    <w:rsid w:val="008F1A9C"/>
    <w:rsid w:val="008F1B0D"/>
    <w:rsid w:val="008F1BC7"/>
    <w:rsid w:val="008F1C86"/>
    <w:rsid w:val="008F1D75"/>
    <w:rsid w:val="008F1E58"/>
    <w:rsid w:val="008F1EB0"/>
    <w:rsid w:val="008F1F24"/>
    <w:rsid w:val="008F210A"/>
    <w:rsid w:val="008F2178"/>
    <w:rsid w:val="008F21A4"/>
    <w:rsid w:val="008F21AA"/>
    <w:rsid w:val="008F222B"/>
    <w:rsid w:val="008F2238"/>
    <w:rsid w:val="008F2263"/>
    <w:rsid w:val="008F22DA"/>
    <w:rsid w:val="008F2379"/>
    <w:rsid w:val="008F23C4"/>
    <w:rsid w:val="008F24CF"/>
    <w:rsid w:val="008F254C"/>
    <w:rsid w:val="008F2567"/>
    <w:rsid w:val="008F26DF"/>
    <w:rsid w:val="008F28B5"/>
    <w:rsid w:val="008F29D8"/>
    <w:rsid w:val="008F2A1B"/>
    <w:rsid w:val="008F2B04"/>
    <w:rsid w:val="008F2B44"/>
    <w:rsid w:val="008F2BF6"/>
    <w:rsid w:val="008F2F23"/>
    <w:rsid w:val="008F2FE2"/>
    <w:rsid w:val="008F302E"/>
    <w:rsid w:val="008F311B"/>
    <w:rsid w:val="008F3148"/>
    <w:rsid w:val="008F31BA"/>
    <w:rsid w:val="008F3278"/>
    <w:rsid w:val="008F3568"/>
    <w:rsid w:val="008F357D"/>
    <w:rsid w:val="008F3637"/>
    <w:rsid w:val="008F36B2"/>
    <w:rsid w:val="008F39B6"/>
    <w:rsid w:val="008F3A59"/>
    <w:rsid w:val="008F3A64"/>
    <w:rsid w:val="008F3AAC"/>
    <w:rsid w:val="008F3B5E"/>
    <w:rsid w:val="008F3C0B"/>
    <w:rsid w:val="008F3C9E"/>
    <w:rsid w:val="008F3CC8"/>
    <w:rsid w:val="008F3D0B"/>
    <w:rsid w:val="008F3D39"/>
    <w:rsid w:val="008F3DA1"/>
    <w:rsid w:val="008F3FE4"/>
    <w:rsid w:val="008F4143"/>
    <w:rsid w:val="008F4223"/>
    <w:rsid w:val="008F44BD"/>
    <w:rsid w:val="008F4665"/>
    <w:rsid w:val="008F469B"/>
    <w:rsid w:val="008F4729"/>
    <w:rsid w:val="008F4787"/>
    <w:rsid w:val="008F483E"/>
    <w:rsid w:val="008F4929"/>
    <w:rsid w:val="008F49BA"/>
    <w:rsid w:val="008F4A6D"/>
    <w:rsid w:val="008F4AAB"/>
    <w:rsid w:val="008F4AC2"/>
    <w:rsid w:val="008F4CC7"/>
    <w:rsid w:val="008F4D6C"/>
    <w:rsid w:val="008F4DE0"/>
    <w:rsid w:val="008F4E35"/>
    <w:rsid w:val="008F4F45"/>
    <w:rsid w:val="008F50AC"/>
    <w:rsid w:val="008F51AA"/>
    <w:rsid w:val="008F527F"/>
    <w:rsid w:val="008F56B6"/>
    <w:rsid w:val="008F5769"/>
    <w:rsid w:val="008F57C1"/>
    <w:rsid w:val="008F57FA"/>
    <w:rsid w:val="008F58C0"/>
    <w:rsid w:val="008F5994"/>
    <w:rsid w:val="008F5AE7"/>
    <w:rsid w:val="008F5B1B"/>
    <w:rsid w:val="008F5D12"/>
    <w:rsid w:val="008F5D1D"/>
    <w:rsid w:val="008F5D36"/>
    <w:rsid w:val="008F5D64"/>
    <w:rsid w:val="008F5F6E"/>
    <w:rsid w:val="008F600B"/>
    <w:rsid w:val="008F605B"/>
    <w:rsid w:val="008F60D2"/>
    <w:rsid w:val="008F610D"/>
    <w:rsid w:val="008F61FA"/>
    <w:rsid w:val="008F6269"/>
    <w:rsid w:val="008F6389"/>
    <w:rsid w:val="008F63B9"/>
    <w:rsid w:val="008F6543"/>
    <w:rsid w:val="008F6617"/>
    <w:rsid w:val="008F6716"/>
    <w:rsid w:val="008F6BE1"/>
    <w:rsid w:val="008F6C20"/>
    <w:rsid w:val="008F6EA2"/>
    <w:rsid w:val="008F6F52"/>
    <w:rsid w:val="008F7006"/>
    <w:rsid w:val="008F70BE"/>
    <w:rsid w:val="008F711D"/>
    <w:rsid w:val="008F7152"/>
    <w:rsid w:val="008F71F2"/>
    <w:rsid w:val="008F7290"/>
    <w:rsid w:val="008F74C7"/>
    <w:rsid w:val="008F7590"/>
    <w:rsid w:val="008F762B"/>
    <w:rsid w:val="008F7763"/>
    <w:rsid w:val="008F7825"/>
    <w:rsid w:val="008F7E39"/>
    <w:rsid w:val="008F7F1A"/>
    <w:rsid w:val="00900045"/>
    <w:rsid w:val="00900301"/>
    <w:rsid w:val="00900321"/>
    <w:rsid w:val="00900415"/>
    <w:rsid w:val="00900518"/>
    <w:rsid w:val="0090097D"/>
    <w:rsid w:val="00900A76"/>
    <w:rsid w:val="00900B65"/>
    <w:rsid w:val="00900C30"/>
    <w:rsid w:val="00900C7A"/>
    <w:rsid w:val="00900D83"/>
    <w:rsid w:val="009010D3"/>
    <w:rsid w:val="0090111B"/>
    <w:rsid w:val="009012BC"/>
    <w:rsid w:val="00901550"/>
    <w:rsid w:val="00901563"/>
    <w:rsid w:val="00901751"/>
    <w:rsid w:val="0090178C"/>
    <w:rsid w:val="009018C0"/>
    <w:rsid w:val="00901934"/>
    <w:rsid w:val="009019D3"/>
    <w:rsid w:val="00901AD8"/>
    <w:rsid w:val="00901B7E"/>
    <w:rsid w:val="00901D52"/>
    <w:rsid w:val="00901DC2"/>
    <w:rsid w:val="00901F76"/>
    <w:rsid w:val="0090215E"/>
    <w:rsid w:val="009022A8"/>
    <w:rsid w:val="009023BE"/>
    <w:rsid w:val="00902422"/>
    <w:rsid w:val="00902538"/>
    <w:rsid w:val="00902572"/>
    <w:rsid w:val="009025F1"/>
    <w:rsid w:val="009026F1"/>
    <w:rsid w:val="0090285F"/>
    <w:rsid w:val="00902A17"/>
    <w:rsid w:val="00902BCF"/>
    <w:rsid w:val="00902BF4"/>
    <w:rsid w:val="00902CD8"/>
    <w:rsid w:val="00902D30"/>
    <w:rsid w:val="00902D4E"/>
    <w:rsid w:val="00902E04"/>
    <w:rsid w:val="00902EF7"/>
    <w:rsid w:val="00902F21"/>
    <w:rsid w:val="009032D8"/>
    <w:rsid w:val="0090339B"/>
    <w:rsid w:val="0090340B"/>
    <w:rsid w:val="0090359C"/>
    <w:rsid w:val="00903751"/>
    <w:rsid w:val="00903E8B"/>
    <w:rsid w:val="00903FB7"/>
    <w:rsid w:val="00903FB9"/>
    <w:rsid w:val="00903FC1"/>
    <w:rsid w:val="009042A5"/>
    <w:rsid w:val="009042D8"/>
    <w:rsid w:val="0090440E"/>
    <w:rsid w:val="0090444A"/>
    <w:rsid w:val="0090449C"/>
    <w:rsid w:val="0090450B"/>
    <w:rsid w:val="009045BE"/>
    <w:rsid w:val="009045C9"/>
    <w:rsid w:val="00904621"/>
    <w:rsid w:val="009047AF"/>
    <w:rsid w:val="00904884"/>
    <w:rsid w:val="00904953"/>
    <w:rsid w:val="00904978"/>
    <w:rsid w:val="00904A05"/>
    <w:rsid w:val="00904A7F"/>
    <w:rsid w:val="00904C89"/>
    <w:rsid w:val="00904D77"/>
    <w:rsid w:val="00904F0B"/>
    <w:rsid w:val="009050E3"/>
    <w:rsid w:val="0090516C"/>
    <w:rsid w:val="0090535F"/>
    <w:rsid w:val="009053E3"/>
    <w:rsid w:val="0090545E"/>
    <w:rsid w:val="0090563D"/>
    <w:rsid w:val="009056D4"/>
    <w:rsid w:val="009056DD"/>
    <w:rsid w:val="0090584E"/>
    <w:rsid w:val="0090590F"/>
    <w:rsid w:val="00905DF1"/>
    <w:rsid w:val="00905EC4"/>
    <w:rsid w:val="009060EF"/>
    <w:rsid w:val="009060F7"/>
    <w:rsid w:val="009061DB"/>
    <w:rsid w:val="009062B9"/>
    <w:rsid w:val="009062D1"/>
    <w:rsid w:val="009062FE"/>
    <w:rsid w:val="0090631E"/>
    <w:rsid w:val="0090633A"/>
    <w:rsid w:val="0090643C"/>
    <w:rsid w:val="0090649D"/>
    <w:rsid w:val="00906515"/>
    <w:rsid w:val="00906649"/>
    <w:rsid w:val="009067C2"/>
    <w:rsid w:val="00906844"/>
    <w:rsid w:val="00906853"/>
    <w:rsid w:val="009068FF"/>
    <w:rsid w:val="00906C2B"/>
    <w:rsid w:val="00906CF1"/>
    <w:rsid w:val="00906D04"/>
    <w:rsid w:val="00906E0B"/>
    <w:rsid w:val="00906F18"/>
    <w:rsid w:val="009070D8"/>
    <w:rsid w:val="009070E0"/>
    <w:rsid w:val="00907252"/>
    <w:rsid w:val="00907381"/>
    <w:rsid w:val="009075C5"/>
    <w:rsid w:val="009077D7"/>
    <w:rsid w:val="00907A3C"/>
    <w:rsid w:val="00907B48"/>
    <w:rsid w:val="00907B73"/>
    <w:rsid w:val="00907BD6"/>
    <w:rsid w:val="00907D49"/>
    <w:rsid w:val="00907F1A"/>
    <w:rsid w:val="0091002E"/>
    <w:rsid w:val="00910270"/>
    <w:rsid w:val="009102B1"/>
    <w:rsid w:val="00910456"/>
    <w:rsid w:val="009104C9"/>
    <w:rsid w:val="00910577"/>
    <w:rsid w:val="0091057D"/>
    <w:rsid w:val="0091090F"/>
    <w:rsid w:val="00910AEA"/>
    <w:rsid w:val="00910B07"/>
    <w:rsid w:val="00910B3A"/>
    <w:rsid w:val="00910CC0"/>
    <w:rsid w:val="00911071"/>
    <w:rsid w:val="00911099"/>
    <w:rsid w:val="00911423"/>
    <w:rsid w:val="00911661"/>
    <w:rsid w:val="00911675"/>
    <w:rsid w:val="0091190B"/>
    <w:rsid w:val="00911915"/>
    <w:rsid w:val="009119EB"/>
    <w:rsid w:val="00911A1D"/>
    <w:rsid w:val="00911ACE"/>
    <w:rsid w:val="00911B01"/>
    <w:rsid w:val="00911C13"/>
    <w:rsid w:val="00911C7A"/>
    <w:rsid w:val="00911D15"/>
    <w:rsid w:val="00911DCA"/>
    <w:rsid w:val="00911E54"/>
    <w:rsid w:val="00911ED5"/>
    <w:rsid w:val="00911F2E"/>
    <w:rsid w:val="00911FB0"/>
    <w:rsid w:val="009121B5"/>
    <w:rsid w:val="00912224"/>
    <w:rsid w:val="00912263"/>
    <w:rsid w:val="009122D4"/>
    <w:rsid w:val="00912582"/>
    <w:rsid w:val="00912680"/>
    <w:rsid w:val="0091294A"/>
    <w:rsid w:val="00912B02"/>
    <w:rsid w:val="00912BB1"/>
    <w:rsid w:val="00912CA8"/>
    <w:rsid w:val="00912CFB"/>
    <w:rsid w:val="00912E4F"/>
    <w:rsid w:val="00913155"/>
    <w:rsid w:val="00913211"/>
    <w:rsid w:val="009132F9"/>
    <w:rsid w:val="0091341A"/>
    <w:rsid w:val="009134BC"/>
    <w:rsid w:val="0091365F"/>
    <w:rsid w:val="0091373C"/>
    <w:rsid w:val="0091381F"/>
    <w:rsid w:val="009138D6"/>
    <w:rsid w:val="00913B91"/>
    <w:rsid w:val="00913CCB"/>
    <w:rsid w:val="00913E34"/>
    <w:rsid w:val="00913F52"/>
    <w:rsid w:val="00914068"/>
    <w:rsid w:val="009140FC"/>
    <w:rsid w:val="00914120"/>
    <w:rsid w:val="00914173"/>
    <w:rsid w:val="009141A5"/>
    <w:rsid w:val="009142D2"/>
    <w:rsid w:val="00914580"/>
    <w:rsid w:val="009145BF"/>
    <w:rsid w:val="009145EB"/>
    <w:rsid w:val="00914C70"/>
    <w:rsid w:val="00914C74"/>
    <w:rsid w:val="00914C88"/>
    <w:rsid w:val="00914CE5"/>
    <w:rsid w:val="00914DC7"/>
    <w:rsid w:val="00914EE4"/>
    <w:rsid w:val="00914FA7"/>
    <w:rsid w:val="009151DF"/>
    <w:rsid w:val="00915230"/>
    <w:rsid w:val="00915276"/>
    <w:rsid w:val="009152A7"/>
    <w:rsid w:val="009153D1"/>
    <w:rsid w:val="00915452"/>
    <w:rsid w:val="009155CC"/>
    <w:rsid w:val="00915636"/>
    <w:rsid w:val="00915677"/>
    <w:rsid w:val="009157D1"/>
    <w:rsid w:val="0091581B"/>
    <w:rsid w:val="009159E2"/>
    <w:rsid w:val="00915C30"/>
    <w:rsid w:val="00915D20"/>
    <w:rsid w:val="009162BD"/>
    <w:rsid w:val="009163FD"/>
    <w:rsid w:val="0091642D"/>
    <w:rsid w:val="009166AE"/>
    <w:rsid w:val="00916885"/>
    <w:rsid w:val="00916A01"/>
    <w:rsid w:val="00916A2A"/>
    <w:rsid w:val="00916AD0"/>
    <w:rsid w:val="00916F37"/>
    <w:rsid w:val="0091714B"/>
    <w:rsid w:val="00917369"/>
    <w:rsid w:val="0091759F"/>
    <w:rsid w:val="00917700"/>
    <w:rsid w:val="0091781C"/>
    <w:rsid w:val="00917850"/>
    <w:rsid w:val="0091790A"/>
    <w:rsid w:val="00917929"/>
    <w:rsid w:val="00917C67"/>
    <w:rsid w:val="00917D02"/>
    <w:rsid w:val="00917D1C"/>
    <w:rsid w:val="0092012C"/>
    <w:rsid w:val="00920155"/>
    <w:rsid w:val="009203E5"/>
    <w:rsid w:val="009206C5"/>
    <w:rsid w:val="009206CD"/>
    <w:rsid w:val="0092077F"/>
    <w:rsid w:val="0092099B"/>
    <w:rsid w:val="0092099E"/>
    <w:rsid w:val="009209F3"/>
    <w:rsid w:val="00920A50"/>
    <w:rsid w:val="00920B51"/>
    <w:rsid w:val="00920C2B"/>
    <w:rsid w:val="00920DFE"/>
    <w:rsid w:val="00920E62"/>
    <w:rsid w:val="0092109E"/>
    <w:rsid w:val="0092111E"/>
    <w:rsid w:val="0092115C"/>
    <w:rsid w:val="0092122D"/>
    <w:rsid w:val="009212BD"/>
    <w:rsid w:val="00921584"/>
    <w:rsid w:val="0092177D"/>
    <w:rsid w:val="00921805"/>
    <w:rsid w:val="00921963"/>
    <w:rsid w:val="0092198B"/>
    <w:rsid w:val="00921A26"/>
    <w:rsid w:val="00921AD9"/>
    <w:rsid w:val="00921B7A"/>
    <w:rsid w:val="00921D14"/>
    <w:rsid w:val="00921DB1"/>
    <w:rsid w:val="00921DFF"/>
    <w:rsid w:val="009220AB"/>
    <w:rsid w:val="0092213A"/>
    <w:rsid w:val="009221CB"/>
    <w:rsid w:val="0092221A"/>
    <w:rsid w:val="009224BA"/>
    <w:rsid w:val="0092260F"/>
    <w:rsid w:val="00922675"/>
    <w:rsid w:val="009227C8"/>
    <w:rsid w:val="00922A51"/>
    <w:rsid w:val="00922BA9"/>
    <w:rsid w:val="00922DF1"/>
    <w:rsid w:val="00922DFC"/>
    <w:rsid w:val="00922E3F"/>
    <w:rsid w:val="00922EF4"/>
    <w:rsid w:val="00922F49"/>
    <w:rsid w:val="00922FDF"/>
    <w:rsid w:val="009230A8"/>
    <w:rsid w:val="0092320E"/>
    <w:rsid w:val="00923327"/>
    <w:rsid w:val="009233D7"/>
    <w:rsid w:val="00923560"/>
    <w:rsid w:val="009236FC"/>
    <w:rsid w:val="00923805"/>
    <w:rsid w:val="00923980"/>
    <w:rsid w:val="00923ACF"/>
    <w:rsid w:val="00923AEA"/>
    <w:rsid w:val="00923B5A"/>
    <w:rsid w:val="00923C35"/>
    <w:rsid w:val="00923DC0"/>
    <w:rsid w:val="00923DFB"/>
    <w:rsid w:val="009240BD"/>
    <w:rsid w:val="009240DF"/>
    <w:rsid w:val="009241D8"/>
    <w:rsid w:val="009241FD"/>
    <w:rsid w:val="00924252"/>
    <w:rsid w:val="00924493"/>
    <w:rsid w:val="00924518"/>
    <w:rsid w:val="00924582"/>
    <w:rsid w:val="00924590"/>
    <w:rsid w:val="009245EA"/>
    <w:rsid w:val="0092461D"/>
    <w:rsid w:val="0092486C"/>
    <w:rsid w:val="0092489C"/>
    <w:rsid w:val="009248B8"/>
    <w:rsid w:val="009248D2"/>
    <w:rsid w:val="009249A9"/>
    <w:rsid w:val="00924AC5"/>
    <w:rsid w:val="00924B9D"/>
    <w:rsid w:val="00924BA3"/>
    <w:rsid w:val="00924D0B"/>
    <w:rsid w:val="00924D2B"/>
    <w:rsid w:val="00924E92"/>
    <w:rsid w:val="00924F58"/>
    <w:rsid w:val="0092524F"/>
    <w:rsid w:val="009253D7"/>
    <w:rsid w:val="00925479"/>
    <w:rsid w:val="0092548D"/>
    <w:rsid w:val="0092598C"/>
    <w:rsid w:val="009259FF"/>
    <w:rsid w:val="00925A9B"/>
    <w:rsid w:val="00925AC9"/>
    <w:rsid w:val="00925AE7"/>
    <w:rsid w:val="00925B1F"/>
    <w:rsid w:val="00925B41"/>
    <w:rsid w:val="00925B51"/>
    <w:rsid w:val="00925C31"/>
    <w:rsid w:val="00925C62"/>
    <w:rsid w:val="00925CC7"/>
    <w:rsid w:val="00925CE0"/>
    <w:rsid w:val="00925DA6"/>
    <w:rsid w:val="00925E5A"/>
    <w:rsid w:val="00925FE2"/>
    <w:rsid w:val="0092614B"/>
    <w:rsid w:val="0092619E"/>
    <w:rsid w:val="0092622A"/>
    <w:rsid w:val="009262D8"/>
    <w:rsid w:val="009263BB"/>
    <w:rsid w:val="00926452"/>
    <w:rsid w:val="009265DE"/>
    <w:rsid w:val="009266F6"/>
    <w:rsid w:val="00926892"/>
    <w:rsid w:val="00926A57"/>
    <w:rsid w:val="00926D43"/>
    <w:rsid w:val="00926F2F"/>
    <w:rsid w:val="00926FAA"/>
    <w:rsid w:val="009270BF"/>
    <w:rsid w:val="0092734C"/>
    <w:rsid w:val="00927356"/>
    <w:rsid w:val="00927358"/>
    <w:rsid w:val="00927366"/>
    <w:rsid w:val="00927368"/>
    <w:rsid w:val="00927489"/>
    <w:rsid w:val="009274CC"/>
    <w:rsid w:val="0092758B"/>
    <w:rsid w:val="00927661"/>
    <w:rsid w:val="009276F8"/>
    <w:rsid w:val="009277B1"/>
    <w:rsid w:val="00927878"/>
    <w:rsid w:val="00927C7F"/>
    <w:rsid w:val="00927E6C"/>
    <w:rsid w:val="00930038"/>
    <w:rsid w:val="00930145"/>
    <w:rsid w:val="009301E0"/>
    <w:rsid w:val="009301FE"/>
    <w:rsid w:val="00930224"/>
    <w:rsid w:val="00930236"/>
    <w:rsid w:val="00930239"/>
    <w:rsid w:val="009305ED"/>
    <w:rsid w:val="009306B2"/>
    <w:rsid w:val="00930A59"/>
    <w:rsid w:val="00930A9B"/>
    <w:rsid w:val="00930BAD"/>
    <w:rsid w:val="00930E1C"/>
    <w:rsid w:val="009311EA"/>
    <w:rsid w:val="00931476"/>
    <w:rsid w:val="0093153F"/>
    <w:rsid w:val="009317CA"/>
    <w:rsid w:val="00931823"/>
    <w:rsid w:val="00931970"/>
    <w:rsid w:val="009319B4"/>
    <w:rsid w:val="009319BF"/>
    <w:rsid w:val="00931A83"/>
    <w:rsid w:val="00931ABB"/>
    <w:rsid w:val="00931AD3"/>
    <w:rsid w:val="00931B07"/>
    <w:rsid w:val="00931CD5"/>
    <w:rsid w:val="00931DEA"/>
    <w:rsid w:val="00931E57"/>
    <w:rsid w:val="00931E80"/>
    <w:rsid w:val="0093206E"/>
    <w:rsid w:val="009321D8"/>
    <w:rsid w:val="00932317"/>
    <w:rsid w:val="00932470"/>
    <w:rsid w:val="009324B6"/>
    <w:rsid w:val="00932522"/>
    <w:rsid w:val="0093286F"/>
    <w:rsid w:val="00932951"/>
    <w:rsid w:val="00932954"/>
    <w:rsid w:val="00932B88"/>
    <w:rsid w:val="00932D25"/>
    <w:rsid w:val="00932ED4"/>
    <w:rsid w:val="0093312D"/>
    <w:rsid w:val="00933131"/>
    <w:rsid w:val="00933170"/>
    <w:rsid w:val="009332AD"/>
    <w:rsid w:val="00933395"/>
    <w:rsid w:val="009333ED"/>
    <w:rsid w:val="009333F7"/>
    <w:rsid w:val="009334A0"/>
    <w:rsid w:val="0093358C"/>
    <w:rsid w:val="009337CE"/>
    <w:rsid w:val="009337E8"/>
    <w:rsid w:val="009339EA"/>
    <w:rsid w:val="00933C0F"/>
    <w:rsid w:val="00933C91"/>
    <w:rsid w:val="00933D2F"/>
    <w:rsid w:val="00933D4A"/>
    <w:rsid w:val="00933DE3"/>
    <w:rsid w:val="00933E68"/>
    <w:rsid w:val="0093400F"/>
    <w:rsid w:val="00934034"/>
    <w:rsid w:val="009340E4"/>
    <w:rsid w:val="009343A0"/>
    <w:rsid w:val="009343B6"/>
    <w:rsid w:val="0093441A"/>
    <w:rsid w:val="009344A6"/>
    <w:rsid w:val="00934515"/>
    <w:rsid w:val="00934612"/>
    <w:rsid w:val="009346F0"/>
    <w:rsid w:val="009348CB"/>
    <w:rsid w:val="009348F1"/>
    <w:rsid w:val="009349F8"/>
    <w:rsid w:val="00934D4B"/>
    <w:rsid w:val="00934E3D"/>
    <w:rsid w:val="00935010"/>
    <w:rsid w:val="0093517D"/>
    <w:rsid w:val="00935199"/>
    <w:rsid w:val="00935356"/>
    <w:rsid w:val="0093536B"/>
    <w:rsid w:val="009354EA"/>
    <w:rsid w:val="009356DF"/>
    <w:rsid w:val="009357FC"/>
    <w:rsid w:val="00935A5F"/>
    <w:rsid w:val="00935A6A"/>
    <w:rsid w:val="00935AB2"/>
    <w:rsid w:val="00935C87"/>
    <w:rsid w:val="00935E27"/>
    <w:rsid w:val="00935EED"/>
    <w:rsid w:val="00935F32"/>
    <w:rsid w:val="00935F36"/>
    <w:rsid w:val="00935F83"/>
    <w:rsid w:val="00936035"/>
    <w:rsid w:val="009362BC"/>
    <w:rsid w:val="009362C3"/>
    <w:rsid w:val="0093638A"/>
    <w:rsid w:val="009366AC"/>
    <w:rsid w:val="009366D5"/>
    <w:rsid w:val="009366D6"/>
    <w:rsid w:val="009366EB"/>
    <w:rsid w:val="00936737"/>
    <w:rsid w:val="00936779"/>
    <w:rsid w:val="0093681C"/>
    <w:rsid w:val="00936961"/>
    <w:rsid w:val="009369C4"/>
    <w:rsid w:val="00936B4B"/>
    <w:rsid w:val="00936BE2"/>
    <w:rsid w:val="00936CCB"/>
    <w:rsid w:val="00936EA0"/>
    <w:rsid w:val="00936F45"/>
    <w:rsid w:val="00937005"/>
    <w:rsid w:val="0093742B"/>
    <w:rsid w:val="00937492"/>
    <w:rsid w:val="009377BB"/>
    <w:rsid w:val="00937816"/>
    <w:rsid w:val="009378DE"/>
    <w:rsid w:val="0093791A"/>
    <w:rsid w:val="00937A97"/>
    <w:rsid w:val="00937B57"/>
    <w:rsid w:val="00937C22"/>
    <w:rsid w:val="00937D4C"/>
    <w:rsid w:val="00937EF4"/>
    <w:rsid w:val="0094009C"/>
    <w:rsid w:val="00940139"/>
    <w:rsid w:val="00940196"/>
    <w:rsid w:val="00940468"/>
    <w:rsid w:val="009404BA"/>
    <w:rsid w:val="0094063A"/>
    <w:rsid w:val="009408DB"/>
    <w:rsid w:val="009408DF"/>
    <w:rsid w:val="00940AF7"/>
    <w:rsid w:val="00940B8F"/>
    <w:rsid w:val="00940D4C"/>
    <w:rsid w:val="00940DDF"/>
    <w:rsid w:val="00940F0F"/>
    <w:rsid w:val="00941126"/>
    <w:rsid w:val="009412FE"/>
    <w:rsid w:val="0094156B"/>
    <w:rsid w:val="009415ED"/>
    <w:rsid w:val="0094163F"/>
    <w:rsid w:val="0094166D"/>
    <w:rsid w:val="00941733"/>
    <w:rsid w:val="00941735"/>
    <w:rsid w:val="00941764"/>
    <w:rsid w:val="009417E7"/>
    <w:rsid w:val="00941800"/>
    <w:rsid w:val="009418E6"/>
    <w:rsid w:val="00941D21"/>
    <w:rsid w:val="00941DDB"/>
    <w:rsid w:val="00942003"/>
    <w:rsid w:val="009420F3"/>
    <w:rsid w:val="009421ED"/>
    <w:rsid w:val="00942259"/>
    <w:rsid w:val="00942290"/>
    <w:rsid w:val="0094229D"/>
    <w:rsid w:val="00942322"/>
    <w:rsid w:val="009423C1"/>
    <w:rsid w:val="009423E8"/>
    <w:rsid w:val="009423F0"/>
    <w:rsid w:val="009423FF"/>
    <w:rsid w:val="009425AE"/>
    <w:rsid w:val="00942642"/>
    <w:rsid w:val="009426D7"/>
    <w:rsid w:val="0094272B"/>
    <w:rsid w:val="00942751"/>
    <w:rsid w:val="0094280D"/>
    <w:rsid w:val="00942827"/>
    <w:rsid w:val="009428FD"/>
    <w:rsid w:val="00942AC2"/>
    <w:rsid w:val="00942B0D"/>
    <w:rsid w:val="00942DA2"/>
    <w:rsid w:val="00942DBD"/>
    <w:rsid w:val="00942F9F"/>
    <w:rsid w:val="00943067"/>
    <w:rsid w:val="0094316D"/>
    <w:rsid w:val="00943176"/>
    <w:rsid w:val="009431D8"/>
    <w:rsid w:val="0094348F"/>
    <w:rsid w:val="009436A3"/>
    <w:rsid w:val="00943AE7"/>
    <w:rsid w:val="00943CF0"/>
    <w:rsid w:val="00943DB8"/>
    <w:rsid w:val="00943E2A"/>
    <w:rsid w:val="00943EA2"/>
    <w:rsid w:val="00943EFC"/>
    <w:rsid w:val="00943FFA"/>
    <w:rsid w:val="009441CB"/>
    <w:rsid w:val="00944209"/>
    <w:rsid w:val="00944256"/>
    <w:rsid w:val="0094435D"/>
    <w:rsid w:val="00944361"/>
    <w:rsid w:val="00944398"/>
    <w:rsid w:val="00944619"/>
    <w:rsid w:val="009446AF"/>
    <w:rsid w:val="0094475E"/>
    <w:rsid w:val="00944A8B"/>
    <w:rsid w:val="00944D8E"/>
    <w:rsid w:val="00944DCC"/>
    <w:rsid w:val="00944E66"/>
    <w:rsid w:val="00944E75"/>
    <w:rsid w:val="00944EA1"/>
    <w:rsid w:val="00944EC2"/>
    <w:rsid w:val="00944F17"/>
    <w:rsid w:val="00944F8F"/>
    <w:rsid w:val="009450A9"/>
    <w:rsid w:val="0094512C"/>
    <w:rsid w:val="00945328"/>
    <w:rsid w:val="00945413"/>
    <w:rsid w:val="0094543C"/>
    <w:rsid w:val="009454BD"/>
    <w:rsid w:val="00945639"/>
    <w:rsid w:val="00945793"/>
    <w:rsid w:val="009457F0"/>
    <w:rsid w:val="00945895"/>
    <w:rsid w:val="00945C77"/>
    <w:rsid w:val="00945CB9"/>
    <w:rsid w:val="00945E40"/>
    <w:rsid w:val="00945EFE"/>
    <w:rsid w:val="0094607F"/>
    <w:rsid w:val="00946209"/>
    <w:rsid w:val="0094622A"/>
    <w:rsid w:val="009462B6"/>
    <w:rsid w:val="009462C6"/>
    <w:rsid w:val="00946407"/>
    <w:rsid w:val="009466AC"/>
    <w:rsid w:val="009467AC"/>
    <w:rsid w:val="009467FF"/>
    <w:rsid w:val="00946925"/>
    <w:rsid w:val="00946979"/>
    <w:rsid w:val="00946A69"/>
    <w:rsid w:val="00946D6F"/>
    <w:rsid w:val="00946DD3"/>
    <w:rsid w:val="00946E67"/>
    <w:rsid w:val="00946F0E"/>
    <w:rsid w:val="00947199"/>
    <w:rsid w:val="009471C6"/>
    <w:rsid w:val="009472BC"/>
    <w:rsid w:val="0094732A"/>
    <w:rsid w:val="00947502"/>
    <w:rsid w:val="0094769C"/>
    <w:rsid w:val="00947793"/>
    <w:rsid w:val="009477A2"/>
    <w:rsid w:val="009478A3"/>
    <w:rsid w:val="00947959"/>
    <w:rsid w:val="00947A5B"/>
    <w:rsid w:val="00947B4F"/>
    <w:rsid w:val="00947BEB"/>
    <w:rsid w:val="00947C03"/>
    <w:rsid w:val="00947D30"/>
    <w:rsid w:val="00947DAA"/>
    <w:rsid w:val="00947DD8"/>
    <w:rsid w:val="00947EF9"/>
    <w:rsid w:val="00947F5D"/>
    <w:rsid w:val="00950116"/>
    <w:rsid w:val="00950132"/>
    <w:rsid w:val="009501BD"/>
    <w:rsid w:val="00950286"/>
    <w:rsid w:val="00950467"/>
    <w:rsid w:val="00950484"/>
    <w:rsid w:val="009505C0"/>
    <w:rsid w:val="00950888"/>
    <w:rsid w:val="00950998"/>
    <w:rsid w:val="009509D0"/>
    <w:rsid w:val="00950A88"/>
    <w:rsid w:val="00950A90"/>
    <w:rsid w:val="00950AC8"/>
    <w:rsid w:val="00950AD0"/>
    <w:rsid w:val="00950BF0"/>
    <w:rsid w:val="00950EA0"/>
    <w:rsid w:val="00950F20"/>
    <w:rsid w:val="00950F4E"/>
    <w:rsid w:val="00950F59"/>
    <w:rsid w:val="0095100B"/>
    <w:rsid w:val="00951030"/>
    <w:rsid w:val="009510D9"/>
    <w:rsid w:val="00951108"/>
    <w:rsid w:val="0095113E"/>
    <w:rsid w:val="00951155"/>
    <w:rsid w:val="0095129E"/>
    <w:rsid w:val="00951423"/>
    <w:rsid w:val="0095146F"/>
    <w:rsid w:val="009514BD"/>
    <w:rsid w:val="009515D7"/>
    <w:rsid w:val="009515F0"/>
    <w:rsid w:val="0095171A"/>
    <w:rsid w:val="00951832"/>
    <w:rsid w:val="00951AAD"/>
    <w:rsid w:val="00951B59"/>
    <w:rsid w:val="00951CCB"/>
    <w:rsid w:val="00951E78"/>
    <w:rsid w:val="00952096"/>
    <w:rsid w:val="00952117"/>
    <w:rsid w:val="00952142"/>
    <w:rsid w:val="009522FC"/>
    <w:rsid w:val="00952599"/>
    <w:rsid w:val="00952978"/>
    <w:rsid w:val="00952A13"/>
    <w:rsid w:val="00952A8C"/>
    <w:rsid w:val="00952E81"/>
    <w:rsid w:val="00952F99"/>
    <w:rsid w:val="00953025"/>
    <w:rsid w:val="009530C7"/>
    <w:rsid w:val="009530D8"/>
    <w:rsid w:val="0095313E"/>
    <w:rsid w:val="00953168"/>
    <w:rsid w:val="009531F7"/>
    <w:rsid w:val="009532AC"/>
    <w:rsid w:val="009533FC"/>
    <w:rsid w:val="00953464"/>
    <w:rsid w:val="00953633"/>
    <w:rsid w:val="00953635"/>
    <w:rsid w:val="00953A44"/>
    <w:rsid w:val="00953A53"/>
    <w:rsid w:val="00953B6C"/>
    <w:rsid w:val="00953D2E"/>
    <w:rsid w:val="00953E09"/>
    <w:rsid w:val="00953E48"/>
    <w:rsid w:val="009543B3"/>
    <w:rsid w:val="009545A3"/>
    <w:rsid w:val="00954603"/>
    <w:rsid w:val="00954728"/>
    <w:rsid w:val="00954753"/>
    <w:rsid w:val="009548B0"/>
    <w:rsid w:val="009548C5"/>
    <w:rsid w:val="00954D5A"/>
    <w:rsid w:val="00954DB9"/>
    <w:rsid w:val="00954ECB"/>
    <w:rsid w:val="00954F9F"/>
    <w:rsid w:val="0095521E"/>
    <w:rsid w:val="00955282"/>
    <w:rsid w:val="009553FE"/>
    <w:rsid w:val="009554CD"/>
    <w:rsid w:val="0095568B"/>
    <w:rsid w:val="00955897"/>
    <w:rsid w:val="00955A39"/>
    <w:rsid w:val="00955AE1"/>
    <w:rsid w:val="00955BC6"/>
    <w:rsid w:val="00955C40"/>
    <w:rsid w:val="00955D0D"/>
    <w:rsid w:val="00955DF2"/>
    <w:rsid w:val="00956059"/>
    <w:rsid w:val="00956266"/>
    <w:rsid w:val="0095636B"/>
    <w:rsid w:val="0095698D"/>
    <w:rsid w:val="0095698F"/>
    <w:rsid w:val="00956995"/>
    <w:rsid w:val="009569B9"/>
    <w:rsid w:val="00956A3D"/>
    <w:rsid w:val="00956A9D"/>
    <w:rsid w:val="00956CC3"/>
    <w:rsid w:val="00956CEE"/>
    <w:rsid w:val="00956D1A"/>
    <w:rsid w:val="00956D7E"/>
    <w:rsid w:val="00956E67"/>
    <w:rsid w:val="00956EAC"/>
    <w:rsid w:val="00956F4D"/>
    <w:rsid w:val="00957022"/>
    <w:rsid w:val="009570ED"/>
    <w:rsid w:val="00957202"/>
    <w:rsid w:val="0095721E"/>
    <w:rsid w:val="00957250"/>
    <w:rsid w:val="0095728F"/>
    <w:rsid w:val="00957643"/>
    <w:rsid w:val="00957742"/>
    <w:rsid w:val="0095781F"/>
    <w:rsid w:val="009579EF"/>
    <w:rsid w:val="00957A5B"/>
    <w:rsid w:val="00957B13"/>
    <w:rsid w:val="00957C50"/>
    <w:rsid w:val="00957CF2"/>
    <w:rsid w:val="00957D70"/>
    <w:rsid w:val="00957DC4"/>
    <w:rsid w:val="00960016"/>
    <w:rsid w:val="009600C5"/>
    <w:rsid w:val="009600F1"/>
    <w:rsid w:val="00960204"/>
    <w:rsid w:val="00960281"/>
    <w:rsid w:val="0096032D"/>
    <w:rsid w:val="00960377"/>
    <w:rsid w:val="009604BA"/>
    <w:rsid w:val="00960729"/>
    <w:rsid w:val="00960940"/>
    <w:rsid w:val="00960954"/>
    <w:rsid w:val="0096097D"/>
    <w:rsid w:val="00960985"/>
    <w:rsid w:val="009609BF"/>
    <w:rsid w:val="00960AB0"/>
    <w:rsid w:val="00960B4C"/>
    <w:rsid w:val="00960B75"/>
    <w:rsid w:val="00960D73"/>
    <w:rsid w:val="00960E3A"/>
    <w:rsid w:val="00960E3F"/>
    <w:rsid w:val="00960E94"/>
    <w:rsid w:val="00960F71"/>
    <w:rsid w:val="00960F73"/>
    <w:rsid w:val="0096117B"/>
    <w:rsid w:val="009611A8"/>
    <w:rsid w:val="0096124F"/>
    <w:rsid w:val="009615C3"/>
    <w:rsid w:val="009615CE"/>
    <w:rsid w:val="009615DD"/>
    <w:rsid w:val="009619C7"/>
    <w:rsid w:val="00961A69"/>
    <w:rsid w:val="00961AC1"/>
    <w:rsid w:val="00961B2F"/>
    <w:rsid w:val="00961B7E"/>
    <w:rsid w:val="00961B81"/>
    <w:rsid w:val="00961C89"/>
    <w:rsid w:val="00961CA0"/>
    <w:rsid w:val="00961D01"/>
    <w:rsid w:val="00961DA4"/>
    <w:rsid w:val="00961FEE"/>
    <w:rsid w:val="00962081"/>
    <w:rsid w:val="0096276A"/>
    <w:rsid w:val="009628D6"/>
    <w:rsid w:val="00962D78"/>
    <w:rsid w:val="00962F46"/>
    <w:rsid w:val="00962F4B"/>
    <w:rsid w:val="00963013"/>
    <w:rsid w:val="00963018"/>
    <w:rsid w:val="00963033"/>
    <w:rsid w:val="00963124"/>
    <w:rsid w:val="009632DE"/>
    <w:rsid w:val="009639BD"/>
    <w:rsid w:val="00963A60"/>
    <w:rsid w:val="00963DE0"/>
    <w:rsid w:val="00963E64"/>
    <w:rsid w:val="00963F10"/>
    <w:rsid w:val="00963F2A"/>
    <w:rsid w:val="00963F76"/>
    <w:rsid w:val="00964076"/>
    <w:rsid w:val="009640DB"/>
    <w:rsid w:val="00964325"/>
    <w:rsid w:val="0096456A"/>
    <w:rsid w:val="009645E1"/>
    <w:rsid w:val="00964747"/>
    <w:rsid w:val="009647DB"/>
    <w:rsid w:val="00964997"/>
    <w:rsid w:val="00964A42"/>
    <w:rsid w:val="00964AC0"/>
    <w:rsid w:val="00964B69"/>
    <w:rsid w:val="00964B82"/>
    <w:rsid w:val="00964DA3"/>
    <w:rsid w:val="00964FC5"/>
    <w:rsid w:val="009650AE"/>
    <w:rsid w:val="009650EA"/>
    <w:rsid w:val="009651F2"/>
    <w:rsid w:val="009655A0"/>
    <w:rsid w:val="00965624"/>
    <w:rsid w:val="009656E3"/>
    <w:rsid w:val="00965748"/>
    <w:rsid w:val="00965948"/>
    <w:rsid w:val="0096599A"/>
    <w:rsid w:val="009659C2"/>
    <w:rsid w:val="00965A3D"/>
    <w:rsid w:val="00965CBE"/>
    <w:rsid w:val="00965D35"/>
    <w:rsid w:val="00965DAA"/>
    <w:rsid w:val="00965E23"/>
    <w:rsid w:val="00965FF2"/>
    <w:rsid w:val="00966055"/>
    <w:rsid w:val="009665D2"/>
    <w:rsid w:val="00966620"/>
    <w:rsid w:val="00966690"/>
    <w:rsid w:val="009668A2"/>
    <w:rsid w:val="009668C5"/>
    <w:rsid w:val="00966A41"/>
    <w:rsid w:val="00966AC6"/>
    <w:rsid w:val="00966B0A"/>
    <w:rsid w:val="00966D4A"/>
    <w:rsid w:val="00966E58"/>
    <w:rsid w:val="00966FC5"/>
    <w:rsid w:val="00966FD0"/>
    <w:rsid w:val="009670B2"/>
    <w:rsid w:val="00967634"/>
    <w:rsid w:val="009676A2"/>
    <w:rsid w:val="009676FF"/>
    <w:rsid w:val="0096773E"/>
    <w:rsid w:val="00967962"/>
    <w:rsid w:val="009679F1"/>
    <w:rsid w:val="009679F5"/>
    <w:rsid w:val="00967A74"/>
    <w:rsid w:val="00967B27"/>
    <w:rsid w:val="00967DF1"/>
    <w:rsid w:val="00967F42"/>
    <w:rsid w:val="00967FA4"/>
    <w:rsid w:val="00967FDA"/>
    <w:rsid w:val="00970339"/>
    <w:rsid w:val="009703A1"/>
    <w:rsid w:val="00970468"/>
    <w:rsid w:val="009704F3"/>
    <w:rsid w:val="00970500"/>
    <w:rsid w:val="00970502"/>
    <w:rsid w:val="009706AA"/>
    <w:rsid w:val="0097071D"/>
    <w:rsid w:val="0097077C"/>
    <w:rsid w:val="009708C3"/>
    <w:rsid w:val="00970915"/>
    <w:rsid w:val="0097097D"/>
    <w:rsid w:val="009709C4"/>
    <w:rsid w:val="00970A83"/>
    <w:rsid w:val="00970C32"/>
    <w:rsid w:val="00970C5A"/>
    <w:rsid w:val="00970ED6"/>
    <w:rsid w:val="0097103F"/>
    <w:rsid w:val="00971055"/>
    <w:rsid w:val="0097110F"/>
    <w:rsid w:val="00971315"/>
    <w:rsid w:val="0097152D"/>
    <w:rsid w:val="0097159B"/>
    <w:rsid w:val="0097161C"/>
    <w:rsid w:val="0097186F"/>
    <w:rsid w:val="00971871"/>
    <w:rsid w:val="00971A4E"/>
    <w:rsid w:val="00971AA7"/>
    <w:rsid w:val="00971C26"/>
    <w:rsid w:val="00971C3A"/>
    <w:rsid w:val="00971C85"/>
    <w:rsid w:val="00971CCA"/>
    <w:rsid w:val="00971D1C"/>
    <w:rsid w:val="00971E76"/>
    <w:rsid w:val="00971EF6"/>
    <w:rsid w:val="00971F34"/>
    <w:rsid w:val="00972029"/>
    <w:rsid w:val="009721ED"/>
    <w:rsid w:val="009725E8"/>
    <w:rsid w:val="009725F0"/>
    <w:rsid w:val="00972624"/>
    <w:rsid w:val="00972739"/>
    <w:rsid w:val="00972775"/>
    <w:rsid w:val="00972814"/>
    <w:rsid w:val="00972842"/>
    <w:rsid w:val="00972A44"/>
    <w:rsid w:val="00972BCE"/>
    <w:rsid w:val="00972CC7"/>
    <w:rsid w:val="00972FA2"/>
    <w:rsid w:val="0097324A"/>
    <w:rsid w:val="009732E3"/>
    <w:rsid w:val="009734E4"/>
    <w:rsid w:val="009734FD"/>
    <w:rsid w:val="0097354F"/>
    <w:rsid w:val="0097357B"/>
    <w:rsid w:val="009735AC"/>
    <w:rsid w:val="009735D4"/>
    <w:rsid w:val="009735FC"/>
    <w:rsid w:val="0097362C"/>
    <w:rsid w:val="009736C2"/>
    <w:rsid w:val="009739FF"/>
    <w:rsid w:val="00973A9E"/>
    <w:rsid w:val="00973BB7"/>
    <w:rsid w:val="00973C15"/>
    <w:rsid w:val="00973D3B"/>
    <w:rsid w:val="00973E43"/>
    <w:rsid w:val="00973EDF"/>
    <w:rsid w:val="00974009"/>
    <w:rsid w:val="0097400C"/>
    <w:rsid w:val="009740C9"/>
    <w:rsid w:val="00974175"/>
    <w:rsid w:val="009747C6"/>
    <w:rsid w:val="00974923"/>
    <w:rsid w:val="0097497E"/>
    <w:rsid w:val="009749B7"/>
    <w:rsid w:val="009749D7"/>
    <w:rsid w:val="00974B02"/>
    <w:rsid w:val="00974C9B"/>
    <w:rsid w:val="00974DBF"/>
    <w:rsid w:val="00974DE2"/>
    <w:rsid w:val="00974E6D"/>
    <w:rsid w:val="00975120"/>
    <w:rsid w:val="00975267"/>
    <w:rsid w:val="00975463"/>
    <w:rsid w:val="00975534"/>
    <w:rsid w:val="00975560"/>
    <w:rsid w:val="009755E1"/>
    <w:rsid w:val="0097584A"/>
    <w:rsid w:val="0097584E"/>
    <w:rsid w:val="009758A9"/>
    <w:rsid w:val="009759A1"/>
    <w:rsid w:val="00975A4D"/>
    <w:rsid w:val="00975C0B"/>
    <w:rsid w:val="00975C31"/>
    <w:rsid w:val="00975C34"/>
    <w:rsid w:val="00975C6B"/>
    <w:rsid w:val="00975D10"/>
    <w:rsid w:val="00975DB9"/>
    <w:rsid w:val="00975DC7"/>
    <w:rsid w:val="0097603E"/>
    <w:rsid w:val="00976113"/>
    <w:rsid w:val="0097634A"/>
    <w:rsid w:val="009764A2"/>
    <w:rsid w:val="0097655B"/>
    <w:rsid w:val="009765BD"/>
    <w:rsid w:val="009765EF"/>
    <w:rsid w:val="009766A1"/>
    <w:rsid w:val="009766E9"/>
    <w:rsid w:val="0097673B"/>
    <w:rsid w:val="00976996"/>
    <w:rsid w:val="00976A3D"/>
    <w:rsid w:val="00976AEE"/>
    <w:rsid w:val="00976CE2"/>
    <w:rsid w:val="00976D1D"/>
    <w:rsid w:val="00976D21"/>
    <w:rsid w:val="00976EFF"/>
    <w:rsid w:val="00976F3D"/>
    <w:rsid w:val="00976F59"/>
    <w:rsid w:val="0097701E"/>
    <w:rsid w:val="00977100"/>
    <w:rsid w:val="009772E5"/>
    <w:rsid w:val="0097733E"/>
    <w:rsid w:val="0097755D"/>
    <w:rsid w:val="009775CA"/>
    <w:rsid w:val="00977626"/>
    <w:rsid w:val="009777A6"/>
    <w:rsid w:val="009777B0"/>
    <w:rsid w:val="00977915"/>
    <w:rsid w:val="009779C2"/>
    <w:rsid w:val="009779ED"/>
    <w:rsid w:val="00977A91"/>
    <w:rsid w:val="00977B9A"/>
    <w:rsid w:val="00977E5B"/>
    <w:rsid w:val="00977ED0"/>
    <w:rsid w:val="00977FE2"/>
    <w:rsid w:val="0097F295"/>
    <w:rsid w:val="0098000A"/>
    <w:rsid w:val="009800FD"/>
    <w:rsid w:val="0098020B"/>
    <w:rsid w:val="009802E6"/>
    <w:rsid w:val="009805B8"/>
    <w:rsid w:val="009805C2"/>
    <w:rsid w:val="00980761"/>
    <w:rsid w:val="00980778"/>
    <w:rsid w:val="009808F7"/>
    <w:rsid w:val="00980ED3"/>
    <w:rsid w:val="00980F54"/>
    <w:rsid w:val="00980FC9"/>
    <w:rsid w:val="009810DE"/>
    <w:rsid w:val="009812FC"/>
    <w:rsid w:val="009813CD"/>
    <w:rsid w:val="0098143C"/>
    <w:rsid w:val="0098150F"/>
    <w:rsid w:val="009815F3"/>
    <w:rsid w:val="00981960"/>
    <w:rsid w:val="00981E9D"/>
    <w:rsid w:val="00981EB8"/>
    <w:rsid w:val="00981EEF"/>
    <w:rsid w:val="00981F6E"/>
    <w:rsid w:val="00981FED"/>
    <w:rsid w:val="0098221F"/>
    <w:rsid w:val="00982383"/>
    <w:rsid w:val="009823AE"/>
    <w:rsid w:val="009823E6"/>
    <w:rsid w:val="009827C1"/>
    <w:rsid w:val="00982862"/>
    <w:rsid w:val="009828FC"/>
    <w:rsid w:val="0098292F"/>
    <w:rsid w:val="00982ACF"/>
    <w:rsid w:val="00982ADB"/>
    <w:rsid w:val="00982B6A"/>
    <w:rsid w:val="00982C23"/>
    <w:rsid w:val="00982C71"/>
    <w:rsid w:val="00982EB1"/>
    <w:rsid w:val="009830F4"/>
    <w:rsid w:val="009831C9"/>
    <w:rsid w:val="00983275"/>
    <w:rsid w:val="009833C6"/>
    <w:rsid w:val="00983557"/>
    <w:rsid w:val="009835CB"/>
    <w:rsid w:val="00983905"/>
    <w:rsid w:val="00983AF4"/>
    <w:rsid w:val="00983B30"/>
    <w:rsid w:val="00983B7F"/>
    <w:rsid w:val="00983CCF"/>
    <w:rsid w:val="00983E4F"/>
    <w:rsid w:val="00983E63"/>
    <w:rsid w:val="00983FA4"/>
    <w:rsid w:val="00983FB5"/>
    <w:rsid w:val="0098447F"/>
    <w:rsid w:val="009846A0"/>
    <w:rsid w:val="0098473D"/>
    <w:rsid w:val="0098485C"/>
    <w:rsid w:val="00984A1A"/>
    <w:rsid w:val="00984A4A"/>
    <w:rsid w:val="00984DFF"/>
    <w:rsid w:val="00984F96"/>
    <w:rsid w:val="00984FAC"/>
    <w:rsid w:val="00984FE6"/>
    <w:rsid w:val="00985026"/>
    <w:rsid w:val="009851FB"/>
    <w:rsid w:val="00985376"/>
    <w:rsid w:val="009854CB"/>
    <w:rsid w:val="009857AA"/>
    <w:rsid w:val="0098580A"/>
    <w:rsid w:val="00985881"/>
    <w:rsid w:val="00985A96"/>
    <w:rsid w:val="00985BE2"/>
    <w:rsid w:val="00985DC5"/>
    <w:rsid w:val="00985F77"/>
    <w:rsid w:val="00986106"/>
    <w:rsid w:val="00986195"/>
    <w:rsid w:val="00986247"/>
    <w:rsid w:val="00986269"/>
    <w:rsid w:val="0098637C"/>
    <w:rsid w:val="00986492"/>
    <w:rsid w:val="0098665A"/>
    <w:rsid w:val="009869FB"/>
    <w:rsid w:val="00986AC2"/>
    <w:rsid w:val="00986B7C"/>
    <w:rsid w:val="00986E83"/>
    <w:rsid w:val="00986E94"/>
    <w:rsid w:val="00986F0A"/>
    <w:rsid w:val="00986F8E"/>
    <w:rsid w:val="009870D5"/>
    <w:rsid w:val="00987159"/>
    <w:rsid w:val="009872CC"/>
    <w:rsid w:val="00987300"/>
    <w:rsid w:val="0098731F"/>
    <w:rsid w:val="00987347"/>
    <w:rsid w:val="0098734E"/>
    <w:rsid w:val="00987503"/>
    <w:rsid w:val="009875D6"/>
    <w:rsid w:val="00987795"/>
    <w:rsid w:val="00987796"/>
    <w:rsid w:val="00987985"/>
    <w:rsid w:val="00987CBA"/>
    <w:rsid w:val="00987D4C"/>
    <w:rsid w:val="00987D85"/>
    <w:rsid w:val="00987E78"/>
    <w:rsid w:val="00987E83"/>
    <w:rsid w:val="00987F6C"/>
    <w:rsid w:val="00987FC1"/>
    <w:rsid w:val="00990114"/>
    <w:rsid w:val="0099023B"/>
    <w:rsid w:val="0099024A"/>
    <w:rsid w:val="009902F9"/>
    <w:rsid w:val="009904C7"/>
    <w:rsid w:val="0099059D"/>
    <w:rsid w:val="0099060E"/>
    <w:rsid w:val="0099068D"/>
    <w:rsid w:val="00990739"/>
    <w:rsid w:val="00990956"/>
    <w:rsid w:val="0099097F"/>
    <w:rsid w:val="0099099C"/>
    <w:rsid w:val="009909AA"/>
    <w:rsid w:val="00990A9D"/>
    <w:rsid w:val="00990AAC"/>
    <w:rsid w:val="00990B1B"/>
    <w:rsid w:val="00990BBC"/>
    <w:rsid w:val="00990BDF"/>
    <w:rsid w:val="00990CB9"/>
    <w:rsid w:val="00990DF5"/>
    <w:rsid w:val="00990E64"/>
    <w:rsid w:val="00990E7F"/>
    <w:rsid w:val="0099103B"/>
    <w:rsid w:val="0099109C"/>
    <w:rsid w:val="00991124"/>
    <w:rsid w:val="009912A9"/>
    <w:rsid w:val="0099138D"/>
    <w:rsid w:val="009914A6"/>
    <w:rsid w:val="00991539"/>
    <w:rsid w:val="00991587"/>
    <w:rsid w:val="00991717"/>
    <w:rsid w:val="00991869"/>
    <w:rsid w:val="00991991"/>
    <w:rsid w:val="00991994"/>
    <w:rsid w:val="00991A6C"/>
    <w:rsid w:val="00991A72"/>
    <w:rsid w:val="00991B0D"/>
    <w:rsid w:val="00991B5D"/>
    <w:rsid w:val="00991D6B"/>
    <w:rsid w:val="00991DCB"/>
    <w:rsid w:val="00991DE0"/>
    <w:rsid w:val="00991E76"/>
    <w:rsid w:val="00991EA0"/>
    <w:rsid w:val="00991F6D"/>
    <w:rsid w:val="009920AA"/>
    <w:rsid w:val="0099234F"/>
    <w:rsid w:val="00992570"/>
    <w:rsid w:val="00992578"/>
    <w:rsid w:val="00992628"/>
    <w:rsid w:val="009926C0"/>
    <w:rsid w:val="0099276B"/>
    <w:rsid w:val="009927C3"/>
    <w:rsid w:val="009928B4"/>
    <w:rsid w:val="00992902"/>
    <w:rsid w:val="00992AAF"/>
    <w:rsid w:val="00992AF9"/>
    <w:rsid w:val="00992BCC"/>
    <w:rsid w:val="00992E16"/>
    <w:rsid w:val="00992EA9"/>
    <w:rsid w:val="00993014"/>
    <w:rsid w:val="00993066"/>
    <w:rsid w:val="0099318A"/>
    <w:rsid w:val="00993200"/>
    <w:rsid w:val="009934F7"/>
    <w:rsid w:val="009935E2"/>
    <w:rsid w:val="0099360D"/>
    <w:rsid w:val="009936E6"/>
    <w:rsid w:val="009939EC"/>
    <w:rsid w:val="00993A8D"/>
    <w:rsid w:val="00993CB1"/>
    <w:rsid w:val="00993CFF"/>
    <w:rsid w:val="00993E45"/>
    <w:rsid w:val="00993E95"/>
    <w:rsid w:val="00993F4D"/>
    <w:rsid w:val="00994075"/>
    <w:rsid w:val="009941AD"/>
    <w:rsid w:val="0099434F"/>
    <w:rsid w:val="009943D2"/>
    <w:rsid w:val="009943FF"/>
    <w:rsid w:val="009944FC"/>
    <w:rsid w:val="00994582"/>
    <w:rsid w:val="00994589"/>
    <w:rsid w:val="009945D1"/>
    <w:rsid w:val="0099469E"/>
    <w:rsid w:val="0099481D"/>
    <w:rsid w:val="009948C1"/>
    <w:rsid w:val="00994952"/>
    <w:rsid w:val="009949D9"/>
    <w:rsid w:val="00994BB0"/>
    <w:rsid w:val="00994C1D"/>
    <w:rsid w:val="00994C5A"/>
    <w:rsid w:val="00994CE9"/>
    <w:rsid w:val="00994FCA"/>
    <w:rsid w:val="00994FF0"/>
    <w:rsid w:val="00995006"/>
    <w:rsid w:val="00995058"/>
    <w:rsid w:val="00995086"/>
    <w:rsid w:val="0099513E"/>
    <w:rsid w:val="00995242"/>
    <w:rsid w:val="00995487"/>
    <w:rsid w:val="00995504"/>
    <w:rsid w:val="009955B2"/>
    <w:rsid w:val="009955E0"/>
    <w:rsid w:val="0099574B"/>
    <w:rsid w:val="00995796"/>
    <w:rsid w:val="009957F0"/>
    <w:rsid w:val="009958F7"/>
    <w:rsid w:val="00995970"/>
    <w:rsid w:val="00995AA8"/>
    <w:rsid w:val="00995AEA"/>
    <w:rsid w:val="00995C70"/>
    <w:rsid w:val="00995D21"/>
    <w:rsid w:val="00995D5E"/>
    <w:rsid w:val="00995D86"/>
    <w:rsid w:val="00995F47"/>
    <w:rsid w:val="00996042"/>
    <w:rsid w:val="009960F8"/>
    <w:rsid w:val="009961E0"/>
    <w:rsid w:val="009962A1"/>
    <w:rsid w:val="00996306"/>
    <w:rsid w:val="00996554"/>
    <w:rsid w:val="00996563"/>
    <w:rsid w:val="009965BA"/>
    <w:rsid w:val="009965E9"/>
    <w:rsid w:val="009967C4"/>
    <w:rsid w:val="009968CD"/>
    <w:rsid w:val="00996905"/>
    <w:rsid w:val="00996928"/>
    <w:rsid w:val="00996AFE"/>
    <w:rsid w:val="00996C39"/>
    <w:rsid w:val="00996CB4"/>
    <w:rsid w:val="00996D24"/>
    <w:rsid w:val="00996D25"/>
    <w:rsid w:val="00996D8D"/>
    <w:rsid w:val="00996E24"/>
    <w:rsid w:val="009970DC"/>
    <w:rsid w:val="00997248"/>
    <w:rsid w:val="0099726F"/>
    <w:rsid w:val="009972EF"/>
    <w:rsid w:val="009975E3"/>
    <w:rsid w:val="00997691"/>
    <w:rsid w:val="009976B7"/>
    <w:rsid w:val="00997A80"/>
    <w:rsid w:val="00997BBF"/>
    <w:rsid w:val="00997CB5"/>
    <w:rsid w:val="00997D7B"/>
    <w:rsid w:val="00997E8E"/>
    <w:rsid w:val="009A0286"/>
    <w:rsid w:val="009A0314"/>
    <w:rsid w:val="009A0334"/>
    <w:rsid w:val="009A03FF"/>
    <w:rsid w:val="009A051B"/>
    <w:rsid w:val="009A0541"/>
    <w:rsid w:val="009A0543"/>
    <w:rsid w:val="009A05EF"/>
    <w:rsid w:val="009A06B2"/>
    <w:rsid w:val="009A07F9"/>
    <w:rsid w:val="009A0857"/>
    <w:rsid w:val="009A08F0"/>
    <w:rsid w:val="009A092D"/>
    <w:rsid w:val="009A0A65"/>
    <w:rsid w:val="009A0BA3"/>
    <w:rsid w:val="009A0CD4"/>
    <w:rsid w:val="009A0D47"/>
    <w:rsid w:val="009A0EAF"/>
    <w:rsid w:val="009A0F7A"/>
    <w:rsid w:val="009A110E"/>
    <w:rsid w:val="009A1203"/>
    <w:rsid w:val="009A1318"/>
    <w:rsid w:val="009A133C"/>
    <w:rsid w:val="009A1460"/>
    <w:rsid w:val="009A18BD"/>
    <w:rsid w:val="009A196E"/>
    <w:rsid w:val="009A1B76"/>
    <w:rsid w:val="009A1CEF"/>
    <w:rsid w:val="009A1DE5"/>
    <w:rsid w:val="009A1E33"/>
    <w:rsid w:val="009A1F86"/>
    <w:rsid w:val="009A1FAC"/>
    <w:rsid w:val="009A1FEC"/>
    <w:rsid w:val="009A23CD"/>
    <w:rsid w:val="009A248D"/>
    <w:rsid w:val="009A24EC"/>
    <w:rsid w:val="009A2554"/>
    <w:rsid w:val="009A2728"/>
    <w:rsid w:val="009A272B"/>
    <w:rsid w:val="009A27B8"/>
    <w:rsid w:val="009A2A04"/>
    <w:rsid w:val="009A2B25"/>
    <w:rsid w:val="009A2C65"/>
    <w:rsid w:val="009A2DF1"/>
    <w:rsid w:val="009A2EC4"/>
    <w:rsid w:val="009A30F2"/>
    <w:rsid w:val="009A33ED"/>
    <w:rsid w:val="009A3514"/>
    <w:rsid w:val="009A354C"/>
    <w:rsid w:val="009A3710"/>
    <w:rsid w:val="009A3EC3"/>
    <w:rsid w:val="009A3F7E"/>
    <w:rsid w:val="009A40FF"/>
    <w:rsid w:val="009A428E"/>
    <w:rsid w:val="009A42E2"/>
    <w:rsid w:val="009A430B"/>
    <w:rsid w:val="009A44BB"/>
    <w:rsid w:val="009A45EA"/>
    <w:rsid w:val="009A461A"/>
    <w:rsid w:val="009A46CA"/>
    <w:rsid w:val="009A46D7"/>
    <w:rsid w:val="009A4747"/>
    <w:rsid w:val="009A476A"/>
    <w:rsid w:val="009A4862"/>
    <w:rsid w:val="009A4919"/>
    <w:rsid w:val="009A4954"/>
    <w:rsid w:val="009A4A94"/>
    <w:rsid w:val="009A4BD0"/>
    <w:rsid w:val="009A4C66"/>
    <w:rsid w:val="009A4DBC"/>
    <w:rsid w:val="009A4E97"/>
    <w:rsid w:val="009A528B"/>
    <w:rsid w:val="009A539E"/>
    <w:rsid w:val="009A5512"/>
    <w:rsid w:val="009A56E2"/>
    <w:rsid w:val="009A58C1"/>
    <w:rsid w:val="009A5971"/>
    <w:rsid w:val="009A5C14"/>
    <w:rsid w:val="009A5D6C"/>
    <w:rsid w:val="009A627C"/>
    <w:rsid w:val="009A6480"/>
    <w:rsid w:val="009A67B3"/>
    <w:rsid w:val="009A68A0"/>
    <w:rsid w:val="009A691C"/>
    <w:rsid w:val="009A6A87"/>
    <w:rsid w:val="009A6A8F"/>
    <w:rsid w:val="009A6AC3"/>
    <w:rsid w:val="009A6B9C"/>
    <w:rsid w:val="009A6CEB"/>
    <w:rsid w:val="009A6F51"/>
    <w:rsid w:val="009A6FBA"/>
    <w:rsid w:val="009A723E"/>
    <w:rsid w:val="009A72FE"/>
    <w:rsid w:val="009A7363"/>
    <w:rsid w:val="009A739F"/>
    <w:rsid w:val="009A73BE"/>
    <w:rsid w:val="009A740C"/>
    <w:rsid w:val="009A756B"/>
    <w:rsid w:val="009A75DD"/>
    <w:rsid w:val="009A75E0"/>
    <w:rsid w:val="009A7629"/>
    <w:rsid w:val="009A7648"/>
    <w:rsid w:val="009A7686"/>
    <w:rsid w:val="009A76F9"/>
    <w:rsid w:val="009A772C"/>
    <w:rsid w:val="009A7743"/>
    <w:rsid w:val="009A7991"/>
    <w:rsid w:val="009A7C43"/>
    <w:rsid w:val="009A7D6A"/>
    <w:rsid w:val="009A7EDB"/>
    <w:rsid w:val="009A7F53"/>
    <w:rsid w:val="009B003E"/>
    <w:rsid w:val="009B0169"/>
    <w:rsid w:val="009B01F3"/>
    <w:rsid w:val="009B0296"/>
    <w:rsid w:val="009B0418"/>
    <w:rsid w:val="009B087F"/>
    <w:rsid w:val="009B0944"/>
    <w:rsid w:val="009B098E"/>
    <w:rsid w:val="009B09D9"/>
    <w:rsid w:val="009B0AEF"/>
    <w:rsid w:val="009B0B36"/>
    <w:rsid w:val="009B0BA3"/>
    <w:rsid w:val="009B0BB3"/>
    <w:rsid w:val="009B0C81"/>
    <w:rsid w:val="009B0D19"/>
    <w:rsid w:val="009B0D23"/>
    <w:rsid w:val="009B0EE1"/>
    <w:rsid w:val="009B0FB4"/>
    <w:rsid w:val="009B10F7"/>
    <w:rsid w:val="009B112B"/>
    <w:rsid w:val="009B12B5"/>
    <w:rsid w:val="009B13A0"/>
    <w:rsid w:val="009B146E"/>
    <w:rsid w:val="009B148C"/>
    <w:rsid w:val="009B155C"/>
    <w:rsid w:val="009B174F"/>
    <w:rsid w:val="009B1A29"/>
    <w:rsid w:val="009B1AF1"/>
    <w:rsid w:val="009B1BF2"/>
    <w:rsid w:val="009B1C13"/>
    <w:rsid w:val="009B1C98"/>
    <w:rsid w:val="009B1CD4"/>
    <w:rsid w:val="009B1EEA"/>
    <w:rsid w:val="009B2039"/>
    <w:rsid w:val="009B2377"/>
    <w:rsid w:val="009B24C6"/>
    <w:rsid w:val="009B250E"/>
    <w:rsid w:val="009B256B"/>
    <w:rsid w:val="009B2652"/>
    <w:rsid w:val="009B26A8"/>
    <w:rsid w:val="009B270E"/>
    <w:rsid w:val="009B2743"/>
    <w:rsid w:val="009B2787"/>
    <w:rsid w:val="009B27D0"/>
    <w:rsid w:val="009B28C9"/>
    <w:rsid w:val="009B2AB5"/>
    <w:rsid w:val="009B2E5F"/>
    <w:rsid w:val="009B2E6D"/>
    <w:rsid w:val="009B2E90"/>
    <w:rsid w:val="009B31A9"/>
    <w:rsid w:val="009B3341"/>
    <w:rsid w:val="009B33D2"/>
    <w:rsid w:val="009B3414"/>
    <w:rsid w:val="009B341A"/>
    <w:rsid w:val="009B349C"/>
    <w:rsid w:val="009B352F"/>
    <w:rsid w:val="009B35AB"/>
    <w:rsid w:val="009B36B3"/>
    <w:rsid w:val="009B380C"/>
    <w:rsid w:val="009B3841"/>
    <w:rsid w:val="009B38EC"/>
    <w:rsid w:val="009B39DE"/>
    <w:rsid w:val="009B3A09"/>
    <w:rsid w:val="009B3A2E"/>
    <w:rsid w:val="009B3C60"/>
    <w:rsid w:val="009B3C72"/>
    <w:rsid w:val="009B3CDC"/>
    <w:rsid w:val="009B3D54"/>
    <w:rsid w:val="009B3E8A"/>
    <w:rsid w:val="009B3EE5"/>
    <w:rsid w:val="009B3F38"/>
    <w:rsid w:val="009B3F70"/>
    <w:rsid w:val="009B422B"/>
    <w:rsid w:val="009B4358"/>
    <w:rsid w:val="009B4442"/>
    <w:rsid w:val="009B44C8"/>
    <w:rsid w:val="009B450C"/>
    <w:rsid w:val="009B4585"/>
    <w:rsid w:val="009B45EB"/>
    <w:rsid w:val="009B46A7"/>
    <w:rsid w:val="009B476A"/>
    <w:rsid w:val="009B47BC"/>
    <w:rsid w:val="009B4943"/>
    <w:rsid w:val="009B496D"/>
    <w:rsid w:val="009B4BFA"/>
    <w:rsid w:val="009B4C5A"/>
    <w:rsid w:val="009B4D63"/>
    <w:rsid w:val="009B4E0B"/>
    <w:rsid w:val="009B4E84"/>
    <w:rsid w:val="009B4E92"/>
    <w:rsid w:val="009B507D"/>
    <w:rsid w:val="009B517D"/>
    <w:rsid w:val="009B522E"/>
    <w:rsid w:val="009B5276"/>
    <w:rsid w:val="009B5279"/>
    <w:rsid w:val="009B5308"/>
    <w:rsid w:val="009B53B9"/>
    <w:rsid w:val="009B53F6"/>
    <w:rsid w:val="009B541E"/>
    <w:rsid w:val="009B54C9"/>
    <w:rsid w:val="009B5528"/>
    <w:rsid w:val="009B55DE"/>
    <w:rsid w:val="009B5724"/>
    <w:rsid w:val="009B5768"/>
    <w:rsid w:val="009B57ED"/>
    <w:rsid w:val="009B58F7"/>
    <w:rsid w:val="009B5E77"/>
    <w:rsid w:val="009B6096"/>
    <w:rsid w:val="009B65CE"/>
    <w:rsid w:val="009B69A0"/>
    <w:rsid w:val="009B6A90"/>
    <w:rsid w:val="009B6D09"/>
    <w:rsid w:val="009B6D36"/>
    <w:rsid w:val="009B6D5B"/>
    <w:rsid w:val="009B6EBC"/>
    <w:rsid w:val="009B71F4"/>
    <w:rsid w:val="009B7386"/>
    <w:rsid w:val="009B7444"/>
    <w:rsid w:val="009B74EA"/>
    <w:rsid w:val="009B7551"/>
    <w:rsid w:val="009B7675"/>
    <w:rsid w:val="009B76C1"/>
    <w:rsid w:val="009B7893"/>
    <w:rsid w:val="009B793A"/>
    <w:rsid w:val="009B7F1F"/>
    <w:rsid w:val="009C0165"/>
    <w:rsid w:val="009C028A"/>
    <w:rsid w:val="009C0459"/>
    <w:rsid w:val="009C0470"/>
    <w:rsid w:val="009C05E4"/>
    <w:rsid w:val="009C094F"/>
    <w:rsid w:val="009C096B"/>
    <w:rsid w:val="009C0A7C"/>
    <w:rsid w:val="009C0B81"/>
    <w:rsid w:val="009C111F"/>
    <w:rsid w:val="009C1193"/>
    <w:rsid w:val="009C11B8"/>
    <w:rsid w:val="009C152F"/>
    <w:rsid w:val="009C15D4"/>
    <w:rsid w:val="009C15DA"/>
    <w:rsid w:val="009C16E5"/>
    <w:rsid w:val="009C1713"/>
    <w:rsid w:val="009C17AD"/>
    <w:rsid w:val="009C17B7"/>
    <w:rsid w:val="009C1A1D"/>
    <w:rsid w:val="009C1A8E"/>
    <w:rsid w:val="009C1B53"/>
    <w:rsid w:val="009C1BA1"/>
    <w:rsid w:val="009C1C30"/>
    <w:rsid w:val="009C1D80"/>
    <w:rsid w:val="009C2032"/>
    <w:rsid w:val="009C2033"/>
    <w:rsid w:val="009C2037"/>
    <w:rsid w:val="009C231E"/>
    <w:rsid w:val="009C2360"/>
    <w:rsid w:val="009C245F"/>
    <w:rsid w:val="009C253D"/>
    <w:rsid w:val="009C266D"/>
    <w:rsid w:val="009C2A66"/>
    <w:rsid w:val="009C2C44"/>
    <w:rsid w:val="009C2C8A"/>
    <w:rsid w:val="009C2D12"/>
    <w:rsid w:val="009C31A1"/>
    <w:rsid w:val="009C31C1"/>
    <w:rsid w:val="009C33B1"/>
    <w:rsid w:val="009C3925"/>
    <w:rsid w:val="009C394B"/>
    <w:rsid w:val="009C399E"/>
    <w:rsid w:val="009C3B28"/>
    <w:rsid w:val="009C3E4A"/>
    <w:rsid w:val="009C3E94"/>
    <w:rsid w:val="009C3EBE"/>
    <w:rsid w:val="009C41EA"/>
    <w:rsid w:val="009C4295"/>
    <w:rsid w:val="009C4312"/>
    <w:rsid w:val="009C43A3"/>
    <w:rsid w:val="009C44B3"/>
    <w:rsid w:val="009C4574"/>
    <w:rsid w:val="009C4585"/>
    <w:rsid w:val="009C45CF"/>
    <w:rsid w:val="009C45D9"/>
    <w:rsid w:val="009C46D3"/>
    <w:rsid w:val="009C477F"/>
    <w:rsid w:val="009C4953"/>
    <w:rsid w:val="009C4C0E"/>
    <w:rsid w:val="009C4C8E"/>
    <w:rsid w:val="009C4C92"/>
    <w:rsid w:val="009C4CFD"/>
    <w:rsid w:val="009C4DD6"/>
    <w:rsid w:val="009C4F17"/>
    <w:rsid w:val="009C4F80"/>
    <w:rsid w:val="009C50E4"/>
    <w:rsid w:val="009C520F"/>
    <w:rsid w:val="009C52A3"/>
    <w:rsid w:val="009C5358"/>
    <w:rsid w:val="009C5375"/>
    <w:rsid w:val="009C538D"/>
    <w:rsid w:val="009C5486"/>
    <w:rsid w:val="009C5509"/>
    <w:rsid w:val="009C5519"/>
    <w:rsid w:val="009C5556"/>
    <w:rsid w:val="009C555F"/>
    <w:rsid w:val="009C56A1"/>
    <w:rsid w:val="009C5826"/>
    <w:rsid w:val="009C5873"/>
    <w:rsid w:val="009C58B5"/>
    <w:rsid w:val="009C5920"/>
    <w:rsid w:val="009C5BAA"/>
    <w:rsid w:val="009C5BF7"/>
    <w:rsid w:val="009C5C07"/>
    <w:rsid w:val="009C5D8D"/>
    <w:rsid w:val="009C5EAA"/>
    <w:rsid w:val="009C5F55"/>
    <w:rsid w:val="009C6050"/>
    <w:rsid w:val="009C6077"/>
    <w:rsid w:val="009C662F"/>
    <w:rsid w:val="009C686E"/>
    <w:rsid w:val="009C69F5"/>
    <w:rsid w:val="009C6A39"/>
    <w:rsid w:val="009C6A5C"/>
    <w:rsid w:val="009C6BDD"/>
    <w:rsid w:val="009C6E0E"/>
    <w:rsid w:val="009C6E39"/>
    <w:rsid w:val="009C6E3B"/>
    <w:rsid w:val="009C7253"/>
    <w:rsid w:val="009C73BE"/>
    <w:rsid w:val="009C7469"/>
    <w:rsid w:val="009C7605"/>
    <w:rsid w:val="009C760E"/>
    <w:rsid w:val="009C768A"/>
    <w:rsid w:val="009C76E6"/>
    <w:rsid w:val="009C7701"/>
    <w:rsid w:val="009C77D1"/>
    <w:rsid w:val="009C781A"/>
    <w:rsid w:val="009C78FD"/>
    <w:rsid w:val="009C79DF"/>
    <w:rsid w:val="009C7AAB"/>
    <w:rsid w:val="009C7B17"/>
    <w:rsid w:val="009C7C7C"/>
    <w:rsid w:val="009C7F25"/>
    <w:rsid w:val="009C7F64"/>
    <w:rsid w:val="009D0054"/>
    <w:rsid w:val="009D00CD"/>
    <w:rsid w:val="009D0116"/>
    <w:rsid w:val="009D0262"/>
    <w:rsid w:val="009D03A2"/>
    <w:rsid w:val="009D04AE"/>
    <w:rsid w:val="009D0666"/>
    <w:rsid w:val="009D074F"/>
    <w:rsid w:val="009D082B"/>
    <w:rsid w:val="009D0969"/>
    <w:rsid w:val="009D09A4"/>
    <w:rsid w:val="009D09B5"/>
    <w:rsid w:val="009D0A86"/>
    <w:rsid w:val="009D0B4D"/>
    <w:rsid w:val="009D0BFA"/>
    <w:rsid w:val="009D0CC9"/>
    <w:rsid w:val="009D0E59"/>
    <w:rsid w:val="009D11A1"/>
    <w:rsid w:val="009D11D7"/>
    <w:rsid w:val="009D1328"/>
    <w:rsid w:val="009D1498"/>
    <w:rsid w:val="009D15A8"/>
    <w:rsid w:val="009D15B0"/>
    <w:rsid w:val="009D15F2"/>
    <w:rsid w:val="009D167F"/>
    <w:rsid w:val="009D196D"/>
    <w:rsid w:val="009D19CC"/>
    <w:rsid w:val="009D1AD6"/>
    <w:rsid w:val="009D1B71"/>
    <w:rsid w:val="009D1C80"/>
    <w:rsid w:val="009D1DA9"/>
    <w:rsid w:val="009D1E7E"/>
    <w:rsid w:val="009D1E85"/>
    <w:rsid w:val="009D1F6E"/>
    <w:rsid w:val="009D1FA4"/>
    <w:rsid w:val="009D2022"/>
    <w:rsid w:val="009D20C1"/>
    <w:rsid w:val="009D22A7"/>
    <w:rsid w:val="009D231D"/>
    <w:rsid w:val="009D2525"/>
    <w:rsid w:val="009D258A"/>
    <w:rsid w:val="009D259F"/>
    <w:rsid w:val="009D2638"/>
    <w:rsid w:val="009D26A9"/>
    <w:rsid w:val="009D272D"/>
    <w:rsid w:val="009D2745"/>
    <w:rsid w:val="009D2787"/>
    <w:rsid w:val="009D2795"/>
    <w:rsid w:val="009D2898"/>
    <w:rsid w:val="009D28C3"/>
    <w:rsid w:val="009D2946"/>
    <w:rsid w:val="009D2A1F"/>
    <w:rsid w:val="009D2C0C"/>
    <w:rsid w:val="009D2CFF"/>
    <w:rsid w:val="009D2F54"/>
    <w:rsid w:val="009D2FF4"/>
    <w:rsid w:val="009D30EA"/>
    <w:rsid w:val="009D3168"/>
    <w:rsid w:val="009D323C"/>
    <w:rsid w:val="009D3245"/>
    <w:rsid w:val="009D3318"/>
    <w:rsid w:val="009D3396"/>
    <w:rsid w:val="009D33A2"/>
    <w:rsid w:val="009D3463"/>
    <w:rsid w:val="009D350E"/>
    <w:rsid w:val="009D355A"/>
    <w:rsid w:val="009D359F"/>
    <w:rsid w:val="009D3642"/>
    <w:rsid w:val="009D3717"/>
    <w:rsid w:val="009D3832"/>
    <w:rsid w:val="009D3848"/>
    <w:rsid w:val="009D38C6"/>
    <w:rsid w:val="009D3AB3"/>
    <w:rsid w:val="009D3CF9"/>
    <w:rsid w:val="009D3D6D"/>
    <w:rsid w:val="009D3E15"/>
    <w:rsid w:val="009D3E88"/>
    <w:rsid w:val="009D3EB9"/>
    <w:rsid w:val="009D41EC"/>
    <w:rsid w:val="009D430A"/>
    <w:rsid w:val="009D43C3"/>
    <w:rsid w:val="009D4538"/>
    <w:rsid w:val="009D45B3"/>
    <w:rsid w:val="009D4666"/>
    <w:rsid w:val="009D4676"/>
    <w:rsid w:val="009D46C9"/>
    <w:rsid w:val="009D46FC"/>
    <w:rsid w:val="009D476D"/>
    <w:rsid w:val="009D4801"/>
    <w:rsid w:val="009D49B8"/>
    <w:rsid w:val="009D4B24"/>
    <w:rsid w:val="009D4B44"/>
    <w:rsid w:val="009D4B59"/>
    <w:rsid w:val="009D4DAA"/>
    <w:rsid w:val="009D4DAE"/>
    <w:rsid w:val="009D4E08"/>
    <w:rsid w:val="009D4F24"/>
    <w:rsid w:val="009D5048"/>
    <w:rsid w:val="009D511D"/>
    <w:rsid w:val="009D5268"/>
    <w:rsid w:val="009D527F"/>
    <w:rsid w:val="009D5289"/>
    <w:rsid w:val="009D5329"/>
    <w:rsid w:val="009D53F1"/>
    <w:rsid w:val="009D53FD"/>
    <w:rsid w:val="009D545B"/>
    <w:rsid w:val="009D54A2"/>
    <w:rsid w:val="009D54F9"/>
    <w:rsid w:val="009D55C6"/>
    <w:rsid w:val="009D55D9"/>
    <w:rsid w:val="009D55E1"/>
    <w:rsid w:val="009D5709"/>
    <w:rsid w:val="009D587C"/>
    <w:rsid w:val="009D58D1"/>
    <w:rsid w:val="009D595F"/>
    <w:rsid w:val="009D59C5"/>
    <w:rsid w:val="009D5A4A"/>
    <w:rsid w:val="009D5D4F"/>
    <w:rsid w:val="009D5F0B"/>
    <w:rsid w:val="009D60FA"/>
    <w:rsid w:val="009D61EC"/>
    <w:rsid w:val="009D6267"/>
    <w:rsid w:val="009D6303"/>
    <w:rsid w:val="009D64BD"/>
    <w:rsid w:val="009D6614"/>
    <w:rsid w:val="009D671C"/>
    <w:rsid w:val="009D67A2"/>
    <w:rsid w:val="009D67FD"/>
    <w:rsid w:val="009D6930"/>
    <w:rsid w:val="009D6A87"/>
    <w:rsid w:val="009D6B14"/>
    <w:rsid w:val="009D6B4D"/>
    <w:rsid w:val="009D6B54"/>
    <w:rsid w:val="009D6B6D"/>
    <w:rsid w:val="009D6CDB"/>
    <w:rsid w:val="009D6D71"/>
    <w:rsid w:val="009D6DA4"/>
    <w:rsid w:val="009D6F81"/>
    <w:rsid w:val="009D6FC0"/>
    <w:rsid w:val="009D7082"/>
    <w:rsid w:val="009D71D8"/>
    <w:rsid w:val="009D71E6"/>
    <w:rsid w:val="009D7210"/>
    <w:rsid w:val="009D73D5"/>
    <w:rsid w:val="009D7422"/>
    <w:rsid w:val="009D74F7"/>
    <w:rsid w:val="009D76D6"/>
    <w:rsid w:val="009D76F1"/>
    <w:rsid w:val="009D7851"/>
    <w:rsid w:val="009D7B7E"/>
    <w:rsid w:val="009D7BA6"/>
    <w:rsid w:val="009D7BC1"/>
    <w:rsid w:val="009D7D7F"/>
    <w:rsid w:val="009D7DA0"/>
    <w:rsid w:val="009D7F52"/>
    <w:rsid w:val="009D7FC0"/>
    <w:rsid w:val="009E018A"/>
    <w:rsid w:val="009E01C7"/>
    <w:rsid w:val="009E032B"/>
    <w:rsid w:val="009E0556"/>
    <w:rsid w:val="009E0668"/>
    <w:rsid w:val="009E06B0"/>
    <w:rsid w:val="009E0704"/>
    <w:rsid w:val="009E0747"/>
    <w:rsid w:val="009E07B7"/>
    <w:rsid w:val="009E07F1"/>
    <w:rsid w:val="009E080F"/>
    <w:rsid w:val="009E096E"/>
    <w:rsid w:val="009E0AFB"/>
    <w:rsid w:val="009E0FD9"/>
    <w:rsid w:val="009E10F9"/>
    <w:rsid w:val="009E1102"/>
    <w:rsid w:val="009E14F3"/>
    <w:rsid w:val="009E154C"/>
    <w:rsid w:val="009E181A"/>
    <w:rsid w:val="009E183C"/>
    <w:rsid w:val="009E18F6"/>
    <w:rsid w:val="009E1A98"/>
    <w:rsid w:val="009E1AE1"/>
    <w:rsid w:val="009E1E4B"/>
    <w:rsid w:val="009E1EA5"/>
    <w:rsid w:val="009E1F87"/>
    <w:rsid w:val="009E2013"/>
    <w:rsid w:val="009E2072"/>
    <w:rsid w:val="009E20EE"/>
    <w:rsid w:val="009E211F"/>
    <w:rsid w:val="009E2443"/>
    <w:rsid w:val="009E252E"/>
    <w:rsid w:val="009E2623"/>
    <w:rsid w:val="009E2677"/>
    <w:rsid w:val="009E26B1"/>
    <w:rsid w:val="009E2799"/>
    <w:rsid w:val="009E28E3"/>
    <w:rsid w:val="009E2B48"/>
    <w:rsid w:val="009E2BB6"/>
    <w:rsid w:val="009E2D49"/>
    <w:rsid w:val="009E2E9A"/>
    <w:rsid w:val="009E2EF3"/>
    <w:rsid w:val="009E30DE"/>
    <w:rsid w:val="009E3162"/>
    <w:rsid w:val="009E32CC"/>
    <w:rsid w:val="009E3414"/>
    <w:rsid w:val="009E35F1"/>
    <w:rsid w:val="009E37EC"/>
    <w:rsid w:val="009E3823"/>
    <w:rsid w:val="009E38E1"/>
    <w:rsid w:val="009E38F8"/>
    <w:rsid w:val="009E3926"/>
    <w:rsid w:val="009E39BE"/>
    <w:rsid w:val="009E3A46"/>
    <w:rsid w:val="009E3BC7"/>
    <w:rsid w:val="009E3BFF"/>
    <w:rsid w:val="009E3D37"/>
    <w:rsid w:val="009E3D66"/>
    <w:rsid w:val="009E3D8F"/>
    <w:rsid w:val="009E3DA5"/>
    <w:rsid w:val="009E3DFC"/>
    <w:rsid w:val="009E3E90"/>
    <w:rsid w:val="009E3EB1"/>
    <w:rsid w:val="009E3F40"/>
    <w:rsid w:val="009E3F6A"/>
    <w:rsid w:val="009E4067"/>
    <w:rsid w:val="009E4073"/>
    <w:rsid w:val="009E4093"/>
    <w:rsid w:val="009E4178"/>
    <w:rsid w:val="009E41DF"/>
    <w:rsid w:val="009E41E0"/>
    <w:rsid w:val="009E4316"/>
    <w:rsid w:val="009E46E2"/>
    <w:rsid w:val="009E46E8"/>
    <w:rsid w:val="009E49A8"/>
    <w:rsid w:val="009E49B3"/>
    <w:rsid w:val="009E4A4C"/>
    <w:rsid w:val="009E4F29"/>
    <w:rsid w:val="009E5246"/>
    <w:rsid w:val="009E527F"/>
    <w:rsid w:val="009E54EB"/>
    <w:rsid w:val="009E54EF"/>
    <w:rsid w:val="009E55D6"/>
    <w:rsid w:val="009E55DC"/>
    <w:rsid w:val="009E5623"/>
    <w:rsid w:val="009E575C"/>
    <w:rsid w:val="009E5969"/>
    <w:rsid w:val="009E599A"/>
    <w:rsid w:val="009E5AD7"/>
    <w:rsid w:val="009E5B48"/>
    <w:rsid w:val="009E5B5B"/>
    <w:rsid w:val="009E5BBC"/>
    <w:rsid w:val="009E5C5B"/>
    <w:rsid w:val="009E5E44"/>
    <w:rsid w:val="009E62D0"/>
    <w:rsid w:val="009E62E8"/>
    <w:rsid w:val="009E62FC"/>
    <w:rsid w:val="009E6444"/>
    <w:rsid w:val="009E6461"/>
    <w:rsid w:val="009E6BEC"/>
    <w:rsid w:val="009E6C88"/>
    <w:rsid w:val="009E6D53"/>
    <w:rsid w:val="009E6F35"/>
    <w:rsid w:val="009E7040"/>
    <w:rsid w:val="009E7228"/>
    <w:rsid w:val="009E7330"/>
    <w:rsid w:val="009E73D6"/>
    <w:rsid w:val="009E7545"/>
    <w:rsid w:val="009E789F"/>
    <w:rsid w:val="009E7B60"/>
    <w:rsid w:val="009E7BB8"/>
    <w:rsid w:val="009E7DD4"/>
    <w:rsid w:val="009E7E5A"/>
    <w:rsid w:val="009E7F41"/>
    <w:rsid w:val="009E7FD7"/>
    <w:rsid w:val="009F0094"/>
    <w:rsid w:val="009F01A4"/>
    <w:rsid w:val="009F01D2"/>
    <w:rsid w:val="009F0398"/>
    <w:rsid w:val="009F03CC"/>
    <w:rsid w:val="009F0679"/>
    <w:rsid w:val="009F07BF"/>
    <w:rsid w:val="009F08E6"/>
    <w:rsid w:val="009F0904"/>
    <w:rsid w:val="009F09CD"/>
    <w:rsid w:val="009F0A5C"/>
    <w:rsid w:val="009F0A69"/>
    <w:rsid w:val="009F0A8B"/>
    <w:rsid w:val="009F0C22"/>
    <w:rsid w:val="009F0CA4"/>
    <w:rsid w:val="009F0EF6"/>
    <w:rsid w:val="009F1016"/>
    <w:rsid w:val="009F1047"/>
    <w:rsid w:val="009F10E4"/>
    <w:rsid w:val="009F11A8"/>
    <w:rsid w:val="009F1465"/>
    <w:rsid w:val="009F1556"/>
    <w:rsid w:val="009F1592"/>
    <w:rsid w:val="009F15B9"/>
    <w:rsid w:val="009F15C4"/>
    <w:rsid w:val="009F15DF"/>
    <w:rsid w:val="009F1823"/>
    <w:rsid w:val="009F191C"/>
    <w:rsid w:val="009F1924"/>
    <w:rsid w:val="009F1982"/>
    <w:rsid w:val="009F1AAE"/>
    <w:rsid w:val="009F1B23"/>
    <w:rsid w:val="009F1BFA"/>
    <w:rsid w:val="009F1C68"/>
    <w:rsid w:val="009F1C8E"/>
    <w:rsid w:val="009F1DD9"/>
    <w:rsid w:val="009F20EB"/>
    <w:rsid w:val="009F21C0"/>
    <w:rsid w:val="009F22AD"/>
    <w:rsid w:val="009F2386"/>
    <w:rsid w:val="009F23AC"/>
    <w:rsid w:val="009F26C4"/>
    <w:rsid w:val="009F27DD"/>
    <w:rsid w:val="009F2809"/>
    <w:rsid w:val="009F2843"/>
    <w:rsid w:val="009F2913"/>
    <w:rsid w:val="009F296C"/>
    <w:rsid w:val="009F298C"/>
    <w:rsid w:val="009F2C50"/>
    <w:rsid w:val="009F2D95"/>
    <w:rsid w:val="009F2EEB"/>
    <w:rsid w:val="009F2F36"/>
    <w:rsid w:val="009F30D2"/>
    <w:rsid w:val="009F31AB"/>
    <w:rsid w:val="009F31BE"/>
    <w:rsid w:val="009F31E7"/>
    <w:rsid w:val="009F3318"/>
    <w:rsid w:val="009F340A"/>
    <w:rsid w:val="009F343E"/>
    <w:rsid w:val="009F361A"/>
    <w:rsid w:val="009F362A"/>
    <w:rsid w:val="009F363F"/>
    <w:rsid w:val="009F36A3"/>
    <w:rsid w:val="009F38A4"/>
    <w:rsid w:val="009F394B"/>
    <w:rsid w:val="009F3B4A"/>
    <w:rsid w:val="009F3BDA"/>
    <w:rsid w:val="009F3C19"/>
    <w:rsid w:val="009F3CE5"/>
    <w:rsid w:val="009F3DBC"/>
    <w:rsid w:val="009F3E95"/>
    <w:rsid w:val="009F3F66"/>
    <w:rsid w:val="009F3F98"/>
    <w:rsid w:val="009F40D4"/>
    <w:rsid w:val="009F410B"/>
    <w:rsid w:val="009F4556"/>
    <w:rsid w:val="009F45D0"/>
    <w:rsid w:val="009F497B"/>
    <w:rsid w:val="009F49D1"/>
    <w:rsid w:val="009F4ACF"/>
    <w:rsid w:val="009F4C67"/>
    <w:rsid w:val="009F4D4C"/>
    <w:rsid w:val="009F503A"/>
    <w:rsid w:val="009F5156"/>
    <w:rsid w:val="009F5217"/>
    <w:rsid w:val="009F52FD"/>
    <w:rsid w:val="009F536A"/>
    <w:rsid w:val="009F5623"/>
    <w:rsid w:val="009F563B"/>
    <w:rsid w:val="009F56DD"/>
    <w:rsid w:val="009F5932"/>
    <w:rsid w:val="009F5B0C"/>
    <w:rsid w:val="009F5C16"/>
    <w:rsid w:val="009F5D06"/>
    <w:rsid w:val="009F5D36"/>
    <w:rsid w:val="009F5D8F"/>
    <w:rsid w:val="009F5DD4"/>
    <w:rsid w:val="009F5EA9"/>
    <w:rsid w:val="009F5F41"/>
    <w:rsid w:val="009F5F84"/>
    <w:rsid w:val="009F5FAA"/>
    <w:rsid w:val="009F636B"/>
    <w:rsid w:val="009F6392"/>
    <w:rsid w:val="009F65A6"/>
    <w:rsid w:val="009F6650"/>
    <w:rsid w:val="009F67B8"/>
    <w:rsid w:val="009F67DA"/>
    <w:rsid w:val="009F689C"/>
    <w:rsid w:val="009F6AA9"/>
    <w:rsid w:val="009F6CB4"/>
    <w:rsid w:val="009F70A4"/>
    <w:rsid w:val="009F70BB"/>
    <w:rsid w:val="009F70EC"/>
    <w:rsid w:val="009F72FE"/>
    <w:rsid w:val="009F74D1"/>
    <w:rsid w:val="009F750B"/>
    <w:rsid w:val="009F769C"/>
    <w:rsid w:val="009F7852"/>
    <w:rsid w:val="009F7872"/>
    <w:rsid w:val="009F792D"/>
    <w:rsid w:val="009F7A2B"/>
    <w:rsid w:val="009F7B7E"/>
    <w:rsid w:val="009F7BAF"/>
    <w:rsid w:val="009F7C24"/>
    <w:rsid w:val="009F7C5F"/>
    <w:rsid w:val="009F7E1C"/>
    <w:rsid w:val="009F7FDB"/>
    <w:rsid w:val="009F7FEA"/>
    <w:rsid w:val="00A00039"/>
    <w:rsid w:val="00A00046"/>
    <w:rsid w:val="00A000CC"/>
    <w:rsid w:val="00A001AB"/>
    <w:rsid w:val="00A002A3"/>
    <w:rsid w:val="00A0031D"/>
    <w:rsid w:val="00A00367"/>
    <w:rsid w:val="00A00567"/>
    <w:rsid w:val="00A005DB"/>
    <w:rsid w:val="00A005FF"/>
    <w:rsid w:val="00A006B8"/>
    <w:rsid w:val="00A00732"/>
    <w:rsid w:val="00A0073F"/>
    <w:rsid w:val="00A00888"/>
    <w:rsid w:val="00A00966"/>
    <w:rsid w:val="00A009CC"/>
    <w:rsid w:val="00A00BF9"/>
    <w:rsid w:val="00A00C76"/>
    <w:rsid w:val="00A00F8F"/>
    <w:rsid w:val="00A01360"/>
    <w:rsid w:val="00A01586"/>
    <w:rsid w:val="00A015D8"/>
    <w:rsid w:val="00A0167B"/>
    <w:rsid w:val="00A0174E"/>
    <w:rsid w:val="00A01A79"/>
    <w:rsid w:val="00A01BC5"/>
    <w:rsid w:val="00A01C07"/>
    <w:rsid w:val="00A01CE4"/>
    <w:rsid w:val="00A01D01"/>
    <w:rsid w:val="00A01D91"/>
    <w:rsid w:val="00A020BC"/>
    <w:rsid w:val="00A020D4"/>
    <w:rsid w:val="00A022AE"/>
    <w:rsid w:val="00A02599"/>
    <w:rsid w:val="00A02816"/>
    <w:rsid w:val="00A02925"/>
    <w:rsid w:val="00A02A77"/>
    <w:rsid w:val="00A02ADD"/>
    <w:rsid w:val="00A02AFF"/>
    <w:rsid w:val="00A02B31"/>
    <w:rsid w:val="00A02D67"/>
    <w:rsid w:val="00A02DD5"/>
    <w:rsid w:val="00A02E28"/>
    <w:rsid w:val="00A02F94"/>
    <w:rsid w:val="00A03158"/>
    <w:rsid w:val="00A033E5"/>
    <w:rsid w:val="00A0346E"/>
    <w:rsid w:val="00A03858"/>
    <w:rsid w:val="00A0388A"/>
    <w:rsid w:val="00A038C1"/>
    <w:rsid w:val="00A038FE"/>
    <w:rsid w:val="00A03AB6"/>
    <w:rsid w:val="00A03D77"/>
    <w:rsid w:val="00A03F75"/>
    <w:rsid w:val="00A040D0"/>
    <w:rsid w:val="00A040DF"/>
    <w:rsid w:val="00A0410D"/>
    <w:rsid w:val="00A04112"/>
    <w:rsid w:val="00A04255"/>
    <w:rsid w:val="00A04380"/>
    <w:rsid w:val="00A04440"/>
    <w:rsid w:val="00A044CA"/>
    <w:rsid w:val="00A045D7"/>
    <w:rsid w:val="00A046D8"/>
    <w:rsid w:val="00A0477F"/>
    <w:rsid w:val="00A047FB"/>
    <w:rsid w:val="00A04800"/>
    <w:rsid w:val="00A0480E"/>
    <w:rsid w:val="00A0487F"/>
    <w:rsid w:val="00A048D5"/>
    <w:rsid w:val="00A04915"/>
    <w:rsid w:val="00A04AD0"/>
    <w:rsid w:val="00A04B1E"/>
    <w:rsid w:val="00A04B43"/>
    <w:rsid w:val="00A04B6C"/>
    <w:rsid w:val="00A04BA9"/>
    <w:rsid w:val="00A04D06"/>
    <w:rsid w:val="00A04E24"/>
    <w:rsid w:val="00A04EBE"/>
    <w:rsid w:val="00A04FEF"/>
    <w:rsid w:val="00A05084"/>
    <w:rsid w:val="00A054CC"/>
    <w:rsid w:val="00A055BD"/>
    <w:rsid w:val="00A055C4"/>
    <w:rsid w:val="00A05755"/>
    <w:rsid w:val="00A057A7"/>
    <w:rsid w:val="00A057BE"/>
    <w:rsid w:val="00A05806"/>
    <w:rsid w:val="00A058C0"/>
    <w:rsid w:val="00A05929"/>
    <w:rsid w:val="00A05B85"/>
    <w:rsid w:val="00A05CC3"/>
    <w:rsid w:val="00A05F34"/>
    <w:rsid w:val="00A05F42"/>
    <w:rsid w:val="00A05F6B"/>
    <w:rsid w:val="00A05F6D"/>
    <w:rsid w:val="00A05FDA"/>
    <w:rsid w:val="00A0603E"/>
    <w:rsid w:val="00A060B7"/>
    <w:rsid w:val="00A0614B"/>
    <w:rsid w:val="00A0638D"/>
    <w:rsid w:val="00A0662D"/>
    <w:rsid w:val="00A066DE"/>
    <w:rsid w:val="00A06793"/>
    <w:rsid w:val="00A06892"/>
    <w:rsid w:val="00A068F3"/>
    <w:rsid w:val="00A069C2"/>
    <w:rsid w:val="00A06ABC"/>
    <w:rsid w:val="00A06B21"/>
    <w:rsid w:val="00A07197"/>
    <w:rsid w:val="00A07237"/>
    <w:rsid w:val="00A07586"/>
    <w:rsid w:val="00A075B4"/>
    <w:rsid w:val="00A0766F"/>
    <w:rsid w:val="00A076A8"/>
    <w:rsid w:val="00A076C0"/>
    <w:rsid w:val="00A07906"/>
    <w:rsid w:val="00A0796B"/>
    <w:rsid w:val="00A07A15"/>
    <w:rsid w:val="00A07B87"/>
    <w:rsid w:val="00A07D2F"/>
    <w:rsid w:val="00A07D5D"/>
    <w:rsid w:val="00A07EF0"/>
    <w:rsid w:val="00A07FB2"/>
    <w:rsid w:val="00A1028B"/>
    <w:rsid w:val="00A1035D"/>
    <w:rsid w:val="00A103CD"/>
    <w:rsid w:val="00A103EA"/>
    <w:rsid w:val="00A104C3"/>
    <w:rsid w:val="00A10548"/>
    <w:rsid w:val="00A105D8"/>
    <w:rsid w:val="00A10671"/>
    <w:rsid w:val="00A1076F"/>
    <w:rsid w:val="00A1084B"/>
    <w:rsid w:val="00A109DC"/>
    <w:rsid w:val="00A10A3C"/>
    <w:rsid w:val="00A10A3D"/>
    <w:rsid w:val="00A10B77"/>
    <w:rsid w:val="00A10B7B"/>
    <w:rsid w:val="00A10D0B"/>
    <w:rsid w:val="00A10F9B"/>
    <w:rsid w:val="00A10FDD"/>
    <w:rsid w:val="00A11015"/>
    <w:rsid w:val="00A1101B"/>
    <w:rsid w:val="00A11039"/>
    <w:rsid w:val="00A110A6"/>
    <w:rsid w:val="00A110C4"/>
    <w:rsid w:val="00A110E8"/>
    <w:rsid w:val="00A1115D"/>
    <w:rsid w:val="00A1138B"/>
    <w:rsid w:val="00A113B9"/>
    <w:rsid w:val="00A11505"/>
    <w:rsid w:val="00A116FA"/>
    <w:rsid w:val="00A11720"/>
    <w:rsid w:val="00A11860"/>
    <w:rsid w:val="00A11988"/>
    <w:rsid w:val="00A119D2"/>
    <w:rsid w:val="00A119E0"/>
    <w:rsid w:val="00A11AC9"/>
    <w:rsid w:val="00A11B1A"/>
    <w:rsid w:val="00A11B22"/>
    <w:rsid w:val="00A11B2B"/>
    <w:rsid w:val="00A11C49"/>
    <w:rsid w:val="00A11C7E"/>
    <w:rsid w:val="00A11E6E"/>
    <w:rsid w:val="00A1211B"/>
    <w:rsid w:val="00A12165"/>
    <w:rsid w:val="00A1217A"/>
    <w:rsid w:val="00A121B7"/>
    <w:rsid w:val="00A123C2"/>
    <w:rsid w:val="00A123EE"/>
    <w:rsid w:val="00A12483"/>
    <w:rsid w:val="00A124D6"/>
    <w:rsid w:val="00A12596"/>
    <w:rsid w:val="00A12759"/>
    <w:rsid w:val="00A12B3B"/>
    <w:rsid w:val="00A12B6B"/>
    <w:rsid w:val="00A12DBE"/>
    <w:rsid w:val="00A13063"/>
    <w:rsid w:val="00A13370"/>
    <w:rsid w:val="00A135C7"/>
    <w:rsid w:val="00A136C1"/>
    <w:rsid w:val="00A137E5"/>
    <w:rsid w:val="00A13855"/>
    <w:rsid w:val="00A138BA"/>
    <w:rsid w:val="00A13AAE"/>
    <w:rsid w:val="00A13C82"/>
    <w:rsid w:val="00A13E42"/>
    <w:rsid w:val="00A13ED2"/>
    <w:rsid w:val="00A13F5F"/>
    <w:rsid w:val="00A13F8C"/>
    <w:rsid w:val="00A13FF5"/>
    <w:rsid w:val="00A14221"/>
    <w:rsid w:val="00A1430D"/>
    <w:rsid w:val="00A14395"/>
    <w:rsid w:val="00A149ED"/>
    <w:rsid w:val="00A14C65"/>
    <w:rsid w:val="00A14F7C"/>
    <w:rsid w:val="00A151C2"/>
    <w:rsid w:val="00A15239"/>
    <w:rsid w:val="00A152D9"/>
    <w:rsid w:val="00A15379"/>
    <w:rsid w:val="00A15697"/>
    <w:rsid w:val="00A1578D"/>
    <w:rsid w:val="00A1585E"/>
    <w:rsid w:val="00A1588D"/>
    <w:rsid w:val="00A15C9D"/>
    <w:rsid w:val="00A15DAD"/>
    <w:rsid w:val="00A15ED6"/>
    <w:rsid w:val="00A15EEC"/>
    <w:rsid w:val="00A15EFA"/>
    <w:rsid w:val="00A15FAD"/>
    <w:rsid w:val="00A1608C"/>
    <w:rsid w:val="00A1609F"/>
    <w:rsid w:val="00A16152"/>
    <w:rsid w:val="00A16176"/>
    <w:rsid w:val="00A16377"/>
    <w:rsid w:val="00A1640F"/>
    <w:rsid w:val="00A16442"/>
    <w:rsid w:val="00A1660F"/>
    <w:rsid w:val="00A1667A"/>
    <w:rsid w:val="00A167C6"/>
    <w:rsid w:val="00A16910"/>
    <w:rsid w:val="00A16A3E"/>
    <w:rsid w:val="00A16B53"/>
    <w:rsid w:val="00A16D1F"/>
    <w:rsid w:val="00A16E63"/>
    <w:rsid w:val="00A16EF4"/>
    <w:rsid w:val="00A16F29"/>
    <w:rsid w:val="00A16F2A"/>
    <w:rsid w:val="00A16F38"/>
    <w:rsid w:val="00A1707E"/>
    <w:rsid w:val="00A173EF"/>
    <w:rsid w:val="00A17419"/>
    <w:rsid w:val="00A17650"/>
    <w:rsid w:val="00A177AD"/>
    <w:rsid w:val="00A177BA"/>
    <w:rsid w:val="00A177DA"/>
    <w:rsid w:val="00A1786B"/>
    <w:rsid w:val="00A17923"/>
    <w:rsid w:val="00A179DF"/>
    <w:rsid w:val="00A17A13"/>
    <w:rsid w:val="00A17A53"/>
    <w:rsid w:val="00A17C20"/>
    <w:rsid w:val="00A17D87"/>
    <w:rsid w:val="00A17E31"/>
    <w:rsid w:val="00A17E82"/>
    <w:rsid w:val="00A17EA4"/>
    <w:rsid w:val="00A20189"/>
    <w:rsid w:val="00A201C6"/>
    <w:rsid w:val="00A2039F"/>
    <w:rsid w:val="00A204A5"/>
    <w:rsid w:val="00A204C3"/>
    <w:rsid w:val="00A204DF"/>
    <w:rsid w:val="00A2051C"/>
    <w:rsid w:val="00A20920"/>
    <w:rsid w:val="00A20968"/>
    <w:rsid w:val="00A20CA5"/>
    <w:rsid w:val="00A20CB3"/>
    <w:rsid w:val="00A20D26"/>
    <w:rsid w:val="00A20DF8"/>
    <w:rsid w:val="00A20E2E"/>
    <w:rsid w:val="00A20FED"/>
    <w:rsid w:val="00A2107A"/>
    <w:rsid w:val="00A210AD"/>
    <w:rsid w:val="00A210CE"/>
    <w:rsid w:val="00A21161"/>
    <w:rsid w:val="00A21258"/>
    <w:rsid w:val="00A21269"/>
    <w:rsid w:val="00A213B9"/>
    <w:rsid w:val="00A213E0"/>
    <w:rsid w:val="00A21496"/>
    <w:rsid w:val="00A21744"/>
    <w:rsid w:val="00A217EB"/>
    <w:rsid w:val="00A21830"/>
    <w:rsid w:val="00A2185F"/>
    <w:rsid w:val="00A21867"/>
    <w:rsid w:val="00A21A6F"/>
    <w:rsid w:val="00A21AEF"/>
    <w:rsid w:val="00A21BC2"/>
    <w:rsid w:val="00A21C0B"/>
    <w:rsid w:val="00A21C6C"/>
    <w:rsid w:val="00A21D95"/>
    <w:rsid w:val="00A21EF3"/>
    <w:rsid w:val="00A21F11"/>
    <w:rsid w:val="00A21F3A"/>
    <w:rsid w:val="00A221FB"/>
    <w:rsid w:val="00A222A2"/>
    <w:rsid w:val="00A222E6"/>
    <w:rsid w:val="00A223DD"/>
    <w:rsid w:val="00A223E5"/>
    <w:rsid w:val="00A22505"/>
    <w:rsid w:val="00A2250D"/>
    <w:rsid w:val="00A22553"/>
    <w:rsid w:val="00A22569"/>
    <w:rsid w:val="00A225CD"/>
    <w:rsid w:val="00A22779"/>
    <w:rsid w:val="00A229FB"/>
    <w:rsid w:val="00A22B70"/>
    <w:rsid w:val="00A22CB5"/>
    <w:rsid w:val="00A22E5B"/>
    <w:rsid w:val="00A22E89"/>
    <w:rsid w:val="00A2313B"/>
    <w:rsid w:val="00A231CE"/>
    <w:rsid w:val="00A23248"/>
    <w:rsid w:val="00A2365F"/>
    <w:rsid w:val="00A23819"/>
    <w:rsid w:val="00A23849"/>
    <w:rsid w:val="00A239D6"/>
    <w:rsid w:val="00A23A15"/>
    <w:rsid w:val="00A23AAA"/>
    <w:rsid w:val="00A23AF6"/>
    <w:rsid w:val="00A23B1A"/>
    <w:rsid w:val="00A23BF8"/>
    <w:rsid w:val="00A23D13"/>
    <w:rsid w:val="00A23F91"/>
    <w:rsid w:val="00A240A2"/>
    <w:rsid w:val="00A240C3"/>
    <w:rsid w:val="00A241EF"/>
    <w:rsid w:val="00A242D0"/>
    <w:rsid w:val="00A24579"/>
    <w:rsid w:val="00A2459D"/>
    <w:rsid w:val="00A24688"/>
    <w:rsid w:val="00A2479A"/>
    <w:rsid w:val="00A247B6"/>
    <w:rsid w:val="00A2490D"/>
    <w:rsid w:val="00A24E7C"/>
    <w:rsid w:val="00A25010"/>
    <w:rsid w:val="00A255E3"/>
    <w:rsid w:val="00A259D2"/>
    <w:rsid w:val="00A25BF7"/>
    <w:rsid w:val="00A25C06"/>
    <w:rsid w:val="00A25CB8"/>
    <w:rsid w:val="00A25D06"/>
    <w:rsid w:val="00A25DF6"/>
    <w:rsid w:val="00A25EB4"/>
    <w:rsid w:val="00A25F54"/>
    <w:rsid w:val="00A26055"/>
    <w:rsid w:val="00A26091"/>
    <w:rsid w:val="00A26095"/>
    <w:rsid w:val="00A26123"/>
    <w:rsid w:val="00A2636D"/>
    <w:rsid w:val="00A263DC"/>
    <w:rsid w:val="00A26591"/>
    <w:rsid w:val="00A26615"/>
    <w:rsid w:val="00A2667C"/>
    <w:rsid w:val="00A266DA"/>
    <w:rsid w:val="00A26789"/>
    <w:rsid w:val="00A2679F"/>
    <w:rsid w:val="00A26934"/>
    <w:rsid w:val="00A26AAD"/>
    <w:rsid w:val="00A26ABF"/>
    <w:rsid w:val="00A26AC2"/>
    <w:rsid w:val="00A26ADD"/>
    <w:rsid w:val="00A26C0E"/>
    <w:rsid w:val="00A26FB1"/>
    <w:rsid w:val="00A274DB"/>
    <w:rsid w:val="00A2752F"/>
    <w:rsid w:val="00A27545"/>
    <w:rsid w:val="00A27548"/>
    <w:rsid w:val="00A2756D"/>
    <w:rsid w:val="00A275A1"/>
    <w:rsid w:val="00A276AD"/>
    <w:rsid w:val="00A27704"/>
    <w:rsid w:val="00A277B5"/>
    <w:rsid w:val="00A278FD"/>
    <w:rsid w:val="00A27A08"/>
    <w:rsid w:val="00A27A3F"/>
    <w:rsid w:val="00A27AF7"/>
    <w:rsid w:val="00A27BEE"/>
    <w:rsid w:val="00A27D75"/>
    <w:rsid w:val="00A27E08"/>
    <w:rsid w:val="00A27E70"/>
    <w:rsid w:val="00A27EC6"/>
    <w:rsid w:val="00A27FFA"/>
    <w:rsid w:val="00A3024D"/>
    <w:rsid w:val="00A30315"/>
    <w:rsid w:val="00A303B3"/>
    <w:rsid w:val="00A304FA"/>
    <w:rsid w:val="00A30663"/>
    <w:rsid w:val="00A30724"/>
    <w:rsid w:val="00A307BA"/>
    <w:rsid w:val="00A3084E"/>
    <w:rsid w:val="00A30958"/>
    <w:rsid w:val="00A30A05"/>
    <w:rsid w:val="00A30C02"/>
    <w:rsid w:val="00A30C8D"/>
    <w:rsid w:val="00A30CD5"/>
    <w:rsid w:val="00A30D2F"/>
    <w:rsid w:val="00A30E87"/>
    <w:rsid w:val="00A310EF"/>
    <w:rsid w:val="00A31119"/>
    <w:rsid w:val="00A311BC"/>
    <w:rsid w:val="00A311E8"/>
    <w:rsid w:val="00A3125D"/>
    <w:rsid w:val="00A3130D"/>
    <w:rsid w:val="00A31835"/>
    <w:rsid w:val="00A3183F"/>
    <w:rsid w:val="00A31864"/>
    <w:rsid w:val="00A31876"/>
    <w:rsid w:val="00A318F2"/>
    <w:rsid w:val="00A31A34"/>
    <w:rsid w:val="00A31A62"/>
    <w:rsid w:val="00A31B94"/>
    <w:rsid w:val="00A31CC5"/>
    <w:rsid w:val="00A31E5E"/>
    <w:rsid w:val="00A31E9F"/>
    <w:rsid w:val="00A31EF5"/>
    <w:rsid w:val="00A31F11"/>
    <w:rsid w:val="00A320B0"/>
    <w:rsid w:val="00A32215"/>
    <w:rsid w:val="00A3231F"/>
    <w:rsid w:val="00A32463"/>
    <w:rsid w:val="00A3256D"/>
    <w:rsid w:val="00A326C2"/>
    <w:rsid w:val="00A326CB"/>
    <w:rsid w:val="00A3274B"/>
    <w:rsid w:val="00A32857"/>
    <w:rsid w:val="00A328A2"/>
    <w:rsid w:val="00A32C65"/>
    <w:rsid w:val="00A32E91"/>
    <w:rsid w:val="00A3310E"/>
    <w:rsid w:val="00A3340D"/>
    <w:rsid w:val="00A33435"/>
    <w:rsid w:val="00A334BD"/>
    <w:rsid w:val="00A33523"/>
    <w:rsid w:val="00A33751"/>
    <w:rsid w:val="00A3396D"/>
    <w:rsid w:val="00A33AC5"/>
    <w:rsid w:val="00A33B4F"/>
    <w:rsid w:val="00A33D56"/>
    <w:rsid w:val="00A341F5"/>
    <w:rsid w:val="00A34276"/>
    <w:rsid w:val="00A3429E"/>
    <w:rsid w:val="00A3432A"/>
    <w:rsid w:val="00A344E0"/>
    <w:rsid w:val="00A3460D"/>
    <w:rsid w:val="00A34663"/>
    <w:rsid w:val="00A34A24"/>
    <w:rsid w:val="00A34A70"/>
    <w:rsid w:val="00A34BD6"/>
    <w:rsid w:val="00A34EF5"/>
    <w:rsid w:val="00A34F65"/>
    <w:rsid w:val="00A34F78"/>
    <w:rsid w:val="00A3502F"/>
    <w:rsid w:val="00A3512F"/>
    <w:rsid w:val="00A351E0"/>
    <w:rsid w:val="00A3522A"/>
    <w:rsid w:val="00A352FB"/>
    <w:rsid w:val="00A35905"/>
    <w:rsid w:val="00A359AB"/>
    <w:rsid w:val="00A35A80"/>
    <w:rsid w:val="00A35AA1"/>
    <w:rsid w:val="00A35BB0"/>
    <w:rsid w:val="00A35C37"/>
    <w:rsid w:val="00A35C4C"/>
    <w:rsid w:val="00A35DCF"/>
    <w:rsid w:val="00A35FA3"/>
    <w:rsid w:val="00A35FA6"/>
    <w:rsid w:val="00A36079"/>
    <w:rsid w:val="00A36091"/>
    <w:rsid w:val="00A36296"/>
    <w:rsid w:val="00A36306"/>
    <w:rsid w:val="00A3658A"/>
    <w:rsid w:val="00A365C4"/>
    <w:rsid w:val="00A365FF"/>
    <w:rsid w:val="00A366EF"/>
    <w:rsid w:val="00A36942"/>
    <w:rsid w:val="00A369E2"/>
    <w:rsid w:val="00A36A1B"/>
    <w:rsid w:val="00A36AD1"/>
    <w:rsid w:val="00A36BBB"/>
    <w:rsid w:val="00A36D44"/>
    <w:rsid w:val="00A37050"/>
    <w:rsid w:val="00A3705B"/>
    <w:rsid w:val="00A37128"/>
    <w:rsid w:val="00A371B2"/>
    <w:rsid w:val="00A37354"/>
    <w:rsid w:val="00A373D3"/>
    <w:rsid w:val="00A37488"/>
    <w:rsid w:val="00A3748F"/>
    <w:rsid w:val="00A374CB"/>
    <w:rsid w:val="00A374DA"/>
    <w:rsid w:val="00A374E7"/>
    <w:rsid w:val="00A376B5"/>
    <w:rsid w:val="00A378B1"/>
    <w:rsid w:val="00A378F8"/>
    <w:rsid w:val="00A37BE9"/>
    <w:rsid w:val="00A37D1E"/>
    <w:rsid w:val="00A400B0"/>
    <w:rsid w:val="00A40123"/>
    <w:rsid w:val="00A40149"/>
    <w:rsid w:val="00A402CB"/>
    <w:rsid w:val="00A40326"/>
    <w:rsid w:val="00A4042D"/>
    <w:rsid w:val="00A40443"/>
    <w:rsid w:val="00A404F7"/>
    <w:rsid w:val="00A40563"/>
    <w:rsid w:val="00A40573"/>
    <w:rsid w:val="00A4081E"/>
    <w:rsid w:val="00A408E3"/>
    <w:rsid w:val="00A40952"/>
    <w:rsid w:val="00A409F8"/>
    <w:rsid w:val="00A40C32"/>
    <w:rsid w:val="00A40C48"/>
    <w:rsid w:val="00A40D15"/>
    <w:rsid w:val="00A410B7"/>
    <w:rsid w:val="00A41169"/>
    <w:rsid w:val="00A4121E"/>
    <w:rsid w:val="00A412A4"/>
    <w:rsid w:val="00A41418"/>
    <w:rsid w:val="00A41454"/>
    <w:rsid w:val="00A41590"/>
    <w:rsid w:val="00A417E6"/>
    <w:rsid w:val="00A41935"/>
    <w:rsid w:val="00A41A73"/>
    <w:rsid w:val="00A41AFC"/>
    <w:rsid w:val="00A41E81"/>
    <w:rsid w:val="00A42159"/>
    <w:rsid w:val="00A4216F"/>
    <w:rsid w:val="00A421B3"/>
    <w:rsid w:val="00A423D8"/>
    <w:rsid w:val="00A42733"/>
    <w:rsid w:val="00A42778"/>
    <w:rsid w:val="00A42840"/>
    <w:rsid w:val="00A42844"/>
    <w:rsid w:val="00A428B7"/>
    <w:rsid w:val="00A42B45"/>
    <w:rsid w:val="00A42BD3"/>
    <w:rsid w:val="00A42C67"/>
    <w:rsid w:val="00A42F13"/>
    <w:rsid w:val="00A42F57"/>
    <w:rsid w:val="00A42F94"/>
    <w:rsid w:val="00A431E4"/>
    <w:rsid w:val="00A431FE"/>
    <w:rsid w:val="00A43428"/>
    <w:rsid w:val="00A435FC"/>
    <w:rsid w:val="00A4366D"/>
    <w:rsid w:val="00A436F8"/>
    <w:rsid w:val="00A437A1"/>
    <w:rsid w:val="00A437F9"/>
    <w:rsid w:val="00A43908"/>
    <w:rsid w:val="00A439C9"/>
    <w:rsid w:val="00A43C9C"/>
    <w:rsid w:val="00A43D87"/>
    <w:rsid w:val="00A43DFB"/>
    <w:rsid w:val="00A43EA0"/>
    <w:rsid w:val="00A43FB0"/>
    <w:rsid w:val="00A4461C"/>
    <w:rsid w:val="00A4464E"/>
    <w:rsid w:val="00A44846"/>
    <w:rsid w:val="00A44993"/>
    <w:rsid w:val="00A44A0D"/>
    <w:rsid w:val="00A44A41"/>
    <w:rsid w:val="00A44AA8"/>
    <w:rsid w:val="00A44CAE"/>
    <w:rsid w:val="00A44D58"/>
    <w:rsid w:val="00A44E02"/>
    <w:rsid w:val="00A44F9A"/>
    <w:rsid w:val="00A450C4"/>
    <w:rsid w:val="00A45149"/>
    <w:rsid w:val="00A45161"/>
    <w:rsid w:val="00A45207"/>
    <w:rsid w:val="00A452C5"/>
    <w:rsid w:val="00A453F8"/>
    <w:rsid w:val="00A454A0"/>
    <w:rsid w:val="00A45501"/>
    <w:rsid w:val="00A4553F"/>
    <w:rsid w:val="00A45634"/>
    <w:rsid w:val="00A4570E"/>
    <w:rsid w:val="00A457C7"/>
    <w:rsid w:val="00A4595E"/>
    <w:rsid w:val="00A45A9E"/>
    <w:rsid w:val="00A45B52"/>
    <w:rsid w:val="00A45C97"/>
    <w:rsid w:val="00A45C99"/>
    <w:rsid w:val="00A45CCB"/>
    <w:rsid w:val="00A45D6A"/>
    <w:rsid w:val="00A45D91"/>
    <w:rsid w:val="00A45E16"/>
    <w:rsid w:val="00A4600C"/>
    <w:rsid w:val="00A4602F"/>
    <w:rsid w:val="00A46530"/>
    <w:rsid w:val="00A4654E"/>
    <w:rsid w:val="00A46579"/>
    <w:rsid w:val="00A466E0"/>
    <w:rsid w:val="00A467E3"/>
    <w:rsid w:val="00A468CC"/>
    <w:rsid w:val="00A46B19"/>
    <w:rsid w:val="00A46B92"/>
    <w:rsid w:val="00A46BEA"/>
    <w:rsid w:val="00A46C53"/>
    <w:rsid w:val="00A46D27"/>
    <w:rsid w:val="00A46D81"/>
    <w:rsid w:val="00A46FA2"/>
    <w:rsid w:val="00A47460"/>
    <w:rsid w:val="00A47570"/>
    <w:rsid w:val="00A475C8"/>
    <w:rsid w:val="00A475EB"/>
    <w:rsid w:val="00A476A8"/>
    <w:rsid w:val="00A47790"/>
    <w:rsid w:val="00A47811"/>
    <w:rsid w:val="00A47990"/>
    <w:rsid w:val="00A479DE"/>
    <w:rsid w:val="00A479E6"/>
    <w:rsid w:val="00A47A8C"/>
    <w:rsid w:val="00A47AA8"/>
    <w:rsid w:val="00A47B48"/>
    <w:rsid w:val="00A47CBA"/>
    <w:rsid w:val="00A47E3E"/>
    <w:rsid w:val="00A47E77"/>
    <w:rsid w:val="00A47E9D"/>
    <w:rsid w:val="00A47FAC"/>
    <w:rsid w:val="00A5002C"/>
    <w:rsid w:val="00A500F5"/>
    <w:rsid w:val="00A50213"/>
    <w:rsid w:val="00A502BC"/>
    <w:rsid w:val="00A50463"/>
    <w:rsid w:val="00A50676"/>
    <w:rsid w:val="00A5068D"/>
    <w:rsid w:val="00A508EA"/>
    <w:rsid w:val="00A5094C"/>
    <w:rsid w:val="00A50A46"/>
    <w:rsid w:val="00A50B13"/>
    <w:rsid w:val="00A50BB3"/>
    <w:rsid w:val="00A50C04"/>
    <w:rsid w:val="00A50C6F"/>
    <w:rsid w:val="00A50E90"/>
    <w:rsid w:val="00A50EED"/>
    <w:rsid w:val="00A50F09"/>
    <w:rsid w:val="00A50F77"/>
    <w:rsid w:val="00A50FEC"/>
    <w:rsid w:val="00A5126A"/>
    <w:rsid w:val="00A51285"/>
    <w:rsid w:val="00A513FE"/>
    <w:rsid w:val="00A5148C"/>
    <w:rsid w:val="00A516AF"/>
    <w:rsid w:val="00A516D1"/>
    <w:rsid w:val="00A5190D"/>
    <w:rsid w:val="00A51939"/>
    <w:rsid w:val="00A51E41"/>
    <w:rsid w:val="00A51F61"/>
    <w:rsid w:val="00A5218B"/>
    <w:rsid w:val="00A52295"/>
    <w:rsid w:val="00A52407"/>
    <w:rsid w:val="00A5254D"/>
    <w:rsid w:val="00A52581"/>
    <w:rsid w:val="00A5261F"/>
    <w:rsid w:val="00A52641"/>
    <w:rsid w:val="00A527A3"/>
    <w:rsid w:val="00A527CF"/>
    <w:rsid w:val="00A527E5"/>
    <w:rsid w:val="00A528F5"/>
    <w:rsid w:val="00A52931"/>
    <w:rsid w:val="00A5294D"/>
    <w:rsid w:val="00A529E9"/>
    <w:rsid w:val="00A52C00"/>
    <w:rsid w:val="00A52C1C"/>
    <w:rsid w:val="00A52D0B"/>
    <w:rsid w:val="00A52DA0"/>
    <w:rsid w:val="00A52E2D"/>
    <w:rsid w:val="00A52E7D"/>
    <w:rsid w:val="00A52F19"/>
    <w:rsid w:val="00A52F59"/>
    <w:rsid w:val="00A52F93"/>
    <w:rsid w:val="00A5319A"/>
    <w:rsid w:val="00A531A0"/>
    <w:rsid w:val="00A53230"/>
    <w:rsid w:val="00A534BC"/>
    <w:rsid w:val="00A53587"/>
    <w:rsid w:val="00A536A0"/>
    <w:rsid w:val="00A536A8"/>
    <w:rsid w:val="00A53711"/>
    <w:rsid w:val="00A538B6"/>
    <w:rsid w:val="00A53AB4"/>
    <w:rsid w:val="00A53AB9"/>
    <w:rsid w:val="00A53B15"/>
    <w:rsid w:val="00A53B17"/>
    <w:rsid w:val="00A53C02"/>
    <w:rsid w:val="00A53C92"/>
    <w:rsid w:val="00A53D3D"/>
    <w:rsid w:val="00A53E80"/>
    <w:rsid w:val="00A541A0"/>
    <w:rsid w:val="00A54201"/>
    <w:rsid w:val="00A5426A"/>
    <w:rsid w:val="00A546A6"/>
    <w:rsid w:val="00A5477C"/>
    <w:rsid w:val="00A547C1"/>
    <w:rsid w:val="00A547D0"/>
    <w:rsid w:val="00A547E1"/>
    <w:rsid w:val="00A54982"/>
    <w:rsid w:val="00A54B4B"/>
    <w:rsid w:val="00A54B8F"/>
    <w:rsid w:val="00A54BD8"/>
    <w:rsid w:val="00A54C2A"/>
    <w:rsid w:val="00A54EB4"/>
    <w:rsid w:val="00A5528F"/>
    <w:rsid w:val="00A55495"/>
    <w:rsid w:val="00A55558"/>
    <w:rsid w:val="00A555BA"/>
    <w:rsid w:val="00A555BC"/>
    <w:rsid w:val="00A55640"/>
    <w:rsid w:val="00A55A47"/>
    <w:rsid w:val="00A55ABB"/>
    <w:rsid w:val="00A55D27"/>
    <w:rsid w:val="00A55E08"/>
    <w:rsid w:val="00A55E12"/>
    <w:rsid w:val="00A5604A"/>
    <w:rsid w:val="00A56405"/>
    <w:rsid w:val="00A564B3"/>
    <w:rsid w:val="00A565BE"/>
    <w:rsid w:val="00A565CB"/>
    <w:rsid w:val="00A5667B"/>
    <w:rsid w:val="00A568F1"/>
    <w:rsid w:val="00A56B4B"/>
    <w:rsid w:val="00A56C85"/>
    <w:rsid w:val="00A56EEA"/>
    <w:rsid w:val="00A56EF8"/>
    <w:rsid w:val="00A56F58"/>
    <w:rsid w:val="00A56F8F"/>
    <w:rsid w:val="00A57328"/>
    <w:rsid w:val="00A5733E"/>
    <w:rsid w:val="00A575F7"/>
    <w:rsid w:val="00A57637"/>
    <w:rsid w:val="00A57809"/>
    <w:rsid w:val="00A5789B"/>
    <w:rsid w:val="00A578F4"/>
    <w:rsid w:val="00A57A3B"/>
    <w:rsid w:val="00A57C11"/>
    <w:rsid w:val="00A57ECA"/>
    <w:rsid w:val="00A57F6D"/>
    <w:rsid w:val="00A57F70"/>
    <w:rsid w:val="00A57F88"/>
    <w:rsid w:val="00A600F6"/>
    <w:rsid w:val="00A601EA"/>
    <w:rsid w:val="00A6038C"/>
    <w:rsid w:val="00A60407"/>
    <w:rsid w:val="00A606DE"/>
    <w:rsid w:val="00A60778"/>
    <w:rsid w:val="00A60886"/>
    <w:rsid w:val="00A608BB"/>
    <w:rsid w:val="00A608D4"/>
    <w:rsid w:val="00A60A65"/>
    <w:rsid w:val="00A60BF5"/>
    <w:rsid w:val="00A60DC4"/>
    <w:rsid w:val="00A60DDC"/>
    <w:rsid w:val="00A60F14"/>
    <w:rsid w:val="00A60F5D"/>
    <w:rsid w:val="00A60F73"/>
    <w:rsid w:val="00A60F80"/>
    <w:rsid w:val="00A61081"/>
    <w:rsid w:val="00A610F4"/>
    <w:rsid w:val="00A613B9"/>
    <w:rsid w:val="00A6146D"/>
    <w:rsid w:val="00A614D4"/>
    <w:rsid w:val="00A6161D"/>
    <w:rsid w:val="00A616E4"/>
    <w:rsid w:val="00A61AD9"/>
    <w:rsid w:val="00A61B31"/>
    <w:rsid w:val="00A61D8F"/>
    <w:rsid w:val="00A61E24"/>
    <w:rsid w:val="00A61E34"/>
    <w:rsid w:val="00A61EE0"/>
    <w:rsid w:val="00A61F49"/>
    <w:rsid w:val="00A62045"/>
    <w:rsid w:val="00A6206B"/>
    <w:rsid w:val="00A621F6"/>
    <w:rsid w:val="00A62232"/>
    <w:rsid w:val="00A622B8"/>
    <w:rsid w:val="00A62328"/>
    <w:rsid w:val="00A62485"/>
    <w:rsid w:val="00A625EA"/>
    <w:rsid w:val="00A62627"/>
    <w:rsid w:val="00A6265E"/>
    <w:rsid w:val="00A627FE"/>
    <w:rsid w:val="00A629D2"/>
    <w:rsid w:val="00A62C9D"/>
    <w:rsid w:val="00A62DB4"/>
    <w:rsid w:val="00A62DDE"/>
    <w:rsid w:val="00A62E2F"/>
    <w:rsid w:val="00A62E47"/>
    <w:rsid w:val="00A62F5E"/>
    <w:rsid w:val="00A6303E"/>
    <w:rsid w:val="00A63129"/>
    <w:rsid w:val="00A63421"/>
    <w:rsid w:val="00A63478"/>
    <w:rsid w:val="00A635B7"/>
    <w:rsid w:val="00A6364B"/>
    <w:rsid w:val="00A63762"/>
    <w:rsid w:val="00A63D59"/>
    <w:rsid w:val="00A63DBF"/>
    <w:rsid w:val="00A63EA2"/>
    <w:rsid w:val="00A642B7"/>
    <w:rsid w:val="00A64318"/>
    <w:rsid w:val="00A64357"/>
    <w:rsid w:val="00A64590"/>
    <w:rsid w:val="00A645FF"/>
    <w:rsid w:val="00A64634"/>
    <w:rsid w:val="00A6468C"/>
    <w:rsid w:val="00A64B1D"/>
    <w:rsid w:val="00A64C0F"/>
    <w:rsid w:val="00A64C6A"/>
    <w:rsid w:val="00A64C8A"/>
    <w:rsid w:val="00A64C8D"/>
    <w:rsid w:val="00A64CED"/>
    <w:rsid w:val="00A64DBE"/>
    <w:rsid w:val="00A64E35"/>
    <w:rsid w:val="00A64F4F"/>
    <w:rsid w:val="00A64FA7"/>
    <w:rsid w:val="00A65065"/>
    <w:rsid w:val="00A6513E"/>
    <w:rsid w:val="00A65165"/>
    <w:rsid w:val="00A651AA"/>
    <w:rsid w:val="00A65250"/>
    <w:rsid w:val="00A6528A"/>
    <w:rsid w:val="00A6532A"/>
    <w:rsid w:val="00A65451"/>
    <w:rsid w:val="00A65484"/>
    <w:rsid w:val="00A654E0"/>
    <w:rsid w:val="00A65638"/>
    <w:rsid w:val="00A65753"/>
    <w:rsid w:val="00A65812"/>
    <w:rsid w:val="00A6588C"/>
    <w:rsid w:val="00A659BC"/>
    <w:rsid w:val="00A65B18"/>
    <w:rsid w:val="00A65B65"/>
    <w:rsid w:val="00A65CF0"/>
    <w:rsid w:val="00A65D54"/>
    <w:rsid w:val="00A65DB4"/>
    <w:rsid w:val="00A65DBB"/>
    <w:rsid w:val="00A65E20"/>
    <w:rsid w:val="00A65E7A"/>
    <w:rsid w:val="00A6611C"/>
    <w:rsid w:val="00A6621B"/>
    <w:rsid w:val="00A66285"/>
    <w:rsid w:val="00A6635B"/>
    <w:rsid w:val="00A66533"/>
    <w:rsid w:val="00A665B0"/>
    <w:rsid w:val="00A66736"/>
    <w:rsid w:val="00A66875"/>
    <w:rsid w:val="00A668E9"/>
    <w:rsid w:val="00A6697B"/>
    <w:rsid w:val="00A66A05"/>
    <w:rsid w:val="00A66E4A"/>
    <w:rsid w:val="00A671D6"/>
    <w:rsid w:val="00A67221"/>
    <w:rsid w:val="00A67346"/>
    <w:rsid w:val="00A67359"/>
    <w:rsid w:val="00A676DD"/>
    <w:rsid w:val="00A67743"/>
    <w:rsid w:val="00A677AA"/>
    <w:rsid w:val="00A677FD"/>
    <w:rsid w:val="00A678A6"/>
    <w:rsid w:val="00A67AC6"/>
    <w:rsid w:val="00A67B49"/>
    <w:rsid w:val="00A67C18"/>
    <w:rsid w:val="00A67D33"/>
    <w:rsid w:val="00A67EB1"/>
    <w:rsid w:val="00A700F3"/>
    <w:rsid w:val="00A7028F"/>
    <w:rsid w:val="00A7060C"/>
    <w:rsid w:val="00A7090A"/>
    <w:rsid w:val="00A70B3A"/>
    <w:rsid w:val="00A70E2E"/>
    <w:rsid w:val="00A70E55"/>
    <w:rsid w:val="00A71175"/>
    <w:rsid w:val="00A71254"/>
    <w:rsid w:val="00A7129C"/>
    <w:rsid w:val="00A712C2"/>
    <w:rsid w:val="00A7136F"/>
    <w:rsid w:val="00A71445"/>
    <w:rsid w:val="00A71464"/>
    <w:rsid w:val="00A71505"/>
    <w:rsid w:val="00A71622"/>
    <w:rsid w:val="00A717F2"/>
    <w:rsid w:val="00A71929"/>
    <w:rsid w:val="00A7196C"/>
    <w:rsid w:val="00A71ACC"/>
    <w:rsid w:val="00A71C34"/>
    <w:rsid w:val="00A71E88"/>
    <w:rsid w:val="00A721D4"/>
    <w:rsid w:val="00A722B9"/>
    <w:rsid w:val="00A726D1"/>
    <w:rsid w:val="00A72712"/>
    <w:rsid w:val="00A727AD"/>
    <w:rsid w:val="00A728C1"/>
    <w:rsid w:val="00A728E1"/>
    <w:rsid w:val="00A7295C"/>
    <w:rsid w:val="00A72960"/>
    <w:rsid w:val="00A72963"/>
    <w:rsid w:val="00A72A07"/>
    <w:rsid w:val="00A72A44"/>
    <w:rsid w:val="00A72A4D"/>
    <w:rsid w:val="00A72B19"/>
    <w:rsid w:val="00A72D92"/>
    <w:rsid w:val="00A730C0"/>
    <w:rsid w:val="00A7316C"/>
    <w:rsid w:val="00A731EE"/>
    <w:rsid w:val="00A735AA"/>
    <w:rsid w:val="00A736AD"/>
    <w:rsid w:val="00A7384D"/>
    <w:rsid w:val="00A738B2"/>
    <w:rsid w:val="00A738D2"/>
    <w:rsid w:val="00A739FF"/>
    <w:rsid w:val="00A73A61"/>
    <w:rsid w:val="00A73B10"/>
    <w:rsid w:val="00A73B18"/>
    <w:rsid w:val="00A73B2F"/>
    <w:rsid w:val="00A73BB9"/>
    <w:rsid w:val="00A73C0B"/>
    <w:rsid w:val="00A73C23"/>
    <w:rsid w:val="00A73DCF"/>
    <w:rsid w:val="00A73EDB"/>
    <w:rsid w:val="00A7400C"/>
    <w:rsid w:val="00A740E4"/>
    <w:rsid w:val="00A74257"/>
    <w:rsid w:val="00A743C8"/>
    <w:rsid w:val="00A744E6"/>
    <w:rsid w:val="00A74570"/>
    <w:rsid w:val="00A74737"/>
    <w:rsid w:val="00A74794"/>
    <w:rsid w:val="00A7486F"/>
    <w:rsid w:val="00A74923"/>
    <w:rsid w:val="00A7493D"/>
    <w:rsid w:val="00A74A72"/>
    <w:rsid w:val="00A74B15"/>
    <w:rsid w:val="00A74D31"/>
    <w:rsid w:val="00A74D3B"/>
    <w:rsid w:val="00A74F26"/>
    <w:rsid w:val="00A750FB"/>
    <w:rsid w:val="00A7515E"/>
    <w:rsid w:val="00A75195"/>
    <w:rsid w:val="00A752E0"/>
    <w:rsid w:val="00A753DD"/>
    <w:rsid w:val="00A75669"/>
    <w:rsid w:val="00A756E4"/>
    <w:rsid w:val="00A7585F"/>
    <w:rsid w:val="00A75BEA"/>
    <w:rsid w:val="00A75CE6"/>
    <w:rsid w:val="00A75E11"/>
    <w:rsid w:val="00A75F92"/>
    <w:rsid w:val="00A76122"/>
    <w:rsid w:val="00A76186"/>
    <w:rsid w:val="00A761E9"/>
    <w:rsid w:val="00A764FD"/>
    <w:rsid w:val="00A765AC"/>
    <w:rsid w:val="00A765EE"/>
    <w:rsid w:val="00A76624"/>
    <w:rsid w:val="00A76632"/>
    <w:rsid w:val="00A76C8A"/>
    <w:rsid w:val="00A76DA4"/>
    <w:rsid w:val="00A76DC2"/>
    <w:rsid w:val="00A76ECD"/>
    <w:rsid w:val="00A77213"/>
    <w:rsid w:val="00A7726C"/>
    <w:rsid w:val="00A7733D"/>
    <w:rsid w:val="00A77401"/>
    <w:rsid w:val="00A774DD"/>
    <w:rsid w:val="00A7755C"/>
    <w:rsid w:val="00A7759A"/>
    <w:rsid w:val="00A777EF"/>
    <w:rsid w:val="00A777F8"/>
    <w:rsid w:val="00A77800"/>
    <w:rsid w:val="00A7790F"/>
    <w:rsid w:val="00A77967"/>
    <w:rsid w:val="00A779EA"/>
    <w:rsid w:val="00A77AED"/>
    <w:rsid w:val="00A77BDF"/>
    <w:rsid w:val="00A77CCB"/>
    <w:rsid w:val="00A77E55"/>
    <w:rsid w:val="00A80071"/>
    <w:rsid w:val="00A801B3"/>
    <w:rsid w:val="00A80302"/>
    <w:rsid w:val="00A804A5"/>
    <w:rsid w:val="00A804C2"/>
    <w:rsid w:val="00A80506"/>
    <w:rsid w:val="00A8064E"/>
    <w:rsid w:val="00A8076D"/>
    <w:rsid w:val="00A80855"/>
    <w:rsid w:val="00A80868"/>
    <w:rsid w:val="00A80874"/>
    <w:rsid w:val="00A808F9"/>
    <w:rsid w:val="00A80936"/>
    <w:rsid w:val="00A80CF7"/>
    <w:rsid w:val="00A80E7D"/>
    <w:rsid w:val="00A80F2C"/>
    <w:rsid w:val="00A80FD5"/>
    <w:rsid w:val="00A8104B"/>
    <w:rsid w:val="00A81075"/>
    <w:rsid w:val="00A8116A"/>
    <w:rsid w:val="00A811AD"/>
    <w:rsid w:val="00A8125E"/>
    <w:rsid w:val="00A812E6"/>
    <w:rsid w:val="00A8143E"/>
    <w:rsid w:val="00A814A0"/>
    <w:rsid w:val="00A81598"/>
    <w:rsid w:val="00A81771"/>
    <w:rsid w:val="00A8180D"/>
    <w:rsid w:val="00A818C1"/>
    <w:rsid w:val="00A81A85"/>
    <w:rsid w:val="00A81B6F"/>
    <w:rsid w:val="00A81B8C"/>
    <w:rsid w:val="00A81C76"/>
    <w:rsid w:val="00A81E6E"/>
    <w:rsid w:val="00A81FAE"/>
    <w:rsid w:val="00A82165"/>
    <w:rsid w:val="00A821AB"/>
    <w:rsid w:val="00A822F7"/>
    <w:rsid w:val="00A82488"/>
    <w:rsid w:val="00A8259E"/>
    <w:rsid w:val="00A827A8"/>
    <w:rsid w:val="00A827C6"/>
    <w:rsid w:val="00A827C7"/>
    <w:rsid w:val="00A82A2B"/>
    <w:rsid w:val="00A82AB4"/>
    <w:rsid w:val="00A82B35"/>
    <w:rsid w:val="00A82C03"/>
    <w:rsid w:val="00A82F4A"/>
    <w:rsid w:val="00A82F67"/>
    <w:rsid w:val="00A82F81"/>
    <w:rsid w:val="00A82F9D"/>
    <w:rsid w:val="00A83131"/>
    <w:rsid w:val="00A8313B"/>
    <w:rsid w:val="00A831F8"/>
    <w:rsid w:val="00A8334D"/>
    <w:rsid w:val="00A83388"/>
    <w:rsid w:val="00A8354B"/>
    <w:rsid w:val="00A83574"/>
    <w:rsid w:val="00A83675"/>
    <w:rsid w:val="00A83935"/>
    <w:rsid w:val="00A83957"/>
    <w:rsid w:val="00A839F9"/>
    <w:rsid w:val="00A83BB5"/>
    <w:rsid w:val="00A83C5D"/>
    <w:rsid w:val="00A83C6C"/>
    <w:rsid w:val="00A83D38"/>
    <w:rsid w:val="00A83EF4"/>
    <w:rsid w:val="00A84214"/>
    <w:rsid w:val="00A84219"/>
    <w:rsid w:val="00A84496"/>
    <w:rsid w:val="00A845C9"/>
    <w:rsid w:val="00A8474C"/>
    <w:rsid w:val="00A849D7"/>
    <w:rsid w:val="00A84B29"/>
    <w:rsid w:val="00A84B59"/>
    <w:rsid w:val="00A84CF2"/>
    <w:rsid w:val="00A84D2F"/>
    <w:rsid w:val="00A84E77"/>
    <w:rsid w:val="00A84ED8"/>
    <w:rsid w:val="00A84F85"/>
    <w:rsid w:val="00A85035"/>
    <w:rsid w:val="00A8530C"/>
    <w:rsid w:val="00A85372"/>
    <w:rsid w:val="00A85377"/>
    <w:rsid w:val="00A8547F"/>
    <w:rsid w:val="00A8554E"/>
    <w:rsid w:val="00A8554F"/>
    <w:rsid w:val="00A857FE"/>
    <w:rsid w:val="00A858B5"/>
    <w:rsid w:val="00A85930"/>
    <w:rsid w:val="00A859C9"/>
    <w:rsid w:val="00A85A47"/>
    <w:rsid w:val="00A85A52"/>
    <w:rsid w:val="00A85A74"/>
    <w:rsid w:val="00A85B9F"/>
    <w:rsid w:val="00A85CFC"/>
    <w:rsid w:val="00A85DEC"/>
    <w:rsid w:val="00A85E67"/>
    <w:rsid w:val="00A85F9D"/>
    <w:rsid w:val="00A862F0"/>
    <w:rsid w:val="00A86647"/>
    <w:rsid w:val="00A86745"/>
    <w:rsid w:val="00A867EB"/>
    <w:rsid w:val="00A867F0"/>
    <w:rsid w:val="00A869AB"/>
    <w:rsid w:val="00A86C76"/>
    <w:rsid w:val="00A86ECB"/>
    <w:rsid w:val="00A87065"/>
    <w:rsid w:val="00A87364"/>
    <w:rsid w:val="00A873B4"/>
    <w:rsid w:val="00A87473"/>
    <w:rsid w:val="00A8759D"/>
    <w:rsid w:val="00A876C2"/>
    <w:rsid w:val="00A877F8"/>
    <w:rsid w:val="00A8782E"/>
    <w:rsid w:val="00A8793C"/>
    <w:rsid w:val="00A8797A"/>
    <w:rsid w:val="00A87ABF"/>
    <w:rsid w:val="00A87C0E"/>
    <w:rsid w:val="00A87C48"/>
    <w:rsid w:val="00A87DDD"/>
    <w:rsid w:val="00A87E2A"/>
    <w:rsid w:val="00A87ED1"/>
    <w:rsid w:val="00A87EDA"/>
    <w:rsid w:val="00A900B1"/>
    <w:rsid w:val="00A90105"/>
    <w:rsid w:val="00A9038F"/>
    <w:rsid w:val="00A90436"/>
    <w:rsid w:val="00A906BE"/>
    <w:rsid w:val="00A9094D"/>
    <w:rsid w:val="00A909DA"/>
    <w:rsid w:val="00A90AA8"/>
    <w:rsid w:val="00A90EDB"/>
    <w:rsid w:val="00A90F77"/>
    <w:rsid w:val="00A90F88"/>
    <w:rsid w:val="00A90FF3"/>
    <w:rsid w:val="00A91126"/>
    <w:rsid w:val="00A91243"/>
    <w:rsid w:val="00A91375"/>
    <w:rsid w:val="00A91396"/>
    <w:rsid w:val="00A9143E"/>
    <w:rsid w:val="00A916CC"/>
    <w:rsid w:val="00A91789"/>
    <w:rsid w:val="00A9182D"/>
    <w:rsid w:val="00A919A4"/>
    <w:rsid w:val="00A91B6F"/>
    <w:rsid w:val="00A91D7D"/>
    <w:rsid w:val="00A91E1C"/>
    <w:rsid w:val="00A91FF7"/>
    <w:rsid w:val="00A9235B"/>
    <w:rsid w:val="00A923E6"/>
    <w:rsid w:val="00A92440"/>
    <w:rsid w:val="00A9244E"/>
    <w:rsid w:val="00A924A5"/>
    <w:rsid w:val="00A926F1"/>
    <w:rsid w:val="00A92705"/>
    <w:rsid w:val="00A9273B"/>
    <w:rsid w:val="00A92945"/>
    <w:rsid w:val="00A929B0"/>
    <w:rsid w:val="00A92E53"/>
    <w:rsid w:val="00A9315D"/>
    <w:rsid w:val="00A9316C"/>
    <w:rsid w:val="00A933DD"/>
    <w:rsid w:val="00A93510"/>
    <w:rsid w:val="00A93616"/>
    <w:rsid w:val="00A936B0"/>
    <w:rsid w:val="00A9384F"/>
    <w:rsid w:val="00A938B2"/>
    <w:rsid w:val="00A938C9"/>
    <w:rsid w:val="00A93ABC"/>
    <w:rsid w:val="00A93D02"/>
    <w:rsid w:val="00A93E50"/>
    <w:rsid w:val="00A93F0B"/>
    <w:rsid w:val="00A93F13"/>
    <w:rsid w:val="00A94060"/>
    <w:rsid w:val="00A941F8"/>
    <w:rsid w:val="00A94205"/>
    <w:rsid w:val="00A9420A"/>
    <w:rsid w:val="00A942AC"/>
    <w:rsid w:val="00A943C7"/>
    <w:rsid w:val="00A943D3"/>
    <w:rsid w:val="00A944B0"/>
    <w:rsid w:val="00A9457A"/>
    <w:rsid w:val="00A946B2"/>
    <w:rsid w:val="00A946B8"/>
    <w:rsid w:val="00A94933"/>
    <w:rsid w:val="00A94AA8"/>
    <w:rsid w:val="00A94AE8"/>
    <w:rsid w:val="00A94C69"/>
    <w:rsid w:val="00A94D12"/>
    <w:rsid w:val="00A94DA3"/>
    <w:rsid w:val="00A94DCD"/>
    <w:rsid w:val="00A95035"/>
    <w:rsid w:val="00A950EF"/>
    <w:rsid w:val="00A95155"/>
    <w:rsid w:val="00A95303"/>
    <w:rsid w:val="00A9540D"/>
    <w:rsid w:val="00A95417"/>
    <w:rsid w:val="00A95475"/>
    <w:rsid w:val="00A95514"/>
    <w:rsid w:val="00A95722"/>
    <w:rsid w:val="00A95835"/>
    <w:rsid w:val="00A9597C"/>
    <w:rsid w:val="00A95A1C"/>
    <w:rsid w:val="00A95A6E"/>
    <w:rsid w:val="00A95CDA"/>
    <w:rsid w:val="00A95EC1"/>
    <w:rsid w:val="00A96076"/>
    <w:rsid w:val="00A961F1"/>
    <w:rsid w:val="00A96285"/>
    <w:rsid w:val="00A962AF"/>
    <w:rsid w:val="00A96300"/>
    <w:rsid w:val="00A96395"/>
    <w:rsid w:val="00A963D9"/>
    <w:rsid w:val="00A9656B"/>
    <w:rsid w:val="00A966DE"/>
    <w:rsid w:val="00A968E6"/>
    <w:rsid w:val="00A968ED"/>
    <w:rsid w:val="00A9699C"/>
    <w:rsid w:val="00A96A63"/>
    <w:rsid w:val="00A96BA8"/>
    <w:rsid w:val="00A96BDA"/>
    <w:rsid w:val="00A96E59"/>
    <w:rsid w:val="00A96E5C"/>
    <w:rsid w:val="00A96F25"/>
    <w:rsid w:val="00A9717D"/>
    <w:rsid w:val="00A972B9"/>
    <w:rsid w:val="00A97395"/>
    <w:rsid w:val="00A973CD"/>
    <w:rsid w:val="00A974B1"/>
    <w:rsid w:val="00A97596"/>
    <w:rsid w:val="00A976C8"/>
    <w:rsid w:val="00A97961"/>
    <w:rsid w:val="00A97AA7"/>
    <w:rsid w:val="00A97B61"/>
    <w:rsid w:val="00A97B74"/>
    <w:rsid w:val="00A97C48"/>
    <w:rsid w:val="00A97CF0"/>
    <w:rsid w:val="00A97D41"/>
    <w:rsid w:val="00A97DDA"/>
    <w:rsid w:val="00A97E6D"/>
    <w:rsid w:val="00A97EC8"/>
    <w:rsid w:val="00A97F59"/>
    <w:rsid w:val="00A97FA8"/>
    <w:rsid w:val="00A97FB9"/>
    <w:rsid w:val="00AA0074"/>
    <w:rsid w:val="00AA02DB"/>
    <w:rsid w:val="00AA0329"/>
    <w:rsid w:val="00AA0391"/>
    <w:rsid w:val="00AA0408"/>
    <w:rsid w:val="00AA0424"/>
    <w:rsid w:val="00AA04BF"/>
    <w:rsid w:val="00AA0B98"/>
    <w:rsid w:val="00AA0CD8"/>
    <w:rsid w:val="00AA0F2E"/>
    <w:rsid w:val="00AA0F3B"/>
    <w:rsid w:val="00AA0F57"/>
    <w:rsid w:val="00AA0FC4"/>
    <w:rsid w:val="00AA114D"/>
    <w:rsid w:val="00AA1242"/>
    <w:rsid w:val="00AA126C"/>
    <w:rsid w:val="00AA1398"/>
    <w:rsid w:val="00AA14DB"/>
    <w:rsid w:val="00AA155E"/>
    <w:rsid w:val="00AA1634"/>
    <w:rsid w:val="00AA1794"/>
    <w:rsid w:val="00AA1801"/>
    <w:rsid w:val="00AA182E"/>
    <w:rsid w:val="00AA1C65"/>
    <w:rsid w:val="00AA1CE2"/>
    <w:rsid w:val="00AA1DB6"/>
    <w:rsid w:val="00AA1F6B"/>
    <w:rsid w:val="00AA211C"/>
    <w:rsid w:val="00AA22AA"/>
    <w:rsid w:val="00AA23C4"/>
    <w:rsid w:val="00AA24FA"/>
    <w:rsid w:val="00AA2547"/>
    <w:rsid w:val="00AA28F4"/>
    <w:rsid w:val="00AA2ABA"/>
    <w:rsid w:val="00AA2B8F"/>
    <w:rsid w:val="00AA2BD3"/>
    <w:rsid w:val="00AA2D14"/>
    <w:rsid w:val="00AA2D77"/>
    <w:rsid w:val="00AA2F34"/>
    <w:rsid w:val="00AA2FBC"/>
    <w:rsid w:val="00AA2FC6"/>
    <w:rsid w:val="00AA3034"/>
    <w:rsid w:val="00AA311A"/>
    <w:rsid w:val="00AA316C"/>
    <w:rsid w:val="00AA31A3"/>
    <w:rsid w:val="00AA31A4"/>
    <w:rsid w:val="00AA32A1"/>
    <w:rsid w:val="00AA3377"/>
    <w:rsid w:val="00AA33D7"/>
    <w:rsid w:val="00AA3452"/>
    <w:rsid w:val="00AA363F"/>
    <w:rsid w:val="00AA37A4"/>
    <w:rsid w:val="00AA3934"/>
    <w:rsid w:val="00AA394F"/>
    <w:rsid w:val="00AA39C2"/>
    <w:rsid w:val="00AA3A2E"/>
    <w:rsid w:val="00AA3A75"/>
    <w:rsid w:val="00AA3D7A"/>
    <w:rsid w:val="00AA4026"/>
    <w:rsid w:val="00AA4212"/>
    <w:rsid w:val="00AA4330"/>
    <w:rsid w:val="00AA4348"/>
    <w:rsid w:val="00AA44B2"/>
    <w:rsid w:val="00AA47AB"/>
    <w:rsid w:val="00AA49BC"/>
    <w:rsid w:val="00AA49EC"/>
    <w:rsid w:val="00AA4B27"/>
    <w:rsid w:val="00AA4BF8"/>
    <w:rsid w:val="00AA4C7B"/>
    <w:rsid w:val="00AA4CAA"/>
    <w:rsid w:val="00AA4D1B"/>
    <w:rsid w:val="00AA4D4B"/>
    <w:rsid w:val="00AA4F0C"/>
    <w:rsid w:val="00AA4FAE"/>
    <w:rsid w:val="00AA508A"/>
    <w:rsid w:val="00AA50C7"/>
    <w:rsid w:val="00AA50DC"/>
    <w:rsid w:val="00AA5143"/>
    <w:rsid w:val="00AA51A0"/>
    <w:rsid w:val="00AA53BC"/>
    <w:rsid w:val="00AA53EA"/>
    <w:rsid w:val="00AA53F0"/>
    <w:rsid w:val="00AA556A"/>
    <w:rsid w:val="00AA558B"/>
    <w:rsid w:val="00AA55BE"/>
    <w:rsid w:val="00AA56CD"/>
    <w:rsid w:val="00AA56D4"/>
    <w:rsid w:val="00AA58C0"/>
    <w:rsid w:val="00AA5C31"/>
    <w:rsid w:val="00AA5C70"/>
    <w:rsid w:val="00AA5C85"/>
    <w:rsid w:val="00AA6024"/>
    <w:rsid w:val="00AA60B4"/>
    <w:rsid w:val="00AA60BB"/>
    <w:rsid w:val="00AA6276"/>
    <w:rsid w:val="00AA6391"/>
    <w:rsid w:val="00AA647E"/>
    <w:rsid w:val="00AA664A"/>
    <w:rsid w:val="00AA66B1"/>
    <w:rsid w:val="00AA68DC"/>
    <w:rsid w:val="00AA6C11"/>
    <w:rsid w:val="00AA6CB1"/>
    <w:rsid w:val="00AA6D49"/>
    <w:rsid w:val="00AA7181"/>
    <w:rsid w:val="00AA728A"/>
    <w:rsid w:val="00AA7614"/>
    <w:rsid w:val="00AA763A"/>
    <w:rsid w:val="00AA7650"/>
    <w:rsid w:val="00AA76DC"/>
    <w:rsid w:val="00AA770C"/>
    <w:rsid w:val="00AA772E"/>
    <w:rsid w:val="00AA7855"/>
    <w:rsid w:val="00AA7939"/>
    <w:rsid w:val="00AA7ADA"/>
    <w:rsid w:val="00AA7B29"/>
    <w:rsid w:val="00AA7C89"/>
    <w:rsid w:val="00AA7CEC"/>
    <w:rsid w:val="00AA7D82"/>
    <w:rsid w:val="00AA7E66"/>
    <w:rsid w:val="00AA7EFB"/>
    <w:rsid w:val="00AA7F86"/>
    <w:rsid w:val="00AB002F"/>
    <w:rsid w:val="00AB00B0"/>
    <w:rsid w:val="00AB01B0"/>
    <w:rsid w:val="00AB01EA"/>
    <w:rsid w:val="00AB02EF"/>
    <w:rsid w:val="00AB0346"/>
    <w:rsid w:val="00AB03D7"/>
    <w:rsid w:val="00AB047E"/>
    <w:rsid w:val="00AB0557"/>
    <w:rsid w:val="00AB0594"/>
    <w:rsid w:val="00AB080A"/>
    <w:rsid w:val="00AB091B"/>
    <w:rsid w:val="00AB097F"/>
    <w:rsid w:val="00AB09C3"/>
    <w:rsid w:val="00AB0A8A"/>
    <w:rsid w:val="00AB0B0F"/>
    <w:rsid w:val="00AB0B5E"/>
    <w:rsid w:val="00AB0DB0"/>
    <w:rsid w:val="00AB0F66"/>
    <w:rsid w:val="00AB0F69"/>
    <w:rsid w:val="00AB0FDE"/>
    <w:rsid w:val="00AB10E0"/>
    <w:rsid w:val="00AB11CE"/>
    <w:rsid w:val="00AB1408"/>
    <w:rsid w:val="00AB1693"/>
    <w:rsid w:val="00AB18C1"/>
    <w:rsid w:val="00AB1A51"/>
    <w:rsid w:val="00AB1AA0"/>
    <w:rsid w:val="00AB1C83"/>
    <w:rsid w:val="00AB1C8A"/>
    <w:rsid w:val="00AB1D8D"/>
    <w:rsid w:val="00AB1DA1"/>
    <w:rsid w:val="00AB1E6B"/>
    <w:rsid w:val="00AB1E90"/>
    <w:rsid w:val="00AB1FC0"/>
    <w:rsid w:val="00AB1FC6"/>
    <w:rsid w:val="00AB1FD0"/>
    <w:rsid w:val="00AB2088"/>
    <w:rsid w:val="00AB20A5"/>
    <w:rsid w:val="00AB2247"/>
    <w:rsid w:val="00AB23A1"/>
    <w:rsid w:val="00AB2429"/>
    <w:rsid w:val="00AB2476"/>
    <w:rsid w:val="00AB25F1"/>
    <w:rsid w:val="00AB2640"/>
    <w:rsid w:val="00AB26A9"/>
    <w:rsid w:val="00AB2805"/>
    <w:rsid w:val="00AB2AE2"/>
    <w:rsid w:val="00AB2C5A"/>
    <w:rsid w:val="00AB2E57"/>
    <w:rsid w:val="00AB30A2"/>
    <w:rsid w:val="00AB3197"/>
    <w:rsid w:val="00AB349A"/>
    <w:rsid w:val="00AB34F1"/>
    <w:rsid w:val="00AB3558"/>
    <w:rsid w:val="00AB3A03"/>
    <w:rsid w:val="00AB3A45"/>
    <w:rsid w:val="00AB3C44"/>
    <w:rsid w:val="00AB3D02"/>
    <w:rsid w:val="00AB3DAB"/>
    <w:rsid w:val="00AB4191"/>
    <w:rsid w:val="00AB42A4"/>
    <w:rsid w:val="00AB42A9"/>
    <w:rsid w:val="00AB4301"/>
    <w:rsid w:val="00AB4347"/>
    <w:rsid w:val="00AB4563"/>
    <w:rsid w:val="00AB48CF"/>
    <w:rsid w:val="00AB4966"/>
    <w:rsid w:val="00AB4B1E"/>
    <w:rsid w:val="00AB4BF2"/>
    <w:rsid w:val="00AB4C54"/>
    <w:rsid w:val="00AB4E53"/>
    <w:rsid w:val="00AB4EDC"/>
    <w:rsid w:val="00AB4FB1"/>
    <w:rsid w:val="00AB5046"/>
    <w:rsid w:val="00AB513C"/>
    <w:rsid w:val="00AB52A4"/>
    <w:rsid w:val="00AB53BB"/>
    <w:rsid w:val="00AB54CA"/>
    <w:rsid w:val="00AB555F"/>
    <w:rsid w:val="00AB595D"/>
    <w:rsid w:val="00AB5B2D"/>
    <w:rsid w:val="00AB5B8E"/>
    <w:rsid w:val="00AB5CF5"/>
    <w:rsid w:val="00AB5EE5"/>
    <w:rsid w:val="00AB5EF2"/>
    <w:rsid w:val="00AB5F93"/>
    <w:rsid w:val="00AB5FE2"/>
    <w:rsid w:val="00AB617E"/>
    <w:rsid w:val="00AB624C"/>
    <w:rsid w:val="00AB62B4"/>
    <w:rsid w:val="00AB62DF"/>
    <w:rsid w:val="00AB63EB"/>
    <w:rsid w:val="00AB6437"/>
    <w:rsid w:val="00AB66F0"/>
    <w:rsid w:val="00AB67E4"/>
    <w:rsid w:val="00AB68D2"/>
    <w:rsid w:val="00AB68D5"/>
    <w:rsid w:val="00AB69AB"/>
    <w:rsid w:val="00AB69AD"/>
    <w:rsid w:val="00AB6A7E"/>
    <w:rsid w:val="00AB6AA7"/>
    <w:rsid w:val="00AB7006"/>
    <w:rsid w:val="00AB7019"/>
    <w:rsid w:val="00AB705E"/>
    <w:rsid w:val="00AB7138"/>
    <w:rsid w:val="00AB7226"/>
    <w:rsid w:val="00AB72D5"/>
    <w:rsid w:val="00AB7406"/>
    <w:rsid w:val="00AB74F6"/>
    <w:rsid w:val="00AB7578"/>
    <w:rsid w:val="00AB75EB"/>
    <w:rsid w:val="00AB767C"/>
    <w:rsid w:val="00AB771F"/>
    <w:rsid w:val="00AB78B2"/>
    <w:rsid w:val="00AB795C"/>
    <w:rsid w:val="00AB7C01"/>
    <w:rsid w:val="00AB7D5F"/>
    <w:rsid w:val="00AB7DA2"/>
    <w:rsid w:val="00AB7E02"/>
    <w:rsid w:val="00AB7E26"/>
    <w:rsid w:val="00AB7F87"/>
    <w:rsid w:val="00AC0141"/>
    <w:rsid w:val="00AC017A"/>
    <w:rsid w:val="00AC01F1"/>
    <w:rsid w:val="00AC0206"/>
    <w:rsid w:val="00AC023F"/>
    <w:rsid w:val="00AC0348"/>
    <w:rsid w:val="00AC0506"/>
    <w:rsid w:val="00AC056A"/>
    <w:rsid w:val="00AC084A"/>
    <w:rsid w:val="00AC0898"/>
    <w:rsid w:val="00AC08C5"/>
    <w:rsid w:val="00AC0910"/>
    <w:rsid w:val="00AC0A08"/>
    <w:rsid w:val="00AC0C97"/>
    <w:rsid w:val="00AC0D3C"/>
    <w:rsid w:val="00AC0D83"/>
    <w:rsid w:val="00AC0EE3"/>
    <w:rsid w:val="00AC0FDF"/>
    <w:rsid w:val="00AC11CF"/>
    <w:rsid w:val="00AC132F"/>
    <w:rsid w:val="00AC134F"/>
    <w:rsid w:val="00AC13FF"/>
    <w:rsid w:val="00AC144A"/>
    <w:rsid w:val="00AC14B2"/>
    <w:rsid w:val="00AC1543"/>
    <w:rsid w:val="00AC1628"/>
    <w:rsid w:val="00AC1649"/>
    <w:rsid w:val="00AC176E"/>
    <w:rsid w:val="00AC1782"/>
    <w:rsid w:val="00AC1ACA"/>
    <w:rsid w:val="00AC1AD2"/>
    <w:rsid w:val="00AC1CCC"/>
    <w:rsid w:val="00AC1D0A"/>
    <w:rsid w:val="00AC1F59"/>
    <w:rsid w:val="00AC2000"/>
    <w:rsid w:val="00AC24B7"/>
    <w:rsid w:val="00AC2587"/>
    <w:rsid w:val="00AC267C"/>
    <w:rsid w:val="00AC2978"/>
    <w:rsid w:val="00AC2A04"/>
    <w:rsid w:val="00AC2A51"/>
    <w:rsid w:val="00AC2AD4"/>
    <w:rsid w:val="00AC2BBC"/>
    <w:rsid w:val="00AC2CC6"/>
    <w:rsid w:val="00AC2D8D"/>
    <w:rsid w:val="00AC2ED2"/>
    <w:rsid w:val="00AC2EE1"/>
    <w:rsid w:val="00AC2F0E"/>
    <w:rsid w:val="00AC2F4E"/>
    <w:rsid w:val="00AC306C"/>
    <w:rsid w:val="00AC30ED"/>
    <w:rsid w:val="00AC3188"/>
    <w:rsid w:val="00AC3351"/>
    <w:rsid w:val="00AC3359"/>
    <w:rsid w:val="00AC3393"/>
    <w:rsid w:val="00AC3397"/>
    <w:rsid w:val="00AC357F"/>
    <w:rsid w:val="00AC36FA"/>
    <w:rsid w:val="00AC3776"/>
    <w:rsid w:val="00AC38A0"/>
    <w:rsid w:val="00AC38AB"/>
    <w:rsid w:val="00AC3A07"/>
    <w:rsid w:val="00AC3BF0"/>
    <w:rsid w:val="00AC3C53"/>
    <w:rsid w:val="00AC3C8F"/>
    <w:rsid w:val="00AC3C93"/>
    <w:rsid w:val="00AC3D6B"/>
    <w:rsid w:val="00AC3F29"/>
    <w:rsid w:val="00AC3F8C"/>
    <w:rsid w:val="00AC4018"/>
    <w:rsid w:val="00AC4106"/>
    <w:rsid w:val="00AC42B3"/>
    <w:rsid w:val="00AC46B0"/>
    <w:rsid w:val="00AC46C0"/>
    <w:rsid w:val="00AC471F"/>
    <w:rsid w:val="00AC4759"/>
    <w:rsid w:val="00AC48EC"/>
    <w:rsid w:val="00AC4A2A"/>
    <w:rsid w:val="00AC4AC2"/>
    <w:rsid w:val="00AC4AD3"/>
    <w:rsid w:val="00AC4AE4"/>
    <w:rsid w:val="00AC4B52"/>
    <w:rsid w:val="00AC4C93"/>
    <w:rsid w:val="00AC4D7C"/>
    <w:rsid w:val="00AC4DD6"/>
    <w:rsid w:val="00AC4F14"/>
    <w:rsid w:val="00AC5131"/>
    <w:rsid w:val="00AC522B"/>
    <w:rsid w:val="00AC5230"/>
    <w:rsid w:val="00AC52B2"/>
    <w:rsid w:val="00AC54E4"/>
    <w:rsid w:val="00AC560A"/>
    <w:rsid w:val="00AC583B"/>
    <w:rsid w:val="00AC584E"/>
    <w:rsid w:val="00AC58F9"/>
    <w:rsid w:val="00AC5912"/>
    <w:rsid w:val="00AC5A6F"/>
    <w:rsid w:val="00AC5A88"/>
    <w:rsid w:val="00AC5B49"/>
    <w:rsid w:val="00AC5D57"/>
    <w:rsid w:val="00AC5DF2"/>
    <w:rsid w:val="00AC5E8E"/>
    <w:rsid w:val="00AC5F6F"/>
    <w:rsid w:val="00AC5F7B"/>
    <w:rsid w:val="00AC607C"/>
    <w:rsid w:val="00AC629D"/>
    <w:rsid w:val="00AC641A"/>
    <w:rsid w:val="00AC655D"/>
    <w:rsid w:val="00AC6637"/>
    <w:rsid w:val="00AC6639"/>
    <w:rsid w:val="00AC6642"/>
    <w:rsid w:val="00AC6775"/>
    <w:rsid w:val="00AC6818"/>
    <w:rsid w:val="00AC694D"/>
    <w:rsid w:val="00AC6AA4"/>
    <w:rsid w:val="00AC6C38"/>
    <w:rsid w:val="00AC6D64"/>
    <w:rsid w:val="00AC6E0F"/>
    <w:rsid w:val="00AC6E4C"/>
    <w:rsid w:val="00AC6FB8"/>
    <w:rsid w:val="00AC700C"/>
    <w:rsid w:val="00AC70A5"/>
    <w:rsid w:val="00AC7153"/>
    <w:rsid w:val="00AC7248"/>
    <w:rsid w:val="00AC736E"/>
    <w:rsid w:val="00AC7459"/>
    <w:rsid w:val="00AC75B8"/>
    <w:rsid w:val="00AC75D8"/>
    <w:rsid w:val="00AC7702"/>
    <w:rsid w:val="00AC777B"/>
    <w:rsid w:val="00AC7942"/>
    <w:rsid w:val="00AC7981"/>
    <w:rsid w:val="00AC7B33"/>
    <w:rsid w:val="00AC7B7A"/>
    <w:rsid w:val="00AC7C11"/>
    <w:rsid w:val="00AC7CDA"/>
    <w:rsid w:val="00AC7D1A"/>
    <w:rsid w:val="00AC7D6F"/>
    <w:rsid w:val="00AC7DD0"/>
    <w:rsid w:val="00AC7E53"/>
    <w:rsid w:val="00AC7F27"/>
    <w:rsid w:val="00ACD760"/>
    <w:rsid w:val="00AD005B"/>
    <w:rsid w:val="00AD01BE"/>
    <w:rsid w:val="00AD01D6"/>
    <w:rsid w:val="00AD025A"/>
    <w:rsid w:val="00AD0280"/>
    <w:rsid w:val="00AD031C"/>
    <w:rsid w:val="00AD034F"/>
    <w:rsid w:val="00AD0393"/>
    <w:rsid w:val="00AD03B6"/>
    <w:rsid w:val="00AD040C"/>
    <w:rsid w:val="00AD05D3"/>
    <w:rsid w:val="00AD0710"/>
    <w:rsid w:val="00AD092D"/>
    <w:rsid w:val="00AD0974"/>
    <w:rsid w:val="00AD0AF7"/>
    <w:rsid w:val="00AD0B08"/>
    <w:rsid w:val="00AD0DE7"/>
    <w:rsid w:val="00AD0EA7"/>
    <w:rsid w:val="00AD0F92"/>
    <w:rsid w:val="00AD1054"/>
    <w:rsid w:val="00AD10D9"/>
    <w:rsid w:val="00AD11EE"/>
    <w:rsid w:val="00AD12A2"/>
    <w:rsid w:val="00AD1308"/>
    <w:rsid w:val="00AD13E9"/>
    <w:rsid w:val="00AD1461"/>
    <w:rsid w:val="00AD1495"/>
    <w:rsid w:val="00AD1534"/>
    <w:rsid w:val="00AD15D4"/>
    <w:rsid w:val="00AD172A"/>
    <w:rsid w:val="00AD1748"/>
    <w:rsid w:val="00AD1949"/>
    <w:rsid w:val="00AD198A"/>
    <w:rsid w:val="00AD1A4A"/>
    <w:rsid w:val="00AD1C29"/>
    <w:rsid w:val="00AD1D1A"/>
    <w:rsid w:val="00AD1D8D"/>
    <w:rsid w:val="00AD1E3A"/>
    <w:rsid w:val="00AD1EA1"/>
    <w:rsid w:val="00AD1EF8"/>
    <w:rsid w:val="00AD1F27"/>
    <w:rsid w:val="00AD1F87"/>
    <w:rsid w:val="00AD1FD9"/>
    <w:rsid w:val="00AD2000"/>
    <w:rsid w:val="00AD2036"/>
    <w:rsid w:val="00AD2096"/>
    <w:rsid w:val="00AD20AA"/>
    <w:rsid w:val="00AD20FA"/>
    <w:rsid w:val="00AD2108"/>
    <w:rsid w:val="00AD236F"/>
    <w:rsid w:val="00AD2438"/>
    <w:rsid w:val="00AD2511"/>
    <w:rsid w:val="00AD2665"/>
    <w:rsid w:val="00AD27EF"/>
    <w:rsid w:val="00AD2948"/>
    <w:rsid w:val="00AD2AF3"/>
    <w:rsid w:val="00AD2B17"/>
    <w:rsid w:val="00AD2BD2"/>
    <w:rsid w:val="00AD2C2F"/>
    <w:rsid w:val="00AD2D2A"/>
    <w:rsid w:val="00AD2E56"/>
    <w:rsid w:val="00AD2F19"/>
    <w:rsid w:val="00AD2F6A"/>
    <w:rsid w:val="00AD2FB5"/>
    <w:rsid w:val="00AD3128"/>
    <w:rsid w:val="00AD31C1"/>
    <w:rsid w:val="00AD3211"/>
    <w:rsid w:val="00AD3366"/>
    <w:rsid w:val="00AD33DC"/>
    <w:rsid w:val="00AD33F4"/>
    <w:rsid w:val="00AD36EE"/>
    <w:rsid w:val="00AD3728"/>
    <w:rsid w:val="00AD3769"/>
    <w:rsid w:val="00AD378A"/>
    <w:rsid w:val="00AD3816"/>
    <w:rsid w:val="00AD3853"/>
    <w:rsid w:val="00AD390E"/>
    <w:rsid w:val="00AD392F"/>
    <w:rsid w:val="00AD3975"/>
    <w:rsid w:val="00AD3A9F"/>
    <w:rsid w:val="00AD3BD3"/>
    <w:rsid w:val="00AD3BD9"/>
    <w:rsid w:val="00AD3BED"/>
    <w:rsid w:val="00AD3F84"/>
    <w:rsid w:val="00AD415D"/>
    <w:rsid w:val="00AD43C4"/>
    <w:rsid w:val="00AD43CC"/>
    <w:rsid w:val="00AD4492"/>
    <w:rsid w:val="00AD4518"/>
    <w:rsid w:val="00AD4557"/>
    <w:rsid w:val="00AD4679"/>
    <w:rsid w:val="00AD46D8"/>
    <w:rsid w:val="00AD46FE"/>
    <w:rsid w:val="00AD48A2"/>
    <w:rsid w:val="00AD4951"/>
    <w:rsid w:val="00AD4B1C"/>
    <w:rsid w:val="00AD4C90"/>
    <w:rsid w:val="00AD4CB5"/>
    <w:rsid w:val="00AD4CBF"/>
    <w:rsid w:val="00AD4ED8"/>
    <w:rsid w:val="00AD51B1"/>
    <w:rsid w:val="00AD527E"/>
    <w:rsid w:val="00AD54B5"/>
    <w:rsid w:val="00AD54B6"/>
    <w:rsid w:val="00AD5557"/>
    <w:rsid w:val="00AD559C"/>
    <w:rsid w:val="00AD57C0"/>
    <w:rsid w:val="00AD58A6"/>
    <w:rsid w:val="00AD5C99"/>
    <w:rsid w:val="00AD5CDD"/>
    <w:rsid w:val="00AD5DAB"/>
    <w:rsid w:val="00AD5ED0"/>
    <w:rsid w:val="00AD607A"/>
    <w:rsid w:val="00AD6276"/>
    <w:rsid w:val="00AD63A3"/>
    <w:rsid w:val="00AD6516"/>
    <w:rsid w:val="00AD66EF"/>
    <w:rsid w:val="00AD6910"/>
    <w:rsid w:val="00AD6A65"/>
    <w:rsid w:val="00AD6B78"/>
    <w:rsid w:val="00AD6D51"/>
    <w:rsid w:val="00AD715A"/>
    <w:rsid w:val="00AD748E"/>
    <w:rsid w:val="00AD754C"/>
    <w:rsid w:val="00AD75B0"/>
    <w:rsid w:val="00AD75DB"/>
    <w:rsid w:val="00AD77B5"/>
    <w:rsid w:val="00AD7830"/>
    <w:rsid w:val="00AD788D"/>
    <w:rsid w:val="00AD7967"/>
    <w:rsid w:val="00AD7C56"/>
    <w:rsid w:val="00AD7C67"/>
    <w:rsid w:val="00AD7CD6"/>
    <w:rsid w:val="00AD7EA8"/>
    <w:rsid w:val="00AD7F20"/>
    <w:rsid w:val="00AE00DE"/>
    <w:rsid w:val="00AE027A"/>
    <w:rsid w:val="00AE03BF"/>
    <w:rsid w:val="00AE03C5"/>
    <w:rsid w:val="00AE03E2"/>
    <w:rsid w:val="00AE0B98"/>
    <w:rsid w:val="00AE0BBE"/>
    <w:rsid w:val="00AE0D92"/>
    <w:rsid w:val="00AE0E0C"/>
    <w:rsid w:val="00AE0EA0"/>
    <w:rsid w:val="00AE0F19"/>
    <w:rsid w:val="00AE1067"/>
    <w:rsid w:val="00AE1187"/>
    <w:rsid w:val="00AE11BB"/>
    <w:rsid w:val="00AE14A0"/>
    <w:rsid w:val="00AE14DB"/>
    <w:rsid w:val="00AE15BA"/>
    <w:rsid w:val="00AE15CE"/>
    <w:rsid w:val="00AE16B2"/>
    <w:rsid w:val="00AE1835"/>
    <w:rsid w:val="00AE189C"/>
    <w:rsid w:val="00AE18CE"/>
    <w:rsid w:val="00AE195C"/>
    <w:rsid w:val="00AE1AAF"/>
    <w:rsid w:val="00AE1AC2"/>
    <w:rsid w:val="00AE1AE4"/>
    <w:rsid w:val="00AE1AF9"/>
    <w:rsid w:val="00AE1C30"/>
    <w:rsid w:val="00AE1D66"/>
    <w:rsid w:val="00AE1D8A"/>
    <w:rsid w:val="00AE1FE7"/>
    <w:rsid w:val="00AE2008"/>
    <w:rsid w:val="00AE20BD"/>
    <w:rsid w:val="00AE23AF"/>
    <w:rsid w:val="00AE23DF"/>
    <w:rsid w:val="00AE259A"/>
    <w:rsid w:val="00AE25F3"/>
    <w:rsid w:val="00AE2645"/>
    <w:rsid w:val="00AE27BA"/>
    <w:rsid w:val="00AE27F6"/>
    <w:rsid w:val="00AE2950"/>
    <w:rsid w:val="00AE2976"/>
    <w:rsid w:val="00AE2A8E"/>
    <w:rsid w:val="00AE2ACB"/>
    <w:rsid w:val="00AE2BB5"/>
    <w:rsid w:val="00AE2CE0"/>
    <w:rsid w:val="00AE2CE8"/>
    <w:rsid w:val="00AE2F1E"/>
    <w:rsid w:val="00AE3171"/>
    <w:rsid w:val="00AE31B3"/>
    <w:rsid w:val="00AE3327"/>
    <w:rsid w:val="00AE33CF"/>
    <w:rsid w:val="00AE33E3"/>
    <w:rsid w:val="00AE344C"/>
    <w:rsid w:val="00AE34D3"/>
    <w:rsid w:val="00AE35D7"/>
    <w:rsid w:val="00AE3948"/>
    <w:rsid w:val="00AE3A27"/>
    <w:rsid w:val="00AE3BBA"/>
    <w:rsid w:val="00AE3BE0"/>
    <w:rsid w:val="00AE3C0D"/>
    <w:rsid w:val="00AE3F39"/>
    <w:rsid w:val="00AE3F9C"/>
    <w:rsid w:val="00AE4007"/>
    <w:rsid w:val="00AE4074"/>
    <w:rsid w:val="00AE424D"/>
    <w:rsid w:val="00AE44A5"/>
    <w:rsid w:val="00AE44E6"/>
    <w:rsid w:val="00AE4600"/>
    <w:rsid w:val="00AE4620"/>
    <w:rsid w:val="00AE46F8"/>
    <w:rsid w:val="00AE4A42"/>
    <w:rsid w:val="00AE4BD5"/>
    <w:rsid w:val="00AE4C96"/>
    <w:rsid w:val="00AE4F2E"/>
    <w:rsid w:val="00AE4FEC"/>
    <w:rsid w:val="00AE5291"/>
    <w:rsid w:val="00AE5326"/>
    <w:rsid w:val="00AE556D"/>
    <w:rsid w:val="00AE55CF"/>
    <w:rsid w:val="00AE55E5"/>
    <w:rsid w:val="00AE568D"/>
    <w:rsid w:val="00AE582F"/>
    <w:rsid w:val="00AE589D"/>
    <w:rsid w:val="00AE5989"/>
    <w:rsid w:val="00AE5AF9"/>
    <w:rsid w:val="00AE5BEF"/>
    <w:rsid w:val="00AE5D2D"/>
    <w:rsid w:val="00AE5D8E"/>
    <w:rsid w:val="00AE5F65"/>
    <w:rsid w:val="00AE5FD6"/>
    <w:rsid w:val="00AE61DE"/>
    <w:rsid w:val="00AE62AC"/>
    <w:rsid w:val="00AE64CE"/>
    <w:rsid w:val="00AE66A0"/>
    <w:rsid w:val="00AE677F"/>
    <w:rsid w:val="00AE6801"/>
    <w:rsid w:val="00AE6833"/>
    <w:rsid w:val="00AE685B"/>
    <w:rsid w:val="00AE68B0"/>
    <w:rsid w:val="00AE6A91"/>
    <w:rsid w:val="00AE6AD9"/>
    <w:rsid w:val="00AE6AE3"/>
    <w:rsid w:val="00AE6B5D"/>
    <w:rsid w:val="00AE6C1E"/>
    <w:rsid w:val="00AE6CD6"/>
    <w:rsid w:val="00AE6E55"/>
    <w:rsid w:val="00AE6EE9"/>
    <w:rsid w:val="00AE7094"/>
    <w:rsid w:val="00AE714B"/>
    <w:rsid w:val="00AE74C4"/>
    <w:rsid w:val="00AE75A5"/>
    <w:rsid w:val="00AE7619"/>
    <w:rsid w:val="00AE7683"/>
    <w:rsid w:val="00AE7865"/>
    <w:rsid w:val="00AE796B"/>
    <w:rsid w:val="00AE79E1"/>
    <w:rsid w:val="00AE7AEC"/>
    <w:rsid w:val="00AE7C1E"/>
    <w:rsid w:val="00AE7CF7"/>
    <w:rsid w:val="00AE7D31"/>
    <w:rsid w:val="00AE7D41"/>
    <w:rsid w:val="00AE7DDE"/>
    <w:rsid w:val="00AE7F20"/>
    <w:rsid w:val="00AF0327"/>
    <w:rsid w:val="00AF039D"/>
    <w:rsid w:val="00AF03D0"/>
    <w:rsid w:val="00AF07BD"/>
    <w:rsid w:val="00AF0C6A"/>
    <w:rsid w:val="00AF0C96"/>
    <w:rsid w:val="00AF0CBB"/>
    <w:rsid w:val="00AF0D41"/>
    <w:rsid w:val="00AF0DCA"/>
    <w:rsid w:val="00AF0DD7"/>
    <w:rsid w:val="00AF0E36"/>
    <w:rsid w:val="00AF0E66"/>
    <w:rsid w:val="00AF0EB9"/>
    <w:rsid w:val="00AF0F3C"/>
    <w:rsid w:val="00AF0F81"/>
    <w:rsid w:val="00AF10FB"/>
    <w:rsid w:val="00AF127E"/>
    <w:rsid w:val="00AF1389"/>
    <w:rsid w:val="00AF13AD"/>
    <w:rsid w:val="00AF13D5"/>
    <w:rsid w:val="00AF1467"/>
    <w:rsid w:val="00AF1657"/>
    <w:rsid w:val="00AF178B"/>
    <w:rsid w:val="00AF17A6"/>
    <w:rsid w:val="00AF1882"/>
    <w:rsid w:val="00AF1B17"/>
    <w:rsid w:val="00AF1CFF"/>
    <w:rsid w:val="00AF1D3A"/>
    <w:rsid w:val="00AF1DA1"/>
    <w:rsid w:val="00AF1EE7"/>
    <w:rsid w:val="00AF203E"/>
    <w:rsid w:val="00AF20EB"/>
    <w:rsid w:val="00AF2126"/>
    <w:rsid w:val="00AF2222"/>
    <w:rsid w:val="00AF2306"/>
    <w:rsid w:val="00AF23D9"/>
    <w:rsid w:val="00AF2425"/>
    <w:rsid w:val="00AF274E"/>
    <w:rsid w:val="00AF27B0"/>
    <w:rsid w:val="00AF289C"/>
    <w:rsid w:val="00AF2A92"/>
    <w:rsid w:val="00AF2BF1"/>
    <w:rsid w:val="00AF2C34"/>
    <w:rsid w:val="00AF2E7C"/>
    <w:rsid w:val="00AF2F76"/>
    <w:rsid w:val="00AF32B0"/>
    <w:rsid w:val="00AF33B6"/>
    <w:rsid w:val="00AF3498"/>
    <w:rsid w:val="00AF35A5"/>
    <w:rsid w:val="00AF3938"/>
    <w:rsid w:val="00AF3BE8"/>
    <w:rsid w:val="00AF3BE9"/>
    <w:rsid w:val="00AF3CE4"/>
    <w:rsid w:val="00AF3D4C"/>
    <w:rsid w:val="00AF3DAC"/>
    <w:rsid w:val="00AF3DDF"/>
    <w:rsid w:val="00AF3E83"/>
    <w:rsid w:val="00AF4013"/>
    <w:rsid w:val="00AF40C7"/>
    <w:rsid w:val="00AF43F2"/>
    <w:rsid w:val="00AF4413"/>
    <w:rsid w:val="00AF450B"/>
    <w:rsid w:val="00AF455A"/>
    <w:rsid w:val="00AF476B"/>
    <w:rsid w:val="00AF47DA"/>
    <w:rsid w:val="00AF47EF"/>
    <w:rsid w:val="00AF48AC"/>
    <w:rsid w:val="00AF48EA"/>
    <w:rsid w:val="00AF49E6"/>
    <w:rsid w:val="00AF4A48"/>
    <w:rsid w:val="00AF4B17"/>
    <w:rsid w:val="00AF4C66"/>
    <w:rsid w:val="00AF4D28"/>
    <w:rsid w:val="00AF4D2A"/>
    <w:rsid w:val="00AF4DD9"/>
    <w:rsid w:val="00AF4E2C"/>
    <w:rsid w:val="00AF4EB0"/>
    <w:rsid w:val="00AF506F"/>
    <w:rsid w:val="00AF50C0"/>
    <w:rsid w:val="00AF5187"/>
    <w:rsid w:val="00AF5229"/>
    <w:rsid w:val="00AF5901"/>
    <w:rsid w:val="00AF5A0A"/>
    <w:rsid w:val="00AF5A58"/>
    <w:rsid w:val="00AF5AB5"/>
    <w:rsid w:val="00AF5E78"/>
    <w:rsid w:val="00AF5F51"/>
    <w:rsid w:val="00AF6151"/>
    <w:rsid w:val="00AF62EF"/>
    <w:rsid w:val="00AF62F4"/>
    <w:rsid w:val="00AF6578"/>
    <w:rsid w:val="00AF661B"/>
    <w:rsid w:val="00AF6784"/>
    <w:rsid w:val="00AF68E5"/>
    <w:rsid w:val="00AF68EF"/>
    <w:rsid w:val="00AF694E"/>
    <w:rsid w:val="00AF6AD5"/>
    <w:rsid w:val="00AF6BB5"/>
    <w:rsid w:val="00AF6C03"/>
    <w:rsid w:val="00AF6CBC"/>
    <w:rsid w:val="00AF6EEF"/>
    <w:rsid w:val="00AF6F4B"/>
    <w:rsid w:val="00AF706B"/>
    <w:rsid w:val="00AF7071"/>
    <w:rsid w:val="00AF71D0"/>
    <w:rsid w:val="00AF7200"/>
    <w:rsid w:val="00AF7534"/>
    <w:rsid w:val="00AF7749"/>
    <w:rsid w:val="00AF78BE"/>
    <w:rsid w:val="00AF79A7"/>
    <w:rsid w:val="00AF7C27"/>
    <w:rsid w:val="00AF7C77"/>
    <w:rsid w:val="00AF7CAA"/>
    <w:rsid w:val="00AF7CFD"/>
    <w:rsid w:val="00AF7E40"/>
    <w:rsid w:val="00B00039"/>
    <w:rsid w:val="00B0021B"/>
    <w:rsid w:val="00B00297"/>
    <w:rsid w:val="00B003A3"/>
    <w:rsid w:val="00B003F2"/>
    <w:rsid w:val="00B0050C"/>
    <w:rsid w:val="00B00634"/>
    <w:rsid w:val="00B0066E"/>
    <w:rsid w:val="00B006CB"/>
    <w:rsid w:val="00B0074C"/>
    <w:rsid w:val="00B0079A"/>
    <w:rsid w:val="00B008FB"/>
    <w:rsid w:val="00B00964"/>
    <w:rsid w:val="00B009D1"/>
    <w:rsid w:val="00B00A25"/>
    <w:rsid w:val="00B00CBE"/>
    <w:rsid w:val="00B00D31"/>
    <w:rsid w:val="00B00D72"/>
    <w:rsid w:val="00B00E38"/>
    <w:rsid w:val="00B00EEC"/>
    <w:rsid w:val="00B00EED"/>
    <w:rsid w:val="00B00F16"/>
    <w:rsid w:val="00B00F2C"/>
    <w:rsid w:val="00B00F45"/>
    <w:rsid w:val="00B01079"/>
    <w:rsid w:val="00B01263"/>
    <w:rsid w:val="00B012F9"/>
    <w:rsid w:val="00B013C3"/>
    <w:rsid w:val="00B01598"/>
    <w:rsid w:val="00B01697"/>
    <w:rsid w:val="00B017DC"/>
    <w:rsid w:val="00B01BD5"/>
    <w:rsid w:val="00B01CAB"/>
    <w:rsid w:val="00B01D21"/>
    <w:rsid w:val="00B01D94"/>
    <w:rsid w:val="00B01E72"/>
    <w:rsid w:val="00B01E95"/>
    <w:rsid w:val="00B01F1A"/>
    <w:rsid w:val="00B020AF"/>
    <w:rsid w:val="00B021B4"/>
    <w:rsid w:val="00B02225"/>
    <w:rsid w:val="00B0230C"/>
    <w:rsid w:val="00B0233B"/>
    <w:rsid w:val="00B0235F"/>
    <w:rsid w:val="00B02374"/>
    <w:rsid w:val="00B0237E"/>
    <w:rsid w:val="00B02539"/>
    <w:rsid w:val="00B025B2"/>
    <w:rsid w:val="00B0275C"/>
    <w:rsid w:val="00B02760"/>
    <w:rsid w:val="00B0289B"/>
    <w:rsid w:val="00B0298D"/>
    <w:rsid w:val="00B02B21"/>
    <w:rsid w:val="00B02B23"/>
    <w:rsid w:val="00B02B88"/>
    <w:rsid w:val="00B02C2E"/>
    <w:rsid w:val="00B02C49"/>
    <w:rsid w:val="00B02C58"/>
    <w:rsid w:val="00B02C8B"/>
    <w:rsid w:val="00B02E4C"/>
    <w:rsid w:val="00B02E55"/>
    <w:rsid w:val="00B02EAB"/>
    <w:rsid w:val="00B02FFF"/>
    <w:rsid w:val="00B03031"/>
    <w:rsid w:val="00B03310"/>
    <w:rsid w:val="00B03781"/>
    <w:rsid w:val="00B037F7"/>
    <w:rsid w:val="00B0390A"/>
    <w:rsid w:val="00B03963"/>
    <w:rsid w:val="00B03A0C"/>
    <w:rsid w:val="00B03A3B"/>
    <w:rsid w:val="00B03A7D"/>
    <w:rsid w:val="00B03A81"/>
    <w:rsid w:val="00B03B30"/>
    <w:rsid w:val="00B03BEA"/>
    <w:rsid w:val="00B03CC7"/>
    <w:rsid w:val="00B03E67"/>
    <w:rsid w:val="00B03FDE"/>
    <w:rsid w:val="00B0404B"/>
    <w:rsid w:val="00B04183"/>
    <w:rsid w:val="00B044B2"/>
    <w:rsid w:val="00B04573"/>
    <w:rsid w:val="00B04733"/>
    <w:rsid w:val="00B047B3"/>
    <w:rsid w:val="00B0480B"/>
    <w:rsid w:val="00B04989"/>
    <w:rsid w:val="00B049ED"/>
    <w:rsid w:val="00B04B0F"/>
    <w:rsid w:val="00B04C10"/>
    <w:rsid w:val="00B04C73"/>
    <w:rsid w:val="00B04D2F"/>
    <w:rsid w:val="00B04D89"/>
    <w:rsid w:val="00B050E4"/>
    <w:rsid w:val="00B051C4"/>
    <w:rsid w:val="00B052FB"/>
    <w:rsid w:val="00B05343"/>
    <w:rsid w:val="00B053AF"/>
    <w:rsid w:val="00B05438"/>
    <w:rsid w:val="00B054E5"/>
    <w:rsid w:val="00B055C1"/>
    <w:rsid w:val="00B05669"/>
    <w:rsid w:val="00B0567D"/>
    <w:rsid w:val="00B05933"/>
    <w:rsid w:val="00B05999"/>
    <w:rsid w:val="00B05C03"/>
    <w:rsid w:val="00B05C1D"/>
    <w:rsid w:val="00B05D38"/>
    <w:rsid w:val="00B05D3E"/>
    <w:rsid w:val="00B05E13"/>
    <w:rsid w:val="00B05E15"/>
    <w:rsid w:val="00B06166"/>
    <w:rsid w:val="00B062DE"/>
    <w:rsid w:val="00B063E3"/>
    <w:rsid w:val="00B0646A"/>
    <w:rsid w:val="00B066CF"/>
    <w:rsid w:val="00B067C9"/>
    <w:rsid w:val="00B06837"/>
    <w:rsid w:val="00B06A6A"/>
    <w:rsid w:val="00B06EDD"/>
    <w:rsid w:val="00B070A0"/>
    <w:rsid w:val="00B07128"/>
    <w:rsid w:val="00B07148"/>
    <w:rsid w:val="00B0730B"/>
    <w:rsid w:val="00B07377"/>
    <w:rsid w:val="00B07CB6"/>
    <w:rsid w:val="00B07EB2"/>
    <w:rsid w:val="00B07F41"/>
    <w:rsid w:val="00B10026"/>
    <w:rsid w:val="00B10098"/>
    <w:rsid w:val="00B10103"/>
    <w:rsid w:val="00B10207"/>
    <w:rsid w:val="00B10396"/>
    <w:rsid w:val="00B103DD"/>
    <w:rsid w:val="00B104A6"/>
    <w:rsid w:val="00B105E5"/>
    <w:rsid w:val="00B10635"/>
    <w:rsid w:val="00B1064C"/>
    <w:rsid w:val="00B10AFD"/>
    <w:rsid w:val="00B10B7C"/>
    <w:rsid w:val="00B10DB9"/>
    <w:rsid w:val="00B11097"/>
    <w:rsid w:val="00B1117E"/>
    <w:rsid w:val="00B112A8"/>
    <w:rsid w:val="00B1144B"/>
    <w:rsid w:val="00B114AC"/>
    <w:rsid w:val="00B116EA"/>
    <w:rsid w:val="00B116FD"/>
    <w:rsid w:val="00B1177E"/>
    <w:rsid w:val="00B11896"/>
    <w:rsid w:val="00B118A1"/>
    <w:rsid w:val="00B11C07"/>
    <w:rsid w:val="00B11C12"/>
    <w:rsid w:val="00B11CB2"/>
    <w:rsid w:val="00B11D4E"/>
    <w:rsid w:val="00B11D6C"/>
    <w:rsid w:val="00B11E2C"/>
    <w:rsid w:val="00B11FA5"/>
    <w:rsid w:val="00B12040"/>
    <w:rsid w:val="00B12044"/>
    <w:rsid w:val="00B12066"/>
    <w:rsid w:val="00B1215E"/>
    <w:rsid w:val="00B121F8"/>
    <w:rsid w:val="00B12312"/>
    <w:rsid w:val="00B123CE"/>
    <w:rsid w:val="00B12463"/>
    <w:rsid w:val="00B12509"/>
    <w:rsid w:val="00B1250D"/>
    <w:rsid w:val="00B12A7B"/>
    <w:rsid w:val="00B12D39"/>
    <w:rsid w:val="00B13043"/>
    <w:rsid w:val="00B13173"/>
    <w:rsid w:val="00B1322F"/>
    <w:rsid w:val="00B1339B"/>
    <w:rsid w:val="00B134F2"/>
    <w:rsid w:val="00B137D0"/>
    <w:rsid w:val="00B137D7"/>
    <w:rsid w:val="00B139C8"/>
    <w:rsid w:val="00B13A8F"/>
    <w:rsid w:val="00B13CA9"/>
    <w:rsid w:val="00B1401C"/>
    <w:rsid w:val="00B1405C"/>
    <w:rsid w:val="00B1444E"/>
    <w:rsid w:val="00B1447D"/>
    <w:rsid w:val="00B1458D"/>
    <w:rsid w:val="00B145CD"/>
    <w:rsid w:val="00B14790"/>
    <w:rsid w:val="00B14833"/>
    <w:rsid w:val="00B14A15"/>
    <w:rsid w:val="00B14A93"/>
    <w:rsid w:val="00B14AD0"/>
    <w:rsid w:val="00B14C66"/>
    <w:rsid w:val="00B14D40"/>
    <w:rsid w:val="00B14F7E"/>
    <w:rsid w:val="00B15229"/>
    <w:rsid w:val="00B1523E"/>
    <w:rsid w:val="00B152AA"/>
    <w:rsid w:val="00B152E9"/>
    <w:rsid w:val="00B153B3"/>
    <w:rsid w:val="00B154B4"/>
    <w:rsid w:val="00B15595"/>
    <w:rsid w:val="00B1559E"/>
    <w:rsid w:val="00B15626"/>
    <w:rsid w:val="00B15642"/>
    <w:rsid w:val="00B15651"/>
    <w:rsid w:val="00B15795"/>
    <w:rsid w:val="00B158E4"/>
    <w:rsid w:val="00B159B6"/>
    <w:rsid w:val="00B15AF9"/>
    <w:rsid w:val="00B15B71"/>
    <w:rsid w:val="00B15C60"/>
    <w:rsid w:val="00B15CFC"/>
    <w:rsid w:val="00B16054"/>
    <w:rsid w:val="00B160D0"/>
    <w:rsid w:val="00B16463"/>
    <w:rsid w:val="00B1692B"/>
    <w:rsid w:val="00B16985"/>
    <w:rsid w:val="00B16A59"/>
    <w:rsid w:val="00B16AF5"/>
    <w:rsid w:val="00B16CD3"/>
    <w:rsid w:val="00B16DA9"/>
    <w:rsid w:val="00B16E9D"/>
    <w:rsid w:val="00B16F60"/>
    <w:rsid w:val="00B171B5"/>
    <w:rsid w:val="00B17334"/>
    <w:rsid w:val="00B17366"/>
    <w:rsid w:val="00B173B1"/>
    <w:rsid w:val="00B174C5"/>
    <w:rsid w:val="00B176EB"/>
    <w:rsid w:val="00B17701"/>
    <w:rsid w:val="00B1772C"/>
    <w:rsid w:val="00B17815"/>
    <w:rsid w:val="00B1792A"/>
    <w:rsid w:val="00B17A71"/>
    <w:rsid w:val="00B17BA7"/>
    <w:rsid w:val="00B17DCA"/>
    <w:rsid w:val="00B17DD3"/>
    <w:rsid w:val="00B17E45"/>
    <w:rsid w:val="00B20064"/>
    <w:rsid w:val="00B200B4"/>
    <w:rsid w:val="00B20222"/>
    <w:rsid w:val="00B20261"/>
    <w:rsid w:val="00B20284"/>
    <w:rsid w:val="00B20373"/>
    <w:rsid w:val="00B20476"/>
    <w:rsid w:val="00B206FC"/>
    <w:rsid w:val="00B20996"/>
    <w:rsid w:val="00B20A08"/>
    <w:rsid w:val="00B20C63"/>
    <w:rsid w:val="00B20FDE"/>
    <w:rsid w:val="00B21112"/>
    <w:rsid w:val="00B2113B"/>
    <w:rsid w:val="00B21182"/>
    <w:rsid w:val="00B2118D"/>
    <w:rsid w:val="00B21429"/>
    <w:rsid w:val="00B2168E"/>
    <w:rsid w:val="00B216D2"/>
    <w:rsid w:val="00B2188B"/>
    <w:rsid w:val="00B218CE"/>
    <w:rsid w:val="00B21A3B"/>
    <w:rsid w:val="00B21AD7"/>
    <w:rsid w:val="00B21B64"/>
    <w:rsid w:val="00B21E02"/>
    <w:rsid w:val="00B21EDD"/>
    <w:rsid w:val="00B21EF7"/>
    <w:rsid w:val="00B2213F"/>
    <w:rsid w:val="00B221F6"/>
    <w:rsid w:val="00B22280"/>
    <w:rsid w:val="00B22283"/>
    <w:rsid w:val="00B222C7"/>
    <w:rsid w:val="00B223EB"/>
    <w:rsid w:val="00B2264B"/>
    <w:rsid w:val="00B228BB"/>
    <w:rsid w:val="00B22910"/>
    <w:rsid w:val="00B22B54"/>
    <w:rsid w:val="00B22B95"/>
    <w:rsid w:val="00B22BB8"/>
    <w:rsid w:val="00B22C34"/>
    <w:rsid w:val="00B22CDA"/>
    <w:rsid w:val="00B22E07"/>
    <w:rsid w:val="00B22F57"/>
    <w:rsid w:val="00B23022"/>
    <w:rsid w:val="00B230EE"/>
    <w:rsid w:val="00B230F7"/>
    <w:rsid w:val="00B232BF"/>
    <w:rsid w:val="00B233D2"/>
    <w:rsid w:val="00B2344C"/>
    <w:rsid w:val="00B23702"/>
    <w:rsid w:val="00B23853"/>
    <w:rsid w:val="00B238E9"/>
    <w:rsid w:val="00B23994"/>
    <w:rsid w:val="00B239AD"/>
    <w:rsid w:val="00B23CCE"/>
    <w:rsid w:val="00B23D94"/>
    <w:rsid w:val="00B23DC7"/>
    <w:rsid w:val="00B23E52"/>
    <w:rsid w:val="00B23F1B"/>
    <w:rsid w:val="00B2410D"/>
    <w:rsid w:val="00B241C6"/>
    <w:rsid w:val="00B24249"/>
    <w:rsid w:val="00B242A0"/>
    <w:rsid w:val="00B24314"/>
    <w:rsid w:val="00B2439B"/>
    <w:rsid w:val="00B24418"/>
    <w:rsid w:val="00B244FA"/>
    <w:rsid w:val="00B2452D"/>
    <w:rsid w:val="00B24721"/>
    <w:rsid w:val="00B24742"/>
    <w:rsid w:val="00B24916"/>
    <w:rsid w:val="00B24A59"/>
    <w:rsid w:val="00B24C17"/>
    <w:rsid w:val="00B24D0F"/>
    <w:rsid w:val="00B24D3E"/>
    <w:rsid w:val="00B24F4A"/>
    <w:rsid w:val="00B25120"/>
    <w:rsid w:val="00B25269"/>
    <w:rsid w:val="00B252C9"/>
    <w:rsid w:val="00B2531E"/>
    <w:rsid w:val="00B2535F"/>
    <w:rsid w:val="00B25568"/>
    <w:rsid w:val="00B25755"/>
    <w:rsid w:val="00B25907"/>
    <w:rsid w:val="00B25976"/>
    <w:rsid w:val="00B259EF"/>
    <w:rsid w:val="00B25A73"/>
    <w:rsid w:val="00B25AF3"/>
    <w:rsid w:val="00B25B2D"/>
    <w:rsid w:val="00B25BD4"/>
    <w:rsid w:val="00B25CDE"/>
    <w:rsid w:val="00B25E52"/>
    <w:rsid w:val="00B25E84"/>
    <w:rsid w:val="00B2622E"/>
    <w:rsid w:val="00B264A0"/>
    <w:rsid w:val="00B265B7"/>
    <w:rsid w:val="00B2681B"/>
    <w:rsid w:val="00B2683E"/>
    <w:rsid w:val="00B2687D"/>
    <w:rsid w:val="00B2688A"/>
    <w:rsid w:val="00B268B2"/>
    <w:rsid w:val="00B26A1E"/>
    <w:rsid w:val="00B26BFB"/>
    <w:rsid w:val="00B26E6F"/>
    <w:rsid w:val="00B26F58"/>
    <w:rsid w:val="00B26FB6"/>
    <w:rsid w:val="00B27026"/>
    <w:rsid w:val="00B2704A"/>
    <w:rsid w:val="00B271D2"/>
    <w:rsid w:val="00B27225"/>
    <w:rsid w:val="00B27257"/>
    <w:rsid w:val="00B272A3"/>
    <w:rsid w:val="00B2739C"/>
    <w:rsid w:val="00B274AE"/>
    <w:rsid w:val="00B2769E"/>
    <w:rsid w:val="00B27783"/>
    <w:rsid w:val="00B27843"/>
    <w:rsid w:val="00B278E4"/>
    <w:rsid w:val="00B278F4"/>
    <w:rsid w:val="00B278FC"/>
    <w:rsid w:val="00B27952"/>
    <w:rsid w:val="00B27B22"/>
    <w:rsid w:val="00B27BED"/>
    <w:rsid w:val="00B27C15"/>
    <w:rsid w:val="00B27C33"/>
    <w:rsid w:val="00B27C42"/>
    <w:rsid w:val="00B27D77"/>
    <w:rsid w:val="00B27F93"/>
    <w:rsid w:val="00B27FAD"/>
    <w:rsid w:val="00B27FF7"/>
    <w:rsid w:val="00B3000E"/>
    <w:rsid w:val="00B30320"/>
    <w:rsid w:val="00B3037D"/>
    <w:rsid w:val="00B30533"/>
    <w:rsid w:val="00B3060B"/>
    <w:rsid w:val="00B30610"/>
    <w:rsid w:val="00B306AA"/>
    <w:rsid w:val="00B307CF"/>
    <w:rsid w:val="00B30849"/>
    <w:rsid w:val="00B308D2"/>
    <w:rsid w:val="00B30981"/>
    <w:rsid w:val="00B309CD"/>
    <w:rsid w:val="00B30A7E"/>
    <w:rsid w:val="00B30AFC"/>
    <w:rsid w:val="00B30D54"/>
    <w:rsid w:val="00B30EA1"/>
    <w:rsid w:val="00B313B7"/>
    <w:rsid w:val="00B314B2"/>
    <w:rsid w:val="00B314EE"/>
    <w:rsid w:val="00B31659"/>
    <w:rsid w:val="00B31926"/>
    <w:rsid w:val="00B319B1"/>
    <w:rsid w:val="00B31ABF"/>
    <w:rsid w:val="00B31C57"/>
    <w:rsid w:val="00B31D6E"/>
    <w:rsid w:val="00B31F0C"/>
    <w:rsid w:val="00B31F66"/>
    <w:rsid w:val="00B31FDB"/>
    <w:rsid w:val="00B3213D"/>
    <w:rsid w:val="00B32159"/>
    <w:rsid w:val="00B323BB"/>
    <w:rsid w:val="00B323CF"/>
    <w:rsid w:val="00B324A6"/>
    <w:rsid w:val="00B3279A"/>
    <w:rsid w:val="00B3288B"/>
    <w:rsid w:val="00B32894"/>
    <w:rsid w:val="00B328B5"/>
    <w:rsid w:val="00B32913"/>
    <w:rsid w:val="00B32B6C"/>
    <w:rsid w:val="00B32BFC"/>
    <w:rsid w:val="00B32E7E"/>
    <w:rsid w:val="00B32E81"/>
    <w:rsid w:val="00B33030"/>
    <w:rsid w:val="00B33032"/>
    <w:rsid w:val="00B3306D"/>
    <w:rsid w:val="00B33346"/>
    <w:rsid w:val="00B33359"/>
    <w:rsid w:val="00B336BC"/>
    <w:rsid w:val="00B33706"/>
    <w:rsid w:val="00B33742"/>
    <w:rsid w:val="00B337A5"/>
    <w:rsid w:val="00B338D2"/>
    <w:rsid w:val="00B338F8"/>
    <w:rsid w:val="00B339F8"/>
    <w:rsid w:val="00B33A53"/>
    <w:rsid w:val="00B33A87"/>
    <w:rsid w:val="00B33ACB"/>
    <w:rsid w:val="00B33B59"/>
    <w:rsid w:val="00B33BFB"/>
    <w:rsid w:val="00B33C14"/>
    <w:rsid w:val="00B33E97"/>
    <w:rsid w:val="00B33EAE"/>
    <w:rsid w:val="00B33EC7"/>
    <w:rsid w:val="00B33EDB"/>
    <w:rsid w:val="00B33FAE"/>
    <w:rsid w:val="00B3413A"/>
    <w:rsid w:val="00B3440A"/>
    <w:rsid w:val="00B34461"/>
    <w:rsid w:val="00B3452E"/>
    <w:rsid w:val="00B34588"/>
    <w:rsid w:val="00B3465D"/>
    <w:rsid w:val="00B3470B"/>
    <w:rsid w:val="00B34764"/>
    <w:rsid w:val="00B347D9"/>
    <w:rsid w:val="00B348F7"/>
    <w:rsid w:val="00B3496B"/>
    <w:rsid w:val="00B34A26"/>
    <w:rsid w:val="00B34B0A"/>
    <w:rsid w:val="00B34EBC"/>
    <w:rsid w:val="00B35193"/>
    <w:rsid w:val="00B351FF"/>
    <w:rsid w:val="00B35240"/>
    <w:rsid w:val="00B35343"/>
    <w:rsid w:val="00B353C4"/>
    <w:rsid w:val="00B35466"/>
    <w:rsid w:val="00B3549E"/>
    <w:rsid w:val="00B355F6"/>
    <w:rsid w:val="00B35626"/>
    <w:rsid w:val="00B356DE"/>
    <w:rsid w:val="00B35782"/>
    <w:rsid w:val="00B35795"/>
    <w:rsid w:val="00B357E2"/>
    <w:rsid w:val="00B3591D"/>
    <w:rsid w:val="00B35960"/>
    <w:rsid w:val="00B3596D"/>
    <w:rsid w:val="00B359F0"/>
    <w:rsid w:val="00B35A3F"/>
    <w:rsid w:val="00B35AFE"/>
    <w:rsid w:val="00B35B26"/>
    <w:rsid w:val="00B35B2C"/>
    <w:rsid w:val="00B35CB4"/>
    <w:rsid w:val="00B35D5C"/>
    <w:rsid w:val="00B35DE1"/>
    <w:rsid w:val="00B35E47"/>
    <w:rsid w:val="00B35E57"/>
    <w:rsid w:val="00B35F88"/>
    <w:rsid w:val="00B35FF9"/>
    <w:rsid w:val="00B36008"/>
    <w:rsid w:val="00B3619B"/>
    <w:rsid w:val="00B362CF"/>
    <w:rsid w:val="00B362F9"/>
    <w:rsid w:val="00B3640C"/>
    <w:rsid w:val="00B36527"/>
    <w:rsid w:val="00B367C2"/>
    <w:rsid w:val="00B3693D"/>
    <w:rsid w:val="00B36ADA"/>
    <w:rsid w:val="00B36AF7"/>
    <w:rsid w:val="00B36B38"/>
    <w:rsid w:val="00B36C4E"/>
    <w:rsid w:val="00B36C88"/>
    <w:rsid w:val="00B36D91"/>
    <w:rsid w:val="00B37066"/>
    <w:rsid w:val="00B371E4"/>
    <w:rsid w:val="00B3727C"/>
    <w:rsid w:val="00B3732F"/>
    <w:rsid w:val="00B37413"/>
    <w:rsid w:val="00B374F0"/>
    <w:rsid w:val="00B3752C"/>
    <w:rsid w:val="00B3785E"/>
    <w:rsid w:val="00B378A5"/>
    <w:rsid w:val="00B37AA1"/>
    <w:rsid w:val="00B37AC9"/>
    <w:rsid w:val="00B37ADD"/>
    <w:rsid w:val="00B37B36"/>
    <w:rsid w:val="00B37BC4"/>
    <w:rsid w:val="00B37CD9"/>
    <w:rsid w:val="00B37E10"/>
    <w:rsid w:val="00B37F0D"/>
    <w:rsid w:val="00B400AF"/>
    <w:rsid w:val="00B4026D"/>
    <w:rsid w:val="00B402AA"/>
    <w:rsid w:val="00B402D0"/>
    <w:rsid w:val="00B402EF"/>
    <w:rsid w:val="00B402F9"/>
    <w:rsid w:val="00B40562"/>
    <w:rsid w:val="00B405B9"/>
    <w:rsid w:val="00B4068F"/>
    <w:rsid w:val="00B4069E"/>
    <w:rsid w:val="00B40750"/>
    <w:rsid w:val="00B40823"/>
    <w:rsid w:val="00B4095F"/>
    <w:rsid w:val="00B40986"/>
    <w:rsid w:val="00B40A53"/>
    <w:rsid w:val="00B40B24"/>
    <w:rsid w:val="00B40CFF"/>
    <w:rsid w:val="00B40DBC"/>
    <w:rsid w:val="00B40E69"/>
    <w:rsid w:val="00B40F7F"/>
    <w:rsid w:val="00B40FD9"/>
    <w:rsid w:val="00B411EF"/>
    <w:rsid w:val="00B41265"/>
    <w:rsid w:val="00B412F8"/>
    <w:rsid w:val="00B413DB"/>
    <w:rsid w:val="00B415CE"/>
    <w:rsid w:val="00B4162F"/>
    <w:rsid w:val="00B416A1"/>
    <w:rsid w:val="00B419B8"/>
    <w:rsid w:val="00B41B63"/>
    <w:rsid w:val="00B41D31"/>
    <w:rsid w:val="00B41E4C"/>
    <w:rsid w:val="00B41E7C"/>
    <w:rsid w:val="00B41F32"/>
    <w:rsid w:val="00B42153"/>
    <w:rsid w:val="00B42312"/>
    <w:rsid w:val="00B4253A"/>
    <w:rsid w:val="00B42698"/>
    <w:rsid w:val="00B42753"/>
    <w:rsid w:val="00B427C1"/>
    <w:rsid w:val="00B429E3"/>
    <w:rsid w:val="00B42A0D"/>
    <w:rsid w:val="00B42BBA"/>
    <w:rsid w:val="00B42C95"/>
    <w:rsid w:val="00B42DE4"/>
    <w:rsid w:val="00B42DE7"/>
    <w:rsid w:val="00B430F2"/>
    <w:rsid w:val="00B4329D"/>
    <w:rsid w:val="00B43310"/>
    <w:rsid w:val="00B434BE"/>
    <w:rsid w:val="00B434D2"/>
    <w:rsid w:val="00B435AA"/>
    <w:rsid w:val="00B43606"/>
    <w:rsid w:val="00B436C9"/>
    <w:rsid w:val="00B436DC"/>
    <w:rsid w:val="00B437A9"/>
    <w:rsid w:val="00B43887"/>
    <w:rsid w:val="00B43A96"/>
    <w:rsid w:val="00B43AEB"/>
    <w:rsid w:val="00B43B74"/>
    <w:rsid w:val="00B43BD1"/>
    <w:rsid w:val="00B43D07"/>
    <w:rsid w:val="00B4401C"/>
    <w:rsid w:val="00B440A2"/>
    <w:rsid w:val="00B4415B"/>
    <w:rsid w:val="00B44519"/>
    <w:rsid w:val="00B44531"/>
    <w:rsid w:val="00B44543"/>
    <w:rsid w:val="00B4466D"/>
    <w:rsid w:val="00B44887"/>
    <w:rsid w:val="00B448FC"/>
    <w:rsid w:val="00B44ACE"/>
    <w:rsid w:val="00B44B82"/>
    <w:rsid w:val="00B44BA9"/>
    <w:rsid w:val="00B44CD2"/>
    <w:rsid w:val="00B44D8E"/>
    <w:rsid w:val="00B4503D"/>
    <w:rsid w:val="00B450BB"/>
    <w:rsid w:val="00B45249"/>
    <w:rsid w:val="00B45390"/>
    <w:rsid w:val="00B453D8"/>
    <w:rsid w:val="00B45421"/>
    <w:rsid w:val="00B454CC"/>
    <w:rsid w:val="00B4552A"/>
    <w:rsid w:val="00B45548"/>
    <w:rsid w:val="00B456BE"/>
    <w:rsid w:val="00B45951"/>
    <w:rsid w:val="00B459BE"/>
    <w:rsid w:val="00B459CF"/>
    <w:rsid w:val="00B45A4B"/>
    <w:rsid w:val="00B45A61"/>
    <w:rsid w:val="00B45AFC"/>
    <w:rsid w:val="00B45C62"/>
    <w:rsid w:val="00B45CFF"/>
    <w:rsid w:val="00B45D43"/>
    <w:rsid w:val="00B45DAE"/>
    <w:rsid w:val="00B45E23"/>
    <w:rsid w:val="00B46054"/>
    <w:rsid w:val="00B4635D"/>
    <w:rsid w:val="00B4635E"/>
    <w:rsid w:val="00B46410"/>
    <w:rsid w:val="00B46478"/>
    <w:rsid w:val="00B4648F"/>
    <w:rsid w:val="00B464B9"/>
    <w:rsid w:val="00B464F2"/>
    <w:rsid w:val="00B465D8"/>
    <w:rsid w:val="00B4661A"/>
    <w:rsid w:val="00B468E5"/>
    <w:rsid w:val="00B46988"/>
    <w:rsid w:val="00B469A5"/>
    <w:rsid w:val="00B46A66"/>
    <w:rsid w:val="00B46BAC"/>
    <w:rsid w:val="00B46D5D"/>
    <w:rsid w:val="00B46F32"/>
    <w:rsid w:val="00B46F72"/>
    <w:rsid w:val="00B46F91"/>
    <w:rsid w:val="00B46FA5"/>
    <w:rsid w:val="00B47153"/>
    <w:rsid w:val="00B47196"/>
    <w:rsid w:val="00B471C4"/>
    <w:rsid w:val="00B47275"/>
    <w:rsid w:val="00B47435"/>
    <w:rsid w:val="00B4749A"/>
    <w:rsid w:val="00B47526"/>
    <w:rsid w:val="00B475AB"/>
    <w:rsid w:val="00B475F8"/>
    <w:rsid w:val="00B477C9"/>
    <w:rsid w:val="00B47A00"/>
    <w:rsid w:val="00B47A35"/>
    <w:rsid w:val="00B47A65"/>
    <w:rsid w:val="00B47A9C"/>
    <w:rsid w:val="00B47AB4"/>
    <w:rsid w:val="00B47B22"/>
    <w:rsid w:val="00B47BD3"/>
    <w:rsid w:val="00B47C61"/>
    <w:rsid w:val="00B47D01"/>
    <w:rsid w:val="00B47D98"/>
    <w:rsid w:val="00B47DA1"/>
    <w:rsid w:val="00B47DB3"/>
    <w:rsid w:val="00B47E96"/>
    <w:rsid w:val="00B47F30"/>
    <w:rsid w:val="00B50032"/>
    <w:rsid w:val="00B50190"/>
    <w:rsid w:val="00B50376"/>
    <w:rsid w:val="00B5052F"/>
    <w:rsid w:val="00B5054B"/>
    <w:rsid w:val="00B50592"/>
    <w:rsid w:val="00B5085F"/>
    <w:rsid w:val="00B508B1"/>
    <w:rsid w:val="00B508E9"/>
    <w:rsid w:val="00B5099D"/>
    <w:rsid w:val="00B50A4B"/>
    <w:rsid w:val="00B50C0B"/>
    <w:rsid w:val="00B50CD3"/>
    <w:rsid w:val="00B50FCB"/>
    <w:rsid w:val="00B50FD9"/>
    <w:rsid w:val="00B51002"/>
    <w:rsid w:val="00B51054"/>
    <w:rsid w:val="00B510AD"/>
    <w:rsid w:val="00B51227"/>
    <w:rsid w:val="00B512C5"/>
    <w:rsid w:val="00B513F8"/>
    <w:rsid w:val="00B51439"/>
    <w:rsid w:val="00B514EA"/>
    <w:rsid w:val="00B514F9"/>
    <w:rsid w:val="00B515D0"/>
    <w:rsid w:val="00B517F0"/>
    <w:rsid w:val="00B51853"/>
    <w:rsid w:val="00B51933"/>
    <w:rsid w:val="00B51D9A"/>
    <w:rsid w:val="00B51E54"/>
    <w:rsid w:val="00B51F70"/>
    <w:rsid w:val="00B520FE"/>
    <w:rsid w:val="00B521D3"/>
    <w:rsid w:val="00B52373"/>
    <w:rsid w:val="00B525D9"/>
    <w:rsid w:val="00B525F3"/>
    <w:rsid w:val="00B52629"/>
    <w:rsid w:val="00B52AE9"/>
    <w:rsid w:val="00B52B59"/>
    <w:rsid w:val="00B52BFB"/>
    <w:rsid w:val="00B52CE4"/>
    <w:rsid w:val="00B52F5F"/>
    <w:rsid w:val="00B53321"/>
    <w:rsid w:val="00B5349C"/>
    <w:rsid w:val="00B53753"/>
    <w:rsid w:val="00B53772"/>
    <w:rsid w:val="00B53977"/>
    <w:rsid w:val="00B53B5C"/>
    <w:rsid w:val="00B53D09"/>
    <w:rsid w:val="00B53E45"/>
    <w:rsid w:val="00B53FE8"/>
    <w:rsid w:val="00B54272"/>
    <w:rsid w:val="00B5433B"/>
    <w:rsid w:val="00B5448D"/>
    <w:rsid w:val="00B5456F"/>
    <w:rsid w:val="00B545A8"/>
    <w:rsid w:val="00B545C7"/>
    <w:rsid w:val="00B546EB"/>
    <w:rsid w:val="00B548B7"/>
    <w:rsid w:val="00B54A0C"/>
    <w:rsid w:val="00B54AC5"/>
    <w:rsid w:val="00B54AE9"/>
    <w:rsid w:val="00B54B25"/>
    <w:rsid w:val="00B54CA2"/>
    <w:rsid w:val="00B54D02"/>
    <w:rsid w:val="00B54E7C"/>
    <w:rsid w:val="00B55224"/>
    <w:rsid w:val="00B554F4"/>
    <w:rsid w:val="00B55580"/>
    <w:rsid w:val="00B555F7"/>
    <w:rsid w:val="00B5561D"/>
    <w:rsid w:val="00B5565E"/>
    <w:rsid w:val="00B556A0"/>
    <w:rsid w:val="00B556B2"/>
    <w:rsid w:val="00B556B9"/>
    <w:rsid w:val="00B55756"/>
    <w:rsid w:val="00B55837"/>
    <w:rsid w:val="00B5585B"/>
    <w:rsid w:val="00B55949"/>
    <w:rsid w:val="00B55A66"/>
    <w:rsid w:val="00B55AAF"/>
    <w:rsid w:val="00B55BAD"/>
    <w:rsid w:val="00B55F23"/>
    <w:rsid w:val="00B55FAF"/>
    <w:rsid w:val="00B56132"/>
    <w:rsid w:val="00B562C4"/>
    <w:rsid w:val="00B56460"/>
    <w:rsid w:val="00B56512"/>
    <w:rsid w:val="00B567B8"/>
    <w:rsid w:val="00B568F3"/>
    <w:rsid w:val="00B56A60"/>
    <w:rsid w:val="00B56AAA"/>
    <w:rsid w:val="00B56B35"/>
    <w:rsid w:val="00B56B57"/>
    <w:rsid w:val="00B56CCC"/>
    <w:rsid w:val="00B56DB4"/>
    <w:rsid w:val="00B56E35"/>
    <w:rsid w:val="00B57127"/>
    <w:rsid w:val="00B57592"/>
    <w:rsid w:val="00B5761A"/>
    <w:rsid w:val="00B5769D"/>
    <w:rsid w:val="00B576A7"/>
    <w:rsid w:val="00B576A9"/>
    <w:rsid w:val="00B577A5"/>
    <w:rsid w:val="00B579B5"/>
    <w:rsid w:val="00B57AA9"/>
    <w:rsid w:val="00B57B32"/>
    <w:rsid w:val="00B57B47"/>
    <w:rsid w:val="00B57B8A"/>
    <w:rsid w:val="00B57BF3"/>
    <w:rsid w:val="00B57C73"/>
    <w:rsid w:val="00B57D37"/>
    <w:rsid w:val="00B57EF7"/>
    <w:rsid w:val="00B57F80"/>
    <w:rsid w:val="00B60383"/>
    <w:rsid w:val="00B603C8"/>
    <w:rsid w:val="00B60408"/>
    <w:rsid w:val="00B604E4"/>
    <w:rsid w:val="00B6051D"/>
    <w:rsid w:val="00B6055C"/>
    <w:rsid w:val="00B60568"/>
    <w:rsid w:val="00B60578"/>
    <w:rsid w:val="00B60594"/>
    <w:rsid w:val="00B6091D"/>
    <w:rsid w:val="00B60A93"/>
    <w:rsid w:val="00B60B61"/>
    <w:rsid w:val="00B60C13"/>
    <w:rsid w:val="00B60C28"/>
    <w:rsid w:val="00B60C97"/>
    <w:rsid w:val="00B60F0B"/>
    <w:rsid w:val="00B60F23"/>
    <w:rsid w:val="00B61059"/>
    <w:rsid w:val="00B610A1"/>
    <w:rsid w:val="00B612B0"/>
    <w:rsid w:val="00B612EF"/>
    <w:rsid w:val="00B613E4"/>
    <w:rsid w:val="00B61492"/>
    <w:rsid w:val="00B615EB"/>
    <w:rsid w:val="00B61604"/>
    <w:rsid w:val="00B616B5"/>
    <w:rsid w:val="00B616BA"/>
    <w:rsid w:val="00B616C3"/>
    <w:rsid w:val="00B617A1"/>
    <w:rsid w:val="00B61B14"/>
    <w:rsid w:val="00B6221A"/>
    <w:rsid w:val="00B622FF"/>
    <w:rsid w:val="00B624A3"/>
    <w:rsid w:val="00B624ED"/>
    <w:rsid w:val="00B625BC"/>
    <w:rsid w:val="00B62610"/>
    <w:rsid w:val="00B6262A"/>
    <w:rsid w:val="00B62687"/>
    <w:rsid w:val="00B62A2A"/>
    <w:rsid w:val="00B62A83"/>
    <w:rsid w:val="00B62BDC"/>
    <w:rsid w:val="00B63052"/>
    <w:rsid w:val="00B63344"/>
    <w:rsid w:val="00B633B0"/>
    <w:rsid w:val="00B6354F"/>
    <w:rsid w:val="00B63651"/>
    <w:rsid w:val="00B6367D"/>
    <w:rsid w:val="00B637E4"/>
    <w:rsid w:val="00B637F2"/>
    <w:rsid w:val="00B6383D"/>
    <w:rsid w:val="00B639A0"/>
    <w:rsid w:val="00B63AAB"/>
    <w:rsid w:val="00B63B87"/>
    <w:rsid w:val="00B63BE7"/>
    <w:rsid w:val="00B63D6B"/>
    <w:rsid w:val="00B63DED"/>
    <w:rsid w:val="00B63F71"/>
    <w:rsid w:val="00B63F84"/>
    <w:rsid w:val="00B6406B"/>
    <w:rsid w:val="00B64076"/>
    <w:rsid w:val="00B640F2"/>
    <w:rsid w:val="00B6416E"/>
    <w:rsid w:val="00B64358"/>
    <w:rsid w:val="00B64369"/>
    <w:rsid w:val="00B64479"/>
    <w:rsid w:val="00B644C6"/>
    <w:rsid w:val="00B64A32"/>
    <w:rsid w:val="00B64A39"/>
    <w:rsid w:val="00B64DA9"/>
    <w:rsid w:val="00B64EBC"/>
    <w:rsid w:val="00B64F8E"/>
    <w:rsid w:val="00B64F9B"/>
    <w:rsid w:val="00B65023"/>
    <w:rsid w:val="00B6508E"/>
    <w:rsid w:val="00B650DC"/>
    <w:rsid w:val="00B65208"/>
    <w:rsid w:val="00B6531F"/>
    <w:rsid w:val="00B6536E"/>
    <w:rsid w:val="00B654C4"/>
    <w:rsid w:val="00B655E1"/>
    <w:rsid w:val="00B6565D"/>
    <w:rsid w:val="00B657BC"/>
    <w:rsid w:val="00B65819"/>
    <w:rsid w:val="00B65944"/>
    <w:rsid w:val="00B6597A"/>
    <w:rsid w:val="00B65A6F"/>
    <w:rsid w:val="00B65B10"/>
    <w:rsid w:val="00B65BD1"/>
    <w:rsid w:val="00B65C14"/>
    <w:rsid w:val="00B6602E"/>
    <w:rsid w:val="00B660D3"/>
    <w:rsid w:val="00B660E5"/>
    <w:rsid w:val="00B660EF"/>
    <w:rsid w:val="00B6623D"/>
    <w:rsid w:val="00B664C8"/>
    <w:rsid w:val="00B66817"/>
    <w:rsid w:val="00B6692C"/>
    <w:rsid w:val="00B66973"/>
    <w:rsid w:val="00B66AE1"/>
    <w:rsid w:val="00B66B67"/>
    <w:rsid w:val="00B66C27"/>
    <w:rsid w:val="00B66C50"/>
    <w:rsid w:val="00B66D17"/>
    <w:rsid w:val="00B66D2D"/>
    <w:rsid w:val="00B66DED"/>
    <w:rsid w:val="00B671EE"/>
    <w:rsid w:val="00B67258"/>
    <w:rsid w:val="00B6725B"/>
    <w:rsid w:val="00B672E7"/>
    <w:rsid w:val="00B672EC"/>
    <w:rsid w:val="00B67476"/>
    <w:rsid w:val="00B6758F"/>
    <w:rsid w:val="00B67687"/>
    <w:rsid w:val="00B67698"/>
    <w:rsid w:val="00B677FA"/>
    <w:rsid w:val="00B6788C"/>
    <w:rsid w:val="00B678E4"/>
    <w:rsid w:val="00B67948"/>
    <w:rsid w:val="00B67A85"/>
    <w:rsid w:val="00B67B29"/>
    <w:rsid w:val="00B67BB0"/>
    <w:rsid w:val="00B67CD0"/>
    <w:rsid w:val="00B67ED4"/>
    <w:rsid w:val="00B67F45"/>
    <w:rsid w:val="00B70120"/>
    <w:rsid w:val="00B702F4"/>
    <w:rsid w:val="00B70379"/>
    <w:rsid w:val="00B703DA"/>
    <w:rsid w:val="00B704CA"/>
    <w:rsid w:val="00B70528"/>
    <w:rsid w:val="00B70541"/>
    <w:rsid w:val="00B706D1"/>
    <w:rsid w:val="00B70759"/>
    <w:rsid w:val="00B7078A"/>
    <w:rsid w:val="00B70900"/>
    <w:rsid w:val="00B70909"/>
    <w:rsid w:val="00B70A17"/>
    <w:rsid w:val="00B70D01"/>
    <w:rsid w:val="00B70D82"/>
    <w:rsid w:val="00B70F29"/>
    <w:rsid w:val="00B70F83"/>
    <w:rsid w:val="00B7100E"/>
    <w:rsid w:val="00B7124E"/>
    <w:rsid w:val="00B7132B"/>
    <w:rsid w:val="00B71600"/>
    <w:rsid w:val="00B719A5"/>
    <w:rsid w:val="00B71A9B"/>
    <w:rsid w:val="00B71AD0"/>
    <w:rsid w:val="00B71FB1"/>
    <w:rsid w:val="00B72212"/>
    <w:rsid w:val="00B72282"/>
    <w:rsid w:val="00B722AA"/>
    <w:rsid w:val="00B7232A"/>
    <w:rsid w:val="00B7248C"/>
    <w:rsid w:val="00B72699"/>
    <w:rsid w:val="00B7272B"/>
    <w:rsid w:val="00B728CB"/>
    <w:rsid w:val="00B72B79"/>
    <w:rsid w:val="00B73049"/>
    <w:rsid w:val="00B73125"/>
    <w:rsid w:val="00B7316F"/>
    <w:rsid w:val="00B732AA"/>
    <w:rsid w:val="00B7334F"/>
    <w:rsid w:val="00B73374"/>
    <w:rsid w:val="00B733F5"/>
    <w:rsid w:val="00B7353F"/>
    <w:rsid w:val="00B73662"/>
    <w:rsid w:val="00B7382C"/>
    <w:rsid w:val="00B73911"/>
    <w:rsid w:val="00B73936"/>
    <w:rsid w:val="00B73ABB"/>
    <w:rsid w:val="00B73AD1"/>
    <w:rsid w:val="00B73B6D"/>
    <w:rsid w:val="00B73CC9"/>
    <w:rsid w:val="00B73E86"/>
    <w:rsid w:val="00B73FC3"/>
    <w:rsid w:val="00B7409D"/>
    <w:rsid w:val="00B7412A"/>
    <w:rsid w:val="00B74164"/>
    <w:rsid w:val="00B74294"/>
    <w:rsid w:val="00B74356"/>
    <w:rsid w:val="00B7437A"/>
    <w:rsid w:val="00B7440C"/>
    <w:rsid w:val="00B74469"/>
    <w:rsid w:val="00B7448D"/>
    <w:rsid w:val="00B744B6"/>
    <w:rsid w:val="00B74528"/>
    <w:rsid w:val="00B7463C"/>
    <w:rsid w:val="00B7475C"/>
    <w:rsid w:val="00B748CF"/>
    <w:rsid w:val="00B748D3"/>
    <w:rsid w:val="00B74B3F"/>
    <w:rsid w:val="00B74BF7"/>
    <w:rsid w:val="00B74C75"/>
    <w:rsid w:val="00B74D20"/>
    <w:rsid w:val="00B74FE1"/>
    <w:rsid w:val="00B75211"/>
    <w:rsid w:val="00B752C1"/>
    <w:rsid w:val="00B7550B"/>
    <w:rsid w:val="00B75541"/>
    <w:rsid w:val="00B756C0"/>
    <w:rsid w:val="00B75701"/>
    <w:rsid w:val="00B7575F"/>
    <w:rsid w:val="00B75978"/>
    <w:rsid w:val="00B759D5"/>
    <w:rsid w:val="00B75AAE"/>
    <w:rsid w:val="00B75B0F"/>
    <w:rsid w:val="00B75BC9"/>
    <w:rsid w:val="00B75BE2"/>
    <w:rsid w:val="00B75CFA"/>
    <w:rsid w:val="00B75E61"/>
    <w:rsid w:val="00B75ECC"/>
    <w:rsid w:val="00B75F24"/>
    <w:rsid w:val="00B75F54"/>
    <w:rsid w:val="00B75FCC"/>
    <w:rsid w:val="00B75FD6"/>
    <w:rsid w:val="00B760B8"/>
    <w:rsid w:val="00B760D7"/>
    <w:rsid w:val="00B762C0"/>
    <w:rsid w:val="00B76332"/>
    <w:rsid w:val="00B764AE"/>
    <w:rsid w:val="00B764E1"/>
    <w:rsid w:val="00B7657A"/>
    <w:rsid w:val="00B7658F"/>
    <w:rsid w:val="00B76A66"/>
    <w:rsid w:val="00B76AAF"/>
    <w:rsid w:val="00B76C06"/>
    <w:rsid w:val="00B76C77"/>
    <w:rsid w:val="00B76D52"/>
    <w:rsid w:val="00B76DB6"/>
    <w:rsid w:val="00B76EC9"/>
    <w:rsid w:val="00B76EE0"/>
    <w:rsid w:val="00B76EF5"/>
    <w:rsid w:val="00B76F0F"/>
    <w:rsid w:val="00B7719E"/>
    <w:rsid w:val="00B77200"/>
    <w:rsid w:val="00B77212"/>
    <w:rsid w:val="00B772CD"/>
    <w:rsid w:val="00B77392"/>
    <w:rsid w:val="00B77460"/>
    <w:rsid w:val="00B77A21"/>
    <w:rsid w:val="00B77A48"/>
    <w:rsid w:val="00B77A70"/>
    <w:rsid w:val="00B77C70"/>
    <w:rsid w:val="00B77D26"/>
    <w:rsid w:val="00B77D97"/>
    <w:rsid w:val="00B77EE0"/>
    <w:rsid w:val="00B80026"/>
    <w:rsid w:val="00B800A4"/>
    <w:rsid w:val="00B800E6"/>
    <w:rsid w:val="00B800F5"/>
    <w:rsid w:val="00B8017B"/>
    <w:rsid w:val="00B802BE"/>
    <w:rsid w:val="00B80337"/>
    <w:rsid w:val="00B805E1"/>
    <w:rsid w:val="00B807EC"/>
    <w:rsid w:val="00B808DB"/>
    <w:rsid w:val="00B809D8"/>
    <w:rsid w:val="00B80B19"/>
    <w:rsid w:val="00B80B66"/>
    <w:rsid w:val="00B80C85"/>
    <w:rsid w:val="00B80EA5"/>
    <w:rsid w:val="00B80FFE"/>
    <w:rsid w:val="00B81011"/>
    <w:rsid w:val="00B810E5"/>
    <w:rsid w:val="00B8117E"/>
    <w:rsid w:val="00B81215"/>
    <w:rsid w:val="00B8123F"/>
    <w:rsid w:val="00B81286"/>
    <w:rsid w:val="00B8131D"/>
    <w:rsid w:val="00B81427"/>
    <w:rsid w:val="00B814BD"/>
    <w:rsid w:val="00B8152A"/>
    <w:rsid w:val="00B815CE"/>
    <w:rsid w:val="00B81639"/>
    <w:rsid w:val="00B816C5"/>
    <w:rsid w:val="00B819AD"/>
    <w:rsid w:val="00B81A73"/>
    <w:rsid w:val="00B81B24"/>
    <w:rsid w:val="00B81B40"/>
    <w:rsid w:val="00B81D7F"/>
    <w:rsid w:val="00B81E31"/>
    <w:rsid w:val="00B81ED8"/>
    <w:rsid w:val="00B821FE"/>
    <w:rsid w:val="00B82202"/>
    <w:rsid w:val="00B822E0"/>
    <w:rsid w:val="00B824A9"/>
    <w:rsid w:val="00B824D1"/>
    <w:rsid w:val="00B82713"/>
    <w:rsid w:val="00B82826"/>
    <w:rsid w:val="00B82AEC"/>
    <w:rsid w:val="00B82BE8"/>
    <w:rsid w:val="00B82C40"/>
    <w:rsid w:val="00B82CCE"/>
    <w:rsid w:val="00B82CF8"/>
    <w:rsid w:val="00B82D74"/>
    <w:rsid w:val="00B82D92"/>
    <w:rsid w:val="00B82F93"/>
    <w:rsid w:val="00B8305F"/>
    <w:rsid w:val="00B830A1"/>
    <w:rsid w:val="00B8316B"/>
    <w:rsid w:val="00B83387"/>
    <w:rsid w:val="00B83429"/>
    <w:rsid w:val="00B8355B"/>
    <w:rsid w:val="00B835D3"/>
    <w:rsid w:val="00B83656"/>
    <w:rsid w:val="00B836B8"/>
    <w:rsid w:val="00B838EA"/>
    <w:rsid w:val="00B838FA"/>
    <w:rsid w:val="00B83910"/>
    <w:rsid w:val="00B83B32"/>
    <w:rsid w:val="00B83BA0"/>
    <w:rsid w:val="00B83CA2"/>
    <w:rsid w:val="00B83D69"/>
    <w:rsid w:val="00B83DEB"/>
    <w:rsid w:val="00B83EE5"/>
    <w:rsid w:val="00B83F50"/>
    <w:rsid w:val="00B83F9F"/>
    <w:rsid w:val="00B83FA4"/>
    <w:rsid w:val="00B83FB8"/>
    <w:rsid w:val="00B8410B"/>
    <w:rsid w:val="00B8417D"/>
    <w:rsid w:val="00B841DC"/>
    <w:rsid w:val="00B8427B"/>
    <w:rsid w:val="00B84430"/>
    <w:rsid w:val="00B845DD"/>
    <w:rsid w:val="00B846A8"/>
    <w:rsid w:val="00B846B5"/>
    <w:rsid w:val="00B846CC"/>
    <w:rsid w:val="00B84A52"/>
    <w:rsid w:val="00B84ACE"/>
    <w:rsid w:val="00B84B6E"/>
    <w:rsid w:val="00B84BF4"/>
    <w:rsid w:val="00B84D84"/>
    <w:rsid w:val="00B84E76"/>
    <w:rsid w:val="00B850D6"/>
    <w:rsid w:val="00B85134"/>
    <w:rsid w:val="00B853EA"/>
    <w:rsid w:val="00B85518"/>
    <w:rsid w:val="00B855E4"/>
    <w:rsid w:val="00B8565C"/>
    <w:rsid w:val="00B858D6"/>
    <w:rsid w:val="00B85A42"/>
    <w:rsid w:val="00B85B51"/>
    <w:rsid w:val="00B85D8F"/>
    <w:rsid w:val="00B85FA3"/>
    <w:rsid w:val="00B86041"/>
    <w:rsid w:val="00B860F9"/>
    <w:rsid w:val="00B86206"/>
    <w:rsid w:val="00B862A2"/>
    <w:rsid w:val="00B86314"/>
    <w:rsid w:val="00B86345"/>
    <w:rsid w:val="00B863BA"/>
    <w:rsid w:val="00B863DB"/>
    <w:rsid w:val="00B86514"/>
    <w:rsid w:val="00B865A7"/>
    <w:rsid w:val="00B86619"/>
    <w:rsid w:val="00B866CB"/>
    <w:rsid w:val="00B866DC"/>
    <w:rsid w:val="00B86779"/>
    <w:rsid w:val="00B867BD"/>
    <w:rsid w:val="00B86848"/>
    <w:rsid w:val="00B869D2"/>
    <w:rsid w:val="00B86A2C"/>
    <w:rsid w:val="00B86A36"/>
    <w:rsid w:val="00B86A6B"/>
    <w:rsid w:val="00B86B03"/>
    <w:rsid w:val="00B86BA7"/>
    <w:rsid w:val="00B86BF4"/>
    <w:rsid w:val="00B86D81"/>
    <w:rsid w:val="00B86DF0"/>
    <w:rsid w:val="00B86FC5"/>
    <w:rsid w:val="00B86FF5"/>
    <w:rsid w:val="00B87098"/>
    <w:rsid w:val="00B87117"/>
    <w:rsid w:val="00B8718F"/>
    <w:rsid w:val="00B871E6"/>
    <w:rsid w:val="00B87610"/>
    <w:rsid w:val="00B8761D"/>
    <w:rsid w:val="00B87788"/>
    <w:rsid w:val="00B87A3B"/>
    <w:rsid w:val="00B87B46"/>
    <w:rsid w:val="00B87CB8"/>
    <w:rsid w:val="00B87CF9"/>
    <w:rsid w:val="00B87D23"/>
    <w:rsid w:val="00B87FD0"/>
    <w:rsid w:val="00B90184"/>
    <w:rsid w:val="00B904B7"/>
    <w:rsid w:val="00B90511"/>
    <w:rsid w:val="00B90592"/>
    <w:rsid w:val="00B906E2"/>
    <w:rsid w:val="00B907AA"/>
    <w:rsid w:val="00B90906"/>
    <w:rsid w:val="00B90D1D"/>
    <w:rsid w:val="00B90D4C"/>
    <w:rsid w:val="00B90E89"/>
    <w:rsid w:val="00B90FFD"/>
    <w:rsid w:val="00B913C1"/>
    <w:rsid w:val="00B91549"/>
    <w:rsid w:val="00B91685"/>
    <w:rsid w:val="00B91688"/>
    <w:rsid w:val="00B91720"/>
    <w:rsid w:val="00B9179D"/>
    <w:rsid w:val="00B91A04"/>
    <w:rsid w:val="00B91CFC"/>
    <w:rsid w:val="00B92001"/>
    <w:rsid w:val="00B920BB"/>
    <w:rsid w:val="00B9221E"/>
    <w:rsid w:val="00B9224B"/>
    <w:rsid w:val="00B9229D"/>
    <w:rsid w:val="00B9230A"/>
    <w:rsid w:val="00B92426"/>
    <w:rsid w:val="00B92762"/>
    <w:rsid w:val="00B92808"/>
    <w:rsid w:val="00B928D3"/>
    <w:rsid w:val="00B92C63"/>
    <w:rsid w:val="00B92EAB"/>
    <w:rsid w:val="00B92F17"/>
    <w:rsid w:val="00B930B4"/>
    <w:rsid w:val="00B930FB"/>
    <w:rsid w:val="00B9368B"/>
    <w:rsid w:val="00B936A9"/>
    <w:rsid w:val="00B93741"/>
    <w:rsid w:val="00B9376B"/>
    <w:rsid w:val="00B93782"/>
    <w:rsid w:val="00B938D1"/>
    <w:rsid w:val="00B93919"/>
    <w:rsid w:val="00B93C8C"/>
    <w:rsid w:val="00B93CA2"/>
    <w:rsid w:val="00B93CD6"/>
    <w:rsid w:val="00B93CE6"/>
    <w:rsid w:val="00B93E3D"/>
    <w:rsid w:val="00B93F03"/>
    <w:rsid w:val="00B93FCC"/>
    <w:rsid w:val="00B94138"/>
    <w:rsid w:val="00B9415C"/>
    <w:rsid w:val="00B9429D"/>
    <w:rsid w:val="00B94586"/>
    <w:rsid w:val="00B94A14"/>
    <w:rsid w:val="00B94C6C"/>
    <w:rsid w:val="00B94C7D"/>
    <w:rsid w:val="00B94DE1"/>
    <w:rsid w:val="00B94DEA"/>
    <w:rsid w:val="00B94E09"/>
    <w:rsid w:val="00B94EBF"/>
    <w:rsid w:val="00B95079"/>
    <w:rsid w:val="00B950CE"/>
    <w:rsid w:val="00B950F3"/>
    <w:rsid w:val="00B951C3"/>
    <w:rsid w:val="00B95449"/>
    <w:rsid w:val="00B9545F"/>
    <w:rsid w:val="00B9546A"/>
    <w:rsid w:val="00B954EA"/>
    <w:rsid w:val="00B9560F"/>
    <w:rsid w:val="00B95639"/>
    <w:rsid w:val="00B95662"/>
    <w:rsid w:val="00B95696"/>
    <w:rsid w:val="00B957C5"/>
    <w:rsid w:val="00B95955"/>
    <w:rsid w:val="00B95A8A"/>
    <w:rsid w:val="00B95B1B"/>
    <w:rsid w:val="00B95B68"/>
    <w:rsid w:val="00B95BE3"/>
    <w:rsid w:val="00B95CB1"/>
    <w:rsid w:val="00B95D74"/>
    <w:rsid w:val="00B95F82"/>
    <w:rsid w:val="00B95FB3"/>
    <w:rsid w:val="00B960F2"/>
    <w:rsid w:val="00B96117"/>
    <w:rsid w:val="00B9647E"/>
    <w:rsid w:val="00B964AB"/>
    <w:rsid w:val="00B96651"/>
    <w:rsid w:val="00B9665C"/>
    <w:rsid w:val="00B96701"/>
    <w:rsid w:val="00B9673F"/>
    <w:rsid w:val="00B96945"/>
    <w:rsid w:val="00B96B8A"/>
    <w:rsid w:val="00B96CD1"/>
    <w:rsid w:val="00B96DD8"/>
    <w:rsid w:val="00B96E11"/>
    <w:rsid w:val="00B96E9F"/>
    <w:rsid w:val="00B96EB0"/>
    <w:rsid w:val="00B970AE"/>
    <w:rsid w:val="00B97190"/>
    <w:rsid w:val="00B971FA"/>
    <w:rsid w:val="00B97420"/>
    <w:rsid w:val="00B9745E"/>
    <w:rsid w:val="00B9751B"/>
    <w:rsid w:val="00B97621"/>
    <w:rsid w:val="00B9763A"/>
    <w:rsid w:val="00B97662"/>
    <w:rsid w:val="00B976B9"/>
    <w:rsid w:val="00B976FE"/>
    <w:rsid w:val="00B977AB"/>
    <w:rsid w:val="00B977DF"/>
    <w:rsid w:val="00B9789A"/>
    <w:rsid w:val="00B9793C"/>
    <w:rsid w:val="00B97C5A"/>
    <w:rsid w:val="00B97CC3"/>
    <w:rsid w:val="00B97D05"/>
    <w:rsid w:val="00B97D98"/>
    <w:rsid w:val="00B97F90"/>
    <w:rsid w:val="00B97FC6"/>
    <w:rsid w:val="00BA0042"/>
    <w:rsid w:val="00BA0084"/>
    <w:rsid w:val="00BA0096"/>
    <w:rsid w:val="00BA00FE"/>
    <w:rsid w:val="00BA01D5"/>
    <w:rsid w:val="00BA01DA"/>
    <w:rsid w:val="00BA0259"/>
    <w:rsid w:val="00BA0280"/>
    <w:rsid w:val="00BA03BE"/>
    <w:rsid w:val="00BA0621"/>
    <w:rsid w:val="00BA066E"/>
    <w:rsid w:val="00BA0A7E"/>
    <w:rsid w:val="00BA0AC9"/>
    <w:rsid w:val="00BA0BDD"/>
    <w:rsid w:val="00BA0ED9"/>
    <w:rsid w:val="00BA107B"/>
    <w:rsid w:val="00BA108A"/>
    <w:rsid w:val="00BA10F3"/>
    <w:rsid w:val="00BA10F9"/>
    <w:rsid w:val="00BA12DE"/>
    <w:rsid w:val="00BA13AE"/>
    <w:rsid w:val="00BA13F9"/>
    <w:rsid w:val="00BA1477"/>
    <w:rsid w:val="00BA1694"/>
    <w:rsid w:val="00BA16C6"/>
    <w:rsid w:val="00BA1841"/>
    <w:rsid w:val="00BA18B5"/>
    <w:rsid w:val="00BA1A6D"/>
    <w:rsid w:val="00BA1B66"/>
    <w:rsid w:val="00BA1BF7"/>
    <w:rsid w:val="00BA1D43"/>
    <w:rsid w:val="00BA1E64"/>
    <w:rsid w:val="00BA1F0E"/>
    <w:rsid w:val="00BA1FB5"/>
    <w:rsid w:val="00BA2047"/>
    <w:rsid w:val="00BA2350"/>
    <w:rsid w:val="00BA23AD"/>
    <w:rsid w:val="00BA2441"/>
    <w:rsid w:val="00BA2584"/>
    <w:rsid w:val="00BA25C1"/>
    <w:rsid w:val="00BA262F"/>
    <w:rsid w:val="00BA26C0"/>
    <w:rsid w:val="00BA2870"/>
    <w:rsid w:val="00BA28C5"/>
    <w:rsid w:val="00BA28F7"/>
    <w:rsid w:val="00BA2921"/>
    <w:rsid w:val="00BA2958"/>
    <w:rsid w:val="00BA29CF"/>
    <w:rsid w:val="00BA2A52"/>
    <w:rsid w:val="00BA2AB6"/>
    <w:rsid w:val="00BA2F15"/>
    <w:rsid w:val="00BA309E"/>
    <w:rsid w:val="00BA30DF"/>
    <w:rsid w:val="00BA312C"/>
    <w:rsid w:val="00BA3232"/>
    <w:rsid w:val="00BA329D"/>
    <w:rsid w:val="00BA3575"/>
    <w:rsid w:val="00BA374C"/>
    <w:rsid w:val="00BA3783"/>
    <w:rsid w:val="00BA38C4"/>
    <w:rsid w:val="00BA3A77"/>
    <w:rsid w:val="00BA3DCA"/>
    <w:rsid w:val="00BA3F47"/>
    <w:rsid w:val="00BA3F83"/>
    <w:rsid w:val="00BA41CF"/>
    <w:rsid w:val="00BA421B"/>
    <w:rsid w:val="00BA42F1"/>
    <w:rsid w:val="00BA43D7"/>
    <w:rsid w:val="00BA4504"/>
    <w:rsid w:val="00BA4623"/>
    <w:rsid w:val="00BA474D"/>
    <w:rsid w:val="00BA47B4"/>
    <w:rsid w:val="00BA4B08"/>
    <w:rsid w:val="00BA4BB1"/>
    <w:rsid w:val="00BA4E44"/>
    <w:rsid w:val="00BA4E91"/>
    <w:rsid w:val="00BA4F2E"/>
    <w:rsid w:val="00BA4FDA"/>
    <w:rsid w:val="00BA50DA"/>
    <w:rsid w:val="00BA511F"/>
    <w:rsid w:val="00BA5195"/>
    <w:rsid w:val="00BA5459"/>
    <w:rsid w:val="00BA547F"/>
    <w:rsid w:val="00BA54D9"/>
    <w:rsid w:val="00BA551F"/>
    <w:rsid w:val="00BA56AF"/>
    <w:rsid w:val="00BA56CF"/>
    <w:rsid w:val="00BA56F3"/>
    <w:rsid w:val="00BA57BA"/>
    <w:rsid w:val="00BA57DC"/>
    <w:rsid w:val="00BA584C"/>
    <w:rsid w:val="00BA58BA"/>
    <w:rsid w:val="00BA5AE2"/>
    <w:rsid w:val="00BA5BEA"/>
    <w:rsid w:val="00BA5BEC"/>
    <w:rsid w:val="00BA5C23"/>
    <w:rsid w:val="00BA5EEF"/>
    <w:rsid w:val="00BA5F40"/>
    <w:rsid w:val="00BA6117"/>
    <w:rsid w:val="00BA6133"/>
    <w:rsid w:val="00BA61CC"/>
    <w:rsid w:val="00BA61F5"/>
    <w:rsid w:val="00BA630F"/>
    <w:rsid w:val="00BA65F4"/>
    <w:rsid w:val="00BA67BF"/>
    <w:rsid w:val="00BA680E"/>
    <w:rsid w:val="00BA696C"/>
    <w:rsid w:val="00BA6A60"/>
    <w:rsid w:val="00BA6B28"/>
    <w:rsid w:val="00BA6B29"/>
    <w:rsid w:val="00BA6BFD"/>
    <w:rsid w:val="00BA6D06"/>
    <w:rsid w:val="00BA6E77"/>
    <w:rsid w:val="00BA6FC3"/>
    <w:rsid w:val="00BA6FC5"/>
    <w:rsid w:val="00BA71BA"/>
    <w:rsid w:val="00BA725B"/>
    <w:rsid w:val="00BA7366"/>
    <w:rsid w:val="00BA75AF"/>
    <w:rsid w:val="00BA75E5"/>
    <w:rsid w:val="00BA760A"/>
    <w:rsid w:val="00BA76E4"/>
    <w:rsid w:val="00BA7797"/>
    <w:rsid w:val="00BA7857"/>
    <w:rsid w:val="00BA78DF"/>
    <w:rsid w:val="00BA793E"/>
    <w:rsid w:val="00BA7976"/>
    <w:rsid w:val="00BA79FE"/>
    <w:rsid w:val="00BA7ADE"/>
    <w:rsid w:val="00BA7B36"/>
    <w:rsid w:val="00BA7B46"/>
    <w:rsid w:val="00BA7BD0"/>
    <w:rsid w:val="00BA7CB5"/>
    <w:rsid w:val="00BA7E7A"/>
    <w:rsid w:val="00BA7F39"/>
    <w:rsid w:val="00BA7F3E"/>
    <w:rsid w:val="00BB018B"/>
    <w:rsid w:val="00BB0488"/>
    <w:rsid w:val="00BB053F"/>
    <w:rsid w:val="00BB0571"/>
    <w:rsid w:val="00BB057C"/>
    <w:rsid w:val="00BB05A1"/>
    <w:rsid w:val="00BB0798"/>
    <w:rsid w:val="00BB0845"/>
    <w:rsid w:val="00BB093E"/>
    <w:rsid w:val="00BB09F4"/>
    <w:rsid w:val="00BB0A3D"/>
    <w:rsid w:val="00BB0A82"/>
    <w:rsid w:val="00BB0B3A"/>
    <w:rsid w:val="00BB0BFC"/>
    <w:rsid w:val="00BB0CE8"/>
    <w:rsid w:val="00BB0D14"/>
    <w:rsid w:val="00BB0E81"/>
    <w:rsid w:val="00BB112E"/>
    <w:rsid w:val="00BB1147"/>
    <w:rsid w:val="00BB13FA"/>
    <w:rsid w:val="00BB14A0"/>
    <w:rsid w:val="00BB1555"/>
    <w:rsid w:val="00BB1707"/>
    <w:rsid w:val="00BB17C3"/>
    <w:rsid w:val="00BB183B"/>
    <w:rsid w:val="00BB191C"/>
    <w:rsid w:val="00BB1958"/>
    <w:rsid w:val="00BB1993"/>
    <w:rsid w:val="00BB1B2A"/>
    <w:rsid w:val="00BB1B42"/>
    <w:rsid w:val="00BB1B57"/>
    <w:rsid w:val="00BB1B58"/>
    <w:rsid w:val="00BB1B8E"/>
    <w:rsid w:val="00BB1C30"/>
    <w:rsid w:val="00BB1D71"/>
    <w:rsid w:val="00BB1E0C"/>
    <w:rsid w:val="00BB1E22"/>
    <w:rsid w:val="00BB1E29"/>
    <w:rsid w:val="00BB1E34"/>
    <w:rsid w:val="00BB1EA4"/>
    <w:rsid w:val="00BB2393"/>
    <w:rsid w:val="00BB247D"/>
    <w:rsid w:val="00BB28FB"/>
    <w:rsid w:val="00BB2923"/>
    <w:rsid w:val="00BB29C8"/>
    <w:rsid w:val="00BB2BAD"/>
    <w:rsid w:val="00BB2DBE"/>
    <w:rsid w:val="00BB2DC2"/>
    <w:rsid w:val="00BB2DEF"/>
    <w:rsid w:val="00BB2E2A"/>
    <w:rsid w:val="00BB3047"/>
    <w:rsid w:val="00BB3284"/>
    <w:rsid w:val="00BB32E7"/>
    <w:rsid w:val="00BB333B"/>
    <w:rsid w:val="00BB3468"/>
    <w:rsid w:val="00BB354C"/>
    <w:rsid w:val="00BB356A"/>
    <w:rsid w:val="00BB3A0B"/>
    <w:rsid w:val="00BB3B36"/>
    <w:rsid w:val="00BB3BAD"/>
    <w:rsid w:val="00BB3BDB"/>
    <w:rsid w:val="00BB3CC6"/>
    <w:rsid w:val="00BB3CE0"/>
    <w:rsid w:val="00BB3DA2"/>
    <w:rsid w:val="00BB3FE6"/>
    <w:rsid w:val="00BB4207"/>
    <w:rsid w:val="00BB422A"/>
    <w:rsid w:val="00BB43F3"/>
    <w:rsid w:val="00BB443E"/>
    <w:rsid w:val="00BB44EB"/>
    <w:rsid w:val="00BB44EC"/>
    <w:rsid w:val="00BB4977"/>
    <w:rsid w:val="00BB4A1B"/>
    <w:rsid w:val="00BB4A4D"/>
    <w:rsid w:val="00BB4A95"/>
    <w:rsid w:val="00BB4B98"/>
    <w:rsid w:val="00BB4BD8"/>
    <w:rsid w:val="00BB4CEB"/>
    <w:rsid w:val="00BB4D32"/>
    <w:rsid w:val="00BB4EB0"/>
    <w:rsid w:val="00BB4F22"/>
    <w:rsid w:val="00BB4F5A"/>
    <w:rsid w:val="00BB51B3"/>
    <w:rsid w:val="00BB52F2"/>
    <w:rsid w:val="00BB53CC"/>
    <w:rsid w:val="00BB5560"/>
    <w:rsid w:val="00BB55D0"/>
    <w:rsid w:val="00BB57D9"/>
    <w:rsid w:val="00BB58A3"/>
    <w:rsid w:val="00BB5971"/>
    <w:rsid w:val="00BB5A5D"/>
    <w:rsid w:val="00BB5AAF"/>
    <w:rsid w:val="00BB5B86"/>
    <w:rsid w:val="00BB5FF6"/>
    <w:rsid w:val="00BB6098"/>
    <w:rsid w:val="00BB612B"/>
    <w:rsid w:val="00BB6193"/>
    <w:rsid w:val="00BB61B0"/>
    <w:rsid w:val="00BB61CB"/>
    <w:rsid w:val="00BB6233"/>
    <w:rsid w:val="00BB627A"/>
    <w:rsid w:val="00BB63B0"/>
    <w:rsid w:val="00BB64C6"/>
    <w:rsid w:val="00BB64C9"/>
    <w:rsid w:val="00BB6554"/>
    <w:rsid w:val="00BB656F"/>
    <w:rsid w:val="00BB65F1"/>
    <w:rsid w:val="00BB660E"/>
    <w:rsid w:val="00BB6770"/>
    <w:rsid w:val="00BB692E"/>
    <w:rsid w:val="00BB6987"/>
    <w:rsid w:val="00BB6D76"/>
    <w:rsid w:val="00BB6D90"/>
    <w:rsid w:val="00BB6D9D"/>
    <w:rsid w:val="00BB6EA7"/>
    <w:rsid w:val="00BB6F34"/>
    <w:rsid w:val="00BB7015"/>
    <w:rsid w:val="00BB718D"/>
    <w:rsid w:val="00BB735B"/>
    <w:rsid w:val="00BB7502"/>
    <w:rsid w:val="00BB77F0"/>
    <w:rsid w:val="00BB78B9"/>
    <w:rsid w:val="00BB7916"/>
    <w:rsid w:val="00BB79A3"/>
    <w:rsid w:val="00BB79B9"/>
    <w:rsid w:val="00BB7A27"/>
    <w:rsid w:val="00BB7BAE"/>
    <w:rsid w:val="00BB7D74"/>
    <w:rsid w:val="00BB7F67"/>
    <w:rsid w:val="00BC00F3"/>
    <w:rsid w:val="00BC024A"/>
    <w:rsid w:val="00BC0295"/>
    <w:rsid w:val="00BC033B"/>
    <w:rsid w:val="00BC0380"/>
    <w:rsid w:val="00BC0451"/>
    <w:rsid w:val="00BC0525"/>
    <w:rsid w:val="00BC0528"/>
    <w:rsid w:val="00BC05D4"/>
    <w:rsid w:val="00BC06AE"/>
    <w:rsid w:val="00BC06BD"/>
    <w:rsid w:val="00BC0BA4"/>
    <w:rsid w:val="00BC0BC5"/>
    <w:rsid w:val="00BC0C6C"/>
    <w:rsid w:val="00BC0D61"/>
    <w:rsid w:val="00BC0DC1"/>
    <w:rsid w:val="00BC100A"/>
    <w:rsid w:val="00BC10F8"/>
    <w:rsid w:val="00BC1515"/>
    <w:rsid w:val="00BC156E"/>
    <w:rsid w:val="00BC158A"/>
    <w:rsid w:val="00BC162A"/>
    <w:rsid w:val="00BC178F"/>
    <w:rsid w:val="00BC1816"/>
    <w:rsid w:val="00BC1A6D"/>
    <w:rsid w:val="00BC1A96"/>
    <w:rsid w:val="00BC1B6E"/>
    <w:rsid w:val="00BC1BF8"/>
    <w:rsid w:val="00BC1C00"/>
    <w:rsid w:val="00BC1C85"/>
    <w:rsid w:val="00BC1D68"/>
    <w:rsid w:val="00BC1DFE"/>
    <w:rsid w:val="00BC1E4A"/>
    <w:rsid w:val="00BC20FA"/>
    <w:rsid w:val="00BC21BC"/>
    <w:rsid w:val="00BC21C6"/>
    <w:rsid w:val="00BC2312"/>
    <w:rsid w:val="00BC2432"/>
    <w:rsid w:val="00BC24AB"/>
    <w:rsid w:val="00BC2828"/>
    <w:rsid w:val="00BC2869"/>
    <w:rsid w:val="00BC2980"/>
    <w:rsid w:val="00BC29E9"/>
    <w:rsid w:val="00BC2D53"/>
    <w:rsid w:val="00BC2ED7"/>
    <w:rsid w:val="00BC3115"/>
    <w:rsid w:val="00BC326F"/>
    <w:rsid w:val="00BC34C0"/>
    <w:rsid w:val="00BC34DB"/>
    <w:rsid w:val="00BC36EC"/>
    <w:rsid w:val="00BC37A5"/>
    <w:rsid w:val="00BC37A9"/>
    <w:rsid w:val="00BC3866"/>
    <w:rsid w:val="00BC3A66"/>
    <w:rsid w:val="00BC3B1B"/>
    <w:rsid w:val="00BC3B38"/>
    <w:rsid w:val="00BC3B45"/>
    <w:rsid w:val="00BC3B74"/>
    <w:rsid w:val="00BC3B83"/>
    <w:rsid w:val="00BC3D33"/>
    <w:rsid w:val="00BC3DBD"/>
    <w:rsid w:val="00BC3E0E"/>
    <w:rsid w:val="00BC3F8A"/>
    <w:rsid w:val="00BC4149"/>
    <w:rsid w:val="00BC4268"/>
    <w:rsid w:val="00BC42F6"/>
    <w:rsid w:val="00BC4359"/>
    <w:rsid w:val="00BC455E"/>
    <w:rsid w:val="00BC469A"/>
    <w:rsid w:val="00BC47EE"/>
    <w:rsid w:val="00BC48A0"/>
    <w:rsid w:val="00BC48F8"/>
    <w:rsid w:val="00BC4B68"/>
    <w:rsid w:val="00BC4BBA"/>
    <w:rsid w:val="00BC4DCF"/>
    <w:rsid w:val="00BC4DDA"/>
    <w:rsid w:val="00BC4E57"/>
    <w:rsid w:val="00BC4E76"/>
    <w:rsid w:val="00BC4FD4"/>
    <w:rsid w:val="00BC512B"/>
    <w:rsid w:val="00BC514E"/>
    <w:rsid w:val="00BC5192"/>
    <w:rsid w:val="00BC526D"/>
    <w:rsid w:val="00BC5294"/>
    <w:rsid w:val="00BC530E"/>
    <w:rsid w:val="00BC5412"/>
    <w:rsid w:val="00BC557B"/>
    <w:rsid w:val="00BC5598"/>
    <w:rsid w:val="00BC55F5"/>
    <w:rsid w:val="00BC5608"/>
    <w:rsid w:val="00BC57A1"/>
    <w:rsid w:val="00BC5830"/>
    <w:rsid w:val="00BC58D6"/>
    <w:rsid w:val="00BC5D9A"/>
    <w:rsid w:val="00BC5DB3"/>
    <w:rsid w:val="00BC5E7C"/>
    <w:rsid w:val="00BC5E8F"/>
    <w:rsid w:val="00BC609B"/>
    <w:rsid w:val="00BC61AF"/>
    <w:rsid w:val="00BC61BA"/>
    <w:rsid w:val="00BC68A6"/>
    <w:rsid w:val="00BC68C0"/>
    <w:rsid w:val="00BC690D"/>
    <w:rsid w:val="00BC69DB"/>
    <w:rsid w:val="00BC6AE2"/>
    <w:rsid w:val="00BC6C2B"/>
    <w:rsid w:val="00BC6D00"/>
    <w:rsid w:val="00BC6D12"/>
    <w:rsid w:val="00BC6E13"/>
    <w:rsid w:val="00BC6F7C"/>
    <w:rsid w:val="00BC71E7"/>
    <w:rsid w:val="00BC759D"/>
    <w:rsid w:val="00BC780A"/>
    <w:rsid w:val="00BC7A4F"/>
    <w:rsid w:val="00BC7B1D"/>
    <w:rsid w:val="00BC7F90"/>
    <w:rsid w:val="00BD000D"/>
    <w:rsid w:val="00BD028B"/>
    <w:rsid w:val="00BD02A7"/>
    <w:rsid w:val="00BD034E"/>
    <w:rsid w:val="00BD054B"/>
    <w:rsid w:val="00BD0779"/>
    <w:rsid w:val="00BD07BF"/>
    <w:rsid w:val="00BD083A"/>
    <w:rsid w:val="00BD0A5E"/>
    <w:rsid w:val="00BD0B67"/>
    <w:rsid w:val="00BD0C8A"/>
    <w:rsid w:val="00BD0D48"/>
    <w:rsid w:val="00BD0DEE"/>
    <w:rsid w:val="00BD0F47"/>
    <w:rsid w:val="00BD114A"/>
    <w:rsid w:val="00BD11EF"/>
    <w:rsid w:val="00BD121B"/>
    <w:rsid w:val="00BD121C"/>
    <w:rsid w:val="00BD14B4"/>
    <w:rsid w:val="00BD15C4"/>
    <w:rsid w:val="00BD161F"/>
    <w:rsid w:val="00BD182E"/>
    <w:rsid w:val="00BD1857"/>
    <w:rsid w:val="00BD19E8"/>
    <w:rsid w:val="00BD19F0"/>
    <w:rsid w:val="00BD1C04"/>
    <w:rsid w:val="00BD1E08"/>
    <w:rsid w:val="00BD1ECA"/>
    <w:rsid w:val="00BD1F4E"/>
    <w:rsid w:val="00BD1F88"/>
    <w:rsid w:val="00BD1FB7"/>
    <w:rsid w:val="00BD2034"/>
    <w:rsid w:val="00BD2209"/>
    <w:rsid w:val="00BD2446"/>
    <w:rsid w:val="00BD25DA"/>
    <w:rsid w:val="00BD27E7"/>
    <w:rsid w:val="00BD28C2"/>
    <w:rsid w:val="00BD2901"/>
    <w:rsid w:val="00BD2932"/>
    <w:rsid w:val="00BD2987"/>
    <w:rsid w:val="00BD2989"/>
    <w:rsid w:val="00BD2AED"/>
    <w:rsid w:val="00BD2B03"/>
    <w:rsid w:val="00BD2B2D"/>
    <w:rsid w:val="00BD2B7D"/>
    <w:rsid w:val="00BD2B93"/>
    <w:rsid w:val="00BD2BCD"/>
    <w:rsid w:val="00BD2CB5"/>
    <w:rsid w:val="00BD2F0E"/>
    <w:rsid w:val="00BD30C6"/>
    <w:rsid w:val="00BD3109"/>
    <w:rsid w:val="00BD3134"/>
    <w:rsid w:val="00BD3175"/>
    <w:rsid w:val="00BD31EB"/>
    <w:rsid w:val="00BD325A"/>
    <w:rsid w:val="00BD32A6"/>
    <w:rsid w:val="00BD3341"/>
    <w:rsid w:val="00BD3356"/>
    <w:rsid w:val="00BD348A"/>
    <w:rsid w:val="00BD351C"/>
    <w:rsid w:val="00BD3574"/>
    <w:rsid w:val="00BD36EF"/>
    <w:rsid w:val="00BD37F8"/>
    <w:rsid w:val="00BD3814"/>
    <w:rsid w:val="00BD389E"/>
    <w:rsid w:val="00BD394E"/>
    <w:rsid w:val="00BD3A2E"/>
    <w:rsid w:val="00BD3B93"/>
    <w:rsid w:val="00BD3D6B"/>
    <w:rsid w:val="00BD42A2"/>
    <w:rsid w:val="00BD42B4"/>
    <w:rsid w:val="00BD42B9"/>
    <w:rsid w:val="00BD444A"/>
    <w:rsid w:val="00BD46A3"/>
    <w:rsid w:val="00BD47B2"/>
    <w:rsid w:val="00BD487F"/>
    <w:rsid w:val="00BD48C9"/>
    <w:rsid w:val="00BD4984"/>
    <w:rsid w:val="00BD4BA9"/>
    <w:rsid w:val="00BD4BB6"/>
    <w:rsid w:val="00BD5024"/>
    <w:rsid w:val="00BD516E"/>
    <w:rsid w:val="00BD5246"/>
    <w:rsid w:val="00BD52FA"/>
    <w:rsid w:val="00BD53E9"/>
    <w:rsid w:val="00BD5420"/>
    <w:rsid w:val="00BD57EF"/>
    <w:rsid w:val="00BD5806"/>
    <w:rsid w:val="00BD592E"/>
    <w:rsid w:val="00BD59C4"/>
    <w:rsid w:val="00BD5A97"/>
    <w:rsid w:val="00BD5B0E"/>
    <w:rsid w:val="00BD5BAB"/>
    <w:rsid w:val="00BD5C92"/>
    <w:rsid w:val="00BD5C98"/>
    <w:rsid w:val="00BD5D00"/>
    <w:rsid w:val="00BD5F26"/>
    <w:rsid w:val="00BD5F54"/>
    <w:rsid w:val="00BD63FC"/>
    <w:rsid w:val="00BD64FC"/>
    <w:rsid w:val="00BD6538"/>
    <w:rsid w:val="00BD6720"/>
    <w:rsid w:val="00BD67B6"/>
    <w:rsid w:val="00BD6893"/>
    <w:rsid w:val="00BD6A81"/>
    <w:rsid w:val="00BD6CE9"/>
    <w:rsid w:val="00BD6E76"/>
    <w:rsid w:val="00BD6ECF"/>
    <w:rsid w:val="00BD6F76"/>
    <w:rsid w:val="00BD704E"/>
    <w:rsid w:val="00BD70CE"/>
    <w:rsid w:val="00BD715F"/>
    <w:rsid w:val="00BD7293"/>
    <w:rsid w:val="00BD7297"/>
    <w:rsid w:val="00BD733A"/>
    <w:rsid w:val="00BD73ED"/>
    <w:rsid w:val="00BD7665"/>
    <w:rsid w:val="00BD78C9"/>
    <w:rsid w:val="00BD78DE"/>
    <w:rsid w:val="00BD7981"/>
    <w:rsid w:val="00BD7A3A"/>
    <w:rsid w:val="00BD7A51"/>
    <w:rsid w:val="00BD7AF8"/>
    <w:rsid w:val="00BD7BD7"/>
    <w:rsid w:val="00BD7EDB"/>
    <w:rsid w:val="00BD7EF5"/>
    <w:rsid w:val="00BD7F13"/>
    <w:rsid w:val="00BD7F33"/>
    <w:rsid w:val="00BD7F83"/>
    <w:rsid w:val="00BD7FDD"/>
    <w:rsid w:val="00BD7FFC"/>
    <w:rsid w:val="00BE01BE"/>
    <w:rsid w:val="00BE027A"/>
    <w:rsid w:val="00BE027D"/>
    <w:rsid w:val="00BE02FE"/>
    <w:rsid w:val="00BE0362"/>
    <w:rsid w:val="00BE03B2"/>
    <w:rsid w:val="00BE042F"/>
    <w:rsid w:val="00BE0439"/>
    <w:rsid w:val="00BE0645"/>
    <w:rsid w:val="00BE06D5"/>
    <w:rsid w:val="00BE089A"/>
    <w:rsid w:val="00BE09FB"/>
    <w:rsid w:val="00BE0F4C"/>
    <w:rsid w:val="00BE106B"/>
    <w:rsid w:val="00BE135B"/>
    <w:rsid w:val="00BE1390"/>
    <w:rsid w:val="00BE13AA"/>
    <w:rsid w:val="00BE13AE"/>
    <w:rsid w:val="00BE1590"/>
    <w:rsid w:val="00BE1757"/>
    <w:rsid w:val="00BE17CC"/>
    <w:rsid w:val="00BE1A26"/>
    <w:rsid w:val="00BE1AA0"/>
    <w:rsid w:val="00BE1AD5"/>
    <w:rsid w:val="00BE1D11"/>
    <w:rsid w:val="00BE1D60"/>
    <w:rsid w:val="00BE1E61"/>
    <w:rsid w:val="00BE1F48"/>
    <w:rsid w:val="00BE2007"/>
    <w:rsid w:val="00BE20A9"/>
    <w:rsid w:val="00BE20DA"/>
    <w:rsid w:val="00BE2188"/>
    <w:rsid w:val="00BE21A3"/>
    <w:rsid w:val="00BE2208"/>
    <w:rsid w:val="00BE238F"/>
    <w:rsid w:val="00BE24A1"/>
    <w:rsid w:val="00BE2506"/>
    <w:rsid w:val="00BE263E"/>
    <w:rsid w:val="00BE263F"/>
    <w:rsid w:val="00BE26B5"/>
    <w:rsid w:val="00BE272E"/>
    <w:rsid w:val="00BE2994"/>
    <w:rsid w:val="00BE2B78"/>
    <w:rsid w:val="00BE2C99"/>
    <w:rsid w:val="00BE2CC5"/>
    <w:rsid w:val="00BE2F69"/>
    <w:rsid w:val="00BE2FC2"/>
    <w:rsid w:val="00BE2FF5"/>
    <w:rsid w:val="00BE303B"/>
    <w:rsid w:val="00BE3078"/>
    <w:rsid w:val="00BE30C8"/>
    <w:rsid w:val="00BE3108"/>
    <w:rsid w:val="00BE3240"/>
    <w:rsid w:val="00BE348D"/>
    <w:rsid w:val="00BE349B"/>
    <w:rsid w:val="00BE35E4"/>
    <w:rsid w:val="00BE36FC"/>
    <w:rsid w:val="00BE38FA"/>
    <w:rsid w:val="00BE399E"/>
    <w:rsid w:val="00BE3A98"/>
    <w:rsid w:val="00BE3C00"/>
    <w:rsid w:val="00BE4037"/>
    <w:rsid w:val="00BE416A"/>
    <w:rsid w:val="00BE41E0"/>
    <w:rsid w:val="00BE4544"/>
    <w:rsid w:val="00BE46C2"/>
    <w:rsid w:val="00BE46D1"/>
    <w:rsid w:val="00BE473B"/>
    <w:rsid w:val="00BE47A1"/>
    <w:rsid w:val="00BE47E1"/>
    <w:rsid w:val="00BE4849"/>
    <w:rsid w:val="00BE4966"/>
    <w:rsid w:val="00BE496E"/>
    <w:rsid w:val="00BE4BD7"/>
    <w:rsid w:val="00BE4C01"/>
    <w:rsid w:val="00BE4C37"/>
    <w:rsid w:val="00BE4CD1"/>
    <w:rsid w:val="00BE4CE0"/>
    <w:rsid w:val="00BE4D6C"/>
    <w:rsid w:val="00BE4E36"/>
    <w:rsid w:val="00BE4EC4"/>
    <w:rsid w:val="00BE4FC5"/>
    <w:rsid w:val="00BE50E9"/>
    <w:rsid w:val="00BE5160"/>
    <w:rsid w:val="00BE5221"/>
    <w:rsid w:val="00BE52CB"/>
    <w:rsid w:val="00BE54BE"/>
    <w:rsid w:val="00BE5522"/>
    <w:rsid w:val="00BE55B3"/>
    <w:rsid w:val="00BE5612"/>
    <w:rsid w:val="00BE56A9"/>
    <w:rsid w:val="00BE5949"/>
    <w:rsid w:val="00BE597C"/>
    <w:rsid w:val="00BE59C2"/>
    <w:rsid w:val="00BE5A48"/>
    <w:rsid w:val="00BE5B2B"/>
    <w:rsid w:val="00BE5B31"/>
    <w:rsid w:val="00BE5B7B"/>
    <w:rsid w:val="00BE5CC2"/>
    <w:rsid w:val="00BE5DA7"/>
    <w:rsid w:val="00BE5FC6"/>
    <w:rsid w:val="00BE5FD7"/>
    <w:rsid w:val="00BE61BF"/>
    <w:rsid w:val="00BE628C"/>
    <w:rsid w:val="00BE62BF"/>
    <w:rsid w:val="00BE6375"/>
    <w:rsid w:val="00BE6423"/>
    <w:rsid w:val="00BE643D"/>
    <w:rsid w:val="00BE64C7"/>
    <w:rsid w:val="00BE667D"/>
    <w:rsid w:val="00BE6746"/>
    <w:rsid w:val="00BE6917"/>
    <w:rsid w:val="00BE6933"/>
    <w:rsid w:val="00BE69B0"/>
    <w:rsid w:val="00BE69B2"/>
    <w:rsid w:val="00BE6A15"/>
    <w:rsid w:val="00BE6B25"/>
    <w:rsid w:val="00BE6BED"/>
    <w:rsid w:val="00BE6C42"/>
    <w:rsid w:val="00BE6CE4"/>
    <w:rsid w:val="00BE6D60"/>
    <w:rsid w:val="00BE6EBF"/>
    <w:rsid w:val="00BE6FE0"/>
    <w:rsid w:val="00BE6FEB"/>
    <w:rsid w:val="00BE71F4"/>
    <w:rsid w:val="00BE72E8"/>
    <w:rsid w:val="00BE734A"/>
    <w:rsid w:val="00BE738F"/>
    <w:rsid w:val="00BE7404"/>
    <w:rsid w:val="00BE7432"/>
    <w:rsid w:val="00BE74E7"/>
    <w:rsid w:val="00BE75BC"/>
    <w:rsid w:val="00BE7637"/>
    <w:rsid w:val="00BE77ED"/>
    <w:rsid w:val="00BE781B"/>
    <w:rsid w:val="00BE78D2"/>
    <w:rsid w:val="00BE7973"/>
    <w:rsid w:val="00BE79A2"/>
    <w:rsid w:val="00BE79CD"/>
    <w:rsid w:val="00BE7AE8"/>
    <w:rsid w:val="00BE7B47"/>
    <w:rsid w:val="00BE7C5E"/>
    <w:rsid w:val="00BE7CF1"/>
    <w:rsid w:val="00BE7D41"/>
    <w:rsid w:val="00BE7E30"/>
    <w:rsid w:val="00BF0081"/>
    <w:rsid w:val="00BF00F5"/>
    <w:rsid w:val="00BF011E"/>
    <w:rsid w:val="00BF04E3"/>
    <w:rsid w:val="00BF0539"/>
    <w:rsid w:val="00BF05CA"/>
    <w:rsid w:val="00BF0618"/>
    <w:rsid w:val="00BF07D0"/>
    <w:rsid w:val="00BF0858"/>
    <w:rsid w:val="00BF09C2"/>
    <w:rsid w:val="00BF0B30"/>
    <w:rsid w:val="00BF0B8C"/>
    <w:rsid w:val="00BF0C6D"/>
    <w:rsid w:val="00BF0E27"/>
    <w:rsid w:val="00BF0E2B"/>
    <w:rsid w:val="00BF0E2E"/>
    <w:rsid w:val="00BF0EE1"/>
    <w:rsid w:val="00BF0F0F"/>
    <w:rsid w:val="00BF1049"/>
    <w:rsid w:val="00BF10B9"/>
    <w:rsid w:val="00BF118B"/>
    <w:rsid w:val="00BF1209"/>
    <w:rsid w:val="00BF120C"/>
    <w:rsid w:val="00BF12A0"/>
    <w:rsid w:val="00BF13E5"/>
    <w:rsid w:val="00BF146F"/>
    <w:rsid w:val="00BF1520"/>
    <w:rsid w:val="00BF19A8"/>
    <w:rsid w:val="00BF1B45"/>
    <w:rsid w:val="00BF1B81"/>
    <w:rsid w:val="00BF1BD2"/>
    <w:rsid w:val="00BF1E31"/>
    <w:rsid w:val="00BF1E45"/>
    <w:rsid w:val="00BF1EE5"/>
    <w:rsid w:val="00BF1F48"/>
    <w:rsid w:val="00BF1F96"/>
    <w:rsid w:val="00BF2031"/>
    <w:rsid w:val="00BF20E4"/>
    <w:rsid w:val="00BF2181"/>
    <w:rsid w:val="00BF21FC"/>
    <w:rsid w:val="00BF220A"/>
    <w:rsid w:val="00BF233C"/>
    <w:rsid w:val="00BF23DC"/>
    <w:rsid w:val="00BF2420"/>
    <w:rsid w:val="00BF2687"/>
    <w:rsid w:val="00BF297F"/>
    <w:rsid w:val="00BF2994"/>
    <w:rsid w:val="00BF2997"/>
    <w:rsid w:val="00BF2A1C"/>
    <w:rsid w:val="00BF2B40"/>
    <w:rsid w:val="00BF2B49"/>
    <w:rsid w:val="00BF2C15"/>
    <w:rsid w:val="00BF2C3A"/>
    <w:rsid w:val="00BF2C58"/>
    <w:rsid w:val="00BF2CE0"/>
    <w:rsid w:val="00BF2DF3"/>
    <w:rsid w:val="00BF2E66"/>
    <w:rsid w:val="00BF2E8E"/>
    <w:rsid w:val="00BF2EF5"/>
    <w:rsid w:val="00BF2F6E"/>
    <w:rsid w:val="00BF3127"/>
    <w:rsid w:val="00BF33A7"/>
    <w:rsid w:val="00BF3539"/>
    <w:rsid w:val="00BF356A"/>
    <w:rsid w:val="00BF3717"/>
    <w:rsid w:val="00BF38E8"/>
    <w:rsid w:val="00BF39AF"/>
    <w:rsid w:val="00BF3B0C"/>
    <w:rsid w:val="00BF3B0E"/>
    <w:rsid w:val="00BF3CB9"/>
    <w:rsid w:val="00BF3D94"/>
    <w:rsid w:val="00BF3E22"/>
    <w:rsid w:val="00BF3E93"/>
    <w:rsid w:val="00BF3FEB"/>
    <w:rsid w:val="00BF3FF7"/>
    <w:rsid w:val="00BF40AF"/>
    <w:rsid w:val="00BF41B0"/>
    <w:rsid w:val="00BF4579"/>
    <w:rsid w:val="00BF4619"/>
    <w:rsid w:val="00BF4644"/>
    <w:rsid w:val="00BF4847"/>
    <w:rsid w:val="00BF49F4"/>
    <w:rsid w:val="00BF4B89"/>
    <w:rsid w:val="00BF4B9A"/>
    <w:rsid w:val="00BF4C1A"/>
    <w:rsid w:val="00BF4C1E"/>
    <w:rsid w:val="00BF4FA6"/>
    <w:rsid w:val="00BF502D"/>
    <w:rsid w:val="00BF514E"/>
    <w:rsid w:val="00BF51CC"/>
    <w:rsid w:val="00BF5259"/>
    <w:rsid w:val="00BF5306"/>
    <w:rsid w:val="00BF5375"/>
    <w:rsid w:val="00BF5414"/>
    <w:rsid w:val="00BF541B"/>
    <w:rsid w:val="00BF54A6"/>
    <w:rsid w:val="00BF54CE"/>
    <w:rsid w:val="00BF565B"/>
    <w:rsid w:val="00BF5716"/>
    <w:rsid w:val="00BF58AF"/>
    <w:rsid w:val="00BF59AE"/>
    <w:rsid w:val="00BF59E1"/>
    <w:rsid w:val="00BF5C9C"/>
    <w:rsid w:val="00BF5D3F"/>
    <w:rsid w:val="00BF5E0C"/>
    <w:rsid w:val="00BF5E48"/>
    <w:rsid w:val="00BF5EF6"/>
    <w:rsid w:val="00BF5F7D"/>
    <w:rsid w:val="00BF613B"/>
    <w:rsid w:val="00BF615F"/>
    <w:rsid w:val="00BF61F7"/>
    <w:rsid w:val="00BF61FB"/>
    <w:rsid w:val="00BF6459"/>
    <w:rsid w:val="00BF6484"/>
    <w:rsid w:val="00BF64A8"/>
    <w:rsid w:val="00BF65E7"/>
    <w:rsid w:val="00BF66AF"/>
    <w:rsid w:val="00BF6738"/>
    <w:rsid w:val="00BF68A8"/>
    <w:rsid w:val="00BF6A1D"/>
    <w:rsid w:val="00BF6ABD"/>
    <w:rsid w:val="00BF6B04"/>
    <w:rsid w:val="00BF6BCE"/>
    <w:rsid w:val="00BF6BEC"/>
    <w:rsid w:val="00BF6C35"/>
    <w:rsid w:val="00BF6D34"/>
    <w:rsid w:val="00BF6E9E"/>
    <w:rsid w:val="00BF6F67"/>
    <w:rsid w:val="00BF7184"/>
    <w:rsid w:val="00BF72E4"/>
    <w:rsid w:val="00BF735B"/>
    <w:rsid w:val="00BF7559"/>
    <w:rsid w:val="00BF76FE"/>
    <w:rsid w:val="00BF79F1"/>
    <w:rsid w:val="00BF7BEB"/>
    <w:rsid w:val="00BF7CA5"/>
    <w:rsid w:val="00BF7CCA"/>
    <w:rsid w:val="00BF7D1C"/>
    <w:rsid w:val="00BF7DBA"/>
    <w:rsid w:val="00BF7E2A"/>
    <w:rsid w:val="00BF7E2E"/>
    <w:rsid w:val="00BF7E64"/>
    <w:rsid w:val="00BF7EE0"/>
    <w:rsid w:val="00C000AA"/>
    <w:rsid w:val="00C00338"/>
    <w:rsid w:val="00C0044D"/>
    <w:rsid w:val="00C0056A"/>
    <w:rsid w:val="00C005B7"/>
    <w:rsid w:val="00C00887"/>
    <w:rsid w:val="00C00975"/>
    <w:rsid w:val="00C00A8C"/>
    <w:rsid w:val="00C00DA9"/>
    <w:rsid w:val="00C00F38"/>
    <w:rsid w:val="00C00FE2"/>
    <w:rsid w:val="00C010F9"/>
    <w:rsid w:val="00C01172"/>
    <w:rsid w:val="00C011F6"/>
    <w:rsid w:val="00C01218"/>
    <w:rsid w:val="00C012AE"/>
    <w:rsid w:val="00C013D7"/>
    <w:rsid w:val="00C01414"/>
    <w:rsid w:val="00C01512"/>
    <w:rsid w:val="00C016C2"/>
    <w:rsid w:val="00C0183E"/>
    <w:rsid w:val="00C01878"/>
    <w:rsid w:val="00C018D8"/>
    <w:rsid w:val="00C01C4E"/>
    <w:rsid w:val="00C01C7C"/>
    <w:rsid w:val="00C01CD7"/>
    <w:rsid w:val="00C01D52"/>
    <w:rsid w:val="00C01DB1"/>
    <w:rsid w:val="00C01E27"/>
    <w:rsid w:val="00C020EA"/>
    <w:rsid w:val="00C02314"/>
    <w:rsid w:val="00C023A9"/>
    <w:rsid w:val="00C02439"/>
    <w:rsid w:val="00C0243E"/>
    <w:rsid w:val="00C02556"/>
    <w:rsid w:val="00C02592"/>
    <w:rsid w:val="00C0267A"/>
    <w:rsid w:val="00C02717"/>
    <w:rsid w:val="00C027F5"/>
    <w:rsid w:val="00C02834"/>
    <w:rsid w:val="00C029C2"/>
    <w:rsid w:val="00C02A15"/>
    <w:rsid w:val="00C02A45"/>
    <w:rsid w:val="00C02B16"/>
    <w:rsid w:val="00C02BBA"/>
    <w:rsid w:val="00C02BF6"/>
    <w:rsid w:val="00C02F74"/>
    <w:rsid w:val="00C02FA4"/>
    <w:rsid w:val="00C0305F"/>
    <w:rsid w:val="00C03084"/>
    <w:rsid w:val="00C030A3"/>
    <w:rsid w:val="00C030D2"/>
    <w:rsid w:val="00C032ED"/>
    <w:rsid w:val="00C034F2"/>
    <w:rsid w:val="00C034FF"/>
    <w:rsid w:val="00C03553"/>
    <w:rsid w:val="00C03729"/>
    <w:rsid w:val="00C03805"/>
    <w:rsid w:val="00C03AF5"/>
    <w:rsid w:val="00C03B86"/>
    <w:rsid w:val="00C03BCB"/>
    <w:rsid w:val="00C03BFF"/>
    <w:rsid w:val="00C03DD9"/>
    <w:rsid w:val="00C03DEF"/>
    <w:rsid w:val="00C03F1B"/>
    <w:rsid w:val="00C03F32"/>
    <w:rsid w:val="00C0416C"/>
    <w:rsid w:val="00C0422C"/>
    <w:rsid w:val="00C04251"/>
    <w:rsid w:val="00C0443E"/>
    <w:rsid w:val="00C0454C"/>
    <w:rsid w:val="00C0463A"/>
    <w:rsid w:val="00C0471D"/>
    <w:rsid w:val="00C04808"/>
    <w:rsid w:val="00C04822"/>
    <w:rsid w:val="00C04888"/>
    <w:rsid w:val="00C048A5"/>
    <w:rsid w:val="00C048CB"/>
    <w:rsid w:val="00C04959"/>
    <w:rsid w:val="00C049CF"/>
    <w:rsid w:val="00C04DC9"/>
    <w:rsid w:val="00C04E0B"/>
    <w:rsid w:val="00C04E9C"/>
    <w:rsid w:val="00C0515A"/>
    <w:rsid w:val="00C051E3"/>
    <w:rsid w:val="00C051E5"/>
    <w:rsid w:val="00C052F7"/>
    <w:rsid w:val="00C058D0"/>
    <w:rsid w:val="00C059C4"/>
    <w:rsid w:val="00C05DB0"/>
    <w:rsid w:val="00C05E3C"/>
    <w:rsid w:val="00C05E3D"/>
    <w:rsid w:val="00C06016"/>
    <w:rsid w:val="00C0604B"/>
    <w:rsid w:val="00C0614F"/>
    <w:rsid w:val="00C0625A"/>
    <w:rsid w:val="00C062EA"/>
    <w:rsid w:val="00C0639A"/>
    <w:rsid w:val="00C064D2"/>
    <w:rsid w:val="00C0650D"/>
    <w:rsid w:val="00C06542"/>
    <w:rsid w:val="00C0676D"/>
    <w:rsid w:val="00C06786"/>
    <w:rsid w:val="00C067F7"/>
    <w:rsid w:val="00C06896"/>
    <w:rsid w:val="00C068F4"/>
    <w:rsid w:val="00C0697A"/>
    <w:rsid w:val="00C06CC7"/>
    <w:rsid w:val="00C06D2B"/>
    <w:rsid w:val="00C06DAD"/>
    <w:rsid w:val="00C070E2"/>
    <w:rsid w:val="00C071FE"/>
    <w:rsid w:val="00C073FE"/>
    <w:rsid w:val="00C074D5"/>
    <w:rsid w:val="00C07634"/>
    <w:rsid w:val="00C07706"/>
    <w:rsid w:val="00C077AB"/>
    <w:rsid w:val="00C077B2"/>
    <w:rsid w:val="00C07883"/>
    <w:rsid w:val="00C0789C"/>
    <w:rsid w:val="00C07AB7"/>
    <w:rsid w:val="00C07BD9"/>
    <w:rsid w:val="00C07BDE"/>
    <w:rsid w:val="00C07C0B"/>
    <w:rsid w:val="00C07CBA"/>
    <w:rsid w:val="00C10023"/>
    <w:rsid w:val="00C10147"/>
    <w:rsid w:val="00C1021A"/>
    <w:rsid w:val="00C102AA"/>
    <w:rsid w:val="00C10358"/>
    <w:rsid w:val="00C103E3"/>
    <w:rsid w:val="00C105E4"/>
    <w:rsid w:val="00C107BE"/>
    <w:rsid w:val="00C1084E"/>
    <w:rsid w:val="00C108E8"/>
    <w:rsid w:val="00C10B27"/>
    <w:rsid w:val="00C10B28"/>
    <w:rsid w:val="00C10C69"/>
    <w:rsid w:val="00C10CAB"/>
    <w:rsid w:val="00C10FA5"/>
    <w:rsid w:val="00C1154C"/>
    <w:rsid w:val="00C11559"/>
    <w:rsid w:val="00C115BC"/>
    <w:rsid w:val="00C11666"/>
    <w:rsid w:val="00C11757"/>
    <w:rsid w:val="00C1182D"/>
    <w:rsid w:val="00C118B5"/>
    <w:rsid w:val="00C1195C"/>
    <w:rsid w:val="00C11B6C"/>
    <w:rsid w:val="00C11B70"/>
    <w:rsid w:val="00C11C1A"/>
    <w:rsid w:val="00C11C6E"/>
    <w:rsid w:val="00C11C92"/>
    <w:rsid w:val="00C11FD5"/>
    <w:rsid w:val="00C12002"/>
    <w:rsid w:val="00C1202D"/>
    <w:rsid w:val="00C123AB"/>
    <w:rsid w:val="00C12407"/>
    <w:rsid w:val="00C12504"/>
    <w:rsid w:val="00C12538"/>
    <w:rsid w:val="00C12563"/>
    <w:rsid w:val="00C125DC"/>
    <w:rsid w:val="00C1262A"/>
    <w:rsid w:val="00C1273B"/>
    <w:rsid w:val="00C12A4F"/>
    <w:rsid w:val="00C12AA2"/>
    <w:rsid w:val="00C12C53"/>
    <w:rsid w:val="00C12DA6"/>
    <w:rsid w:val="00C12F6F"/>
    <w:rsid w:val="00C12FB9"/>
    <w:rsid w:val="00C131E2"/>
    <w:rsid w:val="00C1336C"/>
    <w:rsid w:val="00C133A9"/>
    <w:rsid w:val="00C134B6"/>
    <w:rsid w:val="00C13655"/>
    <w:rsid w:val="00C138D1"/>
    <w:rsid w:val="00C139A3"/>
    <w:rsid w:val="00C13AE3"/>
    <w:rsid w:val="00C13AF1"/>
    <w:rsid w:val="00C13B23"/>
    <w:rsid w:val="00C13D33"/>
    <w:rsid w:val="00C13D9D"/>
    <w:rsid w:val="00C13E16"/>
    <w:rsid w:val="00C13EA3"/>
    <w:rsid w:val="00C13F37"/>
    <w:rsid w:val="00C140B3"/>
    <w:rsid w:val="00C1425B"/>
    <w:rsid w:val="00C143D3"/>
    <w:rsid w:val="00C1460E"/>
    <w:rsid w:val="00C1474B"/>
    <w:rsid w:val="00C148AE"/>
    <w:rsid w:val="00C1496E"/>
    <w:rsid w:val="00C149A9"/>
    <w:rsid w:val="00C14A04"/>
    <w:rsid w:val="00C14AE7"/>
    <w:rsid w:val="00C14C3F"/>
    <w:rsid w:val="00C14DBF"/>
    <w:rsid w:val="00C14E06"/>
    <w:rsid w:val="00C15091"/>
    <w:rsid w:val="00C150CA"/>
    <w:rsid w:val="00C1524F"/>
    <w:rsid w:val="00C152B0"/>
    <w:rsid w:val="00C15326"/>
    <w:rsid w:val="00C15337"/>
    <w:rsid w:val="00C153E3"/>
    <w:rsid w:val="00C156E7"/>
    <w:rsid w:val="00C15882"/>
    <w:rsid w:val="00C158B5"/>
    <w:rsid w:val="00C15905"/>
    <w:rsid w:val="00C15970"/>
    <w:rsid w:val="00C1597B"/>
    <w:rsid w:val="00C159A7"/>
    <w:rsid w:val="00C15D60"/>
    <w:rsid w:val="00C15ECF"/>
    <w:rsid w:val="00C15FBE"/>
    <w:rsid w:val="00C1601B"/>
    <w:rsid w:val="00C16229"/>
    <w:rsid w:val="00C165FE"/>
    <w:rsid w:val="00C166E5"/>
    <w:rsid w:val="00C16749"/>
    <w:rsid w:val="00C1674F"/>
    <w:rsid w:val="00C167F0"/>
    <w:rsid w:val="00C1696F"/>
    <w:rsid w:val="00C16A89"/>
    <w:rsid w:val="00C16AD6"/>
    <w:rsid w:val="00C16BF2"/>
    <w:rsid w:val="00C16CB0"/>
    <w:rsid w:val="00C16CF4"/>
    <w:rsid w:val="00C16D19"/>
    <w:rsid w:val="00C16DEF"/>
    <w:rsid w:val="00C16F66"/>
    <w:rsid w:val="00C1720A"/>
    <w:rsid w:val="00C17321"/>
    <w:rsid w:val="00C17396"/>
    <w:rsid w:val="00C173E3"/>
    <w:rsid w:val="00C174E8"/>
    <w:rsid w:val="00C176B2"/>
    <w:rsid w:val="00C1795D"/>
    <w:rsid w:val="00C17ADB"/>
    <w:rsid w:val="00C17B3D"/>
    <w:rsid w:val="00C17D5F"/>
    <w:rsid w:val="00C17D85"/>
    <w:rsid w:val="00C17DBF"/>
    <w:rsid w:val="00C17E1B"/>
    <w:rsid w:val="00C17E87"/>
    <w:rsid w:val="00C17F6E"/>
    <w:rsid w:val="00C20026"/>
    <w:rsid w:val="00C20109"/>
    <w:rsid w:val="00C2021A"/>
    <w:rsid w:val="00C202E4"/>
    <w:rsid w:val="00C203BF"/>
    <w:rsid w:val="00C203D5"/>
    <w:rsid w:val="00C20907"/>
    <w:rsid w:val="00C20920"/>
    <w:rsid w:val="00C209F7"/>
    <w:rsid w:val="00C20B49"/>
    <w:rsid w:val="00C20CA5"/>
    <w:rsid w:val="00C20D8D"/>
    <w:rsid w:val="00C20D9B"/>
    <w:rsid w:val="00C20E20"/>
    <w:rsid w:val="00C20E98"/>
    <w:rsid w:val="00C20EFD"/>
    <w:rsid w:val="00C21031"/>
    <w:rsid w:val="00C21068"/>
    <w:rsid w:val="00C210BB"/>
    <w:rsid w:val="00C21373"/>
    <w:rsid w:val="00C2142F"/>
    <w:rsid w:val="00C2159F"/>
    <w:rsid w:val="00C21613"/>
    <w:rsid w:val="00C21846"/>
    <w:rsid w:val="00C21A0F"/>
    <w:rsid w:val="00C21E1F"/>
    <w:rsid w:val="00C2226F"/>
    <w:rsid w:val="00C223F7"/>
    <w:rsid w:val="00C223F9"/>
    <w:rsid w:val="00C22543"/>
    <w:rsid w:val="00C225A1"/>
    <w:rsid w:val="00C227E4"/>
    <w:rsid w:val="00C229C6"/>
    <w:rsid w:val="00C22A2B"/>
    <w:rsid w:val="00C22DF8"/>
    <w:rsid w:val="00C22FF4"/>
    <w:rsid w:val="00C2357E"/>
    <w:rsid w:val="00C239D5"/>
    <w:rsid w:val="00C23C99"/>
    <w:rsid w:val="00C24125"/>
    <w:rsid w:val="00C2419E"/>
    <w:rsid w:val="00C242C3"/>
    <w:rsid w:val="00C2453D"/>
    <w:rsid w:val="00C24635"/>
    <w:rsid w:val="00C2465E"/>
    <w:rsid w:val="00C246AF"/>
    <w:rsid w:val="00C246C7"/>
    <w:rsid w:val="00C24796"/>
    <w:rsid w:val="00C247FF"/>
    <w:rsid w:val="00C249FD"/>
    <w:rsid w:val="00C24A29"/>
    <w:rsid w:val="00C24AB2"/>
    <w:rsid w:val="00C24BE9"/>
    <w:rsid w:val="00C24C37"/>
    <w:rsid w:val="00C24C91"/>
    <w:rsid w:val="00C24F51"/>
    <w:rsid w:val="00C24FCB"/>
    <w:rsid w:val="00C251C9"/>
    <w:rsid w:val="00C2525B"/>
    <w:rsid w:val="00C2536C"/>
    <w:rsid w:val="00C2551C"/>
    <w:rsid w:val="00C255F2"/>
    <w:rsid w:val="00C255FB"/>
    <w:rsid w:val="00C25769"/>
    <w:rsid w:val="00C2584B"/>
    <w:rsid w:val="00C25986"/>
    <w:rsid w:val="00C25A83"/>
    <w:rsid w:val="00C25B31"/>
    <w:rsid w:val="00C25D3E"/>
    <w:rsid w:val="00C25EF7"/>
    <w:rsid w:val="00C26029"/>
    <w:rsid w:val="00C262D8"/>
    <w:rsid w:val="00C26353"/>
    <w:rsid w:val="00C263F3"/>
    <w:rsid w:val="00C26405"/>
    <w:rsid w:val="00C2651A"/>
    <w:rsid w:val="00C26674"/>
    <w:rsid w:val="00C26823"/>
    <w:rsid w:val="00C268D6"/>
    <w:rsid w:val="00C26DBB"/>
    <w:rsid w:val="00C26DE8"/>
    <w:rsid w:val="00C26EDD"/>
    <w:rsid w:val="00C2710B"/>
    <w:rsid w:val="00C27283"/>
    <w:rsid w:val="00C27328"/>
    <w:rsid w:val="00C273A3"/>
    <w:rsid w:val="00C273B1"/>
    <w:rsid w:val="00C27427"/>
    <w:rsid w:val="00C27534"/>
    <w:rsid w:val="00C27552"/>
    <w:rsid w:val="00C275EE"/>
    <w:rsid w:val="00C2768F"/>
    <w:rsid w:val="00C276EC"/>
    <w:rsid w:val="00C27979"/>
    <w:rsid w:val="00C27B46"/>
    <w:rsid w:val="00C27C0B"/>
    <w:rsid w:val="00C27CD9"/>
    <w:rsid w:val="00C27D48"/>
    <w:rsid w:val="00C27D6C"/>
    <w:rsid w:val="00C27DBF"/>
    <w:rsid w:val="00C3007E"/>
    <w:rsid w:val="00C30109"/>
    <w:rsid w:val="00C3018F"/>
    <w:rsid w:val="00C30306"/>
    <w:rsid w:val="00C30315"/>
    <w:rsid w:val="00C3069D"/>
    <w:rsid w:val="00C307A5"/>
    <w:rsid w:val="00C307C8"/>
    <w:rsid w:val="00C30ACA"/>
    <w:rsid w:val="00C30ACF"/>
    <w:rsid w:val="00C30B6E"/>
    <w:rsid w:val="00C30C0F"/>
    <w:rsid w:val="00C30C29"/>
    <w:rsid w:val="00C30D3A"/>
    <w:rsid w:val="00C30DE0"/>
    <w:rsid w:val="00C30FA2"/>
    <w:rsid w:val="00C30FF2"/>
    <w:rsid w:val="00C31017"/>
    <w:rsid w:val="00C31447"/>
    <w:rsid w:val="00C31620"/>
    <w:rsid w:val="00C31638"/>
    <w:rsid w:val="00C31676"/>
    <w:rsid w:val="00C31868"/>
    <w:rsid w:val="00C31A4E"/>
    <w:rsid w:val="00C31D75"/>
    <w:rsid w:val="00C31D7F"/>
    <w:rsid w:val="00C31DCE"/>
    <w:rsid w:val="00C31E21"/>
    <w:rsid w:val="00C31FFC"/>
    <w:rsid w:val="00C3219F"/>
    <w:rsid w:val="00C3222C"/>
    <w:rsid w:val="00C32396"/>
    <w:rsid w:val="00C323B7"/>
    <w:rsid w:val="00C323D7"/>
    <w:rsid w:val="00C324F8"/>
    <w:rsid w:val="00C32592"/>
    <w:rsid w:val="00C326FE"/>
    <w:rsid w:val="00C3281E"/>
    <w:rsid w:val="00C328BB"/>
    <w:rsid w:val="00C3290D"/>
    <w:rsid w:val="00C32954"/>
    <w:rsid w:val="00C32AED"/>
    <w:rsid w:val="00C32BB8"/>
    <w:rsid w:val="00C32CC0"/>
    <w:rsid w:val="00C32E04"/>
    <w:rsid w:val="00C32E32"/>
    <w:rsid w:val="00C32F53"/>
    <w:rsid w:val="00C33191"/>
    <w:rsid w:val="00C3345E"/>
    <w:rsid w:val="00C33518"/>
    <w:rsid w:val="00C3356B"/>
    <w:rsid w:val="00C33592"/>
    <w:rsid w:val="00C33600"/>
    <w:rsid w:val="00C3372C"/>
    <w:rsid w:val="00C33776"/>
    <w:rsid w:val="00C33829"/>
    <w:rsid w:val="00C3389D"/>
    <w:rsid w:val="00C338B6"/>
    <w:rsid w:val="00C33A20"/>
    <w:rsid w:val="00C33A61"/>
    <w:rsid w:val="00C33B9F"/>
    <w:rsid w:val="00C33C05"/>
    <w:rsid w:val="00C33C4A"/>
    <w:rsid w:val="00C33D19"/>
    <w:rsid w:val="00C33DA9"/>
    <w:rsid w:val="00C33E15"/>
    <w:rsid w:val="00C33EF9"/>
    <w:rsid w:val="00C342B7"/>
    <w:rsid w:val="00C34388"/>
    <w:rsid w:val="00C344A6"/>
    <w:rsid w:val="00C34570"/>
    <w:rsid w:val="00C345D8"/>
    <w:rsid w:val="00C346F4"/>
    <w:rsid w:val="00C34730"/>
    <w:rsid w:val="00C34835"/>
    <w:rsid w:val="00C34878"/>
    <w:rsid w:val="00C34BD4"/>
    <w:rsid w:val="00C34C28"/>
    <w:rsid w:val="00C34DFA"/>
    <w:rsid w:val="00C34E46"/>
    <w:rsid w:val="00C34ECB"/>
    <w:rsid w:val="00C3504E"/>
    <w:rsid w:val="00C35203"/>
    <w:rsid w:val="00C3566A"/>
    <w:rsid w:val="00C356F9"/>
    <w:rsid w:val="00C35784"/>
    <w:rsid w:val="00C3582F"/>
    <w:rsid w:val="00C35861"/>
    <w:rsid w:val="00C3590E"/>
    <w:rsid w:val="00C359AE"/>
    <w:rsid w:val="00C359F6"/>
    <w:rsid w:val="00C35A34"/>
    <w:rsid w:val="00C35D21"/>
    <w:rsid w:val="00C35E35"/>
    <w:rsid w:val="00C35EC5"/>
    <w:rsid w:val="00C35F59"/>
    <w:rsid w:val="00C35FB5"/>
    <w:rsid w:val="00C36421"/>
    <w:rsid w:val="00C3675E"/>
    <w:rsid w:val="00C369BD"/>
    <w:rsid w:val="00C36A31"/>
    <w:rsid w:val="00C36AB2"/>
    <w:rsid w:val="00C36AD8"/>
    <w:rsid w:val="00C36AF4"/>
    <w:rsid w:val="00C36BC0"/>
    <w:rsid w:val="00C36C6A"/>
    <w:rsid w:val="00C36D5F"/>
    <w:rsid w:val="00C36E47"/>
    <w:rsid w:val="00C3737F"/>
    <w:rsid w:val="00C3747B"/>
    <w:rsid w:val="00C374D1"/>
    <w:rsid w:val="00C37515"/>
    <w:rsid w:val="00C3754C"/>
    <w:rsid w:val="00C375A6"/>
    <w:rsid w:val="00C375B6"/>
    <w:rsid w:val="00C375D1"/>
    <w:rsid w:val="00C3760A"/>
    <w:rsid w:val="00C376E8"/>
    <w:rsid w:val="00C377BF"/>
    <w:rsid w:val="00C37916"/>
    <w:rsid w:val="00C37961"/>
    <w:rsid w:val="00C37996"/>
    <w:rsid w:val="00C379D5"/>
    <w:rsid w:val="00C379D7"/>
    <w:rsid w:val="00C379DB"/>
    <w:rsid w:val="00C379F9"/>
    <w:rsid w:val="00C37AEA"/>
    <w:rsid w:val="00C4034D"/>
    <w:rsid w:val="00C40372"/>
    <w:rsid w:val="00C403CB"/>
    <w:rsid w:val="00C404D1"/>
    <w:rsid w:val="00C406B3"/>
    <w:rsid w:val="00C4076F"/>
    <w:rsid w:val="00C40963"/>
    <w:rsid w:val="00C40B0E"/>
    <w:rsid w:val="00C40B60"/>
    <w:rsid w:val="00C40C6A"/>
    <w:rsid w:val="00C40E67"/>
    <w:rsid w:val="00C40FE0"/>
    <w:rsid w:val="00C41084"/>
    <w:rsid w:val="00C410FE"/>
    <w:rsid w:val="00C4114F"/>
    <w:rsid w:val="00C4117C"/>
    <w:rsid w:val="00C41286"/>
    <w:rsid w:val="00C4128B"/>
    <w:rsid w:val="00C412AE"/>
    <w:rsid w:val="00C41430"/>
    <w:rsid w:val="00C4146C"/>
    <w:rsid w:val="00C4155D"/>
    <w:rsid w:val="00C41602"/>
    <w:rsid w:val="00C4177C"/>
    <w:rsid w:val="00C41925"/>
    <w:rsid w:val="00C41A4F"/>
    <w:rsid w:val="00C41B90"/>
    <w:rsid w:val="00C41BF8"/>
    <w:rsid w:val="00C41C97"/>
    <w:rsid w:val="00C41D43"/>
    <w:rsid w:val="00C42017"/>
    <w:rsid w:val="00C420C9"/>
    <w:rsid w:val="00C4220B"/>
    <w:rsid w:val="00C422E7"/>
    <w:rsid w:val="00C42364"/>
    <w:rsid w:val="00C4239D"/>
    <w:rsid w:val="00C423BF"/>
    <w:rsid w:val="00C4252B"/>
    <w:rsid w:val="00C42616"/>
    <w:rsid w:val="00C42652"/>
    <w:rsid w:val="00C42732"/>
    <w:rsid w:val="00C428EA"/>
    <w:rsid w:val="00C42BC6"/>
    <w:rsid w:val="00C42E4A"/>
    <w:rsid w:val="00C42E9F"/>
    <w:rsid w:val="00C42EA4"/>
    <w:rsid w:val="00C42FCD"/>
    <w:rsid w:val="00C431B7"/>
    <w:rsid w:val="00C43281"/>
    <w:rsid w:val="00C4328F"/>
    <w:rsid w:val="00C432CE"/>
    <w:rsid w:val="00C4348A"/>
    <w:rsid w:val="00C43504"/>
    <w:rsid w:val="00C43506"/>
    <w:rsid w:val="00C4355B"/>
    <w:rsid w:val="00C43606"/>
    <w:rsid w:val="00C436C3"/>
    <w:rsid w:val="00C4380A"/>
    <w:rsid w:val="00C439AC"/>
    <w:rsid w:val="00C43BEC"/>
    <w:rsid w:val="00C43C54"/>
    <w:rsid w:val="00C43D78"/>
    <w:rsid w:val="00C43E2F"/>
    <w:rsid w:val="00C43EFD"/>
    <w:rsid w:val="00C43F8F"/>
    <w:rsid w:val="00C44072"/>
    <w:rsid w:val="00C440F7"/>
    <w:rsid w:val="00C44327"/>
    <w:rsid w:val="00C443F3"/>
    <w:rsid w:val="00C445EF"/>
    <w:rsid w:val="00C4487D"/>
    <w:rsid w:val="00C44886"/>
    <w:rsid w:val="00C4492E"/>
    <w:rsid w:val="00C449FD"/>
    <w:rsid w:val="00C44AA4"/>
    <w:rsid w:val="00C44B99"/>
    <w:rsid w:val="00C44FB3"/>
    <w:rsid w:val="00C44FCD"/>
    <w:rsid w:val="00C45000"/>
    <w:rsid w:val="00C451C6"/>
    <w:rsid w:val="00C45298"/>
    <w:rsid w:val="00C452C9"/>
    <w:rsid w:val="00C453CA"/>
    <w:rsid w:val="00C45496"/>
    <w:rsid w:val="00C45524"/>
    <w:rsid w:val="00C45602"/>
    <w:rsid w:val="00C45757"/>
    <w:rsid w:val="00C4575D"/>
    <w:rsid w:val="00C4577E"/>
    <w:rsid w:val="00C45781"/>
    <w:rsid w:val="00C4584C"/>
    <w:rsid w:val="00C458B1"/>
    <w:rsid w:val="00C45932"/>
    <w:rsid w:val="00C459F8"/>
    <w:rsid w:val="00C45D7F"/>
    <w:rsid w:val="00C45F48"/>
    <w:rsid w:val="00C45F6A"/>
    <w:rsid w:val="00C46248"/>
    <w:rsid w:val="00C46277"/>
    <w:rsid w:val="00C46284"/>
    <w:rsid w:val="00C463FA"/>
    <w:rsid w:val="00C46535"/>
    <w:rsid w:val="00C4655E"/>
    <w:rsid w:val="00C465E9"/>
    <w:rsid w:val="00C46627"/>
    <w:rsid w:val="00C46661"/>
    <w:rsid w:val="00C466E4"/>
    <w:rsid w:val="00C46706"/>
    <w:rsid w:val="00C46712"/>
    <w:rsid w:val="00C4679C"/>
    <w:rsid w:val="00C468DA"/>
    <w:rsid w:val="00C469DE"/>
    <w:rsid w:val="00C46A8E"/>
    <w:rsid w:val="00C46D08"/>
    <w:rsid w:val="00C46D14"/>
    <w:rsid w:val="00C46E36"/>
    <w:rsid w:val="00C46FD7"/>
    <w:rsid w:val="00C4701C"/>
    <w:rsid w:val="00C470AC"/>
    <w:rsid w:val="00C470BB"/>
    <w:rsid w:val="00C470D5"/>
    <w:rsid w:val="00C471C1"/>
    <w:rsid w:val="00C47506"/>
    <w:rsid w:val="00C475EB"/>
    <w:rsid w:val="00C47686"/>
    <w:rsid w:val="00C47744"/>
    <w:rsid w:val="00C4787F"/>
    <w:rsid w:val="00C479A9"/>
    <w:rsid w:val="00C479CD"/>
    <w:rsid w:val="00C47A83"/>
    <w:rsid w:val="00C47BE8"/>
    <w:rsid w:val="00C47BFF"/>
    <w:rsid w:val="00C47D32"/>
    <w:rsid w:val="00C47D92"/>
    <w:rsid w:val="00C47EBC"/>
    <w:rsid w:val="00C47F56"/>
    <w:rsid w:val="00C47FA7"/>
    <w:rsid w:val="00C500FC"/>
    <w:rsid w:val="00C502F9"/>
    <w:rsid w:val="00C503DE"/>
    <w:rsid w:val="00C50499"/>
    <w:rsid w:val="00C5072B"/>
    <w:rsid w:val="00C50836"/>
    <w:rsid w:val="00C508E2"/>
    <w:rsid w:val="00C5097D"/>
    <w:rsid w:val="00C50A51"/>
    <w:rsid w:val="00C50A6E"/>
    <w:rsid w:val="00C50CA7"/>
    <w:rsid w:val="00C50CFC"/>
    <w:rsid w:val="00C50FD8"/>
    <w:rsid w:val="00C5101D"/>
    <w:rsid w:val="00C510F0"/>
    <w:rsid w:val="00C5113F"/>
    <w:rsid w:val="00C5119B"/>
    <w:rsid w:val="00C51239"/>
    <w:rsid w:val="00C512E5"/>
    <w:rsid w:val="00C515C1"/>
    <w:rsid w:val="00C515C2"/>
    <w:rsid w:val="00C515C8"/>
    <w:rsid w:val="00C516B3"/>
    <w:rsid w:val="00C517C8"/>
    <w:rsid w:val="00C51867"/>
    <w:rsid w:val="00C518B8"/>
    <w:rsid w:val="00C519D2"/>
    <w:rsid w:val="00C51A5F"/>
    <w:rsid w:val="00C51C7B"/>
    <w:rsid w:val="00C51CE2"/>
    <w:rsid w:val="00C51D13"/>
    <w:rsid w:val="00C51D47"/>
    <w:rsid w:val="00C51D70"/>
    <w:rsid w:val="00C51F88"/>
    <w:rsid w:val="00C51F97"/>
    <w:rsid w:val="00C51FE3"/>
    <w:rsid w:val="00C51FF0"/>
    <w:rsid w:val="00C51FFD"/>
    <w:rsid w:val="00C52450"/>
    <w:rsid w:val="00C5262F"/>
    <w:rsid w:val="00C5265C"/>
    <w:rsid w:val="00C528B3"/>
    <w:rsid w:val="00C52916"/>
    <w:rsid w:val="00C52A90"/>
    <w:rsid w:val="00C52DE9"/>
    <w:rsid w:val="00C52E94"/>
    <w:rsid w:val="00C52FF5"/>
    <w:rsid w:val="00C530D7"/>
    <w:rsid w:val="00C531B8"/>
    <w:rsid w:val="00C531FB"/>
    <w:rsid w:val="00C533B5"/>
    <w:rsid w:val="00C53629"/>
    <w:rsid w:val="00C53A89"/>
    <w:rsid w:val="00C53AD1"/>
    <w:rsid w:val="00C53C8B"/>
    <w:rsid w:val="00C53CD8"/>
    <w:rsid w:val="00C53F42"/>
    <w:rsid w:val="00C54210"/>
    <w:rsid w:val="00C5437F"/>
    <w:rsid w:val="00C543E2"/>
    <w:rsid w:val="00C544F2"/>
    <w:rsid w:val="00C545E0"/>
    <w:rsid w:val="00C546C9"/>
    <w:rsid w:val="00C548DC"/>
    <w:rsid w:val="00C54A58"/>
    <w:rsid w:val="00C55043"/>
    <w:rsid w:val="00C550FE"/>
    <w:rsid w:val="00C551EB"/>
    <w:rsid w:val="00C55215"/>
    <w:rsid w:val="00C5526E"/>
    <w:rsid w:val="00C5537A"/>
    <w:rsid w:val="00C555A7"/>
    <w:rsid w:val="00C5599A"/>
    <w:rsid w:val="00C55CB7"/>
    <w:rsid w:val="00C55D30"/>
    <w:rsid w:val="00C55EBB"/>
    <w:rsid w:val="00C56031"/>
    <w:rsid w:val="00C5604D"/>
    <w:rsid w:val="00C56104"/>
    <w:rsid w:val="00C56211"/>
    <w:rsid w:val="00C563F0"/>
    <w:rsid w:val="00C565AE"/>
    <w:rsid w:val="00C56656"/>
    <w:rsid w:val="00C566E8"/>
    <w:rsid w:val="00C567A6"/>
    <w:rsid w:val="00C56BCA"/>
    <w:rsid w:val="00C56C3A"/>
    <w:rsid w:val="00C56D3B"/>
    <w:rsid w:val="00C56D82"/>
    <w:rsid w:val="00C56E37"/>
    <w:rsid w:val="00C56E98"/>
    <w:rsid w:val="00C56EDF"/>
    <w:rsid w:val="00C56F14"/>
    <w:rsid w:val="00C56FBF"/>
    <w:rsid w:val="00C5710A"/>
    <w:rsid w:val="00C57138"/>
    <w:rsid w:val="00C571C1"/>
    <w:rsid w:val="00C57272"/>
    <w:rsid w:val="00C573F9"/>
    <w:rsid w:val="00C57510"/>
    <w:rsid w:val="00C57658"/>
    <w:rsid w:val="00C577ED"/>
    <w:rsid w:val="00C57A79"/>
    <w:rsid w:val="00C57B19"/>
    <w:rsid w:val="00C57B44"/>
    <w:rsid w:val="00C57B81"/>
    <w:rsid w:val="00C57C0E"/>
    <w:rsid w:val="00C57D29"/>
    <w:rsid w:val="00C57DA2"/>
    <w:rsid w:val="00C57DFF"/>
    <w:rsid w:val="00C57E43"/>
    <w:rsid w:val="00C57EF9"/>
    <w:rsid w:val="00C57FC2"/>
    <w:rsid w:val="00C60084"/>
    <w:rsid w:val="00C60104"/>
    <w:rsid w:val="00C6038C"/>
    <w:rsid w:val="00C60748"/>
    <w:rsid w:val="00C608CC"/>
    <w:rsid w:val="00C608DE"/>
    <w:rsid w:val="00C60A3B"/>
    <w:rsid w:val="00C60A6E"/>
    <w:rsid w:val="00C60C7A"/>
    <w:rsid w:val="00C60D79"/>
    <w:rsid w:val="00C61111"/>
    <w:rsid w:val="00C613A4"/>
    <w:rsid w:val="00C61548"/>
    <w:rsid w:val="00C61759"/>
    <w:rsid w:val="00C6179D"/>
    <w:rsid w:val="00C617F4"/>
    <w:rsid w:val="00C618A4"/>
    <w:rsid w:val="00C61C9F"/>
    <w:rsid w:val="00C61DDB"/>
    <w:rsid w:val="00C61E9F"/>
    <w:rsid w:val="00C61F4E"/>
    <w:rsid w:val="00C61F8C"/>
    <w:rsid w:val="00C61F90"/>
    <w:rsid w:val="00C6200A"/>
    <w:rsid w:val="00C620A4"/>
    <w:rsid w:val="00C62252"/>
    <w:rsid w:val="00C6232F"/>
    <w:rsid w:val="00C62370"/>
    <w:rsid w:val="00C62377"/>
    <w:rsid w:val="00C623AC"/>
    <w:rsid w:val="00C623C6"/>
    <w:rsid w:val="00C62460"/>
    <w:rsid w:val="00C62521"/>
    <w:rsid w:val="00C625EE"/>
    <w:rsid w:val="00C62632"/>
    <w:rsid w:val="00C626F1"/>
    <w:rsid w:val="00C6293F"/>
    <w:rsid w:val="00C62A08"/>
    <w:rsid w:val="00C62A27"/>
    <w:rsid w:val="00C62BD5"/>
    <w:rsid w:val="00C62D6B"/>
    <w:rsid w:val="00C62F44"/>
    <w:rsid w:val="00C6313E"/>
    <w:rsid w:val="00C636B2"/>
    <w:rsid w:val="00C636F1"/>
    <w:rsid w:val="00C63805"/>
    <w:rsid w:val="00C63831"/>
    <w:rsid w:val="00C6397C"/>
    <w:rsid w:val="00C63B47"/>
    <w:rsid w:val="00C63B6E"/>
    <w:rsid w:val="00C63C34"/>
    <w:rsid w:val="00C63D7D"/>
    <w:rsid w:val="00C63E7C"/>
    <w:rsid w:val="00C63FB7"/>
    <w:rsid w:val="00C64014"/>
    <w:rsid w:val="00C64084"/>
    <w:rsid w:val="00C64110"/>
    <w:rsid w:val="00C6486E"/>
    <w:rsid w:val="00C64F8D"/>
    <w:rsid w:val="00C650E7"/>
    <w:rsid w:val="00C65229"/>
    <w:rsid w:val="00C652BE"/>
    <w:rsid w:val="00C653D2"/>
    <w:rsid w:val="00C653E8"/>
    <w:rsid w:val="00C65539"/>
    <w:rsid w:val="00C65556"/>
    <w:rsid w:val="00C6573C"/>
    <w:rsid w:val="00C657C5"/>
    <w:rsid w:val="00C65817"/>
    <w:rsid w:val="00C65A56"/>
    <w:rsid w:val="00C65AC6"/>
    <w:rsid w:val="00C65F6A"/>
    <w:rsid w:val="00C66128"/>
    <w:rsid w:val="00C66226"/>
    <w:rsid w:val="00C6646D"/>
    <w:rsid w:val="00C66615"/>
    <w:rsid w:val="00C66825"/>
    <w:rsid w:val="00C6697A"/>
    <w:rsid w:val="00C66C26"/>
    <w:rsid w:val="00C66C7C"/>
    <w:rsid w:val="00C67041"/>
    <w:rsid w:val="00C67149"/>
    <w:rsid w:val="00C672BF"/>
    <w:rsid w:val="00C67351"/>
    <w:rsid w:val="00C67659"/>
    <w:rsid w:val="00C67661"/>
    <w:rsid w:val="00C6783A"/>
    <w:rsid w:val="00C678E9"/>
    <w:rsid w:val="00C6798A"/>
    <w:rsid w:val="00C6799B"/>
    <w:rsid w:val="00C679AE"/>
    <w:rsid w:val="00C67A32"/>
    <w:rsid w:val="00C67DB1"/>
    <w:rsid w:val="00C67F84"/>
    <w:rsid w:val="00C70135"/>
    <w:rsid w:val="00C70142"/>
    <w:rsid w:val="00C70356"/>
    <w:rsid w:val="00C703F1"/>
    <w:rsid w:val="00C704BD"/>
    <w:rsid w:val="00C7062A"/>
    <w:rsid w:val="00C70659"/>
    <w:rsid w:val="00C7069C"/>
    <w:rsid w:val="00C706D1"/>
    <w:rsid w:val="00C7082B"/>
    <w:rsid w:val="00C70885"/>
    <w:rsid w:val="00C70A4B"/>
    <w:rsid w:val="00C70AB1"/>
    <w:rsid w:val="00C70BB5"/>
    <w:rsid w:val="00C70D25"/>
    <w:rsid w:val="00C70E19"/>
    <w:rsid w:val="00C70E29"/>
    <w:rsid w:val="00C70F48"/>
    <w:rsid w:val="00C71156"/>
    <w:rsid w:val="00C7115F"/>
    <w:rsid w:val="00C71350"/>
    <w:rsid w:val="00C714CB"/>
    <w:rsid w:val="00C716D7"/>
    <w:rsid w:val="00C719F9"/>
    <w:rsid w:val="00C71B09"/>
    <w:rsid w:val="00C71C80"/>
    <w:rsid w:val="00C71D82"/>
    <w:rsid w:val="00C71D93"/>
    <w:rsid w:val="00C71DA0"/>
    <w:rsid w:val="00C71ED3"/>
    <w:rsid w:val="00C71F49"/>
    <w:rsid w:val="00C71FE1"/>
    <w:rsid w:val="00C720CF"/>
    <w:rsid w:val="00C72154"/>
    <w:rsid w:val="00C721B9"/>
    <w:rsid w:val="00C72245"/>
    <w:rsid w:val="00C72274"/>
    <w:rsid w:val="00C722A9"/>
    <w:rsid w:val="00C722D1"/>
    <w:rsid w:val="00C723AD"/>
    <w:rsid w:val="00C726EF"/>
    <w:rsid w:val="00C72705"/>
    <w:rsid w:val="00C72798"/>
    <w:rsid w:val="00C72815"/>
    <w:rsid w:val="00C72900"/>
    <w:rsid w:val="00C72946"/>
    <w:rsid w:val="00C72AD7"/>
    <w:rsid w:val="00C72BB6"/>
    <w:rsid w:val="00C72C52"/>
    <w:rsid w:val="00C72E9B"/>
    <w:rsid w:val="00C7308C"/>
    <w:rsid w:val="00C732BD"/>
    <w:rsid w:val="00C732E9"/>
    <w:rsid w:val="00C7332B"/>
    <w:rsid w:val="00C7337A"/>
    <w:rsid w:val="00C733E4"/>
    <w:rsid w:val="00C7344E"/>
    <w:rsid w:val="00C735D8"/>
    <w:rsid w:val="00C73618"/>
    <w:rsid w:val="00C73743"/>
    <w:rsid w:val="00C73846"/>
    <w:rsid w:val="00C7387A"/>
    <w:rsid w:val="00C73897"/>
    <w:rsid w:val="00C738A2"/>
    <w:rsid w:val="00C73D14"/>
    <w:rsid w:val="00C73E4E"/>
    <w:rsid w:val="00C73F23"/>
    <w:rsid w:val="00C7412A"/>
    <w:rsid w:val="00C74136"/>
    <w:rsid w:val="00C74258"/>
    <w:rsid w:val="00C7442D"/>
    <w:rsid w:val="00C745EB"/>
    <w:rsid w:val="00C74615"/>
    <w:rsid w:val="00C74712"/>
    <w:rsid w:val="00C74784"/>
    <w:rsid w:val="00C747B1"/>
    <w:rsid w:val="00C74B5C"/>
    <w:rsid w:val="00C74DF0"/>
    <w:rsid w:val="00C74F7D"/>
    <w:rsid w:val="00C75045"/>
    <w:rsid w:val="00C7510A"/>
    <w:rsid w:val="00C7520D"/>
    <w:rsid w:val="00C7520F"/>
    <w:rsid w:val="00C752FF"/>
    <w:rsid w:val="00C7530D"/>
    <w:rsid w:val="00C7556A"/>
    <w:rsid w:val="00C75571"/>
    <w:rsid w:val="00C756F3"/>
    <w:rsid w:val="00C756FD"/>
    <w:rsid w:val="00C75764"/>
    <w:rsid w:val="00C75853"/>
    <w:rsid w:val="00C75912"/>
    <w:rsid w:val="00C75AC2"/>
    <w:rsid w:val="00C75ADB"/>
    <w:rsid w:val="00C75B88"/>
    <w:rsid w:val="00C75FCC"/>
    <w:rsid w:val="00C7602A"/>
    <w:rsid w:val="00C76030"/>
    <w:rsid w:val="00C760D0"/>
    <w:rsid w:val="00C761DC"/>
    <w:rsid w:val="00C7637B"/>
    <w:rsid w:val="00C765C7"/>
    <w:rsid w:val="00C7669C"/>
    <w:rsid w:val="00C766A8"/>
    <w:rsid w:val="00C76868"/>
    <w:rsid w:val="00C76935"/>
    <w:rsid w:val="00C76982"/>
    <w:rsid w:val="00C76B17"/>
    <w:rsid w:val="00C76BA8"/>
    <w:rsid w:val="00C76BAE"/>
    <w:rsid w:val="00C76E70"/>
    <w:rsid w:val="00C770E8"/>
    <w:rsid w:val="00C770FA"/>
    <w:rsid w:val="00C771E1"/>
    <w:rsid w:val="00C773DC"/>
    <w:rsid w:val="00C77429"/>
    <w:rsid w:val="00C77490"/>
    <w:rsid w:val="00C7758D"/>
    <w:rsid w:val="00C7759F"/>
    <w:rsid w:val="00C775C7"/>
    <w:rsid w:val="00C7766A"/>
    <w:rsid w:val="00C776A4"/>
    <w:rsid w:val="00C776F6"/>
    <w:rsid w:val="00C77745"/>
    <w:rsid w:val="00C7780B"/>
    <w:rsid w:val="00C77858"/>
    <w:rsid w:val="00C7787A"/>
    <w:rsid w:val="00C77B8B"/>
    <w:rsid w:val="00C77C8E"/>
    <w:rsid w:val="00C77D7F"/>
    <w:rsid w:val="00C77DDF"/>
    <w:rsid w:val="00C77E57"/>
    <w:rsid w:val="00C800A0"/>
    <w:rsid w:val="00C800C2"/>
    <w:rsid w:val="00C800E6"/>
    <w:rsid w:val="00C80139"/>
    <w:rsid w:val="00C8035D"/>
    <w:rsid w:val="00C8039E"/>
    <w:rsid w:val="00C803AF"/>
    <w:rsid w:val="00C803B2"/>
    <w:rsid w:val="00C8042C"/>
    <w:rsid w:val="00C8045B"/>
    <w:rsid w:val="00C8049C"/>
    <w:rsid w:val="00C8058D"/>
    <w:rsid w:val="00C8083A"/>
    <w:rsid w:val="00C8096C"/>
    <w:rsid w:val="00C80980"/>
    <w:rsid w:val="00C809A0"/>
    <w:rsid w:val="00C809F8"/>
    <w:rsid w:val="00C80AC0"/>
    <w:rsid w:val="00C80B7C"/>
    <w:rsid w:val="00C80D36"/>
    <w:rsid w:val="00C80DEA"/>
    <w:rsid w:val="00C8111A"/>
    <w:rsid w:val="00C811C7"/>
    <w:rsid w:val="00C8128B"/>
    <w:rsid w:val="00C8142C"/>
    <w:rsid w:val="00C81489"/>
    <w:rsid w:val="00C814CE"/>
    <w:rsid w:val="00C816F6"/>
    <w:rsid w:val="00C81AA8"/>
    <w:rsid w:val="00C81DFF"/>
    <w:rsid w:val="00C821F5"/>
    <w:rsid w:val="00C82253"/>
    <w:rsid w:val="00C8225E"/>
    <w:rsid w:val="00C823F7"/>
    <w:rsid w:val="00C823F8"/>
    <w:rsid w:val="00C826FD"/>
    <w:rsid w:val="00C82713"/>
    <w:rsid w:val="00C82775"/>
    <w:rsid w:val="00C82963"/>
    <w:rsid w:val="00C82A38"/>
    <w:rsid w:val="00C82C96"/>
    <w:rsid w:val="00C82CC2"/>
    <w:rsid w:val="00C82D01"/>
    <w:rsid w:val="00C82E72"/>
    <w:rsid w:val="00C82EAD"/>
    <w:rsid w:val="00C83034"/>
    <w:rsid w:val="00C83094"/>
    <w:rsid w:val="00C831F7"/>
    <w:rsid w:val="00C8342E"/>
    <w:rsid w:val="00C834EF"/>
    <w:rsid w:val="00C83741"/>
    <w:rsid w:val="00C8376A"/>
    <w:rsid w:val="00C8384D"/>
    <w:rsid w:val="00C839E3"/>
    <w:rsid w:val="00C83A07"/>
    <w:rsid w:val="00C83B2E"/>
    <w:rsid w:val="00C83C1C"/>
    <w:rsid w:val="00C83CB3"/>
    <w:rsid w:val="00C83E55"/>
    <w:rsid w:val="00C842B0"/>
    <w:rsid w:val="00C84301"/>
    <w:rsid w:val="00C843E1"/>
    <w:rsid w:val="00C8444D"/>
    <w:rsid w:val="00C84479"/>
    <w:rsid w:val="00C844E7"/>
    <w:rsid w:val="00C845CF"/>
    <w:rsid w:val="00C845F2"/>
    <w:rsid w:val="00C84617"/>
    <w:rsid w:val="00C848F5"/>
    <w:rsid w:val="00C8499B"/>
    <w:rsid w:val="00C84BC7"/>
    <w:rsid w:val="00C84BE3"/>
    <w:rsid w:val="00C84C90"/>
    <w:rsid w:val="00C84F67"/>
    <w:rsid w:val="00C8503F"/>
    <w:rsid w:val="00C8535C"/>
    <w:rsid w:val="00C8540D"/>
    <w:rsid w:val="00C854E0"/>
    <w:rsid w:val="00C85508"/>
    <w:rsid w:val="00C8552E"/>
    <w:rsid w:val="00C85549"/>
    <w:rsid w:val="00C855FE"/>
    <w:rsid w:val="00C8574F"/>
    <w:rsid w:val="00C857B1"/>
    <w:rsid w:val="00C857CD"/>
    <w:rsid w:val="00C8591C"/>
    <w:rsid w:val="00C85947"/>
    <w:rsid w:val="00C85A39"/>
    <w:rsid w:val="00C85A54"/>
    <w:rsid w:val="00C85A60"/>
    <w:rsid w:val="00C85B4E"/>
    <w:rsid w:val="00C85D52"/>
    <w:rsid w:val="00C85D54"/>
    <w:rsid w:val="00C85FE1"/>
    <w:rsid w:val="00C861EF"/>
    <w:rsid w:val="00C86299"/>
    <w:rsid w:val="00C862BB"/>
    <w:rsid w:val="00C862FE"/>
    <w:rsid w:val="00C86487"/>
    <w:rsid w:val="00C864ED"/>
    <w:rsid w:val="00C864FD"/>
    <w:rsid w:val="00C864FE"/>
    <w:rsid w:val="00C86543"/>
    <w:rsid w:val="00C86613"/>
    <w:rsid w:val="00C8687C"/>
    <w:rsid w:val="00C869B9"/>
    <w:rsid w:val="00C86CD9"/>
    <w:rsid w:val="00C86DE7"/>
    <w:rsid w:val="00C86DF4"/>
    <w:rsid w:val="00C86E32"/>
    <w:rsid w:val="00C86F29"/>
    <w:rsid w:val="00C87149"/>
    <w:rsid w:val="00C872B9"/>
    <w:rsid w:val="00C87310"/>
    <w:rsid w:val="00C87392"/>
    <w:rsid w:val="00C8739D"/>
    <w:rsid w:val="00C8750A"/>
    <w:rsid w:val="00C8752B"/>
    <w:rsid w:val="00C87890"/>
    <w:rsid w:val="00C878BD"/>
    <w:rsid w:val="00C87908"/>
    <w:rsid w:val="00C87957"/>
    <w:rsid w:val="00C87A11"/>
    <w:rsid w:val="00C87AAA"/>
    <w:rsid w:val="00C87B61"/>
    <w:rsid w:val="00C87C16"/>
    <w:rsid w:val="00C87C67"/>
    <w:rsid w:val="00C87C76"/>
    <w:rsid w:val="00C87D64"/>
    <w:rsid w:val="00C87DE5"/>
    <w:rsid w:val="00C87FD4"/>
    <w:rsid w:val="00C900FC"/>
    <w:rsid w:val="00C90461"/>
    <w:rsid w:val="00C905EB"/>
    <w:rsid w:val="00C90628"/>
    <w:rsid w:val="00C90646"/>
    <w:rsid w:val="00C906AF"/>
    <w:rsid w:val="00C907FB"/>
    <w:rsid w:val="00C90A2B"/>
    <w:rsid w:val="00C90A81"/>
    <w:rsid w:val="00C90AF5"/>
    <w:rsid w:val="00C90B09"/>
    <w:rsid w:val="00C90D97"/>
    <w:rsid w:val="00C90DA0"/>
    <w:rsid w:val="00C9104A"/>
    <w:rsid w:val="00C91194"/>
    <w:rsid w:val="00C9137E"/>
    <w:rsid w:val="00C9149D"/>
    <w:rsid w:val="00C914A9"/>
    <w:rsid w:val="00C916C4"/>
    <w:rsid w:val="00C916FC"/>
    <w:rsid w:val="00C9171D"/>
    <w:rsid w:val="00C91769"/>
    <w:rsid w:val="00C9190B"/>
    <w:rsid w:val="00C91923"/>
    <w:rsid w:val="00C9199B"/>
    <w:rsid w:val="00C91A0D"/>
    <w:rsid w:val="00C91A45"/>
    <w:rsid w:val="00C91A4F"/>
    <w:rsid w:val="00C91D69"/>
    <w:rsid w:val="00C91DB6"/>
    <w:rsid w:val="00C91E21"/>
    <w:rsid w:val="00C91E2F"/>
    <w:rsid w:val="00C91E3C"/>
    <w:rsid w:val="00C91E74"/>
    <w:rsid w:val="00C91E76"/>
    <w:rsid w:val="00C91F92"/>
    <w:rsid w:val="00C922A6"/>
    <w:rsid w:val="00C92333"/>
    <w:rsid w:val="00C923C7"/>
    <w:rsid w:val="00C923D7"/>
    <w:rsid w:val="00C92510"/>
    <w:rsid w:val="00C925F4"/>
    <w:rsid w:val="00C92674"/>
    <w:rsid w:val="00C926DE"/>
    <w:rsid w:val="00C92724"/>
    <w:rsid w:val="00C92941"/>
    <w:rsid w:val="00C92B9F"/>
    <w:rsid w:val="00C92BBA"/>
    <w:rsid w:val="00C92BD3"/>
    <w:rsid w:val="00C92BD7"/>
    <w:rsid w:val="00C92C2F"/>
    <w:rsid w:val="00C92CCC"/>
    <w:rsid w:val="00C92D3A"/>
    <w:rsid w:val="00C92D5F"/>
    <w:rsid w:val="00C92F00"/>
    <w:rsid w:val="00C92F19"/>
    <w:rsid w:val="00C930F2"/>
    <w:rsid w:val="00C935C3"/>
    <w:rsid w:val="00C93633"/>
    <w:rsid w:val="00C93829"/>
    <w:rsid w:val="00C93859"/>
    <w:rsid w:val="00C939B4"/>
    <w:rsid w:val="00C93A7D"/>
    <w:rsid w:val="00C93B68"/>
    <w:rsid w:val="00C93B78"/>
    <w:rsid w:val="00C93C07"/>
    <w:rsid w:val="00C93C8C"/>
    <w:rsid w:val="00C93D43"/>
    <w:rsid w:val="00C93D79"/>
    <w:rsid w:val="00C93DCC"/>
    <w:rsid w:val="00C93E1B"/>
    <w:rsid w:val="00C9413A"/>
    <w:rsid w:val="00C94509"/>
    <w:rsid w:val="00C945BB"/>
    <w:rsid w:val="00C9474C"/>
    <w:rsid w:val="00C94764"/>
    <w:rsid w:val="00C947D7"/>
    <w:rsid w:val="00C94A05"/>
    <w:rsid w:val="00C94B0F"/>
    <w:rsid w:val="00C94BE4"/>
    <w:rsid w:val="00C94CB8"/>
    <w:rsid w:val="00C94D4F"/>
    <w:rsid w:val="00C94EBB"/>
    <w:rsid w:val="00C95116"/>
    <w:rsid w:val="00C95432"/>
    <w:rsid w:val="00C9544F"/>
    <w:rsid w:val="00C954F4"/>
    <w:rsid w:val="00C954FB"/>
    <w:rsid w:val="00C9558E"/>
    <w:rsid w:val="00C955C8"/>
    <w:rsid w:val="00C95749"/>
    <w:rsid w:val="00C959E7"/>
    <w:rsid w:val="00C95A63"/>
    <w:rsid w:val="00C95A9C"/>
    <w:rsid w:val="00C95B7C"/>
    <w:rsid w:val="00C95B92"/>
    <w:rsid w:val="00C95B99"/>
    <w:rsid w:val="00C95CA4"/>
    <w:rsid w:val="00C95DFB"/>
    <w:rsid w:val="00C95DFC"/>
    <w:rsid w:val="00C95E91"/>
    <w:rsid w:val="00C95EAC"/>
    <w:rsid w:val="00C95ED1"/>
    <w:rsid w:val="00C95F44"/>
    <w:rsid w:val="00C95FCA"/>
    <w:rsid w:val="00C96137"/>
    <w:rsid w:val="00C96145"/>
    <w:rsid w:val="00C9616A"/>
    <w:rsid w:val="00C962E1"/>
    <w:rsid w:val="00C9645E"/>
    <w:rsid w:val="00C96477"/>
    <w:rsid w:val="00C965A6"/>
    <w:rsid w:val="00C966A0"/>
    <w:rsid w:val="00C967B2"/>
    <w:rsid w:val="00C96AFA"/>
    <w:rsid w:val="00C96C98"/>
    <w:rsid w:val="00C96D65"/>
    <w:rsid w:val="00C96E84"/>
    <w:rsid w:val="00C9703C"/>
    <w:rsid w:val="00C972AF"/>
    <w:rsid w:val="00C97314"/>
    <w:rsid w:val="00C9735E"/>
    <w:rsid w:val="00C97375"/>
    <w:rsid w:val="00C97584"/>
    <w:rsid w:val="00C9758A"/>
    <w:rsid w:val="00C975E8"/>
    <w:rsid w:val="00C97606"/>
    <w:rsid w:val="00C976B1"/>
    <w:rsid w:val="00C97777"/>
    <w:rsid w:val="00C978EA"/>
    <w:rsid w:val="00C9792C"/>
    <w:rsid w:val="00C97AA3"/>
    <w:rsid w:val="00C97AA6"/>
    <w:rsid w:val="00C97AC2"/>
    <w:rsid w:val="00C97C68"/>
    <w:rsid w:val="00C97EA9"/>
    <w:rsid w:val="00C97F0A"/>
    <w:rsid w:val="00CA0264"/>
    <w:rsid w:val="00CA02B5"/>
    <w:rsid w:val="00CA0330"/>
    <w:rsid w:val="00CA036F"/>
    <w:rsid w:val="00CA055D"/>
    <w:rsid w:val="00CA059D"/>
    <w:rsid w:val="00CA05F3"/>
    <w:rsid w:val="00CA0914"/>
    <w:rsid w:val="00CA09DD"/>
    <w:rsid w:val="00CA0C31"/>
    <w:rsid w:val="00CA0D47"/>
    <w:rsid w:val="00CA0DD5"/>
    <w:rsid w:val="00CA0EF8"/>
    <w:rsid w:val="00CA0F1D"/>
    <w:rsid w:val="00CA1027"/>
    <w:rsid w:val="00CA104D"/>
    <w:rsid w:val="00CA1072"/>
    <w:rsid w:val="00CA128D"/>
    <w:rsid w:val="00CA132C"/>
    <w:rsid w:val="00CA1340"/>
    <w:rsid w:val="00CA1402"/>
    <w:rsid w:val="00CA163A"/>
    <w:rsid w:val="00CA16B2"/>
    <w:rsid w:val="00CA1897"/>
    <w:rsid w:val="00CA1A02"/>
    <w:rsid w:val="00CA1B07"/>
    <w:rsid w:val="00CA1B65"/>
    <w:rsid w:val="00CA1C36"/>
    <w:rsid w:val="00CA1C4C"/>
    <w:rsid w:val="00CA1EB0"/>
    <w:rsid w:val="00CA1F05"/>
    <w:rsid w:val="00CA207A"/>
    <w:rsid w:val="00CA2239"/>
    <w:rsid w:val="00CA22FB"/>
    <w:rsid w:val="00CA2338"/>
    <w:rsid w:val="00CA240E"/>
    <w:rsid w:val="00CA245B"/>
    <w:rsid w:val="00CA2949"/>
    <w:rsid w:val="00CA29A4"/>
    <w:rsid w:val="00CA2A34"/>
    <w:rsid w:val="00CA2A8D"/>
    <w:rsid w:val="00CA2AF7"/>
    <w:rsid w:val="00CA2B1C"/>
    <w:rsid w:val="00CA2BDA"/>
    <w:rsid w:val="00CA2C28"/>
    <w:rsid w:val="00CA2CDE"/>
    <w:rsid w:val="00CA2E9A"/>
    <w:rsid w:val="00CA2F05"/>
    <w:rsid w:val="00CA3014"/>
    <w:rsid w:val="00CA3216"/>
    <w:rsid w:val="00CA32AD"/>
    <w:rsid w:val="00CA3347"/>
    <w:rsid w:val="00CA3362"/>
    <w:rsid w:val="00CA3567"/>
    <w:rsid w:val="00CA3612"/>
    <w:rsid w:val="00CA3623"/>
    <w:rsid w:val="00CA36A5"/>
    <w:rsid w:val="00CA3769"/>
    <w:rsid w:val="00CA379A"/>
    <w:rsid w:val="00CA38D7"/>
    <w:rsid w:val="00CA392D"/>
    <w:rsid w:val="00CA3AB2"/>
    <w:rsid w:val="00CA3C10"/>
    <w:rsid w:val="00CA40AD"/>
    <w:rsid w:val="00CA415A"/>
    <w:rsid w:val="00CA4244"/>
    <w:rsid w:val="00CA42D4"/>
    <w:rsid w:val="00CA42EF"/>
    <w:rsid w:val="00CA432D"/>
    <w:rsid w:val="00CA4592"/>
    <w:rsid w:val="00CA4644"/>
    <w:rsid w:val="00CA473B"/>
    <w:rsid w:val="00CA4786"/>
    <w:rsid w:val="00CA485C"/>
    <w:rsid w:val="00CA48AE"/>
    <w:rsid w:val="00CA4B0A"/>
    <w:rsid w:val="00CA4B28"/>
    <w:rsid w:val="00CA4B29"/>
    <w:rsid w:val="00CA4C48"/>
    <w:rsid w:val="00CA52F4"/>
    <w:rsid w:val="00CA53AD"/>
    <w:rsid w:val="00CA546C"/>
    <w:rsid w:val="00CA55D8"/>
    <w:rsid w:val="00CA55F2"/>
    <w:rsid w:val="00CA55FA"/>
    <w:rsid w:val="00CA5787"/>
    <w:rsid w:val="00CA5941"/>
    <w:rsid w:val="00CA5B25"/>
    <w:rsid w:val="00CA5D0B"/>
    <w:rsid w:val="00CA5D4C"/>
    <w:rsid w:val="00CA5FDC"/>
    <w:rsid w:val="00CA6409"/>
    <w:rsid w:val="00CA64B1"/>
    <w:rsid w:val="00CA6500"/>
    <w:rsid w:val="00CA66E0"/>
    <w:rsid w:val="00CA6729"/>
    <w:rsid w:val="00CA678B"/>
    <w:rsid w:val="00CA678E"/>
    <w:rsid w:val="00CA68DE"/>
    <w:rsid w:val="00CA6A9F"/>
    <w:rsid w:val="00CA6B53"/>
    <w:rsid w:val="00CA6BD3"/>
    <w:rsid w:val="00CA6CB3"/>
    <w:rsid w:val="00CA6D4C"/>
    <w:rsid w:val="00CA6D83"/>
    <w:rsid w:val="00CA701D"/>
    <w:rsid w:val="00CA70A2"/>
    <w:rsid w:val="00CA713F"/>
    <w:rsid w:val="00CA7231"/>
    <w:rsid w:val="00CA734D"/>
    <w:rsid w:val="00CA73EE"/>
    <w:rsid w:val="00CA7408"/>
    <w:rsid w:val="00CA743C"/>
    <w:rsid w:val="00CA7452"/>
    <w:rsid w:val="00CA762B"/>
    <w:rsid w:val="00CA76AE"/>
    <w:rsid w:val="00CA7799"/>
    <w:rsid w:val="00CA77A5"/>
    <w:rsid w:val="00CA78B0"/>
    <w:rsid w:val="00CA797E"/>
    <w:rsid w:val="00CA7B13"/>
    <w:rsid w:val="00CA7B51"/>
    <w:rsid w:val="00CA7B98"/>
    <w:rsid w:val="00CA7F08"/>
    <w:rsid w:val="00CB00DC"/>
    <w:rsid w:val="00CB00E5"/>
    <w:rsid w:val="00CB01C2"/>
    <w:rsid w:val="00CB01D5"/>
    <w:rsid w:val="00CB01F7"/>
    <w:rsid w:val="00CB03A5"/>
    <w:rsid w:val="00CB040D"/>
    <w:rsid w:val="00CB052C"/>
    <w:rsid w:val="00CB05B6"/>
    <w:rsid w:val="00CB062C"/>
    <w:rsid w:val="00CB07B7"/>
    <w:rsid w:val="00CB07FA"/>
    <w:rsid w:val="00CB08C2"/>
    <w:rsid w:val="00CB0922"/>
    <w:rsid w:val="00CB0948"/>
    <w:rsid w:val="00CB09D8"/>
    <w:rsid w:val="00CB0B65"/>
    <w:rsid w:val="00CB0B94"/>
    <w:rsid w:val="00CB0C08"/>
    <w:rsid w:val="00CB0EE5"/>
    <w:rsid w:val="00CB0F0C"/>
    <w:rsid w:val="00CB101E"/>
    <w:rsid w:val="00CB1038"/>
    <w:rsid w:val="00CB107A"/>
    <w:rsid w:val="00CB1333"/>
    <w:rsid w:val="00CB1426"/>
    <w:rsid w:val="00CB14E6"/>
    <w:rsid w:val="00CB1507"/>
    <w:rsid w:val="00CB1AD4"/>
    <w:rsid w:val="00CB1AD9"/>
    <w:rsid w:val="00CB20FB"/>
    <w:rsid w:val="00CB21CF"/>
    <w:rsid w:val="00CB2299"/>
    <w:rsid w:val="00CB2455"/>
    <w:rsid w:val="00CB25A9"/>
    <w:rsid w:val="00CB25C5"/>
    <w:rsid w:val="00CB2639"/>
    <w:rsid w:val="00CB27C7"/>
    <w:rsid w:val="00CB27D4"/>
    <w:rsid w:val="00CB285D"/>
    <w:rsid w:val="00CB285E"/>
    <w:rsid w:val="00CB2AE5"/>
    <w:rsid w:val="00CB2CA0"/>
    <w:rsid w:val="00CB2CF7"/>
    <w:rsid w:val="00CB2D64"/>
    <w:rsid w:val="00CB2E2E"/>
    <w:rsid w:val="00CB2EF3"/>
    <w:rsid w:val="00CB2F16"/>
    <w:rsid w:val="00CB2F28"/>
    <w:rsid w:val="00CB2FD2"/>
    <w:rsid w:val="00CB2FF2"/>
    <w:rsid w:val="00CB307A"/>
    <w:rsid w:val="00CB30C2"/>
    <w:rsid w:val="00CB30C5"/>
    <w:rsid w:val="00CB3178"/>
    <w:rsid w:val="00CB31E4"/>
    <w:rsid w:val="00CB3207"/>
    <w:rsid w:val="00CB322C"/>
    <w:rsid w:val="00CB381C"/>
    <w:rsid w:val="00CB3843"/>
    <w:rsid w:val="00CB3BFB"/>
    <w:rsid w:val="00CB40D6"/>
    <w:rsid w:val="00CB41CA"/>
    <w:rsid w:val="00CB433A"/>
    <w:rsid w:val="00CB4386"/>
    <w:rsid w:val="00CB439D"/>
    <w:rsid w:val="00CB45E1"/>
    <w:rsid w:val="00CB46A7"/>
    <w:rsid w:val="00CB48FD"/>
    <w:rsid w:val="00CB490A"/>
    <w:rsid w:val="00CB4B6B"/>
    <w:rsid w:val="00CB4C2D"/>
    <w:rsid w:val="00CB4C62"/>
    <w:rsid w:val="00CB4CA7"/>
    <w:rsid w:val="00CB4CAE"/>
    <w:rsid w:val="00CB4CFF"/>
    <w:rsid w:val="00CB4D8D"/>
    <w:rsid w:val="00CB4DA2"/>
    <w:rsid w:val="00CB4E37"/>
    <w:rsid w:val="00CB4F33"/>
    <w:rsid w:val="00CB5028"/>
    <w:rsid w:val="00CB53DD"/>
    <w:rsid w:val="00CB5415"/>
    <w:rsid w:val="00CB57EF"/>
    <w:rsid w:val="00CB5810"/>
    <w:rsid w:val="00CB5A54"/>
    <w:rsid w:val="00CB5C0E"/>
    <w:rsid w:val="00CB5D35"/>
    <w:rsid w:val="00CB5D72"/>
    <w:rsid w:val="00CB5DE2"/>
    <w:rsid w:val="00CB5F49"/>
    <w:rsid w:val="00CB5F63"/>
    <w:rsid w:val="00CB603B"/>
    <w:rsid w:val="00CB613D"/>
    <w:rsid w:val="00CB6414"/>
    <w:rsid w:val="00CB64CF"/>
    <w:rsid w:val="00CB65A7"/>
    <w:rsid w:val="00CB6639"/>
    <w:rsid w:val="00CB66A4"/>
    <w:rsid w:val="00CB66C9"/>
    <w:rsid w:val="00CB67C4"/>
    <w:rsid w:val="00CB6835"/>
    <w:rsid w:val="00CB689F"/>
    <w:rsid w:val="00CB6985"/>
    <w:rsid w:val="00CB6A05"/>
    <w:rsid w:val="00CB6AB2"/>
    <w:rsid w:val="00CB6B4C"/>
    <w:rsid w:val="00CB6CC0"/>
    <w:rsid w:val="00CB6CDE"/>
    <w:rsid w:val="00CB6D12"/>
    <w:rsid w:val="00CB6D7E"/>
    <w:rsid w:val="00CB6E03"/>
    <w:rsid w:val="00CB6EDD"/>
    <w:rsid w:val="00CB6FC3"/>
    <w:rsid w:val="00CB710F"/>
    <w:rsid w:val="00CB71BB"/>
    <w:rsid w:val="00CB7247"/>
    <w:rsid w:val="00CB731E"/>
    <w:rsid w:val="00CB7573"/>
    <w:rsid w:val="00CB769B"/>
    <w:rsid w:val="00CB781A"/>
    <w:rsid w:val="00CB7A4B"/>
    <w:rsid w:val="00CB7A92"/>
    <w:rsid w:val="00CB7B54"/>
    <w:rsid w:val="00CB7C07"/>
    <w:rsid w:val="00CB7C66"/>
    <w:rsid w:val="00CB7CC3"/>
    <w:rsid w:val="00CB7DC4"/>
    <w:rsid w:val="00CB7DF2"/>
    <w:rsid w:val="00CB7F53"/>
    <w:rsid w:val="00CC0105"/>
    <w:rsid w:val="00CC0240"/>
    <w:rsid w:val="00CC0260"/>
    <w:rsid w:val="00CC0366"/>
    <w:rsid w:val="00CC0445"/>
    <w:rsid w:val="00CC04E3"/>
    <w:rsid w:val="00CC0541"/>
    <w:rsid w:val="00CC0825"/>
    <w:rsid w:val="00CC0859"/>
    <w:rsid w:val="00CC085F"/>
    <w:rsid w:val="00CC0AAD"/>
    <w:rsid w:val="00CC0B00"/>
    <w:rsid w:val="00CC0BA2"/>
    <w:rsid w:val="00CC0BEE"/>
    <w:rsid w:val="00CC0CB6"/>
    <w:rsid w:val="00CC0E1B"/>
    <w:rsid w:val="00CC1227"/>
    <w:rsid w:val="00CC1586"/>
    <w:rsid w:val="00CC15AA"/>
    <w:rsid w:val="00CC1600"/>
    <w:rsid w:val="00CC163E"/>
    <w:rsid w:val="00CC18DD"/>
    <w:rsid w:val="00CC19E2"/>
    <w:rsid w:val="00CC1B20"/>
    <w:rsid w:val="00CC1B28"/>
    <w:rsid w:val="00CC1BB8"/>
    <w:rsid w:val="00CC1BDF"/>
    <w:rsid w:val="00CC1CD0"/>
    <w:rsid w:val="00CC1D1F"/>
    <w:rsid w:val="00CC21B4"/>
    <w:rsid w:val="00CC2203"/>
    <w:rsid w:val="00CC223E"/>
    <w:rsid w:val="00CC22CE"/>
    <w:rsid w:val="00CC22FF"/>
    <w:rsid w:val="00CC245A"/>
    <w:rsid w:val="00CC2519"/>
    <w:rsid w:val="00CC2694"/>
    <w:rsid w:val="00CC27CC"/>
    <w:rsid w:val="00CC289B"/>
    <w:rsid w:val="00CC28AF"/>
    <w:rsid w:val="00CC2998"/>
    <w:rsid w:val="00CC29BF"/>
    <w:rsid w:val="00CC29C5"/>
    <w:rsid w:val="00CC2A05"/>
    <w:rsid w:val="00CC2A80"/>
    <w:rsid w:val="00CC2B4E"/>
    <w:rsid w:val="00CC2CAE"/>
    <w:rsid w:val="00CC2D7F"/>
    <w:rsid w:val="00CC32B1"/>
    <w:rsid w:val="00CC32CC"/>
    <w:rsid w:val="00CC3309"/>
    <w:rsid w:val="00CC3374"/>
    <w:rsid w:val="00CC35BA"/>
    <w:rsid w:val="00CC3684"/>
    <w:rsid w:val="00CC3832"/>
    <w:rsid w:val="00CC3ABD"/>
    <w:rsid w:val="00CC3ACC"/>
    <w:rsid w:val="00CC3DDE"/>
    <w:rsid w:val="00CC3F86"/>
    <w:rsid w:val="00CC406B"/>
    <w:rsid w:val="00CC40F4"/>
    <w:rsid w:val="00CC41D9"/>
    <w:rsid w:val="00CC4257"/>
    <w:rsid w:val="00CC4285"/>
    <w:rsid w:val="00CC4295"/>
    <w:rsid w:val="00CC42A9"/>
    <w:rsid w:val="00CC42CD"/>
    <w:rsid w:val="00CC4602"/>
    <w:rsid w:val="00CC47B0"/>
    <w:rsid w:val="00CC4829"/>
    <w:rsid w:val="00CC4AA2"/>
    <w:rsid w:val="00CC4B42"/>
    <w:rsid w:val="00CC4EC7"/>
    <w:rsid w:val="00CC4FB8"/>
    <w:rsid w:val="00CC5202"/>
    <w:rsid w:val="00CC5261"/>
    <w:rsid w:val="00CC52CD"/>
    <w:rsid w:val="00CC55C1"/>
    <w:rsid w:val="00CC56CF"/>
    <w:rsid w:val="00CC5913"/>
    <w:rsid w:val="00CC5A54"/>
    <w:rsid w:val="00CC5AF0"/>
    <w:rsid w:val="00CC5C77"/>
    <w:rsid w:val="00CC5F0F"/>
    <w:rsid w:val="00CC5FB3"/>
    <w:rsid w:val="00CC5FBB"/>
    <w:rsid w:val="00CC5FE0"/>
    <w:rsid w:val="00CC6122"/>
    <w:rsid w:val="00CC6279"/>
    <w:rsid w:val="00CC62AA"/>
    <w:rsid w:val="00CC6304"/>
    <w:rsid w:val="00CC642D"/>
    <w:rsid w:val="00CC6500"/>
    <w:rsid w:val="00CC66A9"/>
    <w:rsid w:val="00CC66DC"/>
    <w:rsid w:val="00CC6701"/>
    <w:rsid w:val="00CC68EC"/>
    <w:rsid w:val="00CC6A45"/>
    <w:rsid w:val="00CC6A8E"/>
    <w:rsid w:val="00CC6AF9"/>
    <w:rsid w:val="00CC6B34"/>
    <w:rsid w:val="00CC6BC6"/>
    <w:rsid w:val="00CC6CE5"/>
    <w:rsid w:val="00CC6D02"/>
    <w:rsid w:val="00CC6D49"/>
    <w:rsid w:val="00CC6D8B"/>
    <w:rsid w:val="00CC7031"/>
    <w:rsid w:val="00CC72D1"/>
    <w:rsid w:val="00CC7322"/>
    <w:rsid w:val="00CC7399"/>
    <w:rsid w:val="00CC7434"/>
    <w:rsid w:val="00CC7615"/>
    <w:rsid w:val="00CC7747"/>
    <w:rsid w:val="00CC7AE6"/>
    <w:rsid w:val="00CC7B6C"/>
    <w:rsid w:val="00CC7B82"/>
    <w:rsid w:val="00CC7CB4"/>
    <w:rsid w:val="00CC7D9F"/>
    <w:rsid w:val="00CC7DDB"/>
    <w:rsid w:val="00CC7DEB"/>
    <w:rsid w:val="00CC7E68"/>
    <w:rsid w:val="00CD0139"/>
    <w:rsid w:val="00CD0176"/>
    <w:rsid w:val="00CD026D"/>
    <w:rsid w:val="00CD0545"/>
    <w:rsid w:val="00CD057E"/>
    <w:rsid w:val="00CD0598"/>
    <w:rsid w:val="00CD082F"/>
    <w:rsid w:val="00CD084C"/>
    <w:rsid w:val="00CD0961"/>
    <w:rsid w:val="00CD0977"/>
    <w:rsid w:val="00CD0AEB"/>
    <w:rsid w:val="00CD0B4F"/>
    <w:rsid w:val="00CD0B7D"/>
    <w:rsid w:val="00CD0C23"/>
    <w:rsid w:val="00CD0C58"/>
    <w:rsid w:val="00CD0DAA"/>
    <w:rsid w:val="00CD0EC5"/>
    <w:rsid w:val="00CD0F9F"/>
    <w:rsid w:val="00CD12DB"/>
    <w:rsid w:val="00CD12ED"/>
    <w:rsid w:val="00CD14CF"/>
    <w:rsid w:val="00CD14D4"/>
    <w:rsid w:val="00CD15D0"/>
    <w:rsid w:val="00CD169C"/>
    <w:rsid w:val="00CD1711"/>
    <w:rsid w:val="00CD19FA"/>
    <w:rsid w:val="00CD1A49"/>
    <w:rsid w:val="00CD1A6A"/>
    <w:rsid w:val="00CD1A72"/>
    <w:rsid w:val="00CD1AD8"/>
    <w:rsid w:val="00CD1C7F"/>
    <w:rsid w:val="00CD1DE5"/>
    <w:rsid w:val="00CD1E21"/>
    <w:rsid w:val="00CD1EE9"/>
    <w:rsid w:val="00CD208D"/>
    <w:rsid w:val="00CD21B6"/>
    <w:rsid w:val="00CD21E3"/>
    <w:rsid w:val="00CD22C4"/>
    <w:rsid w:val="00CD23C1"/>
    <w:rsid w:val="00CD23E6"/>
    <w:rsid w:val="00CD2481"/>
    <w:rsid w:val="00CD24E3"/>
    <w:rsid w:val="00CD2610"/>
    <w:rsid w:val="00CD2752"/>
    <w:rsid w:val="00CD2822"/>
    <w:rsid w:val="00CD293D"/>
    <w:rsid w:val="00CD2A61"/>
    <w:rsid w:val="00CD2A87"/>
    <w:rsid w:val="00CD2AE0"/>
    <w:rsid w:val="00CD2B26"/>
    <w:rsid w:val="00CD2B81"/>
    <w:rsid w:val="00CD2B89"/>
    <w:rsid w:val="00CD2BF9"/>
    <w:rsid w:val="00CD2CB7"/>
    <w:rsid w:val="00CD2CFE"/>
    <w:rsid w:val="00CD2EDC"/>
    <w:rsid w:val="00CD2EF2"/>
    <w:rsid w:val="00CD2F2A"/>
    <w:rsid w:val="00CD30E0"/>
    <w:rsid w:val="00CD30FB"/>
    <w:rsid w:val="00CD3475"/>
    <w:rsid w:val="00CD35F7"/>
    <w:rsid w:val="00CD362B"/>
    <w:rsid w:val="00CD37BF"/>
    <w:rsid w:val="00CD39CC"/>
    <w:rsid w:val="00CD4055"/>
    <w:rsid w:val="00CD4286"/>
    <w:rsid w:val="00CD4383"/>
    <w:rsid w:val="00CD44D4"/>
    <w:rsid w:val="00CD4551"/>
    <w:rsid w:val="00CD4578"/>
    <w:rsid w:val="00CD46A2"/>
    <w:rsid w:val="00CD477C"/>
    <w:rsid w:val="00CD47D1"/>
    <w:rsid w:val="00CD47ED"/>
    <w:rsid w:val="00CD491B"/>
    <w:rsid w:val="00CD4974"/>
    <w:rsid w:val="00CD49E4"/>
    <w:rsid w:val="00CD4B66"/>
    <w:rsid w:val="00CD4C63"/>
    <w:rsid w:val="00CD4C7E"/>
    <w:rsid w:val="00CD4CEE"/>
    <w:rsid w:val="00CD4F47"/>
    <w:rsid w:val="00CD5089"/>
    <w:rsid w:val="00CD53DA"/>
    <w:rsid w:val="00CD542A"/>
    <w:rsid w:val="00CD561B"/>
    <w:rsid w:val="00CD563E"/>
    <w:rsid w:val="00CD56CD"/>
    <w:rsid w:val="00CD581A"/>
    <w:rsid w:val="00CD58B7"/>
    <w:rsid w:val="00CD58E8"/>
    <w:rsid w:val="00CD5963"/>
    <w:rsid w:val="00CD5B7F"/>
    <w:rsid w:val="00CD5D79"/>
    <w:rsid w:val="00CD5DBA"/>
    <w:rsid w:val="00CD5E89"/>
    <w:rsid w:val="00CD6078"/>
    <w:rsid w:val="00CD66BC"/>
    <w:rsid w:val="00CD6733"/>
    <w:rsid w:val="00CD67E3"/>
    <w:rsid w:val="00CD6BFC"/>
    <w:rsid w:val="00CD6C7B"/>
    <w:rsid w:val="00CD6CA1"/>
    <w:rsid w:val="00CD6CEB"/>
    <w:rsid w:val="00CD6DA9"/>
    <w:rsid w:val="00CD6E59"/>
    <w:rsid w:val="00CD6EDC"/>
    <w:rsid w:val="00CD6F40"/>
    <w:rsid w:val="00CD7176"/>
    <w:rsid w:val="00CD717C"/>
    <w:rsid w:val="00CD7270"/>
    <w:rsid w:val="00CD72CE"/>
    <w:rsid w:val="00CD7678"/>
    <w:rsid w:val="00CD78A9"/>
    <w:rsid w:val="00CD7919"/>
    <w:rsid w:val="00CD79F9"/>
    <w:rsid w:val="00CD7BA9"/>
    <w:rsid w:val="00CD7DA8"/>
    <w:rsid w:val="00CD7E75"/>
    <w:rsid w:val="00CD7E90"/>
    <w:rsid w:val="00CD7EEC"/>
    <w:rsid w:val="00CD7FBE"/>
    <w:rsid w:val="00CD7FCD"/>
    <w:rsid w:val="00CE004C"/>
    <w:rsid w:val="00CE0135"/>
    <w:rsid w:val="00CE0277"/>
    <w:rsid w:val="00CE044B"/>
    <w:rsid w:val="00CE04D2"/>
    <w:rsid w:val="00CE04FB"/>
    <w:rsid w:val="00CE05AA"/>
    <w:rsid w:val="00CE0617"/>
    <w:rsid w:val="00CE0724"/>
    <w:rsid w:val="00CE07BB"/>
    <w:rsid w:val="00CE07C4"/>
    <w:rsid w:val="00CE080A"/>
    <w:rsid w:val="00CE096B"/>
    <w:rsid w:val="00CE09F4"/>
    <w:rsid w:val="00CE0A5E"/>
    <w:rsid w:val="00CE0C5C"/>
    <w:rsid w:val="00CE0CAC"/>
    <w:rsid w:val="00CE0D37"/>
    <w:rsid w:val="00CE0FB3"/>
    <w:rsid w:val="00CE1210"/>
    <w:rsid w:val="00CE1303"/>
    <w:rsid w:val="00CE14F0"/>
    <w:rsid w:val="00CE169D"/>
    <w:rsid w:val="00CE16BE"/>
    <w:rsid w:val="00CE1714"/>
    <w:rsid w:val="00CE17AF"/>
    <w:rsid w:val="00CE17B3"/>
    <w:rsid w:val="00CE187B"/>
    <w:rsid w:val="00CE1992"/>
    <w:rsid w:val="00CE1A9F"/>
    <w:rsid w:val="00CE1BF6"/>
    <w:rsid w:val="00CE1CA2"/>
    <w:rsid w:val="00CE1D7B"/>
    <w:rsid w:val="00CE1ED3"/>
    <w:rsid w:val="00CE1FEF"/>
    <w:rsid w:val="00CE20C8"/>
    <w:rsid w:val="00CE22BB"/>
    <w:rsid w:val="00CE232A"/>
    <w:rsid w:val="00CE235D"/>
    <w:rsid w:val="00CE2882"/>
    <w:rsid w:val="00CE28CA"/>
    <w:rsid w:val="00CE2903"/>
    <w:rsid w:val="00CE2A4D"/>
    <w:rsid w:val="00CE2ABD"/>
    <w:rsid w:val="00CE2BB3"/>
    <w:rsid w:val="00CE2C19"/>
    <w:rsid w:val="00CE2C87"/>
    <w:rsid w:val="00CE2D59"/>
    <w:rsid w:val="00CE2DEB"/>
    <w:rsid w:val="00CE2ED4"/>
    <w:rsid w:val="00CE2EF8"/>
    <w:rsid w:val="00CE30DF"/>
    <w:rsid w:val="00CE325A"/>
    <w:rsid w:val="00CE330D"/>
    <w:rsid w:val="00CE34E2"/>
    <w:rsid w:val="00CE36C6"/>
    <w:rsid w:val="00CE37DD"/>
    <w:rsid w:val="00CE37E2"/>
    <w:rsid w:val="00CE38A4"/>
    <w:rsid w:val="00CE3992"/>
    <w:rsid w:val="00CE3A27"/>
    <w:rsid w:val="00CE3B88"/>
    <w:rsid w:val="00CE3BEA"/>
    <w:rsid w:val="00CE3D3A"/>
    <w:rsid w:val="00CE3E80"/>
    <w:rsid w:val="00CE402E"/>
    <w:rsid w:val="00CE4056"/>
    <w:rsid w:val="00CE4544"/>
    <w:rsid w:val="00CE4563"/>
    <w:rsid w:val="00CE46C4"/>
    <w:rsid w:val="00CE4772"/>
    <w:rsid w:val="00CE4781"/>
    <w:rsid w:val="00CE4989"/>
    <w:rsid w:val="00CE4A41"/>
    <w:rsid w:val="00CE4A7D"/>
    <w:rsid w:val="00CE4C90"/>
    <w:rsid w:val="00CE4D23"/>
    <w:rsid w:val="00CE4F1D"/>
    <w:rsid w:val="00CE5041"/>
    <w:rsid w:val="00CE508D"/>
    <w:rsid w:val="00CE5091"/>
    <w:rsid w:val="00CE5163"/>
    <w:rsid w:val="00CE542B"/>
    <w:rsid w:val="00CE54C7"/>
    <w:rsid w:val="00CE5639"/>
    <w:rsid w:val="00CE56E8"/>
    <w:rsid w:val="00CE5714"/>
    <w:rsid w:val="00CE5872"/>
    <w:rsid w:val="00CE5AEF"/>
    <w:rsid w:val="00CE5B2C"/>
    <w:rsid w:val="00CE5C21"/>
    <w:rsid w:val="00CE5F35"/>
    <w:rsid w:val="00CE5FBC"/>
    <w:rsid w:val="00CE6293"/>
    <w:rsid w:val="00CE62B2"/>
    <w:rsid w:val="00CE639C"/>
    <w:rsid w:val="00CE644F"/>
    <w:rsid w:val="00CE652E"/>
    <w:rsid w:val="00CE65CF"/>
    <w:rsid w:val="00CE6882"/>
    <w:rsid w:val="00CE68AD"/>
    <w:rsid w:val="00CE6984"/>
    <w:rsid w:val="00CE6A84"/>
    <w:rsid w:val="00CE6B18"/>
    <w:rsid w:val="00CE6B7C"/>
    <w:rsid w:val="00CE6D81"/>
    <w:rsid w:val="00CE6DBE"/>
    <w:rsid w:val="00CE6F11"/>
    <w:rsid w:val="00CE70F9"/>
    <w:rsid w:val="00CE7196"/>
    <w:rsid w:val="00CE72AB"/>
    <w:rsid w:val="00CE7486"/>
    <w:rsid w:val="00CE7537"/>
    <w:rsid w:val="00CE759D"/>
    <w:rsid w:val="00CE75CD"/>
    <w:rsid w:val="00CE77D7"/>
    <w:rsid w:val="00CE798F"/>
    <w:rsid w:val="00CE7A48"/>
    <w:rsid w:val="00CE7AF8"/>
    <w:rsid w:val="00CE7B74"/>
    <w:rsid w:val="00CE7C2C"/>
    <w:rsid w:val="00CE7C55"/>
    <w:rsid w:val="00CE7C61"/>
    <w:rsid w:val="00CE7CA3"/>
    <w:rsid w:val="00CE7CAD"/>
    <w:rsid w:val="00CE7CAF"/>
    <w:rsid w:val="00CF0025"/>
    <w:rsid w:val="00CF0192"/>
    <w:rsid w:val="00CF022B"/>
    <w:rsid w:val="00CF05A0"/>
    <w:rsid w:val="00CF066C"/>
    <w:rsid w:val="00CF072D"/>
    <w:rsid w:val="00CF08A3"/>
    <w:rsid w:val="00CF09E9"/>
    <w:rsid w:val="00CF0A26"/>
    <w:rsid w:val="00CF0A43"/>
    <w:rsid w:val="00CF0AF2"/>
    <w:rsid w:val="00CF0B0D"/>
    <w:rsid w:val="00CF0BFD"/>
    <w:rsid w:val="00CF0ECD"/>
    <w:rsid w:val="00CF1007"/>
    <w:rsid w:val="00CF10D6"/>
    <w:rsid w:val="00CF12F9"/>
    <w:rsid w:val="00CF1387"/>
    <w:rsid w:val="00CF13E4"/>
    <w:rsid w:val="00CF1863"/>
    <w:rsid w:val="00CF1939"/>
    <w:rsid w:val="00CF198E"/>
    <w:rsid w:val="00CF1A21"/>
    <w:rsid w:val="00CF1D76"/>
    <w:rsid w:val="00CF1E00"/>
    <w:rsid w:val="00CF1EF7"/>
    <w:rsid w:val="00CF1F2A"/>
    <w:rsid w:val="00CF203B"/>
    <w:rsid w:val="00CF20D2"/>
    <w:rsid w:val="00CF214C"/>
    <w:rsid w:val="00CF24F0"/>
    <w:rsid w:val="00CF25E4"/>
    <w:rsid w:val="00CF2708"/>
    <w:rsid w:val="00CF2877"/>
    <w:rsid w:val="00CF296E"/>
    <w:rsid w:val="00CF29AC"/>
    <w:rsid w:val="00CF2A83"/>
    <w:rsid w:val="00CF2A8C"/>
    <w:rsid w:val="00CF2B85"/>
    <w:rsid w:val="00CF2C0C"/>
    <w:rsid w:val="00CF2DC2"/>
    <w:rsid w:val="00CF2FE0"/>
    <w:rsid w:val="00CF3153"/>
    <w:rsid w:val="00CF3206"/>
    <w:rsid w:val="00CF3270"/>
    <w:rsid w:val="00CF32B4"/>
    <w:rsid w:val="00CF32B8"/>
    <w:rsid w:val="00CF32ED"/>
    <w:rsid w:val="00CF333D"/>
    <w:rsid w:val="00CF33CB"/>
    <w:rsid w:val="00CF3592"/>
    <w:rsid w:val="00CF3823"/>
    <w:rsid w:val="00CF3894"/>
    <w:rsid w:val="00CF38A7"/>
    <w:rsid w:val="00CF3925"/>
    <w:rsid w:val="00CF3B29"/>
    <w:rsid w:val="00CF3B8D"/>
    <w:rsid w:val="00CF3B8E"/>
    <w:rsid w:val="00CF3C8B"/>
    <w:rsid w:val="00CF3D7D"/>
    <w:rsid w:val="00CF3EB6"/>
    <w:rsid w:val="00CF3EE9"/>
    <w:rsid w:val="00CF3FB8"/>
    <w:rsid w:val="00CF409F"/>
    <w:rsid w:val="00CF40BA"/>
    <w:rsid w:val="00CF43EA"/>
    <w:rsid w:val="00CF440F"/>
    <w:rsid w:val="00CF4499"/>
    <w:rsid w:val="00CF44BB"/>
    <w:rsid w:val="00CF4693"/>
    <w:rsid w:val="00CF47DF"/>
    <w:rsid w:val="00CF493E"/>
    <w:rsid w:val="00CF4970"/>
    <w:rsid w:val="00CF4A26"/>
    <w:rsid w:val="00CF4ACC"/>
    <w:rsid w:val="00CF4DF8"/>
    <w:rsid w:val="00CF4E68"/>
    <w:rsid w:val="00CF4E6B"/>
    <w:rsid w:val="00CF4E91"/>
    <w:rsid w:val="00CF5041"/>
    <w:rsid w:val="00CF5297"/>
    <w:rsid w:val="00CF5432"/>
    <w:rsid w:val="00CF5669"/>
    <w:rsid w:val="00CF56E7"/>
    <w:rsid w:val="00CF571C"/>
    <w:rsid w:val="00CF5772"/>
    <w:rsid w:val="00CF5902"/>
    <w:rsid w:val="00CF5982"/>
    <w:rsid w:val="00CF5983"/>
    <w:rsid w:val="00CF5C64"/>
    <w:rsid w:val="00CF5CE9"/>
    <w:rsid w:val="00CF5D9C"/>
    <w:rsid w:val="00CF5E20"/>
    <w:rsid w:val="00CF5E8B"/>
    <w:rsid w:val="00CF5F85"/>
    <w:rsid w:val="00CF6153"/>
    <w:rsid w:val="00CF61F2"/>
    <w:rsid w:val="00CF64C3"/>
    <w:rsid w:val="00CF6565"/>
    <w:rsid w:val="00CF675D"/>
    <w:rsid w:val="00CF6760"/>
    <w:rsid w:val="00CF6816"/>
    <w:rsid w:val="00CF68E2"/>
    <w:rsid w:val="00CF68FC"/>
    <w:rsid w:val="00CF69BC"/>
    <w:rsid w:val="00CF6B30"/>
    <w:rsid w:val="00CF6E4E"/>
    <w:rsid w:val="00CF6E75"/>
    <w:rsid w:val="00CF7383"/>
    <w:rsid w:val="00CF7497"/>
    <w:rsid w:val="00CF7503"/>
    <w:rsid w:val="00CF75D1"/>
    <w:rsid w:val="00CF764E"/>
    <w:rsid w:val="00CF7741"/>
    <w:rsid w:val="00CF776E"/>
    <w:rsid w:val="00CF7A25"/>
    <w:rsid w:val="00CF7A89"/>
    <w:rsid w:val="00CF7B73"/>
    <w:rsid w:val="00CF7CFD"/>
    <w:rsid w:val="00CF7D57"/>
    <w:rsid w:val="00CF7D85"/>
    <w:rsid w:val="00CF7E3E"/>
    <w:rsid w:val="00CF7F0D"/>
    <w:rsid w:val="00CF7F55"/>
    <w:rsid w:val="00D00405"/>
    <w:rsid w:val="00D0046E"/>
    <w:rsid w:val="00D00490"/>
    <w:rsid w:val="00D00525"/>
    <w:rsid w:val="00D00551"/>
    <w:rsid w:val="00D0080A"/>
    <w:rsid w:val="00D0083B"/>
    <w:rsid w:val="00D00A08"/>
    <w:rsid w:val="00D00AEB"/>
    <w:rsid w:val="00D00B1E"/>
    <w:rsid w:val="00D00D75"/>
    <w:rsid w:val="00D00DF4"/>
    <w:rsid w:val="00D00EC9"/>
    <w:rsid w:val="00D00ECA"/>
    <w:rsid w:val="00D00ECB"/>
    <w:rsid w:val="00D00F20"/>
    <w:rsid w:val="00D01017"/>
    <w:rsid w:val="00D010D7"/>
    <w:rsid w:val="00D011A9"/>
    <w:rsid w:val="00D011CB"/>
    <w:rsid w:val="00D012DB"/>
    <w:rsid w:val="00D01346"/>
    <w:rsid w:val="00D0138D"/>
    <w:rsid w:val="00D013F5"/>
    <w:rsid w:val="00D01646"/>
    <w:rsid w:val="00D01668"/>
    <w:rsid w:val="00D01806"/>
    <w:rsid w:val="00D01837"/>
    <w:rsid w:val="00D01845"/>
    <w:rsid w:val="00D01BBC"/>
    <w:rsid w:val="00D01C9C"/>
    <w:rsid w:val="00D01D9A"/>
    <w:rsid w:val="00D01F48"/>
    <w:rsid w:val="00D0203C"/>
    <w:rsid w:val="00D0211F"/>
    <w:rsid w:val="00D021A4"/>
    <w:rsid w:val="00D02206"/>
    <w:rsid w:val="00D024DB"/>
    <w:rsid w:val="00D024EB"/>
    <w:rsid w:val="00D02742"/>
    <w:rsid w:val="00D0278A"/>
    <w:rsid w:val="00D027A3"/>
    <w:rsid w:val="00D0281A"/>
    <w:rsid w:val="00D02841"/>
    <w:rsid w:val="00D028F8"/>
    <w:rsid w:val="00D02A01"/>
    <w:rsid w:val="00D02A9F"/>
    <w:rsid w:val="00D02BDA"/>
    <w:rsid w:val="00D02D3D"/>
    <w:rsid w:val="00D02EC0"/>
    <w:rsid w:val="00D030DF"/>
    <w:rsid w:val="00D03282"/>
    <w:rsid w:val="00D033B1"/>
    <w:rsid w:val="00D03413"/>
    <w:rsid w:val="00D0347A"/>
    <w:rsid w:val="00D034F5"/>
    <w:rsid w:val="00D03501"/>
    <w:rsid w:val="00D03A4C"/>
    <w:rsid w:val="00D03ABB"/>
    <w:rsid w:val="00D03C8B"/>
    <w:rsid w:val="00D03D36"/>
    <w:rsid w:val="00D03D4C"/>
    <w:rsid w:val="00D03DA8"/>
    <w:rsid w:val="00D03DDA"/>
    <w:rsid w:val="00D03EB4"/>
    <w:rsid w:val="00D03FB6"/>
    <w:rsid w:val="00D040A8"/>
    <w:rsid w:val="00D040E6"/>
    <w:rsid w:val="00D0412C"/>
    <w:rsid w:val="00D04210"/>
    <w:rsid w:val="00D042FC"/>
    <w:rsid w:val="00D04487"/>
    <w:rsid w:val="00D04502"/>
    <w:rsid w:val="00D04632"/>
    <w:rsid w:val="00D0463E"/>
    <w:rsid w:val="00D0475D"/>
    <w:rsid w:val="00D047C1"/>
    <w:rsid w:val="00D0485C"/>
    <w:rsid w:val="00D04A21"/>
    <w:rsid w:val="00D04B31"/>
    <w:rsid w:val="00D04C2F"/>
    <w:rsid w:val="00D04D11"/>
    <w:rsid w:val="00D04D12"/>
    <w:rsid w:val="00D04D3D"/>
    <w:rsid w:val="00D04E75"/>
    <w:rsid w:val="00D050BE"/>
    <w:rsid w:val="00D0534B"/>
    <w:rsid w:val="00D0563F"/>
    <w:rsid w:val="00D056C7"/>
    <w:rsid w:val="00D05756"/>
    <w:rsid w:val="00D057AF"/>
    <w:rsid w:val="00D0597E"/>
    <w:rsid w:val="00D059B0"/>
    <w:rsid w:val="00D05ADA"/>
    <w:rsid w:val="00D05B2C"/>
    <w:rsid w:val="00D05C71"/>
    <w:rsid w:val="00D05EDE"/>
    <w:rsid w:val="00D05F8C"/>
    <w:rsid w:val="00D05FFA"/>
    <w:rsid w:val="00D06068"/>
    <w:rsid w:val="00D06069"/>
    <w:rsid w:val="00D0618C"/>
    <w:rsid w:val="00D061A7"/>
    <w:rsid w:val="00D0620A"/>
    <w:rsid w:val="00D0622E"/>
    <w:rsid w:val="00D06484"/>
    <w:rsid w:val="00D06775"/>
    <w:rsid w:val="00D0677E"/>
    <w:rsid w:val="00D067F6"/>
    <w:rsid w:val="00D06862"/>
    <w:rsid w:val="00D069A6"/>
    <w:rsid w:val="00D06A57"/>
    <w:rsid w:val="00D06B62"/>
    <w:rsid w:val="00D06BC0"/>
    <w:rsid w:val="00D06CD0"/>
    <w:rsid w:val="00D06DAB"/>
    <w:rsid w:val="00D06EA8"/>
    <w:rsid w:val="00D06EFB"/>
    <w:rsid w:val="00D0710D"/>
    <w:rsid w:val="00D0717A"/>
    <w:rsid w:val="00D0724F"/>
    <w:rsid w:val="00D07251"/>
    <w:rsid w:val="00D073BB"/>
    <w:rsid w:val="00D073FC"/>
    <w:rsid w:val="00D074EF"/>
    <w:rsid w:val="00D07566"/>
    <w:rsid w:val="00D076CE"/>
    <w:rsid w:val="00D07757"/>
    <w:rsid w:val="00D077AC"/>
    <w:rsid w:val="00D07964"/>
    <w:rsid w:val="00D079B2"/>
    <w:rsid w:val="00D07CFF"/>
    <w:rsid w:val="00D07E06"/>
    <w:rsid w:val="00D07FCA"/>
    <w:rsid w:val="00D10093"/>
    <w:rsid w:val="00D100AC"/>
    <w:rsid w:val="00D10151"/>
    <w:rsid w:val="00D10280"/>
    <w:rsid w:val="00D1034B"/>
    <w:rsid w:val="00D1037C"/>
    <w:rsid w:val="00D1071E"/>
    <w:rsid w:val="00D1076A"/>
    <w:rsid w:val="00D1082E"/>
    <w:rsid w:val="00D1087E"/>
    <w:rsid w:val="00D108BE"/>
    <w:rsid w:val="00D108DA"/>
    <w:rsid w:val="00D1094E"/>
    <w:rsid w:val="00D10D38"/>
    <w:rsid w:val="00D10E19"/>
    <w:rsid w:val="00D10E41"/>
    <w:rsid w:val="00D10E82"/>
    <w:rsid w:val="00D10E9C"/>
    <w:rsid w:val="00D10FF1"/>
    <w:rsid w:val="00D111F5"/>
    <w:rsid w:val="00D1128C"/>
    <w:rsid w:val="00D1129F"/>
    <w:rsid w:val="00D11391"/>
    <w:rsid w:val="00D11455"/>
    <w:rsid w:val="00D114FD"/>
    <w:rsid w:val="00D1152D"/>
    <w:rsid w:val="00D11583"/>
    <w:rsid w:val="00D11815"/>
    <w:rsid w:val="00D1185D"/>
    <w:rsid w:val="00D11A24"/>
    <w:rsid w:val="00D11A52"/>
    <w:rsid w:val="00D11A55"/>
    <w:rsid w:val="00D11AEC"/>
    <w:rsid w:val="00D11B2C"/>
    <w:rsid w:val="00D11B2D"/>
    <w:rsid w:val="00D11BCE"/>
    <w:rsid w:val="00D11D25"/>
    <w:rsid w:val="00D11F12"/>
    <w:rsid w:val="00D11FC7"/>
    <w:rsid w:val="00D12002"/>
    <w:rsid w:val="00D1215F"/>
    <w:rsid w:val="00D12359"/>
    <w:rsid w:val="00D124AE"/>
    <w:rsid w:val="00D12877"/>
    <w:rsid w:val="00D12982"/>
    <w:rsid w:val="00D129EE"/>
    <w:rsid w:val="00D12A9F"/>
    <w:rsid w:val="00D12C32"/>
    <w:rsid w:val="00D12CFE"/>
    <w:rsid w:val="00D12D49"/>
    <w:rsid w:val="00D1311B"/>
    <w:rsid w:val="00D13252"/>
    <w:rsid w:val="00D132DF"/>
    <w:rsid w:val="00D13416"/>
    <w:rsid w:val="00D1345B"/>
    <w:rsid w:val="00D13475"/>
    <w:rsid w:val="00D134CE"/>
    <w:rsid w:val="00D1388D"/>
    <w:rsid w:val="00D139CE"/>
    <w:rsid w:val="00D13A4A"/>
    <w:rsid w:val="00D13AAD"/>
    <w:rsid w:val="00D13B9D"/>
    <w:rsid w:val="00D13CFE"/>
    <w:rsid w:val="00D13E15"/>
    <w:rsid w:val="00D13E51"/>
    <w:rsid w:val="00D13E80"/>
    <w:rsid w:val="00D13EE9"/>
    <w:rsid w:val="00D13F2D"/>
    <w:rsid w:val="00D13F99"/>
    <w:rsid w:val="00D141A3"/>
    <w:rsid w:val="00D1430C"/>
    <w:rsid w:val="00D14351"/>
    <w:rsid w:val="00D14613"/>
    <w:rsid w:val="00D14838"/>
    <w:rsid w:val="00D14A1A"/>
    <w:rsid w:val="00D14A60"/>
    <w:rsid w:val="00D14B1E"/>
    <w:rsid w:val="00D14B36"/>
    <w:rsid w:val="00D14BB1"/>
    <w:rsid w:val="00D14C00"/>
    <w:rsid w:val="00D14C81"/>
    <w:rsid w:val="00D14CDB"/>
    <w:rsid w:val="00D14FE4"/>
    <w:rsid w:val="00D1551D"/>
    <w:rsid w:val="00D156D1"/>
    <w:rsid w:val="00D15860"/>
    <w:rsid w:val="00D1590C"/>
    <w:rsid w:val="00D15A09"/>
    <w:rsid w:val="00D15ABC"/>
    <w:rsid w:val="00D15B18"/>
    <w:rsid w:val="00D15BB6"/>
    <w:rsid w:val="00D15C17"/>
    <w:rsid w:val="00D15CB3"/>
    <w:rsid w:val="00D15D75"/>
    <w:rsid w:val="00D162FB"/>
    <w:rsid w:val="00D1646C"/>
    <w:rsid w:val="00D1650E"/>
    <w:rsid w:val="00D1654C"/>
    <w:rsid w:val="00D16613"/>
    <w:rsid w:val="00D16653"/>
    <w:rsid w:val="00D16688"/>
    <w:rsid w:val="00D16AE2"/>
    <w:rsid w:val="00D16B91"/>
    <w:rsid w:val="00D16C77"/>
    <w:rsid w:val="00D16C7A"/>
    <w:rsid w:val="00D16CB1"/>
    <w:rsid w:val="00D16CC1"/>
    <w:rsid w:val="00D16D82"/>
    <w:rsid w:val="00D16E31"/>
    <w:rsid w:val="00D16FCB"/>
    <w:rsid w:val="00D173E5"/>
    <w:rsid w:val="00D173FA"/>
    <w:rsid w:val="00D17404"/>
    <w:rsid w:val="00D1741C"/>
    <w:rsid w:val="00D1751E"/>
    <w:rsid w:val="00D1758D"/>
    <w:rsid w:val="00D177A6"/>
    <w:rsid w:val="00D177D7"/>
    <w:rsid w:val="00D178CD"/>
    <w:rsid w:val="00D17A65"/>
    <w:rsid w:val="00D17AF5"/>
    <w:rsid w:val="00D17C1A"/>
    <w:rsid w:val="00D17EFC"/>
    <w:rsid w:val="00D20076"/>
    <w:rsid w:val="00D201F3"/>
    <w:rsid w:val="00D2022E"/>
    <w:rsid w:val="00D20385"/>
    <w:rsid w:val="00D203B9"/>
    <w:rsid w:val="00D20455"/>
    <w:rsid w:val="00D206FB"/>
    <w:rsid w:val="00D2076D"/>
    <w:rsid w:val="00D20787"/>
    <w:rsid w:val="00D207A2"/>
    <w:rsid w:val="00D20893"/>
    <w:rsid w:val="00D208AA"/>
    <w:rsid w:val="00D208EE"/>
    <w:rsid w:val="00D20C28"/>
    <w:rsid w:val="00D20DC0"/>
    <w:rsid w:val="00D2124B"/>
    <w:rsid w:val="00D21369"/>
    <w:rsid w:val="00D21448"/>
    <w:rsid w:val="00D21520"/>
    <w:rsid w:val="00D21756"/>
    <w:rsid w:val="00D217C1"/>
    <w:rsid w:val="00D21A05"/>
    <w:rsid w:val="00D21A13"/>
    <w:rsid w:val="00D21A54"/>
    <w:rsid w:val="00D21A8F"/>
    <w:rsid w:val="00D21BAF"/>
    <w:rsid w:val="00D21BE7"/>
    <w:rsid w:val="00D21C29"/>
    <w:rsid w:val="00D21D52"/>
    <w:rsid w:val="00D21DB8"/>
    <w:rsid w:val="00D21F3D"/>
    <w:rsid w:val="00D220E8"/>
    <w:rsid w:val="00D220F9"/>
    <w:rsid w:val="00D2210D"/>
    <w:rsid w:val="00D2211D"/>
    <w:rsid w:val="00D22357"/>
    <w:rsid w:val="00D225D8"/>
    <w:rsid w:val="00D22691"/>
    <w:rsid w:val="00D22828"/>
    <w:rsid w:val="00D228C5"/>
    <w:rsid w:val="00D22951"/>
    <w:rsid w:val="00D229DA"/>
    <w:rsid w:val="00D22ACD"/>
    <w:rsid w:val="00D22AEB"/>
    <w:rsid w:val="00D22B3C"/>
    <w:rsid w:val="00D22CD0"/>
    <w:rsid w:val="00D230B2"/>
    <w:rsid w:val="00D2314B"/>
    <w:rsid w:val="00D23251"/>
    <w:rsid w:val="00D2332E"/>
    <w:rsid w:val="00D23392"/>
    <w:rsid w:val="00D233C9"/>
    <w:rsid w:val="00D233F7"/>
    <w:rsid w:val="00D2356A"/>
    <w:rsid w:val="00D2356B"/>
    <w:rsid w:val="00D2357E"/>
    <w:rsid w:val="00D237C7"/>
    <w:rsid w:val="00D238ED"/>
    <w:rsid w:val="00D23A78"/>
    <w:rsid w:val="00D23B08"/>
    <w:rsid w:val="00D23C4C"/>
    <w:rsid w:val="00D23D50"/>
    <w:rsid w:val="00D23DFF"/>
    <w:rsid w:val="00D23EF0"/>
    <w:rsid w:val="00D2401E"/>
    <w:rsid w:val="00D2402B"/>
    <w:rsid w:val="00D24162"/>
    <w:rsid w:val="00D2431C"/>
    <w:rsid w:val="00D24429"/>
    <w:rsid w:val="00D24487"/>
    <w:rsid w:val="00D244AA"/>
    <w:rsid w:val="00D244F5"/>
    <w:rsid w:val="00D2453E"/>
    <w:rsid w:val="00D245D0"/>
    <w:rsid w:val="00D246CC"/>
    <w:rsid w:val="00D246D5"/>
    <w:rsid w:val="00D24928"/>
    <w:rsid w:val="00D24B94"/>
    <w:rsid w:val="00D24DFC"/>
    <w:rsid w:val="00D24F7B"/>
    <w:rsid w:val="00D2517A"/>
    <w:rsid w:val="00D25479"/>
    <w:rsid w:val="00D25489"/>
    <w:rsid w:val="00D2556D"/>
    <w:rsid w:val="00D255E8"/>
    <w:rsid w:val="00D2560E"/>
    <w:rsid w:val="00D256CA"/>
    <w:rsid w:val="00D256D8"/>
    <w:rsid w:val="00D257D1"/>
    <w:rsid w:val="00D258C1"/>
    <w:rsid w:val="00D259B2"/>
    <w:rsid w:val="00D25A97"/>
    <w:rsid w:val="00D25DC5"/>
    <w:rsid w:val="00D25E1B"/>
    <w:rsid w:val="00D25F3F"/>
    <w:rsid w:val="00D263A1"/>
    <w:rsid w:val="00D26443"/>
    <w:rsid w:val="00D265CF"/>
    <w:rsid w:val="00D26771"/>
    <w:rsid w:val="00D26A09"/>
    <w:rsid w:val="00D26AB5"/>
    <w:rsid w:val="00D26B4A"/>
    <w:rsid w:val="00D26CBF"/>
    <w:rsid w:val="00D27091"/>
    <w:rsid w:val="00D270B1"/>
    <w:rsid w:val="00D2729D"/>
    <w:rsid w:val="00D2736A"/>
    <w:rsid w:val="00D2767B"/>
    <w:rsid w:val="00D276B5"/>
    <w:rsid w:val="00D276EF"/>
    <w:rsid w:val="00D278C5"/>
    <w:rsid w:val="00D278F6"/>
    <w:rsid w:val="00D2799A"/>
    <w:rsid w:val="00D279AD"/>
    <w:rsid w:val="00D27A14"/>
    <w:rsid w:val="00D27C23"/>
    <w:rsid w:val="00D27D1C"/>
    <w:rsid w:val="00D27E8D"/>
    <w:rsid w:val="00D27EFD"/>
    <w:rsid w:val="00D27F2D"/>
    <w:rsid w:val="00D27F34"/>
    <w:rsid w:val="00D27F3E"/>
    <w:rsid w:val="00D27FF9"/>
    <w:rsid w:val="00D30138"/>
    <w:rsid w:val="00D30262"/>
    <w:rsid w:val="00D302FB"/>
    <w:rsid w:val="00D30345"/>
    <w:rsid w:val="00D303DE"/>
    <w:rsid w:val="00D3064C"/>
    <w:rsid w:val="00D30670"/>
    <w:rsid w:val="00D30872"/>
    <w:rsid w:val="00D30A52"/>
    <w:rsid w:val="00D30A68"/>
    <w:rsid w:val="00D30BCF"/>
    <w:rsid w:val="00D30BD5"/>
    <w:rsid w:val="00D30D3D"/>
    <w:rsid w:val="00D30E2E"/>
    <w:rsid w:val="00D30E44"/>
    <w:rsid w:val="00D30EE8"/>
    <w:rsid w:val="00D30F1C"/>
    <w:rsid w:val="00D30F49"/>
    <w:rsid w:val="00D31075"/>
    <w:rsid w:val="00D311C0"/>
    <w:rsid w:val="00D313A8"/>
    <w:rsid w:val="00D3149C"/>
    <w:rsid w:val="00D31545"/>
    <w:rsid w:val="00D3163E"/>
    <w:rsid w:val="00D316D5"/>
    <w:rsid w:val="00D31769"/>
    <w:rsid w:val="00D318B6"/>
    <w:rsid w:val="00D31BE1"/>
    <w:rsid w:val="00D31C8D"/>
    <w:rsid w:val="00D31CAD"/>
    <w:rsid w:val="00D31CEC"/>
    <w:rsid w:val="00D321E3"/>
    <w:rsid w:val="00D3224C"/>
    <w:rsid w:val="00D3248C"/>
    <w:rsid w:val="00D32644"/>
    <w:rsid w:val="00D32698"/>
    <w:rsid w:val="00D3279F"/>
    <w:rsid w:val="00D32869"/>
    <w:rsid w:val="00D3288E"/>
    <w:rsid w:val="00D32C18"/>
    <w:rsid w:val="00D32C50"/>
    <w:rsid w:val="00D32D4C"/>
    <w:rsid w:val="00D32E65"/>
    <w:rsid w:val="00D32EAA"/>
    <w:rsid w:val="00D3302B"/>
    <w:rsid w:val="00D33051"/>
    <w:rsid w:val="00D3305A"/>
    <w:rsid w:val="00D332B0"/>
    <w:rsid w:val="00D33372"/>
    <w:rsid w:val="00D33445"/>
    <w:rsid w:val="00D337F3"/>
    <w:rsid w:val="00D33971"/>
    <w:rsid w:val="00D3398D"/>
    <w:rsid w:val="00D33AB5"/>
    <w:rsid w:val="00D34012"/>
    <w:rsid w:val="00D34018"/>
    <w:rsid w:val="00D341C5"/>
    <w:rsid w:val="00D34244"/>
    <w:rsid w:val="00D343E0"/>
    <w:rsid w:val="00D34532"/>
    <w:rsid w:val="00D3475E"/>
    <w:rsid w:val="00D3481A"/>
    <w:rsid w:val="00D3488F"/>
    <w:rsid w:val="00D348FF"/>
    <w:rsid w:val="00D3495E"/>
    <w:rsid w:val="00D34967"/>
    <w:rsid w:val="00D349AA"/>
    <w:rsid w:val="00D349E5"/>
    <w:rsid w:val="00D34A04"/>
    <w:rsid w:val="00D34C63"/>
    <w:rsid w:val="00D34C7F"/>
    <w:rsid w:val="00D34D5A"/>
    <w:rsid w:val="00D34EEA"/>
    <w:rsid w:val="00D34F04"/>
    <w:rsid w:val="00D34F98"/>
    <w:rsid w:val="00D34F9D"/>
    <w:rsid w:val="00D35195"/>
    <w:rsid w:val="00D352A4"/>
    <w:rsid w:val="00D3535F"/>
    <w:rsid w:val="00D353D7"/>
    <w:rsid w:val="00D356A2"/>
    <w:rsid w:val="00D35877"/>
    <w:rsid w:val="00D35991"/>
    <w:rsid w:val="00D359DC"/>
    <w:rsid w:val="00D35B21"/>
    <w:rsid w:val="00D35BE1"/>
    <w:rsid w:val="00D35DB2"/>
    <w:rsid w:val="00D35DF4"/>
    <w:rsid w:val="00D35E0F"/>
    <w:rsid w:val="00D35E42"/>
    <w:rsid w:val="00D35E58"/>
    <w:rsid w:val="00D35EF4"/>
    <w:rsid w:val="00D35F8D"/>
    <w:rsid w:val="00D36089"/>
    <w:rsid w:val="00D360A1"/>
    <w:rsid w:val="00D361E2"/>
    <w:rsid w:val="00D36226"/>
    <w:rsid w:val="00D3628D"/>
    <w:rsid w:val="00D36391"/>
    <w:rsid w:val="00D364F2"/>
    <w:rsid w:val="00D36520"/>
    <w:rsid w:val="00D3666F"/>
    <w:rsid w:val="00D36746"/>
    <w:rsid w:val="00D367ED"/>
    <w:rsid w:val="00D3685D"/>
    <w:rsid w:val="00D36AE0"/>
    <w:rsid w:val="00D36CAF"/>
    <w:rsid w:val="00D373F6"/>
    <w:rsid w:val="00D3754F"/>
    <w:rsid w:val="00D37810"/>
    <w:rsid w:val="00D378B1"/>
    <w:rsid w:val="00D37928"/>
    <w:rsid w:val="00D37BA5"/>
    <w:rsid w:val="00D37DB1"/>
    <w:rsid w:val="00D37DDF"/>
    <w:rsid w:val="00D37EEA"/>
    <w:rsid w:val="00D400AE"/>
    <w:rsid w:val="00D40619"/>
    <w:rsid w:val="00D40763"/>
    <w:rsid w:val="00D4080D"/>
    <w:rsid w:val="00D408C6"/>
    <w:rsid w:val="00D409D6"/>
    <w:rsid w:val="00D40AA9"/>
    <w:rsid w:val="00D40B73"/>
    <w:rsid w:val="00D40C48"/>
    <w:rsid w:val="00D40E96"/>
    <w:rsid w:val="00D40F21"/>
    <w:rsid w:val="00D40FF0"/>
    <w:rsid w:val="00D411FC"/>
    <w:rsid w:val="00D412BE"/>
    <w:rsid w:val="00D412DF"/>
    <w:rsid w:val="00D412F9"/>
    <w:rsid w:val="00D41377"/>
    <w:rsid w:val="00D41531"/>
    <w:rsid w:val="00D41578"/>
    <w:rsid w:val="00D4158E"/>
    <w:rsid w:val="00D415D5"/>
    <w:rsid w:val="00D4192F"/>
    <w:rsid w:val="00D4193F"/>
    <w:rsid w:val="00D41A48"/>
    <w:rsid w:val="00D41AFD"/>
    <w:rsid w:val="00D41E8F"/>
    <w:rsid w:val="00D41F76"/>
    <w:rsid w:val="00D420F7"/>
    <w:rsid w:val="00D42308"/>
    <w:rsid w:val="00D4235F"/>
    <w:rsid w:val="00D42389"/>
    <w:rsid w:val="00D423B4"/>
    <w:rsid w:val="00D425B8"/>
    <w:rsid w:val="00D425D4"/>
    <w:rsid w:val="00D425E5"/>
    <w:rsid w:val="00D4262B"/>
    <w:rsid w:val="00D42792"/>
    <w:rsid w:val="00D428B6"/>
    <w:rsid w:val="00D42B3F"/>
    <w:rsid w:val="00D42CAB"/>
    <w:rsid w:val="00D42CB5"/>
    <w:rsid w:val="00D42D81"/>
    <w:rsid w:val="00D42F67"/>
    <w:rsid w:val="00D42F9F"/>
    <w:rsid w:val="00D42FAA"/>
    <w:rsid w:val="00D4308D"/>
    <w:rsid w:val="00D430E8"/>
    <w:rsid w:val="00D4328F"/>
    <w:rsid w:val="00D433F9"/>
    <w:rsid w:val="00D4345B"/>
    <w:rsid w:val="00D434C4"/>
    <w:rsid w:val="00D435F3"/>
    <w:rsid w:val="00D43619"/>
    <w:rsid w:val="00D436C8"/>
    <w:rsid w:val="00D4374A"/>
    <w:rsid w:val="00D43758"/>
    <w:rsid w:val="00D437B6"/>
    <w:rsid w:val="00D437F1"/>
    <w:rsid w:val="00D43878"/>
    <w:rsid w:val="00D43A00"/>
    <w:rsid w:val="00D43B7D"/>
    <w:rsid w:val="00D43CB5"/>
    <w:rsid w:val="00D43F56"/>
    <w:rsid w:val="00D43F98"/>
    <w:rsid w:val="00D440F3"/>
    <w:rsid w:val="00D4413A"/>
    <w:rsid w:val="00D44174"/>
    <w:rsid w:val="00D44337"/>
    <w:rsid w:val="00D444C5"/>
    <w:rsid w:val="00D44681"/>
    <w:rsid w:val="00D449E8"/>
    <w:rsid w:val="00D44A74"/>
    <w:rsid w:val="00D44BE3"/>
    <w:rsid w:val="00D44C27"/>
    <w:rsid w:val="00D44C45"/>
    <w:rsid w:val="00D44F26"/>
    <w:rsid w:val="00D4500B"/>
    <w:rsid w:val="00D450B4"/>
    <w:rsid w:val="00D45129"/>
    <w:rsid w:val="00D451F5"/>
    <w:rsid w:val="00D453C8"/>
    <w:rsid w:val="00D45442"/>
    <w:rsid w:val="00D455C7"/>
    <w:rsid w:val="00D45785"/>
    <w:rsid w:val="00D457AA"/>
    <w:rsid w:val="00D457FF"/>
    <w:rsid w:val="00D4587F"/>
    <w:rsid w:val="00D45C6B"/>
    <w:rsid w:val="00D45C94"/>
    <w:rsid w:val="00D45E68"/>
    <w:rsid w:val="00D45EBA"/>
    <w:rsid w:val="00D46106"/>
    <w:rsid w:val="00D4620E"/>
    <w:rsid w:val="00D46372"/>
    <w:rsid w:val="00D463EF"/>
    <w:rsid w:val="00D46426"/>
    <w:rsid w:val="00D46474"/>
    <w:rsid w:val="00D46478"/>
    <w:rsid w:val="00D46A3E"/>
    <w:rsid w:val="00D46A66"/>
    <w:rsid w:val="00D46DB9"/>
    <w:rsid w:val="00D46E1F"/>
    <w:rsid w:val="00D46E84"/>
    <w:rsid w:val="00D470FC"/>
    <w:rsid w:val="00D472CA"/>
    <w:rsid w:val="00D473EC"/>
    <w:rsid w:val="00D4757E"/>
    <w:rsid w:val="00D475C5"/>
    <w:rsid w:val="00D4773D"/>
    <w:rsid w:val="00D4777F"/>
    <w:rsid w:val="00D4785A"/>
    <w:rsid w:val="00D47863"/>
    <w:rsid w:val="00D478F4"/>
    <w:rsid w:val="00D47B09"/>
    <w:rsid w:val="00D47BB6"/>
    <w:rsid w:val="00D47C5F"/>
    <w:rsid w:val="00D47CC6"/>
    <w:rsid w:val="00D47D1E"/>
    <w:rsid w:val="00D47D24"/>
    <w:rsid w:val="00D47DA9"/>
    <w:rsid w:val="00D47E00"/>
    <w:rsid w:val="00D47E49"/>
    <w:rsid w:val="00D47EE3"/>
    <w:rsid w:val="00D47F65"/>
    <w:rsid w:val="00D5020A"/>
    <w:rsid w:val="00D502BB"/>
    <w:rsid w:val="00D502E7"/>
    <w:rsid w:val="00D50307"/>
    <w:rsid w:val="00D50357"/>
    <w:rsid w:val="00D505BA"/>
    <w:rsid w:val="00D50825"/>
    <w:rsid w:val="00D509FD"/>
    <w:rsid w:val="00D50A05"/>
    <w:rsid w:val="00D50AC2"/>
    <w:rsid w:val="00D50C6B"/>
    <w:rsid w:val="00D50CDA"/>
    <w:rsid w:val="00D50CEC"/>
    <w:rsid w:val="00D50DB1"/>
    <w:rsid w:val="00D50E63"/>
    <w:rsid w:val="00D51071"/>
    <w:rsid w:val="00D510C8"/>
    <w:rsid w:val="00D5113C"/>
    <w:rsid w:val="00D5136C"/>
    <w:rsid w:val="00D51389"/>
    <w:rsid w:val="00D514A2"/>
    <w:rsid w:val="00D5154C"/>
    <w:rsid w:val="00D51690"/>
    <w:rsid w:val="00D51826"/>
    <w:rsid w:val="00D51895"/>
    <w:rsid w:val="00D518A8"/>
    <w:rsid w:val="00D519A3"/>
    <w:rsid w:val="00D519B3"/>
    <w:rsid w:val="00D51BD3"/>
    <w:rsid w:val="00D51C36"/>
    <w:rsid w:val="00D51C62"/>
    <w:rsid w:val="00D51DED"/>
    <w:rsid w:val="00D51EC3"/>
    <w:rsid w:val="00D51F26"/>
    <w:rsid w:val="00D51F87"/>
    <w:rsid w:val="00D51FB8"/>
    <w:rsid w:val="00D52054"/>
    <w:rsid w:val="00D52303"/>
    <w:rsid w:val="00D523D7"/>
    <w:rsid w:val="00D52667"/>
    <w:rsid w:val="00D526F1"/>
    <w:rsid w:val="00D52795"/>
    <w:rsid w:val="00D52A05"/>
    <w:rsid w:val="00D52B85"/>
    <w:rsid w:val="00D52CD9"/>
    <w:rsid w:val="00D52D65"/>
    <w:rsid w:val="00D52D7C"/>
    <w:rsid w:val="00D52D8A"/>
    <w:rsid w:val="00D52E71"/>
    <w:rsid w:val="00D52EA4"/>
    <w:rsid w:val="00D52EC3"/>
    <w:rsid w:val="00D530C5"/>
    <w:rsid w:val="00D53186"/>
    <w:rsid w:val="00D532D6"/>
    <w:rsid w:val="00D53303"/>
    <w:rsid w:val="00D533F3"/>
    <w:rsid w:val="00D53660"/>
    <w:rsid w:val="00D53670"/>
    <w:rsid w:val="00D5368C"/>
    <w:rsid w:val="00D539D4"/>
    <w:rsid w:val="00D53AEE"/>
    <w:rsid w:val="00D53BA2"/>
    <w:rsid w:val="00D53BB9"/>
    <w:rsid w:val="00D53C5F"/>
    <w:rsid w:val="00D53EB5"/>
    <w:rsid w:val="00D53EEC"/>
    <w:rsid w:val="00D53FFB"/>
    <w:rsid w:val="00D54132"/>
    <w:rsid w:val="00D542DE"/>
    <w:rsid w:val="00D542E9"/>
    <w:rsid w:val="00D54395"/>
    <w:rsid w:val="00D5452A"/>
    <w:rsid w:val="00D5473E"/>
    <w:rsid w:val="00D549B8"/>
    <w:rsid w:val="00D54B68"/>
    <w:rsid w:val="00D54B9F"/>
    <w:rsid w:val="00D54C66"/>
    <w:rsid w:val="00D54DF3"/>
    <w:rsid w:val="00D54E68"/>
    <w:rsid w:val="00D54F9E"/>
    <w:rsid w:val="00D550E6"/>
    <w:rsid w:val="00D55230"/>
    <w:rsid w:val="00D55239"/>
    <w:rsid w:val="00D55292"/>
    <w:rsid w:val="00D5550B"/>
    <w:rsid w:val="00D55544"/>
    <w:rsid w:val="00D55761"/>
    <w:rsid w:val="00D5586B"/>
    <w:rsid w:val="00D55965"/>
    <w:rsid w:val="00D559CE"/>
    <w:rsid w:val="00D55A7B"/>
    <w:rsid w:val="00D55A7C"/>
    <w:rsid w:val="00D55AD6"/>
    <w:rsid w:val="00D55B2C"/>
    <w:rsid w:val="00D5621C"/>
    <w:rsid w:val="00D5650E"/>
    <w:rsid w:val="00D56A2E"/>
    <w:rsid w:val="00D56B18"/>
    <w:rsid w:val="00D56B65"/>
    <w:rsid w:val="00D56EB4"/>
    <w:rsid w:val="00D570B3"/>
    <w:rsid w:val="00D5726E"/>
    <w:rsid w:val="00D573B1"/>
    <w:rsid w:val="00D573C6"/>
    <w:rsid w:val="00D573FA"/>
    <w:rsid w:val="00D5748D"/>
    <w:rsid w:val="00D57685"/>
    <w:rsid w:val="00D57835"/>
    <w:rsid w:val="00D57947"/>
    <w:rsid w:val="00D57966"/>
    <w:rsid w:val="00D57968"/>
    <w:rsid w:val="00D57A98"/>
    <w:rsid w:val="00D57B0C"/>
    <w:rsid w:val="00D57CC5"/>
    <w:rsid w:val="00D57D79"/>
    <w:rsid w:val="00D57DAE"/>
    <w:rsid w:val="00D57DE4"/>
    <w:rsid w:val="00D57F53"/>
    <w:rsid w:val="00D57F8C"/>
    <w:rsid w:val="00D57FD3"/>
    <w:rsid w:val="00D60020"/>
    <w:rsid w:val="00D60066"/>
    <w:rsid w:val="00D6026B"/>
    <w:rsid w:val="00D603AC"/>
    <w:rsid w:val="00D603DB"/>
    <w:rsid w:val="00D60527"/>
    <w:rsid w:val="00D60540"/>
    <w:rsid w:val="00D60630"/>
    <w:rsid w:val="00D606E6"/>
    <w:rsid w:val="00D60797"/>
    <w:rsid w:val="00D607AE"/>
    <w:rsid w:val="00D60823"/>
    <w:rsid w:val="00D60867"/>
    <w:rsid w:val="00D60900"/>
    <w:rsid w:val="00D6094B"/>
    <w:rsid w:val="00D609F3"/>
    <w:rsid w:val="00D60A6E"/>
    <w:rsid w:val="00D60B01"/>
    <w:rsid w:val="00D60C64"/>
    <w:rsid w:val="00D60CDE"/>
    <w:rsid w:val="00D60D7D"/>
    <w:rsid w:val="00D60E08"/>
    <w:rsid w:val="00D60FA5"/>
    <w:rsid w:val="00D61370"/>
    <w:rsid w:val="00D613EF"/>
    <w:rsid w:val="00D6154F"/>
    <w:rsid w:val="00D61589"/>
    <w:rsid w:val="00D6163B"/>
    <w:rsid w:val="00D61874"/>
    <w:rsid w:val="00D61B78"/>
    <w:rsid w:val="00D61ECA"/>
    <w:rsid w:val="00D62248"/>
    <w:rsid w:val="00D62347"/>
    <w:rsid w:val="00D62493"/>
    <w:rsid w:val="00D6257A"/>
    <w:rsid w:val="00D628C6"/>
    <w:rsid w:val="00D62CC6"/>
    <w:rsid w:val="00D62D02"/>
    <w:rsid w:val="00D62D5D"/>
    <w:rsid w:val="00D6307F"/>
    <w:rsid w:val="00D63187"/>
    <w:rsid w:val="00D63565"/>
    <w:rsid w:val="00D6359C"/>
    <w:rsid w:val="00D63627"/>
    <w:rsid w:val="00D637CA"/>
    <w:rsid w:val="00D638C1"/>
    <w:rsid w:val="00D644E8"/>
    <w:rsid w:val="00D6452D"/>
    <w:rsid w:val="00D6464D"/>
    <w:rsid w:val="00D646C8"/>
    <w:rsid w:val="00D646F3"/>
    <w:rsid w:val="00D64798"/>
    <w:rsid w:val="00D64850"/>
    <w:rsid w:val="00D64881"/>
    <w:rsid w:val="00D649B1"/>
    <w:rsid w:val="00D64ABE"/>
    <w:rsid w:val="00D64AF9"/>
    <w:rsid w:val="00D64CC8"/>
    <w:rsid w:val="00D64E26"/>
    <w:rsid w:val="00D64E57"/>
    <w:rsid w:val="00D64F08"/>
    <w:rsid w:val="00D64F41"/>
    <w:rsid w:val="00D64FC1"/>
    <w:rsid w:val="00D65058"/>
    <w:rsid w:val="00D650D0"/>
    <w:rsid w:val="00D65918"/>
    <w:rsid w:val="00D65945"/>
    <w:rsid w:val="00D659C3"/>
    <w:rsid w:val="00D659E8"/>
    <w:rsid w:val="00D65B68"/>
    <w:rsid w:val="00D65C5B"/>
    <w:rsid w:val="00D65DBF"/>
    <w:rsid w:val="00D65E07"/>
    <w:rsid w:val="00D65EA2"/>
    <w:rsid w:val="00D661CB"/>
    <w:rsid w:val="00D662D9"/>
    <w:rsid w:val="00D669B3"/>
    <w:rsid w:val="00D66B37"/>
    <w:rsid w:val="00D66BD5"/>
    <w:rsid w:val="00D66DB2"/>
    <w:rsid w:val="00D66E0C"/>
    <w:rsid w:val="00D66F19"/>
    <w:rsid w:val="00D66F69"/>
    <w:rsid w:val="00D67002"/>
    <w:rsid w:val="00D6700A"/>
    <w:rsid w:val="00D6712A"/>
    <w:rsid w:val="00D67262"/>
    <w:rsid w:val="00D67518"/>
    <w:rsid w:val="00D6752F"/>
    <w:rsid w:val="00D675E9"/>
    <w:rsid w:val="00D676AC"/>
    <w:rsid w:val="00D67890"/>
    <w:rsid w:val="00D67A7B"/>
    <w:rsid w:val="00D67CCD"/>
    <w:rsid w:val="00D67D62"/>
    <w:rsid w:val="00D67F3C"/>
    <w:rsid w:val="00D70162"/>
    <w:rsid w:val="00D70414"/>
    <w:rsid w:val="00D706E8"/>
    <w:rsid w:val="00D70801"/>
    <w:rsid w:val="00D7090F"/>
    <w:rsid w:val="00D709B6"/>
    <w:rsid w:val="00D709C6"/>
    <w:rsid w:val="00D70FE1"/>
    <w:rsid w:val="00D7108B"/>
    <w:rsid w:val="00D710AF"/>
    <w:rsid w:val="00D711F2"/>
    <w:rsid w:val="00D71303"/>
    <w:rsid w:val="00D71449"/>
    <w:rsid w:val="00D71490"/>
    <w:rsid w:val="00D71591"/>
    <w:rsid w:val="00D71679"/>
    <w:rsid w:val="00D718DD"/>
    <w:rsid w:val="00D719C3"/>
    <w:rsid w:val="00D71A55"/>
    <w:rsid w:val="00D71C61"/>
    <w:rsid w:val="00D71F9C"/>
    <w:rsid w:val="00D71FC9"/>
    <w:rsid w:val="00D72087"/>
    <w:rsid w:val="00D72091"/>
    <w:rsid w:val="00D720ED"/>
    <w:rsid w:val="00D7212E"/>
    <w:rsid w:val="00D7235A"/>
    <w:rsid w:val="00D7238E"/>
    <w:rsid w:val="00D724FE"/>
    <w:rsid w:val="00D72546"/>
    <w:rsid w:val="00D72657"/>
    <w:rsid w:val="00D727A1"/>
    <w:rsid w:val="00D72803"/>
    <w:rsid w:val="00D72815"/>
    <w:rsid w:val="00D728F6"/>
    <w:rsid w:val="00D7293B"/>
    <w:rsid w:val="00D72A74"/>
    <w:rsid w:val="00D72B98"/>
    <w:rsid w:val="00D72BE0"/>
    <w:rsid w:val="00D72BF6"/>
    <w:rsid w:val="00D72CEC"/>
    <w:rsid w:val="00D72DE0"/>
    <w:rsid w:val="00D72E27"/>
    <w:rsid w:val="00D72EAA"/>
    <w:rsid w:val="00D730DF"/>
    <w:rsid w:val="00D731E4"/>
    <w:rsid w:val="00D73504"/>
    <w:rsid w:val="00D7351E"/>
    <w:rsid w:val="00D73557"/>
    <w:rsid w:val="00D7355F"/>
    <w:rsid w:val="00D73566"/>
    <w:rsid w:val="00D7374B"/>
    <w:rsid w:val="00D7389D"/>
    <w:rsid w:val="00D73A59"/>
    <w:rsid w:val="00D73B14"/>
    <w:rsid w:val="00D73B73"/>
    <w:rsid w:val="00D73BE9"/>
    <w:rsid w:val="00D73BED"/>
    <w:rsid w:val="00D73DCC"/>
    <w:rsid w:val="00D73E2A"/>
    <w:rsid w:val="00D73F2E"/>
    <w:rsid w:val="00D7404E"/>
    <w:rsid w:val="00D742E2"/>
    <w:rsid w:val="00D74362"/>
    <w:rsid w:val="00D744DF"/>
    <w:rsid w:val="00D74679"/>
    <w:rsid w:val="00D746A9"/>
    <w:rsid w:val="00D748AE"/>
    <w:rsid w:val="00D748B5"/>
    <w:rsid w:val="00D74A2A"/>
    <w:rsid w:val="00D74BC6"/>
    <w:rsid w:val="00D74CE0"/>
    <w:rsid w:val="00D74CFE"/>
    <w:rsid w:val="00D74D6C"/>
    <w:rsid w:val="00D74E91"/>
    <w:rsid w:val="00D74ED9"/>
    <w:rsid w:val="00D74EFC"/>
    <w:rsid w:val="00D74F3C"/>
    <w:rsid w:val="00D74FA6"/>
    <w:rsid w:val="00D75091"/>
    <w:rsid w:val="00D750D8"/>
    <w:rsid w:val="00D75111"/>
    <w:rsid w:val="00D75292"/>
    <w:rsid w:val="00D752AA"/>
    <w:rsid w:val="00D753D6"/>
    <w:rsid w:val="00D7544D"/>
    <w:rsid w:val="00D754BF"/>
    <w:rsid w:val="00D7552B"/>
    <w:rsid w:val="00D755DB"/>
    <w:rsid w:val="00D755F9"/>
    <w:rsid w:val="00D75650"/>
    <w:rsid w:val="00D75694"/>
    <w:rsid w:val="00D756FF"/>
    <w:rsid w:val="00D75736"/>
    <w:rsid w:val="00D75744"/>
    <w:rsid w:val="00D75800"/>
    <w:rsid w:val="00D75856"/>
    <w:rsid w:val="00D75992"/>
    <w:rsid w:val="00D75A27"/>
    <w:rsid w:val="00D75A81"/>
    <w:rsid w:val="00D75B82"/>
    <w:rsid w:val="00D75BD7"/>
    <w:rsid w:val="00D75CAA"/>
    <w:rsid w:val="00D75D5A"/>
    <w:rsid w:val="00D75F0B"/>
    <w:rsid w:val="00D76169"/>
    <w:rsid w:val="00D76339"/>
    <w:rsid w:val="00D76349"/>
    <w:rsid w:val="00D76403"/>
    <w:rsid w:val="00D76577"/>
    <w:rsid w:val="00D76604"/>
    <w:rsid w:val="00D7665A"/>
    <w:rsid w:val="00D7682A"/>
    <w:rsid w:val="00D768D3"/>
    <w:rsid w:val="00D76992"/>
    <w:rsid w:val="00D7699A"/>
    <w:rsid w:val="00D769CB"/>
    <w:rsid w:val="00D76AA9"/>
    <w:rsid w:val="00D76D0F"/>
    <w:rsid w:val="00D76D14"/>
    <w:rsid w:val="00D76DE4"/>
    <w:rsid w:val="00D76DEA"/>
    <w:rsid w:val="00D76EA4"/>
    <w:rsid w:val="00D77088"/>
    <w:rsid w:val="00D77189"/>
    <w:rsid w:val="00D773CC"/>
    <w:rsid w:val="00D779B5"/>
    <w:rsid w:val="00D77A17"/>
    <w:rsid w:val="00D77A97"/>
    <w:rsid w:val="00D77AC8"/>
    <w:rsid w:val="00D77D1A"/>
    <w:rsid w:val="00D77D35"/>
    <w:rsid w:val="00D77EB5"/>
    <w:rsid w:val="00D77F62"/>
    <w:rsid w:val="00D77FBD"/>
    <w:rsid w:val="00D77FE3"/>
    <w:rsid w:val="00D80210"/>
    <w:rsid w:val="00D804A2"/>
    <w:rsid w:val="00D804CC"/>
    <w:rsid w:val="00D80536"/>
    <w:rsid w:val="00D806CD"/>
    <w:rsid w:val="00D809E7"/>
    <w:rsid w:val="00D80E2A"/>
    <w:rsid w:val="00D80E2D"/>
    <w:rsid w:val="00D8105B"/>
    <w:rsid w:val="00D81199"/>
    <w:rsid w:val="00D811CF"/>
    <w:rsid w:val="00D8130A"/>
    <w:rsid w:val="00D81436"/>
    <w:rsid w:val="00D81536"/>
    <w:rsid w:val="00D815F4"/>
    <w:rsid w:val="00D81866"/>
    <w:rsid w:val="00D81919"/>
    <w:rsid w:val="00D81A2F"/>
    <w:rsid w:val="00D81A51"/>
    <w:rsid w:val="00D81B62"/>
    <w:rsid w:val="00D81B99"/>
    <w:rsid w:val="00D8242B"/>
    <w:rsid w:val="00D8246E"/>
    <w:rsid w:val="00D824A6"/>
    <w:rsid w:val="00D8251C"/>
    <w:rsid w:val="00D8276F"/>
    <w:rsid w:val="00D82858"/>
    <w:rsid w:val="00D8289B"/>
    <w:rsid w:val="00D82923"/>
    <w:rsid w:val="00D829C6"/>
    <w:rsid w:val="00D82A89"/>
    <w:rsid w:val="00D82C72"/>
    <w:rsid w:val="00D82DE8"/>
    <w:rsid w:val="00D834DB"/>
    <w:rsid w:val="00D837FF"/>
    <w:rsid w:val="00D8386F"/>
    <w:rsid w:val="00D83995"/>
    <w:rsid w:val="00D839AD"/>
    <w:rsid w:val="00D83A7B"/>
    <w:rsid w:val="00D83FFA"/>
    <w:rsid w:val="00D840A9"/>
    <w:rsid w:val="00D840B9"/>
    <w:rsid w:val="00D84177"/>
    <w:rsid w:val="00D84287"/>
    <w:rsid w:val="00D842F4"/>
    <w:rsid w:val="00D842FD"/>
    <w:rsid w:val="00D843DA"/>
    <w:rsid w:val="00D843E3"/>
    <w:rsid w:val="00D8442A"/>
    <w:rsid w:val="00D8461A"/>
    <w:rsid w:val="00D848F4"/>
    <w:rsid w:val="00D84A6C"/>
    <w:rsid w:val="00D84B26"/>
    <w:rsid w:val="00D84BF2"/>
    <w:rsid w:val="00D84C13"/>
    <w:rsid w:val="00D84D31"/>
    <w:rsid w:val="00D84E16"/>
    <w:rsid w:val="00D84EDE"/>
    <w:rsid w:val="00D850C7"/>
    <w:rsid w:val="00D851CD"/>
    <w:rsid w:val="00D85256"/>
    <w:rsid w:val="00D8532B"/>
    <w:rsid w:val="00D85439"/>
    <w:rsid w:val="00D857C3"/>
    <w:rsid w:val="00D858A7"/>
    <w:rsid w:val="00D85B11"/>
    <w:rsid w:val="00D85C3E"/>
    <w:rsid w:val="00D86233"/>
    <w:rsid w:val="00D863A4"/>
    <w:rsid w:val="00D8648B"/>
    <w:rsid w:val="00D8659F"/>
    <w:rsid w:val="00D8664E"/>
    <w:rsid w:val="00D866CD"/>
    <w:rsid w:val="00D8676E"/>
    <w:rsid w:val="00D868CB"/>
    <w:rsid w:val="00D86A81"/>
    <w:rsid w:val="00D86B7A"/>
    <w:rsid w:val="00D86EA6"/>
    <w:rsid w:val="00D870AD"/>
    <w:rsid w:val="00D8716E"/>
    <w:rsid w:val="00D87191"/>
    <w:rsid w:val="00D8732C"/>
    <w:rsid w:val="00D873D0"/>
    <w:rsid w:val="00D873F1"/>
    <w:rsid w:val="00D8743A"/>
    <w:rsid w:val="00D8744D"/>
    <w:rsid w:val="00D87483"/>
    <w:rsid w:val="00D8785A"/>
    <w:rsid w:val="00D87AEC"/>
    <w:rsid w:val="00D87B03"/>
    <w:rsid w:val="00D87B23"/>
    <w:rsid w:val="00D87DB5"/>
    <w:rsid w:val="00D87EB9"/>
    <w:rsid w:val="00D87F04"/>
    <w:rsid w:val="00D87F1E"/>
    <w:rsid w:val="00D87FC2"/>
    <w:rsid w:val="00D87FCE"/>
    <w:rsid w:val="00D87FDC"/>
    <w:rsid w:val="00D901BD"/>
    <w:rsid w:val="00D90408"/>
    <w:rsid w:val="00D90528"/>
    <w:rsid w:val="00D9056A"/>
    <w:rsid w:val="00D90844"/>
    <w:rsid w:val="00D90870"/>
    <w:rsid w:val="00D9087F"/>
    <w:rsid w:val="00D90A99"/>
    <w:rsid w:val="00D90B3D"/>
    <w:rsid w:val="00D90BDF"/>
    <w:rsid w:val="00D90C6C"/>
    <w:rsid w:val="00D90E58"/>
    <w:rsid w:val="00D90E70"/>
    <w:rsid w:val="00D90EA9"/>
    <w:rsid w:val="00D90FC0"/>
    <w:rsid w:val="00D912D4"/>
    <w:rsid w:val="00D91378"/>
    <w:rsid w:val="00D91387"/>
    <w:rsid w:val="00D913EF"/>
    <w:rsid w:val="00D91443"/>
    <w:rsid w:val="00D91511"/>
    <w:rsid w:val="00D9155C"/>
    <w:rsid w:val="00D9158A"/>
    <w:rsid w:val="00D916A7"/>
    <w:rsid w:val="00D9197F"/>
    <w:rsid w:val="00D91BA4"/>
    <w:rsid w:val="00D91BDD"/>
    <w:rsid w:val="00D91C9E"/>
    <w:rsid w:val="00D91D5B"/>
    <w:rsid w:val="00D91FC2"/>
    <w:rsid w:val="00D91FF8"/>
    <w:rsid w:val="00D92011"/>
    <w:rsid w:val="00D9202E"/>
    <w:rsid w:val="00D9208D"/>
    <w:rsid w:val="00D92393"/>
    <w:rsid w:val="00D924DA"/>
    <w:rsid w:val="00D925EB"/>
    <w:rsid w:val="00D92670"/>
    <w:rsid w:val="00D92708"/>
    <w:rsid w:val="00D92862"/>
    <w:rsid w:val="00D928B7"/>
    <w:rsid w:val="00D92A91"/>
    <w:rsid w:val="00D92AC6"/>
    <w:rsid w:val="00D92B96"/>
    <w:rsid w:val="00D92C5D"/>
    <w:rsid w:val="00D92E04"/>
    <w:rsid w:val="00D92E27"/>
    <w:rsid w:val="00D92ECD"/>
    <w:rsid w:val="00D92F92"/>
    <w:rsid w:val="00D92F98"/>
    <w:rsid w:val="00D92FBA"/>
    <w:rsid w:val="00D92FF6"/>
    <w:rsid w:val="00D93066"/>
    <w:rsid w:val="00D932B8"/>
    <w:rsid w:val="00D9336F"/>
    <w:rsid w:val="00D93380"/>
    <w:rsid w:val="00D93511"/>
    <w:rsid w:val="00D9365C"/>
    <w:rsid w:val="00D93873"/>
    <w:rsid w:val="00D93942"/>
    <w:rsid w:val="00D93A87"/>
    <w:rsid w:val="00D93BB0"/>
    <w:rsid w:val="00D93CC0"/>
    <w:rsid w:val="00D93D6D"/>
    <w:rsid w:val="00D93E6A"/>
    <w:rsid w:val="00D93F31"/>
    <w:rsid w:val="00D9407B"/>
    <w:rsid w:val="00D940EE"/>
    <w:rsid w:val="00D9425C"/>
    <w:rsid w:val="00D94441"/>
    <w:rsid w:val="00D94477"/>
    <w:rsid w:val="00D945D4"/>
    <w:rsid w:val="00D9479D"/>
    <w:rsid w:val="00D947A8"/>
    <w:rsid w:val="00D94851"/>
    <w:rsid w:val="00D94881"/>
    <w:rsid w:val="00D9489D"/>
    <w:rsid w:val="00D94911"/>
    <w:rsid w:val="00D94A79"/>
    <w:rsid w:val="00D94ABE"/>
    <w:rsid w:val="00D94CF1"/>
    <w:rsid w:val="00D94E40"/>
    <w:rsid w:val="00D94E70"/>
    <w:rsid w:val="00D94E73"/>
    <w:rsid w:val="00D95029"/>
    <w:rsid w:val="00D950F5"/>
    <w:rsid w:val="00D95233"/>
    <w:rsid w:val="00D952EF"/>
    <w:rsid w:val="00D9540C"/>
    <w:rsid w:val="00D95455"/>
    <w:rsid w:val="00D956A9"/>
    <w:rsid w:val="00D9586E"/>
    <w:rsid w:val="00D95895"/>
    <w:rsid w:val="00D9589D"/>
    <w:rsid w:val="00D95922"/>
    <w:rsid w:val="00D959EB"/>
    <w:rsid w:val="00D95B57"/>
    <w:rsid w:val="00D95C44"/>
    <w:rsid w:val="00D95D2D"/>
    <w:rsid w:val="00D95D2E"/>
    <w:rsid w:val="00D95FE0"/>
    <w:rsid w:val="00D960CE"/>
    <w:rsid w:val="00D9637E"/>
    <w:rsid w:val="00D96494"/>
    <w:rsid w:val="00D9655F"/>
    <w:rsid w:val="00D96632"/>
    <w:rsid w:val="00D96754"/>
    <w:rsid w:val="00D9693F"/>
    <w:rsid w:val="00D96AD2"/>
    <w:rsid w:val="00D96B8A"/>
    <w:rsid w:val="00D96CA8"/>
    <w:rsid w:val="00D96FB9"/>
    <w:rsid w:val="00D96FDD"/>
    <w:rsid w:val="00D9702F"/>
    <w:rsid w:val="00D9709C"/>
    <w:rsid w:val="00D970B4"/>
    <w:rsid w:val="00D97147"/>
    <w:rsid w:val="00D97244"/>
    <w:rsid w:val="00D97369"/>
    <w:rsid w:val="00D97377"/>
    <w:rsid w:val="00D974E3"/>
    <w:rsid w:val="00D975B3"/>
    <w:rsid w:val="00D975D6"/>
    <w:rsid w:val="00D975FF"/>
    <w:rsid w:val="00D977C0"/>
    <w:rsid w:val="00D97A51"/>
    <w:rsid w:val="00D97ABE"/>
    <w:rsid w:val="00D97B02"/>
    <w:rsid w:val="00D97B16"/>
    <w:rsid w:val="00D97B3E"/>
    <w:rsid w:val="00D97BE5"/>
    <w:rsid w:val="00D97CFF"/>
    <w:rsid w:val="00D97F23"/>
    <w:rsid w:val="00D97F75"/>
    <w:rsid w:val="00DA02D9"/>
    <w:rsid w:val="00DA038C"/>
    <w:rsid w:val="00DA049B"/>
    <w:rsid w:val="00DA04BF"/>
    <w:rsid w:val="00DA07B1"/>
    <w:rsid w:val="00DA08E2"/>
    <w:rsid w:val="00DA09EC"/>
    <w:rsid w:val="00DA0A59"/>
    <w:rsid w:val="00DA0AB9"/>
    <w:rsid w:val="00DA0AF9"/>
    <w:rsid w:val="00DA0D91"/>
    <w:rsid w:val="00DA0DCA"/>
    <w:rsid w:val="00DA1001"/>
    <w:rsid w:val="00DA1149"/>
    <w:rsid w:val="00DA114D"/>
    <w:rsid w:val="00DA11C1"/>
    <w:rsid w:val="00DA1294"/>
    <w:rsid w:val="00DA13AE"/>
    <w:rsid w:val="00DA150F"/>
    <w:rsid w:val="00DA1621"/>
    <w:rsid w:val="00DA1780"/>
    <w:rsid w:val="00DA18CC"/>
    <w:rsid w:val="00DA19B3"/>
    <w:rsid w:val="00DA19BA"/>
    <w:rsid w:val="00DA1A21"/>
    <w:rsid w:val="00DA1B27"/>
    <w:rsid w:val="00DA1BBD"/>
    <w:rsid w:val="00DA1CE0"/>
    <w:rsid w:val="00DA1E33"/>
    <w:rsid w:val="00DA1E67"/>
    <w:rsid w:val="00DA1E91"/>
    <w:rsid w:val="00DA1EF2"/>
    <w:rsid w:val="00DA2187"/>
    <w:rsid w:val="00DA22E9"/>
    <w:rsid w:val="00DA2454"/>
    <w:rsid w:val="00DA2646"/>
    <w:rsid w:val="00DA278C"/>
    <w:rsid w:val="00DA27EA"/>
    <w:rsid w:val="00DA28B0"/>
    <w:rsid w:val="00DA2C59"/>
    <w:rsid w:val="00DA2D8D"/>
    <w:rsid w:val="00DA30C4"/>
    <w:rsid w:val="00DA316F"/>
    <w:rsid w:val="00DA32CF"/>
    <w:rsid w:val="00DA330E"/>
    <w:rsid w:val="00DA330F"/>
    <w:rsid w:val="00DA339E"/>
    <w:rsid w:val="00DA3505"/>
    <w:rsid w:val="00DA3620"/>
    <w:rsid w:val="00DA366B"/>
    <w:rsid w:val="00DA37E9"/>
    <w:rsid w:val="00DA382A"/>
    <w:rsid w:val="00DA3A49"/>
    <w:rsid w:val="00DA3B4F"/>
    <w:rsid w:val="00DA3B73"/>
    <w:rsid w:val="00DA3C06"/>
    <w:rsid w:val="00DA3D2A"/>
    <w:rsid w:val="00DA3F27"/>
    <w:rsid w:val="00DA40B6"/>
    <w:rsid w:val="00DA4347"/>
    <w:rsid w:val="00DA43F3"/>
    <w:rsid w:val="00DA43FB"/>
    <w:rsid w:val="00DA4480"/>
    <w:rsid w:val="00DA4514"/>
    <w:rsid w:val="00DA459E"/>
    <w:rsid w:val="00DA462A"/>
    <w:rsid w:val="00DA465E"/>
    <w:rsid w:val="00DA47A1"/>
    <w:rsid w:val="00DA485F"/>
    <w:rsid w:val="00DA4C07"/>
    <w:rsid w:val="00DA4D93"/>
    <w:rsid w:val="00DA4DCD"/>
    <w:rsid w:val="00DA4ED4"/>
    <w:rsid w:val="00DA5005"/>
    <w:rsid w:val="00DA501D"/>
    <w:rsid w:val="00DA5122"/>
    <w:rsid w:val="00DA5225"/>
    <w:rsid w:val="00DA52EA"/>
    <w:rsid w:val="00DA53C2"/>
    <w:rsid w:val="00DA56A0"/>
    <w:rsid w:val="00DA5869"/>
    <w:rsid w:val="00DA5A9C"/>
    <w:rsid w:val="00DA5AD2"/>
    <w:rsid w:val="00DA5B47"/>
    <w:rsid w:val="00DA5E72"/>
    <w:rsid w:val="00DA5EF1"/>
    <w:rsid w:val="00DA5FA7"/>
    <w:rsid w:val="00DA600B"/>
    <w:rsid w:val="00DA6029"/>
    <w:rsid w:val="00DA6050"/>
    <w:rsid w:val="00DA6137"/>
    <w:rsid w:val="00DA61F4"/>
    <w:rsid w:val="00DA620C"/>
    <w:rsid w:val="00DA6269"/>
    <w:rsid w:val="00DA63C1"/>
    <w:rsid w:val="00DA6533"/>
    <w:rsid w:val="00DA6963"/>
    <w:rsid w:val="00DA69A3"/>
    <w:rsid w:val="00DA6ACD"/>
    <w:rsid w:val="00DA6B70"/>
    <w:rsid w:val="00DA6CE5"/>
    <w:rsid w:val="00DA6D2E"/>
    <w:rsid w:val="00DA6F19"/>
    <w:rsid w:val="00DA7008"/>
    <w:rsid w:val="00DA7139"/>
    <w:rsid w:val="00DA71E7"/>
    <w:rsid w:val="00DA734E"/>
    <w:rsid w:val="00DA7365"/>
    <w:rsid w:val="00DA7428"/>
    <w:rsid w:val="00DA76E4"/>
    <w:rsid w:val="00DA78AA"/>
    <w:rsid w:val="00DA7907"/>
    <w:rsid w:val="00DA7A42"/>
    <w:rsid w:val="00DA7A4C"/>
    <w:rsid w:val="00DA7CBE"/>
    <w:rsid w:val="00DA7D6D"/>
    <w:rsid w:val="00DA7DEB"/>
    <w:rsid w:val="00DA7E8D"/>
    <w:rsid w:val="00DA7F3C"/>
    <w:rsid w:val="00DB0047"/>
    <w:rsid w:val="00DB01AC"/>
    <w:rsid w:val="00DB01DF"/>
    <w:rsid w:val="00DB0220"/>
    <w:rsid w:val="00DB02F6"/>
    <w:rsid w:val="00DB03C0"/>
    <w:rsid w:val="00DB0589"/>
    <w:rsid w:val="00DB05AA"/>
    <w:rsid w:val="00DB06D4"/>
    <w:rsid w:val="00DB06D5"/>
    <w:rsid w:val="00DB0708"/>
    <w:rsid w:val="00DB076F"/>
    <w:rsid w:val="00DB0A09"/>
    <w:rsid w:val="00DB0D2D"/>
    <w:rsid w:val="00DB0D31"/>
    <w:rsid w:val="00DB0E0E"/>
    <w:rsid w:val="00DB0E32"/>
    <w:rsid w:val="00DB0E82"/>
    <w:rsid w:val="00DB0F17"/>
    <w:rsid w:val="00DB0F49"/>
    <w:rsid w:val="00DB0F93"/>
    <w:rsid w:val="00DB1241"/>
    <w:rsid w:val="00DB135F"/>
    <w:rsid w:val="00DB1420"/>
    <w:rsid w:val="00DB14DC"/>
    <w:rsid w:val="00DB1709"/>
    <w:rsid w:val="00DB17B5"/>
    <w:rsid w:val="00DB19EE"/>
    <w:rsid w:val="00DB1C4C"/>
    <w:rsid w:val="00DB1D08"/>
    <w:rsid w:val="00DB1D6C"/>
    <w:rsid w:val="00DB1DBE"/>
    <w:rsid w:val="00DB1EB3"/>
    <w:rsid w:val="00DB1F1A"/>
    <w:rsid w:val="00DB1F42"/>
    <w:rsid w:val="00DB1FA4"/>
    <w:rsid w:val="00DB212A"/>
    <w:rsid w:val="00DB21B9"/>
    <w:rsid w:val="00DB22DE"/>
    <w:rsid w:val="00DB244E"/>
    <w:rsid w:val="00DB25ED"/>
    <w:rsid w:val="00DB26CF"/>
    <w:rsid w:val="00DB2714"/>
    <w:rsid w:val="00DB2754"/>
    <w:rsid w:val="00DB27E6"/>
    <w:rsid w:val="00DB27F5"/>
    <w:rsid w:val="00DB292E"/>
    <w:rsid w:val="00DB2A86"/>
    <w:rsid w:val="00DB2C45"/>
    <w:rsid w:val="00DB2CBB"/>
    <w:rsid w:val="00DB2FC1"/>
    <w:rsid w:val="00DB2FC9"/>
    <w:rsid w:val="00DB3055"/>
    <w:rsid w:val="00DB3404"/>
    <w:rsid w:val="00DB34C0"/>
    <w:rsid w:val="00DB3697"/>
    <w:rsid w:val="00DB36AA"/>
    <w:rsid w:val="00DB3720"/>
    <w:rsid w:val="00DB37F1"/>
    <w:rsid w:val="00DB388F"/>
    <w:rsid w:val="00DB38AF"/>
    <w:rsid w:val="00DB396E"/>
    <w:rsid w:val="00DB3A2B"/>
    <w:rsid w:val="00DB3A48"/>
    <w:rsid w:val="00DB3A50"/>
    <w:rsid w:val="00DB3B92"/>
    <w:rsid w:val="00DB3C56"/>
    <w:rsid w:val="00DB3D70"/>
    <w:rsid w:val="00DB3DB4"/>
    <w:rsid w:val="00DB3E1A"/>
    <w:rsid w:val="00DB3EA1"/>
    <w:rsid w:val="00DB3F74"/>
    <w:rsid w:val="00DB3FCB"/>
    <w:rsid w:val="00DB403F"/>
    <w:rsid w:val="00DB417B"/>
    <w:rsid w:val="00DB428B"/>
    <w:rsid w:val="00DB4297"/>
    <w:rsid w:val="00DB430A"/>
    <w:rsid w:val="00DB434E"/>
    <w:rsid w:val="00DB459E"/>
    <w:rsid w:val="00DB48B4"/>
    <w:rsid w:val="00DB4A6F"/>
    <w:rsid w:val="00DB4B93"/>
    <w:rsid w:val="00DB4BA0"/>
    <w:rsid w:val="00DB4CB5"/>
    <w:rsid w:val="00DB4CCC"/>
    <w:rsid w:val="00DB4F35"/>
    <w:rsid w:val="00DB4F8A"/>
    <w:rsid w:val="00DB5022"/>
    <w:rsid w:val="00DB5206"/>
    <w:rsid w:val="00DB5290"/>
    <w:rsid w:val="00DB535E"/>
    <w:rsid w:val="00DB53CA"/>
    <w:rsid w:val="00DB5434"/>
    <w:rsid w:val="00DB5507"/>
    <w:rsid w:val="00DB5673"/>
    <w:rsid w:val="00DB56F7"/>
    <w:rsid w:val="00DB5820"/>
    <w:rsid w:val="00DB5888"/>
    <w:rsid w:val="00DB5A97"/>
    <w:rsid w:val="00DB5F2E"/>
    <w:rsid w:val="00DB657E"/>
    <w:rsid w:val="00DB65AE"/>
    <w:rsid w:val="00DB6655"/>
    <w:rsid w:val="00DB6656"/>
    <w:rsid w:val="00DB6778"/>
    <w:rsid w:val="00DB6830"/>
    <w:rsid w:val="00DB68AD"/>
    <w:rsid w:val="00DB69F9"/>
    <w:rsid w:val="00DB6AC2"/>
    <w:rsid w:val="00DB6C3A"/>
    <w:rsid w:val="00DB6C93"/>
    <w:rsid w:val="00DB6DA5"/>
    <w:rsid w:val="00DB6E2F"/>
    <w:rsid w:val="00DB6E68"/>
    <w:rsid w:val="00DB6EF4"/>
    <w:rsid w:val="00DB70AC"/>
    <w:rsid w:val="00DB70BD"/>
    <w:rsid w:val="00DB7175"/>
    <w:rsid w:val="00DB7429"/>
    <w:rsid w:val="00DB747B"/>
    <w:rsid w:val="00DB76B9"/>
    <w:rsid w:val="00DB7709"/>
    <w:rsid w:val="00DB7778"/>
    <w:rsid w:val="00DB778A"/>
    <w:rsid w:val="00DB77E1"/>
    <w:rsid w:val="00DB7D15"/>
    <w:rsid w:val="00DB7DBD"/>
    <w:rsid w:val="00DB7F15"/>
    <w:rsid w:val="00DC016B"/>
    <w:rsid w:val="00DC01AE"/>
    <w:rsid w:val="00DC01E0"/>
    <w:rsid w:val="00DC021C"/>
    <w:rsid w:val="00DC021F"/>
    <w:rsid w:val="00DC02C1"/>
    <w:rsid w:val="00DC0377"/>
    <w:rsid w:val="00DC03FD"/>
    <w:rsid w:val="00DC0625"/>
    <w:rsid w:val="00DC072F"/>
    <w:rsid w:val="00DC0969"/>
    <w:rsid w:val="00DC09FF"/>
    <w:rsid w:val="00DC0BA6"/>
    <w:rsid w:val="00DC0C18"/>
    <w:rsid w:val="00DC0EB9"/>
    <w:rsid w:val="00DC0F44"/>
    <w:rsid w:val="00DC0FD6"/>
    <w:rsid w:val="00DC1021"/>
    <w:rsid w:val="00DC135D"/>
    <w:rsid w:val="00DC1361"/>
    <w:rsid w:val="00DC1373"/>
    <w:rsid w:val="00DC144A"/>
    <w:rsid w:val="00DC14BB"/>
    <w:rsid w:val="00DC1569"/>
    <w:rsid w:val="00DC1593"/>
    <w:rsid w:val="00DC15AF"/>
    <w:rsid w:val="00DC1600"/>
    <w:rsid w:val="00DC1744"/>
    <w:rsid w:val="00DC183C"/>
    <w:rsid w:val="00DC1D05"/>
    <w:rsid w:val="00DC1F24"/>
    <w:rsid w:val="00DC1F4D"/>
    <w:rsid w:val="00DC2048"/>
    <w:rsid w:val="00DC223B"/>
    <w:rsid w:val="00DC2243"/>
    <w:rsid w:val="00DC238B"/>
    <w:rsid w:val="00DC26CC"/>
    <w:rsid w:val="00DC2758"/>
    <w:rsid w:val="00DC28BD"/>
    <w:rsid w:val="00DC2921"/>
    <w:rsid w:val="00DC2A39"/>
    <w:rsid w:val="00DC2A55"/>
    <w:rsid w:val="00DC2B26"/>
    <w:rsid w:val="00DC2CD1"/>
    <w:rsid w:val="00DC31F8"/>
    <w:rsid w:val="00DC324B"/>
    <w:rsid w:val="00DC330B"/>
    <w:rsid w:val="00DC3430"/>
    <w:rsid w:val="00DC34CD"/>
    <w:rsid w:val="00DC3571"/>
    <w:rsid w:val="00DC36E4"/>
    <w:rsid w:val="00DC36F3"/>
    <w:rsid w:val="00DC3706"/>
    <w:rsid w:val="00DC37FC"/>
    <w:rsid w:val="00DC3A05"/>
    <w:rsid w:val="00DC3C16"/>
    <w:rsid w:val="00DC3D53"/>
    <w:rsid w:val="00DC3D61"/>
    <w:rsid w:val="00DC3E36"/>
    <w:rsid w:val="00DC3F0F"/>
    <w:rsid w:val="00DC4000"/>
    <w:rsid w:val="00DC4077"/>
    <w:rsid w:val="00DC40BA"/>
    <w:rsid w:val="00DC41DA"/>
    <w:rsid w:val="00DC41F6"/>
    <w:rsid w:val="00DC420A"/>
    <w:rsid w:val="00DC4282"/>
    <w:rsid w:val="00DC435C"/>
    <w:rsid w:val="00DC437B"/>
    <w:rsid w:val="00DC43B9"/>
    <w:rsid w:val="00DC4439"/>
    <w:rsid w:val="00DC444F"/>
    <w:rsid w:val="00DC44E3"/>
    <w:rsid w:val="00DC45A3"/>
    <w:rsid w:val="00DC4823"/>
    <w:rsid w:val="00DC483E"/>
    <w:rsid w:val="00DC4857"/>
    <w:rsid w:val="00DC48D9"/>
    <w:rsid w:val="00DC499C"/>
    <w:rsid w:val="00DC49C8"/>
    <w:rsid w:val="00DC49F8"/>
    <w:rsid w:val="00DC4BAE"/>
    <w:rsid w:val="00DC4C63"/>
    <w:rsid w:val="00DC4D13"/>
    <w:rsid w:val="00DC4D62"/>
    <w:rsid w:val="00DC4EB1"/>
    <w:rsid w:val="00DC4FE7"/>
    <w:rsid w:val="00DC51CA"/>
    <w:rsid w:val="00DC51ED"/>
    <w:rsid w:val="00DC578D"/>
    <w:rsid w:val="00DC59B2"/>
    <w:rsid w:val="00DC5B89"/>
    <w:rsid w:val="00DC5C52"/>
    <w:rsid w:val="00DC5DD3"/>
    <w:rsid w:val="00DC5F49"/>
    <w:rsid w:val="00DC5F93"/>
    <w:rsid w:val="00DC60D8"/>
    <w:rsid w:val="00DC6811"/>
    <w:rsid w:val="00DC6870"/>
    <w:rsid w:val="00DC68B4"/>
    <w:rsid w:val="00DC69C1"/>
    <w:rsid w:val="00DC6BE9"/>
    <w:rsid w:val="00DC6C26"/>
    <w:rsid w:val="00DC6CA9"/>
    <w:rsid w:val="00DC6CCA"/>
    <w:rsid w:val="00DC6CEC"/>
    <w:rsid w:val="00DC6DC9"/>
    <w:rsid w:val="00DC701D"/>
    <w:rsid w:val="00DC70EB"/>
    <w:rsid w:val="00DC7272"/>
    <w:rsid w:val="00DC736F"/>
    <w:rsid w:val="00DC7539"/>
    <w:rsid w:val="00DC763D"/>
    <w:rsid w:val="00DC77FC"/>
    <w:rsid w:val="00DC7897"/>
    <w:rsid w:val="00DC78E6"/>
    <w:rsid w:val="00DC7917"/>
    <w:rsid w:val="00DC795E"/>
    <w:rsid w:val="00DC79F6"/>
    <w:rsid w:val="00DC7A4A"/>
    <w:rsid w:val="00DC7CD4"/>
    <w:rsid w:val="00DC7DBE"/>
    <w:rsid w:val="00DC7F6E"/>
    <w:rsid w:val="00DD0047"/>
    <w:rsid w:val="00DD0118"/>
    <w:rsid w:val="00DD0169"/>
    <w:rsid w:val="00DD021D"/>
    <w:rsid w:val="00DD027D"/>
    <w:rsid w:val="00DD0399"/>
    <w:rsid w:val="00DD039A"/>
    <w:rsid w:val="00DD0480"/>
    <w:rsid w:val="00DD04E2"/>
    <w:rsid w:val="00DD04F2"/>
    <w:rsid w:val="00DD0577"/>
    <w:rsid w:val="00DD0586"/>
    <w:rsid w:val="00DD060E"/>
    <w:rsid w:val="00DD06ED"/>
    <w:rsid w:val="00DD077C"/>
    <w:rsid w:val="00DD07EB"/>
    <w:rsid w:val="00DD0A58"/>
    <w:rsid w:val="00DD0A9C"/>
    <w:rsid w:val="00DD0CC5"/>
    <w:rsid w:val="00DD0E35"/>
    <w:rsid w:val="00DD10FB"/>
    <w:rsid w:val="00DD1147"/>
    <w:rsid w:val="00DD11AF"/>
    <w:rsid w:val="00DD11FE"/>
    <w:rsid w:val="00DD1276"/>
    <w:rsid w:val="00DD12E4"/>
    <w:rsid w:val="00DD14BC"/>
    <w:rsid w:val="00DD1525"/>
    <w:rsid w:val="00DD159E"/>
    <w:rsid w:val="00DD168F"/>
    <w:rsid w:val="00DD171E"/>
    <w:rsid w:val="00DD17AA"/>
    <w:rsid w:val="00DD18B9"/>
    <w:rsid w:val="00DD1915"/>
    <w:rsid w:val="00DD1926"/>
    <w:rsid w:val="00DD1AA0"/>
    <w:rsid w:val="00DD1B73"/>
    <w:rsid w:val="00DD1BCB"/>
    <w:rsid w:val="00DD1E28"/>
    <w:rsid w:val="00DD1EB3"/>
    <w:rsid w:val="00DD1ECE"/>
    <w:rsid w:val="00DD2096"/>
    <w:rsid w:val="00DD20AE"/>
    <w:rsid w:val="00DD240B"/>
    <w:rsid w:val="00DD25A8"/>
    <w:rsid w:val="00DD25E9"/>
    <w:rsid w:val="00DD268E"/>
    <w:rsid w:val="00DD275F"/>
    <w:rsid w:val="00DD27AB"/>
    <w:rsid w:val="00DD2895"/>
    <w:rsid w:val="00DD28FC"/>
    <w:rsid w:val="00DD2A57"/>
    <w:rsid w:val="00DD2C31"/>
    <w:rsid w:val="00DD2C43"/>
    <w:rsid w:val="00DD2EC4"/>
    <w:rsid w:val="00DD2F8B"/>
    <w:rsid w:val="00DD2FA5"/>
    <w:rsid w:val="00DD30ED"/>
    <w:rsid w:val="00DD311E"/>
    <w:rsid w:val="00DD314B"/>
    <w:rsid w:val="00DD3256"/>
    <w:rsid w:val="00DD33CF"/>
    <w:rsid w:val="00DD3433"/>
    <w:rsid w:val="00DD36B6"/>
    <w:rsid w:val="00DD37FE"/>
    <w:rsid w:val="00DD38AF"/>
    <w:rsid w:val="00DD3BB6"/>
    <w:rsid w:val="00DD3BEA"/>
    <w:rsid w:val="00DD3C75"/>
    <w:rsid w:val="00DD3CF7"/>
    <w:rsid w:val="00DD3D89"/>
    <w:rsid w:val="00DD3DBA"/>
    <w:rsid w:val="00DD3EA6"/>
    <w:rsid w:val="00DD3EED"/>
    <w:rsid w:val="00DD3F55"/>
    <w:rsid w:val="00DD3F6B"/>
    <w:rsid w:val="00DD3FA5"/>
    <w:rsid w:val="00DD4041"/>
    <w:rsid w:val="00DD4059"/>
    <w:rsid w:val="00DD415B"/>
    <w:rsid w:val="00DD424A"/>
    <w:rsid w:val="00DD4298"/>
    <w:rsid w:val="00DD43A7"/>
    <w:rsid w:val="00DD465A"/>
    <w:rsid w:val="00DD47F0"/>
    <w:rsid w:val="00DD481C"/>
    <w:rsid w:val="00DD4960"/>
    <w:rsid w:val="00DD4C4F"/>
    <w:rsid w:val="00DD4CC0"/>
    <w:rsid w:val="00DD4CC7"/>
    <w:rsid w:val="00DD4D36"/>
    <w:rsid w:val="00DD4DCC"/>
    <w:rsid w:val="00DD4E24"/>
    <w:rsid w:val="00DD4F92"/>
    <w:rsid w:val="00DD50A4"/>
    <w:rsid w:val="00DD516B"/>
    <w:rsid w:val="00DD5234"/>
    <w:rsid w:val="00DD5252"/>
    <w:rsid w:val="00DD5293"/>
    <w:rsid w:val="00DD52B6"/>
    <w:rsid w:val="00DD54A1"/>
    <w:rsid w:val="00DD550D"/>
    <w:rsid w:val="00DD55CF"/>
    <w:rsid w:val="00DD56B7"/>
    <w:rsid w:val="00DD5786"/>
    <w:rsid w:val="00DD579C"/>
    <w:rsid w:val="00DD57EB"/>
    <w:rsid w:val="00DD59A9"/>
    <w:rsid w:val="00DD5ADA"/>
    <w:rsid w:val="00DD5BB8"/>
    <w:rsid w:val="00DD5CE8"/>
    <w:rsid w:val="00DD5CF3"/>
    <w:rsid w:val="00DD5F6E"/>
    <w:rsid w:val="00DD60E4"/>
    <w:rsid w:val="00DD6124"/>
    <w:rsid w:val="00DD61A1"/>
    <w:rsid w:val="00DD6255"/>
    <w:rsid w:val="00DD62A0"/>
    <w:rsid w:val="00DD66BE"/>
    <w:rsid w:val="00DD6897"/>
    <w:rsid w:val="00DD6981"/>
    <w:rsid w:val="00DD6A4F"/>
    <w:rsid w:val="00DD6AF8"/>
    <w:rsid w:val="00DD6B9A"/>
    <w:rsid w:val="00DD6BD4"/>
    <w:rsid w:val="00DD6C53"/>
    <w:rsid w:val="00DD6D0A"/>
    <w:rsid w:val="00DD6F43"/>
    <w:rsid w:val="00DD6FAF"/>
    <w:rsid w:val="00DD7051"/>
    <w:rsid w:val="00DD71CD"/>
    <w:rsid w:val="00DD723F"/>
    <w:rsid w:val="00DD730C"/>
    <w:rsid w:val="00DD7336"/>
    <w:rsid w:val="00DD782B"/>
    <w:rsid w:val="00DD7A6E"/>
    <w:rsid w:val="00DD7AF6"/>
    <w:rsid w:val="00DD7D44"/>
    <w:rsid w:val="00DD7DA3"/>
    <w:rsid w:val="00DD7E2D"/>
    <w:rsid w:val="00DD7E49"/>
    <w:rsid w:val="00DD7E79"/>
    <w:rsid w:val="00DD7E91"/>
    <w:rsid w:val="00DD7F34"/>
    <w:rsid w:val="00DD7FB1"/>
    <w:rsid w:val="00DD7FB8"/>
    <w:rsid w:val="00DE01D6"/>
    <w:rsid w:val="00DE0288"/>
    <w:rsid w:val="00DE02D3"/>
    <w:rsid w:val="00DE02E0"/>
    <w:rsid w:val="00DE03C7"/>
    <w:rsid w:val="00DE0692"/>
    <w:rsid w:val="00DE077D"/>
    <w:rsid w:val="00DE084A"/>
    <w:rsid w:val="00DE086B"/>
    <w:rsid w:val="00DE087C"/>
    <w:rsid w:val="00DE0888"/>
    <w:rsid w:val="00DE089F"/>
    <w:rsid w:val="00DE0BF5"/>
    <w:rsid w:val="00DE0D05"/>
    <w:rsid w:val="00DE0EA0"/>
    <w:rsid w:val="00DE0F88"/>
    <w:rsid w:val="00DE103F"/>
    <w:rsid w:val="00DE1439"/>
    <w:rsid w:val="00DE16D0"/>
    <w:rsid w:val="00DE1703"/>
    <w:rsid w:val="00DE1766"/>
    <w:rsid w:val="00DE179E"/>
    <w:rsid w:val="00DE17EE"/>
    <w:rsid w:val="00DE18A0"/>
    <w:rsid w:val="00DE1AE1"/>
    <w:rsid w:val="00DE1AF0"/>
    <w:rsid w:val="00DE1BC5"/>
    <w:rsid w:val="00DE1DBC"/>
    <w:rsid w:val="00DE1E1B"/>
    <w:rsid w:val="00DE1E21"/>
    <w:rsid w:val="00DE1ED8"/>
    <w:rsid w:val="00DE1F3A"/>
    <w:rsid w:val="00DE205F"/>
    <w:rsid w:val="00DE21FF"/>
    <w:rsid w:val="00DE222B"/>
    <w:rsid w:val="00DE253D"/>
    <w:rsid w:val="00DE262E"/>
    <w:rsid w:val="00DE26BE"/>
    <w:rsid w:val="00DE26FA"/>
    <w:rsid w:val="00DE271C"/>
    <w:rsid w:val="00DE27FD"/>
    <w:rsid w:val="00DE28F9"/>
    <w:rsid w:val="00DE296E"/>
    <w:rsid w:val="00DE2A95"/>
    <w:rsid w:val="00DE2BC7"/>
    <w:rsid w:val="00DE2D0F"/>
    <w:rsid w:val="00DE2D66"/>
    <w:rsid w:val="00DE2D7D"/>
    <w:rsid w:val="00DE2EEF"/>
    <w:rsid w:val="00DE2FD2"/>
    <w:rsid w:val="00DE2FFD"/>
    <w:rsid w:val="00DE3002"/>
    <w:rsid w:val="00DE3037"/>
    <w:rsid w:val="00DE33C7"/>
    <w:rsid w:val="00DE3523"/>
    <w:rsid w:val="00DE3538"/>
    <w:rsid w:val="00DE3568"/>
    <w:rsid w:val="00DE3719"/>
    <w:rsid w:val="00DE37D0"/>
    <w:rsid w:val="00DE3806"/>
    <w:rsid w:val="00DE3826"/>
    <w:rsid w:val="00DE3BCB"/>
    <w:rsid w:val="00DE3C67"/>
    <w:rsid w:val="00DE3D13"/>
    <w:rsid w:val="00DE3E36"/>
    <w:rsid w:val="00DE3EFF"/>
    <w:rsid w:val="00DE404C"/>
    <w:rsid w:val="00DE4114"/>
    <w:rsid w:val="00DE42CF"/>
    <w:rsid w:val="00DE45D2"/>
    <w:rsid w:val="00DE4714"/>
    <w:rsid w:val="00DE4777"/>
    <w:rsid w:val="00DE4894"/>
    <w:rsid w:val="00DE48E9"/>
    <w:rsid w:val="00DE4929"/>
    <w:rsid w:val="00DE492C"/>
    <w:rsid w:val="00DE4947"/>
    <w:rsid w:val="00DE49CA"/>
    <w:rsid w:val="00DE4AD2"/>
    <w:rsid w:val="00DE4C01"/>
    <w:rsid w:val="00DE4C1E"/>
    <w:rsid w:val="00DE4C49"/>
    <w:rsid w:val="00DE4CBF"/>
    <w:rsid w:val="00DE4F01"/>
    <w:rsid w:val="00DE503F"/>
    <w:rsid w:val="00DE5118"/>
    <w:rsid w:val="00DE5152"/>
    <w:rsid w:val="00DE5330"/>
    <w:rsid w:val="00DE537E"/>
    <w:rsid w:val="00DE53EB"/>
    <w:rsid w:val="00DE5481"/>
    <w:rsid w:val="00DE56EC"/>
    <w:rsid w:val="00DE5737"/>
    <w:rsid w:val="00DE58BB"/>
    <w:rsid w:val="00DE58F3"/>
    <w:rsid w:val="00DE5A10"/>
    <w:rsid w:val="00DE5A5F"/>
    <w:rsid w:val="00DE5C3C"/>
    <w:rsid w:val="00DE5D12"/>
    <w:rsid w:val="00DE5DE4"/>
    <w:rsid w:val="00DE5E15"/>
    <w:rsid w:val="00DE5EC6"/>
    <w:rsid w:val="00DE5FC1"/>
    <w:rsid w:val="00DE6036"/>
    <w:rsid w:val="00DE607A"/>
    <w:rsid w:val="00DE6129"/>
    <w:rsid w:val="00DE6152"/>
    <w:rsid w:val="00DE6277"/>
    <w:rsid w:val="00DE64D4"/>
    <w:rsid w:val="00DE64E9"/>
    <w:rsid w:val="00DE65DA"/>
    <w:rsid w:val="00DE66C5"/>
    <w:rsid w:val="00DE69D8"/>
    <w:rsid w:val="00DE6A1F"/>
    <w:rsid w:val="00DE6A6C"/>
    <w:rsid w:val="00DE6BF8"/>
    <w:rsid w:val="00DE6C47"/>
    <w:rsid w:val="00DE6DD3"/>
    <w:rsid w:val="00DE6EE8"/>
    <w:rsid w:val="00DE6EFD"/>
    <w:rsid w:val="00DE7022"/>
    <w:rsid w:val="00DE7049"/>
    <w:rsid w:val="00DE7084"/>
    <w:rsid w:val="00DE7087"/>
    <w:rsid w:val="00DE70BF"/>
    <w:rsid w:val="00DE714C"/>
    <w:rsid w:val="00DE723D"/>
    <w:rsid w:val="00DE7415"/>
    <w:rsid w:val="00DE7430"/>
    <w:rsid w:val="00DE75A3"/>
    <w:rsid w:val="00DE770E"/>
    <w:rsid w:val="00DE7848"/>
    <w:rsid w:val="00DE7AD2"/>
    <w:rsid w:val="00DE7CE1"/>
    <w:rsid w:val="00DE7E49"/>
    <w:rsid w:val="00DE7E70"/>
    <w:rsid w:val="00DE9ADF"/>
    <w:rsid w:val="00DF01E1"/>
    <w:rsid w:val="00DF0243"/>
    <w:rsid w:val="00DF0411"/>
    <w:rsid w:val="00DF0485"/>
    <w:rsid w:val="00DF04F1"/>
    <w:rsid w:val="00DF0528"/>
    <w:rsid w:val="00DF05EA"/>
    <w:rsid w:val="00DF061B"/>
    <w:rsid w:val="00DF06DB"/>
    <w:rsid w:val="00DF0746"/>
    <w:rsid w:val="00DF082A"/>
    <w:rsid w:val="00DF0878"/>
    <w:rsid w:val="00DF08AF"/>
    <w:rsid w:val="00DF09FC"/>
    <w:rsid w:val="00DF0ABA"/>
    <w:rsid w:val="00DF0B6E"/>
    <w:rsid w:val="00DF0BE7"/>
    <w:rsid w:val="00DF0BE8"/>
    <w:rsid w:val="00DF0DF6"/>
    <w:rsid w:val="00DF0E63"/>
    <w:rsid w:val="00DF1007"/>
    <w:rsid w:val="00DF100E"/>
    <w:rsid w:val="00DF1057"/>
    <w:rsid w:val="00DF10B7"/>
    <w:rsid w:val="00DF10BC"/>
    <w:rsid w:val="00DF10D8"/>
    <w:rsid w:val="00DF1229"/>
    <w:rsid w:val="00DF1432"/>
    <w:rsid w:val="00DF147B"/>
    <w:rsid w:val="00DF154F"/>
    <w:rsid w:val="00DF16E3"/>
    <w:rsid w:val="00DF182C"/>
    <w:rsid w:val="00DF18FD"/>
    <w:rsid w:val="00DF195B"/>
    <w:rsid w:val="00DF1AA4"/>
    <w:rsid w:val="00DF1B39"/>
    <w:rsid w:val="00DF1D92"/>
    <w:rsid w:val="00DF1EA4"/>
    <w:rsid w:val="00DF1F67"/>
    <w:rsid w:val="00DF23B5"/>
    <w:rsid w:val="00DF253C"/>
    <w:rsid w:val="00DF25CB"/>
    <w:rsid w:val="00DF2636"/>
    <w:rsid w:val="00DF269C"/>
    <w:rsid w:val="00DF280A"/>
    <w:rsid w:val="00DF28AA"/>
    <w:rsid w:val="00DF2B29"/>
    <w:rsid w:val="00DF2B3A"/>
    <w:rsid w:val="00DF2C21"/>
    <w:rsid w:val="00DF2C6A"/>
    <w:rsid w:val="00DF2D9D"/>
    <w:rsid w:val="00DF2EE7"/>
    <w:rsid w:val="00DF3208"/>
    <w:rsid w:val="00DF3257"/>
    <w:rsid w:val="00DF348E"/>
    <w:rsid w:val="00DF3845"/>
    <w:rsid w:val="00DF39BD"/>
    <w:rsid w:val="00DF39C3"/>
    <w:rsid w:val="00DF3A08"/>
    <w:rsid w:val="00DF3AC5"/>
    <w:rsid w:val="00DF3C93"/>
    <w:rsid w:val="00DF3CA1"/>
    <w:rsid w:val="00DF4072"/>
    <w:rsid w:val="00DF409A"/>
    <w:rsid w:val="00DF4415"/>
    <w:rsid w:val="00DF45FC"/>
    <w:rsid w:val="00DF47FE"/>
    <w:rsid w:val="00DF49AE"/>
    <w:rsid w:val="00DF4A68"/>
    <w:rsid w:val="00DF4B33"/>
    <w:rsid w:val="00DF4D8D"/>
    <w:rsid w:val="00DF4DFB"/>
    <w:rsid w:val="00DF4E55"/>
    <w:rsid w:val="00DF527E"/>
    <w:rsid w:val="00DF5369"/>
    <w:rsid w:val="00DF539F"/>
    <w:rsid w:val="00DF54C0"/>
    <w:rsid w:val="00DF5740"/>
    <w:rsid w:val="00DF5762"/>
    <w:rsid w:val="00DF59CA"/>
    <w:rsid w:val="00DF59F8"/>
    <w:rsid w:val="00DF5A60"/>
    <w:rsid w:val="00DF5B40"/>
    <w:rsid w:val="00DF5BDA"/>
    <w:rsid w:val="00DF5C06"/>
    <w:rsid w:val="00DF5C0D"/>
    <w:rsid w:val="00DF5CFE"/>
    <w:rsid w:val="00DF5DAF"/>
    <w:rsid w:val="00DF5E84"/>
    <w:rsid w:val="00DF5F0E"/>
    <w:rsid w:val="00DF608C"/>
    <w:rsid w:val="00DF6112"/>
    <w:rsid w:val="00DF61CB"/>
    <w:rsid w:val="00DF62CE"/>
    <w:rsid w:val="00DF639A"/>
    <w:rsid w:val="00DF64A0"/>
    <w:rsid w:val="00DF650D"/>
    <w:rsid w:val="00DF6842"/>
    <w:rsid w:val="00DF68FA"/>
    <w:rsid w:val="00DF69A8"/>
    <w:rsid w:val="00DF6A3D"/>
    <w:rsid w:val="00DF6B13"/>
    <w:rsid w:val="00DF6C26"/>
    <w:rsid w:val="00DF6C59"/>
    <w:rsid w:val="00DF6CDD"/>
    <w:rsid w:val="00DF6E61"/>
    <w:rsid w:val="00DF701A"/>
    <w:rsid w:val="00DF7051"/>
    <w:rsid w:val="00DF7087"/>
    <w:rsid w:val="00DF7168"/>
    <w:rsid w:val="00DF728F"/>
    <w:rsid w:val="00DF72F1"/>
    <w:rsid w:val="00DF7375"/>
    <w:rsid w:val="00DF739A"/>
    <w:rsid w:val="00DF740E"/>
    <w:rsid w:val="00DF7506"/>
    <w:rsid w:val="00DF7517"/>
    <w:rsid w:val="00DF7610"/>
    <w:rsid w:val="00DF767E"/>
    <w:rsid w:val="00DF76A9"/>
    <w:rsid w:val="00DF77A7"/>
    <w:rsid w:val="00DF780D"/>
    <w:rsid w:val="00DF7854"/>
    <w:rsid w:val="00DF78B8"/>
    <w:rsid w:val="00DF7B42"/>
    <w:rsid w:val="00DF7D69"/>
    <w:rsid w:val="00DF7F2C"/>
    <w:rsid w:val="00DF7F98"/>
    <w:rsid w:val="00E000F1"/>
    <w:rsid w:val="00E00185"/>
    <w:rsid w:val="00E0042F"/>
    <w:rsid w:val="00E0085B"/>
    <w:rsid w:val="00E00AE8"/>
    <w:rsid w:val="00E00CCB"/>
    <w:rsid w:val="00E00CDC"/>
    <w:rsid w:val="00E00DE2"/>
    <w:rsid w:val="00E010B7"/>
    <w:rsid w:val="00E010E9"/>
    <w:rsid w:val="00E01128"/>
    <w:rsid w:val="00E01231"/>
    <w:rsid w:val="00E01357"/>
    <w:rsid w:val="00E01464"/>
    <w:rsid w:val="00E014C9"/>
    <w:rsid w:val="00E017E7"/>
    <w:rsid w:val="00E01816"/>
    <w:rsid w:val="00E018D9"/>
    <w:rsid w:val="00E01A3A"/>
    <w:rsid w:val="00E01A8C"/>
    <w:rsid w:val="00E01AA7"/>
    <w:rsid w:val="00E01ADF"/>
    <w:rsid w:val="00E01B9C"/>
    <w:rsid w:val="00E01CE7"/>
    <w:rsid w:val="00E01EEC"/>
    <w:rsid w:val="00E01FCD"/>
    <w:rsid w:val="00E0204C"/>
    <w:rsid w:val="00E020A8"/>
    <w:rsid w:val="00E02124"/>
    <w:rsid w:val="00E023FB"/>
    <w:rsid w:val="00E02471"/>
    <w:rsid w:val="00E027BB"/>
    <w:rsid w:val="00E027D9"/>
    <w:rsid w:val="00E029D7"/>
    <w:rsid w:val="00E02B5B"/>
    <w:rsid w:val="00E02C2C"/>
    <w:rsid w:val="00E02CA9"/>
    <w:rsid w:val="00E02DD5"/>
    <w:rsid w:val="00E02DEF"/>
    <w:rsid w:val="00E02E24"/>
    <w:rsid w:val="00E03047"/>
    <w:rsid w:val="00E03327"/>
    <w:rsid w:val="00E03396"/>
    <w:rsid w:val="00E0367F"/>
    <w:rsid w:val="00E0373F"/>
    <w:rsid w:val="00E037C8"/>
    <w:rsid w:val="00E03834"/>
    <w:rsid w:val="00E0383B"/>
    <w:rsid w:val="00E03884"/>
    <w:rsid w:val="00E039FA"/>
    <w:rsid w:val="00E03A1A"/>
    <w:rsid w:val="00E03C8E"/>
    <w:rsid w:val="00E03D41"/>
    <w:rsid w:val="00E03EA3"/>
    <w:rsid w:val="00E043B4"/>
    <w:rsid w:val="00E044BC"/>
    <w:rsid w:val="00E04657"/>
    <w:rsid w:val="00E046BC"/>
    <w:rsid w:val="00E0471F"/>
    <w:rsid w:val="00E04BD3"/>
    <w:rsid w:val="00E04CA6"/>
    <w:rsid w:val="00E04CB2"/>
    <w:rsid w:val="00E050A8"/>
    <w:rsid w:val="00E050EB"/>
    <w:rsid w:val="00E05272"/>
    <w:rsid w:val="00E054FC"/>
    <w:rsid w:val="00E05539"/>
    <w:rsid w:val="00E056A9"/>
    <w:rsid w:val="00E056FF"/>
    <w:rsid w:val="00E0579B"/>
    <w:rsid w:val="00E057DC"/>
    <w:rsid w:val="00E05908"/>
    <w:rsid w:val="00E05A89"/>
    <w:rsid w:val="00E05E0C"/>
    <w:rsid w:val="00E062F6"/>
    <w:rsid w:val="00E06434"/>
    <w:rsid w:val="00E0644D"/>
    <w:rsid w:val="00E06524"/>
    <w:rsid w:val="00E06869"/>
    <w:rsid w:val="00E06876"/>
    <w:rsid w:val="00E06A23"/>
    <w:rsid w:val="00E06AB4"/>
    <w:rsid w:val="00E06BFA"/>
    <w:rsid w:val="00E06D3D"/>
    <w:rsid w:val="00E06D58"/>
    <w:rsid w:val="00E06DF6"/>
    <w:rsid w:val="00E07457"/>
    <w:rsid w:val="00E07577"/>
    <w:rsid w:val="00E07611"/>
    <w:rsid w:val="00E076A2"/>
    <w:rsid w:val="00E076D1"/>
    <w:rsid w:val="00E07701"/>
    <w:rsid w:val="00E078EB"/>
    <w:rsid w:val="00E0792A"/>
    <w:rsid w:val="00E079E8"/>
    <w:rsid w:val="00E07A54"/>
    <w:rsid w:val="00E07A6F"/>
    <w:rsid w:val="00E07A78"/>
    <w:rsid w:val="00E07B72"/>
    <w:rsid w:val="00E07BB7"/>
    <w:rsid w:val="00E07C93"/>
    <w:rsid w:val="00E07D6D"/>
    <w:rsid w:val="00E07E51"/>
    <w:rsid w:val="00E10054"/>
    <w:rsid w:val="00E100E6"/>
    <w:rsid w:val="00E10182"/>
    <w:rsid w:val="00E1020D"/>
    <w:rsid w:val="00E105F1"/>
    <w:rsid w:val="00E10756"/>
    <w:rsid w:val="00E108ED"/>
    <w:rsid w:val="00E10987"/>
    <w:rsid w:val="00E1099B"/>
    <w:rsid w:val="00E109EA"/>
    <w:rsid w:val="00E10A5B"/>
    <w:rsid w:val="00E10B8D"/>
    <w:rsid w:val="00E10C7A"/>
    <w:rsid w:val="00E10C80"/>
    <w:rsid w:val="00E10E38"/>
    <w:rsid w:val="00E1114B"/>
    <w:rsid w:val="00E1122B"/>
    <w:rsid w:val="00E112D0"/>
    <w:rsid w:val="00E11396"/>
    <w:rsid w:val="00E1140B"/>
    <w:rsid w:val="00E1147A"/>
    <w:rsid w:val="00E11595"/>
    <w:rsid w:val="00E115CE"/>
    <w:rsid w:val="00E116E4"/>
    <w:rsid w:val="00E1171D"/>
    <w:rsid w:val="00E118FA"/>
    <w:rsid w:val="00E11905"/>
    <w:rsid w:val="00E1190A"/>
    <w:rsid w:val="00E11933"/>
    <w:rsid w:val="00E119D8"/>
    <w:rsid w:val="00E11C92"/>
    <w:rsid w:val="00E11D3A"/>
    <w:rsid w:val="00E11E9E"/>
    <w:rsid w:val="00E11EFF"/>
    <w:rsid w:val="00E11F00"/>
    <w:rsid w:val="00E11F4E"/>
    <w:rsid w:val="00E12067"/>
    <w:rsid w:val="00E120CA"/>
    <w:rsid w:val="00E1220C"/>
    <w:rsid w:val="00E122DF"/>
    <w:rsid w:val="00E124DD"/>
    <w:rsid w:val="00E124FB"/>
    <w:rsid w:val="00E1260B"/>
    <w:rsid w:val="00E12647"/>
    <w:rsid w:val="00E12765"/>
    <w:rsid w:val="00E1292E"/>
    <w:rsid w:val="00E12D32"/>
    <w:rsid w:val="00E12DA8"/>
    <w:rsid w:val="00E12F08"/>
    <w:rsid w:val="00E1302A"/>
    <w:rsid w:val="00E131E0"/>
    <w:rsid w:val="00E13219"/>
    <w:rsid w:val="00E135F4"/>
    <w:rsid w:val="00E1362E"/>
    <w:rsid w:val="00E13667"/>
    <w:rsid w:val="00E1380D"/>
    <w:rsid w:val="00E13949"/>
    <w:rsid w:val="00E13AE5"/>
    <w:rsid w:val="00E13C51"/>
    <w:rsid w:val="00E13DA8"/>
    <w:rsid w:val="00E13E00"/>
    <w:rsid w:val="00E13FCF"/>
    <w:rsid w:val="00E13FD9"/>
    <w:rsid w:val="00E140BB"/>
    <w:rsid w:val="00E14101"/>
    <w:rsid w:val="00E1419D"/>
    <w:rsid w:val="00E142AF"/>
    <w:rsid w:val="00E144D4"/>
    <w:rsid w:val="00E145F4"/>
    <w:rsid w:val="00E14678"/>
    <w:rsid w:val="00E146AA"/>
    <w:rsid w:val="00E146B3"/>
    <w:rsid w:val="00E14752"/>
    <w:rsid w:val="00E1483A"/>
    <w:rsid w:val="00E14B8C"/>
    <w:rsid w:val="00E14C42"/>
    <w:rsid w:val="00E14CC6"/>
    <w:rsid w:val="00E14CF8"/>
    <w:rsid w:val="00E14DA8"/>
    <w:rsid w:val="00E14E03"/>
    <w:rsid w:val="00E14E78"/>
    <w:rsid w:val="00E151AC"/>
    <w:rsid w:val="00E155E8"/>
    <w:rsid w:val="00E1582C"/>
    <w:rsid w:val="00E159AA"/>
    <w:rsid w:val="00E15A1E"/>
    <w:rsid w:val="00E15C81"/>
    <w:rsid w:val="00E15DAA"/>
    <w:rsid w:val="00E15EF2"/>
    <w:rsid w:val="00E15F30"/>
    <w:rsid w:val="00E16001"/>
    <w:rsid w:val="00E16147"/>
    <w:rsid w:val="00E1617D"/>
    <w:rsid w:val="00E161BC"/>
    <w:rsid w:val="00E163BF"/>
    <w:rsid w:val="00E1655D"/>
    <w:rsid w:val="00E16801"/>
    <w:rsid w:val="00E16A98"/>
    <w:rsid w:val="00E16BAE"/>
    <w:rsid w:val="00E16C01"/>
    <w:rsid w:val="00E16D04"/>
    <w:rsid w:val="00E16DDB"/>
    <w:rsid w:val="00E1702B"/>
    <w:rsid w:val="00E1705F"/>
    <w:rsid w:val="00E170A8"/>
    <w:rsid w:val="00E17136"/>
    <w:rsid w:val="00E1726D"/>
    <w:rsid w:val="00E174B0"/>
    <w:rsid w:val="00E1771E"/>
    <w:rsid w:val="00E17822"/>
    <w:rsid w:val="00E1782A"/>
    <w:rsid w:val="00E17971"/>
    <w:rsid w:val="00E179BD"/>
    <w:rsid w:val="00E17B64"/>
    <w:rsid w:val="00E17BCA"/>
    <w:rsid w:val="00E17DAC"/>
    <w:rsid w:val="00E17DC2"/>
    <w:rsid w:val="00E17DE9"/>
    <w:rsid w:val="00E17EC1"/>
    <w:rsid w:val="00E17EE9"/>
    <w:rsid w:val="00E17EEA"/>
    <w:rsid w:val="00E2005A"/>
    <w:rsid w:val="00E20520"/>
    <w:rsid w:val="00E20566"/>
    <w:rsid w:val="00E2064A"/>
    <w:rsid w:val="00E2064E"/>
    <w:rsid w:val="00E206A1"/>
    <w:rsid w:val="00E20865"/>
    <w:rsid w:val="00E20867"/>
    <w:rsid w:val="00E20A48"/>
    <w:rsid w:val="00E20C22"/>
    <w:rsid w:val="00E20C26"/>
    <w:rsid w:val="00E20C56"/>
    <w:rsid w:val="00E20C69"/>
    <w:rsid w:val="00E20C88"/>
    <w:rsid w:val="00E20D16"/>
    <w:rsid w:val="00E20D8C"/>
    <w:rsid w:val="00E20D91"/>
    <w:rsid w:val="00E20D97"/>
    <w:rsid w:val="00E20F84"/>
    <w:rsid w:val="00E21043"/>
    <w:rsid w:val="00E210FD"/>
    <w:rsid w:val="00E21122"/>
    <w:rsid w:val="00E212E7"/>
    <w:rsid w:val="00E214A2"/>
    <w:rsid w:val="00E214F7"/>
    <w:rsid w:val="00E21581"/>
    <w:rsid w:val="00E21596"/>
    <w:rsid w:val="00E2159D"/>
    <w:rsid w:val="00E21952"/>
    <w:rsid w:val="00E219AE"/>
    <w:rsid w:val="00E21C89"/>
    <w:rsid w:val="00E21E8C"/>
    <w:rsid w:val="00E21F94"/>
    <w:rsid w:val="00E22112"/>
    <w:rsid w:val="00E2223D"/>
    <w:rsid w:val="00E22393"/>
    <w:rsid w:val="00E223E9"/>
    <w:rsid w:val="00E22559"/>
    <w:rsid w:val="00E225E2"/>
    <w:rsid w:val="00E22846"/>
    <w:rsid w:val="00E229B8"/>
    <w:rsid w:val="00E229FB"/>
    <w:rsid w:val="00E22A1E"/>
    <w:rsid w:val="00E22ADF"/>
    <w:rsid w:val="00E22BD5"/>
    <w:rsid w:val="00E22CF2"/>
    <w:rsid w:val="00E22D0F"/>
    <w:rsid w:val="00E22FB5"/>
    <w:rsid w:val="00E23015"/>
    <w:rsid w:val="00E23225"/>
    <w:rsid w:val="00E23345"/>
    <w:rsid w:val="00E234DC"/>
    <w:rsid w:val="00E23670"/>
    <w:rsid w:val="00E2369A"/>
    <w:rsid w:val="00E23AE6"/>
    <w:rsid w:val="00E23B9A"/>
    <w:rsid w:val="00E23C9E"/>
    <w:rsid w:val="00E23CA6"/>
    <w:rsid w:val="00E23E69"/>
    <w:rsid w:val="00E23E70"/>
    <w:rsid w:val="00E23E93"/>
    <w:rsid w:val="00E240A7"/>
    <w:rsid w:val="00E24763"/>
    <w:rsid w:val="00E2483A"/>
    <w:rsid w:val="00E24A97"/>
    <w:rsid w:val="00E24AE9"/>
    <w:rsid w:val="00E24B11"/>
    <w:rsid w:val="00E24C74"/>
    <w:rsid w:val="00E24CA9"/>
    <w:rsid w:val="00E24D03"/>
    <w:rsid w:val="00E250A2"/>
    <w:rsid w:val="00E2510B"/>
    <w:rsid w:val="00E25185"/>
    <w:rsid w:val="00E25190"/>
    <w:rsid w:val="00E252D3"/>
    <w:rsid w:val="00E254BA"/>
    <w:rsid w:val="00E2569D"/>
    <w:rsid w:val="00E25823"/>
    <w:rsid w:val="00E25894"/>
    <w:rsid w:val="00E258AD"/>
    <w:rsid w:val="00E259FC"/>
    <w:rsid w:val="00E25BC5"/>
    <w:rsid w:val="00E25BC8"/>
    <w:rsid w:val="00E25CBC"/>
    <w:rsid w:val="00E25CC1"/>
    <w:rsid w:val="00E25EAB"/>
    <w:rsid w:val="00E25F54"/>
    <w:rsid w:val="00E262F3"/>
    <w:rsid w:val="00E263B1"/>
    <w:rsid w:val="00E2645F"/>
    <w:rsid w:val="00E2662B"/>
    <w:rsid w:val="00E266CB"/>
    <w:rsid w:val="00E26769"/>
    <w:rsid w:val="00E267E4"/>
    <w:rsid w:val="00E26919"/>
    <w:rsid w:val="00E26941"/>
    <w:rsid w:val="00E26A46"/>
    <w:rsid w:val="00E26A47"/>
    <w:rsid w:val="00E26AB5"/>
    <w:rsid w:val="00E26B16"/>
    <w:rsid w:val="00E26B1C"/>
    <w:rsid w:val="00E26BA2"/>
    <w:rsid w:val="00E26BE7"/>
    <w:rsid w:val="00E26BFB"/>
    <w:rsid w:val="00E26C78"/>
    <w:rsid w:val="00E26EE9"/>
    <w:rsid w:val="00E271C7"/>
    <w:rsid w:val="00E271FC"/>
    <w:rsid w:val="00E27202"/>
    <w:rsid w:val="00E2723E"/>
    <w:rsid w:val="00E2727C"/>
    <w:rsid w:val="00E273E8"/>
    <w:rsid w:val="00E27440"/>
    <w:rsid w:val="00E2744A"/>
    <w:rsid w:val="00E27694"/>
    <w:rsid w:val="00E276B4"/>
    <w:rsid w:val="00E277C4"/>
    <w:rsid w:val="00E27929"/>
    <w:rsid w:val="00E27B23"/>
    <w:rsid w:val="00E27B49"/>
    <w:rsid w:val="00E27C77"/>
    <w:rsid w:val="00E27D5C"/>
    <w:rsid w:val="00E27D84"/>
    <w:rsid w:val="00E27D9B"/>
    <w:rsid w:val="00E27E8D"/>
    <w:rsid w:val="00E27FC4"/>
    <w:rsid w:val="00E300B1"/>
    <w:rsid w:val="00E300D0"/>
    <w:rsid w:val="00E30134"/>
    <w:rsid w:val="00E30173"/>
    <w:rsid w:val="00E301D5"/>
    <w:rsid w:val="00E302E6"/>
    <w:rsid w:val="00E304E6"/>
    <w:rsid w:val="00E304FA"/>
    <w:rsid w:val="00E3065B"/>
    <w:rsid w:val="00E306F5"/>
    <w:rsid w:val="00E30703"/>
    <w:rsid w:val="00E3070F"/>
    <w:rsid w:val="00E3074A"/>
    <w:rsid w:val="00E30A16"/>
    <w:rsid w:val="00E30A67"/>
    <w:rsid w:val="00E30A90"/>
    <w:rsid w:val="00E30C0B"/>
    <w:rsid w:val="00E30C22"/>
    <w:rsid w:val="00E30C3C"/>
    <w:rsid w:val="00E30D71"/>
    <w:rsid w:val="00E31066"/>
    <w:rsid w:val="00E3131A"/>
    <w:rsid w:val="00E313AE"/>
    <w:rsid w:val="00E3150B"/>
    <w:rsid w:val="00E3150D"/>
    <w:rsid w:val="00E3164F"/>
    <w:rsid w:val="00E3184D"/>
    <w:rsid w:val="00E3189A"/>
    <w:rsid w:val="00E31AEA"/>
    <w:rsid w:val="00E31CDC"/>
    <w:rsid w:val="00E31D2E"/>
    <w:rsid w:val="00E31E6D"/>
    <w:rsid w:val="00E31FCA"/>
    <w:rsid w:val="00E3201B"/>
    <w:rsid w:val="00E32068"/>
    <w:rsid w:val="00E320AF"/>
    <w:rsid w:val="00E321D4"/>
    <w:rsid w:val="00E3231E"/>
    <w:rsid w:val="00E3242F"/>
    <w:rsid w:val="00E32466"/>
    <w:rsid w:val="00E324B4"/>
    <w:rsid w:val="00E324CE"/>
    <w:rsid w:val="00E326B3"/>
    <w:rsid w:val="00E3275C"/>
    <w:rsid w:val="00E32810"/>
    <w:rsid w:val="00E32D1D"/>
    <w:rsid w:val="00E32DD0"/>
    <w:rsid w:val="00E32E41"/>
    <w:rsid w:val="00E32ED0"/>
    <w:rsid w:val="00E32ED1"/>
    <w:rsid w:val="00E32FFA"/>
    <w:rsid w:val="00E33196"/>
    <w:rsid w:val="00E331DA"/>
    <w:rsid w:val="00E33239"/>
    <w:rsid w:val="00E33419"/>
    <w:rsid w:val="00E3347D"/>
    <w:rsid w:val="00E3368F"/>
    <w:rsid w:val="00E336BB"/>
    <w:rsid w:val="00E3376D"/>
    <w:rsid w:val="00E339CA"/>
    <w:rsid w:val="00E33A2D"/>
    <w:rsid w:val="00E33A37"/>
    <w:rsid w:val="00E33A9F"/>
    <w:rsid w:val="00E33AD8"/>
    <w:rsid w:val="00E33BD9"/>
    <w:rsid w:val="00E33D17"/>
    <w:rsid w:val="00E33D1B"/>
    <w:rsid w:val="00E33D7B"/>
    <w:rsid w:val="00E33E0B"/>
    <w:rsid w:val="00E33ECE"/>
    <w:rsid w:val="00E33EDB"/>
    <w:rsid w:val="00E34009"/>
    <w:rsid w:val="00E3401D"/>
    <w:rsid w:val="00E34123"/>
    <w:rsid w:val="00E3419B"/>
    <w:rsid w:val="00E34209"/>
    <w:rsid w:val="00E3431A"/>
    <w:rsid w:val="00E3442D"/>
    <w:rsid w:val="00E34453"/>
    <w:rsid w:val="00E344CF"/>
    <w:rsid w:val="00E345D1"/>
    <w:rsid w:val="00E3486D"/>
    <w:rsid w:val="00E3498F"/>
    <w:rsid w:val="00E34A1A"/>
    <w:rsid w:val="00E34BB8"/>
    <w:rsid w:val="00E34DCA"/>
    <w:rsid w:val="00E35001"/>
    <w:rsid w:val="00E354FE"/>
    <w:rsid w:val="00E3551F"/>
    <w:rsid w:val="00E35594"/>
    <w:rsid w:val="00E356C9"/>
    <w:rsid w:val="00E3578A"/>
    <w:rsid w:val="00E3578B"/>
    <w:rsid w:val="00E3582A"/>
    <w:rsid w:val="00E35A5B"/>
    <w:rsid w:val="00E35B72"/>
    <w:rsid w:val="00E35C4F"/>
    <w:rsid w:val="00E35D1C"/>
    <w:rsid w:val="00E35D48"/>
    <w:rsid w:val="00E35DA2"/>
    <w:rsid w:val="00E35E5B"/>
    <w:rsid w:val="00E35E65"/>
    <w:rsid w:val="00E35ED2"/>
    <w:rsid w:val="00E361DA"/>
    <w:rsid w:val="00E36241"/>
    <w:rsid w:val="00E3637B"/>
    <w:rsid w:val="00E36436"/>
    <w:rsid w:val="00E36464"/>
    <w:rsid w:val="00E364BA"/>
    <w:rsid w:val="00E36860"/>
    <w:rsid w:val="00E368D1"/>
    <w:rsid w:val="00E3697E"/>
    <w:rsid w:val="00E36B14"/>
    <w:rsid w:val="00E36B92"/>
    <w:rsid w:val="00E36BC6"/>
    <w:rsid w:val="00E36C74"/>
    <w:rsid w:val="00E36E6C"/>
    <w:rsid w:val="00E3719D"/>
    <w:rsid w:val="00E37610"/>
    <w:rsid w:val="00E3776F"/>
    <w:rsid w:val="00E37B9F"/>
    <w:rsid w:val="00E37BF6"/>
    <w:rsid w:val="00E40054"/>
    <w:rsid w:val="00E40186"/>
    <w:rsid w:val="00E4019B"/>
    <w:rsid w:val="00E4020F"/>
    <w:rsid w:val="00E404BB"/>
    <w:rsid w:val="00E40606"/>
    <w:rsid w:val="00E4078F"/>
    <w:rsid w:val="00E40860"/>
    <w:rsid w:val="00E4093D"/>
    <w:rsid w:val="00E40AB9"/>
    <w:rsid w:val="00E40B6A"/>
    <w:rsid w:val="00E40D37"/>
    <w:rsid w:val="00E40DFA"/>
    <w:rsid w:val="00E40E1B"/>
    <w:rsid w:val="00E40EDE"/>
    <w:rsid w:val="00E41063"/>
    <w:rsid w:val="00E41114"/>
    <w:rsid w:val="00E411E4"/>
    <w:rsid w:val="00E41268"/>
    <w:rsid w:val="00E4149F"/>
    <w:rsid w:val="00E4156B"/>
    <w:rsid w:val="00E4163E"/>
    <w:rsid w:val="00E41725"/>
    <w:rsid w:val="00E417F3"/>
    <w:rsid w:val="00E41852"/>
    <w:rsid w:val="00E4189B"/>
    <w:rsid w:val="00E419E4"/>
    <w:rsid w:val="00E41A02"/>
    <w:rsid w:val="00E41B3F"/>
    <w:rsid w:val="00E41BB3"/>
    <w:rsid w:val="00E41C7E"/>
    <w:rsid w:val="00E422B1"/>
    <w:rsid w:val="00E42385"/>
    <w:rsid w:val="00E42463"/>
    <w:rsid w:val="00E425DF"/>
    <w:rsid w:val="00E4263F"/>
    <w:rsid w:val="00E4277E"/>
    <w:rsid w:val="00E42822"/>
    <w:rsid w:val="00E42873"/>
    <w:rsid w:val="00E42915"/>
    <w:rsid w:val="00E42977"/>
    <w:rsid w:val="00E429FE"/>
    <w:rsid w:val="00E429FF"/>
    <w:rsid w:val="00E42A7D"/>
    <w:rsid w:val="00E42B52"/>
    <w:rsid w:val="00E42BD8"/>
    <w:rsid w:val="00E42D26"/>
    <w:rsid w:val="00E42E16"/>
    <w:rsid w:val="00E43035"/>
    <w:rsid w:val="00E43051"/>
    <w:rsid w:val="00E43085"/>
    <w:rsid w:val="00E43282"/>
    <w:rsid w:val="00E432C9"/>
    <w:rsid w:val="00E432CB"/>
    <w:rsid w:val="00E435AD"/>
    <w:rsid w:val="00E4371C"/>
    <w:rsid w:val="00E43905"/>
    <w:rsid w:val="00E4395A"/>
    <w:rsid w:val="00E43974"/>
    <w:rsid w:val="00E43C49"/>
    <w:rsid w:val="00E43C90"/>
    <w:rsid w:val="00E43CBF"/>
    <w:rsid w:val="00E43D56"/>
    <w:rsid w:val="00E43E0F"/>
    <w:rsid w:val="00E43E12"/>
    <w:rsid w:val="00E43E44"/>
    <w:rsid w:val="00E43EDE"/>
    <w:rsid w:val="00E43F5F"/>
    <w:rsid w:val="00E43F6C"/>
    <w:rsid w:val="00E44068"/>
    <w:rsid w:val="00E440DC"/>
    <w:rsid w:val="00E440F0"/>
    <w:rsid w:val="00E441C4"/>
    <w:rsid w:val="00E441D4"/>
    <w:rsid w:val="00E44448"/>
    <w:rsid w:val="00E44591"/>
    <w:rsid w:val="00E44662"/>
    <w:rsid w:val="00E446D4"/>
    <w:rsid w:val="00E447A1"/>
    <w:rsid w:val="00E44844"/>
    <w:rsid w:val="00E449FF"/>
    <w:rsid w:val="00E44B6C"/>
    <w:rsid w:val="00E44C6C"/>
    <w:rsid w:val="00E44DF5"/>
    <w:rsid w:val="00E45049"/>
    <w:rsid w:val="00E45152"/>
    <w:rsid w:val="00E453DB"/>
    <w:rsid w:val="00E45440"/>
    <w:rsid w:val="00E45485"/>
    <w:rsid w:val="00E454E3"/>
    <w:rsid w:val="00E454F0"/>
    <w:rsid w:val="00E45551"/>
    <w:rsid w:val="00E455A7"/>
    <w:rsid w:val="00E45920"/>
    <w:rsid w:val="00E45946"/>
    <w:rsid w:val="00E45B31"/>
    <w:rsid w:val="00E45C10"/>
    <w:rsid w:val="00E45C45"/>
    <w:rsid w:val="00E45C92"/>
    <w:rsid w:val="00E45ED2"/>
    <w:rsid w:val="00E45F76"/>
    <w:rsid w:val="00E46211"/>
    <w:rsid w:val="00E462B2"/>
    <w:rsid w:val="00E4630B"/>
    <w:rsid w:val="00E4642C"/>
    <w:rsid w:val="00E465F0"/>
    <w:rsid w:val="00E4662D"/>
    <w:rsid w:val="00E467E2"/>
    <w:rsid w:val="00E4684E"/>
    <w:rsid w:val="00E46871"/>
    <w:rsid w:val="00E46A48"/>
    <w:rsid w:val="00E46A78"/>
    <w:rsid w:val="00E46B1B"/>
    <w:rsid w:val="00E46B4F"/>
    <w:rsid w:val="00E46B99"/>
    <w:rsid w:val="00E46C8F"/>
    <w:rsid w:val="00E46DBE"/>
    <w:rsid w:val="00E471DA"/>
    <w:rsid w:val="00E472A0"/>
    <w:rsid w:val="00E47526"/>
    <w:rsid w:val="00E475C1"/>
    <w:rsid w:val="00E475E1"/>
    <w:rsid w:val="00E4776B"/>
    <w:rsid w:val="00E478EE"/>
    <w:rsid w:val="00E4794B"/>
    <w:rsid w:val="00E4798E"/>
    <w:rsid w:val="00E47B44"/>
    <w:rsid w:val="00E47CD6"/>
    <w:rsid w:val="00E47D70"/>
    <w:rsid w:val="00E47F21"/>
    <w:rsid w:val="00E5005A"/>
    <w:rsid w:val="00E5010D"/>
    <w:rsid w:val="00E502DB"/>
    <w:rsid w:val="00E50345"/>
    <w:rsid w:val="00E504AE"/>
    <w:rsid w:val="00E504BC"/>
    <w:rsid w:val="00E507C2"/>
    <w:rsid w:val="00E507E5"/>
    <w:rsid w:val="00E50805"/>
    <w:rsid w:val="00E50856"/>
    <w:rsid w:val="00E5088A"/>
    <w:rsid w:val="00E50AAE"/>
    <w:rsid w:val="00E50C1F"/>
    <w:rsid w:val="00E50DCC"/>
    <w:rsid w:val="00E50E41"/>
    <w:rsid w:val="00E510ED"/>
    <w:rsid w:val="00E51400"/>
    <w:rsid w:val="00E51428"/>
    <w:rsid w:val="00E5150E"/>
    <w:rsid w:val="00E51622"/>
    <w:rsid w:val="00E51623"/>
    <w:rsid w:val="00E5179F"/>
    <w:rsid w:val="00E51848"/>
    <w:rsid w:val="00E5198E"/>
    <w:rsid w:val="00E51A8C"/>
    <w:rsid w:val="00E51AA2"/>
    <w:rsid w:val="00E51B22"/>
    <w:rsid w:val="00E51B56"/>
    <w:rsid w:val="00E51B71"/>
    <w:rsid w:val="00E51BF4"/>
    <w:rsid w:val="00E51C00"/>
    <w:rsid w:val="00E51D3B"/>
    <w:rsid w:val="00E51DF3"/>
    <w:rsid w:val="00E521BE"/>
    <w:rsid w:val="00E52462"/>
    <w:rsid w:val="00E52508"/>
    <w:rsid w:val="00E52566"/>
    <w:rsid w:val="00E5259E"/>
    <w:rsid w:val="00E5277A"/>
    <w:rsid w:val="00E527DA"/>
    <w:rsid w:val="00E52914"/>
    <w:rsid w:val="00E52956"/>
    <w:rsid w:val="00E5299C"/>
    <w:rsid w:val="00E52CF8"/>
    <w:rsid w:val="00E52E8A"/>
    <w:rsid w:val="00E52F7A"/>
    <w:rsid w:val="00E530DB"/>
    <w:rsid w:val="00E53174"/>
    <w:rsid w:val="00E531CA"/>
    <w:rsid w:val="00E5324A"/>
    <w:rsid w:val="00E53361"/>
    <w:rsid w:val="00E5340A"/>
    <w:rsid w:val="00E5346B"/>
    <w:rsid w:val="00E53545"/>
    <w:rsid w:val="00E53595"/>
    <w:rsid w:val="00E536D0"/>
    <w:rsid w:val="00E53749"/>
    <w:rsid w:val="00E53821"/>
    <w:rsid w:val="00E53914"/>
    <w:rsid w:val="00E53993"/>
    <w:rsid w:val="00E53B5C"/>
    <w:rsid w:val="00E53BDE"/>
    <w:rsid w:val="00E53E7C"/>
    <w:rsid w:val="00E5402C"/>
    <w:rsid w:val="00E5416E"/>
    <w:rsid w:val="00E5429A"/>
    <w:rsid w:val="00E5434A"/>
    <w:rsid w:val="00E54359"/>
    <w:rsid w:val="00E543C6"/>
    <w:rsid w:val="00E54725"/>
    <w:rsid w:val="00E54781"/>
    <w:rsid w:val="00E54857"/>
    <w:rsid w:val="00E548DE"/>
    <w:rsid w:val="00E548F2"/>
    <w:rsid w:val="00E54A94"/>
    <w:rsid w:val="00E54B3B"/>
    <w:rsid w:val="00E54BFF"/>
    <w:rsid w:val="00E54CAA"/>
    <w:rsid w:val="00E54D2C"/>
    <w:rsid w:val="00E54E25"/>
    <w:rsid w:val="00E55011"/>
    <w:rsid w:val="00E5506A"/>
    <w:rsid w:val="00E55123"/>
    <w:rsid w:val="00E551F9"/>
    <w:rsid w:val="00E55224"/>
    <w:rsid w:val="00E553AB"/>
    <w:rsid w:val="00E55486"/>
    <w:rsid w:val="00E555C6"/>
    <w:rsid w:val="00E5563C"/>
    <w:rsid w:val="00E55675"/>
    <w:rsid w:val="00E5568A"/>
    <w:rsid w:val="00E55760"/>
    <w:rsid w:val="00E55B03"/>
    <w:rsid w:val="00E55B10"/>
    <w:rsid w:val="00E55BD7"/>
    <w:rsid w:val="00E55C1C"/>
    <w:rsid w:val="00E55CE1"/>
    <w:rsid w:val="00E560A0"/>
    <w:rsid w:val="00E560A7"/>
    <w:rsid w:val="00E560C4"/>
    <w:rsid w:val="00E562E7"/>
    <w:rsid w:val="00E5631B"/>
    <w:rsid w:val="00E563EA"/>
    <w:rsid w:val="00E56540"/>
    <w:rsid w:val="00E56657"/>
    <w:rsid w:val="00E567E9"/>
    <w:rsid w:val="00E568AC"/>
    <w:rsid w:val="00E568D9"/>
    <w:rsid w:val="00E56963"/>
    <w:rsid w:val="00E56A72"/>
    <w:rsid w:val="00E56AE7"/>
    <w:rsid w:val="00E56B9E"/>
    <w:rsid w:val="00E56BF7"/>
    <w:rsid w:val="00E56C47"/>
    <w:rsid w:val="00E56CE2"/>
    <w:rsid w:val="00E56D4A"/>
    <w:rsid w:val="00E56E63"/>
    <w:rsid w:val="00E56EB1"/>
    <w:rsid w:val="00E56ED8"/>
    <w:rsid w:val="00E56EE5"/>
    <w:rsid w:val="00E56F83"/>
    <w:rsid w:val="00E57178"/>
    <w:rsid w:val="00E57544"/>
    <w:rsid w:val="00E575A6"/>
    <w:rsid w:val="00E5765C"/>
    <w:rsid w:val="00E57748"/>
    <w:rsid w:val="00E57812"/>
    <w:rsid w:val="00E5797E"/>
    <w:rsid w:val="00E57A3B"/>
    <w:rsid w:val="00E57AF2"/>
    <w:rsid w:val="00E57C0E"/>
    <w:rsid w:val="00E57CF6"/>
    <w:rsid w:val="00E57D34"/>
    <w:rsid w:val="00E57DD9"/>
    <w:rsid w:val="00E57DEE"/>
    <w:rsid w:val="00E57EF3"/>
    <w:rsid w:val="00E57EF4"/>
    <w:rsid w:val="00E57FA3"/>
    <w:rsid w:val="00E57FA8"/>
    <w:rsid w:val="00E6006D"/>
    <w:rsid w:val="00E60080"/>
    <w:rsid w:val="00E600E0"/>
    <w:rsid w:val="00E600FC"/>
    <w:rsid w:val="00E60163"/>
    <w:rsid w:val="00E60298"/>
    <w:rsid w:val="00E603A4"/>
    <w:rsid w:val="00E60626"/>
    <w:rsid w:val="00E606AF"/>
    <w:rsid w:val="00E60752"/>
    <w:rsid w:val="00E609F6"/>
    <w:rsid w:val="00E60A21"/>
    <w:rsid w:val="00E60A26"/>
    <w:rsid w:val="00E60AAB"/>
    <w:rsid w:val="00E60C5E"/>
    <w:rsid w:val="00E60DAD"/>
    <w:rsid w:val="00E60F20"/>
    <w:rsid w:val="00E60F65"/>
    <w:rsid w:val="00E60F71"/>
    <w:rsid w:val="00E60F7B"/>
    <w:rsid w:val="00E60FFE"/>
    <w:rsid w:val="00E61019"/>
    <w:rsid w:val="00E611C8"/>
    <w:rsid w:val="00E6122F"/>
    <w:rsid w:val="00E61318"/>
    <w:rsid w:val="00E61378"/>
    <w:rsid w:val="00E61930"/>
    <w:rsid w:val="00E61A28"/>
    <w:rsid w:val="00E61A34"/>
    <w:rsid w:val="00E61ABE"/>
    <w:rsid w:val="00E61B14"/>
    <w:rsid w:val="00E61B33"/>
    <w:rsid w:val="00E61C01"/>
    <w:rsid w:val="00E61C75"/>
    <w:rsid w:val="00E61C8B"/>
    <w:rsid w:val="00E61DEE"/>
    <w:rsid w:val="00E61F99"/>
    <w:rsid w:val="00E622B3"/>
    <w:rsid w:val="00E62388"/>
    <w:rsid w:val="00E6244A"/>
    <w:rsid w:val="00E624E5"/>
    <w:rsid w:val="00E62525"/>
    <w:rsid w:val="00E62567"/>
    <w:rsid w:val="00E625D2"/>
    <w:rsid w:val="00E6267A"/>
    <w:rsid w:val="00E6269B"/>
    <w:rsid w:val="00E626DD"/>
    <w:rsid w:val="00E62875"/>
    <w:rsid w:val="00E628EF"/>
    <w:rsid w:val="00E62A4A"/>
    <w:rsid w:val="00E62C45"/>
    <w:rsid w:val="00E62CA7"/>
    <w:rsid w:val="00E62CCC"/>
    <w:rsid w:val="00E62F0A"/>
    <w:rsid w:val="00E62F61"/>
    <w:rsid w:val="00E6304A"/>
    <w:rsid w:val="00E631FF"/>
    <w:rsid w:val="00E63381"/>
    <w:rsid w:val="00E6378C"/>
    <w:rsid w:val="00E63917"/>
    <w:rsid w:val="00E63AD1"/>
    <w:rsid w:val="00E63B0D"/>
    <w:rsid w:val="00E63B22"/>
    <w:rsid w:val="00E63B61"/>
    <w:rsid w:val="00E63CD1"/>
    <w:rsid w:val="00E63D62"/>
    <w:rsid w:val="00E63F0E"/>
    <w:rsid w:val="00E63FDC"/>
    <w:rsid w:val="00E640CD"/>
    <w:rsid w:val="00E640E3"/>
    <w:rsid w:val="00E64140"/>
    <w:rsid w:val="00E641F1"/>
    <w:rsid w:val="00E64224"/>
    <w:rsid w:val="00E6422F"/>
    <w:rsid w:val="00E6430D"/>
    <w:rsid w:val="00E644E0"/>
    <w:rsid w:val="00E6454E"/>
    <w:rsid w:val="00E6456D"/>
    <w:rsid w:val="00E64575"/>
    <w:rsid w:val="00E6461F"/>
    <w:rsid w:val="00E64691"/>
    <w:rsid w:val="00E6494F"/>
    <w:rsid w:val="00E64A05"/>
    <w:rsid w:val="00E64A6D"/>
    <w:rsid w:val="00E64EF9"/>
    <w:rsid w:val="00E652D7"/>
    <w:rsid w:val="00E653FC"/>
    <w:rsid w:val="00E655F7"/>
    <w:rsid w:val="00E6578C"/>
    <w:rsid w:val="00E65A84"/>
    <w:rsid w:val="00E65AAD"/>
    <w:rsid w:val="00E65B47"/>
    <w:rsid w:val="00E65BEC"/>
    <w:rsid w:val="00E65D3D"/>
    <w:rsid w:val="00E65D7E"/>
    <w:rsid w:val="00E65DF2"/>
    <w:rsid w:val="00E65F91"/>
    <w:rsid w:val="00E65FC5"/>
    <w:rsid w:val="00E65FE4"/>
    <w:rsid w:val="00E65FFA"/>
    <w:rsid w:val="00E6615F"/>
    <w:rsid w:val="00E66198"/>
    <w:rsid w:val="00E6620E"/>
    <w:rsid w:val="00E663B4"/>
    <w:rsid w:val="00E6643E"/>
    <w:rsid w:val="00E66476"/>
    <w:rsid w:val="00E66513"/>
    <w:rsid w:val="00E66729"/>
    <w:rsid w:val="00E667C8"/>
    <w:rsid w:val="00E668F3"/>
    <w:rsid w:val="00E66930"/>
    <w:rsid w:val="00E66C5C"/>
    <w:rsid w:val="00E66C74"/>
    <w:rsid w:val="00E66EBD"/>
    <w:rsid w:val="00E66FFF"/>
    <w:rsid w:val="00E6708E"/>
    <w:rsid w:val="00E670FC"/>
    <w:rsid w:val="00E671D5"/>
    <w:rsid w:val="00E67200"/>
    <w:rsid w:val="00E674E9"/>
    <w:rsid w:val="00E675DF"/>
    <w:rsid w:val="00E6765E"/>
    <w:rsid w:val="00E676E7"/>
    <w:rsid w:val="00E67722"/>
    <w:rsid w:val="00E67792"/>
    <w:rsid w:val="00E67838"/>
    <w:rsid w:val="00E6791C"/>
    <w:rsid w:val="00E67A0B"/>
    <w:rsid w:val="00E67A66"/>
    <w:rsid w:val="00E67CA2"/>
    <w:rsid w:val="00E67EDD"/>
    <w:rsid w:val="00E6A52F"/>
    <w:rsid w:val="00E70280"/>
    <w:rsid w:val="00E7029F"/>
    <w:rsid w:val="00E702C9"/>
    <w:rsid w:val="00E70A24"/>
    <w:rsid w:val="00E70A75"/>
    <w:rsid w:val="00E70B57"/>
    <w:rsid w:val="00E70B95"/>
    <w:rsid w:val="00E70D02"/>
    <w:rsid w:val="00E70D08"/>
    <w:rsid w:val="00E70E06"/>
    <w:rsid w:val="00E70E57"/>
    <w:rsid w:val="00E70EF8"/>
    <w:rsid w:val="00E70EF9"/>
    <w:rsid w:val="00E70F7E"/>
    <w:rsid w:val="00E71131"/>
    <w:rsid w:val="00E711B5"/>
    <w:rsid w:val="00E71225"/>
    <w:rsid w:val="00E71302"/>
    <w:rsid w:val="00E71566"/>
    <w:rsid w:val="00E715A3"/>
    <w:rsid w:val="00E7171D"/>
    <w:rsid w:val="00E7193B"/>
    <w:rsid w:val="00E71956"/>
    <w:rsid w:val="00E71AD6"/>
    <w:rsid w:val="00E71B05"/>
    <w:rsid w:val="00E71CC1"/>
    <w:rsid w:val="00E71CF5"/>
    <w:rsid w:val="00E71D36"/>
    <w:rsid w:val="00E71D5E"/>
    <w:rsid w:val="00E71D62"/>
    <w:rsid w:val="00E71F2D"/>
    <w:rsid w:val="00E71FE2"/>
    <w:rsid w:val="00E72024"/>
    <w:rsid w:val="00E7208D"/>
    <w:rsid w:val="00E72111"/>
    <w:rsid w:val="00E7221E"/>
    <w:rsid w:val="00E722FF"/>
    <w:rsid w:val="00E723B4"/>
    <w:rsid w:val="00E723F1"/>
    <w:rsid w:val="00E72570"/>
    <w:rsid w:val="00E7283F"/>
    <w:rsid w:val="00E72B17"/>
    <w:rsid w:val="00E72CC9"/>
    <w:rsid w:val="00E72CCD"/>
    <w:rsid w:val="00E72D12"/>
    <w:rsid w:val="00E72D5F"/>
    <w:rsid w:val="00E72EAA"/>
    <w:rsid w:val="00E72FA0"/>
    <w:rsid w:val="00E72FC6"/>
    <w:rsid w:val="00E73031"/>
    <w:rsid w:val="00E73302"/>
    <w:rsid w:val="00E7342D"/>
    <w:rsid w:val="00E734B0"/>
    <w:rsid w:val="00E73504"/>
    <w:rsid w:val="00E73561"/>
    <w:rsid w:val="00E737C9"/>
    <w:rsid w:val="00E73802"/>
    <w:rsid w:val="00E738FC"/>
    <w:rsid w:val="00E73A40"/>
    <w:rsid w:val="00E73AEB"/>
    <w:rsid w:val="00E73BF8"/>
    <w:rsid w:val="00E73D0B"/>
    <w:rsid w:val="00E73E25"/>
    <w:rsid w:val="00E73FA9"/>
    <w:rsid w:val="00E74023"/>
    <w:rsid w:val="00E7406F"/>
    <w:rsid w:val="00E740A6"/>
    <w:rsid w:val="00E741F5"/>
    <w:rsid w:val="00E7422C"/>
    <w:rsid w:val="00E742BB"/>
    <w:rsid w:val="00E743B1"/>
    <w:rsid w:val="00E74535"/>
    <w:rsid w:val="00E7468B"/>
    <w:rsid w:val="00E746A2"/>
    <w:rsid w:val="00E74716"/>
    <w:rsid w:val="00E74766"/>
    <w:rsid w:val="00E74779"/>
    <w:rsid w:val="00E7477E"/>
    <w:rsid w:val="00E747B7"/>
    <w:rsid w:val="00E748C7"/>
    <w:rsid w:val="00E748E6"/>
    <w:rsid w:val="00E74B78"/>
    <w:rsid w:val="00E74B8C"/>
    <w:rsid w:val="00E74D6C"/>
    <w:rsid w:val="00E74F05"/>
    <w:rsid w:val="00E74F57"/>
    <w:rsid w:val="00E754C4"/>
    <w:rsid w:val="00E75640"/>
    <w:rsid w:val="00E75880"/>
    <w:rsid w:val="00E7596A"/>
    <w:rsid w:val="00E759E4"/>
    <w:rsid w:val="00E75A94"/>
    <w:rsid w:val="00E75AC3"/>
    <w:rsid w:val="00E75B5C"/>
    <w:rsid w:val="00E75D30"/>
    <w:rsid w:val="00E75DC8"/>
    <w:rsid w:val="00E75F2D"/>
    <w:rsid w:val="00E75FAB"/>
    <w:rsid w:val="00E7608E"/>
    <w:rsid w:val="00E7612A"/>
    <w:rsid w:val="00E761E2"/>
    <w:rsid w:val="00E762F4"/>
    <w:rsid w:val="00E76367"/>
    <w:rsid w:val="00E763DC"/>
    <w:rsid w:val="00E764CC"/>
    <w:rsid w:val="00E765AC"/>
    <w:rsid w:val="00E7665C"/>
    <w:rsid w:val="00E76801"/>
    <w:rsid w:val="00E76A9C"/>
    <w:rsid w:val="00E76C24"/>
    <w:rsid w:val="00E76D4D"/>
    <w:rsid w:val="00E76F1D"/>
    <w:rsid w:val="00E76F78"/>
    <w:rsid w:val="00E77120"/>
    <w:rsid w:val="00E77549"/>
    <w:rsid w:val="00E77559"/>
    <w:rsid w:val="00E77895"/>
    <w:rsid w:val="00E778AC"/>
    <w:rsid w:val="00E779CE"/>
    <w:rsid w:val="00E77A8E"/>
    <w:rsid w:val="00E77AE5"/>
    <w:rsid w:val="00E77B28"/>
    <w:rsid w:val="00E77B6E"/>
    <w:rsid w:val="00E77DE3"/>
    <w:rsid w:val="00E77E09"/>
    <w:rsid w:val="00E77E52"/>
    <w:rsid w:val="00E77F04"/>
    <w:rsid w:val="00E80018"/>
    <w:rsid w:val="00E8009B"/>
    <w:rsid w:val="00E801D8"/>
    <w:rsid w:val="00E806AF"/>
    <w:rsid w:val="00E806B4"/>
    <w:rsid w:val="00E8084D"/>
    <w:rsid w:val="00E80989"/>
    <w:rsid w:val="00E809E1"/>
    <w:rsid w:val="00E80E5A"/>
    <w:rsid w:val="00E80F36"/>
    <w:rsid w:val="00E80F6A"/>
    <w:rsid w:val="00E81078"/>
    <w:rsid w:val="00E8107B"/>
    <w:rsid w:val="00E81300"/>
    <w:rsid w:val="00E8156B"/>
    <w:rsid w:val="00E8169E"/>
    <w:rsid w:val="00E81722"/>
    <w:rsid w:val="00E81865"/>
    <w:rsid w:val="00E8187B"/>
    <w:rsid w:val="00E81887"/>
    <w:rsid w:val="00E81A90"/>
    <w:rsid w:val="00E81B44"/>
    <w:rsid w:val="00E81BD8"/>
    <w:rsid w:val="00E81CBA"/>
    <w:rsid w:val="00E81CC5"/>
    <w:rsid w:val="00E81CCE"/>
    <w:rsid w:val="00E81E7E"/>
    <w:rsid w:val="00E8209E"/>
    <w:rsid w:val="00E821C8"/>
    <w:rsid w:val="00E82282"/>
    <w:rsid w:val="00E82633"/>
    <w:rsid w:val="00E826BF"/>
    <w:rsid w:val="00E82727"/>
    <w:rsid w:val="00E82861"/>
    <w:rsid w:val="00E82EC1"/>
    <w:rsid w:val="00E82F36"/>
    <w:rsid w:val="00E830AC"/>
    <w:rsid w:val="00E830FC"/>
    <w:rsid w:val="00E83136"/>
    <w:rsid w:val="00E83177"/>
    <w:rsid w:val="00E8322A"/>
    <w:rsid w:val="00E833D2"/>
    <w:rsid w:val="00E833FD"/>
    <w:rsid w:val="00E83493"/>
    <w:rsid w:val="00E8364B"/>
    <w:rsid w:val="00E837A9"/>
    <w:rsid w:val="00E837EE"/>
    <w:rsid w:val="00E8382F"/>
    <w:rsid w:val="00E83BA2"/>
    <w:rsid w:val="00E83BCC"/>
    <w:rsid w:val="00E83CCB"/>
    <w:rsid w:val="00E83F68"/>
    <w:rsid w:val="00E83FA7"/>
    <w:rsid w:val="00E8406D"/>
    <w:rsid w:val="00E84093"/>
    <w:rsid w:val="00E8415B"/>
    <w:rsid w:val="00E84253"/>
    <w:rsid w:val="00E84271"/>
    <w:rsid w:val="00E842F2"/>
    <w:rsid w:val="00E84429"/>
    <w:rsid w:val="00E8455F"/>
    <w:rsid w:val="00E8467F"/>
    <w:rsid w:val="00E84757"/>
    <w:rsid w:val="00E84866"/>
    <w:rsid w:val="00E848E6"/>
    <w:rsid w:val="00E84B89"/>
    <w:rsid w:val="00E84B9E"/>
    <w:rsid w:val="00E84BC3"/>
    <w:rsid w:val="00E84C1D"/>
    <w:rsid w:val="00E84CC5"/>
    <w:rsid w:val="00E84E65"/>
    <w:rsid w:val="00E84E86"/>
    <w:rsid w:val="00E84EB7"/>
    <w:rsid w:val="00E855CC"/>
    <w:rsid w:val="00E856B5"/>
    <w:rsid w:val="00E85770"/>
    <w:rsid w:val="00E85796"/>
    <w:rsid w:val="00E8582A"/>
    <w:rsid w:val="00E858E9"/>
    <w:rsid w:val="00E859DD"/>
    <w:rsid w:val="00E859F4"/>
    <w:rsid w:val="00E85CBB"/>
    <w:rsid w:val="00E85D28"/>
    <w:rsid w:val="00E85D3A"/>
    <w:rsid w:val="00E85DD4"/>
    <w:rsid w:val="00E85E17"/>
    <w:rsid w:val="00E85EBD"/>
    <w:rsid w:val="00E8612F"/>
    <w:rsid w:val="00E8614C"/>
    <w:rsid w:val="00E862DD"/>
    <w:rsid w:val="00E86349"/>
    <w:rsid w:val="00E863D4"/>
    <w:rsid w:val="00E864D5"/>
    <w:rsid w:val="00E86539"/>
    <w:rsid w:val="00E8667C"/>
    <w:rsid w:val="00E86681"/>
    <w:rsid w:val="00E866B3"/>
    <w:rsid w:val="00E86700"/>
    <w:rsid w:val="00E8670D"/>
    <w:rsid w:val="00E86864"/>
    <w:rsid w:val="00E86BE4"/>
    <w:rsid w:val="00E86D7C"/>
    <w:rsid w:val="00E86E70"/>
    <w:rsid w:val="00E86EA2"/>
    <w:rsid w:val="00E8710A"/>
    <w:rsid w:val="00E87482"/>
    <w:rsid w:val="00E8757E"/>
    <w:rsid w:val="00E87613"/>
    <w:rsid w:val="00E87622"/>
    <w:rsid w:val="00E8765C"/>
    <w:rsid w:val="00E876ED"/>
    <w:rsid w:val="00E8772D"/>
    <w:rsid w:val="00E87890"/>
    <w:rsid w:val="00E878C4"/>
    <w:rsid w:val="00E878F0"/>
    <w:rsid w:val="00E8791A"/>
    <w:rsid w:val="00E879CA"/>
    <w:rsid w:val="00E87AAE"/>
    <w:rsid w:val="00E87C86"/>
    <w:rsid w:val="00E87CD2"/>
    <w:rsid w:val="00E87D48"/>
    <w:rsid w:val="00E87DE0"/>
    <w:rsid w:val="00E87EB9"/>
    <w:rsid w:val="00E901E1"/>
    <w:rsid w:val="00E90291"/>
    <w:rsid w:val="00E90391"/>
    <w:rsid w:val="00E9050B"/>
    <w:rsid w:val="00E90673"/>
    <w:rsid w:val="00E90805"/>
    <w:rsid w:val="00E90850"/>
    <w:rsid w:val="00E908DD"/>
    <w:rsid w:val="00E90AD6"/>
    <w:rsid w:val="00E90C75"/>
    <w:rsid w:val="00E90C89"/>
    <w:rsid w:val="00E90D12"/>
    <w:rsid w:val="00E90DA7"/>
    <w:rsid w:val="00E90DB1"/>
    <w:rsid w:val="00E90EDF"/>
    <w:rsid w:val="00E90EEB"/>
    <w:rsid w:val="00E91002"/>
    <w:rsid w:val="00E91044"/>
    <w:rsid w:val="00E910BF"/>
    <w:rsid w:val="00E9125A"/>
    <w:rsid w:val="00E9130B"/>
    <w:rsid w:val="00E91326"/>
    <w:rsid w:val="00E91370"/>
    <w:rsid w:val="00E91484"/>
    <w:rsid w:val="00E914EB"/>
    <w:rsid w:val="00E915A1"/>
    <w:rsid w:val="00E915DA"/>
    <w:rsid w:val="00E91692"/>
    <w:rsid w:val="00E916EB"/>
    <w:rsid w:val="00E9171F"/>
    <w:rsid w:val="00E9177D"/>
    <w:rsid w:val="00E917DB"/>
    <w:rsid w:val="00E917E7"/>
    <w:rsid w:val="00E917FB"/>
    <w:rsid w:val="00E91888"/>
    <w:rsid w:val="00E91968"/>
    <w:rsid w:val="00E91BA3"/>
    <w:rsid w:val="00E91BD6"/>
    <w:rsid w:val="00E91C1C"/>
    <w:rsid w:val="00E91DBC"/>
    <w:rsid w:val="00E91E44"/>
    <w:rsid w:val="00E91F0A"/>
    <w:rsid w:val="00E91FA4"/>
    <w:rsid w:val="00E92097"/>
    <w:rsid w:val="00E92136"/>
    <w:rsid w:val="00E9226E"/>
    <w:rsid w:val="00E92391"/>
    <w:rsid w:val="00E92769"/>
    <w:rsid w:val="00E92786"/>
    <w:rsid w:val="00E9293E"/>
    <w:rsid w:val="00E9299E"/>
    <w:rsid w:val="00E92A42"/>
    <w:rsid w:val="00E92ADE"/>
    <w:rsid w:val="00E92E2F"/>
    <w:rsid w:val="00E92FE0"/>
    <w:rsid w:val="00E930AA"/>
    <w:rsid w:val="00E931EC"/>
    <w:rsid w:val="00E93307"/>
    <w:rsid w:val="00E93643"/>
    <w:rsid w:val="00E93712"/>
    <w:rsid w:val="00E93843"/>
    <w:rsid w:val="00E9389D"/>
    <w:rsid w:val="00E938E6"/>
    <w:rsid w:val="00E93977"/>
    <w:rsid w:val="00E939F6"/>
    <w:rsid w:val="00E93BA0"/>
    <w:rsid w:val="00E93CF2"/>
    <w:rsid w:val="00E93DFD"/>
    <w:rsid w:val="00E93E5F"/>
    <w:rsid w:val="00E94209"/>
    <w:rsid w:val="00E94329"/>
    <w:rsid w:val="00E94465"/>
    <w:rsid w:val="00E945B7"/>
    <w:rsid w:val="00E9468D"/>
    <w:rsid w:val="00E94815"/>
    <w:rsid w:val="00E94832"/>
    <w:rsid w:val="00E948BB"/>
    <w:rsid w:val="00E948C3"/>
    <w:rsid w:val="00E94ABB"/>
    <w:rsid w:val="00E94AD1"/>
    <w:rsid w:val="00E94C7A"/>
    <w:rsid w:val="00E94CAC"/>
    <w:rsid w:val="00E94D0C"/>
    <w:rsid w:val="00E94E67"/>
    <w:rsid w:val="00E94EB9"/>
    <w:rsid w:val="00E94F01"/>
    <w:rsid w:val="00E94F32"/>
    <w:rsid w:val="00E94F7C"/>
    <w:rsid w:val="00E94FE2"/>
    <w:rsid w:val="00E95021"/>
    <w:rsid w:val="00E9502D"/>
    <w:rsid w:val="00E95043"/>
    <w:rsid w:val="00E950A0"/>
    <w:rsid w:val="00E950F7"/>
    <w:rsid w:val="00E95132"/>
    <w:rsid w:val="00E95135"/>
    <w:rsid w:val="00E95152"/>
    <w:rsid w:val="00E95159"/>
    <w:rsid w:val="00E9520F"/>
    <w:rsid w:val="00E953D2"/>
    <w:rsid w:val="00E955B5"/>
    <w:rsid w:val="00E95616"/>
    <w:rsid w:val="00E958A1"/>
    <w:rsid w:val="00E95A04"/>
    <w:rsid w:val="00E95BD8"/>
    <w:rsid w:val="00E95E30"/>
    <w:rsid w:val="00E95E78"/>
    <w:rsid w:val="00E95E9A"/>
    <w:rsid w:val="00E95E9E"/>
    <w:rsid w:val="00E95F4A"/>
    <w:rsid w:val="00E95FC2"/>
    <w:rsid w:val="00E9602D"/>
    <w:rsid w:val="00E960CD"/>
    <w:rsid w:val="00E9618B"/>
    <w:rsid w:val="00E961A7"/>
    <w:rsid w:val="00E96247"/>
    <w:rsid w:val="00E9627F"/>
    <w:rsid w:val="00E962D9"/>
    <w:rsid w:val="00E9637D"/>
    <w:rsid w:val="00E963AF"/>
    <w:rsid w:val="00E96667"/>
    <w:rsid w:val="00E96702"/>
    <w:rsid w:val="00E9676F"/>
    <w:rsid w:val="00E96786"/>
    <w:rsid w:val="00E968DA"/>
    <w:rsid w:val="00E96A0D"/>
    <w:rsid w:val="00E96BC3"/>
    <w:rsid w:val="00E96E9F"/>
    <w:rsid w:val="00E97015"/>
    <w:rsid w:val="00E9717D"/>
    <w:rsid w:val="00E97289"/>
    <w:rsid w:val="00E97305"/>
    <w:rsid w:val="00E97358"/>
    <w:rsid w:val="00E973C1"/>
    <w:rsid w:val="00E97497"/>
    <w:rsid w:val="00E974A1"/>
    <w:rsid w:val="00E97520"/>
    <w:rsid w:val="00E97616"/>
    <w:rsid w:val="00E97664"/>
    <w:rsid w:val="00E97679"/>
    <w:rsid w:val="00E97729"/>
    <w:rsid w:val="00E97983"/>
    <w:rsid w:val="00E979CD"/>
    <w:rsid w:val="00E97A67"/>
    <w:rsid w:val="00E97ACD"/>
    <w:rsid w:val="00E97D12"/>
    <w:rsid w:val="00E97D72"/>
    <w:rsid w:val="00E97DDF"/>
    <w:rsid w:val="00E97E99"/>
    <w:rsid w:val="00EA02A4"/>
    <w:rsid w:val="00EA02BE"/>
    <w:rsid w:val="00EA02FD"/>
    <w:rsid w:val="00EA0309"/>
    <w:rsid w:val="00EA0695"/>
    <w:rsid w:val="00EA0803"/>
    <w:rsid w:val="00EA0AF1"/>
    <w:rsid w:val="00EA0C87"/>
    <w:rsid w:val="00EA0D0A"/>
    <w:rsid w:val="00EA0D24"/>
    <w:rsid w:val="00EA0E51"/>
    <w:rsid w:val="00EA0ED2"/>
    <w:rsid w:val="00EA0F2B"/>
    <w:rsid w:val="00EA0F72"/>
    <w:rsid w:val="00EA1101"/>
    <w:rsid w:val="00EA11C9"/>
    <w:rsid w:val="00EA13B9"/>
    <w:rsid w:val="00EA1502"/>
    <w:rsid w:val="00EA1528"/>
    <w:rsid w:val="00EA15A2"/>
    <w:rsid w:val="00EA1876"/>
    <w:rsid w:val="00EA1931"/>
    <w:rsid w:val="00EA1D6D"/>
    <w:rsid w:val="00EA2047"/>
    <w:rsid w:val="00EA2075"/>
    <w:rsid w:val="00EA20FD"/>
    <w:rsid w:val="00EA210C"/>
    <w:rsid w:val="00EA2174"/>
    <w:rsid w:val="00EA22AD"/>
    <w:rsid w:val="00EA23D6"/>
    <w:rsid w:val="00EA24CB"/>
    <w:rsid w:val="00EA26EE"/>
    <w:rsid w:val="00EA26F7"/>
    <w:rsid w:val="00EA281C"/>
    <w:rsid w:val="00EA2880"/>
    <w:rsid w:val="00EA2894"/>
    <w:rsid w:val="00EA2971"/>
    <w:rsid w:val="00EA2997"/>
    <w:rsid w:val="00EA2B90"/>
    <w:rsid w:val="00EA2BF9"/>
    <w:rsid w:val="00EA2CC7"/>
    <w:rsid w:val="00EA2D92"/>
    <w:rsid w:val="00EA2DBD"/>
    <w:rsid w:val="00EA2EFD"/>
    <w:rsid w:val="00EA2F04"/>
    <w:rsid w:val="00EA2F25"/>
    <w:rsid w:val="00EA302D"/>
    <w:rsid w:val="00EA3199"/>
    <w:rsid w:val="00EA31F4"/>
    <w:rsid w:val="00EA3291"/>
    <w:rsid w:val="00EA32D0"/>
    <w:rsid w:val="00EA332C"/>
    <w:rsid w:val="00EA350B"/>
    <w:rsid w:val="00EA36B6"/>
    <w:rsid w:val="00EA3828"/>
    <w:rsid w:val="00EA3855"/>
    <w:rsid w:val="00EA3A07"/>
    <w:rsid w:val="00EA3BDB"/>
    <w:rsid w:val="00EA3E5D"/>
    <w:rsid w:val="00EA3E8A"/>
    <w:rsid w:val="00EA3EF7"/>
    <w:rsid w:val="00EA3F23"/>
    <w:rsid w:val="00EA40F1"/>
    <w:rsid w:val="00EA4276"/>
    <w:rsid w:val="00EA44F3"/>
    <w:rsid w:val="00EA45BE"/>
    <w:rsid w:val="00EA45F9"/>
    <w:rsid w:val="00EA4958"/>
    <w:rsid w:val="00EA49FC"/>
    <w:rsid w:val="00EA49FF"/>
    <w:rsid w:val="00EA4B7E"/>
    <w:rsid w:val="00EA4C14"/>
    <w:rsid w:val="00EA4D84"/>
    <w:rsid w:val="00EA4E74"/>
    <w:rsid w:val="00EA4F24"/>
    <w:rsid w:val="00EA52EC"/>
    <w:rsid w:val="00EA53EE"/>
    <w:rsid w:val="00EA546E"/>
    <w:rsid w:val="00EA54E6"/>
    <w:rsid w:val="00EA5650"/>
    <w:rsid w:val="00EA56AE"/>
    <w:rsid w:val="00EA56E5"/>
    <w:rsid w:val="00EA573D"/>
    <w:rsid w:val="00EA57A4"/>
    <w:rsid w:val="00EA57DB"/>
    <w:rsid w:val="00EA57ED"/>
    <w:rsid w:val="00EA5823"/>
    <w:rsid w:val="00EA595C"/>
    <w:rsid w:val="00EA5A6B"/>
    <w:rsid w:val="00EA5BBF"/>
    <w:rsid w:val="00EA5C76"/>
    <w:rsid w:val="00EA5CBA"/>
    <w:rsid w:val="00EA5D77"/>
    <w:rsid w:val="00EA5EBA"/>
    <w:rsid w:val="00EA6037"/>
    <w:rsid w:val="00EA623F"/>
    <w:rsid w:val="00EA6288"/>
    <w:rsid w:val="00EA62E8"/>
    <w:rsid w:val="00EA632F"/>
    <w:rsid w:val="00EA63CF"/>
    <w:rsid w:val="00EA6460"/>
    <w:rsid w:val="00EA65AA"/>
    <w:rsid w:val="00EA65CB"/>
    <w:rsid w:val="00EA65EE"/>
    <w:rsid w:val="00EA66F6"/>
    <w:rsid w:val="00EA68BA"/>
    <w:rsid w:val="00EA696A"/>
    <w:rsid w:val="00EA6ADF"/>
    <w:rsid w:val="00EA6B88"/>
    <w:rsid w:val="00EA6C01"/>
    <w:rsid w:val="00EA6CDB"/>
    <w:rsid w:val="00EA6DB8"/>
    <w:rsid w:val="00EA6DD8"/>
    <w:rsid w:val="00EA6E32"/>
    <w:rsid w:val="00EA6E38"/>
    <w:rsid w:val="00EA703B"/>
    <w:rsid w:val="00EA70ED"/>
    <w:rsid w:val="00EA7162"/>
    <w:rsid w:val="00EA71AB"/>
    <w:rsid w:val="00EA7225"/>
    <w:rsid w:val="00EA72E4"/>
    <w:rsid w:val="00EA72ED"/>
    <w:rsid w:val="00EA76A3"/>
    <w:rsid w:val="00EA799D"/>
    <w:rsid w:val="00EA7ABB"/>
    <w:rsid w:val="00EA7C35"/>
    <w:rsid w:val="00EA7CEC"/>
    <w:rsid w:val="00EA7E2E"/>
    <w:rsid w:val="00EA7EC8"/>
    <w:rsid w:val="00EA7F29"/>
    <w:rsid w:val="00EA7FE0"/>
    <w:rsid w:val="00EB0128"/>
    <w:rsid w:val="00EB0255"/>
    <w:rsid w:val="00EB0271"/>
    <w:rsid w:val="00EB0377"/>
    <w:rsid w:val="00EB03A9"/>
    <w:rsid w:val="00EB041A"/>
    <w:rsid w:val="00EB0573"/>
    <w:rsid w:val="00EB0587"/>
    <w:rsid w:val="00EB0662"/>
    <w:rsid w:val="00EB074A"/>
    <w:rsid w:val="00EB07F8"/>
    <w:rsid w:val="00EB0859"/>
    <w:rsid w:val="00EB0958"/>
    <w:rsid w:val="00EB0B5F"/>
    <w:rsid w:val="00EB0C65"/>
    <w:rsid w:val="00EB0C79"/>
    <w:rsid w:val="00EB0D95"/>
    <w:rsid w:val="00EB0ED5"/>
    <w:rsid w:val="00EB0EFC"/>
    <w:rsid w:val="00EB1048"/>
    <w:rsid w:val="00EB1273"/>
    <w:rsid w:val="00EB16B4"/>
    <w:rsid w:val="00EB16BE"/>
    <w:rsid w:val="00EB17B0"/>
    <w:rsid w:val="00EB18AD"/>
    <w:rsid w:val="00EB1A5A"/>
    <w:rsid w:val="00EB1ACA"/>
    <w:rsid w:val="00EB1AE8"/>
    <w:rsid w:val="00EB1B38"/>
    <w:rsid w:val="00EB1BC0"/>
    <w:rsid w:val="00EB1C16"/>
    <w:rsid w:val="00EB1C40"/>
    <w:rsid w:val="00EB1CE9"/>
    <w:rsid w:val="00EB1CF8"/>
    <w:rsid w:val="00EB1F53"/>
    <w:rsid w:val="00EB2056"/>
    <w:rsid w:val="00EB20C4"/>
    <w:rsid w:val="00EB20E4"/>
    <w:rsid w:val="00EB214D"/>
    <w:rsid w:val="00EB2196"/>
    <w:rsid w:val="00EB25A9"/>
    <w:rsid w:val="00EB2768"/>
    <w:rsid w:val="00EB2895"/>
    <w:rsid w:val="00EB28DA"/>
    <w:rsid w:val="00EB2907"/>
    <w:rsid w:val="00EB2A47"/>
    <w:rsid w:val="00EB2AFE"/>
    <w:rsid w:val="00EB2B7D"/>
    <w:rsid w:val="00EB2CA3"/>
    <w:rsid w:val="00EB32D5"/>
    <w:rsid w:val="00EB33C0"/>
    <w:rsid w:val="00EB33EC"/>
    <w:rsid w:val="00EB357D"/>
    <w:rsid w:val="00EB38A7"/>
    <w:rsid w:val="00EB3A26"/>
    <w:rsid w:val="00EB3B57"/>
    <w:rsid w:val="00EB3BFC"/>
    <w:rsid w:val="00EB3C3C"/>
    <w:rsid w:val="00EB3DCB"/>
    <w:rsid w:val="00EB3DE1"/>
    <w:rsid w:val="00EB3E78"/>
    <w:rsid w:val="00EB3EB6"/>
    <w:rsid w:val="00EB41A3"/>
    <w:rsid w:val="00EB43C8"/>
    <w:rsid w:val="00EB43E3"/>
    <w:rsid w:val="00EB4537"/>
    <w:rsid w:val="00EB463C"/>
    <w:rsid w:val="00EB4788"/>
    <w:rsid w:val="00EB49A1"/>
    <w:rsid w:val="00EB4A32"/>
    <w:rsid w:val="00EB4A9E"/>
    <w:rsid w:val="00EB4AD9"/>
    <w:rsid w:val="00EB4B95"/>
    <w:rsid w:val="00EB4CC6"/>
    <w:rsid w:val="00EB4CE3"/>
    <w:rsid w:val="00EB4E31"/>
    <w:rsid w:val="00EB5008"/>
    <w:rsid w:val="00EB5118"/>
    <w:rsid w:val="00EB516F"/>
    <w:rsid w:val="00EB5193"/>
    <w:rsid w:val="00EB51EE"/>
    <w:rsid w:val="00EB5305"/>
    <w:rsid w:val="00EB536F"/>
    <w:rsid w:val="00EB5469"/>
    <w:rsid w:val="00EB5474"/>
    <w:rsid w:val="00EB58BB"/>
    <w:rsid w:val="00EB58C0"/>
    <w:rsid w:val="00EB5957"/>
    <w:rsid w:val="00EB5A35"/>
    <w:rsid w:val="00EB5A66"/>
    <w:rsid w:val="00EB5C30"/>
    <w:rsid w:val="00EB5C6E"/>
    <w:rsid w:val="00EB5D80"/>
    <w:rsid w:val="00EB5DDB"/>
    <w:rsid w:val="00EB5E47"/>
    <w:rsid w:val="00EB5F13"/>
    <w:rsid w:val="00EB5F18"/>
    <w:rsid w:val="00EB6067"/>
    <w:rsid w:val="00EB60DB"/>
    <w:rsid w:val="00EB6112"/>
    <w:rsid w:val="00EB6148"/>
    <w:rsid w:val="00EB6315"/>
    <w:rsid w:val="00EB6327"/>
    <w:rsid w:val="00EB63AC"/>
    <w:rsid w:val="00EB63B7"/>
    <w:rsid w:val="00EB63C9"/>
    <w:rsid w:val="00EB6415"/>
    <w:rsid w:val="00EB642F"/>
    <w:rsid w:val="00EB646B"/>
    <w:rsid w:val="00EB6780"/>
    <w:rsid w:val="00EB6902"/>
    <w:rsid w:val="00EB6949"/>
    <w:rsid w:val="00EB699E"/>
    <w:rsid w:val="00EB6C39"/>
    <w:rsid w:val="00EB6D4A"/>
    <w:rsid w:val="00EB6D70"/>
    <w:rsid w:val="00EB6D93"/>
    <w:rsid w:val="00EB6DF6"/>
    <w:rsid w:val="00EB6F79"/>
    <w:rsid w:val="00EB719B"/>
    <w:rsid w:val="00EB719C"/>
    <w:rsid w:val="00EB726F"/>
    <w:rsid w:val="00EB7321"/>
    <w:rsid w:val="00EB74A8"/>
    <w:rsid w:val="00EB750D"/>
    <w:rsid w:val="00EB75DE"/>
    <w:rsid w:val="00EB770F"/>
    <w:rsid w:val="00EB7AEF"/>
    <w:rsid w:val="00EB7BC3"/>
    <w:rsid w:val="00EB7BC7"/>
    <w:rsid w:val="00EB7D7A"/>
    <w:rsid w:val="00EB7F17"/>
    <w:rsid w:val="00EB7F20"/>
    <w:rsid w:val="00EB7F6F"/>
    <w:rsid w:val="00EC00E9"/>
    <w:rsid w:val="00EC00EA"/>
    <w:rsid w:val="00EC024C"/>
    <w:rsid w:val="00EC02E3"/>
    <w:rsid w:val="00EC032C"/>
    <w:rsid w:val="00EC04F5"/>
    <w:rsid w:val="00EC05C7"/>
    <w:rsid w:val="00EC0634"/>
    <w:rsid w:val="00EC0712"/>
    <w:rsid w:val="00EC0776"/>
    <w:rsid w:val="00EC07F7"/>
    <w:rsid w:val="00EC0BDB"/>
    <w:rsid w:val="00EC0CEA"/>
    <w:rsid w:val="00EC0D09"/>
    <w:rsid w:val="00EC0D21"/>
    <w:rsid w:val="00EC0D31"/>
    <w:rsid w:val="00EC0EA0"/>
    <w:rsid w:val="00EC0F92"/>
    <w:rsid w:val="00EC1095"/>
    <w:rsid w:val="00EC10A3"/>
    <w:rsid w:val="00EC11AD"/>
    <w:rsid w:val="00EC1206"/>
    <w:rsid w:val="00EC120F"/>
    <w:rsid w:val="00EC1415"/>
    <w:rsid w:val="00EC1471"/>
    <w:rsid w:val="00EC1507"/>
    <w:rsid w:val="00EC1574"/>
    <w:rsid w:val="00EC16D6"/>
    <w:rsid w:val="00EC16E8"/>
    <w:rsid w:val="00EC16F3"/>
    <w:rsid w:val="00EC18FA"/>
    <w:rsid w:val="00EC1A36"/>
    <w:rsid w:val="00EC1AD9"/>
    <w:rsid w:val="00EC1BCB"/>
    <w:rsid w:val="00EC1C64"/>
    <w:rsid w:val="00EC1D1F"/>
    <w:rsid w:val="00EC1E71"/>
    <w:rsid w:val="00EC1EDF"/>
    <w:rsid w:val="00EC22D2"/>
    <w:rsid w:val="00EC2376"/>
    <w:rsid w:val="00EC2467"/>
    <w:rsid w:val="00EC24BE"/>
    <w:rsid w:val="00EC2511"/>
    <w:rsid w:val="00EC2578"/>
    <w:rsid w:val="00EC25BA"/>
    <w:rsid w:val="00EC25DA"/>
    <w:rsid w:val="00EC2882"/>
    <w:rsid w:val="00EC2A4D"/>
    <w:rsid w:val="00EC2AAF"/>
    <w:rsid w:val="00EC2BFB"/>
    <w:rsid w:val="00EC301D"/>
    <w:rsid w:val="00EC3093"/>
    <w:rsid w:val="00EC3207"/>
    <w:rsid w:val="00EC32FA"/>
    <w:rsid w:val="00EC385C"/>
    <w:rsid w:val="00EC38EB"/>
    <w:rsid w:val="00EC39C3"/>
    <w:rsid w:val="00EC3AFB"/>
    <w:rsid w:val="00EC3BC2"/>
    <w:rsid w:val="00EC3C75"/>
    <w:rsid w:val="00EC3DF3"/>
    <w:rsid w:val="00EC41CE"/>
    <w:rsid w:val="00EC41E9"/>
    <w:rsid w:val="00EC425F"/>
    <w:rsid w:val="00EC449C"/>
    <w:rsid w:val="00EC4701"/>
    <w:rsid w:val="00EC4974"/>
    <w:rsid w:val="00EC4987"/>
    <w:rsid w:val="00EC4A01"/>
    <w:rsid w:val="00EC4A1E"/>
    <w:rsid w:val="00EC4A9F"/>
    <w:rsid w:val="00EC4C18"/>
    <w:rsid w:val="00EC506F"/>
    <w:rsid w:val="00EC50CE"/>
    <w:rsid w:val="00EC5118"/>
    <w:rsid w:val="00EC5292"/>
    <w:rsid w:val="00EC5306"/>
    <w:rsid w:val="00EC539A"/>
    <w:rsid w:val="00EC5423"/>
    <w:rsid w:val="00EC54AA"/>
    <w:rsid w:val="00EC5813"/>
    <w:rsid w:val="00EC5903"/>
    <w:rsid w:val="00EC5A9B"/>
    <w:rsid w:val="00EC5B14"/>
    <w:rsid w:val="00EC5C9C"/>
    <w:rsid w:val="00EC5E5A"/>
    <w:rsid w:val="00EC5EDD"/>
    <w:rsid w:val="00EC5F12"/>
    <w:rsid w:val="00EC6347"/>
    <w:rsid w:val="00EC6415"/>
    <w:rsid w:val="00EC641A"/>
    <w:rsid w:val="00EC6A22"/>
    <w:rsid w:val="00EC6A89"/>
    <w:rsid w:val="00EC6ABE"/>
    <w:rsid w:val="00EC6B05"/>
    <w:rsid w:val="00EC6C0B"/>
    <w:rsid w:val="00EC6C15"/>
    <w:rsid w:val="00EC6C62"/>
    <w:rsid w:val="00EC6E24"/>
    <w:rsid w:val="00EC6E77"/>
    <w:rsid w:val="00EC717E"/>
    <w:rsid w:val="00EC7233"/>
    <w:rsid w:val="00EC7297"/>
    <w:rsid w:val="00EC72FD"/>
    <w:rsid w:val="00EC730A"/>
    <w:rsid w:val="00EC732B"/>
    <w:rsid w:val="00EC7340"/>
    <w:rsid w:val="00EC757E"/>
    <w:rsid w:val="00EC7789"/>
    <w:rsid w:val="00EC779C"/>
    <w:rsid w:val="00EC77EC"/>
    <w:rsid w:val="00EC7834"/>
    <w:rsid w:val="00EC788F"/>
    <w:rsid w:val="00EC7A0C"/>
    <w:rsid w:val="00EC7A16"/>
    <w:rsid w:val="00EC7A49"/>
    <w:rsid w:val="00EC7B2B"/>
    <w:rsid w:val="00EC7C8B"/>
    <w:rsid w:val="00EC7E31"/>
    <w:rsid w:val="00EC7EFC"/>
    <w:rsid w:val="00ED006D"/>
    <w:rsid w:val="00ED01D9"/>
    <w:rsid w:val="00ED0283"/>
    <w:rsid w:val="00ED0388"/>
    <w:rsid w:val="00ED039D"/>
    <w:rsid w:val="00ED03CA"/>
    <w:rsid w:val="00ED03F0"/>
    <w:rsid w:val="00ED0586"/>
    <w:rsid w:val="00ED0606"/>
    <w:rsid w:val="00ED078C"/>
    <w:rsid w:val="00ED09C0"/>
    <w:rsid w:val="00ED0AB3"/>
    <w:rsid w:val="00ED0C63"/>
    <w:rsid w:val="00ED0CC4"/>
    <w:rsid w:val="00ED0DAA"/>
    <w:rsid w:val="00ED0F86"/>
    <w:rsid w:val="00ED104E"/>
    <w:rsid w:val="00ED1211"/>
    <w:rsid w:val="00ED12D1"/>
    <w:rsid w:val="00ED1485"/>
    <w:rsid w:val="00ED1491"/>
    <w:rsid w:val="00ED14E2"/>
    <w:rsid w:val="00ED15FE"/>
    <w:rsid w:val="00ED1681"/>
    <w:rsid w:val="00ED1704"/>
    <w:rsid w:val="00ED192A"/>
    <w:rsid w:val="00ED1B2F"/>
    <w:rsid w:val="00ED1CEB"/>
    <w:rsid w:val="00ED1D28"/>
    <w:rsid w:val="00ED1D2A"/>
    <w:rsid w:val="00ED1D9A"/>
    <w:rsid w:val="00ED1DD4"/>
    <w:rsid w:val="00ED1F63"/>
    <w:rsid w:val="00ED208C"/>
    <w:rsid w:val="00ED2460"/>
    <w:rsid w:val="00ED24CC"/>
    <w:rsid w:val="00ED24EE"/>
    <w:rsid w:val="00ED260B"/>
    <w:rsid w:val="00ED2632"/>
    <w:rsid w:val="00ED2903"/>
    <w:rsid w:val="00ED2912"/>
    <w:rsid w:val="00ED2949"/>
    <w:rsid w:val="00ED294E"/>
    <w:rsid w:val="00ED29E3"/>
    <w:rsid w:val="00ED2AE3"/>
    <w:rsid w:val="00ED2D01"/>
    <w:rsid w:val="00ED2F71"/>
    <w:rsid w:val="00ED309A"/>
    <w:rsid w:val="00ED3213"/>
    <w:rsid w:val="00ED33C6"/>
    <w:rsid w:val="00ED34A2"/>
    <w:rsid w:val="00ED34CB"/>
    <w:rsid w:val="00ED35DB"/>
    <w:rsid w:val="00ED3670"/>
    <w:rsid w:val="00ED376F"/>
    <w:rsid w:val="00ED3928"/>
    <w:rsid w:val="00ED3A58"/>
    <w:rsid w:val="00ED3ACC"/>
    <w:rsid w:val="00ED3B34"/>
    <w:rsid w:val="00ED3B72"/>
    <w:rsid w:val="00ED3C1C"/>
    <w:rsid w:val="00ED405B"/>
    <w:rsid w:val="00ED4090"/>
    <w:rsid w:val="00ED414F"/>
    <w:rsid w:val="00ED433D"/>
    <w:rsid w:val="00ED435F"/>
    <w:rsid w:val="00ED440D"/>
    <w:rsid w:val="00ED45CA"/>
    <w:rsid w:val="00ED4628"/>
    <w:rsid w:val="00ED46DC"/>
    <w:rsid w:val="00ED4840"/>
    <w:rsid w:val="00ED4976"/>
    <w:rsid w:val="00ED4A06"/>
    <w:rsid w:val="00ED4A62"/>
    <w:rsid w:val="00ED4F86"/>
    <w:rsid w:val="00ED4FCA"/>
    <w:rsid w:val="00ED512C"/>
    <w:rsid w:val="00ED513F"/>
    <w:rsid w:val="00ED5143"/>
    <w:rsid w:val="00ED5155"/>
    <w:rsid w:val="00ED51BB"/>
    <w:rsid w:val="00ED5254"/>
    <w:rsid w:val="00ED554E"/>
    <w:rsid w:val="00ED5613"/>
    <w:rsid w:val="00ED5747"/>
    <w:rsid w:val="00ED58BE"/>
    <w:rsid w:val="00ED5A1B"/>
    <w:rsid w:val="00ED5BCC"/>
    <w:rsid w:val="00ED5C64"/>
    <w:rsid w:val="00ED5CA0"/>
    <w:rsid w:val="00ED5D15"/>
    <w:rsid w:val="00ED5DC6"/>
    <w:rsid w:val="00ED5F79"/>
    <w:rsid w:val="00ED605B"/>
    <w:rsid w:val="00ED6229"/>
    <w:rsid w:val="00ED631D"/>
    <w:rsid w:val="00ED6328"/>
    <w:rsid w:val="00ED6387"/>
    <w:rsid w:val="00ED63E3"/>
    <w:rsid w:val="00ED64B4"/>
    <w:rsid w:val="00ED65D0"/>
    <w:rsid w:val="00ED6625"/>
    <w:rsid w:val="00ED666B"/>
    <w:rsid w:val="00ED66AA"/>
    <w:rsid w:val="00ED6780"/>
    <w:rsid w:val="00ED67E5"/>
    <w:rsid w:val="00ED696C"/>
    <w:rsid w:val="00ED69AA"/>
    <w:rsid w:val="00ED6A5E"/>
    <w:rsid w:val="00ED6B64"/>
    <w:rsid w:val="00ED6CB3"/>
    <w:rsid w:val="00ED6F3B"/>
    <w:rsid w:val="00ED6F89"/>
    <w:rsid w:val="00ED6FA5"/>
    <w:rsid w:val="00ED6FCE"/>
    <w:rsid w:val="00ED7128"/>
    <w:rsid w:val="00ED72ED"/>
    <w:rsid w:val="00ED7303"/>
    <w:rsid w:val="00ED7306"/>
    <w:rsid w:val="00ED758B"/>
    <w:rsid w:val="00ED7598"/>
    <w:rsid w:val="00ED75F6"/>
    <w:rsid w:val="00ED7665"/>
    <w:rsid w:val="00ED7788"/>
    <w:rsid w:val="00ED78AA"/>
    <w:rsid w:val="00ED7A56"/>
    <w:rsid w:val="00ED7AE8"/>
    <w:rsid w:val="00ED7CAD"/>
    <w:rsid w:val="00ED7D20"/>
    <w:rsid w:val="00ED7E60"/>
    <w:rsid w:val="00ED7EE5"/>
    <w:rsid w:val="00ED7F13"/>
    <w:rsid w:val="00ED7F26"/>
    <w:rsid w:val="00ED7F63"/>
    <w:rsid w:val="00EE0109"/>
    <w:rsid w:val="00EE02E4"/>
    <w:rsid w:val="00EE038C"/>
    <w:rsid w:val="00EE038D"/>
    <w:rsid w:val="00EE03F6"/>
    <w:rsid w:val="00EE0454"/>
    <w:rsid w:val="00EE0455"/>
    <w:rsid w:val="00EE046D"/>
    <w:rsid w:val="00EE04EF"/>
    <w:rsid w:val="00EE06D6"/>
    <w:rsid w:val="00EE09B6"/>
    <w:rsid w:val="00EE0AC1"/>
    <w:rsid w:val="00EE0F96"/>
    <w:rsid w:val="00EE106E"/>
    <w:rsid w:val="00EE10B3"/>
    <w:rsid w:val="00EE10F9"/>
    <w:rsid w:val="00EE12AA"/>
    <w:rsid w:val="00EE1A4D"/>
    <w:rsid w:val="00EE1A76"/>
    <w:rsid w:val="00EE1B45"/>
    <w:rsid w:val="00EE1B8D"/>
    <w:rsid w:val="00EE1C9D"/>
    <w:rsid w:val="00EE1FE3"/>
    <w:rsid w:val="00EE20EF"/>
    <w:rsid w:val="00EE2226"/>
    <w:rsid w:val="00EE2348"/>
    <w:rsid w:val="00EE2366"/>
    <w:rsid w:val="00EE23B5"/>
    <w:rsid w:val="00EE24B0"/>
    <w:rsid w:val="00EE27F3"/>
    <w:rsid w:val="00EE285A"/>
    <w:rsid w:val="00EE2B9A"/>
    <w:rsid w:val="00EE2C26"/>
    <w:rsid w:val="00EE2C3B"/>
    <w:rsid w:val="00EE2D9C"/>
    <w:rsid w:val="00EE2E6B"/>
    <w:rsid w:val="00EE2FD1"/>
    <w:rsid w:val="00EE3004"/>
    <w:rsid w:val="00EE31B8"/>
    <w:rsid w:val="00EE331A"/>
    <w:rsid w:val="00EE357C"/>
    <w:rsid w:val="00EE357F"/>
    <w:rsid w:val="00EE3675"/>
    <w:rsid w:val="00EE37E9"/>
    <w:rsid w:val="00EE387E"/>
    <w:rsid w:val="00EE3916"/>
    <w:rsid w:val="00EE3990"/>
    <w:rsid w:val="00EE3AB3"/>
    <w:rsid w:val="00EE3B66"/>
    <w:rsid w:val="00EE3DE6"/>
    <w:rsid w:val="00EE3E88"/>
    <w:rsid w:val="00EE3F06"/>
    <w:rsid w:val="00EE4102"/>
    <w:rsid w:val="00EE41DE"/>
    <w:rsid w:val="00EE4214"/>
    <w:rsid w:val="00EE4263"/>
    <w:rsid w:val="00EE4286"/>
    <w:rsid w:val="00EE4573"/>
    <w:rsid w:val="00EE4574"/>
    <w:rsid w:val="00EE465D"/>
    <w:rsid w:val="00EE4693"/>
    <w:rsid w:val="00EE47FA"/>
    <w:rsid w:val="00EE4864"/>
    <w:rsid w:val="00EE49E5"/>
    <w:rsid w:val="00EE4BBF"/>
    <w:rsid w:val="00EE4FBE"/>
    <w:rsid w:val="00EE4FF7"/>
    <w:rsid w:val="00EE53E7"/>
    <w:rsid w:val="00EE5551"/>
    <w:rsid w:val="00EE55D6"/>
    <w:rsid w:val="00EE573F"/>
    <w:rsid w:val="00EE59A1"/>
    <w:rsid w:val="00EE5C2C"/>
    <w:rsid w:val="00EE5C3B"/>
    <w:rsid w:val="00EE5C68"/>
    <w:rsid w:val="00EE5C95"/>
    <w:rsid w:val="00EE5D4D"/>
    <w:rsid w:val="00EE5DB2"/>
    <w:rsid w:val="00EE5E82"/>
    <w:rsid w:val="00EE5FFD"/>
    <w:rsid w:val="00EE6050"/>
    <w:rsid w:val="00EE61CD"/>
    <w:rsid w:val="00EE621D"/>
    <w:rsid w:val="00EE628E"/>
    <w:rsid w:val="00EE636B"/>
    <w:rsid w:val="00EE647A"/>
    <w:rsid w:val="00EE663A"/>
    <w:rsid w:val="00EE6689"/>
    <w:rsid w:val="00EE669D"/>
    <w:rsid w:val="00EE66FC"/>
    <w:rsid w:val="00EE68FE"/>
    <w:rsid w:val="00EE6BD0"/>
    <w:rsid w:val="00EE6CCF"/>
    <w:rsid w:val="00EE6E85"/>
    <w:rsid w:val="00EE6F4A"/>
    <w:rsid w:val="00EE6FC8"/>
    <w:rsid w:val="00EE701A"/>
    <w:rsid w:val="00EE70CC"/>
    <w:rsid w:val="00EE70E2"/>
    <w:rsid w:val="00EE7149"/>
    <w:rsid w:val="00EE742B"/>
    <w:rsid w:val="00EE7588"/>
    <w:rsid w:val="00EE76E4"/>
    <w:rsid w:val="00EE7703"/>
    <w:rsid w:val="00EE7761"/>
    <w:rsid w:val="00EE7794"/>
    <w:rsid w:val="00EE7832"/>
    <w:rsid w:val="00EE784D"/>
    <w:rsid w:val="00EE78C3"/>
    <w:rsid w:val="00EE7A60"/>
    <w:rsid w:val="00EE7B21"/>
    <w:rsid w:val="00EE7B40"/>
    <w:rsid w:val="00EE7B95"/>
    <w:rsid w:val="00EE7D87"/>
    <w:rsid w:val="00EE7E3D"/>
    <w:rsid w:val="00EE7F56"/>
    <w:rsid w:val="00EF0107"/>
    <w:rsid w:val="00EF030D"/>
    <w:rsid w:val="00EF037C"/>
    <w:rsid w:val="00EF0407"/>
    <w:rsid w:val="00EF041F"/>
    <w:rsid w:val="00EF047A"/>
    <w:rsid w:val="00EF089C"/>
    <w:rsid w:val="00EF094E"/>
    <w:rsid w:val="00EF09DA"/>
    <w:rsid w:val="00EF0A22"/>
    <w:rsid w:val="00EF0A75"/>
    <w:rsid w:val="00EF0C89"/>
    <w:rsid w:val="00EF0D6A"/>
    <w:rsid w:val="00EF0DA6"/>
    <w:rsid w:val="00EF0E7C"/>
    <w:rsid w:val="00EF106F"/>
    <w:rsid w:val="00EF117E"/>
    <w:rsid w:val="00EF123E"/>
    <w:rsid w:val="00EF12E4"/>
    <w:rsid w:val="00EF13E4"/>
    <w:rsid w:val="00EF1556"/>
    <w:rsid w:val="00EF15EB"/>
    <w:rsid w:val="00EF15ED"/>
    <w:rsid w:val="00EF16FA"/>
    <w:rsid w:val="00EF1860"/>
    <w:rsid w:val="00EF19C6"/>
    <w:rsid w:val="00EF1ADD"/>
    <w:rsid w:val="00EF1B30"/>
    <w:rsid w:val="00EF1B57"/>
    <w:rsid w:val="00EF1C38"/>
    <w:rsid w:val="00EF1C73"/>
    <w:rsid w:val="00EF1E8A"/>
    <w:rsid w:val="00EF1FC0"/>
    <w:rsid w:val="00EF2102"/>
    <w:rsid w:val="00EF2462"/>
    <w:rsid w:val="00EF276A"/>
    <w:rsid w:val="00EF28AB"/>
    <w:rsid w:val="00EF2924"/>
    <w:rsid w:val="00EF293E"/>
    <w:rsid w:val="00EF2D52"/>
    <w:rsid w:val="00EF2D73"/>
    <w:rsid w:val="00EF2EA8"/>
    <w:rsid w:val="00EF2F89"/>
    <w:rsid w:val="00EF30B1"/>
    <w:rsid w:val="00EF3133"/>
    <w:rsid w:val="00EF31FA"/>
    <w:rsid w:val="00EF3413"/>
    <w:rsid w:val="00EF355B"/>
    <w:rsid w:val="00EF369D"/>
    <w:rsid w:val="00EF36E2"/>
    <w:rsid w:val="00EF374C"/>
    <w:rsid w:val="00EF39C0"/>
    <w:rsid w:val="00EF3BAC"/>
    <w:rsid w:val="00EF3BD3"/>
    <w:rsid w:val="00EF3BD8"/>
    <w:rsid w:val="00EF3F47"/>
    <w:rsid w:val="00EF4229"/>
    <w:rsid w:val="00EF43A2"/>
    <w:rsid w:val="00EF44CC"/>
    <w:rsid w:val="00EF4642"/>
    <w:rsid w:val="00EF49CF"/>
    <w:rsid w:val="00EF4AF0"/>
    <w:rsid w:val="00EF4B1D"/>
    <w:rsid w:val="00EF4B50"/>
    <w:rsid w:val="00EF4C76"/>
    <w:rsid w:val="00EF4C99"/>
    <w:rsid w:val="00EF4DF4"/>
    <w:rsid w:val="00EF4DF9"/>
    <w:rsid w:val="00EF4E91"/>
    <w:rsid w:val="00EF4F4D"/>
    <w:rsid w:val="00EF4F8E"/>
    <w:rsid w:val="00EF500C"/>
    <w:rsid w:val="00EF525D"/>
    <w:rsid w:val="00EF542D"/>
    <w:rsid w:val="00EF5538"/>
    <w:rsid w:val="00EF558A"/>
    <w:rsid w:val="00EF5CCD"/>
    <w:rsid w:val="00EF60C7"/>
    <w:rsid w:val="00EF63D2"/>
    <w:rsid w:val="00EF65F4"/>
    <w:rsid w:val="00EF661A"/>
    <w:rsid w:val="00EF66FA"/>
    <w:rsid w:val="00EF6733"/>
    <w:rsid w:val="00EF678C"/>
    <w:rsid w:val="00EF695D"/>
    <w:rsid w:val="00EF6C6B"/>
    <w:rsid w:val="00EF6D90"/>
    <w:rsid w:val="00EF6E1B"/>
    <w:rsid w:val="00EF6FFF"/>
    <w:rsid w:val="00EF71E1"/>
    <w:rsid w:val="00EF74C1"/>
    <w:rsid w:val="00EF7711"/>
    <w:rsid w:val="00EF792A"/>
    <w:rsid w:val="00EF79E3"/>
    <w:rsid w:val="00EF7C2C"/>
    <w:rsid w:val="00EF7D49"/>
    <w:rsid w:val="00EF7D91"/>
    <w:rsid w:val="00EF7E29"/>
    <w:rsid w:val="00EF7ED2"/>
    <w:rsid w:val="00EF7F01"/>
    <w:rsid w:val="00F000F5"/>
    <w:rsid w:val="00F0013C"/>
    <w:rsid w:val="00F00290"/>
    <w:rsid w:val="00F002A5"/>
    <w:rsid w:val="00F00312"/>
    <w:rsid w:val="00F00345"/>
    <w:rsid w:val="00F00438"/>
    <w:rsid w:val="00F004D9"/>
    <w:rsid w:val="00F00510"/>
    <w:rsid w:val="00F0057A"/>
    <w:rsid w:val="00F0088A"/>
    <w:rsid w:val="00F00BB4"/>
    <w:rsid w:val="00F00C90"/>
    <w:rsid w:val="00F00D28"/>
    <w:rsid w:val="00F00F1C"/>
    <w:rsid w:val="00F00F72"/>
    <w:rsid w:val="00F01048"/>
    <w:rsid w:val="00F013FE"/>
    <w:rsid w:val="00F01456"/>
    <w:rsid w:val="00F01874"/>
    <w:rsid w:val="00F01A47"/>
    <w:rsid w:val="00F01AFC"/>
    <w:rsid w:val="00F01B33"/>
    <w:rsid w:val="00F01B70"/>
    <w:rsid w:val="00F01BB8"/>
    <w:rsid w:val="00F01C21"/>
    <w:rsid w:val="00F01CA7"/>
    <w:rsid w:val="00F01DC4"/>
    <w:rsid w:val="00F01DF1"/>
    <w:rsid w:val="00F01E1C"/>
    <w:rsid w:val="00F01ED3"/>
    <w:rsid w:val="00F0202C"/>
    <w:rsid w:val="00F02220"/>
    <w:rsid w:val="00F023B5"/>
    <w:rsid w:val="00F02422"/>
    <w:rsid w:val="00F02872"/>
    <w:rsid w:val="00F02AAD"/>
    <w:rsid w:val="00F02BA3"/>
    <w:rsid w:val="00F02BD7"/>
    <w:rsid w:val="00F02E9E"/>
    <w:rsid w:val="00F03049"/>
    <w:rsid w:val="00F030BE"/>
    <w:rsid w:val="00F0312D"/>
    <w:rsid w:val="00F031CE"/>
    <w:rsid w:val="00F033C4"/>
    <w:rsid w:val="00F03474"/>
    <w:rsid w:val="00F035DA"/>
    <w:rsid w:val="00F03694"/>
    <w:rsid w:val="00F03859"/>
    <w:rsid w:val="00F039B6"/>
    <w:rsid w:val="00F03DA5"/>
    <w:rsid w:val="00F03EAC"/>
    <w:rsid w:val="00F03F29"/>
    <w:rsid w:val="00F03F4C"/>
    <w:rsid w:val="00F04154"/>
    <w:rsid w:val="00F0425D"/>
    <w:rsid w:val="00F042B8"/>
    <w:rsid w:val="00F043E2"/>
    <w:rsid w:val="00F043FA"/>
    <w:rsid w:val="00F044D0"/>
    <w:rsid w:val="00F044E1"/>
    <w:rsid w:val="00F04572"/>
    <w:rsid w:val="00F0477F"/>
    <w:rsid w:val="00F0479B"/>
    <w:rsid w:val="00F04859"/>
    <w:rsid w:val="00F048B8"/>
    <w:rsid w:val="00F048E6"/>
    <w:rsid w:val="00F04AA1"/>
    <w:rsid w:val="00F04B30"/>
    <w:rsid w:val="00F04C89"/>
    <w:rsid w:val="00F04D4E"/>
    <w:rsid w:val="00F04D72"/>
    <w:rsid w:val="00F04F29"/>
    <w:rsid w:val="00F04FA4"/>
    <w:rsid w:val="00F04FE7"/>
    <w:rsid w:val="00F05038"/>
    <w:rsid w:val="00F0509F"/>
    <w:rsid w:val="00F0510B"/>
    <w:rsid w:val="00F05220"/>
    <w:rsid w:val="00F052D2"/>
    <w:rsid w:val="00F05305"/>
    <w:rsid w:val="00F05308"/>
    <w:rsid w:val="00F05334"/>
    <w:rsid w:val="00F05470"/>
    <w:rsid w:val="00F055BF"/>
    <w:rsid w:val="00F0577F"/>
    <w:rsid w:val="00F0581D"/>
    <w:rsid w:val="00F05837"/>
    <w:rsid w:val="00F05898"/>
    <w:rsid w:val="00F0597E"/>
    <w:rsid w:val="00F05A38"/>
    <w:rsid w:val="00F05AAD"/>
    <w:rsid w:val="00F05B74"/>
    <w:rsid w:val="00F05BA5"/>
    <w:rsid w:val="00F05BBE"/>
    <w:rsid w:val="00F05C7B"/>
    <w:rsid w:val="00F05D42"/>
    <w:rsid w:val="00F05E8D"/>
    <w:rsid w:val="00F06292"/>
    <w:rsid w:val="00F0629D"/>
    <w:rsid w:val="00F062C7"/>
    <w:rsid w:val="00F062CE"/>
    <w:rsid w:val="00F0648A"/>
    <w:rsid w:val="00F067D0"/>
    <w:rsid w:val="00F067E6"/>
    <w:rsid w:val="00F0682A"/>
    <w:rsid w:val="00F06A37"/>
    <w:rsid w:val="00F06C64"/>
    <w:rsid w:val="00F06EA4"/>
    <w:rsid w:val="00F07057"/>
    <w:rsid w:val="00F070FB"/>
    <w:rsid w:val="00F07176"/>
    <w:rsid w:val="00F07177"/>
    <w:rsid w:val="00F071BB"/>
    <w:rsid w:val="00F071BD"/>
    <w:rsid w:val="00F07465"/>
    <w:rsid w:val="00F074A0"/>
    <w:rsid w:val="00F07655"/>
    <w:rsid w:val="00F0783A"/>
    <w:rsid w:val="00F07920"/>
    <w:rsid w:val="00F07C83"/>
    <w:rsid w:val="00F07D04"/>
    <w:rsid w:val="00F07D06"/>
    <w:rsid w:val="00F07E7E"/>
    <w:rsid w:val="00F07F9E"/>
    <w:rsid w:val="00F10063"/>
    <w:rsid w:val="00F100B5"/>
    <w:rsid w:val="00F1012B"/>
    <w:rsid w:val="00F1024C"/>
    <w:rsid w:val="00F103FF"/>
    <w:rsid w:val="00F10468"/>
    <w:rsid w:val="00F107BE"/>
    <w:rsid w:val="00F10859"/>
    <w:rsid w:val="00F1086A"/>
    <w:rsid w:val="00F1092A"/>
    <w:rsid w:val="00F1095B"/>
    <w:rsid w:val="00F10998"/>
    <w:rsid w:val="00F10A18"/>
    <w:rsid w:val="00F10A37"/>
    <w:rsid w:val="00F10CED"/>
    <w:rsid w:val="00F10F39"/>
    <w:rsid w:val="00F10F9D"/>
    <w:rsid w:val="00F11132"/>
    <w:rsid w:val="00F111BD"/>
    <w:rsid w:val="00F11214"/>
    <w:rsid w:val="00F113A0"/>
    <w:rsid w:val="00F11509"/>
    <w:rsid w:val="00F11869"/>
    <w:rsid w:val="00F1197E"/>
    <w:rsid w:val="00F11B7C"/>
    <w:rsid w:val="00F11CE7"/>
    <w:rsid w:val="00F11DA5"/>
    <w:rsid w:val="00F11DE8"/>
    <w:rsid w:val="00F12081"/>
    <w:rsid w:val="00F120A7"/>
    <w:rsid w:val="00F122AF"/>
    <w:rsid w:val="00F1248A"/>
    <w:rsid w:val="00F124A8"/>
    <w:rsid w:val="00F125F3"/>
    <w:rsid w:val="00F1266E"/>
    <w:rsid w:val="00F1278D"/>
    <w:rsid w:val="00F12899"/>
    <w:rsid w:val="00F128C7"/>
    <w:rsid w:val="00F128E3"/>
    <w:rsid w:val="00F12922"/>
    <w:rsid w:val="00F129F1"/>
    <w:rsid w:val="00F12A9B"/>
    <w:rsid w:val="00F12BB1"/>
    <w:rsid w:val="00F12BEA"/>
    <w:rsid w:val="00F12C08"/>
    <w:rsid w:val="00F12D6E"/>
    <w:rsid w:val="00F12E49"/>
    <w:rsid w:val="00F12E67"/>
    <w:rsid w:val="00F12F21"/>
    <w:rsid w:val="00F12F30"/>
    <w:rsid w:val="00F13178"/>
    <w:rsid w:val="00F1349B"/>
    <w:rsid w:val="00F134D5"/>
    <w:rsid w:val="00F135D9"/>
    <w:rsid w:val="00F1362B"/>
    <w:rsid w:val="00F1387E"/>
    <w:rsid w:val="00F139C6"/>
    <w:rsid w:val="00F13AA5"/>
    <w:rsid w:val="00F13CE4"/>
    <w:rsid w:val="00F13E09"/>
    <w:rsid w:val="00F14125"/>
    <w:rsid w:val="00F1415D"/>
    <w:rsid w:val="00F1422E"/>
    <w:rsid w:val="00F14247"/>
    <w:rsid w:val="00F1424A"/>
    <w:rsid w:val="00F1460A"/>
    <w:rsid w:val="00F14729"/>
    <w:rsid w:val="00F1482C"/>
    <w:rsid w:val="00F148C8"/>
    <w:rsid w:val="00F14A44"/>
    <w:rsid w:val="00F14CC3"/>
    <w:rsid w:val="00F14D1F"/>
    <w:rsid w:val="00F14E93"/>
    <w:rsid w:val="00F151AE"/>
    <w:rsid w:val="00F15242"/>
    <w:rsid w:val="00F15258"/>
    <w:rsid w:val="00F152C8"/>
    <w:rsid w:val="00F154B7"/>
    <w:rsid w:val="00F15526"/>
    <w:rsid w:val="00F1555F"/>
    <w:rsid w:val="00F155B6"/>
    <w:rsid w:val="00F1572A"/>
    <w:rsid w:val="00F157EF"/>
    <w:rsid w:val="00F158BE"/>
    <w:rsid w:val="00F15A45"/>
    <w:rsid w:val="00F15B6B"/>
    <w:rsid w:val="00F16067"/>
    <w:rsid w:val="00F161FE"/>
    <w:rsid w:val="00F162AC"/>
    <w:rsid w:val="00F166BD"/>
    <w:rsid w:val="00F16868"/>
    <w:rsid w:val="00F16980"/>
    <w:rsid w:val="00F169E2"/>
    <w:rsid w:val="00F16BD9"/>
    <w:rsid w:val="00F16CF2"/>
    <w:rsid w:val="00F16D73"/>
    <w:rsid w:val="00F16DD7"/>
    <w:rsid w:val="00F16DE0"/>
    <w:rsid w:val="00F16EA1"/>
    <w:rsid w:val="00F16FA8"/>
    <w:rsid w:val="00F1707F"/>
    <w:rsid w:val="00F17101"/>
    <w:rsid w:val="00F17112"/>
    <w:rsid w:val="00F17161"/>
    <w:rsid w:val="00F17177"/>
    <w:rsid w:val="00F1734D"/>
    <w:rsid w:val="00F173F1"/>
    <w:rsid w:val="00F17505"/>
    <w:rsid w:val="00F17634"/>
    <w:rsid w:val="00F17666"/>
    <w:rsid w:val="00F176A4"/>
    <w:rsid w:val="00F17969"/>
    <w:rsid w:val="00F1796A"/>
    <w:rsid w:val="00F17984"/>
    <w:rsid w:val="00F1798B"/>
    <w:rsid w:val="00F17A6D"/>
    <w:rsid w:val="00F17A7D"/>
    <w:rsid w:val="00F17AB7"/>
    <w:rsid w:val="00F17AF9"/>
    <w:rsid w:val="00F17B8D"/>
    <w:rsid w:val="00F17BA1"/>
    <w:rsid w:val="00F17CD1"/>
    <w:rsid w:val="00F17D2D"/>
    <w:rsid w:val="00F17E8A"/>
    <w:rsid w:val="00F20008"/>
    <w:rsid w:val="00F20056"/>
    <w:rsid w:val="00F200BB"/>
    <w:rsid w:val="00F20123"/>
    <w:rsid w:val="00F20168"/>
    <w:rsid w:val="00F2025A"/>
    <w:rsid w:val="00F202C4"/>
    <w:rsid w:val="00F2041C"/>
    <w:rsid w:val="00F20490"/>
    <w:rsid w:val="00F205C0"/>
    <w:rsid w:val="00F20697"/>
    <w:rsid w:val="00F207F8"/>
    <w:rsid w:val="00F208C1"/>
    <w:rsid w:val="00F20983"/>
    <w:rsid w:val="00F20B96"/>
    <w:rsid w:val="00F20BE5"/>
    <w:rsid w:val="00F20F60"/>
    <w:rsid w:val="00F20F65"/>
    <w:rsid w:val="00F21175"/>
    <w:rsid w:val="00F211FE"/>
    <w:rsid w:val="00F2129F"/>
    <w:rsid w:val="00F21386"/>
    <w:rsid w:val="00F21498"/>
    <w:rsid w:val="00F215DC"/>
    <w:rsid w:val="00F21641"/>
    <w:rsid w:val="00F21642"/>
    <w:rsid w:val="00F217B3"/>
    <w:rsid w:val="00F2180D"/>
    <w:rsid w:val="00F21819"/>
    <w:rsid w:val="00F2195B"/>
    <w:rsid w:val="00F21A9D"/>
    <w:rsid w:val="00F21B39"/>
    <w:rsid w:val="00F21BE0"/>
    <w:rsid w:val="00F21BFC"/>
    <w:rsid w:val="00F21C3F"/>
    <w:rsid w:val="00F21D4A"/>
    <w:rsid w:val="00F21D58"/>
    <w:rsid w:val="00F21E34"/>
    <w:rsid w:val="00F21EF6"/>
    <w:rsid w:val="00F220B2"/>
    <w:rsid w:val="00F220C2"/>
    <w:rsid w:val="00F221E1"/>
    <w:rsid w:val="00F22396"/>
    <w:rsid w:val="00F2247E"/>
    <w:rsid w:val="00F22486"/>
    <w:rsid w:val="00F225C7"/>
    <w:rsid w:val="00F22662"/>
    <w:rsid w:val="00F22776"/>
    <w:rsid w:val="00F227B5"/>
    <w:rsid w:val="00F227E5"/>
    <w:rsid w:val="00F228DE"/>
    <w:rsid w:val="00F22B3B"/>
    <w:rsid w:val="00F22BAB"/>
    <w:rsid w:val="00F22D81"/>
    <w:rsid w:val="00F22ECC"/>
    <w:rsid w:val="00F22F1C"/>
    <w:rsid w:val="00F22F37"/>
    <w:rsid w:val="00F230EB"/>
    <w:rsid w:val="00F231C6"/>
    <w:rsid w:val="00F23276"/>
    <w:rsid w:val="00F23404"/>
    <w:rsid w:val="00F23696"/>
    <w:rsid w:val="00F23A2F"/>
    <w:rsid w:val="00F23C2C"/>
    <w:rsid w:val="00F23D14"/>
    <w:rsid w:val="00F24107"/>
    <w:rsid w:val="00F24359"/>
    <w:rsid w:val="00F244BF"/>
    <w:rsid w:val="00F2467A"/>
    <w:rsid w:val="00F24691"/>
    <w:rsid w:val="00F24696"/>
    <w:rsid w:val="00F246BE"/>
    <w:rsid w:val="00F24732"/>
    <w:rsid w:val="00F24734"/>
    <w:rsid w:val="00F247CB"/>
    <w:rsid w:val="00F247DE"/>
    <w:rsid w:val="00F2484B"/>
    <w:rsid w:val="00F24931"/>
    <w:rsid w:val="00F24BAB"/>
    <w:rsid w:val="00F24C8A"/>
    <w:rsid w:val="00F24D44"/>
    <w:rsid w:val="00F24F75"/>
    <w:rsid w:val="00F250AA"/>
    <w:rsid w:val="00F2524B"/>
    <w:rsid w:val="00F25260"/>
    <w:rsid w:val="00F252B1"/>
    <w:rsid w:val="00F2531C"/>
    <w:rsid w:val="00F25584"/>
    <w:rsid w:val="00F25C43"/>
    <w:rsid w:val="00F25C6B"/>
    <w:rsid w:val="00F25D94"/>
    <w:rsid w:val="00F25FE0"/>
    <w:rsid w:val="00F2602B"/>
    <w:rsid w:val="00F2603A"/>
    <w:rsid w:val="00F26168"/>
    <w:rsid w:val="00F26234"/>
    <w:rsid w:val="00F2624C"/>
    <w:rsid w:val="00F2626A"/>
    <w:rsid w:val="00F263D6"/>
    <w:rsid w:val="00F263FF"/>
    <w:rsid w:val="00F264C0"/>
    <w:rsid w:val="00F266D8"/>
    <w:rsid w:val="00F266E6"/>
    <w:rsid w:val="00F2676A"/>
    <w:rsid w:val="00F268D2"/>
    <w:rsid w:val="00F26912"/>
    <w:rsid w:val="00F26C2F"/>
    <w:rsid w:val="00F26E82"/>
    <w:rsid w:val="00F26EA7"/>
    <w:rsid w:val="00F26EE0"/>
    <w:rsid w:val="00F26F42"/>
    <w:rsid w:val="00F26FC8"/>
    <w:rsid w:val="00F26FD6"/>
    <w:rsid w:val="00F270CB"/>
    <w:rsid w:val="00F27219"/>
    <w:rsid w:val="00F27322"/>
    <w:rsid w:val="00F2739C"/>
    <w:rsid w:val="00F279F5"/>
    <w:rsid w:val="00F27C66"/>
    <w:rsid w:val="00F27D2F"/>
    <w:rsid w:val="00F27D61"/>
    <w:rsid w:val="00F300D8"/>
    <w:rsid w:val="00F302D3"/>
    <w:rsid w:val="00F30456"/>
    <w:rsid w:val="00F30473"/>
    <w:rsid w:val="00F305EF"/>
    <w:rsid w:val="00F30815"/>
    <w:rsid w:val="00F30818"/>
    <w:rsid w:val="00F30981"/>
    <w:rsid w:val="00F30A4A"/>
    <w:rsid w:val="00F30B2E"/>
    <w:rsid w:val="00F30BB3"/>
    <w:rsid w:val="00F30BDC"/>
    <w:rsid w:val="00F30C29"/>
    <w:rsid w:val="00F30DCD"/>
    <w:rsid w:val="00F30E28"/>
    <w:rsid w:val="00F30ED3"/>
    <w:rsid w:val="00F30F2C"/>
    <w:rsid w:val="00F311EF"/>
    <w:rsid w:val="00F312E6"/>
    <w:rsid w:val="00F3140E"/>
    <w:rsid w:val="00F314AA"/>
    <w:rsid w:val="00F3169D"/>
    <w:rsid w:val="00F31769"/>
    <w:rsid w:val="00F317E7"/>
    <w:rsid w:val="00F317F1"/>
    <w:rsid w:val="00F31937"/>
    <w:rsid w:val="00F3199A"/>
    <w:rsid w:val="00F31AEB"/>
    <w:rsid w:val="00F31E7F"/>
    <w:rsid w:val="00F31EBF"/>
    <w:rsid w:val="00F3205B"/>
    <w:rsid w:val="00F32084"/>
    <w:rsid w:val="00F321A2"/>
    <w:rsid w:val="00F3225C"/>
    <w:rsid w:val="00F322C7"/>
    <w:rsid w:val="00F3243D"/>
    <w:rsid w:val="00F32507"/>
    <w:rsid w:val="00F325AC"/>
    <w:rsid w:val="00F3276A"/>
    <w:rsid w:val="00F327D8"/>
    <w:rsid w:val="00F32819"/>
    <w:rsid w:val="00F32EDE"/>
    <w:rsid w:val="00F3301F"/>
    <w:rsid w:val="00F333CA"/>
    <w:rsid w:val="00F33592"/>
    <w:rsid w:val="00F3360D"/>
    <w:rsid w:val="00F33631"/>
    <w:rsid w:val="00F33A16"/>
    <w:rsid w:val="00F33A55"/>
    <w:rsid w:val="00F33AF2"/>
    <w:rsid w:val="00F33B11"/>
    <w:rsid w:val="00F33B44"/>
    <w:rsid w:val="00F33B89"/>
    <w:rsid w:val="00F33D62"/>
    <w:rsid w:val="00F342CB"/>
    <w:rsid w:val="00F343A6"/>
    <w:rsid w:val="00F34605"/>
    <w:rsid w:val="00F34687"/>
    <w:rsid w:val="00F3478A"/>
    <w:rsid w:val="00F34853"/>
    <w:rsid w:val="00F34913"/>
    <w:rsid w:val="00F34920"/>
    <w:rsid w:val="00F34B39"/>
    <w:rsid w:val="00F34B53"/>
    <w:rsid w:val="00F34D00"/>
    <w:rsid w:val="00F34D33"/>
    <w:rsid w:val="00F34F3B"/>
    <w:rsid w:val="00F35064"/>
    <w:rsid w:val="00F351D7"/>
    <w:rsid w:val="00F352EE"/>
    <w:rsid w:val="00F35486"/>
    <w:rsid w:val="00F355B1"/>
    <w:rsid w:val="00F35615"/>
    <w:rsid w:val="00F357D6"/>
    <w:rsid w:val="00F357E3"/>
    <w:rsid w:val="00F359B7"/>
    <w:rsid w:val="00F359C4"/>
    <w:rsid w:val="00F35A56"/>
    <w:rsid w:val="00F35D05"/>
    <w:rsid w:val="00F35D58"/>
    <w:rsid w:val="00F35D70"/>
    <w:rsid w:val="00F35D73"/>
    <w:rsid w:val="00F35D76"/>
    <w:rsid w:val="00F35DF1"/>
    <w:rsid w:val="00F35E61"/>
    <w:rsid w:val="00F35F26"/>
    <w:rsid w:val="00F35F27"/>
    <w:rsid w:val="00F36402"/>
    <w:rsid w:val="00F36585"/>
    <w:rsid w:val="00F3661C"/>
    <w:rsid w:val="00F36728"/>
    <w:rsid w:val="00F3678C"/>
    <w:rsid w:val="00F3682C"/>
    <w:rsid w:val="00F36A8E"/>
    <w:rsid w:val="00F36CB3"/>
    <w:rsid w:val="00F36E5D"/>
    <w:rsid w:val="00F3728C"/>
    <w:rsid w:val="00F378E4"/>
    <w:rsid w:val="00F37A0D"/>
    <w:rsid w:val="00F37B2B"/>
    <w:rsid w:val="00F37CE5"/>
    <w:rsid w:val="00F40081"/>
    <w:rsid w:val="00F4026A"/>
    <w:rsid w:val="00F40288"/>
    <w:rsid w:val="00F402FA"/>
    <w:rsid w:val="00F40360"/>
    <w:rsid w:val="00F403EC"/>
    <w:rsid w:val="00F403F5"/>
    <w:rsid w:val="00F404B8"/>
    <w:rsid w:val="00F406C6"/>
    <w:rsid w:val="00F40830"/>
    <w:rsid w:val="00F408B5"/>
    <w:rsid w:val="00F408BA"/>
    <w:rsid w:val="00F4094F"/>
    <w:rsid w:val="00F409C3"/>
    <w:rsid w:val="00F40AE3"/>
    <w:rsid w:val="00F40BAF"/>
    <w:rsid w:val="00F40BCE"/>
    <w:rsid w:val="00F40D01"/>
    <w:rsid w:val="00F40D11"/>
    <w:rsid w:val="00F40F66"/>
    <w:rsid w:val="00F40F89"/>
    <w:rsid w:val="00F41059"/>
    <w:rsid w:val="00F410BF"/>
    <w:rsid w:val="00F410C5"/>
    <w:rsid w:val="00F4111A"/>
    <w:rsid w:val="00F415CD"/>
    <w:rsid w:val="00F41760"/>
    <w:rsid w:val="00F41777"/>
    <w:rsid w:val="00F419D5"/>
    <w:rsid w:val="00F419F4"/>
    <w:rsid w:val="00F41AAA"/>
    <w:rsid w:val="00F41AD4"/>
    <w:rsid w:val="00F41B7E"/>
    <w:rsid w:val="00F41BE9"/>
    <w:rsid w:val="00F41CBA"/>
    <w:rsid w:val="00F41D59"/>
    <w:rsid w:val="00F41E67"/>
    <w:rsid w:val="00F4200F"/>
    <w:rsid w:val="00F422F7"/>
    <w:rsid w:val="00F423B9"/>
    <w:rsid w:val="00F423F7"/>
    <w:rsid w:val="00F425E6"/>
    <w:rsid w:val="00F4267B"/>
    <w:rsid w:val="00F4274A"/>
    <w:rsid w:val="00F4282C"/>
    <w:rsid w:val="00F428B1"/>
    <w:rsid w:val="00F42A66"/>
    <w:rsid w:val="00F42B31"/>
    <w:rsid w:val="00F42C24"/>
    <w:rsid w:val="00F42C72"/>
    <w:rsid w:val="00F42D16"/>
    <w:rsid w:val="00F42D83"/>
    <w:rsid w:val="00F42EDF"/>
    <w:rsid w:val="00F42F7A"/>
    <w:rsid w:val="00F43120"/>
    <w:rsid w:val="00F432EE"/>
    <w:rsid w:val="00F43352"/>
    <w:rsid w:val="00F43379"/>
    <w:rsid w:val="00F4345D"/>
    <w:rsid w:val="00F4352E"/>
    <w:rsid w:val="00F43637"/>
    <w:rsid w:val="00F4387A"/>
    <w:rsid w:val="00F43884"/>
    <w:rsid w:val="00F438A6"/>
    <w:rsid w:val="00F438C8"/>
    <w:rsid w:val="00F43A65"/>
    <w:rsid w:val="00F43A8D"/>
    <w:rsid w:val="00F43B1D"/>
    <w:rsid w:val="00F43B51"/>
    <w:rsid w:val="00F43B6E"/>
    <w:rsid w:val="00F43CC7"/>
    <w:rsid w:val="00F43D25"/>
    <w:rsid w:val="00F43E1A"/>
    <w:rsid w:val="00F43F09"/>
    <w:rsid w:val="00F43F0D"/>
    <w:rsid w:val="00F44298"/>
    <w:rsid w:val="00F44347"/>
    <w:rsid w:val="00F44358"/>
    <w:rsid w:val="00F44387"/>
    <w:rsid w:val="00F446BF"/>
    <w:rsid w:val="00F4481B"/>
    <w:rsid w:val="00F448BC"/>
    <w:rsid w:val="00F44920"/>
    <w:rsid w:val="00F4497C"/>
    <w:rsid w:val="00F449DE"/>
    <w:rsid w:val="00F44C84"/>
    <w:rsid w:val="00F44DDA"/>
    <w:rsid w:val="00F44E28"/>
    <w:rsid w:val="00F44ED5"/>
    <w:rsid w:val="00F44F42"/>
    <w:rsid w:val="00F4509D"/>
    <w:rsid w:val="00F4540F"/>
    <w:rsid w:val="00F454A4"/>
    <w:rsid w:val="00F456DF"/>
    <w:rsid w:val="00F45839"/>
    <w:rsid w:val="00F4587B"/>
    <w:rsid w:val="00F45A1B"/>
    <w:rsid w:val="00F45A84"/>
    <w:rsid w:val="00F45BD3"/>
    <w:rsid w:val="00F45C4C"/>
    <w:rsid w:val="00F45D47"/>
    <w:rsid w:val="00F45E4C"/>
    <w:rsid w:val="00F45F70"/>
    <w:rsid w:val="00F4609C"/>
    <w:rsid w:val="00F4621C"/>
    <w:rsid w:val="00F4627D"/>
    <w:rsid w:val="00F4640C"/>
    <w:rsid w:val="00F46636"/>
    <w:rsid w:val="00F46727"/>
    <w:rsid w:val="00F46792"/>
    <w:rsid w:val="00F467E2"/>
    <w:rsid w:val="00F46947"/>
    <w:rsid w:val="00F469AA"/>
    <w:rsid w:val="00F469DC"/>
    <w:rsid w:val="00F46A95"/>
    <w:rsid w:val="00F46B58"/>
    <w:rsid w:val="00F46B6C"/>
    <w:rsid w:val="00F46C1E"/>
    <w:rsid w:val="00F46CE5"/>
    <w:rsid w:val="00F46CF2"/>
    <w:rsid w:val="00F46D9C"/>
    <w:rsid w:val="00F46DCA"/>
    <w:rsid w:val="00F4718B"/>
    <w:rsid w:val="00F471AA"/>
    <w:rsid w:val="00F47219"/>
    <w:rsid w:val="00F47302"/>
    <w:rsid w:val="00F47362"/>
    <w:rsid w:val="00F4737D"/>
    <w:rsid w:val="00F475A4"/>
    <w:rsid w:val="00F475E8"/>
    <w:rsid w:val="00F476A4"/>
    <w:rsid w:val="00F47774"/>
    <w:rsid w:val="00F4777B"/>
    <w:rsid w:val="00F47871"/>
    <w:rsid w:val="00F478E0"/>
    <w:rsid w:val="00F47A05"/>
    <w:rsid w:val="00F47AEB"/>
    <w:rsid w:val="00F47BAC"/>
    <w:rsid w:val="00F47C0A"/>
    <w:rsid w:val="00F47F23"/>
    <w:rsid w:val="00F47F85"/>
    <w:rsid w:val="00F50191"/>
    <w:rsid w:val="00F501D4"/>
    <w:rsid w:val="00F50273"/>
    <w:rsid w:val="00F504F8"/>
    <w:rsid w:val="00F505EC"/>
    <w:rsid w:val="00F50735"/>
    <w:rsid w:val="00F50843"/>
    <w:rsid w:val="00F509A6"/>
    <w:rsid w:val="00F50A1B"/>
    <w:rsid w:val="00F50B42"/>
    <w:rsid w:val="00F50D87"/>
    <w:rsid w:val="00F50ECC"/>
    <w:rsid w:val="00F51128"/>
    <w:rsid w:val="00F511D4"/>
    <w:rsid w:val="00F51225"/>
    <w:rsid w:val="00F512DB"/>
    <w:rsid w:val="00F514C0"/>
    <w:rsid w:val="00F51561"/>
    <w:rsid w:val="00F51636"/>
    <w:rsid w:val="00F51672"/>
    <w:rsid w:val="00F5171C"/>
    <w:rsid w:val="00F51843"/>
    <w:rsid w:val="00F51964"/>
    <w:rsid w:val="00F51D9C"/>
    <w:rsid w:val="00F51DBF"/>
    <w:rsid w:val="00F51E62"/>
    <w:rsid w:val="00F51FA2"/>
    <w:rsid w:val="00F5211C"/>
    <w:rsid w:val="00F5216D"/>
    <w:rsid w:val="00F5219E"/>
    <w:rsid w:val="00F522E2"/>
    <w:rsid w:val="00F524D5"/>
    <w:rsid w:val="00F5263F"/>
    <w:rsid w:val="00F526C0"/>
    <w:rsid w:val="00F527EA"/>
    <w:rsid w:val="00F52831"/>
    <w:rsid w:val="00F5291B"/>
    <w:rsid w:val="00F529A5"/>
    <w:rsid w:val="00F52ACD"/>
    <w:rsid w:val="00F52B9D"/>
    <w:rsid w:val="00F52C32"/>
    <w:rsid w:val="00F52D37"/>
    <w:rsid w:val="00F52E94"/>
    <w:rsid w:val="00F52E9D"/>
    <w:rsid w:val="00F52EC2"/>
    <w:rsid w:val="00F52F37"/>
    <w:rsid w:val="00F5312A"/>
    <w:rsid w:val="00F53164"/>
    <w:rsid w:val="00F53194"/>
    <w:rsid w:val="00F53268"/>
    <w:rsid w:val="00F5337F"/>
    <w:rsid w:val="00F53380"/>
    <w:rsid w:val="00F533B6"/>
    <w:rsid w:val="00F5342C"/>
    <w:rsid w:val="00F53485"/>
    <w:rsid w:val="00F53558"/>
    <w:rsid w:val="00F53592"/>
    <w:rsid w:val="00F53614"/>
    <w:rsid w:val="00F536FE"/>
    <w:rsid w:val="00F53719"/>
    <w:rsid w:val="00F53A22"/>
    <w:rsid w:val="00F53B64"/>
    <w:rsid w:val="00F53C0D"/>
    <w:rsid w:val="00F53DFE"/>
    <w:rsid w:val="00F53E48"/>
    <w:rsid w:val="00F53F39"/>
    <w:rsid w:val="00F53FA9"/>
    <w:rsid w:val="00F53FBF"/>
    <w:rsid w:val="00F540AC"/>
    <w:rsid w:val="00F540AF"/>
    <w:rsid w:val="00F541A0"/>
    <w:rsid w:val="00F545D7"/>
    <w:rsid w:val="00F545E5"/>
    <w:rsid w:val="00F547AF"/>
    <w:rsid w:val="00F5485C"/>
    <w:rsid w:val="00F54967"/>
    <w:rsid w:val="00F54B0D"/>
    <w:rsid w:val="00F54B5B"/>
    <w:rsid w:val="00F54C34"/>
    <w:rsid w:val="00F55109"/>
    <w:rsid w:val="00F55120"/>
    <w:rsid w:val="00F55191"/>
    <w:rsid w:val="00F55404"/>
    <w:rsid w:val="00F557E4"/>
    <w:rsid w:val="00F55889"/>
    <w:rsid w:val="00F5593B"/>
    <w:rsid w:val="00F55B66"/>
    <w:rsid w:val="00F55BCC"/>
    <w:rsid w:val="00F55ED1"/>
    <w:rsid w:val="00F55EFB"/>
    <w:rsid w:val="00F55F70"/>
    <w:rsid w:val="00F55FA6"/>
    <w:rsid w:val="00F5625B"/>
    <w:rsid w:val="00F56262"/>
    <w:rsid w:val="00F56337"/>
    <w:rsid w:val="00F56616"/>
    <w:rsid w:val="00F567AD"/>
    <w:rsid w:val="00F567EF"/>
    <w:rsid w:val="00F5685B"/>
    <w:rsid w:val="00F56966"/>
    <w:rsid w:val="00F56998"/>
    <w:rsid w:val="00F569C8"/>
    <w:rsid w:val="00F56AA6"/>
    <w:rsid w:val="00F56BDE"/>
    <w:rsid w:val="00F56DEF"/>
    <w:rsid w:val="00F56E54"/>
    <w:rsid w:val="00F5711D"/>
    <w:rsid w:val="00F57299"/>
    <w:rsid w:val="00F573D8"/>
    <w:rsid w:val="00F5781F"/>
    <w:rsid w:val="00F5784F"/>
    <w:rsid w:val="00F57942"/>
    <w:rsid w:val="00F57A3F"/>
    <w:rsid w:val="00F57A82"/>
    <w:rsid w:val="00F57AFE"/>
    <w:rsid w:val="00F57C1F"/>
    <w:rsid w:val="00F57CB5"/>
    <w:rsid w:val="00F57E13"/>
    <w:rsid w:val="00F57EF0"/>
    <w:rsid w:val="00F60101"/>
    <w:rsid w:val="00F60180"/>
    <w:rsid w:val="00F601D9"/>
    <w:rsid w:val="00F602CF"/>
    <w:rsid w:val="00F60520"/>
    <w:rsid w:val="00F6073A"/>
    <w:rsid w:val="00F60923"/>
    <w:rsid w:val="00F60C6B"/>
    <w:rsid w:val="00F60D81"/>
    <w:rsid w:val="00F60F8C"/>
    <w:rsid w:val="00F6102D"/>
    <w:rsid w:val="00F611D7"/>
    <w:rsid w:val="00F611F8"/>
    <w:rsid w:val="00F6148D"/>
    <w:rsid w:val="00F61785"/>
    <w:rsid w:val="00F61A7D"/>
    <w:rsid w:val="00F61B34"/>
    <w:rsid w:val="00F61BE9"/>
    <w:rsid w:val="00F61D35"/>
    <w:rsid w:val="00F61D49"/>
    <w:rsid w:val="00F61D8E"/>
    <w:rsid w:val="00F61E35"/>
    <w:rsid w:val="00F61F13"/>
    <w:rsid w:val="00F61F5B"/>
    <w:rsid w:val="00F6200F"/>
    <w:rsid w:val="00F6205C"/>
    <w:rsid w:val="00F62390"/>
    <w:rsid w:val="00F624B3"/>
    <w:rsid w:val="00F624DE"/>
    <w:rsid w:val="00F62509"/>
    <w:rsid w:val="00F625B9"/>
    <w:rsid w:val="00F626FD"/>
    <w:rsid w:val="00F6289B"/>
    <w:rsid w:val="00F62911"/>
    <w:rsid w:val="00F62967"/>
    <w:rsid w:val="00F629AB"/>
    <w:rsid w:val="00F629F1"/>
    <w:rsid w:val="00F62AEB"/>
    <w:rsid w:val="00F62BC0"/>
    <w:rsid w:val="00F62DC2"/>
    <w:rsid w:val="00F62DD9"/>
    <w:rsid w:val="00F62E8D"/>
    <w:rsid w:val="00F62EAB"/>
    <w:rsid w:val="00F62F4C"/>
    <w:rsid w:val="00F6304C"/>
    <w:rsid w:val="00F6305F"/>
    <w:rsid w:val="00F63179"/>
    <w:rsid w:val="00F63189"/>
    <w:rsid w:val="00F63275"/>
    <w:rsid w:val="00F63373"/>
    <w:rsid w:val="00F63428"/>
    <w:rsid w:val="00F63433"/>
    <w:rsid w:val="00F6349F"/>
    <w:rsid w:val="00F635BF"/>
    <w:rsid w:val="00F6382B"/>
    <w:rsid w:val="00F63A94"/>
    <w:rsid w:val="00F63C76"/>
    <w:rsid w:val="00F63E29"/>
    <w:rsid w:val="00F63E44"/>
    <w:rsid w:val="00F6402B"/>
    <w:rsid w:val="00F64073"/>
    <w:rsid w:val="00F6408D"/>
    <w:rsid w:val="00F6417C"/>
    <w:rsid w:val="00F642CC"/>
    <w:rsid w:val="00F64334"/>
    <w:rsid w:val="00F6442D"/>
    <w:rsid w:val="00F644B1"/>
    <w:rsid w:val="00F644DC"/>
    <w:rsid w:val="00F646A2"/>
    <w:rsid w:val="00F64896"/>
    <w:rsid w:val="00F64944"/>
    <w:rsid w:val="00F64966"/>
    <w:rsid w:val="00F64B08"/>
    <w:rsid w:val="00F64E96"/>
    <w:rsid w:val="00F64F73"/>
    <w:rsid w:val="00F64F99"/>
    <w:rsid w:val="00F64FA0"/>
    <w:rsid w:val="00F650BE"/>
    <w:rsid w:val="00F65158"/>
    <w:rsid w:val="00F6523D"/>
    <w:rsid w:val="00F652A5"/>
    <w:rsid w:val="00F652D5"/>
    <w:rsid w:val="00F65540"/>
    <w:rsid w:val="00F65627"/>
    <w:rsid w:val="00F65638"/>
    <w:rsid w:val="00F656C6"/>
    <w:rsid w:val="00F6573B"/>
    <w:rsid w:val="00F65890"/>
    <w:rsid w:val="00F6590B"/>
    <w:rsid w:val="00F6592B"/>
    <w:rsid w:val="00F65A73"/>
    <w:rsid w:val="00F65B31"/>
    <w:rsid w:val="00F65BBF"/>
    <w:rsid w:val="00F65C1F"/>
    <w:rsid w:val="00F65C72"/>
    <w:rsid w:val="00F65CD1"/>
    <w:rsid w:val="00F65E4F"/>
    <w:rsid w:val="00F65FCE"/>
    <w:rsid w:val="00F660F2"/>
    <w:rsid w:val="00F66100"/>
    <w:rsid w:val="00F6612C"/>
    <w:rsid w:val="00F66387"/>
    <w:rsid w:val="00F6651D"/>
    <w:rsid w:val="00F666BA"/>
    <w:rsid w:val="00F66923"/>
    <w:rsid w:val="00F66A18"/>
    <w:rsid w:val="00F66BE3"/>
    <w:rsid w:val="00F66D86"/>
    <w:rsid w:val="00F66DFF"/>
    <w:rsid w:val="00F66E0E"/>
    <w:rsid w:val="00F66F34"/>
    <w:rsid w:val="00F67025"/>
    <w:rsid w:val="00F675EB"/>
    <w:rsid w:val="00F6771C"/>
    <w:rsid w:val="00F6785F"/>
    <w:rsid w:val="00F67A61"/>
    <w:rsid w:val="00F67B80"/>
    <w:rsid w:val="00F67DC0"/>
    <w:rsid w:val="00F67EF5"/>
    <w:rsid w:val="00F67FEC"/>
    <w:rsid w:val="00F70119"/>
    <w:rsid w:val="00F70295"/>
    <w:rsid w:val="00F703B3"/>
    <w:rsid w:val="00F704E1"/>
    <w:rsid w:val="00F704E2"/>
    <w:rsid w:val="00F7065B"/>
    <w:rsid w:val="00F7081F"/>
    <w:rsid w:val="00F708C7"/>
    <w:rsid w:val="00F709AE"/>
    <w:rsid w:val="00F709E2"/>
    <w:rsid w:val="00F70A6C"/>
    <w:rsid w:val="00F70B88"/>
    <w:rsid w:val="00F70D1F"/>
    <w:rsid w:val="00F70E43"/>
    <w:rsid w:val="00F70E53"/>
    <w:rsid w:val="00F70FB6"/>
    <w:rsid w:val="00F71159"/>
    <w:rsid w:val="00F712EF"/>
    <w:rsid w:val="00F714B1"/>
    <w:rsid w:val="00F715CC"/>
    <w:rsid w:val="00F716A9"/>
    <w:rsid w:val="00F71738"/>
    <w:rsid w:val="00F717F4"/>
    <w:rsid w:val="00F7189B"/>
    <w:rsid w:val="00F718B5"/>
    <w:rsid w:val="00F7193F"/>
    <w:rsid w:val="00F71A5A"/>
    <w:rsid w:val="00F71BD7"/>
    <w:rsid w:val="00F71EEB"/>
    <w:rsid w:val="00F72032"/>
    <w:rsid w:val="00F72055"/>
    <w:rsid w:val="00F72095"/>
    <w:rsid w:val="00F720BB"/>
    <w:rsid w:val="00F7223C"/>
    <w:rsid w:val="00F722E9"/>
    <w:rsid w:val="00F723E5"/>
    <w:rsid w:val="00F724F6"/>
    <w:rsid w:val="00F72587"/>
    <w:rsid w:val="00F726FA"/>
    <w:rsid w:val="00F72736"/>
    <w:rsid w:val="00F7286C"/>
    <w:rsid w:val="00F7291A"/>
    <w:rsid w:val="00F72B18"/>
    <w:rsid w:val="00F72B76"/>
    <w:rsid w:val="00F72C28"/>
    <w:rsid w:val="00F72CE7"/>
    <w:rsid w:val="00F72EA1"/>
    <w:rsid w:val="00F72F42"/>
    <w:rsid w:val="00F73189"/>
    <w:rsid w:val="00F734B3"/>
    <w:rsid w:val="00F73569"/>
    <w:rsid w:val="00F735CA"/>
    <w:rsid w:val="00F7362E"/>
    <w:rsid w:val="00F737BD"/>
    <w:rsid w:val="00F737FF"/>
    <w:rsid w:val="00F73804"/>
    <w:rsid w:val="00F73B2C"/>
    <w:rsid w:val="00F73BBA"/>
    <w:rsid w:val="00F73C3E"/>
    <w:rsid w:val="00F73C4F"/>
    <w:rsid w:val="00F73C5D"/>
    <w:rsid w:val="00F73C82"/>
    <w:rsid w:val="00F73D21"/>
    <w:rsid w:val="00F73EBA"/>
    <w:rsid w:val="00F73FAA"/>
    <w:rsid w:val="00F74011"/>
    <w:rsid w:val="00F742A7"/>
    <w:rsid w:val="00F742F2"/>
    <w:rsid w:val="00F74350"/>
    <w:rsid w:val="00F74513"/>
    <w:rsid w:val="00F74560"/>
    <w:rsid w:val="00F745D5"/>
    <w:rsid w:val="00F74600"/>
    <w:rsid w:val="00F74741"/>
    <w:rsid w:val="00F74941"/>
    <w:rsid w:val="00F74AA1"/>
    <w:rsid w:val="00F74BD9"/>
    <w:rsid w:val="00F74E61"/>
    <w:rsid w:val="00F74ED9"/>
    <w:rsid w:val="00F74FEB"/>
    <w:rsid w:val="00F74FEE"/>
    <w:rsid w:val="00F75020"/>
    <w:rsid w:val="00F750BB"/>
    <w:rsid w:val="00F750C8"/>
    <w:rsid w:val="00F75138"/>
    <w:rsid w:val="00F75188"/>
    <w:rsid w:val="00F751D5"/>
    <w:rsid w:val="00F753D0"/>
    <w:rsid w:val="00F755D4"/>
    <w:rsid w:val="00F75878"/>
    <w:rsid w:val="00F75920"/>
    <w:rsid w:val="00F75ADD"/>
    <w:rsid w:val="00F75B02"/>
    <w:rsid w:val="00F75C2C"/>
    <w:rsid w:val="00F75CEE"/>
    <w:rsid w:val="00F75D68"/>
    <w:rsid w:val="00F75DBF"/>
    <w:rsid w:val="00F75DE8"/>
    <w:rsid w:val="00F75E5B"/>
    <w:rsid w:val="00F75EF3"/>
    <w:rsid w:val="00F75F53"/>
    <w:rsid w:val="00F75F5D"/>
    <w:rsid w:val="00F7605E"/>
    <w:rsid w:val="00F760AD"/>
    <w:rsid w:val="00F76496"/>
    <w:rsid w:val="00F76667"/>
    <w:rsid w:val="00F76768"/>
    <w:rsid w:val="00F76798"/>
    <w:rsid w:val="00F7691C"/>
    <w:rsid w:val="00F76A05"/>
    <w:rsid w:val="00F76B8E"/>
    <w:rsid w:val="00F76BED"/>
    <w:rsid w:val="00F76C9A"/>
    <w:rsid w:val="00F76D59"/>
    <w:rsid w:val="00F76DE6"/>
    <w:rsid w:val="00F76EFE"/>
    <w:rsid w:val="00F76F1C"/>
    <w:rsid w:val="00F76F68"/>
    <w:rsid w:val="00F7704F"/>
    <w:rsid w:val="00F772AE"/>
    <w:rsid w:val="00F772F0"/>
    <w:rsid w:val="00F7735B"/>
    <w:rsid w:val="00F773D9"/>
    <w:rsid w:val="00F77704"/>
    <w:rsid w:val="00F77738"/>
    <w:rsid w:val="00F7791A"/>
    <w:rsid w:val="00F77ACC"/>
    <w:rsid w:val="00F77C61"/>
    <w:rsid w:val="00F77CED"/>
    <w:rsid w:val="00F77F09"/>
    <w:rsid w:val="00F77FD6"/>
    <w:rsid w:val="00F800D6"/>
    <w:rsid w:val="00F80108"/>
    <w:rsid w:val="00F801D0"/>
    <w:rsid w:val="00F801D7"/>
    <w:rsid w:val="00F80439"/>
    <w:rsid w:val="00F80622"/>
    <w:rsid w:val="00F80729"/>
    <w:rsid w:val="00F80786"/>
    <w:rsid w:val="00F807F9"/>
    <w:rsid w:val="00F8084F"/>
    <w:rsid w:val="00F80A1B"/>
    <w:rsid w:val="00F80BE3"/>
    <w:rsid w:val="00F80F03"/>
    <w:rsid w:val="00F81063"/>
    <w:rsid w:val="00F811F7"/>
    <w:rsid w:val="00F81221"/>
    <w:rsid w:val="00F812C4"/>
    <w:rsid w:val="00F81355"/>
    <w:rsid w:val="00F81379"/>
    <w:rsid w:val="00F8143A"/>
    <w:rsid w:val="00F81527"/>
    <w:rsid w:val="00F8155B"/>
    <w:rsid w:val="00F8179A"/>
    <w:rsid w:val="00F81937"/>
    <w:rsid w:val="00F81AAB"/>
    <w:rsid w:val="00F8218F"/>
    <w:rsid w:val="00F82196"/>
    <w:rsid w:val="00F82236"/>
    <w:rsid w:val="00F82385"/>
    <w:rsid w:val="00F82450"/>
    <w:rsid w:val="00F824C8"/>
    <w:rsid w:val="00F825BE"/>
    <w:rsid w:val="00F825F6"/>
    <w:rsid w:val="00F828F7"/>
    <w:rsid w:val="00F82A1F"/>
    <w:rsid w:val="00F82BDC"/>
    <w:rsid w:val="00F82CD8"/>
    <w:rsid w:val="00F82E11"/>
    <w:rsid w:val="00F82ECB"/>
    <w:rsid w:val="00F82F8F"/>
    <w:rsid w:val="00F830C1"/>
    <w:rsid w:val="00F833AF"/>
    <w:rsid w:val="00F83402"/>
    <w:rsid w:val="00F834C0"/>
    <w:rsid w:val="00F83510"/>
    <w:rsid w:val="00F83730"/>
    <w:rsid w:val="00F8389E"/>
    <w:rsid w:val="00F83955"/>
    <w:rsid w:val="00F83A78"/>
    <w:rsid w:val="00F83AA5"/>
    <w:rsid w:val="00F83C5F"/>
    <w:rsid w:val="00F83FEF"/>
    <w:rsid w:val="00F8400D"/>
    <w:rsid w:val="00F84141"/>
    <w:rsid w:val="00F84284"/>
    <w:rsid w:val="00F84398"/>
    <w:rsid w:val="00F84400"/>
    <w:rsid w:val="00F8441B"/>
    <w:rsid w:val="00F8445D"/>
    <w:rsid w:val="00F8447C"/>
    <w:rsid w:val="00F846DF"/>
    <w:rsid w:val="00F84819"/>
    <w:rsid w:val="00F8486A"/>
    <w:rsid w:val="00F849A2"/>
    <w:rsid w:val="00F84A93"/>
    <w:rsid w:val="00F84AC3"/>
    <w:rsid w:val="00F84C7A"/>
    <w:rsid w:val="00F850C3"/>
    <w:rsid w:val="00F85142"/>
    <w:rsid w:val="00F851F9"/>
    <w:rsid w:val="00F85466"/>
    <w:rsid w:val="00F854FF"/>
    <w:rsid w:val="00F85504"/>
    <w:rsid w:val="00F85548"/>
    <w:rsid w:val="00F856EB"/>
    <w:rsid w:val="00F8573C"/>
    <w:rsid w:val="00F85989"/>
    <w:rsid w:val="00F859A6"/>
    <w:rsid w:val="00F85B1B"/>
    <w:rsid w:val="00F85BE1"/>
    <w:rsid w:val="00F85CC5"/>
    <w:rsid w:val="00F85CF7"/>
    <w:rsid w:val="00F85E96"/>
    <w:rsid w:val="00F85F9E"/>
    <w:rsid w:val="00F86369"/>
    <w:rsid w:val="00F865F5"/>
    <w:rsid w:val="00F86633"/>
    <w:rsid w:val="00F866FD"/>
    <w:rsid w:val="00F867EA"/>
    <w:rsid w:val="00F8681F"/>
    <w:rsid w:val="00F86981"/>
    <w:rsid w:val="00F869C5"/>
    <w:rsid w:val="00F86A15"/>
    <w:rsid w:val="00F86B40"/>
    <w:rsid w:val="00F86BD0"/>
    <w:rsid w:val="00F86C89"/>
    <w:rsid w:val="00F8704F"/>
    <w:rsid w:val="00F87281"/>
    <w:rsid w:val="00F87296"/>
    <w:rsid w:val="00F8749C"/>
    <w:rsid w:val="00F87520"/>
    <w:rsid w:val="00F875BC"/>
    <w:rsid w:val="00F87663"/>
    <w:rsid w:val="00F8769F"/>
    <w:rsid w:val="00F8781B"/>
    <w:rsid w:val="00F8797C"/>
    <w:rsid w:val="00F87DC9"/>
    <w:rsid w:val="00F87F7B"/>
    <w:rsid w:val="00F87FBF"/>
    <w:rsid w:val="00F87FC9"/>
    <w:rsid w:val="00F9003F"/>
    <w:rsid w:val="00F9008C"/>
    <w:rsid w:val="00F90137"/>
    <w:rsid w:val="00F90255"/>
    <w:rsid w:val="00F90304"/>
    <w:rsid w:val="00F90426"/>
    <w:rsid w:val="00F90438"/>
    <w:rsid w:val="00F904F1"/>
    <w:rsid w:val="00F9068D"/>
    <w:rsid w:val="00F906B0"/>
    <w:rsid w:val="00F906FE"/>
    <w:rsid w:val="00F907EE"/>
    <w:rsid w:val="00F9083F"/>
    <w:rsid w:val="00F90920"/>
    <w:rsid w:val="00F90933"/>
    <w:rsid w:val="00F90A02"/>
    <w:rsid w:val="00F90A66"/>
    <w:rsid w:val="00F90C07"/>
    <w:rsid w:val="00F90C1B"/>
    <w:rsid w:val="00F90F15"/>
    <w:rsid w:val="00F90FCB"/>
    <w:rsid w:val="00F91365"/>
    <w:rsid w:val="00F913BC"/>
    <w:rsid w:val="00F9144A"/>
    <w:rsid w:val="00F91488"/>
    <w:rsid w:val="00F9148B"/>
    <w:rsid w:val="00F914DA"/>
    <w:rsid w:val="00F91537"/>
    <w:rsid w:val="00F91827"/>
    <w:rsid w:val="00F91955"/>
    <w:rsid w:val="00F919C1"/>
    <w:rsid w:val="00F91AE2"/>
    <w:rsid w:val="00F91B1F"/>
    <w:rsid w:val="00F91CBF"/>
    <w:rsid w:val="00F91E41"/>
    <w:rsid w:val="00F91FCD"/>
    <w:rsid w:val="00F921BA"/>
    <w:rsid w:val="00F922EC"/>
    <w:rsid w:val="00F922FC"/>
    <w:rsid w:val="00F9233B"/>
    <w:rsid w:val="00F92371"/>
    <w:rsid w:val="00F923FB"/>
    <w:rsid w:val="00F92474"/>
    <w:rsid w:val="00F927E1"/>
    <w:rsid w:val="00F928B1"/>
    <w:rsid w:val="00F9294C"/>
    <w:rsid w:val="00F92A6B"/>
    <w:rsid w:val="00F92AD4"/>
    <w:rsid w:val="00F92CE1"/>
    <w:rsid w:val="00F92EBF"/>
    <w:rsid w:val="00F92F0D"/>
    <w:rsid w:val="00F92F98"/>
    <w:rsid w:val="00F92FB9"/>
    <w:rsid w:val="00F930E0"/>
    <w:rsid w:val="00F932B9"/>
    <w:rsid w:val="00F932F0"/>
    <w:rsid w:val="00F932FF"/>
    <w:rsid w:val="00F93382"/>
    <w:rsid w:val="00F93420"/>
    <w:rsid w:val="00F9344F"/>
    <w:rsid w:val="00F93528"/>
    <w:rsid w:val="00F93559"/>
    <w:rsid w:val="00F93562"/>
    <w:rsid w:val="00F93579"/>
    <w:rsid w:val="00F9366E"/>
    <w:rsid w:val="00F93744"/>
    <w:rsid w:val="00F937C1"/>
    <w:rsid w:val="00F93805"/>
    <w:rsid w:val="00F93825"/>
    <w:rsid w:val="00F93B40"/>
    <w:rsid w:val="00F93BCF"/>
    <w:rsid w:val="00F93E40"/>
    <w:rsid w:val="00F9407B"/>
    <w:rsid w:val="00F940F6"/>
    <w:rsid w:val="00F9414A"/>
    <w:rsid w:val="00F94452"/>
    <w:rsid w:val="00F944C2"/>
    <w:rsid w:val="00F94623"/>
    <w:rsid w:val="00F94997"/>
    <w:rsid w:val="00F94AC1"/>
    <w:rsid w:val="00F94DC1"/>
    <w:rsid w:val="00F94F98"/>
    <w:rsid w:val="00F9508C"/>
    <w:rsid w:val="00F9517B"/>
    <w:rsid w:val="00F951C4"/>
    <w:rsid w:val="00F951EF"/>
    <w:rsid w:val="00F9534F"/>
    <w:rsid w:val="00F95392"/>
    <w:rsid w:val="00F953CF"/>
    <w:rsid w:val="00F954A2"/>
    <w:rsid w:val="00F954D4"/>
    <w:rsid w:val="00F9551E"/>
    <w:rsid w:val="00F95554"/>
    <w:rsid w:val="00F95580"/>
    <w:rsid w:val="00F9560E"/>
    <w:rsid w:val="00F95632"/>
    <w:rsid w:val="00F9598B"/>
    <w:rsid w:val="00F959BF"/>
    <w:rsid w:val="00F95B7F"/>
    <w:rsid w:val="00F95B96"/>
    <w:rsid w:val="00F95BF5"/>
    <w:rsid w:val="00F95CF0"/>
    <w:rsid w:val="00F95D1C"/>
    <w:rsid w:val="00F95F0C"/>
    <w:rsid w:val="00F95FD9"/>
    <w:rsid w:val="00F95FE2"/>
    <w:rsid w:val="00F96044"/>
    <w:rsid w:val="00F96233"/>
    <w:rsid w:val="00F96356"/>
    <w:rsid w:val="00F96AE0"/>
    <w:rsid w:val="00F96E33"/>
    <w:rsid w:val="00F97004"/>
    <w:rsid w:val="00F971E4"/>
    <w:rsid w:val="00F97257"/>
    <w:rsid w:val="00F9725C"/>
    <w:rsid w:val="00F9726C"/>
    <w:rsid w:val="00F972B8"/>
    <w:rsid w:val="00F97329"/>
    <w:rsid w:val="00F97330"/>
    <w:rsid w:val="00F97381"/>
    <w:rsid w:val="00F9748C"/>
    <w:rsid w:val="00F97601"/>
    <w:rsid w:val="00F97617"/>
    <w:rsid w:val="00F97702"/>
    <w:rsid w:val="00F97764"/>
    <w:rsid w:val="00F9779A"/>
    <w:rsid w:val="00F97891"/>
    <w:rsid w:val="00F97A32"/>
    <w:rsid w:val="00F97AC5"/>
    <w:rsid w:val="00F97B35"/>
    <w:rsid w:val="00F97B3F"/>
    <w:rsid w:val="00F97B79"/>
    <w:rsid w:val="00F97C38"/>
    <w:rsid w:val="00F97CF3"/>
    <w:rsid w:val="00F97F0A"/>
    <w:rsid w:val="00F97F4A"/>
    <w:rsid w:val="00FA002B"/>
    <w:rsid w:val="00FA00BB"/>
    <w:rsid w:val="00FA014B"/>
    <w:rsid w:val="00FA01A8"/>
    <w:rsid w:val="00FA0229"/>
    <w:rsid w:val="00FA02C7"/>
    <w:rsid w:val="00FA037E"/>
    <w:rsid w:val="00FA0484"/>
    <w:rsid w:val="00FA048B"/>
    <w:rsid w:val="00FA0667"/>
    <w:rsid w:val="00FA0708"/>
    <w:rsid w:val="00FA0955"/>
    <w:rsid w:val="00FA0A9D"/>
    <w:rsid w:val="00FA0C61"/>
    <w:rsid w:val="00FA0D8F"/>
    <w:rsid w:val="00FA0E42"/>
    <w:rsid w:val="00FA0E78"/>
    <w:rsid w:val="00FA120B"/>
    <w:rsid w:val="00FA123C"/>
    <w:rsid w:val="00FA1560"/>
    <w:rsid w:val="00FA15C7"/>
    <w:rsid w:val="00FA15F3"/>
    <w:rsid w:val="00FA16EF"/>
    <w:rsid w:val="00FA1BDE"/>
    <w:rsid w:val="00FA1D5D"/>
    <w:rsid w:val="00FA1D85"/>
    <w:rsid w:val="00FA1D8D"/>
    <w:rsid w:val="00FA1E30"/>
    <w:rsid w:val="00FA20D1"/>
    <w:rsid w:val="00FA2103"/>
    <w:rsid w:val="00FA21AC"/>
    <w:rsid w:val="00FA2258"/>
    <w:rsid w:val="00FA2330"/>
    <w:rsid w:val="00FA254F"/>
    <w:rsid w:val="00FA25F3"/>
    <w:rsid w:val="00FA2659"/>
    <w:rsid w:val="00FA2677"/>
    <w:rsid w:val="00FA2708"/>
    <w:rsid w:val="00FA287C"/>
    <w:rsid w:val="00FA29A7"/>
    <w:rsid w:val="00FA29F2"/>
    <w:rsid w:val="00FA2ABF"/>
    <w:rsid w:val="00FA2CF7"/>
    <w:rsid w:val="00FA2EC3"/>
    <w:rsid w:val="00FA2F3E"/>
    <w:rsid w:val="00FA30E2"/>
    <w:rsid w:val="00FA31D2"/>
    <w:rsid w:val="00FA332C"/>
    <w:rsid w:val="00FA3384"/>
    <w:rsid w:val="00FA345F"/>
    <w:rsid w:val="00FA34F3"/>
    <w:rsid w:val="00FA3766"/>
    <w:rsid w:val="00FA38D3"/>
    <w:rsid w:val="00FA397B"/>
    <w:rsid w:val="00FA3A1F"/>
    <w:rsid w:val="00FA3A20"/>
    <w:rsid w:val="00FA3A23"/>
    <w:rsid w:val="00FA3B32"/>
    <w:rsid w:val="00FA3DCA"/>
    <w:rsid w:val="00FA3F58"/>
    <w:rsid w:val="00FA3F63"/>
    <w:rsid w:val="00FA401F"/>
    <w:rsid w:val="00FA416C"/>
    <w:rsid w:val="00FA420F"/>
    <w:rsid w:val="00FA4279"/>
    <w:rsid w:val="00FA42F4"/>
    <w:rsid w:val="00FA4323"/>
    <w:rsid w:val="00FA452C"/>
    <w:rsid w:val="00FA459C"/>
    <w:rsid w:val="00FA45B7"/>
    <w:rsid w:val="00FA4817"/>
    <w:rsid w:val="00FA4905"/>
    <w:rsid w:val="00FA4948"/>
    <w:rsid w:val="00FA4A5F"/>
    <w:rsid w:val="00FA4BB6"/>
    <w:rsid w:val="00FA4C58"/>
    <w:rsid w:val="00FA4E34"/>
    <w:rsid w:val="00FA4F4C"/>
    <w:rsid w:val="00FA4FAE"/>
    <w:rsid w:val="00FA5314"/>
    <w:rsid w:val="00FA5422"/>
    <w:rsid w:val="00FA5439"/>
    <w:rsid w:val="00FA54A1"/>
    <w:rsid w:val="00FA5571"/>
    <w:rsid w:val="00FA55A6"/>
    <w:rsid w:val="00FA55BC"/>
    <w:rsid w:val="00FA55E1"/>
    <w:rsid w:val="00FA58EC"/>
    <w:rsid w:val="00FA5A0E"/>
    <w:rsid w:val="00FA5B47"/>
    <w:rsid w:val="00FA5BE8"/>
    <w:rsid w:val="00FA5D12"/>
    <w:rsid w:val="00FA5D54"/>
    <w:rsid w:val="00FA5D6C"/>
    <w:rsid w:val="00FA5EA7"/>
    <w:rsid w:val="00FA5F03"/>
    <w:rsid w:val="00FA5F72"/>
    <w:rsid w:val="00FA5FD7"/>
    <w:rsid w:val="00FA6013"/>
    <w:rsid w:val="00FA6130"/>
    <w:rsid w:val="00FA618E"/>
    <w:rsid w:val="00FA6532"/>
    <w:rsid w:val="00FA65AA"/>
    <w:rsid w:val="00FA65AB"/>
    <w:rsid w:val="00FA65FD"/>
    <w:rsid w:val="00FA6621"/>
    <w:rsid w:val="00FA6701"/>
    <w:rsid w:val="00FA67B5"/>
    <w:rsid w:val="00FA6907"/>
    <w:rsid w:val="00FA6BA9"/>
    <w:rsid w:val="00FA6BD5"/>
    <w:rsid w:val="00FA6C81"/>
    <w:rsid w:val="00FA6ECD"/>
    <w:rsid w:val="00FA6F25"/>
    <w:rsid w:val="00FA6F31"/>
    <w:rsid w:val="00FA700E"/>
    <w:rsid w:val="00FA701E"/>
    <w:rsid w:val="00FA7080"/>
    <w:rsid w:val="00FA717D"/>
    <w:rsid w:val="00FA71AC"/>
    <w:rsid w:val="00FA7251"/>
    <w:rsid w:val="00FA755E"/>
    <w:rsid w:val="00FA75A7"/>
    <w:rsid w:val="00FA7600"/>
    <w:rsid w:val="00FA76FC"/>
    <w:rsid w:val="00FA7796"/>
    <w:rsid w:val="00FA78B8"/>
    <w:rsid w:val="00FA7A11"/>
    <w:rsid w:val="00FA7A42"/>
    <w:rsid w:val="00FA7BC4"/>
    <w:rsid w:val="00FA7D59"/>
    <w:rsid w:val="00FA7EF6"/>
    <w:rsid w:val="00FA7F90"/>
    <w:rsid w:val="00FB0206"/>
    <w:rsid w:val="00FB04EE"/>
    <w:rsid w:val="00FB058C"/>
    <w:rsid w:val="00FB060D"/>
    <w:rsid w:val="00FB0617"/>
    <w:rsid w:val="00FB076F"/>
    <w:rsid w:val="00FB09E6"/>
    <w:rsid w:val="00FB0A6C"/>
    <w:rsid w:val="00FB0B64"/>
    <w:rsid w:val="00FB0C2A"/>
    <w:rsid w:val="00FB0CD6"/>
    <w:rsid w:val="00FB0D33"/>
    <w:rsid w:val="00FB0DA8"/>
    <w:rsid w:val="00FB0F36"/>
    <w:rsid w:val="00FB0FA6"/>
    <w:rsid w:val="00FB0FD7"/>
    <w:rsid w:val="00FB106B"/>
    <w:rsid w:val="00FB1298"/>
    <w:rsid w:val="00FB1416"/>
    <w:rsid w:val="00FB1491"/>
    <w:rsid w:val="00FB162F"/>
    <w:rsid w:val="00FB189C"/>
    <w:rsid w:val="00FB18EA"/>
    <w:rsid w:val="00FB18EC"/>
    <w:rsid w:val="00FB1903"/>
    <w:rsid w:val="00FB1A6E"/>
    <w:rsid w:val="00FB1D76"/>
    <w:rsid w:val="00FB1E65"/>
    <w:rsid w:val="00FB1F0E"/>
    <w:rsid w:val="00FB1FB3"/>
    <w:rsid w:val="00FB1FFF"/>
    <w:rsid w:val="00FB202F"/>
    <w:rsid w:val="00FB20D1"/>
    <w:rsid w:val="00FB2167"/>
    <w:rsid w:val="00FB24CB"/>
    <w:rsid w:val="00FB2524"/>
    <w:rsid w:val="00FB28A5"/>
    <w:rsid w:val="00FB29BE"/>
    <w:rsid w:val="00FB2AE3"/>
    <w:rsid w:val="00FB2C98"/>
    <w:rsid w:val="00FB2CE9"/>
    <w:rsid w:val="00FB2E13"/>
    <w:rsid w:val="00FB32B9"/>
    <w:rsid w:val="00FB32E5"/>
    <w:rsid w:val="00FB32F7"/>
    <w:rsid w:val="00FB330B"/>
    <w:rsid w:val="00FB350B"/>
    <w:rsid w:val="00FB3773"/>
    <w:rsid w:val="00FB378A"/>
    <w:rsid w:val="00FB382E"/>
    <w:rsid w:val="00FB3834"/>
    <w:rsid w:val="00FB3892"/>
    <w:rsid w:val="00FB38D1"/>
    <w:rsid w:val="00FB3CEA"/>
    <w:rsid w:val="00FB3E8D"/>
    <w:rsid w:val="00FB3FDA"/>
    <w:rsid w:val="00FB4161"/>
    <w:rsid w:val="00FB4172"/>
    <w:rsid w:val="00FB41EC"/>
    <w:rsid w:val="00FB4363"/>
    <w:rsid w:val="00FB437A"/>
    <w:rsid w:val="00FB44A2"/>
    <w:rsid w:val="00FB47B4"/>
    <w:rsid w:val="00FB47D8"/>
    <w:rsid w:val="00FB4804"/>
    <w:rsid w:val="00FB4999"/>
    <w:rsid w:val="00FB4BB5"/>
    <w:rsid w:val="00FB4BFD"/>
    <w:rsid w:val="00FB4C75"/>
    <w:rsid w:val="00FB4CD3"/>
    <w:rsid w:val="00FB4D23"/>
    <w:rsid w:val="00FB4F63"/>
    <w:rsid w:val="00FB4F64"/>
    <w:rsid w:val="00FB50B5"/>
    <w:rsid w:val="00FB52A3"/>
    <w:rsid w:val="00FB53A4"/>
    <w:rsid w:val="00FB5503"/>
    <w:rsid w:val="00FB56C2"/>
    <w:rsid w:val="00FB5908"/>
    <w:rsid w:val="00FB59CF"/>
    <w:rsid w:val="00FB5A0B"/>
    <w:rsid w:val="00FB5AB0"/>
    <w:rsid w:val="00FB5C60"/>
    <w:rsid w:val="00FB5CA8"/>
    <w:rsid w:val="00FB5DCC"/>
    <w:rsid w:val="00FB5E71"/>
    <w:rsid w:val="00FB5F14"/>
    <w:rsid w:val="00FB61B7"/>
    <w:rsid w:val="00FB6205"/>
    <w:rsid w:val="00FB6232"/>
    <w:rsid w:val="00FB6347"/>
    <w:rsid w:val="00FB64E9"/>
    <w:rsid w:val="00FB6768"/>
    <w:rsid w:val="00FB678E"/>
    <w:rsid w:val="00FB67CE"/>
    <w:rsid w:val="00FB685A"/>
    <w:rsid w:val="00FB6958"/>
    <w:rsid w:val="00FB6B82"/>
    <w:rsid w:val="00FB6D74"/>
    <w:rsid w:val="00FB6EF8"/>
    <w:rsid w:val="00FB6F8C"/>
    <w:rsid w:val="00FB6FF3"/>
    <w:rsid w:val="00FB70BF"/>
    <w:rsid w:val="00FB71C1"/>
    <w:rsid w:val="00FB71F0"/>
    <w:rsid w:val="00FB72CA"/>
    <w:rsid w:val="00FB7475"/>
    <w:rsid w:val="00FB7564"/>
    <w:rsid w:val="00FB75DA"/>
    <w:rsid w:val="00FB76B6"/>
    <w:rsid w:val="00FB78D9"/>
    <w:rsid w:val="00FB78DE"/>
    <w:rsid w:val="00FB7935"/>
    <w:rsid w:val="00FB7B0A"/>
    <w:rsid w:val="00FB7B38"/>
    <w:rsid w:val="00FB7CED"/>
    <w:rsid w:val="00FC00E4"/>
    <w:rsid w:val="00FC0111"/>
    <w:rsid w:val="00FC01E2"/>
    <w:rsid w:val="00FC0256"/>
    <w:rsid w:val="00FC0318"/>
    <w:rsid w:val="00FC048F"/>
    <w:rsid w:val="00FC06A8"/>
    <w:rsid w:val="00FC06F0"/>
    <w:rsid w:val="00FC0808"/>
    <w:rsid w:val="00FC0855"/>
    <w:rsid w:val="00FC091B"/>
    <w:rsid w:val="00FC0A0D"/>
    <w:rsid w:val="00FC0B4E"/>
    <w:rsid w:val="00FC0B72"/>
    <w:rsid w:val="00FC0E55"/>
    <w:rsid w:val="00FC100D"/>
    <w:rsid w:val="00FC1056"/>
    <w:rsid w:val="00FC1105"/>
    <w:rsid w:val="00FC11C7"/>
    <w:rsid w:val="00FC1346"/>
    <w:rsid w:val="00FC13FF"/>
    <w:rsid w:val="00FC1435"/>
    <w:rsid w:val="00FC15AB"/>
    <w:rsid w:val="00FC15B0"/>
    <w:rsid w:val="00FC171F"/>
    <w:rsid w:val="00FC18F2"/>
    <w:rsid w:val="00FC1BF4"/>
    <w:rsid w:val="00FC1E1D"/>
    <w:rsid w:val="00FC1E38"/>
    <w:rsid w:val="00FC1ED9"/>
    <w:rsid w:val="00FC1F55"/>
    <w:rsid w:val="00FC204F"/>
    <w:rsid w:val="00FC2311"/>
    <w:rsid w:val="00FC2364"/>
    <w:rsid w:val="00FC2630"/>
    <w:rsid w:val="00FC26A1"/>
    <w:rsid w:val="00FC28A3"/>
    <w:rsid w:val="00FC2996"/>
    <w:rsid w:val="00FC2A54"/>
    <w:rsid w:val="00FC2A8E"/>
    <w:rsid w:val="00FC2DA1"/>
    <w:rsid w:val="00FC2DD7"/>
    <w:rsid w:val="00FC2EBE"/>
    <w:rsid w:val="00FC2EC3"/>
    <w:rsid w:val="00FC3030"/>
    <w:rsid w:val="00FC3034"/>
    <w:rsid w:val="00FC3082"/>
    <w:rsid w:val="00FC30F2"/>
    <w:rsid w:val="00FC326B"/>
    <w:rsid w:val="00FC328B"/>
    <w:rsid w:val="00FC3395"/>
    <w:rsid w:val="00FC33AD"/>
    <w:rsid w:val="00FC344B"/>
    <w:rsid w:val="00FC3464"/>
    <w:rsid w:val="00FC350E"/>
    <w:rsid w:val="00FC3687"/>
    <w:rsid w:val="00FC393B"/>
    <w:rsid w:val="00FC397A"/>
    <w:rsid w:val="00FC398D"/>
    <w:rsid w:val="00FC3B12"/>
    <w:rsid w:val="00FC3C39"/>
    <w:rsid w:val="00FC3CC9"/>
    <w:rsid w:val="00FC3D17"/>
    <w:rsid w:val="00FC3D9F"/>
    <w:rsid w:val="00FC3EC6"/>
    <w:rsid w:val="00FC3F89"/>
    <w:rsid w:val="00FC40FA"/>
    <w:rsid w:val="00FC4185"/>
    <w:rsid w:val="00FC41C6"/>
    <w:rsid w:val="00FC420F"/>
    <w:rsid w:val="00FC4315"/>
    <w:rsid w:val="00FC43C1"/>
    <w:rsid w:val="00FC4415"/>
    <w:rsid w:val="00FC441B"/>
    <w:rsid w:val="00FC4422"/>
    <w:rsid w:val="00FC442D"/>
    <w:rsid w:val="00FC451F"/>
    <w:rsid w:val="00FC45AC"/>
    <w:rsid w:val="00FC4651"/>
    <w:rsid w:val="00FC4755"/>
    <w:rsid w:val="00FC4769"/>
    <w:rsid w:val="00FC4923"/>
    <w:rsid w:val="00FC4AF1"/>
    <w:rsid w:val="00FC4BF2"/>
    <w:rsid w:val="00FC4C24"/>
    <w:rsid w:val="00FC4EE2"/>
    <w:rsid w:val="00FC513E"/>
    <w:rsid w:val="00FC5177"/>
    <w:rsid w:val="00FC559A"/>
    <w:rsid w:val="00FC55BB"/>
    <w:rsid w:val="00FC55FC"/>
    <w:rsid w:val="00FC563A"/>
    <w:rsid w:val="00FC5733"/>
    <w:rsid w:val="00FC57DB"/>
    <w:rsid w:val="00FC583E"/>
    <w:rsid w:val="00FC5B4B"/>
    <w:rsid w:val="00FC5B5A"/>
    <w:rsid w:val="00FC5C13"/>
    <w:rsid w:val="00FC5D2C"/>
    <w:rsid w:val="00FC5E2F"/>
    <w:rsid w:val="00FC61E5"/>
    <w:rsid w:val="00FC62EF"/>
    <w:rsid w:val="00FC6397"/>
    <w:rsid w:val="00FC6556"/>
    <w:rsid w:val="00FC6602"/>
    <w:rsid w:val="00FC6632"/>
    <w:rsid w:val="00FC6639"/>
    <w:rsid w:val="00FC663C"/>
    <w:rsid w:val="00FC6666"/>
    <w:rsid w:val="00FC671B"/>
    <w:rsid w:val="00FC6796"/>
    <w:rsid w:val="00FC67FD"/>
    <w:rsid w:val="00FC6C6E"/>
    <w:rsid w:val="00FC6D36"/>
    <w:rsid w:val="00FC6D3B"/>
    <w:rsid w:val="00FC6DA8"/>
    <w:rsid w:val="00FC6E34"/>
    <w:rsid w:val="00FC6F6B"/>
    <w:rsid w:val="00FC6FBE"/>
    <w:rsid w:val="00FC733B"/>
    <w:rsid w:val="00FC736E"/>
    <w:rsid w:val="00FC73B8"/>
    <w:rsid w:val="00FC767A"/>
    <w:rsid w:val="00FC76A1"/>
    <w:rsid w:val="00FC78C5"/>
    <w:rsid w:val="00FC7914"/>
    <w:rsid w:val="00FC7A8D"/>
    <w:rsid w:val="00FC7F1A"/>
    <w:rsid w:val="00FC7F52"/>
    <w:rsid w:val="00FD0245"/>
    <w:rsid w:val="00FD05F2"/>
    <w:rsid w:val="00FD0622"/>
    <w:rsid w:val="00FD0686"/>
    <w:rsid w:val="00FD077E"/>
    <w:rsid w:val="00FD07C8"/>
    <w:rsid w:val="00FD0AC8"/>
    <w:rsid w:val="00FD0C1C"/>
    <w:rsid w:val="00FD0CC2"/>
    <w:rsid w:val="00FD0D64"/>
    <w:rsid w:val="00FD0F0F"/>
    <w:rsid w:val="00FD0F20"/>
    <w:rsid w:val="00FD10C6"/>
    <w:rsid w:val="00FD1226"/>
    <w:rsid w:val="00FD1244"/>
    <w:rsid w:val="00FD127E"/>
    <w:rsid w:val="00FD129F"/>
    <w:rsid w:val="00FD12B8"/>
    <w:rsid w:val="00FD13AC"/>
    <w:rsid w:val="00FD1522"/>
    <w:rsid w:val="00FD1565"/>
    <w:rsid w:val="00FD1581"/>
    <w:rsid w:val="00FD19ED"/>
    <w:rsid w:val="00FD1B1A"/>
    <w:rsid w:val="00FD1B6D"/>
    <w:rsid w:val="00FD1BD5"/>
    <w:rsid w:val="00FD2071"/>
    <w:rsid w:val="00FD2189"/>
    <w:rsid w:val="00FD232D"/>
    <w:rsid w:val="00FD2603"/>
    <w:rsid w:val="00FD2662"/>
    <w:rsid w:val="00FD271A"/>
    <w:rsid w:val="00FD2842"/>
    <w:rsid w:val="00FD285F"/>
    <w:rsid w:val="00FD2894"/>
    <w:rsid w:val="00FD29C6"/>
    <w:rsid w:val="00FD29F1"/>
    <w:rsid w:val="00FD2AB0"/>
    <w:rsid w:val="00FD2B9C"/>
    <w:rsid w:val="00FD2BA4"/>
    <w:rsid w:val="00FD2D71"/>
    <w:rsid w:val="00FD2E31"/>
    <w:rsid w:val="00FD2F50"/>
    <w:rsid w:val="00FD3095"/>
    <w:rsid w:val="00FD30F0"/>
    <w:rsid w:val="00FD30FC"/>
    <w:rsid w:val="00FD3120"/>
    <w:rsid w:val="00FD31E2"/>
    <w:rsid w:val="00FD32A0"/>
    <w:rsid w:val="00FD32BE"/>
    <w:rsid w:val="00FD32C2"/>
    <w:rsid w:val="00FD3547"/>
    <w:rsid w:val="00FD371D"/>
    <w:rsid w:val="00FD389E"/>
    <w:rsid w:val="00FD38EA"/>
    <w:rsid w:val="00FD391C"/>
    <w:rsid w:val="00FD3937"/>
    <w:rsid w:val="00FD3941"/>
    <w:rsid w:val="00FD39F2"/>
    <w:rsid w:val="00FD3E67"/>
    <w:rsid w:val="00FD3EC4"/>
    <w:rsid w:val="00FD3EC9"/>
    <w:rsid w:val="00FD4150"/>
    <w:rsid w:val="00FD41CA"/>
    <w:rsid w:val="00FD41D5"/>
    <w:rsid w:val="00FD42EA"/>
    <w:rsid w:val="00FD4362"/>
    <w:rsid w:val="00FD452B"/>
    <w:rsid w:val="00FD4559"/>
    <w:rsid w:val="00FD456E"/>
    <w:rsid w:val="00FD476E"/>
    <w:rsid w:val="00FD4842"/>
    <w:rsid w:val="00FD4852"/>
    <w:rsid w:val="00FD48C4"/>
    <w:rsid w:val="00FD495A"/>
    <w:rsid w:val="00FD4ACF"/>
    <w:rsid w:val="00FD4B0D"/>
    <w:rsid w:val="00FD4B1B"/>
    <w:rsid w:val="00FD4D10"/>
    <w:rsid w:val="00FD4E46"/>
    <w:rsid w:val="00FD4ED4"/>
    <w:rsid w:val="00FD4F09"/>
    <w:rsid w:val="00FD5037"/>
    <w:rsid w:val="00FD505B"/>
    <w:rsid w:val="00FD50A3"/>
    <w:rsid w:val="00FD50F0"/>
    <w:rsid w:val="00FD5306"/>
    <w:rsid w:val="00FD542E"/>
    <w:rsid w:val="00FD558C"/>
    <w:rsid w:val="00FD558F"/>
    <w:rsid w:val="00FD55AB"/>
    <w:rsid w:val="00FD55C1"/>
    <w:rsid w:val="00FD568C"/>
    <w:rsid w:val="00FD56FC"/>
    <w:rsid w:val="00FD572D"/>
    <w:rsid w:val="00FD5769"/>
    <w:rsid w:val="00FD5842"/>
    <w:rsid w:val="00FD58B0"/>
    <w:rsid w:val="00FD5966"/>
    <w:rsid w:val="00FD5A31"/>
    <w:rsid w:val="00FD5A68"/>
    <w:rsid w:val="00FD5B20"/>
    <w:rsid w:val="00FD5BF5"/>
    <w:rsid w:val="00FD5E01"/>
    <w:rsid w:val="00FD5EA7"/>
    <w:rsid w:val="00FD6315"/>
    <w:rsid w:val="00FD635D"/>
    <w:rsid w:val="00FD649C"/>
    <w:rsid w:val="00FD6687"/>
    <w:rsid w:val="00FD676E"/>
    <w:rsid w:val="00FD686D"/>
    <w:rsid w:val="00FD68AD"/>
    <w:rsid w:val="00FD69A2"/>
    <w:rsid w:val="00FD6A86"/>
    <w:rsid w:val="00FD6AA0"/>
    <w:rsid w:val="00FD6AA1"/>
    <w:rsid w:val="00FD6AD6"/>
    <w:rsid w:val="00FD6B13"/>
    <w:rsid w:val="00FD6B1E"/>
    <w:rsid w:val="00FD6B6B"/>
    <w:rsid w:val="00FD6CB4"/>
    <w:rsid w:val="00FD6CCC"/>
    <w:rsid w:val="00FD6DCD"/>
    <w:rsid w:val="00FD6E0D"/>
    <w:rsid w:val="00FD6EEE"/>
    <w:rsid w:val="00FD6F35"/>
    <w:rsid w:val="00FD6F5C"/>
    <w:rsid w:val="00FD718F"/>
    <w:rsid w:val="00FD724A"/>
    <w:rsid w:val="00FD726D"/>
    <w:rsid w:val="00FD72EB"/>
    <w:rsid w:val="00FD730C"/>
    <w:rsid w:val="00FD737D"/>
    <w:rsid w:val="00FD7578"/>
    <w:rsid w:val="00FD75A4"/>
    <w:rsid w:val="00FD762C"/>
    <w:rsid w:val="00FD76D1"/>
    <w:rsid w:val="00FD77F0"/>
    <w:rsid w:val="00FD7949"/>
    <w:rsid w:val="00FD7A5A"/>
    <w:rsid w:val="00FD7CB9"/>
    <w:rsid w:val="00FD7DBC"/>
    <w:rsid w:val="00FD7E19"/>
    <w:rsid w:val="00FD7F60"/>
    <w:rsid w:val="00FD7F74"/>
    <w:rsid w:val="00FE0072"/>
    <w:rsid w:val="00FE0094"/>
    <w:rsid w:val="00FE00B2"/>
    <w:rsid w:val="00FE0109"/>
    <w:rsid w:val="00FE0124"/>
    <w:rsid w:val="00FE020D"/>
    <w:rsid w:val="00FE0248"/>
    <w:rsid w:val="00FE024A"/>
    <w:rsid w:val="00FE0279"/>
    <w:rsid w:val="00FE02C4"/>
    <w:rsid w:val="00FE0474"/>
    <w:rsid w:val="00FE05C0"/>
    <w:rsid w:val="00FE0601"/>
    <w:rsid w:val="00FE07C6"/>
    <w:rsid w:val="00FE08AB"/>
    <w:rsid w:val="00FE08E7"/>
    <w:rsid w:val="00FE0A45"/>
    <w:rsid w:val="00FE0B2E"/>
    <w:rsid w:val="00FE0C00"/>
    <w:rsid w:val="00FE1100"/>
    <w:rsid w:val="00FE11CD"/>
    <w:rsid w:val="00FE125F"/>
    <w:rsid w:val="00FE131E"/>
    <w:rsid w:val="00FE1337"/>
    <w:rsid w:val="00FE1459"/>
    <w:rsid w:val="00FE15A4"/>
    <w:rsid w:val="00FE16A7"/>
    <w:rsid w:val="00FE16B5"/>
    <w:rsid w:val="00FE18A9"/>
    <w:rsid w:val="00FE197A"/>
    <w:rsid w:val="00FE1AAD"/>
    <w:rsid w:val="00FE1BA4"/>
    <w:rsid w:val="00FE1BDE"/>
    <w:rsid w:val="00FE1C3A"/>
    <w:rsid w:val="00FE2043"/>
    <w:rsid w:val="00FE20A2"/>
    <w:rsid w:val="00FE20EC"/>
    <w:rsid w:val="00FE210A"/>
    <w:rsid w:val="00FE219F"/>
    <w:rsid w:val="00FE22F6"/>
    <w:rsid w:val="00FE230C"/>
    <w:rsid w:val="00FE238E"/>
    <w:rsid w:val="00FE26EB"/>
    <w:rsid w:val="00FE28CA"/>
    <w:rsid w:val="00FE2954"/>
    <w:rsid w:val="00FE2A66"/>
    <w:rsid w:val="00FE2B25"/>
    <w:rsid w:val="00FE2C49"/>
    <w:rsid w:val="00FE2CDC"/>
    <w:rsid w:val="00FE2EFD"/>
    <w:rsid w:val="00FE32AF"/>
    <w:rsid w:val="00FE34AD"/>
    <w:rsid w:val="00FE36CC"/>
    <w:rsid w:val="00FE36EB"/>
    <w:rsid w:val="00FE3733"/>
    <w:rsid w:val="00FE37CA"/>
    <w:rsid w:val="00FE37D3"/>
    <w:rsid w:val="00FE3810"/>
    <w:rsid w:val="00FE38EC"/>
    <w:rsid w:val="00FE3989"/>
    <w:rsid w:val="00FE3AC6"/>
    <w:rsid w:val="00FE3C8E"/>
    <w:rsid w:val="00FE3CFA"/>
    <w:rsid w:val="00FE3D23"/>
    <w:rsid w:val="00FE3F0E"/>
    <w:rsid w:val="00FE3F15"/>
    <w:rsid w:val="00FE3FBC"/>
    <w:rsid w:val="00FE4012"/>
    <w:rsid w:val="00FE4208"/>
    <w:rsid w:val="00FE4359"/>
    <w:rsid w:val="00FE43DE"/>
    <w:rsid w:val="00FE4453"/>
    <w:rsid w:val="00FE44A4"/>
    <w:rsid w:val="00FE44AF"/>
    <w:rsid w:val="00FE454F"/>
    <w:rsid w:val="00FE457C"/>
    <w:rsid w:val="00FE4584"/>
    <w:rsid w:val="00FE45B1"/>
    <w:rsid w:val="00FE45FA"/>
    <w:rsid w:val="00FE4659"/>
    <w:rsid w:val="00FE46A6"/>
    <w:rsid w:val="00FE46E3"/>
    <w:rsid w:val="00FE4848"/>
    <w:rsid w:val="00FE4898"/>
    <w:rsid w:val="00FE49FF"/>
    <w:rsid w:val="00FE4B01"/>
    <w:rsid w:val="00FE4CCB"/>
    <w:rsid w:val="00FE4D76"/>
    <w:rsid w:val="00FE5042"/>
    <w:rsid w:val="00FE5093"/>
    <w:rsid w:val="00FE50CB"/>
    <w:rsid w:val="00FE518A"/>
    <w:rsid w:val="00FE51DF"/>
    <w:rsid w:val="00FE5232"/>
    <w:rsid w:val="00FE52B0"/>
    <w:rsid w:val="00FE5383"/>
    <w:rsid w:val="00FE5472"/>
    <w:rsid w:val="00FE54B9"/>
    <w:rsid w:val="00FE5607"/>
    <w:rsid w:val="00FE560C"/>
    <w:rsid w:val="00FE560D"/>
    <w:rsid w:val="00FE56A8"/>
    <w:rsid w:val="00FE579A"/>
    <w:rsid w:val="00FE5908"/>
    <w:rsid w:val="00FE59A1"/>
    <w:rsid w:val="00FE59EB"/>
    <w:rsid w:val="00FE5A8F"/>
    <w:rsid w:val="00FE5AA7"/>
    <w:rsid w:val="00FE5BEB"/>
    <w:rsid w:val="00FE5F60"/>
    <w:rsid w:val="00FE6031"/>
    <w:rsid w:val="00FE61DC"/>
    <w:rsid w:val="00FE63B9"/>
    <w:rsid w:val="00FE64A8"/>
    <w:rsid w:val="00FE665C"/>
    <w:rsid w:val="00FE6687"/>
    <w:rsid w:val="00FE690D"/>
    <w:rsid w:val="00FE69D1"/>
    <w:rsid w:val="00FE6D43"/>
    <w:rsid w:val="00FE7060"/>
    <w:rsid w:val="00FE71F5"/>
    <w:rsid w:val="00FE7265"/>
    <w:rsid w:val="00FE7310"/>
    <w:rsid w:val="00FE739F"/>
    <w:rsid w:val="00FE747A"/>
    <w:rsid w:val="00FE77D8"/>
    <w:rsid w:val="00FE7AE6"/>
    <w:rsid w:val="00FE7C3E"/>
    <w:rsid w:val="00FE7C7E"/>
    <w:rsid w:val="00FE7C99"/>
    <w:rsid w:val="00FE7EBF"/>
    <w:rsid w:val="00FE7FFB"/>
    <w:rsid w:val="00FF0080"/>
    <w:rsid w:val="00FF01ED"/>
    <w:rsid w:val="00FF044A"/>
    <w:rsid w:val="00FF054A"/>
    <w:rsid w:val="00FF0690"/>
    <w:rsid w:val="00FF0A63"/>
    <w:rsid w:val="00FF0AFF"/>
    <w:rsid w:val="00FF0BF5"/>
    <w:rsid w:val="00FF0D7D"/>
    <w:rsid w:val="00FF1181"/>
    <w:rsid w:val="00FF11F9"/>
    <w:rsid w:val="00FF1419"/>
    <w:rsid w:val="00FF1617"/>
    <w:rsid w:val="00FF17EB"/>
    <w:rsid w:val="00FF1870"/>
    <w:rsid w:val="00FF18F1"/>
    <w:rsid w:val="00FF1959"/>
    <w:rsid w:val="00FF195F"/>
    <w:rsid w:val="00FF19B5"/>
    <w:rsid w:val="00FF1A32"/>
    <w:rsid w:val="00FF1AFB"/>
    <w:rsid w:val="00FF1B30"/>
    <w:rsid w:val="00FF1F02"/>
    <w:rsid w:val="00FF1F86"/>
    <w:rsid w:val="00FF226F"/>
    <w:rsid w:val="00FF22B5"/>
    <w:rsid w:val="00FF2385"/>
    <w:rsid w:val="00FF244B"/>
    <w:rsid w:val="00FF2482"/>
    <w:rsid w:val="00FF2488"/>
    <w:rsid w:val="00FF27E1"/>
    <w:rsid w:val="00FF28B0"/>
    <w:rsid w:val="00FF2B7A"/>
    <w:rsid w:val="00FF2B8F"/>
    <w:rsid w:val="00FF2C7A"/>
    <w:rsid w:val="00FF2CEA"/>
    <w:rsid w:val="00FF2D6E"/>
    <w:rsid w:val="00FF2F39"/>
    <w:rsid w:val="00FF3116"/>
    <w:rsid w:val="00FF3173"/>
    <w:rsid w:val="00FF31B2"/>
    <w:rsid w:val="00FF32F5"/>
    <w:rsid w:val="00FF3324"/>
    <w:rsid w:val="00FF33DE"/>
    <w:rsid w:val="00FF3421"/>
    <w:rsid w:val="00FF346B"/>
    <w:rsid w:val="00FF36CF"/>
    <w:rsid w:val="00FF3813"/>
    <w:rsid w:val="00FF3823"/>
    <w:rsid w:val="00FF3889"/>
    <w:rsid w:val="00FF3A25"/>
    <w:rsid w:val="00FF3BFB"/>
    <w:rsid w:val="00FF3CAF"/>
    <w:rsid w:val="00FF3D2B"/>
    <w:rsid w:val="00FF3D5E"/>
    <w:rsid w:val="00FF3E1E"/>
    <w:rsid w:val="00FF3EAC"/>
    <w:rsid w:val="00FF3F3C"/>
    <w:rsid w:val="00FF3F7B"/>
    <w:rsid w:val="00FF4093"/>
    <w:rsid w:val="00FF40F2"/>
    <w:rsid w:val="00FF40FF"/>
    <w:rsid w:val="00FF4196"/>
    <w:rsid w:val="00FF431A"/>
    <w:rsid w:val="00FF44D6"/>
    <w:rsid w:val="00FF44DC"/>
    <w:rsid w:val="00FF46D0"/>
    <w:rsid w:val="00FF48B0"/>
    <w:rsid w:val="00FF498F"/>
    <w:rsid w:val="00FF49D2"/>
    <w:rsid w:val="00FF4A92"/>
    <w:rsid w:val="00FF4B5B"/>
    <w:rsid w:val="00FF4B84"/>
    <w:rsid w:val="00FF4BB9"/>
    <w:rsid w:val="00FF4C5F"/>
    <w:rsid w:val="00FF4FC7"/>
    <w:rsid w:val="00FF5222"/>
    <w:rsid w:val="00FF539E"/>
    <w:rsid w:val="00FF53A2"/>
    <w:rsid w:val="00FF5536"/>
    <w:rsid w:val="00FF557A"/>
    <w:rsid w:val="00FF567F"/>
    <w:rsid w:val="00FF5697"/>
    <w:rsid w:val="00FF56AB"/>
    <w:rsid w:val="00FF575B"/>
    <w:rsid w:val="00FF586F"/>
    <w:rsid w:val="00FF58EB"/>
    <w:rsid w:val="00FF59A0"/>
    <w:rsid w:val="00FF5A2A"/>
    <w:rsid w:val="00FF5BFE"/>
    <w:rsid w:val="00FF5CDC"/>
    <w:rsid w:val="00FF5D37"/>
    <w:rsid w:val="00FF5E0D"/>
    <w:rsid w:val="00FF5E96"/>
    <w:rsid w:val="00FF60EC"/>
    <w:rsid w:val="00FF6179"/>
    <w:rsid w:val="00FF62D0"/>
    <w:rsid w:val="00FF6322"/>
    <w:rsid w:val="00FF63F2"/>
    <w:rsid w:val="00FF64A0"/>
    <w:rsid w:val="00FF6640"/>
    <w:rsid w:val="00FF666E"/>
    <w:rsid w:val="00FF6AEF"/>
    <w:rsid w:val="00FF6CEB"/>
    <w:rsid w:val="00FF6FB5"/>
    <w:rsid w:val="00FF6FE8"/>
    <w:rsid w:val="00FF712B"/>
    <w:rsid w:val="00FF717A"/>
    <w:rsid w:val="00FF724C"/>
    <w:rsid w:val="00FF7412"/>
    <w:rsid w:val="00FF7496"/>
    <w:rsid w:val="00FF758D"/>
    <w:rsid w:val="00FF77C1"/>
    <w:rsid w:val="00FF780C"/>
    <w:rsid w:val="00FF7815"/>
    <w:rsid w:val="00FF7C06"/>
    <w:rsid w:val="00FF7C44"/>
    <w:rsid w:val="00FF7D03"/>
    <w:rsid w:val="01038548"/>
    <w:rsid w:val="01051BB6"/>
    <w:rsid w:val="0109EE09"/>
    <w:rsid w:val="0116D69A"/>
    <w:rsid w:val="01208625"/>
    <w:rsid w:val="013DF787"/>
    <w:rsid w:val="014A1B32"/>
    <w:rsid w:val="0169ACE3"/>
    <w:rsid w:val="016A50EA"/>
    <w:rsid w:val="0173A424"/>
    <w:rsid w:val="017DD710"/>
    <w:rsid w:val="01894681"/>
    <w:rsid w:val="01A10124"/>
    <w:rsid w:val="01A60BFB"/>
    <w:rsid w:val="01C2A716"/>
    <w:rsid w:val="01F4BD10"/>
    <w:rsid w:val="0229AD52"/>
    <w:rsid w:val="023264C0"/>
    <w:rsid w:val="023E23D8"/>
    <w:rsid w:val="02524B1A"/>
    <w:rsid w:val="026134EA"/>
    <w:rsid w:val="029070B1"/>
    <w:rsid w:val="02A18125"/>
    <w:rsid w:val="02A61F6D"/>
    <w:rsid w:val="02A936C2"/>
    <w:rsid w:val="02AFE6FB"/>
    <w:rsid w:val="02FF242F"/>
    <w:rsid w:val="0311DAFA"/>
    <w:rsid w:val="0343D1C6"/>
    <w:rsid w:val="035526DC"/>
    <w:rsid w:val="036658AB"/>
    <w:rsid w:val="03698A2F"/>
    <w:rsid w:val="036CFB3B"/>
    <w:rsid w:val="037E7C0C"/>
    <w:rsid w:val="0381D78D"/>
    <w:rsid w:val="03C03DFC"/>
    <w:rsid w:val="03EE3CD2"/>
    <w:rsid w:val="03EE84E4"/>
    <w:rsid w:val="0400FA80"/>
    <w:rsid w:val="040229FC"/>
    <w:rsid w:val="043263A6"/>
    <w:rsid w:val="0433AF0D"/>
    <w:rsid w:val="045C33CE"/>
    <w:rsid w:val="045F9C17"/>
    <w:rsid w:val="0469D2F1"/>
    <w:rsid w:val="046E8D03"/>
    <w:rsid w:val="0482AE7A"/>
    <w:rsid w:val="04927B9C"/>
    <w:rsid w:val="049ED90D"/>
    <w:rsid w:val="04A415C3"/>
    <w:rsid w:val="04ADB6C5"/>
    <w:rsid w:val="04C0EE82"/>
    <w:rsid w:val="04CD47A3"/>
    <w:rsid w:val="04D7AD2B"/>
    <w:rsid w:val="04E19E5A"/>
    <w:rsid w:val="04E2865F"/>
    <w:rsid w:val="04F8A1F2"/>
    <w:rsid w:val="05022B1D"/>
    <w:rsid w:val="050F621A"/>
    <w:rsid w:val="0510C14E"/>
    <w:rsid w:val="05182193"/>
    <w:rsid w:val="052B8148"/>
    <w:rsid w:val="05358AF4"/>
    <w:rsid w:val="0539A73D"/>
    <w:rsid w:val="05483AE7"/>
    <w:rsid w:val="0556746C"/>
    <w:rsid w:val="055E9E2D"/>
    <w:rsid w:val="057571C6"/>
    <w:rsid w:val="05AC2BD0"/>
    <w:rsid w:val="05F548CA"/>
    <w:rsid w:val="06101A5A"/>
    <w:rsid w:val="06222C55"/>
    <w:rsid w:val="06349595"/>
    <w:rsid w:val="0650C78E"/>
    <w:rsid w:val="0663EC6B"/>
    <w:rsid w:val="06725182"/>
    <w:rsid w:val="067281DB"/>
    <w:rsid w:val="0685CF5E"/>
    <w:rsid w:val="068BDD74"/>
    <w:rsid w:val="06A4EC88"/>
    <w:rsid w:val="06CD74A5"/>
    <w:rsid w:val="06D31B6E"/>
    <w:rsid w:val="06ED7F9C"/>
    <w:rsid w:val="06F1DF08"/>
    <w:rsid w:val="06F7DF4F"/>
    <w:rsid w:val="06F8F8E9"/>
    <w:rsid w:val="06FDC16E"/>
    <w:rsid w:val="0716C4DC"/>
    <w:rsid w:val="071DF3CD"/>
    <w:rsid w:val="07280DB8"/>
    <w:rsid w:val="07295F15"/>
    <w:rsid w:val="072BB42A"/>
    <w:rsid w:val="072C5342"/>
    <w:rsid w:val="07355EB4"/>
    <w:rsid w:val="073DEC39"/>
    <w:rsid w:val="0759558A"/>
    <w:rsid w:val="075EA8F9"/>
    <w:rsid w:val="0768FB2B"/>
    <w:rsid w:val="0773DB2D"/>
    <w:rsid w:val="0780FE3F"/>
    <w:rsid w:val="07926F21"/>
    <w:rsid w:val="0799B6BB"/>
    <w:rsid w:val="07BA6945"/>
    <w:rsid w:val="07EC97C3"/>
    <w:rsid w:val="07FDBDE6"/>
    <w:rsid w:val="07FF5C06"/>
    <w:rsid w:val="08096EC2"/>
    <w:rsid w:val="0854F670"/>
    <w:rsid w:val="0870268C"/>
    <w:rsid w:val="0879ABFC"/>
    <w:rsid w:val="0899C8A8"/>
    <w:rsid w:val="089E89E0"/>
    <w:rsid w:val="089FE891"/>
    <w:rsid w:val="08AB186B"/>
    <w:rsid w:val="08B11026"/>
    <w:rsid w:val="08B2D23B"/>
    <w:rsid w:val="08B6B5A6"/>
    <w:rsid w:val="08CF9E46"/>
    <w:rsid w:val="08E9475D"/>
    <w:rsid w:val="08F9A0AB"/>
    <w:rsid w:val="0904619C"/>
    <w:rsid w:val="09126EF1"/>
    <w:rsid w:val="092103A6"/>
    <w:rsid w:val="09244A7D"/>
    <w:rsid w:val="092985CF"/>
    <w:rsid w:val="0949609F"/>
    <w:rsid w:val="09580462"/>
    <w:rsid w:val="095E3E15"/>
    <w:rsid w:val="095FFEBA"/>
    <w:rsid w:val="09616B42"/>
    <w:rsid w:val="097AE2EE"/>
    <w:rsid w:val="09897FD4"/>
    <w:rsid w:val="0993A40C"/>
    <w:rsid w:val="099D6849"/>
    <w:rsid w:val="09A0B5FF"/>
    <w:rsid w:val="09D0920C"/>
    <w:rsid w:val="09E1065D"/>
    <w:rsid w:val="09EB6A38"/>
    <w:rsid w:val="09ECC666"/>
    <w:rsid w:val="09ED9BB7"/>
    <w:rsid w:val="09FE9CDA"/>
    <w:rsid w:val="09FE9ECF"/>
    <w:rsid w:val="0A1A9629"/>
    <w:rsid w:val="0A1AF5B9"/>
    <w:rsid w:val="0A21DC3E"/>
    <w:rsid w:val="0A41DCD7"/>
    <w:rsid w:val="0A424DBE"/>
    <w:rsid w:val="0A4BA9F5"/>
    <w:rsid w:val="0A6066CC"/>
    <w:rsid w:val="0A606DD8"/>
    <w:rsid w:val="0A722662"/>
    <w:rsid w:val="0A811AF9"/>
    <w:rsid w:val="0A859315"/>
    <w:rsid w:val="0A8BE98C"/>
    <w:rsid w:val="0A8F5BB4"/>
    <w:rsid w:val="0A9D9A36"/>
    <w:rsid w:val="0AA0AD0A"/>
    <w:rsid w:val="0AA40618"/>
    <w:rsid w:val="0AAD9A3A"/>
    <w:rsid w:val="0AD17058"/>
    <w:rsid w:val="0AE41170"/>
    <w:rsid w:val="0AF2C9DB"/>
    <w:rsid w:val="0B392A09"/>
    <w:rsid w:val="0B6D0D20"/>
    <w:rsid w:val="0B7E7E97"/>
    <w:rsid w:val="0B80C80E"/>
    <w:rsid w:val="0B91E2D8"/>
    <w:rsid w:val="0BA8AAA5"/>
    <w:rsid w:val="0BA8BE22"/>
    <w:rsid w:val="0BABE094"/>
    <w:rsid w:val="0BD1D261"/>
    <w:rsid w:val="0BDB9885"/>
    <w:rsid w:val="0BDCB2FF"/>
    <w:rsid w:val="0C041059"/>
    <w:rsid w:val="0C33C16E"/>
    <w:rsid w:val="0C49C94C"/>
    <w:rsid w:val="0C70C846"/>
    <w:rsid w:val="0C791E55"/>
    <w:rsid w:val="0C8438D5"/>
    <w:rsid w:val="0C9C0881"/>
    <w:rsid w:val="0C9C6530"/>
    <w:rsid w:val="0CA1C2AD"/>
    <w:rsid w:val="0CA72810"/>
    <w:rsid w:val="0CB5C632"/>
    <w:rsid w:val="0CD6C697"/>
    <w:rsid w:val="0CD8792C"/>
    <w:rsid w:val="0CE00BF5"/>
    <w:rsid w:val="0CE481CB"/>
    <w:rsid w:val="0CEE3EF5"/>
    <w:rsid w:val="0D018F8C"/>
    <w:rsid w:val="0D129435"/>
    <w:rsid w:val="0D18F573"/>
    <w:rsid w:val="0D2B56B1"/>
    <w:rsid w:val="0D2BBE62"/>
    <w:rsid w:val="0D31109C"/>
    <w:rsid w:val="0D3BFC74"/>
    <w:rsid w:val="0D4BFFC1"/>
    <w:rsid w:val="0D54AA99"/>
    <w:rsid w:val="0D64516E"/>
    <w:rsid w:val="0D75379C"/>
    <w:rsid w:val="0D776C60"/>
    <w:rsid w:val="0D7A6C69"/>
    <w:rsid w:val="0D7C5CD6"/>
    <w:rsid w:val="0D7DECB5"/>
    <w:rsid w:val="0DD8189C"/>
    <w:rsid w:val="0DDB19A3"/>
    <w:rsid w:val="0DDE8BDC"/>
    <w:rsid w:val="0DED35C1"/>
    <w:rsid w:val="0DED74F6"/>
    <w:rsid w:val="0DFB5331"/>
    <w:rsid w:val="0E396968"/>
    <w:rsid w:val="0E4C4584"/>
    <w:rsid w:val="0E4C566E"/>
    <w:rsid w:val="0E532A15"/>
    <w:rsid w:val="0E53D6B8"/>
    <w:rsid w:val="0E60096D"/>
    <w:rsid w:val="0E6D8BE9"/>
    <w:rsid w:val="0E80FB4D"/>
    <w:rsid w:val="0E85F9F6"/>
    <w:rsid w:val="0E86C3C5"/>
    <w:rsid w:val="0EA81064"/>
    <w:rsid w:val="0EB900F2"/>
    <w:rsid w:val="0EB98EE4"/>
    <w:rsid w:val="0EC372F4"/>
    <w:rsid w:val="0EC397AC"/>
    <w:rsid w:val="0ECE9D87"/>
    <w:rsid w:val="0ED53B2B"/>
    <w:rsid w:val="0EF9D1E1"/>
    <w:rsid w:val="0F0952C9"/>
    <w:rsid w:val="0F0B77B5"/>
    <w:rsid w:val="0F0F775D"/>
    <w:rsid w:val="0F2ED366"/>
    <w:rsid w:val="0F2F3DE2"/>
    <w:rsid w:val="0F36F6FE"/>
    <w:rsid w:val="0F407861"/>
    <w:rsid w:val="0F47F7F1"/>
    <w:rsid w:val="0F61C1D2"/>
    <w:rsid w:val="0F85F0BE"/>
    <w:rsid w:val="0F873122"/>
    <w:rsid w:val="0FB46797"/>
    <w:rsid w:val="0FB8B2FF"/>
    <w:rsid w:val="0FD0621B"/>
    <w:rsid w:val="0FD14B84"/>
    <w:rsid w:val="0FE83BCC"/>
    <w:rsid w:val="0FE8452F"/>
    <w:rsid w:val="0FEAD648"/>
    <w:rsid w:val="0FF13E4B"/>
    <w:rsid w:val="0FF5AB85"/>
    <w:rsid w:val="0FF7F826"/>
    <w:rsid w:val="10087161"/>
    <w:rsid w:val="1009BD4D"/>
    <w:rsid w:val="1019AB10"/>
    <w:rsid w:val="103649D7"/>
    <w:rsid w:val="103825A8"/>
    <w:rsid w:val="103866DE"/>
    <w:rsid w:val="104E7E39"/>
    <w:rsid w:val="10558A9B"/>
    <w:rsid w:val="105C780F"/>
    <w:rsid w:val="105F28D0"/>
    <w:rsid w:val="1063F352"/>
    <w:rsid w:val="1065A057"/>
    <w:rsid w:val="107BC35D"/>
    <w:rsid w:val="10894DA9"/>
    <w:rsid w:val="1091AE3F"/>
    <w:rsid w:val="1097036B"/>
    <w:rsid w:val="10A81C3B"/>
    <w:rsid w:val="10AA1F39"/>
    <w:rsid w:val="10AB8D06"/>
    <w:rsid w:val="10C96EE9"/>
    <w:rsid w:val="10DEC3EF"/>
    <w:rsid w:val="10E2A6AB"/>
    <w:rsid w:val="1101981C"/>
    <w:rsid w:val="111AB3AA"/>
    <w:rsid w:val="114E2EA1"/>
    <w:rsid w:val="1168D02D"/>
    <w:rsid w:val="1170B7A9"/>
    <w:rsid w:val="1178FD86"/>
    <w:rsid w:val="1189E49B"/>
    <w:rsid w:val="1198AF0A"/>
    <w:rsid w:val="119B07DA"/>
    <w:rsid w:val="11A4293D"/>
    <w:rsid w:val="11AB3600"/>
    <w:rsid w:val="11AF749A"/>
    <w:rsid w:val="11B231BD"/>
    <w:rsid w:val="11B54EF7"/>
    <w:rsid w:val="11C8DADA"/>
    <w:rsid w:val="11CF3820"/>
    <w:rsid w:val="11CFB53B"/>
    <w:rsid w:val="11E8FD49"/>
    <w:rsid w:val="11F23E7D"/>
    <w:rsid w:val="120172BB"/>
    <w:rsid w:val="122CC9B1"/>
    <w:rsid w:val="124458D8"/>
    <w:rsid w:val="12463614"/>
    <w:rsid w:val="124FA4CC"/>
    <w:rsid w:val="12694FBD"/>
    <w:rsid w:val="126E246B"/>
    <w:rsid w:val="1275E642"/>
    <w:rsid w:val="128A02BD"/>
    <w:rsid w:val="128B162E"/>
    <w:rsid w:val="128C9CB4"/>
    <w:rsid w:val="12978A25"/>
    <w:rsid w:val="129F6CBC"/>
    <w:rsid w:val="12A5809C"/>
    <w:rsid w:val="12ACE885"/>
    <w:rsid w:val="12CF1172"/>
    <w:rsid w:val="12E50953"/>
    <w:rsid w:val="12EFF322"/>
    <w:rsid w:val="13062161"/>
    <w:rsid w:val="13143EDE"/>
    <w:rsid w:val="13151D6A"/>
    <w:rsid w:val="13214B36"/>
    <w:rsid w:val="134BF88F"/>
    <w:rsid w:val="134E502B"/>
    <w:rsid w:val="13501A3E"/>
    <w:rsid w:val="135CD91F"/>
    <w:rsid w:val="13821B87"/>
    <w:rsid w:val="13998755"/>
    <w:rsid w:val="139C8CB3"/>
    <w:rsid w:val="139E7A22"/>
    <w:rsid w:val="13AF1458"/>
    <w:rsid w:val="13B06E10"/>
    <w:rsid w:val="13B5925B"/>
    <w:rsid w:val="13BDFA8F"/>
    <w:rsid w:val="13C1E880"/>
    <w:rsid w:val="13E49778"/>
    <w:rsid w:val="13EC80C7"/>
    <w:rsid w:val="13F9298D"/>
    <w:rsid w:val="13FB32AD"/>
    <w:rsid w:val="1410535F"/>
    <w:rsid w:val="1414BD91"/>
    <w:rsid w:val="141DFFC9"/>
    <w:rsid w:val="14234C5F"/>
    <w:rsid w:val="143D4569"/>
    <w:rsid w:val="1450B2E4"/>
    <w:rsid w:val="14557F2E"/>
    <w:rsid w:val="14775DFA"/>
    <w:rsid w:val="147884E0"/>
    <w:rsid w:val="1481A159"/>
    <w:rsid w:val="14930DC6"/>
    <w:rsid w:val="14A5F849"/>
    <w:rsid w:val="14B58881"/>
    <w:rsid w:val="14D10C27"/>
    <w:rsid w:val="14D30335"/>
    <w:rsid w:val="14E7FBD3"/>
    <w:rsid w:val="14F28041"/>
    <w:rsid w:val="14FD8AD5"/>
    <w:rsid w:val="151C2CBD"/>
    <w:rsid w:val="1529A7A6"/>
    <w:rsid w:val="153F7958"/>
    <w:rsid w:val="1555D506"/>
    <w:rsid w:val="15578E75"/>
    <w:rsid w:val="157AD625"/>
    <w:rsid w:val="157FE2C7"/>
    <w:rsid w:val="1587B718"/>
    <w:rsid w:val="158C6F1D"/>
    <w:rsid w:val="158E04ED"/>
    <w:rsid w:val="1595CA14"/>
    <w:rsid w:val="1597ECEC"/>
    <w:rsid w:val="159852AE"/>
    <w:rsid w:val="159E7329"/>
    <w:rsid w:val="15A2ACAB"/>
    <w:rsid w:val="15BAFB81"/>
    <w:rsid w:val="15C0CDDE"/>
    <w:rsid w:val="15D65A30"/>
    <w:rsid w:val="15D8C450"/>
    <w:rsid w:val="15F6F36A"/>
    <w:rsid w:val="162A630E"/>
    <w:rsid w:val="162BE5CF"/>
    <w:rsid w:val="16428B5C"/>
    <w:rsid w:val="16496BCF"/>
    <w:rsid w:val="1675F8E0"/>
    <w:rsid w:val="167EECCE"/>
    <w:rsid w:val="168D98A3"/>
    <w:rsid w:val="16A86408"/>
    <w:rsid w:val="16AB7BE7"/>
    <w:rsid w:val="16B79C33"/>
    <w:rsid w:val="16C1FC10"/>
    <w:rsid w:val="16C61E37"/>
    <w:rsid w:val="16EE1253"/>
    <w:rsid w:val="16F56677"/>
    <w:rsid w:val="1704B839"/>
    <w:rsid w:val="17106CC7"/>
    <w:rsid w:val="17459D1E"/>
    <w:rsid w:val="174A7920"/>
    <w:rsid w:val="175E84B9"/>
    <w:rsid w:val="176CA81E"/>
    <w:rsid w:val="177D7461"/>
    <w:rsid w:val="179760AB"/>
    <w:rsid w:val="17A5083F"/>
    <w:rsid w:val="17E06A07"/>
    <w:rsid w:val="17E3A779"/>
    <w:rsid w:val="17E65733"/>
    <w:rsid w:val="17E7DCF3"/>
    <w:rsid w:val="180C4CF5"/>
    <w:rsid w:val="181F4E73"/>
    <w:rsid w:val="1821CC5C"/>
    <w:rsid w:val="18276F48"/>
    <w:rsid w:val="184A3DF6"/>
    <w:rsid w:val="185FF9CD"/>
    <w:rsid w:val="186A666B"/>
    <w:rsid w:val="1871290A"/>
    <w:rsid w:val="18848916"/>
    <w:rsid w:val="18A1E5FB"/>
    <w:rsid w:val="18AB3D20"/>
    <w:rsid w:val="18BA5E31"/>
    <w:rsid w:val="18CCB230"/>
    <w:rsid w:val="18E0A525"/>
    <w:rsid w:val="18E2D81C"/>
    <w:rsid w:val="18E93147"/>
    <w:rsid w:val="18F29204"/>
    <w:rsid w:val="18FFAB9E"/>
    <w:rsid w:val="191C83EF"/>
    <w:rsid w:val="194DF429"/>
    <w:rsid w:val="195079D3"/>
    <w:rsid w:val="196659BC"/>
    <w:rsid w:val="196837ED"/>
    <w:rsid w:val="196B4E08"/>
    <w:rsid w:val="19721943"/>
    <w:rsid w:val="1979B0D7"/>
    <w:rsid w:val="19889C0C"/>
    <w:rsid w:val="19925748"/>
    <w:rsid w:val="199CE792"/>
    <w:rsid w:val="199FFF09"/>
    <w:rsid w:val="19A294C5"/>
    <w:rsid w:val="19B30877"/>
    <w:rsid w:val="19B6DCBA"/>
    <w:rsid w:val="19C1C4FA"/>
    <w:rsid w:val="19C65166"/>
    <w:rsid w:val="19C7F3AF"/>
    <w:rsid w:val="19C84786"/>
    <w:rsid w:val="19CEFDB4"/>
    <w:rsid w:val="19F1C449"/>
    <w:rsid w:val="19F5CE49"/>
    <w:rsid w:val="1A068C15"/>
    <w:rsid w:val="1A2E74A4"/>
    <w:rsid w:val="1A395DD2"/>
    <w:rsid w:val="1A501118"/>
    <w:rsid w:val="1A55BF26"/>
    <w:rsid w:val="1A639C83"/>
    <w:rsid w:val="1A71255E"/>
    <w:rsid w:val="1A7DE333"/>
    <w:rsid w:val="1A7EFFF0"/>
    <w:rsid w:val="1A8D02BC"/>
    <w:rsid w:val="1A8F2481"/>
    <w:rsid w:val="1A918F23"/>
    <w:rsid w:val="1ABB5BA5"/>
    <w:rsid w:val="1AC1FDDA"/>
    <w:rsid w:val="1AD6B90D"/>
    <w:rsid w:val="1AF594CC"/>
    <w:rsid w:val="1AF86F3D"/>
    <w:rsid w:val="1B028931"/>
    <w:rsid w:val="1B06FB86"/>
    <w:rsid w:val="1B0AA06F"/>
    <w:rsid w:val="1B2E7C51"/>
    <w:rsid w:val="1B58CB0B"/>
    <w:rsid w:val="1B5D469B"/>
    <w:rsid w:val="1B625D20"/>
    <w:rsid w:val="1B692A6E"/>
    <w:rsid w:val="1B6AA317"/>
    <w:rsid w:val="1B6D8A16"/>
    <w:rsid w:val="1B6DB692"/>
    <w:rsid w:val="1B9E4CA6"/>
    <w:rsid w:val="1B9E593E"/>
    <w:rsid w:val="1BA8AD19"/>
    <w:rsid w:val="1BB00195"/>
    <w:rsid w:val="1BBE4886"/>
    <w:rsid w:val="1BC4382D"/>
    <w:rsid w:val="1BCD99DC"/>
    <w:rsid w:val="1BCDEFEE"/>
    <w:rsid w:val="1BCF8AF5"/>
    <w:rsid w:val="1BD7B044"/>
    <w:rsid w:val="1BEA5535"/>
    <w:rsid w:val="1BF89343"/>
    <w:rsid w:val="1C009C89"/>
    <w:rsid w:val="1C028D40"/>
    <w:rsid w:val="1C1CFDCC"/>
    <w:rsid w:val="1C2F4D1E"/>
    <w:rsid w:val="1C325ED4"/>
    <w:rsid w:val="1C503D39"/>
    <w:rsid w:val="1C6267C5"/>
    <w:rsid w:val="1C67810F"/>
    <w:rsid w:val="1C69BF3A"/>
    <w:rsid w:val="1C6B4334"/>
    <w:rsid w:val="1C6BA248"/>
    <w:rsid w:val="1C6C2AE9"/>
    <w:rsid w:val="1C81B2B7"/>
    <w:rsid w:val="1C97FA6A"/>
    <w:rsid w:val="1C99C033"/>
    <w:rsid w:val="1CA1C32C"/>
    <w:rsid w:val="1CA44C24"/>
    <w:rsid w:val="1CB1D97F"/>
    <w:rsid w:val="1CD52646"/>
    <w:rsid w:val="1CE4C6F8"/>
    <w:rsid w:val="1CE6BF13"/>
    <w:rsid w:val="1CEB2646"/>
    <w:rsid w:val="1CED6754"/>
    <w:rsid w:val="1CF90C04"/>
    <w:rsid w:val="1CFDF936"/>
    <w:rsid w:val="1D089B0E"/>
    <w:rsid w:val="1D0CA0F1"/>
    <w:rsid w:val="1D3825B5"/>
    <w:rsid w:val="1D624EFE"/>
    <w:rsid w:val="1D6C2B65"/>
    <w:rsid w:val="1D728DA5"/>
    <w:rsid w:val="1D7297C0"/>
    <w:rsid w:val="1D9DCF36"/>
    <w:rsid w:val="1DC5995F"/>
    <w:rsid w:val="1DC9499B"/>
    <w:rsid w:val="1DD5F864"/>
    <w:rsid w:val="1DD96538"/>
    <w:rsid w:val="1DDC20FD"/>
    <w:rsid w:val="1DE34E30"/>
    <w:rsid w:val="1DF97EAA"/>
    <w:rsid w:val="1DFF3A25"/>
    <w:rsid w:val="1E0002A3"/>
    <w:rsid w:val="1E04309F"/>
    <w:rsid w:val="1E290C5E"/>
    <w:rsid w:val="1E3333F5"/>
    <w:rsid w:val="1E37FD6E"/>
    <w:rsid w:val="1E3B71CD"/>
    <w:rsid w:val="1E65C1E6"/>
    <w:rsid w:val="1E6C324C"/>
    <w:rsid w:val="1E6DCF1B"/>
    <w:rsid w:val="1E91F388"/>
    <w:rsid w:val="1EAB72BE"/>
    <w:rsid w:val="1EB77D37"/>
    <w:rsid w:val="1ECAF0F6"/>
    <w:rsid w:val="1ED83B10"/>
    <w:rsid w:val="1F01D485"/>
    <w:rsid w:val="1F04DAB8"/>
    <w:rsid w:val="1F05C4B2"/>
    <w:rsid w:val="1F285C5A"/>
    <w:rsid w:val="1F34649A"/>
    <w:rsid w:val="1F39548A"/>
    <w:rsid w:val="1F3DC705"/>
    <w:rsid w:val="1F4D3C16"/>
    <w:rsid w:val="1F4EBBD1"/>
    <w:rsid w:val="1F65876D"/>
    <w:rsid w:val="1F6BE2E8"/>
    <w:rsid w:val="1F70B05E"/>
    <w:rsid w:val="1F855669"/>
    <w:rsid w:val="1F8E3C1E"/>
    <w:rsid w:val="1FA8A501"/>
    <w:rsid w:val="1FAAE6C1"/>
    <w:rsid w:val="1FAD44E2"/>
    <w:rsid w:val="1FD360BF"/>
    <w:rsid w:val="2015C82F"/>
    <w:rsid w:val="2028DB00"/>
    <w:rsid w:val="203DF6A7"/>
    <w:rsid w:val="2050D8FA"/>
    <w:rsid w:val="2075B6F2"/>
    <w:rsid w:val="2086821E"/>
    <w:rsid w:val="208E7D41"/>
    <w:rsid w:val="20962981"/>
    <w:rsid w:val="20B322CC"/>
    <w:rsid w:val="20CF6B9F"/>
    <w:rsid w:val="20EAEA2D"/>
    <w:rsid w:val="21022159"/>
    <w:rsid w:val="2129164A"/>
    <w:rsid w:val="21338DB7"/>
    <w:rsid w:val="213CC379"/>
    <w:rsid w:val="214C9610"/>
    <w:rsid w:val="2166E6FB"/>
    <w:rsid w:val="2178203D"/>
    <w:rsid w:val="217DFEE1"/>
    <w:rsid w:val="219D1DDC"/>
    <w:rsid w:val="21A9DA0E"/>
    <w:rsid w:val="21B5B6E1"/>
    <w:rsid w:val="21B6196E"/>
    <w:rsid w:val="21C4FF5E"/>
    <w:rsid w:val="21C58845"/>
    <w:rsid w:val="21C6EBB5"/>
    <w:rsid w:val="21EA77AC"/>
    <w:rsid w:val="21ED1C24"/>
    <w:rsid w:val="2210133B"/>
    <w:rsid w:val="221470BA"/>
    <w:rsid w:val="224ADE1B"/>
    <w:rsid w:val="2253A61E"/>
    <w:rsid w:val="22540710"/>
    <w:rsid w:val="225463FA"/>
    <w:rsid w:val="2257BDC1"/>
    <w:rsid w:val="226199E6"/>
    <w:rsid w:val="22651712"/>
    <w:rsid w:val="227428F6"/>
    <w:rsid w:val="22A777DA"/>
    <w:rsid w:val="22B7989E"/>
    <w:rsid w:val="22CC3B69"/>
    <w:rsid w:val="22E02375"/>
    <w:rsid w:val="22E103C2"/>
    <w:rsid w:val="22E65CE7"/>
    <w:rsid w:val="230E9A6B"/>
    <w:rsid w:val="232A503A"/>
    <w:rsid w:val="2346F24D"/>
    <w:rsid w:val="2377C38F"/>
    <w:rsid w:val="23780F60"/>
    <w:rsid w:val="23895E0C"/>
    <w:rsid w:val="23A2BEB6"/>
    <w:rsid w:val="23A6C678"/>
    <w:rsid w:val="23B3DD40"/>
    <w:rsid w:val="23BB752A"/>
    <w:rsid w:val="23D0EB00"/>
    <w:rsid w:val="23D5E977"/>
    <w:rsid w:val="23D7D31C"/>
    <w:rsid w:val="23D818D8"/>
    <w:rsid w:val="23DAFF9F"/>
    <w:rsid w:val="23E06401"/>
    <w:rsid w:val="23E59CCB"/>
    <w:rsid w:val="24071B57"/>
    <w:rsid w:val="240CCE11"/>
    <w:rsid w:val="24109C80"/>
    <w:rsid w:val="2415661F"/>
    <w:rsid w:val="241B388D"/>
    <w:rsid w:val="242B0F4B"/>
    <w:rsid w:val="242E0159"/>
    <w:rsid w:val="24636728"/>
    <w:rsid w:val="2464BA12"/>
    <w:rsid w:val="2467C3EF"/>
    <w:rsid w:val="24699796"/>
    <w:rsid w:val="247BFDBC"/>
    <w:rsid w:val="249710EA"/>
    <w:rsid w:val="249B52AA"/>
    <w:rsid w:val="24B68172"/>
    <w:rsid w:val="24B9402E"/>
    <w:rsid w:val="24BDDB2B"/>
    <w:rsid w:val="24C67A85"/>
    <w:rsid w:val="24EAC2AC"/>
    <w:rsid w:val="25033DD0"/>
    <w:rsid w:val="25173468"/>
    <w:rsid w:val="251BAE04"/>
    <w:rsid w:val="25250052"/>
    <w:rsid w:val="25413091"/>
    <w:rsid w:val="25428C30"/>
    <w:rsid w:val="2560619F"/>
    <w:rsid w:val="2571DA9F"/>
    <w:rsid w:val="25726036"/>
    <w:rsid w:val="258C059E"/>
    <w:rsid w:val="25BC132A"/>
    <w:rsid w:val="25C1253F"/>
    <w:rsid w:val="25DA4E34"/>
    <w:rsid w:val="25DEC59A"/>
    <w:rsid w:val="261FC9A1"/>
    <w:rsid w:val="2621D5F2"/>
    <w:rsid w:val="26243C8D"/>
    <w:rsid w:val="262768D8"/>
    <w:rsid w:val="26427DAE"/>
    <w:rsid w:val="26485C5E"/>
    <w:rsid w:val="26552A93"/>
    <w:rsid w:val="265A543D"/>
    <w:rsid w:val="265CDD6E"/>
    <w:rsid w:val="266DB706"/>
    <w:rsid w:val="266F5455"/>
    <w:rsid w:val="2689B231"/>
    <w:rsid w:val="268CA34A"/>
    <w:rsid w:val="26950DC3"/>
    <w:rsid w:val="2696A717"/>
    <w:rsid w:val="26ADCA66"/>
    <w:rsid w:val="26D08A10"/>
    <w:rsid w:val="26EC1BFC"/>
    <w:rsid w:val="2704343B"/>
    <w:rsid w:val="27055231"/>
    <w:rsid w:val="27080D51"/>
    <w:rsid w:val="270D1F9C"/>
    <w:rsid w:val="270E0A41"/>
    <w:rsid w:val="272C9F74"/>
    <w:rsid w:val="273665D4"/>
    <w:rsid w:val="273B708C"/>
    <w:rsid w:val="273BD578"/>
    <w:rsid w:val="2740D618"/>
    <w:rsid w:val="2749F20F"/>
    <w:rsid w:val="274AC160"/>
    <w:rsid w:val="27567A74"/>
    <w:rsid w:val="2757E433"/>
    <w:rsid w:val="278D73D3"/>
    <w:rsid w:val="27920069"/>
    <w:rsid w:val="27ACC9B6"/>
    <w:rsid w:val="27B2E75E"/>
    <w:rsid w:val="27E0BFC8"/>
    <w:rsid w:val="27EB7F53"/>
    <w:rsid w:val="27FA3F18"/>
    <w:rsid w:val="2805F594"/>
    <w:rsid w:val="283C2FC1"/>
    <w:rsid w:val="283F6972"/>
    <w:rsid w:val="284C5699"/>
    <w:rsid w:val="2852BCD1"/>
    <w:rsid w:val="2859AD5F"/>
    <w:rsid w:val="286790D1"/>
    <w:rsid w:val="2867F894"/>
    <w:rsid w:val="2869DA8D"/>
    <w:rsid w:val="2875A829"/>
    <w:rsid w:val="28A65576"/>
    <w:rsid w:val="28A7AE94"/>
    <w:rsid w:val="28A82CB0"/>
    <w:rsid w:val="28AF74ED"/>
    <w:rsid w:val="28B1A969"/>
    <w:rsid w:val="28D30167"/>
    <w:rsid w:val="28D97F4B"/>
    <w:rsid w:val="28E62644"/>
    <w:rsid w:val="28FEEBE2"/>
    <w:rsid w:val="2903DA77"/>
    <w:rsid w:val="290D3458"/>
    <w:rsid w:val="2924345C"/>
    <w:rsid w:val="29432214"/>
    <w:rsid w:val="29473B2B"/>
    <w:rsid w:val="29627474"/>
    <w:rsid w:val="297AF1CD"/>
    <w:rsid w:val="2994710B"/>
    <w:rsid w:val="29982231"/>
    <w:rsid w:val="299B8329"/>
    <w:rsid w:val="29A79276"/>
    <w:rsid w:val="29D7FE11"/>
    <w:rsid w:val="29E32006"/>
    <w:rsid w:val="2A1B4C7D"/>
    <w:rsid w:val="2A1D0A09"/>
    <w:rsid w:val="2A319CAE"/>
    <w:rsid w:val="2A3A2E31"/>
    <w:rsid w:val="2A4FFB0D"/>
    <w:rsid w:val="2A51FB17"/>
    <w:rsid w:val="2A6D3A8F"/>
    <w:rsid w:val="2A85BBAC"/>
    <w:rsid w:val="2A901359"/>
    <w:rsid w:val="2A94F149"/>
    <w:rsid w:val="2AAFC131"/>
    <w:rsid w:val="2AF3AEBD"/>
    <w:rsid w:val="2AF5ED8D"/>
    <w:rsid w:val="2AFF06B6"/>
    <w:rsid w:val="2B012FCD"/>
    <w:rsid w:val="2B0C10C6"/>
    <w:rsid w:val="2B0D1DD8"/>
    <w:rsid w:val="2B24D346"/>
    <w:rsid w:val="2B25686F"/>
    <w:rsid w:val="2B27921C"/>
    <w:rsid w:val="2B299E51"/>
    <w:rsid w:val="2B2EAB3B"/>
    <w:rsid w:val="2B3A24EA"/>
    <w:rsid w:val="2B62B84F"/>
    <w:rsid w:val="2B7A9EDC"/>
    <w:rsid w:val="2B87F213"/>
    <w:rsid w:val="2B922396"/>
    <w:rsid w:val="2B98CA58"/>
    <w:rsid w:val="2B9B6C3C"/>
    <w:rsid w:val="2BA89942"/>
    <w:rsid w:val="2BB853FD"/>
    <w:rsid w:val="2BB9B092"/>
    <w:rsid w:val="2BB9D10D"/>
    <w:rsid w:val="2BBC44DE"/>
    <w:rsid w:val="2BC598A0"/>
    <w:rsid w:val="2BD85898"/>
    <w:rsid w:val="2C1BF732"/>
    <w:rsid w:val="2C2BEDF1"/>
    <w:rsid w:val="2C30E8BA"/>
    <w:rsid w:val="2C4FB2CB"/>
    <w:rsid w:val="2C59FD06"/>
    <w:rsid w:val="2C63FC36"/>
    <w:rsid w:val="2C686EA1"/>
    <w:rsid w:val="2C6B2B8C"/>
    <w:rsid w:val="2C6EADF9"/>
    <w:rsid w:val="2C755D4F"/>
    <w:rsid w:val="2C7D0EDA"/>
    <w:rsid w:val="2C8A4D31"/>
    <w:rsid w:val="2C8CFC70"/>
    <w:rsid w:val="2C8D9516"/>
    <w:rsid w:val="2C91443E"/>
    <w:rsid w:val="2CB1B886"/>
    <w:rsid w:val="2CBB0DC1"/>
    <w:rsid w:val="2CC5C2D7"/>
    <w:rsid w:val="2CEA437F"/>
    <w:rsid w:val="2CEA82E9"/>
    <w:rsid w:val="2CEED662"/>
    <w:rsid w:val="2CF6C1A0"/>
    <w:rsid w:val="2CFDE1BC"/>
    <w:rsid w:val="2D105D5C"/>
    <w:rsid w:val="2D308738"/>
    <w:rsid w:val="2D4BDC8A"/>
    <w:rsid w:val="2D4D7602"/>
    <w:rsid w:val="2D59928F"/>
    <w:rsid w:val="2D61B40F"/>
    <w:rsid w:val="2D677EBF"/>
    <w:rsid w:val="2D7413E2"/>
    <w:rsid w:val="2D786E7D"/>
    <w:rsid w:val="2D8724EA"/>
    <w:rsid w:val="2D930D5F"/>
    <w:rsid w:val="2DA337EE"/>
    <w:rsid w:val="2DAA17F7"/>
    <w:rsid w:val="2DB0C2DA"/>
    <w:rsid w:val="2DB8DE16"/>
    <w:rsid w:val="2DD2F228"/>
    <w:rsid w:val="2DD32621"/>
    <w:rsid w:val="2DD92ACE"/>
    <w:rsid w:val="2DDAE1E7"/>
    <w:rsid w:val="2E0B97F6"/>
    <w:rsid w:val="2E42935E"/>
    <w:rsid w:val="2E48E96D"/>
    <w:rsid w:val="2E48F1A5"/>
    <w:rsid w:val="2E5EA286"/>
    <w:rsid w:val="2E7350C2"/>
    <w:rsid w:val="2E7CCEB1"/>
    <w:rsid w:val="2E7ECE25"/>
    <w:rsid w:val="2E826ADB"/>
    <w:rsid w:val="2E8866F3"/>
    <w:rsid w:val="2E9F721F"/>
    <w:rsid w:val="2EA0A8CE"/>
    <w:rsid w:val="2EA5A2CE"/>
    <w:rsid w:val="2EA610E0"/>
    <w:rsid w:val="2EAFF218"/>
    <w:rsid w:val="2EBDD936"/>
    <w:rsid w:val="2ECFEF3F"/>
    <w:rsid w:val="2ED13D73"/>
    <w:rsid w:val="2EDA8EA9"/>
    <w:rsid w:val="2F16F517"/>
    <w:rsid w:val="2F248D52"/>
    <w:rsid w:val="2F2A842F"/>
    <w:rsid w:val="2F3CA8F9"/>
    <w:rsid w:val="2F463D79"/>
    <w:rsid w:val="2F6D6F1D"/>
    <w:rsid w:val="2F78E57B"/>
    <w:rsid w:val="2F7AD2C9"/>
    <w:rsid w:val="2F7C6A62"/>
    <w:rsid w:val="2F7F93EF"/>
    <w:rsid w:val="2F83ED94"/>
    <w:rsid w:val="2F8491CC"/>
    <w:rsid w:val="2F85337F"/>
    <w:rsid w:val="2F8E2E0A"/>
    <w:rsid w:val="2FA3D9E7"/>
    <w:rsid w:val="2FAA0231"/>
    <w:rsid w:val="2FAAD296"/>
    <w:rsid w:val="2FBE6A5F"/>
    <w:rsid w:val="2FC0FD76"/>
    <w:rsid w:val="2FD45753"/>
    <w:rsid w:val="2FDE1744"/>
    <w:rsid w:val="2FFCCEA8"/>
    <w:rsid w:val="3016AB8F"/>
    <w:rsid w:val="30254690"/>
    <w:rsid w:val="30294DF4"/>
    <w:rsid w:val="30587B29"/>
    <w:rsid w:val="305F0554"/>
    <w:rsid w:val="306E9A7D"/>
    <w:rsid w:val="3083BBBE"/>
    <w:rsid w:val="30A1C5F7"/>
    <w:rsid w:val="30B481DC"/>
    <w:rsid w:val="30C24E1D"/>
    <w:rsid w:val="30EA223D"/>
    <w:rsid w:val="30F7B02F"/>
    <w:rsid w:val="30FB3737"/>
    <w:rsid w:val="31598E42"/>
    <w:rsid w:val="3178A4B4"/>
    <w:rsid w:val="31893ABB"/>
    <w:rsid w:val="318EF735"/>
    <w:rsid w:val="31AC853F"/>
    <w:rsid w:val="31BF6752"/>
    <w:rsid w:val="31CC1AC3"/>
    <w:rsid w:val="31ECC9FE"/>
    <w:rsid w:val="31ECDA4C"/>
    <w:rsid w:val="31ED1467"/>
    <w:rsid w:val="31F4572E"/>
    <w:rsid w:val="31FF2E2E"/>
    <w:rsid w:val="322022E3"/>
    <w:rsid w:val="3232FB8F"/>
    <w:rsid w:val="324121E3"/>
    <w:rsid w:val="3245F73A"/>
    <w:rsid w:val="324D756D"/>
    <w:rsid w:val="32521A83"/>
    <w:rsid w:val="32522577"/>
    <w:rsid w:val="32556327"/>
    <w:rsid w:val="32750D96"/>
    <w:rsid w:val="3299C1EF"/>
    <w:rsid w:val="32B1CEFD"/>
    <w:rsid w:val="32C4C3A5"/>
    <w:rsid w:val="32C4E6C9"/>
    <w:rsid w:val="32CAE622"/>
    <w:rsid w:val="32D18586"/>
    <w:rsid w:val="32DCEC83"/>
    <w:rsid w:val="32E4D81F"/>
    <w:rsid w:val="33118FBE"/>
    <w:rsid w:val="332E107E"/>
    <w:rsid w:val="333031B6"/>
    <w:rsid w:val="3342478B"/>
    <w:rsid w:val="33442B92"/>
    <w:rsid w:val="334C065A"/>
    <w:rsid w:val="33537163"/>
    <w:rsid w:val="338B8491"/>
    <w:rsid w:val="338DC8AB"/>
    <w:rsid w:val="338EBC66"/>
    <w:rsid w:val="33B7D339"/>
    <w:rsid w:val="33BE4FD3"/>
    <w:rsid w:val="33C61A27"/>
    <w:rsid w:val="33ED159D"/>
    <w:rsid w:val="343B3CC3"/>
    <w:rsid w:val="343D095F"/>
    <w:rsid w:val="345DB8F2"/>
    <w:rsid w:val="346318DD"/>
    <w:rsid w:val="346C5A7C"/>
    <w:rsid w:val="348A9751"/>
    <w:rsid w:val="349678B3"/>
    <w:rsid w:val="349A1B63"/>
    <w:rsid w:val="349A8E8D"/>
    <w:rsid w:val="349B0AA6"/>
    <w:rsid w:val="349D4B4D"/>
    <w:rsid w:val="34A80D9A"/>
    <w:rsid w:val="34CA2093"/>
    <w:rsid w:val="34D200B1"/>
    <w:rsid w:val="34D90AC1"/>
    <w:rsid w:val="34DC068A"/>
    <w:rsid w:val="34EF7250"/>
    <w:rsid w:val="34EF93F7"/>
    <w:rsid w:val="34FE4F8C"/>
    <w:rsid w:val="3513BF7E"/>
    <w:rsid w:val="3522AD40"/>
    <w:rsid w:val="352BDC3A"/>
    <w:rsid w:val="3542DD3E"/>
    <w:rsid w:val="3552D7A1"/>
    <w:rsid w:val="3572D2AC"/>
    <w:rsid w:val="3575F8B8"/>
    <w:rsid w:val="3588D1AF"/>
    <w:rsid w:val="35AED3A6"/>
    <w:rsid w:val="35B85366"/>
    <w:rsid w:val="35BC730F"/>
    <w:rsid w:val="35C3E8B6"/>
    <w:rsid w:val="35C9B73E"/>
    <w:rsid w:val="35E11C1F"/>
    <w:rsid w:val="3601B360"/>
    <w:rsid w:val="3608195D"/>
    <w:rsid w:val="360C2A94"/>
    <w:rsid w:val="361000CA"/>
    <w:rsid w:val="361AE76A"/>
    <w:rsid w:val="36582A69"/>
    <w:rsid w:val="3669CAF2"/>
    <w:rsid w:val="3687FF6E"/>
    <w:rsid w:val="368DE843"/>
    <w:rsid w:val="3699E384"/>
    <w:rsid w:val="36A6DE7B"/>
    <w:rsid w:val="36D1FCC1"/>
    <w:rsid w:val="36E6E068"/>
    <w:rsid w:val="36EC6EF6"/>
    <w:rsid w:val="36EF4CF6"/>
    <w:rsid w:val="36FED9EC"/>
    <w:rsid w:val="3718BADA"/>
    <w:rsid w:val="371DCC63"/>
    <w:rsid w:val="3721FA64"/>
    <w:rsid w:val="37222AF0"/>
    <w:rsid w:val="3732E147"/>
    <w:rsid w:val="374BE48A"/>
    <w:rsid w:val="3784F12B"/>
    <w:rsid w:val="3785952B"/>
    <w:rsid w:val="3785C5C8"/>
    <w:rsid w:val="378CA094"/>
    <w:rsid w:val="37946836"/>
    <w:rsid w:val="379BA8CD"/>
    <w:rsid w:val="37B041B1"/>
    <w:rsid w:val="37B75B08"/>
    <w:rsid w:val="37BF204E"/>
    <w:rsid w:val="37CCFC16"/>
    <w:rsid w:val="37CFB964"/>
    <w:rsid w:val="37D3857E"/>
    <w:rsid w:val="37D65907"/>
    <w:rsid w:val="37E2584D"/>
    <w:rsid w:val="37FE8D8B"/>
    <w:rsid w:val="38088224"/>
    <w:rsid w:val="380C6431"/>
    <w:rsid w:val="3845E7BE"/>
    <w:rsid w:val="38568B2C"/>
    <w:rsid w:val="38626124"/>
    <w:rsid w:val="386A126E"/>
    <w:rsid w:val="386CDB00"/>
    <w:rsid w:val="388FD06E"/>
    <w:rsid w:val="38986949"/>
    <w:rsid w:val="38B0B98D"/>
    <w:rsid w:val="38CB2BC5"/>
    <w:rsid w:val="38DFA0E2"/>
    <w:rsid w:val="38E4D0AB"/>
    <w:rsid w:val="38F65C03"/>
    <w:rsid w:val="38F67282"/>
    <w:rsid w:val="3900922A"/>
    <w:rsid w:val="3906A892"/>
    <w:rsid w:val="390EE7D3"/>
    <w:rsid w:val="39189353"/>
    <w:rsid w:val="39192920"/>
    <w:rsid w:val="3922946F"/>
    <w:rsid w:val="3930548C"/>
    <w:rsid w:val="3940B3B6"/>
    <w:rsid w:val="39506568"/>
    <w:rsid w:val="395887B4"/>
    <w:rsid w:val="395F3887"/>
    <w:rsid w:val="395F8835"/>
    <w:rsid w:val="39714F91"/>
    <w:rsid w:val="39790702"/>
    <w:rsid w:val="397ECDDE"/>
    <w:rsid w:val="399815D1"/>
    <w:rsid w:val="39A16E1F"/>
    <w:rsid w:val="39A82BE1"/>
    <w:rsid w:val="39F09B02"/>
    <w:rsid w:val="3A1A11E4"/>
    <w:rsid w:val="3A2B983E"/>
    <w:rsid w:val="3A2D154D"/>
    <w:rsid w:val="3A335E91"/>
    <w:rsid w:val="3A5281BE"/>
    <w:rsid w:val="3A5C486C"/>
    <w:rsid w:val="3A65D96F"/>
    <w:rsid w:val="3A83D4E8"/>
    <w:rsid w:val="3AB7526A"/>
    <w:rsid w:val="3AC3568C"/>
    <w:rsid w:val="3AD59384"/>
    <w:rsid w:val="3AE0FFD4"/>
    <w:rsid w:val="3AF0E254"/>
    <w:rsid w:val="3B0A1BF0"/>
    <w:rsid w:val="3B0BFA3A"/>
    <w:rsid w:val="3B19D645"/>
    <w:rsid w:val="3B2AEFC2"/>
    <w:rsid w:val="3B2DDFF6"/>
    <w:rsid w:val="3B496EAE"/>
    <w:rsid w:val="3B5E8080"/>
    <w:rsid w:val="3B76BFC0"/>
    <w:rsid w:val="3B7F3091"/>
    <w:rsid w:val="3B8A9FEF"/>
    <w:rsid w:val="3B9FBB4D"/>
    <w:rsid w:val="3BF239E5"/>
    <w:rsid w:val="3C007E56"/>
    <w:rsid w:val="3C200B6C"/>
    <w:rsid w:val="3C45EAB1"/>
    <w:rsid w:val="3C4A94D5"/>
    <w:rsid w:val="3C5B2AB7"/>
    <w:rsid w:val="3C5D3A26"/>
    <w:rsid w:val="3C71C98C"/>
    <w:rsid w:val="3C9AFC00"/>
    <w:rsid w:val="3CBBBB7A"/>
    <w:rsid w:val="3CC4C914"/>
    <w:rsid w:val="3CD44AF2"/>
    <w:rsid w:val="3CD44CA0"/>
    <w:rsid w:val="3CD50AB0"/>
    <w:rsid w:val="3CD65C3C"/>
    <w:rsid w:val="3CD8F002"/>
    <w:rsid w:val="3CE2FCEA"/>
    <w:rsid w:val="3CF3196D"/>
    <w:rsid w:val="3D1030B3"/>
    <w:rsid w:val="3D26FB53"/>
    <w:rsid w:val="3D38FA5A"/>
    <w:rsid w:val="3D42DEA5"/>
    <w:rsid w:val="3D464367"/>
    <w:rsid w:val="3D53388D"/>
    <w:rsid w:val="3D604586"/>
    <w:rsid w:val="3D6588BE"/>
    <w:rsid w:val="3D6D87DC"/>
    <w:rsid w:val="3D78B7DC"/>
    <w:rsid w:val="3D826744"/>
    <w:rsid w:val="3D8DA010"/>
    <w:rsid w:val="3D9D109F"/>
    <w:rsid w:val="3DA2666F"/>
    <w:rsid w:val="3DAD42B1"/>
    <w:rsid w:val="3DD6EE62"/>
    <w:rsid w:val="3DD84B02"/>
    <w:rsid w:val="3DF30E9B"/>
    <w:rsid w:val="3E2455A8"/>
    <w:rsid w:val="3E36A50A"/>
    <w:rsid w:val="3E4E3B7A"/>
    <w:rsid w:val="3E4E7914"/>
    <w:rsid w:val="3E5B10F4"/>
    <w:rsid w:val="3E814C14"/>
    <w:rsid w:val="3E83D640"/>
    <w:rsid w:val="3EB1BF64"/>
    <w:rsid w:val="3EB84964"/>
    <w:rsid w:val="3EC5532B"/>
    <w:rsid w:val="3ECAFECD"/>
    <w:rsid w:val="3ECE49D3"/>
    <w:rsid w:val="3ED71B81"/>
    <w:rsid w:val="3EE72642"/>
    <w:rsid w:val="3F0FA738"/>
    <w:rsid w:val="3F125004"/>
    <w:rsid w:val="3F2EA775"/>
    <w:rsid w:val="3F5C890F"/>
    <w:rsid w:val="3F6B06FC"/>
    <w:rsid w:val="3F6E57E0"/>
    <w:rsid w:val="3F769576"/>
    <w:rsid w:val="3F923ADA"/>
    <w:rsid w:val="3FA101B4"/>
    <w:rsid w:val="3FA56D80"/>
    <w:rsid w:val="3FAB0A5C"/>
    <w:rsid w:val="3FAE17A5"/>
    <w:rsid w:val="3FD03C71"/>
    <w:rsid w:val="3FD3790A"/>
    <w:rsid w:val="3FFBFA1B"/>
    <w:rsid w:val="40020ED3"/>
    <w:rsid w:val="4014062C"/>
    <w:rsid w:val="4024BEB5"/>
    <w:rsid w:val="4030EEAE"/>
    <w:rsid w:val="4042F7E1"/>
    <w:rsid w:val="4057105B"/>
    <w:rsid w:val="4066E918"/>
    <w:rsid w:val="406C8DEF"/>
    <w:rsid w:val="40840EC1"/>
    <w:rsid w:val="40A4327E"/>
    <w:rsid w:val="40BFD2E6"/>
    <w:rsid w:val="40C90F32"/>
    <w:rsid w:val="40CFBFDA"/>
    <w:rsid w:val="40ED0B91"/>
    <w:rsid w:val="410B61F3"/>
    <w:rsid w:val="410E3F79"/>
    <w:rsid w:val="412828C7"/>
    <w:rsid w:val="413FC487"/>
    <w:rsid w:val="414E9962"/>
    <w:rsid w:val="4155D1C0"/>
    <w:rsid w:val="416217D8"/>
    <w:rsid w:val="416A656A"/>
    <w:rsid w:val="416CEF07"/>
    <w:rsid w:val="4171BFFC"/>
    <w:rsid w:val="417C32D9"/>
    <w:rsid w:val="4182B870"/>
    <w:rsid w:val="4184908B"/>
    <w:rsid w:val="419A8202"/>
    <w:rsid w:val="41C3A710"/>
    <w:rsid w:val="41F6D02C"/>
    <w:rsid w:val="41FBDC8B"/>
    <w:rsid w:val="41FD742B"/>
    <w:rsid w:val="42153578"/>
    <w:rsid w:val="4243D107"/>
    <w:rsid w:val="4252FC4D"/>
    <w:rsid w:val="42673F6C"/>
    <w:rsid w:val="42763585"/>
    <w:rsid w:val="42782757"/>
    <w:rsid w:val="4279EFFA"/>
    <w:rsid w:val="4280932D"/>
    <w:rsid w:val="42894755"/>
    <w:rsid w:val="4290665E"/>
    <w:rsid w:val="4292E422"/>
    <w:rsid w:val="429EFF8F"/>
    <w:rsid w:val="42A11D13"/>
    <w:rsid w:val="42A9D15D"/>
    <w:rsid w:val="42B9DFD8"/>
    <w:rsid w:val="42C35BDA"/>
    <w:rsid w:val="42CC86CD"/>
    <w:rsid w:val="42CE0A47"/>
    <w:rsid w:val="42D2F685"/>
    <w:rsid w:val="42EDD8EC"/>
    <w:rsid w:val="43073DBA"/>
    <w:rsid w:val="431C5DAE"/>
    <w:rsid w:val="43410A32"/>
    <w:rsid w:val="434AE59C"/>
    <w:rsid w:val="434AF9A2"/>
    <w:rsid w:val="434D80E0"/>
    <w:rsid w:val="434EC812"/>
    <w:rsid w:val="434ED0B9"/>
    <w:rsid w:val="4376B4CA"/>
    <w:rsid w:val="43AEF005"/>
    <w:rsid w:val="43B93801"/>
    <w:rsid w:val="43BDF895"/>
    <w:rsid w:val="43C00DC5"/>
    <w:rsid w:val="43CAD672"/>
    <w:rsid w:val="43EA5E2D"/>
    <w:rsid w:val="43F44D72"/>
    <w:rsid w:val="43F6A820"/>
    <w:rsid w:val="43FF4D9E"/>
    <w:rsid w:val="44232548"/>
    <w:rsid w:val="4423D9D5"/>
    <w:rsid w:val="4427B1CC"/>
    <w:rsid w:val="44420E30"/>
    <w:rsid w:val="4458B731"/>
    <w:rsid w:val="44641C62"/>
    <w:rsid w:val="4468CA7F"/>
    <w:rsid w:val="447CCBF9"/>
    <w:rsid w:val="44807F09"/>
    <w:rsid w:val="4481AEDA"/>
    <w:rsid w:val="44DC9654"/>
    <w:rsid w:val="44E5D507"/>
    <w:rsid w:val="44EA8812"/>
    <w:rsid w:val="45127E85"/>
    <w:rsid w:val="4516EA17"/>
    <w:rsid w:val="45367F1A"/>
    <w:rsid w:val="453DDD8A"/>
    <w:rsid w:val="454469B8"/>
    <w:rsid w:val="45649903"/>
    <w:rsid w:val="457F95A6"/>
    <w:rsid w:val="4585A9A7"/>
    <w:rsid w:val="45898F82"/>
    <w:rsid w:val="45932A38"/>
    <w:rsid w:val="45AB36E9"/>
    <w:rsid w:val="45B7E673"/>
    <w:rsid w:val="45B906DA"/>
    <w:rsid w:val="45D4E8C6"/>
    <w:rsid w:val="45DFC49B"/>
    <w:rsid w:val="46005B24"/>
    <w:rsid w:val="4602A1DF"/>
    <w:rsid w:val="46094FDE"/>
    <w:rsid w:val="460E65A6"/>
    <w:rsid w:val="460EB21F"/>
    <w:rsid w:val="461A15DF"/>
    <w:rsid w:val="461D3637"/>
    <w:rsid w:val="4626C782"/>
    <w:rsid w:val="462D7FEC"/>
    <w:rsid w:val="463144EA"/>
    <w:rsid w:val="46511145"/>
    <w:rsid w:val="4653B187"/>
    <w:rsid w:val="465BA64D"/>
    <w:rsid w:val="466C591A"/>
    <w:rsid w:val="4696C5B4"/>
    <w:rsid w:val="469813FB"/>
    <w:rsid w:val="46A31ED1"/>
    <w:rsid w:val="46D1001D"/>
    <w:rsid w:val="46E9A3CB"/>
    <w:rsid w:val="46FC0553"/>
    <w:rsid w:val="4703D039"/>
    <w:rsid w:val="471D3B98"/>
    <w:rsid w:val="47354AD9"/>
    <w:rsid w:val="47413C2B"/>
    <w:rsid w:val="4741F9E6"/>
    <w:rsid w:val="4744B4F6"/>
    <w:rsid w:val="47506B09"/>
    <w:rsid w:val="475841CF"/>
    <w:rsid w:val="4765EDFF"/>
    <w:rsid w:val="476F03CF"/>
    <w:rsid w:val="477503E3"/>
    <w:rsid w:val="47B053F9"/>
    <w:rsid w:val="47B54BDB"/>
    <w:rsid w:val="47B554D4"/>
    <w:rsid w:val="47BC30E6"/>
    <w:rsid w:val="47CDAA09"/>
    <w:rsid w:val="47EBDBB8"/>
    <w:rsid w:val="4802288C"/>
    <w:rsid w:val="480D474C"/>
    <w:rsid w:val="480E73FD"/>
    <w:rsid w:val="4815E62A"/>
    <w:rsid w:val="483D37C0"/>
    <w:rsid w:val="4840E5A0"/>
    <w:rsid w:val="484143A5"/>
    <w:rsid w:val="4846E9EB"/>
    <w:rsid w:val="484D260F"/>
    <w:rsid w:val="485AC207"/>
    <w:rsid w:val="4860F36E"/>
    <w:rsid w:val="486F895F"/>
    <w:rsid w:val="486F9A92"/>
    <w:rsid w:val="48A55B0F"/>
    <w:rsid w:val="48CB97CC"/>
    <w:rsid w:val="48D0A00A"/>
    <w:rsid w:val="48D8E1FA"/>
    <w:rsid w:val="48F39781"/>
    <w:rsid w:val="48FFEBCC"/>
    <w:rsid w:val="490EA1D7"/>
    <w:rsid w:val="491C2653"/>
    <w:rsid w:val="49281846"/>
    <w:rsid w:val="493B9563"/>
    <w:rsid w:val="49413FD4"/>
    <w:rsid w:val="4964A51A"/>
    <w:rsid w:val="49675581"/>
    <w:rsid w:val="49714D69"/>
    <w:rsid w:val="498B8054"/>
    <w:rsid w:val="4996187D"/>
    <w:rsid w:val="4996AF9B"/>
    <w:rsid w:val="49975CBF"/>
    <w:rsid w:val="499ABFFB"/>
    <w:rsid w:val="499EEA7D"/>
    <w:rsid w:val="49A5F802"/>
    <w:rsid w:val="49AEC27C"/>
    <w:rsid w:val="49BBB8DF"/>
    <w:rsid w:val="49D6B970"/>
    <w:rsid w:val="49DFD2B3"/>
    <w:rsid w:val="49E8B41B"/>
    <w:rsid w:val="49EBA553"/>
    <w:rsid w:val="49F6E55B"/>
    <w:rsid w:val="4A08E17E"/>
    <w:rsid w:val="4A177435"/>
    <w:rsid w:val="4A204700"/>
    <w:rsid w:val="4A2C3FB4"/>
    <w:rsid w:val="4A2F69A2"/>
    <w:rsid w:val="4A3360B9"/>
    <w:rsid w:val="4A388271"/>
    <w:rsid w:val="4A4134B7"/>
    <w:rsid w:val="4A440F15"/>
    <w:rsid w:val="4A4FD049"/>
    <w:rsid w:val="4A56491F"/>
    <w:rsid w:val="4A605D62"/>
    <w:rsid w:val="4A69A056"/>
    <w:rsid w:val="4A72B1B0"/>
    <w:rsid w:val="4A7AB651"/>
    <w:rsid w:val="4A855EB2"/>
    <w:rsid w:val="4A9058F1"/>
    <w:rsid w:val="4AA3C8A2"/>
    <w:rsid w:val="4AA87B5C"/>
    <w:rsid w:val="4AC44548"/>
    <w:rsid w:val="4ACA3E0E"/>
    <w:rsid w:val="4AE6AAEC"/>
    <w:rsid w:val="4B227A64"/>
    <w:rsid w:val="4B2CA704"/>
    <w:rsid w:val="4B3674AB"/>
    <w:rsid w:val="4B388EA4"/>
    <w:rsid w:val="4B39BDD1"/>
    <w:rsid w:val="4B3AB6F6"/>
    <w:rsid w:val="4B41A372"/>
    <w:rsid w:val="4B631259"/>
    <w:rsid w:val="4B918F4C"/>
    <w:rsid w:val="4BA7C89E"/>
    <w:rsid w:val="4BD5BF38"/>
    <w:rsid w:val="4BD97466"/>
    <w:rsid w:val="4BDC2393"/>
    <w:rsid w:val="4BDF130D"/>
    <w:rsid w:val="4BE96E60"/>
    <w:rsid w:val="4C0FC6C1"/>
    <w:rsid w:val="4C2A1649"/>
    <w:rsid w:val="4C2FB07F"/>
    <w:rsid w:val="4C3C2434"/>
    <w:rsid w:val="4C7A5138"/>
    <w:rsid w:val="4CA7C038"/>
    <w:rsid w:val="4CAAF729"/>
    <w:rsid w:val="4CAC7DC1"/>
    <w:rsid w:val="4CAFD124"/>
    <w:rsid w:val="4CBAE722"/>
    <w:rsid w:val="4CC5CDC5"/>
    <w:rsid w:val="4CC65D4B"/>
    <w:rsid w:val="4CC73137"/>
    <w:rsid w:val="4CE10D39"/>
    <w:rsid w:val="4CEA3A83"/>
    <w:rsid w:val="4CEDA98E"/>
    <w:rsid w:val="4D286173"/>
    <w:rsid w:val="4D2B3F4A"/>
    <w:rsid w:val="4D2E4060"/>
    <w:rsid w:val="4D35E40F"/>
    <w:rsid w:val="4D68C959"/>
    <w:rsid w:val="4D87B4F3"/>
    <w:rsid w:val="4D8E8790"/>
    <w:rsid w:val="4D9528EC"/>
    <w:rsid w:val="4DA7E344"/>
    <w:rsid w:val="4DA931E2"/>
    <w:rsid w:val="4DB96C99"/>
    <w:rsid w:val="4DBE2EC4"/>
    <w:rsid w:val="4DD33E1F"/>
    <w:rsid w:val="4DEF74EA"/>
    <w:rsid w:val="4E015E0F"/>
    <w:rsid w:val="4E190A88"/>
    <w:rsid w:val="4E307788"/>
    <w:rsid w:val="4E39C1A0"/>
    <w:rsid w:val="4E43D753"/>
    <w:rsid w:val="4E459197"/>
    <w:rsid w:val="4E55AC72"/>
    <w:rsid w:val="4E61FCE1"/>
    <w:rsid w:val="4E7011C6"/>
    <w:rsid w:val="4E7DB29E"/>
    <w:rsid w:val="4E7FB8F4"/>
    <w:rsid w:val="4E8560BC"/>
    <w:rsid w:val="4E8B3046"/>
    <w:rsid w:val="4E8B5EBF"/>
    <w:rsid w:val="4E8FA25A"/>
    <w:rsid w:val="4E913DCF"/>
    <w:rsid w:val="4E996F31"/>
    <w:rsid w:val="4E9B2C3F"/>
    <w:rsid w:val="4EA90122"/>
    <w:rsid w:val="4EACFD47"/>
    <w:rsid w:val="4EB17102"/>
    <w:rsid w:val="4EC5F84B"/>
    <w:rsid w:val="4ECC5B78"/>
    <w:rsid w:val="4EE06586"/>
    <w:rsid w:val="4EE1B9BA"/>
    <w:rsid w:val="4EE9EAAA"/>
    <w:rsid w:val="4EF640EB"/>
    <w:rsid w:val="4EF95157"/>
    <w:rsid w:val="4EFAA7AB"/>
    <w:rsid w:val="4F300C11"/>
    <w:rsid w:val="4F42E94D"/>
    <w:rsid w:val="4F4ED364"/>
    <w:rsid w:val="4F4FF1EF"/>
    <w:rsid w:val="4F60C8AD"/>
    <w:rsid w:val="4F696C86"/>
    <w:rsid w:val="4F79E99C"/>
    <w:rsid w:val="4F82CDC7"/>
    <w:rsid w:val="4F842B14"/>
    <w:rsid w:val="4F9172F2"/>
    <w:rsid w:val="4F95031C"/>
    <w:rsid w:val="4F9C2C49"/>
    <w:rsid w:val="4F9D5ED8"/>
    <w:rsid w:val="4F9E9D71"/>
    <w:rsid w:val="4FA83B0D"/>
    <w:rsid w:val="4FABE611"/>
    <w:rsid w:val="4FC6DAC3"/>
    <w:rsid w:val="4FCE76D5"/>
    <w:rsid w:val="4FEC7C54"/>
    <w:rsid w:val="4FFF3DCD"/>
    <w:rsid w:val="5007EC03"/>
    <w:rsid w:val="500A6266"/>
    <w:rsid w:val="500F0394"/>
    <w:rsid w:val="500F5A05"/>
    <w:rsid w:val="5014AB8F"/>
    <w:rsid w:val="501A6A63"/>
    <w:rsid w:val="5040B3E9"/>
    <w:rsid w:val="5046E0F5"/>
    <w:rsid w:val="504AAD0F"/>
    <w:rsid w:val="5051930E"/>
    <w:rsid w:val="50536340"/>
    <w:rsid w:val="50671276"/>
    <w:rsid w:val="5081A6CE"/>
    <w:rsid w:val="5087C218"/>
    <w:rsid w:val="50900879"/>
    <w:rsid w:val="509E6682"/>
    <w:rsid w:val="50AE1122"/>
    <w:rsid w:val="50AEBE10"/>
    <w:rsid w:val="50BC94D1"/>
    <w:rsid w:val="50C1C456"/>
    <w:rsid w:val="50CFD408"/>
    <w:rsid w:val="50D01B2F"/>
    <w:rsid w:val="50D6BB63"/>
    <w:rsid w:val="50DE1EB5"/>
    <w:rsid w:val="50EAE165"/>
    <w:rsid w:val="50EDC99F"/>
    <w:rsid w:val="50EF8D22"/>
    <w:rsid w:val="50F7B3A0"/>
    <w:rsid w:val="50FD83ED"/>
    <w:rsid w:val="510B72E8"/>
    <w:rsid w:val="5111F746"/>
    <w:rsid w:val="511B2C77"/>
    <w:rsid w:val="511C1C9D"/>
    <w:rsid w:val="51259863"/>
    <w:rsid w:val="51416EBE"/>
    <w:rsid w:val="5142333A"/>
    <w:rsid w:val="514415C2"/>
    <w:rsid w:val="51457174"/>
    <w:rsid w:val="51458622"/>
    <w:rsid w:val="5146F621"/>
    <w:rsid w:val="514DE257"/>
    <w:rsid w:val="515F767F"/>
    <w:rsid w:val="51689675"/>
    <w:rsid w:val="51869542"/>
    <w:rsid w:val="5197C18F"/>
    <w:rsid w:val="51A2C01E"/>
    <w:rsid w:val="51AD84FB"/>
    <w:rsid w:val="51AE8FA8"/>
    <w:rsid w:val="51B03844"/>
    <w:rsid w:val="51B55DC0"/>
    <w:rsid w:val="51B6107A"/>
    <w:rsid w:val="51CBAFFC"/>
    <w:rsid w:val="5209099B"/>
    <w:rsid w:val="5209902B"/>
    <w:rsid w:val="522E75CD"/>
    <w:rsid w:val="525587CE"/>
    <w:rsid w:val="526829D4"/>
    <w:rsid w:val="526DDD05"/>
    <w:rsid w:val="526F9B4B"/>
    <w:rsid w:val="52721128"/>
    <w:rsid w:val="52811265"/>
    <w:rsid w:val="52A5CE84"/>
    <w:rsid w:val="52C45625"/>
    <w:rsid w:val="52DA1DEF"/>
    <w:rsid w:val="52DDC3BF"/>
    <w:rsid w:val="52EA51E0"/>
    <w:rsid w:val="52F3B116"/>
    <w:rsid w:val="53003239"/>
    <w:rsid w:val="53005F46"/>
    <w:rsid w:val="530FE8DC"/>
    <w:rsid w:val="531F1639"/>
    <w:rsid w:val="53233E65"/>
    <w:rsid w:val="5346D4AB"/>
    <w:rsid w:val="5353DDA5"/>
    <w:rsid w:val="535CF5F6"/>
    <w:rsid w:val="536261AA"/>
    <w:rsid w:val="5363D181"/>
    <w:rsid w:val="53781191"/>
    <w:rsid w:val="538797EA"/>
    <w:rsid w:val="53B15EF3"/>
    <w:rsid w:val="53B54FA8"/>
    <w:rsid w:val="53BE99A4"/>
    <w:rsid w:val="53DF19DF"/>
    <w:rsid w:val="53E28057"/>
    <w:rsid w:val="53EA5423"/>
    <w:rsid w:val="54023505"/>
    <w:rsid w:val="540794CE"/>
    <w:rsid w:val="540B4AC7"/>
    <w:rsid w:val="540F120A"/>
    <w:rsid w:val="541A877D"/>
    <w:rsid w:val="541EC026"/>
    <w:rsid w:val="542677C9"/>
    <w:rsid w:val="542E62C2"/>
    <w:rsid w:val="5433BC8F"/>
    <w:rsid w:val="54446302"/>
    <w:rsid w:val="54448914"/>
    <w:rsid w:val="5458570F"/>
    <w:rsid w:val="548742D2"/>
    <w:rsid w:val="548850B7"/>
    <w:rsid w:val="5492349E"/>
    <w:rsid w:val="5496B6FE"/>
    <w:rsid w:val="549F43E1"/>
    <w:rsid w:val="54A069B7"/>
    <w:rsid w:val="54A77BD8"/>
    <w:rsid w:val="54B74E43"/>
    <w:rsid w:val="54BF13D6"/>
    <w:rsid w:val="54C4F2A9"/>
    <w:rsid w:val="54EF3154"/>
    <w:rsid w:val="54F49E6E"/>
    <w:rsid w:val="54F53D51"/>
    <w:rsid w:val="550054DA"/>
    <w:rsid w:val="5505CCD8"/>
    <w:rsid w:val="552083B5"/>
    <w:rsid w:val="5537B65C"/>
    <w:rsid w:val="5540B458"/>
    <w:rsid w:val="555320F8"/>
    <w:rsid w:val="555456AC"/>
    <w:rsid w:val="5556C3EF"/>
    <w:rsid w:val="555AF093"/>
    <w:rsid w:val="5562FE0A"/>
    <w:rsid w:val="556BDBA8"/>
    <w:rsid w:val="557046AF"/>
    <w:rsid w:val="55A5977B"/>
    <w:rsid w:val="55B0C337"/>
    <w:rsid w:val="55B78DE3"/>
    <w:rsid w:val="55BDF370"/>
    <w:rsid w:val="55CB43F9"/>
    <w:rsid w:val="55EAA5AF"/>
    <w:rsid w:val="55EB90D9"/>
    <w:rsid w:val="55F53806"/>
    <w:rsid w:val="55FAC182"/>
    <w:rsid w:val="561C38FF"/>
    <w:rsid w:val="5622B28A"/>
    <w:rsid w:val="563911DE"/>
    <w:rsid w:val="564099D0"/>
    <w:rsid w:val="56445F0E"/>
    <w:rsid w:val="565C2DE3"/>
    <w:rsid w:val="565DE550"/>
    <w:rsid w:val="566D60EF"/>
    <w:rsid w:val="567537BF"/>
    <w:rsid w:val="568C6740"/>
    <w:rsid w:val="5699B09C"/>
    <w:rsid w:val="56A55E72"/>
    <w:rsid w:val="56B0F8F5"/>
    <w:rsid w:val="56B64594"/>
    <w:rsid w:val="56C6A4D8"/>
    <w:rsid w:val="56E25FB1"/>
    <w:rsid w:val="56E7A0EA"/>
    <w:rsid w:val="56E83487"/>
    <w:rsid w:val="56E8FF4F"/>
    <w:rsid w:val="56EFBDFA"/>
    <w:rsid w:val="57088AB6"/>
    <w:rsid w:val="5722D8EE"/>
    <w:rsid w:val="572CF204"/>
    <w:rsid w:val="573321FE"/>
    <w:rsid w:val="573AAAED"/>
    <w:rsid w:val="57483CE0"/>
    <w:rsid w:val="5748D714"/>
    <w:rsid w:val="57502356"/>
    <w:rsid w:val="57620DBE"/>
    <w:rsid w:val="57788F44"/>
    <w:rsid w:val="578101C1"/>
    <w:rsid w:val="57938AF6"/>
    <w:rsid w:val="579D88EE"/>
    <w:rsid w:val="57A96DE6"/>
    <w:rsid w:val="57B2D170"/>
    <w:rsid w:val="57CA16C3"/>
    <w:rsid w:val="57D8D04D"/>
    <w:rsid w:val="57E8190C"/>
    <w:rsid w:val="57F1E837"/>
    <w:rsid w:val="58215CA2"/>
    <w:rsid w:val="5832BEDF"/>
    <w:rsid w:val="58495A1F"/>
    <w:rsid w:val="584D60A8"/>
    <w:rsid w:val="5856D4DE"/>
    <w:rsid w:val="5878975F"/>
    <w:rsid w:val="587BD01C"/>
    <w:rsid w:val="5888C4E5"/>
    <w:rsid w:val="5892F19C"/>
    <w:rsid w:val="58A51B18"/>
    <w:rsid w:val="58BAC8CE"/>
    <w:rsid w:val="58C61C7B"/>
    <w:rsid w:val="58D0D890"/>
    <w:rsid w:val="58D442C3"/>
    <w:rsid w:val="58D5DA11"/>
    <w:rsid w:val="58E36C55"/>
    <w:rsid w:val="591A2164"/>
    <w:rsid w:val="59512527"/>
    <w:rsid w:val="5951BCB5"/>
    <w:rsid w:val="59590376"/>
    <w:rsid w:val="59597AD7"/>
    <w:rsid w:val="595CE21B"/>
    <w:rsid w:val="595E673B"/>
    <w:rsid w:val="5972D4D0"/>
    <w:rsid w:val="5974BA7F"/>
    <w:rsid w:val="59759C27"/>
    <w:rsid w:val="59912A20"/>
    <w:rsid w:val="59938185"/>
    <w:rsid w:val="59938346"/>
    <w:rsid w:val="59A2ED18"/>
    <w:rsid w:val="59A96E33"/>
    <w:rsid w:val="59C49C2D"/>
    <w:rsid w:val="59C4E2EB"/>
    <w:rsid w:val="59CCDED4"/>
    <w:rsid w:val="59ED3A84"/>
    <w:rsid w:val="59F68101"/>
    <w:rsid w:val="5A057B00"/>
    <w:rsid w:val="5A080F17"/>
    <w:rsid w:val="5A15A214"/>
    <w:rsid w:val="5A170293"/>
    <w:rsid w:val="5A1D240A"/>
    <w:rsid w:val="5A22B51F"/>
    <w:rsid w:val="5A44A4AF"/>
    <w:rsid w:val="5A46DAF2"/>
    <w:rsid w:val="5A543C9B"/>
    <w:rsid w:val="5A596EC6"/>
    <w:rsid w:val="5A5E3092"/>
    <w:rsid w:val="5A9E40B5"/>
    <w:rsid w:val="5ABEA4C2"/>
    <w:rsid w:val="5ACE73D2"/>
    <w:rsid w:val="5AE1AA33"/>
    <w:rsid w:val="5AE9AD01"/>
    <w:rsid w:val="5AFC450A"/>
    <w:rsid w:val="5B0BE37D"/>
    <w:rsid w:val="5B0FE259"/>
    <w:rsid w:val="5B104C40"/>
    <w:rsid w:val="5B1766AB"/>
    <w:rsid w:val="5B291C08"/>
    <w:rsid w:val="5B2BE7BF"/>
    <w:rsid w:val="5B3069A7"/>
    <w:rsid w:val="5B5EFE47"/>
    <w:rsid w:val="5B68FD03"/>
    <w:rsid w:val="5B730AF1"/>
    <w:rsid w:val="5B78E139"/>
    <w:rsid w:val="5B7A3570"/>
    <w:rsid w:val="5B8A4B09"/>
    <w:rsid w:val="5B8BFEAF"/>
    <w:rsid w:val="5BA5F41D"/>
    <w:rsid w:val="5BD0607C"/>
    <w:rsid w:val="5BE75B0B"/>
    <w:rsid w:val="5BF670C8"/>
    <w:rsid w:val="5C03FE2A"/>
    <w:rsid w:val="5C1739E1"/>
    <w:rsid w:val="5C1AD0DC"/>
    <w:rsid w:val="5C29997F"/>
    <w:rsid w:val="5C4159E9"/>
    <w:rsid w:val="5C55F76D"/>
    <w:rsid w:val="5C5CDE62"/>
    <w:rsid w:val="5C655A8D"/>
    <w:rsid w:val="5C849A1F"/>
    <w:rsid w:val="5C9AAA99"/>
    <w:rsid w:val="5CBA036B"/>
    <w:rsid w:val="5CD159CF"/>
    <w:rsid w:val="5CDBD622"/>
    <w:rsid w:val="5CF23877"/>
    <w:rsid w:val="5CF27D7C"/>
    <w:rsid w:val="5CFF3986"/>
    <w:rsid w:val="5CFF8263"/>
    <w:rsid w:val="5D00CD7F"/>
    <w:rsid w:val="5D04DE92"/>
    <w:rsid w:val="5D10D0E0"/>
    <w:rsid w:val="5D121657"/>
    <w:rsid w:val="5D1C5691"/>
    <w:rsid w:val="5D1D69F8"/>
    <w:rsid w:val="5D3395E0"/>
    <w:rsid w:val="5D4230A7"/>
    <w:rsid w:val="5D4C9B67"/>
    <w:rsid w:val="5D7A0751"/>
    <w:rsid w:val="5DA8BF83"/>
    <w:rsid w:val="5DAEBF77"/>
    <w:rsid w:val="5DB337C1"/>
    <w:rsid w:val="5DB3C811"/>
    <w:rsid w:val="5DC76BCF"/>
    <w:rsid w:val="5DD21C32"/>
    <w:rsid w:val="5DEB81D1"/>
    <w:rsid w:val="5DF27CF4"/>
    <w:rsid w:val="5E0BC5E4"/>
    <w:rsid w:val="5E1AD68E"/>
    <w:rsid w:val="5E218499"/>
    <w:rsid w:val="5E2EA523"/>
    <w:rsid w:val="5E373925"/>
    <w:rsid w:val="5E3F8E0B"/>
    <w:rsid w:val="5E46950D"/>
    <w:rsid w:val="5E58EAC4"/>
    <w:rsid w:val="5E61F7B6"/>
    <w:rsid w:val="5E634C6F"/>
    <w:rsid w:val="5E69DC25"/>
    <w:rsid w:val="5E6EBD5C"/>
    <w:rsid w:val="5E76755A"/>
    <w:rsid w:val="5E7C14F6"/>
    <w:rsid w:val="5E997BC0"/>
    <w:rsid w:val="5EA70BE1"/>
    <w:rsid w:val="5EABB0F7"/>
    <w:rsid w:val="5EB338C6"/>
    <w:rsid w:val="5EB75FAD"/>
    <w:rsid w:val="5EE10FAA"/>
    <w:rsid w:val="5EE8A20B"/>
    <w:rsid w:val="5EEDE2D6"/>
    <w:rsid w:val="5EEFAD69"/>
    <w:rsid w:val="5EF0285B"/>
    <w:rsid w:val="5EF856F4"/>
    <w:rsid w:val="5F0FE392"/>
    <w:rsid w:val="5F141816"/>
    <w:rsid w:val="5F147516"/>
    <w:rsid w:val="5F2C0F23"/>
    <w:rsid w:val="5F2F8FBA"/>
    <w:rsid w:val="5F3881BC"/>
    <w:rsid w:val="5F551E34"/>
    <w:rsid w:val="5F98D319"/>
    <w:rsid w:val="5F98D5F9"/>
    <w:rsid w:val="5FA70FF2"/>
    <w:rsid w:val="5FAE3C66"/>
    <w:rsid w:val="5FBB002B"/>
    <w:rsid w:val="5FBF7DD8"/>
    <w:rsid w:val="5FDD2819"/>
    <w:rsid w:val="5FE74CB8"/>
    <w:rsid w:val="5FEEFC62"/>
    <w:rsid w:val="6003838F"/>
    <w:rsid w:val="601AA598"/>
    <w:rsid w:val="60500DDF"/>
    <w:rsid w:val="605A3C78"/>
    <w:rsid w:val="605BA997"/>
    <w:rsid w:val="60790C80"/>
    <w:rsid w:val="607F45B5"/>
    <w:rsid w:val="607F6A26"/>
    <w:rsid w:val="6080258F"/>
    <w:rsid w:val="60985A72"/>
    <w:rsid w:val="609B5031"/>
    <w:rsid w:val="609EC375"/>
    <w:rsid w:val="60E15ADA"/>
    <w:rsid w:val="610EF081"/>
    <w:rsid w:val="61143827"/>
    <w:rsid w:val="612A27D8"/>
    <w:rsid w:val="612BCCCA"/>
    <w:rsid w:val="6130A16A"/>
    <w:rsid w:val="61344B77"/>
    <w:rsid w:val="6145CBEB"/>
    <w:rsid w:val="614CED64"/>
    <w:rsid w:val="614E7EAC"/>
    <w:rsid w:val="615114EA"/>
    <w:rsid w:val="615ABDC1"/>
    <w:rsid w:val="61626706"/>
    <w:rsid w:val="616401F9"/>
    <w:rsid w:val="61B6F523"/>
    <w:rsid w:val="61CAE1A3"/>
    <w:rsid w:val="61E1B139"/>
    <w:rsid w:val="61EA6CA0"/>
    <w:rsid w:val="61EBB4EF"/>
    <w:rsid w:val="61EC0CDA"/>
    <w:rsid w:val="61FFAAA3"/>
    <w:rsid w:val="620C390D"/>
    <w:rsid w:val="621E3A2A"/>
    <w:rsid w:val="6228C49C"/>
    <w:rsid w:val="622F9D2B"/>
    <w:rsid w:val="623696CA"/>
    <w:rsid w:val="6237D13C"/>
    <w:rsid w:val="6240C198"/>
    <w:rsid w:val="6252CFB5"/>
    <w:rsid w:val="6259B869"/>
    <w:rsid w:val="625E89C2"/>
    <w:rsid w:val="62672949"/>
    <w:rsid w:val="62723710"/>
    <w:rsid w:val="6283B619"/>
    <w:rsid w:val="62951462"/>
    <w:rsid w:val="629ED82C"/>
    <w:rsid w:val="62A93355"/>
    <w:rsid w:val="62A9C0C5"/>
    <w:rsid w:val="62B72FFC"/>
    <w:rsid w:val="62B76E30"/>
    <w:rsid w:val="62BB255F"/>
    <w:rsid w:val="62DD561B"/>
    <w:rsid w:val="632033BA"/>
    <w:rsid w:val="634B671B"/>
    <w:rsid w:val="635AEEF6"/>
    <w:rsid w:val="6363EDE0"/>
    <w:rsid w:val="636AA801"/>
    <w:rsid w:val="636FA7FB"/>
    <w:rsid w:val="637A09DB"/>
    <w:rsid w:val="639A4646"/>
    <w:rsid w:val="639C9114"/>
    <w:rsid w:val="63A1E9B3"/>
    <w:rsid w:val="63A3856C"/>
    <w:rsid w:val="63B66406"/>
    <w:rsid w:val="63D15EA2"/>
    <w:rsid w:val="63E66A60"/>
    <w:rsid w:val="63F0D89A"/>
    <w:rsid w:val="64042669"/>
    <w:rsid w:val="640D4951"/>
    <w:rsid w:val="641E3CFB"/>
    <w:rsid w:val="6422E102"/>
    <w:rsid w:val="642B8F33"/>
    <w:rsid w:val="6462361C"/>
    <w:rsid w:val="6463D4C4"/>
    <w:rsid w:val="647C1617"/>
    <w:rsid w:val="647E2832"/>
    <w:rsid w:val="6480C8AA"/>
    <w:rsid w:val="64877758"/>
    <w:rsid w:val="649A3B7A"/>
    <w:rsid w:val="64AEFF1E"/>
    <w:rsid w:val="64B4764A"/>
    <w:rsid w:val="64B74BD0"/>
    <w:rsid w:val="64C46803"/>
    <w:rsid w:val="64D0E1A5"/>
    <w:rsid w:val="64D308CA"/>
    <w:rsid w:val="64E6056B"/>
    <w:rsid w:val="64E888A5"/>
    <w:rsid w:val="64EC1175"/>
    <w:rsid w:val="64FC820C"/>
    <w:rsid w:val="6501848D"/>
    <w:rsid w:val="651DB5D3"/>
    <w:rsid w:val="65649915"/>
    <w:rsid w:val="656EE62B"/>
    <w:rsid w:val="6572401D"/>
    <w:rsid w:val="65753FC4"/>
    <w:rsid w:val="657E53C2"/>
    <w:rsid w:val="6580ADBC"/>
    <w:rsid w:val="6582AA12"/>
    <w:rsid w:val="658F70A6"/>
    <w:rsid w:val="6591ED11"/>
    <w:rsid w:val="6599C469"/>
    <w:rsid w:val="659D9ECD"/>
    <w:rsid w:val="65B958C0"/>
    <w:rsid w:val="65DAEDD6"/>
    <w:rsid w:val="65EE3D0A"/>
    <w:rsid w:val="65F58FEE"/>
    <w:rsid w:val="65F934B0"/>
    <w:rsid w:val="66030B60"/>
    <w:rsid w:val="661955DF"/>
    <w:rsid w:val="661EA8B4"/>
    <w:rsid w:val="66270841"/>
    <w:rsid w:val="6647937F"/>
    <w:rsid w:val="6652B44F"/>
    <w:rsid w:val="66801348"/>
    <w:rsid w:val="6688F9DF"/>
    <w:rsid w:val="66A5A76B"/>
    <w:rsid w:val="66B6704B"/>
    <w:rsid w:val="66B8BB42"/>
    <w:rsid w:val="6703EC85"/>
    <w:rsid w:val="67082B0E"/>
    <w:rsid w:val="670C1D83"/>
    <w:rsid w:val="671220A7"/>
    <w:rsid w:val="671FA9ED"/>
    <w:rsid w:val="67207DA7"/>
    <w:rsid w:val="67252BF5"/>
    <w:rsid w:val="67360E19"/>
    <w:rsid w:val="6761E5DD"/>
    <w:rsid w:val="6768BA22"/>
    <w:rsid w:val="677382C4"/>
    <w:rsid w:val="6778C902"/>
    <w:rsid w:val="67877CD1"/>
    <w:rsid w:val="678958A5"/>
    <w:rsid w:val="678BB00F"/>
    <w:rsid w:val="679A29C9"/>
    <w:rsid w:val="67EB7AA9"/>
    <w:rsid w:val="67FE5B00"/>
    <w:rsid w:val="68047621"/>
    <w:rsid w:val="6813E2A8"/>
    <w:rsid w:val="68140C9E"/>
    <w:rsid w:val="6826D7D1"/>
    <w:rsid w:val="683711F1"/>
    <w:rsid w:val="686262E0"/>
    <w:rsid w:val="68750C90"/>
    <w:rsid w:val="688D2679"/>
    <w:rsid w:val="6896691A"/>
    <w:rsid w:val="68985BC8"/>
    <w:rsid w:val="68BF28BF"/>
    <w:rsid w:val="68C97D9F"/>
    <w:rsid w:val="68CBD5D6"/>
    <w:rsid w:val="68F0E0B3"/>
    <w:rsid w:val="68F2D691"/>
    <w:rsid w:val="68FAA234"/>
    <w:rsid w:val="69006B03"/>
    <w:rsid w:val="6901EC77"/>
    <w:rsid w:val="690FC2B7"/>
    <w:rsid w:val="6927C5EB"/>
    <w:rsid w:val="692A6F31"/>
    <w:rsid w:val="69336AF8"/>
    <w:rsid w:val="693C103E"/>
    <w:rsid w:val="6945CFB1"/>
    <w:rsid w:val="694F2AFB"/>
    <w:rsid w:val="69585E42"/>
    <w:rsid w:val="6959ADF0"/>
    <w:rsid w:val="695FD31D"/>
    <w:rsid w:val="69686E8A"/>
    <w:rsid w:val="698A7F10"/>
    <w:rsid w:val="69A24730"/>
    <w:rsid w:val="69B79516"/>
    <w:rsid w:val="69C0ED42"/>
    <w:rsid w:val="69CDE6C9"/>
    <w:rsid w:val="69E5AC91"/>
    <w:rsid w:val="6A03AFF7"/>
    <w:rsid w:val="6A06CFC9"/>
    <w:rsid w:val="6A138FA3"/>
    <w:rsid w:val="6A15C1B0"/>
    <w:rsid w:val="6A2870D4"/>
    <w:rsid w:val="6A28995F"/>
    <w:rsid w:val="6A2ECB55"/>
    <w:rsid w:val="6A3FE10E"/>
    <w:rsid w:val="6A430CAC"/>
    <w:rsid w:val="6A580E42"/>
    <w:rsid w:val="6A74BD7E"/>
    <w:rsid w:val="6A7BBC23"/>
    <w:rsid w:val="6A8531B9"/>
    <w:rsid w:val="6A8F3244"/>
    <w:rsid w:val="6A9A1845"/>
    <w:rsid w:val="6AAF92B0"/>
    <w:rsid w:val="6AC7982A"/>
    <w:rsid w:val="6AC96628"/>
    <w:rsid w:val="6ADE5FA2"/>
    <w:rsid w:val="6AE17E7D"/>
    <w:rsid w:val="6AED2010"/>
    <w:rsid w:val="6AF3F46A"/>
    <w:rsid w:val="6AF755F7"/>
    <w:rsid w:val="6B169CDD"/>
    <w:rsid w:val="6B277F62"/>
    <w:rsid w:val="6B3C650A"/>
    <w:rsid w:val="6B4086B7"/>
    <w:rsid w:val="6B41E20A"/>
    <w:rsid w:val="6B4FD6CD"/>
    <w:rsid w:val="6B59B5AB"/>
    <w:rsid w:val="6B67B6F7"/>
    <w:rsid w:val="6B731865"/>
    <w:rsid w:val="6B793C37"/>
    <w:rsid w:val="6B7E36CE"/>
    <w:rsid w:val="6B8069AA"/>
    <w:rsid w:val="6B81E312"/>
    <w:rsid w:val="6B97B3ED"/>
    <w:rsid w:val="6BA4B30F"/>
    <w:rsid w:val="6BC276CB"/>
    <w:rsid w:val="6BD29203"/>
    <w:rsid w:val="6BDFA0A0"/>
    <w:rsid w:val="6BE1541E"/>
    <w:rsid w:val="6C0CE55A"/>
    <w:rsid w:val="6C2D783B"/>
    <w:rsid w:val="6C2FA580"/>
    <w:rsid w:val="6C342CD4"/>
    <w:rsid w:val="6C48BD42"/>
    <w:rsid w:val="6C4DC481"/>
    <w:rsid w:val="6C608809"/>
    <w:rsid w:val="6C827172"/>
    <w:rsid w:val="6C8C74CE"/>
    <w:rsid w:val="6CA62A9C"/>
    <w:rsid w:val="6CA8B76D"/>
    <w:rsid w:val="6CA903D6"/>
    <w:rsid w:val="6CB972E1"/>
    <w:rsid w:val="6CD5B37D"/>
    <w:rsid w:val="6CDB849D"/>
    <w:rsid w:val="6CE3BC28"/>
    <w:rsid w:val="6CE83A97"/>
    <w:rsid w:val="6CF1EE4D"/>
    <w:rsid w:val="6CFF41BB"/>
    <w:rsid w:val="6D116001"/>
    <w:rsid w:val="6D142100"/>
    <w:rsid w:val="6D5A8942"/>
    <w:rsid w:val="6D7CC69D"/>
    <w:rsid w:val="6D817BA7"/>
    <w:rsid w:val="6D9188C3"/>
    <w:rsid w:val="6DA31B63"/>
    <w:rsid w:val="6DA61CE5"/>
    <w:rsid w:val="6DB41193"/>
    <w:rsid w:val="6DB65080"/>
    <w:rsid w:val="6DBE55C7"/>
    <w:rsid w:val="6DCB38B8"/>
    <w:rsid w:val="6DD07677"/>
    <w:rsid w:val="6DED9C88"/>
    <w:rsid w:val="6DFF9CFB"/>
    <w:rsid w:val="6E17AC72"/>
    <w:rsid w:val="6E180DA5"/>
    <w:rsid w:val="6E1CF39C"/>
    <w:rsid w:val="6E351930"/>
    <w:rsid w:val="6E394F63"/>
    <w:rsid w:val="6E460E66"/>
    <w:rsid w:val="6E4BEA04"/>
    <w:rsid w:val="6E53A6F6"/>
    <w:rsid w:val="6E55507A"/>
    <w:rsid w:val="6E763714"/>
    <w:rsid w:val="6E974838"/>
    <w:rsid w:val="6EA8ABB2"/>
    <w:rsid w:val="6EB8A090"/>
    <w:rsid w:val="6EB9E5C3"/>
    <w:rsid w:val="6EBF244F"/>
    <w:rsid w:val="6EBFB665"/>
    <w:rsid w:val="6EC279C9"/>
    <w:rsid w:val="6ED41B29"/>
    <w:rsid w:val="6ED543D0"/>
    <w:rsid w:val="6F01FF59"/>
    <w:rsid w:val="6F03BF4D"/>
    <w:rsid w:val="6F03CA83"/>
    <w:rsid w:val="6F04494B"/>
    <w:rsid w:val="6F132C0C"/>
    <w:rsid w:val="6F1A67E7"/>
    <w:rsid w:val="6F2D22B8"/>
    <w:rsid w:val="6F39C7C1"/>
    <w:rsid w:val="6F3A6006"/>
    <w:rsid w:val="6F3F1C4D"/>
    <w:rsid w:val="6F49AE76"/>
    <w:rsid w:val="6F49D1EE"/>
    <w:rsid w:val="6F4C8899"/>
    <w:rsid w:val="6F528C83"/>
    <w:rsid w:val="6F69847D"/>
    <w:rsid w:val="6F74C5B1"/>
    <w:rsid w:val="6F77E19D"/>
    <w:rsid w:val="6F78C113"/>
    <w:rsid w:val="6F7DFF5B"/>
    <w:rsid w:val="6F90592C"/>
    <w:rsid w:val="6FACB453"/>
    <w:rsid w:val="6FC16DF4"/>
    <w:rsid w:val="6FC7CEB4"/>
    <w:rsid w:val="6FC9E980"/>
    <w:rsid w:val="6FE0702D"/>
    <w:rsid w:val="6FF8533D"/>
    <w:rsid w:val="7006F2E5"/>
    <w:rsid w:val="70079D92"/>
    <w:rsid w:val="70103A79"/>
    <w:rsid w:val="7013DFA7"/>
    <w:rsid w:val="70172481"/>
    <w:rsid w:val="702F704C"/>
    <w:rsid w:val="703B1224"/>
    <w:rsid w:val="70545C3C"/>
    <w:rsid w:val="7065F3A3"/>
    <w:rsid w:val="70673EF0"/>
    <w:rsid w:val="709083A9"/>
    <w:rsid w:val="70937633"/>
    <w:rsid w:val="70958D57"/>
    <w:rsid w:val="709DD8FA"/>
    <w:rsid w:val="70B280B8"/>
    <w:rsid w:val="70C98388"/>
    <w:rsid w:val="70D1ED30"/>
    <w:rsid w:val="70D96BD1"/>
    <w:rsid w:val="70EACF1E"/>
    <w:rsid w:val="70F8887E"/>
    <w:rsid w:val="70FD3116"/>
    <w:rsid w:val="71036854"/>
    <w:rsid w:val="710A25CB"/>
    <w:rsid w:val="71124282"/>
    <w:rsid w:val="71223EA4"/>
    <w:rsid w:val="7127CE9C"/>
    <w:rsid w:val="712A61C5"/>
    <w:rsid w:val="71539EDC"/>
    <w:rsid w:val="715D26C0"/>
    <w:rsid w:val="7163AEF6"/>
    <w:rsid w:val="71716AF4"/>
    <w:rsid w:val="719DED52"/>
    <w:rsid w:val="719FDC12"/>
    <w:rsid w:val="71AE4B24"/>
    <w:rsid w:val="71B4559D"/>
    <w:rsid w:val="71C3ACAD"/>
    <w:rsid w:val="71D4B5B0"/>
    <w:rsid w:val="71D7499A"/>
    <w:rsid w:val="71F8F169"/>
    <w:rsid w:val="7201B05B"/>
    <w:rsid w:val="7208A5FB"/>
    <w:rsid w:val="72242DAA"/>
    <w:rsid w:val="72301228"/>
    <w:rsid w:val="723BC6DB"/>
    <w:rsid w:val="7249037F"/>
    <w:rsid w:val="72586608"/>
    <w:rsid w:val="725F9136"/>
    <w:rsid w:val="72645BA9"/>
    <w:rsid w:val="727014D8"/>
    <w:rsid w:val="727148E0"/>
    <w:rsid w:val="728F1F2A"/>
    <w:rsid w:val="72A9A14F"/>
    <w:rsid w:val="72B4E458"/>
    <w:rsid w:val="72BD459C"/>
    <w:rsid w:val="72BD522B"/>
    <w:rsid w:val="72E17617"/>
    <w:rsid w:val="72E72BD2"/>
    <w:rsid w:val="72E8DBE9"/>
    <w:rsid w:val="730A4C05"/>
    <w:rsid w:val="73199D68"/>
    <w:rsid w:val="731DCAE0"/>
    <w:rsid w:val="7320C952"/>
    <w:rsid w:val="7322636E"/>
    <w:rsid w:val="7324ED52"/>
    <w:rsid w:val="735A6609"/>
    <w:rsid w:val="735AD303"/>
    <w:rsid w:val="735D103C"/>
    <w:rsid w:val="738A4A22"/>
    <w:rsid w:val="739EDEAC"/>
    <w:rsid w:val="73AB685B"/>
    <w:rsid w:val="73AE2306"/>
    <w:rsid w:val="73B30352"/>
    <w:rsid w:val="73BF54CB"/>
    <w:rsid w:val="73E408DA"/>
    <w:rsid w:val="73F8FF43"/>
    <w:rsid w:val="73FBF762"/>
    <w:rsid w:val="74017066"/>
    <w:rsid w:val="7404F786"/>
    <w:rsid w:val="7413CC5E"/>
    <w:rsid w:val="7421C7D8"/>
    <w:rsid w:val="7422290F"/>
    <w:rsid w:val="743FEF7D"/>
    <w:rsid w:val="74A30F7B"/>
    <w:rsid w:val="74C01BCB"/>
    <w:rsid w:val="74C7FE1C"/>
    <w:rsid w:val="74D5A848"/>
    <w:rsid w:val="74E2CBE6"/>
    <w:rsid w:val="74F2E326"/>
    <w:rsid w:val="74F72F63"/>
    <w:rsid w:val="7508F648"/>
    <w:rsid w:val="75274562"/>
    <w:rsid w:val="75584065"/>
    <w:rsid w:val="7573E38A"/>
    <w:rsid w:val="7577A691"/>
    <w:rsid w:val="75854037"/>
    <w:rsid w:val="758A23D8"/>
    <w:rsid w:val="758A9678"/>
    <w:rsid w:val="75AF91C7"/>
    <w:rsid w:val="75EB4393"/>
    <w:rsid w:val="7612369B"/>
    <w:rsid w:val="7619BC4E"/>
    <w:rsid w:val="761D1AC1"/>
    <w:rsid w:val="7642CC7A"/>
    <w:rsid w:val="766C3E63"/>
    <w:rsid w:val="7672DBE1"/>
    <w:rsid w:val="767DB1D3"/>
    <w:rsid w:val="767ED143"/>
    <w:rsid w:val="76941768"/>
    <w:rsid w:val="76999A60"/>
    <w:rsid w:val="76A265E3"/>
    <w:rsid w:val="76A391DE"/>
    <w:rsid w:val="76A9672F"/>
    <w:rsid w:val="76AEC1E8"/>
    <w:rsid w:val="76B2ADC7"/>
    <w:rsid w:val="76BA5B1B"/>
    <w:rsid w:val="76BB468F"/>
    <w:rsid w:val="76CB207E"/>
    <w:rsid w:val="76D2FF71"/>
    <w:rsid w:val="76D97FC4"/>
    <w:rsid w:val="76E18E8B"/>
    <w:rsid w:val="76E3D14A"/>
    <w:rsid w:val="76F526FE"/>
    <w:rsid w:val="76F63F1F"/>
    <w:rsid w:val="77133844"/>
    <w:rsid w:val="771F0F2D"/>
    <w:rsid w:val="772B3FBB"/>
    <w:rsid w:val="7733F167"/>
    <w:rsid w:val="7761FFFA"/>
    <w:rsid w:val="777DF2C9"/>
    <w:rsid w:val="77923701"/>
    <w:rsid w:val="77B011FC"/>
    <w:rsid w:val="77B2AB9B"/>
    <w:rsid w:val="77B83E26"/>
    <w:rsid w:val="77C5BDDC"/>
    <w:rsid w:val="77D92282"/>
    <w:rsid w:val="77F52245"/>
    <w:rsid w:val="77F54B4D"/>
    <w:rsid w:val="77FBFE23"/>
    <w:rsid w:val="78002AF5"/>
    <w:rsid w:val="7807F8C7"/>
    <w:rsid w:val="780BE84E"/>
    <w:rsid w:val="782DE75D"/>
    <w:rsid w:val="783C3B37"/>
    <w:rsid w:val="783DDBE7"/>
    <w:rsid w:val="783E3AB9"/>
    <w:rsid w:val="78418A09"/>
    <w:rsid w:val="7851FD04"/>
    <w:rsid w:val="786EDA70"/>
    <w:rsid w:val="789A62C0"/>
    <w:rsid w:val="78AC9B2F"/>
    <w:rsid w:val="78CFC3BB"/>
    <w:rsid w:val="78D49035"/>
    <w:rsid w:val="78FDC336"/>
    <w:rsid w:val="792570CC"/>
    <w:rsid w:val="793CF723"/>
    <w:rsid w:val="795A4FAA"/>
    <w:rsid w:val="796084C3"/>
    <w:rsid w:val="79776F13"/>
    <w:rsid w:val="79967F4D"/>
    <w:rsid w:val="79992A8F"/>
    <w:rsid w:val="79BEF779"/>
    <w:rsid w:val="79C28135"/>
    <w:rsid w:val="79D19BF8"/>
    <w:rsid w:val="79D7FBA2"/>
    <w:rsid w:val="79DFC30A"/>
    <w:rsid w:val="79F977D1"/>
    <w:rsid w:val="79FFF278"/>
    <w:rsid w:val="7A024B09"/>
    <w:rsid w:val="7A0DA8B6"/>
    <w:rsid w:val="7A0FC690"/>
    <w:rsid w:val="7A2B713D"/>
    <w:rsid w:val="7A2D5D74"/>
    <w:rsid w:val="7A32EB5B"/>
    <w:rsid w:val="7A3F79AF"/>
    <w:rsid w:val="7A4AABA7"/>
    <w:rsid w:val="7A5C80D9"/>
    <w:rsid w:val="7A6554B0"/>
    <w:rsid w:val="7A6D2241"/>
    <w:rsid w:val="7A6D2D9D"/>
    <w:rsid w:val="7A9702B3"/>
    <w:rsid w:val="7A97EDD3"/>
    <w:rsid w:val="7AC799BD"/>
    <w:rsid w:val="7ADCEC88"/>
    <w:rsid w:val="7AE1204E"/>
    <w:rsid w:val="7AE70E5C"/>
    <w:rsid w:val="7AE99640"/>
    <w:rsid w:val="7AF8B21D"/>
    <w:rsid w:val="7B0F3372"/>
    <w:rsid w:val="7B1CDDAF"/>
    <w:rsid w:val="7B31D10B"/>
    <w:rsid w:val="7B3E549E"/>
    <w:rsid w:val="7B3F2688"/>
    <w:rsid w:val="7B4D37FF"/>
    <w:rsid w:val="7B52DDF3"/>
    <w:rsid w:val="7B5B1948"/>
    <w:rsid w:val="7B6A07AC"/>
    <w:rsid w:val="7B7D5A70"/>
    <w:rsid w:val="7B9AE896"/>
    <w:rsid w:val="7BA07A1B"/>
    <w:rsid w:val="7BA269C9"/>
    <w:rsid w:val="7BB89246"/>
    <w:rsid w:val="7BCE045A"/>
    <w:rsid w:val="7BD9E604"/>
    <w:rsid w:val="7BE19B37"/>
    <w:rsid w:val="7C1926F9"/>
    <w:rsid w:val="7C2D9B37"/>
    <w:rsid w:val="7C2E0828"/>
    <w:rsid w:val="7C324C1C"/>
    <w:rsid w:val="7C48DA6D"/>
    <w:rsid w:val="7C6217D7"/>
    <w:rsid w:val="7C669509"/>
    <w:rsid w:val="7C6F98BC"/>
    <w:rsid w:val="7C778CE1"/>
    <w:rsid w:val="7C78746C"/>
    <w:rsid w:val="7C84A689"/>
    <w:rsid w:val="7CA3EA46"/>
    <w:rsid w:val="7CAC971F"/>
    <w:rsid w:val="7CB2C367"/>
    <w:rsid w:val="7CB3FA10"/>
    <w:rsid w:val="7CBEFB1A"/>
    <w:rsid w:val="7CC0AF6B"/>
    <w:rsid w:val="7CC26D73"/>
    <w:rsid w:val="7CCCACD5"/>
    <w:rsid w:val="7CD1ACB5"/>
    <w:rsid w:val="7CD6AF50"/>
    <w:rsid w:val="7CE0F93D"/>
    <w:rsid w:val="7D11403C"/>
    <w:rsid w:val="7D185D13"/>
    <w:rsid w:val="7D2F4A2F"/>
    <w:rsid w:val="7D3B41F9"/>
    <w:rsid w:val="7D4C5493"/>
    <w:rsid w:val="7D5A1664"/>
    <w:rsid w:val="7D6EDC9C"/>
    <w:rsid w:val="7D7433C5"/>
    <w:rsid w:val="7D78D79D"/>
    <w:rsid w:val="7DA8EC3F"/>
    <w:rsid w:val="7DB5A36F"/>
    <w:rsid w:val="7DD98846"/>
    <w:rsid w:val="7DDA9814"/>
    <w:rsid w:val="7DE4EDD0"/>
    <w:rsid w:val="7DE990E7"/>
    <w:rsid w:val="7DF5ABBC"/>
    <w:rsid w:val="7DFF4445"/>
    <w:rsid w:val="7DFFFA48"/>
    <w:rsid w:val="7E1CE250"/>
    <w:rsid w:val="7E1F3E37"/>
    <w:rsid w:val="7E292669"/>
    <w:rsid w:val="7E523287"/>
    <w:rsid w:val="7E5AF98A"/>
    <w:rsid w:val="7E5FCEB6"/>
    <w:rsid w:val="7E5FE7D6"/>
    <w:rsid w:val="7E66FC34"/>
    <w:rsid w:val="7E76B9A6"/>
    <w:rsid w:val="7E9BA608"/>
    <w:rsid w:val="7E9C3246"/>
    <w:rsid w:val="7E9F26D2"/>
    <w:rsid w:val="7EBD5397"/>
    <w:rsid w:val="7EC8F866"/>
    <w:rsid w:val="7ED5BF96"/>
    <w:rsid w:val="7ED65745"/>
    <w:rsid w:val="7EEBDD49"/>
    <w:rsid w:val="7F0E17CB"/>
    <w:rsid w:val="7F12934F"/>
    <w:rsid w:val="7F2E929A"/>
    <w:rsid w:val="7F319FBB"/>
    <w:rsid w:val="7F33E326"/>
    <w:rsid w:val="7F3562A6"/>
    <w:rsid w:val="7F5704FD"/>
    <w:rsid w:val="7F58E02B"/>
    <w:rsid w:val="7F5F557E"/>
    <w:rsid w:val="7F63F73F"/>
    <w:rsid w:val="7F671B15"/>
    <w:rsid w:val="7F8A6D97"/>
    <w:rsid w:val="7F97DC79"/>
    <w:rsid w:val="7FADD35C"/>
    <w:rsid w:val="7FADDA9F"/>
    <w:rsid w:val="7FBA0706"/>
    <w:rsid w:val="7FD133ED"/>
    <w:rsid w:val="7FDFD4C6"/>
    <w:rsid w:val="7FECAE40"/>
    <w:rsid w:val="7FF718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E445D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7666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7666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776668"/>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776668"/>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776668"/>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7766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66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66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66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6668"/>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776668"/>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776668"/>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76668"/>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776668"/>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7766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66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66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6668"/>
    <w:rPr>
      <w:rFonts w:eastAsiaTheme="majorEastAsia" w:cstheme="majorBidi"/>
      <w:color w:val="272727" w:themeColor="text1" w:themeTint="D8"/>
    </w:rPr>
  </w:style>
  <w:style w:type="paragraph" w:styleId="Title">
    <w:name w:val="Title"/>
    <w:basedOn w:val="Normal"/>
    <w:next w:val="Normal"/>
    <w:link w:val="TitleChar"/>
    <w:uiPriority w:val="10"/>
    <w:qFormat/>
    <w:rsid w:val="007766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66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666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66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666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76668"/>
    <w:rPr>
      <w:i/>
      <w:iCs/>
      <w:color w:val="404040" w:themeColor="text1" w:themeTint="BF"/>
    </w:rPr>
  </w:style>
  <w:style w:type="paragraph" w:styleId="ListParagraph">
    <w:name w:val="List Paragraph"/>
    <w:basedOn w:val="Normal"/>
    <w:uiPriority w:val="34"/>
    <w:qFormat/>
    <w:rsid w:val="00776668"/>
    <w:pPr>
      <w:ind w:left="720"/>
      <w:contextualSpacing/>
    </w:pPr>
  </w:style>
  <w:style w:type="character" w:styleId="IntenseEmphasis">
    <w:name w:val="Intense Emphasis"/>
    <w:basedOn w:val="DefaultParagraphFont"/>
    <w:uiPriority w:val="21"/>
    <w:qFormat/>
    <w:rsid w:val="00776668"/>
    <w:rPr>
      <w:i/>
      <w:iCs/>
      <w:color w:val="365F91" w:themeColor="accent1" w:themeShade="BF"/>
    </w:rPr>
  </w:style>
  <w:style w:type="paragraph" w:styleId="IntenseQuote">
    <w:name w:val="Intense Quote"/>
    <w:basedOn w:val="Normal"/>
    <w:next w:val="Normal"/>
    <w:link w:val="IntenseQuoteChar"/>
    <w:uiPriority w:val="30"/>
    <w:qFormat/>
    <w:rsid w:val="0077666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76668"/>
    <w:rPr>
      <w:i/>
      <w:iCs/>
      <w:color w:val="365F91" w:themeColor="accent1" w:themeShade="BF"/>
    </w:rPr>
  </w:style>
  <w:style w:type="character" w:styleId="IntenseReference">
    <w:name w:val="Intense Reference"/>
    <w:basedOn w:val="DefaultParagraphFont"/>
    <w:uiPriority w:val="32"/>
    <w:qFormat/>
    <w:rsid w:val="00776668"/>
    <w:rPr>
      <w:b/>
      <w:bCs/>
      <w:smallCaps/>
      <w:color w:val="365F91" w:themeColor="accent1" w:themeShade="BF"/>
      <w:spacing w:val="5"/>
    </w:rPr>
  </w:style>
  <w:style w:type="character" w:styleId="CommentReference">
    <w:name w:val="annotation reference"/>
    <w:basedOn w:val="DefaultParagraphFont"/>
    <w:uiPriority w:val="99"/>
    <w:semiHidden/>
    <w:unhideWhenUsed/>
    <w:rsid w:val="00BD7297"/>
    <w:rPr>
      <w:sz w:val="16"/>
      <w:szCs w:val="16"/>
    </w:rPr>
  </w:style>
  <w:style w:type="paragraph" w:styleId="CommentText">
    <w:name w:val="annotation text"/>
    <w:basedOn w:val="Normal"/>
    <w:link w:val="CommentTextChar"/>
    <w:uiPriority w:val="99"/>
    <w:unhideWhenUsed/>
    <w:rsid w:val="00BD7297"/>
    <w:pPr>
      <w:spacing w:line="240" w:lineRule="auto"/>
    </w:pPr>
    <w:rPr>
      <w:sz w:val="20"/>
      <w:szCs w:val="20"/>
    </w:rPr>
  </w:style>
  <w:style w:type="character" w:customStyle="1" w:styleId="CommentTextChar">
    <w:name w:val="Comment Text Char"/>
    <w:basedOn w:val="DefaultParagraphFont"/>
    <w:link w:val="CommentText"/>
    <w:uiPriority w:val="99"/>
    <w:rsid w:val="00BD7297"/>
    <w:rPr>
      <w:sz w:val="20"/>
      <w:szCs w:val="20"/>
    </w:rPr>
  </w:style>
  <w:style w:type="paragraph" w:styleId="CommentSubject">
    <w:name w:val="annotation subject"/>
    <w:basedOn w:val="CommentText"/>
    <w:next w:val="CommentText"/>
    <w:link w:val="CommentSubjectChar"/>
    <w:uiPriority w:val="99"/>
    <w:semiHidden/>
    <w:unhideWhenUsed/>
    <w:rsid w:val="00BD7297"/>
    <w:rPr>
      <w:b/>
      <w:bCs/>
    </w:rPr>
  </w:style>
  <w:style w:type="character" w:customStyle="1" w:styleId="CommentSubjectChar">
    <w:name w:val="Comment Subject Char"/>
    <w:basedOn w:val="CommentTextChar"/>
    <w:link w:val="CommentSubject"/>
    <w:uiPriority w:val="99"/>
    <w:semiHidden/>
    <w:rsid w:val="00BD7297"/>
    <w:rPr>
      <w:b/>
      <w:bCs/>
      <w:sz w:val="20"/>
      <w:szCs w:val="20"/>
    </w:rPr>
  </w:style>
  <w:style w:type="paragraph" w:styleId="Revision">
    <w:name w:val="Revision"/>
    <w:hidden/>
    <w:uiPriority w:val="99"/>
    <w:semiHidden/>
    <w:rsid w:val="00BD7297"/>
    <w:pPr>
      <w:spacing w:after="0" w:line="240" w:lineRule="auto"/>
    </w:pPr>
  </w:style>
  <w:style w:type="table" w:styleId="TableGrid">
    <w:name w:val="Table Grid"/>
    <w:basedOn w:val="TableNormal"/>
    <w:uiPriority w:val="59"/>
    <w:rsid w:val="00676992"/>
    <w:pPr>
      <w:spacing w:after="0" w:line="240" w:lineRule="auto"/>
    </w:pPr>
    <w:tblPr/>
  </w:style>
  <w:style w:type="paragraph" w:styleId="FootnoteText">
    <w:name w:val="footnote text"/>
    <w:basedOn w:val="Normal"/>
    <w:link w:val="FootnoteTextChar"/>
    <w:uiPriority w:val="99"/>
    <w:semiHidden/>
    <w:unhideWhenUsed/>
    <w:rsid w:val="007A0DC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A0DCC"/>
    <w:rPr>
      <w:sz w:val="20"/>
      <w:szCs w:val="20"/>
    </w:rPr>
  </w:style>
  <w:style w:type="character" w:styleId="FootnoteReference">
    <w:name w:val="footnote reference"/>
    <w:basedOn w:val="DefaultParagraphFont"/>
    <w:uiPriority w:val="99"/>
    <w:semiHidden/>
    <w:unhideWhenUsed/>
    <w:rsid w:val="007A0DCC"/>
    <w:rPr>
      <w:vertAlign w:val="superscript"/>
    </w:rPr>
  </w:style>
  <w:style w:type="paragraph" w:styleId="Header">
    <w:name w:val="header"/>
    <w:basedOn w:val="Normal"/>
    <w:link w:val="HeaderChar"/>
    <w:uiPriority w:val="99"/>
    <w:unhideWhenUsed/>
    <w:rsid w:val="005946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46E7"/>
  </w:style>
  <w:style w:type="paragraph" w:styleId="Footer">
    <w:name w:val="footer"/>
    <w:basedOn w:val="Normal"/>
    <w:link w:val="FooterChar"/>
    <w:uiPriority w:val="99"/>
    <w:unhideWhenUsed/>
    <w:rsid w:val="005946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46E7"/>
  </w:style>
  <w:style w:type="character" w:customStyle="1" w:styleId="Mention1">
    <w:name w:val="Mention1"/>
    <w:basedOn w:val="DefaultParagraphFont"/>
    <w:uiPriority w:val="99"/>
    <w:unhideWhenUsed/>
    <w:rsid w:val="00BA6BFD"/>
    <w:rPr>
      <w:color w:val="2B579A"/>
      <w:shd w:val="clear" w:color="auto" w:fill="E1DFDD"/>
    </w:rPr>
  </w:style>
  <w:style w:type="character" w:customStyle="1" w:styleId="normaltextrun">
    <w:name w:val="normaltextrun"/>
    <w:basedOn w:val="DefaultParagraphFont"/>
    <w:rsid w:val="001D7A6A"/>
  </w:style>
  <w:style w:type="character" w:customStyle="1" w:styleId="eop">
    <w:name w:val="eop"/>
    <w:basedOn w:val="DefaultParagraphFont"/>
    <w:rsid w:val="00F650BE"/>
  </w:style>
  <w:style w:type="character" w:styleId="Hyperlink">
    <w:name w:val="Hyperlink"/>
    <w:basedOn w:val="DefaultParagraphFont"/>
    <w:uiPriority w:val="99"/>
    <w:unhideWhenUsed/>
    <w:rsid w:val="00F650BE"/>
    <w:rPr>
      <w:color w:val="0000FF" w:themeColor="hyperlink"/>
      <w:u w:val="single"/>
    </w:rPr>
  </w:style>
  <w:style w:type="character" w:styleId="FollowedHyperlink">
    <w:name w:val="FollowedHyperlink"/>
    <w:basedOn w:val="DefaultParagraphFont"/>
    <w:uiPriority w:val="99"/>
    <w:semiHidden/>
    <w:unhideWhenUsed/>
    <w:rsid w:val="00F650BE"/>
    <w:rPr>
      <w:color w:val="800080" w:themeColor="followedHyperlink"/>
      <w:u w:val="single"/>
    </w:rPr>
  </w:style>
  <w:style w:type="character" w:customStyle="1" w:styleId="UnresolvedMention1">
    <w:name w:val="Unresolved Mention1"/>
    <w:basedOn w:val="DefaultParagraphFont"/>
    <w:uiPriority w:val="99"/>
    <w:semiHidden/>
    <w:unhideWhenUsed/>
    <w:rsid w:val="008E12AC"/>
    <w:rPr>
      <w:color w:val="605E5C"/>
      <w:shd w:val="clear" w:color="auto" w:fill="E1DFDD"/>
    </w:rPr>
  </w:style>
  <w:style w:type="character" w:customStyle="1" w:styleId="Marker">
    <w:name w:val="Marker"/>
    <w:basedOn w:val="DefaultParagraphFont"/>
    <w:rsid w:val="004B2E91"/>
    <w:rPr>
      <w:color w:val="0000FF"/>
      <w:shd w:val="clear" w:color="auto" w:fill="auto"/>
    </w:rPr>
  </w:style>
  <w:style w:type="paragraph" w:customStyle="1" w:styleId="Pagedecouverture">
    <w:name w:val="Page de couverture"/>
    <w:basedOn w:val="Normal"/>
    <w:next w:val="Normal"/>
    <w:rsid w:val="008F254C"/>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8E756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E7563"/>
    <w:rPr>
      <w:rFonts w:ascii="Times New Roman" w:hAnsi="Times New Roman" w:cs="Times New Roman"/>
      <w:sz w:val="24"/>
    </w:rPr>
  </w:style>
  <w:style w:type="paragraph" w:customStyle="1" w:styleId="FooterSensitivity">
    <w:name w:val="Footer Sensitivity"/>
    <w:basedOn w:val="Normal"/>
    <w:link w:val="FooterSensitivityChar"/>
    <w:rsid w:val="008E756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E7563"/>
    <w:rPr>
      <w:rFonts w:ascii="Times New Roman" w:hAnsi="Times New Roman" w:cs="Times New Roman"/>
      <w:b/>
      <w:sz w:val="32"/>
    </w:rPr>
  </w:style>
  <w:style w:type="paragraph" w:customStyle="1" w:styleId="HeaderCoverPage">
    <w:name w:val="Header Cover Page"/>
    <w:basedOn w:val="Normal"/>
    <w:link w:val="HeaderCoverPageChar"/>
    <w:rsid w:val="008E7563"/>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E7563"/>
    <w:rPr>
      <w:rFonts w:ascii="Times New Roman" w:hAnsi="Times New Roman" w:cs="Times New Roman"/>
      <w:sz w:val="24"/>
    </w:rPr>
  </w:style>
  <w:style w:type="paragraph" w:customStyle="1" w:styleId="HeaderSensitivity">
    <w:name w:val="Header Sensitivity"/>
    <w:basedOn w:val="Normal"/>
    <w:link w:val="HeaderSensitivityChar"/>
    <w:rsid w:val="008E756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E7563"/>
    <w:rPr>
      <w:rFonts w:ascii="Times New Roman" w:hAnsi="Times New Roman" w:cs="Times New Roman"/>
      <w:b/>
      <w:sz w:val="32"/>
    </w:rPr>
  </w:style>
  <w:style w:type="paragraph" w:customStyle="1" w:styleId="HeaderSensitivityRight">
    <w:name w:val="Header Sensitivity Right"/>
    <w:basedOn w:val="Normal"/>
    <w:link w:val="HeaderSensitivityRightChar"/>
    <w:rsid w:val="008E7563"/>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E7563"/>
    <w:rPr>
      <w:rFonts w:ascii="Times New Roman" w:hAnsi="Times New Roman" w:cs="Times New Roman"/>
      <w:sz w:val="28"/>
    </w:rPr>
  </w:style>
  <w:style w:type="paragraph" w:styleId="HTMLPreformatted">
    <w:name w:val="HTML Preformatted"/>
    <w:basedOn w:val="Normal"/>
    <w:link w:val="HTMLPreformattedChar"/>
    <w:uiPriority w:val="99"/>
    <w:semiHidden/>
    <w:unhideWhenUsed/>
    <w:rsid w:val="00786F8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86F86"/>
    <w:rPr>
      <w:rFonts w:ascii="Consolas" w:hAnsi="Consolas"/>
      <w:sz w:val="20"/>
      <w:szCs w:val="20"/>
    </w:rPr>
  </w:style>
  <w:style w:type="paragraph" w:styleId="NormalWeb">
    <w:name w:val="Normal (Web)"/>
    <w:basedOn w:val="Normal"/>
    <w:uiPriority w:val="99"/>
    <w:semiHidden/>
    <w:unhideWhenUsed/>
    <w:rsid w:val="00172D07"/>
    <w:rPr>
      <w:rFonts w:ascii="Times New Roman" w:hAnsi="Times New Roman" w:cs="Times New Roman"/>
      <w:sz w:val="24"/>
      <w:szCs w:val="24"/>
    </w:rPr>
  </w:style>
  <w:style w:type="character" w:styleId="Strong">
    <w:name w:val="Strong"/>
    <w:basedOn w:val="DefaultParagraphFont"/>
    <w:uiPriority w:val="22"/>
    <w:qFormat/>
    <w:rsid w:val="00B36C88"/>
    <w:rPr>
      <w:b/>
      <w:bCs/>
    </w:rPr>
  </w:style>
  <w:style w:type="paragraph" w:customStyle="1" w:styleId="Languesfaisantfoi">
    <w:name w:val="Langues faisant foi"/>
    <w:basedOn w:val="Normal"/>
    <w:next w:val="Normal"/>
    <w:rsid w:val="00A61D8F"/>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A61D8F"/>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A61D8F"/>
    <w:pPr>
      <w:spacing w:after="0"/>
    </w:pPr>
  </w:style>
  <w:style w:type="paragraph" w:customStyle="1" w:styleId="IntrtEEEPagedecouverture">
    <w:name w:val="Intérêt EEE (Page de couverture)"/>
    <w:basedOn w:val="IntrtEEE"/>
    <w:next w:val="Normal"/>
    <w:rsid w:val="00A61D8F"/>
  </w:style>
  <w:style w:type="paragraph" w:styleId="EndnoteText">
    <w:name w:val="endnote text"/>
    <w:basedOn w:val="Normal"/>
    <w:link w:val="EndnoteTextChar"/>
    <w:uiPriority w:val="99"/>
    <w:semiHidden/>
    <w:unhideWhenUsed/>
    <w:rsid w:val="00002C5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02C57"/>
    <w:rPr>
      <w:sz w:val="20"/>
      <w:szCs w:val="20"/>
    </w:rPr>
  </w:style>
  <w:style w:type="character" w:styleId="EndnoteReference">
    <w:name w:val="endnote reference"/>
    <w:basedOn w:val="DefaultParagraphFont"/>
    <w:uiPriority w:val="99"/>
    <w:semiHidden/>
    <w:unhideWhenUsed/>
    <w:rsid w:val="00002C57"/>
    <w:rPr>
      <w:vertAlign w:val="superscript"/>
    </w:rPr>
  </w:style>
  <w:style w:type="character" w:customStyle="1" w:styleId="Mention">
    <w:name w:val="Mention"/>
    <w:basedOn w:val="DefaultParagraphFont"/>
    <w:uiPriority w:val="99"/>
    <w:unhideWhenUsed/>
    <w:rsid w:val="002654C6"/>
    <w:rPr>
      <w:color w:val="2B579A"/>
      <w:shd w:val="clear" w:color="auto" w:fill="E1DFDD"/>
    </w:rPr>
  </w:style>
  <w:style w:type="character" w:customStyle="1" w:styleId="UnresolvedMention">
    <w:name w:val="Unresolved Mention"/>
    <w:basedOn w:val="DefaultParagraphFont"/>
    <w:uiPriority w:val="99"/>
    <w:semiHidden/>
    <w:unhideWhenUsed/>
    <w:rsid w:val="003F27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4513">
      <w:bodyDiv w:val="1"/>
      <w:marLeft w:val="0"/>
      <w:marRight w:val="0"/>
      <w:marTop w:val="0"/>
      <w:marBottom w:val="0"/>
      <w:divBdr>
        <w:top w:val="none" w:sz="0" w:space="0" w:color="auto"/>
        <w:left w:val="none" w:sz="0" w:space="0" w:color="auto"/>
        <w:bottom w:val="none" w:sz="0" w:space="0" w:color="auto"/>
        <w:right w:val="none" w:sz="0" w:space="0" w:color="auto"/>
      </w:divBdr>
    </w:div>
    <w:div w:id="5640867">
      <w:bodyDiv w:val="1"/>
      <w:marLeft w:val="0"/>
      <w:marRight w:val="0"/>
      <w:marTop w:val="0"/>
      <w:marBottom w:val="0"/>
      <w:divBdr>
        <w:top w:val="none" w:sz="0" w:space="0" w:color="auto"/>
        <w:left w:val="none" w:sz="0" w:space="0" w:color="auto"/>
        <w:bottom w:val="none" w:sz="0" w:space="0" w:color="auto"/>
        <w:right w:val="none" w:sz="0" w:space="0" w:color="auto"/>
      </w:divBdr>
    </w:div>
    <w:div w:id="6754631">
      <w:bodyDiv w:val="1"/>
      <w:marLeft w:val="0"/>
      <w:marRight w:val="0"/>
      <w:marTop w:val="0"/>
      <w:marBottom w:val="0"/>
      <w:divBdr>
        <w:top w:val="none" w:sz="0" w:space="0" w:color="auto"/>
        <w:left w:val="none" w:sz="0" w:space="0" w:color="auto"/>
        <w:bottom w:val="none" w:sz="0" w:space="0" w:color="auto"/>
        <w:right w:val="none" w:sz="0" w:space="0" w:color="auto"/>
      </w:divBdr>
    </w:div>
    <w:div w:id="7023527">
      <w:bodyDiv w:val="1"/>
      <w:marLeft w:val="0"/>
      <w:marRight w:val="0"/>
      <w:marTop w:val="0"/>
      <w:marBottom w:val="0"/>
      <w:divBdr>
        <w:top w:val="none" w:sz="0" w:space="0" w:color="auto"/>
        <w:left w:val="none" w:sz="0" w:space="0" w:color="auto"/>
        <w:bottom w:val="none" w:sz="0" w:space="0" w:color="auto"/>
        <w:right w:val="none" w:sz="0" w:space="0" w:color="auto"/>
      </w:divBdr>
    </w:div>
    <w:div w:id="7755818">
      <w:bodyDiv w:val="1"/>
      <w:marLeft w:val="0"/>
      <w:marRight w:val="0"/>
      <w:marTop w:val="0"/>
      <w:marBottom w:val="0"/>
      <w:divBdr>
        <w:top w:val="none" w:sz="0" w:space="0" w:color="auto"/>
        <w:left w:val="none" w:sz="0" w:space="0" w:color="auto"/>
        <w:bottom w:val="none" w:sz="0" w:space="0" w:color="auto"/>
        <w:right w:val="none" w:sz="0" w:space="0" w:color="auto"/>
      </w:divBdr>
    </w:div>
    <w:div w:id="16516150">
      <w:bodyDiv w:val="1"/>
      <w:marLeft w:val="0"/>
      <w:marRight w:val="0"/>
      <w:marTop w:val="0"/>
      <w:marBottom w:val="0"/>
      <w:divBdr>
        <w:top w:val="none" w:sz="0" w:space="0" w:color="auto"/>
        <w:left w:val="none" w:sz="0" w:space="0" w:color="auto"/>
        <w:bottom w:val="none" w:sz="0" w:space="0" w:color="auto"/>
        <w:right w:val="none" w:sz="0" w:space="0" w:color="auto"/>
      </w:divBdr>
    </w:div>
    <w:div w:id="20329671">
      <w:bodyDiv w:val="1"/>
      <w:marLeft w:val="0"/>
      <w:marRight w:val="0"/>
      <w:marTop w:val="0"/>
      <w:marBottom w:val="0"/>
      <w:divBdr>
        <w:top w:val="none" w:sz="0" w:space="0" w:color="auto"/>
        <w:left w:val="none" w:sz="0" w:space="0" w:color="auto"/>
        <w:bottom w:val="none" w:sz="0" w:space="0" w:color="auto"/>
        <w:right w:val="none" w:sz="0" w:space="0" w:color="auto"/>
      </w:divBdr>
    </w:div>
    <w:div w:id="21825089">
      <w:bodyDiv w:val="1"/>
      <w:marLeft w:val="0"/>
      <w:marRight w:val="0"/>
      <w:marTop w:val="0"/>
      <w:marBottom w:val="0"/>
      <w:divBdr>
        <w:top w:val="none" w:sz="0" w:space="0" w:color="auto"/>
        <w:left w:val="none" w:sz="0" w:space="0" w:color="auto"/>
        <w:bottom w:val="none" w:sz="0" w:space="0" w:color="auto"/>
        <w:right w:val="none" w:sz="0" w:space="0" w:color="auto"/>
      </w:divBdr>
    </w:div>
    <w:div w:id="22563836">
      <w:bodyDiv w:val="1"/>
      <w:marLeft w:val="0"/>
      <w:marRight w:val="0"/>
      <w:marTop w:val="0"/>
      <w:marBottom w:val="0"/>
      <w:divBdr>
        <w:top w:val="none" w:sz="0" w:space="0" w:color="auto"/>
        <w:left w:val="none" w:sz="0" w:space="0" w:color="auto"/>
        <w:bottom w:val="none" w:sz="0" w:space="0" w:color="auto"/>
        <w:right w:val="none" w:sz="0" w:space="0" w:color="auto"/>
      </w:divBdr>
    </w:div>
    <w:div w:id="38673359">
      <w:bodyDiv w:val="1"/>
      <w:marLeft w:val="0"/>
      <w:marRight w:val="0"/>
      <w:marTop w:val="0"/>
      <w:marBottom w:val="0"/>
      <w:divBdr>
        <w:top w:val="none" w:sz="0" w:space="0" w:color="auto"/>
        <w:left w:val="none" w:sz="0" w:space="0" w:color="auto"/>
        <w:bottom w:val="none" w:sz="0" w:space="0" w:color="auto"/>
        <w:right w:val="none" w:sz="0" w:space="0" w:color="auto"/>
      </w:divBdr>
    </w:div>
    <w:div w:id="54133724">
      <w:bodyDiv w:val="1"/>
      <w:marLeft w:val="0"/>
      <w:marRight w:val="0"/>
      <w:marTop w:val="0"/>
      <w:marBottom w:val="0"/>
      <w:divBdr>
        <w:top w:val="none" w:sz="0" w:space="0" w:color="auto"/>
        <w:left w:val="none" w:sz="0" w:space="0" w:color="auto"/>
        <w:bottom w:val="none" w:sz="0" w:space="0" w:color="auto"/>
        <w:right w:val="none" w:sz="0" w:space="0" w:color="auto"/>
      </w:divBdr>
    </w:div>
    <w:div w:id="54352287">
      <w:bodyDiv w:val="1"/>
      <w:marLeft w:val="0"/>
      <w:marRight w:val="0"/>
      <w:marTop w:val="0"/>
      <w:marBottom w:val="0"/>
      <w:divBdr>
        <w:top w:val="none" w:sz="0" w:space="0" w:color="auto"/>
        <w:left w:val="none" w:sz="0" w:space="0" w:color="auto"/>
        <w:bottom w:val="none" w:sz="0" w:space="0" w:color="auto"/>
        <w:right w:val="none" w:sz="0" w:space="0" w:color="auto"/>
      </w:divBdr>
    </w:div>
    <w:div w:id="55595348">
      <w:bodyDiv w:val="1"/>
      <w:marLeft w:val="0"/>
      <w:marRight w:val="0"/>
      <w:marTop w:val="0"/>
      <w:marBottom w:val="0"/>
      <w:divBdr>
        <w:top w:val="none" w:sz="0" w:space="0" w:color="auto"/>
        <w:left w:val="none" w:sz="0" w:space="0" w:color="auto"/>
        <w:bottom w:val="none" w:sz="0" w:space="0" w:color="auto"/>
        <w:right w:val="none" w:sz="0" w:space="0" w:color="auto"/>
      </w:divBdr>
    </w:div>
    <w:div w:id="78867836">
      <w:bodyDiv w:val="1"/>
      <w:marLeft w:val="0"/>
      <w:marRight w:val="0"/>
      <w:marTop w:val="0"/>
      <w:marBottom w:val="0"/>
      <w:divBdr>
        <w:top w:val="none" w:sz="0" w:space="0" w:color="auto"/>
        <w:left w:val="none" w:sz="0" w:space="0" w:color="auto"/>
        <w:bottom w:val="none" w:sz="0" w:space="0" w:color="auto"/>
        <w:right w:val="none" w:sz="0" w:space="0" w:color="auto"/>
      </w:divBdr>
    </w:div>
    <w:div w:id="83768679">
      <w:bodyDiv w:val="1"/>
      <w:marLeft w:val="0"/>
      <w:marRight w:val="0"/>
      <w:marTop w:val="0"/>
      <w:marBottom w:val="0"/>
      <w:divBdr>
        <w:top w:val="none" w:sz="0" w:space="0" w:color="auto"/>
        <w:left w:val="none" w:sz="0" w:space="0" w:color="auto"/>
        <w:bottom w:val="none" w:sz="0" w:space="0" w:color="auto"/>
        <w:right w:val="none" w:sz="0" w:space="0" w:color="auto"/>
      </w:divBdr>
    </w:div>
    <w:div w:id="92365777">
      <w:bodyDiv w:val="1"/>
      <w:marLeft w:val="0"/>
      <w:marRight w:val="0"/>
      <w:marTop w:val="0"/>
      <w:marBottom w:val="0"/>
      <w:divBdr>
        <w:top w:val="none" w:sz="0" w:space="0" w:color="auto"/>
        <w:left w:val="none" w:sz="0" w:space="0" w:color="auto"/>
        <w:bottom w:val="none" w:sz="0" w:space="0" w:color="auto"/>
        <w:right w:val="none" w:sz="0" w:space="0" w:color="auto"/>
      </w:divBdr>
    </w:div>
    <w:div w:id="95639310">
      <w:bodyDiv w:val="1"/>
      <w:marLeft w:val="0"/>
      <w:marRight w:val="0"/>
      <w:marTop w:val="0"/>
      <w:marBottom w:val="0"/>
      <w:divBdr>
        <w:top w:val="none" w:sz="0" w:space="0" w:color="auto"/>
        <w:left w:val="none" w:sz="0" w:space="0" w:color="auto"/>
        <w:bottom w:val="none" w:sz="0" w:space="0" w:color="auto"/>
        <w:right w:val="none" w:sz="0" w:space="0" w:color="auto"/>
      </w:divBdr>
    </w:div>
    <w:div w:id="115873058">
      <w:bodyDiv w:val="1"/>
      <w:marLeft w:val="0"/>
      <w:marRight w:val="0"/>
      <w:marTop w:val="0"/>
      <w:marBottom w:val="0"/>
      <w:divBdr>
        <w:top w:val="none" w:sz="0" w:space="0" w:color="auto"/>
        <w:left w:val="none" w:sz="0" w:space="0" w:color="auto"/>
        <w:bottom w:val="none" w:sz="0" w:space="0" w:color="auto"/>
        <w:right w:val="none" w:sz="0" w:space="0" w:color="auto"/>
      </w:divBdr>
    </w:div>
    <w:div w:id="128058001">
      <w:bodyDiv w:val="1"/>
      <w:marLeft w:val="0"/>
      <w:marRight w:val="0"/>
      <w:marTop w:val="0"/>
      <w:marBottom w:val="0"/>
      <w:divBdr>
        <w:top w:val="none" w:sz="0" w:space="0" w:color="auto"/>
        <w:left w:val="none" w:sz="0" w:space="0" w:color="auto"/>
        <w:bottom w:val="none" w:sz="0" w:space="0" w:color="auto"/>
        <w:right w:val="none" w:sz="0" w:space="0" w:color="auto"/>
      </w:divBdr>
    </w:div>
    <w:div w:id="133913024">
      <w:bodyDiv w:val="1"/>
      <w:marLeft w:val="0"/>
      <w:marRight w:val="0"/>
      <w:marTop w:val="0"/>
      <w:marBottom w:val="0"/>
      <w:divBdr>
        <w:top w:val="none" w:sz="0" w:space="0" w:color="auto"/>
        <w:left w:val="none" w:sz="0" w:space="0" w:color="auto"/>
        <w:bottom w:val="none" w:sz="0" w:space="0" w:color="auto"/>
        <w:right w:val="none" w:sz="0" w:space="0" w:color="auto"/>
      </w:divBdr>
    </w:div>
    <w:div w:id="141895294">
      <w:bodyDiv w:val="1"/>
      <w:marLeft w:val="0"/>
      <w:marRight w:val="0"/>
      <w:marTop w:val="0"/>
      <w:marBottom w:val="0"/>
      <w:divBdr>
        <w:top w:val="none" w:sz="0" w:space="0" w:color="auto"/>
        <w:left w:val="none" w:sz="0" w:space="0" w:color="auto"/>
        <w:bottom w:val="none" w:sz="0" w:space="0" w:color="auto"/>
        <w:right w:val="none" w:sz="0" w:space="0" w:color="auto"/>
      </w:divBdr>
    </w:div>
    <w:div w:id="151457924">
      <w:bodyDiv w:val="1"/>
      <w:marLeft w:val="0"/>
      <w:marRight w:val="0"/>
      <w:marTop w:val="0"/>
      <w:marBottom w:val="0"/>
      <w:divBdr>
        <w:top w:val="none" w:sz="0" w:space="0" w:color="auto"/>
        <w:left w:val="none" w:sz="0" w:space="0" w:color="auto"/>
        <w:bottom w:val="none" w:sz="0" w:space="0" w:color="auto"/>
        <w:right w:val="none" w:sz="0" w:space="0" w:color="auto"/>
      </w:divBdr>
    </w:div>
    <w:div w:id="174997742">
      <w:bodyDiv w:val="1"/>
      <w:marLeft w:val="0"/>
      <w:marRight w:val="0"/>
      <w:marTop w:val="0"/>
      <w:marBottom w:val="0"/>
      <w:divBdr>
        <w:top w:val="none" w:sz="0" w:space="0" w:color="auto"/>
        <w:left w:val="none" w:sz="0" w:space="0" w:color="auto"/>
        <w:bottom w:val="none" w:sz="0" w:space="0" w:color="auto"/>
        <w:right w:val="none" w:sz="0" w:space="0" w:color="auto"/>
      </w:divBdr>
    </w:div>
    <w:div w:id="177080573">
      <w:bodyDiv w:val="1"/>
      <w:marLeft w:val="0"/>
      <w:marRight w:val="0"/>
      <w:marTop w:val="0"/>
      <w:marBottom w:val="0"/>
      <w:divBdr>
        <w:top w:val="none" w:sz="0" w:space="0" w:color="auto"/>
        <w:left w:val="none" w:sz="0" w:space="0" w:color="auto"/>
        <w:bottom w:val="none" w:sz="0" w:space="0" w:color="auto"/>
        <w:right w:val="none" w:sz="0" w:space="0" w:color="auto"/>
      </w:divBdr>
    </w:div>
    <w:div w:id="179782760">
      <w:bodyDiv w:val="1"/>
      <w:marLeft w:val="0"/>
      <w:marRight w:val="0"/>
      <w:marTop w:val="0"/>
      <w:marBottom w:val="0"/>
      <w:divBdr>
        <w:top w:val="none" w:sz="0" w:space="0" w:color="auto"/>
        <w:left w:val="none" w:sz="0" w:space="0" w:color="auto"/>
        <w:bottom w:val="none" w:sz="0" w:space="0" w:color="auto"/>
        <w:right w:val="none" w:sz="0" w:space="0" w:color="auto"/>
      </w:divBdr>
      <w:divsChild>
        <w:div w:id="1804998251">
          <w:marLeft w:val="0"/>
          <w:marRight w:val="0"/>
          <w:marTop w:val="0"/>
          <w:marBottom w:val="0"/>
          <w:divBdr>
            <w:top w:val="none" w:sz="0" w:space="0" w:color="auto"/>
            <w:left w:val="none" w:sz="0" w:space="0" w:color="auto"/>
            <w:bottom w:val="none" w:sz="0" w:space="0" w:color="auto"/>
            <w:right w:val="none" w:sz="0" w:space="0" w:color="auto"/>
          </w:divBdr>
          <w:divsChild>
            <w:div w:id="1302345618">
              <w:marLeft w:val="0"/>
              <w:marRight w:val="0"/>
              <w:marTop w:val="0"/>
              <w:marBottom w:val="0"/>
              <w:divBdr>
                <w:top w:val="none" w:sz="0" w:space="0" w:color="auto"/>
                <w:left w:val="none" w:sz="0" w:space="0" w:color="auto"/>
                <w:bottom w:val="none" w:sz="0" w:space="0" w:color="auto"/>
                <w:right w:val="none" w:sz="0" w:space="0" w:color="auto"/>
              </w:divBdr>
              <w:divsChild>
                <w:div w:id="2120028590">
                  <w:marLeft w:val="0"/>
                  <w:marRight w:val="0"/>
                  <w:marTop w:val="0"/>
                  <w:marBottom w:val="0"/>
                  <w:divBdr>
                    <w:top w:val="none" w:sz="0" w:space="0" w:color="auto"/>
                    <w:left w:val="none" w:sz="0" w:space="0" w:color="auto"/>
                    <w:bottom w:val="none" w:sz="0" w:space="0" w:color="auto"/>
                    <w:right w:val="none" w:sz="0" w:space="0" w:color="auto"/>
                  </w:divBdr>
                  <w:divsChild>
                    <w:div w:id="1365790946">
                      <w:marLeft w:val="0"/>
                      <w:marRight w:val="0"/>
                      <w:marTop w:val="0"/>
                      <w:marBottom w:val="0"/>
                      <w:divBdr>
                        <w:top w:val="none" w:sz="0" w:space="0" w:color="auto"/>
                        <w:left w:val="none" w:sz="0" w:space="0" w:color="auto"/>
                        <w:bottom w:val="none" w:sz="0" w:space="0" w:color="auto"/>
                        <w:right w:val="none" w:sz="0" w:space="0" w:color="auto"/>
                      </w:divBdr>
                      <w:divsChild>
                        <w:div w:id="177429983">
                          <w:marLeft w:val="0"/>
                          <w:marRight w:val="0"/>
                          <w:marTop w:val="0"/>
                          <w:marBottom w:val="0"/>
                          <w:divBdr>
                            <w:top w:val="none" w:sz="0" w:space="0" w:color="auto"/>
                            <w:left w:val="none" w:sz="0" w:space="0" w:color="auto"/>
                            <w:bottom w:val="none" w:sz="0" w:space="0" w:color="auto"/>
                            <w:right w:val="none" w:sz="0" w:space="0" w:color="auto"/>
                          </w:divBdr>
                          <w:divsChild>
                            <w:div w:id="179799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573565">
      <w:bodyDiv w:val="1"/>
      <w:marLeft w:val="0"/>
      <w:marRight w:val="0"/>
      <w:marTop w:val="0"/>
      <w:marBottom w:val="0"/>
      <w:divBdr>
        <w:top w:val="none" w:sz="0" w:space="0" w:color="auto"/>
        <w:left w:val="none" w:sz="0" w:space="0" w:color="auto"/>
        <w:bottom w:val="none" w:sz="0" w:space="0" w:color="auto"/>
        <w:right w:val="none" w:sz="0" w:space="0" w:color="auto"/>
      </w:divBdr>
    </w:div>
    <w:div w:id="198862933">
      <w:bodyDiv w:val="1"/>
      <w:marLeft w:val="0"/>
      <w:marRight w:val="0"/>
      <w:marTop w:val="0"/>
      <w:marBottom w:val="0"/>
      <w:divBdr>
        <w:top w:val="none" w:sz="0" w:space="0" w:color="auto"/>
        <w:left w:val="none" w:sz="0" w:space="0" w:color="auto"/>
        <w:bottom w:val="none" w:sz="0" w:space="0" w:color="auto"/>
        <w:right w:val="none" w:sz="0" w:space="0" w:color="auto"/>
      </w:divBdr>
    </w:div>
    <w:div w:id="201406331">
      <w:bodyDiv w:val="1"/>
      <w:marLeft w:val="0"/>
      <w:marRight w:val="0"/>
      <w:marTop w:val="0"/>
      <w:marBottom w:val="0"/>
      <w:divBdr>
        <w:top w:val="none" w:sz="0" w:space="0" w:color="auto"/>
        <w:left w:val="none" w:sz="0" w:space="0" w:color="auto"/>
        <w:bottom w:val="none" w:sz="0" w:space="0" w:color="auto"/>
        <w:right w:val="none" w:sz="0" w:space="0" w:color="auto"/>
      </w:divBdr>
    </w:div>
    <w:div w:id="201598885">
      <w:bodyDiv w:val="1"/>
      <w:marLeft w:val="0"/>
      <w:marRight w:val="0"/>
      <w:marTop w:val="0"/>
      <w:marBottom w:val="0"/>
      <w:divBdr>
        <w:top w:val="none" w:sz="0" w:space="0" w:color="auto"/>
        <w:left w:val="none" w:sz="0" w:space="0" w:color="auto"/>
        <w:bottom w:val="none" w:sz="0" w:space="0" w:color="auto"/>
        <w:right w:val="none" w:sz="0" w:space="0" w:color="auto"/>
      </w:divBdr>
    </w:div>
    <w:div w:id="206573116">
      <w:bodyDiv w:val="1"/>
      <w:marLeft w:val="0"/>
      <w:marRight w:val="0"/>
      <w:marTop w:val="0"/>
      <w:marBottom w:val="0"/>
      <w:divBdr>
        <w:top w:val="none" w:sz="0" w:space="0" w:color="auto"/>
        <w:left w:val="none" w:sz="0" w:space="0" w:color="auto"/>
        <w:bottom w:val="none" w:sz="0" w:space="0" w:color="auto"/>
        <w:right w:val="none" w:sz="0" w:space="0" w:color="auto"/>
      </w:divBdr>
    </w:div>
    <w:div w:id="208343519">
      <w:bodyDiv w:val="1"/>
      <w:marLeft w:val="0"/>
      <w:marRight w:val="0"/>
      <w:marTop w:val="0"/>
      <w:marBottom w:val="0"/>
      <w:divBdr>
        <w:top w:val="none" w:sz="0" w:space="0" w:color="auto"/>
        <w:left w:val="none" w:sz="0" w:space="0" w:color="auto"/>
        <w:bottom w:val="none" w:sz="0" w:space="0" w:color="auto"/>
        <w:right w:val="none" w:sz="0" w:space="0" w:color="auto"/>
      </w:divBdr>
    </w:div>
    <w:div w:id="213274398">
      <w:bodyDiv w:val="1"/>
      <w:marLeft w:val="0"/>
      <w:marRight w:val="0"/>
      <w:marTop w:val="0"/>
      <w:marBottom w:val="0"/>
      <w:divBdr>
        <w:top w:val="none" w:sz="0" w:space="0" w:color="auto"/>
        <w:left w:val="none" w:sz="0" w:space="0" w:color="auto"/>
        <w:bottom w:val="none" w:sz="0" w:space="0" w:color="auto"/>
        <w:right w:val="none" w:sz="0" w:space="0" w:color="auto"/>
      </w:divBdr>
    </w:div>
    <w:div w:id="219754100">
      <w:bodyDiv w:val="1"/>
      <w:marLeft w:val="0"/>
      <w:marRight w:val="0"/>
      <w:marTop w:val="0"/>
      <w:marBottom w:val="0"/>
      <w:divBdr>
        <w:top w:val="none" w:sz="0" w:space="0" w:color="auto"/>
        <w:left w:val="none" w:sz="0" w:space="0" w:color="auto"/>
        <w:bottom w:val="none" w:sz="0" w:space="0" w:color="auto"/>
        <w:right w:val="none" w:sz="0" w:space="0" w:color="auto"/>
      </w:divBdr>
    </w:div>
    <w:div w:id="220799749">
      <w:bodyDiv w:val="1"/>
      <w:marLeft w:val="0"/>
      <w:marRight w:val="0"/>
      <w:marTop w:val="0"/>
      <w:marBottom w:val="0"/>
      <w:divBdr>
        <w:top w:val="none" w:sz="0" w:space="0" w:color="auto"/>
        <w:left w:val="none" w:sz="0" w:space="0" w:color="auto"/>
        <w:bottom w:val="none" w:sz="0" w:space="0" w:color="auto"/>
        <w:right w:val="none" w:sz="0" w:space="0" w:color="auto"/>
      </w:divBdr>
    </w:div>
    <w:div w:id="235865839">
      <w:bodyDiv w:val="1"/>
      <w:marLeft w:val="0"/>
      <w:marRight w:val="0"/>
      <w:marTop w:val="0"/>
      <w:marBottom w:val="0"/>
      <w:divBdr>
        <w:top w:val="none" w:sz="0" w:space="0" w:color="auto"/>
        <w:left w:val="none" w:sz="0" w:space="0" w:color="auto"/>
        <w:bottom w:val="none" w:sz="0" w:space="0" w:color="auto"/>
        <w:right w:val="none" w:sz="0" w:space="0" w:color="auto"/>
      </w:divBdr>
    </w:div>
    <w:div w:id="236205564">
      <w:bodyDiv w:val="1"/>
      <w:marLeft w:val="0"/>
      <w:marRight w:val="0"/>
      <w:marTop w:val="0"/>
      <w:marBottom w:val="0"/>
      <w:divBdr>
        <w:top w:val="none" w:sz="0" w:space="0" w:color="auto"/>
        <w:left w:val="none" w:sz="0" w:space="0" w:color="auto"/>
        <w:bottom w:val="none" w:sz="0" w:space="0" w:color="auto"/>
        <w:right w:val="none" w:sz="0" w:space="0" w:color="auto"/>
      </w:divBdr>
    </w:div>
    <w:div w:id="238444055">
      <w:bodyDiv w:val="1"/>
      <w:marLeft w:val="0"/>
      <w:marRight w:val="0"/>
      <w:marTop w:val="0"/>
      <w:marBottom w:val="0"/>
      <w:divBdr>
        <w:top w:val="none" w:sz="0" w:space="0" w:color="auto"/>
        <w:left w:val="none" w:sz="0" w:space="0" w:color="auto"/>
        <w:bottom w:val="none" w:sz="0" w:space="0" w:color="auto"/>
        <w:right w:val="none" w:sz="0" w:space="0" w:color="auto"/>
      </w:divBdr>
    </w:div>
    <w:div w:id="248999853">
      <w:bodyDiv w:val="1"/>
      <w:marLeft w:val="0"/>
      <w:marRight w:val="0"/>
      <w:marTop w:val="0"/>
      <w:marBottom w:val="0"/>
      <w:divBdr>
        <w:top w:val="none" w:sz="0" w:space="0" w:color="auto"/>
        <w:left w:val="none" w:sz="0" w:space="0" w:color="auto"/>
        <w:bottom w:val="none" w:sz="0" w:space="0" w:color="auto"/>
        <w:right w:val="none" w:sz="0" w:space="0" w:color="auto"/>
      </w:divBdr>
    </w:div>
    <w:div w:id="258293538">
      <w:bodyDiv w:val="1"/>
      <w:marLeft w:val="0"/>
      <w:marRight w:val="0"/>
      <w:marTop w:val="0"/>
      <w:marBottom w:val="0"/>
      <w:divBdr>
        <w:top w:val="none" w:sz="0" w:space="0" w:color="auto"/>
        <w:left w:val="none" w:sz="0" w:space="0" w:color="auto"/>
        <w:bottom w:val="none" w:sz="0" w:space="0" w:color="auto"/>
        <w:right w:val="none" w:sz="0" w:space="0" w:color="auto"/>
      </w:divBdr>
    </w:div>
    <w:div w:id="262609375">
      <w:bodyDiv w:val="1"/>
      <w:marLeft w:val="0"/>
      <w:marRight w:val="0"/>
      <w:marTop w:val="0"/>
      <w:marBottom w:val="0"/>
      <w:divBdr>
        <w:top w:val="none" w:sz="0" w:space="0" w:color="auto"/>
        <w:left w:val="none" w:sz="0" w:space="0" w:color="auto"/>
        <w:bottom w:val="none" w:sz="0" w:space="0" w:color="auto"/>
        <w:right w:val="none" w:sz="0" w:space="0" w:color="auto"/>
      </w:divBdr>
    </w:div>
    <w:div w:id="269899195">
      <w:bodyDiv w:val="1"/>
      <w:marLeft w:val="0"/>
      <w:marRight w:val="0"/>
      <w:marTop w:val="0"/>
      <w:marBottom w:val="0"/>
      <w:divBdr>
        <w:top w:val="none" w:sz="0" w:space="0" w:color="auto"/>
        <w:left w:val="none" w:sz="0" w:space="0" w:color="auto"/>
        <w:bottom w:val="none" w:sz="0" w:space="0" w:color="auto"/>
        <w:right w:val="none" w:sz="0" w:space="0" w:color="auto"/>
      </w:divBdr>
    </w:div>
    <w:div w:id="279533791">
      <w:bodyDiv w:val="1"/>
      <w:marLeft w:val="0"/>
      <w:marRight w:val="0"/>
      <w:marTop w:val="0"/>
      <w:marBottom w:val="0"/>
      <w:divBdr>
        <w:top w:val="none" w:sz="0" w:space="0" w:color="auto"/>
        <w:left w:val="none" w:sz="0" w:space="0" w:color="auto"/>
        <w:bottom w:val="none" w:sz="0" w:space="0" w:color="auto"/>
        <w:right w:val="none" w:sz="0" w:space="0" w:color="auto"/>
      </w:divBdr>
    </w:div>
    <w:div w:id="293602323">
      <w:bodyDiv w:val="1"/>
      <w:marLeft w:val="0"/>
      <w:marRight w:val="0"/>
      <w:marTop w:val="0"/>
      <w:marBottom w:val="0"/>
      <w:divBdr>
        <w:top w:val="none" w:sz="0" w:space="0" w:color="auto"/>
        <w:left w:val="none" w:sz="0" w:space="0" w:color="auto"/>
        <w:bottom w:val="none" w:sz="0" w:space="0" w:color="auto"/>
        <w:right w:val="none" w:sz="0" w:space="0" w:color="auto"/>
      </w:divBdr>
    </w:div>
    <w:div w:id="308901013">
      <w:bodyDiv w:val="1"/>
      <w:marLeft w:val="0"/>
      <w:marRight w:val="0"/>
      <w:marTop w:val="0"/>
      <w:marBottom w:val="0"/>
      <w:divBdr>
        <w:top w:val="none" w:sz="0" w:space="0" w:color="auto"/>
        <w:left w:val="none" w:sz="0" w:space="0" w:color="auto"/>
        <w:bottom w:val="none" w:sz="0" w:space="0" w:color="auto"/>
        <w:right w:val="none" w:sz="0" w:space="0" w:color="auto"/>
      </w:divBdr>
    </w:div>
    <w:div w:id="313030004">
      <w:bodyDiv w:val="1"/>
      <w:marLeft w:val="0"/>
      <w:marRight w:val="0"/>
      <w:marTop w:val="0"/>
      <w:marBottom w:val="0"/>
      <w:divBdr>
        <w:top w:val="none" w:sz="0" w:space="0" w:color="auto"/>
        <w:left w:val="none" w:sz="0" w:space="0" w:color="auto"/>
        <w:bottom w:val="none" w:sz="0" w:space="0" w:color="auto"/>
        <w:right w:val="none" w:sz="0" w:space="0" w:color="auto"/>
      </w:divBdr>
    </w:div>
    <w:div w:id="315842206">
      <w:bodyDiv w:val="1"/>
      <w:marLeft w:val="0"/>
      <w:marRight w:val="0"/>
      <w:marTop w:val="0"/>
      <w:marBottom w:val="0"/>
      <w:divBdr>
        <w:top w:val="none" w:sz="0" w:space="0" w:color="auto"/>
        <w:left w:val="none" w:sz="0" w:space="0" w:color="auto"/>
        <w:bottom w:val="none" w:sz="0" w:space="0" w:color="auto"/>
        <w:right w:val="none" w:sz="0" w:space="0" w:color="auto"/>
      </w:divBdr>
    </w:div>
    <w:div w:id="324431637">
      <w:bodyDiv w:val="1"/>
      <w:marLeft w:val="0"/>
      <w:marRight w:val="0"/>
      <w:marTop w:val="0"/>
      <w:marBottom w:val="0"/>
      <w:divBdr>
        <w:top w:val="none" w:sz="0" w:space="0" w:color="auto"/>
        <w:left w:val="none" w:sz="0" w:space="0" w:color="auto"/>
        <w:bottom w:val="none" w:sz="0" w:space="0" w:color="auto"/>
        <w:right w:val="none" w:sz="0" w:space="0" w:color="auto"/>
      </w:divBdr>
    </w:div>
    <w:div w:id="342391625">
      <w:bodyDiv w:val="1"/>
      <w:marLeft w:val="0"/>
      <w:marRight w:val="0"/>
      <w:marTop w:val="0"/>
      <w:marBottom w:val="0"/>
      <w:divBdr>
        <w:top w:val="none" w:sz="0" w:space="0" w:color="auto"/>
        <w:left w:val="none" w:sz="0" w:space="0" w:color="auto"/>
        <w:bottom w:val="none" w:sz="0" w:space="0" w:color="auto"/>
        <w:right w:val="none" w:sz="0" w:space="0" w:color="auto"/>
      </w:divBdr>
    </w:div>
    <w:div w:id="345906586">
      <w:bodyDiv w:val="1"/>
      <w:marLeft w:val="0"/>
      <w:marRight w:val="0"/>
      <w:marTop w:val="0"/>
      <w:marBottom w:val="0"/>
      <w:divBdr>
        <w:top w:val="none" w:sz="0" w:space="0" w:color="auto"/>
        <w:left w:val="none" w:sz="0" w:space="0" w:color="auto"/>
        <w:bottom w:val="none" w:sz="0" w:space="0" w:color="auto"/>
        <w:right w:val="none" w:sz="0" w:space="0" w:color="auto"/>
      </w:divBdr>
    </w:div>
    <w:div w:id="351952429">
      <w:bodyDiv w:val="1"/>
      <w:marLeft w:val="0"/>
      <w:marRight w:val="0"/>
      <w:marTop w:val="0"/>
      <w:marBottom w:val="0"/>
      <w:divBdr>
        <w:top w:val="none" w:sz="0" w:space="0" w:color="auto"/>
        <w:left w:val="none" w:sz="0" w:space="0" w:color="auto"/>
        <w:bottom w:val="none" w:sz="0" w:space="0" w:color="auto"/>
        <w:right w:val="none" w:sz="0" w:space="0" w:color="auto"/>
      </w:divBdr>
    </w:div>
    <w:div w:id="354623282">
      <w:bodyDiv w:val="1"/>
      <w:marLeft w:val="0"/>
      <w:marRight w:val="0"/>
      <w:marTop w:val="0"/>
      <w:marBottom w:val="0"/>
      <w:divBdr>
        <w:top w:val="none" w:sz="0" w:space="0" w:color="auto"/>
        <w:left w:val="none" w:sz="0" w:space="0" w:color="auto"/>
        <w:bottom w:val="none" w:sz="0" w:space="0" w:color="auto"/>
        <w:right w:val="none" w:sz="0" w:space="0" w:color="auto"/>
      </w:divBdr>
    </w:div>
    <w:div w:id="360129135">
      <w:bodyDiv w:val="1"/>
      <w:marLeft w:val="0"/>
      <w:marRight w:val="0"/>
      <w:marTop w:val="0"/>
      <w:marBottom w:val="0"/>
      <w:divBdr>
        <w:top w:val="none" w:sz="0" w:space="0" w:color="auto"/>
        <w:left w:val="none" w:sz="0" w:space="0" w:color="auto"/>
        <w:bottom w:val="none" w:sz="0" w:space="0" w:color="auto"/>
        <w:right w:val="none" w:sz="0" w:space="0" w:color="auto"/>
      </w:divBdr>
    </w:div>
    <w:div w:id="370570117">
      <w:bodyDiv w:val="1"/>
      <w:marLeft w:val="0"/>
      <w:marRight w:val="0"/>
      <w:marTop w:val="0"/>
      <w:marBottom w:val="0"/>
      <w:divBdr>
        <w:top w:val="none" w:sz="0" w:space="0" w:color="auto"/>
        <w:left w:val="none" w:sz="0" w:space="0" w:color="auto"/>
        <w:bottom w:val="none" w:sz="0" w:space="0" w:color="auto"/>
        <w:right w:val="none" w:sz="0" w:space="0" w:color="auto"/>
      </w:divBdr>
    </w:div>
    <w:div w:id="382145710">
      <w:bodyDiv w:val="1"/>
      <w:marLeft w:val="0"/>
      <w:marRight w:val="0"/>
      <w:marTop w:val="0"/>
      <w:marBottom w:val="0"/>
      <w:divBdr>
        <w:top w:val="none" w:sz="0" w:space="0" w:color="auto"/>
        <w:left w:val="none" w:sz="0" w:space="0" w:color="auto"/>
        <w:bottom w:val="none" w:sz="0" w:space="0" w:color="auto"/>
        <w:right w:val="none" w:sz="0" w:space="0" w:color="auto"/>
      </w:divBdr>
    </w:div>
    <w:div w:id="390422734">
      <w:bodyDiv w:val="1"/>
      <w:marLeft w:val="0"/>
      <w:marRight w:val="0"/>
      <w:marTop w:val="0"/>
      <w:marBottom w:val="0"/>
      <w:divBdr>
        <w:top w:val="none" w:sz="0" w:space="0" w:color="auto"/>
        <w:left w:val="none" w:sz="0" w:space="0" w:color="auto"/>
        <w:bottom w:val="none" w:sz="0" w:space="0" w:color="auto"/>
        <w:right w:val="none" w:sz="0" w:space="0" w:color="auto"/>
      </w:divBdr>
    </w:div>
    <w:div w:id="396249252">
      <w:bodyDiv w:val="1"/>
      <w:marLeft w:val="0"/>
      <w:marRight w:val="0"/>
      <w:marTop w:val="0"/>
      <w:marBottom w:val="0"/>
      <w:divBdr>
        <w:top w:val="none" w:sz="0" w:space="0" w:color="auto"/>
        <w:left w:val="none" w:sz="0" w:space="0" w:color="auto"/>
        <w:bottom w:val="none" w:sz="0" w:space="0" w:color="auto"/>
        <w:right w:val="none" w:sz="0" w:space="0" w:color="auto"/>
      </w:divBdr>
    </w:div>
    <w:div w:id="398671898">
      <w:bodyDiv w:val="1"/>
      <w:marLeft w:val="0"/>
      <w:marRight w:val="0"/>
      <w:marTop w:val="0"/>
      <w:marBottom w:val="0"/>
      <w:divBdr>
        <w:top w:val="none" w:sz="0" w:space="0" w:color="auto"/>
        <w:left w:val="none" w:sz="0" w:space="0" w:color="auto"/>
        <w:bottom w:val="none" w:sz="0" w:space="0" w:color="auto"/>
        <w:right w:val="none" w:sz="0" w:space="0" w:color="auto"/>
      </w:divBdr>
      <w:divsChild>
        <w:div w:id="1099525829">
          <w:marLeft w:val="547"/>
          <w:marRight w:val="0"/>
          <w:marTop w:val="0"/>
          <w:marBottom w:val="0"/>
          <w:divBdr>
            <w:top w:val="none" w:sz="0" w:space="0" w:color="auto"/>
            <w:left w:val="none" w:sz="0" w:space="0" w:color="auto"/>
            <w:bottom w:val="none" w:sz="0" w:space="0" w:color="auto"/>
            <w:right w:val="none" w:sz="0" w:space="0" w:color="auto"/>
          </w:divBdr>
        </w:div>
      </w:divsChild>
    </w:div>
    <w:div w:id="398985878">
      <w:bodyDiv w:val="1"/>
      <w:marLeft w:val="0"/>
      <w:marRight w:val="0"/>
      <w:marTop w:val="0"/>
      <w:marBottom w:val="0"/>
      <w:divBdr>
        <w:top w:val="none" w:sz="0" w:space="0" w:color="auto"/>
        <w:left w:val="none" w:sz="0" w:space="0" w:color="auto"/>
        <w:bottom w:val="none" w:sz="0" w:space="0" w:color="auto"/>
        <w:right w:val="none" w:sz="0" w:space="0" w:color="auto"/>
      </w:divBdr>
    </w:div>
    <w:div w:id="429395100">
      <w:bodyDiv w:val="1"/>
      <w:marLeft w:val="0"/>
      <w:marRight w:val="0"/>
      <w:marTop w:val="0"/>
      <w:marBottom w:val="0"/>
      <w:divBdr>
        <w:top w:val="none" w:sz="0" w:space="0" w:color="auto"/>
        <w:left w:val="none" w:sz="0" w:space="0" w:color="auto"/>
        <w:bottom w:val="none" w:sz="0" w:space="0" w:color="auto"/>
        <w:right w:val="none" w:sz="0" w:space="0" w:color="auto"/>
      </w:divBdr>
    </w:div>
    <w:div w:id="431435515">
      <w:bodyDiv w:val="1"/>
      <w:marLeft w:val="0"/>
      <w:marRight w:val="0"/>
      <w:marTop w:val="0"/>
      <w:marBottom w:val="0"/>
      <w:divBdr>
        <w:top w:val="none" w:sz="0" w:space="0" w:color="auto"/>
        <w:left w:val="none" w:sz="0" w:space="0" w:color="auto"/>
        <w:bottom w:val="none" w:sz="0" w:space="0" w:color="auto"/>
        <w:right w:val="none" w:sz="0" w:space="0" w:color="auto"/>
      </w:divBdr>
    </w:div>
    <w:div w:id="431825873">
      <w:bodyDiv w:val="1"/>
      <w:marLeft w:val="0"/>
      <w:marRight w:val="0"/>
      <w:marTop w:val="0"/>
      <w:marBottom w:val="0"/>
      <w:divBdr>
        <w:top w:val="none" w:sz="0" w:space="0" w:color="auto"/>
        <w:left w:val="none" w:sz="0" w:space="0" w:color="auto"/>
        <w:bottom w:val="none" w:sz="0" w:space="0" w:color="auto"/>
        <w:right w:val="none" w:sz="0" w:space="0" w:color="auto"/>
      </w:divBdr>
    </w:div>
    <w:div w:id="432014365">
      <w:bodyDiv w:val="1"/>
      <w:marLeft w:val="0"/>
      <w:marRight w:val="0"/>
      <w:marTop w:val="0"/>
      <w:marBottom w:val="0"/>
      <w:divBdr>
        <w:top w:val="none" w:sz="0" w:space="0" w:color="auto"/>
        <w:left w:val="none" w:sz="0" w:space="0" w:color="auto"/>
        <w:bottom w:val="none" w:sz="0" w:space="0" w:color="auto"/>
        <w:right w:val="none" w:sz="0" w:space="0" w:color="auto"/>
      </w:divBdr>
    </w:div>
    <w:div w:id="437528514">
      <w:bodyDiv w:val="1"/>
      <w:marLeft w:val="0"/>
      <w:marRight w:val="0"/>
      <w:marTop w:val="0"/>
      <w:marBottom w:val="0"/>
      <w:divBdr>
        <w:top w:val="none" w:sz="0" w:space="0" w:color="auto"/>
        <w:left w:val="none" w:sz="0" w:space="0" w:color="auto"/>
        <w:bottom w:val="none" w:sz="0" w:space="0" w:color="auto"/>
        <w:right w:val="none" w:sz="0" w:space="0" w:color="auto"/>
      </w:divBdr>
    </w:div>
    <w:div w:id="443230822">
      <w:bodyDiv w:val="1"/>
      <w:marLeft w:val="0"/>
      <w:marRight w:val="0"/>
      <w:marTop w:val="0"/>
      <w:marBottom w:val="0"/>
      <w:divBdr>
        <w:top w:val="none" w:sz="0" w:space="0" w:color="auto"/>
        <w:left w:val="none" w:sz="0" w:space="0" w:color="auto"/>
        <w:bottom w:val="none" w:sz="0" w:space="0" w:color="auto"/>
        <w:right w:val="none" w:sz="0" w:space="0" w:color="auto"/>
      </w:divBdr>
    </w:div>
    <w:div w:id="443961885">
      <w:bodyDiv w:val="1"/>
      <w:marLeft w:val="0"/>
      <w:marRight w:val="0"/>
      <w:marTop w:val="0"/>
      <w:marBottom w:val="0"/>
      <w:divBdr>
        <w:top w:val="none" w:sz="0" w:space="0" w:color="auto"/>
        <w:left w:val="none" w:sz="0" w:space="0" w:color="auto"/>
        <w:bottom w:val="none" w:sz="0" w:space="0" w:color="auto"/>
        <w:right w:val="none" w:sz="0" w:space="0" w:color="auto"/>
      </w:divBdr>
    </w:div>
    <w:div w:id="478037084">
      <w:bodyDiv w:val="1"/>
      <w:marLeft w:val="0"/>
      <w:marRight w:val="0"/>
      <w:marTop w:val="0"/>
      <w:marBottom w:val="0"/>
      <w:divBdr>
        <w:top w:val="none" w:sz="0" w:space="0" w:color="auto"/>
        <w:left w:val="none" w:sz="0" w:space="0" w:color="auto"/>
        <w:bottom w:val="none" w:sz="0" w:space="0" w:color="auto"/>
        <w:right w:val="none" w:sz="0" w:space="0" w:color="auto"/>
      </w:divBdr>
    </w:div>
    <w:div w:id="497425804">
      <w:bodyDiv w:val="1"/>
      <w:marLeft w:val="0"/>
      <w:marRight w:val="0"/>
      <w:marTop w:val="0"/>
      <w:marBottom w:val="0"/>
      <w:divBdr>
        <w:top w:val="none" w:sz="0" w:space="0" w:color="auto"/>
        <w:left w:val="none" w:sz="0" w:space="0" w:color="auto"/>
        <w:bottom w:val="none" w:sz="0" w:space="0" w:color="auto"/>
        <w:right w:val="none" w:sz="0" w:space="0" w:color="auto"/>
      </w:divBdr>
    </w:div>
    <w:div w:id="504130802">
      <w:bodyDiv w:val="1"/>
      <w:marLeft w:val="0"/>
      <w:marRight w:val="0"/>
      <w:marTop w:val="0"/>
      <w:marBottom w:val="0"/>
      <w:divBdr>
        <w:top w:val="none" w:sz="0" w:space="0" w:color="auto"/>
        <w:left w:val="none" w:sz="0" w:space="0" w:color="auto"/>
        <w:bottom w:val="none" w:sz="0" w:space="0" w:color="auto"/>
        <w:right w:val="none" w:sz="0" w:space="0" w:color="auto"/>
      </w:divBdr>
    </w:div>
    <w:div w:id="507644093">
      <w:bodyDiv w:val="1"/>
      <w:marLeft w:val="0"/>
      <w:marRight w:val="0"/>
      <w:marTop w:val="0"/>
      <w:marBottom w:val="0"/>
      <w:divBdr>
        <w:top w:val="none" w:sz="0" w:space="0" w:color="auto"/>
        <w:left w:val="none" w:sz="0" w:space="0" w:color="auto"/>
        <w:bottom w:val="none" w:sz="0" w:space="0" w:color="auto"/>
        <w:right w:val="none" w:sz="0" w:space="0" w:color="auto"/>
      </w:divBdr>
    </w:div>
    <w:div w:id="508713348">
      <w:bodyDiv w:val="1"/>
      <w:marLeft w:val="0"/>
      <w:marRight w:val="0"/>
      <w:marTop w:val="0"/>
      <w:marBottom w:val="0"/>
      <w:divBdr>
        <w:top w:val="none" w:sz="0" w:space="0" w:color="auto"/>
        <w:left w:val="none" w:sz="0" w:space="0" w:color="auto"/>
        <w:bottom w:val="none" w:sz="0" w:space="0" w:color="auto"/>
        <w:right w:val="none" w:sz="0" w:space="0" w:color="auto"/>
      </w:divBdr>
    </w:div>
    <w:div w:id="511333596">
      <w:bodyDiv w:val="1"/>
      <w:marLeft w:val="0"/>
      <w:marRight w:val="0"/>
      <w:marTop w:val="0"/>
      <w:marBottom w:val="0"/>
      <w:divBdr>
        <w:top w:val="none" w:sz="0" w:space="0" w:color="auto"/>
        <w:left w:val="none" w:sz="0" w:space="0" w:color="auto"/>
        <w:bottom w:val="none" w:sz="0" w:space="0" w:color="auto"/>
        <w:right w:val="none" w:sz="0" w:space="0" w:color="auto"/>
      </w:divBdr>
    </w:div>
    <w:div w:id="517159825">
      <w:bodyDiv w:val="1"/>
      <w:marLeft w:val="0"/>
      <w:marRight w:val="0"/>
      <w:marTop w:val="0"/>
      <w:marBottom w:val="0"/>
      <w:divBdr>
        <w:top w:val="none" w:sz="0" w:space="0" w:color="auto"/>
        <w:left w:val="none" w:sz="0" w:space="0" w:color="auto"/>
        <w:bottom w:val="none" w:sz="0" w:space="0" w:color="auto"/>
        <w:right w:val="none" w:sz="0" w:space="0" w:color="auto"/>
      </w:divBdr>
    </w:div>
    <w:div w:id="523904018">
      <w:bodyDiv w:val="1"/>
      <w:marLeft w:val="0"/>
      <w:marRight w:val="0"/>
      <w:marTop w:val="0"/>
      <w:marBottom w:val="0"/>
      <w:divBdr>
        <w:top w:val="none" w:sz="0" w:space="0" w:color="auto"/>
        <w:left w:val="none" w:sz="0" w:space="0" w:color="auto"/>
        <w:bottom w:val="none" w:sz="0" w:space="0" w:color="auto"/>
        <w:right w:val="none" w:sz="0" w:space="0" w:color="auto"/>
      </w:divBdr>
    </w:div>
    <w:div w:id="530145218">
      <w:bodyDiv w:val="1"/>
      <w:marLeft w:val="0"/>
      <w:marRight w:val="0"/>
      <w:marTop w:val="0"/>
      <w:marBottom w:val="0"/>
      <w:divBdr>
        <w:top w:val="none" w:sz="0" w:space="0" w:color="auto"/>
        <w:left w:val="none" w:sz="0" w:space="0" w:color="auto"/>
        <w:bottom w:val="none" w:sz="0" w:space="0" w:color="auto"/>
        <w:right w:val="none" w:sz="0" w:space="0" w:color="auto"/>
      </w:divBdr>
    </w:div>
    <w:div w:id="530193516">
      <w:bodyDiv w:val="1"/>
      <w:marLeft w:val="0"/>
      <w:marRight w:val="0"/>
      <w:marTop w:val="0"/>
      <w:marBottom w:val="0"/>
      <w:divBdr>
        <w:top w:val="none" w:sz="0" w:space="0" w:color="auto"/>
        <w:left w:val="none" w:sz="0" w:space="0" w:color="auto"/>
        <w:bottom w:val="none" w:sz="0" w:space="0" w:color="auto"/>
        <w:right w:val="none" w:sz="0" w:space="0" w:color="auto"/>
      </w:divBdr>
    </w:div>
    <w:div w:id="543175371">
      <w:bodyDiv w:val="1"/>
      <w:marLeft w:val="0"/>
      <w:marRight w:val="0"/>
      <w:marTop w:val="0"/>
      <w:marBottom w:val="0"/>
      <w:divBdr>
        <w:top w:val="none" w:sz="0" w:space="0" w:color="auto"/>
        <w:left w:val="none" w:sz="0" w:space="0" w:color="auto"/>
        <w:bottom w:val="none" w:sz="0" w:space="0" w:color="auto"/>
        <w:right w:val="none" w:sz="0" w:space="0" w:color="auto"/>
      </w:divBdr>
    </w:div>
    <w:div w:id="554390301">
      <w:bodyDiv w:val="1"/>
      <w:marLeft w:val="0"/>
      <w:marRight w:val="0"/>
      <w:marTop w:val="0"/>
      <w:marBottom w:val="0"/>
      <w:divBdr>
        <w:top w:val="none" w:sz="0" w:space="0" w:color="auto"/>
        <w:left w:val="none" w:sz="0" w:space="0" w:color="auto"/>
        <w:bottom w:val="none" w:sz="0" w:space="0" w:color="auto"/>
        <w:right w:val="none" w:sz="0" w:space="0" w:color="auto"/>
      </w:divBdr>
    </w:div>
    <w:div w:id="554776807">
      <w:bodyDiv w:val="1"/>
      <w:marLeft w:val="0"/>
      <w:marRight w:val="0"/>
      <w:marTop w:val="0"/>
      <w:marBottom w:val="0"/>
      <w:divBdr>
        <w:top w:val="none" w:sz="0" w:space="0" w:color="auto"/>
        <w:left w:val="none" w:sz="0" w:space="0" w:color="auto"/>
        <w:bottom w:val="none" w:sz="0" w:space="0" w:color="auto"/>
        <w:right w:val="none" w:sz="0" w:space="0" w:color="auto"/>
      </w:divBdr>
    </w:div>
    <w:div w:id="556815604">
      <w:bodyDiv w:val="1"/>
      <w:marLeft w:val="0"/>
      <w:marRight w:val="0"/>
      <w:marTop w:val="0"/>
      <w:marBottom w:val="0"/>
      <w:divBdr>
        <w:top w:val="none" w:sz="0" w:space="0" w:color="auto"/>
        <w:left w:val="none" w:sz="0" w:space="0" w:color="auto"/>
        <w:bottom w:val="none" w:sz="0" w:space="0" w:color="auto"/>
        <w:right w:val="none" w:sz="0" w:space="0" w:color="auto"/>
      </w:divBdr>
    </w:div>
    <w:div w:id="558058246">
      <w:bodyDiv w:val="1"/>
      <w:marLeft w:val="0"/>
      <w:marRight w:val="0"/>
      <w:marTop w:val="0"/>
      <w:marBottom w:val="0"/>
      <w:divBdr>
        <w:top w:val="none" w:sz="0" w:space="0" w:color="auto"/>
        <w:left w:val="none" w:sz="0" w:space="0" w:color="auto"/>
        <w:bottom w:val="none" w:sz="0" w:space="0" w:color="auto"/>
        <w:right w:val="none" w:sz="0" w:space="0" w:color="auto"/>
      </w:divBdr>
    </w:div>
    <w:div w:id="564070191">
      <w:bodyDiv w:val="1"/>
      <w:marLeft w:val="0"/>
      <w:marRight w:val="0"/>
      <w:marTop w:val="0"/>
      <w:marBottom w:val="0"/>
      <w:divBdr>
        <w:top w:val="none" w:sz="0" w:space="0" w:color="auto"/>
        <w:left w:val="none" w:sz="0" w:space="0" w:color="auto"/>
        <w:bottom w:val="none" w:sz="0" w:space="0" w:color="auto"/>
        <w:right w:val="none" w:sz="0" w:space="0" w:color="auto"/>
      </w:divBdr>
    </w:div>
    <w:div w:id="565334513">
      <w:bodyDiv w:val="1"/>
      <w:marLeft w:val="0"/>
      <w:marRight w:val="0"/>
      <w:marTop w:val="0"/>
      <w:marBottom w:val="0"/>
      <w:divBdr>
        <w:top w:val="none" w:sz="0" w:space="0" w:color="auto"/>
        <w:left w:val="none" w:sz="0" w:space="0" w:color="auto"/>
        <w:bottom w:val="none" w:sz="0" w:space="0" w:color="auto"/>
        <w:right w:val="none" w:sz="0" w:space="0" w:color="auto"/>
      </w:divBdr>
      <w:divsChild>
        <w:div w:id="1638802966">
          <w:marLeft w:val="547"/>
          <w:marRight w:val="0"/>
          <w:marTop w:val="0"/>
          <w:marBottom w:val="0"/>
          <w:divBdr>
            <w:top w:val="none" w:sz="0" w:space="0" w:color="auto"/>
            <w:left w:val="none" w:sz="0" w:space="0" w:color="auto"/>
            <w:bottom w:val="none" w:sz="0" w:space="0" w:color="auto"/>
            <w:right w:val="none" w:sz="0" w:space="0" w:color="auto"/>
          </w:divBdr>
        </w:div>
      </w:divsChild>
    </w:div>
    <w:div w:id="570769173">
      <w:bodyDiv w:val="1"/>
      <w:marLeft w:val="0"/>
      <w:marRight w:val="0"/>
      <w:marTop w:val="0"/>
      <w:marBottom w:val="0"/>
      <w:divBdr>
        <w:top w:val="none" w:sz="0" w:space="0" w:color="auto"/>
        <w:left w:val="none" w:sz="0" w:space="0" w:color="auto"/>
        <w:bottom w:val="none" w:sz="0" w:space="0" w:color="auto"/>
        <w:right w:val="none" w:sz="0" w:space="0" w:color="auto"/>
      </w:divBdr>
    </w:div>
    <w:div w:id="581913031">
      <w:bodyDiv w:val="1"/>
      <w:marLeft w:val="0"/>
      <w:marRight w:val="0"/>
      <w:marTop w:val="0"/>
      <w:marBottom w:val="0"/>
      <w:divBdr>
        <w:top w:val="none" w:sz="0" w:space="0" w:color="auto"/>
        <w:left w:val="none" w:sz="0" w:space="0" w:color="auto"/>
        <w:bottom w:val="none" w:sz="0" w:space="0" w:color="auto"/>
        <w:right w:val="none" w:sz="0" w:space="0" w:color="auto"/>
      </w:divBdr>
    </w:div>
    <w:div w:id="588589069">
      <w:bodyDiv w:val="1"/>
      <w:marLeft w:val="0"/>
      <w:marRight w:val="0"/>
      <w:marTop w:val="0"/>
      <w:marBottom w:val="0"/>
      <w:divBdr>
        <w:top w:val="none" w:sz="0" w:space="0" w:color="auto"/>
        <w:left w:val="none" w:sz="0" w:space="0" w:color="auto"/>
        <w:bottom w:val="none" w:sz="0" w:space="0" w:color="auto"/>
        <w:right w:val="none" w:sz="0" w:space="0" w:color="auto"/>
      </w:divBdr>
    </w:div>
    <w:div w:id="598678146">
      <w:bodyDiv w:val="1"/>
      <w:marLeft w:val="0"/>
      <w:marRight w:val="0"/>
      <w:marTop w:val="0"/>
      <w:marBottom w:val="0"/>
      <w:divBdr>
        <w:top w:val="none" w:sz="0" w:space="0" w:color="auto"/>
        <w:left w:val="none" w:sz="0" w:space="0" w:color="auto"/>
        <w:bottom w:val="none" w:sz="0" w:space="0" w:color="auto"/>
        <w:right w:val="none" w:sz="0" w:space="0" w:color="auto"/>
      </w:divBdr>
    </w:div>
    <w:div w:id="606273597">
      <w:bodyDiv w:val="1"/>
      <w:marLeft w:val="0"/>
      <w:marRight w:val="0"/>
      <w:marTop w:val="0"/>
      <w:marBottom w:val="0"/>
      <w:divBdr>
        <w:top w:val="none" w:sz="0" w:space="0" w:color="auto"/>
        <w:left w:val="none" w:sz="0" w:space="0" w:color="auto"/>
        <w:bottom w:val="none" w:sz="0" w:space="0" w:color="auto"/>
        <w:right w:val="none" w:sz="0" w:space="0" w:color="auto"/>
      </w:divBdr>
    </w:div>
    <w:div w:id="614950157">
      <w:bodyDiv w:val="1"/>
      <w:marLeft w:val="0"/>
      <w:marRight w:val="0"/>
      <w:marTop w:val="0"/>
      <w:marBottom w:val="0"/>
      <w:divBdr>
        <w:top w:val="none" w:sz="0" w:space="0" w:color="auto"/>
        <w:left w:val="none" w:sz="0" w:space="0" w:color="auto"/>
        <w:bottom w:val="none" w:sz="0" w:space="0" w:color="auto"/>
        <w:right w:val="none" w:sz="0" w:space="0" w:color="auto"/>
      </w:divBdr>
    </w:div>
    <w:div w:id="616254857">
      <w:bodyDiv w:val="1"/>
      <w:marLeft w:val="0"/>
      <w:marRight w:val="0"/>
      <w:marTop w:val="0"/>
      <w:marBottom w:val="0"/>
      <w:divBdr>
        <w:top w:val="none" w:sz="0" w:space="0" w:color="auto"/>
        <w:left w:val="none" w:sz="0" w:space="0" w:color="auto"/>
        <w:bottom w:val="none" w:sz="0" w:space="0" w:color="auto"/>
        <w:right w:val="none" w:sz="0" w:space="0" w:color="auto"/>
      </w:divBdr>
    </w:div>
    <w:div w:id="624696254">
      <w:bodyDiv w:val="1"/>
      <w:marLeft w:val="0"/>
      <w:marRight w:val="0"/>
      <w:marTop w:val="0"/>
      <w:marBottom w:val="0"/>
      <w:divBdr>
        <w:top w:val="none" w:sz="0" w:space="0" w:color="auto"/>
        <w:left w:val="none" w:sz="0" w:space="0" w:color="auto"/>
        <w:bottom w:val="none" w:sz="0" w:space="0" w:color="auto"/>
        <w:right w:val="none" w:sz="0" w:space="0" w:color="auto"/>
      </w:divBdr>
    </w:div>
    <w:div w:id="626930226">
      <w:bodyDiv w:val="1"/>
      <w:marLeft w:val="0"/>
      <w:marRight w:val="0"/>
      <w:marTop w:val="0"/>
      <w:marBottom w:val="0"/>
      <w:divBdr>
        <w:top w:val="none" w:sz="0" w:space="0" w:color="auto"/>
        <w:left w:val="none" w:sz="0" w:space="0" w:color="auto"/>
        <w:bottom w:val="none" w:sz="0" w:space="0" w:color="auto"/>
        <w:right w:val="none" w:sz="0" w:space="0" w:color="auto"/>
      </w:divBdr>
    </w:div>
    <w:div w:id="629819095">
      <w:bodyDiv w:val="1"/>
      <w:marLeft w:val="0"/>
      <w:marRight w:val="0"/>
      <w:marTop w:val="0"/>
      <w:marBottom w:val="0"/>
      <w:divBdr>
        <w:top w:val="none" w:sz="0" w:space="0" w:color="auto"/>
        <w:left w:val="none" w:sz="0" w:space="0" w:color="auto"/>
        <w:bottom w:val="none" w:sz="0" w:space="0" w:color="auto"/>
        <w:right w:val="none" w:sz="0" w:space="0" w:color="auto"/>
      </w:divBdr>
    </w:div>
    <w:div w:id="632323026">
      <w:bodyDiv w:val="1"/>
      <w:marLeft w:val="0"/>
      <w:marRight w:val="0"/>
      <w:marTop w:val="0"/>
      <w:marBottom w:val="0"/>
      <w:divBdr>
        <w:top w:val="none" w:sz="0" w:space="0" w:color="auto"/>
        <w:left w:val="none" w:sz="0" w:space="0" w:color="auto"/>
        <w:bottom w:val="none" w:sz="0" w:space="0" w:color="auto"/>
        <w:right w:val="none" w:sz="0" w:space="0" w:color="auto"/>
      </w:divBdr>
    </w:div>
    <w:div w:id="632446237">
      <w:bodyDiv w:val="1"/>
      <w:marLeft w:val="0"/>
      <w:marRight w:val="0"/>
      <w:marTop w:val="0"/>
      <w:marBottom w:val="0"/>
      <w:divBdr>
        <w:top w:val="none" w:sz="0" w:space="0" w:color="auto"/>
        <w:left w:val="none" w:sz="0" w:space="0" w:color="auto"/>
        <w:bottom w:val="none" w:sz="0" w:space="0" w:color="auto"/>
        <w:right w:val="none" w:sz="0" w:space="0" w:color="auto"/>
      </w:divBdr>
    </w:div>
    <w:div w:id="639191722">
      <w:bodyDiv w:val="1"/>
      <w:marLeft w:val="0"/>
      <w:marRight w:val="0"/>
      <w:marTop w:val="0"/>
      <w:marBottom w:val="0"/>
      <w:divBdr>
        <w:top w:val="none" w:sz="0" w:space="0" w:color="auto"/>
        <w:left w:val="none" w:sz="0" w:space="0" w:color="auto"/>
        <w:bottom w:val="none" w:sz="0" w:space="0" w:color="auto"/>
        <w:right w:val="none" w:sz="0" w:space="0" w:color="auto"/>
      </w:divBdr>
    </w:div>
    <w:div w:id="641010038">
      <w:bodyDiv w:val="1"/>
      <w:marLeft w:val="0"/>
      <w:marRight w:val="0"/>
      <w:marTop w:val="0"/>
      <w:marBottom w:val="0"/>
      <w:divBdr>
        <w:top w:val="none" w:sz="0" w:space="0" w:color="auto"/>
        <w:left w:val="none" w:sz="0" w:space="0" w:color="auto"/>
        <w:bottom w:val="none" w:sz="0" w:space="0" w:color="auto"/>
        <w:right w:val="none" w:sz="0" w:space="0" w:color="auto"/>
      </w:divBdr>
    </w:div>
    <w:div w:id="656225479">
      <w:bodyDiv w:val="1"/>
      <w:marLeft w:val="0"/>
      <w:marRight w:val="0"/>
      <w:marTop w:val="0"/>
      <w:marBottom w:val="0"/>
      <w:divBdr>
        <w:top w:val="none" w:sz="0" w:space="0" w:color="auto"/>
        <w:left w:val="none" w:sz="0" w:space="0" w:color="auto"/>
        <w:bottom w:val="none" w:sz="0" w:space="0" w:color="auto"/>
        <w:right w:val="none" w:sz="0" w:space="0" w:color="auto"/>
      </w:divBdr>
    </w:div>
    <w:div w:id="672682353">
      <w:bodyDiv w:val="1"/>
      <w:marLeft w:val="0"/>
      <w:marRight w:val="0"/>
      <w:marTop w:val="0"/>
      <w:marBottom w:val="0"/>
      <w:divBdr>
        <w:top w:val="none" w:sz="0" w:space="0" w:color="auto"/>
        <w:left w:val="none" w:sz="0" w:space="0" w:color="auto"/>
        <w:bottom w:val="none" w:sz="0" w:space="0" w:color="auto"/>
        <w:right w:val="none" w:sz="0" w:space="0" w:color="auto"/>
      </w:divBdr>
    </w:div>
    <w:div w:id="673145784">
      <w:bodyDiv w:val="1"/>
      <w:marLeft w:val="0"/>
      <w:marRight w:val="0"/>
      <w:marTop w:val="0"/>
      <w:marBottom w:val="0"/>
      <w:divBdr>
        <w:top w:val="none" w:sz="0" w:space="0" w:color="auto"/>
        <w:left w:val="none" w:sz="0" w:space="0" w:color="auto"/>
        <w:bottom w:val="none" w:sz="0" w:space="0" w:color="auto"/>
        <w:right w:val="none" w:sz="0" w:space="0" w:color="auto"/>
      </w:divBdr>
    </w:div>
    <w:div w:id="678696171">
      <w:bodyDiv w:val="1"/>
      <w:marLeft w:val="0"/>
      <w:marRight w:val="0"/>
      <w:marTop w:val="0"/>
      <w:marBottom w:val="0"/>
      <w:divBdr>
        <w:top w:val="none" w:sz="0" w:space="0" w:color="auto"/>
        <w:left w:val="none" w:sz="0" w:space="0" w:color="auto"/>
        <w:bottom w:val="none" w:sz="0" w:space="0" w:color="auto"/>
        <w:right w:val="none" w:sz="0" w:space="0" w:color="auto"/>
      </w:divBdr>
    </w:div>
    <w:div w:id="694964445">
      <w:bodyDiv w:val="1"/>
      <w:marLeft w:val="0"/>
      <w:marRight w:val="0"/>
      <w:marTop w:val="0"/>
      <w:marBottom w:val="0"/>
      <w:divBdr>
        <w:top w:val="none" w:sz="0" w:space="0" w:color="auto"/>
        <w:left w:val="none" w:sz="0" w:space="0" w:color="auto"/>
        <w:bottom w:val="none" w:sz="0" w:space="0" w:color="auto"/>
        <w:right w:val="none" w:sz="0" w:space="0" w:color="auto"/>
      </w:divBdr>
    </w:div>
    <w:div w:id="701366952">
      <w:bodyDiv w:val="1"/>
      <w:marLeft w:val="0"/>
      <w:marRight w:val="0"/>
      <w:marTop w:val="0"/>
      <w:marBottom w:val="0"/>
      <w:divBdr>
        <w:top w:val="none" w:sz="0" w:space="0" w:color="auto"/>
        <w:left w:val="none" w:sz="0" w:space="0" w:color="auto"/>
        <w:bottom w:val="none" w:sz="0" w:space="0" w:color="auto"/>
        <w:right w:val="none" w:sz="0" w:space="0" w:color="auto"/>
      </w:divBdr>
    </w:div>
    <w:div w:id="704719812">
      <w:bodyDiv w:val="1"/>
      <w:marLeft w:val="0"/>
      <w:marRight w:val="0"/>
      <w:marTop w:val="0"/>
      <w:marBottom w:val="0"/>
      <w:divBdr>
        <w:top w:val="none" w:sz="0" w:space="0" w:color="auto"/>
        <w:left w:val="none" w:sz="0" w:space="0" w:color="auto"/>
        <w:bottom w:val="none" w:sz="0" w:space="0" w:color="auto"/>
        <w:right w:val="none" w:sz="0" w:space="0" w:color="auto"/>
      </w:divBdr>
    </w:div>
    <w:div w:id="707218881">
      <w:bodyDiv w:val="1"/>
      <w:marLeft w:val="0"/>
      <w:marRight w:val="0"/>
      <w:marTop w:val="0"/>
      <w:marBottom w:val="0"/>
      <w:divBdr>
        <w:top w:val="none" w:sz="0" w:space="0" w:color="auto"/>
        <w:left w:val="none" w:sz="0" w:space="0" w:color="auto"/>
        <w:bottom w:val="none" w:sz="0" w:space="0" w:color="auto"/>
        <w:right w:val="none" w:sz="0" w:space="0" w:color="auto"/>
      </w:divBdr>
    </w:div>
    <w:div w:id="712585525">
      <w:bodyDiv w:val="1"/>
      <w:marLeft w:val="0"/>
      <w:marRight w:val="0"/>
      <w:marTop w:val="0"/>
      <w:marBottom w:val="0"/>
      <w:divBdr>
        <w:top w:val="none" w:sz="0" w:space="0" w:color="auto"/>
        <w:left w:val="none" w:sz="0" w:space="0" w:color="auto"/>
        <w:bottom w:val="none" w:sz="0" w:space="0" w:color="auto"/>
        <w:right w:val="none" w:sz="0" w:space="0" w:color="auto"/>
      </w:divBdr>
      <w:divsChild>
        <w:div w:id="816652733">
          <w:marLeft w:val="0"/>
          <w:marRight w:val="0"/>
          <w:marTop w:val="0"/>
          <w:marBottom w:val="0"/>
          <w:divBdr>
            <w:top w:val="none" w:sz="0" w:space="0" w:color="auto"/>
            <w:left w:val="none" w:sz="0" w:space="0" w:color="auto"/>
            <w:bottom w:val="none" w:sz="0" w:space="0" w:color="auto"/>
            <w:right w:val="none" w:sz="0" w:space="0" w:color="auto"/>
          </w:divBdr>
        </w:div>
        <w:div w:id="895363152">
          <w:marLeft w:val="0"/>
          <w:marRight w:val="0"/>
          <w:marTop w:val="0"/>
          <w:marBottom w:val="0"/>
          <w:divBdr>
            <w:top w:val="none" w:sz="0" w:space="0" w:color="auto"/>
            <w:left w:val="none" w:sz="0" w:space="0" w:color="auto"/>
            <w:bottom w:val="none" w:sz="0" w:space="0" w:color="auto"/>
            <w:right w:val="none" w:sz="0" w:space="0" w:color="auto"/>
          </w:divBdr>
        </w:div>
        <w:div w:id="1870146885">
          <w:marLeft w:val="0"/>
          <w:marRight w:val="0"/>
          <w:marTop w:val="0"/>
          <w:marBottom w:val="0"/>
          <w:divBdr>
            <w:top w:val="none" w:sz="0" w:space="0" w:color="auto"/>
            <w:left w:val="none" w:sz="0" w:space="0" w:color="auto"/>
            <w:bottom w:val="none" w:sz="0" w:space="0" w:color="auto"/>
            <w:right w:val="none" w:sz="0" w:space="0" w:color="auto"/>
          </w:divBdr>
        </w:div>
      </w:divsChild>
    </w:div>
    <w:div w:id="712654686">
      <w:bodyDiv w:val="1"/>
      <w:marLeft w:val="0"/>
      <w:marRight w:val="0"/>
      <w:marTop w:val="0"/>
      <w:marBottom w:val="0"/>
      <w:divBdr>
        <w:top w:val="none" w:sz="0" w:space="0" w:color="auto"/>
        <w:left w:val="none" w:sz="0" w:space="0" w:color="auto"/>
        <w:bottom w:val="none" w:sz="0" w:space="0" w:color="auto"/>
        <w:right w:val="none" w:sz="0" w:space="0" w:color="auto"/>
      </w:divBdr>
    </w:div>
    <w:div w:id="727147137">
      <w:bodyDiv w:val="1"/>
      <w:marLeft w:val="0"/>
      <w:marRight w:val="0"/>
      <w:marTop w:val="0"/>
      <w:marBottom w:val="0"/>
      <w:divBdr>
        <w:top w:val="none" w:sz="0" w:space="0" w:color="auto"/>
        <w:left w:val="none" w:sz="0" w:space="0" w:color="auto"/>
        <w:bottom w:val="none" w:sz="0" w:space="0" w:color="auto"/>
        <w:right w:val="none" w:sz="0" w:space="0" w:color="auto"/>
      </w:divBdr>
    </w:div>
    <w:div w:id="732196815">
      <w:bodyDiv w:val="1"/>
      <w:marLeft w:val="0"/>
      <w:marRight w:val="0"/>
      <w:marTop w:val="0"/>
      <w:marBottom w:val="0"/>
      <w:divBdr>
        <w:top w:val="none" w:sz="0" w:space="0" w:color="auto"/>
        <w:left w:val="none" w:sz="0" w:space="0" w:color="auto"/>
        <w:bottom w:val="none" w:sz="0" w:space="0" w:color="auto"/>
        <w:right w:val="none" w:sz="0" w:space="0" w:color="auto"/>
      </w:divBdr>
    </w:div>
    <w:div w:id="734858163">
      <w:bodyDiv w:val="1"/>
      <w:marLeft w:val="0"/>
      <w:marRight w:val="0"/>
      <w:marTop w:val="0"/>
      <w:marBottom w:val="0"/>
      <w:divBdr>
        <w:top w:val="none" w:sz="0" w:space="0" w:color="auto"/>
        <w:left w:val="none" w:sz="0" w:space="0" w:color="auto"/>
        <w:bottom w:val="none" w:sz="0" w:space="0" w:color="auto"/>
        <w:right w:val="none" w:sz="0" w:space="0" w:color="auto"/>
      </w:divBdr>
    </w:div>
    <w:div w:id="749035491">
      <w:bodyDiv w:val="1"/>
      <w:marLeft w:val="0"/>
      <w:marRight w:val="0"/>
      <w:marTop w:val="0"/>
      <w:marBottom w:val="0"/>
      <w:divBdr>
        <w:top w:val="none" w:sz="0" w:space="0" w:color="auto"/>
        <w:left w:val="none" w:sz="0" w:space="0" w:color="auto"/>
        <w:bottom w:val="none" w:sz="0" w:space="0" w:color="auto"/>
        <w:right w:val="none" w:sz="0" w:space="0" w:color="auto"/>
      </w:divBdr>
    </w:div>
    <w:div w:id="769161852">
      <w:bodyDiv w:val="1"/>
      <w:marLeft w:val="0"/>
      <w:marRight w:val="0"/>
      <w:marTop w:val="0"/>
      <w:marBottom w:val="0"/>
      <w:divBdr>
        <w:top w:val="none" w:sz="0" w:space="0" w:color="auto"/>
        <w:left w:val="none" w:sz="0" w:space="0" w:color="auto"/>
        <w:bottom w:val="none" w:sz="0" w:space="0" w:color="auto"/>
        <w:right w:val="none" w:sz="0" w:space="0" w:color="auto"/>
      </w:divBdr>
    </w:div>
    <w:div w:id="773020493">
      <w:bodyDiv w:val="1"/>
      <w:marLeft w:val="0"/>
      <w:marRight w:val="0"/>
      <w:marTop w:val="0"/>
      <w:marBottom w:val="0"/>
      <w:divBdr>
        <w:top w:val="none" w:sz="0" w:space="0" w:color="auto"/>
        <w:left w:val="none" w:sz="0" w:space="0" w:color="auto"/>
        <w:bottom w:val="none" w:sz="0" w:space="0" w:color="auto"/>
        <w:right w:val="none" w:sz="0" w:space="0" w:color="auto"/>
      </w:divBdr>
    </w:div>
    <w:div w:id="777794892">
      <w:bodyDiv w:val="1"/>
      <w:marLeft w:val="0"/>
      <w:marRight w:val="0"/>
      <w:marTop w:val="0"/>
      <w:marBottom w:val="0"/>
      <w:divBdr>
        <w:top w:val="none" w:sz="0" w:space="0" w:color="auto"/>
        <w:left w:val="none" w:sz="0" w:space="0" w:color="auto"/>
        <w:bottom w:val="none" w:sz="0" w:space="0" w:color="auto"/>
        <w:right w:val="none" w:sz="0" w:space="0" w:color="auto"/>
      </w:divBdr>
    </w:div>
    <w:div w:id="780998399">
      <w:bodyDiv w:val="1"/>
      <w:marLeft w:val="0"/>
      <w:marRight w:val="0"/>
      <w:marTop w:val="0"/>
      <w:marBottom w:val="0"/>
      <w:divBdr>
        <w:top w:val="none" w:sz="0" w:space="0" w:color="auto"/>
        <w:left w:val="none" w:sz="0" w:space="0" w:color="auto"/>
        <w:bottom w:val="none" w:sz="0" w:space="0" w:color="auto"/>
        <w:right w:val="none" w:sz="0" w:space="0" w:color="auto"/>
      </w:divBdr>
    </w:div>
    <w:div w:id="787089096">
      <w:bodyDiv w:val="1"/>
      <w:marLeft w:val="0"/>
      <w:marRight w:val="0"/>
      <w:marTop w:val="0"/>
      <w:marBottom w:val="0"/>
      <w:divBdr>
        <w:top w:val="none" w:sz="0" w:space="0" w:color="auto"/>
        <w:left w:val="none" w:sz="0" w:space="0" w:color="auto"/>
        <w:bottom w:val="none" w:sz="0" w:space="0" w:color="auto"/>
        <w:right w:val="none" w:sz="0" w:space="0" w:color="auto"/>
      </w:divBdr>
      <w:divsChild>
        <w:div w:id="110977626">
          <w:marLeft w:val="0"/>
          <w:marRight w:val="0"/>
          <w:marTop w:val="0"/>
          <w:marBottom w:val="0"/>
          <w:divBdr>
            <w:top w:val="none" w:sz="0" w:space="0" w:color="auto"/>
            <w:left w:val="none" w:sz="0" w:space="0" w:color="auto"/>
            <w:bottom w:val="none" w:sz="0" w:space="0" w:color="auto"/>
            <w:right w:val="none" w:sz="0" w:space="0" w:color="auto"/>
          </w:divBdr>
        </w:div>
        <w:div w:id="155079322">
          <w:marLeft w:val="0"/>
          <w:marRight w:val="0"/>
          <w:marTop w:val="0"/>
          <w:marBottom w:val="0"/>
          <w:divBdr>
            <w:top w:val="none" w:sz="0" w:space="0" w:color="auto"/>
            <w:left w:val="none" w:sz="0" w:space="0" w:color="auto"/>
            <w:bottom w:val="none" w:sz="0" w:space="0" w:color="auto"/>
            <w:right w:val="none" w:sz="0" w:space="0" w:color="auto"/>
          </w:divBdr>
        </w:div>
        <w:div w:id="1057508902">
          <w:marLeft w:val="0"/>
          <w:marRight w:val="0"/>
          <w:marTop w:val="0"/>
          <w:marBottom w:val="0"/>
          <w:divBdr>
            <w:top w:val="none" w:sz="0" w:space="0" w:color="auto"/>
            <w:left w:val="none" w:sz="0" w:space="0" w:color="auto"/>
            <w:bottom w:val="none" w:sz="0" w:space="0" w:color="auto"/>
            <w:right w:val="none" w:sz="0" w:space="0" w:color="auto"/>
          </w:divBdr>
        </w:div>
      </w:divsChild>
    </w:div>
    <w:div w:id="787436761">
      <w:bodyDiv w:val="1"/>
      <w:marLeft w:val="0"/>
      <w:marRight w:val="0"/>
      <w:marTop w:val="0"/>
      <w:marBottom w:val="0"/>
      <w:divBdr>
        <w:top w:val="none" w:sz="0" w:space="0" w:color="auto"/>
        <w:left w:val="none" w:sz="0" w:space="0" w:color="auto"/>
        <w:bottom w:val="none" w:sz="0" w:space="0" w:color="auto"/>
        <w:right w:val="none" w:sz="0" w:space="0" w:color="auto"/>
      </w:divBdr>
    </w:div>
    <w:div w:id="789781623">
      <w:bodyDiv w:val="1"/>
      <w:marLeft w:val="0"/>
      <w:marRight w:val="0"/>
      <w:marTop w:val="0"/>
      <w:marBottom w:val="0"/>
      <w:divBdr>
        <w:top w:val="none" w:sz="0" w:space="0" w:color="auto"/>
        <w:left w:val="none" w:sz="0" w:space="0" w:color="auto"/>
        <w:bottom w:val="none" w:sz="0" w:space="0" w:color="auto"/>
        <w:right w:val="none" w:sz="0" w:space="0" w:color="auto"/>
      </w:divBdr>
    </w:div>
    <w:div w:id="790051595">
      <w:bodyDiv w:val="1"/>
      <w:marLeft w:val="0"/>
      <w:marRight w:val="0"/>
      <w:marTop w:val="0"/>
      <w:marBottom w:val="0"/>
      <w:divBdr>
        <w:top w:val="none" w:sz="0" w:space="0" w:color="auto"/>
        <w:left w:val="none" w:sz="0" w:space="0" w:color="auto"/>
        <w:bottom w:val="none" w:sz="0" w:space="0" w:color="auto"/>
        <w:right w:val="none" w:sz="0" w:space="0" w:color="auto"/>
      </w:divBdr>
    </w:div>
    <w:div w:id="793061458">
      <w:bodyDiv w:val="1"/>
      <w:marLeft w:val="0"/>
      <w:marRight w:val="0"/>
      <w:marTop w:val="0"/>
      <w:marBottom w:val="0"/>
      <w:divBdr>
        <w:top w:val="none" w:sz="0" w:space="0" w:color="auto"/>
        <w:left w:val="none" w:sz="0" w:space="0" w:color="auto"/>
        <w:bottom w:val="none" w:sz="0" w:space="0" w:color="auto"/>
        <w:right w:val="none" w:sz="0" w:space="0" w:color="auto"/>
      </w:divBdr>
    </w:div>
    <w:div w:id="804661790">
      <w:bodyDiv w:val="1"/>
      <w:marLeft w:val="0"/>
      <w:marRight w:val="0"/>
      <w:marTop w:val="0"/>
      <w:marBottom w:val="0"/>
      <w:divBdr>
        <w:top w:val="none" w:sz="0" w:space="0" w:color="auto"/>
        <w:left w:val="none" w:sz="0" w:space="0" w:color="auto"/>
        <w:bottom w:val="none" w:sz="0" w:space="0" w:color="auto"/>
        <w:right w:val="none" w:sz="0" w:space="0" w:color="auto"/>
      </w:divBdr>
    </w:div>
    <w:div w:id="804852466">
      <w:bodyDiv w:val="1"/>
      <w:marLeft w:val="0"/>
      <w:marRight w:val="0"/>
      <w:marTop w:val="0"/>
      <w:marBottom w:val="0"/>
      <w:divBdr>
        <w:top w:val="none" w:sz="0" w:space="0" w:color="auto"/>
        <w:left w:val="none" w:sz="0" w:space="0" w:color="auto"/>
        <w:bottom w:val="none" w:sz="0" w:space="0" w:color="auto"/>
        <w:right w:val="none" w:sz="0" w:space="0" w:color="auto"/>
      </w:divBdr>
    </w:div>
    <w:div w:id="808017322">
      <w:bodyDiv w:val="1"/>
      <w:marLeft w:val="0"/>
      <w:marRight w:val="0"/>
      <w:marTop w:val="0"/>
      <w:marBottom w:val="0"/>
      <w:divBdr>
        <w:top w:val="none" w:sz="0" w:space="0" w:color="auto"/>
        <w:left w:val="none" w:sz="0" w:space="0" w:color="auto"/>
        <w:bottom w:val="none" w:sz="0" w:space="0" w:color="auto"/>
        <w:right w:val="none" w:sz="0" w:space="0" w:color="auto"/>
      </w:divBdr>
    </w:div>
    <w:div w:id="812059116">
      <w:bodyDiv w:val="1"/>
      <w:marLeft w:val="0"/>
      <w:marRight w:val="0"/>
      <w:marTop w:val="0"/>
      <w:marBottom w:val="0"/>
      <w:divBdr>
        <w:top w:val="none" w:sz="0" w:space="0" w:color="auto"/>
        <w:left w:val="none" w:sz="0" w:space="0" w:color="auto"/>
        <w:bottom w:val="none" w:sz="0" w:space="0" w:color="auto"/>
        <w:right w:val="none" w:sz="0" w:space="0" w:color="auto"/>
      </w:divBdr>
    </w:div>
    <w:div w:id="837305105">
      <w:bodyDiv w:val="1"/>
      <w:marLeft w:val="0"/>
      <w:marRight w:val="0"/>
      <w:marTop w:val="0"/>
      <w:marBottom w:val="0"/>
      <w:divBdr>
        <w:top w:val="none" w:sz="0" w:space="0" w:color="auto"/>
        <w:left w:val="none" w:sz="0" w:space="0" w:color="auto"/>
        <w:bottom w:val="none" w:sz="0" w:space="0" w:color="auto"/>
        <w:right w:val="none" w:sz="0" w:space="0" w:color="auto"/>
      </w:divBdr>
    </w:div>
    <w:div w:id="842166396">
      <w:bodyDiv w:val="1"/>
      <w:marLeft w:val="0"/>
      <w:marRight w:val="0"/>
      <w:marTop w:val="0"/>
      <w:marBottom w:val="0"/>
      <w:divBdr>
        <w:top w:val="none" w:sz="0" w:space="0" w:color="auto"/>
        <w:left w:val="none" w:sz="0" w:space="0" w:color="auto"/>
        <w:bottom w:val="none" w:sz="0" w:space="0" w:color="auto"/>
        <w:right w:val="none" w:sz="0" w:space="0" w:color="auto"/>
      </w:divBdr>
    </w:div>
    <w:div w:id="863372091">
      <w:bodyDiv w:val="1"/>
      <w:marLeft w:val="0"/>
      <w:marRight w:val="0"/>
      <w:marTop w:val="0"/>
      <w:marBottom w:val="0"/>
      <w:divBdr>
        <w:top w:val="none" w:sz="0" w:space="0" w:color="auto"/>
        <w:left w:val="none" w:sz="0" w:space="0" w:color="auto"/>
        <w:bottom w:val="none" w:sz="0" w:space="0" w:color="auto"/>
        <w:right w:val="none" w:sz="0" w:space="0" w:color="auto"/>
      </w:divBdr>
    </w:div>
    <w:div w:id="865100292">
      <w:bodyDiv w:val="1"/>
      <w:marLeft w:val="0"/>
      <w:marRight w:val="0"/>
      <w:marTop w:val="0"/>
      <w:marBottom w:val="0"/>
      <w:divBdr>
        <w:top w:val="none" w:sz="0" w:space="0" w:color="auto"/>
        <w:left w:val="none" w:sz="0" w:space="0" w:color="auto"/>
        <w:bottom w:val="none" w:sz="0" w:space="0" w:color="auto"/>
        <w:right w:val="none" w:sz="0" w:space="0" w:color="auto"/>
      </w:divBdr>
    </w:div>
    <w:div w:id="869142994">
      <w:bodyDiv w:val="1"/>
      <w:marLeft w:val="0"/>
      <w:marRight w:val="0"/>
      <w:marTop w:val="0"/>
      <w:marBottom w:val="0"/>
      <w:divBdr>
        <w:top w:val="none" w:sz="0" w:space="0" w:color="auto"/>
        <w:left w:val="none" w:sz="0" w:space="0" w:color="auto"/>
        <w:bottom w:val="none" w:sz="0" w:space="0" w:color="auto"/>
        <w:right w:val="none" w:sz="0" w:space="0" w:color="auto"/>
      </w:divBdr>
    </w:div>
    <w:div w:id="875242208">
      <w:bodyDiv w:val="1"/>
      <w:marLeft w:val="0"/>
      <w:marRight w:val="0"/>
      <w:marTop w:val="0"/>
      <w:marBottom w:val="0"/>
      <w:divBdr>
        <w:top w:val="none" w:sz="0" w:space="0" w:color="auto"/>
        <w:left w:val="none" w:sz="0" w:space="0" w:color="auto"/>
        <w:bottom w:val="none" w:sz="0" w:space="0" w:color="auto"/>
        <w:right w:val="none" w:sz="0" w:space="0" w:color="auto"/>
      </w:divBdr>
    </w:div>
    <w:div w:id="879130517">
      <w:bodyDiv w:val="1"/>
      <w:marLeft w:val="0"/>
      <w:marRight w:val="0"/>
      <w:marTop w:val="0"/>
      <w:marBottom w:val="0"/>
      <w:divBdr>
        <w:top w:val="none" w:sz="0" w:space="0" w:color="auto"/>
        <w:left w:val="none" w:sz="0" w:space="0" w:color="auto"/>
        <w:bottom w:val="none" w:sz="0" w:space="0" w:color="auto"/>
        <w:right w:val="none" w:sz="0" w:space="0" w:color="auto"/>
      </w:divBdr>
    </w:div>
    <w:div w:id="881215839">
      <w:bodyDiv w:val="1"/>
      <w:marLeft w:val="0"/>
      <w:marRight w:val="0"/>
      <w:marTop w:val="0"/>
      <w:marBottom w:val="0"/>
      <w:divBdr>
        <w:top w:val="none" w:sz="0" w:space="0" w:color="auto"/>
        <w:left w:val="none" w:sz="0" w:space="0" w:color="auto"/>
        <w:bottom w:val="none" w:sz="0" w:space="0" w:color="auto"/>
        <w:right w:val="none" w:sz="0" w:space="0" w:color="auto"/>
      </w:divBdr>
    </w:div>
    <w:div w:id="892233048">
      <w:bodyDiv w:val="1"/>
      <w:marLeft w:val="0"/>
      <w:marRight w:val="0"/>
      <w:marTop w:val="0"/>
      <w:marBottom w:val="0"/>
      <w:divBdr>
        <w:top w:val="none" w:sz="0" w:space="0" w:color="auto"/>
        <w:left w:val="none" w:sz="0" w:space="0" w:color="auto"/>
        <w:bottom w:val="none" w:sz="0" w:space="0" w:color="auto"/>
        <w:right w:val="none" w:sz="0" w:space="0" w:color="auto"/>
      </w:divBdr>
    </w:div>
    <w:div w:id="892345986">
      <w:bodyDiv w:val="1"/>
      <w:marLeft w:val="0"/>
      <w:marRight w:val="0"/>
      <w:marTop w:val="0"/>
      <w:marBottom w:val="0"/>
      <w:divBdr>
        <w:top w:val="none" w:sz="0" w:space="0" w:color="auto"/>
        <w:left w:val="none" w:sz="0" w:space="0" w:color="auto"/>
        <w:bottom w:val="none" w:sz="0" w:space="0" w:color="auto"/>
        <w:right w:val="none" w:sz="0" w:space="0" w:color="auto"/>
      </w:divBdr>
    </w:div>
    <w:div w:id="893394202">
      <w:bodyDiv w:val="1"/>
      <w:marLeft w:val="0"/>
      <w:marRight w:val="0"/>
      <w:marTop w:val="0"/>
      <w:marBottom w:val="0"/>
      <w:divBdr>
        <w:top w:val="none" w:sz="0" w:space="0" w:color="auto"/>
        <w:left w:val="none" w:sz="0" w:space="0" w:color="auto"/>
        <w:bottom w:val="none" w:sz="0" w:space="0" w:color="auto"/>
        <w:right w:val="none" w:sz="0" w:space="0" w:color="auto"/>
      </w:divBdr>
    </w:div>
    <w:div w:id="901256204">
      <w:bodyDiv w:val="1"/>
      <w:marLeft w:val="0"/>
      <w:marRight w:val="0"/>
      <w:marTop w:val="0"/>
      <w:marBottom w:val="0"/>
      <w:divBdr>
        <w:top w:val="none" w:sz="0" w:space="0" w:color="auto"/>
        <w:left w:val="none" w:sz="0" w:space="0" w:color="auto"/>
        <w:bottom w:val="none" w:sz="0" w:space="0" w:color="auto"/>
        <w:right w:val="none" w:sz="0" w:space="0" w:color="auto"/>
      </w:divBdr>
    </w:div>
    <w:div w:id="902106055">
      <w:bodyDiv w:val="1"/>
      <w:marLeft w:val="0"/>
      <w:marRight w:val="0"/>
      <w:marTop w:val="0"/>
      <w:marBottom w:val="0"/>
      <w:divBdr>
        <w:top w:val="none" w:sz="0" w:space="0" w:color="auto"/>
        <w:left w:val="none" w:sz="0" w:space="0" w:color="auto"/>
        <w:bottom w:val="none" w:sz="0" w:space="0" w:color="auto"/>
        <w:right w:val="none" w:sz="0" w:space="0" w:color="auto"/>
      </w:divBdr>
    </w:div>
    <w:div w:id="911037856">
      <w:bodyDiv w:val="1"/>
      <w:marLeft w:val="0"/>
      <w:marRight w:val="0"/>
      <w:marTop w:val="0"/>
      <w:marBottom w:val="0"/>
      <w:divBdr>
        <w:top w:val="none" w:sz="0" w:space="0" w:color="auto"/>
        <w:left w:val="none" w:sz="0" w:space="0" w:color="auto"/>
        <w:bottom w:val="none" w:sz="0" w:space="0" w:color="auto"/>
        <w:right w:val="none" w:sz="0" w:space="0" w:color="auto"/>
      </w:divBdr>
    </w:div>
    <w:div w:id="918834724">
      <w:bodyDiv w:val="1"/>
      <w:marLeft w:val="0"/>
      <w:marRight w:val="0"/>
      <w:marTop w:val="0"/>
      <w:marBottom w:val="0"/>
      <w:divBdr>
        <w:top w:val="none" w:sz="0" w:space="0" w:color="auto"/>
        <w:left w:val="none" w:sz="0" w:space="0" w:color="auto"/>
        <w:bottom w:val="none" w:sz="0" w:space="0" w:color="auto"/>
        <w:right w:val="none" w:sz="0" w:space="0" w:color="auto"/>
      </w:divBdr>
    </w:div>
    <w:div w:id="919749111">
      <w:bodyDiv w:val="1"/>
      <w:marLeft w:val="0"/>
      <w:marRight w:val="0"/>
      <w:marTop w:val="0"/>
      <w:marBottom w:val="0"/>
      <w:divBdr>
        <w:top w:val="none" w:sz="0" w:space="0" w:color="auto"/>
        <w:left w:val="none" w:sz="0" w:space="0" w:color="auto"/>
        <w:bottom w:val="none" w:sz="0" w:space="0" w:color="auto"/>
        <w:right w:val="none" w:sz="0" w:space="0" w:color="auto"/>
      </w:divBdr>
    </w:div>
    <w:div w:id="920717199">
      <w:bodyDiv w:val="1"/>
      <w:marLeft w:val="0"/>
      <w:marRight w:val="0"/>
      <w:marTop w:val="0"/>
      <w:marBottom w:val="0"/>
      <w:divBdr>
        <w:top w:val="none" w:sz="0" w:space="0" w:color="auto"/>
        <w:left w:val="none" w:sz="0" w:space="0" w:color="auto"/>
        <w:bottom w:val="none" w:sz="0" w:space="0" w:color="auto"/>
        <w:right w:val="none" w:sz="0" w:space="0" w:color="auto"/>
      </w:divBdr>
    </w:div>
    <w:div w:id="924844522">
      <w:bodyDiv w:val="1"/>
      <w:marLeft w:val="0"/>
      <w:marRight w:val="0"/>
      <w:marTop w:val="0"/>
      <w:marBottom w:val="0"/>
      <w:divBdr>
        <w:top w:val="none" w:sz="0" w:space="0" w:color="auto"/>
        <w:left w:val="none" w:sz="0" w:space="0" w:color="auto"/>
        <w:bottom w:val="none" w:sz="0" w:space="0" w:color="auto"/>
        <w:right w:val="none" w:sz="0" w:space="0" w:color="auto"/>
      </w:divBdr>
    </w:div>
    <w:div w:id="925961590">
      <w:bodyDiv w:val="1"/>
      <w:marLeft w:val="0"/>
      <w:marRight w:val="0"/>
      <w:marTop w:val="0"/>
      <w:marBottom w:val="0"/>
      <w:divBdr>
        <w:top w:val="none" w:sz="0" w:space="0" w:color="auto"/>
        <w:left w:val="none" w:sz="0" w:space="0" w:color="auto"/>
        <w:bottom w:val="none" w:sz="0" w:space="0" w:color="auto"/>
        <w:right w:val="none" w:sz="0" w:space="0" w:color="auto"/>
      </w:divBdr>
    </w:div>
    <w:div w:id="928350010">
      <w:bodyDiv w:val="1"/>
      <w:marLeft w:val="0"/>
      <w:marRight w:val="0"/>
      <w:marTop w:val="0"/>
      <w:marBottom w:val="0"/>
      <w:divBdr>
        <w:top w:val="none" w:sz="0" w:space="0" w:color="auto"/>
        <w:left w:val="none" w:sz="0" w:space="0" w:color="auto"/>
        <w:bottom w:val="none" w:sz="0" w:space="0" w:color="auto"/>
        <w:right w:val="none" w:sz="0" w:space="0" w:color="auto"/>
      </w:divBdr>
      <w:divsChild>
        <w:div w:id="447117899">
          <w:marLeft w:val="0"/>
          <w:marRight w:val="0"/>
          <w:marTop w:val="0"/>
          <w:marBottom w:val="0"/>
          <w:divBdr>
            <w:top w:val="none" w:sz="0" w:space="0" w:color="auto"/>
            <w:left w:val="none" w:sz="0" w:space="0" w:color="auto"/>
            <w:bottom w:val="none" w:sz="0" w:space="0" w:color="auto"/>
            <w:right w:val="none" w:sz="0" w:space="0" w:color="auto"/>
          </w:divBdr>
        </w:div>
        <w:div w:id="1842038175">
          <w:marLeft w:val="0"/>
          <w:marRight w:val="0"/>
          <w:marTop w:val="0"/>
          <w:marBottom w:val="0"/>
          <w:divBdr>
            <w:top w:val="none" w:sz="0" w:space="0" w:color="auto"/>
            <w:left w:val="none" w:sz="0" w:space="0" w:color="auto"/>
            <w:bottom w:val="none" w:sz="0" w:space="0" w:color="auto"/>
            <w:right w:val="none" w:sz="0" w:space="0" w:color="auto"/>
          </w:divBdr>
        </w:div>
        <w:div w:id="2146777566">
          <w:marLeft w:val="0"/>
          <w:marRight w:val="0"/>
          <w:marTop w:val="0"/>
          <w:marBottom w:val="0"/>
          <w:divBdr>
            <w:top w:val="none" w:sz="0" w:space="0" w:color="auto"/>
            <w:left w:val="none" w:sz="0" w:space="0" w:color="auto"/>
            <w:bottom w:val="none" w:sz="0" w:space="0" w:color="auto"/>
            <w:right w:val="none" w:sz="0" w:space="0" w:color="auto"/>
          </w:divBdr>
        </w:div>
      </w:divsChild>
    </w:div>
    <w:div w:id="932862176">
      <w:bodyDiv w:val="1"/>
      <w:marLeft w:val="0"/>
      <w:marRight w:val="0"/>
      <w:marTop w:val="0"/>
      <w:marBottom w:val="0"/>
      <w:divBdr>
        <w:top w:val="none" w:sz="0" w:space="0" w:color="auto"/>
        <w:left w:val="none" w:sz="0" w:space="0" w:color="auto"/>
        <w:bottom w:val="none" w:sz="0" w:space="0" w:color="auto"/>
        <w:right w:val="none" w:sz="0" w:space="0" w:color="auto"/>
      </w:divBdr>
    </w:div>
    <w:div w:id="940259933">
      <w:bodyDiv w:val="1"/>
      <w:marLeft w:val="0"/>
      <w:marRight w:val="0"/>
      <w:marTop w:val="0"/>
      <w:marBottom w:val="0"/>
      <w:divBdr>
        <w:top w:val="none" w:sz="0" w:space="0" w:color="auto"/>
        <w:left w:val="none" w:sz="0" w:space="0" w:color="auto"/>
        <w:bottom w:val="none" w:sz="0" w:space="0" w:color="auto"/>
        <w:right w:val="none" w:sz="0" w:space="0" w:color="auto"/>
      </w:divBdr>
    </w:div>
    <w:div w:id="940530459">
      <w:bodyDiv w:val="1"/>
      <w:marLeft w:val="0"/>
      <w:marRight w:val="0"/>
      <w:marTop w:val="0"/>
      <w:marBottom w:val="0"/>
      <w:divBdr>
        <w:top w:val="none" w:sz="0" w:space="0" w:color="auto"/>
        <w:left w:val="none" w:sz="0" w:space="0" w:color="auto"/>
        <w:bottom w:val="none" w:sz="0" w:space="0" w:color="auto"/>
        <w:right w:val="none" w:sz="0" w:space="0" w:color="auto"/>
      </w:divBdr>
    </w:div>
    <w:div w:id="945576205">
      <w:bodyDiv w:val="1"/>
      <w:marLeft w:val="0"/>
      <w:marRight w:val="0"/>
      <w:marTop w:val="0"/>
      <w:marBottom w:val="0"/>
      <w:divBdr>
        <w:top w:val="none" w:sz="0" w:space="0" w:color="auto"/>
        <w:left w:val="none" w:sz="0" w:space="0" w:color="auto"/>
        <w:bottom w:val="none" w:sz="0" w:space="0" w:color="auto"/>
        <w:right w:val="none" w:sz="0" w:space="0" w:color="auto"/>
      </w:divBdr>
    </w:div>
    <w:div w:id="946087239">
      <w:bodyDiv w:val="1"/>
      <w:marLeft w:val="0"/>
      <w:marRight w:val="0"/>
      <w:marTop w:val="0"/>
      <w:marBottom w:val="0"/>
      <w:divBdr>
        <w:top w:val="none" w:sz="0" w:space="0" w:color="auto"/>
        <w:left w:val="none" w:sz="0" w:space="0" w:color="auto"/>
        <w:bottom w:val="none" w:sz="0" w:space="0" w:color="auto"/>
        <w:right w:val="none" w:sz="0" w:space="0" w:color="auto"/>
      </w:divBdr>
    </w:div>
    <w:div w:id="947128065">
      <w:bodyDiv w:val="1"/>
      <w:marLeft w:val="0"/>
      <w:marRight w:val="0"/>
      <w:marTop w:val="0"/>
      <w:marBottom w:val="0"/>
      <w:divBdr>
        <w:top w:val="none" w:sz="0" w:space="0" w:color="auto"/>
        <w:left w:val="none" w:sz="0" w:space="0" w:color="auto"/>
        <w:bottom w:val="none" w:sz="0" w:space="0" w:color="auto"/>
        <w:right w:val="none" w:sz="0" w:space="0" w:color="auto"/>
      </w:divBdr>
    </w:div>
    <w:div w:id="952250577">
      <w:bodyDiv w:val="1"/>
      <w:marLeft w:val="0"/>
      <w:marRight w:val="0"/>
      <w:marTop w:val="0"/>
      <w:marBottom w:val="0"/>
      <w:divBdr>
        <w:top w:val="none" w:sz="0" w:space="0" w:color="auto"/>
        <w:left w:val="none" w:sz="0" w:space="0" w:color="auto"/>
        <w:bottom w:val="none" w:sz="0" w:space="0" w:color="auto"/>
        <w:right w:val="none" w:sz="0" w:space="0" w:color="auto"/>
      </w:divBdr>
    </w:div>
    <w:div w:id="957445902">
      <w:bodyDiv w:val="1"/>
      <w:marLeft w:val="0"/>
      <w:marRight w:val="0"/>
      <w:marTop w:val="0"/>
      <w:marBottom w:val="0"/>
      <w:divBdr>
        <w:top w:val="none" w:sz="0" w:space="0" w:color="auto"/>
        <w:left w:val="none" w:sz="0" w:space="0" w:color="auto"/>
        <w:bottom w:val="none" w:sz="0" w:space="0" w:color="auto"/>
        <w:right w:val="none" w:sz="0" w:space="0" w:color="auto"/>
      </w:divBdr>
    </w:div>
    <w:div w:id="961813531">
      <w:bodyDiv w:val="1"/>
      <w:marLeft w:val="0"/>
      <w:marRight w:val="0"/>
      <w:marTop w:val="0"/>
      <w:marBottom w:val="0"/>
      <w:divBdr>
        <w:top w:val="none" w:sz="0" w:space="0" w:color="auto"/>
        <w:left w:val="none" w:sz="0" w:space="0" w:color="auto"/>
        <w:bottom w:val="none" w:sz="0" w:space="0" w:color="auto"/>
        <w:right w:val="none" w:sz="0" w:space="0" w:color="auto"/>
      </w:divBdr>
    </w:div>
    <w:div w:id="964776317">
      <w:bodyDiv w:val="1"/>
      <w:marLeft w:val="0"/>
      <w:marRight w:val="0"/>
      <w:marTop w:val="0"/>
      <w:marBottom w:val="0"/>
      <w:divBdr>
        <w:top w:val="none" w:sz="0" w:space="0" w:color="auto"/>
        <w:left w:val="none" w:sz="0" w:space="0" w:color="auto"/>
        <w:bottom w:val="none" w:sz="0" w:space="0" w:color="auto"/>
        <w:right w:val="none" w:sz="0" w:space="0" w:color="auto"/>
      </w:divBdr>
    </w:div>
    <w:div w:id="965812958">
      <w:bodyDiv w:val="1"/>
      <w:marLeft w:val="0"/>
      <w:marRight w:val="0"/>
      <w:marTop w:val="0"/>
      <w:marBottom w:val="0"/>
      <w:divBdr>
        <w:top w:val="none" w:sz="0" w:space="0" w:color="auto"/>
        <w:left w:val="none" w:sz="0" w:space="0" w:color="auto"/>
        <w:bottom w:val="none" w:sz="0" w:space="0" w:color="auto"/>
        <w:right w:val="none" w:sz="0" w:space="0" w:color="auto"/>
      </w:divBdr>
      <w:divsChild>
        <w:div w:id="327752134">
          <w:marLeft w:val="0"/>
          <w:marRight w:val="0"/>
          <w:marTop w:val="0"/>
          <w:marBottom w:val="0"/>
          <w:divBdr>
            <w:top w:val="none" w:sz="0" w:space="0" w:color="auto"/>
            <w:left w:val="none" w:sz="0" w:space="0" w:color="auto"/>
            <w:bottom w:val="none" w:sz="0" w:space="0" w:color="auto"/>
            <w:right w:val="none" w:sz="0" w:space="0" w:color="auto"/>
          </w:divBdr>
        </w:div>
        <w:div w:id="1443644342">
          <w:marLeft w:val="0"/>
          <w:marRight w:val="0"/>
          <w:marTop w:val="0"/>
          <w:marBottom w:val="0"/>
          <w:divBdr>
            <w:top w:val="none" w:sz="0" w:space="0" w:color="auto"/>
            <w:left w:val="none" w:sz="0" w:space="0" w:color="auto"/>
            <w:bottom w:val="none" w:sz="0" w:space="0" w:color="auto"/>
            <w:right w:val="none" w:sz="0" w:space="0" w:color="auto"/>
          </w:divBdr>
        </w:div>
        <w:div w:id="1498762940">
          <w:marLeft w:val="0"/>
          <w:marRight w:val="0"/>
          <w:marTop w:val="0"/>
          <w:marBottom w:val="0"/>
          <w:divBdr>
            <w:top w:val="none" w:sz="0" w:space="0" w:color="auto"/>
            <w:left w:val="none" w:sz="0" w:space="0" w:color="auto"/>
            <w:bottom w:val="none" w:sz="0" w:space="0" w:color="auto"/>
            <w:right w:val="none" w:sz="0" w:space="0" w:color="auto"/>
          </w:divBdr>
        </w:div>
      </w:divsChild>
    </w:div>
    <w:div w:id="973752554">
      <w:bodyDiv w:val="1"/>
      <w:marLeft w:val="0"/>
      <w:marRight w:val="0"/>
      <w:marTop w:val="0"/>
      <w:marBottom w:val="0"/>
      <w:divBdr>
        <w:top w:val="none" w:sz="0" w:space="0" w:color="auto"/>
        <w:left w:val="none" w:sz="0" w:space="0" w:color="auto"/>
        <w:bottom w:val="none" w:sz="0" w:space="0" w:color="auto"/>
        <w:right w:val="none" w:sz="0" w:space="0" w:color="auto"/>
      </w:divBdr>
    </w:div>
    <w:div w:id="990524551">
      <w:bodyDiv w:val="1"/>
      <w:marLeft w:val="0"/>
      <w:marRight w:val="0"/>
      <w:marTop w:val="0"/>
      <w:marBottom w:val="0"/>
      <w:divBdr>
        <w:top w:val="none" w:sz="0" w:space="0" w:color="auto"/>
        <w:left w:val="none" w:sz="0" w:space="0" w:color="auto"/>
        <w:bottom w:val="none" w:sz="0" w:space="0" w:color="auto"/>
        <w:right w:val="none" w:sz="0" w:space="0" w:color="auto"/>
      </w:divBdr>
    </w:div>
    <w:div w:id="998077366">
      <w:bodyDiv w:val="1"/>
      <w:marLeft w:val="0"/>
      <w:marRight w:val="0"/>
      <w:marTop w:val="0"/>
      <w:marBottom w:val="0"/>
      <w:divBdr>
        <w:top w:val="none" w:sz="0" w:space="0" w:color="auto"/>
        <w:left w:val="none" w:sz="0" w:space="0" w:color="auto"/>
        <w:bottom w:val="none" w:sz="0" w:space="0" w:color="auto"/>
        <w:right w:val="none" w:sz="0" w:space="0" w:color="auto"/>
      </w:divBdr>
    </w:div>
    <w:div w:id="1003124102">
      <w:bodyDiv w:val="1"/>
      <w:marLeft w:val="0"/>
      <w:marRight w:val="0"/>
      <w:marTop w:val="0"/>
      <w:marBottom w:val="0"/>
      <w:divBdr>
        <w:top w:val="none" w:sz="0" w:space="0" w:color="auto"/>
        <w:left w:val="none" w:sz="0" w:space="0" w:color="auto"/>
        <w:bottom w:val="none" w:sz="0" w:space="0" w:color="auto"/>
        <w:right w:val="none" w:sz="0" w:space="0" w:color="auto"/>
      </w:divBdr>
    </w:div>
    <w:div w:id="1012490842">
      <w:bodyDiv w:val="1"/>
      <w:marLeft w:val="0"/>
      <w:marRight w:val="0"/>
      <w:marTop w:val="0"/>
      <w:marBottom w:val="0"/>
      <w:divBdr>
        <w:top w:val="none" w:sz="0" w:space="0" w:color="auto"/>
        <w:left w:val="none" w:sz="0" w:space="0" w:color="auto"/>
        <w:bottom w:val="none" w:sz="0" w:space="0" w:color="auto"/>
        <w:right w:val="none" w:sz="0" w:space="0" w:color="auto"/>
      </w:divBdr>
    </w:div>
    <w:div w:id="1019548550">
      <w:bodyDiv w:val="1"/>
      <w:marLeft w:val="0"/>
      <w:marRight w:val="0"/>
      <w:marTop w:val="0"/>
      <w:marBottom w:val="0"/>
      <w:divBdr>
        <w:top w:val="none" w:sz="0" w:space="0" w:color="auto"/>
        <w:left w:val="none" w:sz="0" w:space="0" w:color="auto"/>
        <w:bottom w:val="none" w:sz="0" w:space="0" w:color="auto"/>
        <w:right w:val="none" w:sz="0" w:space="0" w:color="auto"/>
      </w:divBdr>
    </w:div>
    <w:div w:id="1019702355">
      <w:bodyDiv w:val="1"/>
      <w:marLeft w:val="0"/>
      <w:marRight w:val="0"/>
      <w:marTop w:val="0"/>
      <w:marBottom w:val="0"/>
      <w:divBdr>
        <w:top w:val="none" w:sz="0" w:space="0" w:color="auto"/>
        <w:left w:val="none" w:sz="0" w:space="0" w:color="auto"/>
        <w:bottom w:val="none" w:sz="0" w:space="0" w:color="auto"/>
        <w:right w:val="none" w:sz="0" w:space="0" w:color="auto"/>
      </w:divBdr>
      <w:divsChild>
        <w:div w:id="1188569529">
          <w:marLeft w:val="0"/>
          <w:marRight w:val="0"/>
          <w:marTop w:val="0"/>
          <w:marBottom w:val="0"/>
          <w:divBdr>
            <w:top w:val="none" w:sz="0" w:space="0" w:color="auto"/>
            <w:left w:val="none" w:sz="0" w:space="0" w:color="auto"/>
            <w:bottom w:val="none" w:sz="0" w:space="0" w:color="auto"/>
            <w:right w:val="none" w:sz="0" w:space="0" w:color="auto"/>
          </w:divBdr>
          <w:divsChild>
            <w:div w:id="1031759834">
              <w:marLeft w:val="0"/>
              <w:marRight w:val="0"/>
              <w:marTop w:val="0"/>
              <w:marBottom w:val="0"/>
              <w:divBdr>
                <w:top w:val="none" w:sz="0" w:space="0" w:color="auto"/>
                <w:left w:val="none" w:sz="0" w:space="0" w:color="auto"/>
                <w:bottom w:val="none" w:sz="0" w:space="0" w:color="auto"/>
                <w:right w:val="none" w:sz="0" w:space="0" w:color="auto"/>
              </w:divBdr>
              <w:divsChild>
                <w:div w:id="1773936383">
                  <w:marLeft w:val="0"/>
                  <w:marRight w:val="0"/>
                  <w:marTop w:val="0"/>
                  <w:marBottom w:val="0"/>
                  <w:divBdr>
                    <w:top w:val="none" w:sz="0" w:space="0" w:color="auto"/>
                    <w:left w:val="none" w:sz="0" w:space="0" w:color="auto"/>
                    <w:bottom w:val="none" w:sz="0" w:space="0" w:color="auto"/>
                    <w:right w:val="none" w:sz="0" w:space="0" w:color="auto"/>
                  </w:divBdr>
                  <w:divsChild>
                    <w:div w:id="658195987">
                      <w:marLeft w:val="0"/>
                      <w:marRight w:val="0"/>
                      <w:marTop w:val="0"/>
                      <w:marBottom w:val="0"/>
                      <w:divBdr>
                        <w:top w:val="none" w:sz="0" w:space="0" w:color="auto"/>
                        <w:left w:val="none" w:sz="0" w:space="0" w:color="auto"/>
                        <w:bottom w:val="none" w:sz="0" w:space="0" w:color="auto"/>
                        <w:right w:val="none" w:sz="0" w:space="0" w:color="auto"/>
                      </w:divBdr>
                      <w:divsChild>
                        <w:div w:id="622611666">
                          <w:marLeft w:val="0"/>
                          <w:marRight w:val="0"/>
                          <w:marTop w:val="0"/>
                          <w:marBottom w:val="0"/>
                          <w:divBdr>
                            <w:top w:val="none" w:sz="0" w:space="0" w:color="auto"/>
                            <w:left w:val="none" w:sz="0" w:space="0" w:color="auto"/>
                            <w:bottom w:val="none" w:sz="0" w:space="0" w:color="auto"/>
                            <w:right w:val="none" w:sz="0" w:space="0" w:color="auto"/>
                          </w:divBdr>
                          <w:divsChild>
                            <w:div w:id="147163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9182255">
      <w:bodyDiv w:val="1"/>
      <w:marLeft w:val="0"/>
      <w:marRight w:val="0"/>
      <w:marTop w:val="0"/>
      <w:marBottom w:val="0"/>
      <w:divBdr>
        <w:top w:val="none" w:sz="0" w:space="0" w:color="auto"/>
        <w:left w:val="none" w:sz="0" w:space="0" w:color="auto"/>
        <w:bottom w:val="none" w:sz="0" w:space="0" w:color="auto"/>
        <w:right w:val="none" w:sz="0" w:space="0" w:color="auto"/>
      </w:divBdr>
    </w:div>
    <w:div w:id="1029339047">
      <w:bodyDiv w:val="1"/>
      <w:marLeft w:val="0"/>
      <w:marRight w:val="0"/>
      <w:marTop w:val="0"/>
      <w:marBottom w:val="0"/>
      <w:divBdr>
        <w:top w:val="none" w:sz="0" w:space="0" w:color="auto"/>
        <w:left w:val="none" w:sz="0" w:space="0" w:color="auto"/>
        <w:bottom w:val="none" w:sz="0" w:space="0" w:color="auto"/>
        <w:right w:val="none" w:sz="0" w:space="0" w:color="auto"/>
      </w:divBdr>
    </w:div>
    <w:div w:id="1029406321">
      <w:bodyDiv w:val="1"/>
      <w:marLeft w:val="0"/>
      <w:marRight w:val="0"/>
      <w:marTop w:val="0"/>
      <w:marBottom w:val="0"/>
      <w:divBdr>
        <w:top w:val="none" w:sz="0" w:space="0" w:color="auto"/>
        <w:left w:val="none" w:sz="0" w:space="0" w:color="auto"/>
        <w:bottom w:val="none" w:sz="0" w:space="0" w:color="auto"/>
        <w:right w:val="none" w:sz="0" w:space="0" w:color="auto"/>
      </w:divBdr>
    </w:div>
    <w:div w:id="1029842940">
      <w:bodyDiv w:val="1"/>
      <w:marLeft w:val="0"/>
      <w:marRight w:val="0"/>
      <w:marTop w:val="0"/>
      <w:marBottom w:val="0"/>
      <w:divBdr>
        <w:top w:val="none" w:sz="0" w:space="0" w:color="auto"/>
        <w:left w:val="none" w:sz="0" w:space="0" w:color="auto"/>
        <w:bottom w:val="none" w:sz="0" w:space="0" w:color="auto"/>
        <w:right w:val="none" w:sz="0" w:space="0" w:color="auto"/>
      </w:divBdr>
    </w:div>
    <w:div w:id="1034378684">
      <w:bodyDiv w:val="1"/>
      <w:marLeft w:val="0"/>
      <w:marRight w:val="0"/>
      <w:marTop w:val="0"/>
      <w:marBottom w:val="0"/>
      <w:divBdr>
        <w:top w:val="none" w:sz="0" w:space="0" w:color="auto"/>
        <w:left w:val="none" w:sz="0" w:space="0" w:color="auto"/>
        <w:bottom w:val="none" w:sz="0" w:space="0" w:color="auto"/>
        <w:right w:val="none" w:sz="0" w:space="0" w:color="auto"/>
      </w:divBdr>
    </w:div>
    <w:div w:id="1036854104">
      <w:bodyDiv w:val="1"/>
      <w:marLeft w:val="0"/>
      <w:marRight w:val="0"/>
      <w:marTop w:val="0"/>
      <w:marBottom w:val="0"/>
      <w:divBdr>
        <w:top w:val="none" w:sz="0" w:space="0" w:color="auto"/>
        <w:left w:val="none" w:sz="0" w:space="0" w:color="auto"/>
        <w:bottom w:val="none" w:sz="0" w:space="0" w:color="auto"/>
        <w:right w:val="none" w:sz="0" w:space="0" w:color="auto"/>
      </w:divBdr>
    </w:div>
    <w:div w:id="1039159706">
      <w:bodyDiv w:val="1"/>
      <w:marLeft w:val="0"/>
      <w:marRight w:val="0"/>
      <w:marTop w:val="0"/>
      <w:marBottom w:val="0"/>
      <w:divBdr>
        <w:top w:val="none" w:sz="0" w:space="0" w:color="auto"/>
        <w:left w:val="none" w:sz="0" w:space="0" w:color="auto"/>
        <w:bottom w:val="none" w:sz="0" w:space="0" w:color="auto"/>
        <w:right w:val="none" w:sz="0" w:space="0" w:color="auto"/>
      </w:divBdr>
    </w:div>
    <w:div w:id="1045058472">
      <w:bodyDiv w:val="1"/>
      <w:marLeft w:val="0"/>
      <w:marRight w:val="0"/>
      <w:marTop w:val="0"/>
      <w:marBottom w:val="0"/>
      <w:divBdr>
        <w:top w:val="none" w:sz="0" w:space="0" w:color="auto"/>
        <w:left w:val="none" w:sz="0" w:space="0" w:color="auto"/>
        <w:bottom w:val="none" w:sz="0" w:space="0" w:color="auto"/>
        <w:right w:val="none" w:sz="0" w:space="0" w:color="auto"/>
      </w:divBdr>
    </w:div>
    <w:div w:id="1061059999">
      <w:bodyDiv w:val="1"/>
      <w:marLeft w:val="0"/>
      <w:marRight w:val="0"/>
      <w:marTop w:val="0"/>
      <w:marBottom w:val="0"/>
      <w:divBdr>
        <w:top w:val="none" w:sz="0" w:space="0" w:color="auto"/>
        <w:left w:val="none" w:sz="0" w:space="0" w:color="auto"/>
        <w:bottom w:val="none" w:sz="0" w:space="0" w:color="auto"/>
        <w:right w:val="none" w:sz="0" w:space="0" w:color="auto"/>
      </w:divBdr>
    </w:div>
    <w:div w:id="1062487431">
      <w:bodyDiv w:val="1"/>
      <w:marLeft w:val="0"/>
      <w:marRight w:val="0"/>
      <w:marTop w:val="0"/>
      <w:marBottom w:val="0"/>
      <w:divBdr>
        <w:top w:val="none" w:sz="0" w:space="0" w:color="auto"/>
        <w:left w:val="none" w:sz="0" w:space="0" w:color="auto"/>
        <w:bottom w:val="none" w:sz="0" w:space="0" w:color="auto"/>
        <w:right w:val="none" w:sz="0" w:space="0" w:color="auto"/>
      </w:divBdr>
    </w:div>
    <w:div w:id="1074468528">
      <w:bodyDiv w:val="1"/>
      <w:marLeft w:val="0"/>
      <w:marRight w:val="0"/>
      <w:marTop w:val="0"/>
      <w:marBottom w:val="0"/>
      <w:divBdr>
        <w:top w:val="none" w:sz="0" w:space="0" w:color="auto"/>
        <w:left w:val="none" w:sz="0" w:space="0" w:color="auto"/>
        <w:bottom w:val="none" w:sz="0" w:space="0" w:color="auto"/>
        <w:right w:val="none" w:sz="0" w:space="0" w:color="auto"/>
      </w:divBdr>
    </w:div>
    <w:div w:id="1080951176">
      <w:bodyDiv w:val="1"/>
      <w:marLeft w:val="0"/>
      <w:marRight w:val="0"/>
      <w:marTop w:val="0"/>
      <w:marBottom w:val="0"/>
      <w:divBdr>
        <w:top w:val="none" w:sz="0" w:space="0" w:color="auto"/>
        <w:left w:val="none" w:sz="0" w:space="0" w:color="auto"/>
        <w:bottom w:val="none" w:sz="0" w:space="0" w:color="auto"/>
        <w:right w:val="none" w:sz="0" w:space="0" w:color="auto"/>
      </w:divBdr>
    </w:div>
    <w:div w:id="1087075132">
      <w:bodyDiv w:val="1"/>
      <w:marLeft w:val="0"/>
      <w:marRight w:val="0"/>
      <w:marTop w:val="0"/>
      <w:marBottom w:val="0"/>
      <w:divBdr>
        <w:top w:val="none" w:sz="0" w:space="0" w:color="auto"/>
        <w:left w:val="none" w:sz="0" w:space="0" w:color="auto"/>
        <w:bottom w:val="none" w:sz="0" w:space="0" w:color="auto"/>
        <w:right w:val="none" w:sz="0" w:space="0" w:color="auto"/>
      </w:divBdr>
    </w:div>
    <w:div w:id="1099254791">
      <w:bodyDiv w:val="1"/>
      <w:marLeft w:val="0"/>
      <w:marRight w:val="0"/>
      <w:marTop w:val="0"/>
      <w:marBottom w:val="0"/>
      <w:divBdr>
        <w:top w:val="none" w:sz="0" w:space="0" w:color="auto"/>
        <w:left w:val="none" w:sz="0" w:space="0" w:color="auto"/>
        <w:bottom w:val="none" w:sz="0" w:space="0" w:color="auto"/>
        <w:right w:val="none" w:sz="0" w:space="0" w:color="auto"/>
      </w:divBdr>
    </w:div>
    <w:div w:id="1107503655">
      <w:bodyDiv w:val="1"/>
      <w:marLeft w:val="0"/>
      <w:marRight w:val="0"/>
      <w:marTop w:val="0"/>
      <w:marBottom w:val="0"/>
      <w:divBdr>
        <w:top w:val="none" w:sz="0" w:space="0" w:color="auto"/>
        <w:left w:val="none" w:sz="0" w:space="0" w:color="auto"/>
        <w:bottom w:val="none" w:sz="0" w:space="0" w:color="auto"/>
        <w:right w:val="none" w:sz="0" w:space="0" w:color="auto"/>
      </w:divBdr>
    </w:div>
    <w:div w:id="1107624366">
      <w:bodyDiv w:val="1"/>
      <w:marLeft w:val="0"/>
      <w:marRight w:val="0"/>
      <w:marTop w:val="0"/>
      <w:marBottom w:val="0"/>
      <w:divBdr>
        <w:top w:val="none" w:sz="0" w:space="0" w:color="auto"/>
        <w:left w:val="none" w:sz="0" w:space="0" w:color="auto"/>
        <w:bottom w:val="none" w:sz="0" w:space="0" w:color="auto"/>
        <w:right w:val="none" w:sz="0" w:space="0" w:color="auto"/>
      </w:divBdr>
    </w:div>
    <w:div w:id="1111121261">
      <w:bodyDiv w:val="1"/>
      <w:marLeft w:val="0"/>
      <w:marRight w:val="0"/>
      <w:marTop w:val="0"/>
      <w:marBottom w:val="0"/>
      <w:divBdr>
        <w:top w:val="none" w:sz="0" w:space="0" w:color="auto"/>
        <w:left w:val="none" w:sz="0" w:space="0" w:color="auto"/>
        <w:bottom w:val="none" w:sz="0" w:space="0" w:color="auto"/>
        <w:right w:val="none" w:sz="0" w:space="0" w:color="auto"/>
      </w:divBdr>
    </w:div>
    <w:div w:id="1111632794">
      <w:bodyDiv w:val="1"/>
      <w:marLeft w:val="0"/>
      <w:marRight w:val="0"/>
      <w:marTop w:val="0"/>
      <w:marBottom w:val="0"/>
      <w:divBdr>
        <w:top w:val="none" w:sz="0" w:space="0" w:color="auto"/>
        <w:left w:val="none" w:sz="0" w:space="0" w:color="auto"/>
        <w:bottom w:val="none" w:sz="0" w:space="0" w:color="auto"/>
        <w:right w:val="none" w:sz="0" w:space="0" w:color="auto"/>
      </w:divBdr>
    </w:div>
    <w:div w:id="1113093788">
      <w:bodyDiv w:val="1"/>
      <w:marLeft w:val="0"/>
      <w:marRight w:val="0"/>
      <w:marTop w:val="0"/>
      <w:marBottom w:val="0"/>
      <w:divBdr>
        <w:top w:val="none" w:sz="0" w:space="0" w:color="auto"/>
        <w:left w:val="none" w:sz="0" w:space="0" w:color="auto"/>
        <w:bottom w:val="none" w:sz="0" w:space="0" w:color="auto"/>
        <w:right w:val="none" w:sz="0" w:space="0" w:color="auto"/>
      </w:divBdr>
    </w:div>
    <w:div w:id="1114710883">
      <w:bodyDiv w:val="1"/>
      <w:marLeft w:val="0"/>
      <w:marRight w:val="0"/>
      <w:marTop w:val="0"/>
      <w:marBottom w:val="0"/>
      <w:divBdr>
        <w:top w:val="none" w:sz="0" w:space="0" w:color="auto"/>
        <w:left w:val="none" w:sz="0" w:space="0" w:color="auto"/>
        <w:bottom w:val="none" w:sz="0" w:space="0" w:color="auto"/>
        <w:right w:val="none" w:sz="0" w:space="0" w:color="auto"/>
      </w:divBdr>
    </w:div>
    <w:div w:id="1115564746">
      <w:bodyDiv w:val="1"/>
      <w:marLeft w:val="0"/>
      <w:marRight w:val="0"/>
      <w:marTop w:val="0"/>
      <w:marBottom w:val="0"/>
      <w:divBdr>
        <w:top w:val="none" w:sz="0" w:space="0" w:color="auto"/>
        <w:left w:val="none" w:sz="0" w:space="0" w:color="auto"/>
        <w:bottom w:val="none" w:sz="0" w:space="0" w:color="auto"/>
        <w:right w:val="none" w:sz="0" w:space="0" w:color="auto"/>
      </w:divBdr>
    </w:div>
    <w:div w:id="1116143663">
      <w:bodyDiv w:val="1"/>
      <w:marLeft w:val="0"/>
      <w:marRight w:val="0"/>
      <w:marTop w:val="0"/>
      <w:marBottom w:val="0"/>
      <w:divBdr>
        <w:top w:val="none" w:sz="0" w:space="0" w:color="auto"/>
        <w:left w:val="none" w:sz="0" w:space="0" w:color="auto"/>
        <w:bottom w:val="none" w:sz="0" w:space="0" w:color="auto"/>
        <w:right w:val="none" w:sz="0" w:space="0" w:color="auto"/>
      </w:divBdr>
    </w:div>
    <w:div w:id="1117211689">
      <w:bodyDiv w:val="1"/>
      <w:marLeft w:val="0"/>
      <w:marRight w:val="0"/>
      <w:marTop w:val="0"/>
      <w:marBottom w:val="0"/>
      <w:divBdr>
        <w:top w:val="none" w:sz="0" w:space="0" w:color="auto"/>
        <w:left w:val="none" w:sz="0" w:space="0" w:color="auto"/>
        <w:bottom w:val="none" w:sz="0" w:space="0" w:color="auto"/>
        <w:right w:val="none" w:sz="0" w:space="0" w:color="auto"/>
      </w:divBdr>
    </w:div>
    <w:div w:id="1119298366">
      <w:bodyDiv w:val="1"/>
      <w:marLeft w:val="0"/>
      <w:marRight w:val="0"/>
      <w:marTop w:val="0"/>
      <w:marBottom w:val="0"/>
      <w:divBdr>
        <w:top w:val="none" w:sz="0" w:space="0" w:color="auto"/>
        <w:left w:val="none" w:sz="0" w:space="0" w:color="auto"/>
        <w:bottom w:val="none" w:sz="0" w:space="0" w:color="auto"/>
        <w:right w:val="none" w:sz="0" w:space="0" w:color="auto"/>
      </w:divBdr>
    </w:div>
    <w:div w:id="1122186876">
      <w:bodyDiv w:val="1"/>
      <w:marLeft w:val="0"/>
      <w:marRight w:val="0"/>
      <w:marTop w:val="0"/>
      <w:marBottom w:val="0"/>
      <w:divBdr>
        <w:top w:val="none" w:sz="0" w:space="0" w:color="auto"/>
        <w:left w:val="none" w:sz="0" w:space="0" w:color="auto"/>
        <w:bottom w:val="none" w:sz="0" w:space="0" w:color="auto"/>
        <w:right w:val="none" w:sz="0" w:space="0" w:color="auto"/>
      </w:divBdr>
    </w:div>
    <w:div w:id="1124956472">
      <w:bodyDiv w:val="1"/>
      <w:marLeft w:val="0"/>
      <w:marRight w:val="0"/>
      <w:marTop w:val="0"/>
      <w:marBottom w:val="0"/>
      <w:divBdr>
        <w:top w:val="none" w:sz="0" w:space="0" w:color="auto"/>
        <w:left w:val="none" w:sz="0" w:space="0" w:color="auto"/>
        <w:bottom w:val="none" w:sz="0" w:space="0" w:color="auto"/>
        <w:right w:val="none" w:sz="0" w:space="0" w:color="auto"/>
      </w:divBdr>
    </w:div>
    <w:div w:id="1143157403">
      <w:bodyDiv w:val="1"/>
      <w:marLeft w:val="0"/>
      <w:marRight w:val="0"/>
      <w:marTop w:val="0"/>
      <w:marBottom w:val="0"/>
      <w:divBdr>
        <w:top w:val="none" w:sz="0" w:space="0" w:color="auto"/>
        <w:left w:val="none" w:sz="0" w:space="0" w:color="auto"/>
        <w:bottom w:val="none" w:sz="0" w:space="0" w:color="auto"/>
        <w:right w:val="none" w:sz="0" w:space="0" w:color="auto"/>
      </w:divBdr>
    </w:div>
    <w:div w:id="1159229144">
      <w:bodyDiv w:val="1"/>
      <w:marLeft w:val="0"/>
      <w:marRight w:val="0"/>
      <w:marTop w:val="0"/>
      <w:marBottom w:val="0"/>
      <w:divBdr>
        <w:top w:val="none" w:sz="0" w:space="0" w:color="auto"/>
        <w:left w:val="none" w:sz="0" w:space="0" w:color="auto"/>
        <w:bottom w:val="none" w:sz="0" w:space="0" w:color="auto"/>
        <w:right w:val="none" w:sz="0" w:space="0" w:color="auto"/>
      </w:divBdr>
    </w:div>
    <w:div w:id="1164127060">
      <w:bodyDiv w:val="1"/>
      <w:marLeft w:val="0"/>
      <w:marRight w:val="0"/>
      <w:marTop w:val="0"/>
      <w:marBottom w:val="0"/>
      <w:divBdr>
        <w:top w:val="none" w:sz="0" w:space="0" w:color="auto"/>
        <w:left w:val="none" w:sz="0" w:space="0" w:color="auto"/>
        <w:bottom w:val="none" w:sz="0" w:space="0" w:color="auto"/>
        <w:right w:val="none" w:sz="0" w:space="0" w:color="auto"/>
      </w:divBdr>
    </w:div>
    <w:div w:id="1167986279">
      <w:bodyDiv w:val="1"/>
      <w:marLeft w:val="0"/>
      <w:marRight w:val="0"/>
      <w:marTop w:val="0"/>
      <w:marBottom w:val="0"/>
      <w:divBdr>
        <w:top w:val="none" w:sz="0" w:space="0" w:color="auto"/>
        <w:left w:val="none" w:sz="0" w:space="0" w:color="auto"/>
        <w:bottom w:val="none" w:sz="0" w:space="0" w:color="auto"/>
        <w:right w:val="none" w:sz="0" w:space="0" w:color="auto"/>
      </w:divBdr>
    </w:div>
    <w:div w:id="1173835620">
      <w:bodyDiv w:val="1"/>
      <w:marLeft w:val="0"/>
      <w:marRight w:val="0"/>
      <w:marTop w:val="0"/>
      <w:marBottom w:val="0"/>
      <w:divBdr>
        <w:top w:val="none" w:sz="0" w:space="0" w:color="auto"/>
        <w:left w:val="none" w:sz="0" w:space="0" w:color="auto"/>
        <w:bottom w:val="none" w:sz="0" w:space="0" w:color="auto"/>
        <w:right w:val="none" w:sz="0" w:space="0" w:color="auto"/>
      </w:divBdr>
    </w:div>
    <w:div w:id="1189561193">
      <w:bodyDiv w:val="1"/>
      <w:marLeft w:val="0"/>
      <w:marRight w:val="0"/>
      <w:marTop w:val="0"/>
      <w:marBottom w:val="0"/>
      <w:divBdr>
        <w:top w:val="none" w:sz="0" w:space="0" w:color="auto"/>
        <w:left w:val="none" w:sz="0" w:space="0" w:color="auto"/>
        <w:bottom w:val="none" w:sz="0" w:space="0" w:color="auto"/>
        <w:right w:val="none" w:sz="0" w:space="0" w:color="auto"/>
      </w:divBdr>
    </w:div>
    <w:div w:id="1195734247">
      <w:bodyDiv w:val="1"/>
      <w:marLeft w:val="0"/>
      <w:marRight w:val="0"/>
      <w:marTop w:val="0"/>
      <w:marBottom w:val="0"/>
      <w:divBdr>
        <w:top w:val="none" w:sz="0" w:space="0" w:color="auto"/>
        <w:left w:val="none" w:sz="0" w:space="0" w:color="auto"/>
        <w:bottom w:val="none" w:sz="0" w:space="0" w:color="auto"/>
        <w:right w:val="none" w:sz="0" w:space="0" w:color="auto"/>
      </w:divBdr>
    </w:div>
    <w:div w:id="1203402270">
      <w:bodyDiv w:val="1"/>
      <w:marLeft w:val="0"/>
      <w:marRight w:val="0"/>
      <w:marTop w:val="0"/>
      <w:marBottom w:val="0"/>
      <w:divBdr>
        <w:top w:val="none" w:sz="0" w:space="0" w:color="auto"/>
        <w:left w:val="none" w:sz="0" w:space="0" w:color="auto"/>
        <w:bottom w:val="none" w:sz="0" w:space="0" w:color="auto"/>
        <w:right w:val="none" w:sz="0" w:space="0" w:color="auto"/>
      </w:divBdr>
    </w:div>
    <w:div w:id="1218590812">
      <w:bodyDiv w:val="1"/>
      <w:marLeft w:val="0"/>
      <w:marRight w:val="0"/>
      <w:marTop w:val="0"/>
      <w:marBottom w:val="0"/>
      <w:divBdr>
        <w:top w:val="none" w:sz="0" w:space="0" w:color="auto"/>
        <w:left w:val="none" w:sz="0" w:space="0" w:color="auto"/>
        <w:bottom w:val="none" w:sz="0" w:space="0" w:color="auto"/>
        <w:right w:val="none" w:sz="0" w:space="0" w:color="auto"/>
      </w:divBdr>
    </w:div>
    <w:div w:id="1219508488">
      <w:bodyDiv w:val="1"/>
      <w:marLeft w:val="0"/>
      <w:marRight w:val="0"/>
      <w:marTop w:val="0"/>
      <w:marBottom w:val="0"/>
      <w:divBdr>
        <w:top w:val="none" w:sz="0" w:space="0" w:color="auto"/>
        <w:left w:val="none" w:sz="0" w:space="0" w:color="auto"/>
        <w:bottom w:val="none" w:sz="0" w:space="0" w:color="auto"/>
        <w:right w:val="none" w:sz="0" w:space="0" w:color="auto"/>
      </w:divBdr>
    </w:div>
    <w:div w:id="1230310297">
      <w:bodyDiv w:val="1"/>
      <w:marLeft w:val="0"/>
      <w:marRight w:val="0"/>
      <w:marTop w:val="0"/>
      <w:marBottom w:val="0"/>
      <w:divBdr>
        <w:top w:val="none" w:sz="0" w:space="0" w:color="auto"/>
        <w:left w:val="none" w:sz="0" w:space="0" w:color="auto"/>
        <w:bottom w:val="none" w:sz="0" w:space="0" w:color="auto"/>
        <w:right w:val="none" w:sz="0" w:space="0" w:color="auto"/>
      </w:divBdr>
    </w:div>
    <w:div w:id="1237202105">
      <w:bodyDiv w:val="1"/>
      <w:marLeft w:val="0"/>
      <w:marRight w:val="0"/>
      <w:marTop w:val="0"/>
      <w:marBottom w:val="0"/>
      <w:divBdr>
        <w:top w:val="none" w:sz="0" w:space="0" w:color="auto"/>
        <w:left w:val="none" w:sz="0" w:space="0" w:color="auto"/>
        <w:bottom w:val="none" w:sz="0" w:space="0" w:color="auto"/>
        <w:right w:val="none" w:sz="0" w:space="0" w:color="auto"/>
      </w:divBdr>
    </w:div>
    <w:div w:id="1239243417">
      <w:bodyDiv w:val="1"/>
      <w:marLeft w:val="0"/>
      <w:marRight w:val="0"/>
      <w:marTop w:val="0"/>
      <w:marBottom w:val="0"/>
      <w:divBdr>
        <w:top w:val="none" w:sz="0" w:space="0" w:color="auto"/>
        <w:left w:val="none" w:sz="0" w:space="0" w:color="auto"/>
        <w:bottom w:val="none" w:sz="0" w:space="0" w:color="auto"/>
        <w:right w:val="none" w:sz="0" w:space="0" w:color="auto"/>
      </w:divBdr>
    </w:div>
    <w:div w:id="1243293560">
      <w:bodyDiv w:val="1"/>
      <w:marLeft w:val="0"/>
      <w:marRight w:val="0"/>
      <w:marTop w:val="0"/>
      <w:marBottom w:val="0"/>
      <w:divBdr>
        <w:top w:val="none" w:sz="0" w:space="0" w:color="auto"/>
        <w:left w:val="none" w:sz="0" w:space="0" w:color="auto"/>
        <w:bottom w:val="none" w:sz="0" w:space="0" w:color="auto"/>
        <w:right w:val="none" w:sz="0" w:space="0" w:color="auto"/>
      </w:divBdr>
    </w:div>
    <w:div w:id="1243639516">
      <w:bodyDiv w:val="1"/>
      <w:marLeft w:val="0"/>
      <w:marRight w:val="0"/>
      <w:marTop w:val="0"/>
      <w:marBottom w:val="0"/>
      <w:divBdr>
        <w:top w:val="none" w:sz="0" w:space="0" w:color="auto"/>
        <w:left w:val="none" w:sz="0" w:space="0" w:color="auto"/>
        <w:bottom w:val="none" w:sz="0" w:space="0" w:color="auto"/>
        <w:right w:val="none" w:sz="0" w:space="0" w:color="auto"/>
      </w:divBdr>
    </w:div>
    <w:div w:id="1253204993">
      <w:bodyDiv w:val="1"/>
      <w:marLeft w:val="0"/>
      <w:marRight w:val="0"/>
      <w:marTop w:val="0"/>
      <w:marBottom w:val="0"/>
      <w:divBdr>
        <w:top w:val="none" w:sz="0" w:space="0" w:color="auto"/>
        <w:left w:val="none" w:sz="0" w:space="0" w:color="auto"/>
        <w:bottom w:val="none" w:sz="0" w:space="0" w:color="auto"/>
        <w:right w:val="none" w:sz="0" w:space="0" w:color="auto"/>
      </w:divBdr>
    </w:div>
    <w:div w:id="1254318683">
      <w:bodyDiv w:val="1"/>
      <w:marLeft w:val="0"/>
      <w:marRight w:val="0"/>
      <w:marTop w:val="0"/>
      <w:marBottom w:val="0"/>
      <w:divBdr>
        <w:top w:val="none" w:sz="0" w:space="0" w:color="auto"/>
        <w:left w:val="none" w:sz="0" w:space="0" w:color="auto"/>
        <w:bottom w:val="none" w:sz="0" w:space="0" w:color="auto"/>
        <w:right w:val="none" w:sz="0" w:space="0" w:color="auto"/>
      </w:divBdr>
    </w:div>
    <w:div w:id="1254630690">
      <w:bodyDiv w:val="1"/>
      <w:marLeft w:val="0"/>
      <w:marRight w:val="0"/>
      <w:marTop w:val="0"/>
      <w:marBottom w:val="0"/>
      <w:divBdr>
        <w:top w:val="none" w:sz="0" w:space="0" w:color="auto"/>
        <w:left w:val="none" w:sz="0" w:space="0" w:color="auto"/>
        <w:bottom w:val="none" w:sz="0" w:space="0" w:color="auto"/>
        <w:right w:val="none" w:sz="0" w:space="0" w:color="auto"/>
      </w:divBdr>
    </w:div>
    <w:div w:id="1256670421">
      <w:bodyDiv w:val="1"/>
      <w:marLeft w:val="0"/>
      <w:marRight w:val="0"/>
      <w:marTop w:val="0"/>
      <w:marBottom w:val="0"/>
      <w:divBdr>
        <w:top w:val="none" w:sz="0" w:space="0" w:color="auto"/>
        <w:left w:val="none" w:sz="0" w:space="0" w:color="auto"/>
        <w:bottom w:val="none" w:sz="0" w:space="0" w:color="auto"/>
        <w:right w:val="none" w:sz="0" w:space="0" w:color="auto"/>
      </w:divBdr>
    </w:div>
    <w:div w:id="1269315033">
      <w:bodyDiv w:val="1"/>
      <w:marLeft w:val="0"/>
      <w:marRight w:val="0"/>
      <w:marTop w:val="0"/>
      <w:marBottom w:val="0"/>
      <w:divBdr>
        <w:top w:val="none" w:sz="0" w:space="0" w:color="auto"/>
        <w:left w:val="none" w:sz="0" w:space="0" w:color="auto"/>
        <w:bottom w:val="none" w:sz="0" w:space="0" w:color="auto"/>
        <w:right w:val="none" w:sz="0" w:space="0" w:color="auto"/>
      </w:divBdr>
    </w:div>
    <w:div w:id="1274631606">
      <w:bodyDiv w:val="1"/>
      <w:marLeft w:val="0"/>
      <w:marRight w:val="0"/>
      <w:marTop w:val="0"/>
      <w:marBottom w:val="0"/>
      <w:divBdr>
        <w:top w:val="none" w:sz="0" w:space="0" w:color="auto"/>
        <w:left w:val="none" w:sz="0" w:space="0" w:color="auto"/>
        <w:bottom w:val="none" w:sz="0" w:space="0" w:color="auto"/>
        <w:right w:val="none" w:sz="0" w:space="0" w:color="auto"/>
      </w:divBdr>
    </w:div>
    <w:div w:id="1286503802">
      <w:bodyDiv w:val="1"/>
      <w:marLeft w:val="0"/>
      <w:marRight w:val="0"/>
      <w:marTop w:val="0"/>
      <w:marBottom w:val="0"/>
      <w:divBdr>
        <w:top w:val="none" w:sz="0" w:space="0" w:color="auto"/>
        <w:left w:val="none" w:sz="0" w:space="0" w:color="auto"/>
        <w:bottom w:val="none" w:sz="0" w:space="0" w:color="auto"/>
        <w:right w:val="none" w:sz="0" w:space="0" w:color="auto"/>
      </w:divBdr>
    </w:div>
    <w:div w:id="1287466864">
      <w:bodyDiv w:val="1"/>
      <w:marLeft w:val="0"/>
      <w:marRight w:val="0"/>
      <w:marTop w:val="0"/>
      <w:marBottom w:val="0"/>
      <w:divBdr>
        <w:top w:val="none" w:sz="0" w:space="0" w:color="auto"/>
        <w:left w:val="none" w:sz="0" w:space="0" w:color="auto"/>
        <w:bottom w:val="none" w:sz="0" w:space="0" w:color="auto"/>
        <w:right w:val="none" w:sz="0" w:space="0" w:color="auto"/>
      </w:divBdr>
    </w:div>
    <w:div w:id="1299847474">
      <w:bodyDiv w:val="1"/>
      <w:marLeft w:val="0"/>
      <w:marRight w:val="0"/>
      <w:marTop w:val="0"/>
      <w:marBottom w:val="0"/>
      <w:divBdr>
        <w:top w:val="none" w:sz="0" w:space="0" w:color="auto"/>
        <w:left w:val="none" w:sz="0" w:space="0" w:color="auto"/>
        <w:bottom w:val="none" w:sz="0" w:space="0" w:color="auto"/>
        <w:right w:val="none" w:sz="0" w:space="0" w:color="auto"/>
      </w:divBdr>
    </w:div>
    <w:div w:id="1300574239">
      <w:bodyDiv w:val="1"/>
      <w:marLeft w:val="0"/>
      <w:marRight w:val="0"/>
      <w:marTop w:val="0"/>
      <w:marBottom w:val="0"/>
      <w:divBdr>
        <w:top w:val="none" w:sz="0" w:space="0" w:color="auto"/>
        <w:left w:val="none" w:sz="0" w:space="0" w:color="auto"/>
        <w:bottom w:val="none" w:sz="0" w:space="0" w:color="auto"/>
        <w:right w:val="none" w:sz="0" w:space="0" w:color="auto"/>
      </w:divBdr>
    </w:div>
    <w:div w:id="1300840425">
      <w:bodyDiv w:val="1"/>
      <w:marLeft w:val="0"/>
      <w:marRight w:val="0"/>
      <w:marTop w:val="0"/>
      <w:marBottom w:val="0"/>
      <w:divBdr>
        <w:top w:val="none" w:sz="0" w:space="0" w:color="auto"/>
        <w:left w:val="none" w:sz="0" w:space="0" w:color="auto"/>
        <w:bottom w:val="none" w:sz="0" w:space="0" w:color="auto"/>
        <w:right w:val="none" w:sz="0" w:space="0" w:color="auto"/>
      </w:divBdr>
    </w:div>
    <w:div w:id="1301350882">
      <w:bodyDiv w:val="1"/>
      <w:marLeft w:val="0"/>
      <w:marRight w:val="0"/>
      <w:marTop w:val="0"/>
      <w:marBottom w:val="0"/>
      <w:divBdr>
        <w:top w:val="none" w:sz="0" w:space="0" w:color="auto"/>
        <w:left w:val="none" w:sz="0" w:space="0" w:color="auto"/>
        <w:bottom w:val="none" w:sz="0" w:space="0" w:color="auto"/>
        <w:right w:val="none" w:sz="0" w:space="0" w:color="auto"/>
      </w:divBdr>
    </w:div>
    <w:div w:id="1301614424">
      <w:bodyDiv w:val="1"/>
      <w:marLeft w:val="0"/>
      <w:marRight w:val="0"/>
      <w:marTop w:val="0"/>
      <w:marBottom w:val="0"/>
      <w:divBdr>
        <w:top w:val="none" w:sz="0" w:space="0" w:color="auto"/>
        <w:left w:val="none" w:sz="0" w:space="0" w:color="auto"/>
        <w:bottom w:val="none" w:sz="0" w:space="0" w:color="auto"/>
        <w:right w:val="none" w:sz="0" w:space="0" w:color="auto"/>
      </w:divBdr>
    </w:div>
    <w:div w:id="1318847364">
      <w:bodyDiv w:val="1"/>
      <w:marLeft w:val="0"/>
      <w:marRight w:val="0"/>
      <w:marTop w:val="0"/>
      <w:marBottom w:val="0"/>
      <w:divBdr>
        <w:top w:val="none" w:sz="0" w:space="0" w:color="auto"/>
        <w:left w:val="none" w:sz="0" w:space="0" w:color="auto"/>
        <w:bottom w:val="none" w:sz="0" w:space="0" w:color="auto"/>
        <w:right w:val="none" w:sz="0" w:space="0" w:color="auto"/>
      </w:divBdr>
    </w:div>
    <w:div w:id="1325283120">
      <w:bodyDiv w:val="1"/>
      <w:marLeft w:val="0"/>
      <w:marRight w:val="0"/>
      <w:marTop w:val="0"/>
      <w:marBottom w:val="0"/>
      <w:divBdr>
        <w:top w:val="none" w:sz="0" w:space="0" w:color="auto"/>
        <w:left w:val="none" w:sz="0" w:space="0" w:color="auto"/>
        <w:bottom w:val="none" w:sz="0" w:space="0" w:color="auto"/>
        <w:right w:val="none" w:sz="0" w:space="0" w:color="auto"/>
      </w:divBdr>
    </w:div>
    <w:div w:id="1326475210">
      <w:bodyDiv w:val="1"/>
      <w:marLeft w:val="0"/>
      <w:marRight w:val="0"/>
      <w:marTop w:val="0"/>
      <w:marBottom w:val="0"/>
      <w:divBdr>
        <w:top w:val="none" w:sz="0" w:space="0" w:color="auto"/>
        <w:left w:val="none" w:sz="0" w:space="0" w:color="auto"/>
        <w:bottom w:val="none" w:sz="0" w:space="0" w:color="auto"/>
        <w:right w:val="none" w:sz="0" w:space="0" w:color="auto"/>
      </w:divBdr>
    </w:div>
    <w:div w:id="1326783001">
      <w:bodyDiv w:val="1"/>
      <w:marLeft w:val="0"/>
      <w:marRight w:val="0"/>
      <w:marTop w:val="0"/>
      <w:marBottom w:val="0"/>
      <w:divBdr>
        <w:top w:val="none" w:sz="0" w:space="0" w:color="auto"/>
        <w:left w:val="none" w:sz="0" w:space="0" w:color="auto"/>
        <w:bottom w:val="none" w:sz="0" w:space="0" w:color="auto"/>
        <w:right w:val="none" w:sz="0" w:space="0" w:color="auto"/>
      </w:divBdr>
    </w:div>
    <w:div w:id="1329287643">
      <w:bodyDiv w:val="1"/>
      <w:marLeft w:val="0"/>
      <w:marRight w:val="0"/>
      <w:marTop w:val="0"/>
      <w:marBottom w:val="0"/>
      <w:divBdr>
        <w:top w:val="none" w:sz="0" w:space="0" w:color="auto"/>
        <w:left w:val="none" w:sz="0" w:space="0" w:color="auto"/>
        <w:bottom w:val="none" w:sz="0" w:space="0" w:color="auto"/>
        <w:right w:val="none" w:sz="0" w:space="0" w:color="auto"/>
      </w:divBdr>
    </w:div>
    <w:div w:id="1329598392">
      <w:bodyDiv w:val="1"/>
      <w:marLeft w:val="0"/>
      <w:marRight w:val="0"/>
      <w:marTop w:val="0"/>
      <w:marBottom w:val="0"/>
      <w:divBdr>
        <w:top w:val="none" w:sz="0" w:space="0" w:color="auto"/>
        <w:left w:val="none" w:sz="0" w:space="0" w:color="auto"/>
        <w:bottom w:val="none" w:sz="0" w:space="0" w:color="auto"/>
        <w:right w:val="none" w:sz="0" w:space="0" w:color="auto"/>
      </w:divBdr>
    </w:div>
    <w:div w:id="1335300488">
      <w:bodyDiv w:val="1"/>
      <w:marLeft w:val="0"/>
      <w:marRight w:val="0"/>
      <w:marTop w:val="0"/>
      <w:marBottom w:val="0"/>
      <w:divBdr>
        <w:top w:val="none" w:sz="0" w:space="0" w:color="auto"/>
        <w:left w:val="none" w:sz="0" w:space="0" w:color="auto"/>
        <w:bottom w:val="none" w:sz="0" w:space="0" w:color="auto"/>
        <w:right w:val="none" w:sz="0" w:space="0" w:color="auto"/>
      </w:divBdr>
    </w:div>
    <w:div w:id="1342512118">
      <w:bodyDiv w:val="1"/>
      <w:marLeft w:val="0"/>
      <w:marRight w:val="0"/>
      <w:marTop w:val="0"/>
      <w:marBottom w:val="0"/>
      <w:divBdr>
        <w:top w:val="none" w:sz="0" w:space="0" w:color="auto"/>
        <w:left w:val="none" w:sz="0" w:space="0" w:color="auto"/>
        <w:bottom w:val="none" w:sz="0" w:space="0" w:color="auto"/>
        <w:right w:val="none" w:sz="0" w:space="0" w:color="auto"/>
      </w:divBdr>
    </w:div>
    <w:div w:id="1343044947">
      <w:bodyDiv w:val="1"/>
      <w:marLeft w:val="0"/>
      <w:marRight w:val="0"/>
      <w:marTop w:val="0"/>
      <w:marBottom w:val="0"/>
      <w:divBdr>
        <w:top w:val="none" w:sz="0" w:space="0" w:color="auto"/>
        <w:left w:val="none" w:sz="0" w:space="0" w:color="auto"/>
        <w:bottom w:val="none" w:sz="0" w:space="0" w:color="auto"/>
        <w:right w:val="none" w:sz="0" w:space="0" w:color="auto"/>
      </w:divBdr>
    </w:div>
    <w:div w:id="1344816103">
      <w:bodyDiv w:val="1"/>
      <w:marLeft w:val="0"/>
      <w:marRight w:val="0"/>
      <w:marTop w:val="0"/>
      <w:marBottom w:val="0"/>
      <w:divBdr>
        <w:top w:val="none" w:sz="0" w:space="0" w:color="auto"/>
        <w:left w:val="none" w:sz="0" w:space="0" w:color="auto"/>
        <w:bottom w:val="none" w:sz="0" w:space="0" w:color="auto"/>
        <w:right w:val="none" w:sz="0" w:space="0" w:color="auto"/>
      </w:divBdr>
    </w:div>
    <w:div w:id="1354500877">
      <w:bodyDiv w:val="1"/>
      <w:marLeft w:val="0"/>
      <w:marRight w:val="0"/>
      <w:marTop w:val="0"/>
      <w:marBottom w:val="0"/>
      <w:divBdr>
        <w:top w:val="none" w:sz="0" w:space="0" w:color="auto"/>
        <w:left w:val="none" w:sz="0" w:space="0" w:color="auto"/>
        <w:bottom w:val="none" w:sz="0" w:space="0" w:color="auto"/>
        <w:right w:val="none" w:sz="0" w:space="0" w:color="auto"/>
      </w:divBdr>
    </w:div>
    <w:div w:id="1359047818">
      <w:bodyDiv w:val="1"/>
      <w:marLeft w:val="0"/>
      <w:marRight w:val="0"/>
      <w:marTop w:val="0"/>
      <w:marBottom w:val="0"/>
      <w:divBdr>
        <w:top w:val="none" w:sz="0" w:space="0" w:color="auto"/>
        <w:left w:val="none" w:sz="0" w:space="0" w:color="auto"/>
        <w:bottom w:val="none" w:sz="0" w:space="0" w:color="auto"/>
        <w:right w:val="none" w:sz="0" w:space="0" w:color="auto"/>
      </w:divBdr>
    </w:div>
    <w:div w:id="1362705137">
      <w:bodyDiv w:val="1"/>
      <w:marLeft w:val="0"/>
      <w:marRight w:val="0"/>
      <w:marTop w:val="0"/>
      <w:marBottom w:val="0"/>
      <w:divBdr>
        <w:top w:val="none" w:sz="0" w:space="0" w:color="auto"/>
        <w:left w:val="none" w:sz="0" w:space="0" w:color="auto"/>
        <w:bottom w:val="none" w:sz="0" w:space="0" w:color="auto"/>
        <w:right w:val="none" w:sz="0" w:space="0" w:color="auto"/>
      </w:divBdr>
    </w:div>
    <w:div w:id="1362828548">
      <w:bodyDiv w:val="1"/>
      <w:marLeft w:val="0"/>
      <w:marRight w:val="0"/>
      <w:marTop w:val="0"/>
      <w:marBottom w:val="0"/>
      <w:divBdr>
        <w:top w:val="none" w:sz="0" w:space="0" w:color="auto"/>
        <w:left w:val="none" w:sz="0" w:space="0" w:color="auto"/>
        <w:bottom w:val="none" w:sz="0" w:space="0" w:color="auto"/>
        <w:right w:val="none" w:sz="0" w:space="0" w:color="auto"/>
      </w:divBdr>
    </w:div>
    <w:div w:id="1374111009">
      <w:bodyDiv w:val="1"/>
      <w:marLeft w:val="0"/>
      <w:marRight w:val="0"/>
      <w:marTop w:val="0"/>
      <w:marBottom w:val="0"/>
      <w:divBdr>
        <w:top w:val="none" w:sz="0" w:space="0" w:color="auto"/>
        <w:left w:val="none" w:sz="0" w:space="0" w:color="auto"/>
        <w:bottom w:val="none" w:sz="0" w:space="0" w:color="auto"/>
        <w:right w:val="none" w:sz="0" w:space="0" w:color="auto"/>
      </w:divBdr>
      <w:divsChild>
        <w:div w:id="122236826">
          <w:blockQuote w:val="1"/>
          <w:marLeft w:val="720"/>
          <w:marRight w:val="720"/>
          <w:marTop w:val="100"/>
          <w:marBottom w:val="100"/>
          <w:divBdr>
            <w:top w:val="none" w:sz="0" w:space="0" w:color="auto"/>
            <w:left w:val="none" w:sz="0" w:space="0" w:color="auto"/>
            <w:bottom w:val="none" w:sz="0" w:space="0" w:color="auto"/>
            <w:right w:val="none" w:sz="0" w:space="0" w:color="auto"/>
          </w:divBdr>
        </w:div>
        <w:div w:id="9057226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692217">
      <w:bodyDiv w:val="1"/>
      <w:marLeft w:val="0"/>
      <w:marRight w:val="0"/>
      <w:marTop w:val="0"/>
      <w:marBottom w:val="0"/>
      <w:divBdr>
        <w:top w:val="none" w:sz="0" w:space="0" w:color="auto"/>
        <w:left w:val="none" w:sz="0" w:space="0" w:color="auto"/>
        <w:bottom w:val="none" w:sz="0" w:space="0" w:color="auto"/>
        <w:right w:val="none" w:sz="0" w:space="0" w:color="auto"/>
      </w:divBdr>
    </w:div>
    <w:div w:id="1380278675">
      <w:bodyDiv w:val="1"/>
      <w:marLeft w:val="0"/>
      <w:marRight w:val="0"/>
      <w:marTop w:val="0"/>
      <w:marBottom w:val="0"/>
      <w:divBdr>
        <w:top w:val="none" w:sz="0" w:space="0" w:color="auto"/>
        <w:left w:val="none" w:sz="0" w:space="0" w:color="auto"/>
        <w:bottom w:val="none" w:sz="0" w:space="0" w:color="auto"/>
        <w:right w:val="none" w:sz="0" w:space="0" w:color="auto"/>
      </w:divBdr>
    </w:div>
    <w:div w:id="1381906056">
      <w:bodyDiv w:val="1"/>
      <w:marLeft w:val="0"/>
      <w:marRight w:val="0"/>
      <w:marTop w:val="0"/>
      <w:marBottom w:val="0"/>
      <w:divBdr>
        <w:top w:val="none" w:sz="0" w:space="0" w:color="auto"/>
        <w:left w:val="none" w:sz="0" w:space="0" w:color="auto"/>
        <w:bottom w:val="none" w:sz="0" w:space="0" w:color="auto"/>
        <w:right w:val="none" w:sz="0" w:space="0" w:color="auto"/>
      </w:divBdr>
    </w:div>
    <w:div w:id="1385058702">
      <w:bodyDiv w:val="1"/>
      <w:marLeft w:val="0"/>
      <w:marRight w:val="0"/>
      <w:marTop w:val="0"/>
      <w:marBottom w:val="0"/>
      <w:divBdr>
        <w:top w:val="none" w:sz="0" w:space="0" w:color="auto"/>
        <w:left w:val="none" w:sz="0" w:space="0" w:color="auto"/>
        <w:bottom w:val="none" w:sz="0" w:space="0" w:color="auto"/>
        <w:right w:val="none" w:sz="0" w:space="0" w:color="auto"/>
      </w:divBdr>
    </w:div>
    <w:div w:id="1389374765">
      <w:bodyDiv w:val="1"/>
      <w:marLeft w:val="0"/>
      <w:marRight w:val="0"/>
      <w:marTop w:val="0"/>
      <w:marBottom w:val="0"/>
      <w:divBdr>
        <w:top w:val="none" w:sz="0" w:space="0" w:color="auto"/>
        <w:left w:val="none" w:sz="0" w:space="0" w:color="auto"/>
        <w:bottom w:val="none" w:sz="0" w:space="0" w:color="auto"/>
        <w:right w:val="none" w:sz="0" w:space="0" w:color="auto"/>
      </w:divBdr>
    </w:div>
    <w:div w:id="1391417456">
      <w:bodyDiv w:val="1"/>
      <w:marLeft w:val="0"/>
      <w:marRight w:val="0"/>
      <w:marTop w:val="0"/>
      <w:marBottom w:val="0"/>
      <w:divBdr>
        <w:top w:val="none" w:sz="0" w:space="0" w:color="auto"/>
        <w:left w:val="none" w:sz="0" w:space="0" w:color="auto"/>
        <w:bottom w:val="none" w:sz="0" w:space="0" w:color="auto"/>
        <w:right w:val="none" w:sz="0" w:space="0" w:color="auto"/>
      </w:divBdr>
      <w:divsChild>
        <w:div w:id="436632767">
          <w:marLeft w:val="0"/>
          <w:marRight w:val="0"/>
          <w:marTop w:val="0"/>
          <w:marBottom w:val="0"/>
          <w:divBdr>
            <w:top w:val="none" w:sz="0" w:space="0" w:color="auto"/>
            <w:left w:val="none" w:sz="0" w:space="0" w:color="auto"/>
            <w:bottom w:val="none" w:sz="0" w:space="0" w:color="auto"/>
            <w:right w:val="none" w:sz="0" w:space="0" w:color="auto"/>
          </w:divBdr>
        </w:div>
        <w:div w:id="685062502">
          <w:marLeft w:val="0"/>
          <w:marRight w:val="0"/>
          <w:marTop w:val="0"/>
          <w:marBottom w:val="0"/>
          <w:divBdr>
            <w:top w:val="none" w:sz="0" w:space="0" w:color="auto"/>
            <w:left w:val="none" w:sz="0" w:space="0" w:color="auto"/>
            <w:bottom w:val="none" w:sz="0" w:space="0" w:color="auto"/>
            <w:right w:val="none" w:sz="0" w:space="0" w:color="auto"/>
          </w:divBdr>
        </w:div>
        <w:div w:id="1438867731">
          <w:marLeft w:val="0"/>
          <w:marRight w:val="0"/>
          <w:marTop w:val="0"/>
          <w:marBottom w:val="0"/>
          <w:divBdr>
            <w:top w:val="none" w:sz="0" w:space="0" w:color="auto"/>
            <w:left w:val="none" w:sz="0" w:space="0" w:color="auto"/>
            <w:bottom w:val="none" w:sz="0" w:space="0" w:color="auto"/>
            <w:right w:val="none" w:sz="0" w:space="0" w:color="auto"/>
          </w:divBdr>
        </w:div>
      </w:divsChild>
    </w:div>
    <w:div w:id="1398940597">
      <w:bodyDiv w:val="1"/>
      <w:marLeft w:val="0"/>
      <w:marRight w:val="0"/>
      <w:marTop w:val="0"/>
      <w:marBottom w:val="0"/>
      <w:divBdr>
        <w:top w:val="none" w:sz="0" w:space="0" w:color="auto"/>
        <w:left w:val="none" w:sz="0" w:space="0" w:color="auto"/>
        <w:bottom w:val="none" w:sz="0" w:space="0" w:color="auto"/>
        <w:right w:val="none" w:sz="0" w:space="0" w:color="auto"/>
      </w:divBdr>
    </w:div>
    <w:div w:id="1399860514">
      <w:bodyDiv w:val="1"/>
      <w:marLeft w:val="0"/>
      <w:marRight w:val="0"/>
      <w:marTop w:val="0"/>
      <w:marBottom w:val="0"/>
      <w:divBdr>
        <w:top w:val="none" w:sz="0" w:space="0" w:color="auto"/>
        <w:left w:val="none" w:sz="0" w:space="0" w:color="auto"/>
        <w:bottom w:val="none" w:sz="0" w:space="0" w:color="auto"/>
        <w:right w:val="none" w:sz="0" w:space="0" w:color="auto"/>
      </w:divBdr>
    </w:div>
    <w:div w:id="1403991621">
      <w:bodyDiv w:val="1"/>
      <w:marLeft w:val="0"/>
      <w:marRight w:val="0"/>
      <w:marTop w:val="0"/>
      <w:marBottom w:val="0"/>
      <w:divBdr>
        <w:top w:val="none" w:sz="0" w:space="0" w:color="auto"/>
        <w:left w:val="none" w:sz="0" w:space="0" w:color="auto"/>
        <w:bottom w:val="none" w:sz="0" w:space="0" w:color="auto"/>
        <w:right w:val="none" w:sz="0" w:space="0" w:color="auto"/>
      </w:divBdr>
    </w:div>
    <w:div w:id="1411973329">
      <w:bodyDiv w:val="1"/>
      <w:marLeft w:val="0"/>
      <w:marRight w:val="0"/>
      <w:marTop w:val="0"/>
      <w:marBottom w:val="0"/>
      <w:divBdr>
        <w:top w:val="none" w:sz="0" w:space="0" w:color="auto"/>
        <w:left w:val="none" w:sz="0" w:space="0" w:color="auto"/>
        <w:bottom w:val="none" w:sz="0" w:space="0" w:color="auto"/>
        <w:right w:val="none" w:sz="0" w:space="0" w:color="auto"/>
      </w:divBdr>
    </w:div>
    <w:div w:id="1419329926">
      <w:bodyDiv w:val="1"/>
      <w:marLeft w:val="0"/>
      <w:marRight w:val="0"/>
      <w:marTop w:val="0"/>
      <w:marBottom w:val="0"/>
      <w:divBdr>
        <w:top w:val="none" w:sz="0" w:space="0" w:color="auto"/>
        <w:left w:val="none" w:sz="0" w:space="0" w:color="auto"/>
        <w:bottom w:val="none" w:sz="0" w:space="0" w:color="auto"/>
        <w:right w:val="none" w:sz="0" w:space="0" w:color="auto"/>
      </w:divBdr>
    </w:div>
    <w:div w:id="1427917171">
      <w:bodyDiv w:val="1"/>
      <w:marLeft w:val="0"/>
      <w:marRight w:val="0"/>
      <w:marTop w:val="0"/>
      <w:marBottom w:val="0"/>
      <w:divBdr>
        <w:top w:val="none" w:sz="0" w:space="0" w:color="auto"/>
        <w:left w:val="none" w:sz="0" w:space="0" w:color="auto"/>
        <w:bottom w:val="none" w:sz="0" w:space="0" w:color="auto"/>
        <w:right w:val="none" w:sz="0" w:space="0" w:color="auto"/>
      </w:divBdr>
    </w:div>
    <w:div w:id="1430154931">
      <w:bodyDiv w:val="1"/>
      <w:marLeft w:val="0"/>
      <w:marRight w:val="0"/>
      <w:marTop w:val="0"/>
      <w:marBottom w:val="0"/>
      <w:divBdr>
        <w:top w:val="none" w:sz="0" w:space="0" w:color="auto"/>
        <w:left w:val="none" w:sz="0" w:space="0" w:color="auto"/>
        <w:bottom w:val="none" w:sz="0" w:space="0" w:color="auto"/>
        <w:right w:val="none" w:sz="0" w:space="0" w:color="auto"/>
      </w:divBdr>
    </w:div>
    <w:div w:id="1431583667">
      <w:bodyDiv w:val="1"/>
      <w:marLeft w:val="0"/>
      <w:marRight w:val="0"/>
      <w:marTop w:val="0"/>
      <w:marBottom w:val="0"/>
      <w:divBdr>
        <w:top w:val="none" w:sz="0" w:space="0" w:color="auto"/>
        <w:left w:val="none" w:sz="0" w:space="0" w:color="auto"/>
        <w:bottom w:val="none" w:sz="0" w:space="0" w:color="auto"/>
        <w:right w:val="none" w:sz="0" w:space="0" w:color="auto"/>
      </w:divBdr>
    </w:div>
    <w:div w:id="1434282580">
      <w:bodyDiv w:val="1"/>
      <w:marLeft w:val="0"/>
      <w:marRight w:val="0"/>
      <w:marTop w:val="0"/>
      <w:marBottom w:val="0"/>
      <w:divBdr>
        <w:top w:val="none" w:sz="0" w:space="0" w:color="auto"/>
        <w:left w:val="none" w:sz="0" w:space="0" w:color="auto"/>
        <w:bottom w:val="none" w:sz="0" w:space="0" w:color="auto"/>
        <w:right w:val="none" w:sz="0" w:space="0" w:color="auto"/>
      </w:divBdr>
    </w:div>
    <w:div w:id="1435712603">
      <w:bodyDiv w:val="1"/>
      <w:marLeft w:val="0"/>
      <w:marRight w:val="0"/>
      <w:marTop w:val="0"/>
      <w:marBottom w:val="0"/>
      <w:divBdr>
        <w:top w:val="none" w:sz="0" w:space="0" w:color="auto"/>
        <w:left w:val="none" w:sz="0" w:space="0" w:color="auto"/>
        <w:bottom w:val="none" w:sz="0" w:space="0" w:color="auto"/>
        <w:right w:val="none" w:sz="0" w:space="0" w:color="auto"/>
      </w:divBdr>
    </w:div>
    <w:div w:id="1437480068">
      <w:bodyDiv w:val="1"/>
      <w:marLeft w:val="0"/>
      <w:marRight w:val="0"/>
      <w:marTop w:val="0"/>
      <w:marBottom w:val="0"/>
      <w:divBdr>
        <w:top w:val="none" w:sz="0" w:space="0" w:color="auto"/>
        <w:left w:val="none" w:sz="0" w:space="0" w:color="auto"/>
        <w:bottom w:val="none" w:sz="0" w:space="0" w:color="auto"/>
        <w:right w:val="none" w:sz="0" w:space="0" w:color="auto"/>
      </w:divBdr>
    </w:div>
    <w:div w:id="1440682944">
      <w:bodyDiv w:val="1"/>
      <w:marLeft w:val="0"/>
      <w:marRight w:val="0"/>
      <w:marTop w:val="0"/>
      <w:marBottom w:val="0"/>
      <w:divBdr>
        <w:top w:val="none" w:sz="0" w:space="0" w:color="auto"/>
        <w:left w:val="none" w:sz="0" w:space="0" w:color="auto"/>
        <w:bottom w:val="none" w:sz="0" w:space="0" w:color="auto"/>
        <w:right w:val="none" w:sz="0" w:space="0" w:color="auto"/>
      </w:divBdr>
    </w:div>
    <w:div w:id="1445419347">
      <w:bodyDiv w:val="1"/>
      <w:marLeft w:val="0"/>
      <w:marRight w:val="0"/>
      <w:marTop w:val="0"/>
      <w:marBottom w:val="0"/>
      <w:divBdr>
        <w:top w:val="none" w:sz="0" w:space="0" w:color="auto"/>
        <w:left w:val="none" w:sz="0" w:space="0" w:color="auto"/>
        <w:bottom w:val="none" w:sz="0" w:space="0" w:color="auto"/>
        <w:right w:val="none" w:sz="0" w:space="0" w:color="auto"/>
      </w:divBdr>
    </w:div>
    <w:div w:id="1449810842">
      <w:bodyDiv w:val="1"/>
      <w:marLeft w:val="0"/>
      <w:marRight w:val="0"/>
      <w:marTop w:val="0"/>
      <w:marBottom w:val="0"/>
      <w:divBdr>
        <w:top w:val="none" w:sz="0" w:space="0" w:color="auto"/>
        <w:left w:val="none" w:sz="0" w:space="0" w:color="auto"/>
        <w:bottom w:val="none" w:sz="0" w:space="0" w:color="auto"/>
        <w:right w:val="none" w:sz="0" w:space="0" w:color="auto"/>
      </w:divBdr>
    </w:div>
    <w:div w:id="1453745513">
      <w:bodyDiv w:val="1"/>
      <w:marLeft w:val="0"/>
      <w:marRight w:val="0"/>
      <w:marTop w:val="0"/>
      <w:marBottom w:val="0"/>
      <w:divBdr>
        <w:top w:val="none" w:sz="0" w:space="0" w:color="auto"/>
        <w:left w:val="none" w:sz="0" w:space="0" w:color="auto"/>
        <w:bottom w:val="none" w:sz="0" w:space="0" w:color="auto"/>
        <w:right w:val="none" w:sz="0" w:space="0" w:color="auto"/>
      </w:divBdr>
    </w:div>
    <w:div w:id="1463233400">
      <w:bodyDiv w:val="1"/>
      <w:marLeft w:val="0"/>
      <w:marRight w:val="0"/>
      <w:marTop w:val="0"/>
      <w:marBottom w:val="0"/>
      <w:divBdr>
        <w:top w:val="none" w:sz="0" w:space="0" w:color="auto"/>
        <w:left w:val="none" w:sz="0" w:space="0" w:color="auto"/>
        <w:bottom w:val="none" w:sz="0" w:space="0" w:color="auto"/>
        <w:right w:val="none" w:sz="0" w:space="0" w:color="auto"/>
      </w:divBdr>
    </w:div>
    <w:div w:id="1466509761">
      <w:bodyDiv w:val="1"/>
      <w:marLeft w:val="0"/>
      <w:marRight w:val="0"/>
      <w:marTop w:val="0"/>
      <w:marBottom w:val="0"/>
      <w:divBdr>
        <w:top w:val="none" w:sz="0" w:space="0" w:color="auto"/>
        <w:left w:val="none" w:sz="0" w:space="0" w:color="auto"/>
        <w:bottom w:val="none" w:sz="0" w:space="0" w:color="auto"/>
        <w:right w:val="none" w:sz="0" w:space="0" w:color="auto"/>
      </w:divBdr>
    </w:div>
    <w:div w:id="1468669534">
      <w:bodyDiv w:val="1"/>
      <w:marLeft w:val="0"/>
      <w:marRight w:val="0"/>
      <w:marTop w:val="0"/>
      <w:marBottom w:val="0"/>
      <w:divBdr>
        <w:top w:val="none" w:sz="0" w:space="0" w:color="auto"/>
        <w:left w:val="none" w:sz="0" w:space="0" w:color="auto"/>
        <w:bottom w:val="none" w:sz="0" w:space="0" w:color="auto"/>
        <w:right w:val="none" w:sz="0" w:space="0" w:color="auto"/>
      </w:divBdr>
    </w:div>
    <w:div w:id="1472598659">
      <w:bodyDiv w:val="1"/>
      <w:marLeft w:val="0"/>
      <w:marRight w:val="0"/>
      <w:marTop w:val="0"/>
      <w:marBottom w:val="0"/>
      <w:divBdr>
        <w:top w:val="none" w:sz="0" w:space="0" w:color="auto"/>
        <w:left w:val="none" w:sz="0" w:space="0" w:color="auto"/>
        <w:bottom w:val="none" w:sz="0" w:space="0" w:color="auto"/>
        <w:right w:val="none" w:sz="0" w:space="0" w:color="auto"/>
      </w:divBdr>
    </w:div>
    <w:div w:id="1476530780">
      <w:bodyDiv w:val="1"/>
      <w:marLeft w:val="0"/>
      <w:marRight w:val="0"/>
      <w:marTop w:val="0"/>
      <w:marBottom w:val="0"/>
      <w:divBdr>
        <w:top w:val="none" w:sz="0" w:space="0" w:color="auto"/>
        <w:left w:val="none" w:sz="0" w:space="0" w:color="auto"/>
        <w:bottom w:val="none" w:sz="0" w:space="0" w:color="auto"/>
        <w:right w:val="none" w:sz="0" w:space="0" w:color="auto"/>
      </w:divBdr>
    </w:div>
    <w:div w:id="1487085999">
      <w:bodyDiv w:val="1"/>
      <w:marLeft w:val="0"/>
      <w:marRight w:val="0"/>
      <w:marTop w:val="0"/>
      <w:marBottom w:val="0"/>
      <w:divBdr>
        <w:top w:val="none" w:sz="0" w:space="0" w:color="auto"/>
        <w:left w:val="none" w:sz="0" w:space="0" w:color="auto"/>
        <w:bottom w:val="none" w:sz="0" w:space="0" w:color="auto"/>
        <w:right w:val="none" w:sz="0" w:space="0" w:color="auto"/>
      </w:divBdr>
    </w:div>
    <w:div w:id="1500000790">
      <w:bodyDiv w:val="1"/>
      <w:marLeft w:val="0"/>
      <w:marRight w:val="0"/>
      <w:marTop w:val="0"/>
      <w:marBottom w:val="0"/>
      <w:divBdr>
        <w:top w:val="none" w:sz="0" w:space="0" w:color="auto"/>
        <w:left w:val="none" w:sz="0" w:space="0" w:color="auto"/>
        <w:bottom w:val="none" w:sz="0" w:space="0" w:color="auto"/>
        <w:right w:val="none" w:sz="0" w:space="0" w:color="auto"/>
      </w:divBdr>
    </w:div>
    <w:div w:id="1501697509">
      <w:bodyDiv w:val="1"/>
      <w:marLeft w:val="0"/>
      <w:marRight w:val="0"/>
      <w:marTop w:val="0"/>
      <w:marBottom w:val="0"/>
      <w:divBdr>
        <w:top w:val="none" w:sz="0" w:space="0" w:color="auto"/>
        <w:left w:val="none" w:sz="0" w:space="0" w:color="auto"/>
        <w:bottom w:val="none" w:sz="0" w:space="0" w:color="auto"/>
        <w:right w:val="none" w:sz="0" w:space="0" w:color="auto"/>
      </w:divBdr>
    </w:div>
    <w:div w:id="1502157470">
      <w:bodyDiv w:val="1"/>
      <w:marLeft w:val="0"/>
      <w:marRight w:val="0"/>
      <w:marTop w:val="0"/>
      <w:marBottom w:val="0"/>
      <w:divBdr>
        <w:top w:val="none" w:sz="0" w:space="0" w:color="auto"/>
        <w:left w:val="none" w:sz="0" w:space="0" w:color="auto"/>
        <w:bottom w:val="none" w:sz="0" w:space="0" w:color="auto"/>
        <w:right w:val="none" w:sz="0" w:space="0" w:color="auto"/>
      </w:divBdr>
    </w:div>
    <w:div w:id="1533038013">
      <w:bodyDiv w:val="1"/>
      <w:marLeft w:val="0"/>
      <w:marRight w:val="0"/>
      <w:marTop w:val="0"/>
      <w:marBottom w:val="0"/>
      <w:divBdr>
        <w:top w:val="none" w:sz="0" w:space="0" w:color="auto"/>
        <w:left w:val="none" w:sz="0" w:space="0" w:color="auto"/>
        <w:bottom w:val="none" w:sz="0" w:space="0" w:color="auto"/>
        <w:right w:val="none" w:sz="0" w:space="0" w:color="auto"/>
      </w:divBdr>
    </w:div>
    <w:div w:id="1534466601">
      <w:bodyDiv w:val="1"/>
      <w:marLeft w:val="0"/>
      <w:marRight w:val="0"/>
      <w:marTop w:val="0"/>
      <w:marBottom w:val="0"/>
      <w:divBdr>
        <w:top w:val="none" w:sz="0" w:space="0" w:color="auto"/>
        <w:left w:val="none" w:sz="0" w:space="0" w:color="auto"/>
        <w:bottom w:val="none" w:sz="0" w:space="0" w:color="auto"/>
        <w:right w:val="none" w:sz="0" w:space="0" w:color="auto"/>
      </w:divBdr>
    </w:div>
    <w:div w:id="1534996909">
      <w:bodyDiv w:val="1"/>
      <w:marLeft w:val="0"/>
      <w:marRight w:val="0"/>
      <w:marTop w:val="0"/>
      <w:marBottom w:val="0"/>
      <w:divBdr>
        <w:top w:val="none" w:sz="0" w:space="0" w:color="auto"/>
        <w:left w:val="none" w:sz="0" w:space="0" w:color="auto"/>
        <w:bottom w:val="none" w:sz="0" w:space="0" w:color="auto"/>
        <w:right w:val="none" w:sz="0" w:space="0" w:color="auto"/>
      </w:divBdr>
      <w:divsChild>
        <w:div w:id="494804544">
          <w:marLeft w:val="0"/>
          <w:marRight w:val="0"/>
          <w:marTop w:val="0"/>
          <w:marBottom w:val="0"/>
          <w:divBdr>
            <w:top w:val="none" w:sz="0" w:space="0" w:color="auto"/>
            <w:left w:val="none" w:sz="0" w:space="0" w:color="auto"/>
            <w:bottom w:val="none" w:sz="0" w:space="0" w:color="auto"/>
            <w:right w:val="none" w:sz="0" w:space="0" w:color="auto"/>
          </w:divBdr>
        </w:div>
        <w:div w:id="558515304">
          <w:marLeft w:val="0"/>
          <w:marRight w:val="0"/>
          <w:marTop w:val="0"/>
          <w:marBottom w:val="0"/>
          <w:divBdr>
            <w:top w:val="none" w:sz="0" w:space="0" w:color="auto"/>
            <w:left w:val="none" w:sz="0" w:space="0" w:color="auto"/>
            <w:bottom w:val="none" w:sz="0" w:space="0" w:color="auto"/>
            <w:right w:val="none" w:sz="0" w:space="0" w:color="auto"/>
          </w:divBdr>
        </w:div>
        <w:div w:id="1049066108">
          <w:marLeft w:val="0"/>
          <w:marRight w:val="0"/>
          <w:marTop w:val="0"/>
          <w:marBottom w:val="0"/>
          <w:divBdr>
            <w:top w:val="none" w:sz="0" w:space="0" w:color="auto"/>
            <w:left w:val="none" w:sz="0" w:space="0" w:color="auto"/>
            <w:bottom w:val="none" w:sz="0" w:space="0" w:color="auto"/>
            <w:right w:val="none" w:sz="0" w:space="0" w:color="auto"/>
          </w:divBdr>
        </w:div>
      </w:divsChild>
    </w:div>
    <w:div w:id="1539050047">
      <w:bodyDiv w:val="1"/>
      <w:marLeft w:val="0"/>
      <w:marRight w:val="0"/>
      <w:marTop w:val="0"/>
      <w:marBottom w:val="0"/>
      <w:divBdr>
        <w:top w:val="none" w:sz="0" w:space="0" w:color="auto"/>
        <w:left w:val="none" w:sz="0" w:space="0" w:color="auto"/>
        <w:bottom w:val="none" w:sz="0" w:space="0" w:color="auto"/>
        <w:right w:val="none" w:sz="0" w:space="0" w:color="auto"/>
      </w:divBdr>
    </w:div>
    <w:div w:id="1553152544">
      <w:bodyDiv w:val="1"/>
      <w:marLeft w:val="0"/>
      <w:marRight w:val="0"/>
      <w:marTop w:val="0"/>
      <w:marBottom w:val="0"/>
      <w:divBdr>
        <w:top w:val="none" w:sz="0" w:space="0" w:color="auto"/>
        <w:left w:val="none" w:sz="0" w:space="0" w:color="auto"/>
        <w:bottom w:val="none" w:sz="0" w:space="0" w:color="auto"/>
        <w:right w:val="none" w:sz="0" w:space="0" w:color="auto"/>
      </w:divBdr>
    </w:div>
    <w:div w:id="1559853717">
      <w:bodyDiv w:val="1"/>
      <w:marLeft w:val="0"/>
      <w:marRight w:val="0"/>
      <w:marTop w:val="0"/>
      <w:marBottom w:val="0"/>
      <w:divBdr>
        <w:top w:val="none" w:sz="0" w:space="0" w:color="auto"/>
        <w:left w:val="none" w:sz="0" w:space="0" w:color="auto"/>
        <w:bottom w:val="none" w:sz="0" w:space="0" w:color="auto"/>
        <w:right w:val="none" w:sz="0" w:space="0" w:color="auto"/>
      </w:divBdr>
    </w:div>
    <w:div w:id="1574389971">
      <w:bodyDiv w:val="1"/>
      <w:marLeft w:val="0"/>
      <w:marRight w:val="0"/>
      <w:marTop w:val="0"/>
      <w:marBottom w:val="0"/>
      <w:divBdr>
        <w:top w:val="none" w:sz="0" w:space="0" w:color="auto"/>
        <w:left w:val="none" w:sz="0" w:space="0" w:color="auto"/>
        <w:bottom w:val="none" w:sz="0" w:space="0" w:color="auto"/>
        <w:right w:val="none" w:sz="0" w:space="0" w:color="auto"/>
      </w:divBdr>
    </w:div>
    <w:div w:id="1578052565">
      <w:bodyDiv w:val="1"/>
      <w:marLeft w:val="0"/>
      <w:marRight w:val="0"/>
      <w:marTop w:val="0"/>
      <w:marBottom w:val="0"/>
      <w:divBdr>
        <w:top w:val="none" w:sz="0" w:space="0" w:color="auto"/>
        <w:left w:val="none" w:sz="0" w:space="0" w:color="auto"/>
        <w:bottom w:val="none" w:sz="0" w:space="0" w:color="auto"/>
        <w:right w:val="none" w:sz="0" w:space="0" w:color="auto"/>
      </w:divBdr>
    </w:div>
    <w:div w:id="1582333882">
      <w:bodyDiv w:val="1"/>
      <w:marLeft w:val="0"/>
      <w:marRight w:val="0"/>
      <w:marTop w:val="0"/>
      <w:marBottom w:val="0"/>
      <w:divBdr>
        <w:top w:val="none" w:sz="0" w:space="0" w:color="auto"/>
        <w:left w:val="none" w:sz="0" w:space="0" w:color="auto"/>
        <w:bottom w:val="none" w:sz="0" w:space="0" w:color="auto"/>
        <w:right w:val="none" w:sz="0" w:space="0" w:color="auto"/>
      </w:divBdr>
    </w:div>
    <w:div w:id="1586569200">
      <w:bodyDiv w:val="1"/>
      <w:marLeft w:val="0"/>
      <w:marRight w:val="0"/>
      <w:marTop w:val="0"/>
      <w:marBottom w:val="0"/>
      <w:divBdr>
        <w:top w:val="none" w:sz="0" w:space="0" w:color="auto"/>
        <w:left w:val="none" w:sz="0" w:space="0" w:color="auto"/>
        <w:bottom w:val="none" w:sz="0" w:space="0" w:color="auto"/>
        <w:right w:val="none" w:sz="0" w:space="0" w:color="auto"/>
      </w:divBdr>
    </w:div>
    <w:div w:id="1591042521">
      <w:bodyDiv w:val="1"/>
      <w:marLeft w:val="0"/>
      <w:marRight w:val="0"/>
      <w:marTop w:val="0"/>
      <w:marBottom w:val="0"/>
      <w:divBdr>
        <w:top w:val="none" w:sz="0" w:space="0" w:color="auto"/>
        <w:left w:val="none" w:sz="0" w:space="0" w:color="auto"/>
        <w:bottom w:val="none" w:sz="0" w:space="0" w:color="auto"/>
        <w:right w:val="none" w:sz="0" w:space="0" w:color="auto"/>
      </w:divBdr>
    </w:div>
    <w:div w:id="1592078186">
      <w:bodyDiv w:val="1"/>
      <w:marLeft w:val="0"/>
      <w:marRight w:val="0"/>
      <w:marTop w:val="0"/>
      <w:marBottom w:val="0"/>
      <w:divBdr>
        <w:top w:val="none" w:sz="0" w:space="0" w:color="auto"/>
        <w:left w:val="none" w:sz="0" w:space="0" w:color="auto"/>
        <w:bottom w:val="none" w:sz="0" w:space="0" w:color="auto"/>
        <w:right w:val="none" w:sz="0" w:space="0" w:color="auto"/>
      </w:divBdr>
    </w:div>
    <w:div w:id="1601061283">
      <w:bodyDiv w:val="1"/>
      <w:marLeft w:val="0"/>
      <w:marRight w:val="0"/>
      <w:marTop w:val="0"/>
      <w:marBottom w:val="0"/>
      <w:divBdr>
        <w:top w:val="none" w:sz="0" w:space="0" w:color="auto"/>
        <w:left w:val="none" w:sz="0" w:space="0" w:color="auto"/>
        <w:bottom w:val="none" w:sz="0" w:space="0" w:color="auto"/>
        <w:right w:val="none" w:sz="0" w:space="0" w:color="auto"/>
      </w:divBdr>
    </w:div>
    <w:div w:id="1628316147">
      <w:bodyDiv w:val="1"/>
      <w:marLeft w:val="0"/>
      <w:marRight w:val="0"/>
      <w:marTop w:val="0"/>
      <w:marBottom w:val="0"/>
      <w:divBdr>
        <w:top w:val="none" w:sz="0" w:space="0" w:color="auto"/>
        <w:left w:val="none" w:sz="0" w:space="0" w:color="auto"/>
        <w:bottom w:val="none" w:sz="0" w:space="0" w:color="auto"/>
        <w:right w:val="none" w:sz="0" w:space="0" w:color="auto"/>
      </w:divBdr>
    </w:div>
    <w:div w:id="1635286105">
      <w:bodyDiv w:val="1"/>
      <w:marLeft w:val="0"/>
      <w:marRight w:val="0"/>
      <w:marTop w:val="0"/>
      <w:marBottom w:val="0"/>
      <w:divBdr>
        <w:top w:val="none" w:sz="0" w:space="0" w:color="auto"/>
        <w:left w:val="none" w:sz="0" w:space="0" w:color="auto"/>
        <w:bottom w:val="none" w:sz="0" w:space="0" w:color="auto"/>
        <w:right w:val="none" w:sz="0" w:space="0" w:color="auto"/>
      </w:divBdr>
    </w:div>
    <w:div w:id="1637491599">
      <w:bodyDiv w:val="1"/>
      <w:marLeft w:val="0"/>
      <w:marRight w:val="0"/>
      <w:marTop w:val="0"/>
      <w:marBottom w:val="0"/>
      <w:divBdr>
        <w:top w:val="none" w:sz="0" w:space="0" w:color="auto"/>
        <w:left w:val="none" w:sz="0" w:space="0" w:color="auto"/>
        <w:bottom w:val="none" w:sz="0" w:space="0" w:color="auto"/>
        <w:right w:val="none" w:sz="0" w:space="0" w:color="auto"/>
      </w:divBdr>
    </w:div>
    <w:div w:id="1641039031">
      <w:bodyDiv w:val="1"/>
      <w:marLeft w:val="0"/>
      <w:marRight w:val="0"/>
      <w:marTop w:val="0"/>
      <w:marBottom w:val="0"/>
      <w:divBdr>
        <w:top w:val="none" w:sz="0" w:space="0" w:color="auto"/>
        <w:left w:val="none" w:sz="0" w:space="0" w:color="auto"/>
        <w:bottom w:val="none" w:sz="0" w:space="0" w:color="auto"/>
        <w:right w:val="none" w:sz="0" w:space="0" w:color="auto"/>
      </w:divBdr>
    </w:div>
    <w:div w:id="1644773498">
      <w:bodyDiv w:val="1"/>
      <w:marLeft w:val="0"/>
      <w:marRight w:val="0"/>
      <w:marTop w:val="0"/>
      <w:marBottom w:val="0"/>
      <w:divBdr>
        <w:top w:val="none" w:sz="0" w:space="0" w:color="auto"/>
        <w:left w:val="none" w:sz="0" w:space="0" w:color="auto"/>
        <w:bottom w:val="none" w:sz="0" w:space="0" w:color="auto"/>
        <w:right w:val="none" w:sz="0" w:space="0" w:color="auto"/>
      </w:divBdr>
    </w:div>
    <w:div w:id="1645312539">
      <w:bodyDiv w:val="1"/>
      <w:marLeft w:val="0"/>
      <w:marRight w:val="0"/>
      <w:marTop w:val="0"/>
      <w:marBottom w:val="0"/>
      <w:divBdr>
        <w:top w:val="none" w:sz="0" w:space="0" w:color="auto"/>
        <w:left w:val="none" w:sz="0" w:space="0" w:color="auto"/>
        <w:bottom w:val="none" w:sz="0" w:space="0" w:color="auto"/>
        <w:right w:val="none" w:sz="0" w:space="0" w:color="auto"/>
      </w:divBdr>
    </w:div>
    <w:div w:id="1645894093">
      <w:bodyDiv w:val="1"/>
      <w:marLeft w:val="0"/>
      <w:marRight w:val="0"/>
      <w:marTop w:val="0"/>
      <w:marBottom w:val="0"/>
      <w:divBdr>
        <w:top w:val="none" w:sz="0" w:space="0" w:color="auto"/>
        <w:left w:val="none" w:sz="0" w:space="0" w:color="auto"/>
        <w:bottom w:val="none" w:sz="0" w:space="0" w:color="auto"/>
        <w:right w:val="none" w:sz="0" w:space="0" w:color="auto"/>
      </w:divBdr>
    </w:div>
    <w:div w:id="1653288471">
      <w:bodyDiv w:val="1"/>
      <w:marLeft w:val="0"/>
      <w:marRight w:val="0"/>
      <w:marTop w:val="0"/>
      <w:marBottom w:val="0"/>
      <w:divBdr>
        <w:top w:val="none" w:sz="0" w:space="0" w:color="auto"/>
        <w:left w:val="none" w:sz="0" w:space="0" w:color="auto"/>
        <w:bottom w:val="none" w:sz="0" w:space="0" w:color="auto"/>
        <w:right w:val="none" w:sz="0" w:space="0" w:color="auto"/>
      </w:divBdr>
    </w:div>
    <w:div w:id="1655838328">
      <w:bodyDiv w:val="1"/>
      <w:marLeft w:val="0"/>
      <w:marRight w:val="0"/>
      <w:marTop w:val="0"/>
      <w:marBottom w:val="0"/>
      <w:divBdr>
        <w:top w:val="none" w:sz="0" w:space="0" w:color="auto"/>
        <w:left w:val="none" w:sz="0" w:space="0" w:color="auto"/>
        <w:bottom w:val="none" w:sz="0" w:space="0" w:color="auto"/>
        <w:right w:val="none" w:sz="0" w:space="0" w:color="auto"/>
      </w:divBdr>
    </w:div>
    <w:div w:id="1656101943">
      <w:bodyDiv w:val="1"/>
      <w:marLeft w:val="0"/>
      <w:marRight w:val="0"/>
      <w:marTop w:val="0"/>
      <w:marBottom w:val="0"/>
      <w:divBdr>
        <w:top w:val="none" w:sz="0" w:space="0" w:color="auto"/>
        <w:left w:val="none" w:sz="0" w:space="0" w:color="auto"/>
        <w:bottom w:val="none" w:sz="0" w:space="0" w:color="auto"/>
        <w:right w:val="none" w:sz="0" w:space="0" w:color="auto"/>
      </w:divBdr>
    </w:div>
    <w:div w:id="1659067252">
      <w:bodyDiv w:val="1"/>
      <w:marLeft w:val="0"/>
      <w:marRight w:val="0"/>
      <w:marTop w:val="0"/>
      <w:marBottom w:val="0"/>
      <w:divBdr>
        <w:top w:val="none" w:sz="0" w:space="0" w:color="auto"/>
        <w:left w:val="none" w:sz="0" w:space="0" w:color="auto"/>
        <w:bottom w:val="none" w:sz="0" w:space="0" w:color="auto"/>
        <w:right w:val="none" w:sz="0" w:space="0" w:color="auto"/>
      </w:divBdr>
    </w:div>
    <w:div w:id="1667129526">
      <w:bodyDiv w:val="1"/>
      <w:marLeft w:val="0"/>
      <w:marRight w:val="0"/>
      <w:marTop w:val="0"/>
      <w:marBottom w:val="0"/>
      <w:divBdr>
        <w:top w:val="none" w:sz="0" w:space="0" w:color="auto"/>
        <w:left w:val="none" w:sz="0" w:space="0" w:color="auto"/>
        <w:bottom w:val="none" w:sz="0" w:space="0" w:color="auto"/>
        <w:right w:val="none" w:sz="0" w:space="0" w:color="auto"/>
      </w:divBdr>
    </w:div>
    <w:div w:id="1688827071">
      <w:bodyDiv w:val="1"/>
      <w:marLeft w:val="0"/>
      <w:marRight w:val="0"/>
      <w:marTop w:val="0"/>
      <w:marBottom w:val="0"/>
      <w:divBdr>
        <w:top w:val="none" w:sz="0" w:space="0" w:color="auto"/>
        <w:left w:val="none" w:sz="0" w:space="0" w:color="auto"/>
        <w:bottom w:val="none" w:sz="0" w:space="0" w:color="auto"/>
        <w:right w:val="none" w:sz="0" w:space="0" w:color="auto"/>
      </w:divBdr>
    </w:div>
    <w:div w:id="1702970313">
      <w:bodyDiv w:val="1"/>
      <w:marLeft w:val="0"/>
      <w:marRight w:val="0"/>
      <w:marTop w:val="0"/>
      <w:marBottom w:val="0"/>
      <w:divBdr>
        <w:top w:val="none" w:sz="0" w:space="0" w:color="auto"/>
        <w:left w:val="none" w:sz="0" w:space="0" w:color="auto"/>
        <w:bottom w:val="none" w:sz="0" w:space="0" w:color="auto"/>
        <w:right w:val="none" w:sz="0" w:space="0" w:color="auto"/>
      </w:divBdr>
    </w:div>
    <w:div w:id="1709597810">
      <w:bodyDiv w:val="1"/>
      <w:marLeft w:val="0"/>
      <w:marRight w:val="0"/>
      <w:marTop w:val="0"/>
      <w:marBottom w:val="0"/>
      <w:divBdr>
        <w:top w:val="none" w:sz="0" w:space="0" w:color="auto"/>
        <w:left w:val="none" w:sz="0" w:space="0" w:color="auto"/>
        <w:bottom w:val="none" w:sz="0" w:space="0" w:color="auto"/>
        <w:right w:val="none" w:sz="0" w:space="0" w:color="auto"/>
      </w:divBdr>
    </w:div>
    <w:div w:id="1715039806">
      <w:bodyDiv w:val="1"/>
      <w:marLeft w:val="0"/>
      <w:marRight w:val="0"/>
      <w:marTop w:val="0"/>
      <w:marBottom w:val="0"/>
      <w:divBdr>
        <w:top w:val="none" w:sz="0" w:space="0" w:color="auto"/>
        <w:left w:val="none" w:sz="0" w:space="0" w:color="auto"/>
        <w:bottom w:val="none" w:sz="0" w:space="0" w:color="auto"/>
        <w:right w:val="none" w:sz="0" w:space="0" w:color="auto"/>
      </w:divBdr>
    </w:div>
    <w:div w:id="1719669082">
      <w:bodyDiv w:val="1"/>
      <w:marLeft w:val="0"/>
      <w:marRight w:val="0"/>
      <w:marTop w:val="0"/>
      <w:marBottom w:val="0"/>
      <w:divBdr>
        <w:top w:val="none" w:sz="0" w:space="0" w:color="auto"/>
        <w:left w:val="none" w:sz="0" w:space="0" w:color="auto"/>
        <w:bottom w:val="none" w:sz="0" w:space="0" w:color="auto"/>
        <w:right w:val="none" w:sz="0" w:space="0" w:color="auto"/>
      </w:divBdr>
    </w:div>
    <w:div w:id="1728265469">
      <w:bodyDiv w:val="1"/>
      <w:marLeft w:val="0"/>
      <w:marRight w:val="0"/>
      <w:marTop w:val="0"/>
      <w:marBottom w:val="0"/>
      <w:divBdr>
        <w:top w:val="none" w:sz="0" w:space="0" w:color="auto"/>
        <w:left w:val="none" w:sz="0" w:space="0" w:color="auto"/>
        <w:bottom w:val="none" w:sz="0" w:space="0" w:color="auto"/>
        <w:right w:val="none" w:sz="0" w:space="0" w:color="auto"/>
      </w:divBdr>
    </w:div>
    <w:div w:id="1752510282">
      <w:bodyDiv w:val="1"/>
      <w:marLeft w:val="0"/>
      <w:marRight w:val="0"/>
      <w:marTop w:val="0"/>
      <w:marBottom w:val="0"/>
      <w:divBdr>
        <w:top w:val="none" w:sz="0" w:space="0" w:color="auto"/>
        <w:left w:val="none" w:sz="0" w:space="0" w:color="auto"/>
        <w:bottom w:val="none" w:sz="0" w:space="0" w:color="auto"/>
        <w:right w:val="none" w:sz="0" w:space="0" w:color="auto"/>
      </w:divBdr>
    </w:div>
    <w:div w:id="1758281529">
      <w:bodyDiv w:val="1"/>
      <w:marLeft w:val="0"/>
      <w:marRight w:val="0"/>
      <w:marTop w:val="0"/>
      <w:marBottom w:val="0"/>
      <w:divBdr>
        <w:top w:val="none" w:sz="0" w:space="0" w:color="auto"/>
        <w:left w:val="none" w:sz="0" w:space="0" w:color="auto"/>
        <w:bottom w:val="none" w:sz="0" w:space="0" w:color="auto"/>
        <w:right w:val="none" w:sz="0" w:space="0" w:color="auto"/>
      </w:divBdr>
    </w:div>
    <w:div w:id="1759329179">
      <w:bodyDiv w:val="1"/>
      <w:marLeft w:val="0"/>
      <w:marRight w:val="0"/>
      <w:marTop w:val="0"/>
      <w:marBottom w:val="0"/>
      <w:divBdr>
        <w:top w:val="none" w:sz="0" w:space="0" w:color="auto"/>
        <w:left w:val="none" w:sz="0" w:space="0" w:color="auto"/>
        <w:bottom w:val="none" w:sz="0" w:space="0" w:color="auto"/>
        <w:right w:val="none" w:sz="0" w:space="0" w:color="auto"/>
      </w:divBdr>
    </w:div>
    <w:div w:id="1761173946">
      <w:bodyDiv w:val="1"/>
      <w:marLeft w:val="0"/>
      <w:marRight w:val="0"/>
      <w:marTop w:val="0"/>
      <w:marBottom w:val="0"/>
      <w:divBdr>
        <w:top w:val="none" w:sz="0" w:space="0" w:color="auto"/>
        <w:left w:val="none" w:sz="0" w:space="0" w:color="auto"/>
        <w:bottom w:val="none" w:sz="0" w:space="0" w:color="auto"/>
        <w:right w:val="none" w:sz="0" w:space="0" w:color="auto"/>
      </w:divBdr>
    </w:div>
    <w:div w:id="1778138734">
      <w:bodyDiv w:val="1"/>
      <w:marLeft w:val="0"/>
      <w:marRight w:val="0"/>
      <w:marTop w:val="0"/>
      <w:marBottom w:val="0"/>
      <w:divBdr>
        <w:top w:val="none" w:sz="0" w:space="0" w:color="auto"/>
        <w:left w:val="none" w:sz="0" w:space="0" w:color="auto"/>
        <w:bottom w:val="none" w:sz="0" w:space="0" w:color="auto"/>
        <w:right w:val="none" w:sz="0" w:space="0" w:color="auto"/>
      </w:divBdr>
    </w:div>
    <w:div w:id="1782140574">
      <w:bodyDiv w:val="1"/>
      <w:marLeft w:val="0"/>
      <w:marRight w:val="0"/>
      <w:marTop w:val="0"/>
      <w:marBottom w:val="0"/>
      <w:divBdr>
        <w:top w:val="none" w:sz="0" w:space="0" w:color="auto"/>
        <w:left w:val="none" w:sz="0" w:space="0" w:color="auto"/>
        <w:bottom w:val="none" w:sz="0" w:space="0" w:color="auto"/>
        <w:right w:val="none" w:sz="0" w:space="0" w:color="auto"/>
      </w:divBdr>
      <w:divsChild>
        <w:div w:id="17020491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571897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6074343">
      <w:bodyDiv w:val="1"/>
      <w:marLeft w:val="0"/>
      <w:marRight w:val="0"/>
      <w:marTop w:val="0"/>
      <w:marBottom w:val="0"/>
      <w:divBdr>
        <w:top w:val="none" w:sz="0" w:space="0" w:color="auto"/>
        <w:left w:val="none" w:sz="0" w:space="0" w:color="auto"/>
        <w:bottom w:val="none" w:sz="0" w:space="0" w:color="auto"/>
        <w:right w:val="none" w:sz="0" w:space="0" w:color="auto"/>
      </w:divBdr>
    </w:div>
    <w:div w:id="1804304355">
      <w:bodyDiv w:val="1"/>
      <w:marLeft w:val="0"/>
      <w:marRight w:val="0"/>
      <w:marTop w:val="0"/>
      <w:marBottom w:val="0"/>
      <w:divBdr>
        <w:top w:val="none" w:sz="0" w:space="0" w:color="auto"/>
        <w:left w:val="none" w:sz="0" w:space="0" w:color="auto"/>
        <w:bottom w:val="none" w:sz="0" w:space="0" w:color="auto"/>
        <w:right w:val="none" w:sz="0" w:space="0" w:color="auto"/>
      </w:divBdr>
    </w:div>
    <w:div w:id="1809203954">
      <w:bodyDiv w:val="1"/>
      <w:marLeft w:val="0"/>
      <w:marRight w:val="0"/>
      <w:marTop w:val="0"/>
      <w:marBottom w:val="0"/>
      <w:divBdr>
        <w:top w:val="none" w:sz="0" w:space="0" w:color="auto"/>
        <w:left w:val="none" w:sz="0" w:space="0" w:color="auto"/>
        <w:bottom w:val="none" w:sz="0" w:space="0" w:color="auto"/>
        <w:right w:val="none" w:sz="0" w:space="0" w:color="auto"/>
      </w:divBdr>
    </w:div>
    <w:div w:id="1819375989">
      <w:bodyDiv w:val="1"/>
      <w:marLeft w:val="0"/>
      <w:marRight w:val="0"/>
      <w:marTop w:val="0"/>
      <w:marBottom w:val="0"/>
      <w:divBdr>
        <w:top w:val="none" w:sz="0" w:space="0" w:color="auto"/>
        <w:left w:val="none" w:sz="0" w:space="0" w:color="auto"/>
        <w:bottom w:val="none" w:sz="0" w:space="0" w:color="auto"/>
        <w:right w:val="none" w:sz="0" w:space="0" w:color="auto"/>
      </w:divBdr>
    </w:div>
    <w:div w:id="1827355989">
      <w:bodyDiv w:val="1"/>
      <w:marLeft w:val="0"/>
      <w:marRight w:val="0"/>
      <w:marTop w:val="0"/>
      <w:marBottom w:val="0"/>
      <w:divBdr>
        <w:top w:val="none" w:sz="0" w:space="0" w:color="auto"/>
        <w:left w:val="none" w:sz="0" w:space="0" w:color="auto"/>
        <w:bottom w:val="none" w:sz="0" w:space="0" w:color="auto"/>
        <w:right w:val="none" w:sz="0" w:space="0" w:color="auto"/>
      </w:divBdr>
    </w:div>
    <w:div w:id="1835144400">
      <w:bodyDiv w:val="1"/>
      <w:marLeft w:val="0"/>
      <w:marRight w:val="0"/>
      <w:marTop w:val="0"/>
      <w:marBottom w:val="0"/>
      <w:divBdr>
        <w:top w:val="none" w:sz="0" w:space="0" w:color="auto"/>
        <w:left w:val="none" w:sz="0" w:space="0" w:color="auto"/>
        <w:bottom w:val="none" w:sz="0" w:space="0" w:color="auto"/>
        <w:right w:val="none" w:sz="0" w:space="0" w:color="auto"/>
      </w:divBdr>
    </w:div>
    <w:div w:id="1843664117">
      <w:bodyDiv w:val="1"/>
      <w:marLeft w:val="0"/>
      <w:marRight w:val="0"/>
      <w:marTop w:val="0"/>
      <w:marBottom w:val="0"/>
      <w:divBdr>
        <w:top w:val="none" w:sz="0" w:space="0" w:color="auto"/>
        <w:left w:val="none" w:sz="0" w:space="0" w:color="auto"/>
        <w:bottom w:val="none" w:sz="0" w:space="0" w:color="auto"/>
        <w:right w:val="none" w:sz="0" w:space="0" w:color="auto"/>
      </w:divBdr>
    </w:div>
    <w:div w:id="1846095555">
      <w:bodyDiv w:val="1"/>
      <w:marLeft w:val="0"/>
      <w:marRight w:val="0"/>
      <w:marTop w:val="0"/>
      <w:marBottom w:val="0"/>
      <w:divBdr>
        <w:top w:val="none" w:sz="0" w:space="0" w:color="auto"/>
        <w:left w:val="none" w:sz="0" w:space="0" w:color="auto"/>
        <w:bottom w:val="none" w:sz="0" w:space="0" w:color="auto"/>
        <w:right w:val="none" w:sz="0" w:space="0" w:color="auto"/>
      </w:divBdr>
    </w:div>
    <w:div w:id="1850943143">
      <w:bodyDiv w:val="1"/>
      <w:marLeft w:val="0"/>
      <w:marRight w:val="0"/>
      <w:marTop w:val="0"/>
      <w:marBottom w:val="0"/>
      <w:divBdr>
        <w:top w:val="none" w:sz="0" w:space="0" w:color="auto"/>
        <w:left w:val="none" w:sz="0" w:space="0" w:color="auto"/>
        <w:bottom w:val="none" w:sz="0" w:space="0" w:color="auto"/>
        <w:right w:val="none" w:sz="0" w:space="0" w:color="auto"/>
      </w:divBdr>
    </w:div>
    <w:div w:id="1852987334">
      <w:bodyDiv w:val="1"/>
      <w:marLeft w:val="0"/>
      <w:marRight w:val="0"/>
      <w:marTop w:val="0"/>
      <w:marBottom w:val="0"/>
      <w:divBdr>
        <w:top w:val="none" w:sz="0" w:space="0" w:color="auto"/>
        <w:left w:val="none" w:sz="0" w:space="0" w:color="auto"/>
        <w:bottom w:val="none" w:sz="0" w:space="0" w:color="auto"/>
        <w:right w:val="none" w:sz="0" w:space="0" w:color="auto"/>
      </w:divBdr>
    </w:div>
    <w:div w:id="1858345959">
      <w:bodyDiv w:val="1"/>
      <w:marLeft w:val="0"/>
      <w:marRight w:val="0"/>
      <w:marTop w:val="0"/>
      <w:marBottom w:val="0"/>
      <w:divBdr>
        <w:top w:val="none" w:sz="0" w:space="0" w:color="auto"/>
        <w:left w:val="none" w:sz="0" w:space="0" w:color="auto"/>
        <w:bottom w:val="none" w:sz="0" w:space="0" w:color="auto"/>
        <w:right w:val="none" w:sz="0" w:space="0" w:color="auto"/>
      </w:divBdr>
    </w:div>
    <w:div w:id="1867719691">
      <w:bodyDiv w:val="1"/>
      <w:marLeft w:val="0"/>
      <w:marRight w:val="0"/>
      <w:marTop w:val="0"/>
      <w:marBottom w:val="0"/>
      <w:divBdr>
        <w:top w:val="none" w:sz="0" w:space="0" w:color="auto"/>
        <w:left w:val="none" w:sz="0" w:space="0" w:color="auto"/>
        <w:bottom w:val="none" w:sz="0" w:space="0" w:color="auto"/>
        <w:right w:val="none" w:sz="0" w:space="0" w:color="auto"/>
      </w:divBdr>
    </w:div>
    <w:div w:id="1886798029">
      <w:bodyDiv w:val="1"/>
      <w:marLeft w:val="0"/>
      <w:marRight w:val="0"/>
      <w:marTop w:val="0"/>
      <w:marBottom w:val="0"/>
      <w:divBdr>
        <w:top w:val="none" w:sz="0" w:space="0" w:color="auto"/>
        <w:left w:val="none" w:sz="0" w:space="0" w:color="auto"/>
        <w:bottom w:val="none" w:sz="0" w:space="0" w:color="auto"/>
        <w:right w:val="none" w:sz="0" w:space="0" w:color="auto"/>
      </w:divBdr>
    </w:div>
    <w:div w:id="1891114945">
      <w:bodyDiv w:val="1"/>
      <w:marLeft w:val="0"/>
      <w:marRight w:val="0"/>
      <w:marTop w:val="0"/>
      <w:marBottom w:val="0"/>
      <w:divBdr>
        <w:top w:val="none" w:sz="0" w:space="0" w:color="auto"/>
        <w:left w:val="none" w:sz="0" w:space="0" w:color="auto"/>
        <w:bottom w:val="none" w:sz="0" w:space="0" w:color="auto"/>
        <w:right w:val="none" w:sz="0" w:space="0" w:color="auto"/>
      </w:divBdr>
    </w:div>
    <w:div w:id="1892115450">
      <w:bodyDiv w:val="1"/>
      <w:marLeft w:val="0"/>
      <w:marRight w:val="0"/>
      <w:marTop w:val="0"/>
      <w:marBottom w:val="0"/>
      <w:divBdr>
        <w:top w:val="none" w:sz="0" w:space="0" w:color="auto"/>
        <w:left w:val="none" w:sz="0" w:space="0" w:color="auto"/>
        <w:bottom w:val="none" w:sz="0" w:space="0" w:color="auto"/>
        <w:right w:val="none" w:sz="0" w:space="0" w:color="auto"/>
      </w:divBdr>
    </w:div>
    <w:div w:id="1895197288">
      <w:bodyDiv w:val="1"/>
      <w:marLeft w:val="0"/>
      <w:marRight w:val="0"/>
      <w:marTop w:val="0"/>
      <w:marBottom w:val="0"/>
      <w:divBdr>
        <w:top w:val="none" w:sz="0" w:space="0" w:color="auto"/>
        <w:left w:val="none" w:sz="0" w:space="0" w:color="auto"/>
        <w:bottom w:val="none" w:sz="0" w:space="0" w:color="auto"/>
        <w:right w:val="none" w:sz="0" w:space="0" w:color="auto"/>
      </w:divBdr>
    </w:div>
    <w:div w:id="1898856261">
      <w:bodyDiv w:val="1"/>
      <w:marLeft w:val="0"/>
      <w:marRight w:val="0"/>
      <w:marTop w:val="0"/>
      <w:marBottom w:val="0"/>
      <w:divBdr>
        <w:top w:val="none" w:sz="0" w:space="0" w:color="auto"/>
        <w:left w:val="none" w:sz="0" w:space="0" w:color="auto"/>
        <w:bottom w:val="none" w:sz="0" w:space="0" w:color="auto"/>
        <w:right w:val="none" w:sz="0" w:space="0" w:color="auto"/>
      </w:divBdr>
    </w:div>
    <w:div w:id="1902667333">
      <w:bodyDiv w:val="1"/>
      <w:marLeft w:val="0"/>
      <w:marRight w:val="0"/>
      <w:marTop w:val="0"/>
      <w:marBottom w:val="0"/>
      <w:divBdr>
        <w:top w:val="none" w:sz="0" w:space="0" w:color="auto"/>
        <w:left w:val="none" w:sz="0" w:space="0" w:color="auto"/>
        <w:bottom w:val="none" w:sz="0" w:space="0" w:color="auto"/>
        <w:right w:val="none" w:sz="0" w:space="0" w:color="auto"/>
      </w:divBdr>
    </w:div>
    <w:div w:id="1909613481">
      <w:bodyDiv w:val="1"/>
      <w:marLeft w:val="0"/>
      <w:marRight w:val="0"/>
      <w:marTop w:val="0"/>
      <w:marBottom w:val="0"/>
      <w:divBdr>
        <w:top w:val="none" w:sz="0" w:space="0" w:color="auto"/>
        <w:left w:val="none" w:sz="0" w:space="0" w:color="auto"/>
        <w:bottom w:val="none" w:sz="0" w:space="0" w:color="auto"/>
        <w:right w:val="none" w:sz="0" w:space="0" w:color="auto"/>
      </w:divBdr>
    </w:div>
    <w:div w:id="1910996679">
      <w:bodyDiv w:val="1"/>
      <w:marLeft w:val="0"/>
      <w:marRight w:val="0"/>
      <w:marTop w:val="0"/>
      <w:marBottom w:val="0"/>
      <w:divBdr>
        <w:top w:val="none" w:sz="0" w:space="0" w:color="auto"/>
        <w:left w:val="none" w:sz="0" w:space="0" w:color="auto"/>
        <w:bottom w:val="none" w:sz="0" w:space="0" w:color="auto"/>
        <w:right w:val="none" w:sz="0" w:space="0" w:color="auto"/>
      </w:divBdr>
    </w:div>
    <w:div w:id="1914118799">
      <w:bodyDiv w:val="1"/>
      <w:marLeft w:val="0"/>
      <w:marRight w:val="0"/>
      <w:marTop w:val="0"/>
      <w:marBottom w:val="0"/>
      <w:divBdr>
        <w:top w:val="none" w:sz="0" w:space="0" w:color="auto"/>
        <w:left w:val="none" w:sz="0" w:space="0" w:color="auto"/>
        <w:bottom w:val="none" w:sz="0" w:space="0" w:color="auto"/>
        <w:right w:val="none" w:sz="0" w:space="0" w:color="auto"/>
      </w:divBdr>
      <w:divsChild>
        <w:div w:id="163278116">
          <w:marLeft w:val="0"/>
          <w:marRight w:val="0"/>
          <w:marTop w:val="0"/>
          <w:marBottom w:val="0"/>
          <w:divBdr>
            <w:top w:val="none" w:sz="0" w:space="0" w:color="auto"/>
            <w:left w:val="none" w:sz="0" w:space="0" w:color="auto"/>
            <w:bottom w:val="none" w:sz="0" w:space="0" w:color="auto"/>
            <w:right w:val="none" w:sz="0" w:space="0" w:color="auto"/>
          </w:divBdr>
        </w:div>
        <w:div w:id="573390641">
          <w:marLeft w:val="0"/>
          <w:marRight w:val="0"/>
          <w:marTop w:val="0"/>
          <w:marBottom w:val="0"/>
          <w:divBdr>
            <w:top w:val="none" w:sz="0" w:space="0" w:color="auto"/>
            <w:left w:val="none" w:sz="0" w:space="0" w:color="auto"/>
            <w:bottom w:val="none" w:sz="0" w:space="0" w:color="auto"/>
            <w:right w:val="none" w:sz="0" w:space="0" w:color="auto"/>
          </w:divBdr>
        </w:div>
        <w:div w:id="1393650021">
          <w:marLeft w:val="0"/>
          <w:marRight w:val="0"/>
          <w:marTop w:val="0"/>
          <w:marBottom w:val="0"/>
          <w:divBdr>
            <w:top w:val="none" w:sz="0" w:space="0" w:color="auto"/>
            <w:left w:val="none" w:sz="0" w:space="0" w:color="auto"/>
            <w:bottom w:val="none" w:sz="0" w:space="0" w:color="auto"/>
            <w:right w:val="none" w:sz="0" w:space="0" w:color="auto"/>
          </w:divBdr>
        </w:div>
      </w:divsChild>
    </w:div>
    <w:div w:id="1925068045">
      <w:bodyDiv w:val="1"/>
      <w:marLeft w:val="0"/>
      <w:marRight w:val="0"/>
      <w:marTop w:val="0"/>
      <w:marBottom w:val="0"/>
      <w:divBdr>
        <w:top w:val="none" w:sz="0" w:space="0" w:color="auto"/>
        <w:left w:val="none" w:sz="0" w:space="0" w:color="auto"/>
        <w:bottom w:val="none" w:sz="0" w:space="0" w:color="auto"/>
        <w:right w:val="none" w:sz="0" w:space="0" w:color="auto"/>
      </w:divBdr>
    </w:div>
    <w:div w:id="1930118570">
      <w:bodyDiv w:val="1"/>
      <w:marLeft w:val="0"/>
      <w:marRight w:val="0"/>
      <w:marTop w:val="0"/>
      <w:marBottom w:val="0"/>
      <w:divBdr>
        <w:top w:val="none" w:sz="0" w:space="0" w:color="auto"/>
        <w:left w:val="none" w:sz="0" w:space="0" w:color="auto"/>
        <w:bottom w:val="none" w:sz="0" w:space="0" w:color="auto"/>
        <w:right w:val="none" w:sz="0" w:space="0" w:color="auto"/>
      </w:divBdr>
    </w:div>
    <w:div w:id="1931040273">
      <w:bodyDiv w:val="1"/>
      <w:marLeft w:val="0"/>
      <w:marRight w:val="0"/>
      <w:marTop w:val="0"/>
      <w:marBottom w:val="0"/>
      <w:divBdr>
        <w:top w:val="none" w:sz="0" w:space="0" w:color="auto"/>
        <w:left w:val="none" w:sz="0" w:space="0" w:color="auto"/>
        <w:bottom w:val="none" w:sz="0" w:space="0" w:color="auto"/>
        <w:right w:val="none" w:sz="0" w:space="0" w:color="auto"/>
      </w:divBdr>
    </w:div>
    <w:div w:id="1931230734">
      <w:bodyDiv w:val="1"/>
      <w:marLeft w:val="0"/>
      <w:marRight w:val="0"/>
      <w:marTop w:val="0"/>
      <w:marBottom w:val="0"/>
      <w:divBdr>
        <w:top w:val="none" w:sz="0" w:space="0" w:color="auto"/>
        <w:left w:val="none" w:sz="0" w:space="0" w:color="auto"/>
        <w:bottom w:val="none" w:sz="0" w:space="0" w:color="auto"/>
        <w:right w:val="none" w:sz="0" w:space="0" w:color="auto"/>
      </w:divBdr>
    </w:div>
    <w:div w:id="1934196032">
      <w:bodyDiv w:val="1"/>
      <w:marLeft w:val="0"/>
      <w:marRight w:val="0"/>
      <w:marTop w:val="0"/>
      <w:marBottom w:val="0"/>
      <w:divBdr>
        <w:top w:val="none" w:sz="0" w:space="0" w:color="auto"/>
        <w:left w:val="none" w:sz="0" w:space="0" w:color="auto"/>
        <w:bottom w:val="none" w:sz="0" w:space="0" w:color="auto"/>
        <w:right w:val="none" w:sz="0" w:space="0" w:color="auto"/>
      </w:divBdr>
    </w:div>
    <w:div w:id="1944068263">
      <w:bodyDiv w:val="1"/>
      <w:marLeft w:val="0"/>
      <w:marRight w:val="0"/>
      <w:marTop w:val="0"/>
      <w:marBottom w:val="0"/>
      <w:divBdr>
        <w:top w:val="none" w:sz="0" w:space="0" w:color="auto"/>
        <w:left w:val="none" w:sz="0" w:space="0" w:color="auto"/>
        <w:bottom w:val="none" w:sz="0" w:space="0" w:color="auto"/>
        <w:right w:val="none" w:sz="0" w:space="0" w:color="auto"/>
      </w:divBdr>
    </w:div>
    <w:div w:id="1950502254">
      <w:bodyDiv w:val="1"/>
      <w:marLeft w:val="0"/>
      <w:marRight w:val="0"/>
      <w:marTop w:val="0"/>
      <w:marBottom w:val="0"/>
      <w:divBdr>
        <w:top w:val="none" w:sz="0" w:space="0" w:color="auto"/>
        <w:left w:val="none" w:sz="0" w:space="0" w:color="auto"/>
        <w:bottom w:val="none" w:sz="0" w:space="0" w:color="auto"/>
        <w:right w:val="none" w:sz="0" w:space="0" w:color="auto"/>
      </w:divBdr>
    </w:div>
    <w:div w:id="1957178937">
      <w:bodyDiv w:val="1"/>
      <w:marLeft w:val="0"/>
      <w:marRight w:val="0"/>
      <w:marTop w:val="0"/>
      <w:marBottom w:val="0"/>
      <w:divBdr>
        <w:top w:val="none" w:sz="0" w:space="0" w:color="auto"/>
        <w:left w:val="none" w:sz="0" w:space="0" w:color="auto"/>
        <w:bottom w:val="none" w:sz="0" w:space="0" w:color="auto"/>
        <w:right w:val="none" w:sz="0" w:space="0" w:color="auto"/>
      </w:divBdr>
    </w:div>
    <w:div w:id="1961767231">
      <w:bodyDiv w:val="1"/>
      <w:marLeft w:val="0"/>
      <w:marRight w:val="0"/>
      <w:marTop w:val="0"/>
      <w:marBottom w:val="0"/>
      <w:divBdr>
        <w:top w:val="none" w:sz="0" w:space="0" w:color="auto"/>
        <w:left w:val="none" w:sz="0" w:space="0" w:color="auto"/>
        <w:bottom w:val="none" w:sz="0" w:space="0" w:color="auto"/>
        <w:right w:val="none" w:sz="0" w:space="0" w:color="auto"/>
      </w:divBdr>
    </w:div>
    <w:div w:id="1966039656">
      <w:bodyDiv w:val="1"/>
      <w:marLeft w:val="0"/>
      <w:marRight w:val="0"/>
      <w:marTop w:val="0"/>
      <w:marBottom w:val="0"/>
      <w:divBdr>
        <w:top w:val="none" w:sz="0" w:space="0" w:color="auto"/>
        <w:left w:val="none" w:sz="0" w:space="0" w:color="auto"/>
        <w:bottom w:val="none" w:sz="0" w:space="0" w:color="auto"/>
        <w:right w:val="none" w:sz="0" w:space="0" w:color="auto"/>
      </w:divBdr>
    </w:div>
    <w:div w:id="1971283184">
      <w:bodyDiv w:val="1"/>
      <w:marLeft w:val="0"/>
      <w:marRight w:val="0"/>
      <w:marTop w:val="0"/>
      <w:marBottom w:val="0"/>
      <w:divBdr>
        <w:top w:val="none" w:sz="0" w:space="0" w:color="auto"/>
        <w:left w:val="none" w:sz="0" w:space="0" w:color="auto"/>
        <w:bottom w:val="none" w:sz="0" w:space="0" w:color="auto"/>
        <w:right w:val="none" w:sz="0" w:space="0" w:color="auto"/>
      </w:divBdr>
    </w:div>
    <w:div w:id="1974675789">
      <w:bodyDiv w:val="1"/>
      <w:marLeft w:val="0"/>
      <w:marRight w:val="0"/>
      <w:marTop w:val="0"/>
      <w:marBottom w:val="0"/>
      <w:divBdr>
        <w:top w:val="none" w:sz="0" w:space="0" w:color="auto"/>
        <w:left w:val="none" w:sz="0" w:space="0" w:color="auto"/>
        <w:bottom w:val="none" w:sz="0" w:space="0" w:color="auto"/>
        <w:right w:val="none" w:sz="0" w:space="0" w:color="auto"/>
      </w:divBdr>
    </w:div>
    <w:div w:id="1975721484">
      <w:bodyDiv w:val="1"/>
      <w:marLeft w:val="0"/>
      <w:marRight w:val="0"/>
      <w:marTop w:val="0"/>
      <w:marBottom w:val="0"/>
      <w:divBdr>
        <w:top w:val="none" w:sz="0" w:space="0" w:color="auto"/>
        <w:left w:val="none" w:sz="0" w:space="0" w:color="auto"/>
        <w:bottom w:val="none" w:sz="0" w:space="0" w:color="auto"/>
        <w:right w:val="none" w:sz="0" w:space="0" w:color="auto"/>
      </w:divBdr>
    </w:div>
    <w:div w:id="1984583367">
      <w:bodyDiv w:val="1"/>
      <w:marLeft w:val="0"/>
      <w:marRight w:val="0"/>
      <w:marTop w:val="0"/>
      <w:marBottom w:val="0"/>
      <w:divBdr>
        <w:top w:val="none" w:sz="0" w:space="0" w:color="auto"/>
        <w:left w:val="none" w:sz="0" w:space="0" w:color="auto"/>
        <w:bottom w:val="none" w:sz="0" w:space="0" w:color="auto"/>
        <w:right w:val="none" w:sz="0" w:space="0" w:color="auto"/>
      </w:divBdr>
    </w:div>
    <w:div w:id="1985161340">
      <w:bodyDiv w:val="1"/>
      <w:marLeft w:val="0"/>
      <w:marRight w:val="0"/>
      <w:marTop w:val="0"/>
      <w:marBottom w:val="0"/>
      <w:divBdr>
        <w:top w:val="none" w:sz="0" w:space="0" w:color="auto"/>
        <w:left w:val="none" w:sz="0" w:space="0" w:color="auto"/>
        <w:bottom w:val="none" w:sz="0" w:space="0" w:color="auto"/>
        <w:right w:val="none" w:sz="0" w:space="0" w:color="auto"/>
      </w:divBdr>
    </w:div>
    <w:div w:id="1989819735">
      <w:bodyDiv w:val="1"/>
      <w:marLeft w:val="0"/>
      <w:marRight w:val="0"/>
      <w:marTop w:val="0"/>
      <w:marBottom w:val="0"/>
      <w:divBdr>
        <w:top w:val="none" w:sz="0" w:space="0" w:color="auto"/>
        <w:left w:val="none" w:sz="0" w:space="0" w:color="auto"/>
        <w:bottom w:val="none" w:sz="0" w:space="0" w:color="auto"/>
        <w:right w:val="none" w:sz="0" w:space="0" w:color="auto"/>
      </w:divBdr>
    </w:div>
    <w:div w:id="1990666398">
      <w:bodyDiv w:val="1"/>
      <w:marLeft w:val="0"/>
      <w:marRight w:val="0"/>
      <w:marTop w:val="0"/>
      <w:marBottom w:val="0"/>
      <w:divBdr>
        <w:top w:val="none" w:sz="0" w:space="0" w:color="auto"/>
        <w:left w:val="none" w:sz="0" w:space="0" w:color="auto"/>
        <w:bottom w:val="none" w:sz="0" w:space="0" w:color="auto"/>
        <w:right w:val="none" w:sz="0" w:space="0" w:color="auto"/>
      </w:divBdr>
    </w:div>
    <w:div w:id="1993409329">
      <w:bodyDiv w:val="1"/>
      <w:marLeft w:val="0"/>
      <w:marRight w:val="0"/>
      <w:marTop w:val="0"/>
      <w:marBottom w:val="0"/>
      <w:divBdr>
        <w:top w:val="none" w:sz="0" w:space="0" w:color="auto"/>
        <w:left w:val="none" w:sz="0" w:space="0" w:color="auto"/>
        <w:bottom w:val="none" w:sz="0" w:space="0" w:color="auto"/>
        <w:right w:val="none" w:sz="0" w:space="0" w:color="auto"/>
      </w:divBdr>
    </w:div>
    <w:div w:id="1996951641">
      <w:bodyDiv w:val="1"/>
      <w:marLeft w:val="0"/>
      <w:marRight w:val="0"/>
      <w:marTop w:val="0"/>
      <w:marBottom w:val="0"/>
      <w:divBdr>
        <w:top w:val="none" w:sz="0" w:space="0" w:color="auto"/>
        <w:left w:val="none" w:sz="0" w:space="0" w:color="auto"/>
        <w:bottom w:val="none" w:sz="0" w:space="0" w:color="auto"/>
        <w:right w:val="none" w:sz="0" w:space="0" w:color="auto"/>
      </w:divBdr>
    </w:div>
    <w:div w:id="2008440484">
      <w:bodyDiv w:val="1"/>
      <w:marLeft w:val="0"/>
      <w:marRight w:val="0"/>
      <w:marTop w:val="0"/>
      <w:marBottom w:val="0"/>
      <w:divBdr>
        <w:top w:val="none" w:sz="0" w:space="0" w:color="auto"/>
        <w:left w:val="none" w:sz="0" w:space="0" w:color="auto"/>
        <w:bottom w:val="none" w:sz="0" w:space="0" w:color="auto"/>
        <w:right w:val="none" w:sz="0" w:space="0" w:color="auto"/>
      </w:divBdr>
    </w:div>
    <w:div w:id="2008511678">
      <w:bodyDiv w:val="1"/>
      <w:marLeft w:val="0"/>
      <w:marRight w:val="0"/>
      <w:marTop w:val="0"/>
      <w:marBottom w:val="0"/>
      <w:divBdr>
        <w:top w:val="none" w:sz="0" w:space="0" w:color="auto"/>
        <w:left w:val="none" w:sz="0" w:space="0" w:color="auto"/>
        <w:bottom w:val="none" w:sz="0" w:space="0" w:color="auto"/>
        <w:right w:val="none" w:sz="0" w:space="0" w:color="auto"/>
      </w:divBdr>
    </w:div>
    <w:div w:id="2010519680">
      <w:bodyDiv w:val="1"/>
      <w:marLeft w:val="0"/>
      <w:marRight w:val="0"/>
      <w:marTop w:val="0"/>
      <w:marBottom w:val="0"/>
      <w:divBdr>
        <w:top w:val="none" w:sz="0" w:space="0" w:color="auto"/>
        <w:left w:val="none" w:sz="0" w:space="0" w:color="auto"/>
        <w:bottom w:val="none" w:sz="0" w:space="0" w:color="auto"/>
        <w:right w:val="none" w:sz="0" w:space="0" w:color="auto"/>
      </w:divBdr>
    </w:div>
    <w:div w:id="2016221674">
      <w:bodyDiv w:val="1"/>
      <w:marLeft w:val="0"/>
      <w:marRight w:val="0"/>
      <w:marTop w:val="0"/>
      <w:marBottom w:val="0"/>
      <w:divBdr>
        <w:top w:val="none" w:sz="0" w:space="0" w:color="auto"/>
        <w:left w:val="none" w:sz="0" w:space="0" w:color="auto"/>
        <w:bottom w:val="none" w:sz="0" w:space="0" w:color="auto"/>
        <w:right w:val="none" w:sz="0" w:space="0" w:color="auto"/>
      </w:divBdr>
    </w:div>
    <w:div w:id="2018918345">
      <w:bodyDiv w:val="1"/>
      <w:marLeft w:val="0"/>
      <w:marRight w:val="0"/>
      <w:marTop w:val="0"/>
      <w:marBottom w:val="0"/>
      <w:divBdr>
        <w:top w:val="none" w:sz="0" w:space="0" w:color="auto"/>
        <w:left w:val="none" w:sz="0" w:space="0" w:color="auto"/>
        <w:bottom w:val="none" w:sz="0" w:space="0" w:color="auto"/>
        <w:right w:val="none" w:sz="0" w:space="0" w:color="auto"/>
      </w:divBdr>
    </w:div>
    <w:div w:id="2039696636">
      <w:bodyDiv w:val="1"/>
      <w:marLeft w:val="0"/>
      <w:marRight w:val="0"/>
      <w:marTop w:val="0"/>
      <w:marBottom w:val="0"/>
      <w:divBdr>
        <w:top w:val="none" w:sz="0" w:space="0" w:color="auto"/>
        <w:left w:val="none" w:sz="0" w:space="0" w:color="auto"/>
        <w:bottom w:val="none" w:sz="0" w:space="0" w:color="auto"/>
        <w:right w:val="none" w:sz="0" w:space="0" w:color="auto"/>
      </w:divBdr>
    </w:div>
    <w:div w:id="2053768303">
      <w:bodyDiv w:val="1"/>
      <w:marLeft w:val="0"/>
      <w:marRight w:val="0"/>
      <w:marTop w:val="0"/>
      <w:marBottom w:val="0"/>
      <w:divBdr>
        <w:top w:val="none" w:sz="0" w:space="0" w:color="auto"/>
        <w:left w:val="none" w:sz="0" w:space="0" w:color="auto"/>
        <w:bottom w:val="none" w:sz="0" w:space="0" w:color="auto"/>
        <w:right w:val="none" w:sz="0" w:space="0" w:color="auto"/>
      </w:divBdr>
    </w:div>
    <w:div w:id="2057505232">
      <w:bodyDiv w:val="1"/>
      <w:marLeft w:val="0"/>
      <w:marRight w:val="0"/>
      <w:marTop w:val="0"/>
      <w:marBottom w:val="0"/>
      <w:divBdr>
        <w:top w:val="none" w:sz="0" w:space="0" w:color="auto"/>
        <w:left w:val="none" w:sz="0" w:space="0" w:color="auto"/>
        <w:bottom w:val="none" w:sz="0" w:space="0" w:color="auto"/>
        <w:right w:val="none" w:sz="0" w:space="0" w:color="auto"/>
      </w:divBdr>
    </w:div>
    <w:div w:id="2060392686">
      <w:bodyDiv w:val="1"/>
      <w:marLeft w:val="0"/>
      <w:marRight w:val="0"/>
      <w:marTop w:val="0"/>
      <w:marBottom w:val="0"/>
      <w:divBdr>
        <w:top w:val="none" w:sz="0" w:space="0" w:color="auto"/>
        <w:left w:val="none" w:sz="0" w:space="0" w:color="auto"/>
        <w:bottom w:val="none" w:sz="0" w:space="0" w:color="auto"/>
        <w:right w:val="none" w:sz="0" w:space="0" w:color="auto"/>
      </w:divBdr>
    </w:div>
    <w:div w:id="2064015198">
      <w:bodyDiv w:val="1"/>
      <w:marLeft w:val="0"/>
      <w:marRight w:val="0"/>
      <w:marTop w:val="0"/>
      <w:marBottom w:val="0"/>
      <w:divBdr>
        <w:top w:val="none" w:sz="0" w:space="0" w:color="auto"/>
        <w:left w:val="none" w:sz="0" w:space="0" w:color="auto"/>
        <w:bottom w:val="none" w:sz="0" w:space="0" w:color="auto"/>
        <w:right w:val="none" w:sz="0" w:space="0" w:color="auto"/>
      </w:divBdr>
    </w:div>
    <w:div w:id="2068915875">
      <w:bodyDiv w:val="1"/>
      <w:marLeft w:val="0"/>
      <w:marRight w:val="0"/>
      <w:marTop w:val="0"/>
      <w:marBottom w:val="0"/>
      <w:divBdr>
        <w:top w:val="none" w:sz="0" w:space="0" w:color="auto"/>
        <w:left w:val="none" w:sz="0" w:space="0" w:color="auto"/>
        <w:bottom w:val="none" w:sz="0" w:space="0" w:color="auto"/>
        <w:right w:val="none" w:sz="0" w:space="0" w:color="auto"/>
      </w:divBdr>
    </w:div>
    <w:div w:id="2073919312">
      <w:bodyDiv w:val="1"/>
      <w:marLeft w:val="0"/>
      <w:marRight w:val="0"/>
      <w:marTop w:val="0"/>
      <w:marBottom w:val="0"/>
      <w:divBdr>
        <w:top w:val="none" w:sz="0" w:space="0" w:color="auto"/>
        <w:left w:val="none" w:sz="0" w:space="0" w:color="auto"/>
        <w:bottom w:val="none" w:sz="0" w:space="0" w:color="auto"/>
        <w:right w:val="none" w:sz="0" w:space="0" w:color="auto"/>
      </w:divBdr>
    </w:div>
    <w:div w:id="2084523727">
      <w:bodyDiv w:val="1"/>
      <w:marLeft w:val="0"/>
      <w:marRight w:val="0"/>
      <w:marTop w:val="0"/>
      <w:marBottom w:val="0"/>
      <w:divBdr>
        <w:top w:val="none" w:sz="0" w:space="0" w:color="auto"/>
        <w:left w:val="none" w:sz="0" w:space="0" w:color="auto"/>
        <w:bottom w:val="none" w:sz="0" w:space="0" w:color="auto"/>
        <w:right w:val="none" w:sz="0" w:space="0" w:color="auto"/>
      </w:divBdr>
    </w:div>
    <w:div w:id="2089424508">
      <w:bodyDiv w:val="1"/>
      <w:marLeft w:val="0"/>
      <w:marRight w:val="0"/>
      <w:marTop w:val="0"/>
      <w:marBottom w:val="0"/>
      <w:divBdr>
        <w:top w:val="none" w:sz="0" w:space="0" w:color="auto"/>
        <w:left w:val="none" w:sz="0" w:space="0" w:color="auto"/>
        <w:bottom w:val="none" w:sz="0" w:space="0" w:color="auto"/>
        <w:right w:val="none" w:sz="0" w:space="0" w:color="auto"/>
      </w:divBdr>
    </w:div>
    <w:div w:id="2097748053">
      <w:bodyDiv w:val="1"/>
      <w:marLeft w:val="0"/>
      <w:marRight w:val="0"/>
      <w:marTop w:val="0"/>
      <w:marBottom w:val="0"/>
      <w:divBdr>
        <w:top w:val="none" w:sz="0" w:space="0" w:color="auto"/>
        <w:left w:val="none" w:sz="0" w:space="0" w:color="auto"/>
        <w:bottom w:val="none" w:sz="0" w:space="0" w:color="auto"/>
        <w:right w:val="none" w:sz="0" w:space="0" w:color="auto"/>
      </w:divBdr>
    </w:div>
    <w:div w:id="2111587837">
      <w:bodyDiv w:val="1"/>
      <w:marLeft w:val="0"/>
      <w:marRight w:val="0"/>
      <w:marTop w:val="0"/>
      <w:marBottom w:val="0"/>
      <w:divBdr>
        <w:top w:val="none" w:sz="0" w:space="0" w:color="auto"/>
        <w:left w:val="none" w:sz="0" w:space="0" w:color="auto"/>
        <w:bottom w:val="none" w:sz="0" w:space="0" w:color="auto"/>
        <w:right w:val="none" w:sz="0" w:space="0" w:color="auto"/>
      </w:divBdr>
    </w:div>
    <w:div w:id="2119399648">
      <w:bodyDiv w:val="1"/>
      <w:marLeft w:val="0"/>
      <w:marRight w:val="0"/>
      <w:marTop w:val="0"/>
      <w:marBottom w:val="0"/>
      <w:divBdr>
        <w:top w:val="none" w:sz="0" w:space="0" w:color="auto"/>
        <w:left w:val="none" w:sz="0" w:space="0" w:color="auto"/>
        <w:bottom w:val="none" w:sz="0" w:space="0" w:color="auto"/>
        <w:right w:val="none" w:sz="0" w:space="0" w:color="auto"/>
      </w:divBdr>
    </w:div>
    <w:div w:id="2125803864">
      <w:bodyDiv w:val="1"/>
      <w:marLeft w:val="0"/>
      <w:marRight w:val="0"/>
      <w:marTop w:val="0"/>
      <w:marBottom w:val="0"/>
      <w:divBdr>
        <w:top w:val="none" w:sz="0" w:space="0" w:color="auto"/>
        <w:left w:val="none" w:sz="0" w:space="0" w:color="auto"/>
        <w:bottom w:val="none" w:sz="0" w:space="0" w:color="auto"/>
        <w:right w:val="none" w:sz="0" w:space="0" w:color="auto"/>
      </w:divBdr>
    </w:div>
    <w:div w:id="2136218940">
      <w:bodyDiv w:val="1"/>
      <w:marLeft w:val="0"/>
      <w:marRight w:val="0"/>
      <w:marTop w:val="0"/>
      <w:marBottom w:val="0"/>
      <w:divBdr>
        <w:top w:val="none" w:sz="0" w:space="0" w:color="auto"/>
        <w:left w:val="none" w:sz="0" w:space="0" w:color="auto"/>
        <w:bottom w:val="none" w:sz="0" w:space="0" w:color="auto"/>
        <w:right w:val="none" w:sz="0" w:space="0" w:color="auto"/>
      </w:divBdr>
    </w:div>
    <w:div w:id="2136678375">
      <w:bodyDiv w:val="1"/>
      <w:marLeft w:val="0"/>
      <w:marRight w:val="0"/>
      <w:marTop w:val="0"/>
      <w:marBottom w:val="0"/>
      <w:divBdr>
        <w:top w:val="none" w:sz="0" w:space="0" w:color="auto"/>
        <w:left w:val="none" w:sz="0" w:space="0" w:color="auto"/>
        <w:bottom w:val="none" w:sz="0" w:space="0" w:color="auto"/>
        <w:right w:val="none" w:sz="0" w:space="0" w:color="auto"/>
      </w:divBdr>
    </w:div>
    <w:div w:id="2137873426">
      <w:bodyDiv w:val="1"/>
      <w:marLeft w:val="0"/>
      <w:marRight w:val="0"/>
      <w:marTop w:val="0"/>
      <w:marBottom w:val="0"/>
      <w:divBdr>
        <w:top w:val="none" w:sz="0" w:space="0" w:color="auto"/>
        <w:left w:val="none" w:sz="0" w:space="0" w:color="auto"/>
        <w:bottom w:val="none" w:sz="0" w:space="0" w:color="auto"/>
        <w:right w:val="none" w:sz="0" w:space="0" w:color="auto"/>
      </w:divBdr>
    </w:div>
    <w:div w:id="2142990963">
      <w:bodyDiv w:val="1"/>
      <w:marLeft w:val="0"/>
      <w:marRight w:val="0"/>
      <w:marTop w:val="0"/>
      <w:marBottom w:val="0"/>
      <w:divBdr>
        <w:top w:val="none" w:sz="0" w:space="0" w:color="auto"/>
        <w:left w:val="none" w:sz="0" w:space="0" w:color="auto"/>
        <w:bottom w:val="none" w:sz="0" w:space="0" w:color="auto"/>
        <w:right w:val="none" w:sz="0" w:space="0" w:color="auto"/>
      </w:divBdr>
    </w:div>
    <w:div w:id="2145803620">
      <w:bodyDiv w:val="1"/>
      <w:marLeft w:val="0"/>
      <w:marRight w:val="0"/>
      <w:marTop w:val="0"/>
      <w:marBottom w:val="0"/>
      <w:divBdr>
        <w:top w:val="none" w:sz="0" w:space="0" w:color="auto"/>
        <w:left w:val="none" w:sz="0" w:space="0" w:color="auto"/>
        <w:bottom w:val="none" w:sz="0" w:space="0" w:color="auto"/>
        <w:right w:val="none" w:sz="0" w:space="0" w:color="auto"/>
      </w:divBdr>
    </w:div>
    <w:div w:id="214657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public-buyers-community.ec.europa.eu/communities/healthcare-efficiency/news/can-european-health-data-space-enable-better-procurement-big" TargetMode="External"/><Relationship Id="rId3" Type="http://schemas.openxmlformats.org/officeDocument/2006/relationships/hyperlink" Target="https://ec.europa.eu/growth/tools-databases/enorm/mandate/614_en" TargetMode="External"/><Relationship Id="rId7" Type="http://schemas.openxmlformats.org/officeDocument/2006/relationships/hyperlink" Target="https://eur-lex.europa.eu/legal-content/EN/TXT/?uri=CELEX%3A52025DC0870&amp;qid=1761126156157" TargetMode="External"/><Relationship Id="rId2" Type="http://schemas.openxmlformats.org/officeDocument/2006/relationships/hyperlink" Target="https://data.europa.eu/doi/10.2775/645928" TargetMode="External"/><Relationship Id="rId1" Type="http://schemas.openxmlformats.org/officeDocument/2006/relationships/hyperlink" Target="https://public-buyers-community.ec.europa.eu/communities/procurement-ai/resources/updated-eu-ai-model-contractual-clauses" TargetMode="External"/><Relationship Id="rId6" Type="http://schemas.openxmlformats.org/officeDocument/2006/relationships/hyperlink" Target="https://www.europeana.eu/en" TargetMode="External"/><Relationship Id="rId5" Type="http://schemas.openxmlformats.org/officeDocument/2006/relationships/hyperlink" Target="https://commission.europa.eu/strategy-and-policy/strategy-documents/commission-work-programme/commission-work-programme-2025" TargetMode="External"/><Relationship Id="rId4" Type="http://schemas.openxmlformats.org/officeDocument/2006/relationships/hyperlink" Target="https://simpl-programme.ec.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5E7BC5499CC734CBA6A45618871720D" ma:contentTypeVersion="10" ma:contentTypeDescription="Create a new document." ma:contentTypeScope="" ma:versionID="5cf97ba44b8ba510bc2d2697dd4e0a50">
  <xsd:schema xmlns:xsd="http://www.w3.org/2001/XMLSchema" xmlns:xs="http://www.w3.org/2001/XMLSchema" xmlns:p="http://schemas.microsoft.com/office/2006/metadata/properties" xmlns:ns2="e961ed8a-3cd7-4bf7-a930-0bf868d68aed" targetNamespace="http://schemas.microsoft.com/office/2006/metadata/properties" ma:root="true" ma:fieldsID="52058c4409f04d21293288780974613f" ns2:_="">
    <xsd:import namespace="e961ed8a-3cd7-4bf7-a930-0bf868d68a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61ed8a-3cd7-4bf7-a930-0bf868d68a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Number" ma:index="17"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umber xmlns="e961ed8a-3cd7-4bf7-a930-0bf868d68aed" xsi:nil="true"/>
    <lcf76f155ced4ddcb4097134ff3c332f xmlns="e961ed8a-3cd7-4bf7-a930-0bf868d68aed">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DE2E9-A010-4AE2-9FEB-EBD47D8C3666}">
  <ds:schemaRefs>
    <ds:schemaRef ds:uri="http://schemas.microsoft.com/sharepoint/v3/contenttype/forms"/>
  </ds:schemaRefs>
</ds:datastoreItem>
</file>

<file path=customXml/itemProps2.xml><?xml version="1.0" encoding="utf-8"?>
<ds:datastoreItem xmlns:ds="http://schemas.openxmlformats.org/officeDocument/2006/customXml" ds:itemID="{023DAC41-8ECB-48EC-870C-4E5F842B9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61ed8a-3cd7-4bf7-a930-0bf868d68a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48A16C-0DA2-4A53-827E-341F085F94AF}">
  <ds:schemaRefs>
    <ds:schemaRef ds:uri="http://purl.org/dc/elements/1.1/"/>
    <ds:schemaRef ds:uri="http://schemas.openxmlformats.org/package/2006/metadata/core-properties"/>
    <ds:schemaRef ds:uri="http://www.w3.org/XML/1998/namespace"/>
    <ds:schemaRef ds:uri="http://purl.org/dc/dcmitype/"/>
    <ds:schemaRef ds:uri="http://schemas.microsoft.com/office/2006/metadata/properties"/>
    <ds:schemaRef ds:uri="http://schemas.microsoft.com/office/2006/documentManagement/types"/>
    <ds:schemaRef ds:uri="http://schemas.microsoft.com/office/infopath/2007/PartnerControls"/>
    <ds:schemaRef ds:uri="e961ed8a-3cd7-4bf7-a930-0bf868d68aed"/>
    <ds:schemaRef ds:uri="http://purl.org/dc/terms/"/>
  </ds:schemaRefs>
</ds:datastoreItem>
</file>

<file path=customXml/itemProps4.xml><?xml version="1.0" encoding="utf-8"?>
<ds:datastoreItem xmlns:ds="http://schemas.openxmlformats.org/officeDocument/2006/customXml" ds:itemID="{5983BAB6-471A-4330-AEA8-D75818D8D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7367</Words>
  <Characters>41994</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2025-11-17T18:15:00Z</dcterms:created>
  <dcterms:modified xsi:type="dcterms:W3CDTF">2025-11-17T19:01:00Z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2025-11-14T10:53:18Z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f440ec50-3f57-43af-9fcd-6bf4792d8623</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CP-012</vt:lpwstr>
  </property>
  <property fmtid="{D5CDD505-2E9C-101B-9397-08002B2CF9AE}" pid="16" name="ContentTypeId">
    <vt:lpwstr>0x010100D5E7BC5499CC734CBA6A45618871720D</vt:lpwstr>
  </property>
  <property fmtid="{D5CDD505-2E9C-101B-9397-08002B2CF9AE}" pid="17" name="MediaServiceImageTags">
    <vt:lpwstr/>
  </property>
</Properties>
</file>