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B6C44" w14:textId="4ACFBDCD" w:rsidR="0070082E" w:rsidRPr="00B54CE2" w:rsidRDefault="00C167EE" w:rsidP="00C167EE">
      <w:pPr>
        <w:pStyle w:val="Pagedecouverture"/>
        <w:rPr>
          <w:noProof/>
        </w:rPr>
      </w:pPr>
      <w:bookmarkStart w:id="0" w:name="LW_BM_COVERPAGE"/>
      <w:r>
        <w:rPr>
          <w:noProof/>
        </w:rPr>
        <w:pict w14:anchorId="40095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6A4000-FEEA-44E4-B9A9-F1C9490CF7FC" style="width:455.25pt;height:351.75pt">
            <v:imagedata r:id="rId12" o:title=""/>
          </v:shape>
        </w:pict>
      </w:r>
    </w:p>
    <w:bookmarkEnd w:id="0"/>
    <w:p w14:paraId="12D632CB" w14:textId="77777777" w:rsidR="008C1BC9" w:rsidRPr="00B54CE2" w:rsidRDefault="008C1BC9" w:rsidP="00651F9C">
      <w:pPr>
        <w:rPr>
          <w:noProof/>
        </w:rPr>
        <w:sectPr w:rsidR="008C1BC9" w:rsidRPr="00B54CE2" w:rsidSect="00C167EE">
          <w:headerReference w:type="even" r:id="rId13"/>
          <w:headerReference w:type="default" r:id="rId14"/>
          <w:footerReference w:type="even" r:id="rId15"/>
          <w:footerReference w:type="default" r:id="rId16"/>
          <w:headerReference w:type="first" r:id="rId17"/>
          <w:footerReference w:type="first" r:id="rId18"/>
          <w:endnotePr>
            <w:numFmt w:val="lowerLetter"/>
          </w:endnotePr>
          <w:pgSz w:w="11906" w:h="16838"/>
          <w:pgMar w:top="1134" w:right="1417" w:bottom="1134" w:left="1417" w:header="709" w:footer="709" w:gutter="0"/>
          <w:pgNumType w:start="0"/>
          <w:cols w:space="720"/>
          <w:docGrid w:linePitch="326"/>
        </w:sectPr>
      </w:pPr>
    </w:p>
    <w:p w14:paraId="1B25DCCD" w14:textId="1694771F" w:rsidR="00AA7069" w:rsidRPr="00AA7069" w:rsidRDefault="00AA7069" w:rsidP="00AA7069">
      <w:pPr>
        <w:pStyle w:val="Typedudocument"/>
        <w:rPr>
          <w:noProof/>
        </w:rPr>
      </w:pPr>
      <w:bookmarkStart w:id="1" w:name="_GoBack"/>
      <w:bookmarkEnd w:id="1"/>
      <w:r w:rsidRPr="00AA7069">
        <w:rPr>
          <w:noProof/>
        </w:rPr>
        <w:lastRenderedPageBreak/>
        <w:t>COMMUNICATION FROM THE COMMISSION TO THE EUROPEAN PARLIAMENT, THE COUNCIL, THE EUROPEAN ECONOMIC AND SOCIAL COMMITTEE AND THE COMMITTEE OF THE REGIONS</w:t>
      </w:r>
    </w:p>
    <w:p w14:paraId="4410DA96" w14:textId="59386159" w:rsidR="00AA7069" w:rsidRPr="00AA7069" w:rsidRDefault="00AA7069" w:rsidP="00AA7069">
      <w:pPr>
        <w:pStyle w:val="Titreobjet"/>
        <w:rPr>
          <w:noProof/>
        </w:rPr>
      </w:pPr>
      <w:r w:rsidRPr="00AA7069">
        <w:rPr>
          <w:noProof/>
        </w:rPr>
        <w:t>2030 Consumer Agenda and action plan for consumers in the single market</w:t>
      </w:r>
      <w:r w:rsidRPr="00AA7069">
        <w:rPr>
          <w:noProof/>
        </w:rPr>
        <w:br/>
        <w:t>'A new impulse for consumer protection, competitiveness and sustainable growth'</w:t>
      </w:r>
    </w:p>
    <w:p w14:paraId="3B21D083" w14:textId="69141FB2" w:rsidR="00335B1A" w:rsidRPr="00B54CE2" w:rsidRDefault="00335B1A" w:rsidP="00335B1A">
      <w:pPr>
        <w:rPr>
          <w:noProof/>
        </w:rPr>
      </w:pPr>
      <w:r w:rsidRPr="00B54CE2">
        <w:rPr>
          <w:noProof/>
        </w:rPr>
        <w:t>Consumer protection is an integral part of our Union and is at the core of our single market</w:t>
      </w:r>
      <w:r w:rsidRPr="00B54CE2">
        <w:rPr>
          <w:rStyle w:val="FootnoteReference"/>
          <w:noProof/>
        </w:rPr>
        <w:footnoteReference w:id="2"/>
      </w:r>
      <w:r w:rsidRPr="00B54CE2">
        <w:rPr>
          <w:noProof/>
        </w:rPr>
        <w:t xml:space="preserve">. It ensures that European consumers can make informed choices, are safe when buying goods and services, are treated fairly in contracts and transactions, and have access to effective remedies. A strong </w:t>
      </w:r>
      <w:r w:rsidR="00522FA5" w:rsidRPr="00B54CE2">
        <w:rPr>
          <w:noProof/>
        </w:rPr>
        <w:t>C</w:t>
      </w:r>
      <w:r w:rsidRPr="00B54CE2">
        <w:rPr>
          <w:noProof/>
        </w:rPr>
        <w:t xml:space="preserve">onsumer </w:t>
      </w:r>
      <w:r w:rsidR="00522FA5" w:rsidRPr="00B54CE2">
        <w:rPr>
          <w:noProof/>
        </w:rPr>
        <w:t>A</w:t>
      </w:r>
      <w:r w:rsidRPr="00B54CE2">
        <w:rPr>
          <w:noProof/>
        </w:rPr>
        <w:t>genda is essential to make a difference in consumers’ everyday lives and to achieve our mutually reinforcing and overarching objectives of competitiveness and sustainable prosperity, protecting democracy and social fairness</w:t>
      </w:r>
      <w:r w:rsidRPr="00B54CE2">
        <w:rPr>
          <w:rStyle w:val="FootnoteReference"/>
          <w:noProof/>
        </w:rPr>
        <w:footnoteReference w:id="3"/>
      </w:r>
      <w:r w:rsidRPr="00B54CE2">
        <w:rPr>
          <w:noProof/>
        </w:rPr>
        <w:t>.</w:t>
      </w:r>
    </w:p>
    <w:p w14:paraId="60161164" w14:textId="4452FAC4" w:rsidR="001A1217" w:rsidRPr="00B54CE2" w:rsidRDefault="00335B1A" w:rsidP="006453D8">
      <w:pPr>
        <w:rPr>
          <w:noProof/>
          <w:lang w:val="en-US"/>
        </w:rPr>
      </w:pPr>
      <w:r w:rsidRPr="00B54CE2">
        <w:rPr>
          <w:noProof/>
        </w:rPr>
        <w:t>European consumers benefit from some of the strongest levels of protection in the world, but they still face many challenges. These include the high cost of living and socio-economic uncertainty</w:t>
      </w:r>
      <w:r w:rsidR="004C265C" w:rsidRPr="00B54CE2">
        <w:rPr>
          <w:noProof/>
        </w:rPr>
        <w:t>;</w:t>
      </w:r>
      <w:r w:rsidRPr="00B54CE2">
        <w:rPr>
          <w:noProof/>
        </w:rPr>
        <w:t xml:space="preserve"> the impacts of climate change</w:t>
      </w:r>
      <w:r w:rsidR="004C265C" w:rsidRPr="00B54CE2">
        <w:rPr>
          <w:noProof/>
        </w:rPr>
        <w:t>;</w:t>
      </w:r>
      <w:r w:rsidRPr="00B54CE2">
        <w:rPr>
          <w:noProof/>
        </w:rPr>
        <w:t xml:space="preserve"> exposure to unsafe products and unfair commercial practices especially online</w:t>
      </w:r>
      <w:r w:rsidR="004C265C" w:rsidRPr="00B54CE2">
        <w:rPr>
          <w:noProof/>
        </w:rPr>
        <w:t>;</w:t>
      </w:r>
      <w:r w:rsidRPr="00B54CE2">
        <w:rPr>
          <w:noProof/>
        </w:rPr>
        <w:t xml:space="preserve"> persistent barriers when shopping cross-border</w:t>
      </w:r>
      <w:r w:rsidR="004C265C" w:rsidRPr="00B54CE2">
        <w:rPr>
          <w:noProof/>
        </w:rPr>
        <w:t>;</w:t>
      </w:r>
      <w:r w:rsidRPr="00B54CE2">
        <w:rPr>
          <w:noProof/>
        </w:rPr>
        <w:t xml:space="preserve"> and difficulties in obtaining redress.</w:t>
      </w:r>
      <w:r w:rsidR="00A13541" w:rsidRPr="00B54CE2">
        <w:rPr>
          <w:noProof/>
        </w:rPr>
        <w:t xml:space="preserve"> </w:t>
      </w:r>
      <w:r w:rsidR="00491771" w:rsidRPr="00B54CE2">
        <w:rPr>
          <w:noProof/>
        </w:rPr>
        <w:t>The</w:t>
      </w:r>
      <w:r w:rsidR="008D459D" w:rsidRPr="00B54CE2">
        <w:rPr>
          <w:noProof/>
        </w:rPr>
        <w:t xml:space="preserve"> EU market is also facing growing challenges from</w:t>
      </w:r>
      <w:r w:rsidR="00813AE6" w:rsidRPr="00B54CE2">
        <w:rPr>
          <w:noProof/>
        </w:rPr>
        <w:t xml:space="preserve"> the significant rise in</w:t>
      </w:r>
      <w:r w:rsidR="008D459D" w:rsidRPr="00B54CE2">
        <w:rPr>
          <w:noProof/>
        </w:rPr>
        <w:t xml:space="preserve"> </w:t>
      </w:r>
      <w:r w:rsidR="00491771" w:rsidRPr="00B54CE2">
        <w:rPr>
          <w:noProof/>
        </w:rPr>
        <w:t>e-commerce</w:t>
      </w:r>
      <w:r w:rsidR="008D459D" w:rsidRPr="00B54CE2">
        <w:rPr>
          <w:noProof/>
        </w:rPr>
        <w:t xml:space="preserve"> imports from outside</w:t>
      </w:r>
      <w:r w:rsidR="002B2EC0" w:rsidRPr="00B54CE2">
        <w:rPr>
          <w:noProof/>
        </w:rPr>
        <w:t xml:space="preserve"> of</w:t>
      </w:r>
      <w:r w:rsidR="008D459D" w:rsidRPr="00B54CE2">
        <w:rPr>
          <w:noProof/>
        </w:rPr>
        <w:t xml:space="preserve"> the EU</w:t>
      </w:r>
      <w:r w:rsidR="006155D0" w:rsidRPr="00B54CE2">
        <w:rPr>
          <w:noProof/>
        </w:rPr>
        <w:t xml:space="preserve">, </w:t>
      </w:r>
      <w:r w:rsidR="00BE3464" w:rsidRPr="00B54CE2">
        <w:rPr>
          <w:noProof/>
        </w:rPr>
        <w:t>especially</w:t>
      </w:r>
      <w:r w:rsidR="006155D0" w:rsidRPr="00B54CE2">
        <w:rPr>
          <w:noProof/>
        </w:rPr>
        <w:t xml:space="preserve"> low value parcels</w:t>
      </w:r>
      <w:r w:rsidR="00723DFC" w:rsidRPr="00B54CE2">
        <w:rPr>
          <w:noProof/>
        </w:rPr>
        <w:t xml:space="preserve"> </w:t>
      </w:r>
      <w:r w:rsidR="006453D8" w:rsidRPr="00B54CE2">
        <w:rPr>
          <w:noProof/>
        </w:rPr>
        <w:t xml:space="preserve">imported and </w:t>
      </w:r>
      <w:r w:rsidR="00723DFC" w:rsidRPr="00B54CE2">
        <w:rPr>
          <w:noProof/>
        </w:rPr>
        <w:t>delivered directly to consumers</w:t>
      </w:r>
      <w:r w:rsidR="006155D0" w:rsidRPr="00B54CE2">
        <w:rPr>
          <w:noProof/>
        </w:rPr>
        <w:t>,</w:t>
      </w:r>
      <w:r w:rsidR="008D459D" w:rsidRPr="00B54CE2">
        <w:rPr>
          <w:noProof/>
        </w:rPr>
        <w:t xml:space="preserve"> that pose risks to </w:t>
      </w:r>
      <w:r w:rsidR="00B93783" w:rsidRPr="00B54CE2">
        <w:rPr>
          <w:noProof/>
        </w:rPr>
        <w:t>their</w:t>
      </w:r>
      <w:r w:rsidR="008D459D" w:rsidRPr="00B54CE2">
        <w:rPr>
          <w:noProof/>
        </w:rPr>
        <w:t xml:space="preserve"> health and safety, are unsustainable from an environment</w:t>
      </w:r>
      <w:r w:rsidR="005F0320" w:rsidRPr="00B54CE2">
        <w:rPr>
          <w:noProof/>
        </w:rPr>
        <w:t xml:space="preserve">al </w:t>
      </w:r>
      <w:r w:rsidR="008D459D" w:rsidRPr="00B54CE2">
        <w:rPr>
          <w:noProof/>
        </w:rPr>
        <w:t>viewpoint, and create unfair competition for compliant businesses in the EU</w:t>
      </w:r>
      <w:r w:rsidR="00E83E89" w:rsidRPr="00B54CE2">
        <w:rPr>
          <w:rStyle w:val="FootnoteReference"/>
          <w:noProof/>
        </w:rPr>
        <w:footnoteReference w:id="4"/>
      </w:r>
      <w:r w:rsidR="00E83E89" w:rsidRPr="00B54CE2">
        <w:rPr>
          <w:noProof/>
        </w:rPr>
        <w:t>.</w:t>
      </w:r>
    </w:p>
    <w:p w14:paraId="5E0018D8" w14:textId="7F74DAF7" w:rsidR="00335B1A" w:rsidRPr="00B54CE2" w:rsidRDefault="00923EB4" w:rsidP="00335B1A">
      <w:pPr>
        <w:rPr>
          <w:noProof/>
        </w:rPr>
      </w:pPr>
      <w:r w:rsidRPr="00B54CE2">
        <w:rPr>
          <w:noProof/>
        </w:rPr>
        <w:t xml:space="preserve">Consumer protection, competitiveness and sustainable prosperity are mutually reinforcing. </w:t>
      </w:r>
      <w:r w:rsidR="00335B1A" w:rsidRPr="00B54CE2" w:rsidDel="0053770E">
        <w:rPr>
          <w:noProof/>
        </w:rPr>
        <w:t xml:space="preserve">As </w:t>
      </w:r>
      <w:r w:rsidR="00335B1A" w:rsidRPr="00B54CE2">
        <w:rPr>
          <w:noProof/>
        </w:rPr>
        <w:t>stated</w:t>
      </w:r>
      <w:r w:rsidR="00335B1A" w:rsidRPr="00B54CE2" w:rsidDel="0053770E">
        <w:rPr>
          <w:noProof/>
        </w:rPr>
        <w:t xml:space="preserve"> in the </w:t>
      </w:r>
      <w:hyperlink r:id="rId19" w:history="1">
        <w:r w:rsidR="00335B1A" w:rsidRPr="00B54CE2" w:rsidDel="0053770E">
          <w:rPr>
            <w:rStyle w:val="Hyperlink"/>
            <w:noProof/>
          </w:rPr>
          <w:t>Letta Report</w:t>
        </w:r>
      </w:hyperlink>
      <w:r w:rsidR="00335B1A" w:rsidRPr="00B54CE2" w:rsidDel="0053770E">
        <w:rPr>
          <w:noProof/>
        </w:rPr>
        <w:t xml:space="preserve">, enhancing consumer protection fosters a competitive environment that benefits both consumers and businesses. With 450 million consumers in the single market </w:t>
      </w:r>
      <w:r w:rsidR="00335B1A" w:rsidRPr="00B54CE2">
        <w:rPr>
          <w:noProof/>
        </w:rPr>
        <w:t xml:space="preserve">and </w:t>
      </w:r>
      <w:r w:rsidR="00335B1A" w:rsidRPr="00B54CE2" w:rsidDel="0053770E">
        <w:rPr>
          <w:noProof/>
        </w:rPr>
        <w:t xml:space="preserve">household </w:t>
      </w:r>
      <w:r w:rsidR="00335B1A" w:rsidRPr="00B54CE2">
        <w:rPr>
          <w:noProof/>
        </w:rPr>
        <w:t>spending</w:t>
      </w:r>
      <w:r w:rsidR="00335B1A" w:rsidRPr="00B54CE2" w:rsidDel="0053770E">
        <w:rPr>
          <w:noProof/>
        </w:rPr>
        <w:t xml:space="preserve"> </w:t>
      </w:r>
      <w:r w:rsidR="00335B1A" w:rsidRPr="00B54CE2">
        <w:rPr>
          <w:noProof/>
        </w:rPr>
        <w:t>accounting for</w:t>
      </w:r>
      <w:r w:rsidR="00335B1A" w:rsidRPr="00B54CE2" w:rsidDel="0053770E">
        <w:rPr>
          <w:noProof/>
        </w:rPr>
        <w:t xml:space="preserve"> over 51% of the EU’s GDP</w:t>
      </w:r>
      <w:r w:rsidR="00335B1A" w:rsidRPr="00B54CE2">
        <w:rPr>
          <w:rStyle w:val="FootnoteReference"/>
          <w:noProof/>
        </w:rPr>
        <w:footnoteReference w:id="5"/>
      </w:r>
      <w:r w:rsidR="00335B1A" w:rsidRPr="00B54CE2" w:rsidDel="0053770E">
        <w:rPr>
          <w:noProof/>
        </w:rPr>
        <w:t xml:space="preserve"> (</w:t>
      </w:r>
      <w:r w:rsidR="00335B1A" w:rsidRPr="00B54CE2">
        <w:rPr>
          <w:noProof/>
        </w:rPr>
        <w:t xml:space="preserve">making it </w:t>
      </w:r>
      <w:r w:rsidR="00335B1A" w:rsidRPr="00B54CE2" w:rsidDel="0053770E">
        <w:rPr>
          <w:noProof/>
        </w:rPr>
        <w:t>the single largest component of economic activity in the EU), consumers play an essential role in the engine room of our economy. Their needs, motivations, preferences, concerns and, ultimately, their choices drive competition, innovation, investment and sustainable growth</w:t>
      </w:r>
      <w:r w:rsidR="00BB204C" w:rsidRPr="00B54CE2">
        <w:rPr>
          <w:noProof/>
        </w:rPr>
        <w:t>. These factors also</w:t>
      </w:r>
      <w:r w:rsidR="00335B1A" w:rsidRPr="00B54CE2">
        <w:rPr>
          <w:noProof/>
        </w:rPr>
        <w:t xml:space="preserve"> influence whether products are imported, grown or made in the EU, </w:t>
      </w:r>
      <w:r w:rsidR="00BB204C" w:rsidRPr="00B54CE2">
        <w:rPr>
          <w:noProof/>
        </w:rPr>
        <w:t>and thus have an impact on</w:t>
      </w:r>
      <w:r w:rsidR="00335B1A" w:rsidRPr="00B54CE2">
        <w:rPr>
          <w:noProof/>
        </w:rPr>
        <w:t xml:space="preserve"> the just transition overall</w:t>
      </w:r>
      <w:r w:rsidR="00335B1A" w:rsidRPr="00B54CE2" w:rsidDel="0053770E">
        <w:rPr>
          <w:noProof/>
        </w:rPr>
        <w:t>.</w:t>
      </w:r>
    </w:p>
    <w:p w14:paraId="44C60583" w14:textId="41013A94" w:rsidR="00335B1A" w:rsidRPr="00B54CE2" w:rsidDel="0053770E" w:rsidRDefault="00335B1A" w:rsidP="00335B1A">
      <w:pPr>
        <w:rPr>
          <w:noProof/>
        </w:rPr>
      </w:pPr>
      <w:r w:rsidRPr="00B54CE2" w:rsidDel="0053770E">
        <w:rPr>
          <w:noProof/>
        </w:rPr>
        <w:t xml:space="preserve">In turn, a competitive EU market increases consumer welfare by </w:t>
      </w:r>
      <w:r w:rsidRPr="00B54CE2">
        <w:rPr>
          <w:noProof/>
        </w:rPr>
        <w:t>providing</w:t>
      </w:r>
      <w:r w:rsidRPr="00B54CE2" w:rsidDel="0053770E">
        <w:rPr>
          <w:noProof/>
        </w:rPr>
        <w:t xml:space="preserve"> a wide choice of quality goods and services at affordable prices. </w:t>
      </w:r>
      <w:r w:rsidRPr="00B54CE2">
        <w:rPr>
          <w:noProof/>
        </w:rPr>
        <w:t xml:space="preserve">A </w:t>
      </w:r>
      <w:r w:rsidRPr="00B54CE2" w:rsidDel="0053770E">
        <w:rPr>
          <w:noProof/>
        </w:rPr>
        <w:t xml:space="preserve">robust consumer protection framework provides rules and incentives to create the trust, safeguards and legal certainty </w:t>
      </w:r>
      <w:r w:rsidRPr="00B54CE2">
        <w:rPr>
          <w:noProof/>
        </w:rPr>
        <w:t>that</w:t>
      </w:r>
      <w:r w:rsidRPr="00B54CE2" w:rsidDel="0053770E">
        <w:rPr>
          <w:noProof/>
        </w:rPr>
        <w:t xml:space="preserve"> both consumers and businesses</w:t>
      </w:r>
      <w:r w:rsidRPr="00B54CE2">
        <w:rPr>
          <w:noProof/>
        </w:rPr>
        <w:t xml:space="preserve"> need</w:t>
      </w:r>
      <w:r w:rsidRPr="00B54CE2" w:rsidDel="0053770E">
        <w:rPr>
          <w:noProof/>
        </w:rPr>
        <w:t>.</w:t>
      </w:r>
      <w:r w:rsidRPr="00B54CE2">
        <w:rPr>
          <w:noProof/>
        </w:rPr>
        <w:t xml:space="preserve"> For instance, to address the risks posed by the exponential growth of e-commerce imports, rigorous implementation and enforcement of EU rules on consumer rights and product safety is essential not only to protect consumers but also to shield compliant companies from unfair competition.</w:t>
      </w:r>
    </w:p>
    <w:p w14:paraId="7BCE53C5" w14:textId="1FAE8710" w:rsidR="00335B1A" w:rsidRPr="00B54CE2" w:rsidDel="0053770E" w:rsidRDefault="00335B1A" w:rsidP="00335B1A">
      <w:pPr>
        <w:rPr>
          <w:noProof/>
        </w:rPr>
      </w:pPr>
      <w:r w:rsidRPr="00B54CE2" w:rsidDel="0053770E">
        <w:rPr>
          <w:noProof/>
        </w:rPr>
        <w:t xml:space="preserve">In addition to </w:t>
      </w:r>
      <w:r w:rsidRPr="00B54CE2">
        <w:rPr>
          <w:noProof/>
        </w:rPr>
        <w:t>this</w:t>
      </w:r>
      <w:r w:rsidRPr="00B54CE2" w:rsidDel="0053770E">
        <w:rPr>
          <w:noProof/>
        </w:rPr>
        <w:t xml:space="preserve"> central economic </w:t>
      </w:r>
      <w:r w:rsidRPr="00B54CE2">
        <w:rPr>
          <w:noProof/>
        </w:rPr>
        <w:t>role</w:t>
      </w:r>
      <w:r w:rsidRPr="00B54CE2" w:rsidDel="0053770E">
        <w:rPr>
          <w:noProof/>
        </w:rPr>
        <w:t>,</w:t>
      </w:r>
      <w:r w:rsidRPr="00B54CE2">
        <w:rPr>
          <w:noProof/>
        </w:rPr>
        <w:t xml:space="preserve"> consumer policy has an</w:t>
      </w:r>
      <w:r w:rsidRPr="00B54CE2" w:rsidDel="0053770E">
        <w:rPr>
          <w:noProof/>
        </w:rPr>
        <w:t xml:space="preserve"> intrinsic social, protective and stabilising </w:t>
      </w:r>
      <w:r w:rsidR="00923EB4" w:rsidRPr="00B54CE2">
        <w:rPr>
          <w:noProof/>
        </w:rPr>
        <w:t>dimension</w:t>
      </w:r>
      <w:r w:rsidR="00923EB4" w:rsidRPr="00B54CE2" w:rsidDel="0053770E">
        <w:rPr>
          <w:noProof/>
        </w:rPr>
        <w:t xml:space="preserve"> </w:t>
      </w:r>
      <w:r w:rsidRPr="00B54CE2">
        <w:rPr>
          <w:noProof/>
        </w:rPr>
        <w:t>that</w:t>
      </w:r>
      <w:r w:rsidRPr="00B54CE2" w:rsidDel="0053770E">
        <w:rPr>
          <w:noProof/>
        </w:rPr>
        <w:t xml:space="preserve"> holds even greater significance in the turbulent times </w:t>
      </w:r>
      <w:r w:rsidRPr="00B54CE2">
        <w:rPr>
          <w:noProof/>
        </w:rPr>
        <w:t xml:space="preserve">that </w:t>
      </w:r>
      <w:r w:rsidRPr="00B54CE2" w:rsidDel="0053770E">
        <w:rPr>
          <w:noProof/>
        </w:rPr>
        <w:t xml:space="preserve">Europe and the world </w:t>
      </w:r>
      <w:r w:rsidRPr="00B54CE2">
        <w:rPr>
          <w:noProof/>
        </w:rPr>
        <w:t>face today</w:t>
      </w:r>
      <w:r w:rsidRPr="00B54CE2" w:rsidDel="0053770E">
        <w:rPr>
          <w:noProof/>
        </w:rPr>
        <w:t xml:space="preserve">. By </w:t>
      </w:r>
      <w:r w:rsidRPr="00B54CE2">
        <w:rPr>
          <w:noProof/>
        </w:rPr>
        <w:t>creating</w:t>
      </w:r>
      <w:r w:rsidRPr="00B54CE2" w:rsidDel="0053770E">
        <w:rPr>
          <w:noProof/>
        </w:rPr>
        <w:t xml:space="preserve"> a framework that protects peoples’ rights, ensures fair market practices and pursues collective wellbeing</w:t>
      </w:r>
      <w:r w:rsidRPr="00B54CE2">
        <w:rPr>
          <w:noProof/>
        </w:rPr>
        <w:t xml:space="preserve"> and non-discrimination,</w:t>
      </w:r>
      <w:r w:rsidRPr="00B54CE2" w:rsidDel="0053770E">
        <w:rPr>
          <w:noProof/>
        </w:rPr>
        <w:t xml:space="preserve"> consumer policy fosters social fairness and strengthens trust in our democracy. </w:t>
      </w:r>
      <w:r w:rsidRPr="00B54CE2">
        <w:rPr>
          <w:noProof/>
        </w:rPr>
        <w:t>For example</w:t>
      </w:r>
      <w:r w:rsidRPr="00B54CE2" w:rsidDel="0053770E">
        <w:rPr>
          <w:noProof/>
        </w:rPr>
        <w:t>, consumer policy can ease consumers’ struggles with the high cost of living and alleviate their environmental concerns by supporting the circular economy and fostering the availability of affordable and attractive sustainable products.</w:t>
      </w:r>
    </w:p>
    <w:p w14:paraId="35709CF6" w14:textId="058039A6" w:rsidR="00335B1A" w:rsidRPr="00B54CE2" w:rsidRDefault="00335B1A" w:rsidP="00335B1A">
      <w:pPr>
        <w:rPr>
          <w:noProof/>
        </w:rPr>
      </w:pPr>
      <w:r w:rsidRPr="00B54CE2">
        <w:rPr>
          <w:noProof/>
        </w:rPr>
        <w:t xml:space="preserve">This is the context in which the European Commission is presenting its </w:t>
      </w:r>
      <w:r w:rsidRPr="00B54CE2">
        <w:rPr>
          <w:b/>
          <w:bCs/>
          <w:noProof/>
        </w:rPr>
        <w:t>2030 Consu</w:t>
      </w:r>
      <w:r w:rsidRPr="00B54CE2">
        <w:rPr>
          <w:b/>
          <w:noProof/>
        </w:rPr>
        <w:t>mer Agenda (‘the Agenda’)</w:t>
      </w:r>
      <w:r w:rsidRPr="00B54CE2">
        <w:rPr>
          <w:noProof/>
        </w:rPr>
        <w:t>, a new strategic framework for EU consumer policy that sets out concrete priorities and actions for the next five years.</w:t>
      </w:r>
    </w:p>
    <w:p w14:paraId="3C424E87" w14:textId="233037B3" w:rsidR="00335B1A" w:rsidRPr="00B54CE2" w:rsidRDefault="00335B1A" w:rsidP="00335B1A">
      <w:pPr>
        <w:rPr>
          <w:noProof/>
        </w:rPr>
      </w:pPr>
      <w:r w:rsidRPr="00B54CE2">
        <w:rPr>
          <w:noProof/>
        </w:rPr>
        <w:t>The Agenda covers a broad range of actions that respond directly to key challenges and reflect the cross-cutting nature of consumer policy. It aims to enhance consumer protection and foster competitiveness, social fairness and sustainable growth, notably by strengthening the consistent and effective implementation, application and enforcement of EU rules and by tackling important challenges such as digital fairness and online consumer protection.</w:t>
      </w:r>
    </w:p>
    <w:p w14:paraId="56CB5D9E" w14:textId="7014D7BA" w:rsidR="00335B1A" w:rsidRPr="00B54CE2" w:rsidRDefault="00335B1A" w:rsidP="00335B1A">
      <w:pPr>
        <w:rPr>
          <w:noProof/>
        </w:rPr>
      </w:pPr>
      <w:r w:rsidRPr="00B54CE2">
        <w:rPr>
          <w:noProof/>
        </w:rPr>
        <w:t>The Agenda addresses four key</w:t>
      </w:r>
      <w:r w:rsidRPr="00B54CE2">
        <w:rPr>
          <w:b/>
          <w:bCs/>
          <w:noProof/>
        </w:rPr>
        <w:t xml:space="preserve"> priority areas</w:t>
      </w:r>
      <w:r w:rsidRPr="00B54CE2">
        <w:rPr>
          <w:noProof/>
        </w:rPr>
        <w:t>. Firstly, given the central role of consumer protection in ensuring that the single market functions properly and the importance of the single market in</w:t>
      </w:r>
      <w:r w:rsidR="00F348B8" w:rsidRPr="00B54CE2">
        <w:rPr>
          <w:noProof/>
        </w:rPr>
        <w:t xml:space="preserve"> </w:t>
      </w:r>
      <w:r w:rsidRPr="00B54CE2">
        <w:rPr>
          <w:noProof/>
        </w:rPr>
        <w:t xml:space="preserve">creating prosperity and boosting Europe’s competitiveness, the Agenda includes an </w:t>
      </w:r>
      <w:r w:rsidRPr="00B54CE2">
        <w:rPr>
          <w:b/>
          <w:bCs/>
          <w:noProof/>
        </w:rPr>
        <w:t>action plan for consumers in the single market</w:t>
      </w:r>
      <w:r w:rsidRPr="00B54CE2">
        <w:rPr>
          <w:noProof/>
        </w:rPr>
        <w:t xml:space="preserve">. This action plan complements the </w:t>
      </w:r>
      <w:hyperlink r:id="rId20" w:history="1">
        <w:r w:rsidRPr="00B54CE2">
          <w:rPr>
            <w:rStyle w:val="Hyperlink"/>
            <w:b/>
            <w:bCs/>
            <w:noProof/>
          </w:rPr>
          <w:t>single market strategy</w:t>
        </w:r>
      </w:hyperlink>
      <w:r w:rsidRPr="00B54CE2">
        <w:rPr>
          <w:noProof/>
        </w:rPr>
        <w:t xml:space="preserve"> by addressing particular issues within the single market that directly affect consumers. The other key priorities</w:t>
      </w:r>
      <w:r w:rsidR="00222A94" w:rsidRPr="00B54CE2">
        <w:rPr>
          <w:noProof/>
        </w:rPr>
        <w:t xml:space="preserve"> of the Agenda</w:t>
      </w:r>
      <w:r w:rsidRPr="00B54CE2">
        <w:rPr>
          <w:noProof/>
        </w:rPr>
        <w:t xml:space="preserve"> are </w:t>
      </w:r>
      <w:r w:rsidRPr="00B54CE2">
        <w:rPr>
          <w:b/>
          <w:bCs/>
          <w:noProof/>
        </w:rPr>
        <w:t>digital fairness and online consumer protection</w:t>
      </w:r>
      <w:r w:rsidRPr="00B54CE2">
        <w:rPr>
          <w:noProof/>
        </w:rPr>
        <w:t xml:space="preserve">, </w:t>
      </w:r>
      <w:r w:rsidRPr="00B54CE2">
        <w:rPr>
          <w:b/>
          <w:bCs/>
          <w:noProof/>
        </w:rPr>
        <w:t>sustainable consumption</w:t>
      </w:r>
      <w:r w:rsidRPr="00B54CE2">
        <w:rPr>
          <w:noProof/>
        </w:rPr>
        <w:t xml:space="preserve">, and </w:t>
      </w:r>
      <w:r w:rsidRPr="00B54CE2">
        <w:rPr>
          <w:b/>
          <w:bCs/>
          <w:noProof/>
        </w:rPr>
        <w:t>enforcement and redress</w:t>
      </w:r>
      <w:r w:rsidRPr="00B54CE2">
        <w:rPr>
          <w:noProof/>
        </w:rPr>
        <w:t>.</w:t>
      </w:r>
    </w:p>
    <w:p w14:paraId="52D368AA" w14:textId="55ED72FC" w:rsidR="00335B1A" w:rsidRPr="00B54CE2" w:rsidRDefault="00335B1A" w:rsidP="00335B1A">
      <w:pPr>
        <w:rPr>
          <w:noProof/>
        </w:rPr>
      </w:pPr>
      <w:r w:rsidRPr="00B54CE2">
        <w:rPr>
          <w:noProof/>
        </w:rPr>
        <w:t>The need to adapt to a fast-changing society and the rise in e-commerce heighten the complexities and risks for specific consumer groups, such as people with disabilities, older people, young consumers</w:t>
      </w:r>
      <w:r w:rsidR="00B6417C" w:rsidRPr="00B54CE2">
        <w:rPr>
          <w:noProof/>
        </w:rPr>
        <w:t>, or low-income families</w:t>
      </w:r>
      <w:r w:rsidRPr="00B54CE2">
        <w:rPr>
          <w:noProof/>
        </w:rPr>
        <w:t xml:space="preserve">. </w:t>
      </w:r>
      <w:r w:rsidRPr="00B54CE2">
        <w:rPr>
          <w:b/>
          <w:bCs/>
          <w:noProof/>
        </w:rPr>
        <w:t xml:space="preserve">Protecting consumers in vulnerable situations </w:t>
      </w:r>
      <w:r w:rsidRPr="00B54CE2">
        <w:rPr>
          <w:noProof/>
        </w:rPr>
        <w:t xml:space="preserve">is therefore an important </w:t>
      </w:r>
      <w:r w:rsidRPr="00B54CE2">
        <w:rPr>
          <w:b/>
          <w:bCs/>
          <w:noProof/>
        </w:rPr>
        <w:t>overarching priority</w:t>
      </w:r>
      <w:r w:rsidRPr="00B54CE2">
        <w:rPr>
          <w:noProof/>
        </w:rPr>
        <w:t xml:space="preserve"> that spans all areas of the Agenda. This includes protecting children as consumers in the digital environment,</w:t>
      </w:r>
      <w:r w:rsidR="00317DF7" w:rsidRPr="00B54CE2">
        <w:rPr>
          <w:noProof/>
        </w:rPr>
        <w:t xml:space="preserve"> </w:t>
      </w:r>
      <w:r w:rsidRPr="00B54CE2">
        <w:rPr>
          <w:noProof/>
        </w:rPr>
        <w:t xml:space="preserve">and tackling the impact of the high </w:t>
      </w:r>
      <w:r w:rsidRPr="00B54CE2">
        <w:rPr>
          <w:bCs/>
          <w:noProof/>
        </w:rPr>
        <w:t xml:space="preserve">cost of living, which has made it </w:t>
      </w:r>
      <w:r w:rsidRPr="00B54CE2">
        <w:rPr>
          <w:noProof/>
        </w:rPr>
        <w:t>increasingly difficult for many to afford basic needs such as food</w:t>
      </w:r>
      <w:r w:rsidR="00025147" w:rsidRPr="00B54CE2">
        <w:rPr>
          <w:noProof/>
        </w:rPr>
        <w:t>, energy</w:t>
      </w:r>
      <w:r w:rsidRPr="00B54CE2">
        <w:rPr>
          <w:noProof/>
        </w:rPr>
        <w:t xml:space="preserve"> and housing.</w:t>
      </w:r>
    </w:p>
    <w:p w14:paraId="13631BAD" w14:textId="3E8E4C87" w:rsidR="00335B1A" w:rsidRPr="00B54CE2" w:rsidRDefault="00335B1A" w:rsidP="00335B1A">
      <w:pPr>
        <w:rPr>
          <w:noProof/>
        </w:rPr>
      </w:pPr>
      <w:r w:rsidRPr="00B54CE2">
        <w:rPr>
          <w:b/>
          <w:bCs/>
          <w:noProof/>
        </w:rPr>
        <w:t>Simplification and administrative burden reduction</w:t>
      </w:r>
      <w:r w:rsidRPr="00B54CE2">
        <w:rPr>
          <w:noProof/>
        </w:rPr>
        <w:t xml:space="preserve"> is an</w:t>
      </w:r>
      <w:r w:rsidR="00606588" w:rsidRPr="00B54CE2">
        <w:rPr>
          <w:noProof/>
        </w:rPr>
        <w:t xml:space="preserve"> </w:t>
      </w:r>
      <w:r w:rsidRPr="00B54CE2">
        <w:rPr>
          <w:b/>
          <w:bCs/>
          <w:noProof/>
        </w:rPr>
        <w:t>overarching priority</w:t>
      </w:r>
      <w:r w:rsidRPr="00B54CE2">
        <w:rPr>
          <w:noProof/>
        </w:rPr>
        <w:t xml:space="preserve">, in line with the objectives set out in the </w:t>
      </w:r>
      <w:hyperlink r:id="rId21" w:history="1">
        <w:r w:rsidRPr="00B54CE2">
          <w:rPr>
            <w:rStyle w:val="Hyperlink"/>
            <w:b/>
            <w:bCs/>
            <w:noProof/>
          </w:rPr>
          <w:t>Competitiveness Compass</w:t>
        </w:r>
      </w:hyperlink>
      <w:r w:rsidRPr="00B54CE2">
        <w:rPr>
          <w:noProof/>
        </w:rPr>
        <w:t>. To this end, the Agenda aims to simplify and clarify consumer protection rules, reduce unnecessary administrative burden and enable companies to operate in a clear, fair and predictable environment, all while maintaining robust consumer protection standards. In particular, strengthening and simplifying the enforcement framework is a cornerstone of the Agenda and will help businesses to lower their compliance costs and tap the opportunities offered by the single market.</w:t>
      </w:r>
      <w:r w:rsidR="009C340D" w:rsidRPr="00B54CE2">
        <w:rPr>
          <w:noProof/>
        </w:rPr>
        <w:t xml:space="preserve"> In turn, </w:t>
      </w:r>
      <w:r w:rsidR="00743BE2" w:rsidRPr="00B54CE2">
        <w:rPr>
          <w:noProof/>
        </w:rPr>
        <w:t xml:space="preserve">simplification </w:t>
      </w:r>
      <w:r w:rsidR="009C340D" w:rsidRPr="00B54CE2">
        <w:rPr>
          <w:noProof/>
          <w:lang w:val="en-IE"/>
        </w:rPr>
        <w:t xml:space="preserve">and </w:t>
      </w:r>
      <w:r w:rsidR="00BC7500" w:rsidRPr="00B54CE2">
        <w:rPr>
          <w:noProof/>
          <w:lang w:val="en-IE"/>
        </w:rPr>
        <w:t>burden reduction should also allow businesses to help ease cost of living pressures.</w:t>
      </w:r>
    </w:p>
    <w:p w14:paraId="5C296E20" w14:textId="741AAC62" w:rsidR="00335B1A" w:rsidRPr="00B54CE2" w:rsidRDefault="00335B1A" w:rsidP="00335B1A">
      <w:pPr>
        <w:rPr>
          <w:noProof/>
        </w:rPr>
      </w:pPr>
      <w:r w:rsidRPr="00B54CE2">
        <w:rPr>
          <w:noProof/>
        </w:rPr>
        <w:t xml:space="preserve">The actions set out in the Agenda will be underpinned by active international cooperation, at both bilateral and multilateral level. The EU will continue working with countries across the globe and engaging in multilateral forums, such as the World Trade Organization (WTO), the United Nations Conference on Trade and Development (UNCTAD) and the Organisation for Economic Co-operation and Development (OECD), to promote a high level of consumer protection and support a level playing field for businesses. The EU will continue to engage with willing partners through informal consumer dialogues and to collaborate with the relevant authorities, notably on the safety of products sold online, as well as organise an International Product Safety Week every two years. The Commission will also </w:t>
      </w:r>
      <w:r w:rsidR="00C973D5" w:rsidRPr="00B54CE2">
        <w:rPr>
          <w:noProof/>
        </w:rPr>
        <w:t xml:space="preserve">continue supporting </w:t>
      </w:r>
      <w:r w:rsidRPr="00B54CE2">
        <w:rPr>
          <w:noProof/>
        </w:rPr>
        <w:t xml:space="preserve">candidate countries to </w:t>
      </w:r>
      <w:r w:rsidR="00C973D5" w:rsidRPr="00B54CE2">
        <w:rPr>
          <w:noProof/>
        </w:rPr>
        <w:t>align with the</w:t>
      </w:r>
      <w:r w:rsidRPr="00B54CE2">
        <w:rPr>
          <w:noProof/>
        </w:rPr>
        <w:t xml:space="preserve"> EU consumer protection </w:t>
      </w:r>
      <w:r w:rsidR="00923EB4" w:rsidRPr="00B54CE2">
        <w:rPr>
          <w:noProof/>
        </w:rPr>
        <w:t xml:space="preserve">acquis </w:t>
      </w:r>
      <w:r w:rsidRPr="00B54CE2">
        <w:rPr>
          <w:noProof/>
        </w:rPr>
        <w:t>as part of the EU enlargement process.</w:t>
      </w:r>
    </w:p>
    <w:p w14:paraId="3C7296E5" w14:textId="114C3398" w:rsidR="00335B1A" w:rsidRPr="00B54CE2" w:rsidRDefault="00335B1A" w:rsidP="00335B1A">
      <w:pPr>
        <w:rPr>
          <w:noProof/>
        </w:rPr>
      </w:pPr>
      <w:r w:rsidRPr="00B54CE2">
        <w:rPr>
          <w:noProof/>
        </w:rPr>
        <w:t>The Agenda</w:t>
      </w:r>
      <w:r w:rsidRPr="00B54CE2">
        <w:rPr>
          <w:b/>
          <w:bCs/>
          <w:noProof/>
        </w:rPr>
        <w:t xml:space="preserve"> </w:t>
      </w:r>
      <w:r w:rsidRPr="00B54CE2">
        <w:rPr>
          <w:noProof/>
        </w:rPr>
        <w:t xml:space="preserve">builds on the achievements of the </w:t>
      </w:r>
      <w:hyperlink r:id="rId22" w:history="1">
        <w:r w:rsidRPr="00B54CE2">
          <w:rPr>
            <w:rStyle w:val="Hyperlink"/>
            <w:b/>
            <w:bCs/>
            <w:noProof/>
          </w:rPr>
          <w:t>New Consumer Agenda</w:t>
        </w:r>
      </w:hyperlink>
      <w:r w:rsidRPr="00B54CE2">
        <w:rPr>
          <w:noProof/>
        </w:rPr>
        <w:t xml:space="preserve"> adopted in 2020 and is the result of extensive discussions with stakeholders</w:t>
      </w:r>
      <w:r w:rsidRPr="00B54CE2">
        <w:rPr>
          <w:rStyle w:val="FootnoteReference"/>
          <w:noProof/>
        </w:rPr>
        <w:footnoteReference w:id="6"/>
      </w:r>
      <w:r w:rsidRPr="00B54CE2">
        <w:rPr>
          <w:noProof/>
        </w:rPr>
        <w:t xml:space="preserve">. To achieve its objectives and implement its actions, an </w:t>
      </w:r>
      <w:r w:rsidRPr="00B54CE2">
        <w:rPr>
          <w:b/>
          <w:bCs/>
          <w:noProof/>
        </w:rPr>
        <w:t>inclusive, transparent and dynamic governance framework</w:t>
      </w:r>
      <w:r w:rsidRPr="00B54CE2">
        <w:rPr>
          <w:noProof/>
        </w:rPr>
        <w:t xml:space="preserve"> is essential. The Commission will cooperate in a structured manner with all stakeholders, including the Member States and the European Parliament, </w:t>
      </w:r>
      <w:r w:rsidR="00923EB4" w:rsidRPr="00B54CE2">
        <w:rPr>
          <w:noProof/>
        </w:rPr>
        <w:t xml:space="preserve">business associations, academia and </w:t>
      </w:r>
      <w:r w:rsidR="009A2941" w:rsidRPr="00B54CE2">
        <w:rPr>
          <w:noProof/>
        </w:rPr>
        <w:t>civil society</w:t>
      </w:r>
      <w:r w:rsidR="00416F5C" w:rsidRPr="00656205">
        <w:rPr>
          <w:noProof/>
        </w:rPr>
        <w:t xml:space="preserve">, </w:t>
      </w:r>
      <w:r w:rsidR="009A2941" w:rsidRPr="00B54CE2">
        <w:rPr>
          <w:noProof/>
        </w:rPr>
        <w:t xml:space="preserve">including </w:t>
      </w:r>
      <w:r w:rsidRPr="00B54CE2">
        <w:rPr>
          <w:noProof/>
        </w:rPr>
        <w:t>consumer organisations. Their active involvement throughout the process of implementing the Agenda will be essential to its success.</w:t>
      </w:r>
    </w:p>
    <w:p w14:paraId="13DA746C" w14:textId="56980DDB" w:rsidR="00E20706" w:rsidRPr="00B54CE2" w:rsidRDefault="00E20706" w:rsidP="00F92766">
      <w:pPr>
        <w:pStyle w:val="Heading1"/>
        <w:rPr>
          <w:noProof/>
        </w:rPr>
      </w:pPr>
      <w:r w:rsidRPr="00B54CE2">
        <w:rPr>
          <w:noProof/>
        </w:rPr>
        <w:t xml:space="preserve">Completing the single market: an action plan for consumers </w:t>
      </w:r>
    </w:p>
    <w:p w14:paraId="5D5CE8BC" w14:textId="1E34A041" w:rsidR="00E9228D" w:rsidRPr="00B54CE2" w:rsidRDefault="00E9228D" w:rsidP="00E9228D">
      <w:pPr>
        <w:rPr>
          <w:noProof/>
        </w:rPr>
      </w:pPr>
      <w:r w:rsidRPr="00B54CE2">
        <w:rPr>
          <w:noProof/>
        </w:rPr>
        <w:t xml:space="preserve">The single market is one of the EU’s greatest achievements. It provides </w:t>
      </w:r>
      <w:r w:rsidRPr="00B54CE2">
        <w:rPr>
          <w:b/>
          <w:bCs/>
          <w:noProof/>
        </w:rPr>
        <w:t xml:space="preserve">significant benefits </w:t>
      </w:r>
      <w:r w:rsidRPr="00B54CE2">
        <w:rPr>
          <w:noProof/>
        </w:rPr>
        <w:t>to consumers, such as greater choice and lower prices, and is a critical asset for boosting European competitiveness. However, numerous barriers still prevent consumers and businesses from fully leveraging the single market’s potential. Completing the single market is therefore of the utmost urgency. This action plan complements the measures included in the single market strategy and the forthcoming single market roadmap to 2028. It tackles obstacles that hinder consumers from reaping additional benefits from the single market, mainly in the areas of access to goods and services, particularly financial services, mobility and transport.</w:t>
      </w:r>
    </w:p>
    <w:p w14:paraId="0ED88C27" w14:textId="7BFE5058" w:rsidR="00837AFE" w:rsidRPr="00B54CE2" w:rsidRDefault="00837AFE" w:rsidP="00837AFE">
      <w:pPr>
        <w:rPr>
          <w:noProof/>
        </w:rPr>
      </w:pPr>
      <w:r w:rsidRPr="00B54CE2">
        <w:rPr>
          <w:noProof/>
        </w:rPr>
        <w:t xml:space="preserve">Since its adoption in 2018, the </w:t>
      </w:r>
      <w:hyperlink r:id="rId23" w:history="1">
        <w:r w:rsidRPr="00B54CE2">
          <w:rPr>
            <w:rStyle w:val="Hyperlink"/>
            <w:b/>
            <w:bCs/>
            <w:noProof/>
          </w:rPr>
          <w:t>Geo-Blocking Regulation</w:t>
        </w:r>
      </w:hyperlink>
      <w:r w:rsidRPr="00B54CE2">
        <w:rPr>
          <w:b/>
          <w:bCs/>
          <w:noProof/>
        </w:rPr>
        <w:t xml:space="preserve"> </w:t>
      </w:r>
      <w:r w:rsidRPr="00B54CE2">
        <w:rPr>
          <w:noProof/>
        </w:rPr>
        <w:t>has improved consumer access to cross-border goods and services by eliminating unjustified geo-blocking and other forms of online sales discrimination based on nationality or place of residence or establishment</w:t>
      </w:r>
      <w:r w:rsidRPr="00B54CE2" w:rsidDel="004528BE">
        <w:rPr>
          <w:noProof/>
        </w:rPr>
        <w:t xml:space="preserve">. </w:t>
      </w:r>
      <w:r w:rsidRPr="00B54CE2">
        <w:rPr>
          <w:noProof/>
        </w:rPr>
        <w:t>Yet, challenges remain regarding the correct implementation of the Regulation</w:t>
      </w:r>
      <w:r w:rsidRPr="00B54CE2">
        <w:rPr>
          <w:rStyle w:val="FootnoteReference"/>
          <w:noProof/>
        </w:rPr>
        <w:footnoteReference w:id="7"/>
      </w:r>
      <w:r w:rsidRPr="00B54CE2">
        <w:rPr>
          <w:noProof/>
        </w:rPr>
        <w:t>. In February 2025, the Commission launched a formal evaluation of the Regulation to assess whether it has met its objectives. In parallel, the Commission will further analyse the benefits, challenges and possible risks of extending the scope of the Regulation.</w:t>
      </w:r>
    </w:p>
    <w:p w14:paraId="1EF3FB5C" w14:textId="3CC0E86A" w:rsidR="00EF7D8B" w:rsidRPr="00B54CE2" w:rsidRDefault="00EF7D8B" w:rsidP="00782A52">
      <w:pPr>
        <w:rPr>
          <w:noProof/>
        </w:rPr>
      </w:pPr>
      <w:r w:rsidRPr="00B54CE2">
        <w:rPr>
          <w:noProof/>
        </w:rPr>
        <w:t xml:space="preserve">Cross-border barriers restricting consumer choice are not limited to online environments. </w:t>
      </w:r>
      <w:r w:rsidRPr="00B54CE2">
        <w:rPr>
          <w:b/>
          <w:noProof/>
        </w:rPr>
        <w:t>Territorial supply constraints</w:t>
      </w:r>
      <w:r w:rsidRPr="00B54CE2">
        <w:rPr>
          <w:noProof/>
        </w:rPr>
        <w:t xml:space="preserve">, which are restrictions imposed by some manufacturers </w:t>
      </w:r>
      <w:r w:rsidR="2BDA26A0" w:rsidRPr="00B54CE2">
        <w:rPr>
          <w:noProof/>
        </w:rPr>
        <w:t>that make it very difficult or impossible for</w:t>
      </w:r>
      <w:r w:rsidRPr="00B54CE2">
        <w:rPr>
          <w:noProof/>
        </w:rPr>
        <w:t xml:space="preserve"> retailers, both from online and brick-and-mortar shops, </w:t>
      </w:r>
      <w:r w:rsidR="2333B17E" w:rsidRPr="00B54CE2">
        <w:rPr>
          <w:noProof/>
        </w:rPr>
        <w:t>to</w:t>
      </w:r>
      <w:r w:rsidRPr="00B54CE2">
        <w:rPr>
          <w:noProof/>
        </w:rPr>
        <w:t xml:space="preserve"> purchas</w:t>
      </w:r>
      <w:r w:rsidR="26B34D34" w:rsidRPr="00B54CE2">
        <w:rPr>
          <w:noProof/>
        </w:rPr>
        <w:t>e</w:t>
      </w:r>
      <w:r w:rsidRPr="00B54CE2">
        <w:rPr>
          <w:noProof/>
        </w:rPr>
        <w:t xml:space="preserve"> products in one Member State </w:t>
      </w:r>
      <w:r w:rsidR="665097DA" w:rsidRPr="00B54CE2">
        <w:rPr>
          <w:noProof/>
        </w:rPr>
        <w:t xml:space="preserve">and </w:t>
      </w:r>
      <w:r w:rsidRPr="00B54CE2">
        <w:rPr>
          <w:noProof/>
        </w:rPr>
        <w:t xml:space="preserve">sell in another, also fragment the single market and may lead to higher prices, thus </w:t>
      </w:r>
      <w:r w:rsidR="4BC50B77" w:rsidRPr="00B54CE2">
        <w:rPr>
          <w:noProof/>
        </w:rPr>
        <w:t xml:space="preserve">contributing to an </w:t>
      </w:r>
      <w:r w:rsidRPr="00B54CE2">
        <w:rPr>
          <w:noProof/>
        </w:rPr>
        <w:t>increas</w:t>
      </w:r>
      <w:r w:rsidR="7C831AD7" w:rsidRPr="00B54CE2">
        <w:rPr>
          <w:noProof/>
        </w:rPr>
        <w:t>e</w:t>
      </w:r>
      <w:r w:rsidRPr="00B54CE2">
        <w:rPr>
          <w:noProof/>
        </w:rPr>
        <w:t xml:space="preserve"> of the cost of living</w:t>
      </w:r>
      <w:r w:rsidRPr="00B54CE2">
        <w:rPr>
          <w:rStyle w:val="FootnoteReference"/>
          <w:noProof/>
        </w:rPr>
        <w:footnoteReference w:id="8"/>
      </w:r>
      <w:r w:rsidRPr="00B54CE2">
        <w:rPr>
          <w:noProof/>
        </w:rPr>
        <w:t>. As announced in the single market strategy, the Commission will develop tools to act against unjustified territorial supply constraints in situations that fall outside the scope of competition law. In parallel, the Commission will continue its vigorous enforcement of competition rules.</w:t>
      </w:r>
    </w:p>
    <w:p w14:paraId="7ECD6234" w14:textId="3A18ECDD" w:rsidR="00913843" w:rsidRPr="00B54CE2" w:rsidRDefault="00E20706" w:rsidP="00782A52">
      <w:pPr>
        <w:rPr>
          <w:noProof/>
        </w:rPr>
      </w:pPr>
      <w:r w:rsidRPr="00B54CE2">
        <w:rPr>
          <w:noProof/>
        </w:rPr>
        <w:t xml:space="preserve">Another area where consumers </w:t>
      </w:r>
      <w:r w:rsidR="00302F8F" w:rsidRPr="00B54CE2">
        <w:rPr>
          <w:noProof/>
        </w:rPr>
        <w:t>face barriers</w:t>
      </w:r>
      <w:r w:rsidRPr="00B54CE2">
        <w:rPr>
          <w:noProof/>
        </w:rPr>
        <w:t xml:space="preserve"> is the </w:t>
      </w:r>
      <w:r w:rsidRPr="00B54CE2">
        <w:rPr>
          <w:b/>
          <w:bCs/>
          <w:noProof/>
        </w:rPr>
        <w:t>cross-border provision of financial services</w:t>
      </w:r>
      <w:r w:rsidRPr="00B54CE2">
        <w:rPr>
          <w:noProof/>
        </w:rPr>
        <w:t>. While the share of consumers purchasing financial services abroad has increased, it remains very limited in certain product categories such as consumer loans, mortgage loans and insurance</w:t>
      </w:r>
      <w:r w:rsidR="001D49DE" w:rsidRPr="00B54CE2">
        <w:rPr>
          <w:noProof/>
        </w:rPr>
        <w:t xml:space="preserve">. </w:t>
      </w:r>
      <w:r w:rsidR="00D95C2F" w:rsidRPr="00B54CE2">
        <w:rPr>
          <w:noProof/>
        </w:rPr>
        <w:t>In</w:t>
      </w:r>
      <w:r w:rsidR="00B141D1" w:rsidRPr="00B54CE2">
        <w:rPr>
          <w:noProof/>
        </w:rPr>
        <w:t xml:space="preserve">creasing the </w:t>
      </w:r>
      <w:r w:rsidR="00FD086E" w:rsidRPr="00B54CE2">
        <w:rPr>
          <w:noProof/>
        </w:rPr>
        <w:t>cross-border</w:t>
      </w:r>
      <w:r w:rsidR="00B141D1" w:rsidRPr="00B54CE2">
        <w:rPr>
          <w:noProof/>
        </w:rPr>
        <w:t xml:space="preserve"> provision </w:t>
      </w:r>
      <w:r w:rsidR="00692E34" w:rsidRPr="00B54CE2">
        <w:rPr>
          <w:noProof/>
        </w:rPr>
        <w:t>of retail financial ser</w:t>
      </w:r>
      <w:r w:rsidR="00FD229B" w:rsidRPr="00B54CE2">
        <w:rPr>
          <w:noProof/>
        </w:rPr>
        <w:t xml:space="preserve">vices </w:t>
      </w:r>
      <w:r w:rsidR="00446B1D" w:rsidRPr="00B54CE2">
        <w:rPr>
          <w:noProof/>
        </w:rPr>
        <w:t xml:space="preserve">while protecting consumers from </w:t>
      </w:r>
      <w:r w:rsidR="00FD18AC" w:rsidRPr="00B54CE2">
        <w:rPr>
          <w:noProof/>
        </w:rPr>
        <w:t xml:space="preserve">reckless borrowing </w:t>
      </w:r>
      <w:r w:rsidR="0052651E" w:rsidRPr="00B54CE2">
        <w:rPr>
          <w:noProof/>
        </w:rPr>
        <w:t xml:space="preserve">and </w:t>
      </w:r>
      <w:r w:rsidR="000F2E2F" w:rsidRPr="00B54CE2">
        <w:rPr>
          <w:noProof/>
        </w:rPr>
        <w:t>over</w:t>
      </w:r>
      <w:r w:rsidR="000C5BBC" w:rsidRPr="00B54CE2">
        <w:rPr>
          <w:noProof/>
        </w:rPr>
        <w:t>-</w:t>
      </w:r>
      <w:r w:rsidR="000F2E2F" w:rsidRPr="00B54CE2">
        <w:rPr>
          <w:noProof/>
        </w:rPr>
        <w:t>indebtedness</w:t>
      </w:r>
      <w:r w:rsidR="0052651E" w:rsidRPr="00B54CE2">
        <w:rPr>
          <w:noProof/>
        </w:rPr>
        <w:t xml:space="preserve"> </w:t>
      </w:r>
      <w:r w:rsidR="004A49D1" w:rsidRPr="00B54CE2">
        <w:rPr>
          <w:noProof/>
        </w:rPr>
        <w:t xml:space="preserve">can </w:t>
      </w:r>
      <w:r w:rsidR="00B96658" w:rsidRPr="00B54CE2">
        <w:rPr>
          <w:noProof/>
        </w:rPr>
        <w:t>bring</w:t>
      </w:r>
      <w:r w:rsidR="008F0B3B" w:rsidRPr="00B54CE2">
        <w:rPr>
          <w:noProof/>
        </w:rPr>
        <w:t xml:space="preserve"> </w:t>
      </w:r>
      <w:r w:rsidR="00B96658" w:rsidRPr="00B54CE2">
        <w:rPr>
          <w:noProof/>
        </w:rPr>
        <w:t>benefits to consumers and business opportunities for fina</w:t>
      </w:r>
      <w:r w:rsidR="00901ACC" w:rsidRPr="00B54CE2">
        <w:rPr>
          <w:noProof/>
        </w:rPr>
        <w:t>n</w:t>
      </w:r>
      <w:r w:rsidR="00B96658" w:rsidRPr="00B54CE2">
        <w:rPr>
          <w:noProof/>
        </w:rPr>
        <w:t>cial services providers</w:t>
      </w:r>
      <w:r w:rsidRPr="00B54CE2">
        <w:rPr>
          <w:noProof/>
        </w:rPr>
        <w:t xml:space="preserve">. Consumers may also still face restrictions when trying to open a payment account in another Member State. The </w:t>
      </w:r>
      <w:hyperlink r:id="rId24" w:history="1">
        <w:r w:rsidRPr="00B54CE2">
          <w:rPr>
            <w:rStyle w:val="Hyperlink"/>
            <w:b/>
            <w:bCs/>
            <w:noProof/>
          </w:rPr>
          <w:t>Savings and Investment</w:t>
        </w:r>
        <w:r w:rsidR="00302F8F" w:rsidRPr="00B54CE2">
          <w:rPr>
            <w:rStyle w:val="Hyperlink"/>
            <w:b/>
            <w:bCs/>
            <w:noProof/>
          </w:rPr>
          <w:t>s</w:t>
        </w:r>
        <w:r w:rsidRPr="00B54CE2">
          <w:rPr>
            <w:rStyle w:val="Hyperlink"/>
            <w:b/>
            <w:bCs/>
            <w:noProof/>
          </w:rPr>
          <w:t xml:space="preserve"> Union</w:t>
        </w:r>
      </w:hyperlink>
      <w:r w:rsidRPr="00B54CE2">
        <w:rPr>
          <w:noProof/>
        </w:rPr>
        <w:t xml:space="preserve"> will promote deeper integration of capital markets – alongside an integrated banking system – and will improve cross-border provision of funds. It will encourage retail participation in capital markets, in particular by seeking to increase the availability and uptake of </w:t>
      </w:r>
      <w:r w:rsidRPr="00B54CE2">
        <w:rPr>
          <w:b/>
          <w:bCs/>
          <w:noProof/>
        </w:rPr>
        <w:t>savings and investment accounts</w:t>
      </w:r>
      <w:r w:rsidRPr="00B54CE2">
        <w:rPr>
          <w:noProof/>
        </w:rPr>
        <w:t xml:space="preserve"> that can allow consumers to obtain higher long-term returns from investing in financial markets</w:t>
      </w:r>
      <w:r w:rsidR="3E52B3A8" w:rsidRPr="00B54CE2">
        <w:rPr>
          <w:noProof/>
        </w:rPr>
        <w:t xml:space="preserve">, as set out in the </w:t>
      </w:r>
      <w:hyperlink r:id="rId25" w:history="1">
        <w:r w:rsidR="3E52B3A8" w:rsidRPr="00B54CE2">
          <w:rPr>
            <w:rStyle w:val="Hyperlink"/>
            <w:b/>
            <w:bCs/>
            <w:noProof/>
          </w:rPr>
          <w:t>Commission Recommendation to Member States on Savings and Investment Accounts</w:t>
        </w:r>
      </w:hyperlink>
      <w:r w:rsidRPr="00B54CE2">
        <w:rPr>
          <w:noProof/>
        </w:rPr>
        <w:t xml:space="preserve">. The Commission will also work with Member States to ensure the </w:t>
      </w:r>
      <w:r w:rsidRPr="00B54CE2">
        <w:rPr>
          <w:b/>
          <w:bCs/>
          <w:noProof/>
        </w:rPr>
        <w:t>effective implementation and enforcement of existing financial services legislation</w:t>
      </w:r>
      <w:r w:rsidRPr="00B54CE2">
        <w:rPr>
          <w:noProof/>
        </w:rPr>
        <w:t xml:space="preserve">, such as the </w:t>
      </w:r>
      <w:hyperlink r:id="rId26" w:history="1">
        <w:r w:rsidRPr="00B54CE2">
          <w:rPr>
            <w:rStyle w:val="Hyperlink"/>
            <w:noProof/>
          </w:rPr>
          <w:t>Payment Accounts Directive</w:t>
        </w:r>
      </w:hyperlink>
      <w:r w:rsidR="006F67C3" w:rsidRPr="00B54CE2">
        <w:rPr>
          <w:noProof/>
        </w:rPr>
        <w:t>. This Directive</w:t>
      </w:r>
      <w:r w:rsidRPr="00B54CE2">
        <w:rPr>
          <w:noProof/>
        </w:rPr>
        <w:t xml:space="preserve"> prevents service providers from discriminating against EU consumers </w:t>
      </w:r>
      <w:r w:rsidR="006E2225" w:rsidRPr="00B54CE2">
        <w:rPr>
          <w:noProof/>
        </w:rPr>
        <w:t>on</w:t>
      </w:r>
      <w:r w:rsidR="00941C74" w:rsidRPr="00B54CE2">
        <w:rPr>
          <w:noProof/>
        </w:rPr>
        <w:t xml:space="preserve"> grounds of</w:t>
      </w:r>
      <w:r w:rsidRPr="00B54CE2">
        <w:rPr>
          <w:noProof/>
        </w:rPr>
        <w:t xml:space="preserve"> nationality or place of residence when they apply for access to a bank account, and </w:t>
      </w:r>
      <w:r w:rsidR="00941C74" w:rsidRPr="00B54CE2">
        <w:rPr>
          <w:noProof/>
        </w:rPr>
        <w:t xml:space="preserve">gives all consumers legally residing in the EU </w:t>
      </w:r>
      <w:r w:rsidRPr="00B54CE2">
        <w:rPr>
          <w:noProof/>
        </w:rPr>
        <w:t xml:space="preserve">the right to a basic payment account. To enhance the </w:t>
      </w:r>
      <w:r w:rsidRPr="00B54CE2">
        <w:rPr>
          <w:b/>
          <w:bCs/>
          <w:noProof/>
        </w:rPr>
        <w:t xml:space="preserve">enforcement </w:t>
      </w:r>
      <w:r w:rsidRPr="00B54CE2">
        <w:rPr>
          <w:noProof/>
        </w:rPr>
        <w:t xml:space="preserve">of these rules, the Commission will consider bringing the </w:t>
      </w:r>
      <w:hyperlink r:id="rId27" w:history="1">
        <w:r w:rsidRPr="00B54CE2">
          <w:rPr>
            <w:rStyle w:val="Hyperlink"/>
            <w:noProof/>
          </w:rPr>
          <w:t>S</w:t>
        </w:r>
        <w:r w:rsidR="0032226D" w:rsidRPr="00B54CE2">
          <w:rPr>
            <w:rStyle w:val="Hyperlink"/>
            <w:noProof/>
          </w:rPr>
          <w:t xml:space="preserve">ingle </w:t>
        </w:r>
        <w:r w:rsidRPr="00B54CE2">
          <w:rPr>
            <w:rStyle w:val="Hyperlink"/>
            <w:noProof/>
          </w:rPr>
          <w:t>E</w:t>
        </w:r>
        <w:r w:rsidR="0032226D" w:rsidRPr="00B54CE2">
          <w:rPr>
            <w:rStyle w:val="Hyperlink"/>
            <w:noProof/>
          </w:rPr>
          <w:t xml:space="preserve">uro </w:t>
        </w:r>
        <w:r w:rsidRPr="00B54CE2">
          <w:rPr>
            <w:rStyle w:val="Hyperlink"/>
            <w:noProof/>
          </w:rPr>
          <w:t>P</w:t>
        </w:r>
        <w:r w:rsidR="0032226D" w:rsidRPr="00B54CE2">
          <w:rPr>
            <w:rStyle w:val="Hyperlink"/>
            <w:noProof/>
          </w:rPr>
          <w:t xml:space="preserve">ayments </w:t>
        </w:r>
        <w:r w:rsidRPr="00B54CE2">
          <w:rPr>
            <w:rStyle w:val="Hyperlink"/>
            <w:noProof/>
          </w:rPr>
          <w:t>A</w:t>
        </w:r>
        <w:r w:rsidR="0032226D" w:rsidRPr="00B54CE2">
          <w:rPr>
            <w:rStyle w:val="Hyperlink"/>
            <w:noProof/>
          </w:rPr>
          <w:t>rea</w:t>
        </w:r>
        <w:r w:rsidRPr="00B54CE2">
          <w:rPr>
            <w:rStyle w:val="Hyperlink"/>
            <w:noProof/>
          </w:rPr>
          <w:t xml:space="preserve"> Regulation</w:t>
        </w:r>
      </w:hyperlink>
      <w:r w:rsidRPr="00B54CE2">
        <w:rPr>
          <w:noProof/>
        </w:rPr>
        <w:t xml:space="preserve">, which includes a rule prohibiting </w:t>
      </w:r>
      <w:r w:rsidRPr="00B54CE2">
        <w:rPr>
          <w:b/>
          <w:bCs/>
          <w:noProof/>
        </w:rPr>
        <w:t>IBAN discrimination</w:t>
      </w:r>
      <w:r w:rsidR="006D4BF1" w:rsidRPr="00B54CE2">
        <w:rPr>
          <w:rStyle w:val="FootnoteReference"/>
          <w:noProof/>
        </w:rPr>
        <w:footnoteReference w:id="9"/>
      </w:r>
      <w:r w:rsidRPr="00B54CE2">
        <w:rPr>
          <w:noProof/>
        </w:rPr>
        <w:t xml:space="preserve">, under the scope of the </w:t>
      </w:r>
      <w:hyperlink r:id="rId28" w:history="1">
        <w:r w:rsidRPr="00B54CE2">
          <w:rPr>
            <w:rStyle w:val="Hyperlink"/>
            <w:noProof/>
          </w:rPr>
          <w:t>C</w:t>
        </w:r>
        <w:r w:rsidR="00533DEB" w:rsidRPr="00B54CE2">
          <w:rPr>
            <w:rStyle w:val="Hyperlink"/>
            <w:noProof/>
          </w:rPr>
          <w:t xml:space="preserve">onsumer </w:t>
        </w:r>
        <w:r w:rsidRPr="00B54CE2">
          <w:rPr>
            <w:rStyle w:val="Hyperlink"/>
            <w:noProof/>
          </w:rPr>
          <w:t>P</w:t>
        </w:r>
        <w:r w:rsidR="00533DEB" w:rsidRPr="00B54CE2">
          <w:rPr>
            <w:rStyle w:val="Hyperlink"/>
            <w:noProof/>
          </w:rPr>
          <w:t xml:space="preserve">rotection </w:t>
        </w:r>
        <w:r w:rsidRPr="00B54CE2">
          <w:rPr>
            <w:rStyle w:val="Hyperlink"/>
            <w:noProof/>
          </w:rPr>
          <w:t>C</w:t>
        </w:r>
        <w:r w:rsidR="00533DEB" w:rsidRPr="00B54CE2">
          <w:rPr>
            <w:rStyle w:val="Hyperlink"/>
            <w:noProof/>
          </w:rPr>
          <w:t>ooperation</w:t>
        </w:r>
        <w:r w:rsidRPr="00B54CE2">
          <w:rPr>
            <w:rStyle w:val="Hyperlink"/>
            <w:noProof/>
          </w:rPr>
          <w:t xml:space="preserve"> Regulation.</w:t>
        </w:r>
      </w:hyperlink>
      <w:r w:rsidR="00874C50" w:rsidRPr="00B54CE2">
        <w:rPr>
          <w:noProof/>
        </w:rPr>
        <w:t xml:space="preserve"> </w:t>
      </w:r>
      <w:r w:rsidR="00AD7FEC" w:rsidRPr="00B54CE2">
        <w:rPr>
          <w:noProof/>
        </w:rPr>
        <w:t>The Commission will also focus</w:t>
      </w:r>
      <w:r w:rsidR="00B804CB" w:rsidRPr="00B54CE2">
        <w:rPr>
          <w:noProof/>
        </w:rPr>
        <w:t xml:space="preserve"> on</w:t>
      </w:r>
      <w:r w:rsidR="00EF1ABE" w:rsidRPr="00B54CE2">
        <w:rPr>
          <w:noProof/>
        </w:rPr>
        <w:t xml:space="preserve"> implementing the </w:t>
      </w:r>
      <w:hyperlink r:id="rId29" w:history="1">
        <w:r w:rsidR="00EF1ABE" w:rsidRPr="00B54CE2">
          <w:rPr>
            <w:rStyle w:val="Hyperlink"/>
            <w:b/>
            <w:bCs/>
            <w:noProof/>
          </w:rPr>
          <w:t>EU</w:t>
        </w:r>
        <w:r w:rsidR="00EF1ABE" w:rsidRPr="00B54CE2">
          <w:rPr>
            <w:rStyle w:val="Hyperlink"/>
            <w:noProof/>
          </w:rPr>
          <w:t xml:space="preserve"> </w:t>
        </w:r>
        <w:r w:rsidR="00B804CB" w:rsidRPr="00B54CE2">
          <w:rPr>
            <w:rStyle w:val="Hyperlink"/>
            <w:b/>
            <w:bCs/>
            <w:noProof/>
          </w:rPr>
          <w:t>f</w:t>
        </w:r>
        <w:r w:rsidR="00EF1ABE" w:rsidRPr="00B54CE2">
          <w:rPr>
            <w:rStyle w:val="Hyperlink"/>
            <w:b/>
            <w:bCs/>
            <w:noProof/>
          </w:rPr>
          <w:t xml:space="preserve">inancial </w:t>
        </w:r>
        <w:r w:rsidR="00B804CB" w:rsidRPr="00B54CE2">
          <w:rPr>
            <w:rStyle w:val="Hyperlink"/>
            <w:b/>
            <w:bCs/>
            <w:noProof/>
          </w:rPr>
          <w:t>l</w:t>
        </w:r>
        <w:r w:rsidR="00EF1ABE" w:rsidRPr="00B54CE2">
          <w:rPr>
            <w:rStyle w:val="Hyperlink"/>
            <w:b/>
            <w:bCs/>
            <w:noProof/>
          </w:rPr>
          <w:t xml:space="preserve">iteracy </w:t>
        </w:r>
        <w:r w:rsidR="00B804CB" w:rsidRPr="00B54CE2">
          <w:rPr>
            <w:rStyle w:val="Hyperlink"/>
            <w:b/>
            <w:bCs/>
            <w:noProof/>
          </w:rPr>
          <w:t>s</w:t>
        </w:r>
        <w:r w:rsidR="00EF1ABE" w:rsidRPr="00B54CE2">
          <w:rPr>
            <w:rStyle w:val="Hyperlink"/>
            <w:b/>
            <w:bCs/>
            <w:noProof/>
          </w:rPr>
          <w:t>trategy</w:t>
        </w:r>
      </w:hyperlink>
      <w:r w:rsidR="00EF1ABE" w:rsidRPr="00B54CE2">
        <w:rPr>
          <w:noProof/>
        </w:rPr>
        <w:t xml:space="preserve">, which aims </w:t>
      </w:r>
      <w:r w:rsidR="00B804CB" w:rsidRPr="00B54CE2">
        <w:rPr>
          <w:noProof/>
        </w:rPr>
        <w:t xml:space="preserve">to </w:t>
      </w:r>
      <w:r w:rsidR="26D67E4B" w:rsidRPr="00B54CE2">
        <w:rPr>
          <w:noProof/>
        </w:rPr>
        <w:t>enable</w:t>
      </w:r>
      <w:r w:rsidR="00EF1ABE" w:rsidRPr="00B54CE2">
        <w:rPr>
          <w:noProof/>
        </w:rPr>
        <w:t xml:space="preserve"> consumers </w:t>
      </w:r>
      <w:r w:rsidR="6136788F" w:rsidRPr="00B54CE2">
        <w:rPr>
          <w:noProof/>
        </w:rPr>
        <w:t xml:space="preserve">to better </w:t>
      </w:r>
      <w:r w:rsidR="00EF1ABE" w:rsidRPr="00B54CE2">
        <w:rPr>
          <w:noProof/>
        </w:rPr>
        <w:t>manage their personal finances and participat</w:t>
      </w:r>
      <w:r w:rsidR="074BDE46" w:rsidRPr="00B54CE2">
        <w:rPr>
          <w:noProof/>
        </w:rPr>
        <w:t>e</w:t>
      </w:r>
      <w:r w:rsidR="00EF1ABE" w:rsidRPr="00B54CE2">
        <w:rPr>
          <w:noProof/>
        </w:rPr>
        <w:t xml:space="preserve"> in capital markets on a safe and sound basis</w:t>
      </w:r>
      <w:r w:rsidR="00983A6A" w:rsidRPr="00B54CE2">
        <w:rPr>
          <w:noProof/>
        </w:rPr>
        <w:t>, especially in the era of digitalised services</w:t>
      </w:r>
      <w:r w:rsidR="00EF1ABE" w:rsidRPr="00B54CE2">
        <w:rPr>
          <w:noProof/>
        </w:rPr>
        <w:t xml:space="preserve">. </w:t>
      </w:r>
      <w:r w:rsidR="006F70B1" w:rsidRPr="00B54CE2">
        <w:rPr>
          <w:noProof/>
        </w:rPr>
        <w:t>I</w:t>
      </w:r>
      <w:r w:rsidR="00913843" w:rsidRPr="00B54CE2">
        <w:rPr>
          <w:noProof/>
        </w:rPr>
        <w:t>n 2028</w:t>
      </w:r>
      <w:r w:rsidR="00E94391" w:rsidRPr="00B54CE2">
        <w:rPr>
          <w:noProof/>
        </w:rPr>
        <w:t>,</w:t>
      </w:r>
      <w:r w:rsidR="00913843" w:rsidRPr="00B54CE2">
        <w:rPr>
          <w:noProof/>
        </w:rPr>
        <w:t xml:space="preserve"> the Commission </w:t>
      </w:r>
      <w:r w:rsidR="00F03086" w:rsidRPr="00B54CE2">
        <w:rPr>
          <w:noProof/>
        </w:rPr>
        <w:t xml:space="preserve">plans to </w:t>
      </w:r>
      <w:r w:rsidR="00913843" w:rsidRPr="00B54CE2">
        <w:rPr>
          <w:noProof/>
        </w:rPr>
        <w:t xml:space="preserve">conduct a comprehensive stress test of EU </w:t>
      </w:r>
      <w:r w:rsidR="00255BBC" w:rsidRPr="00B54CE2">
        <w:rPr>
          <w:noProof/>
        </w:rPr>
        <w:t>law</w:t>
      </w:r>
      <w:r w:rsidR="00913843" w:rsidRPr="00B54CE2">
        <w:rPr>
          <w:noProof/>
        </w:rPr>
        <w:t xml:space="preserve"> on consumer financial services to assess its resilience, identify opportunities </w:t>
      </w:r>
      <w:r w:rsidR="00F951AD" w:rsidRPr="00B54CE2">
        <w:rPr>
          <w:noProof/>
        </w:rPr>
        <w:t xml:space="preserve">to </w:t>
      </w:r>
      <w:r w:rsidR="006B6BF3" w:rsidRPr="00B54CE2">
        <w:rPr>
          <w:noProof/>
        </w:rPr>
        <w:t>simplify</w:t>
      </w:r>
      <w:r w:rsidR="00913843" w:rsidRPr="00B54CE2">
        <w:rPr>
          <w:noProof/>
        </w:rPr>
        <w:t xml:space="preserve"> </w:t>
      </w:r>
      <w:r w:rsidR="00F951AD" w:rsidRPr="00B54CE2">
        <w:rPr>
          <w:noProof/>
        </w:rPr>
        <w:t>the</w:t>
      </w:r>
      <w:r w:rsidR="00913843" w:rsidRPr="00B54CE2">
        <w:rPr>
          <w:noProof/>
        </w:rPr>
        <w:t xml:space="preserve"> rules, and ensure it remains fit for purpose in a rapidly evolving financial landscape.</w:t>
      </w:r>
    </w:p>
    <w:p w14:paraId="5AABFFE2" w14:textId="20583A42" w:rsidR="00FD086E" w:rsidRPr="00B54CE2" w:rsidRDefault="00E20706" w:rsidP="00FF783A">
      <w:pPr>
        <w:rPr>
          <w:noProof/>
        </w:rPr>
      </w:pPr>
      <w:r w:rsidRPr="00B54CE2">
        <w:rPr>
          <w:noProof/>
        </w:rPr>
        <w:t xml:space="preserve">Besides the possibility to access goods and services across the EU, the </w:t>
      </w:r>
      <w:r w:rsidRPr="00B54CE2">
        <w:rPr>
          <w:b/>
          <w:noProof/>
        </w:rPr>
        <w:t>free movement of people</w:t>
      </w:r>
      <w:r w:rsidRPr="00B54CE2">
        <w:rPr>
          <w:noProof/>
        </w:rPr>
        <w:t xml:space="preserve"> within the single market further enables consumers to enjoy all </w:t>
      </w:r>
      <w:r w:rsidR="008C2C00" w:rsidRPr="00B54CE2">
        <w:rPr>
          <w:noProof/>
        </w:rPr>
        <w:t xml:space="preserve">the </w:t>
      </w:r>
      <w:r w:rsidRPr="00B54CE2">
        <w:rPr>
          <w:noProof/>
        </w:rPr>
        <w:t xml:space="preserve">benefits of a Europe without frontiers. When travelling, consumers </w:t>
      </w:r>
      <w:r w:rsidR="00D32F85" w:rsidRPr="00B54CE2">
        <w:rPr>
          <w:noProof/>
        </w:rPr>
        <w:t>need</w:t>
      </w:r>
      <w:r w:rsidRPr="00B54CE2">
        <w:rPr>
          <w:noProof/>
        </w:rPr>
        <w:t xml:space="preserve"> access to affordable, high quality, seamless and accessible mobility, transport and</w:t>
      </w:r>
      <w:r w:rsidR="00055553" w:rsidRPr="00B54CE2">
        <w:rPr>
          <w:noProof/>
        </w:rPr>
        <w:t xml:space="preserve"> electronic communications</w:t>
      </w:r>
      <w:r w:rsidRPr="00B54CE2">
        <w:rPr>
          <w:noProof/>
        </w:rPr>
        <w:t xml:space="preserve"> services, backed </w:t>
      </w:r>
      <w:r w:rsidR="00B255E5" w:rsidRPr="00B54CE2">
        <w:rPr>
          <w:noProof/>
        </w:rPr>
        <w:t xml:space="preserve">up </w:t>
      </w:r>
      <w:r w:rsidRPr="00B54CE2">
        <w:rPr>
          <w:noProof/>
        </w:rPr>
        <w:t>by a strong set of rights</w:t>
      </w:r>
      <w:r w:rsidR="00B81868" w:rsidRPr="00B54CE2">
        <w:rPr>
          <w:noProof/>
        </w:rPr>
        <w:t>.</w:t>
      </w:r>
    </w:p>
    <w:p w14:paraId="6BA285B8" w14:textId="67DAC881" w:rsidR="00C12047" w:rsidRPr="00B54CE2" w:rsidRDefault="00C12047" w:rsidP="00C12047">
      <w:pPr>
        <w:rPr>
          <w:noProof/>
        </w:rPr>
      </w:pPr>
      <w:r w:rsidRPr="00B54CE2">
        <w:rPr>
          <w:noProof/>
        </w:rPr>
        <w:t xml:space="preserve">As regards electronic communications services, the EU </w:t>
      </w:r>
      <w:hyperlink r:id="rId30" w:history="1">
        <w:r w:rsidRPr="00B54CE2">
          <w:rPr>
            <w:rStyle w:val="Hyperlink"/>
            <w:b/>
            <w:bCs/>
            <w:noProof/>
          </w:rPr>
          <w:t xml:space="preserve">roaming </w:t>
        </w:r>
        <w:r w:rsidRPr="00B54CE2">
          <w:rPr>
            <w:rStyle w:val="Hyperlink"/>
            <w:noProof/>
          </w:rPr>
          <w:t>rules</w:t>
        </w:r>
      </w:hyperlink>
      <w:r w:rsidRPr="00B54CE2">
        <w:rPr>
          <w:noProof/>
        </w:rPr>
        <w:t xml:space="preserve"> mean that consumers travelling within the EU/EEA can use their phones to call, text and access the internet without extra charges. The EU has already concluded agreements that will effectively extend the EU roaming area to Ukraine and Moldova as of 1 January 2026. The Commission has also started the procedure for reviewing the EU electronic communications rules on end-user rights and universal service.</w:t>
      </w:r>
    </w:p>
    <w:p w14:paraId="35D1BA93" w14:textId="5842DAB6" w:rsidR="004C5E96" w:rsidRPr="00B54CE2" w:rsidRDefault="00E20706" w:rsidP="004C5E96">
      <w:pPr>
        <w:rPr>
          <w:noProof/>
        </w:rPr>
      </w:pPr>
      <w:r w:rsidRPr="00B54CE2">
        <w:rPr>
          <w:noProof/>
        </w:rPr>
        <w:t xml:space="preserve">While demand for </w:t>
      </w:r>
      <w:r w:rsidRPr="00B54CE2">
        <w:rPr>
          <w:b/>
          <w:bCs/>
          <w:noProof/>
        </w:rPr>
        <w:t>multimodal travel</w:t>
      </w:r>
      <w:r w:rsidR="0071656D" w:rsidRPr="00B54CE2">
        <w:rPr>
          <w:b/>
          <w:bCs/>
          <w:noProof/>
        </w:rPr>
        <w:t xml:space="preserve"> </w:t>
      </w:r>
      <w:r w:rsidR="0071656D" w:rsidRPr="00B54CE2">
        <w:rPr>
          <w:noProof/>
        </w:rPr>
        <w:t>is growing</w:t>
      </w:r>
      <w:r w:rsidRPr="00B54CE2">
        <w:rPr>
          <w:noProof/>
        </w:rPr>
        <w:t xml:space="preserve">, consumers </w:t>
      </w:r>
      <w:r w:rsidR="0071656D" w:rsidRPr="00B54CE2">
        <w:rPr>
          <w:noProof/>
        </w:rPr>
        <w:t xml:space="preserve">still </w:t>
      </w:r>
      <w:r w:rsidRPr="00B54CE2">
        <w:rPr>
          <w:noProof/>
        </w:rPr>
        <w:t xml:space="preserve">face numerous barriers in comparing fares, finding the best travel option, booking their journeys and upholding their rights in </w:t>
      </w:r>
      <w:r w:rsidR="004C342E" w:rsidRPr="00B54CE2">
        <w:rPr>
          <w:noProof/>
        </w:rPr>
        <w:t>the event</w:t>
      </w:r>
      <w:r w:rsidRPr="00B54CE2">
        <w:rPr>
          <w:noProof/>
        </w:rPr>
        <w:t xml:space="preserve"> of disruption</w:t>
      </w:r>
      <w:r w:rsidR="00D60A9C" w:rsidRPr="00B54CE2">
        <w:rPr>
          <w:noProof/>
        </w:rPr>
        <w:t>. This is</w:t>
      </w:r>
      <w:r w:rsidRPr="00B54CE2">
        <w:rPr>
          <w:noProof/>
        </w:rPr>
        <w:t xml:space="preserve"> especially</w:t>
      </w:r>
      <w:r w:rsidR="004C342E" w:rsidRPr="00B54CE2">
        <w:rPr>
          <w:noProof/>
        </w:rPr>
        <w:t xml:space="preserve"> the case</w:t>
      </w:r>
      <w:r w:rsidRPr="00B54CE2">
        <w:rPr>
          <w:noProof/>
        </w:rPr>
        <w:t xml:space="preserve"> for rail travel. The upcoming proposals</w:t>
      </w:r>
      <w:r w:rsidR="002E06F5" w:rsidRPr="00B54CE2">
        <w:rPr>
          <w:noProof/>
        </w:rPr>
        <w:t xml:space="preserve"> regarding </w:t>
      </w:r>
      <w:r w:rsidRPr="00B54CE2">
        <w:rPr>
          <w:noProof/>
        </w:rPr>
        <w:t xml:space="preserve">a </w:t>
      </w:r>
      <w:r w:rsidRPr="00B54CE2">
        <w:rPr>
          <w:b/>
          <w:bCs/>
          <w:noProof/>
        </w:rPr>
        <w:t>Single Digital Booking and Ticketing Regulation</w:t>
      </w:r>
      <w:r w:rsidRPr="00B54CE2">
        <w:rPr>
          <w:noProof/>
        </w:rPr>
        <w:t xml:space="preserve">, the </w:t>
      </w:r>
      <w:r w:rsidRPr="00B54CE2">
        <w:rPr>
          <w:b/>
          <w:bCs/>
          <w:noProof/>
        </w:rPr>
        <w:t>Multimodal Digital Mobility Services Regulation</w:t>
      </w:r>
      <w:r w:rsidRPr="00B54CE2">
        <w:rPr>
          <w:noProof/>
        </w:rPr>
        <w:t xml:space="preserve"> and the targeted revision of the </w:t>
      </w:r>
      <w:hyperlink r:id="rId31" w:history="1">
        <w:r w:rsidRPr="00B54CE2">
          <w:rPr>
            <w:rStyle w:val="Hyperlink"/>
            <w:b/>
            <w:bCs/>
            <w:noProof/>
          </w:rPr>
          <w:t>Rail Passenger Rights Regulation</w:t>
        </w:r>
      </w:hyperlink>
      <w:r w:rsidRPr="00B54CE2">
        <w:rPr>
          <w:b/>
          <w:bCs/>
          <w:noProof/>
        </w:rPr>
        <w:t xml:space="preserve">, </w:t>
      </w:r>
      <w:r w:rsidR="00AB4A5B" w:rsidRPr="00B54CE2">
        <w:rPr>
          <w:noProof/>
        </w:rPr>
        <w:t>together with</w:t>
      </w:r>
      <w:r w:rsidRPr="00B54CE2">
        <w:rPr>
          <w:noProof/>
        </w:rPr>
        <w:t xml:space="preserve"> the forthcoming adoption of the legislative acts of the </w:t>
      </w:r>
      <w:hyperlink r:id="rId32" w:history="1">
        <w:r w:rsidRPr="00B54CE2">
          <w:rPr>
            <w:rStyle w:val="Hyperlink"/>
            <w:b/>
            <w:bCs/>
            <w:noProof/>
          </w:rPr>
          <w:t>Passenger Mobility Package</w:t>
        </w:r>
      </w:hyperlink>
      <w:r w:rsidRPr="00B54CE2">
        <w:rPr>
          <w:noProof/>
        </w:rPr>
        <w:t xml:space="preserve">, will </w:t>
      </w:r>
      <w:r w:rsidR="0068559A" w:rsidRPr="00B54CE2">
        <w:rPr>
          <w:noProof/>
        </w:rPr>
        <w:t xml:space="preserve">tackle </w:t>
      </w:r>
      <w:r w:rsidRPr="00B54CE2">
        <w:rPr>
          <w:noProof/>
        </w:rPr>
        <w:t>several of these challenges.</w:t>
      </w:r>
      <w:r w:rsidR="000463CC" w:rsidRPr="00B54CE2">
        <w:rPr>
          <w:noProof/>
        </w:rPr>
        <w:t xml:space="preserve"> Th</w:t>
      </w:r>
      <w:r w:rsidR="00535D50" w:rsidRPr="00B54CE2">
        <w:rPr>
          <w:noProof/>
        </w:rPr>
        <w:t>e Passenger Mobility Package</w:t>
      </w:r>
      <w:r w:rsidR="000463CC" w:rsidRPr="00B54CE2">
        <w:rPr>
          <w:noProof/>
        </w:rPr>
        <w:t xml:space="preserve"> includes the revision of EU passenger rights Regulations as well as the revision of the </w:t>
      </w:r>
      <w:hyperlink r:id="rId33" w:history="1">
        <w:r w:rsidR="000463CC" w:rsidRPr="00B54CE2">
          <w:rPr>
            <w:rStyle w:val="Hyperlink"/>
            <w:b/>
            <w:bCs/>
            <w:noProof/>
          </w:rPr>
          <w:t>2015 Package Travel Directive</w:t>
        </w:r>
      </w:hyperlink>
      <w:r w:rsidR="000463CC" w:rsidRPr="00B54CE2">
        <w:rPr>
          <w:noProof/>
        </w:rPr>
        <w:t xml:space="preserve">. </w:t>
      </w:r>
      <w:r w:rsidR="00A26EF4" w:rsidRPr="00B54CE2">
        <w:rPr>
          <w:noProof/>
        </w:rPr>
        <w:t xml:space="preserve">Completing the </w:t>
      </w:r>
      <w:r w:rsidR="000463CC" w:rsidRPr="00B54CE2" w:rsidDel="005362B4">
        <w:rPr>
          <w:noProof/>
        </w:rPr>
        <w:t>revision of th</w:t>
      </w:r>
      <w:r w:rsidR="00F26BB2" w:rsidRPr="00B54CE2">
        <w:rPr>
          <w:noProof/>
        </w:rPr>
        <w:t xml:space="preserve">is Directive </w:t>
      </w:r>
      <w:r w:rsidR="000463CC" w:rsidRPr="00B54CE2" w:rsidDel="005362B4">
        <w:rPr>
          <w:noProof/>
        </w:rPr>
        <w:t xml:space="preserve">will </w:t>
      </w:r>
      <w:r w:rsidR="00AF5AEC" w:rsidRPr="00B54CE2">
        <w:rPr>
          <w:noProof/>
        </w:rPr>
        <w:t xml:space="preserve">lead to more effective </w:t>
      </w:r>
      <w:r w:rsidR="000463CC" w:rsidRPr="00B54CE2" w:rsidDel="005362B4">
        <w:rPr>
          <w:noProof/>
        </w:rPr>
        <w:t>consumer protection, including through new rules on vouchers, requiring travellers’ explicit consent</w:t>
      </w:r>
      <w:r w:rsidR="008278D7" w:rsidRPr="00B54CE2">
        <w:rPr>
          <w:noProof/>
        </w:rPr>
        <w:t>.</w:t>
      </w:r>
      <w:r w:rsidR="004758DF" w:rsidRPr="00B54CE2">
        <w:rPr>
          <w:noProof/>
        </w:rPr>
        <w:t xml:space="preserve"> </w:t>
      </w:r>
      <w:r w:rsidR="0050308A" w:rsidRPr="00B54CE2">
        <w:rPr>
          <w:noProof/>
        </w:rPr>
        <w:t xml:space="preserve">It will also </w:t>
      </w:r>
      <w:r w:rsidR="0050308A" w:rsidRPr="00B54CE2" w:rsidDel="005362B4">
        <w:rPr>
          <w:noProof/>
        </w:rPr>
        <w:t xml:space="preserve">ensure </w:t>
      </w:r>
      <w:r w:rsidR="0050308A" w:rsidRPr="00B54CE2">
        <w:rPr>
          <w:noProof/>
        </w:rPr>
        <w:t xml:space="preserve">that consumers are provided with </w:t>
      </w:r>
      <w:r w:rsidR="0050308A" w:rsidRPr="00B54CE2" w:rsidDel="005362B4">
        <w:rPr>
          <w:noProof/>
        </w:rPr>
        <w:t>clearer information, while significantly reducing the number of information forms</w:t>
      </w:r>
      <w:r w:rsidR="000463CC" w:rsidRPr="00B54CE2" w:rsidDel="005362B4">
        <w:rPr>
          <w:noProof/>
        </w:rPr>
        <w:t xml:space="preserve">. </w:t>
      </w:r>
      <w:r w:rsidR="004C3DFC" w:rsidRPr="00B54CE2">
        <w:rPr>
          <w:noProof/>
        </w:rPr>
        <w:t>Completing t</w:t>
      </w:r>
      <w:r w:rsidR="000463CC" w:rsidRPr="00B54CE2">
        <w:rPr>
          <w:noProof/>
        </w:rPr>
        <w:t xml:space="preserve">he revision of EU </w:t>
      </w:r>
      <w:r w:rsidR="000463CC" w:rsidRPr="00B54CE2">
        <w:rPr>
          <w:b/>
          <w:bCs/>
          <w:noProof/>
        </w:rPr>
        <w:t>passenger rights</w:t>
      </w:r>
      <w:r w:rsidR="000463CC" w:rsidRPr="00B54CE2">
        <w:rPr>
          <w:noProof/>
        </w:rPr>
        <w:t xml:space="preserve"> </w:t>
      </w:r>
      <w:r w:rsidR="004C3DFC" w:rsidRPr="00B54CE2">
        <w:rPr>
          <w:noProof/>
        </w:rPr>
        <w:t xml:space="preserve">legislation </w:t>
      </w:r>
      <w:r w:rsidR="000463CC" w:rsidRPr="00B54CE2">
        <w:rPr>
          <w:noProof/>
        </w:rPr>
        <w:t xml:space="preserve">will ensure in particular better enforcement of passenger rights, create rights for passengers in the context of multimodal journeys, </w:t>
      </w:r>
      <w:r w:rsidR="00B3520C" w:rsidRPr="00B54CE2">
        <w:rPr>
          <w:noProof/>
        </w:rPr>
        <w:t>improve the rights of passengers with disabilities and reduced mobility</w:t>
      </w:r>
      <w:r w:rsidR="00D875E0" w:rsidRPr="00B54CE2">
        <w:rPr>
          <w:noProof/>
        </w:rPr>
        <w:t>,</w:t>
      </w:r>
      <w:r w:rsidR="00B3520C" w:rsidRPr="00B54CE2">
        <w:rPr>
          <w:noProof/>
        </w:rPr>
        <w:t xml:space="preserve"> </w:t>
      </w:r>
      <w:r w:rsidR="000463CC" w:rsidRPr="00B54CE2">
        <w:rPr>
          <w:noProof/>
        </w:rPr>
        <w:t xml:space="preserve">enhance information to passengers on their rights and clarify the rules on reimbursements of air tickets when booked via intermediaries. </w:t>
      </w:r>
      <w:r w:rsidRPr="00B54CE2">
        <w:rPr>
          <w:noProof/>
        </w:rPr>
        <w:t xml:space="preserve">The Commission will also put forward a revision of the </w:t>
      </w:r>
      <w:hyperlink r:id="rId34" w:history="1">
        <w:r w:rsidRPr="00B54CE2">
          <w:rPr>
            <w:rStyle w:val="Hyperlink"/>
            <w:b/>
            <w:bCs/>
            <w:noProof/>
          </w:rPr>
          <w:t>Air Services Regulation</w:t>
        </w:r>
      </w:hyperlink>
      <w:r w:rsidR="00A94CDB" w:rsidRPr="00B54CE2">
        <w:rPr>
          <w:noProof/>
        </w:rPr>
        <w:t xml:space="preserve">. </w:t>
      </w:r>
      <w:r w:rsidR="004C5E96" w:rsidRPr="00B54CE2">
        <w:rPr>
          <w:noProof/>
        </w:rPr>
        <w:t>This will involve targeted action to reinforce consumer protection rules, including by providing clarity about minimum hand luggage allowances</w:t>
      </w:r>
      <w:r w:rsidR="00C9058F" w:rsidRPr="00B54CE2">
        <w:rPr>
          <w:rStyle w:val="FootnoteReference"/>
          <w:noProof/>
        </w:rPr>
        <w:footnoteReference w:id="10"/>
      </w:r>
      <w:r w:rsidR="004C5E96" w:rsidRPr="00B54CE2">
        <w:rPr>
          <w:noProof/>
        </w:rPr>
        <w:t xml:space="preserve"> and what features and services must be included as standard in all air tickets</w:t>
      </w:r>
      <w:r w:rsidR="00E73FA1" w:rsidRPr="00B54CE2">
        <w:rPr>
          <w:noProof/>
        </w:rPr>
        <w:t>,</w:t>
      </w:r>
      <w:r w:rsidR="004C5E96" w:rsidRPr="00B54CE2">
        <w:rPr>
          <w:noProof/>
        </w:rPr>
        <w:t xml:space="preserve"> and by increasing transparency and comparability of air tickets.</w:t>
      </w:r>
    </w:p>
    <w:p w14:paraId="6070A2D4" w14:textId="5199AD46" w:rsidR="00847C83" w:rsidRPr="00B54CE2" w:rsidRDefault="00E20706" w:rsidP="00FF783A">
      <w:pPr>
        <w:rPr>
          <w:noProof/>
        </w:rPr>
      </w:pPr>
      <w:r w:rsidRPr="00B54CE2">
        <w:rPr>
          <w:noProof/>
        </w:rPr>
        <w:t xml:space="preserve">The shift towards </w:t>
      </w:r>
      <w:r w:rsidRPr="00B54CE2">
        <w:rPr>
          <w:b/>
          <w:bCs/>
          <w:noProof/>
        </w:rPr>
        <w:t>clean mobility</w:t>
      </w:r>
      <w:r w:rsidRPr="00B54CE2">
        <w:rPr>
          <w:noProof/>
        </w:rPr>
        <w:t xml:space="preserve"> also requires</w:t>
      </w:r>
      <w:r w:rsidR="00D553C1" w:rsidRPr="00B54CE2">
        <w:rPr>
          <w:noProof/>
        </w:rPr>
        <w:t xml:space="preserve"> the</w:t>
      </w:r>
      <w:r w:rsidRPr="00B54CE2">
        <w:rPr>
          <w:noProof/>
        </w:rPr>
        <w:t xml:space="preserve"> </w:t>
      </w:r>
      <w:r w:rsidR="00D553C1" w:rsidRPr="00B54CE2">
        <w:rPr>
          <w:noProof/>
        </w:rPr>
        <w:t>removal</w:t>
      </w:r>
      <w:r w:rsidR="006B64DB" w:rsidRPr="00B54CE2">
        <w:rPr>
          <w:noProof/>
        </w:rPr>
        <w:t xml:space="preserve"> of</w:t>
      </w:r>
      <w:r w:rsidR="00D553C1" w:rsidRPr="00B54CE2">
        <w:rPr>
          <w:noProof/>
        </w:rPr>
        <w:t xml:space="preserve"> </w:t>
      </w:r>
      <w:r w:rsidR="006B64DB" w:rsidRPr="00B54CE2">
        <w:rPr>
          <w:noProof/>
        </w:rPr>
        <w:t xml:space="preserve">barriers </w:t>
      </w:r>
      <w:r w:rsidRPr="00B54CE2">
        <w:rPr>
          <w:noProof/>
        </w:rPr>
        <w:t>hindering</w:t>
      </w:r>
      <w:r w:rsidR="006B64DB" w:rsidRPr="00B54CE2">
        <w:rPr>
          <w:noProof/>
        </w:rPr>
        <w:t xml:space="preserve"> the use of</w:t>
      </w:r>
      <w:r w:rsidRPr="00B54CE2">
        <w:rPr>
          <w:noProof/>
        </w:rPr>
        <w:t xml:space="preserve"> </w:t>
      </w:r>
      <w:r w:rsidR="00E17A27" w:rsidRPr="00B54CE2">
        <w:rPr>
          <w:noProof/>
        </w:rPr>
        <w:t>z</w:t>
      </w:r>
      <w:r w:rsidRPr="00B54CE2">
        <w:rPr>
          <w:noProof/>
        </w:rPr>
        <w:t>ero-</w:t>
      </w:r>
      <w:r w:rsidR="00E17A27" w:rsidRPr="00B54CE2">
        <w:rPr>
          <w:noProof/>
        </w:rPr>
        <w:t>e</w:t>
      </w:r>
      <w:r w:rsidRPr="00B54CE2">
        <w:rPr>
          <w:noProof/>
        </w:rPr>
        <w:t xml:space="preserve">mission </w:t>
      </w:r>
      <w:r w:rsidR="00E17A27" w:rsidRPr="00B54CE2">
        <w:rPr>
          <w:noProof/>
        </w:rPr>
        <w:t>v</w:t>
      </w:r>
      <w:r w:rsidRPr="00B54CE2">
        <w:rPr>
          <w:noProof/>
        </w:rPr>
        <w:t xml:space="preserve">ehicles domestically and across borders. As more consumers purchase electric cars, they need a well-functioning and competitive charging market. </w:t>
      </w:r>
      <w:r w:rsidR="003F6B1A" w:rsidRPr="00B54CE2">
        <w:rPr>
          <w:noProof/>
        </w:rPr>
        <w:t>The EU’s public charging infrastructure has grown</w:t>
      </w:r>
      <w:r w:rsidR="000D31B8" w:rsidRPr="00B54CE2">
        <w:rPr>
          <w:noProof/>
        </w:rPr>
        <w:t xml:space="preserve"> significantly</w:t>
      </w:r>
      <w:r w:rsidR="00E5320E" w:rsidRPr="00B54CE2">
        <w:rPr>
          <w:noProof/>
        </w:rPr>
        <w:t>,</w:t>
      </w:r>
      <w:r w:rsidR="003F6B1A" w:rsidRPr="00B54CE2">
        <w:rPr>
          <w:noProof/>
        </w:rPr>
        <w:t xml:space="preserve"> t</w:t>
      </w:r>
      <w:r w:rsidR="00C92FE0" w:rsidRPr="00B54CE2">
        <w:rPr>
          <w:noProof/>
        </w:rPr>
        <w:t>hanks to the</w:t>
      </w:r>
      <w:r w:rsidRPr="00B54CE2">
        <w:rPr>
          <w:noProof/>
        </w:rPr>
        <w:t xml:space="preserve"> </w:t>
      </w:r>
      <w:hyperlink r:id="rId35" w:history="1">
        <w:r w:rsidRPr="00B54CE2">
          <w:rPr>
            <w:rStyle w:val="Hyperlink"/>
            <w:b/>
            <w:bCs/>
            <w:noProof/>
          </w:rPr>
          <w:t>Alternative Fuels Infrastructure Regulation</w:t>
        </w:r>
      </w:hyperlink>
      <w:r w:rsidR="003031DD" w:rsidRPr="00B54CE2">
        <w:rPr>
          <w:noProof/>
          <w:lang w:val="en-IE"/>
        </w:rPr>
        <w:t>.</w:t>
      </w:r>
      <w:r w:rsidR="00F30883" w:rsidRPr="00B54CE2">
        <w:rPr>
          <w:noProof/>
          <w:lang w:val="en-IE"/>
        </w:rPr>
        <w:t xml:space="preserve"> </w:t>
      </w:r>
      <w:r w:rsidR="00F4662F" w:rsidRPr="00B54CE2">
        <w:rPr>
          <w:noProof/>
          <w:lang w:val="en-IE"/>
        </w:rPr>
        <w:t>The Regulation also introduced provisions to facilitate</w:t>
      </w:r>
      <w:r w:rsidR="003031DD" w:rsidRPr="00B54CE2">
        <w:rPr>
          <w:noProof/>
          <w:lang w:val="en-IE"/>
        </w:rPr>
        <w:t xml:space="preserve"> </w:t>
      </w:r>
      <w:r w:rsidR="00785D9D" w:rsidRPr="00B54CE2">
        <w:rPr>
          <w:noProof/>
          <w:lang w:val="en-IE"/>
        </w:rPr>
        <w:t xml:space="preserve">payment </w:t>
      </w:r>
      <w:r w:rsidR="003031DD" w:rsidRPr="00B54CE2">
        <w:rPr>
          <w:noProof/>
          <w:lang w:val="en-IE"/>
        </w:rPr>
        <w:t xml:space="preserve">processes </w:t>
      </w:r>
      <w:r w:rsidR="00785D9D" w:rsidRPr="00B54CE2">
        <w:rPr>
          <w:noProof/>
          <w:lang w:val="en-IE"/>
        </w:rPr>
        <w:t xml:space="preserve">and </w:t>
      </w:r>
      <w:r w:rsidR="00A16B57" w:rsidRPr="00B54CE2">
        <w:rPr>
          <w:noProof/>
          <w:lang w:val="en-IE"/>
        </w:rPr>
        <w:t xml:space="preserve">improve </w:t>
      </w:r>
      <w:r w:rsidR="00785D9D" w:rsidRPr="00B54CE2">
        <w:rPr>
          <w:noProof/>
          <w:lang w:val="en-IE"/>
        </w:rPr>
        <w:t xml:space="preserve">transparency of </w:t>
      </w:r>
      <w:r w:rsidR="00591206" w:rsidRPr="00B54CE2">
        <w:rPr>
          <w:noProof/>
          <w:lang w:val="en-IE"/>
        </w:rPr>
        <w:t>recharging prices</w:t>
      </w:r>
      <w:r w:rsidR="00BB6E93" w:rsidRPr="00B54CE2">
        <w:rPr>
          <w:noProof/>
          <w:lang w:val="en-IE"/>
        </w:rPr>
        <w:t>.</w:t>
      </w:r>
      <w:r w:rsidR="00F30883" w:rsidRPr="00B54CE2">
        <w:rPr>
          <w:noProof/>
          <w:lang w:val="en-IE"/>
        </w:rPr>
        <w:t xml:space="preserve"> </w:t>
      </w:r>
      <w:r w:rsidRPr="00B54CE2">
        <w:rPr>
          <w:noProof/>
        </w:rPr>
        <w:t>In 2026, the Commission will review</w:t>
      </w:r>
      <w:r w:rsidR="00C61EC6" w:rsidRPr="00B54CE2">
        <w:rPr>
          <w:noProof/>
        </w:rPr>
        <w:t xml:space="preserve"> the </w:t>
      </w:r>
      <w:r w:rsidR="005976F3" w:rsidRPr="00B54CE2">
        <w:rPr>
          <w:noProof/>
        </w:rPr>
        <w:t xml:space="preserve">Alternative Fuels Infrastructure </w:t>
      </w:r>
      <w:r w:rsidR="00C61EC6" w:rsidRPr="00B54CE2">
        <w:rPr>
          <w:noProof/>
        </w:rPr>
        <w:t xml:space="preserve">Regulation </w:t>
      </w:r>
      <w:r w:rsidRPr="00B54CE2">
        <w:rPr>
          <w:noProof/>
        </w:rPr>
        <w:t>and assess</w:t>
      </w:r>
      <w:r w:rsidR="00A66E1E" w:rsidRPr="00B54CE2">
        <w:rPr>
          <w:noProof/>
        </w:rPr>
        <w:t xml:space="preserve"> </w:t>
      </w:r>
      <w:r w:rsidR="00C80E5E" w:rsidRPr="00B54CE2">
        <w:rPr>
          <w:noProof/>
        </w:rPr>
        <w:t>the effectiveness of existing provisions</w:t>
      </w:r>
      <w:r w:rsidRPr="00B54CE2">
        <w:rPr>
          <w:noProof/>
        </w:rPr>
        <w:t xml:space="preserve"> </w:t>
      </w:r>
      <w:r w:rsidR="001333BD" w:rsidRPr="00B54CE2">
        <w:rPr>
          <w:noProof/>
        </w:rPr>
        <w:t>and</w:t>
      </w:r>
      <w:r w:rsidR="00DC3A2F" w:rsidRPr="00B54CE2">
        <w:rPr>
          <w:noProof/>
        </w:rPr>
        <w:t xml:space="preserve"> </w:t>
      </w:r>
      <w:r w:rsidR="001333BD" w:rsidRPr="00B54CE2">
        <w:rPr>
          <w:noProof/>
        </w:rPr>
        <w:t>whether</w:t>
      </w:r>
      <w:r w:rsidR="00DC3A2F" w:rsidRPr="00B54CE2">
        <w:rPr>
          <w:noProof/>
        </w:rPr>
        <w:t xml:space="preserve"> further action</w:t>
      </w:r>
      <w:r w:rsidR="001333BD" w:rsidRPr="00B54CE2">
        <w:rPr>
          <w:noProof/>
        </w:rPr>
        <w:t xml:space="preserve"> is needed</w:t>
      </w:r>
      <w:r w:rsidR="00DC3A2F" w:rsidRPr="00B54CE2">
        <w:rPr>
          <w:noProof/>
        </w:rPr>
        <w:t xml:space="preserve"> </w:t>
      </w:r>
      <w:r w:rsidR="00E41AFC" w:rsidRPr="00B54CE2">
        <w:rPr>
          <w:noProof/>
        </w:rPr>
        <w:t>to ensure full</w:t>
      </w:r>
      <w:r w:rsidRPr="00B54CE2">
        <w:rPr>
          <w:noProof/>
        </w:rPr>
        <w:t xml:space="preserve"> </w:t>
      </w:r>
      <w:r w:rsidR="00703D5C" w:rsidRPr="00B54CE2">
        <w:rPr>
          <w:noProof/>
        </w:rPr>
        <w:t>price transparency and easy payment</w:t>
      </w:r>
      <w:r w:rsidR="00D613F2" w:rsidRPr="00B54CE2">
        <w:rPr>
          <w:noProof/>
        </w:rPr>
        <w:t xml:space="preserve"> methods</w:t>
      </w:r>
      <w:r w:rsidRPr="00B54CE2">
        <w:rPr>
          <w:noProof/>
        </w:rPr>
        <w:t>.</w:t>
      </w:r>
    </w:p>
    <w:p w14:paraId="75DF6900" w14:textId="67B2A534" w:rsidR="00E20706" w:rsidRPr="00B54CE2" w:rsidRDefault="008C1C92" w:rsidP="00FF783A">
      <w:pPr>
        <w:rPr>
          <w:b/>
          <w:iCs/>
          <w:noProof/>
          <w:lang w:val="en-IE"/>
        </w:rPr>
      </w:pPr>
      <w:r w:rsidRPr="00B54CE2">
        <w:rPr>
          <w:noProof/>
        </w:rPr>
        <w:t xml:space="preserve">As part of the upcoming </w:t>
      </w:r>
      <w:r w:rsidRPr="00B54CE2">
        <w:rPr>
          <w:b/>
          <w:bCs/>
          <w:noProof/>
        </w:rPr>
        <w:t>EU strategy on sustainable tourism</w:t>
      </w:r>
      <w:r w:rsidRPr="00B54CE2">
        <w:rPr>
          <w:noProof/>
        </w:rPr>
        <w:t xml:space="preserve">, the Commission will also look into how to make </w:t>
      </w:r>
      <w:r w:rsidRPr="00B54CE2">
        <w:rPr>
          <w:b/>
          <w:bCs/>
          <w:noProof/>
        </w:rPr>
        <w:t>cross-border car rentals</w:t>
      </w:r>
      <w:r w:rsidRPr="00B54CE2">
        <w:rPr>
          <w:noProof/>
        </w:rPr>
        <w:t xml:space="preserve"> more accessible for consumers. In line with the single market strategy, the Commission is considering </w:t>
      </w:r>
      <w:r w:rsidR="00E73FA1" w:rsidRPr="00B54CE2">
        <w:rPr>
          <w:noProof/>
        </w:rPr>
        <w:t xml:space="preserve">the </w:t>
      </w:r>
      <w:r w:rsidRPr="00B54CE2">
        <w:rPr>
          <w:noProof/>
        </w:rPr>
        <w:t xml:space="preserve">application of EU single market rules and principles to </w:t>
      </w:r>
      <w:r w:rsidRPr="00B54CE2">
        <w:rPr>
          <w:b/>
          <w:bCs/>
          <w:noProof/>
        </w:rPr>
        <w:t>the taxi and private hire vehicle</w:t>
      </w:r>
      <w:r w:rsidRPr="00B54CE2">
        <w:rPr>
          <w:noProof/>
        </w:rPr>
        <w:t xml:space="preserve"> sector. </w:t>
      </w:r>
      <w:r w:rsidR="00E20706" w:rsidRPr="00B54CE2">
        <w:rPr>
          <w:i/>
          <w:iCs/>
          <w:noProof/>
        </w:rPr>
        <w:t xml:space="preserve"> </w:t>
      </w:r>
    </w:p>
    <w:p w14:paraId="17B2293D" w14:textId="262473BF" w:rsidR="0018578E" w:rsidRPr="00B54CE2" w:rsidRDefault="0045451E" w:rsidP="00FF783A">
      <w:pPr>
        <w:rPr>
          <w:noProof/>
        </w:rPr>
      </w:pPr>
      <w:r w:rsidRPr="00B54CE2">
        <w:rPr>
          <w:noProof/>
        </w:rPr>
        <w:t>C</w:t>
      </w:r>
      <w:r w:rsidR="00E20706" w:rsidRPr="00B54CE2">
        <w:rPr>
          <w:noProof/>
        </w:rPr>
        <w:t>ross-border trade is a fundamental part of the European used car market</w:t>
      </w:r>
      <w:r w:rsidR="00E20706" w:rsidRPr="00B54CE2">
        <w:rPr>
          <w:rStyle w:val="FootnoteReference"/>
          <w:noProof/>
        </w:rPr>
        <w:footnoteReference w:id="11"/>
      </w:r>
      <w:r w:rsidR="00E20706" w:rsidRPr="00B54CE2">
        <w:rPr>
          <w:noProof/>
        </w:rPr>
        <w:t xml:space="preserve">. However, the lack of reliable information about car mileage, maintenance and accident track records </w:t>
      </w:r>
      <w:r w:rsidR="009D5906" w:rsidRPr="00B54CE2">
        <w:rPr>
          <w:noProof/>
        </w:rPr>
        <w:t xml:space="preserve">undermines </w:t>
      </w:r>
      <w:r w:rsidR="00E20706" w:rsidRPr="00B54CE2">
        <w:rPr>
          <w:noProof/>
        </w:rPr>
        <w:t xml:space="preserve">consumer trust and leaves </w:t>
      </w:r>
      <w:r w:rsidR="009D5906" w:rsidRPr="00B54CE2">
        <w:rPr>
          <w:noProof/>
        </w:rPr>
        <w:t xml:space="preserve">consumers </w:t>
      </w:r>
      <w:r w:rsidR="00E20706" w:rsidRPr="00B54CE2">
        <w:rPr>
          <w:noProof/>
        </w:rPr>
        <w:t xml:space="preserve">exposed to fraudulent practices. Several Member States have already put in place </w:t>
      </w:r>
      <w:r w:rsidR="00EA3C72" w:rsidRPr="00B54CE2">
        <w:rPr>
          <w:noProof/>
        </w:rPr>
        <w:t xml:space="preserve">various </w:t>
      </w:r>
      <w:r w:rsidR="00E20706" w:rsidRPr="00B54CE2">
        <w:rPr>
          <w:noProof/>
        </w:rPr>
        <w:t xml:space="preserve">systems to </w:t>
      </w:r>
      <w:r w:rsidR="00EA3C72" w:rsidRPr="00B54CE2">
        <w:rPr>
          <w:noProof/>
        </w:rPr>
        <w:t xml:space="preserve">tackle </w:t>
      </w:r>
      <w:r w:rsidR="00E20706" w:rsidRPr="00B54CE2">
        <w:rPr>
          <w:noProof/>
        </w:rPr>
        <w:t xml:space="preserve">this problem. The </w:t>
      </w:r>
      <w:hyperlink r:id="rId36" w:history="1">
        <w:r w:rsidR="00E20706" w:rsidRPr="00B54CE2">
          <w:rPr>
            <w:rStyle w:val="Hyperlink"/>
            <w:b/>
            <w:bCs/>
            <w:noProof/>
          </w:rPr>
          <w:t>Roadworthiness Package</w:t>
        </w:r>
      </w:hyperlink>
      <w:r w:rsidR="002427E7" w:rsidRPr="00B54CE2">
        <w:rPr>
          <w:b/>
          <w:noProof/>
        </w:rPr>
        <w:t xml:space="preserve"> </w:t>
      </w:r>
      <w:r w:rsidR="00E20706" w:rsidRPr="00B54CE2">
        <w:rPr>
          <w:noProof/>
        </w:rPr>
        <w:t xml:space="preserve">adopted in April 2025 includes measures to address odometer tampering in domestic and cross-border sales of used vehicles. These measures will ensure that consumers receive proper information, </w:t>
      </w:r>
      <w:r w:rsidR="003920D4" w:rsidRPr="00B54CE2">
        <w:rPr>
          <w:noProof/>
        </w:rPr>
        <w:t xml:space="preserve">thereby </w:t>
      </w:r>
      <w:r w:rsidR="00E20706" w:rsidRPr="00B54CE2">
        <w:rPr>
          <w:noProof/>
        </w:rPr>
        <w:t xml:space="preserve">strengthening consumer protection in the second-hand vehicle market. </w:t>
      </w:r>
      <w:r w:rsidR="00847C83" w:rsidRPr="00B54CE2">
        <w:rPr>
          <w:noProof/>
        </w:rPr>
        <w:t xml:space="preserve">In addition, the Commission is working on reviewing the </w:t>
      </w:r>
      <w:hyperlink r:id="rId37" w:history="1">
        <w:r w:rsidR="00E73FA1" w:rsidRPr="00B54CE2">
          <w:rPr>
            <w:rStyle w:val="Hyperlink"/>
            <w:b/>
            <w:bCs/>
            <w:noProof/>
          </w:rPr>
          <w:t>Car Labelling Directive</w:t>
        </w:r>
      </w:hyperlink>
      <w:r w:rsidR="002427E7" w:rsidRPr="00B54CE2">
        <w:rPr>
          <w:noProof/>
        </w:rPr>
        <w:t xml:space="preserve"> </w:t>
      </w:r>
      <w:r w:rsidR="00847C83" w:rsidRPr="00B54CE2">
        <w:rPr>
          <w:noProof/>
        </w:rPr>
        <w:t>with a view to better inform consumers.</w:t>
      </w:r>
    </w:p>
    <w:p w14:paraId="2BCBDBCC" w14:textId="4718F79F" w:rsidR="00A677BC" w:rsidRPr="00B54CE2" w:rsidRDefault="005C229C" w:rsidP="00FF783A">
      <w:pPr>
        <w:rPr>
          <w:noProof/>
        </w:rPr>
      </w:pPr>
      <w:r w:rsidRPr="00B54CE2">
        <w:rPr>
          <w:b/>
          <w:noProof/>
        </w:rPr>
        <w:t>European Digital Identity Wallets</w:t>
      </w:r>
      <w:r w:rsidR="00B60470" w:rsidRPr="00B54CE2">
        <w:rPr>
          <w:noProof/>
        </w:rPr>
        <w:t xml:space="preserve">, </w:t>
      </w:r>
      <w:r w:rsidR="00DB5938" w:rsidRPr="00B54CE2">
        <w:rPr>
          <w:noProof/>
        </w:rPr>
        <w:t>which</w:t>
      </w:r>
      <w:r w:rsidR="00900938" w:rsidRPr="00B54CE2">
        <w:rPr>
          <w:noProof/>
        </w:rPr>
        <w:t xml:space="preserve"> will be available in each Member State by 2026,</w:t>
      </w:r>
      <w:r w:rsidR="009E3B74" w:rsidRPr="00B54CE2">
        <w:rPr>
          <w:noProof/>
        </w:rPr>
        <w:t xml:space="preserve"> will </w:t>
      </w:r>
      <w:r w:rsidR="00A677BC" w:rsidRPr="00B54CE2">
        <w:rPr>
          <w:noProof/>
        </w:rPr>
        <w:t xml:space="preserve">make it </w:t>
      </w:r>
      <w:r w:rsidR="00527DEB" w:rsidRPr="00B54CE2">
        <w:rPr>
          <w:noProof/>
        </w:rPr>
        <w:t>easier</w:t>
      </w:r>
      <w:r w:rsidR="00A677BC" w:rsidRPr="00B54CE2">
        <w:rPr>
          <w:noProof/>
        </w:rPr>
        <w:t xml:space="preserve"> for </w:t>
      </w:r>
      <w:r w:rsidR="00C537B8" w:rsidRPr="00B54CE2">
        <w:rPr>
          <w:noProof/>
        </w:rPr>
        <w:t xml:space="preserve">consumers to </w:t>
      </w:r>
      <w:r w:rsidR="00EF6293" w:rsidRPr="00B54CE2">
        <w:rPr>
          <w:noProof/>
        </w:rPr>
        <w:t>store and share key travel documents such as digital visas and passports</w:t>
      </w:r>
      <w:r w:rsidR="008F4A6C" w:rsidRPr="00B54CE2">
        <w:rPr>
          <w:noProof/>
        </w:rPr>
        <w:t xml:space="preserve"> </w:t>
      </w:r>
      <w:r w:rsidR="00723FD8" w:rsidRPr="00B54CE2">
        <w:rPr>
          <w:noProof/>
        </w:rPr>
        <w:t>and use them to easily check into flights and hotels,</w:t>
      </w:r>
      <w:r w:rsidR="00A8206F" w:rsidRPr="00B54CE2">
        <w:rPr>
          <w:noProof/>
        </w:rPr>
        <w:t xml:space="preserve"> </w:t>
      </w:r>
      <w:r w:rsidR="004569AA" w:rsidRPr="00B54CE2">
        <w:rPr>
          <w:noProof/>
        </w:rPr>
        <w:t xml:space="preserve">open a bank account, </w:t>
      </w:r>
      <w:r w:rsidR="0002406D" w:rsidRPr="00B54CE2">
        <w:rPr>
          <w:noProof/>
        </w:rPr>
        <w:t>rent a car</w:t>
      </w:r>
      <w:r w:rsidR="006D17CC" w:rsidRPr="00B54CE2">
        <w:rPr>
          <w:noProof/>
        </w:rPr>
        <w:t>,</w:t>
      </w:r>
      <w:r w:rsidR="005129B3" w:rsidRPr="00B54CE2">
        <w:rPr>
          <w:noProof/>
        </w:rPr>
        <w:t xml:space="preserve"> </w:t>
      </w:r>
      <w:r w:rsidR="00662445" w:rsidRPr="00B54CE2">
        <w:rPr>
          <w:noProof/>
        </w:rPr>
        <w:t>renew medical prescriptions</w:t>
      </w:r>
      <w:r w:rsidR="00DA5601" w:rsidRPr="00B54CE2">
        <w:rPr>
          <w:noProof/>
        </w:rPr>
        <w:t xml:space="preserve">, </w:t>
      </w:r>
      <w:r w:rsidR="00A9108A" w:rsidRPr="00B54CE2">
        <w:rPr>
          <w:noProof/>
        </w:rPr>
        <w:t>and access other private and public services cross</w:t>
      </w:r>
      <w:r w:rsidR="0021143A" w:rsidRPr="00B54CE2">
        <w:rPr>
          <w:noProof/>
        </w:rPr>
        <w:t>-</w:t>
      </w:r>
      <w:r w:rsidR="00A9108A" w:rsidRPr="00B54CE2">
        <w:rPr>
          <w:noProof/>
        </w:rPr>
        <w:t>border</w:t>
      </w:r>
      <w:r w:rsidR="004A139F" w:rsidRPr="00B54CE2">
        <w:rPr>
          <w:noProof/>
        </w:rPr>
        <w:t>.</w:t>
      </w:r>
    </w:p>
    <w:p w14:paraId="1A045EA4" w14:textId="38879380" w:rsidR="000C2514" w:rsidRPr="00B54CE2" w:rsidRDefault="000B4852" w:rsidP="00FC4E2B">
      <w:pPr>
        <w:rPr>
          <w:noProof/>
        </w:rPr>
      </w:pPr>
      <w:r w:rsidRPr="00B54CE2">
        <w:rPr>
          <w:noProof/>
        </w:rPr>
        <w:t>C</w:t>
      </w:r>
      <w:r w:rsidR="007F516E" w:rsidRPr="00B54CE2">
        <w:rPr>
          <w:noProof/>
        </w:rPr>
        <w:t>lose monitoring</w:t>
      </w:r>
      <w:r w:rsidR="003920D4" w:rsidRPr="00B54CE2">
        <w:rPr>
          <w:noProof/>
        </w:rPr>
        <w:t xml:space="preserve"> of</w:t>
      </w:r>
      <w:r w:rsidR="007F516E" w:rsidRPr="00B54CE2">
        <w:rPr>
          <w:noProof/>
        </w:rPr>
        <w:t xml:space="preserve"> the </w:t>
      </w:r>
      <w:r w:rsidR="007F516E" w:rsidRPr="00B54CE2">
        <w:rPr>
          <w:b/>
          <w:noProof/>
        </w:rPr>
        <w:t>cost of living and economic trends</w:t>
      </w:r>
      <w:r w:rsidR="0018578E" w:rsidRPr="00B54CE2">
        <w:rPr>
          <w:b/>
          <w:noProof/>
        </w:rPr>
        <w:t xml:space="preserve"> in the single market</w:t>
      </w:r>
      <w:r w:rsidR="007F516E" w:rsidRPr="00B54CE2">
        <w:rPr>
          <w:noProof/>
        </w:rPr>
        <w:t xml:space="preserve"> is necessary to </w:t>
      </w:r>
      <w:r w:rsidR="00EB60FE" w:rsidRPr="00B54CE2">
        <w:rPr>
          <w:noProof/>
        </w:rPr>
        <w:t xml:space="preserve">develop </w:t>
      </w:r>
      <w:r w:rsidR="007F516E" w:rsidRPr="00B54CE2">
        <w:rPr>
          <w:noProof/>
        </w:rPr>
        <w:t xml:space="preserve">consumer policy measures that </w:t>
      </w:r>
      <w:r w:rsidR="00D93B92" w:rsidRPr="00B54CE2">
        <w:rPr>
          <w:noProof/>
        </w:rPr>
        <w:t>tackl</w:t>
      </w:r>
      <w:r w:rsidR="002800B0" w:rsidRPr="00B54CE2">
        <w:rPr>
          <w:noProof/>
        </w:rPr>
        <w:t>e</w:t>
      </w:r>
      <w:r w:rsidR="00D93B92" w:rsidRPr="00B54CE2">
        <w:rPr>
          <w:noProof/>
        </w:rPr>
        <w:t xml:space="preserve"> barriers, </w:t>
      </w:r>
      <w:r w:rsidR="00923EB4" w:rsidRPr="00B54CE2">
        <w:rPr>
          <w:noProof/>
        </w:rPr>
        <w:t xml:space="preserve">support </w:t>
      </w:r>
      <w:r w:rsidR="007F516E" w:rsidRPr="00B54CE2">
        <w:rPr>
          <w:noProof/>
        </w:rPr>
        <w:t xml:space="preserve">social equality and </w:t>
      </w:r>
      <w:r w:rsidR="00923EB4" w:rsidRPr="00B54CE2">
        <w:rPr>
          <w:noProof/>
        </w:rPr>
        <w:t xml:space="preserve">ensure </w:t>
      </w:r>
      <w:r w:rsidR="007F516E" w:rsidRPr="00B54CE2">
        <w:rPr>
          <w:noProof/>
        </w:rPr>
        <w:t>consumer welfare standards.</w:t>
      </w:r>
      <w:r w:rsidR="001C1935" w:rsidRPr="00B54CE2">
        <w:rPr>
          <w:noProof/>
        </w:rPr>
        <w:t xml:space="preserve"> </w:t>
      </w:r>
      <w:r w:rsidR="007F516E" w:rsidRPr="00B54CE2">
        <w:rPr>
          <w:noProof/>
        </w:rPr>
        <w:t>Building on available Eurostat data</w:t>
      </w:r>
      <w:r w:rsidR="00225727" w:rsidRPr="00B54CE2">
        <w:rPr>
          <w:noProof/>
        </w:rPr>
        <w:t xml:space="preserve"> and visualisations</w:t>
      </w:r>
      <w:r w:rsidR="007F516E" w:rsidRPr="00B54CE2">
        <w:rPr>
          <w:noProof/>
        </w:rPr>
        <w:t xml:space="preserve">, the Commission will </w:t>
      </w:r>
      <w:r w:rsidR="00576B15" w:rsidRPr="00B54CE2">
        <w:rPr>
          <w:noProof/>
        </w:rPr>
        <w:t>enhance its</w:t>
      </w:r>
      <w:r w:rsidR="007F516E" w:rsidRPr="00B54CE2">
        <w:rPr>
          <w:noProof/>
        </w:rPr>
        <w:t xml:space="preserve"> </w:t>
      </w:r>
      <w:r w:rsidR="007F516E" w:rsidRPr="00B54CE2">
        <w:rPr>
          <w:b/>
          <w:noProof/>
        </w:rPr>
        <w:t>online tool</w:t>
      </w:r>
      <w:r w:rsidR="00576B15" w:rsidRPr="00B54CE2">
        <w:rPr>
          <w:b/>
          <w:noProof/>
        </w:rPr>
        <w:t>s</w:t>
      </w:r>
      <w:r w:rsidR="007F516E" w:rsidRPr="00B54CE2">
        <w:rPr>
          <w:noProof/>
        </w:rPr>
        <w:t xml:space="preserve"> to track the evolution in the price of basic consumer goods and services </w:t>
      </w:r>
      <w:r w:rsidR="00F319D7" w:rsidRPr="00B54CE2">
        <w:rPr>
          <w:noProof/>
        </w:rPr>
        <w:t>in the single market</w:t>
      </w:r>
      <w:r w:rsidR="007F516E" w:rsidRPr="00B54CE2">
        <w:rPr>
          <w:noProof/>
        </w:rPr>
        <w:t xml:space="preserve"> in a</w:t>
      </w:r>
      <w:r w:rsidR="00D36869" w:rsidRPr="00B54CE2">
        <w:rPr>
          <w:noProof/>
        </w:rPr>
        <w:t xml:space="preserve"> way that is</w:t>
      </w:r>
      <w:r w:rsidR="007F516E" w:rsidRPr="00B54CE2">
        <w:rPr>
          <w:noProof/>
        </w:rPr>
        <w:t xml:space="preserve"> accessible and easy to understand</w:t>
      </w:r>
      <w:r w:rsidR="005C5A73" w:rsidRPr="00B54CE2">
        <w:rPr>
          <w:noProof/>
        </w:rPr>
        <w:t>, including</w:t>
      </w:r>
      <w:r w:rsidR="007F516E" w:rsidRPr="00B54CE2">
        <w:rPr>
          <w:noProof/>
        </w:rPr>
        <w:t xml:space="preserve"> for research and policy-making purposes. </w:t>
      </w:r>
      <w:r w:rsidR="005870AE" w:rsidRPr="00B54CE2">
        <w:rPr>
          <w:noProof/>
        </w:rPr>
        <w:t>The Commission</w:t>
      </w:r>
      <w:r w:rsidR="007F516E" w:rsidRPr="00B54CE2">
        <w:rPr>
          <w:noProof/>
        </w:rPr>
        <w:t xml:space="preserve"> will also further develop the </w:t>
      </w:r>
      <w:r w:rsidR="00941AEA" w:rsidRPr="00B54CE2">
        <w:rPr>
          <w:noProof/>
        </w:rPr>
        <w:t xml:space="preserve">parts </w:t>
      </w:r>
      <w:r w:rsidR="007F516E" w:rsidRPr="00B54CE2">
        <w:rPr>
          <w:noProof/>
        </w:rPr>
        <w:t xml:space="preserve">of the </w:t>
      </w:r>
      <w:hyperlink r:id="rId38" w:anchor="consumer-scoreboard" w:history="1">
        <w:r w:rsidR="007F516E" w:rsidRPr="00B54CE2">
          <w:rPr>
            <w:rStyle w:val="Hyperlink"/>
            <w:b/>
            <w:bCs/>
            <w:noProof/>
          </w:rPr>
          <w:t>Consumer Conditions Scoreboard</w:t>
        </w:r>
      </w:hyperlink>
      <w:r w:rsidR="00941AEA" w:rsidRPr="00B54CE2">
        <w:rPr>
          <w:noProof/>
        </w:rPr>
        <w:t xml:space="preserve"> that relate to the cost of living</w:t>
      </w:r>
      <w:r w:rsidR="007F516E" w:rsidRPr="00B54CE2">
        <w:rPr>
          <w:noProof/>
        </w:rPr>
        <w:t>.</w:t>
      </w:r>
      <w:r w:rsidR="00F5619F" w:rsidRPr="00B54CE2">
        <w:rPr>
          <w:noProof/>
        </w:rPr>
        <w:t xml:space="preserve"> </w:t>
      </w:r>
      <w:r w:rsidR="005751A0" w:rsidRPr="00B54CE2">
        <w:rPr>
          <w:noProof/>
        </w:rPr>
        <w:t>Finally,</w:t>
      </w:r>
      <w:r w:rsidR="006F7E14" w:rsidRPr="00B54CE2">
        <w:rPr>
          <w:noProof/>
        </w:rPr>
        <w:t xml:space="preserve"> the Commission will present its</w:t>
      </w:r>
      <w:r w:rsidR="005851DC" w:rsidRPr="00B54CE2">
        <w:rPr>
          <w:noProof/>
        </w:rPr>
        <w:t xml:space="preserve"> first ever</w:t>
      </w:r>
      <w:r w:rsidR="006F7E14" w:rsidRPr="00B54CE2">
        <w:rPr>
          <w:noProof/>
        </w:rPr>
        <w:t xml:space="preserve"> </w:t>
      </w:r>
      <w:r w:rsidR="006F7E14" w:rsidRPr="00B54CE2">
        <w:rPr>
          <w:b/>
          <w:bCs/>
          <w:noProof/>
        </w:rPr>
        <w:t xml:space="preserve">EU </w:t>
      </w:r>
      <w:r w:rsidR="0027589B" w:rsidRPr="00B54CE2">
        <w:rPr>
          <w:b/>
          <w:bCs/>
          <w:noProof/>
        </w:rPr>
        <w:t>A</w:t>
      </w:r>
      <w:r w:rsidR="006F7E14" w:rsidRPr="00B54CE2">
        <w:rPr>
          <w:b/>
          <w:bCs/>
          <w:noProof/>
        </w:rPr>
        <w:t>nti-</w:t>
      </w:r>
      <w:r w:rsidR="0027589B" w:rsidRPr="00B54CE2">
        <w:rPr>
          <w:b/>
          <w:bCs/>
          <w:noProof/>
        </w:rPr>
        <w:t>P</w:t>
      </w:r>
      <w:r w:rsidR="006F7E14" w:rsidRPr="00B54CE2">
        <w:rPr>
          <w:b/>
          <w:bCs/>
          <w:noProof/>
        </w:rPr>
        <w:t xml:space="preserve">overty </w:t>
      </w:r>
      <w:r w:rsidR="0027589B" w:rsidRPr="00B54CE2">
        <w:rPr>
          <w:b/>
          <w:bCs/>
          <w:noProof/>
        </w:rPr>
        <w:t>S</w:t>
      </w:r>
      <w:r w:rsidR="006F7E14" w:rsidRPr="00B54CE2">
        <w:rPr>
          <w:b/>
          <w:bCs/>
          <w:noProof/>
        </w:rPr>
        <w:t>trategy</w:t>
      </w:r>
      <w:r w:rsidR="00F55E7B" w:rsidRPr="00B54CE2">
        <w:rPr>
          <w:noProof/>
        </w:rPr>
        <w:t xml:space="preserve"> in 2026</w:t>
      </w:r>
      <w:r w:rsidR="006F7E14" w:rsidRPr="00B54CE2">
        <w:rPr>
          <w:noProof/>
        </w:rPr>
        <w:t xml:space="preserve"> to help people </w:t>
      </w:r>
      <w:r w:rsidR="00FE0787" w:rsidRPr="00B54CE2">
        <w:rPr>
          <w:noProof/>
        </w:rPr>
        <w:t>gain</w:t>
      </w:r>
      <w:r w:rsidR="006F7E14" w:rsidRPr="00B54CE2">
        <w:rPr>
          <w:noProof/>
        </w:rPr>
        <w:t xml:space="preserve"> access to the essential protections and services they need, </w:t>
      </w:r>
      <w:r w:rsidR="00FE0787" w:rsidRPr="00B54CE2">
        <w:rPr>
          <w:noProof/>
        </w:rPr>
        <w:t>and to</w:t>
      </w:r>
      <w:r w:rsidR="006F7E14" w:rsidRPr="00B54CE2">
        <w:rPr>
          <w:noProof/>
        </w:rPr>
        <w:t xml:space="preserve"> </w:t>
      </w:r>
      <w:r w:rsidR="00AE602E" w:rsidRPr="00B54CE2">
        <w:rPr>
          <w:noProof/>
        </w:rPr>
        <w:t>set a clear path to reduce the number of people in poverty by 15 million in 2030 and help eradicate poverty in Europe by 2050, by addressing</w:t>
      </w:r>
      <w:r w:rsidR="00DE26D6" w:rsidRPr="00B54CE2">
        <w:rPr>
          <w:noProof/>
        </w:rPr>
        <w:t xml:space="preserve"> </w:t>
      </w:r>
      <w:r w:rsidR="006F7E14" w:rsidRPr="00B54CE2">
        <w:rPr>
          <w:noProof/>
        </w:rPr>
        <w:t>the root causes of poverty.</w:t>
      </w:r>
      <w:r w:rsidR="00CA09FC" w:rsidRPr="00B54CE2">
        <w:rPr>
          <w:noProof/>
        </w:rPr>
        <w:t xml:space="preserve"> This will also be backed up by a strengthened </w:t>
      </w:r>
      <w:r w:rsidR="00CA09FC" w:rsidRPr="00B54CE2">
        <w:rPr>
          <w:b/>
          <w:bCs/>
          <w:noProof/>
        </w:rPr>
        <w:t>Child Guarantee</w:t>
      </w:r>
      <w:r w:rsidR="00CA09FC" w:rsidRPr="00B54CE2">
        <w:rPr>
          <w:noProof/>
        </w:rPr>
        <w:t xml:space="preserve"> to shield children from poverty</w:t>
      </w:r>
      <w:r w:rsidR="001D321D" w:rsidRPr="00B54CE2">
        <w:rPr>
          <w:noProof/>
        </w:rPr>
        <w:t xml:space="preserve"> and social exclusion</w:t>
      </w:r>
      <w:r w:rsidR="00CA09FC" w:rsidRPr="00B54CE2">
        <w:rPr>
          <w:noProof/>
        </w:rPr>
        <w:t>.</w:t>
      </w:r>
    </w:p>
    <w:p w14:paraId="3B2E6A27" w14:textId="77777777" w:rsidR="00E20706" w:rsidRPr="00B54CE2" w:rsidRDefault="00E20706" w:rsidP="00E20706">
      <w:pPr>
        <w:rPr>
          <w:noProof/>
          <w:u w:val="single"/>
        </w:rPr>
      </w:pPr>
      <w:r w:rsidRPr="00B54CE2">
        <w:rPr>
          <w:noProof/>
          <w:u w:val="single"/>
        </w:rPr>
        <w:t>Actions</w:t>
      </w:r>
    </w:p>
    <w:p w14:paraId="02D15F18" w14:textId="049E4711" w:rsidR="000819BB" w:rsidRPr="00B54CE2" w:rsidRDefault="008B2474" w:rsidP="00FF783A">
      <w:pPr>
        <w:pStyle w:val="ListParagraph"/>
        <w:numPr>
          <w:ilvl w:val="0"/>
          <w:numId w:val="23"/>
        </w:numPr>
        <w:spacing w:after="120"/>
        <w:ind w:left="567" w:hanging="357"/>
        <w:contextualSpacing w:val="0"/>
        <w:rPr>
          <w:noProof/>
        </w:rPr>
      </w:pPr>
      <w:r w:rsidRPr="00B54CE2">
        <w:rPr>
          <w:noProof/>
        </w:rPr>
        <w:t>Complete an</w:t>
      </w:r>
      <w:r w:rsidR="00E20706" w:rsidRPr="00B54CE2">
        <w:rPr>
          <w:noProof/>
        </w:rPr>
        <w:t xml:space="preserve"> evaluation of the </w:t>
      </w:r>
      <w:r w:rsidR="00E20706" w:rsidRPr="00B54CE2">
        <w:rPr>
          <w:b/>
          <w:bCs/>
          <w:noProof/>
        </w:rPr>
        <w:t>Geo-Blocking Regulation</w:t>
      </w:r>
      <w:r w:rsidR="00E20706" w:rsidRPr="00B54CE2">
        <w:rPr>
          <w:noProof/>
        </w:rPr>
        <w:t xml:space="preserve"> (Q</w:t>
      </w:r>
      <w:r w:rsidR="00D14BA4" w:rsidRPr="00B54CE2">
        <w:rPr>
          <w:noProof/>
        </w:rPr>
        <w:t>2</w:t>
      </w:r>
      <w:r w:rsidR="00E20706" w:rsidRPr="00B54CE2">
        <w:rPr>
          <w:noProof/>
        </w:rPr>
        <w:t xml:space="preserve"> 202</w:t>
      </w:r>
      <w:r w:rsidR="00D9360A" w:rsidRPr="00B54CE2">
        <w:rPr>
          <w:noProof/>
        </w:rPr>
        <w:t>6</w:t>
      </w:r>
      <w:r w:rsidR="00E20706" w:rsidRPr="00B54CE2">
        <w:rPr>
          <w:noProof/>
        </w:rPr>
        <w:t xml:space="preserve">) and further </w:t>
      </w:r>
      <w:r w:rsidR="00422457" w:rsidRPr="00B54CE2">
        <w:rPr>
          <w:noProof/>
        </w:rPr>
        <w:t xml:space="preserve">analyse the benefits, challenges and </w:t>
      </w:r>
      <w:r w:rsidR="00A74C74" w:rsidRPr="00B54CE2">
        <w:rPr>
          <w:noProof/>
        </w:rPr>
        <w:t xml:space="preserve">possible risks of </w:t>
      </w:r>
      <w:r w:rsidR="009F5760" w:rsidRPr="00B54CE2">
        <w:rPr>
          <w:noProof/>
        </w:rPr>
        <w:t>extending</w:t>
      </w:r>
      <w:r w:rsidR="00A74C74" w:rsidRPr="00B54CE2">
        <w:rPr>
          <w:noProof/>
        </w:rPr>
        <w:t xml:space="preserve"> its scope</w:t>
      </w:r>
      <w:r w:rsidR="00E20706" w:rsidRPr="00B54CE2">
        <w:rPr>
          <w:noProof/>
        </w:rPr>
        <w:t>.</w:t>
      </w:r>
    </w:p>
    <w:p w14:paraId="0FD83CAA" w14:textId="689B274D" w:rsidR="2B3EC215" w:rsidRPr="00B54CE2" w:rsidRDefault="2B3EC215" w:rsidP="502D741F">
      <w:pPr>
        <w:pStyle w:val="ListParagraph"/>
        <w:numPr>
          <w:ilvl w:val="0"/>
          <w:numId w:val="23"/>
        </w:numPr>
        <w:spacing w:after="120"/>
        <w:ind w:left="567" w:hanging="357"/>
        <w:contextualSpacing w:val="0"/>
        <w:rPr>
          <w:noProof/>
        </w:rPr>
      </w:pPr>
      <w:r w:rsidRPr="00B54CE2">
        <w:rPr>
          <w:noProof/>
        </w:rPr>
        <w:t>Develop tools to act against</w:t>
      </w:r>
      <w:r w:rsidRPr="00B54CE2">
        <w:rPr>
          <w:b/>
          <w:bCs/>
          <w:noProof/>
        </w:rPr>
        <w:t xml:space="preserve"> unjustified Territorial Supply Constraints</w:t>
      </w:r>
      <w:r w:rsidRPr="00B54CE2">
        <w:rPr>
          <w:noProof/>
        </w:rPr>
        <w:t xml:space="preserve"> to cover situations beyond those captured by competition law, such as unilateral practices of large manufacturers (Q4 2026).</w:t>
      </w:r>
    </w:p>
    <w:p w14:paraId="09335FB0" w14:textId="362042AF" w:rsidR="00E20706" w:rsidRPr="00B54CE2" w:rsidRDefault="00E20706" w:rsidP="502D741F">
      <w:pPr>
        <w:pStyle w:val="ListParagraph"/>
        <w:numPr>
          <w:ilvl w:val="0"/>
          <w:numId w:val="23"/>
        </w:numPr>
        <w:spacing w:after="120"/>
        <w:ind w:left="567" w:hanging="357"/>
        <w:contextualSpacing w:val="0"/>
        <w:rPr>
          <w:noProof/>
        </w:rPr>
      </w:pPr>
      <w:r w:rsidRPr="00B54CE2">
        <w:rPr>
          <w:noProof/>
        </w:rPr>
        <w:t xml:space="preserve">Foster the provision of </w:t>
      </w:r>
      <w:r w:rsidRPr="00B54CE2">
        <w:rPr>
          <w:b/>
          <w:bCs/>
          <w:noProof/>
        </w:rPr>
        <w:t>cross-border financial services</w:t>
      </w:r>
      <w:r w:rsidRPr="00B54CE2">
        <w:rPr>
          <w:noProof/>
        </w:rPr>
        <w:t xml:space="preserve">, by </w:t>
      </w:r>
      <w:r w:rsidR="009613CD" w:rsidRPr="00B54CE2">
        <w:rPr>
          <w:noProof/>
        </w:rPr>
        <w:t>monitoring</w:t>
      </w:r>
      <w:r w:rsidRPr="00B54CE2">
        <w:rPr>
          <w:noProof/>
        </w:rPr>
        <w:t xml:space="preserve"> retail </w:t>
      </w:r>
      <w:r w:rsidR="19012214" w:rsidRPr="00B54CE2">
        <w:rPr>
          <w:noProof/>
        </w:rPr>
        <w:t>investments</w:t>
      </w:r>
      <w:r w:rsidRPr="00B54CE2">
        <w:rPr>
          <w:noProof/>
        </w:rPr>
        <w:t xml:space="preserve"> in capital markets and the </w:t>
      </w:r>
      <w:r w:rsidRPr="00B54CE2">
        <w:rPr>
          <w:b/>
          <w:bCs/>
          <w:noProof/>
        </w:rPr>
        <w:t>availability and uptake of savings and investment accounts</w:t>
      </w:r>
      <w:r w:rsidRPr="00B54CE2">
        <w:rPr>
          <w:noProof/>
        </w:rPr>
        <w:t xml:space="preserve"> (</w:t>
      </w:r>
      <w:r w:rsidR="00C84BA7" w:rsidRPr="00B54CE2">
        <w:rPr>
          <w:noProof/>
        </w:rPr>
        <w:t>2026-</w:t>
      </w:r>
      <w:r w:rsidRPr="00B54CE2">
        <w:rPr>
          <w:noProof/>
        </w:rPr>
        <w:t>202</w:t>
      </w:r>
      <w:r w:rsidR="005D3FF1" w:rsidRPr="00B54CE2">
        <w:rPr>
          <w:noProof/>
        </w:rPr>
        <w:t>7</w:t>
      </w:r>
      <w:r w:rsidRPr="00B54CE2">
        <w:rPr>
          <w:noProof/>
        </w:rPr>
        <w:t>).</w:t>
      </w:r>
    </w:p>
    <w:p w14:paraId="4BE482F2" w14:textId="558F143F" w:rsidR="003A75A5" w:rsidRPr="00B54CE2" w:rsidRDefault="003A75A5" w:rsidP="0055715D">
      <w:pPr>
        <w:pStyle w:val="ListParagraph"/>
        <w:numPr>
          <w:ilvl w:val="0"/>
          <w:numId w:val="23"/>
        </w:numPr>
        <w:spacing w:after="120"/>
        <w:ind w:left="567" w:hanging="357"/>
        <w:contextualSpacing w:val="0"/>
        <w:rPr>
          <w:noProof/>
        </w:rPr>
      </w:pPr>
      <w:r w:rsidRPr="00B54CE2">
        <w:rPr>
          <w:noProof/>
        </w:rPr>
        <w:t xml:space="preserve">Enhance the level of </w:t>
      </w:r>
      <w:r w:rsidRPr="00B54CE2">
        <w:rPr>
          <w:b/>
          <w:bCs/>
          <w:noProof/>
        </w:rPr>
        <w:t>financial literacy</w:t>
      </w:r>
      <w:r w:rsidRPr="00B54CE2">
        <w:rPr>
          <w:noProof/>
        </w:rPr>
        <w:t xml:space="preserve"> through the implementation of the EU Financial Literacy Strategy</w:t>
      </w:r>
      <w:r w:rsidR="007A3994" w:rsidRPr="00B54CE2">
        <w:rPr>
          <w:noProof/>
        </w:rPr>
        <w:t xml:space="preserve"> (</w:t>
      </w:r>
      <w:r w:rsidR="002265B8" w:rsidRPr="00B54CE2">
        <w:rPr>
          <w:noProof/>
        </w:rPr>
        <w:t>a</w:t>
      </w:r>
      <w:r w:rsidR="009963FB" w:rsidRPr="00B54CE2">
        <w:rPr>
          <w:noProof/>
        </w:rPr>
        <w:t>s of Q1 2026)</w:t>
      </w:r>
      <w:r w:rsidR="00F8250E" w:rsidRPr="00B54CE2">
        <w:rPr>
          <w:noProof/>
        </w:rPr>
        <w:t>.</w:t>
      </w:r>
    </w:p>
    <w:p w14:paraId="63445085" w14:textId="22E9365B" w:rsidR="00E106DE" w:rsidRPr="00B54CE2" w:rsidRDefault="00E106DE" w:rsidP="00E106DE">
      <w:pPr>
        <w:pStyle w:val="ListParagraph"/>
        <w:numPr>
          <w:ilvl w:val="0"/>
          <w:numId w:val="23"/>
        </w:numPr>
        <w:spacing w:after="120"/>
        <w:ind w:left="567" w:hanging="357"/>
        <w:contextualSpacing w:val="0"/>
        <w:rPr>
          <w:noProof/>
        </w:rPr>
      </w:pPr>
      <w:r w:rsidRPr="00B54CE2">
        <w:rPr>
          <w:noProof/>
        </w:rPr>
        <w:t xml:space="preserve">Roll out the </w:t>
      </w:r>
      <w:r w:rsidRPr="00B54CE2">
        <w:rPr>
          <w:b/>
          <w:bCs/>
          <w:noProof/>
        </w:rPr>
        <w:t>EU Digital Identity Wallets</w:t>
      </w:r>
      <w:r w:rsidRPr="00B54CE2">
        <w:rPr>
          <w:noProof/>
        </w:rPr>
        <w:t xml:space="preserve"> across all Member States as a safe, reliable, and privacy-preserving means of digital identification for everyone in the Union (Q4 2026)</w:t>
      </w:r>
      <w:r w:rsidR="00F8250E" w:rsidRPr="00B54CE2">
        <w:rPr>
          <w:noProof/>
        </w:rPr>
        <w:t>.</w:t>
      </w:r>
    </w:p>
    <w:p w14:paraId="12EA8C3A" w14:textId="5664FE18" w:rsidR="00E20706" w:rsidRPr="00B54CE2" w:rsidRDefault="008B2474" w:rsidP="005C6FDF">
      <w:pPr>
        <w:pStyle w:val="ListParagraph"/>
        <w:numPr>
          <w:ilvl w:val="0"/>
          <w:numId w:val="23"/>
        </w:numPr>
        <w:spacing w:after="120"/>
        <w:ind w:left="567" w:hanging="357"/>
        <w:contextualSpacing w:val="0"/>
        <w:rPr>
          <w:noProof/>
        </w:rPr>
      </w:pPr>
      <w:r w:rsidRPr="00B54CE2">
        <w:rPr>
          <w:noProof/>
        </w:rPr>
        <w:t xml:space="preserve">Conclude </w:t>
      </w:r>
      <w:r w:rsidRPr="00B54CE2">
        <w:rPr>
          <w:b/>
          <w:bCs/>
          <w:noProof/>
        </w:rPr>
        <w:t>roaming agreements</w:t>
      </w:r>
      <w:r w:rsidRPr="00B54CE2">
        <w:rPr>
          <w:noProof/>
        </w:rPr>
        <w:t xml:space="preserve"> with</w:t>
      </w:r>
      <w:r w:rsidR="00E20706" w:rsidRPr="00B54CE2">
        <w:rPr>
          <w:noProof/>
        </w:rPr>
        <w:t xml:space="preserve"> EU candidate countries (for example</w:t>
      </w:r>
      <w:r w:rsidR="006E6D91" w:rsidRPr="00B54CE2">
        <w:rPr>
          <w:noProof/>
        </w:rPr>
        <w:t>,</w:t>
      </w:r>
      <w:r w:rsidR="00E20706" w:rsidRPr="00B54CE2">
        <w:rPr>
          <w:noProof/>
        </w:rPr>
        <w:t xml:space="preserve"> Ukraine</w:t>
      </w:r>
      <w:r w:rsidR="0056270C" w:rsidRPr="00B54CE2">
        <w:rPr>
          <w:noProof/>
        </w:rPr>
        <w:t xml:space="preserve"> and</w:t>
      </w:r>
      <w:r w:rsidR="00E20706" w:rsidRPr="00B54CE2">
        <w:rPr>
          <w:noProof/>
        </w:rPr>
        <w:t xml:space="preserve"> Moldova as of January 2026</w:t>
      </w:r>
      <w:r w:rsidR="002967E6" w:rsidRPr="00B54CE2">
        <w:rPr>
          <w:noProof/>
        </w:rPr>
        <w:t xml:space="preserve"> and Western Balkans</w:t>
      </w:r>
      <w:r w:rsidR="00E20706" w:rsidRPr="00B54CE2">
        <w:rPr>
          <w:noProof/>
        </w:rPr>
        <w:t>).</w:t>
      </w:r>
    </w:p>
    <w:p w14:paraId="4B1243C5" w14:textId="5C849E2F" w:rsidR="00E20706" w:rsidRPr="00B54CE2" w:rsidRDefault="00E20706" w:rsidP="005C6FDF">
      <w:pPr>
        <w:pStyle w:val="ListParagraph"/>
        <w:numPr>
          <w:ilvl w:val="0"/>
          <w:numId w:val="23"/>
        </w:numPr>
        <w:spacing w:after="120"/>
        <w:ind w:left="567" w:hanging="357"/>
        <w:contextualSpacing w:val="0"/>
        <w:rPr>
          <w:noProof/>
        </w:rPr>
      </w:pPr>
      <w:r w:rsidRPr="00B54CE2">
        <w:rPr>
          <w:noProof/>
        </w:rPr>
        <w:t xml:space="preserve">Foster the development of </w:t>
      </w:r>
      <w:r w:rsidRPr="00B54CE2">
        <w:rPr>
          <w:b/>
          <w:noProof/>
        </w:rPr>
        <w:t>cross-border mobility</w:t>
      </w:r>
      <w:r w:rsidRPr="00B54CE2">
        <w:rPr>
          <w:noProof/>
        </w:rPr>
        <w:t xml:space="preserve"> </w:t>
      </w:r>
      <w:r w:rsidRPr="00B54CE2">
        <w:rPr>
          <w:b/>
          <w:noProof/>
        </w:rPr>
        <w:t>services</w:t>
      </w:r>
      <w:r w:rsidR="00933A8F" w:rsidRPr="00B54CE2">
        <w:rPr>
          <w:b/>
          <w:noProof/>
        </w:rPr>
        <w:t xml:space="preserve"> </w:t>
      </w:r>
      <w:r w:rsidR="00933A8F" w:rsidRPr="00B54CE2">
        <w:rPr>
          <w:bCs/>
          <w:noProof/>
        </w:rPr>
        <w:t>by</w:t>
      </w:r>
      <w:r w:rsidRPr="00B54CE2">
        <w:rPr>
          <w:noProof/>
        </w:rPr>
        <w:t>:</w:t>
      </w:r>
    </w:p>
    <w:p w14:paraId="16BEA6F9" w14:textId="66B552A1" w:rsidR="00E20706" w:rsidRPr="00B54CE2" w:rsidRDefault="00475068" w:rsidP="00D24501">
      <w:pPr>
        <w:pStyle w:val="ListParagraph"/>
        <w:numPr>
          <w:ilvl w:val="0"/>
          <w:numId w:val="25"/>
        </w:numPr>
        <w:spacing w:after="120"/>
        <w:contextualSpacing w:val="0"/>
        <w:rPr>
          <w:noProof/>
        </w:rPr>
      </w:pPr>
      <w:r w:rsidRPr="00B54CE2">
        <w:rPr>
          <w:noProof/>
        </w:rPr>
        <w:t>l</w:t>
      </w:r>
      <w:r w:rsidR="00E20706" w:rsidRPr="00B54CE2">
        <w:rPr>
          <w:noProof/>
        </w:rPr>
        <w:t>aunch</w:t>
      </w:r>
      <w:r w:rsidR="00933A8F" w:rsidRPr="00B54CE2">
        <w:rPr>
          <w:noProof/>
        </w:rPr>
        <w:t>ing</w:t>
      </w:r>
      <w:r w:rsidR="00E20706" w:rsidRPr="00B54CE2">
        <w:rPr>
          <w:noProof/>
        </w:rPr>
        <w:t xml:space="preserve"> initiatives for </w:t>
      </w:r>
      <w:r w:rsidR="00933A8F" w:rsidRPr="00B54CE2">
        <w:rPr>
          <w:b/>
          <w:bCs/>
          <w:noProof/>
        </w:rPr>
        <w:t>m</w:t>
      </w:r>
      <w:r w:rsidR="00E20706" w:rsidRPr="00B54CE2">
        <w:rPr>
          <w:b/>
          <w:bCs/>
          <w:noProof/>
        </w:rPr>
        <w:t xml:space="preserve">ultimodal </w:t>
      </w:r>
      <w:r w:rsidR="00933A8F" w:rsidRPr="00B54CE2">
        <w:rPr>
          <w:b/>
          <w:bCs/>
          <w:noProof/>
        </w:rPr>
        <w:t>d</w:t>
      </w:r>
      <w:r w:rsidR="00E20706" w:rsidRPr="00B54CE2">
        <w:rPr>
          <w:b/>
          <w:bCs/>
          <w:noProof/>
        </w:rPr>
        <w:t xml:space="preserve">igital </w:t>
      </w:r>
      <w:r w:rsidR="00933A8F" w:rsidRPr="00B54CE2">
        <w:rPr>
          <w:b/>
          <w:bCs/>
          <w:noProof/>
        </w:rPr>
        <w:t>m</w:t>
      </w:r>
      <w:r w:rsidR="00E20706" w:rsidRPr="00B54CE2">
        <w:rPr>
          <w:b/>
          <w:bCs/>
          <w:noProof/>
        </w:rPr>
        <w:t xml:space="preserve">obility </w:t>
      </w:r>
      <w:r w:rsidR="00933A8F" w:rsidRPr="00B54CE2">
        <w:rPr>
          <w:b/>
          <w:bCs/>
          <w:noProof/>
        </w:rPr>
        <w:t>s</w:t>
      </w:r>
      <w:r w:rsidR="00E20706" w:rsidRPr="00B54CE2">
        <w:rPr>
          <w:b/>
          <w:bCs/>
          <w:noProof/>
        </w:rPr>
        <w:t>ervices,</w:t>
      </w:r>
      <w:r w:rsidR="00E20706" w:rsidRPr="00B54CE2">
        <w:rPr>
          <w:noProof/>
        </w:rPr>
        <w:t xml:space="preserve"> </w:t>
      </w:r>
      <w:r w:rsidR="00D058AC" w:rsidRPr="00B54CE2">
        <w:rPr>
          <w:b/>
          <w:bCs/>
          <w:noProof/>
        </w:rPr>
        <w:t>s</w:t>
      </w:r>
      <w:r w:rsidR="00E20706" w:rsidRPr="00B54CE2">
        <w:rPr>
          <w:b/>
          <w:bCs/>
          <w:noProof/>
        </w:rPr>
        <w:t xml:space="preserve">ingle </w:t>
      </w:r>
      <w:r w:rsidR="00D058AC" w:rsidRPr="00B54CE2">
        <w:rPr>
          <w:b/>
          <w:bCs/>
          <w:noProof/>
        </w:rPr>
        <w:t>d</w:t>
      </w:r>
      <w:r w:rsidR="00E20706" w:rsidRPr="00B54CE2">
        <w:rPr>
          <w:b/>
          <w:bCs/>
          <w:noProof/>
        </w:rPr>
        <w:t xml:space="preserve">igital </w:t>
      </w:r>
      <w:r w:rsidR="00D058AC" w:rsidRPr="00B54CE2">
        <w:rPr>
          <w:b/>
          <w:bCs/>
          <w:noProof/>
        </w:rPr>
        <w:t>b</w:t>
      </w:r>
      <w:r w:rsidR="00E20706" w:rsidRPr="00B54CE2">
        <w:rPr>
          <w:b/>
          <w:bCs/>
          <w:noProof/>
        </w:rPr>
        <w:t xml:space="preserve">ooking and </w:t>
      </w:r>
      <w:r w:rsidR="00D058AC" w:rsidRPr="00B54CE2">
        <w:rPr>
          <w:b/>
          <w:bCs/>
          <w:noProof/>
        </w:rPr>
        <w:t>t</w:t>
      </w:r>
      <w:r w:rsidR="00E20706" w:rsidRPr="00B54CE2">
        <w:rPr>
          <w:b/>
          <w:bCs/>
          <w:noProof/>
        </w:rPr>
        <w:t>icketing, and a targeted revision of rail passenger rights to enhance travel booking</w:t>
      </w:r>
      <w:r w:rsidR="00E20706" w:rsidRPr="00B54CE2">
        <w:rPr>
          <w:noProof/>
        </w:rPr>
        <w:t xml:space="preserve"> when combining different modes of transport or different transport operators, especially for rail (</w:t>
      </w:r>
      <w:r w:rsidR="00964805" w:rsidRPr="00B54CE2">
        <w:rPr>
          <w:noProof/>
        </w:rPr>
        <w:t>l</w:t>
      </w:r>
      <w:r w:rsidR="00E20706" w:rsidRPr="00B54CE2">
        <w:rPr>
          <w:noProof/>
        </w:rPr>
        <w:t xml:space="preserve">egislative proposals - </w:t>
      </w:r>
      <w:r w:rsidR="00606588" w:rsidRPr="00B54CE2">
        <w:rPr>
          <w:noProof/>
        </w:rPr>
        <w:t>Q1 2026</w:t>
      </w:r>
      <w:r w:rsidR="00E20706" w:rsidRPr="00B54CE2">
        <w:rPr>
          <w:noProof/>
        </w:rPr>
        <w:t>)</w:t>
      </w:r>
      <w:r w:rsidR="00964805" w:rsidRPr="00B54CE2">
        <w:rPr>
          <w:noProof/>
        </w:rPr>
        <w:t>;</w:t>
      </w:r>
    </w:p>
    <w:p w14:paraId="2E863954" w14:textId="724B2202" w:rsidR="00C03EE9" w:rsidRPr="00B54CE2" w:rsidRDefault="00964805" w:rsidP="00D24501">
      <w:pPr>
        <w:pStyle w:val="ListParagraph"/>
        <w:numPr>
          <w:ilvl w:val="0"/>
          <w:numId w:val="25"/>
        </w:numPr>
        <w:spacing w:after="120"/>
        <w:contextualSpacing w:val="0"/>
        <w:rPr>
          <w:noProof/>
        </w:rPr>
      </w:pPr>
      <w:r w:rsidRPr="00B54CE2">
        <w:rPr>
          <w:noProof/>
        </w:rPr>
        <w:t>r</w:t>
      </w:r>
      <w:r w:rsidR="00E20706" w:rsidRPr="00B54CE2">
        <w:rPr>
          <w:noProof/>
        </w:rPr>
        <w:t>eview</w:t>
      </w:r>
      <w:r w:rsidRPr="00B54CE2">
        <w:rPr>
          <w:noProof/>
        </w:rPr>
        <w:t>ing</w:t>
      </w:r>
      <w:r w:rsidR="00E20706" w:rsidRPr="00B54CE2">
        <w:rPr>
          <w:noProof/>
        </w:rPr>
        <w:t xml:space="preserve"> the </w:t>
      </w:r>
      <w:r w:rsidR="00E20706" w:rsidRPr="00B54CE2">
        <w:rPr>
          <w:b/>
          <w:noProof/>
        </w:rPr>
        <w:t>Alternative Fuels Infrastructure Regulation</w:t>
      </w:r>
      <w:r w:rsidR="00E20706" w:rsidRPr="00B54CE2">
        <w:rPr>
          <w:noProof/>
        </w:rPr>
        <w:t xml:space="preserve"> (2026)</w:t>
      </w:r>
      <w:r w:rsidR="009A76CA" w:rsidRPr="00B54CE2">
        <w:rPr>
          <w:noProof/>
        </w:rPr>
        <w:t>;</w:t>
      </w:r>
    </w:p>
    <w:p w14:paraId="76146074" w14:textId="4764AB20" w:rsidR="00C27CE4" w:rsidRPr="00B54CE2" w:rsidRDefault="009A76CA" w:rsidP="00D24501">
      <w:pPr>
        <w:pStyle w:val="ListParagraph"/>
        <w:numPr>
          <w:ilvl w:val="0"/>
          <w:numId w:val="25"/>
        </w:numPr>
        <w:spacing w:after="120"/>
        <w:contextualSpacing w:val="0"/>
        <w:rPr>
          <w:noProof/>
        </w:rPr>
      </w:pPr>
      <w:r w:rsidRPr="00B54CE2">
        <w:rPr>
          <w:noProof/>
        </w:rPr>
        <w:t>l</w:t>
      </w:r>
      <w:r w:rsidR="00E20706" w:rsidRPr="00B54CE2">
        <w:rPr>
          <w:noProof/>
        </w:rPr>
        <w:t>aunch</w:t>
      </w:r>
      <w:r w:rsidRPr="00B54CE2">
        <w:rPr>
          <w:noProof/>
        </w:rPr>
        <w:t>ing</w:t>
      </w:r>
      <w:r w:rsidR="00E20706" w:rsidRPr="00B54CE2">
        <w:rPr>
          <w:noProof/>
        </w:rPr>
        <w:t xml:space="preserve"> </w:t>
      </w:r>
      <w:r w:rsidR="008B2474" w:rsidRPr="00B54CE2">
        <w:rPr>
          <w:noProof/>
        </w:rPr>
        <w:t xml:space="preserve">an </w:t>
      </w:r>
      <w:r w:rsidR="00E20706" w:rsidRPr="00B54CE2">
        <w:rPr>
          <w:noProof/>
        </w:rPr>
        <w:t xml:space="preserve">initiative on </w:t>
      </w:r>
      <w:r w:rsidR="00E20706" w:rsidRPr="00B54CE2">
        <w:rPr>
          <w:b/>
          <w:noProof/>
        </w:rPr>
        <w:t>cross-border car rental</w:t>
      </w:r>
      <w:r w:rsidR="00E20706" w:rsidRPr="00B54CE2">
        <w:rPr>
          <w:noProof/>
        </w:rPr>
        <w:t xml:space="preserve"> (Q2 2026).</w:t>
      </w:r>
    </w:p>
    <w:p w14:paraId="4A3994AE" w14:textId="2765BB57" w:rsidR="00857C68" w:rsidRPr="00B54CE2" w:rsidRDefault="00C27CE4" w:rsidP="00FF783A">
      <w:pPr>
        <w:pStyle w:val="ListParagraph"/>
        <w:numPr>
          <w:ilvl w:val="0"/>
          <w:numId w:val="23"/>
        </w:numPr>
        <w:spacing w:after="120"/>
        <w:ind w:left="567" w:hanging="357"/>
        <w:contextualSpacing w:val="0"/>
        <w:rPr>
          <w:noProof/>
        </w:rPr>
      </w:pPr>
      <w:r w:rsidRPr="00B54CE2">
        <w:rPr>
          <w:noProof/>
        </w:rPr>
        <w:t xml:space="preserve">Strengthen </w:t>
      </w:r>
      <w:r w:rsidR="00A5627C" w:rsidRPr="00B54CE2">
        <w:rPr>
          <w:noProof/>
        </w:rPr>
        <w:t xml:space="preserve">the </w:t>
      </w:r>
      <w:r w:rsidRPr="00B54CE2">
        <w:rPr>
          <w:b/>
          <w:bCs/>
          <w:noProof/>
        </w:rPr>
        <w:t xml:space="preserve">monitoring and analysis of </w:t>
      </w:r>
      <w:r w:rsidR="004B19F8" w:rsidRPr="00B54CE2">
        <w:rPr>
          <w:b/>
          <w:bCs/>
          <w:noProof/>
        </w:rPr>
        <w:t xml:space="preserve">consumer </w:t>
      </w:r>
      <w:r w:rsidRPr="00B54CE2">
        <w:rPr>
          <w:b/>
          <w:bCs/>
          <w:noProof/>
        </w:rPr>
        <w:t>conditions and trends</w:t>
      </w:r>
      <w:r w:rsidRPr="00B54CE2">
        <w:rPr>
          <w:noProof/>
        </w:rPr>
        <w:t xml:space="preserve">, </w:t>
      </w:r>
      <w:r w:rsidR="004B19F8" w:rsidRPr="00B54CE2">
        <w:rPr>
          <w:noProof/>
        </w:rPr>
        <w:t>including</w:t>
      </w:r>
      <w:r w:rsidRPr="00B54CE2">
        <w:rPr>
          <w:noProof/>
        </w:rPr>
        <w:t xml:space="preserve"> the </w:t>
      </w:r>
      <w:r w:rsidRPr="00B54CE2">
        <w:rPr>
          <w:b/>
          <w:bCs/>
          <w:noProof/>
        </w:rPr>
        <w:t>cost of living</w:t>
      </w:r>
      <w:r w:rsidR="00BD58B9" w:rsidRPr="00B54CE2">
        <w:rPr>
          <w:b/>
          <w:bCs/>
          <w:noProof/>
        </w:rPr>
        <w:t xml:space="preserve"> </w:t>
      </w:r>
      <w:r w:rsidRPr="00B54CE2">
        <w:rPr>
          <w:noProof/>
        </w:rPr>
        <w:t xml:space="preserve">(by </w:t>
      </w:r>
      <w:r w:rsidR="00C26706" w:rsidRPr="00B54CE2">
        <w:rPr>
          <w:noProof/>
        </w:rPr>
        <w:t xml:space="preserve">the </w:t>
      </w:r>
      <w:r w:rsidRPr="00B54CE2">
        <w:rPr>
          <w:noProof/>
        </w:rPr>
        <w:t>end of 2026).</w:t>
      </w:r>
    </w:p>
    <w:p w14:paraId="1E525C4F" w14:textId="47F678CB" w:rsidR="00E20706" w:rsidRPr="00B54CE2" w:rsidRDefault="00B50BA7" w:rsidP="00F92766">
      <w:pPr>
        <w:pStyle w:val="Heading1"/>
        <w:rPr>
          <w:noProof/>
        </w:rPr>
      </w:pPr>
      <w:r w:rsidRPr="00B54CE2">
        <w:rPr>
          <w:noProof/>
        </w:rPr>
        <w:t>D</w:t>
      </w:r>
      <w:r w:rsidR="00E20706" w:rsidRPr="00B54CE2">
        <w:rPr>
          <w:noProof/>
        </w:rPr>
        <w:t>igital fairness</w:t>
      </w:r>
      <w:r w:rsidRPr="00B54CE2">
        <w:rPr>
          <w:noProof/>
        </w:rPr>
        <w:t xml:space="preserve"> </w:t>
      </w:r>
      <w:r w:rsidR="00A46129" w:rsidRPr="00B54CE2">
        <w:rPr>
          <w:noProof/>
        </w:rPr>
        <w:t>and consumer</w:t>
      </w:r>
      <w:r w:rsidRPr="00B54CE2">
        <w:rPr>
          <w:noProof/>
        </w:rPr>
        <w:t xml:space="preserve"> protection</w:t>
      </w:r>
      <w:r w:rsidR="00AD1B3F" w:rsidRPr="00B54CE2">
        <w:rPr>
          <w:noProof/>
        </w:rPr>
        <w:t xml:space="preserve"> online </w:t>
      </w:r>
    </w:p>
    <w:p w14:paraId="1AD3AE65" w14:textId="7D719540" w:rsidR="008B2474" w:rsidRPr="00B54CE2" w:rsidRDefault="00E20706" w:rsidP="00FF783A">
      <w:pPr>
        <w:rPr>
          <w:noProof/>
        </w:rPr>
      </w:pPr>
      <w:r w:rsidRPr="00B54CE2">
        <w:rPr>
          <w:noProof/>
        </w:rPr>
        <w:t xml:space="preserve">The digital economy has brought many benefits to consumers. It has </w:t>
      </w:r>
      <w:r w:rsidR="00E10EF9" w:rsidRPr="00B54CE2">
        <w:rPr>
          <w:noProof/>
        </w:rPr>
        <w:t xml:space="preserve">brought in </w:t>
      </w:r>
      <w:r w:rsidRPr="00B54CE2">
        <w:rPr>
          <w:noProof/>
        </w:rPr>
        <w:t xml:space="preserve">new products and services and transformed consumers’ lives in many ways, from how </w:t>
      </w:r>
      <w:r w:rsidR="00E10EF9" w:rsidRPr="00B54CE2">
        <w:rPr>
          <w:noProof/>
        </w:rPr>
        <w:t xml:space="preserve">we </w:t>
      </w:r>
      <w:r w:rsidRPr="00B54CE2">
        <w:rPr>
          <w:noProof/>
        </w:rPr>
        <w:t xml:space="preserve">shop, to how </w:t>
      </w:r>
      <w:r w:rsidR="00E77F03" w:rsidRPr="00B54CE2">
        <w:rPr>
          <w:noProof/>
        </w:rPr>
        <w:t>we consume entertainment</w:t>
      </w:r>
      <w:r w:rsidRPr="00B54CE2">
        <w:rPr>
          <w:noProof/>
        </w:rPr>
        <w:t>,</w:t>
      </w:r>
      <w:r w:rsidR="008A3856" w:rsidRPr="00B54CE2">
        <w:rPr>
          <w:noProof/>
        </w:rPr>
        <w:t xml:space="preserve"> </w:t>
      </w:r>
      <w:r w:rsidRPr="00B54CE2">
        <w:rPr>
          <w:noProof/>
        </w:rPr>
        <w:t>access information and</w:t>
      </w:r>
      <w:r w:rsidR="000445E1" w:rsidRPr="00B54CE2">
        <w:rPr>
          <w:noProof/>
        </w:rPr>
        <w:t xml:space="preserve"> how we</w:t>
      </w:r>
      <w:r w:rsidRPr="00B54CE2">
        <w:rPr>
          <w:noProof/>
        </w:rPr>
        <w:t xml:space="preserve"> interact with businesses. </w:t>
      </w:r>
      <w:r w:rsidR="008B2474" w:rsidRPr="00B54CE2">
        <w:rPr>
          <w:noProof/>
        </w:rPr>
        <w:t>With the rise of e-commerce, the development of new technologies and</w:t>
      </w:r>
      <w:r w:rsidR="000445E1" w:rsidRPr="00B54CE2">
        <w:rPr>
          <w:noProof/>
        </w:rPr>
        <w:t xml:space="preserve"> the</w:t>
      </w:r>
      <w:r w:rsidR="008B2474" w:rsidRPr="00B54CE2">
        <w:rPr>
          <w:noProof/>
        </w:rPr>
        <w:t xml:space="preserve"> increasing use of</w:t>
      </w:r>
      <w:r w:rsidR="000445E1" w:rsidRPr="00B54CE2">
        <w:rPr>
          <w:noProof/>
        </w:rPr>
        <w:t xml:space="preserve"> artificial intelligence</w:t>
      </w:r>
      <w:r w:rsidR="008B2474" w:rsidRPr="00B54CE2">
        <w:rPr>
          <w:noProof/>
        </w:rPr>
        <w:t xml:space="preserve"> </w:t>
      </w:r>
      <w:r w:rsidR="000445E1" w:rsidRPr="00B54CE2">
        <w:rPr>
          <w:noProof/>
        </w:rPr>
        <w:t>(</w:t>
      </w:r>
      <w:r w:rsidR="008B2474" w:rsidRPr="00B54CE2">
        <w:rPr>
          <w:noProof/>
        </w:rPr>
        <w:t>AI</w:t>
      </w:r>
      <w:r w:rsidR="000445E1" w:rsidRPr="00B54CE2">
        <w:rPr>
          <w:noProof/>
        </w:rPr>
        <w:t>)</w:t>
      </w:r>
      <w:r w:rsidR="008B2474" w:rsidRPr="00B54CE2">
        <w:rPr>
          <w:noProof/>
        </w:rPr>
        <w:t>, it is important to ensure that EU consumer law continues to provide a high level of consumer protection in the current digital environment, preserving consumer autonomy and freedom of choice.</w:t>
      </w:r>
    </w:p>
    <w:p w14:paraId="56B7798E" w14:textId="156BE09C" w:rsidR="003C2D05" w:rsidRPr="00B54CE2" w:rsidRDefault="00342494" w:rsidP="00FF783A">
      <w:pPr>
        <w:rPr>
          <w:noProof/>
        </w:rPr>
      </w:pPr>
      <w:r w:rsidRPr="00B54CE2">
        <w:rPr>
          <w:noProof/>
        </w:rPr>
        <w:t xml:space="preserve">The </w:t>
      </w:r>
      <w:hyperlink r:id="rId39" w:history="1">
        <w:r w:rsidRPr="00B54CE2">
          <w:rPr>
            <w:rStyle w:val="Hyperlink"/>
            <w:noProof/>
          </w:rPr>
          <w:t>Digital Services Act</w:t>
        </w:r>
      </w:hyperlink>
      <w:r w:rsidR="003C2D05" w:rsidRPr="00B54CE2">
        <w:rPr>
          <w:noProof/>
        </w:rPr>
        <w:t xml:space="preserve"> </w:t>
      </w:r>
      <w:r w:rsidRPr="00B54CE2">
        <w:rPr>
          <w:noProof/>
        </w:rPr>
        <w:t xml:space="preserve">, the </w:t>
      </w:r>
      <w:hyperlink r:id="rId40" w:history="1">
        <w:r w:rsidRPr="00B54CE2">
          <w:rPr>
            <w:rStyle w:val="Hyperlink"/>
            <w:noProof/>
          </w:rPr>
          <w:t>Digital Markets Act</w:t>
        </w:r>
      </w:hyperlink>
      <w:r w:rsidRPr="00B54CE2">
        <w:rPr>
          <w:noProof/>
        </w:rPr>
        <w:t>,</w:t>
      </w:r>
      <w:r w:rsidR="000819BB" w:rsidRPr="00B54CE2">
        <w:rPr>
          <w:noProof/>
        </w:rPr>
        <w:t xml:space="preserve"> </w:t>
      </w:r>
      <w:r w:rsidR="10B34F2E" w:rsidRPr="00B54CE2">
        <w:rPr>
          <w:noProof/>
        </w:rPr>
        <w:t xml:space="preserve">and </w:t>
      </w:r>
      <w:r w:rsidRPr="00B54CE2">
        <w:rPr>
          <w:noProof/>
        </w:rPr>
        <w:t xml:space="preserve">the </w:t>
      </w:r>
      <w:hyperlink r:id="rId41" w:history="1">
        <w:r w:rsidRPr="00B54CE2">
          <w:rPr>
            <w:rStyle w:val="Hyperlink"/>
            <w:noProof/>
          </w:rPr>
          <w:t>Artificial Intelligence Act</w:t>
        </w:r>
      </w:hyperlink>
      <w:r w:rsidRPr="00B54CE2">
        <w:rPr>
          <w:noProof/>
        </w:rPr>
        <w:t xml:space="preserve"> have</w:t>
      </w:r>
      <w:r w:rsidR="469B43D1" w:rsidRPr="00B54CE2">
        <w:rPr>
          <w:noProof/>
        </w:rPr>
        <w:t xml:space="preserve"> </w:t>
      </w:r>
      <w:r w:rsidRPr="00B54CE2">
        <w:rPr>
          <w:noProof/>
        </w:rPr>
        <w:t xml:space="preserve">strengthened the EU’s </w:t>
      </w:r>
      <w:r w:rsidR="35928D96" w:rsidRPr="00B54CE2">
        <w:rPr>
          <w:noProof/>
        </w:rPr>
        <w:t>digital rule</w:t>
      </w:r>
      <w:r w:rsidR="00263869" w:rsidRPr="00B54CE2">
        <w:rPr>
          <w:noProof/>
        </w:rPr>
        <w:t xml:space="preserve"> </w:t>
      </w:r>
      <w:r w:rsidR="35928D96" w:rsidRPr="00B54CE2">
        <w:rPr>
          <w:noProof/>
        </w:rPr>
        <w:t>book</w:t>
      </w:r>
      <w:r w:rsidR="00263869" w:rsidRPr="00B54CE2">
        <w:rPr>
          <w:noProof/>
        </w:rPr>
        <w:t>,</w:t>
      </w:r>
      <w:r w:rsidR="0F77A24F" w:rsidRPr="00B54CE2">
        <w:rPr>
          <w:noProof/>
        </w:rPr>
        <w:t xml:space="preserve"> </w:t>
      </w:r>
      <w:r w:rsidRPr="00B54CE2">
        <w:rPr>
          <w:noProof/>
        </w:rPr>
        <w:t>with clear benefits for consumers and businesses</w:t>
      </w:r>
      <w:r w:rsidR="00224FE7" w:rsidRPr="00B54CE2">
        <w:rPr>
          <w:rStyle w:val="FootnoteReference"/>
          <w:noProof/>
        </w:rPr>
        <w:footnoteReference w:id="12"/>
      </w:r>
      <w:r w:rsidRPr="00B54CE2">
        <w:rPr>
          <w:noProof/>
        </w:rPr>
        <w:t xml:space="preserve">. </w:t>
      </w:r>
      <w:r w:rsidR="003F41F5" w:rsidRPr="00B54CE2">
        <w:rPr>
          <w:noProof/>
        </w:rPr>
        <w:t>E</w:t>
      </w:r>
      <w:r w:rsidR="00E20706" w:rsidRPr="00B54CE2">
        <w:rPr>
          <w:noProof/>
        </w:rPr>
        <w:t xml:space="preserve">ffective and consistent application of </w:t>
      </w:r>
      <w:r w:rsidR="00D749C8" w:rsidRPr="00B54CE2">
        <w:rPr>
          <w:noProof/>
        </w:rPr>
        <w:t>these</w:t>
      </w:r>
      <w:r w:rsidR="00E20706" w:rsidRPr="00B54CE2">
        <w:rPr>
          <w:noProof/>
        </w:rPr>
        <w:t xml:space="preserve"> rules is essential to </w:t>
      </w:r>
      <w:r w:rsidR="003F41F5" w:rsidRPr="00B54CE2">
        <w:rPr>
          <w:noProof/>
        </w:rPr>
        <w:t xml:space="preserve">tackle </w:t>
      </w:r>
      <w:r w:rsidR="00E20706" w:rsidRPr="00B54CE2">
        <w:rPr>
          <w:noProof/>
        </w:rPr>
        <w:t>the risks and challenges that consumers face online</w:t>
      </w:r>
      <w:r w:rsidR="00F718A1" w:rsidRPr="00B54CE2">
        <w:rPr>
          <w:noProof/>
        </w:rPr>
        <w:t xml:space="preserve">. </w:t>
      </w:r>
      <w:r w:rsidR="0BA218D8" w:rsidRPr="00B54CE2">
        <w:rPr>
          <w:noProof/>
        </w:rPr>
        <w:t>However</w:t>
      </w:r>
      <w:r w:rsidR="001E32F5" w:rsidRPr="00B54CE2">
        <w:rPr>
          <w:noProof/>
        </w:rPr>
        <w:t>,</w:t>
      </w:r>
      <w:r w:rsidR="006510A4" w:rsidRPr="00B54CE2">
        <w:rPr>
          <w:noProof/>
        </w:rPr>
        <w:t xml:space="preserve"> </w:t>
      </w:r>
      <w:r w:rsidR="001E32F5" w:rsidRPr="00B54CE2">
        <w:rPr>
          <w:noProof/>
        </w:rPr>
        <w:t>t</w:t>
      </w:r>
      <w:r w:rsidR="00E20706" w:rsidRPr="00B54CE2">
        <w:rPr>
          <w:noProof/>
        </w:rPr>
        <w:t xml:space="preserve">he </w:t>
      </w:r>
      <w:hyperlink r:id="rId42" w:anchor="digital-fairness-fitness-check-of-eu-consumer-law" w:history="1">
        <w:r w:rsidR="00DC6E13" w:rsidRPr="00B54CE2">
          <w:rPr>
            <w:rStyle w:val="Hyperlink"/>
            <w:b/>
            <w:bCs/>
            <w:noProof/>
          </w:rPr>
          <w:t>d</w:t>
        </w:r>
        <w:r w:rsidR="00E20706" w:rsidRPr="00B54CE2">
          <w:rPr>
            <w:rStyle w:val="Hyperlink"/>
            <w:b/>
            <w:bCs/>
            <w:noProof/>
          </w:rPr>
          <w:t xml:space="preserve">igital </w:t>
        </w:r>
        <w:r w:rsidR="00DC6E13" w:rsidRPr="00B54CE2">
          <w:rPr>
            <w:rStyle w:val="Hyperlink"/>
            <w:b/>
            <w:bCs/>
            <w:noProof/>
          </w:rPr>
          <w:t>f</w:t>
        </w:r>
        <w:r w:rsidR="00E20706" w:rsidRPr="00B54CE2">
          <w:rPr>
            <w:rStyle w:val="Hyperlink"/>
            <w:b/>
            <w:bCs/>
            <w:noProof/>
          </w:rPr>
          <w:t xml:space="preserve">airness </w:t>
        </w:r>
        <w:r w:rsidR="00DC6E13" w:rsidRPr="00B54CE2">
          <w:rPr>
            <w:rStyle w:val="Hyperlink"/>
            <w:b/>
            <w:bCs/>
            <w:noProof/>
          </w:rPr>
          <w:t>f</w:t>
        </w:r>
        <w:r w:rsidR="00E20706" w:rsidRPr="00B54CE2">
          <w:rPr>
            <w:rStyle w:val="Hyperlink"/>
            <w:b/>
            <w:bCs/>
            <w:noProof/>
          </w:rPr>
          <w:t xml:space="preserve">itness </w:t>
        </w:r>
        <w:r w:rsidR="00DC6E13" w:rsidRPr="00B54CE2">
          <w:rPr>
            <w:rStyle w:val="Hyperlink"/>
            <w:b/>
            <w:bCs/>
            <w:noProof/>
          </w:rPr>
          <w:t>c</w:t>
        </w:r>
        <w:r w:rsidR="00E20706" w:rsidRPr="00B54CE2">
          <w:rPr>
            <w:rStyle w:val="Hyperlink"/>
            <w:b/>
            <w:bCs/>
            <w:noProof/>
          </w:rPr>
          <w:t>heck of EU consumer law</w:t>
        </w:r>
      </w:hyperlink>
      <w:r w:rsidR="00A96CAA" w:rsidRPr="00B54CE2">
        <w:rPr>
          <w:noProof/>
        </w:rPr>
        <w:t xml:space="preserve"> </w:t>
      </w:r>
      <w:r w:rsidR="00E20706" w:rsidRPr="00B54CE2">
        <w:rPr>
          <w:noProof/>
        </w:rPr>
        <w:t xml:space="preserve">identified shortcomings and problematic practices </w:t>
      </w:r>
      <w:r w:rsidR="52DDD792" w:rsidRPr="00B54CE2">
        <w:rPr>
          <w:noProof/>
        </w:rPr>
        <w:t>in the digital environment</w:t>
      </w:r>
      <w:r w:rsidR="00DC6E13" w:rsidRPr="00B54CE2">
        <w:rPr>
          <w:noProof/>
        </w:rPr>
        <w:t xml:space="preserve"> that</w:t>
      </w:r>
      <w:r w:rsidR="52DDD792" w:rsidRPr="00B54CE2">
        <w:rPr>
          <w:noProof/>
        </w:rPr>
        <w:t xml:space="preserve"> </w:t>
      </w:r>
      <w:r w:rsidR="00DC6E13" w:rsidRPr="00B54CE2">
        <w:rPr>
          <w:noProof/>
        </w:rPr>
        <w:t xml:space="preserve">require </w:t>
      </w:r>
      <w:r w:rsidR="007A2A27" w:rsidRPr="00B54CE2">
        <w:rPr>
          <w:noProof/>
        </w:rPr>
        <w:t xml:space="preserve">action </w:t>
      </w:r>
      <w:r w:rsidR="00E20706" w:rsidRPr="00B54CE2">
        <w:rPr>
          <w:noProof/>
        </w:rPr>
        <w:t xml:space="preserve">at EU level to fill gaps in consumer protection, reduce legal uncertainty for businesses, </w:t>
      </w:r>
      <w:r w:rsidR="007A2A27" w:rsidRPr="00B54CE2">
        <w:rPr>
          <w:noProof/>
        </w:rPr>
        <w:t xml:space="preserve">prevent </w:t>
      </w:r>
      <w:r w:rsidR="00E20706" w:rsidRPr="00B54CE2">
        <w:rPr>
          <w:noProof/>
        </w:rPr>
        <w:t>regulatory fragmentation and facilitate enforcement.</w:t>
      </w:r>
    </w:p>
    <w:p w14:paraId="76F8B53D" w14:textId="67E54B3A" w:rsidR="00FE4CE3" w:rsidRPr="00B54CE2" w:rsidRDefault="00423274" w:rsidP="00FE4CE3">
      <w:pPr>
        <w:rPr>
          <w:noProof/>
          <w:lang w:val="en-IE"/>
        </w:rPr>
      </w:pPr>
      <w:r w:rsidRPr="00B54CE2">
        <w:rPr>
          <w:noProof/>
        </w:rPr>
        <w:t>For instance, t</w:t>
      </w:r>
      <w:r w:rsidR="00E20706" w:rsidRPr="00B54CE2">
        <w:rPr>
          <w:noProof/>
        </w:rPr>
        <w:t xml:space="preserve">he </w:t>
      </w:r>
      <w:r w:rsidRPr="00B54CE2">
        <w:rPr>
          <w:noProof/>
        </w:rPr>
        <w:t>Digital Services Act</w:t>
      </w:r>
      <w:r w:rsidR="0038616A" w:rsidRPr="00B54CE2">
        <w:rPr>
          <w:noProof/>
          <w:lang w:val="en-IE"/>
        </w:rPr>
        <w:t xml:space="preserve"> </w:t>
      </w:r>
      <w:r w:rsidR="008F63EB" w:rsidRPr="00B54CE2">
        <w:rPr>
          <w:noProof/>
          <w:lang w:val="en-IE"/>
        </w:rPr>
        <w:t>already address</w:t>
      </w:r>
      <w:r w:rsidR="00275D8A" w:rsidRPr="00B54CE2">
        <w:rPr>
          <w:noProof/>
          <w:lang w:val="en-IE"/>
        </w:rPr>
        <w:t>es</w:t>
      </w:r>
      <w:r w:rsidR="008F63EB" w:rsidRPr="00B54CE2">
        <w:rPr>
          <w:noProof/>
          <w:lang w:val="en-IE"/>
        </w:rPr>
        <w:t xml:space="preserve"> </w:t>
      </w:r>
      <w:r w:rsidR="009E2996" w:rsidRPr="00B54CE2">
        <w:rPr>
          <w:noProof/>
        </w:rPr>
        <w:t xml:space="preserve">several aspects of the challenges that </w:t>
      </w:r>
      <w:r w:rsidR="00E20706" w:rsidRPr="00B54CE2">
        <w:rPr>
          <w:noProof/>
        </w:rPr>
        <w:t>consumer</w:t>
      </w:r>
      <w:r w:rsidR="009E2996" w:rsidRPr="00B54CE2">
        <w:rPr>
          <w:noProof/>
        </w:rPr>
        <w:t xml:space="preserve">s </w:t>
      </w:r>
      <w:r w:rsidR="005C23DB" w:rsidRPr="00B54CE2">
        <w:rPr>
          <w:noProof/>
        </w:rPr>
        <w:t>may encounter online.</w:t>
      </w:r>
      <w:r w:rsidR="00C9400C" w:rsidRPr="00B54CE2">
        <w:rPr>
          <w:noProof/>
        </w:rPr>
        <w:t xml:space="preserve"> </w:t>
      </w:r>
      <w:r w:rsidR="50FDCFE6" w:rsidRPr="00B54CE2">
        <w:rPr>
          <w:noProof/>
        </w:rPr>
        <w:t>Nevertheless</w:t>
      </w:r>
      <w:r w:rsidR="00E20706" w:rsidRPr="00B54CE2">
        <w:rPr>
          <w:noProof/>
        </w:rPr>
        <w:t xml:space="preserve">, problematic commercial practices concern all types of traders, </w:t>
      </w:r>
      <w:r w:rsidR="006C0EBD" w:rsidRPr="00B54CE2">
        <w:rPr>
          <w:noProof/>
        </w:rPr>
        <w:t xml:space="preserve">including </w:t>
      </w:r>
      <w:r w:rsidR="00E20706" w:rsidRPr="00B54CE2">
        <w:rPr>
          <w:noProof/>
        </w:rPr>
        <w:t>those not falling under the scope of th</w:t>
      </w:r>
      <w:r w:rsidR="00C17690" w:rsidRPr="00B54CE2">
        <w:rPr>
          <w:noProof/>
        </w:rPr>
        <w:t>e Digital Services Act</w:t>
      </w:r>
      <w:r w:rsidR="00E20706" w:rsidRPr="00B54CE2">
        <w:rPr>
          <w:noProof/>
        </w:rPr>
        <w:t xml:space="preserve">, </w:t>
      </w:r>
      <w:r w:rsidR="005A6B9F" w:rsidRPr="00B54CE2">
        <w:rPr>
          <w:noProof/>
        </w:rPr>
        <w:t>such as</w:t>
      </w:r>
      <w:r w:rsidR="00E20706" w:rsidRPr="00B54CE2">
        <w:rPr>
          <w:noProof/>
        </w:rPr>
        <w:t xml:space="preserve"> e-commerce websites and digital services that are not based on content intermediation.</w:t>
      </w:r>
      <w:r w:rsidR="00F105D3" w:rsidRPr="00B54CE2">
        <w:rPr>
          <w:noProof/>
        </w:rPr>
        <w:t xml:space="preserve"> </w:t>
      </w:r>
      <w:r w:rsidR="00E20706" w:rsidRPr="00B54CE2">
        <w:rPr>
          <w:noProof/>
        </w:rPr>
        <w:t>Horizontal EU consumer legislation provides a ‘safety</w:t>
      </w:r>
      <w:r w:rsidR="00DD78A2" w:rsidRPr="00B54CE2">
        <w:rPr>
          <w:noProof/>
        </w:rPr>
        <w:t xml:space="preserve"> </w:t>
      </w:r>
      <w:r w:rsidR="00E20706" w:rsidRPr="00B54CE2">
        <w:rPr>
          <w:noProof/>
        </w:rPr>
        <w:t xml:space="preserve">net’ </w:t>
      </w:r>
      <w:r w:rsidR="00F84FA5" w:rsidRPr="00B54CE2">
        <w:rPr>
          <w:noProof/>
        </w:rPr>
        <w:t xml:space="preserve">for </w:t>
      </w:r>
      <w:r w:rsidR="00E20706" w:rsidRPr="00B54CE2">
        <w:rPr>
          <w:noProof/>
        </w:rPr>
        <w:t xml:space="preserve">all market participants in a technology-neutral manner. To </w:t>
      </w:r>
      <w:r w:rsidR="00EC5C22" w:rsidRPr="00B54CE2">
        <w:rPr>
          <w:noProof/>
        </w:rPr>
        <w:t>guarantee</w:t>
      </w:r>
      <w:r w:rsidR="00E20706" w:rsidRPr="00B54CE2">
        <w:rPr>
          <w:noProof/>
        </w:rPr>
        <w:t xml:space="preserve"> that this safety</w:t>
      </w:r>
      <w:r w:rsidR="00DD78A2" w:rsidRPr="00B54CE2">
        <w:rPr>
          <w:noProof/>
        </w:rPr>
        <w:t xml:space="preserve"> </w:t>
      </w:r>
      <w:r w:rsidR="00E20706" w:rsidRPr="00B54CE2">
        <w:rPr>
          <w:noProof/>
        </w:rPr>
        <w:t xml:space="preserve">net is fit for the digital age, in addition to </w:t>
      </w:r>
      <w:r w:rsidR="00EC5C22" w:rsidRPr="00B54CE2">
        <w:rPr>
          <w:noProof/>
        </w:rPr>
        <w:t xml:space="preserve">ensuring </w:t>
      </w:r>
      <w:r w:rsidR="00E20706" w:rsidRPr="00B54CE2">
        <w:rPr>
          <w:noProof/>
        </w:rPr>
        <w:t xml:space="preserve">the effective implementation and enforcement of the existing legal framework, the Commission will </w:t>
      </w:r>
      <w:r w:rsidR="00C7592F" w:rsidRPr="00B54CE2">
        <w:rPr>
          <w:noProof/>
        </w:rPr>
        <w:t xml:space="preserve">also </w:t>
      </w:r>
      <w:r w:rsidR="00E20706" w:rsidRPr="00B54CE2">
        <w:rPr>
          <w:noProof/>
        </w:rPr>
        <w:t xml:space="preserve">propose a </w:t>
      </w:r>
      <w:r w:rsidR="00E20706" w:rsidRPr="00B54CE2">
        <w:rPr>
          <w:b/>
          <w:noProof/>
        </w:rPr>
        <w:t xml:space="preserve">Digital Fairness Act </w:t>
      </w:r>
      <w:r w:rsidR="00C15DC9" w:rsidRPr="00B54CE2">
        <w:rPr>
          <w:bCs/>
          <w:noProof/>
        </w:rPr>
        <w:t>to</w:t>
      </w:r>
      <w:r w:rsidR="00C15DC9" w:rsidRPr="00B54CE2">
        <w:rPr>
          <w:b/>
          <w:noProof/>
        </w:rPr>
        <w:t xml:space="preserve"> </w:t>
      </w:r>
      <w:r w:rsidR="0035100A" w:rsidRPr="00B54CE2">
        <w:rPr>
          <w:bCs/>
          <w:noProof/>
        </w:rPr>
        <w:t>further</w:t>
      </w:r>
      <w:r w:rsidR="0035100A" w:rsidRPr="00B54CE2">
        <w:rPr>
          <w:b/>
          <w:noProof/>
        </w:rPr>
        <w:t xml:space="preserve"> </w:t>
      </w:r>
      <w:r w:rsidR="00040B3F" w:rsidRPr="00B54CE2">
        <w:rPr>
          <w:noProof/>
        </w:rPr>
        <w:t xml:space="preserve">strengthen </w:t>
      </w:r>
      <w:r w:rsidR="00245D8D" w:rsidRPr="00B54CE2">
        <w:rPr>
          <w:noProof/>
        </w:rPr>
        <w:t>the p</w:t>
      </w:r>
      <w:r w:rsidR="00040B3F" w:rsidRPr="00B54CE2">
        <w:rPr>
          <w:noProof/>
        </w:rPr>
        <w:t>rotection</w:t>
      </w:r>
      <w:r w:rsidR="00170662" w:rsidRPr="00B54CE2">
        <w:rPr>
          <w:noProof/>
        </w:rPr>
        <w:t xml:space="preserve"> </w:t>
      </w:r>
      <w:r w:rsidR="00370CA5" w:rsidRPr="00B54CE2">
        <w:rPr>
          <w:noProof/>
        </w:rPr>
        <w:t xml:space="preserve">of </w:t>
      </w:r>
      <w:r w:rsidR="00040B3F" w:rsidRPr="00B54CE2">
        <w:rPr>
          <w:noProof/>
        </w:rPr>
        <w:t>consumers</w:t>
      </w:r>
      <w:r w:rsidR="00EE15E5" w:rsidRPr="00B54CE2">
        <w:rPr>
          <w:noProof/>
        </w:rPr>
        <w:t xml:space="preserve"> online</w:t>
      </w:r>
      <w:r w:rsidR="00704675" w:rsidRPr="00B54CE2">
        <w:rPr>
          <w:noProof/>
        </w:rPr>
        <w:t xml:space="preserve"> </w:t>
      </w:r>
      <w:r w:rsidR="74C9C107" w:rsidRPr="00B54CE2">
        <w:rPr>
          <w:noProof/>
        </w:rPr>
        <w:t>against practices such as</w:t>
      </w:r>
      <w:r w:rsidR="00916625" w:rsidRPr="00B54CE2">
        <w:rPr>
          <w:noProof/>
        </w:rPr>
        <w:t>:</w:t>
      </w:r>
      <w:r w:rsidR="74C9C107" w:rsidRPr="00B54CE2">
        <w:rPr>
          <w:noProof/>
        </w:rPr>
        <w:t xml:space="preserve"> dark patterns</w:t>
      </w:r>
      <w:r w:rsidR="6A283344" w:rsidRPr="00B54CE2">
        <w:rPr>
          <w:noProof/>
        </w:rPr>
        <w:t xml:space="preserve"> that can unfairly influence consumer decisions</w:t>
      </w:r>
      <w:r w:rsidR="00916625" w:rsidRPr="00B54CE2">
        <w:rPr>
          <w:noProof/>
        </w:rPr>
        <w:t>;</w:t>
      </w:r>
      <w:r w:rsidR="6A283344" w:rsidRPr="00B54CE2">
        <w:rPr>
          <w:noProof/>
        </w:rPr>
        <w:t xml:space="preserve"> </w:t>
      </w:r>
      <w:r w:rsidR="00843820" w:rsidRPr="00B54CE2">
        <w:rPr>
          <w:noProof/>
        </w:rPr>
        <w:t>addictive design features</w:t>
      </w:r>
      <w:r w:rsidR="00916625" w:rsidRPr="00B54CE2">
        <w:rPr>
          <w:noProof/>
        </w:rPr>
        <w:t>;</w:t>
      </w:r>
      <w:r w:rsidR="6A283344" w:rsidRPr="00B54CE2">
        <w:rPr>
          <w:noProof/>
        </w:rPr>
        <w:t xml:space="preserve"> problematic practices </w:t>
      </w:r>
      <w:r w:rsidR="00E171E3" w:rsidRPr="00B54CE2">
        <w:rPr>
          <w:noProof/>
        </w:rPr>
        <w:t xml:space="preserve">by </w:t>
      </w:r>
      <w:r w:rsidR="6A283344" w:rsidRPr="00B54CE2">
        <w:rPr>
          <w:noProof/>
        </w:rPr>
        <w:t>influencers</w:t>
      </w:r>
      <w:r w:rsidR="00E171E3" w:rsidRPr="00B54CE2">
        <w:rPr>
          <w:noProof/>
        </w:rPr>
        <w:t>;</w:t>
      </w:r>
      <w:r w:rsidR="6A283344" w:rsidRPr="00B54CE2">
        <w:rPr>
          <w:noProof/>
        </w:rPr>
        <w:t xml:space="preserve"> un</w:t>
      </w:r>
      <w:r w:rsidR="30E4BEDD" w:rsidRPr="00B54CE2">
        <w:rPr>
          <w:noProof/>
        </w:rPr>
        <w:t>fair personalisation that take</w:t>
      </w:r>
      <w:r w:rsidR="009B7918" w:rsidRPr="00B54CE2">
        <w:rPr>
          <w:noProof/>
        </w:rPr>
        <w:t>s</w:t>
      </w:r>
      <w:r w:rsidR="30E4BEDD" w:rsidRPr="00B54CE2">
        <w:rPr>
          <w:noProof/>
        </w:rPr>
        <w:t xml:space="preserve"> advantage of consumers’ vulnerabilities</w:t>
      </w:r>
      <w:r w:rsidR="00A06676" w:rsidRPr="00B54CE2">
        <w:rPr>
          <w:noProof/>
        </w:rPr>
        <w:t xml:space="preserve"> and problematic features in digital products such as social media, video games and e-commerce. The Digital Fairness Act will also aim at simplifying rules for businesses</w:t>
      </w:r>
      <w:r w:rsidR="00FE4CE3" w:rsidRPr="00B54CE2">
        <w:rPr>
          <w:noProof/>
        </w:rPr>
        <w:t xml:space="preserve">, </w:t>
      </w:r>
      <w:r w:rsidR="00B508BC" w:rsidRPr="00B54CE2">
        <w:rPr>
          <w:noProof/>
        </w:rPr>
        <w:t xml:space="preserve">in particular </w:t>
      </w:r>
      <w:r w:rsidR="002F62F4" w:rsidRPr="00B54CE2">
        <w:rPr>
          <w:noProof/>
        </w:rPr>
        <w:t xml:space="preserve">by </w:t>
      </w:r>
      <w:r w:rsidR="00B508BC" w:rsidRPr="00B54CE2">
        <w:rPr>
          <w:noProof/>
        </w:rPr>
        <w:t>looking at</w:t>
      </w:r>
      <w:r w:rsidR="00FE4CE3" w:rsidRPr="00B54CE2">
        <w:rPr>
          <w:noProof/>
        </w:rPr>
        <w:t xml:space="preserve"> consumer information requirements in specific types of contracts</w:t>
      </w:r>
      <w:r w:rsidR="00B508BC" w:rsidRPr="00B54CE2">
        <w:rPr>
          <w:noProof/>
        </w:rPr>
        <w:t xml:space="preserve"> and in repetitive transactions with the same traders</w:t>
      </w:r>
      <w:r w:rsidR="00FE4CE3" w:rsidRPr="00B54CE2">
        <w:rPr>
          <w:noProof/>
        </w:rPr>
        <w:t>.</w:t>
      </w:r>
    </w:p>
    <w:p w14:paraId="0CCF8107" w14:textId="6283CDE1" w:rsidR="003A7AEE" w:rsidRPr="00B54CE2" w:rsidRDefault="00923EB4" w:rsidP="00EE15E5">
      <w:pPr>
        <w:rPr>
          <w:b/>
          <w:bCs/>
          <w:noProof/>
          <w:lang w:val="en-US"/>
        </w:rPr>
      </w:pPr>
      <w:r w:rsidRPr="00B54CE2">
        <w:rPr>
          <w:b/>
          <w:bCs/>
          <w:noProof/>
        </w:rPr>
        <w:t>Minors are particularly vulnerable consumers</w:t>
      </w:r>
      <w:r w:rsidR="0029436F" w:rsidRPr="00B54CE2">
        <w:rPr>
          <w:noProof/>
        </w:rPr>
        <w:t xml:space="preserve">. They tend to have </w:t>
      </w:r>
      <w:r w:rsidR="003344FB" w:rsidRPr="00B54CE2">
        <w:rPr>
          <w:noProof/>
        </w:rPr>
        <w:t>specific consumption patterns and</w:t>
      </w:r>
      <w:r w:rsidR="00B61D5E" w:rsidRPr="00B54CE2">
        <w:rPr>
          <w:noProof/>
        </w:rPr>
        <w:t xml:space="preserve"> are</w:t>
      </w:r>
      <w:r w:rsidR="003344FB" w:rsidRPr="00B54CE2">
        <w:rPr>
          <w:noProof/>
        </w:rPr>
        <w:t xml:space="preserve"> often early adopters of new technologies and digital products</w:t>
      </w:r>
      <w:r w:rsidR="00C07F59" w:rsidRPr="00B54CE2" w:rsidDel="00D63FA3">
        <w:rPr>
          <w:noProof/>
        </w:rPr>
        <w:t>, including products aimed at very young children</w:t>
      </w:r>
      <w:r w:rsidR="00784383" w:rsidRPr="00B54CE2">
        <w:rPr>
          <w:noProof/>
        </w:rPr>
        <w:t>.</w:t>
      </w:r>
      <w:r w:rsidR="003344FB" w:rsidRPr="00B54CE2">
        <w:rPr>
          <w:noProof/>
        </w:rPr>
        <w:t xml:space="preserve"> </w:t>
      </w:r>
      <w:r w:rsidR="00104CFB" w:rsidRPr="00B54CE2">
        <w:rPr>
          <w:noProof/>
        </w:rPr>
        <w:t xml:space="preserve">The </w:t>
      </w:r>
      <w:r w:rsidR="009C097C" w:rsidRPr="00B54CE2">
        <w:rPr>
          <w:noProof/>
        </w:rPr>
        <w:t>D</w:t>
      </w:r>
      <w:r w:rsidR="002C731F" w:rsidRPr="00B54CE2">
        <w:rPr>
          <w:noProof/>
        </w:rPr>
        <w:t xml:space="preserve">igital </w:t>
      </w:r>
      <w:r w:rsidR="009C097C" w:rsidRPr="00B54CE2">
        <w:rPr>
          <w:noProof/>
        </w:rPr>
        <w:t>S</w:t>
      </w:r>
      <w:r w:rsidR="002C731F" w:rsidRPr="00B54CE2">
        <w:rPr>
          <w:noProof/>
        </w:rPr>
        <w:t xml:space="preserve">ervices </w:t>
      </w:r>
      <w:r w:rsidR="009C097C" w:rsidRPr="00B54CE2">
        <w:rPr>
          <w:noProof/>
        </w:rPr>
        <w:t>A</w:t>
      </w:r>
      <w:r w:rsidR="002C731F" w:rsidRPr="00B54CE2">
        <w:rPr>
          <w:noProof/>
        </w:rPr>
        <w:t>ct</w:t>
      </w:r>
      <w:r w:rsidR="00104CFB" w:rsidRPr="00B54CE2">
        <w:rPr>
          <w:noProof/>
        </w:rPr>
        <w:t xml:space="preserve"> already contains provisions to protect minors</w:t>
      </w:r>
      <w:r w:rsidR="007F247C" w:rsidRPr="00B54CE2">
        <w:rPr>
          <w:noProof/>
        </w:rPr>
        <w:t xml:space="preserve"> on online platforms and ensures a high level </w:t>
      </w:r>
      <w:r w:rsidR="001F324F" w:rsidRPr="00B54CE2">
        <w:rPr>
          <w:noProof/>
        </w:rPr>
        <w:t xml:space="preserve">of privacy, safety and security of minors </w:t>
      </w:r>
      <w:r w:rsidR="13CB0294" w:rsidRPr="00B54CE2">
        <w:rPr>
          <w:noProof/>
        </w:rPr>
        <w:t>on such platforms</w:t>
      </w:r>
      <w:r w:rsidR="009B4A0C" w:rsidRPr="00B54CE2">
        <w:rPr>
          <w:rStyle w:val="FootnoteReference"/>
          <w:noProof/>
        </w:rPr>
        <w:footnoteReference w:id="13"/>
      </w:r>
      <w:r w:rsidR="00104CFB" w:rsidRPr="00B54CE2">
        <w:rPr>
          <w:noProof/>
        </w:rPr>
        <w:t xml:space="preserve">. </w:t>
      </w:r>
      <w:r w:rsidR="009E69EB" w:rsidRPr="00B54CE2">
        <w:rPr>
          <w:noProof/>
        </w:rPr>
        <w:t xml:space="preserve">However, children's exposure to </w:t>
      </w:r>
      <w:r w:rsidR="00C463A1" w:rsidRPr="00B54CE2">
        <w:rPr>
          <w:noProof/>
        </w:rPr>
        <w:t>harmful practices and features in digital products</w:t>
      </w:r>
      <w:r w:rsidR="000A56D7" w:rsidRPr="00B54CE2">
        <w:rPr>
          <w:noProof/>
        </w:rPr>
        <w:t>,</w:t>
      </w:r>
      <w:r w:rsidR="00C463A1" w:rsidRPr="00B54CE2">
        <w:rPr>
          <w:noProof/>
        </w:rPr>
        <w:t xml:space="preserve"> </w:t>
      </w:r>
      <w:r w:rsidR="009E69EB" w:rsidRPr="00B54CE2">
        <w:rPr>
          <w:noProof/>
        </w:rPr>
        <w:t>online bullying, adult content, self-harm promotion, and algorithms designed to exploit their vulnerabilities and foster addiction raises urgent concerns that require further scrutiny.</w:t>
      </w:r>
      <w:r w:rsidR="00B4186C" w:rsidRPr="00B54CE2">
        <w:rPr>
          <w:noProof/>
          <w:lang w:val="en-US"/>
        </w:rPr>
        <w:t xml:space="preserve"> </w:t>
      </w:r>
      <w:r w:rsidR="00AE78BE" w:rsidRPr="00B54CE2">
        <w:rPr>
          <w:noProof/>
        </w:rPr>
        <w:t xml:space="preserve">The Commission will </w:t>
      </w:r>
      <w:r w:rsidR="00B4186C" w:rsidRPr="00B54CE2">
        <w:rPr>
          <w:noProof/>
        </w:rPr>
        <w:t xml:space="preserve">therefore </w:t>
      </w:r>
      <w:r w:rsidR="00AE78BE" w:rsidRPr="00B54CE2">
        <w:rPr>
          <w:noProof/>
        </w:rPr>
        <w:t xml:space="preserve">conduct an </w:t>
      </w:r>
      <w:r w:rsidR="00AE78BE" w:rsidRPr="00B54CE2">
        <w:rPr>
          <w:b/>
          <w:noProof/>
        </w:rPr>
        <w:t>EU-wide inquiry on the broader impacts of social media on the wellbeing of young people</w:t>
      </w:r>
      <w:bookmarkStart w:id="2" w:name="_Hlk209532320"/>
      <w:r w:rsidR="00947C33" w:rsidRPr="00B54CE2">
        <w:rPr>
          <w:bCs/>
          <w:noProof/>
        </w:rPr>
        <w:t>. It will also set up</w:t>
      </w:r>
      <w:r w:rsidR="00AE78BE" w:rsidRPr="00B54CE2">
        <w:rPr>
          <w:noProof/>
        </w:rPr>
        <w:t xml:space="preserve"> </w:t>
      </w:r>
      <w:r w:rsidR="00AE78BE" w:rsidRPr="00B54CE2">
        <w:rPr>
          <w:b/>
          <w:noProof/>
        </w:rPr>
        <w:t>a panel of experts on children and social media</w:t>
      </w:r>
      <w:r w:rsidR="00947C33" w:rsidRPr="00B54CE2">
        <w:rPr>
          <w:noProof/>
        </w:rPr>
        <w:t>,</w:t>
      </w:r>
      <w:r w:rsidR="00AE78BE" w:rsidRPr="00B54CE2">
        <w:rPr>
          <w:noProof/>
        </w:rPr>
        <w:t xml:space="preserve"> as announced in the 2025 State of the Union Address by President von der Leyen. </w:t>
      </w:r>
      <w:bookmarkEnd w:id="2"/>
      <w:r w:rsidR="00EE15E5" w:rsidRPr="00B54CE2">
        <w:rPr>
          <w:noProof/>
        </w:rPr>
        <w:t xml:space="preserve">The Digital Fairness </w:t>
      </w:r>
      <w:r w:rsidR="00E113FF" w:rsidRPr="00B54CE2">
        <w:rPr>
          <w:noProof/>
        </w:rPr>
        <w:t>A</w:t>
      </w:r>
      <w:r w:rsidR="00EE15E5" w:rsidRPr="00B54CE2">
        <w:rPr>
          <w:noProof/>
        </w:rPr>
        <w:t xml:space="preserve">ct will also aim to </w:t>
      </w:r>
      <w:r w:rsidR="00990221" w:rsidRPr="00B54CE2">
        <w:rPr>
          <w:noProof/>
        </w:rPr>
        <w:t>strengthen</w:t>
      </w:r>
      <w:r w:rsidR="00D01058" w:rsidRPr="00B54CE2">
        <w:rPr>
          <w:noProof/>
        </w:rPr>
        <w:t xml:space="preserve"> the </w:t>
      </w:r>
      <w:r w:rsidR="003344FB" w:rsidRPr="00B54CE2">
        <w:rPr>
          <w:b/>
          <w:bCs/>
          <w:noProof/>
        </w:rPr>
        <w:t>protection of</w:t>
      </w:r>
      <w:r w:rsidR="00F55CC5" w:rsidRPr="00B54CE2">
        <w:rPr>
          <w:b/>
          <w:bCs/>
          <w:noProof/>
        </w:rPr>
        <w:t xml:space="preserve"> vulnerable consumers</w:t>
      </w:r>
      <w:r w:rsidR="0018728A" w:rsidRPr="00B54CE2">
        <w:rPr>
          <w:b/>
          <w:bCs/>
          <w:noProof/>
        </w:rPr>
        <w:t xml:space="preserve"> online</w:t>
      </w:r>
      <w:r w:rsidR="00F55CC5" w:rsidRPr="00B54CE2">
        <w:rPr>
          <w:noProof/>
        </w:rPr>
        <w:t>,</w:t>
      </w:r>
      <w:r w:rsidR="00F55CC5" w:rsidRPr="00B54CE2">
        <w:rPr>
          <w:b/>
          <w:bCs/>
          <w:noProof/>
        </w:rPr>
        <w:t xml:space="preserve"> </w:t>
      </w:r>
      <w:r w:rsidR="00D31ECA" w:rsidRPr="00B54CE2">
        <w:rPr>
          <w:b/>
          <w:bCs/>
          <w:noProof/>
        </w:rPr>
        <w:t>including</w:t>
      </w:r>
      <w:r w:rsidR="003344FB" w:rsidRPr="00B54CE2">
        <w:rPr>
          <w:b/>
          <w:bCs/>
          <w:noProof/>
        </w:rPr>
        <w:t xml:space="preserve"> </w:t>
      </w:r>
      <w:r w:rsidR="00D31ECA" w:rsidRPr="00B54CE2">
        <w:rPr>
          <w:b/>
          <w:bCs/>
          <w:noProof/>
        </w:rPr>
        <w:t>minors</w:t>
      </w:r>
      <w:r w:rsidR="009F4D24" w:rsidRPr="00656205">
        <w:rPr>
          <w:noProof/>
        </w:rPr>
        <w:t>.</w:t>
      </w:r>
    </w:p>
    <w:p w14:paraId="66F3AAFB" w14:textId="45A3D0FF" w:rsidR="00C16364" w:rsidRPr="00B54CE2" w:rsidRDefault="00C16364" w:rsidP="0055715D">
      <w:pPr>
        <w:rPr>
          <w:noProof/>
        </w:rPr>
      </w:pPr>
      <w:r w:rsidRPr="00B54CE2">
        <w:rPr>
          <w:noProof/>
        </w:rPr>
        <w:t xml:space="preserve">Furthermore, the Commission will evaluate the </w:t>
      </w:r>
      <w:hyperlink r:id="rId43" w:history="1">
        <w:r w:rsidRPr="00B54CE2">
          <w:rPr>
            <w:rStyle w:val="Hyperlink"/>
            <w:b/>
            <w:bCs/>
            <w:noProof/>
          </w:rPr>
          <w:t>Audiovisual Media Services Directive</w:t>
        </w:r>
      </w:hyperlink>
      <w:r w:rsidRPr="00B54CE2">
        <w:rPr>
          <w:noProof/>
        </w:rPr>
        <w:t>,</w:t>
      </w:r>
      <w:r w:rsidRPr="00B54CE2">
        <w:rPr>
          <w:b/>
          <w:bCs/>
          <w:noProof/>
        </w:rPr>
        <w:t xml:space="preserve"> </w:t>
      </w:r>
      <w:r w:rsidRPr="00B54CE2">
        <w:rPr>
          <w:noProof/>
        </w:rPr>
        <w:t>which includes rules to protect minors from harmful content, including online, prohibit discrimination, set qualitative and quantitative content standards for audiovisual commercial communications to protect consumers, including minors, and foster accessibility for people with disabilities.</w:t>
      </w:r>
    </w:p>
    <w:p w14:paraId="7452302F" w14:textId="1A5522A1" w:rsidR="005A53DB" w:rsidRPr="00B54CE2" w:rsidRDefault="006725E8" w:rsidP="00E107E0">
      <w:pPr>
        <w:rPr>
          <w:noProof/>
        </w:rPr>
      </w:pPr>
      <w:r w:rsidRPr="00B54CE2">
        <w:rPr>
          <w:rStyle w:val="normaltextrun"/>
          <w:b/>
          <w:bCs/>
          <w:noProof/>
          <w:color w:val="000000" w:themeColor="text1"/>
        </w:rPr>
        <w:t>O</w:t>
      </w:r>
      <w:r w:rsidR="00E20706" w:rsidRPr="00B54CE2">
        <w:rPr>
          <w:rStyle w:val="normaltextrun"/>
          <w:b/>
          <w:bCs/>
          <w:noProof/>
          <w:color w:val="000000" w:themeColor="text1"/>
        </w:rPr>
        <w:t>nline fraud</w:t>
      </w:r>
      <w:r w:rsidR="00E20706" w:rsidRPr="00B54CE2">
        <w:rPr>
          <w:rStyle w:val="normaltextrun"/>
          <w:noProof/>
          <w:color w:val="000000" w:themeColor="text1"/>
        </w:rPr>
        <w:t xml:space="preserve"> schemes are among the fastest growing crimes</w:t>
      </w:r>
      <w:r w:rsidR="00414606" w:rsidRPr="00B54CE2">
        <w:rPr>
          <w:rStyle w:val="normaltextrun"/>
          <w:noProof/>
          <w:color w:val="000000" w:themeColor="text1"/>
        </w:rPr>
        <w:t xml:space="preserve"> online</w:t>
      </w:r>
      <w:r w:rsidR="00E20706" w:rsidRPr="00B54CE2">
        <w:rPr>
          <w:rStyle w:val="normaltextrun"/>
          <w:noProof/>
          <w:color w:val="000000" w:themeColor="text1"/>
        </w:rPr>
        <w:t xml:space="preserve"> and</w:t>
      </w:r>
      <w:r w:rsidR="00414606" w:rsidRPr="00B54CE2">
        <w:rPr>
          <w:rStyle w:val="normaltextrun"/>
          <w:noProof/>
          <w:color w:val="000000" w:themeColor="text1"/>
        </w:rPr>
        <w:t xml:space="preserve"> they</w:t>
      </w:r>
      <w:r w:rsidR="00E20706" w:rsidRPr="00B54CE2">
        <w:rPr>
          <w:rStyle w:val="normaltextrun"/>
          <w:noProof/>
          <w:color w:val="000000" w:themeColor="text1"/>
        </w:rPr>
        <w:t xml:space="preserve"> are</w:t>
      </w:r>
      <w:r w:rsidR="00414606" w:rsidRPr="00B54CE2">
        <w:rPr>
          <w:rStyle w:val="normaltextrun"/>
          <w:noProof/>
          <w:color w:val="000000" w:themeColor="text1"/>
        </w:rPr>
        <w:t xml:space="preserve"> causing</w:t>
      </w:r>
      <w:r w:rsidR="00E20706" w:rsidRPr="00B54CE2">
        <w:rPr>
          <w:rStyle w:val="normaltextrun"/>
          <w:noProof/>
          <w:color w:val="000000" w:themeColor="text1"/>
        </w:rPr>
        <w:t xml:space="preserve"> significant harm</w:t>
      </w:r>
      <w:r w:rsidR="007C5C07" w:rsidRPr="00B54CE2">
        <w:rPr>
          <w:rStyle w:val="normaltextrun"/>
          <w:noProof/>
          <w:color w:val="000000" w:themeColor="text1"/>
        </w:rPr>
        <w:t xml:space="preserve"> to</w:t>
      </w:r>
      <w:r w:rsidR="00E20706" w:rsidRPr="00B54CE2">
        <w:rPr>
          <w:rStyle w:val="normaltextrun"/>
          <w:noProof/>
          <w:color w:val="000000" w:themeColor="text1"/>
        </w:rPr>
        <w:t xml:space="preserve"> consumers</w:t>
      </w:r>
      <w:r w:rsidR="00E20706" w:rsidRPr="00B54CE2">
        <w:rPr>
          <w:rStyle w:val="FootnoteReference"/>
          <w:noProof/>
          <w:color w:val="000000" w:themeColor="text1"/>
        </w:rPr>
        <w:footnoteReference w:id="14"/>
      </w:r>
      <w:r w:rsidR="00E20706" w:rsidRPr="00B54CE2">
        <w:rPr>
          <w:rStyle w:val="normaltextrun"/>
          <w:noProof/>
          <w:color w:val="000000" w:themeColor="text1"/>
        </w:rPr>
        <w:t xml:space="preserve">. The Commission has proposed </w:t>
      </w:r>
      <w:hyperlink r:id="rId44" w:history="1">
        <w:r w:rsidR="00E20706" w:rsidRPr="00B54CE2">
          <w:rPr>
            <w:rStyle w:val="Hyperlink"/>
            <w:noProof/>
          </w:rPr>
          <w:t xml:space="preserve">revising the </w:t>
        </w:r>
        <w:r w:rsidR="00E20706" w:rsidRPr="00B54CE2">
          <w:rPr>
            <w:rStyle w:val="Hyperlink"/>
            <w:b/>
            <w:bCs/>
            <w:noProof/>
          </w:rPr>
          <w:t>Payment Services Directive</w:t>
        </w:r>
      </w:hyperlink>
      <w:r w:rsidR="0059278B" w:rsidRPr="00B54CE2">
        <w:rPr>
          <w:rStyle w:val="normaltextrun"/>
          <w:noProof/>
          <w:color w:val="000000" w:themeColor="text1"/>
        </w:rPr>
        <w:t xml:space="preserve"> </w:t>
      </w:r>
      <w:r w:rsidR="00E20706" w:rsidRPr="00B54CE2">
        <w:rPr>
          <w:rStyle w:val="normaltextrun"/>
          <w:noProof/>
          <w:color w:val="000000" w:themeColor="text1"/>
        </w:rPr>
        <w:t xml:space="preserve">to strengthen consumer protection, including by extending </w:t>
      </w:r>
      <w:r w:rsidR="00C60908" w:rsidRPr="00B54CE2">
        <w:rPr>
          <w:rStyle w:val="normaltextrun"/>
          <w:noProof/>
          <w:color w:val="000000" w:themeColor="text1"/>
        </w:rPr>
        <w:t xml:space="preserve">the </w:t>
      </w:r>
      <w:r w:rsidR="00011A3C" w:rsidRPr="00B54CE2">
        <w:rPr>
          <w:noProof/>
          <w:color w:val="000000" w:themeColor="text1"/>
        </w:rPr>
        <w:t>fraud prevention rules for payment service providers and</w:t>
      </w:r>
      <w:r w:rsidR="00C60908" w:rsidRPr="00B54CE2">
        <w:rPr>
          <w:noProof/>
          <w:color w:val="000000" w:themeColor="text1"/>
        </w:rPr>
        <w:t xml:space="preserve"> the</w:t>
      </w:r>
      <w:r w:rsidR="00011A3C" w:rsidRPr="00B54CE2">
        <w:rPr>
          <w:noProof/>
          <w:color w:val="000000" w:themeColor="text1"/>
        </w:rPr>
        <w:t xml:space="preserve"> </w:t>
      </w:r>
      <w:r w:rsidR="00E20706" w:rsidRPr="00B54CE2">
        <w:rPr>
          <w:rStyle w:val="normaltextrun"/>
          <w:noProof/>
          <w:color w:val="000000" w:themeColor="text1"/>
        </w:rPr>
        <w:t>refund rights of consumers who fall victim to payment fraud.</w:t>
      </w:r>
      <w:r w:rsidR="004E100C" w:rsidRPr="00B54CE2">
        <w:rPr>
          <w:rStyle w:val="normaltextrun"/>
          <w:noProof/>
          <w:color w:val="000000" w:themeColor="text1"/>
        </w:rPr>
        <w:t xml:space="preserve"> </w:t>
      </w:r>
      <w:r w:rsidR="00E20706" w:rsidRPr="00B54CE2">
        <w:rPr>
          <w:rStyle w:val="normaltextrun"/>
          <w:noProof/>
          <w:color w:val="000000" w:themeColor="text1"/>
        </w:rPr>
        <w:t xml:space="preserve">To further strengthen the ability to combat online fraud in the EU, the Commission will publish an </w:t>
      </w:r>
      <w:r w:rsidR="00E20706" w:rsidRPr="00B54CE2">
        <w:rPr>
          <w:rStyle w:val="normaltextrun"/>
          <w:b/>
          <w:bCs/>
          <w:noProof/>
          <w:color w:val="000000" w:themeColor="text1"/>
        </w:rPr>
        <w:t>action plan on online fraud</w:t>
      </w:r>
      <w:r w:rsidR="00E20706" w:rsidRPr="00B54CE2">
        <w:rPr>
          <w:rStyle w:val="normaltextrun"/>
          <w:noProof/>
          <w:color w:val="000000" w:themeColor="text1"/>
        </w:rPr>
        <w:t xml:space="preserve">. </w:t>
      </w:r>
      <w:r w:rsidR="002C2C72" w:rsidRPr="00B54CE2">
        <w:rPr>
          <w:rStyle w:val="normaltextrun"/>
          <w:noProof/>
          <w:color w:val="000000" w:themeColor="text1"/>
        </w:rPr>
        <w:t>I</w:t>
      </w:r>
      <w:r w:rsidR="00E20706" w:rsidRPr="00B54CE2">
        <w:rPr>
          <w:rStyle w:val="normaltextrun"/>
          <w:noProof/>
          <w:color w:val="000000" w:themeColor="text1"/>
        </w:rPr>
        <w:t>t</w:t>
      </w:r>
      <w:r w:rsidR="002C2C72" w:rsidRPr="00B54CE2">
        <w:rPr>
          <w:rStyle w:val="normaltextrun"/>
          <w:noProof/>
          <w:color w:val="000000" w:themeColor="text1"/>
        </w:rPr>
        <w:t xml:space="preserve">s goals will include boosting </w:t>
      </w:r>
      <w:r w:rsidR="00E20706" w:rsidRPr="00B54CE2">
        <w:rPr>
          <w:rStyle w:val="normaltextrun"/>
          <w:noProof/>
          <w:color w:val="000000" w:themeColor="text1"/>
        </w:rPr>
        <w:t xml:space="preserve">prevention measures, </w:t>
      </w:r>
      <w:r w:rsidR="001B2A3A" w:rsidRPr="00B54CE2">
        <w:rPr>
          <w:rStyle w:val="normaltextrun"/>
          <w:noProof/>
          <w:color w:val="000000" w:themeColor="text1"/>
        </w:rPr>
        <w:t xml:space="preserve">making </w:t>
      </w:r>
      <w:r w:rsidR="00E20706" w:rsidRPr="00B54CE2">
        <w:rPr>
          <w:rStyle w:val="normaltextrun"/>
          <w:noProof/>
          <w:color w:val="000000" w:themeColor="text1"/>
        </w:rPr>
        <w:t>law enforcement action</w:t>
      </w:r>
      <w:r w:rsidR="001B2A3A" w:rsidRPr="00B54CE2">
        <w:rPr>
          <w:rStyle w:val="normaltextrun"/>
          <w:noProof/>
          <w:color w:val="000000" w:themeColor="text1"/>
        </w:rPr>
        <w:t xml:space="preserve"> more effective</w:t>
      </w:r>
      <w:r w:rsidR="00E20706" w:rsidRPr="00B54CE2">
        <w:rPr>
          <w:rStyle w:val="normaltextrun"/>
          <w:noProof/>
          <w:color w:val="000000" w:themeColor="text1"/>
        </w:rPr>
        <w:t xml:space="preserve"> and strengthening support for fraud victims in recovering their funds. </w:t>
      </w:r>
      <w:r w:rsidR="005A53DB" w:rsidRPr="00B54CE2">
        <w:rPr>
          <w:rStyle w:val="normaltextrun"/>
          <w:noProof/>
          <w:color w:val="000000" w:themeColor="text1"/>
        </w:rPr>
        <w:t>In addition, t</w:t>
      </w:r>
      <w:r w:rsidR="005A53DB" w:rsidRPr="00B54CE2">
        <w:rPr>
          <w:noProof/>
          <w:color w:val="000000" w:themeColor="text1"/>
        </w:rPr>
        <w:t>he Commission will continue to build upon the D</w:t>
      </w:r>
      <w:r w:rsidR="00664D61" w:rsidRPr="00B54CE2">
        <w:rPr>
          <w:noProof/>
          <w:color w:val="000000" w:themeColor="text1"/>
        </w:rPr>
        <w:t xml:space="preserve">igital </w:t>
      </w:r>
      <w:r w:rsidR="005A53DB" w:rsidRPr="00B54CE2">
        <w:rPr>
          <w:noProof/>
          <w:color w:val="000000" w:themeColor="text1"/>
        </w:rPr>
        <w:t>S</w:t>
      </w:r>
      <w:r w:rsidR="00664D61" w:rsidRPr="00B54CE2">
        <w:rPr>
          <w:noProof/>
          <w:color w:val="000000" w:themeColor="text1"/>
        </w:rPr>
        <w:t xml:space="preserve">ervices </w:t>
      </w:r>
      <w:r w:rsidR="005A53DB" w:rsidRPr="00B54CE2">
        <w:rPr>
          <w:noProof/>
          <w:color w:val="000000" w:themeColor="text1"/>
        </w:rPr>
        <w:t>A</w:t>
      </w:r>
      <w:r w:rsidR="00664D61" w:rsidRPr="00B54CE2">
        <w:rPr>
          <w:noProof/>
          <w:color w:val="000000" w:themeColor="text1"/>
        </w:rPr>
        <w:t>ct</w:t>
      </w:r>
      <w:r w:rsidR="005A53DB" w:rsidRPr="00B54CE2">
        <w:rPr>
          <w:noProof/>
          <w:color w:val="000000" w:themeColor="text1"/>
        </w:rPr>
        <w:t xml:space="preserve"> in its enforcement work to tackle online fraud and financial scams, ensuring online platforms and search engines protect consumers from deceptive practices.</w:t>
      </w:r>
      <w:r w:rsidR="00FD2870" w:rsidRPr="00B54CE2">
        <w:rPr>
          <w:noProof/>
          <w:color w:val="000000" w:themeColor="text1"/>
        </w:rPr>
        <w:t xml:space="preserve"> </w:t>
      </w:r>
      <w:r w:rsidR="00FD2870" w:rsidRPr="00B54CE2">
        <w:rPr>
          <w:noProof/>
        </w:rPr>
        <w:t>Dropshipping</w:t>
      </w:r>
      <w:r w:rsidR="00FD2870" w:rsidRPr="00B54CE2">
        <w:rPr>
          <w:rStyle w:val="FootnoteReference"/>
          <w:noProof/>
        </w:rPr>
        <w:footnoteReference w:id="15"/>
      </w:r>
      <w:r w:rsidR="00FD2870" w:rsidRPr="00B54CE2">
        <w:rPr>
          <w:noProof/>
        </w:rPr>
        <w:t xml:space="preserve"> is also a problematic practice for consumers. The results of the consumer survey carried out for the </w:t>
      </w:r>
      <w:r w:rsidR="008D4D19" w:rsidRPr="00B54CE2">
        <w:rPr>
          <w:noProof/>
        </w:rPr>
        <w:t>d</w:t>
      </w:r>
      <w:r w:rsidR="00FD2870" w:rsidRPr="00B54CE2">
        <w:rPr>
          <w:noProof/>
        </w:rPr>
        <w:t xml:space="preserve">igital </w:t>
      </w:r>
      <w:r w:rsidR="008D4D19" w:rsidRPr="00B54CE2">
        <w:rPr>
          <w:noProof/>
        </w:rPr>
        <w:t>f</w:t>
      </w:r>
      <w:r w:rsidR="00FD2870" w:rsidRPr="00B54CE2">
        <w:rPr>
          <w:noProof/>
        </w:rPr>
        <w:t xml:space="preserve">airness </w:t>
      </w:r>
      <w:r w:rsidR="008D4D19" w:rsidRPr="00B54CE2">
        <w:rPr>
          <w:noProof/>
        </w:rPr>
        <w:t>f</w:t>
      </w:r>
      <w:r w:rsidR="00FD2870" w:rsidRPr="00B54CE2">
        <w:rPr>
          <w:noProof/>
        </w:rPr>
        <w:t xml:space="preserve">itness </w:t>
      </w:r>
      <w:r w:rsidR="008D4D19" w:rsidRPr="00B54CE2">
        <w:rPr>
          <w:noProof/>
        </w:rPr>
        <w:t>c</w:t>
      </w:r>
      <w:r w:rsidR="00FD2870" w:rsidRPr="00B54CE2">
        <w:rPr>
          <w:noProof/>
        </w:rPr>
        <w:t xml:space="preserve">heck indicated a need </w:t>
      </w:r>
      <w:r w:rsidR="00141347" w:rsidRPr="00B54CE2">
        <w:rPr>
          <w:noProof/>
        </w:rPr>
        <w:t xml:space="preserve">to take a look at increasing </w:t>
      </w:r>
      <w:r w:rsidR="00FD2870" w:rsidRPr="00B54CE2">
        <w:rPr>
          <w:noProof/>
        </w:rPr>
        <w:t>transparency</w:t>
      </w:r>
      <w:r w:rsidR="000A10EB" w:rsidRPr="00B54CE2">
        <w:rPr>
          <w:noProof/>
        </w:rPr>
        <w:t xml:space="preserve"> on the use of</w:t>
      </w:r>
      <w:r w:rsidR="00887EB1" w:rsidRPr="00B54CE2">
        <w:rPr>
          <w:noProof/>
        </w:rPr>
        <w:t xml:space="preserve"> </w:t>
      </w:r>
      <w:r w:rsidR="00FD2870" w:rsidRPr="00B54CE2">
        <w:rPr>
          <w:noProof/>
        </w:rPr>
        <w:t>this business model</w:t>
      </w:r>
      <w:r w:rsidR="00FD2870" w:rsidRPr="00B54CE2">
        <w:rPr>
          <w:rStyle w:val="FootnoteReference"/>
          <w:noProof/>
        </w:rPr>
        <w:footnoteReference w:id="16"/>
      </w:r>
      <w:r w:rsidR="00FD2870" w:rsidRPr="00B54CE2">
        <w:rPr>
          <w:noProof/>
        </w:rPr>
        <w:t>.</w:t>
      </w:r>
    </w:p>
    <w:p w14:paraId="112B9883" w14:textId="58487B30" w:rsidR="005F442F" w:rsidRPr="00B54CE2" w:rsidRDefault="005F442F" w:rsidP="005F442F">
      <w:pPr>
        <w:rPr>
          <w:noProof/>
          <w:color w:val="000000" w:themeColor="text1"/>
          <w:lang w:val="en-IE"/>
        </w:rPr>
      </w:pPr>
      <w:r w:rsidRPr="00B54CE2">
        <w:rPr>
          <w:noProof/>
          <w:color w:val="000000" w:themeColor="text1"/>
          <w:lang w:val="en-IE"/>
        </w:rPr>
        <w:t xml:space="preserve">Consumers are confronted with repetitive consent requests and non-transparent cookie banners online, which complicate understanding of how their data is used and effectively deprive them of a genuinely informed choice. With the </w:t>
      </w:r>
      <w:r w:rsidRPr="00B54CE2">
        <w:rPr>
          <w:b/>
          <w:bCs/>
          <w:noProof/>
          <w:color w:val="000000" w:themeColor="text1"/>
          <w:lang w:val="en-IE"/>
        </w:rPr>
        <w:t>Digital Omnibus proposal</w:t>
      </w:r>
      <w:r w:rsidRPr="00B54CE2">
        <w:rPr>
          <w:noProof/>
          <w:color w:val="000000" w:themeColor="text1"/>
          <w:lang w:val="en-IE"/>
        </w:rPr>
        <w:t xml:space="preserve">, the Commission seeks to reform the rules on cookies, </w:t>
      </w:r>
      <w:r w:rsidR="00414748" w:rsidRPr="00B54CE2">
        <w:rPr>
          <w:noProof/>
          <w:color w:val="000000" w:themeColor="text1"/>
          <w:lang w:val="en-IE"/>
        </w:rPr>
        <w:t xml:space="preserve">whilst preserving the same level of data protection, </w:t>
      </w:r>
      <w:r w:rsidRPr="00B54CE2">
        <w:rPr>
          <w:noProof/>
          <w:color w:val="000000" w:themeColor="text1"/>
          <w:lang w:val="en-IE"/>
        </w:rPr>
        <w:t>as the current system is disadvantageous both for consumers and businesses.</w:t>
      </w:r>
    </w:p>
    <w:p w14:paraId="183ECADD" w14:textId="391F65A0" w:rsidR="009231EF" w:rsidRPr="00B54CE2" w:rsidRDefault="00B35F88" w:rsidP="009231EF">
      <w:pPr>
        <w:rPr>
          <w:noProof/>
        </w:rPr>
      </w:pPr>
      <w:r w:rsidRPr="00B54CE2">
        <w:rPr>
          <w:noProof/>
        </w:rPr>
        <w:t xml:space="preserve">The </w:t>
      </w:r>
      <w:r w:rsidRPr="00B54CE2">
        <w:rPr>
          <w:b/>
          <w:bCs/>
          <w:noProof/>
        </w:rPr>
        <w:t>digitalisation of financial services</w:t>
      </w:r>
      <w:r w:rsidR="001010DC" w:rsidRPr="00B54CE2">
        <w:rPr>
          <w:noProof/>
        </w:rPr>
        <w:t xml:space="preserve"> </w:t>
      </w:r>
      <w:r w:rsidR="00D27CC0" w:rsidRPr="00B54CE2">
        <w:rPr>
          <w:noProof/>
        </w:rPr>
        <w:t>offer</w:t>
      </w:r>
      <w:r w:rsidR="00C834F9" w:rsidRPr="00B54CE2">
        <w:rPr>
          <w:noProof/>
        </w:rPr>
        <w:t>s</w:t>
      </w:r>
      <w:r w:rsidR="00D27CC0" w:rsidRPr="00B54CE2">
        <w:rPr>
          <w:noProof/>
        </w:rPr>
        <w:t xml:space="preserve"> </w:t>
      </w:r>
      <w:r w:rsidR="00C834F9" w:rsidRPr="00B54CE2">
        <w:rPr>
          <w:noProof/>
        </w:rPr>
        <w:t>consumers</w:t>
      </w:r>
      <w:r w:rsidR="00D27CC0" w:rsidRPr="00B54CE2">
        <w:rPr>
          <w:noProof/>
        </w:rPr>
        <w:t xml:space="preserve"> convenient and cost-effective financial management solutions</w:t>
      </w:r>
      <w:r w:rsidR="00C834F9" w:rsidRPr="00B54CE2">
        <w:rPr>
          <w:noProof/>
        </w:rPr>
        <w:t xml:space="preserve">, </w:t>
      </w:r>
      <w:r w:rsidR="00305832" w:rsidRPr="00B54CE2">
        <w:rPr>
          <w:noProof/>
        </w:rPr>
        <w:t>increases the</w:t>
      </w:r>
      <w:r w:rsidR="00C834F9" w:rsidRPr="00B54CE2">
        <w:rPr>
          <w:noProof/>
        </w:rPr>
        <w:t xml:space="preserve"> choice of </w:t>
      </w:r>
      <w:r w:rsidR="00886237" w:rsidRPr="00B54CE2">
        <w:rPr>
          <w:noProof/>
        </w:rPr>
        <w:t xml:space="preserve">financial </w:t>
      </w:r>
      <w:r w:rsidR="00EC5166" w:rsidRPr="00B54CE2">
        <w:rPr>
          <w:noProof/>
        </w:rPr>
        <w:t>services and enhances innovation</w:t>
      </w:r>
      <w:r w:rsidR="00722064" w:rsidRPr="00B54CE2">
        <w:rPr>
          <w:noProof/>
        </w:rPr>
        <w:t xml:space="preserve">. </w:t>
      </w:r>
      <w:r w:rsidR="00A271CF" w:rsidRPr="00B54CE2">
        <w:rPr>
          <w:noProof/>
        </w:rPr>
        <w:t>However, d</w:t>
      </w:r>
      <w:r w:rsidR="00D303C1" w:rsidRPr="00B54CE2">
        <w:rPr>
          <w:noProof/>
        </w:rPr>
        <w:t>igitalisation</w:t>
      </w:r>
      <w:r w:rsidR="00305832" w:rsidRPr="00B54CE2">
        <w:rPr>
          <w:noProof/>
        </w:rPr>
        <w:t xml:space="preserve"> also</w:t>
      </w:r>
      <w:r w:rsidR="00EC5166" w:rsidRPr="00B54CE2">
        <w:rPr>
          <w:noProof/>
        </w:rPr>
        <w:t xml:space="preserve"> creates </w:t>
      </w:r>
      <w:r w:rsidR="00CC6DC6" w:rsidRPr="00B54CE2">
        <w:rPr>
          <w:noProof/>
        </w:rPr>
        <w:t xml:space="preserve">significant </w:t>
      </w:r>
      <w:r w:rsidR="00974382" w:rsidRPr="00B54CE2">
        <w:rPr>
          <w:noProof/>
        </w:rPr>
        <w:t xml:space="preserve">difficulties and </w:t>
      </w:r>
      <w:r w:rsidR="00EC5166" w:rsidRPr="00B54CE2">
        <w:rPr>
          <w:noProof/>
        </w:rPr>
        <w:t>risks</w:t>
      </w:r>
      <w:r w:rsidR="00974382" w:rsidRPr="00B54CE2">
        <w:rPr>
          <w:noProof/>
        </w:rPr>
        <w:t>. For instance,</w:t>
      </w:r>
      <w:r w:rsidR="00EC5166" w:rsidRPr="00B54CE2">
        <w:rPr>
          <w:noProof/>
        </w:rPr>
        <w:t xml:space="preserve"> </w:t>
      </w:r>
      <w:r w:rsidR="00E43B6A" w:rsidRPr="00B54CE2">
        <w:rPr>
          <w:noProof/>
        </w:rPr>
        <w:t>the switch to digital services and</w:t>
      </w:r>
      <w:r w:rsidR="00EC5166" w:rsidRPr="00B54CE2">
        <w:rPr>
          <w:noProof/>
        </w:rPr>
        <w:t xml:space="preserve"> </w:t>
      </w:r>
      <w:r w:rsidR="00D303C1" w:rsidRPr="00B54CE2">
        <w:rPr>
          <w:noProof/>
        </w:rPr>
        <w:t>t</w:t>
      </w:r>
      <w:r w:rsidRPr="00B54CE2">
        <w:rPr>
          <w:noProof/>
        </w:rPr>
        <w:t xml:space="preserve">he closure of physical bank branches create </w:t>
      </w:r>
      <w:r w:rsidR="00CC6DC6" w:rsidRPr="00B54CE2">
        <w:rPr>
          <w:noProof/>
        </w:rPr>
        <w:t>the</w:t>
      </w:r>
      <w:r w:rsidR="00974382" w:rsidRPr="00B54CE2">
        <w:rPr>
          <w:noProof/>
        </w:rPr>
        <w:t xml:space="preserve"> </w:t>
      </w:r>
      <w:r w:rsidRPr="00B54CE2">
        <w:rPr>
          <w:noProof/>
        </w:rPr>
        <w:t xml:space="preserve">risk of discrimination </w:t>
      </w:r>
      <w:r w:rsidR="00F4348B" w:rsidRPr="00B54CE2">
        <w:rPr>
          <w:noProof/>
        </w:rPr>
        <w:t xml:space="preserve">against </w:t>
      </w:r>
      <w:r w:rsidRPr="00B54CE2">
        <w:rPr>
          <w:noProof/>
        </w:rPr>
        <w:t xml:space="preserve">consumers who rely on cash, </w:t>
      </w:r>
      <w:r w:rsidR="00F4348B" w:rsidRPr="00B54CE2">
        <w:rPr>
          <w:noProof/>
        </w:rPr>
        <w:t xml:space="preserve">have difficulty </w:t>
      </w:r>
      <w:r w:rsidR="00271F7C" w:rsidRPr="00B54CE2">
        <w:rPr>
          <w:noProof/>
        </w:rPr>
        <w:t>travel</w:t>
      </w:r>
      <w:r w:rsidR="00CE04D5" w:rsidRPr="00B54CE2">
        <w:rPr>
          <w:noProof/>
        </w:rPr>
        <w:t>ling</w:t>
      </w:r>
      <w:r w:rsidR="00271F7C" w:rsidRPr="00B54CE2">
        <w:rPr>
          <w:noProof/>
        </w:rPr>
        <w:t xml:space="preserve"> independently or easily to the nearest bank branch, </w:t>
      </w:r>
      <w:r w:rsidRPr="00B54CE2">
        <w:rPr>
          <w:noProof/>
        </w:rPr>
        <w:t>struggle to transition to digital services, or have no access to the internet. In 2023, the Commission put</w:t>
      </w:r>
      <w:r w:rsidRPr="00B54CE2" w:rsidDel="00BF2A46">
        <w:rPr>
          <w:noProof/>
        </w:rPr>
        <w:t xml:space="preserve"> forward</w:t>
      </w:r>
      <w:r w:rsidRPr="00B54CE2">
        <w:rPr>
          <w:noProof/>
        </w:rPr>
        <w:t xml:space="preserve"> several proposals</w:t>
      </w:r>
      <w:r w:rsidR="00CE04D5" w:rsidRPr="00B54CE2">
        <w:rPr>
          <w:noProof/>
        </w:rPr>
        <w:t xml:space="preserve"> aimed at</w:t>
      </w:r>
      <w:r w:rsidRPr="00B54CE2">
        <w:rPr>
          <w:noProof/>
        </w:rPr>
        <w:t xml:space="preserve"> ensur</w:t>
      </w:r>
      <w:r w:rsidR="00CE04D5" w:rsidRPr="00B54CE2">
        <w:rPr>
          <w:noProof/>
        </w:rPr>
        <w:t>ing</w:t>
      </w:r>
      <w:r w:rsidRPr="00B54CE2">
        <w:rPr>
          <w:noProof/>
        </w:rPr>
        <w:t xml:space="preserve"> that cash payments are widely accepted, </w:t>
      </w:r>
      <w:r w:rsidR="00070A58" w:rsidRPr="00B54CE2">
        <w:rPr>
          <w:noProof/>
        </w:rPr>
        <w:t>improv</w:t>
      </w:r>
      <w:r w:rsidR="0075719A" w:rsidRPr="00B54CE2">
        <w:rPr>
          <w:noProof/>
        </w:rPr>
        <w:t>ing</w:t>
      </w:r>
      <w:r w:rsidR="00070A58" w:rsidRPr="00B54CE2">
        <w:rPr>
          <w:noProof/>
        </w:rPr>
        <w:t xml:space="preserve"> consumer</w:t>
      </w:r>
      <w:r w:rsidR="00760535" w:rsidRPr="00B54CE2">
        <w:rPr>
          <w:noProof/>
        </w:rPr>
        <w:t xml:space="preserve"> access to cash and </w:t>
      </w:r>
      <w:r w:rsidR="0075719A" w:rsidRPr="00B54CE2">
        <w:rPr>
          <w:noProof/>
        </w:rPr>
        <w:t>promoting</w:t>
      </w:r>
      <w:r w:rsidR="00760535" w:rsidRPr="00B54CE2">
        <w:rPr>
          <w:noProof/>
        </w:rPr>
        <w:t xml:space="preserve"> financial </w:t>
      </w:r>
      <w:r w:rsidR="00A46129" w:rsidRPr="00B54CE2">
        <w:rPr>
          <w:noProof/>
        </w:rPr>
        <w:t>inclusion</w:t>
      </w:r>
      <w:r w:rsidRPr="00B54CE2">
        <w:rPr>
          <w:rFonts w:eastAsia="Aptos"/>
          <w:noProof/>
        </w:rPr>
        <w:t>.</w:t>
      </w:r>
      <w:r w:rsidR="00084E23" w:rsidRPr="00B54CE2">
        <w:rPr>
          <w:rFonts w:eastAsia="Aptos"/>
          <w:noProof/>
        </w:rPr>
        <w:t xml:space="preserve"> </w:t>
      </w:r>
      <w:r w:rsidR="00C06197" w:rsidRPr="00B54CE2">
        <w:rPr>
          <w:rFonts w:eastAsia="Aptos"/>
          <w:noProof/>
        </w:rPr>
        <w:t xml:space="preserve">In the context of the implementation and application of the new </w:t>
      </w:r>
      <w:hyperlink r:id="rId45" w:history="1">
        <w:r w:rsidR="00C06197" w:rsidRPr="00B54CE2">
          <w:rPr>
            <w:rStyle w:val="Hyperlink"/>
            <w:rFonts w:eastAsia="Aptos"/>
            <w:noProof/>
          </w:rPr>
          <w:t>Consumer Credit Directive</w:t>
        </w:r>
      </w:hyperlink>
      <w:r w:rsidR="00AE00D6" w:rsidRPr="00B54CE2">
        <w:rPr>
          <w:rFonts w:eastAsia="Aptos"/>
          <w:noProof/>
        </w:rPr>
        <w:t>,</w:t>
      </w:r>
      <w:r w:rsidRPr="00B54CE2">
        <w:rPr>
          <w:rFonts w:eastAsia="Aptos"/>
          <w:noProof/>
        </w:rPr>
        <w:t xml:space="preserve"> </w:t>
      </w:r>
      <w:r w:rsidR="00AE00D6" w:rsidRPr="00B54CE2">
        <w:rPr>
          <w:noProof/>
        </w:rPr>
        <w:t>t</w:t>
      </w:r>
      <w:r w:rsidRPr="00B54CE2">
        <w:rPr>
          <w:noProof/>
        </w:rPr>
        <w:t xml:space="preserve">he Commission </w:t>
      </w:r>
      <w:r w:rsidR="00271605" w:rsidRPr="00B54CE2">
        <w:rPr>
          <w:noProof/>
        </w:rPr>
        <w:t xml:space="preserve">plans to </w:t>
      </w:r>
      <w:r w:rsidRPr="00B54CE2">
        <w:rPr>
          <w:noProof/>
        </w:rPr>
        <w:t>assess how digitalisation is impacting the retail financial services market,</w:t>
      </w:r>
      <w:r w:rsidR="00E739A6" w:rsidRPr="00B54CE2">
        <w:rPr>
          <w:noProof/>
        </w:rPr>
        <w:t xml:space="preserve"> with a</w:t>
      </w:r>
      <w:r w:rsidRPr="00B54CE2">
        <w:rPr>
          <w:noProof/>
        </w:rPr>
        <w:t xml:space="preserve"> particular focus on consumer credit. It will analyse the emergence of new players, products and practices, as well as the challenges and opportunities consumers face when using retail financial services online.</w:t>
      </w:r>
    </w:p>
    <w:p w14:paraId="5EB25EB7" w14:textId="41EE8EAF" w:rsidR="001E03F4" w:rsidRPr="00B54CE2" w:rsidRDefault="007C5255" w:rsidP="001E03F4">
      <w:pPr>
        <w:rPr>
          <w:noProof/>
        </w:rPr>
      </w:pPr>
      <w:r w:rsidRPr="00B54CE2">
        <w:rPr>
          <w:noProof/>
        </w:rPr>
        <w:t>I</w:t>
      </w:r>
      <w:r w:rsidR="00AE00D6" w:rsidRPr="00B54CE2">
        <w:rPr>
          <w:noProof/>
        </w:rPr>
        <w:t>n</w:t>
      </w:r>
      <w:r w:rsidRPr="00B54CE2">
        <w:rPr>
          <w:noProof/>
        </w:rPr>
        <w:t xml:space="preserve"> line with the </w:t>
      </w:r>
      <w:r w:rsidR="00084E23" w:rsidRPr="00B54CE2">
        <w:rPr>
          <w:noProof/>
        </w:rPr>
        <w:t>s</w:t>
      </w:r>
      <w:r w:rsidRPr="00B54CE2">
        <w:rPr>
          <w:noProof/>
        </w:rPr>
        <w:t xml:space="preserve">ingle </w:t>
      </w:r>
      <w:r w:rsidR="00084E23" w:rsidRPr="00B54CE2">
        <w:rPr>
          <w:noProof/>
        </w:rPr>
        <w:t>m</w:t>
      </w:r>
      <w:r w:rsidRPr="00B54CE2">
        <w:rPr>
          <w:noProof/>
        </w:rPr>
        <w:t xml:space="preserve">arket </w:t>
      </w:r>
      <w:r w:rsidR="00084E23" w:rsidRPr="00B54CE2">
        <w:rPr>
          <w:noProof/>
        </w:rPr>
        <w:t>s</w:t>
      </w:r>
      <w:r w:rsidRPr="00B54CE2">
        <w:rPr>
          <w:noProof/>
        </w:rPr>
        <w:t xml:space="preserve">trategy and the </w:t>
      </w:r>
      <w:hyperlink r:id="rId46" w:history="1">
        <w:r w:rsidRPr="00B54CE2">
          <w:rPr>
            <w:rStyle w:val="Hyperlink"/>
            <w:noProof/>
          </w:rPr>
          <w:t>Omnibus</w:t>
        </w:r>
        <w:r w:rsidR="00174C1C" w:rsidRPr="00B54CE2">
          <w:rPr>
            <w:rStyle w:val="Hyperlink"/>
            <w:noProof/>
          </w:rPr>
          <w:t xml:space="preserve"> IV Simplification Package</w:t>
        </w:r>
      </w:hyperlink>
      <w:r w:rsidRPr="00B54CE2">
        <w:rPr>
          <w:noProof/>
        </w:rPr>
        <w:t>, the Commission will also explore how digital solutions, e.g. digital labelling and digital tool</w:t>
      </w:r>
      <w:r w:rsidR="00B1540D" w:rsidRPr="00B54CE2">
        <w:rPr>
          <w:noProof/>
        </w:rPr>
        <w:t>s</w:t>
      </w:r>
      <w:r w:rsidRPr="00B54CE2">
        <w:rPr>
          <w:noProof/>
        </w:rPr>
        <w:t xml:space="preserve"> such as mobile applications and the </w:t>
      </w:r>
      <w:hyperlink r:id="rId47" w:history="1">
        <w:r w:rsidRPr="00B54CE2">
          <w:rPr>
            <w:rStyle w:val="Hyperlink"/>
            <w:b/>
            <w:bCs/>
            <w:noProof/>
          </w:rPr>
          <w:t>Digital Product Passport</w:t>
        </w:r>
      </w:hyperlink>
      <w:r w:rsidRPr="00B54CE2">
        <w:rPr>
          <w:noProof/>
        </w:rPr>
        <w:t xml:space="preserve">, can </w:t>
      </w:r>
      <w:r w:rsidR="00E140E5" w:rsidRPr="00B54CE2">
        <w:rPr>
          <w:b/>
          <w:bCs/>
          <w:noProof/>
        </w:rPr>
        <w:t xml:space="preserve">improve </w:t>
      </w:r>
      <w:r w:rsidRPr="00B54CE2">
        <w:rPr>
          <w:b/>
          <w:bCs/>
          <w:noProof/>
        </w:rPr>
        <w:t>access to product and service information for consumers</w:t>
      </w:r>
      <w:r w:rsidR="00E140E5" w:rsidRPr="00B54CE2">
        <w:rPr>
          <w:noProof/>
        </w:rPr>
        <w:t>,</w:t>
      </w:r>
      <w:r w:rsidRPr="00B54CE2">
        <w:rPr>
          <w:noProof/>
        </w:rPr>
        <w:t xml:space="preserve"> while </w:t>
      </w:r>
      <w:r w:rsidRPr="00B54CE2">
        <w:rPr>
          <w:b/>
          <w:bCs/>
          <w:noProof/>
        </w:rPr>
        <w:t xml:space="preserve">reducing </w:t>
      </w:r>
      <w:r w:rsidR="00E140E5" w:rsidRPr="00B54CE2">
        <w:rPr>
          <w:b/>
          <w:bCs/>
          <w:noProof/>
        </w:rPr>
        <w:t xml:space="preserve">the </w:t>
      </w:r>
      <w:r w:rsidRPr="00B54CE2">
        <w:rPr>
          <w:b/>
          <w:bCs/>
          <w:noProof/>
        </w:rPr>
        <w:t>administrative burden for companies</w:t>
      </w:r>
      <w:r w:rsidRPr="00B54CE2">
        <w:rPr>
          <w:noProof/>
        </w:rPr>
        <w:t xml:space="preserve"> and ensuring that all the essential information</w:t>
      </w:r>
      <w:r w:rsidR="00E140E5" w:rsidRPr="00B54CE2">
        <w:rPr>
          <w:noProof/>
        </w:rPr>
        <w:t xml:space="preserve">, e.g. </w:t>
      </w:r>
      <w:r w:rsidRPr="00B54CE2">
        <w:rPr>
          <w:noProof/>
        </w:rPr>
        <w:t>product safety</w:t>
      </w:r>
      <w:r w:rsidR="00A135B2" w:rsidRPr="00B54CE2">
        <w:rPr>
          <w:noProof/>
        </w:rPr>
        <w:t>-</w:t>
      </w:r>
      <w:r w:rsidRPr="00B54CE2">
        <w:rPr>
          <w:noProof/>
        </w:rPr>
        <w:t>related information</w:t>
      </w:r>
      <w:r w:rsidR="00AB4CF7" w:rsidRPr="00B54CE2">
        <w:rPr>
          <w:noProof/>
        </w:rPr>
        <w:t xml:space="preserve">, </w:t>
      </w:r>
      <w:r w:rsidRPr="00B54CE2" w:rsidDel="00672B48">
        <w:rPr>
          <w:noProof/>
        </w:rPr>
        <w:t>remains</w:t>
      </w:r>
      <w:r w:rsidRPr="00B54CE2">
        <w:rPr>
          <w:noProof/>
        </w:rPr>
        <w:t xml:space="preserve"> available in a physical form.</w:t>
      </w:r>
      <w:r w:rsidR="001D0F49" w:rsidRPr="00B54CE2">
        <w:rPr>
          <w:noProof/>
        </w:rPr>
        <w:t xml:space="preserve"> </w:t>
      </w:r>
      <w:r w:rsidR="00EE15E5" w:rsidRPr="00B54CE2">
        <w:rPr>
          <w:noProof/>
        </w:rPr>
        <w:t>T</w:t>
      </w:r>
      <w:r w:rsidR="001E03F4" w:rsidRPr="00B54CE2">
        <w:rPr>
          <w:noProof/>
        </w:rPr>
        <w:t>he secure and efficient sharing of product information between businesses, suppliers, manufacturers, and regulators</w:t>
      </w:r>
      <w:r w:rsidR="00EE15E5" w:rsidRPr="00B54CE2">
        <w:rPr>
          <w:noProof/>
        </w:rPr>
        <w:t xml:space="preserve"> could also be facilitated by the forthcoming </w:t>
      </w:r>
      <w:r w:rsidR="00EE15E5" w:rsidRPr="00B54CE2">
        <w:rPr>
          <w:b/>
          <w:bCs/>
          <w:noProof/>
        </w:rPr>
        <w:t>European Business Wallets</w:t>
      </w:r>
      <w:r w:rsidR="001E03F4" w:rsidRPr="00B54CE2">
        <w:rPr>
          <w:noProof/>
        </w:rPr>
        <w:t xml:space="preserve">, promoting a more integrated and transparent </w:t>
      </w:r>
      <w:r w:rsidR="00104DB9" w:rsidRPr="00B54CE2">
        <w:rPr>
          <w:noProof/>
        </w:rPr>
        <w:t>s</w:t>
      </w:r>
      <w:r w:rsidR="001E03F4" w:rsidRPr="00B54CE2">
        <w:rPr>
          <w:noProof/>
        </w:rPr>
        <w:t xml:space="preserve">ingle </w:t>
      </w:r>
      <w:r w:rsidR="00104DB9" w:rsidRPr="00B54CE2">
        <w:rPr>
          <w:noProof/>
        </w:rPr>
        <w:t>m</w:t>
      </w:r>
      <w:r w:rsidR="001E03F4" w:rsidRPr="00B54CE2">
        <w:rPr>
          <w:noProof/>
        </w:rPr>
        <w:t>arket.</w:t>
      </w:r>
    </w:p>
    <w:p w14:paraId="15A66141" w14:textId="32B46923" w:rsidR="008F4DB0" w:rsidRPr="00B54CE2" w:rsidRDefault="003C6FF8" w:rsidP="00FF783A">
      <w:pPr>
        <w:rPr>
          <w:noProof/>
        </w:rPr>
      </w:pPr>
      <w:r w:rsidRPr="00B54CE2">
        <w:rPr>
          <w:noProof/>
        </w:rPr>
        <w:t xml:space="preserve">Although </w:t>
      </w:r>
      <w:r w:rsidR="007175A2" w:rsidRPr="00B54CE2">
        <w:rPr>
          <w:noProof/>
        </w:rPr>
        <w:t xml:space="preserve">the digital environment offers benefits </w:t>
      </w:r>
      <w:r w:rsidRPr="00B54CE2">
        <w:rPr>
          <w:noProof/>
        </w:rPr>
        <w:t>for</w:t>
      </w:r>
      <w:r w:rsidR="007175A2" w:rsidRPr="00B54CE2">
        <w:rPr>
          <w:noProof/>
        </w:rPr>
        <w:t xml:space="preserve"> communicating about </w:t>
      </w:r>
      <w:r w:rsidR="007175A2" w:rsidRPr="00B54CE2">
        <w:rPr>
          <w:b/>
          <w:noProof/>
        </w:rPr>
        <w:t>product safety</w:t>
      </w:r>
      <w:r w:rsidR="007175A2" w:rsidRPr="00B54CE2">
        <w:rPr>
          <w:noProof/>
        </w:rPr>
        <w:t xml:space="preserve">, it also presents </w:t>
      </w:r>
      <w:r w:rsidR="00E20706" w:rsidRPr="00B54CE2">
        <w:rPr>
          <w:noProof/>
        </w:rPr>
        <w:t>specific challenges</w:t>
      </w:r>
      <w:r w:rsidR="00606588" w:rsidRPr="00B54CE2">
        <w:rPr>
          <w:noProof/>
        </w:rPr>
        <w:t xml:space="preserve">. These can be related to </w:t>
      </w:r>
      <w:r w:rsidR="00E20706" w:rsidRPr="00B54CE2">
        <w:rPr>
          <w:noProof/>
        </w:rPr>
        <w:t xml:space="preserve">the sale of dangerous products online </w:t>
      </w:r>
      <w:r w:rsidR="00606588" w:rsidRPr="00B54CE2">
        <w:rPr>
          <w:noProof/>
        </w:rPr>
        <w:t>or the</w:t>
      </w:r>
      <w:r w:rsidR="00E20706" w:rsidRPr="00B54CE2">
        <w:rPr>
          <w:noProof/>
        </w:rPr>
        <w:t xml:space="preserve"> </w:t>
      </w:r>
      <w:r w:rsidR="00FF5ACC" w:rsidRPr="00B54CE2">
        <w:rPr>
          <w:noProof/>
        </w:rPr>
        <w:t xml:space="preserve">health and </w:t>
      </w:r>
      <w:r w:rsidR="00E20706" w:rsidRPr="00B54CE2">
        <w:rPr>
          <w:noProof/>
        </w:rPr>
        <w:t>safety risks</w:t>
      </w:r>
      <w:r w:rsidR="00120B19" w:rsidRPr="00B54CE2">
        <w:rPr>
          <w:noProof/>
        </w:rPr>
        <w:t>, including mental health risks,</w:t>
      </w:r>
      <w:r w:rsidR="00E20706" w:rsidRPr="00B54CE2">
        <w:rPr>
          <w:noProof/>
        </w:rPr>
        <w:t xml:space="preserve"> posed by </w:t>
      </w:r>
      <w:r w:rsidR="005C0DF5" w:rsidRPr="00B54CE2">
        <w:rPr>
          <w:noProof/>
        </w:rPr>
        <w:t xml:space="preserve">new </w:t>
      </w:r>
      <w:r w:rsidR="00E20706" w:rsidRPr="00B54CE2">
        <w:rPr>
          <w:noProof/>
        </w:rPr>
        <w:t xml:space="preserve">technology products. </w:t>
      </w:r>
      <w:r w:rsidR="00EE15E5" w:rsidRPr="00B54CE2">
        <w:rPr>
          <w:noProof/>
        </w:rPr>
        <w:t xml:space="preserve">Accessibility </w:t>
      </w:r>
      <w:r w:rsidR="00E7476A" w:rsidRPr="00B54CE2">
        <w:rPr>
          <w:noProof/>
        </w:rPr>
        <w:t>of information can also</w:t>
      </w:r>
      <w:r w:rsidR="00EE15E5" w:rsidRPr="00B54CE2">
        <w:rPr>
          <w:noProof/>
        </w:rPr>
        <w:t xml:space="preserve"> </w:t>
      </w:r>
      <w:r w:rsidR="00E7476A" w:rsidRPr="00B54CE2">
        <w:rPr>
          <w:noProof/>
        </w:rPr>
        <w:t>be</w:t>
      </w:r>
      <w:r w:rsidR="00D5359B" w:rsidRPr="00B54CE2">
        <w:rPr>
          <w:noProof/>
        </w:rPr>
        <w:t xml:space="preserve"> an</w:t>
      </w:r>
      <w:r w:rsidR="00EE15E5" w:rsidRPr="00B54CE2">
        <w:rPr>
          <w:noProof/>
        </w:rPr>
        <w:t xml:space="preserve"> issue </w:t>
      </w:r>
      <w:r w:rsidR="00E7476A" w:rsidRPr="00B54CE2">
        <w:rPr>
          <w:noProof/>
        </w:rPr>
        <w:t xml:space="preserve">for persons </w:t>
      </w:r>
      <w:r w:rsidR="00923813" w:rsidRPr="00B54CE2">
        <w:rPr>
          <w:noProof/>
        </w:rPr>
        <w:t xml:space="preserve">with disabilities. </w:t>
      </w:r>
      <w:r w:rsidR="00E20706" w:rsidRPr="00B54CE2">
        <w:rPr>
          <w:noProof/>
        </w:rPr>
        <w:t xml:space="preserve">The Commission will analyse the specific vulnerabilities of consumers in online environments and the impact of </w:t>
      </w:r>
      <w:r w:rsidR="00120B19" w:rsidRPr="00B54CE2">
        <w:rPr>
          <w:noProof/>
        </w:rPr>
        <w:t xml:space="preserve">those </w:t>
      </w:r>
      <w:r w:rsidR="00E20706" w:rsidRPr="00B54CE2">
        <w:rPr>
          <w:noProof/>
        </w:rPr>
        <w:t xml:space="preserve">vulnerabilities on product safety. This will include for example analysing how consumers react to specific warnings and instructions in the digital environment </w:t>
      </w:r>
      <w:r w:rsidR="00FE1AC0" w:rsidRPr="00B54CE2">
        <w:rPr>
          <w:noProof/>
        </w:rPr>
        <w:t xml:space="preserve">and </w:t>
      </w:r>
      <w:r w:rsidR="00E20706" w:rsidRPr="00B54CE2">
        <w:rPr>
          <w:noProof/>
        </w:rPr>
        <w:t>how new safety risks impact consumers when using different digital products</w:t>
      </w:r>
      <w:r w:rsidR="00FE1AC0" w:rsidRPr="00B54CE2">
        <w:rPr>
          <w:noProof/>
        </w:rPr>
        <w:t>,</w:t>
      </w:r>
      <w:r w:rsidR="00E20706" w:rsidRPr="00B54CE2">
        <w:rPr>
          <w:noProof/>
        </w:rPr>
        <w:t xml:space="preserve"> such as apps or software.</w:t>
      </w:r>
    </w:p>
    <w:p w14:paraId="4E164130" w14:textId="77E4946E" w:rsidR="005A3836" w:rsidRPr="00B54CE2" w:rsidRDefault="00E20706" w:rsidP="00F8392D">
      <w:pPr>
        <w:rPr>
          <w:noProof/>
          <w:color w:val="000000" w:themeColor="text1"/>
        </w:rPr>
      </w:pPr>
      <w:r w:rsidRPr="00B54CE2">
        <w:rPr>
          <w:rStyle w:val="normaltextrun"/>
          <w:noProof/>
          <w:color w:val="000000" w:themeColor="text1"/>
          <w:lang w:val="en-IE"/>
        </w:rPr>
        <w:t xml:space="preserve">Another key challenge is the </w:t>
      </w:r>
      <w:r w:rsidR="00FE1AC0" w:rsidRPr="00B54CE2">
        <w:rPr>
          <w:rStyle w:val="normaltextrun"/>
          <w:noProof/>
          <w:color w:val="000000" w:themeColor="text1"/>
          <w:lang w:val="en-IE"/>
        </w:rPr>
        <w:t xml:space="preserve">rapid </w:t>
      </w:r>
      <w:r w:rsidRPr="00B54CE2">
        <w:rPr>
          <w:rStyle w:val="normaltextrun"/>
          <w:noProof/>
          <w:color w:val="000000" w:themeColor="text1"/>
          <w:lang w:val="en-IE"/>
        </w:rPr>
        <w:t xml:space="preserve">development and deployment of </w:t>
      </w:r>
      <w:r w:rsidR="008A4ED7" w:rsidRPr="00B54CE2">
        <w:rPr>
          <w:rStyle w:val="normaltextrun"/>
          <w:b/>
          <w:noProof/>
          <w:color w:val="000000" w:themeColor="text1"/>
          <w:lang w:val="en-IE"/>
        </w:rPr>
        <w:t>AI</w:t>
      </w:r>
      <w:r w:rsidRPr="00B54CE2">
        <w:rPr>
          <w:rStyle w:val="normaltextrun"/>
          <w:noProof/>
          <w:color w:val="000000" w:themeColor="text1"/>
          <w:lang w:val="en-IE"/>
        </w:rPr>
        <w:t xml:space="preserve"> </w:t>
      </w:r>
      <w:r w:rsidRPr="00B54CE2">
        <w:rPr>
          <w:b/>
          <w:bCs/>
          <w:noProof/>
          <w:color w:val="000000" w:themeColor="text1"/>
          <w:lang w:val="en-IE"/>
        </w:rPr>
        <w:t>in consumer markets</w:t>
      </w:r>
      <w:r w:rsidRPr="00B54CE2">
        <w:rPr>
          <w:noProof/>
          <w:color w:val="000000" w:themeColor="text1"/>
          <w:lang w:val="en-IE"/>
        </w:rPr>
        <w:t>. AI technology can offer advantages</w:t>
      </w:r>
      <w:r w:rsidR="008A4ED7" w:rsidRPr="00B54CE2">
        <w:rPr>
          <w:noProof/>
          <w:color w:val="000000" w:themeColor="text1"/>
          <w:lang w:val="en-IE"/>
        </w:rPr>
        <w:t>,</w:t>
      </w:r>
      <w:r w:rsidRPr="00B54CE2">
        <w:rPr>
          <w:noProof/>
          <w:color w:val="000000" w:themeColor="text1"/>
          <w:lang w:val="en-IE"/>
        </w:rPr>
        <w:t xml:space="preserve"> such as </w:t>
      </w:r>
      <w:r w:rsidR="00B72C25" w:rsidRPr="00B54CE2">
        <w:rPr>
          <w:noProof/>
          <w:color w:val="000000" w:themeColor="text1"/>
          <w:lang w:val="en-IE"/>
        </w:rPr>
        <w:t xml:space="preserve">greater </w:t>
      </w:r>
      <w:r w:rsidRPr="00B54CE2">
        <w:rPr>
          <w:noProof/>
          <w:color w:val="000000" w:themeColor="text1"/>
          <w:lang w:val="en-IE"/>
        </w:rPr>
        <w:t xml:space="preserve">efficiency, personalised advice and customer interactions, and cost savings. But it also presents risks, including reduced human interaction and problems stemming from system failures, bias or inaccuracies. The </w:t>
      </w:r>
      <w:r w:rsidR="00B72C25" w:rsidRPr="00B54CE2">
        <w:rPr>
          <w:noProof/>
          <w:color w:val="000000" w:themeColor="text1"/>
          <w:lang w:val="en-IE"/>
        </w:rPr>
        <w:t xml:space="preserve">EU’s </w:t>
      </w:r>
      <w:r w:rsidRPr="00B54CE2">
        <w:rPr>
          <w:b/>
          <w:noProof/>
          <w:color w:val="000000" w:themeColor="text1"/>
          <w:lang w:val="en-IE"/>
        </w:rPr>
        <w:t>A</w:t>
      </w:r>
      <w:r w:rsidR="00B72C25" w:rsidRPr="00B54CE2">
        <w:rPr>
          <w:b/>
          <w:noProof/>
          <w:color w:val="000000" w:themeColor="text1"/>
          <w:lang w:val="en-IE"/>
        </w:rPr>
        <w:t xml:space="preserve">rtificial </w:t>
      </w:r>
      <w:r w:rsidRPr="00B54CE2">
        <w:rPr>
          <w:b/>
          <w:noProof/>
          <w:color w:val="000000" w:themeColor="text1"/>
          <w:lang w:val="en-IE"/>
        </w:rPr>
        <w:t>I</w:t>
      </w:r>
      <w:r w:rsidR="00B72C25" w:rsidRPr="00B54CE2">
        <w:rPr>
          <w:b/>
          <w:noProof/>
          <w:color w:val="000000" w:themeColor="text1"/>
          <w:lang w:val="en-IE"/>
        </w:rPr>
        <w:t>ntelligence</w:t>
      </w:r>
      <w:r w:rsidR="00853F2E" w:rsidRPr="00B54CE2">
        <w:rPr>
          <w:b/>
          <w:noProof/>
          <w:color w:val="000000" w:themeColor="text1"/>
          <w:lang w:val="en-IE"/>
        </w:rPr>
        <w:t xml:space="preserve"> </w:t>
      </w:r>
      <w:r w:rsidRPr="00B54CE2">
        <w:rPr>
          <w:b/>
          <w:noProof/>
          <w:color w:val="000000" w:themeColor="text1"/>
          <w:lang w:val="en-IE"/>
        </w:rPr>
        <w:t>A</w:t>
      </w:r>
      <w:r w:rsidR="00853F2E" w:rsidRPr="00B54CE2">
        <w:rPr>
          <w:b/>
          <w:noProof/>
          <w:color w:val="000000" w:themeColor="text1"/>
          <w:lang w:val="en-IE"/>
        </w:rPr>
        <w:t>ct</w:t>
      </w:r>
      <w:r w:rsidR="00760F37" w:rsidRPr="00B54CE2">
        <w:rPr>
          <w:noProof/>
          <w:color w:val="000000" w:themeColor="text1"/>
          <w:lang w:val="en-IE"/>
        </w:rPr>
        <w:t xml:space="preserve"> </w:t>
      </w:r>
      <w:r w:rsidRPr="00B54CE2">
        <w:rPr>
          <w:noProof/>
          <w:color w:val="000000" w:themeColor="text1"/>
          <w:lang w:val="en-IE"/>
        </w:rPr>
        <w:t xml:space="preserve">established a robust framework </w:t>
      </w:r>
      <w:r w:rsidR="00760F37" w:rsidRPr="00B54CE2">
        <w:rPr>
          <w:noProof/>
          <w:color w:val="000000" w:themeColor="text1"/>
          <w:lang w:val="en-IE"/>
        </w:rPr>
        <w:t>for</w:t>
      </w:r>
      <w:r w:rsidRPr="00B54CE2">
        <w:rPr>
          <w:noProof/>
          <w:color w:val="000000" w:themeColor="text1"/>
          <w:lang w:val="en-IE"/>
        </w:rPr>
        <w:t xml:space="preserve"> ensur</w:t>
      </w:r>
      <w:r w:rsidR="00760F37" w:rsidRPr="00B54CE2">
        <w:rPr>
          <w:noProof/>
          <w:color w:val="000000" w:themeColor="text1"/>
          <w:lang w:val="en-IE"/>
        </w:rPr>
        <w:t>ing</w:t>
      </w:r>
      <w:r w:rsidRPr="00B54CE2">
        <w:rPr>
          <w:noProof/>
          <w:color w:val="000000" w:themeColor="text1"/>
          <w:lang w:val="en-IE"/>
        </w:rPr>
        <w:t xml:space="preserve"> that </w:t>
      </w:r>
      <w:r w:rsidR="00760F37" w:rsidRPr="00B54CE2">
        <w:rPr>
          <w:noProof/>
          <w:color w:val="000000" w:themeColor="text1"/>
          <w:lang w:val="en-IE"/>
        </w:rPr>
        <w:t xml:space="preserve">the </w:t>
      </w:r>
      <w:r w:rsidRPr="00B54CE2">
        <w:rPr>
          <w:noProof/>
          <w:color w:val="000000" w:themeColor="text1"/>
          <w:lang w:val="en-IE"/>
        </w:rPr>
        <w:t>AI</w:t>
      </w:r>
      <w:r w:rsidR="00760F37" w:rsidRPr="00B54CE2">
        <w:rPr>
          <w:noProof/>
          <w:color w:val="000000" w:themeColor="text1"/>
          <w:lang w:val="en-IE"/>
        </w:rPr>
        <w:t xml:space="preserve"> systems</w:t>
      </w:r>
      <w:r w:rsidRPr="00B54CE2">
        <w:rPr>
          <w:noProof/>
          <w:color w:val="000000" w:themeColor="text1"/>
          <w:lang w:val="en-IE"/>
        </w:rPr>
        <w:t xml:space="preserve"> developed and used in the EU </w:t>
      </w:r>
      <w:r w:rsidR="00770A17" w:rsidRPr="00B54CE2">
        <w:rPr>
          <w:noProof/>
          <w:color w:val="000000" w:themeColor="text1"/>
          <w:lang w:val="en-IE"/>
        </w:rPr>
        <w:t>are</w:t>
      </w:r>
      <w:r w:rsidRPr="00B54CE2">
        <w:rPr>
          <w:noProof/>
          <w:color w:val="000000" w:themeColor="text1"/>
          <w:lang w:val="en-IE"/>
        </w:rPr>
        <w:t xml:space="preserve"> trustworthy, with safeguards to protect people</w:t>
      </w:r>
      <w:r w:rsidR="00770A17" w:rsidRPr="00B54CE2">
        <w:rPr>
          <w:noProof/>
          <w:color w:val="000000" w:themeColor="text1"/>
          <w:lang w:val="en-IE"/>
        </w:rPr>
        <w:t>’</w:t>
      </w:r>
      <w:r w:rsidRPr="00B54CE2">
        <w:rPr>
          <w:noProof/>
          <w:color w:val="000000" w:themeColor="text1"/>
          <w:lang w:val="en-IE"/>
        </w:rPr>
        <w:t>s fundamental rights</w:t>
      </w:r>
      <w:r w:rsidRPr="00B54CE2">
        <w:rPr>
          <w:rStyle w:val="FootnoteReference"/>
          <w:noProof/>
          <w:color w:val="000000" w:themeColor="text1"/>
        </w:rPr>
        <w:footnoteReference w:id="17"/>
      </w:r>
      <w:r w:rsidRPr="00B54CE2">
        <w:rPr>
          <w:noProof/>
          <w:color w:val="000000" w:themeColor="text1"/>
          <w:lang w:val="en-IE"/>
        </w:rPr>
        <w:t>. The Commission will work closely with Member States to ensure the consistent implementation and enforcement of the A</w:t>
      </w:r>
      <w:r w:rsidR="00FE1DA2" w:rsidRPr="00B54CE2">
        <w:rPr>
          <w:noProof/>
          <w:color w:val="000000" w:themeColor="text1"/>
          <w:lang w:val="en-IE"/>
        </w:rPr>
        <w:t xml:space="preserve">rtificial </w:t>
      </w:r>
      <w:r w:rsidRPr="00B54CE2">
        <w:rPr>
          <w:noProof/>
          <w:color w:val="000000" w:themeColor="text1"/>
          <w:lang w:val="en-IE"/>
        </w:rPr>
        <w:t>I</w:t>
      </w:r>
      <w:r w:rsidR="00FE1DA2" w:rsidRPr="00B54CE2">
        <w:rPr>
          <w:noProof/>
          <w:color w:val="000000" w:themeColor="text1"/>
          <w:lang w:val="en-IE"/>
        </w:rPr>
        <w:t xml:space="preserve">ntelligence </w:t>
      </w:r>
      <w:r w:rsidRPr="00B54CE2">
        <w:rPr>
          <w:noProof/>
          <w:color w:val="000000" w:themeColor="text1"/>
          <w:lang w:val="en-IE"/>
        </w:rPr>
        <w:t>A</w:t>
      </w:r>
      <w:r w:rsidR="00FE1DA2" w:rsidRPr="00B54CE2">
        <w:rPr>
          <w:noProof/>
          <w:color w:val="000000" w:themeColor="text1"/>
          <w:lang w:val="en-IE"/>
        </w:rPr>
        <w:t>ct and the</w:t>
      </w:r>
      <w:r w:rsidR="00F8392D" w:rsidRPr="00B54CE2">
        <w:rPr>
          <w:noProof/>
          <w:color w:val="000000" w:themeColor="text1"/>
          <w:lang w:val="en-IE"/>
        </w:rPr>
        <w:t xml:space="preserve"> </w:t>
      </w:r>
      <w:r w:rsidR="009E69EB" w:rsidRPr="00B54CE2">
        <w:rPr>
          <w:noProof/>
          <w:color w:val="000000" w:themeColor="text1"/>
          <w:lang w:val="en-IE"/>
        </w:rPr>
        <w:t xml:space="preserve">relevant </w:t>
      </w:r>
      <w:r w:rsidR="00F8392D" w:rsidRPr="00B54CE2">
        <w:rPr>
          <w:noProof/>
          <w:color w:val="000000" w:themeColor="text1"/>
          <w:lang w:val="en-IE"/>
        </w:rPr>
        <w:t xml:space="preserve">consumer protection and product safety laws. </w:t>
      </w:r>
      <w:r w:rsidR="0034015F" w:rsidRPr="00B54CE2">
        <w:rPr>
          <w:noProof/>
          <w:color w:val="000000" w:themeColor="text1"/>
          <w:lang w:val="en-IE"/>
        </w:rPr>
        <w:t>T</w:t>
      </w:r>
      <w:r w:rsidRPr="00B54CE2">
        <w:rPr>
          <w:noProof/>
          <w:color w:val="000000" w:themeColor="text1"/>
          <w:lang w:val="en-IE"/>
        </w:rPr>
        <w:t>he list of prohibited AI practices</w:t>
      </w:r>
      <w:r w:rsidR="0034015F" w:rsidRPr="00B54CE2">
        <w:rPr>
          <w:noProof/>
          <w:color w:val="000000" w:themeColor="text1"/>
          <w:lang w:val="en-IE"/>
        </w:rPr>
        <w:t xml:space="preserve"> under the A</w:t>
      </w:r>
      <w:r w:rsidR="00770CA0" w:rsidRPr="00B54CE2">
        <w:rPr>
          <w:noProof/>
          <w:color w:val="000000" w:themeColor="text1"/>
          <w:lang w:val="en-IE"/>
        </w:rPr>
        <w:t xml:space="preserve">rtificial </w:t>
      </w:r>
      <w:r w:rsidR="0034015F" w:rsidRPr="00B54CE2">
        <w:rPr>
          <w:noProof/>
          <w:color w:val="000000" w:themeColor="text1"/>
          <w:lang w:val="en-IE"/>
        </w:rPr>
        <w:t>I</w:t>
      </w:r>
      <w:r w:rsidR="00770CA0" w:rsidRPr="00B54CE2">
        <w:rPr>
          <w:noProof/>
          <w:color w:val="000000" w:themeColor="text1"/>
          <w:lang w:val="en-IE"/>
        </w:rPr>
        <w:t xml:space="preserve">ntelligence </w:t>
      </w:r>
      <w:r w:rsidR="0034015F" w:rsidRPr="00B54CE2">
        <w:rPr>
          <w:noProof/>
          <w:color w:val="000000" w:themeColor="text1"/>
          <w:lang w:val="en-IE"/>
        </w:rPr>
        <w:t>A</w:t>
      </w:r>
      <w:r w:rsidR="00770CA0" w:rsidRPr="00B54CE2">
        <w:rPr>
          <w:noProof/>
          <w:color w:val="000000" w:themeColor="text1"/>
          <w:lang w:val="en-IE"/>
        </w:rPr>
        <w:t>ct</w:t>
      </w:r>
      <w:r w:rsidRPr="00B54CE2">
        <w:rPr>
          <w:noProof/>
          <w:color w:val="000000" w:themeColor="text1"/>
          <w:lang w:val="en-IE"/>
        </w:rPr>
        <w:t xml:space="preserve"> will be reviewed annually and updated if new problems are identified.</w:t>
      </w:r>
      <w:r w:rsidR="00394C8A" w:rsidRPr="00B54CE2">
        <w:rPr>
          <w:noProof/>
          <w:color w:val="000000" w:themeColor="text1"/>
        </w:rPr>
        <w:t xml:space="preserve"> I</w:t>
      </w:r>
      <w:r w:rsidRPr="00B54CE2">
        <w:rPr>
          <w:noProof/>
          <w:color w:val="000000" w:themeColor="text1"/>
        </w:rPr>
        <w:t xml:space="preserve">t is crucial that the consumer protection framework keeps </w:t>
      </w:r>
      <w:r w:rsidR="00E40C9B" w:rsidRPr="00B54CE2">
        <w:rPr>
          <w:noProof/>
          <w:color w:val="000000" w:themeColor="text1"/>
        </w:rPr>
        <w:t xml:space="preserve">pace </w:t>
      </w:r>
      <w:r w:rsidRPr="00B54CE2">
        <w:rPr>
          <w:noProof/>
          <w:color w:val="000000" w:themeColor="text1"/>
        </w:rPr>
        <w:t xml:space="preserve">with </w:t>
      </w:r>
      <w:r w:rsidR="00A347CC" w:rsidRPr="00B54CE2">
        <w:rPr>
          <w:noProof/>
          <w:color w:val="000000" w:themeColor="text1"/>
        </w:rPr>
        <w:t>technological</w:t>
      </w:r>
      <w:r w:rsidR="00556065" w:rsidRPr="00B54CE2">
        <w:rPr>
          <w:noProof/>
          <w:color w:val="000000" w:themeColor="text1"/>
        </w:rPr>
        <w:t xml:space="preserve"> </w:t>
      </w:r>
      <w:r w:rsidRPr="00B54CE2">
        <w:rPr>
          <w:noProof/>
          <w:color w:val="000000" w:themeColor="text1"/>
        </w:rPr>
        <w:t>developments</w:t>
      </w:r>
      <w:r w:rsidR="00B37A37" w:rsidRPr="00B54CE2">
        <w:rPr>
          <w:noProof/>
          <w:color w:val="000000" w:themeColor="text1"/>
        </w:rPr>
        <w:t xml:space="preserve"> and that</w:t>
      </w:r>
      <w:r w:rsidR="006B0E0D" w:rsidRPr="00B54CE2">
        <w:rPr>
          <w:noProof/>
          <w:color w:val="000000" w:themeColor="text1"/>
        </w:rPr>
        <w:t xml:space="preserve"> consumers </w:t>
      </w:r>
      <w:r w:rsidR="00F8185A" w:rsidRPr="00B54CE2">
        <w:rPr>
          <w:noProof/>
          <w:color w:val="000000" w:themeColor="text1"/>
        </w:rPr>
        <w:t xml:space="preserve">have transparent information when they </w:t>
      </w:r>
      <w:r w:rsidR="006B0E0D" w:rsidRPr="00B54CE2">
        <w:rPr>
          <w:noProof/>
          <w:color w:val="000000" w:themeColor="text1"/>
        </w:rPr>
        <w:t xml:space="preserve">interact with AI </w:t>
      </w:r>
      <w:r w:rsidR="000A49CE" w:rsidRPr="00B54CE2">
        <w:rPr>
          <w:noProof/>
          <w:color w:val="000000" w:themeColor="text1"/>
        </w:rPr>
        <w:t xml:space="preserve">(e.g. when using </w:t>
      </w:r>
      <w:r w:rsidR="006139A5" w:rsidRPr="00B54CE2">
        <w:rPr>
          <w:noProof/>
          <w:color w:val="000000" w:themeColor="text1"/>
        </w:rPr>
        <w:t>AI powered</w:t>
      </w:r>
      <w:r w:rsidR="00113AF2" w:rsidRPr="00B54CE2">
        <w:rPr>
          <w:noProof/>
          <w:color w:val="000000" w:themeColor="text1"/>
        </w:rPr>
        <w:t xml:space="preserve"> customer service support</w:t>
      </w:r>
      <w:r w:rsidR="000A49CE" w:rsidRPr="00B54CE2">
        <w:rPr>
          <w:noProof/>
          <w:color w:val="000000" w:themeColor="text1"/>
        </w:rPr>
        <w:t xml:space="preserve"> </w:t>
      </w:r>
      <w:r w:rsidR="00113AF2" w:rsidRPr="00B54CE2">
        <w:rPr>
          <w:noProof/>
          <w:color w:val="000000" w:themeColor="text1"/>
        </w:rPr>
        <w:t>or</w:t>
      </w:r>
      <w:r w:rsidR="00E64F14" w:rsidRPr="00B54CE2">
        <w:rPr>
          <w:noProof/>
          <w:color w:val="000000" w:themeColor="text1"/>
        </w:rPr>
        <w:t xml:space="preserve"> seeking </w:t>
      </w:r>
      <w:r w:rsidR="00143065" w:rsidRPr="00B54CE2">
        <w:rPr>
          <w:noProof/>
          <w:color w:val="000000" w:themeColor="text1"/>
        </w:rPr>
        <w:t>information and advice</w:t>
      </w:r>
      <w:r w:rsidR="00113AF2" w:rsidRPr="00B54CE2">
        <w:rPr>
          <w:noProof/>
          <w:color w:val="000000" w:themeColor="text1"/>
        </w:rPr>
        <w:t xml:space="preserve"> from AI assistants</w:t>
      </w:r>
      <w:r w:rsidR="00E64F14" w:rsidRPr="00B54CE2">
        <w:rPr>
          <w:noProof/>
          <w:color w:val="000000" w:themeColor="text1"/>
        </w:rPr>
        <w:t>)</w:t>
      </w:r>
      <w:r w:rsidR="00F8185A" w:rsidRPr="00B54CE2">
        <w:rPr>
          <w:noProof/>
          <w:color w:val="000000" w:themeColor="text1"/>
        </w:rPr>
        <w:t>, so they are fully aware of the nature of the interaction and the possible risks</w:t>
      </w:r>
      <w:r w:rsidR="0080136E" w:rsidRPr="00B54CE2">
        <w:rPr>
          <w:rStyle w:val="FootnoteReference"/>
          <w:noProof/>
          <w:color w:val="000000" w:themeColor="text1"/>
        </w:rPr>
        <w:footnoteReference w:id="18"/>
      </w:r>
      <w:r w:rsidR="006B0E0D" w:rsidRPr="00B54CE2">
        <w:rPr>
          <w:noProof/>
          <w:color w:val="000000" w:themeColor="text1"/>
        </w:rPr>
        <w:t>.</w:t>
      </w:r>
    </w:p>
    <w:p w14:paraId="59395723" w14:textId="683D074E" w:rsidR="00E20706" w:rsidRPr="00B54CE2" w:rsidRDefault="00E20706" w:rsidP="00E20706">
      <w:pPr>
        <w:rPr>
          <w:noProof/>
          <w:u w:val="single"/>
        </w:rPr>
      </w:pPr>
      <w:r w:rsidRPr="00B54CE2">
        <w:rPr>
          <w:noProof/>
          <w:u w:val="single"/>
        </w:rPr>
        <w:t>Actions</w:t>
      </w:r>
    </w:p>
    <w:p w14:paraId="244FE9F5" w14:textId="254A1FF4" w:rsidR="00B40B40" w:rsidRPr="00B54CE2" w:rsidRDefault="00E20706" w:rsidP="00AF50BE">
      <w:pPr>
        <w:pStyle w:val="ListParagraph"/>
        <w:numPr>
          <w:ilvl w:val="0"/>
          <w:numId w:val="23"/>
        </w:numPr>
        <w:spacing w:after="120"/>
        <w:ind w:left="567" w:hanging="357"/>
        <w:contextualSpacing w:val="0"/>
        <w:rPr>
          <w:noProof/>
        </w:rPr>
      </w:pPr>
      <w:r w:rsidRPr="00B54CE2">
        <w:rPr>
          <w:noProof/>
        </w:rPr>
        <w:t xml:space="preserve">Propose a </w:t>
      </w:r>
      <w:r w:rsidRPr="00B54CE2">
        <w:rPr>
          <w:b/>
          <w:noProof/>
        </w:rPr>
        <w:t>Digital Fairness Act</w:t>
      </w:r>
      <w:r w:rsidRPr="00B54CE2">
        <w:rPr>
          <w:noProof/>
        </w:rPr>
        <w:t xml:space="preserve"> to tackle unfair techniques and commercial practices towards consumers</w:t>
      </w:r>
      <w:r w:rsidR="000512F5" w:rsidRPr="00B54CE2">
        <w:rPr>
          <w:noProof/>
        </w:rPr>
        <w:t>, including in particular minors,</w:t>
      </w:r>
      <w:r w:rsidR="00EE4E46" w:rsidRPr="00B54CE2">
        <w:rPr>
          <w:noProof/>
        </w:rPr>
        <w:t xml:space="preserve"> </w:t>
      </w:r>
      <w:r w:rsidRPr="00B54CE2">
        <w:rPr>
          <w:noProof/>
        </w:rPr>
        <w:t>and ensure a level</w:t>
      </w:r>
      <w:r w:rsidR="00AE7DA1" w:rsidRPr="00B54CE2">
        <w:rPr>
          <w:noProof/>
        </w:rPr>
        <w:t xml:space="preserve"> </w:t>
      </w:r>
      <w:r w:rsidRPr="00B54CE2">
        <w:rPr>
          <w:noProof/>
        </w:rPr>
        <w:t>playing field for traders in the digital environment (</w:t>
      </w:r>
      <w:r w:rsidR="00AC464F" w:rsidRPr="00B54CE2">
        <w:rPr>
          <w:noProof/>
        </w:rPr>
        <w:t>l</w:t>
      </w:r>
      <w:r w:rsidRPr="00B54CE2">
        <w:rPr>
          <w:noProof/>
        </w:rPr>
        <w:t xml:space="preserve">egislative proposal - </w:t>
      </w:r>
      <w:r w:rsidRPr="00B54CE2">
        <w:rPr>
          <w:noProof/>
          <w:lang w:eastAsia="fr-BE"/>
        </w:rPr>
        <w:t>Q</w:t>
      </w:r>
      <w:r w:rsidR="00C1005E" w:rsidRPr="00B54CE2">
        <w:rPr>
          <w:noProof/>
          <w:lang w:eastAsia="fr-BE"/>
        </w:rPr>
        <w:t>4</w:t>
      </w:r>
      <w:r w:rsidRPr="00B54CE2">
        <w:rPr>
          <w:noProof/>
          <w:lang w:eastAsia="fr-BE"/>
        </w:rPr>
        <w:t xml:space="preserve"> 2026</w:t>
      </w:r>
      <w:r w:rsidRPr="00B54CE2">
        <w:rPr>
          <w:noProof/>
        </w:rPr>
        <w:t>).</w:t>
      </w:r>
    </w:p>
    <w:p w14:paraId="6637587D" w14:textId="26EC5C40" w:rsidR="00E20706" w:rsidRPr="00B54CE2" w:rsidRDefault="00E20706" w:rsidP="00FF783A">
      <w:pPr>
        <w:pStyle w:val="ListParagraph"/>
        <w:numPr>
          <w:ilvl w:val="0"/>
          <w:numId w:val="23"/>
        </w:numPr>
        <w:spacing w:after="120"/>
        <w:ind w:left="567" w:hanging="357"/>
        <w:contextualSpacing w:val="0"/>
        <w:rPr>
          <w:noProof/>
        </w:rPr>
      </w:pPr>
      <w:r w:rsidRPr="00B54CE2">
        <w:rPr>
          <w:noProof/>
        </w:rPr>
        <w:t xml:space="preserve">Reinforce the protection of consumers against </w:t>
      </w:r>
      <w:r w:rsidRPr="00B54CE2">
        <w:rPr>
          <w:b/>
          <w:noProof/>
        </w:rPr>
        <w:t>online fraud</w:t>
      </w:r>
      <w:r w:rsidRPr="00B54CE2">
        <w:rPr>
          <w:noProof/>
        </w:rPr>
        <w:t xml:space="preserve">, notably by </w:t>
      </w:r>
      <w:r w:rsidR="00902842" w:rsidRPr="00B54CE2">
        <w:rPr>
          <w:rStyle w:val="normaltextrun"/>
          <w:noProof/>
          <w:color w:val="000000" w:themeColor="text1"/>
        </w:rPr>
        <w:t>b</w:t>
      </w:r>
      <w:r w:rsidRPr="00B54CE2">
        <w:rPr>
          <w:rStyle w:val="normaltextrun"/>
          <w:noProof/>
          <w:color w:val="000000" w:themeColor="text1"/>
        </w:rPr>
        <w:t>olstering online prevention measures</w:t>
      </w:r>
      <w:r w:rsidR="00902842" w:rsidRPr="00B54CE2">
        <w:rPr>
          <w:rStyle w:val="normaltextrun"/>
          <w:noProof/>
          <w:color w:val="000000" w:themeColor="text1"/>
        </w:rPr>
        <w:t xml:space="preserve"> </w:t>
      </w:r>
      <w:r w:rsidRPr="00B54CE2">
        <w:rPr>
          <w:rStyle w:val="normaltextrun"/>
          <w:noProof/>
          <w:color w:val="000000" w:themeColor="text1"/>
        </w:rPr>
        <w:t>and strengthen</w:t>
      </w:r>
      <w:r w:rsidR="00902842" w:rsidRPr="00B54CE2">
        <w:rPr>
          <w:rStyle w:val="normaltextrun"/>
          <w:noProof/>
          <w:color w:val="000000" w:themeColor="text1"/>
        </w:rPr>
        <w:t>ing</w:t>
      </w:r>
      <w:r w:rsidRPr="00B54CE2">
        <w:rPr>
          <w:rStyle w:val="normaltextrun"/>
          <w:noProof/>
          <w:color w:val="000000" w:themeColor="text1"/>
        </w:rPr>
        <w:t xml:space="preserve"> support for fraud victims in recovering their funds </w:t>
      </w:r>
      <w:r w:rsidRPr="00B54CE2">
        <w:rPr>
          <w:noProof/>
        </w:rPr>
        <w:t>(2026).</w:t>
      </w:r>
    </w:p>
    <w:p w14:paraId="5DF21687" w14:textId="4600074D" w:rsidR="000E2026" w:rsidRPr="00B54CE2" w:rsidRDefault="5BF759AF" w:rsidP="55E5F4E7">
      <w:pPr>
        <w:pStyle w:val="ListParagraph"/>
        <w:numPr>
          <w:ilvl w:val="0"/>
          <w:numId w:val="23"/>
        </w:numPr>
        <w:spacing w:after="120"/>
        <w:ind w:left="567" w:hanging="357"/>
        <w:rPr>
          <w:noProof/>
        </w:rPr>
      </w:pPr>
      <w:r w:rsidRPr="00B54CE2">
        <w:rPr>
          <w:noProof/>
        </w:rPr>
        <w:t>Foster</w:t>
      </w:r>
      <w:r w:rsidR="765674E4" w:rsidRPr="00B54CE2">
        <w:rPr>
          <w:noProof/>
        </w:rPr>
        <w:t xml:space="preserve"> fair and</w:t>
      </w:r>
      <w:r w:rsidR="25500046" w:rsidRPr="00B54CE2">
        <w:rPr>
          <w:noProof/>
        </w:rPr>
        <w:t xml:space="preserve"> transpar</w:t>
      </w:r>
      <w:r w:rsidR="765674E4" w:rsidRPr="00B54CE2">
        <w:rPr>
          <w:noProof/>
        </w:rPr>
        <w:t>ent</w:t>
      </w:r>
      <w:r w:rsidR="5E4F60F9" w:rsidRPr="00B54CE2">
        <w:rPr>
          <w:noProof/>
        </w:rPr>
        <w:t xml:space="preserve"> use of </w:t>
      </w:r>
      <w:r w:rsidR="5E4F60F9" w:rsidRPr="00B54CE2">
        <w:rPr>
          <w:b/>
          <w:bCs/>
          <w:noProof/>
        </w:rPr>
        <w:t>AI</w:t>
      </w:r>
      <w:r w:rsidR="3FF01C79" w:rsidRPr="00B54CE2">
        <w:rPr>
          <w:b/>
          <w:bCs/>
          <w:noProof/>
        </w:rPr>
        <w:t xml:space="preserve"> in consumer </w:t>
      </w:r>
      <w:r w:rsidR="47185C3E" w:rsidRPr="00B54CE2">
        <w:rPr>
          <w:b/>
          <w:bCs/>
          <w:noProof/>
        </w:rPr>
        <w:t>markets</w:t>
      </w:r>
      <w:r w:rsidR="31C722A8" w:rsidRPr="00B54CE2">
        <w:rPr>
          <w:noProof/>
        </w:rPr>
        <w:t xml:space="preserve">, </w:t>
      </w:r>
      <w:r w:rsidR="5EA612C7" w:rsidRPr="00B54CE2">
        <w:rPr>
          <w:noProof/>
        </w:rPr>
        <w:t xml:space="preserve">in particular </w:t>
      </w:r>
      <w:r w:rsidR="40CB342D" w:rsidRPr="00B54CE2">
        <w:rPr>
          <w:noProof/>
        </w:rPr>
        <w:t>through</w:t>
      </w:r>
      <w:r w:rsidR="47185C3E" w:rsidRPr="00B54CE2">
        <w:rPr>
          <w:noProof/>
        </w:rPr>
        <w:t xml:space="preserve"> the </w:t>
      </w:r>
      <w:r w:rsidR="5EA612C7" w:rsidRPr="00B54CE2">
        <w:rPr>
          <w:noProof/>
        </w:rPr>
        <w:t xml:space="preserve">application </w:t>
      </w:r>
      <w:r w:rsidR="47185C3E" w:rsidRPr="00B54CE2">
        <w:rPr>
          <w:noProof/>
        </w:rPr>
        <w:t>of the AI Act</w:t>
      </w:r>
      <w:r w:rsidR="45A14DB3" w:rsidRPr="00B54CE2">
        <w:rPr>
          <w:noProof/>
        </w:rPr>
        <w:t xml:space="preserve"> and </w:t>
      </w:r>
      <w:r w:rsidR="59E9695A" w:rsidRPr="00B54CE2">
        <w:rPr>
          <w:noProof/>
        </w:rPr>
        <w:t xml:space="preserve">the </w:t>
      </w:r>
      <w:r w:rsidR="004114F5" w:rsidRPr="00B54CE2">
        <w:rPr>
          <w:noProof/>
        </w:rPr>
        <w:t xml:space="preserve">relevant </w:t>
      </w:r>
      <w:r w:rsidR="45A14DB3" w:rsidRPr="00B54CE2">
        <w:rPr>
          <w:noProof/>
        </w:rPr>
        <w:t>consumer</w:t>
      </w:r>
      <w:r w:rsidR="4593B8D3" w:rsidRPr="00B54CE2">
        <w:rPr>
          <w:noProof/>
        </w:rPr>
        <w:t xml:space="preserve"> protection</w:t>
      </w:r>
      <w:r w:rsidR="45A14DB3" w:rsidRPr="00B54CE2">
        <w:rPr>
          <w:noProof/>
        </w:rPr>
        <w:t xml:space="preserve"> and product safety</w:t>
      </w:r>
      <w:r w:rsidR="5012B5B2" w:rsidRPr="00B54CE2">
        <w:rPr>
          <w:noProof/>
        </w:rPr>
        <w:t xml:space="preserve"> legislation</w:t>
      </w:r>
      <w:r w:rsidR="45A14DB3" w:rsidRPr="00B54CE2">
        <w:rPr>
          <w:noProof/>
        </w:rPr>
        <w:t xml:space="preserve"> </w:t>
      </w:r>
      <w:r w:rsidR="68C04CF7" w:rsidRPr="00B54CE2">
        <w:rPr>
          <w:noProof/>
        </w:rPr>
        <w:t>(ongoing)</w:t>
      </w:r>
      <w:r w:rsidR="3FF01C79" w:rsidRPr="00B54CE2">
        <w:rPr>
          <w:noProof/>
        </w:rPr>
        <w:t>.</w:t>
      </w:r>
    </w:p>
    <w:p w14:paraId="7C30680E" w14:textId="49A10D67" w:rsidR="00E20706" w:rsidRPr="00B54CE2" w:rsidRDefault="00F724E4" w:rsidP="00F92766">
      <w:pPr>
        <w:pStyle w:val="Heading1"/>
        <w:rPr>
          <w:noProof/>
        </w:rPr>
      </w:pPr>
      <w:bookmarkStart w:id="3" w:name="_Hlk176449311"/>
      <w:r w:rsidRPr="00B54CE2">
        <w:rPr>
          <w:noProof/>
        </w:rPr>
        <w:t>S</w:t>
      </w:r>
      <w:r w:rsidR="00E20706" w:rsidRPr="00B54CE2">
        <w:rPr>
          <w:noProof/>
        </w:rPr>
        <w:t>ustainable consumption</w:t>
      </w:r>
    </w:p>
    <w:p w14:paraId="6814D7FF" w14:textId="171F3D65" w:rsidR="00E20706" w:rsidRPr="00B54CE2" w:rsidRDefault="009C7233" w:rsidP="00FF783A">
      <w:pPr>
        <w:rPr>
          <w:noProof/>
        </w:rPr>
      </w:pPr>
      <w:r w:rsidRPr="00B54CE2">
        <w:rPr>
          <w:noProof/>
        </w:rPr>
        <w:t>C</w:t>
      </w:r>
      <w:r w:rsidR="00E20706" w:rsidRPr="00B54CE2">
        <w:rPr>
          <w:noProof/>
        </w:rPr>
        <w:t>limate change</w:t>
      </w:r>
      <w:r w:rsidRPr="00B54CE2">
        <w:rPr>
          <w:noProof/>
        </w:rPr>
        <w:t>, environmental degradation</w:t>
      </w:r>
      <w:r w:rsidR="00E20706" w:rsidRPr="00B54CE2">
        <w:rPr>
          <w:noProof/>
        </w:rPr>
        <w:t xml:space="preserve"> and the </w:t>
      </w:r>
      <w:r w:rsidR="00052750" w:rsidRPr="00B54CE2">
        <w:rPr>
          <w:noProof/>
        </w:rPr>
        <w:t xml:space="preserve">clean </w:t>
      </w:r>
      <w:r w:rsidR="00E20706" w:rsidRPr="00B54CE2">
        <w:rPr>
          <w:noProof/>
        </w:rPr>
        <w:t xml:space="preserve">transition </w:t>
      </w:r>
      <w:r w:rsidR="009060EC" w:rsidRPr="00B54CE2">
        <w:rPr>
          <w:noProof/>
        </w:rPr>
        <w:t>remain some of</w:t>
      </w:r>
      <w:r w:rsidR="00E20706" w:rsidRPr="00B54CE2">
        <w:rPr>
          <w:noProof/>
        </w:rPr>
        <w:t xml:space="preserve"> the primary challenges facing consumers and society as a whole. Consumers </w:t>
      </w:r>
      <w:r w:rsidR="007657C9" w:rsidRPr="00B54CE2">
        <w:rPr>
          <w:noProof/>
        </w:rPr>
        <w:t>are increasingly aware of and interested in the environmental and social impacts of their purchasing decisions</w:t>
      </w:r>
      <w:r w:rsidR="00B23A46" w:rsidRPr="00B54CE2">
        <w:rPr>
          <w:noProof/>
        </w:rPr>
        <w:t>, and thus are</w:t>
      </w:r>
      <w:r w:rsidR="00E20706" w:rsidRPr="00B54CE2">
        <w:rPr>
          <w:noProof/>
        </w:rPr>
        <w:t xml:space="preserve"> drivers </w:t>
      </w:r>
      <w:r w:rsidR="00EA63A4" w:rsidRPr="00B54CE2">
        <w:rPr>
          <w:noProof/>
        </w:rPr>
        <w:t xml:space="preserve">of </w:t>
      </w:r>
      <w:r w:rsidR="00E20706" w:rsidRPr="00B54CE2">
        <w:rPr>
          <w:noProof/>
        </w:rPr>
        <w:t xml:space="preserve">sustainable growth, as their demand for responsible products </w:t>
      </w:r>
      <w:r w:rsidR="00052750" w:rsidRPr="00B54CE2">
        <w:rPr>
          <w:noProof/>
        </w:rPr>
        <w:t>creates lead markets for green</w:t>
      </w:r>
      <w:r w:rsidR="00B23A46" w:rsidRPr="00B54CE2">
        <w:rPr>
          <w:noProof/>
        </w:rPr>
        <w:t xml:space="preserve"> and socially responsible</w:t>
      </w:r>
      <w:r w:rsidR="00052750" w:rsidRPr="00B54CE2">
        <w:rPr>
          <w:noProof/>
        </w:rPr>
        <w:t xml:space="preserve"> products</w:t>
      </w:r>
      <w:r w:rsidR="00E20706" w:rsidRPr="00B54CE2">
        <w:rPr>
          <w:noProof/>
        </w:rPr>
        <w:t>.</w:t>
      </w:r>
      <w:r w:rsidR="00E20706" w:rsidRPr="00B54CE2" w:rsidDel="0BADBB2B">
        <w:rPr>
          <w:noProof/>
        </w:rPr>
        <w:t xml:space="preserve"> </w:t>
      </w:r>
      <w:r w:rsidR="00E20706" w:rsidRPr="00B54CE2">
        <w:rPr>
          <w:noProof/>
        </w:rPr>
        <w:t xml:space="preserve">Available and affordable sustainable goods and services are central </w:t>
      </w:r>
      <w:r w:rsidR="009F6777" w:rsidRPr="00B54CE2">
        <w:rPr>
          <w:noProof/>
        </w:rPr>
        <w:t xml:space="preserve">not only </w:t>
      </w:r>
      <w:r w:rsidR="00E20706" w:rsidRPr="00B54CE2">
        <w:rPr>
          <w:noProof/>
        </w:rPr>
        <w:t>to consumer well</w:t>
      </w:r>
      <w:r w:rsidR="009F6777" w:rsidRPr="00B54CE2">
        <w:rPr>
          <w:noProof/>
        </w:rPr>
        <w:t>-</w:t>
      </w:r>
      <w:r w:rsidR="00E20706" w:rsidRPr="00B54CE2">
        <w:rPr>
          <w:noProof/>
        </w:rPr>
        <w:t>being and environmental protection</w:t>
      </w:r>
      <w:r w:rsidR="72F7F29A" w:rsidRPr="00B54CE2">
        <w:rPr>
          <w:noProof/>
        </w:rPr>
        <w:t xml:space="preserve">, but also to Europe’s </w:t>
      </w:r>
      <w:r w:rsidR="694DF90F" w:rsidRPr="00B54CE2">
        <w:rPr>
          <w:noProof/>
        </w:rPr>
        <w:t xml:space="preserve">long-term </w:t>
      </w:r>
      <w:r w:rsidR="72F7F29A" w:rsidRPr="00B54CE2">
        <w:rPr>
          <w:noProof/>
        </w:rPr>
        <w:t xml:space="preserve">competitiveness and strategic </w:t>
      </w:r>
      <w:r w:rsidR="309777A0" w:rsidRPr="00B54CE2">
        <w:rPr>
          <w:noProof/>
        </w:rPr>
        <w:t>sovereignty</w:t>
      </w:r>
      <w:r w:rsidR="7C17298A" w:rsidRPr="00B54CE2">
        <w:rPr>
          <w:noProof/>
        </w:rPr>
        <w:t>,</w:t>
      </w:r>
      <w:r w:rsidR="15BF0A38" w:rsidRPr="00B54CE2">
        <w:rPr>
          <w:noProof/>
        </w:rPr>
        <w:t xml:space="preserve"> </w:t>
      </w:r>
      <w:r w:rsidR="00B90904" w:rsidRPr="00B54CE2">
        <w:rPr>
          <w:noProof/>
        </w:rPr>
        <w:t xml:space="preserve">as they </w:t>
      </w:r>
      <w:r w:rsidR="15BF0A38" w:rsidRPr="00B54CE2">
        <w:rPr>
          <w:noProof/>
        </w:rPr>
        <w:t>reduc</w:t>
      </w:r>
      <w:r w:rsidR="00B90904" w:rsidRPr="00B54CE2">
        <w:rPr>
          <w:noProof/>
        </w:rPr>
        <w:t>e</w:t>
      </w:r>
      <w:r w:rsidR="15BF0A38" w:rsidRPr="00B54CE2">
        <w:rPr>
          <w:noProof/>
        </w:rPr>
        <w:t xml:space="preserve"> dependence on unsustainable imports and </w:t>
      </w:r>
      <w:r w:rsidR="00BA33FD" w:rsidRPr="00B54CE2">
        <w:rPr>
          <w:noProof/>
        </w:rPr>
        <w:t xml:space="preserve">help build </w:t>
      </w:r>
      <w:r w:rsidR="15BF0A38" w:rsidRPr="00B54CE2">
        <w:rPr>
          <w:noProof/>
        </w:rPr>
        <w:t>resilient value chains</w:t>
      </w:r>
      <w:r w:rsidR="00E20706" w:rsidRPr="00B54CE2">
        <w:rPr>
          <w:noProof/>
        </w:rPr>
        <w:t xml:space="preserve">. </w:t>
      </w:r>
      <w:r w:rsidR="008D7389" w:rsidRPr="00B54CE2">
        <w:rPr>
          <w:noProof/>
        </w:rPr>
        <w:t xml:space="preserve">Choosing </w:t>
      </w:r>
      <w:r w:rsidR="007143B9" w:rsidRPr="00B54CE2">
        <w:rPr>
          <w:noProof/>
        </w:rPr>
        <w:t xml:space="preserve">to buy </w:t>
      </w:r>
      <w:r w:rsidR="008D7389" w:rsidRPr="00B54CE2">
        <w:rPr>
          <w:noProof/>
        </w:rPr>
        <w:t xml:space="preserve">sustainable </w:t>
      </w:r>
      <w:r w:rsidR="007143B9" w:rsidRPr="00B54CE2">
        <w:rPr>
          <w:noProof/>
        </w:rPr>
        <w:t>products and services</w:t>
      </w:r>
      <w:r w:rsidR="00F369DB" w:rsidRPr="00B54CE2">
        <w:rPr>
          <w:noProof/>
        </w:rPr>
        <w:t xml:space="preserve"> does</w:t>
      </w:r>
      <w:r w:rsidR="007143B9" w:rsidRPr="00B54CE2">
        <w:rPr>
          <w:noProof/>
        </w:rPr>
        <w:t xml:space="preserve"> </w:t>
      </w:r>
      <w:r w:rsidR="00777FD4" w:rsidRPr="00B54CE2">
        <w:rPr>
          <w:noProof/>
        </w:rPr>
        <w:t xml:space="preserve">not necessarily mean </w:t>
      </w:r>
      <w:r w:rsidR="007248B0" w:rsidRPr="00B54CE2">
        <w:rPr>
          <w:noProof/>
        </w:rPr>
        <w:t>paying more</w:t>
      </w:r>
      <w:r w:rsidR="00777FD4" w:rsidRPr="00B54CE2">
        <w:rPr>
          <w:noProof/>
        </w:rPr>
        <w:t xml:space="preserve">: sustainable options </w:t>
      </w:r>
      <w:r w:rsidR="00635FDB" w:rsidRPr="00B54CE2">
        <w:rPr>
          <w:noProof/>
        </w:rPr>
        <w:t xml:space="preserve">last longer, need </w:t>
      </w:r>
      <w:r w:rsidR="00593B03" w:rsidRPr="00B54CE2">
        <w:rPr>
          <w:noProof/>
        </w:rPr>
        <w:t>replac</w:t>
      </w:r>
      <w:r w:rsidR="007B0932" w:rsidRPr="00B54CE2">
        <w:rPr>
          <w:noProof/>
        </w:rPr>
        <w:t>ing less often</w:t>
      </w:r>
      <w:r w:rsidR="00593B03" w:rsidRPr="00B54CE2">
        <w:rPr>
          <w:noProof/>
        </w:rPr>
        <w:t xml:space="preserve">, and </w:t>
      </w:r>
      <w:r w:rsidR="003468A2" w:rsidRPr="00B54CE2">
        <w:rPr>
          <w:noProof/>
        </w:rPr>
        <w:t xml:space="preserve">cost less to </w:t>
      </w:r>
      <w:r w:rsidR="00777FD4" w:rsidRPr="00B54CE2">
        <w:rPr>
          <w:noProof/>
        </w:rPr>
        <w:t>run</w:t>
      </w:r>
      <w:r w:rsidR="00593B03" w:rsidRPr="00B54CE2">
        <w:rPr>
          <w:noProof/>
        </w:rPr>
        <w:t xml:space="preserve">. </w:t>
      </w:r>
      <w:r w:rsidR="00E20706" w:rsidRPr="00B54CE2">
        <w:rPr>
          <w:noProof/>
        </w:rPr>
        <w:t>Most European consumers are willing to make sustainable choices</w:t>
      </w:r>
      <w:r w:rsidR="00E20706" w:rsidRPr="00B54CE2">
        <w:rPr>
          <w:rStyle w:val="FootnoteReference"/>
          <w:noProof/>
        </w:rPr>
        <w:footnoteReference w:id="19"/>
      </w:r>
      <w:r w:rsidR="00E20706" w:rsidRPr="00B54CE2">
        <w:rPr>
          <w:noProof/>
        </w:rPr>
        <w:t>, but often face barriers to choos</w:t>
      </w:r>
      <w:r w:rsidR="00AF37E9" w:rsidRPr="00B54CE2">
        <w:rPr>
          <w:noProof/>
        </w:rPr>
        <w:t>ing</w:t>
      </w:r>
      <w:r w:rsidR="00E20706" w:rsidRPr="00B54CE2">
        <w:rPr>
          <w:noProof/>
        </w:rPr>
        <w:t xml:space="preserve"> genuinely sustainable options, such as price, limited choice, unclear and inaccessible labelling</w:t>
      </w:r>
      <w:r w:rsidR="00F2723B" w:rsidRPr="00B54CE2">
        <w:rPr>
          <w:noProof/>
        </w:rPr>
        <w:t>,</w:t>
      </w:r>
      <w:r w:rsidR="00E20706" w:rsidRPr="00B54CE2">
        <w:rPr>
          <w:noProof/>
        </w:rPr>
        <w:t xml:space="preserve"> and mistrust </w:t>
      </w:r>
      <w:r w:rsidR="00F2723B" w:rsidRPr="00B54CE2">
        <w:rPr>
          <w:noProof/>
        </w:rPr>
        <w:t xml:space="preserve">of </w:t>
      </w:r>
      <w:r w:rsidR="43DC63E5" w:rsidRPr="00B54CE2">
        <w:rPr>
          <w:noProof/>
        </w:rPr>
        <w:t>environmental</w:t>
      </w:r>
      <w:r w:rsidR="00E20706" w:rsidRPr="00B54CE2">
        <w:rPr>
          <w:noProof/>
        </w:rPr>
        <w:t xml:space="preserve"> claims</w:t>
      </w:r>
      <w:r w:rsidR="00E20706" w:rsidRPr="00B54CE2">
        <w:rPr>
          <w:rStyle w:val="FootnoteReference"/>
          <w:noProof/>
        </w:rPr>
        <w:footnoteReference w:id="20"/>
      </w:r>
      <w:r w:rsidR="00E20706" w:rsidRPr="00B54CE2">
        <w:rPr>
          <w:noProof/>
        </w:rPr>
        <w:t>.</w:t>
      </w:r>
      <w:r w:rsidR="00597D0E" w:rsidRPr="00B54CE2">
        <w:rPr>
          <w:noProof/>
        </w:rPr>
        <w:t xml:space="preserve"> </w:t>
      </w:r>
      <w:r w:rsidR="00E20706" w:rsidRPr="00B54CE2">
        <w:rPr>
          <w:noProof/>
        </w:rPr>
        <w:t>The widespread availability of cheap, low-quality products encourages overconsumption in sectors such as fast fashion and electronics</w:t>
      </w:r>
      <w:r w:rsidR="4262584A" w:rsidRPr="00B54CE2">
        <w:rPr>
          <w:noProof/>
        </w:rPr>
        <w:t xml:space="preserve">, undermining sustainability and </w:t>
      </w:r>
      <w:r w:rsidR="0F32178E" w:rsidRPr="00B54CE2">
        <w:rPr>
          <w:noProof/>
        </w:rPr>
        <w:t>eroding</w:t>
      </w:r>
      <w:r w:rsidR="4262584A" w:rsidRPr="00B54CE2">
        <w:rPr>
          <w:noProof/>
        </w:rPr>
        <w:t xml:space="preserve"> Europe’s competitiveness</w:t>
      </w:r>
      <w:r w:rsidR="04D8BD85" w:rsidRPr="00B54CE2">
        <w:rPr>
          <w:noProof/>
        </w:rPr>
        <w:t xml:space="preserve"> and industrial base</w:t>
      </w:r>
      <w:r w:rsidR="00E20706" w:rsidRPr="00B54CE2">
        <w:rPr>
          <w:noProof/>
        </w:rPr>
        <w:t>. The surge in online purchases drives higher return rates, transport emissions and waste.</w:t>
      </w:r>
    </w:p>
    <w:p w14:paraId="02AF35AC" w14:textId="738829F9" w:rsidR="00E20706" w:rsidRPr="00B54CE2" w:rsidRDefault="00E20706" w:rsidP="00FF783A">
      <w:pPr>
        <w:rPr>
          <w:noProof/>
        </w:rPr>
      </w:pPr>
      <w:r w:rsidRPr="00B54CE2">
        <w:rPr>
          <w:noProof/>
        </w:rPr>
        <w:t xml:space="preserve">To make sustainable products the norm, the new </w:t>
      </w:r>
      <w:hyperlink r:id="rId48" w:history="1">
        <w:r w:rsidRPr="00B54CE2">
          <w:rPr>
            <w:rStyle w:val="Hyperlink"/>
            <w:b/>
            <w:bCs/>
            <w:noProof/>
          </w:rPr>
          <w:t>Ecodesign for Sustainable Products Regulation</w:t>
        </w:r>
      </w:hyperlink>
      <w:r w:rsidR="00A00723" w:rsidRPr="00B54CE2">
        <w:rPr>
          <w:noProof/>
        </w:rPr>
        <w:t xml:space="preserve"> </w:t>
      </w:r>
      <w:r w:rsidR="0056316E" w:rsidRPr="00B54CE2">
        <w:rPr>
          <w:noProof/>
        </w:rPr>
        <w:t>aims at</w:t>
      </w:r>
      <w:r w:rsidRPr="00B54CE2">
        <w:rPr>
          <w:noProof/>
        </w:rPr>
        <w:t xml:space="preserve"> improv</w:t>
      </w:r>
      <w:r w:rsidR="0056316E" w:rsidRPr="00B54CE2">
        <w:rPr>
          <w:noProof/>
        </w:rPr>
        <w:t>ing</w:t>
      </w:r>
      <w:r w:rsidRPr="00B54CE2">
        <w:rPr>
          <w:noProof/>
        </w:rPr>
        <w:t xml:space="preserve"> durability, repairability and </w:t>
      </w:r>
      <w:r w:rsidR="00AF10B8" w:rsidRPr="00B54CE2">
        <w:rPr>
          <w:noProof/>
        </w:rPr>
        <w:t>lighten</w:t>
      </w:r>
      <w:r w:rsidR="00734FA4" w:rsidRPr="00B54CE2">
        <w:rPr>
          <w:noProof/>
        </w:rPr>
        <w:t>ing</w:t>
      </w:r>
      <w:r w:rsidR="00AF10B8" w:rsidRPr="00B54CE2">
        <w:rPr>
          <w:noProof/>
        </w:rPr>
        <w:t xml:space="preserve"> the </w:t>
      </w:r>
      <w:r w:rsidRPr="00B54CE2">
        <w:rPr>
          <w:noProof/>
        </w:rPr>
        <w:t xml:space="preserve">environmental impact </w:t>
      </w:r>
      <w:r w:rsidR="00734FA4" w:rsidRPr="00B54CE2">
        <w:rPr>
          <w:noProof/>
        </w:rPr>
        <w:t xml:space="preserve">of </w:t>
      </w:r>
      <w:r w:rsidRPr="00B54CE2">
        <w:rPr>
          <w:noProof/>
        </w:rPr>
        <w:t xml:space="preserve">a broad range of products, such as textiles, furniture, </w:t>
      </w:r>
      <w:r w:rsidR="000F623D" w:rsidRPr="00B54CE2">
        <w:rPr>
          <w:noProof/>
        </w:rPr>
        <w:t xml:space="preserve">and </w:t>
      </w:r>
      <w:r w:rsidRPr="00B54CE2">
        <w:rPr>
          <w:noProof/>
        </w:rPr>
        <w:t>electronic devices</w:t>
      </w:r>
      <w:r w:rsidR="000F623D" w:rsidRPr="00B54CE2">
        <w:rPr>
          <w:noProof/>
        </w:rPr>
        <w:t>. F</w:t>
      </w:r>
      <w:r w:rsidRPr="00B54CE2">
        <w:rPr>
          <w:noProof/>
        </w:rPr>
        <w:t>or example</w:t>
      </w:r>
      <w:r w:rsidR="000F623D" w:rsidRPr="00B54CE2">
        <w:rPr>
          <w:noProof/>
        </w:rPr>
        <w:t xml:space="preserve">, </w:t>
      </w:r>
      <w:r w:rsidR="00A72BD6" w:rsidRPr="00B54CE2">
        <w:rPr>
          <w:noProof/>
        </w:rPr>
        <w:t>it will bring in</w:t>
      </w:r>
      <w:r w:rsidRPr="00B54CE2">
        <w:rPr>
          <w:noProof/>
        </w:rPr>
        <w:t xml:space="preserve"> requirements on product disassembly,</w:t>
      </w:r>
      <w:r w:rsidR="001E6594" w:rsidRPr="00B54CE2">
        <w:rPr>
          <w:noProof/>
        </w:rPr>
        <w:t xml:space="preserve"> on the</w:t>
      </w:r>
      <w:r w:rsidRPr="00B54CE2">
        <w:rPr>
          <w:noProof/>
        </w:rPr>
        <w:t xml:space="preserve"> availability of spare parts and</w:t>
      </w:r>
      <w:r w:rsidR="001E6594" w:rsidRPr="00B54CE2">
        <w:rPr>
          <w:noProof/>
        </w:rPr>
        <w:t xml:space="preserve"> on</w:t>
      </w:r>
      <w:r w:rsidRPr="00B54CE2">
        <w:rPr>
          <w:noProof/>
        </w:rPr>
        <w:t xml:space="preserve"> software updates</w:t>
      </w:r>
      <w:r w:rsidRPr="00B54CE2">
        <w:rPr>
          <w:rStyle w:val="FootnoteReference"/>
          <w:noProof/>
        </w:rPr>
        <w:footnoteReference w:id="21"/>
      </w:r>
      <w:r w:rsidRPr="00B54CE2">
        <w:rPr>
          <w:noProof/>
        </w:rPr>
        <w:t xml:space="preserve">. </w:t>
      </w:r>
      <w:r w:rsidR="005D55DC" w:rsidRPr="00B54CE2">
        <w:rPr>
          <w:noProof/>
        </w:rPr>
        <w:t>T</w:t>
      </w:r>
      <w:r w:rsidRPr="00B54CE2">
        <w:rPr>
          <w:noProof/>
        </w:rPr>
        <w:t xml:space="preserve">he new </w:t>
      </w:r>
      <w:hyperlink r:id="rId49" w:history="1">
        <w:r w:rsidRPr="00B54CE2">
          <w:rPr>
            <w:rStyle w:val="Hyperlink"/>
            <w:b/>
            <w:bCs/>
            <w:noProof/>
          </w:rPr>
          <w:t>Directive on</w:t>
        </w:r>
        <w:r w:rsidRPr="00B54CE2">
          <w:rPr>
            <w:rStyle w:val="Hyperlink"/>
            <w:noProof/>
          </w:rPr>
          <w:t xml:space="preserve"> </w:t>
        </w:r>
        <w:r w:rsidRPr="00B54CE2">
          <w:rPr>
            <w:rStyle w:val="Hyperlink"/>
            <w:b/>
            <w:bCs/>
            <w:noProof/>
          </w:rPr>
          <w:t>common rules promoting the repair of goods</w:t>
        </w:r>
      </w:hyperlink>
      <w:r w:rsidRPr="00B54CE2">
        <w:rPr>
          <w:noProof/>
        </w:rPr>
        <w:t xml:space="preserve"> </w:t>
      </w:r>
      <w:r w:rsidRPr="00B54CE2">
        <w:rPr>
          <w:noProof/>
          <w:lang w:val="en-IE"/>
        </w:rPr>
        <w:t>(</w:t>
      </w:r>
      <w:r w:rsidR="000E59D6" w:rsidRPr="00B54CE2">
        <w:rPr>
          <w:noProof/>
          <w:lang w:val="en-IE"/>
        </w:rPr>
        <w:t xml:space="preserve">the </w:t>
      </w:r>
      <w:r w:rsidRPr="00B54CE2">
        <w:rPr>
          <w:noProof/>
          <w:lang w:val="en-IE"/>
        </w:rPr>
        <w:t>‘</w:t>
      </w:r>
      <w:r w:rsidR="000E59D6" w:rsidRPr="00B54CE2">
        <w:rPr>
          <w:noProof/>
          <w:lang w:val="en-IE"/>
        </w:rPr>
        <w:t>r</w:t>
      </w:r>
      <w:r w:rsidRPr="00B54CE2">
        <w:rPr>
          <w:noProof/>
          <w:lang w:val="en-IE"/>
        </w:rPr>
        <w:t xml:space="preserve">ight to </w:t>
      </w:r>
      <w:r w:rsidR="000E59D6" w:rsidRPr="00B54CE2">
        <w:rPr>
          <w:noProof/>
          <w:lang w:val="en-IE"/>
        </w:rPr>
        <w:t>r</w:t>
      </w:r>
      <w:r w:rsidRPr="00B54CE2">
        <w:rPr>
          <w:noProof/>
          <w:lang w:val="en-IE"/>
        </w:rPr>
        <w:t>epair’)</w:t>
      </w:r>
      <w:r w:rsidR="0042193A" w:rsidRPr="00B54CE2">
        <w:rPr>
          <w:noProof/>
          <w:lang w:val="en-IE"/>
        </w:rPr>
        <w:t xml:space="preserve"> </w:t>
      </w:r>
      <w:r w:rsidR="00FF2DB8" w:rsidRPr="00B54CE2">
        <w:rPr>
          <w:noProof/>
          <w:lang w:val="en-IE"/>
        </w:rPr>
        <w:t xml:space="preserve">requires </w:t>
      </w:r>
      <w:r w:rsidRPr="00B54CE2">
        <w:rPr>
          <w:noProof/>
        </w:rPr>
        <w:t xml:space="preserve">manufacturers </w:t>
      </w:r>
      <w:r w:rsidR="006A3593" w:rsidRPr="00B54CE2">
        <w:rPr>
          <w:noProof/>
        </w:rPr>
        <w:t>to offer</w:t>
      </w:r>
      <w:r w:rsidRPr="00B54CE2">
        <w:rPr>
          <w:noProof/>
        </w:rPr>
        <w:t xml:space="preserve"> repair services for products with legally mandated repairability requirements</w:t>
      </w:r>
      <w:r w:rsidR="00AD4698" w:rsidRPr="00B54CE2">
        <w:rPr>
          <w:noProof/>
        </w:rPr>
        <w:t>, and</w:t>
      </w:r>
      <w:r w:rsidRPr="00B54CE2">
        <w:rPr>
          <w:noProof/>
        </w:rPr>
        <w:t xml:space="preserve"> </w:t>
      </w:r>
      <w:r w:rsidR="00FB6487" w:rsidRPr="00B54CE2">
        <w:rPr>
          <w:noProof/>
        </w:rPr>
        <w:t>provides for</w:t>
      </w:r>
      <w:r w:rsidRPr="00B54CE2">
        <w:rPr>
          <w:noProof/>
        </w:rPr>
        <w:t xml:space="preserve"> the creation of a </w:t>
      </w:r>
      <w:r w:rsidRPr="00B54CE2">
        <w:rPr>
          <w:b/>
          <w:bCs/>
          <w:noProof/>
        </w:rPr>
        <w:t>European online platform</w:t>
      </w:r>
      <w:r w:rsidR="00F978A8" w:rsidRPr="00B54CE2">
        <w:rPr>
          <w:b/>
          <w:bCs/>
          <w:noProof/>
        </w:rPr>
        <w:t xml:space="preserve"> for repair</w:t>
      </w:r>
      <w:r w:rsidRPr="00B54CE2">
        <w:rPr>
          <w:noProof/>
        </w:rPr>
        <w:t xml:space="preserve">. </w:t>
      </w:r>
      <w:r w:rsidR="66E9FAC6" w:rsidRPr="00B54CE2">
        <w:rPr>
          <w:noProof/>
        </w:rPr>
        <w:t>The</w:t>
      </w:r>
      <w:r w:rsidR="00E74AED" w:rsidRPr="00B54CE2">
        <w:rPr>
          <w:noProof/>
        </w:rPr>
        <w:t xml:space="preserve"> </w:t>
      </w:r>
      <w:hyperlink r:id="rId50" w:history="1">
        <w:r w:rsidR="00E74AED" w:rsidRPr="00B54CE2">
          <w:rPr>
            <w:rStyle w:val="Hyperlink"/>
            <w:b/>
            <w:bCs/>
            <w:noProof/>
          </w:rPr>
          <w:t>Directive on</w:t>
        </w:r>
        <w:r w:rsidR="66E9FAC6" w:rsidRPr="00B54CE2">
          <w:rPr>
            <w:rStyle w:val="Hyperlink"/>
            <w:b/>
            <w:bCs/>
            <w:noProof/>
          </w:rPr>
          <w:t xml:space="preserve"> </w:t>
        </w:r>
        <w:r w:rsidR="00F4132D" w:rsidRPr="00B54CE2">
          <w:rPr>
            <w:rStyle w:val="Hyperlink"/>
            <w:b/>
            <w:bCs/>
            <w:noProof/>
          </w:rPr>
          <w:t>e</w:t>
        </w:r>
        <w:r w:rsidR="66E9FAC6" w:rsidRPr="00B54CE2">
          <w:rPr>
            <w:rStyle w:val="Hyperlink"/>
            <w:b/>
            <w:bCs/>
            <w:noProof/>
          </w:rPr>
          <w:t xml:space="preserve">mpowering </w:t>
        </w:r>
        <w:r w:rsidR="00F4132D" w:rsidRPr="00B54CE2">
          <w:rPr>
            <w:rStyle w:val="Hyperlink"/>
            <w:b/>
            <w:bCs/>
            <w:noProof/>
          </w:rPr>
          <w:t>c</w:t>
        </w:r>
        <w:r w:rsidR="66E9FAC6" w:rsidRPr="00B54CE2">
          <w:rPr>
            <w:rStyle w:val="Hyperlink"/>
            <w:b/>
            <w:bCs/>
            <w:noProof/>
          </w:rPr>
          <w:t xml:space="preserve">onsumers for the </w:t>
        </w:r>
        <w:r w:rsidR="00F4132D" w:rsidRPr="00B54CE2">
          <w:rPr>
            <w:rStyle w:val="Hyperlink"/>
            <w:b/>
            <w:bCs/>
            <w:noProof/>
          </w:rPr>
          <w:t>g</w:t>
        </w:r>
        <w:r w:rsidR="66E9FAC6" w:rsidRPr="00B54CE2">
          <w:rPr>
            <w:rStyle w:val="Hyperlink"/>
            <w:b/>
            <w:bCs/>
            <w:noProof/>
          </w:rPr>
          <w:t xml:space="preserve">reen </w:t>
        </w:r>
        <w:r w:rsidR="00F4132D" w:rsidRPr="00B54CE2">
          <w:rPr>
            <w:rStyle w:val="Hyperlink"/>
            <w:b/>
            <w:bCs/>
            <w:noProof/>
          </w:rPr>
          <w:t>t</w:t>
        </w:r>
        <w:r w:rsidR="66E9FAC6" w:rsidRPr="00B54CE2">
          <w:rPr>
            <w:rStyle w:val="Hyperlink"/>
            <w:b/>
            <w:bCs/>
            <w:noProof/>
          </w:rPr>
          <w:t>ransition</w:t>
        </w:r>
      </w:hyperlink>
      <w:r w:rsidR="66E9FAC6" w:rsidRPr="00B54CE2">
        <w:rPr>
          <w:noProof/>
        </w:rPr>
        <w:t xml:space="preserve"> provides for a</w:t>
      </w:r>
      <w:r w:rsidR="001A6F13" w:rsidRPr="00B54CE2">
        <w:rPr>
          <w:noProof/>
        </w:rPr>
        <w:t xml:space="preserve"> </w:t>
      </w:r>
      <w:r w:rsidR="000C367C" w:rsidRPr="00B54CE2">
        <w:rPr>
          <w:noProof/>
        </w:rPr>
        <w:t>harmonised</w:t>
      </w:r>
      <w:r w:rsidR="000C367C" w:rsidRPr="00656205">
        <w:rPr>
          <w:noProof/>
        </w:rPr>
        <w:t xml:space="preserve"> notice on the legal guarantee </w:t>
      </w:r>
      <w:r w:rsidR="000C367C" w:rsidRPr="00B54CE2">
        <w:rPr>
          <w:noProof/>
        </w:rPr>
        <w:t xml:space="preserve">of conformity </w:t>
      </w:r>
      <w:r w:rsidR="000C367C" w:rsidRPr="00656205">
        <w:rPr>
          <w:noProof/>
        </w:rPr>
        <w:t xml:space="preserve">and </w:t>
      </w:r>
      <w:r w:rsidR="000C367C" w:rsidRPr="00B54CE2">
        <w:rPr>
          <w:noProof/>
        </w:rPr>
        <w:t>a harmonised</w:t>
      </w:r>
      <w:r w:rsidR="000C367C" w:rsidRPr="00656205">
        <w:rPr>
          <w:noProof/>
        </w:rPr>
        <w:t xml:space="preserve"> label for the commercial guarantee of durability</w:t>
      </w:r>
      <w:r w:rsidR="66E9FAC6" w:rsidRPr="00B54CE2">
        <w:rPr>
          <w:noProof/>
        </w:rPr>
        <w:t>. Adopted in 2025, the Commission will focus on promoting their correct use and visibility across the single market, helping consumers better understand their rights and make more informed, durability-oriented choices</w:t>
      </w:r>
      <w:r w:rsidRPr="00B54CE2">
        <w:rPr>
          <w:noProof/>
        </w:rPr>
        <w:t xml:space="preserve">. The </w:t>
      </w:r>
      <w:r w:rsidR="009247AB" w:rsidRPr="00B54CE2">
        <w:rPr>
          <w:b/>
          <w:bCs/>
          <w:noProof/>
        </w:rPr>
        <w:t>Digital Product Passport</w:t>
      </w:r>
      <w:r w:rsidR="009247AB" w:rsidRPr="00B54CE2">
        <w:rPr>
          <w:noProof/>
        </w:rPr>
        <w:t xml:space="preserve"> </w:t>
      </w:r>
      <w:r w:rsidRPr="00B54CE2">
        <w:rPr>
          <w:noProof/>
        </w:rPr>
        <w:t xml:space="preserve">and </w:t>
      </w:r>
      <w:r w:rsidRPr="00B54CE2">
        <w:rPr>
          <w:b/>
          <w:bCs/>
          <w:noProof/>
        </w:rPr>
        <w:t>sustainability labelling</w:t>
      </w:r>
      <w:r w:rsidRPr="00B54CE2">
        <w:rPr>
          <w:rStyle w:val="FootnoteReference"/>
          <w:noProof/>
        </w:rPr>
        <w:footnoteReference w:id="22"/>
      </w:r>
      <w:r w:rsidR="00E10A8F" w:rsidRPr="00B54CE2">
        <w:rPr>
          <w:noProof/>
        </w:rPr>
        <w:t xml:space="preserve"> </w:t>
      </w:r>
      <w:r w:rsidRPr="00B54CE2">
        <w:rPr>
          <w:noProof/>
        </w:rPr>
        <w:t xml:space="preserve">will complement product standards and information. The Commission </w:t>
      </w:r>
      <w:r w:rsidR="00EF4185" w:rsidRPr="00B54CE2">
        <w:rPr>
          <w:noProof/>
        </w:rPr>
        <w:t>plans to</w:t>
      </w:r>
      <w:r w:rsidRPr="00B54CE2">
        <w:rPr>
          <w:noProof/>
        </w:rPr>
        <w:t xml:space="preserve"> improve energy labels</w:t>
      </w:r>
      <w:r w:rsidR="00CA3636" w:rsidRPr="00B54CE2">
        <w:rPr>
          <w:noProof/>
        </w:rPr>
        <w:t>, thereby enabling</w:t>
      </w:r>
      <w:r w:rsidR="00E1492D" w:rsidRPr="00B54CE2">
        <w:rPr>
          <w:noProof/>
        </w:rPr>
        <w:t xml:space="preserve"> </w:t>
      </w:r>
      <w:r w:rsidRPr="00B54CE2">
        <w:rPr>
          <w:noProof/>
        </w:rPr>
        <w:t xml:space="preserve">consumers to better compare </w:t>
      </w:r>
      <w:r w:rsidR="009C5656" w:rsidRPr="00B54CE2">
        <w:rPr>
          <w:noProof/>
        </w:rPr>
        <w:t xml:space="preserve">the </w:t>
      </w:r>
      <w:r w:rsidRPr="00B54CE2">
        <w:rPr>
          <w:noProof/>
        </w:rPr>
        <w:t>efficiency of heating and cooling technologies.</w:t>
      </w:r>
    </w:p>
    <w:p w14:paraId="16AAA768" w14:textId="19484527" w:rsidR="00E20706" w:rsidRPr="00B54CE2" w:rsidRDefault="00052750" w:rsidP="00FF783A">
      <w:pPr>
        <w:rPr>
          <w:noProof/>
        </w:rPr>
      </w:pPr>
      <w:r w:rsidRPr="00B54CE2">
        <w:rPr>
          <w:noProof/>
        </w:rPr>
        <w:t>New legislation has also been put in place t</w:t>
      </w:r>
      <w:r w:rsidR="00E20706" w:rsidRPr="00B54CE2">
        <w:rPr>
          <w:noProof/>
        </w:rPr>
        <w:t xml:space="preserve">o increase consumer trust in </w:t>
      </w:r>
      <w:r w:rsidR="00E20706" w:rsidRPr="00B54CE2" w:rsidDel="009C7233">
        <w:rPr>
          <w:noProof/>
        </w:rPr>
        <w:t>environmental claims</w:t>
      </w:r>
      <w:r w:rsidR="00271F7C" w:rsidRPr="00B54CE2" w:rsidDel="009C7233">
        <w:rPr>
          <w:noProof/>
        </w:rPr>
        <w:t> </w:t>
      </w:r>
      <w:r w:rsidR="00E20706" w:rsidRPr="00B54CE2" w:rsidDel="009C7233">
        <w:rPr>
          <w:noProof/>
        </w:rPr>
        <w:t xml:space="preserve">and </w:t>
      </w:r>
      <w:r w:rsidR="00E20706" w:rsidRPr="00B54CE2">
        <w:rPr>
          <w:noProof/>
        </w:rPr>
        <w:t>sustainability labels</w:t>
      </w:r>
      <w:r w:rsidR="66447D45" w:rsidRPr="00B54CE2">
        <w:rPr>
          <w:noProof/>
        </w:rPr>
        <w:t xml:space="preserve">. </w:t>
      </w:r>
      <w:r w:rsidRPr="00B54CE2">
        <w:rPr>
          <w:noProof/>
        </w:rPr>
        <w:t>T</w:t>
      </w:r>
      <w:r w:rsidR="00E20706" w:rsidRPr="00B54CE2">
        <w:rPr>
          <w:noProof/>
        </w:rPr>
        <w:t xml:space="preserve">he new Directive on </w:t>
      </w:r>
      <w:r w:rsidR="00E20706" w:rsidRPr="00B54CE2">
        <w:rPr>
          <w:b/>
          <w:noProof/>
        </w:rPr>
        <w:t>empowering consumers for the green transition</w:t>
      </w:r>
      <w:r w:rsidR="00E20706" w:rsidRPr="00B54CE2">
        <w:rPr>
          <w:noProof/>
        </w:rPr>
        <w:t xml:space="preserve"> </w:t>
      </w:r>
      <w:r w:rsidR="003F59D2" w:rsidRPr="00B54CE2">
        <w:rPr>
          <w:noProof/>
        </w:rPr>
        <w:t>addresses</w:t>
      </w:r>
      <w:r w:rsidR="00E20706" w:rsidRPr="00B54CE2">
        <w:rPr>
          <w:noProof/>
        </w:rPr>
        <w:t xml:space="preserve"> greenwashing and early obsolescence. The Commission will work closely with Member States and businesses to ensure </w:t>
      </w:r>
      <w:r w:rsidR="00A6417F" w:rsidRPr="00B54CE2">
        <w:rPr>
          <w:noProof/>
        </w:rPr>
        <w:t>that it is implemented effectively</w:t>
      </w:r>
      <w:r w:rsidR="00E20706" w:rsidRPr="00B54CE2">
        <w:rPr>
          <w:noProof/>
        </w:rPr>
        <w:t>.</w:t>
      </w:r>
      <w:r w:rsidR="002C16F4" w:rsidRPr="00B54CE2">
        <w:rPr>
          <w:noProof/>
        </w:rPr>
        <w:t xml:space="preserve"> </w:t>
      </w:r>
      <w:r w:rsidR="00E20706" w:rsidRPr="00B54CE2">
        <w:rPr>
          <w:noProof/>
        </w:rPr>
        <w:t xml:space="preserve">The Commission will </w:t>
      </w:r>
      <w:r w:rsidR="0001173C" w:rsidRPr="00B54CE2">
        <w:rPr>
          <w:noProof/>
        </w:rPr>
        <w:t>continue</w:t>
      </w:r>
      <w:r w:rsidR="00E20706" w:rsidRPr="00B54CE2">
        <w:rPr>
          <w:noProof/>
        </w:rPr>
        <w:t xml:space="preserve"> efforts to </w:t>
      </w:r>
      <w:r w:rsidR="00C637C4" w:rsidRPr="00B54CE2">
        <w:rPr>
          <w:noProof/>
        </w:rPr>
        <w:t xml:space="preserve">promote </w:t>
      </w:r>
      <w:r w:rsidR="00E20706" w:rsidRPr="00B54CE2">
        <w:rPr>
          <w:noProof/>
        </w:rPr>
        <w:t xml:space="preserve">consumer awareness and industry uptake of the </w:t>
      </w:r>
      <w:hyperlink r:id="rId51" w:history="1">
        <w:r w:rsidR="00E20706" w:rsidRPr="00B54CE2">
          <w:rPr>
            <w:rStyle w:val="Hyperlink"/>
            <w:b/>
            <w:bCs/>
            <w:noProof/>
          </w:rPr>
          <w:t>EU Ecolabel</w:t>
        </w:r>
      </w:hyperlink>
      <w:r w:rsidR="00E20706" w:rsidRPr="00B54CE2">
        <w:rPr>
          <w:noProof/>
        </w:rPr>
        <w:t>.</w:t>
      </w:r>
    </w:p>
    <w:p w14:paraId="2BE502CC" w14:textId="29EE14E8" w:rsidR="00E20706" w:rsidRPr="00B54CE2" w:rsidRDefault="00E20706" w:rsidP="00FF783A">
      <w:pPr>
        <w:rPr>
          <w:noProof/>
        </w:rPr>
      </w:pPr>
      <w:r w:rsidRPr="00B54CE2">
        <w:rPr>
          <w:noProof/>
        </w:rPr>
        <w:t xml:space="preserve">Moreover, the forthcoming proposal for a </w:t>
      </w:r>
      <w:r w:rsidRPr="00B54CE2">
        <w:rPr>
          <w:b/>
          <w:bCs/>
          <w:noProof/>
        </w:rPr>
        <w:t>Circular Economy Act</w:t>
      </w:r>
      <w:r w:rsidRPr="00B54CE2">
        <w:rPr>
          <w:noProof/>
        </w:rPr>
        <w:t xml:space="preserve"> will help create market demand for secondary raw materials and </w:t>
      </w:r>
      <w:r w:rsidR="002C2C9B" w:rsidRPr="00B54CE2">
        <w:rPr>
          <w:noProof/>
        </w:rPr>
        <w:t>increase the</w:t>
      </w:r>
      <w:r w:rsidRPr="00B54CE2">
        <w:rPr>
          <w:noProof/>
        </w:rPr>
        <w:t xml:space="preserve"> supply of high quality recyclates. </w:t>
      </w:r>
      <w:r w:rsidR="001C106D" w:rsidRPr="00B54CE2">
        <w:rPr>
          <w:noProof/>
        </w:rPr>
        <w:t>Complementing this legislative framework, t</w:t>
      </w:r>
      <w:r w:rsidRPr="00B54CE2">
        <w:rPr>
          <w:noProof/>
        </w:rPr>
        <w:t>he Commission will work with stakeholders to promote product</w:t>
      </w:r>
      <w:r w:rsidR="00601A70" w:rsidRPr="00B54CE2">
        <w:rPr>
          <w:bCs/>
          <w:noProof/>
        </w:rPr>
        <w:t>-</w:t>
      </w:r>
      <w:r w:rsidRPr="00B54CE2">
        <w:rPr>
          <w:noProof/>
        </w:rPr>
        <w:t>as</w:t>
      </w:r>
      <w:r w:rsidR="00515939" w:rsidRPr="00B54CE2">
        <w:rPr>
          <w:bCs/>
          <w:noProof/>
        </w:rPr>
        <w:t>-</w:t>
      </w:r>
      <w:r w:rsidRPr="00B54CE2">
        <w:rPr>
          <w:noProof/>
        </w:rPr>
        <w:t>a</w:t>
      </w:r>
      <w:r w:rsidR="00515939" w:rsidRPr="00B54CE2">
        <w:rPr>
          <w:bCs/>
          <w:noProof/>
        </w:rPr>
        <w:t>-</w:t>
      </w:r>
      <w:r w:rsidRPr="00B54CE2">
        <w:rPr>
          <w:noProof/>
        </w:rPr>
        <w:t xml:space="preserve">service models </w:t>
      </w:r>
      <w:r w:rsidR="00F71B05" w:rsidRPr="00B54CE2">
        <w:rPr>
          <w:noProof/>
        </w:rPr>
        <w:t>and innovative circular start</w:t>
      </w:r>
      <w:r w:rsidR="007D371D" w:rsidRPr="00B54CE2">
        <w:rPr>
          <w:noProof/>
        </w:rPr>
        <w:t>-</w:t>
      </w:r>
      <w:r w:rsidR="00F71B05" w:rsidRPr="00B54CE2">
        <w:rPr>
          <w:noProof/>
        </w:rPr>
        <w:t xml:space="preserve">ups </w:t>
      </w:r>
      <w:r w:rsidRPr="00B54CE2">
        <w:rPr>
          <w:noProof/>
        </w:rPr>
        <w:t>through guidelines and awareness campaigns.</w:t>
      </w:r>
      <w:r w:rsidR="00063894" w:rsidRPr="00B54CE2">
        <w:rPr>
          <w:noProof/>
        </w:rPr>
        <w:t xml:space="preserve"> </w:t>
      </w:r>
      <w:r w:rsidR="009B1099" w:rsidRPr="00B54CE2">
        <w:rPr>
          <w:noProof/>
        </w:rPr>
        <w:t xml:space="preserve">Building on the existing Commission </w:t>
      </w:r>
      <w:r w:rsidR="00D13D62" w:rsidRPr="00B54CE2">
        <w:rPr>
          <w:noProof/>
        </w:rPr>
        <w:t xml:space="preserve">study </w:t>
      </w:r>
      <w:r w:rsidR="00E10CC9" w:rsidRPr="00B54CE2">
        <w:rPr>
          <w:noProof/>
        </w:rPr>
        <w:t xml:space="preserve">under the </w:t>
      </w:r>
      <w:hyperlink r:id="rId52" w:history="1">
        <w:r w:rsidR="00E10CC9" w:rsidRPr="00B54CE2">
          <w:rPr>
            <w:rStyle w:val="Hyperlink"/>
            <w:noProof/>
          </w:rPr>
          <w:t>G</w:t>
        </w:r>
        <w:r w:rsidR="00221509" w:rsidRPr="00B54CE2">
          <w:rPr>
            <w:rStyle w:val="Hyperlink"/>
            <w:noProof/>
          </w:rPr>
          <w:t xml:space="preserve">eneral </w:t>
        </w:r>
        <w:r w:rsidR="00E10CC9" w:rsidRPr="00B54CE2">
          <w:rPr>
            <w:rStyle w:val="Hyperlink"/>
            <w:noProof/>
          </w:rPr>
          <w:t>P</w:t>
        </w:r>
        <w:r w:rsidR="00221509" w:rsidRPr="00B54CE2">
          <w:rPr>
            <w:rStyle w:val="Hyperlink"/>
            <w:noProof/>
          </w:rPr>
          <w:t xml:space="preserve">roduct </w:t>
        </w:r>
        <w:r w:rsidR="00E10CC9" w:rsidRPr="00B54CE2">
          <w:rPr>
            <w:rStyle w:val="Hyperlink"/>
            <w:noProof/>
          </w:rPr>
          <w:t>S</w:t>
        </w:r>
        <w:r w:rsidR="00221509" w:rsidRPr="00B54CE2">
          <w:rPr>
            <w:rStyle w:val="Hyperlink"/>
            <w:noProof/>
          </w:rPr>
          <w:t xml:space="preserve">afety </w:t>
        </w:r>
        <w:r w:rsidR="00E10CC9" w:rsidRPr="00B54CE2">
          <w:rPr>
            <w:rStyle w:val="Hyperlink"/>
            <w:noProof/>
          </w:rPr>
          <w:t>R</w:t>
        </w:r>
        <w:r w:rsidR="00221509" w:rsidRPr="00B54CE2">
          <w:rPr>
            <w:rStyle w:val="Hyperlink"/>
            <w:noProof/>
          </w:rPr>
          <w:t>egulation</w:t>
        </w:r>
      </w:hyperlink>
      <w:r w:rsidR="00E10CC9" w:rsidRPr="00B54CE2">
        <w:rPr>
          <w:noProof/>
        </w:rPr>
        <w:t xml:space="preserve">, further </w:t>
      </w:r>
      <w:r w:rsidR="005C111C" w:rsidRPr="00B54CE2">
        <w:rPr>
          <w:noProof/>
        </w:rPr>
        <w:t xml:space="preserve">work will </w:t>
      </w:r>
      <w:r w:rsidR="00A128B4" w:rsidRPr="00B54CE2">
        <w:rPr>
          <w:noProof/>
        </w:rPr>
        <w:t>cover</w:t>
      </w:r>
      <w:r w:rsidR="00AF26C7" w:rsidRPr="00B54CE2">
        <w:rPr>
          <w:noProof/>
        </w:rPr>
        <w:t>:</w:t>
      </w:r>
      <w:r w:rsidR="00A128B4" w:rsidRPr="00B54CE2">
        <w:rPr>
          <w:noProof/>
        </w:rPr>
        <w:t xml:space="preserve"> (i) </w:t>
      </w:r>
      <w:r w:rsidR="005C111C" w:rsidRPr="00B54CE2">
        <w:rPr>
          <w:noProof/>
        </w:rPr>
        <w:t>social and behavioural barriers</w:t>
      </w:r>
      <w:r w:rsidR="00E93138" w:rsidRPr="00B54CE2">
        <w:rPr>
          <w:noProof/>
        </w:rPr>
        <w:t xml:space="preserve"> to consumer trust in </w:t>
      </w:r>
      <w:r w:rsidRPr="00B54CE2">
        <w:rPr>
          <w:noProof/>
        </w:rPr>
        <w:t>circular options</w:t>
      </w:r>
      <w:r w:rsidR="00AF26C7" w:rsidRPr="00B54CE2">
        <w:rPr>
          <w:noProof/>
        </w:rPr>
        <w:t>; and (ii)</w:t>
      </w:r>
      <w:r w:rsidR="00FE2C86" w:rsidRPr="00B54CE2">
        <w:rPr>
          <w:noProof/>
        </w:rPr>
        <w:t xml:space="preserve"> </w:t>
      </w:r>
      <w:r w:rsidRPr="00B54CE2">
        <w:rPr>
          <w:noProof/>
        </w:rPr>
        <w:t xml:space="preserve">product safety challenges </w:t>
      </w:r>
      <w:r w:rsidR="0063518C" w:rsidRPr="00B54CE2">
        <w:rPr>
          <w:noProof/>
        </w:rPr>
        <w:t xml:space="preserve">for </w:t>
      </w:r>
      <w:r w:rsidRPr="00B54CE2">
        <w:rPr>
          <w:noProof/>
        </w:rPr>
        <w:t>second</w:t>
      </w:r>
      <w:r w:rsidR="00227F5C" w:rsidRPr="00B54CE2">
        <w:rPr>
          <w:noProof/>
        </w:rPr>
        <w:t>-</w:t>
      </w:r>
      <w:r w:rsidRPr="00B54CE2">
        <w:rPr>
          <w:noProof/>
        </w:rPr>
        <w:t>hand, repair</w:t>
      </w:r>
      <w:r w:rsidR="0063518C" w:rsidRPr="00B54CE2">
        <w:rPr>
          <w:noProof/>
        </w:rPr>
        <w:t>ed</w:t>
      </w:r>
      <w:r w:rsidRPr="00B54CE2">
        <w:rPr>
          <w:noProof/>
        </w:rPr>
        <w:t>, refurbish</w:t>
      </w:r>
      <w:r w:rsidR="0063518C" w:rsidRPr="00B54CE2">
        <w:rPr>
          <w:noProof/>
        </w:rPr>
        <w:t>ed</w:t>
      </w:r>
      <w:r w:rsidRPr="00B54CE2">
        <w:rPr>
          <w:noProof/>
        </w:rPr>
        <w:t>, and remanufactur</w:t>
      </w:r>
      <w:r w:rsidR="0063518C" w:rsidRPr="00B54CE2">
        <w:rPr>
          <w:noProof/>
        </w:rPr>
        <w:t>ed</w:t>
      </w:r>
      <w:r w:rsidR="007140D4" w:rsidRPr="00B54CE2">
        <w:rPr>
          <w:noProof/>
        </w:rPr>
        <w:t xml:space="preserve"> products</w:t>
      </w:r>
      <w:r w:rsidRPr="00B54CE2">
        <w:rPr>
          <w:noProof/>
        </w:rPr>
        <w:t xml:space="preserve">. </w:t>
      </w:r>
      <w:r w:rsidR="009F6AC4" w:rsidRPr="00B54CE2">
        <w:rPr>
          <w:noProof/>
        </w:rPr>
        <w:t xml:space="preserve">The </w:t>
      </w:r>
      <w:r w:rsidR="007140D4" w:rsidRPr="00B54CE2">
        <w:rPr>
          <w:noProof/>
        </w:rPr>
        <w:t>s</w:t>
      </w:r>
      <w:r w:rsidR="009F6AC4" w:rsidRPr="00B54CE2">
        <w:rPr>
          <w:noProof/>
        </w:rPr>
        <w:t xml:space="preserve">ustainable </w:t>
      </w:r>
      <w:r w:rsidR="007140D4" w:rsidRPr="00B54CE2">
        <w:rPr>
          <w:noProof/>
        </w:rPr>
        <w:t>c</w:t>
      </w:r>
      <w:r w:rsidR="009F6AC4" w:rsidRPr="00B54CE2">
        <w:rPr>
          <w:noProof/>
        </w:rPr>
        <w:t xml:space="preserve">onsumption </w:t>
      </w:r>
      <w:r w:rsidR="007140D4" w:rsidRPr="00B54CE2">
        <w:rPr>
          <w:noProof/>
        </w:rPr>
        <w:t>p</w:t>
      </w:r>
      <w:r w:rsidR="009F6AC4" w:rsidRPr="00B54CE2">
        <w:rPr>
          <w:noProof/>
        </w:rPr>
        <w:t>ledge will therefore be phased out, paving the way for a new approach to engaging with businesses.</w:t>
      </w:r>
      <w:r w:rsidR="00FD5091" w:rsidRPr="00B54CE2">
        <w:rPr>
          <w:noProof/>
        </w:rPr>
        <w:t xml:space="preserve"> </w:t>
      </w:r>
      <w:r w:rsidR="006B360A" w:rsidRPr="00B54CE2">
        <w:rPr>
          <w:noProof/>
        </w:rPr>
        <w:t>T</w:t>
      </w:r>
      <w:r w:rsidR="00804CE6" w:rsidRPr="00B54CE2">
        <w:rPr>
          <w:noProof/>
        </w:rPr>
        <w:t>he Commission wil</w:t>
      </w:r>
      <w:r w:rsidR="004A11A0" w:rsidRPr="00B54CE2">
        <w:rPr>
          <w:noProof/>
        </w:rPr>
        <w:t>l</w:t>
      </w:r>
      <w:r w:rsidR="00804CE6" w:rsidRPr="00B54CE2">
        <w:rPr>
          <w:noProof/>
        </w:rPr>
        <w:t xml:space="preserve"> </w:t>
      </w:r>
      <w:r w:rsidR="006B360A" w:rsidRPr="00B54CE2">
        <w:rPr>
          <w:noProof/>
        </w:rPr>
        <w:t xml:space="preserve">also </w:t>
      </w:r>
      <w:r w:rsidR="00804CE6" w:rsidRPr="00B54CE2">
        <w:rPr>
          <w:noProof/>
        </w:rPr>
        <w:t>support the scale-up of sustainable bio-based solutions, where these provide durable products</w:t>
      </w:r>
      <w:r w:rsidR="00C463A1" w:rsidRPr="00B54CE2">
        <w:rPr>
          <w:noProof/>
        </w:rPr>
        <w:t xml:space="preserve"> and materials</w:t>
      </w:r>
      <w:r w:rsidR="00804CE6" w:rsidRPr="00B54CE2">
        <w:rPr>
          <w:noProof/>
        </w:rPr>
        <w:t xml:space="preserve"> and strengthen European competitiveness and value chains.</w:t>
      </w:r>
    </w:p>
    <w:p w14:paraId="6F936C82" w14:textId="0035FC09" w:rsidR="009E69EB" w:rsidRPr="00B54CE2" w:rsidRDefault="00E20706" w:rsidP="00FF783A">
      <w:pPr>
        <w:rPr>
          <w:noProof/>
        </w:rPr>
      </w:pPr>
      <w:r w:rsidRPr="00B54CE2">
        <w:rPr>
          <w:noProof/>
        </w:rPr>
        <w:t xml:space="preserve">Ensuring products are safe and sustainable also requires action to reduce consumer exposure to chemicals of concern. As part of the </w:t>
      </w:r>
      <w:hyperlink r:id="rId53" w:history="1">
        <w:r w:rsidRPr="00B54CE2">
          <w:rPr>
            <w:rStyle w:val="Hyperlink"/>
            <w:b/>
            <w:bCs/>
            <w:noProof/>
          </w:rPr>
          <w:t xml:space="preserve">European </w:t>
        </w:r>
        <w:r w:rsidR="00E03C17" w:rsidRPr="00B54CE2">
          <w:rPr>
            <w:rStyle w:val="Hyperlink"/>
            <w:b/>
            <w:bCs/>
            <w:noProof/>
          </w:rPr>
          <w:t>chemicals i</w:t>
        </w:r>
        <w:r w:rsidRPr="00B54CE2">
          <w:rPr>
            <w:rStyle w:val="Hyperlink"/>
            <w:b/>
            <w:bCs/>
            <w:noProof/>
          </w:rPr>
          <w:t xml:space="preserve">ndustry </w:t>
        </w:r>
        <w:r w:rsidR="00E03C17" w:rsidRPr="00B54CE2">
          <w:rPr>
            <w:rStyle w:val="Hyperlink"/>
            <w:b/>
            <w:bCs/>
            <w:noProof/>
          </w:rPr>
          <w:t>a</w:t>
        </w:r>
        <w:r w:rsidRPr="00B54CE2">
          <w:rPr>
            <w:rStyle w:val="Hyperlink"/>
            <w:b/>
            <w:bCs/>
            <w:noProof/>
          </w:rPr>
          <w:t xml:space="preserve">ction </w:t>
        </w:r>
        <w:r w:rsidR="00E03C17" w:rsidRPr="00B54CE2">
          <w:rPr>
            <w:rStyle w:val="Hyperlink"/>
            <w:b/>
            <w:bCs/>
            <w:noProof/>
          </w:rPr>
          <w:t>p</w:t>
        </w:r>
        <w:r w:rsidRPr="00B54CE2">
          <w:rPr>
            <w:rStyle w:val="Hyperlink"/>
            <w:b/>
            <w:bCs/>
            <w:noProof/>
          </w:rPr>
          <w:t>lan</w:t>
        </w:r>
      </w:hyperlink>
      <w:r w:rsidRPr="00B54CE2">
        <w:rPr>
          <w:noProof/>
        </w:rPr>
        <w:t xml:space="preserve">, the Commission will consider </w:t>
      </w:r>
      <w:r w:rsidR="00186929" w:rsidRPr="00B54CE2">
        <w:rPr>
          <w:noProof/>
        </w:rPr>
        <w:t>banning</w:t>
      </w:r>
      <w:r w:rsidRPr="00B54CE2">
        <w:rPr>
          <w:noProof/>
        </w:rPr>
        <w:t xml:space="preserve"> </w:t>
      </w:r>
      <w:r w:rsidRPr="00B54CE2">
        <w:rPr>
          <w:b/>
          <w:bCs/>
          <w:noProof/>
        </w:rPr>
        <w:t>PFAS</w:t>
      </w:r>
      <w:r w:rsidRPr="00B54CE2">
        <w:rPr>
          <w:noProof/>
        </w:rPr>
        <w:t xml:space="preserve"> (per</w:t>
      </w:r>
      <w:r w:rsidR="009A1A37" w:rsidRPr="00B54CE2">
        <w:rPr>
          <w:noProof/>
        </w:rPr>
        <w:t>fluor</w:t>
      </w:r>
      <w:r w:rsidR="00C72E19" w:rsidRPr="00B54CE2">
        <w:rPr>
          <w:noProof/>
        </w:rPr>
        <w:t>o</w:t>
      </w:r>
      <w:r w:rsidR="009A1A37" w:rsidRPr="00B54CE2">
        <w:rPr>
          <w:noProof/>
        </w:rPr>
        <w:t>alkyl</w:t>
      </w:r>
      <w:r w:rsidRPr="00B54CE2">
        <w:rPr>
          <w:noProof/>
        </w:rPr>
        <w:t xml:space="preserve"> and </w:t>
      </w:r>
      <w:r w:rsidR="006708F6" w:rsidRPr="00B54CE2">
        <w:rPr>
          <w:noProof/>
        </w:rPr>
        <w:t>polyfluoroalkyl</w:t>
      </w:r>
      <w:r w:rsidRPr="00B54CE2">
        <w:rPr>
          <w:noProof/>
        </w:rPr>
        <w:t xml:space="preserve"> substances) in </w:t>
      </w:r>
      <w:r w:rsidR="007E08B2" w:rsidRPr="00B54CE2">
        <w:rPr>
          <w:noProof/>
        </w:rPr>
        <w:t xml:space="preserve">consumer uses </w:t>
      </w:r>
      <w:r w:rsidRPr="00B54CE2">
        <w:rPr>
          <w:noProof/>
        </w:rPr>
        <w:t>such as cosmetics, food</w:t>
      </w:r>
      <w:r w:rsidR="002D24D9" w:rsidRPr="00B54CE2">
        <w:rPr>
          <w:noProof/>
        </w:rPr>
        <w:t>-</w:t>
      </w:r>
      <w:r w:rsidRPr="00B54CE2">
        <w:rPr>
          <w:noProof/>
        </w:rPr>
        <w:t xml:space="preserve">contact materials and outdoor clothing. Additionally, under the new </w:t>
      </w:r>
      <w:hyperlink r:id="rId54" w:history="1">
        <w:r w:rsidRPr="00B54CE2">
          <w:rPr>
            <w:rStyle w:val="Hyperlink"/>
            <w:noProof/>
          </w:rPr>
          <w:t>Packaging and Packaging</w:t>
        </w:r>
        <w:r w:rsidR="00765732" w:rsidRPr="00B54CE2">
          <w:rPr>
            <w:rStyle w:val="Hyperlink"/>
            <w:noProof/>
          </w:rPr>
          <w:t>-</w:t>
        </w:r>
        <w:r w:rsidRPr="00B54CE2">
          <w:rPr>
            <w:rStyle w:val="Hyperlink"/>
            <w:noProof/>
          </w:rPr>
          <w:t xml:space="preserve">Waste Framework </w:t>
        </w:r>
        <w:r w:rsidR="7107196A" w:rsidRPr="00B54CE2">
          <w:rPr>
            <w:rStyle w:val="Hyperlink"/>
            <w:noProof/>
          </w:rPr>
          <w:t>Regulation</w:t>
        </w:r>
      </w:hyperlink>
      <w:r w:rsidRPr="00B54CE2">
        <w:rPr>
          <w:noProof/>
        </w:rPr>
        <w:t>,</w:t>
      </w:r>
      <w:r w:rsidR="00C03EE9" w:rsidRPr="00B54CE2">
        <w:rPr>
          <w:noProof/>
        </w:rPr>
        <w:t xml:space="preserve"> </w:t>
      </w:r>
      <w:r w:rsidRPr="00B54CE2">
        <w:rPr>
          <w:noProof/>
        </w:rPr>
        <w:t xml:space="preserve">the EU will phase out hazardous substances such as PFAS in packaging. </w:t>
      </w:r>
      <w:r w:rsidR="083AAA47" w:rsidRPr="00B54CE2">
        <w:rPr>
          <w:noProof/>
        </w:rPr>
        <w:t>It will</w:t>
      </w:r>
      <w:r w:rsidRPr="00B54CE2">
        <w:rPr>
          <w:noProof/>
        </w:rPr>
        <w:t xml:space="preserve"> also lay</w:t>
      </w:r>
      <w:r w:rsidR="004C4F47" w:rsidRPr="00B54CE2">
        <w:rPr>
          <w:noProof/>
        </w:rPr>
        <w:t xml:space="preserve"> down</w:t>
      </w:r>
      <w:r w:rsidRPr="00B54CE2">
        <w:rPr>
          <w:noProof/>
        </w:rPr>
        <w:t xml:space="preserve"> harmonised rules for sorting of packaging waste </w:t>
      </w:r>
      <w:r w:rsidR="00985057" w:rsidRPr="00B54CE2">
        <w:rPr>
          <w:noProof/>
        </w:rPr>
        <w:t xml:space="preserve">by the consumers </w:t>
      </w:r>
      <w:r w:rsidRPr="00B54CE2">
        <w:rPr>
          <w:noProof/>
        </w:rPr>
        <w:t xml:space="preserve">and </w:t>
      </w:r>
      <w:r w:rsidR="00902E6C" w:rsidRPr="00B54CE2">
        <w:rPr>
          <w:noProof/>
        </w:rPr>
        <w:t xml:space="preserve">for </w:t>
      </w:r>
      <w:r w:rsidRPr="00B54CE2">
        <w:rPr>
          <w:noProof/>
        </w:rPr>
        <w:t>provid</w:t>
      </w:r>
      <w:r w:rsidR="00E159BA" w:rsidRPr="00B54CE2">
        <w:rPr>
          <w:noProof/>
        </w:rPr>
        <w:t>ing</w:t>
      </w:r>
      <w:r w:rsidRPr="00B54CE2">
        <w:rPr>
          <w:noProof/>
        </w:rPr>
        <w:t xml:space="preserve"> information via digital technologies.</w:t>
      </w:r>
      <w:bookmarkStart w:id="4" w:name="_Hlk209784570"/>
    </w:p>
    <w:p w14:paraId="70F9C5C7" w14:textId="3B262E50" w:rsidR="00E20706" w:rsidRPr="00B54CE2" w:rsidRDefault="00E20706" w:rsidP="00FF783A">
      <w:pPr>
        <w:rPr>
          <w:bCs/>
          <w:noProof/>
        </w:rPr>
      </w:pPr>
      <w:r w:rsidRPr="00B54CE2">
        <w:rPr>
          <w:noProof/>
        </w:rPr>
        <w:t xml:space="preserve">Building on the </w:t>
      </w:r>
      <w:hyperlink r:id="rId55" w:history="1">
        <w:r w:rsidRPr="00B54CE2">
          <w:rPr>
            <w:rStyle w:val="Hyperlink"/>
            <w:noProof/>
          </w:rPr>
          <w:t>Communication on a comprehensive toolbox for safe and sustain</w:t>
        </w:r>
        <w:r w:rsidR="00150951" w:rsidRPr="00B54CE2">
          <w:rPr>
            <w:rStyle w:val="Hyperlink"/>
            <w:noProof/>
          </w:rPr>
          <w:t>able e-</w:t>
        </w:r>
        <w:r w:rsidRPr="00B54CE2">
          <w:rPr>
            <w:rStyle w:val="Hyperlink"/>
            <w:noProof/>
          </w:rPr>
          <w:t>commerce</w:t>
        </w:r>
      </w:hyperlink>
      <w:r w:rsidRPr="00B54CE2">
        <w:rPr>
          <w:noProof/>
        </w:rPr>
        <w:t xml:space="preserve">, the Commission </w:t>
      </w:r>
      <w:r w:rsidR="00405A64" w:rsidRPr="00B54CE2">
        <w:rPr>
          <w:noProof/>
        </w:rPr>
        <w:t xml:space="preserve">will </w:t>
      </w:r>
      <w:r w:rsidR="001B1038" w:rsidRPr="00B54CE2">
        <w:rPr>
          <w:noProof/>
        </w:rPr>
        <w:t xml:space="preserve">explore the need for </w:t>
      </w:r>
      <w:r w:rsidRPr="00B54CE2">
        <w:rPr>
          <w:noProof/>
        </w:rPr>
        <w:t xml:space="preserve">a </w:t>
      </w:r>
      <w:r w:rsidRPr="00B54CE2">
        <w:rPr>
          <w:b/>
          <w:bCs/>
          <w:noProof/>
        </w:rPr>
        <w:t xml:space="preserve">Recommendation on ‘green by design’ features in e-commerce </w:t>
      </w:r>
      <w:r w:rsidRPr="00B54CE2">
        <w:rPr>
          <w:noProof/>
        </w:rPr>
        <w:t>to further tackle the environmental impact of this sector.</w:t>
      </w:r>
      <w:r w:rsidRPr="00B54CE2">
        <w:rPr>
          <w:b/>
          <w:bCs/>
          <w:noProof/>
        </w:rPr>
        <w:t xml:space="preserve"> </w:t>
      </w:r>
      <w:r w:rsidRPr="00B54CE2">
        <w:rPr>
          <w:noProof/>
        </w:rPr>
        <w:t xml:space="preserve">This would </w:t>
      </w:r>
      <w:r w:rsidR="009A0155" w:rsidRPr="00B54CE2">
        <w:rPr>
          <w:noProof/>
        </w:rPr>
        <w:t xml:space="preserve">cover </w:t>
      </w:r>
      <w:r w:rsidR="005D1A8E" w:rsidRPr="00B54CE2">
        <w:rPr>
          <w:noProof/>
        </w:rPr>
        <w:t>aspects</w:t>
      </w:r>
      <w:r w:rsidR="009A0155" w:rsidRPr="00B54CE2">
        <w:rPr>
          <w:noProof/>
        </w:rPr>
        <w:t xml:space="preserve"> </w:t>
      </w:r>
      <w:r w:rsidRPr="00B54CE2">
        <w:rPr>
          <w:noProof/>
        </w:rPr>
        <w:t>such as the availability of sustainability filters, greener delivery options, and sustainable return</w:t>
      </w:r>
      <w:r w:rsidR="00EF34A7" w:rsidRPr="00B54CE2">
        <w:rPr>
          <w:noProof/>
        </w:rPr>
        <w:t>-</w:t>
      </w:r>
      <w:r w:rsidRPr="00B54CE2">
        <w:rPr>
          <w:noProof/>
        </w:rPr>
        <w:t>management policies. It may also include voluntary environmental charters</w:t>
      </w:r>
      <w:r w:rsidR="001153E1" w:rsidRPr="00B54CE2">
        <w:rPr>
          <w:noProof/>
        </w:rPr>
        <w:t>,</w:t>
      </w:r>
      <w:r w:rsidRPr="00B54CE2">
        <w:rPr>
          <w:noProof/>
        </w:rPr>
        <w:t xml:space="preserve"> under which companies commit to specific sustainability targets. The development and use of</w:t>
      </w:r>
      <w:r w:rsidRPr="00B54CE2">
        <w:rPr>
          <w:b/>
          <w:bCs/>
          <w:noProof/>
        </w:rPr>
        <w:t xml:space="preserve"> </w:t>
      </w:r>
      <w:r w:rsidR="4EF5AA11" w:rsidRPr="00B54CE2">
        <w:rPr>
          <w:noProof/>
        </w:rPr>
        <w:t>private</w:t>
      </w:r>
      <w:r w:rsidR="4EF5AA11" w:rsidRPr="00B54CE2">
        <w:rPr>
          <w:b/>
          <w:bCs/>
          <w:noProof/>
        </w:rPr>
        <w:t xml:space="preserve"> </w:t>
      </w:r>
      <w:r w:rsidRPr="00B54CE2">
        <w:rPr>
          <w:b/>
          <w:bCs/>
          <w:noProof/>
        </w:rPr>
        <w:t>digital tools</w:t>
      </w:r>
      <w:r w:rsidR="002D2638" w:rsidRPr="00B54CE2">
        <w:rPr>
          <w:b/>
          <w:bCs/>
          <w:noProof/>
        </w:rPr>
        <w:t xml:space="preserve"> </w:t>
      </w:r>
      <w:r w:rsidR="00C068D1" w:rsidRPr="00B54CE2">
        <w:rPr>
          <w:noProof/>
        </w:rPr>
        <w:t>will be encouraged</w:t>
      </w:r>
      <w:r w:rsidR="0007248A" w:rsidRPr="00B54CE2">
        <w:rPr>
          <w:b/>
          <w:bCs/>
          <w:noProof/>
        </w:rPr>
        <w:t xml:space="preserve"> </w:t>
      </w:r>
      <w:r w:rsidR="10CAC898" w:rsidRPr="00B54CE2">
        <w:rPr>
          <w:noProof/>
        </w:rPr>
        <w:t>to help consumers make informed sustainable choices</w:t>
      </w:r>
      <w:r w:rsidR="00F9099B" w:rsidRPr="00B54CE2">
        <w:rPr>
          <w:noProof/>
        </w:rPr>
        <w:t>. T</w:t>
      </w:r>
      <w:r w:rsidR="006F4B41" w:rsidRPr="00B54CE2">
        <w:rPr>
          <w:noProof/>
        </w:rPr>
        <w:t>his may include</w:t>
      </w:r>
      <w:r w:rsidR="00894E3A" w:rsidRPr="00B54CE2">
        <w:rPr>
          <w:noProof/>
        </w:rPr>
        <w:t xml:space="preserve"> </w:t>
      </w:r>
      <w:r w:rsidR="7F52FF2D" w:rsidRPr="00B54CE2">
        <w:rPr>
          <w:noProof/>
        </w:rPr>
        <w:t>interactive ecolabels explaining the scope of the certifications</w:t>
      </w:r>
      <w:r w:rsidR="3FE3211A" w:rsidRPr="00B54CE2">
        <w:rPr>
          <w:noProof/>
        </w:rPr>
        <w:t xml:space="preserve"> </w:t>
      </w:r>
      <w:r w:rsidR="4E6E9EBB" w:rsidRPr="00B54CE2">
        <w:rPr>
          <w:noProof/>
        </w:rPr>
        <w:t xml:space="preserve">and </w:t>
      </w:r>
      <w:r w:rsidR="00DD6A45" w:rsidRPr="00B54CE2">
        <w:rPr>
          <w:noProof/>
        </w:rPr>
        <w:t xml:space="preserve">comparisons of </w:t>
      </w:r>
      <w:r w:rsidR="1E5ECE80" w:rsidRPr="00B54CE2">
        <w:rPr>
          <w:noProof/>
        </w:rPr>
        <w:t xml:space="preserve">product sustainability </w:t>
      </w:r>
      <w:r w:rsidR="00317DF7" w:rsidRPr="00B54CE2">
        <w:rPr>
          <w:noProof/>
        </w:rPr>
        <w:t>features and</w:t>
      </w:r>
      <w:r w:rsidR="00F9099B" w:rsidRPr="00B54CE2">
        <w:rPr>
          <w:noProof/>
        </w:rPr>
        <w:t xml:space="preserve"> could be potentially integrated in the Digital Product Passport</w:t>
      </w:r>
      <w:r w:rsidR="0771EC8C" w:rsidRPr="00B54CE2">
        <w:rPr>
          <w:bCs/>
          <w:noProof/>
        </w:rPr>
        <w:t>.</w:t>
      </w:r>
    </w:p>
    <w:bookmarkEnd w:id="4"/>
    <w:p w14:paraId="1BEC67CA" w14:textId="0B785EBB" w:rsidR="00E43534" w:rsidRPr="00B54CE2" w:rsidRDefault="00212142" w:rsidP="00F65471">
      <w:pPr>
        <w:rPr>
          <w:noProof/>
        </w:rPr>
      </w:pPr>
      <w:r w:rsidRPr="00B54CE2">
        <w:rPr>
          <w:noProof/>
        </w:rPr>
        <w:t>Transport is the third-largest expenditure area for European households</w:t>
      </w:r>
      <w:r w:rsidRPr="00B54CE2">
        <w:rPr>
          <w:rStyle w:val="FootnoteReference"/>
          <w:noProof/>
        </w:rPr>
        <w:footnoteReference w:id="23"/>
      </w:r>
      <w:r w:rsidRPr="00B54CE2">
        <w:rPr>
          <w:noProof/>
        </w:rPr>
        <w:t>. The transition to sustainable mobility modes, including electric cars, public transport and bicycle</w:t>
      </w:r>
      <w:r w:rsidR="00D144E2" w:rsidRPr="00B54CE2">
        <w:rPr>
          <w:noProof/>
        </w:rPr>
        <w:t>s</w:t>
      </w:r>
      <w:r w:rsidRPr="00B54CE2">
        <w:rPr>
          <w:noProof/>
        </w:rPr>
        <w:t>, can save consumers significant amounts of money</w:t>
      </w:r>
      <w:r w:rsidR="00592255" w:rsidRPr="00B54CE2">
        <w:rPr>
          <w:noProof/>
        </w:rPr>
        <w:t>,</w:t>
      </w:r>
      <w:r w:rsidR="00732E6E" w:rsidRPr="00B54CE2">
        <w:rPr>
          <w:noProof/>
        </w:rPr>
        <w:t xml:space="preserve"> and</w:t>
      </w:r>
      <w:r w:rsidR="00592255" w:rsidRPr="00B54CE2">
        <w:rPr>
          <w:noProof/>
        </w:rPr>
        <w:t xml:space="preserve"> </w:t>
      </w:r>
      <w:r w:rsidRPr="00B54CE2">
        <w:rPr>
          <w:noProof/>
        </w:rPr>
        <w:t xml:space="preserve">increase social fairness </w:t>
      </w:r>
      <w:r w:rsidR="00592255" w:rsidRPr="00B54CE2">
        <w:rPr>
          <w:noProof/>
        </w:rPr>
        <w:t xml:space="preserve">while </w:t>
      </w:r>
      <w:r w:rsidR="00732E6E" w:rsidRPr="00B54CE2">
        <w:rPr>
          <w:noProof/>
        </w:rPr>
        <w:t xml:space="preserve">also </w:t>
      </w:r>
      <w:r w:rsidR="00592255" w:rsidRPr="00B54CE2">
        <w:rPr>
          <w:noProof/>
        </w:rPr>
        <w:t xml:space="preserve">contributing to </w:t>
      </w:r>
      <w:r w:rsidR="003143E1" w:rsidRPr="00B54CE2">
        <w:rPr>
          <w:noProof/>
        </w:rPr>
        <w:t xml:space="preserve">the goal of </w:t>
      </w:r>
      <w:r w:rsidR="00592255" w:rsidRPr="00B54CE2">
        <w:rPr>
          <w:noProof/>
        </w:rPr>
        <w:t>decarbonisation</w:t>
      </w:r>
      <w:r w:rsidR="0000538F" w:rsidRPr="00B54CE2">
        <w:rPr>
          <w:rStyle w:val="FootnoteReference"/>
          <w:noProof/>
        </w:rPr>
        <w:footnoteReference w:id="24"/>
      </w:r>
      <w:r w:rsidR="000033AC" w:rsidRPr="00B54CE2">
        <w:rPr>
          <w:noProof/>
        </w:rPr>
        <w:t>,</w:t>
      </w:r>
      <w:r w:rsidR="00592255" w:rsidRPr="00B54CE2">
        <w:rPr>
          <w:noProof/>
        </w:rPr>
        <w:t xml:space="preserve"> </w:t>
      </w:r>
      <w:r w:rsidR="00B707F8" w:rsidRPr="00B54CE2">
        <w:rPr>
          <w:noProof/>
        </w:rPr>
        <w:t>in line with the</w:t>
      </w:r>
      <w:r w:rsidRPr="00B54CE2">
        <w:rPr>
          <w:noProof/>
        </w:rPr>
        <w:t xml:space="preserve"> </w:t>
      </w:r>
      <w:hyperlink r:id="rId56" w:history="1">
        <w:r w:rsidRPr="00B54CE2">
          <w:rPr>
            <w:rStyle w:val="Hyperlink"/>
            <w:b/>
            <w:bCs/>
            <w:noProof/>
          </w:rPr>
          <w:t>Recommendation on transport poverty</w:t>
        </w:r>
      </w:hyperlink>
      <w:r w:rsidR="00974478" w:rsidRPr="00B54CE2">
        <w:rPr>
          <w:b/>
          <w:bCs/>
          <w:noProof/>
        </w:rPr>
        <w:t xml:space="preserve"> </w:t>
      </w:r>
      <w:r w:rsidR="00974478" w:rsidRPr="00B54CE2">
        <w:rPr>
          <w:noProof/>
        </w:rPr>
        <w:t xml:space="preserve">and </w:t>
      </w:r>
      <w:r w:rsidR="00B707F8" w:rsidRPr="00B54CE2">
        <w:rPr>
          <w:noProof/>
        </w:rPr>
        <w:t xml:space="preserve">with </w:t>
      </w:r>
      <w:r w:rsidR="00974478" w:rsidRPr="00B54CE2">
        <w:rPr>
          <w:noProof/>
        </w:rPr>
        <w:t>the</w:t>
      </w:r>
      <w:r w:rsidR="00974478" w:rsidRPr="00B54CE2">
        <w:rPr>
          <w:b/>
          <w:bCs/>
          <w:noProof/>
        </w:rPr>
        <w:t xml:space="preserve"> </w:t>
      </w:r>
      <w:hyperlink r:id="rId57" w:history="1">
        <w:r w:rsidR="00974478" w:rsidRPr="00B54CE2">
          <w:rPr>
            <w:rStyle w:val="Hyperlink"/>
            <w:b/>
            <w:bCs/>
            <w:noProof/>
          </w:rPr>
          <w:t>automotive action plan</w:t>
        </w:r>
      </w:hyperlink>
      <w:r w:rsidRPr="00B54CE2">
        <w:rPr>
          <w:noProof/>
        </w:rPr>
        <w:t xml:space="preserve">. </w:t>
      </w:r>
      <w:r w:rsidR="00CE0612" w:rsidRPr="00B54CE2">
        <w:rPr>
          <w:noProof/>
        </w:rPr>
        <w:t xml:space="preserve">To make </w:t>
      </w:r>
      <w:r w:rsidR="00F154DE" w:rsidRPr="00B54CE2">
        <w:rPr>
          <w:noProof/>
        </w:rPr>
        <w:t xml:space="preserve">this </w:t>
      </w:r>
      <w:r w:rsidR="00A015C2" w:rsidRPr="00B54CE2">
        <w:rPr>
          <w:noProof/>
        </w:rPr>
        <w:t xml:space="preserve">shift </w:t>
      </w:r>
      <w:r w:rsidR="00A55536" w:rsidRPr="00B54CE2">
        <w:rPr>
          <w:noProof/>
        </w:rPr>
        <w:t>affordable</w:t>
      </w:r>
      <w:r w:rsidR="00804F71" w:rsidRPr="00B54CE2">
        <w:rPr>
          <w:noProof/>
        </w:rPr>
        <w:t xml:space="preserve">, the </w:t>
      </w:r>
      <w:r w:rsidR="003A36E7" w:rsidRPr="00B54CE2">
        <w:rPr>
          <w:noProof/>
        </w:rPr>
        <w:t xml:space="preserve">Commission is promoting </w:t>
      </w:r>
      <w:r w:rsidR="00903A81" w:rsidRPr="00B54CE2">
        <w:rPr>
          <w:noProof/>
        </w:rPr>
        <w:t xml:space="preserve">the transition to zero-emission </w:t>
      </w:r>
      <w:r w:rsidR="00E20706" w:rsidRPr="00B54CE2">
        <w:rPr>
          <w:noProof/>
        </w:rPr>
        <w:t>vehicles</w:t>
      </w:r>
      <w:r w:rsidR="006925E7" w:rsidRPr="00B54CE2">
        <w:rPr>
          <w:noProof/>
        </w:rPr>
        <w:t xml:space="preserve"> </w:t>
      </w:r>
      <w:r w:rsidR="0088334E" w:rsidRPr="00B54CE2">
        <w:rPr>
          <w:noProof/>
        </w:rPr>
        <w:t xml:space="preserve">under </w:t>
      </w:r>
      <w:r w:rsidR="00E20706" w:rsidRPr="00B54CE2">
        <w:rPr>
          <w:noProof/>
        </w:rPr>
        <w:t>th</w:t>
      </w:r>
      <w:r w:rsidR="00C44FFE" w:rsidRPr="00B54CE2">
        <w:rPr>
          <w:noProof/>
        </w:rPr>
        <w:t>is</w:t>
      </w:r>
      <w:r w:rsidR="00C44FFE" w:rsidRPr="00656205">
        <w:rPr>
          <w:noProof/>
        </w:rPr>
        <w:t xml:space="preserve"> action plan</w:t>
      </w:r>
      <w:r w:rsidR="00E20706" w:rsidRPr="00B54CE2" w:rsidDel="00DC1458">
        <w:rPr>
          <w:b/>
          <w:bCs/>
          <w:noProof/>
        </w:rPr>
        <w:t xml:space="preserve"> </w:t>
      </w:r>
      <w:r w:rsidR="00E20706" w:rsidRPr="00B54CE2" w:rsidDel="00DC1458">
        <w:rPr>
          <w:noProof/>
        </w:rPr>
        <w:t>and</w:t>
      </w:r>
      <w:r w:rsidR="00E20706" w:rsidRPr="00B54CE2">
        <w:rPr>
          <w:noProof/>
        </w:rPr>
        <w:t xml:space="preserve"> the </w:t>
      </w:r>
      <w:r w:rsidR="00741B77" w:rsidRPr="00B54CE2">
        <w:rPr>
          <w:noProof/>
        </w:rPr>
        <w:t xml:space="preserve">planned </w:t>
      </w:r>
      <w:r w:rsidR="00E20706" w:rsidRPr="00B54CE2">
        <w:rPr>
          <w:noProof/>
        </w:rPr>
        <w:t>review of</w:t>
      </w:r>
      <w:r w:rsidR="00E20706" w:rsidRPr="00B54CE2" w:rsidDel="00DC1458">
        <w:rPr>
          <w:noProof/>
        </w:rPr>
        <w:t xml:space="preserve"> </w:t>
      </w:r>
      <w:r w:rsidR="00E20706" w:rsidRPr="00B54CE2">
        <w:rPr>
          <w:noProof/>
        </w:rPr>
        <w:t xml:space="preserve">the </w:t>
      </w:r>
      <w:r w:rsidR="009F450A" w:rsidRPr="00B54CE2">
        <w:rPr>
          <w:b/>
          <w:bCs/>
          <w:noProof/>
        </w:rPr>
        <w:t>Car Labelling Directive</w:t>
      </w:r>
      <w:r w:rsidR="2F608286" w:rsidRPr="00B54CE2">
        <w:rPr>
          <w:noProof/>
        </w:rPr>
        <w:t xml:space="preserve">. This is </w:t>
      </w:r>
      <w:r w:rsidR="00D85A36" w:rsidRPr="00B54CE2">
        <w:rPr>
          <w:noProof/>
        </w:rPr>
        <w:t xml:space="preserve">complemented by </w:t>
      </w:r>
      <w:r w:rsidR="0099367F" w:rsidRPr="00B54CE2">
        <w:rPr>
          <w:noProof/>
        </w:rPr>
        <w:t xml:space="preserve">the push for small electric </w:t>
      </w:r>
      <w:r w:rsidR="00A74B31" w:rsidRPr="00B54CE2">
        <w:rPr>
          <w:noProof/>
        </w:rPr>
        <w:t>cars</w:t>
      </w:r>
      <w:r w:rsidR="004807AF" w:rsidRPr="00B54CE2">
        <w:rPr>
          <w:noProof/>
        </w:rPr>
        <w:t xml:space="preserve"> </w:t>
      </w:r>
      <w:r w:rsidR="00F44CAA" w:rsidRPr="00B54CE2">
        <w:rPr>
          <w:noProof/>
        </w:rPr>
        <w:t>under</w:t>
      </w:r>
      <w:r w:rsidR="00F44CAA" w:rsidRPr="00B54CE2">
        <w:rPr>
          <w:b/>
          <w:bCs/>
          <w:noProof/>
        </w:rPr>
        <w:t xml:space="preserve"> </w:t>
      </w:r>
      <w:r w:rsidR="004807AF" w:rsidRPr="00B54CE2">
        <w:rPr>
          <w:noProof/>
        </w:rPr>
        <w:t>a new</w:t>
      </w:r>
      <w:r w:rsidR="004807AF" w:rsidRPr="00B54CE2">
        <w:rPr>
          <w:b/>
          <w:bCs/>
          <w:noProof/>
        </w:rPr>
        <w:t xml:space="preserve"> </w:t>
      </w:r>
      <w:r w:rsidR="00F44CAA" w:rsidRPr="00B54CE2">
        <w:rPr>
          <w:b/>
          <w:bCs/>
          <w:noProof/>
        </w:rPr>
        <w:t>s</w:t>
      </w:r>
      <w:r w:rsidR="004807AF" w:rsidRPr="00B54CE2">
        <w:rPr>
          <w:b/>
          <w:bCs/>
          <w:noProof/>
        </w:rPr>
        <w:t xml:space="preserve">mall </w:t>
      </w:r>
      <w:r w:rsidR="00F44CAA" w:rsidRPr="00B54CE2">
        <w:rPr>
          <w:b/>
          <w:bCs/>
          <w:noProof/>
        </w:rPr>
        <w:t>a</w:t>
      </w:r>
      <w:r w:rsidR="004807AF" w:rsidRPr="00B54CE2">
        <w:rPr>
          <w:b/>
          <w:bCs/>
          <w:noProof/>
        </w:rPr>
        <w:t xml:space="preserve">ffordable </w:t>
      </w:r>
      <w:r w:rsidR="00F44CAA" w:rsidRPr="00B54CE2">
        <w:rPr>
          <w:b/>
          <w:bCs/>
          <w:noProof/>
        </w:rPr>
        <w:t>c</w:t>
      </w:r>
      <w:r w:rsidR="004807AF" w:rsidRPr="00B54CE2">
        <w:rPr>
          <w:b/>
          <w:bCs/>
          <w:noProof/>
        </w:rPr>
        <w:t>ars initiative</w:t>
      </w:r>
      <w:r w:rsidR="009F0A9A" w:rsidRPr="00B54CE2">
        <w:rPr>
          <w:noProof/>
        </w:rPr>
        <w:t xml:space="preserve">, </w:t>
      </w:r>
      <w:r w:rsidR="46CA8CE6" w:rsidRPr="00B54CE2">
        <w:rPr>
          <w:noProof/>
        </w:rPr>
        <w:t>which shall be</w:t>
      </w:r>
      <w:r w:rsidR="00DD766F" w:rsidRPr="00B54CE2">
        <w:rPr>
          <w:noProof/>
        </w:rPr>
        <w:t xml:space="preserve"> </w:t>
      </w:r>
      <w:r w:rsidR="009F0A9A" w:rsidRPr="00B54CE2">
        <w:rPr>
          <w:noProof/>
        </w:rPr>
        <w:t>developed in cooperation with industry</w:t>
      </w:r>
      <w:r w:rsidR="005375BA" w:rsidRPr="00B54CE2">
        <w:rPr>
          <w:noProof/>
        </w:rPr>
        <w:t xml:space="preserve">. </w:t>
      </w:r>
      <w:r w:rsidR="00A7091D" w:rsidRPr="00B54CE2">
        <w:rPr>
          <w:noProof/>
        </w:rPr>
        <w:t xml:space="preserve">These actions will be complemented by the actions of Member States in their national </w:t>
      </w:r>
      <w:r w:rsidR="005351AF" w:rsidRPr="00B54CE2">
        <w:rPr>
          <w:noProof/>
        </w:rPr>
        <w:t xml:space="preserve">plans under the </w:t>
      </w:r>
      <w:r w:rsidR="005351AF" w:rsidRPr="00B54CE2">
        <w:rPr>
          <w:b/>
          <w:bCs/>
          <w:noProof/>
        </w:rPr>
        <w:t>Social Climate Fund</w:t>
      </w:r>
      <w:r w:rsidR="005351AF" w:rsidRPr="00B54CE2">
        <w:rPr>
          <w:noProof/>
        </w:rPr>
        <w:t>.</w:t>
      </w:r>
      <w:r w:rsidR="009551CD" w:rsidRPr="00B54CE2">
        <w:rPr>
          <w:noProof/>
        </w:rPr>
        <w:t xml:space="preserve"> </w:t>
      </w:r>
      <w:r w:rsidR="00E43534" w:rsidRPr="00B54CE2">
        <w:rPr>
          <w:noProof/>
        </w:rPr>
        <w:t>Energy related expenditures remain significantly above pre-COVID levels</w:t>
      </w:r>
      <w:r w:rsidR="005C3ED5" w:rsidRPr="00B54CE2">
        <w:rPr>
          <w:noProof/>
        </w:rPr>
        <w:t>,</w:t>
      </w:r>
      <w:r w:rsidR="00E43534" w:rsidRPr="00B54CE2">
        <w:rPr>
          <w:noProof/>
        </w:rPr>
        <w:t xml:space="preserve"> which is especially problematic for the more than 46 million of energy-poor Europeans. The Commission will adopt a </w:t>
      </w:r>
      <w:r w:rsidR="00E43534" w:rsidRPr="00B54CE2">
        <w:rPr>
          <w:b/>
          <w:bCs/>
          <w:noProof/>
        </w:rPr>
        <w:t>Citizens Energy Package</w:t>
      </w:r>
      <w:r w:rsidR="00E43534" w:rsidRPr="00B54CE2">
        <w:rPr>
          <w:noProof/>
        </w:rPr>
        <w:t xml:space="preserve"> that will aim at tackling energy poverty, simplify energy markets, and empower citizen participation to ensure a just, affordable, and inclusive energy transition for all.</w:t>
      </w:r>
    </w:p>
    <w:p w14:paraId="27E90984" w14:textId="58D17B50" w:rsidR="00F65471" w:rsidRPr="00B54CE2" w:rsidRDefault="00F65471" w:rsidP="00F65471">
      <w:pPr>
        <w:rPr>
          <w:noProof/>
        </w:rPr>
      </w:pPr>
      <w:r w:rsidRPr="00B54CE2">
        <w:rPr>
          <w:noProof/>
        </w:rPr>
        <w:t>The housing crisis is a social and competitiveness crisis. It disproportionately affects young people and the most vulnerable in our society, but increasingly</w:t>
      </w:r>
      <w:r w:rsidR="00B738EF" w:rsidRPr="00B54CE2">
        <w:rPr>
          <w:noProof/>
        </w:rPr>
        <w:t xml:space="preserve"> also</w:t>
      </w:r>
      <w:r w:rsidRPr="00B54CE2">
        <w:rPr>
          <w:noProof/>
        </w:rPr>
        <w:t xml:space="preserve"> low to middle income earners and their families. The Commission will present a </w:t>
      </w:r>
      <w:r w:rsidRPr="00B54CE2">
        <w:rPr>
          <w:b/>
          <w:bCs/>
          <w:noProof/>
        </w:rPr>
        <w:t xml:space="preserve">European </w:t>
      </w:r>
      <w:r w:rsidR="006A3329" w:rsidRPr="00B54CE2">
        <w:rPr>
          <w:b/>
          <w:bCs/>
          <w:noProof/>
        </w:rPr>
        <w:t>a</w:t>
      </w:r>
      <w:r w:rsidRPr="00B54CE2">
        <w:rPr>
          <w:b/>
          <w:bCs/>
          <w:noProof/>
        </w:rPr>
        <w:t xml:space="preserve">ffordable </w:t>
      </w:r>
      <w:r w:rsidR="006A3329" w:rsidRPr="00B54CE2">
        <w:rPr>
          <w:b/>
          <w:bCs/>
          <w:noProof/>
        </w:rPr>
        <w:t>h</w:t>
      </w:r>
      <w:r w:rsidRPr="00B54CE2">
        <w:rPr>
          <w:b/>
          <w:bCs/>
          <w:noProof/>
        </w:rPr>
        <w:t xml:space="preserve">ousing </w:t>
      </w:r>
      <w:r w:rsidR="006A3329" w:rsidRPr="00B54CE2">
        <w:rPr>
          <w:b/>
          <w:bCs/>
          <w:noProof/>
        </w:rPr>
        <w:t>p</w:t>
      </w:r>
      <w:r w:rsidRPr="00B54CE2">
        <w:rPr>
          <w:b/>
          <w:bCs/>
          <w:noProof/>
        </w:rPr>
        <w:t xml:space="preserve">lan </w:t>
      </w:r>
      <w:r w:rsidRPr="00B54CE2">
        <w:rPr>
          <w:noProof/>
        </w:rPr>
        <w:t xml:space="preserve">setting out a European vision </w:t>
      </w:r>
      <w:r w:rsidR="0086063B" w:rsidRPr="00B54CE2">
        <w:rPr>
          <w:noProof/>
        </w:rPr>
        <w:t>to make housing more affordable</w:t>
      </w:r>
      <w:r w:rsidR="00B707F8" w:rsidRPr="00B54CE2">
        <w:rPr>
          <w:noProof/>
        </w:rPr>
        <w:t xml:space="preserve"> and</w:t>
      </w:r>
      <w:r w:rsidR="0086063B" w:rsidRPr="00B54CE2">
        <w:rPr>
          <w:noProof/>
        </w:rPr>
        <w:t xml:space="preserve"> more sustainable</w:t>
      </w:r>
      <w:r w:rsidRPr="00B54CE2">
        <w:rPr>
          <w:noProof/>
        </w:rPr>
        <w:t>.</w:t>
      </w:r>
      <w:r w:rsidR="00B811AA" w:rsidRPr="00B54CE2">
        <w:rPr>
          <w:noProof/>
        </w:rPr>
        <w:t xml:space="preserve"> </w:t>
      </w:r>
      <w:r w:rsidR="001640B7" w:rsidRPr="00B54CE2">
        <w:rPr>
          <w:noProof/>
        </w:rPr>
        <w:t xml:space="preserve">The </w:t>
      </w:r>
      <w:hyperlink r:id="rId58" w:history="1">
        <w:r w:rsidR="001640B7" w:rsidRPr="00B54CE2">
          <w:rPr>
            <w:rStyle w:val="Hyperlink"/>
            <w:noProof/>
          </w:rPr>
          <w:t>New European Bauhaus</w:t>
        </w:r>
      </w:hyperlink>
      <w:r w:rsidR="001640B7" w:rsidRPr="00B54CE2">
        <w:rPr>
          <w:noProof/>
        </w:rPr>
        <w:t xml:space="preserve"> will play an important role in the plan.</w:t>
      </w:r>
      <w:r w:rsidR="00E71853" w:rsidRPr="00B54CE2">
        <w:rPr>
          <w:noProof/>
        </w:rPr>
        <w:t xml:space="preserve"> In this context, the Com</w:t>
      </w:r>
      <w:r w:rsidR="00B850D9" w:rsidRPr="00B54CE2">
        <w:rPr>
          <w:noProof/>
        </w:rPr>
        <w:t>m</w:t>
      </w:r>
      <w:r w:rsidR="00E71853" w:rsidRPr="00B54CE2">
        <w:rPr>
          <w:noProof/>
        </w:rPr>
        <w:t>is</w:t>
      </w:r>
      <w:r w:rsidR="009551CD" w:rsidRPr="00B54CE2">
        <w:rPr>
          <w:noProof/>
        </w:rPr>
        <w:t>s</w:t>
      </w:r>
      <w:r w:rsidR="00E71853" w:rsidRPr="00B54CE2">
        <w:rPr>
          <w:noProof/>
        </w:rPr>
        <w:t>ion will also support Member States in increasing their 2021-2027 cohesion policy investments in the construction and renovation of housing stock</w:t>
      </w:r>
      <w:r w:rsidR="0050700C" w:rsidRPr="00B54CE2">
        <w:rPr>
          <w:noProof/>
        </w:rPr>
        <w:t>,</w:t>
      </w:r>
      <w:r w:rsidR="00E71853" w:rsidRPr="00B54CE2">
        <w:rPr>
          <w:noProof/>
        </w:rPr>
        <w:t xml:space="preserve"> </w:t>
      </w:r>
      <w:r w:rsidR="00A47548" w:rsidRPr="00B54CE2">
        <w:rPr>
          <w:noProof/>
        </w:rPr>
        <w:t>to address</w:t>
      </w:r>
      <w:r w:rsidR="00E71853" w:rsidRPr="00B54CE2">
        <w:rPr>
          <w:noProof/>
        </w:rPr>
        <w:t xml:space="preserve"> the needs of consumers</w:t>
      </w:r>
      <w:r w:rsidR="00EF63EC" w:rsidRPr="00B54CE2">
        <w:rPr>
          <w:noProof/>
        </w:rPr>
        <w:t>, lower</w:t>
      </w:r>
      <w:r w:rsidR="00E71853" w:rsidRPr="00B54CE2">
        <w:rPr>
          <w:noProof/>
        </w:rPr>
        <w:t xml:space="preserve"> energy bills</w:t>
      </w:r>
      <w:r w:rsidR="00BC03D2" w:rsidRPr="00B54CE2">
        <w:rPr>
          <w:noProof/>
        </w:rPr>
        <w:t>,</w:t>
      </w:r>
      <w:r w:rsidR="00E71853" w:rsidRPr="00B54CE2">
        <w:rPr>
          <w:noProof/>
        </w:rPr>
        <w:t xml:space="preserve"> reduc</w:t>
      </w:r>
      <w:r w:rsidR="00EF63EC" w:rsidRPr="00B54CE2">
        <w:rPr>
          <w:noProof/>
        </w:rPr>
        <w:t>e</w:t>
      </w:r>
      <w:r w:rsidR="00E71853" w:rsidRPr="00B54CE2">
        <w:rPr>
          <w:noProof/>
        </w:rPr>
        <w:t xml:space="preserve"> energy poverty</w:t>
      </w:r>
      <w:r w:rsidR="00BC03D2" w:rsidRPr="00B54CE2">
        <w:rPr>
          <w:noProof/>
        </w:rPr>
        <w:t xml:space="preserve"> and other costs</w:t>
      </w:r>
      <w:r w:rsidR="00586C1A" w:rsidRPr="00B54CE2">
        <w:rPr>
          <w:noProof/>
        </w:rPr>
        <w:t xml:space="preserve"> related to housing such as water</w:t>
      </w:r>
      <w:r w:rsidR="00E71853" w:rsidRPr="00B54CE2">
        <w:rPr>
          <w:noProof/>
        </w:rPr>
        <w:t>.</w:t>
      </w:r>
    </w:p>
    <w:p w14:paraId="17A57B04" w14:textId="7774A0A6" w:rsidR="00585400" w:rsidRPr="00B54CE2" w:rsidRDefault="00636D8E" w:rsidP="00FF783A">
      <w:pPr>
        <w:rPr>
          <w:noProof/>
        </w:rPr>
      </w:pPr>
      <w:r w:rsidRPr="00B54CE2">
        <w:rPr>
          <w:noProof/>
        </w:rPr>
        <w:t>Households in the EU</w:t>
      </w:r>
      <w:r w:rsidR="00213E95" w:rsidRPr="00B54CE2">
        <w:rPr>
          <w:noProof/>
        </w:rPr>
        <w:t xml:space="preserve"> </w:t>
      </w:r>
      <w:r w:rsidRPr="00B54CE2">
        <w:rPr>
          <w:noProof/>
        </w:rPr>
        <w:t xml:space="preserve">spend </w:t>
      </w:r>
      <w:r w:rsidR="00213E95" w:rsidRPr="00B54CE2">
        <w:rPr>
          <w:noProof/>
        </w:rPr>
        <w:t>o</w:t>
      </w:r>
      <w:r w:rsidRPr="00B54CE2">
        <w:rPr>
          <w:noProof/>
        </w:rPr>
        <w:t xml:space="preserve">n average </w:t>
      </w:r>
      <w:r w:rsidR="00081CE9" w:rsidRPr="00B54CE2">
        <w:rPr>
          <w:noProof/>
        </w:rPr>
        <w:t>13</w:t>
      </w:r>
      <w:r w:rsidRPr="00B54CE2">
        <w:rPr>
          <w:noProof/>
        </w:rPr>
        <w:t xml:space="preserve">% of their income on </w:t>
      </w:r>
      <w:r w:rsidRPr="00B54CE2">
        <w:rPr>
          <w:bCs/>
          <w:noProof/>
        </w:rPr>
        <w:t>food</w:t>
      </w:r>
      <w:r w:rsidRPr="00B54CE2">
        <w:rPr>
          <w:noProof/>
        </w:rPr>
        <w:t xml:space="preserve">, </w:t>
      </w:r>
      <w:r w:rsidR="002B5D91" w:rsidRPr="00B54CE2">
        <w:rPr>
          <w:noProof/>
        </w:rPr>
        <w:t xml:space="preserve">with the poorest </w:t>
      </w:r>
      <w:r w:rsidRPr="00B54CE2">
        <w:rPr>
          <w:noProof/>
        </w:rPr>
        <w:t>fifth</w:t>
      </w:r>
      <w:r w:rsidR="00A40FDF" w:rsidRPr="00B54CE2">
        <w:rPr>
          <w:noProof/>
        </w:rPr>
        <w:t xml:space="preserve"> spending as much as</w:t>
      </w:r>
      <w:r w:rsidRPr="00B54CE2">
        <w:rPr>
          <w:noProof/>
        </w:rPr>
        <w:t xml:space="preserve"> </w:t>
      </w:r>
      <w:r w:rsidR="00081CE9" w:rsidRPr="00B54CE2">
        <w:rPr>
          <w:noProof/>
        </w:rPr>
        <w:t>21</w:t>
      </w:r>
      <w:r w:rsidRPr="00B54CE2">
        <w:rPr>
          <w:noProof/>
        </w:rPr>
        <w:t xml:space="preserve">%, compared to just </w:t>
      </w:r>
      <w:r w:rsidR="00081CE9" w:rsidRPr="00B54CE2">
        <w:rPr>
          <w:noProof/>
        </w:rPr>
        <w:t>9</w:t>
      </w:r>
      <w:r w:rsidRPr="00B54CE2">
        <w:rPr>
          <w:noProof/>
        </w:rPr>
        <w:t xml:space="preserve">% for the richest fifth. The </w:t>
      </w:r>
      <w:r w:rsidRPr="00B54CE2">
        <w:rPr>
          <w:b/>
          <w:bCs/>
          <w:noProof/>
        </w:rPr>
        <w:t>European Social Fund+</w:t>
      </w:r>
      <w:r w:rsidR="00812DD8" w:rsidRPr="00B54CE2">
        <w:rPr>
          <w:noProof/>
        </w:rPr>
        <w:t xml:space="preserve"> supports</w:t>
      </w:r>
      <w:r w:rsidRPr="00B54CE2">
        <w:rPr>
          <w:noProof/>
        </w:rPr>
        <w:t xml:space="preserve"> Member States </w:t>
      </w:r>
      <w:r w:rsidR="00AC27DB" w:rsidRPr="00B54CE2">
        <w:rPr>
          <w:noProof/>
        </w:rPr>
        <w:t>in</w:t>
      </w:r>
      <w:r w:rsidRPr="00B54CE2">
        <w:rPr>
          <w:noProof/>
        </w:rPr>
        <w:t xml:space="preserve"> provid</w:t>
      </w:r>
      <w:r w:rsidR="00AC27DB" w:rsidRPr="00B54CE2">
        <w:rPr>
          <w:noProof/>
        </w:rPr>
        <w:t>ing</w:t>
      </w:r>
      <w:r w:rsidR="00D92DE9" w:rsidRPr="00B54CE2">
        <w:rPr>
          <w:noProof/>
        </w:rPr>
        <w:t xml:space="preserve"> assistance </w:t>
      </w:r>
      <w:r w:rsidRPr="00B54CE2">
        <w:rPr>
          <w:noProof/>
        </w:rPr>
        <w:t xml:space="preserve">to the most deprived </w:t>
      </w:r>
      <w:r w:rsidR="0089291C" w:rsidRPr="00B54CE2">
        <w:rPr>
          <w:noProof/>
        </w:rPr>
        <w:t>people</w:t>
      </w:r>
      <w:r w:rsidR="0051703F" w:rsidRPr="00B54CE2">
        <w:rPr>
          <w:noProof/>
          <w:lang w:val="en-IE"/>
        </w:rPr>
        <w:t xml:space="preserve">. </w:t>
      </w:r>
      <w:r w:rsidR="0051703F" w:rsidRPr="00B54CE2">
        <w:rPr>
          <w:noProof/>
        </w:rPr>
        <w:t>T</w:t>
      </w:r>
      <w:r w:rsidR="00263B0F" w:rsidRPr="00B54CE2">
        <w:rPr>
          <w:noProof/>
        </w:rPr>
        <w:t>he Commission will also</w:t>
      </w:r>
      <w:r w:rsidR="00A46129" w:rsidRPr="00B54CE2">
        <w:rPr>
          <w:noProof/>
        </w:rPr>
        <w:t xml:space="preserve"> </w:t>
      </w:r>
      <w:r w:rsidRPr="00B54CE2">
        <w:rPr>
          <w:noProof/>
        </w:rPr>
        <w:t>conduct a study on</w:t>
      </w:r>
      <w:r w:rsidRPr="00B54CE2">
        <w:rPr>
          <w:b/>
          <w:noProof/>
        </w:rPr>
        <w:t xml:space="preserve"> </w:t>
      </w:r>
      <w:r w:rsidRPr="00B54CE2">
        <w:rPr>
          <w:bCs/>
          <w:noProof/>
        </w:rPr>
        <w:t>food affordability</w:t>
      </w:r>
      <w:r w:rsidRPr="00B54CE2">
        <w:rPr>
          <w:noProof/>
        </w:rPr>
        <w:t xml:space="preserve"> </w:t>
      </w:r>
      <w:r w:rsidR="00AE3017" w:rsidRPr="00B54CE2">
        <w:rPr>
          <w:noProof/>
        </w:rPr>
        <w:t>in the EU</w:t>
      </w:r>
      <w:r w:rsidR="00570AB8" w:rsidRPr="00B54CE2">
        <w:rPr>
          <w:noProof/>
        </w:rPr>
        <w:t xml:space="preserve"> </w:t>
      </w:r>
      <w:r w:rsidR="00085FFF" w:rsidRPr="00B54CE2">
        <w:rPr>
          <w:noProof/>
        </w:rPr>
        <w:t>to better under</w:t>
      </w:r>
      <w:r w:rsidR="009F5585" w:rsidRPr="00B54CE2">
        <w:rPr>
          <w:noProof/>
        </w:rPr>
        <w:t xml:space="preserve">stand and </w:t>
      </w:r>
      <w:r w:rsidR="005F509E" w:rsidRPr="00B54CE2">
        <w:rPr>
          <w:noProof/>
        </w:rPr>
        <w:t xml:space="preserve">tackle </w:t>
      </w:r>
      <w:r w:rsidR="009F5585" w:rsidRPr="00B54CE2">
        <w:rPr>
          <w:noProof/>
        </w:rPr>
        <w:t>the impact of rising food prices</w:t>
      </w:r>
      <w:r w:rsidR="00BC27F9" w:rsidRPr="00B54CE2">
        <w:rPr>
          <w:noProof/>
        </w:rPr>
        <w:t xml:space="preserve"> in the EU</w:t>
      </w:r>
      <w:r w:rsidR="006270D2" w:rsidRPr="00B54CE2">
        <w:rPr>
          <w:noProof/>
        </w:rPr>
        <w:t xml:space="preserve">, including </w:t>
      </w:r>
      <w:r w:rsidR="00BA2A5E" w:rsidRPr="00B54CE2">
        <w:rPr>
          <w:noProof/>
        </w:rPr>
        <w:t xml:space="preserve">their impact on </w:t>
      </w:r>
      <w:r w:rsidRPr="00B54CE2">
        <w:rPr>
          <w:noProof/>
        </w:rPr>
        <w:t xml:space="preserve">healthy and </w:t>
      </w:r>
      <w:r w:rsidR="002D50F8" w:rsidRPr="00B54CE2">
        <w:rPr>
          <w:noProof/>
        </w:rPr>
        <w:t>nutriti</w:t>
      </w:r>
      <w:r w:rsidR="00E43977" w:rsidRPr="00B54CE2">
        <w:rPr>
          <w:noProof/>
        </w:rPr>
        <w:t>ous</w:t>
      </w:r>
      <w:r w:rsidR="002D50F8" w:rsidRPr="00B54CE2">
        <w:rPr>
          <w:noProof/>
        </w:rPr>
        <w:t xml:space="preserve"> </w:t>
      </w:r>
      <w:r w:rsidRPr="00B54CE2">
        <w:rPr>
          <w:noProof/>
        </w:rPr>
        <w:t>food.</w:t>
      </w:r>
    </w:p>
    <w:p w14:paraId="18ABF116" w14:textId="7AD9B443" w:rsidR="004F2D89" w:rsidRPr="00B54CE2" w:rsidRDefault="007B7482" w:rsidP="00FF783A">
      <w:pPr>
        <w:rPr>
          <w:noProof/>
        </w:rPr>
      </w:pPr>
      <w:r w:rsidRPr="00B54CE2">
        <w:rPr>
          <w:noProof/>
        </w:rPr>
        <w:t>P</w:t>
      </w:r>
      <w:r w:rsidR="002235C4" w:rsidRPr="00B54CE2">
        <w:rPr>
          <w:noProof/>
        </w:rPr>
        <w:t>ublic health also underpin</w:t>
      </w:r>
      <w:r w:rsidR="00B17FA0" w:rsidRPr="00B54CE2">
        <w:rPr>
          <w:noProof/>
        </w:rPr>
        <w:t>s</w:t>
      </w:r>
      <w:r w:rsidR="002235C4" w:rsidRPr="00B54CE2">
        <w:rPr>
          <w:noProof/>
        </w:rPr>
        <w:t xml:space="preserve"> the </w:t>
      </w:r>
      <w:r w:rsidR="00854A44" w:rsidRPr="00B54CE2">
        <w:rPr>
          <w:noProof/>
        </w:rPr>
        <w:t>Commission</w:t>
      </w:r>
      <w:r w:rsidR="002235C4" w:rsidRPr="00B54CE2">
        <w:rPr>
          <w:noProof/>
        </w:rPr>
        <w:t xml:space="preserve">’s work on </w:t>
      </w:r>
      <w:r w:rsidR="002235C4" w:rsidRPr="00B54CE2">
        <w:rPr>
          <w:b/>
          <w:bCs/>
          <w:noProof/>
        </w:rPr>
        <w:t>reducing the harms linked to tobacco use</w:t>
      </w:r>
      <w:r w:rsidR="002235C4" w:rsidRPr="00B54CE2">
        <w:rPr>
          <w:noProof/>
        </w:rPr>
        <w:t xml:space="preserve">. </w:t>
      </w:r>
      <w:r w:rsidR="00854A44" w:rsidRPr="00B54CE2">
        <w:rPr>
          <w:noProof/>
        </w:rPr>
        <w:t xml:space="preserve">The Commission is currently conducting a comprehensive evaluation of the </w:t>
      </w:r>
      <w:r w:rsidR="00E97747" w:rsidRPr="00B54CE2">
        <w:rPr>
          <w:noProof/>
        </w:rPr>
        <w:t>rules on tobacco products</w:t>
      </w:r>
      <w:r w:rsidR="00854A44" w:rsidRPr="00B54CE2">
        <w:rPr>
          <w:noProof/>
        </w:rPr>
        <w:t xml:space="preserve"> and </w:t>
      </w:r>
      <w:r w:rsidR="00E97747" w:rsidRPr="00B54CE2">
        <w:rPr>
          <w:noProof/>
        </w:rPr>
        <w:t>tobacco advertising</w:t>
      </w:r>
      <w:r w:rsidR="00854A44" w:rsidRPr="00B54CE2">
        <w:rPr>
          <w:noProof/>
        </w:rPr>
        <w:t>.</w:t>
      </w:r>
      <w:r w:rsidR="004F2D89" w:rsidRPr="00B54CE2">
        <w:rPr>
          <w:noProof/>
        </w:rPr>
        <w:t xml:space="preserve"> </w:t>
      </w:r>
    </w:p>
    <w:p w14:paraId="3D98C35D" w14:textId="106BC5D6" w:rsidR="00F14C2E" w:rsidRPr="00B54CE2" w:rsidRDefault="00DC3E2D" w:rsidP="00FF783A">
      <w:pPr>
        <w:rPr>
          <w:noProof/>
        </w:rPr>
      </w:pPr>
      <w:r w:rsidRPr="00B54CE2">
        <w:rPr>
          <w:noProof/>
        </w:rPr>
        <w:t xml:space="preserve">These </w:t>
      </w:r>
      <w:r w:rsidR="00D95DF0" w:rsidRPr="00B54CE2">
        <w:rPr>
          <w:noProof/>
        </w:rPr>
        <w:t xml:space="preserve">public health and </w:t>
      </w:r>
      <w:r w:rsidRPr="00B54CE2">
        <w:rPr>
          <w:noProof/>
        </w:rPr>
        <w:t xml:space="preserve">social fairness </w:t>
      </w:r>
      <w:r w:rsidR="00204BBC" w:rsidRPr="00B54CE2">
        <w:rPr>
          <w:noProof/>
        </w:rPr>
        <w:t xml:space="preserve">measures go hand in hand </w:t>
      </w:r>
      <w:r w:rsidR="001035A6" w:rsidRPr="00B54CE2">
        <w:rPr>
          <w:noProof/>
        </w:rPr>
        <w:t>with broader EU efforts to build sustainable food systems</w:t>
      </w:r>
      <w:r>
        <w:rPr>
          <w:noProof/>
        </w:rPr>
        <w:t>, enabling consumers to make sustainable food choices,</w:t>
      </w:r>
      <w:r w:rsidR="0061470C" w:rsidRPr="00B54CE2">
        <w:rPr>
          <w:noProof/>
        </w:rPr>
        <w:t xml:space="preserve"> and</w:t>
      </w:r>
      <w:r>
        <w:rPr>
          <w:noProof/>
        </w:rPr>
        <w:t xml:space="preserve"> to</w:t>
      </w:r>
      <w:r w:rsidR="0061470C" w:rsidRPr="00B54CE2">
        <w:rPr>
          <w:noProof/>
        </w:rPr>
        <w:t xml:space="preserve"> encourag</w:t>
      </w:r>
      <w:r w:rsidR="00BB2AA4" w:rsidRPr="00B54CE2">
        <w:rPr>
          <w:noProof/>
        </w:rPr>
        <w:t>e</w:t>
      </w:r>
      <w:r w:rsidR="0061470C" w:rsidRPr="00B54CE2">
        <w:rPr>
          <w:noProof/>
        </w:rPr>
        <w:t xml:space="preserve"> responsible water use</w:t>
      </w:r>
      <w:r w:rsidR="000E0517" w:rsidRPr="00B54CE2">
        <w:rPr>
          <w:noProof/>
        </w:rPr>
        <w:t xml:space="preserve">, as reflected in </w:t>
      </w:r>
      <w:r w:rsidR="00E20706" w:rsidRPr="00B54CE2">
        <w:rPr>
          <w:noProof/>
        </w:rPr>
        <w:t xml:space="preserve">the recently adopted </w:t>
      </w:r>
      <w:hyperlink r:id="rId59" w:history="1">
        <w:r w:rsidR="00E20706" w:rsidRPr="00B54CE2">
          <w:rPr>
            <w:rStyle w:val="Hyperlink"/>
            <w:b/>
            <w:bCs/>
            <w:noProof/>
          </w:rPr>
          <w:t>Vision for Food and Agriculture</w:t>
        </w:r>
      </w:hyperlink>
      <w:r w:rsidR="00E20706" w:rsidRPr="00B54CE2">
        <w:rPr>
          <w:noProof/>
        </w:rPr>
        <w:t xml:space="preserve">, </w:t>
      </w:r>
      <w:hyperlink r:id="rId60" w:history="1">
        <w:r w:rsidR="00E20706" w:rsidRPr="00B54CE2">
          <w:rPr>
            <w:rStyle w:val="Hyperlink"/>
            <w:b/>
            <w:bCs/>
            <w:noProof/>
          </w:rPr>
          <w:t>European Ocean Pact</w:t>
        </w:r>
      </w:hyperlink>
      <w:r w:rsidR="00C128D9" w:rsidRPr="00B54CE2">
        <w:rPr>
          <w:noProof/>
        </w:rPr>
        <w:t xml:space="preserve"> </w:t>
      </w:r>
      <w:r w:rsidR="00E20706" w:rsidRPr="00B54CE2">
        <w:rPr>
          <w:noProof/>
        </w:rPr>
        <w:t xml:space="preserve">and </w:t>
      </w:r>
      <w:hyperlink r:id="rId61" w:history="1">
        <w:r w:rsidR="00675245" w:rsidRPr="00B54CE2">
          <w:rPr>
            <w:rStyle w:val="Hyperlink"/>
            <w:b/>
            <w:bCs/>
            <w:noProof/>
          </w:rPr>
          <w:t>w</w:t>
        </w:r>
        <w:r w:rsidR="00E20706" w:rsidRPr="00B54CE2">
          <w:rPr>
            <w:rStyle w:val="Hyperlink"/>
            <w:b/>
            <w:bCs/>
            <w:noProof/>
          </w:rPr>
          <w:t xml:space="preserve">ater </w:t>
        </w:r>
        <w:r w:rsidR="00675245" w:rsidRPr="00B54CE2">
          <w:rPr>
            <w:rStyle w:val="Hyperlink"/>
            <w:b/>
            <w:bCs/>
            <w:noProof/>
          </w:rPr>
          <w:t>r</w:t>
        </w:r>
        <w:r w:rsidR="00E20706" w:rsidRPr="00B54CE2">
          <w:rPr>
            <w:rStyle w:val="Hyperlink"/>
            <w:b/>
            <w:bCs/>
            <w:noProof/>
          </w:rPr>
          <w:t xml:space="preserve">esilience </w:t>
        </w:r>
        <w:r w:rsidR="00675245" w:rsidRPr="00B54CE2">
          <w:rPr>
            <w:rStyle w:val="Hyperlink"/>
            <w:b/>
            <w:bCs/>
            <w:noProof/>
          </w:rPr>
          <w:t>s</w:t>
        </w:r>
        <w:r w:rsidR="00E20706" w:rsidRPr="00B54CE2">
          <w:rPr>
            <w:rStyle w:val="Hyperlink"/>
            <w:b/>
            <w:bCs/>
            <w:noProof/>
          </w:rPr>
          <w:t>trategy</w:t>
        </w:r>
      </w:hyperlink>
      <w:r w:rsidR="00E20706" w:rsidRPr="00B54CE2">
        <w:rPr>
          <w:noProof/>
        </w:rPr>
        <w:t>. T</w:t>
      </w:r>
      <w:r w:rsidR="00A17390" w:rsidRPr="00B54CE2">
        <w:rPr>
          <w:noProof/>
        </w:rPr>
        <w:t xml:space="preserve">he revised </w:t>
      </w:r>
      <w:hyperlink r:id="rId62" w:history="1">
        <w:r w:rsidR="00E20706" w:rsidRPr="00B54CE2">
          <w:rPr>
            <w:rStyle w:val="Hyperlink"/>
            <w:b/>
            <w:bCs/>
            <w:noProof/>
          </w:rPr>
          <w:t>Waste Framework Directive</w:t>
        </w:r>
      </w:hyperlink>
      <w:r w:rsidR="00E20706" w:rsidRPr="00B54CE2">
        <w:rPr>
          <w:noProof/>
        </w:rPr>
        <w:t xml:space="preserve"> ha</w:t>
      </w:r>
      <w:r w:rsidR="00F13AD7" w:rsidRPr="00B54CE2">
        <w:rPr>
          <w:noProof/>
        </w:rPr>
        <w:t>s</w:t>
      </w:r>
      <w:r w:rsidR="00E20706" w:rsidRPr="00B54CE2">
        <w:rPr>
          <w:noProof/>
        </w:rPr>
        <w:t xml:space="preserve"> set </w:t>
      </w:r>
      <w:r w:rsidR="00E20706" w:rsidRPr="00B54CE2">
        <w:rPr>
          <w:b/>
          <w:bCs/>
          <w:noProof/>
        </w:rPr>
        <w:t>food waste reduction targets</w:t>
      </w:r>
      <w:r w:rsidR="00E20706" w:rsidRPr="00B54CE2">
        <w:rPr>
          <w:noProof/>
        </w:rPr>
        <w:t xml:space="preserve"> and introduced ‘</w:t>
      </w:r>
      <w:r w:rsidR="00431226" w:rsidRPr="00B54CE2">
        <w:rPr>
          <w:noProof/>
        </w:rPr>
        <w:t>e</w:t>
      </w:r>
      <w:r w:rsidR="00E20706" w:rsidRPr="00B54CE2">
        <w:rPr>
          <w:noProof/>
        </w:rPr>
        <w:t xml:space="preserve">xtended </w:t>
      </w:r>
      <w:r w:rsidR="00431226" w:rsidRPr="00B54CE2">
        <w:rPr>
          <w:noProof/>
        </w:rPr>
        <w:t>p</w:t>
      </w:r>
      <w:r w:rsidR="00E20706" w:rsidRPr="00B54CE2">
        <w:rPr>
          <w:noProof/>
        </w:rPr>
        <w:t xml:space="preserve">roducer </w:t>
      </w:r>
      <w:r w:rsidR="00431226" w:rsidRPr="00B54CE2">
        <w:rPr>
          <w:noProof/>
        </w:rPr>
        <w:t>r</w:t>
      </w:r>
      <w:r w:rsidR="00E20706" w:rsidRPr="00B54CE2">
        <w:rPr>
          <w:noProof/>
        </w:rPr>
        <w:t xml:space="preserve">esponsibility’ for textiles. Producer </w:t>
      </w:r>
      <w:r w:rsidR="007536FE" w:rsidRPr="00B54CE2">
        <w:rPr>
          <w:noProof/>
        </w:rPr>
        <w:t>r</w:t>
      </w:r>
      <w:r w:rsidR="00E20706" w:rsidRPr="00B54CE2">
        <w:rPr>
          <w:noProof/>
        </w:rPr>
        <w:t xml:space="preserve">esponsibility </w:t>
      </w:r>
      <w:r w:rsidR="007536FE" w:rsidRPr="00B54CE2">
        <w:rPr>
          <w:noProof/>
        </w:rPr>
        <w:t>o</w:t>
      </w:r>
      <w:r w:rsidR="00E20706" w:rsidRPr="00B54CE2">
        <w:rPr>
          <w:noProof/>
        </w:rPr>
        <w:t xml:space="preserve">rganisations will provide information </w:t>
      </w:r>
      <w:r w:rsidR="00E57C5C" w:rsidRPr="00B54CE2">
        <w:rPr>
          <w:noProof/>
        </w:rPr>
        <w:t xml:space="preserve">on </w:t>
      </w:r>
      <w:r w:rsidR="00E20706" w:rsidRPr="00B54CE2">
        <w:rPr>
          <w:noProof/>
        </w:rPr>
        <w:t>second-hand options, re-use and end-of-life management of textile</w:t>
      </w:r>
      <w:r w:rsidR="00E26D43" w:rsidRPr="00B54CE2">
        <w:rPr>
          <w:noProof/>
        </w:rPr>
        <w:t>s</w:t>
      </w:r>
      <w:r w:rsidR="00E20706" w:rsidRPr="00B54CE2">
        <w:rPr>
          <w:noProof/>
        </w:rPr>
        <w:t xml:space="preserve"> and footwear, </w:t>
      </w:r>
      <w:r w:rsidR="00F4429E" w:rsidRPr="00B54CE2">
        <w:rPr>
          <w:noProof/>
        </w:rPr>
        <w:t>as well as</w:t>
      </w:r>
      <w:r w:rsidR="00E20706" w:rsidRPr="00B54CE2">
        <w:rPr>
          <w:noProof/>
        </w:rPr>
        <w:t xml:space="preserve"> organis</w:t>
      </w:r>
      <w:r w:rsidR="00F4429E" w:rsidRPr="00B54CE2">
        <w:rPr>
          <w:noProof/>
        </w:rPr>
        <w:t>ing</w:t>
      </w:r>
      <w:r w:rsidR="00E20706" w:rsidRPr="00B54CE2">
        <w:rPr>
          <w:noProof/>
        </w:rPr>
        <w:t xml:space="preserve"> education programmes, awareness-raising campaigns, and</w:t>
      </w:r>
      <w:r w:rsidR="00F14C2E" w:rsidRPr="00B54CE2">
        <w:rPr>
          <w:noProof/>
        </w:rPr>
        <w:t xml:space="preserve"> community engagement activities.</w:t>
      </w:r>
    </w:p>
    <w:p w14:paraId="3AF2681C" w14:textId="34932BBE" w:rsidR="00E20706" w:rsidRPr="00B54CE2" w:rsidRDefault="00E20706" w:rsidP="00E20706">
      <w:pPr>
        <w:rPr>
          <w:noProof/>
          <w:u w:val="single"/>
        </w:rPr>
      </w:pPr>
      <w:r w:rsidRPr="00B54CE2">
        <w:rPr>
          <w:noProof/>
          <w:u w:val="single"/>
        </w:rPr>
        <w:t>Actions</w:t>
      </w:r>
    </w:p>
    <w:p w14:paraId="0090C6D4" w14:textId="38AB202D" w:rsidR="00E20706" w:rsidRPr="00B54CE2" w:rsidRDefault="7C10A938" w:rsidP="00101583">
      <w:pPr>
        <w:pStyle w:val="ListParagraph"/>
        <w:numPr>
          <w:ilvl w:val="0"/>
          <w:numId w:val="23"/>
        </w:numPr>
        <w:spacing w:after="120"/>
        <w:ind w:left="567" w:hanging="357"/>
        <w:rPr>
          <w:bCs/>
          <w:noProof/>
        </w:rPr>
      </w:pPr>
      <w:r w:rsidRPr="00B54CE2">
        <w:rPr>
          <w:noProof/>
        </w:rPr>
        <w:t xml:space="preserve">Support the Member States in </w:t>
      </w:r>
      <w:r w:rsidR="00E20706" w:rsidRPr="00B54CE2">
        <w:rPr>
          <w:noProof/>
        </w:rPr>
        <w:t xml:space="preserve">the </w:t>
      </w:r>
      <w:r w:rsidR="00E20706" w:rsidRPr="00B54CE2">
        <w:rPr>
          <w:b/>
          <w:bCs/>
          <w:noProof/>
        </w:rPr>
        <w:t>implementation</w:t>
      </w:r>
      <w:r w:rsidR="00E20706" w:rsidRPr="00B54CE2">
        <w:rPr>
          <w:noProof/>
        </w:rPr>
        <w:t xml:space="preserve"> of the Directive on </w:t>
      </w:r>
      <w:r w:rsidR="00E20706" w:rsidRPr="00B54CE2">
        <w:rPr>
          <w:bCs/>
          <w:noProof/>
        </w:rPr>
        <w:t xml:space="preserve">empowering consumers for the green transition, the </w:t>
      </w:r>
      <w:r w:rsidR="00E20706" w:rsidRPr="00B54CE2">
        <w:rPr>
          <w:noProof/>
        </w:rPr>
        <w:t>Ecodesign for Sustainable Products Regulation</w:t>
      </w:r>
      <w:r w:rsidR="00E20706" w:rsidRPr="00B54CE2">
        <w:rPr>
          <w:bCs/>
          <w:noProof/>
        </w:rPr>
        <w:t xml:space="preserve"> and the Directive </w:t>
      </w:r>
      <w:r w:rsidR="00E20706" w:rsidRPr="00B54CE2">
        <w:rPr>
          <w:noProof/>
        </w:rPr>
        <w:t>on common rules to promote the repair of goods</w:t>
      </w:r>
      <w:r w:rsidR="00E20706" w:rsidRPr="00B54CE2">
        <w:rPr>
          <w:bCs/>
          <w:noProof/>
        </w:rPr>
        <w:t xml:space="preserve">, </w:t>
      </w:r>
      <w:r w:rsidR="00F27A14" w:rsidRPr="00B54CE2">
        <w:rPr>
          <w:bCs/>
          <w:noProof/>
        </w:rPr>
        <w:t>by</w:t>
      </w:r>
      <w:r w:rsidR="00E20706" w:rsidRPr="00B54CE2">
        <w:rPr>
          <w:bCs/>
          <w:noProof/>
        </w:rPr>
        <w:t>:</w:t>
      </w:r>
    </w:p>
    <w:p w14:paraId="4D285F86" w14:textId="17B0176A" w:rsidR="00E20706" w:rsidRPr="00B54CE2" w:rsidRDefault="003A44F4" w:rsidP="00101583">
      <w:pPr>
        <w:pStyle w:val="ListParagraph"/>
        <w:numPr>
          <w:ilvl w:val="0"/>
          <w:numId w:val="25"/>
        </w:numPr>
        <w:spacing w:before="120" w:after="120"/>
        <w:ind w:left="1281" w:hanging="357"/>
        <w:contextualSpacing w:val="0"/>
        <w:rPr>
          <w:noProof/>
        </w:rPr>
      </w:pPr>
      <w:r w:rsidRPr="00B54CE2">
        <w:rPr>
          <w:noProof/>
        </w:rPr>
        <w:t xml:space="preserve">promoting </w:t>
      </w:r>
      <w:r w:rsidR="6D4A9E3F" w:rsidRPr="00B54CE2">
        <w:rPr>
          <w:noProof/>
        </w:rPr>
        <w:t>the</w:t>
      </w:r>
      <w:r w:rsidR="00E20706" w:rsidRPr="00B54CE2">
        <w:rPr>
          <w:noProof/>
        </w:rPr>
        <w:t xml:space="preserve"> </w:t>
      </w:r>
      <w:r w:rsidR="00C72B28" w:rsidRPr="00B54CE2">
        <w:rPr>
          <w:b/>
          <w:noProof/>
        </w:rPr>
        <w:t xml:space="preserve">harmonised notice </w:t>
      </w:r>
      <w:r w:rsidR="00C72B28" w:rsidRPr="00B54CE2">
        <w:rPr>
          <w:bCs/>
          <w:noProof/>
        </w:rPr>
        <w:t>on the legal guarantee of conformity</w:t>
      </w:r>
      <w:r w:rsidR="00C72B28" w:rsidRPr="00B54CE2">
        <w:rPr>
          <w:b/>
          <w:noProof/>
        </w:rPr>
        <w:t xml:space="preserve"> </w:t>
      </w:r>
      <w:r w:rsidR="00C72B28" w:rsidRPr="00B54CE2">
        <w:rPr>
          <w:bCs/>
          <w:noProof/>
        </w:rPr>
        <w:t xml:space="preserve">and a </w:t>
      </w:r>
      <w:r w:rsidR="00C72B28" w:rsidRPr="00B54CE2">
        <w:rPr>
          <w:b/>
          <w:noProof/>
        </w:rPr>
        <w:t>harmonised label</w:t>
      </w:r>
      <w:r w:rsidR="00C72B28" w:rsidRPr="00656205">
        <w:rPr>
          <w:b/>
          <w:noProof/>
        </w:rPr>
        <w:t xml:space="preserve"> </w:t>
      </w:r>
      <w:r w:rsidR="00C72B28" w:rsidRPr="00B54CE2">
        <w:rPr>
          <w:bCs/>
          <w:noProof/>
        </w:rPr>
        <w:t>for the commercial guarantee of durability</w:t>
      </w:r>
      <w:r w:rsidR="00C72B28" w:rsidRPr="00656205" w:rsidDel="00C72B28">
        <w:rPr>
          <w:b/>
          <w:noProof/>
        </w:rPr>
        <w:t xml:space="preserve"> </w:t>
      </w:r>
      <w:r w:rsidR="00E20706" w:rsidRPr="00B54CE2">
        <w:rPr>
          <w:noProof/>
        </w:rPr>
        <w:t>(Q3 2026)</w:t>
      </w:r>
      <w:r w:rsidR="00854DB1" w:rsidRPr="00B54CE2">
        <w:rPr>
          <w:noProof/>
        </w:rPr>
        <w:t>;</w:t>
      </w:r>
      <w:r w:rsidR="00E56F79" w:rsidRPr="00B54CE2">
        <w:rPr>
          <w:noProof/>
        </w:rPr>
        <w:t xml:space="preserve"> and</w:t>
      </w:r>
    </w:p>
    <w:p w14:paraId="491E71BD" w14:textId="1484D01D" w:rsidR="0008051E" w:rsidRPr="00B54CE2" w:rsidRDefault="00854DB1" w:rsidP="00101583">
      <w:pPr>
        <w:pStyle w:val="ListParagraph"/>
        <w:numPr>
          <w:ilvl w:val="0"/>
          <w:numId w:val="25"/>
        </w:numPr>
        <w:spacing w:after="120"/>
        <w:ind w:left="1281" w:hanging="357"/>
        <w:contextualSpacing w:val="0"/>
        <w:rPr>
          <w:noProof/>
        </w:rPr>
      </w:pPr>
      <w:r w:rsidRPr="00B54CE2">
        <w:rPr>
          <w:noProof/>
        </w:rPr>
        <w:t>l</w:t>
      </w:r>
      <w:r w:rsidR="00E20706" w:rsidRPr="00B54CE2">
        <w:rPr>
          <w:noProof/>
        </w:rPr>
        <w:t>aunch</w:t>
      </w:r>
      <w:r w:rsidR="00D258BB" w:rsidRPr="00B54CE2">
        <w:rPr>
          <w:noProof/>
        </w:rPr>
        <w:t>ing</w:t>
      </w:r>
      <w:r w:rsidR="00E20706" w:rsidRPr="00B54CE2">
        <w:rPr>
          <w:noProof/>
        </w:rPr>
        <w:t xml:space="preserve"> a </w:t>
      </w:r>
      <w:r w:rsidR="00E20706" w:rsidRPr="00B54CE2">
        <w:rPr>
          <w:b/>
          <w:bCs/>
          <w:noProof/>
        </w:rPr>
        <w:t>European online platform</w:t>
      </w:r>
      <w:r w:rsidR="00E20706" w:rsidRPr="00B54CE2">
        <w:rPr>
          <w:noProof/>
        </w:rPr>
        <w:t xml:space="preserve"> </w:t>
      </w:r>
      <w:r w:rsidR="00E23A1E" w:rsidRPr="00B54CE2">
        <w:rPr>
          <w:b/>
          <w:bCs/>
          <w:noProof/>
        </w:rPr>
        <w:t>for repair</w:t>
      </w:r>
      <w:r w:rsidR="009B1B6C" w:rsidRPr="00B54CE2">
        <w:rPr>
          <w:b/>
          <w:bCs/>
          <w:noProof/>
        </w:rPr>
        <w:t xml:space="preserve"> </w:t>
      </w:r>
      <w:r w:rsidR="00E20706" w:rsidRPr="00B54CE2">
        <w:rPr>
          <w:noProof/>
        </w:rPr>
        <w:t>(by 2028).</w:t>
      </w:r>
    </w:p>
    <w:p w14:paraId="3DF3B985" w14:textId="349BCC6C" w:rsidR="00E20706" w:rsidRPr="00B54CE2" w:rsidRDefault="00E20706" w:rsidP="009A2941">
      <w:pPr>
        <w:pStyle w:val="ListParagraph"/>
        <w:numPr>
          <w:ilvl w:val="0"/>
          <w:numId w:val="23"/>
        </w:numPr>
        <w:spacing w:after="120"/>
        <w:ind w:left="567" w:hanging="357"/>
        <w:contextualSpacing w:val="0"/>
        <w:rPr>
          <w:noProof/>
        </w:rPr>
      </w:pPr>
      <w:r w:rsidRPr="00B54CE2">
        <w:rPr>
          <w:noProof/>
        </w:rPr>
        <w:t xml:space="preserve">Support the </w:t>
      </w:r>
      <w:r w:rsidRPr="00B54CE2">
        <w:rPr>
          <w:b/>
          <w:bCs/>
          <w:noProof/>
        </w:rPr>
        <w:t>circular economy</w:t>
      </w:r>
      <w:r w:rsidRPr="00B54CE2">
        <w:rPr>
          <w:noProof/>
        </w:rPr>
        <w:t xml:space="preserve">, in particular </w:t>
      </w:r>
      <w:r w:rsidR="00CD4728" w:rsidRPr="00B54CE2">
        <w:rPr>
          <w:noProof/>
        </w:rPr>
        <w:t xml:space="preserve">by </w:t>
      </w:r>
      <w:r w:rsidR="0008051E" w:rsidRPr="00B54CE2">
        <w:rPr>
          <w:noProof/>
        </w:rPr>
        <w:t>exchang</w:t>
      </w:r>
      <w:r w:rsidR="00CD4728" w:rsidRPr="00B54CE2">
        <w:rPr>
          <w:noProof/>
        </w:rPr>
        <w:t>ing</w:t>
      </w:r>
      <w:r w:rsidRPr="00B54CE2">
        <w:rPr>
          <w:noProof/>
        </w:rPr>
        <w:t xml:space="preserve"> good practices with stakeholders to promote </w:t>
      </w:r>
      <w:r w:rsidR="00C037EA" w:rsidRPr="00B54CE2">
        <w:rPr>
          <w:noProof/>
        </w:rPr>
        <w:t xml:space="preserve">consumer </w:t>
      </w:r>
      <w:r w:rsidRPr="00B54CE2">
        <w:rPr>
          <w:noProof/>
        </w:rPr>
        <w:t xml:space="preserve">return of goods </w:t>
      </w:r>
      <w:r w:rsidR="00C037EA" w:rsidRPr="00B54CE2">
        <w:rPr>
          <w:noProof/>
        </w:rPr>
        <w:t xml:space="preserve">that are </w:t>
      </w:r>
      <w:r w:rsidRPr="00B54CE2">
        <w:rPr>
          <w:noProof/>
        </w:rPr>
        <w:t>no longer use</w:t>
      </w:r>
      <w:r w:rsidR="00C037EA" w:rsidRPr="00B54CE2">
        <w:rPr>
          <w:noProof/>
        </w:rPr>
        <w:t>d</w:t>
      </w:r>
      <w:r w:rsidRPr="00B54CE2">
        <w:rPr>
          <w:noProof/>
        </w:rPr>
        <w:t>, second-hand markets, product</w:t>
      </w:r>
      <w:r w:rsidR="002E6F5F" w:rsidRPr="00B54CE2">
        <w:rPr>
          <w:noProof/>
        </w:rPr>
        <w:t>-</w:t>
      </w:r>
      <w:r w:rsidRPr="00B54CE2">
        <w:rPr>
          <w:noProof/>
        </w:rPr>
        <w:t>as</w:t>
      </w:r>
      <w:r w:rsidR="002E6F5F" w:rsidRPr="00B54CE2">
        <w:rPr>
          <w:noProof/>
        </w:rPr>
        <w:t>-</w:t>
      </w:r>
      <w:r w:rsidRPr="00B54CE2">
        <w:rPr>
          <w:noProof/>
        </w:rPr>
        <w:t>a</w:t>
      </w:r>
      <w:r w:rsidR="002E6F5F" w:rsidRPr="00B54CE2">
        <w:rPr>
          <w:noProof/>
        </w:rPr>
        <w:t>-</w:t>
      </w:r>
      <w:r w:rsidRPr="00B54CE2">
        <w:rPr>
          <w:noProof/>
        </w:rPr>
        <w:t>service business models</w:t>
      </w:r>
      <w:r w:rsidR="00F95DA6" w:rsidRPr="00B54CE2">
        <w:rPr>
          <w:noProof/>
        </w:rPr>
        <w:t xml:space="preserve"> and innovative circular start</w:t>
      </w:r>
      <w:r w:rsidR="00663BC6" w:rsidRPr="00B54CE2">
        <w:rPr>
          <w:noProof/>
        </w:rPr>
        <w:t>-</w:t>
      </w:r>
      <w:r w:rsidR="00F95DA6" w:rsidRPr="00B54CE2">
        <w:rPr>
          <w:noProof/>
        </w:rPr>
        <w:t>ups</w:t>
      </w:r>
      <w:r w:rsidRPr="00B54CE2">
        <w:rPr>
          <w:noProof/>
        </w:rPr>
        <w:t xml:space="preserve"> (2027).</w:t>
      </w:r>
    </w:p>
    <w:p w14:paraId="0BC38D1A" w14:textId="54068430" w:rsidR="55E5F4E7" w:rsidRPr="00B54CE2" w:rsidRDefault="001B1038" w:rsidP="001B1038">
      <w:pPr>
        <w:pStyle w:val="ListParagraph"/>
        <w:numPr>
          <w:ilvl w:val="0"/>
          <w:numId w:val="23"/>
        </w:numPr>
        <w:spacing w:after="120"/>
        <w:ind w:left="567" w:hanging="357"/>
        <w:contextualSpacing w:val="0"/>
        <w:rPr>
          <w:noProof/>
        </w:rPr>
      </w:pPr>
      <w:r w:rsidRPr="00B54CE2">
        <w:rPr>
          <w:noProof/>
        </w:rPr>
        <w:t xml:space="preserve">Explore the need for </w:t>
      </w:r>
      <w:r w:rsidR="07B12DB2" w:rsidRPr="00B54CE2">
        <w:rPr>
          <w:noProof/>
        </w:rPr>
        <w:t>a Recommendation</w:t>
      </w:r>
      <w:r w:rsidR="07B12DB2" w:rsidRPr="00B54CE2">
        <w:rPr>
          <w:b/>
          <w:bCs/>
          <w:noProof/>
        </w:rPr>
        <w:t xml:space="preserve"> on fostering</w:t>
      </w:r>
      <w:r w:rsidR="07B12DB2" w:rsidRPr="00B54CE2">
        <w:rPr>
          <w:noProof/>
        </w:rPr>
        <w:t xml:space="preserve"> </w:t>
      </w:r>
      <w:r w:rsidR="07B12DB2" w:rsidRPr="00B54CE2">
        <w:rPr>
          <w:b/>
          <w:bCs/>
          <w:noProof/>
        </w:rPr>
        <w:t xml:space="preserve">‘green by design’ features in e-commerce </w:t>
      </w:r>
      <w:r w:rsidR="07B12DB2" w:rsidRPr="00B54CE2">
        <w:rPr>
          <w:noProof/>
        </w:rPr>
        <w:t>and</w:t>
      </w:r>
      <w:r w:rsidR="07B12DB2" w:rsidRPr="00B54CE2">
        <w:rPr>
          <w:b/>
          <w:bCs/>
          <w:noProof/>
        </w:rPr>
        <w:t xml:space="preserve"> </w:t>
      </w:r>
      <w:r w:rsidR="07B12DB2" w:rsidRPr="00B54CE2">
        <w:rPr>
          <w:noProof/>
        </w:rPr>
        <w:t xml:space="preserve">encourage the development </w:t>
      </w:r>
      <w:r w:rsidR="697FEE6A" w:rsidRPr="00B54CE2">
        <w:rPr>
          <w:noProof/>
        </w:rPr>
        <w:t xml:space="preserve">of digital tools </w:t>
      </w:r>
      <w:r w:rsidR="07B12DB2" w:rsidRPr="00B54CE2">
        <w:rPr>
          <w:noProof/>
        </w:rPr>
        <w:t xml:space="preserve">and </w:t>
      </w:r>
      <w:r w:rsidR="53062862" w:rsidRPr="00B54CE2">
        <w:rPr>
          <w:noProof/>
        </w:rPr>
        <w:t xml:space="preserve">their </w:t>
      </w:r>
      <w:r w:rsidR="07B12DB2" w:rsidRPr="00B54CE2">
        <w:rPr>
          <w:noProof/>
        </w:rPr>
        <w:t>use</w:t>
      </w:r>
      <w:r w:rsidR="07B12DB2" w:rsidRPr="00B54CE2">
        <w:rPr>
          <w:b/>
          <w:bCs/>
          <w:noProof/>
        </w:rPr>
        <w:t xml:space="preserve"> </w:t>
      </w:r>
      <w:r w:rsidR="07B12DB2" w:rsidRPr="00B54CE2">
        <w:rPr>
          <w:noProof/>
        </w:rPr>
        <w:t>(2027).</w:t>
      </w:r>
      <w:bookmarkEnd w:id="3"/>
    </w:p>
    <w:p w14:paraId="671CC438" w14:textId="0A24ED64" w:rsidR="00B14D35" w:rsidRPr="00B54CE2" w:rsidRDefault="00D608CE" w:rsidP="00F92766">
      <w:pPr>
        <w:pStyle w:val="Heading1"/>
        <w:rPr>
          <w:noProof/>
        </w:rPr>
      </w:pPr>
      <w:r w:rsidRPr="00B54CE2">
        <w:rPr>
          <w:noProof/>
        </w:rPr>
        <w:t xml:space="preserve">Effective </w:t>
      </w:r>
      <w:r w:rsidR="037C21C9" w:rsidRPr="00B54CE2">
        <w:rPr>
          <w:noProof/>
        </w:rPr>
        <w:t xml:space="preserve">enforcement </w:t>
      </w:r>
      <w:r w:rsidRPr="00B54CE2">
        <w:rPr>
          <w:noProof/>
        </w:rPr>
        <w:t xml:space="preserve">and </w:t>
      </w:r>
      <w:r w:rsidR="00681BF5" w:rsidRPr="00B54CE2">
        <w:rPr>
          <w:noProof/>
        </w:rPr>
        <w:t>redress</w:t>
      </w:r>
    </w:p>
    <w:p w14:paraId="7B4FD684" w14:textId="6808E0C3" w:rsidR="008D020C" w:rsidRPr="00B54CE2" w:rsidRDefault="00BC25E1" w:rsidP="00FF783A">
      <w:pPr>
        <w:rPr>
          <w:noProof/>
        </w:rPr>
      </w:pPr>
      <w:r w:rsidRPr="00B54CE2">
        <w:rPr>
          <w:noProof/>
        </w:rPr>
        <w:t xml:space="preserve">The EU consumer protection framework can only truly succeed </w:t>
      </w:r>
      <w:r w:rsidR="00B042C5" w:rsidRPr="00B54CE2">
        <w:rPr>
          <w:noProof/>
        </w:rPr>
        <w:t xml:space="preserve">in protecting consumers and </w:t>
      </w:r>
      <w:r w:rsidR="007D5B7E" w:rsidRPr="00B54CE2">
        <w:rPr>
          <w:noProof/>
        </w:rPr>
        <w:t>fostering</w:t>
      </w:r>
      <w:r w:rsidRPr="00B54CE2">
        <w:rPr>
          <w:noProof/>
        </w:rPr>
        <w:t xml:space="preserve"> </w:t>
      </w:r>
      <w:r w:rsidR="00543644" w:rsidRPr="00B54CE2">
        <w:rPr>
          <w:noProof/>
        </w:rPr>
        <w:t xml:space="preserve">fair competition </w:t>
      </w:r>
      <w:r w:rsidR="0063403D" w:rsidRPr="00B54CE2">
        <w:rPr>
          <w:noProof/>
        </w:rPr>
        <w:t xml:space="preserve">if it is </w:t>
      </w:r>
      <w:r w:rsidR="00E02DE0" w:rsidRPr="00B54CE2">
        <w:rPr>
          <w:noProof/>
        </w:rPr>
        <w:t>backed</w:t>
      </w:r>
      <w:r w:rsidR="00FB7796" w:rsidRPr="00B54CE2">
        <w:rPr>
          <w:noProof/>
        </w:rPr>
        <w:t xml:space="preserve"> up</w:t>
      </w:r>
      <w:r w:rsidR="003D6ED6" w:rsidRPr="00B54CE2">
        <w:rPr>
          <w:noProof/>
        </w:rPr>
        <w:t xml:space="preserve"> by strong public and private</w:t>
      </w:r>
      <w:r w:rsidR="00D75446" w:rsidRPr="00B54CE2">
        <w:rPr>
          <w:noProof/>
        </w:rPr>
        <w:t xml:space="preserve"> </w:t>
      </w:r>
      <w:r w:rsidR="003D6ED6" w:rsidRPr="00B54CE2">
        <w:rPr>
          <w:noProof/>
        </w:rPr>
        <w:t>enforcement</w:t>
      </w:r>
      <w:r w:rsidR="00062558" w:rsidRPr="00B54CE2">
        <w:rPr>
          <w:noProof/>
        </w:rPr>
        <w:t xml:space="preserve">, </w:t>
      </w:r>
      <w:r w:rsidR="00FB7796" w:rsidRPr="00B54CE2">
        <w:rPr>
          <w:noProof/>
        </w:rPr>
        <w:t>and</w:t>
      </w:r>
      <w:r w:rsidR="003D6ED6" w:rsidRPr="00B54CE2">
        <w:rPr>
          <w:noProof/>
        </w:rPr>
        <w:t xml:space="preserve"> effective redress mechanisms</w:t>
      </w:r>
      <w:r w:rsidR="00CC1BD1" w:rsidRPr="00B54CE2">
        <w:rPr>
          <w:noProof/>
        </w:rPr>
        <w:t xml:space="preserve"> for consumers whose rights have been infringed.</w:t>
      </w:r>
      <w:r w:rsidR="003A26AC" w:rsidRPr="00B54CE2">
        <w:rPr>
          <w:noProof/>
        </w:rPr>
        <w:t xml:space="preserve"> </w:t>
      </w:r>
      <w:r w:rsidR="1867F70E" w:rsidRPr="00B54CE2">
        <w:rPr>
          <w:noProof/>
        </w:rPr>
        <w:t xml:space="preserve">While </w:t>
      </w:r>
      <w:r w:rsidR="4F565E10" w:rsidRPr="00B54CE2">
        <w:rPr>
          <w:noProof/>
        </w:rPr>
        <w:t xml:space="preserve">EU </w:t>
      </w:r>
      <w:r w:rsidR="1867F70E" w:rsidRPr="00B54CE2">
        <w:rPr>
          <w:noProof/>
        </w:rPr>
        <w:t>c</w:t>
      </w:r>
      <w:r w:rsidR="3B9CDA38" w:rsidRPr="00B54CE2">
        <w:rPr>
          <w:noProof/>
        </w:rPr>
        <w:t xml:space="preserve">ross-border </w:t>
      </w:r>
      <w:r w:rsidR="283DDD68" w:rsidRPr="00B54CE2">
        <w:rPr>
          <w:noProof/>
        </w:rPr>
        <w:t xml:space="preserve">cooperation </w:t>
      </w:r>
      <w:r w:rsidR="00DB1B9A" w:rsidRPr="00B54CE2">
        <w:rPr>
          <w:noProof/>
        </w:rPr>
        <w:t xml:space="preserve">on </w:t>
      </w:r>
      <w:r w:rsidR="283DDD68" w:rsidRPr="00B54CE2">
        <w:rPr>
          <w:noProof/>
        </w:rPr>
        <w:t xml:space="preserve">public </w:t>
      </w:r>
      <w:r w:rsidR="3B9CDA38" w:rsidRPr="00B54CE2">
        <w:rPr>
          <w:noProof/>
        </w:rPr>
        <w:t xml:space="preserve">enforcement </w:t>
      </w:r>
      <w:r w:rsidR="5E4A268E" w:rsidRPr="00B54CE2">
        <w:rPr>
          <w:noProof/>
        </w:rPr>
        <w:t xml:space="preserve">has achieved significant successes in the past years, </w:t>
      </w:r>
      <w:r w:rsidR="06FC9187" w:rsidRPr="00B54CE2">
        <w:rPr>
          <w:noProof/>
        </w:rPr>
        <w:t xml:space="preserve">enforcement mechanisms need to be </w:t>
      </w:r>
      <w:r w:rsidR="5DD2CBC4" w:rsidRPr="00B54CE2">
        <w:rPr>
          <w:noProof/>
        </w:rPr>
        <w:t xml:space="preserve">further </w:t>
      </w:r>
      <w:r w:rsidR="06FC9187" w:rsidRPr="00B54CE2">
        <w:rPr>
          <w:noProof/>
        </w:rPr>
        <w:t>strengthened to</w:t>
      </w:r>
      <w:r w:rsidR="00F64CD2" w:rsidRPr="00B54CE2">
        <w:rPr>
          <w:noProof/>
        </w:rPr>
        <w:t xml:space="preserve"> be able to meet </w:t>
      </w:r>
      <w:r w:rsidR="06FC9187" w:rsidRPr="00B54CE2">
        <w:rPr>
          <w:noProof/>
        </w:rPr>
        <w:t>new challenges</w:t>
      </w:r>
      <w:r w:rsidR="008771D3" w:rsidRPr="00B54CE2">
        <w:rPr>
          <w:noProof/>
        </w:rPr>
        <w:t xml:space="preserve"> efficiently</w:t>
      </w:r>
      <w:r w:rsidR="004F55E5" w:rsidRPr="00B54CE2">
        <w:rPr>
          <w:noProof/>
        </w:rPr>
        <w:t xml:space="preserve"> and effectively</w:t>
      </w:r>
      <w:r w:rsidR="00C12B9D" w:rsidRPr="00B54CE2">
        <w:rPr>
          <w:noProof/>
        </w:rPr>
        <w:t xml:space="preserve">. </w:t>
      </w:r>
      <w:r w:rsidR="008C5BFF" w:rsidRPr="00B54CE2">
        <w:rPr>
          <w:noProof/>
        </w:rPr>
        <w:t>In particular, c</w:t>
      </w:r>
      <w:r w:rsidR="00E21494" w:rsidRPr="00B54CE2">
        <w:rPr>
          <w:noProof/>
        </w:rPr>
        <w:t xml:space="preserve">ompliance rates </w:t>
      </w:r>
      <w:r w:rsidR="000A7A72" w:rsidRPr="00B54CE2">
        <w:rPr>
          <w:noProof/>
        </w:rPr>
        <w:t xml:space="preserve">remain </w:t>
      </w:r>
      <w:r w:rsidR="5EA949CA" w:rsidRPr="00B54CE2">
        <w:rPr>
          <w:noProof/>
        </w:rPr>
        <w:t>extrem</w:t>
      </w:r>
      <w:r w:rsidR="009B0263" w:rsidRPr="00B54CE2">
        <w:rPr>
          <w:noProof/>
        </w:rPr>
        <w:t>e</w:t>
      </w:r>
      <w:r w:rsidR="5EA949CA" w:rsidRPr="00B54CE2">
        <w:rPr>
          <w:noProof/>
        </w:rPr>
        <w:t>ly low</w:t>
      </w:r>
      <w:r w:rsidR="008771D3" w:rsidRPr="00B54CE2">
        <w:rPr>
          <w:noProof/>
        </w:rPr>
        <w:t xml:space="preserve"> in digital markets</w:t>
      </w:r>
      <w:r w:rsidR="5EA949CA" w:rsidRPr="00B54CE2">
        <w:rPr>
          <w:noProof/>
        </w:rPr>
        <w:t xml:space="preserve">, with </w:t>
      </w:r>
      <w:r w:rsidR="000A7A72" w:rsidRPr="00B54CE2">
        <w:rPr>
          <w:noProof/>
        </w:rPr>
        <w:t>sweeps finding</w:t>
      </w:r>
      <w:r w:rsidR="002D4EA8" w:rsidRPr="00B54CE2">
        <w:rPr>
          <w:noProof/>
        </w:rPr>
        <w:t xml:space="preserve"> that,</w:t>
      </w:r>
      <w:r w:rsidR="000A7A72" w:rsidRPr="00B54CE2">
        <w:rPr>
          <w:noProof/>
        </w:rPr>
        <w:t xml:space="preserve"> o</w:t>
      </w:r>
      <w:r w:rsidR="55E90EF5" w:rsidRPr="00B54CE2">
        <w:rPr>
          <w:noProof/>
        </w:rPr>
        <w:t>n average</w:t>
      </w:r>
      <w:r w:rsidR="0056710F" w:rsidRPr="00B54CE2">
        <w:rPr>
          <w:noProof/>
        </w:rPr>
        <w:t>,</w:t>
      </w:r>
      <w:r w:rsidR="55E90EF5" w:rsidRPr="00B54CE2">
        <w:rPr>
          <w:noProof/>
        </w:rPr>
        <w:t xml:space="preserve"> </w:t>
      </w:r>
      <w:r w:rsidR="5EA949CA" w:rsidRPr="00B54CE2">
        <w:rPr>
          <w:noProof/>
        </w:rPr>
        <w:t xml:space="preserve">one </w:t>
      </w:r>
      <w:r w:rsidR="0056710F" w:rsidRPr="00B54CE2">
        <w:rPr>
          <w:noProof/>
        </w:rPr>
        <w:t>in</w:t>
      </w:r>
      <w:r w:rsidR="5EA949CA" w:rsidRPr="00B54CE2">
        <w:rPr>
          <w:noProof/>
        </w:rPr>
        <w:t xml:space="preserve"> two traders</w:t>
      </w:r>
      <w:r w:rsidR="0056710F" w:rsidRPr="00B54CE2">
        <w:rPr>
          <w:noProof/>
        </w:rPr>
        <w:t xml:space="preserve"> are in</w:t>
      </w:r>
      <w:r w:rsidR="5EA949CA" w:rsidRPr="00B54CE2">
        <w:rPr>
          <w:noProof/>
        </w:rPr>
        <w:t xml:space="preserve"> </w:t>
      </w:r>
      <w:r w:rsidR="000A7A72" w:rsidRPr="00B54CE2">
        <w:rPr>
          <w:noProof/>
        </w:rPr>
        <w:t>breach</w:t>
      </w:r>
      <w:r w:rsidR="0056710F" w:rsidRPr="00B54CE2">
        <w:rPr>
          <w:noProof/>
        </w:rPr>
        <w:t xml:space="preserve"> of</w:t>
      </w:r>
      <w:r w:rsidR="000A7A72" w:rsidRPr="00B54CE2">
        <w:rPr>
          <w:noProof/>
        </w:rPr>
        <w:t xml:space="preserve"> </w:t>
      </w:r>
      <w:r w:rsidR="5EA949CA" w:rsidRPr="00B54CE2">
        <w:rPr>
          <w:noProof/>
        </w:rPr>
        <w:t>consumer legislation</w:t>
      </w:r>
      <w:r w:rsidR="009D686D" w:rsidRPr="00B54CE2">
        <w:rPr>
          <w:noProof/>
        </w:rPr>
        <w:t>.</w:t>
      </w:r>
      <w:r w:rsidR="008C5788" w:rsidRPr="00B54CE2">
        <w:rPr>
          <w:noProof/>
        </w:rPr>
        <w:t xml:space="preserve"> </w:t>
      </w:r>
      <w:r w:rsidR="009D686D" w:rsidRPr="00B54CE2">
        <w:rPr>
          <w:noProof/>
        </w:rPr>
        <w:t>T</w:t>
      </w:r>
      <w:r w:rsidR="008C5788" w:rsidRPr="00B54CE2">
        <w:rPr>
          <w:noProof/>
        </w:rPr>
        <w:t>he</w:t>
      </w:r>
      <w:r w:rsidR="76E8368B" w:rsidRPr="00B54CE2">
        <w:rPr>
          <w:noProof/>
        </w:rPr>
        <w:t xml:space="preserve"> situation has been aggravated by</w:t>
      </w:r>
      <w:r w:rsidR="785BF5AF" w:rsidRPr="00B54CE2">
        <w:rPr>
          <w:noProof/>
        </w:rPr>
        <w:t xml:space="preserve"> </w:t>
      </w:r>
      <w:r w:rsidR="359BAFE1" w:rsidRPr="00B54CE2">
        <w:rPr>
          <w:noProof/>
        </w:rPr>
        <w:t xml:space="preserve">the </w:t>
      </w:r>
      <w:r w:rsidR="00E70F66" w:rsidRPr="00B54CE2">
        <w:rPr>
          <w:noProof/>
        </w:rPr>
        <w:t xml:space="preserve">exponential growth of </w:t>
      </w:r>
      <w:r w:rsidR="24B7C4A2" w:rsidRPr="00B54CE2">
        <w:rPr>
          <w:noProof/>
        </w:rPr>
        <w:t>e-commerce</w:t>
      </w:r>
      <w:r w:rsidR="000D4869" w:rsidRPr="00B54CE2">
        <w:rPr>
          <w:noProof/>
        </w:rPr>
        <w:t xml:space="preserve">, which has led </w:t>
      </w:r>
      <w:r w:rsidR="002713BC" w:rsidRPr="00B54CE2">
        <w:rPr>
          <w:noProof/>
        </w:rPr>
        <w:t xml:space="preserve">to </w:t>
      </w:r>
      <w:r w:rsidR="00E80F43" w:rsidRPr="00B54CE2">
        <w:rPr>
          <w:noProof/>
        </w:rPr>
        <w:t xml:space="preserve">the </w:t>
      </w:r>
      <w:r w:rsidR="24B7C4A2" w:rsidRPr="00B54CE2">
        <w:rPr>
          <w:noProof/>
        </w:rPr>
        <w:t xml:space="preserve">growing circulation of </w:t>
      </w:r>
      <w:r w:rsidR="0B86FAC3" w:rsidRPr="00B54CE2">
        <w:rPr>
          <w:noProof/>
        </w:rPr>
        <w:t xml:space="preserve">unsafe, counterfeit or otherwise </w:t>
      </w:r>
      <w:r w:rsidR="619E1EAE" w:rsidRPr="00B54CE2">
        <w:rPr>
          <w:noProof/>
        </w:rPr>
        <w:t>non-</w:t>
      </w:r>
      <w:r w:rsidR="24B7C4A2" w:rsidRPr="00B54CE2">
        <w:rPr>
          <w:noProof/>
        </w:rPr>
        <w:t>compliant products</w:t>
      </w:r>
      <w:r w:rsidR="007C33B9" w:rsidRPr="00B54CE2">
        <w:rPr>
          <w:noProof/>
        </w:rPr>
        <w:t>,</w:t>
      </w:r>
      <w:r w:rsidR="006D6D36" w:rsidRPr="00B54CE2">
        <w:rPr>
          <w:noProof/>
        </w:rPr>
        <w:t xml:space="preserve"> </w:t>
      </w:r>
      <w:r w:rsidR="005E3B53" w:rsidRPr="00B54CE2">
        <w:rPr>
          <w:noProof/>
        </w:rPr>
        <w:t>most</w:t>
      </w:r>
      <w:r w:rsidR="00A63726" w:rsidRPr="00B54CE2">
        <w:rPr>
          <w:noProof/>
        </w:rPr>
        <w:t>ly</w:t>
      </w:r>
      <w:r w:rsidR="005E3B53" w:rsidRPr="00B54CE2">
        <w:rPr>
          <w:noProof/>
        </w:rPr>
        <w:t xml:space="preserve"> </w:t>
      </w:r>
      <w:r w:rsidR="00BD7727" w:rsidRPr="00B54CE2">
        <w:rPr>
          <w:noProof/>
        </w:rPr>
        <w:t>originating from outside of the EU</w:t>
      </w:r>
      <w:r w:rsidR="00BD7727" w:rsidRPr="00B54CE2">
        <w:rPr>
          <w:rStyle w:val="FootnoteReference"/>
          <w:noProof/>
        </w:rPr>
        <w:footnoteReference w:id="25"/>
      </w:r>
      <w:r w:rsidR="00D75446" w:rsidRPr="00B54CE2">
        <w:rPr>
          <w:noProof/>
        </w:rPr>
        <w:t xml:space="preserve"> </w:t>
      </w:r>
      <w:r w:rsidR="00BD7727" w:rsidRPr="00B54CE2">
        <w:rPr>
          <w:noProof/>
        </w:rPr>
        <w:t>and</w:t>
      </w:r>
      <w:r w:rsidR="006D6D36" w:rsidRPr="00B54CE2">
        <w:rPr>
          <w:noProof/>
        </w:rPr>
        <w:t xml:space="preserve"> often</w:t>
      </w:r>
      <w:r w:rsidR="007C33B9" w:rsidRPr="00B54CE2">
        <w:rPr>
          <w:noProof/>
        </w:rPr>
        <w:t xml:space="preserve"> </w:t>
      </w:r>
      <w:r w:rsidR="003C2841" w:rsidRPr="00B54CE2">
        <w:rPr>
          <w:noProof/>
        </w:rPr>
        <w:t>marketed</w:t>
      </w:r>
      <w:r w:rsidR="007C33B9" w:rsidRPr="00B54CE2">
        <w:rPr>
          <w:noProof/>
        </w:rPr>
        <w:t xml:space="preserve"> using misleading techniques</w:t>
      </w:r>
      <w:r w:rsidR="00BD7727" w:rsidRPr="00B54CE2">
        <w:rPr>
          <w:noProof/>
        </w:rPr>
        <w:t>.</w:t>
      </w:r>
      <w:r w:rsidR="002F77B2" w:rsidRPr="00B54CE2">
        <w:rPr>
          <w:noProof/>
        </w:rPr>
        <w:t xml:space="preserve"> </w:t>
      </w:r>
      <w:r w:rsidR="005A2AE3" w:rsidRPr="00B54CE2">
        <w:rPr>
          <w:noProof/>
        </w:rPr>
        <w:t xml:space="preserve">This </w:t>
      </w:r>
      <w:r w:rsidR="00723135" w:rsidRPr="00B54CE2">
        <w:rPr>
          <w:noProof/>
        </w:rPr>
        <w:t>endangers consumers</w:t>
      </w:r>
      <w:r w:rsidR="00ED23FC" w:rsidRPr="00B54CE2">
        <w:rPr>
          <w:noProof/>
        </w:rPr>
        <w:t xml:space="preserve"> </w:t>
      </w:r>
      <w:r w:rsidR="000C718B" w:rsidRPr="00B54CE2">
        <w:rPr>
          <w:noProof/>
        </w:rPr>
        <w:t>and</w:t>
      </w:r>
      <w:r w:rsidR="00ED23FC" w:rsidRPr="00B54CE2">
        <w:rPr>
          <w:noProof/>
        </w:rPr>
        <w:t xml:space="preserve"> exposes </w:t>
      </w:r>
      <w:r w:rsidR="00A228D9" w:rsidRPr="00B54CE2">
        <w:rPr>
          <w:noProof/>
        </w:rPr>
        <w:t>compliant</w:t>
      </w:r>
      <w:r w:rsidR="0003233F" w:rsidRPr="00B54CE2">
        <w:rPr>
          <w:noProof/>
        </w:rPr>
        <w:t xml:space="preserve"> </w:t>
      </w:r>
      <w:r w:rsidR="005A2AE3" w:rsidRPr="00B54CE2">
        <w:rPr>
          <w:noProof/>
        </w:rPr>
        <w:t>European businesses</w:t>
      </w:r>
      <w:r w:rsidR="000958EA" w:rsidRPr="00B54CE2">
        <w:rPr>
          <w:noProof/>
        </w:rPr>
        <w:t xml:space="preserve"> </w:t>
      </w:r>
      <w:r w:rsidR="005A2AE3" w:rsidRPr="00B54CE2">
        <w:rPr>
          <w:noProof/>
        </w:rPr>
        <w:t xml:space="preserve">to unfair competition </w:t>
      </w:r>
      <w:r w:rsidR="000958EA" w:rsidRPr="00B54CE2">
        <w:rPr>
          <w:noProof/>
        </w:rPr>
        <w:t xml:space="preserve">from </w:t>
      </w:r>
      <w:r w:rsidR="003E340E" w:rsidRPr="00B54CE2">
        <w:rPr>
          <w:noProof/>
        </w:rPr>
        <w:t>non-</w:t>
      </w:r>
      <w:r w:rsidR="000958EA" w:rsidRPr="00B54CE2">
        <w:rPr>
          <w:noProof/>
        </w:rPr>
        <w:t>compliant</w:t>
      </w:r>
      <w:r w:rsidR="001315AC" w:rsidRPr="00B54CE2">
        <w:rPr>
          <w:noProof/>
        </w:rPr>
        <w:t xml:space="preserve"> </w:t>
      </w:r>
      <w:r w:rsidR="000958EA" w:rsidRPr="00B54CE2">
        <w:rPr>
          <w:noProof/>
        </w:rPr>
        <w:t>traders</w:t>
      </w:r>
      <w:r w:rsidR="00487DEF" w:rsidRPr="00B54CE2">
        <w:rPr>
          <w:noProof/>
        </w:rPr>
        <w:t>.</w:t>
      </w:r>
    </w:p>
    <w:p w14:paraId="128EA34E" w14:textId="308D40EC" w:rsidR="00CE4023" w:rsidRPr="00B54CE2" w:rsidRDefault="24B7C4A2" w:rsidP="00FF783A">
      <w:pPr>
        <w:rPr>
          <w:noProof/>
        </w:rPr>
      </w:pPr>
      <w:r w:rsidRPr="00B54CE2">
        <w:rPr>
          <w:noProof/>
        </w:rPr>
        <w:t>T</w:t>
      </w:r>
      <w:r w:rsidR="049C5184" w:rsidRPr="00B54CE2">
        <w:rPr>
          <w:noProof/>
        </w:rPr>
        <w:t>o respond to these challenges</w:t>
      </w:r>
      <w:r w:rsidRPr="00B54CE2">
        <w:rPr>
          <w:noProof/>
        </w:rPr>
        <w:t>,</w:t>
      </w:r>
      <w:r w:rsidR="005A2AE3" w:rsidRPr="00B54CE2">
        <w:rPr>
          <w:noProof/>
        </w:rPr>
        <w:t xml:space="preserve"> the Commission presented </w:t>
      </w:r>
      <w:r w:rsidR="009D3BBD" w:rsidRPr="00B54CE2">
        <w:rPr>
          <w:noProof/>
        </w:rPr>
        <w:t xml:space="preserve">a series of actions </w:t>
      </w:r>
      <w:r w:rsidR="005A2AE3" w:rsidRPr="00B54CE2">
        <w:rPr>
          <w:noProof/>
        </w:rPr>
        <w:t>in its</w:t>
      </w:r>
      <w:r w:rsidR="4BE583A2" w:rsidRPr="00B54CE2">
        <w:rPr>
          <w:noProof/>
        </w:rPr>
        <w:t xml:space="preserve"> Communication on </w:t>
      </w:r>
      <w:r w:rsidR="05E58A6D" w:rsidRPr="00B54CE2">
        <w:rPr>
          <w:noProof/>
        </w:rPr>
        <w:t xml:space="preserve">a </w:t>
      </w:r>
      <w:r w:rsidR="3DD0E61D" w:rsidRPr="00B54CE2">
        <w:rPr>
          <w:noProof/>
        </w:rPr>
        <w:t>comprehensive EU toolbox for safe and sustainable e-commerce</w:t>
      </w:r>
      <w:r w:rsidR="04C4053D" w:rsidRPr="00B54CE2">
        <w:rPr>
          <w:noProof/>
        </w:rPr>
        <w:t>,</w:t>
      </w:r>
      <w:r w:rsidR="002208D2" w:rsidRPr="00B54CE2">
        <w:rPr>
          <w:noProof/>
        </w:rPr>
        <w:t xml:space="preserve"> </w:t>
      </w:r>
      <w:r w:rsidR="00A929F9" w:rsidRPr="00B54CE2">
        <w:rPr>
          <w:noProof/>
        </w:rPr>
        <w:t>including</w:t>
      </w:r>
      <w:r w:rsidR="002208D2" w:rsidRPr="00B54CE2">
        <w:rPr>
          <w:noProof/>
        </w:rPr>
        <w:t xml:space="preserve"> customs reform</w:t>
      </w:r>
      <w:r w:rsidR="00A929F9" w:rsidRPr="00B54CE2">
        <w:rPr>
          <w:noProof/>
        </w:rPr>
        <w:t>;</w:t>
      </w:r>
      <w:r w:rsidR="0026074F" w:rsidRPr="00B54CE2">
        <w:rPr>
          <w:noProof/>
        </w:rPr>
        <w:t xml:space="preserve"> strengthen</w:t>
      </w:r>
      <w:r w:rsidR="00A929F9" w:rsidRPr="00B54CE2">
        <w:rPr>
          <w:noProof/>
        </w:rPr>
        <w:t>ing</w:t>
      </w:r>
      <w:r w:rsidR="0026074F" w:rsidRPr="00B54CE2">
        <w:rPr>
          <w:noProof/>
        </w:rPr>
        <w:t xml:space="preserve"> enforcement of </w:t>
      </w:r>
      <w:r w:rsidR="00A049DE" w:rsidRPr="00B54CE2">
        <w:rPr>
          <w:noProof/>
        </w:rPr>
        <w:t>relevant EU legislation</w:t>
      </w:r>
      <w:r w:rsidR="00050DA6" w:rsidRPr="00B54CE2">
        <w:rPr>
          <w:noProof/>
        </w:rPr>
        <w:t>;</w:t>
      </w:r>
      <w:r w:rsidR="00EA6B0E" w:rsidRPr="00B54CE2">
        <w:rPr>
          <w:noProof/>
        </w:rPr>
        <w:t xml:space="preserve"> </w:t>
      </w:r>
      <w:r w:rsidR="002E7EAB" w:rsidRPr="00B54CE2">
        <w:rPr>
          <w:noProof/>
        </w:rPr>
        <w:t xml:space="preserve">and </w:t>
      </w:r>
      <w:r w:rsidR="00914374" w:rsidRPr="00B54CE2">
        <w:rPr>
          <w:noProof/>
        </w:rPr>
        <w:t>enhanc</w:t>
      </w:r>
      <w:r w:rsidR="00050DA6" w:rsidRPr="00B54CE2">
        <w:rPr>
          <w:noProof/>
        </w:rPr>
        <w:t>ing</w:t>
      </w:r>
      <w:r w:rsidR="00914374" w:rsidRPr="00B54CE2">
        <w:rPr>
          <w:noProof/>
        </w:rPr>
        <w:t xml:space="preserve"> </w:t>
      </w:r>
      <w:r w:rsidR="002E7EAB" w:rsidRPr="00B54CE2">
        <w:rPr>
          <w:noProof/>
        </w:rPr>
        <w:t>coordination among all relevant authorities</w:t>
      </w:r>
      <w:r w:rsidR="00197228" w:rsidRPr="00B54CE2">
        <w:rPr>
          <w:noProof/>
        </w:rPr>
        <w:t>.</w:t>
      </w:r>
      <w:r w:rsidR="00527D2D" w:rsidRPr="00B54CE2">
        <w:rPr>
          <w:noProof/>
        </w:rPr>
        <w:t xml:space="preserve"> </w:t>
      </w:r>
      <w:r w:rsidR="004D2D4E" w:rsidRPr="00B54CE2">
        <w:rPr>
          <w:noProof/>
        </w:rPr>
        <w:t>Envisaged actions</w:t>
      </w:r>
      <w:r w:rsidR="00120AD4" w:rsidRPr="00B54CE2">
        <w:rPr>
          <w:noProof/>
        </w:rPr>
        <w:t xml:space="preserve"> also include</w:t>
      </w:r>
      <w:r w:rsidR="00D06DDA" w:rsidRPr="00B54CE2">
        <w:rPr>
          <w:noProof/>
        </w:rPr>
        <w:t xml:space="preserve"> </w:t>
      </w:r>
      <w:r w:rsidR="00071BE2" w:rsidRPr="00B54CE2">
        <w:rPr>
          <w:noProof/>
        </w:rPr>
        <w:t xml:space="preserve">supporting </w:t>
      </w:r>
      <w:r w:rsidR="00D06DDA" w:rsidRPr="00B54CE2">
        <w:rPr>
          <w:noProof/>
        </w:rPr>
        <w:t>awareness</w:t>
      </w:r>
      <w:r w:rsidR="00D43CB1" w:rsidRPr="00B54CE2">
        <w:rPr>
          <w:noProof/>
        </w:rPr>
        <w:t>-</w:t>
      </w:r>
      <w:r w:rsidR="00D06DDA" w:rsidRPr="00B54CE2">
        <w:rPr>
          <w:noProof/>
        </w:rPr>
        <w:t>raising</w:t>
      </w:r>
      <w:r w:rsidR="000749FD" w:rsidRPr="00B54CE2">
        <w:rPr>
          <w:noProof/>
        </w:rPr>
        <w:t xml:space="preserve"> campaigns for consumers</w:t>
      </w:r>
      <w:r w:rsidR="00AE7E47" w:rsidRPr="00B54CE2">
        <w:rPr>
          <w:noProof/>
        </w:rPr>
        <w:t xml:space="preserve"> and</w:t>
      </w:r>
      <w:r w:rsidR="004F38F1" w:rsidRPr="00B54CE2">
        <w:rPr>
          <w:noProof/>
        </w:rPr>
        <w:t xml:space="preserve"> third-party sellers</w:t>
      </w:r>
      <w:r w:rsidR="00AE7E47" w:rsidRPr="00B54CE2">
        <w:rPr>
          <w:noProof/>
        </w:rPr>
        <w:t>,</w:t>
      </w:r>
      <w:r w:rsidR="00087068" w:rsidRPr="00B54CE2">
        <w:rPr>
          <w:noProof/>
        </w:rPr>
        <w:t xml:space="preserve"> and </w:t>
      </w:r>
      <w:r w:rsidR="00831D39" w:rsidRPr="00B54CE2">
        <w:rPr>
          <w:noProof/>
        </w:rPr>
        <w:t xml:space="preserve">continuing </w:t>
      </w:r>
      <w:r w:rsidR="00087068" w:rsidRPr="00B54CE2">
        <w:rPr>
          <w:noProof/>
        </w:rPr>
        <w:t>bilateral cooperation with countries of provenance of imported goods</w:t>
      </w:r>
      <w:r w:rsidR="00CE4023" w:rsidRPr="00B54CE2">
        <w:rPr>
          <w:noProof/>
        </w:rPr>
        <w:t>.</w:t>
      </w:r>
    </w:p>
    <w:p w14:paraId="73C00061" w14:textId="27B92EAE" w:rsidR="00C65ABB" w:rsidRPr="00B54CE2" w:rsidRDefault="002665DF" w:rsidP="00FF783A">
      <w:pPr>
        <w:rPr>
          <w:noProof/>
        </w:rPr>
      </w:pPr>
      <w:r w:rsidRPr="00B54CE2">
        <w:rPr>
          <w:noProof/>
        </w:rPr>
        <w:t>S</w:t>
      </w:r>
      <w:r w:rsidR="00E766E6" w:rsidRPr="00B54CE2">
        <w:rPr>
          <w:noProof/>
        </w:rPr>
        <w:t>upport</w:t>
      </w:r>
      <w:r w:rsidRPr="00B54CE2">
        <w:rPr>
          <w:noProof/>
        </w:rPr>
        <w:t>ing</w:t>
      </w:r>
      <w:r w:rsidR="00E766E6" w:rsidRPr="00B54CE2">
        <w:rPr>
          <w:noProof/>
        </w:rPr>
        <w:t xml:space="preserve"> national consumer protection authorities in </w:t>
      </w:r>
      <w:r w:rsidR="00683E9C" w:rsidRPr="00B54CE2">
        <w:rPr>
          <w:noProof/>
        </w:rPr>
        <w:t>taking</w:t>
      </w:r>
      <w:r w:rsidR="00E766E6" w:rsidRPr="00B54CE2">
        <w:rPr>
          <w:noProof/>
        </w:rPr>
        <w:t xml:space="preserve"> coordinated</w:t>
      </w:r>
      <w:r w:rsidR="00683E9C" w:rsidRPr="00B54CE2">
        <w:rPr>
          <w:noProof/>
        </w:rPr>
        <w:t xml:space="preserve"> action</w:t>
      </w:r>
      <w:r w:rsidR="0014474F" w:rsidRPr="00B54CE2">
        <w:rPr>
          <w:noProof/>
        </w:rPr>
        <w:t xml:space="preserve"> </w:t>
      </w:r>
      <w:r w:rsidR="00683E9C" w:rsidRPr="00B54CE2">
        <w:rPr>
          <w:noProof/>
        </w:rPr>
        <w:t>to enforce</w:t>
      </w:r>
      <w:r w:rsidR="00E766E6" w:rsidRPr="00B54CE2">
        <w:rPr>
          <w:noProof/>
        </w:rPr>
        <w:t xml:space="preserve"> consumer law</w:t>
      </w:r>
      <w:r w:rsidR="0058769A" w:rsidRPr="00B54CE2">
        <w:rPr>
          <w:noProof/>
        </w:rPr>
        <w:t xml:space="preserve"> </w:t>
      </w:r>
      <w:r w:rsidR="00B13A2B" w:rsidRPr="00B54CE2">
        <w:rPr>
          <w:noProof/>
        </w:rPr>
        <w:t>under</w:t>
      </w:r>
      <w:r w:rsidR="00E766E6" w:rsidRPr="00B54CE2">
        <w:rPr>
          <w:rFonts w:eastAsia="Aptos"/>
          <w:noProof/>
        </w:rPr>
        <w:t xml:space="preserve"> the </w:t>
      </w:r>
      <w:r w:rsidR="00E766E6" w:rsidRPr="00B54CE2">
        <w:rPr>
          <w:rFonts w:eastAsia="Aptos"/>
          <w:b/>
          <w:bCs/>
          <w:noProof/>
        </w:rPr>
        <w:t>Consumer Protection Cooperation (CPC) Regulation</w:t>
      </w:r>
      <w:r w:rsidR="00E766E6" w:rsidRPr="00B54CE2">
        <w:rPr>
          <w:noProof/>
        </w:rPr>
        <w:t>, including to address infringements in the e-commerce sector</w:t>
      </w:r>
      <w:r w:rsidR="002F40CE" w:rsidRPr="00B54CE2">
        <w:rPr>
          <w:noProof/>
        </w:rPr>
        <w:t>,</w:t>
      </w:r>
      <w:r w:rsidRPr="00B54CE2">
        <w:rPr>
          <w:noProof/>
        </w:rPr>
        <w:t xml:space="preserve"> is an important priority</w:t>
      </w:r>
      <w:r w:rsidR="00A6035D" w:rsidRPr="00B54CE2">
        <w:rPr>
          <w:noProof/>
        </w:rPr>
        <w:t xml:space="preserve">. </w:t>
      </w:r>
      <w:r w:rsidR="00F9256E" w:rsidRPr="00B54CE2">
        <w:rPr>
          <w:rFonts w:eastAsia="Aptos"/>
          <w:noProof/>
        </w:rPr>
        <w:t>C</w:t>
      </w:r>
      <w:r w:rsidR="00E766E6" w:rsidRPr="00B54CE2">
        <w:rPr>
          <w:rFonts w:eastAsia="Aptos"/>
          <w:noProof/>
        </w:rPr>
        <w:t xml:space="preserve">oordinated action </w:t>
      </w:r>
      <w:r w:rsidR="00F9256E" w:rsidRPr="00B54CE2">
        <w:rPr>
          <w:rFonts w:eastAsia="Aptos"/>
          <w:noProof/>
        </w:rPr>
        <w:t xml:space="preserve">by </w:t>
      </w:r>
      <w:r w:rsidR="00E766E6" w:rsidRPr="00B54CE2">
        <w:rPr>
          <w:rFonts w:eastAsia="Aptos"/>
          <w:noProof/>
        </w:rPr>
        <w:t xml:space="preserve">the CPC </w:t>
      </w:r>
      <w:r w:rsidR="005650F6" w:rsidRPr="00B54CE2">
        <w:rPr>
          <w:rFonts w:eastAsia="Aptos"/>
          <w:noProof/>
        </w:rPr>
        <w:t>N</w:t>
      </w:r>
      <w:r w:rsidR="00E766E6" w:rsidRPr="00B54CE2">
        <w:rPr>
          <w:rFonts w:eastAsia="Aptos"/>
          <w:noProof/>
        </w:rPr>
        <w:t xml:space="preserve">etwork </w:t>
      </w:r>
      <w:r w:rsidR="00D84C97" w:rsidRPr="00B54CE2">
        <w:rPr>
          <w:rFonts w:eastAsia="Aptos"/>
          <w:noProof/>
        </w:rPr>
        <w:t xml:space="preserve">has </w:t>
      </w:r>
      <w:r w:rsidR="00E766E6" w:rsidRPr="00B54CE2">
        <w:rPr>
          <w:rFonts w:eastAsia="Aptos"/>
          <w:noProof/>
        </w:rPr>
        <w:t>yielded positive results</w:t>
      </w:r>
      <w:r w:rsidR="00D84C97" w:rsidRPr="00B54CE2">
        <w:rPr>
          <w:rFonts w:eastAsia="Aptos"/>
          <w:noProof/>
        </w:rPr>
        <w:t xml:space="preserve">, but </w:t>
      </w:r>
      <w:r w:rsidR="00E766E6" w:rsidRPr="00B54CE2">
        <w:rPr>
          <w:rFonts w:eastAsia="Aptos"/>
          <w:noProof/>
        </w:rPr>
        <w:t>shortcomings in the current system hinder</w:t>
      </w:r>
      <w:r w:rsidR="000A7A72" w:rsidRPr="00B54CE2">
        <w:rPr>
          <w:rFonts w:eastAsia="Aptos"/>
          <w:noProof/>
        </w:rPr>
        <w:t xml:space="preserve"> more </w:t>
      </w:r>
      <w:r w:rsidR="00E766E6" w:rsidRPr="00B54CE2">
        <w:rPr>
          <w:rFonts w:eastAsia="Aptos"/>
          <w:noProof/>
        </w:rPr>
        <w:t>effective enforcement</w:t>
      </w:r>
      <w:r w:rsidR="00E766E6" w:rsidRPr="00B54CE2">
        <w:rPr>
          <w:noProof/>
        </w:rPr>
        <w:t xml:space="preserve">. For instance, lengthy procedures, </w:t>
      </w:r>
      <w:r w:rsidR="009A2941" w:rsidRPr="00B54CE2">
        <w:rPr>
          <w:noProof/>
        </w:rPr>
        <w:t xml:space="preserve">the lack of resources at national level, </w:t>
      </w:r>
      <w:r w:rsidR="00E766E6" w:rsidRPr="00B54CE2">
        <w:rPr>
          <w:noProof/>
        </w:rPr>
        <w:t xml:space="preserve">the absence of stronger </w:t>
      </w:r>
      <w:r w:rsidR="00762094" w:rsidRPr="00B54CE2">
        <w:rPr>
          <w:noProof/>
        </w:rPr>
        <w:t xml:space="preserve">deterrent </w:t>
      </w:r>
      <w:r w:rsidR="00E766E6" w:rsidRPr="00B54CE2">
        <w:rPr>
          <w:noProof/>
        </w:rPr>
        <w:t>measures</w:t>
      </w:r>
      <w:r w:rsidR="00AD3CF1" w:rsidRPr="00B54CE2">
        <w:rPr>
          <w:noProof/>
        </w:rPr>
        <w:t>,</w:t>
      </w:r>
      <w:r w:rsidR="00E766E6" w:rsidRPr="00B54CE2">
        <w:rPr>
          <w:noProof/>
        </w:rPr>
        <w:t xml:space="preserve"> such as </w:t>
      </w:r>
      <w:r w:rsidR="00762094" w:rsidRPr="00B54CE2">
        <w:rPr>
          <w:noProof/>
        </w:rPr>
        <w:t xml:space="preserve">the ability to impose </w:t>
      </w:r>
      <w:r w:rsidR="00E766E6" w:rsidRPr="00B54CE2">
        <w:rPr>
          <w:noProof/>
        </w:rPr>
        <w:t xml:space="preserve">fines, and difficulties in addressing infringements committed by traders </w:t>
      </w:r>
      <w:r w:rsidR="00AD3CF1" w:rsidRPr="00B54CE2">
        <w:rPr>
          <w:noProof/>
        </w:rPr>
        <w:t xml:space="preserve">based </w:t>
      </w:r>
      <w:r w:rsidR="00E766E6" w:rsidRPr="00B54CE2">
        <w:rPr>
          <w:noProof/>
        </w:rPr>
        <w:t xml:space="preserve">outside the </w:t>
      </w:r>
      <w:r w:rsidR="00AD3CF1" w:rsidRPr="00B54CE2">
        <w:rPr>
          <w:noProof/>
        </w:rPr>
        <w:t>EU</w:t>
      </w:r>
      <w:r w:rsidR="00E766E6" w:rsidRPr="00B54CE2">
        <w:rPr>
          <w:noProof/>
        </w:rPr>
        <w:t xml:space="preserve">, </w:t>
      </w:r>
      <w:r w:rsidR="005650F6" w:rsidRPr="00B54CE2">
        <w:rPr>
          <w:noProof/>
        </w:rPr>
        <w:t xml:space="preserve">reduce </w:t>
      </w:r>
      <w:r w:rsidR="00E766E6" w:rsidRPr="00B54CE2">
        <w:rPr>
          <w:noProof/>
        </w:rPr>
        <w:t xml:space="preserve">the efficiency and the </w:t>
      </w:r>
      <w:r w:rsidR="005650F6" w:rsidRPr="00B54CE2">
        <w:rPr>
          <w:noProof/>
        </w:rPr>
        <w:t xml:space="preserve">deterrent effect </w:t>
      </w:r>
      <w:r w:rsidR="00E766E6" w:rsidRPr="00B54CE2">
        <w:rPr>
          <w:noProof/>
        </w:rPr>
        <w:t xml:space="preserve">of the CPC </w:t>
      </w:r>
      <w:r w:rsidR="005650F6" w:rsidRPr="00B54CE2">
        <w:rPr>
          <w:noProof/>
        </w:rPr>
        <w:t>N</w:t>
      </w:r>
      <w:r w:rsidR="00E766E6" w:rsidRPr="00B54CE2">
        <w:rPr>
          <w:noProof/>
        </w:rPr>
        <w:t>etwork</w:t>
      </w:r>
      <w:r w:rsidR="00D659EE" w:rsidRPr="00B54CE2">
        <w:rPr>
          <w:noProof/>
        </w:rPr>
        <w:t>’s actions</w:t>
      </w:r>
      <w:r w:rsidR="00E766E6" w:rsidRPr="00B54CE2">
        <w:rPr>
          <w:rStyle w:val="FootnoteReference"/>
          <w:noProof/>
        </w:rPr>
        <w:footnoteReference w:id="26"/>
      </w:r>
      <w:r w:rsidR="00E766E6" w:rsidRPr="00B54CE2">
        <w:rPr>
          <w:noProof/>
        </w:rPr>
        <w:t xml:space="preserve">. </w:t>
      </w:r>
      <w:r w:rsidR="00762094" w:rsidRPr="00B54CE2">
        <w:rPr>
          <w:noProof/>
        </w:rPr>
        <w:t>To strengthen enforcement</w:t>
      </w:r>
      <w:r w:rsidRPr="00B54CE2">
        <w:rPr>
          <w:noProof/>
        </w:rPr>
        <w:t xml:space="preserve"> and ensure a level-playing field for businesses that shields compliant traders and protects consumers from market players who do not respect the rules</w:t>
      </w:r>
      <w:r w:rsidR="00762094" w:rsidRPr="00B54CE2">
        <w:rPr>
          <w:noProof/>
        </w:rPr>
        <w:t xml:space="preserve">, </w:t>
      </w:r>
      <w:r w:rsidR="00762094" w:rsidRPr="00B54CE2">
        <w:rPr>
          <w:b/>
          <w:bCs/>
          <w:noProof/>
        </w:rPr>
        <w:t xml:space="preserve">the </w:t>
      </w:r>
      <w:r w:rsidR="00E766E6" w:rsidRPr="00B54CE2">
        <w:rPr>
          <w:b/>
          <w:bCs/>
          <w:noProof/>
        </w:rPr>
        <w:t xml:space="preserve">Commission will </w:t>
      </w:r>
      <w:r w:rsidR="00762094" w:rsidRPr="00B54CE2">
        <w:rPr>
          <w:b/>
          <w:bCs/>
          <w:noProof/>
        </w:rPr>
        <w:t xml:space="preserve">propose a revision of </w:t>
      </w:r>
      <w:r w:rsidR="00E766E6" w:rsidRPr="00B54CE2">
        <w:rPr>
          <w:b/>
          <w:bCs/>
          <w:noProof/>
        </w:rPr>
        <w:t>the CPC Regulation</w:t>
      </w:r>
      <w:r w:rsidR="00E766E6" w:rsidRPr="00B54CE2">
        <w:rPr>
          <w:noProof/>
        </w:rPr>
        <w:t>.</w:t>
      </w:r>
      <w:r w:rsidR="00E766E6" w:rsidRPr="00B54CE2">
        <w:rPr>
          <w:b/>
          <w:bCs/>
          <w:noProof/>
        </w:rPr>
        <w:t xml:space="preserve"> </w:t>
      </w:r>
      <w:r w:rsidR="005F05EA" w:rsidRPr="00B54CE2">
        <w:rPr>
          <w:noProof/>
        </w:rPr>
        <w:t>In preparing t</w:t>
      </w:r>
      <w:r w:rsidR="00E766E6" w:rsidRPr="00B54CE2">
        <w:rPr>
          <w:noProof/>
        </w:rPr>
        <w:t>he revision</w:t>
      </w:r>
      <w:r w:rsidR="005F05EA" w:rsidRPr="00B54CE2">
        <w:rPr>
          <w:noProof/>
        </w:rPr>
        <w:t>, the Commission</w:t>
      </w:r>
      <w:r w:rsidR="00E766E6" w:rsidRPr="00B54CE2">
        <w:rPr>
          <w:noProof/>
        </w:rPr>
        <w:t xml:space="preserve"> will </w:t>
      </w:r>
      <w:r w:rsidR="006967A1" w:rsidRPr="00B54CE2">
        <w:rPr>
          <w:noProof/>
        </w:rPr>
        <w:t xml:space="preserve">assess </w:t>
      </w:r>
      <w:r w:rsidRPr="00B54CE2">
        <w:rPr>
          <w:noProof/>
        </w:rPr>
        <w:t xml:space="preserve">the </w:t>
      </w:r>
      <w:r w:rsidR="4CEA01B4" w:rsidRPr="00B54CE2">
        <w:rPr>
          <w:noProof/>
        </w:rPr>
        <w:t xml:space="preserve">need for centralised investigation and enforcement powers at EU level in specific cases and </w:t>
      </w:r>
      <w:r w:rsidR="00B712D1" w:rsidRPr="00B54CE2">
        <w:rPr>
          <w:noProof/>
        </w:rPr>
        <w:t>how to</w:t>
      </w:r>
      <w:r w:rsidR="4CEA01B4" w:rsidRPr="00B54CE2">
        <w:rPr>
          <w:noProof/>
        </w:rPr>
        <w:t xml:space="preserve"> </w:t>
      </w:r>
      <w:r w:rsidRPr="00B54CE2">
        <w:rPr>
          <w:noProof/>
        </w:rPr>
        <w:t>further strengthen coordination among national authorities</w:t>
      </w:r>
      <w:r w:rsidR="00617292" w:rsidRPr="00B54CE2">
        <w:rPr>
          <w:noProof/>
        </w:rPr>
        <w:t>.</w:t>
      </w:r>
    </w:p>
    <w:p w14:paraId="58835332" w14:textId="06407F17" w:rsidR="0099137F" w:rsidRPr="00B54CE2" w:rsidRDefault="005D196F" w:rsidP="0099137F">
      <w:pPr>
        <w:rPr>
          <w:rStyle w:val="normaltextrun"/>
          <w:noProof/>
          <w:color w:val="000000" w:themeColor="text1"/>
        </w:rPr>
      </w:pPr>
      <w:r w:rsidRPr="00B54CE2">
        <w:rPr>
          <w:rStyle w:val="normaltextrun"/>
          <w:noProof/>
          <w:color w:val="000000" w:themeColor="text1"/>
        </w:rPr>
        <w:t>As highlighted in the</w:t>
      </w:r>
      <w:r w:rsidR="00CB3B33" w:rsidRPr="00B54CE2">
        <w:rPr>
          <w:rStyle w:val="normaltextrun"/>
          <w:noProof/>
          <w:color w:val="000000" w:themeColor="text1"/>
        </w:rPr>
        <w:t xml:space="preserve"> Communication</w:t>
      </w:r>
      <w:r w:rsidR="002E2A7B" w:rsidRPr="00B54CE2">
        <w:rPr>
          <w:rStyle w:val="normaltextrun"/>
          <w:noProof/>
          <w:color w:val="000000" w:themeColor="text1"/>
        </w:rPr>
        <w:t xml:space="preserve"> on e-commerce</w:t>
      </w:r>
      <w:r w:rsidR="00CB3B33" w:rsidRPr="00B54CE2">
        <w:rPr>
          <w:rStyle w:val="normaltextrun"/>
          <w:noProof/>
          <w:color w:val="000000" w:themeColor="text1"/>
        </w:rPr>
        <w:t>,</w:t>
      </w:r>
      <w:r w:rsidR="007A26B0" w:rsidRPr="00B54CE2">
        <w:rPr>
          <w:rStyle w:val="normaltextrun"/>
          <w:noProof/>
          <w:color w:val="000000" w:themeColor="text1"/>
        </w:rPr>
        <w:t xml:space="preserve"> </w:t>
      </w:r>
      <w:r w:rsidR="00D05DFE" w:rsidRPr="00B54CE2">
        <w:rPr>
          <w:rStyle w:val="normaltextrun"/>
          <w:noProof/>
          <w:color w:val="000000" w:themeColor="text1"/>
        </w:rPr>
        <w:t xml:space="preserve">effective implementation and enforcement of the new </w:t>
      </w:r>
      <w:r w:rsidR="00D05DFE" w:rsidRPr="00B54CE2">
        <w:rPr>
          <w:rStyle w:val="normaltextrun"/>
          <w:b/>
          <w:bCs/>
          <w:noProof/>
          <w:color w:val="000000" w:themeColor="text1"/>
        </w:rPr>
        <w:t>General Product Safety Regulation</w:t>
      </w:r>
      <w:r w:rsidR="00D05DFE" w:rsidRPr="00B54CE2">
        <w:rPr>
          <w:rStyle w:val="normaltextrun"/>
          <w:noProof/>
          <w:color w:val="000000" w:themeColor="text1"/>
        </w:rPr>
        <w:t xml:space="preserve"> is essential</w:t>
      </w:r>
      <w:r w:rsidR="005A2AE3" w:rsidRPr="00B54CE2">
        <w:rPr>
          <w:rStyle w:val="normaltextrun"/>
          <w:noProof/>
          <w:color w:val="000000" w:themeColor="text1"/>
        </w:rPr>
        <w:t xml:space="preserve"> </w:t>
      </w:r>
      <w:r w:rsidR="004E287A" w:rsidRPr="00B54CE2">
        <w:rPr>
          <w:rStyle w:val="normaltextrun"/>
          <w:noProof/>
          <w:color w:val="000000" w:themeColor="text1"/>
        </w:rPr>
        <w:t xml:space="preserve">to protect EU consumers </w:t>
      </w:r>
      <w:r w:rsidR="004F19C5" w:rsidRPr="00B54CE2">
        <w:rPr>
          <w:rStyle w:val="normaltextrun"/>
          <w:noProof/>
          <w:color w:val="000000" w:themeColor="text1"/>
        </w:rPr>
        <w:t>from</w:t>
      </w:r>
      <w:r w:rsidR="004E287A" w:rsidRPr="00B54CE2">
        <w:rPr>
          <w:rStyle w:val="normaltextrun"/>
          <w:noProof/>
          <w:color w:val="000000" w:themeColor="text1"/>
        </w:rPr>
        <w:t xml:space="preserve"> dangerous products and</w:t>
      </w:r>
      <w:r w:rsidR="00A5471D" w:rsidRPr="00B54CE2">
        <w:rPr>
          <w:rStyle w:val="normaltextrun"/>
          <w:noProof/>
          <w:color w:val="000000" w:themeColor="text1"/>
        </w:rPr>
        <w:t xml:space="preserve"> to</w:t>
      </w:r>
      <w:r w:rsidR="004E287A" w:rsidRPr="00B54CE2">
        <w:rPr>
          <w:rStyle w:val="normaltextrun"/>
          <w:noProof/>
          <w:color w:val="000000" w:themeColor="text1"/>
        </w:rPr>
        <w:t xml:space="preserve"> ensure a level-playing field for businesses</w:t>
      </w:r>
      <w:r w:rsidR="00757E65" w:rsidRPr="00B54CE2">
        <w:rPr>
          <w:noProof/>
          <w:color w:val="000000" w:themeColor="text1"/>
        </w:rPr>
        <w:t>. T</w:t>
      </w:r>
      <w:r w:rsidR="00121C31" w:rsidRPr="00B54CE2">
        <w:rPr>
          <w:noProof/>
          <w:color w:val="000000" w:themeColor="text1"/>
        </w:rPr>
        <w:t xml:space="preserve">he Commission </w:t>
      </w:r>
      <w:r w:rsidR="00C55B2D" w:rsidRPr="00B54CE2">
        <w:rPr>
          <w:noProof/>
          <w:color w:val="000000" w:themeColor="text1"/>
        </w:rPr>
        <w:t>has</w:t>
      </w:r>
      <w:r w:rsidR="00527F52" w:rsidRPr="00B54CE2">
        <w:rPr>
          <w:noProof/>
          <w:color w:val="000000" w:themeColor="text1"/>
        </w:rPr>
        <w:t xml:space="preserve"> already</w:t>
      </w:r>
      <w:r w:rsidR="00C55B2D" w:rsidRPr="00B54CE2">
        <w:rPr>
          <w:noProof/>
          <w:color w:val="000000" w:themeColor="text1"/>
        </w:rPr>
        <w:t xml:space="preserve"> </w:t>
      </w:r>
      <w:r w:rsidR="005654C2" w:rsidRPr="00B54CE2">
        <w:rPr>
          <w:noProof/>
          <w:color w:val="000000" w:themeColor="text1"/>
        </w:rPr>
        <w:t xml:space="preserve">set </w:t>
      </w:r>
      <w:r w:rsidR="007535F3" w:rsidRPr="00B54CE2">
        <w:rPr>
          <w:noProof/>
          <w:color w:val="000000" w:themeColor="text1"/>
        </w:rPr>
        <w:t>in motion</w:t>
      </w:r>
      <w:r w:rsidR="00184944" w:rsidRPr="00B54CE2">
        <w:rPr>
          <w:noProof/>
          <w:color w:val="000000" w:themeColor="text1"/>
        </w:rPr>
        <w:t xml:space="preserve"> </w:t>
      </w:r>
      <w:r w:rsidR="00121C31" w:rsidRPr="00B54CE2">
        <w:rPr>
          <w:noProof/>
          <w:color w:val="000000" w:themeColor="text1"/>
        </w:rPr>
        <w:t>the new market surveillance mechanisms provided</w:t>
      </w:r>
      <w:r w:rsidR="005654C2" w:rsidRPr="00B54CE2">
        <w:rPr>
          <w:noProof/>
          <w:color w:val="000000" w:themeColor="text1"/>
        </w:rPr>
        <w:t xml:space="preserve"> for</w:t>
      </w:r>
      <w:r w:rsidR="00121C31" w:rsidRPr="00B54CE2">
        <w:rPr>
          <w:noProof/>
          <w:color w:val="000000" w:themeColor="text1"/>
        </w:rPr>
        <w:t xml:space="preserve"> by the R</w:t>
      </w:r>
      <w:r w:rsidR="00623D0D" w:rsidRPr="00B54CE2">
        <w:rPr>
          <w:noProof/>
          <w:color w:val="000000" w:themeColor="text1"/>
        </w:rPr>
        <w:t>egulation</w:t>
      </w:r>
      <w:r w:rsidR="00E629AC" w:rsidRPr="00B54CE2">
        <w:rPr>
          <w:noProof/>
          <w:color w:val="000000" w:themeColor="text1"/>
        </w:rPr>
        <w:t>, such as simultaneous checks o</w:t>
      </w:r>
      <w:r w:rsidR="00623D0D" w:rsidRPr="00B54CE2">
        <w:rPr>
          <w:noProof/>
          <w:color w:val="000000" w:themeColor="text1"/>
        </w:rPr>
        <w:t>n</w:t>
      </w:r>
      <w:r w:rsidR="00A67F11" w:rsidRPr="00B54CE2">
        <w:rPr>
          <w:noProof/>
          <w:color w:val="000000" w:themeColor="text1"/>
        </w:rPr>
        <w:t xml:space="preserve"> websites</w:t>
      </w:r>
      <w:r w:rsidR="00623D0D" w:rsidRPr="00B54CE2">
        <w:rPr>
          <w:noProof/>
          <w:color w:val="000000" w:themeColor="text1"/>
        </w:rPr>
        <w:t xml:space="preserve"> to identify breaches of EU law </w:t>
      </w:r>
      <w:r w:rsidR="00A67F11" w:rsidRPr="00B54CE2">
        <w:rPr>
          <w:noProof/>
          <w:color w:val="000000" w:themeColor="text1"/>
        </w:rPr>
        <w:t xml:space="preserve">(‘sweeps’), which are </w:t>
      </w:r>
      <w:r w:rsidR="00E629AC" w:rsidRPr="00B54CE2">
        <w:rPr>
          <w:noProof/>
          <w:color w:val="000000" w:themeColor="text1"/>
        </w:rPr>
        <w:t>carried out by national market surveillance authorities and coordinated by the Commission.</w:t>
      </w:r>
      <w:r w:rsidR="004E47F8" w:rsidRPr="00B54CE2">
        <w:rPr>
          <w:noProof/>
          <w:color w:val="000000" w:themeColor="text1"/>
        </w:rPr>
        <w:t xml:space="preserve"> </w:t>
      </w:r>
      <w:r w:rsidR="00E629AC" w:rsidRPr="00B54CE2">
        <w:rPr>
          <w:noProof/>
          <w:color w:val="000000" w:themeColor="text1"/>
        </w:rPr>
        <w:t>T</w:t>
      </w:r>
      <w:r w:rsidR="00121C31" w:rsidRPr="00B54CE2">
        <w:rPr>
          <w:noProof/>
          <w:color w:val="000000" w:themeColor="text1"/>
        </w:rPr>
        <w:t>he first EU</w:t>
      </w:r>
      <w:r w:rsidR="009F5AE3" w:rsidRPr="00B54CE2">
        <w:rPr>
          <w:noProof/>
          <w:color w:val="000000" w:themeColor="text1"/>
        </w:rPr>
        <w:t>-</w:t>
      </w:r>
      <w:r w:rsidR="00121C31" w:rsidRPr="00B54CE2">
        <w:rPr>
          <w:noProof/>
          <w:color w:val="000000" w:themeColor="text1"/>
        </w:rPr>
        <w:t>level product safety sweep</w:t>
      </w:r>
      <w:r w:rsidR="000B74A2" w:rsidRPr="00B54CE2">
        <w:rPr>
          <w:noProof/>
          <w:color w:val="000000" w:themeColor="text1"/>
        </w:rPr>
        <w:t>, focusing on childcare products</w:t>
      </w:r>
      <w:r w:rsidR="003B098C" w:rsidRPr="00B54CE2">
        <w:rPr>
          <w:noProof/>
          <w:color w:val="000000" w:themeColor="text1"/>
        </w:rPr>
        <w:t xml:space="preserve"> sold online</w:t>
      </w:r>
      <w:r w:rsidR="000B74A2" w:rsidRPr="00B54CE2">
        <w:rPr>
          <w:noProof/>
          <w:color w:val="000000" w:themeColor="text1"/>
        </w:rPr>
        <w:t>,</w:t>
      </w:r>
      <w:r w:rsidR="00ED373B" w:rsidRPr="00B54CE2">
        <w:rPr>
          <w:noProof/>
          <w:color w:val="000000" w:themeColor="text1"/>
        </w:rPr>
        <w:t xml:space="preserve"> took place</w:t>
      </w:r>
      <w:r w:rsidR="00FC32A7" w:rsidRPr="00B54CE2">
        <w:rPr>
          <w:noProof/>
          <w:color w:val="000000" w:themeColor="text1"/>
        </w:rPr>
        <w:t xml:space="preserve"> in April and May 2025</w:t>
      </w:r>
      <w:r w:rsidR="00087604" w:rsidRPr="00B54CE2">
        <w:rPr>
          <w:rStyle w:val="FootnoteReference"/>
          <w:noProof/>
          <w:color w:val="000000" w:themeColor="text1"/>
        </w:rPr>
        <w:footnoteReference w:id="27"/>
      </w:r>
      <w:r w:rsidR="00087604" w:rsidRPr="00B54CE2">
        <w:rPr>
          <w:noProof/>
          <w:color w:val="000000" w:themeColor="text1"/>
        </w:rPr>
        <w:t>.</w:t>
      </w:r>
      <w:r w:rsidR="00121C31" w:rsidRPr="00B54CE2">
        <w:rPr>
          <w:noProof/>
          <w:color w:val="000000" w:themeColor="text1"/>
        </w:rPr>
        <w:t xml:space="preserve"> </w:t>
      </w:r>
      <w:r w:rsidR="00BC086C" w:rsidRPr="00B54CE2">
        <w:rPr>
          <w:noProof/>
          <w:color w:val="000000" w:themeColor="text1"/>
        </w:rPr>
        <w:t>Building on this experience</w:t>
      </w:r>
      <w:r w:rsidR="00121C31" w:rsidRPr="00B54CE2">
        <w:rPr>
          <w:noProof/>
          <w:color w:val="000000" w:themeColor="text1"/>
        </w:rPr>
        <w:t>, the Commission will</w:t>
      </w:r>
      <w:r w:rsidR="003B098C" w:rsidRPr="00B54CE2">
        <w:rPr>
          <w:noProof/>
          <w:color w:val="000000" w:themeColor="text1"/>
        </w:rPr>
        <w:t xml:space="preserve"> continue to</w:t>
      </w:r>
      <w:r w:rsidR="00121C31" w:rsidRPr="00B54CE2">
        <w:rPr>
          <w:noProof/>
          <w:color w:val="000000" w:themeColor="text1"/>
        </w:rPr>
        <w:t xml:space="preserve"> </w:t>
      </w:r>
      <w:r w:rsidR="00EC660D" w:rsidRPr="00B54CE2">
        <w:rPr>
          <w:noProof/>
          <w:color w:val="000000" w:themeColor="text1"/>
        </w:rPr>
        <w:t>work</w:t>
      </w:r>
      <w:r w:rsidR="00ED373B" w:rsidRPr="00B54CE2">
        <w:rPr>
          <w:noProof/>
          <w:color w:val="000000" w:themeColor="text1"/>
        </w:rPr>
        <w:t xml:space="preserve"> with the Consumer Safety Network</w:t>
      </w:r>
      <w:r w:rsidR="00B3671E" w:rsidRPr="00B54CE2">
        <w:rPr>
          <w:noProof/>
          <w:color w:val="000000" w:themeColor="text1"/>
        </w:rPr>
        <w:t xml:space="preserve"> </w:t>
      </w:r>
      <w:r w:rsidR="00121C31" w:rsidRPr="00B54CE2">
        <w:rPr>
          <w:noProof/>
          <w:color w:val="000000" w:themeColor="text1"/>
        </w:rPr>
        <w:t>to pool resources, exchange intelligence and prioritise surveillance actions to effectively target the most harmful products.</w:t>
      </w:r>
      <w:r w:rsidR="00FD1D15" w:rsidRPr="00B54CE2">
        <w:rPr>
          <w:noProof/>
        </w:rPr>
        <w:t xml:space="preserve"> </w:t>
      </w:r>
      <w:r w:rsidR="00905AE0" w:rsidRPr="00B54CE2">
        <w:rPr>
          <w:noProof/>
        </w:rPr>
        <w:t>It</w:t>
      </w:r>
      <w:r w:rsidR="002F2644" w:rsidRPr="00B54CE2">
        <w:rPr>
          <w:noProof/>
        </w:rPr>
        <w:t xml:space="preserve"> will</w:t>
      </w:r>
      <w:r w:rsidR="00CF1898" w:rsidRPr="00B54CE2">
        <w:rPr>
          <w:noProof/>
        </w:rPr>
        <w:t xml:space="preserve"> also</w:t>
      </w:r>
      <w:r w:rsidR="002F2644" w:rsidRPr="00B54CE2">
        <w:rPr>
          <w:noProof/>
        </w:rPr>
        <w:t xml:space="preserve"> seek to build stronger capacities </w:t>
      </w:r>
      <w:r w:rsidR="00AA7B08" w:rsidRPr="00B54CE2">
        <w:rPr>
          <w:noProof/>
        </w:rPr>
        <w:t xml:space="preserve">to </w:t>
      </w:r>
      <w:r w:rsidR="00341162" w:rsidRPr="00B54CE2">
        <w:rPr>
          <w:noProof/>
        </w:rPr>
        <w:t xml:space="preserve">support </w:t>
      </w:r>
      <w:r w:rsidR="002F2644" w:rsidRPr="00B54CE2">
        <w:rPr>
          <w:noProof/>
        </w:rPr>
        <w:t>the</w:t>
      </w:r>
      <w:r w:rsidR="00341162" w:rsidRPr="00B54CE2">
        <w:rPr>
          <w:noProof/>
        </w:rPr>
        <w:t xml:space="preserve"> </w:t>
      </w:r>
      <w:r w:rsidR="002F2644" w:rsidRPr="00B54CE2">
        <w:rPr>
          <w:noProof/>
        </w:rPr>
        <w:t xml:space="preserve">implementation of product safety rules through the financing of </w:t>
      </w:r>
      <w:r w:rsidR="002F2644" w:rsidRPr="00B54CE2">
        <w:rPr>
          <w:b/>
          <w:bCs/>
          <w:noProof/>
        </w:rPr>
        <w:t>Coordinated Activities on the Safety of Products (CASP)</w:t>
      </w:r>
      <w:r w:rsidR="002F2644" w:rsidRPr="00B54CE2">
        <w:rPr>
          <w:noProof/>
        </w:rPr>
        <w:t xml:space="preserve"> </w:t>
      </w:r>
      <w:r w:rsidR="004247F7" w:rsidRPr="00B54CE2">
        <w:rPr>
          <w:rStyle w:val="normaltextrun"/>
          <w:noProof/>
          <w:color w:val="000000" w:themeColor="text1"/>
        </w:rPr>
        <w:t>and</w:t>
      </w:r>
      <w:r w:rsidR="002F2644" w:rsidRPr="00B54CE2">
        <w:rPr>
          <w:rStyle w:val="normaltextrun"/>
          <w:noProof/>
          <w:color w:val="000000" w:themeColor="text1"/>
        </w:rPr>
        <w:t xml:space="preserve"> </w:t>
      </w:r>
      <w:r w:rsidR="00E53E82" w:rsidRPr="00B54CE2">
        <w:rPr>
          <w:rStyle w:val="normaltextrun"/>
          <w:noProof/>
          <w:color w:val="000000" w:themeColor="text1"/>
        </w:rPr>
        <w:t>the promotion of</w:t>
      </w:r>
      <w:r w:rsidR="002F2644" w:rsidRPr="00B54CE2">
        <w:rPr>
          <w:rStyle w:val="normaltextrun"/>
          <w:noProof/>
          <w:color w:val="000000" w:themeColor="text1"/>
        </w:rPr>
        <w:t xml:space="preserve"> tools that assist consumers and businesses in reporting product safety issues, accidents and dangerous products</w:t>
      </w:r>
      <w:r w:rsidR="009E6BE2" w:rsidRPr="00B54CE2">
        <w:rPr>
          <w:rStyle w:val="normaltextrun"/>
          <w:noProof/>
          <w:color w:val="000000" w:themeColor="text1"/>
        </w:rPr>
        <w:t>. Such tools include</w:t>
      </w:r>
      <w:r w:rsidR="002F2644" w:rsidRPr="00B54CE2">
        <w:rPr>
          <w:rStyle w:val="normaltextrun"/>
          <w:noProof/>
          <w:color w:val="000000" w:themeColor="text1"/>
        </w:rPr>
        <w:t xml:space="preserve"> the </w:t>
      </w:r>
      <w:r w:rsidR="002F2644" w:rsidRPr="00B54CE2">
        <w:rPr>
          <w:rStyle w:val="normaltextrun"/>
          <w:b/>
          <w:bCs/>
          <w:noProof/>
          <w:color w:val="000000" w:themeColor="text1"/>
        </w:rPr>
        <w:t>Consumer Safety Gateway</w:t>
      </w:r>
      <w:r w:rsidR="002F2644" w:rsidRPr="00B54CE2">
        <w:rPr>
          <w:rStyle w:val="normaltextrun"/>
          <w:noProof/>
          <w:color w:val="000000" w:themeColor="text1"/>
        </w:rPr>
        <w:t xml:space="preserve"> and the </w:t>
      </w:r>
      <w:r w:rsidR="002F2644" w:rsidRPr="00B54CE2">
        <w:rPr>
          <w:rStyle w:val="normaltextrun"/>
          <w:b/>
          <w:bCs/>
          <w:noProof/>
          <w:color w:val="000000" w:themeColor="text1"/>
        </w:rPr>
        <w:t>Safety Business Gateway</w:t>
      </w:r>
      <w:r w:rsidR="002F2644" w:rsidRPr="00B54CE2">
        <w:rPr>
          <w:rStyle w:val="normaltextrun"/>
          <w:noProof/>
          <w:color w:val="000000" w:themeColor="text1"/>
        </w:rPr>
        <w:t xml:space="preserve">. Regular updates to the </w:t>
      </w:r>
      <w:r w:rsidR="002F2644" w:rsidRPr="00B54CE2">
        <w:rPr>
          <w:rStyle w:val="normaltextrun"/>
          <w:b/>
          <w:bCs/>
          <w:noProof/>
          <w:color w:val="000000" w:themeColor="text1"/>
        </w:rPr>
        <w:t>Safety Gate Portal</w:t>
      </w:r>
      <w:r w:rsidR="002F2644" w:rsidRPr="00B54CE2">
        <w:rPr>
          <w:rStyle w:val="normaltextrun"/>
          <w:noProof/>
          <w:color w:val="000000" w:themeColor="text1"/>
        </w:rPr>
        <w:t xml:space="preserve"> will ensure that businesses and consumers have access to all relevant information about product safety rules. </w:t>
      </w:r>
      <w:r w:rsidR="00FD74B7" w:rsidRPr="00B54CE2">
        <w:rPr>
          <w:rStyle w:val="normaltextrun"/>
          <w:noProof/>
          <w:color w:val="000000" w:themeColor="text1"/>
        </w:rPr>
        <w:t>The Commission</w:t>
      </w:r>
      <w:r w:rsidR="006D21E9" w:rsidRPr="00B54CE2">
        <w:rPr>
          <w:rStyle w:val="normaltextrun"/>
          <w:noProof/>
          <w:color w:val="000000" w:themeColor="text1"/>
        </w:rPr>
        <w:t xml:space="preserve"> </w:t>
      </w:r>
      <w:r w:rsidR="00FD74B7" w:rsidRPr="00B54CE2">
        <w:rPr>
          <w:rStyle w:val="normaltextrun"/>
          <w:noProof/>
          <w:color w:val="000000" w:themeColor="text1"/>
        </w:rPr>
        <w:t>is also provi</w:t>
      </w:r>
      <w:r w:rsidR="000F0744" w:rsidRPr="00B54CE2">
        <w:rPr>
          <w:rStyle w:val="normaltextrun"/>
          <w:noProof/>
          <w:color w:val="000000" w:themeColor="text1"/>
        </w:rPr>
        <w:t xml:space="preserve">ding specific </w:t>
      </w:r>
      <w:r w:rsidR="000F0744" w:rsidRPr="00B54CE2">
        <w:rPr>
          <w:rStyle w:val="normaltextrun"/>
          <w:b/>
          <w:bCs/>
          <w:noProof/>
          <w:color w:val="000000" w:themeColor="text1"/>
        </w:rPr>
        <w:t>guidelines for economic operators</w:t>
      </w:r>
      <w:r w:rsidR="00346B4E" w:rsidRPr="00B54CE2">
        <w:rPr>
          <w:rStyle w:val="FootnoteReference"/>
          <w:noProof/>
          <w:color w:val="000000" w:themeColor="text1"/>
        </w:rPr>
        <w:footnoteReference w:id="28"/>
      </w:r>
      <w:r w:rsidR="006D21E9" w:rsidRPr="00B54CE2">
        <w:rPr>
          <w:rStyle w:val="normaltextrun"/>
          <w:noProof/>
          <w:color w:val="000000" w:themeColor="text1"/>
        </w:rPr>
        <w:t xml:space="preserve"> on how to fulfil their obligations </w:t>
      </w:r>
      <w:r w:rsidR="00CD2FB3" w:rsidRPr="00B54CE2">
        <w:rPr>
          <w:rStyle w:val="normaltextrun"/>
          <w:noProof/>
          <w:color w:val="000000" w:themeColor="text1"/>
        </w:rPr>
        <w:t>under</w:t>
      </w:r>
      <w:r w:rsidR="006D21E9" w:rsidRPr="00B54CE2">
        <w:rPr>
          <w:rStyle w:val="normaltextrun"/>
          <w:noProof/>
          <w:color w:val="000000" w:themeColor="text1"/>
        </w:rPr>
        <w:t xml:space="preserve"> the G</w:t>
      </w:r>
      <w:r w:rsidR="00CD2FB3" w:rsidRPr="00B54CE2">
        <w:rPr>
          <w:rStyle w:val="normaltextrun"/>
          <w:noProof/>
          <w:color w:val="000000" w:themeColor="text1"/>
        </w:rPr>
        <w:t xml:space="preserve">eneral </w:t>
      </w:r>
      <w:r w:rsidR="006D21E9" w:rsidRPr="00B54CE2">
        <w:rPr>
          <w:rStyle w:val="normaltextrun"/>
          <w:noProof/>
          <w:color w:val="000000" w:themeColor="text1"/>
        </w:rPr>
        <w:t>P</w:t>
      </w:r>
      <w:r w:rsidR="00CD2FB3" w:rsidRPr="00B54CE2">
        <w:rPr>
          <w:rStyle w:val="normaltextrun"/>
          <w:noProof/>
          <w:color w:val="000000" w:themeColor="text1"/>
        </w:rPr>
        <w:t xml:space="preserve">roduct </w:t>
      </w:r>
      <w:r w:rsidR="006D21E9" w:rsidRPr="00B54CE2">
        <w:rPr>
          <w:rStyle w:val="normaltextrun"/>
          <w:noProof/>
          <w:color w:val="000000" w:themeColor="text1"/>
        </w:rPr>
        <w:t>S</w:t>
      </w:r>
      <w:r w:rsidR="00CD2FB3" w:rsidRPr="00B54CE2">
        <w:rPr>
          <w:rStyle w:val="normaltextrun"/>
          <w:noProof/>
          <w:color w:val="000000" w:themeColor="text1"/>
        </w:rPr>
        <w:t xml:space="preserve">afety </w:t>
      </w:r>
      <w:r w:rsidR="006D21E9" w:rsidRPr="00B54CE2">
        <w:rPr>
          <w:rStyle w:val="normaltextrun"/>
          <w:noProof/>
          <w:color w:val="000000" w:themeColor="text1"/>
        </w:rPr>
        <w:t>R</w:t>
      </w:r>
      <w:r w:rsidR="00CD2FB3" w:rsidRPr="00B54CE2">
        <w:rPr>
          <w:rStyle w:val="normaltextrun"/>
          <w:noProof/>
          <w:color w:val="000000" w:themeColor="text1"/>
        </w:rPr>
        <w:t>egulation</w:t>
      </w:r>
      <w:r w:rsidR="000F0744" w:rsidRPr="00B54CE2">
        <w:rPr>
          <w:rStyle w:val="normaltextrun"/>
          <w:noProof/>
          <w:color w:val="000000" w:themeColor="text1"/>
        </w:rPr>
        <w:t>, with</w:t>
      </w:r>
      <w:r w:rsidR="00CD2FB3" w:rsidRPr="00B54CE2">
        <w:rPr>
          <w:rStyle w:val="normaltextrun"/>
          <w:noProof/>
          <w:color w:val="000000" w:themeColor="text1"/>
        </w:rPr>
        <w:t xml:space="preserve"> a</w:t>
      </w:r>
      <w:r w:rsidR="000F0744" w:rsidRPr="00B54CE2">
        <w:rPr>
          <w:rStyle w:val="normaltextrun"/>
          <w:noProof/>
          <w:color w:val="000000" w:themeColor="text1"/>
        </w:rPr>
        <w:t xml:space="preserve"> particular</w:t>
      </w:r>
      <w:r w:rsidR="009551CD" w:rsidRPr="00B54CE2">
        <w:rPr>
          <w:rStyle w:val="normaltextrun"/>
          <w:noProof/>
          <w:color w:val="000000" w:themeColor="text1"/>
        </w:rPr>
        <w:t xml:space="preserve"> </w:t>
      </w:r>
      <w:r w:rsidR="00CD2FB3" w:rsidRPr="00B54CE2">
        <w:rPr>
          <w:rStyle w:val="normaltextrun"/>
          <w:noProof/>
          <w:color w:val="000000" w:themeColor="text1"/>
        </w:rPr>
        <w:t>focus on</w:t>
      </w:r>
      <w:r w:rsidR="000F0744" w:rsidRPr="00B54CE2">
        <w:rPr>
          <w:rStyle w:val="normaltextrun"/>
          <w:noProof/>
          <w:color w:val="000000" w:themeColor="text1"/>
        </w:rPr>
        <w:t xml:space="preserve"> the needs of</w:t>
      </w:r>
      <w:r w:rsidR="00D92C31" w:rsidRPr="00B54CE2">
        <w:rPr>
          <w:rStyle w:val="normaltextrun"/>
          <w:noProof/>
          <w:color w:val="000000" w:themeColor="text1"/>
        </w:rPr>
        <w:t xml:space="preserve"> operators</w:t>
      </w:r>
      <w:r w:rsidR="000F0744" w:rsidRPr="00B54CE2">
        <w:rPr>
          <w:rStyle w:val="normaltextrun"/>
          <w:noProof/>
          <w:color w:val="000000" w:themeColor="text1"/>
        </w:rPr>
        <w:t xml:space="preserve"> that qualify as SMEs, including micro-enterprises</w:t>
      </w:r>
      <w:r w:rsidR="006D21E9" w:rsidRPr="00B54CE2">
        <w:rPr>
          <w:rStyle w:val="normaltextrun"/>
          <w:noProof/>
          <w:color w:val="000000" w:themeColor="text1"/>
        </w:rPr>
        <w:t>.</w:t>
      </w:r>
    </w:p>
    <w:p w14:paraId="0F350F52" w14:textId="0F951995" w:rsidR="00062CD0" w:rsidRPr="00B54CE2" w:rsidRDefault="002B5800" w:rsidP="00651F9C">
      <w:pPr>
        <w:pStyle w:val="CommentText"/>
        <w:rPr>
          <w:rStyle w:val="normaltextrun"/>
          <w:noProof/>
          <w:color w:val="000000" w:themeColor="text1"/>
          <w:sz w:val="24"/>
        </w:rPr>
      </w:pPr>
      <w:r w:rsidRPr="00B54CE2">
        <w:rPr>
          <w:noProof/>
          <w:sz w:val="24"/>
        </w:rPr>
        <w:t xml:space="preserve">These efforts will complement the upcoming </w:t>
      </w:r>
      <w:r w:rsidRPr="00B54CE2">
        <w:rPr>
          <w:b/>
          <w:bCs/>
          <w:noProof/>
          <w:sz w:val="24"/>
        </w:rPr>
        <w:t>European Product Act</w:t>
      </w:r>
      <w:r w:rsidRPr="00B54CE2">
        <w:rPr>
          <w:noProof/>
          <w:sz w:val="24"/>
        </w:rPr>
        <w:t xml:space="preserve">, by strengthening links between conformity </w:t>
      </w:r>
      <w:r w:rsidR="3E354E76" w:rsidRPr="00B54CE2">
        <w:rPr>
          <w:noProof/>
          <w:sz w:val="24"/>
        </w:rPr>
        <w:t xml:space="preserve">assessment </w:t>
      </w:r>
      <w:r w:rsidRPr="00B54CE2">
        <w:rPr>
          <w:noProof/>
          <w:sz w:val="24"/>
        </w:rPr>
        <w:t xml:space="preserve">checks and market surveillance, and possibly standardisation. To this end, the </w:t>
      </w:r>
      <w:r w:rsidR="6D0175D4" w:rsidRPr="00B54CE2">
        <w:rPr>
          <w:noProof/>
          <w:sz w:val="24"/>
        </w:rPr>
        <w:t>Commission will also</w:t>
      </w:r>
      <w:r w:rsidR="00032E51" w:rsidRPr="00B54CE2">
        <w:rPr>
          <w:noProof/>
          <w:sz w:val="24"/>
        </w:rPr>
        <w:t xml:space="preserve"> explore how </w:t>
      </w:r>
      <w:r w:rsidR="00032E51" w:rsidRPr="00B54CE2">
        <w:rPr>
          <w:b/>
          <w:bCs/>
          <w:noProof/>
          <w:sz w:val="24"/>
        </w:rPr>
        <w:t>inclusiveness in product design</w:t>
      </w:r>
      <w:r w:rsidR="00032E51" w:rsidRPr="00B54CE2">
        <w:rPr>
          <w:noProof/>
          <w:sz w:val="24"/>
        </w:rPr>
        <w:t xml:space="preserve"> can </w:t>
      </w:r>
      <w:r w:rsidR="009366DE" w:rsidRPr="00B54CE2">
        <w:rPr>
          <w:noProof/>
          <w:sz w:val="24"/>
        </w:rPr>
        <w:t>help</w:t>
      </w:r>
      <w:r w:rsidR="00032E51" w:rsidRPr="00B54CE2">
        <w:rPr>
          <w:noProof/>
          <w:sz w:val="24"/>
        </w:rPr>
        <w:t xml:space="preserve"> prevent safety risks and</w:t>
      </w:r>
      <w:r w:rsidR="6D0175D4" w:rsidRPr="00B54CE2">
        <w:rPr>
          <w:noProof/>
          <w:sz w:val="24"/>
        </w:rPr>
        <w:t xml:space="preserve"> support </w:t>
      </w:r>
      <w:r w:rsidR="6D0175D4" w:rsidRPr="00B54CE2">
        <w:rPr>
          <w:b/>
          <w:bCs/>
          <w:noProof/>
          <w:sz w:val="24"/>
        </w:rPr>
        <w:t>standardisation</w:t>
      </w:r>
      <w:r w:rsidR="6D0175D4" w:rsidRPr="00B54CE2">
        <w:rPr>
          <w:noProof/>
          <w:sz w:val="24"/>
        </w:rPr>
        <w:t xml:space="preserve"> work</w:t>
      </w:r>
      <w:r w:rsidR="00583C2A" w:rsidRPr="00B54CE2">
        <w:rPr>
          <w:noProof/>
          <w:sz w:val="24"/>
        </w:rPr>
        <w:t xml:space="preserve"> to </w:t>
      </w:r>
      <w:r w:rsidR="6D0175D4" w:rsidRPr="00B54CE2">
        <w:rPr>
          <w:noProof/>
          <w:sz w:val="24"/>
        </w:rPr>
        <w:t>translate legal safety requirements into practical</w:t>
      </w:r>
      <w:r w:rsidR="002D5988" w:rsidRPr="00B54CE2">
        <w:rPr>
          <w:noProof/>
          <w:sz w:val="24"/>
        </w:rPr>
        <w:t xml:space="preserve"> </w:t>
      </w:r>
      <w:r w:rsidR="6D0175D4" w:rsidRPr="00B54CE2">
        <w:rPr>
          <w:noProof/>
          <w:sz w:val="24"/>
        </w:rPr>
        <w:t>tools for enforcement and consumer protection</w:t>
      </w:r>
      <w:r w:rsidR="00F23715" w:rsidRPr="00B54CE2">
        <w:rPr>
          <w:noProof/>
          <w:sz w:val="24"/>
        </w:rPr>
        <w:t>.</w:t>
      </w:r>
      <w:r w:rsidR="008466BE" w:rsidRPr="00B54CE2">
        <w:rPr>
          <w:rStyle w:val="FootnoteReference"/>
          <w:noProof/>
          <w:sz w:val="24"/>
        </w:rPr>
        <w:footnoteReference w:id="29"/>
      </w:r>
      <w:r w:rsidR="009F7243" w:rsidRPr="00B54CE2">
        <w:rPr>
          <w:noProof/>
          <w:sz w:val="24"/>
        </w:rPr>
        <w:t xml:space="preserve">. </w:t>
      </w:r>
      <w:r w:rsidR="00E57B5C" w:rsidRPr="00B54CE2">
        <w:rPr>
          <w:noProof/>
          <w:sz w:val="24"/>
        </w:rPr>
        <w:t>T</w:t>
      </w:r>
      <w:r w:rsidR="009013A5" w:rsidRPr="00B54CE2">
        <w:rPr>
          <w:noProof/>
          <w:sz w:val="24"/>
        </w:rPr>
        <w:t xml:space="preserve">he European Product Act </w:t>
      </w:r>
      <w:r w:rsidR="00E57B5C" w:rsidRPr="00B54CE2">
        <w:rPr>
          <w:noProof/>
          <w:sz w:val="24"/>
        </w:rPr>
        <w:t>will reinforce the rules for placing consumer products on the market</w:t>
      </w:r>
      <w:r w:rsidR="00C75DEE" w:rsidRPr="00B54CE2">
        <w:rPr>
          <w:rStyle w:val="normaltextrun"/>
          <w:noProof/>
          <w:color w:val="000000" w:themeColor="text1"/>
          <w:sz w:val="24"/>
        </w:rPr>
        <w:t xml:space="preserve"> and update</w:t>
      </w:r>
      <w:r w:rsidR="00FD1D15" w:rsidRPr="00B54CE2">
        <w:rPr>
          <w:rStyle w:val="normaltextrun"/>
          <w:noProof/>
          <w:color w:val="000000" w:themeColor="text1"/>
          <w:sz w:val="24"/>
        </w:rPr>
        <w:t xml:space="preserve"> the </w:t>
      </w:r>
      <w:r w:rsidR="001B1038" w:rsidRPr="00B54CE2">
        <w:rPr>
          <w:rStyle w:val="normaltextrun"/>
          <w:b/>
          <w:bCs/>
          <w:noProof/>
          <w:color w:val="000000" w:themeColor="text1"/>
          <w:sz w:val="24"/>
        </w:rPr>
        <w:t>rules on market surveillance and compliance of products</w:t>
      </w:r>
      <w:r w:rsidR="00066664" w:rsidRPr="00B54CE2">
        <w:rPr>
          <w:rStyle w:val="normaltextrun"/>
          <w:noProof/>
          <w:color w:val="000000" w:themeColor="text1"/>
          <w:sz w:val="24"/>
        </w:rPr>
        <w:t>. This revision</w:t>
      </w:r>
      <w:r w:rsidR="005E02A5" w:rsidRPr="00B54CE2">
        <w:rPr>
          <w:rStyle w:val="normaltextrun"/>
          <w:b/>
          <w:bCs/>
          <w:noProof/>
          <w:color w:val="000000" w:themeColor="text1"/>
          <w:sz w:val="24"/>
        </w:rPr>
        <w:t xml:space="preserve"> </w:t>
      </w:r>
      <w:r w:rsidR="00FD1D15" w:rsidRPr="00B54CE2">
        <w:rPr>
          <w:rStyle w:val="normaltextrun"/>
          <w:noProof/>
          <w:color w:val="000000" w:themeColor="text1"/>
          <w:sz w:val="24"/>
        </w:rPr>
        <w:t xml:space="preserve">will </w:t>
      </w:r>
      <w:r w:rsidR="00E57B5C" w:rsidRPr="00B54CE2">
        <w:rPr>
          <w:rStyle w:val="normaltextrun"/>
          <w:noProof/>
          <w:color w:val="000000" w:themeColor="text1"/>
          <w:sz w:val="24"/>
        </w:rPr>
        <w:t xml:space="preserve">also </w:t>
      </w:r>
      <w:r w:rsidR="00FD1D15" w:rsidRPr="00B54CE2">
        <w:rPr>
          <w:rStyle w:val="normaltextrun"/>
          <w:noProof/>
          <w:color w:val="000000" w:themeColor="text1"/>
          <w:sz w:val="24"/>
        </w:rPr>
        <w:t>provide an opportunity to assess</w:t>
      </w:r>
      <w:r w:rsidR="00BF4A9E" w:rsidRPr="00B54CE2">
        <w:rPr>
          <w:rStyle w:val="normaltextrun"/>
          <w:noProof/>
          <w:color w:val="000000" w:themeColor="text1"/>
          <w:sz w:val="24"/>
        </w:rPr>
        <w:t xml:space="preserve"> the need for</w:t>
      </w:r>
      <w:r w:rsidR="00FD1D15" w:rsidRPr="00B54CE2">
        <w:rPr>
          <w:rStyle w:val="normaltextrun"/>
          <w:noProof/>
          <w:color w:val="000000" w:themeColor="text1"/>
          <w:sz w:val="24"/>
        </w:rPr>
        <w:t xml:space="preserve"> further action</w:t>
      </w:r>
      <w:r w:rsidR="00C71740" w:rsidRPr="00B54CE2">
        <w:rPr>
          <w:rStyle w:val="normaltextrun"/>
          <w:noProof/>
          <w:color w:val="000000" w:themeColor="text1"/>
          <w:sz w:val="24"/>
        </w:rPr>
        <w:t xml:space="preserve"> </w:t>
      </w:r>
      <w:r w:rsidR="00FD1D15" w:rsidRPr="00B54CE2">
        <w:rPr>
          <w:rStyle w:val="normaltextrun"/>
          <w:noProof/>
          <w:color w:val="000000" w:themeColor="text1"/>
          <w:sz w:val="24"/>
        </w:rPr>
        <w:t>to mak</w:t>
      </w:r>
      <w:r w:rsidR="00C71740" w:rsidRPr="00B54CE2">
        <w:rPr>
          <w:rStyle w:val="normaltextrun"/>
          <w:noProof/>
          <w:color w:val="000000" w:themeColor="text1"/>
          <w:sz w:val="24"/>
        </w:rPr>
        <w:t>e</w:t>
      </w:r>
      <w:r w:rsidR="00FD1D15" w:rsidRPr="00B54CE2">
        <w:rPr>
          <w:rStyle w:val="normaltextrun"/>
          <w:noProof/>
          <w:color w:val="000000" w:themeColor="text1"/>
          <w:sz w:val="24"/>
        </w:rPr>
        <w:t xml:space="preserve"> product safety enforcement more efficient</w:t>
      </w:r>
      <w:r w:rsidR="00062CD0" w:rsidRPr="00B54CE2">
        <w:rPr>
          <w:noProof/>
          <w:sz w:val="24"/>
        </w:rPr>
        <w:t>,</w:t>
      </w:r>
      <w:r w:rsidR="00062CD0" w:rsidRPr="00B54CE2">
        <w:rPr>
          <w:noProof/>
          <w:color w:val="000000" w:themeColor="text1"/>
          <w:sz w:val="24"/>
        </w:rPr>
        <w:t xml:space="preserve"> especially with respect to imports from </w:t>
      </w:r>
      <w:r w:rsidR="00BF4A9E" w:rsidRPr="00B54CE2">
        <w:rPr>
          <w:noProof/>
          <w:color w:val="000000" w:themeColor="text1"/>
          <w:sz w:val="24"/>
        </w:rPr>
        <w:t>outside of the EU</w:t>
      </w:r>
      <w:r w:rsidR="00062CD0" w:rsidRPr="00B54CE2">
        <w:rPr>
          <w:noProof/>
          <w:color w:val="000000" w:themeColor="text1"/>
          <w:sz w:val="24"/>
        </w:rPr>
        <w:t>, including via e-commerce</w:t>
      </w:r>
      <w:r w:rsidR="00062CD0" w:rsidRPr="00B54CE2">
        <w:rPr>
          <w:rStyle w:val="normaltextrun"/>
          <w:noProof/>
          <w:color w:val="000000" w:themeColor="text1"/>
          <w:sz w:val="24"/>
        </w:rPr>
        <w:t>.</w:t>
      </w:r>
    </w:p>
    <w:p w14:paraId="478C2ECB" w14:textId="49DC2C8D" w:rsidR="00C65ABB" w:rsidRPr="00B54CE2" w:rsidRDefault="00F5127B" w:rsidP="00FF783A">
      <w:pPr>
        <w:rPr>
          <w:noProof/>
        </w:rPr>
      </w:pPr>
      <w:r w:rsidRPr="00B54CE2">
        <w:rPr>
          <w:noProof/>
        </w:rPr>
        <w:t>E</w:t>
      </w:r>
      <w:r w:rsidR="00C65ABB" w:rsidRPr="00B54CE2">
        <w:rPr>
          <w:noProof/>
        </w:rPr>
        <w:t xml:space="preserve">ffective implementation and enforcement of the </w:t>
      </w:r>
      <w:r w:rsidR="009E7E86" w:rsidRPr="00B54CE2">
        <w:rPr>
          <w:b/>
          <w:bCs/>
          <w:noProof/>
        </w:rPr>
        <w:t>G</w:t>
      </w:r>
      <w:r w:rsidR="00ED645F" w:rsidRPr="00B54CE2">
        <w:rPr>
          <w:b/>
          <w:bCs/>
          <w:noProof/>
        </w:rPr>
        <w:t xml:space="preserve">eneral </w:t>
      </w:r>
      <w:r w:rsidR="00D52C94" w:rsidRPr="00B54CE2">
        <w:rPr>
          <w:b/>
          <w:bCs/>
          <w:noProof/>
        </w:rPr>
        <w:t>P</w:t>
      </w:r>
      <w:r w:rsidR="00ED645F" w:rsidRPr="00B54CE2">
        <w:rPr>
          <w:b/>
          <w:bCs/>
          <w:noProof/>
        </w:rPr>
        <w:t xml:space="preserve">roduct </w:t>
      </w:r>
      <w:r w:rsidR="009E7E86" w:rsidRPr="00B54CE2">
        <w:rPr>
          <w:b/>
          <w:bCs/>
          <w:noProof/>
        </w:rPr>
        <w:t>S</w:t>
      </w:r>
      <w:r w:rsidR="00ED645F" w:rsidRPr="00B54CE2">
        <w:rPr>
          <w:b/>
          <w:bCs/>
          <w:noProof/>
        </w:rPr>
        <w:t xml:space="preserve">afety </w:t>
      </w:r>
      <w:r w:rsidR="009E7E86" w:rsidRPr="00B54CE2">
        <w:rPr>
          <w:b/>
          <w:bCs/>
          <w:noProof/>
        </w:rPr>
        <w:t>R</w:t>
      </w:r>
      <w:r w:rsidR="00ED645F" w:rsidRPr="00B54CE2">
        <w:rPr>
          <w:b/>
          <w:bCs/>
          <w:noProof/>
        </w:rPr>
        <w:t>egulation</w:t>
      </w:r>
      <w:r w:rsidR="00C65ABB" w:rsidRPr="00B54CE2">
        <w:rPr>
          <w:b/>
          <w:noProof/>
        </w:rPr>
        <w:t xml:space="preserve"> </w:t>
      </w:r>
      <w:r w:rsidR="00C65ABB" w:rsidRPr="00B54CE2">
        <w:rPr>
          <w:noProof/>
        </w:rPr>
        <w:t xml:space="preserve">is also expected to deliver benefits </w:t>
      </w:r>
      <w:r w:rsidRPr="00B54CE2">
        <w:rPr>
          <w:noProof/>
        </w:rPr>
        <w:t>for</w:t>
      </w:r>
      <w:r w:rsidR="00C65ABB" w:rsidRPr="00B54CE2">
        <w:rPr>
          <w:noProof/>
        </w:rPr>
        <w:t xml:space="preserve"> businesses and national authorities. </w:t>
      </w:r>
      <w:r w:rsidRPr="00B54CE2">
        <w:rPr>
          <w:noProof/>
        </w:rPr>
        <w:t>I</w:t>
      </w:r>
      <w:r w:rsidR="00747FC4" w:rsidRPr="00B54CE2">
        <w:rPr>
          <w:noProof/>
        </w:rPr>
        <w:t xml:space="preserve">ncreased </w:t>
      </w:r>
      <w:r w:rsidR="00C65ABB" w:rsidRPr="00B54CE2">
        <w:rPr>
          <w:noProof/>
        </w:rPr>
        <w:t xml:space="preserve">legal certainty and </w:t>
      </w:r>
      <w:r w:rsidR="006A589E" w:rsidRPr="00B54CE2">
        <w:rPr>
          <w:noProof/>
        </w:rPr>
        <w:t xml:space="preserve">the </w:t>
      </w:r>
      <w:r w:rsidR="00C65ABB" w:rsidRPr="00B54CE2">
        <w:rPr>
          <w:noProof/>
        </w:rPr>
        <w:t>simplifi</w:t>
      </w:r>
      <w:r w:rsidR="00C555A7" w:rsidRPr="00B54CE2">
        <w:rPr>
          <w:noProof/>
        </w:rPr>
        <w:t>cation</w:t>
      </w:r>
      <w:r w:rsidR="00C65ABB" w:rsidRPr="00B54CE2">
        <w:rPr>
          <w:noProof/>
        </w:rPr>
        <w:t xml:space="preserve"> </w:t>
      </w:r>
      <w:r w:rsidR="006A589E" w:rsidRPr="00B54CE2">
        <w:rPr>
          <w:noProof/>
        </w:rPr>
        <w:t>in</w:t>
      </w:r>
      <w:r w:rsidR="00C65ABB" w:rsidRPr="00B54CE2">
        <w:rPr>
          <w:noProof/>
        </w:rPr>
        <w:t xml:space="preserve"> </w:t>
      </w:r>
      <w:r w:rsidR="00E20EEE" w:rsidRPr="00B54CE2">
        <w:rPr>
          <w:noProof/>
        </w:rPr>
        <w:t>the</w:t>
      </w:r>
      <w:r w:rsidR="00C65ABB" w:rsidRPr="00B54CE2">
        <w:rPr>
          <w:noProof/>
        </w:rPr>
        <w:t xml:space="preserve"> implementation of the general product safety requirements</w:t>
      </w:r>
      <w:r w:rsidR="00012285" w:rsidRPr="00B54CE2">
        <w:rPr>
          <w:noProof/>
        </w:rPr>
        <w:t xml:space="preserve"> will reduce compliance costs for businesses</w:t>
      </w:r>
      <w:r w:rsidR="00C65ABB" w:rsidRPr="00B54CE2">
        <w:rPr>
          <w:noProof/>
        </w:rPr>
        <w:t>. A harmonised market surveillance regime for all products</w:t>
      </w:r>
      <w:r w:rsidR="00FC4FC2" w:rsidRPr="00B54CE2">
        <w:rPr>
          <w:noProof/>
        </w:rPr>
        <w:t>,</w:t>
      </w:r>
      <w:r w:rsidR="00E20EEE" w:rsidRPr="00B54CE2">
        <w:rPr>
          <w:noProof/>
        </w:rPr>
        <w:t xml:space="preserve"> </w:t>
      </w:r>
      <w:r w:rsidR="0E8C7D75" w:rsidRPr="00B54CE2">
        <w:rPr>
          <w:noProof/>
        </w:rPr>
        <w:t xml:space="preserve">streamlined with the </w:t>
      </w:r>
      <w:hyperlink r:id="rId63" w:history="1">
        <w:r w:rsidR="0E8C7D75" w:rsidRPr="00B54CE2">
          <w:rPr>
            <w:rStyle w:val="Hyperlink"/>
            <w:noProof/>
          </w:rPr>
          <w:t>Market Surveillance Regulation</w:t>
        </w:r>
      </w:hyperlink>
      <w:r w:rsidR="0E8C7D75" w:rsidRPr="00B54CE2">
        <w:rPr>
          <w:noProof/>
        </w:rPr>
        <w:t xml:space="preserve">, can also create synergies for national market surveillance authorities. </w:t>
      </w:r>
      <w:r w:rsidR="00BD614C" w:rsidRPr="00B54CE2">
        <w:rPr>
          <w:noProof/>
        </w:rPr>
        <w:t>E</w:t>
      </w:r>
      <w:r w:rsidR="00C65ABB" w:rsidRPr="00B54CE2">
        <w:rPr>
          <w:noProof/>
        </w:rPr>
        <w:t xml:space="preserve">nhanced use of IT tools </w:t>
      </w:r>
      <w:r w:rsidR="00D01CBD" w:rsidRPr="00B54CE2">
        <w:rPr>
          <w:noProof/>
        </w:rPr>
        <w:t xml:space="preserve">and strengthening data interoperability </w:t>
      </w:r>
      <w:r w:rsidR="00C65ABB" w:rsidRPr="00B54CE2">
        <w:rPr>
          <w:noProof/>
        </w:rPr>
        <w:t>for both reporting and market surveillance</w:t>
      </w:r>
      <w:r w:rsidR="00810D8C" w:rsidRPr="00B54CE2">
        <w:rPr>
          <w:noProof/>
        </w:rPr>
        <w:t xml:space="preserve"> will</w:t>
      </w:r>
      <w:r w:rsidR="00C65ABB" w:rsidRPr="00B54CE2">
        <w:rPr>
          <w:noProof/>
        </w:rPr>
        <w:t xml:space="preserve"> reduce </w:t>
      </w:r>
      <w:r w:rsidR="009C60B2" w:rsidRPr="00B54CE2">
        <w:rPr>
          <w:noProof/>
        </w:rPr>
        <w:t xml:space="preserve">the </w:t>
      </w:r>
      <w:r w:rsidR="00C65ABB" w:rsidRPr="00B54CE2">
        <w:rPr>
          <w:noProof/>
        </w:rPr>
        <w:t xml:space="preserve">burden on authorities and businesses </w:t>
      </w:r>
      <w:r w:rsidR="00E76E29" w:rsidRPr="00B54CE2">
        <w:rPr>
          <w:noProof/>
        </w:rPr>
        <w:t xml:space="preserve">and </w:t>
      </w:r>
      <w:r w:rsidR="009C60B2" w:rsidRPr="00B54CE2">
        <w:rPr>
          <w:noProof/>
        </w:rPr>
        <w:t xml:space="preserve">enable </w:t>
      </w:r>
      <w:r w:rsidR="00C65ABB" w:rsidRPr="00B54CE2">
        <w:rPr>
          <w:noProof/>
        </w:rPr>
        <w:t>enforcement authorities to carry out their tasks</w:t>
      </w:r>
      <w:r w:rsidR="00E76E29" w:rsidRPr="00B54CE2">
        <w:rPr>
          <w:noProof/>
        </w:rPr>
        <w:t xml:space="preserve"> more effectively</w:t>
      </w:r>
      <w:r w:rsidR="00C65ABB" w:rsidRPr="00B54CE2">
        <w:rPr>
          <w:noProof/>
        </w:rPr>
        <w:t xml:space="preserve">. </w:t>
      </w:r>
      <w:r w:rsidR="00142BD6" w:rsidRPr="00B54CE2">
        <w:rPr>
          <w:noProof/>
        </w:rPr>
        <w:t>In 2026, t</w:t>
      </w:r>
      <w:r w:rsidR="00C65ABB" w:rsidRPr="00B54CE2">
        <w:rPr>
          <w:noProof/>
        </w:rPr>
        <w:t xml:space="preserve">he Commission will </w:t>
      </w:r>
      <w:r w:rsidR="003B426F" w:rsidRPr="00B54CE2">
        <w:rPr>
          <w:noProof/>
        </w:rPr>
        <w:t>assess the practical implementation of</w:t>
      </w:r>
      <w:r w:rsidR="00C65ABB" w:rsidRPr="00B54CE2">
        <w:rPr>
          <w:noProof/>
        </w:rPr>
        <w:t xml:space="preserve"> the G</w:t>
      </w:r>
      <w:r w:rsidR="00957D89" w:rsidRPr="00B54CE2">
        <w:rPr>
          <w:noProof/>
        </w:rPr>
        <w:t xml:space="preserve">eneral </w:t>
      </w:r>
      <w:r w:rsidR="00C65ABB" w:rsidRPr="00B54CE2">
        <w:rPr>
          <w:noProof/>
        </w:rPr>
        <w:t>P</w:t>
      </w:r>
      <w:r w:rsidR="00957D89" w:rsidRPr="00B54CE2">
        <w:rPr>
          <w:noProof/>
        </w:rPr>
        <w:t xml:space="preserve">roduct </w:t>
      </w:r>
      <w:r w:rsidR="00C65ABB" w:rsidRPr="00B54CE2">
        <w:rPr>
          <w:noProof/>
        </w:rPr>
        <w:t>S</w:t>
      </w:r>
      <w:r w:rsidR="00957D89" w:rsidRPr="00B54CE2">
        <w:rPr>
          <w:noProof/>
        </w:rPr>
        <w:t xml:space="preserve">afety </w:t>
      </w:r>
      <w:r w:rsidR="00C65ABB" w:rsidRPr="00B54CE2">
        <w:rPr>
          <w:noProof/>
        </w:rPr>
        <w:t>R</w:t>
      </w:r>
      <w:r w:rsidR="00957D89" w:rsidRPr="00B54CE2">
        <w:rPr>
          <w:noProof/>
        </w:rPr>
        <w:t>egulation</w:t>
      </w:r>
      <w:r w:rsidR="00C65ABB" w:rsidRPr="00B54CE2">
        <w:rPr>
          <w:noProof/>
        </w:rPr>
        <w:t xml:space="preserve"> with businesses to look at how they apply the </w:t>
      </w:r>
      <w:r w:rsidR="003B426F" w:rsidRPr="00B54CE2">
        <w:rPr>
          <w:noProof/>
        </w:rPr>
        <w:t xml:space="preserve">Regulation </w:t>
      </w:r>
      <w:r w:rsidR="00C65ABB" w:rsidRPr="00B54CE2">
        <w:rPr>
          <w:noProof/>
        </w:rPr>
        <w:t>and whether there is a need to help them to be</w:t>
      </w:r>
      <w:r w:rsidR="001B0C79" w:rsidRPr="00B54CE2">
        <w:rPr>
          <w:noProof/>
        </w:rPr>
        <w:t xml:space="preserve"> </w:t>
      </w:r>
      <w:r w:rsidR="00C65ABB" w:rsidRPr="00B54CE2">
        <w:rPr>
          <w:noProof/>
        </w:rPr>
        <w:t>compliant easily.</w:t>
      </w:r>
    </w:p>
    <w:p w14:paraId="1192346D" w14:textId="51E98683" w:rsidR="00D165CF" w:rsidRPr="00B54CE2" w:rsidRDefault="00A95FFB" w:rsidP="00D165CF">
      <w:pPr>
        <w:rPr>
          <w:noProof/>
        </w:rPr>
      </w:pPr>
      <w:r w:rsidRPr="00B54CE2">
        <w:rPr>
          <w:noProof/>
        </w:rPr>
        <w:t>C</w:t>
      </w:r>
      <w:r w:rsidR="00B97537" w:rsidRPr="00B54CE2">
        <w:rPr>
          <w:noProof/>
        </w:rPr>
        <w:t xml:space="preserve">loser coordination and cooperation between enforcement authorities from different </w:t>
      </w:r>
      <w:r w:rsidR="00A46129" w:rsidRPr="00B54CE2">
        <w:rPr>
          <w:noProof/>
        </w:rPr>
        <w:t xml:space="preserve">areas </w:t>
      </w:r>
      <w:r w:rsidR="002573DB" w:rsidRPr="00B54CE2">
        <w:rPr>
          <w:noProof/>
        </w:rPr>
        <w:t xml:space="preserve">is </w:t>
      </w:r>
      <w:r w:rsidR="00A46129" w:rsidRPr="00B54CE2">
        <w:rPr>
          <w:noProof/>
        </w:rPr>
        <w:t>becom</w:t>
      </w:r>
      <w:r w:rsidR="002573DB" w:rsidRPr="00B54CE2">
        <w:rPr>
          <w:noProof/>
        </w:rPr>
        <w:t>ing</w:t>
      </w:r>
      <w:r w:rsidR="00B97537" w:rsidRPr="00B54CE2">
        <w:rPr>
          <w:noProof/>
        </w:rPr>
        <w:t xml:space="preserve"> more important</w:t>
      </w:r>
      <w:r w:rsidR="00933B21" w:rsidRPr="00B54CE2">
        <w:rPr>
          <w:noProof/>
        </w:rPr>
        <w:t xml:space="preserve"> </w:t>
      </w:r>
      <w:r w:rsidR="00126234" w:rsidRPr="00B54CE2">
        <w:rPr>
          <w:noProof/>
        </w:rPr>
        <w:t>as illegal practices by companies increasingly fall under the remit of multiple EU laws and enforcement systems</w:t>
      </w:r>
      <w:r w:rsidR="009C1B80" w:rsidRPr="00B54CE2">
        <w:rPr>
          <w:noProof/>
        </w:rPr>
        <w:t>.</w:t>
      </w:r>
      <w:r w:rsidR="00126234" w:rsidRPr="00B54CE2">
        <w:rPr>
          <w:noProof/>
        </w:rPr>
        <w:t xml:space="preserve"> Currently, </w:t>
      </w:r>
      <w:r w:rsidR="001962E2" w:rsidRPr="00B54CE2">
        <w:rPr>
          <w:noProof/>
        </w:rPr>
        <w:t>such</w:t>
      </w:r>
      <w:r w:rsidR="00126234" w:rsidRPr="00B54CE2">
        <w:rPr>
          <w:noProof/>
        </w:rPr>
        <w:t xml:space="preserve"> cooperation ranges </w:t>
      </w:r>
      <w:r w:rsidR="006621D1" w:rsidRPr="00B54CE2">
        <w:rPr>
          <w:noProof/>
        </w:rPr>
        <w:t>from written agreements</w:t>
      </w:r>
      <w:r w:rsidR="00126234" w:rsidRPr="00B54CE2">
        <w:rPr>
          <w:noProof/>
        </w:rPr>
        <w:t xml:space="preserve"> to task forces</w:t>
      </w:r>
      <w:r w:rsidR="00812098" w:rsidRPr="00B54CE2">
        <w:rPr>
          <w:noProof/>
        </w:rPr>
        <w:t xml:space="preserve"> </w:t>
      </w:r>
      <w:r w:rsidR="00126234" w:rsidRPr="00B54CE2">
        <w:rPr>
          <w:noProof/>
        </w:rPr>
        <w:t>and other joint projects. The Commission will further promote</w:t>
      </w:r>
      <w:r w:rsidR="00126234" w:rsidRPr="00B54CE2">
        <w:rPr>
          <w:b/>
          <w:bCs/>
          <w:noProof/>
        </w:rPr>
        <w:t xml:space="preserve"> cooperation between EU-level enforcement bodies and networks</w:t>
      </w:r>
      <w:r w:rsidR="006621D1" w:rsidRPr="00B54CE2">
        <w:rPr>
          <w:b/>
          <w:bCs/>
          <w:noProof/>
        </w:rPr>
        <w:t xml:space="preserve"> </w:t>
      </w:r>
      <w:r w:rsidR="006621D1" w:rsidRPr="00B54CE2">
        <w:rPr>
          <w:noProof/>
        </w:rPr>
        <w:t xml:space="preserve">to ensure </w:t>
      </w:r>
      <w:r w:rsidR="00C12334" w:rsidRPr="00B54CE2">
        <w:rPr>
          <w:noProof/>
        </w:rPr>
        <w:t>effectiveness, efficiency and coherence among the different enforcement streams</w:t>
      </w:r>
      <w:r w:rsidR="00126234" w:rsidRPr="00B54CE2">
        <w:rPr>
          <w:noProof/>
        </w:rPr>
        <w:t>.</w:t>
      </w:r>
      <w:r w:rsidR="00C12334" w:rsidRPr="00B54CE2">
        <w:rPr>
          <w:noProof/>
        </w:rPr>
        <w:t xml:space="preserve"> </w:t>
      </w:r>
      <w:r w:rsidR="00B555A3" w:rsidRPr="00B54CE2">
        <w:rPr>
          <w:noProof/>
        </w:rPr>
        <w:t xml:space="preserve">For </w:t>
      </w:r>
      <w:r w:rsidR="00ED6F9F" w:rsidRPr="00B54CE2">
        <w:rPr>
          <w:noProof/>
        </w:rPr>
        <w:t>instance</w:t>
      </w:r>
      <w:r w:rsidR="00B555A3" w:rsidRPr="00B54CE2">
        <w:rPr>
          <w:noProof/>
        </w:rPr>
        <w:t xml:space="preserve">, </w:t>
      </w:r>
      <w:r w:rsidR="005C4B28" w:rsidRPr="00B54CE2">
        <w:rPr>
          <w:noProof/>
        </w:rPr>
        <w:t>enforcement of</w:t>
      </w:r>
      <w:r w:rsidR="00B555A3" w:rsidRPr="00B54CE2">
        <w:rPr>
          <w:noProof/>
        </w:rPr>
        <w:t xml:space="preserve"> </w:t>
      </w:r>
      <w:r w:rsidR="005F3915" w:rsidRPr="00B54CE2">
        <w:rPr>
          <w:noProof/>
        </w:rPr>
        <w:t>consumer law</w:t>
      </w:r>
      <w:r w:rsidR="00A622E4" w:rsidRPr="00B54CE2">
        <w:rPr>
          <w:noProof/>
        </w:rPr>
        <w:t xml:space="preserve"> complement</w:t>
      </w:r>
      <w:r w:rsidR="002460AD" w:rsidRPr="00B54CE2">
        <w:rPr>
          <w:noProof/>
        </w:rPr>
        <w:t>s</w:t>
      </w:r>
      <w:r w:rsidR="00A622E4" w:rsidRPr="00B54CE2">
        <w:rPr>
          <w:noProof/>
        </w:rPr>
        <w:t xml:space="preserve"> the application of the digital regulations, as demonstrated by the coordinated CPC actions </w:t>
      </w:r>
      <w:r w:rsidR="00E0382A" w:rsidRPr="00B54CE2">
        <w:rPr>
          <w:noProof/>
        </w:rPr>
        <w:t>in 2024-2025</w:t>
      </w:r>
      <w:r w:rsidR="00A622E4" w:rsidRPr="00B54CE2">
        <w:rPr>
          <w:noProof/>
        </w:rPr>
        <w:t xml:space="preserve"> and the parallel D</w:t>
      </w:r>
      <w:r w:rsidR="003B11D3" w:rsidRPr="00B54CE2">
        <w:rPr>
          <w:noProof/>
        </w:rPr>
        <w:t xml:space="preserve">igital </w:t>
      </w:r>
      <w:r w:rsidR="00A622E4" w:rsidRPr="00B54CE2">
        <w:rPr>
          <w:noProof/>
        </w:rPr>
        <w:t>S</w:t>
      </w:r>
      <w:r w:rsidR="003B11D3" w:rsidRPr="00B54CE2">
        <w:rPr>
          <w:noProof/>
        </w:rPr>
        <w:t xml:space="preserve">ervices </w:t>
      </w:r>
      <w:r w:rsidR="00A622E4" w:rsidRPr="00B54CE2">
        <w:rPr>
          <w:noProof/>
        </w:rPr>
        <w:t>A</w:t>
      </w:r>
      <w:r w:rsidR="003B11D3" w:rsidRPr="00B54CE2">
        <w:rPr>
          <w:noProof/>
        </w:rPr>
        <w:t>ct</w:t>
      </w:r>
      <w:r w:rsidR="00A622E4" w:rsidRPr="00B54CE2">
        <w:rPr>
          <w:noProof/>
        </w:rPr>
        <w:t xml:space="preserve"> and D</w:t>
      </w:r>
      <w:r w:rsidR="003B11D3" w:rsidRPr="00B54CE2">
        <w:rPr>
          <w:noProof/>
        </w:rPr>
        <w:t xml:space="preserve">igital </w:t>
      </w:r>
      <w:r w:rsidR="00A622E4" w:rsidRPr="00B54CE2">
        <w:rPr>
          <w:noProof/>
        </w:rPr>
        <w:t>M</w:t>
      </w:r>
      <w:r w:rsidR="003B11D3" w:rsidRPr="00B54CE2">
        <w:rPr>
          <w:noProof/>
        </w:rPr>
        <w:t xml:space="preserve">arkets </w:t>
      </w:r>
      <w:r w:rsidR="00A622E4" w:rsidRPr="00B54CE2">
        <w:rPr>
          <w:noProof/>
        </w:rPr>
        <w:t>A</w:t>
      </w:r>
      <w:r w:rsidR="003B11D3" w:rsidRPr="00B54CE2">
        <w:rPr>
          <w:noProof/>
        </w:rPr>
        <w:t>ct</w:t>
      </w:r>
      <w:r w:rsidR="00A622E4" w:rsidRPr="00B54CE2">
        <w:rPr>
          <w:noProof/>
        </w:rPr>
        <w:t xml:space="preserve"> investigations </w:t>
      </w:r>
      <w:r w:rsidR="008442AC" w:rsidRPr="00B54CE2">
        <w:rPr>
          <w:noProof/>
        </w:rPr>
        <w:t>into the practices of major online platforms</w:t>
      </w:r>
      <w:r w:rsidR="00971572" w:rsidRPr="00B54CE2">
        <w:rPr>
          <w:noProof/>
        </w:rPr>
        <w:t>.</w:t>
      </w:r>
    </w:p>
    <w:p w14:paraId="4801245D" w14:textId="06DA2769" w:rsidR="00011EB6" w:rsidRPr="00B54CE2" w:rsidRDefault="007523BA" w:rsidP="00FF783A">
      <w:pPr>
        <w:rPr>
          <w:noProof/>
        </w:rPr>
      </w:pPr>
      <w:r w:rsidRPr="00B54CE2">
        <w:rPr>
          <w:noProof/>
        </w:rPr>
        <w:t>Data</w:t>
      </w:r>
      <w:r w:rsidR="003D10FA" w:rsidRPr="00B54CE2">
        <w:rPr>
          <w:noProof/>
        </w:rPr>
        <w:t xml:space="preserve"> and d</w:t>
      </w:r>
      <w:r w:rsidR="00812540" w:rsidRPr="00B54CE2">
        <w:rPr>
          <w:noProof/>
        </w:rPr>
        <w:t xml:space="preserve">igital technologies, including </w:t>
      </w:r>
      <w:r w:rsidR="00011EB6" w:rsidRPr="00B54CE2">
        <w:rPr>
          <w:b/>
          <w:bCs/>
          <w:noProof/>
        </w:rPr>
        <w:t>AI tools</w:t>
      </w:r>
      <w:r w:rsidR="00812540" w:rsidRPr="00B54CE2">
        <w:rPr>
          <w:noProof/>
        </w:rPr>
        <w:t xml:space="preserve">, are </w:t>
      </w:r>
      <w:r w:rsidR="00606C40" w:rsidRPr="00B54CE2">
        <w:rPr>
          <w:noProof/>
        </w:rPr>
        <w:t xml:space="preserve">also </w:t>
      </w:r>
      <w:r w:rsidR="0010503A" w:rsidRPr="00B54CE2">
        <w:rPr>
          <w:noProof/>
        </w:rPr>
        <w:t>becoming</w:t>
      </w:r>
      <w:r w:rsidR="00606C40" w:rsidRPr="00B54CE2">
        <w:rPr>
          <w:noProof/>
        </w:rPr>
        <w:t xml:space="preserve"> increasingly important </w:t>
      </w:r>
      <w:r w:rsidR="0010503A" w:rsidRPr="00B54CE2">
        <w:rPr>
          <w:noProof/>
        </w:rPr>
        <w:t xml:space="preserve">in </w:t>
      </w:r>
      <w:r w:rsidR="00437E35" w:rsidRPr="00B54CE2">
        <w:rPr>
          <w:noProof/>
        </w:rPr>
        <w:t>analys</w:t>
      </w:r>
      <w:r w:rsidR="0010503A" w:rsidRPr="00B54CE2">
        <w:rPr>
          <w:noProof/>
        </w:rPr>
        <w:t>ing</w:t>
      </w:r>
      <w:r w:rsidR="00E65A07" w:rsidRPr="00B54CE2">
        <w:rPr>
          <w:noProof/>
        </w:rPr>
        <w:t xml:space="preserve"> </w:t>
      </w:r>
      <w:r w:rsidR="00437E35" w:rsidRPr="00B54CE2">
        <w:rPr>
          <w:noProof/>
        </w:rPr>
        <w:t xml:space="preserve">business </w:t>
      </w:r>
      <w:r w:rsidR="00E65A07" w:rsidRPr="00B54CE2">
        <w:rPr>
          <w:noProof/>
        </w:rPr>
        <w:t xml:space="preserve">compliance </w:t>
      </w:r>
      <w:r w:rsidR="00437E35" w:rsidRPr="00B54CE2">
        <w:rPr>
          <w:noProof/>
        </w:rPr>
        <w:t xml:space="preserve">and </w:t>
      </w:r>
      <w:r w:rsidR="002F6B6C" w:rsidRPr="00B54CE2">
        <w:rPr>
          <w:noProof/>
        </w:rPr>
        <w:t>ensur</w:t>
      </w:r>
      <w:r w:rsidR="0010503A" w:rsidRPr="00B54CE2">
        <w:rPr>
          <w:noProof/>
        </w:rPr>
        <w:t>ing</w:t>
      </w:r>
      <w:r w:rsidR="002F6B6C" w:rsidRPr="00B54CE2">
        <w:rPr>
          <w:noProof/>
        </w:rPr>
        <w:t xml:space="preserve"> effective enforcement. </w:t>
      </w:r>
      <w:r w:rsidR="00E65A07" w:rsidRPr="00B54CE2">
        <w:rPr>
          <w:noProof/>
        </w:rPr>
        <w:t>They</w:t>
      </w:r>
      <w:r w:rsidR="00FF5D63" w:rsidRPr="00B54CE2">
        <w:rPr>
          <w:noProof/>
        </w:rPr>
        <w:t xml:space="preserve"> are</w:t>
      </w:r>
      <w:r w:rsidR="00E65A07" w:rsidRPr="00B54CE2">
        <w:rPr>
          <w:noProof/>
        </w:rPr>
        <w:t xml:space="preserve"> </w:t>
      </w:r>
      <w:r w:rsidR="00812540" w:rsidRPr="00B54CE2">
        <w:rPr>
          <w:noProof/>
        </w:rPr>
        <w:t>already used by enforcement authorities for</w:t>
      </w:r>
      <w:r w:rsidR="00011EB6" w:rsidRPr="00B54CE2">
        <w:rPr>
          <w:noProof/>
        </w:rPr>
        <w:t xml:space="preserve"> </w:t>
      </w:r>
      <w:r w:rsidR="00812540" w:rsidRPr="00B54CE2">
        <w:rPr>
          <w:noProof/>
        </w:rPr>
        <w:t xml:space="preserve">mystery shopping, </w:t>
      </w:r>
      <w:r w:rsidR="00EA53C1" w:rsidRPr="00B54CE2">
        <w:rPr>
          <w:noProof/>
        </w:rPr>
        <w:t xml:space="preserve">product safety </w:t>
      </w:r>
      <w:r w:rsidR="00D23B42" w:rsidRPr="00B54CE2">
        <w:rPr>
          <w:noProof/>
        </w:rPr>
        <w:t>market surveillance,</w:t>
      </w:r>
      <w:r w:rsidR="00EA53C1" w:rsidRPr="00B54CE2">
        <w:rPr>
          <w:noProof/>
        </w:rPr>
        <w:t xml:space="preserve"> </w:t>
      </w:r>
      <w:r w:rsidR="00011EB6" w:rsidRPr="00B54CE2">
        <w:rPr>
          <w:noProof/>
        </w:rPr>
        <w:t xml:space="preserve">fraud detection, price monitoring, </w:t>
      </w:r>
      <w:r w:rsidR="00FB6FB6" w:rsidRPr="00B54CE2">
        <w:rPr>
          <w:noProof/>
        </w:rPr>
        <w:t xml:space="preserve">and detection of </w:t>
      </w:r>
      <w:r w:rsidR="00011EB6" w:rsidRPr="00B54CE2">
        <w:rPr>
          <w:noProof/>
        </w:rPr>
        <w:t>unfair contract terms and fake review</w:t>
      </w:r>
      <w:r w:rsidR="00FB6FB6" w:rsidRPr="00B54CE2">
        <w:rPr>
          <w:noProof/>
        </w:rPr>
        <w:t>s</w:t>
      </w:r>
      <w:r w:rsidR="00BB3882" w:rsidRPr="00B54CE2">
        <w:rPr>
          <w:noProof/>
        </w:rPr>
        <w:t>.</w:t>
      </w:r>
      <w:r w:rsidR="00B66E02" w:rsidRPr="00B54CE2">
        <w:rPr>
          <w:noProof/>
        </w:rPr>
        <w:t xml:space="preserve"> For example, the </w:t>
      </w:r>
      <w:r w:rsidR="00B66E02" w:rsidRPr="00B54CE2">
        <w:rPr>
          <w:b/>
          <w:noProof/>
        </w:rPr>
        <w:t>EU eLab</w:t>
      </w:r>
      <w:r w:rsidR="00B66E02" w:rsidRPr="00B54CE2">
        <w:rPr>
          <w:noProof/>
        </w:rPr>
        <w:t xml:space="preserve"> supports </w:t>
      </w:r>
      <w:r w:rsidR="00E445B8" w:rsidRPr="00B54CE2">
        <w:rPr>
          <w:noProof/>
        </w:rPr>
        <w:t>the CPC Network with its</w:t>
      </w:r>
      <w:r w:rsidR="00B66E02" w:rsidRPr="00B54CE2">
        <w:rPr>
          <w:noProof/>
        </w:rPr>
        <w:t xml:space="preserve"> investigations and regular website</w:t>
      </w:r>
      <w:r w:rsidR="00E445B8" w:rsidRPr="00B54CE2">
        <w:rPr>
          <w:noProof/>
        </w:rPr>
        <w:t xml:space="preserve"> </w:t>
      </w:r>
      <w:r w:rsidR="00B66E02" w:rsidRPr="00B54CE2">
        <w:rPr>
          <w:noProof/>
        </w:rPr>
        <w:t>sweeps</w:t>
      </w:r>
      <w:r w:rsidR="0007045A" w:rsidRPr="00B54CE2">
        <w:rPr>
          <w:noProof/>
        </w:rPr>
        <w:t>, while</w:t>
      </w:r>
      <w:r w:rsidR="00B66E02" w:rsidRPr="00B54CE2">
        <w:rPr>
          <w:noProof/>
        </w:rPr>
        <w:t xml:space="preserve"> the </w:t>
      </w:r>
      <w:r w:rsidR="00B66E02" w:rsidRPr="00B54CE2">
        <w:rPr>
          <w:b/>
          <w:noProof/>
        </w:rPr>
        <w:t>eSurveillance webcrawler</w:t>
      </w:r>
      <w:r w:rsidR="00B66E02" w:rsidRPr="00B54CE2">
        <w:rPr>
          <w:noProof/>
        </w:rPr>
        <w:t xml:space="preserve"> detects unsafe products that have been notified </w:t>
      </w:r>
      <w:r w:rsidR="00633756" w:rsidRPr="00B54CE2">
        <w:rPr>
          <w:noProof/>
        </w:rPr>
        <w:t>via</w:t>
      </w:r>
      <w:r w:rsidR="00B66E02" w:rsidRPr="00B54CE2">
        <w:rPr>
          <w:noProof/>
        </w:rPr>
        <w:t xml:space="preserve"> Safety Gate </w:t>
      </w:r>
      <w:r w:rsidR="00633756" w:rsidRPr="00B54CE2">
        <w:rPr>
          <w:noProof/>
        </w:rPr>
        <w:t xml:space="preserve">but </w:t>
      </w:r>
      <w:r w:rsidR="00B66E02" w:rsidRPr="00B54CE2">
        <w:rPr>
          <w:noProof/>
        </w:rPr>
        <w:t xml:space="preserve">are still </w:t>
      </w:r>
      <w:r w:rsidR="00633756" w:rsidRPr="00B54CE2">
        <w:rPr>
          <w:noProof/>
        </w:rPr>
        <w:t>on sale</w:t>
      </w:r>
      <w:r w:rsidR="00B66E02" w:rsidRPr="00B54CE2">
        <w:rPr>
          <w:noProof/>
        </w:rPr>
        <w:t xml:space="preserve"> or reappear in web shops and online marketplaces.</w:t>
      </w:r>
      <w:r w:rsidR="009F3F4B" w:rsidRPr="00B54CE2">
        <w:rPr>
          <w:noProof/>
        </w:rPr>
        <w:t xml:space="preserve"> A similar webcrawler</w:t>
      </w:r>
      <w:r w:rsidR="004B0E29" w:rsidRPr="00B54CE2">
        <w:rPr>
          <w:noProof/>
        </w:rPr>
        <w:t xml:space="preserve">, </w:t>
      </w:r>
      <w:r w:rsidR="004B0E29" w:rsidRPr="00B54CE2">
        <w:rPr>
          <w:b/>
          <w:bCs/>
          <w:noProof/>
        </w:rPr>
        <w:t>the Passenger Rights AI Watch Tool</w:t>
      </w:r>
      <w:r w:rsidR="004B0E29" w:rsidRPr="00B54CE2">
        <w:rPr>
          <w:noProof/>
        </w:rPr>
        <w:t>,</w:t>
      </w:r>
      <w:r w:rsidR="009F3F4B" w:rsidRPr="00B54CE2">
        <w:rPr>
          <w:noProof/>
        </w:rPr>
        <w:t xml:space="preserve"> is being developed for national enforcement bodies for their monitoring regarding passenger rights </w:t>
      </w:r>
      <w:r w:rsidR="004B0E29" w:rsidRPr="00B54CE2">
        <w:rPr>
          <w:noProof/>
        </w:rPr>
        <w:t xml:space="preserve">and </w:t>
      </w:r>
      <w:r w:rsidR="009F3F4B" w:rsidRPr="00B54CE2">
        <w:rPr>
          <w:noProof/>
        </w:rPr>
        <w:t xml:space="preserve">will be available in 2026. </w:t>
      </w:r>
      <w:r w:rsidR="006C3749" w:rsidRPr="00B54CE2">
        <w:rPr>
          <w:noProof/>
        </w:rPr>
        <w:t>The Commission</w:t>
      </w:r>
      <w:r w:rsidR="00453500" w:rsidRPr="00B54CE2">
        <w:rPr>
          <w:noProof/>
        </w:rPr>
        <w:t xml:space="preserve"> is</w:t>
      </w:r>
      <w:r w:rsidR="00C937FF" w:rsidRPr="00B54CE2">
        <w:rPr>
          <w:noProof/>
        </w:rPr>
        <w:t xml:space="preserve"> also</w:t>
      </w:r>
      <w:r w:rsidR="00453500" w:rsidRPr="00B54CE2">
        <w:rPr>
          <w:noProof/>
        </w:rPr>
        <w:t xml:space="preserve"> </w:t>
      </w:r>
      <w:r w:rsidR="00AE64A8" w:rsidRPr="00B54CE2">
        <w:rPr>
          <w:noProof/>
        </w:rPr>
        <w:t>working to improve</w:t>
      </w:r>
      <w:r w:rsidR="00453500" w:rsidRPr="00B54CE2">
        <w:rPr>
          <w:noProof/>
        </w:rPr>
        <w:t xml:space="preserve"> the interoperability of</w:t>
      </w:r>
      <w:r w:rsidR="006C3749" w:rsidRPr="00B54CE2">
        <w:rPr>
          <w:noProof/>
        </w:rPr>
        <w:t xml:space="preserve"> existing </w:t>
      </w:r>
      <w:r w:rsidR="00A73D44" w:rsidRPr="00B54CE2">
        <w:rPr>
          <w:noProof/>
        </w:rPr>
        <w:t xml:space="preserve">product </w:t>
      </w:r>
      <w:r w:rsidR="006C3749" w:rsidRPr="00B54CE2">
        <w:rPr>
          <w:noProof/>
        </w:rPr>
        <w:t xml:space="preserve">data </w:t>
      </w:r>
      <w:r w:rsidR="00B025A7" w:rsidRPr="00B54CE2">
        <w:rPr>
          <w:noProof/>
        </w:rPr>
        <w:t>for market surveillance</w:t>
      </w:r>
      <w:r w:rsidR="00AE64A8" w:rsidRPr="00B54CE2">
        <w:rPr>
          <w:noProof/>
        </w:rPr>
        <w:t xml:space="preserve"> and</w:t>
      </w:r>
      <w:r w:rsidR="001317DF" w:rsidRPr="00B54CE2">
        <w:rPr>
          <w:noProof/>
        </w:rPr>
        <w:t xml:space="preserve"> </w:t>
      </w:r>
      <w:r w:rsidR="00011EB6" w:rsidRPr="00B54CE2">
        <w:rPr>
          <w:noProof/>
        </w:rPr>
        <w:t xml:space="preserve">will </w:t>
      </w:r>
      <w:r w:rsidR="00C6752F" w:rsidRPr="00B54CE2">
        <w:rPr>
          <w:noProof/>
        </w:rPr>
        <w:t xml:space="preserve">support </w:t>
      </w:r>
      <w:r w:rsidR="00CB019A" w:rsidRPr="00B54CE2">
        <w:rPr>
          <w:noProof/>
        </w:rPr>
        <w:t xml:space="preserve">consumer </w:t>
      </w:r>
      <w:r w:rsidR="00776CB1" w:rsidRPr="00B54CE2">
        <w:rPr>
          <w:noProof/>
        </w:rPr>
        <w:t>and market surveillance</w:t>
      </w:r>
      <w:r w:rsidR="00011EB6" w:rsidRPr="00B54CE2">
        <w:rPr>
          <w:noProof/>
        </w:rPr>
        <w:t xml:space="preserve"> authorities in the </w:t>
      </w:r>
      <w:r w:rsidR="00011EB6" w:rsidRPr="00B54CE2">
        <w:rPr>
          <w:bCs/>
          <w:noProof/>
        </w:rPr>
        <w:t>strategic</w:t>
      </w:r>
      <w:r w:rsidR="00E97F5C" w:rsidRPr="00B54CE2">
        <w:rPr>
          <w:bCs/>
          <w:noProof/>
        </w:rPr>
        <w:t xml:space="preserve"> </w:t>
      </w:r>
      <w:r w:rsidR="002B3977" w:rsidRPr="00B54CE2">
        <w:rPr>
          <w:bCs/>
          <w:noProof/>
        </w:rPr>
        <w:t>use</w:t>
      </w:r>
      <w:r w:rsidR="00AC160B" w:rsidRPr="00B54CE2">
        <w:rPr>
          <w:bCs/>
          <w:noProof/>
        </w:rPr>
        <w:t xml:space="preserve"> </w:t>
      </w:r>
      <w:r w:rsidR="00011EB6" w:rsidRPr="00B54CE2">
        <w:rPr>
          <w:bCs/>
          <w:noProof/>
        </w:rPr>
        <w:t>of</w:t>
      </w:r>
      <w:r w:rsidR="00011EB6" w:rsidRPr="00B54CE2">
        <w:rPr>
          <w:b/>
          <w:noProof/>
        </w:rPr>
        <w:t xml:space="preserve"> </w:t>
      </w:r>
      <w:r w:rsidR="00011EB6" w:rsidRPr="00B54CE2">
        <w:rPr>
          <w:bCs/>
          <w:noProof/>
        </w:rPr>
        <w:t xml:space="preserve">AI </w:t>
      </w:r>
      <w:r w:rsidR="002B3977" w:rsidRPr="00B54CE2">
        <w:rPr>
          <w:bCs/>
          <w:noProof/>
        </w:rPr>
        <w:t>tools</w:t>
      </w:r>
      <w:r w:rsidR="00E97F5C" w:rsidRPr="00B54CE2">
        <w:rPr>
          <w:noProof/>
        </w:rPr>
        <w:t xml:space="preserve"> in their </w:t>
      </w:r>
      <w:r w:rsidR="00A653D1" w:rsidRPr="00B54CE2">
        <w:rPr>
          <w:noProof/>
        </w:rPr>
        <w:t xml:space="preserve">enforcement </w:t>
      </w:r>
      <w:r w:rsidR="00E97F5C" w:rsidRPr="00B54CE2">
        <w:rPr>
          <w:noProof/>
        </w:rPr>
        <w:t>work</w:t>
      </w:r>
      <w:r w:rsidR="003F57AB" w:rsidRPr="00B54CE2">
        <w:rPr>
          <w:noProof/>
        </w:rPr>
        <w:t>,</w:t>
      </w:r>
      <w:r w:rsidR="00D87B0E" w:rsidRPr="00B54CE2">
        <w:rPr>
          <w:noProof/>
        </w:rPr>
        <w:t xml:space="preserve"> including by</w:t>
      </w:r>
      <w:r w:rsidR="00011EB6" w:rsidRPr="00B54CE2">
        <w:rPr>
          <w:noProof/>
        </w:rPr>
        <w:t xml:space="preserve"> </w:t>
      </w:r>
      <w:r w:rsidR="002B3977" w:rsidRPr="00B54CE2">
        <w:rPr>
          <w:noProof/>
        </w:rPr>
        <w:t>seeking</w:t>
      </w:r>
      <w:r w:rsidR="00011EB6" w:rsidRPr="00B54CE2">
        <w:rPr>
          <w:noProof/>
        </w:rPr>
        <w:t xml:space="preserve"> synergies </w:t>
      </w:r>
      <w:r w:rsidR="00D87B0E" w:rsidRPr="00B54CE2">
        <w:rPr>
          <w:noProof/>
        </w:rPr>
        <w:t>between</w:t>
      </w:r>
      <w:r w:rsidR="00011EB6" w:rsidRPr="00B54CE2">
        <w:rPr>
          <w:noProof/>
        </w:rPr>
        <w:t xml:space="preserve"> tools</w:t>
      </w:r>
      <w:r w:rsidR="00E97F5C" w:rsidRPr="00B54CE2">
        <w:rPr>
          <w:noProof/>
        </w:rPr>
        <w:t xml:space="preserve"> developed at national </w:t>
      </w:r>
      <w:r w:rsidR="00BC39C5" w:rsidRPr="00B54CE2">
        <w:rPr>
          <w:noProof/>
        </w:rPr>
        <w:t>level</w:t>
      </w:r>
      <w:r w:rsidR="00E97F5C" w:rsidRPr="00B54CE2">
        <w:rPr>
          <w:noProof/>
        </w:rPr>
        <w:t xml:space="preserve"> and</w:t>
      </w:r>
      <w:r w:rsidR="00BC39C5" w:rsidRPr="00B54CE2">
        <w:rPr>
          <w:noProof/>
        </w:rPr>
        <w:t xml:space="preserve"> tools</w:t>
      </w:r>
      <w:r w:rsidR="00E97F5C" w:rsidRPr="00B54CE2">
        <w:rPr>
          <w:noProof/>
        </w:rPr>
        <w:t xml:space="preserve"> </w:t>
      </w:r>
      <w:r w:rsidR="001317DF" w:rsidRPr="00B54CE2">
        <w:rPr>
          <w:noProof/>
        </w:rPr>
        <w:t>developed at</w:t>
      </w:r>
      <w:r w:rsidR="00E97F5C" w:rsidRPr="00B54CE2">
        <w:rPr>
          <w:noProof/>
        </w:rPr>
        <w:t xml:space="preserve"> EU level</w:t>
      </w:r>
      <w:r w:rsidR="00051EF0" w:rsidRPr="00B54CE2">
        <w:rPr>
          <w:noProof/>
        </w:rPr>
        <w:t xml:space="preserve"> and </w:t>
      </w:r>
      <w:r w:rsidR="00BC39C5" w:rsidRPr="00B54CE2">
        <w:rPr>
          <w:noProof/>
        </w:rPr>
        <w:t xml:space="preserve">by </w:t>
      </w:r>
      <w:r w:rsidR="00051EF0" w:rsidRPr="00B54CE2">
        <w:rPr>
          <w:noProof/>
        </w:rPr>
        <w:t>training</w:t>
      </w:r>
      <w:r w:rsidR="009F2B3B" w:rsidRPr="00B54CE2">
        <w:rPr>
          <w:noProof/>
        </w:rPr>
        <w:t xml:space="preserve"> </w:t>
      </w:r>
      <w:r w:rsidR="00051EF0" w:rsidRPr="00B54CE2">
        <w:rPr>
          <w:noProof/>
        </w:rPr>
        <w:t>enforce</w:t>
      </w:r>
      <w:r w:rsidR="009F2B3B" w:rsidRPr="00B54CE2">
        <w:rPr>
          <w:noProof/>
        </w:rPr>
        <w:t>ment staff</w:t>
      </w:r>
      <w:r w:rsidR="00051EF0" w:rsidRPr="00B54CE2">
        <w:rPr>
          <w:noProof/>
        </w:rPr>
        <w:t>.</w:t>
      </w:r>
    </w:p>
    <w:p w14:paraId="3C65EF08" w14:textId="22E58BC4" w:rsidR="004761A6" w:rsidRPr="00B54CE2" w:rsidRDefault="001317DF" w:rsidP="00FF783A">
      <w:pPr>
        <w:rPr>
          <w:rStyle w:val="normaltextrun"/>
          <w:noProof/>
          <w:color w:val="000000" w:themeColor="text1"/>
        </w:rPr>
      </w:pPr>
      <w:r w:rsidRPr="00B54CE2">
        <w:rPr>
          <w:noProof/>
        </w:rPr>
        <w:t>However</w:t>
      </w:r>
      <w:r w:rsidR="00047735" w:rsidRPr="00B54CE2">
        <w:rPr>
          <w:noProof/>
        </w:rPr>
        <w:t>,</w:t>
      </w:r>
      <w:r w:rsidR="00EC194A" w:rsidRPr="00B54CE2">
        <w:rPr>
          <w:noProof/>
        </w:rPr>
        <w:t xml:space="preserve"> enforcement </w:t>
      </w:r>
      <w:r w:rsidR="0046257B" w:rsidRPr="00B54CE2">
        <w:rPr>
          <w:noProof/>
        </w:rPr>
        <w:t>is only one side of the coin</w:t>
      </w:r>
      <w:r w:rsidR="00EC194A" w:rsidRPr="00B54CE2">
        <w:rPr>
          <w:noProof/>
        </w:rPr>
        <w:t xml:space="preserve">. </w:t>
      </w:r>
      <w:r w:rsidR="00FE31CC" w:rsidRPr="00B54CE2">
        <w:rPr>
          <w:noProof/>
        </w:rPr>
        <w:t>If rules are to be respected in practice,</w:t>
      </w:r>
      <w:r w:rsidR="00EC194A" w:rsidRPr="00B54CE2">
        <w:rPr>
          <w:noProof/>
        </w:rPr>
        <w:t xml:space="preserve"> </w:t>
      </w:r>
      <w:r w:rsidR="00FE31CC" w:rsidRPr="00B54CE2">
        <w:rPr>
          <w:noProof/>
        </w:rPr>
        <w:t>c</w:t>
      </w:r>
      <w:r w:rsidR="00B63D1E" w:rsidRPr="00B54CE2">
        <w:rPr>
          <w:noProof/>
        </w:rPr>
        <w:t>onsumers must be aware of their rights and businesses of their obligations.</w:t>
      </w:r>
      <w:r w:rsidR="00BC67D2" w:rsidRPr="00B54CE2">
        <w:rPr>
          <w:noProof/>
        </w:rPr>
        <w:t xml:space="preserve"> </w:t>
      </w:r>
      <w:r w:rsidR="00765B89" w:rsidRPr="00B54CE2">
        <w:rPr>
          <w:noProof/>
        </w:rPr>
        <w:t>T</w:t>
      </w:r>
      <w:r w:rsidR="004B3C6B" w:rsidRPr="00B54CE2">
        <w:rPr>
          <w:noProof/>
        </w:rPr>
        <w:t xml:space="preserve">argeted </w:t>
      </w:r>
      <w:r w:rsidR="006F2565" w:rsidRPr="00B54CE2">
        <w:rPr>
          <w:b/>
          <w:bCs/>
          <w:noProof/>
        </w:rPr>
        <w:t>awareness and education</w:t>
      </w:r>
      <w:r w:rsidR="004B3C6B" w:rsidRPr="00B54CE2">
        <w:rPr>
          <w:noProof/>
        </w:rPr>
        <w:t xml:space="preserve"> campaigns</w:t>
      </w:r>
      <w:r w:rsidR="005E3D5A" w:rsidRPr="00B54CE2">
        <w:rPr>
          <w:noProof/>
        </w:rPr>
        <w:t>;</w:t>
      </w:r>
      <w:r w:rsidR="002859EC" w:rsidRPr="00B54CE2">
        <w:rPr>
          <w:noProof/>
        </w:rPr>
        <w:t xml:space="preserve"> </w:t>
      </w:r>
      <w:r w:rsidR="00EF5CC9" w:rsidRPr="00B54CE2">
        <w:rPr>
          <w:noProof/>
        </w:rPr>
        <w:t xml:space="preserve">tools such as the </w:t>
      </w:r>
      <w:hyperlink r:id="rId64" w:history="1">
        <w:r w:rsidR="00EF5CC9" w:rsidRPr="00B54CE2">
          <w:rPr>
            <w:rStyle w:val="Hyperlink"/>
            <w:noProof/>
          </w:rPr>
          <w:t>Consumer Education Hub</w:t>
        </w:r>
      </w:hyperlink>
      <w:r w:rsidR="005F5880" w:rsidRPr="00B54CE2">
        <w:rPr>
          <w:noProof/>
        </w:rPr>
        <w:t xml:space="preserve"> and </w:t>
      </w:r>
      <w:hyperlink r:id="rId65" w:history="1">
        <w:r w:rsidR="005F5880" w:rsidRPr="00B54CE2">
          <w:rPr>
            <w:rStyle w:val="Hyperlink"/>
            <w:noProof/>
          </w:rPr>
          <w:t>GreenComp</w:t>
        </w:r>
      </w:hyperlink>
      <w:r w:rsidR="00745259" w:rsidRPr="00B54CE2">
        <w:rPr>
          <w:noProof/>
        </w:rPr>
        <w:t xml:space="preserve"> (</w:t>
      </w:r>
      <w:r w:rsidR="005F5880" w:rsidRPr="00B54CE2">
        <w:rPr>
          <w:noProof/>
        </w:rPr>
        <w:t>the European sustainability competence framework</w:t>
      </w:r>
      <w:r w:rsidR="00745259" w:rsidRPr="00B54CE2">
        <w:rPr>
          <w:noProof/>
        </w:rPr>
        <w:t>)</w:t>
      </w:r>
      <w:r w:rsidR="005F5880" w:rsidRPr="00B54CE2">
        <w:rPr>
          <w:noProof/>
        </w:rPr>
        <w:t>; promotion of sustainable consumption through school education</w:t>
      </w:r>
      <w:r w:rsidR="00E4777C" w:rsidRPr="00B54CE2">
        <w:rPr>
          <w:noProof/>
          <w:lang w:val="en-IE"/>
        </w:rPr>
        <w:t>;</w:t>
      </w:r>
      <w:r w:rsidR="002859EC" w:rsidRPr="00B54CE2">
        <w:rPr>
          <w:noProof/>
        </w:rPr>
        <w:t xml:space="preserve"> </w:t>
      </w:r>
      <w:r w:rsidR="00400F5C" w:rsidRPr="00B54CE2">
        <w:rPr>
          <w:b/>
          <w:bCs/>
          <w:noProof/>
        </w:rPr>
        <w:t>training</w:t>
      </w:r>
      <w:r w:rsidR="00400F5C" w:rsidRPr="00B54CE2">
        <w:rPr>
          <w:noProof/>
        </w:rPr>
        <w:t xml:space="preserve"> </w:t>
      </w:r>
      <w:r w:rsidR="000B4265" w:rsidRPr="00B54CE2">
        <w:rPr>
          <w:noProof/>
        </w:rPr>
        <w:t>programmes</w:t>
      </w:r>
      <w:r w:rsidR="0007249A" w:rsidRPr="00B54CE2">
        <w:rPr>
          <w:noProof/>
        </w:rPr>
        <w:t xml:space="preserve"> </w:t>
      </w:r>
      <w:r w:rsidR="000B4265" w:rsidRPr="00B54CE2">
        <w:rPr>
          <w:noProof/>
        </w:rPr>
        <w:t>such as</w:t>
      </w:r>
      <w:r w:rsidR="004761A6" w:rsidRPr="00B54CE2">
        <w:rPr>
          <w:noProof/>
        </w:rPr>
        <w:t xml:space="preserve"> </w:t>
      </w:r>
      <w:hyperlink r:id="rId66" w:history="1">
        <w:r w:rsidR="005F0F81" w:rsidRPr="00B54CE2">
          <w:rPr>
            <w:rStyle w:val="Hyperlink"/>
            <w:noProof/>
          </w:rPr>
          <w:t>Consumer Law Ready</w:t>
        </w:r>
      </w:hyperlink>
      <w:r w:rsidR="00C81146" w:rsidRPr="00B54CE2">
        <w:rPr>
          <w:noProof/>
        </w:rPr>
        <w:t>;</w:t>
      </w:r>
      <w:r w:rsidR="004761A6" w:rsidRPr="00B54CE2">
        <w:rPr>
          <w:noProof/>
        </w:rPr>
        <w:t xml:space="preserve"> </w:t>
      </w:r>
      <w:r w:rsidR="00CE6C82" w:rsidRPr="00B54CE2">
        <w:rPr>
          <w:noProof/>
        </w:rPr>
        <w:t>and</w:t>
      </w:r>
      <w:r w:rsidR="004761A6" w:rsidRPr="00B54CE2">
        <w:rPr>
          <w:noProof/>
        </w:rPr>
        <w:t xml:space="preserve"> </w:t>
      </w:r>
      <w:r w:rsidR="004761A6" w:rsidRPr="00B54CE2">
        <w:rPr>
          <w:rStyle w:val="normaltextrun"/>
          <w:b/>
          <w:noProof/>
          <w:color w:val="000000" w:themeColor="text1"/>
        </w:rPr>
        <w:t>voluntary cooperation</w:t>
      </w:r>
      <w:r w:rsidR="007A7C72" w:rsidRPr="00B54CE2">
        <w:rPr>
          <w:rStyle w:val="normaltextrun"/>
          <w:noProof/>
          <w:color w:val="000000" w:themeColor="text1"/>
        </w:rPr>
        <w:t xml:space="preserve"> initiatives, such as</w:t>
      </w:r>
      <w:r w:rsidR="004761A6" w:rsidRPr="00B54CE2">
        <w:rPr>
          <w:rStyle w:val="normaltextrun"/>
          <w:noProof/>
          <w:color w:val="000000" w:themeColor="text1"/>
        </w:rPr>
        <w:t xml:space="preserve"> the </w:t>
      </w:r>
      <w:hyperlink r:id="rId67" w:history="1">
        <w:r w:rsidR="008E543D" w:rsidRPr="00B54CE2">
          <w:rPr>
            <w:rStyle w:val="Hyperlink"/>
            <w:noProof/>
          </w:rPr>
          <w:t>Consumer Protection</w:t>
        </w:r>
        <w:r w:rsidR="004761A6" w:rsidRPr="00B54CE2">
          <w:rPr>
            <w:rStyle w:val="Hyperlink"/>
            <w:noProof/>
          </w:rPr>
          <w:t xml:space="preserve"> Pledge</w:t>
        </w:r>
      </w:hyperlink>
      <w:r w:rsidR="004761A6" w:rsidRPr="00B54CE2">
        <w:rPr>
          <w:rStyle w:val="normaltextrun"/>
          <w:noProof/>
          <w:color w:val="000000" w:themeColor="text1"/>
        </w:rPr>
        <w:t xml:space="preserve">, will </w:t>
      </w:r>
      <w:r w:rsidR="00CE6C82" w:rsidRPr="00B54CE2">
        <w:rPr>
          <w:rStyle w:val="normaltextrun"/>
          <w:noProof/>
          <w:color w:val="000000" w:themeColor="text1"/>
        </w:rPr>
        <w:t>remain</w:t>
      </w:r>
      <w:r w:rsidR="004761A6" w:rsidRPr="00B54CE2">
        <w:rPr>
          <w:rStyle w:val="normaltextrun"/>
          <w:noProof/>
          <w:color w:val="000000" w:themeColor="text1"/>
        </w:rPr>
        <w:t xml:space="preserve"> an important </w:t>
      </w:r>
      <w:r w:rsidR="005667DA" w:rsidRPr="00B54CE2">
        <w:rPr>
          <w:rStyle w:val="normaltextrun"/>
          <w:noProof/>
          <w:color w:val="000000" w:themeColor="text1"/>
        </w:rPr>
        <w:t>complement to enforcement action</w:t>
      </w:r>
      <w:r w:rsidR="004761A6" w:rsidRPr="00B54CE2">
        <w:rPr>
          <w:rStyle w:val="normaltextrun"/>
          <w:noProof/>
          <w:color w:val="000000" w:themeColor="text1"/>
        </w:rPr>
        <w:t xml:space="preserve">. </w:t>
      </w:r>
      <w:r w:rsidR="002B7617" w:rsidRPr="00B54CE2">
        <w:rPr>
          <w:rStyle w:val="normaltextrun"/>
          <w:noProof/>
          <w:color w:val="000000" w:themeColor="text1"/>
        </w:rPr>
        <w:t xml:space="preserve">The Commission will also continue </w:t>
      </w:r>
      <w:r w:rsidR="00CE6C82" w:rsidRPr="00B54CE2">
        <w:rPr>
          <w:rStyle w:val="normaltextrun"/>
          <w:noProof/>
          <w:color w:val="000000" w:themeColor="text1"/>
        </w:rPr>
        <w:t>to encourage</w:t>
      </w:r>
      <w:r w:rsidR="002B7617" w:rsidRPr="00B54CE2">
        <w:rPr>
          <w:rStyle w:val="normaltextrun"/>
          <w:noProof/>
          <w:color w:val="000000" w:themeColor="text1"/>
        </w:rPr>
        <w:t xml:space="preserve"> business</w:t>
      </w:r>
      <w:r w:rsidR="00BD2A93" w:rsidRPr="00B54CE2">
        <w:rPr>
          <w:rStyle w:val="normaltextrun"/>
          <w:noProof/>
          <w:color w:val="000000" w:themeColor="text1"/>
        </w:rPr>
        <w:t>es to make</w:t>
      </w:r>
      <w:r w:rsidR="002B7617" w:rsidRPr="00B54CE2">
        <w:rPr>
          <w:rStyle w:val="normaltextrun"/>
          <w:noProof/>
          <w:color w:val="000000" w:themeColor="text1"/>
        </w:rPr>
        <w:t xml:space="preserve"> voluntary commitments to excellence and innovation for </w:t>
      </w:r>
      <w:r w:rsidR="00797F30" w:rsidRPr="00B54CE2">
        <w:rPr>
          <w:rStyle w:val="normaltextrun"/>
          <w:noProof/>
          <w:color w:val="000000" w:themeColor="text1"/>
        </w:rPr>
        <w:t xml:space="preserve">a </w:t>
      </w:r>
      <w:r w:rsidR="002B7617" w:rsidRPr="00B54CE2">
        <w:rPr>
          <w:rStyle w:val="normaltextrun"/>
          <w:noProof/>
          <w:color w:val="000000" w:themeColor="text1"/>
        </w:rPr>
        <w:t>high</w:t>
      </w:r>
      <w:r w:rsidR="00797F30" w:rsidRPr="00B54CE2">
        <w:rPr>
          <w:rStyle w:val="normaltextrun"/>
          <w:noProof/>
          <w:color w:val="000000" w:themeColor="text1"/>
        </w:rPr>
        <w:t xml:space="preserve"> level of </w:t>
      </w:r>
      <w:r w:rsidR="002B7617" w:rsidRPr="00B54CE2">
        <w:rPr>
          <w:rStyle w:val="normaltextrun"/>
          <w:noProof/>
          <w:color w:val="000000" w:themeColor="text1"/>
        </w:rPr>
        <w:t>consumer safety</w:t>
      </w:r>
      <w:r w:rsidR="000A266D" w:rsidRPr="00B54CE2">
        <w:rPr>
          <w:rStyle w:val="normaltextrun"/>
          <w:noProof/>
          <w:color w:val="000000" w:themeColor="text1"/>
        </w:rPr>
        <w:t>,</w:t>
      </w:r>
      <w:r w:rsidR="002B7617" w:rsidRPr="00B54CE2">
        <w:rPr>
          <w:rStyle w:val="normaltextrun"/>
          <w:noProof/>
          <w:color w:val="000000" w:themeColor="text1"/>
        </w:rPr>
        <w:t xml:space="preserve"> notably through its biennial </w:t>
      </w:r>
      <w:hyperlink r:id="rId68" w:anchor="/screen/pages/safetyAward" w:history="1">
        <w:r w:rsidR="002B7617" w:rsidRPr="00B54CE2">
          <w:rPr>
            <w:rStyle w:val="Hyperlink"/>
            <w:noProof/>
          </w:rPr>
          <w:t>EU Product Safety Award</w:t>
        </w:r>
      </w:hyperlink>
      <w:r w:rsidR="002B7617" w:rsidRPr="00B54CE2">
        <w:rPr>
          <w:rStyle w:val="normaltextrun"/>
          <w:noProof/>
          <w:color w:val="000000" w:themeColor="text1"/>
        </w:rPr>
        <w:t>.</w:t>
      </w:r>
    </w:p>
    <w:p w14:paraId="76571B72" w14:textId="27E41300" w:rsidR="00A77B80" w:rsidRPr="00B54CE2" w:rsidRDefault="7F21CA62" w:rsidP="00FF783A">
      <w:pPr>
        <w:rPr>
          <w:noProof/>
        </w:rPr>
      </w:pPr>
      <w:r w:rsidRPr="00B54CE2">
        <w:rPr>
          <w:noProof/>
        </w:rPr>
        <w:t>Even with better awareness</w:t>
      </w:r>
      <w:r w:rsidR="602C3C5F" w:rsidRPr="00B54CE2">
        <w:rPr>
          <w:noProof/>
        </w:rPr>
        <w:t xml:space="preserve"> and stronger enforcement</w:t>
      </w:r>
      <w:r w:rsidRPr="00B54CE2">
        <w:rPr>
          <w:noProof/>
        </w:rPr>
        <w:t xml:space="preserve">, disputes will inevitably arise. </w:t>
      </w:r>
      <w:r w:rsidR="002A20D5" w:rsidRPr="00B54CE2">
        <w:rPr>
          <w:noProof/>
        </w:rPr>
        <w:t xml:space="preserve">There </w:t>
      </w:r>
      <w:r w:rsidR="003D5AF2" w:rsidRPr="00B54CE2">
        <w:rPr>
          <w:noProof/>
        </w:rPr>
        <w:t>will t</w:t>
      </w:r>
      <w:r w:rsidR="68A1F19E" w:rsidRPr="00B54CE2">
        <w:rPr>
          <w:noProof/>
        </w:rPr>
        <w:t xml:space="preserve">herefore </w:t>
      </w:r>
      <w:r w:rsidR="006F33C5" w:rsidRPr="00B54CE2">
        <w:rPr>
          <w:noProof/>
        </w:rPr>
        <w:t>also be a</w:t>
      </w:r>
      <w:r w:rsidR="68A1F19E" w:rsidRPr="00B54CE2">
        <w:rPr>
          <w:noProof/>
        </w:rPr>
        <w:t xml:space="preserve"> f</w:t>
      </w:r>
      <w:r w:rsidR="10EE8EEF" w:rsidRPr="00B54CE2">
        <w:rPr>
          <w:noProof/>
        </w:rPr>
        <w:t>ocus on</w:t>
      </w:r>
      <w:r w:rsidR="10EE8EEF" w:rsidRPr="00B54CE2">
        <w:rPr>
          <w:b/>
          <w:bCs/>
          <w:noProof/>
        </w:rPr>
        <w:t xml:space="preserve"> </w:t>
      </w:r>
      <w:r w:rsidR="10EE8EEF" w:rsidRPr="00B54CE2">
        <w:rPr>
          <w:noProof/>
        </w:rPr>
        <w:t>ensuring effective redress through</w:t>
      </w:r>
      <w:r w:rsidR="10EE8EEF" w:rsidRPr="00B54CE2">
        <w:rPr>
          <w:b/>
          <w:bCs/>
          <w:noProof/>
        </w:rPr>
        <w:t xml:space="preserve"> </w:t>
      </w:r>
      <w:r w:rsidR="10EE8EEF" w:rsidRPr="00B54CE2">
        <w:rPr>
          <w:noProof/>
        </w:rPr>
        <w:t xml:space="preserve">the </w:t>
      </w:r>
      <w:r w:rsidR="003044B5" w:rsidRPr="00B54CE2">
        <w:rPr>
          <w:noProof/>
        </w:rPr>
        <w:t>implementation of the</w:t>
      </w:r>
      <w:r w:rsidR="00A77B80" w:rsidRPr="00B54CE2">
        <w:rPr>
          <w:noProof/>
        </w:rPr>
        <w:t xml:space="preserve"> </w:t>
      </w:r>
      <w:r w:rsidR="10EE8EEF" w:rsidRPr="00B54CE2">
        <w:rPr>
          <w:noProof/>
        </w:rPr>
        <w:t xml:space="preserve">revised </w:t>
      </w:r>
      <w:hyperlink r:id="rId69" w:history="1">
        <w:r w:rsidR="10EE8EEF" w:rsidRPr="00B54CE2">
          <w:rPr>
            <w:rStyle w:val="Hyperlink"/>
            <w:b/>
            <w:bCs/>
            <w:noProof/>
          </w:rPr>
          <w:t>Alternative Dispute Resolution Directive</w:t>
        </w:r>
      </w:hyperlink>
      <w:r w:rsidR="00352797" w:rsidRPr="00B54CE2">
        <w:rPr>
          <w:bCs/>
          <w:noProof/>
        </w:rPr>
        <w:t>,</w:t>
      </w:r>
      <w:r w:rsidR="00A46129" w:rsidRPr="00B54CE2">
        <w:rPr>
          <w:bCs/>
          <w:noProof/>
        </w:rPr>
        <w:t xml:space="preserve"> </w:t>
      </w:r>
      <w:r w:rsidR="10EE8EEF" w:rsidRPr="00B54CE2">
        <w:rPr>
          <w:noProof/>
        </w:rPr>
        <w:t xml:space="preserve">the </w:t>
      </w:r>
      <w:hyperlink r:id="rId70" w:history="1">
        <w:r w:rsidR="10EE8EEF" w:rsidRPr="00B54CE2">
          <w:rPr>
            <w:rStyle w:val="Hyperlink"/>
            <w:b/>
            <w:bCs/>
            <w:noProof/>
          </w:rPr>
          <w:t>Representative Actions Directive</w:t>
        </w:r>
      </w:hyperlink>
      <w:r w:rsidR="00032A7B" w:rsidRPr="00B54CE2">
        <w:rPr>
          <w:b/>
          <w:bCs/>
          <w:noProof/>
        </w:rPr>
        <w:t xml:space="preserve"> </w:t>
      </w:r>
      <w:r w:rsidR="00032A7B" w:rsidRPr="00B54CE2">
        <w:rPr>
          <w:noProof/>
        </w:rPr>
        <w:t>and,</w:t>
      </w:r>
      <w:r w:rsidR="00032A7B" w:rsidRPr="00B54CE2">
        <w:rPr>
          <w:b/>
          <w:bCs/>
          <w:noProof/>
        </w:rPr>
        <w:t xml:space="preserve"> </w:t>
      </w:r>
      <w:r w:rsidR="00032A7B" w:rsidRPr="00B54CE2">
        <w:rPr>
          <w:noProof/>
        </w:rPr>
        <w:t>for</w:t>
      </w:r>
      <w:r w:rsidR="00BC744B" w:rsidRPr="00B54CE2">
        <w:rPr>
          <w:noProof/>
        </w:rPr>
        <w:t xml:space="preserve"> those</w:t>
      </w:r>
      <w:r w:rsidR="00032A7B" w:rsidRPr="00B54CE2">
        <w:rPr>
          <w:noProof/>
        </w:rPr>
        <w:t xml:space="preserve"> cases in which individuals are in fact harmed by a defective product, the revised </w:t>
      </w:r>
      <w:hyperlink r:id="rId71" w:history="1">
        <w:r w:rsidR="00032A7B" w:rsidRPr="00B54CE2">
          <w:rPr>
            <w:rStyle w:val="Hyperlink"/>
            <w:b/>
            <w:bCs/>
            <w:noProof/>
          </w:rPr>
          <w:t>Product Liability Directive</w:t>
        </w:r>
      </w:hyperlink>
      <w:r w:rsidR="10EE8EEF" w:rsidRPr="00B54CE2">
        <w:rPr>
          <w:noProof/>
        </w:rPr>
        <w:t>. In particular, the Commission will continue supporting consumer organisations, members of the judiciary and National Contact Points, in effective</w:t>
      </w:r>
      <w:r w:rsidR="00BE0BE4" w:rsidRPr="00B54CE2">
        <w:rPr>
          <w:noProof/>
        </w:rPr>
        <w:t>ly</w:t>
      </w:r>
      <w:r w:rsidR="10EE8EEF" w:rsidRPr="00B54CE2">
        <w:rPr>
          <w:noProof/>
        </w:rPr>
        <w:t xml:space="preserve"> </w:t>
      </w:r>
      <w:r w:rsidR="00BE0BE4" w:rsidRPr="00B54CE2">
        <w:rPr>
          <w:noProof/>
        </w:rPr>
        <w:t>managing</w:t>
      </w:r>
      <w:r w:rsidR="10EE8EEF" w:rsidRPr="00B54CE2">
        <w:rPr>
          <w:noProof/>
        </w:rPr>
        <w:t xml:space="preserve"> representative actions under </w:t>
      </w:r>
      <w:r w:rsidR="00D25AFA" w:rsidRPr="00B54CE2">
        <w:rPr>
          <w:noProof/>
        </w:rPr>
        <w:t>the</w:t>
      </w:r>
      <w:r w:rsidR="10EE8EEF" w:rsidRPr="00B54CE2">
        <w:rPr>
          <w:noProof/>
        </w:rPr>
        <w:t xml:space="preserve"> R</w:t>
      </w:r>
      <w:r w:rsidR="00D25AFA" w:rsidRPr="00B54CE2">
        <w:rPr>
          <w:noProof/>
        </w:rPr>
        <w:t xml:space="preserve">epresentative </w:t>
      </w:r>
      <w:r w:rsidR="10EE8EEF" w:rsidRPr="00B54CE2">
        <w:rPr>
          <w:noProof/>
        </w:rPr>
        <w:t>A</w:t>
      </w:r>
      <w:r w:rsidR="00D25AFA" w:rsidRPr="00B54CE2">
        <w:rPr>
          <w:noProof/>
        </w:rPr>
        <w:t xml:space="preserve">ctions </w:t>
      </w:r>
      <w:r w:rsidR="10EE8EEF" w:rsidRPr="00B54CE2">
        <w:rPr>
          <w:noProof/>
        </w:rPr>
        <w:t>D</w:t>
      </w:r>
      <w:r w:rsidR="00D25AFA" w:rsidRPr="00B54CE2">
        <w:rPr>
          <w:noProof/>
        </w:rPr>
        <w:t>irective</w:t>
      </w:r>
      <w:r w:rsidR="0011048B" w:rsidRPr="00B54CE2">
        <w:rPr>
          <w:noProof/>
        </w:rPr>
        <w:t xml:space="preserve">. That support will be provided, for example, </w:t>
      </w:r>
      <w:r w:rsidR="19598FFC" w:rsidRPr="00B54CE2">
        <w:rPr>
          <w:noProof/>
        </w:rPr>
        <w:t>th</w:t>
      </w:r>
      <w:r w:rsidR="007328E7" w:rsidRPr="00B54CE2">
        <w:rPr>
          <w:noProof/>
        </w:rPr>
        <w:t>r</w:t>
      </w:r>
      <w:r w:rsidR="19598FFC" w:rsidRPr="00B54CE2">
        <w:rPr>
          <w:noProof/>
        </w:rPr>
        <w:t xml:space="preserve">ough </w:t>
      </w:r>
      <w:r w:rsidR="39B99A56" w:rsidRPr="00B54CE2">
        <w:rPr>
          <w:noProof/>
        </w:rPr>
        <w:t>EU</w:t>
      </w:r>
      <w:r w:rsidR="0011048B" w:rsidRPr="00B54CE2">
        <w:rPr>
          <w:noProof/>
        </w:rPr>
        <w:t>-</w:t>
      </w:r>
      <w:r w:rsidR="39B99A56" w:rsidRPr="00B54CE2">
        <w:rPr>
          <w:noProof/>
        </w:rPr>
        <w:t xml:space="preserve">funded </w:t>
      </w:r>
      <w:r w:rsidR="47132EE0" w:rsidRPr="00B54CE2">
        <w:rPr>
          <w:noProof/>
        </w:rPr>
        <w:t>action</w:t>
      </w:r>
      <w:r w:rsidR="39B99A56" w:rsidRPr="00B54CE2">
        <w:rPr>
          <w:noProof/>
        </w:rPr>
        <w:t xml:space="preserve"> </w:t>
      </w:r>
      <w:r w:rsidR="47132EE0" w:rsidRPr="00B54CE2">
        <w:rPr>
          <w:noProof/>
        </w:rPr>
        <w:t xml:space="preserve">grants, </w:t>
      </w:r>
      <w:r w:rsidR="246E4DC9" w:rsidRPr="00B54CE2">
        <w:rPr>
          <w:noProof/>
        </w:rPr>
        <w:t>seminars</w:t>
      </w:r>
      <w:r w:rsidR="39B99A56" w:rsidRPr="00B54CE2">
        <w:rPr>
          <w:noProof/>
        </w:rPr>
        <w:t xml:space="preserve"> </w:t>
      </w:r>
      <w:r w:rsidR="007328E7" w:rsidRPr="00B54CE2">
        <w:rPr>
          <w:noProof/>
        </w:rPr>
        <w:t>and the</w:t>
      </w:r>
      <w:r w:rsidR="3E5E0B7D" w:rsidRPr="00B54CE2">
        <w:rPr>
          <w:noProof/>
        </w:rPr>
        <w:t xml:space="preserve"> interactive</w:t>
      </w:r>
      <w:r w:rsidR="39B99A56" w:rsidRPr="00B54CE2">
        <w:rPr>
          <w:noProof/>
        </w:rPr>
        <w:t xml:space="preserve"> </w:t>
      </w:r>
      <w:r w:rsidR="3718BAF6" w:rsidRPr="00B54CE2">
        <w:rPr>
          <w:noProof/>
        </w:rPr>
        <w:t>Knowle</w:t>
      </w:r>
      <w:r w:rsidR="007A73D6" w:rsidRPr="00B54CE2">
        <w:rPr>
          <w:noProof/>
        </w:rPr>
        <w:t>d</w:t>
      </w:r>
      <w:r w:rsidR="3718BAF6" w:rsidRPr="00B54CE2">
        <w:rPr>
          <w:noProof/>
        </w:rPr>
        <w:t>ge H</w:t>
      </w:r>
      <w:r w:rsidR="00623E7C" w:rsidRPr="00B54CE2">
        <w:rPr>
          <w:noProof/>
        </w:rPr>
        <w:t>ub</w:t>
      </w:r>
      <w:r w:rsidR="3718BAF6" w:rsidRPr="00B54CE2">
        <w:rPr>
          <w:noProof/>
        </w:rPr>
        <w:t xml:space="preserve"> </w:t>
      </w:r>
      <w:r w:rsidR="0011048B" w:rsidRPr="00B54CE2">
        <w:rPr>
          <w:noProof/>
        </w:rPr>
        <w:t xml:space="preserve">on the </w:t>
      </w:r>
      <w:hyperlink r:id="rId72" w:history="1">
        <w:r w:rsidR="00623E7C" w:rsidRPr="00B54CE2">
          <w:rPr>
            <w:rStyle w:val="Hyperlink"/>
            <w:noProof/>
          </w:rPr>
          <w:t>EC-REACT</w:t>
        </w:r>
      </w:hyperlink>
      <w:r w:rsidR="005B5E52" w:rsidRPr="00B54CE2">
        <w:rPr>
          <w:noProof/>
        </w:rPr>
        <w:t xml:space="preserve"> platform</w:t>
      </w:r>
      <w:r w:rsidR="10EE8EEF" w:rsidRPr="00B54CE2">
        <w:rPr>
          <w:noProof/>
        </w:rPr>
        <w:t xml:space="preserve">. </w:t>
      </w:r>
      <w:r w:rsidR="54589AA0" w:rsidRPr="00B54CE2">
        <w:rPr>
          <w:noProof/>
        </w:rPr>
        <w:t xml:space="preserve">The Commission will also closely monitor implementation of </w:t>
      </w:r>
      <w:r w:rsidR="00D20ADE" w:rsidRPr="00B54CE2">
        <w:rPr>
          <w:noProof/>
        </w:rPr>
        <w:t>the</w:t>
      </w:r>
      <w:r w:rsidR="54589AA0" w:rsidRPr="00B54CE2">
        <w:rPr>
          <w:noProof/>
        </w:rPr>
        <w:t xml:space="preserve"> </w:t>
      </w:r>
      <w:r w:rsidR="0EDD19FB" w:rsidRPr="00B54CE2">
        <w:rPr>
          <w:noProof/>
        </w:rPr>
        <w:t xml:space="preserve">specific </w:t>
      </w:r>
      <w:r w:rsidR="54589AA0" w:rsidRPr="00B54CE2">
        <w:rPr>
          <w:noProof/>
        </w:rPr>
        <w:t xml:space="preserve">provisions </w:t>
      </w:r>
      <w:r w:rsidR="5B66DDB8" w:rsidRPr="00B54CE2">
        <w:rPr>
          <w:noProof/>
        </w:rPr>
        <w:t xml:space="preserve">of </w:t>
      </w:r>
      <w:r w:rsidR="00454B69" w:rsidRPr="00B54CE2">
        <w:rPr>
          <w:noProof/>
        </w:rPr>
        <w:t xml:space="preserve">the </w:t>
      </w:r>
      <w:r w:rsidR="5B66DDB8" w:rsidRPr="00B54CE2">
        <w:rPr>
          <w:noProof/>
        </w:rPr>
        <w:t>R</w:t>
      </w:r>
      <w:r w:rsidR="00454B69" w:rsidRPr="00B54CE2">
        <w:rPr>
          <w:noProof/>
        </w:rPr>
        <w:t xml:space="preserve">epresentative </w:t>
      </w:r>
      <w:r w:rsidR="5B66DDB8" w:rsidRPr="00B54CE2">
        <w:rPr>
          <w:noProof/>
        </w:rPr>
        <w:t>A</w:t>
      </w:r>
      <w:r w:rsidR="00454B69" w:rsidRPr="00B54CE2">
        <w:rPr>
          <w:noProof/>
        </w:rPr>
        <w:t xml:space="preserve">ctions </w:t>
      </w:r>
      <w:r w:rsidR="5B66DDB8" w:rsidRPr="00B54CE2">
        <w:rPr>
          <w:noProof/>
        </w:rPr>
        <w:t>D</w:t>
      </w:r>
      <w:r w:rsidR="00454B69" w:rsidRPr="00B54CE2">
        <w:rPr>
          <w:noProof/>
        </w:rPr>
        <w:t>irective</w:t>
      </w:r>
      <w:r w:rsidR="5B66DDB8" w:rsidRPr="00B54CE2">
        <w:rPr>
          <w:noProof/>
        </w:rPr>
        <w:t xml:space="preserve"> </w:t>
      </w:r>
      <w:r w:rsidR="54589AA0" w:rsidRPr="00B54CE2">
        <w:rPr>
          <w:noProof/>
        </w:rPr>
        <w:t xml:space="preserve">regulating </w:t>
      </w:r>
      <w:r w:rsidR="00454B69" w:rsidRPr="00B54CE2">
        <w:rPr>
          <w:noProof/>
        </w:rPr>
        <w:t>t</w:t>
      </w:r>
      <w:r w:rsidR="54589AA0" w:rsidRPr="00B54CE2">
        <w:rPr>
          <w:noProof/>
        </w:rPr>
        <w:t xml:space="preserve">hird </w:t>
      </w:r>
      <w:r w:rsidR="00454B69" w:rsidRPr="00B54CE2">
        <w:rPr>
          <w:noProof/>
        </w:rPr>
        <w:t>p</w:t>
      </w:r>
      <w:r w:rsidR="54589AA0" w:rsidRPr="00B54CE2">
        <w:rPr>
          <w:noProof/>
        </w:rPr>
        <w:t xml:space="preserve">arty </w:t>
      </w:r>
      <w:r w:rsidR="00454B69" w:rsidRPr="00B54CE2">
        <w:rPr>
          <w:noProof/>
        </w:rPr>
        <w:t>f</w:t>
      </w:r>
      <w:r w:rsidR="54589AA0" w:rsidRPr="00B54CE2">
        <w:rPr>
          <w:noProof/>
        </w:rPr>
        <w:t>und</w:t>
      </w:r>
      <w:r w:rsidR="5E5A867E" w:rsidRPr="00B54CE2">
        <w:rPr>
          <w:noProof/>
        </w:rPr>
        <w:t>ing</w:t>
      </w:r>
      <w:r w:rsidR="005A690E" w:rsidRPr="00B54CE2">
        <w:rPr>
          <w:noProof/>
        </w:rPr>
        <w:t>.</w:t>
      </w:r>
      <w:r w:rsidR="54589AA0" w:rsidRPr="00B54CE2">
        <w:rPr>
          <w:noProof/>
        </w:rPr>
        <w:t xml:space="preserve"> </w:t>
      </w:r>
      <w:r w:rsidR="00A77B80" w:rsidRPr="00B54CE2">
        <w:rPr>
          <w:noProof/>
        </w:rPr>
        <w:t>As</w:t>
      </w:r>
      <w:r w:rsidR="10EE8EEF" w:rsidRPr="00B54CE2">
        <w:rPr>
          <w:noProof/>
        </w:rPr>
        <w:t xml:space="preserve"> required </w:t>
      </w:r>
      <w:r w:rsidR="1C7F79D6" w:rsidRPr="00B54CE2">
        <w:rPr>
          <w:noProof/>
        </w:rPr>
        <w:t xml:space="preserve">by </w:t>
      </w:r>
      <w:r w:rsidR="26623163" w:rsidRPr="00B54CE2">
        <w:rPr>
          <w:noProof/>
        </w:rPr>
        <w:t>the Directive</w:t>
      </w:r>
      <w:r w:rsidR="10EE8EEF" w:rsidRPr="00B54CE2">
        <w:rPr>
          <w:noProof/>
        </w:rPr>
        <w:t>, the Commission will assess</w:t>
      </w:r>
      <w:r w:rsidR="000C2C14" w:rsidRPr="00B54CE2">
        <w:rPr>
          <w:noProof/>
        </w:rPr>
        <w:t>, no later than 2028,</w:t>
      </w:r>
      <w:r w:rsidR="10EE8EEF" w:rsidRPr="00B54CE2">
        <w:rPr>
          <w:noProof/>
        </w:rPr>
        <w:t xml:space="preserve"> </w:t>
      </w:r>
      <w:r w:rsidR="000C2C14" w:rsidRPr="00B54CE2">
        <w:rPr>
          <w:noProof/>
        </w:rPr>
        <w:t>whether</w:t>
      </w:r>
      <w:r w:rsidR="10EE8EEF" w:rsidRPr="00B54CE2">
        <w:rPr>
          <w:noProof/>
        </w:rPr>
        <w:t xml:space="preserve"> there is a need for an EU Ombudsman for cross-border representative actions</w:t>
      </w:r>
      <w:r w:rsidR="37C92F7F" w:rsidRPr="00B54CE2">
        <w:rPr>
          <w:noProof/>
        </w:rPr>
        <w:t>.</w:t>
      </w:r>
      <w:r w:rsidR="10EE8EEF" w:rsidRPr="00B54CE2">
        <w:rPr>
          <w:noProof/>
        </w:rPr>
        <w:t xml:space="preserve"> </w:t>
      </w:r>
      <w:r w:rsidR="26623163" w:rsidRPr="00B54CE2">
        <w:rPr>
          <w:noProof/>
        </w:rPr>
        <w:t>This will be followed by</w:t>
      </w:r>
      <w:r w:rsidR="10EE8EEF" w:rsidRPr="00B54CE2">
        <w:rPr>
          <w:noProof/>
        </w:rPr>
        <w:t xml:space="preserve"> the formal evaluation of the functioning of the Directive.</w:t>
      </w:r>
    </w:p>
    <w:p w14:paraId="2EDEA180" w14:textId="3741D420" w:rsidR="001170D1" w:rsidRPr="00B54CE2" w:rsidRDefault="000C2C14" w:rsidP="00FF783A">
      <w:pPr>
        <w:rPr>
          <w:noProof/>
        </w:rPr>
      </w:pPr>
      <w:r w:rsidRPr="00B54CE2">
        <w:rPr>
          <w:noProof/>
        </w:rPr>
        <w:t>When</w:t>
      </w:r>
      <w:r w:rsidR="001170D1" w:rsidRPr="00B54CE2">
        <w:rPr>
          <w:noProof/>
        </w:rPr>
        <w:t xml:space="preserve"> consumers encounter problems with cross-border transactions, they can</w:t>
      </w:r>
      <w:r w:rsidR="00CC2AF9" w:rsidRPr="00B54CE2">
        <w:rPr>
          <w:noProof/>
        </w:rPr>
        <w:t xml:space="preserve"> also</w:t>
      </w:r>
      <w:r w:rsidR="001170D1" w:rsidRPr="00B54CE2">
        <w:rPr>
          <w:noProof/>
        </w:rPr>
        <w:t xml:space="preserve"> turn to the network of </w:t>
      </w:r>
      <w:r w:rsidR="001170D1" w:rsidRPr="00B54CE2">
        <w:rPr>
          <w:b/>
          <w:bCs/>
          <w:noProof/>
        </w:rPr>
        <w:t>European Consumer Centres (</w:t>
      </w:r>
      <w:hyperlink r:id="rId73" w:history="1">
        <w:r w:rsidR="001170D1" w:rsidRPr="00B54CE2">
          <w:rPr>
            <w:rStyle w:val="Hyperlink"/>
            <w:b/>
            <w:bCs/>
            <w:noProof/>
          </w:rPr>
          <w:t>ECC-Net</w:t>
        </w:r>
      </w:hyperlink>
      <w:r w:rsidR="001170D1" w:rsidRPr="00B54CE2">
        <w:rPr>
          <w:b/>
          <w:bCs/>
          <w:noProof/>
        </w:rPr>
        <w:t>)</w:t>
      </w:r>
      <w:r w:rsidR="001170D1" w:rsidRPr="00B54CE2">
        <w:rPr>
          <w:noProof/>
        </w:rPr>
        <w:t xml:space="preserve"> for free legal advice and support</w:t>
      </w:r>
      <w:r w:rsidR="001170D1" w:rsidRPr="00B54CE2">
        <w:rPr>
          <w:rStyle w:val="FootnoteReference"/>
          <w:noProof/>
        </w:rPr>
        <w:footnoteReference w:id="30"/>
      </w:r>
      <w:r w:rsidR="001170D1" w:rsidRPr="00B54CE2">
        <w:rPr>
          <w:noProof/>
        </w:rPr>
        <w:t xml:space="preserve">. The Commission </w:t>
      </w:r>
      <w:r w:rsidR="00602107" w:rsidRPr="00B54CE2">
        <w:rPr>
          <w:noProof/>
        </w:rPr>
        <w:t>will</w:t>
      </w:r>
      <w:r w:rsidR="001170D1" w:rsidRPr="00B54CE2">
        <w:rPr>
          <w:noProof/>
        </w:rPr>
        <w:t xml:space="preserve"> continue its strong support </w:t>
      </w:r>
      <w:r w:rsidR="00FA64FD" w:rsidRPr="00B54CE2">
        <w:rPr>
          <w:noProof/>
        </w:rPr>
        <w:t>of</w:t>
      </w:r>
      <w:r w:rsidR="00FA64FD" w:rsidRPr="00B54CE2">
        <w:rPr>
          <w:b/>
          <w:bCs/>
          <w:noProof/>
        </w:rPr>
        <w:t xml:space="preserve"> </w:t>
      </w:r>
      <w:r w:rsidR="001170D1" w:rsidRPr="00B54CE2">
        <w:rPr>
          <w:noProof/>
        </w:rPr>
        <w:t xml:space="preserve">ECC-Net to </w:t>
      </w:r>
      <w:r w:rsidR="00FA64FD" w:rsidRPr="00B54CE2">
        <w:rPr>
          <w:noProof/>
        </w:rPr>
        <w:t>help European Consumer Centres</w:t>
      </w:r>
      <w:r w:rsidR="001170D1" w:rsidRPr="00B54CE2">
        <w:rPr>
          <w:noProof/>
        </w:rPr>
        <w:t xml:space="preserve"> further consolidate </w:t>
      </w:r>
      <w:r w:rsidR="00207389" w:rsidRPr="00B54CE2">
        <w:rPr>
          <w:noProof/>
        </w:rPr>
        <w:t>their</w:t>
      </w:r>
      <w:r w:rsidR="001170D1" w:rsidRPr="00B54CE2">
        <w:rPr>
          <w:noProof/>
        </w:rPr>
        <w:t xml:space="preserve"> capacity to advise and assist consumers.</w:t>
      </w:r>
    </w:p>
    <w:p w14:paraId="22C16150" w14:textId="3C48DD26" w:rsidR="00407E1B" w:rsidRPr="00B54CE2" w:rsidRDefault="00207389" w:rsidP="00FF783A">
      <w:pPr>
        <w:rPr>
          <w:rStyle w:val="normaltextrun"/>
          <w:noProof/>
        </w:rPr>
      </w:pPr>
      <w:r w:rsidRPr="00B54CE2">
        <w:rPr>
          <w:noProof/>
        </w:rPr>
        <w:t>These measures will be complemented by a</w:t>
      </w:r>
      <w:r w:rsidR="00DB172C" w:rsidRPr="00B54CE2">
        <w:rPr>
          <w:noProof/>
        </w:rPr>
        <w:t xml:space="preserve">ction at </w:t>
      </w:r>
      <w:r w:rsidR="00B43FDF" w:rsidRPr="00B54CE2">
        <w:rPr>
          <w:noProof/>
        </w:rPr>
        <w:t xml:space="preserve">international </w:t>
      </w:r>
      <w:r w:rsidR="00DB172C" w:rsidRPr="00B54CE2">
        <w:rPr>
          <w:noProof/>
        </w:rPr>
        <w:t>level</w:t>
      </w:r>
      <w:r w:rsidR="00B43FDF" w:rsidRPr="00B54CE2">
        <w:rPr>
          <w:noProof/>
        </w:rPr>
        <w:t xml:space="preserve">. </w:t>
      </w:r>
      <w:r w:rsidR="00B361C8" w:rsidRPr="00B54CE2">
        <w:rPr>
          <w:noProof/>
        </w:rPr>
        <w:t>In all new bilateral trade agreements, the EU will continue seeking to secure provisions on product safety and market surveillance cooperation, as well as commitments that strengthen consumer trust in digital trade, including effective protection for consumers participating in e-commerce.</w:t>
      </w:r>
      <w:r w:rsidR="00A46129" w:rsidRPr="00B54CE2">
        <w:rPr>
          <w:noProof/>
        </w:rPr>
        <w:t xml:space="preserve"> </w:t>
      </w:r>
      <w:r w:rsidR="00AC3C1C" w:rsidRPr="00B54CE2">
        <w:rPr>
          <w:noProof/>
        </w:rPr>
        <w:t>Once it has been integrated into the WTO legal framework,</w:t>
      </w:r>
      <w:r w:rsidR="00A46129" w:rsidRPr="00B54CE2">
        <w:rPr>
          <w:noProof/>
        </w:rPr>
        <w:t xml:space="preserve"> </w:t>
      </w:r>
      <w:r w:rsidR="00AC3C1C" w:rsidRPr="00B54CE2">
        <w:rPr>
          <w:noProof/>
        </w:rPr>
        <w:t>t</w:t>
      </w:r>
      <w:r w:rsidR="00407E1B" w:rsidRPr="00B54CE2">
        <w:rPr>
          <w:noProof/>
        </w:rPr>
        <w:t xml:space="preserve">he plurilateral </w:t>
      </w:r>
      <w:r w:rsidR="00407E1B" w:rsidRPr="00B54CE2">
        <w:rPr>
          <w:b/>
          <w:bCs/>
          <w:noProof/>
        </w:rPr>
        <w:t>WTO E-Commerce Agreement</w:t>
      </w:r>
      <w:r w:rsidR="00407E1B" w:rsidRPr="00B54CE2">
        <w:rPr>
          <w:noProof/>
        </w:rPr>
        <w:t xml:space="preserve"> will </w:t>
      </w:r>
      <w:r w:rsidR="00B82F3B" w:rsidRPr="00B54CE2">
        <w:rPr>
          <w:noProof/>
        </w:rPr>
        <w:t xml:space="preserve">be </w:t>
      </w:r>
      <w:r w:rsidR="00407E1B" w:rsidRPr="00B54CE2">
        <w:rPr>
          <w:noProof/>
        </w:rPr>
        <w:t xml:space="preserve">the first trade agreement </w:t>
      </w:r>
      <w:r w:rsidR="00B82F3B" w:rsidRPr="00B54CE2">
        <w:rPr>
          <w:noProof/>
        </w:rPr>
        <w:t xml:space="preserve">that includes </w:t>
      </w:r>
      <w:r w:rsidR="00407E1B" w:rsidRPr="00B54CE2">
        <w:rPr>
          <w:noProof/>
        </w:rPr>
        <w:t>such commitments on a global scale.</w:t>
      </w:r>
    </w:p>
    <w:p w14:paraId="13B181A3" w14:textId="6A7887DA" w:rsidR="00246928" w:rsidRPr="00B54CE2" w:rsidRDefault="00604F09" w:rsidP="00FF783A">
      <w:pPr>
        <w:rPr>
          <w:noProof/>
        </w:rPr>
      </w:pPr>
      <w:r w:rsidRPr="00B54CE2">
        <w:rPr>
          <w:noProof/>
        </w:rPr>
        <w:t xml:space="preserve">The EU will continue </w:t>
      </w:r>
      <w:r w:rsidR="00165BAC" w:rsidRPr="00B54CE2">
        <w:rPr>
          <w:noProof/>
        </w:rPr>
        <w:t xml:space="preserve">to </w:t>
      </w:r>
      <w:r w:rsidRPr="00B54CE2">
        <w:rPr>
          <w:noProof/>
        </w:rPr>
        <w:t>cooperat</w:t>
      </w:r>
      <w:r w:rsidR="00165BAC" w:rsidRPr="00B54CE2">
        <w:rPr>
          <w:noProof/>
        </w:rPr>
        <w:t>e</w:t>
      </w:r>
      <w:r w:rsidRPr="00B54CE2">
        <w:rPr>
          <w:noProof/>
        </w:rPr>
        <w:t xml:space="preserve"> and </w:t>
      </w:r>
      <w:r w:rsidRPr="00B54CE2">
        <w:rPr>
          <w:bCs/>
          <w:noProof/>
        </w:rPr>
        <w:t>regular</w:t>
      </w:r>
      <w:r w:rsidR="00165BAC" w:rsidRPr="00B54CE2">
        <w:rPr>
          <w:bCs/>
          <w:noProof/>
        </w:rPr>
        <w:t>ly</w:t>
      </w:r>
      <w:r w:rsidRPr="00B54CE2">
        <w:rPr>
          <w:bCs/>
          <w:noProof/>
        </w:rPr>
        <w:t xml:space="preserve"> exchange data via</w:t>
      </w:r>
      <w:r w:rsidRPr="00B54CE2">
        <w:rPr>
          <w:b/>
          <w:noProof/>
        </w:rPr>
        <w:t xml:space="preserve"> Safety Gate</w:t>
      </w:r>
      <w:r w:rsidRPr="00B54CE2">
        <w:rPr>
          <w:noProof/>
        </w:rPr>
        <w:t xml:space="preserve"> with </w:t>
      </w:r>
      <w:r w:rsidR="00F07AA1" w:rsidRPr="00B54CE2">
        <w:rPr>
          <w:noProof/>
        </w:rPr>
        <w:t>non</w:t>
      </w:r>
      <w:r w:rsidR="00A538BE" w:rsidRPr="00B54CE2">
        <w:rPr>
          <w:noProof/>
        </w:rPr>
        <w:t xml:space="preserve">-EU </w:t>
      </w:r>
      <w:r w:rsidRPr="00B54CE2">
        <w:rPr>
          <w:noProof/>
        </w:rPr>
        <w:t>countries</w:t>
      </w:r>
      <w:r w:rsidR="00A538BE" w:rsidRPr="00B54CE2">
        <w:rPr>
          <w:noProof/>
        </w:rPr>
        <w:t>, such as</w:t>
      </w:r>
      <w:r w:rsidRPr="00B54CE2">
        <w:rPr>
          <w:noProof/>
        </w:rPr>
        <w:t xml:space="preserve"> China</w:t>
      </w:r>
      <w:r w:rsidR="00A538BE" w:rsidRPr="00B54CE2">
        <w:rPr>
          <w:noProof/>
        </w:rPr>
        <w:t xml:space="preserve">. In line with the EU-UK trade </w:t>
      </w:r>
      <w:r w:rsidR="00E255C2" w:rsidRPr="00B54CE2">
        <w:rPr>
          <w:noProof/>
        </w:rPr>
        <w:t>and Cooperation Agreement, it will also</w:t>
      </w:r>
      <w:r w:rsidR="000C0233" w:rsidRPr="00B54CE2">
        <w:rPr>
          <w:noProof/>
        </w:rPr>
        <w:t xml:space="preserve"> </w:t>
      </w:r>
      <w:r w:rsidRPr="00B54CE2">
        <w:rPr>
          <w:noProof/>
        </w:rPr>
        <w:t xml:space="preserve">work with the UK to </w:t>
      </w:r>
      <w:r w:rsidR="00E255C2" w:rsidRPr="00B54CE2">
        <w:rPr>
          <w:noProof/>
        </w:rPr>
        <w:t>set up</w:t>
      </w:r>
      <w:r w:rsidRPr="00B54CE2">
        <w:rPr>
          <w:noProof/>
        </w:rPr>
        <w:t xml:space="preserve"> a regular arrangement </w:t>
      </w:r>
      <w:r w:rsidR="00243802" w:rsidRPr="00B54CE2">
        <w:rPr>
          <w:noProof/>
        </w:rPr>
        <w:t xml:space="preserve">for exchanging information </w:t>
      </w:r>
      <w:r w:rsidRPr="00B54CE2">
        <w:rPr>
          <w:noProof/>
        </w:rPr>
        <w:t xml:space="preserve">on dangerous non-food products between Safety Gate and the UK’s equivalent Product Safety Database. </w:t>
      </w:r>
      <w:r w:rsidR="00860603" w:rsidRPr="00B54CE2">
        <w:rPr>
          <w:noProof/>
        </w:rPr>
        <w:t>In</w:t>
      </w:r>
      <w:r w:rsidRPr="00B54CE2">
        <w:rPr>
          <w:noProof/>
        </w:rPr>
        <w:t xml:space="preserve"> </w:t>
      </w:r>
      <w:r w:rsidR="00860603" w:rsidRPr="00B54CE2">
        <w:rPr>
          <w:noProof/>
        </w:rPr>
        <w:t>a</w:t>
      </w:r>
      <w:r w:rsidRPr="00B54CE2">
        <w:rPr>
          <w:noProof/>
        </w:rPr>
        <w:t xml:space="preserve">ddition, the EU will continue supporting awareness raising and training activities for </w:t>
      </w:r>
      <w:r w:rsidR="00860603" w:rsidRPr="00B54CE2">
        <w:rPr>
          <w:noProof/>
        </w:rPr>
        <w:t>non-EU</w:t>
      </w:r>
      <w:r w:rsidRPr="00B54CE2">
        <w:rPr>
          <w:noProof/>
        </w:rPr>
        <w:t xml:space="preserve"> manufacturers and other actors in the supply chain, to help them understand the single market’s consumer protection and product safety rules. For example, an EU project will contribute to support</w:t>
      </w:r>
      <w:r w:rsidR="000B3347" w:rsidRPr="00B54CE2">
        <w:rPr>
          <w:noProof/>
        </w:rPr>
        <w:t>ing</w:t>
      </w:r>
      <w:r w:rsidRPr="00B54CE2">
        <w:rPr>
          <w:noProof/>
        </w:rPr>
        <w:t xml:space="preserve"> consumer protection and product safety policies in the Common Market for Eastern and Southern Africa (COMESA).</w:t>
      </w:r>
      <w:r w:rsidR="003F7454" w:rsidRPr="00B54CE2">
        <w:rPr>
          <w:noProof/>
        </w:rPr>
        <w:t xml:space="preserve"> </w:t>
      </w:r>
      <w:r w:rsidR="00045860" w:rsidRPr="00B54CE2">
        <w:rPr>
          <w:noProof/>
        </w:rPr>
        <w:t>At multilateral level, f</w:t>
      </w:r>
      <w:r w:rsidR="00CA5C21" w:rsidRPr="00B54CE2">
        <w:rPr>
          <w:noProof/>
        </w:rPr>
        <w:t xml:space="preserve">ollowing the adoption of the </w:t>
      </w:r>
      <w:r w:rsidR="00CA5C21" w:rsidRPr="00B54CE2">
        <w:rPr>
          <w:b/>
          <w:bCs/>
          <w:noProof/>
        </w:rPr>
        <w:t>United Nations Principles for Consumer Product Safety</w:t>
      </w:r>
      <w:r w:rsidR="00CA5C21" w:rsidRPr="00B54CE2">
        <w:rPr>
          <w:noProof/>
        </w:rPr>
        <w:t xml:space="preserve">, the European Commission will support </w:t>
      </w:r>
      <w:r w:rsidR="000B3347" w:rsidRPr="00B54CE2">
        <w:rPr>
          <w:noProof/>
        </w:rPr>
        <w:t>their</w:t>
      </w:r>
      <w:r w:rsidR="00CA5C21" w:rsidRPr="00B54CE2">
        <w:rPr>
          <w:noProof/>
        </w:rPr>
        <w:t xml:space="preserve"> implementation by assisting UNCTAD with the </w:t>
      </w:r>
      <w:r w:rsidR="006E1AFF" w:rsidRPr="00B54CE2">
        <w:rPr>
          <w:noProof/>
        </w:rPr>
        <w:t xml:space="preserve">drawing up </w:t>
      </w:r>
      <w:r w:rsidR="00CA5C21" w:rsidRPr="00B54CE2">
        <w:rPr>
          <w:noProof/>
        </w:rPr>
        <w:t>of guidelines and a handbook on consumer product safety and through EU</w:t>
      </w:r>
      <w:r w:rsidR="006E1AFF" w:rsidRPr="00B54CE2">
        <w:rPr>
          <w:noProof/>
        </w:rPr>
        <w:t>-</w:t>
      </w:r>
      <w:r w:rsidR="00CA5C21" w:rsidRPr="00B54CE2">
        <w:rPr>
          <w:noProof/>
        </w:rPr>
        <w:t>financed capacity</w:t>
      </w:r>
      <w:r w:rsidR="006E1AFF" w:rsidRPr="00B54CE2">
        <w:rPr>
          <w:noProof/>
        </w:rPr>
        <w:t>-</w:t>
      </w:r>
      <w:r w:rsidR="00CA5C21" w:rsidRPr="00B54CE2">
        <w:rPr>
          <w:noProof/>
        </w:rPr>
        <w:t>building projects, such as the Competition and Consumer Product Safety in Sub-Saharan Africa programme.</w:t>
      </w:r>
    </w:p>
    <w:p w14:paraId="793863F6" w14:textId="0E256EF9" w:rsidR="00011EB6" w:rsidRPr="00B54CE2" w:rsidRDefault="00011EB6" w:rsidP="00011EB6">
      <w:pPr>
        <w:rPr>
          <w:noProof/>
          <w:u w:val="single"/>
        </w:rPr>
      </w:pPr>
      <w:r w:rsidRPr="00B54CE2">
        <w:rPr>
          <w:noProof/>
          <w:u w:val="single"/>
        </w:rPr>
        <w:t>Actions</w:t>
      </w:r>
    </w:p>
    <w:p w14:paraId="19D92C7D" w14:textId="3B286C02" w:rsidR="00A5630A" w:rsidRPr="00B54CE2" w:rsidRDefault="00F44C60" w:rsidP="00AF50BE">
      <w:pPr>
        <w:pStyle w:val="ListParagraph"/>
        <w:numPr>
          <w:ilvl w:val="0"/>
          <w:numId w:val="23"/>
        </w:numPr>
        <w:spacing w:after="120"/>
        <w:ind w:left="567" w:hanging="357"/>
        <w:contextualSpacing w:val="0"/>
        <w:rPr>
          <w:noProof/>
        </w:rPr>
      </w:pPr>
      <w:r w:rsidRPr="00B54CE2">
        <w:rPr>
          <w:noProof/>
        </w:rPr>
        <w:t xml:space="preserve">Propose </w:t>
      </w:r>
      <w:r w:rsidR="00A5630A" w:rsidRPr="00B54CE2">
        <w:rPr>
          <w:noProof/>
        </w:rPr>
        <w:t xml:space="preserve">a </w:t>
      </w:r>
      <w:r w:rsidR="00E552B4" w:rsidRPr="00B54CE2">
        <w:rPr>
          <w:noProof/>
        </w:rPr>
        <w:t>revision of</w:t>
      </w:r>
      <w:r w:rsidR="00E552B4" w:rsidRPr="00B54CE2">
        <w:rPr>
          <w:b/>
          <w:bCs/>
          <w:noProof/>
        </w:rPr>
        <w:t xml:space="preserve"> </w:t>
      </w:r>
      <w:r w:rsidR="00A5630A" w:rsidRPr="00B54CE2">
        <w:rPr>
          <w:b/>
          <w:noProof/>
        </w:rPr>
        <w:t>the Consumer Protection Cooperation Regulation</w:t>
      </w:r>
      <w:r w:rsidR="00A5630A" w:rsidRPr="00B54CE2">
        <w:rPr>
          <w:noProof/>
        </w:rPr>
        <w:t xml:space="preserve"> (</w:t>
      </w:r>
      <w:r w:rsidRPr="00B54CE2">
        <w:rPr>
          <w:noProof/>
        </w:rPr>
        <w:t>l</w:t>
      </w:r>
      <w:r w:rsidR="00903499" w:rsidRPr="00B54CE2">
        <w:rPr>
          <w:noProof/>
        </w:rPr>
        <w:t xml:space="preserve">egislative proposal </w:t>
      </w:r>
      <w:r w:rsidR="00657470" w:rsidRPr="00B54CE2">
        <w:rPr>
          <w:noProof/>
        </w:rPr>
        <w:t>–</w:t>
      </w:r>
      <w:r w:rsidR="00903499" w:rsidRPr="00B54CE2">
        <w:rPr>
          <w:noProof/>
        </w:rPr>
        <w:t xml:space="preserve"> </w:t>
      </w:r>
      <w:r w:rsidR="00214797" w:rsidRPr="00B54CE2">
        <w:rPr>
          <w:noProof/>
        </w:rPr>
        <w:t>Q</w:t>
      </w:r>
      <w:r w:rsidR="00405A64" w:rsidRPr="00B54CE2">
        <w:rPr>
          <w:noProof/>
        </w:rPr>
        <w:t>4</w:t>
      </w:r>
      <w:r w:rsidR="00214797" w:rsidRPr="00B54CE2">
        <w:rPr>
          <w:noProof/>
        </w:rPr>
        <w:t xml:space="preserve"> </w:t>
      </w:r>
      <w:r w:rsidR="00A5630A" w:rsidRPr="00B54CE2">
        <w:rPr>
          <w:noProof/>
        </w:rPr>
        <w:t>2026).</w:t>
      </w:r>
    </w:p>
    <w:p w14:paraId="0854A143" w14:textId="41090638" w:rsidR="00B75BB9" w:rsidRPr="00B54CE2" w:rsidRDefault="00B75BB9" w:rsidP="00B75BB9">
      <w:pPr>
        <w:pStyle w:val="ListParagraph"/>
        <w:numPr>
          <w:ilvl w:val="0"/>
          <w:numId w:val="23"/>
        </w:numPr>
        <w:spacing w:after="120"/>
        <w:ind w:left="567" w:hanging="357"/>
        <w:contextualSpacing w:val="0"/>
        <w:rPr>
          <w:noProof/>
        </w:rPr>
      </w:pPr>
      <w:r w:rsidRPr="00B54CE2">
        <w:rPr>
          <w:noProof/>
          <w:lang w:val="en-US"/>
        </w:rPr>
        <w:t xml:space="preserve">Support coordinated enforcement actions and activities of the </w:t>
      </w:r>
      <w:r w:rsidRPr="00B54CE2">
        <w:rPr>
          <w:b/>
          <w:bCs/>
          <w:noProof/>
          <w:lang w:val="en-US"/>
        </w:rPr>
        <w:t>CPC Network</w:t>
      </w:r>
      <w:r w:rsidRPr="00B54CE2">
        <w:rPr>
          <w:noProof/>
          <w:lang w:val="en-US"/>
        </w:rPr>
        <w:t xml:space="preserve"> to </w:t>
      </w:r>
      <w:r w:rsidR="00D4032F" w:rsidRPr="00B54CE2">
        <w:rPr>
          <w:noProof/>
          <w:lang w:val="en-US"/>
        </w:rPr>
        <w:t xml:space="preserve">tackle </w:t>
      </w:r>
      <w:r w:rsidRPr="00B54CE2">
        <w:rPr>
          <w:noProof/>
          <w:lang w:val="en-US"/>
        </w:rPr>
        <w:t>widespread breaches of EU consumer law (ongoing).</w:t>
      </w:r>
    </w:p>
    <w:p w14:paraId="15F613A1" w14:textId="3A54D2A6" w:rsidR="000C3CE4" w:rsidRPr="00B54CE2" w:rsidRDefault="76360845" w:rsidP="635112EC">
      <w:pPr>
        <w:pStyle w:val="ListParagraph"/>
        <w:numPr>
          <w:ilvl w:val="0"/>
          <w:numId w:val="23"/>
        </w:numPr>
        <w:spacing w:after="120"/>
        <w:ind w:left="567" w:hanging="357"/>
        <w:contextualSpacing w:val="0"/>
        <w:rPr>
          <w:noProof/>
        </w:rPr>
      </w:pPr>
      <w:r w:rsidRPr="00B54CE2">
        <w:rPr>
          <w:noProof/>
        </w:rPr>
        <w:t xml:space="preserve">Take effective action to increase product compliance by tapping into synergies with capacities of the </w:t>
      </w:r>
      <w:r w:rsidRPr="00B54CE2">
        <w:rPr>
          <w:b/>
          <w:noProof/>
        </w:rPr>
        <w:t xml:space="preserve">EU and national customs and market surveillance authorities </w:t>
      </w:r>
      <w:r w:rsidRPr="00B54CE2">
        <w:rPr>
          <w:noProof/>
        </w:rPr>
        <w:t>and potentially establishing an EU Market Surveillance Authority (on-going).</w:t>
      </w:r>
    </w:p>
    <w:p w14:paraId="181331FB" w14:textId="73739994" w:rsidR="000C3CE4" w:rsidRPr="00B54CE2" w:rsidRDefault="001B1038" w:rsidP="001A37BB">
      <w:pPr>
        <w:pStyle w:val="ListParagraph"/>
        <w:numPr>
          <w:ilvl w:val="0"/>
          <w:numId w:val="23"/>
        </w:numPr>
        <w:spacing w:after="120"/>
        <w:ind w:left="567" w:hanging="357"/>
        <w:rPr>
          <w:noProof/>
        </w:rPr>
      </w:pPr>
      <w:r w:rsidRPr="00B54CE2">
        <w:rPr>
          <w:noProof/>
        </w:rPr>
        <w:t>Update</w:t>
      </w:r>
      <w:r w:rsidR="3F01021C" w:rsidRPr="00B54CE2">
        <w:rPr>
          <w:noProof/>
        </w:rPr>
        <w:t xml:space="preserve"> the</w:t>
      </w:r>
      <w:r w:rsidRPr="00B54CE2">
        <w:rPr>
          <w:noProof/>
        </w:rPr>
        <w:t xml:space="preserve"> rules on </w:t>
      </w:r>
      <w:r w:rsidRPr="00B54CE2">
        <w:rPr>
          <w:b/>
          <w:bCs/>
          <w:noProof/>
        </w:rPr>
        <w:t>m</w:t>
      </w:r>
      <w:r w:rsidR="3F01021C" w:rsidRPr="00B54CE2">
        <w:rPr>
          <w:b/>
          <w:bCs/>
          <w:noProof/>
        </w:rPr>
        <w:t xml:space="preserve">arket </w:t>
      </w:r>
      <w:r w:rsidRPr="00B54CE2">
        <w:rPr>
          <w:b/>
          <w:bCs/>
          <w:noProof/>
        </w:rPr>
        <w:t>surveillance and compliance of products</w:t>
      </w:r>
      <w:r w:rsidR="00D11FD7" w:rsidRPr="00B54CE2">
        <w:rPr>
          <w:b/>
          <w:bCs/>
          <w:noProof/>
        </w:rPr>
        <w:t xml:space="preserve">, </w:t>
      </w:r>
      <w:r w:rsidR="00D11FD7" w:rsidRPr="00B54CE2">
        <w:rPr>
          <w:noProof/>
        </w:rPr>
        <w:t>as part of the</w:t>
      </w:r>
      <w:r w:rsidR="00D11FD7" w:rsidRPr="00B54CE2">
        <w:rPr>
          <w:b/>
          <w:bCs/>
          <w:noProof/>
        </w:rPr>
        <w:t xml:space="preserve"> European Product Act</w:t>
      </w:r>
      <w:r w:rsidR="00327902" w:rsidRPr="00B54CE2">
        <w:rPr>
          <w:noProof/>
        </w:rPr>
        <w:t>,</w:t>
      </w:r>
      <w:r w:rsidR="00AC7CCA" w:rsidRPr="00B54CE2">
        <w:rPr>
          <w:b/>
          <w:bCs/>
          <w:noProof/>
        </w:rPr>
        <w:t xml:space="preserve"> </w:t>
      </w:r>
      <w:r w:rsidR="3F01021C" w:rsidRPr="00B54CE2">
        <w:rPr>
          <w:noProof/>
        </w:rPr>
        <w:t>to further enhance the efficiency of EU product safety enforcement (</w:t>
      </w:r>
      <w:r w:rsidR="00F974A3" w:rsidRPr="00B54CE2">
        <w:rPr>
          <w:noProof/>
        </w:rPr>
        <w:t xml:space="preserve">legislative proposal - </w:t>
      </w:r>
      <w:r w:rsidR="00A74FA0" w:rsidRPr="00B54CE2">
        <w:rPr>
          <w:noProof/>
        </w:rPr>
        <w:t>Q3</w:t>
      </w:r>
      <w:r w:rsidR="481CE53D" w:rsidRPr="00B54CE2">
        <w:rPr>
          <w:noProof/>
        </w:rPr>
        <w:t xml:space="preserve"> 2026)</w:t>
      </w:r>
      <w:r w:rsidR="00A94EF5" w:rsidRPr="00B54CE2">
        <w:rPr>
          <w:noProof/>
        </w:rPr>
        <w:t xml:space="preserve">, </w:t>
      </w:r>
      <w:r w:rsidR="00A94EF5" w:rsidRPr="00B54CE2">
        <w:rPr>
          <w:noProof/>
          <w:color w:val="000000" w:themeColor="text1"/>
        </w:rPr>
        <w:t xml:space="preserve">especially with respect to imports from </w:t>
      </w:r>
      <w:r w:rsidR="00DF4C96" w:rsidRPr="00B54CE2">
        <w:rPr>
          <w:noProof/>
          <w:color w:val="000000" w:themeColor="text1"/>
        </w:rPr>
        <w:t xml:space="preserve">non-EU </w:t>
      </w:r>
      <w:r w:rsidR="00A94EF5" w:rsidRPr="00B54CE2">
        <w:rPr>
          <w:noProof/>
          <w:color w:val="000000" w:themeColor="text1"/>
        </w:rPr>
        <w:t>countries, including via e-commerce.</w:t>
      </w:r>
    </w:p>
    <w:p w14:paraId="0FE08EA4" w14:textId="7FA55441" w:rsidR="00E766E6" w:rsidRPr="00B54CE2" w:rsidRDefault="00E766E6" w:rsidP="00AF50BE">
      <w:pPr>
        <w:pStyle w:val="ListParagraph"/>
        <w:numPr>
          <w:ilvl w:val="0"/>
          <w:numId w:val="23"/>
        </w:numPr>
        <w:spacing w:after="120"/>
        <w:ind w:left="567" w:hanging="357"/>
        <w:contextualSpacing w:val="0"/>
        <w:rPr>
          <w:noProof/>
        </w:rPr>
      </w:pPr>
      <w:r w:rsidRPr="00B54CE2">
        <w:rPr>
          <w:noProof/>
        </w:rPr>
        <w:t xml:space="preserve">Strengthen implementation of the </w:t>
      </w:r>
      <w:r w:rsidRPr="00B54CE2">
        <w:rPr>
          <w:b/>
          <w:bCs/>
          <w:noProof/>
        </w:rPr>
        <w:t>Representative Action</w:t>
      </w:r>
      <w:r w:rsidR="008D2CFA" w:rsidRPr="00B54CE2">
        <w:rPr>
          <w:b/>
          <w:bCs/>
          <w:noProof/>
        </w:rPr>
        <w:t>s</w:t>
      </w:r>
      <w:r w:rsidRPr="00B54CE2">
        <w:rPr>
          <w:b/>
          <w:bCs/>
          <w:noProof/>
        </w:rPr>
        <w:t xml:space="preserve"> Directive</w:t>
      </w:r>
      <w:r w:rsidRPr="00B54CE2">
        <w:rPr>
          <w:noProof/>
        </w:rPr>
        <w:t xml:space="preserve"> by further supporting consumer organisations, members of the judiciary and national </w:t>
      </w:r>
      <w:r w:rsidR="00A46129" w:rsidRPr="00B54CE2">
        <w:rPr>
          <w:noProof/>
        </w:rPr>
        <w:t>authorities (</w:t>
      </w:r>
      <w:r w:rsidR="00F10C3B" w:rsidRPr="00B54CE2">
        <w:rPr>
          <w:noProof/>
        </w:rPr>
        <w:t>ongoing</w:t>
      </w:r>
      <w:r w:rsidRPr="00B54CE2">
        <w:rPr>
          <w:noProof/>
        </w:rPr>
        <w:t>).</w:t>
      </w:r>
    </w:p>
    <w:p w14:paraId="17C07851" w14:textId="7E140481" w:rsidR="003E38E8" w:rsidRPr="00B54CE2" w:rsidRDefault="002816A2" w:rsidP="00AF50BE">
      <w:pPr>
        <w:pStyle w:val="ListParagraph"/>
        <w:numPr>
          <w:ilvl w:val="0"/>
          <w:numId w:val="23"/>
        </w:numPr>
        <w:spacing w:after="120"/>
        <w:ind w:left="567" w:hanging="357"/>
        <w:contextualSpacing w:val="0"/>
        <w:rPr>
          <w:noProof/>
        </w:rPr>
      </w:pPr>
      <w:r w:rsidRPr="00B54CE2">
        <w:rPr>
          <w:noProof/>
        </w:rPr>
        <w:t>Ma</w:t>
      </w:r>
      <w:r w:rsidR="005468B5" w:rsidRPr="00B54CE2">
        <w:rPr>
          <w:noProof/>
        </w:rPr>
        <w:t>ximise the use</w:t>
      </w:r>
      <w:r w:rsidRPr="00B54CE2">
        <w:rPr>
          <w:noProof/>
        </w:rPr>
        <w:t xml:space="preserve"> of AI</w:t>
      </w:r>
      <w:r w:rsidR="0092418C" w:rsidRPr="00B54CE2">
        <w:rPr>
          <w:noProof/>
        </w:rPr>
        <w:t xml:space="preserve"> in enforcement and market surveillance activities</w:t>
      </w:r>
      <w:r w:rsidR="005468B5" w:rsidRPr="00B54CE2">
        <w:rPr>
          <w:noProof/>
        </w:rPr>
        <w:t>,</w:t>
      </w:r>
      <w:r w:rsidRPr="00B54CE2">
        <w:rPr>
          <w:noProof/>
        </w:rPr>
        <w:t xml:space="preserve"> </w:t>
      </w:r>
      <w:r w:rsidR="00CA7768" w:rsidRPr="00B54CE2">
        <w:rPr>
          <w:noProof/>
        </w:rPr>
        <w:t>for instance in</w:t>
      </w:r>
      <w:r w:rsidR="005468B5" w:rsidRPr="00B54CE2">
        <w:rPr>
          <w:noProof/>
        </w:rPr>
        <w:t xml:space="preserve"> </w:t>
      </w:r>
      <w:r w:rsidRPr="00B54CE2">
        <w:rPr>
          <w:noProof/>
        </w:rPr>
        <w:t>the</w:t>
      </w:r>
      <w:r w:rsidR="24F970EC" w:rsidRPr="00B54CE2">
        <w:rPr>
          <w:noProof/>
        </w:rPr>
        <w:t xml:space="preserve"> </w:t>
      </w:r>
      <w:r w:rsidR="3AAD01D6" w:rsidRPr="00B54CE2">
        <w:rPr>
          <w:b/>
          <w:bCs/>
          <w:noProof/>
        </w:rPr>
        <w:t>digital investigations eLab</w:t>
      </w:r>
      <w:r w:rsidR="3AAD01D6" w:rsidRPr="00B54CE2">
        <w:rPr>
          <w:noProof/>
        </w:rPr>
        <w:t xml:space="preserve"> </w:t>
      </w:r>
      <w:r w:rsidR="784D9785" w:rsidRPr="00B54CE2">
        <w:rPr>
          <w:noProof/>
        </w:rPr>
        <w:t xml:space="preserve">and </w:t>
      </w:r>
      <w:r w:rsidRPr="00B54CE2">
        <w:rPr>
          <w:noProof/>
        </w:rPr>
        <w:t xml:space="preserve">the </w:t>
      </w:r>
      <w:r w:rsidR="24F970EC" w:rsidRPr="00B54CE2">
        <w:rPr>
          <w:b/>
          <w:bCs/>
          <w:noProof/>
        </w:rPr>
        <w:t xml:space="preserve">digital toolbox for </w:t>
      </w:r>
      <w:r w:rsidR="00CA7768" w:rsidRPr="00B54CE2">
        <w:rPr>
          <w:b/>
          <w:bCs/>
          <w:noProof/>
        </w:rPr>
        <w:t xml:space="preserve">product safety </w:t>
      </w:r>
      <w:r w:rsidR="24F970EC" w:rsidRPr="00B54CE2">
        <w:rPr>
          <w:b/>
          <w:bCs/>
          <w:noProof/>
        </w:rPr>
        <w:t>market surveillance</w:t>
      </w:r>
      <w:r w:rsidR="24F970EC" w:rsidRPr="00B54CE2">
        <w:rPr>
          <w:noProof/>
        </w:rPr>
        <w:t xml:space="preserve"> </w:t>
      </w:r>
      <w:r w:rsidR="447C4E63" w:rsidRPr="00B54CE2">
        <w:rPr>
          <w:noProof/>
        </w:rPr>
        <w:t>(</w:t>
      </w:r>
      <w:r w:rsidR="24F970EC" w:rsidRPr="00B54CE2">
        <w:rPr>
          <w:noProof/>
        </w:rPr>
        <w:t>by 2027</w:t>
      </w:r>
      <w:r w:rsidR="447C4E63" w:rsidRPr="00B54CE2">
        <w:rPr>
          <w:noProof/>
        </w:rPr>
        <w:t>)</w:t>
      </w:r>
      <w:r w:rsidR="00CE5CF1" w:rsidRPr="00B54CE2">
        <w:rPr>
          <w:noProof/>
        </w:rPr>
        <w:t>.</w:t>
      </w:r>
    </w:p>
    <w:p w14:paraId="2D73A0CA" w14:textId="765F59F3" w:rsidR="004A3271" w:rsidRPr="00B54CE2" w:rsidRDefault="3FCEC9AA" w:rsidP="55E5F4E7">
      <w:pPr>
        <w:pStyle w:val="ListParagraph"/>
        <w:numPr>
          <w:ilvl w:val="0"/>
          <w:numId w:val="23"/>
        </w:numPr>
        <w:spacing w:after="120"/>
        <w:ind w:left="567" w:hanging="357"/>
        <w:rPr>
          <w:noProof/>
        </w:rPr>
      </w:pPr>
      <w:r w:rsidRPr="00B54CE2">
        <w:rPr>
          <w:noProof/>
        </w:rPr>
        <w:t xml:space="preserve">Support </w:t>
      </w:r>
      <w:r w:rsidRPr="00B54CE2">
        <w:rPr>
          <w:b/>
          <w:bCs/>
          <w:noProof/>
        </w:rPr>
        <w:t>awareness raising and training activities</w:t>
      </w:r>
      <w:r w:rsidRPr="00B54CE2">
        <w:rPr>
          <w:noProof/>
        </w:rPr>
        <w:t xml:space="preserve"> for </w:t>
      </w:r>
      <w:r w:rsidR="15DC4287" w:rsidRPr="00B54CE2">
        <w:rPr>
          <w:noProof/>
        </w:rPr>
        <w:t xml:space="preserve">non-EU </w:t>
      </w:r>
      <w:r w:rsidRPr="00B54CE2">
        <w:rPr>
          <w:noProof/>
        </w:rPr>
        <w:t>country manufacturers and other actors in the supply chain (ongoing).</w:t>
      </w:r>
    </w:p>
    <w:p w14:paraId="4CE89CCF" w14:textId="45B3D5B1" w:rsidR="000C07E0" w:rsidRPr="00B54CE2" w:rsidRDefault="00894F94" w:rsidP="00F92766">
      <w:pPr>
        <w:pStyle w:val="Heading1"/>
        <w:rPr>
          <w:noProof/>
        </w:rPr>
      </w:pPr>
      <w:r w:rsidRPr="00B54CE2">
        <w:rPr>
          <w:noProof/>
        </w:rPr>
        <w:t>G</w:t>
      </w:r>
      <w:r w:rsidR="000C07E0" w:rsidRPr="00B54CE2">
        <w:rPr>
          <w:noProof/>
        </w:rPr>
        <w:t>overnance and stakeholder cooperation</w:t>
      </w:r>
    </w:p>
    <w:p w14:paraId="12D47D7B" w14:textId="60FDC0BF" w:rsidR="000C07E0" w:rsidRPr="00B54CE2" w:rsidRDefault="000C07E0" w:rsidP="00FF783A">
      <w:pPr>
        <w:rPr>
          <w:noProof/>
        </w:rPr>
      </w:pPr>
      <w:r w:rsidRPr="00B54CE2">
        <w:rPr>
          <w:noProof/>
        </w:rPr>
        <w:t xml:space="preserve">To achieve </w:t>
      </w:r>
      <w:r w:rsidR="00C019D3" w:rsidRPr="00B54CE2">
        <w:rPr>
          <w:noProof/>
        </w:rPr>
        <w:t>its</w:t>
      </w:r>
      <w:r w:rsidR="1C591D31" w:rsidRPr="00B54CE2">
        <w:rPr>
          <w:noProof/>
        </w:rPr>
        <w:t xml:space="preserve"> </w:t>
      </w:r>
      <w:r w:rsidRPr="00B54CE2">
        <w:rPr>
          <w:noProof/>
        </w:rPr>
        <w:t xml:space="preserve">objectives and </w:t>
      </w:r>
      <w:r w:rsidR="2567E686" w:rsidRPr="00B54CE2">
        <w:rPr>
          <w:noProof/>
        </w:rPr>
        <w:t>tackle</w:t>
      </w:r>
      <w:r w:rsidRPr="00B54CE2">
        <w:rPr>
          <w:noProof/>
        </w:rPr>
        <w:t xml:space="preserve"> any emerging issues, the </w:t>
      </w:r>
      <w:r w:rsidR="614E97D3" w:rsidRPr="00B54CE2">
        <w:rPr>
          <w:noProof/>
        </w:rPr>
        <w:t xml:space="preserve">Agenda’s </w:t>
      </w:r>
      <w:r w:rsidRPr="00B54CE2">
        <w:rPr>
          <w:noProof/>
        </w:rPr>
        <w:t xml:space="preserve">governance framework must be </w:t>
      </w:r>
      <w:r w:rsidRPr="00B54CE2">
        <w:rPr>
          <w:b/>
          <w:bCs/>
          <w:noProof/>
        </w:rPr>
        <w:t>inclusive, transparent and dynamic</w:t>
      </w:r>
      <w:r w:rsidRPr="00B54CE2">
        <w:rPr>
          <w:noProof/>
        </w:rPr>
        <w:t>.</w:t>
      </w:r>
    </w:p>
    <w:p w14:paraId="00093B85" w14:textId="46F9FE80" w:rsidR="000C07E0" w:rsidRPr="00B54CE2" w:rsidRDefault="000C07E0" w:rsidP="00FF783A">
      <w:pPr>
        <w:rPr>
          <w:noProof/>
        </w:rPr>
      </w:pPr>
      <w:r w:rsidRPr="00B54CE2">
        <w:rPr>
          <w:noProof/>
        </w:rPr>
        <w:t xml:space="preserve">The Commission will seek regular discussions with the European Parliament, the </w:t>
      </w:r>
      <w:r w:rsidR="00A46129" w:rsidRPr="00B54CE2">
        <w:rPr>
          <w:noProof/>
        </w:rPr>
        <w:t>Council, the</w:t>
      </w:r>
      <w:r w:rsidRPr="00B54CE2">
        <w:rPr>
          <w:noProof/>
        </w:rPr>
        <w:t xml:space="preserve"> European Economic and Social Committee and the Committee of the Regions</w:t>
      </w:r>
      <w:r w:rsidR="009B21C0" w:rsidRPr="00B54CE2">
        <w:rPr>
          <w:noProof/>
        </w:rPr>
        <w:t xml:space="preserve"> regarding the implementation of the Agenda, which</w:t>
      </w:r>
      <w:r w:rsidRPr="00B54CE2">
        <w:rPr>
          <w:noProof/>
        </w:rPr>
        <w:t xml:space="preserve"> will be governed through the existing platforms for stakeholder interaction. These</w:t>
      </w:r>
      <w:r w:rsidR="00B94F72" w:rsidRPr="00B54CE2">
        <w:rPr>
          <w:noProof/>
        </w:rPr>
        <w:t xml:space="preserve"> platforms</w:t>
      </w:r>
      <w:r w:rsidRPr="00B54CE2">
        <w:rPr>
          <w:noProof/>
        </w:rPr>
        <w:t xml:space="preserve"> bring together</w:t>
      </w:r>
      <w:r w:rsidR="0EBD2DFB" w:rsidRPr="00B54CE2">
        <w:rPr>
          <w:noProof/>
        </w:rPr>
        <w:t xml:space="preserve"> </w:t>
      </w:r>
      <w:r w:rsidRPr="00B54CE2">
        <w:rPr>
          <w:noProof/>
        </w:rPr>
        <w:t xml:space="preserve">high-ranking officials from Member States (Consumer Policy Network); consumer protection authorities (CPC Network); authorities competent for product safety (Consumer Safety Network); consumer organisations, </w:t>
      </w:r>
      <w:r w:rsidR="001E308E" w:rsidRPr="00B54CE2">
        <w:rPr>
          <w:noProof/>
        </w:rPr>
        <w:t>notabl</w:t>
      </w:r>
      <w:r w:rsidRPr="00B54CE2">
        <w:rPr>
          <w:noProof/>
        </w:rPr>
        <w:t xml:space="preserve">y </w:t>
      </w:r>
      <w:r w:rsidR="003B3505" w:rsidRPr="00B54CE2">
        <w:rPr>
          <w:noProof/>
        </w:rPr>
        <w:t>the European Consumer Organisation (</w:t>
      </w:r>
      <w:r w:rsidRPr="00B54CE2">
        <w:rPr>
          <w:noProof/>
        </w:rPr>
        <w:t>BEUC</w:t>
      </w:r>
      <w:r w:rsidR="001E308E" w:rsidRPr="00B54CE2">
        <w:rPr>
          <w:noProof/>
        </w:rPr>
        <w:t>)</w:t>
      </w:r>
      <w:r w:rsidR="003A390F" w:rsidRPr="00B54CE2">
        <w:rPr>
          <w:noProof/>
        </w:rPr>
        <w:t>,</w:t>
      </w:r>
      <w:r w:rsidRPr="00B54CE2">
        <w:rPr>
          <w:noProof/>
        </w:rPr>
        <w:t xml:space="preserve"> and other civil society, business representatives, and academia (Consumer Policy Advisory Group).</w:t>
      </w:r>
    </w:p>
    <w:p w14:paraId="7D3D0E17" w14:textId="503AC5A3" w:rsidR="000C07E0" w:rsidRPr="00B54CE2" w:rsidRDefault="000C07E0" w:rsidP="00FF783A">
      <w:pPr>
        <w:rPr>
          <w:noProof/>
        </w:rPr>
      </w:pPr>
      <w:r w:rsidRPr="00B54CE2">
        <w:rPr>
          <w:noProof/>
        </w:rPr>
        <w:t xml:space="preserve">The annual </w:t>
      </w:r>
      <w:r w:rsidRPr="00B54CE2">
        <w:rPr>
          <w:b/>
          <w:bCs/>
          <w:noProof/>
        </w:rPr>
        <w:t>Consumer Summit</w:t>
      </w:r>
      <w:r w:rsidRPr="00B54CE2">
        <w:rPr>
          <w:noProof/>
        </w:rPr>
        <w:t xml:space="preserve"> will remain the moment to discuss current trends and emerging issues with the widest variety of stakeholders from across the EU and beyond. It will also serve to </w:t>
      </w:r>
      <w:r w:rsidR="00D43347" w:rsidRPr="00B54CE2">
        <w:rPr>
          <w:noProof/>
        </w:rPr>
        <w:t xml:space="preserve">take stock of </w:t>
      </w:r>
      <w:r w:rsidRPr="00B54CE2">
        <w:rPr>
          <w:noProof/>
        </w:rPr>
        <w:t>the implementation of the Agenda, including the action plan for consumers in the single market. Furthermore, to</w:t>
      </w:r>
      <w:r w:rsidR="008E37AE" w:rsidRPr="00B54CE2">
        <w:rPr>
          <w:noProof/>
        </w:rPr>
        <w:t xml:space="preserve"> </w:t>
      </w:r>
      <w:r w:rsidR="00757E2B" w:rsidRPr="00B54CE2">
        <w:rPr>
          <w:noProof/>
        </w:rPr>
        <w:t>review</w:t>
      </w:r>
      <w:r w:rsidR="008E37AE" w:rsidRPr="00B54CE2">
        <w:rPr>
          <w:noProof/>
        </w:rPr>
        <w:t xml:space="preserve"> progress and</w:t>
      </w:r>
      <w:r w:rsidRPr="00B54CE2">
        <w:rPr>
          <w:noProof/>
        </w:rPr>
        <w:t xml:space="preserve"> provide overarching political guidance on the implementation of the Agenda and relevant consumer policy developments, the EU Commissioner responsible for consumer protection </w:t>
      </w:r>
      <w:r w:rsidR="0040014F" w:rsidRPr="00B54CE2">
        <w:rPr>
          <w:noProof/>
        </w:rPr>
        <w:t xml:space="preserve">plans to </w:t>
      </w:r>
      <w:r w:rsidR="00AD6EDE" w:rsidRPr="00B54CE2">
        <w:rPr>
          <w:noProof/>
        </w:rPr>
        <w:t>regularly</w:t>
      </w:r>
      <w:r w:rsidRPr="00B54CE2">
        <w:rPr>
          <w:noProof/>
        </w:rPr>
        <w:t xml:space="preserve"> convene a</w:t>
      </w:r>
      <w:r w:rsidRPr="00B54CE2" w:rsidDel="00A048E5">
        <w:rPr>
          <w:noProof/>
        </w:rPr>
        <w:t xml:space="preserve"> </w:t>
      </w:r>
      <w:r w:rsidRPr="00B54CE2">
        <w:rPr>
          <w:b/>
          <w:bCs/>
          <w:noProof/>
        </w:rPr>
        <w:t>Ministerial Forum on Consumer Protection</w:t>
      </w:r>
      <w:r w:rsidRPr="00B54CE2">
        <w:rPr>
          <w:noProof/>
        </w:rPr>
        <w:t>, potentially in conjunction with the Consumer Summit.</w:t>
      </w:r>
    </w:p>
    <w:p w14:paraId="3CBAC4FC" w14:textId="41DDE2D2" w:rsidR="000C07E0" w:rsidRPr="00B54CE2" w:rsidRDefault="6EEF6335" w:rsidP="00FF783A">
      <w:pPr>
        <w:rPr>
          <w:noProof/>
        </w:rPr>
      </w:pPr>
      <w:r w:rsidRPr="00B54CE2">
        <w:rPr>
          <w:noProof/>
        </w:rPr>
        <w:t>In addition to</w:t>
      </w:r>
      <w:r w:rsidR="000C07E0" w:rsidRPr="00B54CE2">
        <w:rPr>
          <w:noProof/>
        </w:rPr>
        <w:t xml:space="preserve"> the institutional framework, active governance</w:t>
      </w:r>
      <w:r w:rsidR="575391AA" w:rsidRPr="00B54CE2">
        <w:rPr>
          <w:noProof/>
        </w:rPr>
        <w:t xml:space="preserve"> also</w:t>
      </w:r>
      <w:r w:rsidR="000C07E0" w:rsidRPr="00B54CE2">
        <w:rPr>
          <w:noProof/>
        </w:rPr>
        <w:t xml:space="preserve"> requires that the voice of </w:t>
      </w:r>
      <w:r w:rsidR="006D3984" w:rsidRPr="00B54CE2">
        <w:rPr>
          <w:noProof/>
        </w:rPr>
        <w:t xml:space="preserve">all </w:t>
      </w:r>
      <w:r w:rsidR="000C07E0" w:rsidRPr="00B54CE2">
        <w:rPr>
          <w:noProof/>
        </w:rPr>
        <w:t>consumers</w:t>
      </w:r>
      <w:r w:rsidR="006D3984" w:rsidRPr="00B54CE2">
        <w:rPr>
          <w:noProof/>
        </w:rPr>
        <w:t>,</w:t>
      </w:r>
      <w:r w:rsidR="000C07E0" w:rsidRPr="00B54CE2">
        <w:rPr>
          <w:noProof/>
        </w:rPr>
        <w:t xml:space="preserve"> </w:t>
      </w:r>
      <w:r w:rsidR="00C55C29" w:rsidRPr="00B54CE2">
        <w:rPr>
          <w:noProof/>
        </w:rPr>
        <w:t xml:space="preserve">including consumers from vulnerable groups, </w:t>
      </w:r>
      <w:r w:rsidR="000C07E0" w:rsidRPr="00B54CE2">
        <w:rPr>
          <w:noProof/>
        </w:rPr>
        <w:t xml:space="preserve">be heard. The Commission is committed to supporting a strong consumer movement, at </w:t>
      </w:r>
      <w:r w:rsidR="267A81C3" w:rsidRPr="00B54CE2">
        <w:rPr>
          <w:noProof/>
        </w:rPr>
        <w:t>both</w:t>
      </w:r>
      <w:r w:rsidR="000C07E0" w:rsidRPr="00B54CE2">
        <w:rPr>
          <w:noProof/>
        </w:rPr>
        <w:t xml:space="preserve"> EU and national level, including financially. For example, the Commission will </w:t>
      </w:r>
      <w:r w:rsidR="000C07E0" w:rsidRPr="00B54CE2">
        <w:rPr>
          <w:bCs/>
          <w:noProof/>
        </w:rPr>
        <w:t>fund a follow-up to the</w:t>
      </w:r>
      <w:r w:rsidR="000C07E0" w:rsidRPr="00B54CE2">
        <w:rPr>
          <w:b/>
          <w:noProof/>
        </w:rPr>
        <w:t xml:space="preserve"> Consumer PRO </w:t>
      </w:r>
      <w:r w:rsidR="000C07E0" w:rsidRPr="00B54CE2">
        <w:rPr>
          <w:bCs/>
          <w:noProof/>
        </w:rPr>
        <w:t>training programme</w:t>
      </w:r>
      <w:r w:rsidR="000C07E0" w:rsidRPr="00B54CE2">
        <w:rPr>
          <w:b/>
          <w:noProof/>
        </w:rPr>
        <w:t xml:space="preserve"> </w:t>
      </w:r>
      <w:r w:rsidR="000C07E0" w:rsidRPr="00B54CE2">
        <w:rPr>
          <w:noProof/>
        </w:rPr>
        <w:t>to further</w:t>
      </w:r>
      <w:r w:rsidR="000C07E0" w:rsidRPr="00B54CE2">
        <w:rPr>
          <w:b/>
          <w:noProof/>
        </w:rPr>
        <w:t xml:space="preserve"> </w:t>
      </w:r>
      <w:r w:rsidR="000C07E0" w:rsidRPr="00B54CE2">
        <w:rPr>
          <w:noProof/>
        </w:rPr>
        <w:t xml:space="preserve">empower consumer professionals to offer tailored advice to consumers. </w:t>
      </w:r>
      <w:r>
        <w:rPr>
          <w:noProof/>
        </w:rPr>
        <w:t>As outlined in the</w:t>
      </w:r>
      <w:r w:rsidR="000C07E0" w:rsidRPr="00B54CE2">
        <w:rPr>
          <w:noProof/>
        </w:rPr>
        <w:t xml:space="preserve"> </w:t>
      </w:r>
      <w:hyperlink r:id="rId74" w:history="1">
        <w:r>
          <w:rPr>
            <w:rStyle w:val="Hyperlink"/>
            <w:b/>
            <w:noProof/>
          </w:rPr>
          <w:t>EU strategy for civil society</w:t>
        </w:r>
      </w:hyperlink>
      <w:r w:rsidR="000C07E0" w:rsidRPr="00B54CE2">
        <w:rPr>
          <w:noProof/>
        </w:rPr>
        <w:t xml:space="preserve">, the Commission will propose measures to further </w:t>
      </w:r>
      <w:r w:rsidR="157D10C4" w:rsidRPr="00B54CE2">
        <w:rPr>
          <w:noProof/>
        </w:rPr>
        <w:t>increa</w:t>
      </w:r>
      <w:r w:rsidR="000C07E0" w:rsidRPr="00B54CE2">
        <w:rPr>
          <w:noProof/>
        </w:rPr>
        <w:t>s</w:t>
      </w:r>
      <w:r w:rsidR="157D10C4" w:rsidRPr="00B54CE2">
        <w:rPr>
          <w:noProof/>
        </w:rPr>
        <w:t xml:space="preserve">e the involvement and effective participation </w:t>
      </w:r>
      <w:r w:rsidR="6FFFB8C4" w:rsidRPr="00B54CE2">
        <w:rPr>
          <w:noProof/>
        </w:rPr>
        <w:t>of</w:t>
      </w:r>
      <w:r w:rsidR="000C07E0" w:rsidRPr="00B54CE2">
        <w:rPr>
          <w:noProof/>
        </w:rPr>
        <w:t xml:space="preserve"> civil society organisations, including consumer groups, in public policy-making processes, as well as </w:t>
      </w:r>
      <w:r w:rsidR="37153B71" w:rsidRPr="00B54CE2">
        <w:rPr>
          <w:noProof/>
        </w:rPr>
        <w:t xml:space="preserve">to strengthen </w:t>
      </w:r>
      <w:r w:rsidR="000C07E0" w:rsidRPr="00B54CE2">
        <w:rPr>
          <w:noProof/>
        </w:rPr>
        <w:t xml:space="preserve">their protection and support. </w:t>
      </w:r>
      <w:r w:rsidR="413C4028" w:rsidRPr="00B54CE2">
        <w:rPr>
          <w:noProof/>
        </w:rPr>
        <w:t xml:space="preserve">It will </w:t>
      </w:r>
      <w:r w:rsidR="00F347BE" w:rsidRPr="00B54CE2">
        <w:rPr>
          <w:noProof/>
        </w:rPr>
        <w:t xml:space="preserve">also </w:t>
      </w:r>
      <w:r w:rsidR="413C4028" w:rsidRPr="00B54CE2">
        <w:rPr>
          <w:noProof/>
        </w:rPr>
        <w:t>carry out t</w:t>
      </w:r>
      <w:r w:rsidR="000C07E0" w:rsidRPr="00B54CE2">
        <w:rPr>
          <w:noProof/>
        </w:rPr>
        <w:t xml:space="preserve">argeted outreach to involve young consumers in shaping consumer policy by organising a </w:t>
      </w:r>
      <w:r w:rsidR="000C07E0" w:rsidRPr="00B54CE2">
        <w:rPr>
          <w:b/>
          <w:noProof/>
        </w:rPr>
        <w:t>Youth</w:t>
      </w:r>
      <w:r w:rsidR="00BA125F" w:rsidRPr="00B54CE2">
        <w:rPr>
          <w:b/>
          <w:noProof/>
        </w:rPr>
        <w:t xml:space="preserve"> </w:t>
      </w:r>
      <w:r w:rsidR="00E20AB7" w:rsidRPr="00B54CE2">
        <w:rPr>
          <w:b/>
          <w:noProof/>
        </w:rPr>
        <w:t>P</w:t>
      </w:r>
      <w:r w:rsidR="00BA125F" w:rsidRPr="00B54CE2">
        <w:rPr>
          <w:b/>
          <w:noProof/>
        </w:rPr>
        <w:t>olicy</w:t>
      </w:r>
      <w:r w:rsidR="000C07E0" w:rsidRPr="00B54CE2">
        <w:rPr>
          <w:b/>
          <w:noProof/>
        </w:rPr>
        <w:t xml:space="preserve"> </w:t>
      </w:r>
      <w:r w:rsidR="00A108D4" w:rsidRPr="00B54CE2">
        <w:rPr>
          <w:b/>
          <w:noProof/>
        </w:rPr>
        <w:t>D</w:t>
      </w:r>
      <w:r w:rsidR="000C07E0" w:rsidRPr="00B54CE2">
        <w:rPr>
          <w:b/>
          <w:noProof/>
        </w:rPr>
        <w:t>ialogue</w:t>
      </w:r>
      <w:r w:rsidR="000C07E0" w:rsidRPr="00B54CE2">
        <w:rPr>
          <w:noProof/>
        </w:rPr>
        <w:t xml:space="preserve"> on consumer policy.</w:t>
      </w:r>
    </w:p>
    <w:p w14:paraId="1C11879C" w14:textId="10C8DD56" w:rsidR="00887E05" w:rsidRPr="00B54CE2" w:rsidRDefault="00887E05" w:rsidP="00FF783A">
      <w:pPr>
        <w:rPr>
          <w:noProof/>
        </w:rPr>
      </w:pPr>
      <w:r w:rsidRPr="00B54CE2">
        <w:rPr>
          <w:noProof/>
        </w:rPr>
        <w:t xml:space="preserve">The Commission will </w:t>
      </w:r>
      <w:r w:rsidR="00C25303" w:rsidRPr="00B54CE2">
        <w:rPr>
          <w:noProof/>
        </w:rPr>
        <w:t>also</w:t>
      </w:r>
      <w:r w:rsidRPr="00B54CE2">
        <w:rPr>
          <w:noProof/>
        </w:rPr>
        <w:t xml:space="preserve"> </w:t>
      </w:r>
      <w:r w:rsidR="084A2D2A" w:rsidRPr="00B54CE2">
        <w:rPr>
          <w:noProof/>
        </w:rPr>
        <w:t>organise</w:t>
      </w:r>
      <w:r w:rsidRPr="00B54CE2">
        <w:rPr>
          <w:noProof/>
        </w:rPr>
        <w:t xml:space="preserve"> regular exchanges with business stakeholders on burden reduction and simplification issues in the area of consumer policy, including </w:t>
      </w:r>
      <w:r w:rsidRPr="00B54CE2">
        <w:rPr>
          <w:b/>
          <w:bCs/>
          <w:noProof/>
        </w:rPr>
        <w:t>implementation dialogues</w:t>
      </w:r>
      <w:r w:rsidRPr="00B54CE2">
        <w:rPr>
          <w:noProof/>
        </w:rPr>
        <w:t xml:space="preserve"> with the Commissioner responsible for consumer protection. The aim will be to ensure </w:t>
      </w:r>
      <w:r w:rsidR="31506469" w:rsidRPr="00B54CE2">
        <w:rPr>
          <w:noProof/>
        </w:rPr>
        <w:t xml:space="preserve">that </w:t>
      </w:r>
      <w:r w:rsidRPr="00B54CE2">
        <w:rPr>
          <w:noProof/>
        </w:rPr>
        <w:t xml:space="preserve">in-depth </w:t>
      </w:r>
      <w:r w:rsidR="00C25303" w:rsidRPr="00B54CE2">
        <w:rPr>
          <w:noProof/>
        </w:rPr>
        <w:t>discussions</w:t>
      </w:r>
      <w:r w:rsidRPr="00B54CE2">
        <w:rPr>
          <w:noProof/>
        </w:rPr>
        <w:t xml:space="preserve"> </w:t>
      </w:r>
      <w:r w:rsidR="2DE05EFE" w:rsidRPr="00B54CE2">
        <w:rPr>
          <w:noProof/>
        </w:rPr>
        <w:t xml:space="preserve">take place </w:t>
      </w:r>
      <w:r w:rsidRPr="00B54CE2">
        <w:rPr>
          <w:noProof/>
        </w:rPr>
        <w:t>on the challenges that businesses fac</w:t>
      </w:r>
      <w:r w:rsidR="26CD0783" w:rsidRPr="00B54CE2">
        <w:rPr>
          <w:noProof/>
        </w:rPr>
        <w:t>e</w:t>
      </w:r>
      <w:r w:rsidRPr="00B54CE2">
        <w:rPr>
          <w:noProof/>
        </w:rPr>
        <w:t xml:space="preserve"> and possible measures to</w:t>
      </w:r>
      <w:r w:rsidR="10CC5A6A" w:rsidRPr="00B54CE2">
        <w:rPr>
          <w:noProof/>
        </w:rPr>
        <w:t xml:space="preserve"> </w:t>
      </w:r>
      <w:r w:rsidRPr="00B54CE2">
        <w:rPr>
          <w:noProof/>
        </w:rPr>
        <w:t xml:space="preserve">take, as well as to monitor the progress of the Commission’s simplification and burden reduction </w:t>
      </w:r>
      <w:r w:rsidR="0049412B" w:rsidRPr="00B54CE2">
        <w:rPr>
          <w:noProof/>
        </w:rPr>
        <w:t>actions</w:t>
      </w:r>
      <w:r w:rsidRPr="00B54CE2">
        <w:rPr>
          <w:noProof/>
        </w:rPr>
        <w:t>. A</w:t>
      </w:r>
      <w:r w:rsidR="26D75FC7" w:rsidRPr="00B54CE2">
        <w:rPr>
          <w:noProof/>
        </w:rPr>
        <w:t xml:space="preserve"> first</w:t>
      </w:r>
      <w:r w:rsidRPr="00B54CE2">
        <w:rPr>
          <w:noProof/>
        </w:rPr>
        <w:t xml:space="preserve"> implementation dialogue on consumer protection in the digital environment took place in July 2025.</w:t>
      </w:r>
    </w:p>
    <w:p w14:paraId="4E726F64" w14:textId="01D85135" w:rsidR="00BA20FE" w:rsidRPr="00B54CE2" w:rsidRDefault="005B2AB5" w:rsidP="00FF783A">
      <w:pPr>
        <w:rPr>
          <w:noProof/>
        </w:rPr>
      </w:pPr>
      <w:r w:rsidRPr="00B54CE2">
        <w:rPr>
          <w:noProof/>
        </w:rPr>
        <w:t>C</w:t>
      </w:r>
      <w:r w:rsidR="00BA20FE" w:rsidRPr="00B54CE2">
        <w:rPr>
          <w:noProof/>
        </w:rPr>
        <w:t>onsumer data and statistics</w:t>
      </w:r>
      <w:r w:rsidRPr="00B54CE2">
        <w:rPr>
          <w:noProof/>
        </w:rPr>
        <w:t xml:space="preserve">, such as the biannual </w:t>
      </w:r>
      <w:r w:rsidRPr="00B54CE2">
        <w:rPr>
          <w:b/>
          <w:noProof/>
        </w:rPr>
        <w:t>Consumer Conditions Scoreboard</w:t>
      </w:r>
      <w:r w:rsidRPr="00B54CE2">
        <w:rPr>
          <w:noProof/>
        </w:rPr>
        <w:t>,</w:t>
      </w:r>
      <w:r w:rsidR="00BA20FE" w:rsidRPr="00B54CE2">
        <w:rPr>
          <w:noProof/>
        </w:rPr>
        <w:t xml:space="preserve"> serve as main sources of evidence</w:t>
      </w:r>
      <w:r w:rsidR="005B39C3" w:rsidRPr="00B54CE2">
        <w:rPr>
          <w:noProof/>
        </w:rPr>
        <w:t xml:space="preserve"> for informed policymaking</w:t>
      </w:r>
      <w:r w:rsidR="7133B155" w:rsidRPr="00B54CE2">
        <w:rPr>
          <w:noProof/>
        </w:rPr>
        <w:t>. They</w:t>
      </w:r>
      <w:r w:rsidR="005B39C3" w:rsidRPr="00B54CE2">
        <w:rPr>
          <w:noProof/>
        </w:rPr>
        <w:t xml:space="preserve"> are also valuable for assessing the impact of European and national policies and taking stock of the progress achieved</w:t>
      </w:r>
      <w:r w:rsidR="00BA20FE" w:rsidRPr="00B54CE2">
        <w:rPr>
          <w:noProof/>
        </w:rPr>
        <w:t>. The Commission will seek to expand the evidence base and promote better use of data and research.</w:t>
      </w:r>
    </w:p>
    <w:p w14:paraId="033C988A" w14:textId="77777777" w:rsidR="000C07E0" w:rsidRPr="00B54CE2" w:rsidRDefault="000C07E0" w:rsidP="000C07E0">
      <w:pPr>
        <w:rPr>
          <w:noProof/>
          <w:u w:val="single"/>
        </w:rPr>
      </w:pPr>
      <w:r w:rsidRPr="00B54CE2">
        <w:rPr>
          <w:noProof/>
          <w:u w:val="single"/>
        </w:rPr>
        <w:t>Actions</w:t>
      </w:r>
    </w:p>
    <w:p w14:paraId="167929C0" w14:textId="6D533B23" w:rsidR="000C07E0" w:rsidRPr="00B54CE2" w:rsidRDefault="00A12E28" w:rsidP="00FF783A">
      <w:pPr>
        <w:pStyle w:val="ListParagraph"/>
        <w:numPr>
          <w:ilvl w:val="0"/>
          <w:numId w:val="23"/>
        </w:numPr>
        <w:spacing w:after="120"/>
        <w:ind w:left="567" w:hanging="357"/>
        <w:contextualSpacing w:val="0"/>
        <w:rPr>
          <w:noProof/>
        </w:rPr>
      </w:pPr>
      <w:r w:rsidRPr="00B54CE2">
        <w:rPr>
          <w:noProof/>
        </w:rPr>
        <w:t>Regularly convene</w:t>
      </w:r>
      <w:r w:rsidR="00ED2579" w:rsidRPr="00B54CE2">
        <w:rPr>
          <w:noProof/>
        </w:rPr>
        <w:t xml:space="preserve"> </w:t>
      </w:r>
      <w:r w:rsidR="000C07E0" w:rsidRPr="00B54CE2">
        <w:rPr>
          <w:noProof/>
        </w:rPr>
        <w:t>a</w:t>
      </w:r>
      <w:r w:rsidR="000C07E0" w:rsidRPr="00B54CE2">
        <w:rPr>
          <w:b/>
          <w:bCs/>
          <w:noProof/>
        </w:rPr>
        <w:t xml:space="preserve"> Ministerial Forum on Consumer Protection</w:t>
      </w:r>
      <w:r w:rsidR="000C07E0" w:rsidRPr="00B54CE2">
        <w:rPr>
          <w:noProof/>
        </w:rPr>
        <w:t>.</w:t>
      </w:r>
    </w:p>
    <w:p w14:paraId="0CB17875" w14:textId="2C0C704D" w:rsidR="00B91614" w:rsidRPr="00B54CE2" w:rsidRDefault="00B91614" w:rsidP="00FF783A">
      <w:pPr>
        <w:pStyle w:val="ListParagraph"/>
        <w:numPr>
          <w:ilvl w:val="0"/>
          <w:numId w:val="23"/>
        </w:numPr>
        <w:spacing w:after="120"/>
        <w:ind w:left="567" w:hanging="357"/>
        <w:contextualSpacing w:val="0"/>
        <w:rPr>
          <w:noProof/>
        </w:rPr>
      </w:pPr>
      <w:r w:rsidRPr="00B54CE2">
        <w:rPr>
          <w:noProof/>
        </w:rPr>
        <w:t xml:space="preserve">Organise a </w:t>
      </w:r>
      <w:r w:rsidR="00ED2579" w:rsidRPr="00B54CE2">
        <w:rPr>
          <w:b/>
          <w:bCs/>
          <w:noProof/>
        </w:rPr>
        <w:t>Y</w:t>
      </w:r>
      <w:r w:rsidRPr="00B54CE2">
        <w:rPr>
          <w:b/>
          <w:bCs/>
          <w:noProof/>
        </w:rPr>
        <w:t xml:space="preserve">outh </w:t>
      </w:r>
      <w:r w:rsidR="0059106D" w:rsidRPr="00B54CE2">
        <w:rPr>
          <w:b/>
          <w:bCs/>
          <w:noProof/>
        </w:rPr>
        <w:t>P</w:t>
      </w:r>
      <w:r w:rsidR="00BA125F" w:rsidRPr="00B54CE2">
        <w:rPr>
          <w:b/>
          <w:bCs/>
          <w:noProof/>
        </w:rPr>
        <w:t xml:space="preserve">olicy </w:t>
      </w:r>
      <w:r w:rsidR="00ED2579" w:rsidRPr="00B54CE2">
        <w:rPr>
          <w:b/>
          <w:bCs/>
          <w:noProof/>
        </w:rPr>
        <w:t>D</w:t>
      </w:r>
      <w:r w:rsidRPr="00B54CE2">
        <w:rPr>
          <w:b/>
          <w:bCs/>
          <w:noProof/>
        </w:rPr>
        <w:t>ialogue</w:t>
      </w:r>
      <w:r w:rsidRPr="00B54CE2">
        <w:rPr>
          <w:noProof/>
        </w:rPr>
        <w:t xml:space="preserve"> </w:t>
      </w:r>
      <w:r w:rsidRPr="00B54CE2">
        <w:rPr>
          <w:b/>
          <w:bCs/>
          <w:noProof/>
        </w:rPr>
        <w:t>on consumer policy</w:t>
      </w:r>
      <w:r w:rsidRPr="00B54CE2">
        <w:rPr>
          <w:noProof/>
        </w:rPr>
        <w:t xml:space="preserve"> (2026).</w:t>
      </w:r>
    </w:p>
    <w:p w14:paraId="1E60ECFD" w14:textId="1D8ED3B9" w:rsidR="000D0FFC" w:rsidRPr="00B54CE2" w:rsidRDefault="000D0FFC" w:rsidP="00101583">
      <w:pPr>
        <w:pStyle w:val="ListParagraph"/>
        <w:numPr>
          <w:ilvl w:val="0"/>
          <w:numId w:val="23"/>
        </w:numPr>
        <w:spacing w:after="120"/>
        <w:ind w:left="567" w:hanging="357"/>
        <w:rPr>
          <w:noProof/>
        </w:rPr>
      </w:pPr>
      <w:r w:rsidRPr="00B54CE2">
        <w:rPr>
          <w:noProof/>
        </w:rPr>
        <w:t xml:space="preserve">Hold </w:t>
      </w:r>
      <w:r w:rsidRPr="00B54CE2">
        <w:rPr>
          <w:b/>
          <w:bCs/>
          <w:noProof/>
        </w:rPr>
        <w:t xml:space="preserve">implementation dialogues </w:t>
      </w:r>
      <w:r w:rsidRPr="00B54CE2">
        <w:rPr>
          <w:noProof/>
        </w:rPr>
        <w:t xml:space="preserve">on the revision of the Consumer Protection </w:t>
      </w:r>
      <w:r w:rsidR="00ED2579" w:rsidRPr="00B54CE2">
        <w:rPr>
          <w:noProof/>
        </w:rPr>
        <w:t xml:space="preserve">Cooperation </w:t>
      </w:r>
      <w:r w:rsidRPr="00B54CE2">
        <w:rPr>
          <w:noProof/>
        </w:rPr>
        <w:t>Regulation (2026) and the General Product Safety Regulation (2027).</w:t>
      </w:r>
    </w:p>
    <w:p w14:paraId="5CCE0BEA" w14:textId="78824A8B" w:rsidR="00574874" w:rsidRPr="00B54CE2" w:rsidRDefault="00317B71" w:rsidP="00F92766">
      <w:pPr>
        <w:pStyle w:val="Heading1"/>
        <w:rPr>
          <w:noProof/>
        </w:rPr>
      </w:pPr>
      <w:r w:rsidRPr="00B54CE2">
        <w:rPr>
          <w:noProof/>
        </w:rPr>
        <w:t>Conclusion</w:t>
      </w:r>
    </w:p>
    <w:p w14:paraId="49FD3BAA" w14:textId="743D0666" w:rsidR="00F552EF" w:rsidRPr="00B54CE2" w:rsidRDefault="00574874" w:rsidP="00FF783A">
      <w:pPr>
        <w:rPr>
          <w:noProof/>
        </w:rPr>
      </w:pPr>
      <w:r w:rsidRPr="00B54CE2">
        <w:rPr>
          <w:noProof/>
        </w:rPr>
        <w:t xml:space="preserve">The European Union provides </w:t>
      </w:r>
      <w:r w:rsidR="00846E42" w:rsidRPr="00B54CE2">
        <w:rPr>
          <w:noProof/>
        </w:rPr>
        <w:t xml:space="preserve">one of </w:t>
      </w:r>
      <w:r w:rsidRPr="00B54CE2">
        <w:rPr>
          <w:noProof/>
        </w:rPr>
        <w:t>the highest level</w:t>
      </w:r>
      <w:r w:rsidR="00846E42" w:rsidRPr="00B54CE2">
        <w:rPr>
          <w:noProof/>
        </w:rPr>
        <w:t>s</w:t>
      </w:r>
      <w:r w:rsidRPr="00B54CE2">
        <w:rPr>
          <w:noProof/>
        </w:rPr>
        <w:t xml:space="preserve"> of consumer protection </w:t>
      </w:r>
      <w:r w:rsidR="2042908B" w:rsidRPr="00B54CE2">
        <w:rPr>
          <w:noProof/>
        </w:rPr>
        <w:t>in the world</w:t>
      </w:r>
      <w:r w:rsidRPr="00B54CE2">
        <w:rPr>
          <w:noProof/>
        </w:rPr>
        <w:t xml:space="preserve">. This robust framework is essential for the effective functioning of the single market and enhances the competitiveness of EU businesses. </w:t>
      </w:r>
      <w:r w:rsidR="695C863F" w:rsidRPr="00B54CE2">
        <w:rPr>
          <w:noProof/>
        </w:rPr>
        <w:t>By providing</w:t>
      </w:r>
      <w:r w:rsidRPr="00B54CE2">
        <w:rPr>
          <w:noProof/>
        </w:rPr>
        <w:t xml:space="preserve"> comprehensive </w:t>
      </w:r>
      <w:r w:rsidR="3F263EAB" w:rsidRPr="00B54CE2">
        <w:rPr>
          <w:noProof/>
        </w:rPr>
        <w:t xml:space="preserve">legal </w:t>
      </w:r>
      <w:r w:rsidRPr="00B54CE2">
        <w:rPr>
          <w:noProof/>
        </w:rPr>
        <w:t xml:space="preserve">rights and safeguards, </w:t>
      </w:r>
      <w:r w:rsidR="3D6DF676" w:rsidRPr="00B54CE2">
        <w:rPr>
          <w:noProof/>
        </w:rPr>
        <w:t xml:space="preserve">EU </w:t>
      </w:r>
      <w:r w:rsidRPr="00B54CE2">
        <w:rPr>
          <w:noProof/>
        </w:rPr>
        <w:t xml:space="preserve">consumer policy transforms EU initiatives into tangible benefits for </w:t>
      </w:r>
      <w:r w:rsidR="00657A86" w:rsidRPr="00B54CE2">
        <w:rPr>
          <w:noProof/>
        </w:rPr>
        <w:t xml:space="preserve">all </w:t>
      </w:r>
      <w:r w:rsidRPr="00B54CE2">
        <w:rPr>
          <w:noProof/>
        </w:rPr>
        <w:t xml:space="preserve">citizens and </w:t>
      </w:r>
      <w:r w:rsidR="316B894D" w:rsidRPr="00B54CE2">
        <w:rPr>
          <w:noProof/>
        </w:rPr>
        <w:t>can act</w:t>
      </w:r>
      <w:r w:rsidRPr="00B54CE2">
        <w:rPr>
          <w:noProof/>
        </w:rPr>
        <w:t xml:space="preserve"> as a pillar of stability during uncertain times.</w:t>
      </w:r>
    </w:p>
    <w:p w14:paraId="2CE1B51D" w14:textId="79BCD7AD" w:rsidR="008140AC" w:rsidRPr="00B54CE2" w:rsidRDefault="008140AC" w:rsidP="00FF783A">
      <w:pPr>
        <w:rPr>
          <w:noProof/>
        </w:rPr>
      </w:pPr>
      <w:r w:rsidRPr="00B54CE2">
        <w:rPr>
          <w:noProof/>
          <w14:ligatures w14:val="standardContextual"/>
        </w:rPr>
        <w:t>The 2030 Consumer Agenda builds on this solid basis and puts forward a set of concrete actions to further strengthen consumer protection and tackle current and emerging issues. The</w:t>
      </w:r>
      <w:r w:rsidR="00E7173D" w:rsidRPr="00B54CE2">
        <w:rPr>
          <w:noProof/>
          <w14:ligatures w14:val="standardContextual"/>
        </w:rPr>
        <w:t>se</w:t>
      </w:r>
      <w:r w:rsidRPr="00B54CE2">
        <w:rPr>
          <w:noProof/>
          <w14:ligatures w14:val="standardContextual"/>
        </w:rPr>
        <w:t xml:space="preserve"> actions will contribute to </w:t>
      </w:r>
      <w:r w:rsidRPr="00B54CE2">
        <w:rPr>
          <w:noProof/>
          <w:lang w:val="en-IE"/>
          <w14:ligatures w14:val="standardContextual"/>
        </w:rPr>
        <w:t>creating the trust, safeguards and legal certainty that both consumers and businesses need to foster competition, innovation, investment and sustainable growth in the EU.</w:t>
      </w:r>
    </w:p>
    <w:p w14:paraId="3E23DF8F" w14:textId="5CAB0367" w:rsidR="0051589D" w:rsidRPr="0071033A" w:rsidRDefault="009B5379" w:rsidP="00FF783A">
      <w:pPr>
        <w:rPr>
          <w:noProof/>
        </w:rPr>
      </w:pPr>
      <w:r w:rsidRPr="00B54CE2">
        <w:rPr>
          <w:noProof/>
        </w:rPr>
        <w:t xml:space="preserve">The Commission will regularly take stock of the progress in the implementation of the Agenda and will monitor the impact of the actions undertaken, particularly through the </w:t>
      </w:r>
      <w:r w:rsidR="00046420" w:rsidRPr="00B54CE2">
        <w:rPr>
          <w:noProof/>
        </w:rPr>
        <w:t>Consumer Conditions Survey</w:t>
      </w:r>
      <w:r w:rsidRPr="00B54CE2">
        <w:rPr>
          <w:noProof/>
        </w:rPr>
        <w:t xml:space="preserve">. </w:t>
      </w:r>
      <w:r w:rsidR="00574874" w:rsidRPr="00B54CE2">
        <w:rPr>
          <w:noProof/>
        </w:rPr>
        <w:t xml:space="preserve">The Commission looks forward to </w:t>
      </w:r>
      <w:r w:rsidR="00BA6C5E" w:rsidRPr="00B54CE2">
        <w:rPr>
          <w:noProof/>
        </w:rPr>
        <w:t xml:space="preserve">discussing the </w:t>
      </w:r>
      <w:r w:rsidR="00BE5B29" w:rsidRPr="00B54CE2">
        <w:rPr>
          <w:noProof/>
        </w:rPr>
        <w:t xml:space="preserve">strategic approach, </w:t>
      </w:r>
      <w:r w:rsidR="00BA6C5E" w:rsidRPr="00B54CE2">
        <w:rPr>
          <w:noProof/>
        </w:rPr>
        <w:t>priorities</w:t>
      </w:r>
      <w:r w:rsidR="00BE5B29" w:rsidRPr="00B54CE2">
        <w:rPr>
          <w:noProof/>
        </w:rPr>
        <w:t xml:space="preserve"> and </w:t>
      </w:r>
      <w:r w:rsidR="00BA6C5E" w:rsidRPr="00B54CE2">
        <w:rPr>
          <w:noProof/>
        </w:rPr>
        <w:t xml:space="preserve">actions </w:t>
      </w:r>
      <w:r w:rsidR="009166B7" w:rsidRPr="00B54CE2">
        <w:rPr>
          <w:noProof/>
        </w:rPr>
        <w:t>outlined</w:t>
      </w:r>
      <w:r w:rsidR="00BA6C5E" w:rsidRPr="00B54CE2">
        <w:rPr>
          <w:noProof/>
        </w:rPr>
        <w:t xml:space="preserve"> in this Agenda </w:t>
      </w:r>
      <w:r w:rsidR="00A20EF9" w:rsidRPr="00B54CE2">
        <w:rPr>
          <w:noProof/>
        </w:rPr>
        <w:t xml:space="preserve">with </w:t>
      </w:r>
      <w:r w:rsidR="006B408A" w:rsidRPr="00B54CE2">
        <w:rPr>
          <w:noProof/>
        </w:rPr>
        <w:t>all relevant inst</w:t>
      </w:r>
      <w:r w:rsidR="00DF142B" w:rsidRPr="00B54CE2">
        <w:rPr>
          <w:noProof/>
        </w:rPr>
        <w:t>itutions</w:t>
      </w:r>
      <w:r w:rsidR="00F7597E" w:rsidRPr="00B54CE2">
        <w:rPr>
          <w:noProof/>
        </w:rPr>
        <w:t xml:space="preserve"> </w:t>
      </w:r>
      <w:r w:rsidR="00396770" w:rsidRPr="00B54CE2">
        <w:rPr>
          <w:noProof/>
        </w:rPr>
        <w:t>and interested parties</w:t>
      </w:r>
      <w:r w:rsidR="00375850" w:rsidRPr="00B54CE2">
        <w:rPr>
          <w:noProof/>
        </w:rPr>
        <w:t xml:space="preserve"> at national and EU level</w:t>
      </w:r>
      <w:r w:rsidR="003E3C6F" w:rsidRPr="00B54CE2">
        <w:rPr>
          <w:noProof/>
        </w:rPr>
        <w:t xml:space="preserve">, </w:t>
      </w:r>
      <w:r w:rsidR="00DA770A" w:rsidRPr="00B54CE2">
        <w:rPr>
          <w:noProof/>
        </w:rPr>
        <w:t>and</w:t>
      </w:r>
      <w:r w:rsidR="003E3C6F" w:rsidRPr="00B54CE2">
        <w:rPr>
          <w:noProof/>
        </w:rPr>
        <w:t xml:space="preserve"> </w:t>
      </w:r>
      <w:r w:rsidR="006F6E26" w:rsidRPr="00B54CE2">
        <w:rPr>
          <w:noProof/>
        </w:rPr>
        <w:t xml:space="preserve">to </w:t>
      </w:r>
      <w:r w:rsidR="00F8499E" w:rsidRPr="00B54CE2">
        <w:rPr>
          <w:noProof/>
        </w:rPr>
        <w:t>working together to</w:t>
      </w:r>
      <w:r w:rsidR="00CE4974" w:rsidRPr="00B54CE2">
        <w:rPr>
          <w:noProof/>
        </w:rPr>
        <w:t xml:space="preserve"> </w:t>
      </w:r>
      <w:r w:rsidR="00574874" w:rsidRPr="00B54CE2">
        <w:rPr>
          <w:noProof/>
        </w:rPr>
        <w:t>advance consumer protection in the coming years.</w:t>
      </w:r>
    </w:p>
    <w:p w14:paraId="5435FD0B" w14:textId="6F20B310" w:rsidR="00056A2E" w:rsidRPr="00B71F61" w:rsidRDefault="00056A2E" w:rsidP="00651F9C">
      <w:pPr>
        <w:spacing w:after="0"/>
        <w:jc w:val="left"/>
        <w:rPr>
          <w:noProof/>
          <w:lang w:val="en-IE"/>
        </w:rPr>
      </w:pPr>
    </w:p>
    <w:sectPr w:rsidR="00056A2E" w:rsidRPr="00B71F61" w:rsidSect="001C55E3">
      <w:headerReference w:type="even" r:id="rId75"/>
      <w:headerReference w:type="default" r:id="rId76"/>
      <w:footerReference w:type="even" r:id="rId77"/>
      <w:footerReference w:type="default" r:id="rId78"/>
      <w:headerReference w:type="first" r:id="rId79"/>
      <w:footerReference w:type="first" r:id="rId80"/>
      <w:endnotePr>
        <w:numFmt w:val="lowerLetter"/>
      </w:endnotePr>
      <w:pgSz w:w="11906" w:h="16838"/>
      <w:pgMar w:top="1253" w:right="1701" w:bottom="1020" w:left="1587"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28BA2" w14:textId="77777777" w:rsidR="001A37BB" w:rsidRDefault="001A37BB">
      <w:pPr>
        <w:spacing w:after="0"/>
      </w:pPr>
      <w:r>
        <w:separator/>
      </w:r>
    </w:p>
  </w:endnote>
  <w:endnote w:type="continuationSeparator" w:id="0">
    <w:p w14:paraId="537ABED6" w14:textId="77777777" w:rsidR="001A37BB" w:rsidRDefault="001A37BB">
      <w:pPr>
        <w:spacing w:after="0"/>
      </w:pPr>
      <w:r>
        <w:continuationSeparator/>
      </w:r>
    </w:p>
  </w:endnote>
  <w:endnote w:type="continuationNotice" w:id="1">
    <w:p w14:paraId="11325059" w14:textId="77777777" w:rsidR="001A37BB" w:rsidRDefault="001A37B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15000" w14:textId="76D6FD7F" w:rsidR="00C167EE" w:rsidRPr="00C167EE" w:rsidRDefault="00C167EE" w:rsidP="00C167EE">
    <w:pPr>
      <w:pStyle w:val="FooterCoverPage"/>
      <w:rPr>
        <w:rFonts w:ascii="Arial" w:hAnsi="Arial" w:cs="Arial"/>
        <w:b/>
        <w:sz w:val="48"/>
      </w:rPr>
    </w:pPr>
    <w:r w:rsidRPr="00C167EE">
      <w:rPr>
        <w:rFonts w:ascii="Arial" w:hAnsi="Arial" w:cs="Arial"/>
        <w:b/>
        <w:sz w:val="48"/>
      </w:rPr>
      <w:t>EN</w:t>
    </w:r>
    <w:r w:rsidRPr="00C167EE">
      <w:rPr>
        <w:rFonts w:ascii="Arial" w:hAnsi="Arial" w:cs="Arial"/>
        <w:b/>
        <w:sz w:val="48"/>
      </w:rPr>
      <w:tab/>
    </w:r>
    <w:r w:rsidRPr="00C167EE">
      <w:rPr>
        <w:rFonts w:ascii="Arial" w:hAnsi="Arial" w:cs="Arial"/>
        <w:b/>
        <w:sz w:val="48"/>
      </w:rPr>
      <w:tab/>
    </w:r>
    <w:r w:rsidRPr="00C167EE">
      <w:tab/>
    </w:r>
    <w:r w:rsidRPr="00C167E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277E2" w14:textId="36770532" w:rsidR="00C167EE" w:rsidRPr="00C167EE" w:rsidRDefault="00C167EE" w:rsidP="00C167EE">
    <w:pPr>
      <w:pStyle w:val="FooterCoverPage"/>
      <w:rPr>
        <w:rFonts w:ascii="Arial" w:hAnsi="Arial" w:cs="Arial"/>
        <w:b/>
        <w:sz w:val="48"/>
      </w:rPr>
    </w:pPr>
    <w:r w:rsidRPr="00C167EE">
      <w:rPr>
        <w:rFonts w:ascii="Arial" w:hAnsi="Arial" w:cs="Arial"/>
        <w:b/>
        <w:sz w:val="48"/>
      </w:rPr>
      <w:t>EN</w:t>
    </w:r>
    <w:r w:rsidRPr="00C167EE">
      <w:rPr>
        <w:rFonts w:ascii="Arial" w:hAnsi="Arial" w:cs="Arial"/>
        <w:b/>
        <w:sz w:val="48"/>
      </w:rPr>
      <w:tab/>
    </w:r>
    <w:r w:rsidRPr="00C167EE">
      <w:rPr>
        <w:rFonts w:ascii="Arial" w:hAnsi="Arial" w:cs="Arial"/>
        <w:b/>
        <w:sz w:val="48"/>
      </w:rPr>
      <w:tab/>
    </w:r>
    <w:r w:rsidRPr="00C167EE">
      <w:tab/>
    </w:r>
    <w:r w:rsidRPr="00C167E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F6B45" w14:textId="77777777" w:rsidR="00C167EE" w:rsidRPr="00C167EE" w:rsidRDefault="00C167EE" w:rsidP="00C167E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168CF" w14:textId="77777777" w:rsidR="00452DFC" w:rsidRDefault="00452DFC">
    <w:pPr>
      <w:pStyle w:val="FooterLine"/>
      <w:jc w:val="center"/>
    </w:pPr>
    <w:r>
      <w:fldChar w:fldCharType="begin"/>
    </w:r>
    <w:r>
      <w:instrText>PAGE   \* MERGEFORMAT</w:instrText>
    </w:r>
    <w:r>
      <w:fldChar w:fldCharType="separate"/>
    </w:r>
    <w:r w:rsidRPr="009D2101">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471B4" w14:textId="4F650B1D" w:rsidR="00B96017" w:rsidRDefault="00B96017">
    <w:pPr>
      <w:pStyle w:val="FooterLine"/>
      <w:jc w:val="center"/>
    </w:pPr>
    <w:r>
      <w:fldChar w:fldCharType="begin"/>
    </w:r>
    <w:r>
      <w:instrText>PAGE   \* MERGEFORMAT</w:instrText>
    </w:r>
    <w:r>
      <w:fldChar w:fldCharType="separate"/>
    </w:r>
    <w:r w:rsidR="00C167EE">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EC Footer - Standard "/>
      <w:tag w:val="SVoGAZ38gakDmzcHmLly90-Uz5BECj2qQF70SGAMzDdI0"/>
      <w:id w:val="-903687248"/>
    </w:sdtPr>
    <w:sdtEndPr/>
    <w:sdtContent>
      <w:p w14:paraId="781D608F" w14:textId="77777777" w:rsidR="000F0F41" w:rsidRDefault="000F0F41">
        <w:pPr>
          <w:pStyle w:val="Footer"/>
          <w:rPr>
            <w:sz w:val="24"/>
          </w:rPr>
        </w:pPr>
      </w:p>
      <w:p w14:paraId="1A0E4D2E" w14:textId="77777777" w:rsidR="000F0F41" w:rsidRDefault="00C167EE">
        <w:pPr>
          <w:pStyle w:val="Footer"/>
        </w:pPr>
        <w:sdt>
          <w:sdtPr>
            <w:rPr>
              <w:lang w:val="fr-BE"/>
            </w:rPr>
            <w:id w:val="1565905123"/>
            <w:dataBinding w:xpath="/Author/Addresses/Address[Id = 'f03b5801-04c9-4931-aa17-c6d6c70bc579']/Footer" w:storeItemID="{886C2893-51B0-4164-876A-61A0540664F9}"/>
            <w:text w:multiLine="1"/>
          </w:sdtPr>
          <w:sdtEndPr/>
          <w:sdtContent>
            <w:r w:rsidR="001657AF" w:rsidRPr="00971572">
              <w:rPr>
                <w:lang w:val="fr-BE"/>
              </w:rPr>
              <w:t>Commission européenne/Europese</w:t>
            </w:r>
            <w:r w:rsidR="000F0F41" w:rsidRPr="00971572">
              <w:rPr>
                <w:lang w:val="fr-BE"/>
              </w:rPr>
              <w:t xml:space="preserve"> Commissie, 1049 Bruxelles/Brussel, BELGIQUE/BELGIË – Tel. +32 22991111</w:t>
            </w:r>
          </w:sdtContent>
        </w:sdt>
      </w:p>
      <w:p w14:paraId="31B3A1AC" w14:textId="77777777" w:rsidR="000F0F41" w:rsidRDefault="00C167EE">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32FD1" w14:textId="77777777" w:rsidR="001A37BB" w:rsidRDefault="001A37BB">
      <w:pPr>
        <w:spacing w:after="0"/>
      </w:pPr>
      <w:r>
        <w:separator/>
      </w:r>
    </w:p>
  </w:footnote>
  <w:footnote w:type="continuationSeparator" w:id="0">
    <w:p w14:paraId="75A39CF3" w14:textId="77777777" w:rsidR="001A37BB" w:rsidRDefault="001A37BB">
      <w:pPr>
        <w:spacing w:after="0"/>
      </w:pPr>
      <w:r>
        <w:continuationSeparator/>
      </w:r>
    </w:p>
  </w:footnote>
  <w:footnote w:type="continuationNotice" w:id="1">
    <w:p w14:paraId="5DA6DC0C" w14:textId="77777777" w:rsidR="001A37BB" w:rsidRDefault="001A37BB">
      <w:pPr>
        <w:spacing w:after="0"/>
      </w:pPr>
    </w:p>
  </w:footnote>
  <w:footnote w:id="2">
    <w:p w14:paraId="13139DCB" w14:textId="156320DD" w:rsidR="00335B1A" w:rsidRPr="0071033A" w:rsidRDefault="00335B1A" w:rsidP="00335B1A">
      <w:pPr>
        <w:pStyle w:val="FootnoteText"/>
        <w:spacing w:after="0"/>
        <w:ind w:left="0" w:firstLine="0"/>
      </w:pPr>
      <w:r w:rsidRPr="001D74B7">
        <w:rPr>
          <w:rStyle w:val="FootnoteReference"/>
        </w:rPr>
        <w:footnoteRef/>
      </w:r>
      <w:r>
        <w:t xml:space="preserve"> </w:t>
      </w:r>
      <w:r w:rsidRPr="0071033A">
        <w:t>Article 12 of the Treaty on the Functioning of the European Union and Article 38 of the European Charter of Fundamental Rights.</w:t>
      </w:r>
    </w:p>
  </w:footnote>
  <w:footnote w:id="3">
    <w:p w14:paraId="72993CF9" w14:textId="243CB865" w:rsidR="00335B1A" w:rsidRPr="00DE2D4C" w:rsidRDefault="00335B1A" w:rsidP="00335B1A">
      <w:pPr>
        <w:pStyle w:val="FootnoteText"/>
        <w:spacing w:after="0"/>
        <w:rPr>
          <w:lang w:val="en-IE"/>
        </w:rPr>
      </w:pPr>
      <w:r w:rsidRPr="001D74B7">
        <w:rPr>
          <w:rStyle w:val="FootnoteReference"/>
        </w:rPr>
        <w:footnoteRef/>
      </w:r>
      <w:r w:rsidR="375479CE" w:rsidRPr="00DE2D4C">
        <w:rPr>
          <w:lang w:val="en-IE"/>
        </w:rPr>
        <w:t xml:space="preserve"> </w:t>
      </w:r>
      <w:hyperlink r:id="rId1" w:history="1">
        <w:r w:rsidR="00225C2C" w:rsidRPr="00225C2C">
          <w:rPr>
            <w:rStyle w:val="Hyperlink"/>
            <w:lang w:val="en-IE"/>
          </w:rPr>
          <w:t>European Commission’s 2024-2029 priorities</w:t>
        </w:r>
      </w:hyperlink>
      <w:r w:rsidR="0007127E">
        <w:rPr>
          <w:lang w:val="en-IE"/>
        </w:rPr>
        <w:t>.</w:t>
      </w:r>
    </w:p>
  </w:footnote>
  <w:footnote w:id="4">
    <w:p w14:paraId="4F631955" w14:textId="55DF4B90" w:rsidR="00E83E89" w:rsidRPr="009F56CE" w:rsidRDefault="00E83E89" w:rsidP="00651F9C">
      <w:pPr>
        <w:pStyle w:val="FootnoteText"/>
        <w:spacing w:after="0"/>
        <w:ind w:left="74" w:hanging="74"/>
        <w:rPr>
          <w:lang w:val="en-US"/>
        </w:rPr>
      </w:pPr>
      <w:r>
        <w:rPr>
          <w:rStyle w:val="FootnoteReference"/>
        </w:rPr>
        <w:footnoteRef/>
      </w:r>
      <w:r w:rsidR="22C4B1BE">
        <w:t xml:space="preserve"> </w:t>
      </w:r>
      <w:r w:rsidR="22C4B1BE" w:rsidRPr="004A447E">
        <w:t>In February 202</w:t>
      </w:r>
      <w:r w:rsidR="22C4B1BE">
        <w:t>5</w:t>
      </w:r>
      <w:r w:rsidR="22C4B1BE" w:rsidRPr="004A447E">
        <w:t xml:space="preserve">, the European Commission presented the </w:t>
      </w:r>
      <w:hyperlink r:id="rId2" w:history="1">
        <w:r w:rsidR="22C4B1BE" w:rsidRPr="00967880">
          <w:rPr>
            <w:rStyle w:val="Hyperlink"/>
          </w:rPr>
          <w:t>Communication on a comprehensive toolbox for safe and sustainable e-commerce</w:t>
        </w:r>
      </w:hyperlink>
      <w:r w:rsidR="007B644F">
        <w:t>.</w:t>
      </w:r>
      <w:r w:rsidR="000D692B" w:rsidRPr="001A37BB">
        <w:t xml:space="preserve"> </w:t>
      </w:r>
      <w:r w:rsidR="22C4B1BE" w:rsidRPr="004A447E">
        <w:rPr>
          <w:lang w:val="en-US"/>
        </w:rPr>
        <w:t>Swift progress will be essential on several fronts, including removing the customs duty exemption for</w:t>
      </w:r>
      <w:r w:rsidR="22C4B1BE">
        <w:rPr>
          <w:lang w:val="en-US"/>
        </w:rPr>
        <w:t xml:space="preserve"> </w:t>
      </w:r>
      <w:r w:rsidR="22C4B1BE" w:rsidRPr="004A447E">
        <w:rPr>
          <w:lang w:val="en-US"/>
        </w:rPr>
        <w:t xml:space="preserve">products valued under EUR 150 as part of customs reform, enhancing cooperation with countries where these products originate to tackle product safety at the source, and strengthening our enforcement capabilities in customs, market surveillance, and consumer protection. </w:t>
      </w:r>
    </w:p>
  </w:footnote>
  <w:footnote w:id="5">
    <w:p w14:paraId="547ECA6A" w14:textId="7262C6A0" w:rsidR="00335B1A" w:rsidRPr="00F3763A" w:rsidRDefault="00335B1A" w:rsidP="00651F9C">
      <w:pPr>
        <w:pStyle w:val="FootnoteText"/>
        <w:spacing w:after="0"/>
        <w:ind w:left="0" w:firstLine="0"/>
        <w:rPr>
          <w:lang w:val="it-IT"/>
        </w:rPr>
      </w:pPr>
      <w:r>
        <w:rPr>
          <w:rStyle w:val="FootnoteReference"/>
        </w:rPr>
        <w:footnoteRef/>
      </w:r>
      <w:r w:rsidR="21BCFE68" w:rsidRPr="00AF50BE">
        <w:rPr>
          <w:lang w:val="it-IT"/>
        </w:rPr>
        <w:t xml:space="preserve"> Eurostat: </w:t>
      </w:r>
      <w:hyperlink r:id="rId3">
        <w:r w:rsidR="21BCFE68" w:rsidRPr="21BCFE68">
          <w:rPr>
            <w:rStyle w:val="Hyperlink"/>
            <w:lang w:val="it-IT"/>
          </w:rPr>
          <w:t>https://ec.europa.eu/eurostat/databrowser/view/NAMA_10_GDP/default/table?lang=en</w:t>
        </w:r>
      </w:hyperlink>
      <w:r w:rsidR="21BCFE68" w:rsidRPr="00AF50BE">
        <w:rPr>
          <w:lang w:val="it-IT"/>
        </w:rPr>
        <w:t>.</w:t>
      </w:r>
    </w:p>
  </w:footnote>
  <w:footnote w:id="6">
    <w:p w14:paraId="4867470E" w14:textId="4380BF2E" w:rsidR="00335B1A" w:rsidRPr="00B6725E" w:rsidRDefault="00335B1A" w:rsidP="00335B1A">
      <w:pPr>
        <w:pStyle w:val="FootnoteText"/>
        <w:spacing w:after="0"/>
        <w:ind w:left="0" w:firstLine="0"/>
      </w:pPr>
      <w:r w:rsidRPr="001D74B7">
        <w:rPr>
          <w:rStyle w:val="FootnoteReference"/>
        </w:rPr>
        <w:footnoteRef/>
      </w:r>
      <w:r w:rsidRPr="001D74B7">
        <w:t xml:space="preserve"> </w:t>
      </w:r>
      <w:r w:rsidR="0039452F" w:rsidRPr="0039452F">
        <w:t xml:space="preserve">See </w:t>
      </w:r>
      <w:r w:rsidR="00CF53BC">
        <w:t xml:space="preserve">accompanying </w:t>
      </w:r>
      <w:r w:rsidR="0039452F" w:rsidRPr="0039452F">
        <w:t>synopsis report summarising stakeholder consultation activit</w:t>
      </w:r>
      <w:r w:rsidR="0039452F">
        <w:t>i</w:t>
      </w:r>
      <w:r w:rsidR="0039452F" w:rsidRPr="0039452F">
        <w:t>es, SWD(2025) 848</w:t>
      </w:r>
      <w:r w:rsidR="00CF53BC">
        <w:t>.</w:t>
      </w:r>
    </w:p>
  </w:footnote>
  <w:footnote w:id="7">
    <w:p w14:paraId="2CBAD88E" w14:textId="0D06B12C" w:rsidR="00837AFE" w:rsidRPr="00656205" w:rsidRDefault="00837AFE" w:rsidP="22C4B1BE">
      <w:pPr>
        <w:pStyle w:val="FootnoteText"/>
        <w:ind w:left="0" w:firstLine="0"/>
        <w:contextualSpacing/>
        <w:rPr>
          <w:rStyle w:val="Hyperlink"/>
        </w:rPr>
      </w:pPr>
      <w:r w:rsidRPr="002E3D3C">
        <w:rPr>
          <w:rStyle w:val="FootnoteReference"/>
        </w:rPr>
        <w:footnoteRef/>
      </w:r>
      <w:r w:rsidR="22C4B1BE" w:rsidRPr="002E3D3C">
        <w:t xml:space="preserve"> </w:t>
      </w:r>
      <w:r w:rsidR="22C4B1BE" w:rsidRPr="00FD76D3">
        <w:t xml:space="preserve">See: </w:t>
      </w:r>
      <w:hyperlink r:id="rId4" w:history="1">
        <w:r w:rsidR="22C4B1BE" w:rsidRPr="00B7791F">
          <w:rPr>
            <w:rStyle w:val="Hyperlink"/>
          </w:rPr>
          <w:t>Commission staff working document on the impact of the Geo-Blocking Regulation and progress in further reducing cross-border barriers</w:t>
        </w:r>
      </w:hyperlink>
      <w:r w:rsidR="22C4B1BE" w:rsidRPr="00FD76D3">
        <w:t xml:space="preserve">, and </w:t>
      </w:r>
      <w:hyperlink r:id="rId5" w:history="1">
        <w:r w:rsidR="22C4B1BE" w:rsidRPr="00B7791F">
          <w:rPr>
            <w:rStyle w:val="Hyperlink"/>
          </w:rPr>
          <w:t>European Court of Auditors Special Report: Unjustified geo-blocking in e-commerce</w:t>
        </w:r>
      </w:hyperlink>
      <w:r w:rsidR="22C4B1BE" w:rsidRPr="00FD76D3">
        <w:t xml:space="preserve">. </w:t>
      </w:r>
      <w:r w:rsidR="22C4B1BE">
        <w:t>See a</w:t>
      </w:r>
      <w:r w:rsidR="22C4B1BE" w:rsidRPr="00FD76D3">
        <w:t xml:space="preserve">lso: </w:t>
      </w:r>
      <w:hyperlink r:id="rId6" w:history="1">
        <w:r w:rsidR="22C4B1BE" w:rsidRPr="00B7791F">
          <w:rPr>
            <w:rStyle w:val="Hyperlink"/>
          </w:rPr>
          <w:t>Geo-blocking – Still an area of concern for ECC-Net</w:t>
        </w:r>
      </w:hyperlink>
      <w:r w:rsidR="00300F8A">
        <w:t>.</w:t>
      </w:r>
    </w:p>
  </w:footnote>
  <w:footnote w:id="8">
    <w:p w14:paraId="13D4AC97" w14:textId="32100E76" w:rsidR="00EF7D8B" w:rsidRPr="009D2101" w:rsidRDefault="00EF7D8B" w:rsidP="00101583">
      <w:pPr>
        <w:pStyle w:val="FootnoteText"/>
        <w:spacing w:after="0"/>
        <w:ind w:left="0" w:firstLine="0"/>
        <w:contextualSpacing/>
      </w:pPr>
      <w:r>
        <w:rPr>
          <w:rStyle w:val="FootnoteReference"/>
        </w:rPr>
        <w:footnoteRef/>
      </w:r>
      <w:r>
        <w:t xml:space="preserve"> </w:t>
      </w:r>
      <w:r w:rsidRPr="009D2101">
        <w:t>A</w:t>
      </w:r>
      <w:r w:rsidR="00DE6117">
        <w:t xml:space="preserve"> </w:t>
      </w:r>
      <w:hyperlink r:id="rId7" w:history="1">
        <w:r w:rsidRPr="00DE6117">
          <w:rPr>
            <w:rStyle w:val="Hyperlink"/>
          </w:rPr>
          <w:t>study</w:t>
        </w:r>
      </w:hyperlink>
      <w:r w:rsidRPr="009D2101">
        <w:t xml:space="preserve"> </w:t>
      </w:r>
      <w:r w:rsidRPr="0043142F">
        <w:t>conducted</w:t>
      </w:r>
      <w:r w:rsidRPr="009D2101">
        <w:t xml:space="preserve"> for the European Commission estimated that if territorial supply constraints were removed, consumers could save up to EUR 14.1 billion per year on purchases of certain products</w:t>
      </w:r>
      <w:r w:rsidR="00DE6117">
        <w:t>.</w:t>
      </w:r>
      <w:r w:rsidRPr="009D2101">
        <w:t xml:space="preserve"> </w:t>
      </w:r>
    </w:p>
  </w:footnote>
  <w:footnote w:id="9">
    <w:p w14:paraId="1B7F46A6" w14:textId="0C30AC5E" w:rsidR="006D4BF1" w:rsidRPr="00651F9C" w:rsidRDefault="006D4BF1" w:rsidP="00651F9C">
      <w:pPr>
        <w:pStyle w:val="FootnoteText"/>
        <w:tabs>
          <w:tab w:val="left" w:pos="142"/>
        </w:tabs>
        <w:spacing w:after="0"/>
        <w:ind w:left="0" w:firstLine="0"/>
        <w:contextualSpacing/>
        <w:rPr>
          <w:lang w:val="en-IE"/>
        </w:rPr>
      </w:pPr>
      <w:r>
        <w:rPr>
          <w:rStyle w:val="FootnoteReference"/>
        </w:rPr>
        <w:footnoteRef/>
      </w:r>
      <w:r w:rsidR="0048226D">
        <w:t xml:space="preserve"> </w:t>
      </w:r>
      <w:r w:rsidRPr="0048226D">
        <w:rPr>
          <w:lang w:val="en-IE"/>
        </w:rPr>
        <w:t>Th</w:t>
      </w:r>
      <w:r w:rsidR="007635E7" w:rsidRPr="00651F9C">
        <w:rPr>
          <w:lang w:val="en-IE"/>
        </w:rPr>
        <w:t>e S</w:t>
      </w:r>
      <w:r w:rsidR="007635E7" w:rsidRPr="0048226D">
        <w:rPr>
          <w:lang w:val="en-IE"/>
        </w:rPr>
        <w:t>ingle Euro Payment</w:t>
      </w:r>
      <w:r w:rsidR="00DF3534" w:rsidRPr="0048226D">
        <w:rPr>
          <w:lang w:val="en-IE"/>
        </w:rPr>
        <w:t>s</w:t>
      </w:r>
      <w:r w:rsidR="007635E7" w:rsidRPr="0048226D">
        <w:rPr>
          <w:lang w:val="en-IE"/>
        </w:rPr>
        <w:t xml:space="preserve"> Area Regulation </w:t>
      </w:r>
      <w:r w:rsidRPr="0048226D">
        <w:rPr>
          <w:lang w:val="en-IE"/>
        </w:rPr>
        <w:t>mandates that banks and businesses must treat</w:t>
      </w:r>
      <w:r w:rsidR="007E7298" w:rsidRPr="0048226D">
        <w:rPr>
          <w:lang w:val="en-IE"/>
        </w:rPr>
        <w:t xml:space="preserve"> International Bank Account Numbers</w:t>
      </w:r>
      <w:r w:rsidRPr="0048226D">
        <w:rPr>
          <w:lang w:val="en-IE"/>
        </w:rPr>
        <w:t xml:space="preserve"> </w:t>
      </w:r>
      <w:r w:rsidR="007E7298" w:rsidRPr="0048226D">
        <w:rPr>
          <w:lang w:val="en-IE"/>
        </w:rPr>
        <w:t>(</w:t>
      </w:r>
      <w:r w:rsidRPr="0048226D">
        <w:rPr>
          <w:lang w:val="en-IE"/>
        </w:rPr>
        <w:t>IBANs</w:t>
      </w:r>
      <w:r w:rsidR="007E7298" w:rsidRPr="0048226D">
        <w:rPr>
          <w:lang w:val="en-IE"/>
        </w:rPr>
        <w:t>)</w:t>
      </w:r>
      <w:r w:rsidRPr="0048226D">
        <w:rPr>
          <w:lang w:val="en-IE"/>
        </w:rPr>
        <w:t xml:space="preserve"> from all EU </w:t>
      </w:r>
      <w:r w:rsidR="0048226D" w:rsidRPr="0048226D">
        <w:rPr>
          <w:lang w:val="en-IE"/>
        </w:rPr>
        <w:t>M</w:t>
      </w:r>
      <w:r w:rsidRPr="0048226D">
        <w:rPr>
          <w:lang w:val="en-IE"/>
        </w:rPr>
        <w:t xml:space="preserve">ember </w:t>
      </w:r>
      <w:r w:rsidR="0048226D" w:rsidRPr="0048226D">
        <w:rPr>
          <w:lang w:val="en-IE"/>
        </w:rPr>
        <w:t>S</w:t>
      </w:r>
      <w:r w:rsidRPr="0048226D">
        <w:rPr>
          <w:lang w:val="en-IE"/>
        </w:rPr>
        <w:t>tates equally, ensuring that individuals and companies can conduct transactions across borders without facing unjustified barriers based on the origin of their IBAN.</w:t>
      </w:r>
    </w:p>
  </w:footnote>
  <w:footnote w:id="10">
    <w:p w14:paraId="0A55283F" w14:textId="2760289D" w:rsidR="00C9058F" w:rsidRPr="007C5F7B" w:rsidRDefault="00C9058F" w:rsidP="007C5F7B">
      <w:pPr>
        <w:pStyle w:val="FootnoteText"/>
        <w:spacing w:after="0"/>
        <w:rPr>
          <w:lang w:val="en-US"/>
        </w:rPr>
      </w:pPr>
      <w:r>
        <w:rPr>
          <w:rStyle w:val="FootnoteReference"/>
        </w:rPr>
        <w:footnoteRef/>
      </w:r>
      <w:r w:rsidR="00361E14">
        <w:t xml:space="preserve"> </w:t>
      </w:r>
      <w:r>
        <w:t xml:space="preserve">Without prejudice to the ongoing negotiations on the </w:t>
      </w:r>
      <w:r w:rsidR="00E73FA1">
        <w:t>r</w:t>
      </w:r>
      <w:r>
        <w:t xml:space="preserve">evision of the EU passenger rights legislation. </w:t>
      </w:r>
    </w:p>
  </w:footnote>
  <w:footnote w:id="11">
    <w:p w14:paraId="67D81595" w14:textId="2A48859A" w:rsidR="00E20706" w:rsidRPr="00711BCC" w:rsidRDefault="00E20706" w:rsidP="00E20706">
      <w:pPr>
        <w:pStyle w:val="FootnoteText"/>
        <w:contextualSpacing/>
      </w:pPr>
      <w:r w:rsidRPr="001D74B7">
        <w:rPr>
          <w:rStyle w:val="FootnoteReference"/>
        </w:rPr>
        <w:footnoteRef/>
      </w:r>
      <w:r w:rsidR="22C4B1BE" w:rsidRPr="001D74B7">
        <w:t xml:space="preserve"> </w:t>
      </w:r>
      <w:r w:rsidR="22C4B1BE">
        <w:t>JRC Study, ‘</w:t>
      </w:r>
      <w:hyperlink r:id="rId8" w:history="1">
        <w:r w:rsidR="22C4B1BE" w:rsidRPr="22C4B1BE">
          <w:rPr>
            <w:rStyle w:val="Hyperlink"/>
          </w:rPr>
          <w:t>A review of the used car market in the European Union</w:t>
        </w:r>
      </w:hyperlink>
      <w:r w:rsidR="22C4B1BE">
        <w:t>’, 2025.</w:t>
      </w:r>
    </w:p>
  </w:footnote>
  <w:footnote w:id="12">
    <w:p w14:paraId="5C3A4053" w14:textId="3A3AACFA" w:rsidR="00224FE7" w:rsidRPr="00651F9C" w:rsidRDefault="00224FE7" w:rsidP="00651F9C">
      <w:pPr>
        <w:pStyle w:val="FootnoteText"/>
        <w:spacing w:after="0"/>
        <w:ind w:left="0" w:firstLine="0"/>
        <w:rPr>
          <w:lang w:val="en-IE"/>
        </w:rPr>
      </w:pPr>
      <w:r>
        <w:rPr>
          <w:rStyle w:val="FootnoteReference"/>
        </w:rPr>
        <w:footnoteRef/>
      </w:r>
      <w:r w:rsidRPr="00224FE7">
        <w:rPr>
          <w:lang w:val="en-IE"/>
        </w:rPr>
        <w:t xml:space="preserve"> </w:t>
      </w:r>
      <w:r>
        <w:t xml:space="preserve">For example, the Digital Services Act imposes a wide range of due diligence obligations for providers of online intermediary services, such as online marketplaces, to enhance user safety and trust. It further obliges very large online platforms and search engines to identify, assess and mitigate </w:t>
      </w:r>
      <w:r w:rsidRPr="0006550B">
        <w:t>systemic risks stemming from the design, functioning and use of their services</w:t>
      </w:r>
      <w:r>
        <w:t>, including those that may adversely affect a high-level of consumer protection.</w:t>
      </w:r>
    </w:p>
  </w:footnote>
  <w:footnote w:id="13">
    <w:p w14:paraId="46DCE2B6" w14:textId="425150B7" w:rsidR="009B4A0C" w:rsidRPr="009A2941" w:rsidRDefault="009B4A0C" w:rsidP="009A2941">
      <w:pPr>
        <w:pStyle w:val="FootnoteText"/>
        <w:spacing w:after="0"/>
        <w:ind w:left="0" w:firstLine="0"/>
        <w:rPr>
          <w:lang w:val="en-IE"/>
        </w:rPr>
      </w:pPr>
      <w:r>
        <w:rPr>
          <w:rStyle w:val="FootnoteReference"/>
        </w:rPr>
        <w:footnoteRef/>
      </w:r>
      <w:r>
        <w:rPr>
          <w:lang w:val="en-IE"/>
        </w:rPr>
        <w:t xml:space="preserve"> </w:t>
      </w:r>
      <w:r>
        <w:t>To help online platforms implement appropriate protection of minors, the Commission is working on a robust, privacy-preserving and easy-to-use EU-harmonised age verification software solution, based on the EU Digital Identity Wallet technology.</w:t>
      </w:r>
    </w:p>
  </w:footnote>
  <w:footnote w:id="14">
    <w:p w14:paraId="51800703" w14:textId="42CCCA9C" w:rsidR="00E20706" w:rsidRPr="001D74B7" w:rsidRDefault="00E20706" w:rsidP="00E20706">
      <w:pPr>
        <w:pStyle w:val="FootnoteText"/>
        <w:contextualSpacing/>
      </w:pPr>
      <w:r w:rsidRPr="001D74B7">
        <w:rPr>
          <w:rStyle w:val="FootnoteReference"/>
        </w:rPr>
        <w:footnoteRef/>
      </w:r>
      <w:r w:rsidR="22C4B1BE">
        <w:t xml:space="preserve"> </w:t>
      </w:r>
      <w:hyperlink r:id="rId9" w:anchor="consumer-conditions-survey" w:history="1">
        <w:r w:rsidR="22C4B1BE" w:rsidRPr="22C4B1BE">
          <w:rPr>
            <w:rStyle w:val="Hyperlink"/>
          </w:rPr>
          <w:t>Consumer Conditions Survey 2024</w:t>
        </w:r>
      </w:hyperlink>
      <w:r w:rsidR="22C4B1BE">
        <w:t xml:space="preserve">: </w:t>
      </w:r>
      <w:r w:rsidR="22C4B1BE" w:rsidRPr="00E608F6">
        <w:t xml:space="preserve">nearly 45% of consumers </w:t>
      </w:r>
      <w:r w:rsidR="22C4B1BE">
        <w:t xml:space="preserve">reported </w:t>
      </w:r>
      <w:r w:rsidR="22C4B1BE" w:rsidRPr="00E608F6">
        <w:t>encounter</w:t>
      </w:r>
      <w:r w:rsidR="22C4B1BE">
        <w:t>ing</w:t>
      </w:r>
      <w:r w:rsidR="22C4B1BE" w:rsidRPr="00E608F6">
        <w:t xml:space="preserve"> scams online</w:t>
      </w:r>
      <w:r w:rsidR="22C4B1BE">
        <w:t>.</w:t>
      </w:r>
    </w:p>
  </w:footnote>
  <w:footnote w:id="15">
    <w:p w14:paraId="2751E47A" w14:textId="45858A87" w:rsidR="00FD2870" w:rsidRPr="001B3A7F" w:rsidRDefault="00FD2870" w:rsidP="00FD2870">
      <w:pPr>
        <w:pStyle w:val="FootnoteText"/>
        <w:spacing w:after="0"/>
        <w:ind w:left="0" w:firstLine="0"/>
        <w:rPr>
          <w:lang w:val="en-IE"/>
        </w:rPr>
      </w:pPr>
      <w:r>
        <w:rPr>
          <w:rStyle w:val="FootnoteReference"/>
        </w:rPr>
        <w:footnoteRef/>
      </w:r>
      <w:r>
        <w:t xml:space="preserve"> </w:t>
      </w:r>
      <w:r>
        <w:rPr>
          <w:lang w:val="en-IE"/>
        </w:rPr>
        <w:t>Dropshipping is</w:t>
      </w:r>
      <w:r w:rsidRPr="001B3A7F">
        <w:rPr>
          <w:lang w:val="en-IE"/>
        </w:rPr>
        <w:t xml:space="preserve"> </w:t>
      </w:r>
      <w:r>
        <w:rPr>
          <w:lang w:val="en-IE"/>
        </w:rPr>
        <w:t>t</w:t>
      </w:r>
      <w:r w:rsidRPr="00730486">
        <w:rPr>
          <w:lang w:val="en-IE"/>
        </w:rPr>
        <w:t xml:space="preserve">he selling of products without the seller holding </w:t>
      </w:r>
      <w:r w:rsidR="00F53B31">
        <w:rPr>
          <w:lang w:val="en-IE"/>
        </w:rPr>
        <w:t xml:space="preserve">them </w:t>
      </w:r>
      <w:r w:rsidRPr="00730486">
        <w:rPr>
          <w:lang w:val="en-IE"/>
        </w:rPr>
        <w:t>in stock. Whe</w:t>
      </w:r>
      <w:r>
        <w:rPr>
          <w:lang w:val="en-IE"/>
        </w:rPr>
        <w:t>n</w:t>
      </w:r>
      <w:r w:rsidRPr="00730486">
        <w:rPr>
          <w:lang w:val="en-IE"/>
        </w:rPr>
        <w:t xml:space="preserve"> a</w:t>
      </w:r>
      <w:r>
        <w:rPr>
          <w:lang w:val="en-IE"/>
        </w:rPr>
        <w:t xml:space="preserve"> </w:t>
      </w:r>
      <w:r w:rsidRPr="00730486">
        <w:rPr>
          <w:lang w:val="en-IE"/>
        </w:rPr>
        <w:t xml:space="preserve">consumer orders a product, the seller passes the order directly to the supplier (wholesaler or producer), who subsequently </w:t>
      </w:r>
      <w:r w:rsidR="00F53B31">
        <w:rPr>
          <w:lang w:val="en-IE"/>
        </w:rPr>
        <w:t xml:space="preserve">provides </w:t>
      </w:r>
      <w:r w:rsidRPr="00730486">
        <w:rPr>
          <w:lang w:val="en-IE"/>
        </w:rPr>
        <w:t>the logistics (direct delivery to</w:t>
      </w:r>
      <w:r w:rsidR="00F53B31">
        <w:rPr>
          <w:lang w:val="en-IE"/>
        </w:rPr>
        <w:t xml:space="preserve"> the</w:t>
      </w:r>
      <w:r w:rsidRPr="00730486">
        <w:rPr>
          <w:lang w:val="en-IE"/>
        </w:rPr>
        <w:t xml:space="preserve"> consumer) and possible returns, without the need for the seller to be involved.</w:t>
      </w:r>
    </w:p>
  </w:footnote>
  <w:footnote w:id="16">
    <w:p w14:paraId="0BB6D160" w14:textId="207D717F" w:rsidR="00FD2870" w:rsidRPr="008E7631" w:rsidRDefault="00FD2870" w:rsidP="00FD2870">
      <w:pPr>
        <w:pStyle w:val="FootnoteText"/>
        <w:spacing w:after="0"/>
        <w:ind w:left="0" w:firstLine="0"/>
        <w:rPr>
          <w:lang w:val="en-IE"/>
        </w:rPr>
      </w:pPr>
      <w:r>
        <w:rPr>
          <w:rStyle w:val="FootnoteReference"/>
        </w:rPr>
        <w:footnoteRef/>
      </w:r>
      <w:r>
        <w:t xml:space="preserve"> </w:t>
      </w:r>
      <w:r w:rsidRPr="008E7631">
        <w:t>72% of respondents found the absence of transparency about dropshipping to be problematic.</w:t>
      </w:r>
      <w:r w:rsidRPr="008E7631">
        <w:rPr>
          <w:lang w:val="en-IE"/>
        </w:rPr>
        <w:tab/>
      </w:r>
    </w:p>
  </w:footnote>
  <w:footnote w:id="17">
    <w:p w14:paraId="58A5C86C" w14:textId="17C4FBAD" w:rsidR="00E20706" w:rsidRPr="00343220" w:rsidRDefault="00E20706" w:rsidP="00E20706">
      <w:pPr>
        <w:pStyle w:val="FootnoteText"/>
        <w:spacing w:after="0"/>
        <w:ind w:left="0" w:firstLine="0"/>
        <w:contextualSpacing/>
      </w:pPr>
      <w:r>
        <w:rPr>
          <w:rStyle w:val="FootnoteReference"/>
        </w:rPr>
        <w:footnoteRef/>
      </w:r>
      <w:r w:rsidR="006B0B22">
        <w:t xml:space="preserve"> </w:t>
      </w:r>
      <w:r w:rsidR="00F557A9">
        <w:rPr>
          <w:color w:val="000000" w:themeColor="text1"/>
        </w:rPr>
        <w:t>For example</w:t>
      </w:r>
      <w:r w:rsidRPr="008452D8">
        <w:rPr>
          <w:color w:val="000000" w:themeColor="text1"/>
        </w:rPr>
        <w:t>, the A</w:t>
      </w:r>
      <w:r w:rsidR="00385243">
        <w:rPr>
          <w:color w:val="000000" w:themeColor="text1"/>
        </w:rPr>
        <w:t xml:space="preserve">rtificial </w:t>
      </w:r>
      <w:r w:rsidRPr="008452D8">
        <w:rPr>
          <w:color w:val="000000" w:themeColor="text1"/>
        </w:rPr>
        <w:t>I</w:t>
      </w:r>
      <w:r w:rsidR="00385243">
        <w:rPr>
          <w:color w:val="000000" w:themeColor="text1"/>
        </w:rPr>
        <w:t xml:space="preserve">ntelligence </w:t>
      </w:r>
      <w:r w:rsidRPr="008452D8">
        <w:rPr>
          <w:color w:val="000000" w:themeColor="text1"/>
        </w:rPr>
        <w:t>A</w:t>
      </w:r>
      <w:r w:rsidR="00385243">
        <w:rPr>
          <w:color w:val="000000" w:themeColor="text1"/>
        </w:rPr>
        <w:t>ct</w:t>
      </w:r>
      <w:r w:rsidRPr="008452D8">
        <w:rPr>
          <w:color w:val="000000" w:themeColor="text1"/>
        </w:rPr>
        <w:t xml:space="preserve"> </w:t>
      </w:r>
      <w:r w:rsidRPr="009D2101">
        <w:rPr>
          <w:color w:val="000000" w:themeColor="text1"/>
        </w:rPr>
        <w:t xml:space="preserve">prohibits certain high-risk practices that could harm consumers, such as the </w:t>
      </w:r>
      <w:r w:rsidR="00385243">
        <w:t>use</w:t>
      </w:r>
      <w:r w:rsidR="00385243" w:rsidRPr="009D2101">
        <w:t xml:space="preserve"> </w:t>
      </w:r>
      <w:r w:rsidRPr="009D2101">
        <w:t xml:space="preserve">of AI systems for social scoring, harmful manipulation and deception. It </w:t>
      </w:r>
      <w:r w:rsidR="00385243">
        <w:t xml:space="preserve">also </w:t>
      </w:r>
      <w:r w:rsidRPr="009D2101">
        <w:t>establishes</w:t>
      </w:r>
      <w:r w:rsidRPr="009D2101">
        <w:rPr>
          <w:color w:val="000000" w:themeColor="text1"/>
        </w:rPr>
        <w:t xml:space="preserve"> transparency obligations, such as clear labelling of AI-generated content.</w:t>
      </w:r>
    </w:p>
  </w:footnote>
  <w:footnote w:id="18">
    <w:p w14:paraId="2ACCD03D" w14:textId="57B348A5" w:rsidR="0080136E" w:rsidRPr="00651F9C" w:rsidRDefault="0080136E" w:rsidP="00651F9C">
      <w:pPr>
        <w:pStyle w:val="FootnoteText"/>
        <w:spacing w:after="0"/>
        <w:ind w:left="0" w:firstLine="0"/>
        <w:rPr>
          <w:lang w:val="en-IE"/>
        </w:rPr>
      </w:pPr>
      <w:r>
        <w:rPr>
          <w:rStyle w:val="FootnoteReference"/>
        </w:rPr>
        <w:footnoteRef/>
      </w:r>
      <w:r>
        <w:rPr>
          <w:lang w:val="en-IE"/>
        </w:rPr>
        <w:t xml:space="preserve"> </w:t>
      </w:r>
      <w:r w:rsidRPr="00DF7D1D">
        <w:rPr>
          <w:color w:val="000000" w:themeColor="text1"/>
        </w:rPr>
        <w:t xml:space="preserve">Legal uncertainties, </w:t>
      </w:r>
      <w:r>
        <w:rPr>
          <w:color w:val="000000" w:themeColor="text1"/>
        </w:rPr>
        <w:t>for instance</w:t>
      </w:r>
      <w:r w:rsidRPr="00DF7D1D">
        <w:rPr>
          <w:color w:val="000000" w:themeColor="text1"/>
        </w:rPr>
        <w:t xml:space="preserve"> </w:t>
      </w:r>
      <w:r>
        <w:rPr>
          <w:color w:val="000000" w:themeColor="text1"/>
        </w:rPr>
        <w:t xml:space="preserve">regarding </w:t>
      </w:r>
      <w:r w:rsidRPr="00DF7D1D">
        <w:rPr>
          <w:color w:val="000000" w:themeColor="text1"/>
        </w:rPr>
        <w:t xml:space="preserve">what happens with </w:t>
      </w:r>
      <w:r>
        <w:rPr>
          <w:color w:val="000000" w:themeColor="text1"/>
        </w:rPr>
        <w:t xml:space="preserve">the </w:t>
      </w:r>
      <w:r w:rsidRPr="00DF7D1D">
        <w:rPr>
          <w:color w:val="000000" w:themeColor="text1"/>
        </w:rPr>
        <w:t>unintended outcomes of contracts concluded with AI, and limited control o</w:t>
      </w:r>
      <w:r>
        <w:rPr>
          <w:color w:val="000000" w:themeColor="text1"/>
        </w:rPr>
        <w:t>ver</w:t>
      </w:r>
      <w:r w:rsidRPr="00DF7D1D">
        <w:rPr>
          <w:color w:val="000000" w:themeColor="text1"/>
        </w:rPr>
        <w:t xml:space="preserve"> a digital assistant’s action</w:t>
      </w:r>
      <w:r>
        <w:rPr>
          <w:color w:val="000000" w:themeColor="text1"/>
        </w:rPr>
        <w:t>s</w:t>
      </w:r>
      <w:r w:rsidRPr="00DF7D1D">
        <w:rPr>
          <w:color w:val="000000" w:themeColor="text1"/>
        </w:rPr>
        <w:t>, can impede the roll</w:t>
      </w:r>
      <w:r>
        <w:rPr>
          <w:color w:val="000000" w:themeColor="text1"/>
        </w:rPr>
        <w:t>-</w:t>
      </w:r>
      <w:r w:rsidRPr="00DF7D1D">
        <w:rPr>
          <w:color w:val="000000" w:themeColor="text1"/>
        </w:rPr>
        <w:t xml:space="preserve">out of innovative business models to the detriment of European consumers. The </w:t>
      </w:r>
      <w:r>
        <w:rPr>
          <w:color w:val="000000" w:themeColor="text1"/>
        </w:rPr>
        <w:t xml:space="preserve">Commission contributed to the development of the 2024 </w:t>
      </w:r>
      <w:r w:rsidRPr="00DF7D1D">
        <w:rPr>
          <w:color w:val="000000" w:themeColor="text1"/>
        </w:rPr>
        <w:t>UN Model Law on Automated Contracting</w:t>
      </w:r>
      <w:r>
        <w:rPr>
          <w:color w:val="000000" w:themeColor="text1"/>
        </w:rPr>
        <w:t>, which</w:t>
      </w:r>
      <w:r w:rsidRPr="00DF7D1D">
        <w:rPr>
          <w:color w:val="000000" w:themeColor="text1"/>
        </w:rPr>
        <w:t xml:space="preserve"> shows how to solve such uncertainties.</w:t>
      </w:r>
    </w:p>
  </w:footnote>
  <w:footnote w:id="19">
    <w:p w14:paraId="078D40F3" w14:textId="0777E218" w:rsidR="00E20706" w:rsidRPr="001D74B7" w:rsidRDefault="00E20706" w:rsidP="00EA427D">
      <w:pPr>
        <w:pStyle w:val="FootnoteText"/>
        <w:spacing w:after="0"/>
        <w:ind w:left="0" w:firstLine="0"/>
        <w:contextualSpacing/>
      </w:pPr>
      <w:r w:rsidRPr="002E3D3C">
        <w:rPr>
          <w:rStyle w:val="FootnoteReference"/>
        </w:rPr>
        <w:footnoteRef/>
      </w:r>
      <w:r w:rsidR="22C4B1BE" w:rsidRPr="002E3D3C">
        <w:t xml:space="preserve"> </w:t>
      </w:r>
      <w:hyperlink r:id="rId10" w:history="1">
        <w:r w:rsidR="22C4B1BE" w:rsidRPr="22C4B1BE">
          <w:rPr>
            <w:rStyle w:val="Hyperlink"/>
          </w:rPr>
          <w:t>Eurobarometer 2022 (SP527)</w:t>
        </w:r>
      </w:hyperlink>
      <w:r w:rsidR="22C4B1BE" w:rsidRPr="002E3D3C">
        <w:t xml:space="preserve">: </w:t>
      </w:r>
      <w:r w:rsidR="22C4B1BE" w:rsidRPr="00E84D93">
        <w:t>77% of Europeans feel a responsibility to act to limit climate change</w:t>
      </w:r>
      <w:r w:rsidR="22C4B1BE" w:rsidRPr="002E3D3C">
        <w:t>.</w:t>
      </w:r>
    </w:p>
  </w:footnote>
  <w:footnote w:id="20">
    <w:p w14:paraId="3B6E12AF" w14:textId="5266F9D1" w:rsidR="00E20706" w:rsidRPr="00343220" w:rsidRDefault="00E20706" w:rsidP="00EA427D">
      <w:pPr>
        <w:pStyle w:val="FootnoteText"/>
        <w:spacing w:after="0"/>
        <w:ind w:left="0" w:firstLine="0"/>
        <w:contextualSpacing/>
      </w:pPr>
      <w:r w:rsidRPr="001D74B7">
        <w:rPr>
          <w:rStyle w:val="FootnoteReference"/>
        </w:rPr>
        <w:footnoteRef/>
      </w:r>
      <w:r w:rsidR="006B0B22">
        <w:t xml:space="preserve"> </w:t>
      </w:r>
      <w:hyperlink r:id="rId11" w:anchor="consumer-conditions-survey" w:history="1">
        <w:r w:rsidR="009E0774" w:rsidRPr="007A258C">
          <w:rPr>
            <w:rStyle w:val="Hyperlink"/>
          </w:rPr>
          <w:t xml:space="preserve">2024 </w:t>
        </w:r>
        <w:r w:rsidRPr="007A258C">
          <w:rPr>
            <w:rStyle w:val="Hyperlink"/>
          </w:rPr>
          <w:t>Consumer Conditions Survey</w:t>
        </w:r>
      </w:hyperlink>
      <w:r w:rsidRPr="002E3D3C">
        <w:t xml:space="preserve">: </w:t>
      </w:r>
      <w:r>
        <w:t xml:space="preserve">67% of EU consumers said that the expense of </w:t>
      </w:r>
      <w:r w:rsidRPr="00920459">
        <w:t>sustainable products</w:t>
      </w:r>
      <w:r>
        <w:t xml:space="preserve"> stopped them from buying. 62% reported confusion about identifying sustainable options and mistrust of environmental information. A </w:t>
      </w:r>
      <w:hyperlink r:id="rId12" w:history="1">
        <w:r w:rsidRPr="00FD44F7">
          <w:rPr>
            <w:rStyle w:val="Hyperlink"/>
          </w:rPr>
          <w:t>2025 CPC Sweep</w:t>
        </w:r>
      </w:hyperlink>
      <w:r>
        <w:t xml:space="preserve"> showed that a</w:t>
      </w:r>
      <w:r w:rsidR="00A40ADC">
        <w:t xml:space="preserve"> large proportion</w:t>
      </w:r>
      <w:r>
        <w:t xml:space="preserve"> of</w:t>
      </w:r>
      <w:r w:rsidR="00A40ADC">
        <w:t xml:space="preserve"> the</w:t>
      </w:r>
      <w:r>
        <w:t xml:space="preserve"> environmental claims of second-hand online traders were potentially misleading.</w:t>
      </w:r>
    </w:p>
  </w:footnote>
  <w:footnote w:id="21">
    <w:p w14:paraId="1F1905B8" w14:textId="0B136C90" w:rsidR="00E20706" w:rsidRPr="003F63B9" w:rsidRDefault="00E20706" w:rsidP="00101583">
      <w:pPr>
        <w:pStyle w:val="FootnoteText"/>
        <w:spacing w:after="0"/>
        <w:ind w:left="0" w:firstLine="0"/>
      </w:pPr>
      <w:r>
        <w:rPr>
          <w:rStyle w:val="FootnoteReference"/>
        </w:rPr>
        <w:footnoteRef/>
      </w:r>
      <w:r w:rsidR="00424EE4">
        <w:t xml:space="preserve"> </w:t>
      </w:r>
      <w:r w:rsidR="00984FE7">
        <w:t>See</w:t>
      </w:r>
      <w:r w:rsidR="006D5A17">
        <w:t xml:space="preserve"> </w:t>
      </w:r>
      <w:hyperlink r:id="rId13" w:history="1">
        <w:r w:rsidR="00984FE7">
          <w:rPr>
            <w:rStyle w:val="Hyperlink"/>
          </w:rPr>
          <w:t>Ecodesign for Sustainable Products and Energy Labelling Working Plan 2025-2030</w:t>
        </w:r>
      </w:hyperlink>
      <w:r w:rsidR="00782A70">
        <w:t>.</w:t>
      </w:r>
    </w:p>
  </w:footnote>
  <w:footnote w:id="22">
    <w:p w14:paraId="11E7714A" w14:textId="03387C13" w:rsidR="00E20706" w:rsidRPr="001D74B7" w:rsidRDefault="00E20706" w:rsidP="00EA427D">
      <w:pPr>
        <w:pStyle w:val="FootnoteText"/>
        <w:spacing w:after="0"/>
        <w:ind w:left="0" w:firstLine="0"/>
        <w:contextualSpacing/>
      </w:pPr>
      <w:r w:rsidRPr="001D74B7">
        <w:rPr>
          <w:rStyle w:val="FootnoteReference"/>
        </w:rPr>
        <w:footnoteRef/>
      </w:r>
      <w:r w:rsidRPr="001D74B7">
        <w:t xml:space="preserve"> </w:t>
      </w:r>
      <w:r w:rsidRPr="00B6725E">
        <w:t>As planned under the E</w:t>
      </w:r>
      <w:r w:rsidR="00324416">
        <w:t xml:space="preserve">codesign for </w:t>
      </w:r>
      <w:r w:rsidRPr="00B6725E">
        <w:t>S</w:t>
      </w:r>
      <w:r w:rsidR="00324416">
        <w:t xml:space="preserve">ustainable </w:t>
      </w:r>
      <w:r w:rsidRPr="00B6725E">
        <w:t>P</w:t>
      </w:r>
      <w:r w:rsidR="00324416">
        <w:t xml:space="preserve">roducts </w:t>
      </w:r>
      <w:r w:rsidRPr="00B6725E">
        <w:t>R</w:t>
      </w:r>
      <w:r w:rsidR="00324416">
        <w:t>egulation</w:t>
      </w:r>
      <w:r w:rsidRPr="00B6725E">
        <w:t xml:space="preserve"> and other relevant EU legislation that include cars, textiles</w:t>
      </w:r>
      <w:r w:rsidR="006A2650">
        <w:t xml:space="preserve"> and</w:t>
      </w:r>
      <w:r w:rsidRPr="00B6725E">
        <w:t xml:space="preserve"> waste sorting.</w:t>
      </w:r>
    </w:p>
  </w:footnote>
  <w:footnote w:id="23">
    <w:p w14:paraId="0AE71C55" w14:textId="7043DD90" w:rsidR="00212142" w:rsidRPr="00101583" w:rsidRDefault="00212142" w:rsidP="22C4B1BE">
      <w:pPr>
        <w:pStyle w:val="FootnoteText"/>
        <w:spacing w:after="0"/>
        <w:ind w:left="0" w:firstLine="0"/>
        <w:contextualSpacing/>
        <w:rPr>
          <w:rFonts w:ascii="Segoe UI" w:eastAsia="Segoe UI" w:hAnsi="Segoe UI"/>
          <w:color w:val="333333"/>
          <w:sz w:val="18"/>
          <w:szCs w:val="18"/>
          <w:lang w:val="en-IE"/>
        </w:rPr>
      </w:pPr>
      <w:r w:rsidRPr="001D74B7">
        <w:rPr>
          <w:rStyle w:val="FootnoteReference"/>
        </w:rPr>
        <w:footnoteRef/>
      </w:r>
      <w:r w:rsidR="22C4B1BE" w:rsidRPr="00101583">
        <w:rPr>
          <w:lang w:val="en-IE"/>
        </w:rPr>
        <w:t xml:space="preserve"> </w:t>
      </w:r>
      <w:hyperlink r:id="rId14" w:history="1">
        <w:r w:rsidR="22C4B1BE" w:rsidRPr="22C4B1BE">
          <w:rPr>
            <w:rStyle w:val="Hyperlink"/>
            <w:lang w:val="en-IE"/>
          </w:rPr>
          <w:t>https://ec.europa.eu/eurostat/web/products-eurostat-news/w/ddn-20230104-1</w:t>
        </w:r>
      </w:hyperlink>
      <w:r w:rsidR="22C4B1BE" w:rsidRPr="00101583">
        <w:rPr>
          <w:lang w:val="en-IE"/>
        </w:rPr>
        <w:t>.</w:t>
      </w:r>
    </w:p>
  </w:footnote>
  <w:footnote w:id="24">
    <w:p w14:paraId="7ADB8F1C" w14:textId="4FD6766F" w:rsidR="0000538F" w:rsidRPr="000656F0" w:rsidRDefault="0000538F" w:rsidP="000656F0">
      <w:pPr>
        <w:pStyle w:val="FootnoteText"/>
        <w:spacing w:after="0"/>
        <w:ind w:left="0" w:firstLine="0"/>
        <w:rPr>
          <w:lang w:val="en-IE"/>
        </w:rPr>
      </w:pPr>
      <w:r>
        <w:rPr>
          <w:rStyle w:val="FootnoteReference"/>
        </w:rPr>
        <w:footnoteRef/>
      </w:r>
      <w:r>
        <w:rPr>
          <w:lang w:val="en-IE"/>
        </w:rPr>
        <w:t xml:space="preserve"> </w:t>
      </w:r>
      <w:r w:rsidRPr="22C4B1BE">
        <w:rPr>
          <w:rFonts w:eastAsia="Segoe UI"/>
          <w:color w:val="333333"/>
          <w:lang w:val="en-IE"/>
        </w:rPr>
        <w:t xml:space="preserve">The Consumption Footprint model addressed the difference in environmental impacts between achieving sustainable and smart mobility strategy targets (i.e., expansion of electric cars) compared to conventional fuel cars by 2030. </w:t>
      </w:r>
      <w:r w:rsidRPr="22C4B1BE">
        <w:rPr>
          <w:rFonts w:eastAsia="Segoe UI"/>
          <w:color w:val="000000" w:themeColor="text1"/>
          <w:lang w:val="en-IE"/>
        </w:rPr>
        <w:t xml:space="preserve">Pasqualino et al, </w:t>
      </w:r>
      <w:hyperlink r:id="rId15" w:history="1">
        <w:r w:rsidRPr="000E5348">
          <w:rPr>
            <w:rStyle w:val="Hyperlink"/>
            <w:rFonts w:eastAsia="Segoe UI"/>
            <w:lang w:val="en-IE"/>
          </w:rPr>
          <w:t>Consumption Footprint and Domestic Footprint Outlook Report 2025</w:t>
        </w:r>
      </w:hyperlink>
      <w:r w:rsidRPr="22C4B1BE">
        <w:rPr>
          <w:rFonts w:eastAsia="Segoe UI"/>
          <w:color w:val="000000" w:themeColor="text1"/>
          <w:lang w:val="en-IE"/>
        </w:rPr>
        <w:t>, JRC139655.</w:t>
      </w:r>
    </w:p>
  </w:footnote>
  <w:footnote w:id="25">
    <w:p w14:paraId="1A13DE83" w14:textId="00E99FC2" w:rsidR="00BD7727" w:rsidRPr="00B6725E" w:rsidRDefault="00BD7727" w:rsidP="00101583">
      <w:pPr>
        <w:pStyle w:val="FootnoteText"/>
        <w:spacing w:after="0"/>
        <w:ind w:left="0" w:firstLine="0"/>
        <w:contextualSpacing/>
        <w:rPr>
          <w:highlight w:val="yellow"/>
        </w:rPr>
      </w:pPr>
      <w:r w:rsidRPr="002E3D3C">
        <w:rPr>
          <w:rStyle w:val="FootnoteReference"/>
        </w:rPr>
        <w:footnoteRef/>
      </w:r>
      <w:r w:rsidR="00B21C1F">
        <w:t xml:space="preserve"> </w:t>
      </w:r>
      <w:r w:rsidRPr="001D74B7">
        <w:t xml:space="preserve">The number of dangerous products notified in the EU Safety Gate </w:t>
      </w:r>
      <w:r w:rsidR="0062086B">
        <w:t>r</w:t>
      </w:r>
      <w:r w:rsidRPr="001D74B7">
        <w:t xml:space="preserve">apid </w:t>
      </w:r>
      <w:r w:rsidR="0062086B">
        <w:t>a</w:t>
      </w:r>
      <w:r w:rsidRPr="001D74B7">
        <w:t xml:space="preserve">lert </w:t>
      </w:r>
      <w:r w:rsidR="0062086B">
        <w:t>s</w:t>
      </w:r>
      <w:r w:rsidRPr="001D74B7">
        <w:t xml:space="preserve">ystem has increased by 52% since 2019, with </w:t>
      </w:r>
      <w:r w:rsidR="00F05A71">
        <w:t xml:space="preserve">the trend </w:t>
      </w:r>
      <w:r w:rsidRPr="001D74B7">
        <w:t xml:space="preserve">accelerating (+61%) </w:t>
      </w:r>
      <w:r w:rsidR="00F05A71">
        <w:t>in</w:t>
      </w:r>
      <w:r w:rsidR="00F05A71" w:rsidRPr="001D74B7">
        <w:t xml:space="preserve"> </w:t>
      </w:r>
      <w:r w:rsidR="00BD0B1A">
        <w:t>2024</w:t>
      </w:r>
      <w:r w:rsidRPr="001D74B7">
        <w:t xml:space="preserve">. Up to 75% of dangerous products </w:t>
      </w:r>
      <w:r w:rsidR="000F485D" w:rsidRPr="001D74B7">
        <w:t>com</w:t>
      </w:r>
      <w:r w:rsidR="000F485D">
        <w:t>e</w:t>
      </w:r>
      <w:r w:rsidR="000F485D" w:rsidRPr="001D74B7">
        <w:t xml:space="preserve"> </w:t>
      </w:r>
      <w:r w:rsidRPr="001D74B7">
        <w:t xml:space="preserve">from outside the EU, </w:t>
      </w:r>
      <w:r w:rsidR="00F05A71">
        <w:t>and</w:t>
      </w:r>
      <w:r w:rsidRPr="001D74B7">
        <w:t xml:space="preserve"> around 50% of </w:t>
      </w:r>
      <w:r w:rsidR="000F485D">
        <w:t xml:space="preserve">those </w:t>
      </w:r>
      <w:r w:rsidRPr="001D74B7">
        <w:t>alerts concern dangerous products coming from China.</w:t>
      </w:r>
    </w:p>
  </w:footnote>
  <w:footnote w:id="26">
    <w:p w14:paraId="71B62F75" w14:textId="391EE06E" w:rsidR="00E766E6" w:rsidRPr="005F3BBE" w:rsidRDefault="00E766E6" w:rsidP="00E766E6">
      <w:pPr>
        <w:pStyle w:val="FootnoteText"/>
        <w:spacing w:after="0"/>
        <w:ind w:left="0" w:firstLine="0"/>
        <w:rPr>
          <w:lang w:val="en-IE"/>
        </w:rPr>
      </w:pPr>
      <w:r>
        <w:rPr>
          <w:rStyle w:val="FootnoteReference"/>
        </w:rPr>
        <w:footnoteRef/>
      </w:r>
      <w:r w:rsidR="22C4B1BE">
        <w:rPr>
          <w:lang w:val="en-IE"/>
        </w:rPr>
        <w:t xml:space="preserve"> See: </w:t>
      </w:r>
      <w:hyperlink r:id="rId16" w:history="1">
        <w:r w:rsidR="00153B5C">
          <w:rPr>
            <w:rStyle w:val="Hyperlink"/>
          </w:rPr>
          <w:t>Report from the Commission to the European Parliament and the Council on the application of Regulation (EU) 2017/2394 of the European Parliament and of the Council on cooperation between national authorities responsible for the enforcement of consumer protection laws</w:t>
        </w:r>
      </w:hyperlink>
      <w:r w:rsidR="00CC0C69">
        <w:t>.</w:t>
      </w:r>
      <w:r w:rsidR="22C4B1BE">
        <w:t xml:space="preserve"> </w:t>
      </w:r>
    </w:p>
  </w:footnote>
  <w:footnote w:id="27">
    <w:p w14:paraId="0AB77658" w14:textId="0FA1F793" w:rsidR="00087604" w:rsidRPr="009D2101" w:rsidRDefault="00087604" w:rsidP="009D2101">
      <w:pPr>
        <w:pStyle w:val="FootnoteText"/>
        <w:ind w:left="0" w:firstLine="0"/>
        <w:contextualSpacing/>
        <w:jc w:val="left"/>
      </w:pPr>
      <w:r w:rsidRPr="00A621A2">
        <w:rPr>
          <w:rStyle w:val="FootnoteReference"/>
        </w:rPr>
        <w:footnoteRef/>
      </w:r>
      <w:r w:rsidR="22C4B1BE">
        <w:t xml:space="preserve"> H</w:t>
      </w:r>
      <w:r w:rsidR="22C4B1BE" w:rsidRPr="00121542">
        <w:t xml:space="preserve">alf of the product listings </w:t>
      </w:r>
      <w:r w:rsidR="22C4B1BE">
        <w:t>lacked</w:t>
      </w:r>
      <w:r w:rsidR="22C4B1BE" w:rsidRPr="00121542">
        <w:t xml:space="preserve"> the required information </w:t>
      </w:r>
      <w:r w:rsidR="22C4B1BE">
        <w:t>on</w:t>
      </w:r>
      <w:r w:rsidR="22C4B1BE" w:rsidRPr="00121542">
        <w:t xml:space="preserve"> the </w:t>
      </w:r>
      <w:r w:rsidR="22C4B1BE">
        <w:t xml:space="preserve">product </w:t>
      </w:r>
      <w:r w:rsidR="22C4B1BE" w:rsidRPr="00121542">
        <w:t>manufacturer</w:t>
      </w:r>
      <w:r w:rsidR="22C4B1BE">
        <w:t xml:space="preserve">. </w:t>
      </w:r>
    </w:p>
  </w:footnote>
  <w:footnote w:id="28">
    <w:p w14:paraId="2C619E33" w14:textId="77777777" w:rsidR="00346B4E" w:rsidRPr="00651F9C" w:rsidRDefault="00346B4E" w:rsidP="00346B4E">
      <w:pPr>
        <w:pStyle w:val="FootnoteText"/>
        <w:spacing w:after="0"/>
        <w:ind w:left="0" w:firstLine="0"/>
        <w:rPr>
          <w:lang w:val="en-IE"/>
        </w:rPr>
      </w:pPr>
      <w:r>
        <w:rPr>
          <w:rStyle w:val="FootnoteReference"/>
        </w:rPr>
        <w:footnoteRef/>
      </w:r>
      <w:r>
        <w:rPr>
          <w:lang w:val="en-IE"/>
        </w:rPr>
        <w:t xml:space="preserve"> </w:t>
      </w:r>
      <w:r w:rsidRPr="00651F9C">
        <w:t>C(2025)</w:t>
      </w:r>
      <w:r>
        <w:t xml:space="preserve"> </w:t>
      </w:r>
      <w:r w:rsidRPr="00651F9C">
        <w:t>7699</w:t>
      </w:r>
      <w:r>
        <w:t xml:space="preserve"> -</w:t>
      </w:r>
      <w:r w:rsidRPr="00651F9C">
        <w:t> </w:t>
      </w:r>
      <w:r>
        <w:t>Commission Notice -</w:t>
      </w:r>
      <w:r w:rsidRPr="00651F9C">
        <w:t xml:space="preserve"> Guidelines on the application of the EU general product safety legislative framework by businesses</w:t>
      </w:r>
      <w:r>
        <w:t>;</w:t>
      </w:r>
      <w:r w:rsidRPr="00651F9C">
        <w:t> </w:t>
      </w:r>
      <w:r>
        <w:t xml:space="preserve">and C(2025) 7701- Commission Notice - Guidelines for the practical implementation of the Safety Business Gateway under Article 27(2) of </w:t>
      </w:r>
      <w:r w:rsidRPr="003A4717">
        <w:t>Regulation (EU) 2023/988.</w:t>
      </w:r>
    </w:p>
  </w:footnote>
  <w:footnote w:id="29">
    <w:p w14:paraId="08445F1C" w14:textId="27BC11B8" w:rsidR="008466BE" w:rsidRPr="003A4717" w:rsidRDefault="008466BE" w:rsidP="003A4717">
      <w:pPr>
        <w:pStyle w:val="FootnoteText"/>
        <w:ind w:left="0" w:firstLine="0"/>
        <w:rPr>
          <w:lang w:val="en-IE"/>
        </w:rPr>
      </w:pPr>
      <w:r>
        <w:rPr>
          <w:rStyle w:val="FootnoteReference"/>
        </w:rPr>
        <w:footnoteRef/>
      </w:r>
      <w:r>
        <w:rPr>
          <w:lang w:val="en-IE"/>
        </w:rPr>
        <w:t xml:space="preserve"> </w:t>
      </w:r>
      <w:r w:rsidR="00DB2D8C" w:rsidRPr="00DB2D8C">
        <w:rPr>
          <w:lang w:val="en-IE"/>
        </w:rPr>
        <w:t>In particular, inclusiveness requires systematically considering a wide range of anthropometric data representing the diversity of consumers, as well as factors affecting the lives of consumers in a vulnerable position, including in relevant European standards, and implementing accessible solutions for persons with disabilities</w:t>
      </w:r>
      <w:r w:rsidR="00D572B4">
        <w:rPr>
          <w:lang w:val="en-IE"/>
        </w:rPr>
        <w:t>.</w:t>
      </w:r>
    </w:p>
  </w:footnote>
  <w:footnote w:id="30">
    <w:p w14:paraId="7D1DC8BA" w14:textId="22FE44A4" w:rsidR="001170D1" w:rsidRPr="000B5F7C" w:rsidRDefault="001170D1" w:rsidP="001170D1">
      <w:pPr>
        <w:pStyle w:val="FootnoteText"/>
        <w:ind w:left="0" w:firstLine="0"/>
        <w:contextualSpacing/>
      </w:pPr>
      <w:r w:rsidRPr="000B5F7C">
        <w:rPr>
          <w:rStyle w:val="FootnoteReference"/>
        </w:rPr>
        <w:footnoteRef/>
      </w:r>
      <w:r w:rsidRPr="002E3D3C">
        <w:rPr>
          <w:rStyle w:val="FootnoteReference"/>
        </w:rPr>
        <w:t xml:space="preserve"> </w:t>
      </w:r>
      <w:r w:rsidR="00072204">
        <w:t xml:space="preserve">In 2024, </w:t>
      </w:r>
      <w:r w:rsidR="007A4CC7">
        <w:t xml:space="preserve">European Consumer Centres </w:t>
      </w:r>
      <w:r w:rsidR="00072204">
        <w:t>recovered over EUR 7</w:t>
      </w:r>
      <w:r w:rsidR="007A4CC7">
        <w:t>.</w:t>
      </w:r>
      <w:r w:rsidR="00072204">
        <w:t>5 million in refunds for consumers.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4F525" w14:textId="77777777" w:rsidR="00C167EE" w:rsidRPr="00C167EE" w:rsidRDefault="00C167EE" w:rsidP="00C167E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52F77" w14:textId="77777777" w:rsidR="00C167EE" w:rsidRPr="00C167EE" w:rsidRDefault="00C167EE" w:rsidP="00C167E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838D6" w14:textId="77777777" w:rsidR="00C167EE" w:rsidRPr="00C167EE" w:rsidRDefault="00C167EE" w:rsidP="00C167E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FFEAE" w14:textId="77777777" w:rsidR="00F36DD8" w:rsidRDefault="00F36D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DFF7F" w14:textId="0C2E0632" w:rsidR="00C676ED" w:rsidRPr="0071033A" w:rsidRDefault="00C676ED" w:rsidP="001C55E3">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876A" w14:textId="376975CF" w:rsidR="00FF70ED" w:rsidRDefault="00140443" w:rsidP="00140443">
    <w:pPr>
      <w:pStyle w:val="Header"/>
      <w:jc w:val="right"/>
    </w:pPr>
    <w:r>
      <w:t>DRAFT – WORK IN PROGRESS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C5AF9DC"/>
    <w:name w:val="ListDash4Numbering"/>
    <w:lvl w:ilvl="0">
      <w:start w:val="1"/>
      <w:numFmt w:val="bullet"/>
      <w:pStyle w:val="ListDash4"/>
      <w:lvlText w:val="–"/>
      <w:lvlJc w:val="left"/>
      <w:pPr>
        <w:tabs>
          <w:tab w:val="num" w:pos="1361"/>
        </w:tabs>
        <w:ind w:left="1361" w:hanging="284"/>
      </w:pPr>
      <w:rPr>
        <w:rFonts w:ascii="Times New Roman" w:hAnsi="Times New Roman" w:hint="default"/>
      </w:rPr>
    </w:lvl>
    <w:lvl w:ilvl="1">
      <w:start w:val="1"/>
      <w:numFmt w:val="bullet"/>
      <w:pStyle w:val="ListDash4Level2"/>
      <w:lvlText w:val="–"/>
      <w:lvlJc w:val="left"/>
      <w:pPr>
        <w:tabs>
          <w:tab w:val="num" w:pos="1644"/>
        </w:tabs>
        <w:ind w:left="1644" w:hanging="283"/>
      </w:pPr>
      <w:rPr>
        <w:rFonts w:ascii="Times New Roman" w:hAnsi="Times New Roman" w:hint="default"/>
      </w:rPr>
    </w:lvl>
    <w:lvl w:ilvl="2">
      <w:start w:val="1"/>
      <w:numFmt w:val="bullet"/>
      <w:pStyle w:val="ListDash4Level3"/>
      <w:lvlText w:val="–"/>
      <w:lvlJc w:val="left"/>
      <w:pPr>
        <w:tabs>
          <w:tab w:val="num" w:pos="1928"/>
        </w:tabs>
        <w:ind w:left="1928" w:hanging="284"/>
      </w:pPr>
      <w:rPr>
        <w:rFonts w:ascii="Times New Roman" w:hAnsi="Times New Roman" w:hint="default"/>
      </w:rPr>
    </w:lvl>
    <w:lvl w:ilvl="3">
      <w:start w:val="1"/>
      <w:numFmt w:val="bullet"/>
      <w:pStyle w:val="ListDash4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989A2E"/>
    <w:multiLevelType w:val="hybridMultilevel"/>
    <w:tmpl w:val="FFFFFFFF"/>
    <w:lvl w:ilvl="0" w:tplc="F84280BA">
      <w:start w:val="1"/>
      <w:numFmt w:val="bullet"/>
      <w:lvlText w:val=""/>
      <w:lvlJc w:val="left"/>
      <w:pPr>
        <w:ind w:left="720" w:hanging="360"/>
      </w:pPr>
      <w:rPr>
        <w:rFonts w:ascii="Symbol" w:hAnsi="Symbol" w:hint="default"/>
      </w:rPr>
    </w:lvl>
    <w:lvl w:ilvl="1" w:tplc="E94A65F8">
      <w:start w:val="1"/>
      <w:numFmt w:val="bullet"/>
      <w:lvlText w:val="o"/>
      <w:lvlJc w:val="left"/>
      <w:pPr>
        <w:ind w:left="1440" w:hanging="360"/>
      </w:pPr>
      <w:rPr>
        <w:rFonts w:ascii="Courier New" w:hAnsi="Courier New" w:hint="default"/>
      </w:rPr>
    </w:lvl>
    <w:lvl w:ilvl="2" w:tplc="6B668ADC">
      <w:start w:val="1"/>
      <w:numFmt w:val="bullet"/>
      <w:lvlText w:val=""/>
      <w:lvlJc w:val="left"/>
      <w:pPr>
        <w:ind w:left="2160" w:hanging="360"/>
      </w:pPr>
      <w:rPr>
        <w:rFonts w:ascii="Wingdings" w:hAnsi="Wingdings" w:hint="default"/>
      </w:rPr>
    </w:lvl>
    <w:lvl w:ilvl="3" w:tplc="B11614D6">
      <w:start w:val="1"/>
      <w:numFmt w:val="bullet"/>
      <w:lvlText w:val=""/>
      <w:lvlJc w:val="left"/>
      <w:pPr>
        <w:ind w:left="2880" w:hanging="360"/>
      </w:pPr>
      <w:rPr>
        <w:rFonts w:ascii="Symbol" w:hAnsi="Symbol" w:hint="default"/>
      </w:rPr>
    </w:lvl>
    <w:lvl w:ilvl="4" w:tplc="DAB60E60">
      <w:start w:val="1"/>
      <w:numFmt w:val="bullet"/>
      <w:lvlText w:val="o"/>
      <w:lvlJc w:val="left"/>
      <w:pPr>
        <w:ind w:left="3600" w:hanging="360"/>
      </w:pPr>
      <w:rPr>
        <w:rFonts w:ascii="Courier New" w:hAnsi="Courier New" w:hint="default"/>
      </w:rPr>
    </w:lvl>
    <w:lvl w:ilvl="5" w:tplc="FDC29E30">
      <w:start w:val="1"/>
      <w:numFmt w:val="bullet"/>
      <w:lvlText w:val=""/>
      <w:lvlJc w:val="left"/>
      <w:pPr>
        <w:ind w:left="4320" w:hanging="360"/>
      </w:pPr>
      <w:rPr>
        <w:rFonts w:ascii="Wingdings" w:hAnsi="Wingdings" w:hint="default"/>
      </w:rPr>
    </w:lvl>
    <w:lvl w:ilvl="6" w:tplc="2C1EC9D8">
      <w:start w:val="1"/>
      <w:numFmt w:val="bullet"/>
      <w:lvlText w:val=""/>
      <w:lvlJc w:val="left"/>
      <w:pPr>
        <w:ind w:left="5040" w:hanging="360"/>
      </w:pPr>
      <w:rPr>
        <w:rFonts w:ascii="Symbol" w:hAnsi="Symbol" w:hint="default"/>
      </w:rPr>
    </w:lvl>
    <w:lvl w:ilvl="7" w:tplc="188279FE">
      <w:start w:val="1"/>
      <w:numFmt w:val="bullet"/>
      <w:lvlText w:val="o"/>
      <w:lvlJc w:val="left"/>
      <w:pPr>
        <w:ind w:left="5760" w:hanging="360"/>
      </w:pPr>
      <w:rPr>
        <w:rFonts w:ascii="Courier New" w:hAnsi="Courier New" w:hint="default"/>
      </w:rPr>
    </w:lvl>
    <w:lvl w:ilvl="8" w:tplc="62F6FDF6">
      <w:start w:val="1"/>
      <w:numFmt w:val="bullet"/>
      <w:lvlText w:val=""/>
      <w:lvlJc w:val="left"/>
      <w:pPr>
        <w:ind w:left="6480" w:hanging="360"/>
      </w:pPr>
      <w:rPr>
        <w:rFonts w:ascii="Wingdings" w:hAnsi="Wingdings" w:hint="default"/>
      </w:rPr>
    </w:lvl>
  </w:abstractNum>
  <w:abstractNum w:abstractNumId="2" w15:restartNumberingAfterBreak="0">
    <w:nsid w:val="0EFB7115"/>
    <w:multiLevelType w:val="multilevel"/>
    <w:tmpl w:val="CFBE346C"/>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hint="default"/>
      </w:rPr>
    </w:lvl>
    <w:lvl w:ilvl="3">
      <w:start w:val="1"/>
      <w:numFmt w:val="bullet"/>
      <w:pStyle w:val="ListNumber3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7201"/>
    <w:multiLevelType w:val="multilevel"/>
    <w:tmpl w:val="C0E2325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B8345"/>
    <w:multiLevelType w:val="multilevel"/>
    <w:tmpl w:val="CF1E52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62685D"/>
    <w:multiLevelType w:val="multilevel"/>
    <w:tmpl w:val="CA6297C8"/>
    <w:name w:val="ListBullet4Numbering"/>
    <w:lvl w:ilvl="0">
      <w:start w:val="1"/>
      <w:numFmt w:val="bullet"/>
      <w:pStyle w:val="ListBullet4"/>
      <w:lvlText w:val=""/>
      <w:lvlJc w:val="left"/>
      <w:pPr>
        <w:tabs>
          <w:tab w:val="num" w:pos="1361"/>
        </w:tabs>
        <w:ind w:left="1361" w:hanging="284"/>
      </w:pPr>
      <w:rPr>
        <w:rFonts w:ascii="Symbol" w:hAnsi="Symbol" w:hint="default"/>
      </w:rPr>
    </w:lvl>
    <w:lvl w:ilvl="1">
      <w:start w:val="1"/>
      <w:numFmt w:val="bullet"/>
      <w:pStyle w:val="ListBullet4Level2"/>
      <w:lvlText w:val=""/>
      <w:lvlJc w:val="left"/>
      <w:pPr>
        <w:tabs>
          <w:tab w:val="num" w:pos="1644"/>
        </w:tabs>
        <w:ind w:left="1644" w:hanging="283"/>
      </w:pPr>
      <w:rPr>
        <w:rFonts w:ascii="Symbol" w:hAnsi="Symbol" w:hint="default"/>
      </w:rPr>
    </w:lvl>
    <w:lvl w:ilvl="2">
      <w:start w:val="1"/>
      <w:numFmt w:val="bullet"/>
      <w:pStyle w:val="ListBullet4Level3"/>
      <w:lvlText w:val=""/>
      <w:lvlJc w:val="left"/>
      <w:pPr>
        <w:tabs>
          <w:tab w:val="num" w:pos="1928"/>
        </w:tabs>
        <w:ind w:left="1928" w:hanging="284"/>
      </w:pPr>
      <w:rPr>
        <w:rFonts w:ascii="Symbol" w:hAnsi="Symbol" w:hint="default"/>
      </w:rPr>
    </w:lvl>
    <w:lvl w:ilvl="3">
      <w:start w:val="1"/>
      <w:numFmt w:val="bullet"/>
      <w:pStyle w:val="ListBullet4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3D0A16"/>
    <w:multiLevelType w:val="multilevel"/>
    <w:tmpl w:val="AE30EBBA"/>
    <w:name w:val="ListBullet3Numbering"/>
    <w:lvl w:ilvl="0">
      <w:start w:val="1"/>
      <w:numFmt w:val="bullet"/>
      <w:pStyle w:val="ListBullet3"/>
      <w:lvlText w:val=""/>
      <w:lvlJc w:val="left"/>
      <w:pPr>
        <w:tabs>
          <w:tab w:val="num" w:pos="1361"/>
        </w:tabs>
        <w:ind w:left="1361" w:hanging="284"/>
      </w:pPr>
      <w:rPr>
        <w:rFonts w:ascii="Symbol" w:hAnsi="Symbol" w:hint="default"/>
      </w:rPr>
    </w:lvl>
    <w:lvl w:ilvl="1">
      <w:start w:val="1"/>
      <w:numFmt w:val="bullet"/>
      <w:pStyle w:val="ListBullet3Level2"/>
      <w:lvlText w:val=""/>
      <w:lvlJc w:val="left"/>
      <w:pPr>
        <w:tabs>
          <w:tab w:val="num" w:pos="1644"/>
        </w:tabs>
        <w:ind w:left="1644" w:hanging="283"/>
      </w:pPr>
      <w:rPr>
        <w:rFonts w:ascii="Symbol" w:hAnsi="Symbol" w:hint="default"/>
      </w:rPr>
    </w:lvl>
    <w:lvl w:ilvl="2">
      <w:start w:val="1"/>
      <w:numFmt w:val="bullet"/>
      <w:pStyle w:val="ListBullet3Level3"/>
      <w:lvlText w:val=""/>
      <w:lvlJc w:val="left"/>
      <w:pPr>
        <w:tabs>
          <w:tab w:val="num" w:pos="1928"/>
        </w:tabs>
        <w:ind w:left="1928" w:hanging="284"/>
      </w:pPr>
      <w:rPr>
        <w:rFonts w:ascii="Symbol" w:hAnsi="Symbol" w:hint="default"/>
      </w:rPr>
    </w:lvl>
    <w:lvl w:ilvl="3">
      <w:start w:val="1"/>
      <w:numFmt w:val="bullet"/>
      <w:pStyle w:val="ListBullet3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72F0AC5"/>
    <w:multiLevelType w:val="multilevel"/>
    <w:tmpl w:val="B63EF55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hint="default"/>
      </w:rPr>
    </w:lvl>
    <w:lvl w:ilvl="3">
      <w:start w:val="1"/>
      <w:numFmt w:val="bullet"/>
      <w:pStyle w:val="ListNumber2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B624F"/>
    <w:multiLevelType w:val="multilevel"/>
    <w:tmpl w:val="D3E0CC2E"/>
    <w:name w:val="ListDash2Numbering"/>
    <w:lvl w:ilvl="0">
      <w:start w:val="1"/>
      <w:numFmt w:val="bullet"/>
      <w:pStyle w:val="ListDash2"/>
      <w:lvlText w:val="–"/>
      <w:lvlJc w:val="left"/>
      <w:pPr>
        <w:tabs>
          <w:tab w:val="num" w:pos="1361"/>
        </w:tabs>
        <w:ind w:left="1361" w:hanging="284"/>
      </w:pPr>
      <w:rPr>
        <w:rFonts w:ascii="Times New Roman" w:hAnsi="Times New Roman" w:hint="default"/>
      </w:rPr>
    </w:lvl>
    <w:lvl w:ilvl="1">
      <w:start w:val="1"/>
      <w:numFmt w:val="bullet"/>
      <w:pStyle w:val="ListDash2Level2"/>
      <w:lvlText w:val="–"/>
      <w:lvlJc w:val="left"/>
      <w:pPr>
        <w:tabs>
          <w:tab w:val="num" w:pos="1644"/>
        </w:tabs>
        <w:ind w:left="1644" w:hanging="283"/>
      </w:pPr>
      <w:rPr>
        <w:rFonts w:ascii="Times New Roman" w:hAnsi="Times New Roman" w:hint="default"/>
      </w:rPr>
    </w:lvl>
    <w:lvl w:ilvl="2">
      <w:start w:val="1"/>
      <w:numFmt w:val="bullet"/>
      <w:pStyle w:val="ListDash2Level3"/>
      <w:lvlText w:val="–"/>
      <w:lvlJc w:val="left"/>
      <w:pPr>
        <w:tabs>
          <w:tab w:val="num" w:pos="1928"/>
        </w:tabs>
        <w:ind w:left="1928" w:hanging="284"/>
      </w:pPr>
      <w:rPr>
        <w:rFonts w:ascii="Times New Roman" w:hAnsi="Times New Roman" w:hint="default"/>
      </w:rPr>
    </w:lvl>
    <w:lvl w:ilvl="3">
      <w:start w:val="1"/>
      <w:numFmt w:val="bullet"/>
      <w:pStyle w:val="ListDash2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5A2CCC"/>
    <w:multiLevelType w:val="multilevel"/>
    <w:tmpl w:val="7102C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DFDF8"/>
    <w:multiLevelType w:val="multilevel"/>
    <w:tmpl w:val="6F4C10A4"/>
    <w:name w:val="ListBullet2Numbering"/>
    <w:lvl w:ilvl="0">
      <w:start w:val="1"/>
      <w:numFmt w:val="bullet"/>
      <w:pStyle w:val="ListBullet2"/>
      <w:lvlText w:val=""/>
      <w:lvlJc w:val="left"/>
      <w:pPr>
        <w:tabs>
          <w:tab w:val="num" w:pos="1361"/>
        </w:tabs>
        <w:ind w:left="1361" w:hanging="284"/>
      </w:pPr>
      <w:rPr>
        <w:rFonts w:ascii="Symbol" w:hAnsi="Symbol" w:hint="default"/>
      </w:rPr>
    </w:lvl>
    <w:lvl w:ilvl="1">
      <w:start w:val="1"/>
      <w:numFmt w:val="bullet"/>
      <w:pStyle w:val="ListBullet2Level2"/>
      <w:lvlText w:val=""/>
      <w:lvlJc w:val="left"/>
      <w:pPr>
        <w:tabs>
          <w:tab w:val="num" w:pos="1644"/>
        </w:tabs>
        <w:ind w:left="1644" w:hanging="283"/>
      </w:pPr>
      <w:rPr>
        <w:rFonts w:ascii="Symbol" w:hAnsi="Symbol" w:hint="default"/>
      </w:rPr>
    </w:lvl>
    <w:lvl w:ilvl="2">
      <w:start w:val="1"/>
      <w:numFmt w:val="bullet"/>
      <w:pStyle w:val="ListBullet2Level3"/>
      <w:lvlText w:val=""/>
      <w:lvlJc w:val="left"/>
      <w:pPr>
        <w:tabs>
          <w:tab w:val="num" w:pos="1928"/>
        </w:tabs>
        <w:ind w:left="1928" w:hanging="284"/>
      </w:pPr>
      <w:rPr>
        <w:rFonts w:ascii="Symbol" w:hAnsi="Symbol" w:hint="default"/>
      </w:rPr>
    </w:lvl>
    <w:lvl w:ilvl="3">
      <w:start w:val="1"/>
      <w:numFmt w:val="bullet"/>
      <w:pStyle w:val="ListBullet2Level4"/>
      <w:lvlText w:val=""/>
      <w:lvlJc w:val="left"/>
      <w:pPr>
        <w:tabs>
          <w:tab w:val="num" w:pos="2211"/>
        </w:tabs>
        <w:ind w:left="2211" w:hanging="28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93CE3"/>
    <w:multiLevelType w:val="multilevel"/>
    <w:tmpl w:val="C9C407A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D293CF4"/>
    <w:multiLevelType w:val="multilevel"/>
    <w:tmpl w:val="6194FCD4"/>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04D334F"/>
    <w:multiLevelType w:val="hybridMultilevel"/>
    <w:tmpl w:val="5B309410"/>
    <w:lvl w:ilvl="0" w:tplc="FFFFFFFF">
      <w:start w:val="1"/>
      <w:numFmt w:val="bullet"/>
      <w:pStyle w:val="Bullet"/>
      <w:lvlText w:val="·"/>
      <w:lvlJc w:val="left"/>
      <w:pPr>
        <w:ind w:left="720" w:hanging="360"/>
      </w:pPr>
      <w:rPr>
        <w:rFonts w:ascii="Symbol" w:hAnsi="Symbol" w:hint="default"/>
        <w:b w:val="0"/>
        <w:bCs w:val="0"/>
        <w:sz w:val="24"/>
        <w:szCs w:val="24"/>
      </w:rPr>
    </w:lvl>
    <w:lvl w:ilvl="1" w:tplc="1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6324F1E"/>
    <w:multiLevelType w:val="multilevel"/>
    <w:tmpl w:val="7C6E0356"/>
    <w:name w:val="ListDash3Numbering"/>
    <w:lvl w:ilvl="0">
      <w:start w:val="1"/>
      <w:numFmt w:val="bullet"/>
      <w:pStyle w:val="ListDash3"/>
      <w:lvlText w:val="–"/>
      <w:lvlJc w:val="left"/>
      <w:pPr>
        <w:tabs>
          <w:tab w:val="num" w:pos="1361"/>
        </w:tabs>
        <w:ind w:left="1361" w:hanging="284"/>
      </w:pPr>
      <w:rPr>
        <w:rFonts w:ascii="Times New Roman" w:hAnsi="Times New Roman" w:hint="default"/>
      </w:rPr>
    </w:lvl>
    <w:lvl w:ilvl="1">
      <w:start w:val="1"/>
      <w:numFmt w:val="bullet"/>
      <w:pStyle w:val="ListDash3Level2"/>
      <w:lvlText w:val="–"/>
      <w:lvlJc w:val="left"/>
      <w:pPr>
        <w:tabs>
          <w:tab w:val="num" w:pos="1644"/>
        </w:tabs>
        <w:ind w:left="1644" w:hanging="283"/>
      </w:pPr>
      <w:rPr>
        <w:rFonts w:ascii="Times New Roman" w:hAnsi="Times New Roman" w:hint="default"/>
      </w:rPr>
    </w:lvl>
    <w:lvl w:ilvl="2">
      <w:start w:val="1"/>
      <w:numFmt w:val="bullet"/>
      <w:pStyle w:val="ListDash3Level3"/>
      <w:lvlText w:val="–"/>
      <w:lvlJc w:val="left"/>
      <w:pPr>
        <w:tabs>
          <w:tab w:val="num" w:pos="1928"/>
        </w:tabs>
        <w:ind w:left="1928" w:hanging="284"/>
      </w:pPr>
      <w:rPr>
        <w:rFonts w:ascii="Times New Roman" w:hAnsi="Times New Roman" w:hint="default"/>
      </w:rPr>
    </w:lvl>
    <w:lvl w:ilvl="3">
      <w:start w:val="1"/>
      <w:numFmt w:val="bullet"/>
      <w:pStyle w:val="ListDash3Level4"/>
      <w:lvlText w:val="–"/>
      <w:lvlJc w:val="left"/>
      <w:pPr>
        <w:tabs>
          <w:tab w:val="num" w:pos="2211"/>
        </w:tabs>
        <w:ind w:left="2211" w:hanging="283"/>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CB1E1C"/>
    <w:multiLevelType w:val="multilevel"/>
    <w:tmpl w:val="74B4C0FA"/>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30C4"/>
    <w:multiLevelType w:val="multilevel"/>
    <w:tmpl w:val="47B2C874"/>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9E662A"/>
    <w:multiLevelType w:val="multilevel"/>
    <w:tmpl w:val="BE7E9B1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DE2CE1"/>
    <w:multiLevelType w:val="hybridMultilevel"/>
    <w:tmpl w:val="7CA65F7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9" w15:restartNumberingAfterBreak="0">
    <w:nsid w:val="4E1A63DF"/>
    <w:multiLevelType w:val="multilevel"/>
    <w:tmpl w:val="9EE8B1F2"/>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1A982C"/>
    <w:multiLevelType w:val="multilevel"/>
    <w:tmpl w:val="F74E02C0"/>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072619B"/>
    <w:multiLevelType w:val="multilevel"/>
    <w:tmpl w:val="1E1EB4F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729B52"/>
    <w:multiLevelType w:val="multilevel"/>
    <w:tmpl w:val="B13E2886"/>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3138D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E703ADD"/>
    <w:multiLevelType w:val="multilevel"/>
    <w:tmpl w:val="1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977472E"/>
    <w:multiLevelType w:val="multilevel"/>
    <w:tmpl w:val="6D9EB64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hint="default"/>
      </w:rPr>
    </w:lvl>
    <w:lvl w:ilvl="3">
      <w:start w:val="1"/>
      <w:numFmt w:val="bullet"/>
      <w:pStyle w:val="ListNumber4Level4"/>
      <w:lvlText w:val=""/>
      <w:lvlJc w:val="left"/>
      <w:pPr>
        <w:tabs>
          <w:tab w:val="num" w:pos="3912"/>
        </w:tabs>
        <w:ind w:left="3912"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65145E"/>
    <w:multiLevelType w:val="multilevel"/>
    <w:tmpl w:val="F82C64CC"/>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0"/>
  </w:num>
  <w:num w:numId="2">
    <w:abstractNumId w:val="14"/>
  </w:num>
  <w:num w:numId="3">
    <w:abstractNumId w:val="8"/>
  </w:num>
  <w:num w:numId="4">
    <w:abstractNumId w:val="15"/>
  </w:num>
  <w:num w:numId="5">
    <w:abstractNumId w:val="21"/>
  </w:num>
  <w:num w:numId="6">
    <w:abstractNumId w:val="25"/>
  </w:num>
  <w:num w:numId="7">
    <w:abstractNumId w:val="2"/>
  </w:num>
  <w:num w:numId="8">
    <w:abstractNumId w:val="7"/>
  </w:num>
  <w:num w:numId="9">
    <w:abstractNumId w:val="17"/>
  </w:num>
  <w:num w:numId="10">
    <w:abstractNumId w:val="3"/>
  </w:num>
  <w:num w:numId="11">
    <w:abstractNumId w:val="5"/>
  </w:num>
  <w:num w:numId="12">
    <w:abstractNumId w:val="6"/>
  </w:num>
  <w:num w:numId="13">
    <w:abstractNumId w:val="10"/>
  </w:num>
  <w:num w:numId="14">
    <w:abstractNumId w:val="16"/>
  </w:num>
  <w:num w:numId="15">
    <w:abstractNumId w:val="20"/>
  </w:num>
  <w:num w:numId="16">
    <w:abstractNumId w:val="26"/>
  </w:num>
  <w:num w:numId="17">
    <w:abstractNumId w:val="11"/>
  </w:num>
  <w:num w:numId="18">
    <w:abstractNumId w:val="12"/>
  </w:num>
  <w:num w:numId="19">
    <w:abstractNumId w:val="27"/>
  </w:num>
  <w:num w:numId="20">
    <w:abstractNumId w:val="19"/>
  </w:num>
  <w:num w:numId="21">
    <w:abstractNumId w:val="22"/>
  </w:num>
  <w:num w:numId="22">
    <w:abstractNumId w:val="4"/>
  </w:num>
  <w:num w:numId="23">
    <w:abstractNumId w:val="13"/>
  </w:num>
  <w:num w:numId="24">
    <w:abstractNumId w:val="23"/>
  </w:num>
  <w:num w:numId="25">
    <w:abstractNumId w:val="18"/>
  </w:num>
  <w:num w:numId="26">
    <w:abstractNumId w:val="24"/>
  </w:num>
  <w:num w:numId="27">
    <w:abstractNumId w:val="9"/>
  </w:num>
  <w:num w:numId="28">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E6A4000-FEEA-44E4-B9A9-F1C9490CF7FC"/>
    <w:docVar w:name="LW_COVERPAGE_TYPE" w:val="1"/>
    <w:docVar w:name="LW_CROSSREFERENCE" w:val="{SWD(2025) 848 final}"/>
    <w:docVar w:name="LW_DocType" w:val="EUROLOOK"/>
    <w:docVar w:name="LW_EMISSION" w:val="19.11.2025"/>
    <w:docVar w:name="LW_EMISSION_ISODATE" w:val="2025-11-1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30 Consumer Agenda and action plan for consumers in the single market_x000b_'A new impulse for consumer protection, competitiveness and sustainable growth'"/>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AC694B"/>
    <w:rsid w:val="00000059"/>
    <w:rsid w:val="0000010A"/>
    <w:rsid w:val="0000017C"/>
    <w:rsid w:val="00000183"/>
    <w:rsid w:val="000001F2"/>
    <w:rsid w:val="0000024D"/>
    <w:rsid w:val="00000250"/>
    <w:rsid w:val="00000255"/>
    <w:rsid w:val="0000027E"/>
    <w:rsid w:val="000002D7"/>
    <w:rsid w:val="000003D2"/>
    <w:rsid w:val="00000479"/>
    <w:rsid w:val="00000487"/>
    <w:rsid w:val="000004BC"/>
    <w:rsid w:val="000005E5"/>
    <w:rsid w:val="0000069C"/>
    <w:rsid w:val="00000738"/>
    <w:rsid w:val="000007AE"/>
    <w:rsid w:val="0000087A"/>
    <w:rsid w:val="00000A0C"/>
    <w:rsid w:val="00000A18"/>
    <w:rsid w:val="00000A7A"/>
    <w:rsid w:val="00000B43"/>
    <w:rsid w:val="00000C00"/>
    <w:rsid w:val="00000CA4"/>
    <w:rsid w:val="00000CB8"/>
    <w:rsid w:val="00000D2B"/>
    <w:rsid w:val="00000D91"/>
    <w:rsid w:val="00000DDC"/>
    <w:rsid w:val="00000E54"/>
    <w:rsid w:val="00000E7E"/>
    <w:rsid w:val="00000EE4"/>
    <w:rsid w:val="00000F31"/>
    <w:rsid w:val="00000F93"/>
    <w:rsid w:val="00000FC7"/>
    <w:rsid w:val="00001084"/>
    <w:rsid w:val="00001174"/>
    <w:rsid w:val="000011EF"/>
    <w:rsid w:val="00001205"/>
    <w:rsid w:val="00001257"/>
    <w:rsid w:val="000012ED"/>
    <w:rsid w:val="00001309"/>
    <w:rsid w:val="000013C3"/>
    <w:rsid w:val="000013DE"/>
    <w:rsid w:val="000013E9"/>
    <w:rsid w:val="000013FC"/>
    <w:rsid w:val="00001574"/>
    <w:rsid w:val="00001637"/>
    <w:rsid w:val="0000170F"/>
    <w:rsid w:val="000017E9"/>
    <w:rsid w:val="0000186A"/>
    <w:rsid w:val="00001919"/>
    <w:rsid w:val="00001B72"/>
    <w:rsid w:val="00001C89"/>
    <w:rsid w:val="00001CBA"/>
    <w:rsid w:val="00001CCD"/>
    <w:rsid w:val="00001D9A"/>
    <w:rsid w:val="00001EB8"/>
    <w:rsid w:val="00001EC9"/>
    <w:rsid w:val="00001F00"/>
    <w:rsid w:val="00001FFF"/>
    <w:rsid w:val="00002124"/>
    <w:rsid w:val="000021DA"/>
    <w:rsid w:val="0000221D"/>
    <w:rsid w:val="00002226"/>
    <w:rsid w:val="00002277"/>
    <w:rsid w:val="000024FE"/>
    <w:rsid w:val="0000259B"/>
    <w:rsid w:val="000025AC"/>
    <w:rsid w:val="000025EF"/>
    <w:rsid w:val="00002646"/>
    <w:rsid w:val="00002679"/>
    <w:rsid w:val="0000270B"/>
    <w:rsid w:val="000027A4"/>
    <w:rsid w:val="00002AED"/>
    <w:rsid w:val="00002C87"/>
    <w:rsid w:val="00002D5D"/>
    <w:rsid w:val="00002E72"/>
    <w:rsid w:val="00002EFC"/>
    <w:rsid w:val="00003292"/>
    <w:rsid w:val="000032DC"/>
    <w:rsid w:val="00003331"/>
    <w:rsid w:val="0000337E"/>
    <w:rsid w:val="000033AC"/>
    <w:rsid w:val="00003407"/>
    <w:rsid w:val="0000352C"/>
    <w:rsid w:val="00003543"/>
    <w:rsid w:val="000036F3"/>
    <w:rsid w:val="00003747"/>
    <w:rsid w:val="00003792"/>
    <w:rsid w:val="00003806"/>
    <w:rsid w:val="000038A9"/>
    <w:rsid w:val="00003B20"/>
    <w:rsid w:val="00003B7F"/>
    <w:rsid w:val="00003C08"/>
    <w:rsid w:val="00003E8F"/>
    <w:rsid w:val="00003E98"/>
    <w:rsid w:val="00003F4D"/>
    <w:rsid w:val="00003F6F"/>
    <w:rsid w:val="0000431D"/>
    <w:rsid w:val="000043B2"/>
    <w:rsid w:val="00004433"/>
    <w:rsid w:val="00004496"/>
    <w:rsid w:val="000045F2"/>
    <w:rsid w:val="0000478E"/>
    <w:rsid w:val="0000484F"/>
    <w:rsid w:val="000049F8"/>
    <w:rsid w:val="00004B10"/>
    <w:rsid w:val="00004B8B"/>
    <w:rsid w:val="00004C68"/>
    <w:rsid w:val="00004D2B"/>
    <w:rsid w:val="00004E37"/>
    <w:rsid w:val="00004ECE"/>
    <w:rsid w:val="00004F8C"/>
    <w:rsid w:val="0000503F"/>
    <w:rsid w:val="000050FD"/>
    <w:rsid w:val="00005198"/>
    <w:rsid w:val="00005239"/>
    <w:rsid w:val="00005269"/>
    <w:rsid w:val="0000528D"/>
    <w:rsid w:val="00005291"/>
    <w:rsid w:val="00005294"/>
    <w:rsid w:val="00005316"/>
    <w:rsid w:val="0000536C"/>
    <w:rsid w:val="0000538F"/>
    <w:rsid w:val="00005422"/>
    <w:rsid w:val="00005551"/>
    <w:rsid w:val="000056BB"/>
    <w:rsid w:val="000056C1"/>
    <w:rsid w:val="000057A1"/>
    <w:rsid w:val="00005816"/>
    <w:rsid w:val="00005833"/>
    <w:rsid w:val="0000583F"/>
    <w:rsid w:val="000058EC"/>
    <w:rsid w:val="00005B63"/>
    <w:rsid w:val="00005D3B"/>
    <w:rsid w:val="00005FCE"/>
    <w:rsid w:val="00005FDA"/>
    <w:rsid w:val="00006088"/>
    <w:rsid w:val="00006090"/>
    <w:rsid w:val="00006199"/>
    <w:rsid w:val="000061FC"/>
    <w:rsid w:val="00006247"/>
    <w:rsid w:val="000062AC"/>
    <w:rsid w:val="00006332"/>
    <w:rsid w:val="0000638B"/>
    <w:rsid w:val="000063CB"/>
    <w:rsid w:val="000063FF"/>
    <w:rsid w:val="00006607"/>
    <w:rsid w:val="000066B6"/>
    <w:rsid w:val="000068B6"/>
    <w:rsid w:val="000068DA"/>
    <w:rsid w:val="0000698E"/>
    <w:rsid w:val="000069E4"/>
    <w:rsid w:val="00006A6D"/>
    <w:rsid w:val="00006A71"/>
    <w:rsid w:val="00006AED"/>
    <w:rsid w:val="00006CF7"/>
    <w:rsid w:val="00006D49"/>
    <w:rsid w:val="00006E52"/>
    <w:rsid w:val="00006E75"/>
    <w:rsid w:val="00006EDC"/>
    <w:rsid w:val="00006F34"/>
    <w:rsid w:val="0000708D"/>
    <w:rsid w:val="000070B1"/>
    <w:rsid w:val="00007138"/>
    <w:rsid w:val="000071DC"/>
    <w:rsid w:val="000071E6"/>
    <w:rsid w:val="00007272"/>
    <w:rsid w:val="0000735F"/>
    <w:rsid w:val="00007361"/>
    <w:rsid w:val="00007430"/>
    <w:rsid w:val="00007459"/>
    <w:rsid w:val="00007648"/>
    <w:rsid w:val="00007706"/>
    <w:rsid w:val="00007772"/>
    <w:rsid w:val="0000778C"/>
    <w:rsid w:val="000077DD"/>
    <w:rsid w:val="00007930"/>
    <w:rsid w:val="0000794C"/>
    <w:rsid w:val="00007ACE"/>
    <w:rsid w:val="00007CA9"/>
    <w:rsid w:val="00007D7E"/>
    <w:rsid w:val="00007DFD"/>
    <w:rsid w:val="00007E61"/>
    <w:rsid w:val="00007EFB"/>
    <w:rsid w:val="00007F37"/>
    <w:rsid w:val="00007FEF"/>
    <w:rsid w:val="00007FF7"/>
    <w:rsid w:val="0001015A"/>
    <w:rsid w:val="00010168"/>
    <w:rsid w:val="00010352"/>
    <w:rsid w:val="0001054E"/>
    <w:rsid w:val="00010550"/>
    <w:rsid w:val="00010560"/>
    <w:rsid w:val="00010635"/>
    <w:rsid w:val="000106C4"/>
    <w:rsid w:val="000106ED"/>
    <w:rsid w:val="000108A8"/>
    <w:rsid w:val="0001090A"/>
    <w:rsid w:val="0001095A"/>
    <w:rsid w:val="00010A69"/>
    <w:rsid w:val="00010B4E"/>
    <w:rsid w:val="00010B68"/>
    <w:rsid w:val="00010C30"/>
    <w:rsid w:val="00010C90"/>
    <w:rsid w:val="00010D92"/>
    <w:rsid w:val="00010DB2"/>
    <w:rsid w:val="00010E66"/>
    <w:rsid w:val="00010F31"/>
    <w:rsid w:val="00010F73"/>
    <w:rsid w:val="00011032"/>
    <w:rsid w:val="0001111F"/>
    <w:rsid w:val="00011175"/>
    <w:rsid w:val="000111B3"/>
    <w:rsid w:val="000112AB"/>
    <w:rsid w:val="00011403"/>
    <w:rsid w:val="0001140F"/>
    <w:rsid w:val="00011497"/>
    <w:rsid w:val="000115DF"/>
    <w:rsid w:val="0001163E"/>
    <w:rsid w:val="0001168A"/>
    <w:rsid w:val="000116E1"/>
    <w:rsid w:val="0001173C"/>
    <w:rsid w:val="00011A3C"/>
    <w:rsid w:val="00011A86"/>
    <w:rsid w:val="00011BFF"/>
    <w:rsid w:val="00011EB6"/>
    <w:rsid w:val="00011FC7"/>
    <w:rsid w:val="0001203B"/>
    <w:rsid w:val="00012145"/>
    <w:rsid w:val="00012285"/>
    <w:rsid w:val="00012310"/>
    <w:rsid w:val="00012354"/>
    <w:rsid w:val="000124EB"/>
    <w:rsid w:val="0001253D"/>
    <w:rsid w:val="00012645"/>
    <w:rsid w:val="0001266E"/>
    <w:rsid w:val="0001276C"/>
    <w:rsid w:val="000129DB"/>
    <w:rsid w:val="000129E2"/>
    <w:rsid w:val="00012A5A"/>
    <w:rsid w:val="00012A87"/>
    <w:rsid w:val="00012A9D"/>
    <w:rsid w:val="00012B49"/>
    <w:rsid w:val="00012C8E"/>
    <w:rsid w:val="00012DAE"/>
    <w:rsid w:val="00012E29"/>
    <w:rsid w:val="00012FC5"/>
    <w:rsid w:val="00013079"/>
    <w:rsid w:val="000131A6"/>
    <w:rsid w:val="00013211"/>
    <w:rsid w:val="0001339D"/>
    <w:rsid w:val="000133A9"/>
    <w:rsid w:val="000133FC"/>
    <w:rsid w:val="000133FE"/>
    <w:rsid w:val="00013474"/>
    <w:rsid w:val="00013489"/>
    <w:rsid w:val="00013492"/>
    <w:rsid w:val="000134DE"/>
    <w:rsid w:val="00013524"/>
    <w:rsid w:val="00013596"/>
    <w:rsid w:val="000135A1"/>
    <w:rsid w:val="00013662"/>
    <w:rsid w:val="00013695"/>
    <w:rsid w:val="00013892"/>
    <w:rsid w:val="00013935"/>
    <w:rsid w:val="000139E7"/>
    <w:rsid w:val="00013A23"/>
    <w:rsid w:val="00013AB8"/>
    <w:rsid w:val="00013BCE"/>
    <w:rsid w:val="00013D66"/>
    <w:rsid w:val="00013E7A"/>
    <w:rsid w:val="00013F61"/>
    <w:rsid w:val="00013F8E"/>
    <w:rsid w:val="000141EC"/>
    <w:rsid w:val="00014261"/>
    <w:rsid w:val="000143E1"/>
    <w:rsid w:val="00014473"/>
    <w:rsid w:val="000144A3"/>
    <w:rsid w:val="000144C0"/>
    <w:rsid w:val="00014526"/>
    <w:rsid w:val="000145F4"/>
    <w:rsid w:val="00014614"/>
    <w:rsid w:val="00014631"/>
    <w:rsid w:val="0001463E"/>
    <w:rsid w:val="000148E5"/>
    <w:rsid w:val="000149AA"/>
    <w:rsid w:val="00014B15"/>
    <w:rsid w:val="00014C3B"/>
    <w:rsid w:val="00014C63"/>
    <w:rsid w:val="00014CB9"/>
    <w:rsid w:val="00015026"/>
    <w:rsid w:val="00015152"/>
    <w:rsid w:val="00015353"/>
    <w:rsid w:val="00015494"/>
    <w:rsid w:val="00015709"/>
    <w:rsid w:val="0001571E"/>
    <w:rsid w:val="00015724"/>
    <w:rsid w:val="0001577F"/>
    <w:rsid w:val="00015879"/>
    <w:rsid w:val="000158BE"/>
    <w:rsid w:val="00015906"/>
    <w:rsid w:val="00015C34"/>
    <w:rsid w:val="00015C6F"/>
    <w:rsid w:val="00015D58"/>
    <w:rsid w:val="00015F63"/>
    <w:rsid w:val="00015FF3"/>
    <w:rsid w:val="00016042"/>
    <w:rsid w:val="00016098"/>
    <w:rsid w:val="000160B5"/>
    <w:rsid w:val="00016117"/>
    <w:rsid w:val="00016188"/>
    <w:rsid w:val="000161E9"/>
    <w:rsid w:val="00016268"/>
    <w:rsid w:val="0001629F"/>
    <w:rsid w:val="0001630B"/>
    <w:rsid w:val="00016404"/>
    <w:rsid w:val="000164BD"/>
    <w:rsid w:val="0001651E"/>
    <w:rsid w:val="00016660"/>
    <w:rsid w:val="00016789"/>
    <w:rsid w:val="000167FE"/>
    <w:rsid w:val="000168B0"/>
    <w:rsid w:val="000168CB"/>
    <w:rsid w:val="00016B5D"/>
    <w:rsid w:val="00016D43"/>
    <w:rsid w:val="00016E5A"/>
    <w:rsid w:val="00016EB5"/>
    <w:rsid w:val="000171C6"/>
    <w:rsid w:val="0001733C"/>
    <w:rsid w:val="00017473"/>
    <w:rsid w:val="0001765F"/>
    <w:rsid w:val="0001775C"/>
    <w:rsid w:val="00017792"/>
    <w:rsid w:val="0001793C"/>
    <w:rsid w:val="00017979"/>
    <w:rsid w:val="000179E8"/>
    <w:rsid w:val="00017A1D"/>
    <w:rsid w:val="00017B63"/>
    <w:rsid w:val="00017C3E"/>
    <w:rsid w:val="00017C6C"/>
    <w:rsid w:val="00017D26"/>
    <w:rsid w:val="00017D78"/>
    <w:rsid w:val="00017DA0"/>
    <w:rsid w:val="00017DFC"/>
    <w:rsid w:val="00017E90"/>
    <w:rsid w:val="00017EA0"/>
    <w:rsid w:val="00017F3F"/>
    <w:rsid w:val="00017F94"/>
    <w:rsid w:val="00020040"/>
    <w:rsid w:val="000201F2"/>
    <w:rsid w:val="00020339"/>
    <w:rsid w:val="00020367"/>
    <w:rsid w:val="000204AE"/>
    <w:rsid w:val="00020533"/>
    <w:rsid w:val="00020548"/>
    <w:rsid w:val="0002059C"/>
    <w:rsid w:val="000205B2"/>
    <w:rsid w:val="000207DE"/>
    <w:rsid w:val="000209AE"/>
    <w:rsid w:val="000209D2"/>
    <w:rsid w:val="00020A69"/>
    <w:rsid w:val="00020AB1"/>
    <w:rsid w:val="00020B01"/>
    <w:rsid w:val="00020B80"/>
    <w:rsid w:val="00020D93"/>
    <w:rsid w:val="00020DC2"/>
    <w:rsid w:val="00020DEE"/>
    <w:rsid w:val="0002102A"/>
    <w:rsid w:val="0002102E"/>
    <w:rsid w:val="00021153"/>
    <w:rsid w:val="00021198"/>
    <w:rsid w:val="000211A7"/>
    <w:rsid w:val="00021219"/>
    <w:rsid w:val="00021221"/>
    <w:rsid w:val="0002122C"/>
    <w:rsid w:val="0002122F"/>
    <w:rsid w:val="0002143E"/>
    <w:rsid w:val="0002146C"/>
    <w:rsid w:val="00021656"/>
    <w:rsid w:val="000216B4"/>
    <w:rsid w:val="00021787"/>
    <w:rsid w:val="00021894"/>
    <w:rsid w:val="000218F5"/>
    <w:rsid w:val="0002197E"/>
    <w:rsid w:val="00021BD8"/>
    <w:rsid w:val="00021C0B"/>
    <w:rsid w:val="00021C7A"/>
    <w:rsid w:val="00021F67"/>
    <w:rsid w:val="00021FAD"/>
    <w:rsid w:val="00021FF2"/>
    <w:rsid w:val="0002200A"/>
    <w:rsid w:val="000220AB"/>
    <w:rsid w:val="000221DE"/>
    <w:rsid w:val="000221F4"/>
    <w:rsid w:val="00022284"/>
    <w:rsid w:val="000222D3"/>
    <w:rsid w:val="000223A7"/>
    <w:rsid w:val="00022543"/>
    <w:rsid w:val="00022594"/>
    <w:rsid w:val="000225AE"/>
    <w:rsid w:val="000225E6"/>
    <w:rsid w:val="0002260F"/>
    <w:rsid w:val="000226DC"/>
    <w:rsid w:val="000226E5"/>
    <w:rsid w:val="00022B31"/>
    <w:rsid w:val="00022B40"/>
    <w:rsid w:val="00022DC9"/>
    <w:rsid w:val="00022DE4"/>
    <w:rsid w:val="00022E01"/>
    <w:rsid w:val="00022E9D"/>
    <w:rsid w:val="00023053"/>
    <w:rsid w:val="00023267"/>
    <w:rsid w:val="0002338D"/>
    <w:rsid w:val="000233EE"/>
    <w:rsid w:val="00023462"/>
    <w:rsid w:val="0002350E"/>
    <w:rsid w:val="00023552"/>
    <w:rsid w:val="000235D7"/>
    <w:rsid w:val="000235DD"/>
    <w:rsid w:val="000236A4"/>
    <w:rsid w:val="000236D0"/>
    <w:rsid w:val="000237A0"/>
    <w:rsid w:val="00023943"/>
    <w:rsid w:val="00023BAD"/>
    <w:rsid w:val="00023D9C"/>
    <w:rsid w:val="00023DC6"/>
    <w:rsid w:val="00023E4E"/>
    <w:rsid w:val="0002406D"/>
    <w:rsid w:val="0002407E"/>
    <w:rsid w:val="000241AD"/>
    <w:rsid w:val="00024377"/>
    <w:rsid w:val="000244C0"/>
    <w:rsid w:val="000245AA"/>
    <w:rsid w:val="000246A3"/>
    <w:rsid w:val="000246D4"/>
    <w:rsid w:val="000247F8"/>
    <w:rsid w:val="00024812"/>
    <w:rsid w:val="0002497E"/>
    <w:rsid w:val="00024AAD"/>
    <w:rsid w:val="00024B0E"/>
    <w:rsid w:val="00024B19"/>
    <w:rsid w:val="00024B80"/>
    <w:rsid w:val="00024CF3"/>
    <w:rsid w:val="00024D6D"/>
    <w:rsid w:val="00024D9F"/>
    <w:rsid w:val="00024E5F"/>
    <w:rsid w:val="00024EA6"/>
    <w:rsid w:val="00024EDB"/>
    <w:rsid w:val="00025045"/>
    <w:rsid w:val="00025147"/>
    <w:rsid w:val="00025205"/>
    <w:rsid w:val="00025206"/>
    <w:rsid w:val="00025275"/>
    <w:rsid w:val="00025282"/>
    <w:rsid w:val="00025294"/>
    <w:rsid w:val="000252B4"/>
    <w:rsid w:val="000253E5"/>
    <w:rsid w:val="000254E5"/>
    <w:rsid w:val="00025532"/>
    <w:rsid w:val="00025609"/>
    <w:rsid w:val="00025636"/>
    <w:rsid w:val="000256C0"/>
    <w:rsid w:val="000256EA"/>
    <w:rsid w:val="0002582C"/>
    <w:rsid w:val="00025AC6"/>
    <w:rsid w:val="00025C70"/>
    <w:rsid w:val="00025E11"/>
    <w:rsid w:val="00025E2E"/>
    <w:rsid w:val="00025F2D"/>
    <w:rsid w:val="000260A4"/>
    <w:rsid w:val="000260E9"/>
    <w:rsid w:val="00026124"/>
    <w:rsid w:val="000261D8"/>
    <w:rsid w:val="000261F0"/>
    <w:rsid w:val="00026367"/>
    <w:rsid w:val="0002644E"/>
    <w:rsid w:val="00026507"/>
    <w:rsid w:val="00026685"/>
    <w:rsid w:val="00026698"/>
    <w:rsid w:val="000266E6"/>
    <w:rsid w:val="000268A5"/>
    <w:rsid w:val="000268BF"/>
    <w:rsid w:val="0002691E"/>
    <w:rsid w:val="00026AD0"/>
    <w:rsid w:val="00026BD5"/>
    <w:rsid w:val="00026C55"/>
    <w:rsid w:val="00026C67"/>
    <w:rsid w:val="00026C91"/>
    <w:rsid w:val="00026CFA"/>
    <w:rsid w:val="00026D1A"/>
    <w:rsid w:val="00026D66"/>
    <w:rsid w:val="00026D70"/>
    <w:rsid w:val="00027028"/>
    <w:rsid w:val="00027036"/>
    <w:rsid w:val="00027166"/>
    <w:rsid w:val="000273F7"/>
    <w:rsid w:val="000274CB"/>
    <w:rsid w:val="0002786D"/>
    <w:rsid w:val="000278AA"/>
    <w:rsid w:val="00027A44"/>
    <w:rsid w:val="00027AF1"/>
    <w:rsid w:val="00027AF7"/>
    <w:rsid w:val="00027B13"/>
    <w:rsid w:val="00027B54"/>
    <w:rsid w:val="00027C62"/>
    <w:rsid w:val="00027D0D"/>
    <w:rsid w:val="00027D8F"/>
    <w:rsid w:val="00027DA0"/>
    <w:rsid w:val="00027F85"/>
    <w:rsid w:val="0003012A"/>
    <w:rsid w:val="00030279"/>
    <w:rsid w:val="000302C5"/>
    <w:rsid w:val="00030313"/>
    <w:rsid w:val="0003034E"/>
    <w:rsid w:val="000304F5"/>
    <w:rsid w:val="000305F7"/>
    <w:rsid w:val="0003062E"/>
    <w:rsid w:val="00030655"/>
    <w:rsid w:val="000308D8"/>
    <w:rsid w:val="000308F7"/>
    <w:rsid w:val="00030E8E"/>
    <w:rsid w:val="00030FB8"/>
    <w:rsid w:val="00031000"/>
    <w:rsid w:val="000310AA"/>
    <w:rsid w:val="0003116A"/>
    <w:rsid w:val="0003116B"/>
    <w:rsid w:val="00031299"/>
    <w:rsid w:val="00031329"/>
    <w:rsid w:val="00031533"/>
    <w:rsid w:val="00031618"/>
    <w:rsid w:val="0003163B"/>
    <w:rsid w:val="00031688"/>
    <w:rsid w:val="00031771"/>
    <w:rsid w:val="000317C8"/>
    <w:rsid w:val="000317CC"/>
    <w:rsid w:val="000318B3"/>
    <w:rsid w:val="000318E2"/>
    <w:rsid w:val="000319B4"/>
    <w:rsid w:val="00031A35"/>
    <w:rsid w:val="00031A93"/>
    <w:rsid w:val="00031A94"/>
    <w:rsid w:val="00031AC2"/>
    <w:rsid w:val="00031AE5"/>
    <w:rsid w:val="00031B11"/>
    <w:rsid w:val="00031D2A"/>
    <w:rsid w:val="00031F69"/>
    <w:rsid w:val="00031FF0"/>
    <w:rsid w:val="0003206D"/>
    <w:rsid w:val="00032237"/>
    <w:rsid w:val="0003225D"/>
    <w:rsid w:val="00032281"/>
    <w:rsid w:val="00032318"/>
    <w:rsid w:val="0003233F"/>
    <w:rsid w:val="00032609"/>
    <w:rsid w:val="00032743"/>
    <w:rsid w:val="00032880"/>
    <w:rsid w:val="00032A24"/>
    <w:rsid w:val="00032A7B"/>
    <w:rsid w:val="00032AFE"/>
    <w:rsid w:val="00032B13"/>
    <w:rsid w:val="00032BFC"/>
    <w:rsid w:val="00032CC3"/>
    <w:rsid w:val="00032DEC"/>
    <w:rsid w:val="00032E51"/>
    <w:rsid w:val="00032E6F"/>
    <w:rsid w:val="000330F8"/>
    <w:rsid w:val="00033265"/>
    <w:rsid w:val="00033354"/>
    <w:rsid w:val="00033384"/>
    <w:rsid w:val="00033580"/>
    <w:rsid w:val="0003360E"/>
    <w:rsid w:val="00033704"/>
    <w:rsid w:val="00033749"/>
    <w:rsid w:val="000337B5"/>
    <w:rsid w:val="000339C6"/>
    <w:rsid w:val="00033A60"/>
    <w:rsid w:val="00033ABE"/>
    <w:rsid w:val="00033AF5"/>
    <w:rsid w:val="00033B12"/>
    <w:rsid w:val="00033B1F"/>
    <w:rsid w:val="00033B34"/>
    <w:rsid w:val="00033C63"/>
    <w:rsid w:val="00033C9E"/>
    <w:rsid w:val="00033CF8"/>
    <w:rsid w:val="00033DED"/>
    <w:rsid w:val="00033E49"/>
    <w:rsid w:val="00033F1E"/>
    <w:rsid w:val="0003408C"/>
    <w:rsid w:val="0003411E"/>
    <w:rsid w:val="0003419A"/>
    <w:rsid w:val="000341AC"/>
    <w:rsid w:val="00034206"/>
    <w:rsid w:val="0003421B"/>
    <w:rsid w:val="0003425E"/>
    <w:rsid w:val="00034270"/>
    <w:rsid w:val="000343BA"/>
    <w:rsid w:val="000344F1"/>
    <w:rsid w:val="00034513"/>
    <w:rsid w:val="00034663"/>
    <w:rsid w:val="00034874"/>
    <w:rsid w:val="000348F4"/>
    <w:rsid w:val="000348F8"/>
    <w:rsid w:val="00034983"/>
    <w:rsid w:val="00034A0A"/>
    <w:rsid w:val="00034B79"/>
    <w:rsid w:val="00034C00"/>
    <w:rsid w:val="00034C7D"/>
    <w:rsid w:val="00034CC3"/>
    <w:rsid w:val="00034D95"/>
    <w:rsid w:val="00034E5D"/>
    <w:rsid w:val="000350A7"/>
    <w:rsid w:val="0003516B"/>
    <w:rsid w:val="000352A1"/>
    <w:rsid w:val="00035447"/>
    <w:rsid w:val="000355F9"/>
    <w:rsid w:val="0003560B"/>
    <w:rsid w:val="00035618"/>
    <w:rsid w:val="0003570C"/>
    <w:rsid w:val="00035758"/>
    <w:rsid w:val="000357AE"/>
    <w:rsid w:val="0003580D"/>
    <w:rsid w:val="000358C4"/>
    <w:rsid w:val="00035916"/>
    <w:rsid w:val="00035975"/>
    <w:rsid w:val="0003598C"/>
    <w:rsid w:val="00035A9A"/>
    <w:rsid w:val="00035A9E"/>
    <w:rsid w:val="00035BC6"/>
    <w:rsid w:val="00035C77"/>
    <w:rsid w:val="00035D32"/>
    <w:rsid w:val="00035E69"/>
    <w:rsid w:val="00035F1F"/>
    <w:rsid w:val="00035F45"/>
    <w:rsid w:val="00035F53"/>
    <w:rsid w:val="00035FDD"/>
    <w:rsid w:val="00036014"/>
    <w:rsid w:val="0003604A"/>
    <w:rsid w:val="000360DC"/>
    <w:rsid w:val="000360EC"/>
    <w:rsid w:val="0003624B"/>
    <w:rsid w:val="00036301"/>
    <w:rsid w:val="0003630A"/>
    <w:rsid w:val="000363E0"/>
    <w:rsid w:val="00036450"/>
    <w:rsid w:val="00036497"/>
    <w:rsid w:val="000364F0"/>
    <w:rsid w:val="0003650A"/>
    <w:rsid w:val="00036537"/>
    <w:rsid w:val="0003653D"/>
    <w:rsid w:val="000365E6"/>
    <w:rsid w:val="000366A6"/>
    <w:rsid w:val="000368AA"/>
    <w:rsid w:val="000368FA"/>
    <w:rsid w:val="00036934"/>
    <w:rsid w:val="00036938"/>
    <w:rsid w:val="00036994"/>
    <w:rsid w:val="00036A6B"/>
    <w:rsid w:val="00036EB0"/>
    <w:rsid w:val="00036F83"/>
    <w:rsid w:val="00036FD3"/>
    <w:rsid w:val="00037061"/>
    <w:rsid w:val="000370BE"/>
    <w:rsid w:val="000370ED"/>
    <w:rsid w:val="0003724F"/>
    <w:rsid w:val="0003730E"/>
    <w:rsid w:val="0003747B"/>
    <w:rsid w:val="00037507"/>
    <w:rsid w:val="00037546"/>
    <w:rsid w:val="000377AF"/>
    <w:rsid w:val="000378D6"/>
    <w:rsid w:val="00037A10"/>
    <w:rsid w:val="00037B65"/>
    <w:rsid w:val="00037C14"/>
    <w:rsid w:val="00037CC3"/>
    <w:rsid w:val="00037CED"/>
    <w:rsid w:val="00037EA1"/>
    <w:rsid w:val="00037F57"/>
    <w:rsid w:val="00037F62"/>
    <w:rsid w:val="00037FC3"/>
    <w:rsid w:val="00040040"/>
    <w:rsid w:val="00040060"/>
    <w:rsid w:val="000400CE"/>
    <w:rsid w:val="00040127"/>
    <w:rsid w:val="0004013C"/>
    <w:rsid w:val="00040144"/>
    <w:rsid w:val="000401AC"/>
    <w:rsid w:val="0004031C"/>
    <w:rsid w:val="000403BD"/>
    <w:rsid w:val="000403FC"/>
    <w:rsid w:val="00040459"/>
    <w:rsid w:val="0004049E"/>
    <w:rsid w:val="00040592"/>
    <w:rsid w:val="000405FA"/>
    <w:rsid w:val="000406AF"/>
    <w:rsid w:val="000406CC"/>
    <w:rsid w:val="00040789"/>
    <w:rsid w:val="000407B9"/>
    <w:rsid w:val="000407C8"/>
    <w:rsid w:val="000407D1"/>
    <w:rsid w:val="0004088A"/>
    <w:rsid w:val="000408CF"/>
    <w:rsid w:val="0004090B"/>
    <w:rsid w:val="000409A9"/>
    <w:rsid w:val="000409D3"/>
    <w:rsid w:val="00040A15"/>
    <w:rsid w:val="00040AFC"/>
    <w:rsid w:val="00040B0E"/>
    <w:rsid w:val="00040B3F"/>
    <w:rsid w:val="00040B67"/>
    <w:rsid w:val="00040C62"/>
    <w:rsid w:val="00040C7A"/>
    <w:rsid w:val="00040D41"/>
    <w:rsid w:val="00040E0E"/>
    <w:rsid w:val="00040E0F"/>
    <w:rsid w:val="00040E26"/>
    <w:rsid w:val="00040E44"/>
    <w:rsid w:val="00040E78"/>
    <w:rsid w:val="000411A0"/>
    <w:rsid w:val="00041248"/>
    <w:rsid w:val="0004138E"/>
    <w:rsid w:val="0004140D"/>
    <w:rsid w:val="00041497"/>
    <w:rsid w:val="000414B8"/>
    <w:rsid w:val="000414D7"/>
    <w:rsid w:val="00041590"/>
    <w:rsid w:val="000416AA"/>
    <w:rsid w:val="000416F6"/>
    <w:rsid w:val="00041860"/>
    <w:rsid w:val="0004197A"/>
    <w:rsid w:val="00041AD1"/>
    <w:rsid w:val="00041BE4"/>
    <w:rsid w:val="00041C9D"/>
    <w:rsid w:val="00041CC4"/>
    <w:rsid w:val="00041D35"/>
    <w:rsid w:val="00041D8E"/>
    <w:rsid w:val="00041DF7"/>
    <w:rsid w:val="00041EA1"/>
    <w:rsid w:val="00041EBC"/>
    <w:rsid w:val="00041FAD"/>
    <w:rsid w:val="00042150"/>
    <w:rsid w:val="00042222"/>
    <w:rsid w:val="00042553"/>
    <w:rsid w:val="00042643"/>
    <w:rsid w:val="000426E2"/>
    <w:rsid w:val="00042732"/>
    <w:rsid w:val="000427AC"/>
    <w:rsid w:val="000427F9"/>
    <w:rsid w:val="00042820"/>
    <w:rsid w:val="00042829"/>
    <w:rsid w:val="00042850"/>
    <w:rsid w:val="000429B0"/>
    <w:rsid w:val="00042A19"/>
    <w:rsid w:val="00042A90"/>
    <w:rsid w:val="00042B07"/>
    <w:rsid w:val="00042B4F"/>
    <w:rsid w:val="00042BE0"/>
    <w:rsid w:val="00042C99"/>
    <w:rsid w:val="00042EAF"/>
    <w:rsid w:val="0004302A"/>
    <w:rsid w:val="00043032"/>
    <w:rsid w:val="000430E6"/>
    <w:rsid w:val="00043142"/>
    <w:rsid w:val="00043195"/>
    <w:rsid w:val="0004329E"/>
    <w:rsid w:val="000432EA"/>
    <w:rsid w:val="00043405"/>
    <w:rsid w:val="0004343F"/>
    <w:rsid w:val="000435B7"/>
    <w:rsid w:val="000435CC"/>
    <w:rsid w:val="000436AB"/>
    <w:rsid w:val="00043700"/>
    <w:rsid w:val="000437D6"/>
    <w:rsid w:val="000437F7"/>
    <w:rsid w:val="0004385E"/>
    <w:rsid w:val="000438AF"/>
    <w:rsid w:val="00043906"/>
    <w:rsid w:val="0004390A"/>
    <w:rsid w:val="00043938"/>
    <w:rsid w:val="00043A44"/>
    <w:rsid w:val="00043B78"/>
    <w:rsid w:val="00043BA1"/>
    <w:rsid w:val="00043BC2"/>
    <w:rsid w:val="00043C3E"/>
    <w:rsid w:val="00043F64"/>
    <w:rsid w:val="00044007"/>
    <w:rsid w:val="00044094"/>
    <w:rsid w:val="00044111"/>
    <w:rsid w:val="0004418C"/>
    <w:rsid w:val="00044252"/>
    <w:rsid w:val="00044285"/>
    <w:rsid w:val="0004429A"/>
    <w:rsid w:val="00044317"/>
    <w:rsid w:val="00044332"/>
    <w:rsid w:val="000443E9"/>
    <w:rsid w:val="0004444D"/>
    <w:rsid w:val="00044550"/>
    <w:rsid w:val="0004455D"/>
    <w:rsid w:val="000445E1"/>
    <w:rsid w:val="0004463E"/>
    <w:rsid w:val="00044707"/>
    <w:rsid w:val="0004482D"/>
    <w:rsid w:val="0004484D"/>
    <w:rsid w:val="000449DD"/>
    <w:rsid w:val="00044A98"/>
    <w:rsid w:val="00044AC7"/>
    <w:rsid w:val="00044AF2"/>
    <w:rsid w:val="00044B01"/>
    <w:rsid w:val="00044E5E"/>
    <w:rsid w:val="00044E87"/>
    <w:rsid w:val="00044F73"/>
    <w:rsid w:val="00045173"/>
    <w:rsid w:val="0004534E"/>
    <w:rsid w:val="0004545A"/>
    <w:rsid w:val="0004545D"/>
    <w:rsid w:val="00045509"/>
    <w:rsid w:val="000456F2"/>
    <w:rsid w:val="0004581A"/>
    <w:rsid w:val="00045860"/>
    <w:rsid w:val="00045ACD"/>
    <w:rsid w:val="00045C57"/>
    <w:rsid w:val="00045CD6"/>
    <w:rsid w:val="00045DF8"/>
    <w:rsid w:val="00045E04"/>
    <w:rsid w:val="00045E23"/>
    <w:rsid w:val="00045E2A"/>
    <w:rsid w:val="00045E82"/>
    <w:rsid w:val="00045F3D"/>
    <w:rsid w:val="00046037"/>
    <w:rsid w:val="0004603C"/>
    <w:rsid w:val="000460C0"/>
    <w:rsid w:val="00046174"/>
    <w:rsid w:val="0004618F"/>
    <w:rsid w:val="00046220"/>
    <w:rsid w:val="00046372"/>
    <w:rsid w:val="000463CC"/>
    <w:rsid w:val="00046420"/>
    <w:rsid w:val="00046433"/>
    <w:rsid w:val="00046445"/>
    <w:rsid w:val="00046455"/>
    <w:rsid w:val="00046469"/>
    <w:rsid w:val="000464CC"/>
    <w:rsid w:val="000465DA"/>
    <w:rsid w:val="00046639"/>
    <w:rsid w:val="00046862"/>
    <w:rsid w:val="0004691A"/>
    <w:rsid w:val="000469C6"/>
    <w:rsid w:val="000469D2"/>
    <w:rsid w:val="000469D5"/>
    <w:rsid w:val="00046A1E"/>
    <w:rsid w:val="00046A24"/>
    <w:rsid w:val="00046A8B"/>
    <w:rsid w:val="00046BF2"/>
    <w:rsid w:val="00046D4D"/>
    <w:rsid w:val="00046EA0"/>
    <w:rsid w:val="00046F57"/>
    <w:rsid w:val="00047060"/>
    <w:rsid w:val="0004717A"/>
    <w:rsid w:val="000471CD"/>
    <w:rsid w:val="000471FC"/>
    <w:rsid w:val="00047288"/>
    <w:rsid w:val="0004734F"/>
    <w:rsid w:val="00047391"/>
    <w:rsid w:val="00047591"/>
    <w:rsid w:val="00047681"/>
    <w:rsid w:val="00047735"/>
    <w:rsid w:val="00047887"/>
    <w:rsid w:val="0004788C"/>
    <w:rsid w:val="00047952"/>
    <w:rsid w:val="000479E4"/>
    <w:rsid w:val="000479F5"/>
    <w:rsid w:val="00047AD2"/>
    <w:rsid w:val="00047B46"/>
    <w:rsid w:val="00047B75"/>
    <w:rsid w:val="00047B93"/>
    <w:rsid w:val="00047C05"/>
    <w:rsid w:val="00047CCF"/>
    <w:rsid w:val="00047DA8"/>
    <w:rsid w:val="00047E41"/>
    <w:rsid w:val="00047E50"/>
    <w:rsid w:val="00047F1C"/>
    <w:rsid w:val="00047F50"/>
    <w:rsid w:val="00047F7B"/>
    <w:rsid w:val="00047FAB"/>
    <w:rsid w:val="00047FF3"/>
    <w:rsid w:val="0005004C"/>
    <w:rsid w:val="0005010B"/>
    <w:rsid w:val="000501A8"/>
    <w:rsid w:val="000501CC"/>
    <w:rsid w:val="00050252"/>
    <w:rsid w:val="000502C8"/>
    <w:rsid w:val="00050344"/>
    <w:rsid w:val="000504AD"/>
    <w:rsid w:val="000504F6"/>
    <w:rsid w:val="0005057A"/>
    <w:rsid w:val="0005069A"/>
    <w:rsid w:val="000506D1"/>
    <w:rsid w:val="000506ED"/>
    <w:rsid w:val="0005087C"/>
    <w:rsid w:val="00050908"/>
    <w:rsid w:val="0005096B"/>
    <w:rsid w:val="000509FD"/>
    <w:rsid w:val="00050A8E"/>
    <w:rsid w:val="00050AEE"/>
    <w:rsid w:val="00050B63"/>
    <w:rsid w:val="00050B82"/>
    <w:rsid w:val="00050BE2"/>
    <w:rsid w:val="00050C19"/>
    <w:rsid w:val="00050D13"/>
    <w:rsid w:val="00050DA6"/>
    <w:rsid w:val="00050DEB"/>
    <w:rsid w:val="00050E2F"/>
    <w:rsid w:val="00050F93"/>
    <w:rsid w:val="00050FDD"/>
    <w:rsid w:val="00051029"/>
    <w:rsid w:val="00051065"/>
    <w:rsid w:val="000511E0"/>
    <w:rsid w:val="0005123D"/>
    <w:rsid w:val="00051243"/>
    <w:rsid w:val="000512F3"/>
    <w:rsid w:val="000512F5"/>
    <w:rsid w:val="0005141A"/>
    <w:rsid w:val="00051440"/>
    <w:rsid w:val="0005145A"/>
    <w:rsid w:val="000514FC"/>
    <w:rsid w:val="000515B6"/>
    <w:rsid w:val="0005163B"/>
    <w:rsid w:val="000516EA"/>
    <w:rsid w:val="000517A0"/>
    <w:rsid w:val="0005182C"/>
    <w:rsid w:val="00051855"/>
    <w:rsid w:val="000518D3"/>
    <w:rsid w:val="000518F5"/>
    <w:rsid w:val="00051B70"/>
    <w:rsid w:val="00051B8C"/>
    <w:rsid w:val="00051C78"/>
    <w:rsid w:val="00051DA4"/>
    <w:rsid w:val="00051EC2"/>
    <w:rsid w:val="00051EEC"/>
    <w:rsid w:val="00051EF0"/>
    <w:rsid w:val="00052147"/>
    <w:rsid w:val="000521A0"/>
    <w:rsid w:val="000524E0"/>
    <w:rsid w:val="000524FB"/>
    <w:rsid w:val="00052580"/>
    <w:rsid w:val="00052619"/>
    <w:rsid w:val="00052681"/>
    <w:rsid w:val="000526EB"/>
    <w:rsid w:val="00052750"/>
    <w:rsid w:val="0005279B"/>
    <w:rsid w:val="000527D5"/>
    <w:rsid w:val="00052810"/>
    <w:rsid w:val="00052875"/>
    <w:rsid w:val="00052892"/>
    <w:rsid w:val="000528A5"/>
    <w:rsid w:val="0005294A"/>
    <w:rsid w:val="00052996"/>
    <w:rsid w:val="00052A5B"/>
    <w:rsid w:val="00052AE7"/>
    <w:rsid w:val="00052BA0"/>
    <w:rsid w:val="00052C68"/>
    <w:rsid w:val="00052D65"/>
    <w:rsid w:val="00052DAE"/>
    <w:rsid w:val="00052ECD"/>
    <w:rsid w:val="000530C0"/>
    <w:rsid w:val="0005315B"/>
    <w:rsid w:val="000532A3"/>
    <w:rsid w:val="000533CF"/>
    <w:rsid w:val="0005352D"/>
    <w:rsid w:val="00053557"/>
    <w:rsid w:val="00053563"/>
    <w:rsid w:val="0005367A"/>
    <w:rsid w:val="0005369D"/>
    <w:rsid w:val="00053703"/>
    <w:rsid w:val="00053719"/>
    <w:rsid w:val="00053735"/>
    <w:rsid w:val="000537B2"/>
    <w:rsid w:val="000537D4"/>
    <w:rsid w:val="00053992"/>
    <w:rsid w:val="00053A68"/>
    <w:rsid w:val="00053C7E"/>
    <w:rsid w:val="00053C93"/>
    <w:rsid w:val="00053D09"/>
    <w:rsid w:val="00053DF2"/>
    <w:rsid w:val="00053E78"/>
    <w:rsid w:val="00053EDA"/>
    <w:rsid w:val="00053F41"/>
    <w:rsid w:val="00053F4C"/>
    <w:rsid w:val="00053F75"/>
    <w:rsid w:val="00053F79"/>
    <w:rsid w:val="00054084"/>
    <w:rsid w:val="0005428B"/>
    <w:rsid w:val="000542A0"/>
    <w:rsid w:val="00054347"/>
    <w:rsid w:val="000543B1"/>
    <w:rsid w:val="000544E3"/>
    <w:rsid w:val="00054644"/>
    <w:rsid w:val="0005465A"/>
    <w:rsid w:val="00054764"/>
    <w:rsid w:val="0005482E"/>
    <w:rsid w:val="00054947"/>
    <w:rsid w:val="0005499F"/>
    <w:rsid w:val="00054A1E"/>
    <w:rsid w:val="00054A30"/>
    <w:rsid w:val="00054D87"/>
    <w:rsid w:val="00054E69"/>
    <w:rsid w:val="00054EFB"/>
    <w:rsid w:val="00054F71"/>
    <w:rsid w:val="000551CD"/>
    <w:rsid w:val="00055222"/>
    <w:rsid w:val="000552C3"/>
    <w:rsid w:val="0005536A"/>
    <w:rsid w:val="000553E7"/>
    <w:rsid w:val="000554D0"/>
    <w:rsid w:val="00055553"/>
    <w:rsid w:val="0005561F"/>
    <w:rsid w:val="000556B5"/>
    <w:rsid w:val="000556EF"/>
    <w:rsid w:val="0005571C"/>
    <w:rsid w:val="000558A4"/>
    <w:rsid w:val="00055B87"/>
    <w:rsid w:val="00055C98"/>
    <w:rsid w:val="00055E1F"/>
    <w:rsid w:val="00055E36"/>
    <w:rsid w:val="00055EB9"/>
    <w:rsid w:val="00055F11"/>
    <w:rsid w:val="00055F49"/>
    <w:rsid w:val="00055FEA"/>
    <w:rsid w:val="00056173"/>
    <w:rsid w:val="000561C6"/>
    <w:rsid w:val="00056359"/>
    <w:rsid w:val="0005650C"/>
    <w:rsid w:val="0005651B"/>
    <w:rsid w:val="00056547"/>
    <w:rsid w:val="00056606"/>
    <w:rsid w:val="00056706"/>
    <w:rsid w:val="00056733"/>
    <w:rsid w:val="000568C1"/>
    <w:rsid w:val="00056982"/>
    <w:rsid w:val="00056A2E"/>
    <w:rsid w:val="00056BA0"/>
    <w:rsid w:val="00056CA2"/>
    <w:rsid w:val="00056E66"/>
    <w:rsid w:val="00056E99"/>
    <w:rsid w:val="00056EE0"/>
    <w:rsid w:val="00056F95"/>
    <w:rsid w:val="00057259"/>
    <w:rsid w:val="0005725D"/>
    <w:rsid w:val="000572AE"/>
    <w:rsid w:val="00057562"/>
    <w:rsid w:val="0005758C"/>
    <w:rsid w:val="000575CD"/>
    <w:rsid w:val="00057931"/>
    <w:rsid w:val="00057941"/>
    <w:rsid w:val="00057AA8"/>
    <w:rsid w:val="00057B8D"/>
    <w:rsid w:val="00057BE2"/>
    <w:rsid w:val="00057D90"/>
    <w:rsid w:val="00057E6E"/>
    <w:rsid w:val="00057EA4"/>
    <w:rsid w:val="00057EB4"/>
    <w:rsid w:val="00057F88"/>
    <w:rsid w:val="00057FDF"/>
    <w:rsid w:val="0006008F"/>
    <w:rsid w:val="0006009A"/>
    <w:rsid w:val="0006017C"/>
    <w:rsid w:val="0006043F"/>
    <w:rsid w:val="00060452"/>
    <w:rsid w:val="000604D8"/>
    <w:rsid w:val="00060527"/>
    <w:rsid w:val="00060534"/>
    <w:rsid w:val="000605BF"/>
    <w:rsid w:val="00060684"/>
    <w:rsid w:val="00060698"/>
    <w:rsid w:val="0006071B"/>
    <w:rsid w:val="000607A6"/>
    <w:rsid w:val="00060861"/>
    <w:rsid w:val="000608F5"/>
    <w:rsid w:val="00060936"/>
    <w:rsid w:val="00060A9A"/>
    <w:rsid w:val="00060C1B"/>
    <w:rsid w:val="00060D61"/>
    <w:rsid w:val="00060DCD"/>
    <w:rsid w:val="00060E81"/>
    <w:rsid w:val="00060F83"/>
    <w:rsid w:val="00061014"/>
    <w:rsid w:val="00061030"/>
    <w:rsid w:val="0006109E"/>
    <w:rsid w:val="000610F3"/>
    <w:rsid w:val="0006110E"/>
    <w:rsid w:val="0006113D"/>
    <w:rsid w:val="0006115C"/>
    <w:rsid w:val="00061177"/>
    <w:rsid w:val="0006124B"/>
    <w:rsid w:val="000612E2"/>
    <w:rsid w:val="0006130D"/>
    <w:rsid w:val="00061353"/>
    <w:rsid w:val="000613F4"/>
    <w:rsid w:val="000614DE"/>
    <w:rsid w:val="000615A8"/>
    <w:rsid w:val="000615B5"/>
    <w:rsid w:val="0006168A"/>
    <w:rsid w:val="000616C4"/>
    <w:rsid w:val="000616CF"/>
    <w:rsid w:val="0006183E"/>
    <w:rsid w:val="00061899"/>
    <w:rsid w:val="0006189A"/>
    <w:rsid w:val="000618B8"/>
    <w:rsid w:val="00061A9A"/>
    <w:rsid w:val="00061AE8"/>
    <w:rsid w:val="00061B28"/>
    <w:rsid w:val="00061B4D"/>
    <w:rsid w:val="00061B8A"/>
    <w:rsid w:val="00061CCE"/>
    <w:rsid w:val="00061DDC"/>
    <w:rsid w:val="00061E13"/>
    <w:rsid w:val="00061E42"/>
    <w:rsid w:val="00061E83"/>
    <w:rsid w:val="00061EFF"/>
    <w:rsid w:val="00062121"/>
    <w:rsid w:val="00062200"/>
    <w:rsid w:val="00062275"/>
    <w:rsid w:val="00062326"/>
    <w:rsid w:val="00062402"/>
    <w:rsid w:val="0006243B"/>
    <w:rsid w:val="0006243D"/>
    <w:rsid w:val="00062465"/>
    <w:rsid w:val="00062497"/>
    <w:rsid w:val="00062558"/>
    <w:rsid w:val="0006257F"/>
    <w:rsid w:val="000625EB"/>
    <w:rsid w:val="0006260F"/>
    <w:rsid w:val="0006268D"/>
    <w:rsid w:val="00062726"/>
    <w:rsid w:val="0006273D"/>
    <w:rsid w:val="000627D3"/>
    <w:rsid w:val="0006290A"/>
    <w:rsid w:val="00062B7D"/>
    <w:rsid w:val="00062CD0"/>
    <w:rsid w:val="00062D0C"/>
    <w:rsid w:val="00062D48"/>
    <w:rsid w:val="00062DE3"/>
    <w:rsid w:val="00062EE9"/>
    <w:rsid w:val="00062F11"/>
    <w:rsid w:val="00062F44"/>
    <w:rsid w:val="00062F70"/>
    <w:rsid w:val="00063048"/>
    <w:rsid w:val="00063175"/>
    <w:rsid w:val="0006338C"/>
    <w:rsid w:val="0006339F"/>
    <w:rsid w:val="000633BB"/>
    <w:rsid w:val="000633C0"/>
    <w:rsid w:val="000635CB"/>
    <w:rsid w:val="0006360D"/>
    <w:rsid w:val="000636D8"/>
    <w:rsid w:val="000637EA"/>
    <w:rsid w:val="00063894"/>
    <w:rsid w:val="000638B6"/>
    <w:rsid w:val="000638E8"/>
    <w:rsid w:val="00063A29"/>
    <w:rsid w:val="00063A70"/>
    <w:rsid w:val="00063A72"/>
    <w:rsid w:val="00063B2F"/>
    <w:rsid w:val="00063C10"/>
    <w:rsid w:val="00063C6B"/>
    <w:rsid w:val="00063D13"/>
    <w:rsid w:val="00063E3D"/>
    <w:rsid w:val="00064128"/>
    <w:rsid w:val="00064131"/>
    <w:rsid w:val="00064169"/>
    <w:rsid w:val="00064215"/>
    <w:rsid w:val="0006427E"/>
    <w:rsid w:val="000642A7"/>
    <w:rsid w:val="000644A2"/>
    <w:rsid w:val="000644A5"/>
    <w:rsid w:val="00064519"/>
    <w:rsid w:val="000645B2"/>
    <w:rsid w:val="00064614"/>
    <w:rsid w:val="000646B5"/>
    <w:rsid w:val="000647CF"/>
    <w:rsid w:val="00064837"/>
    <w:rsid w:val="000648A3"/>
    <w:rsid w:val="00064B46"/>
    <w:rsid w:val="00064C85"/>
    <w:rsid w:val="00064DF8"/>
    <w:rsid w:val="00064E82"/>
    <w:rsid w:val="00064EE4"/>
    <w:rsid w:val="00064F53"/>
    <w:rsid w:val="00065071"/>
    <w:rsid w:val="000650F0"/>
    <w:rsid w:val="00065173"/>
    <w:rsid w:val="000652E0"/>
    <w:rsid w:val="000652FB"/>
    <w:rsid w:val="00065444"/>
    <w:rsid w:val="000656C6"/>
    <w:rsid w:val="000656F0"/>
    <w:rsid w:val="00065724"/>
    <w:rsid w:val="0006575E"/>
    <w:rsid w:val="000658C3"/>
    <w:rsid w:val="0006596B"/>
    <w:rsid w:val="00065A3B"/>
    <w:rsid w:val="00065CBF"/>
    <w:rsid w:val="00065CD6"/>
    <w:rsid w:val="00065CF8"/>
    <w:rsid w:val="00065D9C"/>
    <w:rsid w:val="00065DC0"/>
    <w:rsid w:val="00065E38"/>
    <w:rsid w:val="00065EC1"/>
    <w:rsid w:val="00065EE1"/>
    <w:rsid w:val="00065F7E"/>
    <w:rsid w:val="00066053"/>
    <w:rsid w:val="00066062"/>
    <w:rsid w:val="00066142"/>
    <w:rsid w:val="00066235"/>
    <w:rsid w:val="00066363"/>
    <w:rsid w:val="00066386"/>
    <w:rsid w:val="00066390"/>
    <w:rsid w:val="000663F3"/>
    <w:rsid w:val="00066464"/>
    <w:rsid w:val="000664AD"/>
    <w:rsid w:val="000664CA"/>
    <w:rsid w:val="000664FA"/>
    <w:rsid w:val="00066664"/>
    <w:rsid w:val="0006674C"/>
    <w:rsid w:val="00066859"/>
    <w:rsid w:val="0006689B"/>
    <w:rsid w:val="00066982"/>
    <w:rsid w:val="000669AC"/>
    <w:rsid w:val="000669BA"/>
    <w:rsid w:val="000669DA"/>
    <w:rsid w:val="000669E0"/>
    <w:rsid w:val="00066A0E"/>
    <w:rsid w:val="00066A1C"/>
    <w:rsid w:val="00066A9D"/>
    <w:rsid w:val="00066AEC"/>
    <w:rsid w:val="00066B39"/>
    <w:rsid w:val="00066B62"/>
    <w:rsid w:val="00066B6E"/>
    <w:rsid w:val="00066C9C"/>
    <w:rsid w:val="00066D26"/>
    <w:rsid w:val="00066DCF"/>
    <w:rsid w:val="00066E22"/>
    <w:rsid w:val="00067013"/>
    <w:rsid w:val="00067211"/>
    <w:rsid w:val="00067272"/>
    <w:rsid w:val="0006727B"/>
    <w:rsid w:val="000672F7"/>
    <w:rsid w:val="0006738F"/>
    <w:rsid w:val="000673A3"/>
    <w:rsid w:val="00067423"/>
    <w:rsid w:val="00067430"/>
    <w:rsid w:val="0006754A"/>
    <w:rsid w:val="000675BD"/>
    <w:rsid w:val="0006762A"/>
    <w:rsid w:val="000676D1"/>
    <w:rsid w:val="00067730"/>
    <w:rsid w:val="000677AE"/>
    <w:rsid w:val="00067875"/>
    <w:rsid w:val="00067876"/>
    <w:rsid w:val="0006787C"/>
    <w:rsid w:val="00067890"/>
    <w:rsid w:val="0006790F"/>
    <w:rsid w:val="00067B00"/>
    <w:rsid w:val="00067B74"/>
    <w:rsid w:val="00067C87"/>
    <w:rsid w:val="00067D70"/>
    <w:rsid w:val="00067E84"/>
    <w:rsid w:val="00070033"/>
    <w:rsid w:val="00070062"/>
    <w:rsid w:val="00070079"/>
    <w:rsid w:val="000700C2"/>
    <w:rsid w:val="000701A3"/>
    <w:rsid w:val="0007025E"/>
    <w:rsid w:val="000702B9"/>
    <w:rsid w:val="00070409"/>
    <w:rsid w:val="0007042D"/>
    <w:rsid w:val="0007045A"/>
    <w:rsid w:val="00070546"/>
    <w:rsid w:val="000705F7"/>
    <w:rsid w:val="000707AF"/>
    <w:rsid w:val="000707C7"/>
    <w:rsid w:val="000707D6"/>
    <w:rsid w:val="000707E3"/>
    <w:rsid w:val="00070801"/>
    <w:rsid w:val="0007084A"/>
    <w:rsid w:val="00070887"/>
    <w:rsid w:val="0007090E"/>
    <w:rsid w:val="00070997"/>
    <w:rsid w:val="00070A58"/>
    <w:rsid w:val="00070B30"/>
    <w:rsid w:val="00070B5F"/>
    <w:rsid w:val="00070BB9"/>
    <w:rsid w:val="00070CD1"/>
    <w:rsid w:val="00070D50"/>
    <w:rsid w:val="00070E3F"/>
    <w:rsid w:val="00070E48"/>
    <w:rsid w:val="00071009"/>
    <w:rsid w:val="0007100F"/>
    <w:rsid w:val="0007109C"/>
    <w:rsid w:val="000710F6"/>
    <w:rsid w:val="00071186"/>
    <w:rsid w:val="0007127E"/>
    <w:rsid w:val="00071290"/>
    <w:rsid w:val="000715BC"/>
    <w:rsid w:val="000715E3"/>
    <w:rsid w:val="0007161A"/>
    <w:rsid w:val="000716F8"/>
    <w:rsid w:val="0007171E"/>
    <w:rsid w:val="0007193C"/>
    <w:rsid w:val="000719D5"/>
    <w:rsid w:val="00071A8F"/>
    <w:rsid w:val="00071BE2"/>
    <w:rsid w:val="00071BFA"/>
    <w:rsid w:val="00071C78"/>
    <w:rsid w:val="00071DFC"/>
    <w:rsid w:val="00071EEA"/>
    <w:rsid w:val="00071EF8"/>
    <w:rsid w:val="00071FE3"/>
    <w:rsid w:val="00072011"/>
    <w:rsid w:val="00072026"/>
    <w:rsid w:val="000720DF"/>
    <w:rsid w:val="00072129"/>
    <w:rsid w:val="000721F8"/>
    <w:rsid w:val="00072204"/>
    <w:rsid w:val="0007248A"/>
    <w:rsid w:val="0007249A"/>
    <w:rsid w:val="000724F8"/>
    <w:rsid w:val="00072537"/>
    <w:rsid w:val="00072653"/>
    <w:rsid w:val="000727C0"/>
    <w:rsid w:val="0007283B"/>
    <w:rsid w:val="00072864"/>
    <w:rsid w:val="00072896"/>
    <w:rsid w:val="00072946"/>
    <w:rsid w:val="00072A9B"/>
    <w:rsid w:val="00072C71"/>
    <w:rsid w:val="00072D69"/>
    <w:rsid w:val="00072EAC"/>
    <w:rsid w:val="00073171"/>
    <w:rsid w:val="000732C3"/>
    <w:rsid w:val="000732D0"/>
    <w:rsid w:val="000733B7"/>
    <w:rsid w:val="000733CA"/>
    <w:rsid w:val="000734E0"/>
    <w:rsid w:val="00073510"/>
    <w:rsid w:val="00073573"/>
    <w:rsid w:val="000736F8"/>
    <w:rsid w:val="0007375D"/>
    <w:rsid w:val="000737AA"/>
    <w:rsid w:val="0007394D"/>
    <w:rsid w:val="00073966"/>
    <w:rsid w:val="0007397D"/>
    <w:rsid w:val="00073A26"/>
    <w:rsid w:val="00073BAD"/>
    <w:rsid w:val="00073BB4"/>
    <w:rsid w:val="00073FA0"/>
    <w:rsid w:val="00073FA1"/>
    <w:rsid w:val="00074047"/>
    <w:rsid w:val="00074228"/>
    <w:rsid w:val="0007458B"/>
    <w:rsid w:val="00074605"/>
    <w:rsid w:val="00074670"/>
    <w:rsid w:val="00074856"/>
    <w:rsid w:val="0007499E"/>
    <w:rsid w:val="000749A2"/>
    <w:rsid w:val="000749C4"/>
    <w:rsid w:val="000749D9"/>
    <w:rsid w:val="000749E0"/>
    <w:rsid w:val="000749FD"/>
    <w:rsid w:val="00074B8C"/>
    <w:rsid w:val="00074BC6"/>
    <w:rsid w:val="00074BD8"/>
    <w:rsid w:val="00074C63"/>
    <w:rsid w:val="00074C64"/>
    <w:rsid w:val="00074C6F"/>
    <w:rsid w:val="00074DD5"/>
    <w:rsid w:val="00074EEF"/>
    <w:rsid w:val="00074FB4"/>
    <w:rsid w:val="000750BF"/>
    <w:rsid w:val="00075166"/>
    <w:rsid w:val="00075409"/>
    <w:rsid w:val="0007540A"/>
    <w:rsid w:val="00075428"/>
    <w:rsid w:val="000754D0"/>
    <w:rsid w:val="00075504"/>
    <w:rsid w:val="00075600"/>
    <w:rsid w:val="0007576C"/>
    <w:rsid w:val="00075808"/>
    <w:rsid w:val="00075887"/>
    <w:rsid w:val="00075926"/>
    <w:rsid w:val="00075964"/>
    <w:rsid w:val="00075996"/>
    <w:rsid w:val="000759E3"/>
    <w:rsid w:val="000759FC"/>
    <w:rsid w:val="00075B3C"/>
    <w:rsid w:val="00075BA3"/>
    <w:rsid w:val="00075C18"/>
    <w:rsid w:val="00075E25"/>
    <w:rsid w:val="00075ED1"/>
    <w:rsid w:val="00075EDA"/>
    <w:rsid w:val="00075EE5"/>
    <w:rsid w:val="00075EF5"/>
    <w:rsid w:val="00075F2E"/>
    <w:rsid w:val="00075F48"/>
    <w:rsid w:val="00075FA6"/>
    <w:rsid w:val="00075FD7"/>
    <w:rsid w:val="0007607A"/>
    <w:rsid w:val="000760AE"/>
    <w:rsid w:val="00076424"/>
    <w:rsid w:val="00076585"/>
    <w:rsid w:val="0007660E"/>
    <w:rsid w:val="00076652"/>
    <w:rsid w:val="0007666E"/>
    <w:rsid w:val="00076670"/>
    <w:rsid w:val="000766E5"/>
    <w:rsid w:val="0007683C"/>
    <w:rsid w:val="000768B3"/>
    <w:rsid w:val="000768FA"/>
    <w:rsid w:val="00076CBD"/>
    <w:rsid w:val="00076DBB"/>
    <w:rsid w:val="00076DBC"/>
    <w:rsid w:val="00076E4E"/>
    <w:rsid w:val="00076F5E"/>
    <w:rsid w:val="00077075"/>
    <w:rsid w:val="00077081"/>
    <w:rsid w:val="0007729B"/>
    <w:rsid w:val="000773DE"/>
    <w:rsid w:val="00077522"/>
    <w:rsid w:val="00077555"/>
    <w:rsid w:val="0007794B"/>
    <w:rsid w:val="00077A82"/>
    <w:rsid w:val="00077ACC"/>
    <w:rsid w:val="00077AFB"/>
    <w:rsid w:val="00077B67"/>
    <w:rsid w:val="00077BC0"/>
    <w:rsid w:val="00077BFA"/>
    <w:rsid w:val="00077C46"/>
    <w:rsid w:val="00077CAB"/>
    <w:rsid w:val="00077E5D"/>
    <w:rsid w:val="00077EF5"/>
    <w:rsid w:val="00077F5B"/>
    <w:rsid w:val="00077FD4"/>
    <w:rsid w:val="00080172"/>
    <w:rsid w:val="000801A8"/>
    <w:rsid w:val="0008027E"/>
    <w:rsid w:val="0008029A"/>
    <w:rsid w:val="00080409"/>
    <w:rsid w:val="0008051E"/>
    <w:rsid w:val="00080569"/>
    <w:rsid w:val="00080580"/>
    <w:rsid w:val="000805DC"/>
    <w:rsid w:val="00080655"/>
    <w:rsid w:val="000807A5"/>
    <w:rsid w:val="00080AA8"/>
    <w:rsid w:val="00080B1A"/>
    <w:rsid w:val="00080BFF"/>
    <w:rsid w:val="00080C4F"/>
    <w:rsid w:val="00080D59"/>
    <w:rsid w:val="00080E52"/>
    <w:rsid w:val="00080F12"/>
    <w:rsid w:val="00080FDA"/>
    <w:rsid w:val="00081084"/>
    <w:rsid w:val="0008113A"/>
    <w:rsid w:val="00081188"/>
    <w:rsid w:val="000812B5"/>
    <w:rsid w:val="00081571"/>
    <w:rsid w:val="0008167A"/>
    <w:rsid w:val="000816EC"/>
    <w:rsid w:val="000818E3"/>
    <w:rsid w:val="000819BB"/>
    <w:rsid w:val="000819E7"/>
    <w:rsid w:val="00081A29"/>
    <w:rsid w:val="00081AEB"/>
    <w:rsid w:val="00081BA8"/>
    <w:rsid w:val="00081C16"/>
    <w:rsid w:val="00081CE2"/>
    <w:rsid w:val="00081CE9"/>
    <w:rsid w:val="00081E24"/>
    <w:rsid w:val="00081F48"/>
    <w:rsid w:val="00081F6A"/>
    <w:rsid w:val="0008202E"/>
    <w:rsid w:val="0008206E"/>
    <w:rsid w:val="0008219A"/>
    <w:rsid w:val="00082270"/>
    <w:rsid w:val="0008243F"/>
    <w:rsid w:val="0008247B"/>
    <w:rsid w:val="000824FF"/>
    <w:rsid w:val="00082541"/>
    <w:rsid w:val="000825B5"/>
    <w:rsid w:val="00082719"/>
    <w:rsid w:val="00082737"/>
    <w:rsid w:val="00082816"/>
    <w:rsid w:val="0008283C"/>
    <w:rsid w:val="0008299D"/>
    <w:rsid w:val="000829BC"/>
    <w:rsid w:val="00082A4B"/>
    <w:rsid w:val="00082A84"/>
    <w:rsid w:val="00082BE0"/>
    <w:rsid w:val="00082BF5"/>
    <w:rsid w:val="00082CB7"/>
    <w:rsid w:val="00082CFB"/>
    <w:rsid w:val="00082DE7"/>
    <w:rsid w:val="00082E2B"/>
    <w:rsid w:val="00082E4D"/>
    <w:rsid w:val="00082E9E"/>
    <w:rsid w:val="00082FFB"/>
    <w:rsid w:val="00083084"/>
    <w:rsid w:val="000830B7"/>
    <w:rsid w:val="000830D8"/>
    <w:rsid w:val="00083172"/>
    <w:rsid w:val="0008334F"/>
    <w:rsid w:val="000833AA"/>
    <w:rsid w:val="000834B4"/>
    <w:rsid w:val="000835ED"/>
    <w:rsid w:val="00083643"/>
    <w:rsid w:val="0008377E"/>
    <w:rsid w:val="00083817"/>
    <w:rsid w:val="00083819"/>
    <w:rsid w:val="0008395C"/>
    <w:rsid w:val="00083983"/>
    <w:rsid w:val="000839B2"/>
    <w:rsid w:val="00083B2D"/>
    <w:rsid w:val="00083B8D"/>
    <w:rsid w:val="00083C14"/>
    <w:rsid w:val="00083C58"/>
    <w:rsid w:val="00083D7B"/>
    <w:rsid w:val="00083DE6"/>
    <w:rsid w:val="00083E69"/>
    <w:rsid w:val="00083E7B"/>
    <w:rsid w:val="00083E91"/>
    <w:rsid w:val="00083EBA"/>
    <w:rsid w:val="00083F9A"/>
    <w:rsid w:val="000840CD"/>
    <w:rsid w:val="00084107"/>
    <w:rsid w:val="0008426C"/>
    <w:rsid w:val="00084481"/>
    <w:rsid w:val="0008449F"/>
    <w:rsid w:val="00084551"/>
    <w:rsid w:val="00084562"/>
    <w:rsid w:val="000846AC"/>
    <w:rsid w:val="000847DC"/>
    <w:rsid w:val="000848B9"/>
    <w:rsid w:val="00084A68"/>
    <w:rsid w:val="00084ABE"/>
    <w:rsid w:val="00084AC2"/>
    <w:rsid w:val="00084AEE"/>
    <w:rsid w:val="00084B28"/>
    <w:rsid w:val="00084BD6"/>
    <w:rsid w:val="00084D2E"/>
    <w:rsid w:val="00084E23"/>
    <w:rsid w:val="00084EA0"/>
    <w:rsid w:val="00084EAD"/>
    <w:rsid w:val="00084FC5"/>
    <w:rsid w:val="00085090"/>
    <w:rsid w:val="0008511E"/>
    <w:rsid w:val="00085244"/>
    <w:rsid w:val="0008529E"/>
    <w:rsid w:val="0008531E"/>
    <w:rsid w:val="0008535B"/>
    <w:rsid w:val="000853D9"/>
    <w:rsid w:val="000855A0"/>
    <w:rsid w:val="000857EB"/>
    <w:rsid w:val="00085806"/>
    <w:rsid w:val="0008584D"/>
    <w:rsid w:val="000858F6"/>
    <w:rsid w:val="000859F4"/>
    <w:rsid w:val="00085A49"/>
    <w:rsid w:val="00085C9D"/>
    <w:rsid w:val="00085C9E"/>
    <w:rsid w:val="00085D23"/>
    <w:rsid w:val="00085DB8"/>
    <w:rsid w:val="00085DBB"/>
    <w:rsid w:val="00085E1B"/>
    <w:rsid w:val="00085E48"/>
    <w:rsid w:val="00085E80"/>
    <w:rsid w:val="00085EBD"/>
    <w:rsid w:val="00085F23"/>
    <w:rsid w:val="00085F6D"/>
    <w:rsid w:val="00085F97"/>
    <w:rsid w:val="00085FAE"/>
    <w:rsid w:val="00085FEE"/>
    <w:rsid w:val="00085FFF"/>
    <w:rsid w:val="000860FD"/>
    <w:rsid w:val="00086199"/>
    <w:rsid w:val="000863AE"/>
    <w:rsid w:val="00086411"/>
    <w:rsid w:val="0008655C"/>
    <w:rsid w:val="000865B9"/>
    <w:rsid w:val="000865E9"/>
    <w:rsid w:val="000866BE"/>
    <w:rsid w:val="0008677E"/>
    <w:rsid w:val="000867D9"/>
    <w:rsid w:val="0008690E"/>
    <w:rsid w:val="00086A4A"/>
    <w:rsid w:val="00086A81"/>
    <w:rsid w:val="00086C33"/>
    <w:rsid w:val="00086D9D"/>
    <w:rsid w:val="00086F78"/>
    <w:rsid w:val="00087068"/>
    <w:rsid w:val="0008709B"/>
    <w:rsid w:val="000870C4"/>
    <w:rsid w:val="00087129"/>
    <w:rsid w:val="00087142"/>
    <w:rsid w:val="00087244"/>
    <w:rsid w:val="00087477"/>
    <w:rsid w:val="000874AF"/>
    <w:rsid w:val="000874E1"/>
    <w:rsid w:val="00087599"/>
    <w:rsid w:val="00087604"/>
    <w:rsid w:val="00087631"/>
    <w:rsid w:val="0008766A"/>
    <w:rsid w:val="00087689"/>
    <w:rsid w:val="000876E2"/>
    <w:rsid w:val="00087A1B"/>
    <w:rsid w:val="00087AAD"/>
    <w:rsid w:val="00087B24"/>
    <w:rsid w:val="00087CE7"/>
    <w:rsid w:val="00087E6E"/>
    <w:rsid w:val="00087E8D"/>
    <w:rsid w:val="00087F1D"/>
    <w:rsid w:val="00087F7D"/>
    <w:rsid w:val="00090244"/>
    <w:rsid w:val="0009024B"/>
    <w:rsid w:val="00090264"/>
    <w:rsid w:val="000902A1"/>
    <w:rsid w:val="0009031C"/>
    <w:rsid w:val="000903F4"/>
    <w:rsid w:val="00090455"/>
    <w:rsid w:val="0009046D"/>
    <w:rsid w:val="0009051A"/>
    <w:rsid w:val="00090524"/>
    <w:rsid w:val="00090713"/>
    <w:rsid w:val="0009076D"/>
    <w:rsid w:val="0009076F"/>
    <w:rsid w:val="000907AE"/>
    <w:rsid w:val="00090988"/>
    <w:rsid w:val="00090B12"/>
    <w:rsid w:val="00090BC8"/>
    <w:rsid w:val="00090D1B"/>
    <w:rsid w:val="00090E68"/>
    <w:rsid w:val="00090ECA"/>
    <w:rsid w:val="00090ED5"/>
    <w:rsid w:val="00090F72"/>
    <w:rsid w:val="0009105A"/>
    <w:rsid w:val="00091086"/>
    <w:rsid w:val="0009113B"/>
    <w:rsid w:val="00091142"/>
    <w:rsid w:val="00091181"/>
    <w:rsid w:val="00091255"/>
    <w:rsid w:val="0009129B"/>
    <w:rsid w:val="00091329"/>
    <w:rsid w:val="0009149D"/>
    <w:rsid w:val="00091511"/>
    <w:rsid w:val="00091687"/>
    <w:rsid w:val="000916F9"/>
    <w:rsid w:val="00091828"/>
    <w:rsid w:val="0009182E"/>
    <w:rsid w:val="000918B7"/>
    <w:rsid w:val="00091A21"/>
    <w:rsid w:val="00091AD9"/>
    <w:rsid w:val="00091B0E"/>
    <w:rsid w:val="00091BB6"/>
    <w:rsid w:val="00091C1C"/>
    <w:rsid w:val="00091CD0"/>
    <w:rsid w:val="00091D15"/>
    <w:rsid w:val="00091D38"/>
    <w:rsid w:val="00091FB8"/>
    <w:rsid w:val="00091FDA"/>
    <w:rsid w:val="00092023"/>
    <w:rsid w:val="0009205B"/>
    <w:rsid w:val="00092102"/>
    <w:rsid w:val="00092167"/>
    <w:rsid w:val="000921F8"/>
    <w:rsid w:val="00092232"/>
    <w:rsid w:val="000922F4"/>
    <w:rsid w:val="00092370"/>
    <w:rsid w:val="000923AA"/>
    <w:rsid w:val="000925BE"/>
    <w:rsid w:val="00092866"/>
    <w:rsid w:val="000928CD"/>
    <w:rsid w:val="000929B4"/>
    <w:rsid w:val="00092A86"/>
    <w:rsid w:val="00092C2F"/>
    <w:rsid w:val="00092CDA"/>
    <w:rsid w:val="00092CDE"/>
    <w:rsid w:val="00092E98"/>
    <w:rsid w:val="00092F0D"/>
    <w:rsid w:val="000931A3"/>
    <w:rsid w:val="000931AB"/>
    <w:rsid w:val="0009322B"/>
    <w:rsid w:val="00093392"/>
    <w:rsid w:val="000933AF"/>
    <w:rsid w:val="00093441"/>
    <w:rsid w:val="0009346C"/>
    <w:rsid w:val="00093477"/>
    <w:rsid w:val="00093478"/>
    <w:rsid w:val="000934AF"/>
    <w:rsid w:val="0009350F"/>
    <w:rsid w:val="000935FA"/>
    <w:rsid w:val="0009363A"/>
    <w:rsid w:val="0009364E"/>
    <w:rsid w:val="0009369F"/>
    <w:rsid w:val="0009386A"/>
    <w:rsid w:val="000938F2"/>
    <w:rsid w:val="0009391E"/>
    <w:rsid w:val="00093932"/>
    <w:rsid w:val="00093B94"/>
    <w:rsid w:val="00093D67"/>
    <w:rsid w:val="00093DBD"/>
    <w:rsid w:val="00093E8E"/>
    <w:rsid w:val="00093EAD"/>
    <w:rsid w:val="000941ED"/>
    <w:rsid w:val="0009422B"/>
    <w:rsid w:val="000942C4"/>
    <w:rsid w:val="00094411"/>
    <w:rsid w:val="0009444F"/>
    <w:rsid w:val="000944CB"/>
    <w:rsid w:val="00094521"/>
    <w:rsid w:val="0009454C"/>
    <w:rsid w:val="000945A2"/>
    <w:rsid w:val="000945B0"/>
    <w:rsid w:val="00094628"/>
    <w:rsid w:val="0009467F"/>
    <w:rsid w:val="000947C4"/>
    <w:rsid w:val="000947ED"/>
    <w:rsid w:val="00094935"/>
    <w:rsid w:val="00094982"/>
    <w:rsid w:val="0009498B"/>
    <w:rsid w:val="000949F7"/>
    <w:rsid w:val="00094A10"/>
    <w:rsid w:val="00094A62"/>
    <w:rsid w:val="00094A71"/>
    <w:rsid w:val="00094B36"/>
    <w:rsid w:val="00094C95"/>
    <w:rsid w:val="00094DFB"/>
    <w:rsid w:val="00094E77"/>
    <w:rsid w:val="000950C1"/>
    <w:rsid w:val="000950EC"/>
    <w:rsid w:val="00095119"/>
    <w:rsid w:val="00095251"/>
    <w:rsid w:val="000952CA"/>
    <w:rsid w:val="000952D7"/>
    <w:rsid w:val="000952E7"/>
    <w:rsid w:val="0009552A"/>
    <w:rsid w:val="0009563C"/>
    <w:rsid w:val="0009578D"/>
    <w:rsid w:val="0009583B"/>
    <w:rsid w:val="00095870"/>
    <w:rsid w:val="000958EA"/>
    <w:rsid w:val="00095922"/>
    <w:rsid w:val="00095924"/>
    <w:rsid w:val="00095A89"/>
    <w:rsid w:val="00095AF6"/>
    <w:rsid w:val="00095BE6"/>
    <w:rsid w:val="00095BF2"/>
    <w:rsid w:val="00095C0D"/>
    <w:rsid w:val="00095C50"/>
    <w:rsid w:val="00095E1A"/>
    <w:rsid w:val="00095EE3"/>
    <w:rsid w:val="000960EB"/>
    <w:rsid w:val="00096422"/>
    <w:rsid w:val="00096484"/>
    <w:rsid w:val="00096495"/>
    <w:rsid w:val="000964A7"/>
    <w:rsid w:val="000964D9"/>
    <w:rsid w:val="00096552"/>
    <w:rsid w:val="000965D2"/>
    <w:rsid w:val="000967CB"/>
    <w:rsid w:val="000969CA"/>
    <w:rsid w:val="00096A9C"/>
    <w:rsid w:val="00096AAC"/>
    <w:rsid w:val="00096B1C"/>
    <w:rsid w:val="00096B24"/>
    <w:rsid w:val="00096BA6"/>
    <w:rsid w:val="00096C16"/>
    <w:rsid w:val="00096CB8"/>
    <w:rsid w:val="00096DBF"/>
    <w:rsid w:val="0009705D"/>
    <w:rsid w:val="000971A1"/>
    <w:rsid w:val="00097240"/>
    <w:rsid w:val="0009736E"/>
    <w:rsid w:val="00097373"/>
    <w:rsid w:val="000973E0"/>
    <w:rsid w:val="000973F9"/>
    <w:rsid w:val="00097435"/>
    <w:rsid w:val="00097497"/>
    <w:rsid w:val="000974CA"/>
    <w:rsid w:val="000975D3"/>
    <w:rsid w:val="000977B3"/>
    <w:rsid w:val="00097898"/>
    <w:rsid w:val="000978B3"/>
    <w:rsid w:val="0009790C"/>
    <w:rsid w:val="00097912"/>
    <w:rsid w:val="000979D1"/>
    <w:rsid w:val="000979D7"/>
    <w:rsid w:val="00097B16"/>
    <w:rsid w:val="00097B1F"/>
    <w:rsid w:val="00097BDF"/>
    <w:rsid w:val="00097BE8"/>
    <w:rsid w:val="00097D66"/>
    <w:rsid w:val="00097DE1"/>
    <w:rsid w:val="00097DE3"/>
    <w:rsid w:val="00097E20"/>
    <w:rsid w:val="00097E49"/>
    <w:rsid w:val="00097E69"/>
    <w:rsid w:val="00097F62"/>
    <w:rsid w:val="000A0164"/>
    <w:rsid w:val="000A016B"/>
    <w:rsid w:val="000A032A"/>
    <w:rsid w:val="000A0376"/>
    <w:rsid w:val="000A0402"/>
    <w:rsid w:val="000A0620"/>
    <w:rsid w:val="000A087F"/>
    <w:rsid w:val="000A093D"/>
    <w:rsid w:val="000A0A1C"/>
    <w:rsid w:val="000A0AD2"/>
    <w:rsid w:val="000A0BBF"/>
    <w:rsid w:val="000A0BE8"/>
    <w:rsid w:val="000A0C11"/>
    <w:rsid w:val="000A0C71"/>
    <w:rsid w:val="000A0D71"/>
    <w:rsid w:val="000A0F07"/>
    <w:rsid w:val="000A0F38"/>
    <w:rsid w:val="000A0FB8"/>
    <w:rsid w:val="000A10EB"/>
    <w:rsid w:val="000A1138"/>
    <w:rsid w:val="000A117E"/>
    <w:rsid w:val="000A12CB"/>
    <w:rsid w:val="000A13F3"/>
    <w:rsid w:val="000A1403"/>
    <w:rsid w:val="000A15ED"/>
    <w:rsid w:val="000A1621"/>
    <w:rsid w:val="000A173D"/>
    <w:rsid w:val="000A1803"/>
    <w:rsid w:val="000A183E"/>
    <w:rsid w:val="000A184E"/>
    <w:rsid w:val="000A195F"/>
    <w:rsid w:val="000A1A40"/>
    <w:rsid w:val="000A1A5E"/>
    <w:rsid w:val="000A1AB2"/>
    <w:rsid w:val="000A1BEE"/>
    <w:rsid w:val="000A1C2A"/>
    <w:rsid w:val="000A1CCC"/>
    <w:rsid w:val="000A1CD2"/>
    <w:rsid w:val="000A1E24"/>
    <w:rsid w:val="000A1E8C"/>
    <w:rsid w:val="000A1F00"/>
    <w:rsid w:val="000A209F"/>
    <w:rsid w:val="000A20D1"/>
    <w:rsid w:val="000A20DA"/>
    <w:rsid w:val="000A212F"/>
    <w:rsid w:val="000A2186"/>
    <w:rsid w:val="000A2187"/>
    <w:rsid w:val="000A24A4"/>
    <w:rsid w:val="000A250C"/>
    <w:rsid w:val="000A25D4"/>
    <w:rsid w:val="000A2641"/>
    <w:rsid w:val="000A266D"/>
    <w:rsid w:val="000A26B9"/>
    <w:rsid w:val="000A26BC"/>
    <w:rsid w:val="000A279B"/>
    <w:rsid w:val="000A2957"/>
    <w:rsid w:val="000A296A"/>
    <w:rsid w:val="000A2B47"/>
    <w:rsid w:val="000A2D88"/>
    <w:rsid w:val="000A2D8D"/>
    <w:rsid w:val="000A2DB5"/>
    <w:rsid w:val="000A2E18"/>
    <w:rsid w:val="000A2F38"/>
    <w:rsid w:val="000A30A6"/>
    <w:rsid w:val="000A31E0"/>
    <w:rsid w:val="000A3342"/>
    <w:rsid w:val="000A3360"/>
    <w:rsid w:val="000A338F"/>
    <w:rsid w:val="000A3397"/>
    <w:rsid w:val="000A341A"/>
    <w:rsid w:val="000A343B"/>
    <w:rsid w:val="000A3450"/>
    <w:rsid w:val="000A34E2"/>
    <w:rsid w:val="000A35E1"/>
    <w:rsid w:val="000A35EA"/>
    <w:rsid w:val="000A3608"/>
    <w:rsid w:val="000A362A"/>
    <w:rsid w:val="000A368B"/>
    <w:rsid w:val="000A3724"/>
    <w:rsid w:val="000A378C"/>
    <w:rsid w:val="000A378D"/>
    <w:rsid w:val="000A379F"/>
    <w:rsid w:val="000A37C6"/>
    <w:rsid w:val="000A389A"/>
    <w:rsid w:val="000A39B2"/>
    <w:rsid w:val="000A39FC"/>
    <w:rsid w:val="000A3B20"/>
    <w:rsid w:val="000A3B4E"/>
    <w:rsid w:val="000A3BBA"/>
    <w:rsid w:val="000A3EDB"/>
    <w:rsid w:val="000A3F2C"/>
    <w:rsid w:val="000A3F5E"/>
    <w:rsid w:val="000A3FA7"/>
    <w:rsid w:val="000A4078"/>
    <w:rsid w:val="000A4177"/>
    <w:rsid w:val="000A422B"/>
    <w:rsid w:val="000A424D"/>
    <w:rsid w:val="000A4272"/>
    <w:rsid w:val="000A42FC"/>
    <w:rsid w:val="000A444A"/>
    <w:rsid w:val="000A44BC"/>
    <w:rsid w:val="000A45A7"/>
    <w:rsid w:val="000A4655"/>
    <w:rsid w:val="000A467E"/>
    <w:rsid w:val="000A46A1"/>
    <w:rsid w:val="000A48E5"/>
    <w:rsid w:val="000A49CE"/>
    <w:rsid w:val="000A4A55"/>
    <w:rsid w:val="000A4B27"/>
    <w:rsid w:val="000A4B7D"/>
    <w:rsid w:val="000A4C67"/>
    <w:rsid w:val="000A4CFF"/>
    <w:rsid w:val="000A4DCA"/>
    <w:rsid w:val="000A4ECD"/>
    <w:rsid w:val="000A4EE7"/>
    <w:rsid w:val="000A4F0A"/>
    <w:rsid w:val="000A4FA1"/>
    <w:rsid w:val="000A52CE"/>
    <w:rsid w:val="000A5356"/>
    <w:rsid w:val="000A54CB"/>
    <w:rsid w:val="000A5629"/>
    <w:rsid w:val="000A5683"/>
    <w:rsid w:val="000A56D7"/>
    <w:rsid w:val="000A58FD"/>
    <w:rsid w:val="000A5905"/>
    <w:rsid w:val="000A5912"/>
    <w:rsid w:val="000A5B96"/>
    <w:rsid w:val="000A5DC2"/>
    <w:rsid w:val="000A5E10"/>
    <w:rsid w:val="000A6051"/>
    <w:rsid w:val="000A605A"/>
    <w:rsid w:val="000A60D9"/>
    <w:rsid w:val="000A60DE"/>
    <w:rsid w:val="000A61E7"/>
    <w:rsid w:val="000A6232"/>
    <w:rsid w:val="000A6246"/>
    <w:rsid w:val="000A632B"/>
    <w:rsid w:val="000A638E"/>
    <w:rsid w:val="000A63A8"/>
    <w:rsid w:val="000A64E9"/>
    <w:rsid w:val="000A6594"/>
    <w:rsid w:val="000A66E6"/>
    <w:rsid w:val="000A680A"/>
    <w:rsid w:val="000A6853"/>
    <w:rsid w:val="000A692A"/>
    <w:rsid w:val="000A6960"/>
    <w:rsid w:val="000A69A1"/>
    <w:rsid w:val="000A6ACF"/>
    <w:rsid w:val="000A6B48"/>
    <w:rsid w:val="000A6B75"/>
    <w:rsid w:val="000A6B79"/>
    <w:rsid w:val="000A6B91"/>
    <w:rsid w:val="000A6BDA"/>
    <w:rsid w:val="000A6E74"/>
    <w:rsid w:val="000A6EC2"/>
    <w:rsid w:val="000A6ED0"/>
    <w:rsid w:val="000A6EEE"/>
    <w:rsid w:val="000A6EFA"/>
    <w:rsid w:val="000A6F79"/>
    <w:rsid w:val="000A6FE3"/>
    <w:rsid w:val="000A7034"/>
    <w:rsid w:val="000A7052"/>
    <w:rsid w:val="000A7125"/>
    <w:rsid w:val="000A7174"/>
    <w:rsid w:val="000A71CA"/>
    <w:rsid w:val="000A71E2"/>
    <w:rsid w:val="000A722B"/>
    <w:rsid w:val="000A7241"/>
    <w:rsid w:val="000A7325"/>
    <w:rsid w:val="000A7340"/>
    <w:rsid w:val="000A7388"/>
    <w:rsid w:val="000A746C"/>
    <w:rsid w:val="000A753D"/>
    <w:rsid w:val="000A7723"/>
    <w:rsid w:val="000A781A"/>
    <w:rsid w:val="000A7840"/>
    <w:rsid w:val="000A7862"/>
    <w:rsid w:val="000A79B3"/>
    <w:rsid w:val="000A79E8"/>
    <w:rsid w:val="000A7A59"/>
    <w:rsid w:val="000A7A72"/>
    <w:rsid w:val="000A7B9A"/>
    <w:rsid w:val="000A7C9E"/>
    <w:rsid w:val="000A7F56"/>
    <w:rsid w:val="000A7FA0"/>
    <w:rsid w:val="000A7FB1"/>
    <w:rsid w:val="000AC0A4"/>
    <w:rsid w:val="000B00C2"/>
    <w:rsid w:val="000B02D5"/>
    <w:rsid w:val="000B033A"/>
    <w:rsid w:val="000B036D"/>
    <w:rsid w:val="000B0576"/>
    <w:rsid w:val="000B0616"/>
    <w:rsid w:val="000B0872"/>
    <w:rsid w:val="000B08CE"/>
    <w:rsid w:val="000B0910"/>
    <w:rsid w:val="000B0A66"/>
    <w:rsid w:val="000B0A83"/>
    <w:rsid w:val="000B0AAA"/>
    <w:rsid w:val="000B0C0F"/>
    <w:rsid w:val="000B0C12"/>
    <w:rsid w:val="000B0CC0"/>
    <w:rsid w:val="000B0E02"/>
    <w:rsid w:val="000B0ECE"/>
    <w:rsid w:val="000B10C0"/>
    <w:rsid w:val="000B1144"/>
    <w:rsid w:val="000B1174"/>
    <w:rsid w:val="000B125C"/>
    <w:rsid w:val="000B1294"/>
    <w:rsid w:val="000B1392"/>
    <w:rsid w:val="000B1527"/>
    <w:rsid w:val="000B1587"/>
    <w:rsid w:val="000B1604"/>
    <w:rsid w:val="000B168A"/>
    <w:rsid w:val="000B175F"/>
    <w:rsid w:val="000B18BE"/>
    <w:rsid w:val="000B1B9B"/>
    <w:rsid w:val="000B1CC3"/>
    <w:rsid w:val="000B1D61"/>
    <w:rsid w:val="000B1DC1"/>
    <w:rsid w:val="000B1EE7"/>
    <w:rsid w:val="000B1F66"/>
    <w:rsid w:val="000B1FE0"/>
    <w:rsid w:val="000B2019"/>
    <w:rsid w:val="000B2088"/>
    <w:rsid w:val="000B20C0"/>
    <w:rsid w:val="000B20E1"/>
    <w:rsid w:val="000B213A"/>
    <w:rsid w:val="000B21AD"/>
    <w:rsid w:val="000B222B"/>
    <w:rsid w:val="000B2340"/>
    <w:rsid w:val="000B239C"/>
    <w:rsid w:val="000B24F4"/>
    <w:rsid w:val="000B2572"/>
    <w:rsid w:val="000B26D8"/>
    <w:rsid w:val="000B273F"/>
    <w:rsid w:val="000B2803"/>
    <w:rsid w:val="000B2819"/>
    <w:rsid w:val="000B28B1"/>
    <w:rsid w:val="000B2928"/>
    <w:rsid w:val="000B29A5"/>
    <w:rsid w:val="000B2AFD"/>
    <w:rsid w:val="000B2C46"/>
    <w:rsid w:val="000B2E24"/>
    <w:rsid w:val="000B2E3C"/>
    <w:rsid w:val="000B2E8E"/>
    <w:rsid w:val="000B2F3A"/>
    <w:rsid w:val="000B2F91"/>
    <w:rsid w:val="000B2FD8"/>
    <w:rsid w:val="000B2FE1"/>
    <w:rsid w:val="000B3144"/>
    <w:rsid w:val="000B330F"/>
    <w:rsid w:val="000B3347"/>
    <w:rsid w:val="000B3509"/>
    <w:rsid w:val="000B3556"/>
    <w:rsid w:val="000B361E"/>
    <w:rsid w:val="000B396F"/>
    <w:rsid w:val="000B39F8"/>
    <w:rsid w:val="000B3A7B"/>
    <w:rsid w:val="000B3C8C"/>
    <w:rsid w:val="000B3CDB"/>
    <w:rsid w:val="000B3DC1"/>
    <w:rsid w:val="000B3F75"/>
    <w:rsid w:val="000B3FD6"/>
    <w:rsid w:val="000B410A"/>
    <w:rsid w:val="000B416D"/>
    <w:rsid w:val="000B418C"/>
    <w:rsid w:val="000B421E"/>
    <w:rsid w:val="000B4229"/>
    <w:rsid w:val="000B4265"/>
    <w:rsid w:val="000B43BF"/>
    <w:rsid w:val="000B4408"/>
    <w:rsid w:val="000B4409"/>
    <w:rsid w:val="000B4416"/>
    <w:rsid w:val="000B4525"/>
    <w:rsid w:val="000B4547"/>
    <w:rsid w:val="000B465D"/>
    <w:rsid w:val="000B46A4"/>
    <w:rsid w:val="000B4800"/>
    <w:rsid w:val="000B4852"/>
    <w:rsid w:val="000B4894"/>
    <w:rsid w:val="000B48F1"/>
    <w:rsid w:val="000B4A46"/>
    <w:rsid w:val="000B4D39"/>
    <w:rsid w:val="000B4DCF"/>
    <w:rsid w:val="000B4E84"/>
    <w:rsid w:val="000B5105"/>
    <w:rsid w:val="000B526D"/>
    <w:rsid w:val="000B5402"/>
    <w:rsid w:val="000B55B7"/>
    <w:rsid w:val="000B58B9"/>
    <w:rsid w:val="000B58E1"/>
    <w:rsid w:val="000B5A46"/>
    <w:rsid w:val="000B5B3F"/>
    <w:rsid w:val="000B5B6E"/>
    <w:rsid w:val="000B5BCD"/>
    <w:rsid w:val="000B5BE4"/>
    <w:rsid w:val="000B5D05"/>
    <w:rsid w:val="000B5D92"/>
    <w:rsid w:val="000B5E1F"/>
    <w:rsid w:val="000B5F04"/>
    <w:rsid w:val="000B5F7C"/>
    <w:rsid w:val="000B5FBB"/>
    <w:rsid w:val="000B6006"/>
    <w:rsid w:val="000B6104"/>
    <w:rsid w:val="000B61F9"/>
    <w:rsid w:val="000B6235"/>
    <w:rsid w:val="000B632A"/>
    <w:rsid w:val="000B6393"/>
    <w:rsid w:val="000B63C2"/>
    <w:rsid w:val="000B67DA"/>
    <w:rsid w:val="000B6812"/>
    <w:rsid w:val="000B6913"/>
    <w:rsid w:val="000B6CA4"/>
    <w:rsid w:val="000B6D4B"/>
    <w:rsid w:val="000B6ED8"/>
    <w:rsid w:val="000B6FD7"/>
    <w:rsid w:val="000B70FC"/>
    <w:rsid w:val="000B7147"/>
    <w:rsid w:val="000B7241"/>
    <w:rsid w:val="000B73AE"/>
    <w:rsid w:val="000B74A2"/>
    <w:rsid w:val="000B74BF"/>
    <w:rsid w:val="000B7614"/>
    <w:rsid w:val="000B77F4"/>
    <w:rsid w:val="000B7852"/>
    <w:rsid w:val="000B799C"/>
    <w:rsid w:val="000B7AF0"/>
    <w:rsid w:val="000B7BD2"/>
    <w:rsid w:val="000B7D5B"/>
    <w:rsid w:val="000B7EC3"/>
    <w:rsid w:val="000B7F00"/>
    <w:rsid w:val="000B7F6D"/>
    <w:rsid w:val="000B7FFB"/>
    <w:rsid w:val="000C009D"/>
    <w:rsid w:val="000C01AC"/>
    <w:rsid w:val="000C021A"/>
    <w:rsid w:val="000C0233"/>
    <w:rsid w:val="000C0275"/>
    <w:rsid w:val="000C02B9"/>
    <w:rsid w:val="000C02BC"/>
    <w:rsid w:val="000C02E3"/>
    <w:rsid w:val="000C0319"/>
    <w:rsid w:val="000C03AB"/>
    <w:rsid w:val="000C0401"/>
    <w:rsid w:val="000C0435"/>
    <w:rsid w:val="000C0455"/>
    <w:rsid w:val="000C07E0"/>
    <w:rsid w:val="000C0897"/>
    <w:rsid w:val="000C0960"/>
    <w:rsid w:val="000C09BB"/>
    <w:rsid w:val="000C0B49"/>
    <w:rsid w:val="000C0B70"/>
    <w:rsid w:val="000C0C5D"/>
    <w:rsid w:val="000C0D06"/>
    <w:rsid w:val="000C0D2D"/>
    <w:rsid w:val="000C0D59"/>
    <w:rsid w:val="000C0E2A"/>
    <w:rsid w:val="000C0F56"/>
    <w:rsid w:val="000C1024"/>
    <w:rsid w:val="000C1039"/>
    <w:rsid w:val="000C1047"/>
    <w:rsid w:val="000C109B"/>
    <w:rsid w:val="000C10ED"/>
    <w:rsid w:val="000C11BA"/>
    <w:rsid w:val="000C13BD"/>
    <w:rsid w:val="000C1419"/>
    <w:rsid w:val="000C14C1"/>
    <w:rsid w:val="000C15A3"/>
    <w:rsid w:val="000C15B4"/>
    <w:rsid w:val="000C15E6"/>
    <w:rsid w:val="000C168D"/>
    <w:rsid w:val="000C1720"/>
    <w:rsid w:val="000C182F"/>
    <w:rsid w:val="000C1835"/>
    <w:rsid w:val="000C1974"/>
    <w:rsid w:val="000C1999"/>
    <w:rsid w:val="000C19B8"/>
    <w:rsid w:val="000C1BE7"/>
    <w:rsid w:val="000C1D7C"/>
    <w:rsid w:val="000C1DB4"/>
    <w:rsid w:val="000C1ED7"/>
    <w:rsid w:val="000C1F2D"/>
    <w:rsid w:val="000C201E"/>
    <w:rsid w:val="000C212A"/>
    <w:rsid w:val="000C2177"/>
    <w:rsid w:val="000C23E1"/>
    <w:rsid w:val="000C23FF"/>
    <w:rsid w:val="000C2405"/>
    <w:rsid w:val="000C24D8"/>
    <w:rsid w:val="000C24E2"/>
    <w:rsid w:val="000C2514"/>
    <w:rsid w:val="000C256A"/>
    <w:rsid w:val="000C2577"/>
    <w:rsid w:val="000C25AF"/>
    <w:rsid w:val="000C27A0"/>
    <w:rsid w:val="000C2849"/>
    <w:rsid w:val="000C28A6"/>
    <w:rsid w:val="000C2916"/>
    <w:rsid w:val="000C29B0"/>
    <w:rsid w:val="000C29E5"/>
    <w:rsid w:val="000C2A4E"/>
    <w:rsid w:val="000C2AEF"/>
    <w:rsid w:val="000C2B4D"/>
    <w:rsid w:val="000C2C09"/>
    <w:rsid w:val="000C2C14"/>
    <w:rsid w:val="000C2C44"/>
    <w:rsid w:val="000C2CD7"/>
    <w:rsid w:val="000C2D45"/>
    <w:rsid w:val="000C2D6A"/>
    <w:rsid w:val="000C2E46"/>
    <w:rsid w:val="000C2EC3"/>
    <w:rsid w:val="000C2F52"/>
    <w:rsid w:val="000C2FAE"/>
    <w:rsid w:val="000C2FCC"/>
    <w:rsid w:val="000C305F"/>
    <w:rsid w:val="000C34BF"/>
    <w:rsid w:val="000C3570"/>
    <w:rsid w:val="000C3592"/>
    <w:rsid w:val="000C35AD"/>
    <w:rsid w:val="000C35E3"/>
    <w:rsid w:val="000C3606"/>
    <w:rsid w:val="000C367C"/>
    <w:rsid w:val="000C37F7"/>
    <w:rsid w:val="000C382B"/>
    <w:rsid w:val="000C39B0"/>
    <w:rsid w:val="000C39DD"/>
    <w:rsid w:val="000C3A9D"/>
    <w:rsid w:val="000C3A9F"/>
    <w:rsid w:val="000C3AA8"/>
    <w:rsid w:val="000C3AC2"/>
    <w:rsid w:val="000C3C05"/>
    <w:rsid w:val="000C3C3F"/>
    <w:rsid w:val="000C3CE4"/>
    <w:rsid w:val="000C3E70"/>
    <w:rsid w:val="000C3FF7"/>
    <w:rsid w:val="000C4033"/>
    <w:rsid w:val="000C40AE"/>
    <w:rsid w:val="000C4178"/>
    <w:rsid w:val="000C4423"/>
    <w:rsid w:val="000C445E"/>
    <w:rsid w:val="000C44E2"/>
    <w:rsid w:val="000C45EC"/>
    <w:rsid w:val="000C4648"/>
    <w:rsid w:val="000C468F"/>
    <w:rsid w:val="000C4707"/>
    <w:rsid w:val="000C47C0"/>
    <w:rsid w:val="000C4998"/>
    <w:rsid w:val="000C49AE"/>
    <w:rsid w:val="000C4BD6"/>
    <w:rsid w:val="000C4C94"/>
    <w:rsid w:val="000C4D28"/>
    <w:rsid w:val="000C4E88"/>
    <w:rsid w:val="000C4EC8"/>
    <w:rsid w:val="000C4EE2"/>
    <w:rsid w:val="000C505A"/>
    <w:rsid w:val="000C5136"/>
    <w:rsid w:val="000C5192"/>
    <w:rsid w:val="000C5309"/>
    <w:rsid w:val="000C53CE"/>
    <w:rsid w:val="000C5418"/>
    <w:rsid w:val="000C549E"/>
    <w:rsid w:val="000C54E7"/>
    <w:rsid w:val="000C5532"/>
    <w:rsid w:val="000C5554"/>
    <w:rsid w:val="000C55AF"/>
    <w:rsid w:val="000C5718"/>
    <w:rsid w:val="000C575D"/>
    <w:rsid w:val="000C57EF"/>
    <w:rsid w:val="000C58EE"/>
    <w:rsid w:val="000C596E"/>
    <w:rsid w:val="000C5A0E"/>
    <w:rsid w:val="000C5A78"/>
    <w:rsid w:val="000C5AEA"/>
    <w:rsid w:val="000C5BBC"/>
    <w:rsid w:val="000C5C18"/>
    <w:rsid w:val="000C5CBB"/>
    <w:rsid w:val="000C5CBD"/>
    <w:rsid w:val="000C5CCE"/>
    <w:rsid w:val="000C5DA0"/>
    <w:rsid w:val="000C5F1D"/>
    <w:rsid w:val="000C5F4D"/>
    <w:rsid w:val="000C6237"/>
    <w:rsid w:val="000C6302"/>
    <w:rsid w:val="000C63A1"/>
    <w:rsid w:val="000C6634"/>
    <w:rsid w:val="000C670C"/>
    <w:rsid w:val="000C6823"/>
    <w:rsid w:val="000C6894"/>
    <w:rsid w:val="000C68C1"/>
    <w:rsid w:val="000C6B7B"/>
    <w:rsid w:val="000C6BD8"/>
    <w:rsid w:val="000C6BF5"/>
    <w:rsid w:val="000C6C44"/>
    <w:rsid w:val="000C6C4F"/>
    <w:rsid w:val="000C6C94"/>
    <w:rsid w:val="000C6D59"/>
    <w:rsid w:val="000C6E2B"/>
    <w:rsid w:val="000C7075"/>
    <w:rsid w:val="000C709D"/>
    <w:rsid w:val="000C718B"/>
    <w:rsid w:val="000C7239"/>
    <w:rsid w:val="000C72B7"/>
    <w:rsid w:val="000C7737"/>
    <w:rsid w:val="000C7763"/>
    <w:rsid w:val="000C77DD"/>
    <w:rsid w:val="000C78F4"/>
    <w:rsid w:val="000C7B02"/>
    <w:rsid w:val="000C7B36"/>
    <w:rsid w:val="000C7B8C"/>
    <w:rsid w:val="000C7C6E"/>
    <w:rsid w:val="000C7D9B"/>
    <w:rsid w:val="000C7E1C"/>
    <w:rsid w:val="000C7E7C"/>
    <w:rsid w:val="000C7E88"/>
    <w:rsid w:val="000D0030"/>
    <w:rsid w:val="000D005B"/>
    <w:rsid w:val="000D007B"/>
    <w:rsid w:val="000D0225"/>
    <w:rsid w:val="000D02E6"/>
    <w:rsid w:val="000D033F"/>
    <w:rsid w:val="000D03CC"/>
    <w:rsid w:val="000D04AE"/>
    <w:rsid w:val="000D04ED"/>
    <w:rsid w:val="000D0503"/>
    <w:rsid w:val="000D0567"/>
    <w:rsid w:val="000D05D5"/>
    <w:rsid w:val="000D0651"/>
    <w:rsid w:val="000D0655"/>
    <w:rsid w:val="000D0691"/>
    <w:rsid w:val="000D06F5"/>
    <w:rsid w:val="000D07FC"/>
    <w:rsid w:val="000D09DC"/>
    <w:rsid w:val="000D0BA1"/>
    <w:rsid w:val="000D0C08"/>
    <w:rsid w:val="000D0C32"/>
    <w:rsid w:val="000D0DBA"/>
    <w:rsid w:val="000D0E09"/>
    <w:rsid w:val="000D0E5E"/>
    <w:rsid w:val="000D0FB2"/>
    <w:rsid w:val="000D0FFC"/>
    <w:rsid w:val="000D1075"/>
    <w:rsid w:val="000D1078"/>
    <w:rsid w:val="000D10D1"/>
    <w:rsid w:val="000D1471"/>
    <w:rsid w:val="000D14AC"/>
    <w:rsid w:val="000D1554"/>
    <w:rsid w:val="000D156C"/>
    <w:rsid w:val="000D15AF"/>
    <w:rsid w:val="000D176A"/>
    <w:rsid w:val="000D192E"/>
    <w:rsid w:val="000D1962"/>
    <w:rsid w:val="000D1B36"/>
    <w:rsid w:val="000D1DBB"/>
    <w:rsid w:val="000D1E34"/>
    <w:rsid w:val="000D1E83"/>
    <w:rsid w:val="000D2017"/>
    <w:rsid w:val="000D2108"/>
    <w:rsid w:val="000D21BD"/>
    <w:rsid w:val="000D235F"/>
    <w:rsid w:val="000D23CA"/>
    <w:rsid w:val="000D23F5"/>
    <w:rsid w:val="000D2502"/>
    <w:rsid w:val="000D271F"/>
    <w:rsid w:val="000D27BE"/>
    <w:rsid w:val="000D27EA"/>
    <w:rsid w:val="000D2811"/>
    <w:rsid w:val="000D284F"/>
    <w:rsid w:val="000D2868"/>
    <w:rsid w:val="000D2A45"/>
    <w:rsid w:val="000D2D62"/>
    <w:rsid w:val="000D2F67"/>
    <w:rsid w:val="000D2FCD"/>
    <w:rsid w:val="000D2FF0"/>
    <w:rsid w:val="000D3091"/>
    <w:rsid w:val="000D3131"/>
    <w:rsid w:val="000D31B8"/>
    <w:rsid w:val="000D32C5"/>
    <w:rsid w:val="000D3368"/>
    <w:rsid w:val="000D3440"/>
    <w:rsid w:val="000D346D"/>
    <w:rsid w:val="000D3490"/>
    <w:rsid w:val="000D34A2"/>
    <w:rsid w:val="000D34CA"/>
    <w:rsid w:val="000D36BD"/>
    <w:rsid w:val="000D3723"/>
    <w:rsid w:val="000D37E1"/>
    <w:rsid w:val="000D3A41"/>
    <w:rsid w:val="000D3B7C"/>
    <w:rsid w:val="000D3CFC"/>
    <w:rsid w:val="000D3D8C"/>
    <w:rsid w:val="000D3E43"/>
    <w:rsid w:val="000D4087"/>
    <w:rsid w:val="000D40DD"/>
    <w:rsid w:val="000D40E9"/>
    <w:rsid w:val="000D41B2"/>
    <w:rsid w:val="000D41C1"/>
    <w:rsid w:val="000D421D"/>
    <w:rsid w:val="000D4226"/>
    <w:rsid w:val="000D42FD"/>
    <w:rsid w:val="000D44AA"/>
    <w:rsid w:val="000D452C"/>
    <w:rsid w:val="000D4572"/>
    <w:rsid w:val="000D47E3"/>
    <w:rsid w:val="000D4869"/>
    <w:rsid w:val="000D4A11"/>
    <w:rsid w:val="000D4B55"/>
    <w:rsid w:val="000D4B6F"/>
    <w:rsid w:val="000D4C64"/>
    <w:rsid w:val="000D4CFA"/>
    <w:rsid w:val="000D4DC8"/>
    <w:rsid w:val="000D4EC3"/>
    <w:rsid w:val="000D4FCE"/>
    <w:rsid w:val="000D52F5"/>
    <w:rsid w:val="000D530E"/>
    <w:rsid w:val="000D53BC"/>
    <w:rsid w:val="000D5423"/>
    <w:rsid w:val="000D55A9"/>
    <w:rsid w:val="000D56EC"/>
    <w:rsid w:val="000D575A"/>
    <w:rsid w:val="000D5795"/>
    <w:rsid w:val="000D582C"/>
    <w:rsid w:val="000D58B6"/>
    <w:rsid w:val="000D58BB"/>
    <w:rsid w:val="000D58E5"/>
    <w:rsid w:val="000D5A63"/>
    <w:rsid w:val="000D5B3A"/>
    <w:rsid w:val="000D5CBB"/>
    <w:rsid w:val="000D5D6C"/>
    <w:rsid w:val="000D5E51"/>
    <w:rsid w:val="000D5E81"/>
    <w:rsid w:val="000D5E83"/>
    <w:rsid w:val="000D5FA5"/>
    <w:rsid w:val="000D600C"/>
    <w:rsid w:val="000D603E"/>
    <w:rsid w:val="000D60DC"/>
    <w:rsid w:val="000D60E8"/>
    <w:rsid w:val="000D625C"/>
    <w:rsid w:val="000D62EE"/>
    <w:rsid w:val="000D6488"/>
    <w:rsid w:val="000D6657"/>
    <w:rsid w:val="000D6682"/>
    <w:rsid w:val="000D66C1"/>
    <w:rsid w:val="000D6828"/>
    <w:rsid w:val="000D6860"/>
    <w:rsid w:val="000D692B"/>
    <w:rsid w:val="000D6953"/>
    <w:rsid w:val="000D6955"/>
    <w:rsid w:val="000D6A3D"/>
    <w:rsid w:val="000D6A5F"/>
    <w:rsid w:val="000D6CAE"/>
    <w:rsid w:val="000D6CCB"/>
    <w:rsid w:val="000D6CD0"/>
    <w:rsid w:val="000D6CF8"/>
    <w:rsid w:val="000D6DD8"/>
    <w:rsid w:val="000D6EA8"/>
    <w:rsid w:val="000D700C"/>
    <w:rsid w:val="000D7047"/>
    <w:rsid w:val="000D708F"/>
    <w:rsid w:val="000D7170"/>
    <w:rsid w:val="000D7329"/>
    <w:rsid w:val="000D748A"/>
    <w:rsid w:val="000D74CF"/>
    <w:rsid w:val="000D75C8"/>
    <w:rsid w:val="000D75CB"/>
    <w:rsid w:val="000D7706"/>
    <w:rsid w:val="000D7727"/>
    <w:rsid w:val="000D7A51"/>
    <w:rsid w:val="000D7A7C"/>
    <w:rsid w:val="000D7B28"/>
    <w:rsid w:val="000D7C01"/>
    <w:rsid w:val="000D7DB1"/>
    <w:rsid w:val="000D7EFF"/>
    <w:rsid w:val="000D7F7A"/>
    <w:rsid w:val="000D7F7C"/>
    <w:rsid w:val="000E0049"/>
    <w:rsid w:val="000E0263"/>
    <w:rsid w:val="000E0362"/>
    <w:rsid w:val="000E03C2"/>
    <w:rsid w:val="000E0517"/>
    <w:rsid w:val="000E0682"/>
    <w:rsid w:val="000E0764"/>
    <w:rsid w:val="000E0910"/>
    <w:rsid w:val="000E09D2"/>
    <w:rsid w:val="000E0A76"/>
    <w:rsid w:val="000E0B35"/>
    <w:rsid w:val="000E0B37"/>
    <w:rsid w:val="000E0DF2"/>
    <w:rsid w:val="000E0DF5"/>
    <w:rsid w:val="000E0E04"/>
    <w:rsid w:val="000E0E26"/>
    <w:rsid w:val="000E0EBC"/>
    <w:rsid w:val="000E108E"/>
    <w:rsid w:val="000E10E4"/>
    <w:rsid w:val="000E11C0"/>
    <w:rsid w:val="000E134B"/>
    <w:rsid w:val="000E135F"/>
    <w:rsid w:val="000E1719"/>
    <w:rsid w:val="000E1725"/>
    <w:rsid w:val="000E1736"/>
    <w:rsid w:val="000E1823"/>
    <w:rsid w:val="000E1893"/>
    <w:rsid w:val="000E18B7"/>
    <w:rsid w:val="000E1986"/>
    <w:rsid w:val="000E1A15"/>
    <w:rsid w:val="000E1A1E"/>
    <w:rsid w:val="000E1AC3"/>
    <w:rsid w:val="000E1B3E"/>
    <w:rsid w:val="000E1D62"/>
    <w:rsid w:val="000E1DAA"/>
    <w:rsid w:val="000E1DC1"/>
    <w:rsid w:val="000E1E61"/>
    <w:rsid w:val="000E1E8D"/>
    <w:rsid w:val="000E1F29"/>
    <w:rsid w:val="000E1F3F"/>
    <w:rsid w:val="000E1F43"/>
    <w:rsid w:val="000E2026"/>
    <w:rsid w:val="000E207B"/>
    <w:rsid w:val="000E20B1"/>
    <w:rsid w:val="000E20FA"/>
    <w:rsid w:val="000E2150"/>
    <w:rsid w:val="000E21BF"/>
    <w:rsid w:val="000E21F2"/>
    <w:rsid w:val="000E2269"/>
    <w:rsid w:val="000E22D1"/>
    <w:rsid w:val="000E230D"/>
    <w:rsid w:val="000E23D9"/>
    <w:rsid w:val="000E24B8"/>
    <w:rsid w:val="000E251C"/>
    <w:rsid w:val="000E2527"/>
    <w:rsid w:val="000E253A"/>
    <w:rsid w:val="000E257B"/>
    <w:rsid w:val="000E2586"/>
    <w:rsid w:val="000E2772"/>
    <w:rsid w:val="000E27E5"/>
    <w:rsid w:val="000E28BF"/>
    <w:rsid w:val="000E28D5"/>
    <w:rsid w:val="000E298E"/>
    <w:rsid w:val="000E2A69"/>
    <w:rsid w:val="000E2AA1"/>
    <w:rsid w:val="000E2B15"/>
    <w:rsid w:val="000E2DB0"/>
    <w:rsid w:val="000E2EC9"/>
    <w:rsid w:val="000E2EEA"/>
    <w:rsid w:val="000E3012"/>
    <w:rsid w:val="000E303E"/>
    <w:rsid w:val="000E313A"/>
    <w:rsid w:val="000E31CE"/>
    <w:rsid w:val="000E3261"/>
    <w:rsid w:val="000E3292"/>
    <w:rsid w:val="000E334D"/>
    <w:rsid w:val="000E33BD"/>
    <w:rsid w:val="000E3448"/>
    <w:rsid w:val="000E3468"/>
    <w:rsid w:val="000E3480"/>
    <w:rsid w:val="000E355D"/>
    <w:rsid w:val="000E35E2"/>
    <w:rsid w:val="000E361E"/>
    <w:rsid w:val="000E366C"/>
    <w:rsid w:val="000E367C"/>
    <w:rsid w:val="000E36AC"/>
    <w:rsid w:val="000E3703"/>
    <w:rsid w:val="000E3722"/>
    <w:rsid w:val="000E3757"/>
    <w:rsid w:val="000E37BB"/>
    <w:rsid w:val="000E37C8"/>
    <w:rsid w:val="000E37DF"/>
    <w:rsid w:val="000E3820"/>
    <w:rsid w:val="000E38C0"/>
    <w:rsid w:val="000E38C6"/>
    <w:rsid w:val="000E3962"/>
    <w:rsid w:val="000E39A8"/>
    <w:rsid w:val="000E3A6E"/>
    <w:rsid w:val="000E3BEE"/>
    <w:rsid w:val="000E3C46"/>
    <w:rsid w:val="000E3D18"/>
    <w:rsid w:val="000E3D33"/>
    <w:rsid w:val="000E3DD9"/>
    <w:rsid w:val="000E3DE3"/>
    <w:rsid w:val="000E3DEF"/>
    <w:rsid w:val="000E3EE7"/>
    <w:rsid w:val="000E411D"/>
    <w:rsid w:val="000E4188"/>
    <w:rsid w:val="000E4393"/>
    <w:rsid w:val="000E4654"/>
    <w:rsid w:val="000E4728"/>
    <w:rsid w:val="000E486B"/>
    <w:rsid w:val="000E4903"/>
    <w:rsid w:val="000E49F7"/>
    <w:rsid w:val="000E4A01"/>
    <w:rsid w:val="000E4B1D"/>
    <w:rsid w:val="000E4D80"/>
    <w:rsid w:val="000E4DF5"/>
    <w:rsid w:val="000E4EA1"/>
    <w:rsid w:val="000E4EBA"/>
    <w:rsid w:val="000E4EC2"/>
    <w:rsid w:val="000E501E"/>
    <w:rsid w:val="000E507A"/>
    <w:rsid w:val="000E51FE"/>
    <w:rsid w:val="000E5207"/>
    <w:rsid w:val="000E5212"/>
    <w:rsid w:val="000E525E"/>
    <w:rsid w:val="000E52BC"/>
    <w:rsid w:val="000E5309"/>
    <w:rsid w:val="000E5348"/>
    <w:rsid w:val="000E5373"/>
    <w:rsid w:val="000E53C0"/>
    <w:rsid w:val="000E53FA"/>
    <w:rsid w:val="000E541F"/>
    <w:rsid w:val="000E54E1"/>
    <w:rsid w:val="000E574B"/>
    <w:rsid w:val="000E57C4"/>
    <w:rsid w:val="000E584C"/>
    <w:rsid w:val="000E5857"/>
    <w:rsid w:val="000E586E"/>
    <w:rsid w:val="000E58B4"/>
    <w:rsid w:val="000E5960"/>
    <w:rsid w:val="000E59BB"/>
    <w:rsid w:val="000E59D6"/>
    <w:rsid w:val="000E5A11"/>
    <w:rsid w:val="000E5C10"/>
    <w:rsid w:val="000E5C64"/>
    <w:rsid w:val="000E5C93"/>
    <w:rsid w:val="000E5CF6"/>
    <w:rsid w:val="000E5E4E"/>
    <w:rsid w:val="000E5E87"/>
    <w:rsid w:val="000E60A9"/>
    <w:rsid w:val="000E60CD"/>
    <w:rsid w:val="000E6132"/>
    <w:rsid w:val="000E61B3"/>
    <w:rsid w:val="000E6279"/>
    <w:rsid w:val="000E62BD"/>
    <w:rsid w:val="000E6366"/>
    <w:rsid w:val="000E637C"/>
    <w:rsid w:val="000E6424"/>
    <w:rsid w:val="000E64C5"/>
    <w:rsid w:val="000E64E3"/>
    <w:rsid w:val="000E65FB"/>
    <w:rsid w:val="000E671C"/>
    <w:rsid w:val="000E67AA"/>
    <w:rsid w:val="000E67BF"/>
    <w:rsid w:val="000E6845"/>
    <w:rsid w:val="000E69B5"/>
    <w:rsid w:val="000E6A45"/>
    <w:rsid w:val="000E6B3F"/>
    <w:rsid w:val="000E6E63"/>
    <w:rsid w:val="000E6E78"/>
    <w:rsid w:val="000E6F1C"/>
    <w:rsid w:val="000E6F8B"/>
    <w:rsid w:val="000E6FD7"/>
    <w:rsid w:val="000E70A7"/>
    <w:rsid w:val="000E70BD"/>
    <w:rsid w:val="000E70C6"/>
    <w:rsid w:val="000E7162"/>
    <w:rsid w:val="000E71F6"/>
    <w:rsid w:val="000E73E3"/>
    <w:rsid w:val="000E7406"/>
    <w:rsid w:val="000E7458"/>
    <w:rsid w:val="000E75AE"/>
    <w:rsid w:val="000E763A"/>
    <w:rsid w:val="000E775B"/>
    <w:rsid w:val="000E77A4"/>
    <w:rsid w:val="000E78A1"/>
    <w:rsid w:val="000E7AC7"/>
    <w:rsid w:val="000E7B88"/>
    <w:rsid w:val="000E7BA3"/>
    <w:rsid w:val="000E7CA8"/>
    <w:rsid w:val="000E7CB0"/>
    <w:rsid w:val="000E7E58"/>
    <w:rsid w:val="000E7EDF"/>
    <w:rsid w:val="000F0101"/>
    <w:rsid w:val="000F0121"/>
    <w:rsid w:val="000F0136"/>
    <w:rsid w:val="000F01A4"/>
    <w:rsid w:val="000F01BC"/>
    <w:rsid w:val="000F022C"/>
    <w:rsid w:val="000F0464"/>
    <w:rsid w:val="000F050E"/>
    <w:rsid w:val="000F057C"/>
    <w:rsid w:val="000F0590"/>
    <w:rsid w:val="000F05D1"/>
    <w:rsid w:val="000F0629"/>
    <w:rsid w:val="000F06DD"/>
    <w:rsid w:val="000F0738"/>
    <w:rsid w:val="000F0744"/>
    <w:rsid w:val="000F0784"/>
    <w:rsid w:val="000F0804"/>
    <w:rsid w:val="000F0963"/>
    <w:rsid w:val="000F0AB2"/>
    <w:rsid w:val="000F0BC9"/>
    <w:rsid w:val="000F0BF6"/>
    <w:rsid w:val="000F0CDF"/>
    <w:rsid w:val="000F0F41"/>
    <w:rsid w:val="000F0F68"/>
    <w:rsid w:val="000F11CC"/>
    <w:rsid w:val="000F126E"/>
    <w:rsid w:val="000F132E"/>
    <w:rsid w:val="000F13CB"/>
    <w:rsid w:val="000F13CF"/>
    <w:rsid w:val="000F1433"/>
    <w:rsid w:val="000F14AA"/>
    <w:rsid w:val="000F1504"/>
    <w:rsid w:val="000F159E"/>
    <w:rsid w:val="000F15BA"/>
    <w:rsid w:val="000F1610"/>
    <w:rsid w:val="000F1724"/>
    <w:rsid w:val="000F172F"/>
    <w:rsid w:val="000F1756"/>
    <w:rsid w:val="000F176F"/>
    <w:rsid w:val="000F1872"/>
    <w:rsid w:val="000F1890"/>
    <w:rsid w:val="000F19B8"/>
    <w:rsid w:val="000F19CA"/>
    <w:rsid w:val="000F1A60"/>
    <w:rsid w:val="000F1B56"/>
    <w:rsid w:val="000F1B59"/>
    <w:rsid w:val="000F1B84"/>
    <w:rsid w:val="000F1BAF"/>
    <w:rsid w:val="000F1BBB"/>
    <w:rsid w:val="000F1C05"/>
    <w:rsid w:val="000F1C0E"/>
    <w:rsid w:val="000F1F14"/>
    <w:rsid w:val="000F1F7F"/>
    <w:rsid w:val="000F1FB5"/>
    <w:rsid w:val="000F20AB"/>
    <w:rsid w:val="000F22A1"/>
    <w:rsid w:val="000F249A"/>
    <w:rsid w:val="000F24AC"/>
    <w:rsid w:val="000F24EC"/>
    <w:rsid w:val="000F250F"/>
    <w:rsid w:val="000F25BC"/>
    <w:rsid w:val="000F25F3"/>
    <w:rsid w:val="000F2681"/>
    <w:rsid w:val="000F27D5"/>
    <w:rsid w:val="000F27FC"/>
    <w:rsid w:val="000F29C4"/>
    <w:rsid w:val="000F2A30"/>
    <w:rsid w:val="000F2D5C"/>
    <w:rsid w:val="000F2D76"/>
    <w:rsid w:val="000F2E2F"/>
    <w:rsid w:val="000F2E52"/>
    <w:rsid w:val="000F2EBE"/>
    <w:rsid w:val="000F2F47"/>
    <w:rsid w:val="000F2F89"/>
    <w:rsid w:val="000F2FBC"/>
    <w:rsid w:val="000F31E5"/>
    <w:rsid w:val="000F33C2"/>
    <w:rsid w:val="000F34A6"/>
    <w:rsid w:val="000F35BA"/>
    <w:rsid w:val="000F3686"/>
    <w:rsid w:val="000F3716"/>
    <w:rsid w:val="000F3720"/>
    <w:rsid w:val="000F38C7"/>
    <w:rsid w:val="000F391E"/>
    <w:rsid w:val="000F396C"/>
    <w:rsid w:val="000F3BCB"/>
    <w:rsid w:val="000F3ECB"/>
    <w:rsid w:val="000F3FEE"/>
    <w:rsid w:val="000F4000"/>
    <w:rsid w:val="000F4020"/>
    <w:rsid w:val="000F4034"/>
    <w:rsid w:val="000F4563"/>
    <w:rsid w:val="000F45F4"/>
    <w:rsid w:val="000F4639"/>
    <w:rsid w:val="000F4858"/>
    <w:rsid w:val="000F485D"/>
    <w:rsid w:val="000F488D"/>
    <w:rsid w:val="000F48BD"/>
    <w:rsid w:val="000F48FA"/>
    <w:rsid w:val="000F494A"/>
    <w:rsid w:val="000F4966"/>
    <w:rsid w:val="000F49E6"/>
    <w:rsid w:val="000F4B0D"/>
    <w:rsid w:val="000F4D25"/>
    <w:rsid w:val="000F4DB9"/>
    <w:rsid w:val="000F4DDC"/>
    <w:rsid w:val="000F4E1B"/>
    <w:rsid w:val="000F4EC7"/>
    <w:rsid w:val="000F4F29"/>
    <w:rsid w:val="000F4F77"/>
    <w:rsid w:val="000F4FE3"/>
    <w:rsid w:val="000F5018"/>
    <w:rsid w:val="000F5033"/>
    <w:rsid w:val="000F520F"/>
    <w:rsid w:val="000F52B1"/>
    <w:rsid w:val="000F5321"/>
    <w:rsid w:val="000F5339"/>
    <w:rsid w:val="000F54EA"/>
    <w:rsid w:val="000F54F3"/>
    <w:rsid w:val="000F5547"/>
    <w:rsid w:val="000F5637"/>
    <w:rsid w:val="000F56F4"/>
    <w:rsid w:val="000F5723"/>
    <w:rsid w:val="000F57C8"/>
    <w:rsid w:val="000F57EE"/>
    <w:rsid w:val="000F585A"/>
    <w:rsid w:val="000F586E"/>
    <w:rsid w:val="000F5936"/>
    <w:rsid w:val="000F5B34"/>
    <w:rsid w:val="000F5B90"/>
    <w:rsid w:val="000F5C10"/>
    <w:rsid w:val="000F5D45"/>
    <w:rsid w:val="000F5DFB"/>
    <w:rsid w:val="000F5E78"/>
    <w:rsid w:val="000F5E84"/>
    <w:rsid w:val="000F5E89"/>
    <w:rsid w:val="000F5F9D"/>
    <w:rsid w:val="000F6000"/>
    <w:rsid w:val="000F60A7"/>
    <w:rsid w:val="000F6165"/>
    <w:rsid w:val="000F623D"/>
    <w:rsid w:val="000F6349"/>
    <w:rsid w:val="000F6382"/>
    <w:rsid w:val="000F647D"/>
    <w:rsid w:val="000F6603"/>
    <w:rsid w:val="000F660E"/>
    <w:rsid w:val="000F66D4"/>
    <w:rsid w:val="000F68B1"/>
    <w:rsid w:val="000F68BC"/>
    <w:rsid w:val="000F68D1"/>
    <w:rsid w:val="000F69F0"/>
    <w:rsid w:val="000F6BE4"/>
    <w:rsid w:val="000F6D6B"/>
    <w:rsid w:val="000F6DB7"/>
    <w:rsid w:val="000F6E96"/>
    <w:rsid w:val="000F6EBA"/>
    <w:rsid w:val="000F6F60"/>
    <w:rsid w:val="000F6FAE"/>
    <w:rsid w:val="000F7094"/>
    <w:rsid w:val="000F7097"/>
    <w:rsid w:val="000F715D"/>
    <w:rsid w:val="000F7195"/>
    <w:rsid w:val="000F72DD"/>
    <w:rsid w:val="000F7402"/>
    <w:rsid w:val="000F755F"/>
    <w:rsid w:val="000F76AB"/>
    <w:rsid w:val="000F789C"/>
    <w:rsid w:val="000F7940"/>
    <w:rsid w:val="000F7995"/>
    <w:rsid w:val="000F7A19"/>
    <w:rsid w:val="000F7A2B"/>
    <w:rsid w:val="000F7A4B"/>
    <w:rsid w:val="000F7AF2"/>
    <w:rsid w:val="000F7C06"/>
    <w:rsid w:val="000F7D48"/>
    <w:rsid w:val="001000A1"/>
    <w:rsid w:val="001000BE"/>
    <w:rsid w:val="001000C9"/>
    <w:rsid w:val="00100311"/>
    <w:rsid w:val="001005E7"/>
    <w:rsid w:val="00100640"/>
    <w:rsid w:val="00100746"/>
    <w:rsid w:val="00100788"/>
    <w:rsid w:val="001007D2"/>
    <w:rsid w:val="00100815"/>
    <w:rsid w:val="001008E4"/>
    <w:rsid w:val="0010091A"/>
    <w:rsid w:val="00100A7A"/>
    <w:rsid w:val="00100AC1"/>
    <w:rsid w:val="00100B14"/>
    <w:rsid w:val="00100B91"/>
    <w:rsid w:val="00100C79"/>
    <w:rsid w:val="00100EED"/>
    <w:rsid w:val="001010DC"/>
    <w:rsid w:val="001010EB"/>
    <w:rsid w:val="00101118"/>
    <w:rsid w:val="001013F7"/>
    <w:rsid w:val="001013FF"/>
    <w:rsid w:val="00101444"/>
    <w:rsid w:val="00101532"/>
    <w:rsid w:val="00101583"/>
    <w:rsid w:val="0010166E"/>
    <w:rsid w:val="001016ED"/>
    <w:rsid w:val="001016F1"/>
    <w:rsid w:val="00101892"/>
    <w:rsid w:val="001018F4"/>
    <w:rsid w:val="001018F9"/>
    <w:rsid w:val="0010197B"/>
    <w:rsid w:val="00101981"/>
    <w:rsid w:val="00101982"/>
    <w:rsid w:val="00101A9B"/>
    <w:rsid w:val="00101B35"/>
    <w:rsid w:val="00101B83"/>
    <w:rsid w:val="00101BB4"/>
    <w:rsid w:val="00101CA4"/>
    <w:rsid w:val="00101CB3"/>
    <w:rsid w:val="00101CDD"/>
    <w:rsid w:val="00101D62"/>
    <w:rsid w:val="00101DD2"/>
    <w:rsid w:val="00101E91"/>
    <w:rsid w:val="00101ED3"/>
    <w:rsid w:val="00101FC6"/>
    <w:rsid w:val="00101FDD"/>
    <w:rsid w:val="0010204C"/>
    <w:rsid w:val="001021BE"/>
    <w:rsid w:val="001023B1"/>
    <w:rsid w:val="0010243B"/>
    <w:rsid w:val="0010244F"/>
    <w:rsid w:val="00102464"/>
    <w:rsid w:val="00102475"/>
    <w:rsid w:val="0010256E"/>
    <w:rsid w:val="001025BC"/>
    <w:rsid w:val="001025DE"/>
    <w:rsid w:val="001025EE"/>
    <w:rsid w:val="001025F8"/>
    <w:rsid w:val="001026DE"/>
    <w:rsid w:val="00102741"/>
    <w:rsid w:val="00102767"/>
    <w:rsid w:val="0010284F"/>
    <w:rsid w:val="00102B46"/>
    <w:rsid w:val="00102C84"/>
    <w:rsid w:val="00102C96"/>
    <w:rsid w:val="00102CB4"/>
    <w:rsid w:val="00102E1A"/>
    <w:rsid w:val="00102E93"/>
    <w:rsid w:val="0010315D"/>
    <w:rsid w:val="001031EB"/>
    <w:rsid w:val="001032FF"/>
    <w:rsid w:val="0010330B"/>
    <w:rsid w:val="0010336A"/>
    <w:rsid w:val="001033CA"/>
    <w:rsid w:val="00103486"/>
    <w:rsid w:val="001034D9"/>
    <w:rsid w:val="001035A6"/>
    <w:rsid w:val="001035D3"/>
    <w:rsid w:val="001036BB"/>
    <w:rsid w:val="00103715"/>
    <w:rsid w:val="0010385C"/>
    <w:rsid w:val="0010387B"/>
    <w:rsid w:val="00103B2C"/>
    <w:rsid w:val="00103B5C"/>
    <w:rsid w:val="00103C21"/>
    <w:rsid w:val="00103C30"/>
    <w:rsid w:val="00103CBB"/>
    <w:rsid w:val="00103DB1"/>
    <w:rsid w:val="00103EBD"/>
    <w:rsid w:val="00103F3E"/>
    <w:rsid w:val="00103F69"/>
    <w:rsid w:val="001040C4"/>
    <w:rsid w:val="0010414C"/>
    <w:rsid w:val="00104153"/>
    <w:rsid w:val="001041E0"/>
    <w:rsid w:val="0010424B"/>
    <w:rsid w:val="00104265"/>
    <w:rsid w:val="0010427D"/>
    <w:rsid w:val="001045D7"/>
    <w:rsid w:val="00104661"/>
    <w:rsid w:val="00104703"/>
    <w:rsid w:val="00104747"/>
    <w:rsid w:val="001048BD"/>
    <w:rsid w:val="0010490F"/>
    <w:rsid w:val="00104944"/>
    <w:rsid w:val="001049BC"/>
    <w:rsid w:val="001049DD"/>
    <w:rsid w:val="00104B75"/>
    <w:rsid w:val="00104C83"/>
    <w:rsid w:val="00104CFB"/>
    <w:rsid w:val="00104D1F"/>
    <w:rsid w:val="00104D51"/>
    <w:rsid w:val="00104DB9"/>
    <w:rsid w:val="00104E0D"/>
    <w:rsid w:val="00104EE0"/>
    <w:rsid w:val="0010503A"/>
    <w:rsid w:val="0010504D"/>
    <w:rsid w:val="00105278"/>
    <w:rsid w:val="00105301"/>
    <w:rsid w:val="0010535D"/>
    <w:rsid w:val="00105675"/>
    <w:rsid w:val="00105772"/>
    <w:rsid w:val="0010577E"/>
    <w:rsid w:val="001057A7"/>
    <w:rsid w:val="00105824"/>
    <w:rsid w:val="00105939"/>
    <w:rsid w:val="00105A0C"/>
    <w:rsid w:val="00105AB9"/>
    <w:rsid w:val="00105AD1"/>
    <w:rsid w:val="00105B52"/>
    <w:rsid w:val="00105C1E"/>
    <w:rsid w:val="00105C7B"/>
    <w:rsid w:val="00105DB4"/>
    <w:rsid w:val="00105FB1"/>
    <w:rsid w:val="0010609D"/>
    <w:rsid w:val="00106133"/>
    <w:rsid w:val="0010616B"/>
    <w:rsid w:val="0010618C"/>
    <w:rsid w:val="001062F5"/>
    <w:rsid w:val="00106499"/>
    <w:rsid w:val="0010651B"/>
    <w:rsid w:val="00106556"/>
    <w:rsid w:val="0010657B"/>
    <w:rsid w:val="001065EC"/>
    <w:rsid w:val="00106630"/>
    <w:rsid w:val="00106635"/>
    <w:rsid w:val="001067F6"/>
    <w:rsid w:val="00106828"/>
    <w:rsid w:val="0010687D"/>
    <w:rsid w:val="0010698A"/>
    <w:rsid w:val="00106AA7"/>
    <w:rsid w:val="00106B28"/>
    <w:rsid w:val="00106B30"/>
    <w:rsid w:val="00106BE7"/>
    <w:rsid w:val="00106C5E"/>
    <w:rsid w:val="00106D63"/>
    <w:rsid w:val="00106E1A"/>
    <w:rsid w:val="00106E8A"/>
    <w:rsid w:val="00106FB7"/>
    <w:rsid w:val="00107041"/>
    <w:rsid w:val="0010712D"/>
    <w:rsid w:val="00107313"/>
    <w:rsid w:val="0010739D"/>
    <w:rsid w:val="001073A9"/>
    <w:rsid w:val="0010752F"/>
    <w:rsid w:val="00107565"/>
    <w:rsid w:val="00107619"/>
    <w:rsid w:val="00107683"/>
    <w:rsid w:val="001076FB"/>
    <w:rsid w:val="00107781"/>
    <w:rsid w:val="00107908"/>
    <w:rsid w:val="0010792A"/>
    <w:rsid w:val="001079B8"/>
    <w:rsid w:val="00107BC0"/>
    <w:rsid w:val="00107BCB"/>
    <w:rsid w:val="00107C9E"/>
    <w:rsid w:val="00107D82"/>
    <w:rsid w:val="00107DBF"/>
    <w:rsid w:val="00107E11"/>
    <w:rsid w:val="00107E51"/>
    <w:rsid w:val="00107FA5"/>
    <w:rsid w:val="00110052"/>
    <w:rsid w:val="0011008F"/>
    <w:rsid w:val="001103F5"/>
    <w:rsid w:val="0011048B"/>
    <w:rsid w:val="0011049C"/>
    <w:rsid w:val="00110541"/>
    <w:rsid w:val="00110650"/>
    <w:rsid w:val="001107C1"/>
    <w:rsid w:val="001107DB"/>
    <w:rsid w:val="0011083B"/>
    <w:rsid w:val="001108D7"/>
    <w:rsid w:val="0011094C"/>
    <w:rsid w:val="0011095F"/>
    <w:rsid w:val="001109EF"/>
    <w:rsid w:val="00110A27"/>
    <w:rsid w:val="00110ACD"/>
    <w:rsid w:val="00110B09"/>
    <w:rsid w:val="00110BBC"/>
    <w:rsid w:val="00110BC7"/>
    <w:rsid w:val="00110D0A"/>
    <w:rsid w:val="00110D47"/>
    <w:rsid w:val="00110E73"/>
    <w:rsid w:val="00110F81"/>
    <w:rsid w:val="001110AA"/>
    <w:rsid w:val="001110CA"/>
    <w:rsid w:val="001112FE"/>
    <w:rsid w:val="00111351"/>
    <w:rsid w:val="00111389"/>
    <w:rsid w:val="001113AD"/>
    <w:rsid w:val="001114A8"/>
    <w:rsid w:val="001115F1"/>
    <w:rsid w:val="00111623"/>
    <w:rsid w:val="001116E0"/>
    <w:rsid w:val="001117D1"/>
    <w:rsid w:val="001117F3"/>
    <w:rsid w:val="0011188C"/>
    <w:rsid w:val="0011190B"/>
    <w:rsid w:val="00111955"/>
    <w:rsid w:val="00111B01"/>
    <w:rsid w:val="00111C26"/>
    <w:rsid w:val="00111CCE"/>
    <w:rsid w:val="00111D56"/>
    <w:rsid w:val="00111D8B"/>
    <w:rsid w:val="00111E23"/>
    <w:rsid w:val="00111F76"/>
    <w:rsid w:val="0011207B"/>
    <w:rsid w:val="00112124"/>
    <w:rsid w:val="00112195"/>
    <w:rsid w:val="0011235C"/>
    <w:rsid w:val="001123D6"/>
    <w:rsid w:val="001123E4"/>
    <w:rsid w:val="00112450"/>
    <w:rsid w:val="00112472"/>
    <w:rsid w:val="001124BA"/>
    <w:rsid w:val="001124E8"/>
    <w:rsid w:val="001124F4"/>
    <w:rsid w:val="00112608"/>
    <w:rsid w:val="001127AD"/>
    <w:rsid w:val="001127E8"/>
    <w:rsid w:val="001129A9"/>
    <w:rsid w:val="00112A14"/>
    <w:rsid w:val="00112A23"/>
    <w:rsid w:val="00112BC1"/>
    <w:rsid w:val="00112C94"/>
    <w:rsid w:val="00112DEC"/>
    <w:rsid w:val="00112E03"/>
    <w:rsid w:val="00112EE9"/>
    <w:rsid w:val="0011303F"/>
    <w:rsid w:val="001130D8"/>
    <w:rsid w:val="00113234"/>
    <w:rsid w:val="00113343"/>
    <w:rsid w:val="001133FE"/>
    <w:rsid w:val="00113430"/>
    <w:rsid w:val="001134DE"/>
    <w:rsid w:val="00113546"/>
    <w:rsid w:val="001135AC"/>
    <w:rsid w:val="00113692"/>
    <w:rsid w:val="001136B4"/>
    <w:rsid w:val="001136D8"/>
    <w:rsid w:val="00113731"/>
    <w:rsid w:val="00113868"/>
    <w:rsid w:val="00113A5D"/>
    <w:rsid w:val="00113A9F"/>
    <w:rsid w:val="00113AA0"/>
    <w:rsid w:val="00113AB9"/>
    <w:rsid w:val="00113AF2"/>
    <w:rsid w:val="00113B3E"/>
    <w:rsid w:val="00113CEB"/>
    <w:rsid w:val="00113D43"/>
    <w:rsid w:val="00113D8C"/>
    <w:rsid w:val="00113E9B"/>
    <w:rsid w:val="00114020"/>
    <w:rsid w:val="00114178"/>
    <w:rsid w:val="0011420D"/>
    <w:rsid w:val="00114323"/>
    <w:rsid w:val="00114397"/>
    <w:rsid w:val="00114418"/>
    <w:rsid w:val="00114508"/>
    <w:rsid w:val="00114534"/>
    <w:rsid w:val="00114670"/>
    <w:rsid w:val="00114855"/>
    <w:rsid w:val="001148A2"/>
    <w:rsid w:val="0011499E"/>
    <w:rsid w:val="00114B6F"/>
    <w:rsid w:val="00114B91"/>
    <w:rsid w:val="00114BD3"/>
    <w:rsid w:val="00114CDE"/>
    <w:rsid w:val="00114D53"/>
    <w:rsid w:val="00114D67"/>
    <w:rsid w:val="00114E4F"/>
    <w:rsid w:val="00114EB1"/>
    <w:rsid w:val="00114EBD"/>
    <w:rsid w:val="00114EBE"/>
    <w:rsid w:val="00114F9C"/>
    <w:rsid w:val="00114FD6"/>
    <w:rsid w:val="00115139"/>
    <w:rsid w:val="001151ED"/>
    <w:rsid w:val="00115214"/>
    <w:rsid w:val="001153E1"/>
    <w:rsid w:val="00115439"/>
    <w:rsid w:val="00115444"/>
    <w:rsid w:val="001154BF"/>
    <w:rsid w:val="001155C5"/>
    <w:rsid w:val="00115636"/>
    <w:rsid w:val="001157D8"/>
    <w:rsid w:val="001157E7"/>
    <w:rsid w:val="00115824"/>
    <w:rsid w:val="00115863"/>
    <w:rsid w:val="00115909"/>
    <w:rsid w:val="001159BC"/>
    <w:rsid w:val="00115B3F"/>
    <w:rsid w:val="00115BBB"/>
    <w:rsid w:val="00115BC4"/>
    <w:rsid w:val="00115C80"/>
    <w:rsid w:val="00115F74"/>
    <w:rsid w:val="00116277"/>
    <w:rsid w:val="00116296"/>
    <w:rsid w:val="00116299"/>
    <w:rsid w:val="001162B1"/>
    <w:rsid w:val="00116310"/>
    <w:rsid w:val="001164A7"/>
    <w:rsid w:val="001164EE"/>
    <w:rsid w:val="00116565"/>
    <w:rsid w:val="001165EB"/>
    <w:rsid w:val="0011667B"/>
    <w:rsid w:val="00116718"/>
    <w:rsid w:val="001168FE"/>
    <w:rsid w:val="001169D6"/>
    <w:rsid w:val="00116A01"/>
    <w:rsid w:val="00116A8C"/>
    <w:rsid w:val="00116AEC"/>
    <w:rsid w:val="00116B02"/>
    <w:rsid w:val="00116B9E"/>
    <w:rsid w:val="00116C07"/>
    <w:rsid w:val="00116D72"/>
    <w:rsid w:val="00116DD5"/>
    <w:rsid w:val="00116E75"/>
    <w:rsid w:val="00116ED0"/>
    <w:rsid w:val="00116F02"/>
    <w:rsid w:val="00116F0F"/>
    <w:rsid w:val="00116F6E"/>
    <w:rsid w:val="00116FF6"/>
    <w:rsid w:val="001170D1"/>
    <w:rsid w:val="001172EF"/>
    <w:rsid w:val="0011738B"/>
    <w:rsid w:val="0011747E"/>
    <w:rsid w:val="00117481"/>
    <w:rsid w:val="00117516"/>
    <w:rsid w:val="00117664"/>
    <w:rsid w:val="001176C8"/>
    <w:rsid w:val="00117774"/>
    <w:rsid w:val="001177DC"/>
    <w:rsid w:val="0011786A"/>
    <w:rsid w:val="001178DB"/>
    <w:rsid w:val="001178E8"/>
    <w:rsid w:val="0011792F"/>
    <w:rsid w:val="00117ADB"/>
    <w:rsid w:val="00117AEE"/>
    <w:rsid w:val="00117B08"/>
    <w:rsid w:val="00117BF8"/>
    <w:rsid w:val="00117C96"/>
    <w:rsid w:val="00117CCC"/>
    <w:rsid w:val="00117D17"/>
    <w:rsid w:val="00117D83"/>
    <w:rsid w:val="00117DEC"/>
    <w:rsid w:val="00117F73"/>
    <w:rsid w:val="00117FB2"/>
    <w:rsid w:val="00117FBA"/>
    <w:rsid w:val="00120015"/>
    <w:rsid w:val="00120042"/>
    <w:rsid w:val="001200B6"/>
    <w:rsid w:val="0012021C"/>
    <w:rsid w:val="001202A8"/>
    <w:rsid w:val="0012035F"/>
    <w:rsid w:val="00120589"/>
    <w:rsid w:val="001206A0"/>
    <w:rsid w:val="001206B2"/>
    <w:rsid w:val="001206BB"/>
    <w:rsid w:val="001206D9"/>
    <w:rsid w:val="00120725"/>
    <w:rsid w:val="001207D3"/>
    <w:rsid w:val="001208F6"/>
    <w:rsid w:val="00120903"/>
    <w:rsid w:val="00120A7B"/>
    <w:rsid w:val="00120AD4"/>
    <w:rsid w:val="00120B07"/>
    <w:rsid w:val="00120B19"/>
    <w:rsid w:val="00120B65"/>
    <w:rsid w:val="00120C38"/>
    <w:rsid w:val="00121067"/>
    <w:rsid w:val="001211CF"/>
    <w:rsid w:val="0012137F"/>
    <w:rsid w:val="001213BD"/>
    <w:rsid w:val="001214B3"/>
    <w:rsid w:val="00121627"/>
    <w:rsid w:val="001216C5"/>
    <w:rsid w:val="001218E7"/>
    <w:rsid w:val="001218EE"/>
    <w:rsid w:val="00121957"/>
    <w:rsid w:val="00121A9B"/>
    <w:rsid w:val="00121AE9"/>
    <w:rsid w:val="00121BB6"/>
    <w:rsid w:val="00121BBF"/>
    <w:rsid w:val="00121C31"/>
    <w:rsid w:val="00121C66"/>
    <w:rsid w:val="00121CE1"/>
    <w:rsid w:val="00121D88"/>
    <w:rsid w:val="00121EA2"/>
    <w:rsid w:val="00122100"/>
    <w:rsid w:val="00122145"/>
    <w:rsid w:val="00122195"/>
    <w:rsid w:val="001221D4"/>
    <w:rsid w:val="00122267"/>
    <w:rsid w:val="001222FA"/>
    <w:rsid w:val="001223E0"/>
    <w:rsid w:val="001223FB"/>
    <w:rsid w:val="0012241D"/>
    <w:rsid w:val="001225C0"/>
    <w:rsid w:val="0012275A"/>
    <w:rsid w:val="00122865"/>
    <w:rsid w:val="0012288D"/>
    <w:rsid w:val="00122947"/>
    <w:rsid w:val="001229F0"/>
    <w:rsid w:val="00122A5F"/>
    <w:rsid w:val="00122A6D"/>
    <w:rsid w:val="00122A9D"/>
    <w:rsid w:val="00122ADF"/>
    <w:rsid w:val="00122EC6"/>
    <w:rsid w:val="0012316B"/>
    <w:rsid w:val="00123206"/>
    <w:rsid w:val="00123233"/>
    <w:rsid w:val="00123353"/>
    <w:rsid w:val="00123365"/>
    <w:rsid w:val="001234E2"/>
    <w:rsid w:val="00123528"/>
    <w:rsid w:val="001235C8"/>
    <w:rsid w:val="001235D2"/>
    <w:rsid w:val="0012363D"/>
    <w:rsid w:val="00123654"/>
    <w:rsid w:val="0012366D"/>
    <w:rsid w:val="0012374B"/>
    <w:rsid w:val="0012380C"/>
    <w:rsid w:val="00123848"/>
    <w:rsid w:val="0012388D"/>
    <w:rsid w:val="001238BB"/>
    <w:rsid w:val="001238D5"/>
    <w:rsid w:val="0012391F"/>
    <w:rsid w:val="00123995"/>
    <w:rsid w:val="001239CD"/>
    <w:rsid w:val="00123AA6"/>
    <w:rsid w:val="00123AE4"/>
    <w:rsid w:val="00123C1B"/>
    <w:rsid w:val="00123CD0"/>
    <w:rsid w:val="00123D0B"/>
    <w:rsid w:val="00123E45"/>
    <w:rsid w:val="00123EA8"/>
    <w:rsid w:val="00123F70"/>
    <w:rsid w:val="001240E7"/>
    <w:rsid w:val="00124165"/>
    <w:rsid w:val="00124191"/>
    <w:rsid w:val="001243BA"/>
    <w:rsid w:val="001243F8"/>
    <w:rsid w:val="0012448B"/>
    <w:rsid w:val="001244BF"/>
    <w:rsid w:val="001244E3"/>
    <w:rsid w:val="00124508"/>
    <w:rsid w:val="0012459D"/>
    <w:rsid w:val="0012466C"/>
    <w:rsid w:val="001246E4"/>
    <w:rsid w:val="0012473D"/>
    <w:rsid w:val="00124759"/>
    <w:rsid w:val="001247AF"/>
    <w:rsid w:val="001247F9"/>
    <w:rsid w:val="0012489C"/>
    <w:rsid w:val="001249E2"/>
    <w:rsid w:val="00124A67"/>
    <w:rsid w:val="00124AAA"/>
    <w:rsid w:val="00124AE1"/>
    <w:rsid w:val="00124AE2"/>
    <w:rsid w:val="00124B8D"/>
    <w:rsid w:val="00124C97"/>
    <w:rsid w:val="00124E53"/>
    <w:rsid w:val="00124EE9"/>
    <w:rsid w:val="00124EF2"/>
    <w:rsid w:val="00124FEF"/>
    <w:rsid w:val="00125123"/>
    <w:rsid w:val="00125162"/>
    <w:rsid w:val="001251BA"/>
    <w:rsid w:val="001252C4"/>
    <w:rsid w:val="00125331"/>
    <w:rsid w:val="00125386"/>
    <w:rsid w:val="0012543B"/>
    <w:rsid w:val="001259E5"/>
    <w:rsid w:val="00125D6B"/>
    <w:rsid w:val="00125E42"/>
    <w:rsid w:val="00125E60"/>
    <w:rsid w:val="00125EBD"/>
    <w:rsid w:val="00125F36"/>
    <w:rsid w:val="00125FC2"/>
    <w:rsid w:val="00125FF8"/>
    <w:rsid w:val="00125FFC"/>
    <w:rsid w:val="00126048"/>
    <w:rsid w:val="001260C2"/>
    <w:rsid w:val="0012621A"/>
    <w:rsid w:val="00126234"/>
    <w:rsid w:val="0012628A"/>
    <w:rsid w:val="00126372"/>
    <w:rsid w:val="0012638D"/>
    <w:rsid w:val="001263E3"/>
    <w:rsid w:val="00126657"/>
    <w:rsid w:val="00126669"/>
    <w:rsid w:val="00126817"/>
    <w:rsid w:val="00126876"/>
    <w:rsid w:val="00126881"/>
    <w:rsid w:val="00126975"/>
    <w:rsid w:val="00126A05"/>
    <w:rsid w:val="00126A23"/>
    <w:rsid w:val="00126A47"/>
    <w:rsid w:val="00126A88"/>
    <w:rsid w:val="00126ABF"/>
    <w:rsid w:val="00126B13"/>
    <w:rsid w:val="00126B37"/>
    <w:rsid w:val="00126B59"/>
    <w:rsid w:val="00126BA1"/>
    <w:rsid w:val="00126BD3"/>
    <w:rsid w:val="00126C57"/>
    <w:rsid w:val="00126D0D"/>
    <w:rsid w:val="00126D4E"/>
    <w:rsid w:val="00126E40"/>
    <w:rsid w:val="00126E5E"/>
    <w:rsid w:val="00126E84"/>
    <w:rsid w:val="00126F14"/>
    <w:rsid w:val="001270FB"/>
    <w:rsid w:val="001272A6"/>
    <w:rsid w:val="001272E6"/>
    <w:rsid w:val="00127346"/>
    <w:rsid w:val="0012734E"/>
    <w:rsid w:val="00127472"/>
    <w:rsid w:val="00127553"/>
    <w:rsid w:val="001276F3"/>
    <w:rsid w:val="001277D7"/>
    <w:rsid w:val="00127807"/>
    <w:rsid w:val="00127975"/>
    <w:rsid w:val="001279F2"/>
    <w:rsid w:val="00127A0C"/>
    <w:rsid w:val="00127AF4"/>
    <w:rsid w:val="00127B22"/>
    <w:rsid w:val="00127B26"/>
    <w:rsid w:val="00127CBF"/>
    <w:rsid w:val="00127D0E"/>
    <w:rsid w:val="00127E6B"/>
    <w:rsid w:val="00127EB6"/>
    <w:rsid w:val="00127FB4"/>
    <w:rsid w:val="00130066"/>
    <w:rsid w:val="001302C6"/>
    <w:rsid w:val="00130362"/>
    <w:rsid w:val="001303CC"/>
    <w:rsid w:val="001303F5"/>
    <w:rsid w:val="001304BB"/>
    <w:rsid w:val="00130601"/>
    <w:rsid w:val="0013062A"/>
    <w:rsid w:val="0013073F"/>
    <w:rsid w:val="001307BE"/>
    <w:rsid w:val="001307FB"/>
    <w:rsid w:val="0013082D"/>
    <w:rsid w:val="00130849"/>
    <w:rsid w:val="001308EE"/>
    <w:rsid w:val="0013091A"/>
    <w:rsid w:val="00130936"/>
    <w:rsid w:val="00130A56"/>
    <w:rsid w:val="00130AAE"/>
    <w:rsid w:val="00130B3A"/>
    <w:rsid w:val="00130B82"/>
    <w:rsid w:val="00130DF6"/>
    <w:rsid w:val="00130E4B"/>
    <w:rsid w:val="00130FC3"/>
    <w:rsid w:val="001311E5"/>
    <w:rsid w:val="00131267"/>
    <w:rsid w:val="0013127C"/>
    <w:rsid w:val="0013134C"/>
    <w:rsid w:val="001313FB"/>
    <w:rsid w:val="00131405"/>
    <w:rsid w:val="001314A7"/>
    <w:rsid w:val="0013156E"/>
    <w:rsid w:val="001315AC"/>
    <w:rsid w:val="001316C8"/>
    <w:rsid w:val="001316D2"/>
    <w:rsid w:val="00131755"/>
    <w:rsid w:val="0013179F"/>
    <w:rsid w:val="001317C4"/>
    <w:rsid w:val="001317DF"/>
    <w:rsid w:val="00131847"/>
    <w:rsid w:val="0013188B"/>
    <w:rsid w:val="00131895"/>
    <w:rsid w:val="00131A24"/>
    <w:rsid w:val="00131A78"/>
    <w:rsid w:val="00131B1A"/>
    <w:rsid w:val="00131D09"/>
    <w:rsid w:val="00131F36"/>
    <w:rsid w:val="00132118"/>
    <w:rsid w:val="00132191"/>
    <w:rsid w:val="00132337"/>
    <w:rsid w:val="0013256A"/>
    <w:rsid w:val="001325C9"/>
    <w:rsid w:val="001326C0"/>
    <w:rsid w:val="001326E4"/>
    <w:rsid w:val="001326F2"/>
    <w:rsid w:val="0013271D"/>
    <w:rsid w:val="0013278D"/>
    <w:rsid w:val="0013279C"/>
    <w:rsid w:val="001327A0"/>
    <w:rsid w:val="00132819"/>
    <w:rsid w:val="00132827"/>
    <w:rsid w:val="0013287F"/>
    <w:rsid w:val="0013289A"/>
    <w:rsid w:val="00132939"/>
    <w:rsid w:val="0013294B"/>
    <w:rsid w:val="00132995"/>
    <w:rsid w:val="00132B34"/>
    <w:rsid w:val="00132C4B"/>
    <w:rsid w:val="00132D2C"/>
    <w:rsid w:val="00132D72"/>
    <w:rsid w:val="00132F14"/>
    <w:rsid w:val="00132F36"/>
    <w:rsid w:val="00132F8E"/>
    <w:rsid w:val="0013306C"/>
    <w:rsid w:val="001331AF"/>
    <w:rsid w:val="001332F9"/>
    <w:rsid w:val="001333BD"/>
    <w:rsid w:val="00133420"/>
    <w:rsid w:val="00133696"/>
    <w:rsid w:val="00133769"/>
    <w:rsid w:val="0013398A"/>
    <w:rsid w:val="001339F4"/>
    <w:rsid w:val="00133A54"/>
    <w:rsid w:val="00133B7C"/>
    <w:rsid w:val="00133C0F"/>
    <w:rsid w:val="00133D7C"/>
    <w:rsid w:val="00133D88"/>
    <w:rsid w:val="00133DF0"/>
    <w:rsid w:val="00133F6E"/>
    <w:rsid w:val="0013417E"/>
    <w:rsid w:val="0013417F"/>
    <w:rsid w:val="00134292"/>
    <w:rsid w:val="001342AD"/>
    <w:rsid w:val="00134313"/>
    <w:rsid w:val="0013431A"/>
    <w:rsid w:val="0013442F"/>
    <w:rsid w:val="00134784"/>
    <w:rsid w:val="001347DB"/>
    <w:rsid w:val="001347F8"/>
    <w:rsid w:val="00134877"/>
    <w:rsid w:val="0013498E"/>
    <w:rsid w:val="001349A1"/>
    <w:rsid w:val="00134A24"/>
    <w:rsid w:val="00134B1B"/>
    <w:rsid w:val="00134CDB"/>
    <w:rsid w:val="00134D3D"/>
    <w:rsid w:val="00134E54"/>
    <w:rsid w:val="00134E72"/>
    <w:rsid w:val="00134EB9"/>
    <w:rsid w:val="00134F57"/>
    <w:rsid w:val="00134FD1"/>
    <w:rsid w:val="0013506A"/>
    <w:rsid w:val="001350A6"/>
    <w:rsid w:val="0013518C"/>
    <w:rsid w:val="001351D7"/>
    <w:rsid w:val="001351F0"/>
    <w:rsid w:val="001352A1"/>
    <w:rsid w:val="001352BE"/>
    <w:rsid w:val="00135414"/>
    <w:rsid w:val="00135487"/>
    <w:rsid w:val="00135598"/>
    <w:rsid w:val="0013567F"/>
    <w:rsid w:val="0013569B"/>
    <w:rsid w:val="001356D9"/>
    <w:rsid w:val="001357DF"/>
    <w:rsid w:val="00135823"/>
    <w:rsid w:val="00135937"/>
    <w:rsid w:val="001359C5"/>
    <w:rsid w:val="00135B61"/>
    <w:rsid w:val="00135B98"/>
    <w:rsid w:val="00135EAA"/>
    <w:rsid w:val="001360DA"/>
    <w:rsid w:val="00136184"/>
    <w:rsid w:val="001361F0"/>
    <w:rsid w:val="0013628F"/>
    <w:rsid w:val="00136360"/>
    <w:rsid w:val="00136367"/>
    <w:rsid w:val="0013643F"/>
    <w:rsid w:val="0013648F"/>
    <w:rsid w:val="001365C5"/>
    <w:rsid w:val="0013668E"/>
    <w:rsid w:val="00136710"/>
    <w:rsid w:val="00136873"/>
    <w:rsid w:val="0013694D"/>
    <w:rsid w:val="00136A16"/>
    <w:rsid w:val="00136ACE"/>
    <w:rsid w:val="00136C41"/>
    <w:rsid w:val="00136CB7"/>
    <w:rsid w:val="00136E9A"/>
    <w:rsid w:val="00136ED1"/>
    <w:rsid w:val="00136F23"/>
    <w:rsid w:val="001370AA"/>
    <w:rsid w:val="001370EB"/>
    <w:rsid w:val="001370F0"/>
    <w:rsid w:val="001371FE"/>
    <w:rsid w:val="00137326"/>
    <w:rsid w:val="00137353"/>
    <w:rsid w:val="00137438"/>
    <w:rsid w:val="00137666"/>
    <w:rsid w:val="001376FD"/>
    <w:rsid w:val="001378DE"/>
    <w:rsid w:val="001378E8"/>
    <w:rsid w:val="001379BA"/>
    <w:rsid w:val="00137A12"/>
    <w:rsid w:val="00137C21"/>
    <w:rsid w:val="00137CBB"/>
    <w:rsid w:val="00137D8F"/>
    <w:rsid w:val="00137E64"/>
    <w:rsid w:val="00137E78"/>
    <w:rsid w:val="00137EB1"/>
    <w:rsid w:val="00137F3D"/>
    <w:rsid w:val="00137F93"/>
    <w:rsid w:val="00137FB8"/>
    <w:rsid w:val="0014006F"/>
    <w:rsid w:val="00140176"/>
    <w:rsid w:val="001403D5"/>
    <w:rsid w:val="001403E1"/>
    <w:rsid w:val="001403E4"/>
    <w:rsid w:val="00140443"/>
    <w:rsid w:val="00140594"/>
    <w:rsid w:val="00140646"/>
    <w:rsid w:val="001406DD"/>
    <w:rsid w:val="00140769"/>
    <w:rsid w:val="0014078C"/>
    <w:rsid w:val="00140813"/>
    <w:rsid w:val="00140959"/>
    <w:rsid w:val="0014095E"/>
    <w:rsid w:val="0014098D"/>
    <w:rsid w:val="001409AE"/>
    <w:rsid w:val="001409FA"/>
    <w:rsid w:val="00140A73"/>
    <w:rsid w:val="00140BBC"/>
    <w:rsid w:val="00140BD8"/>
    <w:rsid w:val="00140C6C"/>
    <w:rsid w:val="00140D85"/>
    <w:rsid w:val="00140D95"/>
    <w:rsid w:val="00140F0B"/>
    <w:rsid w:val="00140F25"/>
    <w:rsid w:val="00140F66"/>
    <w:rsid w:val="00140F92"/>
    <w:rsid w:val="00141015"/>
    <w:rsid w:val="00141066"/>
    <w:rsid w:val="0014106B"/>
    <w:rsid w:val="001411B3"/>
    <w:rsid w:val="001411DA"/>
    <w:rsid w:val="00141347"/>
    <w:rsid w:val="001413A5"/>
    <w:rsid w:val="0014144D"/>
    <w:rsid w:val="001414BA"/>
    <w:rsid w:val="0014157B"/>
    <w:rsid w:val="00141617"/>
    <w:rsid w:val="0014166C"/>
    <w:rsid w:val="001417BC"/>
    <w:rsid w:val="00141800"/>
    <w:rsid w:val="00141899"/>
    <w:rsid w:val="00141987"/>
    <w:rsid w:val="00141A2F"/>
    <w:rsid w:val="00141A8D"/>
    <w:rsid w:val="00141B1F"/>
    <w:rsid w:val="00141C49"/>
    <w:rsid w:val="00141C56"/>
    <w:rsid w:val="00141C5A"/>
    <w:rsid w:val="00141DCE"/>
    <w:rsid w:val="00141EA8"/>
    <w:rsid w:val="00141FB3"/>
    <w:rsid w:val="00141FB8"/>
    <w:rsid w:val="001420D3"/>
    <w:rsid w:val="0014217A"/>
    <w:rsid w:val="00142233"/>
    <w:rsid w:val="001422D6"/>
    <w:rsid w:val="00142346"/>
    <w:rsid w:val="00142372"/>
    <w:rsid w:val="001424AB"/>
    <w:rsid w:val="00142569"/>
    <w:rsid w:val="0014267D"/>
    <w:rsid w:val="001426E1"/>
    <w:rsid w:val="00142701"/>
    <w:rsid w:val="0014270E"/>
    <w:rsid w:val="00142988"/>
    <w:rsid w:val="00142991"/>
    <w:rsid w:val="001429C7"/>
    <w:rsid w:val="00142B23"/>
    <w:rsid w:val="00142B45"/>
    <w:rsid w:val="00142BD6"/>
    <w:rsid w:val="00142C52"/>
    <w:rsid w:val="00142D17"/>
    <w:rsid w:val="00142D1E"/>
    <w:rsid w:val="00142E65"/>
    <w:rsid w:val="00142E8D"/>
    <w:rsid w:val="00143058"/>
    <w:rsid w:val="00143065"/>
    <w:rsid w:val="0014306F"/>
    <w:rsid w:val="00143194"/>
    <w:rsid w:val="00143233"/>
    <w:rsid w:val="0014325B"/>
    <w:rsid w:val="001433D5"/>
    <w:rsid w:val="0014344B"/>
    <w:rsid w:val="001434ED"/>
    <w:rsid w:val="001434FB"/>
    <w:rsid w:val="00143501"/>
    <w:rsid w:val="00143513"/>
    <w:rsid w:val="001436D0"/>
    <w:rsid w:val="0014384B"/>
    <w:rsid w:val="001439D1"/>
    <w:rsid w:val="00143A53"/>
    <w:rsid w:val="00143B26"/>
    <w:rsid w:val="00143BB2"/>
    <w:rsid w:val="00143CB8"/>
    <w:rsid w:val="00143D55"/>
    <w:rsid w:val="00143DD1"/>
    <w:rsid w:val="00143DE4"/>
    <w:rsid w:val="00143ED6"/>
    <w:rsid w:val="00144055"/>
    <w:rsid w:val="0014409D"/>
    <w:rsid w:val="001441E0"/>
    <w:rsid w:val="00144273"/>
    <w:rsid w:val="00144365"/>
    <w:rsid w:val="0014443E"/>
    <w:rsid w:val="0014449D"/>
    <w:rsid w:val="001446FD"/>
    <w:rsid w:val="00144723"/>
    <w:rsid w:val="0014474F"/>
    <w:rsid w:val="00144954"/>
    <w:rsid w:val="001449A6"/>
    <w:rsid w:val="00144AA6"/>
    <w:rsid w:val="00145170"/>
    <w:rsid w:val="0014535C"/>
    <w:rsid w:val="001453E6"/>
    <w:rsid w:val="00145528"/>
    <w:rsid w:val="0014559C"/>
    <w:rsid w:val="00145620"/>
    <w:rsid w:val="0014563F"/>
    <w:rsid w:val="001456FD"/>
    <w:rsid w:val="0014577F"/>
    <w:rsid w:val="00145872"/>
    <w:rsid w:val="001458E9"/>
    <w:rsid w:val="0014595C"/>
    <w:rsid w:val="00145963"/>
    <w:rsid w:val="00145BE5"/>
    <w:rsid w:val="00145CAB"/>
    <w:rsid w:val="00145CC3"/>
    <w:rsid w:val="00145DCE"/>
    <w:rsid w:val="00145E64"/>
    <w:rsid w:val="00145EA8"/>
    <w:rsid w:val="00145EDD"/>
    <w:rsid w:val="00145F89"/>
    <w:rsid w:val="00146095"/>
    <w:rsid w:val="00146158"/>
    <w:rsid w:val="0014619B"/>
    <w:rsid w:val="001461C7"/>
    <w:rsid w:val="001461DC"/>
    <w:rsid w:val="0014626F"/>
    <w:rsid w:val="00146309"/>
    <w:rsid w:val="001464CD"/>
    <w:rsid w:val="00146518"/>
    <w:rsid w:val="00146696"/>
    <w:rsid w:val="00146707"/>
    <w:rsid w:val="0014680B"/>
    <w:rsid w:val="0014686B"/>
    <w:rsid w:val="00146B14"/>
    <w:rsid w:val="00146B83"/>
    <w:rsid w:val="00146BD6"/>
    <w:rsid w:val="00146C11"/>
    <w:rsid w:val="00146CBD"/>
    <w:rsid w:val="00146CEE"/>
    <w:rsid w:val="00146CFA"/>
    <w:rsid w:val="00146D94"/>
    <w:rsid w:val="00146E41"/>
    <w:rsid w:val="00146E8D"/>
    <w:rsid w:val="00146EA9"/>
    <w:rsid w:val="00146ECF"/>
    <w:rsid w:val="00146F74"/>
    <w:rsid w:val="00146FFE"/>
    <w:rsid w:val="001470A5"/>
    <w:rsid w:val="0014718D"/>
    <w:rsid w:val="001471BD"/>
    <w:rsid w:val="001473A9"/>
    <w:rsid w:val="0014742A"/>
    <w:rsid w:val="00147456"/>
    <w:rsid w:val="00147623"/>
    <w:rsid w:val="001476B1"/>
    <w:rsid w:val="00147712"/>
    <w:rsid w:val="00147932"/>
    <w:rsid w:val="00147986"/>
    <w:rsid w:val="001479BC"/>
    <w:rsid w:val="00147AB6"/>
    <w:rsid w:val="00147AEF"/>
    <w:rsid w:val="00147C0E"/>
    <w:rsid w:val="00147D23"/>
    <w:rsid w:val="00147D3D"/>
    <w:rsid w:val="00147DE6"/>
    <w:rsid w:val="00147EA8"/>
    <w:rsid w:val="00147EAC"/>
    <w:rsid w:val="00147F53"/>
    <w:rsid w:val="0014D1C6"/>
    <w:rsid w:val="001500F1"/>
    <w:rsid w:val="0015012B"/>
    <w:rsid w:val="0015013D"/>
    <w:rsid w:val="00150170"/>
    <w:rsid w:val="00150273"/>
    <w:rsid w:val="00150289"/>
    <w:rsid w:val="001502CA"/>
    <w:rsid w:val="001502D1"/>
    <w:rsid w:val="001504B2"/>
    <w:rsid w:val="00150667"/>
    <w:rsid w:val="001506DB"/>
    <w:rsid w:val="001506FA"/>
    <w:rsid w:val="00150781"/>
    <w:rsid w:val="0015078C"/>
    <w:rsid w:val="0015082C"/>
    <w:rsid w:val="001508DF"/>
    <w:rsid w:val="00150914"/>
    <w:rsid w:val="00150951"/>
    <w:rsid w:val="00150A1D"/>
    <w:rsid w:val="00150B0F"/>
    <w:rsid w:val="00150B18"/>
    <w:rsid w:val="00150B3C"/>
    <w:rsid w:val="00150C4F"/>
    <w:rsid w:val="00150D39"/>
    <w:rsid w:val="00150D70"/>
    <w:rsid w:val="00150DA1"/>
    <w:rsid w:val="00150DB2"/>
    <w:rsid w:val="00150F16"/>
    <w:rsid w:val="00150FF4"/>
    <w:rsid w:val="00151009"/>
    <w:rsid w:val="0015108D"/>
    <w:rsid w:val="00151131"/>
    <w:rsid w:val="00151218"/>
    <w:rsid w:val="00151302"/>
    <w:rsid w:val="0015137B"/>
    <w:rsid w:val="001513B9"/>
    <w:rsid w:val="001513DE"/>
    <w:rsid w:val="00151549"/>
    <w:rsid w:val="0015154B"/>
    <w:rsid w:val="00151575"/>
    <w:rsid w:val="001515B1"/>
    <w:rsid w:val="001516B1"/>
    <w:rsid w:val="00151714"/>
    <w:rsid w:val="0015176F"/>
    <w:rsid w:val="00151873"/>
    <w:rsid w:val="0015194E"/>
    <w:rsid w:val="00151986"/>
    <w:rsid w:val="00151993"/>
    <w:rsid w:val="001519C0"/>
    <w:rsid w:val="001519EF"/>
    <w:rsid w:val="00151A2A"/>
    <w:rsid w:val="00151A32"/>
    <w:rsid w:val="00151AC9"/>
    <w:rsid w:val="00151B4C"/>
    <w:rsid w:val="00151B8D"/>
    <w:rsid w:val="00151C0D"/>
    <w:rsid w:val="00151D0E"/>
    <w:rsid w:val="00151FB8"/>
    <w:rsid w:val="00151FBC"/>
    <w:rsid w:val="001520B5"/>
    <w:rsid w:val="00152183"/>
    <w:rsid w:val="00152241"/>
    <w:rsid w:val="00152534"/>
    <w:rsid w:val="001525DA"/>
    <w:rsid w:val="001525F4"/>
    <w:rsid w:val="00152861"/>
    <w:rsid w:val="001529EB"/>
    <w:rsid w:val="00152AC7"/>
    <w:rsid w:val="00152BAF"/>
    <w:rsid w:val="00152BBD"/>
    <w:rsid w:val="00152BFC"/>
    <w:rsid w:val="00152C27"/>
    <w:rsid w:val="00152D54"/>
    <w:rsid w:val="00152EE3"/>
    <w:rsid w:val="00152EEE"/>
    <w:rsid w:val="00152F0F"/>
    <w:rsid w:val="00152FCF"/>
    <w:rsid w:val="00152FF7"/>
    <w:rsid w:val="001530F8"/>
    <w:rsid w:val="001531AE"/>
    <w:rsid w:val="001531E8"/>
    <w:rsid w:val="00153238"/>
    <w:rsid w:val="0015325C"/>
    <w:rsid w:val="0015325F"/>
    <w:rsid w:val="00153405"/>
    <w:rsid w:val="0015355E"/>
    <w:rsid w:val="001535D2"/>
    <w:rsid w:val="0015363A"/>
    <w:rsid w:val="00153648"/>
    <w:rsid w:val="00153696"/>
    <w:rsid w:val="00153776"/>
    <w:rsid w:val="001537AF"/>
    <w:rsid w:val="001537FF"/>
    <w:rsid w:val="0015389A"/>
    <w:rsid w:val="00153924"/>
    <w:rsid w:val="00153949"/>
    <w:rsid w:val="00153A9E"/>
    <w:rsid w:val="00153AE1"/>
    <w:rsid w:val="00153B5C"/>
    <w:rsid w:val="00153C2F"/>
    <w:rsid w:val="00153CFD"/>
    <w:rsid w:val="00153D89"/>
    <w:rsid w:val="00153D8D"/>
    <w:rsid w:val="00153DC3"/>
    <w:rsid w:val="00153E0F"/>
    <w:rsid w:val="00154011"/>
    <w:rsid w:val="00154041"/>
    <w:rsid w:val="0015404D"/>
    <w:rsid w:val="0015404F"/>
    <w:rsid w:val="0015412E"/>
    <w:rsid w:val="0015419F"/>
    <w:rsid w:val="00154210"/>
    <w:rsid w:val="0015423D"/>
    <w:rsid w:val="0015431E"/>
    <w:rsid w:val="0015449D"/>
    <w:rsid w:val="001544F5"/>
    <w:rsid w:val="001545CA"/>
    <w:rsid w:val="0015467A"/>
    <w:rsid w:val="001546E4"/>
    <w:rsid w:val="0015478E"/>
    <w:rsid w:val="001547BE"/>
    <w:rsid w:val="001547E4"/>
    <w:rsid w:val="00154863"/>
    <w:rsid w:val="00154928"/>
    <w:rsid w:val="00154BC0"/>
    <w:rsid w:val="00154CAA"/>
    <w:rsid w:val="00154EE0"/>
    <w:rsid w:val="00154EE9"/>
    <w:rsid w:val="00154FFB"/>
    <w:rsid w:val="00155025"/>
    <w:rsid w:val="001550F7"/>
    <w:rsid w:val="00155146"/>
    <w:rsid w:val="001552B6"/>
    <w:rsid w:val="001553DE"/>
    <w:rsid w:val="00155444"/>
    <w:rsid w:val="00155487"/>
    <w:rsid w:val="00155605"/>
    <w:rsid w:val="00155668"/>
    <w:rsid w:val="001556AE"/>
    <w:rsid w:val="001556E4"/>
    <w:rsid w:val="00155745"/>
    <w:rsid w:val="001557FE"/>
    <w:rsid w:val="00155898"/>
    <w:rsid w:val="00155926"/>
    <w:rsid w:val="00155934"/>
    <w:rsid w:val="00155A45"/>
    <w:rsid w:val="00155A72"/>
    <w:rsid w:val="00155BAB"/>
    <w:rsid w:val="00155BF7"/>
    <w:rsid w:val="00155C2B"/>
    <w:rsid w:val="00155D35"/>
    <w:rsid w:val="00155DBB"/>
    <w:rsid w:val="00155E15"/>
    <w:rsid w:val="00156033"/>
    <w:rsid w:val="0015629B"/>
    <w:rsid w:val="001562CF"/>
    <w:rsid w:val="001564AF"/>
    <w:rsid w:val="0015665B"/>
    <w:rsid w:val="001567FD"/>
    <w:rsid w:val="0015689A"/>
    <w:rsid w:val="0015697F"/>
    <w:rsid w:val="0015699C"/>
    <w:rsid w:val="001569C1"/>
    <w:rsid w:val="00156CC4"/>
    <w:rsid w:val="00156D85"/>
    <w:rsid w:val="00156EE8"/>
    <w:rsid w:val="00156F36"/>
    <w:rsid w:val="00156FBD"/>
    <w:rsid w:val="00157084"/>
    <w:rsid w:val="001570EF"/>
    <w:rsid w:val="00157212"/>
    <w:rsid w:val="001572E4"/>
    <w:rsid w:val="001572ED"/>
    <w:rsid w:val="00157317"/>
    <w:rsid w:val="00157538"/>
    <w:rsid w:val="001575F3"/>
    <w:rsid w:val="00157868"/>
    <w:rsid w:val="001578DF"/>
    <w:rsid w:val="0015790C"/>
    <w:rsid w:val="0015794B"/>
    <w:rsid w:val="00157A30"/>
    <w:rsid w:val="00157B96"/>
    <w:rsid w:val="00157CEE"/>
    <w:rsid w:val="00157DC6"/>
    <w:rsid w:val="00157F40"/>
    <w:rsid w:val="00157F73"/>
    <w:rsid w:val="00157FBE"/>
    <w:rsid w:val="00157FE4"/>
    <w:rsid w:val="00160190"/>
    <w:rsid w:val="00160315"/>
    <w:rsid w:val="001604D2"/>
    <w:rsid w:val="0016052C"/>
    <w:rsid w:val="0016061C"/>
    <w:rsid w:val="001606BF"/>
    <w:rsid w:val="0016074F"/>
    <w:rsid w:val="001607F9"/>
    <w:rsid w:val="00160911"/>
    <w:rsid w:val="00160980"/>
    <w:rsid w:val="001609F9"/>
    <w:rsid w:val="00160A5E"/>
    <w:rsid w:val="00160AA5"/>
    <w:rsid w:val="00160B12"/>
    <w:rsid w:val="00160B4E"/>
    <w:rsid w:val="00160BB5"/>
    <w:rsid w:val="00160BDA"/>
    <w:rsid w:val="00160C48"/>
    <w:rsid w:val="00160E73"/>
    <w:rsid w:val="00160EC9"/>
    <w:rsid w:val="00161046"/>
    <w:rsid w:val="001610A9"/>
    <w:rsid w:val="001612B7"/>
    <w:rsid w:val="0016130B"/>
    <w:rsid w:val="0016135E"/>
    <w:rsid w:val="00161384"/>
    <w:rsid w:val="0016141B"/>
    <w:rsid w:val="00161470"/>
    <w:rsid w:val="00161473"/>
    <w:rsid w:val="001614A7"/>
    <w:rsid w:val="001614BA"/>
    <w:rsid w:val="00161543"/>
    <w:rsid w:val="001615BE"/>
    <w:rsid w:val="001615EF"/>
    <w:rsid w:val="0016160A"/>
    <w:rsid w:val="00161636"/>
    <w:rsid w:val="0016166C"/>
    <w:rsid w:val="00161729"/>
    <w:rsid w:val="0016191F"/>
    <w:rsid w:val="001619D5"/>
    <w:rsid w:val="00161A9A"/>
    <w:rsid w:val="00161E93"/>
    <w:rsid w:val="00161ED1"/>
    <w:rsid w:val="00161F15"/>
    <w:rsid w:val="001620F2"/>
    <w:rsid w:val="001620F6"/>
    <w:rsid w:val="001622B8"/>
    <w:rsid w:val="001623C6"/>
    <w:rsid w:val="00162543"/>
    <w:rsid w:val="001625F4"/>
    <w:rsid w:val="00162645"/>
    <w:rsid w:val="0016264B"/>
    <w:rsid w:val="00162668"/>
    <w:rsid w:val="00162762"/>
    <w:rsid w:val="00162764"/>
    <w:rsid w:val="00162769"/>
    <w:rsid w:val="001627B4"/>
    <w:rsid w:val="0016282A"/>
    <w:rsid w:val="0016282E"/>
    <w:rsid w:val="0016285A"/>
    <w:rsid w:val="00162980"/>
    <w:rsid w:val="00162A20"/>
    <w:rsid w:val="00162BB2"/>
    <w:rsid w:val="00162BD3"/>
    <w:rsid w:val="00162F43"/>
    <w:rsid w:val="00162FAA"/>
    <w:rsid w:val="00162FBC"/>
    <w:rsid w:val="0016306D"/>
    <w:rsid w:val="0016307A"/>
    <w:rsid w:val="001631A1"/>
    <w:rsid w:val="001632A9"/>
    <w:rsid w:val="001633CD"/>
    <w:rsid w:val="001634B4"/>
    <w:rsid w:val="001635CA"/>
    <w:rsid w:val="001635D8"/>
    <w:rsid w:val="001636EE"/>
    <w:rsid w:val="001636F6"/>
    <w:rsid w:val="00163872"/>
    <w:rsid w:val="00163892"/>
    <w:rsid w:val="00163988"/>
    <w:rsid w:val="0016398D"/>
    <w:rsid w:val="00163AC6"/>
    <w:rsid w:val="00163BD6"/>
    <w:rsid w:val="00163C49"/>
    <w:rsid w:val="00163C79"/>
    <w:rsid w:val="00163CD6"/>
    <w:rsid w:val="00163D22"/>
    <w:rsid w:val="00163D39"/>
    <w:rsid w:val="00163D52"/>
    <w:rsid w:val="00163EA8"/>
    <w:rsid w:val="00163EE4"/>
    <w:rsid w:val="00163EEC"/>
    <w:rsid w:val="0016408B"/>
    <w:rsid w:val="001640B7"/>
    <w:rsid w:val="001640F7"/>
    <w:rsid w:val="0016413D"/>
    <w:rsid w:val="0016414F"/>
    <w:rsid w:val="001641D0"/>
    <w:rsid w:val="0016436E"/>
    <w:rsid w:val="0016438E"/>
    <w:rsid w:val="001643A9"/>
    <w:rsid w:val="001643DA"/>
    <w:rsid w:val="001643F3"/>
    <w:rsid w:val="001643FF"/>
    <w:rsid w:val="00164470"/>
    <w:rsid w:val="001644B5"/>
    <w:rsid w:val="00164618"/>
    <w:rsid w:val="0016461C"/>
    <w:rsid w:val="00164674"/>
    <w:rsid w:val="001646B6"/>
    <w:rsid w:val="00164738"/>
    <w:rsid w:val="001647A8"/>
    <w:rsid w:val="00164822"/>
    <w:rsid w:val="00164832"/>
    <w:rsid w:val="00164884"/>
    <w:rsid w:val="00164891"/>
    <w:rsid w:val="00164979"/>
    <w:rsid w:val="001649AD"/>
    <w:rsid w:val="001649CE"/>
    <w:rsid w:val="00164AA3"/>
    <w:rsid w:val="00164B41"/>
    <w:rsid w:val="00164C86"/>
    <w:rsid w:val="00164CA5"/>
    <w:rsid w:val="00164D8B"/>
    <w:rsid w:val="00164DA8"/>
    <w:rsid w:val="00164DFE"/>
    <w:rsid w:val="00164E25"/>
    <w:rsid w:val="00164E8C"/>
    <w:rsid w:val="00164F30"/>
    <w:rsid w:val="00164F4D"/>
    <w:rsid w:val="00164F9C"/>
    <w:rsid w:val="0016506A"/>
    <w:rsid w:val="0016509E"/>
    <w:rsid w:val="001652C5"/>
    <w:rsid w:val="001652E0"/>
    <w:rsid w:val="00165325"/>
    <w:rsid w:val="00165330"/>
    <w:rsid w:val="001654E6"/>
    <w:rsid w:val="0016559D"/>
    <w:rsid w:val="001655D7"/>
    <w:rsid w:val="001656A6"/>
    <w:rsid w:val="001656EB"/>
    <w:rsid w:val="00165753"/>
    <w:rsid w:val="00165788"/>
    <w:rsid w:val="001657AF"/>
    <w:rsid w:val="00165892"/>
    <w:rsid w:val="001658E7"/>
    <w:rsid w:val="00165902"/>
    <w:rsid w:val="00165B1E"/>
    <w:rsid w:val="00165BAC"/>
    <w:rsid w:val="00165BD6"/>
    <w:rsid w:val="00165D26"/>
    <w:rsid w:val="00165DA4"/>
    <w:rsid w:val="00165E29"/>
    <w:rsid w:val="00166133"/>
    <w:rsid w:val="00166225"/>
    <w:rsid w:val="0016649E"/>
    <w:rsid w:val="001664B0"/>
    <w:rsid w:val="001665E1"/>
    <w:rsid w:val="0016672C"/>
    <w:rsid w:val="00166743"/>
    <w:rsid w:val="00166765"/>
    <w:rsid w:val="001667F5"/>
    <w:rsid w:val="001668C9"/>
    <w:rsid w:val="00166931"/>
    <w:rsid w:val="001669E7"/>
    <w:rsid w:val="00166A02"/>
    <w:rsid w:val="00166A6D"/>
    <w:rsid w:val="00166A93"/>
    <w:rsid w:val="00166C02"/>
    <w:rsid w:val="00166C0E"/>
    <w:rsid w:val="00166C3A"/>
    <w:rsid w:val="00166D5B"/>
    <w:rsid w:val="00166DB3"/>
    <w:rsid w:val="00166E22"/>
    <w:rsid w:val="00166EAE"/>
    <w:rsid w:val="00166FAE"/>
    <w:rsid w:val="00166FF0"/>
    <w:rsid w:val="001670A7"/>
    <w:rsid w:val="001670C8"/>
    <w:rsid w:val="001670F5"/>
    <w:rsid w:val="001672C0"/>
    <w:rsid w:val="00167301"/>
    <w:rsid w:val="001676ED"/>
    <w:rsid w:val="0016772B"/>
    <w:rsid w:val="00167772"/>
    <w:rsid w:val="00167798"/>
    <w:rsid w:val="00167914"/>
    <w:rsid w:val="001679B0"/>
    <w:rsid w:val="00167A6C"/>
    <w:rsid w:val="00167A7F"/>
    <w:rsid w:val="00167AED"/>
    <w:rsid w:val="00167BE7"/>
    <w:rsid w:val="00167C05"/>
    <w:rsid w:val="00167C77"/>
    <w:rsid w:val="00167CC2"/>
    <w:rsid w:val="00167CE8"/>
    <w:rsid w:val="00167D37"/>
    <w:rsid w:val="00167D44"/>
    <w:rsid w:val="00167D98"/>
    <w:rsid w:val="00167F70"/>
    <w:rsid w:val="00167FCC"/>
    <w:rsid w:val="001700AE"/>
    <w:rsid w:val="001700EC"/>
    <w:rsid w:val="001700FD"/>
    <w:rsid w:val="00170165"/>
    <w:rsid w:val="00170265"/>
    <w:rsid w:val="0017027B"/>
    <w:rsid w:val="001703DD"/>
    <w:rsid w:val="00170662"/>
    <w:rsid w:val="001706C5"/>
    <w:rsid w:val="001707B0"/>
    <w:rsid w:val="00170962"/>
    <w:rsid w:val="001709E7"/>
    <w:rsid w:val="00170AB0"/>
    <w:rsid w:val="00170ACF"/>
    <w:rsid w:val="00170ADE"/>
    <w:rsid w:val="00170B57"/>
    <w:rsid w:val="00170B71"/>
    <w:rsid w:val="00170D36"/>
    <w:rsid w:val="00170DF3"/>
    <w:rsid w:val="00170E2F"/>
    <w:rsid w:val="00170E3E"/>
    <w:rsid w:val="00170F40"/>
    <w:rsid w:val="00170F95"/>
    <w:rsid w:val="0017112A"/>
    <w:rsid w:val="0017114E"/>
    <w:rsid w:val="001711E1"/>
    <w:rsid w:val="0017129F"/>
    <w:rsid w:val="00171338"/>
    <w:rsid w:val="00171365"/>
    <w:rsid w:val="001713CB"/>
    <w:rsid w:val="00171605"/>
    <w:rsid w:val="00171661"/>
    <w:rsid w:val="00171759"/>
    <w:rsid w:val="00171766"/>
    <w:rsid w:val="0017185E"/>
    <w:rsid w:val="0017187A"/>
    <w:rsid w:val="00171BE8"/>
    <w:rsid w:val="00171BF2"/>
    <w:rsid w:val="00171D9D"/>
    <w:rsid w:val="00171EAA"/>
    <w:rsid w:val="00171EC2"/>
    <w:rsid w:val="00171FA8"/>
    <w:rsid w:val="00171FB4"/>
    <w:rsid w:val="0017206D"/>
    <w:rsid w:val="001721E3"/>
    <w:rsid w:val="00172304"/>
    <w:rsid w:val="0017248E"/>
    <w:rsid w:val="00172500"/>
    <w:rsid w:val="001725A5"/>
    <w:rsid w:val="001726D7"/>
    <w:rsid w:val="001726FB"/>
    <w:rsid w:val="0017271B"/>
    <w:rsid w:val="001727B6"/>
    <w:rsid w:val="001728C2"/>
    <w:rsid w:val="001728F0"/>
    <w:rsid w:val="001729E3"/>
    <w:rsid w:val="00172B1F"/>
    <w:rsid w:val="00172C88"/>
    <w:rsid w:val="00172E46"/>
    <w:rsid w:val="00172EF3"/>
    <w:rsid w:val="0017303C"/>
    <w:rsid w:val="0017307D"/>
    <w:rsid w:val="0017320A"/>
    <w:rsid w:val="001732C5"/>
    <w:rsid w:val="001733E9"/>
    <w:rsid w:val="0017355E"/>
    <w:rsid w:val="00173634"/>
    <w:rsid w:val="001737E6"/>
    <w:rsid w:val="0017381C"/>
    <w:rsid w:val="00173894"/>
    <w:rsid w:val="0017394F"/>
    <w:rsid w:val="001739A0"/>
    <w:rsid w:val="00173AEA"/>
    <w:rsid w:val="00173B0A"/>
    <w:rsid w:val="00173B1A"/>
    <w:rsid w:val="00173B9A"/>
    <w:rsid w:val="00173C48"/>
    <w:rsid w:val="00173DB6"/>
    <w:rsid w:val="00173F38"/>
    <w:rsid w:val="00173F5A"/>
    <w:rsid w:val="00173FB6"/>
    <w:rsid w:val="00173FE7"/>
    <w:rsid w:val="0017401A"/>
    <w:rsid w:val="001743AE"/>
    <w:rsid w:val="00174517"/>
    <w:rsid w:val="0017469A"/>
    <w:rsid w:val="001746B8"/>
    <w:rsid w:val="00174737"/>
    <w:rsid w:val="00174740"/>
    <w:rsid w:val="001747A9"/>
    <w:rsid w:val="00174826"/>
    <w:rsid w:val="00174983"/>
    <w:rsid w:val="0017499F"/>
    <w:rsid w:val="00174ADD"/>
    <w:rsid w:val="00174AED"/>
    <w:rsid w:val="00174C1C"/>
    <w:rsid w:val="00174D9A"/>
    <w:rsid w:val="00174EBA"/>
    <w:rsid w:val="00174ED3"/>
    <w:rsid w:val="00174EDB"/>
    <w:rsid w:val="00174F3C"/>
    <w:rsid w:val="00174F75"/>
    <w:rsid w:val="00174FB8"/>
    <w:rsid w:val="0017504C"/>
    <w:rsid w:val="001751A8"/>
    <w:rsid w:val="001751FB"/>
    <w:rsid w:val="0017527F"/>
    <w:rsid w:val="00175458"/>
    <w:rsid w:val="0017548F"/>
    <w:rsid w:val="001755CF"/>
    <w:rsid w:val="00175606"/>
    <w:rsid w:val="00175622"/>
    <w:rsid w:val="00175631"/>
    <w:rsid w:val="00175638"/>
    <w:rsid w:val="001757FB"/>
    <w:rsid w:val="00175801"/>
    <w:rsid w:val="0017586E"/>
    <w:rsid w:val="00175974"/>
    <w:rsid w:val="00175A27"/>
    <w:rsid w:val="00175A81"/>
    <w:rsid w:val="00175AB1"/>
    <w:rsid w:val="00175CA2"/>
    <w:rsid w:val="00175D98"/>
    <w:rsid w:val="00175F25"/>
    <w:rsid w:val="00175F78"/>
    <w:rsid w:val="0017607B"/>
    <w:rsid w:val="00176111"/>
    <w:rsid w:val="001761AE"/>
    <w:rsid w:val="001762F9"/>
    <w:rsid w:val="001763AD"/>
    <w:rsid w:val="00176451"/>
    <w:rsid w:val="00176582"/>
    <w:rsid w:val="001765CF"/>
    <w:rsid w:val="0017664D"/>
    <w:rsid w:val="0017669C"/>
    <w:rsid w:val="00176706"/>
    <w:rsid w:val="00176804"/>
    <w:rsid w:val="0017680C"/>
    <w:rsid w:val="00176BEC"/>
    <w:rsid w:val="00176CB5"/>
    <w:rsid w:val="00176CD6"/>
    <w:rsid w:val="00176DE5"/>
    <w:rsid w:val="00176E50"/>
    <w:rsid w:val="00176EDC"/>
    <w:rsid w:val="00176F62"/>
    <w:rsid w:val="00176F72"/>
    <w:rsid w:val="00177022"/>
    <w:rsid w:val="001770AC"/>
    <w:rsid w:val="00177141"/>
    <w:rsid w:val="0017715E"/>
    <w:rsid w:val="0017716A"/>
    <w:rsid w:val="00177231"/>
    <w:rsid w:val="0017724A"/>
    <w:rsid w:val="00177332"/>
    <w:rsid w:val="00177390"/>
    <w:rsid w:val="001773AA"/>
    <w:rsid w:val="00177598"/>
    <w:rsid w:val="001775A4"/>
    <w:rsid w:val="00177710"/>
    <w:rsid w:val="00177800"/>
    <w:rsid w:val="0017792A"/>
    <w:rsid w:val="001779A3"/>
    <w:rsid w:val="00177A12"/>
    <w:rsid w:val="00177A1A"/>
    <w:rsid w:val="00177A2F"/>
    <w:rsid w:val="00177B21"/>
    <w:rsid w:val="00177C40"/>
    <w:rsid w:val="00177D9B"/>
    <w:rsid w:val="00177DB1"/>
    <w:rsid w:val="00177F4D"/>
    <w:rsid w:val="00177FB5"/>
    <w:rsid w:val="0018008C"/>
    <w:rsid w:val="001800BD"/>
    <w:rsid w:val="0018016F"/>
    <w:rsid w:val="001801FD"/>
    <w:rsid w:val="00180339"/>
    <w:rsid w:val="00180418"/>
    <w:rsid w:val="00180454"/>
    <w:rsid w:val="00180598"/>
    <w:rsid w:val="00180779"/>
    <w:rsid w:val="00180A09"/>
    <w:rsid w:val="00180B14"/>
    <w:rsid w:val="00180B7A"/>
    <w:rsid w:val="00180BE8"/>
    <w:rsid w:val="00180C5D"/>
    <w:rsid w:val="00180CA4"/>
    <w:rsid w:val="00180D49"/>
    <w:rsid w:val="00180E3B"/>
    <w:rsid w:val="00180E68"/>
    <w:rsid w:val="00180E87"/>
    <w:rsid w:val="00180F0A"/>
    <w:rsid w:val="001810BA"/>
    <w:rsid w:val="001811AA"/>
    <w:rsid w:val="001812F1"/>
    <w:rsid w:val="0018139C"/>
    <w:rsid w:val="001813E3"/>
    <w:rsid w:val="00181466"/>
    <w:rsid w:val="00181498"/>
    <w:rsid w:val="001814AD"/>
    <w:rsid w:val="00181613"/>
    <w:rsid w:val="001817C7"/>
    <w:rsid w:val="001817EE"/>
    <w:rsid w:val="0018181E"/>
    <w:rsid w:val="001819C4"/>
    <w:rsid w:val="001819CC"/>
    <w:rsid w:val="00181A42"/>
    <w:rsid w:val="00181AA6"/>
    <w:rsid w:val="00181AAF"/>
    <w:rsid w:val="00181AFA"/>
    <w:rsid w:val="00181B0A"/>
    <w:rsid w:val="00181C07"/>
    <w:rsid w:val="00181CB8"/>
    <w:rsid w:val="00181CFB"/>
    <w:rsid w:val="00181D46"/>
    <w:rsid w:val="00181F39"/>
    <w:rsid w:val="00182096"/>
    <w:rsid w:val="001820FC"/>
    <w:rsid w:val="001822FB"/>
    <w:rsid w:val="00182372"/>
    <w:rsid w:val="00182400"/>
    <w:rsid w:val="00182426"/>
    <w:rsid w:val="0018243C"/>
    <w:rsid w:val="00182592"/>
    <w:rsid w:val="001826EA"/>
    <w:rsid w:val="0018282D"/>
    <w:rsid w:val="00182919"/>
    <w:rsid w:val="00182A6E"/>
    <w:rsid w:val="00182B60"/>
    <w:rsid w:val="00182BD2"/>
    <w:rsid w:val="00182D49"/>
    <w:rsid w:val="0018311E"/>
    <w:rsid w:val="001831E4"/>
    <w:rsid w:val="00183341"/>
    <w:rsid w:val="00183425"/>
    <w:rsid w:val="001834AB"/>
    <w:rsid w:val="00183520"/>
    <w:rsid w:val="0018355E"/>
    <w:rsid w:val="001835E3"/>
    <w:rsid w:val="00183670"/>
    <w:rsid w:val="00183766"/>
    <w:rsid w:val="001837AA"/>
    <w:rsid w:val="00183B08"/>
    <w:rsid w:val="00183B6B"/>
    <w:rsid w:val="00183B71"/>
    <w:rsid w:val="00183B95"/>
    <w:rsid w:val="00183BFD"/>
    <w:rsid w:val="00183C4D"/>
    <w:rsid w:val="00183E81"/>
    <w:rsid w:val="001841DA"/>
    <w:rsid w:val="001843B3"/>
    <w:rsid w:val="0018447C"/>
    <w:rsid w:val="00184565"/>
    <w:rsid w:val="001845A4"/>
    <w:rsid w:val="001845C2"/>
    <w:rsid w:val="001846AB"/>
    <w:rsid w:val="001848CE"/>
    <w:rsid w:val="001848EE"/>
    <w:rsid w:val="00184915"/>
    <w:rsid w:val="00184944"/>
    <w:rsid w:val="001849C5"/>
    <w:rsid w:val="001849D4"/>
    <w:rsid w:val="00184A53"/>
    <w:rsid w:val="00184AB8"/>
    <w:rsid w:val="00184B8E"/>
    <w:rsid w:val="00184C31"/>
    <w:rsid w:val="00184C93"/>
    <w:rsid w:val="00184CDB"/>
    <w:rsid w:val="00184CFF"/>
    <w:rsid w:val="00184D20"/>
    <w:rsid w:val="00184E13"/>
    <w:rsid w:val="00184E2B"/>
    <w:rsid w:val="00184E35"/>
    <w:rsid w:val="00184E71"/>
    <w:rsid w:val="00184F2E"/>
    <w:rsid w:val="00184FAC"/>
    <w:rsid w:val="00185090"/>
    <w:rsid w:val="001850A9"/>
    <w:rsid w:val="00185161"/>
    <w:rsid w:val="0018523E"/>
    <w:rsid w:val="001853B5"/>
    <w:rsid w:val="001853E9"/>
    <w:rsid w:val="00185506"/>
    <w:rsid w:val="001855B2"/>
    <w:rsid w:val="0018564A"/>
    <w:rsid w:val="001856CF"/>
    <w:rsid w:val="00185743"/>
    <w:rsid w:val="0018578E"/>
    <w:rsid w:val="00185A4F"/>
    <w:rsid w:val="00185AEB"/>
    <w:rsid w:val="00185B8D"/>
    <w:rsid w:val="00185BB0"/>
    <w:rsid w:val="00185CE5"/>
    <w:rsid w:val="00185D33"/>
    <w:rsid w:val="00185E17"/>
    <w:rsid w:val="00185EE2"/>
    <w:rsid w:val="00185F9D"/>
    <w:rsid w:val="00185FA1"/>
    <w:rsid w:val="001860F8"/>
    <w:rsid w:val="00186217"/>
    <w:rsid w:val="0018628B"/>
    <w:rsid w:val="0018636E"/>
    <w:rsid w:val="001863BA"/>
    <w:rsid w:val="00186476"/>
    <w:rsid w:val="001865C4"/>
    <w:rsid w:val="001866C0"/>
    <w:rsid w:val="001867AE"/>
    <w:rsid w:val="001867C8"/>
    <w:rsid w:val="001867D1"/>
    <w:rsid w:val="00186929"/>
    <w:rsid w:val="00186BD7"/>
    <w:rsid w:val="00186C1F"/>
    <w:rsid w:val="00186C6E"/>
    <w:rsid w:val="00186CE3"/>
    <w:rsid w:val="00186D22"/>
    <w:rsid w:val="00186DCF"/>
    <w:rsid w:val="00186F26"/>
    <w:rsid w:val="00186F52"/>
    <w:rsid w:val="00187085"/>
    <w:rsid w:val="00187134"/>
    <w:rsid w:val="001871B1"/>
    <w:rsid w:val="0018728A"/>
    <w:rsid w:val="001872A8"/>
    <w:rsid w:val="001872FD"/>
    <w:rsid w:val="00187403"/>
    <w:rsid w:val="00187467"/>
    <w:rsid w:val="00187874"/>
    <w:rsid w:val="00187890"/>
    <w:rsid w:val="00187ADA"/>
    <w:rsid w:val="00187B6A"/>
    <w:rsid w:val="00187BED"/>
    <w:rsid w:val="00187D06"/>
    <w:rsid w:val="00187E0F"/>
    <w:rsid w:val="00187E22"/>
    <w:rsid w:val="00187E95"/>
    <w:rsid w:val="00187EAB"/>
    <w:rsid w:val="001900B4"/>
    <w:rsid w:val="0019019E"/>
    <w:rsid w:val="001902D8"/>
    <w:rsid w:val="00190498"/>
    <w:rsid w:val="00190527"/>
    <w:rsid w:val="00190528"/>
    <w:rsid w:val="001905DE"/>
    <w:rsid w:val="001906BF"/>
    <w:rsid w:val="001907D3"/>
    <w:rsid w:val="00190890"/>
    <w:rsid w:val="001909CF"/>
    <w:rsid w:val="001909E8"/>
    <w:rsid w:val="00190A58"/>
    <w:rsid w:val="00190B21"/>
    <w:rsid w:val="00190B4A"/>
    <w:rsid w:val="00190B8E"/>
    <w:rsid w:val="00190BA7"/>
    <w:rsid w:val="00190BE9"/>
    <w:rsid w:val="00190C62"/>
    <w:rsid w:val="00190D56"/>
    <w:rsid w:val="00190DE6"/>
    <w:rsid w:val="00190F12"/>
    <w:rsid w:val="00190F94"/>
    <w:rsid w:val="00190FEE"/>
    <w:rsid w:val="0019119F"/>
    <w:rsid w:val="00191221"/>
    <w:rsid w:val="00191228"/>
    <w:rsid w:val="0019123D"/>
    <w:rsid w:val="0019128D"/>
    <w:rsid w:val="00191313"/>
    <w:rsid w:val="0019134F"/>
    <w:rsid w:val="0019138B"/>
    <w:rsid w:val="00191470"/>
    <w:rsid w:val="001915AD"/>
    <w:rsid w:val="001915ED"/>
    <w:rsid w:val="001915EE"/>
    <w:rsid w:val="00191694"/>
    <w:rsid w:val="001916C1"/>
    <w:rsid w:val="00191745"/>
    <w:rsid w:val="001917D8"/>
    <w:rsid w:val="0019187C"/>
    <w:rsid w:val="00191886"/>
    <w:rsid w:val="001918FC"/>
    <w:rsid w:val="00191A2A"/>
    <w:rsid w:val="00191A77"/>
    <w:rsid w:val="00191AAE"/>
    <w:rsid w:val="00191ACF"/>
    <w:rsid w:val="00191B16"/>
    <w:rsid w:val="00191C03"/>
    <w:rsid w:val="00191CA4"/>
    <w:rsid w:val="00191CC7"/>
    <w:rsid w:val="00191DE8"/>
    <w:rsid w:val="00191EEB"/>
    <w:rsid w:val="00191F39"/>
    <w:rsid w:val="0019207B"/>
    <w:rsid w:val="0019228D"/>
    <w:rsid w:val="001923BC"/>
    <w:rsid w:val="00192579"/>
    <w:rsid w:val="00192590"/>
    <w:rsid w:val="001926C5"/>
    <w:rsid w:val="0019275E"/>
    <w:rsid w:val="001927E0"/>
    <w:rsid w:val="00192837"/>
    <w:rsid w:val="001928D9"/>
    <w:rsid w:val="001928F6"/>
    <w:rsid w:val="00192926"/>
    <w:rsid w:val="00192973"/>
    <w:rsid w:val="001929A9"/>
    <w:rsid w:val="00192BBF"/>
    <w:rsid w:val="00192BDD"/>
    <w:rsid w:val="00192BE5"/>
    <w:rsid w:val="00192CEF"/>
    <w:rsid w:val="00192D15"/>
    <w:rsid w:val="00192D81"/>
    <w:rsid w:val="00192DD8"/>
    <w:rsid w:val="00192E4F"/>
    <w:rsid w:val="00192F84"/>
    <w:rsid w:val="00192FFC"/>
    <w:rsid w:val="00193185"/>
    <w:rsid w:val="001932CA"/>
    <w:rsid w:val="00193388"/>
    <w:rsid w:val="00193698"/>
    <w:rsid w:val="001936EB"/>
    <w:rsid w:val="00193735"/>
    <w:rsid w:val="001938C0"/>
    <w:rsid w:val="00193950"/>
    <w:rsid w:val="00193988"/>
    <w:rsid w:val="00193A07"/>
    <w:rsid w:val="00193A0A"/>
    <w:rsid w:val="00193A1D"/>
    <w:rsid w:val="00193A22"/>
    <w:rsid w:val="00193A88"/>
    <w:rsid w:val="00193A9D"/>
    <w:rsid w:val="00193AC0"/>
    <w:rsid w:val="00193BA9"/>
    <w:rsid w:val="00193CB5"/>
    <w:rsid w:val="00193CBA"/>
    <w:rsid w:val="00193DED"/>
    <w:rsid w:val="00193E08"/>
    <w:rsid w:val="00193E48"/>
    <w:rsid w:val="00193E9A"/>
    <w:rsid w:val="00193FAB"/>
    <w:rsid w:val="00194022"/>
    <w:rsid w:val="00194063"/>
    <w:rsid w:val="00194129"/>
    <w:rsid w:val="0019426E"/>
    <w:rsid w:val="00194294"/>
    <w:rsid w:val="00194375"/>
    <w:rsid w:val="001943CB"/>
    <w:rsid w:val="001944DC"/>
    <w:rsid w:val="0019455E"/>
    <w:rsid w:val="00194810"/>
    <w:rsid w:val="001949CA"/>
    <w:rsid w:val="00194BA2"/>
    <w:rsid w:val="00194BB2"/>
    <w:rsid w:val="00194BF3"/>
    <w:rsid w:val="00194C2D"/>
    <w:rsid w:val="00194C68"/>
    <w:rsid w:val="00194CE3"/>
    <w:rsid w:val="00194DF0"/>
    <w:rsid w:val="00194E22"/>
    <w:rsid w:val="00194E45"/>
    <w:rsid w:val="00194F0E"/>
    <w:rsid w:val="00194F68"/>
    <w:rsid w:val="00194F73"/>
    <w:rsid w:val="001950E6"/>
    <w:rsid w:val="001951D0"/>
    <w:rsid w:val="001952ED"/>
    <w:rsid w:val="00195324"/>
    <w:rsid w:val="00195398"/>
    <w:rsid w:val="00195412"/>
    <w:rsid w:val="0019542B"/>
    <w:rsid w:val="001955D8"/>
    <w:rsid w:val="00195641"/>
    <w:rsid w:val="00195747"/>
    <w:rsid w:val="001957E0"/>
    <w:rsid w:val="00195A9C"/>
    <w:rsid w:val="00195B53"/>
    <w:rsid w:val="00195B56"/>
    <w:rsid w:val="00195C56"/>
    <w:rsid w:val="00195C9F"/>
    <w:rsid w:val="00195CCB"/>
    <w:rsid w:val="00195F18"/>
    <w:rsid w:val="001961F6"/>
    <w:rsid w:val="00196290"/>
    <w:rsid w:val="001962E0"/>
    <w:rsid w:val="001962E2"/>
    <w:rsid w:val="0019634A"/>
    <w:rsid w:val="0019644B"/>
    <w:rsid w:val="00196456"/>
    <w:rsid w:val="00196551"/>
    <w:rsid w:val="00196675"/>
    <w:rsid w:val="0019667C"/>
    <w:rsid w:val="001966EA"/>
    <w:rsid w:val="00196738"/>
    <w:rsid w:val="00196749"/>
    <w:rsid w:val="001967EE"/>
    <w:rsid w:val="0019683B"/>
    <w:rsid w:val="00196957"/>
    <w:rsid w:val="001969C6"/>
    <w:rsid w:val="00196A0D"/>
    <w:rsid w:val="00196A19"/>
    <w:rsid w:val="00196AA9"/>
    <w:rsid w:val="00196C43"/>
    <w:rsid w:val="00196CBA"/>
    <w:rsid w:val="00196EFB"/>
    <w:rsid w:val="00196F6B"/>
    <w:rsid w:val="001971E7"/>
    <w:rsid w:val="00197228"/>
    <w:rsid w:val="00197315"/>
    <w:rsid w:val="001973A5"/>
    <w:rsid w:val="001973A7"/>
    <w:rsid w:val="001973F6"/>
    <w:rsid w:val="001974E0"/>
    <w:rsid w:val="00197515"/>
    <w:rsid w:val="00197579"/>
    <w:rsid w:val="001976F3"/>
    <w:rsid w:val="001977A8"/>
    <w:rsid w:val="00197828"/>
    <w:rsid w:val="00197875"/>
    <w:rsid w:val="001979E0"/>
    <w:rsid w:val="00197A93"/>
    <w:rsid w:val="00197D02"/>
    <w:rsid w:val="00197D82"/>
    <w:rsid w:val="00197E35"/>
    <w:rsid w:val="00197E68"/>
    <w:rsid w:val="00197E6E"/>
    <w:rsid w:val="00197EE0"/>
    <w:rsid w:val="00197F9A"/>
    <w:rsid w:val="001A01C2"/>
    <w:rsid w:val="001A03B0"/>
    <w:rsid w:val="001A03F4"/>
    <w:rsid w:val="001A04D0"/>
    <w:rsid w:val="001A04D3"/>
    <w:rsid w:val="001A085B"/>
    <w:rsid w:val="001A08CD"/>
    <w:rsid w:val="001A0A3F"/>
    <w:rsid w:val="001A0BF0"/>
    <w:rsid w:val="001A0C39"/>
    <w:rsid w:val="001A10E1"/>
    <w:rsid w:val="001A11A4"/>
    <w:rsid w:val="001A1217"/>
    <w:rsid w:val="001A122A"/>
    <w:rsid w:val="001A122D"/>
    <w:rsid w:val="001A16AF"/>
    <w:rsid w:val="001A1759"/>
    <w:rsid w:val="001A1865"/>
    <w:rsid w:val="001A18D4"/>
    <w:rsid w:val="001A18E6"/>
    <w:rsid w:val="001A18F0"/>
    <w:rsid w:val="001A1AB4"/>
    <w:rsid w:val="001A1B75"/>
    <w:rsid w:val="001A1C22"/>
    <w:rsid w:val="001A1C40"/>
    <w:rsid w:val="001A1C51"/>
    <w:rsid w:val="001A1C5D"/>
    <w:rsid w:val="001A1DA4"/>
    <w:rsid w:val="001A1DD2"/>
    <w:rsid w:val="001A1E5C"/>
    <w:rsid w:val="001A1E63"/>
    <w:rsid w:val="001A1F77"/>
    <w:rsid w:val="001A1FBD"/>
    <w:rsid w:val="001A20FE"/>
    <w:rsid w:val="001A212C"/>
    <w:rsid w:val="001A2145"/>
    <w:rsid w:val="001A217F"/>
    <w:rsid w:val="001A21D4"/>
    <w:rsid w:val="001A2223"/>
    <w:rsid w:val="001A2226"/>
    <w:rsid w:val="001A2292"/>
    <w:rsid w:val="001A23CD"/>
    <w:rsid w:val="001A24FC"/>
    <w:rsid w:val="001A2590"/>
    <w:rsid w:val="001A25F5"/>
    <w:rsid w:val="001A264D"/>
    <w:rsid w:val="001A26F3"/>
    <w:rsid w:val="001A27F6"/>
    <w:rsid w:val="001A28A8"/>
    <w:rsid w:val="001A293D"/>
    <w:rsid w:val="001A29C8"/>
    <w:rsid w:val="001A2A1B"/>
    <w:rsid w:val="001A2C13"/>
    <w:rsid w:val="001A2D8B"/>
    <w:rsid w:val="001A2EA8"/>
    <w:rsid w:val="001A2F18"/>
    <w:rsid w:val="001A2FEB"/>
    <w:rsid w:val="001A2FEC"/>
    <w:rsid w:val="001A303B"/>
    <w:rsid w:val="001A309E"/>
    <w:rsid w:val="001A30B2"/>
    <w:rsid w:val="001A3107"/>
    <w:rsid w:val="001A310C"/>
    <w:rsid w:val="001A316E"/>
    <w:rsid w:val="001A3231"/>
    <w:rsid w:val="001A32FA"/>
    <w:rsid w:val="001A3573"/>
    <w:rsid w:val="001A35A5"/>
    <w:rsid w:val="001A3620"/>
    <w:rsid w:val="001A375A"/>
    <w:rsid w:val="001A37BB"/>
    <w:rsid w:val="001A38F1"/>
    <w:rsid w:val="001A39E7"/>
    <w:rsid w:val="001A3A8F"/>
    <w:rsid w:val="001A3B5F"/>
    <w:rsid w:val="001A3BE1"/>
    <w:rsid w:val="001A3BEB"/>
    <w:rsid w:val="001A3C7F"/>
    <w:rsid w:val="001A3CBC"/>
    <w:rsid w:val="001A3CD8"/>
    <w:rsid w:val="001A3CE7"/>
    <w:rsid w:val="001A3D8D"/>
    <w:rsid w:val="001A3E88"/>
    <w:rsid w:val="001A3F40"/>
    <w:rsid w:val="001A3FCC"/>
    <w:rsid w:val="001A413E"/>
    <w:rsid w:val="001A4293"/>
    <w:rsid w:val="001A447D"/>
    <w:rsid w:val="001A44A8"/>
    <w:rsid w:val="001A4594"/>
    <w:rsid w:val="001A45AF"/>
    <w:rsid w:val="001A4713"/>
    <w:rsid w:val="001A4782"/>
    <w:rsid w:val="001A47C8"/>
    <w:rsid w:val="001A47F3"/>
    <w:rsid w:val="001A48A3"/>
    <w:rsid w:val="001A4913"/>
    <w:rsid w:val="001A4992"/>
    <w:rsid w:val="001A4A29"/>
    <w:rsid w:val="001A4A32"/>
    <w:rsid w:val="001A4A45"/>
    <w:rsid w:val="001A4A59"/>
    <w:rsid w:val="001A4C37"/>
    <w:rsid w:val="001A4C5E"/>
    <w:rsid w:val="001A4CD7"/>
    <w:rsid w:val="001A4D3A"/>
    <w:rsid w:val="001A4D79"/>
    <w:rsid w:val="001A4EAF"/>
    <w:rsid w:val="001A4F5E"/>
    <w:rsid w:val="001A4FAA"/>
    <w:rsid w:val="001A4FEF"/>
    <w:rsid w:val="001A509B"/>
    <w:rsid w:val="001A5627"/>
    <w:rsid w:val="001A5701"/>
    <w:rsid w:val="001A5922"/>
    <w:rsid w:val="001A599B"/>
    <w:rsid w:val="001A5A0A"/>
    <w:rsid w:val="001A5A59"/>
    <w:rsid w:val="001A5A9A"/>
    <w:rsid w:val="001A5E2C"/>
    <w:rsid w:val="001A5EF5"/>
    <w:rsid w:val="001A5F49"/>
    <w:rsid w:val="001A5F79"/>
    <w:rsid w:val="001A5FC9"/>
    <w:rsid w:val="001A6011"/>
    <w:rsid w:val="001A6024"/>
    <w:rsid w:val="001A60DC"/>
    <w:rsid w:val="001A618D"/>
    <w:rsid w:val="001A6244"/>
    <w:rsid w:val="001A63A7"/>
    <w:rsid w:val="001A63C6"/>
    <w:rsid w:val="001A6461"/>
    <w:rsid w:val="001A64E9"/>
    <w:rsid w:val="001A6693"/>
    <w:rsid w:val="001A6795"/>
    <w:rsid w:val="001A6853"/>
    <w:rsid w:val="001A6861"/>
    <w:rsid w:val="001A68A5"/>
    <w:rsid w:val="001A6A13"/>
    <w:rsid w:val="001A6C4E"/>
    <w:rsid w:val="001A6E94"/>
    <w:rsid w:val="001A6F13"/>
    <w:rsid w:val="001A7210"/>
    <w:rsid w:val="001A7381"/>
    <w:rsid w:val="001A73AC"/>
    <w:rsid w:val="001A7490"/>
    <w:rsid w:val="001A763F"/>
    <w:rsid w:val="001A76DF"/>
    <w:rsid w:val="001A7740"/>
    <w:rsid w:val="001A7787"/>
    <w:rsid w:val="001A77BA"/>
    <w:rsid w:val="001A7936"/>
    <w:rsid w:val="001A7959"/>
    <w:rsid w:val="001A7979"/>
    <w:rsid w:val="001A797D"/>
    <w:rsid w:val="001A7A85"/>
    <w:rsid w:val="001A7B67"/>
    <w:rsid w:val="001A7C90"/>
    <w:rsid w:val="001A7CDC"/>
    <w:rsid w:val="001A7E2F"/>
    <w:rsid w:val="001A7E8E"/>
    <w:rsid w:val="001A7FFE"/>
    <w:rsid w:val="001B00B4"/>
    <w:rsid w:val="001B01C6"/>
    <w:rsid w:val="001B02EE"/>
    <w:rsid w:val="001B0357"/>
    <w:rsid w:val="001B0403"/>
    <w:rsid w:val="001B0411"/>
    <w:rsid w:val="001B0425"/>
    <w:rsid w:val="001B0435"/>
    <w:rsid w:val="001B063B"/>
    <w:rsid w:val="001B0930"/>
    <w:rsid w:val="001B098F"/>
    <w:rsid w:val="001B0A34"/>
    <w:rsid w:val="001B0A7C"/>
    <w:rsid w:val="001B0BB7"/>
    <w:rsid w:val="001B0BCD"/>
    <w:rsid w:val="001B0C45"/>
    <w:rsid w:val="001B0C79"/>
    <w:rsid w:val="001B0EE5"/>
    <w:rsid w:val="001B0FA1"/>
    <w:rsid w:val="001B0FB2"/>
    <w:rsid w:val="001B0FD0"/>
    <w:rsid w:val="001B1038"/>
    <w:rsid w:val="001B10B3"/>
    <w:rsid w:val="001B1180"/>
    <w:rsid w:val="001B1351"/>
    <w:rsid w:val="001B1380"/>
    <w:rsid w:val="001B1469"/>
    <w:rsid w:val="001B157F"/>
    <w:rsid w:val="001B15AA"/>
    <w:rsid w:val="001B15AD"/>
    <w:rsid w:val="001B1680"/>
    <w:rsid w:val="001B1682"/>
    <w:rsid w:val="001B1697"/>
    <w:rsid w:val="001B16BC"/>
    <w:rsid w:val="001B1723"/>
    <w:rsid w:val="001B1729"/>
    <w:rsid w:val="001B1735"/>
    <w:rsid w:val="001B17D9"/>
    <w:rsid w:val="001B1890"/>
    <w:rsid w:val="001B1993"/>
    <w:rsid w:val="001B19E5"/>
    <w:rsid w:val="001B1A0E"/>
    <w:rsid w:val="001B1B8F"/>
    <w:rsid w:val="001B1CF1"/>
    <w:rsid w:val="001B1CFE"/>
    <w:rsid w:val="001B1D1B"/>
    <w:rsid w:val="001B1DAF"/>
    <w:rsid w:val="001B1DD6"/>
    <w:rsid w:val="001B1FA9"/>
    <w:rsid w:val="001B2009"/>
    <w:rsid w:val="001B2293"/>
    <w:rsid w:val="001B22FD"/>
    <w:rsid w:val="001B23B7"/>
    <w:rsid w:val="001B2624"/>
    <w:rsid w:val="001B268C"/>
    <w:rsid w:val="001B272E"/>
    <w:rsid w:val="001B278C"/>
    <w:rsid w:val="001B27F7"/>
    <w:rsid w:val="001B296F"/>
    <w:rsid w:val="001B2A3A"/>
    <w:rsid w:val="001B2A7C"/>
    <w:rsid w:val="001B2AAB"/>
    <w:rsid w:val="001B2CC5"/>
    <w:rsid w:val="001B2D33"/>
    <w:rsid w:val="001B2D6D"/>
    <w:rsid w:val="001B2D74"/>
    <w:rsid w:val="001B2DF1"/>
    <w:rsid w:val="001B2E8B"/>
    <w:rsid w:val="001B2EF7"/>
    <w:rsid w:val="001B30D0"/>
    <w:rsid w:val="001B31A9"/>
    <w:rsid w:val="001B329F"/>
    <w:rsid w:val="001B33FB"/>
    <w:rsid w:val="001B344C"/>
    <w:rsid w:val="001B3564"/>
    <w:rsid w:val="001B368B"/>
    <w:rsid w:val="001B36BE"/>
    <w:rsid w:val="001B36FD"/>
    <w:rsid w:val="001B3837"/>
    <w:rsid w:val="001B3863"/>
    <w:rsid w:val="001B38DF"/>
    <w:rsid w:val="001B39B5"/>
    <w:rsid w:val="001B39E8"/>
    <w:rsid w:val="001B3A20"/>
    <w:rsid w:val="001B3A7E"/>
    <w:rsid w:val="001B3AB4"/>
    <w:rsid w:val="001B3B48"/>
    <w:rsid w:val="001B3BEC"/>
    <w:rsid w:val="001B3D03"/>
    <w:rsid w:val="001B3DDB"/>
    <w:rsid w:val="001B3DEC"/>
    <w:rsid w:val="001B3EFF"/>
    <w:rsid w:val="001B3F44"/>
    <w:rsid w:val="001B3F6B"/>
    <w:rsid w:val="001B405D"/>
    <w:rsid w:val="001B4111"/>
    <w:rsid w:val="001B4151"/>
    <w:rsid w:val="001B42CE"/>
    <w:rsid w:val="001B434D"/>
    <w:rsid w:val="001B43E1"/>
    <w:rsid w:val="001B441A"/>
    <w:rsid w:val="001B4510"/>
    <w:rsid w:val="001B464B"/>
    <w:rsid w:val="001B4954"/>
    <w:rsid w:val="001B4AAC"/>
    <w:rsid w:val="001B4AAE"/>
    <w:rsid w:val="001B4B85"/>
    <w:rsid w:val="001B4D24"/>
    <w:rsid w:val="001B4D7E"/>
    <w:rsid w:val="001B4DD8"/>
    <w:rsid w:val="001B50BE"/>
    <w:rsid w:val="001B50F3"/>
    <w:rsid w:val="001B51E8"/>
    <w:rsid w:val="001B53F9"/>
    <w:rsid w:val="001B5404"/>
    <w:rsid w:val="001B54AE"/>
    <w:rsid w:val="001B54D3"/>
    <w:rsid w:val="001B5637"/>
    <w:rsid w:val="001B5680"/>
    <w:rsid w:val="001B56EF"/>
    <w:rsid w:val="001B5707"/>
    <w:rsid w:val="001B577A"/>
    <w:rsid w:val="001B57A1"/>
    <w:rsid w:val="001B58EF"/>
    <w:rsid w:val="001B5932"/>
    <w:rsid w:val="001B5AC9"/>
    <w:rsid w:val="001B5BB2"/>
    <w:rsid w:val="001B5C1D"/>
    <w:rsid w:val="001B5C41"/>
    <w:rsid w:val="001B5C7C"/>
    <w:rsid w:val="001B5F73"/>
    <w:rsid w:val="001B6024"/>
    <w:rsid w:val="001B605C"/>
    <w:rsid w:val="001B60A4"/>
    <w:rsid w:val="001B60C9"/>
    <w:rsid w:val="001B6125"/>
    <w:rsid w:val="001B6389"/>
    <w:rsid w:val="001B63C7"/>
    <w:rsid w:val="001B63FA"/>
    <w:rsid w:val="001B63FE"/>
    <w:rsid w:val="001B6498"/>
    <w:rsid w:val="001B64BA"/>
    <w:rsid w:val="001B66D5"/>
    <w:rsid w:val="001B67EE"/>
    <w:rsid w:val="001B6875"/>
    <w:rsid w:val="001B6904"/>
    <w:rsid w:val="001B6D9B"/>
    <w:rsid w:val="001B6DA8"/>
    <w:rsid w:val="001B6F11"/>
    <w:rsid w:val="001B6F19"/>
    <w:rsid w:val="001B70EA"/>
    <w:rsid w:val="001B71E4"/>
    <w:rsid w:val="001B7256"/>
    <w:rsid w:val="001B73F2"/>
    <w:rsid w:val="001B745F"/>
    <w:rsid w:val="001B7581"/>
    <w:rsid w:val="001B781F"/>
    <w:rsid w:val="001B7871"/>
    <w:rsid w:val="001B7887"/>
    <w:rsid w:val="001B790F"/>
    <w:rsid w:val="001B7A2C"/>
    <w:rsid w:val="001B7C31"/>
    <w:rsid w:val="001B7C65"/>
    <w:rsid w:val="001B7E1E"/>
    <w:rsid w:val="001B7E46"/>
    <w:rsid w:val="001B7E68"/>
    <w:rsid w:val="001B7EA4"/>
    <w:rsid w:val="001C033A"/>
    <w:rsid w:val="001C0514"/>
    <w:rsid w:val="001C05B2"/>
    <w:rsid w:val="001C0761"/>
    <w:rsid w:val="001C087D"/>
    <w:rsid w:val="001C0886"/>
    <w:rsid w:val="001C0ABE"/>
    <w:rsid w:val="001C0B02"/>
    <w:rsid w:val="001C0BCB"/>
    <w:rsid w:val="001C0D0A"/>
    <w:rsid w:val="001C0E22"/>
    <w:rsid w:val="001C0F30"/>
    <w:rsid w:val="001C0FF9"/>
    <w:rsid w:val="001C1005"/>
    <w:rsid w:val="001C106D"/>
    <w:rsid w:val="001C1078"/>
    <w:rsid w:val="001C11C7"/>
    <w:rsid w:val="001C11EC"/>
    <w:rsid w:val="001C12BF"/>
    <w:rsid w:val="001C13A4"/>
    <w:rsid w:val="001C1896"/>
    <w:rsid w:val="001C1935"/>
    <w:rsid w:val="001C193C"/>
    <w:rsid w:val="001C1A75"/>
    <w:rsid w:val="001C1AD6"/>
    <w:rsid w:val="001C1ADB"/>
    <w:rsid w:val="001C1BCE"/>
    <w:rsid w:val="001C1C70"/>
    <w:rsid w:val="001C1CB5"/>
    <w:rsid w:val="001C1DEF"/>
    <w:rsid w:val="001C1E59"/>
    <w:rsid w:val="001C207A"/>
    <w:rsid w:val="001C21F1"/>
    <w:rsid w:val="001C2255"/>
    <w:rsid w:val="001C228E"/>
    <w:rsid w:val="001C22DC"/>
    <w:rsid w:val="001C236F"/>
    <w:rsid w:val="001C2391"/>
    <w:rsid w:val="001C23E0"/>
    <w:rsid w:val="001C2492"/>
    <w:rsid w:val="001C24CA"/>
    <w:rsid w:val="001C2518"/>
    <w:rsid w:val="001C254F"/>
    <w:rsid w:val="001C2593"/>
    <w:rsid w:val="001C285C"/>
    <w:rsid w:val="001C2888"/>
    <w:rsid w:val="001C2BCE"/>
    <w:rsid w:val="001C2BF4"/>
    <w:rsid w:val="001C2C25"/>
    <w:rsid w:val="001C2D12"/>
    <w:rsid w:val="001C2E01"/>
    <w:rsid w:val="001C2F4B"/>
    <w:rsid w:val="001C2F72"/>
    <w:rsid w:val="001C2FC1"/>
    <w:rsid w:val="001C2FFC"/>
    <w:rsid w:val="001C3026"/>
    <w:rsid w:val="001C33B9"/>
    <w:rsid w:val="001C3648"/>
    <w:rsid w:val="001C387E"/>
    <w:rsid w:val="001C38D9"/>
    <w:rsid w:val="001C3B22"/>
    <w:rsid w:val="001C3BA5"/>
    <w:rsid w:val="001C3CAA"/>
    <w:rsid w:val="001C3D55"/>
    <w:rsid w:val="001C3EAA"/>
    <w:rsid w:val="001C3FC8"/>
    <w:rsid w:val="001C406A"/>
    <w:rsid w:val="001C40E4"/>
    <w:rsid w:val="001C428A"/>
    <w:rsid w:val="001C42D5"/>
    <w:rsid w:val="001C433D"/>
    <w:rsid w:val="001C441C"/>
    <w:rsid w:val="001C449C"/>
    <w:rsid w:val="001C4521"/>
    <w:rsid w:val="001C4548"/>
    <w:rsid w:val="001C456C"/>
    <w:rsid w:val="001C45C5"/>
    <w:rsid w:val="001C4641"/>
    <w:rsid w:val="001C483B"/>
    <w:rsid w:val="001C48C2"/>
    <w:rsid w:val="001C48D2"/>
    <w:rsid w:val="001C4931"/>
    <w:rsid w:val="001C4A50"/>
    <w:rsid w:val="001C4BBA"/>
    <w:rsid w:val="001C4BBB"/>
    <w:rsid w:val="001C4C15"/>
    <w:rsid w:val="001C4D0C"/>
    <w:rsid w:val="001C4E7A"/>
    <w:rsid w:val="001C4EA9"/>
    <w:rsid w:val="001C4FAB"/>
    <w:rsid w:val="001C4FB0"/>
    <w:rsid w:val="001C4FDF"/>
    <w:rsid w:val="001C50CB"/>
    <w:rsid w:val="001C526C"/>
    <w:rsid w:val="001C5338"/>
    <w:rsid w:val="001C54DA"/>
    <w:rsid w:val="001C54E1"/>
    <w:rsid w:val="001C5556"/>
    <w:rsid w:val="001C5598"/>
    <w:rsid w:val="001C55E3"/>
    <w:rsid w:val="001C55EA"/>
    <w:rsid w:val="001C57DD"/>
    <w:rsid w:val="001C57ED"/>
    <w:rsid w:val="001C5892"/>
    <w:rsid w:val="001C5909"/>
    <w:rsid w:val="001C591B"/>
    <w:rsid w:val="001C59BD"/>
    <w:rsid w:val="001C5A17"/>
    <w:rsid w:val="001C5B7A"/>
    <w:rsid w:val="001C5C42"/>
    <w:rsid w:val="001C5CE7"/>
    <w:rsid w:val="001C5D51"/>
    <w:rsid w:val="001C5D60"/>
    <w:rsid w:val="001C5DAA"/>
    <w:rsid w:val="001C5DC3"/>
    <w:rsid w:val="001C5E53"/>
    <w:rsid w:val="001C5E99"/>
    <w:rsid w:val="001C5E9C"/>
    <w:rsid w:val="001C60D2"/>
    <w:rsid w:val="001C60D8"/>
    <w:rsid w:val="001C6221"/>
    <w:rsid w:val="001C6391"/>
    <w:rsid w:val="001C63EA"/>
    <w:rsid w:val="001C642D"/>
    <w:rsid w:val="001C6601"/>
    <w:rsid w:val="001C6665"/>
    <w:rsid w:val="001C66A6"/>
    <w:rsid w:val="001C67E5"/>
    <w:rsid w:val="001C681C"/>
    <w:rsid w:val="001C6830"/>
    <w:rsid w:val="001C69A0"/>
    <w:rsid w:val="001C6A03"/>
    <w:rsid w:val="001C6A39"/>
    <w:rsid w:val="001C6CBC"/>
    <w:rsid w:val="001C6DE1"/>
    <w:rsid w:val="001C7016"/>
    <w:rsid w:val="001C72AB"/>
    <w:rsid w:val="001C745A"/>
    <w:rsid w:val="001C7468"/>
    <w:rsid w:val="001C746D"/>
    <w:rsid w:val="001C74A7"/>
    <w:rsid w:val="001C75FB"/>
    <w:rsid w:val="001C7762"/>
    <w:rsid w:val="001C776C"/>
    <w:rsid w:val="001C7861"/>
    <w:rsid w:val="001C79F5"/>
    <w:rsid w:val="001C7A41"/>
    <w:rsid w:val="001C7A59"/>
    <w:rsid w:val="001C7A9E"/>
    <w:rsid w:val="001C7D01"/>
    <w:rsid w:val="001C7DE8"/>
    <w:rsid w:val="001C7E30"/>
    <w:rsid w:val="001D02D9"/>
    <w:rsid w:val="001D0325"/>
    <w:rsid w:val="001D03FE"/>
    <w:rsid w:val="001D0484"/>
    <w:rsid w:val="001D04A1"/>
    <w:rsid w:val="001D04D9"/>
    <w:rsid w:val="001D04FC"/>
    <w:rsid w:val="001D0593"/>
    <w:rsid w:val="001D06AB"/>
    <w:rsid w:val="001D06CD"/>
    <w:rsid w:val="001D071D"/>
    <w:rsid w:val="001D0740"/>
    <w:rsid w:val="001D07B5"/>
    <w:rsid w:val="001D0968"/>
    <w:rsid w:val="001D0AA6"/>
    <w:rsid w:val="001D0C00"/>
    <w:rsid w:val="001D0D78"/>
    <w:rsid w:val="001D0DD7"/>
    <w:rsid w:val="001D0F49"/>
    <w:rsid w:val="001D0F58"/>
    <w:rsid w:val="001D1025"/>
    <w:rsid w:val="001D1132"/>
    <w:rsid w:val="001D126E"/>
    <w:rsid w:val="001D1338"/>
    <w:rsid w:val="001D1382"/>
    <w:rsid w:val="001D1396"/>
    <w:rsid w:val="001D139F"/>
    <w:rsid w:val="001D13A9"/>
    <w:rsid w:val="001D1637"/>
    <w:rsid w:val="001D1850"/>
    <w:rsid w:val="001D1960"/>
    <w:rsid w:val="001D19AD"/>
    <w:rsid w:val="001D1B25"/>
    <w:rsid w:val="001D1BA5"/>
    <w:rsid w:val="001D1D0C"/>
    <w:rsid w:val="001D1EB7"/>
    <w:rsid w:val="001D1EF6"/>
    <w:rsid w:val="001D1F56"/>
    <w:rsid w:val="001D2013"/>
    <w:rsid w:val="001D20C1"/>
    <w:rsid w:val="001D20E2"/>
    <w:rsid w:val="001D24BA"/>
    <w:rsid w:val="001D2689"/>
    <w:rsid w:val="001D275F"/>
    <w:rsid w:val="001D27DC"/>
    <w:rsid w:val="001D2917"/>
    <w:rsid w:val="001D2952"/>
    <w:rsid w:val="001D2972"/>
    <w:rsid w:val="001D2995"/>
    <w:rsid w:val="001D29AF"/>
    <w:rsid w:val="001D29D2"/>
    <w:rsid w:val="001D29FD"/>
    <w:rsid w:val="001D2A2D"/>
    <w:rsid w:val="001D2A68"/>
    <w:rsid w:val="001D2B61"/>
    <w:rsid w:val="001D2BEC"/>
    <w:rsid w:val="001D2C9E"/>
    <w:rsid w:val="001D2E01"/>
    <w:rsid w:val="001D2E6D"/>
    <w:rsid w:val="001D2F93"/>
    <w:rsid w:val="001D30C2"/>
    <w:rsid w:val="001D31B5"/>
    <w:rsid w:val="001D321D"/>
    <w:rsid w:val="001D3222"/>
    <w:rsid w:val="001D3229"/>
    <w:rsid w:val="001D3424"/>
    <w:rsid w:val="001D364B"/>
    <w:rsid w:val="001D3664"/>
    <w:rsid w:val="001D366F"/>
    <w:rsid w:val="001D3785"/>
    <w:rsid w:val="001D37CD"/>
    <w:rsid w:val="001D387F"/>
    <w:rsid w:val="001D38FF"/>
    <w:rsid w:val="001D3902"/>
    <w:rsid w:val="001D3960"/>
    <w:rsid w:val="001D3A06"/>
    <w:rsid w:val="001D3A9A"/>
    <w:rsid w:val="001D3D81"/>
    <w:rsid w:val="001D3F19"/>
    <w:rsid w:val="001D3F31"/>
    <w:rsid w:val="001D3F5E"/>
    <w:rsid w:val="001D407E"/>
    <w:rsid w:val="001D408A"/>
    <w:rsid w:val="001D409E"/>
    <w:rsid w:val="001D4185"/>
    <w:rsid w:val="001D418C"/>
    <w:rsid w:val="001D422A"/>
    <w:rsid w:val="001D42E2"/>
    <w:rsid w:val="001D4333"/>
    <w:rsid w:val="001D438D"/>
    <w:rsid w:val="001D440E"/>
    <w:rsid w:val="001D4476"/>
    <w:rsid w:val="001D44BB"/>
    <w:rsid w:val="001D45C6"/>
    <w:rsid w:val="001D45DF"/>
    <w:rsid w:val="001D4662"/>
    <w:rsid w:val="001D4714"/>
    <w:rsid w:val="001D473E"/>
    <w:rsid w:val="001D475B"/>
    <w:rsid w:val="001D47D9"/>
    <w:rsid w:val="001D48FC"/>
    <w:rsid w:val="001D4908"/>
    <w:rsid w:val="001D490A"/>
    <w:rsid w:val="001D493C"/>
    <w:rsid w:val="001D49DE"/>
    <w:rsid w:val="001D4A9E"/>
    <w:rsid w:val="001D4B4C"/>
    <w:rsid w:val="001D4C48"/>
    <w:rsid w:val="001D4DAA"/>
    <w:rsid w:val="001D4E2D"/>
    <w:rsid w:val="001D4E98"/>
    <w:rsid w:val="001D4FAF"/>
    <w:rsid w:val="001D5037"/>
    <w:rsid w:val="001D50AD"/>
    <w:rsid w:val="001D51A4"/>
    <w:rsid w:val="001D5255"/>
    <w:rsid w:val="001D54AE"/>
    <w:rsid w:val="001D5520"/>
    <w:rsid w:val="001D553C"/>
    <w:rsid w:val="001D5615"/>
    <w:rsid w:val="001D5621"/>
    <w:rsid w:val="001D56A7"/>
    <w:rsid w:val="001D58C7"/>
    <w:rsid w:val="001D59F3"/>
    <w:rsid w:val="001D5A21"/>
    <w:rsid w:val="001D5A9F"/>
    <w:rsid w:val="001D5C8C"/>
    <w:rsid w:val="001D5DDB"/>
    <w:rsid w:val="001D5E34"/>
    <w:rsid w:val="001D604D"/>
    <w:rsid w:val="001D6309"/>
    <w:rsid w:val="001D635C"/>
    <w:rsid w:val="001D656E"/>
    <w:rsid w:val="001D6592"/>
    <w:rsid w:val="001D6620"/>
    <w:rsid w:val="001D6653"/>
    <w:rsid w:val="001D66AA"/>
    <w:rsid w:val="001D6766"/>
    <w:rsid w:val="001D67A0"/>
    <w:rsid w:val="001D687A"/>
    <w:rsid w:val="001D6890"/>
    <w:rsid w:val="001D68D3"/>
    <w:rsid w:val="001D690B"/>
    <w:rsid w:val="001D691A"/>
    <w:rsid w:val="001D6920"/>
    <w:rsid w:val="001D6BEB"/>
    <w:rsid w:val="001D6CDE"/>
    <w:rsid w:val="001D6E1E"/>
    <w:rsid w:val="001D707C"/>
    <w:rsid w:val="001D7155"/>
    <w:rsid w:val="001D716A"/>
    <w:rsid w:val="001D74B7"/>
    <w:rsid w:val="001D74C4"/>
    <w:rsid w:val="001D7532"/>
    <w:rsid w:val="001D7590"/>
    <w:rsid w:val="001D75E0"/>
    <w:rsid w:val="001D7694"/>
    <w:rsid w:val="001D7713"/>
    <w:rsid w:val="001D77F5"/>
    <w:rsid w:val="001D78C9"/>
    <w:rsid w:val="001D7967"/>
    <w:rsid w:val="001D7968"/>
    <w:rsid w:val="001D79A1"/>
    <w:rsid w:val="001D7B58"/>
    <w:rsid w:val="001D7B79"/>
    <w:rsid w:val="001D7C02"/>
    <w:rsid w:val="001D7C35"/>
    <w:rsid w:val="001D7C5E"/>
    <w:rsid w:val="001D7C74"/>
    <w:rsid w:val="001D7C90"/>
    <w:rsid w:val="001D7CF5"/>
    <w:rsid w:val="001D7DA3"/>
    <w:rsid w:val="001D7E41"/>
    <w:rsid w:val="001D7EA3"/>
    <w:rsid w:val="001D7ECD"/>
    <w:rsid w:val="001E0004"/>
    <w:rsid w:val="001E0100"/>
    <w:rsid w:val="001E0108"/>
    <w:rsid w:val="001E0132"/>
    <w:rsid w:val="001E026C"/>
    <w:rsid w:val="001E03F4"/>
    <w:rsid w:val="001E042C"/>
    <w:rsid w:val="001E0495"/>
    <w:rsid w:val="001E051F"/>
    <w:rsid w:val="001E0579"/>
    <w:rsid w:val="001E05D3"/>
    <w:rsid w:val="001E05EC"/>
    <w:rsid w:val="001E05F9"/>
    <w:rsid w:val="001E0751"/>
    <w:rsid w:val="001E07DA"/>
    <w:rsid w:val="001E096C"/>
    <w:rsid w:val="001E0A02"/>
    <w:rsid w:val="001E0A84"/>
    <w:rsid w:val="001E0AB4"/>
    <w:rsid w:val="001E0CC2"/>
    <w:rsid w:val="001E0D5B"/>
    <w:rsid w:val="001E0DC4"/>
    <w:rsid w:val="001E0F43"/>
    <w:rsid w:val="001E0FED"/>
    <w:rsid w:val="001E10E8"/>
    <w:rsid w:val="001E1100"/>
    <w:rsid w:val="001E116B"/>
    <w:rsid w:val="001E1283"/>
    <w:rsid w:val="001E12B3"/>
    <w:rsid w:val="001E1396"/>
    <w:rsid w:val="001E1434"/>
    <w:rsid w:val="001E15CE"/>
    <w:rsid w:val="001E183E"/>
    <w:rsid w:val="001E18FB"/>
    <w:rsid w:val="001E19BC"/>
    <w:rsid w:val="001E19C1"/>
    <w:rsid w:val="001E1AC8"/>
    <w:rsid w:val="001E1AFB"/>
    <w:rsid w:val="001E1BA3"/>
    <w:rsid w:val="001E1C62"/>
    <w:rsid w:val="001E1C7D"/>
    <w:rsid w:val="001E1E94"/>
    <w:rsid w:val="001E1F03"/>
    <w:rsid w:val="001E1F1D"/>
    <w:rsid w:val="001E1FA6"/>
    <w:rsid w:val="001E1FAC"/>
    <w:rsid w:val="001E2063"/>
    <w:rsid w:val="001E229A"/>
    <w:rsid w:val="001E22D4"/>
    <w:rsid w:val="001E22DE"/>
    <w:rsid w:val="001E24F4"/>
    <w:rsid w:val="001E251A"/>
    <w:rsid w:val="001E2624"/>
    <w:rsid w:val="001E26B2"/>
    <w:rsid w:val="001E2722"/>
    <w:rsid w:val="001E283E"/>
    <w:rsid w:val="001E293A"/>
    <w:rsid w:val="001E2A28"/>
    <w:rsid w:val="001E2A45"/>
    <w:rsid w:val="001E2AC2"/>
    <w:rsid w:val="001E2BE3"/>
    <w:rsid w:val="001E2CBD"/>
    <w:rsid w:val="001E2D3D"/>
    <w:rsid w:val="001E2E20"/>
    <w:rsid w:val="001E2ECE"/>
    <w:rsid w:val="001E2F5D"/>
    <w:rsid w:val="001E2F6D"/>
    <w:rsid w:val="001E2F74"/>
    <w:rsid w:val="001E3004"/>
    <w:rsid w:val="001E308E"/>
    <w:rsid w:val="001E30D5"/>
    <w:rsid w:val="001E328F"/>
    <w:rsid w:val="001E32F5"/>
    <w:rsid w:val="001E3361"/>
    <w:rsid w:val="001E33E1"/>
    <w:rsid w:val="001E34D1"/>
    <w:rsid w:val="001E34F7"/>
    <w:rsid w:val="001E3546"/>
    <w:rsid w:val="001E3554"/>
    <w:rsid w:val="001E35CF"/>
    <w:rsid w:val="001E362A"/>
    <w:rsid w:val="001E3695"/>
    <w:rsid w:val="001E37C8"/>
    <w:rsid w:val="001E38A6"/>
    <w:rsid w:val="001E38FE"/>
    <w:rsid w:val="001E397E"/>
    <w:rsid w:val="001E39DB"/>
    <w:rsid w:val="001E3A74"/>
    <w:rsid w:val="001E3BB1"/>
    <w:rsid w:val="001E3CFF"/>
    <w:rsid w:val="001E3E47"/>
    <w:rsid w:val="001E3F45"/>
    <w:rsid w:val="001E406B"/>
    <w:rsid w:val="001E4155"/>
    <w:rsid w:val="001E417F"/>
    <w:rsid w:val="001E4215"/>
    <w:rsid w:val="001E4780"/>
    <w:rsid w:val="001E488C"/>
    <w:rsid w:val="001E48E6"/>
    <w:rsid w:val="001E4A7A"/>
    <w:rsid w:val="001E4B17"/>
    <w:rsid w:val="001E4CAC"/>
    <w:rsid w:val="001E4D6F"/>
    <w:rsid w:val="001E4DB5"/>
    <w:rsid w:val="001E4E8E"/>
    <w:rsid w:val="001E4EEC"/>
    <w:rsid w:val="001E4F1B"/>
    <w:rsid w:val="001E4F22"/>
    <w:rsid w:val="001E504E"/>
    <w:rsid w:val="001E5139"/>
    <w:rsid w:val="001E51DA"/>
    <w:rsid w:val="001E534C"/>
    <w:rsid w:val="001E546B"/>
    <w:rsid w:val="001E551E"/>
    <w:rsid w:val="001E558D"/>
    <w:rsid w:val="001E55F7"/>
    <w:rsid w:val="001E56ED"/>
    <w:rsid w:val="001E5725"/>
    <w:rsid w:val="001E57AE"/>
    <w:rsid w:val="001E5882"/>
    <w:rsid w:val="001E5895"/>
    <w:rsid w:val="001E5917"/>
    <w:rsid w:val="001E5989"/>
    <w:rsid w:val="001E5A31"/>
    <w:rsid w:val="001E5A43"/>
    <w:rsid w:val="001E5AF9"/>
    <w:rsid w:val="001E5B39"/>
    <w:rsid w:val="001E5BEC"/>
    <w:rsid w:val="001E5C63"/>
    <w:rsid w:val="001E5E00"/>
    <w:rsid w:val="001E5E38"/>
    <w:rsid w:val="001E5E54"/>
    <w:rsid w:val="001E5EAE"/>
    <w:rsid w:val="001E6090"/>
    <w:rsid w:val="001E61D1"/>
    <w:rsid w:val="001E647C"/>
    <w:rsid w:val="001E6536"/>
    <w:rsid w:val="001E6564"/>
    <w:rsid w:val="001E6594"/>
    <w:rsid w:val="001E65FA"/>
    <w:rsid w:val="001E6728"/>
    <w:rsid w:val="001E678F"/>
    <w:rsid w:val="001E6864"/>
    <w:rsid w:val="001E687C"/>
    <w:rsid w:val="001E6935"/>
    <w:rsid w:val="001E699D"/>
    <w:rsid w:val="001E6B60"/>
    <w:rsid w:val="001E6B89"/>
    <w:rsid w:val="001E6BC1"/>
    <w:rsid w:val="001E6C07"/>
    <w:rsid w:val="001E6C78"/>
    <w:rsid w:val="001E6CAA"/>
    <w:rsid w:val="001E6D58"/>
    <w:rsid w:val="001E6DAD"/>
    <w:rsid w:val="001E6DCF"/>
    <w:rsid w:val="001E6DF6"/>
    <w:rsid w:val="001E6EBE"/>
    <w:rsid w:val="001E6F17"/>
    <w:rsid w:val="001E6F91"/>
    <w:rsid w:val="001E7094"/>
    <w:rsid w:val="001E70CB"/>
    <w:rsid w:val="001E7108"/>
    <w:rsid w:val="001E7198"/>
    <w:rsid w:val="001E72F1"/>
    <w:rsid w:val="001E73B1"/>
    <w:rsid w:val="001E75B6"/>
    <w:rsid w:val="001E761A"/>
    <w:rsid w:val="001E7668"/>
    <w:rsid w:val="001E76D1"/>
    <w:rsid w:val="001E770F"/>
    <w:rsid w:val="001E782B"/>
    <w:rsid w:val="001E7984"/>
    <w:rsid w:val="001E7A50"/>
    <w:rsid w:val="001E7B3E"/>
    <w:rsid w:val="001E7C20"/>
    <w:rsid w:val="001E7D82"/>
    <w:rsid w:val="001E7DB9"/>
    <w:rsid w:val="001E7F80"/>
    <w:rsid w:val="001E88C9"/>
    <w:rsid w:val="001F01A5"/>
    <w:rsid w:val="001F02FC"/>
    <w:rsid w:val="001F0358"/>
    <w:rsid w:val="001F0433"/>
    <w:rsid w:val="001F05DD"/>
    <w:rsid w:val="001F072B"/>
    <w:rsid w:val="001F0751"/>
    <w:rsid w:val="001F08BA"/>
    <w:rsid w:val="001F09E0"/>
    <w:rsid w:val="001F0D70"/>
    <w:rsid w:val="001F0DF8"/>
    <w:rsid w:val="001F0DFC"/>
    <w:rsid w:val="001F0E38"/>
    <w:rsid w:val="001F0EBD"/>
    <w:rsid w:val="001F0EE5"/>
    <w:rsid w:val="001F1033"/>
    <w:rsid w:val="001F104F"/>
    <w:rsid w:val="001F10B1"/>
    <w:rsid w:val="001F114C"/>
    <w:rsid w:val="001F12DA"/>
    <w:rsid w:val="001F13E5"/>
    <w:rsid w:val="001F140C"/>
    <w:rsid w:val="001F1411"/>
    <w:rsid w:val="001F143F"/>
    <w:rsid w:val="001F146E"/>
    <w:rsid w:val="001F1472"/>
    <w:rsid w:val="001F16C2"/>
    <w:rsid w:val="001F16EB"/>
    <w:rsid w:val="001F17B2"/>
    <w:rsid w:val="001F19CA"/>
    <w:rsid w:val="001F1C8E"/>
    <w:rsid w:val="001F1CF9"/>
    <w:rsid w:val="001F1CFB"/>
    <w:rsid w:val="001F1D51"/>
    <w:rsid w:val="001F1E58"/>
    <w:rsid w:val="001F1EFB"/>
    <w:rsid w:val="001F1F05"/>
    <w:rsid w:val="001F1F1A"/>
    <w:rsid w:val="001F1FE4"/>
    <w:rsid w:val="001F20E6"/>
    <w:rsid w:val="001F220C"/>
    <w:rsid w:val="001F223D"/>
    <w:rsid w:val="001F234B"/>
    <w:rsid w:val="001F242F"/>
    <w:rsid w:val="001F2449"/>
    <w:rsid w:val="001F258F"/>
    <w:rsid w:val="001F2654"/>
    <w:rsid w:val="001F265B"/>
    <w:rsid w:val="001F2747"/>
    <w:rsid w:val="001F2773"/>
    <w:rsid w:val="001F2815"/>
    <w:rsid w:val="001F28C3"/>
    <w:rsid w:val="001F293A"/>
    <w:rsid w:val="001F296E"/>
    <w:rsid w:val="001F29EC"/>
    <w:rsid w:val="001F2ABD"/>
    <w:rsid w:val="001F2D46"/>
    <w:rsid w:val="001F2F26"/>
    <w:rsid w:val="001F2FC4"/>
    <w:rsid w:val="001F3073"/>
    <w:rsid w:val="001F3095"/>
    <w:rsid w:val="001F317A"/>
    <w:rsid w:val="001F31DD"/>
    <w:rsid w:val="001F3223"/>
    <w:rsid w:val="001F324F"/>
    <w:rsid w:val="001F325F"/>
    <w:rsid w:val="001F3387"/>
    <w:rsid w:val="001F3480"/>
    <w:rsid w:val="001F349D"/>
    <w:rsid w:val="001F34EF"/>
    <w:rsid w:val="001F35CC"/>
    <w:rsid w:val="001F3623"/>
    <w:rsid w:val="001F36FA"/>
    <w:rsid w:val="001F3755"/>
    <w:rsid w:val="001F378A"/>
    <w:rsid w:val="001F37C4"/>
    <w:rsid w:val="001F387C"/>
    <w:rsid w:val="001F39A4"/>
    <w:rsid w:val="001F3A98"/>
    <w:rsid w:val="001F3B7F"/>
    <w:rsid w:val="001F3BE8"/>
    <w:rsid w:val="001F3D37"/>
    <w:rsid w:val="001F3E6E"/>
    <w:rsid w:val="001F3F00"/>
    <w:rsid w:val="001F3FE0"/>
    <w:rsid w:val="001F3FFB"/>
    <w:rsid w:val="001F4143"/>
    <w:rsid w:val="001F42EE"/>
    <w:rsid w:val="001F4314"/>
    <w:rsid w:val="001F43C8"/>
    <w:rsid w:val="001F43D4"/>
    <w:rsid w:val="001F43F7"/>
    <w:rsid w:val="001F4446"/>
    <w:rsid w:val="001F4654"/>
    <w:rsid w:val="001F47E7"/>
    <w:rsid w:val="001F47EA"/>
    <w:rsid w:val="001F481F"/>
    <w:rsid w:val="001F4824"/>
    <w:rsid w:val="001F4850"/>
    <w:rsid w:val="001F4868"/>
    <w:rsid w:val="001F491B"/>
    <w:rsid w:val="001F491F"/>
    <w:rsid w:val="001F4964"/>
    <w:rsid w:val="001F4BFA"/>
    <w:rsid w:val="001F4C00"/>
    <w:rsid w:val="001F4CC5"/>
    <w:rsid w:val="001F4CE3"/>
    <w:rsid w:val="001F4D08"/>
    <w:rsid w:val="001F4DB4"/>
    <w:rsid w:val="001F4E22"/>
    <w:rsid w:val="001F4F41"/>
    <w:rsid w:val="001F4F7D"/>
    <w:rsid w:val="001F4FBD"/>
    <w:rsid w:val="001F50D2"/>
    <w:rsid w:val="001F511C"/>
    <w:rsid w:val="001F51CE"/>
    <w:rsid w:val="001F523E"/>
    <w:rsid w:val="001F52E5"/>
    <w:rsid w:val="001F530E"/>
    <w:rsid w:val="001F5376"/>
    <w:rsid w:val="001F562D"/>
    <w:rsid w:val="001F5672"/>
    <w:rsid w:val="001F56D6"/>
    <w:rsid w:val="001F5868"/>
    <w:rsid w:val="001F5870"/>
    <w:rsid w:val="001F5931"/>
    <w:rsid w:val="001F5BC2"/>
    <w:rsid w:val="001F5CBC"/>
    <w:rsid w:val="001F5DB5"/>
    <w:rsid w:val="001F5E72"/>
    <w:rsid w:val="001F603D"/>
    <w:rsid w:val="001F60B3"/>
    <w:rsid w:val="001F60C9"/>
    <w:rsid w:val="001F6113"/>
    <w:rsid w:val="001F6323"/>
    <w:rsid w:val="001F63C6"/>
    <w:rsid w:val="001F643D"/>
    <w:rsid w:val="001F649F"/>
    <w:rsid w:val="001F6796"/>
    <w:rsid w:val="001F686B"/>
    <w:rsid w:val="001F6A90"/>
    <w:rsid w:val="001F6AE7"/>
    <w:rsid w:val="001F6B12"/>
    <w:rsid w:val="001F6B36"/>
    <w:rsid w:val="001F6D53"/>
    <w:rsid w:val="001F6DB0"/>
    <w:rsid w:val="001F6E1F"/>
    <w:rsid w:val="001F6EC0"/>
    <w:rsid w:val="001F6FBF"/>
    <w:rsid w:val="001F7039"/>
    <w:rsid w:val="001F71A1"/>
    <w:rsid w:val="001F7244"/>
    <w:rsid w:val="001F728C"/>
    <w:rsid w:val="001F72C9"/>
    <w:rsid w:val="001F7368"/>
    <w:rsid w:val="001F7575"/>
    <w:rsid w:val="001F76DA"/>
    <w:rsid w:val="001F7741"/>
    <w:rsid w:val="001F7742"/>
    <w:rsid w:val="001F7777"/>
    <w:rsid w:val="001F77BF"/>
    <w:rsid w:val="001F78A0"/>
    <w:rsid w:val="001F7939"/>
    <w:rsid w:val="001F796C"/>
    <w:rsid w:val="001F79F3"/>
    <w:rsid w:val="001F7B91"/>
    <w:rsid w:val="001F7BCC"/>
    <w:rsid w:val="001F7C70"/>
    <w:rsid w:val="001F7D89"/>
    <w:rsid w:val="001F7DC9"/>
    <w:rsid w:val="001F7E10"/>
    <w:rsid w:val="001F7EA7"/>
    <w:rsid w:val="001F7ED6"/>
    <w:rsid w:val="001F7F1F"/>
    <w:rsid w:val="00200062"/>
    <w:rsid w:val="0020007E"/>
    <w:rsid w:val="002000CE"/>
    <w:rsid w:val="00200156"/>
    <w:rsid w:val="002001F7"/>
    <w:rsid w:val="00200366"/>
    <w:rsid w:val="00200390"/>
    <w:rsid w:val="002004E5"/>
    <w:rsid w:val="00200512"/>
    <w:rsid w:val="0020078C"/>
    <w:rsid w:val="002007C4"/>
    <w:rsid w:val="0020081B"/>
    <w:rsid w:val="00200856"/>
    <w:rsid w:val="002008ED"/>
    <w:rsid w:val="00200A1E"/>
    <w:rsid w:val="00200AE0"/>
    <w:rsid w:val="00200AF0"/>
    <w:rsid w:val="00200B1E"/>
    <w:rsid w:val="00200B34"/>
    <w:rsid w:val="00200BAD"/>
    <w:rsid w:val="00200D05"/>
    <w:rsid w:val="002011EC"/>
    <w:rsid w:val="0020124F"/>
    <w:rsid w:val="002012D0"/>
    <w:rsid w:val="002012D5"/>
    <w:rsid w:val="002013DE"/>
    <w:rsid w:val="002016BC"/>
    <w:rsid w:val="00201823"/>
    <w:rsid w:val="00201874"/>
    <w:rsid w:val="00201964"/>
    <w:rsid w:val="00201BF5"/>
    <w:rsid w:val="00201CB4"/>
    <w:rsid w:val="00201CF9"/>
    <w:rsid w:val="00201CFE"/>
    <w:rsid w:val="00201EA6"/>
    <w:rsid w:val="0020203B"/>
    <w:rsid w:val="00202053"/>
    <w:rsid w:val="0020209D"/>
    <w:rsid w:val="002020D2"/>
    <w:rsid w:val="002021CA"/>
    <w:rsid w:val="002021EF"/>
    <w:rsid w:val="0020224B"/>
    <w:rsid w:val="00202316"/>
    <w:rsid w:val="00202381"/>
    <w:rsid w:val="002024E6"/>
    <w:rsid w:val="00202531"/>
    <w:rsid w:val="00202556"/>
    <w:rsid w:val="0020266E"/>
    <w:rsid w:val="002026E6"/>
    <w:rsid w:val="00202831"/>
    <w:rsid w:val="0020296D"/>
    <w:rsid w:val="0020298D"/>
    <w:rsid w:val="002029D7"/>
    <w:rsid w:val="002029E9"/>
    <w:rsid w:val="00202AAA"/>
    <w:rsid w:val="00202AF9"/>
    <w:rsid w:val="00202BBE"/>
    <w:rsid w:val="00202D5C"/>
    <w:rsid w:val="00202DC7"/>
    <w:rsid w:val="00202E09"/>
    <w:rsid w:val="00202F4F"/>
    <w:rsid w:val="00202F5D"/>
    <w:rsid w:val="00203006"/>
    <w:rsid w:val="00203039"/>
    <w:rsid w:val="00203150"/>
    <w:rsid w:val="00203463"/>
    <w:rsid w:val="0020357A"/>
    <w:rsid w:val="00203837"/>
    <w:rsid w:val="00203904"/>
    <w:rsid w:val="00203905"/>
    <w:rsid w:val="0020393B"/>
    <w:rsid w:val="002039FF"/>
    <w:rsid w:val="00203C37"/>
    <w:rsid w:val="00203C52"/>
    <w:rsid w:val="00203DD1"/>
    <w:rsid w:val="00203EF9"/>
    <w:rsid w:val="00203FF0"/>
    <w:rsid w:val="0020403B"/>
    <w:rsid w:val="002040BA"/>
    <w:rsid w:val="002040C7"/>
    <w:rsid w:val="002040D5"/>
    <w:rsid w:val="002040D6"/>
    <w:rsid w:val="002040D8"/>
    <w:rsid w:val="00204384"/>
    <w:rsid w:val="002045CC"/>
    <w:rsid w:val="002045DA"/>
    <w:rsid w:val="00204699"/>
    <w:rsid w:val="002046AC"/>
    <w:rsid w:val="00204705"/>
    <w:rsid w:val="00204806"/>
    <w:rsid w:val="002048FF"/>
    <w:rsid w:val="0020492B"/>
    <w:rsid w:val="00204AAA"/>
    <w:rsid w:val="00204B57"/>
    <w:rsid w:val="00204BBC"/>
    <w:rsid w:val="00204BC2"/>
    <w:rsid w:val="00204D38"/>
    <w:rsid w:val="00204E4D"/>
    <w:rsid w:val="00204EC0"/>
    <w:rsid w:val="0020504B"/>
    <w:rsid w:val="0020512D"/>
    <w:rsid w:val="0020519D"/>
    <w:rsid w:val="00205215"/>
    <w:rsid w:val="00205447"/>
    <w:rsid w:val="0020544B"/>
    <w:rsid w:val="002054C3"/>
    <w:rsid w:val="0020561F"/>
    <w:rsid w:val="00205688"/>
    <w:rsid w:val="00205808"/>
    <w:rsid w:val="0020580B"/>
    <w:rsid w:val="00205925"/>
    <w:rsid w:val="00205B7A"/>
    <w:rsid w:val="00205CF9"/>
    <w:rsid w:val="00205D5B"/>
    <w:rsid w:val="00205DAD"/>
    <w:rsid w:val="00205E4F"/>
    <w:rsid w:val="00205EC7"/>
    <w:rsid w:val="00205FCC"/>
    <w:rsid w:val="00206004"/>
    <w:rsid w:val="00206018"/>
    <w:rsid w:val="00206050"/>
    <w:rsid w:val="0020606E"/>
    <w:rsid w:val="00206178"/>
    <w:rsid w:val="0020617C"/>
    <w:rsid w:val="0020624C"/>
    <w:rsid w:val="0020650C"/>
    <w:rsid w:val="00206605"/>
    <w:rsid w:val="002066CB"/>
    <w:rsid w:val="00206788"/>
    <w:rsid w:val="002069C9"/>
    <w:rsid w:val="00206A45"/>
    <w:rsid w:val="00206A4C"/>
    <w:rsid w:val="00206B25"/>
    <w:rsid w:val="00206B64"/>
    <w:rsid w:val="00206C1F"/>
    <w:rsid w:val="00206C54"/>
    <w:rsid w:val="00206D35"/>
    <w:rsid w:val="00206E6C"/>
    <w:rsid w:val="00206E91"/>
    <w:rsid w:val="00206F12"/>
    <w:rsid w:val="0020707A"/>
    <w:rsid w:val="0020718A"/>
    <w:rsid w:val="002071EA"/>
    <w:rsid w:val="00207389"/>
    <w:rsid w:val="0020739E"/>
    <w:rsid w:val="0020746E"/>
    <w:rsid w:val="002074DF"/>
    <w:rsid w:val="00207734"/>
    <w:rsid w:val="002079F0"/>
    <w:rsid w:val="00207A19"/>
    <w:rsid w:val="00207AC8"/>
    <w:rsid w:val="00207BA5"/>
    <w:rsid w:val="00207BD8"/>
    <w:rsid w:val="00207C96"/>
    <w:rsid w:val="00207D13"/>
    <w:rsid w:val="00207EDE"/>
    <w:rsid w:val="00210067"/>
    <w:rsid w:val="00210099"/>
    <w:rsid w:val="00210113"/>
    <w:rsid w:val="0021028C"/>
    <w:rsid w:val="002102DB"/>
    <w:rsid w:val="00210484"/>
    <w:rsid w:val="00210753"/>
    <w:rsid w:val="002107A1"/>
    <w:rsid w:val="002108F6"/>
    <w:rsid w:val="0021099A"/>
    <w:rsid w:val="00210A72"/>
    <w:rsid w:val="00210AB0"/>
    <w:rsid w:val="00210AD6"/>
    <w:rsid w:val="00210BC7"/>
    <w:rsid w:val="00210C2C"/>
    <w:rsid w:val="00210D86"/>
    <w:rsid w:val="00210DB1"/>
    <w:rsid w:val="00210EB4"/>
    <w:rsid w:val="00210EDE"/>
    <w:rsid w:val="00210F15"/>
    <w:rsid w:val="00210F4D"/>
    <w:rsid w:val="00210FFC"/>
    <w:rsid w:val="00211113"/>
    <w:rsid w:val="0021111E"/>
    <w:rsid w:val="002111D8"/>
    <w:rsid w:val="002112D3"/>
    <w:rsid w:val="00211420"/>
    <w:rsid w:val="0021143A"/>
    <w:rsid w:val="002115B9"/>
    <w:rsid w:val="00211608"/>
    <w:rsid w:val="00211716"/>
    <w:rsid w:val="002117AE"/>
    <w:rsid w:val="00211846"/>
    <w:rsid w:val="002118A7"/>
    <w:rsid w:val="00211984"/>
    <w:rsid w:val="002119D7"/>
    <w:rsid w:val="00211A7C"/>
    <w:rsid w:val="00211AB6"/>
    <w:rsid w:val="00211AC6"/>
    <w:rsid w:val="00211AEA"/>
    <w:rsid w:val="00211C6D"/>
    <w:rsid w:val="00211CA6"/>
    <w:rsid w:val="00211E74"/>
    <w:rsid w:val="00211EF4"/>
    <w:rsid w:val="00211F3B"/>
    <w:rsid w:val="00211FE5"/>
    <w:rsid w:val="002120A8"/>
    <w:rsid w:val="00212142"/>
    <w:rsid w:val="002121D7"/>
    <w:rsid w:val="0021233A"/>
    <w:rsid w:val="0021235D"/>
    <w:rsid w:val="002123B4"/>
    <w:rsid w:val="0021249B"/>
    <w:rsid w:val="002126AA"/>
    <w:rsid w:val="0021275B"/>
    <w:rsid w:val="002128DD"/>
    <w:rsid w:val="002129A8"/>
    <w:rsid w:val="00212AC6"/>
    <w:rsid w:val="00212B06"/>
    <w:rsid w:val="00212C24"/>
    <w:rsid w:val="00212C64"/>
    <w:rsid w:val="00212C6B"/>
    <w:rsid w:val="00212D7F"/>
    <w:rsid w:val="00212DAA"/>
    <w:rsid w:val="00212E4B"/>
    <w:rsid w:val="00212EBA"/>
    <w:rsid w:val="00213050"/>
    <w:rsid w:val="00213062"/>
    <w:rsid w:val="002130FA"/>
    <w:rsid w:val="002131E4"/>
    <w:rsid w:val="00213345"/>
    <w:rsid w:val="00213399"/>
    <w:rsid w:val="002133CF"/>
    <w:rsid w:val="00213498"/>
    <w:rsid w:val="002134BD"/>
    <w:rsid w:val="002135E2"/>
    <w:rsid w:val="00213641"/>
    <w:rsid w:val="002136A5"/>
    <w:rsid w:val="00213740"/>
    <w:rsid w:val="002138F3"/>
    <w:rsid w:val="00213B25"/>
    <w:rsid w:val="00213B52"/>
    <w:rsid w:val="00213C5D"/>
    <w:rsid w:val="00213DB4"/>
    <w:rsid w:val="00213E95"/>
    <w:rsid w:val="00213EE2"/>
    <w:rsid w:val="00213F1D"/>
    <w:rsid w:val="00213F55"/>
    <w:rsid w:val="00214061"/>
    <w:rsid w:val="0021412A"/>
    <w:rsid w:val="00214158"/>
    <w:rsid w:val="0021416E"/>
    <w:rsid w:val="00214381"/>
    <w:rsid w:val="00214502"/>
    <w:rsid w:val="0021458D"/>
    <w:rsid w:val="002145BE"/>
    <w:rsid w:val="002145F4"/>
    <w:rsid w:val="002146FC"/>
    <w:rsid w:val="0021474E"/>
    <w:rsid w:val="00214797"/>
    <w:rsid w:val="00214A7B"/>
    <w:rsid w:val="00214BEE"/>
    <w:rsid w:val="00214C9E"/>
    <w:rsid w:val="00214D02"/>
    <w:rsid w:val="00214E15"/>
    <w:rsid w:val="00214E62"/>
    <w:rsid w:val="00215065"/>
    <w:rsid w:val="0021521A"/>
    <w:rsid w:val="0021523C"/>
    <w:rsid w:val="0021535F"/>
    <w:rsid w:val="0021543F"/>
    <w:rsid w:val="002154A5"/>
    <w:rsid w:val="00215574"/>
    <w:rsid w:val="00215586"/>
    <w:rsid w:val="00215624"/>
    <w:rsid w:val="0021573C"/>
    <w:rsid w:val="002158D4"/>
    <w:rsid w:val="00215A37"/>
    <w:rsid w:val="00215B9E"/>
    <w:rsid w:val="00215C5F"/>
    <w:rsid w:val="00215DDB"/>
    <w:rsid w:val="00215E88"/>
    <w:rsid w:val="00215EBC"/>
    <w:rsid w:val="00215F65"/>
    <w:rsid w:val="0021606C"/>
    <w:rsid w:val="002160A2"/>
    <w:rsid w:val="0021633A"/>
    <w:rsid w:val="0021635C"/>
    <w:rsid w:val="0021645F"/>
    <w:rsid w:val="00216476"/>
    <w:rsid w:val="0021654B"/>
    <w:rsid w:val="002165DB"/>
    <w:rsid w:val="00216689"/>
    <w:rsid w:val="00216749"/>
    <w:rsid w:val="0021681B"/>
    <w:rsid w:val="00216859"/>
    <w:rsid w:val="002168AF"/>
    <w:rsid w:val="002168C2"/>
    <w:rsid w:val="00216933"/>
    <w:rsid w:val="00216979"/>
    <w:rsid w:val="002169C9"/>
    <w:rsid w:val="002169E4"/>
    <w:rsid w:val="002169EA"/>
    <w:rsid w:val="00216B5D"/>
    <w:rsid w:val="00216B81"/>
    <w:rsid w:val="00216BEC"/>
    <w:rsid w:val="00216CCC"/>
    <w:rsid w:val="00216D83"/>
    <w:rsid w:val="00216E11"/>
    <w:rsid w:val="00216F9D"/>
    <w:rsid w:val="00217042"/>
    <w:rsid w:val="002170C8"/>
    <w:rsid w:val="00217148"/>
    <w:rsid w:val="0021725D"/>
    <w:rsid w:val="00217376"/>
    <w:rsid w:val="002173CA"/>
    <w:rsid w:val="002174DE"/>
    <w:rsid w:val="00217502"/>
    <w:rsid w:val="00217701"/>
    <w:rsid w:val="0021771D"/>
    <w:rsid w:val="00217793"/>
    <w:rsid w:val="00217864"/>
    <w:rsid w:val="002178BB"/>
    <w:rsid w:val="00217A30"/>
    <w:rsid w:val="00217A62"/>
    <w:rsid w:val="00217B2D"/>
    <w:rsid w:val="00217B7C"/>
    <w:rsid w:val="00217C7D"/>
    <w:rsid w:val="00217D6F"/>
    <w:rsid w:val="00217E2E"/>
    <w:rsid w:val="00217ED7"/>
    <w:rsid w:val="00217FE6"/>
    <w:rsid w:val="00220093"/>
    <w:rsid w:val="002200A0"/>
    <w:rsid w:val="00220121"/>
    <w:rsid w:val="0022017A"/>
    <w:rsid w:val="0022035D"/>
    <w:rsid w:val="002203D8"/>
    <w:rsid w:val="002204A1"/>
    <w:rsid w:val="002204E7"/>
    <w:rsid w:val="0022068A"/>
    <w:rsid w:val="002206D4"/>
    <w:rsid w:val="002206F7"/>
    <w:rsid w:val="002208B5"/>
    <w:rsid w:val="002208D2"/>
    <w:rsid w:val="0022090B"/>
    <w:rsid w:val="00220BC4"/>
    <w:rsid w:val="00220C05"/>
    <w:rsid w:val="00220ED4"/>
    <w:rsid w:val="00220FB7"/>
    <w:rsid w:val="00221030"/>
    <w:rsid w:val="0022103C"/>
    <w:rsid w:val="0022110D"/>
    <w:rsid w:val="00221169"/>
    <w:rsid w:val="00221210"/>
    <w:rsid w:val="00221235"/>
    <w:rsid w:val="0022139C"/>
    <w:rsid w:val="002213EE"/>
    <w:rsid w:val="002214E9"/>
    <w:rsid w:val="00221509"/>
    <w:rsid w:val="002215B4"/>
    <w:rsid w:val="00221616"/>
    <w:rsid w:val="00221655"/>
    <w:rsid w:val="0022181C"/>
    <w:rsid w:val="002218C3"/>
    <w:rsid w:val="0022194A"/>
    <w:rsid w:val="00221984"/>
    <w:rsid w:val="0022199B"/>
    <w:rsid w:val="00221A02"/>
    <w:rsid w:val="00221AAD"/>
    <w:rsid w:val="00221ABC"/>
    <w:rsid w:val="00221D49"/>
    <w:rsid w:val="00221E26"/>
    <w:rsid w:val="00221E28"/>
    <w:rsid w:val="00221E4F"/>
    <w:rsid w:val="00221E8D"/>
    <w:rsid w:val="00221EC8"/>
    <w:rsid w:val="00221F5A"/>
    <w:rsid w:val="00221F88"/>
    <w:rsid w:val="00221FB4"/>
    <w:rsid w:val="00222089"/>
    <w:rsid w:val="002220DD"/>
    <w:rsid w:val="002223C3"/>
    <w:rsid w:val="002223DF"/>
    <w:rsid w:val="0022249B"/>
    <w:rsid w:val="002224FD"/>
    <w:rsid w:val="00222502"/>
    <w:rsid w:val="00222554"/>
    <w:rsid w:val="002225E2"/>
    <w:rsid w:val="002226AB"/>
    <w:rsid w:val="002226DD"/>
    <w:rsid w:val="00222838"/>
    <w:rsid w:val="002229B1"/>
    <w:rsid w:val="00222A94"/>
    <w:rsid w:val="00222CBE"/>
    <w:rsid w:val="00222D1D"/>
    <w:rsid w:val="00222D68"/>
    <w:rsid w:val="00222D6D"/>
    <w:rsid w:val="00222E44"/>
    <w:rsid w:val="00222E7E"/>
    <w:rsid w:val="00222F62"/>
    <w:rsid w:val="002231F9"/>
    <w:rsid w:val="00223316"/>
    <w:rsid w:val="00223572"/>
    <w:rsid w:val="002235C4"/>
    <w:rsid w:val="002236E4"/>
    <w:rsid w:val="00223791"/>
    <w:rsid w:val="002237B3"/>
    <w:rsid w:val="0022380C"/>
    <w:rsid w:val="00223817"/>
    <w:rsid w:val="002238F6"/>
    <w:rsid w:val="002238F7"/>
    <w:rsid w:val="0022392D"/>
    <w:rsid w:val="00223957"/>
    <w:rsid w:val="00223A2E"/>
    <w:rsid w:val="00223A73"/>
    <w:rsid w:val="00223CEE"/>
    <w:rsid w:val="00223D93"/>
    <w:rsid w:val="00223E08"/>
    <w:rsid w:val="00223E96"/>
    <w:rsid w:val="00223FE4"/>
    <w:rsid w:val="00224040"/>
    <w:rsid w:val="00224088"/>
    <w:rsid w:val="002240F3"/>
    <w:rsid w:val="00224138"/>
    <w:rsid w:val="002241AE"/>
    <w:rsid w:val="00224217"/>
    <w:rsid w:val="0022435A"/>
    <w:rsid w:val="002244ED"/>
    <w:rsid w:val="00224546"/>
    <w:rsid w:val="00224696"/>
    <w:rsid w:val="00224C7A"/>
    <w:rsid w:val="00224C92"/>
    <w:rsid w:val="00224CBD"/>
    <w:rsid w:val="00224DCB"/>
    <w:rsid w:val="00224E0A"/>
    <w:rsid w:val="00224EDF"/>
    <w:rsid w:val="00224F1E"/>
    <w:rsid w:val="00224FE7"/>
    <w:rsid w:val="0022511A"/>
    <w:rsid w:val="00225129"/>
    <w:rsid w:val="00225152"/>
    <w:rsid w:val="002251CE"/>
    <w:rsid w:val="00225200"/>
    <w:rsid w:val="00225247"/>
    <w:rsid w:val="002252BF"/>
    <w:rsid w:val="002252D1"/>
    <w:rsid w:val="00225320"/>
    <w:rsid w:val="0022539E"/>
    <w:rsid w:val="002253E1"/>
    <w:rsid w:val="002253F1"/>
    <w:rsid w:val="002254B7"/>
    <w:rsid w:val="0022563E"/>
    <w:rsid w:val="00225653"/>
    <w:rsid w:val="00225657"/>
    <w:rsid w:val="002256B9"/>
    <w:rsid w:val="002256D9"/>
    <w:rsid w:val="00225727"/>
    <w:rsid w:val="00225AD7"/>
    <w:rsid w:val="00225C2C"/>
    <w:rsid w:val="00225C75"/>
    <w:rsid w:val="00225CB7"/>
    <w:rsid w:val="00225CCB"/>
    <w:rsid w:val="00225D3F"/>
    <w:rsid w:val="00225E18"/>
    <w:rsid w:val="00225F11"/>
    <w:rsid w:val="00225FBB"/>
    <w:rsid w:val="00226141"/>
    <w:rsid w:val="00226153"/>
    <w:rsid w:val="00226282"/>
    <w:rsid w:val="002262BE"/>
    <w:rsid w:val="0022635D"/>
    <w:rsid w:val="002263A1"/>
    <w:rsid w:val="002265B8"/>
    <w:rsid w:val="00226600"/>
    <w:rsid w:val="00226761"/>
    <w:rsid w:val="00226768"/>
    <w:rsid w:val="002267C4"/>
    <w:rsid w:val="00226AA0"/>
    <w:rsid w:val="00226B05"/>
    <w:rsid w:val="00226B40"/>
    <w:rsid w:val="00226B63"/>
    <w:rsid w:val="00226CA8"/>
    <w:rsid w:val="00226E90"/>
    <w:rsid w:val="00226F5A"/>
    <w:rsid w:val="00226F62"/>
    <w:rsid w:val="0022742A"/>
    <w:rsid w:val="002274CB"/>
    <w:rsid w:val="002275E3"/>
    <w:rsid w:val="00227622"/>
    <w:rsid w:val="002276D8"/>
    <w:rsid w:val="002278C9"/>
    <w:rsid w:val="00227974"/>
    <w:rsid w:val="0022797F"/>
    <w:rsid w:val="002279CB"/>
    <w:rsid w:val="00227B97"/>
    <w:rsid w:val="00227D59"/>
    <w:rsid w:val="00227DDB"/>
    <w:rsid w:val="00227E19"/>
    <w:rsid w:val="00227F5C"/>
    <w:rsid w:val="002300AA"/>
    <w:rsid w:val="002300F6"/>
    <w:rsid w:val="0023011C"/>
    <w:rsid w:val="002303AF"/>
    <w:rsid w:val="00230510"/>
    <w:rsid w:val="0023069F"/>
    <w:rsid w:val="0023071F"/>
    <w:rsid w:val="00230767"/>
    <w:rsid w:val="00230773"/>
    <w:rsid w:val="002307AB"/>
    <w:rsid w:val="002307EE"/>
    <w:rsid w:val="00230AED"/>
    <w:rsid w:val="00230DD9"/>
    <w:rsid w:val="00230DFE"/>
    <w:rsid w:val="00230E57"/>
    <w:rsid w:val="00230EEE"/>
    <w:rsid w:val="00230EFC"/>
    <w:rsid w:val="00230F75"/>
    <w:rsid w:val="002311CB"/>
    <w:rsid w:val="002311CF"/>
    <w:rsid w:val="002313F1"/>
    <w:rsid w:val="00231463"/>
    <w:rsid w:val="00231611"/>
    <w:rsid w:val="002316C8"/>
    <w:rsid w:val="00231769"/>
    <w:rsid w:val="002317BA"/>
    <w:rsid w:val="00231AE9"/>
    <w:rsid w:val="00231B42"/>
    <w:rsid w:val="00231BAC"/>
    <w:rsid w:val="00231CC0"/>
    <w:rsid w:val="00231D35"/>
    <w:rsid w:val="00231D95"/>
    <w:rsid w:val="00231E4F"/>
    <w:rsid w:val="00231FDA"/>
    <w:rsid w:val="0023204D"/>
    <w:rsid w:val="0023212A"/>
    <w:rsid w:val="00232238"/>
    <w:rsid w:val="002322BE"/>
    <w:rsid w:val="00232306"/>
    <w:rsid w:val="00232412"/>
    <w:rsid w:val="00232488"/>
    <w:rsid w:val="002324AA"/>
    <w:rsid w:val="002325E0"/>
    <w:rsid w:val="0023266C"/>
    <w:rsid w:val="0023274A"/>
    <w:rsid w:val="002327B8"/>
    <w:rsid w:val="002328BD"/>
    <w:rsid w:val="00232CCC"/>
    <w:rsid w:val="00232D17"/>
    <w:rsid w:val="00232DCC"/>
    <w:rsid w:val="00232DDE"/>
    <w:rsid w:val="00232E03"/>
    <w:rsid w:val="00232EF0"/>
    <w:rsid w:val="00232FBD"/>
    <w:rsid w:val="002330C6"/>
    <w:rsid w:val="002330CD"/>
    <w:rsid w:val="00233159"/>
    <w:rsid w:val="0023318B"/>
    <w:rsid w:val="002331AD"/>
    <w:rsid w:val="002331B2"/>
    <w:rsid w:val="002333A6"/>
    <w:rsid w:val="002333D1"/>
    <w:rsid w:val="002334D0"/>
    <w:rsid w:val="00233872"/>
    <w:rsid w:val="0023388C"/>
    <w:rsid w:val="002338A4"/>
    <w:rsid w:val="00233A7E"/>
    <w:rsid w:val="00233BE9"/>
    <w:rsid w:val="00233C3A"/>
    <w:rsid w:val="00233C71"/>
    <w:rsid w:val="00233CE4"/>
    <w:rsid w:val="00233D11"/>
    <w:rsid w:val="00233F5E"/>
    <w:rsid w:val="00233FAA"/>
    <w:rsid w:val="00234035"/>
    <w:rsid w:val="00234244"/>
    <w:rsid w:val="002342B6"/>
    <w:rsid w:val="0023439E"/>
    <w:rsid w:val="00234510"/>
    <w:rsid w:val="00234676"/>
    <w:rsid w:val="00234715"/>
    <w:rsid w:val="002348EF"/>
    <w:rsid w:val="00234AAD"/>
    <w:rsid w:val="00234B2D"/>
    <w:rsid w:val="00234BCB"/>
    <w:rsid w:val="00234BEC"/>
    <w:rsid w:val="00234C15"/>
    <w:rsid w:val="00234D5E"/>
    <w:rsid w:val="00234DBD"/>
    <w:rsid w:val="00234E81"/>
    <w:rsid w:val="00234F18"/>
    <w:rsid w:val="002350DB"/>
    <w:rsid w:val="00235345"/>
    <w:rsid w:val="00235379"/>
    <w:rsid w:val="002353AB"/>
    <w:rsid w:val="00235417"/>
    <w:rsid w:val="0023557D"/>
    <w:rsid w:val="00235581"/>
    <w:rsid w:val="00235588"/>
    <w:rsid w:val="0023563B"/>
    <w:rsid w:val="00235654"/>
    <w:rsid w:val="002356B0"/>
    <w:rsid w:val="002356FB"/>
    <w:rsid w:val="002357EC"/>
    <w:rsid w:val="00235939"/>
    <w:rsid w:val="00235B55"/>
    <w:rsid w:val="00235BCA"/>
    <w:rsid w:val="00235BD8"/>
    <w:rsid w:val="00235DA9"/>
    <w:rsid w:val="00235DF9"/>
    <w:rsid w:val="002360B9"/>
    <w:rsid w:val="00236138"/>
    <w:rsid w:val="00236145"/>
    <w:rsid w:val="00236303"/>
    <w:rsid w:val="002364BC"/>
    <w:rsid w:val="002364E2"/>
    <w:rsid w:val="0023656D"/>
    <w:rsid w:val="002365AB"/>
    <w:rsid w:val="00236766"/>
    <w:rsid w:val="00236831"/>
    <w:rsid w:val="002368D5"/>
    <w:rsid w:val="00236A2A"/>
    <w:rsid w:val="00236DA9"/>
    <w:rsid w:val="00236E05"/>
    <w:rsid w:val="00236E45"/>
    <w:rsid w:val="00236EED"/>
    <w:rsid w:val="00237058"/>
    <w:rsid w:val="00237220"/>
    <w:rsid w:val="002372C2"/>
    <w:rsid w:val="0023730B"/>
    <w:rsid w:val="00237394"/>
    <w:rsid w:val="00237404"/>
    <w:rsid w:val="00237746"/>
    <w:rsid w:val="0023780D"/>
    <w:rsid w:val="002378AA"/>
    <w:rsid w:val="00237903"/>
    <w:rsid w:val="002379E2"/>
    <w:rsid w:val="00237AFF"/>
    <w:rsid w:val="00237CE3"/>
    <w:rsid w:val="00237DDE"/>
    <w:rsid w:val="00237E02"/>
    <w:rsid w:val="00237ED3"/>
    <w:rsid w:val="00237F7E"/>
    <w:rsid w:val="00237FA8"/>
    <w:rsid w:val="00237FB6"/>
    <w:rsid w:val="00240128"/>
    <w:rsid w:val="0024023C"/>
    <w:rsid w:val="0024024B"/>
    <w:rsid w:val="0024034D"/>
    <w:rsid w:val="0024039C"/>
    <w:rsid w:val="002403E3"/>
    <w:rsid w:val="002403EF"/>
    <w:rsid w:val="0024040B"/>
    <w:rsid w:val="00240578"/>
    <w:rsid w:val="00240913"/>
    <w:rsid w:val="00240A0C"/>
    <w:rsid w:val="00240B55"/>
    <w:rsid w:val="00240B98"/>
    <w:rsid w:val="00240C11"/>
    <w:rsid w:val="00240CBA"/>
    <w:rsid w:val="00240ED7"/>
    <w:rsid w:val="00240EF1"/>
    <w:rsid w:val="00240F14"/>
    <w:rsid w:val="00240F82"/>
    <w:rsid w:val="00241104"/>
    <w:rsid w:val="0024122B"/>
    <w:rsid w:val="00241292"/>
    <w:rsid w:val="002412B8"/>
    <w:rsid w:val="002412EB"/>
    <w:rsid w:val="0024134B"/>
    <w:rsid w:val="0024136F"/>
    <w:rsid w:val="00241459"/>
    <w:rsid w:val="002415E6"/>
    <w:rsid w:val="002415EF"/>
    <w:rsid w:val="00241680"/>
    <w:rsid w:val="00241751"/>
    <w:rsid w:val="00241776"/>
    <w:rsid w:val="002417C1"/>
    <w:rsid w:val="00241883"/>
    <w:rsid w:val="002418DC"/>
    <w:rsid w:val="00241A3A"/>
    <w:rsid w:val="00241AA6"/>
    <w:rsid w:val="00241B24"/>
    <w:rsid w:val="00241C03"/>
    <w:rsid w:val="00241C27"/>
    <w:rsid w:val="00241C50"/>
    <w:rsid w:val="00241D69"/>
    <w:rsid w:val="00241D8B"/>
    <w:rsid w:val="00242021"/>
    <w:rsid w:val="00242175"/>
    <w:rsid w:val="00242276"/>
    <w:rsid w:val="00242471"/>
    <w:rsid w:val="0024255B"/>
    <w:rsid w:val="002425ED"/>
    <w:rsid w:val="002425F0"/>
    <w:rsid w:val="0024266D"/>
    <w:rsid w:val="002426FA"/>
    <w:rsid w:val="00242709"/>
    <w:rsid w:val="00242791"/>
    <w:rsid w:val="002427E7"/>
    <w:rsid w:val="00242830"/>
    <w:rsid w:val="002429E1"/>
    <w:rsid w:val="00242AE2"/>
    <w:rsid w:val="00242B08"/>
    <w:rsid w:val="00242DEF"/>
    <w:rsid w:val="00242E4B"/>
    <w:rsid w:val="00243002"/>
    <w:rsid w:val="00243321"/>
    <w:rsid w:val="00243383"/>
    <w:rsid w:val="002433E4"/>
    <w:rsid w:val="00243488"/>
    <w:rsid w:val="00243568"/>
    <w:rsid w:val="0024364C"/>
    <w:rsid w:val="002436F6"/>
    <w:rsid w:val="00243802"/>
    <w:rsid w:val="002438DC"/>
    <w:rsid w:val="0024392C"/>
    <w:rsid w:val="002439C9"/>
    <w:rsid w:val="00243B39"/>
    <w:rsid w:val="00243C95"/>
    <w:rsid w:val="00243CF4"/>
    <w:rsid w:val="00243D15"/>
    <w:rsid w:val="0024410B"/>
    <w:rsid w:val="002441CD"/>
    <w:rsid w:val="002441E8"/>
    <w:rsid w:val="00244276"/>
    <w:rsid w:val="002444D9"/>
    <w:rsid w:val="0024453F"/>
    <w:rsid w:val="002445F4"/>
    <w:rsid w:val="00244668"/>
    <w:rsid w:val="00244813"/>
    <w:rsid w:val="00244836"/>
    <w:rsid w:val="002448B9"/>
    <w:rsid w:val="002448C9"/>
    <w:rsid w:val="00244985"/>
    <w:rsid w:val="00244B98"/>
    <w:rsid w:val="00244BBA"/>
    <w:rsid w:val="00244C21"/>
    <w:rsid w:val="00244CAF"/>
    <w:rsid w:val="00244D52"/>
    <w:rsid w:val="00244E12"/>
    <w:rsid w:val="00244E1C"/>
    <w:rsid w:val="00244E23"/>
    <w:rsid w:val="00244E42"/>
    <w:rsid w:val="00244E64"/>
    <w:rsid w:val="00244E78"/>
    <w:rsid w:val="00244EDB"/>
    <w:rsid w:val="00244F62"/>
    <w:rsid w:val="00244FC9"/>
    <w:rsid w:val="002450BC"/>
    <w:rsid w:val="002450BD"/>
    <w:rsid w:val="002450BF"/>
    <w:rsid w:val="00245238"/>
    <w:rsid w:val="002452CE"/>
    <w:rsid w:val="002452EC"/>
    <w:rsid w:val="0024533E"/>
    <w:rsid w:val="0024534A"/>
    <w:rsid w:val="002453E6"/>
    <w:rsid w:val="0024572E"/>
    <w:rsid w:val="0024574C"/>
    <w:rsid w:val="0024578D"/>
    <w:rsid w:val="002457B0"/>
    <w:rsid w:val="0024589D"/>
    <w:rsid w:val="002458BC"/>
    <w:rsid w:val="002458F3"/>
    <w:rsid w:val="0024596E"/>
    <w:rsid w:val="002459CD"/>
    <w:rsid w:val="00245A33"/>
    <w:rsid w:val="00245A3E"/>
    <w:rsid w:val="00245AA1"/>
    <w:rsid w:val="00245C4F"/>
    <w:rsid w:val="00245D61"/>
    <w:rsid w:val="00245D8D"/>
    <w:rsid w:val="00245DCD"/>
    <w:rsid w:val="00245FC1"/>
    <w:rsid w:val="00245FDA"/>
    <w:rsid w:val="00245FEC"/>
    <w:rsid w:val="0024608C"/>
    <w:rsid w:val="002460AD"/>
    <w:rsid w:val="00246107"/>
    <w:rsid w:val="00246329"/>
    <w:rsid w:val="002463AD"/>
    <w:rsid w:val="0024642B"/>
    <w:rsid w:val="002464AE"/>
    <w:rsid w:val="00246622"/>
    <w:rsid w:val="00246728"/>
    <w:rsid w:val="00246778"/>
    <w:rsid w:val="002467AE"/>
    <w:rsid w:val="002467BD"/>
    <w:rsid w:val="00246895"/>
    <w:rsid w:val="00246928"/>
    <w:rsid w:val="00246A05"/>
    <w:rsid w:val="00246A68"/>
    <w:rsid w:val="00246ACC"/>
    <w:rsid w:val="00246F0F"/>
    <w:rsid w:val="00246FCE"/>
    <w:rsid w:val="0024727B"/>
    <w:rsid w:val="00247325"/>
    <w:rsid w:val="00247426"/>
    <w:rsid w:val="0024744E"/>
    <w:rsid w:val="002474FA"/>
    <w:rsid w:val="0024750F"/>
    <w:rsid w:val="0024753A"/>
    <w:rsid w:val="00247545"/>
    <w:rsid w:val="0024756F"/>
    <w:rsid w:val="0024761E"/>
    <w:rsid w:val="00247688"/>
    <w:rsid w:val="00247703"/>
    <w:rsid w:val="00247786"/>
    <w:rsid w:val="002477A7"/>
    <w:rsid w:val="002478AA"/>
    <w:rsid w:val="002479F6"/>
    <w:rsid w:val="00247AB4"/>
    <w:rsid w:val="00247C02"/>
    <w:rsid w:val="00247E15"/>
    <w:rsid w:val="00247E52"/>
    <w:rsid w:val="00247F21"/>
    <w:rsid w:val="0025027B"/>
    <w:rsid w:val="00250342"/>
    <w:rsid w:val="0025036C"/>
    <w:rsid w:val="002503A0"/>
    <w:rsid w:val="002503E5"/>
    <w:rsid w:val="0025055A"/>
    <w:rsid w:val="002505CE"/>
    <w:rsid w:val="00250666"/>
    <w:rsid w:val="00250697"/>
    <w:rsid w:val="00250750"/>
    <w:rsid w:val="002507AC"/>
    <w:rsid w:val="00250A85"/>
    <w:rsid w:val="00250A8E"/>
    <w:rsid w:val="00250BE9"/>
    <w:rsid w:val="00250CAA"/>
    <w:rsid w:val="00250D15"/>
    <w:rsid w:val="00250E4F"/>
    <w:rsid w:val="00250F02"/>
    <w:rsid w:val="00250F89"/>
    <w:rsid w:val="0025103C"/>
    <w:rsid w:val="00251046"/>
    <w:rsid w:val="0025109D"/>
    <w:rsid w:val="00251123"/>
    <w:rsid w:val="00251157"/>
    <w:rsid w:val="00251241"/>
    <w:rsid w:val="002513A9"/>
    <w:rsid w:val="00251405"/>
    <w:rsid w:val="00251460"/>
    <w:rsid w:val="00251718"/>
    <w:rsid w:val="00251726"/>
    <w:rsid w:val="002519F5"/>
    <w:rsid w:val="00251D3D"/>
    <w:rsid w:val="00251E25"/>
    <w:rsid w:val="00251EE9"/>
    <w:rsid w:val="00251F10"/>
    <w:rsid w:val="0025222C"/>
    <w:rsid w:val="002524CB"/>
    <w:rsid w:val="0025259C"/>
    <w:rsid w:val="002525BA"/>
    <w:rsid w:val="002526E8"/>
    <w:rsid w:val="0025289A"/>
    <w:rsid w:val="002528A3"/>
    <w:rsid w:val="002528A8"/>
    <w:rsid w:val="00252952"/>
    <w:rsid w:val="00252A83"/>
    <w:rsid w:val="00252B81"/>
    <w:rsid w:val="00252C4C"/>
    <w:rsid w:val="00252DA8"/>
    <w:rsid w:val="00252DDB"/>
    <w:rsid w:val="00252EBF"/>
    <w:rsid w:val="002530CF"/>
    <w:rsid w:val="0025314E"/>
    <w:rsid w:val="00253199"/>
    <w:rsid w:val="002531A3"/>
    <w:rsid w:val="002532D4"/>
    <w:rsid w:val="002532FC"/>
    <w:rsid w:val="0025336C"/>
    <w:rsid w:val="002534C5"/>
    <w:rsid w:val="002534E4"/>
    <w:rsid w:val="002536C2"/>
    <w:rsid w:val="002536DB"/>
    <w:rsid w:val="00253714"/>
    <w:rsid w:val="002537C1"/>
    <w:rsid w:val="002537F4"/>
    <w:rsid w:val="00253994"/>
    <w:rsid w:val="00253A21"/>
    <w:rsid w:val="00253ACA"/>
    <w:rsid w:val="00253C03"/>
    <w:rsid w:val="00253C2F"/>
    <w:rsid w:val="00253CD7"/>
    <w:rsid w:val="00253DC1"/>
    <w:rsid w:val="00253E2A"/>
    <w:rsid w:val="00253EF2"/>
    <w:rsid w:val="00253FFB"/>
    <w:rsid w:val="00254065"/>
    <w:rsid w:val="002540EA"/>
    <w:rsid w:val="002540FA"/>
    <w:rsid w:val="0025411D"/>
    <w:rsid w:val="002543D1"/>
    <w:rsid w:val="00254442"/>
    <w:rsid w:val="002544DB"/>
    <w:rsid w:val="002544E6"/>
    <w:rsid w:val="00254658"/>
    <w:rsid w:val="00254700"/>
    <w:rsid w:val="00254701"/>
    <w:rsid w:val="0025487B"/>
    <w:rsid w:val="00254959"/>
    <w:rsid w:val="00254A99"/>
    <w:rsid w:val="00254B16"/>
    <w:rsid w:val="00254D7E"/>
    <w:rsid w:val="00254D8F"/>
    <w:rsid w:val="00254EDE"/>
    <w:rsid w:val="00254F92"/>
    <w:rsid w:val="00254FC9"/>
    <w:rsid w:val="00255198"/>
    <w:rsid w:val="00255320"/>
    <w:rsid w:val="0025532E"/>
    <w:rsid w:val="00255493"/>
    <w:rsid w:val="002555BD"/>
    <w:rsid w:val="002557E9"/>
    <w:rsid w:val="002557F9"/>
    <w:rsid w:val="00255823"/>
    <w:rsid w:val="002558A6"/>
    <w:rsid w:val="00255960"/>
    <w:rsid w:val="002559E2"/>
    <w:rsid w:val="002559F2"/>
    <w:rsid w:val="00255A52"/>
    <w:rsid w:val="00255AA0"/>
    <w:rsid w:val="00255BBC"/>
    <w:rsid w:val="00255CCD"/>
    <w:rsid w:val="00255E1B"/>
    <w:rsid w:val="00255F55"/>
    <w:rsid w:val="00256016"/>
    <w:rsid w:val="002561DD"/>
    <w:rsid w:val="0025630A"/>
    <w:rsid w:val="00256339"/>
    <w:rsid w:val="002563E5"/>
    <w:rsid w:val="002564F6"/>
    <w:rsid w:val="002565D9"/>
    <w:rsid w:val="00256641"/>
    <w:rsid w:val="00256732"/>
    <w:rsid w:val="0025674B"/>
    <w:rsid w:val="00256767"/>
    <w:rsid w:val="00256781"/>
    <w:rsid w:val="00256797"/>
    <w:rsid w:val="00256820"/>
    <w:rsid w:val="00256829"/>
    <w:rsid w:val="0025684F"/>
    <w:rsid w:val="00256892"/>
    <w:rsid w:val="00256936"/>
    <w:rsid w:val="002569D7"/>
    <w:rsid w:val="00256AFC"/>
    <w:rsid w:val="00256B95"/>
    <w:rsid w:val="00256CE2"/>
    <w:rsid w:val="00256E6A"/>
    <w:rsid w:val="00256F14"/>
    <w:rsid w:val="0025703F"/>
    <w:rsid w:val="00257085"/>
    <w:rsid w:val="0025722F"/>
    <w:rsid w:val="002572CC"/>
    <w:rsid w:val="002572D0"/>
    <w:rsid w:val="002573DB"/>
    <w:rsid w:val="00257445"/>
    <w:rsid w:val="00257532"/>
    <w:rsid w:val="0025756D"/>
    <w:rsid w:val="002575DD"/>
    <w:rsid w:val="002576A0"/>
    <w:rsid w:val="0025783E"/>
    <w:rsid w:val="002578BB"/>
    <w:rsid w:val="002578D5"/>
    <w:rsid w:val="00257993"/>
    <w:rsid w:val="002579D8"/>
    <w:rsid w:val="00257A75"/>
    <w:rsid w:val="00257C24"/>
    <w:rsid w:val="00257C79"/>
    <w:rsid w:val="00257C93"/>
    <w:rsid w:val="00257DFC"/>
    <w:rsid w:val="00257E75"/>
    <w:rsid w:val="00257F50"/>
    <w:rsid w:val="00260100"/>
    <w:rsid w:val="0026012A"/>
    <w:rsid w:val="002601E3"/>
    <w:rsid w:val="002602E7"/>
    <w:rsid w:val="00260463"/>
    <w:rsid w:val="00260473"/>
    <w:rsid w:val="00260476"/>
    <w:rsid w:val="002604AD"/>
    <w:rsid w:val="0026052E"/>
    <w:rsid w:val="00260542"/>
    <w:rsid w:val="00260543"/>
    <w:rsid w:val="00260618"/>
    <w:rsid w:val="0026074F"/>
    <w:rsid w:val="0026089E"/>
    <w:rsid w:val="00260952"/>
    <w:rsid w:val="00260955"/>
    <w:rsid w:val="00260AB5"/>
    <w:rsid w:val="00260AFB"/>
    <w:rsid w:val="00260B32"/>
    <w:rsid w:val="00260C82"/>
    <w:rsid w:val="00260D03"/>
    <w:rsid w:val="00260D4E"/>
    <w:rsid w:val="00260DC3"/>
    <w:rsid w:val="00260E0E"/>
    <w:rsid w:val="00260E1F"/>
    <w:rsid w:val="00260FED"/>
    <w:rsid w:val="0026100F"/>
    <w:rsid w:val="0026107E"/>
    <w:rsid w:val="002612FC"/>
    <w:rsid w:val="00261320"/>
    <w:rsid w:val="002614DB"/>
    <w:rsid w:val="00261556"/>
    <w:rsid w:val="00261638"/>
    <w:rsid w:val="0026175A"/>
    <w:rsid w:val="002617E5"/>
    <w:rsid w:val="00261839"/>
    <w:rsid w:val="00261849"/>
    <w:rsid w:val="002618EF"/>
    <w:rsid w:val="00261983"/>
    <w:rsid w:val="00261AE3"/>
    <w:rsid w:val="00261B82"/>
    <w:rsid w:val="00261CF2"/>
    <w:rsid w:val="00261D21"/>
    <w:rsid w:val="00261D53"/>
    <w:rsid w:val="00261DC0"/>
    <w:rsid w:val="00261DD9"/>
    <w:rsid w:val="00261DDE"/>
    <w:rsid w:val="00261E6F"/>
    <w:rsid w:val="00261E99"/>
    <w:rsid w:val="00261EAD"/>
    <w:rsid w:val="00261F94"/>
    <w:rsid w:val="00261FCE"/>
    <w:rsid w:val="00262161"/>
    <w:rsid w:val="002621CE"/>
    <w:rsid w:val="002622EE"/>
    <w:rsid w:val="00262413"/>
    <w:rsid w:val="00262465"/>
    <w:rsid w:val="002625B9"/>
    <w:rsid w:val="002628DB"/>
    <w:rsid w:val="0026290C"/>
    <w:rsid w:val="00262ABA"/>
    <w:rsid w:val="00262B1F"/>
    <w:rsid w:val="00262E4E"/>
    <w:rsid w:val="0026304F"/>
    <w:rsid w:val="0026309A"/>
    <w:rsid w:val="002630E3"/>
    <w:rsid w:val="00263236"/>
    <w:rsid w:val="00263325"/>
    <w:rsid w:val="00263354"/>
    <w:rsid w:val="0026347C"/>
    <w:rsid w:val="002634D5"/>
    <w:rsid w:val="0026353B"/>
    <w:rsid w:val="0026360B"/>
    <w:rsid w:val="00263669"/>
    <w:rsid w:val="002636D3"/>
    <w:rsid w:val="002636E2"/>
    <w:rsid w:val="002637F6"/>
    <w:rsid w:val="00263869"/>
    <w:rsid w:val="0026390F"/>
    <w:rsid w:val="002639B3"/>
    <w:rsid w:val="00263A41"/>
    <w:rsid w:val="00263B0F"/>
    <w:rsid w:val="00263B65"/>
    <w:rsid w:val="00263BF7"/>
    <w:rsid w:val="00263C3C"/>
    <w:rsid w:val="00263D2F"/>
    <w:rsid w:val="00263E1E"/>
    <w:rsid w:val="00263E38"/>
    <w:rsid w:val="002641C3"/>
    <w:rsid w:val="00264206"/>
    <w:rsid w:val="0026422D"/>
    <w:rsid w:val="00264245"/>
    <w:rsid w:val="00264368"/>
    <w:rsid w:val="00264395"/>
    <w:rsid w:val="002643BD"/>
    <w:rsid w:val="0026443A"/>
    <w:rsid w:val="00264532"/>
    <w:rsid w:val="00264534"/>
    <w:rsid w:val="00264628"/>
    <w:rsid w:val="00264632"/>
    <w:rsid w:val="002646A4"/>
    <w:rsid w:val="0026472D"/>
    <w:rsid w:val="002648C7"/>
    <w:rsid w:val="00264927"/>
    <w:rsid w:val="002649C4"/>
    <w:rsid w:val="002649E0"/>
    <w:rsid w:val="00264BA5"/>
    <w:rsid w:val="00264C3E"/>
    <w:rsid w:val="00264C7F"/>
    <w:rsid w:val="00264C97"/>
    <w:rsid w:val="00264C9E"/>
    <w:rsid w:val="00264FA3"/>
    <w:rsid w:val="00265070"/>
    <w:rsid w:val="002650B4"/>
    <w:rsid w:val="002650CD"/>
    <w:rsid w:val="00265239"/>
    <w:rsid w:val="00265281"/>
    <w:rsid w:val="0026548F"/>
    <w:rsid w:val="002654C4"/>
    <w:rsid w:val="002656CA"/>
    <w:rsid w:val="0026573C"/>
    <w:rsid w:val="002658A9"/>
    <w:rsid w:val="002658E1"/>
    <w:rsid w:val="002659D0"/>
    <w:rsid w:val="00265A05"/>
    <w:rsid w:val="00265A2E"/>
    <w:rsid w:val="00265A77"/>
    <w:rsid w:val="00265B75"/>
    <w:rsid w:val="00265D11"/>
    <w:rsid w:val="00265E41"/>
    <w:rsid w:val="00265E92"/>
    <w:rsid w:val="00265EB6"/>
    <w:rsid w:val="00265EF8"/>
    <w:rsid w:val="00265EFC"/>
    <w:rsid w:val="00265F24"/>
    <w:rsid w:val="0026613A"/>
    <w:rsid w:val="002661A0"/>
    <w:rsid w:val="00266565"/>
    <w:rsid w:val="002665DF"/>
    <w:rsid w:val="002665E1"/>
    <w:rsid w:val="00266689"/>
    <w:rsid w:val="0026669C"/>
    <w:rsid w:val="00266788"/>
    <w:rsid w:val="002668FD"/>
    <w:rsid w:val="0026696D"/>
    <w:rsid w:val="00266A0F"/>
    <w:rsid w:val="00266A38"/>
    <w:rsid w:val="00266AA1"/>
    <w:rsid w:val="00266C05"/>
    <w:rsid w:val="00266C0A"/>
    <w:rsid w:val="00266C9D"/>
    <w:rsid w:val="00266D7D"/>
    <w:rsid w:val="00266DA4"/>
    <w:rsid w:val="00266DD3"/>
    <w:rsid w:val="00266F9F"/>
    <w:rsid w:val="00267047"/>
    <w:rsid w:val="002671FD"/>
    <w:rsid w:val="002673F4"/>
    <w:rsid w:val="00267457"/>
    <w:rsid w:val="002675E9"/>
    <w:rsid w:val="002675F6"/>
    <w:rsid w:val="00267733"/>
    <w:rsid w:val="00267795"/>
    <w:rsid w:val="00267806"/>
    <w:rsid w:val="002678BE"/>
    <w:rsid w:val="00267A62"/>
    <w:rsid w:val="00267B50"/>
    <w:rsid w:val="00267BD7"/>
    <w:rsid w:val="00267C6C"/>
    <w:rsid w:val="00267CA3"/>
    <w:rsid w:val="00267CC8"/>
    <w:rsid w:val="00267ED5"/>
    <w:rsid w:val="00267ED9"/>
    <w:rsid w:val="00267F13"/>
    <w:rsid w:val="00267F65"/>
    <w:rsid w:val="00267F82"/>
    <w:rsid w:val="00267FF2"/>
    <w:rsid w:val="0027008C"/>
    <w:rsid w:val="002700B4"/>
    <w:rsid w:val="002701B2"/>
    <w:rsid w:val="00270221"/>
    <w:rsid w:val="0027043E"/>
    <w:rsid w:val="00270444"/>
    <w:rsid w:val="0027049F"/>
    <w:rsid w:val="002704E3"/>
    <w:rsid w:val="0027054D"/>
    <w:rsid w:val="002705AF"/>
    <w:rsid w:val="00270659"/>
    <w:rsid w:val="002706BA"/>
    <w:rsid w:val="0027093D"/>
    <w:rsid w:val="0027099E"/>
    <w:rsid w:val="00270AE5"/>
    <w:rsid w:val="00270C44"/>
    <w:rsid w:val="00270C83"/>
    <w:rsid w:val="00270C99"/>
    <w:rsid w:val="00270CBF"/>
    <w:rsid w:val="00270D7B"/>
    <w:rsid w:val="00270EDD"/>
    <w:rsid w:val="00270FD8"/>
    <w:rsid w:val="00271087"/>
    <w:rsid w:val="00271134"/>
    <w:rsid w:val="0027126F"/>
    <w:rsid w:val="00271281"/>
    <w:rsid w:val="0027135F"/>
    <w:rsid w:val="002713BC"/>
    <w:rsid w:val="002713DC"/>
    <w:rsid w:val="00271472"/>
    <w:rsid w:val="00271542"/>
    <w:rsid w:val="00271605"/>
    <w:rsid w:val="00271675"/>
    <w:rsid w:val="0027168F"/>
    <w:rsid w:val="002716F6"/>
    <w:rsid w:val="00271875"/>
    <w:rsid w:val="00271921"/>
    <w:rsid w:val="00271923"/>
    <w:rsid w:val="00271985"/>
    <w:rsid w:val="00271A2E"/>
    <w:rsid w:val="00271BAC"/>
    <w:rsid w:val="00271CF9"/>
    <w:rsid w:val="00271DD0"/>
    <w:rsid w:val="00271E1F"/>
    <w:rsid w:val="00271ECF"/>
    <w:rsid w:val="00271EFD"/>
    <w:rsid w:val="00271F7C"/>
    <w:rsid w:val="002722AC"/>
    <w:rsid w:val="002722B1"/>
    <w:rsid w:val="0027256B"/>
    <w:rsid w:val="0027258E"/>
    <w:rsid w:val="0027265E"/>
    <w:rsid w:val="002726B3"/>
    <w:rsid w:val="002726C9"/>
    <w:rsid w:val="002727CF"/>
    <w:rsid w:val="00272979"/>
    <w:rsid w:val="002729CF"/>
    <w:rsid w:val="00272AEE"/>
    <w:rsid w:val="00272BA1"/>
    <w:rsid w:val="00272C28"/>
    <w:rsid w:val="00272D00"/>
    <w:rsid w:val="00272E2A"/>
    <w:rsid w:val="00272ED7"/>
    <w:rsid w:val="00272ED9"/>
    <w:rsid w:val="00272FFC"/>
    <w:rsid w:val="00273041"/>
    <w:rsid w:val="00273058"/>
    <w:rsid w:val="0027308A"/>
    <w:rsid w:val="002730E1"/>
    <w:rsid w:val="002731B3"/>
    <w:rsid w:val="002731DA"/>
    <w:rsid w:val="0027328B"/>
    <w:rsid w:val="00273366"/>
    <w:rsid w:val="0027341B"/>
    <w:rsid w:val="0027341C"/>
    <w:rsid w:val="00273490"/>
    <w:rsid w:val="002734AB"/>
    <w:rsid w:val="0027357F"/>
    <w:rsid w:val="002735B7"/>
    <w:rsid w:val="00273663"/>
    <w:rsid w:val="002736CE"/>
    <w:rsid w:val="0027377F"/>
    <w:rsid w:val="00273786"/>
    <w:rsid w:val="0027387B"/>
    <w:rsid w:val="0027399A"/>
    <w:rsid w:val="00273B5F"/>
    <w:rsid w:val="00273BFC"/>
    <w:rsid w:val="00273C15"/>
    <w:rsid w:val="00273C30"/>
    <w:rsid w:val="00273CBC"/>
    <w:rsid w:val="00274277"/>
    <w:rsid w:val="00274578"/>
    <w:rsid w:val="002745A6"/>
    <w:rsid w:val="002745D3"/>
    <w:rsid w:val="002745DE"/>
    <w:rsid w:val="00274795"/>
    <w:rsid w:val="002747A3"/>
    <w:rsid w:val="002747F3"/>
    <w:rsid w:val="00274838"/>
    <w:rsid w:val="00274A63"/>
    <w:rsid w:val="00274B99"/>
    <w:rsid w:val="00274D03"/>
    <w:rsid w:val="00274D48"/>
    <w:rsid w:val="00274DBB"/>
    <w:rsid w:val="00274F38"/>
    <w:rsid w:val="00274F88"/>
    <w:rsid w:val="0027507A"/>
    <w:rsid w:val="002752E8"/>
    <w:rsid w:val="002752FA"/>
    <w:rsid w:val="0027548A"/>
    <w:rsid w:val="002754DC"/>
    <w:rsid w:val="002754F8"/>
    <w:rsid w:val="00275518"/>
    <w:rsid w:val="00275528"/>
    <w:rsid w:val="0027558F"/>
    <w:rsid w:val="002756B7"/>
    <w:rsid w:val="002756DE"/>
    <w:rsid w:val="002757C5"/>
    <w:rsid w:val="0027589B"/>
    <w:rsid w:val="002759C4"/>
    <w:rsid w:val="002759CA"/>
    <w:rsid w:val="002759CF"/>
    <w:rsid w:val="00275B3F"/>
    <w:rsid w:val="00275D58"/>
    <w:rsid w:val="00275D8A"/>
    <w:rsid w:val="00275DC7"/>
    <w:rsid w:val="00275F07"/>
    <w:rsid w:val="00275FFD"/>
    <w:rsid w:val="00276242"/>
    <w:rsid w:val="0027650B"/>
    <w:rsid w:val="00276608"/>
    <w:rsid w:val="0027663C"/>
    <w:rsid w:val="00276686"/>
    <w:rsid w:val="002768AA"/>
    <w:rsid w:val="002768CE"/>
    <w:rsid w:val="00276A07"/>
    <w:rsid w:val="00276B8A"/>
    <w:rsid w:val="00276BC5"/>
    <w:rsid w:val="00276BF6"/>
    <w:rsid w:val="00276D7C"/>
    <w:rsid w:val="00276E2E"/>
    <w:rsid w:val="00276E84"/>
    <w:rsid w:val="00276FAB"/>
    <w:rsid w:val="002770F1"/>
    <w:rsid w:val="00277178"/>
    <w:rsid w:val="002772E8"/>
    <w:rsid w:val="002772F8"/>
    <w:rsid w:val="00277370"/>
    <w:rsid w:val="0027739A"/>
    <w:rsid w:val="0027752C"/>
    <w:rsid w:val="00277623"/>
    <w:rsid w:val="0027769C"/>
    <w:rsid w:val="00277845"/>
    <w:rsid w:val="002778C4"/>
    <w:rsid w:val="002779AC"/>
    <w:rsid w:val="002779B2"/>
    <w:rsid w:val="00277A82"/>
    <w:rsid w:val="00277B09"/>
    <w:rsid w:val="00277B27"/>
    <w:rsid w:val="00277B5B"/>
    <w:rsid w:val="00277B82"/>
    <w:rsid w:val="00277C57"/>
    <w:rsid w:val="00277D07"/>
    <w:rsid w:val="00277D1C"/>
    <w:rsid w:val="00277E85"/>
    <w:rsid w:val="00277F91"/>
    <w:rsid w:val="00277FA3"/>
    <w:rsid w:val="002800B0"/>
    <w:rsid w:val="002801AF"/>
    <w:rsid w:val="002801C6"/>
    <w:rsid w:val="002801F8"/>
    <w:rsid w:val="0028025F"/>
    <w:rsid w:val="002802EA"/>
    <w:rsid w:val="00280333"/>
    <w:rsid w:val="002803A5"/>
    <w:rsid w:val="002805BF"/>
    <w:rsid w:val="002806D3"/>
    <w:rsid w:val="002806E5"/>
    <w:rsid w:val="0028073D"/>
    <w:rsid w:val="00280855"/>
    <w:rsid w:val="00280912"/>
    <w:rsid w:val="002809A5"/>
    <w:rsid w:val="00280A59"/>
    <w:rsid w:val="00280B26"/>
    <w:rsid w:val="00280B66"/>
    <w:rsid w:val="00280C0D"/>
    <w:rsid w:val="00280C60"/>
    <w:rsid w:val="00280D5F"/>
    <w:rsid w:val="00280D88"/>
    <w:rsid w:val="00280DCB"/>
    <w:rsid w:val="00280DE1"/>
    <w:rsid w:val="00280EF7"/>
    <w:rsid w:val="00280F40"/>
    <w:rsid w:val="00280F47"/>
    <w:rsid w:val="00280F76"/>
    <w:rsid w:val="00280FAA"/>
    <w:rsid w:val="00281023"/>
    <w:rsid w:val="00281083"/>
    <w:rsid w:val="002810C3"/>
    <w:rsid w:val="00281136"/>
    <w:rsid w:val="00281169"/>
    <w:rsid w:val="00281345"/>
    <w:rsid w:val="002815CE"/>
    <w:rsid w:val="00281680"/>
    <w:rsid w:val="002816A2"/>
    <w:rsid w:val="002816D0"/>
    <w:rsid w:val="002817A6"/>
    <w:rsid w:val="0028182D"/>
    <w:rsid w:val="00281931"/>
    <w:rsid w:val="00281B2E"/>
    <w:rsid w:val="00281B30"/>
    <w:rsid w:val="00281C78"/>
    <w:rsid w:val="00281CC2"/>
    <w:rsid w:val="00281D1A"/>
    <w:rsid w:val="00281DFC"/>
    <w:rsid w:val="00281E04"/>
    <w:rsid w:val="00281EDC"/>
    <w:rsid w:val="00281F46"/>
    <w:rsid w:val="00282042"/>
    <w:rsid w:val="00282074"/>
    <w:rsid w:val="002820AA"/>
    <w:rsid w:val="002820B6"/>
    <w:rsid w:val="0028211C"/>
    <w:rsid w:val="00282146"/>
    <w:rsid w:val="00282250"/>
    <w:rsid w:val="00282254"/>
    <w:rsid w:val="0028226E"/>
    <w:rsid w:val="0028232C"/>
    <w:rsid w:val="002823D8"/>
    <w:rsid w:val="00282484"/>
    <w:rsid w:val="002825DF"/>
    <w:rsid w:val="00282614"/>
    <w:rsid w:val="00282792"/>
    <w:rsid w:val="002828C2"/>
    <w:rsid w:val="002829F6"/>
    <w:rsid w:val="002829F7"/>
    <w:rsid w:val="00282C1F"/>
    <w:rsid w:val="00282E19"/>
    <w:rsid w:val="00282E84"/>
    <w:rsid w:val="00282EAA"/>
    <w:rsid w:val="002830A9"/>
    <w:rsid w:val="0028311D"/>
    <w:rsid w:val="002831DC"/>
    <w:rsid w:val="002832F9"/>
    <w:rsid w:val="00283386"/>
    <w:rsid w:val="00283423"/>
    <w:rsid w:val="00283584"/>
    <w:rsid w:val="0028358E"/>
    <w:rsid w:val="002835A9"/>
    <w:rsid w:val="002835DA"/>
    <w:rsid w:val="0028381C"/>
    <w:rsid w:val="002838C6"/>
    <w:rsid w:val="002839D1"/>
    <w:rsid w:val="00283A02"/>
    <w:rsid w:val="00283AFE"/>
    <w:rsid w:val="00283B30"/>
    <w:rsid w:val="00283B35"/>
    <w:rsid w:val="00283DF0"/>
    <w:rsid w:val="00283F0B"/>
    <w:rsid w:val="00283F87"/>
    <w:rsid w:val="0028407E"/>
    <w:rsid w:val="002840D0"/>
    <w:rsid w:val="00284156"/>
    <w:rsid w:val="002841D4"/>
    <w:rsid w:val="0028423F"/>
    <w:rsid w:val="002842AB"/>
    <w:rsid w:val="00284316"/>
    <w:rsid w:val="002843B7"/>
    <w:rsid w:val="002843DF"/>
    <w:rsid w:val="002844E5"/>
    <w:rsid w:val="002845E7"/>
    <w:rsid w:val="002845FA"/>
    <w:rsid w:val="002848A7"/>
    <w:rsid w:val="002848B8"/>
    <w:rsid w:val="002848F6"/>
    <w:rsid w:val="0028491A"/>
    <w:rsid w:val="002849AB"/>
    <w:rsid w:val="002849BE"/>
    <w:rsid w:val="00284A14"/>
    <w:rsid w:val="00284A92"/>
    <w:rsid w:val="00284AEE"/>
    <w:rsid w:val="00284BFA"/>
    <w:rsid w:val="00284CC7"/>
    <w:rsid w:val="00284E79"/>
    <w:rsid w:val="00284E87"/>
    <w:rsid w:val="00284F91"/>
    <w:rsid w:val="00285026"/>
    <w:rsid w:val="002851A1"/>
    <w:rsid w:val="002851BC"/>
    <w:rsid w:val="002852DF"/>
    <w:rsid w:val="002853B6"/>
    <w:rsid w:val="00285590"/>
    <w:rsid w:val="002855FA"/>
    <w:rsid w:val="00285685"/>
    <w:rsid w:val="002856A5"/>
    <w:rsid w:val="00285756"/>
    <w:rsid w:val="002857D8"/>
    <w:rsid w:val="00285886"/>
    <w:rsid w:val="00285911"/>
    <w:rsid w:val="00285977"/>
    <w:rsid w:val="002859C5"/>
    <w:rsid w:val="002859EC"/>
    <w:rsid w:val="00285AE9"/>
    <w:rsid w:val="00285B29"/>
    <w:rsid w:val="00285BAF"/>
    <w:rsid w:val="00285C92"/>
    <w:rsid w:val="00285C9E"/>
    <w:rsid w:val="00285CBA"/>
    <w:rsid w:val="00285EDB"/>
    <w:rsid w:val="00285F8C"/>
    <w:rsid w:val="00286016"/>
    <w:rsid w:val="002860A7"/>
    <w:rsid w:val="00286100"/>
    <w:rsid w:val="00286231"/>
    <w:rsid w:val="00286235"/>
    <w:rsid w:val="00286338"/>
    <w:rsid w:val="002863B0"/>
    <w:rsid w:val="002864F4"/>
    <w:rsid w:val="00286502"/>
    <w:rsid w:val="0028655B"/>
    <w:rsid w:val="002865B2"/>
    <w:rsid w:val="002865C1"/>
    <w:rsid w:val="0028671E"/>
    <w:rsid w:val="00286779"/>
    <w:rsid w:val="00286829"/>
    <w:rsid w:val="002868FE"/>
    <w:rsid w:val="002869C5"/>
    <w:rsid w:val="00286C5B"/>
    <w:rsid w:val="00286C75"/>
    <w:rsid w:val="00286CE2"/>
    <w:rsid w:val="00286D0E"/>
    <w:rsid w:val="00286DC4"/>
    <w:rsid w:val="00286E3A"/>
    <w:rsid w:val="00286E71"/>
    <w:rsid w:val="00286E74"/>
    <w:rsid w:val="00286EA8"/>
    <w:rsid w:val="00286ED6"/>
    <w:rsid w:val="00286F01"/>
    <w:rsid w:val="00286FA1"/>
    <w:rsid w:val="0028705F"/>
    <w:rsid w:val="002871B0"/>
    <w:rsid w:val="0028720A"/>
    <w:rsid w:val="00287409"/>
    <w:rsid w:val="00287469"/>
    <w:rsid w:val="0028774E"/>
    <w:rsid w:val="00287964"/>
    <w:rsid w:val="002879E0"/>
    <w:rsid w:val="00287A46"/>
    <w:rsid w:val="00287ADC"/>
    <w:rsid w:val="00287B3C"/>
    <w:rsid w:val="00287CA4"/>
    <w:rsid w:val="00287D4D"/>
    <w:rsid w:val="00287D7D"/>
    <w:rsid w:val="00287DF8"/>
    <w:rsid w:val="00287F9D"/>
    <w:rsid w:val="002900CE"/>
    <w:rsid w:val="0029012A"/>
    <w:rsid w:val="002901AD"/>
    <w:rsid w:val="00290382"/>
    <w:rsid w:val="00290422"/>
    <w:rsid w:val="00290474"/>
    <w:rsid w:val="002904B5"/>
    <w:rsid w:val="00290519"/>
    <w:rsid w:val="002906D2"/>
    <w:rsid w:val="00290801"/>
    <w:rsid w:val="002908BE"/>
    <w:rsid w:val="00290939"/>
    <w:rsid w:val="00290959"/>
    <w:rsid w:val="00290A7C"/>
    <w:rsid w:val="00290B96"/>
    <w:rsid w:val="00290F8F"/>
    <w:rsid w:val="00290FA1"/>
    <w:rsid w:val="00291018"/>
    <w:rsid w:val="0029105E"/>
    <w:rsid w:val="002910D5"/>
    <w:rsid w:val="002912B3"/>
    <w:rsid w:val="00291424"/>
    <w:rsid w:val="00291573"/>
    <w:rsid w:val="002916E8"/>
    <w:rsid w:val="002917B8"/>
    <w:rsid w:val="002917F8"/>
    <w:rsid w:val="0029182B"/>
    <w:rsid w:val="002918B5"/>
    <w:rsid w:val="002918CD"/>
    <w:rsid w:val="00291A7E"/>
    <w:rsid w:val="00291AB1"/>
    <w:rsid w:val="00291AB9"/>
    <w:rsid w:val="00291ABB"/>
    <w:rsid w:val="00291BAD"/>
    <w:rsid w:val="00291BF9"/>
    <w:rsid w:val="00291C08"/>
    <w:rsid w:val="00291C0B"/>
    <w:rsid w:val="00291C92"/>
    <w:rsid w:val="00291CB0"/>
    <w:rsid w:val="00291D0C"/>
    <w:rsid w:val="00291F0E"/>
    <w:rsid w:val="00291F1C"/>
    <w:rsid w:val="00291F3B"/>
    <w:rsid w:val="002920EF"/>
    <w:rsid w:val="0029210F"/>
    <w:rsid w:val="00292291"/>
    <w:rsid w:val="002922C7"/>
    <w:rsid w:val="0029241E"/>
    <w:rsid w:val="00292476"/>
    <w:rsid w:val="00292616"/>
    <w:rsid w:val="002927BE"/>
    <w:rsid w:val="00292AB8"/>
    <w:rsid w:val="00292B86"/>
    <w:rsid w:val="00292B8F"/>
    <w:rsid w:val="00292B96"/>
    <w:rsid w:val="00292C4C"/>
    <w:rsid w:val="00292C77"/>
    <w:rsid w:val="00292CA3"/>
    <w:rsid w:val="00292CCE"/>
    <w:rsid w:val="00292D43"/>
    <w:rsid w:val="00292D61"/>
    <w:rsid w:val="00292D73"/>
    <w:rsid w:val="00292DEC"/>
    <w:rsid w:val="00292E62"/>
    <w:rsid w:val="00292EA1"/>
    <w:rsid w:val="00292EBD"/>
    <w:rsid w:val="00292F4F"/>
    <w:rsid w:val="00292F50"/>
    <w:rsid w:val="00292F7E"/>
    <w:rsid w:val="00292F88"/>
    <w:rsid w:val="00292F99"/>
    <w:rsid w:val="0029306C"/>
    <w:rsid w:val="0029308C"/>
    <w:rsid w:val="00293214"/>
    <w:rsid w:val="0029325C"/>
    <w:rsid w:val="00293281"/>
    <w:rsid w:val="002932A0"/>
    <w:rsid w:val="002932D9"/>
    <w:rsid w:val="002932DC"/>
    <w:rsid w:val="00293337"/>
    <w:rsid w:val="00293490"/>
    <w:rsid w:val="002934ED"/>
    <w:rsid w:val="00293656"/>
    <w:rsid w:val="0029370B"/>
    <w:rsid w:val="00293780"/>
    <w:rsid w:val="002938BE"/>
    <w:rsid w:val="00293984"/>
    <w:rsid w:val="002939C9"/>
    <w:rsid w:val="00293AFE"/>
    <w:rsid w:val="00293C1B"/>
    <w:rsid w:val="00293C39"/>
    <w:rsid w:val="00293C45"/>
    <w:rsid w:val="00293CC1"/>
    <w:rsid w:val="00293D57"/>
    <w:rsid w:val="00293DD9"/>
    <w:rsid w:val="00293E97"/>
    <w:rsid w:val="00293F00"/>
    <w:rsid w:val="00293FAD"/>
    <w:rsid w:val="002941FE"/>
    <w:rsid w:val="0029423E"/>
    <w:rsid w:val="00294253"/>
    <w:rsid w:val="0029425C"/>
    <w:rsid w:val="00294287"/>
    <w:rsid w:val="0029436F"/>
    <w:rsid w:val="002943BF"/>
    <w:rsid w:val="00294546"/>
    <w:rsid w:val="0029456A"/>
    <w:rsid w:val="00294595"/>
    <w:rsid w:val="002945A7"/>
    <w:rsid w:val="00294687"/>
    <w:rsid w:val="002946CB"/>
    <w:rsid w:val="002946D1"/>
    <w:rsid w:val="002949BD"/>
    <w:rsid w:val="002949F9"/>
    <w:rsid w:val="00294B42"/>
    <w:rsid w:val="00294C0E"/>
    <w:rsid w:val="00294C37"/>
    <w:rsid w:val="00294D5F"/>
    <w:rsid w:val="00294E27"/>
    <w:rsid w:val="00294E64"/>
    <w:rsid w:val="00294FA2"/>
    <w:rsid w:val="00295014"/>
    <w:rsid w:val="002950C7"/>
    <w:rsid w:val="00295217"/>
    <w:rsid w:val="00295296"/>
    <w:rsid w:val="00295407"/>
    <w:rsid w:val="0029546D"/>
    <w:rsid w:val="002954BB"/>
    <w:rsid w:val="002954BF"/>
    <w:rsid w:val="002954E4"/>
    <w:rsid w:val="002956A0"/>
    <w:rsid w:val="002956E6"/>
    <w:rsid w:val="0029570D"/>
    <w:rsid w:val="002957E0"/>
    <w:rsid w:val="00295837"/>
    <w:rsid w:val="002958FB"/>
    <w:rsid w:val="00295A04"/>
    <w:rsid w:val="00295AF2"/>
    <w:rsid w:val="00295D6F"/>
    <w:rsid w:val="00295DB6"/>
    <w:rsid w:val="00295DCF"/>
    <w:rsid w:val="00295DE9"/>
    <w:rsid w:val="00295EA2"/>
    <w:rsid w:val="00295EA7"/>
    <w:rsid w:val="00295FD8"/>
    <w:rsid w:val="0029616E"/>
    <w:rsid w:val="002961C6"/>
    <w:rsid w:val="002961FD"/>
    <w:rsid w:val="002962E1"/>
    <w:rsid w:val="0029637D"/>
    <w:rsid w:val="00296433"/>
    <w:rsid w:val="00296485"/>
    <w:rsid w:val="00296529"/>
    <w:rsid w:val="00296749"/>
    <w:rsid w:val="0029674C"/>
    <w:rsid w:val="002967E6"/>
    <w:rsid w:val="0029682D"/>
    <w:rsid w:val="002968C0"/>
    <w:rsid w:val="002968E0"/>
    <w:rsid w:val="0029690E"/>
    <w:rsid w:val="002969B2"/>
    <w:rsid w:val="00296B9A"/>
    <w:rsid w:val="00296C02"/>
    <w:rsid w:val="00296C64"/>
    <w:rsid w:val="00296CE7"/>
    <w:rsid w:val="00296DC0"/>
    <w:rsid w:val="00296E24"/>
    <w:rsid w:val="00296E49"/>
    <w:rsid w:val="00296F82"/>
    <w:rsid w:val="0029700B"/>
    <w:rsid w:val="00297099"/>
    <w:rsid w:val="0029713C"/>
    <w:rsid w:val="0029728D"/>
    <w:rsid w:val="002972DD"/>
    <w:rsid w:val="0029735A"/>
    <w:rsid w:val="002973A2"/>
    <w:rsid w:val="002973CC"/>
    <w:rsid w:val="002975D9"/>
    <w:rsid w:val="0029761C"/>
    <w:rsid w:val="002976DD"/>
    <w:rsid w:val="00297714"/>
    <w:rsid w:val="002977AE"/>
    <w:rsid w:val="00297823"/>
    <w:rsid w:val="00297B0C"/>
    <w:rsid w:val="00297EF8"/>
    <w:rsid w:val="00297F58"/>
    <w:rsid w:val="00297F9F"/>
    <w:rsid w:val="002A00AF"/>
    <w:rsid w:val="002A0101"/>
    <w:rsid w:val="002A0123"/>
    <w:rsid w:val="002A025E"/>
    <w:rsid w:val="002A027E"/>
    <w:rsid w:val="002A02C3"/>
    <w:rsid w:val="002A02D1"/>
    <w:rsid w:val="002A02F5"/>
    <w:rsid w:val="002A02F6"/>
    <w:rsid w:val="002A0406"/>
    <w:rsid w:val="002A049D"/>
    <w:rsid w:val="002A04A2"/>
    <w:rsid w:val="002A04EB"/>
    <w:rsid w:val="002A0501"/>
    <w:rsid w:val="002A0659"/>
    <w:rsid w:val="002A0736"/>
    <w:rsid w:val="002A075E"/>
    <w:rsid w:val="002A08C0"/>
    <w:rsid w:val="002A0AD8"/>
    <w:rsid w:val="002A0C34"/>
    <w:rsid w:val="002A0C9C"/>
    <w:rsid w:val="002A0F83"/>
    <w:rsid w:val="002A0FAB"/>
    <w:rsid w:val="002A1000"/>
    <w:rsid w:val="002A1090"/>
    <w:rsid w:val="002A11DD"/>
    <w:rsid w:val="002A1266"/>
    <w:rsid w:val="002A1414"/>
    <w:rsid w:val="002A141F"/>
    <w:rsid w:val="002A14FF"/>
    <w:rsid w:val="002A1563"/>
    <w:rsid w:val="002A1564"/>
    <w:rsid w:val="002A1598"/>
    <w:rsid w:val="002A1599"/>
    <w:rsid w:val="002A188D"/>
    <w:rsid w:val="002A192B"/>
    <w:rsid w:val="002A19BC"/>
    <w:rsid w:val="002A19E2"/>
    <w:rsid w:val="002A1A5C"/>
    <w:rsid w:val="002A1AEC"/>
    <w:rsid w:val="002A1B3E"/>
    <w:rsid w:val="002A1BE5"/>
    <w:rsid w:val="002A1C87"/>
    <w:rsid w:val="002A1CBD"/>
    <w:rsid w:val="002A1D30"/>
    <w:rsid w:val="002A1D58"/>
    <w:rsid w:val="002A1DDB"/>
    <w:rsid w:val="002A1E3F"/>
    <w:rsid w:val="002A209C"/>
    <w:rsid w:val="002A20D5"/>
    <w:rsid w:val="002A212C"/>
    <w:rsid w:val="002A2135"/>
    <w:rsid w:val="002A218F"/>
    <w:rsid w:val="002A21CF"/>
    <w:rsid w:val="002A2277"/>
    <w:rsid w:val="002A22EE"/>
    <w:rsid w:val="002A23E5"/>
    <w:rsid w:val="002A2521"/>
    <w:rsid w:val="002A25FE"/>
    <w:rsid w:val="002A2602"/>
    <w:rsid w:val="002A27C4"/>
    <w:rsid w:val="002A285E"/>
    <w:rsid w:val="002A28A4"/>
    <w:rsid w:val="002A290B"/>
    <w:rsid w:val="002A296E"/>
    <w:rsid w:val="002A29AE"/>
    <w:rsid w:val="002A2B22"/>
    <w:rsid w:val="002A2BBF"/>
    <w:rsid w:val="002A2BF3"/>
    <w:rsid w:val="002A2E96"/>
    <w:rsid w:val="002A2F38"/>
    <w:rsid w:val="002A2FC6"/>
    <w:rsid w:val="002A2FF9"/>
    <w:rsid w:val="002A330B"/>
    <w:rsid w:val="002A3329"/>
    <w:rsid w:val="002A3358"/>
    <w:rsid w:val="002A338B"/>
    <w:rsid w:val="002A35A0"/>
    <w:rsid w:val="002A3608"/>
    <w:rsid w:val="002A3634"/>
    <w:rsid w:val="002A363C"/>
    <w:rsid w:val="002A36FD"/>
    <w:rsid w:val="002A380A"/>
    <w:rsid w:val="002A3A37"/>
    <w:rsid w:val="002A3AFF"/>
    <w:rsid w:val="002A3B29"/>
    <w:rsid w:val="002A3D15"/>
    <w:rsid w:val="002A3F04"/>
    <w:rsid w:val="002A3F59"/>
    <w:rsid w:val="002A40B9"/>
    <w:rsid w:val="002A40CD"/>
    <w:rsid w:val="002A4142"/>
    <w:rsid w:val="002A435E"/>
    <w:rsid w:val="002A436B"/>
    <w:rsid w:val="002A43B0"/>
    <w:rsid w:val="002A44CB"/>
    <w:rsid w:val="002A44FC"/>
    <w:rsid w:val="002A4528"/>
    <w:rsid w:val="002A468A"/>
    <w:rsid w:val="002A48AC"/>
    <w:rsid w:val="002A4925"/>
    <w:rsid w:val="002A4A04"/>
    <w:rsid w:val="002A4A7E"/>
    <w:rsid w:val="002A4B87"/>
    <w:rsid w:val="002A4BD1"/>
    <w:rsid w:val="002A4E29"/>
    <w:rsid w:val="002A4F31"/>
    <w:rsid w:val="002A4F9D"/>
    <w:rsid w:val="002A4FB1"/>
    <w:rsid w:val="002A5004"/>
    <w:rsid w:val="002A5046"/>
    <w:rsid w:val="002A519A"/>
    <w:rsid w:val="002A53D9"/>
    <w:rsid w:val="002A5502"/>
    <w:rsid w:val="002A57CC"/>
    <w:rsid w:val="002A5868"/>
    <w:rsid w:val="002A58B4"/>
    <w:rsid w:val="002A594A"/>
    <w:rsid w:val="002A59DF"/>
    <w:rsid w:val="002A5A06"/>
    <w:rsid w:val="002A5A45"/>
    <w:rsid w:val="002A5B8A"/>
    <w:rsid w:val="002A5CD5"/>
    <w:rsid w:val="002A5D6E"/>
    <w:rsid w:val="002A5E5B"/>
    <w:rsid w:val="002A5F68"/>
    <w:rsid w:val="002A5FF5"/>
    <w:rsid w:val="002A5FF9"/>
    <w:rsid w:val="002A60DF"/>
    <w:rsid w:val="002A623E"/>
    <w:rsid w:val="002A624E"/>
    <w:rsid w:val="002A629E"/>
    <w:rsid w:val="002A62D6"/>
    <w:rsid w:val="002A6360"/>
    <w:rsid w:val="002A6371"/>
    <w:rsid w:val="002A6410"/>
    <w:rsid w:val="002A643E"/>
    <w:rsid w:val="002A6542"/>
    <w:rsid w:val="002A65B5"/>
    <w:rsid w:val="002A668F"/>
    <w:rsid w:val="002A66F5"/>
    <w:rsid w:val="002A6776"/>
    <w:rsid w:val="002A68D1"/>
    <w:rsid w:val="002A68DF"/>
    <w:rsid w:val="002A6963"/>
    <w:rsid w:val="002A6A22"/>
    <w:rsid w:val="002A6CF5"/>
    <w:rsid w:val="002A6D2D"/>
    <w:rsid w:val="002A6DDB"/>
    <w:rsid w:val="002A6E29"/>
    <w:rsid w:val="002A6E63"/>
    <w:rsid w:val="002A7016"/>
    <w:rsid w:val="002A7050"/>
    <w:rsid w:val="002A70F4"/>
    <w:rsid w:val="002A72B9"/>
    <w:rsid w:val="002A731F"/>
    <w:rsid w:val="002A739C"/>
    <w:rsid w:val="002A74A1"/>
    <w:rsid w:val="002A7811"/>
    <w:rsid w:val="002A781A"/>
    <w:rsid w:val="002A787C"/>
    <w:rsid w:val="002A78B3"/>
    <w:rsid w:val="002A78BD"/>
    <w:rsid w:val="002A7BB6"/>
    <w:rsid w:val="002A7CF9"/>
    <w:rsid w:val="002A7D5C"/>
    <w:rsid w:val="002A7DD1"/>
    <w:rsid w:val="002A7E74"/>
    <w:rsid w:val="002A7E7E"/>
    <w:rsid w:val="002A7EA5"/>
    <w:rsid w:val="002A7EE0"/>
    <w:rsid w:val="002A7F6D"/>
    <w:rsid w:val="002A7FB4"/>
    <w:rsid w:val="002B005D"/>
    <w:rsid w:val="002B02D3"/>
    <w:rsid w:val="002B02D4"/>
    <w:rsid w:val="002B032B"/>
    <w:rsid w:val="002B07D8"/>
    <w:rsid w:val="002B082F"/>
    <w:rsid w:val="002B0848"/>
    <w:rsid w:val="002B094B"/>
    <w:rsid w:val="002B0972"/>
    <w:rsid w:val="002B0A80"/>
    <w:rsid w:val="002B0BBC"/>
    <w:rsid w:val="002B0C06"/>
    <w:rsid w:val="002B0C1C"/>
    <w:rsid w:val="002B0C47"/>
    <w:rsid w:val="002B0CE5"/>
    <w:rsid w:val="002B0D07"/>
    <w:rsid w:val="002B0D81"/>
    <w:rsid w:val="002B0EE7"/>
    <w:rsid w:val="002B0F2E"/>
    <w:rsid w:val="002B107D"/>
    <w:rsid w:val="002B10C9"/>
    <w:rsid w:val="002B10E0"/>
    <w:rsid w:val="002B12C6"/>
    <w:rsid w:val="002B1313"/>
    <w:rsid w:val="002B1340"/>
    <w:rsid w:val="002B1389"/>
    <w:rsid w:val="002B1469"/>
    <w:rsid w:val="002B14B1"/>
    <w:rsid w:val="002B14D3"/>
    <w:rsid w:val="002B150C"/>
    <w:rsid w:val="002B16C2"/>
    <w:rsid w:val="002B1732"/>
    <w:rsid w:val="002B1868"/>
    <w:rsid w:val="002B18FF"/>
    <w:rsid w:val="002B1AAE"/>
    <w:rsid w:val="002B1B01"/>
    <w:rsid w:val="002B1CA1"/>
    <w:rsid w:val="002B1DA5"/>
    <w:rsid w:val="002B1EFB"/>
    <w:rsid w:val="002B1FDE"/>
    <w:rsid w:val="002B20BF"/>
    <w:rsid w:val="002B20CC"/>
    <w:rsid w:val="002B219C"/>
    <w:rsid w:val="002B21D4"/>
    <w:rsid w:val="002B2241"/>
    <w:rsid w:val="002B228A"/>
    <w:rsid w:val="002B22A1"/>
    <w:rsid w:val="002B22BC"/>
    <w:rsid w:val="002B2387"/>
    <w:rsid w:val="002B2390"/>
    <w:rsid w:val="002B23ED"/>
    <w:rsid w:val="002B2489"/>
    <w:rsid w:val="002B24B1"/>
    <w:rsid w:val="002B24C0"/>
    <w:rsid w:val="002B25FA"/>
    <w:rsid w:val="002B273F"/>
    <w:rsid w:val="002B2758"/>
    <w:rsid w:val="002B2802"/>
    <w:rsid w:val="002B2877"/>
    <w:rsid w:val="002B2C92"/>
    <w:rsid w:val="002B2CAA"/>
    <w:rsid w:val="002B2CD2"/>
    <w:rsid w:val="002B2D4A"/>
    <w:rsid w:val="002B2D66"/>
    <w:rsid w:val="002B2EC0"/>
    <w:rsid w:val="002B2F67"/>
    <w:rsid w:val="002B2FC5"/>
    <w:rsid w:val="002B2FF0"/>
    <w:rsid w:val="002B3060"/>
    <w:rsid w:val="002B307E"/>
    <w:rsid w:val="002B30D1"/>
    <w:rsid w:val="002B3203"/>
    <w:rsid w:val="002B3216"/>
    <w:rsid w:val="002B321F"/>
    <w:rsid w:val="002B3327"/>
    <w:rsid w:val="002B33B5"/>
    <w:rsid w:val="002B33C7"/>
    <w:rsid w:val="002B33EA"/>
    <w:rsid w:val="002B3443"/>
    <w:rsid w:val="002B3466"/>
    <w:rsid w:val="002B3490"/>
    <w:rsid w:val="002B35D8"/>
    <w:rsid w:val="002B3765"/>
    <w:rsid w:val="002B37BA"/>
    <w:rsid w:val="002B38AB"/>
    <w:rsid w:val="002B3977"/>
    <w:rsid w:val="002B3A05"/>
    <w:rsid w:val="002B3A42"/>
    <w:rsid w:val="002B3A60"/>
    <w:rsid w:val="002B3A86"/>
    <w:rsid w:val="002B3D61"/>
    <w:rsid w:val="002B3D7D"/>
    <w:rsid w:val="002B3DCE"/>
    <w:rsid w:val="002B3FE3"/>
    <w:rsid w:val="002B4120"/>
    <w:rsid w:val="002B4221"/>
    <w:rsid w:val="002B4315"/>
    <w:rsid w:val="002B441D"/>
    <w:rsid w:val="002B446A"/>
    <w:rsid w:val="002B44B0"/>
    <w:rsid w:val="002B44E3"/>
    <w:rsid w:val="002B45D5"/>
    <w:rsid w:val="002B45F7"/>
    <w:rsid w:val="002B4654"/>
    <w:rsid w:val="002B4821"/>
    <w:rsid w:val="002B484A"/>
    <w:rsid w:val="002B4882"/>
    <w:rsid w:val="002B4946"/>
    <w:rsid w:val="002B4966"/>
    <w:rsid w:val="002B4BDD"/>
    <w:rsid w:val="002B4C2E"/>
    <w:rsid w:val="002B4CAC"/>
    <w:rsid w:val="002B4CCE"/>
    <w:rsid w:val="002B4F69"/>
    <w:rsid w:val="002B4FA0"/>
    <w:rsid w:val="002B5003"/>
    <w:rsid w:val="002B5063"/>
    <w:rsid w:val="002B529B"/>
    <w:rsid w:val="002B5333"/>
    <w:rsid w:val="002B5370"/>
    <w:rsid w:val="002B53FC"/>
    <w:rsid w:val="002B5453"/>
    <w:rsid w:val="002B54F4"/>
    <w:rsid w:val="002B5714"/>
    <w:rsid w:val="002B57A3"/>
    <w:rsid w:val="002B57AD"/>
    <w:rsid w:val="002B57EC"/>
    <w:rsid w:val="002B5800"/>
    <w:rsid w:val="002B5820"/>
    <w:rsid w:val="002B5865"/>
    <w:rsid w:val="002B589F"/>
    <w:rsid w:val="002B58A3"/>
    <w:rsid w:val="002B58F5"/>
    <w:rsid w:val="002B59F5"/>
    <w:rsid w:val="002B5A7F"/>
    <w:rsid w:val="002B5B8A"/>
    <w:rsid w:val="002B5C0A"/>
    <w:rsid w:val="002B5D0B"/>
    <w:rsid w:val="002B5D91"/>
    <w:rsid w:val="002B5DF0"/>
    <w:rsid w:val="002B5E80"/>
    <w:rsid w:val="002B5ECF"/>
    <w:rsid w:val="002B60CF"/>
    <w:rsid w:val="002B612E"/>
    <w:rsid w:val="002B6280"/>
    <w:rsid w:val="002B63EA"/>
    <w:rsid w:val="002B63EE"/>
    <w:rsid w:val="002B6495"/>
    <w:rsid w:val="002B64A8"/>
    <w:rsid w:val="002B64B7"/>
    <w:rsid w:val="002B6667"/>
    <w:rsid w:val="002B6831"/>
    <w:rsid w:val="002B6838"/>
    <w:rsid w:val="002B68E2"/>
    <w:rsid w:val="002B6956"/>
    <w:rsid w:val="002B6A3A"/>
    <w:rsid w:val="002B6C3A"/>
    <w:rsid w:val="002B6C74"/>
    <w:rsid w:val="002B6C8E"/>
    <w:rsid w:val="002B6EFD"/>
    <w:rsid w:val="002B6F14"/>
    <w:rsid w:val="002B6F73"/>
    <w:rsid w:val="002B7074"/>
    <w:rsid w:val="002B70E6"/>
    <w:rsid w:val="002B71A4"/>
    <w:rsid w:val="002B71D5"/>
    <w:rsid w:val="002B71EC"/>
    <w:rsid w:val="002B7276"/>
    <w:rsid w:val="002B73C4"/>
    <w:rsid w:val="002B7500"/>
    <w:rsid w:val="002B753E"/>
    <w:rsid w:val="002B7617"/>
    <w:rsid w:val="002B780E"/>
    <w:rsid w:val="002B79F7"/>
    <w:rsid w:val="002B7A3A"/>
    <w:rsid w:val="002B7B39"/>
    <w:rsid w:val="002B7BB6"/>
    <w:rsid w:val="002B7CD4"/>
    <w:rsid w:val="002B7CD9"/>
    <w:rsid w:val="002B7D6E"/>
    <w:rsid w:val="002B7F77"/>
    <w:rsid w:val="002B7F79"/>
    <w:rsid w:val="002B7FC5"/>
    <w:rsid w:val="002B7FDC"/>
    <w:rsid w:val="002C009A"/>
    <w:rsid w:val="002C00B6"/>
    <w:rsid w:val="002C01C5"/>
    <w:rsid w:val="002C021A"/>
    <w:rsid w:val="002C03DF"/>
    <w:rsid w:val="002C042E"/>
    <w:rsid w:val="002C0432"/>
    <w:rsid w:val="002C04B9"/>
    <w:rsid w:val="002C0580"/>
    <w:rsid w:val="002C0651"/>
    <w:rsid w:val="002C087A"/>
    <w:rsid w:val="002C087D"/>
    <w:rsid w:val="002C08BE"/>
    <w:rsid w:val="002C0909"/>
    <w:rsid w:val="002C0ACC"/>
    <w:rsid w:val="002C0C04"/>
    <w:rsid w:val="002C0C91"/>
    <w:rsid w:val="002C0D2B"/>
    <w:rsid w:val="002C0DCB"/>
    <w:rsid w:val="002C0E46"/>
    <w:rsid w:val="002C0FE7"/>
    <w:rsid w:val="002C1021"/>
    <w:rsid w:val="002C10D4"/>
    <w:rsid w:val="002C1289"/>
    <w:rsid w:val="002C1359"/>
    <w:rsid w:val="002C1467"/>
    <w:rsid w:val="002C14DD"/>
    <w:rsid w:val="002C153A"/>
    <w:rsid w:val="002C1573"/>
    <w:rsid w:val="002C164B"/>
    <w:rsid w:val="002C16F4"/>
    <w:rsid w:val="002C1A21"/>
    <w:rsid w:val="002C1B68"/>
    <w:rsid w:val="002C1BE0"/>
    <w:rsid w:val="002C1C22"/>
    <w:rsid w:val="002C1E5D"/>
    <w:rsid w:val="002C1E94"/>
    <w:rsid w:val="002C1ECB"/>
    <w:rsid w:val="002C2009"/>
    <w:rsid w:val="002C2086"/>
    <w:rsid w:val="002C228F"/>
    <w:rsid w:val="002C2475"/>
    <w:rsid w:val="002C258C"/>
    <w:rsid w:val="002C25DC"/>
    <w:rsid w:val="002C28F0"/>
    <w:rsid w:val="002C28FB"/>
    <w:rsid w:val="002C2ACB"/>
    <w:rsid w:val="002C2B7F"/>
    <w:rsid w:val="002C2C72"/>
    <w:rsid w:val="002C2C95"/>
    <w:rsid w:val="002C2C9B"/>
    <w:rsid w:val="002C2CD0"/>
    <w:rsid w:val="002C2DD0"/>
    <w:rsid w:val="002C2F8F"/>
    <w:rsid w:val="002C305E"/>
    <w:rsid w:val="002C319F"/>
    <w:rsid w:val="002C3225"/>
    <w:rsid w:val="002C32A4"/>
    <w:rsid w:val="002C3340"/>
    <w:rsid w:val="002C3376"/>
    <w:rsid w:val="002C34BF"/>
    <w:rsid w:val="002C34F1"/>
    <w:rsid w:val="002C3584"/>
    <w:rsid w:val="002C36C1"/>
    <w:rsid w:val="002C3707"/>
    <w:rsid w:val="002C38B0"/>
    <w:rsid w:val="002C38B3"/>
    <w:rsid w:val="002C3985"/>
    <w:rsid w:val="002C39C3"/>
    <w:rsid w:val="002C3AA1"/>
    <w:rsid w:val="002C3BD9"/>
    <w:rsid w:val="002C3DE9"/>
    <w:rsid w:val="002C3F8E"/>
    <w:rsid w:val="002C3FCA"/>
    <w:rsid w:val="002C4027"/>
    <w:rsid w:val="002C408E"/>
    <w:rsid w:val="002C40B9"/>
    <w:rsid w:val="002C4282"/>
    <w:rsid w:val="002C446D"/>
    <w:rsid w:val="002C4505"/>
    <w:rsid w:val="002C4518"/>
    <w:rsid w:val="002C45AC"/>
    <w:rsid w:val="002C45D4"/>
    <w:rsid w:val="002C4606"/>
    <w:rsid w:val="002C46E8"/>
    <w:rsid w:val="002C49EB"/>
    <w:rsid w:val="002C4D27"/>
    <w:rsid w:val="002C4D5E"/>
    <w:rsid w:val="002C4DC5"/>
    <w:rsid w:val="002C4DC7"/>
    <w:rsid w:val="002C4E84"/>
    <w:rsid w:val="002C4EFA"/>
    <w:rsid w:val="002C4F24"/>
    <w:rsid w:val="002C4F54"/>
    <w:rsid w:val="002C4FC4"/>
    <w:rsid w:val="002C4FC6"/>
    <w:rsid w:val="002C5262"/>
    <w:rsid w:val="002C55A0"/>
    <w:rsid w:val="002C567D"/>
    <w:rsid w:val="002C571B"/>
    <w:rsid w:val="002C58B3"/>
    <w:rsid w:val="002C58BE"/>
    <w:rsid w:val="002C5AA7"/>
    <w:rsid w:val="002C5B93"/>
    <w:rsid w:val="002C5C41"/>
    <w:rsid w:val="002C5C54"/>
    <w:rsid w:val="002C5CA9"/>
    <w:rsid w:val="002C5E5A"/>
    <w:rsid w:val="002C5E5D"/>
    <w:rsid w:val="002C5F6C"/>
    <w:rsid w:val="002C6069"/>
    <w:rsid w:val="002C6163"/>
    <w:rsid w:val="002C61B4"/>
    <w:rsid w:val="002C6223"/>
    <w:rsid w:val="002C63F4"/>
    <w:rsid w:val="002C6430"/>
    <w:rsid w:val="002C6499"/>
    <w:rsid w:val="002C65C4"/>
    <w:rsid w:val="002C65FD"/>
    <w:rsid w:val="002C6644"/>
    <w:rsid w:val="002C668C"/>
    <w:rsid w:val="002C6828"/>
    <w:rsid w:val="002C684C"/>
    <w:rsid w:val="002C68DF"/>
    <w:rsid w:val="002C69DB"/>
    <w:rsid w:val="002C69E2"/>
    <w:rsid w:val="002C6A7C"/>
    <w:rsid w:val="002C6BAF"/>
    <w:rsid w:val="002C6CA9"/>
    <w:rsid w:val="002C6CB9"/>
    <w:rsid w:val="002C6F89"/>
    <w:rsid w:val="002C70AA"/>
    <w:rsid w:val="002C70FE"/>
    <w:rsid w:val="002C7264"/>
    <w:rsid w:val="002C731F"/>
    <w:rsid w:val="002C734C"/>
    <w:rsid w:val="002C738F"/>
    <w:rsid w:val="002C73AB"/>
    <w:rsid w:val="002C73FC"/>
    <w:rsid w:val="002C746F"/>
    <w:rsid w:val="002C74EF"/>
    <w:rsid w:val="002C7566"/>
    <w:rsid w:val="002C763D"/>
    <w:rsid w:val="002C76C6"/>
    <w:rsid w:val="002C76DC"/>
    <w:rsid w:val="002C7723"/>
    <w:rsid w:val="002C77D5"/>
    <w:rsid w:val="002C7900"/>
    <w:rsid w:val="002C7A97"/>
    <w:rsid w:val="002C7B10"/>
    <w:rsid w:val="002C7B45"/>
    <w:rsid w:val="002C7B6F"/>
    <w:rsid w:val="002C7BF2"/>
    <w:rsid w:val="002C7C40"/>
    <w:rsid w:val="002C7D59"/>
    <w:rsid w:val="002C7D9D"/>
    <w:rsid w:val="002C7DDA"/>
    <w:rsid w:val="002C7E0E"/>
    <w:rsid w:val="002D034F"/>
    <w:rsid w:val="002D042D"/>
    <w:rsid w:val="002D0437"/>
    <w:rsid w:val="002D0449"/>
    <w:rsid w:val="002D0559"/>
    <w:rsid w:val="002D0575"/>
    <w:rsid w:val="002D06B7"/>
    <w:rsid w:val="002D07D8"/>
    <w:rsid w:val="002D0915"/>
    <w:rsid w:val="002D0955"/>
    <w:rsid w:val="002D09D9"/>
    <w:rsid w:val="002D09E2"/>
    <w:rsid w:val="002D0AF8"/>
    <w:rsid w:val="002D0B53"/>
    <w:rsid w:val="002D0B6E"/>
    <w:rsid w:val="002D0B7E"/>
    <w:rsid w:val="002D0B85"/>
    <w:rsid w:val="002D0B93"/>
    <w:rsid w:val="002D0D1A"/>
    <w:rsid w:val="002D0D52"/>
    <w:rsid w:val="002D0DA1"/>
    <w:rsid w:val="002D0E50"/>
    <w:rsid w:val="002D0ECD"/>
    <w:rsid w:val="002D0F98"/>
    <w:rsid w:val="002D1030"/>
    <w:rsid w:val="002D1053"/>
    <w:rsid w:val="002D107E"/>
    <w:rsid w:val="002D1296"/>
    <w:rsid w:val="002D13FB"/>
    <w:rsid w:val="002D1474"/>
    <w:rsid w:val="002D14B3"/>
    <w:rsid w:val="002D15E4"/>
    <w:rsid w:val="002D16B6"/>
    <w:rsid w:val="002D1746"/>
    <w:rsid w:val="002D185B"/>
    <w:rsid w:val="002D1969"/>
    <w:rsid w:val="002D197D"/>
    <w:rsid w:val="002D1B01"/>
    <w:rsid w:val="002D1BC1"/>
    <w:rsid w:val="002D1DB1"/>
    <w:rsid w:val="002D1DB3"/>
    <w:rsid w:val="002D1E6E"/>
    <w:rsid w:val="002D1F39"/>
    <w:rsid w:val="002D1FA4"/>
    <w:rsid w:val="002D2043"/>
    <w:rsid w:val="002D208F"/>
    <w:rsid w:val="002D225D"/>
    <w:rsid w:val="002D232C"/>
    <w:rsid w:val="002D2360"/>
    <w:rsid w:val="002D2375"/>
    <w:rsid w:val="002D24D9"/>
    <w:rsid w:val="002D2572"/>
    <w:rsid w:val="002D2638"/>
    <w:rsid w:val="002D26E2"/>
    <w:rsid w:val="002D287A"/>
    <w:rsid w:val="002D28A4"/>
    <w:rsid w:val="002D294B"/>
    <w:rsid w:val="002D2AAA"/>
    <w:rsid w:val="002D2C82"/>
    <w:rsid w:val="002D2C8A"/>
    <w:rsid w:val="002D2D0F"/>
    <w:rsid w:val="002D2DF1"/>
    <w:rsid w:val="002D2E56"/>
    <w:rsid w:val="002D2EE4"/>
    <w:rsid w:val="002D2F26"/>
    <w:rsid w:val="002D2FEF"/>
    <w:rsid w:val="002D31BF"/>
    <w:rsid w:val="002D320D"/>
    <w:rsid w:val="002D3297"/>
    <w:rsid w:val="002D32E1"/>
    <w:rsid w:val="002D331B"/>
    <w:rsid w:val="002D33A7"/>
    <w:rsid w:val="002D3430"/>
    <w:rsid w:val="002D346A"/>
    <w:rsid w:val="002D3561"/>
    <w:rsid w:val="002D3778"/>
    <w:rsid w:val="002D380C"/>
    <w:rsid w:val="002D3818"/>
    <w:rsid w:val="002D3992"/>
    <w:rsid w:val="002D39BD"/>
    <w:rsid w:val="002D3A15"/>
    <w:rsid w:val="002D3A6D"/>
    <w:rsid w:val="002D3A7C"/>
    <w:rsid w:val="002D3B28"/>
    <w:rsid w:val="002D3C19"/>
    <w:rsid w:val="002D3D29"/>
    <w:rsid w:val="002D3D7B"/>
    <w:rsid w:val="002D3E20"/>
    <w:rsid w:val="002D3E58"/>
    <w:rsid w:val="002D3EF0"/>
    <w:rsid w:val="002D3EF2"/>
    <w:rsid w:val="002D3F26"/>
    <w:rsid w:val="002D408B"/>
    <w:rsid w:val="002D40C1"/>
    <w:rsid w:val="002D40EB"/>
    <w:rsid w:val="002D41BC"/>
    <w:rsid w:val="002D42E7"/>
    <w:rsid w:val="002D438A"/>
    <w:rsid w:val="002D4427"/>
    <w:rsid w:val="002D4478"/>
    <w:rsid w:val="002D4574"/>
    <w:rsid w:val="002D471C"/>
    <w:rsid w:val="002D4802"/>
    <w:rsid w:val="002D48AC"/>
    <w:rsid w:val="002D4993"/>
    <w:rsid w:val="002D49EB"/>
    <w:rsid w:val="002D4A9D"/>
    <w:rsid w:val="002D4B2C"/>
    <w:rsid w:val="002D4CAF"/>
    <w:rsid w:val="002D4D87"/>
    <w:rsid w:val="002D4DFF"/>
    <w:rsid w:val="002D4EA8"/>
    <w:rsid w:val="002D4F05"/>
    <w:rsid w:val="002D4F42"/>
    <w:rsid w:val="002D5049"/>
    <w:rsid w:val="002D50F8"/>
    <w:rsid w:val="002D5141"/>
    <w:rsid w:val="002D5303"/>
    <w:rsid w:val="002D538A"/>
    <w:rsid w:val="002D53A6"/>
    <w:rsid w:val="002D53CC"/>
    <w:rsid w:val="002D54C3"/>
    <w:rsid w:val="002D54DE"/>
    <w:rsid w:val="002D5561"/>
    <w:rsid w:val="002D5820"/>
    <w:rsid w:val="002D58CC"/>
    <w:rsid w:val="002D5988"/>
    <w:rsid w:val="002D59E0"/>
    <w:rsid w:val="002D59E8"/>
    <w:rsid w:val="002D5A94"/>
    <w:rsid w:val="002D5AE0"/>
    <w:rsid w:val="002D5C29"/>
    <w:rsid w:val="002D5C69"/>
    <w:rsid w:val="002D5CE6"/>
    <w:rsid w:val="002D5DCA"/>
    <w:rsid w:val="002D5DD5"/>
    <w:rsid w:val="002D5E63"/>
    <w:rsid w:val="002D5E83"/>
    <w:rsid w:val="002D5F65"/>
    <w:rsid w:val="002D6107"/>
    <w:rsid w:val="002D617C"/>
    <w:rsid w:val="002D63FC"/>
    <w:rsid w:val="002D6434"/>
    <w:rsid w:val="002D6531"/>
    <w:rsid w:val="002D6687"/>
    <w:rsid w:val="002D6786"/>
    <w:rsid w:val="002D684D"/>
    <w:rsid w:val="002D6895"/>
    <w:rsid w:val="002D6911"/>
    <w:rsid w:val="002D692B"/>
    <w:rsid w:val="002D6935"/>
    <w:rsid w:val="002D6B54"/>
    <w:rsid w:val="002D6B78"/>
    <w:rsid w:val="002D6BC6"/>
    <w:rsid w:val="002D6BEA"/>
    <w:rsid w:val="002D6BF8"/>
    <w:rsid w:val="002D6C87"/>
    <w:rsid w:val="002D6D15"/>
    <w:rsid w:val="002D6D2B"/>
    <w:rsid w:val="002D706B"/>
    <w:rsid w:val="002D71C6"/>
    <w:rsid w:val="002D7398"/>
    <w:rsid w:val="002D748C"/>
    <w:rsid w:val="002D75B0"/>
    <w:rsid w:val="002D76FD"/>
    <w:rsid w:val="002D7778"/>
    <w:rsid w:val="002D783B"/>
    <w:rsid w:val="002D788C"/>
    <w:rsid w:val="002D78A6"/>
    <w:rsid w:val="002D78FD"/>
    <w:rsid w:val="002D797B"/>
    <w:rsid w:val="002D79A3"/>
    <w:rsid w:val="002D7A2F"/>
    <w:rsid w:val="002D7AD0"/>
    <w:rsid w:val="002D7B53"/>
    <w:rsid w:val="002D7B92"/>
    <w:rsid w:val="002D7C11"/>
    <w:rsid w:val="002D7C14"/>
    <w:rsid w:val="002D7F9D"/>
    <w:rsid w:val="002D7FF2"/>
    <w:rsid w:val="002E003E"/>
    <w:rsid w:val="002E01C1"/>
    <w:rsid w:val="002E0369"/>
    <w:rsid w:val="002E03AA"/>
    <w:rsid w:val="002E054E"/>
    <w:rsid w:val="002E05B5"/>
    <w:rsid w:val="002E06F5"/>
    <w:rsid w:val="002E0892"/>
    <w:rsid w:val="002E0A7B"/>
    <w:rsid w:val="002E0B86"/>
    <w:rsid w:val="002E0C5B"/>
    <w:rsid w:val="002E0DE0"/>
    <w:rsid w:val="002E1056"/>
    <w:rsid w:val="002E10A4"/>
    <w:rsid w:val="002E1131"/>
    <w:rsid w:val="002E1209"/>
    <w:rsid w:val="002E12E5"/>
    <w:rsid w:val="002E1521"/>
    <w:rsid w:val="002E15A9"/>
    <w:rsid w:val="002E15DD"/>
    <w:rsid w:val="002E16B5"/>
    <w:rsid w:val="002E170C"/>
    <w:rsid w:val="002E1885"/>
    <w:rsid w:val="002E18DF"/>
    <w:rsid w:val="002E193E"/>
    <w:rsid w:val="002E1A60"/>
    <w:rsid w:val="002E1AC1"/>
    <w:rsid w:val="002E1AC9"/>
    <w:rsid w:val="002E1B3E"/>
    <w:rsid w:val="002E1B63"/>
    <w:rsid w:val="002E1BBE"/>
    <w:rsid w:val="002E1BBF"/>
    <w:rsid w:val="002E1D4C"/>
    <w:rsid w:val="002E1D61"/>
    <w:rsid w:val="002E1DE4"/>
    <w:rsid w:val="002E1DF7"/>
    <w:rsid w:val="002E1EBD"/>
    <w:rsid w:val="002E1EE5"/>
    <w:rsid w:val="002E1F2A"/>
    <w:rsid w:val="002E1FC7"/>
    <w:rsid w:val="002E21AE"/>
    <w:rsid w:val="002E22D2"/>
    <w:rsid w:val="002E27CB"/>
    <w:rsid w:val="002E28CA"/>
    <w:rsid w:val="002E2986"/>
    <w:rsid w:val="002E2A7B"/>
    <w:rsid w:val="002E2A87"/>
    <w:rsid w:val="002E2AC0"/>
    <w:rsid w:val="002E2B1A"/>
    <w:rsid w:val="002E2C42"/>
    <w:rsid w:val="002E2C81"/>
    <w:rsid w:val="002E2D27"/>
    <w:rsid w:val="002E2F65"/>
    <w:rsid w:val="002E3071"/>
    <w:rsid w:val="002E30B0"/>
    <w:rsid w:val="002E31FC"/>
    <w:rsid w:val="002E332C"/>
    <w:rsid w:val="002E3434"/>
    <w:rsid w:val="002E3518"/>
    <w:rsid w:val="002E355D"/>
    <w:rsid w:val="002E362E"/>
    <w:rsid w:val="002E3692"/>
    <w:rsid w:val="002E36C7"/>
    <w:rsid w:val="002E38B8"/>
    <w:rsid w:val="002E39F7"/>
    <w:rsid w:val="002E3A11"/>
    <w:rsid w:val="002E3B83"/>
    <w:rsid w:val="002E3BBB"/>
    <w:rsid w:val="002E3C77"/>
    <w:rsid w:val="002E3D3C"/>
    <w:rsid w:val="002E3E57"/>
    <w:rsid w:val="002E3F59"/>
    <w:rsid w:val="002E3FA8"/>
    <w:rsid w:val="002E406E"/>
    <w:rsid w:val="002E4082"/>
    <w:rsid w:val="002E418F"/>
    <w:rsid w:val="002E4213"/>
    <w:rsid w:val="002E4256"/>
    <w:rsid w:val="002E43AD"/>
    <w:rsid w:val="002E43B3"/>
    <w:rsid w:val="002E449A"/>
    <w:rsid w:val="002E4591"/>
    <w:rsid w:val="002E4603"/>
    <w:rsid w:val="002E4686"/>
    <w:rsid w:val="002E46ED"/>
    <w:rsid w:val="002E46FD"/>
    <w:rsid w:val="002E4876"/>
    <w:rsid w:val="002E4906"/>
    <w:rsid w:val="002E4A08"/>
    <w:rsid w:val="002E4AFD"/>
    <w:rsid w:val="002E4BC8"/>
    <w:rsid w:val="002E4CB5"/>
    <w:rsid w:val="002E4D1A"/>
    <w:rsid w:val="002E4F2F"/>
    <w:rsid w:val="002E4F65"/>
    <w:rsid w:val="002E4F68"/>
    <w:rsid w:val="002E4FAD"/>
    <w:rsid w:val="002E4FE2"/>
    <w:rsid w:val="002E510A"/>
    <w:rsid w:val="002E5123"/>
    <w:rsid w:val="002E5145"/>
    <w:rsid w:val="002E51E2"/>
    <w:rsid w:val="002E52EF"/>
    <w:rsid w:val="002E5308"/>
    <w:rsid w:val="002E5335"/>
    <w:rsid w:val="002E53B9"/>
    <w:rsid w:val="002E545F"/>
    <w:rsid w:val="002E54C2"/>
    <w:rsid w:val="002E56BD"/>
    <w:rsid w:val="002E56D6"/>
    <w:rsid w:val="002E5720"/>
    <w:rsid w:val="002E57B7"/>
    <w:rsid w:val="002E57CB"/>
    <w:rsid w:val="002E58AC"/>
    <w:rsid w:val="002E5940"/>
    <w:rsid w:val="002E5959"/>
    <w:rsid w:val="002E5A08"/>
    <w:rsid w:val="002E5A7F"/>
    <w:rsid w:val="002E5B39"/>
    <w:rsid w:val="002E5B6A"/>
    <w:rsid w:val="002E5BE1"/>
    <w:rsid w:val="002E5C2F"/>
    <w:rsid w:val="002E5CF5"/>
    <w:rsid w:val="002E5D74"/>
    <w:rsid w:val="002E5E5B"/>
    <w:rsid w:val="002E5FD8"/>
    <w:rsid w:val="002E5FEA"/>
    <w:rsid w:val="002E6073"/>
    <w:rsid w:val="002E60BD"/>
    <w:rsid w:val="002E60E7"/>
    <w:rsid w:val="002E611F"/>
    <w:rsid w:val="002E61DC"/>
    <w:rsid w:val="002E6341"/>
    <w:rsid w:val="002E63B0"/>
    <w:rsid w:val="002E6427"/>
    <w:rsid w:val="002E6644"/>
    <w:rsid w:val="002E67E7"/>
    <w:rsid w:val="002E692E"/>
    <w:rsid w:val="002E6976"/>
    <w:rsid w:val="002E6A92"/>
    <w:rsid w:val="002E6B93"/>
    <w:rsid w:val="002E6BC2"/>
    <w:rsid w:val="002E6C74"/>
    <w:rsid w:val="002E6F5F"/>
    <w:rsid w:val="002E713B"/>
    <w:rsid w:val="002E7174"/>
    <w:rsid w:val="002E71EA"/>
    <w:rsid w:val="002E71F6"/>
    <w:rsid w:val="002E728C"/>
    <w:rsid w:val="002E72F5"/>
    <w:rsid w:val="002E73EA"/>
    <w:rsid w:val="002E7495"/>
    <w:rsid w:val="002E74E6"/>
    <w:rsid w:val="002E77D5"/>
    <w:rsid w:val="002E7826"/>
    <w:rsid w:val="002E7863"/>
    <w:rsid w:val="002E7877"/>
    <w:rsid w:val="002E7932"/>
    <w:rsid w:val="002E795D"/>
    <w:rsid w:val="002E79C7"/>
    <w:rsid w:val="002E7A91"/>
    <w:rsid w:val="002E7AD3"/>
    <w:rsid w:val="002E7EAB"/>
    <w:rsid w:val="002E7F43"/>
    <w:rsid w:val="002E7F67"/>
    <w:rsid w:val="002F0029"/>
    <w:rsid w:val="002F0032"/>
    <w:rsid w:val="002F01DA"/>
    <w:rsid w:val="002F0239"/>
    <w:rsid w:val="002F02CD"/>
    <w:rsid w:val="002F0303"/>
    <w:rsid w:val="002F03BD"/>
    <w:rsid w:val="002F03EC"/>
    <w:rsid w:val="002F03F0"/>
    <w:rsid w:val="002F0459"/>
    <w:rsid w:val="002F0597"/>
    <w:rsid w:val="002F05FC"/>
    <w:rsid w:val="002F072A"/>
    <w:rsid w:val="002F0760"/>
    <w:rsid w:val="002F078F"/>
    <w:rsid w:val="002F0856"/>
    <w:rsid w:val="002F0861"/>
    <w:rsid w:val="002F08AB"/>
    <w:rsid w:val="002F0AEE"/>
    <w:rsid w:val="002F0B37"/>
    <w:rsid w:val="002F0B94"/>
    <w:rsid w:val="002F0BF3"/>
    <w:rsid w:val="002F0CC1"/>
    <w:rsid w:val="002F0D06"/>
    <w:rsid w:val="002F0EBD"/>
    <w:rsid w:val="002F0F05"/>
    <w:rsid w:val="002F0F6A"/>
    <w:rsid w:val="002F0FA2"/>
    <w:rsid w:val="002F100A"/>
    <w:rsid w:val="002F1086"/>
    <w:rsid w:val="002F10F8"/>
    <w:rsid w:val="002F115A"/>
    <w:rsid w:val="002F1186"/>
    <w:rsid w:val="002F134F"/>
    <w:rsid w:val="002F1397"/>
    <w:rsid w:val="002F1398"/>
    <w:rsid w:val="002F14E8"/>
    <w:rsid w:val="002F153D"/>
    <w:rsid w:val="002F15A5"/>
    <w:rsid w:val="002F1850"/>
    <w:rsid w:val="002F18ED"/>
    <w:rsid w:val="002F196F"/>
    <w:rsid w:val="002F1A22"/>
    <w:rsid w:val="002F1A52"/>
    <w:rsid w:val="002F1ACA"/>
    <w:rsid w:val="002F1B93"/>
    <w:rsid w:val="002F1C6D"/>
    <w:rsid w:val="002F1DD4"/>
    <w:rsid w:val="002F1E6B"/>
    <w:rsid w:val="002F1E7A"/>
    <w:rsid w:val="002F2142"/>
    <w:rsid w:val="002F22DA"/>
    <w:rsid w:val="002F2348"/>
    <w:rsid w:val="002F2644"/>
    <w:rsid w:val="002F27A7"/>
    <w:rsid w:val="002F280E"/>
    <w:rsid w:val="002F2817"/>
    <w:rsid w:val="002F284D"/>
    <w:rsid w:val="002F28C4"/>
    <w:rsid w:val="002F2968"/>
    <w:rsid w:val="002F29C6"/>
    <w:rsid w:val="002F2A1A"/>
    <w:rsid w:val="002F2A36"/>
    <w:rsid w:val="002F2AB3"/>
    <w:rsid w:val="002F2D80"/>
    <w:rsid w:val="002F2DD7"/>
    <w:rsid w:val="002F2E08"/>
    <w:rsid w:val="002F2FF2"/>
    <w:rsid w:val="002F3077"/>
    <w:rsid w:val="002F30D0"/>
    <w:rsid w:val="002F32BE"/>
    <w:rsid w:val="002F3319"/>
    <w:rsid w:val="002F337A"/>
    <w:rsid w:val="002F33CF"/>
    <w:rsid w:val="002F344B"/>
    <w:rsid w:val="002F34E4"/>
    <w:rsid w:val="002F355A"/>
    <w:rsid w:val="002F35CD"/>
    <w:rsid w:val="002F3722"/>
    <w:rsid w:val="002F37E2"/>
    <w:rsid w:val="002F3826"/>
    <w:rsid w:val="002F38F3"/>
    <w:rsid w:val="002F3962"/>
    <w:rsid w:val="002F39DA"/>
    <w:rsid w:val="002F3A64"/>
    <w:rsid w:val="002F3A9F"/>
    <w:rsid w:val="002F3AC4"/>
    <w:rsid w:val="002F3B7E"/>
    <w:rsid w:val="002F3CCB"/>
    <w:rsid w:val="002F3EE2"/>
    <w:rsid w:val="002F3F55"/>
    <w:rsid w:val="002F3F84"/>
    <w:rsid w:val="002F40CE"/>
    <w:rsid w:val="002F40F5"/>
    <w:rsid w:val="002F42EB"/>
    <w:rsid w:val="002F4305"/>
    <w:rsid w:val="002F43BE"/>
    <w:rsid w:val="002F4454"/>
    <w:rsid w:val="002F448C"/>
    <w:rsid w:val="002F449C"/>
    <w:rsid w:val="002F4690"/>
    <w:rsid w:val="002F4829"/>
    <w:rsid w:val="002F482E"/>
    <w:rsid w:val="002F4839"/>
    <w:rsid w:val="002F48D6"/>
    <w:rsid w:val="002F49A1"/>
    <w:rsid w:val="002F4A69"/>
    <w:rsid w:val="002F4CD3"/>
    <w:rsid w:val="002F4D1C"/>
    <w:rsid w:val="002F4D5B"/>
    <w:rsid w:val="002F4D63"/>
    <w:rsid w:val="002F4E58"/>
    <w:rsid w:val="002F4EAE"/>
    <w:rsid w:val="002F4EFD"/>
    <w:rsid w:val="002F4F5B"/>
    <w:rsid w:val="002F4F71"/>
    <w:rsid w:val="002F5017"/>
    <w:rsid w:val="002F503A"/>
    <w:rsid w:val="002F5147"/>
    <w:rsid w:val="002F5227"/>
    <w:rsid w:val="002F5268"/>
    <w:rsid w:val="002F5368"/>
    <w:rsid w:val="002F53F9"/>
    <w:rsid w:val="002F5460"/>
    <w:rsid w:val="002F54DE"/>
    <w:rsid w:val="002F550D"/>
    <w:rsid w:val="002F55A2"/>
    <w:rsid w:val="002F574D"/>
    <w:rsid w:val="002F57EE"/>
    <w:rsid w:val="002F5869"/>
    <w:rsid w:val="002F587E"/>
    <w:rsid w:val="002F5921"/>
    <w:rsid w:val="002F5CDB"/>
    <w:rsid w:val="002F5D4D"/>
    <w:rsid w:val="002F5DA5"/>
    <w:rsid w:val="002F5DDA"/>
    <w:rsid w:val="002F5DF2"/>
    <w:rsid w:val="002F5F08"/>
    <w:rsid w:val="002F603E"/>
    <w:rsid w:val="002F60E8"/>
    <w:rsid w:val="002F61B6"/>
    <w:rsid w:val="002F61BA"/>
    <w:rsid w:val="002F61BD"/>
    <w:rsid w:val="002F62F3"/>
    <w:rsid w:val="002F62F4"/>
    <w:rsid w:val="002F634C"/>
    <w:rsid w:val="002F63EF"/>
    <w:rsid w:val="002F65EA"/>
    <w:rsid w:val="002F66CD"/>
    <w:rsid w:val="002F66F6"/>
    <w:rsid w:val="002F67BA"/>
    <w:rsid w:val="002F6820"/>
    <w:rsid w:val="002F6889"/>
    <w:rsid w:val="002F6925"/>
    <w:rsid w:val="002F697E"/>
    <w:rsid w:val="002F6B53"/>
    <w:rsid w:val="002F6B6C"/>
    <w:rsid w:val="002F6BCE"/>
    <w:rsid w:val="002F6C64"/>
    <w:rsid w:val="002F6CAC"/>
    <w:rsid w:val="002F6D45"/>
    <w:rsid w:val="002F6D5A"/>
    <w:rsid w:val="002F6E0C"/>
    <w:rsid w:val="002F7098"/>
    <w:rsid w:val="002F70DF"/>
    <w:rsid w:val="002F7152"/>
    <w:rsid w:val="002F71C2"/>
    <w:rsid w:val="002F71D0"/>
    <w:rsid w:val="002F72D8"/>
    <w:rsid w:val="002F731B"/>
    <w:rsid w:val="002F7384"/>
    <w:rsid w:val="002F7409"/>
    <w:rsid w:val="002F74B9"/>
    <w:rsid w:val="002F7602"/>
    <w:rsid w:val="002F7705"/>
    <w:rsid w:val="002F77B2"/>
    <w:rsid w:val="002F77D0"/>
    <w:rsid w:val="002F7813"/>
    <w:rsid w:val="002F7ADE"/>
    <w:rsid w:val="002F7B93"/>
    <w:rsid w:val="002F7E93"/>
    <w:rsid w:val="003000CF"/>
    <w:rsid w:val="003001DD"/>
    <w:rsid w:val="003003A8"/>
    <w:rsid w:val="003003D2"/>
    <w:rsid w:val="00300423"/>
    <w:rsid w:val="00300562"/>
    <w:rsid w:val="00300614"/>
    <w:rsid w:val="0030065A"/>
    <w:rsid w:val="00300671"/>
    <w:rsid w:val="003006DC"/>
    <w:rsid w:val="00300721"/>
    <w:rsid w:val="00300773"/>
    <w:rsid w:val="0030086F"/>
    <w:rsid w:val="003008AC"/>
    <w:rsid w:val="003009FB"/>
    <w:rsid w:val="00300D68"/>
    <w:rsid w:val="00300D9E"/>
    <w:rsid w:val="00300DCC"/>
    <w:rsid w:val="00300E50"/>
    <w:rsid w:val="00300E6A"/>
    <w:rsid w:val="00300F8A"/>
    <w:rsid w:val="00300F9A"/>
    <w:rsid w:val="00300FD3"/>
    <w:rsid w:val="003010CB"/>
    <w:rsid w:val="003011EE"/>
    <w:rsid w:val="00301354"/>
    <w:rsid w:val="003013A6"/>
    <w:rsid w:val="00301422"/>
    <w:rsid w:val="00301424"/>
    <w:rsid w:val="00301542"/>
    <w:rsid w:val="0030160C"/>
    <w:rsid w:val="0030165F"/>
    <w:rsid w:val="00301759"/>
    <w:rsid w:val="003018C0"/>
    <w:rsid w:val="0030198D"/>
    <w:rsid w:val="00301AD4"/>
    <w:rsid w:val="00301E7D"/>
    <w:rsid w:val="00301EBC"/>
    <w:rsid w:val="00301F0C"/>
    <w:rsid w:val="00301F10"/>
    <w:rsid w:val="00302060"/>
    <w:rsid w:val="00302483"/>
    <w:rsid w:val="003025F7"/>
    <w:rsid w:val="0030269A"/>
    <w:rsid w:val="00302770"/>
    <w:rsid w:val="00302811"/>
    <w:rsid w:val="00302847"/>
    <w:rsid w:val="00302962"/>
    <w:rsid w:val="003029B1"/>
    <w:rsid w:val="003029E8"/>
    <w:rsid w:val="00302A31"/>
    <w:rsid w:val="00302A9D"/>
    <w:rsid w:val="00302BFE"/>
    <w:rsid w:val="00302C16"/>
    <w:rsid w:val="00302C7C"/>
    <w:rsid w:val="00302DB7"/>
    <w:rsid w:val="00302EC9"/>
    <w:rsid w:val="00302F41"/>
    <w:rsid w:val="00302F80"/>
    <w:rsid w:val="00302F8F"/>
    <w:rsid w:val="003030AB"/>
    <w:rsid w:val="00303193"/>
    <w:rsid w:val="003031A4"/>
    <w:rsid w:val="003031DD"/>
    <w:rsid w:val="0030326C"/>
    <w:rsid w:val="0030342D"/>
    <w:rsid w:val="00303491"/>
    <w:rsid w:val="003034F6"/>
    <w:rsid w:val="00303534"/>
    <w:rsid w:val="003035B3"/>
    <w:rsid w:val="003036F7"/>
    <w:rsid w:val="0030382C"/>
    <w:rsid w:val="00303855"/>
    <w:rsid w:val="00303946"/>
    <w:rsid w:val="00303B1C"/>
    <w:rsid w:val="00303B53"/>
    <w:rsid w:val="00303B64"/>
    <w:rsid w:val="00303BEF"/>
    <w:rsid w:val="00303C98"/>
    <w:rsid w:val="00303EBB"/>
    <w:rsid w:val="00303F10"/>
    <w:rsid w:val="00303F3D"/>
    <w:rsid w:val="00303F57"/>
    <w:rsid w:val="00303F67"/>
    <w:rsid w:val="00303F8C"/>
    <w:rsid w:val="00304098"/>
    <w:rsid w:val="003040DF"/>
    <w:rsid w:val="00304137"/>
    <w:rsid w:val="003041F5"/>
    <w:rsid w:val="00304240"/>
    <w:rsid w:val="003042BF"/>
    <w:rsid w:val="003042CC"/>
    <w:rsid w:val="003044B5"/>
    <w:rsid w:val="003044BF"/>
    <w:rsid w:val="0030467C"/>
    <w:rsid w:val="003047DC"/>
    <w:rsid w:val="00304853"/>
    <w:rsid w:val="00304909"/>
    <w:rsid w:val="0030494D"/>
    <w:rsid w:val="003049FF"/>
    <w:rsid w:val="00304A82"/>
    <w:rsid w:val="00304B0E"/>
    <w:rsid w:val="00304CDB"/>
    <w:rsid w:val="00304CF0"/>
    <w:rsid w:val="00304D8F"/>
    <w:rsid w:val="003051BF"/>
    <w:rsid w:val="00305291"/>
    <w:rsid w:val="003052A5"/>
    <w:rsid w:val="0030554B"/>
    <w:rsid w:val="00305632"/>
    <w:rsid w:val="00305666"/>
    <w:rsid w:val="00305746"/>
    <w:rsid w:val="00305832"/>
    <w:rsid w:val="00305839"/>
    <w:rsid w:val="00305868"/>
    <w:rsid w:val="00305913"/>
    <w:rsid w:val="00305948"/>
    <w:rsid w:val="0030596D"/>
    <w:rsid w:val="00305981"/>
    <w:rsid w:val="003059CE"/>
    <w:rsid w:val="00305B30"/>
    <w:rsid w:val="00305C31"/>
    <w:rsid w:val="00305D0B"/>
    <w:rsid w:val="00305FA7"/>
    <w:rsid w:val="00306003"/>
    <w:rsid w:val="0030600F"/>
    <w:rsid w:val="00306052"/>
    <w:rsid w:val="00306233"/>
    <w:rsid w:val="0030624F"/>
    <w:rsid w:val="00306255"/>
    <w:rsid w:val="00306265"/>
    <w:rsid w:val="003062FF"/>
    <w:rsid w:val="0030666F"/>
    <w:rsid w:val="00306670"/>
    <w:rsid w:val="0030668E"/>
    <w:rsid w:val="003067D2"/>
    <w:rsid w:val="00306821"/>
    <w:rsid w:val="00306974"/>
    <w:rsid w:val="00306C6C"/>
    <w:rsid w:val="00306CD1"/>
    <w:rsid w:val="00306D56"/>
    <w:rsid w:val="00306E0C"/>
    <w:rsid w:val="00307031"/>
    <w:rsid w:val="003070A6"/>
    <w:rsid w:val="003070EE"/>
    <w:rsid w:val="00307187"/>
    <w:rsid w:val="00307274"/>
    <w:rsid w:val="003072B4"/>
    <w:rsid w:val="00307417"/>
    <w:rsid w:val="00307753"/>
    <w:rsid w:val="003077B9"/>
    <w:rsid w:val="00307815"/>
    <w:rsid w:val="0030782C"/>
    <w:rsid w:val="003078AE"/>
    <w:rsid w:val="003078CD"/>
    <w:rsid w:val="003078D4"/>
    <w:rsid w:val="003078DC"/>
    <w:rsid w:val="003079D0"/>
    <w:rsid w:val="00307A4B"/>
    <w:rsid w:val="00307C03"/>
    <w:rsid w:val="00307C63"/>
    <w:rsid w:val="00307D2C"/>
    <w:rsid w:val="00307E3F"/>
    <w:rsid w:val="00307FBA"/>
    <w:rsid w:val="003100B0"/>
    <w:rsid w:val="00310105"/>
    <w:rsid w:val="003102EB"/>
    <w:rsid w:val="00310301"/>
    <w:rsid w:val="003104CF"/>
    <w:rsid w:val="003104D0"/>
    <w:rsid w:val="00310538"/>
    <w:rsid w:val="003106AE"/>
    <w:rsid w:val="003106E4"/>
    <w:rsid w:val="003106E9"/>
    <w:rsid w:val="00310712"/>
    <w:rsid w:val="003108BF"/>
    <w:rsid w:val="003108D3"/>
    <w:rsid w:val="00310A26"/>
    <w:rsid w:val="00310C3C"/>
    <w:rsid w:val="00310C9F"/>
    <w:rsid w:val="00310D17"/>
    <w:rsid w:val="00310D42"/>
    <w:rsid w:val="00310E24"/>
    <w:rsid w:val="00310EAD"/>
    <w:rsid w:val="00311015"/>
    <w:rsid w:val="00311040"/>
    <w:rsid w:val="0031105C"/>
    <w:rsid w:val="00311103"/>
    <w:rsid w:val="00311122"/>
    <w:rsid w:val="0031118A"/>
    <w:rsid w:val="003111D3"/>
    <w:rsid w:val="003111F3"/>
    <w:rsid w:val="00311293"/>
    <w:rsid w:val="003112D5"/>
    <w:rsid w:val="00311310"/>
    <w:rsid w:val="003113E1"/>
    <w:rsid w:val="00311407"/>
    <w:rsid w:val="0031148E"/>
    <w:rsid w:val="00311579"/>
    <w:rsid w:val="003117BF"/>
    <w:rsid w:val="003118F2"/>
    <w:rsid w:val="00311945"/>
    <w:rsid w:val="00311A1D"/>
    <w:rsid w:val="00311A5F"/>
    <w:rsid w:val="00311B1C"/>
    <w:rsid w:val="00311C5F"/>
    <w:rsid w:val="00311CF1"/>
    <w:rsid w:val="00311D29"/>
    <w:rsid w:val="00311DDD"/>
    <w:rsid w:val="00311DDF"/>
    <w:rsid w:val="00311E25"/>
    <w:rsid w:val="00311EC4"/>
    <w:rsid w:val="00311EED"/>
    <w:rsid w:val="00311EEF"/>
    <w:rsid w:val="00311F8B"/>
    <w:rsid w:val="00312081"/>
    <w:rsid w:val="0031210A"/>
    <w:rsid w:val="003121DE"/>
    <w:rsid w:val="00312393"/>
    <w:rsid w:val="0031249B"/>
    <w:rsid w:val="00312581"/>
    <w:rsid w:val="003125EB"/>
    <w:rsid w:val="003126DE"/>
    <w:rsid w:val="00312704"/>
    <w:rsid w:val="00312742"/>
    <w:rsid w:val="003128A7"/>
    <w:rsid w:val="0031291A"/>
    <w:rsid w:val="00312AB6"/>
    <w:rsid w:val="00312AEF"/>
    <w:rsid w:val="00312AFD"/>
    <w:rsid w:val="00312AFE"/>
    <w:rsid w:val="00312B96"/>
    <w:rsid w:val="00312C56"/>
    <w:rsid w:val="00312D9A"/>
    <w:rsid w:val="0031308B"/>
    <w:rsid w:val="0031337A"/>
    <w:rsid w:val="00313489"/>
    <w:rsid w:val="00313490"/>
    <w:rsid w:val="0031351E"/>
    <w:rsid w:val="003135C4"/>
    <w:rsid w:val="00313689"/>
    <w:rsid w:val="003137B0"/>
    <w:rsid w:val="0031380C"/>
    <w:rsid w:val="00313B50"/>
    <w:rsid w:val="00313C89"/>
    <w:rsid w:val="00313D7E"/>
    <w:rsid w:val="00313E5A"/>
    <w:rsid w:val="00313EBC"/>
    <w:rsid w:val="0031419C"/>
    <w:rsid w:val="003141CB"/>
    <w:rsid w:val="00314377"/>
    <w:rsid w:val="00314396"/>
    <w:rsid w:val="003143E1"/>
    <w:rsid w:val="00314444"/>
    <w:rsid w:val="003144CA"/>
    <w:rsid w:val="00314611"/>
    <w:rsid w:val="00314680"/>
    <w:rsid w:val="00314694"/>
    <w:rsid w:val="00314785"/>
    <w:rsid w:val="0031494F"/>
    <w:rsid w:val="00314981"/>
    <w:rsid w:val="003149A2"/>
    <w:rsid w:val="003149AF"/>
    <w:rsid w:val="00314A94"/>
    <w:rsid w:val="00314BBF"/>
    <w:rsid w:val="00314DAC"/>
    <w:rsid w:val="00315013"/>
    <w:rsid w:val="0031506F"/>
    <w:rsid w:val="00315193"/>
    <w:rsid w:val="003152C4"/>
    <w:rsid w:val="003152FC"/>
    <w:rsid w:val="0031535A"/>
    <w:rsid w:val="00315360"/>
    <w:rsid w:val="00315485"/>
    <w:rsid w:val="00315494"/>
    <w:rsid w:val="003154FB"/>
    <w:rsid w:val="0031563A"/>
    <w:rsid w:val="0031564A"/>
    <w:rsid w:val="003156F9"/>
    <w:rsid w:val="0031585D"/>
    <w:rsid w:val="003158A1"/>
    <w:rsid w:val="00315902"/>
    <w:rsid w:val="00315A52"/>
    <w:rsid w:val="00315A9F"/>
    <w:rsid w:val="00315B61"/>
    <w:rsid w:val="00315BAD"/>
    <w:rsid w:val="00315C14"/>
    <w:rsid w:val="00315DBD"/>
    <w:rsid w:val="00315DF5"/>
    <w:rsid w:val="00315DFF"/>
    <w:rsid w:val="00315FC3"/>
    <w:rsid w:val="00315FDC"/>
    <w:rsid w:val="003160CC"/>
    <w:rsid w:val="003160F3"/>
    <w:rsid w:val="003160F8"/>
    <w:rsid w:val="0031615A"/>
    <w:rsid w:val="0031654D"/>
    <w:rsid w:val="0031662D"/>
    <w:rsid w:val="0031667F"/>
    <w:rsid w:val="0031669C"/>
    <w:rsid w:val="00316808"/>
    <w:rsid w:val="003168CB"/>
    <w:rsid w:val="0031691D"/>
    <w:rsid w:val="00316B12"/>
    <w:rsid w:val="00316B3B"/>
    <w:rsid w:val="00316D17"/>
    <w:rsid w:val="00316DA5"/>
    <w:rsid w:val="00316DDF"/>
    <w:rsid w:val="00316EC4"/>
    <w:rsid w:val="00316FF7"/>
    <w:rsid w:val="00317063"/>
    <w:rsid w:val="0031706F"/>
    <w:rsid w:val="00317116"/>
    <w:rsid w:val="003171AE"/>
    <w:rsid w:val="003173A3"/>
    <w:rsid w:val="003173D3"/>
    <w:rsid w:val="00317429"/>
    <w:rsid w:val="00317444"/>
    <w:rsid w:val="0031755C"/>
    <w:rsid w:val="003175AC"/>
    <w:rsid w:val="00317613"/>
    <w:rsid w:val="00317617"/>
    <w:rsid w:val="00317773"/>
    <w:rsid w:val="003177E6"/>
    <w:rsid w:val="00317840"/>
    <w:rsid w:val="003179DE"/>
    <w:rsid w:val="00317B71"/>
    <w:rsid w:val="00317C83"/>
    <w:rsid w:val="00317CB0"/>
    <w:rsid w:val="00317D78"/>
    <w:rsid w:val="00317D86"/>
    <w:rsid w:val="00317DF7"/>
    <w:rsid w:val="00317E12"/>
    <w:rsid w:val="00317E3F"/>
    <w:rsid w:val="0032015B"/>
    <w:rsid w:val="00320210"/>
    <w:rsid w:val="00320243"/>
    <w:rsid w:val="0032028D"/>
    <w:rsid w:val="003202B6"/>
    <w:rsid w:val="003203EA"/>
    <w:rsid w:val="0032047E"/>
    <w:rsid w:val="003205EB"/>
    <w:rsid w:val="00320775"/>
    <w:rsid w:val="00320780"/>
    <w:rsid w:val="003208A7"/>
    <w:rsid w:val="003209A2"/>
    <w:rsid w:val="003209BB"/>
    <w:rsid w:val="00320A41"/>
    <w:rsid w:val="00320A54"/>
    <w:rsid w:val="00320A72"/>
    <w:rsid w:val="00320A7B"/>
    <w:rsid w:val="00320A8B"/>
    <w:rsid w:val="00320A95"/>
    <w:rsid w:val="00320B58"/>
    <w:rsid w:val="00320D80"/>
    <w:rsid w:val="00320DDE"/>
    <w:rsid w:val="00320DFB"/>
    <w:rsid w:val="00320FA7"/>
    <w:rsid w:val="00321030"/>
    <w:rsid w:val="00321103"/>
    <w:rsid w:val="003211E7"/>
    <w:rsid w:val="00321211"/>
    <w:rsid w:val="00321274"/>
    <w:rsid w:val="00321603"/>
    <w:rsid w:val="00321625"/>
    <w:rsid w:val="00321654"/>
    <w:rsid w:val="003216A5"/>
    <w:rsid w:val="00321970"/>
    <w:rsid w:val="0032199E"/>
    <w:rsid w:val="003219C4"/>
    <w:rsid w:val="00321A47"/>
    <w:rsid w:val="00321B5E"/>
    <w:rsid w:val="00321CD4"/>
    <w:rsid w:val="00321D8D"/>
    <w:rsid w:val="00321FFC"/>
    <w:rsid w:val="00322050"/>
    <w:rsid w:val="003220D2"/>
    <w:rsid w:val="00322101"/>
    <w:rsid w:val="0032217F"/>
    <w:rsid w:val="00322212"/>
    <w:rsid w:val="00322249"/>
    <w:rsid w:val="0032226D"/>
    <w:rsid w:val="00322526"/>
    <w:rsid w:val="0032256E"/>
    <w:rsid w:val="00322577"/>
    <w:rsid w:val="003225C1"/>
    <w:rsid w:val="00322648"/>
    <w:rsid w:val="003226D9"/>
    <w:rsid w:val="003228A3"/>
    <w:rsid w:val="003228B8"/>
    <w:rsid w:val="003228BF"/>
    <w:rsid w:val="003228C0"/>
    <w:rsid w:val="00322970"/>
    <w:rsid w:val="00322A0E"/>
    <w:rsid w:val="00322B29"/>
    <w:rsid w:val="00322C24"/>
    <w:rsid w:val="00322CBA"/>
    <w:rsid w:val="00322D8F"/>
    <w:rsid w:val="00322EA8"/>
    <w:rsid w:val="00322ECE"/>
    <w:rsid w:val="00322F33"/>
    <w:rsid w:val="00322F85"/>
    <w:rsid w:val="0032313F"/>
    <w:rsid w:val="003231B3"/>
    <w:rsid w:val="00323205"/>
    <w:rsid w:val="00323340"/>
    <w:rsid w:val="003235E6"/>
    <w:rsid w:val="0032366B"/>
    <w:rsid w:val="003236AD"/>
    <w:rsid w:val="0032375E"/>
    <w:rsid w:val="003237BB"/>
    <w:rsid w:val="003239F9"/>
    <w:rsid w:val="00323A2B"/>
    <w:rsid w:val="00323AD2"/>
    <w:rsid w:val="00323B85"/>
    <w:rsid w:val="00323D6A"/>
    <w:rsid w:val="00323D73"/>
    <w:rsid w:val="00323DC6"/>
    <w:rsid w:val="00323E15"/>
    <w:rsid w:val="00323E76"/>
    <w:rsid w:val="00324157"/>
    <w:rsid w:val="00324241"/>
    <w:rsid w:val="00324247"/>
    <w:rsid w:val="003242F6"/>
    <w:rsid w:val="00324387"/>
    <w:rsid w:val="003243D5"/>
    <w:rsid w:val="00324416"/>
    <w:rsid w:val="003244C7"/>
    <w:rsid w:val="00324513"/>
    <w:rsid w:val="003245B8"/>
    <w:rsid w:val="003245EE"/>
    <w:rsid w:val="003245EF"/>
    <w:rsid w:val="00324682"/>
    <w:rsid w:val="0032469A"/>
    <w:rsid w:val="00324739"/>
    <w:rsid w:val="0032479A"/>
    <w:rsid w:val="00324808"/>
    <w:rsid w:val="0032489E"/>
    <w:rsid w:val="00324928"/>
    <w:rsid w:val="00324964"/>
    <w:rsid w:val="00324ABD"/>
    <w:rsid w:val="00324B07"/>
    <w:rsid w:val="00324B42"/>
    <w:rsid w:val="00324BA9"/>
    <w:rsid w:val="00324F40"/>
    <w:rsid w:val="00324FA9"/>
    <w:rsid w:val="00324FED"/>
    <w:rsid w:val="003250B7"/>
    <w:rsid w:val="0032520C"/>
    <w:rsid w:val="0032523A"/>
    <w:rsid w:val="0032524F"/>
    <w:rsid w:val="00325386"/>
    <w:rsid w:val="003253C9"/>
    <w:rsid w:val="003253E1"/>
    <w:rsid w:val="003254BC"/>
    <w:rsid w:val="003254E7"/>
    <w:rsid w:val="00325510"/>
    <w:rsid w:val="0032564F"/>
    <w:rsid w:val="00325735"/>
    <w:rsid w:val="003257ED"/>
    <w:rsid w:val="00325839"/>
    <w:rsid w:val="00325945"/>
    <w:rsid w:val="0032595D"/>
    <w:rsid w:val="00325A58"/>
    <w:rsid w:val="00325B5E"/>
    <w:rsid w:val="00325C52"/>
    <w:rsid w:val="00325CDA"/>
    <w:rsid w:val="00325D6A"/>
    <w:rsid w:val="00325DC6"/>
    <w:rsid w:val="00325E39"/>
    <w:rsid w:val="00325E92"/>
    <w:rsid w:val="00325FC4"/>
    <w:rsid w:val="00326004"/>
    <w:rsid w:val="00326007"/>
    <w:rsid w:val="00326019"/>
    <w:rsid w:val="003260EB"/>
    <w:rsid w:val="003261C4"/>
    <w:rsid w:val="003261CB"/>
    <w:rsid w:val="00326201"/>
    <w:rsid w:val="0032635D"/>
    <w:rsid w:val="0032644D"/>
    <w:rsid w:val="0032646C"/>
    <w:rsid w:val="00326522"/>
    <w:rsid w:val="0032660F"/>
    <w:rsid w:val="003266B3"/>
    <w:rsid w:val="00326766"/>
    <w:rsid w:val="003268BC"/>
    <w:rsid w:val="00326990"/>
    <w:rsid w:val="00326A76"/>
    <w:rsid w:val="00326A9E"/>
    <w:rsid w:val="00326BC6"/>
    <w:rsid w:val="00326CDD"/>
    <w:rsid w:val="00326E74"/>
    <w:rsid w:val="00326F87"/>
    <w:rsid w:val="00327070"/>
    <w:rsid w:val="00327135"/>
    <w:rsid w:val="0032724E"/>
    <w:rsid w:val="003272EE"/>
    <w:rsid w:val="00327376"/>
    <w:rsid w:val="0032738A"/>
    <w:rsid w:val="003274A0"/>
    <w:rsid w:val="00327563"/>
    <w:rsid w:val="003275B5"/>
    <w:rsid w:val="00327628"/>
    <w:rsid w:val="00327644"/>
    <w:rsid w:val="0032769C"/>
    <w:rsid w:val="003276E3"/>
    <w:rsid w:val="003277E9"/>
    <w:rsid w:val="003278EA"/>
    <w:rsid w:val="003278F4"/>
    <w:rsid w:val="00327902"/>
    <w:rsid w:val="0032792E"/>
    <w:rsid w:val="0032793C"/>
    <w:rsid w:val="00327AA7"/>
    <w:rsid w:val="00327C47"/>
    <w:rsid w:val="00327D05"/>
    <w:rsid w:val="00327DCF"/>
    <w:rsid w:val="00327E5E"/>
    <w:rsid w:val="00327F84"/>
    <w:rsid w:val="00327FAE"/>
    <w:rsid w:val="003300CE"/>
    <w:rsid w:val="003300F9"/>
    <w:rsid w:val="00330200"/>
    <w:rsid w:val="003302F0"/>
    <w:rsid w:val="0033034B"/>
    <w:rsid w:val="003303C6"/>
    <w:rsid w:val="003303F2"/>
    <w:rsid w:val="00330465"/>
    <w:rsid w:val="0033054D"/>
    <w:rsid w:val="0033059D"/>
    <w:rsid w:val="00330692"/>
    <w:rsid w:val="00330694"/>
    <w:rsid w:val="00330774"/>
    <w:rsid w:val="003308BB"/>
    <w:rsid w:val="00330A40"/>
    <w:rsid w:val="00330A45"/>
    <w:rsid w:val="00330B77"/>
    <w:rsid w:val="00330C81"/>
    <w:rsid w:val="00330E97"/>
    <w:rsid w:val="00330EC5"/>
    <w:rsid w:val="00330FA1"/>
    <w:rsid w:val="00330FB4"/>
    <w:rsid w:val="00331326"/>
    <w:rsid w:val="0033138C"/>
    <w:rsid w:val="003314DA"/>
    <w:rsid w:val="003314E1"/>
    <w:rsid w:val="003315E4"/>
    <w:rsid w:val="0033177C"/>
    <w:rsid w:val="003318DA"/>
    <w:rsid w:val="003319F0"/>
    <w:rsid w:val="00331A05"/>
    <w:rsid w:val="00331A8B"/>
    <w:rsid w:val="00331B7C"/>
    <w:rsid w:val="00331C19"/>
    <w:rsid w:val="00331D96"/>
    <w:rsid w:val="00331E02"/>
    <w:rsid w:val="00332068"/>
    <w:rsid w:val="0033217B"/>
    <w:rsid w:val="0033236D"/>
    <w:rsid w:val="00332518"/>
    <w:rsid w:val="0033268B"/>
    <w:rsid w:val="0033272A"/>
    <w:rsid w:val="00332769"/>
    <w:rsid w:val="00332781"/>
    <w:rsid w:val="003329C9"/>
    <w:rsid w:val="00332A23"/>
    <w:rsid w:val="00332AB9"/>
    <w:rsid w:val="00332B52"/>
    <w:rsid w:val="00332B7F"/>
    <w:rsid w:val="00332B8D"/>
    <w:rsid w:val="00332BA8"/>
    <w:rsid w:val="00332D1A"/>
    <w:rsid w:val="00332FB5"/>
    <w:rsid w:val="00333094"/>
    <w:rsid w:val="00333211"/>
    <w:rsid w:val="00333245"/>
    <w:rsid w:val="003332E9"/>
    <w:rsid w:val="00333361"/>
    <w:rsid w:val="0033345F"/>
    <w:rsid w:val="003334B6"/>
    <w:rsid w:val="0033358D"/>
    <w:rsid w:val="00333742"/>
    <w:rsid w:val="003337E0"/>
    <w:rsid w:val="0033380C"/>
    <w:rsid w:val="0033390D"/>
    <w:rsid w:val="00333AC2"/>
    <w:rsid w:val="00333C54"/>
    <w:rsid w:val="00333C5D"/>
    <w:rsid w:val="00333C86"/>
    <w:rsid w:val="00333D7D"/>
    <w:rsid w:val="00333E4E"/>
    <w:rsid w:val="00333ECC"/>
    <w:rsid w:val="00333F5E"/>
    <w:rsid w:val="00333F65"/>
    <w:rsid w:val="00333F7A"/>
    <w:rsid w:val="00333FB9"/>
    <w:rsid w:val="003340ED"/>
    <w:rsid w:val="003341AD"/>
    <w:rsid w:val="003341D7"/>
    <w:rsid w:val="0033424D"/>
    <w:rsid w:val="003342F9"/>
    <w:rsid w:val="003343AE"/>
    <w:rsid w:val="003343EB"/>
    <w:rsid w:val="003343F9"/>
    <w:rsid w:val="003344FB"/>
    <w:rsid w:val="003345CE"/>
    <w:rsid w:val="003346A5"/>
    <w:rsid w:val="003346C7"/>
    <w:rsid w:val="003346D5"/>
    <w:rsid w:val="0033472B"/>
    <w:rsid w:val="003347DC"/>
    <w:rsid w:val="00334A0D"/>
    <w:rsid w:val="00334C55"/>
    <w:rsid w:val="00334C83"/>
    <w:rsid w:val="00334C9D"/>
    <w:rsid w:val="00334DC7"/>
    <w:rsid w:val="00334DD8"/>
    <w:rsid w:val="00334ED4"/>
    <w:rsid w:val="00334FB4"/>
    <w:rsid w:val="0033502F"/>
    <w:rsid w:val="00335061"/>
    <w:rsid w:val="003350EB"/>
    <w:rsid w:val="0033512C"/>
    <w:rsid w:val="00335167"/>
    <w:rsid w:val="003351DB"/>
    <w:rsid w:val="003351E3"/>
    <w:rsid w:val="003351E4"/>
    <w:rsid w:val="0033525B"/>
    <w:rsid w:val="00335294"/>
    <w:rsid w:val="0033529A"/>
    <w:rsid w:val="00335381"/>
    <w:rsid w:val="0033540A"/>
    <w:rsid w:val="003355FD"/>
    <w:rsid w:val="00335648"/>
    <w:rsid w:val="003356BB"/>
    <w:rsid w:val="0033571A"/>
    <w:rsid w:val="00335918"/>
    <w:rsid w:val="00335945"/>
    <w:rsid w:val="0033599F"/>
    <w:rsid w:val="003359AD"/>
    <w:rsid w:val="00335B1A"/>
    <w:rsid w:val="00335BC1"/>
    <w:rsid w:val="00335BE0"/>
    <w:rsid w:val="00335C27"/>
    <w:rsid w:val="00335CF8"/>
    <w:rsid w:val="00335DFA"/>
    <w:rsid w:val="00335E1D"/>
    <w:rsid w:val="00335E72"/>
    <w:rsid w:val="00335E7D"/>
    <w:rsid w:val="00335F2E"/>
    <w:rsid w:val="0033602D"/>
    <w:rsid w:val="0033613F"/>
    <w:rsid w:val="0033614C"/>
    <w:rsid w:val="003361D2"/>
    <w:rsid w:val="00336271"/>
    <w:rsid w:val="0033633B"/>
    <w:rsid w:val="00336416"/>
    <w:rsid w:val="003364A7"/>
    <w:rsid w:val="0033669B"/>
    <w:rsid w:val="00336704"/>
    <w:rsid w:val="00336B75"/>
    <w:rsid w:val="00336D2F"/>
    <w:rsid w:val="00336E7F"/>
    <w:rsid w:val="00336EF8"/>
    <w:rsid w:val="00336F78"/>
    <w:rsid w:val="00336FE6"/>
    <w:rsid w:val="00337084"/>
    <w:rsid w:val="0033732C"/>
    <w:rsid w:val="003373A1"/>
    <w:rsid w:val="003373A6"/>
    <w:rsid w:val="0033757E"/>
    <w:rsid w:val="00337659"/>
    <w:rsid w:val="00337688"/>
    <w:rsid w:val="0033771A"/>
    <w:rsid w:val="003377D3"/>
    <w:rsid w:val="0033788F"/>
    <w:rsid w:val="00337919"/>
    <w:rsid w:val="00337958"/>
    <w:rsid w:val="0033795D"/>
    <w:rsid w:val="00337B4A"/>
    <w:rsid w:val="00337C08"/>
    <w:rsid w:val="00337E8E"/>
    <w:rsid w:val="00337EA3"/>
    <w:rsid w:val="00337F3D"/>
    <w:rsid w:val="00337FC0"/>
    <w:rsid w:val="00340105"/>
    <w:rsid w:val="0034015F"/>
    <w:rsid w:val="00340241"/>
    <w:rsid w:val="003402B8"/>
    <w:rsid w:val="0034032E"/>
    <w:rsid w:val="0034033A"/>
    <w:rsid w:val="003404E9"/>
    <w:rsid w:val="003404F1"/>
    <w:rsid w:val="00340775"/>
    <w:rsid w:val="0034078E"/>
    <w:rsid w:val="003407C5"/>
    <w:rsid w:val="00340809"/>
    <w:rsid w:val="003408AB"/>
    <w:rsid w:val="003409BB"/>
    <w:rsid w:val="00340A92"/>
    <w:rsid w:val="00340B48"/>
    <w:rsid w:val="00340B78"/>
    <w:rsid w:val="00340B8B"/>
    <w:rsid w:val="00340BE6"/>
    <w:rsid w:val="00340BE9"/>
    <w:rsid w:val="00340C35"/>
    <w:rsid w:val="00340CB3"/>
    <w:rsid w:val="00340D76"/>
    <w:rsid w:val="00340E0F"/>
    <w:rsid w:val="00341162"/>
    <w:rsid w:val="003411BA"/>
    <w:rsid w:val="003411E5"/>
    <w:rsid w:val="0034125F"/>
    <w:rsid w:val="003412DE"/>
    <w:rsid w:val="003413BE"/>
    <w:rsid w:val="003414A8"/>
    <w:rsid w:val="00341522"/>
    <w:rsid w:val="00341524"/>
    <w:rsid w:val="003415D8"/>
    <w:rsid w:val="00341641"/>
    <w:rsid w:val="00341684"/>
    <w:rsid w:val="003416E8"/>
    <w:rsid w:val="003417AD"/>
    <w:rsid w:val="00341894"/>
    <w:rsid w:val="003418EC"/>
    <w:rsid w:val="003419CE"/>
    <w:rsid w:val="00341A8A"/>
    <w:rsid w:val="00341B0E"/>
    <w:rsid w:val="00341B21"/>
    <w:rsid w:val="00341C5D"/>
    <w:rsid w:val="00341E04"/>
    <w:rsid w:val="00341E1D"/>
    <w:rsid w:val="003422F8"/>
    <w:rsid w:val="0034231D"/>
    <w:rsid w:val="00342398"/>
    <w:rsid w:val="00342494"/>
    <w:rsid w:val="003427E8"/>
    <w:rsid w:val="00342925"/>
    <w:rsid w:val="0034292C"/>
    <w:rsid w:val="00342948"/>
    <w:rsid w:val="00342A66"/>
    <w:rsid w:val="00342AD2"/>
    <w:rsid w:val="00342B40"/>
    <w:rsid w:val="00342B96"/>
    <w:rsid w:val="00342BF0"/>
    <w:rsid w:val="00342BFD"/>
    <w:rsid w:val="00342CCB"/>
    <w:rsid w:val="00342D1D"/>
    <w:rsid w:val="00342D82"/>
    <w:rsid w:val="00342DA0"/>
    <w:rsid w:val="00342E5E"/>
    <w:rsid w:val="00342E6D"/>
    <w:rsid w:val="00342EB3"/>
    <w:rsid w:val="00342EFF"/>
    <w:rsid w:val="00343029"/>
    <w:rsid w:val="00343220"/>
    <w:rsid w:val="003432A3"/>
    <w:rsid w:val="00343470"/>
    <w:rsid w:val="00343491"/>
    <w:rsid w:val="00343507"/>
    <w:rsid w:val="003435D3"/>
    <w:rsid w:val="003436E8"/>
    <w:rsid w:val="00343706"/>
    <w:rsid w:val="00343832"/>
    <w:rsid w:val="003438B2"/>
    <w:rsid w:val="003438B7"/>
    <w:rsid w:val="003439C8"/>
    <w:rsid w:val="00343AE8"/>
    <w:rsid w:val="00343AF5"/>
    <w:rsid w:val="00343B63"/>
    <w:rsid w:val="00343CD0"/>
    <w:rsid w:val="00343DD0"/>
    <w:rsid w:val="00343E42"/>
    <w:rsid w:val="00343E4F"/>
    <w:rsid w:val="00343FAE"/>
    <w:rsid w:val="00343FEE"/>
    <w:rsid w:val="0034406D"/>
    <w:rsid w:val="003440BA"/>
    <w:rsid w:val="0034435E"/>
    <w:rsid w:val="003443C0"/>
    <w:rsid w:val="0034444F"/>
    <w:rsid w:val="00344481"/>
    <w:rsid w:val="003446A6"/>
    <w:rsid w:val="003447AA"/>
    <w:rsid w:val="0034483B"/>
    <w:rsid w:val="00344896"/>
    <w:rsid w:val="00344917"/>
    <w:rsid w:val="00344A23"/>
    <w:rsid w:val="00344A8D"/>
    <w:rsid w:val="00344BEB"/>
    <w:rsid w:val="00344C26"/>
    <w:rsid w:val="00344C8D"/>
    <w:rsid w:val="00344D51"/>
    <w:rsid w:val="00344E6F"/>
    <w:rsid w:val="00344EC3"/>
    <w:rsid w:val="00344F6D"/>
    <w:rsid w:val="00344F74"/>
    <w:rsid w:val="00344FA8"/>
    <w:rsid w:val="0034507D"/>
    <w:rsid w:val="003450A9"/>
    <w:rsid w:val="00345160"/>
    <w:rsid w:val="003451A5"/>
    <w:rsid w:val="00345380"/>
    <w:rsid w:val="00345503"/>
    <w:rsid w:val="00345536"/>
    <w:rsid w:val="00345575"/>
    <w:rsid w:val="003455EC"/>
    <w:rsid w:val="003456AF"/>
    <w:rsid w:val="00345748"/>
    <w:rsid w:val="00345A60"/>
    <w:rsid w:val="00345A7C"/>
    <w:rsid w:val="00345A9C"/>
    <w:rsid w:val="00345C6C"/>
    <w:rsid w:val="00345CB4"/>
    <w:rsid w:val="00345D22"/>
    <w:rsid w:val="00345D62"/>
    <w:rsid w:val="00345D8D"/>
    <w:rsid w:val="00345DDF"/>
    <w:rsid w:val="00345FF7"/>
    <w:rsid w:val="00346123"/>
    <w:rsid w:val="003461A9"/>
    <w:rsid w:val="00346261"/>
    <w:rsid w:val="00346291"/>
    <w:rsid w:val="003462B5"/>
    <w:rsid w:val="0034638C"/>
    <w:rsid w:val="003463E9"/>
    <w:rsid w:val="003464A6"/>
    <w:rsid w:val="0034665B"/>
    <w:rsid w:val="00346794"/>
    <w:rsid w:val="003468A2"/>
    <w:rsid w:val="00346AED"/>
    <w:rsid w:val="00346B4E"/>
    <w:rsid w:val="00346BB3"/>
    <w:rsid w:val="00346C2C"/>
    <w:rsid w:val="00346C6A"/>
    <w:rsid w:val="00346D58"/>
    <w:rsid w:val="00346D5E"/>
    <w:rsid w:val="00346DFF"/>
    <w:rsid w:val="00346E10"/>
    <w:rsid w:val="00346E8B"/>
    <w:rsid w:val="00346EBF"/>
    <w:rsid w:val="00346F50"/>
    <w:rsid w:val="00347005"/>
    <w:rsid w:val="00347216"/>
    <w:rsid w:val="00347233"/>
    <w:rsid w:val="00347295"/>
    <w:rsid w:val="003472C0"/>
    <w:rsid w:val="00347344"/>
    <w:rsid w:val="0034737B"/>
    <w:rsid w:val="003473C0"/>
    <w:rsid w:val="0034758B"/>
    <w:rsid w:val="003475E0"/>
    <w:rsid w:val="0034763F"/>
    <w:rsid w:val="0034766A"/>
    <w:rsid w:val="003476C7"/>
    <w:rsid w:val="00347720"/>
    <w:rsid w:val="003477D7"/>
    <w:rsid w:val="003479A2"/>
    <w:rsid w:val="00347BFD"/>
    <w:rsid w:val="00347CB3"/>
    <w:rsid w:val="00347D08"/>
    <w:rsid w:val="00347D54"/>
    <w:rsid w:val="00347F81"/>
    <w:rsid w:val="00347FBE"/>
    <w:rsid w:val="00350069"/>
    <w:rsid w:val="003500D8"/>
    <w:rsid w:val="00350157"/>
    <w:rsid w:val="003501BF"/>
    <w:rsid w:val="003502D8"/>
    <w:rsid w:val="00350431"/>
    <w:rsid w:val="00350492"/>
    <w:rsid w:val="0035056C"/>
    <w:rsid w:val="003505CB"/>
    <w:rsid w:val="0035084C"/>
    <w:rsid w:val="003508A2"/>
    <w:rsid w:val="003508F8"/>
    <w:rsid w:val="00350936"/>
    <w:rsid w:val="00350953"/>
    <w:rsid w:val="00350981"/>
    <w:rsid w:val="00350AD3"/>
    <w:rsid w:val="00350AEE"/>
    <w:rsid w:val="00350AF5"/>
    <w:rsid w:val="00350B67"/>
    <w:rsid w:val="00350B9B"/>
    <w:rsid w:val="00350D53"/>
    <w:rsid w:val="00350DF2"/>
    <w:rsid w:val="00350E4C"/>
    <w:rsid w:val="00350E60"/>
    <w:rsid w:val="00350FE2"/>
    <w:rsid w:val="00351008"/>
    <w:rsid w:val="0035100A"/>
    <w:rsid w:val="003510B2"/>
    <w:rsid w:val="003510B8"/>
    <w:rsid w:val="00351145"/>
    <w:rsid w:val="003511D4"/>
    <w:rsid w:val="0035127A"/>
    <w:rsid w:val="0035129D"/>
    <w:rsid w:val="0035138A"/>
    <w:rsid w:val="0035166D"/>
    <w:rsid w:val="00351682"/>
    <w:rsid w:val="003516F4"/>
    <w:rsid w:val="0035177F"/>
    <w:rsid w:val="0035187E"/>
    <w:rsid w:val="003519F3"/>
    <w:rsid w:val="00351A4C"/>
    <w:rsid w:val="00351AFA"/>
    <w:rsid w:val="00351CAE"/>
    <w:rsid w:val="00351DBC"/>
    <w:rsid w:val="00351E99"/>
    <w:rsid w:val="00351F04"/>
    <w:rsid w:val="00352198"/>
    <w:rsid w:val="003522EB"/>
    <w:rsid w:val="00352340"/>
    <w:rsid w:val="00352503"/>
    <w:rsid w:val="0035255C"/>
    <w:rsid w:val="00352701"/>
    <w:rsid w:val="00352797"/>
    <w:rsid w:val="003529D7"/>
    <w:rsid w:val="00352A10"/>
    <w:rsid w:val="00352A18"/>
    <w:rsid w:val="00352A6C"/>
    <w:rsid w:val="00352AC3"/>
    <w:rsid w:val="00352DD2"/>
    <w:rsid w:val="00352F17"/>
    <w:rsid w:val="00352F22"/>
    <w:rsid w:val="00352F40"/>
    <w:rsid w:val="00352FE2"/>
    <w:rsid w:val="003530B9"/>
    <w:rsid w:val="00353297"/>
    <w:rsid w:val="003538FB"/>
    <w:rsid w:val="00353A96"/>
    <w:rsid w:val="00353AD2"/>
    <w:rsid w:val="00353B6D"/>
    <w:rsid w:val="00353E01"/>
    <w:rsid w:val="00353EAC"/>
    <w:rsid w:val="00354015"/>
    <w:rsid w:val="00354021"/>
    <w:rsid w:val="00354411"/>
    <w:rsid w:val="00354448"/>
    <w:rsid w:val="0035450A"/>
    <w:rsid w:val="003546F2"/>
    <w:rsid w:val="0035484F"/>
    <w:rsid w:val="00354912"/>
    <w:rsid w:val="00354988"/>
    <w:rsid w:val="00354BA0"/>
    <w:rsid w:val="00354BB0"/>
    <w:rsid w:val="00354CD5"/>
    <w:rsid w:val="00354D2D"/>
    <w:rsid w:val="00354D50"/>
    <w:rsid w:val="00354DA4"/>
    <w:rsid w:val="00354FBC"/>
    <w:rsid w:val="0035512F"/>
    <w:rsid w:val="00355157"/>
    <w:rsid w:val="00355197"/>
    <w:rsid w:val="003551A2"/>
    <w:rsid w:val="00355340"/>
    <w:rsid w:val="00355413"/>
    <w:rsid w:val="003554DA"/>
    <w:rsid w:val="003554FC"/>
    <w:rsid w:val="00355590"/>
    <w:rsid w:val="00355718"/>
    <w:rsid w:val="00355774"/>
    <w:rsid w:val="0035578E"/>
    <w:rsid w:val="00355796"/>
    <w:rsid w:val="00355856"/>
    <w:rsid w:val="00355897"/>
    <w:rsid w:val="0035598E"/>
    <w:rsid w:val="00355993"/>
    <w:rsid w:val="00355A66"/>
    <w:rsid w:val="00355BD4"/>
    <w:rsid w:val="00355BD6"/>
    <w:rsid w:val="00355C0D"/>
    <w:rsid w:val="00355C6B"/>
    <w:rsid w:val="00355C99"/>
    <w:rsid w:val="00355ECA"/>
    <w:rsid w:val="00355FEC"/>
    <w:rsid w:val="0035601D"/>
    <w:rsid w:val="00356024"/>
    <w:rsid w:val="0035628D"/>
    <w:rsid w:val="00356509"/>
    <w:rsid w:val="0035658F"/>
    <w:rsid w:val="003565D4"/>
    <w:rsid w:val="00356698"/>
    <w:rsid w:val="00356751"/>
    <w:rsid w:val="003567D5"/>
    <w:rsid w:val="003569C5"/>
    <w:rsid w:val="003569CA"/>
    <w:rsid w:val="00356B2A"/>
    <w:rsid w:val="00356B5F"/>
    <w:rsid w:val="00356B65"/>
    <w:rsid w:val="00356C8B"/>
    <w:rsid w:val="00356CEA"/>
    <w:rsid w:val="00356DDE"/>
    <w:rsid w:val="00356E0D"/>
    <w:rsid w:val="00357018"/>
    <w:rsid w:val="00357034"/>
    <w:rsid w:val="0035729C"/>
    <w:rsid w:val="00357308"/>
    <w:rsid w:val="00357349"/>
    <w:rsid w:val="003573A0"/>
    <w:rsid w:val="0035748B"/>
    <w:rsid w:val="0035757F"/>
    <w:rsid w:val="00357605"/>
    <w:rsid w:val="003576CC"/>
    <w:rsid w:val="00357748"/>
    <w:rsid w:val="003577EF"/>
    <w:rsid w:val="003579AB"/>
    <w:rsid w:val="00357B47"/>
    <w:rsid w:val="00357B5D"/>
    <w:rsid w:val="00357BA8"/>
    <w:rsid w:val="00357C6E"/>
    <w:rsid w:val="00357CE8"/>
    <w:rsid w:val="00357D10"/>
    <w:rsid w:val="00357E79"/>
    <w:rsid w:val="0036010F"/>
    <w:rsid w:val="0036015A"/>
    <w:rsid w:val="0036052F"/>
    <w:rsid w:val="00360660"/>
    <w:rsid w:val="00360774"/>
    <w:rsid w:val="003608E4"/>
    <w:rsid w:val="00360A36"/>
    <w:rsid w:val="00360B2B"/>
    <w:rsid w:val="00360B45"/>
    <w:rsid w:val="00360B47"/>
    <w:rsid w:val="00360C4F"/>
    <w:rsid w:val="00360CF6"/>
    <w:rsid w:val="00360D4E"/>
    <w:rsid w:val="00360E91"/>
    <w:rsid w:val="00360F38"/>
    <w:rsid w:val="00361040"/>
    <w:rsid w:val="003610DB"/>
    <w:rsid w:val="00361115"/>
    <w:rsid w:val="0036111E"/>
    <w:rsid w:val="00361350"/>
    <w:rsid w:val="00361434"/>
    <w:rsid w:val="00361464"/>
    <w:rsid w:val="003614C9"/>
    <w:rsid w:val="00361594"/>
    <w:rsid w:val="003615CD"/>
    <w:rsid w:val="00361852"/>
    <w:rsid w:val="003618C9"/>
    <w:rsid w:val="00361B25"/>
    <w:rsid w:val="00361B28"/>
    <w:rsid w:val="00361B2E"/>
    <w:rsid w:val="00361B5B"/>
    <w:rsid w:val="00361CFD"/>
    <w:rsid w:val="00361DE5"/>
    <w:rsid w:val="00361E14"/>
    <w:rsid w:val="00361EE6"/>
    <w:rsid w:val="00362079"/>
    <w:rsid w:val="00362112"/>
    <w:rsid w:val="00362184"/>
    <w:rsid w:val="003622CC"/>
    <w:rsid w:val="003623F7"/>
    <w:rsid w:val="003623F9"/>
    <w:rsid w:val="00362402"/>
    <w:rsid w:val="0036252B"/>
    <w:rsid w:val="003625C4"/>
    <w:rsid w:val="00362770"/>
    <w:rsid w:val="0036278A"/>
    <w:rsid w:val="003627DD"/>
    <w:rsid w:val="0036280A"/>
    <w:rsid w:val="00362897"/>
    <w:rsid w:val="0036292A"/>
    <w:rsid w:val="00362B77"/>
    <w:rsid w:val="00362C3F"/>
    <w:rsid w:val="00362CBB"/>
    <w:rsid w:val="00362E78"/>
    <w:rsid w:val="0036301D"/>
    <w:rsid w:val="00363035"/>
    <w:rsid w:val="00363291"/>
    <w:rsid w:val="0036334D"/>
    <w:rsid w:val="003635D5"/>
    <w:rsid w:val="00363612"/>
    <w:rsid w:val="003636F3"/>
    <w:rsid w:val="0036374B"/>
    <w:rsid w:val="00363792"/>
    <w:rsid w:val="00363844"/>
    <w:rsid w:val="00363A78"/>
    <w:rsid w:val="00363B72"/>
    <w:rsid w:val="00363C4A"/>
    <w:rsid w:val="00363CB8"/>
    <w:rsid w:val="00363F7B"/>
    <w:rsid w:val="00363FD1"/>
    <w:rsid w:val="0036401E"/>
    <w:rsid w:val="003640A9"/>
    <w:rsid w:val="003640D1"/>
    <w:rsid w:val="003641FA"/>
    <w:rsid w:val="0036422A"/>
    <w:rsid w:val="0036458C"/>
    <w:rsid w:val="003645A0"/>
    <w:rsid w:val="00364750"/>
    <w:rsid w:val="00364755"/>
    <w:rsid w:val="0036489D"/>
    <w:rsid w:val="00364951"/>
    <w:rsid w:val="00364992"/>
    <w:rsid w:val="00364B95"/>
    <w:rsid w:val="00364BE1"/>
    <w:rsid w:val="00364CB1"/>
    <w:rsid w:val="00364CBE"/>
    <w:rsid w:val="00364E96"/>
    <w:rsid w:val="00364EED"/>
    <w:rsid w:val="00364F99"/>
    <w:rsid w:val="00365038"/>
    <w:rsid w:val="00365099"/>
    <w:rsid w:val="003650DC"/>
    <w:rsid w:val="00365192"/>
    <w:rsid w:val="003651AB"/>
    <w:rsid w:val="003651B7"/>
    <w:rsid w:val="00365214"/>
    <w:rsid w:val="003652E3"/>
    <w:rsid w:val="003652F6"/>
    <w:rsid w:val="0036540C"/>
    <w:rsid w:val="0036545D"/>
    <w:rsid w:val="003656D3"/>
    <w:rsid w:val="0036572A"/>
    <w:rsid w:val="0036580B"/>
    <w:rsid w:val="003658BB"/>
    <w:rsid w:val="003658CE"/>
    <w:rsid w:val="00365ADE"/>
    <w:rsid w:val="00365B19"/>
    <w:rsid w:val="00365B22"/>
    <w:rsid w:val="00365B4C"/>
    <w:rsid w:val="00365D8A"/>
    <w:rsid w:val="00365DCE"/>
    <w:rsid w:val="00365F8B"/>
    <w:rsid w:val="00365FEA"/>
    <w:rsid w:val="00365FF3"/>
    <w:rsid w:val="003660CB"/>
    <w:rsid w:val="003662A9"/>
    <w:rsid w:val="003663C2"/>
    <w:rsid w:val="003663DB"/>
    <w:rsid w:val="00366430"/>
    <w:rsid w:val="003664B9"/>
    <w:rsid w:val="00366501"/>
    <w:rsid w:val="00366532"/>
    <w:rsid w:val="00366686"/>
    <w:rsid w:val="003666F7"/>
    <w:rsid w:val="00366746"/>
    <w:rsid w:val="0036685D"/>
    <w:rsid w:val="003668D5"/>
    <w:rsid w:val="003668EA"/>
    <w:rsid w:val="0036696B"/>
    <w:rsid w:val="0036697E"/>
    <w:rsid w:val="00366A0B"/>
    <w:rsid w:val="00366A1F"/>
    <w:rsid w:val="00366A49"/>
    <w:rsid w:val="00366A72"/>
    <w:rsid w:val="00366B77"/>
    <w:rsid w:val="00366B79"/>
    <w:rsid w:val="00366BF7"/>
    <w:rsid w:val="00366C52"/>
    <w:rsid w:val="00366CE2"/>
    <w:rsid w:val="00366E1D"/>
    <w:rsid w:val="00366EBB"/>
    <w:rsid w:val="00366F9A"/>
    <w:rsid w:val="0036703F"/>
    <w:rsid w:val="0036717F"/>
    <w:rsid w:val="003671DC"/>
    <w:rsid w:val="0036726C"/>
    <w:rsid w:val="0036730C"/>
    <w:rsid w:val="003673C6"/>
    <w:rsid w:val="003674CB"/>
    <w:rsid w:val="003676E8"/>
    <w:rsid w:val="003677A9"/>
    <w:rsid w:val="003677C9"/>
    <w:rsid w:val="0036782A"/>
    <w:rsid w:val="003678F1"/>
    <w:rsid w:val="00367A29"/>
    <w:rsid w:val="00367A2D"/>
    <w:rsid w:val="00367BBA"/>
    <w:rsid w:val="00367C34"/>
    <w:rsid w:val="00367D5F"/>
    <w:rsid w:val="0037017F"/>
    <w:rsid w:val="003701C3"/>
    <w:rsid w:val="0037021C"/>
    <w:rsid w:val="003704C9"/>
    <w:rsid w:val="00370531"/>
    <w:rsid w:val="00370693"/>
    <w:rsid w:val="003706E0"/>
    <w:rsid w:val="00370771"/>
    <w:rsid w:val="0037077F"/>
    <w:rsid w:val="0037082D"/>
    <w:rsid w:val="003708A4"/>
    <w:rsid w:val="00370935"/>
    <w:rsid w:val="00370A52"/>
    <w:rsid w:val="00370A77"/>
    <w:rsid w:val="00370AC6"/>
    <w:rsid w:val="00370B33"/>
    <w:rsid w:val="00370C13"/>
    <w:rsid w:val="00370CA5"/>
    <w:rsid w:val="00370DF2"/>
    <w:rsid w:val="00370EBC"/>
    <w:rsid w:val="00371067"/>
    <w:rsid w:val="00371131"/>
    <w:rsid w:val="00371175"/>
    <w:rsid w:val="003712DA"/>
    <w:rsid w:val="003712F1"/>
    <w:rsid w:val="003715B1"/>
    <w:rsid w:val="0037176A"/>
    <w:rsid w:val="00371875"/>
    <w:rsid w:val="00371881"/>
    <w:rsid w:val="003719E5"/>
    <w:rsid w:val="00371A71"/>
    <w:rsid w:val="00371A7E"/>
    <w:rsid w:val="00371B18"/>
    <w:rsid w:val="00371B9E"/>
    <w:rsid w:val="00371BAD"/>
    <w:rsid w:val="00371BF5"/>
    <w:rsid w:val="00371CE6"/>
    <w:rsid w:val="00371FAD"/>
    <w:rsid w:val="00372035"/>
    <w:rsid w:val="003720C3"/>
    <w:rsid w:val="00372117"/>
    <w:rsid w:val="003721C5"/>
    <w:rsid w:val="003722B2"/>
    <w:rsid w:val="00372328"/>
    <w:rsid w:val="0037239E"/>
    <w:rsid w:val="0037264B"/>
    <w:rsid w:val="00372910"/>
    <w:rsid w:val="00372AAA"/>
    <w:rsid w:val="00372BE1"/>
    <w:rsid w:val="00372C4F"/>
    <w:rsid w:val="00372D21"/>
    <w:rsid w:val="00372D68"/>
    <w:rsid w:val="00372D9A"/>
    <w:rsid w:val="00372EC4"/>
    <w:rsid w:val="0037301C"/>
    <w:rsid w:val="0037312C"/>
    <w:rsid w:val="00373214"/>
    <w:rsid w:val="0037338B"/>
    <w:rsid w:val="00373419"/>
    <w:rsid w:val="0037349E"/>
    <w:rsid w:val="003734A7"/>
    <w:rsid w:val="003734AB"/>
    <w:rsid w:val="003734DA"/>
    <w:rsid w:val="00373615"/>
    <w:rsid w:val="00373630"/>
    <w:rsid w:val="003736BD"/>
    <w:rsid w:val="003736BE"/>
    <w:rsid w:val="00373804"/>
    <w:rsid w:val="00373922"/>
    <w:rsid w:val="00373A26"/>
    <w:rsid w:val="00373B1F"/>
    <w:rsid w:val="00373BA3"/>
    <w:rsid w:val="00373D85"/>
    <w:rsid w:val="00373DEE"/>
    <w:rsid w:val="00373E1C"/>
    <w:rsid w:val="00373E45"/>
    <w:rsid w:val="00373ED0"/>
    <w:rsid w:val="0037406F"/>
    <w:rsid w:val="003742FC"/>
    <w:rsid w:val="00374334"/>
    <w:rsid w:val="00374582"/>
    <w:rsid w:val="003745F3"/>
    <w:rsid w:val="003746DA"/>
    <w:rsid w:val="00374756"/>
    <w:rsid w:val="003747CB"/>
    <w:rsid w:val="0037483D"/>
    <w:rsid w:val="003748E4"/>
    <w:rsid w:val="00374928"/>
    <w:rsid w:val="00374992"/>
    <w:rsid w:val="00374A6C"/>
    <w:rsid w:val="00374B48"/>
    <w:rsid w:val="00374B57"/>
    <w:rsid w:val="00374C74"/>
    <w:rsid w:val="00374C7D"/>
    <w:rsid w:val="00374D2F"/>
    <w:rsid w:val="00374D68"/>
    <w:rsid w:val="00374DD8"/>
    <w:rsid w:val="00374EBE"/>
    <w:rsid w:val="00374F7B"/>
    <w:rsid w:val="00374F85"/>
    <w:rsid w:val="00374FE2"/>
    <w:rsid w:val="0037503A"/>
    <w:rsid w:val="00375053"/>
    <w:rsid w:val="0037515F"/>
    <w:rsid w:val="00375191"/>
    <w:rsid w:val="003751C2"/>
    <w:rsid w:val="003751D4"/>
    <w:rsid w:val="00375307"/>
    <w:rsid w:val="00375364"/>
    <w:rsid w:val="003753A8"/>
    <w:rsid w:val="00375585"/>
    <w:rsid w:val="00375593"/>
    <w:rsid w:val="00375651"/>
    <w:rsid w:val="00375850"/>
    <w:rsid w:val="003758B1"/>
    <w:rsid w:val="0037590C"/>
    <w:rsid w:val="003759AC"/>
    <w:rsid w:val="003759B7"/>
    <w:rsid w:val="00375A47"/>
    <w:rsid w:val="00375ACF"/>
    <w:rsid w:val="00375CFD"/>
    <w:rsid w:val="00375E89"/>
    <w:rsid w:val="00375E8A"/>
    <w:rsid w:val="00375F96"/>
    <w:rsid w:val="003760E5"/>
    <w:rsid w:val="0037647E"/>
    <w:rsid w:val="003766AD"/>
    <w:rsid w:val="003766F4"/>
    <w:rsid w:val="0037692C"/>
    <w:rsid w:val="00376945"/>
    <w:rsid w:val="003769B7"/>
    <w:rsid w:val="00376D2D"/>
    <w:rsid w:val="00376D53"/>
    <w:rsid w:val="0037700C"/>
    <w:rsid w:val="003770BE"/>
    <w:rsid w:val="00377106"/>
    <w:rsid w:val="00377189"/>
    <w:rsid w:val="003771A0"/>
    <w:rsid w:val="003773FC"/>
    <w:rsid w:val="00377465"/>
    <w:rsid w:val="00377503"/>
    <w:rsid w:val="00377575"/>
    <w:rsid w:val="00377637"/>
    <w:rsid w:val="0037763F"/>
    <w:rsid w:val="0037769C"/>
    <w:rsid w:val="00377758"/>
    <w:rsid w:val="003777F5"/>
    <w:rsid w:val="00377810"/>
    <w:rsid w:val="00377817"/>
    <w:rsid w:val="00377826"/>
    <w:rsid w:val="00377837"/>
    <w:rsid w:val="003778B7"/>
    <w:rsid w:val="003778C4"/>
    <w:rsid w:val="0037798C"/>
    <w:rsid w:val="003779A8"/>
    <w:rsid w:val="00377A0E"/>
    <w:rsid w:val="00377AD9"/>
    <w:rsid w:val="00377C54"/>
    <w:rsid w:val="00377C6D"/>
    <w:rsid w:val="00377D60"/>
    <w:rsid w:val="00377D8B"/>
    <w:rsid w:val="00377E2F"/>
    <w:rsid w:val="00377F23"/>
    <w:rsid w:val="003800D5"/>
    <w:rsid w:val="00380119"/>
    <w:rsid w:val="0038027C"/>
    <w:rsid w:val="0038031A"/>
    <w:rsid w:val="0038032C"/>
    <w:rsid w:val="00380414"/>
    <w:rsid w:val="00380460"/>
    <w:rsid w:val="003807AE"/>
    <w:rsid w:val="0038097D"/>
    <w:rsid w:val="003809CA"/>
    <w:rsid w:val="00380A45"/>
    <w:rsid w:val="00380C3A"/>
    <w:rsid w:val="00380D3D"/>
    <w:rsid w:val="00380E0C"/>
    <w:rsid w:val="00380F2E"/>
    <w:rsid w:val="00380F74"/>
    <w:rsid w:val="00381033"/>
    <w:rsid w:val="003810BD"/>
    <w:rsid w:val="0038118E"/>
    <w:rsid w:val="003811DC"/>
    <w:rsid w:val="00381351"/>
    <w:rsid w:val="00381492"/>
    <w:rsid w:val="003814A8"/>
    <w:rsid w:val="003814D8"/>
    <w:rsid w:val="00381522"/>
    <w:rsid w:val="0038156E"/>
    <w:rsid w:val="00381576"/>
    <w:rsid w:val="0038157C"/>
    <w:rsid w:val="0038166D"/>
    <w:rsid w:val="00381739"/>
    <w:rsid w:val="003817F0"/>
    <w:rsid w:val="003817FA"/>
    <w:rsid w:val="0038185F"/>
    <w:rsid w:val="003818F5"/>
    <w:rsid w:val="00381920"/>
    <w:rsid w:val="00381970"/>
    <w:rsid w:val="00381AAA"/>
    <w:rsid w:val="00381B5E"/>
    <w:rsid w:val="00381BEE"/>
    <w:rsid w:val="00381C2E"/>
    <w:rsid w:val="00381EBE"/>
    <w:rsid w:val="00381EC6"/>
    <w:rsid w:val="003820B1"/>
    <w:rsid w:val="003820BF"/>
    <w:rsid w:val="00382261"/>
    <w:rsid w:val="0038230C"/>
    <w:rsid w:val="00382570"/>
    <w:rsid w:val="00382817"/>
    <w:rsid w:val="00382A8A"/>
    <w:rsid w:val="00382B6E"/>
    <w:rsid w:val="00382D03"/>
    <w:rsid w:val="00382D45"/>
    <w:rsid w:val="00382DA9"/>
    <w:rsid w:val="00382EAB"/>
    <w:rsid w:val="00382EBB"/>
    <w:rsid w:val="00382F47"/>
    <w:rsid w:val="0038307D"/>
    <w:rsid w:val="00383092"/>
    <w:rsid w:val="003830FE"/>
    <w:rsid w:val="0038328C"/>
    <w:rsid w:val="003834F7"/>
    <w:rsid w:val="00383514"/>
    <w:rsid w:val="0038352C"/>
    <w:rsid w:val="0038355C"/>
    <w:rsid w:val="003835FD"/>
    <w:rsid w:val="003836C5"/>
    <w:rsid w:val="00383874"/>
    <w:rsid w:val="00383AAA"/>
    <w:rsid w:val="00383AB4"/>
    <w:rsid w:val="00383CBB"/>
    <w:rsid w:val="00383DA8"/>
    <w:rsid w:val="00383DB6"/>
    <w:rsid w:val="00383F7C"/>
    <w:rsid w:val="00384011"/>
    <w:rsid w:val="0038418C"/>
    <w:rsid w:val="003841E6"/>
    <w:rsid w:val="00384222"/>
    <w:rsid w:val="00384281"/>
    <w:rsid w:val="00384366"/>
    <w:rsid w:val="00384393"/>
    <w:rsid w:val="003843A9"/>
    <w:rsid w:val="0038453B"/>
    <w:rsid w:val="0038464C"/>
    <w:rsid w:val="0038472B"/>
    <w:rsid w:val="00384774"/>
    <w:rsid w:val="003848B4"/>
    <w:rsid w:val="0038497E"/>
    <w:rsid w:val="003849EE"/>
    <w:rsid w:val="00384ABF"/>
    <w:rsid w:val="00384C5B"/>
    <w:rsid w:val="00384CCE"/>
    <w:rsid w:val="00384DDC"/>
    <w:rsid w:val="00384DF7"/>
    <w:rsid w:val="00384E81"/>
    <w:rsid w:val="00384EB7"/>
    <w:rsid w:val="00384ECD"/>
    <w:rsid w:val="00384FB9"/>
    <w:rsid w:val="00385081"/>
    <w:rsid w:val="00385149"/>
    <w:rsid w:val="003851A9"/>
    <w:rsid w:val="00385243"/>
    <w:rsid w:val="00385250"/>
    <w:rsid w:val="00385314"/>
    <w:rsid w:val="003853AC"/>
    <w:rsid w:val="003853C7"/>
    <w:rsid w:val="00385471"/>
    <w:rsid w:val="00385499"/>
    <w:rsid w:val="0038552E"/>
    <w:rsid w:val="0038554A"/>
    <w:rsid w:val="00385580"/>
    <w:rsid w:val="00385658"/>
    <w:rsid w:val="00385701"/>
    <w:rsid w:val="003858CE"/>
    <w:rsid w:val="003858D2"/>
    <w:rsid w:val="00385929"/>
    <w:rsid w:val="003859AE"/>
    <w:rsid w:val="00385AAB"/>
    <w:rsid w:val="00385AEC"/>
    <w:rsid w:val="00385B04"/>
    <w:rsid w:val="00385B34"/>
    <w:rsid w:val="00385C7E"/>
    <w:rsid w:val="00385C81"/>
    <w:rsid w:val="00385C8A"/>
    <w:rsid w:val="00385D02"/>
    <w:rsid w:val="00385E60"/>
    <w:rsid w:val="0038616A"/>
    <w:rsid w:val="00386259"/>
    <w:rsid w:val="00386437"/>
    <w:rsid w:val="00386475"/>
    <w:rsid w:val="003868AD"/>
    <w:rsid w:val="00386911"/>
    <w:rsid w:val="0038694A"/>
    <w:rsid w:val="0038694B"/>
    <w:rsid w:val="00386A22"/>
    <w:rsid w:val="00386A64"/>
    <w:rsid w:val="00386AB3"/>
    <w:rsid w:val="00386B02"/>
    <w:rsid w:val="00386C9F"/>
    <w:rsid w:val="00386CA7"/>
    <w:rsid w:val="00386D95"/>
    <w:rsid w:val="003870BB"/>
    <w:rsid w:val="003870FD"/>
    <w:rsid w:val="003871AA"/>
    <w:rsid w:val="0038722A"/>
    <w:rsid w:val="00387309"/>
    <w:rsid w:val="0038733C"/>
    <w:rsid w:val="0038755D"/>
    <w:rsid w:val="00387638"/>
    <w:rsid w:val="003877B9"/>
    <w:rsid w:val="003877F0"/>
    <w:rsid w:val="00387845"/>
    <w:rsid w:val="00387BC6"/>
    <w:rsid w:val="00387D45"/>
    <w:rsid w:val="00387D4A"/>
    <w:rsid w:val="00387E48"/>
    <w:rsid w:val="00387E58"/>
    <w:rsid w:val="00390080"/>
    <w:rsid w:val="0039009A"/>
    <w:rsid w:val="00390129"/>
    <w:rsid w:val="00390130"/>
    <w:rsid w:val="00390158"/>
    <w:rsid w:val="003901D6"/>
    <w:rsid w:val="003901F2"/>
    <w:rsid w:val="0039024C"/>
    <w:rsid w:val="0039028E"/>
    <w:rsid w:val="00390337"/>
    <w:rsid w:val="003903EA"/>
    <w:rsid w:val="00390618"/>
    <w:rsid w:val="0039067F"/>
    <w:rsid w:val="003907C4"/>
    <w:rsid w:val="00390893"/>
    <w:rsid w:val="00390938"/>
    <w:rsid w:val="00390A2F"/>
    <w:rsid w:val="00390A4E"/>
    <w:rsid w:val="00390B9F"/>
    <w:rsid w:val="00390BFC"/>
    <w:rsid w:val="00390E98"/>
    <w:rsid w:val="00390EB7"/>
    <w:rsid w:val="00390ECA"/>
    <w:rsid w:val="00390F11"/>
    <w:rsid w:val="00390FEF"/>
    <w:rsid w:val="003910EE"/>
    <w:rsid w:val="003911DD"/>
    <w:rsid w:val="0039120B"/>
    <w:rsid w:val="003912C8"/>
    <w:rsid w:val="0039131B"/>
    <w:rsid w:val="0039139C"/>
    <w:rsid w:val="003913E1"/>
    <w:rsid w:val="003913F2"/>
    <w:rsid w:val="00391442"/>
    <w:rsid w:val="00391462"/>
    <w:rsid w:val="0039164C"/>
    <w:rsid w:val="00391914"/>
    <w:rsid w:val="0039194F"/>
    <w:rsid w:val="00391977"/>
    <w:rsid w:val="003919CA"/>
    <w:rsid w:val="003919E2"/>
    <w:rsid w:val="003919E5"/>
    <w:rsid w:val="00391A1C"/>
    <w:rsid w:val="00391B04"/>
    <w:rsid w:val="00391BB9"/>
    <w:rsid w:val="00391D7C"/>
    <w:rsid w:val="00391D92"/>
    <w:rsid w:val="00391DE6"/>
    <w:rsid w:val="00391E01"/>
    <w:rsid w:val="00391F9F"/>
    <w:rsid w:val="00391FAE"/>
    <w:rsid w:val="0039201F"/>
    <w:rsid w:val="003920A7"/>
    <w:rsid w:val="003920D4"/>
    <w:rsid w:val="003920FC"/>
    <w:rsid w:val="003921A4"/>
    <w:rsid w:val="003922E7"/>
    <w:rsid w:val="00392326"/>
    <w:rsid w:val="00392349"/>
    <w:rsid w:val="0039274B"/>
    <w:rsid w:val="0039281B"/>
    <w:rsid w:val="0039299B"/>
    <w:rsid w:val="00392B4C"/>
    <w:rsid w:val="00392C25"/>
    <w:rsid w:val="00392C6B"/>
    <w:rsid w:val="00392CB9"/>
    <w:rsid w:val="00392DCE"/>
    <w:rsid w:val="00392E8F"/>
    <w:rsid w:val="00392F4D"/>
    <w:rsid w:val="00392FBE"/>
    <w:rsid w:val="003930E7"/>
    <w:rsid w:val="00393199"/>
    <w:rsid w:val="003931ED"/>
    <w:rsid w:val="00393218"/>
    <w:rsid w:val="003932B0"/>
    <w:rsid w:val="003932CF"/>
    <w:rsid w:val="0039331F"/>
    <w:rsid w:val="003933F7"/>
    <w:rsid w:val="0039342A"/>
    <w:rsid w:val="00393481"/>
    <w:rsid w:val="00393533"/>
    <w:rsid w:val="00393552"/>
    <w:rsid w:val="00393590"/>
    <w:rsid w:val="0039364B"/>
    <w:rsid w:val="00393662"/>
    <w:rsid w:val="00393902"/>
    <w:rsid w:val="00393923"/>
    <w:rsid w:val="00393970"/>
    <w:rsid w:val="0039398C"/>
    <w:rsid w:val="003939FB"/>
    <w:rsid w:val="00393A07"/>
    <w:rsid w:val="00393A1F"/>
    <w:rsid w:val="00393AEB"/>
    <w:rsid w:val="00393B46"/>
    <w:rsid w:val="00393B87"/>
    <w:rsid w:val="00393C94"/>
    <w:rsid w:val="00393C9F"/>
    <w:rsid w:val="00393F78"/>
    <w:rsid w:val="00393F7F"/>
    <w:rsid w:val="00393FCF"/>
    <w:rsid w:val="00394061"/>
    <w:rsid w:val="00394133"/>
    <w:rsid w:val="003941FC"/>
    <w:rsid w:val="0039423E"/>
    <w:rsid w:val="0039425F"/>
    <w:rsid w:val="003942DB"/>
    <w:rsid w:val="003943C4"/>
    <w:rsid w:val="0039440B"/>
    <w:rsid w:val="00394410"/>
    <w:rsid w:val="00394425"/>
    <w:rsid w:val="0039452F"/>
    <w:rsid w:val="003945C4"/>
    <w:rsid w:val="00394689"/>
    <w:rsid w:val="003946F3"/>
    <w:rsid w:val="0039471D"/>
    <w:rsid w:val="003947C6"/>
    <w:rsid w:val="003948CF"/>
    <w:rsid w:val="0039493F"/>
    <w:rsid w:val="00394947"/>
    <w:rsid w:val="00394977"/>
    <w:rsid w:val="00394A93"/>
    <w:rsid w:val="00394AB3"/>
    <w:rsid w:val="00394B39"/>
    <w:rsid w:val="00394BE0"/>
    <w:rsid w:val="00394BF3"/>
    <w:rsid w:val="00394C3A"/>
    <w:rsid w:val="00394C8A"/>
    <w:rsid w:val="00394EA5"/>
    <w:rsid w:val="00394EEF"/>
    <w:rsid w:val="00394F8B"/>
    <w:rsid w:val="00395025"/>
    <w:rsid w:val="0039506D"/>
    <w:rsid w:val="003950AA"/>
    <w:rsid w:val="003951FB"/>
    <w:rsid w:val="00395327"/>
    <w:rsid w:val="003953E5"/>
    <w:rsid w:val="00395406"/>
    <w:rsid w:val="003954B0"/>
    <w:rsid w:val="0039558F"/>
    <w:rsid w:val="00395604"/>
    <w:rsid w:val="00395639"/>
    <w:rsid w:val="003956BE"/>
    <w:rsid w:val="003956F5"/>
    <w:rsid w:val="00395731"/>
    <w:rsid w:val="00395861"/>
    <w:rsid w:val="00395974"/>
    <w:rsid w:val="00395C98"/>
    <w:rsid w:val="00395DBF"/>
    <w:rsid w:val="00395E4C"/>
    <w:rsid w:val="00395EB0"/>
    <w:rsid w:val="00395EF9"/>
    <w:rsid w:val="00396040"/>
    <w:rsid w:val="003960B5"/>
    <w:rsid w:val="00396208"/>
    <w:rsid w:val="0039624F"/>
    <w:rsid w:val="0039628C"/>
    <w:rsid w:val="003962B9"/>
    <w:rsid w:val="00396358"/>
    <w:rsid w:val="0039654E"/>
    <w:rsid w:val="00396611"/>
    <w:rsid w:val="0039667E"/>
    <w:rsid w:val="003966C5"/>
    <w:rsid w:val="00396770"/>
    <w:rsid w:val="00396831"/>
    <w:rsid w:val="00396945"/>
    <w:rsid w:val="00396948"/>
    <w:rsid w:val="003969E4"/>
    <w:rsid w:val="00396AD5"/>
    <w:rsid w:val="00396B7A"/>
    <w:rsid w:val="00396C0E"/>
    <w:rsid w:val="00396C8A"/>
    <w:rsid w:val="00396F76"/>
    <w:rsid w:val="003970A7"/>
    <w:rsid w:val="003970AA"/>
    <w:rsid w:val="003970CE"/>
    <w:rsid w:val="00397129"/>
    <w:rsid w:val="00397247"/>
    <w:rsid w:val="003973D0"/>
    <w:rsid w:val="00397573"/>
    <w:rsid w:val="0039766B"/>
    <w:rsid w:val="00397710"/>
    <w:rsid w:val="0039772C"/>
    <w:rsid w:val="003978BD"/>
    <w:rsid w:val="003978E6"/>
    <w:rsid w:val="0039796D"/>
    <w:rsid w:val="0039798A"/>
    <w:rsid w:val="003979B5"/>
    <w:rsid w:val="00397A29"/>
    <w:rsid w:val="00397A62"/>
    <w:rsid w:val="00397AD9"/>
    <w:rsid w:val="00397B94"/>
    <w:rsid w:val="00397BB2"/>
    <w:rsid w:val="00397CA4"/>
    <w:rsid w:val="00397CCE"/>
    <w:rsid w:val="00397CEF"/>
    <w:rsid w:val="00397F49"/>
    <w:rsid w:val="00397FFB"/>
    <w:rsid w:val="003A006E"/>
    <w:rsid w:val="003A02AD"/>
    <w:rsid w:val="003A036C"/>
    <w:rsid w:val="003A048F"/>
    <w:rsid w:val="003A0522"/>
    <w:rsid w:val="003A05C0"/>
    <w:rsid w:val="003A0629"/>
    <w:rsid w:val="003A0696"/>
    <w:rsid w:val="003A06C8"/>
    <w:rsid w:val="003A06FE"/>
    <w:rsid w:val="003A0730"/>
    <w:rsid w:val="003A0819"/>
    <w:rsid w:val="003A09BA"/>
    <w:rsid w:val="003A09DC"/>
    <w:rsid w:val="003A0B43"/>
    <w:rsid w:val="003A0B6E"/>
    <w:rsid w:val="003A0BB0"/>
    <w:rsid w:val="003A0C28"/>
    <w:rsid w:val="003A0C51"/>
    <w:rsid w:val="003A0D44"/>
    <w:rsid w:val="003A0DA6"/>
    <w:rsid w:val="003A0E80"/>
    <w:rsid w:val="003A0E98"/>
    <w:rsid w:val="003A125A"/>
    <w:rsid w:val="003A12A9"/>
    <w:rsid w:val="003A12D8"/>
    <w:rsid w:val="003A149E"/>
    <w:rsid w:val="003A15AB"/>
    <w:rsid w:val="003A15F3"/>
    <w:rsid w:val="003A1672"/>
    <w:rsid w:val="003A16DF"/>
    <w:rsid w:val="003A179E"/>
    <w:rsid w:val="003A17AB"/>
    <w:rsid w:val="003A17CC"/>
    <w:rsid w:val="003A1835"/>
    <w:rsid w:val="003A1875"/>
    <w:rsid w:val="003A196A"/>
    <w:rsid w:val="003A1A11"/>
    <w:rsid w:val="003A1AF9"/>
    <w:rsid w:val="003A1B1D"/>
    <w:rsid w:val="003A1CE8"/>
    <w:rsid w:val="003A1D5F"/>
    <w:rsid w:val="003A1FF4"/>
    <w:rsid w:val="003A21B6"/>
    <w:rsid w:val="003A2254"/>
    <w:rsid w:val="003A227C"/>
    <w:rsid w:val="003A23E1"/>
    <w:rsid w:val="003A24FB"/>
    <w:rsid w:val="003A2584"/>
    <w:rsid w:val="003A25A2"/>
    <w:rsid w:val="003A25FC"/>
    <w:rsid w:val="003A26AC"/>
    <w:rsid w:val="003A2706"/>
    <w:rsid w:val="003A27B8"/>
    <w:rsid w:val="003A287A"/>
    <w:rsid w:val="003A28B0"/>
    <w:rsid w:val="003A2953"/>
    <w:rsid w:val="003A29A6"/>
    <w:rsid w:val="003A29D7"/>
    <w:rsid w:val="003A2B3B"/>
    <w:rsid w:val="003A2C98"/>
    <w:rsid w:val="003A2CCE"/>
    <w:rsid w:val="003A2CE2"/>
    <w:rsid w:val="003A2D45"/>
    <w:rsid w:val="003A2DA6"/>
    <w:rsid w:val="003A2EAB"/>
    <w:rsid w:val="003A2EEF"/>
    <w:rsid w:val="003A2FFC"/>
    <w:rsid w:val="003A3166"/>
    <w:rsid w:val="003A3180"/>
    <w:rsid w:val="003A31B0"/>
    <w:rsid w:val="003A31D1"/>
    <w:rsid w:val="003A31E5"/>
    <w:rsid w:val="003A3249"/>
    <w:rsid w:val="003A32DA"/>
    <w:rsid w:val="003A32FA"/>
    <w:rsid w:val="003A32FF"/>
    <w:rsid w:val="003A33F0"/>
    <w:rsid w:val="003A3428"/>
    <w:rsid w:val="003A3435"/>
    <w:rsid w:val="003A3453"/>
    <w:rsid w:val="003A35C6"/>
    <w:rsid w:val="003A35D2"/>
    <w:rsid w:val="003A36E7"/>
    <w:rsid w:val="003A3826"/>
    <w:rsid w:val="003A390F"/>
    <w:rsid w:val="003A3920"/>
    <w:rsid w:val="003A3985"/>
    <w:rsid w:val="003A39CA"/>
    <w:rsid w:val="003A3A44"/>
    <w:rsid w:val="003A3B4F"/>
    <w:rsid w:val="003A3B73"/>
    <w:rsid w:val="003A3C6F"/>
    <w:rsid w:val="003A3D0D"/>
    <w:rsid w:val="003A3D1E"/>
    <w:rsid w:val="003A3D44"/>
    <w:rsid w:val="003A3D94"/>
    <w:rsid w:val="003A3DE1"/>
    <w:rsid w:val="003A3E3B"/>
    <w:rsid w:val="003A3E78"/>
    <w:rsid w:val="003A3EA0"/>
    <w:rsid w:val="003A3F06"/>
    <w:rsid w:val="003A3F7E"/>
    <w:rsid w:val="003A4123"/>
    <w:rsid w:val="003A43C6"/>
    <w:rsid w:val="003A43EE"/>
    <w:rsid w:val="003A4461"/>
    <w:rsid w:val="003A44B4"/>
    <w:rsid w:val="003A44F4"/>
    <w:rsid w:val="003A4672"/>
    <w:rsid w:val="003A468A"/>
    <w:rsid w:val="003A4715"/>
    <w:rsid w:val="003A4717"/>
    <w:rsid w:val="003A47B0"/>
    <w:rsid w:val="003A480C"/>
    <w:rsid w:val="003A48C8"/>
    <w:rsid w:val="003A49DE"/>
    <w:rsid w:val="003A4A21"/>
    <w:rsid w:val="003A4B8A"/>
    <w:rsid w:val="003A4BDA"/>
    <w:rsid w:val="003A4C50"/>
    <w:rsid w:val="003A4C8A"/>
    <w:rsid w:val="003A4D4C"/>
    <w:rsid w:val="003A4E67"/>
    <w:rsid w:val="003A4E9B"/>
    <w:rsid w:val="003A4EE9"/>
    <w:rsid w:val="003A4F2E"/>
    <w:rsid w:val="003A4FAE"/>
    <w:rsid w:val="003A4FCD"/>
    <w:rsid w:val="003A4FEB"/>
    <w:rsid w:val="003A52FC"/>
    <w:rsid w:val="003A5308"/>
    <w:rsid w:val="003A5454"/>
    <w:rsid w:val="003A5462"/>
    <w:rsid w:val="003A5572"/>
    <w:rsid w:val="003A5600"/>
    <w:rsid w:val="003A5794"/>
    <w:rsid w:val="003A57FD"/>
    <w:rsid w:val="003A587D"/>
    <w:rsid w:val="003A5A51"/>
    <w:rsid w:val="003A5CB6"/>
    <w:rsid w:val="003A5CE0"/>
    <w:rsid w:val="003A5D3C"/>
    <w:rsid w:val="003A5DD5"/>
    <w:rsid w:val="003A5E5D"/>
    <w:rsid w:val="003A5F50"/>
    <w:rsid w:val="003A60E1"/>
    <w:rsid w:val="003A617C"/>
    <w:rsid w:val="003A6195"/>
    <w:rsid w:val="003A6328"/>
    <w:rsid w:val="003A6354"/>
    <w:rsid w:val="003A63BB"/>
    <w:rsid w:val="003A6410"/>
    <w:rsid w:val="003A64B5"/>
    <w:rsid w:val="003A653B"/>
    <w:rsid w:val="003A66A2"/>
    <w:rsid w:val="003A6712"/>
    <w:rsid w:val="003A6785"/>
    <w:rsid w:val="003A6851"/>
    <w:rsid w:val="003A68A8"/>
    <w:rsid w:val="003A69F3"/>
    <w:rsid w:val="003A6ADF"/>
    <w:rsid w:val="003A6B10"/>
    <w:rsid w:val="003A6E8E"/>
    <w:rsid w:val="003A7153"/>
    <w:rsid w:val="003A71E7"/>
    <w:rsid w:val="003A75A5"/>
    <w:rsid w:val="003A7666"/>
    <w:rsid w:val="003A77C6"/>
    <w:rsid w:val="003A78B1"/>
    <w:rsid w:val="003A78EF"/>
    <w:rsid w:val="003A7932"/>
    <w:rsid w:val="003A7AA2"/>
    <w:rsid w:val="003A7AEE"/>
    <w:rsid w:val="003A7BF8"/>
    <w:rsid w:val="003A7C1D"/>
    <w:rsid w:val="003A7CFE"/>
    <w:rsid w:val="003A7E55"/>
    <w:rsid w:val="003B0059"/>
    <w:rsid w:val="003B012A"/>
    <w:rsid w:val="003B01F6"/>
    <w:rsid w:val="003B0202"/>
    <w:rsid w:val="003B0233"/>
    <w:rsid w:val="003B02E3"/>
    <w:rsid w:val="003B02EF"/>
    <w:rsid w:val="003B03F7"/>
    <w:rsid w:val="003B0420"/>
    <w:rsid w:val="003B046D"/>
    <w:rsid w:val="003B04D8"/>
    <w:rsid w:val="003B04E8"/>
    <w:rsid w:val="003B04FA"/>
    <w:rsid w:val="003B066C"/>
    <w:rsid w:val="003B06BF"/>
    <w:rsid w:val="003B0746"/>
    <w:rsid w:val="003B0817"/>
    <w:rsid w:val="003B084B"/>
    <w:rsid w:val="003B0872"/>
    <w:rsid w:val="003B0945"/>
    <w:rsid w:val="003B094D"/>
    <w:rsid w:val="003B098C"/>
    <w:rsid w:val="003B0995"/>
    <w:rsid w:val="003B0A99"/>
    <w:rsid w:val="003B0BDD"/>
    <w:rsid w:val="003B0C76"/>
    <w:rsid w:val="003B0E3D"/>
    <w:rsid w:val="003B0E43"/>
    <w:rsid w:val="003B0E57"/>
    <w:rsid w:val="003B0EC7"/>
    <w:rsid w:val="003B0F4D"/>
    <w:rsid w:val="003B1040"/>
    <w:rsid w:val="003B11D3"/>
    <w:rsid w:val="003B12DC"/>
    <w:rsid w:val="003B13B0"/>
    <w:rsid w:val="003B1556"/>
    <w:rsid w:val="003B15A0"/>
    <w:rsid w:val="003B1653"/>
    <w:rsid w:val="003B16BD"/>
    <w:rsid w:val="003B16E1"/>
    <w:rsid w:val="003B16F9"/>
    <w:rsid w:val="003B171E"/>
    <w:rsid w:val="003B17EA"/>
    <w:rsid w:val="003B1829"/>
    <w:rsid w:val="003B1948"/>
    <w:rsid w:val="003B1A47"/>
    <w:rsid w:val="003B1B95"/>
    <w:rsid w:val="003B1D41"/>
    <w:rsid w:val="003B1D57"/>
    <w:rsid w:val="003B1E14"/>
    <w:rsid w:val="003B1E26"/>
    <w:rsid w:val="003B1E71"/>
    <w:rsid w:val="003B1EB8"/>
    <w:rsid w:val="003B1EF0"/>
    <w:rsid w:val="003B1FC3"/>
    <w:rsid w:val="003B1FFC"/>
    <w:rsid w:val="003B2090"/>
    <w:rsid w:val="003B210E"/>
    <w:rsid w:val="003B220E"/>
    <w:rsid w:val="003B2282"/>
    <w:rsid w:val="003B2297"/>
    <w:rsid w:val="003B2544"/>
    <w:rsid w:val="003B263D"/>
    <w:rsid w:val="003B267C"/>
    <w:rsid w:val="003B2692"/>
    <w:rsid w:val="003B279A"/>
    <w:rsid w:val="003B27A0"/>
    <w:rsid w:val="003B2888"/>
    <w:rsid w:val="003B2907"/>
    <w:rsid w:val="003B2977"/>
    <w:rsid w:val="003B2A96"/>
    <w:rsid w:val="003B2C32"/>
    <w:rsid w:val="003B2CA4"/>
    <w:rsid w:val="003B2CE9"/>
    <w:rsid w:val="003B2DFD"/>
    <w:rsid w:val="003B2E36"/>
    <w:rsid w:val="003B2E4F"/>
    <w:rsid w:val="003B2E86"/>
    <w:rsid w:val="003B2F38"/>
    <w:rsid w:val="003B3346"/>
    <w:rsid w:val="003B3505"/>
    <w:rsid w:val="003B3513"/>
    <w:rsid w:val="003B3843"/>
    <w:rsid w:val="003B38FB"/>
    <w:rsid w:val="003B39C9"/>
    <w:rsid w:val="003B3AA2"/>
    <w:rsid w:val="003B3AE2"/>
    <w:rsid w:val="003B3B3B"/>
    <w:rsid w:val="003B3B58"/>
    <w:rsid w:val="003B3DE7"/>
    <w:rsid w:val="003B3DED"/>
    <w:rsid w:val="003B3E26"/>
    <w:rsid w:val="003B3F47"/>
    <w:rsid w:val="003B3FCF"/>
    <w:rsid w:val="003B3FF7"/>
    <w:rsid w:val="003B41E3"/>
    <w:rsid w:val="003B4226"/>
    <w:rsid w:val="003B426F"/>
    <w:rsid w:val="003B4329"/>
    <w:rsid w:val="003B4515"/>
    <w:rsid w:val="003B4523"/>
    <w:rsid w:val="003B469B"/>
    <w:rsid w:val="003B472E"/>
    <w:rsid w:val="003B4913"/>
    <w:rsid w:val="003B4932"/>
    <w:rsid w:val="003B4A97"/>
    <w:rsid w:val="003B4AE4"/>
    <w:rsid w:val="003B4C88"/>
    <w:rsid w:val="003B4D9B"/>
    <w:rsid w:val="003B4E12"/>
    <w:rsid w:val="003B4E87"/>
    <w:rsid w:val="003B4F56"/>
    <w:rsid w:val="003B50FF"/>
    <w:rsid w:val="003B5172"/>
    <w:rsid w:val="003B52A7"/>
    <w:rsid w:val="003B53EB"/>
    <w:rsid w:val="003B5486"/>
    <w:rsid w:val="003B54B1"/>
    <w:rsid w:val="003B55D3"/>
    <w:rsid w:val="003B55E6"/>
    <w:rsid w:val="003B560A"/>
    <w:rsid w:val="003B566E"/>
    <w:rsid w:val="003B5697"/>
    <w:rsid w:val="003B56E2"/>
    <w:rsid w:val="003B5779"/>
    <w:rsid w:val="003B5791"/>
    <w:rsid w:val="003B57A9"/>
    <w:rsid w:val="003B5910"/>
    <w:rsid w:val="003B5950"/>
    <w:rsid w:val="003B59D6"/>
    <w:rsid w:val="003B5ABB"/>
    <w:rsid w:val="003B5DC7"/>
    <w:rsid w:val="003B5E4E"/>
    <w:rsid w:val="003B5E58"/>
    <w:rsid w:val="003B5F56"/>
    <w:rsid w:val="003B5FFA"/>
    <w:rsid w:val="003B6198"/>
    <w:rsid w:val="003B626C"/>
    <w:rsid w:val="003B6364"/>
    <w:rsid w:val="003B639E"/>
    <w:rsid w:val="003B6438"/>
    <w:rsid w:val="003B65A2"/>
    <w:rsid w:val="003B664C"/>
    <w:rsid w:val="003B6684"/>
    <w:rsid w:val="003B6702"/>
    <w:rsid w:val="003B6715"/>
    <w:rsid w:val="003B6754"/>
    <w:rsid w:val="003B68AA"/>
    <w:rsid w:val="003B6A2E"/>
    <w:rsid w:val="003B6C55"/>
    <w:rsid w:val="003B6C61"/>
    <w:rsid w:val="003B6CA1"/>
    <w:rsid w:val="003B6D3C"/>
    <w:rsid w:val="003B6F5C"/>
    <w:rsid w:val="003B7171"/>
    <w:rsid w:val="003B7278"/>
    <w:rsid w:val="003B727D"/>
    <w:rsid w:val="003B72AE"/>
    <w:rsid w:val="003B72DE"/>
    <w:rsid w:val="003B7334"/>
    <w:rsid w:val="003B73FF"/>
    <w:rsid w:val="003B753F"/>
    <w:rsid w:val="003B7546"/>
    <w:rsid w:val="003B75E5"/>
    <w:rsid w:val="003B75EF"/>
    <w:rsid w:val="003B7654"/>
    <w:rsid w:val="003B7678"/>
    <w:rsid w:val="003B7758"/>
    <w:rsid w:val="003B78EF"/>
    <w:rsid w:val="003B795B"/>
    <w:rsid w:val="003B79EA"/>
    <w:rsid w:val="003B7BF0"/>
    <w:rsid w:val="003B7CAE"/>
    <w:rsid w:val="003B7CEC"/>
    <w:rsid w:val="003B7F4F"/>
    <w:rsid w:val="003BBCBA"/>
    <w:rsid w:val="003C002F"/>
    <w:rsid w:val="003C0066"/>
    <w:rsid w:val="003C00AB"/>
    <w:rsid w:val="003C010D"/>
    <w:rsid w:val="003C0289"/>
    <w:rsid w:val="003C0372"/>
    <w:rsid w:val="003C04D6"/>
    <w:rsid w:val="003C0910"/>
    <w:rsid w:val="003C0A3B"/>
    <w:rsid w:val="003C0A70"/>
    <w:rsid w:val="003C0A9B"/>
    <w:rsid w:val="003C0ADD"/>
    <w:rsid w:val="003C0B15"/>
    <w:rsid w:val="003C0C05"/>
    <w:rsid w:val="003C0C16"/>
    <w:rsid w:val="003C0D22"/>
    <w:rsid w:val="003C0D5E"/>
    <w:rsid w:val="003C0DF5"/>
    <w:rsid w:val="003C0F2C"/>
    <w:rsid w:val="003C0F46"/>
    <w:rsid w:val="003C10C8"/>
    <w:rsid w:val="003C1109"/>
    <w:rsid w:val="003C119A"/>
    <w:rsid w:val="003C1252"/>
    <w:rsid w:val="003C127E"/>
    <w:rsid w:val="003C1363"/>
    <w:rsid w:val="003C1403"/>
    <w:rsid w:val="003C1464"/>
    <w:rsid w:val="003C1529"/>
    <w:rsid w:val="003C1581"/>
    <w:rsid w:val="003C15BE"/>
    <w:rsid w:val="003C17C7"/>
    <w:rsid w:val="003C17CF"/>
    <w:rsid w:val="003C17E1"/>
    <w:rsid w:val="003C17FC"/>
    <w:rsid w:val="003C1A09"/>
    <w:rsid w:val="003C1A6B"/>
    <w:rsid w:val="003C1A85"/>
    <w:rsid w:val="003C1AD4"/>
    <w:rsid w:val="003C1AE9"/>
    <w:rsid w:val="003C1B3A"/>
    <w:rsid w:val="003C1B52"/>
    <w:rsid w:val="003C1C0E"/>
    <w:rsid w:val="003C1C84"/>
    <w:rsid w:val="003C1DC9"/>
    <w:rsid w:val="003C1F34"/>
    <w:rsid w:val="003C1F70"/>
    <w:rsid w:val="003C1F97"/>
    <w:rsid w:val="003C202B"/>
    <w:rsid w:val="003C2036"/>
    <w:rsid w:val="003C20C5"/>
    <w:rsid w:val="003C231A"/>
    <w:rsid w:val="003C2704"/>
    <w:rsid w:val="003C270E"/>
    <w:rsid w:val="003C2767"/>
    <w:rsid w:val="003C27C4"/>
    <w:rsid w:val="003C2824"/>
    <w:rsid w:val="003C2841"/>
    <w:rsid w:val="003C28F6"/>
    <w:rsid w:val="003C29CB"/>
    <w:rsid w:val="003C2AAA"/>
    <w:rsid w:val="003C2B1C"/>
    <w:rsid w:val="003C2B70"/>
    <w:rsid w:val="003C2C05"/>
    <w:rsid w:val="003C2C87"/>
    <w:rsid w:val="003C2C9D"/>
    <w:rsid w:val="003C2CB9"/>
    <w:rsid w:val="003C2CBF"/>
    <w:rsid w:val="003C2D05"/>
    <w:rsid w:val="003C2FF8"/>
    <w:rsid w:val="003C300F"/>
    <w:rsid w:val="003C3136"/>
    <w:rsid w:val="003C3199"/>
    <w:rsid w:val="003C3248"/>
    <w:rsid w:val="003C33E9"/>
    <w:rsid w:val="003C3442"/>
    <w:rsid w:val="003C34C0"/>
    <w:rsid w:val="003C34D3"/>
    <w:rsid w:val="003C34D6"/>
    <w:rsid w:val="003C3593"/>
    <w:rsid w:val="003C383F"/>
    <w:rsid w:val="003C3845"/>
    <w:rsid w:val="003C386D"/>
    <w:rsid w:val="003C38DF"/>
    <w:rsid w:val="003C3964"/>
    <w:rsid w:val="003C39E4"/>
    <w:rsid w:val="003C3A0C"/>
    <w:rsid w:val="003C3A32"/>
    <w:rsid w:val="003C3A44"/>
    <w:rsid w:val="003C3A50"/>
    <w:rsid w:val="003C3AF5"/>
    <w:rsid w:val="003C3BD4"/>
    <w:rsid w:val="003C3C66"/>
    <w:rsid w:val="003C3C71"/>
    <w:rsid w:val="003C3D2F"/>
    <w:rsid w:val="003C3DBE"/>
    <w:rsid w:val="003C3EA1"/>
    <w:rsid w:val="003C3EB1"/>
    <w:rsid w:val="003C3EEF"/>
    <w:rsid w:val="003C3F6B"/>
    <w:rsid w:val="003C3FA2"/>
    <w:rsid w:val="003C4119"/>
    <w:rsid w:val="003C412D"/>
    <w:rsid w:val="003C41F5"/>
    <w:rsid w:val="003C435B"/>
    <w:rsid w:val="003C43F2"/>
    <w:rsid w:val="003C44EE"/>
    <w:rsid w:val="003C45AE"/>
    <w:rsid w:val="003C4812"/>
    <w:rsid w:val="003C49E7"/>
    <w:rsid w:val="003C4A09"/>
    <w:rsid w:val="003C4A84"/>
    <w:rsid w:val="003C4DB3"/>
    <w:rsid w:val="003C4E6B"/>
    <w:rsid w:val="003C4E7B"/>
    <w:rsid w:val="003C5054"/>
    <w:rsid w:val="003C50E0"/>
    <w:rsid w:val="003C514B"/>
    <w:rsid w:val="003C5192"/>
    <w:rsid w:val="003C52B1"/>
    <w:rsid w:val="003C5321"/>
    <w:rsid w:val="003C5463"/>
    <w:rsid w:val="003C54BD"/>
    <w:rsid w:val="003C552D"/>
    <w:rsid w:val="003C5568"/>
    <w:rsid w:val="003C5625"/>
    <w:rsid w:val="003C5711"/>
    <w:rsid w:val="003C5763"/>
    <w:rsid w:val="003C57A9"/>
    <w:rsid w:val="003C5861"/>
    <w:rsid w:val="003C58BE"/>
    <w:rsid w:val="003C58C5"/>
    <w:rsid w:val="003C592F"/>
    <w:rsid w:val="003C594C"/>
    <w:rsid w:val="003C5999"/>
    <w:rsid w:val="003C5A29"/>
    <w:rsid w:val="003C5A40"/>
    <w:rsid w:val="003C5C1C"/>
    <w:rsid w:val="003C5D81"/>
    <w:rsid w:val="003C5D98"/>
    <w:rsid w:val="003C5E63"/>
    <w:rsid w:val="003C5FD9"/>
    <w:rsid w:val="003C5FF4"/>
    <w:rsid w:val="003C6066"/>
    <w:rsid w:val="003C60F0"/>
    <w:rsid w:val="003C60F5"/>
    <w:rsid w:val="003C60F9"/>
    <w:rsid w:val="003C6264"/>
    <w:rsid w:val="003C641F"/>
    <w:rsid w:val="003C6455"/>
    <w:rsid w:val="003C6466"/>
    <w:rsid w:val="003C64A2"/>
    <w:rsid w:val="003C6692"/>
    <w:rsid w:val="003C66D3"/>
    <w:rsid w:val="003C66F8"/>
    <w:rsid w:val="003C67BD"/>
    <w:rsid w:val="003C67D0"/>
    <w:rsid w:val="003C68EB"/>
    <w:rsid w:val="003C6971"/>
    <w:rsid w:val="003C6978"/>
    <w:rsid w:val="003C6ACF"/>
    <w:rsid w:val="003C6AE2"/>
    <w:rsid w:val="003C6AF3"/>
    <w:rsid w:val="003C6C5D"/>
    <w:rsid w:val="003C6D8E"/>
    <w:rsid w:val="003C6EA5"/>
    <w:rsid w:val="003C6F19"/>
    <w:rsid w:val="003C6F33"/>
    <w:rsid w:val="003C6FA2"/>
    <w:rsid w:val="003C6FF8"/>
    <w:rsid w:val="003C70BB"/>
    <w:rsid w:val="003C70FD"/>
    <w:rsid w:val="003C713B"/>
    <w:rsid w:val="003C7232"/>
    <w:rsid w:val="003C7237"/>
    <w:rsid w:val="003C7438"/>
    <w:rsid w:val="003C7488"/>
    <w:rsid w:val="003C754A"/>
    <w:rsid w:val="003C76AC"/>
    <w:rsid w:val="003C76DC"/>
    <w:rsid w:val="003C772A"/>
    <w:rsid w:val="003C778D"/>
    <w:rsid w:val="003C789B"/>
    <w:rsid w:val="003C7A2F"/>
    <w:rsid w:val="003C7AFB"/>
    <w:rsid w:val="003C7B1D"/>
    <w:rsid w:val="003C7BA8"/>
    <w:rsid w:val="003C7BC9"/>
    <w:rsid w:val="003C7E92"/>
    <w:rsid w:val="003C7F3E"/>
    <w:rsid w:val="003D0254"/>
    <w:rsid w:val="003D0306"/>
    <w:rsid w:val="003D030D"/>
    <w:rsid w:val="003D0324"/>
    <w:rsid w:val="003D03D4"/>
    <w:rsid w:val="003D07A1"/>
    <w:rsid w:val="003D07FA"/>
    <w:rsid w:val="003D08FA"/>
    <w:rsid w:val="003D0A94"/>
    <w:rsid w:val="003D0BBA"/>
    <w:rsid w:val="003D0C2C"/>
    <w:rsid w:val="003D0CA8"/>
    <w:rsid w:val="003D0D00"/>
    <w:rsid w:val="003D0D38"/>
    <w:rsid w:val="003D0DF8"/>
    <w:rsid w:val="003D0EC2"/>
    <w:rsid w:val="003D0FE7"/>
    <w:rsid w:val="003D1063"/>
    <w:rsid w:val="003D10FA"/>
    <w:rsid w:val="003D1190"/>
    <w:rsid w:val="003D12A6"/>
    <w:rsid w:val="003D1310"/>
    <w:rsid w:val="003D133A"/>
    <w:rsid w:val="003D136F"/>
    <w:rsid w:val="003D1426"/>
    <w:rsid w:val="003D1498"/>
    <w:rsid w:val="003D14C6"/>
    <w:rsid w:val="003D166C"/>
    <w:rsid w:val="003D167D"/>
    <w:rsid w:val="003D194C"/>
    <w:rsid w:val="003D1B9A"/>
    <w:rsid w:val="003D1D03"/>
    <w:rsid w:val="003D1D07"/>
    <w:rsid w:val="003D1EA7"/>
    <w:rsid w:val="003D1F79"/>
    <w:rsid w:val="003D1FA9"/>
    <w:rsid w:val="003D1FC9"/>
    <w:rsid w:val="003D1FFE"/>
    <w:rsid w:val="003D2008"/>
    <w:rsid w:val="003D2014"/>
    <w:rsid w:val="003D20AC"/>
    <w:rsid w:val="003D2180"/>
    <w:rsid w:val="003D2360"/>
    <w:rsid w:val="003D2438"/>
    <w:rsid w:val="003D255E"/>
    <w:rsid w:val="003D2598"/>
    <w:rsid w:val="003D25D2"/>
    <w:rsid w:val="003D26CB"/>
    <w:rsid w:val="003D26D3"/>
    <w:rsid w:val="003D2793"/>
    <w:rsid w:val="003D279A"/>
    <w:rsid w:val="003D27C0"/>
    <w:rsid w:val="003D2885"/>
    <w:rsid w:val="003D289B"/>
    <w:rsid w:val="003D28E5"/>
    <w:rsid w:val="003D2A37"/>
    <w:rsid w:val="003D2AC2"/>
    <w:rsid w:val="003D2C32"/>
    <w:rsid w:val="003D2D5E"/>
    <w:rsid w:val="003D2DA4"/>
    <w:rsid w:val="003D2E26"/>
    <w:rsid w:val="003D2F50"/>
    <w:rsid w:val="003D2FC3"/>
    <w:rsid w:val="003D2FCF"/>
    <w:rsid w:val="003D301E"/>
    <w:rsid w:val="003D3033"/>
    <w:rsid w:val="003D31AB"/>
    <w:rsid w:val="003D338F"/>
    <w:rsid w:val="003D343A"/>
    <w:rsid w:val="003D3445"/>
    <w:rsid w:val="003D34D2"/>
    <w:rsid w:val="003D3531"/>
    <w:rsid w:val="003D3556"/>
    <w:rsid w:val="003D356E"/>
    <w:rsid w:val="003D36A9"/>
    <w:rsid w:val="003D3991"/>
    <w:rsid w:val="003D3A39"/>
    <w:rsid w:val="003D3A7E"/>
    <w:rsid w:val="003D3A9B"/>
    <w:rsid w:val="003D3AC1"/>
    <w:rsid w:val="003D3B21"/>
    <w:rsid w:val="003D3B2A"/>
    <w:rsid w:val="003D3BE9"/>
    <w:rsid w:val="003D3C55"/>
    <w:rsid w:val="003D3CAE"/>
    <w:rsid w:val="003D3D77"/>
    <w:rsid w:val="003D3D87"/>
    <w:rsid w:val="003D3E51"/>
    <w:rsid w:val="003D40E5"/>
    <w:rsid w:val="003D40E6"/>
    <w:rsid w:val="003D41E7"/>
    <w:rsid w:val="003D459A"/>
    <w:rsid w:val="003D46FB"/>
    <w:rsid w:val="003D4832"/>
    <w:rsid w:val="003D48BF"/>
    <w:rsid w:val="003D4927"/>
    <w:rsid w:val="003D4929"/>
    <w:rsid w:val="003D4B03"/>
    <w:rsid w:val="003D4B46"/>
    <w:rsid w:val="003D4CB5"/>
    <w:rsid w:val="003D4E98"/>
    <w:rsid w:val="003D4EAB"/>
    <w:rsid w:val="003D4EC0"/>
    <w:rsid w:val="003D5012"/>
    <w:rsid w:val="003D5253"/>
    <w:rsid w:val="003D52D5"/>
    <w:rsid w:val="003D5392"/>
    <w:rsid w:val="003D53EA"/>
    <w:rsid w:val="003D5494"/>
    <w:rsid w:val="003D56D0"/>
    <w:rsid w:val="003D5820"/>
    <w:rsid w:val="003D58FF"/>
    <w:rsid w:val="003D596D"/>
    <w:rsid w:val="003D59A7"/>
    <w:rsid w:val="003D5A03"/>
    <w:rsid w:val="003D5AB1"/>
    <w:rsid w:val="003D5AF2"/>
    <w:rsid w:val="003D5BD7"/>
    <w:rsid w:val="003D5C83"/>
    <w:rsid w:val="003D5D76"/>
    <w:rsid w:val="003D600B"/>
    <w:rsid w:val="003D60F7"/>
    <w:rsid w:val="003D62F0"/>
    <w:rsid w:val="003D63DE"/>
    <w:rsid w:val="003D6439"/>
    <w:rsid w:val="003D65AC"/>
    <w:rsid w:val="003D660E"/>
    <w:rsid w:val="003D6707"/>
    <w:rsid w:val="003D673D"/>
    <w:rsid w:val="003D6800"/>
    <w:rsid w:val="003D692A"/>
    <w:rsid w:val="003D6A01"/>
    <w:rsid w:val="003D6A1B"/>
    <w:rsid w:val="003D6C02"/>
    <w:rsid w:val="003D6C06"/>
    <w:rsid w:val="003D6C81"/>
    <w:rsid w:val="003D6CFB"/>
    <w:rsid w:val="003D6DDB"/>
    <w:rsid w:val="003D6ED6"/>
    <w:rsid w:val="003D6F63"/>
    <w:rsid w:val="003D6FDD"/>
    <w:rsid w:val="003D707D"/>
    <w:rsid w:val="003D71B4"/>
    <w:rsid w:val="003D71EA"/>
    <w:rsid w:val="003D7227"/>
    <w:rsid w:val="003D727F"/>
    <w:rsid w:val="003D7280"/>
    <w:rsid w:val="003D72A3"/>
    <w:rsid w:val="003D72AE"/>
    <w:rsid w:val="003D7310"/>
    <w:rsid w:val="003D7314"/>
    <w:rsid w:val="003D7347"/>
    <w:rsid w:val="003D7624"/>
    <w:rsid w:val="003D76F2"/>
    <w:rsid w:val="003D7777"/>
    <w:rsid w:val="003D77F2"/>
    <w:rsid w:val="003D7A40"/>
    <w:rsid w:val="003D7A6A"/>
    <w:rsid w:val="003D7ACA"/>
    <w:rsid w:val="003D7C25"/>
    <w:rsid w:val="003D7DB2"/>
    <w:rsid w:val="003D7E4F"/>
    <w:rsid w:val="003D7E8F"/>
    <w:rsid w:val="003D7EDA"/>
    <w:rsid w:val="003E000C"/>
    <w:rsid w:val="003E0069"/>
    <w:rsid w:val="003E01B5"/>
    <w:rsid w:val="003E0215"/>
    <w:rsid w:val="003E038C"/>
    <w:rsid w:val="003E03C6"/>
    <w:rsid w:val="003E04F0"/>
    <w:rsid w:val="003E0524"/>
    <w:rsid w:val="003E060D"/>
    <w:rsid w:val="003E0667"/>
    <w:rsid w:val="003E072C"/>
    <w:rsid w:val="003E08A3"/>
    <w:rsid w:val="003E092E"/>
    <w:rsid w:val="003E0AB2"/>
    <w:rsid w:val="003E0BEB"/>
    <w:rsid w:val="003E0BF0"/>
    <w:rsid w:val="003E0D31"/>
    <w:rsid w:val="003E0D7D"/>
    <w:rsid w:val="003E0DB8"/>
    <w:rsid w:val="003E0DDA"/>
    <w:rsid w:val="003E0E70"/>
    <w:rsid w:val="003E0E71"/>
    <w:rsid w:val="003E0EA0"/>
    <w:rsid w:val="003E0EFD"/>
    <w:rsid w:val="003E0F10"/>
    <w:rsid w:val="003E0F92"/>
    <w:rsid w:val="003E0FAE"/>
    <w:rsid w:val="003E11E2"/>
    <w:rsid w:val="003E1242"/>
    <w:rsid w:val="003E1264"/>
    <w:rsid w:val="003E1321"/>
    <w:rsid w:val="003E15C2"/>
    <w:rsid w:val="003E1843"/>
    <w:rsid w:val="003E18A3"/>
    <w:rsid w:val="003E1932"/>
    <w:rsid w:val="003E1A9F"/>
    <w:rsid w:val="003E1B9B"/>
    <w:rsid w:val="003E1BB7"/>
    <w:rsid w:val="003E1BBA"/>
    <w:rsid w:val="003E1BE5"/>
    <w:rsid w:val="003E1BF7"/>
    <w:rsid w:val="003E1CA1"/>
    <w:rsid w:val="003E1CC2"/>
    <w:rsid w:val="003E1D31"/>
    <w:rsid w:val="003E1D3D"/>
    <w:rsid w:val="003E1E94"/>
    <w:rsid w:val="003E1EBB"/>
    <w:rsid w:val="003E1FAB"/>
    <w:rsid w:val="003E1FB4"/>
    <w:rsid w:val="003E20B0"/>
    <w:rsid w:val="003E216D"/>
    <w:rsid w:val="003E241E"/>
    <w:rsid w:val="003E251F"/>
    <w:rsid w:val="003E2678"/>
    <w:rsid w:val="003E267C"/>
    <w:rsid w:val="003E284F"/>
    <w:rsid w:val="003E289C"/>
    <w:rsid w:val="003E29E1"/>
    <w:rsid w:val="003E2A14"/>
    <w:rsid w:val="003E2A19"/>
    <w:rsid w:val="003E2BCC"/>
    <w:rsid w:val="003E2BE1"/>
    <w:rsid w:val="003E2C7E"/>
    <w:rsid w:val="003E2C9A"/>
    <w:rsid w:val="003E2D80"/>
    <w:rsid w:val="003E2EAA"/>
    <w:rsid w:val="003E2ECA"/>
    <w:rsid w:val="003E306C"/>
    <w:rsid w:val="003E32B5"/>
    <w:rsid w:val="003E32E6"/>
    <w:rsid w:val="003E340E"/>
    <w:rsid w:val="003E34C3"/>
    <w:rsid w:val="003E355E"/>
    <w:rsid w:val="003E36C2"/>
    <w:rsid w:val="003E37AB"/>
    <w:rsid w:val="003E3812"/>
    <w:rsid w:val="003E38E8"/>
    <w:rsid w:val="003E398B"/>
    <w:rsid w:val="003E3B0E"/>
    <w:rsid w:val="003E3B40"/>
    <w:rsid w:val="003E3B87"/>
    <w:rsid w:val="003E3BA3"/>
    <w:rsid w:val="003E3BA4"/>
    <w:rsid w:val="003E3BAF"/>
    <w:rsid w:val="003E3C6F"/>
    <w:rsid w:val="003E3DD1"/>
    <w:rsid w:val="003E3EAC"/>
    <w:rsid w:val="003E40A5"/>
    <w:rsid w:val="003E40B2"/>
    <w:rsid w:val="003E4238"/>
    <w:rsid w:val="003E42B4"/>
    <w:rsid w:val="003E440C"/>
    <w:rsid w:val="003E46F4"/>
    <w:rsid w:val="003E47AB"/>
    <w:rsid w:val="003E47D2"/>
    <w:rsid w:val="003E49DF"/>
    <w:rsid w:val="003E4A3E"/>
    <w:rsid w:val="003E4BD7"/>
    <w:rsid w:val="003E4D30"/>
    <w:rsid w:val="003E4E89"/>
    <w:rsid w:val="003E4F26"/>
    <w:rsid w:val="003E5009"/>
    <w:rsid w:val="003E50FD"/>
    <w:rsid w:val="003E51EA"/>
    <w:rsid w:val="003E5235"/>
    <w:rsid w:val="003E5327"/>
    <w:rsid w:val="003E53B7"/>
    <w:rsid w:val="003E5408"/>
    <w:rsid w:val="003E5478"/>
    <w:rsid w:val="003E560A"/>
    <w:rsid w:val="003E560F"/>
    <w:rsid w:val="003E566B"/>
    <w:rsid w:val="003E5856"/>
    <w:rsid w:val="003E594D"/>
    <w:rsid w:val="003E59FB"/>
    <w:rsid w:val="003E5BA5"/>
    <w:rsid w:val="003E5BD7"/>
    <w:rsid w:val="003E5CA6"/>
    <w:rsid w:val="003E5D6B"/>
    <w:rsid w:val="003E5EA3"/>
    <w:rsid w:val="003E5EE4"/>
    <w:rsid w:val="003E5F1B"/>
    <w:rsid w:val="003E61B4"/>
    <w:rsid w:val="003E61E4"/>
    <w:rsid w:val="003E624E"/>
    <w:rsid w:val="003E63A4"/>
    <w:rsid w:val="003E63A8"/>
    <w:rsid w:val="003E63AC"/>
    <w:rsid w:val="003E6558"/>
    <w:rsid w:val="003E66F6"/>
    <w:rsid w:val="003E67B2"/>
    <w:rsid w:val="003E67BD"/>
    <w:rsid w:val="003E67DC"/>
    <w:rsid w:val="003E6953"/>
    <w:rsid w:val="003E6998"/>
    <w:rsid w:val="003E69EC"/>
    <w:rsid w:val="003E6B08"/>
    <w:rsid w:val="003E6B1A"/>
    <w:rsid w:val="003E6BD1"/>
    <w:rsid w:val="003E6C02"/>
    <w:rsid w:val="003E6DD0"/>
    <w:rsid w:val="003E6E96"/>
    <w:rsid w:val="003E6ED8"/>
    <w:rsid w:val="003E7010"/>
    <w:rsid w:val="003E7059"/>
    <w:rsid w:val="003E7191"/>
    <w:rsid w:val="003E71BF"/>
    <w:rsid w:val="003E726C"/>
    <w:rsid w:val="003E73A7"/>
    <w:rsid w:val="003E74AB"/>
    <w:rsid w:val="003E74D2"/>
    <w:rsid w:val="003E7511"/>
    <w:rsid w:val="003E75FD"/>
    <w:rsid w:val="003E763A"/>
    <w:rsid w:val="003E78CF"/>
    <w:rsid w:val="003E7982"/>
    <w:rsid w:val="003E7B9D"/>
    <w:rsid w:val="003E7BA9"/>
    <w:rsid w:val="003E7C59"/>
    <w:rsid w:val="003E7D9A"/>
    <w:rsid w:val="003E7DD2"/>
    <w:rsid w:val="003E7E21"/>
    <w:rsid w:val="003E7E48"/>
    <w:rsid w:val="003E7FE4"/>
    <w:rsid w:val="003F006B"/>
    <w:rsid w:val="003F007D"/>
    <w:rsid w:val="003F014B"/>
    <w:rsid w:val="003F01F7"/>
    <w:rsid w:val="003F0255"/>
    <w:rsid w:val="003F027C"/>
    <w:rsid w:val="003F02A0"/>
    <w:rsid w:val="003F02CF"/>
    <w:rsid w:val="003F05AB"/>
    <w:rsid w:val="003F05F2"/>
    <w:rsid w:val="003F0659"/>
    <w:rsid w:val="003F069F"/>
    <w:rsid w:val="003F0710"/>
    <w:rsid w:val="003F072D"/>
    <w:rsid w:val="003F072F"/>
    <w:rsid w:val="003F0784"/>
    <w:rsid w:val="003F0830"/>
    <w:rsid w:val="003F083C"/>
    <w:rsid w:val="003F08CF"/>
    <w:rsid w:val="003F08DA"/>
    <w:rsid w:val="003F0C73"/>
    <w:rsid w:val="003F0CFC"/>
    <w:rsid w:val="003F0D0D"/>
    <w:rsid w:val="003F0D14"/>
    <w:rsid w:val="003F0D23"/>
    <w:rsid w:val="003F0FB0"/>
    <w:rsid w:val="003F10C0"/>
    <w:rsid w:val="003F1163"/>
    <w:rsid w:val="003F11C4"/>
    <w:rsid w:val="003F12FD"/>
    <w:rsid w:val="003F1332"/>
    <w:rsid w:val="003F1373"/>
    <w:rsid w:val="003F141A"/>
    <w:rsid w:val="003F1479"/>
    <w:rsid w:val="003F1484"/>
    <w:rsid w:val="003F1497"/>
    <w:rsid w:val="003F149B"/>
    <w:rsid w:val="003F14C5"/>
    <w:rsid w:val="003F188F"/>
    <w:rsid w:val="003F18C7"/>
    <w:rsid w:val="003F1980"/>
    <w:rsid w:val="003F19CE"/>
    <w:rsid w:val="003F19F1"/>
    <w:rsid w:val="003F1C28"/>
    <w:rsid w:val="003F1C3A"/>
    <w:rsid w:val="003F1CF4"/>
    <w:rsid w:val="003F1D15"/>
    <w:rsid w:val="003F1E05"/>
    <w:rsid w:val="003F1E22"/>
    <w:rsid w:val="003F1F52"/>
    <w:rsid w:val="003F1F72"/>
    <w:rsid w:val="003F1FAE"/>
    <w:rsid w:val="003F200C"/>
    <w:rsid w:val="003F2026"/>
    <w:rsid w:val="003F20BA"/>
    <w:rsid w:val="003F214A"/>
    <w:rsid w:val="003F21B9"/>
    <w:rsid w:val="003F2221"/>
    <w:rsid w:val="003F22F2"/>
    <w:rsid w:val="003F235F"/>
    <w:rsid w:val="003F23A7"/>
    <w:rsid w:val="003F23CB"/>
    <w:rsid w:val="003F23FD"/>
    <w:rsid w:val="003F23FF"/>
    <w:rsid w:val="003F244D"/>
    <w:rsid w:val="003F281F"/>
    <w:rsid w:val="003F2832"/>
    <w:rsid w:val="003F2873"/>
    <w:rsid w:val="003F2993"/>
    <w:rsid w:val="003F2A7A"/>
    <w:rsid w:val="003F2B38"/>
    <w:rsid w:val="003F2BE4"/>
    <w:rsid w:val="003F2D7A"/>
    <w:rsid w:val="003F2DD4"/>
    <w:rsid w:val="003F2E4D"/>
    <w:rsid w:val="003F2E5F"/>
    <w:rsid w:val="003F2E79"/>
    <w:rsid w:val="003F2EC4"/>
    <w:rsid w:val="003F2ECD"/>
    <w:rsid w:val="003F2ED7"/>
    <w:rsid w:val="003F2F18"/>
    <w:rsid w:val="003F2F21"/>
    <w:rsid w:val="003F315D"/>
    <w:rsid w:val="003F3163"/>
    <w:rsid w:val="003F31B6"/>
    <w:rsid w:val="003F322F"/>
    <w:rsid w:val="003F32CA"/>
    <w:rsid w:val="003F3511"/>
    <w:rsid w:val="003F3704"/>
    <w:rsid w:val="003F3952"/>
    <w:rsid w:val="003F39D8"/>
    <w:rsid w:val="003F3AA4"/>
    <w:rsid w:val="003F3BFF"/>
    <w:rsid w:val="003F3DA5"/>
    <w:rsid w:val="003F3EA5"/>
    <w:rsid w:val="003F3EC7"/>
    <w:rsid w:val="003F3F5E"/>
    <w:rsid w:val="003F41AA"/>
    <w:rsid w:val="003F41BC"/>
    <w:rsid w:val="003F41F5"/>
    <w:rsid w:val="003F428E"/>
    <w:rsid w:val="003F4294"/>
    <w:rsid w:val="003F462F"/>
    <w:rsid w:val="003F4657"/>
    <w:rsid w:val="003F46C3"/>
    <w:rsid w:val="003F479A"/>
    <w:rsid w:val="003F490D"/>
    <w:rsid w:val="003F4939"/>
    <w:rsid w:val="003F4A68"/>
    <w:rsid w:val="003F4A94"/>
    <w:rsid w:val="003F4B1B"/>
    <w:rsid w:val="003F4B5A"/>
    <w:rsid w:val="003F4BC7"/>
    <w:rsid w:val="003F4E15"/>
    <w:rsid w:val="003F4F7D"/>
    <w:rsid w:val="003F4F80"/>
    <w:rsid w:val="003F4FE7"/>
    <w:rsid w:val="003F4FEB"/>
    <w:rsid w:val="003F503E"/>
    <w:rsid w:val="003F5044"/>
    <w:rsid w:val="003F508C"/>
    <w:rsid w:val="003F5192"/>
    <w:rsid w:val="003F51E5"/>
    <w:rsid w:val="003F51F1"/>
    <w:rsid w:val="003F5220"/>
    <w:rsid w:val="003F52A7"/>
    <w:rsid w:val="003F52B6"/>
    <w:rsid w:val="003F5317"/>
    <w:rsid w:val="003F5363"/>
    <w:rsid w:val="003F5376"/>
    <w:rsid w:val="003F539B"/>
    <w:rsid w:val="003F542A"/>
    <w:rsid w:val="003F5522"/>
    <w:rsid w:val="003F55BD"/>
    <w:rsid w:val="003F5786"/>
    <w:rsid w:val="003F57A0"/>
    <w:rsid w:val="003F57A5"/>
    <w:rsid w:val="003F57AB"/>
    <w:rsid w:val="003F5858"/>
    <w:rsid w:val="003F58B7"/>
    <w:rsid w:val="003F59D2"/>
    <w:rsid w:val="003F59DB"/>
    <w:rsid w:val="003F5A11"/>
    <w:rsid w:val="003F5AB5"/>
    <w:rsid w:val="003F5C07"/>
    <w:rsid w:val="003F5C8B"/>
    <w:rsid w:val="003F5D91"/>
    <w:rsid w:val="003F5E17"/>
    <w:rsid w:val="003F5F13"/>
    <w:rsid w:val="003F5F5E"/>
    <w:rsid w:val="003F6076"/>
    <w:rsid w:val="003F6094"/>
    <w:rsid w:val="003F6095"/>
    <w:rsid w:val="003F61C2"/>
    <w:rsid w:val="003F628E"/>
    <w:rsid w:val="003F62DD"/>
    <w:rsid w:val="003F6366"/>
    <w:rsid w:val="003F63B9"/>
    <w:rsid w:val="003F64F7"/>
    <w:rsid w:val="003F662D"/>
    <w:rsid w:val="003F6650"/>
    <w:rsid w:val="003F666F"/>
    <w:rsid w:val="003F66D9"/>
    <w:rsid w:val="003F66ED"/>
    <w:rsid w:val="003F67C7"/>
    <w:rsid w:val="003F685C"/>
    <w:rsid w:val="003F6893"/>
    <w:rsid w:val="003F698C"/>
    <w:rsid w:val="003F6A4F"/>
    <w:rsid w:val="003F6A81"/>
    <w:rsid w:val="003F6AE2"/>
    <w:rsid w:val="003F6B1A"/>
    <w:rsid w:val="003F6CE7"/>
    <w:rsid w:val="003F6D48"/>
    <w:rsid w:val="003F6D66"/>
    <w:rsid w:val="003F6D96"/>
    <w:rsid w:val="003F6DB6"/>
    <w:rsid w:val="003F6DD7"/>
    <w:rsid w:val="003F6E5A"/>
    <w:rsid w:val="003F6F19"/>
    <w:rsid w:val="003F6FCE"/>
    <w:rsid w:val="003F7152"/>
    <w:rsid w:val="003F728C"/>
    <w:rsid w:val="003F732D"/>
    <w:rsid w:val="003F73DA"/>
    <w:rsid w:val="003F7454"/>
    <w:rsid w:val="003F74AF"/>
    <w:rsid w:val="003F74F3"/>
    <w:rsid w:val="003F764E"/>
    <w:rsid w:val="003F76DD"/>
    <w:rsid w:val="003F7711"/>
    <w:rsid w:val="003F77EB"/>
    <w:rsid w:val="003F7810"/>
    <w:rsid w:val="003F7B3E"/>
    <w:rsid w:val="003F7C02"/>
    <w:rsid w:val="003F7DB2"/>
    <w:rsid w:val="003F7E4D"/>
    <w:rsid w:val="003F7EE6"/>
    <w:rsid w:val="0040014F"/>
    <w:rsid w:val="00400156"/>
    <w:rsid w:val="00400220"/>
    <w:rsid w:val="004002E8"/>
    <w:rsid w:val="00400310"/>
    <w:rsid w:val="00400357"/>
    <w:rsid w:val="00400493"/>
    <w:rsid w:val="00400498"/>
    <w:rsid w:val="004004D3"/>
    <w:rsid w:val="00400524"/>
    <w:rsid w:val="00400644"/>
    <w:rsid w:val="00400673"/>
    <w:rsid w:val="00400679"/>
    <w:rsid w:val="004006C0"/>
    <w:rsid w:val="004006DC"/>
    <w:rsid w:val="00400844"/>
    <w:rsid w:val="0040093C"/>
    <w:rsid w:val="004009CF"/>
    <w:rsid w:val="00400B97"/>
    <w:rsid w:val="00400BE7"/>
    <w:rsid w:val="00400CAB"/>
    <w:rsid w:val="00400CF4"/>
    <w:rsid w:val="00400D61"/>
    <w:rsid w:val="00400DB6"/>
    <w:rsid w:val="00400DDC"/>
    <w:rsid w:val="00400DE7"/>
    <w:rsid w:val="00400F5C"/>
    <w:rsid w:val="00400F6F"/>
    <w:rsid w:val="004010BF"/>
    <w:rsid w:val="004012CB"/>
    <w:rsid w:val="00401384"/>
    <w:rsid w:val="004013E8"/>
    <w:rsid w:val="00401460"/>
    <w:rsid w:val="00401618"/>
    <w:rsid w:val="00401643"/>
    <w:rsid w:val="0040165C"/>
    <w:rsid w:val="0040166C"/>
    <w:rsid w:val="004017A8"/>
    <w:rsid w:val="004017E1"/>
    <w:rsid w:val="004018C2"/>
    <w:rsid w:val="00401958"/>
    <w:rsid w:val="00401972"/>
    <w:rsid w:val="00401977"/>
    <w:rsid w:val="00401A0D"/>
    <w:rsid w:val="00401BC4"/>
    <w:rsid w:val="00401C0D"/>
    <w:rsid w:val="00401C4D"/>
    <w:rsid w:val="00401E62"/>
    <w:rsid w:val="00401E8F"/>
    <w:rsid w:val="00401F19"/>
    <w:rsid w:val="00401F29"/>
    <w:rsid w:val="00401FD0"/>
    <w:rsid w:val="00402042"/>
    <w:rsid w:val="004020D8"/>
    <w:rsid w:val="00402103"/>
    <w:rsid w:val="00402208"/>
    <w:rsid w:val="0040223D"/>
    <w:rsid w:val="00402362"/>
    <w:rsid w:val="004023B7"/>
    <w:rsid w:val="004024A1"/>
    <w:rsid w:val="004024BD"/>
    <w:rsid w:val="004024F0"/>
    <w:rsid w:val="0040255D"/>
    <w:rsid w:val="0040267A"/>
    <w:rsid w:val="0040275F"/>
    <w:rsid w:val="004027CC"/>
    <w:rsid w:val="00402852"/>
    <w:rsid w:val="00402903"/>
    <w:rsid w:val="0040291A"/>
    <w:rsid w:val="0040294A"/>
    <w:rsid w:val="00402A9B"/>
    <w:rsid w:val="00402A9E"/>
    <w:rsid w:val="00402AE2"/>
    <w:rsid w:val="00402B65"/>
    <w:rsid w:val="00402BE6"/>
    <w:rsid w:val="00402CBF"/>
    <w:rsid w:val="00402CE8"/>
    <w:rsid w:val="00402E14"/>
    <w:rsid w:val="00402ED2"/>
    <w:rsid w:val="00402F98"/>
    <w:rsid w:val="00402FDC"/>
    <w:rsid w:val="004030C7"/>
    <w:rsid w:val="0040319F"/>
    <w:rsid w:val="004031CD"/>
    <w:rsid w:val="00403270"/>
    <w:rsid w:val="004033F0"/>
    <w:rsid w:val="004034AA"/>
    <w:rsid w:val="004034F9"/>
    <w:rsid w:val="004035C4"/>
    <w:rsid w:val="00403652"/>
    <w:rsid w:val="004036AA"/>
    <w:rsid w:val="0040376C"/>
    <w:rsid w:val="004037DE"/>
    <w:rsid w:val="00403B4D"/>
    <w:rsid w:val="00403B7E"/>
    <w:rsid w:val="00403BB4"/>
    <w:rsid w:val="00403C51"/>
    <w:rsid w:val="00403E29"/>
    <w:rsid w:val="00403EA7"/>
    <w:rsid w:val="00403EF8"/>
    <w:rsid w:val="00404048"/>
    <w:rsid w:val="00404068"/>
    <w:rsid w:val="004040A3"/>
    <w:rsid w:val="0040418E"/>
    <w:rsid w:val="00404350"/>
    <w:rsid w:val="004044CE"/>
    <w:rsid w:val="00404554"/>
    <w:rsid w:val="0040455B"/>
    <w:rsid w:val="004045C5"/>
    <w:rsid w:val="004046C2"/>
    <w:rsid w:val="004047CC"/>
    <w:rsid w:val="0040480E"/>
    <w:rsid w:val="00404842"/>
    <w:rsid w:val="004048EA"/>
    <w:rsid w:val="004049B7"/>
    <w:rsid w:val="00404B2D"/>
    <w:rsid w:val="00404B75"/>
    <w:rsid w:val="00404BEC"/>
    <w:rsid w:val="00404CE9"/>
    <w:rsid w:val="00404E53"/>
    <w:rsid w:val="00404FDA"/>
    <w:rsid w:val="00404FE7"/>
    <w:rsid w:val="0040507A"/>
    <w:rsid w:val="004050A4"/>
    <w:rsid w:val="004050DC"/>
    <w:rsid w:val="0040512C"/>
    <w:rsid w:val="00405442"/>
    <w:rsid w:val="004054F8"/>
    <w:rsid w:val="0040568E"/>
    <w:rsid w:val="004056F7"/>
    <w:rsid w:val="00405787"/>
    <w:rsid w:val="00405825"/>
    <w:rsid w:val="004058A4"/>
    <w:rsid w:val="00405944"/>
    <w:rsid w:val="004059AD"/>
    <w:rsid w:val="004059AE"/>
    <w:rsid w:val="004059E8"/>
    <w:rsid w:val="00405A23"/>
    <w:rsid w:val="00405A64"/>
    <w:rsid w:val="00405AFC"/>
    <w:rsid w:val="00405D9A"/>
    <w:rsid w:val="00405E16"/>
    <w:rsid w:val="00406077"/>
    <w:rsid w:val="00406120"/>
    <w:rsid w:val="00406246"/>
    <w:rsid w:val="0040650C"/>
    <w:rsid w:val="00406543"/>
    <w:rsid w:val="0040657D"/>
    <w:rsid w:val="00406737"/>
    <w:rsid w:val="004068AC"/>
    <w:rsid w:val="00406962"/>
    <w:rsid w:val="00406A86"/>
    <w:rsid w:val="00406AF0"/>
    <w:rsid w:val="00406B5B"/>
    <w:rsid w:val="00406F2B"/>
    <w:rsid w:val="00407099"/>
    <w:rsid w:val="004070B1"/>
    <w:rsid w:val="00407100"/>
    <w:rsid w:val="00407118"/>
    <w:rsid w:val="00407165"/>
    <w:rsid w:val="00407208"/>
    <w:rsid w:val="0040720E"/>
    <w:rsid w:val="0040741C"/>
    <w:rsid w:val="00407429"/>
    <w:rsid w:val="00407450"/>
    <w:rsid w:val="00407699"/>
    <w:rsid w:val="004077C9"/>
    <w:rsid w:val="00407970"/>
    <w:rsid w:val="00407BAC"/>
    <w:rsid w:val="00407D5B"/>
    <w:rsid w:val="00407DC3"/>
    <w:rsid w:val="00407DDF"/>
    <w:rsid w:val="00407E1B"/>
    <w:rsid w:val="00407EE0"/>
    <w:rsid w:val="00407F00"/>
    <w:rsid w:val="00407FF7"/>
    <w:rsid w:val="00410053"/>
    <w:rsid w:val="0041007E"/>
    <w:rsid w:val="004100B2"/>
    <w:rsid w:val="004100BB"/>
    <w:rsid w:val="0041010C"/>
    <w:rsid w:val="00410160"/>
    <w:rsid w:val="004101AB"/>
    <w:rsid w:val="00410258"/>
    <w:rsid w:val="00410337"/>
    <w:rsid w:val="00410379"/>
    <w:rsid w:val="0041037D"/>
    <w:rsid w:val="004104B4"/>
    <w:rsid w:val="004104CE"/>
    <w:rsid w:val="004105DE"/>
    <w:rsid w:val="004105F0"/>
    <w:rsid w:val="00410650"/>
    <w:rsid w:val="0041073D"/>
    <w:rsid w:val="0041088A"/>
    <w:rsid w:val="004108F3"/>
    <w:rsid w:val="0041096E"/>
    <w:rsid w:val="0041099D"/>
    <w:rsid w:val="00410A41"/>
    <w:rsid w:val="00410A5A"/>
    <w:rsid w:val="00410A71"/>
    <w:rsid w:val="00410A96"/>
    <w:rsid w:val="00410BA2"/>
    <w:rsid w:val="00410D06"/>
    <w:rsid w:val="00410E7D"/>
    <w:rsid w:val="00410FA3"/>
    <w:rsid w:val="00410FCF"/>
    <w:rsid w:val="0041101E"/>
    <w:rsid w:val="00411049"/>
    <w:rsid w:val="00411080"/>
    <w:rsid w:val="00411083"/>
    <w:rsid w:val="004111C8"/>
    <w:rsid w:val="00411233"/>
    <w:rsid w:val="00411311"/>
    <w:rsid w:val="00411315"/>
    <w:rsid w:val="004114F5"/>
    <w:rsid w:val="004115C4"/>
    <w:rsid w:val="004116E1"/>
    <w:rsid w:val="004116E5"/>
    <w:rsid w:val="004116E6"/>
    <w:rsid w:val="00411A33"/>
    <w:rsid w:val="00411CB0"/>
    <w:rsid w:val="00411DA4"/>
    <w:rsid w:val="00411E26"/>
    <w:rsid w:val="00411E9F"/>
    <w:rsid w:val="00411FD6"/>
    <w:rsid w:val="004121D9"/>
    <w:rsid w:val="00412302"/>
    <w:rsid w:val="004123C2"/>
    <w:rsid w:val="00412495"/>
    <w:rsid w:val="00412640"/>
    <w:rsid w:val="0041269A"/>
    <w:rsid w:val="004128B4"/>
    <w:rsid w:val="00412A16"/>
    <w:rsid w:val="00412A8A"/>
    <w:rsid w:val="00412A90"/>
    <w:rsid w:val="00412B0F"/>
    <w:rsid w:val="00412B23"/>
    <w:rsid w:val="00412B65"/>
    <w:rsid w:val="00412B6C"/>
    <w:rsid w:val="00412BA1"/>
    <w:rsid w:val="00412BAA"/>
    <w:rsid w:val="00412BB8"/>
    <w:rsid w:val="00412C53"/>
    <w:rsid w:val="00412D48"/>
    <w:rsid w:val="00412D65"/>
    <w:rsid w:val="00412DA9"/>
    <w:rsid w:val="00412E82"/>
    <w:rsid w:val="00412F54"/>
    <w:rsid w:val="00412FE0"/>
    <w:rsid w:val="0041300A"/>
    <w:rsid w:val="0041307C"/>
    <w:rsid w:val="004130FB"/>
    <w:rsid w:val="00413224"/>
    <w:rsid w:val="00413259"/>
    <w:rsid w:val="00413392"/>
    <w:rsid w:val="0041350B"/>
    <w:rsid w:val="004135EB"/>
    <w:rsid w:val="0041361C"/>
    <w:rsid w:val="0041366B"/>
    <w:rsid w:val="0041368A"/>
    <w:rsid w:val="00413752"/>
    <w:rsid w:val="00413897"/>
    <w:rsid w:val="00413974"/>
    <w:rsid w:val="00413A09"/>
    <w:rsid w:val="00413A3D"/>
    <w:rsid w:val="00413B06"/>
    <w:rsid w:val="00413BAA"/>
    <w:rsid w:val="00413C2C"/>
    <w:rsid w:val="00413CD5"/>
    <w:rsid w:val="00413CF6"/>
    <w:rsid w:val="00413D1D"/>
    <w:rsid w:val="00413EB0"/>
    <w:rsid w:val="00413ED7"/>
    <w:rsid w:val="00413EE8"/>
    <w:rsid w:val="00413F14"/>
    <w:rsid w:val="00413F3E"/>
    <w:rsid w:val="00414049"/>
    <w:rsid w:val="00414099"/>
    <w:rsid w:val="004140AA"/>
    <w:rsid w:val="00414110"/>
    <w:rsid w:val="004141E9"/>
    <w:rsid w:val="004143A7"/>
    <w:rsid w:val="004143BA"/>
    <w:rsid w:val="004143F4"/>
    <w:rsid w:val="00414449"/>
    <w:rsid w:val="00414466"/>
    <w:rsid w:val="00414548"/>
    <w:rsid w:val="00414606"/>
    <w:rsid w:val="00414607"/>
    <w:rsid w:val="00414748"/>
    <w:rsid w:val="004147A5"/>
    <w:rsid w:val="00414865"/>
    <w:rsid w:val="004148CC"/>
    <w:rsid w:val="004149C3"/>
    <w:rsid w:val="00414C46"/>
    <w:rsid w:val="00414C4E"/>
    <w:rsid w:val="00414D46"/>
    <w:rsid w:val="00414D5F"/>
    <w:rsid w:val="00414D68"/>
    <w:rsid w:val="00414F2F"/>
    <w:rsid w:val="00414F66"/>
    <w:rsid w:val="00415023"/>
    <w:rsid w:val="004150AA"/>
    <w:rsid w:val="004150AD"/>
    <w:rsid w:val="004150F8"/>
    <w:rsid w:val="0041519E"/>
    <w:rsid w:val="004151A0"/>
    <w:rsid w:val="00415203"/>
    <w:rsid w:val="00415219"/>
    <w:rsid w:val="0041521E"/>
    <w:rsid w:val="0041522B"/>
    <w:rsid w:val="00415235"/>
    <w:rsid w:val="004152CD"/>
    <w:rsid w:val="0041543E"/>
    <w:rsid w:val="00415453"/>
    <w:rsid w:val="00415459"/>
    <w:rsid w:val="00415922"/>
    <w:rsid w:val="00415933"/>
    <w:rsid w:val="00415969"/>
    <w:rsid w:val="00415A4E"/>
    <w:rsid w:val="00415A73"/>
    <w:rsid w:val="00415AF7"/>
    <w:rsid w:val="00415C78"/>
    <w:rsid w:val="00415D99"/>
    <w:rsid w:val="00415DDE"/>
    <w:rsid w:val="00415E4A"/>
    <w:rsid w:val="00415EC2"/>
    <w:rsid w:val="00415F17"/>
    <w:rsid w:val="00415FF9"/>
    <w:rsid w:val="00416008"/>
    <w:rsid w:val="00416011"/>
    <w:rsid w:val="0041603B"/>
    <w:rsid w:val="00416068"/>
    <w:rsid w:val="00416072"/>
    <w:rsid w:val="0041616C"/>
    <w:rsid w:val="004161BF"/>
    <w:rsid w:val="00416229"/>
    <w:rsid w:val="00416235"/>
    <w:rsid w:val="004162D7"/>
    <w:rsid w:val="00416408"/>
    <w:rsid w:val="00416480"/>
    <w:rsid w:val="00416563"/>
    <w:rsid w:val="004166FF"/>
    <w:rsid w:val="004167CD"/>
    <w:rsid w:val="00416856"/>
    <w:rsid w:val="004168B0"/>
    <w:rsid w:val="004168C8"/>
    <w:rsid w:val="004168D6"/>
    <w:rsid w:val="00416913"/>
    <w:rsid w:val="00416A2E"/>
    <w:rsid w:val="00416A88"/>
    <w:rsid w:val="00416B8D"/>
    <w:rsid w:val="00416C17"/>
    <w:rsid w:val="00416C28"/>
    <w:rsid w:val="00416DF6"/>
    <w:rsid w:val="00416DFE"/>
    <w:rsid w:val="00416E56"/>
    <w:rsid w:val="00416E90"/>
    <w:rsid w:val="00416F5C"/>
    <w:rsid w:val="00417215"/>
    <w:rsid w:val="0041731B"/>
    <w:rsid w:val="0041735E"/>
    <w:rsid w:val="00417479"/>
    <w:rsid w:val="004174DC"/>
    <w:rsid w:val="00417778"/>
    <w:rsid w:val="0041783E"/>
    <w:rsid w:val="004178B0"/>
    <w:rsid w:val="004178B6"/>
    <w:rsid w:val="004178C7"/>
    <w:rsid w:val="00417AA0"/>
    <w:rsid w:val="00417B64"/>
    <w:rsid w:val="00417B67"/>
    <w:rsid w:val="00417C4B"/>
    <w:rsid w:val="00417C94"/>
    <w:rsid w:val="00417CC0"/>
    <w:rsid w:val="00417E5B"/>
    <w:rsid w:val="00417E5E"/>
    <w:rsid w:val="00417E9E"/>
    <w:rsid w:val="00417F04"/>
    <w:rsid w:val="00420068"/>
    <w:rsid w:val="00420085"/>
    <w:rsid w:val="004200F0"/>
    <w:rsid w:val="00420154"/>
    <w:rsid w:val="00420361"/>
    <w:rsid w:val="004203BF"/>
    <w:rsid w:val="00420430"/>
    <w:rsid w:val="0042054A"/>
    <w:rsid w:val="004206CE"/>
    <w:rsid w:val="00420726"/>
    <w:rsid w:val="004207B1"/>
    <w:rsid w:val="004207BE"/>
    <w:rsid w:val="0042083D"/>
    <w:rsid w:val="00420848"/>
    <w:rsid w:val="0042087E"/>
    <w:rsid w:val="00420922"/>
    <w:rsid w:val="00420926"/>
    <w:rsid w:val="0042092C"/>
    <w:rsid w:val="00420A1E"/>
    <w:rsid w:val="00420A62"/>
    <w:rsid w:val="00420BDE"/>
    <w:rsid w:val="00420BDF"/>
    <w:rsid w:val="00420CC1"/>
    <w:rsid w:val="00420D45"/>
    <w:rsid w:val="00420DDC"/>
    <w:rsid w:val="00420E9F"/>
    <w:rsid w:val="00420FE8"/>
    <w:rsid w:val="00421036"/>
    <w:rsid w:val="0042113C"/>
    <w:rsid w:val="0042137E"/>
    <w:rsid w:val="00421528"/>
    <w:rsid w:val="004216ED"/>
    <w:rsid w:val="004218B8"/>
    <w:rsid w:val="0042193A"/>
    <w:rsid w:val="00421C0B"/>
    <w:rsid w:val="00421D52"/>
    <w:rsid w:val="00421D6F"/>
    <w:rsid w:val="00421E12"/>
    <w:rsid w:val="00421E33"/>
    <w:rsid w:val="00421F4A"/>
    <w:rsid w:val="00421FA1"/>
    <w:rsid w:val="00421FE8"/>
    <w:rsid w:val="0042207E"/>
    <w:rsid w:val="0042208E"/>
    <w:rsid w:val="00422156"/>
    <w:rsid w:val="0042223C"/>
    <w:rsid w:val="0042224D"/>
    <w:rsid w:val="0042229F"/>
    <w:rsid w:val="004222DE"/>
    <w:rsid w:val="004222EF"/>
    <w:rsid w:val="004223B2"/>
    <w:rsid w:val="0042242B"/>
    <w:rsid w:val="00422457"/>
    <w:rsid w:val="00422497"/>
    <w:rsid w:val="00422534"/>
    <w:rsid w:val="00422596"/>
    <w:rsid w:val="0042268E"/>
    <w:rsid w:val="0042271A"/>
    <w:rsid w:val="00422775"/>
    <w:rsid w:val="004227AD"/>
    <w:rsid w:val="00422882"/>
    <w:rsid w:val="00422A03"/>
    <w:rsid w:val="00422AE7"/>
    <w:rsid w:val="00422B6F"/>
    <w:rsid w:val="00422BC3"/>
    <w:rsid w:val="00422BEC"/>
    <w:rsid w:val="00422D38"/>
    <w:rsid w:val="00423059"/>
    <w:rsid w:val="0042308A"/>
    <w:rsid w:val="004230E7"/>
    <w:rsid w:val="0042325C"/>
    <w:rsid w:val="00423274"/>
    <w:rsid w:val="0042329E"/>
    <w:rsid w:val="004232AF"/>
    <w:rsid w:val="00423383"/>
    <w:rsid w:val="00423386"/>
    <w:rsid w:val="004233AD"/>
    <w:rsid w:val="004233E1"/>
    <w:rsid w:val="004235D2"/>
    <w:rsid w:val="004235E9"/>
    <w:rsid w:val="004236EF"/>
    <w:rsid w:val="0042372E"/>
    <w:rsid w:val="00423A16"/>
    <w:rsid w:val="00423A8A"/>
    <w:rsid w:val="00423B17"/>
    <w:rsid w:val="00423C9A"/>
    <w:rsid w:val="00423D9F"/>
    <w:rsid w:val="00423F24"/>
    <w:rsid w:val="00423FEC"/>
    <w:rsid w:val="00424011"/>
    <w:rsid w:val="0042404E"/>
    <w:rsid w:val="0042406F"/>
    <w:rsid w:val="00424141"/>
    <w:rsid w:val="00424150"/>
    <w:rsid w:val="00424313"/>
    <w:rsid w:val="00424363"/>
    <w:rsid w:val="00424365"/>
    <w:rsid w:val="0042438F"/>
    <w:rsid w:val="00424452"/>
    <w:rsid w:val="004244ED"/>
    <w:rsid w:val="004245A1"/>
    <w:rsid w:val="00424638"/>
    <w:rsid w:val="00424640"/>
    <w:rsid w:val="0042465C"/>
    <w:rsid w:val="00424673"/>
    <w:rsid w:val="00424787"/>
    <w:rsid w:val="004247F7"/>
    <w:rsid w:val="00424A01"/>
    <w:rsid w:val="00424A56"/>
    <w:rsid w:val="00424AE7"/>
    <w:rsid w:val="00424B3E"/>
    <w:rsid w:val="00424D6A"/>
    <w:rsid w:val="00424EAE"/>
    <w:rsid w:val="00424EE4"/>
    <w:rsid w:val="00424F06"/>
    <w:rsid w:val="00424F21"/>
    <w:rsid w:val="00424F64"/>
    <w:rsid w:val="00424FCE"/>
    <w:rsid w:val="0042509B"/>
    <w:rsid w:val="0042510A"/>
    <w:rsid w:val="0042526E"/>
    <w:rsid w:val="00425280"/>
    <w:rsid w:val="004252E6"/>
    <w:rsid w:val="004254D5"/>
    <w:rsid w:val="0042553F"/>
    <w:rsid w:val="0042560F"/>
    <w:rsid w:val="00425685"/>
    <w:rsid w:val="004256B8"/>
    <w:rsid w:val="004257F7"/>
    <w:rsid w:val="00425808"/>
    <w:rsid w:val="004258B8"/>
    <w:rsid w:val="00425957"/>
    <w:rsid w:val="00425A45"/>
    <w:rsid w:val="00425B75"/>
    <w:rsid w:val="00425BC3"/>
    <w:rsid w:val="00425BEC"/>
    <w:rsid w:val="00425C1F"/>
    <w:rsid w:val="00425C4B"/>
    <w:rsid w:val="00425E6E"/>
    <w:rsid w:val="00425FAA"/>
    <w:rsid w:val="004260F2"/>
    <w:rsid w:val="00426379"/>
    <w:rsid w:val="00426487"/>
    <w:rsid w:val="00426695"/>
    <w:rsid w:val="00426699"/>
    <w:rsid w:val="004266AB"/>
    <w:rsid w:val="004269BE"/>
    <w:rsid w:val="00426A88"/>
    <w:rsid w:val="00426AB2"/>
    <w:rsid w:val="00426AF1"/>
    <w:rsid w:val="00426CAC"/>
    <w:rsid w:val="00426D19"/>
    <w:rsid w:val="00426E05"/>
    <w:rsid w:val="00426EBA"/>
    <w:rsid w:val="00426F0B"/>
    <w:rsid w:val="00426FA0"/>
    <w:rsid w:val="00426FDC"/>
    <w:rsid w:val="00427042"/>
    <w:rsid w:val="004270AC"/>
    <w:rsid w:val="00427184"/>
    <w:rsid w:val="004271DD"/>
    <w:rsid w:val="004272CF"/>
    <w:rsid w:val="004273A3"/>
    <w:rsid w:val="00427441"/>
    <w:rsid w:val="004276BB"/>
    <w:rsid w:val="0042786B"/>
    <w:rsid w:val="00427A85"/>
    <w:rsid w:val="00427AD4"/>
    <w:rsid w:val="00427C43"/>
    <w:rsid w:val="00427C60"/>
    <w:rsid w:val="00427CB6"/>
    <w:rsid w:val="00427DA1"/>
    <w:rsid w:val="00427E33"/>
    <w:rsid w:val="00427F0C"/>
    <w:rsid w:val="00427F36"/>
    <w:rsid w:val="00427FA9"/>
    <w:rsid w:val="00427FE8"/>
    <w:rsid w:val="0042E3E8"/>
    <w:rsid w:val="00430120"/>
    <w:rsid w:val="004301C5"/>
    <w:rsid w:val="0043022D"/>
    <w:rsid w:val="004302AC"/>
    <w:rsid w:val="00430346"/>
    <w:rsid w:val="00430384"/>
    <w:rsid w:val="004303E4"/>
    <w:rsid w:val="0043043B"/>
    <w:rsid w:val="0043044F"/>
    <w:rsid w:val="004304BB"/>
    <w:rsid w:val="0043058E"/>
    <w:rsid w:val="00430693"/>
    <w:rsid w:val="004306C9"/>
    <w:rsid w:val="00430A29"/>
    <w:rsid w:val="00430A54"/>
    <w:rsid w:val="00430ABD"/>
    <w:rsid w:val="00430AE0"/>
    <w:rsid w:val="00430B9C"/>
    <w:rsid w:val="00430C57"/>
    <w:rsid w:val="00430DDC"/>
    <w:rsid w:val="00430F08"/>
    <w:rsid w:val="00430F4B"/>
    <w:rsid w:val="004310F5"/>
    <w:rsid w:val="00431116"/>
    <w:rsid w:val="004311DE"/>
    <w:rsid w:val="00431226"/>
    <w:rsid w:val="004312A0"/>
    <w:rsid w:val="004312C1"/>
    <w:rsid w:val="004312C6"/>
    <w:rsid w:val="004312CD"/>
    <w:rsid w:val="004312F3"/>
    <w:rsid w:val="0043131C"/>
    <w:rsid w:val="00431360"/>
    <w:rsid w:val="00431410"/>
    <w:rsid w:val="0043142A"/>
    <w:rsid w:val="0043142F"/>
    <w:rsid w:val="004315FC"/>
    <w:rsid w:val="004319CC"/>
    <w:rsid w:val="00431A0D"/>
    <w:rsid w:val="00431BA8"/>
    <w:rsid w:val="00431C2E"/>
    <w:rsid w:val="00431C77"/>
    <w:rsid w:val="00431CFD"/>
    <w:rsid w:val="00431E2F"/>
    <w:rsid w:val="00431E56"/>
    <w:rsid w:val="00431E7F"/>
    <w:rsid w:val="00431E81"/>
    <w:rsid w:val="00431F00"/>
    <w:rsid w:val="00431F56"/>
    <w:rsid w:val="0043202D"/>
    <w:rsid w:val="00432265"/>
    <w:rsid w:val="004322EF"/>
    <w:rsid w:val="0043253A"/>
    <w:rsid w:val="00432594"/>
    <w:rsid w:val="004325AC"/>
    <w:rsid w:val="004327C8"/>
    <w:rsid w:val="004327EB"/>
    <w:rsid w:val="00432834"/>
    <w:rsid w:val="00432905"/>
    <w:rsid w:val="0043291D"/>
    <w:rsid w:val="00432954"/>
    <w:rsid w:val="0043295E"/>
    <w:rsid w:val="004329D7"/>
    <w:rsid w:val="00432A05"/>
    <w:rsid w:val="00432A4F"/>
    <w:rsid w:val="00432ACC"/>
    <w:rsid w:val="00432AF8"/>
    <w:rsid w:val="00432B5E"/>
    <w:rsid w:val="00432BA1"/>
    <w:rsid w:val="00432D56"/>
    <w:rsid w:val="00432EE2"/>
    <w:rsid w:val="00432EFF"/>
    <w:rsid w:val="00432F53"/>
    <w:rsid w:val="00432F95"/>
    <w:rsid w:val="0043315E"/>
    <w:rsid w:val="00433296"/>
    <w:rsid w:val="00433336"/>
    <w:rsid w:val="00433389"/>
    <w:rsid w:val="0043353C"/>
    <w:rsid w:val="004335DE"/>
    <w:rsid w:val="00433956"/>
    <w:rsid w:val="0043397B"/>
    <w:rsid w:val="00433A23"/>
    <w:rsid w:val="00433AC3"/>
    <w:rsid w:val="00433B06"/>
    <w:rsid w:val="00433BA7"/>
    <w:rsid w:val="00433C9B"/>
    <w:rsid w:val="00433CDD"/>
    <w:rsid w:val="00433D01"/>
    <w:rsid w:val="00433D22"/>
    <w:rsid w:val="00433DD6"/>
    <w:rsid w:val="00433E15"/>
    <w:rsid w:val="00433EB9"/>
    <w:rsid w:val="00433ED3"/>
    <w:rsid w:val="00433F2E"/>
    <w:rsid w:val="00433FF2"/>
    <w:rsid w:val="00434180"/>
    <w:rsid w:val="004342FE"/>
    <w:rsid w:val="0043437E"/>
    <w:rsid w:val="004343B1"/>
    <w:rsid w:val="00434500"/>
    <w:rsid w:val="00434581"/>
    <w:rsid w:val="00434742"/>
    <w:rsid w:val="004347BA"/>
    <w:rsid w:val="0043493C"/>
    <w:rsid w:val="00434A3C"/>
    <w:rsid w:val="00434A63"/>
    <w:rsid w:val="00434ABF"/>
    <w:rsid w:val="00434C72"/>
    <w:rsid w:val="00434C7D"/>
    <w:rsid w:val="00434CED"/>
    <w:rsid w:val="00434D33"/>
    <w:rsid w:val="00434E16"/>
    <w:rsid w:val="00434F38"/>
    <w:rsid w:val="004350A0"/>
    <w:rsid w:val="00435111"/>
    <w:rsid w:val="00435160"/>
    <w:rsid w:val="00435484"/>
    <w:rsid w:val="00435527"/>
    <w:rsid w:val="004355FF"/>
    <w:rsid w:val="00435622"/>
    <w:rsid w:val="0043565A"/>
    <w:rsid w:val="00435665"/>
    <w:rsid w:val="004356D6"/>
    <w:rsid w:val="00435702"/>
    <w:rsid w:val="00435758"/>
    <w:rsid w:val="0043578C"/>
    <w:rsid w:val="00435877"/>
    <w:rsid w:val="00435894"/>
    <w:rsid w:val="004358E8"/>
    <w:rsid w:val="004358F5"/>
    <w:rsid w:val="00435964"/>
    <w:rsid w:val="00435973"/>
    <w:rsid w:val="00435A62"/>
    <w:rsid w:val="00435B47"/>
    <w:rsid w:val="00435C7B"/>
    <w:rsid w:val="00435CD7"/>
    <w:rsid w:val="00435CFD"/>
    <w:rsid w:val="00435D7F"/>
    <w:rsid w:val="00435EC9"/>
    <w:rsid w:val="00435FB8"/>
    <w:rsid w:val="0043606E"/>
    <w:rsid w:val="004360BA"/>
    <w:rsid w:val="00436154"/>
    <w:rsid w:val="00436204"/>
    <w:rsid w:val="00436278"/>
    <w:rsid w:val="0043627A"/>
    <w:rsid w:val="004362E8"/>
    <w:rsid w:val="004362F0"/>
    <w:rsid w:val="004363B0"/>
    <w:rsid w:val="00436584"/>
    <w:rsid w:val="00436666"/>
    <w:rsid w:val="00436684"/>
    <w:rsid w:val="004366BD"/>
    <w:rsid w:val="0043670B"/>
    <w:rsid w:val="0043673C"/>
    <w:rsid w:val="0043674E"/>
    <w:rsid w:val="00436C9F"/>
    <w:rsid w:val="00436CED"/>
    <w:rsid w:val="00436E04"/>
    <w:rsid w:val="00436EC2"/>
    <w:rsid w:val="00436F56"/>
    <w:rsid w:val="00436F6D"/>
    <w:rsid w:val="00436FBD"/>
    <w:rsid w:val="0043718F"/>
    <w:rsid w:val="0043729B"/>
    <w:rsid w:val="0043736E"/>
    <w:rsid w:val="004373B2"/>
    <w:rsid w:val="004374E5"/>
    <w:rsid w:val="004375FD"/>
    <w:rsid w:val="0043762A"/>
    <w:rsid w:val="00437648"/>
    <w:rsid w:val="0043765D"/>
    <w:rsid w:val="0043766C"/>
    <w:rsid w:val="0043768E"/>
    <w:rsid w:val="004376C1"/>
    <w:rsid w:val="00437710"/>
    <w:rsid w:val="00437759"/>
    <w:rsid w:val="004379A2"/>
    <w:rsid w:val="00437A53"/>
    <w:rsid w:val="00437B7F"/>
    <w:rsid w:val="00437BA5"/>
    <w:rsid w:val="00437C20"/>
    <w:rsid w:val="00437C6F"/>
    <w:rsid w:val="00437DC2"/>
    <w:rsid w:val="00437DD6"/>
    <w:rsid w:val="00437E35"/>
    <w:rsid w:val="00437E3E"/>
    <w:rsid w:val="00437FF1"/>
    <w:rsid w:val="00440020"/>
    <w:rsid w:val="00440095"/>
    <w:rsid w:val="0044009E"/>
    <w:rsid w:val="00440245"/>
    <w:rsid w:val="004403C3"/>
    <w:rsid w:val="0044058E"/>
    <w:rsid w:val="00440695"/>
    <w:rsid w:val="00440963"/>
    <w:rsid w:val="004409F8"/>
    <w:rsid w:val="00440C0D"/>
    <w:rsid w:val="00440C60"/>
    <w:rsid w:val="00440D33"/>
    <w:rsid w:val="00440EE2"/>
    <w:rsid w:val="00440F9D"/>
    <w:rsid w:val="004410EB"/>
    <w:rsid w:val="004411F4"/>
    <w:rsid w:val="00441248"/>
    <w:rsid w:val="00441375"/>
    <w:rsid w:val="004413B3"/>
    <w:rsid w:val="00441418"/>
    <w:rsid w:val="00441583"/>
    <w:rsid w:val="0044160D"/>
    <w:rsid w:val="004416E6"/>
    <w:rsid w:val="00441718"/>
    <w:rsid w:val="00441844"/>
    <w:rsid w:val="004418EE"/>
    <w:rsid w:val="004419D3"/>
    <w:rsid w:val="00441A0B"/>
    <w:rsid w:val="00441B0D"/>
    <w:rsid w:val="00441B66"/>
    <w:rsid w:val="00441DA7"/>
    <w:rsid w:val="004420C4"/>
    <w:rsid w:val="004421DF"/>
    <w:rsid w:val="00442421"/>
    <w:rsid w:val="004424A1"/>
    <w:rsid w:val="0044269C"/>
    <w:rsid w:val="004426DF"/>
    <w:rsid w:val="004426E2"/>
    <w:rsid w:val="00442786"/>
    <w:rsid w:val="00442962"/>
    <w:rsid w:val="00442980"/>
    <w:rsid w:val="004429A3"/>
    <w:rsid w:val="004429CB"/>
    <w:rsid w:val="00442AF2"/>
    <w:rsid w:val="00442AF9"/>
    <w:rsid w:val="00442B73"/>
    <w:rsid w:val="00442B84"/>
    <w:rsid w:val="00442CA5"/>
    <w:rsid w:val="00442CBA"/>
    <w:rsid w:val="00442E6E"/>
    <w:rsid w:val="00442EA2"/>
    <w:rsid w:val="00443245"/>
    <w:rsid w:val="004432B0"/>
    <w:rsid w:val="00443356"/>
    <w:rsid w:val="004433AC"/>
    <w:rsid w:val="004433FE"/>
    <w:rsid w:val="00443546"/>
    <w:rsid w:val="00443573"/>
    <w:rsid w:val="0044358F"/>
    <w:rsid w:val="00443608"/>
    <w:rsid w:val="0044364E"/>
    <w:rsid w:val="00443672"/>
    <w:rsid w:val="004436CC"/>
    <w:rsid w:val="0044372A"/>
    <w:rsid w:val="00443799"/>
    <w:rsid w:val="0044390D"/>
    <w:rsid w:val="004439AD"/>
    <w:rsid w:val="00443B63"/>
    <w:rsid w:val="00443B79"/>
    <w:rsid w:val="00443C17"/>
    <w:rsid w:val="00443D74"/>
    <w:rsid w:val="00443E46"/>
    <w:rsid w:val="00443E59"/>
    <w:rsid w:val="00443FA8"/>
    <w:rsid w:val="00443FAE"/>
    <w:rsid w:val="004440FF"/>
    <w:rsid w:val="00444405"/>
    <w:rsid w:val="004444CE"/>
    <w:rsid w:val="00444520"/>
    <w:rsid w:val="004445C5"/>
    <w:rsid w:val="004445D1"/>
    <w:rsid w:val="00444781"/>
    <w:rsid w:val="004448A3"/>
    <w:rsid w:val="00444952"/>
    <w:rsid w:val="00444A24"/>
    <w:rsid w:val="00444AAE"/>
    <w:rsid w:val="00444AF2"/>
    <w:rsid w:val="00444B69"/>
    <w:rsid w:val="00444BFF"/>
    <w:rsid w:val="00444D75"/>
    <w:rsid w:val="00444DBC"/>
    <w:rsid w:val="00444EEB"/>
    <w:rsid w:val="00445092"/>
    <w:rsid w:val="00445093"/>
    <w:rsid w:val="004452A8"/>
    <w:rsid w:val="004453DB"/>
    <w:rsid w:val="00445513"/>
    <w:rsid w:val="0044557A"/>
    <w:rsid w:val="00445580"/>
    <w:rsid w:val="00445633"/>
    <w:rsid w:val="0044563A"/>
    <w:rsid w:val="00445752"/>
    <w:rsid w:val="004457F8"/>
    <w:rsid w:val="00445845"/>
    <w:rsid w:val="00445997"/>
    <w:rsid w:val="00445AE6"/>
    <w:rsid w:val="00445BEA"/>
    <w:rsid w:val="00445C63"/>
    <w:rsid w:val="00445CC2"/>
    <w:rsid w:val="00445CFB"/>
    <w:rsid w:val="00445D59"/>
    <w:rsid w:val="00445E26"/>
    <w:rsid w:val="00445E3C"/>
    <w:rsid w:val="00445E47"/>
    <w:rsid w:val="00445EAB"/>
    <w:rsid w:val="004460F5"/>
    <w:rsid w:val="0044616E"/>
    <w:rsid w:val="0044629E"/>
    <w:rsid w:val="004462A3"/>
    <w:rsid w:val="004462AC"/>
    <w:rsid w:val="004462AF"/>
    <w:rsid w:val="004463CA"/>
    <w:rsid w:val="00446550"/>
    <w:rsid w:val="00446632"/>
    <w:rsid w:val="004466FE"/>
    <w:rsid w:val="0044670B"/>
    <w:rsid w:val="0044675C"/>
    <w:rsid w:val="0044693E"/>
    <w:rsid w:val="00446B1D"/>
    <w:rsid w:val="00446C97"/>
    <w:rsid w:val="00446DC7"/>
    <w:rsid w:val="00446DE4"/>
    <w:rsid w:val="00446EA7"/>
    <w:rsid w:val="00446F92"/>
    <w:rsid w:val="00446FA6"/>
    <w:rsid w:val="004470E2"/>
    <w:rsid w:val="004470E8"/>
    <w:rsid w:val="004470F2"/>
    <w:rsid w:val="004470F7"/>
    <w:rsid w:val="00447160"/>
    <w:rsid w:val="00447408"/>
    <w:rsid w:val="0044764B"/>
    <w:rsid w:val="004476BC"/>
    <w:rsid w:val="00447724"/>
    <w:rsid w:val="0044772D"/>
    <w:rsid w:val="004478B9"/>
    <w:rsid w:val="004478DA"/>
    <w:rsid w:val="0044796E"/>
    <w:rsid w:val="00447CA4"/>
    <w:rsid w:val="00447F40"/>
    <w:rsid w:val="00450033"/>
    <w:rsid w:val="004500E5"/>
    <w:rsid w:val="0045010C"/>
    <w:rsid w:val="004502C4"/>
    <w:rsid w:val="004502EE"/>
    <w:rsid w:val="004503A8"/>
    <w:rsid w:val="004504B7"/>
    <w:rsid w:val="00450547"/>
    <w:rsid w:val="00450700"/>
    <w:rsid w:val="00450813"/>
    <w:rsid w:val="004509F1"/>
    <w:rsid w:val="00450A74"/>
    <w:rsid w:val="00450B9B"/>
    <w:rsid w:val="00450BC2"/>
    <w:rsid w:val="00450CC3"/>
    <w:rsid w:val="00450CCB"/>
    <w:rsid w:val="00450CE6"/>
    <w:rsid w:val="00450DB7"/>
    <w:rsid w:val="00450F30"/>
    <w:rsid w:val="00450FC8"/>
    <w:rsid w:val="0045104E"/>
    <w:rsid w:val="004510F6"/>
    <w:rsid w:val="00451123"/>
    <w:rsid w:val="0045117C"/>
    <w:rsid w:val="00451182"/>
    <w:rsid w:val="00451361"/>
    <w:rsid w:val="004513D7"/>
    <w:rsid w:val="00451412"/>
    <w:rsid w:val="0045149B"/>
    <w:rsid w:val="00451570"/>
    <w:rsid w:val="00451606"/>
    <w:rsid w:val="00451769"/>
    <w:rsid w:val="00451877"/>
    <w:rsid w:val="004519FB"/>
    <w:rsid w:val="00451B28"/>
    <w:rsid w:val="00451BF4"/>
    <w:rsid w:val="00451C62"/>
    <w:rsid w:val="00451CD3"/>
    <w:rsid w:val="00451DBC"/>
    <w:rsid w:val="00451E7B"/>
    <w:rsid w:val="00452090"/>
    <w:rsid w:val="004520D8"/>
    <w:rsid w:val="004520D9"/>
    <w:rsid w:val="00452174"/>
    <w:rsid w:val="004521FD"/>
    <w:rsid w:val="00452215"/>
    <w:rsid w:val="0045242E"/>
    <w:rsid w:val="00452436"/>
    <w:rsid w:val="004524DF"/>
    <w:rsid w:val="00452501"/>
    <w:rsid w:val="00452506"/>
    <w:rsid w:val="004526EA"/>
    <w:rsid w:val="004527E7"/>
    <w:rsid w:val="004528BE"/>
    <w:rsid w:val="0045295F"/>
    <w:rsid w:val="00452A8F"/>
    <w:rsid w:val="00452ABD"/>
    <w:rsid w:val="00452CDD"/>
    <w:rsid w:val="00452D62"/>
    <w:rsid w:val="00452DFC"/>
    <w:rsid w:val="00452E19"/>
    <w:rsid w:val="00452E2B"/>
    <w:rsid w:val="00452E56"/>
    <w:rsid w:val="00452EF4"/>
    <w:rsid w:val="00452FE5"/>
    <w:rsid w:val="00453224"/>
    <w:rsid w:val="004533E7"/>
    <w:rsid w:val="004533F7"/>
    <w:rsid w:val="00453406"/>
    <w:rsid w:val="0045344F"/>
    <w:rsid w:val="00453500"/>
    <w:rsid w:val="00453658"/>
    <w:rsid w:val="00453685"/>
    <w:rsid w:val="004537A7"/>
    <w:rsid w:val="0045396B"/>
    <w:rsid w:val="00453A20"/>
    <w:rsid w:val="00453AA6"/>
    <w:rsid w:val="00453B9D"/>
    <w:rsid w:val="00453BAD"/>
    <w:rsid w:val="00453BBE"/>
    <w:rsid w:val="00453CB7"/>
    <w:rsid w:val="00453D04"/>
    <w:rsid w:val="00453D48"/>
    <w:rsid w:val="00453DAC"/>
    <w:rsid w:val="0045402D"/>
    <w:rsid w:val="0045409E"/>
    <w:rsid w:val="0045418E"/>
    <w:rsid w:val="004541DD"/>
    <w:rsid w:val="004541FE"/>
    <w:rsid w:val="00454254"/>
    <w:rsid w:val="0045439D"/>
    <w:rsid w:val="0045449D"/>
    <w:rsid w:val="0045451E"/>
    <w:rsid w:val="00454534"/>
    <w:rsid w:val="004545BF"/>
    <w:rsid w:val="0045463D"/>
    <w:rsid w:val="004546EA"/>
    <w:rsid w:val="00454747"/>
    <w:rsid w:val="00454782"/>
    <w:rsid w:val="004547DA"/>
    <w:rsid w:val="00454879"/>
    <w:rsid w:val="004548B9"/>
    <w:rsid w:val="0045491E"/>
    <w:rsid w:val="0045498C"/>
    <w:rsid w:val="004549CB"/>
    <w:rsid w:val="004549F8"/>
    <w:rsid w:val="00454A09"/>
    <w:rsid w:val="00454B69"/>
    <w:rsid w:val="00454B85"/>
    <w:rsid w:val="00454D03"/>
    <w:rsid w:val="00454E35"/>
    <w:rsid w:val="00454E4F"/>
    <w:rsid w:val="00454F16"/>
    <w:rsid w:val="00455031"/>
    <w:rsid w:val="0045504C"/>
    <w:rsid w:val="00455211"/>
    <w:rsid w:val="0045546E"/>
    <w:rsid w:val="004555C2"/>
    <w:rsid w:val="004556A0"/>
    <w:rsid w:val="004556AE"/>
    <w:rsid w:val="004556AF"/>
    <w:rsid w:val="00455751"/>
    <w:rsid w:val="00455777"/>
    <w:rsid w:val="0045577A"/>
    <w:rsid w:val="004557E7"/>
    <w:rsid w:val="004558B8"/>
    <w:rsid w:val="00455937"/>
    <w:rsid w:val="004559B6"/>
    <w:rsid w:val="004559CB"/>
    <w:rsid w:val="00455BBF"/>
    <w:rsid w:val="00455D49"/>
    <w:rsid w:val="00455DD7"/>
    <w:rsid w:val="00455FA0"/>
    <w:rsid w:val="00455FD0"/>
    <w:rsid w:val="0045600A"/>
    <w:rsid w:val="004560FB"/>
    <w:rsid w:val="004561B8"/>
    <w:rsid w:val="00456212"/>
    <w:rsid w:val="004562E1"/>
    <w:rsid w:val="004562F7"/>
    <w:rsid w:val="0045631D"/>
    <w:rsid w:val="004563C3"/>
    <w:rsid w:val="00456516"/>
    <w:rsid w:val="0045656C"/>
    <w:rsid w:val="00456598"/>
    <w:rsid w:val="004565DF"/>
    <w:rsid w:val="00456603"/>
    <w:rsid w:val="004566F7"/>
    <w:rsid w:val="0045676C"/>
    <w:rsid w:val="004567A2"/>
    <w:rsid w:val="004567C4"/>
    <w:rsid w:val="004567DD"/>
    <w:rsid w:val="004568BE"/>
    <w:rsid w:val="004569AA"/>
    <w:rsid w:val="00456ABA"/>
    <w:rsid w:val="00456AD6"/>
    <w:rsid w:val="00456C1C"/>
    <w:rsid w:val="00456C80"/>
    <w:rsid w:val="00456E87"/>
    <w:rsid w:val="00456EB4"/>
    <w:rsid w:val="0045700A"/>
    <w:rsid w:val="0045707F"/>
    <w:rsid w:val="004571DC"/>
    <w:rsid w:val="004572AF"/>
    <w:rsid w:val="00457419"/>
    <w:rsid w:val="004574AB"/>
    <w:rsid w:val="004575E6"/>
    <w:rsid w:val="004575EA"/>
    <w:rsid w:val="0045774C"/>
    <w:rsid w:val="0045787F"/>
    <w:rsid w:val="0045789F"/>
    <w:rsid w:val="004578EB"/>
    <w:rsid w:val="00457B09"/>
    <w:rsid w:val="00457B4F"/>
    <w:rsid w:val="00457BB4"/>
    <w:rsid w:val="00457D5E"/>
    <w:rsid w:val="00457D80"/>
    <w:rsid w:val="00457DF4"/>
    <w:rsid w:val="00457E56"/>
    <w:rsid w:val="00457EC2"/>
    <w:rsid w:val="00457EE4"/>
    <w:rsid w:val="00457F54"/>
    <w:rsid w:val="00460065"/>
    <w:rsid w:val="00460193"/>
    <w:rsid w:val="00460652"/>
    <w:rsid w:val="004606ED"/>
    <w:rsid w:val="004607D3"/>
    <w:rsid w:val="004608A1"/>
    <w:rsid w:val="004608B1"/>
    <w:rsid w:val="0046098C"/>
    <w:rsid w:val="00460993"/>
    <w:rsid w:val="00460A3D"/>
    <w:rsid w:val="00460A48"/>
    <w:rsid w:val="00460AAD"/>
    <w:rsid w:val="00460BAD"/>
    <w:rsid w:val="00460DF2"/>
    <w:rsid w:val="00460EB6"/>
    <w:rsid w:val="00460F7A"/>
    <w:rsid w:val="004610D6"/>
    <w:rsid w:val="0046118E"/>
    <w:rsid w:val="004611F4"/>
    <w:rsid w:val="0046121C"/>
    <w:rsid w:val="004612B3"/>
    <w:rsid w:val="00461428"/>
    <w:rsid w:val="00461432"/>
    <w:rsid w:val="0046167D"/>
    <w:rsid w:val="0046168A"/>
    <w:rsid w:val="004617A0"/>
    <w:rsid w:val="004617A4"/>
    <w:rsid w:val="004617EE"/>
    <w:rsid w:val="00461862"/>
    <w:rsid w:val="00461863"/>
    <w:rsid w:val="00461892"/>
    <w:rsid w:val="00461944"/>
    <w:rsid w:val="0046198E"/>
    <w:rsid w:val="00461992"/>
    <w:rsid w:val="00461A3C"/>
    <w:rsid w:val="00461A45"/>
    <w:rsid w:val="00461A75"/>
    <w:rsid w:val="00461B0F"/>
    <w:rsid w:val="00461C2D"/>
    <w:rsid w:val="00461C92"/>
    <w:rsid w:val="00461D93"/>
    <w:rsid w:val="00461DC1"/>
    <w:rsid w:val="00461F0B"/>
    <w:rsid w:val="0046204F"/>
    <w:rsid w:val="00462133"/>
    <w:rsid w:val="00462168"/>
    <w:rsid w:val="0046236F"/>
    <w:rsid w:val="004623BD"/>
    <w:rsid w:val="004623C4"/>
    <w:rsid w:val="0046257B"/>
    <w:rsid w:val="00462585"/>
    <w:rsid w:val="004625F9"/>
    <w:rsid w:val="0046263B"/>
    <w:rsid w:val="00462684"/>
    <w:rsid w:val="00462729"/>
    <w:rsid w:val="004628FA"/>
    <w:rsid w:val="00462902"/>
    <w:rsid w:val="00462BDA"/>
    <w:rsid w:val="00462C0C"/>
    <w:rsid w:val="00462D3E"/>
    <w:rsid w:val="00462D85"/>
    <w:rsid w:val="00462E5D"/>
    <w:rsid w:val="00462F5F"/>
    <w:rsid w:val="00463046"/>
    <w:rsid w:val="00463176"/>
    <w:rsid w:val="0046326F"/>
    <w:rsid w:val="004632A6"/>
    <w:rsid w:val="0046335D"/>
    <w:rsid w:val="00463360"/>
    <w:rsid w:val="004633C4"/>
    <w:rsid w:val="004633D6"/>
    <w:rsid w:val="0046346C"/>
    <w:rsid w:val="0046346E"/>
    <w:rsid w:val="004634C9"/>
    <w:rsid w:val="0046367D"/>
    <w:rsid w:val="0046372F"/>
    <w:rsid w:val="0046374C"/>
    <w:rsid w:val="004638B6"/>
    <w:rsid w:val="00463991"/>
    <w:rsid w:val="0046399A"/>
    <w:rsid w:val="00463A4D"/>
    <w:rsid w:val="00463ACC"/>
    <w:rsid w:val="00463BF7"/>
    <w:rsid w:val="00463C2C"/>
    <w:rsid w:val="00463E4C"/>
    <w:rsid w:val="00463ECD"/>
    <w:rsid w:val="00463F19"/>
    <w:rsid w:val="00463F3C"/>
    <w:rsid w:val="00463F7B"/>
    <w:rsid w:val="00464161"/>
    <w:rsid w:val="004641B4"/>
    <w:rsid w:val="0046438A"/>
    <w:rsid w:val="004643A5"/>
    <w:rsid w:val="00464426"/>
    <w:rsid w:val="00464431"/>
    <w:rsid w:val="004645E2"/>
    <w:rsid w:val="0046498D"/>
    <w:rsid w:val="00464A35"/>
    <w:rsid w:val="00464A89"/>
    <w:rsid w:val="00464C76"/>
    <w:rsid w:val="00464CF0"/>
    <w:rsid w:val="00464D5F"/>
    <w:rsid w:val="00464D9E"/>
    <w:rsid w:val="00464DC6"/>
    <w:rsid w:val="00464EC8"/>
    <w:rsid w:val="00464F50"/>
    <w:rsid w:val="00464FEB"/>
    <w:rsid w:val="00465045"/>
    <w:rsid w:val="004650F8"/>
    <w:rsid w:val="00465128"/>
    <w:rsid w:val="00465183"/>
    <w:rsid w:val="004652A7"/>
    <w:rsid w:val="004653A6"/>
    <w:rsid w:val="004653DF"/>
    <w:rsid w:val="004654C1"/>
    <w:rsid w:val="00465596"/>
    <w:rsid w:val="0046559E"/>
    <w:rsid w:val="004655FC"/>
    <w:rsid w:val="0046568B"/>
    <w:rsid w:val="004656C6"/>
    <w:rsid w:val="00465736"/>
    <w:rsid w:val="0046591E"/>
    <w:rsid w:val="00465989"/>
    <w:rsid w:val="00465A41"/>
    <w:rsid w:val="00465ACD"/>
    <w:rsid w:val="00465BB2"/>
    <w:rsid w:val="00465BE6"/>
    <w:rsid w:val="00465DEB"/>
    <w:rsid w:val="00465ECE"/>
    <w:rsid w:val="00465F4A"/>
    <w:rsid w:val="00465F90"/>
    <w:rsid w:val="0046609D"/>
    <w:rsid w:val="004661C4"/>
    <w:rsid w:val="00466208"/>
    <w:rsid w:val="00466225"/>
    <w:rsid w:val="004663AF"/>
    <w:rsid w:val="004665B3"/>
    <w:rsid w:val="004667C0"/>
    <w:rsid w:val="00466815"/>
    <w:rsid w:val="00466854"/>
    <w:rsid w:val="00466859"/>
    <w:rsid w:val="0046685B"/>
    <w:rsid w:val="004669F6"/>
    <w:rsid w:val="00466A24"/>
    <w:rsid w:val="00466A5D"/>
    <w:rsid w:val="00466AFC"/>
    <w:rsid w:val="00466B64"/>
    <w:rsid w:val="00466B82"/>
    <w:rsid w:val="00466C6E"/>
    <w:rsid w:val="00466CAD"/>
    <w:rsid w:val="00466DA8"/>
    <w:rsid w:val="00466F28"/>
    <w:rsid w:val="00466F40"/>
    <w:rsid w:val="00466F8A"/>
    <w:rsid w:val="00467112"/>
    <w:rsid w:val="00467147"/>
    <w:rsid w:val="00467206"/>
    <w:rsid w:val="004672CB"/>
    <w:rsid w:val="00467409"/>
    <w:rsid w:val="004675E8"/>
    <w:rsid w:val="0046760B"/>
    <w:rsid w:val="00467621"/>
    <w:rsid w:val="00467636"/>
    <w:rsid w:val="004676CF"/>
    <w:rsid w:val="00467814"/>
    <w:rsid w:val="00467822"/>
    <w:rsid w:val="004678CF"/>
    <w:rsid w:val="004678E7"/>
    <w:rsid w:val="004679A8"/>
    <w:rsid w:val="004679E9"/>
    <w:rsid w:val="00467A17"/>
    <w:rsid w:val="00467AB4"/>
    <w:rsid w:val="00467AD1"/>
    <w:rsid w:val="00467AD9"/>
    <w:rsid w:val="00467ADD"/>
    <w:rsid w:val="00467B98"/>
    <w:rsid w:val="00467CEB"/>
    <w:rsid w:val="00467DBC"/>
    <w:rsid w:val="00467F37"/>
    <w:rsid w:val="00467FB7"/>
    <w:rsid w:val="0047006D"/>
    <w:rsid w:val="00470102"/>
    <w:rsid w:val="004701BE"/>
    <w:rsid w:val="004702C9"/>
    <w:rsid w:val="00470581"/>
    <w:rsid w:val="00470597"/>
    <w:rsid w:val="00470648"/>
    <w:rsid w:val="004706DF"/>
    <w:rsid w:val="0047071C"/>
    <w:rsid w:val="0047077F"/>
    <w:rsid w:val="00470929"/>
    <w:rsid w:val="00470943"/>
    <w:rsid w:val="0047094A"/>
    <w:rsid w:val="00470AB2"/>
    <w:rsid w:val="00470BE8"/>
    <w:rsid w:val="00470C36"/>
    <w:rsid w:val="00470C51"/>
    <w:rsid w:val="00470CAD"/>
    <w:rsid w:val="00470CC4"/>
    <w:rsid w:val="00470ED4"/>
    <w:rsid w:val="00470F91"/>
    <w:rsid w:val="00470FD0"/>
    <w:rsid w:val="00471038"/>
    <w:rsid w:val="0047103F"/>
    <w:rsid w:val="004711A9"/>
    <w:rsid w:val="00471202"/>
    <w:rsid w:val="00471208"/>
    <w:rsid w:val="00471235"/>
    <w:rsid w:val="00471523"/>
    <w:rsid w:val="00471589"/>
    <w:rsid w:val="00471644"/>
    <w:rsid w:val="00471647"/>
    <w:rsid w:val="004716FA"/>
    <w:rsid w:val="004717E0"/>
    <w:rsid w:val="0047197E"/>
    <w:rsid w:val="00471A13"/>
    <w:rsid w:val="00471A1D"/>
    <w:rsid w:val="00471A7D"/>
    <w:rsid w:val="00471AB5"/>
    <w:rsid w:val="00471D4E"/>
    <w:rsid w:val="00471E8E"/>
    <w:rsid w:val="00471ED3"/>
    <w:rsid w:val="00472325"/>
    <w:rsid w:val="0047243F"/>
    <w:rsid w:val="004724B2"/>
    <w:rsid w:val="004724BD"/>
    <w:rsid w:val="00472579"/>
    <w:rsid w:val="00472672"/>
    <w:rsid w:val="0047295A"/>
    <w:rsid w:val="00472A3A"/>
    <w:rsid w:val="00472A4D"/>
    <w:rsid w:val="00472A5D"/>
    <w:rsid w:val="00472B26"/>
    <w:rsid w:val="00472B71"/>
    <w:rsid w:val="00472C5F"/>
    <w:rsid w:val="00472D04"/>
    <w:rsid w:val="00472F8D"/>
    <w:rsid w:val="004730C7"/>
    <w:rsid w:val="0047319C"/>
    <w:rsid w:val="00473302"/>
    <w:rsid w:val="0047332F"/>
    <w:rsid w:val="00473350"/>
    <w:rsid w:val="004735E4"/>
    <w:rsid w:val="004736D3"/>
    <w:rsid w:val="004736E5"/>
    <w:rsid w:val="004736E8"/>
    <w:rsid w:val="0047377F"/>
    <w:rsid w:val="00473969"/>
    <w:rsid w:val="0047397A"/>
    <w:rsid w:val="0047399E"/>
    <w:rsid w:val="00473A0C"/>
    <w:rsid w:val="00473A47"/>
    <w:rsid w:val="00473AFC"/>
    <w:rsid w:val="00473C27"/>
    <w:rsid w:val="00473D80"/>
    <w:rsid w:val="00473D9C"/>
    <w:rsid w:val="00473E47"/>
    <w:rsid w:val="00473F89"/>
    <w:rsid w:val="00473FE3"/>
    <w:rsid w:val="004740E5"/>
    <w:rsid w:val="00474253"/>
    <w:rsid w:val="0047459B"/>
    <w:rsid w:val="004745D8"/>
    <w:rsid w:val="0047461B"/>
    <w:rsid w:val="004746B3"/>
    <w:rsid w:val="0047477A"/>
    <w:rsid w:val="004747D7"/>
    <w:rsid w:val="00474810"/>
    <w:rsid w:val="004749EA"/>
    <w:rsid w:val="00474AEE"/>
    <w:rsid w:val="00474BBE"/>
    <w:rsid w:val="00474CB2"/>
    <w:rsid w:val="00474D01"/>
    <w:rsid w:val="00474D35"/>
    <w:rsid w:val="00474D90"/>
    <w:rsid w:val="00474E1A"/>
    <w:rsid w:val="00474E22"/>
    <w:rsid w:val="00474E86"/>
    <w:rsid w:val="00474EB4"/>
    <w:rsid w:val="00474F3A"/>
    <w:rsid w:val="00474F78"/>
    <w:rsid w:val="00475068"/>
    <w:rsid w:val="00475108"/>
    <w:rsid w:val="00475250"/>
    <w:rsid w:val="00475291"/>
    <w:rsid w:val="00475307"/>
    <w:rsid w:val="00475368"/>
    <w:rsid w:val="00475390"/>
    <w:rsid w:val="00475401"/>
    <w:rsid w:val="004754D6"/>
    <w:rsid w:val="00475670"/>
    <w:rsid w:val="004756C0"/>
    <w:rsid w:val="004756FC"/>
    <w:rsid w:val="0047571D"/>
    <w:rsid w:val="00475720"/>
    <w:rsid w:val="004757F4"/>
    <w:rsid w:val="004758A8"/>
    <w:rsid w:val="004758DF"/>
    <w:rsid w:val="0047598A"/>
    <w:rsid w:val="00475B8C"/>
    <w:rsid w:val="00475CBB"/>
    <w:rsid w:val="00475CCC"/>
    <w:rsid w:val="00475CD0"/>
    <w:rsid w:val="00475CEF"/>
    <w:rsid w:val="00475DB1"/>
    <w:rsid w:val="00475ED6"/>
    <w:rsid w:val="00475F52"/>
    <w:rsid w:val="00475FB3"/>
    <w:rsid w:val="00476028"/>
    <w:rsid w:val="00476051"/>
    <w:rsid w:val="0047606D"/>
    <w:rsid w:val="0047617C"/>
    <w:rsid w:val="004761A6"/>
    <w:rsid w:val="004761E9"/>
    <w:rsid w:val="00476355"/>
    <w:rsid w:val="0047636D"/>
    <w:rsid w:val="00476398"/>
    <w:rsid w:val="00476424"/>
    <w:rsid w:val="0047645B"/>
    <w:rsid w:val="004764A3"/>
    <w:rsid w:val="00476577"/>
    <w:rsid w:val="004765C1"/>
    <w:rsid w:val="004765C8"/>
    <w:rsid w:val="004767F6"/>
    <w:rsid w:val="004767FE"/>
    <w:rsid w:val="00476810"/>
    <w:rsid w:val="00476871"/>
    <w:rsid w:val="004768CD"/>
    <w:rsid w:val="00476A19"/>
    <w:rsid w:val="00476A5C"/>
    <w:rsid w:val="00476AC8"/>
    <w:rsid w:val="00476BDB"/>
    <w:rsid w:val="00476BFD"/>
    <w:rsid w:val="00476C9B"/>
    <w:rsid w:val="00476CE8"/>
    <w:rsid w:val="00476DA1"/>
    <w:rsid w:val="00476E88"/>
    <w:rsid w:val="00476ECB"/>
    <w:rsid w:val="00476F65"/>
    <w:rsid w:val="00476FE2"/>
    <w:rsid w:val="00477080"/>
    <w:rsid w:val="0047712B"/>
    <w:rsid w:val="0047718D"/>
    <w:rsid w:val="004771A7"/>
    <w:rsid w:val="00477335"/>
    <w:rsid w:val="004773B0"/>
    <w:rsid w:val="004773EE"/>
    <w:rsid w:val="00477431"/>
    <w:rsid w:val="0047760E"/>
    <w:rsid w:val="00477610"/>
    <w:rsid w:val="004776D2"/>
    <w:rsid w:val="00477845"/>
    <w:rsid w:val="004778EF"/>
    <w:rsid w:val="00477918"/>
    <w:rsid w:val="00477A33"/>
    <w:rsid w:val="00477A8A"/>
    <w:rsid w:val="00477AB8"/>
    <w:rsid w:val="00477AD0"/>
    <w:rsid w:val="00477B5C"/>
    <w:rsid w:val="00477BCB"/>
    <w:rsid w:val="00477D2A"/>
    <w:rsid w:val="00477D63"/>
    <w:rsid w:val="00477DBF"/>
    <w:rsid w:val="00477E22"/>
    <w:rsid w:val="0047E641"/>
    <w:rsid w:val="0048003B"/>
    <w:rsid w:val="0048005B"/>
    <w:rsid w:val="00480062"/>
    <w:rsid w:val="00480195"/>
    <w:rsid w:val="004803FA"/>
    <w:rsid w:val="00480525"/>
    <w:rsid w:val="00480553"/>
    <w:rsid w:val="004807AF"/>
    <w:rsid w:val="0048087B"/>
    <w:rsid w:val="00480E69"/>
    <w:rsid w:val="004811A6"/>
    <w:rsid w:val="0048123E"/>
    <w:rsid w:val="0048139E"/>
    <w:rsid w:val="0048156C"/>
    <w:rsid w:val="00481811"/>
    <w:rsid w:val="00481878"/>
    <w:rsid w:val="004818A9"/>
    <w:rsid w:val="004818AD"/>
    <w:rsid w:val="004818D0"/>
    <w:rsid w:val="004818F2"/>
    <w:rsid w:val="00481913"/>
    <w:rsid w:val="00481972"/>
    <w:rsid w:val="004819E2"/>
    <w:rsid w:val="00481A19"/>
    <w:rsid w:val="00481AD0"/>
    <w:rsid w:val="00481B19"/>
    <w:rsid w:val="00481C52"/>
    <w:rsid w:val="00481FA0"/>
    <w:rsid w:val="004820ED"/>
    <w:rsid w:val="00482105"/>
    <w:rsid w:val="0048222D"/>
    <w:rsid w:val="00482255"/>
    <w:rsid w:val="0048226D"/>
    <w:rsid w:val="004822F2"/>
    <w:rsid w:val="004823A6"/>
    <w:rsid w:val="004823DA"/>
    <w:rsid w:val="004823E3"/>
    <w:rsid w:val="004823EF"/>
    <w:rsid w:val="0048243A"/>
    <w:rsid w:val="0048247D"/>
    <w:rsid w:val="00482492"/>
    <w:rsid w:val="0048250E"/>
    <w:rsid w:val="00482511"/>
    <w:rsid w:val="00482526"/>
    <w:rsid w:val="004825B2"/>
    <w:rsid w:val="00482636"/>
    <w:rsid w:val="0048264E"/>
    <w:rsid w:val="00482664"/>
    <w:rsid w:val="004826A3"/>
    <w:rsid w:val="004826AA"/>
    <w:rsid w:val="00482805"/>
    <w:rsid w:val="004828E4"/>
    <w:rsid w:val="00482A81"/>
    <w:rsid w:val="00482A8C"/>
    <w:rsid w:val="00482EDD"/>
    <w:rsid w:val="00482FC6"/>
    <w:rsid w:val="0048324F"/>
    <w:rsid w:val="00483367"/>
    <w:rsid w:val="0048336D"/>
    <w:rsid w:val="00483433"/>
    <w:rsid w:val="004834C8"/>
    <w:rsid w:val="004834EF"/>
    <w:rsid w:val="00483533"/>
    <w:rsid w:val="004835F6"/>
    <w:rsid w:val="00483843"/>
    <w:rsid w:val="004838E6"/>
    <w:rsid w:val="00483958"/>
    <w:rsid w:val="0048396D"/>
    <w:rsid w:val="004839FA"/>
    <w:rsid w:val="00483AB4"/>
    <w:rsid w:val="00483B75"/>
    <w:rsid w:val="00483C95"/>
    <w:rsid w:val="00483CC7"/>
    <w:rsid w:val="00483E84"/>
    <w:rsid w:val="00483FC4"/>
    <w:rsid w:val="0048420F"/>
    <w:rsid w:val="00484210"/>
    <w:rsid w:val="0048430B"/>
    <w:rsid w:val="00484317"/>
    <w:rsid w:val="0048439C"/>
    <w:rsid w:val="00484402"/>
    <w:rsid w:val="00484496"/>
    <w:rsid w:val="004847D1"/>
    <w:rsid w:val="00484958"/>
    <w:rsid w:val="004849BF"/>
    <w:rsid w:val="00484A1B"/>
    <w:rsid w:val="00484ABB"/>
    <w:rsid w:val="00484D0C"/>
    <w:rsid w:val="00484DF7"/>
    <w:rsid w:val="00484EE1"/>
    <w:rsid w:val="00484FA1"/>
    <w:rsid w:val="00485001"/>
    <w:rsid w:val="00485011"/>
    <w:rsid w:val="004852FC"/>
    <w:rsid w:val="00485363"/>
    <w:rsid w:val="004853FB"/>
    <w:rsid w:val="00485489"/>
    <w:rsid w:val="0048550B"/>
    <w:rsid w:val="00485610"/>
    <w:rsid w:val="004856A6"/>
    <w:rsid w:val="004857AD"/>
    <w:rsid w:val="00485933"/>
    <w:rsid w:val="00485B3C"/>
    <w:rsid w:val="00485B7C"/>
    <w:rsid w:val="00485E95"/>
    <w:rsid w:val="00485FD0"/>
    <w:rsid w:val="0048601D"/>
    <w:rsid w:val="004860B6"/>
    <w:rsid w:val="004861E3"/>
    <w:rsid w:val="00486205"/>
    <w:rsid w:val="004863BF"/>
    <w:rsid w:val="00486408"/>
    <w:rsid w:val="004864A9"/>
    <w:rsid w:val="00486503"/>
    <w:rsid w:val="004865C7"/>
    <w:rsid w:val="004865CD"/>
    <w:rsid w:val="004865E9"/>
    <w:rsid w:val="004866A3"/>
    <w:rsid w:val="004866C7"/>
    <w:rsid w:val="004867BF"/>
    <w:rsid w:val="004868B1"/>
    <w:rsid w:val="004868F3"/>
    <w:rsid w:val="00486A5C"/>
    <w:rsid w:val="00486BC7"/>
    <w:rsid w:val="00486E00"/>
    <w:rsid w:val="00486E05"/>
    <w:rsid w:val="00486E43"/>
    <w:rsid w:val="00486E85"/>
    <w:rsid w:val="00486E9D"/>
    <w:rsid w:val="00486F30"/>
    <w:rsid w:val="00486F37"/>
    <w:rsid w:val="00486F8B"/>
    <w:rsid w:val="004870DC"/>
    <w:rsid w:val="004871AD"/>
    <w:rsid w:val="004871FB"/>
    <w:rsid w:val="0048735C"/>
    <w:rsid w:val="0048738C"/>
    <w:rsid w:val="0048743F"/>
    <w:rsid w:val="00487459"/>
    <w:rsid w:val="004874EE"/>
    <w:rsid w:val="00487544"/>
    <w:rsid w:val="0048754D"/>
    <w:rsid w:val="004875E8"/>
    <w:rsid w:val="00487665"/>
    <w:rsid w:val="004877FF"/>
    <w:rsid w:val="00487949"/>
    <w:rsid w:val="00487AEC"/>
    <w:rsid w:val="00487B3B"/>
    <w:rsid w:val="00487B69"/>
    <w:rsid w:val="00487D6D"/>
    <w:rsid w:val="00487D76"/>
    <w:rsid w:val="00487DD1"/>
    <w:rsid w:val="00487DEF"/>
    <w:rsid w:val="00487DFD"/>
    <w:rsid w:val="00487E0C"/>
    <w:rsid w:val="00487E3F"/>
    <w:rsid w:val="00487E56"/>
    <w:rsid w:val="00487E6F"/>
    <w:rsid w:val="00487EA2"/>
    <w:rsid w:val="00487ED8"/>
    <w:rsid w:val="00487F1D"/>
    <w:rsid w:val="00487FE2"/>
    <w:rsid w:val="0049005C"/>
    <w:rsid w:val="004901F4"/>
    <w:rsid w:val="004902A7"/>
    <w:rsid w:val="004903C7"/>
    <w:rsid w:val="0049046E"/>
    <w:rsid w:val="004904AE"/>
    <w:rsid w:val="00490648"/>
    <w:rsid w:val="004906CF"/>
    <w:rsid w:val="004907D1"/>
    <w:rsid w:val="0049092E"/>
    <w:rsid w:val="00490AD2"/>
    <w:rsid w:val="00490B22"/>
    <w:rsid w:val="00490C11"/>
    <w:rsid w:val="00490C8B"/>
    <w:rsid w:val="00491003"/>
    <w:rsid w:val="0049109F"/>
    <w:rsid w:val="0049112D"/>
    <w:rsid w:val="00491158"/>
    <w:rsid w:val="00491185"/>
    <w:rsid w:val="004911FF"/>
    <w:rsid w:val="00491339"/>
    <w:rsid w:val="00491379"/>
    <w:rsid w:val="0049139D"/>
    <w:rsid w:val="0049146B"/>
    <w:rsid w:val="0049156D"/>
    <w:rsid w:val="00491578"/>
    <w:rsid w:val="00491583"/>
    <w:rsid w:val="00491771"/>
    <w:rsid w:val="00491778"/>
    <w:rsid w:val="004918B1"/>
    <w:rsid w:val="00491941"/>
    <w:rsid w:val="00491A81"/>
    <w:rsid w:val="00491C11"/>
    <w:rsid w:val="00491C40"/>
    <w:rsid w:val="00491E1B"/>
    <w:rsid w:val="00491F10"/>
    <w:rsid w:val="00491F86"/>
    <w:rsid w:val="0049214F"/>
    <w:rsid w:val="00492169"/>
    <w:rsid w:val="00492212"/>
    <w:rsid w:val="00492260"/>
    <w:rsid w:val="004922B0"/>
    <w:rsid w:val="00492314"/>
    <w:rsid w:val="00492325"/>
    <w:rsid w:val="00492472"/>
    <w:rsid w:val="00492558"/>
    <w:rsid w:val="00492674"/>
    <w:rsid w:val="0049269B"/>
    <w:rsid w:val="004927D4"/>
    <w:rsid w:val="00492829"/>
    <w:rsid w:val="00492849"/>
    <w:rsid w:val="004929DD"/>
    <w:rsid w:val="00492B70"/>
    <w:rsid w:val="00492C94"/>
    <w:rsid w:val="00492D4B"/>
    <w:rsid w:val="004932D9"/>
    <w:rsid w:val="004932DE"/>
    <w:rsid w:val="00493300"/>
    <w:rsid w:val="00493416"/>
    <w:rsid w:val="004934A5"/>
    <w:rsid w:val="00493575"/>
    <w:rsid w:val="00493592"/>
    <w:rsid w:val="004935E1"/>
    <w:rsid w:val="004935F7"/>
    <w:rsid w:val="00493974"/>
    <w:rsid w:val="004939CB"/>
    <w:rsid w:val="00493ACB"/>
    <w:rsid w:val="00493B8A"/>
    <w:rsid w:val="00493C3D"/>
    <w:rsid w:val="00493CF4"/>
    <w:rsid w:val="00493D4A"/>
    <w:rsid w:val="00493D4E"/>
    <w:rsid w:val="00493F03"/>
    <w:rsid w:val="004940EA"/>
    <w:rsid w:val="0049412B"/>
    <w:rsid w:val="00494179"/>
    <w:rsid w:val="00494345"/>
    <w:rsid w:val="00494354"/>
    <w:rsid w:val="0049436E"/>
    <w:rsid w:val="0049455C"/>
    <w:rsid w:val="004945C2"/>
    <w:rsid w:val="00494683"/>
    <w:rsid w:val="004946F9"/>
    <w:rsid w:val="00494751"/>
    <w:rsid w:val="00494818"/>
    <w:rsid w:val="004948D6"/>
    <w:rsid w:val="0049492A"/>
    <w:rsid w:val="004949F1"/>
    <w:rsid w:val="00494B18"/>
    <w:rsid w:val="00494B1C"/>
    <w:rsid w:val="00494C00"/>
    <w:rsid w:val="00494C7E"/>
    <w:rsid w:val="00494CFF"/>
    <w:rsid w:val="00494D11"/>
    <w:rsid w:val="00494D8E"/>
    <w:rsid w:val="00494EED"/>
    <w:rsid w:val="0049511F"/>
    <w:rsid w:val="004951CE"/>
    <w:rsid w:val="00495255"/>
    <w:rsid w:val="004952C0"/>
    <w:rsid w:val="00495593"/>
    <w:rsid w:val="004955AC"/>
    <w:rsid w:val="004955E2"/>
    <w:rsid w:val="00495602"/>
    <w:rsid w:val="004956FA"/>
    <w:rsid w:val="00495765"/>
    <w:rsid w:val="00495A77"/>
    <w:rsid w:val="00495AB2"/>
    <w:rsid w:val="00495B62"/>
    <w:rsid w:val="00495BDC"/>
    <w:rsid w:val="00495BF0"/>
    <w:rsid w:val="00495DF0"/>
    <w:rsid w:val="00495E69"/>
    <w:rsid w:val="00495F8D"/>
    <w:rsid w:val="00496016"/>
    <w:rsid w:val="00496087"/>
    <w:rsid w:val="00496149"/>
    <w:rsid w:val="004961CC"/>
    <w:rsid w:val="004961DE"/>
    <w:rsid w:val="004963C7"/>
    <w:rsid w:val="00496409"/>
    <w:rsid w:val="0049641C"/>
    <w:rsid w:val="00496429"/>
    <w:rsid w:val="004964DA"/>
    <w:rsid w:val="004964EC"/>
    <w:rsid w:val="00496638"/>
    <w:rsid w:val="00496778"/>
    <w:rsid w:val="0049680B"/>
    <w:rsid w:val="00496816"/>
    <w:rsid w:val="0049688F"/>
    <w:rsid w:val="004968E1"/>
    <w:rsid w:val="00496AB0"/>
    <w:rsid w:val="00496B09"/>
    <w:rsid w:val="00496B31"/>
    <w:rsid w:val="00496B8B"/>
    <w:rsid w:val="00496B9E"/>
    <w:rsid w:val="00496BF4"/>
    <w:rsid w:val="00496C4A"/>
    <w:rsid w:val="00496C78"/>
    <w:rsid w:val="00496C9F"/>
    <w:rsid w:val="00496E60"/>
    <w:rsid w:val="00496E9E"/>
    <w:rsid w:val="00496F9E"/>
    <w:rsid w:val="00497042"/>
    <w:rsid w:val="004970FA"/>
    <w:rsid w:val="00497177"/>
    <w:rsid w:val="00497299"/>
    <w:rsid w:val="004972BF"/>
    <w:rsid w:val="0049732A"/>
    <w:rsid w:val="0049742A"/>
    <w:rsid w:val="0049753C"/>
    <w:rsid w:val="00497573"/>
    <w:rsid w:val="00497578"/>
    <w:rsid w:val="004975F5"/>
    <w:rsid w:val="00497692"/>
    <w:rsid w:val="004976F8"/>
    <w:rsid w:val="00497907"/>
    <w:rsid w:val="00497A91"/>
    <w:rsid w:val="00497CC9"/>
    <w:rsid w:val="00497CDF"/>
    <w:rsid w:val="00497DD9"/>
    <w:rsid w:val="00497E33"/>
    <w:rsid w:val="00497E68"/>
    <w:rsid w:val="00497F7D"/>
    <w:rsid w:val="00497FEB"/>
    <w:rsid w:val="004A001C"/>
    <w:rsid w:val="004A0065"/>
    <w:rsid w:val="004A006B"/>
    <w:rsid w:val="004A007B"/>
    <w:rsid w:val="004A01BB"/>
    <w:rsid w:val="004A0222"/>
    <w:rsid w:val="004A0437"/>
    <w:rsid w:val="004A0451"/>
    <w:rsid w:val="004A045E"/>
    <w:rsid w:val="004A04EB"/>
    <w:rsid w:val="004A057F"/>
    <w:rsid w:val="004A05D4"/>
    <w:rsid w:val="004A06AF"/>
    <w:rsid w:val="004A0762"/>
    <w:rsid w:val="004A0825"/>
    <w:rsid w:val="004A0951"/>
    <w:rsid w:val="004A0A83"/>
    <w:rsid w:val="004A0B18"/>
    <w:rsid w:val="004A0B8F"/>
    <w:rsid w:val="004A0CB0"/>
    <w:rsid w:val="004A0E89"/>
    <w:rsid w:val="004A0EE7"/>
    <w:rsid w:val="004A0F40"/>
    <w:rsid w:val="004A1012"/>
    <w:rsid w:val="004A10D8"/>
    <w:rsid w:val="004A11A0"/>
    <w:rsid w:val="004A128F"/>
    <w:rsid w:val="004A12D1"/>
    <w:rsid w:val="004A139F"/>
    <w:rsid w:val="004A1424"/>
    <w:rsid w:val="004A1549"/>
    <w:rsid w:val="004A16DE"/>
    <w:rsid w:val="004A1761"/>
    <w:rsid w:val="004A177D"/>
    <w:rsid w:val="004A184A"/>
    <w:rsid w:val="004A18D8"/>
    <w:rsid w:val="004A18F3"/>
    <w:rsid w:val="004A19C7"/>
    <w:rsid w:val="004A1A83"/>
    <w:rsid w:val="004A1AF2"/>
    <w:rsid w:val="004A1B46"/>
    <w:rsid w:val="004A1D58"/>
    <w:rsid w:val="004A1E02"/>
    <w:rsid w:val="004A1E12"/>
    <w:rsid w:val="004A1ED8"/>
    <w:rsid w:val="004A2095"/>
    <w:rsid w:val="004A20EB"/>
    <w:rsid w:val="004A213C"/>
    <w:rsid w:val="004A21A6"/>
    <w:rsid w:val="004A2217"/>
    <w:rsid w:val="004A222A"/>
    <w:rsid w:val="004A22A0"/>
    <w:rsid w:val="004A22DA"/>
    <w:rsid w:val="004A2515"/>
    <w:rsid w:val="004A2668"/>
    <w:rsid w:val="004A273C"/>
    <w:rsid w:val="004A2794"/>
    <w:rsid w:val="004A27AB"/>
    <w:rsid w:val="004A27DF"/>
    <w:rsid w:val="004A2824"/>
    <w:rsid w:val="004A2922"/>
    <w:rsid w:val="004A294F"/>
    <w:rsid w:val="004A2974"/>
    <w:rsid w:val="004A29B5"/>
    <w:rsid w:val="004A29F0"/>
    <w:rsid w:val="004A2A0C"/>
    <w:rsid w:val="004A2A4D"/>
    <w:rsid w:val="004A2A8B"/>
    <w:rsid w:val="004A2B3E"/>
    <w:rsid w:val="004A2B3F"/>
    <w:rsid w:val="004A2D80"/>
    <w:rsid w:val="004A2DCB"/>
    <w:rsid w:val="004A2EB0"/>
    <w:rsid w:val="004A2F9F"/>
    <w:rsid w:val="004A2FF8"/>
    <w:rsid w:val="004A302D"/>
    <w:rsid w:val="004A3271"/>
    <w:rsid w:val="004A3283"/>
    <w:rsid w:val="004A32C0"/>
    <w:rsid w:val="004A336D"/>
    <w:rsid w:val="004A3371"/>
    <w:rsid w:val="004A3494"/>
    <w:rsid w:val="004A34A7"/>
    <w:rsid w:val="004A34CA"/>
    <w:rsid w:val="004A34CF"/>
    <w:rsid w:val="004A36C6"/>
    <w:rsid w:val="004A3ADC"/>
    <w:rsid w:val="004A3D56"/>
    <w:rsid w:val="004A3DCD"/>
    <w:rsid w:val="004A3E66"/>
    <w:rsid w:val="004A3E8A"/>
    <w:rsid w:val="004A3F0F"/>
    <w:rsid w:val="004A3F58"/>
    <w:rsid w:val="004A4077"/>
    <w:rsid w:val="004A4145"/>
    <w:rsid w:val="004A41B4"/>
    <w:rsid w:val="004A4243"/>
    <w:rsid w:val="004A433C"/>
    <w:rsid w:val="004A440C"/>
    <w:rsid w:val="004A44CF"/>
    <w:rsid w:val="004A44E5"/>
    <w:rsid w:val="004A44EC"/>
    <w:rsid w:val="004A46CC"/>
    <w:rsid w:val="004A46E7"/>
    <w:rsid w:val="004A4830"/>
    <w:rsid w:val="004A4844"/>
    <w:rsid w:val="004A48D7"/>
    <w:rsid w:val="004A49D1"/>
    <w:rsid w:val="004A4A1D"/>
    <w:rsid w:val="004A4A81"/>
    <w:rsid w:val="004A4B56"/>
    <w:rsid w:val="004A4CAA"/>
    <w:rsid w:val="004A4D58"/>
    <w:rsid w:val="004A4E52"/>
    <w:rsid w:val="004A4F68"/>
    <w:rsid w:val="004A50A2"/>
    <w:rsid w:val="004A5120"/>
    <w:rsid w:val="004A5163"/>
    <w:rsid w:val="004A521A"/>
    <w:rsid w:val="004A5244"/>
    <w:rsid w:val="004A527B"/>
    <w:rsid w:val="004A535E"/>
    <w:rsid w:val="004A537C"/>
    <w:rsid w:val="004A5474"/>
    <w:rsid w:val="004A552F"/>
    <w:rsid w:val="004A566E"/>
    <w:rsid w:val="004A5919"/>
    <w:rsid w:val="004A595B"/>
    <w:rsid w:val="004A59DC"/>
    <w:rsid w:val="004A59ED"/>
    <w:rsid w:val="004A5B16"/>
    <w:rsid w:val="004A5C5B"/>
    <w:rsid w:val="004A5C9E"/>
    <w:rsid w:val="004A5E29"/>
    <w:rsid w:val="004A603B"/>
    <w:rsid w:val="004A6040"/>
    <w:rsid w:val="004A6071"/>
    <w:rsid w:val="004A6109"/>
    <w:rsid w:val="004A6179"/>
    <w:rsid w:val="004A61B0"/>
    <w:rsid w:val="004A6343"/>
    <w:rsid w:val="004A63F3"/>
    <w:rsid w:val="004A6579"/>
    <w:rsid w:val="004A660A"/>
    <w:rsid w:val="004A6614"/>
    <w:rsid w:val="004A6891"/>
    <w:rsid w:val="004A68A1"/>
    <w:rsid w:val="004A6A61"/>
    <w:rsid w:val="004A6B56"/>
    <w:rsid w:val="004A6B7C"/>
    <w:rsid w:val="004A6BD6"/>
    <w:rsid w:val="004A6C32"/>
    <w:rsid w:val="004A6D89"/>
    <w:rsid w:val="004A6F39"/>
    <w:rsid w:val="004A6F66"/>
    <w:rsid w:val="004A6FB1"/>
    <w:rsid w:val="004A6FB5"/>
    <w:rsid w:val="004A7057"/>
    <w:rsid w:val="004A7115"/>
    <w:rsid w:val="004A7141"/>
    <w:rsid w:val="004A726E"/>
    <w:rsid w:val="004A728D"/>
    <w:rsid w:val="004A72E6"/>
    <w:rsid w:val="004A7442"/>
    <w:rsid w:val="004A76B6"/>
    <w:rsid w:val="004A7851"/>
    <w:rsid w:val="004A785E"/>
    <w:rsid w:val="004A7B34"/>
    <w:rsid w:val="004A7BC6"/>
    <w:rsid w:val="004A7BCC"/>
    <w:rsid w:val="004A7CA2"/>
    <w:rsid w:val="004A7D2E"/>
    <w:rsid w:val="004A7DAD"/>
    <w:rsid w:val="004A7DF5"/>
    <w:rsid w:val="004A7F6E"/>
    <w:rsid w:val="004A7F6F"/>
    <w:rsid w:val="004A7F8F"/>
    <w:rsid w:val="004B00DE"/>
    <w:rsid w:val="004B01D8"/>
    <w:rsid w:val="004B0228"/>
    <w:rsid w:val="004B02B7"/>
    <w:rsid w:val="004B032C"/>
    <w:rsid w:val="004B04AE"/>
    <w:rsid w:val="004B053D"/>
    <w:rsid w:val="004B0756"/>
    <w:rsid w:val="004B07D1"/>
    <w:rsid w:val="004B0899"/>
    <w:rsid w:val="004B0AE9"/>
    <w:rsid w:val="004B0C78"/>
    <w:rsid w:val="004B0CB3"/>
    <w:rsid w:val="004B0D47"/>
    <w:rsid w:val="004B0D4B"/>
    <w:rsid w:val="004B0D64"/>
    <w:rsid w:val="004B0E29"/>
    <w:rsid w:val="004B0F70"/>
    <w:rsid w:val="004B0F8B"/>
    <w:rsid w:val="004B0FB2"/>
    <w:rsid w:val="004B1000"/>
    <w:rsid w:val="004B1070"/>
    <w:rsid w:val="004B1134"/>
    <w:rsid w:val="004B1380"/>
    <w:rsid w:val="004B14E0"/>
    <w:rsid w:val="004B150C"/>
    <w:rsid w:val="004B1535"/>
    <w:rsid w:val="004B15B7"/>
    <w:rsid w:val="004B16C3"/>
    <w:rsid w:val="004B1841"/>
    <w:rsid w:val="004B194D"/>
    <w:rsid w:val="004B19B3"/>
    <w:rsid w:val="004B19F8"/>
    <w:rsid w:val="004B1A4A"/>
    <w:rsid w:val="004B1A9F"/>
    <w:rsid w:val="004B1BBA"/>
    <w:rsid w:val="004B1C41"/>
    <w:rsid w:val="004B1D57"/>
    <w:rsid w:val="004B1FCB"/>
    <w:rsid w:val="004B202D"/>
    <w:rsid w:val="004B2066"/>
    <w:rsid w:val="004B2093"/>
    <w:rsid w:val="004B20C1"/>
    <w:rsid w:val="004B2211"/>
    <w:rsid w:val="004B2230"/>
    <w:rsid w:val="004B235D"/>
    <w:rsid w:val="004B23CC"/>
    <w:rsid w:val="004B242C"/>
    <w:rsid w:val="004B245B"/>
    <w:rsid w:val="004B2583"/>
    <w:rsid w:val="004B25F5"/>
    <w:rsid w:val="004B25FC"/>
    <w:rsid w:val="004B2739"/>
    <w:rsid w:val="004B27A7"/>
    <w:rsid w:val="004B2817"/>
    <w:rsid w:val="004B299E"/>
    <w:rsid w:val="004B29CF"/>
    <w:rsid w:val="004B2A6A"/>
    <w:rsid w:val="004B2B5D"/>
    <w:rsid w:val="004B2BE3"/>
    <w:rsid w:val="004B2CEC"/>
    <w:rsid w:val="004B2D8D"/>
    <w:rsid w:val="004B2E52"/>
    <w:rsid w:val="004B2F81"/>
    <w:rsid w:val="004B30AA"/>
    <w:rsid w:val="004B30DC"/>
    <w:rsid w:val="004B310A"/>
    <w:rsid w:val="004B325B"/>
    <w:rsid w:val="004B3321"/>
    <w:rsid w:val="004B332B"/>
    <w:rsid w:val="004B3429"/>
    <w:rsid w:val="004B34FA"/>
    <w:rsid w:val="004B3581"/>
    <w:rsid w:val="004B3A7B"/>
    <w:rsid w:val="004B3B29"/>
    <w:rsid w:val="004B3B33"/>
    <w:rsid w:val="004B3C6B"/>
    <w:rsid w:val="004B3D02"/>
    <w:rsid w:val="004B3E3F"/>
    <w:rsid w:val="004B3E5D"/>
    <w:rsid w:val="004B3F95"/>
    <w:rsid w:val="004B3FFA"/>
    <w:rsid w:val="004B4009"/>
    <w:rsid w:val="004B40EE"/>
    <w:rsid w:val="004B4131"/>
    <w:rsid w:val="004B419F"/>
    <w:rsid w:val="004B4228"/>
    <w:rsid w:val="004B4285"/>
    <w:rsid w:val="004B4287"/>
    <w:rsid w:val="004B449E"/>
    <w:rsid w:val="004B44BF"/>
    <w:rsid w:val="004B4500"/>
    <w:rsid w:val="004B4568"/>
    <w:rsid w:val="004B456E"/>
    <w:rsid w:val="004B4795"/>
    <w:rsid w:val="004B47D6"/>
    <w:rsid w:val="004B4887"/>
    <w:rsid w:val="004B4AA8"/>
    <w:rsid w:val="004B4B88"/>
    <w:rsid w:val="004B4CA9"/>
    <w:rsid w:val="004B4DE2"/>
    <w:rsid w:val="004B507E"/>
    <w:rsid w:val="004B5181"/>
    <w:rsid w:val="004B51DE"/>
    <w:rsid w:val="004B5209"/>
    <w:rsid w:val="004B53A4"/>
    <w:rsid w:val="004B53B3"/>
    <w:rsid w:val="004B54A0"/>
    <w:rsid w:val="004B54F0"/>
    <w:rsid w:val="004B5583"/>
    <w:rsid w:val="004B55C1"/>
    <w:rsid w:val="004B55E0"/>
    <w:rsid w:val="004B57FF"/>
    <w:rsid w:val="004B583F"/>
    <w:rsid w:val="004B5849"/>
    <w:rsid w:val="004B58FE"/>
    <w:rsid w:val="004B596F"/>
    <w:rsid w:val="004B59CC"/>
    <w:rsid w:val="004B5B24"/>
    <w:rsid w:val="004B5B64"/>
    <w:rsid w:val="004B5CA5"/>
    <w:rsid w:val="004B5CDF"/>
    <w:rsid w:val="004B5D11"/>
    <w:rsid w:val="004B5DEA"/>
    <w:rsid w:val="004B621B"/>
    <w:rsid w:val="004B623E"/>
    <w:rsid w:val="004B65F1"/>
    <w:rsid w:val="004B66B6"/>
    <w:rsid w:val="004B66CF"/>
    <w:rsid w:val="004B6725"/>
    <w:rsid w:val="004B67D3"/>
    <w:rsid w:val="004B6828"/>
    <w:rsid w:val="004B692D"/>
    <w:rsid w:val="004B6AB9"/>
    <w:rsid w:val="004B6B4B"/>
    <w:rsid w:val="004B6B5E"/>
    <w:rsid w:val="004B6C2C"/>
    <w:rsid w:val="004B6C48"/>
    <w:rsid w:val="004B6D17"/>
    <w:rsid w:val="004B6D7E"/>
    <w:rsid w:val="004B6DAB"/>
    <w:rsid w:val="004B6DB4"/>
    <w:rsid w:val="004B703A"/>
    <w:rsid w:val="004B70E6"/>
    <w:rsid w:val="004B720B"/>
    <w:rsid w:val="004B7244"/>
    <w:rsid w:val="004B72DC"/>
    <w:rsid w:val="004B72FA"/>
    <w:rsid w:val="004B73AA"/>
    <w:rsid w:val="004B73D1"/>
    <w:rsid w:val="004B7466"/>
    <w:rsid w:val="004B7536"/>
    <w:rsid w:val="004B7678"/>
    <w:rsid w:val="004B7707"/>
    <w:rsid w:val="004B77EC"/>
    <w:rsid w:val="004B78E8"/>
    <w:rsid w:val="004B7940"/>
    <w:rsid w:val="004B7987"/>
    <w:rsid w:val="004B7A5B"/>
    <w:rsid w:val="004B7CAD"/>
    <w:rsid w:val="004B7D01"/>
    <w:rsid w:val="004B7F71"/>
    <w:rsid w:val="004B7F96"/>
    <w:rsid w:val="004C004A"/>
    <w:rsid w:val="004C02E3"/>
    <w:rsid w:val="004C02F8"/>
    <w:rsid w:val="004C0355"/>
    <w:rsid w:val="004C03C3"/>
    <w:rsid w:val="004C0407"/>
    <w:rsid w:val="004C04B5"/>
    <w:rsid w:val="004C070D"/>
    <w:rsid w:val="004C07F1"/>
    <w:rsid w:val="004C07F4"/>
    <w:rsid w:val="004C0951"/>
    <w:rsid w:val="004C0AB9"/>
    <w:rsid w:val="004C0B1B"/>
    <w:rsid w:val="004C0D19"/>
    <w:rsid w:val="004C0D79"/>
    <w:rsid w:val="004C0E90"/>
    <w:rsid w:val="004C0E93"/>
    <w:rsid w:val="004C0EF0"/>
    <w:rsid w:val="004C0F31"/>
    <w:rsid w:val="004C1166"/>
    <w:rsid w:val="004C11F3"/>
    <w:rsid w:val="004C121B"/>
    <w:rsid w:val="004C123D"/>
    <w:rsid w:val="004C123F"/>
    <w:rsid w:val="004C125C"/>
    <w:rsid w:val="004C14C4"/>
    <w:rsid w:val="004C14FA"/>
    <w:rsid w:val="004C157D"/>
    <w:rsid w:val="004C165F"/>
    <w:rsid w:val="004C1686"/>
    <w:rsid w:val="004C17CD"/>
    <w:rsid w:val="004C17DC"/>
    <w:rsid w:val="004C188E"/>
    <w:rsid w:val="004C195B"/>
    <w:rsid w:val="004C19D4"/>
    <w:rsid w:val="004C1ABD"/>
    <w:rsid w:val="004C1B9B"/>
    <w:rsid w:val="004C1C59"/>
    <w:rsid w:val="004C1CC7"/>
    <w:rsid w:val="004C1DCB"/>
    <w:rsid w:val="004C1EF4"/>
    <w:rsid w:val="004C206B"/>
    <w:rsid w:val="004C20A8"/>
    <w:rsid w:val="004C2202"/>
    <w:rsid w:val="004C224E"/>
    <w:rsid w:val="004C22E0"/>
    <w:rsid w:val="004C23E7"/>
    <w:rsid w:val="004C24D3"/>
    <w:rsid w:val="004C251D"/>
    <w:rsid w:val="004C256E"/>
    <w:rsid w:val="004C265C"/>
    <w:rsid w:val="004C2736"/>
    <w:rsid w:val="004C2954"/>
    <w:rsid w:val="004C29FF"/>
    <w:rsid w:val="004C2A21"/>
    <w:rsid w:val="004C2B29"/>
    <w:rsid w:val="004C2CB9"/>
    <w:rsid w:val="004C2CD0"/>
    <w:rsid w:val="004C2D9D"/>
    <w:rsid w:val="004C2DFB"/>
    <w:rsid w:val="004C2EDB"/>
    <w:rsid w:val="004C3109"/>
    <w:rsid w:val="004C3314"/>
    <w:rsid w:val="004C342E"/>
    <w:rsid w:val="004C36BB"/>
    <w:rsid w:val="004C36DE"/>
    <w:rsid w:val="004C36F0"/>
    <w:rsid w:val="004C3841"/>
    <w:rsid w:val="004C39A3"/>
    <w:rsid w:val="004C3A6F"/>
    <w:rsid w:val="004C3D94"/>
    <w:rsid w:val="004C3DC7"/>
    <w:rsid w:val="004C3DE7"/>
    <w:rsid w:val="004C3DFC"/>
    <w:rsid w:val="004C3E3B"/>
    <w:rsid w:val="004C3EAC"/>
    <w:rsid w:val="004C4030"/>
    <w:rsid w:val="004C416C"/>
    <w:rsid w:val="004C41E7"/>
    <w:rsid w:val="004C4315"/>
    <w:rsid w:val="004C438A"/>
    <w:rsid w:val="004C4445"/>
    <w:rsid w:val="004C45B5"/>
    <w:rsid w:val="004C4679"/>
    <w:rsid w:val="004C4834"/>
    <w:rsid w:val="004C4897"/>
    <w:rsid w:val="004C4A1D"/>
    <w:rsid w:val="004C4B38"/>
    <w:rsid w:val="004C4BC5"/>
    <w:rsid w:val="004C4C3A"/>
    <w:rsid w:val="004C4E42"/>
    <w:rsid w:val="004C4F47"/>
    <w:rsid w:val="004C5040"/>
    <w:rsid w:val="004C50D8"/>
    <w:rsid w:val="004C523B"/>
    <w:rsid w:val="004C52D5"/>
    <w:rsid w:val="004C5345"/>
    <w:rsid w:val="004C5529"/>
    <w:rsid w:val="004C5575"/>
    <w:rsid w:val="004C5A0C"/>
    <w:rsid w:val="004C5AD1"/>
    <w:rsid w:val="004C5C5B"/>
    <w:rsid w:val="004C5D32"/>
    <w:rsid w:val="004C5D9B"/>
    <w:rsid w:val="004C5DD0"/>
    <w:rsid w:val="004C5E96"/>
    <w:rsid w:val="004C5EC2"/>
    <w:rsid w:val="004C5F58"/>
    <w:rsid w:val="004C5F83"/>
    <w:rsid w:val="004C5FF7"/>
    <w:rsid w:val="004C604E"/>
    <w:rsid w:val="004C6321"/>
    <w:rsid w:val="004C656A"/>
    <w:rsid w:val="004C66AB"/>
    <w:rsid w:val="004C66CA"/>
    <w:rsid w:val="004C6775"/>
    <w:rsid w:val="004C6805"/>
    <w:rsid w:val="004C6942"/>
    <w:rsid w:val="004C69B5"/>
    <w:rsid w:val="004C6A3E"/>
    <w:rsid w:val="004C6A55"/>
    <w:rsid w:val="004C6D1D"/>
    <w:rsid w:val="004C6D9D"/>
    <w:rsid w:val="004C6DE4"/>
    <w:rsid w:val="004C6E87"/>
    <w:rsid w:val="004C6EC1"/>
    <w:rsid w:val="004C6F4E"/>
    <w:rsid w:val="004C6FC7"/>
    <w:rsid w:val="004C7042"/>
    <w:rsid w:val="004C704B"/>
    <w:rsid w:val="004C70B1"/>
    <w:rsid w:val="004C725A"/>
    <w:rsid w:val="004C7291"/>
    <w:rsid w:val="004C7309"/>
    <w:rsid w:val="004C732F"/>
    <w:rsid w:val="004C735A"/>
    <w:rsid w:val="004C74DE"/>
    <w:rsid w:val="004C74E5"/>
    <w:rsid w:val="004C75C5"/>
    <w:rsid w:val="004C7705"/>
    <w:rsid w:val="004C773F"/>
    <w:rsid w:val="004C7767"/>
    <w:rsid w:val="004C77BA"/>
    <w:rsid w:val="004C796D"/>
    <w:rsid w:val="004C7975"/>
    <w:rsid w:val="004C798C"/>
    <w:rsid w:val="004C79BC"/>
    <w:rsid w:val="004C7A19"/>
    <w:rsid w:val="004C7B49"/>
    <w:rsid w:val="004C7B6F"/>
    <w:rsid w:val="004C7CCE"/>
    <w:rsid w:val="004C7D10"/>
    <w:rsid w:val="004C7D58"/>
    <w:rsid w:val="004C7DC2"/>
    <w:rsid w:val="004CFBA6"/>
    <w:rsid w:val="004D0005"/>
    <w:rsid w:val="004D017D"/>
    <w:rsid w:val="004D03D8"/>
    <w:rsid w:val="004D0454"/>
    <w:rsid w:val="004D051C"/>
    <w:rsid w:val="004D066D"/>
    <w:rsid w:val="004D0685"/>
    <w:rsid w:val="004D0A60"/>
    <w:rsid w:val="004D0AF2"/>
    <w:rsid w:val="004D0BB4"/>
    <w:rsid w:val="004D0BE7"/>
    <w:rsid w:val="004D0C03"/>
    <w:rsid w:val="004D0CC6"/>
    <w:rsid w:val="004D0E24"/>
    <w:rsid w:val="004D0EC7"/>
    <w:rsid w:val="004D0F35"/>
    <w:rsid w:val="004D105E"/>
    <w:rsid w:val="004D106F"/>
    <w:rsid w:val="004D114B"/>
    <w:rsid w:val="004D1212"/>
    <w:rsid w:val="004D12B8"/>
    <w:rsid w:val="004D13B5"/>
    <w:rsid w:val="004D14D8"/>
    <w:rsid w:val="004D1685"/>
    <w:rsid w:val="004D16C2"/>
    <w:rsid w:val="004D17BC"/>
    <w:rsid w:val="004D184C"/>
    <w:rsid w:val="004D1892"/>
    <w:rsid w:val="004D18B6"/>
    <w:rsid w:val="004D18EB"/>
    <w:rsid w:val="004D1928"/>
    <w:rsid w:val="004D192A"/>
    <w:rsid w:val="004D1A1A"/>
    <w:rsid w:val="004D1BC8"/>
    <w:rsid w:val="004D1CFF"/>
    <w:rsid w:val="004D1D95"/>
    <w:rsid w:val="004D1DED"/>
    <w:rsid w:val="004D1E71"/>
    <w:rsid w:val="004D1FB2"/>
    <w:rsid w:val="004D202E"/>
    <w:rsid w:val="004D225F"/>
    <w:rsid w:val="004D243F"/>
    <w:rsid w:val="004D2458"/>
    <w:rsid w:val="004D24B5"/>
    <w:rsid w:val="004D24E4"/>
    <w:rsid w:val="004D2582"/>
    <w:rsid w:val="004D2594"/>
    <w:rsid w:val="004D2711"/>
    <w:rsid w:val="004D28C6"/>
    <w:rsid w:val="004D2A49"/>
    <w:rsid w:val="004D2A55"/>
    <w:rsid w:val="004D2BE1"/>
    <w:rsid w:val="004D2BEF"/>
    <w:rsid w:val="004D2C10"/>
    <w:rsid w:val="004D2CDE"/>
    <w:rsid w:val="004D2D4E"/>
    <w:rsid w:val="004D2E54"/>
    <w:rsid w:val="004D2EA1"/>
    <w:rsid w:val="004D3124"/>
    <w:rsid w:val="004D3169"/>
    <w:rsid w:val="004D31CE"/>
    <w:rsid w:val="004D31EF"/>
    <w:rsid w:val="004D3255"/>
    <w:rsid w:val="004D33A8"/>
    <w:rsid w:val="004D349F"/>
    <w:rsid w:val="004D34E6"/>
    <w:rsid w:val="004D34F9"/>
    <w:rsid w:val="004D3653"/>
    <w:rsid w:val="004D3683"/>
    <w:rsid w:val="004D36E2"/>
    <w:rsid w:val="004D371B"/>
    <w:rsid w:val="004D37DC"/>
    <w:rsid w:val="004D37EF"/>
    <w:rsid w:val="004D385E"/>
    <w:rsid w:val="004D3A40"/>
    <w:rsid w:val="004D3A75"/>
    <w:rsid w:val="004D3B30"/>
    <w:rsid w:val="004D3B74"/>
    <w:rsid w:val="004D3C58"/>
    <w:rsid w:val="004D3CAA"/>
    <w:rsid w:val="004D3D5C"/>
    <w:rsid w:val="004D3DA0"/>
    <w:rsid w:val="004D3DE4"/>
    <w:rsid w:val="004D3F27"/>
    <w:rsid w:val="004D3F62"/>
    <w:rsid w:val="004D3FC8"/>
    <w:rsid w:val="004D4134"/>
    <w:rsid w:val="004D4289"/>
    <w:rsid w:val="004D42AC"/>
    <w:rsid w:val="004D42DC"/>
    <w:rsid w:val="004D4317"/>
    <w:rsid w:val="004D4367"/>
    <w:rsid w:val="004D4490"/>
    <w:rsid w:val="004D460D"/>
    <w:rsid w:val="004D4674"/>
    <w:rsid w:val="004D47D6"/>
    <w:rsid w:val="004D4828"/>
    <w:rsid w:val="004D48A1"/>
    <w:rsid w:val="004D4A36"/>
    <w:rsid w:val="004D4BBD"/>
    <w:rsid w:val="004D4F7B"/>
    <w:rsid w:val="004D4FDE"/>
    <w:rsid w:val="004D5095"/>
    <w:rsid w:val="004D5199"/>
    <w:rsid w:val="004D51D2"/>
    <w:rsid w:val="004D5224"/>
    <w:rsid w:val="004D52D8"/>
    <w:rsid w:val="004D53F6"/>
    <w:rsid w:val="004D543A"/>
    <w:rsid w:val="004D5449"/>
    <w:rsid w:val="004D5476"/>
    <w:rsid w:val="004D5496"/>
    <w:rsid w:val="004D562C"/>
    <w:rsid w:val="004D5656"/>
    <w:rsid w:val="004D5A64"/>
    <w:rsid w:val="004D5CD4"/>
    <w:rsid w:val="004D5D4D"/>
    <w:rsid w:val="004D5D95"/>
    <w:rsid w:val="004D5F03"/>
    <w:rsid w:val="004D5F17"/>
    <w:rsid w:val="004D5F61"/>
    <w:rsid w:val="004D6010"/>
    <w:rsid w:val="004D6021"/>
    <w:rsid w:val="004D6066"/>
    <w:rsid w:val="004D60A5"/>
    <w:rsid w:val="004D60E7"/>
    <w:rsid w:val="004D6117"/>
    <w:rsid w:val="004D618B"/>
    <w:rsid w:val="004D61AB"/>
    <w:rsid w:val="004D61B5"/>
    <w:rsid w:val="004D6293"/>
    <w:rsid w:val="004D62AC"/>
    <w:rsid w:val="004D6312"/>
    <w:rsid w:val="004D65B1"/>
    <w:rsid w:val="004D6820"/>
    <w:rsid w:val="004D68DA"/>
    <w:rsid w:val="004D693D"/>
    <w:rsid w:val="004D6984"/>
    <w:rsid w:val="004D69FE"/>
    <w:rsid w:val="004D6E29"/>
    <w:rsid w:val="004D6E8C"/>
    <w:rsid w:val="004D6EA8"/>
    <w:rsid w:val="004D6F47"/>
    <w:rsid w:val="004D70DC"/>
    <w:rsid w:val="004D71E5"/>
    <w:rsid w:val="004D7363"/>
    <w:rsid w:val="004D73FF"/>
    <w:rsid w:val="004D745A"/>
    <w:rsid w:val="004D74C1"/>
    <w:rsid w:val="004D74C2"/>
    <w:rsid w:val="004D75D5"/>
    <w:rsid w:val="004D75F5"/>
    <w:rsid w:val="004D75FB"/>
    <w:rsid w:val="004D765E"/>
    <w:rsid w:val="004D76AD"/>
    <w:rsid w:val="004D76E2"/>
    <w:rsid w:val="004D76EB"/>
    <w:rsid w:val="004D779F"/>
    <w:rsid w:val="004D78CE"/>
    <w:rsid w:val="004D7A25"/>
    <w:rsid w:val="004D7A90"/>
    <w:rsid w:val="004D7D13"/>
    <w:rsid w:val="004D7D3D"/>
    <w:rsid w:val="004D7EBC"/>
    <w:rsid w:val="004E00FD"/>
    <w:rsid w:val="004E01A0"/>
    <w:rsid w:val="004E03C9"/>
    <w:rsid w:val="004E058A"/>
    <w:rsid w:val="004E068B"/>
    <w:rsid w:val="004E0698"/>
    <w:rsid w:val="004E079D"/>
    <w:rsid w:val="004E07E8"/>
    <w:rsid w:val="004E082F"/>
    <w:rsid w:val="004E085F"/>
    <w:rsid w:val="004E087A"/>
    <w:rsid w:val="004E0983"/>
    <w:rsid w:val="004E09C7"/>
    <w:rsid w:val="004E0A1D"/>
    <w:rsid w:val="004E0BBF"/>
    <w:rsid w:val="004E0C00"/>
    <w:rsid w:val="004E0D24"/>
    <w:rsid w:val="004E0FD4"/>
    <w:rsid w:val="004E100C"/>
    <w:rsid w:val="004E102A"/>
    <w:rsid w:val="004E108A"/>
    <w:rsid w:val="004E1156"/>
    <w:rsid w:val="004E137E"/>
    <w:rsid w:val="004E140F"/>
    <w:rsid w:val="004E1543"/>
    <w:rsid w:val="004E1559"/>
    <w:rsid w:val="004E16A8"/>
    <w:rsid w:val="004E17C5"/>
    <w:rsid w:val="004E189B"/>
    <w:rsid w:val="004E1958"/>
    <w:rsid w:val="004E1A36"/>
    <w:rsid w:val="004E1A4B"/>
    <w:rsid w:val="004E1CD8"/>
    <w:rsid w:val="004E1CF4"/>
    <w:rsid w:val="004E1D51"/>
    <w:rsid w:val="004E1D6F"/>
    <w:rsid w:val="004E1D93"/>
    <w:rsid w:val="004E1DBA"/>
    <w:rsid w:val="004E1DCB"/>
    <w:rsid w:val="004E1EAB"/>
    <w:rsid w:val="004E2067"/>
    <w:rsid w:val="004E2082"/>
    <w:rsid w:val="004E20D5"/>
    <w:rsid w:val="004E219C"/>
    <w:rsid w:val="004E228B"/>
    <w:rsid w:val="004E23DE"/>
    <w:rsid w:val="004E2443"/>
    <w:rsid w:val="004E24E3"/>
    <w:rsid w:val="004E2520"/>
    <w:rsid w:val="004E25B7"/>
    <w:rsid w:val="004E25ED"/>
    <w:rsid w:val="004E2644"/>
    <w:rsid w:val="004E2684"/>
    <w:rsid w:val="004E287A"/>
    <w:rsid w:val="004E292D"/>
    <w:rsid w:val="004E2BEA"/>
    <w:rsid w:val="004E2C16"/>
    <w:rsid w:val="004E2D1F"/>
    <w:rsid w:val="004E2F3B"/>
    <w:rsid w:val="004E31E3"/>
    <w:rsid w:val="004E327B"/>
    <w:rsid w:val="004E3285"/>
    <w:rsid w:val="004E3308"/>
    <w:rsid w:val="004E33D9"/>
    <w:rsid w:val="004E33F5"/>
    <w:rsid w:val="004E345F"/>
    <w:rsid w:val="004E34D0"/>
    <w:rsid w:val="004E34EA"/>
    <w:rsid w:val="004E3597"/>
    <w:rsid w:val="004E3615"/>
    <w:rsid w:val="004E363C"/>
    <w:rsid w:val="004E3687"/>
    <w:rsid w:val="004E370A"/>
    <w:rsid w:val="004E3757"/>
    <w:rsid w:val="004E37BA"/>
    <w:rsid w:val="004E3884"/>
    <w:rsid w:val="004E389F"/>
    <w:rsid w:val="004E3948"/>
    <w:rsid w:val="004E3BAC"/>
    <w:rsid w:val="004E3BC0"/>
    <w:rsid w:val="004E3BC5"/>
    <w:rsid w:val="004E3E0C"/>
    <w:rsid w:val="004E3EB7"/>
    <w:rsid w:val="004E3F07"/>
    <w:rsid w:val="004E3F8C"/>
    <w:rsid w:val="004E43F1"/>
    <w:rsid w:val="004E457B"/>
    <w:rsid w:val="004E4593"/>
    <w:rsid w:val="004E473B"/>
    <w:rsid w:val="004E4743"/>
    <w:rsid w:val="004E47C4"/>
    <w:rsid w:val="004E47F8"/>
    <w:rsid w:val="004E493D"/>
    <w:rsid w:val="004E4AE0"/>
    <w:rsid w:val="004E4B83"/>
    <w:rsid w:val="004E4DDB"/>
    <w:rsid w:val="004E4ECC"/>
    <w:rsid w:val="004E4F7D"/>
    <w:rsid w:val="004E4F9A"/>
    <w:rsid w:val="004E5187"/>
    <w:rsid w:val="004E51D1"/>
    <w:rsid w:val="004E52C7"/>
    <w:rsid w:val="004E52D2"/>
    <w:rsid w:val="004E54D3"/>
    <w:rsid w:val="004E56B1"/>
    <w:rsid w:val="004E56CC"/>
    <w:rsid w:val="004E56E2"/>
    <w:rsid w:val="004E5707"/>
    <w:rsid w:val="004E585A"/>
    <w:rsid w:val="004E58DC"/>
    <w:rsid w:val="004E58F1"/>
    <w:rsid w:val="004E5958"/>
    <w:rsid w:val="004E59EF"/>
    <w:rsid w:val="004E5A03"/>
    <w:rsid w:val="004E5B96"/>
    <w:rsid w:val="004E5C00"/>
    <w:rsid w:val="004E5C1D"/>
    <w:rsid w:val="004E5C53"/>
    <w:rsid w:val="004E5C61"/>
    <w:rsid w:val="004E5C98"/>
    <w:rsid w:val="004E5D3A"/>
    <w:rsid w:val="004E5D3E"/>
    <w:rsid w:val="004E5EB4"/>
    <w:rsid w:val="004E5F25"/>
    <w:rsid w:val="004E610C"/>
    <w:rsid w:val="004E619F"/>
    <w:rsid w:val="004E6255"/>
    <w:rsid w:val="004E62F1"/>
    <w:rsid w:val="004E6316"/>
    <w:rsid w:val="004E6343"/>
    <w:rsid w:val="004E6598"/>
    <w:rsid w:val="004E65CF"/>
    <w:rsid w:val="004E68FF"/>
    <w:rsid w:val="004E6B20"/>
    <w:rsid w:val="004E6BF5"/>
    <w:rsid w:val="004E6ECD"/>
    <w:rsid w:val="004E6EE8"/>
    <w:rsid w:val="004E6FFC"/>
    <w:rsid w:val="004E70F8"/>
    <w:rsid w:val="004E71C8"/>
    <w:rsid w:val="004E730D"/>
    <w:rsid w:val="004E73D8"/>
    <w:rsid w:val="004E76A8"/>
    <w:rsid w:val="004E7809"/>
    <w:rsid w:val="004E7B2B"/>
    <w:rsid w:val="004E7B91"/>
    <w:rsid w:val="004E7CA0"/>
    <w:rsid w:val="004E7D69"/>
    <w:rsid w:val="004E7D82"/>
    <w:rsid w:val="004E7DAB"/>
    <w:rsid w:val="004E7E66"/>
    <w:rsid w:val="004E7ED7"/>
    <w:rsid w:val="004E7EFF"/>
    <w:rsid w:val="004E7F09"/>
    <w:rsid w:val="004E7F23"/>
    <w:rsid w:val="004E7FC5"/>
    <w:rsid w:val="004F0006"/>
    <w:rsid w:val="004F012C"/>
    <w:rsid w:val="004F0181"/>
    <w:rsid w:val="004F0216"/>
    <w:rsid w:val="004F026F"/>
    <w:rsid w:val="004F048E"/>
    <w:rsid w:val="004F049D"/>
    <w:rsid w:val="004F0521"/>
    <w:rsid w:val="004F058F"/>
    <w:rsid w:val="004F05E4"/>
    <w:rsid w:val="004F0610"/>
    <w:rsid w:val="004F0637"/>
    <w:rsid w:val="004F078F"/>
    <w:rsid w:val="004F09C6"/>
    <w:rsid w:val="004F0B6C"/>
    <w:rsid w:val="004F0C4B"/>
    <w:rsid w:val="004F0CAA"/>
    <w:rsid w:val="004F0CAB"/>
    <w:rsid w:val="004F0E17"/>
    <w:rsid w:val="004F0E90"/>
    <w:rsid w:val="004F0F9A"/>
    <w:rsid w:val="004F1155"/>
    <w:rsid w:val="004F135E"/>
    <w:rsid w:val="004F1470"/>
    <w:rsid w:val="004F170E"/>
    <w:rsid w:val="004F170F"/>
    <w:rsid w:val="004F1842"/>
    <w:rsid w:val="004F19A6"/>
    <w:rsid w:val="004F19C5"/>
    <w:rsid w:val="004F1AD6"/>
    <w:rsid w:val="004F1BA6"/>
    <w:rsid w:val="004F1CDC"/>
    <w:rsid w:val="004F1EED"/>
    <w:rsid w:val="004F1FD4"/>
    <w:rsid w:val="004F2012"/>
    <w:rsid w:val="004F216F"/>
    <w:rsid w:val="004F242B"/>
    <w:rsid w:val="004F2436"/>
    <w:rsid w:val="004F25BB"/>
    <w:rsid w:val="004F2650"/>
    <w:rsid w:val="004F2933"/>
    <w:rsid w:val="004F294C"/>
    <w:rsid w:val="004F2983"/>
    <w:rsid w:val="004F2A0B"/>
    <w:rsid w:val="004F2A17"/>
    <w:rsid w:val="004F2A3E"/>
    <w:rsid w:val="004F2ADF"/>
    <w:rsid w:val="004F2B2E"/>
    <w:rsid w:val="004F2BDF"/>
    <w:rsid w:val="004F2BFD"/>
    <w:rsid w:val="004F2D89"/>
    <w:rsid w:val="004F2DE2"/>
    <w:rsid w:val="004F2E16"/>
    <w:rsid w:val="004F2E60"/>
    <w:rsid w:val="004F2E74"/>
    <w:rsid w:val="004F2E79"/>
    <w:rsid w:val="004F2F37"/>
    <w:rsid w:val="004F2F92"/>
    <w:rsid w:val="004F301C"/>
    <w:rsid w:val="004F3023"/>
    <w:rsid w:val="004F3106"/>
    <w:rsid w:val="004F319F"/>
    <w:rsid w:val="004F32F4"/>
    <w:rsid w:val="004F349F"/>
    <w:rsid w:val="004F34E3"/>
    <w:rsid w:val="004F3557"/>
    <w:rsid w:val="004F3592"/>
    <w:rsid w:val="004F362A"/>
    <w:rsid w:val="004F373B"/>
    <w:rsid w:val="004F3834"/>
    <w:rsid w:val="004F3873"/>
    <w:rsid w:val="004F38F1"/>
    <w:rsid w:val="004F38F4"/>
    <w:rsid w:val="004F3907"/>
    <w:rsid w:val="004F3CEA"/>
    <w:rsid w:val="004F3DEF"/>
    <w:rsid w:val="004F3E28"/>
    <w:rsid w:val="004F3F38"/>
    <w:rsid w:val="004F3F8F"/>
    <w:rsid w:val="004F4081"/>
    <w:rsid w:val="004F410A"/>
    <w:rsid w:val="004F4536"/>
    <w:rsid w:val="004F480F"/>
    <w:rsid w:val="004F4997"/>
    <w:rsid w:val="004F49B3"/>
    <w:rsid w:val="004F4AAE"/>
    <w:rsid w:val="004F4AE0"/>
    <w:rsid w:val="004F4B24"/>
    <w:rsid w:val="004F4F69"/>
    <w:rsid w:val="004F4FB2"/>
    <w:rsid w:val="004F50C7"/>
    <w:rsid w:val="004F50DE"/>
    <w:rsid w:val="004F5155"/>
    <w:rsid w:val="004F5160"/>
    <w:rsid w:val="004F531A"/>
    <w:rsid w:val="004F5329"/>
    <w:rsid w:val="004F5371"/>
    <w:rsid w:val="004F539A"/>
    <w:rsid w:val="004F53B4"/>
    <w:rsid w:val="004F5421"/>
    <w:rsid w:val="004F547E"/>
    <w:rsid w:val="004F5573"/>
    <w:rsid w:val="004F55B4"/>
    <w:rsid w:val="004F55C3"/>
    <w:rsid w:val="004F55E5"/>
    <w:rsid w:val="004F57B5"/>
    <w:rsid w:val="004F5838"/>
    <w:rsid w:val="004F58B5"/>
    <w:rsid w:val="004F5A3E"/>
    <w:rsid w:val="004F5BAA"/>
    <w:rsid w:val="004F5BC2"/>
    <w:rsid w:val="004F5BF3"/>
    <w:rsid w:val="004F5C3C"/>
    <w:rsid w:val="004F5C4A"/>
    <w:rsid w:val="004F5CC7"/>
    <w:rsid w:val="004F5DC7"/>
    <w:rsid w:val="004F5F9F"/>
    <w:rsid w:val="004F5FD5"/>
    <w:rsid w:val="004F5FE6"/>
    <w:rsid w:val="004F6078"/>
    <w:rsid w:val="004F60C1"/>
    <w:rsid w:val="004F60E0"/>
    <w:rsid w:val="004F6140"/>
    <w:rsid w:val="004F615C"/>
    <w:rsid w:val="004F6225"/>
    <w:rsid w:val="004F6252"/>
    <w:rsid w:val="004F62F2"/>
    <w:rsid w:val="004F63F3"/>
    <w:rsid w:val="004F64FF"/>
    <w:rsid w:val="004F6538"/>
    <w:rsid w:val="004F65AE"/>
    <w:rsid w:val="004F66ED"/>
    <w:rsid w:val="004F6701"/>
    <w:rsid w:val="004F675B"/>
    <w:rsid w:val="004F6822"/>
    <w:rsid w:val="004F687E"/>
    <w:rsid w:val="004F6992"/>
    <w:rsid w:val="004F69D1"/>
    <w:rsid w:val="004F6A00"/>
    <w:rsid w:val="004F6A49"/>
    <w:rsid w:val="004F6B60"/>
    <w:rsid w:val="004F6B6F"/>
    <w:rsid w:val="004F6BE9"/>
    <w:rsid w:val="004F6C82"/>
    <w:rsid w:val="004F6CB1"/>
    <w:rsid w:val="004F6D12"/>
    <w:rsid w:val="004F6D4E"/>
    <w:rsid w:val="004F6EAB"/>
    <w:rsid w:val="004F6F56"/>
    <w:rsid w:val="004F6F8A"/>
    <w:rsid w:val="004F6F90"/>
    <w:rsid w:val="004F70F0"/>
    <w:rsid w:val="004F72EF"/>
    <w:rsid w:val="004F73CC"/>
    <w:rsid w:val="004F741C"/>
    <w:rsid w:val="004F7474"/>
    <w:rsid w:val="004F749F"/>
    <w:rsid w:val="004F7612"/>
    <w:rsid w:val="004F76A3"/>
    <w:rsid w:val="004F7776"/>
    <w:rsid w:val="004F77E4"/>
    <w:rsid w:val="004F7850"/>
    <w:rsid w:val="004F79BF"/>
    <w:rsid w:val="004F7B78"/>
    <w:rsid w:val="004F7BC7"/>
    <w:rsid w:val="004F7C25"/>
    <w:rsid w:val="004F7D93"/>
    <w:rsid w:val="004F7E56"/>
    <w:rsid w:val="004F7FE6"/>
    <w:rsid w:val="004F7FEB"/>
    <w:rsid w:val="004F8C5E"/>
    <w:rsid w:val="00500015"/>
    <w:rsid w:val="00500159"/>
    <w:rsid w:val="005002D0"/>
    <w:rsid w:val="00500411"/>
    <w:rsid w:val="005004A2"/>
    <w:rsid w:val="00500532"/>
    <w:rsid w:val="00500543"/>
    <w:rsid w:val="00500817"/>
    <w:rsid w:val="00500862"/>
    <w:rsid w:val="005009BD"/>
    <w:rsid w:val="00500A51"/>
    <w:rsid w:val="00500B5A"/>
    <w:rsid w:val="00500D77"/>
    <w:rsid w:val="00500E17"/>
    <w:rsid w:val="00500EA6"/>
    <w:rsid w:val="00500ED4"/>
    <w:rsid w:val="00501150"/>
    <w:rsid w:val="00501157"/>
    <w:rsid w:val="0050130F"/>
    <w:rsid w:val="00501331"/>
    <w:rsid w:val="00501345"/>
    <w:rsid w:val="0050147D"/>
    <w:rsid w:val="00501491"/>
    <w:rsid w:val="005015F2"/>
    <w:rsid w:val="00501710"/>
    <w:rsid w:val="005017D9"/>
    <w:rsid w:val="005019C5"/>
    <w:rsid w:val="005019C6"/>
    <w:rsid w:val="005019DD"/>
    <w:rsid w:val="00501A8B"/>
    <w:rsid w:val="00501B88"/>
    <w:rsid w:val="00501C0A"/>
    <w:rsid w:val="00501C61"/>
    <w:rsid w:val="00501DD2"/>
    <w:rsid w:val="00501E97"/>
    <w:rsid w:val="00501F5A"/>
    <w:rsid w:val="00501F64"/>
    <w:rsid w:val="00501FB5"/>
    <w:rsid w:val="00502013"/>
    <w:rsid w:val="00502044"/>
    <w:rsid w:val="005020EE"/>
    <w:rsid w:val="00502194"/>
    <w:rsid w:val="005021D5"/>
    <w:rsid w:val="00502232"/>
    <w:rsid w:val="00502326"/>
    <w:rsid w:val="00502369"/>
    <w:rsid w:val="005023F1"/>
    <w:rsid w:val="00502458"/>
    <w:rsid w:val="005025EB"/>
    <w:rsid w:val="005026D5"/>
    <w:rsid w:val="00502700"/>
    <w:rsid w:val="00502750"/>
    <w:rsid w:val="0050285A"/>
    <w:rsid w:val="0050287F"/>
    <w:rsid w:val="005028CC"/>
    <w:rsid w:val="0050294F"/>
    <w:rsid w:val="005029EE"/>
    <w:rsid w:val="00502A2F"/>
    <w:rsid w:val="00502A30"/>
    <w:rsid w:val="00502D1B"/>
    <w:rsid w:val="00502DF3"/>
    <w:rsid w:val="0050308A"/>
    <w:rsid w:val="005030D4"/>
    <w:rsid w:val="005031E4"/>
    <w:rsid w:val="005032A6"/>
    <w:rsid w:val="005033F2"/>
    <w:rsid w:val="005034B9"/>
    <w:rsid w:val="0050359E"/>
    <w:rsid w:val="005035BF"/>
    <w:rsid w:val="0050360D"/>
    <w:rsid w:val="00503653"/>
    <w:rsid w:val="005036B4"/>
    <w:rsid w:val="005036BB"/>
    <w:rsid w:val="0050376D"/>
    <w:rsid w:val="0050388D"/>
    <w:rsid w:val="005038DE"/>
    <w:rsid w:val="0050390F"/>
    <w:rsid w:val="00503B36"/>
    <w:rsid w:val="00503B59"/>
    <w:rsid w:val="00503BC1"/>
    <w:rsid w:val="00503C9A"/>
    <w:rsid w:val="00503DDA"/>
    <w:rsid w:val="00503EA6"/>
    <w:rsid w:val="00503FD9"/>
    <w:rsid w:val="00504059"/>
    <w:rsid w:val="0050405F"/>
    <w:rsid w:val="005040A3"/>
    <w:rsid w:val="0050416A"/>
    <w:rsid w:val="005041B6"/>
    <w:rsid w:val="00504274"/>
    <w:rsid w:val="0050433B"/>
    <w:rsid w:val="00504364"/>
    <w:rsid w:val="005043FC"/>
    <w:rsid w:val="00504413"/>
    <w:rsid w:val="005044E1"/>
    <w:rsid w:val="0050456D"/>
    <w:rsid w:val="00504573"/>
    <w:rsid w:val="005045E6"/>
    <w:rsid w:val="005045F6"/>
    <w:rsid w:val="005046A6"/>
    <w:rsid w:val="005047B7"/>
    <w:rsid w:val="005048F6"/>
    <w:rsid w:val="00504933"/>
    <w:rsid w:val="005049B7"/>
    <w:rsid w:val="00504B12"/>
    <w:rsid w:val="00504BFB"/>
    <w:rsid w:val="00504D4E"/>
    <w:rsid w:val="00504E36"/>
    <w:rsid w:val="00504FDE"/>
    <w:rsid w:val="00504FF9"/>
    <w:rsid w:val="0050501A"/>
    <w:rsid w:val="00505076"/>
    <w:rsid w:val="005050A8"/>
    <w:rsid w:val="00505120"/>
    <w:rsid w:val="005053CD"/>
    <w:rsid w:val="00505464"/>
    <w:rsid w:val="00505481"/>
    <w:rsid w:val="005054D7"/>
    <w:rsid w:val="005054DC"/>
    <w:rsid w:val="00505519"/>
    <w:rsid w:val="00505551"/>
    <w:rsid w:val="00505596"/>
    <w:rsid w:val="00505668"/>
    <w:rsid w:val="00505718"/>
    <w:rsid w:val="0050578D"/>
    <w:rsid w:val="005057AF"/>
    <w:rsid w:val="005057F2"/>
    <w:rsid w:val="0050582F"/>
    <w:rsid w:val="00505AF8"/>
    <w:rsid w:val="00505B57"/>
    <w:rsid w:val="00505BE5"/>
    <w:rsid w:val="00505D2F"/>
    <w:rsid w:val="00505D59"/>
    <w:rsid w:val="00505DC9"/>
    <w:rsid w:val="00505DE8"/>
    <w:rsid w:val="00506070"/>
    <w:rsid w:val="00506172"/>
    <w:rsid w:val="00506181"/>
    <w:rsid w:val="005061CC"/>
    <w:rsid w:val="005062B8"/>
    <w:rsid w:val="005066B9"/>
    <w:rsid w:val="005066CC"/>
    <w:rsid w:val="00506729"/>
    <w:rsid w:val="005067A7"/>
    <w:rsid w:val="005067D9"/>
    <w:rsid w:val="005067F9"/>
    <w:rsid w:val="00506AC5"/>
    <w:rsid w:val="00506ADA"/>
    <w:rsid w:val="00506BE6"/>
    <w:rsid w:val="00506C13"/>
    <w:rsid w:val="00506D2E"/>
    <w:rsid w:val="00506EBF"/>
    <w:rsid w:val="00506F0B"/>
    <w:rsid w:val="00506FE9"/>
    <w:rsid w:val="0050700C"/>
    <w:rsid w:val="005070A9"/>
    <w:rsid w:val="005070CC"/>
    <w:rsid w:val="0050718F"/>
    <w:rsid w:val="00507260"/>
    <w:rsid w:val="005073F9"/>
    <w:rsid w:val="0050740A"/>
    <w:rsid w:val="005074FB"/>
    <w:rsid w:val="005075BD"/>
    <w:rsid w:val="005076F7"/>
    <w:rsid w:val="005077D9"/>
    <w:rsid w:val="0050783F"/>
    <w:rsid w:val="00507A71"/>
    <w:rsid w:val="00507B62"/>
    <w:rsid w:val="00507CC8"/>
    <w:rsid w:val="00507E47"/>
    <w:rsid w:val="00507F01"/>
    <w:rsid w:val="00507F02"/>
    <w:rsid w:val="0051002B"/>
    <w:rsid w:val="00510070"/>
    <w:rsid w:val="005100D3"/>
    <w:rsid w:val="005100EC"/>
    <w:rsid w:val="00510197"/>
    <w:rsid w:val="005101A6"/>
    <w:rsid w:val="00510231"/>
    <w:rsid w:val="0051028E"/>
    <w:rsid w:val="00510304"/>
    <w:rsid w:val="005105C6"/>
    <w:rsid w:val="0051066F"/>
    <w:rsid w:val="005106B9"/>
    <w:rsid w:val="00510798"/>
    <w:rsid w:val="005108E7"/>
    <w:rsid w:val="00510989"/>
    <w:rsid w:val="005109C2"/>
    <w:rsid w:val="00510AA8"/>
    <w:rsid w:val="00510AE5"/>
    <w:rsid w:val="00510C7D"/>
    <w:rsid w:val="00510D86"/>
    <w:rsid w:val="00510DA9"/>
    <w:rsid w:val="00510E6F"/>
    <w:rsid w:val="005111C8"/>
    <w:rsid w:val="00511240"/>
    <w:rsid w:val="00511286"/>
    <w:rsid w:val="005112F7"/>
    <w:rsid w:val="00511338"/>
    <w:rsid w:val="00511344"/>
    <w:rsid w:val="005113C7"/>
    <w:rsid w:val="005113F4"/>
    <w:rsid w:val="00511409"/>
    <w:rsid w:val="00511441"/>
    <w:rsid w:val="005115DD"/>
    <w:rsid w:val="005118A6"/>
    <w:rsid w:val="005118B7"/>
    <w:rsid w:val="005118E4"/>
    <w:rsid w:val="0051196D"/>
    <w:rsid w:val="00511A43"/>
    <w:rsid w:val="00511BA6"/>
    <w:rsid w:val="00511BB4"/>
    <w:rsid w:val="00511D80"/>
    <w:rsid w:val="00511DAF"/>
    <w:rsid w:val="00511E19"/>
    <w:rsid w:val="00511EB0"/>
    <w:rsid w:val="00511F01"/>
    <w:rsid w:val="00511F9C"/>
    <w:rsid w:val="00511FAF"/>
    <w:rsid w:val="00511FC3"/>
    <w:rsid w:val="00511FE4"/>
    <w:rsid w:val="005120BF"/>
    <w:rsid w:val="005121E7"/>
    <w:rsid w:val="0051223D"/>
    <w:rsid w:val="005122E7"/>
    <w:rsid w:val="005123D0"/>
    <w:rsid w:val="005124DA"/>
    <w:rsid w:val="005124FE"/>
    <w:rsid w:val="005125AE"/>
    <w:rsid w:val="005127D8"/>
    <w:rsid w:val="005128FD"/>
    <w:rsid w:val="005129B3"/>
    <w:rsid w:val="00512A14"/>
    <w:rsid w:val="00512C3D"/>
    <w:rsid w:val="00512DEF"/>
    <w:rsid w:val="00512E4A"/>
    <w:rsid w:val="00512F63"/>
    <w:rsid w:val="00513091"/>
    <w:rsid w:val="00513139"/>
    <w:rsid w:val="00513275"/>
    <w:rsid w:val="005132FD"/>
    <w:rsid w:val="00513313"/>
    <w:rsid w:val="00513624"/>
    <w:rsid w:val="005136A4"/>
    <w:rsid w:val="00513769"/>
    <w:rsid w:val="005138FE"/>
    <w:rsid w:val="00513920"/>
    <w:rsid w:val="00513AF0"/>
    <w:rsid w:val="00513B3C"/>
    <w:rsid w:val="00513DD2"/>
    <w:rsid w:val="00513E13"/>
    <w:rsid w:val="00513E9A"/>
    <w:rsid w:val="00513EFE"/>
    <w:rsid w:val="00513FC2"/>
    <w:rsid w:val="005140DD"/>
    <w:rsid w:val="005143CA"/>
    <w:rsid w:val="005145A3"/>
    <w:rsid w:val="00514684"/>
    <w:rsid w:val="00514879"/>
    <w:rsid w:val="00514909"/>
    <w:rsid w:val="00514A43"/>
    <w:rsid w:val="00514A68"/>
    <w:rsid w:val="00514A80"/>
    <w:rsid w:val="00514B53"/>
    <w:rsid w:val="00514C40"/>
    <w:rsid w:val="00514D8E"/>
    <w:rsid w:val="00514E88"/>
    <w:rsid w:val="00514F37"/>
    <w:rsid w:val="00514FB0"/>
    <w:rsid w:val="00514FED"/>
    <w:rsid w:val="00515010"/>
    <w:rsid w:val="00515051"/>
    <w:rsid w:val="00515119"/>
    <w:rsid w:val="0051527D"/>
    <w:rsid w:val="00515294"/>
    <w:rsid w:val="0051541F"/>
    <w:rsid w:val="00515425"/>
    <w:rsid w:val="0051542C"/>
    <w:rsid w:val="0051544B"/>
    <w:rsid w:val="00515452"/>
    <w:rsid w:val="005154BE"/>
    <w:rsid w:val="0051553C"/>
    <w:rsid w:val="00515701"/>
    <w:rsid w:val="00515725"/>
    <w:rsid w:val="0051579F"/>
    <w:rsid w:val="0051589D"/>
    <w:rsid w:val="00515939"/>
    <w:rsid w:val="005159A5"/>
    <w:rsid w:val="00515A48"/>
    <w:rsid w:val="00515ACC"/>
    <w:rsid w:val="00515C2D"/>
    <w:rsid w:val="00515E14"/>
    <w:rsid w:val="00515E59"/>
    <w:rsid w:val="00515ECF"/>
    <w:rsid w:val="00515EE8"/>
    <w:rsid w:val="00515F87"/>
    <w:rsid w:val="00515FC5"/>
    <w:rsid w:val="00516051"/>
    <w:rsid w:val="005160D2"/>
    <w:rsid w:val="005160ED"/>
    <w:rsid w:val="0051630F"/>
    <w:rsid w:val="00516323"/>
    <w:rsid w:val="00516328"/>
    <w:rsid w:val="0051635E"/>
    <w:rsid w:val="005163B5"/>
    <w:rsid w:val="00516582"/>
    <w:rsid w:val="005165CB"/>
    <w:rsid w:val="00516631"/>
    <w:rsid w:val="005166F0"/>
    <w:rsid w:val="0051687E"/>
    <w:rsid w:val="005168E5"/>
    <w:rsid w:val="00516A2A"/>
    <w:rsid w:val="00516B20"/>
    <w:rsid w:val="00516C25"/>
    <w:rsid w:val="00516C93"/>
    <w:rsid w:val="00516CA5"/>
    <w:rsid w:val="00516CC7"/>
    <w:rsid w:val="00516E70"/>
    <w:rsid w:val="00516EA0"/>
    <w:rsid w:val="00516EB9"/>
    <w:rsid w:val="00516F0E"/>
    <w:rsid w:val="00516F5D"/>
    <w:rsid w:val="00516FCA"/>
    <w:rsid w:val="00516FF1"/>
    <w:rsid w:val="0051703F"/>
    <w:rsid w:val="0051709B"/>
    <w:rsid w:val="005170FA"/>
    <w:rsid w:val="0051722A"/>
    <w:rsid w:val="00517267"/>
    <w:rsid w:val="005172B5"/>
    <w:rsid w:val="00517319"/>
    <w:rsid w:val="00517389"/>
    <w:rsid w:val="00517397"/>
    <w:rsid w:val="00517401"/>
    <w:rsid w:val="00517518"/>
    <w:rsid w:val="005175C6"/>
    <w:rsid w:val="00517613"/>
    <w:rsid w:val="00517628"/>
    <w:rsid w:val="005177A8"/>
    <w:rsid w:val="00517941"/>
    <w:rsid w:val="005179ED"/>
    <w:rsid w:val="00517A0A"/>
    <w:rsid w:val="00517AC3"/>
    <w:rsid w:val="00517B4C"/>
    <w:rsid w:val="00517B94"/>
    <w:rsid w:val="00517CBA"/>
    <w:rsid w:val="00517DD6"/>
    <w:rsid w:val="00517EB9"/>
    <w:rsid w:val="00517ED5"/>
    <w:rsid w:val="00517F53"/>
    <w:rsid w:val="0052019A"/>
    <w:rsid w:val="00520382"/>
    <w:rsid w:val="005204B4"/>
    <w:rsid w:val="005204CD"/>
    <w:rsid w:val="00520697"/>
    <w:rsid w:val="0052070E"/>
    <w:rsid w:val="0052071E"/>
    <w:rsid w:val="005207AB"/>
    <w:rsid w:val="005208B9"/>
    <w:rsid w:val="005208DE"/>
    <w:rsid w:val="005209AE"/>
    <w:rsid w:val="005209D5"/>
    <w:rsid w:val="005209FD"/>
    <w:rsid w:val="00520A16"/>
    <w:rsid w:val="00520AD0"/>
    <w:rsid w:val="00520AFD"/>
    <w:rsid w:val="00520B38"/>
    <w:rsid w:val="00520CC1"/>
    <w:rsid w:val="00520E2E"/>
    <w:rsid w:val="00520E40"/>
    <w:rsid w:val="00520E41"/>
    <w:rsid w:val="00520FBB"/>
    <w:rsid w:val="0052101B"/>
    <w:rsid w:val="005210E9"/>
    <w:rsid w:val="005211A9"/>
    <w:rsid w:val="005213B5"/>
    <w:rsid w:val="005213EC"/>
    <w:rsid w:val="00521612"/>
    <w:rsid w:val="0052162B"/>
    <w:rsid w:val="005216A0"/>
    <w:rsid w:val="00521787"/>
    <w:rsid w:val="0052178D"/>
    <w:rsid w:val="00521B1F"/>
    <w:rsid w:val="00521B52"/>
    <w:rsid w:val="00521D1F"/>
    <w:rsid w:val="00521DEC"/>
    <w:rsid w:val="00521E63"/>
    <w:rsid w:val="00521EEF"/>
    <w:rsid w:val="00521F9B"/>
    <w:rsid w:val="00521FAA"/>
    <w:rsid w:val="005220BB"/>
    <w:rsid w:val="005220E5"/>
    <w:rsid w:val="005222BB"/>
    <w:rsid w:val="005223FD"/>
    <w:rsid w:val="00522449"/>
    <w:rsid w:val="00522554"/>
    <w:rsid w:val="0052263A"/>
    <w:rsid w:val="005228F6"/>
    <w:rsid w:val="00522992"/>
    <w:rsid w:val="005229A4"/>
    <w:rsid w:val="00522A4C"/>
    <w:rsid w:val="00522A68"/>
    <w:rsid w:val="00522B2B"/>
    <w:rsid w:val="00522CAD"/>
    <w:rsid w:val="00522CC1"/>
    <w:rsid w:val="00522D3B"/>
    <w:rsid w:val="00522D6C"/>
    <w:rsid w:val="00522DE6"/>
    <w:rsid w:val="00522E9C"/>
    <w:rsid w:val="00522F2F"/>
    <w:rsid w:val="00522F34"/>
    <w:rsid w:val="00522F70"/>
    <w:rsid w:val="00522FA5"/>
    <w:rsid w:val="00522FE7"/>
    <w:rsid w:val="00522FF7"/>
    <w:rsid w:val="00523002"/>
    <w:rsid w:val="00523068"/>
    <w:rsid w:val="00523075"/>
    <w:rsid w:val="005230BE"/>
    <w:rsid w:val="00523173"/>
    <w:rsid w:val="00523544"/>
    <w:rsid w:val="00523588"/>
    <w:rsid w:val="005235C4"/>
    <w:rsid w:val="00523657"/>
    <w:rsid w:val="005236F1"/>
    <w:rsid w:val="005236F2"/>
    <w:rsid w:val="0052379C"/>
    <w:rsid w:val="005237E2"/>
    <w:rsid w:val="00523817"/>
    <w:rsid w:val="0052386B"/>
    <w:rsid w:val="00523973"/>
    <w:rsid w:val="00523987"/>
    <w:rsid w:val="00523B1F"/>
    <w:rsid w:val="00523BCE"/>
    <w:rsid w:val="00523CED"/>
    <w:rsid w:val="00523D0F"/>
    <w:rsid w:val="00523D1E"/>
    <w:rsid w:val="00523D53"/>
    <w:rsid w:val="00523E10"/>
    <w:rsid w:val="00523EA8"/>
    <w:rsid w:val="00523EB4"/>
    <w:rsid w:val="00523EDA"/>
    <w:rsid w:val="00523F34"/>
    <w:rsid w:val="00523F8C"/>
    <w:rsid w:val="00523FAC"/>
    <w:rsid w:val="0052406A"/>
    <w:rsid w:val="00524076"/>
    <w:rsid w:val="005240DE"/>
    <w:rsid w:val="005241AD"/>
    <w:rsid w:val="005242BA"/>
    <w:rsid w:val="00524416"/>
    <w:rsid w:val="00524469"/>
    <w:rsid w:val="005244C3"/>
    <w:rsid w:val="0052450B"/>
    <w:rsid w:val="0052450E"/>
    <w:rsid w:val="0052464E"/>
    <w:rsid w:val="005246A1"/>
    <w:rsid w:val="00524743"/>
    <w:rsid w:val="0052475A"/>
    <w:rsid w:val="00524A67"/>
    <w:rsid w:val="00524A9E"/>
    <w:rsid w:val="00524AC8"/>
    <w:rsid w:val="00524BD0"/>
    <w:rsid w:val="00524BEB"/>
    <w:rsid w:val="00524C3E"/>
    <w:rsid w:val="00524C50"/>
    <w:rsid w:val="00524C89"/>
    <w:rsid w:val="00524CA8"/>
    <w:rsid w:val="00524CAC"/>
    <w:rsid w:val="00524CCE"/>
    <w:rsid w:val="00524DA9"/>
    <w:rsid w:val="00524E89"/>
    <w:rsid w:val="005251D4"/>
    <w:rsid w:val="00525448"/>
    <w:rsid w:val="0052547E"/>
    <w:rsid w:val="005255FF"/>
    <w:rsid w:val="00525618"/>
    <w:rsid w:val="005258D8"/>
    <w:rsid w:val="005259AE"/>
    <w:rsid w:val="00525AAF"/>
    <w:rsid w:val="00525BA5"/>
    <w:rsid w:val="00525BC7"/>
    <w:rsid w:val="00525BCE"/>
    <w:rsid w:val="00525C49"/>
    <w:rsid w:val="00525D14"/>
    <w:rsid w:val="00525D5D"/>
    <w:rsid w:val="00525E2F"/>
    <w:rsid w:val="00525E5B"/>
    <w:rsid w:val="00525ED1"/>
    <w:rsid w:val="00525F0C"/>
    <w:rsid w:val="0052608A"/>
    <w:rsid w:val="005261AA"/>
    <w:rsid w:val="00526326"/>
    <w:rsid w:val="005263DE"/>
    <w:rsid w:val="00526448"/>
    <w:rsid w:val="005264E0"/>
    <w:rsid w:val="0052651E"/>
    <w:rsid w:val="00526556"/>
    <w:rsid w:val="0052672E"/>
    <w:rsid w:val="005267FE"/>
    <w:rsid w:val="00526935"/>
    <w:rsid w:val="00526937"/>
    <w:rsid w:val="00526AA1"/>
    <w:rsid w:val="00526B08"/>
    <w:rsid w:val="00526B26"/>
    <w:rsid w:val="00526B5D"/>
    <w:rsid w:val="00526CFE"/>
    <w:rsid w:val="00526D1E"/>
    <w:rsid w:val="00526DEC"/>
    <w:rsid w:val="00526E9A"/>
    <w:rsid w:val="00526F0B"/>
    <w:rsid w:val="005270CE"/>
    <w:rsid w:val="005270FD"/>
    <w:rsid w:val="00527138"/>
    <w:rsid w:val="0052721D"/>
    <w:rsid w:val="00527290"/>
    <w:rsid w:val="00527345"/>
    <w:rsid w:val="00527461"/>
    <w:rsid w:val="0052761C"/>
    <w:rsid w:val="0052763D"/>
    <w:rsid w:val="005276C4"/>
    <w:rsid w:val="00527773"/>
    <w:rsid w:val="005277D8"/>
    <w:rsid w:val="00527880"/>
    <w:rsid w:val="005278D4"/>
    <w:rsid w:val="005278F3"/>
    <w:rsid w:val="0052797C"/>
    <w:rsid w:val="00527BE5"/>
    <w:rsid w:val="00527C0C"/>
    <w:rsid w:val="00527D2D"/>
    <w:rsid w:val="00527D38"/>
    <w:rsid w:val="00527DEB"/>
    <w:rsid w:val="00527E66"/>
    <w:rsid w:val="00527F52"/>
    <w:rsid w:val="00527FAB"/>
    <w:rsid w:val="005300B9"/>
    <w:rsid w:val="005302A5"/>
    <w:rsid w:val="005303E3"/>
    <w:rsid w:val="0053041C"/>
    <w:rsid w:val="0053050D"/>
    <w:rsid w:val="005305CA"/>
    <w:rsid w:val="005306A1"/>
    <w:rsid w:val="0053073F"/>
    <w:rsid w:val="00530940"/>
    <w:rsid w:val="005309FB"/>
    <w:rsid w:val="00530A04"/>
    <w:rsid w:val="00530B04"/>
    <w:rsid w:val="00530B4A"/>
    <w:rsid w:val="00530DCA"/>
    <w:rsid w:val="00530FAA"/>
    <w:rsid w:val="005313EF"/>
    <w:rsid w:val="0053147E"/>
    <w:rsid w:val="005314DF"/>
    <w:rsid w:val="0053150F"/>
    <w:rsid w:val="005315A3"/>
    <w:rsid w:val="00531678"/>
    <w:rsid w:val="005316F5"/>
    <w:rsid w:val="00531749"/>
    <w:rsid w:val="005317DF"/>
    <w:rsid w:val="005317EC"/>
    <w:rsid w:val="00531809"/>
    <w:rsid w:val="00531831"/>
    <w:rsid w:val="005319FD"/>
    <w:rsid w:val="00531AA5"/>
    <w:rsid w:val="00531AB1"/>
    <w:rsid w:val="00531ADC"/>
    <w:rsid w:val="00531B3A"/>
    <w:rsid w:val="00531C33"/>
    <w:rsid w:val="00531D55"/>
    <w:rsid w:val="00531ED4"/>
    <w:rsid w:val="00531F8E"/>
    <w:rsid w:val="005320F6"/>
    <w:rsid w:val="0053210B"/>
    <w:rsid w:val="0053212B"/>
    <w:rsid w:val="0053229A"/>
    <w:rsid w:val="0053244C"/>
    <w:rsid w:val="005324FE"/>
    <w:rsid w:val="00532596"/>
    <w:rsid w:val="005325C9"/>
    <w:rsid w:val="0053270A"/>
    <w:rsid w:val="00532784"/>
    <w:rsid w:val="0053278E"/>
    <w:rsid w:val="005327A4"/>
    <w:rsid w:val="005327C9"/>
    <w:rsid w:val="0053284E"/>
    <w:rsid w:val="00532873"/>
    <w:rsid w:val="0053290B"/>
    <w:rsid w:val="005329B5"/>
    <w:rsid w:val="005329D1"/>
    <w:rsid w:val="00532B85"/>
    <w:rsid w:val="00532C43"/>
    <w:rsid w:val="00532C8D"/>
    <w:rsid w:val="00532D1E"/>
    <w:rsid w:val="00532E01"/>
    <w:rsid w:val="00532EC5"/>
    <w:rsid w:val="00532EFD"/>
    <w:rsid w:val="00533043"/>
    <w:rsid w:val="005330A3"/>
    <w:rsid w:val="005330AA"/>
    <w:rsid w:val="0053317A"/>
    <w:rsid w:val="005333D1"/>
    <w:rsid w:val="005334F9"/>
    <w:rsid w:val="005335ED"/>
    <w:rsid w:val="00533715"/>
    <w:rsid w:val="0053373B"/>
    <w:rsid w:val="0053374B"/>
    <w:rsid w:val="0053376F"/>
    <w:rsid w:val="00533845"/>
    <w:rsid w:val="005339D1"/>
    <w:rsid w:val="00533ACD"/>
    <w:rsid w:val="00533C94"/>
    <w:rsid w:val="00533D3E"/>
    <w:rsid w:val="00533DD7"/>
    <w:rsid w:val="00533DEB"/>
    <w:rsid w:val="00533E22"/>
    <w:rsid w:val="00533F13"/>
    <w:rsid w:val="00534051"/>
    <w:rsid w:val="005340C9"/>
    <w:rsid w:val="00534130"/>
    <w:rsid w:val="005341D7"/>
    <w:rsid w:val="0053424F"/>
    <w:rsid w:val="005342C8"/>
    <w:rsid w:val="0053438C"/>
    <w:rsid w:val="0053444D"/>
    <w:rsid w:val="005345EF"/>
    <w:rsid w:val="005346AC"/>
    <w:rsid w:val="00534789"/>
    <w:rsid w:val="00534802"/>
    <w:rsid w:val="00534BE9"/>
    <w:rsid w:val="00534CA2"/>
    <w:rsid w:val="00534E3D"/>
    <w:rsid w:val="00534E84"/>
    <w:rsid w:val="00534E89"/>
    <w:rsid w:val="00534F38"/>
    <w:rsid w:val="00534F72"/>
    <w:rsid w:val="005351AE"/>
    <w:rsid w:val="005351AF"/>
    <w:rsid w:val="005352ED"/>
    <w:rsid w:val="0053530B"/>
    <w:rsid w:val="0053531B"/>
    <w:rsid w:val="00535355"/>
    <w:rsid w:val="005353AF"/>
    <w:rsid w:val="005353C6"/>
    <w:rsid w:val="00535478"/>
    <w:rsid w:val="00535725"/>
    <w:rsid w:val="005357BE"/>
    <w:rsid w:val="0053589D"/>
    <w:rsid w:val="005358A4"/>
    <w:rsid w:val="005358F3"/>
    <w:rsid w:val="00535A03"/>
    <w:rsid w:val="00535AD6"/>
    <w:rsid w:val="00535C4B"/>
    <w:rsid w:val="00535C70"/>
    <w:rsid w:val="00535CCC"/>
    <w:rsid w:val="00535D50"/>
    <w:rsid w:val="00535E07"/>
    <w:rsid w:val="00535E1C"/>
    <w:rsid w:val="00535ED5"/>
    <w:rsid w:val="00535FBA"/>
    <w:rsid w:val="00535FEC"/>
    <w:rsid w:val="00536345"/>
    <w:rsid w:val="005363E8"/>
    <w:rsid w:val="00536565"/>
    <w:rsid w:val="0053658B"/>
    <w:rsid w:val="00536615"/>
    <w:rsid w:val="005367B2"/>
    <w:rsid w:val="005367C3"/>
    <w:rsid w:val="005367C6"/>
    <w:rsid w:val="00536A19"/>
    <w:rsid w:val="00536B34"/>
    <w:rsid w:val="00536CD0"/>
    <w:rsid w:val="00536D67"/>
    <w:rsid w:val="00536DBA"/>
    <w:rsid w:val="005370DE"/>
    <w:rsid w:val="0053717B"/>
    <w:rsid w:val="005373A1"/>
    <w:rsid w:val="005373A5"/>
    <w:rsid w:val="005373C8"/>
    <w:rsid w:val="0053744B"/>
    <w:rsid w:val="0053746C"/>
    <w:rsid w:val="00537495"/>
    <w:rsid w:val="0053751B"/>
    <w:rsid w:val="005375BA"/>
    <w:rsid w:val="005376D0"/>
    <w:rsid w:val="0053770E"/>
    <w:rsid w:val="0053777C"/>
    <w:rsid w:val="00537912"/>
    <w:rsid w:val="00537B03"/>
    <w:rsid w:val="00537C33"/>
    <w:rsid w:val="00537E13"/>
    <w:rsid w:val="005400BF"/>
    <w:rsid w:val="005400FE"/>
    <w:rsid w:val="00540115"/>
    <w:rsid w:val="0054014F"/>
    <w:rsid w:val="00540238"/>
    <w:rsid w:val="00540256"/>
    <w:rsid w:val="00540294"/>
    <w:rsid w:val="00540346"/>
    <w:rsid w:val="0054036D"/>
    <w:rsid w:val="00540569"/>
    <w:rsid w:val="0054057D"/>
    <w:rsid w:val="0054065E"/>
    <w:rsid w:val="0054067A"/>
    <w:rsid w:val="0054069B"/>
    <w:rsid w:val="005406DA"/>
    <w:rsid w:val="005408D7"/>
    <w:rsid w:val="00540923"/>
    <w:rsid w:val="00540B60"/>
    <w:rsid w:val="00540BE5"/>
    <w:rsid w:val="00540C19"/>
    <w:rsid w:val="00540C96"/>
    <w:rsid w:val="00540CA3"/>
    <w:rsid w:val="00540D10"/>
    <w:rsid w:val="00540EC5"/>
    <w:rsid w:val="00540F04"/>
    <w:rsid w:val="00540FAB"/>
    <w:rsid w:val="00540FD3"/>
    <w:rsid w:val="0054100F"/>
    <w:rsid w:val="0054114B"/>
    <w:rsid w:val="00541162"/>
    <w:rsid w:val="005412D6"/>
    <w:rsid w:val="0054135E"/>
    <w:rsid w:val="0054141D"/>
    <w:rsid w:val="0054150F"/>
    <w:rsid w:val="00541698"/>
    <w:rsid w:val="005418CF"/>
    <w:rsid w:val="00541900"/>
    <w:rsid w:val="00541969"/>
    <w:rsid w:val="0054197B"/>
    <w:rsid w:val="0054198C"/>
    <w:rsid w:val="005419FD"/>
    <w:rsid w:val="00541A0D"/>
    <w:rsid w:val="00541AD2"/>
    <w:rsid w:val="00541B79"/>
    <w:rsid w:val="00541CFE"/>
    <w:rsid w:val="00541D40"/>
    <w:rsid w:val="00541D6F"/>
    <w:rsid w:val="00541EC3"/>
    <w:rsid w:val="00541FA1"/>
    <w:rsid w:val="00541FAB"/>
    <w:rsid w:val="00542107"/>
    <w:rsid w:val="0054219F"/>
    <w:rsid w:val="00542246"/>
    <w:rsid w:val="00542265"/>
    <w:rsid w:val="00542379"/>
    <w:rsid w:val="005423D9"/>
    <w:rsid w:val="005423F8"/>
    <w:rsid w:val="0054249D"/>
    <w:rsid w:val="005424DD"/>
    <w:rsid w:val="005426C6"/>
    <w:rsid w:val="00542773"/>
    <w:rsid w:val="005427E8"/>
    <w:rsid w:val="00542931"/>
    <w:rsid w:val="005429F6"/>
    <w:rsid w:val="00542B49"/>
    <w:rsid w:val="00542C1E"/>
    <w:rsid w:val="00542C3F"/>
    <w:rsid w:val="00542C60"/>
    <w:rsid w:val="00542D76"/>
    <w:rsid w:val="00542DC2"/>
    <w:rsid w:val="00542F79"/>
    <w:rsid w:val="00543057"/>
    <w:rsid w:val="00543143"/>
    <w:rsid w:val="0054342C"/>
    <w:rsid w:val="005434EE"/>
    <w:rsid w:val="00543536"/>
    <w:rsid w:val="00543618"/>
    <w:rsid w:val="00543644"/>
    <w:rsid w:val="005436C4"/>
    <w:rsid w:val="005437F2"/>
    <w:rsid w:val="0054382A"/>
    <w:rsid w:val="00543844"/>
    <w:rsid w:val="005438A8"/>
    <w:rsid w:val="005438D5"/>
    <w:rsid w:val="0054395B"/>
    <w:rsid w:val="00543AB3"/>
    <w:rsid w:val="00543AD2"/>
    <w:rsid w:val="00543BCC"/>
    <w:rsid w:val="00543CDA"/>
    <w:rsid w:val="00543E64"/>
    <w:rsid w:val="00543E9F"/>
    <w:rsid w:val="00543FE2"/>
    <w:rsid w:val="005440F7"/>
    <w:rsid w:val="0054430F"/>
    <w:rsid w:val="00544360"/>
    <w:rsid w:val="0054449C"/>
    <w:rsid w:val="00544560"/>
    <w:rsid w:val="005447A0"/>
    <w:rsid w:val="005447A6"/>
    <w:rsid w:val="00544A5B"/>
    <w:rsid w:val="00544A97"/>
    <w:rsid w:val="00544ADC"/>
    <w:rsid w:val="00544B3B"/>
    <w:rsid w:val="00544B4C"/>
    <w:rsid w:val="00544B50"/>
    <w:rsid w:val="00544BEC"/>
    <w:rsid w:val="00544CA9"/>
    <w:rsid w:val="00544CAC"/>
    <w:rsid w:val="00544CFA"/>
    <w:rsid w:val="00544E27"/>
    <w:rsid w:val="00544F19"/>
    <w:rsid w:val="00544F44"/>
    <w:rsid w:val="00545075"/>
    <w:rsid w:val="0054508E"/>
    <w:rsid w:val="00545150"/>
    <w:rsid w:val="005451DE"/>
    <w:rsid w:val="00545325"/>
    <w:rsid w:val="00545388"/>
    <w:rsid w:val="005453FC"/>
    <w:rsid w:val="0054552C"/>
    <w:rsid w:val="005456DA"/>
    <w:rsid w:val="00545828"/>
    <w:rsid w:val="005459B9"/>
    <w:rsid w:val="005459D4"/>
    <w:rsid w:val="00545ACC"/>
    <w:rsid w:val="00545B9B"/>
    <w:rsid w:val="00545C11"/>
    <w:rsid w:val="00545D43"/>
    <w:rsid w:val="00545EC0"/>
    <w:rsid w:val="00546101"/>
    <w:rsid w:val="0054615A"/>
    <w:rsid w:val="00546296"/>
    <w:rsid w:val="005463F6"/>
    <w:rsid w:val="005464A5"/>
    <w:rsid w:val="0054658E"/>
    <w:rsid w:val="0054670A"/>
    <w:rsid w:val="00546721"/>
    <w:rsid w:val="00546763"/>
    <w:rsid w:val="005467ED"/>
    <w:rsid w:val="005468B5"/>
    <w:rsid w:val="005468F3"/>
    <w:rsid w:val="0054697D"/>
    <w:rsid w:val="005469C0"/>
    <w:rsid w:val="005469EC"/>
    <w:rsid w:val="00546A6B"/>
    <w:rsid w:val="00546AAE"/>
    <w:rsid w:val="00546B79"/>
    <w:rsid w:val="00546BA1"/>
    <w:rsid w:val="00546BD3"/>
    <w:rsid w:val="00546D3C"/>
    <w:rsid w:val="00546D6E"/>
    <w:rsid w:val="00546DB8"/>
    <w:rsid w:val="00546F1E"/>
    <w:rsid w:val="00546F77"/>
    <w:rsid w:val="005470A2"/>
    <w:rsid w:val="00547122"/>
    <w:rsid w:val="0054717E"/>
    <w:rsid w:val="00547220"/>
    <w:rsid w:val="0054723A"/>
    <w:rsid w:val="005472E4"/>
    <w:rsid w:val="005473BE"/>
    <w:rsid w:val="005473FA"/>
    <w:rsid w:val="005474F8"/>
    <w:rsid w:val="005476AF"/>
    <w:rsid w:val="00547959"/>
    <w:rsid w:val="00547A01"/>
    <w:rsid w:val="00547A03"/>
    <w:rsid w:val="00547A4B"/>
    <w:rsid w:val="00547A9E"/>
    <w:rsid w:val="00547C61"/>
    <w:rsid w:val="00547CFA"/>
    <w:rsid w:val="00547D33"/>
    <w:rsid w:val="00547DF4"/>
    <w:rsid w:val="00547E84"/>
    <w:rsid w:val="00547FA1"/>
    <w:rsid w:val="00550081"/>
    <w:rsid w:val="00550083"/>
    <w:rsid w:val="005500DD"/>
    <w:rsid w:val="00550158"/>
    <w:rsid w:val="00550165"/>
    <w:rsid w:val="005501D2"/>
    <w:rsid w:val="0055025F"/>
    <w:rsid w:val="005502AF"/>
    <w:rsid w:val="005503D3"/>
    <w:rsid w:val="00550410"/>
    <w:rsid w:val="00550434"/>
    <w:rsid w:val="00550494"/>
    <w:rsid w:val="00550568"/>
    <w:rsid w:val="00550593"/>
    <w:rsid w:val="00550663"/>
    <w:rsid w:val="00550686"/>
    <w:rsid w:val="005506D6"/>
    <w:rsid w:val="0055071A"/>
    <w:rsid w:val="00550819"/>
    <w:rsid w:val="005509FC"/>
    <w:rsid w:val="00550A0B"/>
    <w:rsid w:val="00550A95"/>
    <w:rsid w:val="00550AF8"/>
    <w:rsid w:val="00550B01"/>
    <w:rsid w:val="00550BA2"/>
    <w:rsid w:val="00550C6D"/>
    <w:rsid w:val="00550D0D"/>
    <w:rsid w:val="00550D12"/>
    <w:rsid w:val="00550D3F"/>
    <w:rsid w:val="00550DBB"/>
    <w:rsid w:val="00550E65"/>
    <w:rsid w:val="00550F15"/>
    <w:rsid w:val="005511A1"/>
    <w:rsid w:val="00551236"/>
    <w:rsid w:val="00551296"/>
    <w:rsid w:val="005512A6"/>
    <w:rsid w:val="00551384"/>
    <w:rsid w:val="005513BE"/>
    <w:rsid w:val="005514F0"/>
    <w:rsid w:val="005515AE"/>
    <w:rsid w:val="0055179F"/>
    <w:rsid w:val="005517D1"/>
    <w:rsid w:val="005518FE"/>
    <w:rsid w:val="00551A3A"/>
    <w:rsid w:val="00551A71"/>
    <w:rsid w:val="00551B19"/>
    <w:rsid w:val="00551B34"/>
    <w:rsid w:val="00551BA7"/>
    <w:rsid w:val="00551BEA"/>
    <w:rsid w:val="00551C88"/>
    <w:rsid w:val="00551CE5"/>
    <w:rsid w:val="00551D10"/>
    <w:rsid w:val="00551D7B"/>
    <w:rsid w:val="00551DC4"/>
    <w:rsid w:val="00551DDF"/>
    <w:rsid w:val="00551E93"/>
    <w:rsid w:val="00551EBD"/>
    <w:rsid w:val="00551F3C"/>
    <w:rsid w:val="00551F6E"/>
    <w:rsid w:val="00552169"/>
    <w:rsid w:val="005521BE"/>
    <w:rsid w:val="0055220B"/>
    <w:rsid w:val="005523CF"/>
    <w:rsid w:val="005523F5"/>
    <w:rsid w:val="005524C5"/>
    <w:rsid w:val="00552534"/>
    <w:rsid w:val="0055269D"/>
    <w:rsid w:val="005526E9"/>
    <w:rsid w:val="005526F9"/>
    <w:rsid w:val="005527A6"/>
    <w:rsid w:val="005527C4"/>
    <w:rsid w:val="005527E5"/>
    <w:rsid w:val="0055280C"/>
    <w:rsid w:val="005528DE"/>
    <w:rsid w:val="005529E0"/>
    <w:rsid w:val="00552A48"/>
    <w:rsid w:val="00552AC5"/>
    <w:rsid w:val="00552BE5"/>
    <w:rsid w:val="00552CC6"/>
    <w:rsid w:val="00552D75"/>
    <w:rsid w:val="00552ECE"/>
    <w:rsid w:val="00552F3A"/>
    <w:rsid w:val="00553093"/>
    <w:rsid w:val="005531A4"/>
    <w:rsid w:val="005531A8"/>
    <w:rsid w:val="005531D6"/>
    <w:rsid w:val="0055328A"/>
    <w:rsid w:val="0055349F"/>
    <w:rsid w:val="0055356A"/>
    <w:rsid w:val="00553573"/>
    <w:rsid w:val="0055359E"/>
    <w:rsid w:val="00553662"/>
    <w:rsid w:val="0055376F"/>
    <w:rsid w:val="00553A9E"/>
    <w:rsid w:val="00553ACB"/>
    <w:rsid w:val="00553BB1"/>
    <w:rsid w:val="00553BE5"/>
    <w:rsid w:val="00553C22"/>
    <w:rsid w:val="00553D85"/>
    <w:rsid w:val="00553E55"/>
    <w:rsid w:val="00553E84"/>
    <w:rsid w:val="00553EBE"/>
    <w:rsid w:val="00553F52"/>
    <w:rsid w:val="00553F69"/>
    <w:rsid w:val="005540AB"/>
    <w:rsid w:val="005541FA"/>
    <w:rsid w:val="0055421B"/>
    <w:rsid w:val="005542EE"/>
    <w:rsid w:val="00554354"/>
    <w:rsid w:val="005543EF"/>
    <w:rsid w:val="0055443A"/>
    <w:rsid w:val="00554487"/>
    <w:rsid w:val="005547E0"/>
    <w:rsid w:val="00554909"/>
    <w:rsid w:val="00554A23"/>
    <w:rsid w:val="00554A40"/>
    <w:rsid w:val="00554A8E"/>
    <w:rsid w:val="00554B3F"/>
    <w:rsid w:val="00554B7B"/>
    <w:rsid w:val="00554BA6"/>
    <w:rsid w:val="00554CAE"/>
    <w:rsid w:val="00554D53"/>
    <w:rsid w:val="00554DCF"/>
    <w:rsid w:val="00554DE8"/>
    <w:rsid w:val="00554F38"/>
    <w:rsid w:val="00555025"/>
    <w:rsid w:val="005550FC"/>
    <w:rsid w:val="00555138"/>
    <w:rsid w:val="00555146"/>
    <w:rsid w:val="0055516B"/>
    <w:rsid w:val="00555196"/>
    <w:rsid w:val="005551F1"/>
    <w:rsid w:val="0055522A"/>
    <w:rsid w:val="00555254"/>
    <w:rsid w:val="0055526C"/>
    <w:rsid w:val="00555351"/>
    <w:rsid w:val="00555457"/>
    <w:rsid w:val="005554C0"/>
    <w:rsid w:val="0055563C"/>
    <w:rsid w:val="005556F5"/>
    <w:rsid w:val="00555747"/>
    <w:rsid w:val="00555894"/>
    <w:rsid w:val="005558AD"/>
    <w:rsid w:val="00555942"/>
    <w:rsid w:val="00555987"/>
    <w:rsid w:val="00555A23"/>
    <w:rsid w:val="00555A52"/>
    <w:rsid w:val="00555A7F"/>
    <w:rsid w:val="00555B4B"/>
    <w:rsid w:val="00555CAB"/>
    <w:rsid w:val="00555D55"/>
    <w:rsid w:val="00555D5A"/>
    <w:rsid w:val="00555D90"/>
    <w:rsid w:val="00555E05"/>
    <w:rsid w:val="00555EB7"/>
    <w:rsid w:val="00555FF2"/>
    <w:rsid w:val="00556065"/>
    <w:rsid w:val="005560B1"/>
    <w:rsid w:val="00556181"/>
    <w:rsid w:val="005561B0"/>
    <w:rsid w:val="005561F4"/>
    <w:rsid w:val="0055627B"/>
    <w:rsid w:val="00556542"/>
    <w:rsid w:val="00556650"/>
    <w:rsid w:val="00556810"/>
    <w:rsid w:val="00556838"/>
    <w:rsid w:val="0055686A"/>
    <w:rsid w:val="005568DC"/>
    <w:rsid w:val="00556907"/>
    <w:rsid w:val="00556A4B"/>
    <w:rsid w:val="00556A90"/>
    <w:rsid w:val="00556C0F"/>
    <w:rsid w:val="00556CE7"/>
    <w:rsid w:val="00556E2C"/>
    <w:rsid w:val="00556F9F"/>
    <w:rsid w:val="00556FBA"/>
    <w:rsid w:val="00557092"/>
    <w:rsid w:val="005570DA"/>
    <w:rsid w:val="00557127"/>
    <w:rsid w:val="00557155"/>
    <w:rsid w:val="0055715D"/>
    <w:rsid w:val="00557175"/>
    <w:rsid w:val="005571F5"/>
    <w:rsid w:val="005572F1"/>
    <w:rsid w:val="00557323"/>
    <w:rsid w:val="005573AC"/>
    <w:rsid w:val="0055744E"/>
    <w:rsid w:val="00557641"/>
    <w:rsid w:val="00557661"/>
    <w:rsid w:val="00557690"/>
    <w:rsid w:val="00557719"/>
    <w:rsid w:val="00557776"/>
    <w:rsid w:val="00557792"/>
    <w:rsid w:val="005577DA"/>
    <w:rsid w:val="00557842"/>
    <w:rsid w:val="00557896"/>
    <w:rsid w:val="00557992"/>
    <w:rsid w:val="005579AA"/>
    <w:rsid w:val="00557A75"/>
    <w:rsid w:val="00557A97"/>
    <w:rsid w:val="00557AD8"/>
    <w:rsid w:val="00557B2E"/>
    <w:rsid w:val="00557B3B"/>
    <w:rsid w:val="00557BC8"/>
    <w:rsid w:val="00557BF4"/>
    <w:rsid w:val="00557D3F"/>
    <w:rsid w:val="00557DD3"/>
    <w:rsid w:val="00557E15"/>
    <w:rsid w:val="005600A7"/>
    <w:rsid w:val="00560200"/>
    <w:rsid w:val="0056024C"/>
    <w:rsid w:val="0056027A"/>
    <w:rsid w:val="005603D4"/>
    <w:rsid w:val="005603FA"/>
    <w:rsid w:val="00560427"/>
    <w:rsid w:val="0056063D"/>
    <w:rsid w:val="0056071B"/>
    <w:rsid w:val="00560800"/>
    <w:rsid w:val="00560809"/>
    <w:rsid w:val="00560A31"/>
    <w:rsid w:val="00560D3A"/>
    <w:rsid w:val="00560DAA"/>
    <w:rsid w:val="00560EF0"/>
    <w:rsid w:val="00560F6C"/>
    <w:rsid w:val="00560F94"/>
    <w:rsid w:val="00560FE2"/>
    <w:rsid w:val="0056103F"/>
    <w:rsid w:val="005610DC"/>
    <w:rsid w:val="005610FD"/>
    <w:rsid w:val="00561114"/>
    <w:rsid w:val="00561131"/>
    <w:rsid w:val="005612FE"/>
    <w:rsid w:val="00561367"/>
    <w:rsid w:val="00561383"/>
    <w:rsid w:val="005613A5"/>
    <w:rsid w:val="005613ED"/>
    <w:rsid w:val="00561478"/>
    <w:rsid w:val="005615A7"/>
    <w:rsid w:val="0056179D"/>
    <w:rsid w:val="005617DB"/>
    <w:rsid w:val="005619B9"/>
    <w:rsid w:val="00561C1B"/>
    <w:rsid w:val="00561CF6"/>
    <w:rsid w:val="00561D67"/>
    <w:rsid w:val="00561DEB"/>
    <w:rsid w:val="00561E57"/>
    <w:rsid w:val="00561E73"/>
    <w:rsid w:val="005620AA"/>
    <w:rsid w:val="005620E6"/>
    <w:rsid w:val="00562177"/>
    <w:rsid w:val="00562197"/>
    <w:rsid w:val="00562234"/>
    <w:rsid w:val="00562257"/>
    <w:rsid w:val="005622D9"/>
    <w:rsid w:val="0056232E"/>
    <w:rsid w:val="00562362"/>
    <w:rsid w:val="00562498"/>
    <w:rsid w:val="005624CE"/>
    <w:rsid w:val="005624EA"/>
    <w:rsid w:val="00562593"/>
    <w:rsid w:val="00562597"/>
    <w:rsid w:val="005625F6"/>
    <w:rsid w:val="00562650"/>
    <w:rsid w:val="0056270C"/>
    <w:rsid w:val="00562744"/>
    <w:rsid w:val="005627BA"/>
    <w:rsid w:val="005628CC"/>
    <w:rsid w:val="00562990"/>
    <w:rsid w:val="00562B71"/>
    <w:rsid w:val="00562BDA"/>
    <w:rsid w:val="00562E14"/>
    <w:rsid w:val="00562E16"/>
    <w:rsid w:val="00562E17"/>
    <w:rsid w:val="00562E20"/>
    <w:rsid w:val="00562E74"/>
    <w:rsid w:val="00562E90"/>
    <w:rsid w:val="00562FCE"/>
    <w:rsid w:val="0056316E"/>
    <w:rsid w:val="005631C7"/>
    <w:rsid w:val="005631CC"/>
    <w:rsid w:val="005632CF"/>
    <w:rsid w:val="00563437"/>
    <w:rsid w:val="00563447"/>
    <w:rsid w:val="005635B9"/>
    <w:rsid w:val="005636AF"/>
    <w:rsid w:val="0056393B"/>
    <w:rsid w:val="00563A1C"/>
    <w:rsid w:val="00563ACC"/>
    <w:rsid w:val="00563B8A"/>
    <w:rsid w:val="00563C4E"/>
    <w:rsid w:val="00563D43"/>
    <w:rsid w:val="00563D4D"/>
    <w:rsid w:val="00563D7E"/>
    <w:rsid w:val="00563DD7"/>
    <w:rsid w:val="00563E30"/>
    <w:rsid w:val="00563E9C"/>
    <w:rsid w:val="00563ED8"/>
    <w:rsid w:val="00564055"/>
    <w:rsid w:val="0056426F"/>
    <w:rsid w:val="0056434F"/>
    <w:rsid w:val="005643B3"/>
    <w:rsid w:val="00564435"/>
    <w:rsid w:val="00564491"/>
    <w:rsid w:val="005644DB"/>
    <w:rsid w:val="00564538"/>
    <w:rsid w:val="00564599"/>
    <w:rsid w:val="005647F1"/>
    <w:rsid w:val="005648FD"/>
    <w:rsid w:val="0056493B"/>
    <w:rsid w:val="00564986"/>
    <w:rsid w:val="005649BA"/>
    <w:rsid w:val="00564B2E"/>
    <w:rsid w:val="00564CCC"/>
    <w:rsid w:val="00564E48"/>
    <w:rsid w:val="00564E4C"/>
    <w:rsid w:val="00564E8C"/>
    <w:rsid w:val="005650F6"/>
    <w:rsid w:val="005651D4"/>
    <w:rsid w:val="00565311"/>
    <w:rsid w:val="0056538A"/>
    <w:rsid w:val="005653B1"/>
    <w:rsid w:val="00565440"/>
    <w:rsid w:val="0056545E"/>
    <w:rsid w:val="005654C2"/>
    <w:rsid w:val="0056567E"/>
    <w:rsid w:val="0056577C"/>
    <w:rsid w:val="005657C6"/>
    <w:rsid w:val="005658E9"/>
    <w:rsid w:val="0056594E"/>
    <w:rsid w:val="00565A17"/>
    <w:rsid w:val="00565A5F"/>
    <w:rsid w:val="00565AAC"/>
    <w:rsid w:val="00565D14"/>
    <w:rsid w:val="00565D6C"/>
    <w:rsid w:val="00565E5E"/>
    <w:rsid w:val="00566132"/>
    <w:rsid w:val="00566480"/>
    <w:rsid w:val="00566771"/>
    <w:rsid w:val="005667B3"/>
    <w:rsid w:val="005667C8"/>
    <w:rsid w:val="005667DA"/>
    <w:rsid w:val="0056686D"/>
    <w:rsid w:val="0056688C"/>
    <w:rsid w:val="005669D3"/>
    <w:rsid w:val="00566FB9"/>
    <w:rsid w:val="0056710F"/>
    <w:rsid w:val="00567132"/>
    <w:rsid w:val="005672D5"/>
    <w:rsid w:val="00567433"/>
    <w:rsid w:val="00567446"/>
    <w:rsid w:val="00567452"/>
    <w:rsid w:val="00567540"/>
    <w:rsid w:val="0056776C"/>
    <w:rsid w:val="00567911"/>
    <w:rsid w:val="005679BD"/>
    <w:rsid w:val="00567AD1"/>
    <w:rsid w:val="00567B30"/>
    <w:rsid w:val="00567C08"/>
    <w:rsid w:val="00567D5C"/>
    <w:rsid w:val="00567E0A"/>
    <w:rsid w:val="00567E1B"/>
    <w:rsid w:val="00567EB8"/>
    <w:rsid w:val="005700C8"/>
    <w:rsid w:val="00570155"/>
    <w:rsid w:val="00570163"/>
    <w:rsid w:val="00570169"/>
    <w:rsid w:val="00570361"/>
    <w:rsid w:val="0057036B"/>
    <w:rsid w:val="005703E7"/>
    <w:rsid w:val="00570470"/>
    <w:rsid w:val="005704E8"/>
    <w:rsid w:val="00570558"/>
    <w:rsid w:val="0057058D"/>
    <w:rsid w:val="00570594"/>
    <w:rsid w:val="0057076D"/>
    <w:rsid w:val="00570778"/>
    <w:rsid w:val="005707EE"/>
    <w:rsid w:val="005707F6"/>
    <w:rsid w:val="00570806"/>
    <w:rsid w:val="005708CB"/>
    <w:rsid w:val="00570942"/>
    <w:rsid w:val="00570A45"/>
    <w:rsid w:val="00570AB8"/>
    <w:rsid w:val="00570B68"/>
    <w:rsid w:val="00570C68"/>
    <w:rsid w:val="00570DA8"/>
    <w:rsid w:val="00570F73"/>
    <w:rsid w:val="00570F7A"/>
    <w:rsid w:val="00570FF8"/>
    <w:rsid w:val="00571270"/>
    <w:rsid w:val="005712A1"/>
    <w:rsid w:val="005712FA"/>
    <w:rsid w:val="005713D0"/>
    <w:rsid w:val="00571704"/>
    <w:rsid w:val="0057171E"/>
    <w:rsid w:val="0057175F"/>
    <w:rsid w:val="00571760"/>
    <w:rsid w:val="00571777"/>
    <w:rsid w:val="005717A7"/>
    <w:rsid w:val="0057182C"/>
    <w:rsid w:val="00571830"/>
    <w:rsid w:val="0057183E"/>
    <w:rsid w:val="005718BF"/>
    <w:rsid w:val="00571AC4"/>
    <w:rsid w:val="00571BB8"/>
    <w:rsid w:val="00571D22"/>
    <w:rsid w:val="00571E1A"/>
    <w:rsid w:val="00571F58"/>
    <w:rsid w:val="00572213"/>
    <w:rsid w:val="0057226A"/>
    <w:rsid w:val="0057226D"/>
    <w:rsid w:val="00572300"/>
    <w:rsid w:val="0057231E"/>
    <w:rsid w:val="005723CC"/>
    <w:rsid w:val="005723EC"/>
    <w:rsid w:val="005724ED"/>
    <w:rsid w:val="00572552"/>
    <w:rsid w:val="005725EE"/>
    <w:rsid w:val="005727FD"/>
    <w:rsid w:val="0057289F"/>
    <w:rsid w:val="005729A8"/>
    <w:rsid w:val="00572A5E"/>
    <w:rsid w:val="00572AC7"/>
    <w:rsid w:val="00572B73"/>
    <w:rsid w:val="00572C02"/>
    <w:rsid w:val="00572CE4"/>
    <w:rsid w:val="00572D63"/>
    <w:rsid w:val="00572E4E"/>
    <w:rsid w:val="00572F2F"/>
    <w:rsid w:val="00572F57"/>
    <w:rsid w:val="005730BB"/>
    <w:rsid w:val="005730D4"/>
    <w:rsid w:val="00573189"/>
    <w:rsid w:val="0057321C"/>
    <w:rsid w:val="0057322C"/>
    <w:rsid w:val="005733B7"/>
    <w:rsid w:val="0057348B"/>
    <w:rsid w:val="005734B7"/>
    <w:rsid w:val="005734D2"/>
    <w:rsid w:val="0057353B"/>
    <w:rsid w:val="005737DF"/>
    <w:rsid w:val="0057383E"/>
    <w:rsid w:val="005738A1"/>
    <w:rsid w:val="005738DD"/>
    <w:rsid w:val="00573935"/>
    <w:rsid w:val="00573EE7"/>
    <w:rsid w:val="00573EF2"/>
    <w:rsid w:val="00573F96"/>
    <w:rsid w:val="0057434B"/>
    <w:rsid w:val="00574409"/>
    <w:rsid w:val="005744B0"/>
    <w:rsid w:val="00574693"/>
    <w:rsid w:val="005746E2"/>
    <w:rsid w:val="005747B4"/>
    <w:rsid w:val="00574856"/>
    <w:rsid w:val="00574864"/>
    <w:rsid w:val="00574874"/>
    <w:rsid w:val="0057488F"/>
    <w:rsid w:val="00574939"/>
    <w:rsid w:val="00574A0C"/>
    <w:rsid w:val="00574A19"/>
    <w:rsid w:val="00574AF9"/>
    <w:rsid w:val="00574BCE"/>
    <w:rsid w:val="00574E29"/>
    <w:rsid w:val="00574E87"/>
    <w:rsid w:val="00575015"/>
    <w:rsid w:val="005750AB"/>
    <w:rsid w:val="005750BD"/>
    <w:rsid w:val="005750DB"/>
    <w:rsid w:val="005750F0"/>
    <w:rsid w:val="005751A0"/>
    <w:rsid w:val="005751EE"/>
    <w:rsid w:val="00575253"/>
    <w:rsid w:val="00575361"/>
    <w:rsid w:val="00575593"/>
    <w:rsid w:val="005758AB"/>
    <w:rsid w:val="005758DF"/>
    <w:rsid w:val="0057592F"/>
    <w:rsid w:val="005759D8"/>
    <w:rsid w:val="00575A8D"/>
    <w:rsid w:val="00575CA2"/>
    <w:rsid w:val="00575E00"/>
    <w:rsid w:val="00575E0F"/>
    <w:rsid w:val="00575F50"/>
    <w:rsid w:val="00575FC0"/>
    <w:rsid w:val="00576049"/>
    <w:rsid w:val="00576077"/>
    <w:rsid w:val="00576095"/>
    <w:rsid w:val="0057609F"/>
    <w:rsid w:val="00576322"/>
    <w:rsid w:val="00576333"/>
    <w:rsid w:val="00576378"/>
    <w:rsid w:val="00576434"/>
    <w:rsid w:val="00576487"/>
    <w:rsid w:val="005764ED"/>
    <w:rsid w:val="0057651C"/>
    <w:rsid w:val="0057653F"/>
    <w:rsid w:val="005765D0"/>
    <w:rsid w:val="0057662F"/>
    <w:rsid w:val="0057671A"/>
    <w:rsid w:val="00576795"/>
    <w:rsid w:val="0057679D"/>
    <w:rsid w:val="00576860"/>
    <w:rsid w:val="0057686C"/>
    <w:rsid w:val="0057699D"/>
    <w:rsid w:val="00576A22"/>
    <w:rsid w:val="00576AED"/>
    <w:rsid w:val="00576B15"/>
    <w:rsid w:val="00576B2C"/>
    <w:rsid w:val="00576B37"/>
    <w:rsid w:val="00576BEF"/>
    <w:rsid w:val="00576DBB"/>
    <w:rsid w:val="00576F42"/>
    <w:rsid w:val="005771FB"/>
    <w:rsid w:val="00577275"/>
    <w:rsid w:val="005772C1"/>
    <w:rsid w:val="005774DC"/>
    <w:rsid w:val="005775EB"/>
    <w:rsid w:val="005776D4"/>
    <w:rsid w:val="005778EC"/>
    <w:rsid w:val="00577938"/>
    <w:rsid w:val="005779A2"/>
    <w:rsid w:val="005779D6"/>
    <w:rsid w:val="00577BC6"/>
    <w:rsid w:val="00577D84"/>
    <w:rsid w:val="00577F13"/>
    <w:rsid w:val="0057C83F"/>
    <w:rsid w:val="00580003"/>
    <w:rsid w:val="0058006D"/>
    <w:rsid w:val="005801CF"/>
    <w:rsid w:val="005802E0"/>
    <w:rsid w:val="00580494"/>
    <w:rsid w:val="005804D0"/>
    <w:rsid w:val="00580696"/>
    <w:rsid w:val="005807B3"/>
    <w:rsid w:val="00580867"/>
    <w:rsid w:val="0058095B"/>
    <w:rsid w:val="005809F7"/>
    <w:rsid w:val="00580ADF"/>
    <w:rsid w:val="00580B73"/>
    <w:rsid w:val="00580D30"/>
    <w:rsid w:val="00580F65"/>
    <w:rsid w:val="00580F71"/>
    <w:rsid w:val="00581170"/>
    <w:rsid w:val="00581368"/>
    <w:rsid w:val="0058152C"/>
    <w:rsid w:val="005815C9"/>
    <w:rsid w:val="00581639"/>
    <w:rsid w:val="005816F7"/>
    <w:rsid w:val="00581701"/>
    <w:rsid w:val="0058176C"/>
    <w:rsid w:val="00581B01"/>
    <w:rsid w:val="00581BFD"/>
    <w:rsid w:val="00581D45"/>
    <w:rsid w:val="00581D4E"/>
    <w:rsid w:val="00581EC0"/>
    <w:rsid w:val="00581FE1"/>
    <w:rsid w:val="00582013"/>
    <w:rsid w:val="0058205C"/>
    <w:rsid w:val="00582098"/>
    <w:rsid w:val="005820C7"/>
    <w:rsid w:val="005822A7"/>
    <w:rsid w:val="00582398"/>
    <w:rsid w:val="005824FB"/>
    <w:rsid w:val="0058275A"/>
    <w:rsid w:val="005829EB"/>
    <w:rsid w:val="00582B69"/>
    <w:rsid w:val="00582B8C"/>
    <w:rsid w:val="00582BA6"/>
    <w:rsid w:val="00582C0A"/>
    <w:rsid w:val="00582C21"/>
    <w:rsid w:val="00582E36"/>
    <w:rsid w:val="00582F7B"/>
    <w:rsid w:val="0058305D"/>
    <w:rsid w:val="00583154"/>
    <w:rsid w:val="005831F7"/>
    <w:rsid w:val="005832EF"/>
    <w:rsid w:val="00583393"/>
    <w:rsid w:val="005833D2"/>
    <w:rsid w:val="0058342E"/>
    <w:rsid w:val="00583641"/>
    <w:rsid w:val="0058377C"/>
    <w:rsid w:val="005837A2"/>
    <w:rsid w:val="005837A4"/>
    <w:rsid w:val="005837ED"/>
    <w:rsid w:val="00583813"/>
    <w:rsid w:val="005839B2"/>
    <w:rsid w:val="005839E2"/>
    <w:rsid w:val="00583A11"/>
    <w:rsid w:val="00583B4C"/>
    <w:rsid w:val="00583C2A"/>
    <w:rsid w:val="00583C88"/>
    <w:rsid w:val="00583E93"/>
    <w:rsid w:val="0058403F"/>
    <w:rsid w:val="00584088"/>
    <w:rsid w:val="00584158"/>
    <w:rsid w:val="005842EF"/>
    <w:rsid w:val="00584356"/>
    <w:rsid w:val="005843A7"/>
    <w:rsid w:val="00584405"/>
    <w:rsid w:val="005844EA"/>
    <w:rsid w:val="00584522"/>
    <w:rsid w:val="00584810"/>
    <w:rsid w:val="0058490E"/>
    <w:rsid w:val="0058498C"/>
    <w:rsid w:val="00584A03"/>
    <w:rsid w:val="00584A6F"/>
    <w:rsid w:val="00584B9B"/>
    <w:rsid w:val="00584C37"/>
    <w:rsid w:val="00584CAC"/>
    <w:rsid w:val="00584E1B"/>
    <w:rsid w:val="00584EE4"/>
    <w:rsid w:val="00584FA0"/>
    <w:rsid w:val="00584FD9"/>
    <w:rsid w:val="0058507D"/>
    <w:rsid w:val="005850C5"/>
    <w:rsid w:val="00585106"/>
    <w:rsid w:val="0058510C"/>
    <w:rsid w:val="005851BB"/>
    <w:rsid w:val="005851DC"/>
    <w:rsid w:val="0058523E"/>
    <w:rsid w:val="005852AD"/>
    <w:rsid w:val="0058531D"/>
    <w:rsid w:val="00585400"/>
    <w:rsid w:val="005854C5"/>
    <w:rsid w:val="005855F7"/>
    <w:rsid w:val="005856EE"/>
    <w:rsid w:val="0058576B"/>
    <w:rsid w:val="0058578B"/>
    <w:rsid w:val="00585861"/>
    <w:rsid w:val="00585BC3"/>
    <w:rsid w:val="00585E52"/>
    <w:rsid w:val="00585E6D"/>
    <w:rsid w:val="00585E77"/>
    <w:rsid w:val="00585EC2"/>
    <w:rsid w:val="00585FA2"/>
    <w:rsid w:val="0058604E"/>
    <w:rsid w:val="0058608F"/>
    <w:rsid w:val="00586169"/>
    <w:rsid w:val="00586363"/>
    <w:rsid w:val="00586445"/>
    <w:rsid w:val="005864B0"/>
    <w:rsid w:val="005864BF"/>
    <w:rsid w:val="00586538"/>
    <w:rsid w:val="0058658F"/>
    <w:rsid w:val="0058668A"/>
    <w:rsid w:val="005866A3"/>
    <w:rsid w:val="005866EA"/>
    <w:rsid w:val="005867C5"/>
    <w:rsid w:val="00586864"/>
    <w:rsid w:val="00586971"/>
    <w:rsid w:val="00586982"/>
    <w:rsid w:val="005869A3"/>
    <w:rsid w:val="00586A05"/>
    <w:rsid w:val="00586B30"/>
    <w:rsid w:val="00586B9E"/>
    <w:rsid w:val="00586BD3"/>
    <w:rsid w:val="00586C1A"/>
    <w:rsid w:val="00586D21"/>
    <w:rsid w:val="00586D2F"/>
    <w:rsid w:val="00586DCC"/>
    <w:rsid w:val="00586DE3"/>
    <w:rsid w:val="00586F16"/>
    <w:rsid w:val="00586FF6"/>
    <w:rsid w:val="005870AE"/>
    <w:rsid w:val="00587206"/>
    <w:rsid w:val="00587213"/>
    <w:rsid w:val="0058724F"/>
    <w:rsid w:val="005872C1"/>
    <w:rsid w:val="005872ED"/>
    <w:rsid w:val="005875A9"/>
    <w:rsid w:val="005875C9"/>
    <w:rsid w:val="0058763C"/>
    <w:rsid w:val="00587654"/>
    <w:rsid w:val="0058769A"/>
    <w:rsid w:val="005876BC"/>
    <w:rsid w:val="00587833"/>
    <w:rsid w:val="005879D4"/>
    <w:rsid w:val="005879E8"/>
    <w:rsid w:val="00587A86"/>
    <w:rsid w:val="00587AC5"/>
    <w:rsid w:val="00587C08"/>
    <w:rsid w:val="00587D23"/>
    <w:rsid w:val="00587E69"/>
    <w:rsid w:val="00587F8A"/>
    <w:rsid w:val="00587FDE"/>
    <w:rsid w:val="0059018F"/>
    <w:rsid w:val="00590193"/>
    <w:rsid w:val="005901DD"/>
    <w:rsid w:val="00590277"/>
    <w:rsid w:val="005902E3"/>
    <w:rsid w:val="0059030B"/>
    <w:rsid w:val="00590343"/>
    <w:rsid w:val="00590799"/>
    <w:rsid w:val="005908F9"/>
    <w:rsid w:val="00590A1E"/>
    <w:rsid w:val="00590AA6"/>
    <w:rsid w:val="00590C19"/>
    <w:rsid w:val="00590CCA"/>
    <w:rsid w:val="00590EC6"/>
    <w:rsid w:val="00590FAD"/>
    <w:rsid w:val="0059106D"/>
    <w:rsid w:val="0059108C"/>
    <w:rsid w:val="0059116C"/>
    <w:rsid w:val="005911CD"/>
    <w:rsid w:val="00591203"/>
    <w:rsid w:val="00591206"/>
    <w:rsid w:val="0059120B"/>
    <w:rsid w:val="00591219"/>
    <w:rsid w:val="00591546"/>
    <w:rsid w:val="00591580"/>
    <w:rsid w:val="005915B5"/>
    <w:rsid w:val="00591615"/>
    <w:rsid w:val="0059163C"/>
    <w:rsid w:val="00591658"/>
    <w:rsid w:val="005918E6"/>
    <w:rsid w:val="0059192B"/>
    <w:rsid w:val="0059197A"/>
    <w:rsid w:val="00591989"/>
    <w:rsid w:val="005919B5"/>
    <w:rsid w:val="00591AD5"/>
    <w:rsid w:val="00591C2D"/>
    <w:rsid w:val="00591CCB"/>
    <w:rsid w:val="00591DD5"/>
    <w:rsid w:val="00591DE3"/>
    <w:rsid w:val="00591E12"/>
    <w:rsid w:val="00591F3B"/>
    <w:rsid w:val="00591F63"/>
    <w:rsid w:val="0059205B"/>
    <w:rsid w:val="0059222C"/>
    <w:rsid w:val="00592255"/>
    <w:rsid w:val="005922BC"/>
    <w:rsid w:val="005922E9"/>
    <w:rsid w:val="005923E9"/>
    <w:rsid w:val="00592417"/>
    <w:rsid w:val="00592423"/>
    <w:rsid w:val="00592491"/>
    <w:rsid w:val="005924E0"/>
    <w:rsid w:val="00592564"/>
    <w:rsid w:val="0059259E"/>
    <w:rsid w:val="0059266A"/>
    <w:rsid w:val="00592687"/>
    <w:rsid w:val="00592737"/>
    <w:rsid w:val="0059278B"/>
    <w:rsid w:val="005929B8"/>
    <w:rsid w:val="00592AA1"/>
    <w:rsid w:val="00592AD5"/>
    <w:rsid w:val="00592CA8"/>
    <w:rsid w:val="00592D17"/>
    <w:rsid w:val="00592DEE"/>
    <w:rsid w:val="00592E56"/>
    <w:rsid w:val="00592EB0"/>
    <w:rsid w:val="00592F35"/>
    <w:rsid w:val="00592F55"/>
    <w:rsid w:val="00593182"/>
    <w:rsid w:val="005932AB"/>
    <w:rsid w:val="005932DD"/>
    <w:rsid w:val="005932EC"/>
    <w:rsid w:val="00593420"/>
    <w:rsid w:val="00593441"/>
    <w:rsid w:val="00593498"/>
    <w:rsid w:val="005934B8"/>
    <w:rsid w:val="005934DE"/>
    <w:rsid w:val="00593548"/>
    <w:rsid w:val="00593553"/>
    <w:rsid w:val="00593563"/>
    <w:rsid w:val="005935CF"/>
    <w:rsid w:val="005935D8"/>
    <w:rsid w:val="0059366E"/>
    <w:rsid w:val="005936F2"/>
    <w:rsid w:val="0059376A"/>
    <w:rsid w:val="005939EF"/>
    <w:rsid w:val="00593A2A"/>
    <w:rsid w:val="00593B03"/>
    <w:rsid w:val="00593B40"/>
    <w:rsid w:val="00593C50"/>
    <w:rsid w:val="00593CDA"/>
    <w:rsid w:val="00593CE6"/>
    <w:rsid w:val="00593D76"/>
    <w:rsid w:val="00593DF9"/>
    <w:rsid w:val="00593E5E"/>
    <w:rsid w:val="00593E87"/>
    <w:rsid w:val="00593ED5"/>
    <w:rsid w:val="00593F0F"/>
    <w:rsid w:val="00593F34"/>
    <w:rsid w:val="00593F68"/>
    <w:rsid w:val="00593FA8"/>
    <w:rsid w:val="00593FD4"/>
    <w:rsid w:val="00594086"/>
    <w:rsid w:val="00594087"/>
    <w:rsid w:val="00594128"/>
    <w:rsid w:val="0059412E"/>
    <w:rsid w:val="0059416A"/>
    <w:rsid w:val="0059418A"/>
    <w:rsid w:val="00594258"/>
    <w:rsid w:val="0059426B"/>
    <w:rsid w:val="00594298"/>
    <w:rsid w:val="00594386"/>
    <w:rsid w:val="00594464"/>
    <w:rsid w:val="00594589"/>
    <w:rsid w:val="00594820"/>
    <w:rsid w:val="005948E0"/>
    <w:rsid w:val="0059495A"/>
    <w:rsid w:val="00594A66"/>
    <w:rsid w:val="00594AB5"/>
    <w:rsid w:val="00594AE4"/>
    <w:rsid w:val="00594B34"/>
    <w:rsid w:val="00594B6E"/>
    <w:rsid w:val="00594C1F"/>
    <w:rsid w:val="00594CAC"/>
    <w:rsid w:val="00594CB7"/>
    <w:rsid w:val="00594E0E"/>
    <w:rsid w:val="00594EAF"/>
    <w:rsid w:val="00594FD0"/>
    <w:rsid w:val="00595240"/>
    <w:rsid w:val="00595277"/>
    <w:rsid w:val="0059542F"/>
    <w:rsid w:val="00595434"/>
    <w:rsid w:val="00595445"/>
    <w:rsid w:val="005954F0"/>
    <w:rsid w:val="005955BB"/>
    <w:rsid w:val="00595704"/>
    <w:rsid w:val="00595740"/>
    <w:rsid w:val="0059574C"/>
    <w:rsid w:val="005957F2"/>
    <w:rsid w:val="0059592A"/>
    <w:rsid w:val="00595995"/>
    <w:rsid w:val="00595B09"/>
    <w:rsid w:val="00595B52"/>
    <w:rsid w:val="00595B8C"/>
    <w:rsid w:val="00595DB7"/>
    <w:rsid w:val="00595E57"/>
    <w:rsid w:val="00595E7C"/>
    <w:rsid w:val="00595E8F"/>
    <w:rsid w:val="0059611B"/>
    <w:rsid w:val="00596231"/>
    <w:rsid w:val="0059642E"/>
    <w:rsid w:val="0059654E"/>
    <w:rsid w:val="00596765"/>
    <w:rsid w:val="005967C2"/>
    <w:rsid w:val="00596BCB"/>
    <w:rsid w:val="00596C65"/>
    <w:rsid w:val="00596D10"/>
    <w:rsid w:val="00596D3E"/>
    <w:rsid w:val="00596D47"/>
    <w:rsid w:val="00596D4F"/>
    <w:rsid w:val="00596DEC"/>
    <w:rsid w:val="00596E11"/>
    <w:rsid w:val="00596E48"/>
    <w:rsid w:val="00596E8F"/>
    <w:rsid w:val="00596EA8"/>
    <w:rsid w:val="00596EE8"/>
    <w:rsid w:val="00597063"/>
    <w:rsid w:val="0059709C"/>
    <w:rsid w:val="005970DA"/>
    <w:rsid w:val="0059716B"/>
    <w:rsid w:val="005971F9"/>
    <w:rsid w:val="00597249"/>
    <w:rsid w:val="00597281"/>
    <w:rsid w:val="005972B0"/>
    <w:rsid w:val="005973D1"/>
    <w:rsid w:val="00597441"/>
    <w:rsid w:val="005975BB"/>
    <w:rsid w:val="005976F3"/>
    <w:rsid w:val="00597765"/>
    <w:rsid w:val="0059777A"/>
    <w:rsid w:val="005978A8"/>
    <w:rsid w:val="005978B2"/>
    <w:rsid w:val="00597ACB"/>
    <w:rsid w:val="00597AD9"/>
    <w:rsid w:val="00597B2B"/>
    <w:rsid w:val="00597CB7"/>
    <w:rsid w:val="00597D0E"/>
    <w:rsid w:val="00597D8C"/>
    <w:rsid w:val="00597E9E"/>
    <w:rsid w:val="00597FBD"/>
    <w:rsid w:val="00597FC5"/>
    <w:rsid w:val="0059A582"/>
    <w:rsid w:val="005A01C0"/>
    <w:rsid w:val="005A02C2"/>
    <w:rsid w:val="005A02D7"/>
    <w:rsid w:val="005A0302"/>
    <w:rsid w:val="005A0376"/>
    <w:rsid w:val="005A03FF"/>
    <w:rsid w:val="005A059F"/>
    <w:rsid w:val="005A05E1"/>
    <w:rsid w:val="005A05F5"/>
    <w:rsid w:val="005A0614"/>
    <w:rsid w:val="005A0641"/>
    <w:rsid w:val="005A0662"/>
    <w:rsid w:val="005A071A"/>
    <w:rsid w:val="005A0725"/>
    <w:rsid w:val="005A0769"/>
    <w:rsid w:val="005A0782"/>
    <w:rsid w:val="005A0799"/>
    <w:rsid w:val="005A07C5"/>
    <w:rsid w:val="005A0810"/>
    <w:rsid w:val="005A0953"/>
    <w:rsid w:val="005A0A02"/>
    <w:rsid w:val="005A0A1C"/>
    <w:rsid w:val="005A0A37"/>
    <w:rsid w:val="005A0B83"/>
    <w:rsid w:val="005A0FD2"/>
    <w:rsid w:val="005A0FD9"/>
    <w:rsid w:val="005A10EA"/>
    <w:rsid w:val="005A1151"/>
    <w:rsid w:val="005A11DF"/>
    <w:rsid w:val="005A11EE"/>
    <w:rsid w:val="005A1282"/>
    <w:rsid w:val="005A12DB"/>
    <w:rsid w:val="005A1458"/>
    <w:rsid w:val="005A150B"/>
    <w:rsid w:val="005A1523"/>
    <w:rsid w:val="005A15B9"/>
    <w:rsid w:val="005A1609"/>
    <w:rsid w:val="005A1638"/>
    <w:rsid w:val="005A16E2"/>
    <w:rsid w:val="005A175E"/>
    <w:rsid w:val="005A17C6"/>
    <w:rsid w:val="005A182B"/>
    <w:rsid w:val="005A18C2"/>
    <w:rsid w:val="005A1982"/>
    <w:rsid w:val="005A1A26"/>
    <w:rsid w:val="005A1A61"/>
    <w:rsid w:val="005A1A7A"/>
    <w:rsid w:val="005A1AA1"/>
    <w:rsid w:val="005A1AF4"/>
    <w:rsid w:val="005A1B2F"/>
    <w:rsid w:val="005A1CC3"/>
    <w:rsid w:val="005A1E0E"/>
    <w:rsid w:val="005A1E8E"/>
    <w:rsid w:val="005A1EBB"/>
    <w:rsid w:val="005A1EE9"/>
    <w:rsid w:val="005A1FE5"/>
    <w:rsid w:val="005A1FF2"/>
    <w:rsid w:val="005A2033"/>
    <w:rsid w:val="005A20AC"/>
    <w:rsid w:val="005A215D"/>
    <w:rsid w:val="005A2188"/>
    <w:rsid w:val="005A2264"/>
    <w:rsid w:val="005A230E"/>
    <w:rsid w:val="005A23E0"/>
    <w:rsid w:val="005A24CB"/>
    <w:rsid w:val="005A2584"/>
    <w:rsid w:val="005A25ED"/>
    <w:rsid w:val="005A25F0"/>
    <w:rsid w:val="005A2668"/>
    <w:rsid w:val="005A272D"/>
    <w:rsid w:val="005A27D0"/>
    <w:rsid w:val="005A2845"/>
    <w:rsid w:val="005A284D"/>
    <w:rsid w:val="005A2AE3"/>
    <w:rsid w:val="005A2B51"/>
    <w:rsid w:val="005A2B7E"/>
    <w:rsid w:val="005A2C3D"/>
    <w:rsid w:val="005A2D20"/>
    <w:rsid w:val="005A2D96"/>
    <w:rsid w:val="005A2E16"/>
    <w:rsid w:val="005A2E72"/>
    <w:rsid w:val="005A2F4B"/>
    <w:rsid w:val="005A3005"/>
    <w:rsid w:val="005A3081"/>
    <w:rsid w:val="005A314C"/>
    <w:rsid w:val="005A3169"/>
    <w:rsid w:val="005A316D"/>
    <w:rsid w:val="005A3290"/>
    <w:rsid w:val="005A33BD"/>
    <w:rsid w:val="005A3493"/>
    <w:rsid w:val="005A35C9"/>
    <w:rsid w:val="005A3611"/>
    <w:rsid w:val="005A3661"/>
    <w:rsid w:val="005A3796"/>
    <w:rsid w:val="005A3836"/>
    <w:rsid w:val="005A38A2"/>
    <w:rsid w:val="005A3AFC"/>
    <w:rsid w:val="005A3C3A"/>
    <w:rsid w:val="005A3C7C"/>
    <w:rsid w:val="005A3CB9"/>
    <w:rsid w:val="005A3D3A"/>
    <w:rsid w:val="005A3D48"/>
    <w:rsid w:val="005A3DC8"/>
    <w:rsid w:val="005A3E0F"/>
    <w:rsid w:val="005A3E1B"/>
    <w:rsid w:val="005A426F"/>
    <w:rsid w:val="005A42B1"/>
    <w:rsid w:val="005A4572"/>
    <w:rsid w:val="005A45A7"/>
    <w:rsid w:val="005A46ED"/>
    <w:rsid w:val="005A4841"/>
    <w:rsid w:val="005A498C"/>
    <w:rsid w:val="005A4AEF"/>
    <w:rsid w:val="005A4B48"/>
    <w:rsid w:val="005A4B6D"/>
    <w:rsid w:val="005A4B72"/>
    <w:rsid w:val="005A4BBC"/>
    <w:rsid w:val="005A4BCA"/>
    <w:rsid w:val="005A4D80"/>
    <w:rsid w:val="005A4D8F"/>
    <w:rsid w:val="005A4E48"/>
    <w:rsid w:val="005A4E4F"/>
    <w:rsid w:val="005A4F51"/>
    <w:rsid w:val="005A4F69"/>
    <w:rsid w:val="005A4F85"/>
    <w:rsid w:val="005A500C"/>
    <w:rsid w:val="005A5019"/>
    <w:rsid w:val="005A50F7"/>
    <w:rsid w:val="005A53DB"/>
    <w:rsid w:val="005A55F2"/>
    <w:rsid w:val="005A578C"/>
    <w:rsid w:val="005A5930"/>
    <w:rsid w:val="005A5996"/>
    <w:rsid w:val="005A5A58"/>
    <w:rsid w:val="005A5B1A"/>
    <w:rsid w:val="005A5CD9"/>
    <w:rsid w:val="005A5D04"/>
    <w:rsid w:val="005A5D0B"/>
    <w:rsid w:val="005A5D5F"/>
    <w:rsid w:val="005A5E04"/>
    <w:rsid w:val="005A6015"/>
    <w:rsid w:val="005A601E"/>
    <w:rsid w:val="005A621A"/>
    <w:rsid w:val="005A6256"/>
    <w:rsid w:val="005A62B2"/>
    <w:rsid w:val="005A6312"/>
    <w:rsid w:val="005A635E"/>
    <w:rsid w:val="005A63BA"/>
    <w:rsid w:val="005A6458"/>
    <w:rsid w:val="005A6462"/>
    <w:rsid w:val="005A65E1"/>
    <w:rsid w:val="005A690E"/>
    <w:rsid w:val="005A69EF"/>
    <w:rsid w:val="005A6A6B"/>
    <w:rsid w:val="005A6AF4"/>
    <w:rsid w:val="005A6B9F"/>
    <w:rsid w:val="005A6BB5"/>
    <w:rsid w:val="005A6C14"/>
    <w:rsid w:val="005A6C44"/>
    <w:rsid w:val="005A6CB8"/>
    <w:rsid w:val="005A6D62"/>
    <w:rsid w:val="005A6DDB"/>
    <w:rsid w:val="005A7027"/>
    <w:rsid w:val="005A70FC"/>
    <w:rsid w:val="005A7159"/>
    <w:rsid w:val="005A7217"/>
    <w:rsid w:val="005A74EC"/>
    <w:rsid w:val="005A755B"/>
    <w:rsid w:val="005A769F"/>
    <w:rsid w:val="005A780E"/>
    <w:rsid w:val="005A7816"/>
    <w:rsid w:val="005A7871"/>
    <w:rsid w:val="005A7AAB"/>
    <w:rsid w:val="005A7C69"/>
    <w:rsid w:val="005A7C93"/>
    <w:rsid w:val="005A7CE3"/>
    <w:rsid w:val="005A7D1B"/>
    <w:rsid w:val="005A7D31"/>
    <w:rsid w:val="005A7D69"/>
    <w:rsid w:val="005A7D76"/>
    <w:rsid w:val="005A7D96"/>
    <w:rsid w:val="005A7E3E"/>
    <w:rsid w:val="005AB03D"/>
    <w:rsid w:val="005B00A1"/>
    <w:rsid w:val="005B0169"/>
    <w:rsid w:val="005B0213"/>
    <w:rsid w:val="005B024C"/>
    <w:rsid w:val="005B02F2"/>
    <w:rsid w:val="005B0426"/>
    <w:rsid w:val="005B0495"/>
    <w:rsid w:val="005B0593"/>
    <w:rsid w:val="005B05A9"/>
    <w:rsid w:val="005B05F4"/>
    <w:rsid w:val="005B0634"/>
    <w:rsid w:val="005B0824"/>
    <w:rsid w:val="005B0C3E"/>
    <w:rsid w:val="005B0C76"/>
    <w:rsid w:val="005B0D04"/>
    <w:rsid w:val="005B0D44"/>
    <w:rsid w:val="005B0E93"/>
    <w:rsid w:val="005B0E97"/>
    <w:rsid w:val="005B100C"/>
    <w:rsid w:val="005B1077"/>
    <w:rsid w:val="005B10A6"/>
    <w:rsid w:val="005B121F"/>
    <w:rsid w:val="005B126B"/>
    <w:rsid w:val="005B12B7"/>
    <w:rsid w:val="005B142A"/>
    <w:rsid w:val="005B1432"/>
    <w:rsid w:val="005B1465"/>
    <w:rsid w:val="005B147E"/>
    <w:rsid w:val="005B150B"/>
    <w:rsid w:val="005B1540"/>
    <w:rsid w:val="005B1559"/>
    <w:rsid w:val="005B1570"/>
    <w:rsid w:val="005B157C"/>
    <w:rsid w:val="005B1943"/>
    <w:rsid w:val="005B19D7"/>
    <w:rsid w:val="005B1A09"/>
    <w:rsid w:val="005B1BF7"/>
    <w:rsid w:val="005B1BFA"/>
    <w:rsid w:val="005B1C23"/>
    <w:rsid w:val="005B1DF7"/>
    <w:rsid w:val="005B2103"/>
    <w:rsid w:val="005B222A"/>
    <w:rsid w:val="005B2260"/>
    <w:rsid w:val="005B230D"/>
    <w:rsid w:val="005B23B0"/>
    <w:rsid w:val="005B23E2"/>
    <w:rsid w:val="005B24EF"/>
    <w:rsid w:val="005B267E"/>
    <w:rsid w:val="005B2686"/>
    <w:rsid w:val="005B274F"/>
    <w:rsid w:val="005B2775"/>
    <w:rsid w:val="005B28B5"/>
    <w:rsid w:val="005B296A"/>
    <w:rsid w:val="005B29EF"/>
    <w:rsid w:val="005B2A03"/>
    <w:rsid w:val="005B2AB5"/>
    <w:rsid w:val="005B2AD2"/>
    <w:rsid w:val="005B2B7F"/>
    <w:rsid w:val="005B303F"/>
    <w:rsid w:val="005B307F"/>
    <w:rsid w:val="005B31B7"/>
    <w:rsid w:val="005B3321"/>
    <w:rsid w:val="005B336D"/>
    <w:rsid w:val="005B337D"/>
    <w:rsid w:val="005B3429"/>
    <w:rsid w:val="005B3442"/>
    <w:rsid w:val="005B35B1"/>
    <w:rsid w:val="005B365B"/>
    <w:rsid w:val="005B3678"/>
    <w:rsid w:val="005B37D9"/>
    <w:rsid w:val="005B3800"/>
    <w:rsid w:val="005B3809"/>
    <w:rsid w:val="005B3973"/>
    <w:rsid w:val="005B39B0"/>
    <w:rsid w:val="005B39C3"/>
    <w:rsid w:val="005B3A31"/>
    <w:rsid w:val="005B3A3F"/>
    <w:rsid w:val="005B3A59"/>
    <w:rsid w:val="005B3B09"/>
    <w:rsid w:val="005B3B3B"/>
    <w:rsid w:val="005B3BDB"/>
    <w:rsid w:val="005B3C07"/>
    <w:rsid w:val="005B3C37"/>
    <w:rsid w:val="005B3DE5"/>
    <w:rsid w:val="005B3DF9"/>
    <w:rsid w:val="005B3F35"/>
    <w:rsid w:val="005B3F47"/>
    <w:rsid w:val="005B3FA0"/>
    <w:rsid w:val="005B3FBE"/>
    <w:rsid w:val="005B3FCF"/>
    <w:rsid w:val="005B401C"/>
    <w:rsid w:val="005B4100"/>
    <w:rsid w:val="005B429B"/>
    <w:rsid w:val="005B45BF"/>
    <w:rsid w:val="005B4687"/>
    <w:rsid w:val="005B4757"/>
    <w:rsid w:val="005B4766"/>
    <w:rsid w:val="005B4787"/>
    <w:rsid w:val="005B4922"/>
    <w:rsid w:val="005B4B71"/>
    <w:rsid w:val="005B4BF8"/>
    <w:rsid w:val="005B4D4C"/>
    <w:rsid w:val="005B4DC7"/>
    <w:rsid w:val="005B503C"/>
    <w:rsid w:val="005B50BF"/>
    <w:rsid w:val="005B5115"/>
    <w:rsid w:val="005B5127"/>
    <w:rsid w:val="005B5261"/>
    <w:rsid w:val="005B52D9"/>
    <w:rsid w:val="005B5326"/>
    <w:rsid w:val="005B5562"/>
    <w:rsid w:val="005B56B1"/>
    <w:rsid w:val="005B56E9"/>
    <w:rsid w:val="005B5731"/>
    <w:rsid w:val="005B573E"/>
    <w:rsid w:val="005B57E7"/>
    <w:rsid w:val="005B57F0"/>
    <w:rsid w:val="005B58C6"/>
    <w:rsid w:val="005B58D2"/>
    <w:rsid w:val="005B5BE4"/>
    <w:rsid w:val="005B5BF1"/>
    <w:rsid w:val="005B5D94"/>
    <w:rsid w:val="005B5E20"/>
    <w:rsid w:val="005B5E52"/>
    <w:rsid w:val="005B5ED3"/>
    <w:rsid w:val="005B5F6B"/>
    <w:rsid w:val="005B604C"/>
    <w:rsid w:val="005B60B5"/>
    <w:rsid w:val="005B60F8"/>
    <w:rsid w:val="005B622A"/>
    <w:rsid w:val="005B641D"/>
    <w:rsid w:val="005B6510"/>
    <w:rsid w:val="005B66F6"/>
    <w:rsid w:val="005B67C9"/>
    <w:rsid w:val="005B683B"/>
    <w:rsid w:val="005B68EC"/>
    <w:rsid w:val="005B69F9"/>
    <w:rsid w:val="005B6A0F"/>
    <w:rsid w:val="005B6A84"/>
    <w:rsid w:val="005B6AFD"/>
    <w:rsid w:val="005B6C00"/>
    <w:rsid w:val="005B6C1C"/>
    <w:rsid w:val="005B6C99"/>
    <w:rsid w:val="005B6DAF"/>
    <w:rsid w:val="005B6DF4"/>
    <w:rsid w:val="005B6F1F"/>
    <w:rsid w:val="005B6F70"/>
    <w:rsid w:val="005B706B"/>
    <w:rsid w:val="005B717B"/>
    <w:rsid w:val="005B72DD"/>
    <w:rsid w:val="005B731F"/>
    <w:rsid w:val="005B73B6"/>
    <w:rsid w:val="005B74F7"/>
    <w:rsid w:val="005B7501"/>
    <w:rsid w:val="005B759F"/>
    <w:rsid w:val="005B76F4"/>
    <w:rsid w:val="005B796C"/>
    <w:rsid w:val="005B7A14"/>
    <w:rsid w:val="005B7A2E"/>
    <w:rsid w:val="005B7A81"/>
    <w:rsid w:val="005B7B47"/>
    <w:rsid w:val="005B7BA5"/>
    <w:rsid w:val="005B7C2F"/>
    <w:rsid w:val="005B7C67"/>
    <w:rsid w:val="005B7D05"/>
    <w:rsid w:val="005B7DB6"/>
    <w:rsid w:val="005B7EA4"/>
    <w:rsid w:val="005C006F"/>
    <w:rsid w:val="005C0077"/>
    <w:rsid w:val="005C015A"/>
    <w:rsid w:val="005C02D9"/>
    <w:rsid w:val="005C02E7"/>
    <w:rsid w:val="005C02FE"/>
    <w:rsid w:val="005C0470"/>
    <w:rsid w:val="005C05E1"/>
    <w:rsid w:val="005C05EB"/>
    <w:rsid w:val="005C072D"/>
    <w:rsid w:val="005C0A97"/>
    <w:rsid w:val="005C0AE5"/>
    <w:rsid w:val="005C0BCA"/>
    <w:rsid w:val="005C0DF5"/>
    <w:rsid w:val="005C0E59"/>
    <w:rsid w:val="005C0F8F"/>
    <w:rsid w:val="005C0FDA"/>
    <w:rsid w:val="005C1053"/>
    <w:rsid w:val="005C111C"/>
    <w:rsid w:val="005C1138"/>
    <w:rsid w:val="005C1187"/>
    <w:rsid w:val="005C1221"/>
    <w:rsid w:val="005C122B"/>
    <w:rsid w:val="005C1285"/>
    <w:rsid w:val="005C128C"/>
    <w:rsid w:val="005C14E9"/>
    <w:rsid w:val="005C150A"/>
    <w:rsid w:val="005C1525"/>
    <w:rsid w:val="005C18DA"/>
    <w:rsid w:val="005C18E1"/>
    <w:rsid w:val="005C193D"/>
    <w:rsid w:val="005C19AB"/>
    <w:rsid w:val="005C1A59"/>
    <w:rsid w:val="005C1A66"/>
    <w:rsid w:val="005C1AAD"/>
    <w:rsid w:val="005C1B26"/>
    <w:rsid w:val="005C1D3F"/>
    <w:rsid w:val="005C1E5F"/>
    <w:rsid w:val="005C1FE1"/>
    <w:rsid w:val="005C207F"/>
    <w:rsid w:val="005C20F7"/>
    <w:rsid w:val="005C2131"/>
    <w:rsid w:val="005C228B"/>
    <w:rsid w:val="005C2295"/>
    <w:rsid w:val="005C229C"/>
    <w:rsid w:val="005C22B9"/>
    <w:rsid w:val="005C23DB"/>
    <w:rsid w:val="005C249B"/>
    <w:rsid w:val="005C2550"/>
    <w:rsid w:val="005C2570"/>
    <w:rsid w:val="005C25BB"/>
    <w:rsid w:val="005C2640"/>
    <w:rsid w:val="005C28A5"/>
    <w:rsid w:val="005C28B9"/>
    <w:rsid w:val="005C290F"/>
    <w:rsid w:val="005C297B"/>
    <w:rsid w:val="005C2ABB"/>
    <w:rsid w:val="005C2AFC"/>
    <w:rsid w:val="005C2B7B"/>
    <w:rsid w:val="005C2BE9"/>
    <w:rsid w:val="005C2C82"/>
    <w:rsid w:val="005C2D3D"/>
    <w:rsid w:val="005C2DEE"/>
    <w:rsid w:val="005C2F7F"/>
    <w:rsid w:val="005C30BD"/>
    <w:rsid w:val="005C3142"/>
    <w:rsid w:val="005C32BB"/>
    <w:rsid w:val="005C3397"/>
    <w:rsid w:val="005C3434"/>
    <w:rsid w:val="005C3440"/>
    <w:rsid w:val="005C3464"/>
    <w:rsid w:val="005C34B4"/>
    <w:rsid w:val="005C34D6"/>
    <w:rsid w:val="005C3514"/>
    <w:rsid w:val="005C36AA"/>
    <w:rsid w:val="005C3786"/>
    <w:rsid w:val="005C3A4F"/>
    <w:rsid w:val="005C3A85"/>
    <w:rsid w:val="005C3A94"/>
    <w:rsid w:val="005C3AB6"/>
    <w:rsid w:val="005C3C7B"/>
    <w:rsid w:val="005C3D28"/>
    <w:rsid w:val="005C3DBE"/>
    <w:rsid w:val="005C3DBF"/>
    <w:rsid w:val="005C3E8D"/>
    <w:rsid w:val="005C3EBF"/>
    <w:rsid w:val="005C3EC5"/>
    <w:rsid w:val="005C3ED2"/>
    <w:rsid w:val="005C3ED5"/>
    <w:rsid w:val="005C3F68"/>
    <w:rsid w:val="005C3F9F"/>
    <w:rsid w:val="005C3FC3"/>
    <w:rsid w:val="005C401E"/>
    <w:rsid w:val="005C4106"/>
    <w:rsid w:val="005C418B"/>
    <w:rsid w:val="005C41C6"/>
    <w:rsid w:val="005C4307"/>
    <w:rsid w:val="005C430F"/>
    <w:rsid w:val="005C435F"/>
    <w:rsid w:val="005C4496"/>
    <w:rsid w:val="005C44A1"/>
    <w:rsid w:val="005C4616"/>
    <w:rsid w:val="005C47B3"/>
    <w:rsid w:val="005C4839"/>
    <w:rsid w:val="005C493C"/>
    <w:rsid w:val="005C4961"/>
    <w:rsid w:val="005C4A1C"/>
    <w:rsid w:val="005C4A3F"/>
    <w:rsid w:val="005C4A91"/>
    <w:rsid w:val="005C4B0D"/>
    <w:rsid w:val="005C4B1B"/>
    <w:rsid w:val="005C4B26"/>
    <w:rsid w:val="005C4B28"/>
    <w:rsid w:val="005C4BE5"/>
    <w:rsid w:val="005C4BF3"/>
    <w:rsid w:val="005C4C56"/>
    <w:rsid w:val="005C4C76"/>
    <w:rsid w:val="005C4D16"/>
    <w:rsid w:val="005C4DA4"/>
    <w:rsid w:val="005C4DAA"/>
    <w:rsid w:val="005C4E29"/>
    <w:rsid w:val="005C4F31"/>
    <w:rsid w:val="005C4FAF"/>
    <w:rsid w:val="005C4FBB"/>
    <w:rsid w:val="005C501D"/>
    <w:rsid w:val="005C507C"/>
    <w:rsid w:val="005C515E"/>
    <w:rsid w:val="005C518A"/>
    <w:rsid w:val="005C51A0"/>
    <w:rsid w:val="005C53A6"/>
    <w:rsid w:val="005C551E"/>
    <w:rsid w:val="005C568A"/>
    <w:rsid w:val="005C56B8"/>
    <w:rsid w:val="005C56BD"/>
    <w:rsid w:val="005C56ED"/>
    <w:rsid w:val="005C57CC"/>
    <w:rsid w:val="005C5839"/>
    <w:rsid w:val="005C5891"/>
    <w:rsid w:val="005C58CE"/>
    <w:rsid w:val="005C59A6"/>
    <w:rsid w:val="005C59C9"/>
    <w:rsid w:val="005C5A0A"/>
    <w:rsid w:val="005C5A3C"/>
    <w:rsid w:val="005C5A73"/>
    <w:rsid w:val="005C5AF8"/>
    <w:rsid w:val="005C5BF7"/>
    <w:rsid w:val="005C5C4A"/>
    <w:rsid w:val="005C5C7A"/>
    <w:rsid w:val="005C5CE2"/>
    <w:rsid w:val="005C5D49"/>
    <w:rsid w:val="005C5EA9"/>
    <w:rsid w:val="005C5EED"/>
    <w:rsid w:val="005C5F41"/>
    <w:rsid w:val="005C6061"/>
    <w:rsid w:val="005C6064"/>
    <w:rsid w:val="005C6180"/>
    <w:rsid w:val="005C6254"/>
    <w:rsid w:val="005C63F7"/>
    <w:rsid w:val="005C651C"/>
    <w:rsid w:val="005C65CB"/>
    <w:rsid w:val="005C6613"/>
    <w:rsid w:val="005C6754"/>
    <w:rsid w:val="005C683A"/>
    <w:rsid w:val="005C68F5"/>
    <w:rsid w:val="005C699C"/>
    <w:rsid w:val="005C6A4C"/>
    <w:rsid w:val="005C6C84"/>
    <w:rsid w:val="005C6CBE"/>
    <w:rsid w:val="005C6DE9"/>
    <w:rsid w:val="005C6FDF"/>
    <w:rsid w:val="005C6FFD"/>
    <w:rsid w:val="005C70E1"/>
    <w:rsid w:val="005C7103"/>
    <w:rsid w:val="005C7191"/>
    <w:rsid w:val="005C73CD"/>
    <w:rsid w:val="005C73D2"/>
    <w:rsid w:val="005C74EF"/>
    <w:rsid w:val="005C751E"/>
    <w:rsid w:val="005C75F0"/>
    <w:rsid w:val="005C790A"/>
    <w:rsid w:val="005C7A3C"/>
    <w:rsid w:val="005C7ABE"/>
    <w:rsid w:val="005C7B25"/>
    <w:rsid w:val="005C7C2A"/>
    <w:rsid w:val="005C7C81"/>
    <w:rsid w:val="005C7CD8"/>
    <w:rsid w:val="005C7D31"/>
    <w:rsid w:val="005C7E0D"/>
    <w:rsid w:val="005C7E4E"/>
    <w:rsid w:val="005C7EC4"/>
    <w:rsid w:val="005C7ECE"/>
    <w:rsid w:val="005C7F7F"/>
    <w:rsid w:val="005C7F81"/>
    <w:rsid w:val="005D0090"/>
    <w:rsid w:val="005D018A"/>
    <w:rsid w:val="005D0317"/>
    <w:rsid w:val="005D04A3"/>
    <w:rsid w:val="005D04E8"/>
    <w:rsid w:val="005D05AC"/>
    <w:rsid w:val="005D0681"/>
    <w:rsid w:val="005D068C"/>
    <w:rsid w:val="005D0713"/>
    <w:rsid w:val="005D0758"/>
    <w:rsid w:val="005D07EB"/>
    <w:rsid w:val="005D081C"/>
    <w:rsid w:val="005D090C"/>
    <w:rsid w:val="005D0980"/>
    <w:rsid w:val="005D09F6"/>
    <w:rsid w:val="005D0B53"/>
    <w:rsid w:val="005D0DA2"/>
    <w:rsid w:val="005D0E3E"/>
    <w:rsid w:val="005D0FA4"/>
    <w:rsid w:val="005D0FF1"/>
    <w:rsid w:val="005D101E"/>
    <w:rsid w:val="005D1064"/>
    <w:rsid w:val="005D1110"/>
    <w:rsid w:val="005D1268"/>
    <w:rsid w:val="005D139E"/>
    <w:rsid w:val="005D144A"/>
    <w:rsid w:val="005D144D"/>
    <w:rsid w:val="005D14D2"/>
    <w:rsid w:val="005D1678"/>
    <w:rsid w:val="005D1713"/>
    <w:rsid w:val="005D1783"/>
    <w:rsid w:val="005D1853"/>
    <w:rsid w:val="005D1889"/>
    <w:rsid w:val="005D18E3"/>
    <w:rsid w:val="005D196F"/>
    <w:rsid w:val="005D1A8E"/>
    <w:rsid w:val="005D1AE8"/>
    <w:rsid w:val="005D1AFF"/>
    <w:rsid w:val="005D1BD4"/>
    <w:rsid w:val="005D1C35"/>
    <w:rsid w:val="005D1D05"/>
    <w:rsid w:val="005D1D68"/>
    <w:rsid w:val="005D1D95"/>
    <w:rsid w:val="005D1E45"/>
    <w:rsid w:val="005D1EEC"/>
    <w:rsid w:val="005D20CC"/>
    <w:rsid w:val="005D216F"/>
    <w:rsid w:val="005D21D4"/>
    <w:rsid w:val="005D2357"/>
    <w:rsid w:val="005D249A"/>
    <w:rsid w:val="005D24ED"/>
    <w:rsid w:val="005D25E6"/>
    <w:rsid w:val="005D26A6"/>
    <w:rsid w:val="005D26E4"/>
    <w:rsid w:val="005D2738"/>
    <w:rsid w:val="005D2766"/>
    <w:rsid w:val="005D287F"/>
    <w:rsid w:val="005D289D"/>
    <w:rsid w:val="005D28C2"/>
    <w:rsid w:val="005D2C3F"/>
    <w:rsid w:val="005D2CF3"/>
    <w:rsid w:val="005D2DA2"/>
    <w:rsid w:val="005D2DC6"/>
    <w:rsid w:val="005D2E0C"/>
    <w:rsid w:val="005D2FA8"/>
    <w:rsid w:val="005D3114"/>
    <w:rsid w:val="005D3202"/>
    <w:rsid w:val="005D32CA"/>
    <w:rsid w:val="005D3405"/>
    <w:rsid w:val="005D3581"/>
    <w:rsid w:val="005D365C"/>
    <w:rsid w:val="005D372E"/>
    <w:rsid w:val="005D3734"/>
    <w:rsid w:val="005D3BB6"/>
    <w:rsid w:val="005D3D31"/>
    <w:rsid w:val="005D3D63"/>
    <w:rsid w:val="005D3E4A"/>
    <w:rsid w:val="005D3F81"/>
    <w:rsid w:val="005D3F89"/>
    <w:rsid w:val="005D3FF1"/>
    <w:rsid w:val="005D4040"/>
    <w:rsid w:val="005D4065"/>
    <w:rsid w:val="005D4121"/>
    <w:rsid w:val="005D4149"/>
    <w:rsid w:val="005D4192"/>
    <w:rsid w:val="005D423A"/>
    <w:rsid w:val="005D4275"/>
    <w:rsid w:val="005D42B3"/>
    <w:rsid w:val="005D42F0"/>
    <w:rsid w:val="005D437E"/>
    <w:rsid w:val="005D44CE"/>
    <w:rsid w:val="005D450A"/>
    <w:rsid w:val="005D452D"/>
    <w:rsid w:val="005D4564"/>
    <w:rsid w:val="005D45C4"/>
    <w:rsid w:val="005D46E9"/>
    <w:rsid w:val="005D4740"/>
    <w:rsid w:val="005D4744"/>
    <w:rsid w:val="005D4951"/>
    <w:rsid w:val="005D49CA"/>
    <w:rsid w:val="005D49F6"/>
    <w:rsid w:val="005D4B5A"/>
    <w:rsid w:val="005D4BCB"/>
    <w:rsid w:val="005D4C42"/>
    <w:rsid w:val="005D4C8E"/>
    <w:rsid w:val="005D4CBD"/>
    <w:rsid w:val="005D4CCB"/>
    <w:rsid w:val="005D4CD4"/>
    <w:rsid w:val="005D4CD6"/>
    <w:rsid w:val="005D4D35"/>
    <w:rsid w:val="005D4E34"/>
    <w:rsid w:val="005D4EA6"/>
    <w:rsid w:val="005D4F74"/>
    <w:rsid w:val="005D4F8B"/>
    <w:rsid w:val="005D5094"/>
    <w:rsid w:val="005D50E1"/>
    <w:rsid w:val="005D50E7"/>
    <w:rsid w:val="005D52FD"/>
    <w:rsid w:val="005D534E"/>
    <w:rsid w:val="005D5361"/>
    <w:rsid w:val="005D53AA"/>
    <w:rsid w:val="005D5420"/>
    <w:rsid w:val="005D55DC"/>
    <w:rsid w:val="005D5833"/>
    <w:rsid w:val="005D5848"/>
    <w:rsid w:val="005D594E"/>
    <w:rsid w:val="005D5991"/>
    <w:rsid w:val="005D5A8A"/>
    <w:rsid w:val="005D5B12"/>
    <w:rsid w:val="005D5CED"/>
    <w:rsid w:val="005D5D4E"/>
    <w:rsid w:val="005D5D70"/>
    <w:rsid w:val="005D5DB5"/>
    <w:rsid w:val="005D5E29"/>
    <w:rsid w:val="005D6023"/>
    <w:rsid w:val="005D6050"/>
    <w:rsid w:val="005D6089"/>
    <w:rsid w:val="005D6099"/>
    <w:rsid w:val="005D60E8"/>
    <w:rsid w:val="005D61E8"/>
    <w:rsid w:val="005D62D8"/>
    <w:rsid w:val="005D62E8"/>
    <w:rsid w:val="005D637B"/>
    <w:rsid w:val="005D6537"/>
    <w:rsid w:val="005D6560"/>
    <w:rsid w:val="005D6561"/>
    <w:rsid w:val="005D65CB"/>
    <w:rsid w:val="005D669E"/>
    <w:rsid w:val="005D670A"/>
    <w:rsid w:val="005D6899"/>
    <w:rsid w:val="005D68AE"/>
    <w:rsid w:val="005D68F6"/>
    <w:rsid w:val="005D6A0F"/>
    <w:rsid w:val="005D6B47"/>
    <w:rsid w:val="005D6B6D"/>
    <w:rsid w:val="005D6B71"/>
    <w:rsid w:val="005D6CF9"/>
    <w:rsid w:val="005D7042"/>
    <w:rsid w:val="005D70A1"/>
    <w:rsid w:val="005D70FC"/>
    <w:rsid w:val="005D71DF"/>
    <w:rsid w:val="005D724F"/>
    <w:rsid w:val="005D7411"/>
    <w:rsid w:val="005D7446"/>
    <w:rsid w:val="005D7496"/>
    <w:rsid w:val="005D74A2"/>
    <w:rsid w:val="005D74CA"/>
    <w:rsid w:val="005D751F"/>
    <w:rsid w:val="005D75F0"/>
    <w:rsid w:val="005D787F"/>
    <w:rsid w:val="005D7895"/>
    <w:rsid w:val="005D78B1"/>
    <w:rsid w:val="005D795B"/>
    <w:rsid w:val="005D79EF"/>
    <w:rsid w:val="005D7A52"/>
    <w:rsid w:val="005D7C56"/>
    <w:rsid w:val="005D7C77"/>
    <w:rsid w:val="005D7F45"/>
    <w:rsid w:val="005D7FA0"/>
    <w:rsid w:val="005D7FEF"/>
    <w:rsid w:val="005E0063"/>
    <w:rsid w:val="005E0148"/>
    <w:rsid w:val="005E01C8"/>
    <w:rsid w:val="005E02A5"/>
    <w:rsid w:val="005E02CE"/>
    <w:rsid w:val="005E04C5"/>
    <w:rsid w:val="005E04FD"/>
    <w:rsid w:val="005E0505"/>
    <w:rsid w:val="005E05A6"/>
    <w:rsid w:val="005E05BD"/>
    <w:rsid w:val="005E063A"/>
    <w:rsid w:val="005E0745"/>
    <w:rsid w:val="005E07CB"/>
    <w:rsid w:val="005E0902"/>
    <w:rsid w:val="005E0982"/>
    <w:rsid w:val="005E09F5"/>
    <w:rsid w:val="005E0AA2"/>
    <w:rsid w:val="005E0B07"/>
    <w:rsid w:val="005E0B3A"/>
    <w:rsid w:val="005E0BB0"/>
    <w:rsid w:val="005E0BB9"/>
    <w:rsid w:val="005E0DFA"/>
    <w:rsid w:val="005E0DFD"/>
    <w:rsid w:val="005E0EC3"/>
    <w:rsid w:val="005E0F54"/>
    <w:rsid w:val="005E0F7D"/>
    <w:rsid w:val="005E0FF8"/>
    <w:rsid w:val="005E101D"/>
    <w:rsid w:val="005E1159"/>
    <w:rsid w:val="005E11FD"/>
    <w:rsid w:val="005E1267"/>
    <w:rsid w:val="005E1321"/>
    <w:rsid w:val="005E13C3"/>
    <w:rsid w:val="005E1436"/>
    <w:rsid w:val="005E14A0"/>
    <w:rsid w:val="005E14C5"/>
    <w:rsid w:val="005E14E0"/>
    <w:rsid w:val="005E1749"/>
    <w:rsid w:val="005E1777"/>
    <w:rsid w:val="005E18A2"/>
    <w:rsid w:val="005E18EE"/>
    <w:rsid w:val="005E1A07"/>
    <w:rsid w:val="005E1AEE"/>
    <w:rsid w:val="005E1AF5"/>
    <w:rsid w:val="005E1CB6"/>
    <w:rsid w:val="005E1DF3"/>
    <w:rsid w:val="005E1FBD"/>
    <w:rsid w:val="005E212A"/>
    <w:rsid w:val="005E2158"/>
    <w:rsid w:val="005E21B0"/>
    <w:rsid w:val="005E23CE"/>
    <w:rsid w:val="005E2558"/>
    <w:rsid w:val="005E2560"/>
    <w:rsid w:val="005E25A2"/>
    <w:rsid w:val="005E266B"/>
    <w:rsid w:val="005E27A3"/>
    <w:rsid w:val="005E2813"/>
    <w:rsid w:val="005E294A"/>
    <w:rsid w:val="005E2954"/>
    <w:rsid w:val="005E2A71"/>
    <w:rsid w:val="005E2AD3"/>
    <w:rsid w:val="005E2B9B"/>
    <w:rsid w:val="005E2B9F"/>
    <w:rsid w:val="005E2CEB"/>
    <w:rsid w:val="005E2D4F"/>
    <w:rsid w:val="005E2E75"/>
    <w:rsid w:val="005E2EDE"/>
    <w:rsid w:val="005E3082"/>
    <w:rsid w:val="005E30DD"/>
    <w:rsid w:val="005E3235"/>
    <w:rsid w:val="005E33F5"/>
    <w:rsid w:val="005E34F6"/>
    <w:rsid w:val="005E35C4"/>
    <w:rsid w:val="005E36F9"/>
    <w:rsid w:val="005E3712"/>
    <w:rsid w:val="005E3720"/>
    <w:rsid w:val="005E3732"/>
    <w:rsid w:val="005E378F"/>
    <w:rsid w:val="005E37FF"/>
    <w:rsid w:val="005E3881"/>
    <w:rsid w:val="005E395D"/>
    <w:rsid w:val="005E3B53"/>
    <w:rsid w:val="005E3B70"/>
    <w:rsid w:val="005E3C4D"/>
    <w:rsid w:val="005E3D4A"/>
    <w:rsid w:val="005E3D4F"/>
    <w:rsid w:val="005E3D5A"/>
    <w:rsid w:val="005E3FCA"/>
    <w:rsid w:val="005E4156"/>
    <w:rsid w:val="005E41B7"/>
    <w:rsid w:val="005E440B"/>
    <w:rsid w:val="005E4481"/>
    <w:rsid w:val="005E4579"/>
    <w:rsid w:val="005E45E7"/>
    <w:rsid w:val="005E460A"/>
    <w:rsid w:val="005E474F"/>
    <w:rsid w:val="005E48E7"/>
    <w:rsid w:val="005E4909"/>
    <w:rsid w:val="005E491D"/>
    <w:rsid w:val="005E4928"/>
    <w:rsid w:val="005E4A04"/>
    <w:rsid w:val="005E4A0C"/>
    <w:rsid w:val="005E4A8B"/>
    <w:rsid w:val="005E4BC5"/>
    <w:rsid w:val="005E4C00"/>
    <w:rsid w:val="005E4C0A"/>
    <w:rsid w:val="005E4C1E"/>
    <w:rsid w:val="005E4D78"/>
    <w:rsid w:val="005E4D92"/>
    <w:rsid w:val="005E50E4"/>
    <w:rsid w:val="005E5155"/>
    <w:rsid w:val="005E5158"/>
    <w:rsid w:val="005E523E"/>
    <w:rsid w:val="005E53F8"/>
    <w:rsid w:val="005E5426"/>
    <w:rsid w:val="005E546A"/>
    <w:rsid w:val="005E583D"/>
    <w:rsid w:val="005E58F8"/>
    <w:rsid w:val="005E5912"/>
    <w:rsid w:val="005E5922"/>
    <w:rsid w:val="005E5A2F"/>
    <w:rsid w:val="005E5AFE"/>
    <w:rsid w:val="005E5CD6"/>
    <w:rsid w:val="005E5D51"/>
    <w:rsid w:val="005E5D86"/>
    <w:rsid w:val="005E5DD9"/>
    <w:rsid w:val="005E5E03"/>
    <w:rsid w:val="005E5E04"/>
    <w:rsid w:val="005E5E5A"/>
    <w:rsid w:val="005E5FC8"/>
    <w:rsid w:val="005E6100"/>
    <w:rsid w:val="005E61B5"/>
    <w:rsid w:val="005E6758"/>
    <w:rsid w:val="005E6780"/>
    <w:rsid w:val="005E68FB"/>
    <w:rsid w:val="005E691B"/>
    <w:rsid w:val="005E695D"/>
    <w:rsid w:val="005E6B4D"/>
    <w:rsid w:val="005E6B94"/>
    <w:rsid w:val="005E6D11"/>
    <w:rsid w:val="005E6D13"/>
    <w:rsid w:val="005E6E4B"/>
    <w:rsid w:val="005E6EA7"/>
    <w:rsid w:val="005E6EE3"/>
    <w:rsid w:val="005E7021"/>
    <w:rsid w:val="005E7121"/>
    <w:rsid w:val="005E7265"/>
    <w:rsid w:val="005E729C"/>
    <w:rsid w:val="005E7489"/>
    <w:rsid w:val="005E757B"/>
    <w:rsid w:val="005E757F"/>
    <w:rsid w:val="005E7598"/>
    <w:rsid w:val="005E75D7"/>
    <w:rsid w:val="005E7615"/>
    <w:rsid w:val="005E7636"/>
    <w:rsid w:val="005E772D"/>
    <w:rsid w:val="005E77A1"/>
    <w:rsid w:val="005E77B2"/>
    <w:rsid w:val="005E78E3"/>
    <w:rsid w:val="005E7933"/>
    <w:rsid w:val="005E7C04"/>
    <w:rsid w:val="005E7C19"/>
    <w:rsid w:val="005E7D2F"/>
    <w:rsid w:val="005E7D9F"/>
    <w:rsid w:val="005E7E21"/>
    <w:rsid w:val="005E7F79"/>
    <w:rsid w:val="005F001E"/>
    <w:rsid w:val="005F01CB"/>
    <w:rsid w:val="005F0320"/>
    <w:rsid w:val="005F03ED"/>
    <w:rsid w:val="005F0492"/>
    <w:rsid w:val="005F05EA"/>
    <w:rsid w:val="005F0892"/>
    <w:rsid w:val="005F0953"/>
    <w:rsid w:val="005F09B2"/>
    <w:rsid w:val="005F0B27"/>
    <w:rsid w:val="005F0B9E"/>
    <w:rsid w:val="005F0E11"/>
    <w:rsid w:val="005F0E29"/>
    <w:rsid w:val="005F0E5D"/>
    <w:rsid w:val="005F0E9E"/>
    <w:rsid w:val="005F0F4F"/>
    <w:rsid w:val="005F0F6F"/>
    <w:rsid w:val="005F0F81"/>
    <w:rsid w:val="005F110C"/>
    <w:rsid w:val="005F1151"/>
    <w:rsid w:val="005F119D"/>
    <w:rsid w:val="005F12A1"/>
    <w:rsid w:val="005F13F6"/>
    <w:rsid w:val="005F146E"/>
    <w:rsid w:val="005F1624"/>
    <w:rsid w:val="005F16A0"/>
    <w:rsid w:val="005F1726"/>
    <w:rsid w:val="005F1736"/>
    <w:rsid w:val="005F17A2"/>
    <w:rsid w:val="005F17A8"/>
    <w:rsid w:val="005F17F6"/>
    <w:rsid w:val="005F18C6"/>
    <w:rsid w:val="005F1A0D"/>
    <w:rsid w:val="005F1A85"/>
    <w:rsid w:val="005F1AB4"/>
    <w:rsid w:val="005F1C69"/>
    <w:rsid w:val="005F1D69"/>
    <w:rsid w:val="005F2050"/>
    <w:rsid w:val="005F2089"/>
    <w:rsid w:val="005F20E6"/>
    <w:rsid w:val="005F2132"/>
    <w:rsid w:val="005F21D4"/>
    <w:rsid w:val="005F2200"/>
    <w:rsid w:val="005F2303"/>
    <w:rsid w:val="005F2305"/>
    <w:rsid w:val="005F239C"/>
    <w:rsid w:val="005F23A4"/>
    <w:rsid w:val="005F23C2"/>
    <w:rsid w:val="005F2549"/>
    <w:rsid w:val="005F2583"/>
    <w:rsid w:val="005F2584"/>
    <w:rsid w:val="005F25F2"/>
    <w:rsid w:val="005F2609"/>
    <w:rsid w:val="005F262F"/>
    <w:rsid w:val="005F2664"/>
    <w:rsid w:val="005F2709"/>
    <w:rsid w:val="005F276A"/>
    <w:rsid w:val="005F2782"/>
    <w:rsid w:val="005F280E"/>
    <w:rsid w:val="005F2997"/>
    <w:rsid w:val="005F299A"/>
    <w:rsid w:val="005F2A63"/>
    <w:rsid w:val="005F2BD0"/>
    <w:rsid w:val="005F2C7E"/>
    <w:rsid w:val="005F2D23"/>
    <w:rsid w:val="005F2E1D"/>
    <w:rsid w:val="005F3012"/>
    <w:rsid w:val="005F3014"/>
    <w:rsid w:val="005F3039"/>
    <w:rsid w:val="005F30BE"/>
    <w:rsid w:val="005F30EC"/>
    <w:rsid w:val="005F31B6"/>
    <w:rsid w:val="005F31CE"/>
    <w:rsid w:val="005F31FD"/>
    <w:rsid w:val="005F3230"/>
    <w:rsid w:val="005F32CF"/>
    <w:rsid w:val="005F3340"/>
    <w:rsid w:val="005F345B"/>
    <w:rsid w:val="005F3482"/>
    <w:rsid w:val="005F3699"/>
    <w:rsid w:val="005F3876"/>
    <w:rsid w:val="005F38B7"/>
    <w:rsid w:val="005F38E9"/>
    <w:rsid w:val="005F390D"/>
    <w:rsid w:val="005F3915"/>
    <w:rsid w:val="005F3BD9"/>
    <w:rsid w:val="005F3CC5"/>
    <w:rsid w:val="005F3D5D"/>
    <w:rsid w:val="005F3E06"/>
    <w:rsid w:val="005F3E28"/>
    <w:rsid w:val="005F3EE4"/>
    <w:rsid w:val="005F3F5D"/>
    <w:rsid w:val="005F3FBC"/>
    <w:rsid w:val="005F4111"/>
    <w:rsid w:val="005F412F"/>
    <w:rsid w:val="005F4217"/>
    <w:rsid w:val="005F43BA"/>
    <w:rsid w:val="005F43EC"/>
    <w:rsid w:val="005F442F"/>
    <w:rsid w:val="005F4465"/>
    <w:rsid w:val="005F4556"/>
    <w:rsid w:val="005F4587"/>
    <w:rsid w:val="005F45BA"/>
    <w:rsid w:val="005F462F"/>
    <w:rsid w:val="005F4672"/>
    <w:rsid w:val="005F4687"/>
    <w:rsid w:val="005F46DD"/>
    <w:rsid w:val="005F4784"/>
    <w:rsid w:val="005F480C"/>
    <w:rsid w:val="005F4835"/>
    <w:rsid w:val="005F483A"/>
    <w:rsid w:val="005F490E"/>
    <w:rsid w:val="005F4929"/>
    <w:rsid w:val="005F49FD"/>
    <w:rsid w:val="005F4B16"/>
    <w:rsid w:val="005F4C04"/>
    <w:rsid w:val="005F4E15"/>
    <w:rsid w:val="005F4E5A"/>
    <w:rsid w:val="005F4EBA"/>
    <w:rsid w:val="005F4FD4"/>
    <w:rsid w:val="005F509E"/>
    <w:rsid w:val="005F5191"/>
    <w:rsid w:val="005F51D4"/>
    <w:rsid w:val="005F52F2"/>
    <w:rsid w:val="005F536B"/>
    <w:rsid w:val="005F5471"/>
    <w:rsid w:val="005F559A"/>
    <w:rsid w:val="005F55E4"/>
    <w:rsid w:val="005F56F4"/>
    <w:rsid w:val="005F57D4"/>
    <w:rsid w:val="005F582E"/>
    <w:rsid w:val="005F5880"/>
    <w:rsid w:val="005F5BA3"/>
    <w:rsid w:val="005F5C53"/>
    <w:rsid w:val="005F5D88"/>
    <w:rsid w:val="005F5DB7"/>
    <w:rsid w:val="005F5DD6"/>
    <w:rsid w:val="005F5E86"/>
    <w:rsid w:val="005F5F22"/>
    <w:rsid w:val="005F5F2B"/>
    <w:rsid w:val="005F600C"/>
    <w:rsid w:val="005F60E6"/>
    <w:rsid w:val="005F6247"/>
    <w:rsid w:val="005F6268"/>
    <w:rsid w:val="005F6277"/>
    <w:rsid w:val="005F62CA"/>
    <w:rsid w:val="005F63BB"/>
    <w:rsid w:val="005F6445"/>
    <w:rsid w:val="005F6493"/>
    <w:rsid w:val="005F6540"/>
    <w:rsid w:val="005F67E8"/>
    <w:rsid w:val="005F686F"/>
    <w:rsid w:val="005F6891"/>
    <w:rsid w:val="005F68D2"/>
    <w:rsid w:val="005F69E1"/>
    <w:rsid w:val="005F69E5"/>
    <w:rsid w:val="005F6A39"/>
    <w:rsid w:val="005F6C4E"/>
    <w:rsid w:val="005F6D88"/>
    <w:rsid w:val="005F6E0B"/>
    <w:rsid w:val="005F6E34"/>
    <w:rsid w:val="005F6E81"/>
    <w:rsid w:val="005F6F8E"/>
    <w:rsid w:val="005F6FFE"/>
    <w:rsid w:val="005F709D"/>
    <w:rsid w:val="005F7243"/>
    <w:rsid w:val="005F735C"/>
    <w:rsid w:val="005F737F"/>
    <w:rsid w:val="005F73C6"/>
    <w:rsid w:val="005F740D"/>
    <w:rsid w:val="005F75B1"/>
    <w:rsid w:val="005F75C2"/>
    <w:rsid w:val="005F761B"/>
    <w:rsid w:val="005F7776"/>
    <w:rsid w:val="005F7881"/>
    <w:rsid w:val="005F7960"/>
    <w:rsid w:val="005F7998"/>
    <w:rsid w:val="005F7B52"/>
    <w:rsid w:val="005F7BA7"/>
    <w:rsid w:val="005F7C9F"/>
    <w:rsid w:val="005F7DC9"/>
    <w:rsid w:val="005F7E54"/>
    <w:rsid w:val="006000A5"/>
    <w:rsid w:val="006002D3"/>
    <w:rsid w:val="00600331"/>
    <w:rsid w:val="00600444"/>
    <w:rsid w:val="006005D6"/>
    <w:rsid w:val="006006C5"/>
    <w:rsid w:val="006006DE"/>
    <w:rsid w:val="006007FD"/>
    <w:rsid w:val="00600909"/>
    <w:rsid w:val="00600954"/>
    <w:rsid w:val="0060095B"/>
    <w:rsid w:val="006009B5"/>
    <w:rsid w:val="00600A23"/>
    <w:rsid w:val="00600B0C"/>
    <w:rsid w:val="00600CAD"/>
    <w:rsid w:val="00600DF7"/>
    <w:rsid w:val="00600EAC"/>
    <w:rsid w:val="0060100E"/>
    <w:rsid w:val="0060106D"/>
    <w:rsid w:val="00601156"/>
    <w:rsid w:val="0060116B"/>
    <w:rsid w:val="006011A1"/>
    <w:rsid w:val="006011A8"/>
    <w:rsid w:val="006011F8"/>
    <w:rsid w:val="00601342"/>
    <w:rsid w:val="00601352"/>
    <w:rsid w:val="00601376"/>
    <w:rsid w:val="00601478"/>
    <w:rsid w:val="00601510"/>
    <w:rsid w:val="00601678"/>
    <w:rsid w:val="006016B4"/>
    <w:rsid w:val="006016D8"/>
    <w:rsid w:val="006017AE"/>
    <w:rsid w:val="006017F8"/>
    <w:rsid w:val="0060186E"/>
    <w:rsid w:val="00601882"/>
    <w:rsid w:val="00601963"/>
    <w:rsid w:val="00601A58"/>
    <w:rsid w:val="00601A5B"/>
    <w:rsid w:val="00601A70"/>
    <w:rsid w:val="00601BA0"/>
    <w:rsid w:val="00601BC1"/>
    <w:rsid w:val="00601BFC"/>
    <w:rsid w:val="00601C48"/>
    <w:rsid w:val="00601D8B"/>
    <w:rsid w:val="00601EE0"/>
    <w:rsid w:val="00601F1D"/>
    <w:rsid w:val="00602096"/>
    <w:rsid w:val="0060209E"/>
    <w:rsid w:val="006020C7"/>
    <w:rsid w:val="006020E5"/>
    <w:rsid w:val="00602107"/>
    <w:rsid w:val="006022FE"/>
    <w:rsid w:val="0060231E"/>
    <w:rsid w:val="00602477"/>
    <w:rsid w:val="0060251A"/>
    <w:rsid w:val="0060256E"/>
    <w:rsid w:val="0060256F"/>
    <w:rsid w:val="006025B0"/>
    <w:rsid w:val="00602608"/>
    <w:rsid w:val="00602785"/>
    <w:rsid w:val="00602849"/>
    <w:rsid w:val="00602951"/>
    <w:rsid w:val="006029C8"/>
    <w:rsid w:val="00602A3C"/>
    <w:rsid w:val="00602A61"/>
    <w:rsid w:val="00602BF1"/>
    <w:rsid w:val="00602C00"/>
    <w:rsid w:val="00602CB4"/>
    <w:rsid w:val="00602DA2"/>
    <w:rsid w:val="00602E48"/>
    <w:rsid w:val="00602F59"/>
    <w:rsid w:val="00603134"/>
    <w:rsid w:val="00603191"/>
    <w:rsid w:val="00603279"/>
    <w:rsid w:val="006032E2"/>
    <w:rsid w:val="0060353C"/>
    <w:rsid w:val="00603547"/>
    <w:rsid w:val="006035A1"/>
    <w:rsid w:val="00603635"/>
    <w:rsid w:val="00603642"/>
    <w:rsid w:val="006036C1"/>
    <w:rsid w:val="006038DB"/>
    <w:rsid w:val="00603922"/>
    <w:rsid w:val="006039EB"/>
    <w:rsid w:val="00603A11"/>
    <w:rsid w:val="00603AF8"/>
    <w:rsid w:val="00603B3E"/>
    <w:rsid w:val="00603B4A"/>
    <w:rsid w:val="00603BCE"/>
    <w:rsid w:val="00603C0B"/>
    <w:rsid w:val="00603C43"/>
    <w:rsid w:val="00603D77"/>
    <w:rsid w:val="00603E2F"/>
    <w:rsid w:val="00603E8F"/>
    <w:rsid w:val="00603EB2"/>
    <w:rsid w:val="00604098"/>
    <w:rsid w:val="00604234"/>
    <w:rsid w:val="006042F4"/>
    <w:rsid w:val="006042FB"/>
    <w:rsid w:val="0060445D"/>
    <w:rsid w:val="006044D2"/>
    <w:rsid w:val="0060456C"/>
    <w:rsid w:val="006045EE"/>
    <w:rsid w:val="00604632"/>
    <w:rsid w:val="00604713"/>
    <w:rsid w:val="00604732"/>
    <w:rsid w:val="00604745"/>
    <w:rsid w:val="00604770"/>
    <w:rsid w:val="00604833"/>
    <w:rsid w:val="00604959"/>
    <w:rsid w:val="006049ED"/>
    <w:rsid w:val="00604B5C"/>
    <w:rsid w:val="00604C49"/>
    <w:rsid w:val="00604D4B"/>
    <w:rsid w:val="00604F09"/>
    <w:rsid w:val="00604F6F"/>
    <w:rsid w:val="00604FC7"/>
    <w:rsid w:val="00605013"/>
    <w:rsid w:val="006051F0"/>
    <w:rsid w:val="00605245"/>
    <w:rsid w:val="006052F0"/>
    <w:rsid w:val="0060532C"/>
    <w:rsid w:val="006054AB"/>
    <w:rsid w:val="006055EE"/>
    <w:rsid w:val="006056BC"/>
    <w:rsid w:val="006057CF"/>
    <w:rsid w:val="00605BAD"/>
    <w:rsid w:val="00605BBC"/>
    <w:rsid w:val="00605DA3"/>
    <w:rsid w:val="00605DE1"/>
    <w:rsid w:val="00605DEE"/>
    <w:rsid w:val="00605E0D"/>
    <w:rsid w:val="00605E1F"/>
    <w:rsid w:val="00605E5B"/>
    <w:rsid w:val="00606038"/>
    <w:rsid w:val="0060603D"/>
    <w:rsid w:val="00606087"/>
    <w:rsid w:val="0060617A"/>
    <w:rsid w:val="0060618A"/>
    <w:rsid w:val="006061B1"/>
    <w:rsid w:val="00606220"/>
    <w:rsid w:val="00606588"/>
    <w:rsid w:val="0060671B"/>
    <w:rsid w:val="00606725"/>
    <w:rsid w:val="0060685B"/>
    <w:rsid w:val="0060687B"/>
    <w:rsid w:val="0060696D"/>
    <w:rsid w:val="006069EE"/>
    <w:rsid w:val="00606B56"/>
    <w:rsid w:val="00606BFB"/>
    <w:rsid w:val="00606C40"/>
    <w:rsid w:val="00606DC6"/>
    <w:rsid w:val="00606EFA"/>
    <w:rsid w:val="00606F9B"/>
    <w:rsid w:val="00606FEC"/>
    <w:rsid w:val="00607010"/>
    <w:rsid w:val="00607019"/>
    <w:rsid w:val="0060703F"/>
    <w:rsid w:val="006070BA"/>
    <w:rsid w:val="00607111"/>
    <w:rsid w:val="0060721F"/>
    <w:rsid w:val="0060722D"/>
    <w:rsid w:val="0060724F"/>
    <w:rsid w:val="006073B7"/>
    <w:rsid w:val="006073C1"/>
    <w:rsid w:val="00607422"/>
    <w:rsid w:val="00607483"/>
    <w:rsid w:val="006075AF"/>
    <w:rsid w:val="0060770C"/>
    <w:rsid w:val="0060786C"/>
    <w:rsid w:val="0060788C"/>
    <w:rsid w:val="006078C1"/>
    <w:rsid w:val="00607A1B"/>
    <w:rsid w:val="00607A7A"/>
    <w:rsid w:val="00607A8E"/>
    <w:rsid w:val="00607CF4"/>
    <w:rsid w:val="00607DE9"/>
    <w:rsid w:val="00607EB0"/>
    <w:rsid w:val="00607F07"/>
    <w:rsid w:val="00607F39"/>
    <w:rsid w:val="00607FE3"/>
    <w:rsid w:val="006100A0"/>
    <w:rsid w:val="00610192"/>
    <w:rsid w:val="006101B4"/>
    <w:rsid w:val="006102BA"/>
    <w:rsid w:val="0061032C"/>
    <w:rsid w:val="00610359"/>
    <w:rsid w:val="00610390"/>
    <w:rsid w:val="006103A1"/>
    <w:rsid w:val="006104C0"/>
    <w:rsid w:val="006109BA"/>
    <w:rsid w:val="00610A22"/>
    <w:rsid w:val="00610AA8"/>
    <w:rsid w:val="00610BED"/>
    <w:rsid w:val="00610C52"/>
    <w:rsid w:val="00610D56"/>
    <w:rsid w:val="00610DA5"/>
    <w:rsid w:val="00610DF8"/>
    <w:rsid w:val="00610E58"/>
    <w:rsid w:val="00610EC8"/>
    <w:rsid w:val="00610EF7"/>
    <w:rsid w:val="00610F03"/>
    <w:rsid w:val="00611053"/>
    <w:rsid w:val="0061107E"/>
    <w:rsid w:val="0061109A"/>
    <w:rsid w:val="0061120D"/>
    <w:rsid w:val="00611291"/>
    <w:rsid w:val="006112AC"/>
    <w:rsid w:val="0061133B"/>
    <w:rsid w:val="00611346"/>
    <w:rsid w:val="00611370"/>
    <w:rsid w:val="006113D9"/>
    <w:rsid w:val="006113DB"/>
    <w:rsid w:val="006113EB"/>
    <w:rsid w:val="00611440"/>
    <w:rsid w:val="006114BE"/>
    <w:rsid w:val="00611618"/>
    <w:rsid w:val="00611712"/>
    <w:rsid w:val="00611870"/>
    <w:rsid w:val="00611871"/>
    <w:rsid w:val="00611A32"/>
    <w:rsid w:val="00611A43"/>
    <w:rsid w:val="00611B17"/>
    <w:rsid w:val="00611B63"/>
    <w:rsid w:val="00611B8C"/>
    <w:rsid w:val="00611C1F"/>
    <w:rsid w:val="00611C2B"/>
    <w:rsid w:val="00611F10"/>
    <w:rsid w:val="00611F92"/>
    <w:rsid w:val="00611FB4"/>
    <w:rsid w:val="006120D7"/>
    <w:rsid w:val="006121B9"/>
    <w:rsid w:val="006122CA"/>
    <w:rsid w:val="006122FB"/>
    <w:rsid w:val="0061238E"/>
    <w:rsid w:val="0061239C"/>
    <w:rsid w:val="0061249B"/>
    <w:rsid w:val="006124C8"/>
    <w:rsid w:val="006124E0"/>
    <w:rsid w:val="006124FA"/>
    <w:rsid w:val="00612507"/>
    <w:rsid w:val="00612645"/>
    <w:rsid w:val="00612697"/>
    <w:rsid w:val="006126B9"/>
    <w:rsid w:val="0061278E"/>
    <w:rsid w:val="006127EA"/>
    <w:rsid w:val="00612898"/>
    <w:rsid w:val="0061290E"/>
    <w:rsid w:val="00612934"/>
    <w:rsid w:val="0061295F"/>
    <w:rsid w:val="00612994"/>
    <w:rsid w:val="006129DA"/>
    <w:rsid w:val="00612AB6"/>
    <w:rsid w:val="00612BB9"/>
    <w:rsid w:val="00612C23"/>
    <w:rsid w:val="00612D79"/>
    <w:rsid w:val="00612DC6"/>
    <w:rsid w:val="00612E4C"/>
    <w:rsid w:val="0061308E"/>
    <w:rsid w:val="00613133"/>
    <w:rsid w:val="00613220"/>
    <w:rsid w:val="00613236"/>
    <w:rsid w:val="0061324B"/>
    <w:rsid w:val="00613268"/>
    <w:rsid w:val="00613383"/>
    <w:rsid w:val="00613392"/>
    <w:rsid w:val="006133CA"/>
    <w:rsid w:val="0061354D"/>
    <w:rsid w:val="006136C8"/>
    <w:rsid w:val="006136DD"/>
    <w:rsid w:val="00613754"/>
    <w:rsid w:val="00613882"/>
    <w:rsid w:val="006138D9"/>
    <w:rsid w:val="006138E9"/>
    <w:rsid w:val="00613997"/>
    <w:rsid w:val="006139A0"/>
    <w:rsid w:val="006139A5"/>
    <w:rsid w:val="006139A9"/>
    <w:rsid w:val="00613B7B"/>
    <w:rsid w:val="00613B9A"/>
    <w:rsid w:val="00613C82"/>
    <w:rsid w:val="00613CF1"/>
    <w:rsid w:val="00613E0D"/>
    <w:rsid w:val="006140EC"/>
    <w:rsid w:val="006140F5"/>
    <w:rsid w:val="006141B3"/>
    <w:rsid w:val="006141E5"/>
    <w:rsid w:val="0061428C"/>
    <w:rsid w:val="0061436C"/>
    <w:rsid w:val="0061440D"/>
    <w:rsid w:val="006144C5"/>
    <w:rsid w:val="0061470C"/>
    <w:rsid w:val="00614713"/>
    <w:rsid w:val="00614734"/>
    <w:rsid w:val="0061473C"/>
    <w:rsid w:val="0061476B"/>
    <w:rsid w:val="006147B7"/>
    <w:rsid w:val="006147D1"/>
    <w:rsid w:val="00614C4E"/>
    <w:rsid w:val="00614E75"/>
    <w:rsid w:val="00614E89"/>
    <w:rsid w:val="00615136"/>
    <w:rsid w:val="0061516B"/>
    <w:rsid w:val="0061521A"/>
    <w:rsid w:val="0061526C"/>
    <w:rsid w:val="006153CB"/>
    <w:rsid w:val="006153DE"/>
    <w:rsid w:val="006155D0"/>
    <w:rsid w:val="006157B5"/>
    <w:rsid w:val="00615A24"/>
    <w:rsid w:val="00615A7D"/>
    <w:rsid w:val="00615AAB"/>
    <w:rsid w:val="00615BBF"/>
    <w:rsid w:val="00615BC4"/>
    <w:rsid w:val="00615BF1"/>
    <w:rsid w:val="00615C54"/>
    <w:rsid w:val="00615C5F"/>
    <w:rsid w:val="00615CB2"/>
    <w:rsid w:val="00615ECB"/>
    <w:rsid w:val="00615F3C"/>
    <w:rsid w:val="00615FDE"/>
    <w:rsid w:val="0061600A"/>
    <w:rsid w:val="006160DA"/>
    <w:rsid w:val="00616129"/>
    <w:rsid w:val="00616346"/>
    <w:rsid w:val="006163B8"/>
    <w:rsid w:val="00616417"/>
    <w:rsid w:val="00616498"/>
    <w:rsid w:val="006164B2"/>
    <w:rsid w:val="0061655D"/>
    <w:rsid w:val="00616609"/>
    <w:rsid w:val="00616866"/>
    <w:rsid w:val="006168CA"/>
    <w:rsid w:val="00616A91"/>
    <w:rsid w:val="00616BC9"/>
    <w:rsid w:val="00616CB2"/>
    <w:rsid w:val="00616DBA"/>
    <w:rsid w:val="00616E5F"/>
    <w:rsid w:val="00616EAA"/>
    <w:rsid w:val="00616FA9"/>
    <w:rsid w:val="006171E6"/>
    <w:rsid w:val="00617250"/>
    <w:rsid w:val="00617292"/>
    <w:rsid w:val="006172D9"/>
    <w:rsid w:val="00617333"/>
    <w:rsid w:val="006173E0"/>
    <w:rsid w:val="0061762B"/>
    <w:rsid w:val="006176FE"/>
    <w:rsid w:val="00617777"/>
    <w:rsid w:val="006178A9"/>
    <w:rsid w:val="006178D9"/>
    <w:rsid w:val="00617905"/>
    <w:rsid w:val="0061793E"/>
    <w:rsid w:val="00617999"/>
    <w:rsid w:val="00617B16"/>
    <w:rsid w:val="00617B49"/>
    <w:rsid w:val="00617B54"/>
    <w:rsid w:val="00617BC2"/>
    <w:rsid w:val="00617C7C"/>
    <w:rsid w:val="00617C9F"/>
    <w:rsid w:val="00617E33"/>
    <w:rsid w:val="00617EA8"/>
    <w:rsid w:val="0062015B"/>
    <w:rsid w:val="006201E6"/>
    <w:rsid w:val="0062021E"/>
    <w:rsid w:val="00620270"/>
    <w:rsid w:val="00620280"/>
    <w:rsid w:val="0062031F"/>
    <w:rsid w:val="0062032E"/>
    <w:rsid w:val="006203A7"/>
    <w:rsid w:val="00620432"/>
    <w:rsid w:val="006204A3"/>
    <w:rsid w:val="0062062B"/>
    <w:rsid w:val="00620706"/>
    <w:rsid w:val="006207BE"/>
    <w:rsid w:val="0062086B"/>
    <w:rsid w:val="00620884"/>
    <w:rsid w:val="006209CE"/>
    <w:rsid w:val="006209E4"/>
    <w:rsid w:val="00620ABB"/>
    <w:rsid w:val="00620C2A"/>
    <w:rsid w:val="00620C5B"/>
    <w:rsid w:val="00620E07"/>
    <w:rsid w:val="00620F70"/>
    <w:rsid w:val="00620FEA"/>
    <w:rsid w:val="0062111E"/>
    <w:rsid w:val="00621170"/>
    <w:rsid w:val="006213A0"/>
    <w:rsid w:val="006213A3"/>
    <w:rsid w:val="006213E9"/>
    <w:rsid w:val="00621445"/>
    <w:rsid w:val="00621498"/>
    <w:rsid w:val="0062149E"/>
    <w:rsid w:val="0062150B"/>
    <w:rsid w:val="00621524"/>
    <w:rsid w:val="006215D8"/>
    <w:rsid w:val="00621633"/>
    <w:rsid w:val="00621734"/>
    <w:rsid w:val="00621762"/>
    <w:rsid w:val="006218F7"/>
    <w:rsid w:val="00621A1C"/>
    <w:rsid w:val="00621A69"/>
    <w:rsid w:val="00621A6E"/>
    <w:rsid w:val="00621A89"/>
    <w:rsid w:val="00621BD7"/>
    <w:rsid w:val="00621C69"/>
    <w:rsid w:val="00621D67"/>
    <w:rsid w:val="00621E05"/>
    <w:rsid w:val="00621E09"/>
    <w:rsid w:val="00621EF1"/>
    <w:rsid w:val="006220D3"/>
    <w:rsid w:val="0062212A"/>
    <w:rsid w:val="00622153"/>
    <w:rsid w:val="00622298"/>
    <w:rsid w:val="006222C5"/>
    <w:rsid w:val="0062240B"/>
    <w:rsid w:val="00622438"/>
    <w:rsid w:val="0062246B"/>
    <w:rsid w:val="00622498"/>
    <w:rsid w:val="00622505"/>
    <w:rsid w:val="0062250D"/>
    <w:rsid w:val="006225C6"/>
    <w:rsid w:val="006225EE"/>
    <w:rsid w:val="0062263E"/>
    <w:rsid w:val="006226E7"/>
    <w:rsid w:val="006227B9"/>
    <w:rsid w:val="0062286A"/>
    <w:rsid w:val="006229AA"/>
    <w:rsid w:val="00622ABD"/>
    <w:rsid w:val="00622B21"/>
    <w:rsid w:val="00622B43"/>
    <w:rsid w:val="00622D96"/>
    <w:rsid w:val="00622D98"/>
    <w:rsid w:val="00622DE0"/>
    <w:rsid w:val="00622E4C"/>
    <w:rsid w:val="00622EB3"/>
    <w:rsid w:val="006230F9"/>
    <w:rsid w:val="00623132"/>
    <w:rsid w:val="00623180"/>
    <w:rsid w:val="0062319D"/>
    <w:rsid w:val="006231C9"/>
    <w:rsid w:val="00623220"/>
    <w:rsid w:val="0062339D"/>
    <w:rsid w:val="00623484"/>
    <w:rsid w:val="006236F0"/>
    <w:rsid w:val="006237D4"/>
    <w:rsid w:val="006237D8"/>
    <w:rsid w:val="0062381E"/>
    <w:rsid w:val="00623ACD"/>
    <w:rsid w:val="00623AD0"/>
    <w:rsid w:val="00623D0D"/>
    <w:rsid w:val="00623E7C"/>
    <w:rsid w:val="00623F17"/>
    <w:rsid w:val="00623F2A"/>
    <w:rsid w:val="006240D1"/>
    <w:rsid w:val="0062419C"/>
    <w:rsid w:val="00624274"/>
    <w:rsid w:val="006242EC"/>
    <w:rsid w:val="0062431C"/>
    <w:rsid w:val="006243DD"/>
    <w:rsid w:val="006245AC"/>
    <w:rsid w:val="006245F7"/>
    <w:rsid w:val="00624621"/>
    <w:rsid w:val="006246AE"/>
    <w:rsid w:val="006247A3"/>
    <w:rsid w:val="006247F7"/>
    <w:rsid w:val="00624875"/>
    <w:rsid w:val="006248BE"/>
    <w:rsid w:val="00624923"/>
    <w:rsid w:val="006249B4"/>
    <w:rsid w:val="00624A89"/>
    <w:rsid w:val="00624AB5"/>
    <w:rsid w:val="00624B01"/>
    <w:rsid w:val="00624B2F"/>
    <w:rsid w:val="00624B98"/>
    <w:rsid w:val="00624C1B"/>
    <w:rsid w:val="00624C8D"/>
    <w:rsid w:val="00624D0B"/>
    <w:rsid w:val="00624E72"/>
    <w:rsid w:val="00624F67"/>
    <w:rsid w:val="00625008"/>
    <w:rsid w:val="00625145"/>
    <w:rsid w:val="0062516C"/>
    <w:rsid w:val="00625251"/>
    <w:rsid w:val="006252D2"/>
    <w:rsid w:val="006253BA"/>
    <w:rsid w:val="006253C5"/>
    <w:rsid w:val="006253E0"/>
    <w:rsid w:val="006254FE"/>
    <w:rsid w:val="0062580F"/>
    <w:rsid w:val="00625981"/>
    <w:rsid w:val="0062598D"/>
    <w:rsid w:val="00625A40"/>
    <w:rsid w:val="00625A5E"/>
    <w:rsid w:val="00625A99"/>
    <w:rsid w:val="00625ACD"/>
    <w:rsid w:val="00625B97"/>
    <w:rsid w:val="00625CAD"/>
    <w:rsid w:val="00625CBE"/>
    <w:rsid w:val="00625EDB"/>
    <w:rsid w:val="00625F37"/>
    <w:rsid w:val="00625F75"/>
    <w:rsid w:val="006260A4"/>
    <w:rsid w:val="006260ED"/>
    <w:rsid w:val="006261A8"/>
    <w:rsid w:val="006261DE"/>
    <w:rsid w:val="00626220"/>
    <w:rsid w:val="006263A7"/>
    <w:rsid w:val="006263FA"/>
    <w:rsid w:val="006264D9"/>
    <w:rsid w:val="006264DE"/>
    <w:rsid w:val="006265AE"/>
    <w:rsid w:val="006265B1"/>
    <w:rsid w:val="00626749"/>
    <w:rsid w:val="00626836"/>
    <w:rsid w:val="0062695A"/>
    <w:rsid w:val="006269A5"/>
    <w:rsid w:val="006269C6"/>
    <w:rsid w:val="00626AE8"/>
    <w:rsid w:val="00626B59"/>
    <w:rsid w:val="00626D58"/>
    <w:rsid w:val="00626D94"/>
    <w:rsid w:val="00626DA3"/>
    <w:rsid w:val="00626DC9"/>
    <w:rsid w:val="00626FC3"/>
    <w:rsid w:val="00627081"/>
    <w:rsid w:val="006270D2"/>
    <w:rsid w:val="006271EC"/>
    <w:rsid w:val="0062727E"/>
    <w:rsid w:val="00627300"/>
    <w:rsid w:val="0062735B"/>
    <w:rsid w:val="00627370"/>
    <w:rsid w:val="00627438"/>
    <w:rsid w:val="0062743E"/>
    <w:rsid w:val="00627532"/>
    <w:rsid w:val="00627535"/>
    <w:rsid w:val="006275D2"/>
    <w:rsid w:val="0062769F"/>
    <w:rsid w:val="006276DB"/>
    <w:rsid w:val="006277D5"/>
    <w:rsid w:val="0062780B"/>
    <w:rsid w:val="0062784E"/>
    <w:rsid w:val="0062784F"/>
    <w:rsid w:val="00627897"/>
    <w:rsid w:val="006278DE"/>
    <w:rsid w:val="0062796A"/>
    <w:rsid w:val="00627A1D"/>
    <w:rsid w:val="00627A7E"/>
    <w:rsid w:val="00627B1C"/>
    <w:rsid w:val="00627B64"/>
    <w:rsid w:val="00627C0E"/>
    <w:rsid w:val="00627C0F"/>
    <w:rsid w:val="00627D9E"/>
    <w:rsid w:val="00627ED5"/>
    <w:rsid w:val="00627F62"/>
    <w:rsid w:val="00627FED"/>
    <w:rsid w:val="00627FEE"/>
    <w:rsid w:val="006300CE"/>
    <w:rsid w:val="00630119"/>
    <w:rsid w:val="00630184"/>
    <w:rsid w:val="006301BF"/>
    <w:rsid w:val="00630350"/>
    <w:rsid w:val="006303C0"/>
    <w:rsid w:val="006304B4"/>
    <w:rsid w:val="00630501"/>
    <w:rsid w:val="00630675"/>
    <w:rsid w:val="006309B7"/>
    <w:rsid w:val="00630A0A"/>
    <w:rsid w:val="00630A18"/>
    <w:rsid w:val="00630E02"/>
    <w:rsid w:val="00630EF8"/>
    <w:rsid w:val="00630F65"/>
    <w:rsid w:val="00630F7B"/>
    <w:rsid w:val="00631077"/>
    <w:rsid w:val="0063108E"/>
    <w:rsid w:val="006310E7"/>
    <w:rsid w:val="00631155"/>
    <w:rsid w:val="00631246"/>
    <w:rsid w:val="00631323"/>
    <w:rsid w:val="00631387"/>
    <w:rsid w:val="00631400"/>
    <w:rsid w:val="006315C8"/>
    <w:rsid w:val="006315DA"/>
    <w:rsid w:val="00631777"/>
    <w:rsid w:val="006318FE"/>
    <w:rsid w:val="006319D3"/>
    <w:rsid w:val="00631E2F"/>
    <w:rsid w:val="00631F70"/>
    <w:rsid w:val="00631F7F"/>
    <w:rsid w:val="00632249"/>
    <w:rsid w:val="00632272"/>
    <w:rsid w:val="006323F6"/>
    <w:rsid w:val="0063244D"/>
    <w:rsid w:val="00632569"/>
    <w:rsid w:val="0063267F"/>
    <w:rsid w:val="00632812"/>
    <w:rsid w:val="00632918"/>
    <w:rsid w:val="00632982"/>
    <w:rsid w:val="00632A9E"/>
    <w:rsid w:val="00632B04"/>
    <w:rsid w:val="00632B3F"/>
    <w:rsid w:val="00632BBA"/>
    <w:rsid w:val="00632C2C"/>
    <w:rsid w:val="00632C63"/>
    <w:rsid w:val="00632C87"/>
    <w:rsid w:val="00632CEF"/>
    <w:rsid w:val="00632D61"/>
    <w:rsid w:val="00632D8E"/>
    <w:rsid w:val="00632DA6"/>
    <w:rsid w:val="00633036"/>
    <w:rsid w:val="0063309D"/>
    <w:rsid w:val="0063313D"/>
    <w:rsid w:val="00633155"/>
    <w:rsid w:val="006332DD"/>
    <w:rsid w:val="00633699"/>
    <w:rsid w:val="006336EB"/>
    <w:rsid w:val="006336F7"/>
    <w:rsid w:val="0063370D"/>
    <w:rsid w:val="00633756"/>
    <w:rsid w:val="0063381B"/>
    <w:rsid w:val="00633AFF"/>
    <w:rsid w:val="00633B4C"/>
    <w:rsid w:val="00633B4F"/>
    <w:rsid w:val="00633CA6"/>
    <w:rsid w:val="00633D20"/>
    <w:rsid w:val="00633DAF"/>
    <w:rsid w:val="00633EA7"/>
    <w:rsid w:val="00633EE9"/>
    <w:rsid w:val="0063400E"/>
    <w:rsid w:val="0063402C"/>
    <w:rsid w:val="0063403D"/>
    <w:rsid w:val="0063407D"/>
    <w:rsid w:val="00634086"/>
    <w:rsid w:val="006340B8"/>
    <w:rsid w:val="006341C7"/>
    <w:rsid w:val="006344F6"/>
    <w:rsid w:val="00634621"/>
    <w:rsid w:val="006346CD"/>
    <w:rsid w:val="006347DC"/>
    <w:rsid w:val="0063480C"/>
    <w:rsid w:val="006348C4"/>
    <w:rsid w:val="00634912"/>
    <w:rsid w:val="00634966"/>
    <w:rsid w:val="00634A5E"/>
    <w:rsid w:val="00634AAA"/>
    <w:rsid w:val="00634AE6"/>
    <w:rsid w:val="00634B1A"/>
    <w:rsid w:val="00634B39"/>
    <w:rsid w:val="00634D0B"/>
    <w:rsid w:val="00634E52"/>
    <w:rsid w:val="00634E6A"/>
    <w:rsid w:val="00635104"/>
    <w:rsid w:val="0063518C"/>
    <w:rsid w:val="00635329"/>
    <w:rsid w:val="00635366"/>
    <w:rsid w:val="0063540B"/>
    <w:rsid w:val="0063541D"/>
    <w:rsid w:val="00635764"/>
    <w:rsid w:val="006357E8"/>
    <w:rsid w:val="00635964"/>
    <w:rsid w:val="0063598B"/>
    <w:rsid w:val="00635A45"/>
    <w:rsid w:val="00635AE1"/>
    <w:rsid w:val="00635B82"/>
    <w:rsid w:val="00635B90"/>
    <w:rsid w:val="00635D1A"/>
    <w:rsid w:val="00635D7D"/>
    <w:rsid w:val="00635EC7"/>
    <w:rsid w:val="00635FAF"/>
    <w:rsid w:val="00635FDB"/>
    <w:rsid w:val="00636267"/>
    <w:rsid w:val="00636387"/>
    <w:rsid w:val="006366A2"/>
    <w:rsid w:val="006366DA"/>
    <w:rsid w:val="00636702"/>
    <w:rsid w:val="00636757"/>
    <w:rsid w:val="00636790"/>
    <w:rsid w:val="006367A3"/>
    <w:rsid w:val="006367AD"/>
    <w:rsid w:val="00636940"/>
    <w:rsid w:val="006369B4"/>
    <w:rsid w:val="00636A78"/>
    <w:rsid w:val="00636C55"/>
    <w:rsid w:val="00636D8E"/>
    <w:rsid w:val="00636E00"/>
    <w:rsid w:val="00636E37"/>
    <w:rsid w:val="00636E9D"/>
    <w:rsid w:val="00636F93"/>
    <w:rsid w:val="0063720C"/>
    <w:rsid w:val="00637318"/>
    <w:rsid w:val="0063737F"/>
    <w:rsid w:val="006373C8"/>
    <w:rsid w:val="006374B5"/>
    <w:rsid w:val="00637517"/>
    <w:rsid w:val="0063757C"/>
    <w:rsid w:val="006375BC"/>
    <w:rsid w:val="00637688"/>
    <w:rsid w:val="0063768D"/>
    <w:rsid w:val="006376B8"/>
    <w:rsid w:val="0063771D"/>
    <w:rsid w:val="00637781"/>
    <w:rsid w:val="006378D7"/>
    <w:rsid w:val="00637931"/>
    <w:rsid w:val="00637B2C"/>
    <w:rsid w:val="00637BFF"/>
    <w:rsid w:val="00637CC2"/>
    <w:rsid w:val="00637DFD"/>
    <w:rsid w:val="00637ED6"/>
    <w:rsid w:val="00637F2A"/>
    <w:rsid w:val="00637F54"/>
    <w:rsid w:val="00637FD1"/>
    <w:rsid w:val="00637FD7"/>
    <w:rsid w:val="00640095"/>
    <w:rsid w:val="006400AD"/>
    <w:rsid w:val="006400BF"/>
    <w:rsid w:val="0064016F"/>
    <w:rsid w:val="00640278"/>
    <w:rsid w:val="0064029B"/>
    <w:rsid w:val="006402CA"/>
    <w:rsid w:val="0064037F"/>
    <w:rsid w:val="0064049B"/>
    <w:rsid w:val="0064053B"/>
    <w:rsid w:val="006405F4"/>
    <w:rsid w:val="0064061B"/>
    <w:rsid w:val="0064063A"/>
    <w:rsid w:val="00640708"/>
    <w:rsid w:val="006409E7"/>
    <w:rsid w:val="00640B3F"/>
    <w:rsid w:val="00640B98"/>
    <w:rsid w:val="00640CD6"/>
    <w:rsid w:val="00640D80"/>
    <w:rsid w:val="00640EF1"/>
    <w:rsid w:val="00640FD5"/>
    <w:rsid w:val="00641185"/>
    <w:rsid w:val="006411D6"/>
    <w:rsid w:val="0064120B"/>
    <w:rsid w:val="00641398"/>
    <w:rsid w:val="00641696"/>
    <w:rsid w:val="0064175C"/>
    <w:rsid w:val="006417A5"/>
    <w:rsid w:val="00641968"/>
    <w:rsid w:val="006419AB"/>
    <w:rsid w:val="006419C8"/>
    <w:rsid w:val="006419C9"/>
    <w:rsid w:val="00641AB7"/>
    <w:rsid w:val="00641AE0"/>
    <w:rsid w:val="00641BCA"/>
    <w:rsid w:val="00641BE5"/>
    <w:rsid w:val="00641D61"/>
    <w:rsid w:val="00641D77"/>
    <w:rsid w:val="00641F52"/>
    <w:rsid w:val="00641FCB"/>
    <w:rsid w:val="0064205C"/>
    <w:rsid w:val="0064227F"/>
    <w:rsid w:val="00642320"/>
    <w:rsid w:val="00642337"/>
    <w:rsid w:val="00642574"/>
    <w:rsid w:val="00642613"/>
    <w:rsid w:val="006426C7"/>
    <w:rsid w:val="00642783"/>
    <w:rsid w:val="0064279F"/>
    <w:rsid w:val="0064295F"/>
    <w:rsid w:val="00642982"/>
    <w:rsid w:val="006429AD"/>
    <w:rsid w:val="006429E6"/>
    <w:rsid w:val="006429F0"/>
    <w:rsid w:val="00642A06"/>
    <w:rsid w:val="00642A21"/>
    <w:rsid w:val="00642AE9"/>
    <w:rsid w:val="00642AEA"/>
    <w:rsid w:val="00642BAA"/>
    <w:rsid w:val="00642C46"/>
    <w:rsid w:val="00642C76"/>
    <w:rsid w:val="00642D92"/>
    <w:rsid w:val="00642DD2"/>
    <w:rsid w:val="00642F00"/>
    <w:rsid w:val="00642F50"/>
    <w:rsid w:val="0064302E"/>
    <w:rsid w:val="00643092"/>
    <w:rsid w:val="0064315B"/>
    <w:rsid w:val="0064327F"/>
    <w:rsid w:val="006432C3"/>
    <w:rsid w:val="00643348"/>
    <w:rsid w:val="0064336E"/>
    <w:rsid w:val="00643379"/>
    <w:rsid w:val="006434F1"/>
    <w:rsid w:val="00643518"/>
    <w:rsid w:val="006436B0"/>
    <w:rsid w:val="00643700"/>
    <w:rsid w:val="0064375D"/>
    <w:rsid w:val="0064378B"/>
    <w:rsid w:val="006438F4"/>
    <w:rsid w:val="0064391D"/>
    <w:rsid w:val="00643B02"/>
    <w:rsid w:val="00643BE0"/>
    <w:rsid w:val="00643C4C"/>
    <w:rsid w:val="00643C58"/>
    <w:rsid w:val="00643D43"/>
    <w:rsid w:val="00643F3B"/>
    <w:rsid w:val="00643FD5"/>
    <w:rsid w:val="0064402C"/>
    <w:rsid w:val="0064408D"/>
    <w:rsid w:val="0064418F"/>
    <w:rsid w:val="00644349"/>
    <w:rsid w:val="00644368"/>
    <w:rsid w:val="0064444D"/>
    <w:rsid w:val="00644534"/>
    <w:rsid w:val="0064453F"/>
    <w:rsid w:val="00644558"/>
    <w:rsid w:val="0064455E"/>
    <w:rsid w:val="0064459B"/>
    <w:rsid w:val="006445C7"/>
    <w:rsid w:val="00644748"/>
    <w:rsid w:val="0064478A"/>
    <w:rsid w:val="00644811"/>
    <w:rsid w:val="006448AF"/>
    <w:rsid w:val="00644948"/>
    <w:rsid w:val="00644BED"/>
    <w:rsid w:val="00644E6A"/>
    <w:rsid w:val="006450FA"/>
    <w:rsid w:val="006451CB"/>
    <w:rsid w:val="006451E3"/>
    <w:rsid w:val="0064527A"/>
    <w:rsid w:val="00645284"/>
    <w:rsid w:val="006453D8"/>
    <w:rsid w:val="00645448"/>
    <w:rsid w:val="00645483"/>
    <w:rsid w:val="0064550B"/>
    <w:rsid w:val="006455D3"/>
    <w:rsid w:val="00645819"/>
    <w:rsid w:val="006458D9"/>
    <w:rsid w:val="006459DE"/>
    <w:rsid w:val="00645B25"/>
    <w:rsid w:val="00645C44"/>
    <w:rsid w:val="00645C59"/>
    <w:rsid w:val="00645C62"/>
    <w:rsid w:val="00645D45"/>
    <w:rsid w:val="00645DB7"/>
    <w:rsid w:val="006460A1"/>
    <w:rsid w:val="0064611D"/>
    <w:rsid w:val="0064618D"/>
    <w:rsid w:val="00646533"/>
    <w:rsid w:val="00646540"/>
    <w:rsid w:val="006465FD"/>
    <w:rsid w:val="006467DE"/>
    <w:rsid w:val="00646809"/>
    <w:rsid w:val="006469D8"/>
    <w:rsid w:val="00646A47"/>
    <w:rsid w:val="00646A6D"/>
    <w:rsid w:val="00646B1D"/>
    <w:rsid w:val="00646C16"/>
    <w:rsid w:val="00646D54"/>
    <w:rsid w:val="00646EF5"/>
    <w:rsid w:val="00646F13"/>
    <w:rsid w:val="0064700F"/>
    <w:rsid w:val="0064719A"/>
    <w:rsid w:val="006473C0"/>
    <w:rsid w:val="0064748E"/>
    <w:rsid w:val="006476BA"/>
    <w:rsid w:val="006476E4"/>
    <w:rsid w:val="00647716"/>
    <w:rsid w:val="0064771E"/>
    <w:rsid w:val="0064778D"/>
    <w:rsid w:val="0064785D"/>
    <w:rsid w:val="006478DA"/>
    <w:rsid w:val="006478ED"/>
    <w:rsid w:val="0064794B"/>
    <w:rsid w:val="0064795B"/>
    <w:rsid w:val="00647A45"/>
    <w:rsid w:val="00647B78"/>
    <w:rsid w:val="00647BF2"/>
    <w:rsid w:val="00647C5F"/>
    <w:rsid w:val="00647C6C"/>
    <w:rsid w:val="00647E74"/>
    <w:rsid w:val="00647EF7"/>
    <w:rsid w:val="00650159"/>
    <w:rsid w:val="006501AD"/>
    <w:rsid w:val="00650247"/>
    <w:rsid w:val="006502CC"/>
    <w:rsid w:val="00650345"/>
    <w:rsid w:val="0065053B"/>
    <w:rsid w:val="00650623"/>
    <w:rsid w:val="006506A2"/>
    <w:rsid w:val="00650712"/>
    <w:rsid w:val="00650738"/>
    <w:rsid w:val="00650955"/>
    <w:rsid w:val="006509D6"/>
    <w:rsid w:val="006509D7"/>
    <w:rsid w:val="00650A50"/>
    <w:rsid w:val="00650A92"/>
    <w:rsid w:val="00650B38"/>
    <w:rsid w:val="00650C72"/>
    <w:rsid w:val="00650C81"/>
    <w:rsid w:val="00650C87"/>
    <w:rsid w:val="00650C8A"/>
    <w:rsid w:val="00650D21"/>
    <w:rsid w:val="00650DDD"/>
    <w:rsid w:val="00650EA2"/>
    <w:rsid w:val="00650F4D"/>
    <w:rsid w:val="00650F78"/>
    <w:rsid w:val="006510A4"/>
    <w:rsid w:val="006510B2"/>
    <w:rsid w:val="006510C2"/>
    <w:rsid w:val="006511D3"/>
    <w:rsid w:val="0065120C"/>
    <w:rsid w:val="00651234"/>
    <w:rsid w:val="006512EB"/>
    <w:rsid w:val="00651342"/>
    <w:rsid w:val="0065138C"/>
    <w:rsid w:val="006514BD"/>
    <w:rsid w:val="00651536"/>
    <w:rsid w:val="00651583"/>
    <w:rsid w:val="0065187B"/>
    <w:rsid w:val="00651896"/>
    <w:rsid w:val="006518D0"/>
    <w:rsid w:val="00651A9D"/>
    <w:rsid w:val="00651AC0"/>
    <w:rsid w:val="00651ACF"/>
    <w:rsid w:val="00651AEC"/>
    <w:rsid w:val="00651BA2"/>
    <w:rsid w:val="00651BC6"/>
    <w:rsid w:val="00651CAF"/>
    <w:rsid w:val="00651D64"/>
    <w:rsid w:val="00651F9C"/>
    <w:rsid w:val="00652279"/>
    <w:rsid w:val="006522B6"/>
    <w:rsid w:val="006522FF"/>
    <w:rsid w:val="006524F6"/>
    <w:rsid w:val="006524F7"/>
    <w:rsid w:val="0065262A"/>
    <w:rsid w:val="0065262E"/>
    <w:rsid w:val="0065263F"/>
    <w:rsid w:val="006526E6"/>
    <w:rsid w:val="006527CA"/>
    <w:rsid w:val="00652818"/>
    <w:rsid w:val="006528EA"/>
    <w:rsid w:val="006528F0"/>
    <w:rsid w:val="00652A1C"/>
    <w:rsid w:val="00652A5F"/>
    <w:rsid w:val="00652BC0"/>
    <w:rsid w:val="00652CF1"/>
    <w:rsid w:val="00652E3E"/>
    <w:rsid w:val="00652E8A"/>
    <w:rsid w:val="00652EF1"/>
    <w:rsid w:val="00652FCC"/>
    <w:rsid w:val="00652FF3"/>
    <w:rsid w:val="0065302E"/>
    <w:rsid w:val="0065308E"/>
    <w:rsid w:val="0065308F"/>
    <w:rsid w:val="006530FF"/>
    <w:rsid w:val="00653163"/>
    <w:rsid w:val="00653306"/>
    <w:rsid w:val="00653338"/>
    <w:rsid w:val="0065333A"/>
    <w:rsid w:val="006533CB"/>
    <w:rsid w:val="006534BD"/>
    <w:rsid w:val="00653509"/>
    <w:rsid w:val="00653582"/>
    <w:rsid w:val="00653591"/>
    <w:rsid w:val="006535BF"/>
    <w:rsid w:val="006535CA"/>
    <w:rsid w:val="00653658"/>
    <w:rsid w:val="00653677"/>
    <w:rsid w:val="006537AD"/>
    <w:rsid w:val="0065385F"/>
    <w:rsid w:val="006539CD"/>
    <w:rsid w:val="00653D09"/>
    <w:rsid w:val="00653D73"/>
    <w:rsid w:val="0065418A"/>
    <w:rsid w:val="006541F6"/>
    <w:rsid w:val="006542FF"/>
    <w:rsid w:val="006546BB"/>
    <w:rsid w:val="006546E0"/>
    <w:rsid w:val="00654915"/>
    <w:rsid w:val="00654945"/>
    <w:rsid w:val="00654972"/>
    <w:rsid w:val="0065497E"/>
    <w:rsid w:val="006549F8"/>
    <w:rsid w:val="00654A08"/>
    <w:rsid w:val="00654ADA"/>
    <w:rsid w:val="00654BBB"/>
    <w:rsid w:val="00654C0B"/>
    <w:rsid w:val="00654DE9"/>
    <w:rsid w:val="00654F41"/>
    <w:rsid w:val="00654F75"/>
    <w:rsid w:val="00655003"/>
    <w:rsid w:val="00655036"/>
    <w:rsid w:val="006550DC"/>
    <w:rsid w:val="00655128"/>
    <w:rsid w:val="0065538B"/>
    <w:rsid w:val="00655494"/>
    <w:rsid w:val="006554A6"/>
    <w:rsid w:val="006554DB"/>
    <w:rsid w:val="0065554B"/>
    <w:rsid w:val="006555DA"/>
    <w:rsid w:val="0065562C"/>
    <w:rsid w:val="00655694"/>
    <w:rsid w:val="0065578A"/>
    <w:rsid w:val="006558E5"/>
    <w:rsid w:val="00655AC7"/>
    <w:rsid w:val="00655B27"/>
    <w:rsid w:val="00655C19"/>
    <w:rsid w:val="00655C46"/>
    <w:rsid w:val="00655CBA"/>
    <w:rsid w:val="00655E2B"/>
    <w:rsid w:val="00655E80"/>
    <w:rsid w:val="00655FC3"/>
    <w:rsid w:val="00656064"/>
    <w:rsid w:val="006561E3"/>
    <w:rsid w:val="00656205"/>
    <w:rsid w:val="0065629C"/>
    <w:rsid w:val="006562A1"/>
    <w:rsid w:val="006562CE"/>
    <w:rsid w:val="00656473"/>
    <w:rsid w:val="00656931"/>
    <w:rsid w:val="0065697A"/>
    <w:rsid w:val="006569C0"/>
    <w:rsid w:val="006569E7"/>
    <w:rsid w:val="00656A8D"/>
    <w:rsid w:val="00656AA1"/>
    <w:rsid w:val="00656B3B"/>
    <w:rsid w:val="00656B41"/>
    <w:rsid w:val="00656EB3"/>
    <w:rsid w:val="00656EC7"/>
    <w:rsid w:val="0065704C"/>
    <w:rsid w:val="0065707D"/>
    <w:rsid w:val="00657179"/>
    <w:rsid w:val="0065717E"/>
    <w:rsid w:val="00657462"/>
    <w:rsid w:val="00657470"/>
    <w:rsid w:val="0065753B"/>
    <w:rsid w:val="006575F3"/>
    <w:rsid w:val="006576F5"/>
    <w:rsid w:val="0065780B"/>
    <w:rsid w:val="006578F9"/>
    <w:rsid w:val="0065796D"/>
    <w:rsid w:val="00657A5E"/>
    <w:rsid w:val="00657A86"/>
    <w:rsid w:val="00657ACD"/>
    <w:rsid w:val="00657C91"/>
    <w:rsid w:val="00657CA9"/>
    <w:rsid w:val="00657E6B"/>
    <w:rsid w:val="00657EB2"/>
    <w:rsid w:val="00660013"/>
    <w:rsid w:val="00660014"/>
    <w:rsid w:val="00660037"/>
    <w:rsid w:val="00660122"/>
    <w:rsid w:val="006602BE"/>
    <w:rsid w:val="006602D5"/>
    <w:rsid w:val="00660433"/>
    <w:rsid w:val="00660566"/>
    <w:rsid w:val="0066074E"/>
    <w:rsid w:val="00660AB6"/>
    <w:rsid w:val="00660AFA"/>
    <w:rsid w:val="00660B03"/>
    <w:rsid w:val="00660B55"/>
    <w:rsid w:val="00660B80"/>
    <w:rsid w:val="00660D0A"/>
    <w:rsid w:val="00660E52"/>
    <w:rsid w:val="00660F2F"/>
    <w:rsid w:val="00660F58"/>
    <w:rsid w:val="0066105D"/>
    <w:rsid w:val="006613E9"/>
    <w:rsid w:val="006613EC"/>
    <w:rsid w:val="0066163A"/>
    <w:rsid w:val="006616F0"/>
    <w:rsid w:val="00661739"/>
    <w:rsid w:val="006617C4"/>
    <w:rsid w:val="006617F6"/>
    <w:rsid w:val="006618EC"/>
    <w:rsid w:val="00661907"/>
    <w:rsid w:val="00661959"/>
    <w:rsid w:val="0066197A"/>
    <w:rsid w:val="00661BD1"/>
    <w:rsid w:val="00661FE6"/>
    <w:rsid w:val="00662083"/>
    <w:rsid w:val="006621CE"/>
    <w:rsid w:val="006621D1"/>
    <w:rsid w:val="0066236F"/>
    <w:rsid w:val="006623D5"/>
    <w:rsid w:val="006623E6"/>
    <w:rsid w:val="00662445"/>
    <w:rsid w:val="006624F4"/>
    <w:rsid w:val="00662534"/>
    <w:rsid w:val="00662574"/>
    <w:rsid w:val="006625BC"/>
    <w:rsid w:val="006625D4"/>
    <w:rsid w:val="0066264F"/>
    <w:rsid w:val="00662796"/>
    <w:rsid w:val="00662896"/>
    <w:rsid w:val="006628BD"/>
    <w:rsid w:val="006628F5"/>
    <w:rsid w:val="0066298B"/>
    <w:rsid w:val="006629F3"/>
    <w:rsid w:val="00662B4B"/>
    <w:rsid w:val="00662BA6"/>
    <w:rsid w:val="00662C9C"/>
    <w:rsid w:val="00662D1D"/>
    <w:rsid w:val="00662DA3"/>
    <w:rsid w:val="00662E1E"/>
    <w:rsid w:val="00662E5D"/>
    <w:rsid w:val="00662FDB"/>
    <w:rsid w:val="0066307D"/>
    <w:rsid w:val="00663091"/>
    <w:rsid w:val="00663180"/>
    <w:rsid w:val="0066326B"/>
    <w:rsid w:val="00663389"/>
    <w:rsid w:val="00663466"/>
    <w:rsid w:val="00663643"/>
    <w:rsid w:val="00663698"/>
    <w:rsid w:val="006637F8"/>
    <w:rsid w:val="00663802"/>
    <w:rsid w:val="00663AE6"/>
    <w:rsid w:val="00663BC6"/>
    <w:rsid w:val="00663D50"/>
    <w:rsid w:val="00663DB4"/>
    <w:rsid w:val="00663F1B"/>
    <w:rsid w:val="00663FE0"/>
    <w:rsid w:val="006642BF"/>
    <w:rsid w:val="0066457A"/>
    <w:rsid w:val="0066460A"/>
    <w:rsid w:val="00664727"/>
    <w:rsid w:val="006647F9"/>
    <w:rsid w:val="00664866"/>
    <w:rsid w:val="006648AF"/>
    <w:rsid w:val="00664B25"/>
    <w:rsid w:val="00664B79"/>
    <w:rsid w:val="00664C0C"/>
    <w:rsid w:val="00664C11"/>
    <w:rsid w:val="00664D61"/>
    <w:rsid w:val="00664E81"/>
    <w:rsid w:val="00664EE3"/>
    <w:rsid w:val="00664F49"/>
    <w:rsid w:val="00664FD8"/>
    <w:rsid w:val="006650CF"/>
    <w:rsid w:val="006651C3"/>
    <w:rsid w:val="006652F4"/>
    <w:rsid w:val="00665311"/>
    <w:rsid w:val="0066533B"/>
    <w:rsid w:val="0066535D"/>
    <w:rsid w:val="006654A4"/>
    <w:rsid w:val="0066552C"/>
    <w:rsid w:val="0066558B"/>
    <w:rsid w:val="006655E9"/>
    <w:rsid w:val="006655EB"/>
    <w:rsid w:val="00665657"/>
    <w:rsid w:val="00665686"/>
    <w:rsid w:val="00665764"/>
    <w:rsid w:val="00665830"/>
    <w:rsid w:val="00665889"/>
    <w:rsid w:val="006658A8"/>
    <w:rsid w:val="00665ACE"/>
    <w:rsid w:val="00665D95"/>
    <w:rsid w:val="00665DDE"/>
    <w:rsid w:val="00665E45"/>
    <w:rsid w:val="00665E58"/>
    <w:rsid w:val="00665F00"/>
    <w:rsid w:val="00665F5E"/>
    <w:rsid w:val="00665FB5"/>
    <w:rsid w:val="0066602E"/>
    <w:rsid w:val="006662C2"/>
    <w:rsid w:val="006665B3"/>
    <w:rsid w:val="00666639"/>
    <w:rsid w:val="006668CC"/>
    <w:rsid w:val="0066691B"/>
    <w:rsid w:val="00666990"/>
    <w:rsid w:val="006669B1"/>
    <w:rsid w:val="00666B36"/>
    <w:rsid w:val="00666B4C"/>
    <w:rsid w:val="00666B4E"/>
    <w:rsid w:val="00666C19"/>
    <w:rsid w:val="00666C2E"/>
    <w:rsid w:val="00666CB9"/>
    <w:rsid w:val="00666DB3"/>
    <w:rsid w:val="00666E48"/>
    <w:rsid w:val="00666F86"/>
    <w:rsid w:val="00667003"/>
    <w:rsid w:val="006671DA"/>
    <w:rsid w:val="006672E7"/>
    <w:rsid w:val="0066731E"/>
    <w:rsid w:val="00667853"/>
    <w:rsid w:val="00667870"/>
    <w:rsid w:val="0066788A"/>
    <w:rsid w:val="00667A77"/>
    <w:rsid w:val="00667BBD"/>
    <w:rsid w:val="00667CD9"/>
    <w:rsid w:val="00667DA0"/>
    <w:rsid w:val="00667E79"/>
    <w:rsid w:val="00667E9B"/>
    <w:rsid w:val="00667F66"/>
    <w:rsid w:val="00667F74"/>
    <w:rsid w:val="00670115"/>
    <w:rsid w:val="006701F1"/>
    <w:rsid w:val="00670354"/>
    <w:rsid w:val="00670524"/>
    <w:rsid w:val="0067075E"/>
    <w:rsid w:val="00670805"/>
    <w:rsid w:val="0067086B"/>
    <w:rsid w:val="006708E5"/>
    <w:rsid w:val="006708F6"/>
    <w:rsid w:val="00670942"/>
    <w:rsid w:val="00670B44"/>
    <w:rsid w:val="00670C42"/>
    <w:rsid w:val="00670CF5"/>
    <w:rsid w:val="00670E4B"/>
    <w:rsid w:val="00670EC6"/>
    <w:rsid w:val="00670F08"/>
    <w:rsid w:val="00670F89"/>
    <w:rsid w:val="006713B3"/>
    <w:rsid w:val="00671552"/>
    <w:rsid w:val="00671592"/>
    <w:rsid w:val="00671599"/>
    <w:rsid w:val="006715DB"/>
    <w:rsid w:val="006715E9"/>
    <w:rsid w:val="00671769"/>
    <w:rsid w:val="006717A2"/>
    <w:rsid w:val="00671809"/>
    <w:rsid w:val="0067188C"/>
    <w:rsid w:val="0067188F"/>
    <w:rsid w:val="00671979"/>
    <w:rsid w:val="006719B0"/>
    <w:rsid w:val="00671A5B"/>
    <w:rsid w:val="00671ACE"/>
    <w:rsid w:val="00671B56"/>
    <w:rsid w:val="00671C74"/>
    <w:rsid w:val="00671DD8"/>
    <w:rsid w:val="00671DE3"/>
    <w:rsid w:val="00671E75"/>
    <w:rsid w:val="00671FB8"/>
    <w:rsid w:val="00671FE5"/>
    <w:rsid w:val="00672017"/>
    <w:rsid w:val="006720DB"/>
    <w:rsid w:val="0067212E"/>
    <w:rsid w:val="00672207"/>
    <w:rsid w:val="0067222B"/>
    <w:rsid w:val="006722D2"/>
    <w:rsid w:val="006722DC"/>
    <w:rsid w:val="00672430"/>
    <w:rsid w:val="006725E8"/>
    <w:rsid w:val="0067260C"/>
    <w:rsid w:val="0067269C"/>
    <w:rsid w:val="006726B8"/>
    <w:rsid w:val="0067272E"/>
    <w:rsid w:val="006729D6"/>
    <w:rsid w:val="00672A53"/>
    <w:rsid w:val="00672A67"/>
    <w:rsid w:val="00672AAF"/>
    <w:rsid w:val="00672B48"/>
    <w:rsid w:val="00672CC2"/>
    <w:rsid w:val="00672CFB"/>
    <w:rsid w:val="00672D25"/>
    <w:rsid w:val="00672D90"/>
    <w:rsid w:val="00672E4B"/>
    <w:rsid w:val="00672EE8"/>
    <w:rsid w:val="00672F33"/>
    <w:rsid w:val="00672FA3"/>
    <w:rsid w:val="00673075"/>
    <w:rsid w:val="00673217"/>
    <w:rsid w:val="0067322F"/>
    <w:rsid w:val="00673262"/>
    <w:rsid w:val="00673351"/>
    <w:rsid w:val="006733CB"/>
    <w:rsid w:val="00673573"/>
    <w:rsid w:val="00673582"/>
    <w:rsid w:val="006735ED"/>
    <w:rsid w:val="00673740"/>
    <w:rsid w:val="006738AC"/>
    <w:rsid w:val="0067396A"/>
    <w:rsid w:val="006739A1"/>
    <w:rsid w:val="00673A2E"/>
    <w:rsid w:val="00673C1B"/>
    <w:rsid w:val="00673CDD"/>
    <w:rsid w:val="00673D26"/>
    <w:rsid w:val="00673E88"/>
    <w:rsid w:val="00673EFD"/>
    <w:rsid w:val="00673F54"/>
    <w:rsid w:val="00674010"/>
    <w:rsid w:val="0067401D"/>
    <w:rsid w:val="006740CF"/>
    <w:rsid w:val="0067420B"/>
    <w:rsid w:val="0067437F"/>
    <w:rsid w:val="006744A0"/>
    <w:rsid w:val="006745C0"/>
    <w:rsid w:val="006746FD"/>
    <w:rsid w:val="0067478A"/>
    <w:rsid w:val="006747DA"/>
    <w:rsid w:val="00674A3F"/>
    <w:rsid w:val="00674A44"/>
    <w:rsid w:val="00674AB2"/>
    <w:rsid w:val="00674B55"/>
    <w:rsid w:val="00674C94"/>
    <w:rsid w:val="00674CD1"/>
    <w:rsid w:val="00674D19"/>
    <w:rsid w:val="00674F33"/>
    <w:rsid w:val="00674F73"/>
    <w:rsid w:val="00674F8A"/>
    <w:rsid w:val="006750A5"/>
    <w:rsid w:val="00675194"/>
    <w:rsid w:val="00675245"/>
    <w:rsid w:val="006752A7"/>
    <w:rsid w:val="006752CE"/>
    <w:rsid w:val="006752DE"/>
    <w:rsid w:val="006752E3"/>
    <w:rsid w:val="0067536E"/>
    <w:rsid w:val="006753B1"/>
    <w:rsid w:val="0067543A"/>
    <w:rsid w:val="006755BC"/>
    <w:rsid w:val="0067564E"/>
    <w:rsid w:val="006756AC"/>
    <w:rsid w:val="0067596C"/>
    <w:rsid w:val="006759A9"/>
    <w:rsid w:val="00675A95"/>
    <w:rsid w:val="00675B83"/>
    <w:rsid w:val="00675C7C"/>
    <w:rsid w:val="00675D9C"/>
    <w:rsid w:val="00675E74"/>
    <w:rsid w:val="00675E95"/>
    <w:rsid w:val="006760C0"/>
    <w:rsid w:val="0067614F"/>
    <w:rsid w:val="006761CD"/>
    <w:rsid w:val="0067631F"/>
    <w:rsid w:val="0067662C"/>
    <w:rsid w:val="00676665"/>
    <w:rsid w:val="006766D3"/>
    <w:rsid w:val="006767B3"/>
    <w:rsid w:val="006767C7"/>
    <w:rsid w:val="006767FD"/>
    <w:rsid w:val="0067684E"/>
    <w:rsid w:val="0067687A"/>
    <w:rsid w:val="00676891"/>
    <w:rsid w:val="00676904"/>
    <w:rsid w:val="0067692E"/>
    <w:rsid w:val="00676A53"/>
    <w:rsid w:val="00676D15"/>
    <w:rsid w:val="00676E5B"/>
    <w:rsid w:val="00676ECB"/>
    <w:rsid w:val="006770D1"/>
    <w:rsid w:val="006770EB"/>
    <w:rsid w:val="00677147"/>
    <w:rsid w:val="00677207"/>
    <w:rsid w:val="00677236"/>
    <w:rsid w:val="006772BB"/>
    <w:rsid w:val="0067731F"/>
    <w:rsid w:val="006773DD"/>
    <w:rsid w:val="0067743E"/>
    <w:rsid w:val="006774AC"/>
    <w:rsid w:val="006774C2"/>
    <w:rsid w:val="0067750F"/>
    <w:rsid w:val="006778A4"/>
    <w:rsid w:val="00677A98"/>
    <w:rsid w:val="00677B8F"/>
    <w:rsid w:val="00677C18"/>
    <w:rsid w:val="00677D49"/>
    <w:rsid w:val="00677D58"/>
    <w:rsid w:val="00677F91"/>
    <w:rsid w:val="0068002A"/>
    <w:rsid w:val="006800B8"/>
    <w:rsid w:val="006800BC"/>
    <w:rsid w:val="0068015E"/>
    <w:rsid w:val="00680221"/>
    <w:rsid w:val="006802C0"/>
    <w:rsid w:val="00680303"/>
    <w:rsid w:val="00680579"/>
    <w:rsid w:val="006805A1"/>
    <w:rsid w:val="006805DB"/>
    <w:rsid w:val="0068062D"/>
    <w:rsid w:val="006806EC"/>
    <w:rsid w:val="0068077E"/>
    <w:rsid w:val="006808C3"/>
    <w:rsid w:val="00680956"/>
    <w:rsid w:val="00680B15"/>
    <w:rsid w:val="00680BDB"/>
    <w:rsid w:val="00680CCF"/>
    <w:rsid w:val="00680D29"/>
    <w:rsid w:val="00680E19"/>
    <w:rsid w:val="00680F30"/>
    <w:rsid w:val="006810A2"/>
    <w:rsid w:val="0068128F"/>
    <w:rsid w:val="006812D9"/>
    <w:rsid w:val="00681305"/>
    <w:rsid w:val="00681312"/>
    <w:rsid w:val="006813CE"/>
    <w:rsid w:val="0068152E"/>
    <w:rsid w:val="0068156C"/>
    <w:rsid w:val="0068157B"/>
    <w:rsid w:val="00681634"/>
    <w:rsid w:val="00681852"/>
    <w:rsid w:val="00681899"/>
    <w:rsid w:val="00681BD0"/>
    <w:rsid w:val="00681BE7"/>
    <w:rsid w:val="00681BF5"/>
    <w:rsid w:val="00681D42"/>
    <w:rsid w:val="00681DE3"/>
    <w:rsid w:val="00682066"/>
    <w:rsid w:val="0068207D"/>
    <w:rsid w:val="0068209C"/>
    <w:rsid w:val="006820B5"/>
    <w:rsid w:val="006820CC"/>
    <w:rsid w:val="0068220A"/>
    <w:rsid w:val="0068225B"/>
    <w:rsid w:val="006823E1"/>
    <w:rsid w:val="006823EB"/>
    <w:rsid w:val="006823F2"/>
    <w:rsid w:val="00682430"/>
    <w:rsid w:val="006825E1"/>
    <w:rsid w:val="006826B5"/>
    <w:rsid w:val="0068270A"/>
    <w:rsid w:val="0068272A"/>
    <w:rsid w:val="0068274E"/>
    <w:rsid w:val="006827A6"/>
    <w:rsid w:val="006827C5"/>
    <w:rsid w:val="006829AD"/>
    <w:rsid w:val="00682F73"/>
    <w:rsid w:val="00682FC0"/>
    <w:rsid w:val="00683045"/>
    <w:rsid w:val="00683048"/>
    <w:rsid w:val="00683161"/>
    <w:rsid w:val="00683254"/>
    <w:rsid w:val="0068334E"/>
    <w:rsid w:val="00683584"/>
    <w:rsid w:val="006835C5"/>
    <w:rsid w:val="0068360C"/>
    <w:rsid w:val="006838AE"/>
    <w:rsid w:val="006838E0"/>
    <w:rsid w:val="0068390E"/>
    <w:rsid w:val="00683965"/>
    <w:rsid w:val="006839F8"/>
    <w:rsid w:val="00683A55"/>
    <w:rsid w:val="00683BBC"/>
    <w:rsid w:val="00683CB2"/>
    <w:rsid w:val="00683D75"/>
    <w:rsid w:val="00683E60"/>
    <w:rsid w:val="00683E9C"/>
    <w:rsid w:val="00683EB3"/>
    <w:rsid w:val="006840A6"/>
    <w:rsid w:val="0068415B"/>
    <w:rsid w:val="006841B6"/>
    <w:rsid w:val="006841F3"/>
    <w:rsid w:val="00684236"/>
    <w:rsid w:val="00684245"/>
    <w:rsid w:val="00684429"/>
    <w:rsid w:val="0068453A"/>
    <w:rsid w:val="006845BD"/>
    <w:rsid w:val="006845FE"/>
    <w:rsid w:val="00684602"/>
    <w:rsid w:val="0068470E"/>
    <w:rsid w:val="00684797"/>
    <w:rsid w:val="006847E5"/>
    <w:rsid w:val="00684804"/>
    <w:rsid w:val="006849D4"/>
    <w:rsid w:val="00684A2E"/>
    <w:rsid w:val="00684ADC"/>
    <w:rsid w:val="00684B45"/>
    <w:rsid w:val="00684C6E"/>
    <w:rsid w:val="00684C8B"/>
    <w:rsid w:val="00684DA2"/>
    <w:rsid w:val="00684E11"/>
    <w:rsid w:val="0068504A"/>
    <w:rsid w:val="00685131"/>
    <w:rsid w:val="00685152"/>
    <w:rsid w:val="006853E3"/>
    <w:rsid w:val="006853FC"/>
    <w:rsid w:val="0068541C"/>
    <w:rsid w:val="0068546A"/>
    <w:rsid w:val="006854CA"/>
    <w:rsid w:val="0068554A"/>
    <w:rsid w:val="00685570"/>
    <w:rsid w:val="00685588"/>
    <w:rsid w:val="0068559A"/>
    <w:rsid w:val="006855CC"/>
    <w:rsid w:val="0068560E"/>
    <w:rsid w:val="0068575B"/>
    <w:rsid w:val="0068596B"/>
    <w:rsid w:val="00685A98"/>
    <w:rsid w:val="00685AB6"/>
    <w:rsid w:val="00685BDC"/>
    <w:rsid w:val="00685C43"/>
    <w:rsid w:val="00685C91"/>
    <w:rsid w:val="00685C98"/>
    <w:rsid w:val="00685DF4"/>
    <w:rsid w:val="00685E1C"/>
    <w:rsid w:val="00685E4D"/>
    <w:rsid w:val="00685F35"/>
    <w:rsid w:val="00685F3E"/>
    <w:rsid w:val="00685F69"/>
    <w:rsid w:val="00685FCA"/>
    <w:rsid w:val="00686005"/>
    <w:rsid w:val="006860AA"/>
    <w:rsid w:val="00686206"/>
    <w:rsid w:val="0068624D"/>
    <w:rsid w:val="0068632A"/>
    <w:rsid w:val="00686335"/>
    <w:rsid w:val="00686381"/>
    <w:rsid w:val="0068642A"/>
    <w:rsid w:val="00686485"/>
    <w:rsid w:val="0068653A"/>
    <w:rsid w:val="006865FB"/>
    <w:rsid w:val="00686706"/>
    <w:rsid w:val="006869FD"/>
    <w:rsid w:val="00686B0E"/>
    <w:rsid w:val="00686B91"/>
    <w:rsid w:val="00686C0E"/>
    <w:rsid w:val="00686CE0"/>
    <w:rsid w:val="00686D02"/>
    <w:rsid w:val="00686D3B"/>
    <w:rsid w:val="00686E4E"/>
    <w:rsid w:val="00686F4F"/>
    <w:rsid w:val="00686FBB"/>
    <w:rsid w:val="006870FF"/>
    <w:rsid w:val="0068712A"/>
    <w:rsid w:val="0068712F"/>
    <w:rsid w:val="0068718D"/>
    <w:rsid w:val="00687227"/>
    <w:rsid w:val="006873DE"/>
    <w:rsid w:val="006873E5"/>
    <w:rsid w:val="006873EF"/>
    <w:rsid w:val="00687493"/>
    <w:rsid w:val="006876AD"/>
    <w:rsid w:val="00687743"/>
    <w:rsid w:val="00687862"/>
    <w:rsid w:val="0068789B"/>
    <w:rsid w:val="006878CF"/>
    <w:rsid w:val="0068798B"/>
    <w:rsid w:val="006879B6"/>
    <w:rsid w:val="00687C57"/>
    <w:rsid w:val="00687CAD"/>
    <w:rsid w:val="00687D15"/>
    <w:rsid w:val="00687D94"/>
    <w:rsid w:val="00687E1F"/>
    <w:rsid w:val="00687EB4"/>
    <w:rsid w:val="00687F81"/>
    <w:rsid w:val="00687FAD"/>
    <w:rsid w:val="00687FFA"/>
    <w:rsid w:val="00690078"/>
    <w:rsid w:val="006900FA"/>
    <w:rsid w:val="00690141"/>
    <w:rsid w:val="006901BD"/>
    <w:rsid w:val="006903FE"/>
    <w:rsid w:val="006904A7"/>
    <w:rsid w:val="0069056C"/>
    <w:rsid w:val="006905D1"/>
    <w:rsid w:val="00690606"/>
    <w:rsid w:val="00690673"/>
    <w:rsid w:val="00690770"/>
    <w:rsid w:val="00690968"/>
    <w:rsid w:val="006909D3"/>
    <w:rsid w:val="00690A62"/>
    <w:rsid w:val="00690A9C"/>
    <w:rsid w:val="00690BB2"/>
    <w:rsid w:val="00690BFD"/>
    <w:rsid w:val="00690DC4"/>
    <w:rsid w:val="00690DCA"/>
    <w:rsid w:val="00690E23"/>
    <w:rsid w:val="00690E29"/>
    <w:rsid w:val="00690E55"/>
    <w:rsid w:val="00690EFD"/>
    <w:rsid w:val="00690F10"/>
    <w:rsid w:val="00691100"/>
    <w:rsid w:val="00691114"/>
    <w:rsid w:val="00691194"/>
    <w:rsid w:val="00691223"/>
    <w:rsid w:val="00691287"/>
    <w:rsid w:val="006912A3"/>
    <w:rsid w:val="006912CC"/>
    <w:rsid w:val="0069135D"/>
    <w:rsid w:val="00691397"/>
    <w:rsid w:val="006913F4"/>
    <w:rsid w:val="00691472"/>
    <w:rsid w:val="006914AF"/>
    <w:rsid w:val="00691575"/>
    <w:rsid w:val="006915B7"/>
    <w:rsid w:val="00691641"/>
    <w:rsid w:val="00691666"/>
    <w:rsid w:val="0069169C"/>
    <w:rsid w:val="006916F9"/>
    <w:rsid w:val="0069176C"/>
    <w:rsid w:val="006917B9"/>
    <w:rsid w:val="006919D8"/>
    <w:rsid w:val="00691C2D"/>
    <w:rsid w:val="00691FEE"/>
    <w:rsid w:val="0069210E"/>
    <w:rsid w:val="00692236"/>
    <w:rsid w:val="00692324"/>
    <w:rsid w:val="00692356"/>
    <w:rsid w:val="00692465"/>
    <w:rsid w:val="006924CE"/>
    <w:rsid w:val="006924CF"/>
    <w:rsid w:val="006924D5"/>
    <w:rsid w:val="006925E7"/>
    <w:rsid w:val="006925F2"/>
    <w:rsid w:val="006927C9"/>
    <w:rsid w:val="00692819"/>
    <w:rsid w:val="0069296E"/>
    <w:rsid w:val="006929DF"/>
    <w:rsid w:val="00692A81"/>
    <w:rsid w:val="00692AD7"/>
    <w:rsid w:val="00692B7D"/>
    <w:rsid w:val="00692C1E"/>
    <w:rsid w:val="00692D50"/>
    <w:rsid w:val="00692D73"/>
    <w:rsid w:val="00692E28"/>
    <w:rsid w:val="00692E34"/>
    <w:rsid w:val="00692E44"/>
    <w:rsid w:val="00692E4D"/>
    <w:rsid w:val="00692FCA"/>
    <w:rsid w:val="006931B9"/>
    <w:rsid w:val="006931E4"/>
    <w:rsid w:val="00693237"/>
    <w:rsid w:val="0069336B"/>
    <w:rsid w:val="00693398"/>
    <w:rsid w:val="00693759"/>
    <w:rsid w:val="0069378E"/>
    <w:rsid w:val="00693937"/>
    <w:rsid w:val="006939C0"/>
    <w:rsid w:val="00693A1A"/>
    <w:rsid w:val="00693A2F"/>
    <w:rsid w:val="00693B14"/>
    <w:rsid w:val="00693B27"/>
    <w:rsid w:val="00693C7D"/>
    <w:rsid w:val="00693CA9"/>
    <w:rsid w:val="00693D80"/>
    <w:rsid w:val="00693DAC"/>
    <w:rsid w:val="00693DDB"/>
    <w:rsid w:val="00693EAD"/>
    <w:rsid w:val="00693F30"/>
    <w:rsid w:val="00693F8D"/>
    <w:rsid w:val="00693FA1"/>
    <w:rsid w:val="00694090"/>
    <w:rsid w:val="006941AE"/>
    <w:rsid w:val="0069427C"/>
    <w:rsid w:val="006942DE"/>
    <w:rsid w:val="00694329"/>
    <w:rsid w:val="00694655"/>
    <w:rsid w:val="006946FC"/>
    <w:rsid w:val="006947A1"/>
    <w:rsid w:val="00694814"/>
    <w:rsid w:val="006948DB"/>
    <w:rsid w:val="00694976"/>
    <w:rsid w:val="006949C2"/>
    <w:rsid w:val="00694A83"/>
    <w:rsid w:val="00694AD4"/>
    <w:rsid w:val="00694B6E"/>
    <w:rsid w:val="00694BCF"/>
    <w:rsid w:val="00694C7B"/>
    <w:rsid w:val="00694CC5"/>
    <w:rsid w:val="00694D24"/>
    <w:rsid w:val="00694E5E"/>
    <w:rsid w:val="00694E80"/>
    <w:rsid w:val="006950B8"/>
    <w:rsid w:val="0069513E"/>
    <w:rsid w:val="00695171"/>
    <w:rsid w:val="006951D8"/>
    <w:rsid w:val="006951F1"/>
    <w:rsid w:val="00695202"/>
    <w:rsid w:val="006952AC"/>
    <w:rsid w:val="006953A0"/>
    <w:rsid w:val="0069556D"/>
    <w:rsid w:val="00695741"/>
    <w:rsid w:val="0069581B"/>
    <w:rsid w:val="00695866"/>
    <w:rsid w:val="00695887"/>
    <w:rsid w:val="006958D3"/>
    <w:rsid w:val="00695945"/>
    <w:rsid w:val="0069596C"/>
    <w:rsid w:val="00695B1A"/>
    <w:rsid w:val="00695B6F"/>
    <w:rsid w:val="00695C4A"/>
    <w:rsid w:val="00695D16"/>
    <w:rsid w:val="00695D8A"/>
    <w:rsid w:val="00695ECA"/>
    <w:rsid w:val="00695FF3"/>
    <w:rsid w:val="00696108"/>
    <w:rsid w:val="00696243"/>
    <w:rsid w:val="00696260"/>
    <w:rsid w:val="006962AD"/>
    <w:rsid w:val="006962AF"/>
    <w:rsid w:val="006962DC"/>
    <w:rsid w:val="006963CB"/>
    <w:rsid w:val="00696464"/>
    <w:rsid w:val="006964E9"/>
    <w:rsid w:val="00696663"/>
    <w:rsid w:val="0069668C"/>
    <w:rsid w:val="006967A1"/>
    <w:rsid w:val="0069689D"/>
    <w:rsid w:val="006968BC"/>
    <w:rsid w:val="00696B44"/>
    <w:rsid w:val="00696E6E"/>
    <w:rsid w:val="00696FBB"/>
    <w:rsid w:val="00696FF9"/>
    <w:rsid w:val="00697017"/>
    <w:rsid w:val="00697147"/>
    <w:rsid w:val="00697259"/>
    <w:rsid w:val="00697328"/>
    <w:rsid w:val="00697342"/>
    <w:rsid w:val="006974B5"/>
    <w:rsid w:val="006974F4"/>
    <w:rsid w:val="0069767B"/>
    <w:rsid w:val="00697832"/>
    <w:rsid w:val="0069795D"/>
    <w:rsid w:val="00697993"/>
    <w:rsid w:val="00697BA6"/>
    <w:rsid w:val="00697BC4"/>
    <w:rsid w:val="00697C70"/>
    <w:rsid w:val="00697CB2"/>
    <w:rsid w:val="00697CF0"/>
    <w:rsid w:val="00697D43"/>
    <w:rsid w:val="00697FF8"/>
    <w:rsid w:val="006A0001"/>
    <w:rsid w:val="006A01AA"/>
    <w:rsid w:val="006A022C"/>
    <w:rsid w:val="006A02B9"/>
    <w:rsid w:val="006A0457"/>
    <w:rsid w:val="006A04CC"/>
    <w:rsid w:val="006A04D4"/>
    <w:rsid w:val="006A04FB"/>
    <w:rsid w:val="006A0573"/>
    <w:rsid w:val="006A05AB"/>
    <w:rsid w:val="006A06BD"/>
    <w:rsid w:val="006A070C"/>
    <w:rsid w:val="006A0768"/>
    <w:rsid w:val="006A095F"/>
    <w:rsid w:val="006A0965"/>
    <w:rsid w:val="006A0A62"/>
    <w:rsid w:val="006A0B6B"/>
    <w:rsid w:val="006A0BF4"/>
    <w:rsid w:val="006A0D20"/>
    <w:rsid w:val="006A0DFC"/>
    <w:rsid w:val="006A1038"/>
    <w:rsid w:val="006A10B9"/>
    <w:rsid w:val="006A11E6"/>
    <w:rsid w:val="006A11E8"/>
    <w:rsid w:val="006A1253"/>
    <w:rsid w:val="006A12C0"/>
    <w:rsid w:val="006A1329"/>
    <w:rsid w:val="006A132F"/>
    <w:rsid w:val="006A1351"/>
    <w:rsid w:val="006A1438"/>
    <w:rsid w:val="006A144B"/>
    <w:rsid w:val="006A1568"/>
    <w:rsid w:val="006A1660"/>
    <w:rsid w:val="006A16B9"/>
    <w:rsid w:val="006A1842"/>
    <w:rsid w:val="006A1864"/>
    <w:rsid w:val="006A1893"/>
    <w:rsid w:val="006A1939"/>
    <w:rsid w:val="006A19F4"/>
    <w:rsid w:val="006A1A51"/>
    <w:rsid w:val="006A1AB8"/>
    <w:rsid w:val="006A1B3F"/>
    <w:rsid w:val="006A1BF0"/>
    <w:rsid w:val="006A1C97"/>
    <w:rsid w:val="006A1CDD"/>
    <w:rsid w:val="006A1D58"/>
    <w:rsid w:val="006A203A"/>
    <w:rsid w:val="006A20B1"/>
    <w:rsid w:val="006A20BB"/>
    <w:rsid w:val="006A214F"/>
    <w:rsid w:val="006A229F"/>
    <w:rsid w:val="006A230C"/>
    <w:rsid w:val="006A23CC"/>
    <w:rsid w:val="006A252F"/>
    <w:rsid w:val="006A2532"/>
    <w:rsid w:val="006A261F"/>
    <w:rsid w:val="006A2650"/>
    <w:rsid w:val="006A26B5"/>
    <w:rsid w:val="006A2774"/>
    <w:rsid w:val="006A28BC"/>
    <w:rsid w:val="006A2B27"/>
    <w:rsid w:val="006A2BED"/>
    <w:rsid w:val="006A2C00"/>
    <w:rsid w:val="006A2C05"/>
    <w:rsid w:val="006A2F81"/>
    <w:rsid w:val="006A305C"/>
    <w:rsid w:val="006A3185"/>
    <w:rsid w:val="006A3329"/>
    <w:rsid w:val="006A3368"/>
    <w:rsid w:val="006A33AD"/>
    <w:rsid w:val="006A340E"/>
    <w:rsid w:val="006A34AC"/>
    <w:rsid w:val="006A34D3"/>
    <w:rsid w:val="006A34F7"/>
    <w:rsid w:val="006A34FB"/>
    <w:rsid w:val="006A34FD"/>
    <w:rsid w:val="006A3531"/>
    <w:rsid w:val="006A3593"/>
    <w:rsid w:val="006A35CE"/>
    <w:rsid w:val="006A369B"/>
    <w:rsid w:val="006A36A3"/>
    <w:rsid w:val="006A36CB"/>
    <w:rsid w:val="006A37D7"/>
    <w:rsid w:val="006A397A"/>
    <w:rsid w:val="006A3992"/>
    <w:rsid w:val="006A39C6"/>
    <w:rsid w:val="006A39DD"/>
    <w:rsid w:val="006A3A08"/>
    <w:rsid w:val="006A3BEB"/>
    <w:rsid w:val="006A3D2E"/>
    <w:rsid w:val="006A3F05"/>
    <w:rsid w:val="006A4038"/>
    <w:rsid w:val="006A4153"/>
    <w:rsid w:val="006A419A"/>
    <w:rsid w:val="006A4339"/>
    <w:rsid w:val="006A444E"/>
    <w:rsid w:val="006A45E9"/>
    <w:rsid w:val="006A4642"/>
    <w:rsid w:val="006A4816"/>
    <w:rsid w:val="006A48A2"/>
    <w:rsid w:val="006A48BD"/>
    <w:rsid w:val="006A4936"/>
    <w:rsid w:val="006A4AD8"/>
    <w:rsid w:val="006A4AED"/>
    <w:rsid w:val="006A4B00"/>
    <w:rsid w:val="006A4B65"/>
    <w:rsid w:val="006A4C47"/>
    <w:rsid w:val="006A4C9E"/>
    <w:rsid w:val="006A4CC9"/>
    <w:rsid w:val="006A4D10"/>
    <w:rsid w:val="006A4D4B"/>
    <w:rsid w:val="006A4DE2"/>
    <w:rsid w:val="006A4E92"/>
    <w:rsid w:val="006A4EE6"/>
    <w:rsid w:val="006A4F19"/>
    <w:rsid w:val="006A4FB3"/>
    <w:rsid w:val="006A502F"/>
    <w:rsid w:val="006A5060"/>
    <w:rsid w:val="006A51B8"/>
    <w:rsid w:val="006A5698"/>
    <w:rsid w:val="006A572F"/>
    <w:rsid w:val="006A57FF"/>
    <w:rsid w:val="006A589E"/>
    <w:rsid w:val="006A5A26"/>
    <w:rsid w:val="006A5A9D"/>
    <w:rsid w:val="006A5AA7"/>
    <w:rsid w:val="006A5ADA"/>
    <w:rsid w:val="006A5BEE"/>
    <w:rsid w:val="006A5F57"/>
    <w:rsid w:val="006A636C"/>
    <w:rsid w:val="006A63F1"/>
    <w:rsid w:val="006A656C"/>
    <w:rsid w:val="006A65D4"/>
    <w:rsid w:val="006A662D"/>
    <w:rsid w:val="006A66CC"/>
    <w:rsid w:val="006A6787"/>
    <w:rsid w:val="006A69D9"/>
    <w:rsid w:val="006A6BCC"/>
    <w:rsid w:val="006A6C55"/>
    <w:rsid w:val="006A6D5E"/>
    <w:rsid w:val="006A6DAA"/>
    <w:rsid w:val="006A6DCB"/>
    <w:rsid w:val="006A6E5B"/>
    <w:rsid w:val="006A6EA0"/>
    <w:rsid w:val="006A6F47"/>
    <w:rsid w:val="006A6F66"/>
    <w:rsid w:val="006A705C"/>
    <w:rsid w:val="006A71C6"/>
    <w:rsid w:val="006A7383"/>
    <w:rsid w:val="006A7415"/>
    <w:rsid w:val="006A7429"/>
    <w:rsid w:val="006A7434"/>
    <w:rsid w:val="006A7467"/>
    <w:rsid w:val="006A7579"/>
    <w:rsid w:val="006A7591"/>
    <w:rsid w:val="006A764F"/>
    <w:rsid w:val="006A769D"/>
    <w:rsid w:val="006A7838"/>
    <w:rsid w:val="006A790B"/>
    <w:rsid w:val="006A7A64"/>
    <w:rsid w:val="006A7B2C"/>
    <w:rsid w:val="006A7CB5"/>
    <w:rsid w:val="006B00EC"/>
    <w:rsid w:val="006B019A"/>
    <w:rsid w:val="006B01B0"/>
    <w:rsid w:val="006B01BA"/>
    <w:rsid w:val="006B0336"/>
    <w:rsid w:val="006B03D9"/>
    <w:rsid w:val="006B0413"/>
    <w:rsid w:val="006B05BA"/>
    <w:rsid w:val="006B06FC"/>
    <w:rsid w:val="006B0870"/>
    <w:rsid w:val="006B08F2"/>
    <w:rsid w:val="006B0964"/>
    <w:rsid w:val="006B0A5A"/>
    <w:rsid w:val="006B0A8D"/>
    <w:rsid w:val="006B0AB5"/>
    <w:rsid w:val="006B0B22"/>
    <w:rsid w:val="006B0C9B"/>
    <w:rsid w:val="006B0CED"/>
    <w:rsid w:val="006B0E0D"/>
    <w:rsid w:val="006B0E45"/>
    <w:rsid w:val="006B0F46"/>
    <w:rsid w:val="006B0FA9"/>
    <w:rsid w:val="006B1059"/>
    <w:rsid w:val="006B110F"/>
    <w:rsid w:val="006B1164"/>
    <w:rsid w:val="006B116C"/>
    <w:rsid w:val="006B1195"/>
    <w:rsid w:val="006B123A"/>
    <w:rsid w:val="006B12FE"/>
    <w:rsid w:val="006B1392"/>
    <w:rsid w:val="006B14BB"/>
    <w:rsid w:val="006B14C7"/>
    <w:rsid w:val="006B14FC"/>
    <w:rsid w:val="006B15CB"/>
    <w:rsid w:val="006B15DC"/>
    <w:rsid w:val="006B15DE"/>
    <w:rsid w:val="006B1678"/>
    <w:rsid w:val="006B16DB"/>
    <w:rsid w:val="006B1703"/>
    <w:rsid w:val="006B1771"/>
    <w:rsid w:val="006B17F7"/>
    <w:rsid w:val="006B18AD"/>
    <w:rsid w:val="006B19A5"/>
    <w:rsid w:val="006B19C6"/>
    <w:rsid w:val="006B1BF2"/>
    <w:rsid w:val="006B1CD9"/>
    <w:rsid w:val="006B1CF1"/>
    <w:rsid w:val="006B1DF3"/>
    <w:rsid w:val="006B1EE3"/>
    <w:rsid w:val="006B214F"/>
    <w:rsid w:val="006B2167"/>
    <w:rsid w:val="006B2181"/>
    <w:rsid w:val="006B252D"/>
    <w:rsid w:val="006B25A7"/>
    <w:rsid w:val="006B25B6"/>
    <w:rsid w:val="006B25CD"/>
    <w:rsid w:val="006B27CA"/>
    <w:rsid w:val="006B28A5"/>
    <w:rsid w:val="006B2B55"/>
    <w:rsid w:val="006B2CD2"/>
    <w:rsid w:val="006B2E4D"/>
    <w:rsid w:val="006B2E52"/>
    <w:rsid w:val="006B3027"/>
    <w:rsid w:val="006B30B6"/>
    <w:rsid w:val="006B30FC"/>
    <w:rsid w:val="006B31D2"/>
    <w:rsid w:val="006B32AD"/>
    <w:rsid w:val="006B33D7"/>
    <w:rsid w:val="006B33EB"/>
    <w:rsid w:val="006B340F"/>
    <w:rsid w:val="006B342D"/>
    <w:rsid w:val="006B3463"/>
    <w:rsid w:val="006B3585"/>
    <w:rsid w:val="006B360A"/>
    <w:rsid w:val="006B376D"/>
    <w:rsid w:val="006B37D0"/>
    <w:rsid w:val="006B380E"/>
    <w:rsid w:val="006B380F"/>
    <w:rsid w:val="006B391D"/>
    <w:rsid w:val="006B3928"/>
    <w:rsid w:val="006B39D1"/>
    <w:rsid w:val="006B3B6F"/>
    <w:rsid w:val="006B3C30"/>
    <w:rsid w:val="006B3C32"/>
    <w:rsid w:val="006B3C4A"/>
    <w:rsid w:val="006B3C95"/>
    <w:rsid w:val="006B3EB2"/>
    <w:rsid w:val="006B3FE5"/>
    <w:rsid w:val="006B408A"/>
    <w:rsid w:val="006B409F"/>
    <w:rsid w:val="006B41A9"/>
    <w:rsid w:val="006B4281"/>
    <w:rsid w:val="006B4304"/>
    <w:rsid w:val="006B430B"/>
    <w:rsid w:val="006B44C4"/>
    <w:rsid w:val="006B44CF"/>
    <w:rsid w:val="006B452C"/>
    <w:rsid w:val="006B464B"/>
    <w:rsid w:val="006B4680"/>
    <w:rsid w:val="006B48C7"/>
    <w:rsid w:val="006B49AB"/>
    <w:rsid w:val="006B49DC"/>
    <w:rsid w:val="006B4C8A"/>
    <w:rsid w:val="006B4CE6"/>
    <w:rsid w:val="006B4DCE"/>
    <w:rsid w:val="006B4E53"/>
    <w:rsid w:val="006B4EB9"/>
    <w:rsid w:val="006B4EEC"/>
    <w:rsid w:val="006B4FFA"/>
    <w:rsid w:val="006B513A"/>
    <w:rsid w:val="006B515F"/>
    <w:rsid w:val="006B529A"/>
    <w:rsid w:val="006B539D"/>
    <w:rsid w:val="006B5404"/>
    <w:rsid w:val="006B5416"/>
    <w:rsid w:val="006B56FA"/>
    <w:rsid w:val="006B5703"/>
    <w:rsid w:val="006B57E8"/>
    <w:rsid w:val="006B58CB"/>
    <w:rsid w:val="006B5B67"/>
    <w:rsid w:val="006B5B8D"/>
    <w:rsid w:val="006B5BC4"/>
    <w:rsid w:val="006B5C55"/>
    <w:rsid w:val="006B5C74"/>
    <w:rsid w:val="006B5CD9"/>
    <w:rsid w:val="006B5D3A"/>
    <w:rsid w:val="006B5FD0"/>
    <w:rsid w:val="006B5FD7"/>
    <w:rsid w:val="006B60C3"/>
    <w:rsid w:val="006B6190"/>
    <w:rsid w:val="006B6331"/>
    <w:rsid w:val="006B6388"/>
    <w:rsid w:val="006B63FF"/>
    <w:rsid w:val="006B64DB"/>
    <w:rsid w:val="006B6583"/>
    <w:rsid w:val="006B6696"/>
    <w:rsid w:val="006B669E"/>
    <w:rsid w:val="006B67F2"/>
    <w:rsid w:val="006B6900"/>
    <w:rsid w:val="006B6AB8"/>
    <w:rsid w:val="006B6ACB"/>
    <w:rsid w:val="006B6AF8"/>
    <w:rsid w:val="006B6B1C"/>
    <w:rsid w:val="006B6B56"/>
    <w:rsid w:val="006B6B5C"/>
    <w:rsid w:val="006B6BEE"/>
    <w:rsid w:val="006B6BF3"/>
    <w:rsid w:val="006B6DB5"/>
    <w:rsid w:val="006B6DB7"/>
    <w:rsid w:val="006B6EE8"/>
    <w:rsid w:val="006B6F0E"/>
    <w:rsid w:val="006B7150"/>
    <w:rsid w:val="006B729F"/>
    <w:rsid w:val="006B72AB"/>
    <w:rsid w:val="006B72BB"/>
    <w:rsid w:val="006B732C"/>
    <w:rsid w:val="006B73D0"/>
    <w:rsid w:val="006B7489"/>
    <w:rsid w:val="006B74CC"/>
    <w:rsid w:val="006B757B"/>
    <w:rsid w:val="006B7894"/>
    <w:rsid w:val="006B791D"/>
    <w:rsid w:val="006B7A39"/>
    <w:rsid w:val="006B7C29"/>
    <w:rsid w:val="006B7CA0"/>
    <w:rsid w:val="006B7CC8"/>
    <w:rsid w:val="006B7CCF"/>
    <w:rsid w:val="006B7DC1"/>
    <w:rsid w:val="006B7F45"/>
    <w:rsid w:val="006B7FC3"/>
    <w:rsid w:val="006C00B4"/>
    <w:rsid w:val="006C00C2"/>
    <w:rsid w:val="006C0375"/>
    <w:rsid w:val="006C04E0"/>
    <w:rsid w:val="006C0586"/>
    <w:rsid w:val="006C0603"/>
    <w:rsid w:val="006C07BC"/>
    <w:rsid w:val="006C09A4"/>
    <w:rsid w:val="006C0A87"/>
    <w:rsid w:val="006C0A9F"/>
    <w:rsid w:val="006C0B60"/>
    <w:rsid w:val="006C0BF0"/>
    <w:rsid w:val="006C0C80"/>
    <w:rsid w:val="006C0CA0"/>
    <w:rsid w:val="006C0E25"/>
    <w:rsid w:val="006C0E63"/>
    <w:rsid w:val="006C0E69"/>
    <w:rsid w:val="006C0EBD"/>
    <w:rsid w:val="006C0FB4"/>
    <w:rsid w:val="006C10FC"/>
    <w:rsid w:val="006C1137"/>
    <w:rsid w:val="006C11D4"/>
    <w:rsid w:val="006C1373"/>
    <w:rsid w:val="006C1519"/>
    <w:rsid w:val="006C1616"/>
    <w:rsid w:val="006C1738"/>
    <w:rsid w:val="006C1778"/>
    <w:rsid w:val="006C1843"/>
    <w:rsid w:val="006C194F"/>
    <w:rsid w:val="006C1A5A"/>
    <w:rsid w:val="006C1CAA"/>
    <w:rsid w:val="006C1DC2"/>
    <w:rsid w:val="006C1E15"/>
    <w:rsid w:val="006C1E37"/>
    <w:rsid w:val="006C1E42"/>
    <w:rsid w:val="006C1F03"/>
    <w:rsid w:val="006C1F3D"/>
    <w:rsid w:val="006C20D0"/>
    <w:rsid w:val="006C2228"/>
    <w:rsid w:val="006C223C"/>
    <w:rsid w:val="006C2267"/>
    <w:rsid w:val="006C22A6"/>
    <w:rsid w:val="006C22C8"/>
    <w:rsid w:val="006C23B1"/>
    <w:rsid w:val="006C2513"/>
    <w:rsid w:val="006C25CE"/>
    <w:rsid w:val="006C25D0"/>
    <w:rsid w:val="006C2686"/>
    <w:rsid w:val="006C26AB"/>
    <w:rsid w:val="006C2739"/>
    <w:rsid w:val="006C2940"/>
    <w:rsid w:val="006C29BA"/>
    <w:rsid w:val="006C2AE4"/>
    <w:rsid w:val="006C2BD4"/>
    <w:rsid w:val="006C2BEC"/>
    <w:rsid w:val="006C2DAB"/>
    <w:rsid w:val="006C2EE8"/>
    <w:rsid w:val="006C2EF5"/>
    <w:rsid w:val="006C2F6D"/>
    <w:rsid w:val="006C306A"/>
    <w:rsid w:val="006C30E9"/>
    <w:rsid w:val="006C3106"/>
    <w:rsid w:val="006C3163"/>
    <w:rsid w:val="006C329E"/>
    <w:rsid w:val="006C3352"/>
    <w:rsid w:val="006C3407"/>
    <w:rsid w:val="006C341D"/>
    <w:rsid w:val="006C36B2"/>
    <w:rsid w:val="006C3749"/>
    <w:rsid w:val="006C3759"/>
    <w:rsid w:val="006C380E"/>
    <w:rsid w:val="006C388D"/>
    <w:rsid w:val="006C399B"/>
    <w:rsid w:val="006C3BA4"/>
    <w:rsid w:val="006C3E52"/>
    <w:rsid w:val="006C3E7B"/>
    <w:rsid w:val="006C3EEE"/>
    <w:rsid w:val="006C3F0C"/>
    <w:rsid w:val="006C3F34"/>
    <w:rsid w:val="006C40FB"/>
    <w:rsid w:val="006C41C3"/>
    <w:rsid w:val="006C4294"/>
    <w:rsid w:val="006C4318"/>
    <w:rsid w:val="006C4323"/>
    <w:rsid w:val="006C4340"/>
    <w:rsid w:val="006C4357"/>
    <w:rsid w:val="006C44FE"/>
    <w:rsid w:val="006C45F5"/>
    <w:rsid w:val="006C4600"/>
    <w:rsid w:val="006C462C"/>
    <w:rsid w:val="006C468A"/>
    <w:rsid w:val="006C4751"/>
    <w:rsid w:val="006C47C1"/>
    <w:rsid w:val="006C485D"/>
    <w:rsid w:val="006C4958"/>
    <w:rsid w:val="006C4A58"/>
    <w:rsid w:val="006C4C15"/>
    <w:rsid w:val="006C4C3C"/>
    <w:rsid w:val="006C4C4E"/>
    <w:rsid w:val="006C4CB5"/>
    <w:rsid w:val="006C4E40"/>
    <w:rsid w:val="006C4F13"/>
    <w:rsid w:val="006C5039"/>
    <w:rsid w:val="006C511C"/>
    <w:rsid w:val="006C5149"/>
    <w:rsid w:val="006C5233"/>
    <w:rsid w:val="006C5245"/>
    <w:rsid w:val="006C53C5"/>
    <w:rsid w:val="006C544E"/>
    <w:rsid w:val="006C55E4"/>
    <w:rsid w:val="006C55F0"/>
    <w:rsid w:val="006C5666"/>
    <w:rsid w:val="006C568E"/>
    <w:rsid w:val="006C5722"/>
    <w:rsid w:val="006C587B"/>
    <w:rsid w:val="006C58CA"/>
    <w:rsid w:val="006C59B3"/>
    <w:rsid w:val="006C5A74"/>
    <w:rsid w:val="006C5A94"/>
    <w:rsid w:val="006C5ABB"/>
    <w:rsid w:val="006C5AEE"/>
    <w:rsid w:val="006C5BB3"/>
    <w:rsid w:val="006C5BDD"/>
    <w:rsid w:val="006C5C73"/>
    <w:rsid w:val="006C5D14"/>
    <w:rsid w:val="006C5D6B"/>
    <w:rsid w:val="006C5DE6"/>
    <w:rsid w:val="006C5E48"/>
    <w:rsid w:val="006C5EFF"/>
    <w:rsid w:val="006C60EE"/>
    <w:rsid w:val="006C6193"/>
    <w:rsid w:val="006C61B7"/>
    <w:rsid w:val="006C64D1"/>
    <w:rsid w:val="006C65E7"/>
    <w:rsid w:val="006C6654"/>
    <w:rsid w:val="006C6676"/>
    <w:rsid w:val="006C66FC"/>
    <w:rsid w:val="006C68B5"/>
    <w:rsid w:val="006C6AF3"/>
    <w:rsid w:val="006C6B13"/>
    <w:rsid w:val="006C6B33"/>
    <w:rsid w:val="006C6CA4"/>
    <w:rsid w:val="006C6E7A"/>
    <w:rsid w:val="006C6EC3"/>
    <w:rsid w:val="006C703B"/>
    <w:rsid w:val="006C704D"/>
    <w:rsid w:val="006C70D4"/>
    <w:rsid w:val="006C7104"/>
    <w:rsid w:val="006C7192"/>
    <w:rsid w:val="006C7200"/>
    <w:rsid w:val="006C724E"/>
    <w:rsid w:val="006C726C"/>
    <w:rsid w:val="006C7275"/>
    <w:rsid w:val="006C75F1"/>
    <w:rsid w:val="006C770A"/>
    <w:rsid w:val="006C777B"/>
    <w:rsid w:val="006C782E"/>
    <w:rsid w:val="006C78F7"/>
    <w:rsid w:val="006C796B"/>
    <w:rsid w:val="006C7D13"/>
    <w:rsid w:val="006C7DAF"/>
    <w:rsid w:val="006C7E42"/>
    <w:rsid w:val="006C7E4B"/>
    <w:rsid w:val="006C7F34"/>
    <w:rsid w:val="006D00BE"/>
    <w:rsid w:val="006D01C3"/>
    <w:rsid w:val="006D01E2"/>
    <w:rsid w:val="006D0292"/>
    <w:rsid w:val="006D02C0"/>
    <w:rsid w:val="006D0386"/>
    <w:rsid w:val="006D039D"/>
    <w:rsid w:val="006D05BF"/>
    <w:rsid w:val="006D067F"/>
    <w:rsid w:val="006D07CE"/>
    <w:rsid w:val="006D07EE"/>
    <w:rsid w:val="006D08B5"/>
    <w:rsid w:val="006D0963"/>
    <w:rsid w:val="006D0A03"/>
    <w:rsid w:val="006D0AEB"/>
    <w:rsid w:val="006D0C1B"/>
    <w:rsid w:val="006D0D3C"/>
    <w:rsid w:val="006D0DFC"/>
    <w:rsid w:val="006D1067"/>
    <w:rsid w:val="006D1076"/>
    <w:rsid w:val="006D11DB"/>
    <w:rsid w:val="006D1209"/>
    <w:rsid w:val="006D12A4"/>
    <w:rsid w:val="006D12D4"/>
    <w:rsid w:val="006D15E0"/>
    <w:rsid w:val="006D1701"/>
    <w:rsid w:val="006D17CC"/>
    <w:rsid w:val="006D1982"/>
    <w:rsid w:val="006D199A"/>
    <w:rsid w:val="006D1B56"/>
    <w:rsid w:val="006D1D95"/>
    <w:rsid w:val="006D1EAA"/>
    <w:rsid w:val="006D1F91"/>
    <w:rsid w:val="006D2108"/>
    <w:rsid w:val="006D21E9"/>
    <w:rsid w:val="006D21F6"/>
    <w:rsid w:val="006D21FF"/>
    <w:rsid w:val="006D225B"/>
    <w:rsid w:val="006D22D3"/>
    <w:rsid w:val="006D242E"/>
    <w:rsid w:val="006D24A3"/>
    <w:rsid w:val="006D24ED"/>
    <w:rsid w:val="006D2570"/>
    <w:rsid w:val="006D2630"/>
    <w:rsid w:val="006D267A"/>
    <w:rsid w:val="006D26FB"/>
    <w:rsid w:val="006D2706"/>
    <w:rsid w:val="006D27BE"/>
    <w:rsid w:val="006D27F2"/>
    <w:rsid w:val="006D28F0"/>
    <w:rsid w:val="006D291B"/>
    <w:rsid w:val="006D291D"/>
    <w:rsid w:val="006D29F1"/>
    <w:rsid w:val="006D2A16"/>
    <w:rsid w:val="006D2AB0"/>
    <w:rsid w:val="006D2C01"/>
    <w:rsid w:val="006D2D46"/>
    <w:rsid w:val="006D2E04"/>
    <w:rsid w:val="006D2EC9"/>
    <w:rsid w:val="006D2ED4"/>
    <w:rsid w:val="006D30C3"/>
    <w:rsid w:val="006D30D3"/>
    <w:rsid w:val="006D317C"/>
    <w:rsid w:val="006D3243"/>
    <w:rsid w:val="006D325F"/>
    <w:rsid w:val="006D32AD"/>
    <w:rsid w:val="006D32DB"/>
    <w:rsid w:val="006D3352"/>
    <w:rsid w:val="006D341A"/>
    <w:rsid w:val="006D34FE"/>
    <w:rsid w:val="006D365E"/>
    <w:rsid w:val="006D376C"/>
    <w:rsid w:val="006D3855"/>
    <w:rsid w:val="006D3984"/>
    <w:rsid w:val="006D3AD2"/>
    <w:rsid w:val="006D3BBF"/>
    <w:rsid w:val="006D3DF7"/>
    <w:rsid w:val="006D3E68"/>
    <w:rsid w:val="006D3F36"/>
    <w:rsid w:val="006D3F62"/>
    <w:rsid w:val="006D40D2"/>
    <w:rsid w:val="006D40EF"/>
    <w:rsid w:val="006D4116"/>
    <w:rsid w:val="006D411F"/>
    <w:rsid w:val="006D413B"/>
    <w:rsid w:val="006D41F5"/>
    <w:rsid w:val="006D42DD"/>
    <w:rsid w:val="006D42EE"/>
    <w:rsid w:val="006D43DB"/>
    <w:rsid w:val="006D43DF"/>
    <w:rsid w:val="006D448D"/>
    <w:rsid w:val="006D44CC"/>
    <w:rsid w:val="006D45D1"/>
    <w:rsid w:val="006D4724"/>
    <w:rsid w:val="006D4864"/>
    <w:rsid w:val="006D4902"/>
    <w:rsid w:val="006D491F"/>
    <w:rsid w:val="006D49BD"/>
    <w:rsid w:val="006D4A2D"/>
    <w:rsid w:val="006D4BF1"/>
    <w:rsid w:val="006D4DD0"/>
    <w:rsid w:val="006D4E2D"/>
    <w:rsid w:val="006D4E6E"/>
    <w:rsid w:val="006D4F62"/>
    <w:rsid w:val="006D4F7F"/>
    <w:rsid w:val="006D4F9C"/>
    <w:rsid w:val="006D4FAF"/>
    <w:rsid w:val="006D503A"/>
    <w:rsid w:val="006D50F4"/>
    <w:rsid w:val="006D51C7"/>
    <w:rsid w:val="006D520A"/>
    <w:rsid w:val="006D5292"/>
    <w:rsid w:val="006D53B6"/>
    <w:rsid w:val="006D54C4"/>
    <w:rsid w:val="006D5803"/>
    <w:rsid w:val="006D583D"/>
    <w:rsid w:val="006D58C5"/>
    <w:rsid w:val="006D58D7"/>
    <w:rsid w:val="006D5A17"/>
    <w:rsid w:val="006D5B30"/>
    <w:rsid w:val="006D5BA3"/>
    <w:rsid w:val="006D5C25"/>
    <w:rsid w:val="006D5C5B"/>
    <w:rsid w:val="006D5CD3"/>
    <w:rsid w:val="006D5F34"/>
    <w:rsid w:val="006D5F40"/>
    <w:rsid w:val="006D603A"/>
    <w:rsid w:val="006D6096"/>
    <w:rsid w:val="006D613E"/>
    <w:rsid w:val="006D62B6"/>
    <w:rsid w:val="006D6369"/>
    <w:rsid w:val="006D6474"/>
    <w:rsid w:val="006D651B"/>
    <w:rsid w:val="006D6550"/>
    <w:rsid w:val="006D6564"/>
    <w:rsid w:val="006D6593"/>
    <w:rsid w:val="006D65F4"/>
    <w:rsid w:val="006D673F"/>
    <w:rsid w:val="006D6741"/>
    <w:rsid w:val="006D677E"/>
    <w:rsid w:val="006D67C1"/>
    <w:rsid w:val="006D69C5"/>
    <w:rsid w:val="006D69EF"/>
    <w:rsid w:val="006D6AE7"/>
    <w:rsid w:val="006D6B12"/>
    <w:rsid w:val="006D6C01"/>
    <w:rsid w:val="006D6C71"/>
    <w:rsid w:val="006D6D36"/>
    <w:rsid w:val="006D6D65"/>
    <w:rsid w:val="006D6E00"/>
    <w:rsid w:val="006D6E65"/>
    <w:rsid w:val="006D6E9F"/>
    <w:rsid w:val="006D6EC7"/>
    <w:rsid w:val="006D6F86"/>
    <w:rsid w:val="006D7015"/>
    <w:rsid w:val="006D7023"/>
    <w:rsid w:val="006D70C5"/>
    <w:rsid w:val="006D7155"/>
    <w:rsid w:val="006D71C5"/>
    <w:rsid w:val="006D72B3"/>
    <w:rsid w:val="006D72F9"/>
    <w:rsid w:val="006D7319"/>
    <w:rsid w:val="006D7349"/>
    <w:rsid w:val="006D7496"/>
    <w:rsid w:val="006D74CF"/>
    <w:rsid w:val="006D79DF"/>
    <w:rsid w:val="006D79F0"/>
    <w:rsid w:val="006D7A3D"/>
    <w:rsid w:val="006D7B1B"/>
    <w:rsid w:val="006D7B39"/>
    <w:rsid w:val="006D7BDE"/>
    <w:rsid w:val="006D7BF1"/>
    <w:rsid w:val="006D7DD2"/>
    <w:rsid w:val="006D7F4A"/>
    <w:rsid w:val="006E001B"/>
    <w:rsid w:val="006E0043"/>
    <w:rsid w:val="006E02BE"/>
    <w:rsid w:val="006E02C4"/>
    <w:rsid w:val="006E03AA"/>
    <w:rsid w:val="006E05DF"/>
    <w:rsid w:val="006E0610"/>
    <w:rsid w:val="006E0647"/>
    <w:rsid w:val="006E065E"/>
    <w:rsid w:val="006E068E"/>
    <w:rsid w:val="006E0693"/>
    <w:rsid w:val="006E0777"/>
    <w:rsid w:val="006E0836"/>
    <w:rsid w:val="006E084A"/>
    <w:rsid w:val="006E090E"/>
    <w:rsid w:val="006E0A17"/>
    <w:rsid w:val="006E0A48"/>
    <w:rsid w:val="006E0B47"/>
    <w:rsid w:val="006E0B86"/>
    <w:rsid w:val="006E0E88"/>
    <w:rsid w:val="006E0E8B"/>
    <w:rsid w:val="006E10F1"/>
    <w:rsid w:val="006E10F3"/>
    <w:rsid w:val="006E126F"/>
    <w:rsid w:val="006E1323"/>
    <w:rsid w:val="006E1353"/>
    <w:rsid w:val="006E13D8"/>
    <w:rsid w:val="006E1513"/>
    <w:rsid w:val="006E1541"/>
    <w:rsid w:val="006E16A0"/>
    <w:rsid w:val="006E16A9"/>
    <w:rsid w:val="006E1769"/>
    <w:rsid w:val="006E1857"/>
    <w:rsid w:val="006E187C"/>
    <w:rsid w:val="006E19E4"/>
    <w:rsid w:val="006E1AFF"/>
    <w:rsid w:val="006E1C6D"/>
    <w:rsid w:val="006E1CA5"/>
    <w:rsid w:val="006E1CDE"/>
    <w:rsid w:val="006E1DDD"/>
    <w:rsid w:val="006E1E55"/>
    <w:rsid w:val="006E1E58"/>
    <w:rsid w:val="006E1ED3"/>
    <w:rsid w:val="006E1F6B"/>
    <w:rsid w:val="006E1F82"/>
    <w:rsid w:val="006E2029"/>
    <w:rsid w:val="006E2047"/>
    <w:rsid w:val="006E20D5"/>
    <w:rsid w:val="006E215C"/>
    <w:rsid w:val="006E2225"/>
    <w:rsid w:val="006E2288"/>
    <w:rsid w:val="006E250A"/>
    <w:rsid w:val="006E2574"/>
    <w:rsid w:val="006E2632"/>
    <w:rsid w:val="006E26E0"/>
    <w:rsid w:val="006E271E"/>
    <w:rsid w:val="006E2932"/>
    <w:rsid w:val="006E2995"/>
    <w:rsid w:val="006E29E2"/>
    <w:rsid w:val="006E2F0A"/>
    <w:rsid w:val="006E2F76"/>
    <w:rsid w:val="006E30F2"/>
    <w:rsid w:val="006E311C"/>
    <w:rsid w:val="006E3129"/>
    <w:rsid w:val="006E31F3"/>
    <w:rsid w:val="006E3204"/>
    <w:rsid w:val="006E3206"/>
    <w:rsid w:val="006E3355"/>
    <w:rsid w:val="006E3608"/>
    <w:rsid w:val="006E375A"/>
    <w:rsid w:val="006E37A1"/>
    <w:rsid w:val="006E37DA"/>
    <w:rsid w:val="006E39C7"/>
    <w:rsid w:val="006E39CA"/>
    <w:rsid w:val="006E3A7C"/>
    <w:rsid w:val="006E3B87"/>
    <w:rsid w:val="006E3D4C"/>
    <w:rsid w:val="006E3EA9"/>
    <w:rsid w:val="006E3F38"/>
    <w:rsid w:val="006E3FF1"/>
    <w:rsid w:val="006E42AD"/>
    <w:rsid w:val="006E4357"/>
    <w:rsid w:val="006E44C2"/>
    <w:rsid w:val="006E452F"/>
    <w:rsid w:val="006E4557"/>
    <w:rsid w:val="006E4777"/>
    <w:rsid w:val="006E4823"/>
    <w:rsid w:val="006E4863"/>
    <w:rsid w:val="006E49BD"/>
    <w:rsid w:val="006E4AF0"/>
    <w:rsid w:val="006E4D96"/>
    <w:rsid w:val="006E4F3E"/>
    <w:rsid w:val="006E4F6A"/>
    <w:rsid w:val="006E4FA8"/>
    <w:rsid w:val="006E4FC4"/>
    <w:rsid w:val="006E5062"/>
    <w:rsid w:val="006E508A"/>
    <w:rsid w:val="006E50EA"/>
    <w:rsid w:val="006E50F1"/>
    <w:rsid w:val="006E50F4"/>
    <w:rsid w:val="006E52BD"/>
    <w:rsid w:val="006E5339"/>
    <w:rsid w:val="006E53CA"/>
    <w:rsid w:val="006E550B"/>
    <w:rsid w:val="006E554A"/>
    <w:rsid w:val="006E5677"/>
    <w:rsid w:val="006E56F6"/>
    <w:rsid w:val="006E5700"/>
    <w:rsid w:val="006E5940"/>
    <w:rsid w:val="006E5942"/>
    <w:rsid w:val="006E5AF1"/>
    <w:rsid w:val="006E5B06"/>
    <w:rsid w:val="006E5BB9"/>
    <w:rsid w:val="006E5C0F"/>
    <w:rsid w:val="006E5CB8"/>
    <w:rsid w:val="006E5D0B"/>
    <w:rsid w:val="006E5E7F"/>
    <w:rsid w:val="006E5F82"/>
    <w:rsid w:val="006E5FA8"/>
    <w:rsid w:val="006E5FEC"/>
    <w:rsid w:val="006E6009"/>
    <w:rsid w:val="006E60D7"/>
    <w:rsid w:val="006E61B3"/>
    <w:rsid w:val="006E61B7"/>
    <w:rsid w:val="006E6248"/>
    <w:rsid w:val="006E62D3"/>
    <w:rsid w:val="006E6352"/>
    <w:rsid w:val="006E6497"/>
    <w:rsid w:val="006E6731"/>
    <w:rsid w:val="006E677C"/>
    <w:rsid w:val="006E682E"/>
    <w:rsid w:val="006E6A7C"/>
    <w:rsid w:val="006E6B31"/>
    <w:rsid w:val="006E6BC1"/>
    <w:rsid w:val="006E6C59"/>
    <w:rsid w:val="006E6D4F"/>
    <w:rsid w:val="006E6D91"/>
    <w:rsid w:val="006E6F60"/>
    <w:rsid w:val="006E7021"/>
    <w:rsid w:val="006E705E"/>
    <w:rsid w:val="006E70DC"/>
    <w:rsid w:val="006E733D"/>
    <w:rsid w:val="006E73BA"/>
    <w:rsid w:val="006E7592"/>
    <w:rsid w:val="006E75AD"/>
    <w:rsid w:val="006E75DB"/>
    <w:rsid w:val="006E766E"/>
    <w:rsid w:val="006E7972"/>
    <w:rsid w:val="006E79F7"/>
    <w:rsid w:val="006E7A2F"/>
    <w:rsid w:val="006E7B48"/>
    <w:rsid w:val="006E7B5C"/>
    <w:rsid w:val="006E7C6C"/>
    <w:rsid w:val="006E7C9A"/>
    <w:rsid w:val="006E7C9D"/>
    <w:rsid w:val="006E7E7B"/>
    <w:rsid w:val="006E7EF1"/>
    <w:rsid w:val="006E7F15"/>
    <w:rsid w:val="006E7FF1"/>
    <w:rsid w:val="006F000B"/>
    <w:rsid w:val="006F0054"/>
    <w:rsid w:val="006F0075"/>
    <w:rsid w:val="006F0100"/>
    <w:rsid w:val="006F0277"/>
    <w:rsid w:val="006F034F"/>
    <w:rsid w:val="006F0355"/>
    <w:rsid w:val="006F04D7"/>
    <w:rsid w:val="006F0586"/>
    <w:rsid w:val="006F0628"/>
    <w:rsid w:val="006F066D"/>
    <w:rsid w:val="006F068A"/>
    <w:rsid w:val="006F069A"/>
    <w:rsid w:val="006F06A0"/>
    <w:rsid w:val="006F0751"/>
    <w:rsid w:val="006F0798"/>
    <w:rsid w:val="006F07D0"/>
    <w:rsid w:val="006F0842"/>
    <w:rsid w:val="006F0845"/>
    <w:rsid w:val="006F0852"/>
    <w:rsid w:val="006F08BA"/>
    <w:rsid w:val="006F08CD"/>
    <w:rsid w:val="006F098D"/>
    <w:rsid w:val="006F0AC3"/>
    <w:rsid w:val="006F0AF6"/>
    <w:rsid w:val="006F0C94"/>
    <w:rsid w:val="006F0E1F"/>
    <w:rsid w:val="006F0F1C"/>
    <w:rsid w:val="006F1104"/>
    <w:rsid w:val="006F110D"/>
    <w:rsid w:val="006F1198"/>
    <w:rsid w:val="006F11A1"/>
    <w:rsid w:val="006F12E6"/>
    <w:rsid w:val="006F137B"/>
    <w:rsid w:val="006F139D"/>
    <w:rsid w:val="006F13F2"/>
    <w:rsid w:val="006F152A"/>
    <w:rsid w:val="006F1609"/>
    <w:rsid w:val="006F1720"/>
    <w:rsid w:val="006F174C"/>
    <w:rsid w:val="006F1763"/>
    <w:rsid w:val="006F190A"/>
    <w:rsid w:val="006F1911"/>
    <w:rsid w:val="006F1BEE"/>
    <w:rsid w:val="006F1D0B"/>
    <w:rsid w:val="006F1D13"/>
    <w:rsid w:val="006F1DC6"/>
    <w:rsid w:val="006F1DD8"/>
    <w:rsid w:val="006F1FD0"/>
    <w:rsid w:val="006F20E3"/>
    <w:rsid w:val="006F22A2"/>
    <w:rsid w:val="006F23AB"/>
    <w:rsid w:val="006F2565"/>
    <w:rsid w:val="006F2590"/>
    <w:rsid w:val="006F264F"/>
    <w:rsid w:val="006F267C"/>
    <w:rsid w:val="006F276C"/>
    <w:rsid w:val="006F2787"/>
    <w:rsid w:val="006F2AC2"/>
    <w:rsid w:val="006F2B2D"/>
    <w:rsid w:val="006F2B9D"/>
    <w:rsid w:val="006F2BFB"/>
    <w:rsid w:val="006F2C13"/>
    <w:rsid w:val="006F2C62"/>
    <w:rsid w:val="006F2CDF"/>
    <w:rsid w:val="006F2D75"/>
    <w:rsid w:val="006F2D90"/>
    <w:rsid w:val="006F2DCA"/>
    <w:rsid w:val="006F2DDB"/>
    <w:rsid w:val="006F2E1B"/>
    <w:rsid w:val="006F2E24"/>
    <w:rsid w:val="006F2FBD"/>
    <w:rsid w:val="006F3060"/>
    <w:rsid w:val="006F30B4"/>
    <w:rsid w:val="006F312E"/>
    <w:rsid w:val="006F31C6"/>
    <w:rsid w:val="006F31DF"/>
    <w:rsid w:val="006F31E5"/>
    <w:rsid w:val="006F325D"/>
    <w:rsid w:val="006F338A"/>
    <w:rsid w:val="006F3395"/>
    <w:rsid w:val="006F33C5"/>
    <w:rsid w:val="006F340E"/>
    <w:rsid w:val="006F3435"/>
    <w:rsid w:val="006F3444"/>
    <w:rsid w:val="006F34FD"/>
    <w:rsid w:val="006F353D"/>
    <w:rsid w:val="006F3575"/>
    <w:rsid w:val="006F35B0"/>
    <w:rsid w:val="006F361D"/>
    <w:rsid w:val="006F37B4"/>
    <w:rsid w:val="006F3834"/>
    <w:rsid w:val="006F38E7"/>
    <w:rsid w:val="006F38EB"/>
    <w:rsid w:val="006F3A54"/>
    <w:rsid w:val="006F3A57"/>
    <w:rsid w:val="006F3ACC"/>
    <w:rsid w:val="006F3BA6"/>
    <w:rsid w:val="006F3D15"/>
    <w:rsid w:val="006F3D5E"/>
    <w:rsid w:val="006F3D72"/>
    <w:rsid w:val="006F3D87"/>
    <w:rsid w:val="006F3DD7"/>
    <w:rsid w:val="006F3E18"/>
    <w:rsid w:val="006F3EAB"/>
    <w:rsid w:val="006F3ED7"/>
    <w:rsid w:val="006F3F2A"/>
    <w:rsid w:val="006F4161"/>
    <w:rsid w:val="006F417E"/>
    <w:rsid w:val="006F418E"/>
    <w:rsid w:val="006F41B4"/>
    <w:rsid w:val="006F44F5"/>
    <w:rsid w:val="006F452B"/>
    <w:rsid w:val="006F454C"/>
    <w:rsid w:val="006F4574"/>
    <w:rsid w:val="006F46EE"/>
    <w:rsid w:val="006F4705"/>
    <w:rsid w:val="006F472F"/>
    <w:rsid w:val="006F4B41"/>
    <w:rsid w:val="006F4BFE"/>
    <w:rsid w:val="006F4C59"/>
    <w:rsid w:val="006F4ECF"/>
    <w:rsid w:val="006F4F36"/>
    <w:rsid w:val="006F4F49"/>
    <w:rsid w:val="006F5044"/>
    <w:rsid w:val="006F50B1"/>
    <w:rsid w:val="006F50F0"/>
    <w:rsid w:val="006F51B9"/>
    <w:rsid w:val="006F527C"/>
    <w:rsid w:val="006F52E1"/>
    <w:rsid w:val="006F535F"/>
    <w:rsid w:val="006F5393"/>
    <w:rsid w:val="006F54B5"/>
    <w:rsid w:val="006F553F"/>
    <w:rsid w:val="006F56E7"/>
    <w:rsid w:val="006F5705"/>
    <w:rsid w:val="006F57B4"/>
    <w:rsid w:val="006F5916"/>
    <w:rsid w:val="006F59CC"/>
    <w:rsid w:val="006F5B8F"/>
    <w:rsid w:val="006F5BA7"/>
    <w:rsid w:val="006F5BF9"/>
    <w:rsid w:val="006F5CE6"/>
    <w:rsid w:val="006F5E29"/>
    <w:rsid w:val="006F6125"/>
    <w:rsid w:val="006F6144"/>
    <w:rsid w:val="006F6191"/>
    <w:rsid w:val="006F6416"/>
    <w:rsid w:val="006F647B"/>
    <w:rsid w:val="006F64D1"/>
    <w:rsid w:val="006F64F0"/>
    <w:rsid w:val="006F6694"/>
    <w:rsid w:val="006F67C3"/>
    <w:rsid w:val="006F67D4"/>
    <w:rsid w:val="006F6841"/>
    <w:rsid w:val="006F6856"/>
    <w:rsid w:val="006F687C"/>
    <w:rsid w:val="006F6956"/>
    <w:rsid w:val="006F6B63"/>
    <w:rsid w:val="006F6B75"/>
    <w:rsid w:val="006F6BD6"/>
    <w:rsid w:val="006F6D17"/>
    <w:rsid w:val="006F6D86"/>
    <w:rsid w:val="006F6DA5"/>
    <w:rsid w:val="006F6DE1"/>
    <w:rsid w:val="006F6E26"/>
    <w:rsid w:val="006F6E32"/>
    <w:rsid w:val="006F6EA3"/>
    <w:rsid w:val="006F7052"/>
    <w:rsid w:val="006F70B1"/>
    <w:rsid w:val="006F70C9"/>
    <w:rsid w:val="006F7103"/>
    <w:rsid w:val="006F7177"/>
    <w:rsid w:val="006F72AC"/>
    <w:rsid w:val="006F732C"/>
    <w:rsid w:val="006F7349"/>
    <w:rsid w:val="006F7461"/>
    <w:rsid w:val="006F74C2"/>
    <w:rsid w:val="006F74C9"/>
    <w:rsid w:val="006F7668"/>
    <w:rsid w:val="006F7696"/>
    <w:rsid w:val="006F7892"/>
    <w:rsid w:val="006F78E6"/>
    <w:rsid w:val="006F7918"/>
    <w:rsid w:val="006F795A"/>
    <w:rsid w:val="006F79E0"/>
    <w:rsid w:val="006F7A68"/>
    <w:rsid w:val="006F7B42"/>
    <w:rsid w:val="006F7E14"/>
    <w:rsid w:val="006F7E2E"/>
    <w:rsid w:val="006F7E55"/>
    <w:rsid w:val="006F7F1A"/>
    <w:rsid w:val="006F7F60"/>
    <w:rsid w:val="006F7F64"/>
    <w:rsid w:val="00700027"/>
    <w:rsid w:val="00700057"/>
    <w:rsid w:val="0070008C"/>
    <w:rsid w:val="007000F5"/>
    <w:rsid w:val="007001CE"/>
    <w:rsid w:val="007002DA"/>
    <w:rsid w:val="00700431"/>
    <w:rsid w:val="0070056B"/>
    <w:rsid w:val="007005C1"/>
    <w:rsid w:val="0070061A"/>
    <w:rsid w:val="007007EF"/>
    <w:rsid w:val="0070082B"/>
    <w:rsid w:val="0070082E"/>
    <w:rsid w:val="00700952"/>
    <w:rsid w:val="0070098D"/>
    <w:rsid w:val="00700AD2"/>
    <w:rsid w:val="00700B9B"/>
    <w:rsid w:val="00700C19"/>
    <w:rsid w:val="00700C9E"/>
    <w:rsid w:val="00700E6E"/>
    <w:rsid w:val="00700F54"/>
    <w:rsid w:val="007010DD"/>
    <w:rsid w:val="007010E4"/>
    <w:rsid w:val="007011C9"/>
    <w:rsid w:val="007012F3"/>
    <w:rsid w:val="007012F6"/>
    <w:rsid w:val="0070132D"/>
    <w:rsid w:val="00701491"/>
    <w:rsid w:val="007014E2"/>
    <w:rsid w:val="00701593"/>
    <w:rsid w:val="007015FD"/>
    <w:rsid w:val="00701654"/>
    <w:rsid w:val="007019B7"/>
    <w:rsid w:val="00701D27"/>
    <w:rsid w:val="00701D3B"/>
    <w:rsid w:val="00701E27"/>
    <w:rsid w:val="00701E78"/>
    <w:rsid w:val="00701F20"/>
    <w:rsid w:val="00701F4D"/>
    <w:rsid w:val="007020B5"/>
    <w:rsid w:val="007020CF"/>
    <w:rsid w:val="0070221B"/>
    <w:rsid w:val="00702241"/>
    <w:rsid w:val="00702254"/>
    <w:rsid w:val="0070226B"/>
    <w:rsid w:val="00702544"/>
    <w:rsid w:val="00702685"/>
    <w:rsid w:val="007027D8"/>
    <w:rsid w:val="00702801"/>
    <w:rsid w:val="0070283D"/>
    <w:rsid w:val="0070288A"/>
    <w:rsid w:val="00702CD4"/>
    <w:rsid w:val="00702D57"/>
    <w:rsid w:val="00702DA8"/>
    <w:rsid w:val="00702F11"/>
    <w:rsid w:val="00703032"/>
    <w:rsid w:val="007031DF"/>
    <w:rsid w:val="0070321B"/>
    <w:rsid w:val="0070344D"/>
    <w:rsid w:val="007034DA"/>
    <w:rsid w:val="007034E7"/>
    <w:rsid w:val="007035DF"/>
    <w:rsid w:val="007036B2"/>
    <w:rsid w:val="00703939"/>
    <w:rsid w:val="00703A22"/>
    <w:rsid w:val="00703BFD"/>
    <w:rsid w:val="00703C61"/>
    <w:rsid w:val="00703D5C"/>
    <w:rsid w:val="00703D75"/>
    <w:rsid w:val="00703D84"/>
    <w:rsid w:val="00703F1C"/>
    <w:rsid w:val="00703F25"/>
    <w:rsid w:val="00703F79"/>
    <w:rsid w:val="00704091"/>
    <w:rsid w:val="007040A2"/>
    <w:rsid w:val="00704159"/>
    <w:rsid w:val="007041F3"/>
    <w:rsid w:val="007042DE"/>
    <w:rsid w:val="007042E1"/>
    <w:rsid w:val="00704422"/>
    <w:rsid w:val="00704525"/>
    <w:rsid w:val="00704648"/>
    <w:rsid w:val="00704670"/>
    <w:rsid w:val="00704675"/>
    <w:rsid w:val="00704761"/>
    <w:rsid w:val="0070477B"/>
    <w:rsid w:val="00704800"/>
    <w:rsid w:val="0070480F"/>
    <w:rsid w:val="0070482C"/>
    <w:rsid w:val="00704856"/>
    <w:rsid w:val="00704947"/>
    <w:rsid w:val="00704A78"/>
    <w:rsid w:val="00704B10"/>
    <w:rsid w:val="00704B9E"/>
    <w:rsid w:val="00704C6F"/>
    <w:rsid w:val="00704D7F"/>
    <w:rsid w:val="00704DC3"/>
    <w:rsid w:val="00704E43"/>
    <w:rsid w:val="00704EDF"/>
    <w:rsid w:val="00704F07"/>
    <w:rsid w:val="007050EB"/>
    <w:rsid w:val="0070514D"/>
    <w:rsid w:val="00705242"/>
    <w:rsid w:val="00705389"/>
    <w:rsid w:val="00705394"/>
    <w:rsid w:val="007053A9"/>
    <w:rsid w:val="007053C9"/>
    <w:rsid w:val="007053E4"/>
    <w:rsid w:val="0070551A"/>
    <w:rsid w:val="0070552F"/>
    <w:rsid w:val="00705658"/>
    <w:rsid w:val="0070571E"/>
    <w:rsid w:val="007059F7"/>
    <w:rsid w:val="00705A0E"/>
    <w:rsid w:val="00705AD6"/>
    <w:rsid w:val="00705AED"/>
    <w:rsid w:val="00705BCA"/>
    <w:rsid w:val="00705CB1"/>
    <w:rsid w:val="00705CCB"/>
    <w:rsid w:val="00705D0C"/>
    <w:rsid w:val="00705D7C"/>
    <w:rsid w:val="00705EA2"/>
    <w:rsid w:val="00705F9A"/>
    <w:rsid w:val="00705FF9"/>
    <w:rsid w:val="0070606F"/>
    <w:rsid w:val="007061B4"/>
    <w:rsid w:val="0070621B"/>
    <w:rsid w:val="007062BB"/>
    <w:rsid w:val="00706362"/>
    <w:rsid w:val="007063EB"/>
    <w:rsid w:val="0070641B"/>
    <w:rsid w:val="007064D6"/>
    <w:rsid w:val="0070650D"/>
    <w:rsid w:val="00706593"/>
    <w:rsid w:val="00706633"/>
    <w:rsid w:val="0070673C"/>
    <w:rsid w:val="00706796"/>
    <w:rsid w:val="007067D3"/>
    <w:rsid w:val="0070680A"/>
    <w:rsid w:val="00706845"/>
    <w:rsid w:val="00706890"/>
    <w:rsid w:val="007068E6"/>
    <w:rsid w:val="00706A7D"/>
    <w:rsid w:val="00706C24"/>
    <w:rsid w:val="00706C3F"/>
    <w:rsid w:val="00706D8F"/>
    <w:rsid w:val="00706E96"/>
    <w:rsid w:val="00706EAE"/>
    <w:rsid w:val="00707084"/>
    <w:rsid w:val="00707094"/>
    <w:rsid w:val="007070A4"/>
    <w:rsid w:val="007071DC"/>
    <w:rsid w:val="007071DF"/>
    <w:rsid w:val="00707295"/>
    <w:rsid w:val="007075A3"/>
    <w:rsid w:val="00707652"/>
    <w:rsid w:val="0070768F"/>
    <w:rsid w:val="0070783C"/>
    <w:rsid w:val="0070786C"/>
    <w:rsid w:val="00707910"/>
    <w:rsid w:val="00707923"/>
    <w:rsid w:val="007079B0"/>
    <w:rsid w:val="00707A48"/>
    <w:rsid w:val="00707A4C"/>
    <w:rsid w:val="00707AE7"/>
    <w:rsid w:val="00707B57"/>
    <w:rsid w:val="00707BC7"/>
    <w:rsid w:val="00707D62"/>
    <w:rsid w:val="00707D8A"/>
    <w:rsid w:val="00707ED2"/>
    <w:rsid w:val="00707EFE"/>
    <w:rsid w:val="00707FA7"/>
    <w:rsid w:val="00710008"/>
    <w:rsid w:val="007100B2"/>
    <w:rsid w:val="0071029F"/>
    <w:rsid w:val="007102C7"/>
    <w:rsid w:val="007102EE"/>
    <w:rsid w:val="007102F2"/>
    <w:rsid w:val="0071031A"/>
    <w:rsid w:val="0071033A"/>
    <w:rsid w:val="007104D4"/>
    <w:rsid w:val="007104EE"/>
    <w:rsid w:val="0071050A"/>
    <w:rsid w:val="007105AC"/>
    <w:rsid w:val="0071066D"/>
    <w:rsid w:val="007106F0"/>
    <w:rsid w:val="007106F1"/>
    <w:rsid w:val="00710707"/>
    <w:rsid w:val="00710732"/>
    <w:rsid w:val="0071073E"/>
    <w:rsid w:val="007107C3"/>
    <w:rsid w:val="007107C7"/>
    <w:rsid w:val="007108A3"/>
    <w:rsid w:val="00710A06"/>
    <w:rsid w:val="00710A09"/>
    <w:rsid w:val="00710A2A"/>
    <w:rsid w:val="00710B95"/>
    <w:rsid w:val="00710BB7"/>
    <w:rsid w:val="00710BC9"/>
    <w:rsid w:val="00710D78"/>
    <w:rsid w:val="00710F0E"/>
    <w:rsid w:val="00710FF5"/>
    <w:rsid w:val="0071110A"/>
    <w:rsid w:val="007114BE"/>
    <w:rsid w:val="0071154B"/>
    <w:rsid w:val="00711584"/>
    <w:rsid w:val="007115F4"/>
    <w:rsid w:val="0071162A"/>
    <w:rsid w:val="0071162C"/>
    <w:rsid w:val="007116BC"/>
    <w:rsid w:val="00711776"/>
    <w:rsid w:val="0071178C"/>
    <w:rsid w:val="007117A4"/>
    <w:rsid w:val="007117F2"/>
    <w:rsid w:val="00711864"/>
    <w:rsid w:val="00711B17"/>
    <w:rsid w:val="00711B21"/>
    <w:rsid w:val="00711B88"/>
    <w:rsid w:val="00711BE9"/>
    <w:rsid w:val="00711C34"/>
    <w:rsid w:val="00711DE0"/>
    <w:rsid w:val="00711E45"/>
    <w:rsid w:val="007122EA"/>
    <w:rsid w:val="00712400"/>
    <w:rsid w:val="0071241B"/>
    <w:rsid w:val="0071258A"/>
    <w:rsid w:val="0071266A"/>
    <w:rsid w:val="00712697"/>
    <w:rsid w:val="007126A1"/>
    <w:rsid w:val="007126C8"/>
    <w:rsid w:val="00712765"/>
    <w:rsid w:val="00712792"/>
    <w:rsid w:val="0071281B"/>
    <w:rsid w:val="0071299D"/>
    <w:rsid w:val="007129B2"/>
    <w:rsid w:val="007129D3"/>
    <w:rsid w:val="007129D6"/>
    <w:rsid w:val="00712A77"/>
    <w:rsid w:val="00712AA4"/>
    <w:rsid w:val="00712C26"/>
    <w:rsid w:val="00712C8D"/>
    <w:rsid w:val="00712FA4"/>
    <w:rsid w:val="00713062"/>
    <w:rsid w:val="007130C5"/>
    <w:rsid w:val="0071325C"/>
    <w:rsid w:val="00713379"/>
    <w:rsid w:val="00713475"/>
    <w:rsid w:val="00713566"/>
    <w:rsid w:val="00713570"/>
    <w:rsid w:val="0071370F"/>
    <w:rsid w:val="007138D0"/>
    <w:rsid w:val="007138E5"/>
    <w:rsid w:val="00713968"/>
    <w:rsid w:val="0071396B"/>
    <w:rsid w:val="00713A69"/>
    <w:rsid w:val="00713AC4"/>
    <w:rsid w:val="00713C77"/>
    <w:rsid w:val="00713C88"/>
    <w:rsid w:val="00713D38"/>
    <w:rsid w:val="00713DC9"/>
    <w:rsid w:val="00713E60"/>
    <w:rsid w:val="00713F5D"/>
    <w:rsid w:val="00713F7E"/>
    <w:rsid w:val="00714070"/>
    <w:rsid w:val="007140D4"/>
    <w:rsid w:val="00714164"/>
    <w:rsid w:val="00714243"/>
    <w:rsid w:val="00714301"/>
    <w:rsid w:val="00714337"/>
    <w:rsid w:val="007143B9"/>
    <w:rsid w:val="00714442"/>
    <w:rsid w:val="0071452C"/>
    <w:rsid w:val="00714578"/>
    <w:rsid w:val="0071459D"/>
    <w:rsid w:val="007146AE"/>
    <w:rsid w:val="007146B6"/>
    <w:rsid w:val="007146E4"/>
    <w:rsid w:val="00714732"/>
    <w:rsid w:val="0071476E"/>
    <w:rsid w:val="0071480C"/>
    <w:rsid w:val="0071482D"/>
    <w:rsid w:val="007149E7"/>
    <w:rsid w:val="00714C8A"/>
    <w:rsid w:val="00714F63"/>
    <w:rsid w:val="00714F78"/>
    <w:rsid w:val="00714FA8"/>
    <w:rsid w:val="007152E5"/>
    <w:rsid w:val="007153AC"/>
    <w:rsid w:val="007153D9"/>
    <w:rsid w:val="0071540F"/>
    <w:rsid w:val="00715564"/>
    <w:rsid w:val="00715626"/>
    <w:rsid w:val="00715715"/>
    <w:rsid w:val="0071581F"/>
    <w:rsid w:val="00715899"/>
    <w:rsid w:val="007158AA"/>
    <w:rsid w:val="007158BF"/>
    <w:rsid w:val="0071592B"/>
    <w:rsid w:val="00715ABF"/>
    <w:rsid w:val="00715C1F"/>
    <w:rsid w:val="00715C53"/>
    <w:rsid w:val="00715C7F"/>
    <w:rsid w:val="00715C91"/>
    <w:rsid w:val="00715C9A"/>
    <w:rsid w:val="00715D7C"/>
    <w:rsid w:val="00715F04"/>
    <w:rsid w:val="007161DF"/>
    <w:rsid w:val="007161EB"/>
    <w:rsid w:val="00716264"/>
    <w:rsid w:val="007162C2"/>
    <w:rsid w:val="007162D7"/>
    <w:rsid w:val="0071636A"/>
    <w:rsid w:val="007163A9"/>
    <w:rsid w:val="0071656D"/>
    <w:rsid w:val="0071656E"/>
    <w:rsid w:val="007165A2"/>
    <w:rsid w:val="007165C4"/>
    <w:rsid w:val="00716708"/>
    <w:rsid w:val="007167DE"/>
    <w:rsid w:val="00716956"/>
    <w:rsid w:val="0071699F"/>
    <w:rsid w:val="00716A94"/>
    <w:rsid w:val="00716C23"/>
    <w:rsid w:val="00716DF5"/>
    <w:rsid w:val="007170CB"/>
    <w:rsid w:val="00717166"/>
    <w:rsid w:val="007172A8"/>
    <w:rsid w:val="007172C3"/>
    <w:rsid w:val="007172C6"/>
    <w:rsid w:val="007172ED"/>
    <w:rsid w:val="00717404"/>
    <w:rsid w:val="007174C3"/>
    <w:rsid w:val="0071751B"/>
    <w:rsid w:val="00717566"/>
    <w:rsid w:val="007175A2"/>
    <w:rsid w:val="00717625"/>
    <w:rsid w:val="007176EE"/>
    <w:rsid w:val="0071777F"/>
    <w:rsid w:val="00717842"/>
    <w:rsid w:val="007178B8"/>
    <w:rsid w:val="007178C8"/>
    <w:rsid w:val="00717920"/>
    <w:rsid w:val="0071795E"/>
    <w:rsid w:val="00717966"/>
    <w:rsid w:val="00717A15"/>
    <w:rsid w:val="00717A2B"/>
    <w:rsid w:val="00717A90"/>
    <w:rsid w:val="00717B5C"/>
    <w:rsid w:val="00717C7A"/>
    <w:rsid w:val="00717D20"/>
    <w:rsid w:val="00717D6C"/>
    <w:rsid w:val="00717DC4"/>
    <w:rsid w:val="00717ED9"/>
    <w:rsid w:val="0072021F"/>
    <w:rsid w:val="007202AA"/>
    <w:rsid w:val="0072036E"/>
    <w:rsid w:val="007203BC"/>
    <w:rsid w:val="007203EA"/>
    <w:rsid w:val="007204C9"/>
    <w:rsid w:val="00720518"/>
    <w:rsid w:val="00720664"/>
    <w:rsid w:val="007206C3"/>
    <w:rsid w:val="007206EB"/>
    <w:rsid w:val="007207F9"/>
    <w:rsid w:val="00720811"/>
    <w:rsid w:val="0072089D"/>
    <w:rsid w:val="00720971"/>
    <w:rsid w:val="00720A27"/>
    <w:rsid w:val="00720C6F"/>
    <w:rsid w:val="00720C7A"/>
    <w:rsid w:val="00720CA2"/>
    <w:rsid w:val="00720D98"/>
    <w:rsid w:val="00720DD9"/>
    <w:rsid w:val="00720F36"/>
    <w:rsid w:val="00720FD7"/>
    <w:rsid w:val="0072102E"/>
    <w:rsid w:val="007210EA"/>
    <w:rsid w:val="00721271"/>
    <w:rsid w:val="00721280"/>
    <w:rsid w:val="0072137E"/>
    <w:rsid w:val="00721433"/>
    <w:rsid w:val="00721452"/>
    <w:rsid w:val="0072148C"/>
    <w:rsid w:val="0072168A"/>
    <w:rsid w:val="007216FE"/>
    <w:rsid w:val="00721735"/>
    <w:rsid w:val="00721810"/>
    <w:rsid w:val="00721833"/>
    <w:rsid w:val="007218CD"/>
    <w:rsid w:val="00721969"/>
    <w:rsid w:val="00721982"/>
    <w:rsid w:val="00721A75"/>
    <w:rsid w:val="00721AD1"/>
    <w:rsid w:val="00721AE0"/>
    <w:rsid w:val="00721B04"/>
    <w:rsid w:val="00721EA2"/>
    <w:rsid w:val="00721EF2"/>
    <w:rsid w:val="00722064"/>
    <w:rsid w:val="00722087"/>
    <w:rsid w:val="0072208D"/>
    <w:rsid w:val="007220F6"/>
    <w:rsid w:val="0072218B"/>
    <w:rsid w:val="007222B7"/>
    <w:rsid w:val="00722378"/>
    <w:rsid w:val="007223A9"/>
    <w:rsid w:val="007223BF"/>
    <w:rsid w:val="00722421"/>
    <w:rsid w:val="00722475"/>
    <w:rsid w:val="00722512"/>
    <w:rsid w:val="00722518"/>
    <w:rsid w:val="00722623"/>
    <w:rsid w:val="007226C8"/>
    <w:rsid w:val="00722729"/>
    <w:rsid w:val="0072276E"/>
    <w:rsid w:val="007228A2"/>
    <w:rsid w:val="0072297E"/>
    <w:rsid w:val="007229DD"/>
    <w:rsid w:val="00722AE6"/>
    <w:rsid w:val="00722B57"/>
    <w:rsid w:val="00722B58"/>
    <w:rsid w:val="00722DD5"/>
    <w:rsid w:val="0072306E"/>
    <w:rsid w:val="00723080"/>
    <w:rsid w:val="00723098"/>
    <w:rsid w:val="007230AC"/>
    <w:rsid w:val="00723135"/>
    <w:rsid w:val="007231A4"/>
    <w:rsid w:val="007231C9"/>
    <w:rsid w:val="00723237"/>
    <w:rsid w:val="00723294"/>
    <w:rsid w:val="007233A8"/>
    <w:rsid w:val="00723413"/>
    <w:rsid w:val="00723446"/>
    <w:rsid w:val="00723516"/>
    <w:rsid w:val="007236AC"/>
    <w:rsid w:val="00723794"/>
    <w:rsid w:val="00723905"/>
    <w:rsid w:val="00723927"/>
    <w:rsid w:val="007239E9"/>
    <w:rsid w:val="00723C2F"/>
    <w:rsid w:val="00723C31"/>
    <w:rsid w:val="00723C80"/>
    <w:rsid w:val="00723C9B"/>
    <w:rsid w:val="00723D10"/>
    <w:rsid w:val="00723D4F"/>
    <w:rsid w:val="00723D94"/>
    <w:rsid w:val="00723DFC"/>
    <w:rsid w:val="00723E51"/>
    <w:rsid w:val="00723F05"/>
    <w:rsid w:val="00723FBC"/>
    <w:rsid w:val="00723FD8"/>
    <w:rsid w:val="0072404C"/>
    <w:rsid w:val="00724099"/>
    <w:rsid w:val="00724119"/>
    <w:rsid w:val="00724133"/>
    <w:rsid w:val="007241A0"/>
    <w:rsid w:val="0072420A"/>
    <w:rsid w:val="00724233"/>
    <w:rsid w:val="00724411"/>
    <w:rsid w:val="00724476"/>
    <w:rsid w:val="00724587"/>
    <w:rsid w:val="0072461A"/>
    <w:rsid w:val="0072471F"/>
    <w:rsid w:val="007247AC"/>
    <w:rsid w:val="007247F0"/>
    <w:rsid w:val="007248B0"/>
    <w:rsid w:val="007248BD"/>
    <w:rsid w:val="00724910"/>
    <w:rsid w:val="00724963"/>
    <w:rsid w:val="00724BD2"/>
    <w:rsid w:val="00724C20"/>
    <w:rsid w:val="00724C3C"/>
    <w:rsid w:val="00724CF1"/>
    <w:rsid w:val="00724D16"/>
    <w:rsid w:val="00724E11"/>
    <w:rsid w:val="00724E1A"/>
    <w:rsid w:val="00724E80"/>
    <w:rsid w:val="00724EEC"/>
    <w:rsid w:val="00724FF3"/>
    <w:rsid w:val="007250AB"/>
    <w:rsid w:val="00725184"/>
    <w:rsid w:val="007251B4"/>
    <w:rsid w:val="007251E2"/>
    <w:rsid w:val="00725232"/>
    <w:rsid w:val="007253B6"/>
    <w:rsid w:val="007254C4"/>
    <w:rsid w:val="00725696"/>
    <w:rsid w:val="007257F3"/>
    <w:rsid w:val="00725803"/>
    <w:rsid w:val="00725817"/>
    <w:rsid w:val="007259F1"/>
    <w:rsid w:val="00725A04"/>
    <w:rsid w:val="00725A47"/>
    <w:rsid w:val="00725A6F"/>
    <w:rsid w:val="00725C17"/>
    <w:rsid w:val="00725D12"/>
    <w:rsid w:val="00725D3E"/>
    <w:rsid w:val="00725DD0"/>
    <w:rsid w:val="00725E08"/>
    <w:rsid w:val="0072606C"/>
    <w:rsid w:val="007260A9"/>
    <w:rsid w:val="007261C8"/>
    <w:rsid w:val="00726314"/>
    <w:rsid w:val="00726324"/>
    <w:rsid w:val="007263F2"/>
    <w:rsid w:val="00726412"/>
    <w:rsid w:val="0072642A"/>
    <w:rsid w:val="0072672E"/>
    <w:rsid w:val="00726740"/>
    <w:rsid w:val="00726AF4"/>
    <w:rsid w:val="00726B89"/>
    <w:rsid w:val="00726BC8"/>
    <w:rsid w:val="00726BF9"/>
    <w:rsid w:val="00726E96"/>
    <w:rsid w:val="00726F73"/>
    <w:rsid w:val="007272BB"/>
    <w:rsid w:val="0072734A"/>
    <w:rsid w:val="00727396"/>
    <w:rsid w:val="00727545"/>
    <w:rsid w:val="00727581"/>
    <w:rsid w:val="00727704"/>
    <w:rsid w:val="00727782"/>
    <w:rsid w:val="00727870"/>
    <w:rsid w:val="00727893"/>
    <w:rsid w:val="00727CA1"/>
    <w:rsid w:val="00727DAB"/>
    <w:rsid w:val="00727E0C"/>
    <w:rsid w:val="00727EFE"/>
    <w:rsid w:val="00727F16"/>
    <w:rsid w:val="00727FBB"/>
    <w:rsid w:val="00727FD6"/>
    <w:rsid w:val="00727FF9"/>
    <w:rsid w:val="0073004A"/>
    <w:rsid w:val="007300CB"/>
    <w:rsid w:val="00730229"/>
    <w:rsid w:val="00730244"/>
    <w:rsid w:val="00730295"/>
    <w:rsid w:val="00730315"/>
    <w:rsid w:val="00730382"/>
    <w:rsid w:val="00730486"/>
    <w:rsid w:val="007304B5"/>
    <w:rsid w:val="00730668"/>
    <w:rsid w:val="00730673"/>
    <w:rsid w:val="00730674"/>
    <w:rsid w:val="007308A9"/>
    <w:rsid w:val="00730970"/>
    <w:rsid w:val="00730CCB"/>
    <w:rsid w:val="00730D68"/>
    <w:rsid w:val="00730DB6"/>
    <w:rsid w:val="00730E9D"/>
    <w:rsid w:val="00731143"/>
    <w:rsid w:val="00731203"/>
    <w:rsid w:val="00731229"/>
    <w:rsid w:val="00731234"/>
    <w:rsid w:val="007312FB"/>
    <w:rsid w:val="007312FD"/>
    <w:rsid w:val="00731336"/>
    <w:rsid w:val="0073148A"/>
    <w:rsid w:val="007314BE"/>
    <w:rsid w:val="007315A8"/>
    <w:rsid w:val="00731736"/>
    <w:rsid w:val="00731746"/>
    <w:rsid w:val="00731759"/>
    <w:rsid w:val="007317CA"/>
    <w:rsid w:val="0073186C"/>
    <w:rsid w:val="00731A07"/>
    <w:rsid w:val="00731AB8"/>
    <w:rsid w:val="00731B8D"/>
    <w:rsid w:val="00731C95"/>
    <w:rsid w:val="00731D69"/>
    <w:rsid w:val="00731E2D"/>
    <w:rsid w:val="00731EFD"/>
    <w:rsid w:val="00731F0E"/>
    <w:rsid w:val="007320C3"/>
    <w:rsid w:val="007321E9"/>
    <w:rsid w:val="00732209"/>
    <w:rsid w:val="0073232E"/>
    <w:rsid w:val="00732433"/>
    <w:rsid w:val="00732438"/>
    <w:rsid w:val="00732466"/>
    <w:rsid w:val="00732549"/>
    <w:rsid w:val="007327E3"/>
    <w:rsid w:val="007327F2"/>
    <w:rsid w:val="0073280A"/>
    <w:rsid w:val="007328E7"/>
    <w:rsid w:val="00732937"/>
    <w:rsid w:val="00732B83"/>
    <w:rsid w:val="00732C75"/>
    <w:rsid w:val="00732CB2"/>
    <w:rsid w:val="00732D35"/>
    <w:rsid w:val="00732DDA"/>
    <w:rsid w:val="00732E6E"/>
    <w:rsid w:val="00732FE1"/>
    <w:rsid w:val="00733097"/>
    <w:rsid w:val="007330F8"/>
    <w:rsid w:val="0073332A"/>
    <w:rsid w:val="0073342D"/>
    <w:rsid w:val="0073360A"/>
    <w:rsid w:val="00733650"/>
    <w:rsid w:val="007336E0"/>
    <w:rsid w:val="00733706"/>
    <w:rsid w:val="007338F0"/>
    <w:rsid w:val="0073391C"/>
    <w:rsid w:val="0073397F"/>
    <w:rsid w:val="00733982"/>
    <w:rsid w:val="007339AD"/>
    <w:rsid w:val="00733AFD"/>
    <w:rsid w:val="00733B07"/>
    <w:rsid w:val="00733B6A"/>
    <w:rsid w:val="00733CAE"/>
    <w:rsid w:val="00733D0C"/>
    <w:rsid w:val="00733D54"/>
    <w:rsid w:val="00733DC4"/>
    <w:rsid w:val="00733F3A"/>
    <w:rsid w:val="00734064"/>
    <w:rsid w:val="00734125"/>
    <w:rsid w:val="00734157"/>
    <w:rsid w:val="00734233"/>
    <w:rsid w:val="00734241"/>
    <w:rsid w:val="00734314"/>
    <w:rsid w:val="007343A6"/>
    <w:rsid w:val="00734471"/>
    <w:rsid w:val="007345CF"/>
    <w:rsid w:val="007345EF"/>
    <w:rsid w:val="0073475A"/>
    <w:rsid w:val="007347D9"/>
    <w:rsid w:val="007347DC"/>
    <w:rsid w:val="007348FA"/>
    <w:rsid w:val="00734942"/>
    <w:rsid w:val="007349DB"/>
    <w:rsid w:val="00734BE6"/>
    <w:rsid w:val="00734C7A"/>
    <w:rsid w:val="00734C87"/>
    <w:rsid w:val="00734CCD"/>
    <w:rsid w:val="00734D0B"/>
    <w:rsid w:val="00734E40"/>
    <w:rsid w:val="00734E85"/>
    <w:rsid w:val="00734E94"/>
    <w:rsid w:val="00734EBE"/>
    <w:rsid w:val="00734F28"/>
    <w:rsid w:val="00734FA4"/>
    <w:rsid w:val="0073502E"/>
    <w:rsid w:val="00735047"/>
    <w:rsid w:val="00735075"/>
    <w:rsid w:val="0073532B"/>
    <w:rsid w:val="0073534D"/>
    <w:rsid w:val="00735376"/>
    <w:rsid w:val="00735434"/>
    <w:rsid w:val="007354A9"/>
    <w:rsid w:val="0073557F"/>
    <w:rsid w:val="007355DD"/>
    <w:rsid w:val="007355DE"/>
    <w:rsid w:val="0073566A"/>
    <w:rsid w:val="00735780"/>
    <w:rsid w:val="007357EC"/>
    <w:rsid w:val="00735839"/>
    <w:rsid w:val="007358C9"/>
    <w:rsid w:val="007358CC"/>
    <w:rsid w:val="00735B24"/>
    <w:rsid w:val="00735B57"/>
    <w:rsid w:val="00735CC5"/>
    <w:rsid w:val="00735E30"/>
    <w:rsid w:val="00735E9E"/>
    <w:rsid w:val="00735EC0"/>
    <w:rsid w:val="00735F11"/>
    <w:rsid w:val="007360C0"/>
    <w:rsid w:val="00736294"/>
    <w:rsid w:val="0073629A"/>
    <w:rsid w:val="007363A3"/>
    <w:rsid w:val="007364A8"/>
    <w:rsid w:val="007364D1"/>
    <w:rsid w:val="007364EF"/>
    <w:rsid w:val="007365F0"/>
    <w:rsid w:val="0073660A"/>
    <w:rsid w:val="00736684"/>
    <w:rsid w:val="007366BA"/>
    <w:rsid w:val="00736961"/>
    <w:rsid w:val="0073696B"/>
    <w:rsid w:val="00736A9C"/>
    <w:rsid w:val="00736B52"/>
    <w:rsid w:val="00736C3A"/>
    <w:rsid w:val="00736D12"/>
    <w:rsid w:val="00736DD3"/>
    <w:rsid w:val="00736DEB"/>
    <w:rsid w:val="00736E1B"/>
    <w:rsid w:val="00736F9D"/>
    <w:rsid w:val="007370A3"/>
    <w:rsid w:val="007370A4"/>
    <w:rsid w:val="007370AB"/>
    <w:rsid w:val="0073720C"/>
    <w:rsid w:val="00737278"/>
    <w:rsid w:val="007372C5"/>
    <w:rsid w:val="00737360"/>
    <w:rsid w:val="0073741F"/>
    <w:rsid w:val="007374AD"/>
    <w:rsid w:val="0073750F"/>
    <w:rsid w:val="0073754B"/>
    <w:rsid w:val="007375E9"/>
    <w:rsid w:val="00737672"/>
    <w:rsid w:val="00737722"/>
    <w:rsid w:val="007377A4"/>
    <w:rsid w:val="0073787A"/>
    <w:rsid w:val="00737A0E"/>
    <w:rsid w:val="00737A5C"/>
    <w:rsid w:val="00737B06"/>
    <w:rsid w:val="00737DBE"/>
    <w:rsid w:val="00737DBF"/>
    <w:rsid w:val="00737DF5"/>
    <w:rsid w:val="00737DFC"/>
    <w:rsid w:val="00737E17"/>
    <w:rsid w:val="00737FA3"/>
    <w:rsid w:val="007400D6"/>
    <w:rsid w:val="00740120"/>
    <w:rsid w:val="00740146"/>
    <w:rsid w:val="0074032D"/>
    <w:rsid w:val="00740366"/>
    <w:rsid w:val="0074038E"/>
    <w:rsid w:val="007403EF"/>
    <w:rsid w:val="007404B0"/>
    <w:rsid w:val="00740529"/>
    <w:rsid w:val="00740539"/>
    <w:rsid w:val="00740550"/>
    <w:rsid w:val="0074061B"/>
    <w:rsid w:val="00740630"/>
    <w:rsid w:val="00740632"/>
    <w:rsid w:val="0074074B"/>
    <w:rsid w:val="007408CF"/>
    <w:rsid w:val="007409E2"/>
    <w:rsid w:val="007409F0"/>
    <w:rsid w:val="00740B77"/>
    <w:rsid w:val="00740C79"/>
    <w:rsid w:val="00740D7A"/>
    <w:rsid w:val="00740EC1"/>
    <w:rsid w:val="00740EE9"/>
    <w:rsid w:val="00740FDD"/>
    <w:rsid w:val="00741036"/>
    <w:rsid w:val="007411E3"/>
    <w:rsid w:val="00741201"/>
    <w:rsid w:val="00741265"/>
    <w:rsid w:val="007412D6"/>
    <w:rsid w:val="007412EA"/>
    <w:rsid w:val="007412FC"/>
    <w:rsid w:val="0074136F"/>
    <w:rsid w:val="00741403"/>
    <w:rsid w:val="00741571"/>
    <w:rsid w:val="007415E3"/>
    <w:rsid w:val="00741657"/>
    <w:rsid w:val="0074168B"/>
    <w:rsid w:val="00741750"/>
    <w:rsid w:val="00741772"/>
    <w:rsid w:val="0074184B"/>
    <w:rsid w:val="007419AB"/>
    <w:rsid w:val="007419D4"/>
    <w:rsid w:val="00741B77"/>
    <w:rsid w:val="00741DD4"/>
    <w:rsid w:val="00741E20"/>
    <w:rsid w:val="007420A1"/>
    <w:rsid w:val="0074227C"/>
    <w:rsid w:val="007423A8"/>
    <w:rsid w:val="007423BC"/>
    <w:rsid w:val="007424F4"/>
    <w:rsid w:val="00742523"/>
    <w:rsid w:val="007425CF"/>
    <w:rsid w:val="0074262D"/>
    <w:rsid w:val="007426D3"/>
    <w:rsid w:val="00742917"/>
    <w:rsid w:val="00742921"/>
    <w:rsid w:val="00742926"/>
    <w:rsid w:val="007429DD"/>
    <w:rsid w:val="00742A0A"/>
    <w:rsid w:val="00742B63"/>
    <w:rsid w:val="00742BA0"/>
    <w:rsid w:val="00742BC9"/>
    <w:rsid w:val="00742DE8"/>
    <w:rsid w:val="00742E04"/>
    <w:rsid w:val="00742FA9"/>
    <w:rsid w:val="00742FB5"/>
    <w:rsid w:val="00743046"/>
    <w:rsid w:val="00743064"/>
    <w:rsid w:val="00743104"/>
    <w:rsid w:val="00743454"/>
    <w:rsid w:val="007434B9"/>
    <w:rsid w:val="00743519"/>
    <w:rsid w:val="007435F6"/>
    <w:rsid w:val="007436A2"/>
    <w:rsid w:val="00743BE2"/>
    <w:rsid w:val="00743C83"/>
    <w:rsid w:val="00743C8D"/>
    <w:rsid w:val="00743CC8"/>
    <w:rsid w:val="00743CDA"/>
    <w:rsid w:val="00743E3A"/>
    <w:rsid w:val="00743E99"/>
    <w:rsid w:val="00743EC9"/>
    <w:rsid w:val="007441BE"/>
    <w:rsid w:val="007441C6"/>
    <w:rsid w:val="007441EC"/>
    <w:rsid w:val="007443D8"/>
    <w:rsid w:val="007444FB"/>
    <w:rsid w:val="007445D6"/>
    <w:rsid w:val="00744682"/>
    <w:rsid w:val="00744784"/>
    <w:rsid w:val="007448F2"/>
    <w:rsid w:val="00744919"/>
    <w:rsid w:val="0074491B"/>
    <w:rsid w:val="00744997"/>
    <w:rsid w:val="007449D4"/>
    <w:rsid w:val="00744BB2"/>
    <w:rsid w:val="00744D1E"/>
    <w:rsid w:val="00744D2D"/>
    <w:rsid w:val="00744D50"/>
    <w:rsid w:val="00744DA9"/>
    <w:rsid w:val="00744DDE"/>
    <w:rsid w:val="00744E00"/>
    <w:rsid w:val="00744E3F"/>
    <w:rsid w:val="00745075"/>
    <w:rsid w:val="00745246"/>
    <w:rsid w:val="00745259"/>
    <w:rsid w:val="0074538C"/>
    <w:rsid w:val="007454A9"/>
    <w:rsid w:val="00745625"/>
    <w:rsid w:val="0074568A"/>
    <w:rsid w:val="007456D1"/>
    <w:rsid w:val="007458DE"/>
    <w:rsid w:val="0074597C"/>
    <w:rsid w:val="007459E9"/>
    <w:rsid w:val="00745AB7"/>
    <w:rsid w:val="00745BC3"/>
    <w:rsid w:val="00745D77"/>
    <w:rsid w:val="00745DCF"/>
    <w:rsid w:val="00745E85"/>
    <w:rsid w:val="00745ECB"/>
    <w:rsid w:val="00745F82"/>
    <w:rsid w:val="0074609F"/>
    <w:rsid w:val="007460B0"/>
    <w:rsid w:val="007461D8"/>
    <w:rsid w:val="00746371"/>
    <w:rsid w:val="007463DE"/>
    <w:rsid w:val="007464A5"/>
    <w:rsid w:val="007464E1"/>
    <w:rsid w:val="00746514"/>
    <w:rsid w:val="007466C5"/>
    <w:rsid w:val="00746710"/>
    <w:rsid w:val="00746726"/>
    <w:rsid w:val="007469FB"/>
    <w:rsid w:val="00746CBC"/>
    <w:rsid w:val="00746D37"/>
    <w:rsid w:val="00746D56"/>
    <w:rsid w:val="00746DEC"/>
    <w:rsid w:val="00746E26"/>
    <w:rsid w:val="00746E39"/>
    <w:rsid w:val="00746FBD"/>
    <w:rsid w:val="0074703C"/>
    <w:rsid w:val="0074716F"/>
    <w:rsid w:val="007473F9"/>
    <w:rsid w:val="00747413"/>
    <w:rsid w:val="007476CF"/>
    <w:rsid w:val="007477A6"/>
    <w:rsid w:val="00747882"/>
    <w:rsid w:val="00747889"/>
    <w:rsid w:val="00747949"/>
    <w:rsid w:val="00747B55"/>
    <w:rsid w:val="00747CD4"/>
    <w:rsid w:val="00747CFA"/>
    <w:rsid w:val="00747FA7"/>
    <w:rsid w:val="00747FC4"/>
    <w:rsid w:val="00747FEE"/>
    <w:rsid w:val="00750027"/>
    <w:rsid w:val="007500E3"/>
    <w:rsid w:val="0075011E"/>
    <w:rsid w:val="0075014A"/>
    <w:rsid w:val="007501CF"/>
    <w:rsid w:val="00750260"/>
    <w:rsid w:val="007502B4"/>
    <w:rsid w:val="00750345"/>
    <w:rsid w:val="007503A6"/>
    <w:rsid w:val="007503C8"/>
    <w:rsid w:val="007504F1"/>
    <w:rsid w:val="00750542"/>
    <w:rsid w:val="00750645"/>
    <w:rsid w:val="00750658"/>
    <w:rsid w:val="0075072D"/>
    <w:rsid w:val="007507DF"/>
    <w:rsid w:val="00750908"/>
    <w:rsid w:val="00750988"/>
    <w:rsid w:val="00750A81"/>
    <w:rsid w:val="00750BFF"/>
    <w:rsid w:val="00750CE8"/>
    <w:rsid w:val="00750D81"/>
    <w:rsid w:val="00750EF3"/>
    <w:rsid w:val="00750F1A"/>
    <w:rsid w:val="00750F26"/>
    <w:rsid w:val="00750F5D"/>
    <w:rsid w:val="00750FB3"/>
    <w:rsid w:val="007510CA"/>
    <w:rsid w:val="00751122"/>
    <w:rsid w:val="007511C4"/>
    <w:rsid w:val="007511CA"/>
    <w:rsid w:val="0075129F"/>
    <w:rsid w:val="007512CA"/>
    <w:rsid w:val="0075132A"/>
    <w:rsid w:val="00751396"/>
    <w:rsid w:val="007516AB"/>
    <w:rsid w:val="007516B7"/>
    <w:rsid w:val="0075175D"/>
    <w:rsid w:val="0075178D"/>
    <w:rsid w:val="007517BA"/>
    <w:rsid w:val="007519DD"/>
    <w:rsid w:val="00751B5F"/>
    <w:rsid w:val="00751CD4"/>
    <w:rsid w:val="00751DBA"/>
    <w:rsid w:val="00751DD8"/>
    <w:rsid w:val="00751F6E"/>
    <w:rsid w:val="00751FBA"/>
    <w:rsid w:val="00751FCF"/>
    <w:rsid w:val="007520BA"/>
    <w:rsid w:val="007520F0"/>
    <w:rsid w:val="007521B6"/>
    <w:rsid w:val="007521DF"/>
    <w:rsid w:val="00752289"/>
    <w:rsid w:val="0075230D"/>
    <w:rsid w:val="00752325"/>
    <w:rsid w:val="007523BA"/>
    <w:rsid w:val="007524DD"/>
    <w:rsid w:val="007524ED"/>
    <w:rsid w:val="007525B1"/>
    <w:rsid w:val="007525C1"/>
    <w:rsid w:val="00752683"/>
    <w:rsid w:val="007526BB"/>
    <w:rsid w:val="007526FF"/>
    <w:rsid w:val="0075275C"/>
    <w:rsid w:val="007527A8"/>
    <w:rsid w:val="007527DB"/>
    <w:rsid w:val="007529E0"/>
    <w:rsid w:val="00752AC6"/>
    <w:rsid w:val="00752BB1"/>
    <w:rsid w:val="00752BE2"/>
    <w:rsid w:val="00752BE6"/>
    <w:rsid w:val="00752C96"/>
    <w:rsid w:val="00752D34"/>
    <w:rsid w:val="00752D9A"/>
    <w:rsid w:val="00752E73"/>
    <w:rsid w:val="00753202"/>
    <w:rsid w:val="00753260"/>
    <w:rsid w:val="00753280"/>
    <w:rsid w:val="00753283"/>
    <w:rsid w:val="0075332A"/>
    <w:rsid w:val="0075343D"/>
    <w:rsid w:val="007534A4"/>
    <w:rsid w:val="00753532"/>
    <w:rsid w:val="0075353D"/>
    <w:rsid w:val="007535F3"/>
    <w:rsid w:val="00753694"/>
    <w:rsid w:val="007536F9"/>
    <w:rsid w:val="007536FE"/>
    <w:rsid w:val="007538B2"/>
    <w:rsid w:val="00753A23"/>
    <w:rsid w:val="00753A85"/>
    <w:rsid w:val="00753BFD"/>
    <w:rsid w:val="00753C31"/>
    <w:rsid w:val="00753D6B"/>
    <w:rsid w:val="00753E19"/>
    <w:rsid w:val="00753E92"/>
    <w:rsid w:val="00753EAD"/>
    <w:rsid w:val="0075406A"/>
    <w:rsid w:val="007541B6"/>
    <w:rsid w:val="00754224"/>
    <w:rsid w:val="00754329"/>
    <w:rsid w:val="00754396"/>
    <w:rsid w:val="007543BA"/>
    <w:rsid w:val="00754443"/>
    <w:rsid w:val="007544C1"/>
    <w:rsid w:val="0075458B"/>
    <w:rsid w:val="007545C1"/>
    <w:rsid w:val="0075460B"/>
    <w:rsid w:val="0075460F"/>
    <w:rsid w:val="0075469B"/>
    <w:rsid w:val="007547E8"/>
    <w:rsid w:val="0075481E"/>
    <w:rsid w:val="0075484F"/>
    <w:rsid w:val="00754966"/>
    <w:rsid w:val="00754B15"/>
    <w:rsid w:val="00754BFC"/>
    <w:rsid w:val="00754D7A"/>
    <w:rsid w:val="00754D82"/>
    <w:rsid w:val="00754E1B"/>
    <w:rsid w:val="00754E32"/>
    <w:rsid w:val="00754E9A"/>
    <w:rsid w:val="00754ECE"/>
    <w:rsid w:val="00754F42"/>
    <w:rsid w:val="00754F80"/>
    <w:rsid w:val="00754F87"/>
    <w:rsid w:val="00755033"/>
    <w:rsid w:val="00755133"/>
    <w:rsid w:val="007551C0"/>
    <w:rsid w:val="0075520E"/>
    <w:rsid w:val="0075523E"/>
    <w:rsid w:val="00755271"/>
    <w:rsid w:val="007552DA"/>
    <w:rsid w:val="007552ED"/>
    <w:rsid w:val="00755624"/>
    <w:rsid w:val="0075570B"/>
    <w:rsid w:val="00755712"/>
    <w:rsid w:val="00755767"/>
    <w:rsid w:val="00755821"/>
    <w:rsid w:val="00755BE4"/>
    <w:rsid w:val="00755C33"/>
    <w:rsid w:val="00755C80"/>
    <w:rsid w:val="00755CC5"/>
    <w:rsid w:val="00755D17"/>
    <w:rsid w:val="00755E95"/>
    <w:rsid w:val="00755ED6"/>
    <w:rsid w:val="00755F25"/>
    <w:rsid w:val="00755FD5"/>
    <w:rsid w:val="00755FF1"/>
    <w:rsid w:val="00755FF4"/>
    <w:rsid w:val="00756216"/>
    <w:rsid w:val="00756226"/>
    <w:rsid w:val="00756233"/>
    <w:rsid w:val="0075626F"/>
    <w:rsid w:val="007563D7"/>
    <w:rsid w:val="007564D0"/>
    <w:rsid w:val="00756500"/>
    <w:rsid w:val="00756533"/>
    <w:rsid w:val="0075655B"/>
    <w:rsid w:val="0075657E"/>
    <w:rsid w:val="00756706"/>
    <w:rsid w:val="00756781"/>
    <w:rsid w:val="0075695E"/>
    <w:rsid w:val="007569FF"/>
    <w:rsid w:val="00756AEE"/>
    <w:rsid w:val="00756D75"/>
    <w:rsid w:val="00756DFA"/>
    <w:rsid w:val="00756E9F"/>
    <w:rsid w:val="00756F06"/>
    <w:rsid w:val="00756F4F"/>
    <w:rsid w:val="00756F5D"/>
    <w:rsid w:val="00756FB2"/>
    <w:rsid w:val="00757033"/>
    <w:rsid w:val="007570A8"/>
    <w:rsid w:val="0075710E"/>
    <w:rsid w:val="00757134"/>
    <w:rsid w:val="0075713E"/>
    <w:rsid w:val="0075719A"/>
    <w:rsid w:val="0075725C"/>
    <w:rsid w:val="007572AF"/>
    <w:rsid w:val="00757316"/>
    <w:rsid w:val="0075732D"/>
    <w:rsid w:val="00757349"/>
    <w:rsid w:val="0075739E"/>
    <w:rsid w:val="00757405"/>
    <w:rsid w:val="00757420"/>
    <w:rsid w:val="0075743B"/>
    <w:rsid w:val="0075752A"/>
    <w:rsid w:val="00757585"/>
    <w:rsid w:val="007575FF"/>
    <w:rsid w:val="00757675"/>
    <w:rsid w:val="007577B1"/>
    <w:rsid w:val="00757873"/>
    <w:rsid w:val="007578EB"/>
    <w:rsid w:val="00757A0A"/>
    <w:rsid w:val="00757A58"/>
    <w:rsid w:val="00757AE7"/>
    <w:rsid w:val="00757BA8"/>
    <w:rsid w:val="00757E2B"/>
    <w:rsid w:val="00757E65"/>
    <w:rsid w:val="00757FD4"/>
    <w:rsid w:val="00757FE2"/>
    <w:rsid w:val="00760009"/>
    <w:rsid w:val="0076003C"/>
    <w:rsid w:val="00760333"/>
    <w:rsid w:val="0076036B"/>
    <w:rsid w:val="00760421"/>
    <w:rsid w:val="00760535"/>
    <w:rsid w:val="007605C2"/>
    <w:rsid w:val="0076069A"/>
    <w:rsid w:val="007606FA"/>
    <w:rsid w:val="00760716"/>
    <w:rsid w:val="00760771"/>
    <w:rsid w:val="00760806"/>
    <w:rsid w:val="00760A1A"/>
    <w:rsid w:val="00760A4F"/>
    <w:rsid w:val="00760AD0"/>
    <w:rsid w:val="00760B4D"/>
    <w:rsid w:val="00760BF6"/>
    <w:rsid w:val="00760D00"/>
    <w:rsid w:val="00760D6D"/>
    <w:rsid w:val="00760E0F"/>
    <w:rsid w:val="00760E84"/>
    <w:rsid w:val="00760F37"/>
    <w:rsid w:val="00760FBA"/>
    <w:rsid w:val="00761077"/>
    <w:rsid w:val="007610A5"/>
    <w:rsid w:val="007610AC"/>
    <w:rsid w:val="0076121B"/>
    <w:rsid w:val="00761324"/>
    <w:rsid w:val="007613AD"/>
    <w:rsid w:val="007613D4"/>
    <w:rsid w:val="007613EB"/>
    <w:rsid w:val="007615DC"/>
    <w:rsid w:val="00761603"/>
    <w:rsid w:val="007617C3"/>
    <w:rsid w:val="007618A9"/>
    <w:rsid w:val="00761A3A"/>
    <w:rsid w:val="00761A40"/>
    <w:rsid w:val="00761A50"/>
    <w:rsid w:val="00761AF2"/>
    <w:rsid w:val="00761BF2"/>
    <w:rsid w:val="00761D87"/>
    <w:rsid w:val="00761E47"/>
    <w:rsid w:val="00761E74"/>
    <w:rsid w:val="00761E9B"/>
    <w:rsid w:val="00761EB8"/>
    <w:rsid w:val="00761ED5"/>
    <w:rsid w:val="00761F1E"/>
    <w:rsid w:val="00761FD5"/>
    <w:rsid w:val="00762000"/>
    <w:rsid w:val="0076206B"/>
    <w:rsid w:val="00762094"/>
    <w:rsid w:val="007620E9"/>
    <w:rsid w:val="00762327"/>
    <w:rsid w:val="0076240F"/>
    <w:rsid w:val="00762514"/>
    <w:rsid w:val="00762715"/>
    <w:rsid w:val="00762739"/>
    <w:rsid w:val="00762885"/>
    <w:rsid w:val="00762A09"/>
    <w:rsid w:val="00762A9F"/>
    <w:rsid w:val="00762B60"/>
    <w:rsid w:val="00762B8C"/>
    <w:rsid w:val="00762C9B"/>
    <w:rsid w:val="00762CB7"/>
    <w:rsid w:val="00762D2E"/>
    <w:rsid w:val="00762D80"/>
    <w:rsid w:val="00762F09"/>
    <w:rsid w:val="00762F64"/>
    <w:rsid w:val="00762FA3"/>
    <w:rsid w:val="0076308E"/>
    <w:rsid w:val="0076313E"/>
    <w:rsid w:val="007631DE"/>
    <w:rsid w:val="007633CD"/>
    <w:rsid w:val="007634C9"/>
    <w:rsid w:val="00763585"/>
    <w:rsid w:val="007635E7"/>
    <w:rsid w:val="00763627"/>
    <w:rsid w:val="00763682"/>
    <w:rsid w:val="007636BE"/>
    <w:rsid w:val="007636DD"/>
    <w:rsid w:val="007636E9"/>
    <w:rsid w:val="00763716"/>
    <w:rsid w:val="00763774"/>
    <w:rsid w:val="00763785"/>
    <w:rsid w:val="007638A6"/>
    <w:rsid w:val="007639FC"/>
    <w:rsid w:val="00763A25"/>
    <w:rsid w:val="00763A40"/>
    <w:rsid w:val="00763AF9"/>
    <w:rsid w:val="00763B7A"/>
    <w:rsid w:val="00763C26"/>
    <w:rsid w:val="00763C2B"/>
    <w:rsid w:val="00763C7F"/>
    <w:rsid w:val="00763CF9"/>
    <w:rsid w:val="00763D19"/>
    <w:rsid w:val="00763F29"/>
    <w:rsid w:val="00764124"/>
    <w:rsid w:val="0076413A"/>
    <w:rsid w:val="0076417E"/>
    <w:rsid w:val="007641B9"/>
    <w:rsid w:val="00764282"/>
    <w:rsid w:val="00764294"/>
    <w:rsid w:val="007642BE"/>
    <w:rsid w:val="00764386"/>
    <w:rsid w:val="00764433"/>
    <w:rsid w:val="0076447F"/>
    <w:rsid w:val="007644EB"/>
    <w:rsid w:val="007644FD"/>
    <w:rsid w:val="007646F2"/>
    <w:rsid w:val="0076470A"/>
    <w:rsid w:val="00764714"/>
    <w:rsid w:val="0076472D"/>
    <w:rsid w:val="0076485D"/>
    <w:rsid w:val="00764A37"/>
    <w:rsid w:val="00764C53"/>
    <w:rsid w:val="00764CAE"/>
    <w:rsid w:val="00764D22"/>
    <w:rsid w:val="00764DA7"/>
    <w:rsid w:val="00764E79"/>
    <w:rsid w:val="00764E9D"/>
    <w:rsid w:val="0076512D"/>
    <w:rsid w:val="0076524F"/>
    <w:rsid w:val="0076525A"/>
    <w:rsid w:val="007654CB"/>
    <w:rsid w:val="007654E2"/>
    <w:rsid w:val="007655F4"/>
    <w:rsid w:val="0076560C"/>
    <w:rsid w:val="00765616"/>
    <w:rsid w:val="007656B8"/>
    <w:rsid w:val="007656EF"/>
    <w:rsid w:val="0076571E"/>
    <w:rsid w:val="00765732"/>
    <w:rsid w:val="007657C9"/>
    <w:rsid w:val="007657D2"/>
    <w:rsid w:val="007657F0"/>
    <w:rsid w:val="0076592D"/>
    <w:rsid w:val="00765A2C"/>
    <w:rsid w:val="00765A42"/>
    <w:rsid w:val="00765B87"/>
    <w:rsid w:val="00765B89"/>
    <w:rsid w:val="00765BD2"/>
    <w:rsid w:val="00765C27"/>
    <w:rsid w:val="00765C9A"/>
    <w:rsid w:val="00765D21"/>
    <w:rsid w:val="00765DA9"/>
    <w:rsid w:val="00765DE2"/>
    <w:rsid w:val="00766029"/>
    <w:rsid w:val="00766261"/>
    <w:rsid w:val="0076638E"/>
    <w:rsid w:val="007663CC"/>
    <w:rsid w:val="00766451"/>
    <w:rsid w:val="00766539"/>
    <w:rsid w:val="00766602"/>
    <w:rsid w:val="007666C4"/>
    <w:rsid w:val="0076672C"/>
    <w:rsid w:val="00766787"/>
    <w:rsid w:val="007667E9"/>
    <w:rsid w:val="00766809"/>
    <w:rsid w:val="00766902"/>
    <w:rsid w:val="00766972"/>
    <w:rsid w:val="00766ABC"/>
    <w:rsid w:val="00766ADF"/>
    <w:rsid w:val="00766F02"/>
    <w:rsid w:val="00767054"/>
    <w:rsid w:val="007670F8"/>
    <w:rsid w:val="007671DB"/>
    <w:rsid w:val="007672B1"/>
    <w:rsid w:val="00767382"/>
    <w:rsid w:val="00767500"/>
    <w:rsid w:val="00767570"/>
    <w:rsid w:val="007675E5"/>
    <w:rsid w:val="00767600"/>
    <w:rsid w:val="007676A5"/>
    <w:rsid w:val="00767922"/>
    <w:rsid w:val="0076792B"/>
    <w:rsid w:val="00767A95"/>
    <w:rsid w:val="00767B98"/>
    <w:rsid w:val="00767F99"/>
    <w:rsid w:val="00770024"/>
    <w:rsid w:val="007700AE"/>
    <w:rsid w:val="007701B2"/>
    <w:rsid w:val="0077022E"/>
    <w:rsid w:val="007702DB"/>
    <w:rsid w:val="00770394"/>
    <w:rsid w:val="00770437"/>
    <w:rsid w:val="0077052A"/>
    <w:rsid w:val="0077053D"/>
    <w:rsid w:val="0077058A"/>
    <w:rsid w:val="00770626"/>
    <w:rsid w:val="0077065D"/>
    <w:rsid w:val="007706B1"/>
    <w:rsid w:val="007707D0"/>
    <w:rsid w:val="0077088A"/>
    <w:rsid w:val="00770927"/>
    <w:rsid w:val="00770A17"/>
    <w:rsid w:val="00770B25"/>
    <w:rsid w:val="00770B6A"/>
    <w:rsid w:val="00770BA5"/>
    <w:rsid w:val="00770BC4"/>
    <w:rsid w:val="00770CA0"/>
    <w:rsid w:val="00770D68"/>
    <w:rsid w:val="00770DBE"/>
    <w:rsid w:val="00770F34"/>
    <w:rsid w:val="00770F6B"/>
    <w:rsid w:val="00771177"/>
    <w:rsid w:val="00771387"/>
    <w:rsid w:val="00771522"/>
    <w:rsid w:val="00771575"/>
    <w:rsid w:val="007715A1"/>
    <w:rsid w:val="007715C4"/>
    <w:rsid w:val="0077176E"/>
    <w:rsid w:val="00771A40"/>
    <w:rsid w:val="00771A82"/>
    <w:rsid w:val="00771B54"/>
    <w:rsid w:val="00771B72"/>
    <w:rsid w:val="00771D4D"/>
    <w:rsid w:val="00771D9B"/>
    <w:rsid w:val="00771ED5"/>
    <w:rsid w:val="00771FE2"/>
    <w:rsid w:val="00772292"/>
    <w:rsid w:val="00772525"/>
    <w:rsid w:val="00772567"/>
    <w:rsid w:val="0077257E"/>
    <w:rsid w:val="007725E9"/>
    <w:rsid w:val="00772671"/>
    <w:rsid w:val="007726BD"/>
    <w:rsid w:val="007727EB"/>
    <w:rsid w:val="007727FC"/>
    <w:rsid w:val="0077289D"/>
    <w:rsid w:val="00772906"/>
    <w:rsid w:val="00772947"/>
    <w:rsid w:val="00772A1C"/>
    <w:rsid w:val="00772CE0"/>
    <w:rsid w:val="00772CED"/>
    <w:rsid w:val="00772DC5"/>
    <w:rsid w:val="00772E08"/>
    <w:rsid w:val="00772E13"/>
    <w:rsid w:val="00772F5A"/>
    <w:rsid w:val="007732B1"/>
    <w:rsid w:val="0077349A"/>
    <w:rsid w:val="0077351C"/>
    <w:rsid w:val="007735AE"/>
    <w:rsid w:val="00773616"/>
    <w:rsid w:val="00773712"/>
    <w:rsid w:val="007738DA"/>
    <w:rsid w:val="00773A61"/>
    <w:rsid w:val="00773AC6"/>
    <w:rsid w:val="00773AD4"/>
    <w:rsid w:val="00773AEB"/>
    <w:rsid w:val="00773B29"/>
    <w:rsid w:val="00773B2A"/>
    <w:rsid w:val="00773B35"/>
    <w:rsid w:val="00773C62"/>
    <w:rsid w:val="00773D4C"/>
    <w:rsid w:val="00773DCE"/>
    <w:rsid w:val="00773ED1"/>
    <w:rsid w:val="00773F15"/>
    <w:rsid w:val="00773F43"/>
    <w:rsid w:val="00773FD6"/>
    <w:rsid w:val="00774002"/>
    <w:rsid w:val="00774183"/>
    <w:rsid w:val="0077430E"/>
    <w:rsid w:val="00774937"/>
    <w:rsid w:val="00774C0E"/>
    <w:rsid w:val="00774D99"/>
    <w:rsid w:val="00775007"/>
    <w:rsid w:val="0077509F"/>
    <w:rsid w:val="0077510B"/>
    <w:rsid w:val="00775168"/>
    <w:rsid w:val="00775284"/>
    <w:rsid w:val="0077537F"/>
    <w:rsid w:val="007753CF"/>
    <w:rsid w:val="00775424"/>
    <w:rsid w:val="00775565"/>
    <w:rsid w:val="00775571"/>
    <w:rsid w:val="0077567F"/>
    <w:rsid w:val="0077568F"/>
    <w:rsid w:val="007756D7"/>
    <w:rsid w:val="007756DB"/>
    <w:rsid w:val="007756E8"/>
    <w:rsid w:val="0077583B"/>
    <w:rsid w:val="00775A24"/>
    <w:rsid w:val="00775B05"/>
    <w:rsid w:val="00775B1B"/>
    <w:rsid w:val="00775BD8"/>
    <w:rsid w:val="00775BDF"/>
    <w:rsid w:val="00775CF7"/>
    <w:rsid w:val="00775EA5"/>
    <w:rsid w:val="00775F7A"/>
    <w:rsid w:val="00775F8B"/>
    <w:rsid w:val="00775FD0"/>
    <w:rsid w:val="007762AF"/>
    <w:rsid w:val="00776318"/>
    <w:rsid w:val="00776375"/>
    <w:rsid w:val="007763C3"/>
    <w:rsid w:val="0077648A"/>
    <w:rsid w:val="007764A5"/>
    <w:rsid w:val="007764C8"/>
    <w:rsid w:val="00776555"/>
    <w:rsid w:val="007765A4"/>
    <w:rsid w:val="0077661B"/>
    <w:rsid w:val="0077669C"/>
    <w:rsid w:val="007767F8"/>
    <w:rsid w:val="00776872"/>
    <w:rsid w:val="007769F9"/>
    <w:rsid w:val="00776A76"/>
    <w:rsid w:val="00776BD3"/>
    <w:rsid w:val="00776C08"/>
    <w:rsid w:val="00776CB1"/>
    <w:rsid w:val="00776D62"/>
    <w:rsid w:val="007770E3"/>
    <w:rsid w:val="007770FC"/>
    <w:rsid w:val="007772EC"/>
    <w:rsid w:val="007773C4"/>
    <w:rsid w:val="00777584"/>
    <w:rsid w:val="007775B8"/>
    <w:rsid w:val="007776B0"/>
    <w:rsid w:val="00777719"/>
    <w:rsid w:val="007777F1"/>
    <w:rsid w:val="00777A27"/>
    <w:rsid w:val="00777A98"/>
    <w:rsid w:val="00777B58"/>
    <w:rsid w:val="00777BB2"/>
    <w:rsid w:val="00777C29"/>
    <w:rsid w:val="00777C57"/>
    <w:rsid w:val="00777C93"/>
    <w:rsid w:val="00777D40"/>
    <w:rsid w:val="00777D55"/>
    <w:rsid w:val="00777EDF"/>
    <w:rsid w:val="00777EE1"/>
    <w:rsid w:val="00777F24"/>
    <w:rsid w:val="00777FD4"/>
    <w:rsid w:val="00780124"/>
    <w:rsid w:val="00780139"/>
    <w:rsid w:val="007801B9"/>
    <w:rsid w:val="007801BF"/>
    <w:rsid w:val="0078023F"/>
    <w:rsid w:val="0078024C"/>
    <w:rsid w:val="007802E9"/>
    <w:rsid w:val="00780359"/>
    <w:rsid w:val="007803A0"/>
    <w:rsid w:val="00780457"/>
    <w:rsid w:val="00780469"/>
    <w:rsid w:val="00780491"/>
    <w:rsid w:val="007804D7"/>
    <w:rsid w:val="00780755"/>
    <w:rsid w:val="00780837"/>
    <w:rsid w:val="00780A2A"/>
    <w:rsid w:val="00780A72"/>
    <w:rsid w:val="00780AC7"/>
    <w:rsid w:val="00780D8F"/>
    <w:rsid w:val="00780DB7"/>
    <w:rsid w:val="00780DE0"/>
    <w:rsid w:val="00780E8E"/>
    <w:rsid w:val="00780EF1"/>
    <w:rsid w:val="00780EF5"/>
    <w:rsid w:val="007810B2"/>
    <w:rsid w:val="007810ED"/>
    <w:rsid w:val="007811D9"/>
    <w:rsid w:val="0078120E"/>
    <w:rsid w:val="007812C5"/>
    <w:rsid w:val="00781369"/>
    <w:rsid w:val="007814E0"/>
    <w:rsid w:val="007814E2"/>
    <w:rsid w:val="0078167B"/>
    <w:rsid w:val="007816B5"/>
    <w:rsid w:val="00781772"/>
    <w:rsid w:val="007817A7"/>
    <w:rsid w:val="007817CB"/>
    <w:rsid w:val="007817FB"/>
    <w:rsid w:val="00781864"/>
    <w:rsid w:val="007819F3"/>
    <w:rsid w:val="007819FA"/>
    <w:rsid w:val="00781BFE"/>
    <w:rsid w:val="00781C34"/>
    <w:rsid w:val="00781C53"/>
    <w:rsid w:val="00781D52"/>
    <w:rsid w:val="00781D5B"/>
    <w:rsid w:val="00781E7F"/>
    <w:rsid w:val="00781F34"/>
    <w:rsid w:val="00781F86"/>
    <w:rsid w:val="0078204C"/>
    <w:rsid w:val="007820AE"/>
    <w:rsid w:val="007820C9"/>
    <w:rsid w:val="00782119"/>
    <w:rsid w:val="007821AB"/>
    <w:rsid w:val="007821BF"/>
    <w:rsid w:val="00782234"/>
    <w:rsid w:val="00782279"/>
    <w:rsid w:val="00782381"/>
    <w:rsid w:val="00782407"/>
    <w:rsid w:val="00782493"/>
    <w:rsid w:val="007825E7"/>
    <w:rsid w:val="00782713"/>
    <w:rsid w:val="00782809"/>
    <w:rsid w:val="0078285F"/>
    <w:rsid w:val="007828E3"/>
    <w:rsid w:val="00782989"/>
    <w:rsid w:val="0078298B"/>
    <w:rsid w:val="00782A52"/>
    <w:rsid w:val="00782A70"/>
    <w:rsid w:val="00782B00"/>
    <w:rsid w:val="00782B23"/>
    <w:rsid w:val="00782C3D"/>
    <w:rsid w:val="00782C55"/>
    <w:rsid w:val="00782D29"/>
    <w:rsid w:val="00782D30"/>
    <w:rsid w:val="00782D91"/>
    <w:rsid w:val="00782DAD"/>
    <w:rsid w:val="00782EA2"/>
    <w:rsid w:val="00782EBB"/>
    <w:rsid w:val="00782EE7"/>
    <w:rsid w:val="00782F51"/>
    <w:rsid w:val="007830CF"/>
    <w:rsid w:val="007830D7"/>
    <w:rsid w:val="007830E3"/>
    <w:rsid w:val="0078313A"/>
    <w:rsid w:val="00783281"/>
    <w:rsid w:val="007832D1"/>
    <w:rsid w:val="00783353"/>
    <w:rsid w:val="007833B6"/>
    <w:rsid w:val="00783420"/>
    <w:rsid w:val="00783484"/>
    <w:rsid w:val="007834BB"/>
    <w:rsid w:val="00783596"/>
    <w:rsid w:val="007835B4"/>
    <w:rsid w:val="00783718"/>
    <w:rsid w:val="007838E7"/>
    <w:rsid w:val="00783931"/>
    <w:rsid w:val="00783B43"/>
    <w:rsid w:val="00783B5B"/>
    <w:rsid w:val="00783C14"/>
    <w:rsid w:val="00783D6C"/>
    <w:rsid w:val="00783E9A"/>
    <w:rsid w:val="0078425E"/>
    <w:rsid w:val="00784354"/>
    <w:rsid w:val="00784383"/>
    <w:rsid w:val="0078441F"/>
    <w:rsid w:val="0078443A"/>
    <w:rsid w:val="00784626"/>
    <w:rsid w:val="00784632"/>
    <w:rsid w:val="00784638"/>
    <w:rsid w:val="00784733"/>
    <w:rsid w:val="0078473B"/>
    <w:rsid w:val="00784755"/>
    <w:rsid w:val="00784789"/>
    <w:rsid w:val="00784790"/>
    <w:rsid w:val="00784804"/>
    <w:rsid w:val="00784844"/>
    <w:rsid w:val="007848F8"/>
    <w:rsid w:val="00784B33"/>
    <w:rsid w:val="00784BCE"/>
    <w:rsid w:val="00784C2C"/>
    <w:rsid w:val="00784C4C"/>
    <w:rsid w:val="00784C97"/>
    <w:rsid w:val="00784CDC"/>
    <w:rsid w:val="00784DE9"/>
    <w:rsid w:val="00784E07"/>
    <w:rsid w:val="00784E62"/>
    <w:rsid w:val="00784EE2"/>
    <w:rsid w:val="0078501E"/>
    <w:rsid w:val="00785028"/>
    <w:rsid w:val="007852CE"/>
    <w:rsid w:val="00785300"/>
    <w:rsid w:val="00785305"/>
    <w:rsid w:val="007854DF"/>
    <w:rsid w:val="00785518"/>
    <w:rsid w:val="00785519"/>
    <w:rsid w:val="00785611"/>
    <w:rsid w:val="00785677"/>
    <w:rsid w:val="00785696"/>
    <w:rsid w:val="00785784"/>
    <w:rsid w:val="007857CC"/>
    <w:rsid w:val="0078589F"/>
    <w:rsid w:val="007858EF"/>
    <w:rsid w:val="007858FF"/>
    <w:rsid w:val="0078599C"/>
    <w:rsid w:val="007859C8"/>
    <w:rsid w:val="00785A8F"/>
    <w:rsid w:val="00785CED"/>
    <w:rsid w:val="00785D9D"/>
    <w:rsid w:val="00785E26"/>
    <w:rsid w:val="00785E83"/>
    <w:rsid w:val="00785ED1"/>
    <w:rsid w:val="00785F2F"/>
    <w:rsid w:val="00785F7E"/>
    <w:rsid w:val="00785FDD"/>
    <w:rsid w:val="00786025"/>
    <w:rsid w:val="0078607E"/>
    <w:rsid w:val="00786168"/>
    <w:rsid w:val="007863E9"/>
    <w:rsid w:val="007865C6"/>
    <w:rsid w:val="00786808"/>
    <w:rsid w:val="00786815"/>
    <w:rsid w:val="0078687B"/>
    <w:rsid w:val="0078695B"/>
    <w:rsid w:val="00786A8A"/>
    <w:rsid w:val="00786B4D"/>
    <w:rsid w:val="00786C2E"/>
    <w:rsid w:val="00786CAB"/>
    <w:rsid w:val="00786EDA"/>
    <w:rsid w:val="00786F22"/>
    <w:rsid w:val="00786F33"/>
    <w:rsid w:val="0078702D"/>
    <w:rsid w:val="00787038"/>
    <w:rsid w:val="007871E6"/>
    <w:rsid w:val="00787200"/>
    <w:rsid w:val="00787223"/>
    <w:rsid w:val="007872A6"/>
    <w:rsid w:val="0078731D"/>
    <w:rsid w:val="0078738D"/>
    <w:rsid w:val="00787431"/>
    <w:rsid w:val="0078752E"/>
    <w:rsid w:val="0078768D"/>
    <w:rsid w:val="00787698"/>
    <w:rsid w:val="00787928"/>
    <w:rsid w:val="0078797A"/>
    <w:rsid w:val="007879E0"/>
    <w:rsid w:val="00787A61"/>
    <w:rsid w:val="00787A77"/>
    <w:rsid w:val="00787A7F"/>
    <w:rsid w:val="00787B3C"/>
    <w:rsid w:val="00787BA6"/>
    <w:rsid w:val="00787BBE"/>
    <w:rsid w:val="00787C4D"/>
    <w:rsid w:val="00787C8E"/>
    <w:rsid w:val="00787CFF"/>
    <w:rsid w:val="00787D44"/>
    <w:rsid w:val="00787D71"/>
    <w:rsid w:val="00787DDD"/>
    <w:rsid w:val="0079001A"/>
    <w:rsid w:val="0079006D"/>
    <w:rsid w:val="0079028B"/>
    <w:rsid w:val="00790340"/>
    <w:rsid w:val="007903CD"/>
    <w:rsid w:val="007903DA"/>
    <w:rsid w:val="007904EC"/>
    <w:rsid w:val="00790516"/>
    <w:rsid w:val="00790565"/>
    <w:rsid w:val="00790738"/>
    <w:rsid w:val="00790749"/>
    <w:rsid w:val="007907D2"/>
    <w:rsid w:val="0079080D"/>
    <w:rsid w:val="007908BD"/>
    <w:rsid w:val="00790998"/>
    <w:rsid w:val="007909CC"/>
    <w:rsid w:val="00790A0B"/>
    <w:rsid w:val="00790AEC"/>
    <w:rsid w:val="00790BC3"/>
    <w:rsid w:val="00790BFB"/>
    <w:rsid w:val="00790CA3"/>
    <w:rsid w:val="00790DEC"/>
    <w:rsid w:val="00790F0B"/>
    <w:rsid w:val="00790F6D"/>
    <w:rsid w:val="00790F7B"/>
    <w:rsid w:val="00790FD8"/>
    <w:rsid w:val="00790FE3"/>
    <w:rsid w:val="0079107B"/>
    <w:rsid w:val="007910A9"/>
    <w:rsid w:val="0079118C"/>
    <w:rsid w:val="007911CE"/>
    <w:rsid w:val="0079127F"/>
    <w:rsid w:val="007912A4"/>
    <w:rsid w:val="0079131D"/>
    <w:rsid w:val="007913E3"/>
    <w:rsid w:val="007913FE"/>
    <w:rsid w:val="00791473"/>
    <w:rsid w:val="0079150F"/>
    <w:rsid w:val="00791565"/>
    <w:rsid w:val="007917AD"/>
    <w:rsid w:val="00791811"/>
    <w:rsid w:val="0079199A"/>
    <w:rsid w:val="00791A1D"/>
    <w:rsid w:val="00791AE7"/>
    <w:rsid w:val="00791AEE"/>
    <w:rsid w:val="00791B2B"/>
    <w:rsid w:val="00791C44"/>
    <w:rsid w:val="00791D44"/>
    <w:rsid w:val="00791E4D"/>
    <w:rsid w:val="00791E5D"/>
    <w:rsid w:val="00791F96"/>
    <w:rsid w:val="00791FD9"/>
    <w:rsid w:val="00792025"/>
    <w:rsid w:val="0079207A"/>
    <w:rsid w:val="007921B0"/>
    <w:rsid w:val="007922AF"/>
    <w:rsid w:val="007923FE"/>
    <w:rsid w:val="007924A1"/>
    <w:rsid w:val="00792576"/>
    <w:rsid w:val="0079263A"/>
    <w:rsid w:val="00792719"/>
    <w:rsid w:val="00792728"/>
    <w:rsid w:val="0079279B"/>
    <w:rsid w:val="0079284E"/>
    <w:rsid w:val="007928D3"/>
    <w:rsid w:val="0079290C"/>
    <w:rsid w:val="00792987"/>
    <w:rsid w:val="00792C3D"/>
    <w:rsid w:val="00792CB5"/>
    <w:rsid w:val="00792CDF"/>
    <w:rsid w:val="00792E5A"/>
    <w:rsid w:val="00792ECE"/>
    <w:rsid w:val="00792EF3"/>
    <w:rsid w:val="00792FF9"/>
    <w:rsid w:val="00793001"/>
    <w:rsid w:val="00793002"/>
    <w:rsid w:val="00793089"/>
    <w:rsid w:val="007930A8"/>
    <w:rsid w:val="0079326F"/>
    <w:rsid w:val="007935D9"/>
    <w:rsid w:val="0079377F"/>
    <w:rsid w:val="00793794"/>
    <w:rsid w:val="007937BD"/>
    <w:rsid w:val="0079387D"/>
    <w:rsid w:val="00793894"/>
    <w:rsid w:val="007938F0"/>
    <w:rsid w:val="00793A1F"/>
    <w:rsid w:val="00793A29"/>
    <w:rsid w:val="00793B55"/>
    <w:rsid w:val="00793BDC"/>
    <w:rsid w:val="00793BE4"/>
    <w:rsid w:val="00793C71"/>
    <w:rsid w:val="00793D6C"/>
    <w:rsid w:val="00793D6D"/>
    <w:rsid w:val="00793DA8"/>
    <w:rsid w:val="00793E6E"/>
    <w:rsid w:val="00793F94"/>
    <w:rsid w:val="00794078"/>
    <w:rsid w:val="0079415D"/>
    <w:rsid w:val="0079418C"/>
    <w:rsid w:val="007941E1"/>
    <w:rsid w:val="00794287"/>
    <w:rsid w:val="007942A2"/>
    <w:rsid w:val="007943A0"/>
    <w:rsid w:val="00794489"/>
    <w:rsid w:val="007944CB"/>
    <w:rsid w:val="007944FD"/>
    <w:rsid w:val="007946AB"/>
    <w:rsid w:val="00794713"/>
    <w:rsid w:val="00794731"/>
    <w:rsid w:val="00794958"/>
    <w:rsid w:val="00794ADA"/>
    <w:rsid w:val="00794B61"/>
    <w:rsid w:val="00794C60"/>
    <w:rsid w:val="00794CCC"/>
    <w:rsid w:val="00794D04"/>
    <w:rsid w:val="00794DB9"/>
    <w:rsid w:val="00794FC2"/>
    <w:rsid w:val="00795073"/>
    <w:rsid w:val="00795538"/>
    <w:rsid w:val="00795541"/>
    <w:rsid w:val="0079563E"/>
    <w:rsid w:val="00795739"/>
    <w:rsid w:val="00795747"/>
    <w:rsid w:val="007957AC"/>
    <w:rsid w:val="00795860"/>
    <w:rsid w:val="00795969"/>
    <w:rsid w:val="00795A67"/>
    <w:rsid w:val="00795AA2"/>
    <w:rsid w:val="00795AB9"/>
    <w:rsid w:val="00795BEF"/>
    <w:rsid w:val="00795C58"/>
    <w:rsid w:val="00795D35"/>
    <w:rsid w:val="00795D36"/>
    <w:rsid w:val="00795DC6"/>
    <w:rsid w:val="00795E43"/>
    <w:rsid w:val="00795EB8"/>
    <w:rsid w:val="00795EC5"/>
    <w:rsid w:val="00795EFF"/>
    <w:rsid w:val="007960BC"/>
    <w:rsid w:val="007960EA"/>
    <w:rsid w:val="00796197"/>
    <w:rsid w:val="007962A6"/>
    <w:rsid w:val="007963E4"/>
    <w:rsid w:val="0079668E"/>
    <w:rsid w:val="0079678D"/>
    <w:rsid w:val="00796ACE"/>
    <w:rsid w:val="00796AF0"/>
    <w:rsid w:val="00796BD8"/>
    <w:rsid w:val="00796C23"/>
    <w:rsid w:val="00796D11"/>
    <w:rsid w:val="00796D79"/>
    <w:rsid w:val="00796E5D"/>
    <w:rsid w:val="00796EB3"/>
    <w:rsid w:val="00796F60"/>
    <w:rsid w:val="00796FA9"/>
    <w:rsid w:val="00796FB9"/>
    <w:rsid w:val="00796FF6"/>
    <w:rsid w:val="007970A7"/>
    <w:rsid w:val="007972A6"/>
    <w:rsid w:val="007973B6"/>
    <w:rsid w:val="007973F3"/>
    <w:rsid w:val="0079764A"/>
    <w:rsid w:val="007977DD"/>
    <w:rsid w:val="007979FC"/>
    <w:rsid w:val="00797A23"/>
    <w:rsid w:val="00797A36"/>
    <w:rsid w:val="00797BB2"/>
    <w:rsid w:val="00797C73"/>
    <w:rsid w:val="00797C91"/>
    <w:rsid w:val="00797E61"/>
    <w:rsid w:val="00797E67"/>
    <w:rsid w:val="00797EE5"/>
    <w:rsid w:val="00797F30"/>
    <w:rsid w:val="00797FC6"/>
    <w:rsid w:val="007A01DE"/>
    <w:rsid w:val="007A01F6"/>
    <w:rsid w:val="007A02BF"/>
    <w:rsid w:val="007A03B5"/>
    <w:rsid w:val="007A04A6"/>
    <w:rsid w:val="007A0596"/>
    <w:rsid w:val="007A065F"/>
    <w:rsid w:val="007A0668"/>
    <w:rsid w:val="007A08F4"/>
    <w:rsid w:val="007A095C"/>
    <w:rsid w:val="007A098F"/>
    <w:rsid w:val="007A09DA"/>
    <w:rsid w:val="007A0B51"/>
    <w:rsid w:val="007A0BD4"/>
    <w:rsid w:val="007A0C0C"/>
    <w:rsid w:val="007A0E1B"/>
    <w:rsid w:val="007A0E90"/>
    <w:rsid w:val="007A0FAA"/>
    <w:rsid w:val="007A109F"/>
    <w:rsid w:val="007A1230"/>
    <w:rsid w:val="007A1251"/>
    <w:rsid w:val="007A132C"/>
    <w:rsid w:val="007A133E"/>
    <w:rsid w:val="007A1449"/>
    <w:rsid w:val="007A1742"/>
    <w:rsid w:val="007A186C"/>
    <w:rsid w:val="007A18B3"/>
    <w:rsid w:val="007A18C4"/>
    <w:rsid w:val="007A18F1"/>
    <w:rsid w:val="007A1945"/>
    <w:rsid w:val="007A1A55"/>
    <w:rsid w:val="007A1A69"/>
    <w:rsid w:val="007A1B3C"/>
    <w:rsid w:val="007A1C64"/>
    <w:rsid w:val="007A1CBD"/>
    <w:rsid w:val="007A1E2B"/>
    <w:rsid w:val="007A1E3C"/>
    <w:rsid w:val="007A1E57"/>
    <w:rsid w:val="007A1F20"/>
    <w:rsid w:val="007A2053"/>
    <w:rsid w:val="007A2077"/>
    <w:rsid w:val="007A20BE"/>
    <w:rsid w:val="007A21DC"/>
    <w:rsid w:val="007A22FC"/>
    <w:rsid w:val="007A2391"/>
    <w:rsid w:val="007A23FD"/>
    <w:rsid w:val="007A241C"/>
    <w:rsid w:val="007A2525"/>
    <w:rsid w:val="007A256E"/>
    <w:rsid w:val="007A2587"/>
    <w:rsid w:val="007A258C"/>
    <w:rsid w:val="007A26B0"/>
    <w:rsid w:val="007A283B"/>
    <w:rsid w:val="007A28F9"/>
    <w:rsid w:val="007A2985"/>
    <w:rsid w:val="007A2A27"/>
    <w:rsid w:val="007A2A4F"/>
    <w:rsid w:val="007A2B73"/>
    <w:rsid w:val="007A2C0F"/>
    <w:rsid w:val="007A2D6A"/>
    <w:rsid w:val="007A2E61"/>
    <w:rsid w:val="007A2F0C"/>
    <w:rsid w:val="007A31FC"/>
    <w:rsid w:val="007A332A"/>
    <w:rsid w:val="007A348D"/>
    <w:rsid w:val="007A35D7"/>
    <w:rsid w:val="007A36E8"/>
    <w:rsid w:val="007A3701"/>
    <w:rsid w:val="007A3741"/>
    <w:rsid w:val="007A388C"/>
    <w:rsid w:val="007A3994"/>
    <w:rsid w:val="007A39BF"/>
    <w:rsid w:val="007A3AB2"/>
    <w:rsid w:val="007A3BD0"/>
    <w:rsid w:val="007A3BD2"/>
    <w:rsid w:val="007A3DD6"/>
    <w:rsid w:val="007A3F18"/>
    <w:rsid w:val="007A3F3E"/>
    <w:rsid w:val="007A3F8E"/>
    <w:rsid w:val="007A4058"/>
    <w:rsid w:val="007A40D3"/>
    <w:rsid w:val="007A4111"/>
    <w:rsid w:val="007A4199"/>
    <w:rsid w:val="007A419D"/>
    <w:rsid w:val="007A4245"/>
    <w:rsid w:val="007A443B"/>
    <w:rsid w:val="007A4590"/>
    <w:rsid w:val="007A468A"/>
    <w:rsid w:val="007A471B"/>
    <w:rsid w:val="007A4785"/>
    <w:rsid w:val="007A4864"/>
    <w:rsid w:val="007A4894"/>
    <w:rsid w:val="007A490B"/>
    <w:rsid w:val="007A49F8"/>
    <w:rsid w:val="007A4A00"/>
    <w:rsid w:val="007A4A55"/>
    <w:rsid w:val="007A4A93"/>
    <w:rsid w:val="007A4B13"/>
    <w:rsid w:val="007A4C99"/>
    <w:rsid w:val="007A4CC7"/>
    <w:rsid w:val="007A4DAA"/>
    <w:rsid w:val="007A4DE7"/>
    <w:rsid w:val="007A4E8F"/>
    <w:rsid w:val="007A4EF9"/>
    <w:rsid w:val="007A4F4A"/>
    <w:rsid w:val="007A4F83"/>
    <w:rsid w:val="007A4FFC"/>
    <w:rsid w:val="007A5141"/>
    <w:rsid w:val="007A5188"/>
    <w:rsid w:val="007A51C7"/>
    <w:rsid w:val="007A526B"/>
    <w:rsid w:val="007A5508"/>
    <w:rsid w:val="007A5543"/>
    <w:rsid w:val="007A555D"/>
    <w:rsid w:val="007A566B"/>
    <w:rsid w:val="007A56D8"/>
    <w:rsid w:val="007A571F"/>
    <w:rsid w:val="007A57C3"/>
    <w:rsid w:val="007A58B7"/>
    <w:rsid w:val="007A59BA"/>
    <w:rsid w:val="007A59BE"/>
    <w:rsid w:val="007A5A08"/>
    <w:rsid w:val="007A5C2A"/>
    <w:rsid w:val="007A5C57"/>
    <w:rsid w:val="007A5DAE"/>
    <w:rsid w:val="007A5F3A"/>
    <w:rsid w:val="007A603F"/>
    <w:rsid w:val="007A613A"/>
    <w:rsid w:val="007A61E2"/>
    <w:rsid w:val="007A61F0"/>
    <w:rsid w:val="007A6465"/>
    <w:rsid w:val="007A64D6"/>
    <w:rsid w:val="007A6512"/>
    <w:rsid w:val="007A6567"/>
    <w:rsid w:val="007A65DE"/>
    <w:rsid w:val="007A65E8"/>
    <w:rsid w:val="007A6627"/>
    <w:rsid w:val="007A666E"/>
    <w:rsid w:val="007A66C9"/>
    <w:rsid w:val="007A6736"/>
    <w:rsid w:val="007A6738"/>
    <w:rsid w:val="007A6744"/>
    <w:rsid w:val="007A67B7"/>
    <w:rsid w:val="007A68CC"/>
    <w:rsid w:val="007A6908"/>
    <w:rsid w:val="007A697F"/>
    <w:rsid w:val="007A69A0"/>
    <w:rsid w:val="007A6A7D"/>
    <w:rsid w:val="007A6D0F"/>
    <w:rsid w:val="007A6D33"/>
    <w:rsid w:val="007A6D68"/>
    <w:rsid w:val="007A6D8D"/>
    <w:rsid w:val="007A6DCE"/>
    <w:rsid w:val="007A7227"/>
    <w:rsid w:val="007A7250"/>
    <w:rsid w:val="007A7299"/>
    <w:rsid w:val="007A7329"/>
    <w:rsid w:val="007A7343"/>
    <w:rsid w:val="007A73A7"/>
    <w:rsid w:val="007A73D6"/>
    <w:rsid w:val="007A73E8"/>
    <w:rsid w:val="007A744B"/>
    <w:rsid w:val="007A7452"/>
    <w:rsid w:val="007A769D"/>
    <w:rsid w:val="007A779F"/>
    <w:rsid w:val="007A7854"/>
    <w:rsid w:val="007A7A04"/>
    <w:rsid w:val="007A7A09"/>
    <w:rsid w:val="007A7A5D"/>
    <w:rsid w:val="007A7BAA"/>
    <w:rsid w:val="007A7BCA"/>
    <w:rsid w:val="007A7C72"/>
    <w:rsid w:val="007A7DD4"/>
    <w:rsid w:val="007A7F55"/>
    <w:rsid w:val="007A7FA4"/>
    <w:rsid w:val="007A7FC8"/>
    <w:rsid w:val="007A7FE1"/>
    <w:rsid w:val="007B0145"/>
    <w:rsid w:val="007B01A0"/>
    <w:rsid w:val="007B0285"/>
    <w:rsid w:val="007B033D"/>
    <w:rsid w:val="007B0394"/>
    <w:rsid w:val="007B0561"/>
    <w:rsid w:val="007B0635"/>
    <w:rsid w:val="007B0685"/>
    <w:rsid w:val="007B06B7"/>
    <w:rsid w:val="007B0708"/>
    <w:rsid w:val="007B078C"/>
    <w:rsid w:val="007B08F3"/>
    <w:rsid w:val="007B0932"/>
    <w:rsid w:val="007B0A2C"/>
    <w:rsid w:val="007B0ABF"/>
    <w:rsid w:val="007B0ADC"/>
    <w:rsid w:val="007B0B3D"/>
    <w:rsid w:val="007B0BE6"/>
    <w:rsid w:val="007B0D1C"/>
    <w:rsid w:val="007B0D3F"/>
    <w:rsid w:val="007B0FC1"/>
    <w:rsid w:val="007B105F"/>
    <w:rsid w:val="007B1073"/>
    <w:rsid w:val="007B10FD"/>
    <w:rsid w:val="007B1220"/>
    <w:rsid w:val="007B1306"/>
    <w:rsid w:val="007B1410"/>
    <w:rsid w:val="007B148D"/>
    <w:rsid w:val="007B14FE"/>
    <w:rsid w:val="007B1526"/>
    <w:rsid w:val="007B15E0"/>
    <w:rsid w:val="007B1621"/>
    <w:rsid w:val="007B1637"/>
    <w:rsid w:val="007B17F9"/>
    <w:rsid w:val="007B1815"/>
    <w:rsid w:val="007B183A"/>
    <w:rsid w:val="007B19EB"/>
    <w:rsid w:val="007B1A4B"/>
    <w:rsid w:val="007B1AB9"/>
    <w:rsid w:val="007B1B11"/>
    <w:rsid w:val="007B1B86"/>
    <w:rsid w:val="007B1E0B"/>
    <w:rsid w:val="007B1E81"/>
    <w:rsid w:val="007B2324"/>
    <w:rsid w:val="007B239A"/>
    <w:rsid w:val="007B23D0"/>
    <w:rsid w:val="007B240B"/>
    <w:rsid w:val="007B2509"/>
    <w:rsid w:val="007B2566"/>
    <w:rsid w:val="007B26D1"/>
    <w:rsid w:val="007B2795"/>
    <w:rsid w:val="007B28BC"/>
    <w:rsid w:val="007B29C3"/>
    <w:rsid w:val="007B2AA5"/>
    <w:rsid w:val="007B2AF2"/>
    <w:rsid w:val="007B2B6A"/>
    <w:rsid w:val="007B2BBE"/>
    <w:rsid w:val="007B2C1F"/>
    <w:rsid w:val="007B2C96"/>
    <w:rsid w:val="007B2CB1"/>
    <w:rsid w:val="007B2CFE"/>
    <w:rsid w:val="007B2F65"/>
    <w:rsid w:val="007B30C5"/>
    <w:rsid w:val="007B3105"/>
    <w:rsid w:val="007B32F7"/>
    <w:rsid w:val="007B34ED"/>
    <w:rsid w:val="007B3539"/>
    <w:rsid w:val="007B3580"/>
    <w:rsid w:val="007B3607"/>
    <w:rsid w:val="007B385D"/>
    <w:rsid w:val="007B38DD"/>
    <w:rsid w:val="007B3A2B"/>
    <w:rsid w:val="007B3C83"/>
    <w:rsid w:val="007B3C9E"/>
    <w:rsid w:val="007B3DC3"/>
    <w:rsid w:val="007B3E18"/>
    <w:rsid w:val="007B3E58"/>
    <w:rsid w:val="007B401D"/>
    <w:rsid w:val="007B4034"/>
    <w:rsid w:val="007B411F"/>
    <w:rsid w:val="007B4136"/>
    <w:rsid w:val="007B4148"/>
    <w:rsid w:val="007B4176"/>
    <w:rsid w:val="007B4249"/>
    <w:rsid w:val="007B4287"/>
    <w:rsid w:val="007B4387"/>
    <w:rsid w:val="007B4477"/>
    <w:rsid w:val="007B45F1"/>
    <w:rsid w:val="007B4607"/>
    <w:rsid w:val="007B4668"/>
    <w:rsid w:val="007B493D"/>
    <w:rsid w:val="007B4B84"/>
    <w:rsid w:val="007B4C6C"/>
    <w:rsid w:val="007B4CBF"/>
    <w:rsid w:val="007B4E67"/>
    <w:rsid w:val="007B4E73"/>
    <w:rsid w:val="007B50D6"/>
    <w:rsid w:val="007B50FB"/>
    <w:rsid w:val="007B5135"/>
    <w:rsid w:val="007B5139"/>
    <w:rsid w:val="007B513A"/>
    <w:rsid w:val="007B520E"/>
    <w:rsid w:val="007B5321"/>
    <w:rsid w:val="007B5442"/>
    <w:rsid w:val="007B54CE"/>
    <w:rsid w:val="007B54D9"/>
    <w:rsid w:val="007B55A4"/>
    <w:rsid w:val="007B56FD"/>
    <w:rsid w:val="007B5770"/>
    <w:rsid w:val="007B58D4"/>
    <w:rsid w:val="007B59A8"/>
    <w:rsid w:val="007B5A55"/>
    <w:rsid w:val="007B5A5E"/>
    <w:rsid w:val="007B5C06"/>
    <w:rsid w:val="007B5CD4"/>
    <w:rsid w:val="007B5D0A"/>
    <w:rsid w:val="007B5DB8"/>
    <w:rsid w:val="007B5DF5"/>
    <w:rsid w:val="007B5E97"/>
    <w:rsid w:val="007B5ED0"/>
    <w:rsid w:val="007B5EF5"/>
    <w:rsid w:val="007B5F3F"/>
    <w:rsid w:val="007B5F84"/>
    <w:rsid w:val="007B5FE9"/>
    <w:rsid w:val="007B607F"/>
    <w:rsid w:val="007B6080"/>
    <w:rsid w:val="007B60FC"/>
    <w:rsid w:val="007B61EE"/>
    <w:rsid w:val="007B6258"/>
    <w:rsid w:val="007B6284"/>
    <w:rsid w:val="007B62B4"/>
    <w:rsid w:val="007B62DE"/>
    <w:rsid w:val="007B63F5"/>
    <w:rsid w:val="007B6406"/>
    <w:rsid w:val="007B644F"/>
    <w:rsid w:val="007B646B"/>
    <w:rsid w:val="007B65C5"/>
    <w:rsid w:val="007B664F"/>
    <w:rsid w:val="007B678E"/>
    <w:rsid w:val="007B67A4"/>
    <w:rsid w:val="007B682E"/>
    <w:rsid w:val="007B6917"/>
    <w:rsid w:val="007B69C1"/>
    <w:rsid w:val="007B6A90"/>
    <w:rsid w:val="007B6BD0"/>
    <w:rsid w:val="007B6BE8"/>
    <w:rsid w:val="007B6C15"/>
    <w:rsid w:val="007B6C30"/>
    <w:rsid w:val="007B6CB1"/>
    <w:rsid w:val="007B6CF3"/>
    <w:rsid w:val="007B6D26"/>
    <w:rsid w:val="007B6DF6"/>
    <w:rsid w:val="007B6EE8"/>
    <w:rsid w:val="007B6EFF"/>
    <w:rsid w:val="007B6F62"/>
    <w:rsid w:val="007B6F65"/>
    <w:rsid w:val="007B6FEF"/>
    <w:rsid w:val="007B715B"/>
    <w:rsid w:val="007B7183"/>
    <w:rsid w:val="007B73A3"/>
    <w:rsid w:val="007B743C"/>
    <w:rsid w:val="007B7477"/>
    <w:rsid w:val="007B7482"/>
    <w:rsid w:val="007B7582"/>
    <w:rsid w:val="007B75F6"/>
    <w:rsid w:val="007B764E"/>
    <w:rsid w:val="007B780F"/>
    <w:rsid w:val="007B7813"/>
    <w:rsid w:val="007B7823"/>
    <w:rsid w:val="007B7A92"/>
    <w:rsid w:val="007B7A9D"/>
    <w:rsid w:val="007B7B1C"/>
    <w:rsid w:val="007B7BAA"/>
    <w:rsid w:val="007B7BB9"/>
    <w:rsid w:val="007B7BD6"/>
    <w:rsid w:val="007B7C48"/>
    <w:rsid w:val="007B7DBA"/>
    <w:rsid w:val="007B7E83"/>
    <w:rsid w:val="007C009A"/>
    <w:rsid w:val="007C0180"/>
    <w:rsid w:val="007C01B7"/>
    <w:rsid w:val="007C0232"/>
    <w:rsid w:val="007C026F"/>
    <w:rsid w:val="007C0281"/>
    <w:rsid w:val="007C0323"/>
    <w:rsid w:val="007C0352"/>
    <w:rsid w:val="007C0357"/>
    <w:rsid w:val="007C040A"/>
    <w:rsid w:val="007C052D"/>
    <w:rsid w:val="007C06B2"/>
    <w:rsid w:val="007C06D1"/>
    <w:rsid w:val="007C0709"/>
    <w:rsid w:val="007C0775"/>
    <w:rsid w:val="007C079C"/>
    <w:rsid w:val="007C0873"/>
    <w:rsid w:val="007C0895"/>
    <w:rsid w:val="007C095E"/>
    <w:rsid w:val="007C09DB"/>
    <w:rsid w:val="007C0A3B"/>
    <w:rsid w:val="007C0AE6"/>
    <w:rsid w:val="007C0B87"/>
    <w:rsid w:val="007C0D04"/>
    <w:rsid w:val="007C0E64"/>
    <w:rsid w:val="007C0F53"/>
    <w:rsid w:val="007C0FE8"/>
    <w:rsid w:val="007C105A"/>
    <w:rsid w:val="007C10B5"/>
    <w:rsid w:val="007C11E7"/>
    <w:rsid w:val="007C1231"/>
    <w:rsid w:val="007C12BD"/>
    <w:rsid w:val="007C134D"/>
    <w:rsid w:val="007C1659"/>
    <w:rsid w:val="007C16D4"/>
    <w:rsid w:val="007C177C"/>
    <w:rsid w:val="007C17B9"/>
    <w:rsid w:val="007C17E5"/>
    <w:rsid w:val="007C1AD9"/>
    <w:rsid w:val="007C1BA1"/>
    <w:rsid w:val="007C1BBC"/>
    <w:rsid w:val="007C1C48"/>
    <w:rsid w:val="007C1C4C"/>
    <w:rsid w:val="007C1DAB"/>
    <w:rsid w:val="007C1E32"/>
    <w:rsid w:val="007C1E56"/>
    <w:rsid w:val="007C1E57"/>
    <w:rsid w:val="007C1E58"/>
    <w:rsid w:val="007C1E77"/>
    <w:rsid w:val="007C1EF5"/>
    <w:rsid w:val="007C1F75"/>
    <w:rsid w:val="007C2026"/>
    <w:rsid w:val="007C208E"/>
    <w:rsid w:val="007C20D0"/>
    <w:rsid w:val="007C2167"/>
    <w:rsid w:val="007C229A"/>
    <w:rsid w:val="007C233E"/>
    <w:rsid w:val="007C23E6"/>
    <w:rsid w:val="007C246D"/>
    <w:rsid w:val="007C24A0"/>
    <w:rsid w:val="007C24A4"/>
    <w:rsid w:val="007C24B6"/>
    <w:rsid w:val="007C24DA"/>
    <w:rsid w:val="007C2521"/>
    <w:rsid w:val="007C2543"/>
    <w:rsid w:val="007C2671"/>
    <w:rsid w:val="007C269F"/>
    <w:rsid w:val="007C2ABA"/>
    <w:rsid w:val="007C2BA0"/>
    <w:rsid w:val="007C2C68"/>
    <w:rsid w:val="007C2CFD"/>
    <w:rsid w:val="007C2D28"/>
    <w:rsid w:val="007C2D3F"/>
    <w:rsid w:val="007C2D65"/>
    <w:rsid w:val="007C2E07"/>
    <w:rsid w:val="007C2E26"/>
    <w:rsid w:val="007C2E36"/>
    <w:rsid w:val="007C2E9F"/>
    <w:rsid w:val="007C2F7C"/>
    <w:rsid w:val="007C30B9"/>
    <w:rsid w:val="007C30CD"/>
    <w:rsid w:val="007C330C"/>
    <w:rsid w:val="007C335D"/>
    <w:rsid w:val="007C33B9"/>
    <w:rsid w:val="007C34F3"/>
    <w:rsid w:val="007C3556"/>
    <w:rsid w:val="007C3660"/>
    <w:rsid w:val="007C3692"/>
    <w:rsid w:val="007C36BD"/>
    <w:rsid w:val="007C3718"/>
    <w:rsid w:val="007C37B2"/>
    <w:rsid w:val="007C384E"/>
    <w:rsid w:val="007C3AA8"/>
    <w:rsid w:val="007C3AFC"/>
    <w:rsid w:val="007C3B52"/>
    <w:rsid w:val="007C3B9D"/>
    <w:rsid w:val="007C3C1D"/>
    <w:rsid w:val="007C3CA9"/>
    <w:rsid w:val="007C3D2C"/>
    <w:rsid w:val="007C3E3A"/>
    <w:rsid w:val="007C3F5E"/>
    <w:rsid w:val="007C3F7E"/>
    <w:rsid w:val="007C417B"/>
    <w:rsid w:val="007C4209"/>
    <w:rsid w:val="007C4229"/>
    <w:rsid w:val="007C4361"/>
    <w:rsid w:val="007C43B2"/>
    <w:rsid w:val="007C455F"/>
    <w:rsid w:val="007C4671"/>
    <w:rsid w:val="007C46C0"/>
    <w:rsid w:val="007C46ED"/>
    <w:rsid w:val="007C473C"/>
    <w:rsid w:val="007C4804"/>
    <w:rsid w:val="007C4854"/>
    <w:rsid w:val="007C4C3F"/>
    <w:rsid w:val="007C4CA7"/>
    <w:rsid w:val="007C4CFA"/>
    <w:rsid w:val="007C4D65"/>
    <w:rsid w:val="007C4D6B"/>
    <w:rsid w:val="007C4D6F"/>
    <w:rsid w:val="007C4EEF"/>
    <w:rsid w:val="007C4F79"/>
    <w:rsid w:val="007C505B"/>
    <w:rsid w:val="007C51E6"/>
    <w:rsid w:val="007C5230"/>
    <w:rsid w:val="007C5255"/>
    <w:rsid w:val="007C52BA"/>
    <w:rsid w:val="007C54C6"/>
    <w:rsid w:val="007C54FA"/>
    <w:rsid w:val="007C54FC"/>
    <w:rsid w:val="007C55BE"/>
    <w:rsid w:val="007C5660"/>
    <w:rsid w:val="007C567B"/>
    <w:rsid w:val="007C56DF"/>
    <w:rsid w:val="007C56F5"/>
    <w:rsid w:val="007C5781"/>
    <w:rsid w:val="007C57B7"/>
    <w:rsid w:val="007C57F8"/>
    <w:rsid w:val="007C5929"/>
    <w:rsid w:val="007C5A28"/>
    <w:rsid w:val="007C5ABB"/>
    <w:rsid w:val="007C5C07"/>
    <w:rsid w:val="007C5C7F"/>
    <w:rsid w:val="007C5D50"/>
    <w:rsid w:val="007C5E72"/>
    <w:rsid w:val="007C5EA0"/>
    <w:rsid w:val="007C5EAF"/>
    <w:rsid w:val="007C5F7B"/>
    <w:rsid w:val="007C5F86"/>
    <w:rsid w:val="007C5FAD"/>
    <w:rsid w:val="007C603D"/>
    <w:rsid w:val="007C60C1"/>
    <w:rsid w:val="007C60DD"/>
    <w:rsid w:val="007C617D"/>
    <w:rsid w:val="007C619B"/>
    <w:rsid w:val="007C62AD"/>
    <w:rsid w:val="007C62F3"/>
    <w:rsid w:val="007C639E"/>
    <w:rsid w:val="007C6441"/>
    <w:rsid w:val="007C6494"/>
    <w:rsid w:val="007C64DC"/>
    <w:rsid w:val="007C6662"/>
    <w:rsid w:val="007C670B"/>
    <w:rsid w:val="007C6745"/>
    <w:rsid w:val="007C67BD"/>
    <w:rsid w:val="007C6894"/>
    <w:rsid w:val="007C69A9"/>
    <w:rsid w:val="007C6A03"/>
    <w:rsid w:val="007C6A2A"/>
    <w:rsid w:val="007C6AED"/>
    <w:rsid w:val="007C6AEF"/>
    <w:rsid w:val="007C6AF8"/>
    <w:rsid w:val="007C6B06"/>
    <w:rsid w:val="007C6D40"/>
    <w:rsid w:val="007C7132"/>
    <w:rsid w:val="007C7153"/>
    <w:rsid w:val="007C7250"/>
    <w:rsid w:val="007C749A"/>
    <w:rsid w:val="007C749B"/>
    <w:rsid w:val="007C74FB"/>
    <w:rsid w:val="007C7579"/>
    <w:rsid w:val="007C7594"/>
    <w:rsid w:val="007C7630"/>
    <w:rsid w:val="007C7645"/>
    <w:rsid w:val="007C7849"/>
    <w:rsid w:val="007C7942"/>
    <w:rsid w:val="007C7BC1"/>
    <w:rsid w:val="007C7C0B"/>
    <w:rsid w:val="007C7C82"/>
    <w:rsid w:val="007C7CBE"/>
    <w:rsid w:val="007C7D91"/>
    <w:rsid w:val="007C7EFC"/>
    <w:rsid w:val="007C7F1D"/>
    <w:rsid w:val="007C7F2E"/>
    <w:rsid w:val="007C7FB3"/>
    <w:rsid w:val="007D0092"/>
    <w:rsid w:val="007D00D4"/>
    <w:rsid w:val="007D0119"/>
    <w:rsid w:val="007D013A"/>
    <w:rsid w:val="007D014F"/>
    <w:rsid w:val="007D0301"/>
    <w:rsid w:val="007D0609"/>
    <w:rsid w:val="007D0671"/>
    <w:rsid w:val="007D072B"/>
    <w:rsid w:val="007D0839"/>
    <w:rsid w:val="007D08E1"/>
    <w:rsid w:val="007D08FB"/>
    <w:rsid w:val="007D0A4E"/>
    <w:rsid w:val="007D0AFB"/>
    <w:rsid w:val="007D0B70"/>
    <w:rsid w:val="007D0D23"/>
    <w:rsid w:val="007D0DDC"/>
    <w:rsid w:val="007D0E47"/>
    <w:rsid w:val="007D0E4A"/>
    <w:rsid w:val="007D0FFB"/>
    <w:rsid w:val="007D1143"/>
    <w:rsid w:val="007D1184"/>
    <w:rsid w:val="007D11EE"/>
    <w:rsid w:val="007D121B"/>
    <w:rsid w:val="007D1269"/>
    <w:rsid w:val="007D1373"/>
    <w:rsid w:val="007D1496"/>
    <w:rsid w:val="007D17B6"/>
    <w:rsid w:val="007D17DC"/>
    <w:rsid w:val="007D186F"/>
    <w:rsid w:val="007D1A43"/>
    <w:rsid w:val="007D1AA2"/>
    <w:rsid w:val="007D1B17"/>
    <w:rsid w:val="007D1BD7"/>
    <w:rsid w:val="007D1C46"/>
    <w:rsid w:val="007D1C84"/>
    <w:rsid w:val="007D1CA5"/>
    <w:rsid w:val="007D1CF0"/>
    <w:rsid w:val="007D1E72"/>
    <w:rsid w:val="007D1EFA"/>
    <w:rsid w:val="007D1F09"/>
    <w:rsid w:val="007D1FCB"/>
    <w:rsid w:val="007D1FFD"/>
    <w:rsid w:val="007D2035"/>
    <w:rsid w:val="007D246B"/>
    <w:rsid w:val="007D24EE"/>
    <w:rsid w:val="007D2581"/>
    <w:rsid w:val="007D2653"/>
    <w:rsid w:val="007D26A2"/>
    <w:rsid w:val="007D2744"/>
    <w:rsid w:val="007D2826"/>
    <w:rsid w:val="007D28A3"/>
    <w:rsid w:val="007D28E0"/>
    <w:rsid w:val="007D2A3C"/>
    <w:rsid w:val="007D2A9B"/>
    <w:rsid w:val="007D2AD9"/>
    <w:rsid w:val="007D2AE8"/>
    <w:rsid w:val="007D2AF6"/>
    <w:rsid w:val="007D2C37"/>
    <w:rsid w:val="007D2CC2"/>
    <w:rsid w:val="007D2CD0"/>
    <w:rsid w:val="007D2D1A"/>
    <w:rsid w:val="007D3199"/>
    <w:rsid w:val="007D324A"/>
    <w:rsid w:val="007D34AE"/>
    <w:rsid w:val="007D34BB"/>
    <w:rsid w:val="007D34ED"/>
    <w:rsid w:val="007D356E"/>
    <w:rsid w:val="007D35BA"/>
    <w:rsid w:val="007D35E5"/>
    <w:rsid w:val="007D3687"/>
    <w:rsid w:val="007D3689"/>
    <w:rsid w:val="007D371D"/>
    <w:rsid w:val="007D3879"/>
    <w:rsid w:val="007D3884"/>
    <w:rsid w:val="007D3985"/>
    <w:rsid w:val="007D3A40"/>
    <w:rsid w:val="007D3A6C"/>
    <w:rsid w:val="007D3AB6"/>
    <w:rsid w:val="007D3C06"/>
    <w:rsid w:val="007D3C16"/>
    <w:rsid w:val="007D3C32"/>
    <w:rsid w:val="007D3CC9"/>
    <w:rsid w:val="007D3D61"/>
    <w:rsid w:val="007D3DFE"/>
    <w:rsid w:val="007D3E02"/>
    <w:rsid w:val="007D3EB9"/>
    <w:rsid w:val="007D3F14"/>
    <w:rsid w:val="007D3F41"/>
    <w:rsid w:val="007D3FBD"/>
    <w:rsid w:val="007D3FDC"/>
    <w:rsid w:val="007D4026"/>
    <w:rsid w:val="007D4038"/>
    <w:rsid w:val="007D424E"/>
    <w:rsid w:val="007D434A"/>
    <w:rsid w:val="007D434C"/>
    <w:rsid w:val="007D434D"/>
    <w:rsid w:val="007D43E9"/>
    <w:rsid w:val="007D4420"/>
    <w:rsid w:val="007D45A0"/>
    <w:rsid w:val="007D4622"/>
    <w:rsid w:val="007D466C"/>
    <w:rsid w:val="007D473B"/>
    <w:rsid w:val="007D4763"/>
    <w:rsid w:val="007D4767"/>
    <w:rsid w:val="007D47BC"/>
    <w:rsid w:val="007D4898"/>
    <w:rsid w:val="007D4987"/>
    <w:rsid w:val="007D4A25"/>
    <w:rsid w:val="007D4A2B"/>
    <w:rsid w:val="007D4A5D"/>
    <w:rsid w:val="007D4AAE"/>
    <w:rsid w:val="007D4D51"/>
    <w:rsid w:val="007D4E21"/>
    <w:rsid w:val="007D4E59"/>
    <w:rsid w:val="007D4EEF"/>
    <w:rsid w:val="007D4FAB"/>
    <w:rsid w:val="007D51AE"/>
    <w:rsid w:val="007D51F6"/>
    <w:rsid w:val="007D522D"/>
    <w:rsid w:val="007D5251"/>
    <w:rsid w:val="007D5304"/>
    <w:rsid w:val="007D5328"/>
    <w:rsid w:val="007D535C"/>
    <w:rsid w:val="007D53AA"/>
    <w:rsid w:val="007D540E"/>
    <w:rsid w:val="007D54D0"/>
    <w:rsid w:val="007D54EE"/>
    <w:rsid w:val="007D561D"/>
    <w:rsid w:val="007D5624"/>
    <w:rsid w:val="007D56C0"/>
    <w:rsid w:val="007D56C5"/>
    <w:rsid w:val="007D5803"/>
    <w:rsid w:val="007D581F"/>
    <w:rsid w:val="007D5890"/>
    <w:rsid w:val="007D58F8"/>
    <w:rsid w:val="007D5967"/>
    <w:rsid w:val="007D5A1D"/>
    <w:rsid w:val="007D5A7D"/>
    <w:rsid w:val="007D5A9A"/>
    <w:rsid w:val="007D5B7E"/>
    <w:rsid w:val="007D5CDE"/>
    <w:rsid w:val="007D5D83"/>
    <w:rsid w:val="007D5DFF"/>
    <w:rsid w:val="007D5E68"/>
    <w:rsid w:val="007D5F4F"/>
    <w:rsid w:val="007D608B"/>
    <w:rsid w:val="007D6224"/>
    <w:rsid w:val="007D622B"/>
    <w:rsid w:val="007D626A"/>
    <w:rsid w:val="007D62F0"/>
    <w:rsid w:val="007D63B9"/>
    <w:rsid w:val="007D642B"/>
    <w:rsid w:val="007D6467"/>
    <w:rsid w:val="007D6588"/>
    <w:rsid w:val="007D673A"/>
    <w:rsid w:val="007D673F"/>
    <w:rsid w:val="007D67E8"/>
    <w:rsid w:val="007D6899"/>
    <w:rsid w:val="007D68A4"/>
    <w:rsid w:val="007D6AC6"/>
    <w:rsid w:val="007D6BEA"/>
    <w:rsid w:val="007D6DBC"/>
    <w:rsid w:val="007D6E4C"/>
    <w:rsid w:val="007D6E7C"/>
    <w:rsid w:val="007D6EE4"/>
    <w:rsid w:val="007D7055"/>
    <w:rsid w:val="007D70AC"/>
    <w:rsid w:val="007D718E"/>
    <w:rsid w:val="007D728C"/>
    <w:rsid w:val="007D7321"/>
    <w:rsid w:val="007D7350"/>
    <w:rsid w:val="007D74AB"/>
    <w:rsid w:val="007D74AC"/>
    <w:rsid w:val="007D74F5"/>
    <w:rsid w:val="007D759E"/>
    <w:rsid w:val="007D76E5"/>
    <w:rsid w:val="007D7772"/>
    <w:rsid w:val="007D7796"/>
    <w:rsid w:val="007D77F4"/>
    <w:rsid w:val="007D786E"/>
    <w:rsid w:val="007D7879"/>
    <w:rsid w:val="007D79E0"/>
    <w:rsid w:val="007D7B98"/>
    <w:rsid w:val="007D7C64"/>
    <w:rsid w:val="007D7CA3"/>
    <w:rsid w:val="007D7D7A"/>
    <w:rsid w:val="007D7D8E"/>
    <w:rsid w:val="007D7E6C"/>
    <w:rsid w:val="007E0064"/>
    <w:rsid w:val="007E01C4"/>
    <w:rsid w:val="007E0222"/>
    <w:rsid w:val="007E02A2"/>
    <w:rsid w:val="007E034C"/>
    <w:rsid w:val="007E04C7"/>
    <w:rsid w:val="007E04FE"/>
    <w:rsid w:val="007E05DF"/>
    <w:rsid w:val="007E069B"/>
    <w:rsid w:val="007E070E"/>
    <w:rsid w:val="007E072A"/>
    <w:rsid w:val="007E07DE"/>
    <w:rsid w:val="007E083C"/>
    <w:rsid w:val="007E08A9"/>
    <w:rsid w:val="007E08B2"/>
    <w:rsid w:val="007E0962"/>
    <w:rsid w:val="007E0B78"/>
    <w:rsid w:val="007E0CC9"/>
    <w:rsid w:val="007E0D47"/>
    <w:rsid w:val="007E0DC1"/>
    <w:rsid w:val="007E0E1E"/>
    <w:rsid w:val="007E0EB8"/>
    <w:rsid w:val="007E0F3C"/>
    <w:rsid w:val="007E0FCD"/>
    <w:rsid w:val="007E1035"/>
    <w:rsid w:val="007E1333"/>
    <w:rsid w:val="007E151E"/>
    <w:rsid w:val="007E170D"/>
    <w:rsid w:val="007E1827"/>
    <w:rsid w:val="007E18BC"/>
    <w:rsid w:val="007E1950"/>
    <w:rsid w:val="007E19CA"/>
    <w:rsid w:val="007E1AAB"/>
    <w:rsid w:val="007E1B0C"/>
    <w:rsid w:val="007E1DF8"/>
    <w:rsid w:val="007E1E34"/>
    <w:rsid w:val="007E1FD4"/>
    <w:rsid w:val="007E2020"/>
    <w:rsid w:val="007E221E"/>
    <w:rsid w:val="007E2409"/>
    <w:rsid w:val="007E242D"/>
    <w:rsid w:val="007E2514"/>
    <w:rsid w:val="007E25AA"/>
    <w:rsid w:val="007E26E1"/>
    <w:rsid w:val="007E26FD"/>
    <w:rsid w:val="007E27BD"/>
    <w:rsid w:val="007E2850"/>
    <w:rsid w:val="007E2855"/>
    <w:rsid w:val="007E286E"/>
    <w:rsid w:val="007E28A4"/>
    <w:rsid w:val="007E2992"/>
    <w:rsid w:val="007E29E2"/>
    <w:rsid w:val="007E2A21"/>
    <w:rsid w:val="007E2AF7"/>
    <w:rsid w:val="007E2CF7"/>
    <w:rsid w:val="007E2D07"/>
    <w:rsid w:val="007E2DA2"/>
    <w:rsid w:val="007E2E75"/>
    <w:rsid w:val="007E307F"/>
    <w:rsid w:val="007E30CC"/>
    <w:rsid w:val="007E31F7"/>
    <w:rsid w:val="007E3323"/>
    <w:rsid w:val="007E33CA"/>
    <w:rsid w:val="007E33F3"/>
    <w:rsid w:val="007E34F4"/>
    <w:rsid w:val="007E3576"/>
    <w:rsid w:val="007E3627"/>
    <w:rsid w:val="007E368A"/>
    <w:rsid w:val="007E36E9"/>
    <w:rsid w:val="007E37D9"/>
    <w:rsid w:val="007E37F6"/>
    <w:rsid w:val="007E388D"/>
    <w:rsid w:val="007E3A20"/>
    <w:rsid w:val="007E3A24"/>
    <w:rsid w:val="007E3AEF"/>
    <w:rsid w:val="007E3BA7"/>
    <w:rsid w:val="007E3C95"/>
    <w:rsid w:val="007E3DDB"/>
    <w:rsid w:val="007E3E45"/>
    <w:rsid w:val="007E3EB0"/>
    <w:rsid w:val="007E3FAA"/>
    <w:rsid w:val="007E41E2"/>
    <w:rsid w:val="007E43E8"/>
    <w:rsid w:val="007E452E"/>
    <w:rsid w:val="007E4566"/>
    <w:rsid w:val="007E4843"/>
    <w:rsid w:val="007E4854"/>
    <w:rsid w:val="007E495A"/>
    <w:rsid w:val="007E49C6"/>
    <w:rsid w:val="007E4A64"/>
    <w:rsid w:val="007E4B81"/>
    <w:rsid w:val="007E4B8F"/>
    <w:rsid w:val="007E4BE6"/>
    <w:rsid w:val="007E4CAD"/>
    <w:rsid w:val="007E4D8F"/>
    <w:rsid w:val="007E4DAF"/>
    <w:rsid w:val="007E4DD9"/>
    <w:rsid w:val="007E4E3B"/>
    <w:rsid w:val="007E4E47"/>
    <w:rsid w:val="007E4EFF"/>
    <w:rsid w:val="007E50D2"/>
    <w:rsid w:val="007E50DC"/>
    <w:rsid w:val="007E5155"/>
    <w:rsid w:val="007E5250"/>
    <w:rsid w:val="007E5337"/>
    <w:rsid w:val="007E534D"/>
    <w:rsid w:val="007E536D"/>
    <w:rsid w:val="007E5437"/>
    <w:rsid w:val="007E560A"/>
    <w:rsid w:val="007E5728"/>
    <w:rsid w:val="007E58FD"/>
    <w:rsid w:val="007E59EF"/>
    <w:rsid w:val="007E5A24"/>
    <w:rsid w:val="007E5A9E"/>
    <w:rsid w:val="007E5C36"/>
    <w:rsid w:val="007E5C89"/>
    <w:rsid w:val="007E5CAB"/>
    <w:rsid w:val="007E5D20"/>
    <w:rsid w:val="007E5E58"/>
    <w:rsid w:val="007E5E82"/>
    <w:rsid w:val="007E6054"/>
    <w:rsid w:val="007E60BC"/>
    <w:rsid w:val="007E627C"/>
    <w:rsid w:val="007E6323"/>
    <w:rsid w:val="007E634A"/>
    <w:rsid w:val="007E63A8"/>
    <w:rsid w:val="007E64A2"/>
    <w:rsid w:val="007E64D7"/>
    <w:rsid w:val="007E652A"/>
    <w:rsid w:val="007E654E"/>
    <w:rsid w:val="007E6566"/>
    <w:rsid w:val="007E6615"/>
    <w:rsid w:val="007E6679"/>
    <w:rsid w:val="007E66B4"/>
    <w:rsid w:val="007E677A"/>
    <w:rsid w:val="007E6829"/>
    <w:rsid w:val="007E688B"/>
    <w:rsid w:val="007E68CF"/>
    <w:rsid w:val="007E68D4"/>
    <w:rsid w:val="007E6AFE"/>
    <w:rsid w:val="007E6B61"/>
    <w:rsid w:val="007E6B7C"/>
    <w:rsid w:val="007E6D04"/>
    <w:rsid w:val="007E6D98"/>
    <w:rsid w:val="007E6DA0"/>
    <w:rsid w:val="007E6DCF"/>
    <w:rsid w:val="007E6E13"/>
    <w:rsid w:val="007E6E7D"/>
    <w:rsid w:val="007E6E85"/>
    <w:rsid w:val="007E6F17"/>
    <w:rsid w:val="007E7070"/>
    <w:rsid w:val="007E7117"/>
    <w:rsid w:val="007E71AB"/>
    <w:rsid w:val="007E7298"/>
    <w:rsid w:val="007E7360"/>
    <w:rsid w:val="007E7384"/>
    <w:rsid w:val="007E744C"/>
    <w:rsid w:val="007E745B"/>
    <w:rsid w:val="007E75D7"/>
    <w:rsid w:val="007E77BE"/>
    <w:rsid w:val="007E787D"/>
    <w:rsid w:val="007E792C"/>
    <w:rsid w:val="007E7992"/>
    <w:rsid w:val="007E7A7F"/>
    <w:rsid w:val="007E7AB2"/>
    <w:rsid w:val="007E7AE7"/>
    <w:rsid w:val="007E7AED"/>
    <w:rsid w:val="007E7BD2"/>
    <w:rsid w:val="007E7C27"/>
    <w:rsid w:val="007E7CBD"/>
    <w:rsid w:val="007E7D79"/>
    <w:rsid w:val="007E7DD5"/>
    <w:rsid w:val="007E7E1B"/>
    <w:rsid w:val="007E7E8E"/>
    <w:rsid w:val="007E7EEA"/>
    <w:rsid w:val="007F00C0"/>
    <w:rsid w:val="007F0197"/>
    <w:rsid w:val="007F01EA"/>
    <w:rsid w:val="007F0337"/>
    <w:rsid w:val="007F0614"/>
    <w:rsid w:val="007F06C5"/>
    <w:rsid w:val="007F0705"/>
    <w:rsid w:val="007F07E2"/>
    <w:rsid w:val="007F0888"/>
    <w:rsid w:val="007F0941"/>
    <w:rsid w:val="007F0A45"/>
    <w:rsid w:val="007F0A85"/>
    <w:rsid w:val="007F0B2F"/>
    <w:rsid w:val="007F0B82"/>
    <w:rsid w:val="007F0D55"/>
    <w:rsid w:val="007F0D7D"/>
    <w:rsid w:val="007F0E08"/>
    <w:rsid w:val="007F0E37"/>
    <w:rsid w:val="007F0EBD"/>
    <w:rsid w:val="007F101E"/>
    <w:rsid w:val="007F102C"/>
    <w:rsid w:val="007F106C"/>
    <w:rsid w:val="007F117C"/>
    <w:rsid w:val="007F11C7"/>
    <w:rsid w:val="007F1230"/>
    <w:rsid w:val="007F124D"/>
    <w:rsid w:val="007F13A8"/>
    <w:rsid w:val="007F13A9"/>
    <w:rsid w:val="007F1445"/>
    <w:rsid w:val="007F1461"/>
    <w:rsid w:val="007F165C"/>
    <w:rsid w:val="007F172F"/>
    <w:rsid w:val="007F1769"/>
    <w:rsid w:val="007F1784"/>
    <w:rsid w:val="007F1A44"/>
    <w:rsid w:val="007F1AB5"/>
    <w:rsid w:val="007F1AD5"/>
    <w:rsid w:val="007F1BB7"/>
    <w:rsid w:val="007F1BEF"/>
    <w:rsid w:val="007F1C20"/>
    <w:rsid w:val="007F1C59"/>
    <w:rsid w:val="007F1C63"/>
    <w:rsid w:val="007F1D23"/>
    <w:rsid w:val="007F1D5C"/>
    <w:rsid w:val="007F1D68"/>
    <w:rsid w:val="007F1E45"/>
    <w:rsid w:val="007F1E47"/>
    <w:rsid w:val="007F1EA6"/>
    <w:rsid w:val="007F1FED"/>
    <w:rsid w:val="007F2206"/>
    <w:rsid w:val="007F2252"/>
    <w:rsid w:val="007F22F4"/>
    <w:rsid w:val="007F2395"/>
    <w:rsid w:val="007F23E1"/>
    <w:rsid w:val="007F2473"/>
    <w:rsid w:val="007F2476"/>
    <w:rsid w:val="007F247C"/>
    <w:rsid w:val="007F2484"/>
    <w:rsid w:val="007F2508"/>
    <w:rsid w:val="007F2526"/>
    <w:rsid w:val="007F2534"/>
    <w:rsid w:val="007F269E"/>
    <w:rsid w:val="007F2711"/>
    <w:rsid w:val="007F2751"/>
    <w:rsid w:val="007F28F4"/>
    <w:rsid w:val="007F29E5"/>
    <w:rsid w:val="007F2A14"/>
    <w:rsid w:val="007F2A91"/>
    <w:rsid w:val="007F2A9D"/>
    <w:rsid w:val="007F2D36"/>
    <w:rsid w:val="007F2DBE"/>
    <w:rsid w:val="007F2E24"/>
    <w:rsid w:val="007F2E75"/>
    <w:rsid w:val="007F2EAB"/>
    <w:rsid w:val="007F2F22"/>
    <w:rsid w:val="007F323F"/>
    <w:rsid w:val="007F32F1"/>
    <w:rsid w:val="007F3523"/>
    <w:rsid w:val="007F35E5"/>
    <w:rsid w:val="007F3670"/>
    <w:rsid w:val="007F367A"/>
    <w:rsid w:val="007F3756"/>
    <w:rsid w:val="007F37D1"/>
    <w:rsid w:val="007F382F"/>
    <w:rsid w:val="007F38DF"/>
    <w:rsid w:val="007F39E3"/>
    <w:rsid w:val="007F3AF2"/>
    <w:rsid w:val="007F3BC4"/>
    <w:rsid w:val="007F3BFE"/>
    <w:rsid w:val="007F3CE7"/>
    <w:rsid w:val="007F3D48"/>
    <w:rsid w:val="007F3DD6"/>
    <w:rsid w:val="007F3DED"/>
    <w:rsid w:val="007F3F2D"/>
    <w:rsid w:val="007F42D3"/>
    <w:rsid w:val="007F43AD"/>
    <w:rsid w:val="007F4678"/>
    <w:rsid w:val="007F46F4"/>
    <w:rsid w:val="007F4762"/>
    <w:rsid w:val="007F491A"/>
    <w:rsid w:val="007F4A3D"/>
    <w:rsid w:val="007F4A63"/>
    <w:rsid w:val="007F4A92"/>
    <w:rsid w:val="007F4CB1"/>
    <w:rsid w:val="007F4DE6"/>
    <w:rsid w:val="007F4E5F"/>
    <w:rsid w:val="007F4E9B"/>
    <w:rsid w:val="007F4EE2"/>
    <w:rsid w:val="007F4EF7"/>
    <w:rsid w:val="007F4FD3"/>
    <w:rsid w:val="007F5141"/>
    <w:rsid w:val="007F516E"/>
    <w:rsid w:val="007F531E"/>
    <w:rsid w:val="007F5539"/>
    <w:rsid w:val="007F5700"/>
    <w:rsid w:val="007F5707"/>
    <w:rsid w:val="007F5826"/>
    <w:rsid w:val="007F58CF"/>
    <w:rsid w:val="007F5940"/>
    <w:rsid w:val="007F5A1B"/>
    <w:rsid w:val="007F5A23"/>
    <w:rsid w:val="007F5A89"/>
    <w:rsid w:val="007F5CD0"/>
    <w:rsid w:val="007F6007"/>
    <w:rsid w:val="007F6034"/>
    <w:rsid w:val="007F6115"/>
    <w:rsid w:val="007F63CA"/>
    <w:rsid w:val="007F64BD"/>
    <w:rsid w:val="007F64D0"/>
    <w:rsid w:val="007F6540"/>
    <w:rsid w:val="007F655A"/>
    <w:rsid w:val="007F65CD"/>
    <w:rsid w:val="007F67B0"/>
    <w:rsid w:val="007F67CA"/>
    <w:rsid w:val="007F6969"/>
    <w:rsid w:val="007F69EF"/>
    <w:rsid w:val="007F6AFA"/>
    <w:rsid w:val="007F6B04"/>
    <w:rsid w:val="007F6B8C"/>
    <w:rsid w:val="007F6BDF"/>
    <w:rsid w:val="007F6C54"/>
    <w:rsid w:val="007F6EC2"/>
    <w:rsid w:val="007F6F78"/>
    <w:rsid w:val="007F70A3"/>
    <w:rsid w:val="007F70F8"/>
    <w:rsid w:val="007F7122"/>
    <w:rsid w:val="007F71DE"/>
    <w:rsid w:val="007F7259"/>
    <w:rsid w:val="007F72A9"/>
    <w:rsid w:val="007F73F9"/>
    <w:rsid w:val="007F7531"/>
    <w:rsid w:val="007F75FE"/>
    <w:rsid w:val="007F76F1"/>
    <w:rsid w:val="007F77C8"/>
    <w:rsid w:val="007F79E5"/>
    <w:rsid w:val="007F7A28"/>
    <w:rsid w:val="007F7AD2"/>
    <w:rsid w:val="007F7BF5"/>
    <w:rsid w:val="007F7C48"/>
    <w:rsid w:val="007F7C6B"/>
    <w:rsid w:val="007F7D09"/>
    <w:rsid w:val="007F7D5D"/>
    <w:rsid w:val="007F7E3C"/>
    <w:rsid w:val="007F7F29"/>
    <w:rsid w:val="007F7FB1"/>
    <w:rsid w:val="007F7FFD"/>
    <w:rsid w:val="008000DA"/>
    <w:rsid w:val="00800154"/>
    <w:rsid w:val="00800276"/>
    <w:rsid w:val="00800366"/>
    <w:rsid w:val="00800450"/>
    <w:rsid w:val="008004D9"/>
    <w:rsid w:val="0080052E"/>
    <w:rsid w:val="008005A0"/>
    <w:rsid w:val="00800637"/>
    <w:rsid w:val="00800782"/>
    <w:rsid w:val="008008B6"/>
    <w:rsid w:val="00800902"/>
    <w:rsid w:val="008009C7"/>
    <w:rsid w:val="00800AF6"/>
    <w:rsid w:val="00800B81"/>
    <w:rsid w:val="00800C5A"/>
    <w:rsid w:val="00800D9A"/>
    <w:rsid w:val="00800E6A"/>
    <w:rsid w:val="00800ED0"/>
    <w:rsid w:val="00800F30"/>
    <w:rsid w:val="00800FAE"/>
    <w:rsid w:val="00801101"/>
    <w:rsid w:val="00801203"/>
    <w:rsid w:val="0080120B"/>
    <w:rsid w:val="0080125C"/>
    <w:rsid w:val="0080136E"/>
    <w:rsid w:val="00801386"/>
    <w:rsid w:val="00801401"/>
    <w:rsid w:val="00801471"/>
    <w:rsid w:val="008014F5"/>
    <w:rsid w:val="00801668"/>
    <w:rsid w:val="0080184E"/>
    <w:rsid w:val="00801B40"/>
    <w:rsid w:val="00801C1C"/>
    <w:rsid w:val="00801C67"/>
    <w:rsid w:val="00801E00"/>
    <w:rsid w:val="00801FFA"/>
    <w:rsid w:val="008020AE"/>
    <w:rsid w:val="008021C6"/>
    <w:rsid w:val="0080236B"/>
    <w:rsid w:val="00802489"/>
    <w:rsid w:val="00802500"/>
    <w:rsid w:val="0080273F"/>
    <w:rsid w:val="00802785"/>
    <w:rsid w:val="008027BB"/>
    <w:rsid w:val="00802862"/>
    <w:rsid w:val="00802890"/>
    <w:rsid w:val="00802938"/>
    <w:rsid w:val="00802949"/>
    <w:rsid w:val="0080295E"/>
    <w:rsid w:val="0080299A"/>
    <w:rsid w:val="00802A1A"/>
    <w:rsid w:val="00802D6C"/>
    <w:rsid w:val="00802DC5"/>
    <w:rsid w:val="00802DF4"/>
    <w:rsid w:val="00802E24"/>
    <w:rsid w:val="00802ECD"/>
    <w:rsid w:val="00802F16"/>
    <w:rsid w:val="008030AA"/>
    <w:rsid w:val="0080321A"/>
    <w:rsid w:val="0080327F"/>
    <w:rsid w:val="008032D0"/>
    <w:rsid w:val="00803416"/>
    <w:rsid w:val="008034AE"/>
    <w:rsid w:val="008035D7"/>
    <w:rsid w:val="00803688"/>
    <w:rsid w:val="00803705"/>
    <w:rsid w:val="0080394D"/>
    <w:rsid w:val="00803A03"/>
    <w:rsid w:val="00803A33"/>
    <w:rsid w:val="00803A67"/>
    <w:rsid w:val="00803C70"/>
    <w:rsid w:val="00803C76"/>
    <w:rsid w:val="00803D7C"/>
    <w:rsid w:val="00803DF0"/>
    <w:rsid w:val="00803E9F"/>
    <w:rsid w:val="00803FBA"/>
    <w:rsid w:val="00803FFE"/>
    <w:rsid w:val="008041D1"/>
    <w:rsid w:val="008041FB"/>
    <w:rsid w:val="008041FF"/>
    <w:rsid w:val="0080435E"/>
    <w:rsid w:val="008043A3"/>
    <w:rsid w:val="00804506"/>
    <w:rsid w:val="00804561"/>
    <w:rsid w:val="008047C9"/>
    <w:rsid w:val="008047EA"/>
    <w:rsid w:val="00804805"/>
    <w:rsid w:val="00804924"/>
    <w:rsid w:val="0080493F"/>
    <w:rsid w:val="00804971"/>
    <w:rsid w:val="008049F6"/>
    <w:rsid w:val="00804B3C"/>
    <w:rsid w:val="00804C2F"/>
    <w:rsid w:val="00804CE6"/>
    <w:rsid w:val="00804DCF"/>
    <w:rsid w:val="00804F2A"/>
    <w:rsid w:val="00804F5C"/>
    <w:rsid w:val="00804F71"/>
    <w:rsid w:val="00804F8D"/>
    <w:rsid w:val="00805068"/>
    <w:rsid w:val="008050EC"/>
    <w:rsid w:val="0080511F"/>
    <w:rsid w:val="008051D2"/>
    <w:rsid w:val="00805216"/>
    <w:rsid w:val="008052BA"/>
    <w:rsid w:val="0080532C"/>
    <w:rsid w:val="0080538F"/>
    <w:rsid w:val="00805508"/>
    <w:rsid w:val="008055F5"/>
    <w:rsid w:val="00805600"/>
    <w:rsid w:val="00805618"/>
    <w:rsid w:val="0080574E"/>
    <w:rsid w:val="0080580E"/>
    <w:rsid w:val="00805951"/>
    <w:rsid w:val="0080595F"/>
    <w:rsid w:val="008059DF"/>
    <w:rsid w:val="00805A4E"/>
    <w:rsid w:val="00805B1E"/>
    <w:rsid w:val="00805DDE"/>
    <w:rsid w:val="00805E1B"/>
    <w:rsid w:val="00805E1E"/>
    <w:rsid w:val="00805E33"/>
    <w:rsid w:val="00805EAE"/>
    <w:rsid w:val="00805EC9"/>
    <w:rsid w:val="00805FAA"/>
    <w:rsid w:val="00805FEC"/>
    <w:rsid w:val="00805FEF"/>
    <w:rsid w:val="00805FF6"/>
    <w:rsid w:val="0080608E"/>
    <w:rsid w:val="00806139"/>
    <w:rsid w:val="008061A3"/>
    <w:rsid w:val="00806264"/>
    <w:rsid w:val="008062FD"/>
    <w:rsid w:val="00806372"/>
    <w:rsid w:val="008063C2"/>
    <w:rsid w:val="00806451"/>
    <w:rsid w:val="008064CE"/>
    <w:rsid w:val="0080654C"/>
    <w:rsid w:val="00806607"/>
    <w:rsid w:val="008066E7"/>
    <w:rsid w:val="00806748"/>
    <w:rsid w:val="0080679F"/>
    <w:rsid w:val="008067C5"/>
    <w:rsid w:val="0080683B"/>
    <w:rsid w:val="00806963"/>
    <w:rsid w:val="008069EF"/>
    <w:rsid w:val="00806AF3"/>
    <w:rsid w:val="00806B2C"/>
    <w:rsid w:val="00806B7D"/>
    <w:rsid w:val="00806F55"/>
    <w:rsid w:val="00806F71"/>
    <w:rsid w:val="00806F8B"/>
    <w:rsid w:val="00806FDE"/>
    <w:rsid w:val="008070C8"/>
    <w:rsid w:val="008070E9"/>
    <w:rsid w:val="00807155"/>
    <w:rsid w:val="0080720B"/>
    <w:rsid w:val="008072BF"/>
    <w:rsid w:val="008073BC"/>
    <w:rsid w:val="0080748A"/>
    <w:rsid w:val="0080749C"/>
    <w:rsid w:val="008074DB"/>
    <w:rsid w:val="0080752B"/>
    <w:rsid w:val="00807595"/>
    <w:rsid w:val="00807720"/>
    <w:rsid w:val="008077A5"/>
    <w:rsid w:val="008077C0"/>
    <w:rsid w:val="00807864"/>
    <w:rsid w:val="0080788E"/>
    <w:rsid w:val="008078F5"/>
    <w:rsid w:val="00807903"/>
    <w:rsid w:val="00807A07"/>
    <w:rsid w:val="00807B0F"/>
    <w:rsid w:val="00807B31"/>
    <w:rsid w:val="00807BAF"/>
    <w:rsid w:val="00807BB0"/>
    <w:rsid w:val="00807BD3"/>
    <w:rsid w:val="00807D5A"/>
    <w:rsid w:val="00807DB8"/>
    <w:rsid w:val="00807E99"/>
    <w:rsid w:val="00807FD0"/>
    <w:rsid w:val="0081009E"/>
    <w:rsid w:val="008100E5"/>
    <w:rsid w:val="008101BD"/>
    <w:rsid w:val="00810276"/>
    <w:rsid w:val="00810369"/>
    <w:rsid w:val="00810694"/>
    <w:rsid w:val="00810767"/>
    <w:rsid w:val="0081084C"/>
    <w:rsid w:val="00810915"/>
    <w:rsid w:val="008109C0"/>
    <w:rsid w:val="00810A4E"/>
    <w:rsid w:val="00810C12"/>
    <w:rsid w:val="00810D6B"/>
    <w:rsid w:val="00810D8C"/>
    <w:rsid w:val="00810DB4"/>
    <w:rsid w:val="00810E52"/>
    <w:rsid w:val="00810E6C"/>
    <w:rsid w:val="00810F55"/>
    <w:rsid w:val="00810FE6"/>
    <w:rsid w:val="008110A7"/>
    <w:rsid w:val="008110B6"/>
    <w:rsid w:val="008110D1"/>
    <w:rsid w:val="008111D0"/>
    <w:rsid w:val="008111F4"/>
    <w:rsid w:val="008112AD"/>
    <w:rsid w:val="00811390"/>
    <w:rsid w:val="0081148D"/>
    <w:rsid w:val="00811541"/>
    <w:rsid w:val="00811575"/>
    <w:rsid w:val="008115A0"/>
    <w:rsid w:val="0081176B"/>
    <w:rsid w:val="00811868"/>
    <w:rsid w:val="008119F8"/>
    <w:rsid w:val="00811B79"/>
    <w:rsid w:val="00811E06"/>
    <w:rsid w:val="00811F22"/>
    <w:rsid w:val="00811F60"/>
    <w:rsid w:val="00811FE2"/>
    <w:rsid w:val="00812098"/>
    <w:rsid w:val="008120AC"/>
    <w:rsid w:val="00812326"/>
    <w:rsid w:val="0081233F"/>
    <w:rsid w:val="00812353"/>
    <w:rsid w:val="008123B1"/>
    <w:rsid w:val="00812430"/>
    <w:rsid w:val="00812540"/>
    <w:rsid w:val="00812556"/>
    <w:rsid w:val="00812578"/>
    <w:rsid w:val="0081273E"/>
    <w:rsid w:val="00812770"/>
    <w:rsid w:val="00812771"/>
    <w:rsid w:val="0081289C"/>
    <w:rsid w:val="00812987"/>
    <w:rsid w:val="00812A21"/>
    <w:rsid w:val="00812AAC"/>
    <w:rsid w:val="00812ABE"/>
    <w:rsid w:val="00812BE1"/>
    <w:rsid w:val="00812DD8"/>
    <w:rsid w:val="00812E7F"/>
    <w:rsid w:val="00812EA6"/>
    <w:rsid w:val="008130C7"/>
    <w:rsid w:val="008130FB"/>
    <w:rsid w:val="0081315A"/>
    <w:rsid w:val="00813183"/>
    <w:rsid w:val="008131C1"/>
    <w:rsid w:val="00813262"/>
    <w:rsid w:val="00813342"/>
    <w:rsid w:val="008134AF"/>
    <w:rsid w:val="0081370A"/>
    <w:rsid w:val="00813869"/>
    <w:rsid w:val="008138FE"/>
    <w:rsid w:val="00813971"/>
    <w:rsid w:val="00813999"/>
    <w:rsid w:val="00813ADB"/>
    <w:rsid w:val="00813AE6"/>
    <w:rsid w:val="00813B4D"/>
    <w:rsid w:val="00813B5D"/>
    <w:rsid w:val="00813C99"/>
    <w:rsid w:val="00813DCB"/>
    <w:rsid w:val="00814075"/>
    <w:rsid w:val="008140AC"/>
    <w:rsid w:val="008143CE"/>
    <w:rsid w:val="0081468A"/>
    <w:rsid w:val="00814728"/>
    <w:rsid w:val="0081474E"/>
    <w:rsid w:val="008147C5"/>
    <w:rsid w:val="008147EA"/>
    <w:rsid w:val="008147F3"/>
    <w:rsid w:val="008149FE"/>
    <w:rsid w:val="00814A3B"/>
    <w:rsid w:val="00814BEF"/>
    <w:rsid w:val="00814C42"/>
    <w:rsid w:val="00814C4A"/>
    <w:rsid w:val="00814CCF"/>
    <w:rsid w:val="00814EB3"/>
    <w:rsid w:val="00814F10"/>
    <w:rsid w:val="00814F56"/>
    <w:rsid w:val="0081502B"/>
    <w:rsid w:val="008150E2"/>
    <w:rsid w:val="008151E5"/>
    <w:rsid w:val="00815217"/>
    <w:rsid w:val="008152CA"/>
    <w:rsid w:val="008152D1"/>
    <w:rsid w:val="0081555E"/>
    <w:rsid w:val="00815701"/>
    <w:rsid w:val="008158EE"/>
    <w:rsid w:val="00815904"/>
    <w:rsid w:val="00815976"/>
    <w:rsid w:val="00815C15"/>
    <w:rsid w:val="00815C28"/>
    <w:rsid w:val="00815C98"/>
    <w:rsid w:val="00815D30"/>
    <w:rsid w:val="00815DA4"/>
    <w:rsid w:val="00815DE5"/>
    <w:rsid w:val="00816194"/>
    <w:rsid w:val="008161F1"/>
    <w:rsid w:val="00816210"/>
    <w:rsid w:val="008162F9"/>
    <w:rsid w:val="00816310"/>
    <w:rsid w:val="00816355"/>
    <w:rsid w:val="00816463"/>
    <w:rsid w:val="00816554"/>
    <w:rsid w:val="0081682E"/>
    <w:rsid w:val="008169DA"/>
    <w:rsid w:val="00816A5E"/>
    <w:rsid w:val="00816A73"/>
    <w:rsid w:val="00816AD8"/>
    <w:rsid w:val="00816ADE"/>
    <w:rsid w:val="00816BA5"/>
    <w:rsid w:val="00816BE8"/>
    <w:rsid w:val="00816CA5"/>
    <w:rsid w:val="00816CF9"/>
    <w:rsid w:val="00816D13"/>
    <w:rsid w:val="00816D64"/>
    <w:rsid w:val="00816DEE"/>
    <w:rsid w:val="00816E8B"/>
    <w:rsid w:val="00816E9F"/>
    <w:rsid w:val="00816F88"/>
    <w:rsid w:val="008170F8"/>
    <w:rsid w:val="00817141"/>
    <w:rsid w:val="008171F7"/>
    <w:rsid w:val="0081734D"/>
    <w:rsid w:val="00817464"/>
    <w:rsid w:val="008174CA"/>
    <w:rsid w:val="008174E0"/>
    <w:rsid w:val="00817544"/>
    <w:rsid w:val="00817562"/>
    <w:rsid w:val="008175BC"/>
    <w:rsid w:val="008177E7"/>
    <w:rsid w:val="00817915"/>
    <w:rsid w:val="00817A9B"/>
    <w:rsid w:val="00817C63"/>
    <w:rsid w:val="00817D2E"/>
    <w:rsid w:val="00817D3D"/>
    <w:rsid w:val="00817D89"/>
    <w:rsid w:val="00817E6D"/>
    <w:rsid w:val="00817EC2"/>
    <w:rsid w:val="00817FC7"/>
    <w:rsid w:val="00820089"/>
    <w:rsid w:val="00820090"/>
    <w:rsid w:val="00820293"/>
    <w:rsid w:val="008202F5"/>
    <w:rsid w:val="00820416"/>
    <w:rsid w:val="008204E6"/>
    <w:rsid w:val="008205AB"/>
    <w:rsid w:val="008205DE"/>
    <w:rsid w:val="008206BF"/>
    <w:rsid w:val="00820732"/>
    <w:rsid w:val="008207E9"/>
    <w:rsid w:val="0082088F"/>
    <w:rsid w:val="008208FC"/>
    <w:rsid w:val="00820ABC"/>
    <w:rsid w:val="00820C7B"/>
    <w:rsid w:val="00820C9D"/>
    <w:rsid w:val="00820D36"/>
    <w:rsid w:val="00820EC8"/>
    <w:rsid w:val="00820F3F"/>
    <w:rsid w:val="008212A4"/>
    <w:rsid w:val="008212C5"/>
    <w:rsid w:val="00821331"/>
    <w:rsid w:val="00821344"/>
    <w:rsid w:val="008213C1"/>
    <w:rsid w:val="00821469"/>
    <w:rsid w:val="008214F4"/>
    <w:rsid w:val="008215AC"/>
    <w:rsid w:val="00821656"/>
    <w:rsid w:val="00821692"/>
    <w:rsid w:val="0082170C"/>
    <w:rsid w:val="008217E6"/>
    <w:rsid w:val="00821829"/>
    <w:rsid w:val="00821910"/>
    <w:rsid w:val="0082192F"/>
    <w:rsid w:val="00821C8F"/>
    <w:rsid w:val="00821CC6"/>
    <w:rsid w:val="00821D54"/>
    <w:rsid w:val="00821DC1"/>
    <w:rsid w:val="00821EAF"/>
    <w:rsid w:val="00821EFA"/>
    <w:rsid w:val="00821EFB"/>
    <w:rsid w:val="00821F3F"/>
    <w:rsid w:val="00822008"/>
    <w:rsid w:val="008221A8"/>
    <w:rsid w:val="00822435"/>
    <w:rsid w:val="008225C0"/>
    <w:rsid w:val="00822690"/>
    <w:rsid w:val="008226B9"/>
    <w:rsid w:val="008227E0"/>
    <w:rsid w:val="00822806"/>
    <w:rsid w:val="008228DA"/>
    <w:rsid w:val="0082290E"/>
    <w:rsid w:val="0082293D"/>
    <w:rsid w:val="00822A7F"/>
    <w:rsid w:val="00822ADF"/>
    <w:rsid w:val="00822BAF"/>
    <w:rsid w:val="00822BE2"/>
    <w:rsid w:val="00822BF0"/>
    <w:rsid w:val="00822CB8"/>
    <w:rsid w:val="00822CDF"/>
    <w:rsid w:val="00822EA4"/>
    <w:rsid w:val="00822F4C"/>
    <w:rsid w:val="00822FB0"/>
    <w:rsid w:val="00823076"/>
    <w:rsid w:val="00823105"/>
    <w:rsid w:val="0082330F"/>
    <w:rsid w:val="008233BF"/>
    <w:rsid w:val="00823428"/>
    <w:rsid w:val="008234FC"/>
    <w:rsid w:val="0082358D"/>
    <w:rsid w:val="008235DE"/>
    <w:rsid w:val="0082365B"/>
    <w:rsid w:val="0082368B"/>
    <w:rsid w:val="008236E8"/>
    <w:rsid w:val="008237CA"/>
    <w:rsid w:val="008237E1"/>
    <w:rsid w:val="008237FC"/>
    <w:rsid w:val="00823844"/>
    <w:rsid w:val="008238A8"/>
    <w:rsid w:val="0082399C"/>
    <w:rsid w:val="00823A3E"/>
    <w:rsid w:val="00823B96"/>
    <w:rsid w:val="00823BB5"/>
    <w:rsid w:val="00823DC8"/>
    <w:rsid w:val="00823DCE"/>
    <w:rsid w:val="00823EC5"/>
    <w:rsid w:val="00823ED0"/>
    <w:rsid w:val="00823F2A"/>
    <w:rsid w:val="00824060"/>
    <w:rsid w:val="008240DC"/>
    <w:rsid w:val="00824113"/>
    <w:rsid w:val="00824119"/>
    <w:rsid w:val="00824204"/>
    <w:rsid w:val="00824278"/>
    <w:rsid w:val="00824338"/>
    <w:rsid w:val="0082433E"/>
    <w:rsid w:val="00824398"/>
    <w:rsid w:val="008244A6"/>
    <w:rsid w:val="008245B0"/>
    <w:rsid w:val="00824642"/>
    <w:rsid w:val="0082465D"/>
    <w:rsid w:val="008246D0"/>
    <w:rsid w:val="0082470C"/>
    <w:rsid w:val="0082476B"/>
    <w:rsid w:val="0082488A"/>
    <w:rsid w:val="008248ED"/>
    <w:rsid w:val="00824936"/>
    <w:rsid w:val="0082494A"/>
    <w:rsid w:val="008249D6"/>
    <w:rsid w:val="008249FD"/>
    <w:rsid w:val="00824A43"/>
    <w:rsid w:val="00824D03"/>
    <w:rsid w:val="00824D10"/>
    <w:rsid w:val="00824D4F"/>
    <w:rsid w:val="00824D5D"/>
    <w:rsid w:val="00824D89"/>
    <w:rsid w:val="00824DA2"/>
    <w:rsid w:val="00824DB6"/>
    <w:rsid w:val="00824F5F"/>
    <w:rsid w:val="00824F74"/>
    <w:rsid w:val="00824FF1"/>
    <w:rsid w:val="0082505C"/>
    <w:rsid w:val="008250ED"/>
    <w:rsid w:val="008251A8"/>
    <w:rsid w:val="00825342"/>
    <w:rsid w:val="00825381"/>
    <w:rsid w:val="0082538F"/>
    <w:rsid w:val="00825399"/>
    <w:rsid w:val="00825540"/>
    <w:rsid w:val="008256F8"/>
    <w:rsid w:val="00825747"/>
    <w:rsid w:val="0082576D"/>
    <w:rsid w:val="0082580B"/>
    <w:rsid w:val="0082580E"/>
    <w:rsid w:val="00825866"/>
    <w:rsid w:val="00825897"/>
    <w:rsid w:val="00825920"/>
    <w:rsid w:val="00825A4E"/>
    <w:rsid w:val="00825B66"/>
    <w:rsid w:val="00825C03"/>
    <w:rsid w:val="00825C26"/>
    <w:rsid w:val="00825F9F"/>
    <w:rsid w:val="008260D5"/>
    <w:rsid w:val="008261C5"/>
    <w:rsid w:val="00826319"/>
    <w:rsid w:val="00826341"/>
    <w:rsid w:val="00826438"/>
    <w:rsid w:val="008264DE"/>
    <w:rsid w:val="008265B6"/>
    <w:rsid w:val="008265F4"/>
    <w:rsid w:val="0082660C"/>
    <w:rsid w:val="008269D1"/>
    <w:rsid w:val="00826A76"/>
    <w:rsid w:val="00826B04"/>
    <w:rsid w:val="00826B61"/>
    <w:rsid w:val="00826B62"/>
    <w:rsid w:val="00826B72"/>
    <w:rsid w:val="00826BED"/>
    <w:rsid w:val="00826BF1"/>
    <w:rsid w:val="00826BFD"/>
    <w:rsid w:val="00826C90"/>
    <w:rsid w:val="00826D55"/>
    <w:rsid w:val="00826DD8"/>
    <w:rsid w:val="00827013"/>
    <w:rsid w:val="00827095"/>
    <w:rsid w:val="008270D9"/>
    <w:rsid w:val="00827139"/>
    <w:rsid w:val="0082716F"/>
    <w:rsid w:val="00827388"/>
    <w:rsid w:val="0082740D"/>
    <w:rsid w:val="00827474"/>
    <w:rsid w:val="00827487"/>
    <w:rsid w:val="008274B0"/>
    <w:rsid w:val="00827620"/>
    <w:rsid w:val="008276BF"/>
    <w:rsid w:val="008276E3"/>
    <w:rsid w:val="0082770B"/>
    <w:rsid w:val="00827726"/>
    <w:rsid w:val="008277D0"/>
    <w:rsid w:val="00827816"/>
    <w:rsid w:val="008278D7"/>
    <w:rsid w:val="00827AB3"/>
    <w:rsid w:val="00827AFE"/>
    <w:rsid w:val="00827C83"/>
    <w:rsid w:val="00827CD0"/>
    <w:rsid w:val="00827D5D"/>
    <w:rsid w:val="00827D97"/>
    <w:rsid w:val="00827E28"/>
    <w:rsid w:val="00827E64"/>
    <w:rsid w:val="00827FBA"/>
    <w:rsid w:val="00830044"/>
    <w:rsid w:val="008300CA"/>
    <w:rsid w:val="008300D4"/>
    <w:rsid w:val="0083014D"/>
    <w:rsid w:val="008302D6"/>
    <w:rsid w:val="008303E8"/>
    <w:rsid w:val="00830401"/>
    <w:rsid w:val="00830430"/>
    <w:rsid w:val="00830494"/>
    <w:rsid w:val="00830557"/>
    <w:rsid w:val="008305FD"/>
    <w:rsid w:val="00830614"/>
    <w:rsid w:val="00830649"/>
    <w:rsid w:val="00830692"/>
    <w:rsid w:val="008306BC"/>
    <w:rsid w:val="0083084D"/>
    <w:rsid w:val="0083089A"/>
    <w:rsid w:val="00830987"/>
    <w:rsid w:val="00830B45"/>
    <w:rsid w:val="00830B8A"/>
    <w:rsid w:val="00830C08"/>
    <w:rsid w:val="00830C2D"/>
    <w:rsid w:val="00830C6D"/>
    <w:rsid w:val="00830C85"/>
    <w:rsid w:val="00830CEF"/>
    <w:rsid w:val="00830D63"/>
    <w:rsid w:val="00830EF5"/>
    <w:rsid w:val="00830F82"/>
    <w:rsid w:val="00830F88"/>
    <w:rsid w:val="00831292"/>
    <w:rsid w:val="0083131C"/>
    <w:rsid w:val="008313D7"/>
    <w:rsid w:val="008313EE"/>
    <w:rsid w:val="0083148A"/>
    <w:rsid w:val="008314B8"/>
    <w:rsid w:val="008314D7"/>
    <w:rsid w:val="0083153B"/>
    <w:rsid w:val="00831556"/>
    <w:rsid w:val="00831691"/>
    <w:rsid w:val="0083172D"/>
    <w:rsid w:val="0083177C"/>
    <w:rsid w:val="00831861"/>
    <w:rsid w:val="008319D7"/>
    <w:rsid w:val="00831A3A"/>
    <w:rsid w:val="00831A87"/>
    <w:rsid w:val="00831B52"/>
    <w:rsid w:val="00831C0C"/>
    <w:rsid w:val="00831D0A"/>
    <w:rsid w:val="00831D39"/>
    <w:rsid w:val="00831E66"/>
    <w:rsid w:val="00831E90"/>
    <w:rsid w:val="00831ED6"/>
    <w:rsid w:val="00831FC3"/>
    <w:rsid w:val="0083219F"/>
    <w:rsid w:val="008321C4"/>
    <w:rsid w:val="00832306"/>
    <w:rsid w:val="008324BF"/>
    <w:rsid w:val="00832659"/>
    <w:rsid w:val="0083267A"/>
    <w:rsid w:val="0083267C"/>
    <w:rsid w:val="0083270B"/>
    <w:rsid w:val="0083270F"/>
    <w:rsid w:val="00832791"/>
    <w:rsid w:val="008327DA"/>
    <w:rsid w:val="00832839"/>
    <w:rsid w:val="00832868"/>
    <w:rsid w:val="008328EA"/>
    <w:rsid w:val="00832958"/>
    <w:rsid w:val="00832D71"/>
    <w:rsid w:val="00832DAD"/>
    <w:rsid w:val="00832FA1"/>
    <w:rsid w:val="0083309E"/>
    <w:rsid w:val="008331D6"/>
    <w:rsid w:val="00833334"/>
    <w:rsid w:val="0083337F"/>
    <w:rsid w:val="008333CE"/>
    <w:rsid w:val="0083356A"/>
    <w:rsid w:val="00833660"/>
    <w:rsid w:val="0083390D"/>
    <w:rsid w:val="00833A70"/>
    <w:rsid w:val="00833A81"/>
    <w:rsid w:val="00833C09"/>
    <w:rsid w:val="00833C3F"/>
    <w:rsid w:val="00833D6C"/>
    <w:rsid w:val="00833DBF"/>
    <w:rsid w:val="00833F06"/>
    <w:rsid w:val="00833FEC"/>
    <w:rsid w:val="0083400A"/>
    <w:rsid w:val="00834066"/>
    <w:rsid w:val="008340BE"/>
    <w:rsid w:val="00834101"/>
    <w:rsid w:val="008341F1"/>
    <w:rsid w:val="008343B1"/>
    <w:rsid w:val="008343E6"/>
    <w:rsid w:val="00834430"/>
    <w:rsid w:val="0083450C"/>
    <w:rsid w:val="00834709"/>
    <w:rsid w:val="0083472D"/>
    <w:rsid w:val="008348D5"/>
    <w:rsid w:val="00834910"/>
    <w:rsid w:val="00834AE2"/>
    <w:rsid w:val="00834BD5"/>
    <w:rsid w:val="00834C04"/>
    <w:rsid w:val="00834CC9"/>
    <w:rsid w:val="00834CCC"/>
    <w:rsid w:val="00834EAC"/>
    <w:rsid w:val="00834FA4"/>
    <w:rsid w:val="00834FBC"/>
    <w:rsid w:val="0083503A"/>
    <w:rsid w:val="0083518C"/>
    <w:rsid w:val="00835202"/>
    <w:rsid w:val="00835207"/>
    <w:rsid w:val="008353CC"/>
    <w:rsid w:val="0083542A"/>
    <w:rsid w:val="0083558A"/>
    <w:rsid w:val="008355B8"/>
    <w:rsid w:val="008355F6"/>
    <w:rsid w:val="00835676"/>
    <w:rsid w:val="008356C2"/>
    <w:rsid w:val="00835946"/>
    <w:rsid w:val="00835990"/>
    <w:rsid w:val="00835992"/>
    <w:rsid w:val="008359D4"/>
    <w:rsid w:val="00835B64"/>
    <w:rsid w:val="00835F61"/>
    <w:rsid w:val="00835F67"/>
    <w:rsid w:val="008360B9"/>
    <w:rsid w:val="0083616C"/>
    <w:rsid w:val="00836215"/>
    <w:rsid w:val="008362D4"/>
    <w:rsid w:val="00836382"/>
    <w:rsid w:val="00836469"/>
    <w:rsid w:val="008364F3"/>
    <w:rsid w:val="00836507"/>
    <w:rsid w:val="00836754"/>
    <w:rsid w:val="00836854"/>
    <w:rsid w:val="0083686B"/>
    <w:rsid w:val="008368FD"/>
    <w:rsid w:val="0083697C"/>
    <w:rsid w:val="008369F0"/>
    <w:rsid w:val="00836A19"/>
    <w:rsid w:val="00836ABB"/>
    <w:rsid w:val="00836C6D"/>
    <w:rsid w:val="00836C75"/>
    <w:rsid w:val="00836C83"/>
    <w:rsid w:val="00836D6D"/>
    <w:rsid w:val="00836DA7"/>
    <w:rsid w:val="00836F6D"/>
    <w:rsid w:val="0083705F"/>
    <w:rsid w:val="008370A4"/>
    <w:rsid w:val="00837204"/>
    <w:rsid w:val="00837370"/>
    <w:rsid w:val="008374F1"/>
    <w:rsid w:val="00837522"/>
    <w:rsid w:val="00837614"/>
    <w:rsid w:val="00837695"/>
    <w:rsid w:val="00837750"/>
    <w:rsid w:val="008378A9"/>
    <w:rsid w:val="008378AF"/>
    <w:rsid w:val="008378C6"/>
    <w:rsid w:val="008378FD"/>
    <w:rsid w:val="00837AEE"/>
    <w:rsid w:val="00837AFE"/>
    <w:rsid w:val="00837C58"/>
    <w:rsid w:val="00837C99"/>
    <w:rsid w:val="00837F45"/>
    <w:rsid w:val="0084000B"/>
    <w:rsid w:val="00840042"/>
    <w:rsid w:val="00840045"/>
    <w:rsid w:val="008402DE"/>
    <w:rsid w:val="00840420"/>
    <w:rsid w:val="00840487"/>
    <w:rsid w:val="00840523"/>
    <w:rsid w:val="00840534"/>
    <w:rsid w:val="008405BB"/>
    <w:rsid w:val="008406EB"/>
    <w:rsid w:val="00840948"/>
    <w:rsid w:val="00840B9E"/>
    <w:rsid w:val="00840BC8"/>
    <w:rsid w:val="00840D15"/>
    <w:rsid w:val="00841053"/>
    <w:rsid w:val="008410E7"/>
    <w:rsid w:val="00841205"/>
    <w:rsid w:val="008413C4"/>
    <w:rsid w:val="00841557"/>
    <w:rsid w:val="008415DE"/>
    <w:rsid w:val="008415E8"/>
    <w:rsid w:val="00841737"/>
    <w:rsid w:val="0084176C"/>
    <w:rsid w:val="0084178B"/>
    <w:rsid w:val="008417B6"/>
    <w:rsid w:val="008418AF"/>
    <w:rsid w:val="00841957"/>
    <w:rsid w:val="00841976"/>
    <w:rsid w:val="00841A65"/>
    <w:rsid w:val="00841AB1"/>
    <w:rsid w:val="00841C86"/>
    <w:rsid w:val="00841C89"/>
    <w:rsid w:val="00841CAD"/>
    <w:rsid w:val="00841CC1"/>
    <w:rsid w:val="00841CEB"/>
    <w:rsid w:val="00841D08"/>
    <w:rsid w:val="00841DF7"/>
    <w:rsid w:val="00841E8C"/>
    <w:rsid w:val="00841F86"/>
    <w:rsid w:val="00842074"/>
    <w:rsid w:val="0084226B"/>
    <w:rsid w:val="008422FE"/>
    <w:rsid w:val="0084244E"/>
    <w:rsid w:val="008426D0"/>
    <w:rsid w:val="008426E9"/>
    <w:rsid w:val="008426F0"/>
    <w:rsid w:val="00842735"/>
    <w:rsid w:val="0084280D"/>
    <w:rsid w:val="00842B74"/>
    <w:rsid w:val="00842CF4"/>
    <w:rsid w:val="00842D09"/>
    <w:rsid w:val="00842D2C"/>
    <w:rsid w:val="00842DC0"/>
    <w:rsid w:val="00842ECD"/>
    <w:rsid w:val="00843196"/>
    <w:rsid w:val="008431BC"/>
    <w:rsid w:val="00843231"/>
    <w:rsid w:val="00843276"/>
    <w:rsid w:val="00843279"/>
    <w:rsid w:val="008432C0"/>
    <w:rsid w:val="008433D6"/>
    <w:rsid w:val="008433E8"/>
    <w:rsid w:val="0084349B"/>
    <w:rsid w:val="00843553"/>
    <w:rsid w:val="008435B1"/>
    <w:rsid w:val="008435BF"/>
    <w:rsid w:val="008435EE"/>
    <w:rsid w:val="008436B4"/>
    <w:rsid w:val="00843758"/>
    <w:rsid w:val="00843795"/>
    <w:rsid w:val="00843820"/>
    <w:rsid w:val="00843841"/>
    <w:rsid w:val="0084386F"/>
    <w:rsid w:val="0084396F"/>
    <w:rsid w:val="008439CD"/>
    <w:rsid w:val="00843C0F"/>
    <w:rsid w:val="00843C18"/>
    <w:rsid w:val="00843DCC"/>
    <w:rsid w:val="00843E9F"/>
    <w:rsid w:val="0084404C"/>
    <w:rsid w:val="00844090"/>
    <w:rsid w:val="008440B8"/>
    <w:rsid w:val="00844192"/>
    <w:rsid w:val="00844228"/>
    <w:rsid w:val="008442AC"/>
    <w:rsid w:val="00844307"/>
    <w:rsid w:val="008443C7"/>
    <w:rsid w:val="008443DE"/>
    <w:rsid w:val="008444E4"/>
    <w:rsid w:val="0084454D"/>
    <w:rsid w:val="008445F8"/>
    <w:rsid w:val="00844669"/>
    <w:rsid w:val="00844777"/>
    <w:rsid w:val="008447BA"/>
    <w:rsid w:val="008447D6"/>
    <w:rsid w:val="0084493A"/>
    <w:rsid w:val="00844942"/>
    <w:rsid w:val="008449AC"/>
    <w:rsid w:val="00844A8D"/>
    <w:rsid w:val="00844AF8"/>
    <w:rsid w:val="00844B9F"/>
    <w:rsid w:val="00844BC2"/>
    <w:rsid w:val="00844C92"/>
    <w:rsid w:val="00844C98"/>
    <w:rsid w:val="00844D26"/>
    <w:rsid w:val="00844D89"/>
    <w:rsid w:val="00844DA9"/>
    <w:rsid w:val="00844DF1"/>
    <w:rsid w:val="00844E35"/>
    <w:rsid w:val="00844F3D"/>
    <w:rsid w:val="00845056"/>
    <w:rsid w:val="0084521B"/>
    <w:rsid w:val="008452D8"/>
    <w:rsid w:val="00845390"/>
    <w:rsid w:val="0084541A"/>
    <w:rsid w:val="008454AC"/>
    <w:rsid w:val="00845570"/>
    <w:rsid w:val="00845652"/>
    <w:rsid w:val="00845761"/>
    <w:rsid w:val="00845803"/>
    <w:rsid w:val="00845A04"/>
    <w:rsid w:val="00845A70"/>
    <w:rsid w:val="00845D22"/>
    <w:rsid w:val="00845E0A"/>
    <w:rsid w:val="00845E48"/>
    <w:rsid w:val="00845EB0"/>
    <w:rsid w:val="00845F32"/>
    <w:rsid w:val="00845FE3"/>
    <w:rsid w:val="0084606B"/>
    <w:rsid w:val="00846080"/>
    <w:rsid w:val="0084613C"/>
    <w:rsid w:val="00846189"/>
    <w:rsid w:val="008461CD"/>
    <w:rsid w:val="008461F9"/>
    <w:rsid w:val="00846361"/>
    <w:rsid w:val="00846452"/>
    <w:rsid w:val="00846504"/>
    <w:rsid w:val="008465B1"/>
    <w:rsid w:val="0084663C"/>
    <w:rsid w:val="008466BE"/>
    <w:rsid w:val="008467F3"/>
    <w:rsid w:val="00846824"/>
    <w:rsid w:val="0084686A"/>
    <w:rsid w:val="00846A3D"/>
    <w:rsid w:val="00846A82"/>
    <w:rsid w:val="00846B65"/>
    <w:rsid w:val="00846B8B"/>
    <w:rsid w:val="00846C9E"/>
    <w:rsid w:val="00846DC6"/>
    <w:rsid w:val="00846DD8"/>
    <w:rsid w:val="00846DDE"/>
    <w:rsid w:val="00846E42"/>
    <w:rsid w:val="00846E66"/>
    <w:rsid w:val="00846E78"/>
    <w:rsid w:val="00846F81"/>
    <w:rsid w:val="00846FFD"/>
    <w:rsid w:val="008470FA"/>
    <w:rsid w:val="008471AD"/>
    <w:rsid w:val="008472FA"/>
    <w:rsid w:val="008473D4"/>
    <w:rsid w:val="00847517"/>
    <w:rsid w:val="00847541"/>
    <w:rsid w:val="008475A3"/>
    <w:rsid w:val="00847650"/>
    <w:rsid w:val="00847665"/>
    <w:rsid w:val="008478A1"/>
    <w:rsid w:val="00847990"/>
    <w:rsid w:val="00847B16"/>
    <w:rsid w:val="00847B65"/>
    <w:rsid w:val="00847B9F"/>
    <w:rsid w:val="00847C83"/>
    <w:rsid w:val="00847CEC"/>
    <w:rsid w:val="00847D0D"/>
    <w:rsid w:val="00847D7F"/>
    <w:rsid w:val="00847EED"/>
    <w:rsid w:val="0085009D"/>
    <w:rsid w:val="00850356"/>
    <w:rsid w:val="008504C2"/>
    <w:rsid w:val="008504E5"/>
    <w:rsid w:val="0085050F"/>
    <w:rsid w:val="0085057C"/>
    <w:rsid w:val="00850742"/>
    <w:rsid w:val="00850794"/>
    <w:rsid w:val="0085095B"/>
    <w:rsid w:val="00850A3A"/>
    <w:rsid w:val="00850A69"/>
    <w:rsid w:val="00850AB1"/>
    <w:rsid w:val="00850AF2"/>
    <w:rsid w:val="00850B14"/>
    <w:rsid w:val="00850B22"/>
    <w:rsid w:val="00850CBA"/>
    <w:rsid w:val="00850EF1"/>
    <w:rsid w:val="0085105D"/>
    <w:rsid w:val="0085107B"/>
    <w:rsid w:val="00851140"/>
    <w:rsid w:val="00851284"/>
    <w:rsid w:val="008512B5"/>
    <w:rsid w:val="0085130A"/>
    <w:rsid w:val="00851327"/>
    <w:rsid w:val="0085147C"/>
    <w:rsid w:val="008514C5"/>
    <w:rsid w:val="008515C8"/>
    <w:rsid w:val="00851701"/>
    <w:rsid w:val="0085171A"/>
    <w:rsid w:val="008517BC"/>
    <w:rsid w:val="008517BD"/>
    <w:rsid w:val="008517EB"/>
    <w:rsid w:val="0085192D"/>
    <w:rsid w:val="0085194E"/>
    <w:rsid w:val="008519B0"/>
    <w:rsid w:val="008519E6"/>
    <w:rsid w:val="008519F8"/>
    <w:rsid w:val="00851A7F"/>
    <w:rsid w:val="00851AD3"/>
    <w:rsid w:val="00851C3F"/>
    <w:rsid w:val="00851CA9"/>
    <w:rsid w:val="00851CE6"/>
    <w:rsid w:val="00851D9D"/>
    <w:rsid w:val="00851DDC"/>
    <w:rsid w:val="00851F09"/>
    <w:rsid w:val="00851FB6"/>
    <w:rsid w:val="0085201D"/>
    <w:rsid w:val="0085208E"/>
    <w:rsid w:val="008521B3"/>
    <w:rsid w:val="008521D0"/>
    <w:rsid w:val="00852406"/>
    <w:rsid w:val="00852565"/>
    <w:rsid w:val="008525BE"/>
    <w:rsid w:val="00852637"/>
    <w:rsid w:val="008526C7"/>
    <w:rsid w:val="0085270B"/>
    <w:rsid w:val="0085276B"/>
    <w:rsid w:val="008527C6"/>
    <w:rsid w:val="008527E6"/>
    <w:rsid w:val="0085280F"/>
    <w:rsid w:val="008528C5"/>
    <w:rsid w:val="008528E7"/>
    <w:rsid w:val="00852914"/>
    <w:rsid w:val="0085291F"/>
    <w:rsid w:val="0085293A"/>
    <w:rsid w:val="008529CF"/>
    <w:rsid w:val="00852A10"/>
    <w:rsid w:val="00852AAD"/>
    <w:rsid w:val="00852B46"/>
    <w:rsid w:val="00852C93"/>
    <w:rsid w:val="00852E29"/>
    <w:rsid w:val="00852EA7"/>
    <w:rsid w:val="00852F30"/>
    <w:rsid w:val="00852F50"/>
    <w:rsid w:val="00853068"/>
    <w:rsid w:val="008530B7"/>
    <w:rsid w:val="008532E8"/>
    <w:rsid w:val="00853343"/>
    <w:rsid w:val="00853414"/>
    <w:rsid w:val="00853419"/>
    <w:rsid w:val="00853530"/>
    <w:rsid w:val="008535F3"/>
    <w:rsid w:val="00853691"/>
    <w:rsid w:val="008536EF"/>
    <w:rsid w:val="00853766"/>
    <w:rsid w:val="00853869"/>
    <w:rsid w:val="00853A57"/>
    <w:rsid w:val="00853AF5"/>
    <w:rsid w:val="00853DE8"/>
    <w:rsid w:val="00853EC8"/>
    <w:rsid w:val="00853F2E"/>
    <w:rsid w:val="00854073"/>
    <w:rsid w:val="008540D3"/>
    <w:rsid w:val="00854221"/>
    <w:rsid w:val="00854254"/>
    <w:rsid w:val="008542D1"/>
    <w:rsid w:val="00854342"/>
    <w:rsid w:val="008543AA"/>
    <w:rsid w:val="00854440"/>
    <w:rsid w:val="00854498"/>
    <w:rsid w:val="008544C9"/>
    <w:rsid w:val="00854505"/>
    <w:rsid w:val="0085455B"/>
    <w:rsid w:val="00854655"/>
    <w:rsid w:val="008546C4"/>
    <w:rsid w:val="0085478A"/>
    <w:rsid w:val="008547B0"/>
    <w:rsid w:val="00854882"/>
    <w:rsid w:val="008548AB"/>
    <w:rsid w:val="00854936"/>
    <w:rsid w:val="00854970"/>
    <w:rsid w:val="00854A42"/>
    <w:rsid w:val="00854A44"/>
    <w:rsid w:val="00854A4E"/>
    <w:rsid w:val="00854AC5"/>
    <w:rsid w:val="00854BD2"/>
    <w:rsid w:val="00854C35"/>
    <w:rsid w:val="00854C6F"/>
    <w:rsid w:val="00854DB1"/>
    <w:rsid w:val="00854E2D"/>
    <w:rsid w:val="00854EDE"/>
    <w:rsid w:val="00854F26"/>
    <w:rsid w:val="00854FCD"/>
    <w:rsid w:val="00855005"/>
    <w:rsid w:val="00855157"/>
    <w:rsid w:val="0085531F"/>
    <w:rsid w:val="00855416"/>
    <w:rsid w:val="008554CE"/>
    <w:rsid w:val="0085556E"/>
    <w:rsid w:val="008555A8"/>
    <w:rsid w:val="008555D1"/>
    <w:rsid w:val="00855623"/>
    <w:rsid w:val="00855904"/>
    <w:rsid w:val="00855931"/>
    <w:rsid w:val="00855932"/>
    <w:rsid w:val="00855ACC"/>
    <w:rsid w:val="00855BE4"/>
    <w:rsid w:val="00855BFA"/>
    <w:rsid w:val="00855C10"/>
    <w:rsid w:val="00855C43"/>
    <w:rsid w:val="00855E26"/>
    <w:rsid w:val="00855EBB"/>
    <w:rsid w:val="008561B3"/>
    <w:rsid w:val="008561BA"/>
    <w:rsid w:val="008562CA"/>
    <w:rsid w:val="0085634F"/>
    <w:rsid w:val="008563DD"/>
    <w:rsid w:val="0085648E"/>
    <w:rsid w:val="0085653A"/>
    <w:rsid w:val="0085657D"/>
    <w:rsid w:val="008565FD"/>
    <w:rsid w:val="00856784"/>
    <w:rsid w:val="00856850"/>
    <w:rsid w:val="00856992"/>
    <w:rsid w:val="00856A8C"/>
    <w:rsid w:val="00856AB8"/>
    <w:rsid w:val="00856B9F"/>
    <w:rsid w:val="00856BC5"/>
    <w:rsid w:val="00856BEE"/>
    <w:rsid w:val="00856C55"/>
    <w:rsid w:val="00856EAF"/>
    <w:rsid w:val="00856F9C"/>
    <w:rsid w:val="00856FB9"/>
    <w:rsid w:val="008570ED"/>
    <w:rsid w:val="0085710E"/>
    <w:rsid w:val="0085722D"/>
    <w:rsid w:val="008573A0"/>
    <w:rsid w:val="00857448"/>
    <w:rsid w:val="00857471"/>
    <w:rsid w:val="0085747A"/>
    <w:rsid w:val="00857610"/>
    <w:rsid w:val="008576C2"/>
    <w:rsid w:val="00857899"/>
    <w:rsid w:val="0085789B"/>
    <w:rsid w:val="00857A51"/>
    <w:rsid w:val="00857A5A"/>
    <w:rsid w:val="00857ACE"/>
    <w:rsid w:val="00857B29"/>
    <w:rsid w:val="00857C68"/>
    <w:rsid w:val="00857FA7"/>
    <w:rsid w:val="00860010"/>
    <w:rsid w:val="00860037"/>
    <w:rsid w:val="00860084"/>
    <w:rsid w:val="008600CF"/>
    <w:rsid w:val="00860133"/>
    <w:rsid w:val="00860359"/>
    <w:rsid w:val="00860603"/>
    <w:rsid w:val="0086063B"/>
    <w:rsid w:val="008606C0"/>
    <w:rsid w:val="008607DB"/>
    <w:rsid w:val="00860845"/>
    <w:rsid w:val="00860855"/>
    <w:rsid w:val="0086086A"/>
    <w:rsid w:val="0086088B"/>
    <w:rsid w:val="00860990"/>
    <w:rsid w:val="008609B0"/>
    <w:rsid w:val="00860B86"/>
    <w:rsid w:val="00860C31"/>
    <w:rsid w:val="00860CD4"/>
    <w:rsid w:val="00860ED8"/>
    <w:rsid w:val="00860FB5"/>
    <w:rsid w:val="00860FE7"/>
    <w:rsid w:val="0086101F"/>
    <w:rsid w:val="0086109D"/>
    <w:rsid w:val="00861113"/>
    <w:rsid w:val="00861128"/>
    <w:rsid w:val="00861222"/>
    <w:rsid w:val="00861334"/>
    <w:rsid w:val="00861354"/>
    <w:rsid w:val="0086138D"/>
    <w:rsid w:val="008613B0"/>
    <w:rsid w:val="008613D6"/>
    <w:rsid w:val="0086145F"/>
    <w:rsid w:val="008614AC"/>
    <w:rsid w:val="00861586"/>
    <w:rsid w:val="008615A9"/>
    <w:rsid w:val="008615C1"/>
    <w:rsid w:val="008615E4"/>
    <w:rsid w:val="008616D4"/>
    <w:rsid w:val="00861727"/>
    <w:rsid w:val="00861784"/>
    <w:rsid w:val="008617E5"/>
    <w:rsid w:val="0086196D"/>
    <w:rsid w:val="00861982"/>
    <w:rsid w:val="008619AC"/>
    <w:rsid w:val="008619D4"/>
    <w:rsid w:val="00861BA5"/>
    <w:rsid w:val="00861BDF"/>
    <w:rsid w:val="00861CAF"/>
    <w:rsid w:val="00861D7E"/>
    <w:rsid w:val="00861DE8"/>
    <w:rsid w:val="00861F60"/>
    <w:rsid w:val="00861FB7"/>
    <w:rsid w:val="0086216F"/>
    <w:rsid w:val="008621E1"/>
    <w:rsid w:val="00862329"/>
    <w:rsid w:val="00862388"/>
    <w:rsid w:val="0086247C"/>
    <w:rsid w:val="008624F8"/>
    <w:rsid w:val="00862610"/>
    <w:rsid w:val="00862637"/>
    <w:rsid w:val="00862693"/>
    <w:rsid w:val="008626AD"/>
    <w:rsid w:val="008626B1"/>
    <w:rsid w:val="00862728"/>
    <w:rsid w:val="008627E9"/>
    <w:rsid w:val="0086284B"/>
    <w:rsid w:val="00862A48"/>
    <w:rsid w:val="00862A55"/>
    <w:rsid w:val="00862B8D"/>
    <w:rsid w:val="00862C31"/>
    <w:rsid w:val="00862E0A"/>
    <w:rsid w:val="00862F67"/>
    <w:rsid w:val="008630AA"/>
    <w:rsid w:val="00863206"/>
    <w:rsid w:val="008633B6"/>
    <w:rsid w:val="008634A3"/>
    <w:rsid w:val="008635BA"/>
    <w:rsid w:val="0086365F"/>
    <w:rsid w:val="008636E1"/>
    <w:rsid w:val="00863772"/>
    <w:rsid w:val="00863909"/>
    <w:rsid w:val="00863921"/>
    <w:rsid w:val="0086395A"/>
    <w:rsid w:val="008639B9"/>
    <w:rsid w:val="00863A1A"/>
    <w:rsid w:val="00863C1B"/>
    <w:rsid w:val="00863C63"/>
    <w:rsid w:val="00863C7E"/>
    <w:rsid w:val="00863CD4"/>
    <w:rsid w:val="00863D1E"/>
    <w:rsid w:val="00863D78"/>
    <w:rsid w:val="00863EBD"/>
    <w:rsid w:val="00863EE5"/>
    <w:rsid w:val="00863FAC"/>
    <w:rsid w:val="008640BD"/>
    <w:rsid w:val="00864110"/>
    <w:rsid w:val="00864211"/>
    <w:rsid w:val="008642AC"/>
    <w:rsid w:val="008645A1"/>
    <w:rsid w:val="00864661"/>
    <w:rsid w:val="00864663"/>
    <w:rsid w:val="00864754"/>
    <w:rsid w:val="008647BE"/>
    <w:rsid w:val="008647F8"/>
    <w:rsid w:val="00864984"/>
    <w:rsid w:val="008649DA"/>
    <w:rsid w:val="00864A25"/>
    <w:rsid w:val="00864A45"/>
    <w:rsid w:val="00864A64"/>
    <w:rsid w:val="00864AFD"/>
    <w:rsid w:val="00864BFA"/>
    <w:rsid w:val="00864C95"/>
    <w:rsid w:val="00864CAF"/>
    <w:rsid w:val="00864D3E"/>
    <w:rsid w:val="00864D64"/>
    <w:rsid w:val="00864D7A"/>
    <w:rsid w:val="00864F68"/>
    <w:rsid w:val="00864FAA"/>
    <w:rsid w:val="008651DC"/>
    <w:rsid w:val="008652EF"/>
    <w:rsid w:val="0086547D"/>
    <w:rsid w:val="0086548B"/>
    <w:rsid w:val="0086559D"/>
    <w:rsid w:val="0086564D"/>
    <w:rsid w:val="008658DC"/>
    <w:rsid w:val="00865928"/>
    <w:rsid w:val="00865A03"/>
    <w:rsid w:val="00865B0D"/>
    <w:rsid w:val="00865B8A"/>
    <w:rsid w:val="00865CA6"/>
    <w:rsid w:val="00865D2A"/>
    <w:rsid w:val="00865D85"/>
    <w:rsid w:val="00865F4B"/>
    <w:rsid w:val="00865F51"/>
    <w:rsid w:val="00865FDF"/>
    <w:rsid w:val="00866004"/>
    <w:rsid w:val="0086604F"/>
    <w:rsid w:val="0086616E"/>
    <w:rsid w:val="008662C0"/>
    <w:rsid w:val="00866305"/>
    <w:rsid w:val="0086634F"/>
    <w:rsid w:val="0086635A"/>
    <w:rsid w:val="008663CD"/>
    <w:rsid w:val="00866435"/>
    <w:rsid w:val="00866572"/>
    <w:rsid w:val="00866585"/>
    <w:rsid w:val="008666A6"/>
    <w:rsid w:val="008666CB"/>
    <w:rsid w:val="008667AE"/>
    <w:rsid w:val="00866809"/>
    <w:rsid w:val="0086683D"/>
    <w:rsid w:val="008668EB"/>
    <w:rsid w:val="00866902"/>
    <w:rsid w:val="00866926"/>
    <w:rsid w:val="00866988"/>
    <w:rsid w:val="00866A16"/>
    <w:rsid w:val="00866A2E"/>
    <w:rsid w:val="00866AC0"/>
    <w:rsid w:val="00866B14"/>
    <w:rsid w:val="00866D08"/>
    <w:rsid w:val="00866E4D"/>
    <w:rsid w:val="00866E54"/>
    <w:rsid w:val="00866E85"/>
    <w:rsid w:val="00866FB7"/>
    <w:rsid w:val="00867047"/>
    <w:rsid w:val="0086710C"/>
    <w:rsid w:val="008673AB"/>
    <w:rsid w:val="008674B0"/>
    <w:rsid w:val="008675E7"/>
    <w:rsid w:val="008675EA"/>
    <w:rsid w:val="008676DA"/>
    <w:rsid w:val="00867754"/>
    <w:rsid w:val="0086778B"/>
    <w:rsid w:val="008678E7"/>
    <w:rsid w:val="008679FB"/>
    <w:rsid w:val="00867A5D"/>
    <w:rsid w:val="00867C2A"/>
    <w:rsid w:val="00867CDF"/>
    <w:rsid w:val="00867CE2"/>
    <w:rsid w:val="00867D78"/>
    <w:rsid w:val="00867D82"/>
    <w:rsid w:val="00867F03"/>
    <w:rsid w:val="00867F13"/>
    <w:rsid w:val="00867FA4"/>
    <w:rsid w:val="008700AA"/>
    <w:rsid w:val="0087016D"/>
    <w:rsid w:val="008701CF"/>
    <w:rsid w:val="008701DF"/>
    <w:rsid w:val="00870271"/>
    <w:rsid w:val="0087027D"/>
    <w:rsid w:val="008702FB"/>
    <w:rsid w:val="0087045C"/>
    <w:rsid w:val="00870505"/>
    <w:rsid w:val="00870524"/>
    <w:rsid w:val="0087052D"/>
    <w:rsid w:val="0087057E"/>
    <w:rsid w:val="0087057F"/>
    <w:rsid w:val="008709CB"/>
    <w:rsid w:val="00870A59"/>
    <w:rsid w:val="00870AE0"/>
    <w:rsid w:val="00870DFA"/>
    <w:rsid w:val="00870E76"/>
    <w:rsid w:val="00870E8A"/>
    <w:rsid w:val="00870F61"/>
    <w:rsid w:val="0087104B"/>
    <w:rsid w:val="00871058"/>
    <w:rsid w:val="008710BA"/>
    <w:rsid w:val="008710F4"/>
    <w:rsid w:val="0087114F"/>
    <w:rsid w:val="00871185"/>
    <w:rsid w:val="0087129D"/>
    <w:rsid w:val="00871306"/>
    <w:rsid w:val="0087130E"/>
    <w:rsid w:val="00871371"/>
    <w:rsid w:val="008713BD"/>
    <w:rsid w:val="008713CA"/>
    <w:rsid w:val="00871512"/>
    <w:rsid w:val="00871571"/>
    <w:rsid w:val="0087158E"/>
    <w:rsid w:val="008716E2"/>
    <w:rsid w:val="0087182D"/>
    <w:rsid w:val="0087198F"/>
    <w:rsid w:val="00871AD6"/>
    <w:rsid w:val="00871BE8"/>
    <w:rsid w:val="00871C5A"/>
    <w:rsid w:val="00871C79"/>
    <w:rsid w:val="0087204A"/>
    <w:rsid w:val="008720F6"/>
    <w:rsid w:val="00872101"/>
    <w:rsid w:val="008721FE"/>
    <w:rsid w:val="00872218"/>
    <w:rsid w:val="0087229C"/>
    <w:rsid w:val="00872518"/>
    <w:rsid w:val="008725F3"/>
    <w:rsid w:val="00872727"/>
    <w:rsid w:val="00872733"/>
    <w:rsid w:val="00872743"/>
    <w:rsid w:val="008727E3"/>
    <w:rsid w:val="0087280B"/>
    <w:rsid w:val="00872895"/>
    <w:rsid w:val="00872926"/>
    <w:rsid w:val="00872940"/>
    <w:rsid w:val="0087297B"/>
    <w:rsid w:val="008729FA"/>
    <w:rsid w:val="00872B2C"/>
    <w:rsid w:val="00872B3F"/>
    <w:rsid w:val="00872BB8"/>
    <w:rsid w:val="00872CA6"/>
    <w:rsid w:val="00872DE6"/>
    <w:rsid w:val="00872E54"/>
    <w:rsid w:val="00872EBF"/>
    <w:rsid w:val="00872F09"/>
    <w:rsid w:val="00872F66"/>
    <w:rsid w:val="00872FBC"/>
    <w:rsid w:val="00873015"/>
    <w:rsid w:val="00873021"/>
    <w:rsid w:val="00873124"/>
    <w:rsid w:val="00873315"/>
    <w:rsid w:val="008735B0"/>
    <w:rsid w:val="00873712"/>
    <w:rsid w:val="00873752"/>
    <w:rsid w:val="00873787"/>
    <w:rsid w:val="00873827"/>
    <w:rsid w:val="008738ED"/>
    <w:rsid w:val="008738F0"/>
    <w:rsid w:val="00873943"/>
    <w:rsid w:val="00873A4C"/>
    <w:rsid w:val="00873A6C"/>
    <w:rsid w:val="00873ADD"/>
    <w:rsid w:val="00873B2A"/>
    <w:rsid w:val="00873EB0"/>
    <w:rsid w:val="00873EBA"/>
    <w:rsid w:val="00874063"/>
    <w:rsid w:val="0087416C"/>
    <w:rsid w:val="008741BE"/>
    <w:rsid w:val="0087433A"/>
    <w:rsid w:val="00874383"/>
    <w:rsid w:val="008744B6"/>
    <w:rsid w:val="00874527"/>
    <w:rsid w:val="0087456F"/>
    <w:rsid w:val="008747B3"/>
    <w:rsid w:val="0087491F"/>
    <w:rsid w:val="00874934"/>
    <w:rsid w:val="00874A95"/>
    <w:rsid w:val="00874B69"/>
    <w:rsid w:val="00874B9E"/>
    <w:rsid w:val="00874BF8"/>
    <w:rsid w:val="00874C50"/>
    <w:rsid w:val="00874D09"/>
    <w:rsid w:val="00874D5C"/>
    <w:rsid w:val="00874E1F"/>
    <w:rsid w:val="00874E2A"/>
    <w:rsid w:val="00874E7A"/>
    <w:rsid w:val="00874E98"/>
    <w:rsid w:val="00874F34"/>
    <w:rsid w:val="00874FA9"/>
    <w:rsid w:val="00874FDA"/>
    <w:rsid w:val="008750EB"/>
    <w:rsid w:val="00875146"/>
    <w:rsid w:val="0087516E"/>
    <w:rsid w:val="00875195"/>
    <w:rsid w:val="008752FD"/>
    <w:rsid w:val="00875385"/>
    <w:rsid w:val="008753FE"/>
    <w:rsid w:val="00875798"/>
    <w:rsid w:val="008757F7"/>
    <w:rsid w:val="0087580D"/>
    <w:rsid w:val="00875941"/>
    <w:rsid w:val="00875A71"/>
    <w:rsid w:val="00875A72"/>
    <w:rsid w:val="00875C73"/>
    <w:rsid w:val="00875C98"/>
    <w:rsid w:val="00875D3B"/>
    <w:rsid w:val="00875E0B"/>
    <w:rsid w:val="0087600A"/>
    <w:rsid w:val="0087619B"/>
    <w:rsid w:val="0087623D"/>
    <w:rsid w:val="008762FB"/>
    <w:rsid w:val="0087634B"/>
    <w:rsid w:val="008764CD"/>
    <w:rsid w:val="0087650F"/>
    <w:rsid w:val="008767FC"/>
    <w:rsid w:val="00876860"/>
    <w:rsid w:val="00876B5D"/>
    <w:rsid w:val="00876BA0"/>
    <w:rsid w:val="00876CDF"/>
    <w:rsid w:val="00876D66"/>
    <w:rsid w:val="00876D68"/>
    <w:rsid w:val="00876D78"/>
    <w:rsid w:val="00876E38"/>
    <w:rsid w:val="00876E7D"/>
    <w:rsid w:val="0087704B"/>
    <w:rsid w:val="00877123"/>
    <w:rsid w:val="008771D1"/>
    <w:rsid w:val="008771D3"/>
    <w:rsid w:val="008771DC"/>
    <w:rsid w:val="00877203"/>
    <w:rsid w:val="0087736D"/>
    <w:rsid w:val="0087737F"/>
    <w:rsid w:val="008773E0"/>
    <w:rsid w:val="0087740F"/>
    <w:rsid w:val="00877532"/>
    <w:rsid w:val="00877575"/>
    <w:rsid w:val="0087765D"/>
    <w:rsid w:val="00877680"/>
    <w:rsid w:val="008776A2"/>
    <w:rsid w:val="008776F6"/>
    <w:rsid w:val="0087779D"/>
    <w:rsid w:val="008777FD"/>
    <w:rsid w:val="00877878"/>
    <w:rsid w:val="00877887"/>
    <w:rsid w:val="00877925"/>
    <w:rsid w:val="00877A38"/>
    <w:rsid w:val="00877B3D"/>
    <w:rsid w:val="00877B7B"/>
    <w:rsid w:val="00877BD8"/>
    <w:rsid w:val="00877D32"/>
    <w:rsid w:val="00877E0A"/>
    <w:rsid w:val="00877E21"/>
    <w:rsid w:val="00877E3E"/>
    <w:rsid w:val="00877EA2"/>
    <w:rsid w:val="00877F1C"/>
    <w:rsid w:val="008800C4"/>
    <w:rsid w:val="008800D7"/>
    <w:rsid w:val="00880204"/>
    <w:rsid w:val="0088034C"/>
    <w:rsid w:val="00880400"/>
    <w:rsid w:val="00880424"/>
    <w:rsid w:val="00880437"/>
    <w:rsid w:val="0088048D"/>
    <w:rsid w:val="008804EC"/>
    <w:rsid w:val="00880523"/>
    <w:rsid w:val="0088054D"/>
    <w:rsid w:val="008806A7"/>
    <w:rsid w:val="0088080B"/>
    <w:rsid w:val="00880864"/>
    <w:rsid w:val="0088086C"/>
    <w:rsid w:val="00880894"/>
    <w:rsid w:val="0088097B"/>
    <w:rsid w:val="0088098F"/>
    <w:rsid w:val="00880A29"/>
    <w:rsid w:val="00880A74"/>
    <w:rsid w:val="00880AE8"/>
    <w:rsid w:val="00880AFE"/>
    <w:rsid w:val="00880B1E"/>
    <w:rsid w:val="00880B21"/>
    <w:rsid w:val="00880C7B"/>
    <w:rsid w:val="00880CA4"/>
    <w:rsid w:val="00880CAD"/>
    <w:rsid w:val="00880D3D"/>
    <w:rsid w:val="00880F10"/>
    <w:rsid w:val="00881065"/>
    <w:rsid w:val="00881203"/>
    <w:rsid w:val="0088127B"/>
    <w:rsid w:val="008812CD"/>
    <w:rsid w:val="0088143B"/>
    <w:rsid w:val="00881455"/>
    <w:rsid w:val="00881480"/>
    <w:rsid w:val="008814EC"/>
    <w:rsid w:val="008814F8"/>
    <w:rsid w:val="008815D5"/>
    <w:rsid w:val="0088176F"/>
    <w:rsid w:val="008817B1"/>
    <w:rsid w:val="008817CD"/>
    <w:rsid w:val="00881883"/>
    <w:rsid w:val="00881907"/>
    <w:rsid w:val="00881A93"/>
    <w:rsid w:val="00881AB4"/>
    <w:rsid w:val="00881C98"/>
    <w:rsid w:val="00881CC5"/>
    <w:rsid w:val="00881CCB"/>
    <w:rsid w:val="00881D33"/>
    <w:rsid w:val="00881E58"/>
    <w:rsid w:val="00881F18"/>
    <w:rsid w:val="00881F90"/>
    <w:rsid w:val="0088202E"/>
    <w:rsid w:val="00882044"/>
    <w:rsid w:val="00882086"/>
    <w:rsid w:val="00882095"/>
    <w:rsid w:val="00882130"/>
    <w:rsid w:val="00882500"/>
    <w:rsid w:val="00882636"/>
    <w:rsid w:val="00882736"/>
    <w:rsid w:val="008828AF"/>
    <w:rsid w:val="0088291E"/>
    <w:rsid w:val="00882A53"/>
    <w:rsid w:val="00882ADF"/>
    <w:rsid w:val="00882D53"/>
    <w:rsid w:val="00882E78"/>
    <w:rsid w:val="00882F1E"/>
    <w:rsid w:val="00882FD7"/>
    <w:rsid w:val="00882FDC"/>
    <w:rsid w:val="00883002"/>
    <w:rsid w:val="0088305F"/>
    <w:rsid w:val="008830AE"/>
    <w:rsid w:val="00883143"/>
    <w:rsid w:val="0088325B"/>
    <w:rsid w:val="008832FE"/>
    <w:rsid w:val="0088334E"/>
    <w:rsid w:val="00883362"/>
    <w:rsid w:val="0088339B"/>
    <w:rsid w:val="00883402"/>
    <w:rsid w:val="00883492"/>
    <w:rsid w:val="0088359F"/>
    <w:rsid w:val="008836A8"/>
    <w:rsid w:val="008836B3"/>
    <w:rsid w:val="00883765"/>
    <w:rsid w:val="00883837"/>
    <w:rsid w:val="0088386D"/>
    <w:rsid w:val="00883BF2"/>
    <w:rsid w:val="00883DBA"/>
    <w:rsid w:val="00883E06"/>
    <w:rsid w:val="00884164"/>
    <w:rsid w:val="0088421A"/>
    <w:rsid w:val="0088422A"/>
    <w:rsid w:val="008842A1"/>
    <w:rsid w:val="008843CF"/>
    <w:rsid w:val="00884409"/>
    <w:rsid w:val="00884493"/>
    <w:rsid w:val="008845AB"/>
    <w:rsid w:val="0088474C"/>
    <w:rsid w:val="0088492B"/>
    <w:rsid w:val="00884A29"/>
    <w:rsid w:val="00884B26"/>
    <w:rsid w:val="00884B5C"/>
    <w:rsid w:val="00884CA2"/>
    <w:rsid w:val="00884D96"/>
    <w:rsid w:val="00884D9F"/>
    <w:rsid w:val="00884DBE"/>
    <w:rsid w:val="00885106"/>
    <w:rsid w:val="0088521F"/>
    <w:rsid w:val="0088522C"/>
    <w:rsid w:val="008852D1"/>
    <w:rsid w:val="008852D8"/>
    <w:rsid w:val="008852F2"/>
    <w:rsid w:val="00885396"/>
    <w:rsid w:val="008853A9"/>
    <w:rsid w:val="00885520"/>
    <w:rsid w:val="008855D4"/>
    <w:rsid w:val="00885637"/>
    <w:rsid w:val="00885697"/>
    <w:rsid w:val="00885850"/>
    <w:rsid w:val="008858A6"/>
    <w:rsid w:val="008858BD"/>
    <w:rsid w:val="0088598D"/>
    <w:rsid w:val="008859D5"/>
    <w:rsid w:val="00885AB0"/>
    <w:rsid w:val="00885B17"/>
    <w:rsid w:val="00885CB2"/>
    <w:rsid w:val="00885D55"/>
    <w:rsid w:val="00885DF7"/>
    <w:rsid w:val="00885E02"/>
    <w:rsid w:val="0088603F"/>
    <w:rsid w:val="0088609A"/>
    <w:rsid w:val="008860F4"/>
    <w:rsid w:val="0088618F"/>
    <w:rsid w:val="00886237"/>
    <w:rsid w:val="0088628F"/>
    <w:rsid w:val="00886533"/>
    <w:rsid w:val="008866A4"/>
    <w:rsid w:val="0088674C"/>
    <w:rsid w:val="0088680E"/>
    <w:rsid w:val="008868A5"/>
    <w:rsid w:val="0088694A"/>
    <w:rsid w:val="00886973"/>
    <w:rsid w:val="00886987"/>
    <w:rsid w:val="008869C8"/>
    <w:rsid w:val="00886B90"/>
    <w:rsid w:val="00886D18"/>
    <w:rsid w:val="00886E17"/>
    <w:rsid w:val="00886E1B"/>
    <w:rsid w:val="00886E8A"/>
    <w:rsid w:val="00886EC5"/>
    <w:rsid w:val="00886FB1"/>
    <w:rsid w:val="00886FF7"/>
    <w:rsid w:val="008870E7"/>
    <w:rsid w:val="008870FF"/>
    <w:rsid w:val="0088710A"/>
    <w:rsid w:val="0088716D"/>
    <w:rsid w:val="00887242"/>
    <w:rsid w:val="008872D7"/>
    <w:rsid w:val="00887325"/>
    <w:rsid w:val="00887449"/>
    <w:rsid w:val="00887458"/>
    <w:rsid w:val="00887544"/>
    <w:rsid w:val="0088758B"/>
    <w:rsid w:val="008876AD"/>
    <w:rsid w:val="00887712"/>
    <w:rsid w:val="00887749"/>
    <w:rsid w:val="008877F0"/>
    <w:rsid w:val="00887860"/>
    <w:rsid w:val="008878C0"/>
    <w:rsid w:val="00887934"/>
    <w:rsid w:val="008879C4"/>
    <w:rsid w:val="00887A0D"/>
    <w:rsid w:val="00887CA0"/>
    <w:rsid w:val="00887D48"/>
    <w:rsid w:val="00887E05"/>
    <w:rsid w:val="00887EB1"/>
    <w:rsid w:val="008901A2"/>
    <w:rsid w:val="0089024A"/>
    <w:rsid w:val="008902AC"/>
    <w:rsid w:val="00890312"/>
    <w:rsid w:val="008903E9"/>
    <w:rsid w:val="00890531"/>
    <w:rsid w:val="00890635"/>
    <w:rsid w:val="0089067A"/>
    <w:rsid w:val="008906D6"/>
    <w:rsid w:val="008906E5"/>
    <w:rsid w:val="0089070B"/>
    <w:rsid w:val="0089074E"/>
    <w:rsid w:val="008908CA"/>
    <w:rsid w:val="008908D0"/>
    <w:rsid w:val="0089099F"/>
    <w:rsid w:val="00890ED6"/>
    <w:rsid w:val="00891009"/>
    <w:rsid w:val="00891019"/>
    <w:rsid w:val="00891120"/>
    <w:rsid w:val="00891140"/>
    <w:rsid w:val="008911E8"/>
    <w:rsid w:val="00891343"/>
    <w:rsid w:val="008913A0"/>
    <w:rsid w:val="0089156A"/>
    <w:rsid w:val="008915CE"/>
    <w:rsid w:val="0089168D"/>
    <w:rsid w:val="008917A8"/>
    <w:rsid w:val="00891803"/>
    <w:rsid w:val="00891908"/>
    <w:rsid w:val="00891980"/>
    <w:rsid w:val="00891A25"/>
    <w:rsid w:val="00891A27"/>
    <w:rsid w:val="00891ABF"/>
    <w:rsid w:val="00891B1F"/>
    <w:rsid w:val="00891BEE"/>
    <w:rsid w:val="00891E63"/>
    <w:rsid w:val="00891F1F"/>
    <w:rsid w:val="00891F32"/>
    <w:rsid w:val="00891F67"/>
    <w:rsid w:val="00891FF0"/>
    <w:rsid w:val="0089211A"/>
    <w:rsid w:val="0089235F"/>
    <w:rsid w:val="00892364"/>
    <w:rsid w:val="00892429"/>
    <w:rsid w:val="00892531"/>
    <w:rsid w:val="008925C8"/>
    <w:rsid w:val="008928AB"/>
    <w:rsid w:val="0089291C"/>
    <w:rsid w:val="008929A3"/>
    <w:rsid w:val="008929D9"/>
    <w:rsid w:val="008929E7"/>
    <w:rsid w:val="00892A55"/>
    <w:rsid w:val="00892A5C"/>
    <w:rsid w:val="00892AEC"/>
    <w:rsid w:val="00892B21"/>
    <w:rsid w:val="00892C50"/>
    <w:rsid w:val="00892DF7"/>
    <w:rsid w:val="00892F10"/>
    <w:rsid w:val="0089302F"/>
    <w:rsid w:val="00893200"/>
    <w:rsid w:val="00893212"/>
    <w:rsid w:val="00893268"/>
    <w:rsid w:val="008932E4"/>
    <w:rsid w:val="00893362"/>
    <w:rsid w:val="008933B5"/>
    <w:rsid w:val="00893429"/>
    <w:rsid w:val="0089352C"/>
    <w:rsid w:val="008935F3"/>
    <w:rsid w:val="008936D7"/>
    <w:rsid w:val="0089380A"/>
    <w:rsid w:val="00893928"/>
    <w:rsid w:val="00893980"/>
    <w:rsid w:val="008939A8"/>
    <w:rsid w:val="008939B8"/>
    <w:rsid w:val="008939C0"/>
    <w:rsid w:val="008939D8"/>
    <w:rsid w:val="00893BF9"/>
    <w:rsid w:val="00893CA9"/>
    <w:rsid w:val="00893D92"/>
    <w:rsid w:val="00893DD1"/>
    <w:rsid w:val="00893DD6"/>
    <w:rsid w:val="0089404E"/>
    <w:rsid w:val="008940EB"/>
    <w:rsid w:val="0089413B"/>
    <w:rsid w:val="008941CD"/>
    <w:rsid w:val="008942D1"/>
    <w:rsid w:val="0089439C"/>
    <w:rsid w:val="00894435"/>
    <w:rsid w:val="00894485"/>
    <w:rsid w:val="00894549"/>
    <w:rsid w:val="0089458F"/>
    <w:rsid w:val="008945C9"/>
    <w:rsid w:val="0089461E"/>
    <w:rsid w:val="0089468F"/>
    <w:rsid w:val="00894731"/>
    <w:rsid w:val="00894751"/>
    <w:rsid w:val="008948D3"/>
    <w:rsid w:val="00894948"/>
    <w:rsid w:val="00894995"/>
    <w:rsid w:val="00894B1C"/>
    <w:rsid w:val="00894B39"/>
    <w:rsid w:val="00894B9E"/>
    <w:rsid w:val="00894BD7"/>
    <w:rsid w:val="00894CA3"/>
    <w:rsid w:val="00894CE0"/>
    <w:rsid w:val="00894D1B"/>
    <w:rsid w:val="00894E3A"/>
    <w:rsid w:val="00894EE7"/>
    <w:rsid w:val="00894F8F"/>
    <w:rsid w:val="00894F94"/>
    <w:rsid w:val="008951D7"/>
    <w:rsid w:val="0089521E"/>
    <w:rsid w:val="008952EE"/>
    <w:rsid w:val="008953DC"/>
    <w:rsid w:val="00895422"/>
    <w:rsid w:val="008954E6"/>
    <w:rsid w:val="008955E1"/>
    <w:rsid w:val="008955F7"/>
    <w:rsid w:val="00895627"/>
    <w:rsid w:val="0089562B"/>
    <w:rsid w:val="00895653"/>
    <w:rsid w:val="00895885"/>
    <w:rsid w:val="00895990"/>
    <w:rsid w:val="00895A5E"/>
    <w:rsid w:val="00895A61"/>
    <w:rsid w:val="00895A77"/>
    <w:rsid w:val="00895B02"/>
    <w:rsid w:val="00895BB2"/>
    <w:rsid w:val="00895BD6"/>
    <w:rsid w:val="00895CF9"/>
    <w:rsid w:val="00895E01"/>
    <w:rsid w:val="00895EF4"/>
    <w:rsid w:val="008960B3"/>
    <w:rsid w:val="008960C6"/>
    <w:rsid w:val="008960E7"/>
    <w:rsid w:val="008961F6"/>
    <w:rsid w:val="008961F9"/>
    <w:rsid w:val="00896242"/>
    <w:rsid w:val="008963FE"/>
    <w:rsid w:val="0089657C"/>
    <w:rsid w:val="0089657F"/>
    <w:rsid w:val="00896599"/>
    <w:rsid w:val="00896613"/>
    <w:rsid w:val="00896619"/>
    <w:rsid w:val="00896733"/>
    <w:rsid w:val="00896877"/>
    <w:rsid w:val="008968C1"/>
    <w:rsid w:val="008968E9"/>
    <w:rsid w:val="0089691C"/>
    <w:rsid w:val="0089696C"/>
    <w:rsid w:val="00896A13"/>
    <w:rsid w:val="00896A56"/>
    <w:rsid w:val="00896AEC"/>
    <w:rsid w:val="00896C77"/>
    <w:rsid w:val="00896D16"/>
    <w:rsid w:val="00896E3B"/>
    <w:rsid w:val="00896E7D"/>
    <w:rsid w:val="00896E88"/>
    <w:rsid w:val="00896F42"/>
    <w:rsid w:val="00896FAB"/>
    <w:rsid w:val="008970AE"/>
    <w:rsid w:val="0089711A"/>
    <w:rsid w:val="0089715C"/>
    <w:rsid w:val="008972F8"/>
    <w:rsid w:val="008973B4"/>
    <w:rsid w:val="008973EC"/>
    <w:rsid w:val="0089783B"/>
    <w:rsid w:val="0089799D"/>
    <w:rsid w:val="008979FB"/>
    <w:rsid w:val="00897B0A"/>
    <w:rsid w:val="00897B0B"/>
    <w:rsid w:val="00897B2E"/>
    <w:rsid w:val="00897B53"/>
    <w:rsid w:val="00897BE2"/>
    <w:rsid w:val="00897CD4"/>
    <w:rsid w:val="00897DB3"/>
    <w:rsid w:val="008A008D"/>
    <w:rsid w:val="008A025D"/>
    <w:rsid w:val="008A03B4"/>
    <w:rsid w:val="008A04E2"/>
    <w:rsid w:val="008A0566"/>
    <w:rsid w:val="008A05A8"/>
    <w:rsid w:val="008A05AA"/>
    <w:rsid w:val="008A05B8"/>
    <w:rsid w:val="008A05F2"/>
    <w:rsid w:val="008A0626"/>
    <w:rsid w:val="008A0741"/>
    <w:rsid w:val="008A074E"/>
    <w:rsid w:val="008A0815"/>
    <w:rsid w:val="008A0827"/>
    <w:rsid w:val="008A0841"/>
    <w:rsid w:val="008A0894"/>
    <w:rsid w:val="008A0901"/>
    <w:rsid w:val="008A093A"/>
    <w:rsid w:val="008A0946"/>
    <w:rsid w:val="008A0A5A"/>
    <w:rsid w:val="008A0A84"/>
    <w:rsid w:val="008A0B77"/>
    <w:rsid w:val="008A0BC3"/>
    <w:rsid w:val="008A0BCB"/>
    <w:rsid w:val="008A0C8B"/>
    <w:rsid w:val="008A0D16"/>
    <w:rsid w:val="008A0D24"/>
    <w:rsid w:val="008A0D4E"/>
    <w:rsid w:val="008A0D66"/>
    <w:rsid w:val="008A0DDF"/>
    <w:rsid w:val="008A0ED7"/>
    <w:rsid w:val="008A0F07"/>
    <w:rsid w:val="008A0F95"/>
    <w:rsid w:val="008A1236"/>
    <w:rsid w:val="008A12F6"/>
    <w:rsid w:val="008A132A"/>
    <w:rsid w:val="008A1408"/>
    <w:rsid w:val="008A1430"/>
    <w:rsid w:val="008A145B"/>
    <w:rsid w:val="008A14B1"/>
    <w:rsid w:val="008A15FA"/>
    <w:rsid w:val="008A1622"/>
    <w:rsid w:val="008A176D"/>
    <w:rsid w:val="008A1775"/>
    <w:rsid w:val="008A1811"/>
    <w:rsid w:val="008A18AC"/>
    <w:rsid w:val="008A1917"/>
    <w:rsid w:val="008A19D7"/>
    <w:rsid w:val="008A1B00"/>
    <w:rsid w:val="008A1B9F"/>
    <w:rsid w:val="008A1BC5"/>
    <w:rsid w:val="008A1C54"/>
    <w:rsid w:val="008A1CC8"/>
    <w:rsid w:val="008A1D5A"/>
    <w:rsid w:val="008A1EDD"/>
    <w:rsid w:val="008A1F24"/>
    <w:rsid w:val="008A1FFB"/>
    <w:rsid w:val="008A2003"/>
    <w:rsid w:val="008A2034"/>
    <w:rsid w:val="008A2094"/>
    <w:rsid w:val="008A2180"/>
    <w:rsid w:val="008A21F9"/>
    <w:rsid w:val="008A22FD"/>
    <w:rsid w:val="008A2333"/>
    <w:rsid w:val="008A2368"/>
    <w:rsid w:val="008A23B7"/>
    <w:rsid w:val="008A24AC"/>
    <w:rsid w:val="008A24DF"/>
    <w:rsid w:val="008A25E7"/>
    <w:rsid w:val="008A265E"/>
    <w:rsid w:val="008A2797"/>
    <w:rsid w:val="008A2799"/>
    <w:rsid w:val="008A27B6"/>
    <w:rsid w:val="008A27F2"/>
    <w:rsid w:val="008A29EB"/>
    <w:rsid w:val="008A2AD3"/>
    <w:rsid w:val="008A2C8B"/>
    <w:rsid w:val="008A2DA5"/>
    <w:rsid w:val="008A2E88"/>
    <w:rsid w:val="008A2E97"/>
    <w:rsid w:val="008A2FC3"/>
    <w:rsid w:val="008A3043"/>
    <w:rsid w:val="008A30F5"/>
    <w:rsid w:val="008A319C"/>
    <w:rsid w:val="008A31A3"/>
    <w:rsid w:val="008A32BD"/>
    <w:rsid w:val="008A330A"/>
    <w:rsid w:val="008A34C8"/>
    <w:rsid w:val="008A356B"/>
    <w:rsid w:val="008A3574"/>
    <w:rsid w:val="008A35DC"/>
    <w:rsid w:val="008A3667"/>
    <w:rsid w:val="008A3726"/>
    <w:rsid w:val="008A378D"/>
    <w:rsid w:val="008A3856"/>
    <w:rsid w:val="008A38C3"/>
    <w:rsid w:val="008A38DA"/>
    <w:rsid w:val="008A395C"/>
    <w:rsid w:val="008A3A56"/>
    <w:rsid w:val="008A3A6E"/>
    <w:rsid w:val="008A3B03"/>
    <w:rsid w:val="008A3B43"/>
    <w:rsid w:val="008A3D45"/>
    <w:rsid w:val="008A3D75"/>
    <w:rsid w:val="008A3F41"/>
    <w:rsid w:val="008A3FE2"/>
    <w:rsid w:val="008A4037"/>
    <w:rsid w:val="008A411A"/>
    <w:rsid w:val="008A411B"/>
    <w:rsid w:val="008A4252"/>
    <w:rsid w:val="008A4359"/>
    <w:rsid w:val="008A435C"/>
    <w:rsid w:val="008A43F0"/>
    <w:rsid w:val="008A4472"/>
    <w:rsid w:val="008A44D3"/>
    <w:rsid w:val="008A45BF"/>
    <w:rsid w:val="008A45D7"/>
    <w:rsid w:val="008A4659"/>
    <w:rsid w:val="008A46D4"/>
    <w:rsid w:val="008A4883"/>
    <w:rsid w:val="008A4971"/>
    <w:rsid w:val="008A4A75"/>
    <w:rsid w:val="008A4AC6"/>
    <w:rsid w:val="008A4AEA"/>
    <w:rsid w:val="008A4B39"/>
    <w:rsid w:val="008A4C57"/>
    <w:rsid w:val="008A4C7D"/>
    <w:rsid w:val="008A4D1C"/>
    <w:rsid w:val="008A4E31"/>
    <w:rsid w:val="008A4ED7"/>
    <w:rsid w:val="008A4EED"/>
    <w:rsid w:val="008A4F58"/>
    <w:rsid w:val="008A5020"/>
    <w:rsid w:val="008A50B3"/>
    <w:rsid w:val="008A511D"/>
    <w:rsid w:val="008A5251"/>
    <w:rsid w:val="008A5323"/>
    <w:rsid w:val="008A539E"/>
    <w:rsid w:val="008A53CA"/>
    <w:rsid w:val="008A5470"/>
    <w:rsid w:val="008A54E5"/>
    <w:rsid w:val="008A5636"/>
    <w:rsid w:val="008A5662"/>
    <w:rsid w:val="008A5680"/>
    <w:rsid w:val="008A56A4"/>
    <w:rsid w:val="008A5762"/>
    <w:rsid w:val="008A589C"/>
    <w:rsid w:val="008A59A3"/>
    <w:rsid w:val="008A59B0"/>
    <w:rsid w:val="008A5AF5"/>
    <w:rsid w:val="008A5BDB"/>
    <w:rsid w:val="008A5C61"/>
    <w:rsid w:val="008A5D11"/>
    <w:rsid w:val="008A5DA4"/>
    <w:rsid w:val="008A5E87"/>
    <w:rsid w:val="008A5F6F"/>
    <w:rsid w:val="008A5F89"/>
    <w:rsid w:val="008A60A5"/>
    <w:rsid w:val="008A60AA"/>
    <w:rsid w:val="008A6172"/>
    <w:rsid w:val="008A61BE"/>
    <w:rsid w:val="008A628C"/>
    <w:rsid w:val="008A62CB"/>
    <w:rsid w:val="008A6348"/>
    <w:rsid w:val="008A63B2"/>
    <w:rsid w:val="008A6446"/>
    <w:rsid w:val="008A645E"/>
    <w:rsid w:val="008A646F"/>
    <w:rsid w:val="008A64A0"/>
    <w:rsid w:val="008A6656"/>
    <w:rsid w:val="008A6753"/>
    <w:rsid w:val="008A6784"/>
    <w:rsid w:val="008A6807"/>
    <w:rsid w:val="008A6886"/>
    <w:rsid w:val="008A68A3"/>
    <w:rsid w:val="008A69F7"/>
    <w:rsid w:val="008A6B13"/>
    <w:rsid w:val="008A6C4B"/>
    <w:rsid w:val="008A6D00"/>
    <w:rsid w:val="008A6D30"/>
    <w:rsid w:val="008A6DE4"/>
    <w:rsid w:val="008A6E57"/>
    <w:rsid w:val="008A6F07"/>
    <w:rsid w:val="008A7134"/>
    <w:rsid w:val="008A724B"/>
    <w:rsid w:val="008A72F3"/>
    <w:rsid w:val="008A7305"/>
    <w:rsid w:val="008A74EC"/>
    <w:rsid w:val="008A7518"/>
    <w:rsid w:val="008A767B"/>
    <w:rsid w:val="008A769A"/>
    <w:rsid w:val="008A7766"/>
    <w:rsid w:val="008A7857"/>
    <w:rsid w:val="008A797F"/>
    <w:rsid w:val="008A7AE5"/>
    <w:rsid w:val="008A7B1D"/>
    <w:rsid w:val="008A7C2C"/>
    <w:rsid w:val="008A7DBB"/>
    <w:rsid w:val="008A7E29"/>
    <w:rsid w:val="008A7FA6"/>
    <w:rsid w:val="008A7FAA"/>
    <w:rsid w:val="008B0216"/>
    <w:rsid w:val="008B029B"/>
    <w:rsid w:val="008B02A6"/>
    <w:rsid w:val="008B098E"/>
    <w:rsid w:val="008B09F1"/>
    <w:rsid w:val="008B0A1E"/>
    <w:rsid w:val="008B0A92"/>
    <w:rsid w:val="008B0AB9"/>
    <w:rsid w:val="008B0B87"/>
    <w:rsid w:val="008B0BEA"/>
    <w:rsid w:val="008B0CDA"/>
    <w:rsid w:val="008B0D4C"/>
    <w:rsid w:val="008B0DF8"/>
    <w:rsid w:val="008B0E94"/>
    <w:rsid w:val="008B0EA9"/>
    <w:rsid w:val="008B0FA8"/>
    <w:rsid w:val="008B0FE4"/>
    <w:rsid w:val="008B11DB"/>
    <w:rsid w:val="008B1201"/>
    <w:rsid w:val="008B120E"/>
    <w:rsid w:val="008B1356"/>
    <w:rsid w:val="008B135B"/>
    <w:rsid w:val="008B1453"/>
    <w:rsid w:val="008B1542"/>
    <w:rsid w:val="008B15F8"/>
    <w:rsid w:val="008B1799"/>
    <w:rsid w:val="008B1819"/>
    <w:rsid w:val="008B189E"/>
    <w:rsid w:val="008B1918"/>
    <w:rsid w:val="008B194F"/>
    <w:rsid w:val="008B19B3"/>
    <w:rsid w:val="008B19C5"/>
    <w:rsid w:val="008B1ACE"/>
    <w:rsid w:val="008B1B30"/>
    <w:rsid w:val="008B1B94"/>
    <w:rsid w:val="008B1D35"/>
    <w:rsid w:val="008B1D5F"/>
    <w:rsid w:val="008B1D7C"/>
    <w:rsid w:val="008B1D9A"/>
    <w:rsid w:val="008B1DA9"/>
    <w:rsid w:val="008B1EAB"/>
    <w:rsid w:val="008B1EF0"/>
    <w:rsid w:val="008B1F0B"/>
    <w:rsid w:val="008B1FC4"/>
    <w:rsid w:val="008B2128"/>
    <w:rsid w:val="008B21A9"/>
    <w:rsid w:val="008B2208"/>
    <w:rsid w:val="008B23D0"/>
    <w:rsid w:val="008B2474"/>
    <w:rsid w:val="008B2518"/>
    <w:rsid w:val="008B2611"/>
    <w:rsid w:val="008B2764"/>
    <w:rsid w:val="008B27A1"/>
    <w:rsid w:val="008B2A9F"/>
    <w:rsid w:val="008B2ACB"/>
    <w:rsid w:val="008B2AE6"/>
    <w:rsid w:val="008B2AE9"/>
    <w:rsid w:val="008B2B40"/>
    <w:rsid w:val="008B2C90"/>
    <w:rsid w:val="008B2DC5"/>
    <w:rsid w:val="008B2DEE"/>
    <w:rsid w:val="008B2DF6"/>
    <w:rsid w:val="008B2FD5"/>
    <w:rsid w:val="008B302A"/>
    <w:rsid w:val="008B304A"/>
    <w:rsid w:val="008B30FF"/>
    <w:rsid w:val="008B314C"/>
    <w:rsid w:val="008B315C"/>
    <w:rsid w:val="008B31CC"/>
    <w:rsid w:val="008B31EC"/>
    <w:rsid w:val="008B3257"/>
    <w:rsid w:val="008B3273"/>
    <w:rsid w:val="008B3397"/>
    <w:rsid w:val="008B33AC"/>
    <w:rsid w:val="008B34F2"/>
    <w:rsid w:val="008B366E"/>
    <w:rsid w:val="008B369B"/>
    <w:rsid w:val="008B36D2"/>
    <w:rsid w:val="008B382E"/>
    <w:rsid w:val="008B3849"/>
    <w:rsid w:val="008B3885"/>
    <w:rsid w:val="008B38B4"/>
    <w:rsid w:val="008B3A76"/>
    <w:rsid w:val="008B3AAD"/>
    <w:rsid w:val="008B3BC7"/>
    <w:rsid w:val="008B3BDE"/>
    <w:rsid w:val="008B3C41"/>
    <w:rsid w:val="008B3EE5"/>
    <w:rsid w:val="008B3FDC"/>
    <w:rsid w:val="008B4009"/>
    <w:rsid w:val="008B4039"/>
    <w:rsid w:val="008B4044"/>
    <w:rsid w:val="008B416A"/>
    <w:rsid w:val="008B4197"/>
    <w:rsid w:val="008B4320"/>
    <w:rsid w:val="008B4348"/>
    <w:rsid w:val="008B43B3"/>
    <w:rsid w:val="008B43CF"/>
    <w:rsid w:val="008B444C"/>
    <w:rsid w:val="008B44D5"/>
    <w:rsid w:val="008B44DF"/>
    <w:rsid w:val="008B4569"/>
    <w:rsid w:val="008B45C9"/>
    <w:rsid w:val="008B45F9"/>
    <w:rsid w:val="008B4691"/>
    <w:rsid w:val="008B47FE"/>
    <w:rsid w:val="008B483A"/>
    <w:rsid w:val="008B4845"/>
    <w:rsid w:val="008B48FB"/>
    <w:rsid w:val="008B48FC"/>
    <w:rsid w:val="008B4AA4"/>
    <w:rsid w:val="008B4C44"/>
    <w:rsid w:val="008B4C93"/>
    <w:rsid w:val="008B4D7C"/>
    <w:rsid w:val="008B4E36"/>
    <w:rsid w:val="008B4E87"/>
    <w:rsid w:val="008B4EBD"/>
    <w:rsid w:val="008B4F37"/>
    <w:rsid w:val="008B5028"/>
    <w:rsid w:val="008B540E"/>
    <w:rsid w:val="008B5417"/>
    <w:rsid w:val="008B55E1"/>
    <w:rsid w:val="008B56C1"/>
    <w:rsid w:val="008B56C2"/>
    <w:rsid w:val="008B5718"/>
    <w:rsid w:val="008B5827"/>
    <w:rsid w:val="008B596A"/>
    <w:rsid w:val="008B59EC"/>
    <w:rsid w:val="008B5A3B"/>
    <w:rsid w:val="008B5C34"/>
    <w:rsid w:val="008B613A"/>
    <w:rsid w:val="008B614F"/>
    <w:rsid w:val="008B62E4"/>
    <w:rsid w:val="008B64DC"/>
    <w:rsid w:val="008B64E9"/>
    <w:rsid w:val="008B6513"/>
    <w:rsid w:val="008B65C3"/>
    <w:rsid w:val="008B6614"/>
    <w:rsid w:val="008B6636"/>
    <w:rsid w:val="008B670C"/>
    <w:rsid w:val="008B6733"/>
    <w:rsid w:val="008B6745"/>
    <w:rsid w:val="008B674C"/>
    <w:rsid w:val="008B6770"/>
    <w:rsid w:val="008B685C"/>
    <w:rsid w:val="008B6895"/>
    <w:rsid w:val="008B68E0"/>
    <w:rsid w:val="008B6942"/>
    <w:rsid w:val="008B697C"/>
    <w:rsid w:val="008B69AA"/>
    <w:rsid w:val="008B6A14"/>
    <w:rsid w:val="008B6B0B"/>
    <w:rsid w:val="008B6CB5"/>
    <w:rsid w:val="008B6D11"/>
    <w:rsid w:val="008B6D26"/>
    <w:rsid w:val="008B6D47"/>
    <w:rsid w:val="008B6E1B"/>
    <w:rsid w:val="008B6E74"/>
    <w:rsid w:val="008B711C"/>
    <w:rsid w:val="008B7188"/>
    <w:rsid w:val="008B724A"/>
    <w:rsid w:val="008B733E"/>
    <w:rsid w:val="008B73E0"/>
    <w:rsid w:val="008B73E1"/>
    <w:rsid w:val="008B73F2"/>
    <w:rsid w:val="008B7540"/>
    <w:rsid w:val="008B7A7B"/>
    <w:rsid w:val="008B7B93"/>
    <w:rsid w:val="008B7BFB"/>
    <w:rsid w:val="008B7C91"/>
    <w:rsid w:val="008B7C92"/>
    <w:rsid w:val="008B7C98"/>
    <w:rsid w:val="008B7DFF"/>
    <w:rsid w:val="008B7E32"/>
    <w:rsid w:val="008B7E86"/>
    <w:rsid w:val="008B7F09"/>
    <w:rsid w:val="008B7F21"/>
    <w:rsid w:val="008B7F43"/>
    <w:rsid w:val="008C00D6"/>
    <w:rsid w:val="008C00E8"/>
    <w:rsid w:val="008C018D"/>
    <w:rsid w:val="008C0221"/>
    <w:rsid w:val="008C0303"/>
    <w:rsid w:val="008C04CE"/>
    <w:rsid w:val="008C0514"/>
    <w:rsid w:val="008C05C3"/>
    <w:rsid w:val="008C07A4"/>
    <w:rsid w:val="008C0898"/>
    <w:rsid w:val="008C08CD"/>
    <w:rsid w:val="008C0B18"/>
    <w:rsid w:val="008C0C00"/>
    <w:rsid w:val="008C0C43"/>
    <w:rsid w:val="008C0D50"/>
    <w:rsid w:val="008C0E66"/>
    <w:rsid w:val="008C0F32"/>
    <w:rsid w:val="008C1193"/>
    <w:rsid w:val="008C11D7"/>
    <w:rsid w:val="008C124A"/>
    <w:rsid w:val="008C12E6"/>
    <w:rsid w:val="008C143F"/>
    <w:rsid w:val="008C1442"/>
    <w:rsid w:val="008C151C"/>
    <w:rsid w:val="008C173E"/>
    <w:rsid w:val="008C17F6"/>
    <w:rsid w:val="008C1849"/>
    <w:rsid w:val="008C1883"/>
    <w:rsid w:val="008C1928"/>
    <w:rsid w:val="008C19AB"/>
    <w:rsid w:val="008C19BA"/>
    <w:rsid w:val="008C1BC9"/>
    <w:rsid w:val="008C1C92"/>
    <w:rsid w:val="008C1D1F"/>
    <w:rsid w:val="008C1D4D"/>
    <w:rsid w:val="008C1FCD"/>
    <w:rsid w:val="008C1FF7"/>
    <w:rsid w:val="008C20E0"/>
    <w:rsid w:val="008C2201"/>
    <w:rsid w:val="008C22A0"/>
    <w:rsid w:val="008C22C0"/>
    <w:rsid w:val="008C22CC"/>
    <w:rsid w:val="008C2671"/>
    <w:rsid w:val="008C2674"/>
    <w:rsid w:val="008C27F2"/>
    <w:rsid w:val="008C292E"/>
    <w:rsid w:val="008C2946"/>
    <w:rsid w:val="008C2A72"/>
    <w:rsid w:val="008C2AD3"/>
    <w:rsid w:val="008C2B60"/>
    <w:rsid w:val="008C2B6A"/>
    <w:rsid w:val="008C2C00"/>
    <w:rsid w:val="008C2C22"/>
    <w:rsid w:val="008C2CDA"/>
    <w:rsid w:val="008C2CF8"/>
    <w:rsid w:val="008C2CFD"/>
    <w:rsid w:val="008C2D56"/>
    <w:rsid w:val="008C2DC1"/>
    <w:rsid w:val="008C2F12"/>
    <w:rsid w:val="008C3062"/>
    <w:rsid w:val="008C3171"/>
    <w:rsid w:val="008C31A1"/>
    <w:rsid w:val="008C34F8"/>
    <w:rsid w:val="008C35D7"/>
    <w:rsid w:val="008C3674"/>
    <w:rsid w:val="008C36EB"/>
    <w:rsid w:val="008C3A29"/>
    <w:rsid w:val="008C3B6A"/>
    <w:rsid w:val="008C3C01"/>
    <w:rsid w:val="008C3C1E"/>
    <w:rsid w:val="008C3DB8"/>
    <w:rsid w:val="008C3ECF"/>
    <w:rsid w:val="008C3ED8"/>
    <w:rsid w:val="008C3ED9"/>
    <w:rsid w:val="008C3EDE"/>
    <w:rsid w:val="008C409D"/>
    <w:rsid w:val="008C4247"/>
    <w:rsid w:val="008C4303"/>
    <w:rsid w:val="008C4305"/>
    <w:rsid w:val="008C4375"/>
    <w:rsid w:val="008C4379"/>
    <w:rsid w:val="008C43EF"/>
    <w:rsid w:val="008C4429"/>
    <w:rsid w:val="008C44D2"/>
    <w:rsid w:val="008C450A"/>
    <w:rsid w:val="008C452A"/>
    <w:rsid w:val="008C45B3"/>
    <w:rsid w:val="008C466B"/>
    <w:rsid w:val="008C46B8"/>
    <w:rsid w:val="008C46D0"/>
    <w:rsid w:val="008C46F9"/>
    <w:rsid w:val="008C47A5"/>
    <w:rsid w:val="008C485F"/>
    <w:rsid w:val="008C4A89"/>
    <w:rsid w:val="008C4BE1"/>
    <w:rsid w:val="008C4D83"/>
    <w:rsid w:val="008C4F36"/>
    <w:rsid w:val="008C4FA0"/>
    <w:rsid w:val="008C5062"/>
    <w:rsid w:val="008C5140"/>
    <w:rsid w:val="008C5182"/>
    <w:rsid w:val="008C51E1"/>
    <w:rsid w:val="008C5264"/>
    <w:rsid w:val="008C5336"/>
    <w:rsid w:val="008C53A9"/>
    <w:rsid w:val="008C53F2"/>
    <w:rsid w:val="008C541A"/>
    <w:rsid w:val="008C5559"/>
    <w:rsid w:val="008C55C8"/>
    <w:rsid w:val="008C5631"/>
    <w:rsid w:val="008C5700"/>
    <w:rsid w:val="008C577C"/>
    <w:rsid w:val="008C5788"/>
    <w:rsid w:val="008C5801"/>
    <w:rsid w:val="008C592D"/>
    <w:rsid w:val="008C594C"/>
    <w:rsid w:val="008C5A99"/>
    <w:rsid w:val="008C5ACC"/>
    <w:rsid w:val="008C5B52"/>
    <w:rsid w:val="008C5BC1"/>
    <w:rsid w:val="008C5BFF"/>
    <w:rsid w:val="008C5C34"/>
    <w:rsid w:val="008C5CA2"/>
    <w:rsid w:val="008C5E73"/>
    <w:rsid w:val="008C5FCE"/>
    <w:rsid w:val="008C60DA"/>
    <w:rsid w:val="008C6288"/>
    <w:rsid w:val="008C6387"/>
    <w:rsid w:val="008C638F"/>
    <w:rsid w:val="008C640C"/>
    <w:rsid w:val="008C6563"/>
    <w:rsid w:val="008C699E"/>
    <w:rsid w:val="008C6A98"/>
    <w:rsid w:val="008C6C33"/>
    <w:rsid w:val="008C6C7E"/>
    <w:rsid w:val="008C6DC2"/>
    <w:rsid w:val="008C6E98"/>
    <w:rsid w:val="008C6F9C"/>
    <w:rsid w:val="008C70CF"/>
    <w:rsid w:val="008C71B7"/>
    <w:rsid w:val="008C7281"/>
    <w:rsid w:val="008C7288"/>
    <w:rsid w:val="008C7464"/>
    <w:rsid w:val="008C747D"/>
    <w:rsid w:val="008C766B"/>
    <w:rsid w:val="008C78D2"/>
    <w:rsid w:val="008C798F"/>
    <w:rsid w:val="008C7C4C"/>
    <w:rsid w:val="008C7CED"/>
    <w:rsid w:val="008C7EA5"/>
    <w:rsid w:val="008D0010"/>
    <w:rsid w:val="008D0029"/>
    <w:rsid w:val="008D01AF"/>
    <w:rsid w:val="008D020C"/>
    <w:rsid w:val="008D02B8"/>
    <w:rsid w:val="008D035E"/>
    <w:rsid w:val="008D0390"/>
    <w:rsid w:val="008D03F2"/>
    <w:rsid w:val="008D0462"/>
    <w:rsid w:val="008D04B2"/>
    <w:rsid w:val="008D059E"/>
    <w:rsid w:val="008D05B5"/>
    <w:rsid w:val="008D05FE"/>
    <w:rsid w:val="008D062E"/>
    <w:rsid w:val="008D0680"/>
    <w:rsid w:val="008D0741"/>
    <w:rsid w:val="008D0936"/>
    <w:rsid w:val="008D0CEA"/>
    <w:rsid w:val="008D0D03"/>
    <w:rsid w:val="008D0DCE"/>
    <w:rsid w:val="008D0E11"/>
    <w:rsid w:val="008D0ED0"/>
    <w:rsid w:val="008D0FA1"/>
    <w:rsid w:val="008D0FAB"/>
    <w:rsid w:val="008D0FE3"/>
    <w:rsid w:val="008D1049"/>
    <w:rsid w:val="008D106F"/>
    <w:rsid w:val="008D10B6"/>
    <w:rsid w:val="008D111C"/>
    <w:rsid w:val="008D116A"/>
    <w:rsid w:val="008D1183"/>
    <w:rsid w:val="008D1391"/>
    <w:rsid w:val="008D13E8"/>
    <w:rsid w:val="008D1420"/>
    <w:rsid w:val="008D1504"/>
    <w:rsid w:val="008D1567"/>
    <w:rsid w:val="008D16E4"/>
    <w:rsid w:val="008D17A0"/>
    <w:rsid w:val="008D1866"/>
    <w:rsid w:val="008D186F"/>
    <w:rsid w:val="008D19DA"/>
    <w:rsid w:val="008D19E6"/>
    <w:rsid w:val="008D1A55"/>
    <w:rsid w:val="008D1B1B"/>
    <w:rsid w:val="008D1B4E"/>
    <w:rsid w:val="008D1B8E"/>
    <w:rsid w:val="008D1B8F"/>
    <w:rsid w:val="008D1D32"/>
    <w:rsid w:val="008D1F15"/>
    <w:rsid w:val="008D2092"/>
    <w:rsid w:val="008D20D6"/>
    <w:rsid w:val="008D2159"/>
    <w:rsid w:val="008D2182"/>
    <w:rsid w:val="008D2211"/>
    <w:rsid w:val="008D2214"/>
    <w:rsid w:val="008D2331"/>
    <w:rsid w:val="008D2431"/>
    <w:rsid w:val="008D265B"/>
    <w:rsid w:val="008D27B2"/>
    <w:rsid w:val="008D27BB"/>
    <w:rsid w:val="008D27CE"/>
    <w:rsid w:val="008D2843"/>
    <w:rsid w:val="008D2937"/>
    <w:rsid w:val="008D294B"/>
    <w:rsid w:val="008D297B"/>
    <w:rsid w:val="008D2B7E"/>
    <w:rsid w:val="008D2C91"/>
    <w:rsid w:val="008D2CFA"/>
    <w:rsid w:val="008D2CFC"/>
    <w:rsid w:val="008D2D5B"/>
    <w:rsid w:val="008D2D9B"/>
    <w:rsid w:val="008D2E2E"/>
    <w:rsid w:val="008D2E9B"/>
    <w:rsid w:val="008D2EED"/>
    <w:rsid w:val="008D300E"/>
    <w:rsid w:val="008D31F7"/>
    <w:rsid w:val="008D3292"/>
    <w:rsid w:val="008D3355"/>
    <w:rsid w:val="008D3362"/>
    <w:rsid w:val="008D342A"/>
    <w:rsid w:val="008D3445"/>
    <w:rsid w:val="008D363C"/>
    <w:rsid w:val="008D36AA"/>
    <w:rsid w:val="008D388C"/>
    <w:rsid w:val="008D397A"/>
    <w:rsid w:val="008D39B2"/>
    <w:rsid w:val="008D39CF"/>
    <w:rsid w:val="008D3A80"/>
    <w:rsid w:val="008D3B44"/>
    <w:rsid w:val="008D3BF2"/>
    <w:rsid w:val="008D3DB0"/>
    <w:rsid w:val="008D3EF2"/>
    <w:rsid w:val="008D3F01"/>
    <w:rsid w:val="008D4044"/>
    <w:rsid w:val="008D40DB"/>
    <w:rsid w:val="008D41C6"/>
    <w:rsid w:val="008D41D9"/>
    <w:rsid w:val="008D41FF"/>
    <w:rsid w:val="008D42BE"/>
    <w:rsid w:val="008D44DB"/>
    <w:rsid w:val="008D4531"/>
    <w:rsid w:val="008D458A"/>
    <w:rsid w:val="008D459D"/>
    <w:rsid w:val="008D47C0"/>
    <w:rsid w:val="008D480A"/>
    <w:rsid w:val="008D4974"/>
    <w:rsid w:val="008D49EE"/>
    <w:rsid w:val="008D4D19"/>
    <w:rsid w:val="008D4D76"/>
    <w:rsid w:val="008D4F3C"/>
    <w:rsid w:val="008D4FB1"/>
    <w:rsid w:val="008D5277"/>
    <w:rsid w:val="008D52A6"/>
    <w:rsid w:val="008D532D"/>
    <w:rsid w:val="008D5368"/>
    <w:rsid w:val="008D53AF"/>
    <w:rsid w:val="008D5587"/>
    <w:rsid w:val="008D5592"/>
    <w:rsid w:val="008D56A2"/>
    <w:rsid w:val="008D56B6"/>
    <w:rsid w:val="008D574E"/>
    <w:rsid w:val="008D57CA"/>
    <w:rsid w:val="008D57CE"/>
    <w:rsid w:val="008D5891"/>
    <w:rsid w:val="008D58F7"/>
    <w:rsid w:val="008D591A"/>
    <w:rsid w:val="008D593D"/>
    <w:rsid w:val="008D594F"/>
    <w:rsid w:val="008D5A7B"/>
    <w:rsid w:val="008D5AB0"/>
    <w:rsid w:val="008D5C10"/>
    <w:rsid w:val="008D5C88"/>
    <w:rsid w:val="008D5F2B"/>
    <w:rsid w:val="008D5FC6"/>
    <w:rsid w:val="008D5FDB"/>
    <w:rsid w:val="008D6032"/>
    <w:rsid w:val="008D623E"/>
    <w:rsid w:val="008D6425"/>
    <w:rsid w:val="008D6458"/>
    <w:rsid w:val="008D6534"/>
    <w:rsid w:val="008D6568"/>
    <w:rsid w:val="008D65D8"/>
    <w:rsid w:val="008D66CF"/>
    <w:rsid w:val="008D6853"/>
    <w:rsid w:val="008D68DA"/>
    <w:rsid w:val="008D68F2"/>
    <w:rsid w:val="008D692B"/>
    <w:rsid w:val="008D6A7E"/>
    <w:rsid w:val="008D6A89"/>
    <w:rsid w:val="008D6ADB"/>
    <w:rsid w:val="008D6BF2"/>
    <w:rsid w:val="008D6D7C"/>
    <w:rsid w:val="008D6E43"/>
    <w:rsid w:val="008D6E5B"/>
    <w:rsid w:val="008D6F14"/>
    <w:rsid w:val="008D70B0"/>
    <w:rsid w:val="008D7389"/>
    <w:rsid w:val="008D738A"/>
    <w:rsid w:val="008D73B5"/>
    <w:rsid w:val="008D7481"/>
    <w:rsid w:val="008D753F"/>
    <w:rsid w:val="008D7650"/>
    <w:rsid w:val="008D769C"/>
    <w:rsid w:val="008D76E2"/>
    <w:rsid w:val="008D7706"/>
    <w:rsid w:val="008D77E8"/>
    <w:rsid w:val="008D787E"/>
    <w:rsid w:val="008D78B3"/>
    <w:rsid w:val="008D79B2"/>
    <w:rsid w:val="008D79B7"/>
    <w:rsid w:val="008D7A34"/>
    <w:rsid w:val="008D7A60"/>
    <w:rsid w:val="008D7AD2"/>
    <w:rsid w:val="008D7BCF"/>
    <w:rsid w:val="008D7CAE"/>
    <w:rsid w:val="008D7DDE"/>
    <w:rsid w:val="008D7E4E"/>
    <w:rsid w:val="008E00D1"/>
    <w:rsid w:val="008E0163"/>
    <w:rsid w:val="008E0326"/>
    <w:rsid w:val="008E0397"/>
    <w:rsid w:val="008E0486"/>
    <w:rsid w:val="008E0555"/>
    <w:rsid w:val="008E0743"/>
    <w:rsid w:val="008E0895"/>
    <w:rsid w:val="008E092F"/>
    <w:rsid w:val="008E0A1E"/>
    <w:rsid w:val="008E0AA2"/>
    <w:rsid w:val="008E0BC9"/>
    <w:rsid w:val="008E0BE9"/>
    <w:rsid w:val="008E0DDA"/>
    <w:rsid w:val="008E0EE3"/>
    <w:rsid w:val="008E0FA6"/>
    <w:rsid w:val="008E0FA8"/>
    <w:rsid w:val="008E0FE8"/>
    <w:rsid w:val="008E101B"/>
    <w:rsid w:val="008E119D"/>
    <w:rsid w:val="008E1206"/>
    <w:rsid w:val="008E126C"/>
    <w:rsid w:val="008E12EB"/>
    <w:rsid w:val="008E16BF"/>
    <w:rsid w:val="008E1743"/>
    <w:rsid w:val="008E175D"/>
    <w:rsid w:val="008E1BAB"/>
    <w:rsid w:val="008E1C11"/>
    <w:rsid w:val="008E1C6A"/>
    <w:rsid w:val="008E1C83"/>
    <w:rsid w:val="008E1D33"/>
    <w:rsid w:val="008E1EB2"/>
    <w:rsid w:val="008E1ED0"/>
    <w:rsid w:val="008E1F59"/>
    <w:rsid w:val="008E207E"/>
    <w:rsid w:val="008E20BA"/>
    <w:rsid w:val="008E20D2"/>
    <w:rsid w:val="008E20DB"/>
    <w:rsid w:val="008E2112"/>
    <w:rsid w:val="008E212B"/>
    <w:rsid w:val="008E214E"/>
    <w:rsid w:val="008E21D0"/>
    <w:rsid w:val="008E2230"/>
    <w:rsid w:val="008E224E"/>
    <w:rsid w:val="008E22E1"/>
    <w:rsid w:val="008E242E"/>
    <w:rsid w:val="008E253E"/>
    <w:rsid w:val="008E256B"/>
    <w:rsid w:val="008E25DE"/>
    <w:rsid w:val="008E269A"/>
    <w:rsid w:val="008E275A"/>
    <w:rsid w:val="008E27CB"/>
    <w:rsid w:val="008E2813"/>
    <w:rsid w:val="008E2980"/>
    <w:rsid w:val="008E2A1A"/>
    <w:rsid w:val="008E2CF1"/>
    <w:rsid w:val="008E2E4C"/>
    <w:rsid w:val="008E2F80"/>
    <w:rsid w:val="008E2FD0"/>
    <w:rsid w:val="008E30EE"/>
    <w:rsid w:val="008E30FC"/>
    <w:rsid w:val="008E319E"/>
    <w:rsid w:val="008E31AF"/>
    <w:rsid w:val="008E31B5"/>
    <w:rsid w:val="008E3410"/>
    <w:rsid w:val="008E3443"/>
    <w:rsid w:val="008E3469"/>
    <w:rsid w:val="008E354E"/>
    <w:rsid w:val="008E358A"/>
    <w:rsid w:val="008E37AE"/>
    <w:rsid w:val="008E37D2"/>
    <w:rsid w:val="008E384A"/>
    <w:rsid w:val="008E3883"/>
    <w:rsid w:val="008E388B"/>
    <w:rsid w:val="008E389A"/>
    <w:rsid w:val="008E3939"/>
    <w:rsid w:val="008E3981"/>
    <w:rsid w:val="008E3B26"/>
    <w:rsid w:val="008E3B3B"/>
    <w:rsid w:val="008E3B57"/>
    <w:rsid w:val="008E3BAC"/>
    <w:rsid w:val="008E3CC9"/>
    <w:rsid w:val="008E3D4F"/>
    <w:rsid w:val="008E3D50"/>
    <w:rsid w:val="008E3DA7"/>
    <w:rsid w:val="008E3DB6"/>
    <w:rsid w:val="008E3DEC"/>
    <w:rsid w:val="008E3E30"/>
    <w:rsid w:val="008E3EE0"/>
    <w:rsid w:val="008E3F0B"/>
    <w:rsid w:val="008E4047"/>
    <w:rsid w:val="008E4153"/>
    <w:rsid w:val="008E417C"/>
    <w:rsid w:val="008E433C"/>
    <w:rsid w:val="008E4422"/>
    <w:rsid w:val="008E4470"/>
    <w:rsid w:val="008E4471"/>
    <w:rsid w:val="008E448B"/>
    <w:rsid w:val="008E44AF"/>
    <w:rsid w:val="008E4568"/>
    <w:rsid w:val="008E4574"/>
    <w:rsid w:val="008E46D0"/>
    <w:rsid w:val="008E46D5"/>
    <w:rsid w:val="008E4709"/>
    <w:rsid w:val="008E472F"/>
    <w:rsid w:val="008E4829"/>
    <w:rsid w:val="008E48EB"/>
    <w:rsid w:val="008E4970"/>
    <w:rsid w:val="008E49F0"/>
    <w:rsid w:val="008E49F5"/>
    <w:rsid w:val="008E4B46"/>
    <w:rsid w:val="008E4BA0"/>
    <w:rsid w:val="008E4C94"/>
    <w:rsid w:val="008E4CC5"/>
    <w:rsid w:val="008E4DA0"/>
    <w:rsid w:val="008E4DC7"/>
    <w:rsid w:val="008E50A2"/>
    <w:rsid w:val="008E50B4"/>
    <w:rsid w:val="008E5185"/>
    <w:rsid w:val="008E51CF"/>
    <w:rsid w:val="008E5286"/>
    <w:rsid w:val="008E52E4"/>
    <w:rsid w:val="008E5429"/>
    <w:rsid w:val="008E543D"/>
    <w:rsid w:val="008E5494"/>
    <w:rsid w:val="008E54FC"/>
    <w:rsid w:val="008E5560"/>
    <w:rsid w:val="008E569D"/>
    <w:rsid w:val="008E56E7"/>
    <w:rsid w:val="008E59A4"/>
    <w:rsid w:val="008E59D0"/>
    <w:rsid w:val="008E5C16"/>
    <w:rsid w:val="008E5C47"/>
    <w:rsid w:val="008E609C"/>
    <w:rsid w:val="008E616A"/>
    <w:rsid w:val="008E6214"/>
    <w:rsid w:val="008E6334"/>
    <w:rsid w:val="008E6695"/>
    <w:rsid w:val="008E66BE"/>
    <w:rsid w:val="008E66E4"/>
    <w:rsid w:val="008E68ED"/>
    <w:rsid w:val="008E69E5"/>
    <w:rsid w:val="008E6A75"/>
    <w:rsid w:val="008E6B0F"/>
    <w:rsid w:val="008E6B2D"/>
    <w:rsid w:val="008E6B31"/>
    <w:rsid w:val="008E6B44"/>
    <w:rsid w:val="008E6C16"/>
    <w:rsid w:val="008E6D07"/>
    <w:rsid w:val="008E6DB4"/>
    <w:rsid w:val="008E6E8E"/>
    <w:rsid w:val="008E71BB"/>
    <w:rsid w:val="008E722D"/>
    <w:rsid w:val="008E7255"/>
    <w:rsid w:val="008E729D"/>
    <w:rsid w:val="008E7319"/>
    <w:rsid w:val="008E7340"/>
    <w:rsid w:val="008E7447"/>
    <w:rsid w:val="008E756A"/>
    <w:rsid w:val="008E7631"/>
    <w:rsid w:val="008E7640"/>
    <w:rsid w:val="008E76B7"/>
    <w:rsid w:val="008E77E7"/>
    <w:rsid w:val="008E77EB"/>
    <w:rsid w:val="008E783A"/>
    <w:rsid w:val="008E7851"/>
    <w:rsid w:val="008E794D"/>
    <w:rsid w:val="008E7953"/>
    <w:rsid w:val="008E79EB"/>
    <w:rsid w:val="008E7A8A"/>
    <w:rsid w:val="008E7A93"/>
    <w:rsid w:val="008E7B10"/>
    <w:rsid w:val="008E7BB1"/>
    <w:rsid w:val="008E7BFC"/>
    <w:rsid w:val="008E7D25"/>
    <w:rsid w:val="008E7E59"/>
    <w:rsid w:val="008F0034"/>
    <w:rsid w:val="008F01B4"/>
    <w:rsid w:val="008F0226"/>
    <w:rsid w:val="008F02F0"/>
    <w:rsid w:val="008F046A"/>
    <w:rsid w:val="008F0556"/>
    <w:rsid w:val="008F064A"/>
    <w:rsid w:val="008F06E8"/>
    <w:rsid w:val="008F07A7"/>
    <w:rsid w:val="008F08DF"/>
    <w:rsid w:val="008F097C"/>
    <w:rsid w:val="008F09DE"/>
    <w:rsid w:val="008F0B3B"/>
    <w:rsid w:val="008F0B6A"/>
    <w:rsid w:val="008F0C22"/>
    <w:rsid w:val="008F0C6E"/>
    <w:rsid w:val="008F0DD6"/>
    <w:rsid w:val="008F0E66"/>
    <w:rsid w:val="008F0EC0"/>
    <w:rsid w:val="008F0F4C"/>
    <w:rsid w:val="008F0FAC"/>
    <w:rsid w:val="008F1021"/>
    <w:rsid w:val="008F119D"/>
    <w:rsid w:val="008F11BF"/>
    <w:rsid w:val="008F12BF"/>
    <w:rsid w:val="008F1463"/>
    <w:rsid w:val="008F1558"/>
    <w:rsid w:val="008F17BE"/>
    <w:rsid w:val="008F17ED"/>
    <w:rsid w:val="008F17F3"/>
    <w:rsid w:val="008F1925"/>
    <w:rsid w:val="008F1975"/>
    <w:rsid w:val="008F1A6D"/>
    <w:rsid w:val="008F1B4D"/>
    <w:rsid w:val="008F1B87"/>
    <w:rsid w:val="008F1B8E"/>
    <w:rsid w:val="008F1D49"/>
    <w:rsid w:val="008F1E9C"/>
    <w:rsid w:val="008F1EAF"/>
    <w:rsid w:val="008F1FFE"/>
    <w:rsid w:val="008F2023"/>
    <w:rsid w:val="008F219A"/>
    <w:rsid w:val="008F23D3"/>
    <w:rsid w:val="008F23F3"/>
    <w:rsid w:val="008F2426"/>
    <w:rsid w:val="008F24BF"/>
    <w:rsid w:val="008F24FC"/>
    <w:rsid w:val="008F2505"/>
    <w:rsid w:val="008F252A"/>
    <w:rsid w:val="008F259A"/>
    <w:rsid w:val="008F27DE"/>
    <w:rsid w:val="008F285B"/>
    <w:rsid w:val="008F28C0"/>
    <w:rsid w:val="008F2901"/>
    <w:rsid w:val="008F2A31"/>
    <w:rsid w:val="008F2A58"/>
    <w:rsid w:val="008F2B07"/>
    <w:rsid w:val="008F2B2B"/>
    <w:rsid w:val="008F2B3B"/>
    <w:rsid w:val="008F2B52"/>
    <w:rsid w:val="008F2B8E"/>
    <w:rsid w:val="008F2C70"/>
    <w:rsid w:val="008F2C77"/>
    <w:rsid w:val="008F2CCD"/>
    <w:rsid w:val="008F2F41"/>
    <w:rsid w:val="008F2FCF"/>
    <w:rsid w:val="008F3267"/>
    <w:rsid w:val="008F3334"/>
    <w:rsid w:val="008F3337"/>
    <w:rsid w:val="008F3626"/>
    <w:rsid w:val="008F3647"/>
    <w:rsid w:val="008F37B2"/>
    <w:rsid w:val="008F37EB"/>
    <w:rsid w:val="008F3899"/>
    <w:rsid w:val="008F3932"/>
    <w:rsid w:val="008F3AE6"/>
    <w:rsid w:val="008F3B79"/>
    <w:rsid w:val="008F3CC1"/>
    <w:rsid w:val="008F3CC3"/>
    <w:rsid w:val="008F3D17"/>
    <w:rsid w:val="008F3D5B"/>
    <w:rsid w:val="008F3E3B"/>
    <w:rsid w:val="008F404A"/>
    <w:rsid w:val="008F4151"/>
    <w:rsid w:val="008F416E"/>
    <w:rsid w:val="008F4234"/>
    <w:rsid w:val="008F43D4"/>
    <w:rsid w:val="008F44AC"/>
    <w:rsid w:val="008F46E8"/>
    <w:rsid w:val="008F4797"/>
    <w:rsid w:val="008F47C8"/>
    <w:rsid w:val="008F48C9"/>
    <w:rsid w:val="008F4A6C"/>
    <w:rsid w:val="008F4B07"/>
    <w:rsid w:val="008F4BEA"/>
    <w:rsid w:val="008F4C6A"/>
    <w:rsid w:val="008F4C83"/>
    <w:rsid w:val="008F4CBE"/>
    <w:rsid w:val="008F4D2D"/>
    <w:rsid w:val="008F4DB0"/>
    <w:rsid w:val="008F4FDF"/>
    <w:rsid w:val="008F50A7"/>
    <w:rsid w:val="008F50CC"/>
    <w:rsid w:val="008F50F6"/>
    <w:rsid w:val="008F518C"/>
    <w:rsid w:val="008F51A4"/>
    <w:rsid w:val="008F526A"/>
    <w:rsid w:val="008F540E"/>
    <w:rsid w:val="008F54D5"/>
    <w:rsid w:val="008F554C"/>
    <w:rsid w:val="008F55CB"/>
    <w:rsid w:val="008F574F"/>
    <w:rsid w:val="008F57F3"/>
    <w:rsid w:val="008F586A"/>
    <w:rsid w:val="008F590B"/>
    <w:rsid w:val="008F596B"/>
    <w:rsid w:val="008F5B08"/>
    <w:rsid w:val="008F5B64"/>
    <w:rsid w:val="008F5B8C"/>
    <w:rsid w:val="008F5B98"/>
    <w:rsid w:val="008F5B9C"/>
    <w:rsid w:val="008F5BA4"/>
    <w:rsid w:val="008F5BA9"/>
    <w:rsid w:val="008F5BF8"/>
    <w:rsid w:val="008F5C25"/>
    <w:rsid w:val="008F5C77"/>
    <w:rsid w:val="008F5C95"/>
    <w:rsid w:val="008F5DA1"/>
    <w:rsid w:val="008F5DB1"/>
    <w:rsid w:val="008F5E05"/>
    <w:rsid w:val="008F5E07"/>
    <w:rsid w:val="008F5EE8"/>
    <w:rsid w:val="008F5F43"/>
    <w:rsid w:val="008F6001"/>
    <w:rsid w:val="008F60F2"/>
    <w:rsid w:val="008F6103"/>
    <w:rsid w:val="008F6145"/>
    <w:rsid w:val="008F62AA"/>
    <w:rsid w:val="008F63B0"/>
    <w:rsid w:val="008F63EB"/>
    <w:rsid w:val="008F6401"/>
    <w:rsid w:val="008F646A"/>
    <w:rsid w:val="008F651D"/>
    <w:rsid w:val="008F6637"/>
    <w:rsid w:val="008F673F"/>
    <w:rsid w:val="008F6753"/>
    <w:rsid w:val="008F675B"/>
    <w:rsid w:val="008F676A"/>
    <w:rsid w:val="008F6797"/>
    <w:rsid w:val="008F6798"/>
    <w:rsid w:val="008F67AB"/>
    <w:rsid w:val="008F67CF"/>
    <w:rsid w:val="008F67F2"/>
    <w:rsid w:val="008F689F"/>
    <w:rsid w:val="008F6BA2"/>
    <w:rsid w:val="008F6C0B"/>
    <w:rsid w:val="008F6CF9"/>
    <w:rsid w:val="008F6D30"/>
    <w:rsid w:val="008F6D6B"/>
    <w:rsid w:val="008F6FB4"/>
    <w:rsid w:val="008F70C8"/>
    <w:rsid w:val="008F70DF"/>
    <w:rsid w:val="008F711F"/>
    <w:rsid w:val="008F718D"/>
    <w:rsid w:val="008F7327"/>
    <w:rsid w:val="008F7347"/>
    <w:rsid w:val="008F742E"/>
    <w:rsid w:val="008F75AE"/>
    <w:rsid w:val="008F790B"/>
    <w:rsid w:val="008F7922"/>
    <w:rsid w:val="008F7936"/>
    <w:rsid w:val="008F7937"/>
    <w:rsid w:val="008F79B6"/>
    <w:rsid w:val="008F7AD4"/>
    <w:rsid w:val="008F7DC2"/>
    <w:rsid w:val="0090006D"/>
    <w:rsid w:val="00900071"/>
    <w:rsid w:val="009000D0"/>
    <w:rsid w:val="009001A8"/>
    <w:rsid w:val="009001C6"/>
    <w:rsid w:val="0090037B"/>
    <w:rsid w:val="0090037E"/>
    <w:rsid w:val="009005BD"/>
    <w:rsid w:val="00900767"/>
    <w:rsid w:val="009007C8"/>
    <w:rsid w:val="009007FB"/>
    <w:rsid w:val="00900891"/>
    <w:rsid w:val="00900938"/>
    <w:rsid w:val="0090095F"/>
    <w:rsid w:val="009009B5"/>
    <w:rsid w:val="009009F4"/>
    <w:rsid w:val="009009F7"/>
    <w:rsid w:val="00900AD3"/>
    <w:rsid w:val="00900D09"/>
    <w:rsid w:val="00900F59"/>
    <w:rsid w:val="00900FB9"/>
    <w:rsid w:val="00901018"/>
    <w:rsid w:val="00901121"/>
    <w:rsid w:val="009011DC"/>
    <w:rsid w:val="0090121B"/>
    <w:rsid w:val="009012CC"/>
    <w:rsid w:val="00901354"/>
    <w:rsid w:val="009013A5"/>
    <w:rsid w:val="009013B7"/>
    <w:rsid w:val="009013DB"/>
    <w:rsid w:val="009013E1"/>
    <w:rsid w:val="0090140B"/>
    <w:rsid w:val="00901500"/>
    <w:rsid w:val="009015C6"/>
    <w:rsid w:val="00901653"/>
    <w:rsid w:val="00901750"/>
    <w:rsid w:val="00901917"/>
    <w:rsid w:val="00901961"/>
    <w:rsid w:val="00901AC4"/>
    <w:rsid w:val="00901ACC"/>
    <w:rsid w:val="00901BAA"/>
    <w:rsid w:val="00901BB9"/>
    <w:rsid w:val="00901D9F"/>
    <w:rsid w:val="00901E24"/>
    <w:rsid w:val="00901FAE"/>
    <w:rsid w:val="00902214"/>
    <w:rsid w:val="00902337"/>
    <w:rsid w:val="0090239A"/>
    <w:rsid w:val="009023EC"/>
    <w:rsid w:val="0090246F"/>
    <w:rsid w:val="00902556"/>
    <w:rsid w:val="009025B1"/>
    <w:rsid w:val="00902841"/>
    <w:rsid w:val="00902842"/>
    <w:rsid w:val="009028A9"/>
    <w:rsid w:val="00902A41"/>
    <w:rsid w:val="00902A52"/>
    <w:rsid w:val="00902A70"/>
    <w:rsid w:val="00902ABA"/>
    <w:rsid w:val="00902AD4"/>
    <w:rsid w:val="00902DD1"/>
    <w:rsid w:val="00902E6C"/>
    <w:rsid w:val="00902E8B"/>
    <w:rsid w:val="00902FE5"/>
    <w:rsid w:val="0090308C"/>
    <w:rsid w:val="009031AC"/>
    <w:rsid w:val="00903237"/>
    <w:rsid w:val="009032C1"/>
    <w:rsid w:val="009032CF"/>
    <w:rsid w:val="009032F9"/>
    <w:rsid w:val="00903339"/>
    <w:rsid w:val="00903451"/>
    <w:rsid w:val="0090345C"/>
    <w:rsid w:val="00903491"/>
    <w:rsid w:val="00903497"/>
    <w:rsid w:val="00903499"/>
    <w:rsid w:val="00903602"/>
    <w:rsid w:val="00903612"/>
    <w:rsid w:val="00903632"/>
    <w:rsid w:val="009036A6"/>
    <w:rsid w:val="009037DB"/>
    <w:rsid w:val="009038DB"/>
    <w:rsid w:val="00903A3A"/>
    <w:rsid w:val="00903A81"/>
    <w:rsid w:val="00903C79"/>
    <w:rsid w:val="00903CC2"/>
    <w:rsid w:val="00903D6B"/>
    <w:rsid w:val="00903D93"/>
    <w:rsid w:val="00903D95"/>
    <w:rsid w:val="00903DCB"/>
    <w:rsid w:val="00903E8A"/>
    <w:rsid w:val="00903E93"/>
    <w:rsid w:val="00903EA2"/>
    <w:rsid w:val="00903F45"/>
    <w:rsid w:val="00903FFF"/>
    <w:rsid w:val="009040DD"/>
    <w:rsid w:val="009040E0"/>
    <w:rsid w:val="009041D6"/>
    <w:rsid w:val="0090423F"/>
    <w:rsid w:val="009043B9"/>
    <w:rsid w:val="009043BF"/>
    <w:rsid w:val="00904524"/>
    <w:rsid w:val="0090454C"/>
    <w:rsid w:val="009045D9"/>
    <w:rsid w:val="0090465F"/>
    <w:rsid w:val="00904735"/>
    <w:rsid w:val="00904808"/>
    <w:rsid w:val="0090481A"/>
    <w:rsid w:val="0090493F"/>
    <w:rsid w:val="00904A07"/>
    <w:rsid w:val="00904A27"/>
    <w:rsid w:val="00904A55"/>
    <w:rsid w:val="00904A93"/>
    <w:rsid w:val="00904C72"/>
    <w:rsid w:val="00904DAD"/>
    <w:rsid w:val="00904DE1"/>
    <w:rsid w:val="00904F5B"/>
    <w:rsid w:val="009051DC"/>
    <w:rsid w:val="00905233"/>
    <w:rsid w:val="00905238"/>
    <w:rsid w:val="00905244"/>
    <w:rsid w:val="00905271"/>
    <w:rsid w:val="009052B8"/>
    <w:rsid w:val="0090544F"/>
    <w:rsid w:val="009054D4"/>
    <w:rsid w:val="009055B1"/>
    <w:rsid w:val="0090566F"/>
    <w:rsid w:val="00905698"/>
    <w:rsid w:val="009057B3"/>
    <w:rsid w:val="00905818"/>
    <w:rsid w:val="0090589F"/>
    <w:rsid w:val="009058D8"/>
    <w:rsid w:val="00905AE0"/>
    <w:rsid w:val="00905B85"/>
    <w:rsid w:val="00905BA3"/>
    <w:rsid w:val="00905C16"/>
    <w:rsid w:val="00905CA5"/>
    <w:rsid w:val="00905EDC"/>
    <w:rsid w:val="00905F62"/>
    <w:rsid w:val="009060DC"/>
    <w:rsid w:val="009060EC"/>
    <w:rsid w:val="0090618A"/>
    <w:rsid w:val="00906230"/>
    <w:rsid w:val="00906286"/>
    <w:rsid w:val="00906990"/>
    <w:rsid w:val="00906B57"/>
    <w:rsid w:val="00906B73"/>
    <w:rsid w:val="00906C13"/>
    <w:rsid w:val="00906C21"/>
    <w:rsid w:val="00906D5F"/>
    <w:rsid w:val="00906EE5"/>
    <w:rsid w:val="00906FB8"/>
    <w:rsid w:val="00906FFB"/>
    <w:rsid w:val="0090701C"/>
    <w:rsid w:val="0090703B"/>
    <w:rsid w:val="00907219"/>
    <w:rsid w:val="00907309"/>
    <w:rsid w:val="009073EE"/>
    <w:rsid w:val="009073F1"/>
    <w:rsid w:val="00907419"/>
    <w:rsid w:val="00907466"/>
    <w:rsid w:val="00907794"/>
    <w:rsid w:val="009077A3"/>
    <w:rsid w:val="009078E4"/>
    <w:rsid w:val="00907905"/>
    <w:rsid w:val="00907966"/>
    <w:rsid w:val="00907AA6"/>
    <w:rsid w:val="00907C61"/>
    <w:rsid w:val="00907EE5"/>
    <w:rsid w:val="00910041"/>
    <w:rsid w:val="009100B5"/>
    <w:rsid w:val="00910119"/>
    <w:rsid w:val="009103A3"/>
    <w:rsid w:val="00910439"/>
    <w:rsid w:val="00910457"/>
    <w:rsid w:val="009104A0"/>
    <w:rsid w:val="009104A5"/>
    <w:rsid w:val="009104A6"/>
    <w:rsid w:val="009105C9"/>
    <w:rsid w:val="009105D6"/>
    <w:rsid w:val="009105F5"/>
    <w:rsid w:val="00910723"/>
    <w:rsid w:val="0091081A"/>
    <w:rsid w:val="00910950"/>
    <w:rsid w:val="00910989"/>
    <w:rsid w:val="00910A0C"/>
    <w:rsid w:val="00910AD2"/>
    <w:rsid w:val="00910AEB"/>
    <w:rsid w:val="00910B40"/>
    <w:rsid w:val="00910BCD"/>
    <w:rsid w:val="00910BD6"/>
    <w:rsid w:val="00910D47"/>
    <w:rsid w:val="00910DB2"/>
    <w:rsid w:val="00910DE8"/>
    <w:rsid w:val="00910F7E"/>
    <w:rsid w:val="00910F95"/>
    <w:rsid w:val="00910F9D"/>
    <w:rsid w:val="00910FDA"/>
    <w:rsid w:val="00911102"/>
    <w:rsid w:val="00911168"/>
    <w:rsid w:val="00911203"/>
    <w:rsid w:val="009112AF"/>
    <w:rsid w:val="00911321"/>
    <w:rsid w:val="00911379"/>
    <w:rsid w:val="009113B1"/>
    <w:rsid w:val="0091141C"/>
    <w:rsid w:val="0091153A"/>
    <w:rsid w:val="009115E9"/>
    <w:rsid w:val="00911641"/>
    <w:rsid w:val="0091171B"/>
    <w:rsid w:val="00911759"/>
    <w:rsid w:val="0091179F"/>
    <w:rsid w:val="009117AE"/>
    <w:rsid w:val="00911807"/>
    <w:rsid w:val="0091183C"/>
    <w:rsid w:val="0091188F"/>
    <w:rsid w:val="00911961"/>
    <w:rsid w:val="009119C7"/>
    <w:rsid w:val="00911A43"/>
    <w:rsid w:val="00911A8A"/>
    <w:rsid w:val="00911AC5"/>
    <w:rsid w:val="00911B6E"/>
    <w:rsid w:val="00911B77"/>
    <w:rsid w:val="00911C7E"/>
    <w:rsid w:val="00911D30"/>
    <w:rsid w:val="00911EB7"/>
    <w:rsid w:val="00911FE6"/>
    <w:rsid w:val="0091200B"/>
    <w:rsid w:val="009120C2"/>
    <w:rsid w:val="00912138"/>
    <w:rsid w:val="00912261"/>
    <w:rsid w:val="00912353"/>
    <w:rsid w:val="00912356"/>
    <w:rsid w:val="009124A7"/>
    <w:rsid w:val="009125FC"/>
    <w:rsid w:val="00912606"/>
    <w:rsid w:val="009127B2"/>
    <w:rsid w:val="00912827"/>
    <w:rsid w:val="00912910"/>
    <w:rsid w:val="00912A84"/>
    <w:rsid w:val="00912ADB"/>
    <w:rsid w:val="00912BBE"/>
    <w:rsid w:val="00912BFE"/>
    <w:rsid w:val="00912CAE"/>
    <w:rsid w:val="00912F8B"/>
    <w:rsid w:val="00913062"/>
    <w:rsid w:val="009131EF"/>
    <w:rsid w:val="0091335C"/>
    <w:rsid w:val="0091338D"/>
    <w:rsid w:val="009133EB"/>
    <w:rsid w:val="009134DF"/>
    <w:rsid w:val="0091351D"/>
    <w:rsid w:val="009135DA"/>
    <w:rsid w:val="009135FE"/>
    <w:rsid w:val="00913772"/>
    <w:rsid w:val="009137A6"/>
    <w:rsid w:val="009137B5"/>
    <w:rsid w:val="0091382C"/>
    <w:rsid w:val="00913843"/>
    <w:rsid w:val="00913897"/>
    <w:rsid w:val="00913978"/>
    <w:rsid w:val="00913A0E"/>
    <w:rsid w:val="00913A30"/>
    <w:rsid w:val="00913A5F"/>
    <w:rsid w:val="00913C9F"/>
    <w:rsid w:val="00913D3D"/>
    <w:rsid w:val="00913E0D"/>
    <w:rsid w:val="00913E27"/>
    <w:rsid w:val="00913EBA"/>
    <w:rsid w:val="00913FEE"/>
    <w:rsid w:val="00914005"/>
    <w:rsid w:val="00914211"/>
    <w:rsid w:val="0091428C"/>
    <w:rsid w:val="00914340"/>
    <w:rsid w:val="00914374"/>
    <w:rsid w:val="009144FA"/>
    <w:rsid w:val="0091453F"/>
    <w:rsid w:val="00914590"/>
    <w:rsid w:val="009145F5"/>
    <w:rsid w:val="00914643"/>
    <w:rsid w:val="0091472B"/>
    <w:rsid w:val="00914782"/>
    <w:rsid w:val="0091482B"/>
    <w:rsid w:val="009149B7"/>
    <w:rsid w:val="00914BDF"/>
    <w:rsid w:val="00914C87"/>
    <w:rsid w:val="00914CBB"/>
    <w:rsid w:val="00914CED"/>
    <w:rsid w:val="00914CFB"/>
    <w:rsid w:val="00914D70"/>
    <w:rsid w:val="00914E0F"/>
    <w:rsid w:val="00914FA7"/>
    <w:rsid w:val="00915010"/>
    <w:rsid w:val="00915059"/>
    <w:rsid w:val="00915141"/>
    <w:rsid w:val="00915151"/>
    <w:rsid w:val="009151E3"/>
    <w:rsid w:val="009153C0"/>
    <w:rsid w:val="009153F6"/>
    <w:rsid w:val="00915492"/>
    <w:rsid w:val="009154D9"/>
    <w:rsid w:val="00915526"/>
    <w:rsid w:val="00915599"/>
    <w:rsid w:val="009155F7"/>
    <w:rsid w:val="00915887"/>
    <w:rsid w:val="00915AAB"/>
    <w:rsid w:val="00915B1E"/>
    <w:rsid w:val="00915C10"/>
    <w:rsid w:val="00915C50"/>
    <w:rsid w:val="00915CEE"/>
    <w:rsid w:val="00915CFF"/>
    <w:rsid w:val="00915D00"/>
    <w:rsid w:val="00915F72"/>
    <w:rsid w:val="00915F76"/>
    <w:rsid w:val="00915F99"/>
    <w:rsid w:val="00916088"/>
    <w:rsid w:val="00916251"/>
    <w:rsid w:val="00916450"/>
    <w:rsid w:val="009164E7"/>
    <w:rsid w:val="00916625"/>
    <w:rsid w:val="009166A0"/>
    <w:rsid w:val="009166B7"/>
    <w:rsid w:val="009166C5"/>
    <w:rsid w:val="00916738"/>
    <w:rsid w:val="00916836"/>
    <w:rsid w:val="00916886"/>
    <w:rsid w:val="009169F7"/>
    <w:rsid w:val="00916A38"/>
    <w:rsid w:val="00916A43"/>
    <w:rsid w:val="00916A91"/>
    <w:rsid w:val="00916B16"/>
    <w:rsid w:val="00916B80"/>
    <w:rsid w:val="00916BC9"/>
    <w:rsid w:val="00916DBE"/>
    <w:rsid w:val="00916DC1"/>
    <w:rsid w:val="00916E25"/>
    <w:rsid w:val="00917027"/>
    <w:rsid w:val="00917084"/>
    <w:rsid w:val="00917129"/>
    <w:rsid w:val="00917197"/>
    <w:rsid w:val="009171B5"/>
    <w:rsid w:val="009171E9"/>
    <w:rsid w:val="00917284"/>
    <w:rsid w:val="009172DE"/>
    <w:rsid w:val="00917379"/>
    <w:rsid w:val="009173C8"/>
    <w:rsid w:val="00917411"/>
    <w:rsid w:val="0091750D"/>
    <w:rsid w:val="00917544"/>
    <w:rsid w:val="009175C3"/>
    <w:rsid w:val="009175FB"/>
    <w:rsid w:val="009176B7"/>
    <w:rsid w:val="00917868"/>
    <w:rsid w:val="009179B2"/>
    <w:rsid w:val="00917A6A"/>
    <w:rsid w:val="00917CA8"/>
    <w:rsid w:val="00917CAB"/>
    <w:rsid w:val="00917CE8"/>
    <w:rsid w:val="00920097"/>
    <w:rsid w:val="00920103"/>
    <w:rsid w:val="009201BD"/>
    <w:rsid w:val="009202BC"/>
    <w:rsid w:val="00920459"/>
    <w:rsid w:val="0092049A"/>
    <w:rsid w:val="009204C4"/>
    <w:rsid w:val="00920523"/>
    <w:rsid w:val="0092053A"/>
    <w:rsid w:val="00920696"/>
    <w:rsid w:val="009206E6"/>
    <w:rsid w:val="00920849"/>
    <w:rsid w:val="009208C0"/>
    <w:rsid w:val="00920AB0"/>
    <w:rsid w:val="00920AB4"/>
    <w:rsid w:val="00920AD1"/>
    <w:rsid w:val="00920B97"/>
    <w:rsid w:val="00920DB3"/>
    <w:rsid w:val="00920DDD"/>
    <w:rsid w:val="00920E81"/>
    <w:rsid w:val="00920F00"/>
    <w:rsid w:val="00920F16"/>
    <w:rsid w:val="00921042"/>
    <w:rsid w:val="0092115B"/>
    <w:rsid w:val="009212D3"/>
    <w:rsid w:val="009213CA"/>
    <w:rsid w:val="0092153D"/>
    <w:rsid w:val="009215C4"/>
    <w:rsid w:val="00921615"/>
    <w:rsid w:val="009216F4"/>
    <w:rsid w:val="00921917"/>
    <w:rsid w:val="00921982"/>
    <w:rsid w:val="00921AF0"/>
    <w:rsid w:val="00921BF3"/>
    <w:rsid w:val="00921E0A"/>
    <w:rsid w:val="00921E12"/>
    <w:rsid w:val="00921E4B"/>
    <w:rsid w:val="00921EA5"/>
    <w:rsid w:val="00921EED"/>
    <w:rsid w:val="00921F9A"/>
    <w:rsid w:val="00922046"/>
    <w:rsid w:val="009220A6"/>
    <w:rsid w:val="009220D9"/>
    <w:rsid w:val="009220FB"/>
    <w:rsid w:val="009221CF"/>
    <w:rsid w:val="00922314"/>
    <w:rsid w:val="009226AC"/>
    <w:rsid w:val="009228A6"/>
    <w:rsid w:val="009228FE"/>
    <w:rsid w:val="00922AD4"/>
    <w:rsid w:val="00922BAD"/>
    <w:rsid w:val="00922BE3"/>
    <w:rsid w:val="00922C12"/>
    <w:rsid w:val="00922C35"/>
    <w:rsid w:val="00922D4A"/>
    <w:rsid w:val="00922E03"/>
    <w:rsid w:val="00922E2C"/>
    <w:rsid w:val="00922E7D"/>
    <w:rsid w:val="00922F5E"/>
    <w:rsid w:val="009230C3"/>
    <w:rsid w:val="009231A9"/>
    <w:rsid w:val="009231D2"/>
    <w:rsid w:val="009231EF"/>
    <w:rsid w:val="0092324E"/>
    <w:rsid w:val="00923266"/>
    <w:rsid w:val="00923311"/>
    <w:rsid w:val="00923313"/>
    <w:rsid w:val="009233FF"/>
    <w:rsid w:val="0092350E"/>
    <w:rsid w:val="0092360D"/>
    <w:rsid w:val="00923620"/>
    <w:rsid w:val="009237CF"/>
    <w:rsid w:val="00923813"/>
    <w:rsid w:val="00923916"/>
    <w:rsid w:val="009239D6"/>
    <w:rsid w:val="00923B74"/>
    <w:rsid w:val="00923C68"/>
    <w:rsid w:val="00923CAF"/>
    <w:rsid w:val="00923CB1"/>
    <w:rsid w:val="00923DEF"/>
    <w:rsid w:val="00923E02"/>
    <w:rsid w:val="00923E28"/>
    <w:rsid w:val="00923E6E"/>
    <w:rsid w:val="00923E9A"/>
    <w:rsid w:val="00923EB4"/>
    <w:rsid w:val="00923F08"/>
    <w:rsid w:val="00923F50"/>
    <w:rsid w:val="009240A4"/>
    <w:rsid w:val="009240C6"/>
    <w:rsid w:val="0092418C"/>
    <w:rsid w:val="00924280"/>
    <w:rsid w:val="009242AD"/>
    <w:rsid w:val="009242B8"/>
    <w:rsid w:val="00924307"/>
    <w:rsid w:val="00924319"/>
    <w:rsid w:val="009244A9"/>
    <w:rsid w:val="0092467B"/>
    <w:rsid w:val="00924788"/>
    <w:rsid w:val="009247AB"/>
    <w:rsid w:val="0092488F"/>
    <w:rsid w:val="009249E7"/>
    <w:rsid w:val="00924A4F"/>
    <w:rsid w:val="00924A81"/>
    <w:rsid w:val="00924B57"/>
    <w:rsid w:val="00924B73"/>
    <w:rsid w:val="00924C2F"/>
    <w:rsid w:val="00924C7F"/>
    <w:rsid w:val="00924D24"/>
    <w:rsid w:val="00924EB9"/>
    <w:rsid w:val="00924EF3"/>
    <w:rsid w:val="0092506F"/>
    <w:rsid w:val="009254DE"/>
    <w:rsid w:val="0092554B"/>
    <w:rsid w:val="00925588"/>
    <w:rsid w:val="009256CE"/>
    <w:rsid w:val="0092599D"/>
    <w:rsid w:val="0092599E"/>
    <w:rsid w:val="009259C6"/>
    <w:rsid w:val="00925A64"/>
    <w:rsid w:val="00925BA0"/>
    <w:rsid w:val="00925D8A"/>
    <w:rsid w:val="00925E6A"/>
    <w:rsid w:val="00925EB4"/>
    <w:rsid w:val="00925ED1"/>
    <w:rsid w:val="00925F72"/>
    <w:rsid w:val="0092602B"/>
    <w:rsid w:val="0092618D"/>
    <w:rsid w:val="00926268"/>
    <w:rsid w:val="0092629B"/>
    <w:rsid w:val="0092649D"/>
    <w:rsid w:val="00926581"/>
    <w:rsid w:val="0092667C"/>
    <w:rsid w:val="00926698"/>
    <w:rsid w:val="009266B4"/>
    <w:rsid w:val="00926720"/>
    <w:rsid w:val="0092680F"/>
    <w:rsid w:val="0092682C"/>
    <w:rsid w:val="00926900"/>
    <w:rsid w:val="00926BA1"/>
    <w:rsid w:val="00926BBD"/>
    <w:rsid w:val="00926C0F"/>
    <w:rsid w:val="00926C7C"/>
    <w:rsid w:val="00926E50"/>
    <w:rsid w:val="00926E9E"/>
    <w:rsid w:val="00926EA7"/>
    <w:rsid w:val="00926FA6"/>
    <w:rsid w:val="00927097"/>
    <w:rsid w:val="00927102"/>
    <w:rsid w:val="0092710E"/>
    <w:rsid w:val="009271B9"/>
    <w:rsid w:val="009273E8"/>
    <w:rsid w:val="0092744C"/>
    <w:rsid w:val="00927503"/>
    <w:rsid w:val="0092758C"/>
    <w:rsid w:val="009275AE"/>
    <w:rsid w:val="009275C9"/>
    <w:rsid w:val="00927831"/>
    <w:rsid w:val="00927858"/>
    <w:rsid w:val="00927936"/>
    <w:rsid w:val="0092793A"/>
    <w:rsid w:val="009279FC"/>
    <w:rsid w:val="00927AE4"/>
    <w:rsid w:val="00927B2E"/>
    <w:rsid w:val="00927D29"/>
    <w:rsid w:val="00927DE5"/>
    <w:rsid w:val="00927ECB"/>
    <w:rsid w:val="00927F39"/>
    <w:rsid w:val="00927F66"/>
    <w:rsid w:val="00927F82"/>
    <w:rsid w:val="009300B4"/>
    <w:rsid w:val="00930248"/>
    <w:rsid w:val="0093033D"/>
    <w:rsid w:val="0093036F"/>
    <w:rsid w:val="00930499"/>
    <w:rsid w:val="009304EE"/>
    <w:rsid w:val="009305EC"/>
    <w:rsid w:val="0093061D"/>
    <w:rsid w:val="009306FF"/>
    <w:rsid w:val="00930775"/>
    <w:rsid w:val="00930824"/>
    <w:rsid w:val="009309FF"/>
    <w:rsid w:val="00930A66"/>
    <w:rsid w:val="00930C9E"/>
    <w:rsid w:val="00930D26"/>
    <w:rsid w:val="00930DAF"/>
    <w:rsid w:val="00930F4F"/>
    <w:rsid w:val="00930F6B"/>
    <w:rsid w:val="00930FC0"/>
    <w:rsid w:val="009310E5"/>
    <w:rsid w:val="0093110F"/>
    <w:rsid w:val="00931160"/>
    <w:rsid w:val="009311A6"/>
    <w:rsid w:val="00931278"/>
    <w:rsid w:val="00931284"/>
    <w:rsid w:val="00931365"/>
    <w:rsid w:val="009314A4"/>
    <w:rsid w:val="00931588"/>
    <w:rsid w:val="00931630"/>
    <w:rsid w:val="0093163A"/>
    <w:rsid w:val="009317E2"/>
    <w:rsid w:val="0093192E"/>
    <w:rsid w:val="00931A0E"/>
    <w:rsid w:val="00931A0F"/>
    <w:rsid w:val="00931AC6"/>
    <w:rsid w:val="00931DCC"/>
    <w:rsid w:val="00931E3C"/>
    <w:rsid w:val="00931FA6"/>
    <w:rsid w:val="0093203C"/>
    <w:rsid w:val="0093211A"/>
    <w:rsid w:val="009322EF"/>
    <w:rsid w:val="009323C9"/>
    <w:rsid w:val="0093246D"/>
    <w:rsid w:val="009326CF"/>
    <w:rsid w:val="00932793"/>
    <w:rsid w:val="009327B1"/>
    <w:rsid w:val="00932857"/>
    <w:rsid w:val="009329EB"/>
    <w:rsid w:val="00932B57"/>
    <w:rsid w:val="00932BFB"/>
    <w:rsid w:val="00932C71"/>
    <w:rsid w:val="00932C93"/>
    <w:rsid w:val="00932D38"/>
    <w:rsid w:val="00932EF6"/>
    <w:rsid w:val="0093305F"/>
    <w:rsid w:val="00933085"/>
    <w:rsid w:val="00933178"/>
    <w:rsid w:val="009331D3"/>
    <w:rsid w:val="0093340E"/>
    <w:rsid w:val="009334F6"/>
    <w:rsid w:val="00933562"/>
    <w:rsid w:val="0093361F"/>
    <w:rsid w:val="00933652"/>
    <w:rsid w:val="00933672"/>
    <w:rsid w:val="00933673"/>
    <w:rsid w:val="009336A5"/>
    <w:rsid w:val="0093370E"/>
    <w:rsid w:val="00933827"/>
    <w:rsid w:val="00933939"/>
    <w:rsid w:val="00933986"/>
    <w:rsid w:val="00933989"/>
    <w:rsid w:val="0093398A"/>
    <w:rsid w:val="00933A39"/>
    <w:rsid w:val="00933A70"/>
    <w:rsid w:val="00933A8F"/>
    <w:rsid w:val="00933AF5"/>
    <w:rsid w:val="00933B21"/>
    <w:rsid w:val="00933B3E"/>
    <w:rsid w:val="00933D29"/>
    <w:rsid w:val="00933D65"/>
    <w:rsid w:val="00933D7C"/>
    <w:rsid w:val="00933F33"/>
    <w:rsid w:val="00933FE3"/>
    <w:rsid w:val="00934072"/>
    <w:rsid w:val="00934124"/>
    <w:rsid w:val="00934127"/>
    <w:rsid w:val="0093436E"/>
    <w:rsid w:val="00934536"/>
    <w:rsid w:val="009345A6"/>
    <w:rsid w:val="009346AE"/>
    <w:rsid w:val="009347F0"/>
    <w:rsid w:val="00934882"/>
    <w:rsid w:val="00934892"/>
    <w:rsid w:val="00934946"/>
    <w:rsid w:val="009349A2"/>
    <w:rsid w:val="00934A0C"/>
    <w:rsid w:val="00934ABA"/>
    <w:rsid w:val="00934B16"/>
    <w:rsid w:val="00934C06"/>
    <w:rsid w:val="00934C43"/>
    <w:rsid w:val="00934C62"/>
    <w:rsid w:val="00934C97"/>
    <w:rsid w:val="00934D2D"/>
    <w:rsid w:val="00934D5F"/>
    <w:rsid w:val="00934DEA"/>
    <w:rsid w:val="00934E1D"/>
    <w:rsid w:val="00935146"/>
    <w:rsid w:val="0093529E"/>
    <w:rsid w:val="009352BD"/>
    <w:rsid w:val="0093532C"/>
    <w:rsid w:val="009353A6"/>
    <w:rsid w:val="00935557"/>
    <w:rsid w:val="0093577A"/>
    <w:rsid w:val="0093578E"/>
    <w:rsid w:val="00935931"/>
    <w:rsid w:val="00935990"/>
    <w:rsid w:val="00935A9D"/>
    <w:rsid w:val="00935B03"/>
    <w:rsid w:val="00935B0E"/>
    <w:rsid w:val="00935B6C"/>
    <w:rsid w:val="00935BFA"/>
    <w:rsid w:val="00935C11"/>
    <w:rsid w:val="00935C37"/>
    <w:rsid w:val="00935C8E"/>
    <w:rsid w:val="00935CA5"/>
    <w:rsid w:val="00935E73"/>
    <w:rsid w:val="00935FAE"/>
    <w:rsid w:val="00936157"/>
    <w:rsid w:val="009362BF"/>
    <w:rsid w:val="009363B8"/>
    <w:rsid w:val="0093655E"/>
    <w:rsid w:val="009365C7"/>
    <w:rsid w:val="009366DE"/>
    <w:rsid w:val="00936864"/>
    <w:rsid w:val="00936891"/>
    <w:rsid w:val="0093692D"/>
    <w:rsid w:val="00936A7E"/>
    <w:rsid w:val="00936AFB"/>
    <w:rsid w:val="00936B58"/>
    <w:rsid w:val="00936BA1"/>
    <w:rsid w:val="00936BD4"/>
    <w:rsid w:val="00936BF1"/>
    <w:rsid w:val="00936CA8"/>
    <w:rsid w:val="00936CE1"/>
    <w:rsid w:val="00936DFD"/>
    <w:rsid w:val="00936E59"/>
    <w:rsid w:val="00936EE5"/>
    <w:rsid w:val="00936F13"/>
    <w:rsid w:val="00936F79"/>
    <w:rsid w:val="009370BC"/>
    <w:rsid w:val="009371EA"/>
    <w:rsid w:val="0093722D"/>
    <w:rsid w:val="00937435"/>
    <w:rsid w:val="00937468"/>
    <w:rsid w:val="0093747D"/>
    <w:rsid w:val="0093757E"/>
    <w:rsid w:val="00937678"/>
    <w:rsid w:val="009376B6"/>
    <w:rsid w:val="00937736"/>
    <w:rsid w:val="00937878"/>
    <w:rsid w:val="00937885"/>
    <w:rsid w:val="0093789D"/>
    <w:rsid w:val="009378FE"/>
    <w:rsid w:val="0093791A"/>
    <w:rsid w:val="00937983"/>
    <w:rsid w:val="009379C2"/>
    <w:rsid w:val="009379D9"/>
    <w:rsid w:val="00937A1C"/>
    <w:rsid w:val="00937A52"/>
    <w:rsid w:val="00937AB8"/>
    <w:rsid w:val="00937BAD"/>
    <w:rsid w:val="00937BB9"/>
    <w:rsid w:val="00937BC4"/>
    <w:rsid w:val="00940173"/>
    <w:rsid w:val="00940178"/>
    <w:rsid w:val="009401E5"/>
    <w:rsid w:val="009401E8"/>
    <w:rsid w:val="00940201"/>
    <w:rsid w:val="00940272"/>
    <w:rsid w:val="009402B8"/>
    <w:rsid w:val="00940324"/>
    <w:rsid w:val="00940588"/>
    <w:rsid w:val="009405AC"/>
    <w:rsid w:val="009405B6"/>
    <w:rsid w:val="00940872"/>
    <w:rsid w:val="009408B7"/>
    <w:rsid w:val="00940A79"/>
    <w:rsid w:val="00940B02"/>
    <w:rsid w:val="00940B2D"/>
    <w:rsid w:val="00940BB3"/>
    <w:rsid w:val="00940BCB"/>
    <w:rsid w:val="00940BD7"/>
    <w:rsid w:val="00940D65"/>
    <w:rsid w:val="00940D8C"/>
    <w:rsid w:val="00940E4F"/>
    <w:rsid w:val="00940E73"/>
    <w:rsid w:val="0094106F"/>
    <w:rsid w:val="0094114D"/>
    <w:rsid w:val="0094116B"/>
    <w:rsid w:val="009412C5"/>
    <w:rsid w:val="009413B2"/>
    <w:rsid w:val="009413EB"/>
    <w:rsid w:val="0094155A"/>
    <w:rsid w:val="009415A4"/>
    <w:rsid w:val="0094171D"/>
    <w:rsid w:val="0094179A"/>
    <w:rsid w:val="009417D5"/>
    <w:rsid w:val="0094184B"/>
    <w:rsid w:val="00941987"/>
    <w:rsid w:val="00941AEA"/>
    <w:rsid w:val="00941C74"/>
    <w:rsid w:val="00941C94"/>
    <w:rsid w:val="00941CCF"/>
    <w:rsid w:val="00941DA6"/>
    <w:rsid w:val="00941EDB"/>
    <w:rsid w:val="00941FA4"/>
    <w:rsid w:val="00941FFC"/>
    <w:rsid w:val="0094201D"/>
    <w:rsid w:val="00942184"/>
    <w:rsid w:val="00942217"/>
    <w:rsid w:val="00942323"/>
    <w:rsid w:val="00942332"/>
    <w:rsid w:val="009423BA"/>
    <w:rsid w:val="0094248E"/>
    <w:rsid w:val="009424F6"/>
    <w:rsid w:val="00942526"/>
    <w:rsid w:val="00942575"/>
    <w:rsid w:val="009426E0"/>
    <w:rsid w:val="00942714"/>
    <w:rsid w:val="00942733"/>
    <w:rsid w:val="009428A2"/>
    <w:rsid w:val="009428A5"/>
    <w:rsid w:val="009428C8"/>
    <w:rsid w:val="00942A0E"/>
    <w:rsid w:val="00942A49"/>
    <w:rsid w:val="00942A81"/>
    <w:rsid w:val="00942B82"/>
    <w:rsid w:val="00942BDE"/>
    <w:rsid w:val="00942C57"/>
    <w:rsid w:val="00942C94"/>
    <w:rsid w:val="00942D5F"/>
    <w:rsid w:val="00942E6E"/>
    <w:rsid w:val="00942EAB"/>
    <w:rsid w:val="00942F3A"/>
    <w:rsid w:val="00942F54"/>
    <w:rsid w:val="00942F78"/>
    <w:rsid w:val="00942F7E"/>
    <w:rsid w:val="00943008"/>
    <w:rsid w:val="00943167"/>
    <w:rsid w:val="00943217"/>
    <w:rsid w:val="0094335F"/>
    <w:rsid w:val="00943470"/>
    <w:rsid w:val="00943549"/>
    <w:rsid w:val="0094355F"/>
    <w:rsid w:val="0094366D"/>
    <w:rsid w:val="009436BB"/>
    <w:rsid w:val="009438B9"/>
    <w:rsid w:val="009438EB"/>
    <w:rsid w:val="0094390A"/>
    <w:rsid w:val="0094390D"/>
    <w:rsid w:val="0094393D"/>
    <w:rsid w:val="00943A46"/>
    <w:rsid w:val="00943B4A"/>
    <w:rsid w:val="00943B70"/>
    <w:rsid w:val="00943C78"/>
    <w:rsid w:val="00943CCC"/>
    <w:rsid w:val="00943CDF"/>
    <w:rsid w:val="00943D22"/>
    <w:rsid w:val="00943DD0"/>
    <w:rsid w:val="00943F2C"/>
    <w:rsid w:val="00943FA1"/>
    <w:rsid w:val="00943FE2"/>
    <w:rsid w:val="00944037"/>
    <w:rsid w:val="009440C1"/>
    <w:rsid w:val="00944100"/>
    <w:rsid w:val="0094413B"/>
    <w:rsid w:val="0094428B"/>
    <w:rsid w:val="009442C7"/>
    <w:rsid w:val="009442D9"/>
    <w:rsid w:val="00944534"/>
    <w:rsid w:val="009445DB"/>
    <w:rsid w:val="009445F3"/>
    <w:rsid w:val="00944755"/>
    <w:rsid w:val="0094479C"/>
    <w:rsid w:val="0094481F"/>
    <w:rsid w:val="0094484B"/>
    <w:rsid w:val="009448B5"/>
    <w:rsid w:val="009449D9"/>
    <w:rsid w:val="009449EC"/>
    <w:rsid w:val="00944A20"/>
    <w:rsid w:val="00944A47"/>
    <w:rsid w:val="00944C07"/>
    <w:rsid w:val="00944C9C"/>
    <w:rsid w:val="00944DB7"/>
    <w:rsid w:val="00944E7F"/>
    <w:rsid w:val="00944EBD"/>
    <w:rsid w:val="00944F21"/>
    <w:rsid w:val="00944F50"/>
    <w:rsid w:val="00944F52"/>
    <w:rsid w:val="00944F80"/>
    <w:rsid w:val="00944FC1"/>
    <w:rsid w:val="0094503D"/>
    <w:rsid w:val="00945077"/>
    <w:rsid w:val="0094507B"/>
    <w:rsid w:val="009450AC"/>
    <w:rsid w:val="0094512D"/>
    <w:rsid w:val="009452DB"/>
    <w:rsid w:val="0094541A"/>
    <w:rsid w:val="009454F2"/>
    <w:rsid w:val="00945534"/>
    <w:rsid w:val="0094558D"/>
    <w:rsid w:val="00945768"/>
    <w:rsid w:val="009457D3"/>
    <w:rsid w:val="009457F3"/>
    <w:rsid w:val="0094597A"/>
    <w:rsid w:val="00945C0E"/>
    <w:rsid w:val="00945C78"/>
    <w:rsid w:val="00945E68"/>
    <w:rsid w:val="00945EDE"/>
    <w:rsid w:val="00946031"/>
    <w:rsid w:val="009461C7"/>
    <w:rsid w:val="00946221"/>
    <w:rsid w:val="00946274"/>
    <w:rsid w:val="00946297"/>
    <w:rsid w:val="009462D0"/>
    <w:rsid w:val="00946448"/>
    <w:rsid w:val="009464C3"/>
    <w:rsid w:val="00946627"/>
    <w:rsid w:val="00946660"/>
    <w:rsid w:val="009466C3"/>
    <w:rsid w:val="00946825"/>
    <w:rsid w:val="00946827"/>
    <w:rsid w:val="00946836"/>
    <w:rsid w:val="0094684B"/>
    <w:rsid w:val="0094686C"/>
    <w:rsid w:val="009469C8"/>
    <w:rsid w:val="00946A7A"/>
    <w:rsid w:val="00946BCB"/>
    <w:rsid w:val="00946CE3"/>
    <w:rsid w:val="00946D72"/>
    <w:rsid w:val="00946DE5"/>
    <w:rsid w:val="00946DED"/>
    <w:rsid w:val="00946E74"/>
    <w:rsid w:val="00946ED4"/>
    <w:rsid w:val="00946EF5"/>
    <w:rsid w:val="00946FB1"/>
    <w:rsid w:val="009470F2"/>
    <w:rsid w:val="00947101"/>
    <w:rsid w:val="00947151"/>
    <w:rsid w:val="00947197"/>
    <w:rsid w:val="0094720A"/>
    <w:rsid w:val="00947253"/>
    <w:rsid w:val="00947374"/>
    <w:rsid w:val="009474E9"/>
    <w:rsid w:val="00947553"/>
    <w:rsid w:val="009475FF"/>
    <w:rsid w:val="00947606"/>
    <w:rsid w:val="00947687"/>
    <w:rsid w:val="0094788C"/>
    <w:rsid w:val="00947923"/>
    <w:rsid w:val="00947941"/>
    <w:rsid w:val="00947A95"/>
    <w:rsid w:val="00947C29"/>
    <w:rsid w:val="00947C33"/>
    <w:rsid w:val="00947D1F"/>
    <w:rsid w:val="00947E6F"/>
    <w:rsid w:val="00947F9D"/>
    <w:rsid w:val="00947F9E"/>
    <w:rsid w:val="00950097"/>
    <w:rsid w:val="009501C6"/>
    <w:rsid w:val="00950428"/>
    <w:rsid w:val="00950526"/>
    <w:rsid w:val="0095067D"/>
    <w:rsid w:val="009507EA"/>
    <w:rsid w:val="00950847"/>
    <w:rsid w:val="009508BB"/>
    <w:rsid w:val="009509ED"/>
    <w:rsid w:val="00950C11"/>
    <w:rsid w:val="00950DE4"/>
    <w:rsid w:val="00950E9A"/>
    <w:rsid w:val="00950EE6"/>
    <w:rsid w:val="00950F0B"/>
    <w:rsid w:val="00950FC7"/>
    <w:rsid w:val="00951018"/>
    <w:rsid w:val="009510A2"/>
    <w:rsid w:val="00951119"/>
    <w:rsid w:val="00951238"/>
    <w:rsid w:val="0095128F"/>
    <w:rsid w:val="00951293"/>
    <w:rsid w:val="00951362"/>
    <w:rsid w:val="009514FF"/>
    <w:rsid w:val="0095152C"/>
    <w:rsid w:val="00951554"/>
    <w:rsid w:val="00951588"/>
    <w:rsid w:val="00951698"/>
    <w:rsid w:val="0095171E"/>
    <w:rsid w:val="0095175F"/>
    <w:rsid w:val="0095179D"/>
    <w:rsid w:val="00951962"/>
    <w:rsid w:val="00951A24"/>
    <w:rsid w:val="00951A66"/>
    <w:rsid w:val="00951D57"/>
    <w:rsid w:val="00951D5A"/>
    <w:rsid w:val="00951DA2"/>
    <w:rsid w:val="00951E13"/>
    <w:rsid w:val="00951F3C"/>
    <w:rsid w:val="00952170"/>
    <w:rsid w:val="009521A4"/>
    <w:rsid w:val="00952375"/>
    <w:rsid w:val="0095238B"/>
    <w:rsid w:val="009523C3"/>
    <w:rsid w:val="009523EA"/>
    <w:rsid w:val="009525B6"/>
    <w:rsid w:val="0095271E"/>
    <w:rsid w:val="00952849"/>
    <w:rsid w:val="00952859"/>
    <w:rsid w:val="00952892"/>
    <w:rsid w:val="009528D3"/>
    <w:rsid w:val="009528D4"/>
    <w:rsid w:val="009529AE"/>
    <w:rsid w:val="00952A04"/>
    <w:rsid w:val="00952A22"/>
    <w:rsid w:val="00952A9E"/>
    <w:rsid w:val="00952DB5"/>
    <w:rsid w:val="00952F73"/>
    <w:rsid w:val="0095306C"/>
    <w:rsid w:val="00953079"/>
    <w:rsid w:val="0095307E"/>
    <w:rsid w:val="009530A4"/>
    <w:rsid w:val="009531F7"/>
    <w:rsid w:val="009532D2"/>
    <w:rsid w:val="009533CC"/>
    <w:rsid w:val="0095342B"/>
    <w:rsid w:val="00953470"/>
    <w:rsid w:val="009534DA"/>
    <w:rsid w:val="009534F7"/>
    <w:rsid w:val="00953563"/>
    <w:rsid w:val="009537BA"/>
    <w:rsid w:val="0095398C"/>
    <w:rsid w:val="0095398F"/>
    <w:rsid w:val="009539A7"/>
    <w:rsid w:val="00953A1E"/>
    <w:rsid w:val="00953A53"/>
    <w:rsid w:val="00953A9B"/>
    <w:rsid w:val="00953AA6"/>
    <w:rsid w:val="00953ADD"/>
    <w:rsid w:val="00953ADE"/>
    <w:rsid w:val="00953B1A"/>
    <w:rsid w:val="00953D0C"/>
    <w:rsid w:val="00953DAD"/>
    <w:rsid w:val="00953F9B"/>
    <w:rsid w:val="00953FA2"/>
    <w:rsid w:val="00953FAD"/>
    <w:rsid w:val="00954018"/>
    <w:rsid w:val="00954033"/>
    <w:rsid w:val="009542C0"/>
    <w:rsid w:val="00954401"/>
    <w:rsid w:val="009544EB"/>
    <w:rsid w:val="00954523"/>
    <w:rsid w:val="00954622"/>
    <w:rsid w:val="00954786"/>
    <w:rsid w:val="009547BB"/>
    <w:rsid w:val="00954898"/>
    <w:rsid w:val="00954A05"/>
    <w:rsid w:val="00954A67"/>
    <w:rsid w:val="00954AB5"/>
    <w:rsid w:val="00954C41"/>
    <w:rsid w:val="00954D54"/>
    <w:rsid w:val="00954E54"/>
    <w:rsid w:val="00954F56"/>
    <w:rsid w:val="00955037"/>
    <w:rsid w:val="009551B2"/>
    <w:rsid w:val="009551CD"/>
    <w:rsid w:val="00955276"/>
    <w:rsid w:val="00955402"/>
    <w:rsid w:val="009554DE"/>
    <w:rsid w:val="00955508"/>
    <w:rsid w:val="009556A9"/>
    <w:rsid w:val="009558F6"/>
    <w:rsid w:val="00955A89"/>
    <w:rsid w:val="00955B50"/>
    <w:rsid w:val="00955B62"/>
    <w:rsid w:val="00955BD0"/>
    <w:rsid w:val="00955CFD"/>
    <w:rsid w:val="00955EA2"/>
    <w:rsid w:val="009560C5"/>
    <w:rsid w:val="00956136"/>
    <w:rsid w:val="00956281"/>
    <w:rsid w:val="009562D9"/>
    <w:rsid w:val="009565D2"/>
    <w:rsid w:val="009565F9"/>
    <w:rsid w:val="00956608"/>
    <w:rsid w:val="00956685"/>
    <w:rsid w:val="0095670B"/>
    <w:rsid w:val="00956727"/>
    <w:rsid w:val="0095689E"/>
    <w:rsid w:val="00956915"/>
    <w:rsid w:val="00956935"/>
    <w:rsid w:val="009569A4"/>
    <w:rsid w:val="00956A68"/>
    <w:rsid w:val="00956B38"/>
    <w:rsid w:val="00956BAF"/>
    <w:rsid w:val="00956BFE"/>
    <w:rsid w:val="00956C0B"/>
    <w:rsid w:val="00956DCF"/>
    <w:rsid w:val="00956E05"/>
    <w:rsid w:val="00956E4D"/>
    <w:rsid w:val="009570CE"/>
    <w:rsid w:val="009570FC"/>
    <w:rsid w:val="009571D7"/>
    <w:rsid w:val="009572B6"/>
    <w:rsid w:val="0095734A"/>
    <w:rsid w:val="00957417"/>
    <w:rsid w:val="0095744A"/>
    <w:rsid w:val="009574BE"/>
    <w:rsid w:val="009574F4"/>
    <w:rsid w:val="009575C7"/>
    <w:rsid w:val="009575EE"/>
    <w:rsid w:val="00957786"/>
    <w:rsid w:val="00957991"/>
    <w:rsid w:val="00957AA8"/>
    <w:rsid w:val="00957B12"/>
    <w:rsid w:val="00957B21"/>
    <w:rsid w:val="00957B56"/>
    <w:rsid w:val="00957BEC"/>
    <w:rsid w:val="00957C79"/>
    <w:rsid w:val="00957C7D"/>
    <w:rsid w:val="00957D21"/>
    <w:rsid w:val="00957D27"/>
    <w:rsid w:val="00957D89"/>
    <w:rsid w:val="00957DDA"/>
    <w:rsid w:val="00957E2D"/>
    <w:rsid w:val="00957E55"/>
    <w:rsid w:val="00957E5A"/>
    <w:rsid w:val="00957EFA"/>
    <w:rsid w:val="00957FB4"/>
    <w:rsid w:val="009601AE"/>
    <w:rsid w:val="00960232"/>
    <w:rsid w:val="009602FA"/>
    <w:rsid w:val="00960346"/>
    <w:rsid w:val="00960458"/>
    <w:rsid w:val="0096049D"/>
    <w:rsid w:val="0096055A"/>
    <w:rsid w:val="0096062E"/>
    <w:rsid w:val="0096064B"/>
    <w:rsid w:val="009606A7"/>
    <w:rsid w:val="009606E4"/>
    <w:rsid w:val="0096097B"/>
    <w:rsid w:val="0096099F"/>
    <w:rsid w:val="00960A5F"/>
    <w:rsid w:val="00960AD8"/>
    <w:rsid w:val="00960AFB"/>
    <w:rsid w:val="00960B00"/>
    <w:rsid w:val="00960BB7"/>
    <w:rsid w:val="00960CB6"/>
    <w:rsid w:val="00960D79"/>
    <w:rsid w:val="00960E7C"/>
    <w:rsid w:val="00960E93"/>
    <w:rsid w:val="00960EFE"/>
    <w:rsid w:val="00961015"/>
    <w:rsid w:val="00961143"/>
    <w:rsid w:val="0096130C"/>
    <w:rsid w:val="00961351"/>
    <w:rsid w:val="00961372"/>
    <w:rsid w:val="009613CD"/>
    <w:rsid w:val="0096152D"/>
    <w:rsid w:val="009615C2"/>
    <w:rsid w:val="009615CC"/>
    <w:rsid w:val="00961912"/>
    <w:rsid w:val="00961932"/>
    <w:rsid w:val="00961A1B"/>
    <w:rsid w:val="00961B8E"/>
    <w:rsid w:val="00961C91"/>
    <w:rsid w:val="00961D66"/>
    <w:rsid w:val="00961DEA"/>
    <w:rsid w:val="00961E59"/>
    <w:rsid w:val="00961EDB"/>
    <w:rsid w:val="00961FC4"/>
    <w:rsid w:val="00961FD2"/>
    <w:rsid w:val="00962030"/>
    <w:rsid w:val="00962041"/>
    <w:rsid w:val="00962255"/>
    <w:rsid w:val="009622AB"/>
    <w:rsid w:val="00962479"/>
    <w:rsid w:val="0096254B"/>
    <w:rsid w:val="009625C5"/>
    <w:rsid w:val="0096261B"/>
    <w:rsid w:val="0096275C"/>
    <w:rsid w:val="009627BA"/>
    <w:rsid w:val="00962848"/>
    <w:rsid w:val="009628EB"/>
    <w:rsid w:val="00962A9A"/>
    <w:rsid w:val="00962AA8"/>
    <w:rsid w:val="00962AB1"/>
    <w:rsid w:val="00962C1D"/>
    <w:rsid w:val="00962CA6"/>
    <w:rsid w:val="00962D00"/>
    <w:rsid w:val="00962DDF"/>
    <w:rsid w:val="00962E68"/>
    <w:rsid w:val="00962F4E"/>
    <w:rsid w:val="00962F9F"/>
    <w:rsid w:val="00962FF6"/>
    <w:rsid w:val="009630D1"/>
    <w:rsid w:val="00963140"/>
    <w:rsid w:val="0096338F"/>
    <w:rsid w:val="009633D9"/>
    <w:rsid w:val="0096362A"/>
    <w:rsid w:val="009636F6"/>
    <w:rsid w:val="009638A9"/>
    <w:rsid w:val="00963909"/>
    <w:rsid w:val="0096397E"/>
    <w:rsid w:val="00963A19"/>
    <w:rsid w:val="00963AA9"/>
    <w:rsid w:val="00963AC5"/>
    <w:rsid w:val="00963B67"/>
    <w:rsid w:val="00963C54"/>
    <w:rsid w:val="00963C74"/>
    <w:rsid w:val="00963DBA"/>
    <w:rsid w:val="00963EBC"/>
    <w:rsid w:val="00963FFA"/>
    <w:rsid w:val="00964053"/>
    <w:rsid w:val="00964161"/>
    <w:rsid w:val="009641BE"/>
    <w:rsid w:val="0096420E"/>
    <w:rsid w:val="0096431B"/>
    <w:rsid w:val="00964337"/>
    <w:rsid w:val="00964403"/>
    <w:rsid w:val="00964415"/>
    <w:rsid w:val="009645B9"/>
    <w:rsid w:val="009645FF"/>
    <w:rsid w:val="00964685"/>
    <w:rsid w:val="0096473E"/>
    <w:rsid w:val="00964798"/>
    <w:rsid w:val="009647C5"/>
    <w:rsid w:val="00964805"/>
    <w:rsid w:val="00964834"/>
    <w:rsid w:val="00964849"/>
    <w:rsid w:val="0096489B"/>
    <w:rsid w:val="009649B3"/>
    <w:rsid w:val="009649BE"/>
    <w:rsid w:val="009649C3"/>
    <w:rsid w:val="009649F0"/>
    <w:rsid w:val="00964ABE"/>
    <w:rsid w:val="00964B54"/>
    <w:rsid w:val="00964BF9"/>
    <w:rsid w:val="00964C2B"/>
    <w:rsid w:val="00964CB8"/>
    <w:rsid w:val="00964EBF"/>
    <w:rsid w:val="00964EFC"/>
    <w:rsid w:val="00965014"/>
    <w:rsid w:val="009650BF"/>
    <w:rsid w:val="00965171"/>
    <w:rsid w:val="0096531B"/>
    <w:rsid w:val="00965320"/>
    <w:rsid w:val="00965346"/>
    <w:rsid w:val="009654B8"/>
    <w:rsid w:val="009655D3"/>
    <w:rsid w:val="009655FD"/>
    <w:rsid w:val="00965698"/>
    <w:rsid w:val="0096571A"/>
    <w:rsid w:val="00965921"/>
    <w:rsid w:val="009659BE"/>
    <w:rsid w:val="009659DC"/>
    <w:rsid w:val="00965A65"/>
    <w:rsid w:val="00965A9B"/>
    <w:rsid w:val="00965AD6"/>
    <w:rsid w:val="00965BDD"/>
    <w:rsid w:val="00965C39"/>
    <w:rsid w:val="00965C6E"/>
    <w:rsid w:val="00965D74"/>
    <w:rsid w:val="00965DC6"/>
    <w:rsid w:val="00965DD7"/>
    <w:rsid w:val="00965E69"/>
    <w:rsid w:val="00966054"/>
    <w:rsid w:val="009662B6"/>
    <w:rsid w:val="0096630F"/>
    <w:rsid w:val="00966382"/>
    <w:rsid w:val="0096651A"/>
    <w:rsid w:val="00966598"/>
    <w:rsid w:val="0096663C"/>
    <w:rsid w:val="009666F0"/>
    <w:rsid w:val="00966782"/>
    <w:rsid w:val="009668AB"/>
    <w:rsid w:val="009668EE"/>
    <w:rsid w:val="00966964"/>
    <w:rsid w:val="00966ACD"/>
    <w:rsid w:val="00966B7D"/>
    <w:rsid w:val="00966B9F"/>
    <w:rsid w:val="00966BF3"/>
    <w:rsid w:val="00966D1C"/>
    <w:rsid w:val="00966D6E"/>
    <w:rsid w:val="00966ED2"/>
    <w:rsid w:val="00966FE4"/>
    <w:rsid w:val="00967034"/>
    <w:rsid w:val="00967055"/>
    <w:rsid w:val="0096712C"/>
    <w:rsid w:val="0096715A"/>
    <w:rsid w:val="009671BA"/>
    <w:rsid w:val="00967210"/>
    <w:rsid w:val="00967257"/>
    <w:rsid w:val="0096727E"/>
    <w:rsid w:val="009672F3"/>
    <w:rsid w:val="009674A1"/>
    <w:rsid w:val="00967538"/>
    <w:rsid w:val="0096768E"/>
    <w:rsid w:val="0096771C"/>
    <w:rsid w:val="00967803"/>
    <w:rsid w:val="00967880"/>
    <w:rsid w:val="00967A99"/>
    <w:rsid w:val="00967AA5"/>
    <w:rsid w:val="00967AAC"/>
    <w:rsid w:val="00967B6A"/>
    <w:rsid w:val="00967C39"/>
    <w:rsid w:val="00967D24"/>
    <w:rsid w:val="00967D81"/>
    <w:rsid w:val="00967DA5"/>
    <w:rsid w:val="00967DE0"/>
    <w:rsid w:val="00967DE3"/>
    <w:rsid w:val="00967E7B"/>
    <w:rsid w:val="00970329"/>
    <w:rsid w:val="00970384"/>
    <w:rsid w:val="009703A4"/>
    <w:rsid w:val="009703BF"/>
    <w:rsid w:val="009703F9"/>
    <w:rsid w:val="0097042C"/>
    <w:rsid w:val="0097048B"/>
    <w:rsid w:val="009704E1"/>
    <w:rsid w:val="009704E6"/>
    <w:rsid w:val="00970554"/>
    <w:rsid w:val="0097058E"/>
    <w:rsid w:val="009705F9"/>
    <w:rsid w:val="0097060C"/>
    <w:rsid w:val="009707B6"/>
    <w:rsid w:val="00970884"/>
    <w:rsid w:val="009709AA"/>
    <w:rsid w:val="00970A35"/>
    <w:rsid w:val="00970B6D"/>
    <w:rsid w:val="00970BF9"/>
    <w:rsid w:val="00970C97"/>
    <w:rsid w:val="00970E51"/>
    <w:rsid w:val="00970F28"/>
    <w:rsid w:val="00970F3C"/>
    <w:rsid w:val="00971043"/>
    <w:rsid w:val="00971086"/>
    <w:rsid w:val="009710FA"/>
    <w:rsid w:val="0097112C"/>
    <w:rsid w:val="00971165"/>
    <w:rsid w:val="009711AA"/>
    <w:rsid w:val="009711EF"/>
    <w:rsid w:val="0097120B"/>
    <w:rsid w:val="0097135B"/>
    <w:rsid w:val="0097137F"/>
    <w:rsid w:val="009713E5"/>
    <w:rsid w:val="00971572"/>
    <w:rsid w:val="00971575"/>
    <w:rsid w:val="00971777"/>
    <w:rsid w:val="00971980"/>
    <w:rsid w:val="009719C5"/>
    <w:rsid w:val="00971AE1"/>
    <w:rsid w:val="00971AE4"/>
    <w:rsid w:val="00971B47"/>
    <w:rsid w:val="00971B6E"/>
    <w:rsid w:val="00971B9F"/>
    <w:rsid w:val="00971C12"/>
    <w:rsid w:val="00971D92"/>
    <w:rsid w:val="00971D95"/>
    <w:rsid w:val="00971DAB"/>
    <w:rsid w:val="00971ED4"/>
    <w:rsid w:val="00971F1F"/>
    <w:rsid w:val="00972046"/>
    <w:rsid w:val="0097204A"/>
    <w:rsid w:val="00972064"/>
    <w:rsid w:val="009720EC"/>
    <w:rsid w:val="0097220C"/>
    <w:rsid w:val="00972285"/>
    <w:rsid w:val="0097234A"/>
    <w:rsid w:val="00972489"/>
    <w:rsid w:val="00972570"/>
    <w:rsid w:val="00972635"/>
    <w:rsid w:val="0097268D"/>
    <w:rsid w:val="00972869"/>
    <w:rsid w:val="00972959"/>
    <w:rsid w:val="00972976"/>
    <w:rsid w:val="00972ACE"/>
    <w:rsid w:val="00972B10"/>
    <w:rsid w:val="00972B66"/>
    <w:rsid w:val="00972D14"/>
    <w:rsid w:val="00972E60"/>
    <w:rsid w:val="00972F3A"/>
    <w:rsid w:val="00972FD6"/>
    <w:rsid w:val="009730A2"/>
    <w:rsid w:val="00973123"/>
    <w:rsid w:val="0097320D"/>
    <w:rsid w:val="00973240"/>
    <w:rsid w:val="009732AC"/>
    <w:rsid w:val="00973319"/>
    <w:rsid w:val="00973415"/>
    <w:rsid w:val="0097344A"/>
    <w:rsid w:val="00973556"/>
    <w:rsid w:val="009735F4"/>
    <w:rsid w:val="00973748"/>
    <w:rsid w:val="0097378E"/>
    <w:rsid w:val="009737E5"/>
    <w:rsid w:val="0097395A"/>
    <w:rsid w:val="00973A0F"/>
    <w:rsid w:val="00973A19"/>
    <w:rsid w:val="00973B4D"/>
    <w:rsid w:val="00973B5E"/>
    <w:rsid w:val="00973BB1"/>
    <w:rsid w:val="00973BFB"/>
    <w:rsid w:val="00973C22"/>
    <w:rsid w:val="00973C3C"/>
    <w:rsid w:val="00973CE3"/>
    <w:rsid w:val="00973F01"/>
    <w:rsid w:val="00973F39"/>
    <w:rsid w:val="00973F6D"/>
    <w:rsid w:val="009740D2"/>
    <w:rsid w:val="00974226"/>
    <w:rsid w:val="0097429F"/>
    <w:rsid w:val="009742D1"/>
    <w:rsid w:val="00974382"/>
    <w:rsid w:val="00974478"/>
    <w:rsid w:val="009744C4"/>
    <w:rsid w:val="00974564"/>
    <w:rsid w:val="00974583"/>
    <w:rsid w:val="00974598"/>
    <w:rsid w:val="009745CB"/>
    <w:rsid w:val="009745FA"/>
    <w:rsid w:val="00974606"/>
    <w:rsid w:val="00974652"/>
    <w:rsid w:val="00974663"/>
    <w:rsid w:val="009747CC"/>
    <w:rsid w:val="009747E6"/>
    <w:rsid w:val="009747F6"/>
    <w:rsid w:val="009748BF"/>
    <w:rsid w:val="009749B0"/>
    <w:rsid w:val="00974A41"/>
    <w:rsid w:val="00974A6D"/>
    <w:rsid w:val="00974AA1"/>
    <w:rsid w:val="00974AC0"/>
    <w:rsid w:val="00974ADD"/>
    <w:rsid w:val="00974B6C"/>
    <w:rsid w:val="00974BDB"/>
    <w:rsid w:val="00974BE0"/>
    <w:rsid w:val="00974EA3"/>
    <w:rsid w:val="00974ED7"/>
    <w:rsid w:val="00974F1E"/>
    <w:rsid w:val="00974F76"/>
    <w:rsid w:val="0097506A"/>
    <w:rsid w:val="009750B2"/>
    <w:rsid w:val="00975217"/>
    <w:rsid w:val="00975252"/>
    <w:rsid w:val="00975344"/>
    <w:rsid w:val="0097544F"/>
    <w:rsid w:val="00975568"/>
    <w:rsid w:val="0097589F"/>
    <w:rsid w:val="00975B0E"/>
    <w:rsid w:val="00975C88"/>
    <w:rsid w:val="00975DA5"/>
    <w:rsid w:val="00975DCE"/>
    <w:rsid w:val="00975DE0"/>
    <w:rsid w:val="00975DFD"/>
    <w:rsid w:val="00975F3D"/>
    <w:rsid w:val="0097619C"/>
    <w:rsid w:val="00976391"/>
    <w:rsid w:val="00976405"/>
    <w:rsid w:val="009764A5"/>
    <w:rsid w:val="009764BE"/>
    <w:rsid w:val="00976639"/>
    <w:rsid w:val="0097667E"/>
    <w:rsid w:val="009766F6"/>
    <w:rsid w:val="00976961"/>
    <w:rsid w:val="00976A3F"/>
    <w:rsid w:val="00976A7E"/>
    <w:rsid w:val="00976B80"/>
    <w:rsid w:val="00976B8B"/>
    <w:rsid w:val="00976BBA"/>
    <w:rsid w:val="00976C1C"/>
    <w:rsid w:val="00976D15"/>
    <w:rsid w:val="00976D49"/>
    <w:rsid w:val="00976E33"/>
    <w:rsid w:val="00976E7F"/>
    <w:rsid w:val="00976EF2"/>
    <w:rsid w:val="00976EFA"/>
    <w:rsid w:val="00976F10"/>
    <w:rsid w:val="00977268"/>
    <w:rsid w:val="009774C0"/>
    <w:rsid w:val="009778D9"/>
    <w:rsid w:val="00977914"/>
    <w:rsid w:val="00977981"/>
    <w:rsid w:val="00977AE7"/>
    <w:rsid w:val="00977AF3"/>
    <w:rsid w:val="00977C07"/>
    <w:rsid w:val="00977C93"/>
    <w:rsid w:val="00977DA0"/>
    <w:rsid w:val="00977E3D"/>
    <w:rsid w:val="00977F08"/>
    <w:rsid w:val="00977F11"/>
    <w:rsid w:val="00977F34"/>
    <w:rsid w:val="0098009F"/>
    <w:rsid w:val="009800B7"/>
    <w:rsid w:val="009800DE"/>
    <w:rsid w:val="009801D7"/>
    <w:rsid w:val="009803C3"/>
    <w:rsid w:val="00980468"/>
    <w:rsid w:val="00980504"/>
    <w:rsid w:val="00980576"/>
    <w:rsid w:val="009806AA"/>
    <w:rsid w:val="009806F3"/>
    <w:rsid w:val="009806FA"/>
    <w:rsid w:val="00980713"/>
    <w:rsid w:val="009807B8"/>
    <w:rsid w:val="009807F3"/>
    <w:rsid w:val="00980848"/>
    <w:rsid w:val="00980861"/>
    <w:rsid w:val="00980869"/>
    <w:rsid w:val="009808B5"/>
    <w:rsid w:val="009808B8"/>
    <w:rsid w:val="009809C6"/>
    <w:rsid w:val="00980A78"/>
    <w:rsid w:val="00980B64"/>
    <w:rsid w:val="00980E7A"/>
    <w:rsid w:val="00980F13"/>
    <w:rsid w:val="00980F1D"/>
    <w:rsid w:val="0098103B"/>
    <w:rsid w:val="00981060"/>
    <w:rsid w:val="009811B6"/>
    <w:rsid w:val="009811F3"/>
    <w:rsid w:val="009812B7"/>
    <w:rsid w:val="00981380"/>
    <w:rsid w:val="009813DC"/>
    <w:rsid w:val="00981431"/>
    <w:rsid w:val="009814E8"/>
    <w:rsid w:val="0098164B"/>
    <w:rsid w:val="00981758"/>
    <w:rsid w:val="00981AFB"/>
    <w:rsid w:val="00981B73"/>
    <w:rsid w:val="00981C65"/>
    <w:rsid w:val="00981C6A"/>
    <w:rsid w:val="00981CB8"/>
    <w:rsid w:val="00981CBB"/>
    <w:rsid w:val="00981E23"/>
    <w:rsid w:val="00981EB4"/>
    <w:rsid w:val="00981EED"/>
    <w:rsid w:val="00982082"/>
    <w:rsid w:val="009820CC"/>
    <w:rsid w:val="0098213D"/>
    <w:rsid w:val="00982390"/>
    <w:rsid w:val="00982427"/>
    <w:rsid w:val="0098242F"/>
    <w:rsid w:val="0098258C"/>
    <w:rsid w:val="00982754"/>
    <w:rsid w:val="00982787"/>
    <w:rsid w:val="009827B9"/>
    <w:rsid w:val="009827FF"/>
    <w:rsid w:val="0098282E"/>
    <w:rsid w:val="00982836"/>
    <w:rsid w:val="00982843"/>
    <w:rsid w:val="0098284C"/>
    <w:rsid w:val="009828B5"/>
    <w:rsid w:val="0098299D"/>
    <w:rsid w:val="009829C6"/>
    <w:rsid w:val="00982A0B"/>
    <w:rsid w:val="00982B61"/>
    <w:rsid w:val="00982BCD"/>
    <w:rsid w:val="00982BD1"/>
    <w:rsid w:val="00982C3C"/>
    <w:rsid w:val="0098318D"/>
    <w:rsid w:val="009831CF"/>
    <w:rsid w:val="009832C7"/>
    <w:rsid w:val="009833FF"/>
    <w:rsid w:val="00983454"/>
    <w:rsid w:val="00983466"/>
    <w:rsid w:val="00983511"/>
    <w:rsid w:val="0098353D"/>
    <w:rsid w:val="0098377F"/>
    <w:rsid w:val="0098381B"/>
    <w:rsid w:val="009838E1"/>
    <w:rsid w:val="00983A6A"/>
    <w:rsid w:val="00983B03"/>
    <w:rsid w:val="00983B6A"/>
    <w:rsid w:val="00983E18"/>
    <w:rsid w:val="00983E74"/>
    <w:rsid w:val="00983F04"/>
    <w:rsid w:val="00984017"/>
    <w:rsid w:val="0098413A"/>
    <w:rsid w:val="009841C8"/>
    <w:rsid w:val="009842DC"/>
    <w:rsid w:val="00984382"/>
    <w:rsid w:val="00984491"/>
    <w:rsid w:val="00984542"/>
    <w:rsid w:val="00984624"/>
    <w:rsid w:val="009847F0"/>
    <w:rsid w:val="00984872"/>
    <w:rsid w:val="0098487E"/>
    <w:rsid w:val="00984918"/>
    <w:rsid w:val="009849E7"/>
    <w:rsid w:val="00984AE9"/>
    <w:rsid w:val="00984BEC"/>
    <w:rsid w:val="00984D57"/>
    <w:rsid w:val="00984E90"/>
    <w:rsid w:val="00984EE0"/>
    <w:rsid w:val="00984FAB"/>
    <w:rsid w:val="00984FE7"/>
    <w:rsid w:val="00985057"/>
    <w:rsid w:val="009850EE"/>
    <w:rsid w:val="009851B7"/>
    <w:rsid w:val="00985286"/>
    <w:rsid w:val="00985408"/>
    <w:rsid w:val="009854B2"/>
    <w:rsid w:val="009855F9"/>
    <w:rsid w:val="00985623"/>
    <w:rsid w:val="0098566F"/>
    <w:rsid w:val="009856AF"/>
    <w:rsid w:val="009857A2"/>
    <w:rsid w:val="009858EF"/>
    <w:rsid w:val="00985930"/>
    <w:rsid w:val="00985991"/>
    <w:rsid w:val="009859C4"/>
    <w:rsid w:val="00985A2E"/>
    <w:rsid w:val="00985B7B"/>
    <w:rsid w:val="00985C16"/>
    <w:rsid w:val="00985C5E"/>
    <w:rsid w:val="00985CC0"/>
    <w:rsid w:val="00985DB0"/>
    <w:rsid w:val="00985FCF"/>
    <w:rsid w:val="0098602D"/>
    <w:rsid w:val="009860DA"/>
    <w:rsid w:val="00986128"/>
    <w:rsid w:val="00986239"/>
    <w:rsid w:val="009863A2"/>
    <w:rsid w:val="009863B7"/>
    <w:rsid w:val="009863D9"/>
    <w:rsid w:val="00986447"/>
    <w:rsid w:val="00986623"/>
    <w:rsid w:val="0098668F"/>
    <w:rsid w:val="00986723"/>
    <w:rsid w:val="0098679F"/>
    <w:rsid w:val="00986952"/>
    <w:rsid w:val="00986A2A"/>
    <w:rsid w:val="00986AD3"/>
    <w:rsid w:val="00986BF4"/>
    <w:rsid w:val="00986CAA"/>
    <w:rsid w:val="00986DA5"/>
    <w:rsid w:val="00986F24"/>
    <w:rsid w:val="009870A7"/>
    <w:rsid w:val="0098715D"/>
    <w:rsid w:val="00987199"/>
    <w:rsid w:val="009872BD"/>
    <w:rsid w:val="009872CD"/>
    <w:rsid w:val="0098731A"/>
    <w:rsid w:val="009873F0"/>
    <w:rsid w:val="009873F8"/>
    <w:rsid w:val="0098742A"/>
    <w:rsid w:val="00987500"/>
    <w:rsid w:val="009875B3"/>
    <w:rsid w:val="009875E9"/>
    <w:rsid w:val="00987627"/>
    <w:rsid w:val="009876DC"/>
    <w:rsid w:val="00987700"/>
    <w:rsid w:val="00987782"/>
    <w:rsid w:val="00987810"/>
    <w:rsid w:val="009878BA"/>
    <w:rsid w:val="00987953"/>
    <w:rsid w:val="009879D9"/>
    <w:rsid w:val="00987AA4"/>
    <w:rsid w:val="00987AA8"/>
    <w:rsid w:val="00987ADE"/>
    <w:rsid w:val="00987B47"/>
    <w:rsid w:val="00987BDC"/>
    <w:rsid w:val="00987C14"/>
    <w:rsid w:val="00987C72"/>
    <w:rsid w:val="00987C8A"/>
    <w:rsid w:val="00987D54"/>
    <w:rsid w:val="00987D67"/>
    <w:rsid w:val="00987E3F"/>
    <w:rsid w:val="00987FFA"/>
    <w:rsid w:val="0099016E"/>
    <w:rsid w:val="009901DF"/>
    <w:rsid w:val="00990221"/>
    <w:rsid w:val="0099028C"/>
    <w:rsid w:val="009905FE"/>
    <w:rsid w:val="009906BA"/>
    <w:rsid w:val="009907AA"/>
    <w:rsid w:val="00990812"/>
    <w:rsid w:val="00990839"/>
    <w:rsid w:val="009908AB"/>
    <w:rsid w:val="0099098B"/>
    <w:rsid w:val="00990A1A"/>
    <w:rsid w:val="00990AEC"/>
    <w:rsid w:val="00990C08"/>
    <w:rsid w:val="00990D5D"/>
    <w:rsid w:val="00990DA3"/>
    <w:rsid w:val="00990EAB"/>
    <w:rsid w:val="00990F02"/>
    <w:rsid w:val="00990F5F"/>
    <w:rsid w:val="00990F7E"/>
    <w:rsid w:val="00990F88"/>
    <w:rsid w:val="0099107A"/>
    <w:rsid w:val="00991346"/>
    <w:rsid w:val="0099135E"/>
    <w:rsid w:val="0099137F"/>
    <w:rsid w:val="009913BD"/>
    <w:rsid w:val="0099156B"/>
    <w:rsid w:val="009915AE"/>
    <w:rsid w:val="00991624"/>
    <w:rsid w:val="0099173F"/>
    <w:rsid w:val="0099174E"/>
    <w:rsid w:val="00991789"/>
    <w:rsid w:val="009919A6"/>
    <w:rsid w:val="00991A68"/>
    <w:rsid w:val="00991B1F"/>
    <w:rsid w:val="00991C12"/>
    <w:rsid w:val="00991CA3"/>
    <w:rsid w:val="00991D27"/>
    <w:rsid w:val="00991E03"/>
    <w:rsid w:val="00991E17"/>
    <w:rsid w:val="00991FBB"/>
    <w:rsid w:val="00991FD8"/>
    <w:rsid w:val="00991FF0"/>
    <w:rsid w:val="00992018"/>
    <w:rsid w:val="00992039"/>
    <w:rsid w:val="0099211C"/>
    <w:rsid w:val="009921A8"/>
    <w:rsid w:val="00992219"/>
    <w:rsid w:val="0099234E"/>
    <w:rsid w:val="00992423"/>
    <w:rsid w:val="00992445"/>
    <w:rsid w:val="00992505"/>
    <w:rsid w:val="00992541"/>
    <w:rsid w:val="009926A6"/>
    <w:rsid w:val="009926B0"/>
    <w:rsid w:val="00992708"/>
    <w:rsid w:val="00992848"/>
    <w:rsid w:val="00992908"/>
    <w:rsid w:val="00992917"/>
    <w:rsid w:val="009929B6"/>
    <w:rsid w:val="00992A07"/>
    <w:rsid w:val="00992A43"/>
    <w:rsid w:val="00992D71"/>
    <w:rsid w:val="00992E23"/>
    <w:rsid w:val="00992FF1"/>
    <w:rsid w:val="00993017"/>
    <w:rsid w:val="00993137"/>
    <w:rsid w:val="00993138"/>
    <w:rsid w:val="0099316D"/>
    <w:rsid w:val="00993243"/>
    <w:rsid w:val="0099327E"/>
    <w:rsid w:val="00993329"/>
    <w:rsid w:val="0099337E"/>
    <w:rsid w:val="0099367F"/>
    <w:rsid w:val="009936B7"/>
    <w:rsid w:val="009937F4"/>
    <w:rsid w:val="00993920"/>
    <w:rsid w:val="0099394E"/>
    <w:rsid w:val="00993A21"/>
    <w:rsid w:val="00993A65"/>
    <w:rsid w:val="00993A83"/>
    <w:rsid w:val="00993BB9"/>
    <w:rsid w:val="00993D4A"/>
    <w:rsid w:val="00993E35"/>
    <w:rsid w:val="00993EF6"/>
    <w:rsid w:val="00993F88"/>
    <w:rsid w:val="00993FE0"/>
    <w:rsid w:val="009942E8"/>
    <w:rsid w:val="009942FD"/>
    <w:rsid w:val="009943BF"/>
    <w:rsid w:val="00994456"/>
    <w:rsid w:val="00994518"/>
    <w:rsid w:val="0099452E"/>
    <w:rsid w:val="009945D0"/>
    <w:rsid w:val="00994629"/>
    <w:rsid w:val="0099464E"/>
    <w:rsid w:val="00994738"/>
    <w:rsid w:val="009947D3"/>
    <w:rsid w:val="00994830"/>
    <w:rsid w:val="009949A6"/>
    <w:rsid w:val="00994DAE"/>
    <w:rsid w:val="00995035"/>
    <w:rsid w:val="0099513C"/>
    <w:rsid w:val="009951D2"/>
    <w:rsid w:val="009951D6"/>
    <w:rsid w:val="00995230"/>
    <w:rsid w:val="009952C6"/>
    <w:rsid w:val="009952F9"/>
    <w:rsid w:val="009954B0"/>
    <w:rsid w:val="00995592"/>
    <w:rsid w:val="0099576F"/>
    <w:rsid w:val="00995AC3"/>
    <w:rsid w:val="00995C93"/>
    <w:rsid w:val="00995CC4"/>
    <w:rsid w:val="00995D5E"/>
    <w:rsid w:val="00995DF1"/>
    <w:rsid w:val="00995E30"/>
    <w:rsid w:val="00995E4C"/>
    <w:rsid w:val="00995EB3"/>
    <w:rsid w:val="00995FFE"/>
    <w:rsid w:val="009960C9"/>
    <w:rsid w:val="009961AA"/>
    <w:rsid w:val="009961D6"/>
    <w:rsid w:val="009963FB"/>
    <w:rsid w:val="0099642E"/>
    <w:rsid w:val="009964D2"/>
    <w:rsid w:val="00996517"/>
    <w:rsid w:val="00996568"/>
    <w:rsid w:val="0099665B"/>
    <w:rsid w:val="009969E6"/>
    <w:rsid w:val="009969EA"/>
    <w:rsid w:val="00996BF3"/>
    <w:rsid w:val="00996DD9"/>
    <w:rsid w:val="00996DE1"/>
    <w:rsid w:val="00996E06"/>
    <w:rsid w:val="00996E3D"/>
    <w:rsid w:val="00996F71"/>
    <w:rsid w:val="009970DA"/>
    <w:rsid w:val="009971EA"/>
    <w:rsid w:val="00997373"/>
    <w:rsid w:val="009974F3"/>
    <w:rsid w:val="009974F4"/>
    <w:rsid w:val="009975C1"/>
    <w:rsid w:val="009976B4"/>
    <w:rsid w:val="0099776D"/>
    <w:rsid w:val="009977C4"/>
    <w:rsid w:val="0099784D"/>
    <w:rsid w:val="009978AF"/>
    <w:rsid w:val="009979AF"/>
    <w:rsid w:val="00997B68"/>
    <w:rsid w:val="00997BD7"/>
    <w:rsid w:val="00997C81"/>
    <w:rsid w:val="00997D34"/>
    <w:rsid w:val="00997DB7"/>
    <w:rsid w:val="00997E93"/>
    <w:rsid w:val="00997F23"/>
    <w:rsid w:val="00997F3F"/>
    <w:rsid w:val="00997F9F"/>
    <w:rsid w:val="009A0048"/>
    <w:rsid w:val="009A0155"/>
    <w:rsid w:val="009A021A"/>
    <w:rsid w:val="009A0296"/>
    <w:rsid w:val="009A0387"/>
    <w:rsid w:val="009A040C"/>
    <w:rsid w:val="009A0494"/>
    <w:rsid w:val="009A05A5"/>
    <w:rsid w:val="009A05E0"/>
    <w:rsid w:val="009A0639"/>
    <w:rsid w:val="009A072E"/>
    <w:rsid w:val="009A074C"/>
    <w:rsid w:val="009A08CE"/>
    <w:rsid w:val="009A0A0C"/>
    <w:rsid w:val="009A0A80"/>
    <w:rsid w:val="009A0B46"/>
    <w:rsid w:val="009A0B58"/>
    <w:rsid w:val="009A0B6B"/>
    <w:rsid w:val="009A0CF7"/>
    <w:rsid w:val="009A0E08"/>
    <w:rsid w:val="009A0E5B"/>
    <w:rsid w:val="009A0EFB"/>
    <w:rsid w:val="009A0F02"/>
    <w:rsid w:val="009A0F51"/>
    <w:rsid w:val="009A1095"/>
    <w:rsid w:val="009A11C4"/>
    <w:rsid w:val="009A1259"/>
    <w:rsid w:val="009A1320"/>
    <w:rsid w:val="009A13A2"/>
    <w:rsid w:val="009A13E7"/>
    <w:rsid w:val="009A1402"/>
    <w:rsid w:val="009A153E"/>
    <w:rsid w:val="009A16E5"/>
    <w:rsid w:val="009A1779"/>
    <w:rsid w:val="009A17B0"/>
    <w:rsid w:val="009A17FC"/>
    <w:rsid w:val="009A189B"/>
    <w:rsid w:val="009A18D2"/>
    <w:rsid w:val="009A19AC"/>
    <w:rsid w:val="009A1A29"/>
    <w:rsid w:val="009A1A37"/>
    <w:rsid w:val="009A1A84"/>
    <w:rsid w:val="009A1B5B"/>
    <w:rsid w:val="009A1BFE"/>
    <w:rsid w:val="009A1CDB"/>
    <w:rsid w:val="009A1DC9"/>
    <w:rsid w:val="009A1E05"/>
    <w:rsid w:val="009A1E7B"/>
    <w:rsid w:val="009A20C0"/>
    <w:rsid w:val="009A20D7"/>
    <w:rsid w:val="009A211B"/>
    <w:rsid w:val="009A212C"/>
    <w:rsid w:val="009A22ED"/>
    <w:rsid w:val="009A23A0"/>
    <w:rsid w:val="009A246D"/>
    <w:rsid w:val="009A24F5"/>
    <w:rsid w:val="009A2589"/>
    <w:rsid w:val="009A25B8"/>
    <w:rsid w:val="009A25BE"/>
    <w:rsid w:val="009A2622"/>
    <w:rsid w:val="009A2646"/>
    <w:rsid w:val="009A266D"/>
    <w:rsid w:val="009A2681"/>
    <w:rsid w:val="009A27E4"/>
    <w:rsid w:val="009A27FB"/>
    <w:rsid w:val="009A2813"/>
    <w:rsid w:val="009A293D"/>
    <w:rsid w:val="009A2941"/>
    <w:rsid w:val="009A299B"/>
    <w:rsid w:val="009A2A66"/>
    <w:rsid w:val="009A2C8E"/>
    <w:rsid w:val="009A2CF1"/>
    <w:rsid w:val="009A2D07"/>
    <w:rsid w:val="009A2DBB"/>
    <w:rsid w:val="009A2DCA"/>
    <w:rsid w:val="009A2EC7"/>
    <w:rsid w:val="009A2EE1"/>
    <w:rsid w:val="009A2F48"/>
    <w:rsid w:val="009A2F4E"/>
    <w:rsid w:val="009A2F75"/>
    <w:rsid w:val="009A2F7C"/>
    <w:rsid w:val="009A3006"/>
    <w:rsid w:val="009A3039"/>
    <w:rsid w:val="009A3066"/>
    <w:rsid w:val="009A3084"/>
    <w:rsid w:val="009A30A1"/>
    <w:rsid w:val="009A3127"/>
    <w:rsid w:val="009A32BA"/>
    <w:rsid w:val="009A3373"/>
    <w:rsid w:val="009A338D"/>
    <w:rsid w:val="009A33A0"/>
    <w:rsid w:val="009A33BA"/>
    <w:rsid w:val="009A3553"/>
    <w:rsid w:val="009A35CA"/>
    <w:rsid w:val="009A369D"/>
    <w:rsid w:val="009A36A5"/>
    <w:rsid w:val="009A37F2"/>
    <w:rsid w:val="009A3801"/>
    <w:rsid w:val="009A3927"/>
    <w:rsid w:val="009A3B35"/>
    <w:rsid w:val="009A3B69"/>
    <w:rsid w:val="009A3C94"/>
    <w:rsid w:val="009A3D15"/>
    <w:rsid w:val="009A3D5D"/>
    <w:rsid w:val="009A3DF2"/>
    <w:rsid w:val="009A3E10"/>
    <w:rsid w:val="009A4023"/>
    <w:rsid w:val="009A40C7"/>
    <w:rsid w:val="009A4105"/>
    <w:rsid w:val="009A4133"/>
    <w:rsid w:val="009A41D1"/>
    <w:rsid w:val="009A4202"/>
    <w:rsid w:val="009A448A"/>
    <w:rsid w:val="009A4571"/>
    <w:rsid w:val="009A45EB"/>
    <w:rsid w:val="009A4749"/>
    <w:rsid w:val="009A4860"/>
    <w:rsid w:val="009A49F4"/>
    <w:rsid w:val="009A4B24"/>
    <w:rsid w:val="009A4B74"/>
    <w:rsid w:val="009A4BC9"/>
    <w:rsid w:val="009A4BD4"/>
    <w:rsid w:val="009A4C2B"/>
    <w:rsid w:val="009A4D72"/>
    <w:rsid w:val="009A4D87"/>
    <w:rsid w:val="009A4E89"/>
    <w:rsid w:val="009A4EB2"/>
    <w:rsid w:val="009A4EBE"/>
    <w:rsid w:val="009A4F0E"/>
    <w:rsid w:val="009A4F6C"/>
    <w:rsid w:val="009A501A"/>
    <w:rsid w:val="009A502E"/>
    <w:rsid w:val="009A50A7"/>
    <w:rsid w:val="009A510A"/>
    <w:rsid w:val="009A5142"/>
    <w:rsid w:val="009A5158"/>
    <w:rsid w:val="009A5262"/>
    <w:rsid w:val="009A5291"/>
    <w:rsid w:val="009A52C5"/>
    <w:rsid w:val="009A53DF"/>
    <w:rsid w:val="009A53ED"/>
    <w:rsid w:val="009A55B0"/>
    <w:rsid w:val="009A5667"/>
    <w:rsid w:val="009A57DF"/>
    <w:rsid w:val="009A593E"/>
    <w:rsid w:val="009A5994"/>
    <w:rsid w:val="009A59CC"/>
    <w:rsid w:val="009A5A83"/>
    <w:rsid w:val="009A5B07"/>
    <w:rsid w:val="009A5C0A"/>
    <w:rsid w:val="009A5CCC"/>
    <w:rsid w:val="009A5D2E"/>
    <w:rsid w:val="009A5EBF"/>
    <w:rsid w:val="009A5F8D"/>
    <w:rsid w:val="009A5FC1"/>
    <w:rsid w:val="009A6055"/>
    <w:rsid w:val="009A606F"/>
    <w:rsid w:val="009A60F4"/>
    <w:rsid w:val="009A61DF"/>
    <w:rsid w:val="009A627B"/>
    <w:rsid w:val="009A62A5"/>
    <w:rsid w:val="009A6371"/>
    <w:rsid w:val="009A63AD"/>
    <w:rsid w:val="009A6493"/>
    <w:rsid w:val="009A6564"/>
    <w:rsid w:val="009A67B6"/>
    <w:rsid w:val="009A689D"/>
    <w:rsid w:val="009A693E"/>
    <w:rsid w:val="009A6A7D"/>
    <w:rsid w:val="009A6B29"/>
    <w:rsid w:val="009A6C05"/>
    <w:rsid w:val="009A6CD3"/>
    <w:rsid w:val="009A6D33"/>
    <w:rsid w:val="009A6E86"/>
    <w:rsid w:val="009A6ECA"/>
    <w:rsid w:val="009A6ED7"/>
    <w:rsid w:val="009A706E"/>
    <w:rsid w:val="009A7183"/>
    <w:rsid w:val="009A71CE"/>
    <w:rsid w:val="009A7246"/>
    <w:rsid w:val="009A7272"/>
    <w:rsid w:val="009A747F"/>
    <w:rsid w:val="009A7646"/>
    <w:rsid w:val="009A765C"/>
    <w:rsid w:val="009A76CA"/>
    <w:rsid w:val="009A7724"/>
    <w:rsid w:val="009A772C"/>
    <w:rsid w:val="009A77DA"/>
    <w:rsid w:val="009A7839"/>
    <w:rsid w:val="009A7888"/>
    <w:rsid w:val="009A79CB"/>
    <w:rsid w:val="009A7AE4"/>
    <w:rsid w:val="009A7B5E"/>
    <w:rsid w:val="009A7D8E"/>
    <w:rsid w:val="009A7E3B"/>
    <w:rsid w:val="009B0209"/>
    <w:rsid w:val="009B022B"/>
    <w:rsid w:val="009B0263"/>
    <w:rsid w:val="009B02B1"/>
    <w:rsid w:val="009B02DD"/>
    <w:rsid w:val="009B03CB"/>
    <w:rsid w:val="009B043A"/>
    <w:rsid w:val="009B044F"/>
    <w:rsid w:val="009B050B"/>
    <w:rsid w:val="009B0626"/>
    <w:rsid w:val="009B0769"/>
    <w:rsid w:val="009B0988"/>
    <w:rsid w:val="009B0A06"/>
    <w:rsid w:val="009B0A31"/>
    <w:rsid w:val="009B0C33"/>
    <w:rsid w:val="009B0C86"/>
    <w:rsid w:val="009B0D81"/>
    <w:rsid w:val="009B0DB1"/>
    <w:rsid w:val="009B0EEE"/>
    <w:rsid w:val="009B0F3F"/>
    <w:rsid w:val="009B1009"/>
    <w:rsid w:val="009B1099"/>
    <w:rsid w:val="009B109D"/>
    <w:rsid w:val="009B119F"/>
    <w:rsid w:val="009B1270"/>
    <w:rsid w:val="009B1296"/>
    <w:rsid w:val="009B139F"/>
    <w:rsid w:val="009B13A2"/>
    <w:rsid w:val="009B13B3"/>
    <w:rsid w:val="009B1433"/>
    <w:rsid w:val="009B15B5"/>
    <w:rsid w:val="009B15BE"/>
    <w:rsid w:val="009B1605"/>
    <w:rsid w:val="009B17B9"/>
    <w:rsid w:val="009B1862"/>
    <w:rsid w:val="009B18A1"/>
    <w:rsid w:val="009B19CD"/>
    <w:rsid w:val="009B19EE"/>
    <w:rsid w:val="009B1B6C"/>
    <w:rsid w:val="009B1BFE"/>
    <w:rsid w:val="009B1C08"/>
    <w:rsid w:val="009B1C15"/>
    <w:rsid w:val="009B1C60"/>
    <w:rsid w:val="009B1CF3"/>
    <w:rsid w:val="009B1D3F"/>
    <w:rsid w:val="009B1D5A"/>
    <w:rsid w:val="009B1E44"/>
    <w:rsid w:val="009B1E88"/>
    <w:rsid w:val="009B1EF0"/>
    <w:rsid w:val="009B2106"/>
    <w:rsid w:val="009B21A1"/>
    <w:rsid w:val="009B21C0"/>
    <w:rsid w:val="009B2341"/>
    <w:rsid w:val="009B23E9"/>
    <w:rsid w:val="009B2407"/>
    <w:rsid w:val="009B2505"/>
    <w:rsid w:val="009B256C"/>
    <w:rsid w:val="009B26FA"/>
    <w:rsid w:val="009B273A"/>
    <w:rsid w:val="009B2769"/>
    <w:rsid w:val="009B27BB"/>
    <w:rsid w:val="009B283B"/>
    <w:rsid w:val="009B28A9"/>
    <w:rsid w:val="009B28B3"/>
    <w:rsid w:val="009B2958"/>
    <w:rsid w:val="009B29DE"/>
    <w:rsid w:val="009B2A81"/>
    <w:rsid w:val="009B2A95"/>
    <w:rsid w:val="009B2A99"/>
    <w:rsid w:val="009B2B7B"/>
    <w:rsid w:val="009B2BA7"/>
    <w:rsid w:val="009B2C7F"/>
    <w:rsid w:val="009B2C8C"/>
    <w:rsid w:val="009B2CD7"/>
    <w:rsid w:val="009B2D3B"/>
    <w:rsid w:val="009B2EFB"/>
    <w:rsid w:val="009B2F2B"/>
    <w:rsid w:val="009B2FD2"/>
    <w:rsid w:val="009B310A"/>
    <w:rsid w:val="009B32B3"/>
    <w:rsid w:val="009B33A7"/>
    <w:rsid w:val="009B33D9"/>
    <w:rsid w:val="009B3414"/>
    <w:rsid w:val="009B34C2"/>
    <w:rsid w:val="009B35BE"/>
    <w:rsid w:val="009B38EE"/>
    <w:rsid w:val="009B39CB"/>
    <w:rsid w:val="009B39D5"/>
    <w:rsid w:val="009B3A5F"/>
    <w:rsid w:val="009B3A71"/>
    <w:rsid w:val="009B3A89"/>
    <w:rsid w:val="009B3C8F"/>
    <w:rsid w:val="009B3D3D"/>
    <w:rsid w:val="009B3D89"/>
    <w:rsid w:val="009B3E25"/>
    <w:rsid w:val="009B3E57"/>
    <w:rsid w:val="009B3EF7"/>
    <w:rsid w:val="009B3F8A"/>
    <w:rsid w:val="009B401A"/>
    <w:rsid w:val="009B415B"/>
    <w:rsid w:val="009B4204"/>
    <w:rsid w:val="009B421E"/>
    <w:rsid w:val="009B441E"/>
    <w:rsid w:val="009B446E"/>
    <w:rsid w:val="009B44C8"/>
    <w:rsid w:val="009B44D9"/>
    <w:rsid w:val="009B482E"/>
    <w:rsid w:val="009B489F"/>
    <w:rsid w:val="009B493A"/>
    <w:rsid w:val="009B49F2"/>
    <w:rsid w:val="009B4A0C"/>
    <w:rsid w:val="009B4A0D"/>
    <w:rsid w:val="009B4AA1"/>
    <w:rsid w:val="009B4B04"/>
    <w:rsid w:val="009B4C74"/>
    <w:rsid w:val="009B4D53"/>
    <w:rsid w:val="009B4DA3"/>
    <w:rsid w:val="009B4EE4"/>
    <w:rsid w:val="009B51BE"/>
    <w:rsid w:val="009B520D"/>
    <w:rsid w:val="009B5379"/>
    <w:rsid w:val="009B5452"/>
    <w:rsid w:val="009B545B"/>
    <w:rsid w:val="009B545C"/>
    <w:rsid w:val="009B5493"/>
    <w:rsid w:val="009B5571"/>
    <w:rsid w:val="009B5688"/>
    <w:rsid w:val="009B56B3"/>
    <w:rsid w:val="009B56DB"/>
    <w:rsid w:val="009B57C5"/>
    <w:rsid w:val="009B581F"/>
    <w:rsid w:val="009B582F"/>
    <w:rsid w:val="009B5854"/>
    <w:rsid w:val="009B58DD"/>
    <w:rsid w:val="009B5A97"/>
    <w:rsid w:val="009B5C03"/>
    <w:rsid w:val="009B5C50"/>
    <w:rsid w:val="009B5D36"/>
    <w:rsid w:val="009B5F2C"/>
    <w:rsid w:val="009B60FA"/>
    <w:rsid w:val="009B613E"/>
    <w:rsid w:val="009B6302"/>
    <w:rsid w:val="009B64EF"/>
    <w:rsid w:val="009B6575"/>
    <w:rsid w:val="009B665B"/>
    <w:rsid w:val="009B6843"/>
    <w:rsid w:val="009B6865"/>
    <w:rsid w:val="009B691C"/>
    <w:rsid w:val="009B6937"/>
    <w:rsid w:val="009B69BA"/>
    <w:rsid w:val="009B6ACA"/>
    <w:rsid w:val="009B6C03"/>
    <w:rsid w:val="009B6C4D"/>
    <w:rsid w:val="009B6CA3"/>
    <w:rsid w:val="009B6DA2"/>
    <w:rsid w:val="009B6DE7"/>
    <w:rsid w:val="009B6E80"/>
    <w:rsid w:val="009B6F79"/>
    <w:rsid w:val="009B71ED"/>
    <w:rsid w:val="009B72C9"/>
    <w:rsid w:val="009B731B"/>
    <w:rsid w:val="009B73E8"/>
    <w:rsid w:val="009B7486"/>
    <w:rsid w:val="009B75D2"/>
    <w:rsid w:val="009B7623"/>
    <w:rsid w:val="009B7756"/>
    <w:rsid w:val="009B77D5"/>
    <w:rsid w:val="009B780F"/>
    <w:rsid w:val="009B7918"/>
    <w:rsid w:val="009B795F"/>
    <w:rsid w:val="009B799B"/>
    <w:rsid w:val="009B7A87"/>
    <w:rsid w:val="009B7A97"/>
    <w:rsid w:val="009B7AAC"/>
    <w:rsid w:val="009B7B05"/>
    <w:rsid w:val="009B7B4B"/>
    <w:rsid w:val="009B7BE8"/>
    <w:rsid w:val="009B7C8D"/>
    <w:rsid w:val="009B7E6A"/>
    <w:rsid w:val="009B7EEF"/>
    <w:rsid w:val="009B7FAC"/>
    <w:rsid w:val="009C00AB"/>
    <w:rsid w:val="009C0131"/>
    <w:rsid w:val="009C038A"/>
    <w:rsid w:val="009C03C0"/>
    <w:rsid w:val="009C03CB"/>
    <w:rsid w:val="009C0438"/>
    <w:rsid w:val="009C0455"/>
    <w:rsid w:val="009C057C"/>
    <w:rsid w:val="009C06B9"/>
    <w:rsid w:val="009C06E1"/>
    <w:rsid w:val="009C0724"/>
    <w:rsid w:val="009C075E"/>
    <w:rsid w:val="009C07A6"/>
    <w:rsid w:val="009C0818"/>
    <w:rsid w:val="009C0880"/>
    <w:rsid w:val="009C097C"/>
    <w:rsid w:val="009C0995"/>
    <w:rsid w:val="009C0A8F"/>
    <w:rsid w:val="009C0B4A"/>
    <w:rsid w:val="009C0BF2"/>
    <w:rsid w:val="009C0C75"/>
    <w:rsid w:val="009C0CA4"/>
    <w:rsid w:val="009C0DF7"/>
    <w:rsid w:val="009C0EA1"/>
    <w:rsid w:val="009C1207"/>
    <w:rsid w:val="009C12B5"/>
    <w:rsid w:val="009C136B"/>
    <w:rsid w:val="009C138F"/>
    <w:rsid w:val="009C139D"/>
    <w:rsid w:val="009C13A8"/>
    <w:rsid w:val="009C13F8"/>
    <w:rsid w:val="009C144C"/>
    <w:rsid w:val="009C168F"/>
    <w:rsid w:val="009C1715"/>
    <w:rsid w:val="009C177A"/>
    <w:rsid w:val="009C1A5A"/>
    <w:rsid w:val="009C1A67"/>
    <w:rsid w:val="009C1AA2"/>
    <w:rsid w:val="009C1B80"/>
    <w:rsid w:val="009C1B9F"/>
    <w:rsid w:val="009C1BED"/>
    <w:rsid w:val="009C1C3B"/>
    <w:rsid w:val="009C1C5C"/>
    <w:rsid w:val="009C1C60"/>
    <w:rsid w:val="009C1C66"/>
    <w:rsid w:val="009C1C6A"/>
    <w:rsid w:val="009C1D51"/>
    <w:rsid w:val="009C1DB9"/>
    <w:rsid w:val="009C1E64"/>
    <w:rsid w:val="009C1ED5"/>
    <w:rsid w:val="009C1F3C"/>
    <w:rsid w:val="009C1F92"/>
    <w:rsid w:val="009C1FD2"/>
    <w:rsid w:val="009C2044"/>
    <w:rsid w:val="009C20DE"/>
    <w:rsid w:val="009C20E5"/>
    <w:rsid w:val="009C214A"/>
    <w:rsid w:val="009C2223"/>
    <w:rsid w:val="009C2365"/>
    <w:rsid w:val="009C2459"/>
    <w:rsid w:val="009C2496"/>
    <w:rsid w:val="009C25A0"/>
    <w:rsid w:val="009C2632"/>
    <w:rsid w:val="009C278D"/>
    <w:rsid w:val="009C2856"/>
    <w:rsid w:val="009C2859"/>
    <w:rsid w:val="009C2A23"/>
    <w:rsid w:val="009C2A30"/>
    <w:rsid w:val="009C2A5B"/>
    <w:rsid w:val="009C2A9B"/>
    <w:rsid w:val="009C2AF1"/>
    <w:rsid w:val="009C2B4F"/>
    <w:rsid w:val="009C2BB7"/>
    <w:rsid w:val="009C2F10"/>
    <w:rsid w:val="009C2FB7"/>
    <w:rsid w:val="009C2FEC"/>
    <w:rsid w:val="009C3151"/>
    <w:rsid w:val="009C340D"/>
    <w:rsid w:val="009C34A8"/>
    <w:rsid w:val="009C34CD"/>
    <w:rsid w:val="009C3555"/>
    <w:rsid w:val="009C3580"/>
    <w:rsid w:val="009C3583"/>
    <w:rsid w:val="009C36C7"/>
    <w:rsid w:val="009C36F5"/>
    <w:rsid w:val="009C370E"/>
    <w:rsid w:val="009C376D"/>
    <w:rsid w:val="009C39D1"/>
    <w:rsid w:val="009C39F7"/>
    <w:rsid w:val="009C3AE8"/>
    <w:rsid w:val="009C3B01"/>
    <w:rsid w:val="009C3B5E"/>
    <w:rsid w:val="009C3C5E"/>
    <w:rsid w:val="009C3CFC"/>
    <w:rsid w:val="009C3D72"/>
    <w:rsid w:val="009C3DF9"/>
    <w:rsid w:val="009C3E56"/>
    <w:rsid w:val="009C3E63"/>
    <w:rsid w:val="009C3E6A"/>
    <w:rsid w:val="009C3E7E"/>
    <w:rsid w:val="009C3F8E"/>
    <w:rsid w:val="009C3FCE"/>
    <w:rsid w:val="009C402A"/>
    <w:rsid w:val="009C40D6"/>
    <w:rsid w:val="009C4172"/>
    <w:rsid w:val="009C4250"/>
    <w:rsid w:val="009C43C6"/>
    <w:rsid w:val="009C43CD"/>
    <w:rsid w:val="009C43F3"/>
    <w:rsid w:val="009C463C"/>
    <w:rsid w:val="009C46BB"/>
    <w:rsid w:val="009C473C"/>
    <w:rsid w:val="009C47DF"/>
    <w:rsid w:val="009C4846"/>
    <w:rsid w:val="009C48E6"/>
    <w:rsid w:val="009C496C"/>
    <w:rsid w:val="009C4AA5"/>
    <w:rsid w:val="009C4B1F"/>
    <w:rsid w:val="009C4B35"/>
    <w:rsid w:val="009C4B40"/>
    <w:rsid w:val="009C4C0E"/>
    <w:rsid w:val="009C4C60"/>
    <w:rsid w:val="009C4CC6"/>
    <w:rsid w:val="009C4D82"/>
    <w:rsid w:val="009C4D9F"/>
    <w:rsid w:val="009C4E9E"/>
    <w:rsid w:val="009C4F44"/>
    <w:rsid w:val="009C4F50"/>
    <w:rsid w:val="009C4FF1"/>
    <w:rsid w:val="009C50DB"/>
    <w:rsid w:val="009C51A3"/>
    <w:rsid w:val="009C51B5"/>
    <w:rsid w:val="009C51CF"/>
    <w:rsid w:val="009C51F1"/>
    <w:rsid w:val="009C5283"/>
    <w:rsid w:val="009C528B"/>
    <w:rsid w:val="009C5295"/>
    <w:rsid w:val="009C5656"/>
    <w:rsid w:val="009C5683"/>
    <w:rsid w:val="009C56A6"/>
    <w:rsid w:val="009C56C3"/>
    <w:rsid w:val="009C57C1"/>
    <w:rsid w:val="009C57E1"/>
    <w:rsid w:val="009C5800"/>
    <w:rsid w:val="009C59B6"/>
    <w:rsid w:val="009C59E8"/>
    <w:rsid w:val="009C5A4D"/>
    <w:rsid w:val="009C5BAC"/>
    <w:rsid w:val="009C5C20"/>
    <w:rsid w:val="009C5C35"/>
    <w:rsid w:val="009C5C80"/>
    <w:rsid w:val="009C5D37"/>
    <w:rsid w:val="009C5D9C"/>
    <w:rsid w:val="009C5E00"/>
    <w:rsid w:val="009C5EED"/>
    <w:rsid w:val="009C5FB8"/>
    <w:rsid w:val="009C6037"/>
    <w:rsid w:val="009C6056"/>
    <w:rsid w:val="009C60B2"/>
    <w:rsid w:val="009C6217"/>
    <w:rsid w:val="009C6320"/>
    <w:rsid w:val="009C6379"/>
    <w:rsid w:val="009C63B0"/>
    <w:rsid w:val="009C6521"/>
    <w:rsid w:val="009C65AF"/>
    <w:rsid w:val="009C65E3"/>
    <w:rsid w:val="009C672A"/>
    <w:rsid w:val="009C674A"/>
    <w:rsid w:val="009C6961"/>
    <w:rsid w:val="009C6965"/>
    <w:rsid w:val="009C6AE6"/>
    <w:rsid w:val="009C6B4B"/>
    <w:rsid w:val="009C6B62"/>
    <w:rsid w:val="009C6C30"/>
    <w:rsid w:val="009C6C93"/>
    <w:rsid w:val="009C6D6A"/>
    <w:rsid w:val="009C6EAE"/>
    <w:rsid w:val="009C6F1C"/>
    <w:rsid w:val="009C6F1D"/>
    <w:rsid w:val="009C6F62"/>
    <w:rsid w:val="009C6FE6"/>
    <w:rsid w:val="009C70FD"/>
    <w:rsid w:val="009C7233"/>
    <w:rsid w:val="009C7473"/>
    <w:rsid w:val="009C74C5"/>
    <w:rsid w:val="009C75D6"/>
    <w:rsid w:val="009C766C"/>
    <w:rsid w:val="009C7688"/>
    <w:rsid w:val="009C7739"/>
    <w:rsid w:val="009C7788"/>
    <w:rsid w:val="009C7887"/>
    <w:rsid w:val="009C78DA"/>
    <w:rsid w:val="009C79F0"/>
    <w:rsid w:val="009C7A23"/>
    <w:rsid w:val="009C7A33"/>
    <w:rsid w:val="009C7AE3"/>
    <w:rsid w:val="009C7C3A"/>
    <w:rsid w:val="009C7C7F"/>
    <w:rsid w:val="009C7D8C"/>
    <w:rsid w:val="009C7DE1"/>
    <w:rsid w:val="009C7EA1"/>
    <w:rsid w:val="009D0029"/>
    <w:rsid w:val="009D00BA"/>
    <w:rsid w:val="009D00C5"/>
    <w:rsid w:val="009D00E2"/>
    <w:rsid w:val="009D025B"/>
    <w:rsid w:val="009D0263"/>
    <w:rsid w:val="009D0363"/>
    <w:rsid w:val="009D03AE"/>
    <w:rsid w:val="009D03F1"/>
    <w:rsid w:val="009D044D"/>
    <w:rsid w:val="009D04DA"/>
    <w:rsid w:val="009D056E"/>
    <w:rsid w:val="009D05DE"/>
    <w:rsid w:val="009D0829"/>
    <w:rsid w:val="009D092C"/>
    <w:rsid w:val="009D09BF"/>
    <w:rsid w:val="009D0A36"/>
    <w:rsid w:val="009D0E3B"/>
    <w:rsid w:val="009D0EDF"/>
    <w:rsid w:val="009D1031"/>
    <w:rsid w:val="009D1039"/>
    <w:rsid w:val="009D103E"/>
    <w:rsid w:val="009D10B7"/>
    <w:rsid w:val="009D12E0"/>
    <w:rsid w:val="009D12FF"/>
    <w:rsid w:val="009D134F"/>
    <w:rsid w:val="009D13CE"/>
    <w:rsid w:val="009D13F9"/>
    <w:rsid w:val="009D149A"/>
    <w:rsid w:val="009D14D8"/>
    <w:rsid w:val="009D1538"/>
    <w:rsid w:val="009D1683"/>
    <w:rsid w:val="009D1768"/>
    <w:rsid w:val="009D1832"/>
    <w:rsid w:val="009D1970"/>
    <w:rsid w:val="009D1A21"/>
    <w:rsid w:val="009D1AD2"/>
    <w:rsid w:val="009D1B4B"/>
    <w:rsid w:val="009D1B5B"/>
    <w:rsid w:val="009D1DE1"/>
    <w:rsid w:val="009D1E08"/>
    <w:rsid w:val="009D200D"/>
    <w:rsid w:val="009D2101"/>
    <w:rsid w:val="009D213C"/>
    <w:rsid w:val="009D235D"/>
    <w:rsid w:val="009D2473"/>
    <w:rsid w:val="009D25C9"/>
    <w:rsid w:val="009D26AF"/>
    <w:rsid w:val="009D276D"/>
    <w:rsid w:val="009D28ED"/>
    <w:rsid w:val="009D2AAD"/>
    <w:rsid w:val="009D2B3F"/>
    <w:rsid w:val="009D2B47"/>
    <w:rsid w:val="009D2BEA"/>
    <w:rsid w:val="009D2C2D"/>
    <w:rsid w:val="009D2C63"/>
    <w:rsid w:val="009D2CB5"/>
    <w:rsid w:val="009D2D60"/>
    <w:rsid w:val="009D2D86"/>
    <w:rsid w:val="009D2E3D"/>
    <w:rsid w:val="009D2E78"/>
    <w:rsid w:val="009D2FFD"/>
    <w:rsid w:val="009D3027"/>
    <w:rsid w:val="009D306F"/>
    <w:rsid w:val="009D30FC"/>
    <w:rsid w:val="009D3198"/>
    <w:rsid w:val="009D319E"/>
    <w:rsid w:val="009D32E3"/>
    <w:rsid w:val="009D33FF"/>
    <w:rsid w:val="009D348F"/>
    <w:rsid w:val="009D34F5"/>
    <w:rsid w:val="009D34FD"/>
    <w:rsid w:val="009D3644"/>
    <w:rsid w:val="009D36D7"/>
    <w:rsid w:val="009D37AE"/>
    <w:rsid w:val="009D387B"/>
    <w:rsid w:val="009D38C5"/>
    <w:rsid w:val="009D3909"/>
    <w:rsid w:val="009D3971"/>
    <w:rsid w:val="009D3976"/>
    <w:rsid w:val="009D398E"/>
    <w:rsid w:val="009D39B7"/>
    <w:rsid w:val="009D3B40"/>
    <w:rsid w:val="009D3BBD"/>
    <w:rsid w:val="009D3C30"/>
    <w:rsid w:val="009D3C79"/>
    <w:rsid w:val="009D3D3C"/>
    <w:rsid w:val="009D3D3F"/>
    <w:rsid w:val="009D3ECB"/>
    <w:rsid w:val="009D3ED9"/>
    <w:rsid w:val="009D3EDB"/>
    <w:rsid w:val="009D4127"/>
    <w:rsid w:val="009D4151"/>
    <w:rsid w:val="009D434F"/>
    <w:rsid w:val="009D4380"/>
    <w:rsid w:val="009D43EB"/>
    <w:rsid w:val="009D45D2"/>
    <w:rsid w:val="009D4682"/>
    <w:rsid w:val="009D48AC"/>
    <w:rsid w:val="009D4982"/>
    <w:rsid w:val="009D4C00"/>
    <w:rsid w:val="009D4CF8"/>
    <w:rsid w:val="009D4D29"/>
    <w:rsid w:val="009D4D85"/>
    <w:rsid w:val="009D4E03"/>
    <w:rsid w:val="009D4EB3"/>
    <w:rsid w:val="009D4F4E"/>
    <w:rsid w:val="009D4F71"/>
    <w:rsid w:val="009D5454"/>
    <w:rsid w:val="009D5489"/>
    <w:rsid w:val="009D5520"/>
    <w:rsid w:val="009D56C7"/>
    <w:rsid w:val="009D580A"/>
    <w:rsid w:val="009D58E9"/>
    <w:rsid w:val="009D58F6"/>
    <w:rsid w:val="009D5906"/>
    <w:rsid w:val="009D5AA2"/>
    <w:rsid w:val="009D5B28"/>
    <w:rsid w:val="009D5B62"/>
    <w:rsid w:val="009D5BF6"/>
    <w:rsid w:val="009D5C3B"/>
    <w:rsid w:val="009D5CE5"/>
    <w:rsid w:val="009D5D01"/>
    <w:rsid w:val="009D5E70"/>
    <w:rsid w:val="009D5E79"/>
    <w:rsid w:val="009D5ED3"/>
    <w:rsid w:val="009D5F5B"/>
    <w:rsid w:val="009D5FA7"/>
    <w:rsid w:val="009D60E9"/>
    <w:rsid w:val="009D60F7"/>
    <w:rsid w:val="009D6208"/>
    <w:rsid w:val="009D6312"/>
    <w:rsid w:val="009D63CC"/>
    <w:rsid w:val="009D63E7"/>
    <w:rsid w:val="009D6409"/>
    <w:rsid w:val="009D6506"/>
    <w:rsid w:val="009D665A"/>
    <w:rsid w:val="009D669A"/>
    <w:rsid w:val="009D6719"/>
    <w:rsid w:val="009D6794"/>
    <w:rsid w:val="009D67FA"/>
    <w:rsid w:val="009D680D"/>
    <w:rsid w:val="009D6840"/>
    <w:rsid w:val="009D686D"/>
    <w:rsid w:val="009D6885"/>
    <w:rsid w:val="009D68C9"/>
    <w:rsid w:val="009D6A25"/>
    <w:rsid w:val="009D6A86"/>
    <w:rsid w:val="009D6B0F"/>
    <w:rsid w:val="009D6B8B"/>
    <w:rsid w:val="009D6BA9"/>
    <w:rsid w:val="009D6BB3"/>
    <w:rsid w:val="009D6BD6"/>
    <w:rsid w:val="009D6C86"/>
    <w:rsid w:val="009D6DF3"/>
    <w:rsid w:val="009D6E07"/>
    <w:rsid w:val="009D6EF1"/>
    <w:rsid w:val="009D6F12"/>
    <w:rsid w:val="009D6F57"/>
    <w:rsid w:val="009D7053"/>
    <w:rsid w:val="009D7062"/>
    <w:rsid w:val="009D71A0"/>
    <w:rsid w:val="009D723E"/>
    <w:rsid w:val="009D7268"/>
    <w:rsid w:val="009D7285"/>
    <w:rsid w:val="009D72D0"/>
    <w:rsid w:val="009D72DA"/>
    <w:rsid w:val="009D734C"/>
    <w:rsid w:val="009D738F"/>
    <w:rsid w:val="009D7512"/>
    <w:rsid w:val="009D7562"/>
    <w:rsid w:val="009D7841"/>
    <w:rsid w:val="009D79ED"/>
    <w:rsid w:val="009D79F5"/>
    <w:rsid w:val="009D7A90"/>
    <w:rsid w:val="009D7BDC"/>
    <w:rsid w:val="009D7BE8"/>
    <w:rsid w:val="009D7C33"/>
    <w:rsid w:val="009D7C8E"/>
    <w:rsid w:val="009D7D7E"/>
    <w:rsid w:val="009D7EDE"/>
    <w:rsid w:val="009D7F8E"/>
    <w:rsid w:val="009D7FF6"/>
    <w:rsid w:val="009D7FF8"/>
    <w:rsid w:val="009E0160"/>
    <w:rsid w:val="009E02EA"/>
    <w:rsid w:val="009E03BA"/>
    <w:rsid w:val="009E040F"/>
    <w:rsid w:val="009E0449"/>
    <w:rsid w:val="009E0657"/>
    <w:rsid w:val="009E06E8"/>
    <w:rsid w:val="009E0774"/>
    <w:rsid w:val="009E0799"/>
    <w:rsid w:val="009E0851"/>
    <w:rsid w:val="009E085D"/>
    <w:rsid w:val="009E08CE"/>
    <w:rsid w:val="009E090A"/>
    <w:rsid w:val="009E09EE"/>
    <w:rsid w:val="009E0A8A"/>
    <w:rsid w:val="009E0ABF"/>
    <w:rsid w:val="009E0ADB"/>
    <w:rsid w:val="009E0B88"/>
    <w:rsid w:val="009E0C2A"/>
    <w:rsid w:val="009E0D7B"/>
    <w:rsid w:val="009E0EF9"/>
    <w:rsid w:val="009E0F5A"/>
    <w:rsid w:val="009E0F63"/>
    <w:rsid w:val="009E0F9F"/>
    <w:rsid w:val="009E103D"/>
    <w:rsid w:val="009E108F"/>
    <w:rsid w:val="009E1157"/>
    <w:rsid w:val="009E11CA"/>
    <w:rsid w:val="009E11D8"/>
    <w:rsid w:val="009E11EB"/>
    <w:rsid w:val="009E120C"/>
    <w:rsid w:val="009E1392"/>
    <w:rsid w:val="009E13C0"/>
    <w:rsid w:val="009E1426"/>
    <w:rsid w:val="009E142B"/>
    <w:rsid w:val="009E143D"/>
    <w:rsid w:val="009E1441"/>
    <w:rsid w:val="009E1610"/>
    <w:rsid w:val="009E16A3"/>
    <w:rsid w:val="009E17DA"/>
    <w:rsid w:val="009E1883"/>
    <w:rsid w:val="009E1940"/>
    <w:rsid w:val="009E19BF"/>
    <w:rsid w:val="009E1AC3"/>
    <w:rsid w:val="009E1C5B"/>
    <w:rsid w:val="009E1C9E"/>
    <w:rsid w:val="009E1CF2"/>
    <w:rsid w:val="009E1D49"/>
    <w:rsid w:val="009E1D80"/>
    <w:rsid w:val="009E1ECD"/>
    <w:rsid w:val="009E2050"/>
    <w:rsid w:val="009E2081"/>
    <w:rsid w:val="009E2182"/>
    <w:rsid w:val="009E2364"/>
    <w:rsid w:val="009E23D3"/>
    <w:rsid w:val="009E24AB"/>
    <w:rsid w:val="009E2535"/>
    <w:rsid w:val="009E2542"/>
    <w:rsid w:val="009E2551"/>
    <w:rsid w:val="009E2570"/>
    <w:rsid w:val="009E26A5"/>
    <w:rsid w:val="009E27A6"/>
    <w:rsid w:val="009E294A"/>
    <w:rsid w:val="009E2996"/>
    <w:rsid w:val="009E2BB0"/>
    <w:rsid w:val="009E2E68"/>
    <w:rsid w:val="009E2EF7"/>
    <w:rsid w:val="009E2FAB"/>
    <w:rsid w:val="009E2FE4"/>
    <w:rsid w:val="009E302D"/>
    <w:rsid w:val="009E307C"/>
    <w:rsid w:val="009E30EB"/>
    <w:rsid w:val="009E3123"/>
    <w:rsid w:val="009E312A"/>
    <w:rsid w:val="009E3405"/>
    <w:rsid w:val="009E3428"/>
    <w:rsid w:val="009E3494"/>
    <w:rsid w:val="009E34E1"/>
    <w:rsid w:val="009E3561"/>
    <w:rsid w:val="009E358C"/>
    <w:rsid w:val="009E35FC"/>
    <w:rsid w:val="009E369E"/>
    <w:rsid w:val="009E3835"/>
    <w:rsid w:val="009E38CC"/>
    <w:rsid w:val="009E391B"/>
    <w:rsid w:val="009E3941"/>
    <w:rsid w:val="009E3A00"/>
    <w:rsid w:val="009E3A9E"/>
    <w:rsid w:val="009E3B09"/>
    <w:rsid w:val="009E3B6F"/>
    <w:rsid w:val="009E3B74"/>
    <w:rsid w:val="009E3B90"/>
    <w:rsid w:val="009E3BEA"/>
    <w:rsid w:val="009E3FF1"/>
    <w:rsid w:val="009E4056"/>
    <w:rsid w:val="009E406A"/>
    <w:rsid w:val="009E40B1"/>
    <w:rsid w:val="009E41FA"/>
    <w:rsid w:val="009E429A"/>
    <w:rsid w:val="009E43C7"/>
    <w:rsid w:val="009E43D1"/>
    <w:rsid w:val="009E448B"/>
    <w:rsid w:val="009E4701"/>
    <w:rsid w:val="009E47E4"/>
    <w:rsid w:val="009E483C"/>
    <w:rsid w:val="009E487E"/>
    <w:rsid w:val="009E48F7"/>
    <w:rsid w:val="009E48FD"/>
    <w:rsid w:val="009E4971"/>
    <w:rsid w:val="009E49EB"/>
    <w:rsid w:val="009E4A3F"/>
    <w:rsid w:val="009E4A8A"/>
    <w:rsid w:val="009E4AC0"/>
    <w:rsid w:val="009E4C10"/>
    <w:rsid w:val="009E4CBD"/>
    <w:rsid w:val="009E4D0D"/>
    <w:rsid w:val="009E4D44"/>
    <w:rsid w:val="009E4DA0"/>
    <w:rsid w:val="009E4E89"/>
    <w:rsid w:val="009E4FFB"/>
    <w:rsid w:val="009E506C"/>
    <w:rsid w:val="009E5095"/>
    <w:rsid w:val="009E5127"/>
    <w:rsid w:val="009E51D0"/>
    <w:rsid w:val="009E5388"/>
    <w:rsid w:val="009E5425"/>
    <w:rsid w:val="009E55A4"/>
    <w:rsid w:val="009E57DC"/>
    <w:rsid w:val="009E59EE"/>
    <w:rsid w:val="009E5A96"/>
    <w:rsid w:val="009E5AB0"/>
    <w:rsid w:val="009E5AE0"/>
    <w:rsid w:val="009E5C8A"/>
    <w:rsid w:val="009E5CA6"/>
    <w:rsid w:val="009E5CD7"/>
    <w:rsid w:val="009E5DEA"/>
    <w:rsid w:val="009E61A0"/>
    <w:rsid w:val="009E61D5"/>
    <w:rsid w:val="009E62CC"/>
    <w:rsid w:val="009E62E5"/>
    <w:rsid w:val="009E63B7"/>
    <w:rsid w:val="009E647B"/>
    <w:rsid w:val="009E64E5"/>
    <w:rsid w:val="009E65E2"/>
    <w:rsid w:val="009E6667"/>
    <w:rsid w:val="009E67C9"/>
    <w:rsid w:val="009E6833"/>
    <w:rsid w:val="009E6888"/>
    <w:rsid w:val="009E6964"/>
    <w:rsid w:val="009E69EB"/>
    <w:rsid w:val="009E6A7C"/>
    <w:rsid w:val="009E6AD7"/>
    <w:rsid w:val="009E6BD8"/>
    <w:rsid w:val="009E6BE2"/>
    <w:rsid w:val="009E6D8A"/>
    <w:rsid w:val="009E6E78"/>
    <w:rsid w:val="009E6FC6"/>
    <w:rsid w:val="009E706F"/>
    <w:rsid w:val="009E718B"/>
    <w:rsid w:val="009E71C8"/>
    <w:rsid w:val="009E723D"/>
    <w:rsid w:val="009E7249"/>
    <w:rsid w:val="009E7347"/>
    <w:rsid w:val="009E744E"/>
    <w:rsid w:val="009E7814"/>
    <w:rsid w:val="009E786E"/>
    <w:rsid w:val="009E7895"/>
    <w:rsid w:val="009E7B17"/>
    <w:rsid w:val="009E7BDA"/>
    <w:rsid w:val="009E7C66"/>
    <w:rsid w:val="009E7CD3"/>
    <w:rsid w:val="009E7D1A"/>
    <w:rsid w:val="009E7DF2"/>
    <w:rsid w:val="009E7E86"/>
    <w:rsid w:val="009E7EE7"/>
    <w:rsid w:val="009E7FF6"/>
    <w:rsid w:val="009F0023"/>
    <w:rsid w:val="009F00AA"/>
    <w:rsid w:val="009F00D5"/>
    <w:rsid w:val="009F01C9"/>
    <w:rsid w:val="009F0221"/>
    <w:rsid w:val="009F025E"/>
    <w:rsid w:val="009F0280"/>
    <w:rsid w:val="009F034D"/>
    <w:rsid w:val="009F037F"/>
    <w:rsid w:val="009F0424"/>
    <w:rsid w:val="009F05A4"/>
    <w:rsid w:val="009F05C6"/>
    <w:rsid w:val="009F06A6"/>
    <w:rsid w:val="009F0755"/>
    <w:rsid w:val="009F0831"/>
    <w:rsid w:val="009F0911"/>
    <w:rsid w:val="009F09DA"/>
    <w:rsid w:val="009F0A76"/>
    <w:rsid w:val="009F0A7B"/>
    <w:rsid w:val="009F0A9A"/>
    <w:rsid w:val="009F0AE7"/>
    <w:rsid w:val="009F0B57"/>
    <w:rsid w:val="009F0CC2"/>
    <w:rsid w:val="009F0DC0"/>
    <w:rsid w:val="009F107E"/>
    <w:rsid w:val="009F10B4"/>
    <w:rsid w:val="009F127F"/>
    <w:rsid w:val="009F164C"/>
    <w:rsid w:val="009F17EE"/>
    <w:rsid w:val="009F1833"/>
    <w:rsid w:val="009F198D"/>
    <w:rsid w:val="009F1A36"/>
    <w:rsid w:val="009F1CBB"/>
    <w:rsid w:val="009F1DFB"/>
    <w:rsid w:val="009F1E3C"/>
    <w:rsid w:val="009F1E5D"/>
    <w:rsid w:val="009F1EB9"/>
    <w:rsid w:val="009F1EC8"/>
    <w:rsid w:val="009F1F0B"/>
    <w:rsid w:val="009F1FCD"/>
    <w:rsid w:val="009F20F7"/>
    <w:rsid w:val="009F2106"/>
    <w:rsid w:val="009F2174"/>
    <w:rsid w:val="009F218F"/>
    <w:rsid w:val="009F21A0"/>
    <w:rsid w:val="009F21A2"/>
    <w:rsid w:val="009F222A"/>
    <w:rsid w:val="009F25B6"/>
    <w:rsid w:val="009F25C4"/>
    <w:rsid w:val="009F25DD"/>
    <w:rsid w:val="009F25F9"/>
    <w:rsid w:val="009F2694"/>
    <w:rsid w:val="009F270A"/>
    <w:rsid w:val="009F27B9"/>
    <w:rsid w:val="009F28DC"/>
    <w:rsid w:val="009F2966"/>
    <w:rsid w:val="009F299D"/>
    <w:rsid w:val="009F29CE"/>
    <w:rsid w:val="009F2A12"/>
    <w:rsid w:val="009F2B3B"/>
    <w:rsid w:val="009F2B96"/>
    <w:rsid w:val="009F2C14"/>
    <w:rsid w:val="009F2C34"/>
    <w:rsid w:val="009F2CA1"/>
    <w:rsid w:val="009F2D3D"/>
    <w:rsid w:val="009F2E2A"/>
    <w:rsid w:val="009F2E47"/>
    <w:rsid w:val="009F2F6D"/>
    <w:rsid w:val="009F2FE9"/>
    <w:rsid w:val="009F303E"/>
    <w:rsid w:val="009F30E1"/>
    <w:rsid w:val="009F31BE"/>
    <w:rsid w:val="009F32ED"/>
    <w:rsid w:val="009F33F9"/>
    <w:rsid w:val="009F347B"/>
    <w:rsid w:val="009F3536"/>
    <w:rsid w:val="009F356D"/>
    <w:rsid w:val="009F3697"/>
    <w:rsid w:val="009F3A3B"/>
    <w:rsid w:val="009F3BE8"/>
    <w:rsid w:val="009F3C5D"/>
    <w:rsid w:val="009F3D42"/>
    <w:rsid w:val="009F3F4B"/>
    <w:rsid w:val="009F3FD1"/>
    <w:rsid w:val="009F4104"/>
    <w:rsid w:val="009F412E"/>
    <w:rsid w:val="009F414C"/>
    <w:rsid w:val="009F420E"/>
    <w:rsid w:val="009F4211"/>
    <w:rsid w:val="009F44D7"/>
    <w:rsid w:val="009F450A"/>
    <w:rsid w:val="009F456F"/>
    <w:rsid w:val="009F465D"/>
    <w:rsid w:val="009F46D5"/>
    <w:rsid w:val="009F474F"/>
    <w:rsid w:val="009F4819"/>
    <w:rsid w:val="009F4922"/>
    <w:rsid w:val="009F4928"/>
    <w:rsid w:val="009F493C"/>
    <w:rsid w:val="009F499A"/>
    <w:rsid w:val="009F49DF"/>
    <w:rsid w:val="009F4A1D"/>
    <w:rsid w:val="009F4A5B"/>
    <w:rsid w:val="009F4A6A"/>
    <w:rsid w:val="009F4B1A"/>
    <w:rsid w:val="009F4B5D"/>
    <w:rsid w:val="009F4BF6"/>
    <w:rsid w:val="009F4C9F"/>
    <w:rsid w:val="009F4CB7"/>
    <w:rsid w:val="009F4CE6"/>
    <w:rsid w:val="009F4D24"/>
    <w:rsid w:val="009F4D43"/>
    <w:rsid w:val="009F4DD4"/>
    <w:rsid w:val="009F4E53"/>
    <w:rsid w:val="009F4E5B"/>
    <w:rsid w:val="009F4F0D"/>
    <w:rsid w:val="009F5115"/>
    <w:rsid w:val="009F52E7"/>
    <w:rsid w:val="009F52E8"/>
    <w:rsid w:val="009F53A1"/>
    <w:rsid w:val="009F5473"/>
    <w:rsid w:val="009F5478"/>
    <w:rsid w:val="009F54A0"/>
    <w:rsid w:val="009F54C0"/>
    <w:rsid w:val="009F5521"/>
    <w:rsid w:val="009F552A"/>
    <w:rsid w:val="009F5585"/>
    <w:rsid w:val="009F5598"/>
    <w:rsid w:val="009F55AC"/>
    <w:rsid w:val="009F5680"/>
    <w:rsid w:val="009F56FB"/>
    <w:rsid w:val="009F5728"/>
    <w:rsid w:val="009F572A"/>
    <w:rsid w:val="009F5760"/>
    <w:rsid w:val="009F59B5"/>
    <w:rsid w:val="009F5A3A"/>
    <w:rsid w:val="009F5A6B"/>
    <w:rsid w:val="009F5AE3"/>
    <w:rsid w:val="009F5B6C"/>
    <w:rsid w:val="009F5D33"/>
    <w:rsid w:val="009F6281"/>
    <w:rsid w:val="009F62E3"/>
    <w:rsid w:val="009F63B5"/>
    <w:rsid w:val="009F6463"/>
    <w:rsid w:val="009F6467"/>
    <w:rsid w:val="009F6495"/>
    <w:rsid w:val="009F6548"/>
    <w:rsid w:val="009F6559"/>
    <w:rsid w:val="009F65A4"/>
    <w:rsid w:val="009F6777"/>
    <w:rsid w:val="009F6A36"/>
    <w:rsid w:val="009F6A3A"/>
    <w:rsid w:val="009F6A41"/>
    <w:rsid w:val="009F6A61"/>
    <w:rsid w:val="009F6A6A"/>
    <w:rsid w:val="009F6A7F"/>
    <w:rsid w:val="009F6AC4"/>
    <w:rsid w:val="009F6C79"/>
    <w:rsid w:val="009F6D35"/>
    <w:rsid w:val="009F6D83"/>
    <w:rsid w:val="009F6F29"/>
    <w:rsid w:val="009F6F48"/>
    <w:rsid w:val="009F707F"/>
    <w:rsid w:val="009F7243"/>
    <w:rsid w:val="009F7323"/>
    <w:rsid w:val="009F73B4"/>
    <w:rsid w:val="009F7532"/>
    <w:rsid w:val="009F7832"/>
    <w:rsid w:val="009F79C1"/>
    <w:rsid w:val="009F79D6"/>
    <w:rsid w:val="009F7AC6"/>
    <w:rsid w:val="009F7AC8"/>
    <w:rsid w:val="009F7B4C"/>
    <w:rsid w:val="009F7C02"/>
    <w:rsid w:val="009F7C4D"/>
    <w:rsid w:val="009F7E40"/>
    <w:rsid w:val="00A00213"/>
    <w:rsid w:val="00A002EB"/>
    <w:rsid w:val="00A00316"/>
    <w:rsid w:val="00A004C3"/>
    <w:rsid w:val="00A00593"/>
    <w:rsid w:val="00A005ED"/>
    <w:rsid w:val="00A00720"/>
    <w:rsid w:val="00A00723"/>
    <w:rsid w:val="00A00791"/>
    <w:rsid w:val="00A0084B"/>
    <w:rsid w:val="00A009FE"/>
    <w:rsid w:val="00A00A16"/>
    <w:rsid w:val="00A00AD7"/>
    <w:rsid w:val="00A00B4E"/>
    <w:rsid w:val="00A00C9B"/>
    <w:rsid w:val="00A00E16"/>
    <w:rsid w:val="00A00E4F"/>
    <w:rsid w:val="00A00F53"/>
    <w:rsid w:val="00A01001"/>
    <w:rsid w:val="00A01079"/>
    <w:rsid w:val="00A010B8"/>
    <w:rsid w:val="00A0137F"/>
    <w:rsid w:val="00A01405"/>
    <w:rsid w:val="00A0149A"/>
    <w:rsid w:val="00A014EF"/>
    <w:rsid w:val="00A0152D"/>
    <w:rsid w:val="00A01552"/>
    <w:rsid w:val="00A015C2"/>
    <w:rsid w:val="00A0174E"/>
    <w:rsid w:val="00A01766"/>
    <w:rsid w:val="00A017E6"/>
    <w:rsid w:val="00A0184C"/>
    <w:rsid w:val="00A01872"/>
    <w:rsid w:val="00A01931"/>
    <w:rsid w:val="00A019CE"/>
    <w:rsid w:val="00A019E5"/>
    <w:rsid w:val="00A01AE5"/>
    <w:rsid w:val="00A01B62"/>
    <w:rsid w:val="00A01C15"/>
    <w:rsid w:val="00A01EB3"/>
    <w:rsid w:val="00A021EF"/>
    <w:rsid w:val="00A02394"/>
    <w:rsid w:val="00A023A9"/>
    <w:rsid w:val="00A025DA"/>
    <w:rsid w:val="00A025E8"/>
    <w:rsid w:val="00A026EC"/>
    <w:rsid w:val="00A02818"/>
    <w:rsid w:val="00A02820"/>
    <w:rsid w:val="00A0287A"/>
    <w:rsid w:val="00A02948"/>
    <w:rsid w:val="00A02AAC"/>
    <w:rsid w:val="00A02B2A"/>
    <w:rsid w:val="00A02B4F"/>
    <w:rsid w:val="00A02B50"/>
    <w:rsid w:val="00A02BDF"/>
    <w:rsid w:val="00A02C9F"/>
    <w:rsid w:val="00A02CBC"/>
    <w:rsid w:val="00A02CDD"/>
    <w:rsid w:val="00A02D2D"/>
    <w:rsid w:val="00A02D56"/>
    <w:rsid w:val="00A02E22"/>
    <w:rsid w:val="00A02F15"/>
    <w:rsid w:val="00A02F58"/>
    <w:rsid w:val="00A02F6B"/>
    <w:rsid w:val="00A02F80"/>
    <w:rsid w:val="00A0301C"/>
    <w:rsid w:val="00A03120"/>
    <w:rsid w:val="00A0314A"/>
    <w:rsid w:val="00A0320B"/>
    <w:rsid w:val="00A03284"/>
    <w:rsid w:val="00A032CA"/>
    <w:rsid w:val="00A03337"/>
    <w:rsid w:val="00A033A8"/>
    <w:rsid w:val="00A033D4"/>
    <w:rsid w:val="00A034AC"/>
    <w:rsid w:val="00A034EB"/>
    <w:rsid w:val="00A03580"/>
    <w:rsid w:val="00A0373D"/>
    <w:rsid w:val="00A039C4"/>
    <w:rsid w:val="00A03AD8"/>
    <w:rsid w:val="00A03B08"/>
    <w:rsid w:val="00A03C62"/>
    <w:rsid w:val="00A03D09"/>
    <w:rsid w:val="00A03E41"/>
    <w:rsid w:val="00A0402A"/>
    <w:rsid w:val="00A0404A"/>
    <w:rsid w:val="00A04089"/>
    <w:rsid w:val="00A040DB"/>
    <w:rsid w:val="00A04189"/>
    <w:rsid w:val="00A0422C"/>
    <w:rsid w:val="00A04251"/>
    <w:rsid w:val="00A04329"/>
    <w:rsid w:val="00A043AA"/>
    <w:rsid w:val="00A04426"/>
    <w:rsid w:val="00A04441"/>
    <w:rsid w:val="00A04582"/>
    <w:rsid w:val="00A0459B"/>
    <w:rsid w:val="00A045C0"/>
    <w:rsid w:val="00A045C5"/>
    <w:rsid w:val="00A046ED"/>
    <w:rsid w:val="00A047AB"/>
    <w:rsid w:val="00A047C5"/>
    <w:rsid w:val="00A0489F"/>
    <w:rsid w:val="00A048E5"/>
    <w:rsid w:val="00A049DE"/>
    <w:rsid w:val="00A04A67"/>
    <w:rsid w:val="00A04BB0"/>
    <w:rsid w:val="00A04BBE"/>
    <w:rsid w:val="00A04BF3"/>
    <w:rsid w:val="00A04C22"/>
    <w:rsid w:val="00A04C82"/>
    <w:rsid w:val="00A04DE3"/>
    <w:rsid w:val="00A04F96"/>
    <w:rsid w:val="00A04FB4"/>
    <w:rsid w:val="00A0505D"/>
    <w:rsid w:val="00A050F1"/>
    <w:rsid w:val="00A05259"/>
    <w:rsid w:val="00A052CA"/>
    <w:rsid w:val="00A052DA"/>
    <w:rsid w:val="00A053AD"/>
    <w:rsid w:val="00A0552A"/>
    <w:rsid w:val="00A05540"/>
    <w:rsid w:val="00A055DD"/>
    <w:rsid w:val="00A05653"/>
    <w:rsid w:val="00A05658"/>
    <w:rsid w:val="00A057CF"/>
    <w:rsid w:val="00A05843"/>
    <w:rsid w:val="00A05915"/>
    <w:rsid w:val="00A0596D"/>
    <w:rsid w:val="00A059BB"/>
    <w:rsid w:val="00A05BB6"/>
    <w:rsid w:val="00A05C56"/>
    <w:rsid w:val="00A05C67"/>
    <w:rsid w:val="00A05D17"/>
    <w:rsid w:val="00A05D35"/>
    <w:rsid w:val="00A05D67"/>
    <w:rsid w:val="00A05E7B"/>
    <w:rsid w:val="00A05FB1"/>
    <w:rsid w:val="00A060C6"/>
    <w:rsid w:val="00A06124"/>
    <w:rsid w:val="00A061D2"/>
    <w:rsid w:val="00A06217"/>
    <w:rsid w:val="00A0625B"/>
    <w:rsid w:val="00A06272"/>
    <w:rsid w:val="00A064E2"/>
    <w:rsid w:val="00A065AD"/>
    <w:rsid w:val="00A065C0"/>
    <w:rsid w:val="00A06676"/>
    <w:rsid w:val="00A0672D"/>
    <w:rsid w:val="00A0683D"/>
    <w:rsid w:val="00A0686A"/>
    <w:rsid w:val="00A069A8"/>
    <w:rsid w:val="00A069D6"/>
    <w:rsid w:val="00A06A11"/>
    <w:rsid w:val="00A06A28"/>
    <w:rsid w:val="00A06B18"/>
    <w:rsid w:val="00A06B35"/>
    <w:rsid w:val="00A06D28"/>
    <w:rsid w:val="00A06E45"/>
    <w:rsid w:val="00A071E7"/>
    <w:rsid w:val="00A072BA"/>
    <w:rsid w:val="00A073EA"/>
    <w:rsid w:val="00A0740E"/>
    <w:rsid w:val="00A07495"/>
    <w:rsid w:val="00A075C3"/>
    <w:rsid w:val="00A075FA"/>
    <w:rsid w:val="00A0761C"/>
    <w:rsid w:val="00A07699"/>
    <w:rsid w:val="00A07722"/>
    <w:rsid w:val="00A07730"/>
    <w:rsid w:val="00A07776"/>
    <w:rsid w:val="00A077E0"/>
    <w:rsid w:val="00A07832"/>
    <w:rsid w:val="00A078FD"/>
    <w:rsid w:val="00A079FB"/>
    <w:rsid w:val="00A07C72"/>
    <w:rsid w:val="00A07D01"/>
    <w:rsid w:val="00A07E2E"/>
    <w:rsid w:val="00A07EE6"/>
    <w:rsid w:val="00A0BF90"/>
    <w:rsid w:val="00A10059"/>
    <w:rsid w:val="00A10086"/>
    <w:rsid w:val="00A100EE"/>
    <w:rsid w:val="00A102D8"/>
    <w:rsid w:val="00A104E2"/>
    <w:rsid w:val="00A105A4"/>
    <w:rsid w:val="00A106C2"/>
    <w:rsid w:val="00A10791"/>
    <w:rsid w:val="00A1081B"/>
    <w:rsid w:val="00A108D4"/>
    <w:rsid w:val="00A1093E"/>
    <w:rsid w:val="00A109F0"/>
    <w:rsid w:val="00A10A7F"/>
    <w:rsid w:val="00A10BAB"/>
    <w:rsid w:val="00A10BB7"/>
    <w:rsid w:val="00A10BC4"/>
    <w:rsid w:val="00A10C72"/>
    <w:rsid w:val="00A10D66"/>
    <w:rsid w:val="00A10EC8"/>
    <w:rsid w:val="00A10EF2"/>
    <w:rsid w:val="00A10FDD"/>
    <w:rsid w:val="00A111E0"/>
    <w:rsid w:val="00A1143B"/>
    <w:rsid w:val="00A114DD"/>
    <w:rsid w:val="00A11578"/>
    <w:rsid w:val="00A1163A"/>
    <w:rsid w:val="00A116A3"/>
    <w:rsid w:val="00A1174A"/>
    <w:rsid w:val="00A11755"/>
    <w:rsid w:val="00A11782"/>
    <w:rsid w:val="00A11788"/>
    <w:rsid w:val="00A11A60"/>
    <w:rsid w:val="00A11A71"/>
    <w:rsid w:val="00A11B8A"/>
    <w:rsid w:val="00A11DEA"/>
    <w:rsid w:val="00A11E40"/>
    <w:rsid w:val="00A11F54"/>
    <w:rsid w:val="00A1200E"/>
    <w:rsid w:val="00A1205F"/>
    <w:rsid w:val="00A12216"/>
    <w:rsid w:val="00A12522"/>
    <w:rsid w:val="00A127A4"/>
    <w:rsid w:val="00A127E6"/>
    <w:rsid w:val="00A128B4"/>
    <w:rsid w:val="00A12922"/>
    <w:rsid w:val="00A12A74"/>
    <w:rsid w:val="00A12C41"/>
    <w:rsid w:val="00A12C92"/>
    <w:rsid w:val="00A12CBE"/>
    <w:rsid w:val="00A12CC5"/>
    <w:rsid w:val="00A12D98"/>
    <w:rsid w:val="00A12E04"/>
    <w:rsid w:val="00A12E28"/>
    <w:rsid w:val="00A1306A"/>
    <w:rsid w:val="00A13119"/>
    <w:rsid w:val="00A13127"/>
    <w:rsid w:val="00A131C2"/>
    <w:rsid w:val="00A13227"/>
    <w:rsid w:val="00A13234"/>
    <w:rsid w:val="00A132A6"/>
    <w:rsid w:val="00A13488"/>
    <w:rsid w:val="00A1351E"/>
    <w:rsid w:val="00A13541"/>
    <w:rsid w:val="00A135B2"/>
    <w:rsid w:val="00A13648"/>
    <w:rsid w:val="00A1364B"/>
    <w:rsid w:val="00A138DE"/>
    <w:rsid w:val="00A138FE"/>
    <w:rsid w:val="00A13936"/>
    <w:rsid w:val="00A139A3"/>
    <w:rsid w:val="00A13A61"/>
    <w:rsid w:val="00A13AA4"/>
    <w:rsid w:val="00A13B32"/>
    <w:rsid w:val="00A13B72"/>
    <w:rsid w:val="00A13BAC"/>
    <w:rsid w:val="00A13BF3"/>
    <w:rsid w:val="00A13C18"/>
    <w:rsid w:val="00A13C3E"/>
    <w:rsid w:val="00A13CBB"/>
    <w:rsid w:val="00A13D8D"/>
    <w:rsid w:val="00A13DD4"/>
    <w:rsid w:val="00A13E16"/>
    <w:rsid w:val="00A13E24"/>
    <w:rsid w:val="00A13F55"/>
    <w:rsid w:val="00A14030"/>
    <w:rsid w:val="00A144CD"/>
    <w:rsid w:val="00A144F4"/>
    <w:rsid w:val="00A145C3"/>
    <w:rsid w:val="00A14649"/>
    <w:rsid w:val="00A146E3"/>
    <w:rsid w:val="00A147D4"/>
    <w:rsid w:val="00A14842"/>
    <w:rsid w:val="00A14866"/>
    <w:rsid w:val="00A14933"/>
    <w:rsid w:val="00A14A6F"/>
    <w:rsid w:val="00A14B18"/>
    <w:rsid w:val="00A14B93"/>
    <w:rsid w:val="00A14C13"/>
    <w:rsid w:val="00A14CFF"/>
    <w:rsid w:val="00A14D76"/>
    <w:rsid w:val="00A14DDD"/>
    <w:rsid w:val="00A14EF9"/>
    <w:rsid w:val="00A14F94"/>
    <w:rsid w:val="00A14FD8"/>
    <w:rsid w:val="00A15023"/>
    <w:rsid w:val="00A150E9"/>
    <w:rsid w:val="00A151D6"/>
    <w:rsid w:val="00A1521A"/>
    <w:rsid w:val="00A153A0"/>
    <w:rsid w:val="00A153B8"/>
    <w:rsid w:val="00A153CC"/>
    <w:rsid w:val="00A15425"/>
    <w:rsid w:val="00A1542A"/>
    <w:rsid w:val="00A15460"/>
    <w:rsid w:val="00A15487"/>
    <w:rsid w:val="00A15558"/>
    <w:rsid w:val="00A15629"/>
    <w:rsid w:val="00A1563F"/>
    <w:rsid w:val="00A15717"/>
    <w:rsid w:val="00A157B7"/>
    <w:rsid w:val="00A157D6"/>
    <w:rsid w:val="00A1590F"/>
    <w:rsid w:val="00A15934"/>
    <w:rsid w:val="00A15938"/>
    <w:rsid w:val="00A15991"/>
    <w:rsid w:val="00A15A52"/>
    <w:rsid w:val="00A15B63"/>
    <w:rsid w:val="00A15BB8"/>
    <w:rsid w:val="00A15C49"/>
    <w:rsid w:val="00A15DD4"/>
    <w:rsid w:val="00A15DD8"/>
    <w:rsid w:val="00A15E29"/>
    <w:rsid w:val="00A15EDA"/>
    <w:rsid w:val="00A15F36"/>
    <w:rsid w:val="00A16107"/>
    <w:rsid w:val="00A16203"/>
    <w:rsid w:val="00A16237"/>
    <w:rsid w:val="00A1627E"/>
    <w:rsid w:val="00A16686"/>
    <w:rsid w:val="00A1681B"/>
    <w:rsid w:val="00A1682F"/>
    <w:rsid w:val="00A169C7"/>
    <w:rsid w:val="00A16B57"/>
    <w:rsid w:val="00A16DA8"/>
    <w:rsid w:val="00A16DDC"/>
    <w:rsid w:val="00A16E88"/>
    <w:rsid w:val="00A16EAE"/>
    <w:rsid w:val="00A16EB4"/>
    <w:rsid w:val="00A16F6C"/>
    <w:rsid w:val="00A17086"/>
    <w:rsid w:val="00A1718D"/>
    <w:rsid w:val="00A17364"/>
    <w:rsid w:val="00A17390"/>
    <w:rsid w:val="00A17463"/>
    <w:rsid w:val="00A176C2"/>
    <w:rsid w:val="00A1772F"/>
    <w:rsid w:val="00A1777B"/>
    <w:rsid w:val="00A17812"/>
    <w:rsid w:val="00A17824"/>
    <w:rsid w:val="00A17A72"/>
    <w:rsid w:val="00A17B15"/>
    <w:rsid w:val="00A17C16"/>
    <w:rsid w:val="00A17C46"/>
    <w:rsid w:val="00A17D40"/>
    <w:rsid w:val="00A17E9D"/>
    <w:rsid w:val="00A17F64"/>
    <w:rsid w:val="00A17FA9"/>
    <w:rsid w:val="00A200BF"/>
    <w:rsid w:val="00A2026F"/>
    <w:rsid w:val="00A204B8"/>
    <w:rsid w:val="00A20585"/>
    <w:rsid w:val="00A206F8"/>
    <w:rsid w:val="00A208FC"/>
    <w:rsid w:val="00A20A30"/>
    <w:rsid w:val="00A20AC7"/>
    <w:rsid w:val="00A20CD8"/>
    <w:rsid w:val="00A20DBF"/>
    <w:rsid w:val="00A20DFF"/>
    <w:rsid w:val="00A20E4F"/>
    <w:rsid w:val="00A20EF9"/>
    <w:rsid w:val="00A210A4"/>
    <w:rsid w:val="00A21292"/>
    <w:rsid w:val="00A2141E"/>
    <w:rsid w:val="00A21664"/>
    <w:rsid w:val="00A216F8"/>
    <w:rsid w:val="00A21866"/>
    <w:rsid w:val="00A21897"/>
    <w:rsid w:val="00A218E2"/>
    <w:rsid w:val="00A2192B"/>
    <w:rsid w:val="00A21A91"/>
    <w:rsid w:val="00A21AD3"/>
    <w:rsid w:val="00A21B0C"/>
    <w:rsid w:val="00A21B63"/>
    <w:rsid w:val="00A21C20"/>
    <w:rsid w:val="00A21C9B"/>
    <w:rsid w:val="00A21CAA"/>
    <w:rsid w:val="00A21CC3"/>
    <w:rsid w:val="00A21D0E"/>
    <w:rsid w:val="00A21E1F"/>
    <w:rsid w:val="00A220DC"/>
    <w:rsid w:val="00A220E2"/>
    <w:rsid w:val="00A2214D"/>
    <w:rsid w:val="00A221B7"/>
    <w:rsid w:val="00A22241"/>
    <w:rsid w:val="00A222CA"/>
    <w:rsid w:val="00A22351"/>
    <w:rsid w:val="00A223AD"/>
    <w:rsid w:val="00A223EA"/>
    <w:rsid w:val="00A22428"/>
    <w:rsid w:val="00A2246D"/>
    <w:rsid w:val="00A22712"/>
    <w:rsid w:val="00A2283C"/>
    <w:rsid w:val="00A228D9"/>
    <w:rsid w:val="00A228EE"/>
    <w:rsid w:val="00A22A73"/>
    <w:rsid w:val="00A22B66"/>
    <w:rsid w:val="00A22C0F"/>
    <w:rsid w:val="00A22E4D"/>
    <w:rsid w:val="00A22F8D"/>
    <w:rsid w:val="00A232CF"/>
    <w:rsid w:val="00A2331B"/>
    <w:rsid w:val="00A2338A"/>
    <w:rsid w:val="00A2356B"/>
    <w:rsid w:val="00A235BE"/>
    <w:rsid w:val="00A2366E"/>
    <w:rsid w:val="00A236AD"/>
    <w:rsid w:val="00A2381B"/>
    <w:rsid w:val="00A238E3"/>
    <w:rsid w:val="00A23962"/>
    <w:rsid w:val="00A239C8"/>
    <w:rsid w:val="00A239CF"/>
    <w:rsid w:val="00A23AEF"/>
    <w:rsid w:val="00A23DB2"/>
    <w:rsid w:val="00A23F1F"/>
    <w:rsid w:val="00A23F26"/>
    <w:rsid w:val="00A240DF"/>
    <w:rsid w:val="00A2412A"/>
    <w:rsid w:val="00A2422C"/>
    <w:rsid w:val="00A243C9"/>
    <w:rsid w:val="00A244BC"/>
    <w:rsid w:val="00A245C6"/>
    <w:rsid w:val="00A24631"/>
    <w:rsid w:val="00A24669"/>
    <w:rsid w:val="00A247FF"/>
    <w:rsid w:val="00A24844"/>
    <w:rsid w:val="00A249EF"/>
    <w:rsid w:val="00A249FC"/>
    <w:rsid w:val="00A24B30"/>
    <w:rsid w:val="00A24B8E"/>
    <w:rsid w:val="00A24BE5"/>
    <w:rsid w:val="00A24BFE"/>
    <w:rsid w:val="00A24C3E"/>
    <w:rsid w:val="00A24CEA"/>
    <w:rsid w:val="00A24CFC"/>
    <w:rsid w:val="00A24DAD"/>
    <w:rsid w:val="00A24E1C"/>
    <w:rsid w:val="00A24E33"/>
    <w:rsid w:val="00A24E8B"/>
    <w:rsid w:val="00A24F92"/>
    <w:rsid w:val="00A2502C"/>
    <w:rsid w:val="00A250BA"/>
    <w:rsid w:val="00A25148"/>
    <w:rsid w:val="00A2525D"/>
    <w:rsid w:val="00A25276"/>
    <w:rsid w:val="00A253F1"/>
    <w:rsid w:val="00A255DD"/>
    <w:rsid w:val="00A25628"/>
    <w:rsid w:val="00A257BD"/>
    <w:rsid w:val="00A25880"/>
    <w:rsid w:val="00A2589A"/>
    <w:rsid w:val="00A25A43"/>
    <w:rsid w:val="00A25B23"/>
    <w:rsid w:val="00A25CF9"/>
    <w:rsid w:val="00A25D2B"/>
    <w:rsid w:val="00A25D9B"/>
    <w:rsid w:val="00A25E2B"/>
    <w:rsid w:val="00A25EFB"/>
    <w:rsid w:val="00A25FF5"/>
    <w:rsid w:val="00A260D6"/>
    <w:rsid w:val="00A260F7"/>
    <w:rsid w:val="00A2616F"/>
    <w:rsid w:val="00A26261"/>
    <w:rsid w:val="00A262D0"/>
    <w:rsid w:val="00A26332"/>
    <w:rsid w:val="00A26351"/>
    <w:rsid w:val="00A2652A"/>
    <w:rsid w:val="00A26AA3"/>
    <w:rsid w:val="00A26BA1"/>
    <w:rsid w:val="00A26CA1"/>
    <w:rsid w:val="00A26D8D"/>
    <w:rsid w:val="00A26E68"/>
    <w:rsid w:val="00A26EF4"/>
    <w:rsid w:val="00A26F2C"/>
    <w:rsid w:val="00A26F38"/>
    <w:rsid w:val="00A26FCB"/>
    <w:rsid w:val="00A2705C"/>
    <w:rsid w:val="00A27105"/>
    <w:rsid w:val="00A271CF"/>
    <w:rsid w:val="00A272AC"/>
    <w:rsid w:val="00A272B5"/>
    <w:rsid w:val="00A272C5"/>
    <w:rsid w:val="00A2730A"/>
    <w:rsid w:val="00A2733D"/>
    <w:rsid w:val="00A2757E"/>
    <w:rsid w:val="00A27628"/>
    <w:rsid w:val="00A27721"/>
    <w:rsid w:val="00A27748"/>
    <w:rsid w:val="00A27764"/>
    <w:rsid w:val="00A277CA"/>
    <w:rsid w:val="00A27822"/>
    <w:rsid w:val="00A2783A"/>
    <w:rsid w:val="00A279AE"/>
    <w:rsid w:val="00A27AF9"/>
    <w:rsid w:val="00A27BB0"/>
    <w:rsid w:val="00A27C47"/>
    <w:rsid w:val="00A27C97"/>
    <w:rsid w:val="00A27D46"/>
    <w:rsid w:val="00A27D62"/>
    <w:rsid w:val="00A27DD9"/>
    <w:rsid w:val="00A27E2F"/>
    <w:rsid w:val="00A27E5E"/>
    <w:rsid w:val="00A27F4C"/>
    <w:rsid w:val="00A2C65D"/>
    <w:rsid w:val="00A300B8"/>
    <w:rsid w:val="00A3019C"/>
    <w:rsid w:val="00A301D5"/>
    <w:rsid w:val="00A302AA"/>
    <w:rsid w:val="00A302BE"/>
    <w:rsid w:val="00A303CB"/>
    <w:rsid w:val="00A30623"/>
    <w:rsid w:val="00A30780"/>
    <w:rsid w:val="00A30842"/>
    <w:rsid w:val="00A309C8"/>
    <w:rsid w:val="00A30A0D"/>
    <w:rsid w:val="00A30A51"/>
    <w:rsid w:val="00A30B24"/>
    <w:rsid w:val="00A30B38"/>
    <w:rsid w:val="00A30B39"/>
    <w:rsid w:val="00A30BEC"/>
    <w:rsid w:val="00A30C78"/>
    <w:rsid w:val="00A30C8C"/>
    <w:rsid w:val="00A30D96"/>
    <w:rsid w:val="00A30E1F"/>
    <w:rsid w:val="00A30E29"/>
    <w:rsid w:val="00A30ED1"/>
    <w:rsid w:val="00A30ED9"/>
    <w:rsid w:val="00A30F0D"/>
    <w:rsid w:val="00A30FA3"/>
    <w:rsid w:val="00A3105F"/>
    <w:rsid w:val="00A31094"/>
    <w:rsid w:val="00A310B8"/>
    <w:rsid w:val="00A310C9"/>
    <w:rsid w:val="00A3114D"/>
    <w:rsid w:val="00A3118B"/>
    <w:rsid w:val="00A3119A"/>
    <w:rsid w:val="00A311F4"/>
    <w:rsid w:val="00A3132E"/>
    <w:rsid w:val="00A31347"/>
    <w:rsid w:val="00A313B3"/>
    <w:rsid w:val="00A31404"/>
    <w:rsid w:val="00A3151D"/>
    <w:rsid w:val="00A316B3"/>
    <w:rsid w:val="00A31729"/>
    <w:rsid w:val="00A317B5"/>
    <w:rsid w:val="00A317E7"/>
    <w:rsid w:val="00A317EE"/>
    <w:rsid w:val="00A3187A"/>
    <w:rsid w:val="00A31930"/>
    <w:rsid w:val="00A31935"/>
    <w:rsid w:val="00A31A11"/>
    <w:rsid w:val="00A31B49"/>
    <w:rsid w:val="00A31E2D"/>
    <w:rsid w:val="00A31E8B"/>
    <w:rsid w:val="00A31FC7"/>
    <w:rsid w:val="00A32016"/>
    <w:rsid w:val="00A32071"/>
    <w:rsid w:val="00A3207C"/>
    <w:rsid w:val="00A32101"/>
    <w:rsid w:val="00A3212C"/>
    <w:rsid w:val="00A32168"/>
    <w:rsid w:val="00A321EB"/>
    <w:rsid w:val="00A323B0"/>
    <w:rsid w:val="00A3243D"/>
    <w:rsid w:val="00A32460"/>
    <w:rsid w:val="00A32716"/>
    <w:rsid w:val="00A32754"/>
    <w:rsid w:val="00A3281F"/>
    <w:rsid w:val="00A328FA"/>
    <w:rsid w:val="00A329CB"/>
    <w:rsid w:val="00A32AD4"/>
    <w:rsid w:val="00A32B7F"/>
    <w:rsid w:val="00A32C16"/>
    <w:rsid w:val="00A32C41"/>
    <w:rsid w:val="00A32C6C"/>
    <w:rsid w:val="00A32D56"/>
    <w:rsid w:val="00A33094"/>
    <w:rsid w:val="00A331A9"/>
    <w:rsid w:val="00A33337"/>
    <w:rsid w:val="00A33581"/>
    <w:rsid w:val="00A3367E"/>
    <w:rsid w:val="00A336A3"/>
    <w:rsid w:val="00A336BC"/>
    <w:rsid w:val="00A337F4"/>
    <w:rsid w:val="00A33873"/>
    <w:rsid w:val="00A33950"/>
    <w:rsid w:val="00A33A64"/>
    <w:rsid w:val="00A33C21"/>
    <w:rsid w:val="00A33DB0"/>
    <w:rsid w:val="00A33DF3"/>
    <w:rsid w:val="00A33DF6"/>
    <w:rsid w:val="00A33F3D"/>
    <w:rsid w:val="00A34015"/>
    <w:rsid w:val="00A341B9"/>
    <w:rsid w:val="00A343A6"/>
    <w:rsid w:val="00A34546"/>
    <w:rsid w:val="00A34561"/>
    <w:rsid w:val="00A346C4"/>
    <w:rsid w:val="00A34795"/>
    <w:rsid w:val="00A347CC"/>
    <w:rsid w:val="00A34875"/>
    <w:rsid w:val="00A3498B"/>
    <w:rsid w:val="00A34C24"/>
    <w:rsid w:val="00A34C89"/>
    <w:rsid w:val="00A34D14"/>
    <w:rsid w:val="00A34DCC"/>
    <w:rsid w:val="00A34E82"/>
    <w:rsid w:val="00A34EBF"/>
    <w:rsid w:val="00A34F62"/>
    <w:rsid w:val="00A35049"/>
    <w:rsid w:val="00A3513E"/>
    <w:rsid w:val="00A3515C"/>
    <w:rsid w:val="00A35383"/>
    <w:rsid w:val="00A353A0"/>
    <w:rsid w:val="00A35506"/>
    <w:rsid w:val="00A35508"/>
    <w:rsid w:val="00A3562F"/>
    <w:rsid w:val="00A356B8"/>
    <w:rsid w:val="00A356FA"/>
    <w:rsid w:val="00A35810"/>
    <w:rsid w:val="00A358A5"/>
    <w:rsid w:val="00A358C4"/>
    <w:rsid w:val="00A35A81"/>
    <w:rsid w:val="00A35BB5"/>
    <w:rsid w:val="00A35C38"/>
    <w:rsid w:val="00A35C3B"/>
    <w:rsid w:val="00A35C49"/>
    <w:rsid w:val="00A35CFF"/>
    <w:rsid w:val="00A35DD2"/>
    <w:rsid w:val="00A35E57"/>
    <w:rsid w:val="00A35EC0"/>
    <w:rsid w:val="00A35FA2"/>
    <w:rsid w:val="00A35FEA"/>
    <w:rsid w:val="00A3631B"/>
    <w:rsid w:val="00A36367"/>
    <w:rsid w:val="00A363F3"/>
    <w:rsid w:val="00A365B2"/>
    <w:rsid w:val="00A365B5"/>
    <w:rsid w:val="00A36637"/>
    <w:rsid w:val="00A36704"/>
    <w:rsid w:val="00A3673F"/>
    <w:rsid w:val="00A36977"/>
    <w:rsid w:val="00A36A71"/>
    <w:rsid w:val="00A36A90"/>
    <w:rsid w:val="00A36B0D"/>
    <w:rsid w:val="00A36B18"/>
    <w:rsid w:val="00A36C31"/>
    <w:rsid w:val="00A36CBD"/>
    <w:rsid w:val="00A36CC4"/>
    <w:rsid w:val="00A36FA1"/>
    <w:rsid w:val="00A37185"/>
    <w:rsid w:val="00A371A7"/>
    <w:rsid w:val="00A37318"/>
    <w:rsid w:val="00A373B2"/>
    <w:rsid w:val="00A37444"/>
    <w:rsid w:val="00A374A4"/>
    <w:rsid w:val="00A374A9"/>
    <w:rsid w:val="00A3753F"/>
    <w:rsid w:val="00A37543"/>
    <w:rsid w:val="00A37722"/>
    <w:rsid w:val="00A37737"/>
    <w:rsid w:val="00A37775"/>
    <w:rsid w:val="00A3778C"/>
    <w:rsid w:val="00A377B1"/>
    <w:rsid w:val="00A37865"/>
    <w:rsid w:val="00A378FF"/>
    <w:rsid w:val="00A379EE"/>
    <w:rsid w:val="00A37A13"/>
    <w:rsid w:val="00A37A17"/>
    <w:rsid w:val="00A37A78"/>
    <w:rsid w:val="00A37B1E"/>
    <w:rsid w:val="00A37B39"/>
    <w:rsid w:val="00A37CDF"/>
    <w:rsid w:val="00A37E03"/>
    <w:rsid w:val="00A37ECE"/>
    <w:rsid w:val="00A37F31"/>
    <w:rsid w:val="00A4006A"/>
    <w:rsid w:val="00A4020A"/>
    <w:rsid w:val="00A40403"/>
    <w:rsid w:val="00A405B6"/>
    <w:rsid w:val="00A405F8"/>
    <w:rsid w:val="00A406BF"/>
    <w:rsid w:val="00A406E7"/>
    <w:rsid w:val="00A4072F"/>
    <w:rsid w:val="00A40776"/>
    <w:rsid w:val="00A4099C"/>
    <w:rsid w:val="00A40ACF"/>
    <w:rsid w:val="00A40ADC"/>
    <w:rsid w:val="00A40BC2"/>
    <w:rsid w:val="00A40BE0"/>
    <w:rsid w:val="00A40BEC"/>
    <w:rsid w:val="00A40C36"/>
    <w:rsid w:val="00A40C7B"/>
    <w:rsid w:val="00A40D3E"/>
    <w:rsid w:val="00A40E17"/>
    <w:rsid w:val="00A40E74"/>
    <w:rsid w:val="00A40F2F"/>
    <w:rsid w:val="00A40FDF"/>
    <w:rsid w:val="00A410FD"/>
    <w:rsid w:val="00A41275"/>
    <w:rsid w:val="00A41302"/>
    <w:rsid w:val="00A4134B"/>
    <w:rsid w:val="00A41376"/>
    <w:rsid w:val="00A413C1"/>
    <w:rsid w:val="00A413FE"/>
    <w:rsid w:val="00A4144D"/>
    <w:rsid w:val="00A41579"/>
    <w:rsid w:val="00A41583"/>
    <w:rsid w:val="00A4167D"/>
    <w:rsid w:val="00A41691"/>
    <w:rsid w:val="00A41829"/>
    <w:rsid w:val="00A41872"/>
    <w:rsid w:val="00A41983"/>
    <w:rsid w:val="00A41A7E"/>
    <w:rsid w:val="00A41B57"/>
    <w:rsid w:val="00A41BBD"/>
    <w:rsid w:val="00A41BF5"/>
    <w:rsid w:val="00A41C56"/>
    <w:rsid w:val="00A41C79"/>
    <w:rsid w:val="00A41DA3"/>
    <w:rsid w:val="00A41DB7"/>
    <w:rsid w:val="00A41DD5"/>
    <w:rsid w:val="00A41E6C"/>
    <w:rsid w:val="00A41F00"/>
    <w:rsid w:val="00A41F20"/>
    <w:rsid w:val="00A41F7D"/>
    <w:rsid w:val="00A4204E"/>
    <w:rsid w:val="00A4209F"/>
    <w:rsid w:val="00A420FF"/>
    <w:rsid w:val="00A42118"/>
    <w:rsid w:val="00A42267"/>
    <w:rsid w:val="00A424EC"/>
    <w:rsid w:val="00A424F5"/>
    <w:rsid w:val="00A42555"/>
    <w:rsid w:val="00A42617"/>
    <w:rsid w:val="00A42643"/>
    <w:rsid w:val="00A426BE"/>
    <w:rsid w:val="00A427A9"/>
    <w:rsid w:val="00A427B5"/>
    <w:rsid w:val="00A4282F"/>
    <w:rsid w:val="00A428DF"/>
    <w:rsid w:val="00A42A28"/>
    <w:rsid w:val="00A42A95"/>
    <w:rsid w:val="00A42AF0"/>
    <w:rsid w:val="00A42BF8"/>
    <w:rsid w:val="00A42CF7"/>
    <w:rsid w:val="00A42FED"/>
    <w:rsid w:val="00A430FF"/>
    <w:rsid w:val="00A43155"/>
    <w:rsid w:val="00A431BA"/>
    <w:rsid w:val="00A432EA"/>
    <w:rsid w:val="00A4338B"/>
    <w:rsid w:val="00A433CA"/>
    <w:rsid w:val="00A433F2"/>
    <w:rsid w:val="00A434CF"/>
    <w:rsid w:val="00A43507"/>
    <w:rsid w:val="00A43532"/>
    <w:rsid w:val="00A43598"/>
    <w:rsid w:val="00A4360C"/>
    <w:rsid w:val="00A4364F"/>
    <w:rsid w:val="00A436EE"/>
    <w:rsid w:val="00A43708"/>
    <w:rsid w:val="00A43892"/>
    <w:rsid w:val="00A438CA"/>
    <w:rsid w:val="00A4399B"/>
    <w:rsid w:val="00A439F3"/>
    <w:rsid w:val="00A43AD8"/>
    <w:rsid w:val="00A43B5C"/>
    <w:rsid w:val="00A43BD4"/>
    <w:rsid w:val="00A43DC6"/>
    <w:rsid w:val="00A43E17"/>
    <w:rsid w:val="00A43E9A"/>
    <w:rsid w:val="00A43FCD"/>
    <w:rsid w:val="00A44007"/>
    <w:rsid w:val="00A4400F"/>
    <w:rsid w:val="00A4418B"/>
    <w:rsid w:val="00A441BC"/>
    <w:rsid w:val="00A4424E"/>
    <w:rsid w:val="00A4442C"/>
    <w:rsid w:val="00A445A3"/>
    <w:rsid w:val="00A445CB"/>
    <w:rsid w:val="00A446D1"/>
    <w:rsid w:val="00A446E5"/>
    <w:rsid w:val="00A44831"/>
    <w:rsid w:val="00A448C7"/>
    <w:rsid w:val="00A448F5"/>
    <w:rsid w:val="00A449D9"/>
    <w:rsid w:val="00A44A01"/>
    <w:rsid w:val="00A44AC7"/>
    <w:rsid w:val="00A44B0A"/>
    <w:rsid w:val="00A44E28"/>
    <w:rsid w:val="00A4506D"/>
    <w:rsid w:val="00A45179"/>
    <w:rsid w:val="00A45191"/>
    <w:rsid w:val="00A45237"/>
    <w:rsid w:val="00A4525F"/>
    <w:rsid w:val="00A45267"/>
    <w:rsid w:val="00A4528E"/>
    <w:rsid w:val="00A452C9"/>
    <w:rsid w:val="00A453AD"/>
    <w:rsid w:val="00A453D6"/>
    <w:rsid w:val="00A45421"/>
    <w:rsid w:val="00A4551E"/>
    <w:rsid w:val="00A45601"/>
    <w:rsid w:val="00A45613"/>
    <w:rsid w:val="00A456C7"/>
    <w:rsid w:val="00A45718"/>
    <w:rsid w:val="00A45732"/>
    <w:rsid w:val="00A457BB"/>
    <w:rsid w:val="00A45B87"/>
    <w:rsid w:val="00A45BD0"/>
    <w:rsid w:val="00A45C0C"/>
    <w:rsid w:val="00A45D85"/>
    <w:rsid w:val="00A45DBF"/>
    <w:rsid w:val="00A45DF6"/>
    <w:rsid w:val="00A45EB0"/>
    <w:rsid w:val="00A45FA4"/>
    <w:rsid w:val="00A46035"/>
    <w:rsid w:val="00A460B7"/>
    <w:rsid w:val="00A46129"/>
    <w:rsid w:val="00A462C8"/>
    <w:rsid w:val="00A464D5"/>
    <w:rsid w:val="00A465F3"/>
    <w:rsid w:val="00A4660A"/>
    <w:rsid w:val="00A4672B"/>
    <w:rsid w:val="00A46779"/>
    <w:rsid w:val="00A46840"/>
    <w:rsid w:val="00A4693D"/>
    <w:rsid w:val="00A469A6"/>
    <w:rsid w:val="00A46A54"/>
    <w:rsid w:val="00A46A91"/>
    <w:rsid w:val="00A46B7A"/>
    <w:rsid w:val="00A46BC1"/>
    <w:rsid w:val="00A46BC3"/>
    <w:rsid w:val="00A46C8E"/>
    <w:rsid w:val="00A46F27"/>
    <w:rsid w:val="00A46F85"/>
    <w:rsid w:val="00A470CD"/>
    <w:rsid w:val="00A4717D"/>
    <w:rsid w:val="00A47264"/>
    <w:rsid w:val="00A472F9"/>
    <w:rsid w:val="00A473D5"/>
    <w:rsid w:val="00A4745A"/>
    <w:rsid w:val="00A4745B"/>
    <w:rsid w:val="00A4748F"/>
    <w:rsid w:val="00A474A5"/>
    <w:rsid w:val="00A47548"/>
    <w:rsid w:val="00A47616"/>
    <w:rsid w:val="00A4765C"/>
    <w:rsid w:val="00A47965"/>
    <w:rsid w:val="00A47AB7"/>
    <w:rsid w:val="00A47AD6"/>
    <w:rsid w:val="00A47B7E"/>
    <w:rsid w:val="00A47D1C"/>
    <w:rsid w:val="00A47E79"/>
    <w:rsid w:val="00A47F28"/>
    <w:rsid w:val="00A5002D"/>
    <w:rsid w:val="00A501DE"/>
    <w:rsid w:val="00A5030E"/>
    <w:rsid w:val="00A50545"/>
    <w:rsid w:val="00A50662"/>
    <w:rsid w:val="00A506AE"/>
    <w:rsid w:val="00A5073F"/>
    <w:rsid w:val="00A50789"/>
    <w:rsid w:val="00A5079D"/>
    <w:rsid w:val="00A509D4"/>
    <w:rsid w:val="00A50AD1"/>
    <w:rsid w:val="00A50AEA"/>
    <w:rsid w:val="00A50CDD"/>
    <w:rsid w:val="00A50D0F"/>
    <w:rsid w:val="00A50D30"/>
    <w:rsid w:val="00A50E29"/>
    <w:rsid w:val="00A50E6F"/>
    <w:rsid w:val="00A50FEF"/>
    <w:rsid w:val="00A510CD"/>
    <w:rsid w:val="00A513FB"/>
    <w:rsid w:val="00A514CA"/>
    <w:rsid w:val="00A514E3"/>
    <w:rsid w:val="00A514FF"/>
    <w:rsid w:val="00A51601"/>
    <w:rsid w:val="00A51605"/>
    <w:rsid w:val="00A51623"/>
    <w:rsid w:val="00A51641"/>
    <w:rsid w:val="00A51753"/>
    <w:rsid w:val="00A51769"/>
    <w:rsid w:val="00A51994"/>
    <w:rsid w:val="00A519DF"/>
    <w:rsid w:val="00A51B5B"/>
    <w:rsid w:val="00A51D3D"/>
    <w:rsid w:val="00A51D80"/>
    <w:rsid w:val="00A51DAF"/>
    <w:rsid w:val="00A51EFF"/>
    <w:rsid w:val="00A5202C"/>
    <w:rsid w:val="00A5202E"/>
    <w:rsid w:val="00A520AC"/>
    <w:rsid w:val="00A520C1"/>
    <w:rsid w:val="00A5213B"/>
    <w:rsid w:val="00A52348"/>
    <w:rsid w:val="00A523E2"/>
    <w:rsid w:val="00A523E5"/>
    <w:rsid w:val="00A525D0"/>
    <w:rsid w:val="00A5263B"/>
    <w:rsid w:val="00A52654"/>
    <w:rsid w:val="00A527E5"/>
    <w:rsid w:val="00A52818"/>
    <w:rsid w:val="00A529A3"/>
    <w:rsid w:val="00A52C1D"/>
    <w:rsid w:val="00A52C4B"/>
    <w:rsid w:val="00A52D8F"/>
    <w:rsid w:val="00A52DC7"/>
    <w:rsid w:val="00A52DD0"/>
    <w:rsid w:val="00A52EE0"/>
    <w:rsid w:val="00A531F7"/>
    <w:rsid w:val="00A53219"/>
    <w:rsid w:val="00A53239"/>
    <w:rsid w:val="00A53412"/>
    <w:rsid w:val="00A5346F"/>
    <w:rsid w:val="00A534C8"/>
    <w:rsid w:val="00A53741"/>
    <w:rsid w:val="00A53759"/>
    <w:rsid w:val="00A5377F"/>
    <w:rsid w:val="00A538BE"/>
    <w:rsid w:val="00A539FA"/>
    <w:rsid w:val="00A539FE"/>
    <w:rsid w:val="00A53B88"/>
    <w:rsid w:val="00A53C80"/>
    <w:rsid w:val="00A53CAC"/>
    <w:rsid w:val="00A53D1E"/>
    <w:rsid w:val="00A53D77"/>
    <w:rsid w:val="00A53D95"/>
    <w:rsid w:val="00A53E70"/>
    <w:rsid w:val="00A54074"/>
    <w:rsid w:val="00A54149"/>
    <w:rsid w:val="00A542F8"/>
    <w:rsid w:val="00A543F2"/>
    <w:rsid w:val="00A544FF"/>
    <w:rsid w:val="00A5471D"/>
    <w:rsid w:val="00A5476D"/>
    <w:rsid w:val="00A5484A"/>
    <w:rsid w:val="00A54982"/>
    <w:rsid w:val="00A54A5A"/>
    <w:rsid w:val="00A54CBD"/>
    <w:rsid w:val="00A54CBF"/>
    <w:rsid w:val="00A54D59"/>
    <w:rsid w:val="00A54D8A"/>
    <w:rsid w:val="00A54EA6"/>
    <w:rsid w:val="00A54F45"/>
    <w:rsid w:val="00A55091"/>
    <w:rsid w:val="00A550C7"/>
    <w:rsid w:val="00A5510E"/>
    <w:rsid w:val="00A55292"/>
    <w:rsid w:val="00A552A5"/>
    <w:rsid w:val="00A552D3"/>
    <w:rsid w:val="00A553A4"/>
    <w:rsid w:val="00A5546D"/>
    <w:rsid w:val="00A554B5"/>
    <w:rsid w:val="00A554C1"/>
    <w:rsid w:val="00A55527"/>
    <w:rsid w:val="00A55536"/>
    <w:rsid w:val="00A55558"/>
    <w:rsid w:val="00A55808"/>
    <w:rsid w:val="00A55887"/>
    <w:rsid w:val="00A55939"/>
    <w:rsid w:val="00A55A70"/>
    <w:rsid w:val="00A55B2E"/>
    <w:rsid w:val="00A55C65"/>
    <w:rsid w:val="00A55DE9"/>
    <w:rsid w:val="00A55ECD"/>
    <w:rsid w:val="00A55EF1"/>
    <w:rsid w:val="00A55F4B"/>
    <w:rsid w:val="00A561A6"/>
    <w:rsid w:val="00A561AB"/>
    <w:rsid w:val="00A561F1"/>
    <w:rsid w:val="00A561F4"/>
    <w:rsid w:val="00A561F6"/>
    <w:rsid w:val="00A56218"/>
    <w:rsid w:val="00A5627C"/>
    <w:rsid w:val="00A5630A"/>
    <w:rsid w:val="00A56357"/>
    <w:rsid w:val="00A564BE"/>
    <w:rsid w:val="00A5651B"/>
    <w:rsid w:val="00A5655C"/>
    <w:rsid w:val="00A565C0"/>
    <w:rsid w:val="00A565CC"/>
    <w:rsid w:val="00A566C7"/>
    <w:rsid w:val="00A56701"/>
    <w:rsid w:val="00A5670B"/>
    <w:rsid w:val="00A5672E"/>
    <w:rsid w:val="00A5680A"/>
    <w:rsid w:val="00A56837"/>
    <w:rsid w:val="00A5688E"/>
    <w:rsid w:val="00A56969"/>
    <w:rsid w:val="00A569D9"/>
    <w:rsid w:val="00A56A26"/>
    <w:rsid w:val="00A56A61"/>
    <w:rsid w:val="00A56C21"/>
    <w:rsid w:val="00A56DC4"/>
    <w:rsid w:val="00A56E41"/>
    <w:rsid w:val="00A56E88"/>
    <w:rsid w:val="00A56EAD"/>
    <w:rsid w:val="00A56EF9"/>
    <w:rsid w:val="00A56FBD"/>
    <w:rsid w:val="00A56FE7"/>
    <w:rsid w:val="00A57031"/>
    <w:rsid w:val="00A57056"/>
    <w:rsid w:val="00A5709F"/>
    <w:rsid w:val="00A57214"/>
    <w:rsid w:val="00A57327"/>
    <w:rsid w:val="00A573B1"/>
    <w:rsid w:val="00A573F6"/>
    <w:rsid w:val="00A5752E"/>
    <w:rsid w:val="00A5755B"/>
    <w:rsid w:val="00A57683"/>
    <w:rsid w:val="00A5771B"/>
    <w:rsid w:val="00A57756"/>
    <w:rsid w:val="00A578C5"/>
    <w:rsid w:val="00A57912"/>
    <w:rsid w:val="00A579BE"/>
    <w:rsid w:val="00A579DD"/>
    <w:rsid w:val="00A57A46"/>
    <w:rsid w:val="00A57A56"/>
    <w:rsid w:val="00A57A60"/>
    <w:rsid w:val="00A57AE5"/>
    <w:rsid w:val="00A57B52"/>
    <w:rsid w:val="00A57B57"/>
    <w:rsid w:val="00A57CF4"/>
    <w:rsid w:val="00A57D80"/>
    <w:rsid w:val="00A57DD7"/>
    <w:rsid w:val="00A57E2C"/>
    <w:rsid w:val="00A57EC5"/>
    <w:rsid w:val="00A57FF0"/>
    <w:rsid w:val="00A60066"/>
    <w:rsid w:val="00A600D6"/>
    <w:rsid w:val="00A60126"/>
    <w:rsid w:val="00A6019C"/>
    <w:rsid w:val="00A602F2"/>
    <w:rsid w:val="00A60319"/>
    <w:rsid w:val="00A6035D"/>
    <w:rsid w:val="00A603BF"/>
    <w:rsid w:val="00A6040C"/>
    <w:rsid w:val="00A604BF"/>
    <w:rsid w:val="00A606A7"/>
    <w:rsid w:val="00A606F3"/>
    <w:rsid w:val="00A6092F"/>
    <w:rsid w:val="00A60955"/>
    <w:rsid w:val="00A6099E"/>
    <w:rsid w:val="00A609C8"/>
    <w:rsid w:val="00A60B6E"/>
    <w:rsid w:val="00A60CB7"/>
    <w:rsid w:val="00A60CDE"/>
    <w:rsid w:val="00A60CED"/>
    <w:rsid w:val="00A60D3F"/>
    <w:rsid w:val="00A60DF7"/>
    <w:rsid w:val="00A60E41"/>
    <w:rsid w:val="00A6119B"/>
    <w:rsid w:val="00A612B8"/>
    <w:rsid w:val="00A612CD"/>
    <w:rsid w:val="00A6140A"/>
    <w:rsid w:val="00A61454"/>
    <w:rsid w:val="00A614C7"/>
    <w:rsid w:val="00A6171F"/>
    <w:rsid w:val="00A6174D"/>
    <w:rsid w:val="00A6177A"/>
    <w:rsid w:val="00A61821"/>
    <w:rsid w:val="00A6182E"/>
    <w:rsid w:val="00A61886"/>
    <w:rsid w:val="00A618AF"/>
    <w:rsid w:val="00A618F7"/>
    <w:rsid w:val="00A61AED"/>
    <w:rsid w:val="00A61BAD"/>
    <w:rsid w:val="00A61BE0"/>
    <w:rsid w:val="00A61C7C"/>
    <w:rsid w:val="00A61CA7"/>
    <w:rsid w:val="00A61DFE"/>
    <w:rsid w:val="00A61E37"/>
    <w:rsid w:val="00A61E91"/>
    <w:rsid w:val="00A61EC2"/>
    <w:rsid w:val="00A61F4E"/>
    <w:rsid w:val="00A61F77"/>
    <w:rsid w:val="00A61F9F"/>
    <w:rsid w:val="00A62184"/>
    <w:rsid w:val="00A621A2"/>
    <w:rsid w:val="00A62228"/>
    <w:rsid w:val="00A622C8"/>
    <w:rsid w:val="00A622E4"/>
    <w:rsid w:val="00A6231F"/>
    <w:rsid w:val="00A623D4"/>
    <w:rsid w:val="00A6240E"/>
    <w:rsid w:val="00A6244A"/>
    <w:rsid w:val="00A62454"/>
    <w:rsid w:val="00A62664"/>
    <w:rsid w:val="00A6273B"/>
    <w:rsid w:val="00A62A0B"/>
    <w:rsid w:val="00A62A61"/>
    <w:rsid w:val="00A62A74"/>
    <w:rsid w:val="00A62B85"/>
    <w:rsid w:val="00A62BC0"/>
    <w:rsid w:val="00A62BDC"/>
    <w:rsid w:val="00A62C5E"/>
    <w:rsid w:val="00A62C7E"/>
    <w:rsid w:val="00A62CF1"/>
    <w:rsid w:val="00A62E19"/>
    <w:rsid w:val="00A62F3F"/>
    <w:rsid w:val="00A6300C"/>
    <w:rsid w:val="00A63015"/>
    <w:rsid w:val="00A63186"/>
    <w:rsid w:val="00A632A3"/>
    <w:rsid w:val="00A632E9"/>
    <w:rsid w:val="00A6334A"/>
    <w:rsid w:val="00A63383"/>
    <w:rsid w:val="00A63548"/>
    <w:rsid w:val="00A63638"/>
    <w:rsid w:val="00A63726"/>
    <w:rsid w:val="00A6375D"/>
    <w:rsid w:val="00A63778"/>
    <w:rsid w:val="00A637A9"/>
    <w:rsid w:val="00A637B4"/>
    <w:rsid w:val="00A637E7"/>
    <w:rsid w:val="00A63879"/>
    <w:rsid w:val="00A638AC"/>
    <w:rsid w:val="00A638FD"/>
    <w:rsid w:val="00A6399A"/>
    <w:rsid w:val="00A63A66"/>
    <w:rsid w:val="00A63B28"/>
    <w:rsid w:val="00A63C21"/>
    <w:rsid w:val="00A63C57"/>
    <w:rsid w:val="00A63DBB"/>
    <w:rsid w:val="00A63E6D"/>
    <w:rsid w:val="00A63F64"/>
    <w:rsid w:val="00A64175"/>
    <w:rsid w:val="00A6417F"/>
    <w:rsid w:val="00A641AB"/>
    <w:rsid w:val="00A641EC"/>
    <w:rsid w:val="00A642BD"/>
    <w:rsid w:val="00A642BF"/>
    <w:rsid w:val="00A643A6"/>
    <w:rsid w:val="00A6440B"/>
    <w:rsid w:val="00A6447A"/>
    <w:rsid w:val="00A6458E"/>
    <w:rsid w:val="00A646D7"/>
    <w:rsid w:val="00A64750"/>
    <w:rsid w:val="00A6489B"/>
    <w:rsid w:val="00A649F1"/>
    <w:rsid w:val="00A64B47"/>
    <w:rsid w:val="00A64B57"/>
    <w:rsid w:val="00A64E16"/>
    <w:rsid w:val="00A64E3F"/>
    <w:rsid w:val="00A64ECC"/>
    <w:rsid w:val="00A64F3D"/>
    <w:rsid w:val="00A64FE1"/>
    <w:rsid w:val="00A65021"/>
    <w:rsid w:val="00A65176"/>
    <w:rsid w:val="00A65210"/>
    <w:rsid w:val="00A6524E"/>
    <w:rsid w:val="00A653D1"/>
    <w:rsid w:val="00A65477"/>
    <w:rsid w:val="00A654AD"/>
    <w:rsid w:val="00A6551A"/>
    <w:rsid w:val="00A6564D"/>
    <w:rsid w:val="00A656BE"/>
    <w:rsid w:val="00A657CD"/>
    <w:rsid w:val="00A657D9"/>
    <w:rsid w:val="00A6594B"/>
    <w:rsid w:val="00A65A71"/>
    <w:rsid w:val="00A65AF8"/>
    <w:rsid w:val="00A65C72"/>
    <w:rsid w:val="00A65CDC"/>
    <w:rsid w:val="00A660E3"/>
    <w:rsid w:val="00A660ED"/>
    <w:rsid w:val="00A6621A"/>
    <w:rsid w:val="00A66430"/>
    <w:rsid w:val="00A664AC"/>
    <w:rsid w:val="00A66554"/>
    <w:rsid w:val="00A6661C"/>
    <w:rsid w:val="00A66648"/>
    <w:rsid w:val="00A66693"/>
    <w:rsid w:val="00A66803"/>
    <w:rsid w:val="00A669DE"/>
    <w:rsid w:val="00A66B26"/>
    <w:rsid w:val="00A66B91"/>
    <w:rsid w:val="00A66D44"/>
    <w:rsid w:val="00A66E1E"/>
    <w:rsid w:val="00A66ECE"/>
    <w:rsid w:val="00A66EEB"/>
    <w:rsid w:val="00A66F09"/>
    <w:rsid w:val="00A66F15"/>
    <w:rsid w:val="00A67004"/>
    <w:rsid w:val="00A671DA"/>
    <w:rsid w:val="00A671DC"/>
    <w:rsid w:val="00A67215"/>
    <w:rsid w:val="00A67253"/>
    <w:rsid w:val="00A672E7"/>
    <w:rsid w:val="00A6733E"/>
    <w:rsid w:val="00A67366"/>
    <w:rsid w:val="00A67404"/>
    <w:rsid w:val="00A6753C"/>
    <w:rsid w:val="00A67790"/>
    <w:rsid w:val="00A677BC"/>
    <w:rsid w:val="00A677DA"/>
    <w:rsid w:val="00A67873"/>
    <w:rsid w:val="00A67992"/>
    <w:rsid w:val="00A679EB"/>
    <w:rsid w:val="00A67A0F"/>
    <w:rsid w:val="00A67A2C"/>
    <w:rsid w:val="00A67A3E"/>
    <w:rsid w:val="00A67BD2"/>
    <w:rsid w:val="00A67C83"/>
    <w:rsid w:val="00A67CAF"/>
    <w:rsid w:val="00A67CCA"/>
    <w:rsid w:val="00A67CE3"/>
    <w:rsid w:val="00A67E0D"/>
    <w:rsid w:val="00A67F11"/>
    <w:rsid w:val="00A67FD5"/>
    <w:rsid w:val="00A67FE4"/>
    <w:rsid w:val="00A70037"/>
    <w:rsid w:val="00A7006D"/>
    <w:rsid w:val="00A70236"/>
    <w:rsid w:val="00A7030F"/>
    <w:rsid w:val="00A70367"/>
    <w:rsid w:val="00A70434"/>
    <w:rsid w:val="00A70494"/>
    <w:rsid w:val="00A70526"/>
    <w:rsid w:val="00A7056C"/>
    <w:rsid w:val="00A705F6"/>
    <w:rsid w:val="00A7063B"/>
    <w:rsid w:val="00A70776"/>
    <w:rsid w:val="00A7078A"/>
    <w:rsid w:val="00A707B5"/>
    <w:rsid w:val="00A707D3"/>
    <w:rsid w:val="00A7091D"/>
    <w:rsid w:val="00A709E0"/>
    <w:rsid w:val="00A70A1E"/>
    <w:rsid w:val="00A70A1F"/>
    <w:rsid w:val="00A70AF0"/>
    <w:rsid w:val="00A70AF2"/>
    <w:rsid w:val="00A70C7E"/>
    <w:rsid w:val="00A70CBF"/>
    <w:rsid w:val="00A70CD6"/>
    <w:rsid w:val="00A70D19"/>
    <w:rsid w:val="00A70ED3"/>
    <w:rsid w:val="00A7107C"/>
    <w:rsid w:val="00A71313"/>
    <w:rsid w:val="00A71367"/>
    <w:rsid w:val="00A713BD"/>
    <w:rsid w:val="00A7143B"/>
    <w:rsid w:val="00A7144D"/>
    <w:rsid w:val="00A7146B"/>
    <w:rsid w:val="00A714BD"/>
    <w:rsid w:val="00A7162B"/>
    <w:rsid w:val="00A71648"/>
    <w:rsid w:val="00A716BB"/>
    <w:rsid w:val="00A716FA"/>
    <w:rsid w:val="00A71703"/>
    <w:rsid w:val="00A7171C"/>
    <w:rsid w:val="00A71765"/>
    <w:rsid w:val="00A717A7"/>
    <w:rsid w:val="00A7184F"/>
    <w:rsid w:val="00A71A71"/>
    <w:rsid w:val="00A71A95"/>
    <w:rsid w:val="00A71C57"/>
    <w:rsid w:val="00A71C96"/>
    <w:rsid w:val="00A71CB0"/>
    <w:rsid w:val="00A71D8E"/>
    <w:rsid w:val="00A71E98"/>
    <w:rsid w:val="00A71EE0"/>
    <w:rsid w:val="00A720B6"/>
    <w:rsid w:val="00A72105"/>
    <w:rsid w:val="00A72138"/>
    <w:rsid w:val="00A721F7"/>
    <w:rsid w:val="00A721FA"/>
    <w:rsid w:val="00A72306"/>
    <w:rsid w:val="00A72348"/>
    <w:rsid w:val="00A72364"/>
    <w:rsid w:val="00A723DC"/>
    <w:rsid w:val="00A72486"/>
    <w:rsid w:val="00A724E4"/>
    <w:rsid w:val="00A7252C"/>
    <w:rsid w:val="00A7262A"/>
    <w:rsid w:val="00A727B2"/>
    <w:rsid w:val="00A72841"/>
    <w:rsid w:val="00A728CD"/>
    <w:rsid w:val="00A728E0"/>
    <w:rsid w:val="00A729B2"/>
    <w:rsid w:val="00A72A81"/>
    <w:rsid w:val="00A72AC1"/>
    <w:rsid w:val="00A72ADA"/>
    <w:rsid w:val="00A72BD1"/>
    <w:rsid w:val="00A72BD6"/>
    <w:rsid w:val="00A7301D"/>
    <w:rsid w:val="00A730DA"/>
    <w:rsid w:val="00A730FB"/>
    <w:rsid w:val="00A73176"/>
    <w:rsid w:val="00A7318D"/>
    <w:rsid w:val="00A73191"/>
    <w:rsid w:val="00A732BD"/>
    <w:rsid w:val="00A73312"/>
    <w:rsid w:val="00A7332D"/>
    <w:rsid w:val="00A734DB"/>
    <w:rsid w:val="00A73560"/>
    <w:rsid w:val="00A7362B"/>
    <w:rsid w:val="00A737D5"/>
    <w:rsid w:val="00A737FD"/>
    <w:rsid w:val="00A7380E"/>
    <w:rsid w:val="00A739B6"/>
    <w:rsid w:val="00A73A06"/>
    <w:rsid w:val="00A73B3E"/>
    <w:rsid w:val="00A73D44"/>
    <w:rsid w:val="00A73D56"/>
    <w:rsid w:val="00A73F2D"/>
    <w:rsid w:val="00A74107"/>
    <w:rsid w:val="00A74220"/>
    <w:rsid w:val="00A7422A"/>
    <w:rsid w:val="00A74295"/>
    <w:rsid w:val="00A74377"/>
    <w:rsid w:val="00A744BD"/>
    <w:rsid w:val="00A74516"/>
    <w:rsid w:val="00A74576"/>
    <w:rsid w:val="00A7461D"/>
    <w:rsid w:val="00A746A9"/>
    <w:rsid w:val="00A7470E"/>
    <w:rsid w:val="00A74800"/>
    <w:rsid w:val="00A7485B"/>
    <w:rsid w:val="00A748A5"/>
    <w:rsid w:val="00A748A9"/>
    <w:rsid w:val="00A749C4"/>
    <w:rsid w:val="00A749D2"/>
    <w:rsid w:val="00A749DC"/>
    <w:rsid w:val="00A74A6C"/>
    <w:rsid w:val="00A74B1E"/>
    <w:rsid w:val="00A74B31"/>
    <w:rsid w:val="00A74C74"/>
    <w:rsid w:val="00A74CDD"/>
    <w:rsid w:val="00A74DB5"/>
    <w:rsid w:val="00A74DF3"/>
    <w:rsid w:val="00A74E53"/>
    <w:rsid w:val="00A74ED4"/>
    <w:rsid w:val="00A74F6A"/>
    <w:rsid w:val="00A74F73"/>
    <w:rsid w:val="00A74F88"/>
    <w:rsid w:val="00A74FA0"/>
    <w:rsid w:val="00A75252"/>
    <w:rsid w:val="00A753A3"/>
    <w:rsid w:val="00A75450"/>
    <w:rsid w:val="00A754DF"/>
    <w:rsid w:val="00A75515"/>
    <w:rsid w:val="00A75566"/>
    <w:rsid w:val="00A755C5"/>
    <w:rsid w:val="00A75635"/>
    <w:rsid w:val="00A75666"/>
    <w:rsid w:val="00A757A0"/>
    <w:rsid w:val="00A757D6"/>
    <w:rsid w:val="00A757F6"/>
    <w:rsid w:val="00A75930"/>
    <w:rsid w:val="00A75952"/>
    <w:rsid w:val="00A759A1"/>
    <w:rsid w:val="00A759C4"/>
    <w:rsid w:val="00A759EB"/>
    <w:rsid w:val="00A75AA6"/>
    <w:rsid w:val="00A75B29"/>
    <w:rsid w:val="00A75B90"/>
    <w:rsid w:val="00A75BA8"/>
    <w:rsid w:val="00A75E10"/>
    <w:rsid w:val="00A760A2"/>
    <w:rsid w:val="00A76115"/>
    <w:rsid w:val="00A76165"/>
    <w:rsid w:val="00A761D7"/>
    <w:rsid w:val="00A7639E"/>
    <w:rsid w:val="00A763C5"/>
    <w:rsid w:val="00A764F1"/>
    <w:rsid w:val="00A7651F"/>
    <w:rsid w:val="00A7653C"/>
    <w:rsid w:val="00A765B5"/>
    <w:rsid w:val="00A7661C"/>
    <w:rsid w:val="00A76678"/>
    <w:rsid w:val="00A76729"/>
    <w:rsid w:val="00A7688B"/>
    <w:rsid w:val="00A76A69"/>
    <w:rsid w:val="00A76B5F"/>
    <w:rsid w:val="00A76B87"/>
    <w:rsid w:val="00A76BFC"/>
    <w:rsid w:val="00A76DE6"/>
    <w:rsid w:val="00A76E03"/>
    <w:rsid w:val="00A76F02"/>
    <w:rsid w:val="00A76F54"/>
    <w:rsid w:val="00A7702E"/>
    <w:rsid w:val="00A77046"/>
    <w:rsid w:val="00A77305"/>
    <w:rsid w:val="00A7747F"/>
    <w:rsid w:val="00A77495"/>
    <w:rsid w:val="00A77586"/>
    <w:rsid w:val="00A77641"/>
    <w:rsid w:val="00A7777B"/>
    <w:rsid w:val="00A777BE"/>
    <w:rsid w:val="00A77843"/>
    <w:rsid w:val="00A7785E"/>
    <w:rsid w:val="00A778CE"/>
    <w:rsid w:val="00A77949"/>
    <w:rsid w:val="00A7796D"/>
    <w:rsid w:val="00A7797A"/>
    <w:rsid w:val="00A7797F"/>
    <w:rsid w:val="00A77A07"/>
    <w:rsid w:val="00A77B44"/>
    <w:rsid w:val="00A77B80"/>
    <w:rsid w:val="00A77C45"/>
    <w:rsid w:val="00A77D6C"/>
    <w:rsid w:val="00A77DDB"/>
    <w:rsid w:val="00A77E3C"/>
    <w:rsid w:val="00A77E50"/>
    <w:rsid w:val="00A77F09"/>
    <w:rsid w:val="00A77F84"/>
    <w:rsid w:val="00A800CC"/>
    <w:rsid w:val="00A801E2"/>
    <w:rsid w:val="00A80248"/>
    <w:rsid w:val="00A80373"/>
    <w:rsid w:val="00A80382"/>
    <w:rsid w:val="00A803CD"/>
    <w:rsid w:val="00A80413"/>
    <w:rsid w:val="00A80448"/>
    <w:rsid w:val="00A805AE"/>
    <w:rsid w:val="00A805C3"/>
    <w:rsid w:val="00A805F9"/>
    <w:rsid w:val="00A80608"/>
    <w:rsid w:val="00A806C3"/>
    <w:rsid w:val="00A8073B"/>
    <w:rsid w:val="00A80798"/>
    <w:rsid w:val="00A80946"/>
    <w:rsid w:val="00A80C4F"/>
    <w:rsid w:val="00A80D08"/>
    <w:rsid w:val="00A80DF0"/>
    <w:rsid w:val="00A80E10"/>
    <w:rsid w:val="00A80F01"/>
    <w:rsid w:val="00A80F37"/>
    <w:rsid w:val="00A811D3"/>
    <w:rsid w:val="00A81286"/>
    <w:rsid w:val="00A8139F"/>
    <w:rsid w:val="00A813D0"/>
    <w:rsid w:val="00A8145E"/>
    <w:rsid w:val="00A81563"/>
    <w:rsid w:val="00A816AF"/>
    <w:rsid w:val="00A816D5"/>
    <w:rsid w:val="00A8172E"/>
    <w:rsid w:val="00A817B9"/>
    <w:rsid w:val="00A81842"/>
    <w:rsid w:val="00A8187B"/>
    <w:rsid w:val="00A81A72"/>
    <w:rsid w:val="00A81B29"/>
    <w:rsid w:val="00A81C05"/>
    <w:rsid w:val="00A81CBA"/>
    <w:rsid w:val="00A81CEC"/>
    <w:rsid w:val="00A81CEE"/>
    <w:rsid w:val="00A81CFE"/>
    <w:rsid w:val="00A81D60"/>
    <w:rsid w:val="00A81D9F"/>
    <w:rsid w:val="00A81EB3"/>
    <w:rsid w:val="00A81EF3"/>
    <w:rsid w:val="00A81F02"/>
    <w:rsid w:val="00A82036"/>
    <w:rsid w:val="00A8206F"/>
    <w:rsid w:val="00A823E7"/>
    <w:rsid w:val="00A825A0"/>
    <w:rsid w:val="00A825A6"/>
    <w:rsid w:val="00A825D7"/>
    <w:rsid w:val="00A82605"/>
    <w:rsid w:val="00A826B0"/>
    <w:rsid w:val="00A8270C"/>
    <w:rsid w:val="00A8271C"/>
    <w:rsid w:val="00A827CE"/>
    <w:rsid w:val="00A82801"/>
    <w:rsid w:val="00A828D4"/>
    <w:rsid w:val="00A828E1"/>
    <w:rsid w:val="00A82928"/>
    <w:rsid w:val="00A82C80"/>
    <w:rsid w:val="00A82F65"/>
    <w:rsid w:val="00A8300B"/>
    <w:rsid w:val="00A83072"/>
    <w:rsid w:val="00A83110"/>
    <w:rsid w:val="00A83155"/>
    <w:rsid w:val="00A83598"/>
    <w:rsid w:val="00A8366E"/>
    <w:rsid w:val="00A83902"/>
    <w:rsid w:val="00A83995"/>
    <w:rsid w:val="00A83AFD"/>
    <w:rsid w:val="00A83BCC"/>
    <w:rsid w:val="00A83D59"/>
    <w:rsid w:val="00A83D5E"/>
    <w:rsid w:val="00A83DAA"/>
    <w:rsid w:val="00A83DB7"/>
    <w:rsid w:val="00A83DFB"/>
    <w:rsid w:val="00A83EF8"/>
    <w:rsid w:val="00A840BB"/>
    <w:rsid w:val="00A84145"/>
    <w:rsid w:val="00A8416D"/>
    <w:rsid w:val="00A842D8"/>
    <w:rsid w:val="00A843CD"/>
    <w:rsid w:val="00A844D8"/>
    <w:rsid w:val="00A846C4"/>
    <w:rsid w:val="00A84867"/>
    <w:rsid w:val="00A84958"/>
    <w:rsid w:val="00A84B0C"/>
    <w:rsid w:val="00A84B5D"/>
    <w:rsid w:val="00A84DF0"/>
    <w:rsid w:val="00A84E1D"/>
    <w:rsid w:val="00A84E6F"/>
    <w:rsid w:val="00A84FC3"/>
    <w:rsid w:val="00A85336"/>
    <w:rsid w:val="00A85414"/>
    <w:rsid w:val="00A855B8"/>
    <w:rsid w:val="00A85668"/>
    <w:rsid w:val="00A856CF"/>
    <w:rsid w:val="00A856F1"/>
    <w:rsid w:val="00A85782"/>
    <w:rsid w:val="00A85892"/>
    <w:rsid w:val="00A859E0"/>
    <w:rsid w:val="00A85AAC"/>
    <w:rsid w:val="00A85B01"/>
    <w:rsid w:val="00A85B4D"/>
    <w:rsid w:val="00A85C3E"/>
    <w:rsid w:val="00A85D15"/>
    <w:rsid w:val="00A85D39"/>
    <w:rsid w:val="00A85DEB"/>
    <w:rsid w:val="00A85DED"/>
    <w:rsid w:val="00A85E08"/>
    <w:rsid w:val="00A85E2B"/>
    <w:rsid w:val="00A85E4B"/>
    <w:rsid w:val="00A85FEB"/>
    <w:rsid w:val="00A86116"/>
    <w:rsid w:val="00A86192"/>
    <w:rsid w:val="00A861CE"/>
    <w:rsid w:val="00A86470"/>
    <w:rsid w:val="00A864A2"/>
    <w:rsid w:val="00A864EC"/>
    <w:rsid w:val="00A865CE"/>
    <w:rsid w:val="00A86623"/>
    <w:rsid w:val="00A86986"/>
    <w:rsid w:val="00A86998"/>
    <w:rsid w:val="00A86A56"/>
    <w:rsid w:val="00A86AE8"/>
    <w:rsid w:val="00A86B6E"/>
    <w:rsid w:val="00A86C0E"/>
    <w:rsid w:val="00A86C15"/>
    <w:rsid w:val="00A86D30"/>
    <w:rsid w:val="00A86D3A"/>
    <w:rsid w:val="00A86DCE"/>
    <w:rsid w:val="00A86DD1"/>
    <w:rsid w:val="00A86E7B"/>
    <w:rsid w:val="00A86F6D"/>
    <w:rsid w:val="00A86FE0"/>
    <w:rsid w:val="00A86FF9"/>
    <w:rsid w:val="00A8709E"/>
    <w:rsid w:val="00A870CF"/>
    <w:rsid w:val="00A873C2"/>
    <w:rsid w:val="00A8747B"/>
    <w:rsid w:val="00A874D7"/>
    <w:rsid w:val="00A87515"/>
    <w:rsid w:val="00A875DA"/>
    <w:rsid w:val="00A8769D"/>
    <w:rsid w:val="00A87741"/>
    <w:rsid w:val="00A879F5"/>
    <w:rsid w:val="00A87ABF"/>
    <w:rsid w:val="00A87AE3"/>
    <w:rsid w:val="00A87B5A"/>
    <w:rsid w:val="00A87BA8"/>
    <w:rsid w:val="00A87C6B"/>
    <w:rsid w:val="00A87CA8"/>
    <w:rsid w:val="00A87D80"/>
    <w:rsid w:val="00A87E24"/>
    <w:rsid w:val="00A87E9F"/>
    <w:rsid w:val="00A87EF1"/>
    <w:rsid w:val="00A87F7C"/>
    <w:rsid w:val="00A89AB6"/>
    <w:rsid w:val="00A9000A"/>
    <w:rsid w:val="00A900BD"/>
    <w:rsid w:val="00A90103"/>
    <w:rsid w:val="00A90169"/>
    <w:rsid w:val="00A90468"/>
    <w:rsid w:val="00A90536"/>
    <w:rsid w:val="00A905FF"/>
    <w:rsid w:val="00A90681"/>
    <w:rsid w:val="00A90724"/>
    <w:rsid w:val="00A90725"/>
    <w:rsid w:val="00A90782"/>
    <w:rsid w:val="00A908B0"/>
    <w:rsid w:val="00A908DF"/>
    <w:rsid w:val="00A90A80"/>
    <w:rsid w:val="00A90ADF"/>
    <w:rsid w:val="00A90BD5"/>
    <w:rsid w:val="00A90BF1"/>
    <w:rsid w:val="00A90C02"/>
    <w:rsid w:val="00A90D0F"/>
    <w:rsid w:val="00A90D4C"/>
    <w:rsid w:val="00A90D6F"/>
    <w:rsid w:val="00A90D7B"/>
    <w:rsid w:val="00A90DBF"/>
    <w:rsid w:val="00A90E0C"/>
    <w:rsid w:val="00A90E53"/>
    <w:rsid w:val="00A90EC0"/>
    <w:rsid w:val="00A90F1F"/>
    <w:rsid w:val="00A90F58"/>
    <w:rsid w:val="00A90FAE"/>
    <w:rsid w:val="00A9105B"/>
    <w:rsid w:val="00A91075"/>
    <w:rsid w:val="00A9108A"/>
    <w:rsid w:val="00A910FC"/>
    <w:rsid w:val="00A91135"/>
    <w:rsid w:val="00A911BD"/>
    <w:rsid w:val="00A911E2"/>
    <w:rsid w:val="00A912AD"/>
    <w:rsid w:val="00A912F8"/>
    <w:rsid w:val="00A914FF"/>
    <w:rsid w:val="00A9156E"/>
    <w:rsid w:val="00A915AB"/>
    <w:rsid w:val="00A915AE"/>
    <w:rsid w:val="00A91663"/>
    <w:rsid w:val="00A9170A"/>
    <w:rsid w:val="00A91722"/>
    <w:rsid w:val="00A91A0B"/>
    <w:rsid w:val="00A91A55"/>
    <w:rsid w:val="00A91B3C"/>
    <w:rsid w:val="00A91C4F"/>
    <w:rsid w:val="00A91C7A"/>
    <w:rsid w:val="00A91C7D"/>
    <w:rsid w:val="00A91D2B"/>
    <w:rsid w:val="00A91E3A"/>
    <w:rsid w:val="00A92146"/>
    <w:rsid w:val="00A92311"/>
    <w:rsid w:val="00A92325"/>
    <w:rsid w:val="00A92351"/>
    <w:rsid w:val="00A923AD"/>
    <w:rsid w:val="00A923FF"/>
    <w:rsid w:val="00A92615"/>
    <w:rsid w:val="00A929F9"/>
    <w:rsid w:val="00A92A69"/>
    <w:rsid w:val="00A92ACA"/>
    <w:rsid w:val="00A92AFD"/>
    <w:rsid w:val="00A92B59"/>
    <w:rsid w:val="00A92B7C"/>
    <w:rsid w:val="00A92BF2"/>
    <w:rsid w:val="00A92CA3"/>
    <w:rsid w:val="00A92D44"/>
    <w:rsid w:val="00A92D4B"/>
    <w:rsid w:val="00A92D4E"/>
    <w:rsid w:val="00A92EE7"/>
    <w:rsid w:val="00A92EED"/>
    <w:rsid w:val="00A92FAE"/>
    <w:rsid w:val="00A92FBB"/>
    <w:rsid w:val="00A93009"/>
    <w:rsid w:val="00A9303D"/>
    <w:rsid w:val="00A9327E"/>
    <w:rsid w:val="00A932AF"/>
    <w:rsid w:val="00A932C2"/>
    <w:rsid w:val="00A934D3"/>
    <w:rsid w:val="00A935FE"/>
    <w:rsid w:val="00A9360B"/>
    <w:rsid w:val="00A9362E"/>
    <w:rsid w:val="00A9371E"/>
    <w:rsid w:val="00A937E8"/>
    <w:rsid w:val="00A93846"/>
    <w:rsid w:val="00A93879"/>
    <w:rsid w:val="00A93977"/>
    <w:rsid w:val="00A93980"/>
    <w:rsid w:val="00A93A89"/>
    <w:rsid w:val="00A93ABE"/>
    <w:rsid w:val="00A93B6C"/>
    <w:rsid w:val="00A93C77"/>
    <w:rsid w:val="00A93CAC"/>
    <w:rsid w:val="00A93CD8"/>
    <w:rsid w:val="00A93CD9"/>
    <w:rsid w:val="00A93DCA"/>
    <w:rsid w:val="00A93EB6"/>
    <w:rsid w:val="00A943BC"/>
    <w:rsid w:val="00A94614"/>
    <w:rsid w:val="00A946DF"/>
    <w:rsid w:val="00A94714"/>
    <w:rsid w:val="00A94831"/>
    <w:rsid w:val="00A94884"/>
    <w:rsid w:val="00A948D5"/>
    <w:rsid w:val="00A9495F"/>
    <w:rsid w:val="00A94996"/>
    <w:rsid w:val="00A949DE"/>
    <w:rsid w:val="00A94AAC"/>
    <w:rsid w:val="00A94B30"/>
    <w:rsid w:val="00A94C0C"/>
    <w:rsid w:val="00A94C26"/>
    <w:rsid w:val="00A94C5F"/>
    <w:rsid w:val="00A94CC0"/>
    <w:rsid w:val="00A94CDB"/>
    <w:rsid w:val="00A94D0E"/>
    <w:rsid w:val="00A94E14"/>
    <w:rsid w:val="00A94E26"/>
    <w:rsid w:val="00A94E4C"/>
    <w:rsid w:val="00A94E91"/>
    <w:rsid w:val="00A94EE2"/>
    <w:rsid w:val="00A94EF5"/>
    <w:rsid w:val="00A94FEC"/>
    <w:rsid w:val="00A950B4"/>
    <w:rsid w:val="00A950DD"/>
    <w:rsid w:val="00A95159"/>
    <w:rsid w:val="00A951A5"/>
    <w:rsid w:val="00A951DB"/>
    <w:rsid w:val="00A951F9"/>
    <w:rsid w:val="00A952D6"/>
    <w:rsid w:val="00A953C3"/>
    <w:rsid w:val="00A953D0"/>
    <w:rsid w:val="00A95454"/>
    <w:rsid w:val="00A9551A"/>
    <w:rsid w:val="00A95630"/>
    <w:rsid w:val="00A956EE"/>
    <w:rsid w:val="00A957B7"/>
    <w:rsid w:val="00A957F7"/>
    <w:rsid w:val="00A9585C"/>
    <w:rsid w:val="00A958FD"/>
    <w:rsid w:val="00A95902"/>
    <w:rsid w:val="00A9590D"/>
    <w:rsid w:val="00A959F7"/>
    <w:rsid w:val="00A95AAD"/>
    <w:rsid w:val="00A95ABD"/>
    <w:rsid w:val="00A95BE5"/>
    <w:rsid w:val="00A95BFD"/>
    <w:rsid w:val="00A95C37"/>
    <w:rsid w:val="00A95CAD"/>
    <w:rsid w:val="00A95CE1"/>
    <w:rsid w:val="00A95CF1"/>
    <w:rsid w:val="00A95E01"/>
    <w:rsid w:val="00A95E28"/>
    <w:rsid w:val="00A95F5A"/>
    <w:rsid w:val="00A95F6E"/>
    <w:rsid w:val="00A95F77"/>
    <w:rsid w:val="00A95F8B"/>
    <w:rsid w:val="00A95FB7"/>
    <w:rsid w:val="00A95FDB"/>
    <w:rsid w:val="00A95FFB"/>
    <w:rsid w:val="00A96239"/>
    <w:rsid w:val="00A963DD"/>
    <w:rsid w:val="00A964E0"/>
    <w:rsid w:val="00A9652C"/>
    <w:rsid w:val="00A96591"/>
    <w:rsid w:val="00A965E5"/>
    <w:rsid w:val="00A965E7"/>
    <w:rsid w:val="00A9687F"/>
    <w:rsid w:val="00A968D4"/>
    <w:rsid w:val="00A96942"/>
    <w:rsid w:val="00A96AFC"/>
    <w:rsid w:val="00A96C4D"/>
    <w:rsid w:val="00A96CAA"/>
    <w:rsid w:val="00A96CB1"/>
    <w:rsid w:val="00A96D56"/>
    <w:rsid w:val="00A96E94"/>
    <w:rsid w:val="00A96F54"/>
    <w:rsid w:val="00A96F82"/>
    <w:rsid w:val="00A97051"/>
    <w:rsid w:val="00A97052"/>
    <w:rsid w:val="00A97107"/>
    <w:rsid w:val="00A9720E"/>
    <w:rsid w:val="00A9721E"/>
    <w:rsid w:val="00A97278"/>
    <w:rsid w:val="00A97297"/>
    <w:rsid w:val="00A974D6"/>
    <w:rsid w:val="00A977C9"/>
    <w:rsid w:val="00A977ED"/>
    <w:rsid w:val="00A9781A"/>
    <w:rsid w:val="00A978B5"/>
    <w:rsid w:val="00A978BE"/>
    <w:rsid w:val="00A9798A"/>
    <w:rsid w:val="00A979C7"/>
    <w:rsid w:val="00A97B35"/>
    <w:rsid w:val="00A97B57"/>
    <w:rsid w:val="00A97B8C"/>
    <w:rsid w:val="00A97C53"/>
    <w:rsid w:val="00A97CE7"/>
    <w:rsid w:val="00A97D19"/>
    <w:rsid w:val="00A97E76"/>
    <w:rsid w:val="00A97EAB"/>
    <w:rsid w:val="00AA02B7"/>
    <w:rsid w:val="00AA0343"/>
    <w:rsid w:val="00AA03BC"/>
    <w:rsid w:val="00AA042C"/>
    <w:rsid w:val="00AA0477"/>
    <w:rsid w:val="00AA0499"/>
    <w:rsid w:val="00AA083E"/>
    <w:rsid w:val="00AA08A0"/>
    <w:rsid w:val="00AA09B9"/>
    <w:rsid w:val="00AA0B3A"/>
    <w:rsid w:val="00AA0C28"/>
    <w:rsid w:val="00AA0C9B"/>
    <w:rsid w:val="00AA0CBA"/>
    <w:rsid w:val="00AA0D48"/>
    <w:rsid w:val="00AA0D6A"/>
    <w:rsid w:val="00AA0DDC"/>
    <w:rsid w:val="00AA0E13"/>
    <w:rsid w:val="00AA0EFA"/>
    <w:rsid w:val="00AA0F81"/>
    <w:rsid w:val="00AA0FDF"/>
    <w:rsid w:val="00AA104B"/>
    <w:rsid w:val="00AA1170"/>
    <w:rsid w:val="00AA11AB"/>
    <w:rsid w:val="00AA1214"/>
    <w:rsid w:val="00AA1225"/>
    <w:rsid w:val="00AA13DF"/>
    <w:rsid w:val="00AA14A6"/>
    <w:rsid w:val="00AA1566"/>
    <w:rsid w:val="00AA156E"/>
    <w:rsid w:val="00AA18D1"/>
    <w:rsid w:val="00AA19F2"/>
    <w:rsid w:val="00AA1A79"/>
    <w:rsid w:val="00AA1C4F"/>
    <w:rsid w:val="00AA1CE7"/>
    <w:rsid w:val="00AA1D31"/>
    <w:rsid w:val="00AA1DC4"/>
    <w:rsid w:val="00AA1E59"/>
    <w:rsid w:val="00AA1E6E"/>
    <w:rsid w:val="00AA1E85"/>
    <w:rsid w:val="00AA1F31"/>
    <w:rsid w:val="00AA1F37"/>
    <w:rsid w:val="00AA1FF8"/>
    <w:rsid w:val="00AA202D"/>
    <w:rsid w:val="00AA20F0"/>
    <w:rsid w:val="00AA2142"/>
    <w:rsid w:val="00AA2381"/>
    <w:rsid w:val="00AA239D"/>
    <w:rsid w:val="00AA2422"/>
    <w:rsid w:val="00AA24AE"/>
    <w:rsid w:val="00AA24D8"/>
    <w:rsid w:val="00AA2644"/>
    <w:rsid w:val="00AA26EF"/>
    <w:rsid w:val="00AA2921"/>
    <w:rsid w:val="00AA2A89"/>
    <w:rsid w:val="00AA2ACD"/>
    <w:rsid w:val="00AA2B3A"/>
    <w:rsid w:val="00AA2EE3"/>
    <w:rsid w:val="00AA2F27"/>
    <w:rsid w:val="00AA3128"/>
    <w:rsid w:val="00AA31BB"/>
    <w:rsid w:val="00AA31BC"/>
    <w:rsid w:val="00AA3263"/>
    <w:rsid w:val="00AA33A7"/>
    <w:rsid w:val="00AA33D7"/>
    <w:rsid w:val="00AA35B7"/>
    <w:rsid w:val="00AA3636"/>
    <w:rsid w:val="00AA37B7"/>
    <w:rsid w:val="00AA3931"/>
    <w:rsid w:val="00AA3BB9"/>
    <w:rsid w:val="00AA3C42"/>
    <w:rsid w:val="00AA3C68"/>
    <w:rsid w:val="00AA3DC1"/>
    <w:rsid w:val="00AA3DC6"/>
    <w:rsid w:val="00AA3E7A"/>
    <w:rsid w:val="00AA3ECB"/>
    <w:rsid w:val="00AA3ED8"/>
    <w:rsid w:val="00AA40A7"/>
    <w:rsid w:val="00AA4120"/>
    <w:rsid w:val="00AA4264"/>
    <w:rsid w:val="00AA43AC"/>
    <w:rsid w:val="00AA440C"/>
    <w:rsid w:val="00AA4492"/>
    <w:rsid w:val="00AA4622"/>
    <w:rsid w:val="00AA48BE"/>
    <w:rsid w:val="00AA49C3"/>
    <w:rsid w:val="00AA4BA3"/>
    <w:rsid w:val="00AA4CAB"/>
    <w:rsid w:val="00AA4CB1"/>
    <w:rsid w:val="00AA4CB9"/>
    <w:rsid w:val="00AA4D66"/>
    <w:rsid w:val="00AA4D76"/>
    <w:rsid w:val="00AA4E65"/>
    <w:rsid w:val="00AA4F6F"/>
    <w:rsid w:val="00AA5004"/>
    <w:rsid w:val="00AA50A1"/>
    <w:rsid w:val="00AA514D"/>
    <w:rsid w:val="00AA518A"/>
    <w:rsid w:val="00AA5190"/>
    <w:rsid w:val="00AA51C4"/>
    <w:rsid w:val="00AA5254"/>
    <w:rsid w:val="00AA56D4"/>
    <w:rsid w:val="00AA57B0"/>
    <w:rsid w:val="00AA57B8"/>
    <w:rsid w:val="00AA5A7B"/>
    <w:rsid w:val="00AA5B29"/>
    <w:rsid w:val="00AA5B53"/>
    <w:rsid w:val="00AA5B61"/>
    <w:rsid w:val="00AA5C22"/>
    <w:rsid w:val="00AA5C2F"/>
    <w:rsid w:val="00AA5D36"/>
    <w:rsid w:val="00AA5E74"/>
    <w:rsid w:val="00AA5F20"/>
    <w:rsid w:val="00AA5F40"/>
    <w:rsid w:val="00AA5F4F"/>
    <w:rsid w:val="00AA5F96"/>
    <w:rsid w:val="00AA60E1"/>
    <w:rsid w:val="00AA613B"/>
    <w:rsid w:val="00AA615E"/>
    <w:rsid w:val="00AA6216"/>
    <w:rsid w:val="00AA64C8"/>
    <w:rsid w:val="00AA651E"/>
    <w:rsid w:val="00AA6687"/>
    <w:rsid w:val="00AA6727"/>
    <w:rsid w:val="00AA6855"/>
    <w:rsid w:val="00AA686E"/>
    <w:rsid w:val="00AA69C6"/>
    <w:rsid w:val="00AA69E8"/>
    <w:rsid w:val="00AA6A37"/>
    <w:rsid w:val="00AA6B1E"/>
    <w:rsid w:val="00AA6C2B"/>
    <w:rsid w:val="00AA6F0F"/>
    <w:rsid w:val="00AA6FCE"/>
    <w:rsid w:val="00AA7069"/>
    <w:rsid w:val="00AA70D6"/>
    <w:rsid w:val="00AA70DD"/>
    <w:rsid w:val="00AA7246"/>
    <w:rsid w:val="00AA729D"/>
    <w:rsid w:val="00AA732D"/>
    <w:rsid w:val="00AA7391"/>
    <w:rsid w:val="00AA741A"/>
    <w:rsid w:val="00AA74A7"/>
    <w:rsid w:val="00AA7514"/>
    <w:rsid w:val="00AA7553"/>
    <w:rsid w:val="00AA75EA"/>
    <w:rsid w:val="00AA771D"/>
    <w:rsid w:val="00AA77EE"/>
    <w:rsid w:val="00AA785F"/>
    <w:rsid w:val="00AA78AE"/>
    <w:rsid w:val="00AA79AD"/>
    <w:rsid w:val="00AA79F6"/>
    <w:rsid w:val="00AA7A27"/>
    <w:rsid w:val="00AA7A41"/>
    <w:rsid w:val="00AA7A54"/>
    <w:rsid w:val="00AA7B08"/>
    <w:rsid w:val="00AA7B32"/>
    <w:rsid w:val="00AA7DF3"/>
    <w:rsid w:val="00AA7E57"/>
    <w:rsid w:val="00AA7F4C"/>
    <w:rsid w:val="00AA7FC4"/>
    <w:rsid w:val="00AB0069"/>
    <w:rsid w:val="00AB00B2"/>
    <w:rsid w:val="00AB0128"/>
    <w:rsid w:val="00AB015D"/>
    <w:rsid w:val="00AB0411"/>
    <w:rsid w:val="00AB0412"/>
    <w:rsid w:val="00AB0515"/>
    <w:rsid w:val="00AB053C"/>
    <w:rsid w:val="00AB05BA"/>
    <w:rsid w:val="00AB05EF"/>
    <w:rsid w:val="00AB0669"/>
    <w:rsid w:val="00AB075E"/>
    <w:rsid w:val="00AB077D"/>
    <w:rsid w:val="00AB08AD"/>
    <w:rsid w:val="00AB091C"/>
    <w:rsid w:val="00AB0C3E"/>
    <w:rsid w:val="00AB0D93"/>
    <w:rsid w:val="00AB0DF2"/>
    <w:rsid w:val="00AB0EF3"/>
    <w:rsid w:val="00AB103B"/>
    <w:rsid w:val="00AB117E"/>
    <w:rsid w:val="00AB121F"/>
    <w:rsid w:val="00AB1305"/>
    <w:rsid w:val="00AB148D"/>
    <w:rsid w:val="00AB14B7"/>
    <w:rsid w:val="00AB1558"/>
    <w:rsid w:val="00AB15E2"/>
    <w:rsid w:val="00AB162A"/>
    <w:rsid w:val="00AB1662"/>
    <w:rsid w:val="00AB1678"/>
    <w:rsid w:val="00AB17B5"/>
    <w:rsid w:val="00AB189A"/>
    <w:rsid w:val="00AB1936"/>
    <w:rsid w:val="00AB1AAC"/>
    <w:rsid w:val="00AB1ABE"/>
    <w:rsid w:val="00AB1B28"/>
    <w:rsid w:val="00AB1B94"/>
    <w:rsid w:val="00AB1C24"/>
    <w:rsid w:val="00AB1CA2"/>
    <w:rsid w:val="00AB1CCD"/>
    <w:rsid w:val="00AB1D18"/>
    <w:rsid w:val="00AB1D40"/>
    <w:rsid w:val="00AB1D7D"/>
    <w:rsid w:val="00AB1DB4"/>
    <w:rsid w:val="00AB1E1D"/>
    <w:rsid w:val="00AB1F01"/>
    <w:rsid w:val="00AB21CB"/>
    <w:rsid w:val="00AB21CD"/>
    <w:rsid w:val="00AB2394"/>
    <w:rsid w:val="00AB2412"/>
    <w:rsid w:val="00AB2493"/>
    <w:rsid w:val="00AB257F"/>
    <w:rsid w:val="00AB2676"/>
    <w:rsid w:val="00AB26B7"/>
    <w:rsid w:val="00AB26D0"/>
    <w:rsid w:val="00AB27B0"/>
    <w:rsid w:val="00AB27F7"/>
    <w:rsid w:val="00AB28CE"/>
    <w:rsid w:val="00AB291B"/>
    <w:rsid w:val="00AB29F8"/>
    <w:rsid w:val="00AB2A9C"/>
    <w:rsid w:val="00AB2B83"/>
    <w:rsid w:val="00AB2C1E"/>
    <w:rsid w:val="00AB2CC0"/>
    <w:rsid w:val="00AB2D0A"/>
    <w:rsid w:val="00AB2DD4"/>
    <w:rsid w:val="00AB2FA9"/>
    <w:rsid w:val="00AB2FD3"/>
    <w:rsid w:val="00AB2FDF"/>
    <w:rsid w:val="00AB30AF"/>
    <w:rsid w:val="00AB3102"/>
    <w:rsid w:val="00AB329B"/>
    <w:rsid w:val="00AB33BB"/>
    <w:rsid w:val="00AB33D7"/>
    <w:rsid w:val="00AB34A0"/>
    <w:rsid w:val="00AB34F6"/>
    <w:rsid w:val="00AB3549"/>
    <w:rsid w:val="00AB35EA"/>
    <w:rsid w:val="00AB3618"/>
    <w:rsid w:val="00AB364B"/>
    <w:rsid w:val="00AB36C0"/>
    <w:rsid w:val="00AB37A6"/>
    <w:rsid w:val="00AB384C"/>
    <w:rsid w:val="00AB3987"/>
    <w:rsid w:val="00AB398F"/>
    <w:rsid w:val="00AB3B9E"/>
    <w:rsid w:val="00AB3BAE"/>
    <w:rsid w:val="00AB3D99"/>
    <w:rsid w:val="00AB3E09"/>
    <w:rsid w:val="00AB3ECF"/>
    <w:rsid w:val="00AB3ED5"/>
    <w:rsid w:val="00AB3F76"/>
    <w:rsid w:val="00AB3F83"/>
    <w:rsid w:val="00AB4027"/>
    <w:rsid w:val="00AB4066"/>
    <w:rsid w:val="00AB4078"/>
    <w:rsid w:val="00AB4179"/>
    <w:rsid w:val="00AB4183"/>
    <w:rsid w:val="00AB452E"/>
    <w:rsid w:val="00AB45B7"/>
    <w:rsid w:val="00AB4648"/>
    <w:rsid w:val="00AB46DE"/>
    <w:rsid w:val="00AB4A5B"/>
    <w:rsid w:val="00AB4B73"/>
    <w:rsid w:val="00AB4C1D"/>
    <w:rsid w:val="00AB4C4C"/>
    <w:rsid w:val="00AB4CF7"/>
    <w:rsid w:val="00AB4D62"/>
    <w:rsid w:val="00AB4DF1"/>
    <w:rsid w:val="00AB4E4B"/>
    <w:rsid w:val="00AB4E84"/>
    <w:rsid w:val="00AB508A"/>
    <w:rsid w:val="00AB511B"/>
    <w:rsid w:val="00AB5202"/>
    <w:rsid w:val="00AB521A"/>
    <w:rsid w:val="00AB5275"/>
    <w:rsid w:val="00AB550F"/>
    <w:rsid w:val="00AB5671"/>
    <w:rsid w:val="00AB5672"/>
    <w:rsid w:val="00AB56BB"/>
    <w:rsid w:val="00AB56BD"/>
    <w:rsid w:val="00AB593B"/>
    <w:rsid w:val="00AB5A0D"/>
    <w:rsid w:val="00AB5A8A"/>
    <w:rsid w:val="00AB5ABC"/>
    <w:rsid w:val="00AB5B8D"/>
    <w:rsid w:val="00AB5C0E"/>
    <w:rsid w:val="00AB5C1F"/>
    <w:rsid w:val="00AB5C72"/>
    <w:rsid w:val="00AB5CB2"/>
    <w:rsid w:val="00AB5D64"/>
    <w:rsid w:val="00AB6000"/>
    <w:rsid w:val="00AB6160"/>
    <w:rsid w:val="00AB61B6"/>
    <w:rsid w:val="00AB61F5"/>
    <w:rsid w:val="00AB6201"/>
    <w:rsid w:val="00AB63CB"/>
    <w:rsid w:val="00AB64E0"/>
    <w:rsid w:val="00AB6556"/>
    <w:rsid w:val="00AB658A"/>
    <w:rsid w:val="00AB6645"/>
    <w:rsid w:val="00AB664E"/>
    <w:rsid w:val="00AB6744"/>
    <w:rsid w:val="00AB677B"/>
    <w:rsid w:val="00AB6783"/>
    <w:rsid w:val="00AB699A"/>
    <w:rsid w:val="00AB6B00"/>
    <w:rsid w:val="00AB6B34"/>
    <w:rsid w:val="00AB6E7F"/>
    <w:rsid w:val="00AB6F6F"/>
    <w:rsid w:val="00AB7058"/>
    <w:rsid w:val="00AB70E2"/>
    <w:rsid w:val="00AB71C9"/>
    <w:rsid w:val="00AB73F8"/>
    <w:rsid w:val="00AB7461"/>
    <w:rsid w:val="00AB7498"/>
    <w:rsid w:val="00AB7550"/>
    <w:rsid w:val="00AB75CA"/>
    <w:rsid w:val="00AB767E"/>
    <w:rsid w:val="00AB76E9"/>
    <w:rsid w:val="00AB77AC"/>
    <w:rsid w:val="00AB7802"/>
    <w:rsid w:val="00AB7805"/>
    <w:rsid w:val="00AB79A9"/>
    <w:rsid w:val="00AB7C03"/>
    <w:rsid w:val="00AB7C18"/>
    <w:rsid w:val="00AB7C66"/>
    <w:rsid w:val="00AB7D2E"/>
    <w:rsid w:val="00AB7DF2"/>
    <w:rsid w:val="00AB7E10"/>
    <w:rsid w:val="00AB7ED1"/>
    <w:rsid w:val="00AC008F"/>
    <w:rsid w:val="00AC0092"/>
    <w:rsid w:val="00AC00B7"/>
    <w:rsid w:val="00AC00DD"/>
    <w:rsid w:val="00AC0158"/>
    <w:rsid w:val="00AC0569"/>
    <w:rsid w:val="00AC05D8"/>
    <w:rsid w:val="00AC0611"/>
    <w:rsid w:val="00AC063A"/>
    <w:rsid w:val="00AC063B"/>
    <w:rsid w:val="00AC06F4"/>
    <w:rsid w:val="00AC0921"/>
    <w:rsid w:val="00AC0A18"/>
    <w:rsid w:val="00AC0BFA"/>
    <w:rsid w:val="00AC0CA4"/>
    <w:rsid w:val="00AC0DDF"/>
    <w:rsid w:val="00AC0E14"/>
    <w:rsid w:val="00AC0EDB"/>
    <w:rsid w:val="00AC0F00"/>
    <w:rsid w:val="00AC0FBF"/>
    <w:rsid w:val="00AC0FDD"/>
    <w:rsid w:val="00AC105C"/>
    <w:rsid w:val="00AC10D3"/>
    <w:rsid w:val="00AC10E2"/>
    <w:rsid w:val="00AC110E"/>
    <w:rsid w:val="00AC1153"/>
    <w:rsid w:val="00AC11BE"/>
    <w:rsid w:val="00AC1238"/>
    <w:rsid w:val="00AC148D"/>
    <w:rsid w:val="00AC15E8"/>
    <w:rsid w:val="00AC160B"/>
    <w:rsid w:val="00AC175B"/>
    <w:rsid w:val="00AC17C9"/>
    <w:rsid w:val="00AC186F"/>
    <w:rsid w:val="00AC1891"/>
    <w:rsid w:val="00AC19B5"/>
    <w:rsid w:val="00AC1A62"/>
    <w:rsid w:val="00AC1BD0"/>
    <w:rsid w:val="00AC1C1E"/>
    <w:rsid w:val="00AC1C30"/>
    <w:rsid w:val="00AC1D9F"/>
    <w:rsid w:val="00AC1DE9"/>
    <w:rsid w:val="00AC1E0A"/>
    <w:rsid w:val="00AC1E98"/>
    <w:rsid w:val="00AC1EF6"/>
    <w:rsid w:val="00AC1EFF"/>
    <w:rsid w:val="00AC1F8F"/>
    <w:rsid w:val="00AC1FEB"/>
    <w:rsid w:val="00AC2079"/>
    <w:rsid w:val="00AC22E6"/>
    <w:rsid w:val="00AC24B0"/>
    <w:rsid w:val="00AC25C9"/>
    <w:rsid w:val="00AC25D7"/>
    <w:rsid w:val="00AC27DB"/>
    <w:rsid w:val="00AC280A"/>
    <w:rsid w:val="00AC2818"/>
    <w:rsid w:val="00AC28D4"/>
    <w:rsid w:val="00AC2923"/>
    <w:rsid w:val="00AC296D"/>
    <w:rsid w:val="00AC29EE"/>
    <w:rsid w:val="00AC2A31"/>
    <w:rsid w:val="00AC2AAF"/>
    <w:rsid w:val="00AC2B3B"/>
    <w:rsid w:val="00AC2BE5"/>
    <w:rsid w:val="00AC2CAD"/>
    <w:rsid w:val="00AC2E13"/>
    <w:rsid w:val="00AC2FD1"/>
    <w:rsid w:val="00AC2FE5"/>
    <w:rsid w:val="00AC3015"/>
    <w:rsid w:val="00AC318D"/>
    <w:rsid w:val="00AC3329"/>
    <w:rsid w:val="00AC33B6"/>
    <w:rsid w:val="00AC3554"/>
    <w:rsid w:val="00AC3641"/>
    <w:rsid w:val="00AC3662"/>
    <w:rsid w:val="00AC36D7"/>
    <w:rsid w:val="00AC3789"/>
    <w:rsid w:val="00AC37D6"/>
    <w:rsid w:val="00AC382B"/>
    <w:rsid w:val="00AC385A"/>
    <w:rsid w:val="00AC38F3"/>
    <w:rsid w:val="00AC38F5"/>
    <w:rsid w:val="00AC3A2C"/>
    <w:rsid w:val="00AC3ADF"/>
    <w:rsid w:val="00AC3B96"/>
    <w:rsid w:val="00AC3BF1"/>
    <w:rsid w:val="00AC3C1C"/>
    <w:rsid w:val="00AC3C1D"/>
    <w:rsid w:val="00AC3C66"/>
    <w:rsid w:val="00AC3D36"/>
    <w:rsid w:val="00AC3DE1"/>
    <w:rsid w:val="00AC3E68"/>
    <w:rsid w:val="00AC3F52"/>
    <w:rsid w:val="00AC3F9E"/>
    <w:rsid w:val="00AC3FEA"/>
    <w:rsid w:val="00AC4116"/>
    <w:rsid w:val="00AC415E"/>
    <w:rsid w:val="00AC4175"/>
    <w:rsid w:val="00AC41F3"/>
    <w:rsid w:val="00AC41FD"/>
    <w:rsid w:val="00AC42BB"/>
    <w:rsid w:val="00AC4306"/>
    <w:rsid w:val="00AC4317"/>
    <w:rsid w:val="00AC4319"/>
    <w:rsid w:val="00AC44C7"/>
    <w:rsid w:val="00AC4532"/>
    <w:rsid w:val="00AC4580"/>
    <w:rsid w:val="00AC45B3"/>
    <w:rsid w:val="00AC45C4"/>
    <w:rsid w:val="00AC464F"/>
    <w:rsid w:val="00AC4667"/>
    <w:rsid w:val="00AC46F5"/>
    <w:rsid w:val="00AC4746"/>
    <w:rsid w:val="00AC47BD"/>
    <w:rsid w:val="00AC486F"/>
    <w:rsid w:val="00AC48A9"/>
    <w:rsid w:val="00AC4931"/>
    <w:rsid w:val="00AC4978"/>
    <w:rsid w:val="00AC49B7"/>
    <w:rsid w:val="00AC4A97"/>
    <w:rsid w:val="00AC4AF8"/>
    <w:rsid w:val="00AC4CFF"/>
    <w:rsid w:val="00AC4DA3"/>
    <w:rsid w:val="00AC4ED4"/>
    <w:rsid w:val="00AC4F68"/>
    <w:rsid w:val="00AC4FDA"/>
    <w:rsid w:val="00AC5060"/>
    <w:rsid w:val="00AC5095"/>
    <w:rsid w:val="00AC5297"/>
    <w:rsid w:val="00AC5300"/>
    <w:rsid w:val="00AC5426"/>
    <w:rsid w:val="00AC550B"/>
    <w:rsid w:val="00AC559B"/>
    <w:rsid w:val="00AC5B33"/>
    <w:rsid w:val="00AC5C51"/>
    <w:rsid w:val="00AC5D06"/>
    <w:rsid w:val="00AC5D72"/>
    <w:rsid w:val="00AC5E55"/>
    <w:rsid w:val="00AC6013"/>
    <w:rsid w:val="00AC6094"/>
    <w:rsid w:val="00AC631A"/>
    <w:rsid w:val="00AC6345"/>
    <w:rsid w:val="00AC640A"/>
    <w:rsid w:val="00AC64A0"/>
    <w:rsid w:val="00AC655E"/>
    <w:rsid w:val="00AC65BF"/>
    <w:rsid w:val="00AC65E1"/>
    <w:rsid w:val="00AC66B1"/>
    <w:rsid w:val="00AC6788"/>
    <w:rsid w:val="00AC694B"/>
    <w:rsid w:val="00AC6A0C"/>
    <w:rsid w:val="00AC6A39"/>
    <w:rsid w:val="00AC6A81"/>
    <w:rsid w:val="00AC6AAD"/>
    <w:rsid w:val="00AC6ACB"/>
    <w:rsid w:val="00AC6B29"/>
    <w:rsid w:val="00AC6D5D"/>
    <w:rsid w:val="00AC6E44"/>
    <w:rsid w:val="00AC6EFE"/>
    <w:rsid w:val="00AC6F17"/>
    <w:rsid w:val="00AC6FB6"/>
    <w:rsid w:val="00AC7113"/>
    <w:rsid w:val="00AC72E9"/>
    <w:rsid w:val="00AC73E2"/>
    <w:rsid w:val="00AC7449"/>
    <w:rsid w:val="00AC7564"/>
    <w:rsid w:val="00AC761A"/>
    <w:rsid w:val="00AC7680"/>
    <w:rsid w:val="00AC782D"/>
    <w:rsid w:val="00AC79BD"/>
    <w:rsid w:val="00AC7CB9"/>
    <w:rsid w:val="00AC7CCA"/>
    <w:rsid w:val="00AC7D4C"/>
    <w:rsid w:val="00AC7EEE"/>
    <w:rsid w:val="00AC7FDF"/>
    <w:rsid w:val="00AD0047"/>
    <w:rsid w:val="00AD0087"/>
    <w:rsid w:val="00AD0129"/>
    <w:rsid w:val="00AD0172"/>
    <w:rsid w:val="00AD039C"/>
    <w:rsid w:val="00AD0451"/>
    <w:rsid w:val="00AD04C5"/>
    <w:rsid w:val="00AD06F1"/>
    <w:rsid w:val="00AD077C"/>
    <w:rsid w:val="00AD07A7"/>
    <w:rsid w:val="00AD07FB"/>
    <w:rsid w:val="00AD0AE7"/>
    <w:rsid w:val="00AD0BC1"/>
    <w:rsid w:val="00AD0DD1"/>
    <w:rsid w:val="00AD0F4B"/>
    <w:rsid w:val="00AD0F73"/>
    <w:rsid w:val="00AD0FC9"/>
    <w:rsid w:val="00AD109B"/>
    <w:rsid w:val="00AD1247"/>
    <w:rsid w:val="00AD13E9"/>
    <w:rsid w:val="00AD147C"/>
    <w:rsid w:val="00AD1575"/>
    <w:rsid w:val="00AD179A"/>
    <w:rsid w:val="00AD1803"/>
    <w:rsid w:val="00AD180F"/>
    <w:rsid w:val="00AD1813"/>
    <w:rsid w:val="00AD1864"/>
    <w:rsid w:val="00AD18D2"/>
    <w:rsid w:val="00AD1938"/>
    <w:rsid w:val="00AD1A6D"/>
    <w:rsid w:val="00AD1B3E"/>
    <w:rsid w:val="00AD1B3F"/>
    <w:rsid w:val="00AD1B42"/>
    <w:rsid w:val="00AD1BA6"/>
    <w:rsid w:val="00AD1C60"/>
    <w:rsid w:val="00AD1F23"/>
    <w:rsid w:val="00AD1F3B"/>
    <w:rsid w:val="00AD1F42"/>
    <w:rsid w:val="00AD1F87"/>
    <w:rsid w:val="00AD21A7"/>
    <w:rsid w:val="00AD21C5"/>
    <w:rsid w:val="00AD22E0"/>
    <w:rsid w:val="00AD2489"/>
    <w:rsid w:val="00AD25F0"/>
    <w:rsid w:val="00AD2699"/>
    <w:rsid w:val="00AD26F0"/>
    <w:rsid w:val="00AD28AA"/>
    <w:rsid w:val="00AD2A70"/>
    <w:rsid w:val="00AD2BA0"/>
    <w:rsid w:val="00AD2CC8"/>
    <w:rsid w:val="00AD2E8D"/>
    <w:rsid w:val="00AD2EDB"/>
    <w:rsid w:val="00AD2EE5"/>
    <w:rsid w:val="00AD2F28"/>
    <w:rsid w:val="00AD2FBC"/>
    <w:rsid w:val="00AD324A"/>
    <w:rsid w:val="00AD331B"/>
    <w:rsid w:val="00AD334B"/>
    <w:rsid w:val="00AD34BF"/>
    <w:rsid w:val="00AD3539"/>
    <w:rsid w:val="00AD3564"/>
    <w:rsid w:val="00AD3606"/>
    <w:rsid w:val="00AD3719"/>
    <w:rsid w:val="00AD3812"/>
    <w:rsid w:val="00AD3842"/>
    <w:rsid w:val="00AD3880"/>
    <w:rsid w:val="00AD3920"/>
    <w:rsid w:val="00AD3A89"/>
    <w:rsid w:val="00AD3B29"/>
    <w:rsid w:val="00AD3B38"/>
    <w:rsid w:val="00AD3B40"/>
    <w:rsid w:val="00AD3B53"/>
    <w:rsid w:val="00AD3C3B"/>
    <w:rsid w:val="00AD3CBC"/>
    <w:rsid w:val="00AD3CF1"/>
    <w:rsid w:val="00AD3E2F"/>
    <w:rsid w:val="00AD3E5C"/>
    <w:rsid w:val="00AD3FC8"/>
    <w:rsid w:val="00AD40C6"/>
    <w:rsid w:val="00AD40EA"/>
    <w:rsid w:val="00AD40F7"/>
    <w:rsid w:val="00AD4137"/>
    <w:rsid w:val="00AD4330"/>
    <w:rsid w:val="00AD4362"/>
    <w:rsid w:val="00AD43B4"/>
    <w:rsid w:val="00AD43D9"/>
    <w:rsid w:val="00AD43FC"/>
    <w:rsid w:val="00AD4563"/>
    <w:rsid w:val="00AD4572"/>
    <w:rsid w:val="00AD4620"/>
    <w:rsid w:val="00AD4698"/>
    <w:rsid w:val="00AD474B"/>
    <w:rsid w:val="00AD4835"/>
    <w:rsid w:val="00AD4970"/>
    <w:rsid w:val="00AD497E"/>
    <w:rsid w:val="00AD4A45"/>
    <w:rsid w:val="00AD4C0D"/>
    <w:rsid w:val="00AD4C2A"/>
    <w:rsid w:val="00AD4C7C"/>
    <w:rsid w:val="00AD4CFA"/>
    <w:rsid w:val="00AD4D3B"/>
    <w:rsid w:val="00AD4D9B"/>
    <w:rsid w:val="00AD51A7"/>
    <w:rsid w:val="00AD51B9"/>
    <w:rsid w:val="00AD5243"/>
    <w:rsid w:val="00AD54F6"/>
    <w:rsid w:val="00AD54F8"/>
    <w:rsid w:val="00AD5534"/>
    <w:rsid w:val="00AD554F"/>
    <w:rsid w:val="00AD594F"/>
    <w:rsid w:val="00AD59A1"/>
    <w:rsid w:val="00AD5B5E"/>
    <w:rsid w:val="00AD5BA9"/>
    <w:rsid w:val="00AD5BD6"/>
    <w:rsid w:val="00AD5C7E"/>
    <w:rsid w:val="00AD5D0F"/>
    <w:rsid w:val="00AD5E0D"/>
    <w:rsid w:val="00AD5EA7"/>
    <w:rsid w:val="00AD5F14"/>
    <w:rsid w:val="00AD5F9B"/>
    <w:rsid w:val="00AD601A"/>
    <w:rsid w:val="00AD6072"/>
    <w:rsid w:val="00AD60FF"/>
    <w:rsid w:val="00AD6150"/>
    <w:rsid w:val="00AD61EA"/>
    <w:rsid w:val="00AD6264"/>
    <w:rsid w:val="00AD626B"/>
    <w:rsid w:val="00AD62CF"/>
    <w:rsid w:val="00AD6406"/>
    <w:rsid w:val="00AD655C"/>
    <w:rsid w:val="00AD65F3"/>
    <w:rsid w:val="00AD665F"/>
    <w:rsid w:val="00AD6665"/>
    <w:rsid w:val="00AD6676"/>
    <w:rsid w:val="00AD6707"/>
    <w:rsid w:val="00AD687D"/>
    <w:rsid w:val="00AD69BD"/>
    <w:rsid w:val="00AD6A05"/>
    <w:rsid w:val="00AD6A29"/>
    <w:rsid w:val="00AD6AA0"/>
    <w:rsid w:val="00AD6BE1"/>
    <w:rsid w:val="00AD6C2A"/>
    <w:rsid w:val="00AD6C66"/>
    <w:rsid w:val="00AD6C70"/>
    <w:rsid w:val="00AD6C90"/>
    <w:rsid w:val="00AD6D2C"/>
    <w:rsid w:val="00AD6D7A"/>
    <w:rsid w:val="00AD6DD5"/>
    <w:rsid w:val="00AD6DE7"/>
    <w:rsid w:val="00AD6EDE"/>
    <w:rsid w:val="00AD6F55"/>
    <w:rsid w:val="00AD6F56"/>
    <w:rsid w:val="00AD7120"/>
    <w:rsid w:val="00AD7133"/>
    <w:rsid w:val="00AD7161"/>
    <w:rsid w:val="00AD7190"/>
    <w:rsid w:val="00AD7220"/>
    <w:rsid w:val="00AD7273"/>
    <w:rsid w:val="00AD7349"/>
    <w:rsid w:val="00AD73D1"/>
    <w:rsid w:val="00AD750F"/>
    <w:rsid w:val="00AD7602"/>
    <w:rsid w:val="00AD76F9"/>
    <w:rsid w:val="00AD781B"/>
    <w:rsid w:val="00AD7832"/>
    <w:rsid w:val="00AD7860"/>
    <w:rsid w:val="00AD788A"/>
    <w:rsid w:val="00AD796B"/>
    <w:rsid w:val="00AD79E2"/>
    <w:rsid w:val="00AD7A06"/>
    <w:rsid w:val="00AD7A3C"/>
    <w:rsid w:val="00AD7A97"/>
    <w:rsid w:val="00AD7D0A"/>
    <w:rsid w:val="00AD7DB9"/>
    <w:rsid w:val="00AD7EA9"/>
    <w:rsid w:val="00AD7EB9"/>
    <w:rsid w:val="00AD7EBA"/>
    <w:rsid w:val="00AD7F4C"/>
    <w:rsid w:val="00AD7FEC"/>
    <w:rsid w:val="00AE002D"/>
    <w:rsid w:val="00AE00D6"/>
    <w:rsid w:val="00AE0197"/>
    <w:rsid w:val="00AE029A"/>
    <w:rsid w:val="00AE036E"/>
    <w:rsid w:val="00AE038A"/>
    <w:rsid w:val="00AE0576"/>
    <w:rsid w:val="00AE057E"/>
    <w:rsid w:val="00AE062B"/>
    <w:rsid w:val="00AE0639"/>
    <w:rsid w:val="00AE06DB"/>
    <w:rsid w:val="00AE070F"/>
    <w:rsid w:val="00AE071C"/>
    <w:rsid w:val="00AE079F"/>
    <w:rsid w:val="00AE07A4"/>
    <w:rsid w:val="00AE07E0"/>
    <w:rsid w:val="00AE07F3"/>
    <w:rsid w:val="00AE08CD"/>
    <w:rsid w:val="00AE0990"/>
    <w:rsid w:val="00AE0B50"/>
    <w:rsid w:val="00AE0B8A"/>
    <w:rsid w:val="00AE0E95"/>
    <w:rsid w:val="00AE0EAC"/>
    <w:rsid w:val="00AE0F6A"/>
    <w:rsid w:val="00AE1016"/>
    <w:rsid w:val="00AE1090"/>
    <w:rsid w:val="00AE1108"/>
    <w:rsid w:val="00AE1138"/>
    <w:rsid w:val="00AE11C2"/>
    <w:rsid w:val="00AE1312"/>
    <w:rsid w:val="00AE1352"/>
    <w:rsid w:val="00AE1547"/>
    <w:rsid w:val="00AE15E4"/>
    <w:rsid w:val="00AE182D"/>
    <w:rsid w:val="00AE19BD"/>
    <w:rsid w:val="00AE19F6"/>
    <w:rsid w:val="00AE1A06"/>
    <w:rsid w:val="00AE1A8E"/>
    <w:rsid w:val="00AE1BE1"/>
    <w:rsid w:val="00AE1C0C"/>
    <w:rsid w:val="00AE1D95"/>
    <w:rsid w:val="00AE1E17"/>
    <w:rsid w:val="00AE1E4C"/>
    <w:rsid w:val="00AE1E62"/>
    <w:rsid w:val="00AE1F2D"/>
    <w:rsid w:val="00AE1FC5"/>
    <w:rsid w:val="00AE2043"/>
    <w:rsid w:val="00AE213A"/>
    <w:rsid w:val="00AE23F1"/>
    <w:rsid w:val="00AE24D3"/>
    <w:rsid w:val="00AE24DE"/>
    <w:rsid w:val="00AE251F"/>
    <w:rsid w:val="00AE2597"/>
    <w:rsid w:val="00AE27D4"/>
    <w:rsid w:val="00AE28CB"/>
    <w:rsid w:val="00AE2A31"/>
    <w:rsid w:val="00AE2A4A"/>
    <w:rsid w:val="00AE2A74"/>
    <w:rsid w:val="00AE2AF3"/>
    <w:rsid w:val="00AE2B59"/>
    <w:rsid w:val="00AE2C86"/>
    <w:rsid w:val="00AE3017"/>
    <w:rsid w:val="00AE3080"/>
    <w:rsid w:val="00AE314E"/>
    <w:rsid w:val="00AE31BC"/>
    <w:rsid w:val="00AE31E3"/>
    <w:rsid w:val="00AE31EA"/>
    <w:rsid w:val="00AE3319"/>
    <w:rsid w:val="00AE3334"/>
    <w:rsid w:val="00AE335C"/>
    <w:rsid w:val="00AE33BF"/>
    <w:rsid w:val="00AE3433"/>
    <w:rsid w:val="00AE391C"/>
    <w:rsid w:val="00AE3A77"/>
    <w:rsid w:val="00AE3B47"/>
    <w:rsid w:val="00AE416B"/>
    <w:rsid w:val="00AE4174"/>
    <w:rsid w:val="00AE4175"/>
    <w:rsid w:val="00AE419C"/>
    <w:rsid w:val="00AE42F0"/>
    <w:rsid w:val="00AE4348"/>
    <w:rsid w:val="00AE43F2"/>
    <w:rsid w:val="00AE44B1"/>
    <w:rsid w:val="00AE44F0"/>
    <w:rsid w:val="00AE4656"/>
    <w:rsid w:val="00AE4685"/>
    <w:rsid w:val="00AE46C5"/>
    <w:rsid w:val="00AE46DF"/>
    <w:rsid w:val="00AE47E6"/>
    <w:rsid w:val="00AE4877"/>
    <w:rsid w:val="00AE496F"/>
    <w:rsid w:val="00AE4CB1"/>
    <w:rsid w:val="00AE4E04"/>
    <w:rsid w:val="00AE4E3E"/>
    <w:rsid w:val="00AE4E4D"/>
    <w:rsid w:val="00AE4E6D"/>
    <w:rsid w:val="00AE4ECF"/>
    <w:rsid w:val="00AE4F1F"/>
    <w:rsid w:val="00AE4F68"/>
    <w:rsid w:val="00AE503B"/>
    <w:rsid w:val="00AE50B8"/>
    <w:rsid w:val="00AE512B"/>
    <w:rsid w:val="00AE515D"/>
    <w:rsid w:val="00AE518C"/>
    <w:rsid w:val="00AE51C4"/>
    <w:rsid w:val="00AE51CE"/>
    <w:rsid w:val="00AE51E1"/>
    <w:rsid w:val="00AE521A"/>
    <w:rsid w:val="00AE528B"/>
    <w:rsid w:val="00AE5370"/>
    <w:rsid w:val="00AE54D0"/>
    <w:rsid w:val="00AE56E5"/>
    <w:rsid w:val="00AE5884"/>
    <w:rsid w:val="00AE595D"/>
    <w:rsid w:val="00AE5AE0"/>
    <w:rsid w:val="00AE5CF0"/>
    <w:rsid w:val="00AE5D88"/>
    <w:rsid w:val="00AE5EF6"/>
    <w:rsid w:val="00AE5FBC"/>
    <w:rsid w:val="00AE602E"/>
    <w:rsid w:val="00AE6063"/>
    <w:rsid w:val="00AE620A"/>
    <w:rsid w:val="00AE63EB"/>
    <w:rsid w:val="00AE6432"/>
    <w:rsid w:val="00AE6489"/>
    <w:rsid w:val="00AE64A8"/>
    <w:rsid w:val="00AE65A1"/>
    <w:rsid w:val="00AE677E"/>
    <w:rsid w:val="00AE67B0"/>
    <w:rsid w:val="00AE68AE"/>
    <w:rsid w:val="00AE6907"/>
    <w:rsid w:val="00AE6930"/>
    <w:rsid w:val="00AE6946"/>
    <w:rsid w:val="00AE699A"/>
    <w:rsid w:val="00AE6A5F"/>
    <w:rsid w:val="00AE6A9A"/>
    <w:rsid w:val="00AE6AF3"/>
    <w:rsid w:val="00AE6C24"/>
    <w:rsid w:val="00AE6C75"/>
    <w:rsid w:val="00AE6D08"/>
    <w:rsid w:val="00AE6DD4"/>
    <w:rsid w:val="00AE6FCE"/>
    <w:rsid w:val="00AE7079"/>
    <w:rsid w:val="00AE7218"/>
    <w:rsid w:val="00AE72FE"/>
    <w:rsid w:val="00AE744B"/>
    <w:rsid w:val="00AE75F6"/>
    <w:rsid w:val="00AE774D"/>
    <w:rsid w:val="00AE7805"/>
    <w:rsid w:val="00AE785D"/>
    <w:rsid w:val="00AE785F"/>
    <w:rsid w:val="00AE78BE"/>
    <w:rsid w:val="00AE7943"/>
    <w:rsid w:val="00AE7AC7"/>
    <w:rsid w:val="00AE7B08"/>
    <w:rsid w:val="00AE7B28"/>
    <w:rsid w:val="00AE7B61"/>
    <w:rsid w:val="00AE7C0A"/>
    <w:rsid w:val="00AE7DA1"/>
    <w:rsid w:val="00AE7DEB"/>
    <w:rsid w:val="00AE7E47"/>
    <w:rsid w:val="00AE7E86"/>
    <w:rsid w:val="00AE7E9A"/>
    <w:rsid w:val="00AF00B5"/>
    <w:rsid w:val="00AF00E5"/>
    <w:rsid w:val="00AF01A6"/>
    <w:rsid w:val="00AF0254"/>
    <w:rsid w:val="00AF02A6"/>
    <w:rsid w:val="00AF02C0"/>
    <w:rsid w:val="00AF032C"/>
    <w:rsid w:val="00AF0349"/>
    <w:rsid w:val="00AF0521"/>
    <w:rsid w:val="00AF0668"/>
    <w:rsid w:val="00AF073D"/>
    <w:rsid w:val="00AF0901"/>
    <w:rsid w:val="00AF0925"/>
    <w:rsid w:val="00AF09BB"/>
    <w:rsid w:val="00AF0C9F"/>
    <w:rsid w:val="00AF0D75"/>
    <w:rsid w:val="00AF0F3E"/>
    <w:rsid w:val="00AF10B8"/>
    <w:rsid w:val="00AF11D6"/>
    <w:rsid w:val="00AF127F"/>
    <w:rsid w:val="00AF12D4"/>
    <w:rsid w:val="00AF12F3"/>
    <w:rsid w:val="00AF1371"/>
    <w:rsid w:val="00AF15BC"/>
    <w:rsid w:val="00AF1660"/>
    <w:rsid w:val="00AF16E8"/>
    <w:rsid w:val="00AF17E0"/>
    <w:rsid w:val="00AF18E0"/>
    <w:rsid w:val="00AF1B4B"/>
    <w:rsid w:val="00AF1B90"/>
    <w:rsid w:val="00AF1BD6"/>
    <w:rsid w:val="00AF1C37"/>
    <w:rsid w:val="00AF1C85"/>
    <w:rsid w:val="00AF1CF5"/>
    <w:rsid w:val="00AF1D2F"/>
    <w:rsid w:val="00AF1D86"/>
    <w:rsid w:val="00AF1E1C"/>
    <w:rsid w:val="00AF1E9A"/>
    <w:rsid w:val="00AF1ED0"/>
    <w:rsid w:val="00AF1F04"/>
    <w:rsid w:val="00AF1F22"/>
    <w:rsid w:val="00AF2003"/>
    <w:rsid w:val="00AF210E"/>
    <w:rsid w:val="00AF213C"/>
    <w:rsid w:val="00AF21A6"/>
    <w:rsid w:val="00AF21BD"/>
    <w:rsid w:val="00AF2306"/>
    <w:rsid w:val="00AF2311"/>
    <w:rsid w:val="00AF239B"/>
    <w:rsid w:val="00AF24DA"/>
    <w:rsid w:val="00AF2555"/>
    <w:rsid w:val="00AF25E6"/>
    <w:rsid w:val="00AF269F"/>
    <w:rsid w:val="00AF26C7"/>
    <w:rsid w:val="00AF277B"/>
    <w:rsid w:val="00AF28BB"/>
    <w:rsid w:val="00AF28C9"/>
    <w:rsid w:val="00AF2932"/>
    <w:rsid w:val="00AF2936"/>
    <w:rsid w:val="00AF2971"/>
    <w:rsid w:val="00AF29F4"/>
    <w:rsid w:val="00AF2C29"/>
    <w:rsid w:val="00AF2C30"/>
    <w:rsid w:val="00AF2CF0"/>
    <w:rsid w:val="00AF2E64"/>
    <w:rsid w:val="00AF2EB4"/>
    <w:rsid w:val="00AF2F76"/>
    <w:rsid w:val="00AF2FA6"/>
    <w:rsid w:val="00AF330E"/>
    <w:rsid w:val="00AF34C8"/>
    <w:rsid w:val="00AF34FE"/>
    <w:rsid w:val="00AF3587"/>
    <w:rsid w:val="00AF35B6"/>
    <w:rsid w:val="00AF371E"/>
    <w:rsid w:val="00AF37E9"/>
    <w:rsid w:val="00AF38ED"/>
    <w:rsid w:val="00AF3B10"/>
    <w:rsid w:val="00AF3BD5"/>
    <w:rsid w:val="00AF3D55"/>
    <w:rsid w:val="00AF3D64"/>
    <w:rsid w:val="00AF3DAF"/>
    <w:rsid w:val="00AF3F55"/>
    <w:rsid w:val="00AF3F68"/>
    <w:rsid w:val="00AF3F9C"/>
    <w:rsid w:val="00AF3FF3"/>
    <w:rsid w:val="00AF403D"/>
    <w:rsid w:val="00AF405C"/>
    <w:rsid w:val="00AF4081"/>
    <w:rsid w:val="00AF4091"/>
    <w:rsid w:val="00AF409B"/>
    <w:rsid w:val="00AF4196"/>
    <w:rsid w:val="00AF41EB"/>
    <w:rsid w:val="00AF4210"/>
    <w:rsid w:val="00AF428A"/>
    <w:rsid w:val="00AF42F0"/>
    <w:rsid w:val="00AF4303"/>
    <w:rsid w:val="00AF4401"/>
    <w:rsid w:val="00AF44C1"/>
    <w:rsid w:val="00AF4585"/>
    <w:rsid w:val="00AF458A"/>
    <w:rsid w:val="00AF46E2"/>
    <w:rsid w:val="00AF4852"/>
    <w:rsid w:val="00AF488F"/>
    <w:rsid w:val="00AF4A0D"/>
    <w:rsid w:val="00AF4A7B"/>
    <w:rsid w:val="00AF4B0A"/>
    <w:rsid w:val="00AF4C7F"/>
    <w:rsid w:val="00AF4D8B"/>
    <w:rsid w:val="00AF4DA4"/>
    <w:rsid w:val="00AF4ED3"/>
    <w:rsid w:val="00AF4EDF"/>
    <w:rsid w:val="00AF4F3F"/>
    <w:rsid w:val="00AF50BE"/>
    <w:rsid w:val="00AF50C7"/>
    <w:rsid w:val="00AF516D"/>
    <w:rsid w:val="00AF51A5"/>
    <w:rsid w:val="00AF51A8"/>
    <w:rsid w:val="00AF5290"/>
    <w:rsid w:val="00AF534A"/>
    <w:rsid w:val="00AF54B8"/>
    <w:rsid w:val="00AF5580"/>
    <w:rsid w:val="00AF55B4"/>
    <w:rsid w:val="00AF56BD"/>
    <w:rsid w:val="00AF56FE"/>
    <w:rsid w:val="00AF5765"/>
    <w:rsid w:val="00AF5771"/>
    <w:rsid w:val="00AF5859"/>
    <w:rsid w:val="00AF587C"/>
    <w:rsid w:val="00AF58BC"/>
    <w:rsid w:val="00AF58F5"/>
    <w:rsid w:val="00AF594F"/>
    <w:rsid w:val="00AF597E"/>
    <w:rsid w:val="00AF5A73"/>
    <w:rsid w:val="00AF5AE8"/>
    <w:rsid w:val="00AF5AEC"/>
    <w:rsid w:val="00AF5B13"/>
    <w:rsid w:val="00AF5B33"/>
    <w:rsid w:val="00AF5BAC"/>
    <w:rsid w:val="00AF5C13"/>
    <w:rsid w:val="00AF5D00"/>
    <w:rsid w:val="00AF5E81"/>
    <w:rsid w:val="00AF5EF2"/>
    <w:rsid w:val="00AF5FC1"/>
    <w:rsid w:val="00AF5FDA"/>
    <w:rsid w:val="00AF6029"/>
    <w:rsid w:val="00AF6086"/>
    <w:rsid w:val="00AF60F7"/>
    <w:rsid w:val="00AF6190"/>
    <w:rsid w:val="00AF6218"/>
    <w:rsid w:val="00AF622E"/>
    <w:rsid w:val="00AF624C"/>
    <w:rsid w:val="00AF6450"/>
    <w:rsid w:val="00AF64B1"/>
    <w:rsid w:val="00AF6502"/>
    <w:rsid w:val="00AF65A6"/>
    <w:rsid w:val="00AF67AB"/>
    <w:rsid w:val="00AF687E"/>
    <w:rsid w:val="00AF69ED"/>
    <w:rsid w:val="00AF69F7"/>
    <w:rsid w:val="00AF6ACE"/>
    <w:rsid w:val="00AF6B30"/>
    <w:rsid w:val="00AF6B8C"/>
    <w:rsid w:val="00AF6C58"/>
    <w:rsid w:val="00AF6D08"/>
    <w:rsid w:val="00AF6E0B"/>
    <w:rsid w:val="00AF6EB5"/>
    <w:rsid w:val="00AF6EEE"/>
    <w:rsid w:val="00AF7066"/>
    <w:rsid w:val="00AF719F"/>
    <w:rsid w:val="00AF73F3"/>
    <w:rsid w:val="00AF7480"/>
    <w:rsid w:val="00AF749D"/>
    <w:rsid w:val="00AF74E2"/>
    <w:rsid w:val="00AF7594"/>
    <w:rsid w:val="00AF774D"/>
    <w:rsid w:val="00AF778F"/>
    <w:rsid w:val="00AF781C"/>
    <w:rsid w:val="00AF78F3"/>
    <w:rsid w:val="00AF7931"/>
    <w:rsid w:val="00AF79AC"/>
    <w:rsid w:val="00AF7AA9"/>
    <w:rsid w:val="00AF7BB9"/>
    <w:rsid w:val="00AF7C16"/>
    <w:rsid w:val="00B0000F"/>
    <w:rsid w:val="00B001EB"/>
    <w:rsid w:val="00B00269"/>
    <w:rsid w:val="00B0029A"/>
    <w:rsid w:val="00B002E4"/>
    <w:rsid w:val="00B0039C"/>
    <w:rsid w:val="00B003EB"/>
    <w:rsid w:val="00B0064D"/>
    <w:rsid w:val="00B00659"/>
    <w:rsid w:val="00B006A9"/>
    <w:rsid w:val="00B006B2"/>
    <w:rsid w:val="00B006C7"/>
    <w:rsid w:val="00B00921"/>
    <w:rsid w:val="00B00AE4"/>
    <w:rsid w:val="00B00D15"/>
    <w:rsid w:val="00B00DBB"/>
    <w:rsid w:val="00B00E7D"/>
    <w:rsid w:val="00B00EEB"/>
    <w:rsid w:val="00B00F34"/>
    <w:rsid w:val="00B01036"/>
    <w:rsid w:val="00B011CF"/>
    <w:rsid w:val="00B01338"/>
    <w:rsid w:val="00B014FD"/>
    <w:rsid w:val="00B0151F"/>
    <w:rsid w:val="00B01632"/>
    <w:rsid w:val="00B01679"/>
    <w:rsid w:val="00B016DB"/>
    <w:rsid w:val="00B016FF"/>
    <w:rsid w:val="00B01748"/>
    <w:rsid w:val="00B018AF"/>
    <w:rsid w:val="00B018E6"/>
    <w:rsid w:val="00B01A15"/>
    <w:rsid w:val="00B01A5B"/>
    <w:rsid w:val="00B01D7C"/>
    <w:rsid w:val="00B01DB8"/>
    <w:rsid w:val="00B01DD0"/>
    <w:rsid w:val="00B01E58"/>
    <w:rsid w:val="00B01FF1"/>
    <w:rsid w:val="00B0208F"/>
    <w:rsid w:val="00B020A3"/>
    <w:rsid w:val="00B02115"/>
    <w:rsid w:val="00B02163"/>
    <w:rsid w:val="00B02254"/>
    <w:rsid w:val="00B02257"/>
    <w:rsid w:val="00B02258"/>
    <w:rsid w:val="00B023D2"/>
    <w:rsid w:val="00B0248B"/>
    <w:rsid w:val="00B02575"/>
    <w:rsid w:val="00B025A7"/>
    <w:rsid w:val="00B027BA"/>
    <w:rsid w:val="00B0283B"/>
    <w:rsid w:val="00B02A05"/>
    <w:rsid w:val="00B02A1A"/>
    <w:rsid w:val="00B02A30"/>
    <w:rsid w:val="00B02A67"/>
    <w:rsid w:val="00B02B40"/>
    <w:rsid w:val="00B02B74"/>
    <w:rsid w:val="00B02CA6"/>
    <w:rsid w:val="00B02CBA"/>
    <w:rsid w:val="00B02CFD"/>
    <w:rsid w:val="00B02CFE"/>
    <w:rsid w:val="00B02D2A"/>
    <w:rsid w:val="00B02D9A"/>
    <w:rsid w:val="00B02DBC"/>
    <w:rsid w:val="00B02ED0"/>
    <w:rsid w:val="00B02FB1"/>
    <w:rsid w:val="00B030B0"/>
    <w:rsid w:val="00B030CD"/>
    <w:rsid w:val="00B0318C"/>
    <w:rsid w:val="00B031D1"/>
    <w:rsid w:val="00B03233"/>
    <w:rsid w:val="00B03255"/>
    <w:rsid w:val="00B03356"/>
    <w:rsid w:val="00B033BE"/>
    <w:rsid w:val="00B034BC"/>
    <w:rsid w:val="00B0365D"/>
    <w:rsid w:val="00B03850"/>
    <w:rsid w:val="00B03863"/>
    <w:rsid w:val="00B0387D"/>
    <w:rsid w:val="00B038E5"/>
    <w:rsid w:val="00B039DE"/>
    <w:rsid w:val="00B039F0"/>
    <w:rsid w:val="00B03A6B"/>
    <w:rsid w:val="00B03B52"/>
    <w:rsid w:val="00B03C07"/>
    <w:rsid w:val="00B03D4C"/>
    <w:rsid w:val="00B03F3F"/>
    <w:rsid w:val="00B0405A"/>
    <w:rsid w:val="00B0410D"/>
    <w:rsid w:val="00B042B4"/>
    <w:rsid w:val="00B042C5"/>
    <w:rsid w:val="00B04428"/>
    <w:rsid w:val="00B04563"/>
    <w:rsid w:val="00B0478D"/>
    <w:rsid w:val="00B0480E"/>
    <w:rsid w:val="00B0482B"/>
    <w:rsid w:val="00B048EA"/>
    <w:rsid w:val="00B04AC5"/>
    <w:rsid w:val="00B04AD0"/>
    <w:rsid w:val="00B04B80"/>
    <w:rsid w:val="00B04BA5"/>
    <w:rsid w:val="00B04C3F"/>
    <w:rsid w:val="00B04C49"/>
    <w:rsid w:val="00B04E34"/>
    <w:rsid w:val="00B04E92"/>
    <w:rsid w:val="00B04EDA"/>
    <w:rsid w:val="00B04EF0"/>
    <w:rsid w:val="00B04F41"/>
    <w:rsid w:val="00B0511C"/>
    <w:rsid w:val="00B05172"/>
    <w:rsid w:val="00B0521B"/>
    <w:rsid w:val="00B05337"/>
    <w:rsid w:val="00B0534E"/>
    <w:rsid w:val="00B0541A"/>
    <w:rsid w:val="00B054B9"/>
    <w:rsid w:val="00B054D3"/>
    <w:rsid w:val="00B0553E"/>
    <w:rsid w:val="00B05590"/>
    <w:rsid w:val="00B05857"/>
    <w:rsid w:val="00B05AA9"/>
    <w:rsid w:val="00B05B42"/>
    <w:rsid w:val="00B05BDC"/>
    <w:rsid w:val="00B05D05"/>
    <w:rsid w:val="00B05EAE"/>
    <w:rsid w:val="00B05F53"/>
    <w:rsid w:val="00B0616C"/>
    <w:rsid w:val="00B06210"/>
    <w:rsid w:val="00B06216"/>
    <w:rsid w:val="00B06219"/>
    <w:rsid w:val="00B0627A"/>
    <w:rsid w:val="00B0627F"/>
    <w:rsid w:val="00B06411"/>
    <w:rsid w:val="00B06571"/>
    <w:rsid w:val="00B065B8"/>
    <w:rsid w:val="00B066BD"/>
    <w:rsid w:val="00B066CC"/>
    <w:rsid w:val="00B06778"/>
    <w:rsid w:val="00B0677C"/>
    <w:rsid w:val="00B068AA"/>
    <w:rsid w:val="00B06932"/>
    <w:rsid w:val="00B06966"/>
    <w:rsid w:val="00B069AF"/>
    <w:rsid w:val="00B069F6"/>
    <w:rsid w:val="00B06B94"/>
    <w:rsid w:val="00B06BCE"/>
    <w:rsid w:val="00B06CB1"/>
    <w:rsid w:val="00B06D5B"/>
    <w:rsid w:val="00B06D6A"/>
    <w:rsid w:val="00B06DA1"/>
    <w:rsid w:val="00B06DB8"/>
    <w:rsid w:val="00B06DE7"/>
    <w:rsid w:val="00B06EEE"/>
    <w:rsid w:val="00B06FC6"/>
    <w:rsid w:val="00B070CF"/>
    <w:rsid w:val="00B07168"/>
    <w:rsid w:val="00B07388"/>
    <w:rsid w:val="00B073F5"/>
    <w:rsid w:val="00B07501"/>
    <w:rsid w:val="00B07504"/>
    <w:rsid w:val="00B0765F"/>
    <w:rsid w:val="00B07696"/>
    <w:rsid w:val="00B076A2"/>
    <w:rsid w:val="00B076AA"/>
    <w:rsid w:val="00B076C4"/>
    <w:rsid w:val="00B076F2"/>
    <w:rsid w:val="00B07844"/>
    <w:rsid w:val="00B0786D"/>
    <w:rsid w:val="00B07A0A"/>
    <w:rsid w:val="00B07B7B"/>
    <w:rsid w:val="00B07BF3"/>
    <w:rsid w:val="00B07D02"/>
    <w:rsid w:val="00B07D3F"/>
    <w:rsid w:val="00B07DCD"/>
    <w:rsid w:val="00B07E61"/>
    <w:rsid w:val="00B07E99"/>
    <w:rsid w:val="00B10138"/>
    <w:rsid w:val="00B101BF"/>
    <w:rsid w:val="00B10373"/>
    <w:rsid w:val="00B104BB"/>
    <w:rsid w:val="00B1071E"/>
    <w:rsid w:val="00B10813"/>
    <w:rsid w:val="00B109B6"/>
    <w:rsid w:val="00B10C2A"/>
    <w:rsid w:val="00B10C5E"/>
    <w:rsid w:val="00B10CAF"/>
    <w:rsid w:val="00B10DC2"/>
    <w:rsid w:val="00B10DD2"/>
    <w:rsid w:val="00B10DD5"/>
    <w:rsid w:val="00B10EC4"/>
    <w:rsid w:val="00B10F13"/>
    <w:rsid w:val="00B10F84"/>
    <w:rsid w:val="00B1105F"/>
    <w:rsid w:val="00B11074"/>
    <w:rsid w:val="00B110C4"/>
    <w:rsid w:val="00B110DF"/>
    <w:rsid w:val="00B11113"/>
    <w:rsid w:val="00B11117"/>
    <w:rsid w:val="00B11141"/>
    <w:rsid w:val="00B112AB"/>
    <w:rsid w:val="00B115E3"/>
    <w:rsid w:val="00B11739"/>
    <w:rsid w:val="00B1174A"/>
    <w:rsid w:val="00B117D6"/>
    <w:rsid w:val="00B11800"/>
    <w:rsid w:val="00B11840"/>
    <w:rsid w:val="00B11953"/>
    <w:rsid w:val="00B11997"/>
    <w:rsid w:val="00B11AE1"/>
    <w:rsid w:val="00B11BCF"/>
    <w:rsid w:val="00B11C67"/>
    <w:rsid w:val="00B11CA0"/>
    <w:rsid w:val="00B11CD6"/>
    <w:rsid w:val="00B11F3B"/>
    <w:rsid w:val="00B11FF5"/>
    <w:rsid w:val="00B1200A"/>
    <w:rsid w:val="00B1215D"/>
    <w:rsid w:val="00B124DA"/>
    <w:rsid w:val="00B125F2"/>
    <w:rsid w:val="00B1263F"/>
    <w:rsid w:val="00B126B8"/>
    <w:rsid w:val="00B126DC"/>
    <w:rsid w:val="00B12837"/>
    <w:rsid w:val="00B1291C"/>
    <w:rsid w:val="00B12959"/>
    <w:rsid w:val="00B129CC"/>
    <w:rsid w:val="00B12A82"/>
    <w:rsid w:val="00B12B67"/>
    <w:rsid w:val="00B12BA2"/>
    <w:rsid w:val="00B12C3D"/>
    <w:rsid w:val="00B12CFE"/>
    <w:rsid w:val="00B12DB7"/>
    <w:rsid w:val="00B12E20"/>
    <w:rsid w:val="00B12E5D"/>
    <w:rsid w:val="00B12F28"/>
    <w:rsid w:val="00B12FC4"/>
    <w:rsid w:val="00B13059"/>
    <w:rsid w:val="00B13165"/>
    <w:rsid w:val="00B13324"/>
    <w:rsid w:val="00B134A7"/>
    <w:rsid w:val="00B136AE"/>
    <w:rsid w:val="00B136BA"/>
    <w:rsid w:val="00B136FC"/>
    <w:rsid w:val="00B137A1"/>
    <w:rsid w:val="00B137C4"/>
    <w:rsid w:val="00B13A17"/>
    <w:rsid w:val="00B13A1F"/>
    <w:rsid w:val="00B13A2B"/>
    <w:rsid w:val="00B13A5C"/>
    <w:rsid w:val="00B13AC7"/>
    <w:rsid w:val="00B13CA0"/>
    <w:rsid w:val="00B13CFD"/>
    <w:rsid w:val="00B13D5D"/>
    <w:rsid w:val="00B13D9E"/>
    <w:rsid w:val="00B13DAF"/>
    <w:rsid w:val="00B13E4F"/>
    <w:rsid w:val="00B13E62"/>
    <w:rsid w:val="00B13F31"/>
    <w:rsid w:val="00B13F53"/>
    <w:rsid w:val="00B13F9C"/>
    <w:rsid w:val="00B14007"/>
    <w:rsid w:val="00B141D1"/>
    <w:rsid w:val="00B141DD"/>
    <w:rsid w:val="00B14208"/>
    <w:rsid w:val="00B142E5"/>
    <w:rsid w:val="00B142FA"/>
    <w:rsid w:val="00B1438C"/>
    <w:rsid w:val="00B143AC"/>
    <w:rsid w:val="00B143BF"/>
    <w:rsid w:val="00B14458"/>
    <w:rsid w:val="00B144D0"/>
    <w:rsid w:val="00B145AD"/>
    <w:rsid w:val="00B14608"/>
    <w:rsid w:val="00B14698"/>
    <w:rsid w:val="00B1482D"/>
    <w:rsid w:val="00B14840"/>
    <w:rsid w:val="00B1487B"/>
    <w:rsid w:val="00B14A7F"/>
    <w:rsid w:val="00B14BB1"/>
    <w:rsid w:val="00B14BCA"/>
    <w:rsid w:val="00B14BDB"/>
    <w:rsid w:val="00B14C73"/>
    <w:rsid w:val="00B14D35"/>
    <w:rsid w:val="00B14D57"/>
    <w:rsid w:val="00B14D64"/>
    <w:rsid w:val="00B14DA5"/>
    <w:rsid w:val="00B14DD8"/>
    <w:rsid w:val="00B14E5B"/>
    <w:rsid w:val="00B14EB3"/>
    <w:rsid w:val="00B14F01"/>
    <w:rsid w:val="00B14F73"/>
    <w:rsid w:val="00B14F79"/>
    <w:rsid w:val="00B14FC5"/>
    <w:rsid w:val="00B1501F"/>
    <w:rsid w:val="00B15056"/>
    <w:rsid w:val="00B15058"/>
    <w:rsid w:val="00B15337"/>
    <w:rsid w:val="00B15389"/>
    <w:rsid w:val="00B15394"/>
    <w:rsid w:val="00B1540D"/>
    <w:rsid w:val="00B15527"/>
    <w:rsid w:val="00B15603"/>
    <w:rsid w:val="00B157B4"/>
    <w:rsid w:val="00B158F2"/>
    <w:rsid w:val="00B15939"/>
    <w:rsid w:val="00B15961"/>
    <w:rsid w:val="00B159D1"/>
    <w:rsid w:val="00B15AE0"/>
    <w:rsid w:val="00B15AEF"/>
    <w:rsid w:val="00B15B55"/>
    <w:rsid w:val="00B15BA1"/>
    <w:rsid w:val="00B15C3D"/>
    <w:rsid w:val="00B15CF9"/>
    <w:rsid w:val="00B15DF7"/>
    <w:rsid w:val="00B15F1A"/>
    <w:rsid w:val="00B15F7E"/>
    <w:rsid w:val="00B16029"/>
    <w:rsid w:val="00B162E6"/>
    <w:rsid w:val="00B16302"/>
    <w:rsid w:val="00B1630F"/>
    <w:rsid w:val="00B16380"/>
    <w:rsid w:val="00B163CD"/>
    <w:rsid w:val="00B163F2"/>
    <w:rsid w:val="00B164EA"/>
    <w:rsid w:val="00B16565"/>
    <w:rsid w:val="00B16646"/>
    <w:rsid w:val="00B1665A"/>
    <w:rsid w:val="00B168C8"/>
    <w:rsid w:val="00B169C6"/>
    <w:rsid w:val="00B16A25"/>
    <w:rsid w:val="00B16A38"/>
    <w:rsid w:val="00B16BB2"/>
    <w:rsid w:val="00B16C50"/>
    <w:rsid w:val="00B16CE1"/>
    <w:rsid w:val="00B16CF2"/>
    <w:rsid w:val="00B16E17"/>
    <w:rsid w:val="00B16E91"/>
    <w:rsid w:val="00B16ECE"/>
    <w:rsid w:val="00B16EEC"/>
    <w:rsid w:val="00B17285"/>
    <w:rsid w:val="00B17338"/>
    <w:rsid w:val="00B17608"/>
    <w:rsid w:val="00B1768C"/>
    <w:rsid w:val="00B176E4"/>
    <w:rsid w:val="00B1771F"/>
    <w:rsid w:val="00B177A2"/>
    <w:rsid w:val="00B17932"/>
    <w:rsid w:val="00B17941"/>
    <w:rsid w:val="00B17994"/>
    <w:rsid w:val="00B17A52"/>
    <w:rsid w:val="00B17AC1"/>
    <w:rsid w:val="00B17B73"/>
    <w:rsid w:val="00B17B97"/>
    <w:rsid w:val="00B17D1B"/>
    <w:rsid w:val="00B17EE0"/>
    <w:rsid w:val="00B17F04"/>
    <w:rsid w:val="00B17FA0"/>
    <w:rsid w:val="00B20094"/>
    <w:rsid w:val="00B200C4"/>
    <w:rsid w:val="00B201C2"/>
    <w:rsid w:val="00B201E4"/>
    <w:rsid w:val="00B20283"/>
    <w:rsid w:val="00B203C6"/>
    <w:rsid w:val="00B20422"/>
    <w:rsid w:val="00B20482"/>
    <w:rsid w:val="00B20594"/>
    <w:rsid w:val="00B206EB"/>
    <w:rsid w:val="00B20709"/>
    <w:rsid w:val="00B20791"/>
    <w:rsid w:val="00B20903"/>
    <w:rsid w:val="00B2091A"/>
    <w:rsid w:val="00B20B1F"/>
    <w:rsid w:val="00B20B35"/>
    <w:rsid w:val="00B20DC5"/>
    <w:rsid w:val="00B20E0B"/>
    <w:rsid w:val="00B20F25"/>
    <w:rsid w:val="00B2100D"/>
    <w:rsid w:val="00B21017"/>
    <w:rsid w:val="00B21065"/>
    <w:rsid w:val="00B2145E"/>
    <w:rsid w:val="00B21616"/>
    <w:rsid w:val="00B21694"/>
    <w:rsid w:val="00B21845"/>
    <w:rsid w:val="00B218B4"/>
    <w:rsid w:val="00B219EE"/>
    <w:rsid w:val="00B21A48"/>
    <w:rsid w:val="00B21A77"/>
    <w:rsid w:val="00B21C1F"/>
    <w:rsid w:val="00B21CCA"/>
    <w:rsid w:val="00B21D1A"/>
    <w:rsid w:val="00B21EB6"/>
    <w:rsid w:val="00B21F15"/>
    <w:rsid w:val="00B220BB"/>
    <w:rsid w:val="00B22146"/>
    <w:rsid w:val="00B22152"/>
    <w:rsid w:val="00B221DB"/>
    <w:rsid w:val="00B221F9"/>
    <w:rsid w:val="00B22307"/>
    <w:rsid w:val="00B2231A"/>
    <w:rsid w:val="00B2237D"/>
    <w:rsid w:val="00B22398"/>
    <w:rsid w:val="00B22404"/>
    <w:rsid w:val="00B2241F"/>
    <w:rsid w:val="00B22456"/>
    <w:rsid w:val="00B22584"/>
    <w:rsid w:val="00B225E0"/>
    <w:rsid w:val="00B2262E"/>
    <w:rsid w:val="00B226A1"/>
    <w:rsid w:val="00B226FD"/>
    <w:rsid w:val="00B2289F"/>
    <w:rsid w:val="00B229F1"/>
    <w:rsid w:val="00B22A2B"/>
    <w:rsid w:val="00B22AEA"/>
    <w:rsid w:val="00B22BD0"/>
    <w:rsid w:val="00B22E04"/>
    <w:rsid w:val="00B22EB9"/>
    <w:rsid w:val="00B22ECE"/>
    <w:rsid w:val="00B22F21"/>
    <w:rsid w:val="00B22F97"/>
    <w:rsid w:val="00B2310B"/>
    <w:rsid w:val="00B2312A"/>
    <w:rsid w:val="00B23165"/>
    <w:rsid w:val="00B23180"/>
    <w:rsid w:val="00B231DF"/>
    <w:rsid w:val="00B23266"/>
    <w:rsid w:val="00B23272"/>
    <w:rsid w:val="00B23441"/>
    <w:rsid w:val="00B2347B"/>
    <w:rsid w:val="00B2348B"/>
    <w:rsid w:val="00B2349B"/>
    <w:rsid w:val="00B235CC"/>
    <w:rsid w:val="00B235F7"/>
    <w:rsid w:val="00B236BB"/>
    <w:rsid w:val="00B23738"/>
    <w:rsid w:val="00B2376E"/>
    <w:rsid w:val="00B237D7"/>
    <w:rsid w:val="00B2382E"/>
    <w:rsid w:val="00B238AF"/>
    <w:rsid w:val="00B23971"/>
    <w:rsid w:val="00B239B9"/>
    <w:rsid w:val="00B23A46"/>
    <w:rsid w:val="00B23BE8"/>
    <w:rsid w:val="00B23C28"/>
    <w:rsid w:val="00B23C8A"/>
    <w:rsid w:val="00B23DED"/>
    <w:rsid w:val="00B23E9E"/>
    <w:rsid w:val="00B23EFA"/>
    <w:rsid w:val="00B23F21"/>
    <w:rsid w:val="00B2406D"/>
    <w:rsid w:val="00B24355"/>
    <w:rsid w:val="00B24579"/>
    <w:rsid w:val="00B245A8"/>
    <w:rsid w:val="00B245E1"/>
    <w:rsid w:val="00B246FB"/>
    <w:rsid w:val="00B247AB"/>
    <w:rsid w:val="00B248B3"/>
    <w:rsid w:val="00B24902"/>
    <w:rsid w:val="00B249BD"/>
    <w:rsid w:val="00B24A0B"/>
    <w:rsid w:val="00B24C97"/>
    <w:rsid w:val="00B24D3A"/>
    <w:rsid w:val="00B24E92"/>
    <w:rsid w:val="00B25023"/>
    <w:rsid w:val="00B250D9"/>
    <w:rsid w:val="00B25143"/>
    <w:rsid w:val="00B251CF"/>
    <w:rsid w:val="00B25287"/>
    <w:rsid w:val="00B253DC"/>
    <w:rsid w:val="00B2553C"/>
    <w:rsid w:val="00B255CE"/>
    <w:rsid w:val="00B255E5"/>
    <w:rsid w:val="00B25631"/>
    <w:rsid w:val="00B25753"/>
    <w:rsid w:val="00B2583C"/>
    <w:rsid w:val="00B2584D"/>
    <w:rsid w:val="00B258AC"/>
    <w:rsid w:val="00B2598B"/>
    <w:rsid w:val="00B259A6"/>
    <w:rsid w:val="00B25A3A"/>
    <w:rsid w:val="00B25A56"/>
    <w:rsid w:val="00B25AB5"/>
    <w:rsid w:val="00B25ABD"/>
    <w:rsid w:val="00B25C88"/>
    <w:rsid w:val="00B25CC6"/>
    <w:rsid w:val="00B25E29"/>
    <w:rsid w:val="00B25F74"/>
    <w:rsid w:val="00B25FAB"/>
    <w:rsid w:val="00B25FB2"/>
    <w:rsid w:val="00B25FD9"/>
    <w:rsid w:val="00B25FDB"/>
    <w:rsid w:val="00B26093"/>
    <w:rsid w:val="00B260C8"/>
    <w:rsid w:val="00B26248"/>
    <w:rsid w:val="00B26258"/>
    <w:rsid w:val="00B26415"/>
    <w:rsid w:val="00B26493"/>
    <w:rsid w:val="00B265B5"/>
    <w:rsid w:val="00B26649"/>
    <w:rsid w:val="00B26722"/>
    <w:rsid w:val="00B26810"/>
    <w:rsid w:val="00B26841"/>
    <w:rsid w:val="00B2693B"/>
    <w:rsid w:val="00B26A72"/>
    <w:rsid w:val="00B26CDD"/>
    <w:rsid w:val="00B26F1E"/>
    <w:rsid w:val="00B26F6F"/>
    <w:rsid w:val="00B26FF9"/>
    <w:rsid w:val="00B270E3"/>
    <w:rsid w:val="00B271EA"/>
    <w:rsid w:val="00B272B0"/>
    <w:rsid w:val="00B2738F"/>
    <w:rsid w:val="00B2746B"/>
    <w:rsid w:val="00B274F6"/>
    <w:rsid w:val="00B275A9"/>
    <w:rsid w:val="00B275D9"/>
    <w:rsid w:val="00B27756"/>
    <w:rsid w:val="00B2782F"/>
    <w:rsid w:val="00B278BE"/>
    <w:rsid w:val="00B278E7"/>
    <w:rsid w:val="00B27A33"/>
    <w:rsid w:val="00B27A5E"/>
    <w:rsid w:val="00B27A86"/>
    <w:rsid w:val="00B27ACC"/>
    <w:rsid w:val="00B27AFB"/>
    <w:rsid w:val="00B27C3B"/>
    <w:rsid w:val="00B27CC9"/>
    <w:rsid w:val="00B27CF3"/>
    <w:rsid w:val="00B27D0E"/>
    <w:rsid w:val="00B27E58"/>
    <w:rsid w:val="00B27F37"/>
    <w:rsid w:val="00B30051"/>
    <w:rsid w:val="00B30166"/>
    <w:rsid w:val="00B302CA"/>
    <w:rsid w:val="00B30376"/>
    <w:rsid w:val="00B3037E"/>
    <w:rsid w:val="00B303C6"/>
    <w:rsid w:val="00B30426"/>
    <w:rsid w:val="00B304DC"/>
    <w:rsid w:val="00B3062D"/>
    <w:rsid w:val="00B306CF"/>
    <w:rsid w:val="00B30746"/>
    <w:rsid w:val="00B308DF"/>
    <w:rsid w:val="00B308F3"/>
    <w:rsid w:val="00B3099D"/>
    <w:rsid w:val="00B309AE"/>
    <w:rsid w:val="00B309C2"/>
    <w:rsid w:val="00B30B1B"/>
    <w:rsid w:val="00B30C3A"/>
    <w:rsid w:val="00B30C6D"/>
    <w:rsid w:val="00B30CF8"/>
    <w:rsid w:val="00B30D01"/>
    <w:rsid w:val="00B30DC0"/>
    <w:rsid w:val="00B30E8C"/>
    <w:rsid w:val="00B30ECB"/>
    <w:rsid w:val="00B31063"/>
    <w:rsid w:val="00B310AC"/>
    <w:rsid w:val="00B312D8"/>
    <w:rsid w:val="00B3138B"/>
    <w:rsid w:val="00B313C0"/>
    <w:rsid w:val="00B313DF"/>
    <w:rsid w:val="00B31460"/>
    <w:rsid w:val="00B316D9"/>
    <w:rsid w:val="00B3170A"/>
    <w:rsid w:val="00B318C4"/>
    <w:rsid w:val="00B3191F"/>
    <w:rsid w:val="00B31928"/>
    <w:rsid w:val="00B3192B"/>
    <w:rsid w:val="00B31C8A"/>
    <w:rsid w:val="00B31CD3"/>
    <w:rsid w:val="00B31D37"/>
    <w:rsid w:val="00B31E05"/>
    <w:rsid w:val="00B31E3C"/>
    <w:rsid w:val="00B31EFF"/>
    <w:rsid w:val="00B31FA3"/>
    <w:rsid w:val="00B32032"/>
    <w:rsid w:val="00B3206B"/>
    <w:rsid w:val="00B32079"/>
    <w:rsid w:val="00B3207B"/>
    <w:rsid w:val="00B32163"/>
    <w:rsid w:val="00B32197"/>
    <w:rsid w:val="00B321ED"/>
    <w:rsid w:val="00B3267A"/>
    <w:rsid w:val="00B326BD"/>
    <w:rsid w:val="00B32715"/>
    <w:rsid w:val="00B327DA"/>
    <w:rsid w:val="00B327EC"/>
    <w:rsid w:val="00B327EF"/>
    <w:rsid w:val="00B3281B"/>
    <w:rsid w:val="00B32888"/>
    <w:rsid w:val="00B328A2"/>
    <w:rsid w:val="00B328D8"/>
    <w:rsid w:val="00B329B4"/>
    <w:rsid w:val="00B32B16"/>
    <w:rsid w:val="00B32BE9"/>
    <w:rsid w:val="00B32EC6"/>
    <w:rsid w:val="00B33112"/>
    <w:rsid w:val="00B33124"/>
    <w:rsid w:val="00B3314E"/>
    <w:rsid w:val="00B33152"/>
    <w:rsid w:val="00B3317F"/>
    <w:rsid w:val="00B33262"/>
    <w:rsid w:val="00B332A8"/>
    <w:rsid w:val="00B33360"/>
    <w:rsid w:val="00B3345D"/>
    <w:rsid w:val="00B33532"/>
    <w:rsid w:val="00B3356A"/>
    <w:rsid w:val="00B335A3"/>
    <w:rsid w:val="00B33639"/>
    <w:rsid w:val="00B336BF"/>
    <w:rsid w:val="00B336EC"/>
    <w:rsid w:val="00B3374A"/>
    <w:rsid w:val="00B3376B"/>
    <w:rsid w:val="00B3377E"/>
    <w:rsid w:val="00B337B5"/>
    <w:rsid w:val="00B33948"/>
    <w:rsid w:val="00B33BEF"/>
    <w:rsid w:val="00B33C36"/>
    <w:rsid w:val="00B33C99"/>
    <w:rsid w:val="00B33CBB"/>
    <w:rsid w:val="00B33CC5"/>
    <w:rsid w:val="00B33DA6"/>
    <w:rsid w:val="00B33E30"/>
    <w:rsid w:val="00B33EAD"/>
    <w:rsid w:val="00B33F48"/>
    <w:rsid w:val="00B33F68"/>
    <w:rsid w:val="00B33FBD"/>
    <w:rsid w:val="00B344B6"/>
    <w:rsid w:val="00B345B9"/>
    <w:rsid w:val="00B345CB"/>
    <w:rsid w:val="00B346CE"/>
    <w:rsid w:val="00B3478D"/>
    <w:rsid w:val="00B3484E"/>
    <w:rsid w:val="00B34885"/>
    <w:rsid w:val="00B348C4"/>
    <w:rsid w:val="00B3491B"/>
    <w:rsid w:val="00B34997"/>
    <w:rsid w:val="00B34A01"/>
    <w:rsid w:val="00B34AF3"/>
    <w:rsid w:val="00B34B4B"/>
    <w:rsid w:val="00B34C9B"/>
    <w:rsid w:val="00B34D41"/>
    <w:rsid w:val="00B34D79"/>
    <w:rsid w:val="00B34D87"/>
    <w:rsid w:val="00B34D8D"/>
    <w:rsid w:val="00B34D99"/>
    <w:rsid w:val="00B34E43"/>
    <w:rsid w:val="00B34EBD"/>
    <w:rsid w:val="00B34F38"/>
    <w:rsid w:val="00B34FA7"/>
    <w:rsid w:val="00B3509E"/>
    <w:rsid w:val="00B3520C"/>
    <w:rsid w:val="00B3527B"/>
    <w:rsid w:val="00B3532B"/>
    <w:rsid w:val="00B35347"/>
    <w:rsid w:val="00B35363"/>
    <w:rsid w:val="00B3537B"/>
    <w:rsid w:val="00B353B2"/>
    <w:rsid w:val="00B355CA"/>
    <w:rsid w:val="00B35796"/>
    <w:rsid w:val="00B357F7"/>
    <w:rsid w:val="00B35950"/>
    <w:rsid w:val="00B359A3"/>
    <w:rsid w:val="00B35A58"/>
    <w:rsid w:val="00B35AC5"/>
    <w:rsid w:val="00B35BDA"/>
    <w:rsid w:val="00B35D6E"/>
    <w:rsid w:val="00B35EAF"/>
    <w:rsid w:val="00B35F88"/>
    <w:rsid w:val="00B361C8"/>
    <w:rsid w:val="00B36213"/>
    <w:rsid w:val="00B36260"/>
    <w:rsid w:val="00B364ED"/>
    <w:rsid w:val="00B3656A"/>
    <w:rsid w:val="00B3662A"/>
    <w:rsid w:val="00B3662B"/>
    <w:rsid w:val="00B3664E"/>
    <w:rsid w:val="00B36704"/>
    <w:rsid w:val="00B3671E"/>
    <w:rsid w:val="00B3679F"/>
    <w:rsid w:val="00B36890"/>
    <w:rsid w:val="00B368A4"/>
    <w:rsid w:val="00B368E4"/>
    <w:rsid w:val="00B36AA1"/>
    <w:rsid w:val="00B36B17"/>
    <w:rsid w:val="00B36B9C"/>
    <w:rsid w:val="00B36CE6"/>
    <w:rsid w:val="00B36CF7"/>
    <w:rsid w:val="00B36ECD"/>
    <w:rsid w:val="00B36ED9"/>
    <w:rsid w:val="00B37083"/>
    <w:rsid w:val="00B370B1"/>
    <w:rsid w:val="00B370C6"/>
    <w:rsid w:val="00B371A5"/>
    <w:rsid w:val="00B371FB"/>
    <w:rsid w:val="00B37334"/>
    <w:rsid w:val="00B37445"/>
    <w:rsid w:val="00B37598"/>
    <w:rsid w:val="00B375A3"/>
    <w:rsid w:val="00B3761C"/>
    <w:rsid w:val="00B376E2"/>
    <w:rsid w:val="00B3772A"/>
    <w:rsid w:val="00B3772E"/>
    <w:rsid w:val="00B37763"/>
    <w:rsid w:val="00B37830"/>
    <w:rsid w:val="00B3786F"/>
    <w:rsid w:val="00B378CE"/>
    <w:rsid w:val="00B379FA"/>
    <w:rsid w:val="00B37A37"/>
    <w:rsid w:val="00B37B43"/>
    <w:rsid w:val="00B37CE7"/>
    <w:rsid w:val="00B37CE9"/>
    <w:rsid w:val="00B37D05"/>
    <w:rsid w:val="00B37F53"/>
    <w:rsid w:val="00B37F5C"/>
    <w:rsid w:val="00B37FA1"/>
    <w:rsid w:val="00B40173"/>
    <w:rsid w:val="00B4018A"/>
    <w:rsid w:val="00B401DD"/>
    <w:rsid w:val="00B403A8"/>
    <w:rsid w:val="00B403D3"/>
    <w:rsid w:val="00B40455"/>
    <w:rsid w:val="00B4045F"/>
    <w:rsid w:val="00B405B0"/>
    <w:rsid w:val="00B405E5"/>
    <w:rsid w:val="00B40630"/>
    <w:rsid w:val="00B406FC"/>
    <w:rsid w:val="00B4087D"/>
    <w:rsid w:val="00B40905"/>
    <w:rsid w:val="00B40AF5"/>
    <w:rsid w:val="00B40B40"/>
    <w:rsid w:val="00B40C1D"/>
    <w:rsid w:val="00B40C5F"/>
    <w:rsid w:val="00B40C8F"/>
    <w:rsid w:val="00B40EB5"/>
    <w:rsid w:val="00B40EFB"/>
    <w:rsid w:val="00B40F9B"/>
    <w:rsid w:val="00B40FCA"/>
    <w:rsid w:val="00B4100B"/>
    <w:rsid w:val="00B41023"/>
    <w:rsid w:val="00B41034"/>
    <w:rsid w:val="00B4115D"/>
    <w:rsid w:val="00B411E8"/>
    <w:rsid w:val="00B41234"/>
    <w:rsid w:val="00B4126A"/>
    <w:rsid w:val="00B4137D"/>
    <w:rsid w:val="00B413B1"/>
    <w:rsid w:val="00B41713"/>
    <w:rsid w:val="00B417AC"/>
    <w:rsid w:val="00B417FE"/>
    <w:rsid w:val="00B4186C"/>
    <w:rsid w:val="00B418D9"/>
    <w:rsid w:val="00B41913"/>
    <w:rsid w:val="00B41A3A"/>
    <w:rsid w:val="00B41A89"/>
    <w:rsid w:val="00B41B5B"/>
    <w:rsid w:val="00B41C97"/>
    <w:rsid w:val="00B41D17"/>
    <w:rsid w:val="00B41D60"/>
    <w:rsid w:val="00B41DC7"/>
    <w:rsid w:val="00B41F8D"/>
    <w:rsid w:val="00B42091"/>
    <w:rsid w:val="00B420DE"/>
    <w:rsid w:val="00B42207"/>
    <w:rsid w:val="00B4220F"/>
    <w:rsid w:val="00B4240C"/>
    <w:rsid w:val="00B424ED"/>
    <w:rsid w:val="00B4254B"/>
    <w:rsid w:val="00B42552"/>
    <w:rsid w:val="00B425D3"/>
    <w:rsid w:val="00B426B2"/>
    <w:rsid w:val="00B4276C"/>
    <w:rsid w:val="00B4294F"/>
    <w:rsid w:val="00B429ED"/>
    <w:rsid w:val="00B42AF5"/>
    <w:rsid w:val="00B42C0F"/>
    <w:rsid w:val="00B42C7B"/>
    <w:rsid w:val="00B42D5F"/>
    <w:rsid w:val="00B42D9B"/>
    <w:rsid w:val="00B42DA3"/>
    <w:rsid w:val="00B42DAA"/>
    <w:rsid w:val="00B42ECF"/>
    <w:rsid w:val="00B42F03"/>
    <w:rsid w:val="00B42F5C"/>
    <w:rsid w:val="00B430B6"/>
    <w:rsid w:val="00B4310C"/>
    <w:rsid w:val="00B431A9"/>
    <w:rsid w:val="00B4321F"/>
    <w:rsid w:val="00B43236"/>
    <w:rsid w:val="00B4325A"/>
    <w:rsid w:val="00B4326C"/>
    <w:rsid w:val="00B432D8"/>
    <w:rsid w:val="00B43344"/>
    <w:rsid w:val="00B4334F"/>
    <w:rsid w:val="00B434AB"/>
    <w:rsid w:val="00B43638"/>
    <w:rsid w:val="00B4368A"/>
    <w:rsid w:val="00B43771"/>
    <w:rsid w:val="00B43802"/>
    <w:rsid w:val="00B4386C"/>
    <w:rsid w:val="00B43917"/>
    <w:rsid w:val="00B43963"/>
    <w:rsid w:val="00B439FA"/>
    <w:rsid w:val="00B43A15"/>
    <w:rsid w:val="00B43A3B"/>
    <w:rsid w:val="00B43ABC"/>
    <w:rsid w:val="00B43AE7"/>
    <w:rsid w:val="00B43C8F"/>
    <w:rsid w:val="00B43D9C"/>
    <w:rsid w:val="00B43EC9"/>
    <w:rsid w:val="00B43F59"/>
    <w:rsid w:val="00B43FAE"/>
    <w:rsid w:val="00B43FDF"/>
    <w:rsid w:val="00B44003"/>
    <w:rsid w:val="00B4409C"/>
    <w:rsid w:val="00B441BE"/>
    <w:rsid w:val="00B44343"/>
    <w:rsid w:val="00B44390"/>
    <w:rsid w:val="00B443D8"/>
    <w:rsid w:val="00B444FA"/>
    <w:rsid w:val="00B44608"/>
    <w:rsid w:val="00B4464E"/>
    <w:rsid w:val="00B44896"/>
    <w:rsid w:val="00B44907"/>
    <w:rsid w:val="00B449A3"/>
    <w:rsid w:val="00B44C7D"/>
    <w:rsid w:val="00B44CBC"/>
    <w:rsid w:val="00B44D5A"/>
    <w:rsid w:val="00B44DB9"/>
    <w:rsid w:val="00B44EDC"/>
    <w:rsid w:val="00B44F12"/>
    <w:rsid w:val="00B44F6A"/>
    <w:rsid w:val="00B44FB4"/>
    <w:rsid w:val="00B45048"/>
    <w:rsid w:val="00B4505B"/>
    <w:rsid w:val="00B4506B"/>
    <w:rsid w:val="00B45075"/>
    <w:rsid w:val="00B45103"/>
    <w:rsid w:val="00B45139"/>
    <w:rsid w:val="00B45147"/>
    <w:rsid w:val="00B45158"/>
    <w:rsid w:val="00B451EF"/>
    <w:rsid w:val="00B45345"/>
    <w:rsid w:val="00B45398"/>
    <w:rsid w:val="00B453EA"/>
    <w:rsid w:val="00B45466"/>
    <w:rsid w:val="00B45698"/>
    <w:rsid w:val="00B4571F"/>
    <w:rsid w:val="00B4591B"/>
    <w:rsid w:val="00B459CA"/>
    <w:rsid w:val="00B45A61"/>
    <w:rsid w:val="00B45A65"/>
    <w:rsid w:val="00B45B2A"/>
    <w:rsid w:val="00B45BA6"/>
    <w:rsid w:val="00B45CC7"/>
    <w:rsid w:val="00B45E2B"/>
    <w:rsid w:val="00B45E3C"/>
    <w:rsid w:val="00B45EFD"/>
    <w:rsid w:val="00B46114"/>
    <w:rsid w:val="00B46117"/>
    <w:rsid w:val="00B4614E"/>
    <w:rsid w:val="00B464D4"/>
    <w:rsid w:val="00B465DD"/>
    <w:rsid w:val="00B46607"/>
    <w:rsid w:val="00B4661D"/>
    <w:rsid w:val="00B46697"/>
    <w:rsid w:val="00B46701"/>
    <w:rsid w:val="00B46746"/>
    <w:rsid w:val="00B46778"/>
    <w:rsid w:val="00B46788"/>
    <w:rsid w:val="00B46793"/>
    <w:rsid w:val="00B467F6"/>
    <w:rsid w:val="00B46886"/>
    <w:rsid w:val="00B468C3"/>
    <w:rsid w:val="00B469AD"/>
    <w:rsid w:val="00B46A89"/>
    <w:rsid w:val="00B46AF1"/>
    <w:rsid w:val="00B46B38"/>
    <w:rsid w:val="00B46B6D"/>
    <w:rsid w:val="00B46D9E"/>
    <w:rsid w:val="00B46E21"/>
    <w:rsid w:val="00B46E80"/>
    <w:rsid w:val="00B46EC0"/>
    <w:rsid w:val="00B46F66"/>
    <w:rsid w:val="00B46F6B"/>
    <w:rsid w:val="00B4704F"/>
    <w:rsid w:val="00B471E6"/>
    <w:rsid w:val="00B47237"/>
    <w:rsid w:val="00B47244"/>
    <w:rsid w:val="00B472AD"/>
    <w:rsid w:val="00B4737F"/>
    <w:rsid w:val="00B4756D"/>
    <w:rsid w:val="00B4756F"/>
    <w:rsid w:val="00B47665"/>
    <w:rsid w:val="00B47669"/>
    <w:rsid w:val="00B47719"/>
    <w:rsid w:val="00B477DD"/>
    <w:rsid w:val="00B47855"/>
    <w:rsid w:val="00B479B6"/>
    <w:rsid w:val="00B479D6"/>
    <w:rsid w:val="00B47A35"/>
    <w:rsid w:val="00B47B83"/>
    <w:rsid w:val="00B47DF5"/>
    <w:rsid w:val="00B47F31"/>
    <w:rsid w:val="00B50027"/>
    <w:rsid w:val="00B500F4"/>
    <w:rsid w:val="00B5025C"/>
    <w:rsid w:val="00B50356"/>
    <w:rsid w:val="00B5037E"/>
    <w:rsid w:val="00B50410"/>
    <w:rsid w:val="00B5046E"/>
    <w:rsid w:val="00B50490"/>
    <w:rsid w:val="00B504AB"/>
    <w:rsid w:val="00B50565"/>
    <w:rsid w:val="00B50790"/>
    <w:rsid w:val="00B5088B"/>
    <w:rsid w:val="00B508BC"/>
    <w:rsid w:val="00B50916"/>
    <w:rsid w:val="00B509EE"/>
    <w:rsid w:val="00B50A25"/>
    <w:rsid w:val="00B50A6B"/>
    <w:rsid w:val="00B50BA7"/>
    <w:rsid w:val="00B50C32"/>
    <w:rsid w:val="00B50F1D"/>
    <w:rsid w:val="00B5111A"/>
    <w:rsid w:val="00B51136"/>
    <w:rsid w:val="00B51232"/>
    <w:rsid w:val="00B51247"/>
    <w:rsid w:val="00B5128F"/>
    <w:rsid w:val="00B512AE"/>
    <w:rsid w:val="00B512D4"/>
    <w:rsid w:val="00B5136F"/>
    <w:rsid w:val="00B513BE"/>
    <w:rsid w:val="00B51442"/>
    <w:rsid w:val="00B51506"/>
    <w:rsid w:val="00B51587"/>
    <w:rsid w:val="00B5158C"/>
    <w:rsid w:val="00B51728"/>
    <w:rsid w:val="00B51742"/>
    <w:rsid w:val="00B5187A"/>
    <w:rsid w:val="00B518EC"/>
    <w:rsid w:val="00B51985"/>
    <w:rsid w:val="00B519D8"/>
    <w:rsid w:val="00B51A17"/>
    <w:rsid w:val="00B51B05"/>
    <w:rsid w:val="00B51BC0"/>
    <w:rsid w:val="00B51CA8"/>
    <w:rsid w:val="00B51CDA"/>
    <w:rsid w:val="00B51FF5"/>
    <w:rsid w:val="00B52075"/>
    <w:rsid w:val="00B52086"/>
    <w:rsid w:val="00B520FA"/>
    <w:rsid w:val="00B52161"/>
    <w:rsid w:val="00B52184"/>
    <w:rsid w:val="00B52249"/>
    <w:rsid w:val="00B52286"/>
    <w:rsid w:val="00B522E7"/>
    <w:rsid w:val="00B522F0"/>
    <w:rsid w:val="00B52498"/>
    <w:rsid w:val="00B52808"/>
    <w:rsid w:val="00B52842"/>
    <w:rsid w:val="00B528B3"/>
    <w:rsid w:val="00B52B15"/>
    <w:rsid w:val="00B52D20"/>
    <w:rsid w:val="00B52EFF"/>
    <w:rsid w:val="00B52F14"/>
    <w:rsid w:val="00B5306C"/>
    <w:rsid w:val="00B53155"/>
    <w:rsid w:val="00B531AB"/>
    <w:rsid w:val="00B5331B"/>
    <w:rsid w:val="00B5331F"/>
    <w:rsid w:val="00B533D6"/>
    <w:rsid w:val="00B533FE"/>
    <w:rsid w:val="00B53438"/>
    <w:rsid w:val="00B53501"/>
    <w:rsid w:val="00B53563"/>
    <w:rsid w:val="00B535CC"/>
    <w:rsid w:val="00B535E6"/>
    <w:rsid w:val="00B53721"/>
    <w:rsid w:val="00B53951"/>
    <w:rsid w:val="00B5399D"/>
    <w:rsid w:val="00B539B4"/>
    <w:rsid w:val="00B53A11"/>
    <w:rsid w:val="00B53ADB"/>
    <w:rsid w:val="00B53B42"/>
    <w:rsid w:val="00B53B59"/>
    <w:rsid w:val="00B53BB2"/>
    <w:rsid w:val="00B53D0A"/>
    <w:rsid w:val="00B53F6A"/>
    <w:rsid w:val="00B53FD5"/>
    <w:rsid w:val="00B540DA"/>
    <w:rsid w:val="00B54165"/>
    <w:rsid w:val="00B5418A"/>
    <w:rsid w:val="00B541AF"/>
    <w:rsid w:val="00B541CD"/>
    <w:rsid w:val="00B54205"/>
    <w:rsid w:val="00B542B0"/>
    <w:rsid w:val="00B542B7"/>
    <w:rsid w:val="00B54360"/>
    <w:rsid w:val="00B545FE"/>
    <w:rsid w:val="00B54664"/>
    <w:rsid w:val="00B54761"/>
    <w:rsid w:val="00B54774"/>
    <w:rsid w:val="00B54810"/>
    <w:rsid w:val="00B5485C"/>
    <w:rsid w:val="00B548DC"/>
    <w:rsid w:val="00B548E7"/>
    <w:rsid w:val="00B54946"/>
    <w:rsid w:val="00B5494F"/>
    <w:rsid w:val="00B54952"/>
    <w:rsid w:val="00B54A0C"/>
    <w:rsid w:val="00B54A39"/>
    <w:rsid w:val="00B54B9D"/>
    <w:rsid w:val="00B54CAB"/>
    <w:rsid w:val="00B54CE2"/>
    <w:rsid w:val="00B54D8A"/>
    <w:rsid w:val="00B54FDF"/>
    <w:rsid w:val="00B55021"/>
    <w:rsid w:val="00B550CB"/>
    <w:rsid w:val="00B554AF"/>
    <w:rsid w:val="00B555A3"/>
    <w:rsid w:val="00B555DA"/>
    <w:rsid w:val="00B55752"/>
    <w:rsid w:val="00B5583C"/>
    <w:rsid w:val="00B559A5"/>
    <w:rsid w:val="00B559F8"/>
    <w:rsid w:val="00B55A82"/>
    <w:rsid w:val="00B55AD8"/>
    <w:rsid w:val="00B55B20"/>
    <w:rsid w:val="00B55B53"/>
    <w:rsid w:val="00B55B66"/>
    <w:rsid w:val="00B55C11"/>
    <w:rsid w:val="00B55C6D"/>
    <w:rsid w:val="00B55C7B"/>
    <w:rsid w:val="00B55DC2"/>
    <w:rsid w:val="00B55E0B"/>
    <w:rsid w:val="00B55E83"/>
    <w:rsid w:val="00B55E9A"/>
    <w:rsid w:val="00B55FD7"/>
    <w:rsid w:val="00B56114"/>
    <w:rsid w:val="00B56133"/>
    <w:rsid w:val="00B5629A"/>
    <w:rsid w:val="00B563CF"/>
    <w:rsid w:val="00B563F4"/>
    <w:rsid w:val="00B56436"/>
    <w:rsid w:val="00B5645F"/>
    <w:rsid w:val="00B5647C"/>
    <w:rsid w:val="00B56571"/>
    <w:rsid w:val="00B5667A"/>
    <w:rsid w:val="00B56709"/>
    <w:rsid w:val="00B56720"/>
    <w:rsid w:val="00B56A07"/>
    <w:rsid w:val="00B56BAE"/>
    <w:rsid w:val="00B56C71"/>
    <w:rsid w:val="00B56E72"/>
    <w:rsid w:val="00B56E89"/>
    <w:rsid w:val="00B5709C"/>
    <w:rsid w:val="00B572CC"/>
    <w:rsid w:val="00B572D0"/>
    <w:rsid w:val="00B57344"/>
    <w:rsid w:val="00B5761B"/>
    <w:rsid w:val="00B576B4"/>
    <w:rsid w:val="00B576DD"/>
    <w:rsid w:val="00B577E8"/>
    <w:rsid w:val="00B578F1"/>
    <w:rsid w:val="00B578F9"/>
    <w:rsid w:val="00B57938"/>
    <w:rsid w:val="00B579E4"/>
    <w:rsid w:val="00B57A0B"/>
    <w:rsid w:val="00B57A82"/>
    <w:rsid w:val="00B57AA6"/>
    <w:rsid w:val="00B57ABE"/>
    <w:rsid w:val="00B57ADC"/>
    <w:rsid w:val="00B57B69"/>
    <w:rsid w:val="00B57C43"/>
    <w:rsid w:val="00B57CC7"/>
    <w:rsid w:val="00B57E1B"/>
    <w:rsid w:val="00B57EB1"/>
    <w:rsid w:val="00B57EC5"/>
    <w:rsid w:val="00B57F50"/>
    <w:rsid w:val="00B57F6D"/>
    <w:rsid w:val="00B60140"/>
    <w:rsid w:val="00B6014E"/>
    <w:rsid w:val="00B60261"/>
    <w:rsid w:val="00B60281"/>
    <w:rsid w:val="00B602A7"/>
    <w:rsid w:val="00B60357"/>
    <w:rsid w:val="00B603B6"/>
    <w:rsid w:val="00B60470"/>
    <w:rsid w:val="00B604DA"/>
    <w:rsid w:val="00B60590"/>
    <w:rsid w:val="00B6059D"/>
    <w:rsid w:val="00B607E5"/>
    <w:rsid w:val="00B60906"/>
    <w:rsid w:val="00B60A2E"/>
    <w:rsid w:val="00B60B37"/>
    <w:rsid w:val="00B60CFF"/>
    <w:rsid w:val="00B60E3E"/>
    <w:rsid w:val="00B6113E"/>
    <w:rsid w:val="00B61274"/>
    <w:rsid w:val="00B61288"/>
    <w:rsid w:val="00B61312"/>
    <w:rsid w:val="00B61473"/>
    <w:rsid w:val="00B61495"/>
    <w:rsid w:val="00B615B6"/>
    <w:rsid w:val="00B6164B"/>
    <w:rsid w:val="00B6178D"/>
    <w:rsid w:val="00B6178E"/>
    <w:rsid w:val="00B61912"/>
    <w:rsid w:val="00B61924"/>
    <w:rsid w:val="00B61A2B"/>
    <w:rsid w:val="00B61AC0"/>
    <w:rsid w:val="00B61BCF"/>
    <w:rsid w:val="00B61D5E"/>
    <w:rsid w:val="00B61E1F"/>
    <w:rsid w:val="00B61E20"/>
    <w:rsid w:val="00B61FEF"/>
    <w:rsid w:val="00B62078"/>
    <w:rsid w:val="00B6213E"/>
    <w:rsid w:val="00B621FC"/>
    <w:rsid w:val="00B62318"/>
    <w:rsid w:val="00B62367"/>
    <w:rsid w:val="00B62402"/>
    <w:rsid w:val="00B624A6"/>
    <w:rsid w:val="00B624AA"/>
    <w:rsid w:val="00B625FA"/>
    <w:rsid w:val="00B626A3"/>
    <w:rsid w:val="00B626AB"/>
    <w:rsid w:val="00B6287D"/>
    <w:rsid w:val="00B629E0"/>
    <w:rsid w:val="00B62A25"/>
    <w:rsid w:val="00B62A82"/>
    <w:rsid w:val="00B62A83"/>
    <w:rsid w:val="00B62AB0"/>
    <w:rsid w:val="00B62BCF"/>
    <w:rsid w:val="00B62F13"/>
    <w:rsid w:val="00B63360"/>
    <w:rsid w:val="00B63429"/>
    <w:rsid w:val="00B63466"/>
    <w:rsid w:val="00B6368C"/>
    <w:rsid w:val="00B6369B"/>
    <w:rsid w:val="00B63766"/>
    <w:rsid w:val="00B639E0"/>
    <w:rsid w:val="00B63AD1"/>
    <w:rsid w:val="00B63AF9"/>
    <w:rsid w:val="00B63B8E"/>
    <w:rsid w:val="00B63C03"/>
    <w:rsid w:val="00B63C1F"/>
    <w:rsid w:val="00B63D1E"/>
    <w:rsid w:val="00B63DA4"/>
    <w:rsid w:val="00B63DF5"/>
    <w:rsid w:val="00B63E54"/>
    <w:rsid w:val="00B63F00"/>
    <w:rsid w:val="00B63FCD"/>
    <w:rsid w:val="00B64131"/>
    <w:rsid w:val="00B64153"/>
    <w:rsid w:val="00B64171"/>
    <w:rsid w:val="00B6417C"/>
    <w:rsid w:val="00B64188"/>
    <w:rsid w:val="00B6427C"/>
    <w:rsid w:val="00B642AF"/>
    <w:rsid w:val="00B642CE"/>
    <w:rsid w:val="00B64442"/>
    <w:rsid w:val="00B64466"/>
    <w:rsid w:val="00B6446E"/>
    <w:rsid w:val="00B64498"/>
    <w:rsid w:val="00B644CE"/>
    <w:rsid w:val="00B64551"/>
    <w:rsid w:val="00B645CE"/>
    <w:rsid w:val="00B6464D"/>
    <w:rsid w:val="00B6468F"/>
    <w:rsid w:val="00B64755"/>
    <w:rsid w:val="00B647E4"/>
    <w:rsid w:val="00B64857"/>
    <w:rsid w:val="00B6486F"/>
    <w:rsid w:val="00B648A7"/>
    <w:rsid w:val="00B64A57"/>
    <w:rsid w:val="00B64B5B"/>
    <w:rsid w:val="00B64C3F"/>
    <w:rsid w:val="00B64C93"/>
    <w:rsid w:val="00B64CDC"/>
    <w:rsid w:val="00B64EA2"/>
    <w:rsid w:val="00B64ECE"/>
    <w:rsid w:val="00B65006"/>
    <w:rsid w:val="00B65119"/>
    <w:rsid w:val="00B6512E"/>
    <w:rsid w:val="00B651D4"/>
    <w:rsid w:val="00B65220"/>
    <w:rsid w:val="00B652F1"/>
    <w:rsid w:val="00B65374"/>
    <w:rsid w:val="00B653A3"/>
    <w:rsid w:val="00B65475"/>
    <w:rsid w:val="00B65492"/>
    <w:rsid w:val="00B6558B"/>
    <w:rsid w:val="00B65637"/>
    <w:rsid w:val="00B65671"/>
    <w:rsid w:val="00B65679"/>
    <w:rsid w:val="00B65739"/>
    <w:rsid w:val="00B658E8"/>
    <w:rsid w:val="00B659FC"/>
    <w:rsid w:val="00B65A3F"/>
    <w:rsid w:val="00B65B56"/>
    <w:rsid w:val="00B65B70"/>
    <w:rsid w:val="00B65B99"/>
    <w:rsid w:val="00B65BA5"/>
    <w:rsid w:val="00B65C3D"/>
    <w:rsid w:val="00B65D6D"/>
    <w:rsid w:val="00B65E18"/>
    <w:rsid w:val="00B65EFF"/>
    <w:rsid w:val="00B6610F"/>
    <w:rsid w:val="00B66144"/>
    <w:rsid w:val="00B6617A"/>
    <w:rsid w:val="00B662D7"/>
    <w:rsid w:val="00B66309"/>
    <w:rsid w:val="00B663AF"/>
    <w:rsid w:val="00B664AA"/>
    <w:rsid w:val="00B66696"/>
    <w:rsid w:val="00B667A8"/>
    <w:rsid w:val="00B66852"/>
    <w:rsid w:val="00B6699E"/>
    <w:rsid w:val="00B66A7E"/>
    <w:rsid w:val="00B66CE4"/>
    <w:rsid w:val="00B66D67"/>
    <w:rsid w:val="00B66E02"/>
    <w:rsid w:val="00B66E50"/>
    <w:rsid w:val="00B66F10"/>
    <w:rsid w:val="00B66F3F"/>
    <w:rsid w:val="00B670EA"/>
    <w:rsid w:val="00B67106"/>
    <w:rsid w:val="00B6722B"/>
    <w:rsid w:val="00B6723D"/>
    <w:rsid w:val="00B6725E"/>
    <w:rsid w:val="00B67272"/>
    <w:rsid w:val="00B6733D"/>
    <w:rsid w:val="00B6737C"/>
    <w:rsid w:val="00B67396"/>
    <w:rsid w:val="00B67458"/>
    <w:rsid w:val="00B675A4"/>
    <w:rsid w:val="00B675C0"/>
    <w:rsid w:val="00B6760E"/>
    <w:rsid w:val="00B67610"/>
    <w:rsid w:val="00B6761D"/>
    <w:rsid w:val="00B6769B"/>
    <w:rsid w:val="00B676A1"/>
    <w:rsid w:val="00B676FA"/>
    <w:rsid w:val="00B67744"/>
    <w:rsid w:val="00B67754"/>
    <w:rsid w:val="00B67788"/>
    <w:rsid w:val="00B678D5"/>
    <w:rsid w:val="00B679AE"/>
    <w:rsid w:val="00B67A43"/>
    <w:rsid w:val="00B67AB8"/>
    <w:rsid w:val="00B67B30"/>
    <w:rsid w:val="00B67B6D"/>
    <w:rsid w:val="00B67B8E"/>
    <w:rsid w:val="00B67CF7"/>
    <w:rsid w:val="00B67DA2"/>
    <w:rsid w:val="00B67ED5"/>
    <w:rsid w:val="00B67F2D"/>
    <w:rsid w:val="00B67F53"/>
    <w:rsid w:val="00B7000E"/>
    <w:rsid w:val="00B70093"/>
    <w:rsid w:val="00B700D0"/>
    <w:rsid w:val="00B7010C"/>
    <w:rsid w:val="00B7017F"/>
    <w:rsid w:val="00B70293"/>
    <w:rsid w:val="00B7029E"/>
    <w:rsid w:val="00B702A1"/>
    <w:rsid w:val="00B703B6"/>
    <w:rsid w:val="00B70439"/>
    <w:rsid w:val="00B70615"/>
    <w:rsid w:val="00B706BE"/>
    <w:rsid w:val="00B70706"/>
    <w:rsid w:val="00B707D6"/>
    <w:rsid w:val="00B707F8"/>
    <w:rsid w:val="00B70809"/>
    <w:rsid w:val="00B70843"/>
    <w:rsid w:val="00B70953"/>
    <w:rsid w:val="00B709D6"/>
    <w:rsid w:val="00B70ACA"/>
    <w:rsid w:val="00B70AD2"/>
    <w:rsid w:val="00B70AF3"/>
    <w:rsid w:val="00B70B0A"/>
    <w:rsid w:val="00B70B5C"/>
    <w:rsid w:val="00B70B60"/>
    <w:rsid w:val="00B70D7B"/>
    <w:rsid w:val="00B70DB2"/>
    <w:rsid w:val="00B70F78"/>
    <w:rsid w:val="00B70FBD"/>
    <w:rsid w:val="00B70FD4"/>
    <w:rsid w:val="00B70FD7"/>
    <w:rsid w:val="00B7104A"/>
    <w:rsid w:val="00B71192"/>
    <w:rsid w:val="00B711E9"/>
    <w:rsid w:val="00B712D1"/>
    <w:rsid w:val="00B7131E"/>
    <w:rsid w:val="00B71327"/>
    <w:rsid w:val="00B713E3"/>
    <w:rsid w:val="00B7142A"/>
    <w:rsid w:val="00B71484"/>
    <w:rsid w:val="00B715EC"/>
    <w:rsid w:val="00B71661"/>
    <w:rsid w:val="00B716C9"/>
    <w:rsid w:val="00B7173C"/>
    <w:rsid w:val="00B71787"/>
    <w:rsid w:val="00B717B6"/>
    <w:rsid w:val="00B719F3"/>
    <w:rsid w:val="00B71ABB"/>
    <w:rsid w:val="00B71AF1"/>
    <w:rsid w:val="00B71B1F"/>
    <w:rsid w:val="00B71BEA"/>
    <w:rsid w:val="00B71CCD"/>
    <w:rsid w:val="00B71DD3"/>
    <w:rsid w:val="00B71DF3"/>
    <w:rsid w:val="00B71E19"/>
    <w:rsid w:val="00B71E2D"/>
    <w:rsid w:val="00B71F09"/>
    <w:rsid w:val="00B71F50"/>
    <w:rsid w:val="00B71F61"/>
    <w:rsid w:val="00B71FC6"/>
    <w:rsid w:val="00B72074"/>
    <w:rsid w:val="00B72127"/>
    <w:rsid w:val="00B72137"/>
    <w:rsid w:val="00B7231F"/>
    <w:rsid w:val="00B7233D"/>
    <w:rsid w:val="00B723BE"/>
    <w:rsid w:val="00B72505"/>
    <w:rsid w:val="00B7263C"/>
    <w:rsid w:val="00B72674"/>
    <w:rsid w:val="00B72802"/>
    <w:rsid w:val="00B72898"/>
    <w:rsid w:val="00B728C4"/>
    <w:rsid w:val="00B728FC"/>
    <w:rsid w:val="00B729FB"/>
    <w:rsid w:val="00B72AB3"/>
    <w:rsid w:val="00B72ABA"/>
    <w:rsid w:val="00B72AF9"/>
    <w:rsid w:val="00B72B44"/>
    <w:rsid w:val="00B72B88"/>
    <w:rsid w:val="00B72BBD"/>
    <w:rsid w:val="00B72C25"/>
    <w:rsid w:val="00B72C26"/>
    <w:rsid w:val="00B72C5E"/>
    <w:rsid w:val="00B72CD4"/>
    <w:rsid w:val="00B72DBA"/>
    <w:rsid w:val="00B72E07"/>
    <w:rsid w:val="00B72E9C"/>
    <w:rsid w:val="00B72F02"/>
    <w:rsid w:val="00B72F92"/>
    <w:rsid w:val="00B73104"/>
    <w:rsid w:val="00B73123"/>
    <w:rsid w:val="00B731ED"/>
    <w:rsid w:val="00B7322C"/>
    <w:rsid w:val="00B732A4"/>
    <w:rsid w:val="00B734F8"/>
    <w:rsid w:val="00B73512"/>
    <w:rsid w:val="00B73532"/>
    <w:rsid w:val="00B7383B"/>
    <w:rsid w:val="00B738EF"/>
    <w:rsid w:val="00B739F9"/>
    <w:rsid w:val="00B73C91"/>
    <w:rsid w:val="00B73D3B"/>
    <w:rsid w:val="00B73E16"/>
    <w:rsid w:val="00B73E9E"/>
    <w:rsid w:val="00B73ED2"/>
    <w:rsid w:val="00B73F6A"/>
    <w:rsid w:val="00B74177"/>
    <w:rsid w:val="00B74372"/>
    <w:rsid w:val="00B7451B"/>
    <w:rsid w:val="00B7457E"/>
    <w:rsid w:val="00B74652"/>
    <w:rsid w:val="00B74894"/>
    <w:rsid w:val="00B748CC"/>
    <w:rsid w:val="00B7492B"/>
    <w:rsid w:val="00B7497F"/>
    <w:rsid w:val="00B749FB"/>
    <w:rsid w:val="00B74A0F"/>
    <w:rsid w:val="00B74DD5"/>
    <w:rsid w:val="00B74E98"/>
    <w:rsid w:val="00B74EC1"/>
    <w:rsid w:val="00B74EED"/>
    <w:rsid w:val="00B74FC6"/>
    <w:rsid w:val="00B7508C"/>
    <w:rsid w:val="00B7520C"/>
    <w:rsid w:val="00B75252"/>
    <w:rsid w:val="00B7543F"/>
    <w:rsid w:val="00B754E3"/>
    <w:rsid w:val="00B7554B"/>
    <w:rsid w:val="00B75560"/>
    <w:rsid w:val="00B7571C"/>
    <w:rsid w:val="00B75832"/>
    <w:rsid w:val="00B7587B"/>
    <w:rsid w:val="00B75895"/>
    <w:rsid w:val="00B758DD"/>
    <w:rsid w:val="00B75937"/>
    <w:rsid w:val="00B75994"/>
    <w:rsid w:val="00B7599B"/>
    <w:rsid w:val="00B759EC"/>
    <w:rsid w:val="00B75B75"/>
    <w:rsid w:val="00B75BB9"/>
    <w:rsid w:val="00B75C5C"/>
    <w:rsid w:val="00B75CA8"/>
    <w:rsid w:val="00B75D93"/>
    <w:rsid w:val="00B75F64"/>
    <w:rsid w:val="00B76080"/>
    <w:rsid w:val="00B76106"/>
    <w:rsid w:val="00B7611A"/>
    <w:rsid w:val="00B76257"/>
    <w:rsid w:val="00B762FB"/>
    <w:rsid w:val="00B765D6"/>
    <w:rsid w:val="00B76600"/>
    <w:rsid w:val="00B76615"/>
    <w:rsid w:val="00B766C2"/>
    <w:rsid w:val="00B766F4"/>
    <w:rsid w:val="00B76771"/>
    <w:rsid w:val="00B76831"/>
    <w:rsid w:val="00B7683C"/>
    <w:rsid w:val="00B76893"/>
    <w:rsid w:val="00B7689C"/>
    <w:rsid w:val="00B76913"/>
    <w:rsid w:val="00B7698E"/>
    <w:rsid w:val="00B76AD4"/>
    <w:rsid w:val="00B76B74"/>
    <w:rsid w:val="00B76BF1"/>
    <w:rsid w:val="00B76C36"/>
    <w:rsid w:val="00B76D50"/>
    <w:rsid w:val="00B76D5E"/>
    <w:rsid w:val="00B76EB1"/>
    <w:rsid w:val="00B76F40"/>
    <w:rsid w:val="00B77017"/>
    <w:rsid w:val="00B77162"/>
    <w:rsid w:val="00B7726D"/>
    <w:rsid w:val="00B77354"/>
    <w:rsid w:val="00B7753B"/>
    <w:rsid w:val="00B77644"/>
    <w:rsid w:val="00B77655"/>
    <w:rsid w:val="00B7791F"/>
    <w:rsid w:val="00B779F8"/>
    <w:rsid w:val="00B77ADA"/>
    <w:rsid w:val="00B77B23"/>
    <w:rsid w:val="00B77BE2"/>
    <w:rsid w:val="00B77CC3"/>
    <w:rsid w:val="00B77CDC"/>
    <w:rsid w:val="00B77DF0"/>
    <w:rsid w:val="00B77E9F"/>
    <w:rsid w:val="00B77F7B"/>
    <w:rsid w:val="00B80021"/>
    <w:rsid w:val="00B80131"/>
    <w:rsid w:val="00B80448"/>
    <w:rsid w:val="00B804CB"/>
    <w:rsid w:val="00B8057A"/>
    <w:rsid w:val="00B805F7"/>
    <w:rsid w:val="00B80882"/>
    <w:rsid w:val="00B808CB"/>
    <w:rsid w:val="00B80949"/>
    <w:rsid w:val="00B80C2E"/>
    <w:rsid w:val="00B80D5D"/>
    <w:rsid w:val="00B80E20"/>
    <w:rsid w:val="00B80E7C"/>
    <w:rsid w:val="00B80F13"/>
    <w:rsid w:val="00B81010"/>
    <w:rsid w:val="00B811AA"/>
    <w:rsid w:val="00B811BE"/>
    <w:rsid w:val="00B8124C"/>
    <w:rsid w:val="00B813A9"/>
    <w:rsid w:val="00B814AD"/>
    <w:rsid w:val="00B81543"/>
    <w:rsid w:val="00B815B3"/>
    <w:rsid w:val="00B815EF"/>
    <w:rsid w:val="00B81718"/>
    <w:rsid w:val="00B817D2"/>
    <w:rsid w:val="00B81868"/>
    <w:rsid w:val="00B81997"/>
    <w:rsid w:val="00B81A4B"/>
    <w:rsid w:val="00B81A92"/>
    <w:rsid w:val="00B81AF5"/>
    <w:rsid w:val="00B81C7F"/>
    <w:rsid w:val="00B81D67"/>
    <w:rsid w:val="00B81DA8"/>
    <w:rsid w:val="00B81DD5"/>
    <w:rsid w:val="00B81DDD"/>
    <w:rsid w:val="00B81E5F"/>
    <w:rsid w:val="00B81E7A"/>
    <w:rsid w:val="00B81EA1"/>
    <w:rsid w:val="00B81F46"/>
    <w:rsid w:val="00B82002"/>
    <w:rsid w:val="00B82019"/>
    <w:rsid w:val="00B82074"/>
    <w:rsid w:val="00B820F0"/>
    <w:rsid w:val="00B82296"/>
    <w:rsid w:val="00B8232B"/>
    <w:rsid w:val="00B8236F"/>
    <w:rsid w:val="00B824E9"/>
    <w:rsid w:val="00B824F0"/>
    <w:rsid w:val="00B82586"/>
    <w:rsid w:val="00B825E7"/>
    <w:rsid w:val="00B8263F"/>
    <w:rsid w:val="00B8275A"/>
    <w:rsid w:val="00B82798"/>
    <w:rsid w:val="00B8285A"/>
    <w:rsid w:val="00B828B8"/>
    <w:rsid w:val="00B828E7"/>
    <w:rsid w:val="00B82967"/>
    <w:rsid w:val="00B8298E"/>
    <w:rsid w:val="00B829BD"/>
    <w:rsid w:val="00B829DF"/>
    <w:rsid w:val="00B82B13"/>
    <w:rsid w:val="00B82B1C"/>
    <w:rsid w:val="00B82B8F"/>
    <w:rsid w:val="00B82BC3"/>
    <w:rsid w:val="00B82D19"/>
    <w:rsid w:val="00B82D8F"/>
    <w:rsid w:val="00B82F24"/>
    <w:rsid w:val="00B82F3B"/>
    <w:rsid w:val="00B83044"/>
    <w:rsid w:val="00B8304B"/>
    <w:rsid w:val="00B8309A"/>
    <w:rsid w:val="00B830F1"/>
    <w:rsid w:val="00B8310F"/>
    <w:rsid w:val="00B831A0"/>
    <w:rsid w:val="00B831DC"/>
    <w:rsid w:val="00B832B5"/>
    <w:rsid w:val="00B83468"/>
    <w:rsid w:val="00B835DE"/>
    <w:rsid w:val="00B835E9"/>
    <w:rsid w:val="00B835EF"/>
    <w:rsid w:val="00B837B1"/>
    <w:rsid w:val="00B837BE"/>
    <w:rsid w:val="00B8386E"/>
    <w:rsid w:val="00B8388F"/>
    <w:rsid w:val="00B838AF"/>
    <w:rsid w:val="00B839E9"/>
    <w:rsid w:val="00B83AC4"/>
    <w:rsid w:val="00B83EA3"/>
    <w:rsid w:val="00B83EAA"/>
    <w:rsid w:val="00B83EED"/>
    <w:rsid w:val="00B83F16"/>
    <w:rsid w:val="00B83F7B"/>
    <w:rsid w:val="00B83FA3"/>
    <w:rsid w:val="00B840F6"/>
    <w:rsid w:val="00B84160"/>
    <w:rsid w:val="00B841B6"/>
    <w:rsid w:val="00B84225"/>
    <w:rsid w:val="00B842AE"/>
    <w:rsid w:val="00B84321"/>
    <w:rsid w:val="00B8433C"/>
    <w:rsid w:val="00B84389"/>
    <w:rsid w:val="00B84525"/>
    <w:rsid w:val="00B8456D"/>
    <w:rsid w:val="00B84673"/>
    <w:rsid w:val="00B846C8"/>
    <w:rsid w:val="00B8477C"/>
    <w:rsid w:val="00B84912"/>
    <w:rsid w:val="00B8499F"/>
    <w:rsid w:val="00B84B22"/>
    <w:rsid w:val="00B84DAC"/>
    <w:rsid w:val="00B84E30"/>
    <w:rsid w:val="00B84EB4"/>
    <w:rsid w:val="00B84ED0"/>
    <w:rsid w:val="00B84FA7"/>
    <w:rsid w:val="00B850D9"/>
    <w:rsid w:val="00B851F2"/>
    <w:rsid w:val="00B85205"/>
    <w:rsid w:val="00B85271"/>
    <w:rsid w:val="00B8527F"/>
    <w:rsid w:val="00B8542A"/>
    <w:rsid w:val="00B85525"/>
    <w:rsid w:val="00B85674"/>
    <w:rsid w:val="00B85676"/>
    <w:rsid w:val="00B856E6"/>
    <w:rsid w:val="00B856FA"/>
    <w:rsid w:val="00B85729"/>
    <w:rsid w:val="00B85796"/>
    <w:rsid w:val="00B857B2"/>
    <w:rsid w:val="00B85813"/>
    <w:rsid w:val="00B8584A"/>
    <w:rsid w:val="00B858BB"/>
    <w:rsid w:val="00B85920"/>
    <w:rsid w:val="00B8592D"/>
    <w:rsid w:val="00B8593D"/>
    <w:rsid w:val="00B85A5D"/>
    <w:rsid w:val="00B85BA5"/>
    <w:rsid w:val="00B85D1D"/>
    <w:rsid w:val="00B85E63"/>
    <w:rsid w:val="00B85F23"/>
    <w:rsid w:val="00B86022"/>
    <w:rsid w:val="00B8609F"/>
    <w:rsid w:val="00B860A7"/>
    <w:rsid w:val="00B86175"/>
    <w:rsid w:val="00B861F2"/>
    <w:rsid w:val="00B86383"/>
    <w:rsid w:val="00B863B3"/>
    <w:rsid w:val="00B863DF"/>
    <w:rsid w:val="00B863FD"/>
    <w:rsid w:val="00B865F0"/>
    <w:rsid w:val="00B866B8"/>
    <w:rsid w:val="00B86A57"/>
    <w:rsid w:val="00B86C06"/>
    <w:rsid w:val="00B86C3B"/>
    <w:rsid w:val="00B86F2A"/>
    <w:rsid w:val="00B86F8E"/>
    <w:rsid w:val="00B87042"/>
    <w:rsid w:val="00B8712A"/>
    <w:rsid w:val="00B871A2"/>
    <w:rsid w:val="00B871C8"/>
    <w:rsid w:val="00B87270"/>
    <w:rsid w:val="00B87302"/>
    <w:rsid w:val="00B87339"/>
    <w:rsid w:val="00B8737F"/>
    <w:rsid w:val="00B87389"/>
    <w:rsid w:val="00B874A2"/>
    <w:rsid w:val="00B8754B"/>
    <w:rsid w:val="00B87554"/>
    <w:rsid w:val="00B8759A"/>
    <w:rsid w:val="00B875B6"/>
    <w:rsid w:val="00B878BB"/>
    <w:rsid w:val="00B878BE"/>
    <w:rsid w:val="00B87B63"/>
    <w:rsid w:val="00B87B78"/>
    <w:rsid w:val="00B87C4C"/>
    <w:rsid w:val="00B87DC8"/>
    <w:rsid w:val="00B87DD3"/>
    <w:rsid w:val="00B87DEC"/>
    <w:rsid w:val="00B87E29"/>
    <w:rsid w:val="00B87F4A"/>
    <w:rsid w:val="00B87F50"/>
    <w:rsid w:val="00B87FA5"/>
    <w:rsid w:val="00B90072"/>
    <w:rsid w:val="00B9007F"/>
    <w:rsid w:val="00B9020E"/>
    <w:rsid w:val="00B9023D"/>
    <w:rsid w:val="00B903BC"/>
    <w:rsid w:val="00B9042D"/>
    <w:rsid w:val="00B905FF"/>
    <w:rsid w:val="00B9075F"/>
    <w:rsid w:val="00B90763"/>
    <w:rsid w:val="00B908A1"/>
    <w:rsid w:val="00B90904"/>
    <w:rsid w:val="00B9091B"/>
    <w:rsid w:val="00B90921"/>
    <w:rsid w:val="00B909B4"/>
    <w:rsid w:val="00B90A86"/>
    <w:rsid w:val="00B90B55"/>
    <w:rsid w:val="00B90BCF"/>
    <w:rsid w:val="00B90BF2"/>
    <w:rsid w:val="00B90D7E"/>
    <w:rsid w:val="00B90E5E"/>
    <w:rsid w:val="00B90E6E"/>
    <w:rsid w:val="00B90FDD"/>
    <w:rsid w:val="00B91104"/>
    <w:rsid w:val="00B91176"/>
    <w:rsid w:val="00B911DD"/>
    <w:rsid w:val="00B91271"/>
    <w:rsid w:val="00B912C0"/>
    <w:rsid w:val="00B912F4"/>
    <w:rsid w:val="00B9138C"/>
    <w:rsid w:val="00B913EC"/>
    <w:rsid w:val="00B91566"/>
    <w:rsid w:val="00B915C2"/>
    <w:rsid w:val="00B915D6"/>
    <w:rsid w:val="00B91614"/>
    <w:rsid w:val="00B916C4"/>
    <w:rsid w:val="00B9188D"/>
    <w:rsid w:val="00B918A5"/>
    <w:rsid w:val="00B91954"/>
    <w:rsid w:val="00B91A9C"/>
    <w:rsid w:val="00B91D62"/>
    <w:rsid w:val="00B91E43"/>
    <w:rsid w:val="00B920A1"/>
    <w:rsid w:val="00B923FB"/>
    <w:rsid w:val="00B92492"/>
    <w:rsid w:val="00B924C8"/>
    <w:rsid w:val="00B924FE"/>
    <w:rsid w:val="00B92516"/>
    <w:rsid w:val="00B925E0"/>
    <w:rsid w:val="00B92605"/>
    <w:rsid w:val="00B926E3"/>
    <w:rsid w:val="00B92812"/>
    <w:rsid w:val="00B92865"/>
    <w:rsid w:val="00B9288D"/>
    <w:rsid w:val="00B929C9"/>
    <w:rsid w:val="00B92A38"/>
    <w:rsid w:val="00B92AD4"/>
    <w:rsid w:val="00B92AEC"/>
    <w:rsid w:val="00B92B13"/>
    <w:rsid w:val="00B92B7E"/>
    <w:rsid w:val="00B92BED"/>
    <w:rsid w:val="00B92BF6"/>
    <w:rsid w:val="00B92BFB"/>
    <w:rsid w:val="00B92C4F"/>
    <w:rsid w:val="00B92E52"/>
    <w:rsid w:val="00B92F1E"/>
    <w:rsid w:val="00B92F39"/>
    <w:rsid w:val="00B92F67"/>
    <w:rsid w:val="00B92FC9"/>
    <w:rsid w:val="00B92FD0"/>
    <w:rsid w:val="00B9300A"/>
    <w:rsid w:val="00B9312D"/>
    <w:rsid w:val="00B932D5"/>
    <w:rsid w:val="00B9347F"/>
    <w:rsid w:val="00B93517"/>
    <w:rsid w:val="00B935FD"/>
    <w:rsid w:val="00B9362E"/>
    <w:rsid w:val="00B9365D"/>
    <w:rsid w:val="00B936E8"/>
    <w:rsid w:val="00B93783"/>
    <w:rsid w:val="00B937AB"/>
    <w:rsid w:val="00B93871"/>
    <w:rsid w:val="00B93953"/>
    <w:rsid w:val="00B93A43"/>
    <w:rsid w:val="00B93AFF"/>
    <w:rsid w:val="00B93BD9"/>
    <w:rsid w:val="00B93BE9"/>
    <w:rsid w:val="00B93C94"/>
    <w:rsid w:val="00B93D19"/>
    <w:rsid w:val="00B93E42"/>
    <w:rsid w:val="00B940E4"/>
    <w:rsid w:val="00B94143"/>
    <w:rsid w:val="00B9427C"/>
    <w:rsid w:val="00B9433D"/>
    <w:rsid w:val="00B94347"/>
    <w:rsid w:val="00B9455A"/>
    <w:rsid w:val="00B94597"/>
    <w:rsid w:val="00B94703"/>
    <w:rsid w:val="00B94718"/>
    <w:rsid w:val="00B9471B"/>
    <w:rsid w:val="00B9477A"/>
    <w:rsid w:val="00B9488E"/>
    <w:rsid w:val="00B94BA7"/>
    <w:rsid w:val="00B94C14"/>
    <w:rsid w:val="00B94C18"/>
    <w:rsid w:val="00B94E6A"/>
    <w:rsid w:val="00B94EF6"/>
    <w:rsid w:val="00B94F5F"/>
    <w:rsid w:val="00B94F72"/>
    <w:rsid w:val="00B94F73"/>
    <w:rsid w:val="00B9504F"/>
    <w:rsid w:val="00B950E1"/>
    <w:rsid w:val="00B95149"/>
    <w:rsid w:val="00B95178"/>
    <w:rsid w:val="00B95293"/>
    <w:rsid w:val="00B954C1"/>
    <w:rsid w:val="00B95687"/>
    <w:rsid w:val="00B95696"/>
    <w:rsid w:val="00B95730"/>
    <w:rsid w:val="00B957E1"/>
    <w:rsid w:val="00B95823"/>
    <w:rsid w:val="00B9587F"/>
    <w:rsid w:val="00B958E0"/>
    <w:rsid w:val="00B9595F"/>
    <w:rsid w:val="00B95AA0"/>
    <w:rsid w:val="00B95ACE"/>
    <w:rsid w:val="00B95B00"/>
    <w:rsid w:val="00B95B53"/>
    <w:rsid w:val="00B95C02"/>
    <w:rsid w:val="00B95EB6"/>
    <w:rsid w:val="00B95EDC"/>
    <w:rsid w:val="00B95F7F"/>
    <w:rsid w:val="00B95F98"/>
    <w:rsid w:val="00B95FB6"/>
    <w:rsid w:val="00B96017"/>
    <w:rsid w:val="00B960D8"/>
    <w:rsid w:val="00B96233"/>
    <w:rsid w:val="00B96275"/>
    <w:rsid w:val="00B962BB"/>
    <w:rsid w:val="00B96358"/>
    <w:rsid w:val="00B963D7"/>
    <w:rsid w:val="00B9642C"/>
    <w:rsid w:val="00B9644A"/>
    <w:rsid w:val="00B9649C"/>
    <w:rsid w:val="00B9661B"/>
    <w:rsid w:val="00B96658"/>
    <w:rsid w:val="00B967C1"/>
    <w:rsid w:val="00B96848"/>
    <w:rsid w:val="00B968FC"/>
    <w:rsid w:val="00B969B2"/>
    <w:rsid w:val="00B969D6"/>
    <w:rsid w:val="00B96B5D"/>
    <w:rsid w:val="00B96B7F"/>
    <w:rsid w:val="00B96C6D"/>
    <w:rsid w:val="00B96CE9"/>
    <w:rsid w:val="00B96F30"/>
    <w:rsid w:val="00B9702A"/>
    <w:rsid w:val="00B97047"/>
    <w:rsid w:val="00B97179"/>
    <w:rsid w:val="00B971C4"/>
    <w:rsid w:val="00B9720B"/>
    <w:rsid w:val="00B9728D"/>
    <w:rsid w:val="00B973DD"/>
    <w:rsid w:val="00B97416"/>
    <w:rsid w:val="00B97537"/>
    <w:rsid w:val="00B9761B"/>
    <w:rsid w:val="00B977A4"/>
    <w:rsid w:val="00B978D6"/>
    <w:rsid w:val="00B97BCC"/>
    <w:rsid w:val="00B97C10"/>
    <w:rsid w:val="00B97D1E"/>
    <w:rsid w:val="00B97DDE"/>
    <w:rsid w:val="00B97E3F"/>
    <w:rsid w:val="00B97EF8"/>
    <w:rsid w:val="00BA0244"/>
    <w:rsid w:val="00BA02AA"/>
    <w:rsid w:val="00BA02DD"/>
    <w:rsid w:val="00BA0345"/>
    <w:rsid w:val="00BA0397"/>
    <w:rsid w:val="00BA03F3"/>
    <w:rsid w:val="00BA05B1"/>
    <w:rsid w:val="00BA06B0"/>
    <w:rsid w:val="00BA0799"/>
    <w:rsid w:val="00BA086E"/>
    <w:rsid w:val="00BA09C1"/>
    <w:rsid w:val="00BA0B48"/>
    <w:rsid w:val="00BA0C11"/>
    <w:rsid w:val="00BA0DA3"/>
    <w:rsid w:val="00BA0EA0"/>
    <w:rsid w:val="00BA0EAD"/>
    <w:rsid w:val="00BA0F6C"/>
    <w:rsid w:val="00BA0FDF"/>
    <w:rsid w:val="00BA115F"/>
    <w:rsid w:val="00BA11DC"/>
    <w:rsid w:val="00BA124C"/>
    <w:rsid w:val="00BA125F"/>
    <w:rsid w:val="00BA1305"/>
    <w:rsid w:val="00BA145B"/>
    <w:rsid w:val="00BA16F1"/>
    <w:rsid w:val="00BA1719"/>
    <w:rsid w:val="00BA175B"/>
    <w:rsid w:val="00BA17C4"/>
    <w:rsid w:val="00BA185C"/>
    <w:rsid w:val="00BA18A1"/>
    <w:rsid w:val="00BA1948"/>
    <w:rsid w:val="00BA19E3"/>
    <w:rsid w:val="00BA1A08"/>
    <w:rsid w:val="00BA1B8E"/>
    <w:rsid w:val="00BA1BC1"/>
    <w:rsid w:val="00BA1C9A"/>
    <w:rsid w:val="00BA1D78"/>
    <w:rsid w:val="00BA1DC0"/>
    <w:rsid w:val="00BA1E83"/>
    <w:rsid w:val="00BA1F98"/>
    <w:rsid w:val="00BA1FFA"/>
    <w:rsid w:val="00BA20B7"/>
    <w:rsid w:val="00BA20FE"/>
    <w:rsid w:val="00BA212D"/>
    <w:rsid w:val="00BA2130"/>
    <w:rsid w:val="00BA2169"/>
    <w:rsid w:val="00BA2193"/>
    <w:rsid w:val="00BA21DC"/>
    <w:rsid w:val="00BA221E"/>
    <w:rsid w:val="00BA22C3"/>
    <w:rsid w:val="00BA2449"/>
    <w:rsid w:val="00BA25A8"/>
    <w:rsid w:val="00BA266B"/>
    <w:rsid w:val="00BA267F"/>
    <w:rsid w:val="00BA26F9"/>
    <w:rsid w:val="00BA2757"/>
    <w:rsid w:val="00BA2792"/>
    <w:rsid w:val="00BA2873"/>
    <w:rsid w:val="00BA29AC"/>
    <w:rsid w:val="00BA2A5E"/>
    <w:rsid w:val="00BA2A6E"/>
    <w:rsid w:val="00BA2ACC"/>
    <w:rsid w:val="00BA2B63"/>
    <w:rsid w:val="00BA2B73"/>
    <w:rsid w:val="00BA2CF4"/>
    <w:rsid w:val="00BA2D11"/>
    <w:rsid w:val="00BA2DB2"/>
    <w:rsid w:val="00BA2E33"/>
    <w:rsid w:val="00BA2F7B"/>
    <w:rsid w:val="00BA2FB8"/>
    <w:rsid w:val="00BA3098"/>
    <w:rsid w:val="00BA313A"/>
    <w:rsid w:val="00BA328F"/>
    <w:rsid w:val="00BA32A8"/>
    <w:rsid w:val="00BA3361"/>
    <w:rsid w:val="00BA33FD"/>
    <w:rsid w:val="00BA3490"/>
    <w:rsid w:val="00BA3665"/>
    <w:rsid w:val="00BA36D9"/>
    <w:rsid w:val="00BA3708"/>
    <w:rsid w:val="00BA3734"/>
    <w:rsid w:val="00BA381B"/>
    <w:rsid w:val="00BA395C"/>
    <w:rsid w:val="00BA3D25"/>
    <w:rsid w:val="00BA3F14"/>
    <w:rsid w:val="00BA4008"/>
    <w:rsid w:val="00BA40A2"/>
    <w:rsid w:val="00BA4208"/>
    <w:rsid w:val="00BA4209"/>
    <w:rsid w:val="00BA432B"/>
    <w:rsid w:val="00BA4350"/>
    <w:rsid w:val="00BA4394"/>
    <w:rsid w:val="00BA448A"/>
    <w:rsid w:val="00BA464C"/>
    <w:rsid w:val="00BA4751"/>
    <w:rsid w:val="00BA47C4"/>
    <w:rsid w:val="00BA4895"/>
    <w:rsid w:val="00BA48FD"/>
    <w:rsid w:val="00BA4AE9"/>
    <w:rsid w:val="00BA4B57"/>
    <w:rsid w:val="00BA4BC3"/>
    <w:rsid w:val="00BA4C8F"/>
    <w:rsid w:val="00BA4D0A"/>
    <w:rsid w:val="00BA4F87"/>
    <w:rsid w:val="00BA505A"/>
    <w:rsid w:val="00BA5088"/>
    <w:rsid w:val="00BA5430"/>
    <w:rsid w:val="00BA5531"/>
    <w:rsid w:val="00BA55F1"/>
    <w:rsid w:val="00BA5608"/>
    <w:rsid w:val="00BA563F"/>
    <w:rsid w:val="00BA56C0"/>
    <w:rsid w:val="00BA5701"/>
    <w:rsid w:val="00BA5799"/>
    <w:rsid w:val="00BA579B"/>
    <w:rsid w:val="00BA59A6"/>
    <w:rsid w:val="00BA5AE5"/>
    <w:rsid w:val="00BA5ED6"/>
    <w:rsid w:val="00BA5F10"/>
    <w:rsid w:val="00BA5F54"/>
    <w:rsid w:val="00BA5FB3"/>
    <w:rsid w:val="00BA6048"/>
    <w:rsid w:val="00BA60B8"/>
    <w:rsid w:val="00BA610C"/>
    <w:rsid w:val="00BA6119"/>
    <w:rsid w:val="00BA6360"/>
    <w:rsid w:val="00BA63E3"/>
    <w:rsid w:val="00BA641C"/>
    <w:rsid w:val="00BA64ED"/>
    <w:rsid w:val="00BA6560"/>
    <w:rsid w:val="00BA65A6"/>
    <w:rsid w:val="00BA66C3"/>
    <w:rsid w:val="00BA66F5"/>
    <w:rsid w:val="00BA6774"/>
    <w:rsid w:val="00BA6873"/>
    <w:rsid w:val="00BA69A0"/>
    <w:rsid w:val="00BA6C5E"/>
    <w:rsid w:val="00BA6D2E"/>
    <w:rsid w:val="00BA6E7A"/>
    <w:rsid w:val="00BA6E8D"/>
    <w:rsid w:val="00BA6EDB"/>
    <w:rsid w:val="00BA6F1A"/>
    <w:rsid w:val="00BA6F9F"/>
    <w:rsid w:val="00BA7003"/>
    <w:rsid w:val="00BA7004"/>
    <w:rsid w:val="00BA7127"/>
    <w:rsid w:val="00BA718D"/>
    <w:rsid w:val="00BA721F"/>
    <w:rsid w:val="00BA723E"/>
    <w:rsid w:val="00BA72D0"/>
    <w:rsid w:val="00BA72F2"/>
    <w:rsid w:val="00BA7465"/>
    <w:rsid w:val="00BA7495"/>
    <w:rsid w:val="00BA74B9"/>
    <w:rsid w:val="00BA74F9"/>
    <w:rsid w:val="00BA75F5"/>
    <w:rsid w:val="00BA7603"/>
    <w:rsid w:val="00BA768D"/>
    <w:rsid w:val="00BA76BF"/>
    <w:rsid w:val="00BA76E1"/>
    <w:rsid w:val="00BA7724"/>
    <w:rsid w:val="00BA773F"/>
    <w:rsid w:val="00BA77C7"/>
    <w:rsid w:val="00BA78AC"/>
    <w:rsid w:val="00BA78EF"/>
    <w:rsid w:val="00BA793A"/>
    <w:rsid w:val="00BA7A37"/>
    <w:rsid w:val="00BA7A4B"/>
    <w:rsid w:val="00BA7AE0"/>
    <w:rsid w:val="00BA7B14"/>
    <w:rsid w:val="00BA7B25"/>
    <w:rsid w:val="00BA7B4F"/>
    <w:rsid w:val="00BA7BBC"/>
    <w:rsid w:val="00BA7C65"/>
    <w:rsid w:val="00BA7CDB"/>
    <w:rsid w:val="00BB0101"/>
    <w:rsid w:val="00BB0171"/>
    <w:rsid w:val="00BB01D4"/>
    <w:rsid w:val="00BB035F"/>
    <w:rsid w:val="00BB03B7"/>
    <w:rsid w:val="00BB03E3"/>
    <w:rsid w:val="00BB0473"/>
    <w:rsid w:val="00BB05A1"/>
    <w:rsid w:val="00BB06B3"/>
    <w:rsid w:val="00BB072C"/>
    <w:rsid w:val="00BB074C"/>
    <w:rsid w:val="00BB07A8"/>
    <w:rsid w:val="00BB07C6"/>
    <w:rsid w:val="00BB0837"/>
    <w:rsid w:val="00BB0885"/>
    <w:rsid w:val="00BB08FC"/>
    <w:rsid w:val="00BB0957"/>
    <w:rsid w:val="00BB097A"/>
    <w:rsid w:val="00BB09CB"/>
    <w:rsid w:val="00BB09F0"/>
    <w:rsid w:val="00BB0BD1"/>
    <w:rsid w:val="00BB0CA6"/>
    <w:rsid w:val="00BB0ECB"/>
    <w:rsid w:val="00BB0F13"/>
    <w:rsid w:val="00BB0F86"/>
    <w:rsid w:val="00BB10A4"/>
    <w:rsid w:val="00BB110A"/>
    <w:rsid w:val="00BB1160"/>
    <w:rsid w:val="00BB1236"/>
    <w:rsid w:val="00BB1271"/>
    <w:rsid w:val="00BB1272"/>
    <w:rsid w:val="00BB1321"/>
    <w:rsid w:val="00BB16A8"/>
    <w:rsid w:val="00BB18C5"/>
    <w:rsid w:val="00BB18C8"/>
    <w:rsid w:val="00BB1913"/>
    <w:rsid w:val="00BB1B4B"/>
    <w:rsid w:val="00BB1BB6"/>
    <w:rsid w:val="00BB1BE3"/>
    <w:rsid w:val="00BB1C7A"/>
    <w:rsid w:val="00BB1DB4"/>
    <w:rsid w:val="00BB1DF2"/>
    <w:rsid w:val="00BB1DF8"/>
    <w:rsid w:val="00BB1ED7"/>
    <w:rsid w:val="00BB1F16"/>
    <w:rsid w:val="00BB2016"/>
    <w:rsid w:val="00BB2017"/>
    <w:rsid w:val="00BB204C"/>
    <w:rsid w:val="00BB206A"/>
    <w:rsid w:val="00BB20FE"/>
    <w:rsid w:val="00BB219E"/>
    <w:rsid w:val="00BB22D1"/>
    <w:rsid w:val="00BB23E5"/>
    <w:rsid w:val="00BB240D"/>
    <w:rsid w:val="00BB2415"/>
    <w:rsid w:val="00BB2454"/>
    <w:rsid w:val="00BB2465"/>
    <w:rsid w:val="00BB24F0"/>
    <w:rsid w:val="00BB2565"/>
    <w:rsid w:val="00BB25D2"/>
    <w:rsid w:val="00BB268C"/>
    <w:rsid w:val="00BB298C"/>
    <w:rsid w:val="00BB29D7"/>
    <w:rsid w:val="00BB2A50"/>
    <w:rsid w:val="00BB2A58"/>
    <w:rsid w:val="00BB2AA4"/>
    <w:rsid w:val="00BB2B14"/>
    <w:rsid w:val="00BB2C26"/>
    <w:rsid w:val="00BB2CAB"/>
    <w:rsid w:val="00BB2DAB"/>
    <w:rsid w:val="00BB2DDF"/>
    <w:rsid w:val="00BB2E06"/>
    <w:rsid w:val="00BB2FEF"/>
    <w:rsid w:val="00BB30C1"/>
    <w:rsid w:val="00BB30CB"/>
    <w:rsid w:val="00BB30D3"/>
    <w:rsid w:val="00BB318F"/>
    <w:rsid w:val="00BB324A"/>
    <w:rsid w:val="00BB326B"/>
    <w:rsid w:val="00BB330E"/>
    <w:rsid w:val="00BB330F"/>
    <w:rsid w:val="00BB33F7"/>
    <w:rsid w:val="00BB34C3"/>
    <w:rsid w:val="00BB360F"/>
    <w:rsid w:val="00BB3652"/>
    <w:rsid w:val="00BB366D"/>
    <w:rsid w:val="00BB36F4"/>
    <w:rsid w:val="00BB37B9"/>
    <w:rsid w:val="00BB3842"/>
    <w:rsid w:val="00BB3882"/>
    <w:rsid w:val="00BB38BD"/>
    <w:rsid w:val="00BB3995"/>
    <w:rsid w:val="00BB3B1E"/>
    <w:rsid w:val="00BB3C1E"/>
    <w:rsid w:val="00BB3CCF"/>
    <w:rsid w:val="00BB3D43"/>
    <w:rsid w:val="00BB3DE6"/>
    <w:rsid w:val="00BB3E9F"/>
    <w:rsid w:val="00BB3EA0"/>
    <w:rsid w:val="00BB401C"/>
    <w:rsid w:val="00BB408C"/>
    <w:rsid w:val="00BB4206"/>
    <w:rsid w:val="00BB4295"/>
    <w:rsid w:val="00BB42E2"/>
    <w:rsid w:val="00BB43B4"/>
    <w:rsid w:val="00BB43E0"/>
    <w:rsid w:val="00BB46D1"/>
    <w:rsid w:val="00BB4880"/>
    <w:rsid w:val="00BB4B64"/>
    <w:rsid w:val="00BB4BF1"/>
    <w:rsid w:val="00BB4D3A"/>
    <w:rsid w:val="00BB4D3F"/>
    <w:rsid w:val="00BB4DA6"/>
    <w:rsid w:val="00BB4E80"/>
    <w:rsid w:val="00BB4ECA"/>
    <w:rsid w:val="00BB4F35"/>
    <w:rsid w:val="00BB4F7C"/>
    <w:rsid w:val="00BB4FEB"/>
    <w:rsid w:val="00BB5046"/>
    <w:rsid w:val="00BB5097"/>
    <w:rsid w:val="00BB515E"/>
    <w:rsid w:val="00BB51EF"/>
    <w:rsid w:val="00BB524C"/>
    <w:rsid w:val="00BB53A3"/>
    <w:rsid w:val="00BB5424"/>
    <w:rsid w:val="00BB547C"/>
    <w:rsid w:val="00BB5498"/>
    <w:rsid w:val="00BB54F4"/>
    <w:rsid w:val="00BB5596"/>
    <w:rsid w:val="00BB5600"/>
    <w:rsid w:val="00BB5622"/>
    <w:rsid w:val="00BB565F"/>
    <w:rsid w:val="00BB5788"/>
    <w:rsid w:val="00BB5861"/>
    <w:rsid w:val="00BB586F"/>
    <w:rsid w:val="00BB5945"/>
    <w:rsid w:val="00BB59FC"/>
    <w:rsid w:val="00BB5E8F"/>
    <w:rsid w:val="00BB5ECB"/>
    <w:rsid w:val="00BB5F1B"/>
    <w:rsid w:val="00BB5F7F"/>
    <w:rsid w:val="00BB5F80"/>
    <w:rsid w:val="00BB6008"/>
    <w:rsid w:val="00BB60F0"/>
    <w:rsid w:val="00BB62D8"/>
    <w:rsid w:val="00BB6586"/>
    <w:rsid w:val="00BB691B"/>
    <w:rsid w:val="00BB6980"/>
    <w:rsid w:val="00BB69FA"/>
    <w:rsid w:val="00BB6A30"/>
    <w:rsid w:val="00BB6CA2"/>
    <w:rsid w:val="00BB6D70"/>
    <w:rsid w:val="00BB6E8C"/>
    <w:rsid w:val="00BB6E93"/>
    <w:rsid w:val="00BB6F21"/>
    <w:rsid w:val="00BB717E"/>
    <w:rsid w:val="00BB71AB"/>
    <w:rsid w:val="00BB71C0"/>
    <w:rsid w:val="00BB7268"/>
    <w:rsid w:val="00BB73A1"/>
    <w:rsid w:val="00BB750C"/>
    <w:rsid w:val="00BB7567"/>
    <w:rsid w:val="00BB76E8"/>
    <w:rsid w:val="00BB776B"/>
    <w:rsid w:val="00BB788F"/>
    <w:rsid w:val="00BB78DB"/>
    <w:rsid w:val="00BB79CF"/>
    <w:rsid w:val="00BB7A4E"/>
    <w:rsid w:val="00BB7A76"/>
    <w:rsid w:val="00BB7B1C"/>
    <w:rsid w:val="00BB7B89"/>
    <w:rsid w:val="00BB7BA1"/>
    <w:rsid w:val="00BB7C62"/>
    <w:rsid w:val="00BB7CBF"/>
    <w:rsid w:val="00BB7E24"/>
    <w:rsid w:val="00BB7F18"/>
    <w:rsid w:val="00BB7F40"/>
    <w:rsid w:val="00BB7F99"/>
    <w:rsid w:val="00BB7FA1"/>
    <w:rsid w:val="00BC0134"/>
    <w:rsid w:val="00BC0160"/>
    <w:rsid w:val="00BC029F"/>
    <w:rsid w:val="00BC035C"/>
    <w:rsid w:val="00BC03B4"/>
    <w:rsid w:val="00BC03D2"/>
    <w:rsid w:val="00BC0502"/>
    <w:rsid w:val="00BC05A1"/>
    <w:rsid w:val="00BC070B"/>
    <w:rsid w:val="00BC0719"/>
    <w:rsid w:val="00BC0763"/>
    <w:rsid w:val="00BC079F"/>
    <w:rsid w:val="00BC0828"/>
    <w:rsid w:val="00BC086C"/>
    <w:rsid w:val="00BC0B32"/>
    <w:rsid w:val="00BC0CD8"/>
    <w:rsid w:val="00BC0DE8"/>
    <w:rsid w:val="00BC0EEB"/>
    <w:rsid w:val="00BC1275"/>
    <w:rsid w:val="00BC12BC"/>
    <w:rsid w:val="00BC136F"/>
    <w:rsid w:val="00BC1507"/>
    <w:rsid w:val="00BC1540"/>
    <w:rsid w:val="00BC15F3"/>
    <w:rsid w:val="00BC169D"/>
    <w:rsid w:val="00BC16E9"/>
    <w:rsid w:val="00BC17AD"/>
    <w:rsid w:val="00BC17C7"/>
    <w:rsid w:val="00BC182B"/>
    <w:rsid w:val="00BC19C3"/>
    <w:rsid w:val="00BC1AA3"/>
    <w:rsid w:val="00BC1AD0"/>
    <w:rsid w:val="00BC1B2D"/>
    <w:rsid w:val="00BC1BA9"/>
    <w:rsid w:val="00BC1C32"/>
    <w:rsid w:val="00BC1E0A"/>
    <w:rsid w:val="00BC1E8B"/>
    <w:rsid w:val="00BC1F1D"/>
    <w:rsid w:val="00BC1F55"/>
    <w:rsid w:val="00BC20F8"/>
    <w:rsid w:val="00BC2127"/>
    <w:rsid w:val="00BC219E"/>
    <w:rsid w:val="00BC21C6"/>
    <w:rsid w:val="00BC2202"/>
    <w:rsid w:val="00BC2277"/>
    <w:rsid w:val="00BC22DB"/>
    <w:rsid w:val="00BC22FB"/>
    <w:rsid w:val="00BC2312"/>
    <w:rsid w:val="00BC23C0"/>
    <w:rsid w:val="00BC24B9"/>
    <w:rsid w:val="00BC2535"/>
    <w:rsid w:val="00BC2547"/>
    <w:rsid w:val="00BC25E1"/>
    <w:rsid w:val="00BC26D9"/>
    <w:rsid w:val="00BC27CC"/>
    <w:rsid w:val="00BC27F9"/>
    <w:rsid w:val="00BC28D4"/>
    <w:rsid w:val="00BC2A85"/>
    <w:rsid w:val="00BC2AD6"/>
    <w:rsid w:val="00BC2BA3"/>
    <w:rsid w:val="00BC2C9E"/>
    <w:rsid w:val="00BC2DD3"/>
    <w:rsid w:val="00BC2E59"/>
    <w:rsid w:val="00BC2EF4"/>
    <w:rsid w:val="00BC3014"/>
    <w:rsid w:val="00BC30C9"/>
    <w:rsid w:val="00BC3119"/>
    <w:rsid w:val="00BC325B"/>
    <w:rsid w:val="00BC335A"/>
    <w:rsid w:val="00BC3405"/>
    <w:rsid w:val="00BC34D0"/>
    <w:rsid w:val="00BC35E7"/>
    <w:rsid w:val="00BC38E1"/>
    <w:rsid w:val="00BC38F0"/>
    <w:rsid w:val="00BC3918"/>
    <w:rsid w:val="00BC39C5"/>
    <w:rsid w:val="00BC39E1"/>
    <w:rsid w:val="00BC39F4"/>
    <w:rsid w:val="00BC3A69"/>
    <w:rsid w:val="00BC3A9A"/>
    <w:rsid w:val="00BC3B0C"/>
    <w:rsid w:val="00BC3B8B"/>
    <w:rsid w:val="00BC3CD9"/>
    <w:rsid w:val="00BC3D27"/>
    <w:rsid w:val="00BC3D2C"/>
    <w:rsid w:val="00BC3DF1"/>
    <w:rsid w:val="00BC3F14"/>
    <w:rsid w:val="00BC40D3"/>
    <w:rsid w:val="00BC40EA"/>
    <w:rsid w:val="00BC418E"/>
    <w:rsid w:val="00BC41AF"/>
    <w:rsid w:val="00BC41B3"/>
    <w:rsid w:val="00BC4285"/>
    <w:rsid w:val="00BC442F"/>
    <w:rsid w:val="00BC450F"/>
    <w:rsid w:val="00BC4576"/>
    <w:rsid w:val="00BC47DB"/>
    <w:rsid w:val="00BC4A6C"/>
    <w:rsid w:val="00BC4AAC"/>
    <w:rsid w:val="00BC4ACD"/>
    <w:rsid w:val="00BC4B6B"/>
    <w:rsid w:val="00BC4BBC"/>
    <w:rsid w:val="00BC4C18"/>
    <w:rsid w:val="00BC4C7D"/>
    <w:rsid w:val="00BC4C99"/>
    <w:rsid w:val="00BC4CB7"/>
    <w:rsid w:val="00BC4CFC"/>
    <w:rsid w:val="00BC4D48"/>
    <w:rsid w:val="00BC4D5E"/>
    <w:rsid w:val="00BC4E84"/>
    <w:rsid w:val="00BC4EAF"/>
    <w:rsid w:val="00BC4EDE"/>
    <w:rsid w:val="00BC4F46"/>
    <w:rsid w:val="00BC4F9D"/>
    <w:rsid w:val="00BC5069"/>
    <w:rsid w:val="00BC5121"/>
    <w:rsid w:val="00BC5178"/>
    <w:rsid w:val="00BC5285"/>
    <w:rsid w:val="00BC5363"/>
    <w:rsid w:val="00BC53E0"/>
    <w:rsid w:val="00BC550D"/>
    <w:rsid w:val="00BC55CF"/>
    <w:rsid w:val="00BC55E9"/>
    <w:rsid w:val="00BC55F3"/>
    <w:rsid w:val="00BC560B"/>
    <w:rsid w:val="00BC563D"/>
    <w:rsid w:val="00BC5673"/>
    <w:rsid w:val="00BC56BE"/>
    <w:rsid w:val="00BC56CC"/>
    <w:rsid w:val="00BC574D"/>
    <w:rsid w:val="00BC57FF"/>
    <w:rsid w:val="00BC58DC"/>
    <w:rsid w:val="00BC5B64"/>
    <w:rsid w:val="00BC5BA6"/>
    <w:rsid w:val="00BC5BD1"/>
    <w:rsid w:val="00BC5C26"/>
    <w:rsid w:val="00BC5C59"/>
    <w:rsid w:val="00BC5C8C"/>
    <w:rsid w:val="00BC5C97"/>
    <w:rsid w:val="00BC5CC9"/>
    <w:rsid w:val="00BC5DF0"/>
    <w:rsid w:val="00BC5F64"/>
    <w:rsid w:val="00BC60C9"/>
    <w:rsid w:val="00BC619C"/>
    <w:rsid w:val="00BC61E0"/>
    <w:rsid w:val="00BC6282"/>
    <w:rsid w:val="00BC6283"/>
    <w:rsid w:val="00BC63EF"/>
    <w:rsid w:val="00BC642D"/>
    <w:rsid w:val="00BC6485"/>
    <w:rsid w:val="00BC65CC"/>
    <w:rsid w:val="00BC668E"/>
    <w:rsid w:val="00BC6734"/>
    <w:rsid w:val="00BC67D2"/>
    <w:rsid w:val="00BC682A"/>
    <w:rsid w:val="00BC684D"/>
    <w:rsid w:val="00BC68DB"/>
    <w:rsid w:val="00BC6926"/>
    <w:rsid w:val="00BC6A42"/>
    <w:rsid w:val="00BC6A9D"/>
    <w:rsid w:val="00BC6C16"/>
    <w:rsid w:val="00BC6D47"/>
    <w:rsid w:val="00BC6E0E"/>
    <w:rsid w:val="00BC6E3A"/>
    <w:rsid w:val="00BC6F32"/>
    <w:rsid w:val="00BC6FB0"/>
    <w:rsid w:val="00BC7031"/>
    <w:rsid w:val="00BC713F"/>
    <w:rsid w:val="00BC720F"/>
    <w:rsid w:val="00BC72D1"/>
    <w:rsid w:val="00BC7310"/>
    <w:rsid w:val="00BC73AC"/>
    <w:rsid w:val="00BC740E"/>
    <w:rsid w:val="00BC744B"/>
    <w:rsid w:val="00BC7497"/>
    <w:rsid w:val="00BC74FD"/>
    <w:rsid w:val="00BC7500"/>
    <w:rsid w:val="00BC7516"/>
    <w:rsid w:val="00BC757F"/>
    <w:rsid w:val="00BC7872"/>
    <w:rsid w:val="00BC790A"/>
    <w:rsid w:val="00BC7A0D"/>
    <w:rsid w:val="00BC7A38"/>
    <w:rsid w:val="00BC7B69"/>
    <w:rsid w:val="00BC7BFB"/>
    <w:rsid w:val="00BC7C1C"/>
    <w:rsid w:val="00BC7C20"/>
    <w:rsid w:val="00BC7C59"/>
    <w:rsid w:val="00BC7CF3"/>
    <w:rsid w:val="00BC7EDA"/>
    <w:rsid w:val="00BC7F0F"/>
    <w:rsid w:val="00BC7F17"/>
    <w:rsid w:val="00BC7F2D"/>
    <w:rsid w:val="00BC7F8C"/>
    <w:rsid w:val="00BC7FE1"/>
    <w:rsid w:val="00BD002E"/>
    <w:rsid w:val="00BD008E"/>
    <w:rsid w:val="00BD0144"/>
    <w:rsid w:val="00BD01DA"/>
    <w:rsid w:val="00BD0220"/>
    <w:rsid w:val="00BD02A1"/>
    <w:rsid w:val="00BD02A5"/>
    <w:rsid w:val="00BD02EB"/>
    <w:rsid w:val="00BD0352"/>
    <w:rsid w:val="00BD0514"/>
    <w:rsid w:val="00BD0563"/>
    <w:rsid w:val="00BD05C8"/>
    <w:rsid w:val="00BD0662"/>
    <w:rsid w:val="00BD06E0"/>
    <w:rsid w:val="00BD0774"/>
    <w:rsid w:val="00BD09BF"/>
    <w:rsid w:val="00BD0ADB"/>
    <w:rsid w:val="00BD0B09"/>
    <w:rsid w:val="00BD0B1A"/>
    <w:rsid w:val="00BD0B28"/>
    <w:rsid w:val="00BD0BEA"/>
    <w:rsid w:val="00BD0C2F"/>
    <w:rsid w:val="00BD0C58"/>
    <w:rsid w:val="00BD0E06"/>
    <w:rsid w:val="00BD0E4A"/>
    <w:rsid w:val="00BD0F02"/>
    <w:rsid w:val="00BD0F46"/>
    <w:rsid w:val="00BD0F5C"/>
    <w:rsid w:val="00BD0FEB"/>
    <w:rsid w:val="00BD1058"/>
    <w:rsid w:val="00BD1144"/>
    <w:rsid w:val="00BD1265"/>
    <w:rsid w:val="00BD1268"/>
    <w:rsid w:val="00BD12B1"/>
    <w:rsid w:val="00BD1306"/>
    <w:rsid w:val="00BD1334"/>
    <w:rsid w:val="00BD14FA"/>
    <w:rsid w:val="00BD157D"/>
    <w:rsid w:val="00BD167C"/>
    <w:rsid w:val="00BD171E"/>
    <w:rsid w:val="00BD1731"/>
    <w:rsid w:val="00BD1783"/>
    <w:rsid w:val="00BD1962"/>
    <w:rsid w:val="00BD1A56"/>
    <w:rsid w:val="00BD1B8B"/>
    <w:rsid w:val="00BD1C1A"/>
    <w:rsid w:val="00BD1C1C"/>
    <w:rsid w:val="00BD1DCA"/>
    <w:rsid w:val="00BD1DF9"/>
    <w:rsid w:val="00BD1F61"/>
    <w:rsid w:val="00BD207F"/>
    <w:rsid w:val="00BD21DD"/>
    <w:rsid w:val="00BD21DE"/>
    <w:rsid w:val="00BD2271"/>
    <w:rsid w:val="00BD22C1"/>
    <w:rsid w:val="00BD22D1"/>
    <w:rsid w:val="00BD22E7"/>
    <w:rsid w:val="00BD23E9"/>
    <w:rsid w:val="00BD2414"/>
    <w:rsid w:val="00BD2727"/>
    <w:rsid w:val="00BD27C3"/>
    <w:rsid w:val="00BD2829"/>
    <w:rsid w:val="00BD282F"/>
    <w:rsid w:val="00BD28AE"/>
    <w:rsid w:val="00BD28BE"/>
    <w:rsid w:val="00BD2A93"/>
    <w:rsid w:val="00BD2AC7"/>
    <w:rsid w:val="00BD2EAA"/>
    <w:rsid w:val="00BD2F7D"/>
    <w:rsid w:val="00BD301C"/>
    <w:rsid w:val="00BD3189"/>
    <w:rsid w:val="00BD338B"/>
    <w:rsid w:val="00BD3390"/>
    <w:rsid w:val="00BD3392"/>
    <w:rsid w:val="00BD33FB"/>
    <w:rsid w:val="00BD33FE"/>
    <w:rsid w:val="00BD3408"/>
    <w:rsid w:val="00BD346C"/>
    <w:rsid w:val="00BD3479"/>
    <w:rsid w:val="00BD3554"/>
    <w:rsid w:val="00BD365E"/>
    <w:rsid w:val="00BD36DE"/>
    <w:rsid w:val="00BD38A1"/>
    <w:rsid w:val="00BD38E3"/>
    <w:rsid w:val="00BD39D8"/>
    <w:rsid w:val="00BD39F3"/>
    <w:rsid w:val="00BD3A7D"/>
    <w:rsid w:val="00BD3AC8"/>
    <w:rsid w:val="00BD3B9A"/>
    <w:rsid w:val="00BD3C12"/>
    <w:rsid w:val="00BD3CD3"/>
    <w:rsid w:val="00BD3D83"/>
    <w:rsid w:val="00BD3DEA"/>
    <w:rsid w:val="00BD3E0C"/>
    <w:rsid w:val="00BD3E25"/>
    <w:rsid w:val="00BD4075"/>
    <w:rsid w:val="00BD40E4"/>
    <w:rsid w:val="00BD41BC"/>
    <w:rsid w:val="00BD41E6"/>
    <w:rsid w:val="00BD420E"/>
    <w:rsid w:val="00BD4361"/>
    <w:rsid w:val="00BD445E"/>
    <w:rsid w:val="00BD44AE"/>
    <w:rsid w:val="00BD44E4"/>
    <w:rsid w:val="00BD4515"/>
    <w:rsid w:val="00BD451F"/>
    <w:rsid w:val="00BD4581"/>
    <w:rsid w:val="00BD461D"/>
    <w:rsid w:val="00BD464E"/>
    <w:rsid w:val="00BD472E"/>
    <w:rsid w:val="00BD474A"/>
    <w:rsid w:val="00BD4843"/>
    <w:rsid w:val="00BD48CF"/>
    <w:rsid w:val="00BD4922"/>
    <w:rsid w:val="00BD4981"/>
    <w:rsid w:val="00BD4D35"/>
    <w:rsid w:val="00BD4D70"/>
    <w:rsid w:val="00BD4DEE"/>
    <w:rsid w:val="00BD4E90"/>
    <w:rsid w:val="00BD4EAB"/>
    <w:rsid w:val="00BD4EBE"/>
    <w:rsid w:val="00BD4EEE"/>
    <w:rsid w:val="00BD4F6F"/>
    <w:rsid w:val="00BD4FB4"/>
    <w:rsid w:val="00BD4FE3"/>
    <w:rsid w:val="00BD5128"/>
    <w:rsid w:val="00BD5207"/>
    <w:rsid w:val="00BD520C"/>
    <w:rsid w:val="00BD52FB"/>
    <w:rsid w:val="00BD5492"/>
    <w:rsid w:val="00BD5597"/>
    <w:rsid w:val="00BD57AC"/>
    <w:rsid w:val="00BD584B"/>
    <w:rsid w:val="00BD588C"/>
    <w:rsid w:val="00BD58B9"/>
    <w:rsid w:val="00BD5B14"/>
    <w:rsid w:val="00BD5B24"/>
    <w:rsid w:val="00BD5B3B"/>
    <w:rsid w:val="00BD5BB1"/>
    <w:rsid w:val="00BD5C98"/>
    <w:rsid w:val="00BD5D74"/>
    <w:rsid w:val="00BD5DAB"/>
    <w:rsid w:val="00BD5DE7"/>
    <w:rsid w:val="00BD5ED2"/>
    <w:rsid w:val="00BD5F4C"/>
    <w:rsid w:val="00BD5FFF"/>
    <w:rsid w:val="00BD60C7"/>
    <w:rsid w:val="00BD6148"/>
    <w:rsid w:val="00BD614C"/>
    <w:rsid w:val="00BD61E8"/>
    <w:rsid w:val="00BD62C5"/>
    <w:rsid w:val="00BD6309"/>
    <w:rsid w:val="00BD6336"/>
    <w:rsid w:val="00BD6358"/>
    <w:rsid w:val="00BD6441"/>
    <w:rsid w:val="00BD64BD"/>
    <w:rsid w:val="00BD667B"/>
    <w:rsid w:val="00BD66F7"/>
    <w:rsid w:val="00BD6980"/>
    <w:rsid w:val="00BD6A7A"/>
    <w:rsid w:val="00BD6ADA"/>
    <w:rsid w:val="00BD6BCE"/>
    <w:rsid w:val="00BD6C09"/>
    <w:rsid w:val="00BD6CE3"/>
    <w:rsid w:val="00BD6DFA"/>
    <w:rsid w:val="00BD6E90"/>
    <w:rsid w:val="00BD6EDE"/>
    <w:rsid w:val="00BD704F"/>
    <w:rsid w:val="00BD70FA"/>
    <w:rsid w:val="00BD71A0"/>
    <w:rsid w:val="00BD71A4"/>
    <w:rsid w:val="00BD7324"/>
    <w:rsid w:val="00BD7529"/>
    <w:rsid w:val="00BD758C"/>
    <w:rsid w:val="00BD75B4"/>
    <w:rsid w:val="00BD7727"/>
    <w:rsid w:val="00BD7760"/>
    <w:rsid w:val="00BD7846"/>
    <w:rsid w:val="00BD7889"/>
    <w:rsid w:val="00BD79C4"/>
    <w:rsid w:val="00BD7BA3"/>
    <w:rsid w:val="00BD7D53"/>
    <w:rsid w:val="00BD7D7E"/>
    <w:rsid w:val="00BD7F06"/>
    <w:rsid w:val="00BD7F41"/>
    <w:rsid w:val="00BE0132"/>
    <w:rsid w:val="00BE0219"/>
    <w:rsid w:val="00BE022F"/>
    <w:rsid w:val="00BE026D"/>
    <w:rsid w:val="00BE02FD"/>
    <w:rsid w:val="00BE0405"/>
    <w:rsid w:val="00BE0465"/>
    <w:rsid w:val="00BE0488"/>
    <w:rsid w:val="00BE04AA"/>
    <w:rsid w:val="00BE055E"/>
    <w:rsid w:val="00BE0685"/>
    <w:rsid w:val="00BE07A7"/>
    <w:rsid w:val="00BE07E8"/>
    <w:rsid w:val="00BE0831"/>
    <w:rsid w:val="00BE0987"/>
    <w:rsid w:val="00BE09A6"/>
    <w:rsid w:val="00BE09C2"/>
    <w:rsid w:val="00BE0A0D"/>
    <w:rsid w:val="00BE0A12"/>
    <w:rsid w:val="00BE0AA3"/>
    <w:rsid w:val="00BE0B3E"/>
    <w:rsid w:val="00BE0BAF"/>
    <w:rsid w:val="00BE0BE4"/>
    <w:rsid w:val="00BE0CD7"/>
    <w:rsid w:val="00BE0D61"/>
    <w:rsid w:val="00BE0F69"/>
    <w:rsid w:val="00BE100B"/>
    <w:rsid w:val="00BE1029"/>
    <w:rsid w:val="00BE1095"/>
    <w:rsid w:val="00BE10E4"/>
    <w:rsid w:val="00BE110D"/>
    <w:rsid w:val="00BE137D"/>
    <w:rsid w:val="00BE138A"/>
    <w:rsid w:val="00BE13D2"/>
    <w:rsid w:val="00BE149F"/>
    <w:rsid w:val="00BE1526"/>
    <w:rsid w:val="00BE1593"/>
    <w:rsid w:val="00BE16C3"/>
    <w:rsid w:val="00BE177B"/>
    <w:rsid w:val="00BE19B9"/>
    <w:rsid w:val="00BE19DB"/>
    <w:rsid w:val="00BE1AD9"/>
    <w:rsid w:val="00BE1BA6"/>
    <w:rsid w:val="00BE1C17"/>
    <w:rsid w:val="00BE1C49"/>
    <w:rsid w:val="00BE1CE6"/>
    <w:rsid w:val="00BE1D89"/>
    <w:rsid w:val="00BE1DB5"/>
    <w:rsid w:val="00BE1E9C"/>
    <w:rsid w:val="00BE1EBE"/>
    <w:rsid w:val="00BE1EEE"/>
    <w:rsid w:val="00BE1FD1"/>
    <w:rsid w:val="00BE209E"/>
    <w:rsid w:val="00BE20A1"/>
    <w:rsid w:val="00BE20DD"/>
    <w:rsid w:val="00BE20F0"/>
    <w:rsid w:val="00BE2124"/>
    <w:rsid w:val="00BE2285"/>
    <w:rsid w:val="00BE2316"/>
    <w:rsid w:val="00BE2543"/>
    <w:rsid w:val="00BE2566"/>
    <w:rsid w:val="00BE259D"/>
    <w:rsid w:val="00BE270F"/>
    <w:rsid w:val="00BE2771"/>
    <w:rsid w:val="00BE2858"/>
    <w:rsid w:val="00BE288E"/>
    <w:rsid w:val="00BE28A1"/>
    <w:rsid w:val="00BE2AE0"/>
    <w:rsid w:val="00BE2B8E"/>
    <w:rsid w:val="00BE2C26"/>
    <w:rsid w:val="00BE2C63"/>
    <w:rsid w:val="00BE2D95"/>
    <w:rsid w:val="00BE2E50"/>
    <w:rsid w:val="00BE2E90"/>
    <w:rsid w:val="00BE2FAB"/>
    <w:rsid w:val="00BE2FEE"/>
    <w:rsid w:val="00BE312F"/>
    <w:rsid w:val="00BE320E"/>
    <w:rsid w:val="00BE32A1"/>
    <w:rsid w:val="00BE33BC"/>
    <w:rsid w:val="00BE342B"/>
    <w:rsid w:val="00BE345E"/>
    <w:rsid w:val="00BE3464"/>
    <w:rsid w:val="00BE35C6"/>
    <w:rsid w:val="00BE3664"/>
    <w:rsid w:val="00BE369E"/>
    <w:rsid w:val="00BE3722"/>
    <w:rsid w:val="00BE3774"/>
    <w:rsid w:val="00BE3777"/>
    <w:rsid w:val="00BE37BA"/>
    <w:rsid w:val="00BE3806"/>
    <w:rsid w:val="00BE3860"/>
    <w:rsid w:val="00BE3877"/>
    <w:rsid w:val="00BE39D9"/>
    <w:rsid w:val="00BE3A4F"/>
    <w:rsid w:val="00BE3C17"/>
    <w:rsid w:val="00BE3C30"/>
    <w:rsid w:val="00BE3C49"/>
    <w:rsid w:val="00BE3D3C"/>
    <w:rsid w:val="00BE4138"/>
    <w:rsid w:val="00BE416F"/>
    <w:rsid w:val="00BE4192"/>
    <w:rsid w:val="00BE41BF"/>
    <w:rsid w:val="00BE448F"/>
    <w:rsid w:val="00BE44CA"/>
    <w:rsid w:val="00BE4551"/>
    <w:rsid w:val="00BE45A3"/>
    <w:rsid w:val="00BE466D"/>
    <w:rsid w:val="00BE48A8"/>
    <w:rsid w:val="00BE4A5D"/>
    <w:rsid w:val="00BE4AE0"/>
    <w:rsid w:val="00BE4AE3"/>
    <w:rsid w:val="00BE4D4C"/>
    <w:rsid w:val="00BE4F03"/>
    <w:rsid w:val="00BE5038"/>
    <w:rsid w:val="00BE52FA"/>
    <w:rsid w:val="00BE53DC"/>
    <w:rsid w:val="00BE53ED"/>
    <w:rsid w:val="00BE543D"/>
    <w:rsid w:val="00BE5529"/>
    <w:rsid w:val="00BE580B"/>
    <w:rsid w:val="00BE5858"/>
    <w:rsid w:val="00BE58D7"/>
    <w:rsid w:val="00BE5982"/>
    <w:rsid w:val="00BE59EA"/>
    <w:rsid w:val="00BE5A95"/>
    <w:rsid w:val="00BE5B29"/>
    <w:rsid w:val="00BE5B7B"/>
    <w:rsid w:val="00BE5C14"/>
    <w:rsid w:val="00BE5D27"/>
    <w:rsid w:val="00BE5D7F"/>
    <w:rsid w:val="00BE5D9D"/>
    <w:rsid w:val="00BE5F21"/>
    <w:rsid w:val="00BE600D"/>
    <w:rsid w:val="00BE601B"/>
    <w:rsid w:val="00BE6268"/>
    <w:rsid w:val="00BE6351"/>
    <w:rsid w:val="00BE63AB"/>
    <w:rsid w:val="00BE63C0"/>
    <w:rsid w:val="00BE6509"/>
    <w:rsid w:val="00BE6523"/>
    <w:rsid w:val="00BE668B"/>
    <w:rsid w:val="00BE6736"/>
    <w:rsid w:val="00BE68D3"/>
    <w:rsid w:val="00BE692E"/>
    <w:rsid w:val="00BE693C"/>
    <w:rsid w:val="00BE6AAB"/>
    <w:rsid w:val="00BE6C9F"/>
    <w:rsid w:val="00BE6D23"/>
    <w:rsid w:val="00BE6D4C"/>
    <w:rsid w:val="00BE6E6B"/>
    <w:rsid w:val="00BE6EA3"/>
    <w:rsid w:val="00BE6EE3"/>
    <w:rsid w:val="00BE6F86"/>
    <w:rsid w:val="00BE701E"/>
    <w:rsid w:val="00BE71D7"/>
    <w:rsid w:val="00BE71F4"/>
    <w:rsid w:val="00BE720B"/>
    <w:rsid w:val="00BE725D"/>
    <w:rsid w:val="00BE72B4"/>
    <w:rsid w:val="00BE7333"/>
    <w:rsid w:val="00BE733C"/>
    <w:rsid w:val="00BE73D2"/>
    <w:rsid w:val="00BE7414"/>
    <w:rsid w:val="00BE753E"/>
    <w:rsid w:val="00BE758F"/>
    <w:rsid w:val="00BE759A"/>
    <w:rsid w:val="00BE768B"/>
    <w:rsid w:val="00BE7992"/>
    <w:rsid w:val="00BE7993"/>
    <w:rsid w:val="00BE79DE"/>
    <w:rsid w:val="00BE7ACE"/>
    <w:rsid w:val="00BE7B45"/>
    <w:rsid w:val="00BE7BD8"/>
    <w:rsid w:val="00BE7BEC"/>
    <w:rsid w:val="00BE7D48"/>
    <w:rsid w:val="00BE7F0A"/>
    <w:rsid w:val="00BF00E4"/>
    <w:rsid w:val="00BF0151"/>
    <w:rsid w:val="00BF02BA"/>
    <w:rsid w:val="00BF0394"/>
    <w:rsid w:val="00BF04D9"/>
    <w:rsid w:val="00BF056C"/>
    <w:rsid w:val="00BF0679"/>
    <w:rsid w:val="00BF0714"/>
    <w:rsid w:val="00BF073C"/>
    <w:rsid w:val="00BF079F"/>
    <w:rsid w:val="00BF07B8"/>
    <w:rsid w:val="00BF0855"/>
    <w:rsid w:val="00BF0858"/>
    <w:rsid w:val="00BF088F"/>
    <w:rsid w:val="00BF08BE"/>
    <w:rsid w:val="00BF08F3"/>
    <w:rsid w:val="00BF0AA2"/>
    <w:rsid w:val="00BF0AAC"/>
    <w:rsid w:val="00BF0AB7"/>
    <w:rsid w:val="00BF0B78"/>
    <w:rsid w:val="00BF0B85"/>
    <w:rsid w:val="00BF0C90"/>
    <w:rsid w:val="00BF0C9E"/>
    <w:rsid w:val="00BF0D72"/>
    <w:rsid w:val="00BF0D9D"/>
    <w:rsid w:val="00BF0E71"/>
    <w:rsid w:val="00BF0F09"/>
    <w:rsid w:val="00BF0F0D"/>
    <w:rsid w:val="00BF0F18"/>
    <w:rsid w:val="00BF0FB5"/>
    <w:rsid w:val="00BF0FE3"/>
    <w:rsid w:val="00BF10B2"/>
    <w:rsid w:val="00BF1133"/>
    <w:rsid w:val="00BF118E"/>
    <w:rsid w:val="00BF1270"/>
    <w:rsid w:val="00BF137F"/>
    <w:rsid w:val="00BF1389"/>
    <w:rsid w:val="00BF13AA"/>
    <w:rsid w:val="00BF1400"/>
    <w:rsid w:val="00BF14C7"/>
    <w:rsid w:val="00BF14CD"/>
    <w:rsid w:val="00BF153F"/>
    <w:rsid w:val="00BF1619"/>
    <w:rsid w:val="00BF16C4"/>
    <w:rsid w:val="00BF1782"/>
    <w:rsid w:val="00BF17D8"/>
    <w:rsid w:val="00BF17F6"/>
    <w:rsid w:val="00BF1840"/>
    <w:rsid w:val="00BF18B0"/>
    <w:rsid w:val="00BF19D9"/>
    <w:rsid w:val="00BF1B44"/>
    <w:rsid w:val="00BF1B52"/>
    <w:rsid w:val="00BF1C64"/>
    <w:rsid w:val="00BF1D7A"/>
    <w:rsid w:val="00BF1DA3"/>
    <w:rsid w:val="00BF2072"/>
    <w:rsid w:val="00BF2095"/>
    <w:rsid w:val="00BF21E2"/>
    <w:rsid w:val="00BF2233"/>
    <w:rsid w:val="00BF22B7"/>
    <w:rsid w:val="00BF2305"/>
    <w:rsid w:val="00BF23AC"/>
    <w:rsid w:val="00BF243B"/>
    <w:rsid w:val="00BF251D"/>
    <w:rsid w:val="00BF25FD"/>
    <w:rsid w:val="00BF26AB"/>
    <w:rsid w:val="00BF26C9"/>
    <w:rsid w:val="00BF2874"/>
    <w:rsid w:val="00BF2907"/>
    <w:rsid w:val="00BF2944"/>
    <w:rsid w:val="00BF295E"/>
    <w:rsid w:val="00BF29CC"/>
    <w:rsid w:val="00BF2A46"/>
    <w:rsid w:val="00BF2AA1"/>
    <w:rsid w:val="00BF2BC3"/>
    <w:rsid w:val="00BF2C42"/>
    <w:rsid w:val="00BF2C9A"/>
    <w:rsid w:val="00BF2CF8"/>
    <w:rsid w:val="00BF2F68"/>
    <w:rsid w:val="00BF2F8D"/>
    <w:rsid w:val="00BF309C"/>
    <w:rsid w:val="00BF3372"/>
    <w:rsid w:val="00BF337C"/>
    <w:rsid w:val="00BF33C8"/>
    <w:rsid w:val="00BF351B"/>
    <w:rsid w:val="00BF3615"/>
    <w:rsid w:val="00BF36E9"/>
    <w:rsid w:val="00BF3813"/>
    <w:rsid w:val="00BF3939"/>
    <w:rsid w:val="00BF3A08"/>
    <w:rsid w:val="00BF3A4B"/>
    <w:rsid w:val="00BF3ADC"/>
    <w:rsid w:val="00BF3AFC"/>
    <w:rsid w:val="00BF3B63"/>
    <w:rsid w:val="00BF3D8A"/>
    <w:rsid w:val="00BF3DD4"/>
    <w:rsid w:val="00BF3DD8"/>
    <w:rsid w:val="00BF3E49"/>
    <w:rsid w:val="00BF3E90"/>
    <w:rsid w:val="00BF3F10"/>
    <w:rsid w:val="00BF3F7A"/>
    <w:rsid w:val="00BF3F81"/>
    <w:rsid w:val="00BF409B"/>
    <w:rsid w:val="00BF40A5"/>
    <w:rsid w:val="00BF4166"/>
    <w:rsid w:val="00BF4284"/>
    <w:rsid w:val="00BF430A"/>
    <w:rsid w:val="00BF4435"/>
    <w:rsid w:val="00BF4460"/>
    <w:rsid w:val="00BF4694"/>
    <w:rsid w:val="00BF46F3"/>
    <w:rsid w:val="00BF4933"/>
    <w:rsid w:val="00BF49D7"/>
    <w:rsid w:val="00BF4A92"/>
    <w:rsid w:val="00BF4A9E"/>
    <w:rsid w:val="00BF4AC3"/>
    <w:rsid w:val="00BF4B00"/>
    <w:rsid w:val="00BF4BC9"/>
    <w:rsid w:val="00BF4CAB"/>
    <w:rsid w:val="00BF4E23"/>
    <w:rsid w:val="00BF4E3A"/>
    <w:rsid w:val="00BF4F99"/>
    <w:rsid w:val="00BF5011"/>
    <w:rsid w:val="00BF510E"/>
    <w:rsid w:val="00BF52A3"/>
    <w:rsid w:val="00BF5308"/>
    <w:rsid w:val="00BF5359"/>
    <w:rsid w:val="00BF53C1"/>
    <w:rsid w:val="00BF54E6"/>
    <w:rsid w:val="00BF55D2"/>
    <w:rsid w:val="00BF55DC"/>
    <w:rsid w:val="00BF5731"/>
    <w:rsid w:val="00BF5916"/>
    <w:rsid w:val="00BF59BE"/>
    <w:rsid w:val="00BF5AD1"/>
    <w:rsid w:val="00BF5C8C"/>
    <w:rsid w:val="00BF60C5"/>
    <w:rsid w:val="00BF614F"/>
    <w:rsid w:val="00BF6161"/>
    <w:rsid w:val="00BF6409"/>
    <w:rsid w:val="00BF6452"/>
    <w:rsid w:val="00BF64A3"/>
    <w:rsid w:val="00BF64D3"/>
    <w:rsid w:val="00BF6548"/>
    <w:rsid w:val="00BF656D"/>
    <w:rsid w:val="00BF65C1"/>
    <w:rsid w:val="00BF66D6"/>
    <w:rsid w:val="00BF6770"/>
    <w:rsid w:val="00BF6776"/>
    <w:rsid w:val="00BF683B"/>
    <w:rsid w:val="00BF6849"/>
    <w:rsid w:val="00BF6A74"/>
    <w:rsid w:val="00BF6A79"/>
    <w:rsid w:val="00BF6B82"/>
    <w:rsid w:val="00BF6BE3"/>
    <w:rsid w:val="00BF6CA6"/>
    <w:rsid w:val="00BF6CC6"/>
    <w:rsid w:val="00BF6D69"/>
    <w:rsid w:val="00BF6F5C"/>
    <w:rsid w:val="00BF6F84"/>
    <w:rsid w:val="00BF7072"/>
    <w:rsid w:val="00BF70CA"/>
    <w:rsid w:val="00BF71FD"/>
    <w:rsid w:val="00BF7271"/>
    <w:rsid w:val="00BF7347"/>
    <w:rsid w:val="00BF7373"/>
    <w:rsid w:val="00BF737E"/>
    <w:rsid w:val="00BF7563"/>
    <w:rsid w:val="00BF76EC"/>
    <w:rsid w:val="00BF76F7"/>
    <w:rsid w:val="00BF7736"/>
    <w:rsid w:val="00BF77F1"/>
    <w:rsid w:val="00BF78DF"/>
    <w:rsid w:val="00BF799C"/>
    <w:rsid w:val="00BF7A85"/>
    <w:rsid w:val="00BF7CA6"/>
    <w:rsid w:val="00BF7CF0"/>
    <w:rsid w:val="00BF7E39"/>
    <w:rsid w:val="00BF7EAB"/>
    <w:rsid w:val="00BF7F46"/>
    <w:rsid w:val="00C001ED"/>
    <w:rsid w:val="00C00216"/>
    <w:rsid w:val="00C00351"/>
    <w:rsid w:val="00C0039A"/>
    <w:rsid w:val="00C003D3"/>
    <w:rsid w:val="00C0047D"/>
    <w:rsid w:val="00C0048B"/>
    <w:rsid w:val="00C004B6"/>
    <w:rsid w:val="00C00529"/>
    <w:rsid w:val="00C00533"/>
    <w:rsid w:val="00C00537"/>
    <w:rsid w:val="00C005CD"/>
    <w:rsid w:val="00C005EE"/>
    <w:rsid w:val="00C0062C"/>
    <w:rsid w:val="00C008A4"/>
    <w:rsid w:val="00C008F3"/>
    <w:rsid w:val="00C008F7"/>
    <w:rsid w:val="00C00949"/>
    <w:rsid w:val="00C0099A"/>
    <w:rsid w:val="00C009EC"/>
    <w:rsid w:val="00C00A3B"/>
    <w:rsid w:val="00C00B12"/>
    <w:rsid w:val="00C00B2F"/>
    <w:rsid w:val="00C00B70"/>
    <w:rsid w:val="00C00BCE"/>
    <w:rsid w:val="00C00E01"/>
    <w:rsid w:val="00C00E10"/>
    <w:rsid w:val="00C00E3B"/>
    <w:rsid w:val="00C00EBA"/>
    <w:rsid w:val="00C00F72"/>
    <w:rsid w:val="00C00FE3"/>
    <w:rsid w:val="00C0103B"/>
    <w:rsid w:val="00C010E8"/>
    <w:rsid w:val="00C0120E"/>
    <w:rsid w:val="00C01276"/>
    <w:rsid w:val="00C01459"/>
    <w:rsid w:val="00C01519"/>
    <w:rsid w:val="00C01652"/>
    <w:rsid w:val="00C018E9"/>
    <w:rsid w:val="00C019D3"/>
    <w:rsid w:val="00C01A15"/>
    <w:rsid w:val="00C01A28"/>
    <w:rsid w:val="00C01B82"/>
    <w:rsid w:val="00C01BF3"/>
    <w:rsid w:val="00C01C1C"/>
    <w:rsid w:val="00C01E2D"/>
    <w:rsid w:val="00C01EF9"/>
    <w:rsid w:val="00C01FDD"/>
    <w:rsid w:val="00C020CF"/>
    <w:rsid w:val="00C02275"/>
    <w:rsid w:val="00C02364"/>
    <w:rsid w:val="00C023D6"/>
    <w:rsid w:val="00C02460"/>
    <w:rsid w:val="00C0249D"/>
    <w:rsid w:val="00C024D3"/>
    <w:rsid w:val="00C025C4"/>
    <w:rsid w:val="00C02754"/>
    <w:rsid w:val="00C028E5"/>
    <w:rsid w:val="00C029CE"/>
    <w:rsid w:val="00C02A8C"/>
    <w:rsid w:val="00C02BAD"/>
    <w:rsid w:val="00C02C28"/>
    <w:rsid w:val="00C02C31"/>
    <w:rsid w:val="00C02D3C"/>
    <w:rsid w:val="00C02D4E"/>
    <w:rsid w:val="00C02D4F"/>
    <w:rsid w:val="00C02FE3"/>
    <w:rsid w:val="00C0309B"/>
    <w:rsid w:val="00C030B6"/>
    <w:rsid w:val="00C03106"/>
    <w:rsid w:val="00C03122"/>
    <w:rsid w:val="00C031D7"/>
    <w:rsid w:val="00C03271"/>
    <w:rsid w:val="00C03312"/>
    <w:rsid w:val="00C03347"/>
    <w:rsid w:val="00C0350B"/>
    <w:rsid w:val="00C0356E"/>
    <w:rsid w:val="00C035C0"/>
    <w:rsid w:val="00C03653"/>
    <w:rsid w:val="00C0368F"/>
    <w:rsid w:val="00C0371D"/>
    <w:rsid w:val="00C037EA"/>
    <w:rsid w:val="00C037F5"/>
    <w:rsid w:val="00C03828"/>
    <w:rsid w:val="00C0383B"/>
    <w:rsid w:val="00C0398D"/>
    <w:rsid w:val="00C039EF"/>
    <w:rsid w:val="00C03C58"/>
    <w:rsid w:val="00C03CDD"/>
    <w:rsid w:val="00C03CEE"/>
    <w:rsid w:val="00C03DF7"/>
    <w:rsid w:val="00C03E3B"/>
    <w:rsid w:val="00C03E43"/>
    <w:rsid w:val="00C03EDE"/>
    <w:rsid w:val="00C03EE9"/>
    <w:rsid w:val="00C03F87"/>
    <w:rsid w:val="00C03F9F"/>
    <w:rsid w:val="00C03FC1"/>
    <w:rsid w:val="00C03FE3"/>
    <w:rsid w:val="00C041F9"/>
    <w:rsid w:val="00C042B2"/>
    <w:rsid w:val="00C042BD"/>
    <w:rsid w:val="00C042C9"/>
    <w:rsid w:val="00C0436C"/>
    <w:rsid w:val="00C0440A"/>
    <w:rsid w:val="00C044C2"/>
    <w:rsid w:val="00C0459D"/>
    <w:rsid w:val="00C04606"/>
    <w:rsid w:val="00C046DA"/>
    <w:rsid w:val="00C047F8"/>
    <w:rsid w:val="00C0499D"/>
    <w:rsid w:val="00C049BC"/>
    <w:rsid w:val="00C049DB"/>
    <w:rsid w:val="00C04AD2"/>
    <w:rsid w:val="00C04AEA"/>
    <w:rsid w:val="00C04AF7"/>
    <w:rsid w:val="00C04B05"/>
    <w:rsid w:val="00C04B58"/>
    <w:rsid w:val="00C04B63"/>
    <w:rsid w:val="00C04B69"/>
    <w:rsid w:val="00C04C50"/>
    <w:rsid w:val="00C04CA4"/>
    <w:rsid w:val="00C04DF0"/>
    <w:rsid w:val="00C04F11"/>
    <w:rsid w:val="00C04FFC"/>
    <w:rsid w:val="00C0515F"/>
    <w:rsid w:val="00C051C2"/>
    <w:rsid w:val="00C05365"/>
    <w:rsid w:val="00C053AD"/>
    <w:rsid w:val="00C05593"/>
    <w:rsid w:val="00C055BF"/>
    <w:rsid w:val="00C055F0"/>
    <w:rsid w:val="00C05683"/>
    <w:rsid w:val="00C05701"/>
    <w:rsid w:val="00C057C4"/>
    <w:rsid w:val="00C057FF"/>
    <w:rsid w:val="00C05883"/>
    <w:rsid w:val="00C0595C"/>
    <w:rsid w:val="00C059A8"/>
    <w:rsid w:val="00C059EB"/>
    <w:rsid w:val="00C059ED"/>
    <w:rsid w:val="00C05A9B"/>
    <w:rsid w:val="00C05AF5"/>
    <w:rsid w:val="00C05B19"/>
    <w:rsid w:val="00C05C8E"/>
    <w:rsid w:val="00C05CDB"/>
    <w:rsid w:val="00C05D4E"/>
    <w:rsid w:val="00C05D92"/>
    <w:rsid w:val="00C05DF0"/>
    <w:rsid w:val="00C05E00"/>
    <w:rsid w:val="00C06131"/>
    <w:rsid w:val="00C06172"/>
    <w:rsid w:val="00C06197"/>
    <w:rsid w:val="00C0633F"/>
    <w:rsid w:val="00C06342"/>
    <w:rsid w:val="00C063F9"/>
    <w:rsid w:val="00C0642A"/>
    <w:rsid w:val="00C0643E"/>
    <w:rsid w:val="00C065F5"/>
    <w:rsid w:val="00C06845"/>
    <w:rsid w:val="00C0684E"/>
    <w:rsid w:val="00C068D1"/>
    <w:rsid w:val="00C06A3B"/>
    <w:rsid w:val="00C06B72"/>
    <w:rsid w:val="00C06C3A"/>
    <w:rsid w:val="00C06D03"/>
    <w:rsid w:val="00C06E2A"/>
    <w:rsid w:val="00C06F0A"/>
    <w:rsid w:val="00C06F89"/>
    <w:rsid w:val="00C06FC7"/>
    <w:rsid w:val="00C07097"/>
    <w:rsid w:val="00C07123"/>
    <w:rsid w:val="00C07201"/>
    <w:rsid w:val="00C07355"/>
    <w:rsid w:val="00C0745A"/>
    <w:rsid w:val="00C07538"/>
    <w:rsid w:val="00C07634"/>
    <w:rsid w:val="00C0774E"/>
    <w:rsid w:val="00C077CD"/>
    <w:rsid w:val="00C078FC"/>
    <w:rsid w:val="00C07934"/>
    <w:rsid w:val="00C07A33"/>
    <w:rsid w:val="00C07C41"/>
    <w:rsid w:val="00C07C68"/>
    <w:rsid w:val="00C07D4C"/>
    <w:rsid w:val="00C07DD7"/>
    <w:rsid w:val="00C07E08"/>
    <w:rsid w:val="00C07F59"/>
    <w:rsid w:val="00C07FF3"/>
    <w:rsid w:val="00C1001B"/>
    <w:rsid w:val="00C1005E"/>
    <w:rsid w:val="00C101C7"/>
    <w:rsid w:val="00C102B2"/>
    <w:rsid w:val="00C102F8"/>
    <w:rsid w:val="00C1033F"/>
    <w:rsid w:val="00C103AC"/>
    <w:rsid w:val="00C103D3"/>
    <w:rsid w:val="00C10872"/>
    <w:rsid w:val="00C1095E"/>
    <w:rsid w:val="00C109F3"/>
    <w:rsid w:val="00C10A49"/>
    <w:rsid w:val="00C10A91"/>
    <w:rsid w:val="00C10BA1"/>
    <w:rsid w:val="00C10BFA"/>
    <w:rsid w:val="00C10C01"/>
    <w:rsid w:val="00C10D38"/>
    <w:rsid w:val="00C10FA4"/>
    <w:rsid w:val="00C111DC"/>
    <w:rsid w:val="00C11254"/>
    <w:rsid w:val="00C11319"/>
    <w:rsid w:val="00C11326"/>
    <w:rsid w:val="00C11396"/>
    <w:rsid w:val="00C11570"/>
    <w:rsid w:val="00C115BE"/>
    <w:rsid w:val="00C115FB"/>
    <w:rsid w:val="00C116F4"/>
    <w:rsid w:val="00C11772"/>
    <w:rsid w:val="00C118F0"/>
    <w:rsid w:val="00C11952"/>
    <w:rsid w:val="00C11A2F"/>
    <w:rsid w:val="00C11AD0"/>
    <w:rsid w:val="00C11B18"/>
    <w:rsid w:val="00C11B2E"/>
    <w:rsid w:val="00C11B41"/>
    <w:rsid w:val="00C11BAE"/>
    <w:rsid w:val="00C11BCA"/>
    <w:rsid w:val="00C11BCC"/>
    <w:rsid w:val="00C11C12"/>
    <w:rsid w:val="00C11C3D"/>
    <w:rsid w:val="00C11C62"/>
    <w:rsid w:val="00C11CAC"/>
    <w:rsid w:val="00C11D23"/>
    <w:rsid w:val="00C11DCD"/>
    <w:rsid w:val="00C11DF0"/>
    <w:rsid w:val="00C11E07"/>
    <w:rsid w:val="00C11E25"/>
    <w:rsid w:val="00C11EE4"/>
    <w:rsid w:val="00C11F94"/>
    <w:rsid w:val="00C11FA5"/>
    <w:rsid w:val="00C12047"/>
    <w:rsid w:val="00C12119"/>
    <w:rsid w:val="00C12128"/>
    <w:rsid w:val="00C121F4"/>
    <w:rsid w:val="00C1221D"/>
    <w:rsid w:val="00C12285"/>
    <w:rsid w:val="00C12334"/>
    <w:rsid w:val="00C123BF"/>
    <w:rsid w:val="00C124E0"/>
    <w:rsid w:val="00C125A8"/>
    <w:rsid w:val="00C126CD"/>
    <w:rsid w:val="00C12757"/>
    <w:rsid w:val="00C128D9"/>
    <w:rsid w:val="00C129C7"/>
    <w:rsid w:val="00C12A1E"/>
    <w:rsid w:val="00C12B9D"/>
    <w:rsid w:val="00C12C06"/>
    <w:rsid w:val="00C12C78"/>
    <w:rsid w:val="00C12CF7"/>
    <w:rsid w:val="00C12EE0"/>
    <w:rsid w:val="00C12F32"/>
    <w:rsid w:val="00C12F56"/>
    <w:rsid w:val="00C12F97"/>
    <w:rsid w:val="00C13008"/>
    <w:rsid w:val="00C130F6"/>
    <w:rsid w:val="00C1321A"/>
    <w:rsid w:val="00C13292"/>
    <w:rsid w:val="00C13374"/>
    <w:rsid w:val="00C13391"/>
    <w:rsid w:val="00C13441"/>
    <w:rsid w:val="00C13487"/>
    <w:rsid w:val="00C136DE"/>
    <w:rsid w:val="00C13702"/>
    <w:rsid w:val="00C137CD"/>
    <w:rsid w:val="00C13818"/>
    <w:rsid w:val="00C1384E"/>
    <w:rsid w:val="00C1385D"/>
    <w:rsid w:val="00C138A3"/>
    <w:rsid w:val="00C138B7"/>
    <w:rsid w:val="00C13A27"/>
    <w:rsid w:val="00C13A8F"/>
    <w:rsid w:val="00C13AF4"/>
    <w:rsid w:val="00C13B3F"/>
    <w:rsid w:val="00C13BEF"/>
    <w:rsid w:val="00C13C1A"/>
    <w:rsid w:val="00C13C67"/>
    <w:rsid w:val="00C13DFA"/>
    <w:rsid w:val="00C13F2A"/>
    <w:rsid w:val="00C13FA0"/>
    <w:rsid w:val="00C141AE"/>
    <w:rsid w:val="00C1441E"/>
    <w:rsid w:val="00C14433"/>
    <w:rsid w:val="00C1443A"/>
    <w:rsid w:val="00C147A3"/>
    <w:rsid w:val="00C147E5"/>
    <w:rsid w:val="00C14883"/>
    <w:rsid w:val="00C148A1"/>
    <w:rsid w:val="00C14938"/>
    <w:rsid w:val="00C149A3"/>
    <w:rsid w:val="00C14A07"/>
    <w:rsid w:val="00C14B1C"/>
    <w:rsid w:val="00C14B8B"/>
    <w:rsid w:val="00C14C17"/>
    <w:rsid w:val="00C14C5C"/>
    <w:rsid w:val="00C14DD3"/>
    <w:rsid w:val="00C14EFC"/>
    <w:rsid w:val="00C14F67"/>
    <w:rsid w:val="00C15000"/>
    <w:rsid w:val="00C1509E"/>
    <w:rsid w:val="00C15114"/>
    <w:rsid w:val="00C152D4"/>
    <w:rsid w:val="00C152EC"/>
    <w:rsid w:val="00C1561A"/>
    <w:rsid w:val="00C156C1"/>
    <w:rsid w:val="00C157A9"/>
    <w:rsid w:val="00C15940"/>
    <w:rsid w:val="00C159C2"/>
    <w:rsid w:val="00C15A53"/>
    <w:rsid w:val="00C15BBA"/>
    <w:rsid w:val="00C15C5A"/>
    <w:rsid w:val="00C15CE7"/>
    <w:rsid w:val="00C15DC9"/>
    <w:rsid w:val="00C15F7B"/>
    <w:rsid w:val="00C16079"/>
    <w:rsid w:val="00C16102"/>
    <w:rsid w:val="00C1615D"/>
    <w:rsid w:val="00C1634C"/>
    <w:rsid w:val="00C16364"/>
    <w:rsid w:val="00C16368"/>
    <w:rsid w:val="00C163BA"/>
    <w:rsid w:val="00C165EF"/>
    <w:rsid w:val="00C16726"/>
    <w:rsid w:val="00C167E2"/>
    <w:rsid w:val="00C167EE"/>
    <w:rsid w:val="00C167F1"/>
    <w:rsid w:val="00C16809"/>
    <w:rsid w:val="00C1692B"/>
    <w:rsid w:val="00C1696B"/>
    <w:rsid w:val="00C16A01"/>
    <w:rsid w:val="00C16C6E"/>
    <w:rsid w:val="00C16DE5"/>
    <w:rsid w:val="00C171CA"/>
    <w:rsid w:val="00C17205"/>
    <w:rsid w:val="00C172E1"/>
    <w:rsid w:val="00C1748A"/>
    <w:rsid w:val="00C174C8"/>
    <w:rsid w:val="00C17690"/>
    <w:rsid w:val="00C1779C"/>
    <w:rsid w:val="00C177C2"/>
    <w:rsid w:val="00C1781E"/>
    <w:rsid w:val="00C17860"/>
    <w:rsid w:val="00C17A23"/>
    <w:rsid w:val="00C17B8B"/>
    <w:rsid w:val="00C17B9E"/>
    <w:rsid w:val="00C17C04"/>
    <w:rsid w:val="00C17DCC"/>
    <w:rsid w:val="00C17E27"/>
    <w:rsid w:val="00C17E49"/>
    <w:rsid w:val="00C2002C"/>
    <w:rsid w:val="00C20240"/>
    <w:rsid w:val="00C2028A"/>
    <w:rsid w:val="00C20302"/>
    <w:rsid w:val="00C2033F"/>
    <w:rsid w:val="00C20370"/>
    <w:rsid w:val="00C2045D"/>
    <w:rsid w:val="00C2052B"/>
    <w:rsid w:val="00C2056B"/>
    <w:rsid w:val="00C2069E"/>
    <w:rsid w:val="00C206BC"/>
    <w:rsid w:val="00C206C7"/>
    <w:rsid w:val="00C20801"/>
    <w:rsid w:val="00C208E9"/>
    <w:rsid w:val="00C20963"/>
    <w:rsid w:val="00C20974"/>
    <w:rsid w:val="00C20990"/>
    <w:rsid w:val="00C209B4"/>
    <w:rsid w:val="00C20B07"/>
    <w:rsid w:val="00C20CA2"/>
    <w:rsid w:val="00C20CF2"/>
    <w:rsid w:val="00C20D1A"/>
    <w:rsid w:val="00C20D2A"/>
    <w:rsid w:val="00C20EC4"/>
    <w:rsid w:val="00C20F0E"/>
    <w:rsid w:val="00C20FB5"/>
    <w:rsid w:val="00C20FDF"/>
    <w:rsid w:val="00C21126"/>
    <w:rsid w:val="00C2118E"/>
    <w:rsid w:val="00C211A1"/>
    <w:rsid w:val="00C211AC"/>
    <w:rsid w:val="00C21304"/>
    <w:rsid w:val="00C21354"/>
    <w:rsid w:val="00C21423"/>
    <w:rsid w:val="00C214AD"/>
    <w:rsid w:val="00C214CB"/>
    <w:rsid w:val="00C21597"/>
    <w:rsid w:val="00C215E7"/>
    <w:rsid w:val="00C2192B"/>
    <w:rsid w:val="00C21A58"/>
    <w:rsid w:val="00C21B5E"/>
    <w:rsid w:val="00C21D97"/>
    <w:rsid w:val="00C21DB9"/>
    <w:rsid w:val="00C21DFF"/>
    <w:rsid w:val="00C21E15"/>
    <w:rsid w:val="00C21E1F"/>
    <w:rsid w:val="00C21E81"/>
    <w:rsid w:val="00C21EC7"/>
    <w:rsid w:val="00C21EED"/>
    <w:rsid w:val="00C21EF8"/>
    <w:rsid w:val="00C21FC3"/>
    <w:rsid w:val="00C22181"/>
    <w:rsid w:val="00C22221"/>
    <w:rsid w:val="00C22233"/>
    <w:rsid w:val="00C223E7"/>
    <w:rsid w:val="00C2245A"/>
    <w:rsid w:val="00C224EC"/>
    <w:rsid w:val="00C22722"/>
    <w:rsid w:val="00C228E5"/>
    <w:rsid w:val="00C228ED"/>
    <w:rsid w:val="00C22920"/>
    <w:rsid w:val="00C2294A"/>
    <w:rsid w:val="00C22AEB"/>
    <w:rsid w:val="00C22B0F"/>
    <w:rsid w:val="00C22C6A"/>
    <w:rsid w:val="00C22D74"/>
    <w:rsid w:val="00C22DE6"/>
    <w:rsid w:val="00C22E98"/>
    <w:rsid w:val="00C22F2E"/>
    <w:rsid w:val="00C22F6C"/>
    <w:rsid w:val="00C22F76"/>
    <w:rsid w:val="00C2309D"/>
    <w:rsid w:val="00C2315E"/>
    <w:rsid w:val="00C23365"/>
    <w:rsid w:val="00C234AB"/>
    <w:rsid w:val="00C234C2"/>
    <w:rsid w:val="00C235B4"/>
    <w:rsid w:val="00C235EC"/>
    <w:rsid w:val="00C235FE"/>
    <w:rsid w:val="00C2360D"/>
    <w:rsid w:val="00C2360F"/>
    <w:rsid w:val="00C23638"/>
    <w:rsid w:val="00C236E8"/>
    <w:rsid w:val="00C2374A"/>
    <w:rsid w:val="00C23826"/>
    <w:rsid w:val="00C23904"/>
    <w:rsid w:val="00C23BC1"/>
    <w:rsid w:val="00C23C8A"/>
    <w:rsid w:val="00C23DC8"/>
    <w:rsid w:val="00C23FC3"/>
    <w:rsid w:val="00C2408A"/>
    <w:rsid w:val="00C241F2"/>
    <w:rsid w:val="00C2420C"/>
    <w:rsid w:val="00C24246"/>
    <w:rsid w:val="00C24382"/>
    <w:rsid w:val="00C24567"/>
    <w:rsid w:val="00C245AF"/>
    <w:rsid w:val="00C24605"/>
    <w:rsid w:val="00C2465E"/>
    <w:rsid w:val="00C246DD"/>
    <w:rsid w:val="00C246F4"/>
    <w:rsid w:val="00C24868"/>
    <w:rsid w:val="00C24902"/>
    <w:rsid w:val="00C249D1"/>
    <w:rsid w:val="00C24A11"/>
    <w:rsid w:val="00C24A5C"/>
    <w:rsid w:val="00C24B6C"/>
    <w:rsid w:val="00C24B8E"/>
    <w:rsid w:val="00C24BEB"/>
    <w:rsid w:val="00C24BFC"/>
    <w:rsid w:val="00C24C05"/>
    <w:rsid w:val="00C24C85"/>
    <w:rsid w:val="00C24F12"/>
    <w:rsid w:val="00C24FA2"/>
    <w:rsid w:val="00C24FF4"/>
    <w:rsid w:val="00C24FF9"/>
    <w:rsid w:val="00C25052"/>
    <w:rsid w:val="00C2506E"/>
    <w:rsid w:val="00C250CC"/>
    <w:rsid w:val="00C251E9"/>
    <w:rsid w:val="00C25271"/>
    <w:rsid w:val="00C252DB"/>
    <w:rsid w:val="00C25303"/>
    <w:rsid w:val="00C25316"/>
    <w:rsid w:val="00C2545A"/>
    <w:rsid w:val="00C25514"/>
    <w:rsid w:val="00C25524"/>
    <w:rsid w:val="00C25567"/>
    <w:rsid w:val="00C25587"/>
    <w:rsid w:val="00C25645"/>
    <w:rsid w:val="00C256C7"/>
    <w:rsid w:val="00C25BE2"/>
    <w:rsid w:val="00C25CE4"/>
    <w:rsid w:val="00C25E63"/>
    <w:rsid w:val="00C25F5D"/>
    <w:rsid w:val="00C25FDF"/>
    <w:rsid w:val="00C26060"/>
    <w:rsid w:val="00C260C3"/>
    <w:rsid w:val="00C260D4"/>
    <w:rsid w:val="00C26111"/>
    <w:rsid w:val="00C2611A"/>
    <w:rsid w:val="00C26141"/>
    <w:rsid w:val="00C26185"/>
    <w:rsid w:val="00C26208"/>
    <w:rsid w:val="00C263C2"/>
    <w:rsid w:val="00C26537"/>
    <w:rsid w:val="00C26541"/>
    <w:rsid w:val="00C2656A"/>
    <w:rsid w:val="00C2657D"/>
    <w:rsid w:val="00C265AC"/>
    <w:rsid w:val="00C265F2"/>
    <w:rsid w:val="00C26706"/>
    <w:rsid w:val="00C26805"/>
    <w:rsid w:val="00C26817"/>
    <w:rsid w:val="00C26928"/>
    <w:rsid w:val="00C26947"/>
    <w:rsid w:val="00C2695E"/>
    <w:rsid w:val="00C26972"/>
    <w:rsid w:val="00C26A79"/>
    <w:rsid w:val="00C26B1A"/>
    <w:rsid w:val="00C26BF8"/>
    <w:rsid w:val="00C26D9E"/>
    <w:rsid w:val="00C26F61"/>
    <w:rsid w:val="00C26F7D"/>
    <w:rsid w:val="00C26F86"/>
    <w:rsid w:val="00C271A4"/>
    <w:rsid w:val="00C2736C"/>
    <w:rsid w:val="00C274E9"/>
    <w:rsid w:val="00C27527"/>
    <w:rsid w:val="00C27537"/>
    <w:rsid w:val="00C27715"/>
    <w:rsid w:val="00C27950"/>
    <w:rsid w:val="00C27A88"/>
    <w:rsid w:val="00C27B59"/>
    <w:rsid w:val="00C27BB3"/>
    <w:rsid w:val="00C27C65"/>
    <w:rsid w:val="00C27C6F"/>
    <w:rsid w:val="00C27CAA"/>
    <w:rsid w:val="00C27CE4"/>
    <w:rsid w:val="00C27DD0"/>
    <w:rsid w:val="00C27E18"/>
    <w:rsid w:val="00C27E41"/>
    <w:rsid w:val="00C27ECD"/>
    <w:rsid w:val="00C27EEC"/>
    <w:rsid w:val="00C27F59"/>
    <w:rsid w:val="00C27FE1"/>
    <w:rsid w:val="00C300C1"/>
    <w:rsid w:val="00C300FE"/>
    <w:rsid w:val="00C30115"/>
    <w:rsid w:val="00C30147"/>
    <w:rsid w:val="00C3046E"/>
    <w:rsid w:val="00C304BE"/>
    <w:rsid w:val="00C30599"/>
    <w:rsid w:val="00C307AE"/>
    <w:rsid w:val="00C30977"/>
    <w:rsid w:val="00C309B1"/>
    <w:rsid w:val="00C30A35"/>
    <w:rsid w:val="00C30B46"/>
    <w:rsid w:val="00C30B7A"/>
    <w:rsid w:val="00C30BAE"/>
    <w:rsid w:val="00C30BE6"/>
    <w:rsid w:val="00C30C34"/>
    <w:rsid w:val="00C30CB0"/>
    <w:rsid w:val="00C30CB8"/>
    <w:rsid w:val="00C30CBC"/>
    <w:rsid w:val="00C30D53"/>
    <w:rsid w:val="00C30E13"/>
    <w:rsid w:val="00C30E24"/>
    <w:rsid w:val="00C30EC4"/>
    <w:rsid w:val="00C3128C"/>
    <w:rsid w:val="00C31345"/>
    <w:rsid w:val="00C313B7"/>
    <w:rsid w:val="00C3140F"/>
    <w:rsid w:val="00C3141E"/>
    <w:rsid w:val="00C31516"/>
    <w:rsid w:val="00C31535"/>
    <w:rsid w:val="00C315F6"/>
    <w:rsid w:val="00C31823"/>
    <w:rsid w:val="00C31858"/>
    <w:rsid w:val="00C31905"/>
    <w:rsid w:val="00C31912"/>
    <w:rsid w:val="00C31AB2"/>
    <w:rsid w:val="00C31B91"/>
    <w:rsid w:val="00C31C0B"/>
    <w:rsid w:val="00C31C17"/>
    <w:rsid w:val="00C31C75"/>
    <w:rsid w:val="00C31DE5"/>
    <w:rsid w:val="00C31EEB"/>
    <w:rsid w:val="00C31EFB"/>
    <w:rsid w:val="00C31F73"/>
    <w:rsid w:val="00C31FA7"/>
    <w:rsid w:val="00C32228"/>
    <w:rsid w:val="00C32361"/>
    <w:rsid w:val="00C323D4"/>
    <w:rsid w:val="00C323F0"/>
    <w:rsid w:val="00C32469"/>
    <w:rsid w:val="00C324A0"/>
    <w:rsid w:val="00C324E1"/>
    <w:rsid w:val="00C325FC"/>
    <w:rsid w:val="00C3279C"/>
    <w:rsid w:val="00C327D7"/>
    <w:rsid w:val="00C32843"/>
    <w:rsid w:val="00C3286A"/>
    <w:rsid w:val="00C328B4"/>
    <w:rsid w:val="00C32956"/>
    <w:rsid w:val="00C329FE"/>
    <w:rsid w:val="00C32A2C"/>
    <w:rsid w:val="00C32A2D"/>
    <w:rsid w:val="00C32ADD"/>
    <w:rsid w:val="00C32B29"/>
    <w:rsid w:val="00C32C61"/>
    <w:rsid w:val="00C32C86"/>
    <w:rsid w:val="00C32D78"/>
    <w:rsid w:val="00C32FB1"/>
    <w:rsid w:val="00C32FC5"/>
    <w:rsid w:val="00C33078"/>
    <w:rsid w:val="00C330CE"/>
    <w:rsid w:val="00C33231"/>
    <w:rsid w:val="00C333D7"/>
    <w:rsid w:val="00C3340D"/>
    <w:rsid w:val="00C334A5"/>
    <w:rsid w:val="00C334E1"/>
    <w:rsid w:val="00C3358C"/>
    <w:rsid w:val="00C33592"/>
    <w:rsid w:val="00C3363F"/>
    <w:rsid w:val="00C3365B"/>
    <w:rsid w:val="00C3366C"/>
    <w:rsid w:val="00C336EA"/>
    <w:rsid w:val="00C339B2"/>
    <w:rsid w:val="00C33A34"/>
    <w:rsid w:val="00C33A44"/>
    <w:rsid w:val="00C33B27"/>
    <w:rsid w:val="00C33BDC"/>
    <w:rsid w:val="00C33C15"/>
    <w:rsid w:val="00C33CC3"/>
    <w:rsid w:val="00C33D60"/>
    <w:rsid w:val="00C33FC8"/>
    <w:rsid w:val="00C34030"/>
    <w:rsid w:val="00C340BA"/>
    <w:rsid w:val="00C341C2"/>
    <w:rsid w:val="00C34414"/>
    <w:rsid w:val="00C3442B"/>
    <w:rsid w:val="00C34466"/>
    <w:rsid w:val="00C3453E"/>
    <w:rsid w:val="00C34573"/>
    <w:rsid w:val="00C346E7"/>
    <w:rsid w:val="00C34734"/>
    <w:rsid w:val="00C3475D"/>
    <w:rsid w:val="00C34797"/>
    <w:rsid w:val="00C347A2"/>
    <w:rsid w:val="00C347F9"/>
    <w:rsid w:val="00C34844"/>
    <w:rsid w:val="00C34B50"/>
    <w:rsid w:val="00C34C1E"/>
    <w:rsid w:val="00C34CD5"/>
    <w:rsid w:val="00C34D5D"/>
    <w:rsid w:val="00C34D61"/>
    <w:rsid w:val="00C34E29"/>
    <w:rsid w:val="00C34E53"/>
    <w:rsid w:val="00C34FA8"/>
    <w:rsid w:val="00C34FC8"/>
    <w:rsid w:val="00C34FF4"/>
    <w:rsid w:val="00C35011"/>
    <w:rsid w:val="00C35048"/>
    <w:rsid w:val="00C353C0"/>
    <w:rsid w:val="00C35418"/>
    <w:rsid w:val="00C354DD"/>
    <w:rsid w:val="00C354EC"/>
    <w:rsid w:val="00C3566C"/>
    <w:rsid w:val="00C356A0"/>
    <w:rsid w:val="00C356C6"/>
    <w:rsid w:val="00C356F0"/>
    <w:rsid w:val="00C35749"/>
    <w:rsid w:val="00C35760"/>
    <w:rsid w:val="00C3582B"/>
    <w:rsid w:val="00C3588E"/>
    <w:rsid w:val="00C3588F"/>
    <w:rsid w:val="00C358B7"/>
    <w:rsid w:val="00C35AC2"/>
    <w:rsid w:val="00C35AFF"/>
    <w:rsid w:val="00C35B07"/>
    <w:rsid w:val="00C35B28"/>
    <w:rsid w:val="00C35C3F"/>
    <w:rsid w:val="00C35CAB"/>
    <w:rsid w:val="00C35D4A"/>
    <w:rsid w:val="00C35E35"/>
    <w:rsid w:val="00C36068"/>
    <w:rsid w:val="00C360C3"/>
    <w:rsid w:val="00C36129"/>
    <w:rsid w:val="00C3624F"/>
    <w:rsid w:val="00C362D5"/>
    <w:rsid w:val="00C362FF"/>
    <w:rsid w:val="00C36330"/>
    <w:rsid w:val="00C363FA"/>
    <w:rsid w:val="00C364BC"/>
    <w:rsid w:val="00C36565"/>
    <w:rsid w:val="00C3665C"/>
    <w:rsid w:val="00C367DD"/>
    <w:rsid w:val="00C367ED"/>
    <w:rsid w:val="00C3680E"/>
    <w:rsid w:val="00C368A9"/>
    <w:rsid w:val="00C36977"/>
    <w:rsid w:val="00C3699C"/>
    <w:rsid w:val="00C3699D"/>
    <w:rsid w:val="00C36A60"/>
    <w:rsid w:val="00C36ADD"/>
    <w:rsid w:val="00C36B27"/>
    <w:rsid w:val="00C36BC8"/>
    <w:rsid w:val="00C36CBC"/>
    <w:rsid w:val="00C36D06"/>
    <w:rsid w:val="00C36DA2"/>
    <w:rsid w:val="00C36DCA"/>
    <w:rsid w:val="00C36ECE"/>
    <w:rsid w:val="00C36F4F"/>
    <w:rsid w:val="00C36FE2"/>
    <w:rsid w:val="00C3713D"/>
    <w:rsid w:val="00C37146"/>
    <w:rsid w:val="00C372AA"/>
    <w:rsid w:val="00C374A7"/>
    <w:rsid w:val="00C3766D"/>
    <w:rsid w:val="00C3769D"/>
    <w:rsid w:val="00C379F5"/>
    <w:rsid w:val="00C37A5C"/>
    <w:rsid w:val="00C37ABE"/>
    <w:rsid w:val="00C37B04"/>
    <w:rsid w:val="00C37BFC"/>
    <w:rsid w:val="00C37C04"/>
    <w:rsid w:val="00C37CF2"/>
    <w:rsid w:val="00C37DC2"/>
    <w:rsid w:val="00C37E0D"/>
    <w:rsid w:val="00C37E3F"/>
    <w:rsid w:val="00C37E88"/>
    <w:rsid w:val="00C37E9D"/>
    <w:rsid w:val="00C37EF8"/>
    <w:rsid w:val="00C37FE1"/>
    <w:rsid w:val="00C40000"/>
    <w:rsid w:val="00C40044"/>
    <w:rsid w:val="00C40057"/>
    <w:rsid w:val="00C4016B"/>
    <w:rsid w:val="00C4026B"/>
    <w:rsid w:val="00C40354"/>
    <w:rsid w:val="00C4039D"/>
    <w:rsid w:val="00C4044E"/>
    <w:rsid w:val="00C40645"/>
    <w:rsid w:val="00C40698"/>
    <w:rsid w:val="00C40839"/>
    <w:rsid w:val="00C40852"/>
    <w:rsid w:val="00C40863"/>
    <w:rsid w:val="00C409A3"/>
    <w:rsid w:val="00C409FE"/>
    <w:rsid w:val="00C40B65"/>
    <w:rsid w:val="00C40CDD"/>
    <w:rsid w:val="00C40DC5"/>
    <w:rsid w:val="00C40E4F"/>
    <w:rsid w:val="00C40F48"/>
    <w:rsid w:val="00C410B9"/>
    <w:rsid w:val="00C410BE"/>
    <w:rsid w:val="00C4120F"/>
    <w:rsid w:val="00C41318"/>
    <w:rsid w:val="00C41368"/>
    <w:rsid w:val="00C413AE"/>
    <w:rsid w:val="00C413C6"/>
    <w:rsid w:val="00C413F4"/>
    <w:rsid w:val="00C414E6"/>
    <w:rsid w:val="00C415D8"/>
    <w:rsid w:val="00C416F2"/>
    <w:rsid w:val="00C4195C"/>
    <w:rsid w:val="00C41995"/>
    <w:rsid w:val="00C41A11"/>
    <w:rsid w:val="00C41B28"/>
    <w:rsid w:val="00C41B6D"/>
    <w:rsid w:val="00C41BC4"/>
    <w:rsid w:val="00C41C21"/>
    <w:rsid w:val="00C41C69"/>
    <w:rsid w:val="00C41CE6"/>
    <w:rsid w:val="00C41D21"/>
    <w:rsid w:val="00C41D49"/>
    <w:rsid w:val="00C41D5B"/>
    <w:rsid w:val="00C41DD6"/>
    <w:rsid w:val="00C41F78"/>
    <w:rsid w:val="00C422AC"/>
    <w:rsid w:val="00C4239F"/>
    <w:rsid w:val="00C4241D"/>
    <w:rsid w:val="00C42433"/>
    <w:rsid w:val="00C4249F"/>
    <w:rsid w:val="00C424F4"/>
    <w:rsid w:val="00C4252D"/>
    <w:rsid w:val="00C42672"/>
    <w:rsid w:val="00C427D1"/>
    <w:rsid w:val="00C42A1F"/>
    <w:rsid w:val="00C42AD7"/>
    <w:rsid w:val="00C42BE4"/>
    <w:rsid w:val="00C42CC9"/>
    <w:rsid w:val="00C42D92"/>
    <w:rsid w:val="00C42EB4"/>
    <w:rsid w:val="00C42EF6"/>
    <w:rsid w:val="00C43054"/>
    <w:rsid w:val="00C43088"/>
    <w:rsid w:val="00C430A9"/>
    <w:rsid w:val="00C430D6"/>
    <w:rsid w:val="00C4317F"/>
    <w:rsid w:val="00C431ED"/>
    <w:rsid w:val="00C4325D"/>
    <w:rsid w:val="00C43366"/>
    <w:rsid w:val="00C43393"/>
    <w:rsid w:val="00C43452"/>
    <w:rsid w:val="00C4356E"/>
    <w:rsid w:val="00C4358E"/>
    <w:rsid w:val="00C437B8"/>
    <w:rsid w:val="00C43900"/>
    <w:rsid w:val="00C43914"/>
    <w:rsid w:val="00C43A26"/>
    <w:rsid w:val="00C43BCD"/>
    <w:rsid w:val="00C43D07"/>
    <w:rsid w:val="00C43D9D"/>
    <w:rsid w:val="00C43DFA"/>
    <w:rsid w:val="00C43E86"/>
    <w:rsid w:val="00C43F21"/>
    <w:rsid w:val="00C43F36"/>
    <w:rsid w:val="00C43FDA"/>
    <w:rsid w:val="00C44211"/>
    <w:rsid w:val="00C44291"/>
    <w:rsid w:val="00C442DC"/>
    <w:rsid w:val="00C443DB"/>
    <w:rsid w:val="00C4443A"/>
    <w:rsid w:val="00C44530"/>
    <w:rsid w:val="00C446E6"/>
    <w:rsid w:val="00C44766"/>
    <w:rsid w:val="00C4477C"/>
    <w:rsid w:val="00C44862"/>
    <w:rsid w:val="00C448B2"/>
    <w:rsid w:val="00C448EC"/>
    <w:rsid w:val="00C44A18"/>
    <w:rsid w:val="00C44A5E"/>
    <w:rsid w:val="00C44AA5"/>
    <w:rsid w:val="00C44AB4"/>
    <w:rsid w:val="00C44B3B"/>
    <w:rsid w:val="00C44B66"/>
    <w:rsid w:val="00C44D7F"/>
    <w:rsid w:val="00C44E68"/>
    <w:rsid w:val="00C44EB3"/>
    <w:rsid w:val="00C44F06"/>
    <w:rsid w:val="00C44F76"/>
    <w:rsid w:val="00C44FFE"/>
    <w:rsid w:val="00C45027"/>
    <w:rsid w:val="00C450D0"/>
    <w:rsid w:val="00C450F9"/>
    <w:rsid w:val="00C451E9"/>
    <w:rsid w:val="00C452F8"/>
    <w:rsid w:val="00C45531"/>
    <w:rsid w:val="00C4553D"/>
    <w:rsid w:val="00C455E9"/>
    <w:rsid w:val="00C456A1"/>
    <w:rsid w:val="00C4582A"/>
    <w:rsid w:val="00C45885"/>
    <w:rsid w:val="00C458AB"/>
    <w:rsid w:val="00C45928"/>
    <w:rsid w:val="00C459C5"/>
    <w:rsid w:val="00C45A3E"/>
    <w:rsid w:val="00C45BAB"/>
    <w:rsid w:val="00C45C14"/>
    <w:rsid w:val="00C45CD1"/>
    <w:rsid w:val="00C46019"/>
    <w:rsid w:val="00C460E1"/>
    <w:rsid w:val="00C460FB"/>
    <w:rsid w:val="00C46285"/>
    <w:rsid w:val="00C46313"/>
    <w:rsid w:val="00C463A1"/>
    <w:rsid w:val="00C4640E"/>
    <w:rsid w:val="00C464DB"/>
    <w:rsid w:val="00C46589"/>
    <w:rsid w:val="00C465E3"/>
    <w:rsid w:val="00C4660F"/>
    <w:rsid w:val="00C466FD"/>
    <w:rsid w:val="00C46706"/>
    <w:rsid w:val="00C4672E"/>
    <w:rsid w:val="00C467F4"/>
    <w:rsid w:val="00C46832"/>
    <w:rsid w:val="00C46844"/>
    <w:rsid w:val="00C4689A"/>
    <w:rsid w:val="00C468E7"/>
    <w:rsid w:val="00C4693D"/>
    <w:rsid w:val="00C46A16"/>
    <w:rsid w:val="00C46A76"/>
    <w:rsid w:val="00C46ACD"/>
    <w:rsid w:val="00C46BE3"/>
    <w:rsid w:val="00C46CDF"/>
    <w:rsid w:val="00C46D1E"/>
    <w:rsid w:val="00C46D64"/>
    <w:rsid w:val="00C47059"/>
    <w:rsid w:val="00C4712E"/>
    <w:rsid w:val="00C4715F"/>
    <w:rsid w:val="00C47160"/>
    <w:rsid w:val="00C47213"/>
    <w:rsid w:val="00C4721C"/>
    <w:rsid w:val="00C47314"/>
    <w:rsid w:val="00C47473"/>
    <w:rsid w:val="00C47483"/>
    <w:rsid w:val="00C47509"/>
    <w:rsid w:val="00C475A9"/>
    <w:rsid w:val="00C47624"/>
    <w:rsid w:val="00C476BE"/>
    <w:rsid w:val="00C47782"/>
    <w:rsid w:val="00C47800"/>
    <w:rsid w:val="00C47B12"/>
    <w:rsid w:val="00C47BD1"/>
    <w:rsid w:val="00C47C41"/>
    <w:rsid w:val="00C47C44"/>
    <w:rsid w:val="00C47C6B"/>
    <w:rsid w:val="00C47CCC"/>
    <w:rsid w:val="00C47DF0"/>
    <w:rsid w:val="00C47E64"/>
    <w:rsid w:val="00C500E6"/>
    <w:rsid w:val="00C502F9"/>
    <w:rsid w:val="00C5033A"/>
    <w:rsid w:val="00C50409"/>
    <w:rsid w:val="00C50430"/>
    <w:rsid w:val="00C50448"/>
    <w:rsid w:val="00C5067A"/>
    <w:rsid w:val="00C506B6"/>
    <w:rsid w:val="00C507EF"/>
    <w:rsid w:val="00C5084A"/>
    <w:rsid w:val="00C50945"/>
    <w:rsid w:val="00C50965"/>
    <w:rsid w:val="00C50C5F"/>
    <w:rsid w:val="00C50E28"/>
    <w:rsid w:val="00C50E96"/>
    <w:rsid w:val="00C50EBF"/>
    <w:rsid w:val="00C50F16"/>
    <w:rsid w:val="00C5103E"/>
    <w:rsid w:val="00C5119C"/>
    <w:rsid w:val="00C51455"/>
    <w:rsid w:val="00C514A4"/>
    <w:rsid w:val="00C515FB"/>
    <w:rsid w:val="00C51616"/>
    <w:rsid w:val="00C516FA"/>
    <w:rsid w:val="00C51777"/>
    <w:rsid w:val="00C517B8"/>
    <w:rsid w:val="00C51824"/>
    <w:rsid w:val="00C518D5"/>
    <w:rsid w:val="00C51926"/>
    <w:rsid w:val="00C51A25"/>
    <w:rsid w:val="00C51AD5"/>
    <w:rsid w:val="00C51B3E"/>
    <w:rsid w:val="00C51C0F"/>
    <w:rsid w:val="00C51C22"/>
    <w:rsid w:val="00C51C85"/>
    <w:rsid w:val="00C51C99"/>
    <w:rsid w:val="00C51D23"/>
    <w:rsid w:val="00C51D2D"/>
    <w:rsid w:val="00C51D52"/>
    <w:rsid w:val="00C51DB2"/>
    <w:rsid w:val="00C51E74"/>
    <w:rsid w:val="00C51FBF"/>
    <w:rsid w:val="00C51FE2"/>
    <w:rsid w:val="00C51FE8"/>
    <w:rsid w:val="00C5204C"/>
    <w:rsid w:val="00C520FE"/>
    <w:rsid w:val="00C521D1"/>
    <w:rsid w:val="00C523CC"/>
    <w:rsid w:val="00C524EB"/>
    <w:rsid w:val="00C524F1"/>
    <w:rsid w:val="00C52533"/>
    <w:rsid w:val="00C52591"/>
    <w:rsid w:val="00C5279E"/>
    <w:rsid w:val="00C5286F"/>
    <w:rsid w:val="00C52888"/>
    <w:rsid w:val="00C528AD"/>
    <w:rsid w:val="00C529A5"/>
    <w:rsid w:val="00C52DC9"/>
    <w:rsid w:val="00C52FD7"/>
    <w:rsid w:val="00C53084"/>
    <w:rsid w:val="00C53126"/>
    <w:rsid w:val="00C53199"/>
    <w:rsid w:val="00C5325A"/>
    <w:rsid w:val="00C53298"/>
    <w:rsid w:val="00C533EA"/>
    <w:rsid w:val="00C53529"/>
    <w:rsid w:val="00C536EE"/>
    <w:rsid w:val="00C53728"/>
    <w:rsid w:val="00C537B8"/>
    <w:rsid w:val="00C537D7"/>
    <w:rsid w:val="00C53A66"/>
    <w:rsid w:val="00C53A80"/>
    <w:rsid w:val="00C53B2E"/>
    <w:rsid w:val="00C53C17"/>
    <w:rsid w:val="00C53C59"/>
    <w:rsid w:val="00C53CEB"/>
    <w:rsid w:val="00C53D67"/>
    <w:rsid w:val="00C53D9E"/>
    <w:rsid w:val="00C53E5E"/>
    <w:rsid w:val="00C53FA9"/>
    <w:rsid w:val="00C53FFF"/>
    <w:rsid w:val="00C540BA"/>
    <w:rsid w:val="00C54144"/>
    <w:rsid w:val="00C5423F"/>
    <w:rsid w:val="00C5426F"/>
    <w:rsid w:val="00C544BC"/>
    <w:rsid w:val="00C544E3"/>
    <w:rsid w:val="00C54501"/>
    <w:rsid w:val="00C54576"/>
    <w:rsid w:val="00C54690"/>
    <w:rsid w:val="00C5473F"/>
    <w:rsid w:val="00C548B5"/>
    <w:rsid w:val="00C548C7"/>
    <w:rsid w:val="00C548FB"/>
    <w:rsid w:val="00C5490F"/>
    <w:rsid w:val="00C54CC2"/>
    <w:rsid w:val="00C54CCA"/>
    <w:rsid w:val="00C54F38"/>
    <w:rsid w:val="00C54F4C"/>
    <w:rsid w:val="00C54F93"/>
    <w:rsid w:val="00C552E0"/>
    <w:rsid w:val="00C553FB"/>
    <w:rsid w:val="00C55440"/>
    <w:rsid w:val="00C554E9"/>
    <w:rsid w:val="00C554F5"/>
    <w:rsid w:val="00C55500"/>
    <w:rsid w:val="00C555A7"/>
    <w:rsid w:val="00C555C9"/>
    <w:rsid w:val="00C5578F"/>
    <w:rsid w:val="00C55B0E"/>
    <w:rsid w:val="00C55B2D"/>
    <w:rsid w:val="00C55BDC"/>
    <w:rsid w:val="00C55C29"/>
    <w:rsid w:val="00C55C9B"/>
    <w:rsid w:val="00C55CDB"/>
    <w:rsid w:val="00C55D25"/>
    <w:rsid w:val="00C55E25"/>
    <w:rsid w:val="00C55F36"/>
    <w:rsid w:val="00C5606B"/>
    <w:rsid w:val="00C560CF"/>
    <w:rsid w:val="00C560EB"/>
    <w:rsid w:val="00C5610C"/>
    <w:rsid w:val="00C5626D"/>
    <w:rsid w:val="00C562C1"/>
    <w:rsid w:val="00C5630C"/>
    <w:rsid w:val="00C56454"/>
    <w:rsid w:val="00C564C4"/>
    <w:rsid w:val="00C567D2"/>
    <w:rsid w:val="00C567DC"/>
    <w:rsid w:val="00C56853"/>
    <w:rsid w:val="00C56902"/>
    <w:rsid w:val="00C56A29"/>
    <w:rsid w:val="00C56AC4"/>
    <w:rsid w:val="00C56B63"/>
    <w:rsid w:val="00C56BF5"/>
    <w:rsid w:val="00C56DC9"/>
    <w:rsid w:val="00C56E6A"/>
    <w:rsid w:val="00C56FED"/>
    <w:rsid w:val="00C57275"/>
    <w:rsid w:val="00C572D0"/>
    <w:rsid w:val="00C572EA"/>
    <w:rsid w:val="00C57307"/>
    <w:rsid w:val="00C573F9"/>
    <w:rsid w:val="00C57470"/>
    <w:rsid w:val="00C574EC"/>
    <w:rsid w:val="00C575A9"/>
    <w:rsid w:val="00C5764E"/>
    <w:rsid w:val="00C576B6"/>
    <w:rsid w:val="00C576F4"/>
    <w:rsid w:val="00C5776D"/>
    <w:rsid w:val="00C577FC"/>
    <w:rsid w:val="00C578B3"/>
    <w:rsid w:val="00C57A65"/>
    <w:rsid w:val="00C57AD2"/>
    <w:rsid w:val="00C57B06"/>
    <w:rsid w:val="00C57B0B"/>
    <w:rsid w:val="00C57B9E"/>
    <w:rsid w:val="00C57BFA"/>
    <w:rsid w:val="00C57DB6"/>
    <w:rsid w:val="00C57DE4"/>
    <w:rsid w:val="00C60268"/>
    <w:rsid w:val="00C602EA"/>
    <w:rsid w:val="00C60356"/>
    <w:rsid w:val="00C603A0"/>
    <w:rsid w:val="00C607A7"/>
    <w:rsid w:val="00C60837"/>
    <w:rsid w:val="00C60908"/>
    <w:rsid w:val="00C60986"/>
    <w:rsid w:val="00C609A6"/>
    <w:rsid w:val="00C60ADF"/>
    <w:rsid w:val="00C60B3A"/>
    <w:rsid w:val="00C60B67"/>
    <w:rsid w:val="00C60B87"/>
    <w:rsid w:val="00C60C4F"/>
    <w:rsid w:val="00C60C8D"/>
    <w:rsid w:val="00C60E89"/>
    <w:rsid w:val="00C60EAB"/>
    <w:rsid w:val="00C60EF1"/>
    <w:rsid w:val="00C60F1A"/>
    <w:rsid w:val="00C60F48"/>
    <w:rsid w:val="00C60F63"/>
    <w:rsid w:val="00C60FB7"/>
    <w:rsid w:val="00C6106C"/>
    <w:rsid w:val="00C610C7"/>
    <w:rsid w:val="00C610CB"/>
    <w:rsid w:val="00C611C8"/>
    <w:rsid w:val="00C61212"/>
    <w:rsid w:val="00C6127C"/>
    <w:rsid w:val="00C612B8"/>
    <w:rsid w:val="00C61335"/>
    <w:rsid w:val="00C6138D"/>
    <w:rsid w:val="00C613BA"/>
    <w:rsid w:val="00C6148D"/>
    <w:rsid w:val="00C6158B"/>
    <w:rsid w:val="00C61647"/>
    <w:rsid w:val="00C616C4"/>
    <w:rsid w:val="00C617A7"/>
    <w:rsid w:val="00C6184F"/>
    <w:rsid w:val="00C6187D"/>
    <w:rsid w:val="00C618DE"/>
    <w:rsid w:val="00C619AC"/>
    <w:rsid w:val="00C61A7E"/>
    <w:rsid w:val="00C61AD5"/>
    <w:rsid w:val="00C61BB3"/>
    <w:rsid w:val="00C61BD6"/>
    <w:rsid w:val="00C61BF7"/>
    <w:rsid w:val="00C61C02"/>
    <w:rsid w:val="00C61C1F"/>
    <w:rsid w:val="00C61C39"/>
    <w:rsid w:val="00C61C4E"/>
    <w:rsid w:val="00C61CD1"/>
    <w:rsid w:val="00C61CE6"/>
    <w:rsid w:val="00C61D61"/>
    <w:rsid w:val="00C61EB5"/>
    <w:rsid w:val="00C61EC6"/>
    <w:rsid w:val="00C620D4"/>
    <w:rsid w:val="00C62175"/>
    <w:rsid w:val="00C621E7"/>
    <w:rsid w:val="00C62231"/>
    <w:rsid w:val="00C622DC"/>
    <w:rsid w:val="00C62532"/>
    <w:rsid w:val="00C626F4"/>
    <w:rsid w:val="00C62754"/>
    <w:rsid w:val="00C62893"/>
    <w:rsid w:val="00C6295B"/>
    <w:rsid w:val="00C629E4"/>
    <w:rsid w:val="00C62A19"/>
    <w:rsid w:val="00C62A3A"/>
    <w:rsid w:val="00C62A80"/>
    <w:rsid w:val="00C62ACA"/>
    <w:rsid w:val="00C62C4E"/>
    <w:rsid w:val="00C62C88"/>
    <w:rsid w:val="00C62CB0"/>
    <w:rsid w:val="00C62D49"/>
    <w:rsid w:val="00C62D78"/>
    <w:rsid w:val="00C62DEE"/>
    <w:rsid w:val="00C62E92"/>
    <w:rsid w:val="00C62EA8"/>
    <w:rsid w:val="00C62F55"/>
    <w:rsid w:val="00C62FD4"/>
    <w:rsid w:val="00C630B5"/>
    <w:rsid w:val="00C63240"/>
    <w:rsid w:val="00C632E0"/>
    <w:rsid w:val="00C632FD"/>
    <w:rsid w:val="00C63334"/>
    <w:rsid w:val="00C633A3"/>
    <w:rsid w:val="00C633F7"/>
    <w:rsid w:val="00C63738"/>
    <w:rsid w:val="00C637C4"/>
    <w:rsid w:val="00C6381C"/>
    <w:rsid w:val="00C6384A"/>
    <w:rsid w:val="00C6385F"/>
    <w:rsid w:val="00C63937"/>
    <w:rsid w:val="00C63A1D"/>
    <w:rsid w:val="00C63B1B"/>
    <w:rsid w:val="00C63C61"/>
    <w:rsid w:val="00C63C93"/>
    <w:rsid w:val="00C63E1E"/>
    <w:rsid w:val="00C63E21"/>
    <w:rsid w:val="00C63E53"/>
    <w:rsid w:val="00C64005"/>
    <w:rsid w:val="00C64051"/>
    <w:rsid w:val="00C64076"/>
    <w:rsid w:val="00C6435A"/>
    <w:rsid w:val="00C6442F"/>
    <w:rsid w:val="00C64466"/>
    <w:rsid w:val="00C644E4"/>
    <w:rsid w:val="00C64524"/>
    <w:rsid w:val="00C645FD"/>
    <w:rsid w:val="00C64631"/>
    <w:rsid w:val="00C646CB"/>
    <w:rsid w:val="00C64718"/>
    <w:rsid w:val="00C64922"/>
    <w:rsid w:val="00C64D87"/>
    <w:rsid w:val="00C64DB6"/>
    <w:rsid w:val="00C64DF0"/>
    <w:rsid w:val="00C64E24"/>
    <w:rsid w:val="00C64EAA"/>
    <w:rsid w:val="00C65017"/>
    <w:rsid w:val="00C652C9"/>
    <w:rsid w:val="00C65414"/>
    <w:rsid w:val="00C65455"/>
    <w:rsid w:val="00C654E1"/>
    <w:rsid w:val="00C654E9"/>
    <w:rsid w:val="00C6558F"/>
    <w:rsid w:val="00C65887"/>
    <w:rsid w:val="00C6591D"/>
    <w:rsid w:val="00C65954"/>
    <w:rsid w:val="00C65ABB"/>
    <w:rsid w:val="00C65C19"/>
    <w:rsid w:val="00C65C27"/>
    <w:rsid w:val="00C65DC6"/>
    <w:rsid w:val="00C66088"/>
    <w:rsid w:val="00C661D4"/>
    <w:rsid w:val="00C66410"/>
    <w:rsid w:val="00C664C3"/>
    <w:rsid w:val="00C66590"/>
    <w:rsid w:val="00C665C0"/>
    <w:rsid w:val="00C6672B"/>
    <w:rsid w:val="00C6672C"/>
    <w:rsid w:val="00C66752"/>
    <w:rsid w:val="00C66769"/>
    <w:rsid w:val="00C6690A"/>
    <w:rsid w:val="00C669D1"/>
    <w:rsid w:val="00C66AD0"/>
    <w:rsid w:val="00C66FD1"/>
    <w:rsid w:val="00C6708C"/>
    <w:rsid w:val="00C671D0"/>
    <w:rsid w:val="00C671F6"/>
    <w:rsid w:val="00C672D8"/>
    <w:rsid w:val="00C672E8"/>
    <w:rsid w:val="00C67497"/>
    <w:rsid w:val="00C674B8"/>
    <w:rsid w:val="00C6752F"/>
    <w:rsid w:val="00C67553"/>
    <w:rsid w:val="00C675D5"/>
    <w:rsid w:val="00C67604"/>
    <w:rsid w:val="00C676ED"/>
    <w:rsid w:val="00C6779F"/>
    <w:rsid w:val="00C6780F"/>
    <w:rsid w:val="00C678D2"/>
    <w:rsid w:val="00C6798A"/>
    <w:rsid w:val="00C67A06"/>
    <w:rsid w:val="00C67BD2"/>
    <w:rsid w:val="00C67E3C"/>
    <w:rsid w:val="00C67F2C"/>
    <w:rsid w:val="00C67FF4"/>
    <w:rsid w:val="00C67FFE"/>
    <w:rsid w:val="00C6D4B9"/>
    <w:rsid w:val="00C700D5"/>
    <w:rsid w:val="00C70169"/>
    <w:rsid w:val="00C701AF"/>
    <w:rsid w:val="00C70276"/>
    <w:rsid w:val="00C70288"/>
    <w:rsid w:val="00C702DD"/>
    <w:rsid w:val="00C7035A"/>
    <w:rsid w:val="00C7038D"/>
    <w:rsid w:val="00C703C5"/>
    <w:rsid w:val="00C703EA"/>
    <w:rsid w:val="00C70406"/>
    <w:rsid w:val="00C7061B"/>
    <w:rsid w:val="00C709AD"/>
    <w:rsid w:val="00C709E5"/>
    <w:rsid w:val="00C70A7C"/>
    <w:rsid w:val="00C70CB5"/>
    <w:rsid w:val="00C70CD2"/>
    <w:rsid w:val="00C70CE3"/>
    <w:rsid w:val="00C70CFB"/>
    <w:rsid w:val="00C70D28"/>
    <w:rsid w:val="00C70D59"/>
    <w:rsid w:val="00C70E8F"/>
    <w:rsid w:val="00C70FA1"/>
    <w:rsid w:val="00C70FC9"/>
    <w:rsid w:val="00C71094"/>
    <w:rsid w:val="00C711C8"/>
    <w:rsid w:val="00C71229"/>
    <w:rsid w:val="00C71232"/>
    <w:rsid w:val="00C713FF"/>
    <w:rsid w:val="00C71740"/>
    <w:rsid w:val="00C71ABF"/>
    <w:rsid w:val="00C71AEF"/>
    <w:rsid w:val="00C71B49"/>
    <w:rsid w:val="00C71B4E"/>
    <w:rsid w:val="00C71BDF"/>
    <w:rsid w:val="00C71CD8"/>
    <w:rsid w:val="00C71D20"/>
    <w:rsid w:val="00C71D2B"/>
    <w:rsid w:val="00C71ECA"/>
    <w:rsid w:val="00C71FB8"/>
    <w:rsid w:val="00C71FE7"/>
    <w:rsid w:val="00C72005"/>
    <w:rsid w:val="00C7201F"/>
    <w:rsid w:val="00C72035"/>
    <w:rsid w:val="00C72217"/>
    <w:rsid w:val="00C7222B"/>
    <w:rsid w:val="00C722AD"/>
    <w:rsid w:val="00C72560"/>
    <w:rsid w:val="00C72738"/>
    <w:rsid w:val="00C727BA"/>
    <w:rsid w:val="00C727BC"/>
    <w:rsid w:val="00C727CA"/>
    <w:rsid w:val="00C728C0"/>
    <w:rsid w:val="00C728C1"/>
    <w:rsid w:val="00C72994"/>
    <w:rsid w:val="00C72A81"/>
    <w:rsid w:val="00C72A8A"/>
    <w:rsid w:val="00C72AC7"/>
    <w:rsid w:val="00C72B26"/>
    <w:rsid w:val="00C72B28"/>
    <w:rsid w:val="00C72B61"/>
    <w:rsid w:val="00C72BC6"/>
    <w:rsid w:val="00C72C79"/>
    <w:rsid w:val="00C72C94"/>
    <w:rsid w:val="00C72D3A"/>
    <w:rsid w:val="00C72DBC"/>
    <w:rsid w:val="00C72E19"/>
    <w:rsid w:val="00C72EFD"/>
    <w:rsid w:val="00C73004"/>
    <w:rsid w:val="00C73059"/>
    <w:rsid w:val="00C731AC"/>
    <w:rsid w:val="00C73225"/>
    <w:rsid w:val="00C73255"/>
    <w:rsid w:val="00C732C0"/>
    <w:rsid w:val="00C7335A"/>
    <w:rsid w:val="00C73381"/>
    <w:rsid w:val="00C734EE"/>
    <w:rsid w:val="00C734FB"/>
    <w:rsid w:val="00C7361B"/>
    <w:rsid w:val="00C7373D"/>
    <w:rsid w:val="00C73756"/>
    <w:rsid w:val="00C73759"/>
    <w:rsid w:val="00C737CE"/>
    <w:rsid w:val="00C737D0"/>
    <w:rsid w:val="00C73805"/>
    <w:rsid w:val="00C7382F"/>
    <w:rsid w:val="00C7389D"/>
    <w:rsid w:val="00C7395C"/>
    <w:rsid w:val="00C73B69"/>
    <w:rsid w:val="00C73BBC"/>
    <w:rsid w:val="00C73C6F"/>
    <w:rsid w:val="00C73CF6"/>
    <w:rsid w:val="00C73E57"/>
    <w:rsid w:val="00C73E59"/>
    <w:rsid w:val="00C7401A"/>
    <w:rsid w:val="00C74048"/>
    <w:rsid w:val="00C740C6"/>
    <w:rsid w:val="00C741CB"/>
    <w:rsid w:val="00C74224"/>
    <w:rsid w:val="00C74327"/>
    <w:rsid w:val="00C743AD"/>
    <w:rsid w:val="00C74418"/>
    <w:rsid w:val="00C74520"/>
    <w:rsid w:val="00C745C7"/>
    <w:rsid w:val="00C7461B"/>
    <w:rsid w:val="00C74723"/>
    <w:rsid w:val="00C747A6"/>
    <w:rsid w:val="00C7482D"/>
    <w:rsid w:val="00C7490C"/>
    <w:rsid w:val="00C749C4"/>
    <w:rsid w:val="00C749F8"/>
    <w:rsid w:val="00C74B67"/>
    <w:rsid w:val="00C74BB8"/>
    <w:rsid w:val="00C74C0B"/>
    <w:rsid w:val="00C74C99"/>
    <w:rsid w:val="00C74E2A"/>
    <w:rsid w:val="00C75029"/>
    <w:rsid w:val="00C7504F"/>
    <w:rsid w:val="00C750C2"/>
    <w:rsid w:val="00C751A4"/>
    <w:rsid w:val="00C75390"/>
    <w:rsid w:val="00C753C2"/>
    <w:rsid w:val="00C7554F"/>
    <w:rsid w:val="00C75612"/>
    <w:rsid w:val="00C756A7"/>
    <w:rsid w:val="00C756B2"/>
    <w:rsid w:val="00C757AA"/>
    <w:rsid w:val="00C7583F"/>
    <w:rsid w:val="00C7591B"/>
    <w:rsid w:val="00C7592F"/>
    <w:rsid w:val="00C75978"/>
    <w:rsid w:val="00C759FA"/>
    <w:rsid w:val="00C75C79"/>
    <w:rsid w:val="00C75D86"/>
    <w:rsid w:val="00C75DD6"/>
    <w:rsid w:val="00C75DEE"/>
    <w:rsid w:val="00C75E42"/>
    <w:rsid w:val="00C75E44"/>
    <w:rsid w:val="00C75E62"/>
    <w:rsid w:val="00C75E87"/>
    <w:rsid w:val="00C75E89"/>
    <w:rsid w:val="00C75F30"/>
    <w:rsid w:val="00C75F87"/>
    <w:rsid w:val="00C75FA8"/>
    <w:rsid w:val="00C75FA9"/>
    <w:rsid w:val="00C75FD8"/>
    <w:rsid w:val="00C760ED"/>
    <w:rsid w:val="00C76131"/>
    <w:rsid w:val="00C761A3"/>
    <w:rsid w:val="00C761F5"/>
    <w:rsid w:val="00C76291"/>
    <w:rsid w:val="00C764BF"/>
    <w:rsid w:val="00C764CB"/>
    <w:rsid w:val="00C76612"/>
    <w:rsid w:val="00C76623"/>
    <w:rsid w:val="00C7664C"/>
    <w:rsid w:val="00C766B3"/>
    <w:rsid w:val="00C768E5"/>
    <w:rsid w:val="00C76A2D"/>
    <w:rsid w:val="00C76C72"/>
    <w:rsid w:val="00C76CF5"/>
    <w:rsid w:val="00C76D72"/>
    <w:rsid w:val="00C76DC4"/>
    <w:rsid w:val="00C76DE1"/>
    <w:rsid w:val="00C76EEA"/>
    <w:rsid w:val="00C77047"/>
    <w:rsid w:val="00C77072"/>
    <w:rsid w:val="00C77116"/>
    <w:rsid w:val="00C77257"/>
    <w:rsid w:val="00C774BC"/>
    <w:rsid w:val="00C775FF"/>
    <w:rsid w:val="00C7794F"/>
    <w:rsid w:val="00C77A28"/>
    <w:rsid w:val="00C77B1B"/>
    <w:rsid w:val="00C77C04"/>
    <w:rsid w:val="00C77CC3"/>
    <w:rsid w:val="00C77CFA"/>
    <w:rsid w:val="00C77D00"/>
    <w:rsid w:val="00C77D19"/>
    <w:rsid w:val="00C77D5B"/>
    <w:rsid w:val="00C77E59"/>
    <w:rsid w:val="00C77EC8"/>
    <w:rsid w:val="00C80017"/>
    <w:rsid w:val="00C80052"/>
    <w:rsid w:val="00C80304"/>
    <w:rsid w:val="00C803E3"/>
    <w:rsid w:val="00C80491"/>
    <w:rsid w:val="00C8067C"/>
    <w:rsid w:val="00C807B8"/>
    <w:rsid w:val="00C80B4B"/>
    <w:rsid w:val="00C80B92"/>
    <w:rsid w:val="00C80CEB"/>
    <w:rsid w:val="00C80CFD"/>
    <w:rsid w:val="00C80D3C"/>
    <w:rsid w:val="00C80E06"/>
    <w:rsid w:val="00C80E5E"/>
    <w:rsid w:val="00C80EC3"/>
    <w:rsid w:val="00C810B3"/>
    <w:rsid w:val="00C810E7"/>
    <w:rsid w:val="00C81128"/>
    <w:rsid w:val="00C81146"/>
    <w:rsid w:val="00C81170"/>
    <w:rsid w:val="00C8123E"/>
    <w:rsid w:val="00C813C9"/>
    <w:rsid w:val="00C815EC"/>
    <w:rsid w:val="00C8166A"/>
    <w:rsid w:val="00C817F4"/>
    <w:rsid w:val="00C8183F"/>
    <w:rsid w:val="00C818F1"/>
    <w:rsid w:val="00C81925"/>
    <w:rsid w:val="00C81928"/>
    <w:rsid w:val="00C81A23"/>
    <w:rsid w:val="00C81A24"/>
    <w:rsid w:val="00C81B19"/>
    <w:rsid w:val="00C81B24"/>
    <w:rsid w:val="00C81BB8"/>
    <w:rsid w:val="00C81E0D"/>
    <w:rsid w:val="00C82039"/>
    <w:rsid w:val="00C820B5"/>
    <w:rsid w:val="00C821DB"/>
    <w:rsid w:val="00C823E4"/>
    <w:rsid w:val="00C82405"/>
    <w:rsid w:val="00C82439"/>
    <w:rsid w:val="00C82454"/>
    <w:rsid w:val="00C82508"/>
    <w:rsid w:val="00C8252C"/>
    <w:rsid w:val="00C82624"/>
    <w:rsid w:val="00C82AC2"/>
    <w:rsid w:val="00C82ACE"/>
    <w:rsid w:val="00C82B36"/>
    <w:rsid w:val="00C82CFD"/>
    <w:rsid w:val="00C82E5A"/>
    <w:rsid w:val="00C82E6A"/>
    <w:rsid w:val="00C82F96"/>
    <w:rsid w:val="00C830B9"/>
    <w:rsid w:val="00C83101"/>
    <w:rsid w:val="00C8314E"/>
    <w:rsid w:val="00C83207"/>
    <w:rsid w:val="00C832B0"/>
    <w:rsid w:val="00C83394"/>
    <w:rsid w:val="00C83429"/>
    <w:rsid w:val="00C83433"/>
    <w:rsid w:val="00C834F9"/>
    <w:rsid w:val="00C8356F"/>
    <w:rsid w:val="00C835D5"/>
    <w:rsid w:val="00C83696"/>
    <w:rsid w:val="00C836C5"/>
    <w:rsid w:val="00C83743"/>
    <w:rsid w:val="00C83770"/>
    <w:rsid w:val="00C83888"/>
    <w:rsid w:val="00C83A4C"/>
    <w:rsid w:val="00C83B03"/>
    <w:rsid w:val="00C83B4C"/>
    <w:rsid w:val="00C83B88"/>
    <w:rsid w:val="00C83B9B"/>
    <w:rsid w:val="00C83E04"/>
    <w:rsid w:val="00C83E14"/>
    <w:rsid w:val="00C84087"/>
    <w:rsid w:val="00C84202"/>
    <w:rsid w:val="00C84300"/>
    <w:rsid w:val="00C84424"/>
    <w:rsid w:val="00C845F1"/>
    <w:rsid w:val="00C84668"/>
    <w:rsid w:val="00C84680"/>
    <w:rsid w:val="00C846E9"/>
    <w:rsid w:val="00C84724"/>
    <w:rsid w:val="00C847A2"/>
    <w:rsid w:val="00C8484E"/>
    <w:rsid w:val="00C848B1"/>
    <w:rsid w:val="00C84934"/>
    <w:rsid w:val="00C84A9D"/>
    <w:rsid w:val="00C84AF8"/>
    <w:rsid w:val="00C84B93"/>
    <w:rsid w:val="00C84BA7"/>
    <w:rsid w:val="00C84BE1"/>
    <w:rsid w:val="00C84C8D"/>
    <w:rsid w:val="00C84F04"/>
    <w:rsid w:val="00C84F5E"/>
    <w:rsid w:val="00C85065"/>
    <w:rsid w:val="00C85080"/>
    <w:rsid w:val="00C85173"/>
    <w:rsid w:val="00C85203"/>
    <w:rsid w:val="00C8525D"/>
    <w:rsid w:val="00C85311"/>
    <w:rsid w:val="00C853B6"/>
    <w:rsid w:val="00C853F7"/>
    <w:rsid w:val="00C85430"/>
    <w:rsid w:val="00C854EC"/>
    <w:rsid w:val="00C8558D"/>
    <w:rsid w:val="00C855EB"/>
    <w:rsid w:val="00C85606"/>
    <w:rsid w:val="00C85616"/>
    <w:rsid w:val="00C8561C"/>
    <w:rsid w:val="00C8563B"/>
    <w:rsid w:val="00C857DD"/>
    <w:rsid w:val="00C85816"/>
    <w:rsid w:val="00C858E6"/>
    <w:rsid w:val="00C8596C"/>
    <w:rsid w:val="00C85B17"/>
    <w:rsid w:val="00C85BA5"/>
    <w:rsid w:val="00C85BA7"/>
    <w:rsid w:val="00C85C46"/>
    <w:rsid w:val="00C85C79"/>
    <w:rsid w:val="00C85D11"/>
    <w:rsid w:val="00C85D26"/>
    <w:rsid w:val="00C85EE6"/>
    <w:rsid w:val="00C85FA1"/>
    <w:rsid w:val="00C85FD0"/>
    <w:rsid w:val="00C8611B"/>
    <w:rsid w:val="00C86126"/>
    <w:rsid w:val="00C862A9"/>
    <w:rsid w:val="00C86431"/>
    <w:rsid w:val="00C86432"/>
    <w:rsid w:val="00C86522"/>
    <w:rsid w:val="00C865AB"/>
    <w:rsid w:val="00C86643"/>
    <w:rsid w:val="00C867F2"/>
    <w:rsid w:val="00C8693D"/>
    <w:rsid w:val="00C869C5"/>
    <w:rsid w:val="00C86C52"/>
    <w:rsid w:val="00C86DA5"/>
    <w:rsid w:val="00C86F58"/>
    <w:rsid w:val="00C87019"/>
    <w:rsid w:val="00C8701D"/>
    <w:rsid w:val="00C870B5"/>
    <w:rsid w:val="00C8716C"/>
    <w:rsid w:val="00C8764B"/>
    <w:rsid w:val="00C876E9"/>
    <w:rsid w:val="00C876EB"/>
    <w:rsid w:val="00C87801"/>
    <w:rsid w:val="00C8790B"/>
    <w:rsid w:val="00C87A57"/>
    <w:rsid w:val="00C87A5D"/>
    <w:rsid w:val="00C87AE1"/>
    <w:rsid w:val="00C87BD8"/>
    <w:rsid w:val="00C87C18"/>
    <w:rsid w:val="00C87C35"/>
    <w:rsid w:val="00C87D06"/>
    <w:rsid w:val="00C87DD2"/>
    <w:rsid w:val="00C87DDD"/>
    <w:rsid w:val="00C87E7A"/>
    <w:rsid w:val="00C87E95"/>
    <w:rsid w:val="00C87EC2"/>
    <w:rsid w:val="00C87FE1"/>
    <w:rsid w:val="00C87FEF"/>
    <w:rsid w:val="00C87FF9"/>
    <w:rsid w:val="00C901DA"/>
    <w:rsid w:val="00C901FB"/>
    <w:rsid w:val="00C90582"/>
    <w:rsid w:val="00C9058F"/>
    <w:rsid w:val="00C905A1"/>
    <w:rsid w:val="00C9079D"/>
    <w:rsid w:val="00C907D6"/>
    <w:rsid w:val="00C9095C"/>
    <w:rsid w:val="00C90980"/>
    <w:rsid w:val="00C9099D"/>
    <w:rsid w:val="00C909AE"/>
    <w:rsid w:val="00C909F2"/>
    <w:rsid w:val="00C90C21"/>
    <w:rsid w:val="00C90E49"/>
    <w:rsid w:val="00C90E95"/>
    <w:rsid w:val="00C90EEE"/>
    <w:rsid w:val="00C90F5B"/>
    <w:rsid w:val="00C90FFD"/>
    <w:rsid w:val="00C91112"/>
    <w:rsid w:val="00C9115C"/>
    <w:rsid w:val="00C911A0"/>
    <w:rsid w:val="00C911E5"/>
    <w:rsid w:val="00C91270"/>
    <w:rsid w:val="00C912D7"/>
    <w:rsid w:val="00C914CE"/>
    <w:rsid w:val="00C9157D"/>
    <w:rsid w:val="00C9165F"/>
    <w:rsid w:val="00C91719"/>
    <w:rsid w:val="00C9179E"/>
    <w:rsid w:val="00C91993"/>
    <w:rsid w:val="00C91995"/>
    <w:rsid w:val="00C919DF"/>
    <w:rsid w:val="00C91AF2"/>
    <w:rsid w:val="00C91BC9"/>
    <w:rsid w:val="00C91C07"/>
    <w:rsid w:val="00C91C08"/>
    <w:rsid w:val="00C91C0C"/>
    <w:rsid w:val="00C91C30"/>
    <w:rsid w:val="00C91C5C"/>
    <w:rsid w:val="00C91CFB"/>
    <w:rsid w:val="00C91E7B"/>
    <w:rsid w:val="00C92000"/>
    <w:rsid w:val="00C92093"/>
    <w:rsid w:val="00C920EC"/>
    <w:rsid w:val="00C921D8"/>
    <w:rsid w:val="00C92275"/>
    <w:rsid w:val="00C92481"/>
    <w:rsid w:val="00C9259B"/>
    <w:rsid w:val="00C9269C"/>
    <w:rsid w:val="00C9275D"/>
    <w:rsid w:val="00C9283B"/>
    <w:rsid w:val="00C9283F"/>
    <w:rsid w:val="00C92888"/>
    <w:rsid w:val="00C92AB7"/>
    <w:rsid w:val="00C92AD7"/>
    <w:rsid w:val="00C92B72"/>
    <w:rsid w:val="00C92C0C"/>
    <w:rsid w:val="00C92CAE"/>
    <w:rsid w:val="00C92F22"/>
    <w:rsid w:val="00C92FE0"/>
    <w:rsid w:val="00C93040"/>
    <w:rsid w:val="00C93169"/>
    <w:rsid w:val="00C93187"/>
    <w:rsid w:val="00C932AC"/>
    <w:rsid w:val="00C93334"/>
    <w:rsid w:val="00C9344B"/>
    <w:rsid w:val="00C9352C"/>
    <w:rsid w:val="00C9362E"/>
    <w:rsid w:val="00C937FF"/>
    <w:rsid w:val="00C93845"/>
    <w:rsid w:val="00C93862"/>
    <w:rsid w:val="00C9390A"/>
    <w:rsid w:val="00C93917"/>
    <w:rsid w:val="00C9394E"/>
    <w:rsid w:val="00C9397E"/>
    <w:rsid w:val="00C939C0"/>
    <w:rsid w:val="00C93A8B"/>
    <w:rsid w:val="00C93AE8"/>
    <w:rsid w:val="00C93B3D"/>
    <w:rsid w:val="00C93C30"/>
    <w:rsid w:val="00C93D84"/>
    <w:rsid w:val="00C9400C"/>
    <w:rsid w:val="00C940E0"/>
    <w:rsid w:val="00C94134"/>
    <w:rsid w:val="00C9418F"/>
    <w:rsid w:val="00C94215"/>
    <w:rsid w:val="00C943C3"/>
    <w:rsid w:val="00C94517"/>
    <w:rsid w:val="00C9457F"/>
    <w:rsid w:val="00C945F4"/>
    <w:rsid w:val="00C94603"/>
    <w:rsid w:val="00C946BE"/>
    <w:rsid w:val="00C94726"/>
    <w:rsid w:val="00C9479B"/>
    <w:rsid w:val="00C94894"/>
    <w:rsid w:val="00C94917"/>
    <w:rsid w:val="00C94B69"/>
    <w:rsid w:val="00C94B9E"/>
    <w:rsid w:val="00C94CCB"/>
    <w:rsid w:val="00C94D1A"/>
    <w:rsid w:val="00C94EA1"/>
    <w:rsid w:val="00C94F05"/>
    <w:rsid w:val="00C94F30"/>
    <w:rsid w:val="00C94F4C"/>
    <w:rsid w:val="00C94FB3"/>
    <w:rsid w:val="00C95118"/>
    <w:rsid w:val="00C95186"/>
    <w:rsid w:val="00C9524C"/>
    <w:rsid w:val="00C9534E"/>
    <w:rsid w:val="00C95493"/>
    <w:rsid w:val="00C955A6"/>
    <w:rsid w:val="00C955C4"/>
    <w:rsid w:val="00C955F6"/>
    <w:rsid w:val="00C955F8"/>
    <w:rsid w:val="00C956DF"/>
    <w:rsid w:val="00C95759"/>
    <w:rsid w:val="00C9577B"/>
    <w:rsid w:val="00C95A07"/>
    <w:rsid w:val="00C95A15"/>
    <w:rsid w:val="00C95ACB"/>
    <w:rsid w:val="00C95B38"/>
    <w:rsid w:val="00C95BFD"/>
    <w:rsid w:val="00C95D03"/>
    <w:rsid w:val="00C95D43"/>
    <w:rsid w:val="00C95D5D"/>
    <w:rsid w:val="00C95EB2"/>
    <w:rsid w:val="00C95F11"/>
    <w:rsid w:val="00C95F2F"/>
    <w:rsid w:val="00C95F95"/>
    <w:rsid w:val="00C96057"/>
    <w:rsid w:val="00C96098"/>
    <w:rsid w:val="00C9609A"/>
    <w:rsid w:val="00C9618B"/>
    <w:rsid w:val="00C962A0"/>
    <w:rsid w:val="00C96384"/>
    <w:rsid w:val="00C96444"/>
    <w:rsid w:val="00C964F3"/>
    <w:rsid w:val="00C96998"/>
    <w:rsid w:val="00C96D19"/>
    <w:rsid w:val="00C96D71"/>
    <w:rsid w:val="00C96D87"/>
    <w:rsid w:val="00C96F80"/>
    <w:rsid w:val="00C9700A"/>
    <w:rsid w:val="00C972A5"/>
    <w:rsid w:val="00C973D5"/>
    <w:rsid w:val="00C97539"/>
    <w:rsid w:val="00C975F5"/>
    <w:rsid w:val="00C9764E"/>
    <w:rsid w:val="00C97880"/>
    <w:rsid w:val="00C978BF"/>
    <w:rsid w:val="00C978C6"/>
    <w:rsid w:val="00C97B48"/>
    <w:rsid w:val="00C97CD0"/>
    <w:rsid w:val="00C97D0B"/>
    <w:rsid w:val="00C97DDB"/>
    <w:rsid w:val="00C97EC1"/>
    <w:rsid w:val="00C97F45"/>
    <w:rsid w:val="00CA0078"/>
    <w:rsid w:val="00CA00EB"/>
    <w:rsid w:val="00CA0348"/>
    <w:rsid w:val="00CA03C8"/>
    <w:rsid w:val="00CA04C0"/>
    <w:rsid w:val="00CA0698"/>
    <w:rsid w:val="00CA0776"/>
    <w:rsid w:val="00CA077F"/>
    <w:rsid w:val="00CA07B2"/>
    <w:rsid w:val="00CA07C6"/>
    <w:rsid w:val="00CA0810"/>
    <w:rsid w:val="00CA0815"/>
    <w:rsid w:val="00CA097B"/>
    <w:rsid w:val="00CA09EF"/>
    <w:rsid w:val="00CA09FC"/>
    <w:rsid w:val="00CA0A1D"/>
    <w:rsid w:val="00CA0AB8"/>
    <w:rsid w:val="00CA0BB1"/>
    <w:rsid w:val="00CA0C3E"/>
    <w:rsid w:val="00CA0CF6"/>
    <w:rsid w:val="00CA0DE8"/>
    <w:rsid w:val="00CA0EA4"/>
    <w:rsid w:val="00CA0EFB"/>
    <w:rsid w:val="00CA103D"/>
    <w:rsid w:val="00CA1143"/>
    <w:rsid w:val="00CA1179"/>
    <w:rsid w:val="00CA117C"/>
    <w:rsid w:val="00CA12CD"/>
    <w:rsid w:val="00CA12DA"/>
    <w:rsid w:val="00CA13C2"/>
    <w:rsid w:val="00CA1479"/>
    <w:rsid w:val="00CA14CD"/>
    <w:rsid w:val="00CA1515"/>
    <w:rsid w:val="00CA167F"/>
    <w:rsid w:val="00CA16AE"/>
    <w:rsid w:val="00CA16D7"/>
    <w:rsid w:val="00CA171F"/>
    <w:rsid w:val="00CA175F"/>
    <w:rsid w:val="00CA17BA"/>
    <w:rsid w:val="00CA17D1"/>
    <w:rsid w:val="00CA19A7"/>
    <w:rsid w:val="00CA19AC"/>
    <w:rsid w:val="00CA19B4"/>
    <w:rsid w:val="00CA1B86"/>
    <w:rsid w:val="00CA1B99"/>
    <w:rsid w:val="00CA1CBF"/>
    <w:rsid w:val="00CA1D15"/>
    <w:rsid w:val="00CA1D1F"/>
    <w:rsid w:val="00CA1E5B"/>
    <w:rsid w:val="00CA1E88"/>
    <w:rsid w:val="00CA1FE2"/>
    <w:rsid w:val="00CA20A4"/>
    <w:rsid w:val="00CA20B1"/>
    <w:rsid w:val="00CA227F"/>
    <w:rsid w:val="00CA22AB"/>
    <w:rsid w:val="00CA22EA"/>
    <w:rsid w:val="00CA235C"/>
    <w:rsid w:val="00CA2465"/>
    <w:rsid w:val="00CA251D"/>
    <w:rsid w:val="00CA25D8"/>
    <w:rsid w:val="00CA25DB"/>
    <w:rsid w:val="00CA25F6"/>
    <w:rsid w:val="00CA25F9"/>
    <w:rsid w:val="00CA264B"/>
    <w:rsid w:val="00CA2694"/>
    <w:rsid w:val="00CA26CE"/>
    <w:rsid w:val="00CA27F9"/>
    <w:rsid w:val="00CA2849"/>
    <w:rsid w:val="00CA28D5"/>
    <w:rsid w:val="00CA2A2D"/>
    <w:rsid w:val="00CA2AA4"/>
    <w:rsid w:val="00CA2B60"/>
    <w:rsid w:val="00CA2D00"/>
    <w:rsid w:val="00CA2D05"/>
    <w:rsid w:val="00CA2DC1"/>
    <w:rsid w:val="00CA2FB2"/>
    <w:rsid w:val="00CA304E"/>
    <w:rsid w:val="00CA3058"/>
    <w:rsid w:val="00CA3173"/>
    <w:rsid w:val="00CA31AA"/>
    <w:rsid w:val="00CA3262"/>
    <w:rsid w:val="00CA32A5"/>
    <w:rsid w:val="00CA345C"/>
    <w:rsid w:val="00CA3520"/>
    <w:rsid w:val="00CA3561"/>
    <w:rsid w:val="00CA3620"/>
    <w:rsid w:val="00CA3636"/>
    <w:rsid w:val="00CA3751"/>
    <w:rsid w:val="00CA378A"/>
    <w:rsid w:val="00CA387E"/>
    <w:rsid w:val="00CA3A4E"/>
    <w:rsid w:val="00CA3AB4"/>
    <w:rsid w:val="00CA3B98"/>
    <w:rsid w:val="00CA3BBA"/>
    <w:rsid w:val="00CA3CBC"/>
    <w:rsid w:val="00CA3CC4"/>
    <w:rsid w:val="00CA3EED"/>
    <w:rsid w:val="00CA402C"/>
    <w:rsid w:val="00CA4293"/>
    <w:rsid w:val="00CA44D8"/>
    <w:rsid w:val="00CA4621"/>
    <w:rsid w:val="00CA46D3"/>
    <w:rsid w:val="00CA46F2"/>
    <w:rsid w:val="00CA47A6"/>
    <w:rsid w:val="00CA47EF"/>
    <w:rsid w:val="00CA48FA"/>
    <w:rsid w:val="00CA4B4E"/>
    <w:rsid w:val="00CA4BFC"/>
    <w:rsid w:val="00CA4C6F"/>
    <w:rsid w:val="00CA4D26"/>
    <w:rsid w:val="00CA4D6C"/>
    <w:rsid w:val="00CA4EF8"/>
    <w:rsid w:val="00CA4F1A"/>
    <w:rsid w:val="00CA4FEC"/>
    <w:rsid w:val="00CA5167"/>
    <w:rsid w:val="00CA51E1"/>
    <w:rsid w:val="00CA5235"/>
    <w:rsid w:val="00CA52D6"/>
    <w:rsid w:val="00CA5465"/>
    <w:rsid w:val="00CA5502"/>
    <w:rsid w:val="00CA555D"/>
    <w:rsid w:val="00CA5855"/>
    <w:rsid w:val="00CA588D"/>
    <w:rsid w:val="00CA5C21"/>
    <w:rsid w:val="00CA5D40"/>
    <w:rsid w:val="00CA5D58"/>
    <w:rsid w:val="00CA5E78"/>
    <w:rsid w:val="00CA5FB4"/>
    <w:rsid w:val="00CA5FC0"/>
    <w:rsid w:val="00CA5FFE"/>
    <w:rsid w:val="00CA60FE"/>
    <w:rsid w:val="00CA611A"/>
    <w:rsid w:val="00CA61FC"/>
    <w:rsid w:val="00CA620E"/>
    <w:rsid w:val="00CA62C2"/>
    <w:rsid w:val="00CA6367"/>
    <w:rsid w:val="00CA6372"/>
    <w:rsid w:val="00CA6415"/>
    <w:rsid w:val="00CA6419"/>
    <w:rsid w:val="00CA65B5"/>
    <w:rsid w:val="00CA661F"/>
    <w:rsid w:val="00CA6648"/>
    <w:rsid w:val="00CA6655"/>
    <w:rsid w:val="00CA6699"/>
    <w:rsid w:val="00CA677A"/>
    <w:rsid w:val="00CA67F5"/>
    <w:rsid w:val="00CA67F8"/>
    <w:rsid w:val="00CA697C"/>
    <w:rsid w:val="00CA698D"/>
    <w:rsid w:val="00CA69C7"/>
    <w:rsid w:val="00CA6A8A"/>
    <w:rsid w:val="00CA6AAB"/>
    <w:rsid w:val="00CA6B1A"/>
    <w:rsid w:val="00CA6CD6"/>
    <w:rsid w:val="00CA6D7A"/>
    <w:rsid w:val="00CA6D97"/>
    <w:rsid w:val="00CA6E8A"/>
    <w:rsid w:val="00CA6FC1"/>
    <w:rsid w:val="00CA7002"/>
    <w:rsid w:val="00CA7009"/>
    <w:rsid w:val="00CA7067"/>
    <w:rsid w:val="00CA7076"/>
    <w:rsid w:val="00CA707E"/>
    <w:rsid w:val="00CA708A"/>
    <w:rsid w:val="00CA72FA"/>
    <w:rsid w:val="00CA73F1"/>
    <w:rsid w:val="00CA74A0"/>
    <w:rsid w:val="00CA7501"/>
    <w:rsid w:val="00CA75F2"/>
    <w:rsid w:val="00CA7604"/>
    <w:rsid w:val="00CA7768"/>
    <w:rsid w:val="00CA7827"/>
    <w:rsid w:val="00CA78A4"/>
    <w:rsid w:val="00CA78E4"/>
    <w:rsid w:val="00CA7A3A"/>
    <w:rsid w:val="00CA7C40"/>
    <w:rsid w:val="00CA7CED"/>
    <w:rsid w:val="00CA7E55"/>
    <w:rsid w:val="00CA7E8A"/>
    <w:rsid w:val="00CA7F57"/>
    <w:rsid w:val="00CB019A"/>
    <w:rsid w:val="00CB0250"/>
    <w:rsid w:val="00CB0314"/>
    <w:rsid w:val="00CB04ED"/>
    <w:rsid w:val="00CB0652"/>
    <w:rsid w:val="00CB07D3"/>
    <w:rsid w:val="00CB085E"/>
    <w:rsid w:val="00CB08B8"/>
    <w:rsid w:val="00CB08C3"/>
    <w:rsid w:val="00CB08F1"/>
    <w:rsid w:val="00CB091F"/>
    <w:rsid w:val="00CB099C"/>
    <w:rsid w:val="00CB09E6"/>
    <w:rsid w:val="00CB09FC"/>
    <w:rsid w:val="00CB0A03"/>
    <w:rsid w:val="00CB0AAD"/>
    <w:rsid w:val="00CB0AD3"/>
    <w:rsid w:val="00CB0B8C"/>
    <w:rsid w:val="00CB0BC4"/>
    <w:rsid w:val="00CB0BE4"/>
    <w:rsid w:val="00CB0C5F"/>
    <w:rsid w:val="00CB0DB3"/>
    <w:rsid w:val="00CB0E68"/>
    <w:rsid w:val="00CB0F25"/>
    <w:rsid w:val="00CB108F"/>
    <w:rsid w:val="00CB1177"/>
    <w:rsid w:val="00CB1198"/>
    <w:rsid w:val="00CB11CC"/>
    <w:rsid w:val="00CB130E"/>
    <w:rsid w:val="00CB1441"/>
    <w:rsid w:val="00CB14CB"/>
    <w:rsid w:val="00CB15DA"/>
    <w:rsid w:val="00CB16C7"/>
    <w:rsid w:val="00CB16EE"/>
    <w:rsid w:val="00CB16F7"/>
    <w:rsid w:val="00CB1789"/>
    <w:rsid w:val="00CB19F1"/>
    <w:rsid w:val="00CB1A42"/>
    <w:rsid w:val="00CB1A73"/>
    <w:rsid w:val="00CB1AF6"/>
    <w:rsid w:val="00CB1B0E"/>
    <w:rsid w:val="00CB1B3A"/>
    <w:rsid w:val="00CB1BD9"/>
    <w:rsid w:val="00CB1C20"/>
    <w:rsid w:val="00CB1C45"/>
    <w:rsid w:val="00CB1CC5"/>
    <w:rsid w:val="00CB1EE6"/>
    <w:rsid w:val="00CB2008"/>
    <w:rsid w:val="00CB208E"/>
    <w:rsid w:val="00CB20B3"/>
    <w:rsid w:val="00CB21FC"/>
    <w:rsid w:val="00CB23C9"/>
    <w:rsid w:val="00CB23F5"/>
    <w:rsid w:val="00CB249D"/>
    <w:rsid w:val="00CB25B6"/>
    <w:rsid w:val="00CB25BA"/>
    <w:rsid w:val="00CB2792"/>
    <w:rsid w:val="00CB27D9"/>
    <w:rsid w:val="00CB2B08"/>
    <w:rsid w:val="00CB2BEB"/>
    <w:rsid w:val="00CB2C02"/>
    <w:rsid w:val="00CB2C63"/>
    <w:rsid w:val="00CB2E45"/>
    <w:rsid w:val="00CB2E7D"/>
    <w:rsid w:val="00CB30B4"/>
    <w:rsid w:val="00CB30C6"/>
    <w:rsid w:val="00CB312F"/>
    <w:rsid w:val="00CB3133"/>
    <w:rsid w:val="00CB3136"/>
    <w:rsid w:val="00CB345B"/>
    <w:rsid w:val="00CB349D"/>
    <w:rsid w:val="00CB37F3"/>
    <w:rsid w:val="00CB3833"/>
    <w:rsid w:val="00CB3857"/>
    <w:rsid w:val="00CB389E"/>
    <w:rsid w:val="00CB3A30"/>
    <w:rsid w:val="00CB3A3C"/>
    <w:rsid w:val="00CB3B33"/>
    <w:rsid w:val="00CB3BE5"/>
    <w:rsid w:val="00CB3C88"/>
    <w:rsid w:val="00CB3CE0"/>
    <w:rsid w:val="00CB3DFB"/>
    <w:rsid w:val="00CB3E3E"/>
    <w:rsid w:val="00CB3EBB"/>
    <w:rsid w:val="00CB3EF1"/>
    <w:rsid w:val="00CB4032"/>
    <w:rsid w:val="00CB4090"/>
    <w:rsid w:val="00CB40B8"/>
    <w:rsid w:val="00CB4279"/>
    <w:rsid w:val="00CB4493"/>
    <w:rsid w:val="00CB4509"/>
    <w:rsid w:val="00CB4518"/>
    <w:rsid w:val="00CB46A7"/>
    <w:rsid w:val="00CB48B4"/>
    <w:rsid w:val="00CB48CF"/>
    <w:rsid w:val="00CB4B67"/>
    <w:rsid w:val="00CB4BAC"/>
    <w:rsid w:val="00CB4CDD"/>
    <w:rsid w:val="00CB4D64"/>
    <w:rsid w:val="00CB4DB3"/>
    <w:rsid w:val="00CB4E5B"/>
    <w:rsid w:val="00CB4EB2"/>
    <w:rsid w:val="00CB4EDA"/>
    <w:rsid w:val="00CB5000"/>
    <w:rsid w:val="00CB508A"/>
    <w:rsid w:val="00CB50DA"/>
    <w:rsid w:val="00CB51BE"/>
    <w:rsid w:val="00CB51C9"/>
    <w:rsid w:val="00CB5383"/>
    <w:rsid w:val="00CB5397"/>
    <w:rsid w:val="00CB53A1"/>
    <w:rsid w:val="00CB53C1"/>
    <w:rsid w:val="00CB543A"/>
    <w:rsid w:val="00CB558C"/>
    <w:rsid w:val="00CB55B9"/>
    <w:rsid w:val="00CB569C"/>
    <w:rsid w:val="00CB59B4"/>
    <w:rsid w:val="00CB5A4D"/>
    <w:rsid w:val="00CB5AC7"/>
    <w:rsid w:val="00CB5BA4"/>
    <w:rsid w:val="00CB5C2E"/>
    <w:rsid w:val="00CB5D2A"/>
    <w:rsid w:val="00CB6165"/>
    <w:rsid w:val="00CB620C"/>
    <w:rsid w:val="00CB6280"/>
    <w:rsid w:val="00CB62CB"/>
    <w:rsid w:val="00CB6347"/>
    <w:rsid w:val="00CB63FD"/>
    <w:rsid w:val="00CB644E"/>
    <w:rsid w:val="00CB6452"/>
    <w:rsid w:val="00CB6454"/>
    <w:rsid w:val="00CB6457"/>
    <w:rsid w:val="00CB645F"/>
    <w:rsid w:val="00CB65E7"/>
    <w:rsid w:val="00CB66FD"/>
    <w:rsid w:val="00CB677F"/>
    <w:rsid w:val="00CB699B"/>
    <w:rsid w:val="00CB69C0"/>
    <w:rsid w:val="00CB69C7"/>
    <w:rsid w:val="00CB6BDF"/>
    <w:rsid w:val="00CB6E6A"/>
    <w:rsid w:val="00CB6E84"/>
    <w:rsid w:val="00CB6F2C"/>
    <w:rsid w:val="00CB6F9D"/>
    <w:rsid w:val="00CB7084"/>
    <w:rsid w:val="00CB70A3"/>
    <w:rsid w:val="00CB7223"/>
    <w:rsid w:val="00CB7260"/>
    <w:rsid w:val="00CB727D"/>
    <w:rsid w:val="00CB7323"/>
    <w:rsid w:val="00CB7429"/>
    <w:rsid w:val="00CB7444"/>
    <w:rsid w:val="00CB7459"/>
    <w:rsid w:val="00CB74F0"/>
    <w:rsid w:val="00CB76F7"/>
    <w:rsid w:val="00CB774D"/>
    <w:rsid w:val="00CB78CA"/>
    <w:rsid w:val="00CB78F1"/>
    <w:rsid w:val="00CB7A35"/>
    <w:rsid w:val="00CB7B13"/>
    <w:rsid w:val="00CB7B43"/>
    <w:rsid w:val="00CB7BA2"/>
    <w:rsid w:val="00CB7C15"/>
    <w:rsid w:val="00CB7C40"/>
    <w:rsid w:val="00CB7CA2"/>
    <w:rsid w:val="00CB7CEC"/>
    <w:rsid w:val="00CB7D10"/>
    <w:rsid w:val="00CB7E42"/>
    <w:rsid w:val="00CB7EB3"/>
    <w:rsid w:val="00CB7EC6"/>
    <w:rsid w:val="00CB7F6F"/>
    <w:rsid w:val="00CB7FDC"/>
    <w:rsid w:val="00CC00FD"/>
    <w:rsid w:val="00CC0147"/>
    <w:rsid w:val="00CC020C"/>
    <w:rsid w:val="00CC0255"/>
    <w:rsid w:val="00CC02F6"/>
    <w:rsid w:val="00CC0446"/>
    <w:rsid w:val="00CC04A8"/>
    <w:rsid w:val="00CC05A9"/>
    <w:rsid w:val="00CC05B2"/>
    <w:rsid w:val="00CC09AD"/>
    <w:rsid w:val="00CC0B2F"/>
    <w:rsid w:val="00CC0B71"/>
    <w:rsid w:val="00CC0C2F"/>
    <w:rsid w:val="00CC0C69"/>
    <w:rsid w:val="00CC0D02"/>
    <w:rsid w:val="00CC0ED5"/>
    <w:rsid w:val="00CC0FED"/>
    <w:rsid w:val="00CC10FA"/>
    <w:rsid w:val="00CC1241"/>
    <w:rsid w:val="00CC1284"/>
    <w:rsid w:val="00CC147F"/>
    <w:rsid w:val="00CC14A3"/>
    <w:rsid w:val="00CC16D1"/>
    <w:rsid w:val="00CC18FD"/>
    <w:rsid w:val="00CC194B"/>
    <w:rsid w:val="00CC199F"/>
    <w:rsid w:val="00CC19F3"/>
    <w:rsid w:val="00CC19F5"/>
    <w:rsid w:val="00CC1ABC"/>
    <w:rsid w:val="00CC1ACA"/>
    <w:rsid w:val="00CC1BD1"/>
    <w:rsid w:val="00CC1C9B"/>
    <w:rsid w:val="00CC1CEA"/>
    <w:rsid w:val="00CC1D3D"/>
    <w:rsid w:val="00CC1DA3"/>
    <w:rsid w:val="00CC1E08"/>
    <w:rsid w:val="00CC1E66"/>
    <w:rsid w:val="00CC1EDC"/>
    <w:rsid w:val="00CC1F7E"/>
    <w:rsid w:val="00CC1FD5"/>
    <w:rsid w:val="00CC20C2"/>
    <w:rsid w:val="00CC217F"/>
    <w:rsid w:val="00CC21BF"/>
    <w:rsid w:val="00CC2240"/>
    <w:rsid w:val="00CC2351"/>
    <w:rsid w:val="00CC24AD"/>
    <w:rsid w:val="00CC258E"/>
    <w:rsid w:val="00CC2615"/>
    <w:rsid w:val="00CC2679"/>
    <w:rsid w:val="00CC26E6"/>
    <w:rsid w:val="00CC2723"/>
    <w:rsid w:val="00CC28DA"/>
    <w:rsid w:val="00CC290D"/>
    <w:rsid w:val="00CC2923"/>
    <w:rsid w:val="00CC2A05"/>
    <w:rsid w:val="00CC2A84"/>
    <w:rsid w:val="00CC2AF9"/>
    <w:rsid w:val="00CC2B6E"/>
    <w:rsid w:val="00CC2D7D"/>
    <w:rsid w:val="00CC2E03"/>
    <w:rsid w:val="00CC2EA5"/>
    <w:rsid w:val="00CC2F15"/>
    <w:rsid w:val="00CC2F84"/>
    <w:rsid w:val="00CC3048"/>
    <w:rsid w:val="00CC305F"/>
    <w:rsid w:val="00CC3074"/>
    <w:rsid w:val="00CC3106"/>
    <w:rsid w:val="00CC34E6"/>
    <w:rsid w:val="00CC35E7"/>
    <w:rsid w:val="00CC3AE3"/>
    <w:rsid w:val="00CC3B7A"/>
    <w:rsid w:val="00CC3D50"/>
    <w:rsid w:val="00CC3F8D"/>
    <w:rsid w:val="00CC4099"/>
    <w:rsid w:val="00CC41B5"/>
    <w:rsid w:val="00CC43FA"/>
    <w:rsid w:val="00CC4857"/>
    <w:rsid w:val="00CC4944"/>
    <w:rsid w:val="00CC4945"/>
    <w:rsid w:val="00CC4963"/>
    <w:rsid w:val="00CC49D4"/>
    <w:rsid w:val="00CC49F2"/>
    <w:rsid w:val="00CC4DBA"/>
    <w:rsid w:val="00CC4E44"/>
    <w:rsid w:val="00CC4EAF"/>
    <w:rsid w:val="00CC51BA"/>
    <w:rsid w:val="00CC529F"/>
    <w:rsid w:val="00CC52A0"/>
    <w:rsid w:val="00CC53ED"/>
    <w:rsid w:val="00CC556E"/>
    <w:rsid w:val="00CC55DD"/>
    <w:rsid w:val="00CC5754"/>
    <w:rsid w:val="00CC57FE"/>
    <w:rsid w:val="00CC5868"/>
    <w:rsid w:val="00CC59CE"/>
    <w:rsid w:val="00CC5AF2"/>
    <w:rsid w:val="00CC5E53"/>
    <w:rsid w:val="00CC5E5C"/>
    <w:rsid w:val="00CC5F80"/>
    <w:rsid w:val="00CC6134"/>
    <w:rsid w:val="00CC62D7"/>
    <w:rsid w:val="00CC6315"/>
    <w:rsid w:val="00CC6363"/>
    <w:rsid w:val="00CC63B2"/>
    <w:rsid w:val="00CC6876"/>
    <w:rsid w:val="00CC68DE"/>
    <w:rsid w:val="00CC68EF"/>
    <w:rsid w:val="00CC690F"/>
    <w:rsid w:val="00CC694B"/>
    <w:rsid w:val="00CC6987"/>
    <w:rsid w:val="00CC6B00"/>
    <w:rsid w:val="00CC6B62"/>
    <w:rsid w:val="00CC6C8B"/>
    <w:rsid w:val="00CC6CDC"/>
    <w:rsid w:val="00CC6D10"/>
    <w:rsid w:val="00CC6D41"/>
    <w:rsid w:val="00CC6DAE"/>
    <w:rsid w:val="00CC6DC6"/>
    <w:rsid w:val="00CC6E55"/>
    <w:rsid w:val="00CC6F99"/>
    <w:rsid w:val="00CC701C"/>
    <w:rsid w:val="00CC705E"/>
    <w:rsid w:val="00CC713C"/>
    <w:rsid w:val="00CC725F"/>
    <w:rsid w:val="00CC7347"/>
    <w:rsid w:val="00CC734B"/>
    <w:rsid w:val="00CC7477"/>
    <w:rsid w:val="00CC75F8"/>
    <w:rsid w:val="00CC78EA"/>
    <w:rsid w:val="00CC7A5E"/>
    <w:rsid w:val="00CC7AD3"/>
    <w:rsid w:val="00CC7AFB"/>
    <w:rsid w:val="00CC7D14"/>
    <w:rsid w:val="00CC7D2F"/>
    <w:rsid w:val="00CC7DBB"/>
    <w:rsid w:val="00CC7DF0"/>
    <w:rsid w:val="00CC7F58"/>
    <w:rsid w:val="00CC7FCE"/>
    <w:rsid w:val="00CD000B"/>
    <w:rsid w:val="00CD0084"/>
    <w:rsid w:val="00CD0089"/>
    <w:rsid w:val="00CD009B"/>
    <w:rsid w:val="00CD0129"/>
    <w:rsid w:val="00CD01C1"/>
    <w:rsid w:val="00CD023C"/>
    <w:rsid w:val="00CD035E"/>
    <w:rsid w:val="00CD0525"/>
    <w:rsid w:val="00CD05CA"/>
    <w:rsid w:val="00CD0633"/>
    <w:rsid w:val="00CD0821"/>
    <w:rsid w:val="00CD09BF"/>
    <w:rsid w:val="00CD0A8F"/>
    <w:rsid w:val="00CD0ACB"/>
    <w:rsid w:val="00CD0B2A"/>
    <w:rsid w:val="00CD0BE6"/>
    <w:rsid w:val="00CD0C9F"/>
    <w:rsid w:val="00CD0E11"/>
    <w:rsid w:val="00CD115A"/>
    <w:rsid w:val="00CD1433"/>
    <w:rsid w:val="00CD149F"/>
    <w:rsid w:val="00CD14F3"/>
    <w:rsid w:val="00CD1513"/>
    <w:rsid w:val="00CD15A3"/>
    <w:rsid w:val="00CD1674"/>
    <w:rsid w:val="00CD16A2"/>
    <w:rsid w:val="00CD1714"/>
    <w:rsid w:val="00CD175D"/>
    <w:rsid w:val="00CD17CC"/>
    <w:rsid w:val="00CD17F7"/>
    <w:rsid w:val="00CD18D8"/>
    <w:rsid w:val="00CD1AC6"/>
    <w:rsid w:val="00CD1B4D"/>
    <w:rsid w:val="00CD1C58"/>
    <w:rsid w:val="00CD1D3B"/>
    <w:rsid w:val="00CD1DD6"/>
    <w:rsid w:val="00CD1E52"/>
    <w:rsid w:val="00CD2044"/>
    <w:rsid w:val="00CD208D"/>
    <w:rsid w:val="00CD214D"/>
    <w:rsid w:val="00CD232A"/>
    <w:rsid w:val="00CD234D"/>
    <w:rsid w:val="00CD2AD7"/>
    <w:rsid w:val="00CD2CE0"/>
    <w:rsid w:val="00CD2D58"/>
    <w:rsid w:val="00CD2D84"/>
    <w:rsid w:val="00CD2E28"/>
    <w:rsid w:val="00CD2E57"/>
    <w:rsid w:val="00CD2ED9"/>
    <w:rsid w:val="00CD2FB3"/>
    <w:rsid w:val="00CD301B"/>
    <w:rsid w:val="00CD3097"/>
    <w:rsid w:val="00CD30E4"/>
    <w:rsid w:val="00CD3128"/>
    <w:rsid w:val="00CD3138"/>
    <w:rsid w:val="00CD3147"/>
    <w:rsid w:val="00CD317A"/>
    <w:rsid w:val="00CD355C"/>
    <w:rsid w:val="00CD35A6"/>
    <w:rsid w:val="00CD37F5"/>
    <w:rsid w:val="00CD3889"/>
    <w:rsid w:val="00CD3967"/>
    <w:rsid w:val="00CD397C"/>
    <w:rsid w:val="00CD3A93"/>
    <w:rsid w:val="00CD3B12"/>
    <w:rsid w:val="00CD3CDB"/>
    <w:rsid w:val="00CD3E3B"/>
    <w:rsid w:val="00CD3E93"/>
    <w:rsid w:val="00CD3EA9"/>
    <w:rsid w:val="00CD3EE2"/>
    <w:rsid w:val="00CD3F7B"/>
    <w:rsid w:val="00CD4027"/>
    <w:rsid w:val="00CD4089"/>
    <w:rsid w:val="00CD40A7"/>
    <w:rsid w:val="00CD412E"/>
    <w:rsid w:val="00CD41C0"/>
    <w:rsid w:val="00CD42FF"/>
    <w:rsid w:val="00CD438F"/>
    <w:rsid w:val="00CD45E2"/>
    <w:rsid w:val="00CD4728"/>
    <w:rsid w:val="00CD48CE"/>
    <w:rsid w:val="00CD49F8"/>
    <w:rsid w:val="00CD4B4A"/>
    <w:rsid w:val="00CD4B54"/>
    <w:rsid w:val="00CD4B7A"/>
    <w:rsid w:val="00CD4BE6"/>
    <w:rsid w:val="00CD4C32"/>
    <w:rsid w:val="00CD4D54"/>
    <w:rsid w:val="00CD4D7A"/>
    <w:rsid w:val="00CD50F1"/>
    <w:rsid w:val="00CD5104"/>
    <w:rsid w:val="00CD51CF"/>
    <w:rsid w:val="00CD51FA"/>
    <w:rsid w:val="00CD528F"/>
    <w:rsid w:val="00CD5296"/>
    <w:rsid w:val="00CD52D1"/>
    <w:rsid w:val="00CD547D"/>
    <w:rsid w:val="00CD5491"/>
    <w:rsid w:val="00CD549A"/>
    <w:rsid w:val="00CD54CA"/>
    <w:rsid w:val="00CD56D5"/>
    <w:rsid w:val="00CD5876"/>
    <w:rsid w:val="00CD5960"/>
    <w:rsid w:val="00CD5D27"/>
    <w:rsid w:val="00CD5E03"/>
    <w:rsid w:val="00CD5E69"/>
    <w:rsid w:val="00CD5ECD"/>
    <w:rsid w:val="00CD5FFE"/>
    <w:rsid w:val="00CD60A5"/>
    <w:rsid w:val="00CD60B7"/>
    <w:rsid w:val="00CD60CC"/>
    <w:rsid w:val="00CD611E"/>
    <w:rsid w:val="00CD617C"/>
    <w:rsid w:val="00CD638E"/>
    <w:rsid w:val="00CD6396"/>
    <w:rsid w:val="00CD642C"/>
    <w:rsid w:val="00CD65B4"/>
    <w:rsid w:val="00CD65E5"/>
    <w:rsid w:val="00CD6660"/>
    <w:rsid w:val="00CD66CF"/>
    <w:rsid w:val="00CD67E1"/>
    <w:rsid w:val="00CD684C"/>
    <w:rsid w:val="00CD6998"/>
    <w:rsid w:val="00CD6ABC"/>
    <w:rsid w:val="00CD6B06"/>
    <w:rsid w:val="00CD6BA1"/>
    <w:rsid w:val="00CD6BE7"/>
    <w:rsid w:val="00CD6C16"/>
    <w:rsid w:val="00CD6C31"/>
    <w:rsid w:val="00CD6D72"/>
    <w:rsid w:val="00CD6EED"/>
    <w:rsid w:val="00CD6F25"/>
    <w:rsid w:val="00CD70C3"/>
    <w:rsid w:val="00CD70F2"/>
    <w:rsid w:val="00CD7148"/>
    <w:rsid w:val="00CD714A"/>
    <w:rsid w:val="00CD7185"/>
    <w:rsid w:val="00CD71BF"/>
    <w:rsid w:val="00CD73E8"/>
    <w:rsid w:val="00CD7495"/>
    <w:rsid w:val="00CD762C"/>
    <w:rsid w:val="00CD769A"/>
    <w:rsid w:val="00CD778D"/>
    <w:rsid w:val="00CD782C"/>
    <w:rsid w:val="00CD78CD"/>
    <w:rsid w:val="00CD79AF"/>
    <w:rsid w:val="00CD79CE"/>
    <w:rsid w:val="00CD7AE4"/>
    <w:rsid w:val="00CD7C15"/>
    <w:rsid w:val="00CD7D36"/>
    <w:rsid w:val="00CD7DB7"/>
    <w:rsid w:val="00CD7E79"/>
    <w:rsid w:val="00CD7FF0"/>
    <w:rsid w:val="00CE005A"/>
    <w:rsid w:val="00CE0201"/>
    <w:rsid w:val="00CE0295"/>
    <w:rsid w:val="00CE03B8"/>
    <w:rsid w:val="00CE04D5"/>
    <w:rsid w:val="00CE051B"/>
    <w:rsid w:val="00CE0546"/>
    <w:rsid w:val="00CE05B7"/>
    <w:rsid w:val="00CE0612"/>
    <w:rsid w:val="00CE0734"/>
    <w:rsid w:val="00CE09F5"/>
    <w:rsid w:val="00CE0A1C"/>
    <w:rsid w:val="00CE0AA1"/>
    <w:rsid w:val="00CE0B35"/>
    <w:rsid w:val="00CE0DB9"/>
    <w:rsid w:val="00CE0E1F"/>
    <w:rsid w:val="00CE0EB4"/>
    <w:rsid w:val="00CE1228"/>
    <w:rsid w:val="00CE1244"/>
    <w:rsid w:val="00CE128F"/>
    <w:rsid w:val="00CE12EB"/>
    <w:rsid w:val="00CE1323"/>
    <w:rsid w:val="00CE1497"/>
    <w:rsid w:val="00CE14D6"/>
    <w:rsid w:val="00CE15DD"/>
    <w:rsid w:val="00CE15F2"/>
    <w:rsid w:val="00CE1637"/>
    <w:rsid w:val="00CE16C4"/>
    <w:rsid w:val="00CE1738"/>
    <w:rsid w:val="00CE180A"/>
    <w:rsid w:val="00CE1825"/>
    <w:rsid w:val="00CE182A"/>
    <w:rsid w:val="00CE1851"/>
    <w:rsid w:val="00CE1938"/>
    <w:rsid w:val="00CE1BF8"/>
    <w:rsid w:val="00CE1C00"/>
    <w:rsid w:val="00CE1CCA"/>
    <w:rsid w:val="00CE1D7B"/>
    <w:rsid w:val="00CE1DA3"/>
    <w:rsid w:val="00CE1EF8"/>
    <w:rsid w:val="00CE2124"/>
    <w:rsid w:val="00CE215C"/>
    <w:rsid w:val="00CE226D"/>
    <w:rsid w:val="00CE22D2"/>
    <w:rsid w:val="00CE22EA"/>
    <w:rsid w:val="00CE2343"/>
    <w:rsid w:val="00CE238F"/>
    <w:rsid w:val="00CE241D"/>
    <w:rsid w:val="00CE251D"/>
    <w:rsid w:val="00CE2621"/>
    <w:rsid w:val="00CE26A5"/>
    <w:rsid w:val="00CE2768"/>
    <w:rsid w:val="00CE28B1"/>
    <w:rsid w:val="00CE28DD"/>
    <w:rsid w:val="00CE291A"/>
    <w:rsid w:val="00CE29EC"/>
    <w:rsid w:val="00CE2AEE"/>
    <w:rsid w:val="00CE2C76"/>
    <w:rsid w:val="00CE2D3D"/>
    <w:rsid w:val="00CE2DCC"/>
    <w:rsid w:val="00CE2E40"/>
    <w:rsid w:val="00CE2E56"/>
    <w:rsid w:val="00CE2EB7"/>
    <w:rsid w:val="00CE2FEF"/>
    <w:rsid w:val="00CE3009"/>
    <w:rsid w:val="00CE304A"/>
    <w:rsid w:val="00CE30DD"/>
    <w:rsid w:val="00CE30F6"/>
    <w:rsid w:val="00CE3206"/>
    <w:rsid w:val="00CE320D"/>
    <w:rsid w:val="00CE3240"/>
    <w:rsid w:val="00CE3245"/>
    <w:rsid w:val="00CE327F"/>
    <w:rsid w:val="00CE32E3"/>
    <w:rsid w:val="00CE3307"/>
    <w:rsid w:val="00CE332E"/>
    <w:rsid w:val="00CE33E7"/>
    <w:rsid w:val="00CE3525"/>
    <w:rsid w:val="00CE3740"/>
    <w:rsid w:val="00CE3821"/>
    <w:rsid w:val="00CE3ACE"/>
    <w:rsid w:val="00CE3B04"/>
    <w:rsid w:val="00CE3B51"/>
    <w:rsid w:val="00CE3C9A"/>
    <w:rsid w:val="00CE3CC8"/>
    <w:rsid w:val="00CE3D23"/>
    <w:rsid w:val="00CE3D2F"/>
    <w:rsid w:val="00CE3E5B"/>
    <w:rsid w:val="00CE3F13"/>
    <w:rsid w:val="00CE4023"/>
    <w:rsid w:val="00CE405C"/>
    <w:rsid w:val="00CE40EA"/>
    <w:rsid w:val="00CE40FB"/>
    <w:rsid w:val="00CE42C8"/>
    <w:rsid w:val="00CE43A1"/>
    <w:rsid w:val="00CE4437"/>
    <w:rsid w:val="00CE44D3"/>
    <w:rsid w:val="00CE4539"/>
    <w:rsid w:val="00CE4661"/>
    <w:rsid w:val="00CE46DA"/>
    <w:rsid w:val="00CE47D7"/>
    <w:rsid w:val="00CE4806"/>
    <w:rsid w:val="00CE48F4"/>
    <w:rsid w:val="00CE4974"/>
    <w:rsid w:val="00CE497A"/>
    <w:rsid w:val="00CE4B72"/>
    <w:rsid w:val="00CE4CAC"/>
    <w:rsid w:val="00CE4DAE"/>
    <w:rsid w:val="00CE4E75"/>
    <w:rsid w:val="00CE4F93"/>
    <w:rsid w:val="00CE51B9"/>
    <w:rsid w:val="00CE52B3"/>
    <w:rsid w:val="00CE53D3"/>
    <w:rsid w:val="00CE53FB"/>
    <w:rsid w:val="00CE5496"/>
    <w:rsid w:val="00CE5537"/>
    <w:rsid w:val="00CE5871"/>
    <w:rsid w:val="00CE594F"/>
    <w:rsid w:val="00CE596B"/>
    <w:rsid w:val="00CE5A6D"/>
    <w:rsid w:val="00CE5A7D"/>
    <w:rsid w:val="00CE5AFF"/>
    <w:rsid w:val="00CE5B3B"/>
    <w:rsid w:val="00CE5BBB"/>
    <w:rsid w:val="00CE5BD7"/>
    <w:rsid w:val="00CE5C2D"/>
    <w:rsid w:val="00CE5C3E"/>
    <w:rsid w:val="00CE5CF1"/>
    <w:rsid w:val="00CE5DF3"/>
    <w:rsid w:val="00CE5EF3"/>
    <w:rsid w:val="00CE5F42"/>
    <w:rsid w:val="00CE5F94"/>
    <w:rsid w:val="00CE6168"/>
    <w:rsid w:val="00CE617F"/>
    <w:rsid w:val="00CE62DE"/>
    <w:rsid w:val="00CE62E0"/>
    <w:rsid w:val="00CE6307"/>
    <w:rsid w:val="00CE643B"/>
    <w:rsid w:val="00CE6683"/>
    <w:rsid w:val="00CE6801"/>
    <w:rsid w:val="00CE68BD"/>
    <w:rsid w:val="00CE68C1"/>
    <w:rsid w:val="00CE6AE7"/>
    <w:rsid w:val="00CE6B6B"/>
    <w:rsid w:val="00CE6B9F"/>
    <w:rsid w:val="00CE6C0B"/>
    <w:rsid w:val="00CE6C82"/>
    <w:rsid w:val="00CE6C83"/>
    <w:rsid w:val="00CE6D17"/>
    <w:rsid w:val="00CE6E01"/>
    <w:rsid w:val="00CE6E54"/>
    <w:rsid w:val="00CE708D"/>
    <w:rsid w:val="00CE722B"/>
    <w:rsid w:val="00CE72A6"/>
    <w:rsid w:val="00CE738F"/>
    <w:rsid w:val="00CE74A8"/>
    <w:rsid w:val="00CE7562"/>
    <w:rsid w:val="00CE7597"/>
    <w:rsid w:val="00CE7731"/>
    <w:rsid w:val="00CE77E9"/>
    <w:rsid w:val="00CE7888"/>
    <w:rsid w:val="00CE7903"/>
    <w:rsid w:val="00CE7950"/>
    <w:rsid w:val="00CE7A6C"/>
    <w:rsid w:val="00CE7A7F"/>
    <w:rsid w:val="00CE7CC0"/>
    <w:rsid w:val="00CE7CDB"/>
    <w:rsid w:val="00CE7E5E"/>
    <w:rsid w:val="00CE7EFC"/>
    <w:rsid w:val="00CE7F75"/>
    <w:rsid w:val="00CE7F9C"/>
    <w:rsid w:val="00CE7FC4"/>
    <w:rsid w:val="00CF01A0"/>
    <w:rsid w:val="00CF02A2"/>
    <w:rsid w:val="00CF02CC"/>
    <w:rsid w:val="00CF05A4"/>
    <w:rsid w:val="00CF07EB"/>
    <w:rsid w:val="00CF08BB"/>
    <w:rsid w:val="00CF0914"/>
    <w:rsid w:val="00CF095D"/>
    <w:rsid w:val="00CF0A2B"/>
    <w:rsid w:val="00CF0A62"/>
    <w:rsid w:val="00CF0A76"/>
    <w:rsid w:val="00CF0C10"/>
    <w:rsid w:val="00CF0CA8"/>
    <w:rsid w:val="00CF0CD7"/>
    <w:rsid w:val="00CF0D03"/>
    <w:rsid w:val="00CF0DE1"/>
    <w:rsid w:val="00CF0E36"/>
    <w:rsid w:val="00CF1236"/>
    <w:rsid w:val="00CF1305"/>
    <w:rsid w:val="00CF1315"/>
    <w:rsid w:val="00CF13EC"/>
    <w:rsid w:val="00CF1477"/>
    <w:rsid w:val="00CF14E0"/>
    <w:rsid w:val="00CF1533"/>
    <w:rsid w:val="00CF15F8"/>
    <w:rsid w:val="00CF166B"/>
    <w:rsid w:val="00CF188E"/>
    <w:rsid w:val="00CF1898"/>
    <w:rsid w:val="00CF18B4"/>
    <w:rsid w:val="00CF1C08"/>
    <w:rsid w:val="00CF1C8D"/>
    <w:rsid w:val="00CF1CB2"/>
    <w:rsid w:val="00CF1D6A"/>
    <w:rsid w:val="00CF1D8B"/>
    <w:rsid w:val="00CF1FBD"/>
    <w:rsid w:val="00CF2065"/>
    <w:rsid w:val="00CF21D3"/>
    <w:rsid w:val="00CF220D"/>
    <w:rsid w:val="00CF221D"/>
    <w:rsid w:val="00CF2225"/>
    <w:rsid w:val="00CF2241"/>
    <w:rsid w:val="00CF2296"/>
    <w:rsid w:val="00CF238A"/>
    <w:rsid w:val="00CF23F4"/>
    <w:rsid w:val="00CF2446"/>
    <w:rsid w:val="00CF2461"/>
    <w:rsid w:val="00CF24B9"/>
    <w:rsid w:val="00CF2573"/>
    <w:rsid w:val="00CF261A"/>
    <w:rsid w:val="00CF2622"/>
    <w:rsid w:val="00CF269C"/>
    <w:rsid w:val="00CF2743"/>
    <w:rsid w:val="00CF28A4"/>
    <w:rsid w:val="00CF2A51"/>
    <w:rsid w:val="00CF2A71"/>
    <w:rsid w:val="00CF2ABE"/>
    <w:rsid w:val="00CF2B8D"/>
    <w:rsid w:val="00CF2C15"/>
    <w:rsid w:val="00CF2C46"/>
    <w:rsid w:val="00CF2CAB"/>
    <w:rsid w:val="00CF2D09"/>
    <w:rsid w:val="00CF2E15"/>
    <w:rsid w:val="00CF2ED3"/>
    <w:rsid w:val="00CF314D"/>
    <w:rsid w:val="00CF31F9"/>
    <w:rsid w:val="00CF32BE"/>
    <w:rsid w:val="00CF32DC"/>
    <w:rsid w:val="00CF356E"/>
    <w:rsid w:val="00CF361D"/>
    <w:rsid w:val="00CF37D5"/>
    <w:rsid w:val="00CF3802"/>
    <w:rsid w:val="00CF3816"/>
    <w:rsid w:val="00CF3869"/>
    <w:rsid w:val="00CF386E"/>
    <w:rsid w:val="00CF388F"/>
    <w:rsid w:val="00CF3923"/>
    <w:rsid w:val="00CF393C"/>
    <w:rsid w:val="00CF39BE"/>
    <w:rsid w:val="00CF39FF"/>
    <w:rsid w:val="00CF3B03"/>
    <w:rsid w:val="00CF3BC0"/>
    <w:rsid w:val="00CF3D02"/>
    <w:rsid w:val="00CF3DA3"/>
    <w:rsid w:val="00CF3DE6"/>
    <w:rsid w:val="00CF3F02"/>
    <w:rsid w:val="00CF3F23"/>
    <w:rsid w:val="00CF4053"/>
    <w:rsid w:val="00CF4108"/>
    <w:rsid w:val="00CF4160"/>
    <w:rsid w:val="00CF424B"/>
    <w:rsid w:val="00CF433F"/>
    <w:rsid w:val="00CF4342"/>
    <w:rsid w:val="00CF4401"/>
    <w:rsid w:val="00CF46DD"/>
    <w:rsid w:val="00CF46F8"/>
    <w:rsid w:val="00CF4747"/>
    <w:rsid w:val="00CF4A80"/>
    <w:rsid w:val="00CF4D28"/>
    <w:rsid w:val="00CF4D65"/>
    <w:rsid w:val="00CF4DA5"/>
    <w:rsid w:val="00CF4F16"/>
    <w:rsid w:val="00CF5002"/>
    <w:rsid w:val="00CF502C"/>
    <w:rsid w:val="00CF510E"/>
    <w:rsid w:val="00CF512D"/>
    <w:rsid w:val="00CF5186"/>
    <w:rsid w:val="00CF525B"/>
    <w:rsid w:val="00CF5284"/>
    <w:rsid w:val="00CF53BC"/>
    <w:rsid w:val="00CF543E"/>
    <w:rsid w:val="00CF544F"/>
    <w:rsid w:val="00CF5483"/>
    <w:rsid w:val="00CF54B8"/>
    <w:rsid w:val="00CF5518"/>
    <w:rsid w:val="00CF5588"/>
    <w:rsid w:val="00CF55C9"/>
    <w:rsid w:val="00CF55FB"/>
    <w:rsid w:val="00CF5659"/>
    <w:rsid w:val="00CF574C"/>
    <w:rsid w:val="00CF579C"/>
    <w:rsid w:val="00CF579F"/>
    <w:rsid w:val="00CF57DA"/>
    <w:rsid w:val="00CF581B"/>
    <w:rsid w:val="00CF587E"/>
    <w:rsid w:val="00CF58C4"/>
    <w:rsid w:val="00CF5A80"/>
    <w:rsid w:val="00CF5ABD"/>
    <w:rsid w:val="00CF5C79"/>
    <w:rsid w:val="00CF5CEA"/>
    <w:rsid w:val="00CF5D82"/>
    <w:rsid w:val="00CF5DB4"/>
    <w:rsid w:val="00CF5F0F"/>
    <w:rsid w:val="00CF5F1B"/>
    <w:rsid w:val="00CF5F5B"/>
    <w:rsid w:val="00CF5F75"/>
    <w:rsid w:val="00CF5F7E"/>
    <w:rsid w:val="00CF5F8B"/>
    <w:rsid w:val="00CF5FBF"/>
    <w:rsid w:val="00CF6081"/>
    <w:rsid w:val="00CF617F"/>
    <w:rsid w:val="00CF6230"/>
    <w:rsid w:val="00CF63BC"/>
    <w:rsid w:val="00CF6439"/>
    <w:rsid w:val="00CF6501"/>
    <w:rsid w:val="00CF656F"/>
    <w:rsid w:val="00CF65AE"/>
    <w:rsid w:val="00CF665E"/>
    <w:rsid w:val="00CF6709"/>
    <w:rsid w:val="00CF6731"/>
    <w:rsid w:val="00CF6745"/>
    <w:rsid w:val="00CF687E"/>
    <w:rsid w:val="00CF6A81"/>
    <w:rsid w:val="00CF6B00"/>
    <w:rsid w:val="00CF6B44"/>
    <w:rsid w:val="00CF6C85"/>
    <w:rsid w:val="00CF6D48"/>
    <w:rsid w:val="00CF6EA7"/>
    <w:rsid w:val="00CF6EEB"/>
    <w:rsid w:val="00CF6F31"/>
    <w:rsid w:val="00CF704E"/>
    <w:rsid w:val="00CF709A"/>
    <w:rsid w:val="00CF70EB"/>
    <w:rsid w:val="00CF7105"/>
    <w:rsid w:val="00CF717C"/>
    <w:rsid w:val="00CF71E4"/>
    <w:rsid w:val="00CF7200"/>
    <w:rsid w:val="00CF721C"/>
    <w:rsid w:val="00CF7304"/>
    <w:rsid w:val="00CF735D"/>
    <w:rsid w:val="00CF7467"/>
    <w:rsid w:val="00CF74A3"/>
    <w:rsid w:val="00CF7652"/>
    <w:rsid w:val="00CF77DF"/>
    <w:rsid w:val="00CF780C"/>
    <w:rsid w:val="00CF7814"/>
    <w:rsid w:val="00CF79BC"/>
    <w:rsid w:val="00CF7B95"/>
    <w:rsid w:val="00CF7C56"/>
    <w:rsid w:val="00CF7CFF"/>
    <w:rsid w:val="00CF7D3E"/>
    <w:rsid w:val="00CF7D8F"/>
    <w:rsid w:val="00CF7DAB"/>
    <w:rsid w:val="00CF7DFA"/>
    <w:rsid w:val="00CF7E09"/>
    <w:rsid w:val="00CF7E76"/>
    <w:rsid w:val="00CF7E9E"/>
    <w:rsid w:val="00CF7EB9"/>
    <w:rsid w:val="00CF7FAD"/>
    <w:rsid w:val="00D0002F"/>
    <w:rsid w:val="00D0005B"/>
    <w:rsid w:val="00D001F7"/>
    <w:rsid w:val="00D002A6"/>
    <w:rsid w:val="00D00331"/>
    <w:rsid w:val="00D004DE"/>
    <w:rsid w:val="00D005D7"/>
    <w:rsid w:val="00D0063D"/>
    <w:rsid w:val="00D00693"/>
    <w:rsid w:val="00D008ED"/>
    <w:rsid w:val="00D00A7C"/>
    <w:rsid w:val="00D00ADD"/>
    <w:rsid w:val="00D00B11"/>
    <w:rsid w:val="00D00C17"/>
    <w:rsid w:val="00D00D46"/>
    <w:rsid w:val="00D00FF1"/>
    <w:rsid w:val="00D01058"/>
    <w:rsid w:val="00D0112C"/>
    <w:rsid w:val="00D01200"/>
    <w:rsid w:val="00D012D9"/>
    <w:rsid w:val="00D012EB"/>
    <w:rsid w:val="00D01455"/>
    <w:rsid w:val="00D01479"/>
    <w:rsid w:val="00D0162B"/>
    <w:rsid w:val="00D01647"/>
    <w:rsid w:val="00D01732"/>
    <w:rsid w:val="00D017A9"/>
    <w:rsid w:val="00D018F1"/>
    <w:rsid w:val="00D01979"/>
    <w:rsid w:val="00D01ADD"/>
    <w:rsid w:val="00D01B40"/>
    <w:rsid w:val="00D01C5B"/>
    <w:rsid w:val="00D01CBD"/>
    <w:rsid w:val="00D01D5B"/>
    <w:rsid w:val="00D01F15"/>
    <w:rsid w:val="00D020A1"/>
    <w:rsid w:val="00D020D5"/>
    <w:rsid w:val="00D02236"/>
    <w:rsid w:val="00D022AD"/>
    <w:rsid w:val="00D02344"/>
    <w:rsid w:val="00D023B2"/>
    <w:rsid w:val="00D024A5"/>
    <w:rsid w:val="00D024C5"/>
    <w:rsid w:val="00D0258E"/>
    <w:rsid w:val="00D026E7"/>
    <w:rsid w:val="00D0276E"/>
    <w:rsid w:val="00D027CA"/>
    <w:rsid w:val="00D02853"/>
    <w:rsid w:val="00D02A40"/>
    <w:rsid w:val="00D02C23"/>
    <w:rsid w:val="00D02CED"/>
    <w:rsid w:val="00D02DC7"/>
    <w:rsid w:val="00D02E7B"/>
    <w:rsid w:val="00D02E95"/>
    <w:rsid w:val="00D02FA5"/>
    <w:rsid w:val="00D02FF5"/>
    <w:rsid w:val="00D0315C"/>
    <w:rsid w:val="00D032E7"/>
    <w:rsid w:val="00D03382"/>
    <w:rsid w:val="00D033A9"/>
    <w:rsid w:val="00D03490"/>
    <w:rsid w:val="00D034E4"/>
    <w:rsid w:val="00D0354E"/>
    <w:rsid w:val="00D035E0"/>
    <w:rsid w:val="00D036D6"/>
    <w:rsid w:val="00D0370A"/>
    <w:rsid w:val="00D0381B"/>
    <w:rsid w:val="00D03837"/>
    <w:rsid w:val="00D03905"/>
    <w:rsid w:val="00D03BDF"/>
    <w:rsid w:val="00D03C87"/>
    <w:rsid w:val="00D03CB3"/>
    <w:rsid w:val="00D03CD0"/>
    <w:rsid w:val="00D03D07"/>
    <w:rsid w:val="00D03D7B"/>
    <w:rsid w:val="00D03F9D"/>
    <w:rsid w:val="00D0402B"/>
    <w:rsid w:val="00D0409A"/>
    <w:rsid w:val="00D040F4"/>
    <w:rsid w:val="00D0415E"/>
    <w:rsid w:val="00D0425F"/>
    <w:rsid w:val="00D0427B"/>
    <w:rsid w:val="00D04344"/>
    <w:rsid w:val="00D04396"/>
    <w:rsid w:val="00D043F7"/>
    <w:rsid w:val="00D04438"/>
    <w:rsid w:val="00D04501"/>
    <w:rsid w:val="00D045DD"/>
    <w:rsid w:val="00D04676"/>
    <w:rsid w:val="00D046FD"/>
    <w:rsid w:val="00D047D2"/>
    <w:rsid w:val="00D04919"/>
    <w:rsid w:val="00D049AF"/>
    <w:rsid w:val="00D04A4C"/>
    <w:rsid w:val="00D04AFD"/>
    <w:rsid w:val="00D04D2F"/>
    <w:rsid w:val="00D04DD0"/>
    <w:rsid w:val="00D04FFC"/>
    <w:rsid w:val="00D0500B"/>
    <w:rsid w:val="00D0512B"/>
    <w:rsid w:val="00D05186"/>
    <w:rsid w:val="00D05265"/>
    <w:rsid w:val="00D05273"/>
    <w:rsid w:val="00D05387"/>
    <w:rsid w:val="00D053BD"/>
    <w:rsid w:val="00D05440"/>
    <w:rsid w:val="00D054C9"/>
    <w:rsid w:val="00D054E3"/>
    <w:rsid w:val="00D054F6"/>
    <w:rsid w:val="00D05676"/>
    <w:rsid w:val="00D05731"/>
    <w:rsid w:val="00D05759"/>
    <w:rsid w:val="00D05814"/>
    <w:rsid w:val="00D05844"/>
    <w:rsid w:val="00D05855"/>
    <w:rsid w:val="00D058AC"/>
    <w:rsid w:val="00D058EF"/>
    <w:rsid w:val="00D05900"/>
    <w:rsid w:val="00D0593B"/>
    <w:rsid w:val="00D05B8A"/>
    <w:rsid w:val="00D05C0E"/>
    <w:rsid w:val="00D05DFE"/>
    <w:rsid w:val="00D05EC2"/>
    <w:rsid w:val="00D05F95"/>
    <w:rsid w:val="00D0615E"/>
    <w:rsid w:val="00D061A5"/>
    <w:rsid w:val="00D0631F"/>
    <w:rsid w:val="00D0641E"/>
    <w:rsid w:val="00D0653F"/>
    <w:rsid w:val="00D066F6"/>
    <w:rsid w:val="00D06710"/>
    <w:rsid w:val="00D067CE"/>
    <w:rsid w:val="00D069FA"/>
    <w:rsid w:val="00D06ABB"/>
    <w:rsid w:val="00D06AC9"/>
    <w:rsid w:val="00D06AFD"/>
    <w:rsid w:val="00D06D09"/>
    <w:rsid w:val="00D06D36"/>
    <w:rsid w:val="00D06D59"/>
    <w:rsid w:val="00D06DC1"/>
    <w:rsid w:val="00D06DDA"/>
    <w:rsid w:val="00D06E69"/>
    <w:rsid w:val="00D06F31"/>
    <w:rsid w:val="00D070A1"/>
    <w:rsid w:val="00D072A0"/>
    <w:rsid w:val="00D073A0"/>
    <w:rsid w:val="00D074EB"/>
    <w:rsid w:val="00D0751F"/>
    <w:rsid w:val="00D07536"/>
    <w:rsid w:val="00D0758E"/>
    <w:rsid w:val="00D075A5"/>
    <w:rsid w:val="00D07605"/>
    <w:rsid w:val="00D07639"/>
    <w:rsid w:val="00D0770D"/>
    <w:rsid w:val="00D07981"/>
    <w:rsid w:val="00D07AE2"/>
    <w:rsid w:val="00D07B2F"/>
    <w:rsid w:val="00D07BD2"/>
    <w:rsid w:val="00D07C9E"/>
    <w:rsid w:val="00D07EA7"/>
    <w:rsid w:val="00D07EB7"/>
    <w:rsid w:val="00D100AF"/>
    <w:rsid w:val="00D101E3"/>
    <w:rsid w:val="00D103C8"/>
    <w:rsid w:val="00D10442"/>
    <w:rsid w:val="00D10458"/>
    <w:rsid w:val="00D10645"/>
    <w:rsid w:val="00D10731"/>
    <w:rsid w:val="00D1079B"/>
    <w:rsid w:val="00D10847"/>
    <w:rsid w:val="00D10B9B"/>
    <w:rsid w:val="00D10C34"/>
    <w:rsid w:val="00D10DB9"/>
    <w:rsid w:val="00D10EFF"/>
    <w:rsid w:val="00D111DA"/>
    <w:rsid w:val="00D1120C"/>
    <w:rsid w:val="00D11241"/>
    <w:rsid w:val="00D112E4"/>
    <w:rsid w:val="00D1138F"/>
    <w:rsid w:val="00D1140B"/>
    <w:rsid w:val="00D1149F"/>
    <w:rsid w:val="00D1152A"/>
    <w:rsid w:val="00D1156E"/>
    <w:rsid w:val="00D1157F"/>
    <w:rsid w:val="00D11617"/>
    <w:rsid w:val="00D11659"/>
    <w:rsid w:val="00D116B1"/>
    <w:rsid w:val="00D118E3"/>
    <w:rsid w:val="00D11956"/>
    <w:rsid w:val="00D119B2"/>
    <w:rsid w:val="00D119F8"/>
    <w:rsid w:val="00D11A48"/>
    <w:rsid w:val="00D11A57"/>
    <w:rsid w:val="00D11AF5"/>
    <w:rsid w:val="00D11B66"/>
    <w:rsid w:val="00D11FC8"/>
    <w:rsid w:val="00D11FD7"/>
    <w:rsid w:val="00D11FED"/>
    <w:rsid w:val="00D1230D"/>
    <w:rsid w:val="00D1234C"/>
    <w:rsid w:val="00D12375"/>
    <w:rsid w:val="00D125BC"/>
    <w:rsid w:val="00D12859"/>
    <w:rsid w:val="00D12880"/>
    <w:rsid w:val="00D1292F"/>
    <w:rsid w:val="00D12A47"/>
    <w:rsid w:val="00D12E08"/>
    <w:rsid w:val="00D12E23"/>
    <w:rsid w:val="00D12EA8"/>
    <w:rsid w:val="00D12F4C"/>
    <w:rsid w:val="00D1306B"/>
    <w:rsid w:val="00D130CC"/>
    <w:rsid w:val="00D1345D"/>
    <w:rsid w:val="00D1350A"/>
    <w:rsid w:val="00D13588"/>
    <w:rsid w:val="00D136CE"/>
    <w:rsid w:val="00D136E8"/>
    <w:rsid w:val="00D13702"/>
    <w:rsid w:val="00D13715"/>
    <w:rsid w:val="00D13727"/>
    <w:rsid w:val="00D13768"/>
    <w:rsid w:val="00D137BD"/>
    <w:rsid w:val="00D13814"/>
    <w:rsid w:val="00D13AD7"/>
    <w:rsid w:val="00D13ADC"/>
    <w:rsid w:val="00D13C39"/>
    <w:rsid w:val="00D13C4A"/>
    <w:rsid w:val="00D13CC3"/>
    <w:rsid w:val="00D13D62"/>
    <w:rsid w:val="00D13DB4"/>
    <w:rsid w:val="00D13DE4"/>
    <w:rsid w:val="00D13EBF"/>
    <w:rsid w:val="00D14059"/>
    <w:rsid w:val="00D14078"/>
    <w:rsid w:val="00D1423E"/>
    <w:rsid w:val="00D1426B"/>
    <w:rsid w:val="00D14299"/>
    <w:rsid w:val="00D143AA"/>
    <w:rsid w:val="00D143CC"/>
    <w:rsid w:val="00D1449B"/>
    <w:rsid w:val="00D144E2"/>
    <w:rsid w:val="00D146F6"/>
    <w:rsid w:val="00D14791"/>
    <w:rsid w:val="00D14800"/>
    <w:rsid w:val="00D1483B"/>
    <w:rsid w:val="00D149EC"/>
    <w:rsid w:val="00D14B05"/>
    <w:rsid w:val="00D14B82"/>
    <w:rsid w:val="00D14BA4"/>
    <w:rsid w:val="00D14BF0"/>
    <w:rsid w:val="00D14D90"/>
    <w:rsid w:val="00D14E1D"/>
    <w:rsid w:val="00D14F1C"/>
    <w:rsid w:val="00D14F4D"/>
    <w:rsid w:val="00D14F7F"/>
    <w:rsid w:val="00D150C5"/>
    <w:rsid w:val="00D151ED"/>
    <w:rsid w:val="00D15253"/>
    <w:rsid w:val="00D15305"/>
    <w:rsid w:val="00D153F6"/>
    <w:rsid w:val="00D15469"/>
    <w:rsid w:val="00D154BE"/>
    <w:rsid w:val="00D155CA"/>
    <w:rsid w:val="00D15718"/>
    <w:rsid w:val="00D1584B"/>
    <w:rsid w:val="00D15851"/>
    <w:rsid w:val="00D1595F"/>
    <w:rsid w:val="00D15A25"/>
    <w:rsid w:val="00D15A9E"/>
    <w:rsid w:val="00D15B62"/>
    <w:rsid w:val="00D15BC6"/>
    <w:rsid w:val="00D15C51"/>
    <w:rsid w:val="00D15C74"/>
    <w:rsid w:val="00D15D0B"/>
    <w:rsid w:val="00D15EA0"/>
    <w:rsid w:val="00D15FB6"/>
    <w:rsid w:val="00D15FD7"/>
    <w:rsid w:val="00D15FE1"/>
    <w:rsid w:val="00D15FE5"/>
    <w:rsid w:val="00D16044"/>
    <w:rsid w:val="00D1609A"/>
    <w:rsid w:val="00D160E5"/>
    <w:rsid w:val="00D160F7"/>
    <w:rsid w:val="00D16198"/>
    <w:rsid w:val="00D162DD"/>
    <w:rsid w:val="00D16399"/>
    <w:rsid w:val="00D163FB"/>
    <w:rsid w:val="00D165C0"/>
    <w:rsid w:val="00D165CF"/>
    <w:rsid w:val="00D165E7"/>
    <w:rsid w:val="00D1681D"/>
    <w:rsid w:val="00D168A0"/>
    <w:rsid w:val="00D168A9"/>
    <w:rsid w:val="00D168B2"/>
    <w:rsid w:val="00D168E0"/>
    <w:rsid w:val="00D16911"/>
    <w:rsid w:val="00D169B5"/>
    <w:rsid w:val="00D16A9A"/>
    <w:rsid w:val="00D16C53"/>
    <w:rsid w:val="00D16DA7"/>
    <w:rsid w:val="00D16E3B"/>
    <w:rsid w:val="00D16E91"/>
    <w:rsid w:val="00D16F63"/>
    <w:rsid w:val="00D172A5"/>
    <w:rsid w:val="00D172DB"/>
    <w:rsid w:val="00D1745B"/>
    <w:rsid w:val="00D17460"/>
    <w:rsid w:val="00D17496"/>
    <w:rsid w:val="00D175E0"/>
    <w:rsid w:val="00D17832"/>
    <w:rsid w:val="00D17895"/>
    <w:rsid w:val="00D17A0A"/>
    <w:rsid w:val="00D17A2F"/>
    <w:rsid w:val="00D17AD5"/>
    <w:rsid w:val="00D17B3B"/>
    <w:rsid w:val="00D17B71"/>
    <w:rsid w:val="00D17BD2"/>
    <w:rsid w:val="00D17BDE"/>
    <w:rsid w:val="00D17BEE"/>
    <w:rsid w:val="00D17E93"/>
    <w:rsid w:val="00D17F7A"/>
    <w:rsid w:val="00D20049"/>
    <w:rsid w:val="00D20125"/>
    <w:rsid w:val="00D201F4"/>
    <w:rsid w:val="00D2028F"/>
    <w:rsid w:val="00D20326"/>
    <w:rsid w:val="00D20367"/>
    <w:rsid w:val="00D203AB"/>
    <w:rsid w:val="00D203B1"/>
    <w:rsid w:val="00D203CB"/>
    <w:rsid w:val="00D204FE"/>
    <w:rsid w:val="00D2052A"/>
    <w:rsid w:val="00D20574"/>
    <w:rsid w:val="00D20614"/>
    <w:rsid w:val="00D206B7"/>
    <w:rsid w:val="00D20768"/>
    <w:rsid w:val="00D2076A"/>
    <w:rsid w:val="00D20ADE"/>
    <w:rsid w:val="00D20B3F"/>
    <w:rsid w:val="00D20BCE"/>
    <w:rsid w:val="00D20C10"/>
    <w:rsid w:val="00D20D26"/>
    <w:rsid w:val="00D20D4A"/>
    <w:rsid w:val="00D20E30"/>
    <w:rsid w:val="00D2102E"/>
    <w:rsid w:val="00D2103C"/>
    <w:rsid w:val="00D21094"/>
    <w:rsid w:val="00D2109B"/>
    <w:rsid w:val="00D211D9"/>
    <w:rsid w:val="00D21216"/>
    <w:rsid w:val="00D21334"/>
    <w:rsid w:val="00D213BA"/>
    <w:rsid w:val="00D213F8"/>
    <w:rsid w:val="00D21487"/>
    <w:rsid w:val="00D214EE"/>
    <w:rsid w:val="00D21520"/>
    <w:rsid w:val="00D215FF"/>
    <w:rsid w:val="00D2164F"/>
    <w:rsid w:val="00D216D5"/>
    <w:rsid w:val="00D2175A"/>
    <w:rsid w:val="00D21B02"/>
    <w:rsid w:val="00D21B66"/>
    <w:rsid w:val="00D21DAB"/>
    <w:rsid w:val="00D21DF0"/>
    <w:rsid w:val="00D21ECF"/>
    <w:rsid w:val="00D21F87"/>
    <w:rsid w:val="00D22076"/>
    <w:rsid w:val="00D2214B"/>
    <w:rsid w:val="00D22189"/>
    <w:rsid w:val="00D223AF"/>
    <w:rsid w:val="00D2242C"/>
    <w:rsid w:val="00D22486"/>
    <w:rsid w:val="00D22646"/>
    <w:rsid w:val="00D228C3"/>
    <w:rsid w:val="00D229BF"/>
    <w:rsid w:val="00D22C25"/>
    <w:rsid w:val="00D22D77"/>
    <w:rsid w:val="00D22F28"/>
    <w:rsid w:val="00D23362"/>
    <w:rsid w:val="00D233F6"/>
    <w:rsid w:val="00D23438"/>
    <w:rsid w:val="00D234A3"/>
    <w:rsid w:val="00D234B2"/>
    <w:rsid w:val="00D234BA"/>
    <w:rsid w:val="00D236E4"/>
    <w:rsid w:val="00D2373E"/>
    <w:rsid w:val="00D23756"/>
    <w:rsid w:val="00D237A0"/>
    <w:rsid w:val="00D237C1"/>
    <w:rsid w:val="00D23824"/>
    <w:rsid w:val="00D238AF"/>
    <w:rsid w:val="00D2393A"/>
    <w:rsid w:val="00D23967"/>
    <w:rsid w:val="00D23A87"/>
    <w:rsid w:val="00D23ADC"/>
    <w:rsid w:val="00D23B42"/>
    <w:rsid w:val="00D23B80"/>
    <w:rsid w:val="00D23BD9"/>
    <w:rsid w:val="00D23DA6"/>
    <w:rsid w:val="00D23F74"/>
    <w:rsid w:val="00D24187"/>
    <w:rsid w:val="00D2418F"/>
    <w:rsid w:val="00D24211"/>
    <w:rsid w:val="00D24252"/>
    <w:rsid w:val="00D24280"/>
    <w:rsid w:val="00D242C7"/>
    <w:rsid w:val="00D242E1"/>
    <w:rsid w:val="00D242ED"/>
    <w:rsid w:val="00D24303"/>
    <w:rsid w:val="00D244F9"/>
    <w:rsid w:val="00D24501"/>
    <w:rsid w:val="00D24544"/>
    <w:rsid w:val="00D2478B"/>
    <w:rsid w:val="00D247BA"/>
    <w:rsid w:val="00D24879"/>
    <w:rsid w:val="00D24895"/>
    <w:rsid w:val="00D248F5"/>
    <w:rsid w:val="00D249AF"/>
    <w:rsid w:val="00D249C9"/>
    <w:rsid w:val="00D24A09"/>
    <w:rsid w:val="00D24A43"/>
    <w:rsid w:val="00D24AA9"/>
    <w:rsid w:val="00D24D02"/>
    <w:rsid w:val="00D24D0B"/>
    <w:rsid w:val="00D24E8D"/>
    <w:rsid w:val="00D24ED8"/>
    <w:rsid w:val="00D24F4C"/>
    <w:rsid w:val="00D24FBA"/>
    <w:rsid w:val="00D25043"/>
    <w:rsid w:val="00D251B2"/>
    <w:rsid w:val="00D25269"/>
    <w:rsid w:val="00D252C6"/>
    <w:rsid w:val="00D2530F"/>
    <w:rsid w:val="00D253D2"/>
    <w:rsid w:val="00D2546E"/>
    <w:rsid w:val="00D25480"/>
    <w:rsid w:val="00D25551"/>
    <w:rsid w:val="00D255F5"/>
    <w:rsid w:val="00D25634"/>
    <w:rsid w:val="00D25680"/>
    <w:rsid w:val="00D256C1"/>
    <w:rsid w:val="00D25729"/>
    <w:rsid w:val="00D25741"/>
    <w:rsid w:val="00D258BB"/>
    <w:rsid w:val="00D25AFA"/>
    <w:rsid w:val="00D25B91"/>
    <w:rsid w:val="00D25C17"/>
    <w:rsid w:val="00D25C54"/>
    <w:rsid w:val="00D25CA3"/>
    <w:rsid w:val="00D25E7D"/>
    <w:rsid w:val="00D25EB0"/>
    <w:rsid w:val="00D25EB4"/>
    <w:rsid w:val="00D25F00"/>
    <w:rsid w:val="00D25FCD"/>
    <w:rsid w:val="00D26143"/>
    <w:rsid w:val="00D262AC"/>
    <w:rsid w:val="00D26417"/>
    <w:rsid w:val="00D2642A"/>
    <w:rsid w:val="00D26451"/>
    <w:rsid w:val="00D26532"/>
    <w:rsid w:val="00D2653C"/>
    <w:rsid w:val="00D2653D"/>
    <w:rsid w:val="00D2654E"/>
    <w:rsid w:val="00D2679E"/>
    <w:rsid w:val="00D268DC"/>
    <w:rsid w:val="00D268FE"/>
    <w:rsid w:val="00D269F2"/>
    <w:rsid w:val="00D26A94"/>
    <w:rsid w:val="00D26ACC"/>
    <w:rsid w:val="00D26B31"/>
    <w:rsid w:val="00D26CF1"/>
    <w:rsid w:val="00D26DD4"/>
    <w:rsid w:val="00D270A7"/>
    <w:rsid w:val="00D270A9"/>
    <w:rsid w:val="00D27148"/>
    <w:rsid w:val="00D27348"/>
    <w:rsid w:val="00D27371"/>
    <w:rsid w:val="00D273B3"/>
    <w:rsid w:val="00D2742C"/>
    <w:rsid w:val="00D2767D"/>
    <w:rsid w:val="00D277C6"/>
    <w:rsid w:val="00D27874"/>
    <w:rsid w:val="00D279E0"/>
    <w:rsid w:val="00D27A47"/>
    <w:rsid w:val="00D27AB0"/>
    <w:rsid w:val="00D27AE6"/>
    <w:rsid w:val="00D27B20"/>
    <w:rsid w:val="00D27B7D"/>
    <w:rsid w:val="00D27CB0"/>
    <w:rsid w:val="00D27CC0"/>
    <w:rsid w:val="00D27DFF"/>
    <w:rsid w:val="00D27E6F"/>
    <w:rsid w:val="00D27ED5"/>
    <w:rsid w:val="00D27FD0"/>
    <w:rsid w:val="00D27FEA"/>
    <w:rsid w:val="00D3005E"/>
    <w:rsid w:val="00D3013E"/>
    <w:rsid w:val="00D3022E"/>
    <w:rsid w:val="00D30258"/>
    <w:rsid w:val="00D302B0"/>
    <w:rsid w:val="00D302BF"/>
    <w:rsid w:val="00D30368"/>
    <w:rsid w:val="00D303C1"/>
    <w:rsid w:val="00D30415"/>
    <w:rsid w:val="00D304A1"/>
    <w:rsid w:val="00D304B3"/>
    <w:rsid w:val="00D30532"/>
    <w:rsid w:val="00D30566"/>
    <w:rsid w:val="00D30575"/>
    <w:rsid w:val="00D307DD"/>
    <w:rsid w:val="00D30C60"/>
    <w:rsid w:val="00D30D21"/>
    <w:rsid w:val="00D30DE8"/>
    <w:rsid w:val="00D30EBB"/>
    <w:rsid w:val="00D30FD4"/>
    <w:rsid w:val="00D310FA"/>
    <w:rsid w:val="00D311E8"/>
    <w:rsid w:val="00D31254"/>
    <w:rsid w:val="00D313A0"/>
    <w:rsid w:val="00D31448"/>
    <w:rsid w:val="00D31466"/>
    <w:rsid w:val="00D31586"/>
    <w:rsid w:val="00D315CA"/>
    <w:rsid w:val="00D3162A"/>
    <w:rsid w:val="00D31648"/>
    <w:rsid w:val="00D317FA"/>
    <w:rsid w:val="00D318CC"/>
    <w:rsid w:val="00D31A28"/>
    <w:rsid w:val="00D31A34"/>
    <w:rsid w:val="00D31A8B"/>
    <w:rsid w:val="00D31CE0"/>
    <w:rsid w:val="00D31CED"/>
    <w:rsid w:val="00D31DC2"/>
    <w:rsid w:val="00D31E7A"/>
    <w:rsid w:val="00D31ECA"/>
    <w:rsid w:val="00D31FC5"/>
    <w:rsid w:val="00D31FE4"/>
    <w:rsid w:val="00D31FEA"/>
    <w:rsid w:val="00D322B0"/>
    <w:rsid w:val="00D322C6"/>
    <w:rsid w:val="00D32463"/>
    <w:rsid w:val="00D32574"/>
    <w:rsid w:val="00D3263B"/>
    <w:rsid w:val="00D32726"/>
    <w:rsid w:val="00D32735"/>
    <w:rsid w:val="00D32A0D"/>
    <w:rsid w:val="00D32A63"/>
    <w:rsid w:val="00D32A9E"/>
    <w:rsid w:val="00D32B66"/>
    <w:rsid w:val="00D32C4E"/>
    <w:rsid w:val="00D32CEA"/>
    <w:rsid w:val="00D32CFA"/>
    <w:rsid w:val="00D32D01"/>
    <w:rsid w:val="00D32DD3"/>
    <w:rsid w:val="00D32F85"/>
    <w:rsid w:val="00D3307D"/>
    <w:rsid w:val="00D331FC"/>
    <w:rsid w:val="00D33438"/>
    <w:rsid w:val="00D334F6"/>
    <w:rsid w:val="00D33510"/>
    <w:rsid w:val="00D33541"/>
    <w:rsid w:val="00D33850"/>
    <w:rsid w:val="00D339DD"/>
    <w:rsid w:val="00D339F9"/>
    <w:rsid w:val="00D33BA1"/>
    <w:rsid w:val="00D33BC1"/>
    <w:rsid w:val="00D33CFF"/>
    <w:rsid w:val="00D33DE8"/>
    <w:rsid w:val="00D33F69"/>
    <w:rsid w:val="00D342C8"/>
    <w:rsid w:val="00D343E6"/>
    <w:rsid w:val="00D34477"/>
    <w:rsid w:val="00D345A8"/>
    <w:rsid w:val="00D345ED"/>
    <w:rsid w:val="00D34667"/>
    <w:rsid w:val="00D3470C"/>
    <w:rsid w:val="00D349C1"/>
    <w:rsid w:val="00D34A25"/>
    <w:rsid w:val="00D34BFC"/>
    <w:rsid w:val="00D34DC7"/>
    <w:rsid w:val="00D34F86"/>
    <w:rsid w:val="00D35058"/>
    <w:rsid w:val="00D35073"/>
    <w:rsid w:val="00D3507B"/>
    <w:rsid w:val="00D35108"/>
    <w:rsid w:val="00D35209"/>
    <w:rsid w:val="00D3526F"/>
    <w:rsid w:val="00D3535E"/>
    <w:rsid w:val="00D3550B"/>
    <w:rsid w:val="00D355E8"/>
    <w:rsid w:val="00D35647"/>
    <w:rsid w:val="00D35796"/>
    <w:rsid w:val="00D3583E"/>
    <w:rsid w:val="00D358CC"/>
    <w:rsid w:val="00D358D9"/>
    <w:rsid w:val="00D359F0"/>
    <w:rsid w:val="00D35B2A"/>
    <w:rsid w:val="00D35B8F"/>
    <w:rsid w:val="00D35BB1"/>
    <w:rsid w:val="00D35C25"/>
    <w:rsid w:val="00D35D93"/>
    <w:rsid w:val="00D35DF3"/>
    <w:rsid w:val="00D35E61"/>
    <w:rsid w:val="00D35E8A"/>
    <w:rsid w:val="00D35E9F"/>
    <w:rsid w:val="00D35EF3"/>
    <w:rsid w:val="00D3613B"/>
    <w:rsid w:val="00D3623B"/>
    <w:rsid w:val="00D36244"/>
    <w:rsid w:val="00D3627C"/>
    <w:rsid w:val="00D36301"/>
    <w:rsid w:val="00D36387"/>
    <w:rsid w:val="00D363CB"/>
    <w:rsid w:val="00D36474"/>
    <w:rsid w:val="00D365DC"/>
    <w:rsid w:val="00D36641"/>
    <w:rsid w:val="00D366A1"/>
    <w:rsid w:val="00D36834"/>
    <w:rsid w:val="00D36869"/>
    <w:rsid w:val="00D36882"/>
    <w:rsid w:val="00D36899"/>
    <w:rsid w:val="00D36A25"/>
    <w:rsid w:val="00D36A8B"/>
    <w:rsid w:val="00D36B1B"/>
    <w:rsid w:val="00D36BF9"/>
    <w:rsid w:val="00D36C24"/>
    <w:rsid w:val="00D36D91"/>
    <w:rsid w:val="00D36FCE"/>
    <w:rsid w:val="00D3708D"/>
    <w:rsid w:val="00D370C5"/>
    <w:rsid w:val="00D37169"/>
    <w:rsid w:val="00D37190"/>
    <w:rsid w:val="00D37198"/>
    <w:rsid w:val="00D37205"/>
    <w:rsid w:val="00D3727B"/>
    <w:rsid w:val="00D3728F"/>
    <w:rsid w:val="00D372CC"/>
    <w:rsid w:val="00D372E8"/>
    <w:rsid w:val="00D3730B"/>
    <w:rsid w:val="00D37485"/>
    <w:rsid w:val="00D37508"/>
    <w:rsid w:val="00D375DD"/>
    <w:rsid w:val="00D37771"/>
    <w:rsid w:val="00D378C6"/>
    <w:rsid w:val="00D379B8"/>
    <w:rsid w:val="00D37A56"/>
    <w:rsid w:val="00D37A6E"/>
    <w:rsid w:val="00D37C53"/>
    <w:rsid w:val="00D37C64"/>
    <w:rsid w:val="00D37CCC"/>
    <w:rsid w:val="00D37CEB"/>
    <w:rsid w:val="00D37DCC"/>
    <w:rsid w:val="00D37DD5"/>
    <w:rsid w:val="00D37DFA"/>
    <w:rsid w:val="00D37DFF"/>
    <w:rsid w:val="00D37ED8"/>
    <w:rsid w:val="00D37EDD"/>
    <w:rsid w:val="00D37F5A"/>
    <w:rsid w:val="00D40000"/>
    <w:rsid w:val="00D40044"/>
    <w:rsid w:val="00D401C7"/>
    <w:rsid w:val="00D40222"/>
    <w:rsid w:val="00D40324"/>
    <w:rsid w:val="00D4032F"/>
    <w:rsid w:val="00D403C3"/>
    <w:rsid w:val="00D403CB"/>
    <w:rsid w:val="00D4046D"/>
    <w:rsid w:val="00D40498"/>
    <w:rsid w:val="00D40704"/>
    <w:rsid w:val="00D407B3"/>
    <w:rsid w:val="00D40838"/>
    <w:rsid w:val="00D40871"/>
    <w:rsid w:val="00D4087A"/>
    <w:rsid w:val="00D408F6"/>
    <w:rsid w:val="00D409C6"/>
    <w:rsid w:val="00D40A06"/>
    <w:rsid w:val="00D40B03"/>
    <w:rsid w:val="00D40B20"/>
    <w:rsid w:val="00D40B4A"/>
    <w:rsid w:val="00D40DE2"/>
    <w:rsid w:val="00D40ECE"/>
    <w:rsid w:val="00D40F2A"/>
    <w:rsid w:val="00D4106E"/>
    <w:rsid w:val="00D41169"/>
    <w:rsid w:val="00D41330"/>
    <w:rsid w:val="00D4141B"/>
    <w:rsid w:val="00D41731"/>
    <w:rsid w:val="00D41788"/>
    <w:rsid w:val="00D417F2"/>
    <w:rsid w:val="00D418C6"/>
    <w:rsid w:val="00D41937"/>
    <w:rsid w:val="00D41982"/>
    <w:rsid w:val="00D41A1D"/>
    <w:rsid w:val="00D41A76"/>
    <w:rsid w:val="00D41AF3"/>
    <w:rsid w:val="00D41B1D"/>
    <w:rsid w:val="00D41B6B"/>
    <w:rsid w:val="00D41B95"/>
    <w:rsid w:val="00D41BB8"/>
    <w:rsid w:val="00D41C3E"/>
    <w:rsid w:val="00D41CC6"/>
    <w:rsid w:val="00D41D3E"/>
    <w:rsid w:val="00D41E35"/>
    <w:rsid w:val="00D41F31"/>
    <w:rsid w:val="00D41F5D"/>
    <w:rsid w:val="00D42144"/>
    <w:rsid w:val="00D421F5"/>
    <w:rsid w:val="00D42239"/>
    <w:rsid w:val="00D423C1"/>
    <w:rsid w:val="00D4244E"/>
    <w:rsid w:val="00D424B5"/>
    <w:rsid w:val="00D424C9"/>
    <w:rsid w:val="00D4267B"/>
    <w:rsid w:val="00D42751"/>
    <w:rsid w:val="00D42759"/>
    <w:rsid w:val="00D427B7"/>
    <w:rsid w:val="00D427D9"/>
    <w:rsid w:val="00D42972"/>
    <w:rsid w:val="00D42AF3"/>
    <w:rsid w:val="00D42D85"/>
    <w:rsid w:val="00D42E36"/>
    <w:rsid w:val="00D42E43"/>
    <w:rsid w:val="00D42ED5"/>
    <w:rsid w:val="00D42EFD"/>
    <w:rsid w:val="00D42FAF"/>
    <w:rsid w:val="00D431F2"/>
    <w:rsid w:val="00D4328D"/>
    <w:rsid w:val="00D432D8"/>
    <w:rsid w:val="00D4332E"/>
    <w:rsid w:val="00D43347"/>
    <w:rsid w:val="00D4334C"/>
    <w:rsid w:val="00D4334F"/>
    <w:rsid w:val="00D4341C"/>
    <w:rsid w:val="00D43506"/>
    <w:rsid w:val="00D43582"/>
    <w:rsid w:val="00D43590"/>
    <w:rsid w:val="00D435D5"/>
    <w:rsid w:val="00D435D6"/>
    <w:rsid w:val="00D435D7"/>
    <w:rsid w:val="00D4370E"/>
    <w:rsid w:val="00D4371F"/>
    <w:rsid w:val="00D4378A"/>
    <w:rsid w:val="00D43792"/>
    <w:rsid w:val="00D4382B"/>
    <w:rsid w:val="00D438AB"/>
    <w:rsid w:val="00D43930"/>
    <w:rsid w:val="00D43988"/>
    <w:rsid w:val="00D439E2"/>
    <w:rsid w:val="00D43AAF"/>
    <w:rsid w:val="00D43B5D"/>
    <w:rsid w:val="00D43BBA"/>
    <w:rsid w:val="00D43C3F"/>
    <w:rsid w:val="00D43C66"/>
    <w:rsid w:val="00D43C8C"/>
    <w:rsid w:val="00D43CB1"/>
    <w:rsid w:val="00D43D0A"/>
    <w:rsid w:val="00D43D13"/>
    <w:rsid w:val="00D43D14"/>
    <w:rsid w:val="00D43DF6"/>
    <w:rsid w:val="00D43E73"/>
    <w:rsid w:val="00D43EA0"/>
    <w:rsid w:val="00D43EF7"/>
    <w:rsid w:val="00D43F90"/>
    <w:rsid w:val="00D43FF2"/>
    <w:rsid w:val="00D440DC"/>
    <w:rsid w:val="00D44193"/>
    <w:rsid w:val="00D441DE"/>
    <w:rsid w:val="00D44273"/>
    <w:rsid w:val="00D44290"/>
    <w:rsid w:val="00D442F7"/>
    <w:rsid w:val="00D44378"/>
    <w:rsid w:val="00D444BC"/>
    <w:rsid w:val="00D445F0"/>
    <w:rsid w:val="00D447FE"/>
    <w:rsid w:val="00D4480D"/>
    <w:rsid w:val="00D448F6"/>
    <w:rsid w:val="00D44A2C"/>
    <w:rsid w:val="00D44A48"/>
    <w:rsid w:val="00D44A57"/>
    <w:rsid w:val="00D44A77"/>
    <w:rsid w:val="00D44BE2"/>
    <w:rsid w:val="00D44BEA"/>
    <w:rsid w:val="00D44E34"/>
    <w:rsid w:val="00D44EB5"/>
    <w:rsid w:val="00D44F14"/>
    <w:rsid w:val="00D44F38"/>
    <w:rsid w:val="00D44F4D"/>
    <w:rsid w:val="00D44F62"/>
    <w:rsid w:val="00D450C6"/>
    <w:rsid w:val="00D451BB"/>
    <w:rsid w:val="00D451E8"/>
    <w:rsid w:val="00D4530B"/>
    <w:rsid w:val="00D45340"/>
    <w:rsid w:val="00D4537D"/>
    <w:rsid w:val="00D4541A"/>
    <w:rsid w:val="00D45431"/>
    <w:rsid w:val="00D454CE"/>
    <w:rsid w:val="00D45580"/>
    <w:rsid w:val="00D455F0"/>
    <w:rsid w:val="00D456B8"/>
    <w:rsid w:val="00D45892"/>
    <w:rsid w:val="00D458CF"/>
    <w:rsid w:val="00D4595D"/>
    <w:rsid w:val="00D459F7"/>
    <w:rsid w:val="00D45A0F"/>
    <w:rsid w:val="00D45BC6"/>
    <w:rsid w:val="00D45D3B"/>
    <w:rsid w:val="00D45E61"/>
    <w:rsid w:val="00D45FC1"/>
    <w:rsid w:val="00D460B9"/>
    <w:rsid w:val="00D46165"/>
    <w:rsid w:val="00D4618D"/>
    <w:rsid w:val="00D461BF"/>
    <w:rsid w:val="00D462EE"/>
    <w:rsid w:val="00D4676B"/>
    <w:rsid w:val="00D46774"/>
    <w:rsid w:val="00D467C1"/>
    <w:rsid w:val="00D46945"/>
    <w:rsid w:val="00D4697C"/>
    <w:rsid w:val="00D46AB1"/>
    <w:rsid w:val="00D46AF7"/>
    <w:rsid w:val="00D46C0A"/>
    <w:rsid w:val="00D46C57"/>
    <w:rsid w:val="00D46FD7"/>
    <w:rsid w:val="00D47089"/>
    <w:rsid w:val="00D4728F"/>
    <w:rsid w:val="00D47293"/>
    <w:rsid w:val="00D47333"/>
    <w:rsid w:val="00D473CA"/>
    <w:rsid w:val="00D47405"/>
    <w:rsid w:val="00D474C5"/>
    <w:rsid w:val="00D474D7"/>
    <w:rsid w:val="00D475C7"/>
    <w:rsid w:val="00D4765E"/>
    <w:rsid w:val="00D4768B"/>
    <w:rsid w:val="00D476AA"/>
    <w:rsid w:val="00D4773A"/>
    <w:rsid w:val="00D477E1"/>
    <w:rsid w:val="00D47954"/>
    <w:rsid w:val="00D47A14"/>
    <w:rsid w:val="00D47ABF"/>
    <w:rsid w:val="00D47ADB"/>
    <w:rsid w:val="00D47B13"/>
    <w:rsid w:val="00D47B1C"/>
    <w:rsid w:val="00D47B96"/>
    <w:rsid w:val="00D47BA3"/>
    <w:rsid w:val="00D47C3A"/>
    <w:rsid w:val="00D47C49"/>
    <w:rsid w:val="00D47C6F"/>
    <w:rsid w:val="00D47CD5"/>
    <w:rsid w:val="00D47D49"/>
    <w:rsid w:val="00D47D6D"/>
    <w:rsid w:val="00D47F0E"/>
    <w:rsid w:val="00D47FB7"/>
    <w:rsid w:val="00D47FF5"/>
    <w:rsid w:val="00D5006E"/>
    <w:rsid w:val="00D500B1"/>
    <w:rsid w:val="00D500D0"/>
    <w:rsid w:val="00D50267"/>
    <w:rsid w:val="00D50277"/>
    <w:rsid w:val="00D502A7"/>
    <w:rsid w:val="00D50327"/>
    <w:rsid w:val="00D503EF"/>
    <w:rsid w:val="00D5041F"/>
    <w:rsid w:val="00D50459"/>
    <w:rsid w:val="00D507CF"/>
    <w:rsid w:val="00D507D0"/>
    <w:rsid w:val="00D507EA"/>
    <w:rsid w:val="00D50876"/>
    <w:rsid w:val="00D5090E"/>
    <w:rsid w:val="00D50999"/>
    <w:rsid w:val="00D50A0A"/>
    <w:rsid w:val="00D50ABA"/>
    <w:rsid w:val="00D50D3C"/>
    <w:rsid w:val="00D50F2B"/>
    <w:rsid w:val="00D50FBB"/>
    <w:rsid w:val="00D51175"/>
    <w:rsid w:val="00D51247"/>
    <w:rsid w:val="00D5136D"/>
    <w:rsid w:val="00D5144C"/>
    <w:rsid w:val="00D51524"/>
    <w:rsid w:val="00D516B3"/>
    <w:rsid w:val="00D51763"/>
    <w:rsid w:val="00D517A3"/>
    <w:rsid w:val="00D518F9"/>
    <w:rsid w:val="00D518FC"/>
    <w:rsid w:val="00D51955"/>
    <w:rsid w:val="00D51989"/>
    <w:rsid w:val="00D51A62"/>
    <w:rsid w:val="00D51CC0"/>
    <w:rsid w:val="00D51D11"/>
    <w:rsid w:val="00D51D1A"/>
    <w:rsid w:val="00D51E53"/>
    <w:rsid w:val="00D51E88"/>
    <w:rsid w:val="00D51F04"/>
    <w:rsid w:val="00D51FB0"/>
    <w:rsid w:val="00D5201E"/>
    <w:rsid w:val="00D52050"/>
    <w:rsid w:val="00D52173"/>
    <w:rsid w:val="00D52466"/>
    <w:rsid w:val="00D52487"/>
    <w:rsid w:val="00D52504"/>
    <w:rsid w:val="00D525A4"/>
    <w:rsid w:val="00D526E0"/>
    <w:rsid w:val="00D5272E"/>
    <w:rsid w:val="00D527E8"/>
    <w:rsid w:val="00D52B37"/>
    <w:rsid w:val="00D52C51"/>
    <w:rsid w:val="00D52C94"/>
    <w:rsid w:val="00D52D13"/>
    <w:rsid w:val="00D52D4E"/>
    <w:rsid w:val="00D52DAE"/>
    <w:rsid w:val="00D52FFF"/>
    <w:rsid w:val="00D5345F"/>
    <w:rsid w:val="00D534F6"/>
    <w:rsid w:val="00D53546"/>
    <w:rsid w:val="00D5359B"/>
    <w:rsid w:val="00D535DE"/>
    <w:rsid w:val="00D536C0"/>
    <w:rsid w:val="00D5397C"/>
    <w:rsid w:val="00D53A4F"/>
    <w:rsid w:val="00D53B94"/>
    <w:rsid w:val="00D53D1F"/>
    <w:rsid w:val="00D53ECE"/>
    <w:rsid w:val="00D53F32"/>
    <w:rsid w:val="00D53F52"/>
    <w:rsid w:val="00D53F9D"/>
    <w:rsid w:val="00D540C9"/>
    <w:rsid w:val="00D5412C"/>
    <w:rsid w:val="00D541E2"/>
    <w:rsid w:val="00D54246"/>
    <w:rsid w:val="00D542B8"/>
    <w:rsid w:val="00D54307"/>
    <w:rsid w:val="00D54356"/>
    <w:rsid w:val="00D543A8"/>
    <w:rsid w:val="00D54564"/>
    <w:rsid w:val="00D5459D"/>
    <w:rsid w:val="00D546B0"/>
    <w:rsid w:val="00D547D3"/>
    <w:rsid w:val="00D548BB"/>
    <w:rsid w:val="00D548C6"/>
    <w:rsid w:val="00D5491E"/>
    <w:rsid w:val="00D54989"/>
    <w:rsid w:val="00D54AEA"/>
    <w:rsid w:val="00D54B1D"/>
    <w:rsid w:val="00D54BED"/>
    <w:rsid w:val="00D54BF7"/>
    <w:rsid w:val="00D54C12"/>
    <w:rsid w:val="00D54D5D"/>
    <w:rsid w:val="00D54DB3"/>
    <w:rsid w:val="00D54DF3"/>
    <w:rsid w:val="00D54E31"/>
    <w:rsid w:val="00D54EFB"/>
    <w:rsid w:val="00D54F63"/>
    <w:rsid w:val="00D54FBE"/>
    <w:rsid w:val="00D5503B"/>
    <w:rsid w:val="00D550D8"/>
    <w:rsid w:val="00D551D9"/>
    <w:rsid w:val="00D5535B"/>
    <w:rsid w:val="00D55373"/>
    <w:rsid w:val="00D553C1"/>
    <w:rsid w:val="00D5544B"/>
    <w:rsid w:val="00D554D7"/>
    <w:rsid w:val="00D55597"/>
    <w:rsid w:val="00D55689"/>
    <w:rsid w:val="00D5578B"/>
    <w:rsid w:val="00D5580C"/>
    <w:rsid w:val="00D55B32"/>
    <w:rsid w:val="00D55B4F"/>
    <w:rsid w:val="00D55B65"/>
    <w:rsid w:val="00D55C55"/>
    <w:rsid w:val="00D55D48"/>
    <w:rsid w:val="00D55D66"/>
    <w:rsid w:val="00D55D78"/>
    <w:rsid w:val="00D55EA2"/>
    <w:rsid w:val="00D55FC8"/>
    <w:rsid w:val="00D56009"/>
    <w:rsid w:val="00D56126"/>
    <w:rsid w:val="00D5613D"/>
    <w:rsid w:val="00D56153"/>
    <w:rsid w:val="00D56169"/>
    <w:rsid w:val="00D5619E"/>
    <w:rsid w:val="00D561E2"/>
    <w:rsid w:val="00D562D6"/>
    <w:rsid w:val="00D564B0"/>
    <w:rsid w:val="00D564CD"/>
    <w:rsid w:val="00D56512"/>
    <w:rsid w:val="00D5655F"/>
    <w:rsid w:val="00D565F4"/>
    <w:rsid w:val="00D566AD"/>
    <w:rsid w:val="00D5675D"/>
    <w:rsid w:val="00D568CE"/>
    <w:rsid w:val="00D56973"/>
    <w:rsid w:val="00D56BAA"/>
    <w:rsid w:val="00D56D4A"/>
    <w:rsid w:val="00D57063"/>
    <w:rsid w:val="00D57154"/>
    <w:rsid w:val="00D57184"/>
    <w:rsid w:val="00D571F2"/>
    <w:rsid w:val="00D57289"/>
    <w:rsid w:val="00D572B4"/>
    <w:rsid w:val="00D5741F"/>
    <w:rsid w:val="00D57492"/>
    <w:rsid w:val="00D57526"/>
    <w:rsid w:val="00D575E3"/>
    <w:rsid w:val="00D576AD"/>
    <w:rsid w:val="00D5772F"/>
    <w:rsid w:val="00D57748"/>
    <w:rsid w:val="00D5776B"/>
    <w:rsid w:val="00D5777E"/>
    <w:rsid w:val="00D5780D"/>
    <w:rsid w:val="00D5794C"/>
    <w:rsid w:val="00D57A2D"/>
    <w:rsid w:val="00D57A6D"/>
    <w:rsid w:val="00D57AFA"/>
    <w:rsid w:val="00D57BA6"/>
    <w:rsid w:val="00D57C08"/>
    <w:rsid w:val="00D57ED2"/>
    <w:rsid w:val="00D57ED9"/>
    <w:rsid w:val="00D60076"/>
    <w:rsid w:val="00D600CF"/>
    <w:rsid w:val="00D60104"/>
    <w:rsid w:val="00D60126"/>
    <w:rsid w:val="00D601E5"/>
    <w:rsid w:val="00D60333"/>
    <w:rsid w:val="00D6046D"/>
    <w:rsid w:val="00D60484"/>
    <w:rsid w:val="00D605BB"/>
    <w:rsid w:val="00D60745"/>
    <w:rsid w:val="00D608CE"/>
    <w:rsid w:val="00D609E4"/>
    <w:rsid w:val="00D609E6"/>
    <w:rsid w:val="00D60A7B"/>
    <w:rsid w:val="00D60A9C"/>
    <w:rsid w:val="00D60AAC"/>
    <w:rsid w:val="00D60BCC"/>
    <w:rsid w:val="00D60D10"/>
    <w:rsid w:val="00D60D22"/>
    <w:rsid w:val="00D60DCB"/>
    <w:rsid w:val="00D60EAC"/>
    <w:rsid w:val="00D60EBD"/>
    <w:rsid w:val="00D60F52"/>
    <w:rsid w:val="00D60FC0"/>
    <w:rsid w:val="00D610F5"/>
    <w:rsid w:val="00D6116F"/>
    <w:rsid w:val="00D6119A"/>
    <w:rsid w:val="00D611C0"/>
    <w:rsid w:val="00D613F2"/>
    <w:rsid w:val="00D6143C"/>
    <w:rsid w:val="00D61585"/>
    <w:rsid w:val="00D6167C"/>
    <w:rsid w:val="00D616F3"/>
    <w:rsid w:val="00D61778"/>
    <w:rsid w:val="00D617EB"/>
    <w:rsid w:val="00D61862"/>
    <w:rsid w:val="00D6192C"/>
    <w:rsid w:val="00D61A2E"/>
    <w:rsid w:val="00D61B37"/>
    <w:rsid w:val="00D61B4D"/>
    <w:rsid w:val="00D61D88"/>
    <w:rsid w:val="00D61DC2"/>
    <w:rsid w:val="00D61E0E"/>
    <w:rsid w:val="00D61FD3"/>
    <w:rsid w:val="00D62004"/>
    <w:rsid w:val="00D62012"/>
    <w:rsid w:val="00D622BD"/>
    <w:rsid w:val="00D623A7"/>
    <w:rsid w:val="00D62433"/>
    <w:rsid w:val="00D624F8"/>
    <w:rsid w:val="00D62542"/>
    <w:rsid w:val="00D625B4"/>
    <w:rsid w:val="00D62643"/>
    <w:rsid w:val="00D628DA"/>
    <w:rsid w:val="00D628E1"/>
    <w:rsid w:val="00D62A1C"/>
    <w:rsid w:val="00D62A27"/>
    <w:rsid w:val="00D62B44"/>
    <w:rsid w:val="00D62BDA"/>
    <w:rsid w:val="00D62DAB"/>
    <w:rsid w:val="00D62EC8"/>
    <w:rsid w:val="00D62ED4"/>
    <w:rsid w:val="00D62F39"/>
    <w:rsid w:val="00D62F72"/>
    <w:rsid w:val="00D62FB7"/>
    <w:rsid w:val="00D630A8"/>
    <w:rsid w:val="00D63157"/>
    <w:rsid w:val="00D6323B"/>
    <w:rsid w:val="00D633D5"/>
    <w:rsid w:val="00D63552"/>
    <w:rsid w:val="00D63601"/>
    <w:rsid w:val="00D63640"/>
    <w:rsid w:val="00D636B5"/>
    <w:rsid w:val="00D63776"/>
    <w:rsid w:val="00D63889"/>
    <w:rsid w:val="00D63934"/>
    <w:rsid w:val="00D63B8A"/>
    <w:rsid w:val="00D63E7D"/>
    <w:rsid w:val="00D63FA3"/>
    <w:rsid w:val="00D64034"/>
    <w:rsid w:val="00D64036"/>
    <w:rsid w:val="00D64081"/>
    <w:rsid w:val="00D6409C"/>
    <w:rsid w:val="00D641B6"/>
    <w:rsid w:val="00D642AC"/>
    <w:rsid w:val="00D642F1"/>
    <w:rsid w:val="00D64302"/>
    <w:rsid w:val="00D6438A"/>
    <w:rsid w:val="00D64552"/>
    <w:rsid w:val="00D6473E"/>
    <w:rsid w:val="00D64764"/>
    <w:rsid w:val="00D6484E"/>
    <w:rsid w:val="00D64868"/>
    <w:rsid w:val="00D6487D"/>
    <w:rsid w:val="00D64946"/>
    <w:rsid w:val="00D64985"/>
    <w:rsid w:val="00D649F8"/>
    <w:rsid w:val="00D64AAE"/>
    <w:rsid w:val="00D64B9D"/>
    <w:rsid w:val="00D64BCD"/>
    <w:rsid w:val="00D64C7A"/>
    <w:rsid w:val="00D64CD3"/>
    <w:rsid w:val="00D64E09"/>
    <w:rsid w:val="00D64E41"/>
    <w:rsid w:val="00D64E59"/>
    <w:rsid w:val="00D64F28"/>
    <w:rsid w:val="00D64FCD"/>
    <w:rsid w:val="00D6504F"/>
    <w:rsid w:val="00D65161"/>
    <w:rsid w:val="00D651FF"/>
    <w:rsid w:val="00D65306"/>
    <w:rsid w:val="00D65391"/>
    <w:rsid w:val="00D653B6"/>
    <w:rsid w:val="00D65471"/>
    <w:rsid w:val="00D659EC"/>
    <w:rsid w:val="00D659EE"/>
    <w:rsid w:val="00D65AF7"/>
    <w:rsid w:val="00D65B55"/>
    <w:rsid w:val="00D65F8C"/>
    <w:rsid w:val="00D65FB1"/>
    <w:rsid w:val="00D660F8"/>
    <w:rsid w:val="00D66157"/>
    <w:rsid w:val="00D6623F"/>
    <w:rsid w:val="00D662C7"/>
    <w:rsid w:val="00D66359"/>
    <w:rsid w:val="00D663C7"/>
    <w:rsid w:val="00D663ED"/>
    <w:rsid w:val="00D664F0"/>
    <w:rsid w:val="00D6668F"/>
    <w:rsid w:val="00D666D5"/>
    <w:rsid w:val="00D66814"/>
    <w:rsid w:val="00D66A01"/>
    <w:rsid w:val="00D66A71"/>
    <w:rsid w:val="00D66ABC"/>
    <w:rsid w:val="00D66BB5"/>
    <w:rsid w:val="00D66CE3"/>
    <w:rsid w:val="00D66D50"/>
    <w:rsid w:val="00D66D77"/>
    <w:rsid w:val="00D66E03"/>
    <w:rsid w:val="00D66E95"/>
    <w:rsid w:val="00D66F07"/>
    <w:rsid w:val="00D66F91"/>
    <w:rsid w:val="00D67272"/>
    <w:rsid w:val="00D673B5"/>
    <w:rsid w:val="00D673EF"/>
    <w:rsid w:val="00D67544"/>
    <w:rsid w:val="00D6756E"/>
    <w:rsid w:val="00D6772F"/>
    <w:rsid w:val="00D6775B"/>
    <w:rsid w:val="00D678A0"/>
    <w:rsid w:val="00D678B4"/>
    <w:rsid w:val="00D6796C"/>
    <w:rsid w:val="00D679C0"/>
    <w:rsid w:val="00D67A2E"/>
    <w:rsid w:val="00D67A37"/>
    <w:rsid w:val="00D67A4C"/>
    <w:rsid w:val="00D67B06"/>
    <w:rsid w:val="00D67BCD"/>
    <w:rsid w:val="00D67C1A"/>
    <w:rsid w:val="00D67D59"/>
    <w:rsid w:val="00D67DA0"/>
    <w:rsid w:val="00D67E17"/>
    <w:rsid w:val="00D67E22"/>
    <w:rsid w:val="00D67E5D"/>
    <w:rsid w:val="00D67EB1"/>
    <w:rsid w:val="00D67F05"/>
    <w:rsid w:val="00D70108"/>
    <w:rsid w:val="00D701C9"/>
    <w:rsid w:val="00D702B3"/>
    <w:rsid w:val="00D70323"/>
    <w:rsid w:val="00D70331"/>
    <w:rsid w:val="00D7034C"/>
    <w:rsid w:val="00D70422"/>
    <w:rsid w:val="00D704E1"/>
    <w:rsid w:val="00D70658"/>
    <w:rsid w:val="00D708DD"/>
    <w:rsid w:val="00D70949"/>
    <w:rsid w:val="00D70AFD"/>
    <w:rsid w:val="00D70BE3"/>
    <w:rsid w:val="00D70C5C"/>
    <w:rsid w:val="00D70D09"/>
    <w:rsid w:val="00D70E5F"/>
    <w:rsid w:val="00D70F36"/>
    <w:rsid w:val="00D70F5F"/>
    <w:rsid w:val="00D70F8C"/>
    <w:rsid w:val="00D70FC5"/>
    <w:rsid w:val="00D7102F"/>
    <w:rsid w:val="00D7127B"/>
    <w:rsid w:val="00D713EF"/>
    <w:rsid w:val="00D7143F"/>
    <w:rsid w:val="00D7147E"/>
    <w:rsid w:val="00D71482"/>
    <w:rsid w:val="00D71488"/>
    <w:rsid w:val="00D714E6"/>
    <w:rsid w:val="00D71514"/>
    <w:rsid w:val="00D715A9"/>
    <w:rsid w:val="00D715AB"/>
    <w:rsid w:val="00D7163A"/>
    <w:rsid w:val="00D716EE"/>
    <w:rsid w:val="00D71869"/>
    <w:rsid w:val="00D718AF"/>
    <w:rsid w:val="00D719A8"/>
    <w:rsid w:val="00D71A3A"/>
    <w:rsid w:val="00D71AFC"/>
    <w:rsid w:val="00D71B91"/>
    <w:rsid w:val="00D71C1A"/>
    <w:rsid w:val="00D71CD3"/>
    <w:rsid w:val="00D71D42"/>
    <w:rsid w:val="00D71E3C"/>
    <w:rsid w:val="00D71EDA"/>
    <w:rsid w:val="00D71EFA"/>
    <w:rsid w:val="00D71F06"/>
    <w:rsid w:val="00D71F21"/>
    <w:rsid w:val="00D71FFB"/>
    <w:rsid w:val="00D7214F"/>
    <w:rsid w:val="00D72163"/>
    <w:rsid w:val="00D721ED"/>
    <w:rsid w:val="00D7225D"/>
    <w:rsid w:val="00D722FE"/>
    <w:rsid w:val="00D72393"/>
    <w:rsid w:val="00D72438"/>
    <w:rsid w:val="00D724C5"/>
    <w:rsid w:val="00D724EE"/>
    <w:rsid w:val="00D727F5"/>
    <w:rsid w:val="00D72843"/>
    <w:rsid w:val="00D728F3"/>
    <w:rsid w:val="00D729C2"/>
    <w:rsid w:val="00D729E4"/>
    <w:rsid w:val="00D72A7C"/>
    <w:rsid w:val="00D72C49"/>
    <w:rsid w:val="00D72C90"/>
    <w:rsid w:val="00D72CB1"/>
    <w:rsid w:val="00D72D01"/>
    <w:rsid w:val="00D72D4C"/>
    <w:rsid w:val="00D72E27"/>
    <w:rsid w:val="00D72FA8"/>
    <w:rsid w:val="00D72FEA"/>
    <w:rsid w:val="00D73068"/>
    <w:rsid w:val="00D73265"/>
    <w:rsid w:val="00D7337F"/>
    <w:rsid w:val="00D734E0"/>
    <w:rsid w:val="00D73554"/>
    <w:rsid w:val="00D737E0"/>
    <w:rsid w:val="00D738BC"/>
    <w:rsid w:val="00D739E9"/>
    <w:rsid w:val="00D73A1A"/>
    <w:rsid w:val="00D73AA5"/>
    <w:rsid w:val="00D73B50"/>
    <w:rsid w:val="00D73B73"/>
    <w:rsid w:val="00D73B7F"/>
    <w:rsid w:val="00D73B90"/>
    <w:rsid w:val="00D73C5F"/>
    <w:rsid w:val="00D73C87"/>
    <w:rsid w:val="00D73CCD"/>
    <w:rsid w:val="00D73D33"/>
    <w:rsid w:val="00D73D68"/>
    <w:rsid w:val="00D73DAE"/>
    <w:rsid w:val="00D73F71"/>
    <w:rsid w:val="00D73F76"/>
    <w:rsid w:val="00D7400C"/>
    <w:rsid w:val="00D741B0"/>
    <w:rsid w:val="00D742D6"/>
    <w:rsid w:val="00D74333"/>
    <w:rsid w:val="00D7437D"/>
    <w:rsid w:val="00D74503"/>
    <w:rsid w:val="00D74512"/>
    <w:rsid w:val="00D74526"/>
    <w:rsid w:val="00D74545"/>
    <w:rsid w:val="00D74590"/>
    <w:rsid w:val="00D74593"/>
    <w:rsid w:val="00D746AD"/>
    <w:rsid w:val="00D74700"/>
    <w:rsid w:val="00D74797"/>
    <w:rsid w:val="00D747C4"/>
    <w:rsid w:val="00D7484C"/>
    <w:rsid w:val="00D749B7"/>
    <w:rsid w:val="00D749C8"/>
    <w:rsid w:val="00D74C42"/>
    <w:rsid w:val="00D74C76"/>
    <w:rsid w:val="00D74D61"/>
    <w:rsid w:val="00D74D90"/>
    <w:rsid w:val="00D75075"/>
    <w:rsid w:val="00D75098"/>
    <w:rsid w:val="00D75265"/>
    <w:rsid w:val="00D752FD"/>
    <w:rsid w:val="00D75364"/>
    <w:rsid w:val="00D75404"/>
    <w:rsid w:val="00D75446"/>
    <w:rsid w:val="00D755C0"/>
    <w:rsid w:val="00D756C6"/>
    <w:rsid w:val="00D75786"/>
    <w:rsid w:val="00D7583A"/>
    <w:rsid w:val="00D75846"/>
    <w:rsid w:val="00D758C6"/>
    <w:rsid w:val="00D7590C"/>
    <w:rsid w:val="00D75B87"/>
    <w:rsid w:val="00D75C91"/>
    <w:rsid w:val="00D75D31"/>
    <w:rsid w:val="00D75D34"/>
    <w:rsid w:val="00D75DA1"/>
    <w:rsid w:val="00D75DAD"/>
    <w:rsid w:val="00D760D0"/>
    <w:rsid w:val="00D761B0"/>
    <w:rsid w:val="00D761DE"/>
    <w:rsid w:val="00D76225"/>
    <w:rsid w:val="00D76266"/>
    <w:rsid w:val="00D762D4"/>
    <w:rsid w:val="00D76306"/>
    <w:rsid w:val="00D76379"/>
    <w:rsid w:val="00D76503"/>
    <w:rsid w:val="00D76709"/>
    <w:rsid w:val="00D768A8"/>
    <w:rsid w:val="00D769CA"/>
    <w:rsid w:val="00D76A98"/>
    <w:rsid w:val="00D76AB3"/>
    <w:rsid w:val="00D76C3A"/>
    <w:rsid w:val="00D76C8B"/>
    <w:rsid w:val="00D76C93"/>
    <w:rsid w:val="00D76DEA"/>
    <w:rsid w:val="00D76E8B"/>
    <w:rsid w:val="00D7700C"/>
    <w:rsid w:val="00D7700F"/>
    <w:rsid w:val="00D77099"/>
    <w:rsid w:val="00D77312"/>
    <w:rsid w:val="00D77376"/>
    <w:rsid w:val="00D774D6"/>
    <w:rsid w:val="00D7751F"/>
    <w:rsid w:val="00D77534"/>
    <w:rsid w:val="00D777A7"/>
    <w:rsid w:val="00D7782E"/>
    <w:rsid w:val="00D778A3"/>
    <w:rsid w:val="00D7797D"/>
    <w:rsid w:val="00D77ADA"/>
    <w:rsid w:val="00D77AED"/>
    <w:rsid w:val="00D77B6B"/>
    <w:rsid w:val="00D77C5B"/>
    <w:rsid w:val="00D77CFE"/>
    <w:rsid w:val="00D77D59"/>
    <w:rsid w:val="00D77E18"/>
    <w:rsid w:val="00D77E62"/>
    <w:rsid w:val="00D77EA8"/>
    <w:rsid w:val="00D7CA15"/>
    <w:rsid w:val="00D8006D"/>
    <w:rsid w:val="00D8014B"/>
    <w:rsid w:val="00D80176"/>
    <w:rsid w:val="00D801A5"/>
    <w:rsid w:val="00D80217"/>
    <w:rsid w:val="00D803BC"/>
    <w:rsid w:val="00D8052A"/>
    <w:rsid w:val="00D8089F"/>
    <w:rsid w:val="00D80906"/>
    <w:rsid w:val="00D80907"/>
    <w:rsid w:val="00D809D9"/>
    <w:rsid w:val="00D80A17"/>
    <w:rsid w:val="00D80AAD"/>
    <w:rsid w:val="00D80AE9"/>
    <w:rsid w:val="00D80B9C"/>
    <w:rsid w:val="00D80BB1"/>
    <w:rsid w:val="00D80C6A"/>
    <w:rsid w:val="00D80CB4"/>
    <w:rsid w:val="00D80DFF"/>
    <w:rsid w:val="00D80F98"/>
    <w:rsid w:val="00D80FDD"/>
    <w:rsid w:val="00D81262"/>
    <w:rsid w:val="00D81342"/>
    <w:rsid w:val="00D81377"/>
    <w:rsid w:val="00D813CD"/>
    <w:rsid w:val="00D8147F"/>
    <w:rsid w:val="00D814B7"/>
    <w:rsid w:val="00D81579"/>
    <w:rsid w:val="00D816AE"/>
    <w:rsid w:val="00D817BE"/>
    <w:rsid w:val="00D81837"/>
    <w:rsid w:val="00D81848"/>
    <w:rsid w:val="00D81866"/>
    <w:rsid w:val="00D8187C"/>
    <w:rsid w:val="00D8190A"/>
    <w:rsid w:val="00D81A9A"/>
    <w:rsid w:val="00D81AC7"/>
    <w:rsid w:val="00D81B44"/>
    <w:rsid w:val="00D81CD5"/>
    <w:rsid w:val="00D81CDE"/>
    <w:rsid w:val="00D81DF6"/>
    <w:rsid w:val="00D81EC1"/>
    <w:rsid w:val="00D81EF4"/>
    <w:rsid w:val="00D81F3B"/>
    <w:rsid w:val="00D8204B"/>
    <w:rsid w:val="00D821DA"/>
    <w:rsid w:val="00D8221F"/>
    <w:rsid w:val="00D8253B"/>
    <w:rsid w:val="00D825D5"/>
    <w:rsid w:val="00D82614"/>
    <w:rsid w:val="00D826B2"/>
    <w:rsid w:val="00D827A6"/>
    <w:rsid w:val="00D8283C"/>
    <w:rsid w:val="00D82881"/>
    <w:rsid w:val="00D82926"/>
    <w:rsid w:val="00D82929"/>
    <w:rsid w:val="00D82B6A"/>
    <w:rsid w:val="00D82BE9"/>
    <w:rsid w:val="00D82C95"/>
    <w:rsid w:val="00D82C96"/>
    <w:rsid w:val="00D82E31"/>
    <w:rsid w:val="00D8304E"/>
    <w:rsid w:val="00D8310D"/>
    <w:rsid w:val="00D832FC"/>
    <w:rsid w:val="00D83367"/>
    <w:rsid w:val="00D833AA"/>
    <w:rsid w:val="00D833D6"/>
    <w:rsid w:val="00D836D3"/>
    <w:rsid w:val="00D83822"/>
    <w:rsid w:val="00D838EB"/>
    <w:rsid w:val="00D83994"/>
    <w:rsid w:val="00D83A6A"/>
    <w:rsid w:val="00D83A77"/>
    <w:rsid w:val="00D83AAC"/>
    <w:rsid w:val="00D83BA9"/>
    <w:rsid w:val="00D83BFB"/>
    <w:rsid w:val="00D83E2B"/>
    <w:rsid w:val="00D83E93"/>
    <w:rsid w:val="00D83EB4"/>
    <w:rsid w:val="00D83EF4"/>
    <w:rsid w:val="00D83FF1"/>
    <w:rsid w:val="00D840CE"/>
    <w:rsid w:val="00D840E2"/>
    <w:rsid w:val="00D84154"/>
    <w:rsid w:val="00D8417C"/>
    <w:rsid w:val="00D84199"/>
    <w:rsid w:val="00D84286"/>
    <w:rsid w:val="00D842E4"/>
    <w:rsid w:val="00D84314"/>
    <w:rsid w:val="00D844D4"/>
    <w:rsid w:val="00D844F2"/>
    <w:rsid w:val="00D84513"/>
    <w:rsid w:val="00D8457E"/>
    <w:rsid w:val="00D845D8"/>
    <w:rsid w:val="00D8462C"/>
    <w:rsid w:val="00D84696"/>
    <w:rsid w:val="00D846ED"/>
    <w:rsid w:val="00D84879"/>
    <w:rsid w:val="00D848C9"/>
    <w:rsid w:val="00D84AA7"/>
    <w:rsid w:val="00D84B2D"/>
    <w:rsid w:val="00D84B36"/>
    <w:rsid w:val="00D84B58"/>
    <w:rsid w:val="00D84BF1"/>
    <w:rsid w:val="00D84C5C"/>
    <w:rsid w:val="00D84C85"/>
    <w:rsid w:val="00D84C97"/>
    <w:rsid w:val="00D84CAC"/>
    <w:rsid w:val="00D84D3E"/>
    <w:rsid w:val="00D84DA5"/>
    <w:rsid w:val="00D84E27"/>
    <w:rsid w:val="00D84EBE"/>
    <w:rsid w:val="00D84F4C"/>
    <w:rsid w:val="00D84F66"/>
    <w:rsid w:val="00D84F93"/>
    <w:rsid w:val="00D8515C"/>
    <w:rsid w:val="00D851CC"/>
    <w:rsid w:val="00D8525A"/>
    <w:rsid w:val="00D85565"/>
    <w:rsid w:val="00D8558D"/>
    <w:rsid w:val="00D855B0"/>
    <w:rsid w:val="00D8560D"/>
    <w:rsid w:val="00D8573F"/>
    <w:rsid w:val="00D85833"/>
    <w:rsid w:val="00D858B0"/>
    <w:rsid w:val="00D858BF"/>
    <w:rsid w:val="00D858CF"/>
    <w:rsid w:val="00D85A36"/>
    <w:rsid w:val="00D85A47"/>
    <w:rsid w:val="00D85ADF"/>
    <w:rsid w:val="00D85B7E"/>
    <w:rsid w:val="00D85BA6"/>
    <w:rsid w:val="00D85C38"/>
    <w:rsid w:val="00D85CE8"/>
    <w:rsid w:val="00D85CF8"/>
    <w:rsid w:val="00D85D46"/>
    <w:rsid w:val="00D85D61"/>
    <w:rsid w:val="00D85E4B"/>
    <w:rsid w:val="00D85F53"/>
    <w:rsid w:val="00D8617E"/>
    <w:rsid w:val="00D86181"/>
    <w:rsid w:val="00D8637C"/>
    <w:rsid w:val="00D86391"/>
    <w:rsid w:val="00D86401"/>
    <w:rsid w:val="00D8640F"/>
    <w:rsid w:val="00D86433"/>
    <w:rsid w:val="00D865DC"/>
    <w:rsid w:val="00D8664A"/>
    <w:rsid w:val="00D8666B"/>
    <w:rsid w:val="00D866B3"/>
    <w:rsid w:val="00D866D9"/>
    <w:rsid w:val="00D8672C"/>
    <w:rsid w:val="00D86738"/>
    <w:rsid w:val="00D868C8"/>
    <w:rsid w:val="00D869AF"/>
    <w:rsid w:val="00D869E9"/>
    <w:rsid w:val="00D86A9C"/>
    <w:rsid w:val="00D86AC8"/>
    <w:rsid w:val="00D86B85"/>
    <w:rsid w:val="00D86D6D"/>
    <w:rsid w:val="00D86E33"/>
    <w:rsid w:val="00D86E46"/>
    <w:rsid w:val="00D86F7C"/>
    <w:rsid w:val="00D86FC1"/>
    <w:rsid w:val="00D8703E"/>
    <w:rsid w:val="00D870F0"/>
    <w:rsid w:val="00D871E2"/>
    <w:rsid w:val="00D8723E"/>
    <w:rsid w:val="00D8727B"/>
    <w:rsid w:val="00D872B8"/>
    <w:rsid w:val="00D872E4"/>
    <w:rsid w:val="00D873BB"/>
    <w:rsid w:val="00D87435"/>
    <w:rsid w:val="00D874C7"/>
    <w:rsid w:val="00D875E0"/>
    <w:rsid w:val="00D875FC"/>
    <w:rsid w:val="00D876D2"/>
    <w:rsid w:val="00D877CF"/>
    <w:rsid w:val="00D878C9"/>
    <w:rsid w:val="00D8795B"/>
    <w:rsid w:val="00D879A2"/>
    <w:rsid w:val="00D87A05"/>
    <w:rsid w:val="00D87A4E"/>
    <w:rsid w:val="00D87B0E"/>
    <w:rsid w:val="00D87B9E"/>
    <w:rsid w:val="00D87BAF"/>
    <w:rsid w:val="00D87BD3"/>
    <w:rsid w:val="00D87C1D"/>
    <w:rsid w:val="00D87C24"/>
    <w:rsid w:val="00D87C3A"/>
    <w:rsid w:val="00D87C64"/>
    <w:rsid w:val="00D87D19"/>
    <w:rsid w:val="00D87D59"/>
    <w:rsid w:val="00D87D6B"/>
    <w:rsid w:val="00D87E9D"/>
    <w:rsid w:val="00D87EC5"/>
    <w:rsid w:val="00D87F37"/>
    <w:rsid w:val="00D87F46"/>
    <w:rsid w:val="00D87F57"/>
    <w:rsid w:val="00D87FC7"/>
    <w:rsid w:val="00D900B2"/>
    <w:rsid w:val="00D90234"/>
    <w:rsid w:val="00D902C0"/>
    <w:rsid w:val="00D903AC"/>
    <w:rsid w:val="00D9055B"/>
    <w:rsid w:val="00D90730"/>
    <w:rsid w:val="00D9087C"/>
    <w:rsid w:val="00D90924"/>
    <w:rsid w:val="00D90926"/>
    <w:rsid w:val="00D9092C"/>
    <w:rsid w:val="00D90993"/>
    <w:rsid w:val="00D90998"/>
    <w:rsid w:val="00D909F4"/>
    <w:rsid w:val="00D90BB7"/>
    <w:rsid w:val="00D90C45"/>
    <w:rsid w:val="00D90DE7"/>
    <w:rsid w:val="00D90DF7"/>
    <w:rsid w:val="00D9105D"/>
    <w:rsid w:val="00D91067"/>
    <w:rsid w:val="00D91164"/>
    <w:rsid w:val="00D9117F"/>
    <w:rsid w:val="00D911BE"/>
    <w:rsid w:val="00D9128E"/>
    <w:rsid w:val="00D91514"/>
    <w:rsid w:val="00D9163B"/>
    <w:rsid w:val="00D91725"/>
    <w:rsid w:val="00D9174B"/>
    <w:rsid w:val="00D917C9"/>
    <w:rsid w:val="00D91874"/>
    <w:rsid w:val="00D91943"/>
    <w:rsid w:val="00D9199B"/>
    <w:rsid w:val="00D91A22"/>
    <w:rsid w:val="00D91ACD"/>
    <w:rsid w:val="00D91B79"/>
    <w:rsid w:val="00D91BE8"/>
    <w:rsid w:val="00D91CB9"/>
    <w:rsid w:val="00D91CBF"/>
    <w:rsid w:val="00D91E2D"/>
    <w:rsid w:val="00D91E7B"/>
    <w:rsid w:val="00D91EC3"/>
    <w:rsid w:val="00D9208C"/>
    <w:rsid w:val="00D920A8"/>
    <w:rsid w:val="00D92243"/>
    <w:rsid w:val="00D923FA"/>
    <w:rsid w:val="00D92418"/>
    <w:rsid w:val="00D925FD"/>
    <w:rsid w:val="00D9263C"/>
    <w:rsid w:val="00D926E9"/>
    <w:rsid w:val="00D92726"/>
    <w:rsid w:val="00D9277E"/>
    <w:rsid w:val="00D92785"/>
    <w:rsid w:val="00D92839"/>
    <w:rsid w:val="00D92891"/>
    <w:rsid w:val="00D92892"/>
    <w:rsid w:val="00D928C5"/>
    <w:rsid w:val="00D928F7"/>
    <w:rsid w:val="00D92901"/>
    <w:rsid w:val="00D929D8"/>
    <w:rsid w:val="00D92A8E"/>
    <w:rsid w:val="00D92AAF"/>
    <w:rsid w:val="00D92B34"/>
    <w:rsid w:val="00D92B35"/>
    <w:rsid w:val="00D92BF1"/>
    <w:rsid w:val="00D92C31"/>
    <w:rsid w:val="00D92C4E"/>
    <w:rsid w:val="00D92C8C"/>
    <w:rsid w:val="00D92DA4"/>
    <w:rsid w:val="00D92DAE"/>
    <w:rsid w:val="00D92DE9"/>
    <w:rsid w:val="00D92DF2"/>
    <w:rsid w:val="00D92DF4"/>
    <w:rsid w:val="00D92E0A"/>
    <w:rsid w:val="00D92EA9"/>
    <w:rsid w:val="00D93084"/>
    <w:rsid w:val="00D9325B"/>
    <w:rsid w:val="00D933DD"/>
    <w:rsid w:val="00D934B2"/>
    <w:rsid w:val="00D934C5"/>
    <w:rsid w:val="00D934E7"/>
    <w:rsid w:val="00D93572"/>
    <w:rsid w:val="00D9360A"/>
    <w:rsid w:val="00D93880"/>
    <w:rsid w:val="00D93A4E"/>
    <w:rsid w:val="00D93B92"/>
    <w:rsid w:val="00D93BDC"/>
    <w:rsid w:val="00D93C2A"/>
    <w:rsid w:val="00D93C2F"/>
    <w:rsid w:val="00D93CE1"/>
    <w:rsid w:val="00D93D03"/>
    <w:rsid w:val="00D93D78"/>
    <w:rsid w:val="00D93DFE"/>
    <w:rsid w:val="00D93EE4"/>
    <w:rsid w:val="00D93F94"/>
    <w:rsid w:val="00D93FA6"/>
    <w:rsid w:val="00D93FCB"/>
    <w:rsid w:val="00D94302"/>
    <w:rsid w:val="00D9444B"/>
    <w:rsid w:val="00D94569"/>
    <w:rsid w:val="00D945DE"/>
    <w:rsid w:val="00D9461E"/>
    <w:rsid w:val="00D9473A"/>
    <w:rsid w:val="00D947B4"/>
    <w:rsid w:val="00D94B55"/>
    <w:rsid w:val="00D94C2B"/>
    <w:rsid w:val="00D94C83"/>
    <w:rsid w:val="00D94CC8"/>
    <w:rsid w:val="00D94D05"/>
    <w:rsid w:val="00D94D0C"/>
    <w:rsid w:val="00D94DAB"/>
    <w:rsid w:val="00D94E10"/>
    <w:rsid w:val="00D94E73"/>
    <w:rsid w:val="00D94E81"/>
    <w:rsid w:val="00D94F70"/>
    <w:rsid w:val="00D95070"/>
    <w:rsid w:val="00D950CD"/>
    <w:rsid w:val="00D95164"/>
    <w:rsid w:val="00D95165"/>
    <w:rsid w:val="00D951B4"/>
    <w:rsid w:val="00D95352"/>
    <w:rsid w:val="00D954C2"/>
    <w:rsid w:val="00D95550"/>
    <w:rsid w:val="00D95623"/>
    <w:rsid w:val="00D95A04"/>
    <w:rsid w:val="00D95A4A"/>
    <w:rsid w:val="00D95BC7"/>
    <w:rsid w:val="00D95C2F"/>
    <w:rsid w:val="00D95DF0"/>
    <w:rsid w:val="00D960B0"/>
    <w:rsid w:val="00D96173"/>
    <w:rsid w:val="00D96291"/>
    <w:rsid w:val="00D962AC"/>
    <w:rsid w:val="00D963F8"/>
    <w:rsid w:val="00D964D4"/>
    <w:rsid w:val="00D965FD"/>
    <w:rsid w:val="00D9661B"/>
    <w:rsid w:val="00D96681"/>
    <w:rsid w:val="00D966F8"/>
    <w:rsid w:val="00D96736"/>
    <w:rsid w:val="00D96738"/>
    <w:rsid w:val="00D9675B"/>
    <w:rsid w:val="00D96929"/>
    <w:rsid w:val="00D9698F"/>
    <w:rsid w:val="00D96A2C"/>
    <w:rsid w:val="00D96C60"/>
    <w:rsid w:val="00D96E2C"/>
    <w:rsid w:val="00D9704A"/>
    <w:rsid w:val="00D970A1"/>
    <w:rsid w:val="00D97109"/>
    <w:rsid w:val="00D9715E"/>
    <w:rsid w:val="00D97242"/>
    <w:rsid w:val="00D97589"/>
    <w:rsid w:val="00D97668"/>
    <w:rsid w:val="00D9774A"/>
    <w:rsid w:val="00D9789C"/>
    <w:rsid w:val="00D978B7"/>
    <w:rsid w:val="00D978CB"/>
    <w:rsid w:val="00D97944"/>
    <w:rsid w:val="00D979D7"/>
    <w:rsid w:val="00D97ABD"/>
    <w:rsid w:val="00D97B52"/>
    <w:rsid w:val="00D97B7D"/>
    <w:rsid w:val="00D97CFB"/>
    <w:rsid w:val="00D97D65"/>
    <w:rsid w:val="00D97DF8"/>
    <w:rsid w:val="00D97E12"/>
    <w:rsid w:val="00D97E99"/>
    <w:rsid w:val="00D97FAA"/>
    <w:rsid w:val="00D97FBB"/>
    <w:rsid w:val="00DA0020"/>
    <w:rsid w:val="00DA01EF"/>
    <w:rsid w:val="00DA027D"/>
    <w:rsid w:val="00DA02F8"/>
    <w:rsid w:val="00DA0357"/>
    <w:rsid w:val="00DA04EC"/>
    <w:rsid w:val="00DA0548"/>
    <w:rsid w:val="00DA065F"/>
    <w:rsid w:val="00DA06A1"/>
    <w:rsid w:val="00DA06BA"/>
    <w:rsid w:val="00DA0771"/>
    <w:rsid w:val="00DA087E"/>
    <w:rsid w:val="00DA08AF"/>
    <w:rsid w:val="00DA0960"/>
    <w:rsid w:val="00DA0A23"/>
    <w:rsid w:val="00DA0B60"/>
    <w:rsid w:val="00DA0BB7"/>
    <w:rsid w:val="00DA0BD7"/>
    <w:rsid w:val="00DA0CEB"/>
    <w:rsid w:val="00DA0E1A"/>
    <w:rsid w:val="00DA0F68"/>
    <w:rsid w:val="00DA1007"/>
    <w:rsid w:val="00DA1083"/>
    <w:rsid w:val="00DA1328"/>
    <w:rsid w:val="00DA1396"/>
    <w:rsid w:val="00DA153E"/>
    <w:rsid w:val="00DA1559"/>
    <w:rsid w:val="00DA1590"/>
    <w:rsid w:val="00DA15D7"/>
    <w:rsid w:val="00DA1637"/>
    <w:rsid w:val="00DA167A"/>
    <w:rsid w:val="00DA1709"/>
    <w:rsid w:val="00DA174B"/>
    <w:rsid w:val="00DA176C"/>
    <w:rsid w:val="00DA1859"/>
    <w:rsid w:val="00DA1973"/>
    <w:rsid w:val="00DA1BB7"/>
    <w:rsid w:val="00DA1BCA"/>
    <w:rsid w:val="00DA1C0E"/>
    <w:rsid w:val="00DA1CDF"/>
    <w:rsid w:val="00DA1D3E"/>
    <w:rsid w:val="00DA1EE5"/>
    <w:rsid w:val="00DA1EF0"/>
    <w:rsid w:val="00DA1FFA"/>
    <w:rsid w:val="00DA2108"/>
    <w:rsid w:val="00DA215A"/>
    <w:rsid w:val="00DA21DE"/>
    <w:rsid w:val="00DA229C"/>
    <w:rsid w:val="00DA22D8"/>
    <w:rsid w:val="00DA234A"/>
    <w:rsid w:val="00DA2437"/>
    <w:rsid w:val="00DA249D"/>
    <w:rsid w:val="00DA2548"/>
    <w:rsid w:val="00DA259A"/>
    <w:rsid w:val="00DA266E"/>
    <w:rsid w:val="00DA26C3"/>
    <w:rsid w:val="00DA2706"/>
    <w:rsid w:val="00DA2897"/>
    <w:rsid w:val="00DA29CF"/>
    <w:rsid w:val="00DA2A3D"/>
    <w:rsid w:val="00DA2AA3"/>
    <w:rsid w:val="00DA2AFD"/>
    <w:rsid w:val="00DA2B63"/>
    <w:rsid w:val="00DA2F4D"/>
    <w:rsid w:val="00DA2F85"/>
    <w:rsid w:val="00DA3023"/>
    <w:rsid w:val="00DA3082"/>
    <w:rsid w:val="00DA30A7"/>
    <w:rsid w:val="00DA3111"/>
    <w:rsid w:val="00DA3154"/>
    <w:rsid w:val="00DA3174"/>
    <w:rsid w:val="00DA31F0"/>
    <w:rsid w:val="00DA325F"/>
    <w:rsid w:val="00DA32EA"/>
    <w:rsid w:val="00DA3348"/>
    <w:rsid w:val="00DA339A"/>
    <w:rsid w:val="00DA3432"/>
    <w:rsid w:val="00DA34EB"/>
    <w:rsid w:val="00DA369F"/>
    <w:rsid w:val="00DA36E8"/>
    <w:rsid w:val="00DA378C"/>
    <w:rsid w:val="00DA3C7D"/>
    <w:rsid w:val="00DA3C9E"/>
    <w:rsid w:val="00DA3D2F"/>
    <w:rsid w:val="00DA3DE5"/>
    <w:rsid w:val="00DA3E7D"/>
    <w:rsid w:val="00DA3F38"/>
    <w:rsid w:val="00DA40DB"/>
    <w:rsid w:val="00DA41CD"/>
    <w:rsid w:val="00DA428A"/>
    <w:rsid w:val="00DA4297"/>
    <w:rsid w:val="00DA42BF"/>
    <w:rsid w:val="00DA42CD"/>
    <w:rsid w:val="00DA4351"/>
    <w:rsid w:val="00DA439C"/>
    <w:rsid w:val="00DA4451"/>
    <w:rsid w:val="00DA4594"/>
    <w:rsid w:val="00DA45E2"/>
    <w:rsid w:val="00DA4613"/>
    <w:rsid w:val="00DA4681"/>
    <w:rsid w:val="00DA46B2"/>
    <w:rsid w:val="00DA471A"/>
    <w:rsid w:val="00DA4774"/>
    <w:rsid w:val="00DA4777"/>
    <w:rsid w:val="00DA477D"/>
    <w:rsid w:val="00DA491B"/>
    <w:rsid w:val="00DA4A18"/>
    <w:rsid w:val="00DA4A6C"/>
    <w:rsid w:val="00DA4BB9"/>
    <w:rsid w:val="00DA4BDA"/>
    <w:rsid w:val="00DA4BEE"/>
    <w:rsid w:val="00DA4C40"/>
    <w:rsid w:val="00DA4CEC"/>
    <w:rsid w:val="00DA4DD2"/>
    <w:rsid w:val="00DA4DF0"/>
    <w:rsid w:val="00DA4F43"/>
    <w:rsid w:val="00DA5090"/>
    <w:rsid w:val="00DA5200"/>
    <w:rsid w:val="00DA5206"/>
    <w:rsid w:val="00DA52E8"/>
    <w:rsid w:val="00DA52FA"/>
    <w:rsid w:val="00DA5380"/>
    <w:rsid w:val="00DA550A"/>
    <w:rsid w:val="00DA5538"/>
    <w:rsid w:val="00DA5601"/>
    <w:rsid w:val="00DA565C"/>
    <w:rsid w:val="00DA5867"/>
    <w:rsid w:val="00DA5AF4"/>
    <w:rsid w:val="00DA5B34"/>
    <w:rsid w:val="00DA5D49"/>
    <w:rsid w:val="00DA5D60"/>
    <w:rsid w:val="00DA5E2F"/>
    <w:rsid w:val="00DA5EC6"/>
    <w:rsid w:val="00DA6290"/>
    <w:rsid w:val="00DA6357"/>
    <w:rsid w:val="00DA6400"/>
    <w:rsid w:val="00DA6633"/>
    <w:rsid w:val="00DA6653"/>
    <w:rsid w:val="00DA6699"/>
    <w:rsid w:val="00DA6732"/>
    <w:rsid w:val="00DA67B0"/>
    <w:rsid w:val="00DA6809"/>
    <w:rsid w:val="00DA68A1"/>
    <w:rsid w:val="00DA68E5"/>
    <w:rsid w:val="00DA6983"/>
    <w:rsid w:val="00DA6A3E"/>
    <w:rsid w:val="00DA6BA1"/>
    <w:rsid w:val="00DA6C63"/>
    <w:rsid w:val="00DA6D64"/>
    <w:rsid w:val="00DA6E06"/>
    <w:rsid w:val="00DA6FDB"/>
    <w:rsid w:val="00DA7013"/>
    <w:rsid w:val="00DA701E"/>
    <w:rsid w:val="00DA7135"/>
    <w:rsid w:val="00DA71BC"/>
    <w:rsid w:val="00DA726A"/>
    <w:rsid w:val="00DA72FF"/>
    <w:rsid w:val="00DA73CA"/>
    <w:rsid w:val="00DA73F9"/>
    <w:rsid w:val="00DA7450"/>
    <w:rsid w:val="00DA74EF"/>
    <w:rsid w:val="00DA756E"/>
    <w:rsid w:val="00DA76C6"/>
    <w:rsid w:val="00DA76D8"/>
    <w:rsid w:val="00DA770A"/>
    <w:rsid w:val="00DA770E"/>
    <w:rsid w:val="00DA773B"/>
    <w:rsid w:val="00DA77AC"/>
    <w:rsid w:val="00DA7801"/>
    <w:rsid w:val="00DA789C"/>
    <w:rsid w:val="00DA79EA"/>
    <w:rsid w:val="00DA7AE2"/>
    <w:rsid w:val="00DA7D62"/>
    <w:rsid w:val="00DA7DFC"/>
    <w:rsid w:val="00DA7E5B"/>
    <w:rsid w:val="00DA7E69"/>
    <w:rsid w:val="00DA7E9B"/>
    <w:rsid w:val="00DA7EBD"/>
    <w:rsid w:val="00DB00A5"/>
    <w:rsid w:val="00DB02D2"/>
    <w:rsid w:val="00DB037C"/>
    <w:rsid w:val="00DB03E3"/>
    <w:rsid w:val="00DB0447"/>
    <w:rsid w:val="00DB0489"/>
    <w:rsid w:val="00DB0624"/>
    <w:rsid w:val="00DB0678"/>
    <w:rsid w:val="00DB076B"/>
    <w:rsid w:val="00DB07CC"/>
    <w:rsid w:val="00DB07FE"/>
    <w:rsid w:val="00DB08E0"/>
    <w:rsid w:val="00DB08E8"/>
    <w:rsid w:val="00DB0912"/>
    <w:rsid w:val="00DB094D"/>
    <w:rsid w:val="00DB0A92"/>
    <w:rsid w:val="00DB0AD2"/>
    <w:rsid w:val="00DB0AE0"/>
    <w:rsid w:val="00DB0B22"/>
    <w:rsid w:val="00DB0BCC"/>
    <w:rsid w:val="00DB0F5C"/>
    <w:rsid w:val="00DB0FC1"/>
    <w:rsid w:val="00DB0FFB"/>
    <w:rsid w:val="00DB101C"/>
    <w:rsid w:val="00DB10BB"/>
    <w:rsid w:val="00DB124E"/>
    <w:rsid w:val="00DB1309"/>
    <w:rsid w:val="00DB133A"/>
    <w:rsid w:val="00DB1592"/>
    <w:rsid w:val="00DB15AE"/>
    <w:rsid w:val="00DB15D8"/>
    <w:rsid w:val="00DB172C"/>
    <w:rsid w:val="00DB173A"/>
    <w:rsid w:val="00DB175C"/>
    <w:rsid w:val="00DB17A0"/>
    <w:rsid w:val="00DB17CA"/>
    <w:rsid w:val="00DB18A5"/>
    <w:rsid w:val="00DB193E"/>
    <w:rsid w:val="00DB1975"/>
    <w:rsid w:val="00DB1A7A"/>
    <w:rsid w:val="00DB1A8B"/>
    <w:rsid w:val="00DB1AD5"/>
    <w:rsid w:val="00DB1B3A"/>
    <w:rsid w:val="00DB1B9A"/>
    <w:rsid w:val="00DB1CAC"/>
    <w:rsid w:val="00DB1E22"/>
    <w:rsid w:val="00DB1E5B"/>
    <w:rsid w:val="00DB1E7D"/>
    <w:rsid w:val="00DB1EB3"/>
    <w:rsid w:val="00DB203A"/>
    <w:rsid w:val="00DB20DB"/>
    <w:rsid w:val="00DB20EE"/>
    <w:rsid w:val="00DB213D"/>
    <w:rsid w:val="00DB216B"/>
    <w:rsid w:val="00DB229C"/>
    <w:rsid w:val="00DB2353"/>
    <w:rsid w:val="00DB23AA"/>
    <w:rsid w:val="00DB2601"/>
    <w:rsid w:val="00DB270D"/>
    <w:rsid w:val="00DB272A"/>
    <w:rsid w:val="00DB274C"/>
    <w:rsid w:val="00DB27F7"/>
    <w:rsid w:val="00DB289F"/>
    <w:rsid w:val="00DB28EA"/>
    <w:rsid w:val="00DB29F1"/>
    <w:rsid w:val="00DB2A2E"/>
    <w:rsid w:val="00DB2A6C"/>
    <w:rsid w:val="00DB2BB4"/>
    <w:rsid w:val="00DB2BCB"/>
    <w:rsid w:val="00DB2C28"/>
    <w:rsid w:val="00DB2C91"/>
    <w:rsid w:val="00DB2D25"/>
    <w:rsid w:val="00DB2D8C"/>
    <w:rsid w:val="00DB2E50"/>
    <w:rsid w:val="00DB2E5C"/>
    <w:rsid w:val="00DB2F0E"/>
    <w:rsid w:val="00DB3053"/>
    <w:rsid w:val="00DB32DD"/>
    <w:rsid w:val="00DB3492"/>
    <w:rsid w:val="00DB34A6"/>
    <w:rsid w:val="00DB34C1"/>
    <w:rsid w:val="00DB3620"/>
    <w:rsid w:val="00DB383B"/>
    <w:rsid w:val="00DB3850"/>
    <w:rsid w:val="00DB38B5"/>
    <w:rsid w:val="00DB390B"/>
    <w:rsid w:val="00DB391C"/>
    <w:rsid w:val="00DB3B0C"/>
    <w:rsid w:val="00DB3B42"/>
    <w:rsid w:val="00DB3BCA"/>
    <w:rsid w:val="00DB3BEC"/>
    <w:rsid w:val="00DB3C4C"/>
    <w:rsid w:val="00DB3CC4"/>
    <w:rsid w:val="00DB3D69"/>
    <w:rsid w:val="00DB3E16"/>
    <w:rsid w:val="00DB3E33"/>
    <w:rsid w:val="00DB3F1D"/>
    <w:rsid w:val="00DB3F6B"/>
    <w:rsid w:val="00DB3FA4"/>
    <w:rsid w:val="00DB3FB8"/>
    <w:rsid w:val="00DB417B"/>
    <w:rsid w:val="00DB41A2"/>
    <w:rsid w:val="00DB41D0"/>
    <w:rsid w:val="00DB421D"/>
    <w:rsid w:val="00DB4270"/>
    <w:rsid w:val="00DB4476"/>
    <w:rsid w:val="00DB451E"/>
    <w:rsid w:val="00DB45A3"/>
    <w:rsid w:val="00DB468F"/>
    <w:rsid w:val="00DB4717"/>
    <w:rsid w:val="00DB47BA"/>
    <w:rsid w:val="00DB4813"/>
    <w:rsid w:val="00DB489C"/>
    <w:rsid w:val="00DB49C7"/>
    <w:rsid w:val="00DB4B39"/>
    <w:rsid w:val="00DB4B66"/>
    <w:rsid w:val="00DB4BE1"/>
    <w:rsid w:val="00DB4C84"/>
    <w:rsid w:val="00DB4C9B"/>
    <w:rsid w:val="00DB4CFB"/>
    <w:rsid w:val="00DB4DE1"/>
    <w:rsid w:val="00DB5179"/>
    <w:rsid w:val="00DB528F"/>
    <w:rsid w:val="00DB5312"/>
    <w:rsid w:val="00DB538C"/>
    <w:rsid w:val="00DB55DD"/>
    <w:rsid w:val="00DB5820"/>
    <w:rsid w:val="00DB58AF"/>
    <w:rsid w:val="00DB5938"/>
    <w:rsid w:val="00DB596A"/>
    <w:rsid w:val="00DB5A1E"/>
    <w:rsid w:val="00DB5A85"/>
    <w:rsid w:val="00DB5A8E"/>
    <w:rsid w:val="00DB5ABC"/>
    <w:rsid w:val="00DB5B51"/>
    <w:rsid w:val="00DB5B64"/>
    <w:rsid w:val="00DB5C21"/>
    <w:rsid w:val="00DB5C43"/>
    <w:rsid w:val="00DB5CC7"/>
    <w:rsid w:val="00DB5D79"/>
    <w:rsid w:val="00DB5DBF"/>
    <w:rsid w:val="00DB5E28"/>
    <w:rsid w:val="00DB5FEE"/>
    <w:rsid w:val="00DB60D3"/>
    <w:rsid w:val="00DB61AA"/>
    <w:rsid w:val="00DB6244"/>
    <w:rsid w:val="00DB62B8"/>
    <w:rsid w:val="00DB64C5"/>
    <w:rsid w:val="00DB64D8"/>
    <w:rsid w:val="00DB663C"/>
    <w:rsid w:val="00DB6642"/>
    <w:rsid w:val="00DB666E"/>
    <w:rsid w:val="00DB694F"/>
    <w:rsid w:val="00DB69D9"/>
    <w:rsid w:val="00DB6B7A"/>
    <w:rsid w:val="00DB6B7C"/>
    <w:rsid w:val="00DB6D61"/>
    <w:rsid w:val="00DB6D72"/>
    <w:rsid w:val="00DB6D9E"/>
    <w:rsid w:val="00DB6DDA"/>
    <w:rsid w:val="00DB6E76"/>
    <w:rsid w:val="00DB6E83"/>
    <w:rsid w:val="00DB6EC2"/>
    <w:rsid w:val="00DB6EF3"/>
    <w:rsid w:val="00DB71FB"/>
    <w:rsid w:val="00DB72C8"/>
    <w:rsid w:val="00DB745E"/>
    <w:rsid w:val="00DB747A"/>
    <w:rsid w:val="00DB74E4"/>
    <w:rsid w:val="00DB7709"/>
    <w:rsid w:val="00DB7744"/>
    <w:rsid w:val="00DB79EE"/>
    <w:rsid w:val="00DB7C80"/>
    <w:rsid w:val="00DB7DF8"/>
    <w:rsid w:val="00DB7E45"/>
    <w:rsid w:val="00DB7E5D"/>
    <w:rsid w:val="00DB7E7A"/>
    <w:rsid w:val="00DB7E91"/>
    <w:rsid w:val="00DB7E9A"/>
    <w:rsid w:val="00DB7EBC"/>
    <w:rsid w:val="00DB7ECB"/>
    <w:rsid w:val="00DB7F5E"/>
    <w:rsid w:val="00DB7FDB"/>
    <w:rsid w:val="00DC0049"/>
    <w:rsid w:val="00DC004B"/>
    <w:rsid w:val="00DC031A"/>
    <w:rsid w:val="00DC032B"/>
    <w:rsid w:val="00DC04C9"/>
    <w:rsid w:val="00DC04FF"/>
    <w:rsid w:val="00DC0531"/>
    <w:rsid w:val="00DC054B"/>
    <w:rsid w:val="00DC05F9"/>
    <w:rsid w:val="00DC0643"/>
    <w:rsid w:val="00DC08CF"/>
    <w:rsid w:val="00DC093F"/>
    <w:rsid w:val="00DC0958"/>
    <w:rsid w:val="00DC095F"/>
    <w:rsid w:val="00DC0B51"/>
    <w:rsid w:val="00DC0DC7"/>
    <w:rsid w:val="00DC0EED"/>
    <w:rsid w:val="00DC0EFE"/>
    <w:rsid w:val="00DC0F14"/>
    <w:rsid w:val="00DC0F3F"/>
    <w:rsid w:val="00DC1021"/>
    <w:rsid w:val="00DC10B4"/>
    <w:rsid w:val="00DC1100"/>
    <w:rsid w:val="00DC112E"/>
    <w:rsid w:val="00DC11A6"/>
    <w:rsid w:val="00DC11EA"/>
    <w:rsid w:val="00DC133A"/>
    <w:rsid w:val="00DC13BC"/>
    <w:rsid w:val="00DC13CE"/>
    <w:rsid w:val="00DC1458"/>
    <w:rsid w:val="00DC1475"/>
    <w:rsid w:val="00DC1501"/>
    <w:rsid w:val="00DC150D"/>
    <w:rsid w:val="00DC155B"/>
    <w:rsid w:val="00DC1603"/>
    <w:rsid w:val="00DC1634"/>
    <w:rsid w:val="00DC16FC"/>
    <w:rsid w:val="00DC1890"/>
    <w:rsid w:val="00DC18FF"/>
    <w:rsid w:val="00DC1A19"/>
    <w:rsid w:val="00DC1A32"/>
    <w:rsid w:val="00DC1B2A"/>
    <w:rsid w:val="00DC1DCE"/>
    <w:rsid w:val="00DC1DD2"/>
    <w:rsid w:val="00DC1FA1"/>
    <w:rsid w:val="00DC2016"/>
    <w:rsid w:val="00DC2031"/>
    <w:rsid w:val="00DC212A"/>
    <w:rsid w:val="00DC21A6"/>
    <w:rsid w:val="00DC2301"/>
    <w:rsid w:val="00DC241A"/>
    <w:rsid w:val="00DC2433"/>
    <w:rsid w:val="00DC2447"/>
    <w:rsid w:val="00DC250B"/>
    <w:rsid w:val="00DC260C"/>
    <w:rsid w:val="00DC277D"/>
    <w:rsid w:val="00DC278B"/>
    <w:rsid w:val="00DC2990"/>
    <w:rsid w:val="00DC29AD"/>
    <w:rsid w:val="00DC2A51"/>
    <w:rsid w:val="00DC2CF8"/>
    <w:rsid w:val="00DC2E09"/>
    <w:rsid w:val="00DC300C"/>
    <w:rsid w:val="00DC30D9"/>
    <w:rsid w:val="00DC3185"/>
    <w:rsid w:val="00DC3221"/>
    <w:rsid w:val="00DC328D"/>
    <w:rsid w:val="00DC32F3"/>
    <w:rsid w:val="00DC3320"/>
    <w:rsid w:val="00DC3465"/>
    <w:rsid w:val="00DC351D"/>
    <w:rsid w:val="00DC3558"/>
    <w:rsid w:val="00DC3715"/>
    <w:rsid w:val="00DC38A4"/>
    <w:rsid w:val="00DC38D7"/>
    <w:rsid w:val="00DC390C"/>
    <w:rsid w:val="00DC3A2F"/>
    <w:rsid w:val="00DC3B46"/>
    <w:rsid w:val="00DC3BA2"/>
    <w:rsid w:val="00DC3BFF"/>
    <w:rsid w:val="00DC3C98"/>
    <w:rsid w:val="00DC3E2D"/>
    <w:rsid w:val="00DC3EDE"/>
    <w:rsid w:val="00DC3F7D"/>
    <w:rsid w:val="00DC4235"/>
    <w:rsid w:val="00DC43C9"/>
    <w:rsid w:val="00DC44BB"/>
    <w:rsid w:val="00DC45C5"/>
    <w:rsid w:val="00DC45E8"/>
    <w:rsid w:val="00DC471C"/>
    <w:rsid w:val="00DC4744"/>
    <w:rsid w:val="00DC4757"/>
    <w:rsid w:val="00DC490B"/>
    <w:rsid w:val="00DC4914"/>
    <w:rsid w:val="00DC4B81"/>
    <w:rsid w:val="00DC4BB9"/>
    <w:rsid w:val="00DC4DBC"/>
    <w:rsid w:val="00DC4EA9"/>
    <w:rsid w:val="00DC4EC6"/>
    <w:rsid w:val="00DC4F54"/>
    <w:rsid w:val="00DC4FF7"/>
    <w:rsid w:val="00DC4FFC"/>
    <w:rsid w:val="00DC514D"/>
    <w:rsid w:val="00DC5166"/>
    <w:rsid w:val="00DC5219"/>
    <w:rsid w:val="00DC527E"/>
    <w:rsid w:val="00DC5303"/>
    <w:rsid w:val="00DC54E7"/>
    <w:rsid w:val="00DC5550"/>
    <w:rsid w:val="00DC557D"/>
    <w:rsid w:val="00DC5833"/>
    <w:rsid w:val="00DC5926"/>
    <w:rsid w:val="00DC59F9"/>
    <w:rsid w:val="00DC5A9F"/>
    <w:rsid w:val="00DC5AE7"/>
    <w:rsid w:val="00DC5C93"/>
    <w:rsid w:val="00DC5E62"/>
    <w:rsid w:val="00DC6030"/>
    <w:rsid w:val="00DC6031"/>
    <w:rsid w:val="00DC614D"/>
    <w:rsid w:val="00DC6326"/>
    <w:rsid w:val="00DC6362"/>
    <w:rsid w:val="00DC6373"/>
    <w:rsid w:val="00DC63E9"/>
    <w:rsid w:val="00DC64AC"/>
    <w:rsid w:val="00DC64E0"/>
    <w:rsid w:val="00DC6652"/>
    <w:rsid w:val="00DC678F"/>
    <w:rsid w:val="00DC67BF"/>
    <w:rsid w:val="00DC67E7"/>
    <w:rsid w:val="00DC6814"/>
    <w:rsid w:val="00DC6923"/>
    <w:rsid w:val="00DC69D3"/>
    <w:rsid w:val="00DC6A9A"/>
    <w:rsid w:val="00DC6A9C"/>
    <w:rsid w:val="00DC6D1A"/>
    <w:rsid w:val="00DC6DA7"/>
    <w:rsid w:val="00DC6DF7"/>
    <w:rsid w:val="00DC6E13"/>
    <w:rsid w:val="00DC6E6D"/>
    <w:rsid w:val="00DC6E9B"/>
    <w:rsid w:val="00DC6EF9"/>
    <w:rsid w:val="00DC6FC0"/>
    <w:rsid w:val="00DC70B0"/>
    <w:rsid w:val="00DC712D"/>
    <w:rsid w:val="00DC7178"/>
    <w:rsid w:val="00DC735D"/>
    <w:rsid w:val="00DC73E0"/>
    <w:rsid w:val="00DC745F"/>
    <w:rsid w:val="00DC74B7"/>
    <w:rsid w:val="00DC7594"/>
    <w:rsid w:val="00DC76F2"/>
    <w:rsid w:val="00DC770C"/>
    <w:rsid w:val="00DC7778"/>
    <w:rsid w:val="00DC7850"/>
    <w:rsid w:val="00DC78BC"/>
    <w:rsid w:val="00DC78C6"/>
    <w:rsid w:val="00DC7909"/>
    <w:rsid w:val="00DC7925"/>
    <w:rsid w:val="00DC79B9"/>
    <w:rsid w:val="00DC79F6"/>
    <w:rsid w:val="00DC7C51"/>
    <w:rsid w:val="00DC7DAA"/>
    <w:rsid w:val="00DC7DDD"/>
    <w:rsid w:val="00DC7F8E"/>
    <w:rsid w:val="00DD01F2"/>
    <w:rsid w:val="00DD01F4"/>
    <w:rsid w:val="00DD02D5"/>
    <w:rsid w:val="00DD0628"/>
    <w:rsid w:val="00DD068D"/>
    <w:rsid w:val="00DD06FD"/>
    <w:rsid w:val="00DD0716"/>
    <w:rsid w:val="00DD0805"/>
    <w:rsid w:val="00DD082E"/>
    <w:rsid w:val="00DD0922"/>
    <w:rsid w:val="00DD0929"/>
    <w:rsid w:val="00DD09C5"/>
    <w:rsid w:val="00DD09DE"/>
    <w:rsid w:val="00DD0A51"/>
    <w:rsid w:val="00DD0AFC"/>
    <w:rsid w:val="00DD0C0D"/>
    <w:rsid w:val="00DD0DEC"/>
    <w:rsid w:val="00DD0E88"/>
    <w:rsid w:val="00DD0EA9"/>
    <w:rsid w:val="00DD1066"/>
    <w:rsid w:val="00DD1069"/>
    <w:rsid w:val="00DD106B"/>
    <w:rsid w:val="00DD106D"/>
    <w:rsid w:val="00DD10B7"/>
    <w:rsid w:val="00DD13A5"/>
    <w:rsid w:val="00DD13C9"/>
    <w:rsid w:val="00DD1435"/>
    <w:rsid w:val="00DD18FB"/>
    <w:rsid w:val="00DD1AC5"/>
    <w:rsid w:val="00DD1C64"/>
    <w:rsid w:val="00DD1CA7"/>
    <w:rsid w:val="00DD1D94"/>
    <w:rsid w:val="00DD1E08"/>
    <w:rsid w:val="00DD1EDA"/>
    <w:rsid w:val="00DD1F17"/>
    <w:rsid w:val="00DD20AA"/>
    <w:rsid w:val="00DD214D"/>
    <w:rsid w:val="00DD21E3"/>
    <w:rsid w:val="00DD2243"/>
    <w:rsid w:val="00DD225E"/>
    <w:rsid w:val="00DD2296"/>
    <w:rsid w:val="00DD22CA"/>
    <w:rsid w:val="00DD236E"/>
    <w:rsid w:val="00DD24B2"/>
    <w:rsid w:val="00DD261B"/>
    <w:rsid w:val="00DD266A"/>
    <w:rsid w:val="00DD26CD"/>
    <w:rsid w:val="00DD2714"/>
    <w:rsid w:val="00DD2730"/>
    <w:rsid w:val="00DD27AC"/>
    <w:rsid w:val="00DD2820"/>
    <w:rsid w:val="00DD286B"/>
    <w:rsid w:val="00DD28B5"/>
    <w:rsid w:val="00DD28C9"/>
    <w:rsid w:val="00DD29C5"/>
    <w:rsid w:val="00DD2A02"/>
    <w:rsid w:val="00DD2A76"/>
    <w:rsid w:val="00DD2B34"/>
    <w:rsid w:val="00DD2B91"/>
    <w:rsid w:val="00DD2C11"/>
    <w:rsid w:val="00DD2C75"/>
    <w:rsid w:val="00DD2D29"/>
    <w:rsid w:val="00DD2D89"/>
    <w:rsid w:val="00DD2DEE"/>
    <w:rsid w:val="00DD2E79"/>
    <w:rsid w:val="00DD2E83"/>
    <w:rsid w:val="00DD2F3D"/>
    <w:rsid w:val="00DD2F3F"/>
    <w:rsid w:val="00DD2F93"/>
    <w:rsid w:val="00DD303E"/>
    <w:rsid w:val="00DD31B1"/>
    <w:rsid w:val="00DD345A"/>
    <w:rsid w:val="00DD34C2"/>
    <w:rsid w:val="00DD3646"/>
    <w:rsid w:val="00DD36F4"/>
    <w:rsid w:val="00DD3704"/>
    <w:rsid w:val="00DD3880"/>
    <w:rsid w:val="00DD3892"/>
    <w:rsid w:val="00DD38AF"/>
    <w:rsid w:val="00DD394F"/>
    <w:rsid w:val="00DD39DB"/>
    <w:rsid w:val="00DD3A1D"/>
    <w:rsid w:val="00DD3A78"/>
    <w:rsid w:val="00DD3A9A"/>
    <w:rsid w:val="00DD3ABF"/>
    <w:rsid w:val="00DD3C1E"/>
    <w:rsid w:val="00DD3C78"/>
    <w:rsid w:val="00DD3D31"/>
    <w:rsid w:val="00DD3DB7"/>
    <w:rsid w:val="00DD3DD6"/>
    <w:rsid w:val="00DD3DE8"/>
    <w:rsid w:val="00DD3ED4"/>
    <w:rsid w:val="00DD3F4E"/>
    <w:rsid w:val="00DD3F6F"/>
    <w:rsid w:val="00DD3FA3"/>
    <w:rsid w:val="00DD3FA7"/>
    <w:rsid w:val="00DD401B"/>
    <w:rsid w:val="00DD404D"/>
    <w:rsid w:val="00DD413F"/>
    <w:rsid w:val="00DD4205"/>
    <w:rsid w:val="00DD4275"/>
    <w:rsid w:val="00DD4437"/>
    <w:rsid w:val="00DD4455"/>
    <w:rsid w:val="00DD457E"/>
    <w:rsid w:val="00DD45CD"/>
    <w:rsid w:val="00DD464F"/>
    <w:rsid w:val="00DD471F"/>
    <w:rsid w:val="00DD47BF"/>
    <w:rsid w:val="00DD4883"/>
    <w:rsid w:val="00DD48AF"/>
    <w:rsid w:val="00DD48C1"/>
    <w:rsid w:val="00DD4916"/>
    <w:rsid w:val="00DD4928"/>
    <w:rsid w:val="00DD4983"/>
    <w:rsid w:val="00DD49F9"/>
    <w:rsid w:val="00DD4B3E"/>
    <w:rsid w:val="00DD4BB6"/>
    <w:rsid w:val="00DD4BDF"/>
    <w:rsid w:val="00DD4BE3"/>
    <w:rsid w:val="00DD4C67"/>
    <w:rsid w:val="00DD4CB4"/>
    <w:rsid w:val="00DD4CDB"/>
    <w:rsid w:val="00DD4D34"/>
    <w:rsid w:val="00DD4D36"/>
    <w:rsid w:val="00DD4DB0"/>
    <w:rsid w:val="00DD4E84"/>
    <w:rsid w:val="00DD4F75"/>
    <w:rsid w:val="00DD4FF1"/>
    <w:rsid w:val="00DD5093"/>
    <w:rsid w:val="00DD50EE"/>
    <w:rsid w:val="00DD51F6"/>
    <w:rsid w:val="00DD524A"/>
    <w:rsid w:val="00DD52BA"/>
    <w:rsid w:val="00DD5324"/>
    <w:rsid w:val="00DD5329"/>
    <w:rsid w:val="00DD5365"/>
    <w:rsid w:val="00DD53C5"/>
    <w:rsid w:val="00DD545D"/>
    <w:rsid w:val="00DD5624"/>
    <w:rsid w:val="00DD5693"/>
    <w:rsid w:val="00DD5695"/>
    <w:rsid w:val="00DD571B"/>
    <w:rsid w:val="00DD57D3"/>
    <w:rsid w:val="00DD5914"/>
    <w:rsid w:val="00DD5968"/>
    <w:rsid w:val="00DD597E"/>
    <w:rsid w:val="00DD5980"/>
    <w:rsid w:val="00DD5A5C"/>
    <w:rsid w:val="00DD5A9B"/>
    <w:rsid w:val="00DD5B44"/>
    <w:rsid w:val="00DD5BF1"/>
    <w:rsid w:val="00DD5BF8"/>
    <w:rsid w:val="00DD5C69"/>
    <w:rsid w:val="00DD5D5C"/>
    <w:rsid w:val="00DD5D8E"/>
    <w:rsid w:val="00DD6095"/>
    <w:rsid w:val="00DD61C0"/>
    <w:rsid w:val="00DD61C6"/>
    <w:rsid w:val="00DD632D"/>
    <w:rsid w:val="00DD6526"/>
    <w:rsid w:val="00DD653D"/>
    <w:rsid w:val="00DD6646"/>
    <w:rsid w:val="00DD667C"/>
    <w:rsid w:val="00DD66FD"/>
    <w:rsid w:val="00DD6779"/>
    <w:rsid w:val="00DD6919"/>
    <w:rsid w:val="00DD69A4"/>
    <w:rsid w:val="00DD69F7"/>
    <w:rsid w:val="00DD6A45"/>
    <w:rsid w:val="00DD6A7A"/>
    <w:rsid w:val="00DD6C24"/>
    <w:rsid w:val="00DD6C54"/>
    <w:rsid w:val="00DD6C6B"/>
    <w:rsid w:val="00DD6E53"/>
    <w:rsid w:val="00DD70AD"/>
    <w:rsid w:val="00DD72D7"/>
    <w:rsid w:val="00DD7533"/>
    <w:rsid w:val="00DD756F"/>
    <w:rsid w:val="00DD7581"/>
    <w:rsid w:val="00DD760E"/>
    <w:rsid w:val="00DD766F"/>
    <w:rsid w:val="00DD7731"/>
    <w:rsid w:val="00DD7776"/>
    <w:rsid w:val="00DD78A2"/>
    <w:rsid w:val="00DD7944"/>
    <w:rsid w:val="00DD7A12"/>
    <w:rsid w:val="00DD7A84"/>
    <w:rsid w:val="00DD7B52"/>
    <w:rsid w:val="00DD7C1A"/>
    <w:rsid w:val="00DD7D47"/>
    <w:rsid w:val="00DD7D75"/>
    <w:rsid w:val="00DD7D7D"/>
    <w:rsid w:val="00DD7E2F"/>
    <w:rsid w:val="00DD7E35"/>
    <w:rsid w:val="00DD7E76"/>
    <w:rsid w:val="00DD7F11"/>
    <w:rsid w:val="00DD7FB2"/>
    <w:rsid w:val="00DE0016"/>
    <w:rsid w:val="00DE0043"/>
    <w:rsid w:val="00DE00EA"/>
    <w:rsid w:val="00DE017F"/>
    <w:rsid w:val="00DE01E6"/>
    <w:rsid w:val="00DE02A1"/>
    <w:rsid w:val="00DE02C4"/>
    <w:rsid w:val="00DE0389"/>
    <w:rsid w:val="00DE03BE"/>
    <w:rsid w:val="00DE03E7"/>
    <w:rsid w:val="00DE04AF"/>
    <w:rsid w:val="00DE077A"/>
    <w:rsid w:val="00DE08CD"/>
    <w:rsid w:val="00DE0929"/>
    <w:rsid w:val="00DE0958"/>
    <w:rsid w:val="00DE0A30"/>
    <w:rsid w:val="00DE0C0A"/>
    <w:rsid w:val="00DE0C85"/>
    <w:rsid w:val="00DE0D9B"/>
    <w:rsid w:val="00DE0F8D"/>
    <w:rsid w:val="00DE0FA3"/>
    <w:rsid w:val="00DE0FB8"/>
    <w:rsid w:val="00DE1023"/>
    <w:rsid w:val="00DE10CB"/>
    <w:rsid w:val="00DE111B"/>
    <w:rsid w:val="00DE11C8"/>
    <w:rsid w:val="00DE1334"/>
    <w:rsid w:val="00DE17A1"/>
    <w:rsid w:val="00DE17AE"/>
    <w:rsid w:val="00DE18CC"/>
    <w:rsid w:val="00DE1916"/>
    <w:rsid w:val="00DE1B65"/>
    <w:rsid w:val="00DE1BD1"/>
    <w:rsid w:val="00DE1C85"/>
    <w:rsid w:val="00DE1CCC"/>
    <w:rsid w:val="00DE1CE9"/>
    <w:rsid w:val="00DE1D77"/>
    <w:rsid w:val="00DE1E7C"/>
    <w:rsid w:val="00DE2001"/>
    <w:rsid w:val="00DE20BC"/>
    <w:rsid w:val="00DE217A"/>
    <w:rsid w:val="00DE21B6"/>
    <w:rsid w:val="00DE22FC"/>
    <w:rsid w:val="00DE243E"/>
    <w:rsid w:val="00DE246A"/>
    <w:rsid w:val="00DE2599"/>
    <w:rsid w:val="00DE26D6"/>
    <w:rsid w:val="00DE277B"/>
    <w:rsid w:val="00DE27E0"/>
    <w:rsid w:val="00DE284C"/>
    <w:rsid w:val="00DE2990"/>
    <w:rsid w:val="00DE2A85"/>
    <w:rsid w:val="00DE2B17"/>
    <w:rsid w:val="00DE2C1D"/>
    <w:rsid w:val="00DE2C3F"/>
    <w:rsid w:val="00DE2C75"/>
    <w:rsid w:val="00DE2D4C"/>
    <w:rsid w:val="00DE2D94"/>
    <w:rsid w:val="00DE2E57"/>
    <w:rsid w:val="00DE2FE9"/>
    <w:rsid w:val="00DE301F"/>
    <w:rsid w:val="00DE3074"/>
    <w:rsid w:val="00DE31AE"/>
    <w:rsid w:val="00DE338C"/>
    <w:rsid w:val="00DE33FA"/>
    <w:rsid w:val="00DE3430"/>
    <w:rsid w:val="00DE3449"/>
    <w:rsid w:val="00DE347C"/>
    <w:rsid w:val="00DE361B"/>
    <w:rsid w:val="00DE3705"/>
    <w:rsid w:val="00DE37C6"/>
    <w:rsid w:val="00DE37FF"/>
    <w:rsid w:val="00DE384E"/>
    <w:rsid w:val="00DE3988"/>
    <w:rsid w:val="00DE39C0"/>
    <w:rsid w:val="00DE3B5D"/>
    <w:rsid w:val="00DE3B61"/>
    <w:rsid w:val="00DE3C3E"/>
    <w:rsid w:val="00DE3C4E"/>
    <w:rsid w:val="00DE3C7E"/>
    <w:rsid w:val="00DE3C8F"/>
    <w:rsid w:val="00DE3CFD"/>
    <w:rsid w:val="00DE3E2F"/>
    <w:rsid w:val="00DE3ED3"/>
    <w:rsid w:val="00DE3EDA"/>
    <w:rsid w:val="00DE3F4B"/>
    <w:rsid w:val="00DE4057"/>
    <w:rsid w:val="00DE4086"/>
    <w:rsid w:val="00DE410A"/>
    <w:rsid w:val="00DE41C7"/>
    <w:rsid w:val="00DE4219"/>
    <w:rsid w:val="00DE425C"/>
    <w:rsid w:val="00DE42E5"/>
    <w:rsid w:val="00DE4433"/>
    <w:rsid w:val="00DE4435"/>
    <w:rsid w:val="00DE4450"/>
    <w:rsid w:val="00DE44F5"/>
    <w:rsid w:val="00DE4500"/>
    <w:rsid w:val="00DE45D5"/>
    <w:rsid w:val="00DE4604"/>
    <w:rsid w:val="00DE46B7"/>
    <w:rsid w:val="00DE479A"/>
    <w:rsid w:val="00DE480A"/>
    <w:rsid w:val="00DE486C"/>
    <w:rsid w:val="00DE49D2"/>
    <w:rsid w:val="00DE4A0B"/>
    <w:rsid w:val="00DE4BB4"/>
    <w:rsid w:val="00DE4BC2"/>
    <w:rsid w:val="00DE4C07"/>
    <w:rsid w:val="00DE4C3B"/>
    <w:rsid w:val="00DE4EAA"/>
    <w:rsid w:val="00DE4EE4"/>
    <w:rsid w:val="00DE4EED"/>
    <w:rsid w:val="00DE4EF0"/>
    <w:rsid w:val="00DE4EFF"/>
    <w:rsid w:val="00DE4F0B"/>
    <w:rsid w:val="00DE4F0E"/>
    <w:rsid w:val="00DE4F92"/>
    <w:rsid w:val="00DE5030"/>
    <w:rsid w:val="00DE519F"/>
    <w:rsid w:val="00DE53A4"/>
    <w:rsid w:val="00DE54AF"/>
    <w:rsid w:val="00DE55DC"/>
    <w:rsid w:val="00DE56F8"/>
    <w:rsid w:val="00DE5795"/>
    <w:rsid w:val="00DE583C"/>
    <w:rsid w:val="00DE5841"/>
    <w:rsid w:val="00DE5A27"/>
    <w:rsid w:val="00DE5B8C"/>
    <w:rsid w:val="00DE5CE6"/>
    <w:rsid w:val="00DE5CEB"/>
    <w:rsid w:val="00DE5CF9"/>
    <w:rsid w:val="00DE5E67"/>
    <w:rsid w:val="00DE5F88"/>
    <w:rsid w:val="00DE5FD1"/>
    <w:rsid w:val="00DE6032"/>
    <w:rsid w:val="00DE6117"/>
    <w:rsid w:val="00DE6178"/>
    <w:rsid w:val="00DE628A"/>
    <w:rsid w:val="00DE6359"/>
    <w:rsid w:val="00DE637C"/>
    <w:rsid w:val="00DE641D"/>
    <w:rsid w:val="00DE6489"/>
    <w:rsid w:val="00DE6529"/>
    <w:rsid w:val="00DE6686"/>
    <w:rsid w:val="00DE6713"/>
    <w:rsid w:val="00DE6798"/>
    <w:rsid w:val="00DE67FF"/>
    <w:rsid w:val="00DE695A"/>
    <w:rsid w:val="00DE6A28"/>
    <w:rsid w:val="00DE6A54"/>
    <w:rsid w:val="00DE6A5A"/>
    <w:rsid w:val="00DE6B2E"/>
    <w:rsid w:val="00DE6BFB"/>
    <w:rsid w:val="00DE6BFF"/>
    <w:rsid w:val="00DE6C78"/>
    <w:rsid w:val="00DE6D34"/>
    <w:rsid w:val="00DE6D7A"/>
    <w:rsid w:val="00DE6E34"/>
    <w:rsid w:val="00DE6F85"/>
    <w:rsid w:val="00DE6F98"/>
    <w:rsid w:val="00DE70DA"/>
    <w:rsid w:val="00DE7177"/>
    <w:rsid w:val="00DE721B"/>
    <w:rsid w:val="00DE7498"/>
    <w:rsid w:val="00DE75FD"/>
    <w:rsid w:val="00DE7609"/>
    <w:rsid w:val="00DE76D6"/>
    <w:rsid w:val="00DE7726"/>
    <w:rsid w:val="00DE7754"/>
    <w:rsid w:val="00DE7AB9"/>
    <w:rsid w:val="00DE7B0A"/>
    <w:rsid w:val="00DE7B0B"/>
    <w:rsid w:val="00DE7CE5"/>
    <w:rsid w:val="00DE7D0F"/>
    <w:rsid w:val="00DE7E81"/>
    <w:rsid w:val="00DE7F1D"/>
    <w:rsid w:val="00DF0002"/>
    <w:rsid w:val="00DF028C"/>
    <w:rsid w:val="00DF0321"/>
    <w:rsid w:val="00DF0365"/>
    <w:rsid w:val="00DF03AE"/>
    <w:rsid w:val="00DF045F"/>
    <w:rsid w:val="00DF04E0"/>
    <w:rsid w:val="00DF0572"/>
    <w:rsid w:val="00DF05FC"/>
    <w:rsid w:val="00DF05FF"/>
    <w:rsid w:val="00DF0671"/>
    <w:rsid w:val="00DF07CB"/>
    <w:rsid w:val="00DF07E8"/>
    <w:rsid w:val="00DF096C"/>
    <w:rsid w:val="00DF09AB"/>
    <w:rsid w:val="00DF0B07"/>
    <w:rsid w:val="00DF0B7F"/>
    <w:rsid w:val="00DF0C46"/>
    <w:rsid w:val="00DF0C74"/>
    <w:rsid w:val="00DF0CB5"/>
    <w:rsid w:val="00DF0CDD"/>
    <w:rsid w:val="00DF0D4D"/>
    <w:rsid w:val="00DF0EEC"/>
    <w:rsid w:val="00DF1002"/>
    <w:rsid w:val="00DF10EF"/>
    <w:rsid w:val="00DF1408"/>
    <w:rsid w:val="00DF142B"/>
    <w:rsid w:val="00DF153F"/>
    <w:rsid w:val="00DF15A3"/>
    <w:rsid w:val="00DF1989"/>
    <w:rsid w:val="00DF1C37"/>
    <w:rsid w:val="00DF1CBC"/>
    <w:rsid w:val="00DF1D78"/>
    <w:rsid w:val="00DF1FE9"/>
    <w:rsid w:val="00DF1FED"/>
    <w:rsid w:val="00DF1FF5"/>
    <w:rsid w:val="00DF20A9"/>
    <w:rsid w:val="00DF2126"/>
    <w:rsid w:val="00DF220A"/>
    <w:rsid w:val="00DF2211"/>
    <w:rsid w:val="00DF222F"/>
    <w:rsid w:val="00DF2249"/>
    <w:rsid w:val="00DF22BB"/>
    <w:rsid w:val="00DF22DF"/>
    <w:rsid w:val="00DF23CE"/>
    <w:rsid w:val="00DF2596"/>
    <w:rsid w:val="00DF2650"/>
    <w:rsid w:val="00DF2662"/>
    <w:rsid w:val="00DF2703"/>
    <w:rsid w:val="00DF2732"/>
    <w:rsid w:val="00DF27D1"/>
    <w:rsid w:val="00DF2832"/>
    <w:rsid w:val="00DF2B2C"/>
    <w:rsid w:val="00DF2E88"/>
    <w:rsid w:val="00DF2E96"/>
    <w:rsid w:val="00DF2F9D"/>
    <w:rsid w:val="00DF31AD"/>
    <w:rsid w:val="00DF31DF"/>
    <w:rsid w:val="00DF31E8"/>
    <w:rsid w:val="00DF3384"/>
    <w:rsid w:val="00DF3413"/>
    <w:rsid w:val="00DF34D4"/>
    <w:rsid w:val="00DF352C"/>
    <w:rsid w:val="00DF3534"/>
    <w:rsid w:val="00DF377A"/>
    <w:rsid w:val="00DF37B9"/>
    <w:rsid w:val="00DF37D5"/>
    <w:rsid w:val="00DF3868"/>
    <w:rsid w:val="00DF3B8E"/>
    <w:rsid w:val="00DF3C5B"/>
    <w:rsid w:val="00DF3CFE"/>
    <w:rsid w:val="00DF3D94"/>
    <w:rsid w:val="00DF3E11"/>
    <w:rsid w:val="00DF410B"/>
    <w:rsid w:val="00DF4141"/>
    <w:rsid w:val="00DF4174"/>
    <w:rsid w:val="00DF41A0"/>
    <w:rsid w:val="00DF4289"/>
    <w:rsid w:val="00DF4300"/>
    <w:rsid w:val="00DF4341"/>
    <w:rsid w:val="00DF43EC"/>
    <w:rsid w:val="00DF43F5"/>
    <w:rsid w:val="00DF4419"/>
    <w:rsid w:val="00DF444A"/>
    <w:rsid w:val="00DF4477"/>
    <w:rsid w:val="00DF44C3"/>
    <w:rsid w:val="00DF4563"/>
    <w:rsid w:val="00DF4676"/>
    <w:rsid w:val="00DF4693"/>
    <w:rsid w:val="00DF46D9"/>
    <w:rsid w:val="00DF4740"/>
    <w:rsid w:val="00DF474A"/>
    <w:rsid w:val="00DF47BA"/>
    <w:rsid w:val="00DF48DB"/>
    <w:rsid w:val="00DF49C7"/>
    <w:rsid w:val="00DF4AB5"/>
    <w:rsid w:val="00DF4AF8"/>
    <w:rsid w:val="00DF4B53"/>
    <w:rsid w:val="00DF4BAD"/>
    <w:rsid w:val="00DF4BED"/>
    <w:rsid w:val="00DF4C96"/>
    <w:rsid w:val="00DF4CAC"/>
    <w:rsid w:val="00DF4CBD"/>
    <w:rsid w:val="00DF4CF7"/>
    <w:rsid w:val="00DF4DDF"/>
    <w:rsid w:val="00DF4E06"/>
    <w:rsid w:val="00DF4E72"/>
    <w:rsid w:val="00DF4E88"/>
    <w:rsid w:val="00DF4EDC"/>
    <w:rsid w:val="00DF4F2C"/>
    <w:rsid w:val="00DF4FF3"/>
    <w:rsid w:val="00DF5074"/>
    <w:rsid w:val="00DF50AE"/>
    <w:rsid w:val="00DF51A9"/>
    <w:rsid w:val="00DF51D1"/>
    <w:rsid w:val="00DF51EF"/>
    <w:rsid w:val="00DF522F"/>
    <w:rsid w:val="00DF529F"/>
    <w:rsid w:val="00DF555A"/>
    <w:rsid w:val="00DF5576"/>
    <w:rsid w:val="00DF55C0"/>
    <w:rsid w:val="00DF55D0"/>
    <w:rsid w:val="00DF56FB"/>
    <w:rsid w:val="00DF578D"/>
    <w:rsid w:val="00DF5854"/>
    <w:rsid w:val="00DF5936"/>
    <w:rsid w:val="00DF5A6E"/>
    <w:rsid w:val="00DF5A94"/>
    <w:rsid w:val="00DF5A96"/>
    <w:rsid w:val="00DF5B89"/>
    <w:rsid w:val="00DF5D00"/>
    <w:rsid w:val="00DF5D09"/>
    <w:rsid w:val="00DF5DE5"/>
    <w:rsid w:val="00DF5E32"/>
    <w:rsid w:val="00DF5E4E"/>
    <w:rsid w:val="00DF5E68"/>
    <w:rsid w:val="00DF5F56"/>
    <w:rsid w:val="00DF5F58"/>
    <w:rsid w:val="00DF60D2"/>
    <w:rsid w:val="00DF6192"/>
    <w:rsid w:val="00DF640E"/>
    <w:rsid w:val="00DF6457"/>
    <w:rsid w:val="00DF64E9"/>
    <w:rsid w:val="00DF6811"/>
    <w:rsid w:val="00DF687B"/>
    <w:rsid w:val="00DF6891"/>
    <w:rsid w:val="00DF693C"/>
    <w:rsid w:val="00DF6B9C"/>
    <w:rsid w:val="00DF6C70"/>
    <w:rsid w:val="00DF6D09"/>
    <w:rsid w:val="00DF6EA6"/>
    <w:rsid w:val="00DF6ED2"/>
    <w:rsid w:val="00DF70A4"/>
    <w:rsid w:val="00DF70C4"/>
    <w:rsid w:val="00DF710F"/>
    <w:rsid w:val="00DF7120"/>
    <w:rsid w:val="00DF71E5"/>
    <w:rsid w:val="00DF724D"/>
    <w:rsid w:val="00DF735D"/>
    <w:rsid w:val="00DF7416"/>
    <w:rsid w:val="00DF74DD"/>
    <w:rsid w:val="00DF769A"/>
    <w:rsid w:val="00DF76A7"/>
    <w:rsid w:val="00DF7735"/>
    <w:rsid w:val="00DF7865"/>
    <w:rsid w:val="00DF7A08"/>
    <w:rsid w:val="00DF7C05"/>
    <w:rsid w:val="00DF7C2F"/>
    <w:rsid w:val="00DF7C8A"/>
    <w:rsid w:val="00DF7CB9"/>
    <w:rsid w:val="00DF7D1D"/>
    <w:rsid w:val="00DF7D3F"/>
    <w:rsid w:val="00DF7E4E"/>
    <w:rsid w:val="00DF7EBE"/>
    <w:rsid w:val="00E0006A"/>
    <w:rsid w:val="00E00232"/>
    <w:rsid w:val="00E00311"/>
    <w:rsid w:val="00E00564"/>
    <w:rsid w:val="00E00611"/>
    <w:rsid w:val="00E00793"/>
    <w:rsid w:val="00E00894"/>
    <w:rsid w:val="00E00911"/>
    <w:rsid w:val="00E009AD"/>
    <w:rsid w:val="00E00B30"/>
    <w:rsid w:val="00E00BF3"/>
    <w:rsid w:val="00E00C9B"/>
    <w:rsid w:val="00E00D9F"/>
    <w:rsid w:val="00E00EB0"/>
    <w:rsid w:val="00E01058"/>
    <w:rsid w:val="00E01064"/>
    <w:rsid w:val="00E0114D"/>
    <w:rsid w:val="00E01393"/>
    <w:rsid w:val="00E0141E"/>
    <w:rsid w:val="00E01547"/>
    <w:rsid w:val="00E016E5"/>
    <w:rsid w:val="00E01848"/>
    <w:rsid w:val="00E01897"/>
    <w:rsid w:val="00E01898"/>
    <w:rsid w:val="00E0189F"/>
    <w:rsid w:val="00E018EF"/>
    <w:rsid w:val="00E01A36"/>
    <w:rsid w:val="00E01A8B"/>
    <w:rsid w:val="00E01DA9"/>
    <w:rsid w:val="00E01E58"/>
    <w:rsid w:val="00E01E65"/>
    <w:rsid w:val="00E01F30"/>
    <w:rsid w:val="00E01F3F"/>
    <w:rsid w:val="00E01F69"/>
    <w:rsid w:val="00E01FF5"/>
    <w:rsid w:val="00E0201E"/>
    <w:rsid w:val="00E020BB"/>
    <w:rsid w:val="00E020F5"/>
    <w:rsid w:val="00E02144"/>
    <w:rsid w:val="00E021D9"/>
    <w:rsid w:val="00E02344"/>
    <w:rsid w:val="00E02379"/>
    <w:rsid w:val="00E02412"/>
    <w:rsid w:val="00E0266F"/>
    <w:rsid w:val="00E02699"/>
    <w:rsid w:val="00E02780"/>
    <w:rsid w:val="00E0278F"/>
    <w:rsid w:val="00E027DF"/>
    <w:rsid w:val="00E028B8"/>
    <w:rsid w:val="00E0290D"/>
    <w:rsid w:val="00E02A1B"/>
    <w:rsid w:val="00E02B09"/>
    <w:rsid w:val="00E02BCD"/>
    <w:rsid w:val="00E02BD1"/>
    <w:rsid w:val="00E02C33"/>
    <w:rsid w:val="00E02C46"/>
    <w:rsid w:val="00E02C4D"/>
    <w:rsid w:val="00E02C6F"/>
    <w:rsid w:val="00E02DE0"/>
    <w:rsid w:val="00E02DFD"/>
    <w:rsid w:val="00E02E07"/>
    <w:rsid w:val="00E02F42"/>
    <w:rsid w:val="00E03094"/>
    <w:rsid w:val="00E031EE"/>
    <w:rsid w:val="00E03406"/>
    <w:rsid w:val="00E03418"/>
    <w:rsid w:val="00E03433"/>
    <w:rsid w:val="00E036B9"/>
    <w:rsid w:val="00E03781"/>
    <w:rsid w:val="00E0380B"/>
    <w:rsid w:val="00E0382A"/>
    <w:rsid w:val="00E03871"/>
    <w:rsid w:val="00E038F9"/>
    <w:rsid w:val="00E0399C"/>
    <w:rsid w:val="00E039C7"/>
    <w:rsid w:val="00E03ABA"/>
    <w:rsid w:val="00E03BB2"/>
    <w:rsid w:val="00E03C17"/>
    <w:rsid w:val="00E03D69"/>
    <w:rsid w:val="00E03DFF"/>
    <w:rsid w:val="00E03FE7"/>
    <w:rsid w:val="00E0408D"/>
    <w:rsid w:val="00E04113"/>
    <w:rsid w:val="00E04237"/>
    <w:rsid w:val="00E04247"/>
    <w:rsid w:val="00E04258"/>
    <w:rsid w:val="00E0440F"/>
    <w:rsid w:val="00E044C6"/>
    <w:rsid w:val="00E044E7"/>
    <w:rsid w:val="00E04514"/>
    <w:rsid w:val="00E045CB"/>
    <w:rsid w:val="00E046A9"/>
    <w:rsid w:val="00E04878"/>
    <w:rsid w:val="00E04A5B"/>
    <w:rsid w:val="00E04AB2"/>
    <w:rsid w:val="00E04B2B"/>
    <w:rsid w:val="00E04B92"/>
    <w:rsid w:val="00E04BF1"/>
    <w:rsid w:val="00E04C2A"/>
    <w:rsid w:val="00E04C34"/>
    <w:rsid w:val="00E04C46"/>
    <w:rsid w:val="00E04D45"/>
    <w:rsid w:val="00E05162"/>
    <w:rsid w:val="00E05192"/>
    <w:rsid w:val="00E0529E"/>
    <w:rsid w:val="00E052DC"/>
    <w:rsid w:val="00E05364"/>
    <w:rsid w:val="00E054E5"/>
    <w:rsid w:val="00E054F6"/>
    <w:rsid w:val="00E05556"/>
    <w:rsid w:val="00E05559"/>
    <w:rsid w:val="00E0578F"/>
    <w:rsid w:val="00E057D2"/>
    <w:rsid w:val="00E0588E"/>
    <w:rsid w:val="00E05905"/>
    <w:rsid w:val="00E059ED"/>
    <w:rsid w:val="00E05A20"/>
    <w:rsid w:val="00E05C61"/>
    <w:rsid w:val="00E05CB5"/>
    <w:rsid w:val="00E05D9A"/>
    <w:rsid w:val="00E05DCC"/>
    <w:rsid w:val="00E05E4A"/>
    <w:rsid w:val="00E05F65"/>
    <w:rsid w:val="00E0623D"/>
    <w:rsid w:val="00E06248"/>
    <w:rsid w:val="00E062A4"/>
    <w:rsid w:val="00E062F7"/>
    <w:rsid w:val="00E06314"/>
    <w:rsid w:val="00E06467"/>
    <w:rsid w:val="00E06526"/>
    <w:rsid w:val="00E065E1"/>
    <w:rsid w:val="00E0671B"/>
    <w:rsid w:val="00E06761"/>
    <w:rsid w:val="00E067B1"/>
    <w:rsid w:val="00E06A59"/>
    <w:rsid w:val="00E06A8D"/>
    <w:rsid w:val="00E06B09"/>
    <w:rsid w:val="00E06B33"/>
    <w:rsid w:val="00E06C4A"/>
    <w:rsid w:val="00E06CBF"/>
    <w:rsid w:val="00E06D22"/>
    <w:rsid w:val="00E06E48"/>
    <w:rsid w:val="00E06F5E"/>
    <w:rsid w:val="00E06FDC"/>
    <w:rsid w:val="00E07061"/>
    <w:rsid w:val="00E0712A"/>
    <w:rsid w:val="00E07136"/>
    <w:rsid w:val="00E07141"/>
    <w:rsid w:val="00E0718B"/>
    <w:rsid w:val="00E071BC"/>
    <w:rsid w:val="00E072E5"/>
    <w:rsid w:val="00E07310"/>
    <w:rsid w:val="00E073D6"/>
    <w:rsid w:val="00E07481"/>
    <w:rsid w:val="00E074DF"/>
    <w:rsid w:val="00E07505"/>
    <w:rsid w:val="00E0752C"/>
    <w:rsid w:val="00E07668"/>
    <w:rsid w:val="00E076FD"/>
    <w:rsid w:val="00E07763"/>
    <w:rsid w:val="00E07774"/>
    <w:rsid w:val="00E07782"/>
    <w:rsid w:val="00E077FE"/>
    <w:rsid w:val="00E078A2"/>
    <w:rsid w:val="00E078CD"/>
    <w:rsid w:val="00E0791C"/>
    <w:rsid w:val="00E07952"/>
    <w:rsid w:val="00E07A27"/>
    <w:rsid w:val="00E07A49"/>
    <w:rsid w:val="00E07AA1"/>
    <w:rsid w:val="00E07B06"/>
    <w:rsid w:val="00E07B65"/>
    <w:rsid w:val="00E07C77"/>
    <w:rsid w:val="00E07D35"/>
    <w:rsid w:val="00E07E47"/>
    <w:rsid w:val="00E07EAC"/>
    <w:rsid w:val="00E07F02"/>
    <w:rsid w:val="00E100EC"/>
    <w:rsid w:val="00E101CA"/>
    <w:rsid w:val="00E101F1"/>
    <w:rsid w:val="00E1026E"/>
    <w:rsid w:val="00E103C8"/>
    <w:rsid w:val="00E1052A"/>
    <w:rsid w:val="00E10546"/>
    <w:rsid w:val="00E106DE"/>
    <w:rsid w:val="00E106FB"/>
    <w:rsid w:val="00E1075F"/>
    <w:rsid w:val="00E107E0"/>
    <w:rsid w:val="00E107F4"/>
    <w:rsid w:val="00E1081A"/>
    <w:rsid w:val="00E10837"/>
    <w:rsid w:val="00E10851"/>
    <w:rsid w:val="00E108A5"/>
    <w:rsid w:val="00E10A8F"/>
    <w:rsid w:val="00E10CC9"/>
    <w:rsid w:val="00E10D22"/>
    <w:rsid w:val="00E10D7A"/>
    <w:rsid w:val="00E10D96"/>
    <w:rsid w:val="00E10DCB"/>
    <w:rsid w:val="00E10E15"/>
    <w:rsid w:val="00E10EF9"/>
    <w:rsid w:val="00E10F88"/>
    <w:rsid w:val="00E110A3"/>
    <w:rsid w:val="00E11118"/>
    <w:rsid w:val="00E11258"/>
    <w:rsid w:val="00E112DC"/>
    <w:rsid w:val="00E11360"/>
    <w:rsid w:val="00E1137A"/>
    <w:rsid w:val="00E113FF"/>
    <w:rsid w:val="00E11415"/>
    <w:rsid w:val="00E114D1"/>
    <w:rsid w:val="00E114E5"/>
    <w:rsid w:val="00E1162D"/>
    <w:rsid w:val="00E117F0"/>
    <w:rsid w:val="00E11955"/>
    <w:rsid w:val="00E11A3A"/>
    <w:rsid w:val="00E11AE6"/>
    <w:rsid w:val="00E11B5F"/>
    <w:rsid w:val="00E11C98"/>
    <w:rsid w:val="00E11D80"/>
    <w:rsid w:val="00E11D9B"/>
    <w:rsid w:val="00E11DD3"/>
    <w:rsid w:val="00E11E8D"/>
    <w:rsid w:val="00E11E9E"/>
    <w:rsid w:val="00E11F1C"/>
    <w:rsid w:val="00E12048"/>
    <w:rsid w:val="00E121E2"/>
    <w:rsid w:val="00E121F8"/>
    <w:rsid w:val="00E12374"/>
    <w:rsid w:val="00E123AF"/>
    <w:rsid w:val="00E12743"/>
    <w:rsid w:val="00E127A7"/>
    <w:rsid w:val="00E12936"/>
    <w:rsid w:val="00E1293F"/>
    <w:rsid w:val="00E12B81"/>
    <w:rsid w:val="00E12BA1"/>
    <w:rsid w:val="00E12CC4"/>
    <w:rsid w:val="00E12D36"/>
    <w:rsid w:val="00E1302E"/>
    <w:rsid w:val="00E1309F"/>
    <w:rsid w:val="00E130CB"/>
    <w:rsid w:val="00E13168"/>
    <w:rsid w:val="00E131A1"/>
    <w:rsid w:val="00E131AF"/>
    <w:rsid w:val="00E13219"/>
    <w:rsid w:val="00E133BB"/>
    <w:rsid w:val="00E13431"/>
    <w:rsid w:val="00E1345D"/>
    <w:rsid w:val="00E13487"/>
    <w:rsid w:val="00E13858"/>
    <w:rsid w:val="00E138B8"/>
    <w:rsid w:val="00E13909"/>
    <w:rsid w:val="00E139E5"/>
    <w:rsid w:val="00E13AD0"/>
    <w:rsid w:val="00E13BCF"/>
    <w:rsid w:val="00E13CD9"/>
    <w:rsid w:val="00E13D6B"/>
    <w:rsid w:val="00E13E1B"/>
    <w:rsid w:val="00E13E23"/>
    <w:rsid w:val="00E13E30"/>
    <w:rsid w:val="00E13EEC"/>
    <w:rsid w:val="00E14077"/>
    <w:rsid w:val="00E14082"/>
    <w:rsid w:val="00E140E5"/>
    <w:rsid w:val="00E140FB"/>
    <w:rsid w:val="00E14195"/>
    <w:rsid w:val="00E141DA"/>
    <w:rsid w:val="00E141E8"/>
    <w:rsid w:val="00E14209"/>
    <w:rsid w:val="00E14259"/>
    <w:rsid w:val="00E142DB"/>
    <w:rsid w:val="00E14359"/>
    <w:rsid w:val="00E14388"/>
    <w:rsid w:val="00E1442A"/>
    <w:rsid w:val="00E144D5"/>
    <w:rsid w:val="00E14516"/>
    <w:rsid w:val="00E14552"/>
    <w:rsid w:val="00E146C2"/>
    <w:rsid w:val="00E14731"/>
    <w:rsid w:val="00E1492D"/>
    <w:rsid w:val="00E14999"/>
    <w:rsid w:val="00E14A13"/>
    <w:rsid w:val="00E14A39"/>
    <w:rsid w:val="00E14A3C"/>
    <w:rsid w:val="00E14B26"/>
    <w:rsid w:val="00E14B40"/>
    <w:rsid w:val="00E14B44"/>
    <w:rsid w:val="00E14B70"/>
    <w:rsid w:val="00E14B77"/>
    <w:rsid w:val="00E14CDC"/>
    <w:rsid w:val="00E14D0B"/>
    <w:rsid w:val="00E14D7C"/>
    <w:rsid w:val="00E14DF2"/>
    <w:rsid w:val="00E14EB4"/>
    <w:rsid w:val="00E14F2C"/>
    <w:rsid w:val="00E15001"/>
    <w:rsid w:val="00E15054"/>
    <w:rsid w:val="00E150F3"/>
    <w:rsid w:val="00E15224"/>
    <w:rsid w:val="00E15301"/>
    <w:rsid w:val="00E1530B"/>
    <w:rsid w:val="00E153AF"/>
    <w:rsid w:val="00E15412"/>
    <w:rsid w:val="00E1548A"/>
    <w:rsid w:val="00E154A9"/>
    <w:rsid w:val="00E15579"/>
    <w:rsid w:val="00E155B6"/>
    <w:rsid w:val="00E1563A"/>
    <w:rsid w:val="00E157CF"/>
    <w:rsid w:val="00E1597E"/>
    <w:rsid w:val="00E159BA"/>
    <w:rsid w:val="00E15A7C"/>
    <w:rsid w:val="00E15BEE"/>
    <w:rsid w:val="00E15C8E"/>
    <w:rsid w:val="00E15D6D"/>
    <w:rsid w:val="00E15F04"/>
    <w:rsid w:val="00E15FB3"/>
    <w:rsid w:val="00E16064"/>
    <w:rsid w:val="00E1606E"/>
    <w:rsid w:val="00E160AB"/>
    <w:rsid w:val="00E161C4"/>
    <w:rsid w:val="00E161CF"/>
    <w:rsid w:val="00E161F0"/>
    <w:rsid w:val="00E16296"/>
    <w:rsid w:val="00E162D8"/>
    <w:rsid w:val="00E1630A"/>
    <w:rsid w:val="00E1636B"/>
    <w:rsid w:val="00E16377"/>
    <w:rsid w:val="00E1639A"/>
    <w:rsid w:val="00E16460"/>
    <w:rsid w:val="00E16625"/>
    <w:rsid w:val="00E16635"/>
    <w:rsid w:val="00E167F3"/>
    <w:rsid w:val="00E1681F"/>
    <w:rsid w:val="00E16896"/>
    <w:rsid w:val="00E16998"/>
    <w:rsid w:val="00E16B01"/>
    <w:rsid w:val="00E16B51"/>
    <w:rsid w:val="00E16BB7"/>
    <w:rsid w:val="00E16CE8"/>
    <w:rsid w:val="00E16D14"/>
    <w:rsid w:val="00E16D6A"/>
    <w:rsid w:val="00E16D84"/>
    <w:rsid w:val="00E16E85"/>
    <w:rsid w:val="00E170FE"/>
    <w:rsid w:val="00E17157"/>
    <w:rsid w:val="00E1717D"/>
    <w:rsid w:val="00E171BC"/>
    <w:rsid w:val="00E171E3"/>
    <w:rsid w:val="00E1720F"/>
    <w:rsid w:val="00E172E6"/>
    <w:rsid w:val="00E1730A"/>
    <w:rsid w:val="00E1748B"/>
    <w:rsid w:val="00E1751A"/>
    <w:rsid w:val="00E17549"/>
    <w:rsid w:val="00E175FA"/>
    <w:rsid w:val="00E1768D"/>
    <w:rsid w:val="00E1781D"/>
    <w:rsid w:val="00E17823"/>
    <w:rsid w:val="00E1798D"/>
    <w:rsid w:val="00E179D8"/>
    <w:rsid w:val="00E17A27"/>
    <w:rsid w:val="00E17BA1"/>
    <w:rsid w:val="00E17C23"/>
    <w:rsid w:val="00E17D9B"/>
    <w:rsid w:val="00E17DEF"/>
    <w:rsid w:val="00E17F09"/>
    <w:rsid w:val="00E17F5E"/>
    <w:rsid w:val="00E17F97"/>
    <w:rsid w:val="00E2007B"/>
    <w:rsid w:val="00E200A2"/>
    <w:rsid w:val="00E201DC"/>
    <w:rsid w:val="00E202C8"/>
    <w:rsid w:val="00E20410"/>
    <w:rsid w:val="00E205BB"/>
    <w:rsid w:val="00E2064B"/>
    <w:rsid w:val="00E20706"/>
    <w:rsid w:val="00E207AF"/>
    <w:rsid w:val="00E20994"/>
    <w:rsid w:val="00E20A21"/>
    <w:rsid w:val="00E20A45"/>
    <w:rsid w:val="00E20A8F"/>
    <w:rsid w:val="00E20AB7"/>
    <w:rsid w:val="00E20B1D"/>
    <w:rsid w:val="00E20C20"/>
    <w:rsid w:val="00E20C7B"/>
    <w:rsid w:val="00E20D07"/>
    <w:rsid w:val="00E20D3C"/>
    <w:rsid w:val="00E20EEE"/>
    <w:rsid w:val="00E20F3A"/>
    <w:rsid w:val="00E20F8C"/>
    <w:rsid w:val="00E20F9F"/>
    <w:rsid w:val="00E21034"/>
    <w:rsid w:val="00E2126B"/>
    <w:rsid w:val="00E212B7"/>
    <w:rsid w:val="00E212EB"/>
    <w:rsid w:val="00E21461"/>
    <w:rsid w:val="00E21494"/>
    <w:rsid w:val="00E2167C"/>
    <w:rsid w:val="00E2172A"/>
    <w:rsid w:val="00E21954"/>
    <w:rsid w:val="00E219A5"/>
    <w:rsid w:val="00E21A4B"/>
    <w:rsid w:val="00E21AB9"/>
    <w:rsid w:val="00E21AF9"/>
    <w:rsid w:val="00E21C0C"/>
    <w:rsid w:val="00E21D81"/>
    <w:rsid w:val="00E21E63"/>
    <w:rsid w:val="00E21FCA"/>
    <w:rsid w:val="00E22076"/>
    <w:rsid w:val="00E2210C"/>
    <w:rsid w:val="00E221A2"/>
    <w:rsid w:val="00E221C2"/>
    <w:rsid w:val="00E2223E"/>
    <w:rsid w:val="00E2228C"/>
    <w:rsid w:val="00E223C1"/>
    <w:rsid w:val="00E22445"/>
    <w:rsid w:val="00E22574"/>
    <w:rsid w:val="00E225D1"/>
    <w:rsid w:val="00E226B4"/>
    <w:rsid w:val="00E2281E"/>
    <w:rsid w:val="00E228A4"/>
    <w:rsid w:val="00E228C6"/>
    <w:rsid w:val="00E22976"/>
    <w:rsid w:val="00E229EB"/>
    <w:rsid w:val="00E22A3A"/>
    <w:rsid w:val="00E22A6D"/>
    <w:rsid w:val="00E22B1A"/>
    <w:rsid w:val="00E22B7F"/>
    <w:rsid w:val="00E22B81"/>
    <w:rsid w:val="00E22B99"/>
    <w:rsid w:val="00E22DDF"/>
    <w:rsid w:val="00E22DF0"/>
    <w:rsid w:val="00E22E6A"/>
    <w:rsid w:val="00E22EB7"/>
    <w:rsid w:val="00E23002"/>
    <w:rsid w:val="00E23217"/>
    <w:rsid w:val="00E2321E"/>
    <w:rsid w:val="00E232AD"/>
    <w:rsid w:val="00E232B4"/>
    <w:rsid w:val="00E233A4"/>
    <w:rsid w:val="00E234B9"/>
    <w:rsid w:val="00E23546"/>
    <w:rsid w:val="00E23562"/>
    <w:rsid w:val="00E235DC"/>
    <w:rsid w:val="00E2365E"/>
    <w:rsid w:val="00E2368D"/>
    <w:rsid w:val="00E2385C"/>
    <w:rsid w:val="00E23868"/>
    <w:rsid w:val="00E23890"/>
    <w:rsid w:val="00E23938"/>
    <w:rsid w:val="00E23A1E"/>
    <w:rsid w:val="00E23B3B"/>
    <w:rsid w:val="00E23C7C"/>
    <w:rsid w:val="00E23F99"/>
    <w:rsid w:val="00E23FC0"/>
    <w:rsid w:val="00E2400F"/>
    <w:rsid w:val="00E240FC"/>
    <w:rsid w:val="00E24106"/>
    <w:rsid w:val="00E24388"/>
    <w:rsid w:val="00E2438C"/>
    <w:rsid w:val="00E2442E"/>
    <w:rsid w:val="00E245F4"/>
    <w:rsid w:val="00E24629"/>
    <w:rsid w:val="00E246AB"/>
    <w:rsid w:val="00E24AA1"/>
    <w:rsid w:val="00E24D4B"/>
    <w:rsid w:val="00E24DED"/>
    <w:rsid w:val="00E24FC6"/>
    <w:rsid w:val="00E25074"/>
    <w:rsid w:val="00E2534F"/>
    <w:rsid w:val="00E25372"/>
    <w:rsid w:val="00E254D1"/>
    <w:rsid w:val="00E254D7"/>
    <w:rsid w:val="00E255C2"/>
    <w:rsid w:val="00E255F1"/>
    <w:rsid w:val="00E25668"/>
    <w:rsid w:val="00E25680"/>
    <w:rsid w:val="00E2574B"/>
    <w:rsid w:val="00E25818"/>
    <w:rsid w:val="00E258C2"/>
    <w:rsid w:val="00E25969"/>
    <w:rsid w:val="00E25B57"/>
    <w:rsid w:val="00E25D0A"/>
    <w:rsid w:val="00E25D57"/>
    <w:rsid w:val="00E25DCA"/>
    <w:rsid w:val="00E25DFC"/>
    <w:rsid w:val="00E25E95"/>
    <w:rsid w:val="00E25FC0"/>
    <w:rsid w:val="00E25FF0"/>
    <w:rsid w:val="00E26099"/>
    <w:rsid w:val="00E26165"/>
    <w:rsid w:val="00E2648E"/>
    <w:rsid w:val="00E265CD"/>
    <w:rsid w:val="00E2669A"/>
    <w:rsid w:val="00E2672D"/>
    <w:rsid w:val="00E267F0"/>
    <w:rsid w:val="00E26A30"/>
    <w:rsid w:val="00E26A90"/>
    <w:rsid w:val="00E26B14"/>
    <w:rsid w:val="00E26B64"/>
    <w:rsid w:val="00E26C7E"/>
    <w:rsid w:val="00E26CBC"/>
    <w:rsid w:val="00E26CF6"/>
    <w:rsid w:val="00E26D25"/>
    <w:rsid w:val="00E26D43"/>
    <w:rsid w:val="00E26F42"/>
    <w:rsid w:val="00E26F83"/>
    <w:rsid w:val="00E2718C"/>
    <w:rsid w:val="00E271C0"/>
    <w:rsid w:val="00E272F4"/>
    <w:rsid w:val="00E27478"/>
    <w:rsid w:val="00E27574"/>
    <w:rsid w:val="00E275E5"/>
    <w:rsid w:val="00E27678"/>
    <w:rsid w:val="00E276F1"/>
    <w:rsid w:val="00E27811"/>
    <w:rsid w:val="00E27825"/>
    <w:rsid w:val="00E2792A"/>
    <w:rsid w:val="00E27956"/>
    <w:rsid w:val="00E27B65"/>
    <w:rsid w:val="00E27B7A"/>
    <w:rsid w:val="00E27C45"/>
    <w:rsid w:val="00E27D07"/>
    <w:rsid w:val="00E27DDD"/>
    <w:rsid w:val="00E27DFF"/>
    <w:rsid w:val="00E27E4C"/>
    <w:rsid w:val="00E27E6D"/>
    <w:rsid w:val="00E29CCA"/>
    <w:rsid w:val="00E3013B"/>
    <w:rsid w:val="00E301A8"/>
    <w:rsid w:val="00E301B0"/>
    <w:rsid w:val="00E301C5"/>
    <w:rsid w:val="00E301EF"/>
    <w:rsid w:val="00E30268"/>
    <w:rsid w:val="00E30430"/>
    <w:rsid w:val="00E304D2"/>
    <w:rsid w:val="00E304E3"/>
    <w:rsid w:val="00E30616"/>
    <w:rsid w:val="00E307B2"/>
    <w:rsid w:val="00E30859"/>
    <w:rsid w:val="00E30A03"/>
    <w:rsid w:val="00E30AC9"/>
    <w:rsid w:val="00E30C3F"/>
    <w:rsid w:val="00E30DB7"/>
    <w:rsid w:val="00E30DFA"/>
    <w:rsid w:val="00E30E87"/>
    <w:rsid w:val="00E30F5D"/>
    <w:rsid w:val="00E30FB3"/>
    <w:rsid w:val="00E31105"/>
    <w:rsid w:val="00E3120F"/>
    <w:rsid w:val="00E31493"/>
    <w:rsid w:val="00E314B6"/>
    <w:rsid w:val="00E314CD"/>
    <w:rsid w:val="00E3159D"/>
    <w:rsid w:val="00E31886"/>
    <w:rsid w:val="00E318C4"/>
    <w:rsid w:val="00E31960"/>
    <w:rsid w:val="00E3199E"/>
    <w:rsid w:val="00E31A61"/>
    <w:rsid w:val="00E31BE5"/>
    <w:rsid w:val="00E31C34"/>
    <w:rsid w:val="00E31C48"/>
    <w:rsid w:val="00E31D2C"/>
    <w:rsid w:val="00E31DDB"/>
    <w:rsid w:val="00E31DE1"/>
    <w:rsid w:val="00E320A8"/>
    <w:rsid w:val="00E32180"/>
    <w:rsid w:val="00E32208"/>
    <w:rsid w:val="00E322FD"/>
    <w:rsid w:val="00E3236D"/>
    <w:rsid w:val="00E3249F"/>
    <w:rsid w:val="00E324EC"/>
    <w:rsid w:val="00E32535"/>
    <w:rsid w:val="00E3275E"/>
    <w:rsid w:val="00E3287E"/>
    <w:rsid w:val="00E328E2"/>
    <w:rsid w:val="00E32937"/>
    <w:rsid w:val="00E329D5"/>
    <w:rsid w:val="00E32A4C"/>
    <w:rsid w:val="00E32A64"/>
    <w:rsid w:val="00E32A80"/>
    <w:rsid w:val="00E32A88"/>
    <w:rsid w:val="00E32A99"/>
    <w:rsid w:val="00E32CEC"/>
    <w:rsid w:val="00E32E20"/>
    <w:rsid w:val="00E32E62"/>
    <w:rsid w:val="00E32E78"/>
    <w:rsid w:val="00E32EDA"/>
    <w:rsid w:val="00E32F52"/>
    <w:rsid w:val="00E32FA8"/>
    <w:rsid w:val="00E32FDD"/>
    <w:rsid w:val="00E330F0"/>
    <w:rsid w:val="00E33132"/>
    <w:rsid w:val="00E3335C"/>
    <w:rsid w:val="00E333D8"/>
    <w:rsid w:val="00E333FD"/>
    <w:rsid w:val="00E33565"/>
    <w:rsid w:val="00E33661"/>
    <w:rsid w:val="00E336AA"/>
    <w:rsid w:val="00E336DA"/>
    <w:rsid w:val="00E33742"/>
    <w:rsid w:val="00E3386C"/>
    <w:rsid w:val="00E3388C"/>
    <w:rsid w:val="00E338EB"/>
    <w:rsid w:val="00E33998"/>
    <w:rsid w:val="00E33AB7"/>
    <w:rsid w:val="00E33AC4"/>
    <w:rsid w:val="00E33B5B"/>
    <w:rsid w:val="00E33BB8"/>
    <w:rsid w:val="00E33F04"/>
    <w:rsid w:val="00E33F55"/>
    <w:rsid w:val="00E33F6F"/>
    <w:rsid w:val="00E33F90"/>
    <w:rsid w:val="00E3400B"/>
    <w:rsid w:val="00E34218"/>
    <w:rsid w:val="00E34254"/>
    <w:rsid w:val="00E343A1"/>
    <w:rsid w:val="00E344A9"/>
    <w:rsid w:val="00E344FB"/>
    <w:rsid w:val="00E34664"/>
    <w:rsid w:val="00E346F3"/>
    <w:rsid w:val="00E347FA"/>
    <w:rsid w:val="00E3494C"/>
    <w:rsid w:val="00E349FF"/>
    <w:rsid w:val="00E34B2E"/>
    <w:rsid w:val="00E34B88"/>
    <w:rsid w:val="00E34BCD"/>
    <w:rsid w:val="00E34D1E"/>
    <w:rsid w:val="00E34ED3"/>
    <w:rsid w:val="00E34F31"/>
    <w:rsid w:val="00E34F3C"/>
    <w:rsid w:val="00E34F60"/>
    <w:rsid w:val="00E35056"/>
    <w:rsid w:val="00E3506D"/>
    <w:rsid w:val="00E350F5"/>
    <w:rsid w:val="00E35177"/>
    <w:rsid w:val="00E35196"/>
    <w:rsid w:val="00E351DC"/>
    <w:rsid w:val="00E35250"/>
    <w:rsid w:val="00E352E9"/>
    <w:rsid w:val="00E35401"/>
    <w:rsid w:val="00E35480"/>
    <w:rsid w:val="00E3557D"/>
    <w:rsid w:val="00E355F7"/>
    <w:rsid w:val="00E3564D"/>
    <w:rsid w:val="00E35668"/>
    <w:rsid w:val="00E356E0"/>
    <w:rsid w:val="00E356E4"/>
    <w:rsid w:val="00E357D7"/>
    <w:rsid w:val="00E3584C"/>
    <w:rsid w:val="00E35867"/>
    <w:rsid w:val="00E358AC"/>
    <w:rsid w:val="00E358F5"/>
    <w:rsid w:val="00E359A8"/>
    <w:rsid w:val="00E35A55"/>
    <w:rsid w:val="00E35A8C"/>
    <w:rsid w:val="00E35CB3"/>
    <w:rsid w:val="00E35E56"/>
    <w:rsid w:val="00E35EBA"/>
    <w:rsid w:val="00E35ED1"/>
    <w:rsid w:val="00E35F38"/>
    <w:rsid w:val="00E35FD3"/>
    <w:rsid w:val="00E360EE"/>
    <w:rsid w:val="00E36189"/>
    <w:rsid w:val="00E361AA"/>
    <w:rsid w:val="00E361DB"/>
    <w:rsid w:val="00E36247"/>
    <w:rsid w:val="00E36271"/>
    <w:rsid w:val="00E36298"/>
    <w:rsid w:val="00E3637F"/>
    <w:rsid w:val="00E3643E"/>
    <w:rsid w:val="00E364E2"/>
    <w:rsid w:val="00E367C2"/>
    <w:rsid w:val="00E367D2"/>
    <w:rsid w:val="00E367D4"/>
    <w:rsid w:val="00E368D8"/>
    <w:rsid w:val="00E3698F"/>
    <w:rsid w:val="00E36E54"/>
    <w:rsid w:val="00E36EE5"/>
    <w:rsid w:val="00E36F2F"/>
    <w:rsid w:val="00E36FAD"/>
    <w:rsid w:val="00E37134"/>
    <w:rsid w:val="00E3747E"/>
    <w:rsid w:val="00E37568"/>
    <w:rsid w:val="00E37679"/>
    <w:rsid w:val="00E379EE"/>
    <w:rsid w:val="00E37AF0"/>
    <w:rsid w:val="00E37B34"/>
    <w:rsid w:val="00E37C39"/>
    <w:rsid w:val="00E37CEB"/>
    <w:rsid w:val="00E37D36"/>
    <w:rsid w:val="00E37D47"/>
    <w:rsid w:val="00E37E53"/>
    <w:rsid w:val="00E37F86"/>
    <w:rsid w:val="00E37F87"/>
    <w:rsid w:val="00E40062"/>
    <w:rsid w:val="00E4019D"/>
    <w:rsid w:val="00E401B8"/>
    <w:rsid w:val="00E402F3"/>
    <w:rsid w:val="00E403DD"/>
    <w:rsid w:val="00E4041D"/>
    <w:rsid w:val="00E40442"/>
    <w:rsid w:val="00E40449"/>
    <w:rsid w:val="00E406AF"/>
    <w:rsid w:val="00E406F3"/>
    <w:rsid w:val="00E40759"/>
    <w:rsid w:val="00E407D4"/>
    <w:rsid w:val="00E408F7"/>
    <w:rsid w:val="00E40A3F"/>
    <w:rsid w:val="00E40AB2"/>
    <w:rsid w:val="00E40C9B"/>
    <w:rsid w:val="00E40D4A"/>
    <w:rsid w:val="00E40DC9"/>
    <w:rsid w:val="00E40EF1"/>
    <w:rsid w:val="00E40F44"/>
    <w:rsid w:val="00E40F67"/>
    <w:rsid w:val="00E40F6D"/>
    <w:rsid w:val="00E40F79"/>
    <w:rsid w:val="00E41018"/>
    <w:rsid w:val="00E410D8"/>
    <w:rsid w:val="00E41155"/>
    <w:rsid w:val="00E411CF"/>
    <w:rsid w:val="00E411E1"/>
    <w:rsid w:val="00E412D9"/>
    <w:rsid w:val="00E4155F"/>
    <w:rsid w:val="00E41653"/>
    <w:rsid w:val="00E418A2"/>
    <w:rsid w:val="00E41A5A"/>
    <w:rsid w:val="00E41AC0"/>
    <w:rsid w:val="00E41ADF"/>
    <w:rsid w:val="00E41AFC"/>
    <w:rsid w:val="00E41B0C"/>
    <w:rsid w:val="00E41BAD"/>
    <w:rsid w:val="00E41D08"/>
    <w:rsid w:val="00E41D5B"/>
    <w:rsid w:val="00E41DB3"/>
    <w:rsid w:val="00E41E9B"/>
    <w:rsid w:val="00E41EF9"/>
    <w:rsid w:val="00E41F7F"/>
    <w:rsid w:val="00E41F83"/>
    <w:rsid w:val="00E420B8"/>
    <w:rsid w:val="00E420CF"/>
    <w:rsid w:val="00E422A3"/>
    <w:rsid w:val="00E422C8"/>
    <w:rsid w:val="00E42391"/>
    <w:rsid w:val="00E423C8"/>
    <w:rsid w:val="00E42436"/>
    <w:rsid w:val="00E42635"/>
    <w:rsid w:val="00E42736"/>
    <w:rsid w:val="00E42759"/>
    <w:rsid w:val="00E428D9"/>
    <w:rsid w:val="00E4298B"/>
    <w:rsid w:val="00E429E6"/>
    <w:rsid w:val="00E42AAD"/>
    <w:rsid w:val="00E42B09"/>
    <w:rsid w:val="00E42B1C"/>
    <w:rsid w:val="00E42B58"/>
    <w:rsid w:val="00E42BBF"/>
    <w:rsid w:val="00E42CE9"/>
    <w:rsid w:val="00E42CEC"/>
    <w:rsid w:val="00E42D86"/>
    <w:rsid w:val="00E42DDB"/>
    <w:rsid w:val="00E4305A"/>
    <w:rsid w:val="00E4307D"/>
    <w:rsid w:val="00E431DA"/>
    <w:rsid w:val="00E432BC"/>
    <w:rsid w:val="00E43316"/>
    <w:rsid w:val="00E4334D"/>
    <w:rsid w:val="00E433AD"/>
    <w:rsid w:val="00E433F4"/>
    <w:rsid w:val="00E4344B"/>
    <w:rsid w:val="00E43534"/>
    <w:rsid w:val="00E43554"/>
    <w:rsid w:val="00E4359E"/>
    <w:rsid w:val="00E436FF"/>
    <w:rsid w:val="00E43977"/>
    <w:rsid w:val="00E43B4A"/>
    <w:rsid w:val="00E43B6A"/>
    <w:rsid w:val="00E43CD7"/>
    <w:rsid w:val="00E43D71"/>
    <w:rsid w:val="00E43D9F"/>
    <w:rsid w:val="00E43EB4"/>
    <w:rsid w:val="00E43F4E"/>
    <w:rsid w:val="00E44036"/>
    <w:rsid w:val="00E440AE"/>
    <w:rsid w:val="00E440B3"/>
    <w:rsid w:val="00E440BF"/>
    <w:rsid w:val="00E440F7"/>
    <w:rsid w:val="00E442B5"/>
    <w:rsid w:val="00E443D0"/>
    <w:rsid w:val="00E44455"/>
    <w:rsid w:val="00E44470"/>
    <w:rsid w:val="00E4458E"/>
    <w:rsid w:val="00E4459E"/>
    <w:rsid w:val="00E445B4"/>
    <w:rsid w:val="00E445B8"/>
    <w:rsid w:val="00E4487A"/>
    <w:rsid w:val="00E44913"/>
    <w:rsid w:val="00E449B9"/>
    <w:rsid w:val="00E44C4C"/>
    <w:rsid w:val="00E44C61"/>
    <w:rsid w:val="00E44CF4"/>
    <w:rsid w:val="00E44DE4"/>
    <w:rsid w:val="00E44DEB"/>
    <w:rsid w:val="00E44E13"/>
    <w:rsid w:val="00E44FC8"/>
    <w:rsid w:val="00E4500C"/>
    <w:rsid w:val="00E450B6"/>
    <w:rsid w:val="00E453A5"/>
    <w:rsid w:val="00E453B6"/>
    <w:rsid w:val="00E45436"/>
    <w:rsid w:val="00E454AA"/>
    <w:rsid w:val="00E454E7"/>
    <w:rsid w:val="00E4556E"/>
    <w:rsid w:val="00E455B8"/>
    <w:rsid w:val="00E4567B"/>
    <w:rsid w:val="00E456F0"/>
    <w:rsid w:val="00E45752"/>
    <w:rsid w:val="00E45768"/>
    <w:rsid w:val="00E457E0"/>
    <w:rsid w:val="00E45904"/>
    <w:rsid w:val="00E459B6"/>
    <w:rsid w:val="00E459EA"/>
    <w:rsid w:val="00E45C32"/>
    <w:rsid w:val="00E45C45"/>
    <w:rsid w:val="00E45EA8"/>
    <w:rsid w:val="00E45F28"/>
    <w:rsid w:val="00E45FC3"/>
    <w:rsid w:val="00E4600A"/>
    <w:rsid w:val="00E46127"/>
    <w:rsid w:val="00E461A6"/>
    <w:rsid w:val="00E462D0"/>
    <w:rsid w:val="00E46336"/>
    <w:rsid w:val="00E4646C"/>
    <w:rsid w:val="00E465F1"/>
    <w:rsid w:val="00E46602"/>
    <w:rsid w:val="00E46688"/>
    <w:rsid w:val="00E4672A"/>
    <w:rsid w:val="00E467A8"/>
    <w:rsid w:val="00E4684E"/>
    <w:rsid w:val="00E468A1"/>
    <w:rsid w:val="00E468B2"/>
    <w:rsid w:val="00E46944"/>
    <w:rsid w:val="00E46969"/>
    <w:rsid w:val="00E46999"/>
    <w:rsid w:val="00E46A8D"/>
    <w:rsid w:val="00E46B6E"/>
    <w:rsid w:val="00E46D8F"/>
    <w:rsid w:val="00E46DC8"/>
    <w:rsid w:val="00E46E39"/>
    <w:rsid w:val="00E46F64"/>
    <w:rsid w:val="00E46F78"/>
    <w:rsid w:val="00E46F80"/>
    <w:rsid w:val="00E46F90"/>
    <w:rsid w:val="00E46FD8"/>
    <w:rsid w:val="00E4700A"/>
    <w:rsid w:val="00E470E5"/>
    <w:rsid w:val="00E471CD"/>
    <w:rsid w:val="00E47283"/>
    <w:rsid w:val="00E47363"/>
    <w:rsid w:val="00E47488"/>
    <w:rsid w:val="00E4748F"/>
    <w:rsid w:val="00E47740"/>
    <w:rsid w:val="00E4776C"/>
    <w:rsid w:val="00E4777C"/>
    <w:rsid w:val="00E477A6"/>
    <w:rsid w:val="00E478CD"/>
    <w:rsid w:val="00E479AA"/>
    <w:rsid w:val="00E47B1B"/>
    <w:rsid w:val="00E47BFF"/>
    <w:rsid w:val="00E47CF0"/>
    <w:rsid w:val="00E47D5D"/>
    <w:rsid w:val="00E47E86"/>
    <w:rsid w:val="00E47EBB"/>
    <w:rsid w:val="00E47ED8"/>
    <w:rsid w:val="00E50211"/>
    <w:rsid w:val="00E5031D"/>
    <w:rsid w:val="00E50447"/>
    <w:rsid w:val="00E5051C"/>
    <w:rsid w:val="00E50537"/>
    <w:rsid w:val="00E50543"/>
    <w:rsid w:val="00E505D8"/>
    <w:rsid w:val="00E506F8"/>
    <w:rsid w:val="00E50787"/>
    <w:rsid w:val="00E5084F"/>
    <w:rsid w:val="00E50880"/>
    <w:rsid w:val="00E50918"/>
    <w:rsid w:val="00E5096E"/>
    <w:rsid w:val="00E50ABF"/>
    <w:rsid w:val="00E50C06"/>
    <w:rsid w:val="00E50D1F"/>
    <w:rsid w:val="00E50DC5"/>
    <w:rsid w:val="00E50E94"/>
    <w:rsid w:val="00E50E9D"/>
    <w:rsid w:val="00E50F66"/>
    <w:rsid w:val="00E50FB3"/>
    <w:rsid w:val="00E51130"/>
    <w:rsid w:val="00E51156"/>
    <w:rsid w:val="00E51373"/>
    <w:rsid w:val="00E51452"/>
    <w:rsid w:val="00E5181B"/>
    <w:rsid w:val="00E51872"/>
    <w:rsid w:val="00E51886"/>
    <w:rsid w:val="00E518CB"/>
    <w:rsid w:val="00E518CF"/>
    <w:rsid w:val="00E51966"/>
    <w:rsid w:val="00E51969"/>
    <w:rsid w:val="00E51996"/>
    <w:rsid w:val="00E51ACC"/>
    <w:rsid w:val="00E51BB5"/>
    <w:rsid w:val="00E51C7C"/>
    <w:rsid w:val="00E51E41"/>
    <w:rsid w:val="00E51EB4"/>
    <w:rsid w:val="00E51F6C"/>
    <w:rsid w:val="00E52025"/>
    <w:rsid w:val="00E52086"/>
    <w:rsid w:val="00E52184"/>
    <w:rsid w:val="00E521CF"/>
    <w:rsid w:val="00E522BE"/>
    <w:rsid w:val="00E52323"/>
    <w:rsid w:val="00E523FF"/>
    <w:rsid w:val="00E5246A"/>
    <w:rsid w:val="00E52658"/>
    <w:rsid w:val="00E52859"/>
    <w:rsid w:val="00E5295C"/>
    <w:rsid w:val="00E52965"/>
    <w:rsid w:val="00E529AB"/>
    <w:rsid w:val="00E52A13"/>
    <w:rsid w:val="00E52AFF"/>
    <w:rsid w:val="00E52C06"/>
    <w:rsid w:val="00E52F82"/>
    <w:rsid w:val="00E52FF6"/>
    <w:rsid w:val="00E5320E"/>
    <w:rsid w:val="00E53249"/>
    <w:rsid w:val="00E5328B"/>
    <w:rsid w:val="00E53294"/>
    <w:rsid w:val="00E5330F"/>
    <w:rsid w:val="00E5337F"/>
    <w:rsid w:val="00E533D9"/>
    <w:rsid w:val="00E53442"/>
    <w:rsid w:val="00E534AE"/>
    <w:rsid w:val="00E534BF"/>
    <w:rsid w:val="00E537A9"/>
    <w:rsid w:val="00E537DA"/>
    <w:rsid w:val="00E5383C"/>
    <w:rsid w:val="00E53913"/>
    <w:rsid w:val="00E53A2B"/>
    <w:rsid w:val="00E53A38"/>
    <w:rsid w:val="00E53AE6"/>
    <w:rsid w:val="00E53AE9"/>
    <w:rsid w:val="00E53B5B"/>
    <w:rsid w:val="00E53D8C"/>
    <w:rsid w:val="00E53DA2"/>
    <w:rsid w:val="00E53E6D"/>
    <w:rsid w:val="00E53E82"/>
    <w:rsid w:val="00E540BE"/>
    <w:rsid w:val="00E54173"/>
    <w:rsid w:val="00E542F3"/>
    <w:rsid w:val="00E5447D"/>
    <w:rsid w:val="00E54488"/>
    <w:rsid w:val="00E5450E"/>
    <w:rsid w:val="00E5454C"/>
    <w:rsid w:val="00E547AB"/>
    <w:rsid w:val="00E5488A"/>
    <w:rsid w:val="00E548A5"/>
    <w:rsid w:val="00E548D8"/>
    <w:rsid w:val="00E5493D"/>
    <w:rsid w:val="00E54965"/>
    <w:rsid w:val="00E549D4"/>
    <w:rsid w:val="00E54A86"/>
    <w:rsid w:val="00E54B5C"/>
    <w:rsid w:val="00E54BF0"/>
    <w:rsid w:val="00E54BF9"/>
    <w:rsid w:val="00E54C6F"/>
    <w:rsid w:val="00E54CCB"/>
    <w:rsid w:val="00E54D90"/>
    <w:rsid w:val="00E54F3C"/>
    <w:rsid w:val="00E550AC"/>
    <w:rsid w:val="00E550DD"/>
    <w:rsid w:val="00E550F6"/>
    <w:rsid w:val="00E551E9"/>
    <w:rsid w:val="00E552B4"/>
    <w:rsid w:val="00E55391"/>
    <w:rsid w:val="00E55442"/>
    <w:rsid w:val="00E55540"/>
    <w:rsid w:val="00E55669"/>
    <w:rsid w:val="00E556F2"/>
    <w:rsid w:val="00E557A8"/>
    <w:rsid w:val="00E55845"/>
    <w:rsid w:val="00E5597F"/>
    <w:rsid w:val="00E55A18"/>
    <w:rsid w:val="00E55AD3"/>
    <w:rsid w:val="00E55B95"/>
    <w:rsid w:val="00E55C39"/>
    <w:rsid w:val="00E55D34"/>
    <w:rsid w:val="00E55F2F"/>
    <w:rsid w:val="00E55FF3"/>
    <w:rsid w:val="00E56103"/>
    <w:rsid w:val="00E5613F"/>
    <w:rsid w:val="00E562BC"/>
    <w:rsid w:val="00E56375"/>
    <w:rsid w:val="00E5638F"/>
    <w:rsid w:val="00E56721"/>
    <w:rsid w:val="00E568C1"/>
    <w:rsid w:val="00E56977"/>
    <w:rsid w:val="00E56A6B"/>
    <w:rsid w:val="00E56C2A"/>
    <w:rsid w:val="00E56CF2"/>
    <w:rsid w:val="00E56EBD"/>
    <w:rsid w:val="00E56ED9"/>
    <w:rsid w:val="00E56F79"/>
    <w:rsid w:val="00E5705E"/>
    <w:rsid w:val="00E57088"/>
    <w:rsid w:val="00E571BA"/>
    <w:rsid w:val="00E5721D"/>
    <w:rsid w:val="00E572BD"/>
    <w:rsid w:val="00E57383"/>
    <w:rsid w:val="00E57469"/>
    <w:rsid w:val="00E5752F"/>
    <w:rsid w:val="00E5755D"/>
    <w:rsid w:val="00E57599"/>
    <w:rsid w:val="00E575C0"/>
    <w:rsid w:val="00E576C6"/>
    <w:rsid w:val="00E576D2"/>
    <w:rsid w:val="00E577CA"/>
    <w:rsid w:val="00E577E4"/>
    <w:rsid w:val="00E5787B"/>
    <w:rsid w:val="00E578BB"/>
    <w:rsid w:val="00E578E1"/>
    <w:rsid w:val="00E57966"/>
    <w:rsid w:val="00E57B5C"/>
    <w:rsid w:val="00E57B98"/>
    <w:rsid w:val="00E57BCD"/>
    <w:rsid w:val="00E57C3A"/>
    <w:rsid w:val="00E57C5C"/>
    <w:rsid w:val="00E57D00"/>
    <w:rsid w:val="00E57D1D"/>
    <w:rsid w:val="00E57D72"/>
    <w:rsid w:val="00E57D91"/>
    <w:rsid w:val="00E57EE9"/>
    <w:rsid w:val="00E57FA0"/>
    <w:rsid w:val="00E5E102"/>
    <w:rsid w:val="00E600BE"/>
    <w:rsid w:val="00E600DD"/>
    <w:rsid w:val="00E6014C"/>
    <w:rsid w:val="00E6016B"/>
    <w:rsid w:val="00E60187"/>
    <w:rsid w:val="00E603AE"/>
    <w:rsid w:val="00E60415"/>
    <w:rsid w:val="00E6071F"/>
    <w:rsid w:val="00E60793"/>
    <w:rsid w:val="00E60857"/>
    <w:rsid w:val="00E6086A"/>
    <w:rsid w:val="00E608F6"/>
    <w:rsid w:val="00E6091E"/>
    <w:rsid w:val="00E60984"/>
    <w:rsid w:val="00E60A32"/>
    <w:rsid w:val="00E60ADF"/>
    <w:rsid w:val="00E60B6F"/>
    <w:rsid w:val="00E60B7C"/>
    <w:rsid w:val="00E60C07"/>
    <w:rsid w:val="00E60C5B"/>
    <w:rsid w:val="00E60DD5"/>
    <w:rsid w:val="00E60F20"/>
    <w:rsid w:val="00E60F48"/>
    <w:rsid w:val="00E60FD5"/>
    <w:rsid w:val="00E6113C"/>
    <w:rsid w:val="00E612A6"/>
    <w:rsid w:val="00E612D1"/>
    <w:rsid w:val="00E613E0"/>
    <w:rsid w:val="00E615A5"/>
    <w:rsid w:val="00E61657"/>
    <w:rsid w:val="00E61671"/>
    <w:rsid w:val="00E616A4"/>
    <w:rsid w:val="00E617C5"/>
    <w:rsid w:val="00E618B6"/>
    <w:rsid w:val="00E6198D"/>
    <w:rsid w:val="00E61A84"/>
    <w:rsid w:val="00E61D06"/>
    <w:rsid w:val="00E61D46"/>
    <w:rsid w:val="00E61DB8"/>
    <w:rsid w:val="00E61DB9"/>
    <w:rsid w:val="00E61DCC"/>
    <w:rsid w:val="00E61DD6"/>
    <w:rsid w:val="00E61ED5"/>
    <w:rsid w:val="00E6204E"/>
    <w:rsid w:val="00E620D7"/>
    <w:rsid w:val="00E6210B"/>
    <w:rsid w:val="00E621AD"/>
    <w:rsid w:val="00E62327"/>
    <w:rsid w:val="00E623DD"/>
    <w:rsid w:val="00E6243A"/>
    <w:rsid w:val="00E62453"/>
    <w:rsid w:val="00E6246B"/>
    <w:rsid w:val="00E62586"/>
    <w:rsid w:val="00E62605"/>
    <w:rsid w:val="00E62607"/>
    <w:rsid w:val="00E626EA"/>
    <w:rsid w:val="00E627BF"/>
    <w:rsid w:val="00E627D3"/>
    <w:rsid w:val="00E62801"/>
    <w:rsid w:val="00E6281D"/>
    <w:rsid w:val="00E62955"/>
    <w:rsid w:val="00E629AC"/>
    <w:rsid w:val="00E62AE4"/>
    <w:rsid w:val="00E62B2C"/>
    <w:rsid w:val="00E62B3C"/>
    <w:rsid w:val="00E62BAB"/>
    <w:rsid w:val="00E62C33"/>
    <w:rsid w:val="00E62C96"/>
    <w:rsid w:val="00E62ED1"/>
    <w:rsid w:val="00E62F7F"/>
    <w:rsid w:val="00E630F4"/>
    <w:rsid w:val="00E63246"/>
    <w:rsid w:val="00E633ED"/>
    <w:rsid w:val="00E634CC"/>
    <w:rsid w:val="00E634D1"/>
    <w:rsid w:val="00E634E7"/>
    <w:rsid w:val="00E63555"/>
    <w:rsid w:val="00E635B4"/>
    <w:rsid w:val="00E636C1"/>
    <w:rsid w:val="00E63774"/>
    <w:rsid w:val="00E637D8"/>
    <w:rsid w:val="00E6383F"/>
    <w:rsid w:val="00E638AD"/>
    <w:rsid w:val="00E63A0A"/>
    <w:rsid w:val="00E63A28"/>
    <w:rsid w:val="00E63C4F"/>
    <w:rsid w:val="00E63C82"/>
    <w:rsid w:val="00E63D9F"/>
    <w:rsid w:val="00E63E12"/>
    <w:rsid w:val="00E63EBF"/>
    <w:rsid w:val="00E63F79"/>
    <w:rsid w:val="00E63F92"/>
    <w:rsid w:val="00E64000"/>
    <w:rsid w:val="00E64019"/>
    <w:rsid w:val="00E6404B"/>
    <w:rsid w:val="00E642E3"/>
    <w:rsid w:val="00E6432D"/>
    <w:rsid w:val="00E6437E"/>
    <w:rsid w:val="00E64581"/>
    <w:rsid w:val="00E6470D"/>
    <w:rsid w:val="00E64734"/>
    <w:rsid w:val="00E647EC"/>
    <w:rsid w:val="00E6488D"/>
    <w:rsid w:val="00E64A3A"/>
    <w:rsid w:val="00E64DFA"/>
    <w:rsid w:val="00E64E34"/>
    <w:rsid w:val="00E64E62"/>
    <w:rsid w:val="00E64EF6"/>
    <w:rsid w:val="00E64F14"/>
    <w:rsid w:val="00E64F59"/>
    <w:rsid w:val="00E64FE9"/>
    <w:rsid w:val="00E6514B"/>
    <w:rsid w:val="00E652AF"/>
    <w:rsid w:val="00E652F3"/>
    <w:rsid w:val="00E653F0"/>
    <w:rsid w:val="00E654AC"/>
    <w:rsid w:val="00E6558F"/>
    <w:rsid w:val="00E655DD"/>
    <w:rsid w:val="00E65614"/>
    <w:rsid w:val="00E6573C"/>
    <w:rsid w:val="00E65775"/>
    <w:rsid w:val="00E65787"/>
    <w:rsid w:val="00E657B3"/>
    <w:rsid w:val="00E6586A"/>
    <w:rsid w:val="00E658A5"/>
    <w:rsid w:val="00E658EB"/>
    <w:rsid w:val="00E65975"/>
    <w:rsid w:val="00E65A07"/>
    <w:rsid w:val="00E65AC7"/>
    <w:rsid w:val="00E65C1A"/>
    <w:rsid w:val="00E65C50"/>
    <w:rsid w:val="00E65D4E"/>
    <w:rsid w:val="00E65D58"/>
    <w:rsid w:val="00E65DF8"/>
    <w:rsid w:val="00E65E2C"/>
    <w:rsid w:val="00E65E7E"/>
    <w:rsid w:val="00E65EBA"/>
    <w:rsid w:val="00E65EEB"/>
    <w:rsid w:val="00E6608B"/>
    <w:rsid w:val="00E66220"/>
    <w:rsid w:val="00E66276"/>
    <w:rsid w:val="00E66290"/>
    <w:rsid w:val="00E6641F"/>
    <w:rsid w:val="00E66481"/>
    <w:rsid w:val="00E6687B"/>
    <w:rsid w:val="00E6699B"/>
    <w:rsid w:val="00E669A2"/>
    <w:rsid w:val="00E66DFD"/>
    <w:rsid w:val="00E66E1A"/>
    <w:rsid w:val="00E66F41"/>
    <w:rsid w:val="00E66FB8"/>
    <w:rsid w:val="00E670B2"/>
    <w:rsid w:val="00E671DE"/>
    <w:rsid w:val="00E67296"/>
    <w:rsid w:val="00E6747E"/>
    <w:rsid w:val="00E674F7"/>
    <w:rsid w:val="00E67515"/>
    <w:rsid w:val="00E67572"/>
    <w:rsid w:val="00E67898"/>
    <w:rsid w:val="00E678E7"/>
    <w:rsid w:val="00E67D13"/>
    <w:rsid w:val="00E67E42"/>
    <w:rsid w:val="00E67FC4"/>
    <w:rsid w:val="00E70104"/>
    <w:rsid w:val="00E70220"/>
    <w:rsid w:val="00E702B7"/>
    <w:rsid w:val="00E7036F"/>
    <w:rsid w:val="00E703C3"/>
    <w:rsid w:val="00E70421"/>
    <w:rsid w:val="00E705CD"/>
    <w:rsid w:val="00E7069F"/>
    <w:rsid w:val="00E707F9"/>
    <w:rsid w:val="00E7087E"/>
    <w:rsid w:val="00E7089D"/>
    <w:rsid w:val="00E708D0"/>
    <w:rsid w:val="00E708ED"/>
    <w:rsid w:val="00E70B17"/>
    <w:rsid w:val="00E70BC5"/>
    <w:rsid w:val="00E70E66"/>
    <w:rsid w:val="00E70F66"/>
    <w:rsid w:val="00E70FA7"/>
    <w:rsid w:val="00E70FB2"/>
    <w:rsid w:val="00E70FE0"/>
    <w:rsid w:val="00E71043"/>
    <w:rsid w:val="00E71233"/>
    <w:rsid w:val="00E712E7"/>
    <w:rsid w:val="00E713F7"/>
    <w:rsid w:val="00E71499"/>
    <w:rsid w:val="00E71519"/>
    <w:rsid w:val="00E71565"/>
    <w:rsid w:val="00E7158A"/>
    <w:rsid w:val="00E7158C"/>
    <w:rsid w:val="00E715C9"/>
    <w:rsid w:val="00E7167D"/>
    <w:rsid w:val="00E7173D"/>
    <w:rsid w:val="00E717BA"/>
    <w:rsid w:val="00E717D6"/>
    <w:rsid w:val="00E71853"/>
    <w:rsid w:val="00E718AA"/>
    <w:rsid w:val="00E71BE8"/>
    <w:rsid w:val="00E71C34"/>
    <w:rsid w:val="00E71CE9"/>
    <w:rsid w:val="00E71E67"/>
    <w:rsid w:val="00E71E9C"/>
    <w:rsid w:val="00E71EFC"/>
    <w:rsid w:val="00E71F59"/>
    <w:rsid w:val="00E7202E"/>
    <w:rsid w:val="00E7207A"/>
    <w:rsid w:val="00E72089"/>
    <w:rsid w:val="00E7211D"/>
    <w:rsid w:val="00E7222F"/>
    <w:rsid w:val="00E72319"/>
    <w:rsid w:val="00E72350"/>
    <w:rsid w:val="00E723B8"/>
    <w:rsid w:val="00E72412"/>
    <w:rsid w:val="00E72469"/>
    <w:rsid w:val="00E72475"/>
    <w:rsid w:val="00E724F3"/>
    <w:rsid w:val="00E7251F"/>
    <w:rsid w:val="00E725CF"/>
    <w:rsid w:val="00E726E9"/>
    <w:rsid w:val="00E72823"/>
    <w:rsid w:val="00E7287A"/>
    <w:rsid w:val="00E72EFF"/>
    <w:rsid w:val="00E72F64"/>
    <w:rsid w:val="00E73085"/>
    <w:rsid w:val="00E731CA"/>
    <w:rsid w:val="00E7324F"/>
    <w:rsid w:val="00E7328E"/>
    <w:rsid w:val="00E735E0"/>
    <w:rsid w:val="00E735E5"/>
    <w:rsid w:val="00E73616"/>
    <w:rsid w:val="00E736C6"/>
    <w:rsid w:val="00E7371F"/>
    <w:rsid w:val="00E73723"/>
    <w:rsid w:val="00E737AB"/>
    <w:rsid w:val="00E73803"/>
    <w:rsid w:val="00E73830"/>
    <w:rsid w:val="00E7394D"/>
    <w:rsid w:val="00E739A6"/>
    <w:rsid w:val="00E739DD"/>
    <w:rsid w:val="00E739F8"/>
    <w:rsid w:val="00E73A83"/>
    <w:rsid w:val="00E73B43"/>
    <w:rsid w:val="00E73C01"/>
    <w:rsid w:val="00E73D04"/>
    <w:rsid w:val="00E73E98"/>
    <w:rsid w:val="00E73EAF"/>
    <w:rsid w:val="00E73F17"/>
    <w:rsid w:val="00E73F37"/>
    <w:rsid w:val="00E73FA1"/>
    <w:rsid w:val="00E7415C"/>
    <w:rsid w:val="00E7423C"/>
    <w:rsid w:val="00E7424E"/>
    <w:rsid w:val="00E7433A"/>
    <w:rsid w:val="00E74396"/>
    <w:rsid w:val="00E7444B"/>
    <w:rsid w:val="00E7444C"/>
    <w:rsid w:val="00E744AD"/>
    <w:rsid w:val="00E745B3"/>
    <w:rsid w:val="00E745C8"/>
    <w:rsid w:val="00E745D5"/>
    <w:rsid w:val="00E7471C"/>
    <w:rsid w:val="00E7476A"/>
    <w:rsid w:val="00E74793"/>
    <w:rsid w:val="00E7479B"/>
    <w:rsid w:val="00E748ED"/>
    <w:rsid w:val="00E74980"/>
    <w:rsid w:val="00E74996"/>
    <w:rsid w:val="00E74A4F"/>
    <w:rsid w:val="00E74AED"/>
    <w:rsid w:val="00E74C79"/>
    <w:rsid w:val="00E74D7F"/>
    <w:rsid w:val="00E74E97"/>
    <w:rsid w:val="00E74F81"/>
    <w:rsid w:val="00E74FD7"/>
    <w:rsid w:val="00E74FDD"/>
    <w:rsid w:val="00E7521C"/>
    <w:rsid w:val="00E752B0"/>
    <w:rsid w:val="00E752C8"/>
    <w:rsid w:val="00E752E7"/>
    <w:rsid w:val="00E75337"/>
    <w:rsid w:val="00E75426"/>
    <w:rsid w:val="00E7565A"/>
    <w:rsid w:val="00E7580C"/>
    <w:rsid w:val="00E7585D"/>
    <w:rsid w:val="00E7585F"/>
    <w:rsid w:val="00E75863"/>
    <w:rsid w:val="00E758BC"/>
    <w:rsid w:val="00E7594D"/>
    <w:rsid w:val="00E75A8C"/>
    <w:rsid w:val="00E75C02"/>
    <w:rsid w:val="00E75C32"/>
    <w:rsid w:val="00E75C42"/>
    <w:rsid w:val="00E75C62"/>
    <w:rsid w:val="00E75E63"/>
    <w:rsid w:val="00E75ED4"/>
    <w:rsid w:val="00E760D4"/>
    <w:rsid w:val="00E760F0"/>
    <w:rsid w:val="00E761C3"/>
    <w:rsid w:val="00E761DC"/>
    <w:rsid w:val="00E76425"/>
    <w:rsid w:val="00E76595"/>
    <w:rsid w:val="00E766E6"/>
    <w:rsid w:val="00E76707"/>
    <w:rsid w:val="00E76A97"/>
    <w:rsid w:val="00E76BDC"/>
    <w:rsid w:val="00E76CF6"/>
    <w:rsid w:val="00E76D16"/>
    <w:rsid w:val="00E76DA0"/>
    <w:rsid w:val="00E76DA3"/>
    <w:rsid w:val="00E76DF5"/>
    <w:rsid w:val="00E76E29"/>
    <w:rsid w:val="00E76E66"/>
    <w:rsid w:val="00E76EC0"/>
    <w:rsid w:val="00E76EC8"/>
    <w:rsid w:val="00E76F65"/>
    <w:rsid w:val="00E77113"/>
    <w:rsid w:val="00E77137"/>
    <w:rsid w:val="00E7721C"/>
    <w:rsid w:val="00E77412"/>
    <w:rsid w:val="00E77541"/>
    <w:rsid w:val="00E77581"/>
    <w:rsid w:val="00E775BB"/>
    <w:rsid w:val="00E777BD"/>
    <w:rsid w:val="00E777DD"/>
    <w:rsid w:val="00E77861"/>
    <w:rsid w:val="00E77A07"/>
    <w:rsid w:val="00E77AEC"/>
    <w:rsid w:val="00E77B34"/>
    <w:rsid w:val="00E77B45"/>
    <w:rsid w:val="00E77D66"/>
    <w:rsid w:val="00E77DAB"/>
    <w:rsid w:val="00E77E63"/>
    <w:rsid w:val="00E77F03"/>
    <w:rsid w:val="00E77FF4"/>
    <w:rsid w:val="00E80062"/>
    <w:rsid w:val="00E80234"/>
    <w:rsid w:val="00E8031D"/>
    <w:rsid w:val="00E8043C"/>
    <w:rsid w:val="00E80457"/>
    <w:rsid w:val="00E804ED"/>
    <w:rsid w:val="00E80537"/>
    <w:rsid w:val="00E8055E"/>
    <w:rsid w:val="00E805F5"/>
    <w:rsid w:val="00E80614"/>
    <w:rsid w:val="00E809F0"/>
    <w:rsid w:val="00E80AF4"/>
    <w:rsid w:val="00E80B81"/>
    <w:rsid w:val="00E80DF0"/>
    <w:rsid w:val="00E80DF1"/>
    <w:rsid w:val="00E80E69"/>
    <w:rsid w:val="00E80E98"/>
    <w:rsid w:val="00E80F13"/>
    <w:rsid w:val="00E80F43"/>
    <w:rsid w:val="00E81047"/>
    <w:rsid w:val="00E81183"/>
    <w:rsid w:val="00E813A3"/>
    <w:rsid w:val="00E8143F"/>
    <w:rsid w:val="00E81504"/>
    <w:rsid w:val="00E81560"/>
    <w:rsid w:val="00E8159F"/>
    <w:rsid w:val="00E815D8"/>
    <w:rsid w:val="00E81828"/>
    <w:rsid w:val="00E81873"/>
    <w:rsid w:val="00E818AF"/>
    <w:rsid w:val="00E818ED"/>
    <w:rsid w:val="00E8192B"/>
    <w:rsid w:val="00E8196D"/>
    <w:rsid w:val="00E8199B"/>
    <w:rsid w:val="00E81A7B"/>
    <w:rsid w:val="00E81A8E"/>
    <w:rsid w:val="00E81C00"/>
    <w:rsid w:val="00E81C68"/>
    <w:rsid w:val="00E81D25"/>
    <w:rsid w:val="00E81DBB"/>
    <w:rsid w:val="00E81DE5"/>
    <w:rsid w:val="00E81E20"/>
    <w:rsid w:val="00E81F1F"/>
    <w:rsid w:val="00E81FFD"/>
    <w:rsid w:val="00E82055"/>
    <w:rsid w:val="00E8205F"/>
    <w:rsid w:val="00E8207E"/>
    <w:rsid w:val="00E82252"/>
    <w:rsid w:val="00E822E9"/>
    <w:rsid w:val="00E8233B"/>
    <w:rsid w:val="00E8235C"/>
    <w:rsid w:val="00E82367"/>
    <w:rsid w:val="00E82429"/>
    <w:rsid w:val="00E8254A"/>
    <w:rsid w:val="00E82686"/>
    <w:rsid w:val="00E82715"/>
    <w:rsid w:val="00E82806"/>
    <w:rsid w:val="00E82982"/>
    <w:rsid w:val="00E829AC"/>
    <w:rsid w:val="00E82A68"/>
    <w:rsid w:val="00E82B01"/>
    <w:rsid w:val="00E82D6D"/>
    <w:rsid w:val="00E82ED0"/>
    <w:rsid w:val="00E82F15"/>
    <w:rsid w:val="00E82F3B"/>
    <w:rsid w:val="00E82FDD"/>
    <w:rsid w:val="00E8305B"/>
    <w:rsid w:val="00E830A4"/>
    <w:rsid w:val="00E8339A"/>
    <w:rsid w:val="00E8345A"/>
    <w:rsid w:val="00E8346E"/>
    <w:rsid w:val="00E83583"/>
    <w:rsid w:val="00E8358B"/>
    <w:rsid w:val="00E83809"/>
    <w:rsid w:val="00E83924"/>
    <w:rsid w:val="00E83B45"/>
    <w:rsid w:val="00E83BE6"/>
    <w:rsid w:val="00E83C7E"/>
    <w:rsid w:val="00E83CE3"/>
    <w:rsid w:val="00E83D33"/>
    <w:rsid w:val="00E83D42"/>
    <w:rsid w:val="00E83D7A"/>
    <w:rsid w:val="00E83DAC"/>
    <w:rsid w:val="00E83E27"/>
    <w:rsid w:val="00E83E81"/>
    <w:rsid w:val="00E83E89"/>
    <w:rsid w:val="00E83EC6"/>
    <w:rsid w:val="00E83EF3"/>
    <w:rsid w:val="00E83F1F"/>
    <w:rsid w:val="00E84138"/>
    <w:rsid w:val="00E8422C"/>
    <w:rsid w:val="00E842AF"/>
    <w:rsid w:val="00E8430C"/>
    <w:rsid w:val="00E8439C"/>
    <w:rsid w:val="00E843D2"/>
    <w:rsid w:val="00E843E0"/>
    <w:rsid w:val="00E84745"/>
    <w:rsid w:val="00E84746"/>
    <w:rsid w:val="00E84768"/>
    <w:rsid w:val="00E8479B"/>
    <w:rsid w:val="00E848CD"/>
    <w:rsid w:val="00E849A2"/>
    <w:rsid w:val="00E84BBE"/>
    <w:rsid w:val="00E84BD0"/>
    <w:rsid w:val="00E84D93"/>
    <w:rsid w:val="00E84DEC"/>
    <w:rsid w:val="00E84E39"/>
    <w:rsid w:val="00E84F3F"/>
    <w:rsid w:val="00E850A1"/>
    <w:rsid w:val="00E85122"/>
    <w:rsid w:val="00E85312"/>
    <w:rsid w:val="00E8541D"/>
    <w:rsid w:val="00E85500"/>
    <w:rsid w:val="00E85778"/>
    <w:rsid w:val="00E85813"/>
    <w:rsid w:val="00E858C4"/>
    <w:rsid w:val="00E858CF"/>
    <w:rsid w:val="00E858F0"/>
    <w:rsid w:val="00E85A1D"/>
    <w:rsid w:val="00E85AC9"/>
    <w:rsid w:val="00E85B2F"/>
    <w:rsid w:val="00E85B6B"/>
    <w:rsid w:val="00E85BE2"/>
    <w:rsid w:val="00E85C03"/>
    <w:rsid w:val="00E85C22"/>
    <w:rsid w:val="00E85D1D"/>
    <w:rsid w:val="00E85E62"/>
    <w:rsid w:val="00E85E7D"/>
    <w:rsid w:val="00E85E9C"/>
    <w:rsid w:val="00E85F82"/>
    <w:rsid w:val="00E85FC1"/>
    <w:rsid w:val="00E860F0"/>
    <w:rsid w:val="00E8612C"/>
    <w:rsid w:val="00E86391"/>
    <w:rsid w:val="00E8644E"/>
    <w:rsid w:val="00E86450"/>
    <w:rsid w:val="00E864EC"/>
    <w:rsid w:val="00E86566"/>
    <w:rsid w:val="00E86686"/>
    <w:rsid w:val="00E866A0"/>
    <w:rsid w:val="00E866C3"/>
    <w:rsid w:val="00E8678A"/>
    <w:rsid w:val="00E867B3"/>
    <w:rsid w:val="00E867C7"/>
    <w:rsid w:val="00E86999"/>
    <w:rsid w:val="00E86A40"/>
    <w:rsid w:val="00E86ACA"/>
    <w:rsid w:val="00E86AD1"/>
    <w:rsid w:val="00E86AD8"/>
    <w:rsid w:val="00E86B04"/>
    <w:rsid w:val="00E86BC6"/>
    <w:rsid w:val="00E86DCD"/>
    <w:rsid w:val="00E86ED6"/>
    <w:rsid w:val="00E86FFD"/>
    <w:rsid w:val="00E871A7"/>
    <w:rsid w:val="00E871E4"/>
    <w:rsid w:val="00E87202"/>
    <w:rsid w:val="00E87213"/>
    <w:rsid w:val="00E87219"/>
    <w:rsid w:val="00E8724E"/>
    <w:rsid w:val="00E8726F"/>
    <w:rsid w:val="00E872C7"/>
    <w:rsid w:val="00E872FC"/>
    <w:rsid w:val="00E87311"/>
    <w:rsid w:val="00E873BF"/>
    <w:rsid w:val="00E87450"/>
    <w:rsid w:val="00E87498"/>
    <w:rsid w:val="00E876A5"/>
    <w:rsid w:val="00E876C8"/>
    <w:rsid w:val="00E8773D"/>
    <w:rsid w:val="00E87747"/>
    <w:rsid w:val="00E87753"/>
    <w:rsid w:val="00E878E3"/>
    <w:rsid w:val="00E87934"/>
    <w:rsid w:val="00E87AEA"/>
    <w:rsid w:val="00E87AF2"/>
    <w:rsid w:val="00E87B1D"/>
    <w:rsid w:val="00E87C74"/>
    <w:rsid w:val="00E87CA4"/>
    <w:rsid w:val="00E87D45"/>
    <w:rsid w:val="00E87F9E"/>
    <w:rsid w:val="00E9019C"/>
    <w:rsid w:val="00E903CB"/>
    <w:rsid w:val="00E90437"/>
    <w:rsid w:val="00E90545"/>
    <w:rsid w:val="00E90559"/>
    <w:rsid w:val="00E90651"/>
    <w:rsid w:val="00E907F7"/>
    <w:rsid w:val="00E907FF"/>
    <w:rsid w:val="00E90811"/>
    <w:rsid w:val="00E90849"/>
    <w:rsid w:val="00E90863"/>
    <w:rsid w:val="00E90A42"/>
    <w:rsid w:val="00E90A7A"/>
    <w:rsid w:val="00E90BCE"/>
    <w:rsid w:val="00E90C62"/>
    <w:rsid w:val="00E90C87"/>
    <w:rsid w:val="00E90CC7"/>
    <w:rsid w:val="00E90D53"/>
    <w:rsid w:val="00E90D7B"/>
    <w:rsid w:val="00E90E7F"/>
    <w:rsid w:val="00E90F5A"/>
    <w:rsid w:val="00E9106D"/>
    <w:rsid w:val="00E910F2"/>
    <w:rsid w:val="00E91162"/>
    <w:rsid w:val="00E91182"/>
    <w:rsid w:val="00E9126E"/>
    <w:rsid w:val="00E912FF"/>
    <w:rsid w:val="00E91359"/>
    <w:rsid w:val="00E91388"/>
    <w:rsid w:val="00E9166F"/>
    <w:rsid w:val="00E91894"/>
    <w:rsid w:val="00E918A6"/>
    <w:rsid w:val="00E918C3"/>
    <w:rsid w:val="00E9190C"/>
    <w:rsid w:val="00E91A0B"/>
    <w:rsid w:val="00E91AA4"/>
    <w:rsid w:val="00E91C01"/>
    <w:rsid w:val="00E91CAC"/>
    <w:rsid w:val="00E91D42"/>
    <w:rsid w:val="00E91F14"/>
    <w:rsid w:val="00E91F72"/>
    <w:rsid w:val="00E91FDB"/>
    <w:rsid w:val="00E92028"/>
    <w:rsid w:val="00E921CF"/>
    <w:rsid w:val="00E9225F"/>
    <w:rsid w:val="00E9228D"/>
    <w:rsid w:val="00E922B5"/>
    <w:rsid w:val="00E922E0"/>
    <w:rsid w:val="00E923F0"/>
    <w:rsid w:val="00E924A7"/>
    <w:rsid w:val="00E9266B"/>
    <w:rsid w:val="00E926C7"/>
    <w:rsid w:val="00E92705"/>
    <w:rsid w:val="00E92855"/>
    <w:rsid w:val="00E92952"/>
    <w:rsid w:val="00E92C91"/>
    <w:rsid w:val="00E92E7D"/>
    <w:rsid w:val="00E92FBD"/>
    <w:rsid w:val="00E93138"/>
    <w:rsid w:val="00E9340B"/>
    <w:rsid w:val="00E934A3"/>
    <w:rsid w:val="00E934D8"/>
    <w:rsid w:val="00E9356E"/>
    <w:rsid w:val="00E935AA"/>
    <w:rsid w:val="00E935B5"/>
    <w:rsid w:val="00E938A1"/>
    <w:rsid w:val="00E93A08"/>
    <w:rsid w:val="00E93A43"/>
    <w:rsid w:val="00E93A80"/>
    <w:rsid w:val="00E93BA7"/>
    <w:rsid w:val="00E93BFF"/>
    <w:rsid w:val="00E93C8A"/>
    <w:rsid w:val="00E93CC6"/>
    <w:rsid w:val="00E93D70"/>
    <w:rsid w:val="00E93E12"/>
    <w:rsid w:val="00E93F37"/>
    <w:rsid w:val="00E93F8A"/>
    <w:rsid w:val="00E94183"/>
    <w:rsid w:val="00E9418F"/>
    <w:rsid w:val="00E94228"/>
    <w:rsid w:val="00E94239"/>
    <w:rsid w:val="00E942CA"/>
    <w:rsid w:val="00E94325"/>
    <w:rsid w:val="00E94344"/>
    <w:rsid w:val="00E9436B"/>
    <w:rsid w:val="00E94391"/>
    <w:rsid w:val="00E943B8"/>
    <w:rsid w:val="00E94442"/>
    <w:rsid w:val="00E945CA"/>
    <w:rsid w:val="00E9467B"/>
    <w:rsid w:val="00E946A7"/>
    <w:rsid w:val="00E948BB"/>
    <w:rsid w:val="00E94AFF"/>
    <w:rsid w:val="00E94B37"/>
    <w:rsid w:val="00E94B6F"/>
    <w:rsid w:val="00E94BDB"/>
    <w:rsid w:val="00E94C50"/>
    <w:rsid w:val="00E94CDE"/>
    <w:rsid w:val="00E94CE8"/>
    <w:rsid w:val="00E94E24"/>
    <w:rsid w:val="00E94E4F"/>
    <w:rsid w:val="00E94E84"/>
    <w:rsid w:val="00E94EAC"/>
    <w:rsid w:val="00E94F14"/>
    <w:rsid w:val="00E94FA7"/>
    <w:rsid w:val="00E951B1"/>
    <w:rsid w:val="00E95232"/>
    <w:rsid w:val="00E95255"/>
    <w:rsid w:val="00E9534A"/>
    <w:rsid w:val="00E9534F"/>
    <w:rsid w:val="00E95549"/>
    <w:rsid w:val="00E955C5"/>
    <w:rsid w:val="00E95674"/>
    <w:rsid w:val="00E956FA"/>
    <w:rsid w:val="00E958E0"/>
    <w:rsid w:val="00E95ABE"/>
    <w:rsid w:val="00E95B71"/>
    <w:rsid w:val="00E95C1C"/>
    <w:rsid w:val="00E95C91"/>
    <w:rsid w:val="00E95CCD"/>
    <w:rsid w:val="00E95D54"/>
    <w:rsid w:val="00E95DF9"/>
    <w:rsid w:val="00E95E3A"/>
    <w:rsid w:val="00E95FD6"/>
    <w:rsid w:val="00E95FF0"/>
    <w:rsid w:val="00E96096"/>
    <w:rsid w:val="00E960E8"/>
    <w:rsid w:val="00E96243"/>
    <w:rsid w:val="00E96331"/>
    <w:rsid w:val="00E964DC"/>
    <w:rsid w:val="00E965CD"/>
    <w:rsid w:val="00E965EF"/>
    <w:rsid w:val="00E9664E"/>
    <w:rsid w:val="00E96676"/>
    <w:rsid w:val="00E966A6"/>
    <w:rsid w:val="00E96843"/>
    <w:rsid w:val="00E96931"/>
    <w:rsid w:val="00E9697C"/>
    <w:rsid w:val="00E96A25"/>
    <w:rsid w:val="00E96B7B"/>
    <w:rsid w:val="00E96B89"/>
    <w:rsid w:val="00E96B8A"/>
    <w:rsid w:val="00E96B99"/>
    <w:rsid w:val="00E96CD2"/>
    <w:rsid w:val="00E96DC1"/>
    <w:rsid w:val="00E96FDA"/>
    <w:rsid w:val="00E97000"/>
    <w:rsid w:val="00E9700C"/>
    <w:rsid w:val="00E9709C"/>
    <w:rsid w:val="00E970A5"/>
    <w:rsid w:val="00E970DA"/>
    <w:rsid w:val="00E97177"/>
    <w:rsid w:val="00E9721A"/>
    <w:rsid w:val="00E97245"/>
    <w:rsid w:val="00E972AD"/>
    <w:rsid w:val="00E9734C"/>
    <w:rsid w:val="00E973EA"/>
    <w:rsid w:val="00E97521"/>
    <w:rsid w:val="00E97546"/>
    <w:rsid w:val="00E97570"/>
    <w:rsid w:val="00E9768B"/>
    <w:rsid w:val="00E97747"/>
    <w:rsid w:val="00E97903"/>
    <w:rsid w:val="00E97A0C"/>
    <w:rsid w:val="00E97B03"/>
    <w:rsid w:val="00E97C07"/>
    <w:rsid w:val="00E97C20"/>
    <w:rsid w:val="00E97C35"/>
    <w:rsid w:val="00E97E01"/>
    <w:rsid w:val="00E97F5C"/>
    <w:rsid w:val="00EA005A"/>
    <w:rsid w:val="00EA00DF"/>
    <w:rsid w:val="00EA014A"/>
    <w:rsid w:val="00EA0193"/>
    <w:rsid w:val="00EA0289"/>
    <w:rsid w:val="00EA0331"/>
    <w:rsid w:val="00EA03CF"/>
    <w:rsid w:val="00EA0476"/>
    <w:rsid w:val="00EA0546"/>
    <w:rsid w:val="00EA0552"/>
    <w:rsid w:val="00EA0591"/>
    <w:rsid w:val="00EA05BE"/>
    <w:rsid w:val="00EA0638"/>
    <w:rsid w:val="00EA07E3"/>
    <w:rsid w:val="00EA07F4"/>
    <w:rsid w:val="00EA082E"/>
    <w:rsid w:val="00EA09BE"/>
    <w:rsid w:val="00EA09C5"/>
    <w:rsid w:val="00EA0A8B"/>
    <w:rsid w:val="00EA0B11"/>
    <w:rsid w:val="00EA0D6A"/>
    <w:rsid w:val="00EA0DB0"/>
    <w:rsid w:val="00EA0EDC"/>
    <w:rsid w:val="00EA0FAB"/>
    <w:rsid w:val="00EA0FD4"/>
    <w:rsid w:val="00EA1043"/>
    <w:rsid w:val="00EA108C"/>
    <w:rsid w:val="00EA11ED"/>
    <w:rsid w:val="00EA1233"/>
    <w:rsid w:val="00EA1235"/>
    <w:rsid w:val="00EA148A"/>
    <w:rsid w:val="00EA15DC"/>
    <w:rsid w:val="00EA1A1D"/>
    <w:rsid w:val="00EA1A9C"/>
    <w:rsid w:val="00EA1ADB"/>
    <w:rsid w:val="00EA1C22"/>
    <w:rsid w:val="00EA1C3E"/>
    <w:rsid w:val="00EA1C6A"/>
    <w:rsid w:val="00EA1CF2"/>
    <w:rsid w:val="00EA1DBA"/>
    <w:rsid w:val="00EA1F5D"/>
    <w:rsid w:val="00EA20D5"/>
    <w:rsid w:val="00EA2103"/>
    <w:rsid w:val="00EA22C1"/>
    <w:rsid w:val="00EA24DD"/>
    <w:rsid w:val="00EA253A"/>
    <w:rsid w:val="00EA2672"/>
    <w:rsid w:val="00EA26F0"/>
    <w:rsid w:val="00EA2789"/>
    <w:rsid w:val="00EA27E5"/>
    <w:rsid w:val="00EA2906"/>
    <w:rsid w:val="00EA2A26"/>
    <w:rsid w:val="00EA2B23"/>
    <w:rsid w:val="00EA2B4A"/>
    <w:rsid w:val="00EA2B9E"/>
    <w:rsid w:val="00EA2D74"/>
    <w:rsid w:val="00EA30BB"/>
    <w:rsid w:val="00EA31CD"/>
    <w:rsid w:val="00EA3225"/>
    <w:rsid w:val="00EA3230"/>
    <w:rsid w:val="00EA3249"/>
    <w:rsid w:val="00EA329C"/>
    <w:rsid w:val="00EA33E4"/>
    <w:rsid w:val="00EA34DB"/>
    <w:rsid w:val="00EA354D"/>
    <w:rsid w:val="00EA35C4"/>
    <w:rsid w:val="00EA35F7"/>
    <w:rsid w:val="00EA368F"/>
    <w:rsid w:val="00EA3704"/>
    <w:rsid w:val="00EA37C0"/>
    <w:rsid w:val="00EA37ED"/>
    <w:rsid w:val="00EA3913"/>
    <w:rsid w:val="00EA395B"/>
    <w:rsid w:val="00EA3A73"/>
    <w:rsid w:val="00EA3AF1"/>
    <w:rsid w:val="00EA3C72"/>
    <w:rsid w:val="00EA3C8A"/>
    <w:rsid w:val="00EA3D81"/>
    <w:rsid w:val="00EA3E89"/>
    <w:rsid w:val="00EA3FAA"/>
    <w:rsid w:val="00EA400C"/>
    <w:rsid w:val="00EA4026"/>
    <w:rsid w:val="00EA408E"/>
    <w:rsid w:val="00EA4125"/>
    <w:rsid w:val="00EA41A6"/>
    <w:rsid w:val="00EA427D"/>
    <w:rsid w:val="00EA4300"/>
    <w:rsid w:val="00EA4351"/>
    <w:rsid w:val="00EA43D5"/>
    <w:rsid w:val="00EA4437"/>
    <w:rsid w:val="00EA4677"/>
    <w:rsid w:val="00EA46A6"/>
    <w:rsid w:val="00EA46E8"/>
    <w:rsid w:val="00EA487A"/>
    <w:rsid w:val="00EA4A5E"/>
    <w:rsid w:val="00EA4BDA"/>
    <w:rsid w:val="00EA4C22"/>
    <w:rsid w:val="00EA4E2F"/>
    <w:rsid w:val="00EA4F40"/>
    <w:rsid w:val="00EA4FC4"/>
    <w:rsid w:val="00EA4FEE"/>
    <w:rsid w:val="00EA504B"/>
    <w:rsid w:val="00EA5110"/>
    <w:rsid w:val="00EA52AB"/>
    <w:rsid w:val="00EA52B6"/>
    <w:rsid w:val="00EA53C1"/>
    <w:rsid w:val="00EA548D"/>
    <w:rsid w:val="00EA54AA"/>
    <w:rsid w:val="00EA54E9"/>
    <w:rsid w:val="00EA58B3"/>
    <w:rsid w:val="00EA5902"/>
    <w:rsid w:val="00EA5978"/>
    <w:rsid w:val="00EA5988"/>
    <w:rsid w:val="00EA5ACA"/>
    <w:rsid w:val="00EA5C3D"/>
    <w:rsid w:val="00EA5C5E"/>
    <w:rsid w:val="00EA5C90"/>
    <w:rsid w:val="00EA5CE1"/>
    <w:rsid w:val="00EA5D61"/>
    <w:rsid w:val="00EA5E6F"/>
    <w:rsid w:val="00EA5EDD"/>
    <w:rsid w:val="00EA5FCE"/>
    <w:rsid w:val="00EA618B"/>
    <w:rsid w:val="00EA6191"/>
    <w:rsid w:val="00EA6291"/>
    <w:rsid w:val="00EA63A4"/>
    <w:rsid w:val="00EA6498"/>
    <w:rsid w:val="00EA64CF"/>
    <w:rsid w:val="00EA6563"/>
    <w:rsid w:val="00EA6614"/>
    <w:rsid w:val="00EA662C"/>
    <w:rsid w:val="00EA667E"/>
    <w:rsid w:val="00EA6752"/>
    <w:rsid w:val="00EA6811"/>
    <w:rsid w:val="00EA6893"/>
    <w:rsid w:val="00EA6925"/>
    <w:rsid w:val="00EA696D"/>
    <w:rsid w:val="00EA69B0"/>
    <w:rsid w:val="00EA6A60"/>
    <w:rsid w:val="00EA6B0E"/>
    <w:rsid w:val="00EA6D20"/>
    <w:rsid w:val="00EA6D51"/>
    <w:rsid w:val="00EA6E6A"/>
    <w:rsid w:val="00EA7030"/>
    <w:rsid w:val="00EA708E"/>
    <w:rsid w:val="00EA7177"/>
    <w:rsid w:val="00EA717D"/>
    <w:rsid w:val="00EA723E"/>
    <w:rsid w:val="00EA737C"/>
    <w:rsid w:val="00EA73E5"/>
    <w:rsid w:val="00EA73EB"/>
    <w:rsid w:val="00EA744A"/>
    <w:rsid w:val="00EA7549"/>
    <w:rsid w:val="00EA7559"/>
    <w:rsid w:val="00EA75EC"/>
    <w:rsid w:val="00EA7744"/>
    <w:rsid w:val="00EA77F1"/>
    <w:rsid w:val="00EA798D"/>
    <w:rsid w:val="00EA7A28"/>
    <w:rsid w:val="00EA7AA7"/>
    <w:rsid w:val="00EA7AF1"/>
    <w:rsid w:val="00EA7B80"/>
    <w:rsid w:val="00EA7BD4"/>
    <w:rsid w:val="00EA7BDB"/>
    <w:rsid w:val="00EA7E40"/>
    <w:rsid w:val="00EA7F6D"/>
    <w:rsid w:val="00EA7FC4"/>
    <w:rsid w:val="00EB005E"/>
    <w:rsid w:val="00EB0284"/>
    <w:rsid w:val="00EB029D"/>
    <w:rsid w:val="00EB035E"/>
    <w:rsid w:val="00EB03D2"/>
    <w:rsid w:val="00EB044F"/>
    <w:rsid w:val="00EB04B7"/>
    <w:rsid w:val="00EB054B"/>
    <w:rsid w:val="00EB05C0"/>
    <w:rsid w:val="00EB05CE"/>
    <w:rsid w:val="00EB07FD"/>
    <w:rsid w:val="00EB08EE"/>
    <w:rsid w:val="00EB093B"/>
    <w:rsid w:val="00EB09B1"/>
    <w:rsid w:val="00EB09C6"/>
    <w:rsid w:val="00EB0A43"/>
    <w:rsid w:val="00EB0ABD"/>
    <w:rsid w:val="00EB0B73"/>
    <w:rsid w:val="00EB0B78"/>
    <w:rsid w:val="00EB0BF5"/>
    <w:rsid w:val="00EB0C62"/>
    <w:rsid w:val="00EB0D36"/>
    <w:rsid w:val="00EB0E10"/>
    <w:rsid w:val="00EB1025"/>
    <w:rsid w:val="00EB1184"/>
    <w:rsid w:val="00EB1203"/>
    <w:rsid w:val="00EB1256"/>
    <w:rsid w:val="00EB12CB"/>
    <w:rsid w:val="00EB14C1"/>
    <w:rsid w:val="00EB1532"/>
    <w:rsid w:val="00EB15F2"/>
    <w:rsid w:val="00EB1657"/>
    <w:rsid w:val="00EB178A"/>
    <w:rsid w:val="00EB17A8"/>
    <w:rsid w:val="00EB186F"/>
    <w:rsid w:val="00EB1A4A"/>
    <w:rsid w:val="00EB1BDD"/>
    <w:rsid w:val="00EB1C6A"/>
    <w:rsid w:val="00EB1C99"/>
    <w:rsid w:val="00EB1D05"/>
    <w:rsid w:val="00EB1D68"/>
    <w:rsid w:val="00EB1D7E"/>
    <w:rsid w:val="00EB1F6D"/>
    <w:rsid w:val="00EB1FD4"/>
    <w:rsid w:val="00EB213F"/>
    <w:rsid w:val="00EB21CF"/>
    <w:rsid w:val="00EB21DA"/>
    <w:rsid w:val="00EB22D0"/>
    <w:rsid w:val="00EB2394"/>
    <w:rsid w:val="00EB24F8"/>
    <w:rsid w:val="00EB258B"/>
    <w:rsid w:val="00EB278D"/>
    <w:rsid w:val="00EB289F"/>
    <w:rsid w:val="00EB29A0"/>
    <w:rsid w:val="00EB2A46"/>
    <w:rsid w:val="00EB2ADA"/>
    <w:rsid w:val="00EB2B3E"/>
    <w:rsid w:val="00EB2B65"/>
    <w:rsid w:val="00EB2B99"/>
    <w:rsid w:val="00EB2CA6"/>
    <w:rsid w:val="00EB2E6F"/>
    <w:rsid w:val="00EB2F47"/>
    <w:rsid w:val="00EB2F95"/>
    <w:rsid w:val="00EB300F"/>
    <w:rsid w:val="00EB308D"/>
    <w:rsid w:val="00EB30FD"/>
    <w:rsid w:val="00EB3133"/>
    <w:rsid w:val="00EB31F7"/>
    <w:rsid w:val="00EB3222"/>
    <w:rsid w:val="00EB32D1"/>
    <w:rsid w:val="00EB33D9"/>
    <w:rsid w:val="00EB344C"/>
    <w:rsid w:val="00EB3513"/>
    <w:rsid w:val="00EB3537"/>
    <w:rsid w:val="00EB35AF"/>
    <w:rsid w:val="00EB36AE"/>
    <w:rsid w:val="00EB3720"/>
    <w:rsid w:val="00EB3929"/>
    <w:rsid w:val="00EB3989"/>
    <w:rsid w:val="00EB3BAC"/>
    <w:rsid w:val="00EB3BCD"/>
    <w:rsid w:val="00EB3C30"/>
    <w:rsid w:val="00EB3C79"/>
    <w:rsid w:val="00EB3DE1"/>
    <w:rsid w:val="00EB3DF2"/>
    <w:rsid w:val="00EB3E1B"/>
    <w:rsid w:val="00EB3EEE"/>
    <w:rsid w:val="00EB4011"/>
    <w:rsid w:val="00EB40B3"/>
    <w:rsid w:val="00EB40CD"/>
    <w:rsid w:val="00EB40D4"/>
    <w:rsid w:val="00EB41ED"/>
    <w:rsid w:val="00EB422C"/>
    <w:rsid w:val="00EB427A"/>
    <w:rsid w:val="00EB42BB"/>
    <w:rsid w:val="00EB442F"/>
    <w:rsid w:val="00EB4474"/>
    <w:rsid w:val="00EB44E1"/>
    <w:rsid w:val="00EB45A0"/>
    <w:rsid w:val="00EB45C6"/>
    <w:rsid w:val="00EB45DC"/>
    <w:rsid w:val="00EB4901"/>
    <w:rsid w:val="00EB4992"/>
    <w:rsid w:val="00EB49FA"/>
    <w:rsid w:val="00EB4A61"/>
    <w:rsid w:val="00EB4A97"/>
    <w:rsid w:val="00EB4B45"/>
    <w:rsid w:val="00EB4BD9"/>
    <w:rsid w:val="00EB4C8D"/>
    <w:rsid w:val="00EB4D7A"/>
    <w:rsid w:val="00EB4F38"/>
    <w:rsid w:val="00EB5048"/>
    <w:rsid w:val="00EB5108"/>
    <w:rsid w:val="00EB513C"/>
    <w:rsid w:val="00EB5181"/>
    <w:rsid w:val="00EB5231"/>
    <w:rsid w:val="00EB52F6"/>
    <w:rsid w:val="00EB5313"/>
    <w:rsid w:val="00EB5464"/>
    <w:rsid w:val="00EB550B"/>
    <w:rsid w:val="00EB55D7"/>
    <w:rsid w:val="00EB5714"/>
    <w:rsid w:val="00EB592E"/>
    <w:rsid w:val="00EB5A35"/>
    <w:rsid w:val="00EB5A4B"/>
    <w:rsid w:val="00EB5A9B"/>
    <w:rsid w:val="00EB5B86"/>
    <w:rsid w:val="00EB5D6A"/>
    <w:rsid w:val="00EB5EF0"/>
    <w:rsid w:val="00EB5F45"/>
    <w:rsid w:val="00EB5FBA"/>
    <w:rsid w:val="00EB5FC5"/>
    <w:rsid w:val="00EB604B"/>
    <w:rsid w:val="00EB60AB"/>
    <w:rsid w:val="00EB60CF"/>
    <w:rsid w:val="00EB60F8"/>
    <w:rsid w:val="00EB60FE"/>
    <w:rsid w:val="00EB6151"/>
    <w:rsid w:val="00EB61F6"/>
    <w:rsid w:val="00EB6213"/>
    <w:rsid w:val="00EB6226"/>
    <w:rsid w:val="00EB6255"/>
    <w:rsid w:val="00EB649C"/>
    <w:rsid w:val="00EB657F"/>
    <w:rsid w:val="00EB65C7"/>
    <w:rsid w:val="00EB6609"/>
    <w:rsid w:val="00EB6859"/>
    <w:rsid w:val="00EB6926"/>
    <w:rsid w:val="00EB6956"/>
    <w:rsid w:val="00EB69A3"/>
    <w:rsid w:val="00EB6A89"/>
    <w:rsid w:val="00EB6B70"/>
    <w:rsid w:val="00EB6BF0"/>
    <w:rsid w:val="00EB6C3E"/>
    <w:rsid w:val="00EB6C5D"/>
    <w:rsid w:val="00EB6DB8"/>
    <w:rsid w:val="00EB6EA5"/>
    <w:rsid w:val="00EB6F7D"/>
    <w:rsid w:val="00EB7024"/>
    <w:rsid w:val="00EB7194"/>
    <w:rsid w:val="00EB71B1"/>
    <w:rsid w:val="00EB71E0"/>
    <w:rsid w:val="00EB722F"/>
    <w:rsid w:val="00EB7280"/>
    <w:rsid w:val="00EB74A9"/>
    <w:rsid w:val="00EB74BF"/>
    <w:rsid w:val="00EB771B"/>
    <w:rsid w:val="00EB77CD"/>
    <w:rsid w:val="00EB782B"/>
    <w:rsid w:val="00EB7A98"/>
    <w:rsid w:val="00EB7AE7"/>
    <w:rsid w:val="00EB7BCF"/>
    <w:rsid w:val="00EB7C33"/>
    <w:rsid w:val="00EB7C46"/>
    <w:rsid w:val="00EB7C7B"/>
    <w:rsid w:val="00EB7DAF"/>
    <w:rsid w:val="00EB7E02"/>
    <w:rsid w:val="00EB7E95"/>
    <w:rsid w:val="00EB7EA1"/>
    <w:rsid w:val="00EB7F72"/>
    <w:rsid w:val="00EC0005"/>
    <w:rsid w:val="00EC008D"/>
    <w:rsid w:val="00EC02A1"/>
    <w:rsid w:val="00EC0302"/>
    <w:rsid w:val="00EC03BA"/>
    <w:rsid w:val="00EC0412"/>
    <w:rsid w:val="00EC048F"/>
    <w:rsid w:val="00EC060D"/>
    <w:rsid w:val="00EC06DB"/>
    <w:rsid w:val="00EC07D7"/>
    <w:rsid w:val="00EC08D7"/>
    <w:rsid w:val="00EC092D"/>
    <w:rsid w:val="00EC0B0B"/>
    <w:rsid w:val="00EC0B1B"/>
    <w:rsid w:val="00EC0B93"/>
    <w:rsid w:val="00EC0D0F"/>
    <w:rsid w:val="00EC0E87"/>
    <w:rsid w:val="00EC0E93"/>
    <w:rsid w:val="00EC0ED7"/>
    <w:rsid w:val="00EC0F51"/>
    <w:rsid w:val="00EC0FA7"/>
    <w:rsid w:val="00EC11C7"/>
    <w:rsid w:val="00EC1229"/>
    <w:rsid w:val="00EC1451"/>
    <w:rsid w:val="00EC1569"/>
    <w:rsid w:val="00EC15C0"/>
    <w:rsid w:val="00EC1608"/>
    <w:rsid w:val="00EC17AE"/>
    <w:rsid w:val="00EC17CF"/>
    <w:rsid w:val="00EC18CD"/>
    <w:rsid w:val="00EC1941"/>
    <w:rsid w:val="00EC1949"/>
    <w:rsid w:val="00EC194A"/>
    <w:rsid w:val="00EC19B0"/>
    <w:rsid w:val="00EC1A20"/>
    <w:rsid w:val="00EC1AA3"/>
    <w:rsid w:val="00EC1ACF"/>
    <w:rsid w:val="00EC1B14"/>
    <w:rsid w:val="00EC1B27"/>
    <w:rsid w:val="00EC1B2D"/>
    <w:rsid w:val="00EC1C0C"/>
    <w:rsid w:val="00EC1C34"/>
    <w:rsid w:val="00EC1C45"/>
    <w:rsid w:val="00EC1EB0"/>
    <w:rsid w:val="00EC1EB4"/>
    <w:rsid w:val="00EC1F21"/>
    <w:rsid w:val="00EC1F2C"/>
    <w:rsid w:val="00EC219D"/>
    <w:rsid w:val="00EC2202"/>
    <w:rsid w:val="00EC229D"/>
    <w:rsid w:val="00EC22E3"/>
    <w:rsid w:val="00EC22E9"/>
    <w:rsid w:val="00EC2393"/>
    <w:rsid w:val="00EC250A"/>
    <w:rsid w:val="00EC2531"/>
    <w:rsid w:val="00EC299E"/>
    <w:rsid w:val="00EC2AE6"/>
    <w:rsid w:val="00EC2B88"/>
    <w:rsid w:val="00EC2C72"/>
    <w:rsid w:val="00EC2DA3"/>
    <w:rsid w:val="00EC2E27"/>
    <w:rsid w:val="00EC2FE1"/>
    <w:rsid w:val="00EC310C"/>
    <w:rsid w:val="00EC313C"/>
    <w:rsid w:val="00EC31DF"/>
    <w:rsid w:val="00EC3718"/>
    <w:rsid w:val="00EC3730"/>
    <w:rsid w:val="00EC3786"/>
    <w:rsid w:val="00EC380B"/>
    <w:rsid w:val="00EC384B"/>
    <w:rsid w:val="00EC386A"/>
    <w:rsid w:val="00EC399C"/>
    <w:rsid w:val="00EC3A01"/>
    <w:rsid w:val="00EC3A06"/>
    <w:rsid w:val="00EC3AE6"/>
    <w:rsid w:val="00EC3C51"/>
    <w:rsid w:val="00EC3DB3"/>
    <w:rsid w:val="00EC3E29"/>
    <w:rsid w:val="00EC3E7B"/>
    <w:rsid w:val="00EC3FD2"/>
    <w:rsid w:val="00EC4001"/>
    <w:rsid w:val="00EC4059"/>
    <w:rsid w:val="00EC4108"/>
    <w:rsid w:val="00EC427C"/>
    <w:rsid w:val="00EC42E6"/>
    <w:rsid w:val="00EC4447"/>
    <w:rsid w:val="00EC4448"/>
    <w:rsid w:val="00EC44BD"/>
    <w:rsid w:val="00EC45B7"/>
    <w:rsid w:val="00EC4729"/>
    <w:rsid w:val="00EC4737"/>
    <w:rsid w:val="00EC4810"/>
    <w:rsid w:val="00EC4817"/>
    <w:rsid w:val="00EC491E"/>
    <w:rsid w:val="00EC499A"/>
    <w:rsid w:val="00EC4A0D"/>
    <w:rsid w:val="00EC4A1F"/>
    <w:rsid w:val="00EC4AA2"/>
    <w:rsid w:val="00EC4AE3"/>
    <w:rsid w:val="00EC4D47"/>
    <w:rsid w:val="00EC4DA6"/>
    <w:rsid w:val="00EC4E66"/>
    <w:rsid w:val="00EC4E89"/>
    <w:rsid w:val="00EC4EC9"/>
    <w:rsid w:val="00EC4F6F"/>
    <w:rsid w:val="00EC5050"/>
    <w:rsid w:val="00EC5127"/>
    <w:rsid w:val="00EC5166"/>
    <w:rsid w:val="00EC5187"/>
    <w:rsid w:val="00EC518F"/>
    <w:rsid w:val="00EC51F5"/>
    <w:rsid w:val="00EC525D"/>
    <w:rsid w:val="00EC5411"/>
    <w:rsid w:val="00EC5527"/>
    <w:rsid w:val="00EC556A"/>
    <w:rsid w:val="00EC5665"/>
    <w:rsid w:val="00EC5720"/>
    <w:rsid w:val="00EC5992"/>
    <w:rsid w:val="00EC59DE"/>
    <w:rsid w:val="00EC5A1B"/>
    <w:rsid w:val="00EC5C22"/>
    <w:rsid w:val="00EC5C4C"/>
    <w:rsid w:val="00EC5C5D"/>
    <w:rsid w:val="00EC5CA2"/>
    <w:rsid w:val="00EC5D26"/>
    <w:rsid w:val="00EC5D4E"/>
    <w:rsid w:val="00EC5D9A"/>
    <w:rsid w:val="00EC5DAB"/>
    <w:rsid w:val="00EC5DB0"/>
    <w:rsid w:val="00EC5DE9"/>
    <w:rsid w:val="00EC5DF9"/>
    <w:rsid w:val="00EC5DFC"/>
    <w:rsid w:val="00EC5EF1"/>
    <w:rsid w:val="00EC6097"/>
    <w:rsid w:val="00EC6137"/>
    <w:rsid w:val="00EC618A"/>
    <w:rsid w:val="00EC6271"/>
    <w:rsid w:val="00EC6431"/>
    <w:rsid w:val="00EC660D"/>
    <w:rsid w:val="00EC6683"/>
    <w:rsid w:val="00EC68EB"/>
    <w:rsid w:val="00EC6906"/>
    <w:rsid w:val="00EC6969"/>
    <w:rsid w:val="00EC6988"/>
    <w:rsid w:val="00EC6AEA"/>
    <w:rsid w:val="00EC6BAA"/>
    <w:rsid w:val="00EC6BCC"/>
    <w:rsid w:val="00EC6CEE"/>
    <w:rsid w:val="00EC6D0E"/>
    <w:rsid w:val="00EC6D1A"/>
    <w:rsid w:val="00EC6D39"/>
    <w:rsid w:val="00EC6D5D"/>
    <w:rsid w:val="00EC6FCB"/>
    <w:rsid w:val="00EC6FD9"/>
    <w:rsid w:val="00EC702F"/>
    <w:rsid w:val="00EC7037"/>
    <w:rsid w:val="00EC703F"/>
    <w:rsid w:val="00EC70AC"/>
    <w:rsid w:val="00EC70C2"/>
    <w:rsid w:val="00EC7254"/>
    <w:rsid w:val="00EC74EC"/>
    <w:rsid w:val="00EC7596"/>
    <w:rsid w:val="00EC764E"/>
    <w:rsid w:val="00EC76AE"/>
    <w:rsid w:val="00EC77F9"/>
    <w:rsid w:val="00EC790F"/>
    <w:rsid w:val="00EC7C78"/>
    <w:rsid w:val="00EC7C8D"/>
    <w:rsid w:val="00EC7CB1"/>
    <w:rsid w:val="00EC7D30"/>
    <w:rsid w:val="00EC7D92"/>
    <w:rsid w:val="00EC7DD5"/>
    <w:rsid w:val="00EC7E78"/>
    <w:rsid w:val="00EC7E8D"/>
    <w:rsid w:val="00ED0062"/>
    <w:rsid w:val="00ED0096"/>
    <w:rsid w:val="00ED00A7"/>
    <w:rsid w:val="00ED014C"/>
    <w:rsid w:val="00ED0193"/>
    <w:rsid w:val="00ED0219"/>
    <w:rsid w:val="00ED0290"/>
    <w:rsid w:val="00ED0299"/>
    <w:rsid w:val="00ED02C6"/>
    <w:rsid w:val="00ED0305"/>
    <w:rsid w:val="00ED03B9"/>
    <w:rsid w:val="00ED03DC"/>
    <w:rsid w:val="00ED048D"/>
    <w:rsid w:val="00ED0547"/>
    <w:rsid w:val="00ED05BC"/>
    <w:rsid w:val="00ED05C1"/>
    <w:rsid w:val="00ED0883"/>
    <w:rsid w:val="00ED08A7"/>
    <w:rsid w:val="00ED08C9"/>
    <w:rsid w:val="00ED0944"/>
    <w:rsid w:val="00ED0B7F"/>
    <w:rsid w:val="00ED0D1D"/>
    <w:rsid w:val="00ED0E33"/>
    <w:rsid w:val="00ED0F4F"/>
    <w:rsid w:val="00ED0FCF"/>
    <w:rsid w:val="00ED107B"/>
    <w:rsid w:val="00ED10BE"/>
    <w:rsid w:val="00ED113E"/>
    <w:rsid w:val="00ED1267"/>
    <w:rsid w:val="00ED1285"/>
    <w:rsid w:val="00ED13C7"/>
    <w:rsid w:val="00ED1552"/>
    <w:rsid w:val="00ED16BC"/>
    <w:rsid w:val="00ED17CF"/>
    <w:rsid w:val="00ED17F8"/>
    <w:rsid w:val="00ED181E"/>
    <w:rsid w:val="00ED19A4"/>
    <w:rsid w:val="00ED19B7"/>
    <w:rsid w:val="00ED1C43"/>
    <w:rsid w:val="00ED1CD8"/>
    <w:rsid w:val="00ED1E15"/>
    <w:rsid w:val="00ED2041"/>
    <w:rsid w:val="00ED218C"/>
    <w:rsid w:val="00ED219C"/>
    <w:rsid w:val="00ED22FB"/>
    <w:rsid w:val="00ED23FC"/>
    <w:rsid w:val="00ED24CB"/>
    <w:rsid w:val="00ED253C"/>
    <w:rsid w:val="00ED2579"/>
    <w:rsid w:val="00ED2628"/>
    <w:rsid w:val="00ED264B"/>
    <w:rsid w:val="00ED2688"/>
    <w:rsid w:val="00ED291D"/>
    <w:rsid w:val="00ED292E"/>
    <w:rsid w:val="00ED2AC0"/>
    <w:rsid w:val="00ED2B51"/>
    <w:rsid w:val="00ED2C6B"/>
    <w:rsid w:val="00ED2CAA"/>
    <w:rsid w:val="00ED2D8F"/>
    <w:rsid w:val="00ED2E2A"/>
    <w:rsid w:val="00ED2FEC"/>
    <w:rsid w:val="00ED30FC"/>
    <w:rsid w:val="00ED339F"/>
    <w:rsid w:val="00ED3446"/>
    <w:rsid w:val="00ED34D0"/>
    <w:rsid w:val="00ED3572"/>
    <w:rsid w:val="00ED3729"/>
    <w:rsid w:val="00ED373B"/>
    <w:rsid w:val="00ED3798"/>
    <w:rsid w:val="00ED380C"/>
    <w:rsid w:val="00ED3AF7"/>
    <w:rsid w:val="00ED3CA6"/>
    <w:rsid w:val="00ED3CD1"/>
    <w:rsid w:val="00ED3E61"/>
    <w:rsid w:val="00ED3EC5"/>
    <w:rsid w:val="00ED3EF2"/>
    <w:rsid w:val="00ED3EFC"/>
    <w:rsid w:val="00ED4398"/>
    <w:rsid w:val="00ED439D"/>
    <w:rsid w:val="00ED43AB"/>
    <w:rsid w:val="00ED43AE"/>
    <w:rsid w:val="00ED4456"/>
    <w:rsid w:val="00ED45CD"/>
    <w:rsid w:val="00ED46F3"/>
    <w:rsid w:val="00ED4779"/>
    <w:rsid w:val="00ED47B0"/>
    <w:rsid w:val="00ED480A"/>
    <w:rsid w:val="00ED4851"/>
    <w:rsid w:val="00ED4A2B"/>
    <w:rsid w:val="00ED4A9A"/>
    <w:rsid w:val="00ED4AC7"/>
    <w:rsid w:val="00ED4AF2"/>
    <w:rsid w:val="00ED4B65"/>
    <w:rsid w:val="00ED4CF0"/>
    <w:rsid w:val="00ED4D0E"/>
    <w:rsid w:val="00ED4DF2"/>
    <w:rsid w:val="00ED4F38"/>
    <w:rsid w:val="00ED5095"/>
    <w:rsid w:val="00ED50A0"/>
    <w:rsid w:val="00ED5151"/>
    <w:rsid w:val="00ED51CC"/>
    <w:rsid w:val="00ED52BD"/>
    <w:rsid w:val="00ED53D2"/>
    <w:rsid w:val="00ED5490"/>
    <w:rsid w:val="00ED54AA"/>
    <w:rsid w:val="00ED5508"/>
    <w:rsid w:val="00ED55A0"/>
    <w:rsid w:val="00ED55A9"/>
    <w:rsid w:val="00ED55F6"/>
    <w:rsid w:val="00ED5673"/>
    <w:rsid w:val="00ED56A4"/>
    <w:rsid w:val="00ED584D"/>
    <w:rsid w:val="00ED58B5"/>
    <w:rsid w:val="00ED5A49"/>
    <w:rsid w:val="00ED5AA8"/>
    <w:rsid w:val="00ED5B54"/>
    <w:rsid w:val="00ED5CAC"/>
    <w:rsid w:val="00ED5E1D"/>
    <w:rsid w:val="00ED5E51"/>
    <w:rsid w:val="00ED5ED9"/>
    <w:rsid w:val="00ED5F00"/>
    <w:rsid w:val="00ED5F70"/>
    <w:rsid w:val="00ED603E"/>
    <w:rsid w:val="00ED608B"/>
    <w:rsid w:val="00ED6103"/>
    <w:rsid w:val="00ED61F5"/>
    <w:rsid w:val="00ED6250"/>
    <w:rsid w:val="00ED62BE"/>
    <w:rsid w:val="00ED63A3"/>
    <w:rsid w:val="00ED63B4"/>
    <w:rsid w:val="00ED645F"/>
    <w:rsid w:val="00ED6598"/>
    <w:rsid w:val="00ED6671"/>
    <w:rsid w:val="00ED66B9"/>
    <w:rsid w:val="00ED67BE"/>
    <w:rsid w:val="00ED6850"/>
    <w:rsid w:val="00ED698E"/>
    <w:rsid w:val="00ED69B1"/>
    <w:rsid w:val="00ED6B26"/>
    <w:rsid w:val="00ED6BAC"/>
    <w:rsid w:val="00ED6C98"/>
    <w:rsid w:val="00ED6CD0"/>
    <w:rsid w:val="00ED6D8C"/>
    <w:rsid w:val="00ED6EF8"/>
    <w:rsid w:val="00ED6F05"/>
    <w:rsid w:val="00ED6F3B"/>
    <w:rsid w:val="00ED6F4F"/>
    <w:rsid w:val="00ED6F9F"/>
    <w:rsid w:val="00ED6FA0"/>
    <w:rsid w:val="00ED6FFD"/>
    <w:rsid w:val="00ED7196"/>
    <w:rsid w:val="00ED71BA"/>
    <w:rsid w:val="00ED71DB"/>
    <w:rsid w:val="00ED7216"/>
    <w:rsid w:val="00ED72A8"/>
    <w:rsid w:val="00ED72B1"/>
    <w:rsid w:val="00ED7395"/>
    <w:rsid w:val="00ED7538"/>
    <w:rsid w:val="00ED754E"/>
    <w:rsid w:val="00ED762C"/>
    <w:rsid w:val="00ED7668"/>
    <w:rsid w:val="00ED768B"/>
    <w:rsid w:val="00ED76A3"/>
    <w:rsid w:val="00ED77A7"/>
    <w:rsid w:val="00ED77CB"/>
    <w:rsid w:val="00ED77ED"/>
    <w:rsid w:val="00ED78C5"/>
    <w:rsid w:val="00ED7A39"/>
    <w:rsid w:val="00ED7A46"/>
    <w:rsid w:val="00ED7A73"/>
    <w:rsid w:val="00ED7C33"/>
    <w:rsid w:val="00ED7CBF"/>
    <w:rsid w:val="00ED7D77"/>
    <w:rsid w:val="00ED7D88"/>
    <w:rsid w:val="00ED7E11"/>
    <w:rsid w:val="00ED7E87"/>
    <w:rsid w:val="00ED7F00"/>
    <w:rsid w:val="00ED7FD1"/>
    <w:rsid w:val="00EDD7FF"/>
    <w:rsid w:val="00EE001B"/>
    <w:rsid w:val="00EE029E"/>
    <w:rsid w:val="00EE02D4"/>
    <w:rsid w:val="00EE02E9"/>
    <w:rsid w:val="00EE056D"/>
    <w:rsid w:val="00EE0649"/>
    <w:rsid w:val="00EE06A5"/>
    <w:rsid w:val="00EE06CD"/>
    <w:rsid w:val="00EE0721"/>
    <w:rsid w:val="00EE0732"/>
    <w:rsid w:val="00EE0775"/>
    <w:rsid w:val="00EE07FF"/>
    <w:rsid w:val="00EE0883"/>
    <w:rsid w:val="00EE08C2"/>
    <w:rsid w:val="00EE08E8"/>
    <w:rsid w:val="00EE0948"/>
    <w:rsid w:val="00EE0C8F"/>
    <w:rsid w:val="00EE0D02"/>
    <w:rsid w:val="00EE0D60"/>
    <w:rsid w:val="00EE0E4C"/>
    <w:rsid w:val="00EE1097"/>
    <w:rsid w:val="00EE10B6"/>
    <w:rsid w:val="00EE10C5"/>
    <w:rsid w:val="00EE10DB"/>
    <w:rsid w:val="00EE1271"/>
    <w:rsid w:val="00EE145F"/>
    <w:rsid w:val="00EE15E5"/>
    <w:rsid w:val="00EE171E"/>
    <w:rsid w:val="00EE1829"/>
    <w:rsid w:val="00EE185F"/>
    <w:rsid w:val="00EE18C5"/>
    <w:rsid w:val="00EE18CD"/>
    <w:rsid w:val="00EE1A20"/>
    <w:rsid w:val="00EE1A82"/>
    <w:rsid w:val="00EE1B75"/>
    <w:rsid w:val="00EE1BC9"/>
    <w:rsid w:val="00EE1C53"/>
    <w:rsid w:val="00EE1CBC"/>
    <w:rsid w:val="00EE1D02"/>
    <w:rsid w:val="00EE1DCC"/>
    <w:rsid w:val="00EE1EC5"/>
    <w:rsid w:val="00EE1EF5"/>
    <w:rsid w:val="00EE1FF6"/>
    <w:rsid w:val="00EE21E5"/>
    <w:rsid w:val="00EE2382"/>
    <w:rsid w:val="00EE2408"/>
    <w:rsid w:val="00EE2462"/>
    <w:rsid w:val="00EE2495"/>
    <w:rsid w:val="00EE2539"/>
    <w:rsid w:val="00EE2651"/>
    <w:rsid w:val="00EE284B"/>
    <w:rsid w:val="00EE2869"/>
    <w:rsid w:val="00EE28A8"/>
    <w:rsid w:val="00EE299C"/>
    <w:rsid w:val="00EE2B61"/>
    <w:rsid w:val="00EE2D31"/>
    <w:rsid w:val="00EE2DE4"/>
    <w:rsid w:val="00EE2DF0"/>
    <w:rsid w:val="00EE2F4E"/>
    <w:rsid w:val="00EE2F63"/>
    <w:rsid w:val="00EE307E"/>
    <w:rsid w:val="00EE30E9"/>
    <w:rsid w:val="00EE3149"/>
    <w:rsid w:val="00EE32A7"/>
    <w:rsid w:val="00EE33D5"/>
    <w:rsid w:val="00EE3485"/>
    <w:rsid w:val="00EE35F0"/>
    <w:rsid w:val="00EE36B3"/>
    <w:rsid w:val="00EE3850"/>
    <w:rsid w:val="00EE3905"/>
    <w:rsid w:val="00EE3B66"/>
    <w:rsid w:val="00EE3BEE"/>
    <w:rsid w:val="00EE3CAA"/>
    <w:rsid w:val="00EE3DAC"/>
    <w:rsid w:val="00EE3F07"/>
    <w:rsid w:val="00EE3FE4"/>
    <w:rsid w:val="00EE4091"/>
    <w:rsid w:val="00EE4152"/>
    <w:rsid w:val="00EE43E4"/>
    <w:rsid w:val="00EE4451"/>
    <w:rsid w:val="00EE447B"/>
    <w:rsid w:val="00EE4487"/>
    <w:rsid w:val="00EE4594"/>
    <w:rsid w:val="00EE4692"/>
    <w:rsid w:val="00EE471B"/>
    <w:rsid w:val="00EE474A"/>
    <w:rsid w:val="00EE4812"/>
    <w:rsid w:val="00EE4A47"/>
    <w:rsid w:val="00EE4A5A"/>
    <w:rsid w:val="00EE4AB9"/>
    <w:rsid w:val="00EE4B18"/>
    <w:rsid w:val="00EE4B72"/>
    <w:rsid w:val="00EE4BB2"/>
    <w:rsid w:val="00EE4E46"/>
    <w:rsid w:val="00EE4E4D"/>
    <w:rsid w:val="00EE4EC0"/>
    <w:rsid w:val="00EE509E"/>
    <w:rsid w:val="00EE50C4"/>
    <w:rsid w:val="00EE50F7"/>
    <w:rsid w:val="00EE5101"/>
    <w:rsid w:val="00EE5115"/>
    <w:rsid w:val="00EE5267"/>
    <w:rsid w:val="00EE5303"/>
    <w:rsid w:val="00EE535E"/>
    <w:rsid w:val="00EE5392"/>
    <w:rsid w:val="00EE53DE"/>
    <w:rsid w:val="00EE5554"/>
    <w:rsid w:val="00EE5678"/>
    <w:rsid w:val="00EE5783"/>
    <w:rsid w:val="00EE5895"/>
    <w:rsid w:val="00EE592D"/>
    <w:rsid w:val="00EE5ACF"/>
    <w:rsid w:val="00EE5BB0"/>
    <w:rsid w:val="00EE5BE0"/>
    <w:rsid w:val="00EE5D93"/>
    <w:rsid w:val="00EE5E75"/>
    <w:rsid w:val="00EE5EA6"/>
    <w:rsid w:val="00EE5F6C"/>
    <w:rsid w:val="00EE5F78"/>
    <w:rsid w:val="00EE5F9C"/>
    <w:rsid w:val="00EE60DC"/>
    <w:rsid w:val="00EE613B"/>
    <w:rsid w:val="00EE61C7"/>
    <w:rsid w:val="00EE61E2"/>
    <w:rsid w:val="00EE61FB"/>
    <w:rsid w:val="00EE64D3"/>
    <w:rsid w:val="00EE65C4"/>
    <w:rsid w:val="00EE6664"/>
    <w:rsid w:val="00EE6693"/>
    <w:rsid w:val="00EE66A7"/>
    <w:rsid w:val="00EE66EC"/>
    <w:rsid w:val="00EE6735"/>
    <w:rsid w:val="00EE6740"/>
    <w:rsid w:val="00EE688E"/>
    <w:rsid w:val="00EE699E"/>
    <w:rsid w:val="00EE69AC"/>
    <w:rsid w:val="00EE6A1C"/>
    <w:rsid w:val="00EE6C1E"/>
    <w:rsid w:val="00EE6C42"/>
    <w:rsid w:val="00EE6C5C"/>
    <w:rsid w:val="00EE6CC1"/>
    <w:rsid w:val="00EE6D43"/>
    <w:rsid w:val="00EE6E2A"/>
    <w:rsid w:val="00EE6E36"/>
    <w:rsid w:val="00EE6E53"/>
    <w:rsid w:val="00EE6F5D"/>
    <w:rsid w:val="00EE712F"/>
    <w:rsid w:val="00EE722A"/>
    <w:rsid w:val="00EE7316"/>
    <w:rsid w:val="00EE731E"/>
    <w:rsid w:val="00EE734E"/>
    <w:rsid w:val="00EE7460"/>
    <w:rsid w:val="00EE746D"/>
    <w:rsid w:val="00EE74D5"/>
    <w:rsid w:val="00EE7635"/>
    <w:rsid w:val="00EE7636"/>
    <w:rsid w:val="00EE7748"/>
    <w:rsid w:val="00EE77E7"/>
    <w:rsid w:val="00EE7867"/>
    <w:rsid w:val="00EE7913"/>
    <w:rsid w:val="00EE7936"/>
    <w:rsid w:val="00EE7998"/>
    <w:rsid w:val="00EE7AE2"/>
    <w:rsid w:val="00EE7B53"/>
    <w:rsid w:val="00EE7D98"/>
    <w:rsid w:val="00EE7DC8"/>
    <w:rsid w:val="00EE7E9C"/>
    <w:rsid w:val="00EE7EB5"/>
    <w:rsid w:val="00EE7F02"/>
    <w:rsid w:val="00EE7F1F"/>
    <w:rsid w:val="00EE7F3D"/>
    <w:rsid w:val="00EF015C"/>
    <w:rsid w:val="00EF0173"/>
    <w:rsid w:val="00EF034E"/>
    <w:rsid w:val="00EF0396"/>
    <w:rsid w:val="00EF0456"/>
    <w:rsid w:val="00EF06A7"/>
    <w:rsid w:val="00EF06E6"/>
    <w:rsid w:val="00EF0716"/>
    <w:rsid w:val="00EF07D8"/>
    <w:rsid w:val="00EF0800"/>
    <w:rsid w:val="00EF0997"/>
    <w:rsid w:val="00EF0A56"/>
    <w:rsid w:val="00EF0C12"/>
    <w:rsid w:val="00EF0E1E"/>
    <w:rsid w:val="00EF0E8E"/>
    <w:rsid w:val="00EF0ED0"/>
    <w:rsid w:val="00EF0F1E"/>
    <w:rsid w:val="00EF0FC8"/>
    <w:rsid w:val="00EF1002"/>
    <w:rsid w:val="00EF117A"/>
    <w:rsid w:val="00EF1273"/>
    <w:rsid w:val="00EF12B8"/>
    <w:rsid w:val="00EF151E"/>
    <w:rsid w:val="00EF17A5"/>
    <w:rsid w:val="00EF184B"/>
    <w:rsid w:val="00EF18AB"/>
    <w:rsid w:val="00EF1990"/>
    <w:rsid w:val="00EF1992"/>
    <w:rsid w:val="00EF1ABE"/>
    <w:rsid w:val="00EF1DE4"/>
    <w:rsid w:val="00EF1E68"/>
    <w:rsid w:val="00EF1F0D"/>
    <w:rsid w:val="00EF1FDF"/>
    <w:rsid w:val="00EF20CB"/>
    <w:rsid w:val="00EF21B4"/>
    <w:rsid w:val="00EF240E"/>
    <w:rsid w:val="00EF2475"/>
    <w:rsid w:val="00EF2502"/>
    <w:rsid w:val="00EF2505"/>
    <w:rsid w:val="00EF2513"/>
    <w:rsid w:val="00EF2611"/>
    <w:rsid w:val="00EF2665"/>
    <w:rsid w:val="00EF283C"/>
    <w:rsid w:val="00EF287C"/>
    <w:rsid w:val="00EF29D0"/>
    <w:rsid w:val="00EF2B98"/>
    <w:rsid w:val="00EF2CD8"/>
    <w:rsid w:val="00EF2DA3"/>
    <w:rsid w:val="00EF2DB5"/>
    <w:rsid w:val="00EF30C8"/>
    <w:rsid w:val="00EF3363"/>
    <w:rsid w:val="00EF3375"/>
    <w:rsid w:val="00EF34A7"/>
    <w:rsid w:val="00EF35A1"/>
    <w:rsid w:val="00EF35CA"/>
    <w:rsid w:val="00EF3622"/>
    <w:rsid w:val="00EF365A"/>
    <w:rsid w:val="00EF36A5"/>
    <w:rsid w:val="00EF392B"/>
    <w:rsid w:val="00EF396F"/>
    <w:rsid w:val="00EF3994"/>
    <w:rsid w:val="00EF3A34"/>
    <w:rsid w:val="00EF3D38"/>
    <w:rsid w:val="00EF3E45"/>
    <w:rsid w:val="00EF3EF4"/>
    <w:rsid w:val="00EF3FCC"/>
    <w:rsid w:val="00EF4176"/>
    <w:rsid w:val="00EF4185"/>
    <w:rsid w:val="00EF4236"/>
    <w:rsid w:val="00EF4433"/>
    <w:rsid w:val="00EF44AC"/>
    <w:rsid w:val="00EF45C7"/>
    <w:rsid w:val="00EF474E"/>
    <w:rsid w:val="00EF486D"/>
    <w:rsid w:val="00EF48FD"/>
    <w:rsid w:val="00EF497A"/>
    <w:rsid w:val="00EF4A67"/>
    <w:rsid w:val="00EF4BDD"/>
    <w:rsid w:val="00EF4BFA"/>
    <w:rsid w:val="00EF4C95"/>
    <w:rsid w:val="00EF4D20"/>
    <w:rsid w:val="00EF4D98"/>
    <w:rsid w:val="00EF4F3D"/>
    <w:rsid w:val="00EF4F58"/>
    <w:rsid w:val="00EF4F9F"/>
    <w:rsid w:val="00EF502B"/>
    <w:rsid w:val="00EF506E"/>
    <w:rsid w:val="00EF5207"/>
    <w:rsid w:val="00EF524E"/>
    <w:rsid w:val="00EF526F"/>
    <w:rsid w:val="00EF52DA"/>
    <w:rsid w:val="00EF5355"/>
    <w:rsid w:val="00EF54C6"/>
    <w:rsid w:val="00EF552E"/>
    <w:rsid w:val="00EF557F"/>
    <w:rsid w:val="00EF5866"/>
    <w:rsid w:val="00EF5908"/>
    <w:rsid w:val="00EF5979"/>
    <w:rsid w:val="00EF5A08"/>
    <w:rsid w:val="00EF5AF7"/>
    <w:rsid w:val="00EF5B8D"/>
    <w:rsid w:val="00EF5C12"/>
    <w:rsid w:val="00EF5C2C"/>
    <w:rsid w:val="00EF5CC9"/>
    <w:rsid w:val="00EF5DA1"/>
    <w:rsid w:val="00EF5DFF"/>
    <w:rsid w:val="00EF6051"/>
    <w:rsid w:val="00EF6061"/>
    <w:rsid w:val="00EF610A"/>
    <w:rsid w:val="00EF6190"/>
    <w:rsid w:val="00EF6233"/>
    <w:rsid w:val="00EF6261"/>
    <w:rsid w:val="00EF6293"/>
    <w:rsid w:val="00EF6334"/>
    <w:rsid w:val="00EF6367"/>
    <w:rsid w:val="00EF63EC"/>
    <w:rsid w:val="00EF63F1"/>
    <w:rsid w:val="00EF6639"/>
    <w:rsid w:val="00EF6675"/>
    <w:rsid w:val="00EF67A6"/>
    <w:rsid w:val="00EF67D5"/>
    <w:rsid w:val="00EF6963"/>
    <w:rsid w:val="00EF6A2B"/>
    <w:rsid w:val="00EF6DDC"/>
    <w:rsid w:val="00EF6DEE"/>
    <w:rsid w:val="00EF6E74"/>
    <w:rsid w:val="00EF6E98"/>
    <w:rsid w:val="00EF6EA5"/>
    <w:rsid w:val="00EF6FEF"/>
    <w:rsid w:val="00EF7371"/>
    <w:rsid w:val="00EF746F"/>
    <w:rsid w:val="00EF76CA"/>
    <w:rsid w:val="00EF77A5"/>
    <w:rsid w:val="00EF77E6"/>
    <w:rsid w:val="00EF7837"/>
    <w:rsid w:val="00EF78CD"/>
    <w:rsid w:val="00EF7A8A"/>
    <w:rsid w:val="00EF7B50"/>
    <w:rsid w:val="00EF7BC9"/>
    <w:rsid w:val="00EF7BE8"/>
    <w:rsid w:val="00EF7CF7"/>
    <w:rsid w:val="00EF7D6F"/>
    <w:rsid w:val="00EF7D8B"/>
    <w:rsid w:val="00EF7DE6"/>
    <w:rsid w:val="00EF7E0E"/>
    <w:rsid w:val="00EF7EA0"/>
    <w:rsid w:val="00EF7FFD"/>
    <w:rsid w:val="00F00162"/>
    <w:rsid w:val="00F00198"/>
    <w:rsid w:val="00F002FB"/>
    <w:rsid w:val="00F00331"/>
    <w:rsid w:val="00F0047A"/>
    <w:rsid w:val="00F004CA"/>
    <w:rsid w:val="00F0053F"/>
    <w:rsid w:val="00F00573"/>
    <w:rsid w:val="00F0059B"/>
    <w:rsid w:val="00F005B8"/>
    <w:rsid w:val="00F007CD"/>
    <w:rsid w:val="00F00A4C"/>
    <w:rsid w:val="00F00A94"/>
    <w:rsid w:val="00F00ACA"/>
    <w:rsid w:val="00F00B0D"/>
    <w:rsid w:val="00F00B14"/>
    <w:rsid w:val="00F00B2B"/>
    <w:rsid w:val="00F00B2C"/>
    <w:rsid w:val="00F00B49"/>
    <w:rsid w:val="00F00B59"/>
    <w:rsid w:val="00F00B91"/>
    <w:rsid w:val="00F00BB5"/>
    <w:rsid w:val="00F00ED6"/>
    <w:rsid w:val="00F00EE0"/>
    <w:rsid w:val="00F01091"/>
    <w:rsid w:val="00F010A8"/>
    <w:rsid w:val="00F01243"/>
    <w:rsid w:val="00F01371"/>
    <w:rsid w:val="00F01426"/>
    <w:rsid w:val="00F014C9"/>
    <w:rsid w:val="00F01517"/>
    <w:rsid w:val="00F0170A"/>
    <w:rsid w:val="00F017BA"/>
    <w:rsid w:val="00F01815"/>
    <w:rsid w:val="00F019A6"/>
    <w:rsid w:val="00F019EF"/>
    <w:rsid w:val="00F01AB4"/>
    <w:rsid w:val="00F01C3E"/>
    <w:rsid w:val="00F01CE4"/>
    <w:rsid w:val="00F01D47"/>
    <w:rsid w:val="00F01D96"/>
    <w:rsid w:val="00F01EE4"/>
    <w:rsid w:val="00F01F7D"/>
    <w:rsid w:val="00F0214C"/>
    <w:rsid w:val="00F021B4"/>
    <w:rsid w:val="00F022A0"/>
    <w:rsid w:val="00F023BB"/>
    <w:rsid w:val="00F02488"/>
    <w:rsid w:val="00F02599"/>
    <w:rsid w:val="00F025A4"/>
    <w:rsid w:val="00F025AF"/>
    <w:rsid w:val="00F025E3"/>
    <w:rsid w:val="00F026AC"/>
    <w:rsid w:val="00F027B7"/>
    <w:rsid w:val="00F027E9"/>
    <w:rsid w:val="00F02A18"/>
    <w:rsid w:val="00F02B18"/>
    <w:rsid w:val="00F02BAB"/>
    <w:rsid w:val="00F02C26"/>
    <w:rsid w:val="00F02C29"/>
    <w:rsid w:val="00F02EDF"/>
    <w:rsid w:val="00F02FB7"/>
    <w:rsid w:val="00F03029"/>
    <w:rsid w:val="00F03086"/>
    <w:rsid w:val="00F0319F"/>
    <w:rsid w:val="00F031B0"/>
    <w:rsid w:val="00F031D3"/>
    <w:rsid w:val="00F0327A"/>
    <w:rsid w:val="00F033D6"/>
    <w:rsid w:val="00F0340D"/>
    <w:rsid w:val="00F03574"/>
    <w:rsid w:val="00F03588"/>
    <w:rsid w:val="00F035FF"/>
    <w:rsid w:val="00F03671"/>
    <w:rsid w:val="00F038AD"/>
    <w:rsid w:val="00F038C0"/>
    <w:rsid w:val="00F038F0"/>
    <w:rsid w:val="00F03907"/>
    <w:rsid w:val="00F039CD"/>
    <w:rsid w:val="00F03A5F"/>
    <w:rsid w:val="00F03C1F"/>
    <w:rsid w:val="00F04010"/>
    <w:rsid w:val="00F040AF"/>
    <w:rsid w:val="00F0411C"/>
    <w:rsid w:val="00F0423A"/>
    <w:rsid w:val="00F04254"/>
    <w:rsid w:val="00F042C2"/>
    <w:rsid w:val="00F04494"/>
    <w:rsid w:val="00F044BF"/>
    <w:rsid w:val="00F04596"/>
    <w:rsid w:val="00F047EA"/>
    <w:rsid w:val="00F0481E"/>
    <w:rsid w:val="00F04885"/>
    <w:rsid w:val="00F04925"/>
    <w:rsid w:val="00F049CC"/>
    <w:rsid w:val="00F04A3F"/>
    <w:rsid w:val="00F04A9C"/>
    <w:rsid w:val="00F04C3C"/>
    <w:rsid w:val="00F04C57"/>
    <w:rsid w:val="00F04C7C"/>
    <w:rsid w:val="00F04CA5"/>
    <w:rsid w:val="00F04CDF"/>
    <w:rsid w:val="00F04CEB"/>
    <w:rsid w:val="00F04E1C"/>
    <w:rsid w:val="00F04F3F"/>
    <w:rsid w:val="00F04F48"/>
    <w:rsid w:val="00F05014"/>
    <w:rsid w:val="00F05016"/>
    <w:rsid w:val="00F050A4"/>
    <w:rsid w:val="00F0513E"/>
    <w:rsid w:val="00F05214"/>
    <w:rsid w:val="00F0529A"/>
    <w:rsid w:val="00F05337"/>
    <w:rsid w:val="00F05399"/>
    <w:rsid w:val="00F053A8"/>
    <w:rsid w:val="00F053D8"/>
    <w:rsid w:val="00F05441"/>
    <w:rsid w:val="00F054A4"/>
    <w:rsid w:val="00F054FD"/>
    <w:rsid w:val="00F05512"/>
    <w:rsid w:val="00F05591"/>
    <w:rsid w:val="00F0567E"/>
    <w:rsid w:val="00F0571E"/>
    <w:rsid w:val="00F057D1"/>
    <w:rsid w:val="00F05835"/>
    <w:rsid w:val="00F059CE"/>
    <w:rsid w:val="00F05A71"/>
    <w:rsid w:val="00F05B64"/>
    <w:rsid w:val="00F05C1F"/>
    <w:rsid w:val="00F060DB"/>
    <w:rsid w:val="00F061C1"/>
    <w:rsid w:val="00F0620C"/>
    <w:rsid w:val="00F0621F"/>
    <w:rsid w:val="00F062BA"/>
    <w:rsid w:val="00F063EA"/>
    <w:rsid w:val="00F06430"/>
    <w:rsid w:val="00F0648A"/>
    <w:rsid w:val="00F064E7"/>
    <w:rsid w:val="00F0669A"/>
    <w:rsid w:val="00F06740"/>
    <w:rsid w:val="00F0683E"/>
    <w:rsid w:val="00F0695F"/>
    <w:rsid w:val="00F06997"/>
    <w:rsid w:val="00F0699E"/>
    <w:rsid w:val="00F069AB"/>
    <w:rsid w:val="00F069E3"/>
    <w:rsid w:val="00F06A4D"/>
    <w:rsid w:val="00F06BCA"/>
    <w:rsid w:val="00F06BD6"/>
    <w:rsid w:val="00F06C72"/>
    <w:rsid w:val="00F06C97"/>
    <w:rsid w:val="00F06DF2"/>
    <w:rsid w:val="00F06FC6"/>
    <w:rsid w:val="00F0715D"/>
    <w:rsid w:val="00F07308"/>
    <w:rsid w:val="00F07369"/>
    <w:rsid w:val="00F07399"/>
    <w:rsid w:val="00F075A1"/>
    <w:rsid w:val="00F075B0"/>
    <w:rsid w:val="00F075F9"/>
    <w:rsid w:val="00F07795"/>
    <w:rsid w:val="00F077AE"/>
    <w:rsid w:val="00F078DE"/>
    <w:rsid w:val="00F078F2"/>
    <w:rsid w:val="00F07AA1"/>
    <w:rsid w:val="00F07B15"/>
    <w:rsid w:val="00F07C1A"/>
    <w:rsid w:val="00F07C27"/>
    <w:rsid w:val="00F07CDF"/>
    <w:rsid w:val="00F07D1E"/>
    <w:rsid w:val="00F07D21"/>
    <w:rsid w:val="00F07FBC"/>
    <w:rsid w:val="00F07FE1"/>
    <w:rsid w:val="00F10081"/>
    <w:rsid w:val="00F101BF"/>
    <w:rsid w:val="00F10287"/>
    <w:rsid w:val="00F1033C"/>
    <w:rsid w:val="00F103E7"/>
    <w:rsid w:val="00F104A8"/>
    <w:rsid w:val="00F10567"/>
    <w:rsid w:val="00F105D3"/>
    <w:rsid w:val="00F1065F"/>
    <w:rsid w:val="00F106CD"/>
    <w:rsid w:val="00F1079F"/>
    <w:rsid w:val="00F107D9"/>
    <w:rsid w:val="00F1089B"/>
    <w:rsid w:val="00F1095E"/>
    <w:rsid w:val="00F1099A"/>
    <w:rsid w:val="00F10A42"/>
    <w:rsid w:val="00F10A66"/>
    <w:rsid w:val="00F10AB9"/>
    <w:rsid w:val="00F10C3B"/>
    <w:rsid w:val="00F10CCA"/>
    <w:rsid w:val="00F10DE9"/>
    <w:rsid w:val="00F10E15"/>
    <w:rsid w:val="00F10E69"/>
    <w:rsid w:val="00F10FF7"/>
    <w:rsid w:val="00F1124E"/>
    <w:rsid w:val="00F112F2"/>
    <w:rsid w:val="00F11333"/>
    <w:rsid w:val="00F1138A"/>
    <w:rsid w:val="00F11400"/>
    <w:rsid w:val="00F114A8"/>
    <w:rsid w:val="00F11638"/>
    <w:rsid w:val="00F1164F"/>
    <w:rsid w:val="00F11676"/>
    <w:rsid w:val="00F116D6"/>
    <w:rsid w:val="00F116EF"/>
    <w:rsid w:val="00F11736"/>
    <w:rsid w:val="00F11885"/>
    <w:rsid w:val="00F118CD"/>
    <w:rsid w:val="00F119F7"/>
    <w:rsid w:val="00F11A5F"/>
    <w:rsid w:val="00F11AE5"/>
    <w:rsid w:val="00F11B86"/>
    <w:rsid w:val="00F11C51"/>
    <w:rsid w:val="00F11C97"/>
    <w:rsid w:val="00F11D80"/>
    <w:rsid w:val="00F11ECA"/>
    <w:rsid w:val="00F11FF9"/>
    <w:rsid w:val="00F1200C"/>
    <w:rsid w:val="00F1209F"/>
    <w:rsid w:val="00F120FD"/>
    <w:rsid w:val="00F1225E"/>
    <w:rsid w:val="00F12350"/>
    <w:rsid w:val="00F1239B"/>
    <w:rsid w:val="00F12492"/>
    <w:rsid w:val="00F12495"/>
    <w:rsid w:val="00F12548"/>
    <w:rsid w:val="00F125AD"/>
    <w:rsid w:val="00F12603"/>
    <w:rsid w:val="00F12675"/>
    <w:rsid w:val="00F12677"/>
    <w:rsid w:val="00F128E8"/>
    <w:rsid w:val="00F128EA"/>
    <w:rsid w:val="00F129D6"/>
    <w:rsid w:val="00F12AAF"/>
    <w:rsid w:val="00F12CA0"/>
    <w:rsid w:val="00F12D88"/>
    <w:rsid w:val="00F12DC8"/>
    <w:rsid w:val="00F12DDB"/>
    <w:rsid w:val="00F12E4C"/>
    <w:rsid w:val="00F12EC4"/>
    <w:rsid w:val="00F12F00"/>
    <w:rsid w:val="00F12F53"/>
    <w:rsid w:val="00F13004"/>
    <w:rsid w:val="00F13090"/>
    <w:rsid w:val="00F13242"/>
    <w:rsid w:val="00F13272"/>
    <w:rsid w:val="00F1329B"/>
    <w:rsid w:val="00F132B2"/>
    <w:rsid w:val="00F13346"/>
    <w:rsid w:val="00F13354"/>
    <w:rsid w:val="00F1354B"/>
    <w:rsid w:val="00F135C5"/>
    <w:rsid w:val="00F137BE"/>
    <w:rsid w:val="00F137DA"/>
    <w:rsid w:val="00F1396E"/>
    <w:rsid w:val="00F139DB"/>
    <w:rsid w:val="00F13A12"/>
    <w:rsid w:val="00F13A34"/>
    <w:rsid w:val="00F13AD1"/>
    <w:rsid w:val="00F13AD7"/>
    <w:rsid w:val="00F13B3D"/>
    <w:rsid w:val="00F13CCA"/>
    <w:rsid w:val="00F13CCC"/>
    <w:rsid w:val="00F13D82"/>
    <w:rsid w:val="00F13E10"/>
    <w:rsid w:val="00F14015"/>
    <w:rsid w:val="00F1417C"/>
    <w:rsid w:val="00F14187"/>
    <w:rsid w:val="00F142B4"/>
    <w:rsid w:val="00F142C3"/>
    <w:rsid w:val="00F14305"/>
    <w:rsid w:val="00F145DC"/>
    <w:rsid w:val="00F1461C"/>
    <w:rsid w:val="00F14852"/>
    <w:rsid w:val="00F14971"/>
    <w:rsid w:val="00F149AE"/>
    <w:rsid w:val="00F14A44"/>
    <w:rsid w:val="00F14A5D"/>
    <w:rsid w:val="00F14B3F"/>
    <w:rsid w:val="00F14B56"/>
    <w:rsid w:val="00F14B80"/>
    <w:rsid w:val="00F14C2E"/>
    <w:rsid w:val="00F14CB1"/>
    <w:rsid w:val="00F14D56"/>
    <w:rsid w:val="00F14E50"/>
    <w:rsid w:val="00F14E6A"/>
    <w:rsid w:val="00F14F34"/>
    <w:rsid w:val="00F14F63"/>
    <w:rsid w:val="00F153D7"/>
    <w:rsid w:val="00F154DE"/>
    <w:rsid w:val="00F15530"/>
    <w:rsid w:val="00F1563E"/>
    <w:rsid w:val="00F1567E"/>
    <w:rsid w:val="00F157F7"/>
    <w:rsid w:val="00F158F4"/>
    <w:rsid w:val="00F1592D"/>
    <w:rsid w:val="00F15962"/>
    <w:rsid w:val="00F15A10"/>
    <w:rsid w:val="00F15A38"/>
    <w:rsid w:val="00F15A90"/>
    <w:rsid w:val="00F15B2C"/>
    <w:rsid w:val="00F15B88"/>
    <w:rsid w:val="00F15C2F"/>
    <w:rsid w:val="00F15C80"/>
    <w:rsid w:val="00F15D22"/>
    <w:rsid w:val="00F15D87"/>
    <w:rsid w:val="00F15DB7"/>
    <w:rsid w:val="00F15E09"/>
    <w:rsid w:val="00F15E92"/>
    <w:rsid w:val="00F15E9D"/>
    <w:rsid w:val="00F15F6B"/>
    <w:rsid w:val="00F16256"/>
    <w:rsid w:val="00F162EF"/>
    <w:rsid w:val="00F163AE"/>
    <w:rsid w:val="00F164A4"/>
    <w:rsid w:val="00F164EE"/>
    <w:rsid w:val="00F16644"/>
    <w:rsid w:val="00F166A4"/>
    <w:rsid w:val="00F16763"/>
    <w:rsid w:val="00F167A1"/>
    <w:rsid w:val="00F1694C"/>
    <w:rsid w:val="00F16A80"/>
    <w:rsid w:val="00F16DF1"/>
    <w:rsid w:val="00F16FF2"/>
    <w:rsid w:val="00F1700E"/>
    <w:rsid w:val="00F17023"/>
    <w:rsid w:val="00F17030"/>
    <w:rsid w:val="00F1714C"/>
    <w:rsid w:val="00F17274"/>
    <w:rsid w:val="00F172EF"/>
    <w:rsid w:val="00F173D8"/>
    <w:rsid w:val="00F174D5"/>
    <w:rsid w:val="00F17570"/>
    <w:rsid w:val="00F175C1"/>
    <w:rsid w:val="00F175E5"/>
    <w:rsid w:val="00F175F4"/>
    <w:rsid w:val="00F1770D"/>
    <w:rsid w:val="00F177E1"/>
    <w:rsid w:val="00F17982"/>
    <w:rsid w:val="00F17B19"/>
    <w:rsid w:val="00F17B8F"/>
    <w:rsid w:val="00F17BEC"/>
    <w:rsid w:val="00F17C88"/>
    <w:rsid w:val="00F17D42"/>
    <w:rsid w:val="00F17DA5"/>
    <w:rsid w:val="00F17DC1"/>
    <w:rsid w:val="00F17DD1"/>
    <w:rsid w:val="00F20119"/>
    <w:rsid w:val="00F20307"/>
    <w:rsid w:val="00F2033F"/>
    <w:rsid w:val="00F203AE"/>
    <w:rsid w:val="00F20418"/>
    <w:rsid w:val="00F2044C"/>
    <w:rsid w:val="00F2045D"/>
    <w:rsid w:val="00F2052C"/>
    <w:rsid w:val="00F20611"/>
    <w:rsid w:val="00F2065C"/>
    <w:rsid w:val="00F2065D"/>
    <w:rsid w:val="00F20740"/>
    <w:rsid w:val="00F207B5"/>
    <w:rsid w:val="00F207F3"/>
    <w:rsid w:val="00F208D0"/>
    <w:rsid w:val="00F20902"/>
    <w:rsid w:val="00F2098C"/>
    <w:rsid w:val="00F209C6"/>
    <w:rsid w:val="00F20B2E"/>
    <w:rsid w:val="00F20BD3"/>
    <w:rsid w:val="00F20C55"/>
    <w:rsid w:val="00F20C6E"/>
    <w:rsid w:val="00F20C89"/>
    <w:rsid w:val="00F20CFE"/>
    <w:rsid w:val="00F20E26"/>
    <w:rsid w:val="00F20E35"/>
    <w:rsid w:val="00F20EA5"/>
    <w:rsid w:val="00F2107D"/>
    <w:rsid w:val="00F21231"/>
    <w:rsid w:val="00F2133D"/>
    <w:rsid w:val="00F213F3"/>
    <w:rsid w:val="00F21437"/>
    <w:rsid w:val="00F214AD"/>
    <w:rsid w:val="00F21507"/>
    <w:rsid w:val="00F2169F"/>
    <w:rsid w:val="00F216EB"/>
    <w:rsid w:val="00F21700"/>
    <w:rsid w:val="00F2173F"/>
    <w:rsid w:val="00F2192C"/>
    <w:rsid w:val="00F21A52"/>
    <w:rsid w:val="00F21B5F"/>
    <w:rsid w:val="00F21DE5"/>
    <w:rsid w:val="00F21E63"/>
    <w:rsid w:val="00F21F8A"/>
    <w:rsid w:val="00F21F94"/>
    <w:rsid w:val="00F21FAD"/>
    <w:rsid w:val="00F2203C"/>
    <w:rsid w:val="00F2206D"/>
    <w:rsid w:val="00F220B6"/>
    <w:rsid w:val="00F220E4"/>
    <w:rsid w:val="00F22147"/>
    <w:rsid w:val="00F2216B"/>
    <w:rsid w:val="00F22322"/>
    <w:rsid w:val="00F225E2"/>
    <w:rsid w:val="00F22631"/>
    <w:rsid w:val="00F226F4"/>
    <w:rsid w:val="00F2288C"/>
    <w:rsid w:val="00F22897"/>
    <w:rsid w:val="00F228F5"/>
    <w:rsid w:val="00F229CF"/>
    <w:rsid w:val="00F22B64"/>
    <w:rsid w:val="00F22D8D"/>
    <w:rsid w:val="00F22D95"/>
    <w:rsid w:val="00F22DA3"/>
    <w:rsid w:val="00F22DEF"/>
    <w:rsid w:val="00F22FA5"/>
    <w:rsid w:val="00F23161"/>
    <w:rsid w:val="00F231AF"/>
    <w:rsid w:val="00F231C4"/>
    <w:rsid w:val="00F23246"/>
    <w:rsid w:val="00F232CD"/>
    <w:rsid w:val="00F23394"/>
    <w:rsid w:val="00F2366F"/>
    <w:rsid w:val="00F23715"/>
    <w:rsid w:val="00F238CF"/>
    <w:rsid w:val="00F238F0"/>
    <w:rsid w:val="00F23938"/>
    <w:rsid w:val="00F23945"/>
    <w:rsid w:val="00F2396A"/>
    <w:rsid w:val="00F239EC"/>
    <w:rsid w:val="00F23A49"/>
    <w:rsid w:val="00F23BEC"/>
    <w:rsid w:val="00F23C7C"/>
    <w:rsid w:val="00F23C9F"/>
    <w:rsid w:val="00F23CE6"/>
    <w:rsid w:val="00F23D0A"/>
    <w:rsid w:val="00F23EBA"/>
    <w:rsid w:val="00F23ED7"/>
    <w:rsid w:val="00F23EDD"/>
    <w:rsid w:val="00F23F9F"/>
    <w:rsid w:val="00F24016"/>
    <w:rsid w:val="00F24076"/>
    <w:rsid w:val="00F24198"/>
    <w:rsid w:val="00F2421B"/>
    <w:rsid w:val="00F242C4"/>
    <w:rsid w:val="00F242C7"/>
    <w:rsid w:val="00F24414"/>
    <w:rsid w:val="00F2441B"/>
    <w:rsid w:val="00F245DD"/>
    <w:rsid w:val="00F24853"/>
    <w:rsid w:val="00F24876"/>
    <w:rsid w:val="00F24A38"/>
    <w:rsid w:val="00F24AF3"/>
    <w:rsid w:val="00F24DB8"/>
    <w:rsid w:val="00F24DC1"/>
    <w:rsid w:val="00F24E51"/>
    <w:rsid w:val="00F24E66"/>
    <w:rsid w:val="00F24E70"/>
    <w:rsid w:val="00F24FE4"/>
    <w:rsid w:val="00F2522A"/>
    <w:rsid w:val="00F2535E"/>
    <w:rsid w:val="00F253C3"/>
    <w:rsid w:val="00F2542E"/>
    <w:rsid w:val="00F2548D"/>
    <w:rsid w:val="00F254ED"/>
    <w:rsid w:val="00F255CC"/>
    <w:rsid w:val="00F255D3"/>
    <w:rsid w:val="00F25817"/>
    <w:rsid w:val="00F2585E"/>
    <w:rsid w:val="00F2586B"/>
    <w:rsid w:val="00F2595F"/>
    <w:rsid w:val="00F25961"/>
    <w:rsid w:val="00F25990"/>
    <w:rsid w:val="00F25AF0"/>
    <w:rsid w:val="00F25B01"/>
    <w:rsid w:val="00F25B66"/>
    <w:rsid w:val="00F25B7C"/>
    <w:rsid w:val="00F25B8A"/>
    <w:rsid w:val="00F25C67"/>
    <w:rsid w:val="00F25E41"/>
    <w:rsid w:val="00F25EF3"/>
    <w:rsid w:val="00F25F69"/>
    <w:rsid w:val="00F25F6D"/>
    <w:rsid w:val="00F2618E"/>
    <w:rsid w:val="00F261C7"/>
    <w:rsid w:val="00F26376"/>
    <w:rsid w:val="00F26399"/>
    <w:rsid w:val="00F2643B"/>
    <w:rsid w:val="00F26467"/>
    <w:rsid w:val="00F264B7"/>
    <w:rsid w:val="00F264FE"/>
    <w:rsid w:val="00F26502"/>
    <w:rsid w:val="00F265CB"/>
    <w:rsid w:val="00F26623"/>
    <w:rsid w:val="00F2667B"/>
    <w:rsid w:val="00F26712"/>
    <w:rsid w:val="00F26724"/>
    <w:rsid w:val="00F26765"/>
    <w:rsid w:val="00F267C1"/>
    <w:rsid w:val="00F267ED"/>
    <w:rsid w:val="00F2686A"/>
    <w:rsid w:val="00F2689E"/>
    <w:rsid w:val="00F2697E"/>
    <w:rsid w:val="00F269A4"/>
    <w:rsid w:val="00F26A09"/>
    <w:rsid w:val="00F26B3A"/>
    <w:rsid w:val="00F26B90"/>
    <w:rsid w:val="00F26BB2"/>
    <w:rsid w:val="00F26C42"/>
    <w:rsid w:val="00F26E59"/>
    <w:rsid w:val="00F2702F"/>
    <w:rsid w:val="00F2714A"/>
    <w:rsid w:val="00F271B8"/>
    <w:rsid w:val="00F271EB"/>
    <w:rsid w:val="00F27224"/>
    <w:rsid w:val="00F2723B"/>
    <w:rsid w:val="00F27354"/>
    <w:rsid w:val="00F27416"/>
    <w:rsid w:val="00F27536"/>
    <w:rsid w:val="00F27537"/>
    <w:rsid w:val="00F27552"/>
    <w:rsid w:val="00F276C5"/>
    <w:rsid w:val="00F276FC"/>
    <w:rsid w:val="00F2772F"/>
    <w:rsid w:val="00F278CB"/>
    <w:rsid w:val="00F27979"/>
    <w:rsid w:val="00F2799F"/>
    <w:rsid w:val="00F279A3"/>
    <w:rsid w:val="00F27A14"/>
    <w:rsid w:val="00F27A1B"/>
    <w:rsid w:val="00F27B70"/>
    <w:rsid w:val="00F27B72"/>
    <w:rsid w:val="00F27BA1"/>
    <w:rsid w:val="00F27C32"/>
    <w:rsid w:val="00F27D4E"/>
    <w:rsid w:val="00F27E1E"/>
    <w:rsid w:val="00F30097"/>
    <w:rsid w:val="00F301BC"/>
    <w:rsid w:val="00F301CD"/>
    <w:rsid w:val="00F3043C"/>
    <w:rsid w:val="00F30505"/>
    <w:rsid w:val="00F305DD"/>
    <w:rsid w:val="00F30658"/>
    <w:rsid w:val="00F30768"/>
    <w:rsid w:val="00F30833"/>
    <w:rsid w:val="00F30883"/>
    <w:rsid w:val="00F308CB"/>
    <w:rsid w:val="00F3098B"/>
    <w:rsid w:val="00F30AA1"/>
    <w:rsid w:val="00F30AAF"/>
    <w:rsid w:val="00F30B2E"/>
    <w:rsid w:val="00F30CBE"/>
    <w:rsid w:val="00F30D07"/>
    <w:rsid w:val="00F30D83"/>
    <w:rsid w:val="00F30E49"/>
    <w:rsid w:val="00F30F21"/>
    <w:rsid w:val="00F3112F"/>
    <w:rsid w:val="00F31235"/>
    <w:rsid w:val="00F31341"/>
    <w:rsid w:val="00F31489"/>
    <w:rsid w:val="00F314E7"/>
    <w:rsid w:val="00F315B4"/>
    <w:rsid w:val="00F31651"/>
    <w:rsid w:val="00F316F2"/>
    <w:rsid w:val="00F3174B"/>
    <w:rsid w:val="00F31826"/>
    <w:rsid w:val="00F3183E"/>
    <w:rsid w:val="00F31864"/>
    <w:rsid w:val="00F31935"/>
    <w:rsid w:val="00F319D7"/>
    <w:rsid w:val="00F31AF1"/>
    <w:rsid w:val="00F31B1A"/>
    <w:rsid w:val="00F31B49"/>
    <w:rsid w:val="00F31B69"/>
    <w:rsid w:val="00F31C1F"/>
    <w:rsid w:val="00F31D60"/>
    <w:rsid w:val="00F31E5B"/>
    <w:rsid w:val="00F31F51"/>
    <w:rsid w:val="00F31FAE"/>
    <w:rsid w:val="00F31FC2"/>
    <w:rsid w:val="00F32080"/>
    <w:rsid w:val="00F320BB"/>
    <w:rsid w:val="00F3211B"/>
    <w:rsid w:val="00F321C5"/>
    <w:rsid w:val="00F321D7"/>
    <w:rsid w:val="00F32252"/>
    <w:rsid w:val="00F32363"/>
    <w:rsid w:val="00F3246F"/>
    <w:rsid w:val="00F324C0"/>
    <w:rsid w:val="00F32768"/>
    <w:rsid w:val="00F32781"/>
    <w:rsid w:val="00F3287D"/>
    <w:rsid w:val="00F328AC"/>
    <w:rsid w:val="00F328B3"/>
    <w:rsid w:val="00F32A48"/>
    <w:rsid w:val="00F32A66"/>
    <w:rsid w:val="00F32AF8"/>
    <w:rsid w:val="00F32B8A"/>
    <w:rsid w:val="00F32BFF"/>
    <w:rsid w:val="00F32D4F"/>
    <w:rsid w:val="00F32D57"/>
    <w:rsid w:val="00F32D5D"/>
    <w:rsid w:val="00F32D98"/>
    <w:rsid w:val="00F32DD0"/>
    <w:rsid w:val="00F32E9D"/>
    <w:rsid w:val="00F32EC5"/>
    <w:rsid w:val="00F32F06"/>
    <w:rsid w:val="00F32F17"/>
    <w:rsid w:val="00F32F53"/>
    <w:rsid w:val="00F32F8A"/>
    <w:rsid w:val="00F33072"/>
    <w:rsid w:val="00F3309F"/>
    <w:rsid w:val="00F330D1"/>
    <w:rsid w:val="00F330DE"/>
    <w:rsid w:val="00F33196"/>
    <w:rsid w:val="00F3321D"/>
    <w:rsid w:val="00F3325A"/>
    <w:rsid w:val="00F332B7"/>
    <w:rsid w:val="00F332BD"/>
    <w:rsid w:val="00F3342C"/>
    <w:rsid w:val="00F33463"/>
    <w:rsid w:val="00F334AE"/>
    <w:rsid w:val="00F334B7"/>
    <w:rsid w:val="00F3356C"/>
    <w:rsid w:val="00F3357A"/>
    <w:rsid w:val="00F33684"/>
    <w:rsid w:val="00F3368F"/>
    <w:rsid w:val="00F33692"/>
    <w:rsid w:val="00F33733"/>
    <w:rsid w:val="00F33761"/>
    <w:rsid w:val="00F338A7"/>
    <w:rsid w:val="00F338D8"/>
    <w:rsid w:val="00F33920"/>
    <w:rsid w:val="00F339B0"/>
    <w:rsid w:val="00F33B0D"/>
    <w:rsid w:val="00F33C1C"/>
    <w:rsid w:val="00F33C42"/>
    <w:rsid w:val="00F33C73"/>
    <w:rsid w:val="00F33D35"/>
    <w:rsid w:val="00F33E98"/>
    <w:rsid w:val="00F33EAE"/>
    <w:rsid w:val="00F33EC2"/>
    <w:rsid w:val="00F34091"/>
    <w:rsid w:val="00F34132"/>
    <w:rsid w:val="00F34144"/>
    <w:rsid w:val="00F342D0"/>
    <w:rsid w:val="00F34312"/>
    <w:rsid w:val="00F343A6"/>
    <w:rsid w:val="00F343B3"/>
    <w:rsid w:val="00F344A5"/>
    <w:rsid w:val="00F344F4"/>
    <w:rsid w:val="00F3468C"/>
    <w:rsid w:val="00F34696"/>
    <w:rsid w:val="00F347BE"/>
    <w:rsid w:val="00F34807"/>
    <w:rsid w:val="00F348B8"/>
    <w:rsid w:val="00F348CA"/>
    <w:rsid w:val="00F34920"/>
    <w:rsid w:val="00F349F6"/>
    <w:rsid w:val="00F34ADC"/>
    <w:rsid w:val="00F34B40"/>
    <w:rsid w:val="00F34CAE"/>
    <w:rsid w:val="00F34CC8"/>
    <w:rsid w:val="00F34D18"/>
    <w:rsid w:val="00F34D7E"/>
    <w:rsid w:val="00F34DF0"/>
    <w:rsid w:val="00F34E62"/>
    <w:rsid w:val="00F3511A"/>
    <w:rsid w:val="00F35144"/>
    <w:rsid w:val="00F35264"/>
    <w:rsid w:val="00F3537A"/>
    <w:rsid w:val="00F3538E"/>
    <w:rsid w:val="00F353A4"/>
    <w:rsid w:val="00F35467"/>
    <w:rsid w:val="00F35478"/>
    <w:rsid w:val="00F355B1"/>
    <w:rsid w:val="00F355BB"/>
    <w:rsid w:val="00F35728"/>
    <w:rsid w:val="00F35783"/>
    <w:rsid w:val="00F3581F"/>
    <w:rsid w:val="00F35859"/>
    <w:rsid w:val="00F35BAF"/>
    <w:rsid w:val="00F35C3C"/>
    <w:rsid w:val="00F35D66"/>
    <w:rsid w:val="00F35DB6"/>
    <w:rsid w:val="00F35DFF"/>
    <w:rsid w:val="00F35E08"/>
    <w:rsid w:val="00F35F42"/>
    <w:rsid w:val="00F36077"/>
    <w:rsid w:val="00F361C5"/>
    <w:rsid w:val="00F364CE"/>
    <w:rsid w:val="00F364D9"/>
    <w:rsid w:val="00F36521"/>
    <w:rsid w:val="00F365CE"/>
    <w:rsid w:val="00F365D4"/>
    <w:rsid w:val="00F365E3"/>
    <w:rsid w:val="00F36646"/>
    <w:rsid w:val="00F36693"/>
    <w:rsid w:val="00F366DA"/>
    <w:rsid w:val="00F36749"/>
    <w:rsid w:val="00F36760"/>
    <w:rsid w:val="00F367D5"/>
    <w:rsid w:val="00F367DA"/>
    <w:rsid w:val="00F3695D"/>
    <w:rsid w:val="00F369DB"/>
    <w:rsid w:val="00F36AE0"/>
    <w:rsid w:val="00F36B93"/>
    <w:rsid w:val="00F36DD8"/>
    <w:rsid w:val="00F36E2E"/>
    <w:rsid w:val="00F36EAE"/>
    <w:rsid w:val="00F36EE6"/>
    <w:rsid w:val="00F36F61"/>
    <w:rsid w:val="00F36FF5"/>
    <w:rsid w:val="00F3701E"/>
    <w:rsid w:val="00F37054"/>
    <w:rsid w:val="00F37149"/>
    <w:rsid w:val="00F3719A"/>
    <w:rsid w:val="00F371A4"/>
    <w:rsid w:val="00F371B8"/>
    <w:rsid w:val="00F371E9"/>
    <w:rsid w:val="00F3730C"/>
    <w:rsid w:val="00F373DD"/>
    <w:rsid w:val="00F37500"/>
    <w:rsid w:val="00F3751D"/>
    <w:rsid w:val="00F3753E"/>
    <w:rsid w:val="00F37565"/>
    <w:rsid w:val="00F3758B"/>
    <w:rsid w:val="00F375AE"/>
    <w:rsid w:val="00F3763A"/>
    <w:rsid w:val="00F376D3"/>
    <w:rsid w:val="00F376E5"/>
    <w:rsid w:val="00F37711"/>
    <w:rsid w:val="00F377C1"/>
    <w:rsid w:val="00F37995"/>
    <w:rsid w:val="00F37AAA"/>
    <w:rsid w:val="00F37ABF"/>
    <w:rsid w:val="00F37BA8"/>
    <w:rsid w:val="00F37BC1"/>
    <w:rsid w:val="00F37BE6"/>
    <w:rsid w:val="00F37C4A"/>
    <w:rsid w:val="00F37E61"/>
    <w:rsid w:val="00F37F25"/>
    <w:rsid w:val="00F4000C"/>
    <w:rsid w:val="00F40063"/>
    <w:rsid w:val="00F40095"/>
    <w:rsid w:val="00F400F1"/>
    <w:rsid w:val="00F4019E"/>
    <w:rsid w:val="00F40207"/>
    <w:rsid w:val="00F40305"/>
    <w:rsid w:val="00F4038A"/>
    <w:rsid w:val="00F4063E"/>
    <w:rsid w:val="00F40701"/>
    <w:rsid w:val="00F408A8"/>
    <w:rsid w:val="00F409C4"/>
    <w:rsid w:val="00F40A12"/>
    <w:rsid w:val="00F40A35"/>
    <w:rsid w:val="00F40A7B"/>
    <w:rsid w:val="00F40AC0"/>
    <w:rsid w:val="00F40AC1"/>
    <w:rsid w:val="00F40AF4"/>
    <w:rsid w:val="00F40B5B"/>
    <w:rsid w:val="00F40C30"/>
    <w:rsid w:val="00F40CE7"/>
    <w:rsid w:val="00F40DAB"/>
    <w:rsid w:val="00F40DD0"/>
    <w:rsid w:val="00F40ED5"/>
    <w:rsid w:val="00F40F1A"/>
    <w:rsid w:val="00F41006"/>
    <w:rsid w:val="00F4112C"/>
    <w:rsid w:val="00F4113C"/>
    <w:rsid w:val="00F41216"/>
    <w:rsid w:val="00F4130C"/>
    <w:rsid w:val="00F4132D"/>
    <w:rsid w:val="00F41439"/>
    <w:rsid w:val="00F41448"/>
    <w:rsid w:val="00F41567"/>
    <w:rsid w:val="00F41741"/>
    <w:rsid w:val="00F41888"/>
    <w:rsid w:val="00F4189D"/>
    <w:rsid w:val="00F41936"/>
    <w:rsid w:val="00F41D28"/>
    <w:rsid w:val="00F41DB7"/>
    <w:rsid w:val="00F41DFE"/>
    <w:rsid w:val="00F41F10"/>
    <w:rsid w:val="00F41F59"/>
    <w:rsid w:val="00F41FE9"/>
    <w:rsid w:val="00F42098"/>
    <w:rsid w:val="00F4210F"/>
    <w:rsid w:val="00F42121"/>
    <w:rsid w:val="00F421DF"/>
    <w:rsid w:val="00F421E8"/>
    <w:rsid w:val="00F4223A"/>
    <w:rsid w:val="00F423E8"/>
    <w:rsid w:val="00F4244F"/>
    <w:rsid w:val="00F424EB"/>
    <w:rsid w:val="00F42520"/>
    <w:rsid w:val="00F42563"/>
    <w:rsid w:val="00F42A77"/>
    <w:rsid w:val="00F42AC3"/>
    <w:rsid w:val="00F42ACC"/>
    <w:rsid w:val="00F42AE1"/>
    <w:rsid w:val="00F42AFB"/>
    <w:rsid w:val="00F42BB2"/>
    <w:rsid w:val="00F42D55"/>
    <w:rsid w:val="00F42D5D"/>
    <w:rsid w:val="00F42D72"/>
    <w:rsid w:val="00F42D97"/>
    <w:rsid w:val="00F42E2C"/>
    <w:rsid w:val="00F42F4E"/>
    <w:rsid w:val="00F430D5"/>
    <w:rsid w:val="00F43148"/>
    <w:rsid w:val="00F4314F"/>
    <w:rsid w:val="00F4325C"/>
    <w:rsid w:val="00F4327A"/>
    <w:rsid w:val="00F4331F"/>
    <w:rsid w:val="00F43333"/>
    <w:rsid w:val="00F4336B"/>
    <w:rsid w:val="00F4348B"/>
    <w:rsid w:val="00F434DD"/>
    <w:rsid w:val="00F43544"/>
    <w:rsid w:val="00F43761"/>
    <w:rsid w:val="00F43820"/>
    <w:rsid w:val="00F439BD"/>
    <w:rsid w:val="00F43A4A"/>
    <w:rsid w:val="00F43AFF"/>
    <w:rsid w:val="00F43B13"/>
    <w:rsid w:val="00F43B1F"/>
    <w:rsid w:val="00F43CA5"/>
    <w:rsid w:val="00F43DD5"/>
    <w:rsid w:val="00F43EF1"/>
    <w:rsid w:val="00F43EF7"/>
    <w:rsid w:val="00F43EFA"/>
    <w:rsid w:val="00F43F90"/>
    <w:rsid w:val="00F43F98"/>
    <w:rsid w:val="00F43FA6"/>
    <w:rsid w:val="00F43FA7"/>
    <w:rsid w:val="00F4402A"/>
    <w:rsid w:val="00F44273"/>
    <w:rsid w:val="00F4429E"/>
    <w:rsid w:val="00F44341"/>
    <w:rsid w:val="00F44427"/>
    <w:rsid w:val="00F44623"/>
    <w:rsid w:val="00F44771"/>
    <w:rsid w:val="00F447F5"/>
    <w:rsid w:val="00F44843"/>
    <w:rsid w:val="00F4498D"/>
    <w:rsid w:val="00F44AC4"/>
    <w:rsid w:val="00F44AF2"/>
    <w:rsid w:val="00F44B33"/>
    <w:rsid w:val="00F44B47"/>
    <w:rsid w:val="00F44C1A"/>
    <w:rsid w:val="00F44C60"/>
    <w:rsid w:val="00F44CAA"/>
    <w:rsid w:val="00F44D13"/>
    <w:rsid w:val="00F44DB7"/>
    <w:rsid w:val="00F44DC3"/>
    <w:rsid w:val="00F44E2D"/>
    <w:rsid w:val="00F44EC4"/>
    <w:rsid w:val="00F44F6E"/>
    <w:rsid w:val="00F44FE8"/>
    <w:rsid w:val="00F44FED"/>
    <w:rsid w:val="00F45026"/>
    <w:rsid w:val="00F45076"/>
    <w:rsid w:val="00F450CE"/>
    <w:rsid w:val="00F4523A"/>
    <w:rsid w:val="00F45248"/>
    <w:rsid w:val="00F4531F"/>
    <w:rsid w:val="00F45398"/>
    <w:rsid w:val="00F454D9"/>
    <w:rsid w:val="00F45523"/>
    <w:rsid w:val="00F45526"/>
    <w:rsid w:val="00F45649"/>
    <w:rsid w:val="00F4573B"/>
    <w:rsid w:val="00F457F2"/>
    <w:rsid w:val="00F45843"/>
    <w:rsid w:val="00F45892"/>
    <w:rsid w:val="00F458A5"/>
    <w:rsid w:val="00F45A13"/>
    <w:rsid w:val="00F45AF2"/>
    <w:rsid w:val="00F45CF6"/>
    <w:rsid w:val="00F45DCA"/>
    <w:rsid w:val="00F45E07"/>
    <w:rsid w:val="00F45F04"/>
    <w:rsid w:val="00F45F2E"/>
    <w:rsid w:val="00F45F8A"/>
    <w:rsid w:val="00F46086"/>
    <w:rsid w:val="00F4608E"/>
    <w:rsid w:val="00F46152"/>
    <w:rsid w:val="00F46261"/>
    <w:rsid w:val="00F46360"/>
    <w:rsid w:val="00F46537"/>
    <w:rsid w:val="00F46565"/>
    <w:rsid w:val="00F465BE"/>
    <w:rsid w:val="00F4662F"/>
    <w:rsid w:val="00F4665B"/>
    <w:rsid w:val="00F46661"/>
    <w:rsid w:val="00F46742"/>
    <w:rsid w:val="00F46852"/>
    <w:rsid w:val="00F468AD"/>
    <w:rsid w:val="00F468BA"/>
    <w:rsid w:val="00F469D1"/>
    <w:rsid w:val="00F469FF"/>
    <w:rsid w:val="00F46CE4"/>
    <w:rsid w:val="00F46E06"/>
    <w:rsid w:val="00F46FB1"/>
    <w:rsid w:val="00F46FD7"/>
    <w:rsid w:val="00F470E0"/>
    <w:rsid w:val="00F4717E"/>
    <w:rsid w:val="00F47299"/>
    <w:rsid w:val="00F472C9"/>
    <w:rsid w:val="00F47426"/>
    <w:rsid w:val="00F47493"/>
    <w:rsid w:val="00F4754D"/>
    <w:rsid w:val="00F47551"/>
    <w:rsid w:val="00F475BB"/>
    <w:rsid w:val="00F47637"/>
    <w:rsid w:val="00F47791"/>
    <w:rsid w:val="00F477FA"/>
    <w:rsid w:val="00F47950"/>
    <w:rsid w:val="00F47A48"/>
    <w:rsid w:val="00F47A69"/>
    <w:rsid w:val="00F47A77"/>
    <w:rsid w:val="00F47B18"/>
    <w:rsid w:val="00F47C03"/>
    <w:rsid w:val="00F47C4C"/>
    <w:rsid w:val="00F47D42"/>
    <w:rsid w:val="00F47DCE"/>
    <w:rsid w:val="00F47E47"/>
    <w:rsid w:val="00F47F3B"/>
    <w:rsid w:val="00F47F5F"/>
    <w:rsid w:val="00F500FB"/>
    <w:rsid w:val="00F501B8"/>
    <w:rsid w:val="00F5030A"/>
    <w:rsid w:val="00F50437"/>
    <w:rsid w:val="00F50563"/>
    <w:rsid w:val="00F50620"/>
    <w:rsid w:val="00F506C2"/>
    <w:rsid w:val="00F5078F"/>
    <w:rsid w:val="00F50810"/>
    <w:rsid w:val="00F50841"/>
    <w:rsid w:val="00F509E6"/>
    <w:rsid w:val="00F50D0D"/>
    <w:rsid w:val="00F50D66"/>
    <w:rsid w:val="00F50E51"/>
    <w:rsid w:val="00F51009"/>
    <w:rsid w:val="00F51090"/>
    <w:rsid w:val="00F51206"/>
    <w:rsid w:val="00F51257"/>
    <w:rsid w:val="00F5127B"/>
    <w:rsid w:val="00F5128D"/>
    <w:rsid w:val="00F51516"/>
    <w:rsid w:val="00F515E2"/>
    <w:rsid w:val="00F515F1"/>
    <w:rsid w:val="00F51614"/>
    <w:rsid w:val="00F51657"/>
    <w:rsid w:val="00F516E3"/>
    <w:rsid w:val="00F51734"/>
    <w:rsid w:val="00F5188E"/>
    <w:rsid w:val="00F518D0"/>
    <w:rsid w:val="00F51906"/>
    <w:rsid w:val="00F5190E"/>
    <w:rsid w:val="00F51921"/>
    <w:rsid w:val="00F51AA9"/>
    <w:rsid w:val="00F51CAB"/>
    <w:rsid w:val="00F51CEC"/>
    <w:rsid w:val="00F51D25"/>
    <w:rsid w:val="00F51F40"/>
    <w:rsid w:val="00F52003"/>
    <w:rsid w:val="00F5200F"/>
    <w:rsid w:val="00F52030"/>
    <w:rsid w:val="00F52044"/>
    <w:rsid w:val="00F52082"/>
    <w:rsid w:val="00F5210F"/>
    <w:rsid w:val="00F52177"/>
    <w:rsid w:val="00F521EF"/>
    <w:rsid w:val="00F5233C"/>
    <w:rsid w:val="00F52402"/>
    <w:rsid w:val="00F524A5"/>
    <w:rsid w:val="00F5253C"/>
    <w:rsid w:val="00F525FA"/>
    <w:rsid w:val="00F52611"/>
    <w:rsid w:val="00F52615"/>
    <w:rsid w:val="00F52656"/>
    <w:rsid w:val="00F527AC"/>
    <w:rsid w:val="00F527C2"/>
    <w:rsid w:val="00F52854"/>
    <w:rsid w:val="00F52936"/>
    <w:rsid w:val="00F529ED"/>
    <w:rsid w:val="00F52A26"/>
    <w:rsid w:val="00F52CA1"/>
    <w:rsid w:val="00F52E63"/>
    <w:rsid w:val="00F52E6C"/>
    <w:rsid w:val="00F52F4C"/>
    <w:rsid w:val="00F52FE8"/>
    <w:rsid w:val="00F5307B"/>
    <w:rsid w:val="00F5309B"/>
    <w:rsid w:val="00F53190"/>
    <w:rsid w:val="00F53281"/>
    <w:rsid w:val="00F53329"/>
    <w:rsid w:val="00F5336B"/>
    <w:rsid w:val="00F53435"/>
    <w:rsid w:val="00F53538"/>
    <w:rsid w:val="00F5359A"/>
    <w:rsid w:val="00F53699"/>
    <w:rsid w:val="00F536CB"/>
    <w:rsid w:val="00F53701"/>
    <w:rsid w:val="00F539CE"/>
    <w:rsid w:val="00F53A09"/>
    <w:rsid w:val="00F53A47"/>
    <w:rsid w:val="00F53A96"/>
    <w:rsid w:val="00F53B31"/>
    <w:rsid w:val="00F53B65"/>
    <w:rsid w:val="00F53B9A"/>
    <w:rsid w:val="00F53BDD"/>
    <w:rsid w:val="00F53BF5"/>
    <w:rsid w:val="00F53CD7"/>
    <w:rsid w:val="00F53DCC"/>
    <w:rsid w:val="00F53E60"/>
    <w:rsid w:val="00F53E76"/>
    <w:rsid w:val="00F54026"/>
    <w:rsid w:val="00F5419E"/>
    <w:rsid w:val="00F544BE"/>
    <w:rsid w:val="00F544F3"/>
    <w:rsid w:val="00F545CF"/>
    <w:rsid w:val="00F5474C"/>
    <w:rsid w:val="00F54800"/>
    <w:rsid w:val="00F5480C"/>
    <w:rsid w:val="00F54C15"/>
    <w:rsid w:val="00F54CC8"/>
    <w:rsid w:val="00F54CEF"/>
    <w:rsid w:val="00F54E28"/>
    <w:rsid w:val="00F54E64"/>
    <w:rsid w:val="00F54F30"/>
    <w:rsid w:val="00F55038"/>
    <w:rsid w:val="00F550B0"/>
    <w:rsid w:val="00F551D1"/>
    <w:rsid w:val="00F551F2"/>
    <w:rsid w:val="00F55255"/>
    <w:rsid w:val="00F5529D"/>
    <w:rsid w:val="00F552E3"/>
    <w:rsid w:val="00F552EF"/>
    <w:rsid w:val="00F55324"/>
    <w:rsid w:val="00F55494"/>
    <w:rsid w:val="00F55598"/>
    <w:rsid w:val="00F55751"/>
    <w:rsid w:val="00F5577B"/>
    <w:rsid w:val="00F557A9"/>
    <w:rsid w:val="00F55A65"/>
    <w:rsid w:val="00F55AE3"/>
    <w:rsid w:val="00F55AF6"/>
    <w:rsid w:val="00F55CC5"/>
    <w:rsid w:val="00F55D1A"/>
    <w:rsid w:val="00F55D1E"/>
    <w:rsid w:val="00F55E1E"/>
    <w:rsid w:val="00F55E75"/>
    <w:rsid w:val="00F55E7B"/>
    <w:rsid w:val="00F56046"/>
    <w:rsid w:val="00F56051"/>
    <w:rsid w:val="00F56160"/>
    <w:rsid w:val="00F5619F"/>
    <w:rsid w:val="00F561A3"/>
    <w:rsid w:val="00F561C5"/>
    <w:rsid w:val="00F561D3"/>
    <w:rsid w:val="00F561DD"/>
    <w:rsid w:val="00F56206"/>
    <w:rsid w:val="00F56225"/>
    <w:rsid w:val="00F5637F"/>
    <w:rsid w:val="00F563BD"/>
    <w:rsid w:val="00F56513"/>
    <w:rsid w:val="00F5661B"/>
    <w:rsid w:val="00F5675D"/>
    <w:rsid w:val="00F567DD"/>
    <w:rsid w:val="00F567F4"/>
    <w:rsid w:val="00F567FB"/>
    <w:rsid w:val="00F56812"/>
    <w:rsid w:val="00F5693F"/>
    <w:rsid w:val="00F56A88"/>
    <w:rsid w:val="00F56C14"/>
    <w:rsid w:val="00F56D49"/>
    <w:rsid w:val="00F56D80"/>
    <w:rsid w:val="00F56D95"/>
    <w:rsid w:val="00F56E4B"/>
    <w:rsid w:val="00F56E71"/>
    <w:rsid w:val="00F56EC7"/>
    <w:rsid w:val="00F56F69"/>
    <w:rsid w:val="00F57023"/>
    <w:rsid w:val="00F5706B"/>
    <w:rsid w:val="00F570D3"/>
    <w:rsid w:val="00F57102"/>
    <w:rsid w:val="00F572B2"/>
    <w:rsid w:val="00F57390"/>
    <w:rsid w:val="00F5741E"/>
    <w:rsid w:val="00F57508"/>
    <w:rsid w:val="00F57525"/>
    <w:rsid w:val="00F5759F"/>
    <w:rsid w:val="00F5772C"/>
    <w:rsid w:val="00F578AD"/>
    <w:rsid w:val="00F579F2"/>
    <w:rsid w:val="00F57BB6"/>
    <w:rsid w:val="00F57C3F"/>
    <w:rsid w:val="00F57CFD"/>
    <w:rsid w:val="00F57E26"/>
    <w:rsid w:val="00F6005E"/>
    <w:rsid w:val="00F60071"/>
    <w:rsid w:val="00F600E6"/>
    <w:rsid w:val="00F60102"/>
    <w:rsid w:val="00F6012B"/>
    <w:rsid w:val="00F6019C"/>
    <w:rsid w:val="00F6028B"/>
    <w:rsid w:val="00F60353"/>
    <w:rsid w:val="00F60371"/>
    <w:rsid w:val="00F604CF"/>
    <w:rsid w:val="00F605E7"/>
    <w:rsid w:val="00F605F8"/>
    <w:rsid w:val="00F60779"/>
    <w:rsid w:val="00F607B1"/>
    <w:rsid w:val="00F608E7"/>
    <w:rsid w:val="00F6090B"/>
    <w:rsid w:val="00F60AB9"/>
    <w:rsid w:val="00F60AF0"/>
    <w:rsid w:val="00F60B39"/>
    <w:rsid w:val="00F60BD3"/>
    <w:rsid w:val="00F60E1F"/>
    <w:rsid w:val="00F60EDD"/>
    <w:rsid w:val="00F60F07"/>
    <w:rsid w:val="00F60F19"/>
    <w:rsid w:val="00F611D2"/>
    <w:rsid w:val="00F6120E"/>
    <w:rsid w:val="00F6129F"/>
    <w:rsid w:val="00F612BD"/>
    <w:rsid w:val="00F613F0"/>
    <w:rsid w:val="00F61517"/>
    <w:rsid w:val="00F616BF"/>
    <w:rsid w:val="00F61876"/>
    <w:rsid w:val="00F61926"/>
    <w:rsid w:val="00F61DB4"/>
    <w:rsid w:val="00F61E14"/>
    <w:rsid w:val="00F61ED6"/>
    <w:rsid w:val="00F61F9B"/>
    <w:rsid w:val="00F62101"/>
    <w:rsid w:val="00F6216F"/>
    <w:rsid w:val="00F6246C"/>
    <w:rsid w:val="00F625ED"/>
    <w:rsid w:val="00F62634"/>
    <w:rsid w:val="00F62637"/>
    <w:rsid w:val="00F62972"/>
    <w:rsid w:val="00F629E5"/>
    <w:rsid w:val="00F62A78"/>
    <w:rsid w:val="00F62A8C"/>
    <w:rsid w:val="00F62A90"/>
    <w:rsid w:val="00F62B6C"/>
    <w:rsid w:val="00F62BEE"/>
    <w:rsid w:val="00F62C47"/>
    <w:rsid w:val="00F62CA3"/>
    <w:rsid w:val="00F62DD1"/>
    <w:rsid w:val="00F62DE7"/>
    <w:rsid w:val="00F62E42"/>
    <w:rsid w:val="00F62F5E"/>
    <w:rsid w:val="00F62FA9"/>
    <w:rsid w:val="00F63087"/>
    <w:rsid w:val="00F631A4"/>
    <w:rsid w:val="00F632E6"/>
    <w:rsid w:val="00F6340E"/>
    <w:rsid w:val="00F63428"/>
    <w:rsid w:val="00F63443"/>
    <w:rsid w:val="00F634BF"/>
    <w:rsid w:val="00F63524"/>
    <w:rsid w:val="00F637B5"/>
    <w:rsid w:val="00F6388A"/>
    <w:rsid w:val="00F638E9"/>
    <w:rsid w:val="00F63A8F"/>
    <w:rsid w:val="00F63B0C"/>
    <w:rsid w:val="00F63BF0"/>
    <w:rsid w:val="00F63CA3"/>
    <w:rsid w:val="00F63D86"/>
    <w:rsid w:val="00F63DC8"/>
    <w:rsid w:val="00F63E40"/>
    <w:rsid w:val="00F63EF5"/>
    <w:rsid w:val="00F63F07"/>
    <w:rsid w:val="00F63F97"/>
    <w:rsid w:val="00F6415C"/>
    <w:rsid w:val="00F641FC"/>
    <w:rsid w:val="00F642E4"/>
    <w:rsid w:val="00F64466"/>
    <w:rsid w:val="00F646F6"/>
    <w:rsid w:val="00F64735"/>
    <w:rsid w:val="00F64736"/>
    <w:rsid w:val="00F648FC"/>
    <w:rsid w:val="00F64956"/>
    <w:rsid w:val="00F649D9"/>
    <w:rsid w:val="00F64AC9"/>
    <w:rsid w:val="00F64B49"/>
    <w:rsid w:val="00F64CD2"/>
    <w:rsid w:val="00F64DDF"/>
    <w:rsid w:val="00F64E69"/>
    <w:rsid w:val="00F64EB9"/>
    <w:rsid w:val="00F64F73"/>
    <w:rsid w:val="00F65031"/>
    <w:rsid w:val="00F650AF"/>
    <w:rsid w:val="00F651A6"/>
    <w:rsid w:val="00F65208"/>
    <w:rsid w:val="00F65471"/>
    <w:rsid w:val="00F65487"/>
    <w:rsid w:val="00F655D6"/>
    <w:rsid w:val="00F65624"/>
    <w:rsid w:val="00F656CA"/>
    <w:rsid w:val="00F657B0"/>
    <w:rsid w:val="00F658AC"/>
    <w:rsid w:val="00F65930"/>
    <w:rsid w:val="00F65954"/>
    <w:rsid w:val="00F65BC3"/>
    <w:rsid w:val="00F65C08"/>
    <w:rsid w:val="00F65D07"/>
    <w:rsid w:val="00F65E36"/>
    <w:rsid w:val="00F65E43"/>
    <w:rsid w:val="00F66148"/>
    <w:rsid w:val="00F6623D"/>
    <w:rsid w:val="00F6629A"/>
    <w:rsid w:val="00F663EC"/>
    <w:rsid w:val="00F664D7"/>
    <w:rsid w:val="00F66620"/>
    <w:rsid w:val="00F6663E"/>
    <w:rsid w:val="00F666AA"/>
    <w:rsid w:val="00F66774"/>
    <w:rsid w:val="00F667E2"/>
    <w:rsid w:val="00F66806"/>
    <w:rsid w:val="00F668AB"/>
    <w:rsid w:val="00F668E1"/>
    <w:rsid w:val="00F66931"/>
    <w:rsid w:val="00F66A80"/>
    <w:rsid w:val="00F66A85"/>
    <w:rsid w:val="00F66AA9"/>
    <w:rsid w:val="00F66BED"/>
    <w:rsid w:val="00F66C97"/>
    <w:rsid w:val="00F66DBC"/>
    <w:rsid w:val="00F66DC6"/>
    <w:rsid w:val="00F66FB7"/>
    <w:rsid w:val="00F66FBD"/>
    <w:rsid w:val="00F67017"/>
    <w:rsid w:val="00F67106"/>
    <w:rsid w:val="00F674CA"/>
    <w:rsid w:val="00F6752C"/>
    <w:rsid w:val="00F675AF"/>
    <w:rsid w:val="00F6762B"/>
    <w:rsid w:val="00F676F0"/>
    <w:rsid w:val="00F6795C"/>
    <w:rsid w:val="00F67A66"/>
    <w:rsid w:val="00F67B3C"/>
    <w:rsid w:val="00F67C17"/>
    <w:rsid w:val="00F67CC9"/>
    <w:rsid w:val="00F67D94"/>
    <w:rsid w:val="00F67DA7"/>
    <w:rsid w:val="00F67DD4"/>
    <w:rsid w:val="00F67E73"/>
    <w:rsid w:val="00F67F4A"/>
    <w:rsid w:val="00F700F0"/>
    <w:rsid w:val="00F7016E"/>
    <w:rsid w:val="00F701E7"/>
    <w:rsid w:val="00F7027F"/>
    <w:rsid w:val="00F70299"/>
    <w:rsid w:val="00F702A6"/>
    <w:rsid w:val="00F702C6"/>
    <w:rsid w:val="00F702E1"/>
    <w:rsid w:val="00F703B0"/>
    <w:rsid w:val="00F704A2"/>
    <w:rsid w:val="00F7062F"/>
    <w:rsid w:val="00F7088F"/>
    <w:rsid w:val="00F7094E"/>
    <w:rsid w:val="00F70E69"/>
    <w:rsid w:val="00F70EB4"/>
    <w:rsid w:val="00F70ED0"/>
    <w:rsid w:val="00F70F5B"/>
    <w:rsid w:val="00F70FFC"/>
    <w:rsid w:val="00F71038"/>
    <w:rsid w:val="00F7129B"/>
    <w:rsid w:val="00F714D3"/>
    <w:rsid w:val="00F715E3"/>
    <w:rsid w:val="00F71632"/>
    <w:rsid w:val="00F71676"/>
    <w:rsid w:val="00F716DF"/>
    <w:rsid w:val="00F71827"/>
    <w:rsid w:val="00F718A1"/>
    <w:rsid w:val="00F7193B"/>
    <w:rsid w:val="00F71947"/>
    <w:rsid w:val="00F71A08"/>
    <w:rsid w:val="00F71B05"/>
    <w:rsid w:val="00F71B94"/>
    <w:rsid w:val="00F71B99"/>
    <w:rsid w:val="00F71BD7"/>
    <w:rsid w:val="00F71C19"/>
    <w:rsid w:val="00F71CE4"/>
    <w:rsid w:val="00F71F67"/>
    <w:rsid w:val="00F71F94"/>
    <w:rsid w:val="00F71FCF"/>
    <w:rsid w:val="00F71FDD"/>
    <w:rsid w:val="00F7203B"/>
    <w:rsid w:val="00F72073"/>
    <w:rsid w:val="00F7208F"/>
    <w:rsid w:val="00F7218C"/>
    <w:rsid w:val="00F7223B"/>
    <w:rsid w:val="00F7245E"/>
    <w:rsid w:val="00F724E4"/>
    <w:rsid w:val="00F72604"/>
    <w:rsid w:val="00F726A5"/>
    <w:rsid w:val="00F726E4"/>
    <w:rsid w:val="00F7272A"/>
    <w:rsid w:val="00F72868"/>
    <w:rsid w:val="00F72899"/>
    <w:rsid w:val="00F72972"/>
    <w:rsid w:val="00F72B14"/>
    <w:rsid w:val="00F72B82"/>
    <w:rsid w:val="00F72C92"/>
    <w:rsid w:val="00F72CBF"/>
    <w:rsid w:val="00F72D26"/>
    <w:rsid w:val="00F72D96"/>
    <w:rsid w:val="00F72E54"/>
    <w:rsid w:val="00F72E84"/>
    <w:rsid w:val="00F72E9E"/>
    <w:rsid w:val="00F73010"/>
    <w:rsid w:val="00F7307E"/>
    <w:rsid w:val="00F731AE"/>
    <w:rsid w:val="00F73295"/>
    <w:rsid w:val="00F7329D"/>
    <w:rsid w:val="00F733ED"/>
    <w:rsid w:val="00F73562"/>
    <w:rsid w:val="00F73580"/>
    <w:rsid w:val="00F735DB"/>
    <w:rsid w:val="00F735E8"/>
    <w:rsid w:val="00F736CA"/>
    <w:rsid w:val="00F736CF"/>
    <w:rsid w:val="00F738CA"/>
    <w:rsid w:val="00F73AFD"/>
    <w:rsid w:val="00F73DBA"/>
    <w:rsid w:val="00F73DC5"/>
    <w:rsid w:val="00F73E1A"/>
    <w:rsid w:val="00F73E24"/>
    <w:rsid w:val="00F73EAB"/>
    <w:rsid w:val="00F73F65"/>
    <w:rsid w:val="00F73F77"/>
    <w:rsid w:val="00F73FBB"/>
    <w:rsid w:val="00F74175"/>
    <w:rsid w:val="00F74224"/>
    <w:rsid w:val="00F742CB"/>
    <w:rsid w:val="00F742E6"/>
    <w:rsid w:val="00F743E2"/>
    <w:rsid w:val="00F74429"/>
    <w:rsid w:val="00F744CD"/>
    <w:rsid w:val="00F746F8"/>
    <w:rsid w:val="00F74705"/>
    <w:rsid w:val="00F74808"/>
    <w:rsid w:val="00F74888"/>
    <w:rsid w:val="00F748AF"/>
    <w:rsid w:val="00F74932"/>
    <w:rsid w:val="00F74946"/>
    <w:rsid w:val="00F749D5"/>
    <w:rsid w:val="00F74ABC"/>
    <w:rsid w:val="00F74B78"/>
    <w:rsid w:val="00F74B7F"/>
    <w:rsid w:val="00F74C7F"/>
    <w:rsid w:val="00F74CBA"/>
    <w:rsid w:val="00F74D26"/>
    <w:rsid w:val="00F74D53"/>
    <w:rsid w:val="00F74E58"/>
    <w:rsid w:val="00F74F0B"/>
    <w:rsid w:val="00F74F0D"/>
    <w:rsid w:val="00F75058"/>
    <w:rsid w:val="00F7507D"/>
    <w:rsid w:val="00F75134"/>
    <w:rsid w:val="00F7515B"/>
    <w:rsid w:val="00F75191"/>
    <w:rsid w:val="00F7520F"/>
    <w:rsid w:val="00F7526A"/>
    <w:rsid w:val="00F7529C"/>
    <w:rsid w:val="00F75363"/>
    <w:rsid w:val="00F753AA"/>
    <w:rsid w:val="00F75404"/>
    <w:rsid w:val="00F75460"/>
    <w:rsid w:val="00F754A2"/>
    <w:rsid w:val="00F754DA"/>
    <w:rsid w:val="00F754F9"/>
    <w:rsid w:val="00F75659"/>
    <w:rsid w:val="00F75676"/>
    <w:rsid w:val="00F756BA"/>
    <w:rsid w:val="00F75845"/>
    <w:rsid w:val="00F758F2"/>
    <w:rsid w:val="00F7597E"/>
    <w:rsid w:val="00F7598B"/>
    <w:rsid w:val="00F75B11"/>
    <w:rsid w:val="00F75B4E"/>
    <w:rsid w:val="00F75C24"/>
    <w:rsid w:val="00F7601F"/>
    <w:rsid w:val="00F760B4"/>
    <w:rsid w:val="00F760CB"/>
    <w:rsid w:val="00F7622A"/>
    <w:rsid w:val="00F7622B"/>
    <w:rsid w:val="00F762D1"/>
    <w:rsid w:val="00F7634D"/>
    <w:rsid w:val="00F764D3"/>
    <w:rsid w:val="00F76547"/>
    <w:rsid w:val="00F765FE"/>
    <w:rsid w:val="00F7674F"/>
    <w:rsid w:val="00F7690C"/>
    <w:rsid w:val="00F76986"/>
    <w:rsid w:val="00F76B4F"/>
    <w:rsid w:val="00F76B65"/>
    <w:rsid w:val="00F76B92"/>
    <w:rsid w:val="00F76BED"/>
    <w:rsid w:val="00F76C71"/>
    <w:rsid w:val="00F76CA4"/>
    <w:rsid w:val="00F76F37"/>
    <w:rsid w:val="00F76F74"/>
    <w:rsid w:val="00F76F97"/>
    <w:rsid w:val="00F76FBF"/>
    <w:rsid w:val="00F7707F"/>
    <w:rsid w:val="00F770A4"/>
    <w:rsid w:val="00F771F5"/>
    <w:rsid w:val="00F7722F"/>
    <w:rsid w:val="00F77237"/>
    <w:rsid w:val="00F77275"/>
    <w:rsid w:val="00F7734D"/>
    <w:rsid w:val="00F77454"/>
    <w:rsid w:val="00F774DD"/>
    <w:rsid w:val="00F774FC"/>
    <w:rsid w:val="00F77566"/>
    <w:rsid w:val="00F77701"/>
    <w:rsid w:val="00F7776E"/>
    <w:rsid w:val="00F7783F"/>
    <w:rsid w:val="00F778AE"/>
    <w:rsid w:val="00F778DE"/>
    <w:rsid w:val="00F778F2"/>
    <w:rsid w:val="00F77928"/>
    <w:rsid w:val="00F77955"/>
    <w:rsid w:val="00F77AF2"/>
    <w:rsid w:val="00F77AF3"/>
    <w:rsid w:val="00F77B08"/>
    <w:rsid w:val="00F77BC3"/>
    <w:rsid w:val="00F77C32"/>
    <w:rsid w:val="00F77C6D"/>
    <w:rsid w:val="00F77CCA"/>
    <w:rsid w:val="00F77D1C"/>
    <w:rsid w:val="00F77E31"/>
    <w:rsid w:val="00F77E85"/>
    <w:rsid w:val="00F77EFF"/>
    <w:rsid w:val="00F77F75"/>
    <w:rsid w:val="00F77F89"/>
    <w:rsid w:val="00F80050"/>
    <w:rsid w:val="00F80052"/>
    <w:rsid w:val="00F800B5"/>
    <w:rsid w:val="00F800CE"/>
    <w:rsid w:val="00F8010B"/>
    <w:rsid w:val="00F80145"/>
    <w:rsid w:val="00F801B1"/>
    <w:rsid w:val="00F803BA"/>
    <w:rsid w:val="00F805E7"/>
    <w:rsid w:val="00F8066B"/>
    <w:rsid w:val="00F806AA"/>
    <w:rsid w:val="00F8076A"/>
    <w:rsid w:val="00F8078A"/>
    <w:rsid w:val="00F807D2"/>
    <w:rsid w:val="00F80854"/>
    <w:rsid w:val="00F80896"/>
    <w:rsid w:val="00F80911"/>
    <w:rsid w:val="00F80930"/>
    <w:rsid w:val="00F80A68"/>
    <w:rsid w:val="00F80A9C"/>
    <w:rsid w:val="00F80B1F"/>
    <w:rsid w:val="00F80C02"/>
    <w:rsid w:val="00F80CA0"/>
    <w:rsid w:val="00F80CA9"/>
    <w:rsid w:val="00F80D07"/>
    <w:rsid w:val="00F80D4D"/>
    <w:rsid w:val="00F80E1C"/>
    <w:rsid w:val="00F80F21"/>
    <w:rsid w:val="00F81281"/>
    <w:rsid w:val="00F8128F"/>
    <w:rsid w:val="00F812C1"/>
    <w:rsid w:val="00F81399"/>
    <w:rsid w:val="00F813FB"/>
    <w:rsid w:val="00F814AF"/>
    <w:rsid w:val="00F815AF"/>
    <w:rsid w:val="00F81625"/>
    <w:rsid w:val="00F8185A"/>
    <w:rsid w:val="00F81877"/>
    <w:rsid w:val="00F81885"/>
    <w:rsid w:val="00F818D7"/>
    <w:rsid w:val="00F81BAD"/>
    <w:rsid w:val="00F81E4D"/>
    <w:rsid w:val="00F81F45"/>
    <w:rsid w:val="00F81F4D"/>
    <w:rsid w:val="00F81F92"/>
    <w:rsid w:val="00F8209E"/>
    <w:rsid w:val="00F820D2"/>
    <w:rsid w:val="00F820FC"/>
    <w:rsid w:val="00F82411"/>
    <w:rsid w:val="00F824C2"/>
    <w:rsid w:val="00F8250E"/>
    <w:rsid w:val="00F8252F"/>
    <w:rsid w:val="00F825CF"/>
    <w:rsid w:val="00F8265E"/>
    <w:rsid w:val="00F826C9"/>
    <w:rsid w:val="00F8284D"/>
    <w:rsid w:val="00F82A1D"/>
    <w:rsid w:val="00F82A99"/>
    <w:rsid w:val="00F82BF0"/>
    <w:rsid w:val="00F82D20"/>
    <w:rsid w:val="00F82ED1"/>
    <w:rsid w:val="00F82F62"/>
    <w:rsid w:val="00F83011"/>
    <w:rsid w:val="00F83284"/>
    <w:rsid w:val="00F8335C"/>
    <w:rsid w:val="00F83413"/>
    <w:rsid w:val="00F83434"/>
    <w:rsid w:val="00F834B0"/>
    <w:rsid w:val="00F83545"/>
    <w:rsid w:val="00F836DF"/>
    <w:rsid w:val="00F8371A"/>
    <w:rsid w:val="00F83823"/>
    <w:rsid w:val="00F8383A"/>
    <w:rsid w:val="00F83883"/>
    <w:rsid w:val="00F838AB"/>
    <w:rsid w:val="00F8392D"/>
    <w:rsid w:val="00F83B43"/>
    <w:rsid w:val="00F83BB2"/>
    <w:rsid w:val="00F83C81"/>
    <w:rsid w:val="00F83CFB"/>
    <w:rsid w:val="00F83D1D"/>
    <w:rsid w:val="00F83EF7"/>
    <w:rsid w:val="00F83FA4"/>
    <w:rsid w:val="00F83FAB"/>
    <w:rsid w:val="00F83FD3"/>
    <w:rsid w:val="00F840F4"/>
    <w:rsid w:val="00F8429A"/>
    <w:rsid w:val="00F843D8"/>
    <w:rsid w:val="00F843FA"/>
    <w:rsid w:val="00F84533"/>
    <w:rsid w:val="00F8464E"/>
    <w:rsid w:val="00F846B1"/>
    <w:rsid w:val="00F846E5"/>
    <w:rsid w:val="00F848CA"/>
    <w:rsid w:val="00F84968"/>
    <w:rsid w:val="00F8499E"/>
    <w:rsid w:val="00F84A11"/>
    <w:rsid w:val="00F84A41"/>
    <w:rsid w:val="00F84A95"/>
    <w:rsid w:val="00F84B41"/>
    <w:rsid w:val="00F84C64"/>
    <w:rsid w:val="00F84CC5"/>
    <w:rsid w:val="00F84CFE"/>
    <w:rsid w:val="00F84D0C"/>
    <w:rsid w:val="00F84D43"/>
    <w:rsid w:val="00F84E84"/>
    <w:rsid w:val="00F84FA5"/>
    <w:rsid w:val="00F84FDC"/>
    <w:rsid w:val="00F85074"/>
    <w:rsid w:val="00F8513A"/>
    <w:rsid w:val="00F8514C"/>
    <w:rsid w:val="00F8518D"/>
    <w:rsid w:val="00F851BA"/>
    <w:rsid w:val="00F8526F"/>
    <w:rsid w:val="00F85428"/>
    <w:rsid w:val="00F85464"/>
    <w:rsid w:val="00F854E7"/>
    <w:rsid w:val="00F855A3"/>
    <w:rsid w:val="00F856D8"/>
    <w:rsid w:val="00F8575F"/>
    <w:rsid w:val="00F85838"/>
    <w:rsid w:val="00F85847"/>
    <w:rsid w:val="00F858DB"/>
    <w:rsid w:val="00F85957"/>
    <w:rsid w:val="00F85986"/>
    <w:rsid w:val="00F85999"/>
    <w:rsid w:val="00F85A50"/>
    <w:rsid w:val="00F85C55"/>
    <w:rsid w:val="00F85C5D"/>
    <w:rsid w:val="00F85D6F"/>
    <w:rsid w:val="00F85D81"/>
    <w:rsid w:val="00F8624D"/>
    <w:rsid w:val="00F862AE"/>
    <w:rsid w:val="00F8638B"/>
    <w:rsid w:val="00F86427"/>
    <w:rsid w:val="00F86447"/>
    <w:rsid w:val="00F864B9"/>
    <w:rsid w:val="00F864BA"/>
    <w:rsid w:val="00F864CF"/>
    <w:rsid w:val="00F865A3"/>
    <w:rsid w:val="00F865D8"/>
    <w:rsid w:val="00F865D9"/>
    <w:rsid w:val="00F86699"/>
    <w:rsid w:val="00F866C2"/>
    <w:rsid w:val="00F86791"/>
    <w:rsid w:val="00F8684D"/>
    <w:rsid w:val="00F8686A"/>
    <w:rsid w:val="00F86907"/>
    <w:rsid w:val="00F86A97"/>
    <w:rsid w:val="00F86A9D"/>
    <w:rsid w:val="00F86B36"/>
    <w:rsid w:val="00F86C8F"/>
    <w:rsid w:val="00F86CC8"/>
    <w:rsid w:val="00F86D38"/>
    <w:rsid w:val="00F86D74"/>
    <w:rsid w:val="00F86E9F"/>
    <w:rsid w:val="00F86ED5"/>
    <w:rsid w:val="00F86F63"/>
    <w:rsid w:val="00F87026"/>
    <w:rsid w:val="00F87064"/>
    <w:rsid w:val="00F87396"/>
    <w:rsid w:val="00F875CC"/>
    <w:rsid w:val="00F87601"/>
    <w:rsid w:val="00F876C2"/>
    <w:rsid w:val="00F876CE"/>
    <w:rsid w:val="00F8780A"/>
    <w:rsid w:val="00F87B72"/>
    <w:rsid w:val="00F87C25"/>
    <w:rsid w:val="00F87C90"/>
    <w:rsid w:val="00F87D77"/>
    <w:rsid w:val="00F87E4C"/>
    <w:rsid w:val="00F87F88"/>
    <w:rsid w:val="00F87FA0"/>
    <w:rsid w:val="00F87FEC"/>
    <w:rsid w:val="00F902BA"/>
    <w:rsid w:val="00F903BA"/>
    <w:rsid w:val="00F903E5"/>
    <w:rsid w:val="00F90587"/>
    <w:rsid w:val="00F905F3"/>
    <w:rsid w:val="00F9060F"/>
    <w:rsid w:val="00F90618"/>
    <w:rsid w:val="00F906C4"/>
    <w:rsid w:val="00F906D1"/>
    <w:rsid w:val="00F907A9"/>
    <w:rsid w:val="00F90824"/>
    <w:rsid w:val="00F9086E"/>
    <w:rsid w:val="00F90995"/>
    <w:rsid w:val="00F9099B"/>
    <w:rsid w:val="00F90A2E"/>
    <w:rsid w:val="00F90A3A"/>
    <w:rsid w:val="00F90A41"/>
    <w:rsid w:val="00F90B74"/>
    <w:rsid w:val="00F90BD5"/>
    <w:rsid w:val="00F90FB1"/>
    <w:rsid w:val="00F9109B"/>
    <w:rsid w:val="00F9130D"/>
    <w:rsid w:val="00F9137F"/>
    <w:rsid w:val="00F913A8"/>
    <w:rsid w:val="00F913C7"/>
    <w:rsid w:val="00F91442"/>
    <w:rsid w:val="00F91523"/>
    <w:rsid w:val="00F91552"/>
    <w:rsid w:val="00F91674"/>
    <w:rsid w:val="00F91733"/>
    <w:rsid w:val="00F9185D"/>
    <w:rsid w:val="00F918A0"/>
    <w:rsid w:val="00F918E1"/>
    <w:rsid w:val="00F918EA"/>
    <w:rsid w:val="00F91B4F"/>
    <w:rsid w:val="00F91C80"/>
    <w:rsid w:val="00F91CB4"/>
    <w:rsid w:val="00F91D8C"/>
    <w:rsid w:val="00F91DCC"/>
    <w:rsid w:val="00F91EA3"/>
    <w:rsid w:val="00F91F81"/>
    <w:rsid w:val="00F91FCB"/>
    <w:rsid w:val="00F91FFF"/>
    <w:rsid w:val="00F920FE"/>
    <w:rsid w:val="00F92424"/>
    <w:rsid w:val="00F92460"/>
    <w:rsid w:val="00F924A0"/>
    <w:rsid w:val="00F9256E"/>
    <w:rsid w:val="00F9257F"/>
    <w:rsid w:val="00F926CB"/>
    <w:rsid w:val="00F9272B"/>
    <w:rsid w:val="00F92766"/>
    <w:rsid w:val="00F927BB"/>
    <w:rsid w:val="00F928A4"/>
    <w:rsid w:val="00F928AC"/>
    <w:rsid w:val="00F9298F"/>
    <w:rsid w:val="00F92AD2"/>
    <w:rsid w:val="00F92C37"/>
    <w:rsid w:val="00F92FD7"/>
    <w:rsid w:val="00F92FDA"/>
    <w:rsid w:val="00F9304E"/>
    <w:rsid w:val="00F9308B"/>
    <w:rsid w:val="00F9309C"/>
    <w:rsid w:val="00F93111"/>
    <w:rsid w:val="00F9312C"/>
    <w:rsid w:val="00F93305"/>
    <w:rsid w:val="00F9331F"/>
    <w:rsid w:val="00F933EF"/>
    <w:rsid w:val="00F93472"/>
    <w:rsid w:val="00F93558"/>
    <w:rsid w:val="00F9355D"/>
    <w:rsid w:val="00F93577"/>
    <w:rsid w:val="00F937F4"/>
    <w:rsid w:val="00F9385B"/>
    <w:rsid w:val="00F93883"/>
    <w:rsid w:val="00F939D9"/>
    <w:rsid w:val="00F93A42"/>
    <w:rsid w:val="00F93ABC"/>
    <w:rsid w:val="00F93C63"/>
    <w:rsid w:val="00F93CAE"/>
    <w:rsid w:val="00F93EBA"/>
    <w:rsid w:val="00F93F93"/>
    <w:rsid w:val="00F9400A"/>
    <w:rsid w:val="00F940B0"/>
    <w:rsid w:val="00F9424B"/>
    <w:rsid w:val="00F94282"/>
    <w:rsid w:val="00F942D1"/>
    <w:rsid w:val="00F9441A"/>
    <w:rsid w:val="00F944C8"/>
    <w:rsid w:val="00F94526"/>
    <w:rsid w:val="00F94538"/>
    <w:rsid w:val="00F9467F"/>
    <w:rsid w:val="00F946FF"/>
    <w:rsid w:val="00F9471D"/>
    <w:rsid w:val="00F9482B"/>
    <w:rsid w:val="00F949B7"/>
    <w:rsid w:val="00F949C3"/>
    <w:rsid w:val="00F949DC"/>
    <w:rsid w:val="00F94A2D"/>
    <w:rsid w:val="00F94CCE"/>
    <w:rsid w:val="00F94D51"/>
    <w:rsid w:val="00F94D61"/>
    <w:rsid w:val="00F94D8D"/>
    <w:rsid w:val="00F94E61"/>
    <w:rsid w:val="00F94EF4"/>
    <w:rsid w:val="00F94F98"/>
    <w:rsid w:val="00F94F9F"/>
    <w:rsid w:val="00F94FB8"/>
    <w:rsid w:val="00F95030"/>
    <w:rsid w:val="00F951AD"/>
    <w:rsid w:val="00F95249"/>
    <w:rsid w:val="00F9529E"/>
    <w:rsid w:val="00F9547B"/>
    <w:rsid w:val="00F954D0"/>
    <w:rsid w:val="00F95621"/>
    <w:rsid w:val="00F9570A"/>
    <w:rsid w:val="00F95726"/>
    <w:rsid w:val="00F958BF"/>
    <w:rsid w:val="00F959C2"/>
    <w:rsid w:val="00F959D3"/>
    <w:rsid w:val="00F95A61"/>
    <w:rsid w:val="00F95AB5"/>
    <w:rsid w:val="00F95C14"/>
    <w:rsid w:val="00F95DA5"/>
    <w:rsid w:val="00F95DA6"/>
    <w:rsid w:val="00F95DEB"/>
    <w:rsid w:val="00F95E05"/>
    <w:rsid w:val="00F9601D"/>
    <w:rsid w:val="00F96022"/>
    <w:rsid w:val="00F9609B"/>
    <w:rsid w:val="00F96178"/>
    <w:rsid w:val="00F96259"/>
    <w:rsid w:val="00F962CC"/>
    <w:rsid w:val="00F963C1"/>
    <w:rsid w:val="00F96487"/>
    <w:rsid w:val="00F96669"/>
    <w:rsid w:val="00F968EE"/>
    <w:rsid w:val="00F96A08"/>
    <w:rsid w:val="00F96ACC"/>
    <w:rsid w:val="00F96E5A"/>
    <w:rsid w:val="00F9715C"/>
    <w:rsid w:val="00F97184"/>
    <w:rsid w:val="00F971A5"/>
    <w:rsid w:val="00F971BF"/>
    <w:rsid w:val="00F971F6"/>
    <w:rsid w:val="00F9721C"/>
    <w:rsid w:val="00F9728B"/>
    <w:rsid w:val="00F974A3"/>
    <w:rsid w:val="00F97666"/>
    <w:rsid w:val="00F97675"/>
    <w:rsid w:val="00F976CB"/>
    <w:rsid w:val="00F97728"/>
    <w:rsid w:val="00F9775F"/>
    <w:rsid w:val="00F977E8"/>
    <w:rsid w:val="00F978A8"/>
    <w:rsid w:val="00F97927"/>
    <w:rsid w:val="00F9796E"/>
    <w:rsid w:val="00F9797B"/>
    <w:rsid w:val="00F97BAF"/>
    <w:rsid w:val="00F97BDA"/>
    <w:rsid w:val="00F97C7B"/>
    <w:rsid w:val="00F97DC3"/>
    <w:rsid w:val="00F97F18"/>
    <w:rsid w:val="00F97FA0"/>
    <w:rsid w:val="00F97FCA"/>
    <w:rsid w:val="00FA00DA"/>
    <w:rsid w:val="00FA01D7"/>
    <w:rsid w:val="00FA01FD"/>
    <w:rsid w:val="00FA0211"/>
    <w:rsid w:val="00FA032C"/>
    <w:rsid w:val="00FA03D9"/>
    <w:rsid w:val="00FA0497"/>
    <w:rsid w:val="00FA04DA"/>
    <w:rsid w:val="00FA0510"/>
    <w:rsid w:val="00FA062C"/>
    <w:rsid w:val="00FA071F"/>
    <w:rsid w:val="00FA074D"/>
    <w:rsid w:val="00FA07FE"/>
    <w:rsid w:val="00FA0A1F"/>
    <w:rsid w:val="00FA0A49"/>
    <w:rsid w:val="00FA0A8F"/>
    <w:rsid w:val="00FA0BA0"/>
    <w:rsid w:val="00FA0BE8"/>
    <w:rsid w:val="00FA0BFC"/>
    <w:rsid w:val="00FA0CA1"/>
    <w:rsid w:val="00FA0DED"/>
    <w:rsid w:val="00FA0E12"/>
    <w:rsid w:val="00FA107A"/>
    <w:rsid w:val="00FA10FB"/>
    <w:rsid w:val="00FA11E7"/>
    <w:rsid w:val="00FA1216"/>
    <w:rsid w:val="00FA1349"/>
    <w:rsid w:val="00FA136A"/>
    <w:rsid w:val="00FA148A"/>
    <w:rsid w:val="00FA16EE"/>
    <w:rsid w:val="00FA17E7"/>
    <w:rsid w:val="00FA191F"/>
    <w:rsid w:val="00FA193E"/>
    <w:rsid w:val="00FA1A2B"/>
    <w:rsid w:val="00FA1AC1"/>
    <w:rsid w:val="00FA1B4E"/>
    <w:rsid w:val="00FA1B88"/>
    <w:rsid w:val="00FA1C5B"/>
    <w:rsid w:val="00FA1C9E"/>
    <w:rsid w:val="00FA1CE9"/>
    <w:rsid w:val="00FA1D2B"/>
    <w:rsid w:val="00FA1E02"/>
    <w:rsid w:val="00FA1E05"/>
    <w:rsid w:val="00FA1E8F"/>
    <w:rsid w:val="00FA200F"/>
    <w:rsid w:val="00FA2038"/>
    <w:rsid w:val="00FA207D"/>
    <w:rsid w:val="00FA20F4"/>
    <w:rsid w:val="00FA211F"/>
    <w:rsid w:val="00FA21B0"/>
    <w:rsid w:val="00FA21E2"/>
    <w:rsid w:val="00FA222E"/>
    <w:rsid w:val="00FA2236"/>
    <w:rsid w:val="00FA2341"/>
    <w:rsid w:val="00FA243D"/>
    <w:rsid w:val="00FA24AE"/>
    <w:rsid w:val="00FA2564"/>
    <w:rsid w:val="00FA2747"/>
    <w:rsid w:val="00FA27FF"/>
    <w:rsid w:val="00FA281D"/>
    <w:rsid w:val="00FA284F"/>
    <w:rsid w:val="00FA2927"/>
    <w:rsid w:val="00FA29C2"/>
    <w:rsid w:val="00FA2A91"/>
    <w:rsid w:val="00FA2B95"/>
    <w:rsid w:val="00FA2BB1"/>
    <w:rsid w:val="00FA2BB8"/>
    <w:rsid w:val="00FA2BF9"/>
    <w:rsid w:val="00FA2D72"/>
    <w:rsid w:val="00FA2DB8"/>
    <w:rsid w:val="00FA2E43"/>
    <w:rsid w:val="00FA3178"/>
    <w:rsid w:val="00FA329C"/>
    <w:rsid w:val="00FA33CD"/>
    <w:rsid w:val="00FA3580"/>
    <w:rsid w:val="00FA365E"/>
    <w:rsid w:val="00FA368D"/>
    <w:rsid w:val="00FA36B3"/>
    <w:rsid w:val="00FA36BE"/>
    <w:rsid w:val="00FA36D4"/>
    <w:rsid w:val="00FA373B"/>
    <w:rsid w:val="00FA3818"/>
    <w:rsid w:val="00FA3990"/>
    <w:rsid w:val="00FA39A2"/>
    <w:rsid w:val="00FA3BEA"/>
    <w:rsid w:val="00FA3CF8"/>
    <w:rsid w:val="00FA3DA9"/>
    <w:rsid w:val="00FA3E6B"/>
    <w:rsid w:val="00FA3F09"/>
    <w:rsid w:val="00FA3F2C"/>
    <w:rsid w:val="00FA4008"/>
    <w:rsid w:val="00FA4101"/>
    <w:rsid w:val="00FA418C"/>
    <w:rsid w:val="00FA4409"/>
    <w:rsid w:val="00FA44AA"/>
    <w:rsid w:val="00FA4549"/>
    <w:rsid w:val="00FA47BB"/>
    <w:rsid w:val="00FA47E8"/>
    <w:rsid w:val="00FA486D"/>
    <w:rsid w:val="00FA48B3"/>
    <w:rsid w:val="00FA498C"/>
    <w:rsid w:val="00FA49A0"/>
    <w:rsid w:val="00FA49B3"/>
    <w:rsid w:val="00FA49E9"/>
    <w:rsid w:val="00FA4C25"/>
    <w:rsid w:val="00FA4CDA"/>
    <w:rsid w:val="00FA4D7E"/>
    <w:rsid w:val="00FA4D99"/>
    <w:rsid w:val="00FA4E40"/>
    <w:rsid w:val="00FA4E49"/>
    <w:rsid w:val="00FA4E70"/>
    <w:rsid w:val="00FA4EC2"/>
    <w:rsid w:val="00FA4EF0"/>
    <w:rsid w:val="00FA5094"/>
    <w:rsid w:val="00FA50D3"/>
    <w:rsid w:val="00FA5156"/>
    <w:rsid w:val="00FA5159"/>
    <w:rsid w:val="00FA515D"/>
    <w:rsid w:val="00FA51CA"/>
    <w:rsid w:val="00FA52DC"/>
    <w:rsid w:val="00FA5346"/>
    <w:rsid w:val="00FA5378"/>
    <w:rsid w:val="00FA554F"/>
    <w:rsid w:val="00FA5694"/>
    <w:rsid w:val="00FA59A5"/>
    <w:rsid w:val="00FA5AF6"/>
    <w:rsid w:val="00FA5C47"/>
    <w:rsid w:val="00FA5D88"/>
    <w:rsid w:val="00FA5E19"/>
    <w:rsid w:val="00FA5FD3"/>
    <w:rsid w:val="00FA5FF3"/>
    <w:rsid w:val="00FA60B5"/>
    <w:rsid w:val="00FA624F"/>
    <w:rsid w:val="00FA629F"/>
    <w:rsid w:val="00FA62B9"/>
    <w:rsid w:val="00FA6336"/>
    <w:rsid w:val="00FA64FD"/>
    <w:rsid w:val="00FA650C"/>
    <w:rsid w:val="00FA676A"/>
    <w:rsid w:val="00FA68CC"/>
    <w:rsid w:val="00FA68E7"/>
    <w:rsid w:val="00FA6931"/>
    <w:rsid w:val="00FA697C"/>
    <w:rsid w:val="00FA6B39"/>
    <w:rsid w:val="00FA6B75"/>
    <w:rsid w:val="00FA6B9E"/>
    <w:rsid w:val="00FA6C5E"/>
    <w:rsid w:val="00FA6EBB"/>
    <w:rsid w:val="00FA6EFB"/>
    <w:rsid w:val="00FA6F83"/>
    <w:rsid w:val="00FA701F"/>
    <w:rsid w:val="00FA7180"/>
    <w:rsid w:val="00FA7187"/>
    <w:rsid w:val="00FA71B8"/>
    <w:rsid w:val="00FA7308"/>
    <w:rsid w:val="00FA7393"/>
    <w:rsid w:val="00FA740D"/>
    <w:rsid w:val="00FA743B"/>
    <w:rsid w:val="00FA74F1"/>
    <w:rsid w:val="00FA76E5"/>
    <w:rsid w:val="00FA7732"/>
    <w:rsid w:val="00FA7788"/>
    <w:rsid w:val="00FA7791"/>
    <w:rsid w:val="00FA77A2"/>
    <w:rsid w:val="00FA77D4"/>
    <w:rsid w:val="00FA795E"/>
    <w:rsid w:val="00FA7997"/>
    <w:rsid w:val="00FA7AE5"/>
    <w:rsid w:val="00FA7B4F"/>
    <w:rsid w:val="00FA7CBC"/>
    <w:rsid w:val="00FA7CEA"/>
    <w:rsid w:val="00FA7D27"/>
    <w:rsid w:val="00FA7DAD"/>
    <w:rsid w:val="00FA7E13"/>
    <w:rsid w:val="00FA7F2D"/>
    <w:rsid w:val="00FA7F51"/>
    <w:rsid w:val="00FB00ED"/>
    <w:rsid w:val="00FB01DD"/>
    <w:rsid w:val="00FB021C"/>
    <w:rsid w:val="00FB02C8"/>
    <w:rsid w:val="00FB0463"/>
    <w:rsid w:val="00FB081B"/>
    <w:rsid w:val="00FB087B"/>
    <w:rsid w:val="00FB096E"/>
    <w:rsid w:val="00FB0993"/>
    <w:rsid w:val="00FB0A5F"/>
    <w:rsid w:val="00FB0A78"/>
    <w:rsid w:val="00FB0C3A"/>
    <w:rsid w:val="00FB0CA0"/>
    <w:rsid w:val="00FB0CAC"/>
    <w:rsid w:val="00FB0CB2"/>
    <w:rsid w:val="00FB0CF2"/>
    <w:rsid w:val="00FB0E1B"/>
    <w:rsid w:val="00FB0F74"/>
    <w:rsid w:val="00FB0F81"/>
    <w:rsid w:val="00FB1029"/>
    <w:rsid w:val="00FB10E0"/>
    <w:rsid w:val="00FB1135"/>
    <w:rsid w:val="00FB115C"/>
    <w:rsid w:val="00FB11A5"/>
    <w:rsid w:val="00FB1265"/>
    <w:rsid w:val="00FB14C9"/>
    <w:rsid w:val="00FB1719"/>
    <w:rsid w:val="00FB1852"/>
    <w:rsid w:val="00FB19E5"/>
    <w:rsid w:val="00FB1A7C"/>
    <w:rsid w:val="00FB1C23"/>
    <w:rsid w:val="00FB1D26"/>
    <w:rsid w:val="00FB1D4C"/>
    <w:rsid w:val="00FB1E41"/>
    <w:rsid w:val="00FB1F0B"/>
    <w:rsid w:val="00FB1F1A"/>
    <w:rsid w:val="00FB1FAA"/>
    <w:rsid w:val="00FB2195"/>
    <w:rsid w:val="00FB2209"/>
    <w:rsid w:val="00FB2287"/>
    <w:rsid w:val="00FB229A"/>
    <w:rsid w:val="00FB22A4"/>
    <w:rsid w:val="00FB23DB"/>
    <w:rsid w:val="00FB2464"/>
    <w:rsid w:val="00FB256E"/>
    <w:rsid w:val="00FB259C"/>
    <w:rsid w:val="00FB263E"/>
    <w:rsid w:val="00FB26B2"/>
    <w:rsid w:val="00FB278D"/>
    <w:rsid w:val="00FB2989"/>
    <w:rsid w:val="00FB29BE"/>
    <w:rsid w:val="00FB2AC6"/>
    <w:rsid w:val="00FB2B1C"/>
    <w:rsid w:val="00FB2B4C"/>
    <w:rsid w:val="00FB2E38"/>
    <w:rsid w:val="00FB2EC0"/>
    <w:rsid w:val="00FB2ECE"/>
    <w:rsid w:val="00FB2EF6"/>
    <w:rsid w:val="00FB3026"/>
    <w:rsid w:val="00FB31D3"/>
    <w:rsid w:val="00FB3242"/>
    <w:rsid w:val="00FB325F"/>
    <w:rsid w:val="00FB3536"/>
    <w:rsid w:val="00FB35A7"/>
    <w:rsid w:val="00FB365E"/>
    <w:rsid w:val="00FB368A"/>
    <w:rsid w:val="00FB3824"/>
    <w:rsid w:val="00FB386B"/>
    <w:rsid w:val="00FB3916"/>
    <w:rsid w:val="00FB3962"/>
    <w:rsid w:val="00FB3983"/>
    <w:rsid w:val="00FB39F9"/>
    <w:rsid w:val="00FB3A0E"/>
    <w:rsid w:val="00FB3A9F"/>
    <w:rsid w:val="00FB3AEB"/>
    <w:rsid w:val="00FB3C33"/>
    <w:rsid w:val="00FB3C73"/>
    <w:rsid w:val="00FB3D17"/>
    <w:rsid w:val="00FB3D3F"/>
    <w:rsid w:val="00FB3D77"/>
    <w:rsid w:val="00FB438E"/>
    <w:rsid w:val="00FB43A8"/>
    <w:rsid w:val="00FB45B0"/>
    <w:rsid w:val="00FB4770"/>
    <w:rsid w:val="00FB480B"/>
    <w:rsid w:val="00FB4868"/>
    <w:rsid w:val="00FB4920"/>
    <w:rsid w:val="00FB4A46"/>
    <w:rsid w:val="00FB4D86"/>
    <w:rsid w:val="00FB4E8C"/>
    <w:rsid w:val="00FB4F40"/>
    <w:rsid w:val="00FB50B3"/>
    <w:rsid w:val="00FB5124"/>
    <w:rsid w:val="00FB5152"/>
    <w:rsid w:val="00FB51B1"/>
    <w:rsid w:val="00FB533B"/>
    <w:rsid w:val="00FB537F"/>
    <w:rsid w:val="00FB5385"/>
    <w:rsid w:val="00FB53F2"/>
    <w:rsid w:val="00FB53F6"/>
    <w:rsid w:val="00FB545A"/>
    <w:rsid w:val="00FB555A"/>
    <w:rsid w:val="00FB5641"/>
    <w:rsid w:val="00FB5655"/>
    <w:rsid w:val="00FB5659"/>
    <w:rsid w:val="00FB56C2"/>
    <w:rsid w:val="00FB5707"/>
    <w:rsid w:val="00FB5773"/>
    <w:rsid w:val="00FB5802"/>
    <w:rsid w:val="00FB58C8"/>
    <w:rsid w:val="00FB58E8"/>
    <w:rsid w:val="00FB58F5"/>
    <w:rsid w:val="00FB5932"/>
    <w:rsid w:val="00FB5934"/>
    <w:rsid w:val="00FB5997"/>
    <w:rsid w:val="00FB59BC"/>
    <w:rsid w:val="00FB5AAB"/>
    <w:rsid w:val="00FB5ADD"/>
    <w:rsid w:val="00FB5B56"/>
    <w:rsid w:val="00FB5B5C"/>
    <w:rsid w:val="00FB5B6E"/>
    <w:rsid w:val="00FB5BAF"/>
    <w:rsid w:val="00FB5C00"/>
    <w:rsid w:val="00FB5E52"/>
    <w:rsid w:val="00FB5EFE"/>
    <w:rsid w:val="00FB6051"/>
    <w:rsid w:val="00FB6091"/>
    <w:rsid w:val="00FB60B1"/>
    <w:rsid w:val="00FB61B2"/>
    <w:rsid w:val="00FB61BE"/>
    <w:rsid w:val="00FB61C9"/>
    <w:rsid w:val="00FB6250"/>
    <w:rsid w:val="00FB6487"/>
    <w:rsid w:val="00FB64D0"/>
    <w:rsid w:val="00FB656D"/>
    <w:rsid w:val="00FB6595"/>
    <w:rsid w:val="00FB666E"/>
    <w:rsid w:val="00FB6783"/>
    <w:rsid w:val="00FB67A0"/>
    <w:rsid w:val="00FB67CA"/>
    <w:rsid w:val="00FB68C1"/>
    <w:rsid w:val="00FB68FA"/>
    <w:rsid w:val="00FB693A"/>
    <w:rsid w:val="00FB6A41"/>
    <w:rsid w:val="00FB6A54"/>
    <w:rsid w:val="00FB6AD7"/>
    <w:rsid w:val="00FB6AF9"/>
    <w:rsid w:val="00FB6B75"/>
    <w:rsid w:val="00FB6CB6"/>
    <w:rsid w:val="00FB6D22"/>
    <w:rsid w:val="00FB6D95"/>
    <w:rsid w:val="00FB6D9B"/>
    <w:rsid w:val="00FB6FB6"/>
    <w:rsid w:val="00FB6FC8"/>
    <w:rsid w:val="00FB704D"/>
    <w:rsid w:val="00FB70D3"/>
    <w:rsid w:val="00FB7159"/>
    <w:rsid w:val="00FB71AD"/>
    <w:rsid w:val="00FB7289"/>
    <w:rsid w:val="00FB73C8"/>
    <w:rsid w:val="00FB73F8"/>
    <w:rsid w:val="00FB7445"/>
    <w:rsid w:val="00FB7484"/>
    <w:rsid w:val="00FB754A"/>
    <w:rsid w:val="00FB75C9"/>
    <w:rsid w:val="00FB75E2"/>
    <w:rsid w:val="00FB760E"/>
    <w:rsid w:val="00FB7665"/>
    <w:rsid w:val="00FB7796"/>
    <w:rsid w:val="00FB77C9"/>
    <w:rsid w:val="00FB77FE"/>
    <w:rsid w:val="00FB78C4"/>
    <w:rsid w:val="00FB78E8"/>
    <w:rsid w:val="00FB7967"/>
    <w:rsid w:val="00FB7A6F"/>
    <w:rsid w:val="00FB7AFE"/>
    <w:rsid w:val="00FB7B2F"/>
    <w:rsid w:val="00FB7B59"/>
    <w:rsid w:val="00FB7C79"/>
    <w:rsid w:val="00FB7CB2"/>
    <w:rsid w:val="00FB7CF6"/>
    <w:rsid w:val="00FB7E47"/>
    <w:rsid w:val="00FB7E66"/>
    <w:rsid w:val="00FB7F16"/>
    <w:rsid w:val="00FB7F39"/>
    <w:rsid w:val="00FB7F82"/>
    <w:rsid w:val="00FB7FB0"/>
    <w:rsid w:val="00FC00FE"/>
    <w:rsid w:val="00FC0200"/>
    <w:rsid w:val="00FC03EC"/>
    <w:rsid w:val="00FC04C3"/>
    <w:rsid w:val="00FC0510"/>
    <w:rsid w:val="00FC05D6"/>
    <w:rsid w:val="00FC0647"/>
    <w:rsid w:val="00FC0741"/>
    <w:rsid w:val="00FC0804"/>
    <w:rsid w:val="00FC0934"/>
    <w:rsid w:val="00FC0936"/>
    <w:rsid w:val="00FC09A7"/>
    <w:rsid w:val="00FC09EA"/>
    <w:rsid w:val="00FC0A0D"/>
    <w:rsid w:val="00FC0A61"/>
    <w:rsid w:val="00FC0C58"/>
    <w:rsid w:val="00FC0D5E"/>
    <w:rsid w:val="00FC0E53"/>
    <w:rsid w:val="00FC0E8B"/>
    <w:rsid w:val="00FC0EC9"/>
    <w:rsid w:val="00FC0ED4"/>
    <w:rsid w:val="00FC0F98"/>
    <w:rsid w:val="00FC0F9C"/>
    <w:rsid w:val="00FC10C6"/>
    <w:rsid w:val="00FC116C"/>
    <w:rsid w:val="00FC13E0"/>
    <w:rsid w:val="00FC14A5"/>
    <w:rsid w:val="00FC15DF"/>
    <w:rsid w:val="00FC16AE"/>
    <w:rsid w:val="00FC16B5"/>
    <w:rsid w:val="00FC17F5"/>
    <w:rsid w:val="00FC1895"/>
    <w:rsid w:val="00FC1AF0"/>
    <w:rsid w:val="00FC1BA3"/>
    <w:rsid w:val="00FC1C0D"/>
    <w:rsid w:val="00FC1C4D"/>
    <w:rsid w:val="00FC1C83"/>
    <w:rsid w:val="00FC1DD8"/>
    <w:rsid w:val="00FC1E83"/>
    <w:rsid w:val="00FC1E8B"/>
    <w:rsid w:val="00FC1F90"/>
    <w:rsid w:val="00FC202C"/>
    <w:rsid w:val="00FC20BA"/>
    <w:rsid w:val="00FC20CB"/>
    <w:rsid w:val="00FC20EB"/>
    <w:rsid w:val="00FC2109"/>
    <w:rsid w:val="00FC21EB"/>
    <w:rsid w:val="00FC223A"/>
    <w:rsid w:val="00FC226E"/>
    <w:rsid w:val="00FC22A7"/>
    <w:rsid w:val="00FC22BC"/>
    <w:rsid w:val="00FC2300"/>
    <w:rsid w:val="00FC2344"/>
    <w:rsid w:val="00FC2644"/>
    <w:rsid w:val="00FC2A03"/>
    <w:rsid w:val="00FC2B37"/>
    <w:rsid w:val="00FC2BAB"/>
    <w:rsid w:val="00FC2C80"/>
    <w:rsid w:val="00FC2C8C"/>
    <w:rsid w:val="00FC2CD2"/>
    <w:rsid w:val="00FC2EB4"/>
    <w:rsid w:val="00FC2EB5"/>
    <w:rsid w:val="00FC2F00"/>
    <w:rsid w:val="00FC30B9"/>
    <w:rsid w:val="00FC3253"/>
    <w:rsid w:val="00FC32A7"/>
    <w:rsid w:val="00FC3372"/>
    <w:rsid w:val="00FC34B7"/>
    <w:rsid w:val="00FC34BA"/>
    <w:rsid w:val="00FC35AF"/>
    <w:rsid w:val="00FC35CF"/>
    <w:rsid w:val="00FC36C4"/>
    <w:rsid w:val="00FC38B1"/>
    <w:rsid w:val="00FC3907"/>
    <w:rsid w:val="00FC3917"/>
    <w:rsid w:val="00FC3A9C"/>
    <w:rsid w:val="00FC3B52"/>
    <w:rsid w:val="00FC3B87"/>
    <w:rsid w:val="00FC3C04"/>
    <w:rsid w:val="00FC3C97"/>
    <w:rsid w:val="00FC3CA1"/>
    <w:rsid w:val="00FC3CCB"/>
    <w:rsid w:val="00FC3F7E"/>
    <w:rsid w:val="00FC3FD1"/>
    <w:rsid w:val="00FC4117"/>
    <w:rsid w:val="00FC41AF"/>
    <w:rsid w:val="00FC424F"/>
    <w:rsid w:val="00FC42AC"/>
    <w:rsid w:val="00FC4324"/>
    <w:rsid w:val="00FC4347"/>
    <w:rsid w:val="00FC44F9"/>
    <w:rsid w:val="00FC455C"/>
    <w:rsid w:val="00FC4659"/>
    <w:rsid w:val="00FC4663"/>
    <w:rsid w:val="00FC4692"/>
    <w:rsid w:val="00FC46EE"/>
    <w:rsid w:val="00FC4734"/>
    <w:rsid w:val="00FC4B59"/>
    <w:rsid w:val="00FC4CD6"/>
    <w:rsid w:val="00FC4D12"/>
    <w:rsid w:val="00FC4E01"/>
    <w:rsid w:val="00FC4E2B"/>
    <w:rsid w:val="00FC4E5A"/>
    <w:rsid w:val="00FC4FBD"/>
    <w:rsid w:val="00FC4FC2"/>
    <w:rsid w:val="00FC50A9"/>
    <w:rsid w:val="00FC50BE"/>
    <w:rsid w:val="00FC50D6"/>
    <w:rsid w:val="00FC5206"/>
    <w:rsid w:val="00FC5207"/>
    <w:rsid w:val="00FC5258"/>
    <w:rsid w:val="00FC537B"/>
    <w:rsid w:val="00FC53CC"/>
    <w:rsid w:val="00FC5455"/>
    <w:rsid w:val="00FC5506"/>
    <w:rsid w:val="00FC55B0"/>
    <w:rsid w:val="00FC56E1"/>
    <w:rsid w:val="00FC5BF9"/>
    <w:rsid w:val="00FC5D92"/>
    <w:rsid w:val="00FC5EF4"/>
    <w:rsid w:val="00FC5F76"/>
    <w:rsid w:val="00FC5F96"/>
    <w:rsid w:val="00FC6102"/>
    <w:rsid w:val="00FC62B3"/>
    <w:rsid w:val="00FC62E7"/>
    <w:rsid w:val="00FC6333"/>
    <w:rsid w:val="00FC641B"/>
    <w:rsid w:val="00FC6528"/>
    <w:rsid w:val="00FC6597"/>
    <w:rsid w:val="00FC6676"/>
    <w:rsid w:val="00FC6712"/>
    <w:rsid w:val="00FC6780"/>
    <w:rsid w:val="00FC6796"/>
    <w:rsid w:val="00FC6875"/>
    <w:rsid w:val="00FC69A9"/>
    <w:rsid w:val="00FC6A8B"/>
    <w:rsid w:val="00FC6BAE"/>
    <w:rsid w:val="00FC6BE5"/>
    <w:rsid w:val="00FC6D01"/>
    <w:rsid w:val="00FC6DEC"/>
    <w:rsid w:val="00FC6E54"/>
    <w:rsid w:val="00FC6E74"/>
    <w:rsid w:val="00FC6E9A"/>
    <w:rsid w:val="00FC714E"/>
    <w:rsid w:val="00FC732E"/>
    <w:rsid w:val="00FC736B"/>
    <w:rsid w:val="00FC7559"/>
    <w:rsid w:val="00FC7595"/>
    <w:rsid w:val="00FC773E"/>
    <w:rsid w:val="00FC7763"/>
    <w:rsid w:val="00FC7819"/>
    <w:rsid w:val="00FC791C"/>
    <w:rsid w:val="00FC79F6"/>
    <w:rsid w:val="00FC7B45"/>
    <w:rsid w:val="00FC7B4C"/>
    <w:rsid w:val="00FC7B55"/>
    <w:rsid w:val="00FC7B68"/>
    <w:rsid w:val="00FC7B98"/>
    <w:rsid w:val="00FC7E58"/>
    <w:rsid w:val="00FD0268"/>
    <w:rsid w:val="00FD02D5"/>
    <w:rsid w:val="00FD0405"/>
    <w:rsid w:val="00FD0437"/>
    <w:rsid w:val="00FD04BB"/>
    <w:rsid w:val="00FD0536"/>
    <w:rsid w:val="00FD054E"/>
    <w:rsid w:val="00FD06AB"/>
    <w:rsid w:val="00FD0738"/>
    <w:rsid w:val="00FD0761"/>
    <w:rsid w:val="00FD077A"/>
    <w:rsid w:val="00FD0790"/>
    <w:rsid w:val="00FD07B8"/>
    <w:rsid w:val="00FD0826"/>
    <w:rsid w:val="00FD086E"/>
    <w:rsid w:val="00FD0921"/>
    <w:rsid w:val="00FD0953"/>
    <w:rsid w:val="00FD0967"/>
    <w:rsid w:val="00FD0A12"/>
    <w:rsid w:val="00FD0A40"/>
    <w:rsid w:val="00FD0AC3"/>
    <w:rsid w:val="00FD0B35"/>
    <w:rsid w:val="00FD0BA4"/>
    <w:rsid w:val="00FD0C20"/>
    <w:rsid w:val="00FD0C64"/>
    <w:rsid w:val="00FD0D03"/>
    <w:rsid w:val="00FD0D53"/>
    <w:rsid w:val="00FD0F59"/>
    <w:rsid w:val="00FD0F6A"/>
    <w:rsid w:val="00FD1078"/>
    <w:rsid w:val="00FD11EB"/>
    <w:rsid w:val="00FD12DE"/>
    <w:rsid w:val="00FD1412"/>
    <w:rsid w:val="00FD14FD"/>
    <w:rsid w:val="00FD150D"/>
    <w:rsid w:val="00FD1519"/>
    <w:rsid w:val="00FD152B"/>
    <w:rsid w:val="00FD15A7"/>
    <w:rsid w:val="00FD15C0"/>
    <w:rsid w:val="00FD174D"/>
    <w:rsid w:val="00FD1782"/>
    <w:rsid w:val="00FD18AC"/>
    <w:rsid w:val="00FD194A"/>
    <w:rsid w:val="00FD19B7"/>
    <w:rsid w:val="00FD1AEC"/>
    <w:rsid w:val="00FD1B93"/>
    <w:rsid w:val="00FD1BB0"/>
    <w:rsid w:val="00FD1D15"/>
    <w:rsid w:val="00FD200A"/>
    <w:rsid w:val="00FD20E6"/>
    <w:rsid w:val="00FD218F"/>
    <w:rsid w:val="00FD2199"/>
    <w:rsid w:val="00FD21FF"/>
    <w:rsid w:val="00FD229B"/>
    <w:rsid w:val="00FD2302"/>
    <w:rsid w:val="00FD236E"/>
    <w:rsid w:val="00FD24D5"/>
    <w:rsid w:val="00FD2640"/>
    <w:rsid w:val="00FD26C0"/>
    <w:rsid w:val="00FD2759"/>
    <w:rsid w:val="00FD2870"/>
    <w:rsid w:val="00FD29AF"/>
    <w:rsid w:val="00FD2A3B"/>
    <w:rsid w:val="00FD2B79"/>
    <w:rsid w:val="00FD2E1D"/>
    <w:rsid w:val="00FD2E41"/>
    <w:rsid w:val="00FD2EDA"/>
    <w:rsid w:val="00FD30DE"/>
    <w:rsid w:val="00FD30E1"/>
    <w:rsid w:val="00FD31E2"/>
    <w:rsid w:val="00FD327A"/>
    <w:rsid w:val="00FD32B6"/>
    <w:rsid w:val="00FD32C1"/>
    <w:rsid w:val="00FD32C5"/>
    <w:rsid w:val="00FD32E3"/>
    <w:rsid w:val="00FD3434"/>
    <w:rsid w:val="00FD343D"/>
    <w:rsid w:val="00FD3516"/>
    <w:rsid w:val="00FD3559"/>
    <w:rsid w:val="00FD360B"/>
    <w:rsid w:val="00FD37CE"/>
    <w:rsid w:val="00FD38BB"/>
    <w:rsid w:val="00FD38D0"/>
    <w:rsid w:val="00FD3A82"/>
    <w:rsid w:val="00FD3CA3"/>
    <w:rsid w:val="00FD3DCE"/>
    <w:rsid w:val="00FD3EFD"/>
    <w:rsid w:val="00FD3F48"/>
    <w:rsid w:val="00FD3F82"/>
    <w:rsid w:val="00FD3F86"/>
    <w:rsid w:val="00FD3FB7"/>
    <w:rsid w:val="00FD407E"/>
    <w:rsid w:val="00FD40ED"/>
    <w:rsid w:val="00FD4102"/>
    <w:rsid w:val="00FD43ED"/>
    <w:rsid w:val="00FD44F7"/>
    <w:rsid w:val="00FD464D"/>
    <w:rsid w:val="00FD477B"/>
    <w:rsid w:val="00FD4881"/>
    <w:rsid w:val="00FD4882"/>
    <w:rsid w:val="00FD489A"/>
    <w:rsid w:val="00FD48F2"/>
    <w:rsid w:val="00FD49B7"/>
    <w:rsid w:val="00FD4C8A"/>
    <w:rsid w:val="00FD4CE1"/>
    <w:rsid w:val="00FD4D05"/>
    <w:rsid w:val="00FD4DE4"/>
    <w:rsid w:val="00FD5091"/>
    <w:rsid w:val="00FD50B7"/>
    <w:rsid w:val="00FD50FE"/>
    <w:rsid w:val="00FD518F"/>
    <w:rsid w:val="00FD533A"/>
    <w:rsid w:val="00FD549F"/>
    <w:rsid w:val="00FD5561"/>
    <w:rsid w:val="00FD5657"/>
    <w:rsid w:val="00FD580B"/>
    <w:rsid w:val="00FD5814"/>
    <w:rsid w:val="00FD58A8"/>
    <w:rsid w:val="00FD59E5"/>
    <w:rsid w:val="00FD5A77"/>
    <w:rsid w:val="00FD5AF0"/>
    <w:rsid w:val="00FD5B7A"/>
    <w:rsid w:val="00FD5BCD"/>
    <w:rsid w:val="00FD5C43"/>
    <w:rsid w:val="00FD5CEC"/>
    <w:rsid w:val="00FD5DB5"/>
    <w:rsid w:val="00FD5EB9"/>
    <w:rsid w:val="00FD5EBB"/>
    <w:rsid w:val="00FD6112"/>
    <w:rsid w:val="00FD616A"/>
    <w:rsid w:val="00FD61E3"/>
    <w:rsid w:val="00FD621C"/>
    <w:rsid w:val="00FD635B"/>
    <w:rsid w:val="00FD6389"/>
    <w:rsid w:val="00FD638F"/>
    <w:rsid w:val="00FD63F3"/>
    <w:rsid w:val="00FD6432"/>
    <w:rsid w:val="00FD648E"/>
    <w:rsid w:val="00FD6524"/>
    <w:rsid w:val="00FD66EE"/>
    <w:rsid w:val="00FD6857"/>
    <w:rsid w:val="00FD6977"/>
    <w:rsid w:val="00FD6A6C"/>
    <w:rsid w:val="00FD6A89"/>
    <w:rsid w:val="00FD6B3E"/>
    <w:rsid w:val="00FD6B7B"/>
    <w:rsid w:val="00FD6C72"/>
    <w:rsid w:val="00FD6D23"/>
    <w:rsid w:val="00FD6E40"/>
    <w:rsid w:val="00FD6EA6"/>
    <w:rsid w:val="00FD705F"/>
    <w:rsid w:val="00FD706D"/>
    <w:rsid w:val="00FD71FA"/>
    <w:rsid w:val="00FD7209"/>
    <w:rsid w:val="00FD7211"/>
    <w:rsid w:val="00FD7265"/>
    <w:rsid w:val="00FD7330"/>
    <w:rsid w:val="00FD7393"/>
    <w:rsid w:val="00FD739C"/>
    <w:rsid w:val="00FD74B7"/>
    <w:rsid w:val="00FD74D4"/>
    <w:rsid w:val="00FD74F6"/>
    <w:rsid w:val="00FD761A"/>
    <w:rsid w:val="00FD763D"/>
    <w:rsid w:val="00FD76D3"/>
    <w:rsid w:val="00FD77BF"/>
    <w:rsid w:val="00FD7826"/>
    <w:rsid w:val="00FD7973"/>
    <w:rsid w:val="00FD7A01"/>
    <w:rsid w:val="00FD7A86"/>
    <w:rsid w:val="00FD7DE5"/>
    <w:rsid w:val="00FD7DEF"/>
    <w:rsid w:val="00FD7E7C"/>
    <w:rsid w:val="00FD7FAA"/>
    <w:rsid w:val="00FE0010"/>
    <w:rsid w:val="00FE0045"/>
    <w:rsid w:val="00FE00EA"/>
    <w:rsid w:val="00FE01C1"/>
    <w:rsid w:val="00FE0454"/>
    <w:rsid w:val="00FE0563"/>
    <w:rsid w:val="00FE06FF"/>
    <w:rsid w:val="00FE0787"/>
    <w:rsid w:val="00FE08BE"/>
    <w:rsid w:val="00FE091E"/>
    <w:rsid w:val="00FE0929"/>
    <w:rsid w:val="00FE092D"/>
    <w:rsid w:val="00FE0960"/>
    <w:rsid w:val="00FE09AA"/>
    <w:rsid w:val="00FE09BF"/>
    <w:rsid w:val="00FE0A55"/>
    <w:rsid w:val="00FE0B3C"/>
    <w:rsid w:val="00FE0B68"/>
    <w:rsid w:val="00FE0B9D"/>
    <w:rsid w:val="00FE0C54"/>
    <w:rsid w:val="00FE0C60"/>
    <w:rsid w:val="00FE0C64"/>
    <w:rsid w:val="00FE0C7D"/>
    <w:rsid w:val="00FE0DBD"/>
    <w:rsid w:val="00FE0DC7"/>
    <w:rsid w:val="00FE0DE6"/>
    <w:rsid w:val="00FE0ECA"/>
    <w:rsid w:val="00FE0EEA"/>
    <w:rsid w:val="00FE0F75"/>
    <w:rsid w:val="00FE0F78"/>
    <w:rsid w:val="00FE11C8"/>
    <w:rsid w:val="00FE11E8"/>
    <w:rsid w:val="00FE11FB"/>
    <w:rsid w:val="00FE125D"/>
    <w:rsid w:val="00FE1295"/>
    <w:rsid w:val="00FE1350"/>
    <w:rsid w:val="00FE1362"/>
    <w:rsid w:val="00FE1397"/>
    <w:rsid w:val="00FE1746"/>
    <w:rsid w:val="00FE175B"/>
    <w:rsid w:val="00FE1811"/>
    <w:rsid w:val="00FE1862"/>
    <w:rsid w:val="00FE188D"/>
    <w:rsid w:val="00FE1932"/>
    <w:rsid w:val="00FE196C"/>
    <w:rsid w:val="00FE19E0"/>
    <w:rsid w:val="00FE1A3E"/>
    <w:rsid w:val="00FE1AC0"/>
    <w:rsid w:val="00FE1B38"/>
    <w:rsid w:val="00FE1B77"/>
    <w:rsid w:val="00FE1BAA"/>
    <w:rsid w:val="00FE1C03"/>
    <w:rsid w:val="00FE1C38"/>
    <w:rsid w:val="00FE1C62"/>
    <w:rsid w:val="00FE1CDC"/>
    <w:rsid w:val="00FE1CF3"/>
    <w:rsid w:val="00FE1D12"/>
    <w:rsid w:val="00FE1DA2"/>
    <w:rsid w:val="00FE1E3A"/>
    <w:rsid w:val="00FE1E9B"/>
    <w:rsid w:val="00FE1F38"/>
    <w:rsid w:val="00FE2335"/>
    <w:rsid w:val="00FE258C"/>
    <w:rsid w:val="00FE25C6"/>
    <w:rsid w:val="00FE2608"/>
    <w:rsid w:val="00FE2799"/>
    <w:rsid w:val="00FE28D1"/>
    <w:rsid w:val="00FE28F5"/>
    <w:rsid w:val="00FE2AB3"/>
    <w:rsid w:val="00FE2AB4"/>
    <w:rsid w:val="00FE2ABB"/>
    <w:rsid w:val="00FE2C86"/>
    <w:rsid w:val="00FE2CDE"/>
    <w:rsid w:val="00FE2D6A"/>
    <w:rsid w:val="00FE2F03"/>
    <w:rsid w:val="00FE2F75"/>
    <w:rsid w:val="00FE30DF"/>
    <w:rsid w:val="00FE31CC"/>
    <w:rsid w:val="00FE31CF"/>
    <w:rsid w:val="00FE31E7"/>
    <w:rsid w:val="00FE3225"/>
    <w:rsid w:val="00FE3238"/>
    <w:rsid w:val="00FE3259"/>
    <w:rsid w:val="00FE32C1"/>
    <w:rsid w:val="00FE33A2"/>
    <w:rsid w:val="00FE33D3"/>
    <w:rsid w:val="00FE3551"/>
    <w:rsid w:val="00FE360A"/>
    <w:rsid w:val="00FE3700"/>
    <w:rsid w:val="00FE3754"/>
    <w:rsid w:val="00FE3822"/>
    <w:rsid w:val="00FE3840"/>
    <w:rsid w:val="00FE385A"/>
    <w:rsid w:val="00FE38C3"/>
    <w:rsid w:val="00FE3972"/>
    <w:rsid w:val="00FE39A6"/>
    <w:rsid w:val="00FE3AE6"/>
    <w:rsid w:val="00FE3B28"/>
    <w:rsid w:val="00FE3BEB"/>
    <w:rsid w:val="00FE3C42"/>
    <w:rsid w:val="00FE3CA0"/>
    <w:rsid w:val="00FE3CE0"/>
    <w:rsid w:val="00FE3CFF"/>
    <w:rsid w:val="00FE3FEB"/>
    <w:rsid w:val="00FE4058"/>
    <w:rsid w:val="00FE41AB"/>
    <w:rsid w:val="00FE4266"/>
    <w:rsid w:val="00FE42B1"/>
    <w:rsid w:val="00FE4336"/>
    <w:rsid w:val="00FE43EF"/>
    <w:rsid w:val="00FE454F"/>
    <w:rsid w:val="00FE45A9"/>
    <w:rsid w:val="00FE45D6"/>
    <w:rsid w:val="00FE4751"/>
    <w:rsid w:val="00FE4782"/>
    <w:rsid w:val="00FE47E4"/>
    <w:rsid w:val="00FE4893"/>
    <w:rsid w:val="00FE4986"/>
    <w:rsid w:val="00FE4A04"/>
    <w:rsid w:val="00FE4BFA"/>
    <w:rsid w:val="00FE4C50"/>
    <w:rsid w:val="00FE4C94"/>
    <w:rsid w:val="00FE4CD2"/>
    <w:rsid w:val="00FE4CE3"/>
    <w:rsid w:val="00FE4DDD"/>
    <w:rsid w:val="00FE4DE5"/>
    <w:rsid w:val="00FE4E9E"/>
    <w:rsid w:val="00FE4F33"/>
    <w:rsid w:val="00FE4F95"/>
    <w:rsid w:val="00FE4FA0"/>
    <w:rsid w:val="00FE4FFC"/>
    <w:rsid w:val="00FE5012"/>
    <w:rsid w:val="00FE502E"/>
    <w:rsid w:val="00FE5224"/>
    <w:rsid w:val="00FE54D6"/>
    <w:rsid w:val="00FE5658"/>
    <w:rsid w:val="00FE578A"/>
    <w:rsid w:val="00FE57E9"/>
    <w:rsid w:val="00FE5A9B"/>
    <w:rsid w:val="00FE5AAA"/>
    <w:rsid w:val="00FE5AEF"/>
    <w:rsid w:val="00FE5B90"/>
    <w:rsid w:val="00FE5C6E"/>
    <w:rsid w:val="00FE5D20"/>
    <w:rsid w:val="00FE5D46"/>
    <w:rsid w:val="00FE5D79"/>
    <w:rsid w:val="00FE5EBF"/>
    <w:rsid w:val="00FE60BC"/>
    <w:rsid w:val="00FE61A9"/>
    <w:rsid w:val="00FE61E9"/>
    <w:rsid w:val="00FE6365"/>
    <w:rsid w:val="00FE6464"/>
    <w:rsid w:val="00FE64D7"/>
    <w:rsid w:val="00FE65A0"/>
    <w:rsid w:val="00FE663A"/>
    <w:rsid w:val="00FE6728"/>
    <w:rsid w:val="00FE6876"/>
    <w:rsid w:val="00FE68A1"/>
    <w:rsid w:val="00FE690C"/>
    <w:rsid w:val="00FE6917"/>
    <w:rsid w:val="00FE695E"/>
    <w:rsid w:val="00FE698C"/>
    <w:rsid w:val="00FE6B49"/>
    <w:rsid w:val="00FE6BF2"/>
    <w:rsid w:val="00FE6CEB"/>
    <w:rsid w:val="00FE6DC9"/>
    <w:rsid w:val="00FE6DDA"/>
    <w:rsid w:val="00FE6E3D"/>
    <w:rsid w:val="00FE6EAD"/>
    <w:rsid w:val="00FE6EF1"/>
    <w:rsid w:val="00FE700D"/>
    <w:rsid w:val="00FE7031"/>
    <w:rsid w:val="00FE7172"/>
    <w:rsid w:val="00FE71FA"/>
    <w:rsid w:val="00FE7439"/>
    <w:rsid w:val="00FE7512"/>
    <w:rsid w:val="00FE755A"/>
    <w:rsid w:val="00FE75E6"/>
    <w:rsid w:val="00FE786E"/>
    <w:rsid w:val="00FE7A2D"/>
    <w:rsid w:val="00FE7AD4"/>
    <w:rsid w:val="00FE7B0C"/>
    <w:rsid w:val="00FE7C2E"/>
    <w:rsid w:val="00FE7CE9"/>
    <w:rsid w:val="00FE7FF6"/>
    <w:rsid w:val="00FF003F"/>
    <w:rsid w:val="00FF0065"/>
    <w:rsid w:val="00FF013C"/>
    <w:rsid w:val="00FF0204"/>
    <w:rsid w:val="00FF020E"/>
    <w:rsid w:val="00FF044D"/>
    <w:rsid w:val="00FF04C5"/>
    <w:rsid w:val="00FF04D9"/>
    <w:rsid w:val="00FF053E"/>
    <w:rsid w:val="00FF057C"/>
    <w:rsid w:val="00FF059A"/>
    <w:rsid w:val="00FF05A8"/>
    <w:rsid w:val="00FF05D2"/>
    <w:rsid w:val="00FF061E"/>
    <w:rsid w:val="00FF062E"/>
    <w:rsid w:val="00FF078A"/>
    <w:rsid w:val="00FF0836"/>
    <w:rsid w:val="00FF08C8"/>
    <w:rsid w:val="00FF090D"/>
    <w:rsid w:val="00FF09F0"/>
    <w:rsid w:val="00FF0A4D"/>
    <w:rsid w:val="00FF0B05"/>
    <w:rsid w:val="00FF0B60"/>
    <w:rsid w:val="00FF0B83"/>
    <w:rsid w:val="00FF0B8D"/>
    <w:rsid w:val="00FF0C8D"/>
    <w:rsid w:val="00FF0D6E"/>
    <w:rsid w:val="00FF0E25"/>
    <w:rsid w:val="00FF0F18"/>
    <w:rsid w:val="00FF0F1F"/>
    <w:rsid w:val="00FF0FD3"/>
    <w:rsid w:val="00FF0FFA"/>
    <w:rsid w:val="00FF1048"/>
    <w:rsid w:val="00FF1060"/>
    <w:rsid w:val="00FF1195"/>
    <w:rsid w:val="00FF126E"/>
    <w:rsid w:val="00FF12AB"/>
    <w:rsid w:val="00FF12D5"/>
    <w:rsid w:val="00FF132F"/>
    <w:rsid w:val="00FF1430"/>
    <w:rsid w:val="00FF1446"/>
    <w:rsid w:val="00FF173F"/>
    <w:rsid w:val="00FF182E"/>
    <w:rsid w:val="00FF18C6"/>
    <w:rsid w:val="00FF193E"/>
    <w:rsid w:val="00FF1958"/>
    <w:rsid w:val="00FF1A2C"/>
    <w:rsid w:val="00FF1AF8"/>
    <w:rsid w:val="00FF1B94"/>
    <w:rsid w:val="00FF1B98"/>
    <w:rsid w:val="00FF1BA0"/>
    <w:rsid w:val="00FF1C18"/>
    <w:rsid w:val="00FF1C1D"/>
    <w:rsid w:val="00FF1C87"/>
    <w:rsid w:val="00FF1F19"/>
    <w:rsid w:val="00FF2046"/>
    <w:rsid w:val="00FF2092"/>
    <w:rsid w:val="00FF20EA"/>
    <w:rsid w:val="00FF2258"/>
    <w:rsid w:val="00FF22B4"/>
    <w:rsid w:val="00FF245B"/>
    <w:rsid w:val="00FF24BE"/>
    <w:rsid w:val="00FF25B1"/>
    <w:rsid w:val="00FF25D0"/>
    <w:rsid w:val="00FF272B"/>
    <w:rsid w:val="00FF2A5B"/>
    <w:rsid w:val="00FF2AB8"/>
    <w:rsid w:val="00FF2C85"/>
    <w:rsid w:val="00FF2DAB"/>
    <w:rsid w:val="00FF2DB8"/>
    <w:rsid w:val="00FF2EA2"/>
    <w:rsid w:val="00FF2ED9"/>
    <w:rsid w:val="00FF2F4A"/>
    <w:rsid w:val="00FF2FCE"/>
    <w:rsid w:val="00FF30DB"/>
    <w:rsid w:val="00FF314B"/>
    <w:rsid w:val="00FF31C3"/>
    <w:rsid w:val="00FF32DE"/>
    <w:rsid w:val="00FF33C9"/>
    <w:rsid w:val="00FF341F"/>
    <w:rsid w:val="00FF353E"/>
    <w:rsid w:val="00FF35AB"/>
    <w:rsid w:val="00FF35DC"/>
    <w:rsid w:val="00FF363F"/>
    <w:rsid w:val="00FF3697"/>
    <w:rsid w:val="00FF36FA"/>
    <w:rsid w:val="00FF3822"/>
    <w:rsid w:val="00FF385F"/>
    <w:rsid w:val="00FF389D"/>
    <w:rsid w:val="00FF38A6"/>
    <w:rsid w:val="00FF391C"/>
    <w:rsid w:val="00FF3967"/>
    <w:rsid w:val="00FF3A9B"/>
    <w:rsid w:val="00FF3ADF"/>
    <w:rsid w:val="00FF3C05"/>
    <w:rsid w:val="00FF3EA8"/>
    <w:rsid w:val="00FF3EC4"/>
    <w:rsid w:val="00FF3F7E"/>
    <w:rsid w:val="00FF3FCB"/>
    <w:rsid w:val="00FF3FE8"/>
    <w:rsid w:val="00FF40C6"/>
    <w:rsid w:val="00FF40E2"/>
    <w:rsid w:val="00FF40EE"/>
    <w:rsid w:val="00FF426E"/>
    <w:rsid w:val="00FF4314"/>
    <w:rsid w:val="00FF43C6"/>
    <w:rsid w:val="00FF441A"/>
    <w:rsid w:val="00FF4521"/>
    <w:rsid w:val="00FF4586"/>
    <w:rsid w:val="00FF464F"/>
    <w:rsid w:val="00FF46CA"/>
    <w:rsid w:val="00FF48DE"/>
    <w:rsid w:val="00FF4921"/>
    <w:rsid w:val="00FF4925"/>
    <w:rsid w:val="00FF4984"/>
    <w:rsid w:val="00FF4998"/>
    <w:rsid w:val="00FF4AA5"/>
    <w:rsid w:val="00FF4B03"/>
    <w:rsid w:val="00FF4B58"/>
    <w:rsid w:val="00FF4BFA"/>
    <w:rsid w:val="00FF4C4F"/>
    <w:rsid w:val="00FF4CA6"/>
    <w:rsid w:val="00FF4CCD"/>
    <w:rsid w:val="00FF4DE1"/>
    <w:rsid w:val="00FF4F2F"/>
    <w:rsid w:val="00FF4F5B"/>
    <w:rsid w:val="00FF4F7D"/>
    <w:rsid w:val="00FF4FD6"/>
    <w:rsid w:val="00FF5004"/>
    <w:rsid w:val="00FF505C"/>
    <w:rsid w:val="00FF50F0"/>
    <w:rsid w:val="00FF5121"/>
    <w:rsid w:val="00FF51AF"/>
    <w:rsid w:val="00FF5214"/>
    <w:rsid w:val="00FF52D0"/>
    <w:rsid w:val="00FF5445"/>
    <w:rsid w:val="00FF54AD"/>
    <w:rsid w:val="00FF54FB"/>
    <w:rsid w:val="00FF5523"/>
    <w:rsid w:val="00FF5593"/>
    <w:rsid w:val="00FF55B0"/>
    <w:rsid w:val="00FF5673"/>
    <w:rsid w:val="00FF5781"/>
    <w:rsid w:val="00FF57DF"/>
    <w:rsid w:val="00FF59C2"/>
    <w:rsid w:val="00FF59DC"/>
    <w:rsid w:val="00FF5A20"/>
    <w:rsid w:val="00FF5ACC"/>
    <w:rsid w:val="00FF5C0B"/>
    <w:rsid w:val="00FF5CC9"/>
    <w:rsid w:val="00FF5D41"/>
    <w:rsid w:val="00FF5D5D"/>
    <w:rsid w:val="00FF5D63"/>
    <w:rsid w:val="00FF5EB9"/>
    <w:rsid w:val="00FF60F9"/>
    <w:rsid w:val="00FF626D"/>
    <w:rsid w:val="00FF6730"/>
    <w:rsid w:val="00FF67A7"/>
    <w:rsid w:val="00FF67B2"/>
    <w:rsid w:val="00FF680B"/>
    <w:rsid w:val="00FF68C9"/>
    <w:rsid w:val="00FF68DB"/>
    <w:rsid w:val="00FF694E"/>
    <w:rsid w:val="00FF6981"/>
    <w:rsid w:val="00FF69E1"/>
    <w:rsid w:val="00FF6AC8"/>
    <w:rsid w:val="00FF6AE0"/>
    <w:rsid w:val="00FF6B94"/>
    <w:rsid w:val="00FF6BAD"/>
    <w:rsid w:val="00FF6BB8"/>
    <w:rsid w:val="00FF6BC7"/>
    <w:rsid w:val="00FF6D57"/>
    <w:rsid w:val="00FF6DD4"/>
    <w:rsid w:val="00FF6E5A"/>
    <w:rsid w:val="00FF6E8F"/>
    <w:rsid w:val="00FF6EAF"/>
    <w:rsid w:val="00FF6EF2"/>
    <w:rsid w:val="00FF7035"/>
    <w:rsid w:val="00FF708E"/>
    <w:rsid w:val="00FF709E"/>
    <w:rsid w:val="00FF70ED"/>
    <w:rsid w:val="00FF713A"/>
    <w:rsid w:val="00FF7142"/>
    <w:rsid w:val="00FF73FF"/>
    <w:rsid w:val="00FF748B"/>
    <w:rsid w:val="00FF751B"/>
    <w:rsid w:val="00FF7540"/>
    <w:rsid w:val="00FF77BA"/>
    <w:rsid w:val="00FF783A"/>
    <w:rsid w:val="00FF790A"/>
    <w:rsid w:val="00FF7967"/>
    <w:rsid w:val="00FF7A04"/>
    <w:rsid w:val="00FF7CB0"/>
    <w:rsid w:val="00FF7DE9"/>
    <w:rsid w:val="0101288F"/>
    <w:rsid w:val="0105196D"/>
    <w:rsid w:val="0106E099"/>
    <w:rsid w:val="010A2872"/>
    <w:rsid w:val="010A61F3"/>
    <w:rsid w:val="01104500"/>
    <w:rsid w:val="0111D68A"/>
    <w:rsid w:val="01123276"/>
    <w:rsid w:val="011486CC"/>
    <w:rsid w:val="01158D5C"/>
    <w:rsid w:val="011C0ABB"/>
    <w:rsid w:val="011D4027"/>
    <w:rsid w:val="011D9E1C"/>
    <w:rsid w:val="0120493F"/>
    <w:rsid w:val="01250052"/>
    <w:rsid w:val="0126B961"/>
    <w:rsid w:val="012BE387"/>
    <w:rsid w:val="0135E0B1"/>
    <w:rsid w:val="013945F1"/>
    <w:rsid w:val="014010BE"/>
    <w:rsid w:val="01454450"/>
    <w:rsid w:val="014B653F"/>
    <w:rsid w:val="014E629A"/>
    <w:rsid w:val="014F4594"/>
    <w:rsid w:val="014FB307"/>
    <w:rsid w:val="015039B3"/>
    <w:rsid w:val="0153C3FA"/>
    <w:rsid w:val="0159A70B"/>
    <w:rsid w:val="01685E13"/>
    <w:rsid w:val="01692A73"/>
    <w:rsid w:val="01727D31"/>
    <w:rsid w:val="0173D128"/>
    <w:rsid w:val="018AC535"/>
    <w:rsid w:val="018CE356"/>
    <w:rsid w:val="019307DF"/>
    <w:rsid w:val="0196F121"/>
    <w:rsid w:val="01976F95"/>
    <w:rsid w:val="01985E56"/>
    <w:rsid w:val="01987E83"/>
    <w:rsid w:val="0198A955"/>
    <w:rsid w:val="0199A18C"/>
    <w:rsid w:val="019A8A21"/>
    <w:rsid w:val="019B8DA3"/>
    <w:rsid w:val="01A1763C"/>
    <w:rsid w:val="01A3C260"/>
    <w:rsid w:val="01AB99BA"/>
    <w:rsid w:val="01AF92A9"/>
    <w:rsid w:val="01B1D678"/>
    <w:rsid w:val="01B1EDE4"/>
    <w:rsid w:val="01BE3185"/>
    <w:rsid w:val="01C127C2"/>
    <w:rsid w:val="01D36A42"/>
    <w:rsid w:val="01D37AB0"/>
    <w:rsid w:val="01DB93E2"/>
    <w:rsid w:val="01E21756"/>
    <w:rsid w:val="01E24B21"/>
    <w:rsid w:val="01E49F98"/>
    <w:rsid w:val="01E4F376"/>
    <w:rsid w:val="01F64EFB"/>
    <w:rsid w:val="01FF66F5"/>
    <w:rsid w:val="02054FF4"/>
    <w:rsid w:val="0207F36A"/>
    <w:rsid w:val="020A1616"/>
    <w:rsid w:val="020A708B"/>
    <w:rsid w:val="02171334"/>
    <w:rsid w:val="0218F765"/>
    <w:rsid w:val="02207CB6"/>
    <w:rsid w:val="0222E895"/>
    <w:rsid w:val="02233082"/>
    <w:rsid w:val="02262031"/>
    <w:rsid w:val="0226F349"/>
    <w:rsid w:val="02290F0C"/>
    <w:rsid w:val="022CAD1A"/>
    <w:rsid w:val="022CFEAD"/>
    <w:rsid w:val="022E6778"/>
    <w:rsid w:val="023216F8"/>
    <w:rsid w:val="023F608A"/>
    <w:rsid w:val="0241F66B"/>
    <w:rsid w:val="024455C3"/>
    <w:rsid w:val="024601A3"/>
    <w:rsid w:val="024A4257"/>
    <w:rsid w:val="024E17EA"/>
    <w:rsid w:val="0253D9E2"/>
    <w:rsid w:val="025FE5CF"/>
    <w:rsid w:val="02603D44"/>
    <w:rsid w:val="02638006"/>
    <w:rsid w:val="0267B0FB"/>
    <w:rsid w:val="026CE08A"/>
    <w:rsid w:val="027E2799"/>
    <w:rsid w:val="027F524C"/>
    <w:rsid w:val="02841DA8"/>
    <w:rsid w:val="0296BCFE"/>
    <w:rsid w:val="029C3DFC"/>
    <w:rsid w:val="02AA74AF"/>
    <w:rsid w:val="02AE9307"/>
    <w:rsid w:val="02B72273"/>
    <w:rsid w:val="02B74EAB"/>
    <w:rsid w:val="02BA6C70"/>
    <w:rsid w:val="02BAA4FF"/>
    <w:rsid w:val="02BB52A6"/>
    <w:rsid w:val="02BD9E48"/>
    <w:rsid w:val="02C4EF30"/>
    <w:rsid w:val="02C67C60"/>
    <w:rsid w:val="02D7201F"/>
    <w:rsid w:val="02D8F5D7"/>
    <w:rsid w:val="02D9A917"/>
    <w:rsid w:val="02DBAA03"/>
    <w:rsid w:val="02DCD250"/>
    <w:rsid w:val="02DDA5F3"/>
    <w:rsid w:val="02E2EE64"/>
    <w:rsid w:val="02E2FB08"/>
    <w:rsid w:val="02E9C17C"/>
    <w:rsid w:val="02EF6115"/>
    <w:rsid w:val="02EF6750"/>
    <w:rsid w:val="02F0472E"/>
    <w:rsid w:val="02F44BAF"/>
    <w:rsid w:val="02FB0B51"/>
    <w:rsid w:val="0306DDD7"/>
    <w:rsid w:val="030713CA"/>
    <w:rsid w:val="0307C505"/>
    <w:rsid w:val="03099312"/>
    <w:rsid w:val="03126BAF"/>
    <w:rsid w:val="0315FCA6"/>
    <w:rsid w:val="031B4A8C"/>
    <w:rsid w:val="031C983B"/>
    <w:rsid w:val="031DB2E8"/>
    <w:rsid w:val="031EDCA5"/>
    <w:rsid w:val="031FA27E"/>
    <w:rsid w:val="03223561"/>
    <w:rsid w:val="032279EA"/>
    <w:rsid w:val="032C1738"/>
    <w:rsid w:val="03345C6E"/>
    <w:rsid w:val="033770FC"/>
    <w:rsid w:val="033AD5EE"/>
    <w:rsid w:val="0348369F"/>
    <w:rsid w:val="03537C79"/>
    <w:rsid w:val="03544770"/>
    <w:rsid w:val="035CCF0D"/>
    <w:rsid w:val="035F85AC"/>
    <w:rsid w:val="036B7115"/>
    <w:rsid w:val="03712F65"/>
    <w:rsid w:val="03746F1D"/>
    <w:rsid w:val="0377F35A"/>
    <w:rsid w:val="03790262"/>
    <w:rsid w:val="037C21C9"/>
    <w:rsid w:val="03863E46"/>
    <w:rsid w:val="038CD97C"/>
    <w:rsid w:val="039446BE"/>
    <w:rsid w:val="039D103D"/>
    <w:rsid w:val="03ABB519"/>
    <w:rsid w:val="03B0E9D8"/>
    <w:rsid w:val="03C0A8F1"/>
    <w:rsid w:val="03DCEA68"/>
    <w:rsid w:val="03F12156"/>
    <w:rsid w:val="03F1EF50"/>
    <w:rsid w:val="03F4130B"/>
    <w:rsid w:val="03F53560"/>
    <w:rsid w:val="03F66C9A"/>
    <w:rsid w:val="03FE1B6B"/>
    <w:rsid w:val="04011199"/>
    <w:rsid w:val="0401FA51"/>
    <w:rsid w:val="04042B0B"/>
    <w:rsid w:val="04047823"/>
    <w:rsid w:val="0404860F"/>
    <w:rsid w:val="0406D7DC"/>
    <w:rsid w:val="040961D1"/>
    <w:rsid w:val="040F0E9F"/>
    <w:rsid w:val="040F4A34"/>
    <w:rsid w:val="0411ED9C"/>
    <w:rsid w:val="041F6275"/>
    <w:rsid w:val="04207C3F"/>
    <w:rsid w:val="04231097"/>
    <w:rsid w:val="042A46C1"/>
    <w:rsid w:val="04316937"/>
    <w:rsid w:val="04335046"/>
    <w:rsid w:val="0433D075"/>
    <w:rsid w:val="04343376"/>
    <w:rsid w:val="043A3732"/>
    <w:rsid w:val="043C1374"/>
    <w:rsid w:val="04422AEF"/>
    <w:rsid w:val="0447150E"/>
    <w:rsid w:val="044BEF4E"/>
    <w:rsid w:val="04526AC8"/>
    <w:rsid w:val="0460085F"/>
    <w:rsid w:val="046E15E7"/>
    <w:rsid w:val="046EA4BC"/>
    <w:rsid w:val="04710DE5"/>
    <w:rsid w:val="0476D11A"/>
    <w:rsid w:val="047D2DA9"/>
    <w:rsid w:val="0483277F"/>
    <w:rsid w:val="04838FAF"/>
    <w:rsid w:val="04861D4C"/>
    <w:rsid w:val="0486DD64"/>
    <w:rsid w:val="048845A3"/>
    <w:rsid w:val="048BA281"/>
    <w:rsid w:val="0490DE32"/>
    <w:rsid w:val="04932279"/>
    <w:rsid w:val="049AC9D6"/>
    <w:rsid w:val="049C5184"/>
    <w:rsid w:val="04A69859"/>
    <w:rsid w:val="04A78E18"/>
    <w:rsid w:val="04A8EB7A"/>
    <w:rsid w:val="04B0BA47"/>
    <w:rsid w:val="04B29BD4"/>
    <w:rsid w:val="04B66485"/>
    <w:rsid w:val="04BAB137"/>
    <w:rsid w:val="04BCFC53"/>
    <w:rsid w:val="04BEDF4D"/>
    <w:rsid w:val="04BFAE29"/>
    <w:rsid w:val="04C4053D"/>
    <w:rsid w:val="04D222A0"/>
    <w:rsid w:val="04D8BD85"/>
    <w:rsid w:val="04E951D0"/>
    <w:rsid w:val="04ECF6A7"/>
    <w:rsid w:val="04EDA43E"/>
    <w:rsid w:val="04F067C2"/>
    <w:rsid w:val="04F1A846"/>
    <w:rsid w:val="04F49F19"/>
    <w:rsid w:val="04F82FF5"/>
    <w:rsid w:val="04FA9A58"/>
    <w:rsid w:val="04FB5AA2"/>
    <w:rsid w:val="04FF4674"/>
    <w:rsid w:val="0502763E"/>
    <w:rsid w:val="05091FEE"/>
    <w:rsid w:val="05132E5D"/>
    <w:rsid w:val="051747B2"/>
    <w:rsid w:val="051D5CC4"/>
    <w:rsid w:val="051F267E"/>
    <w:rsid w:val="052ADD57"/>
    <w:rsid w:val="05311838"/>
    <w:rsid w:val="053A2D67"/>
    <w:rsid w:val="053DCD75"/>
    <w:rsid w:val="0542F2D7"/>
    <w:rsid w:val="0546818C"/>
    <w:rsid w:val="0547E59C"/>
    <w:rsid w:val="0557A5EE"/>
    <w:rsid w:val="0561D262"/>
    <w:rsid w:val="0566C998"/>
    <w:rsid w:val="0571BF40"/>
    <w:rsid w:val="057241C0"/>
    <w:rsid w:val="057ACF9B"/>
    <w:rsid w:val="057BD612"/>
    <w:rsid w:val="057F77E2"/>
    <w:rsid w:val="0581DBF5"/>
    <w:rsid w:val="0585E83C"/>
    <w:rsid w:val="058C1608"/>
    <w:rsid w:val="059DE01E"/>
    <w:rsid w:val="05A1DED5"/>
    <w:rsid w:val="05A7F2D2"/>
    <w:rsid w:val="05C16605"/>
    <w:rsid w:val="05C33A93"/>
    <w:rsid w:val="05C66594"/>
    <w:rsid w:val="05CAB84F"/>
    <w:rsid w:val="05CD5B8D"/>
    <w:rsid w:val="05CE2424"/>
    <w:rsid w:val="05CF014B"/>
    <w:rsid w:val="05D1E463"/>
    <w:rsid w:val="05D27F3D"/>
    <w:rsid w:val="05D4B16B"/>
    <w:rsid w:val="05E58A6D"/>
    <w:rsid w:val="05E726FD"/>
    <w:rsid w:val="05F180B0"/>
    <w:rsid w:val="05F2491A"/>
    <w:rsid w:val="05F5E1F9"/>
    <w:rsid w:val="05F759BB"/>
    <w:rsid w:val="05FB6042"/>
    <w:rsid w:val="0600B804"/>
    <w:rsid w:val="0602D42C"/>
    <w:rsid w:val="0606F43E"/>
    <w:rsid w:val="061550A4"/>
    <w:rsid w:val="06186190"/>
    <w:rsid w:val="062CE50A"/>
    <w:rsid w:val="062D3E79"/>
    <w:rsid w:val="06445E4A"/>
    <w:rsid w:val="0646BB0E"/>
    <w:rsid w:val="0648107D"/>
    <w:rsid w:val="064B2245"/>
    <w:rsid w:val="0651D5EE"/>
    <w:rsid w:val="0657CE02"/>
    <w:rsid w:val="065CB0FE"/>
    <w:rsid w:val="065EFAB5"/>
    <w:rsid w:val="0663DA75"/>
    <w:rsid w:val="06723280"/>
    <w:rsid w:val="0673EDD9"/>
    <w:rsid w:val="0675AD7A"/>
    <w:rsid w:val="067B29A3"/>
    <w:rsid w:val="067EB97B"/>
    <w:rsid w:val="06877ED2"/>
    <w:rsid w:val="0687F038"/>
    <w:rsid w:val="068AC7E5"/>
    <w:rsid w:val="068EDCFF"/>
    <w:rsid w:val="0691AF44"/>
    <w:rsid w:val="0692D2D4"/>
    <w:rsid w:val="06934F9B"/>
    <w:rsid w:val="06937EF8"/>
    <w:rsid w:val="0698EF33"/>
    <w:rsid w:val="069D148B"/>
    <w:rsid w:val="069DF8A3"/>
    <w:rsid w:val="06A0B9AC"/>
    <w:rsid w:val="06B05856"/>
    <w:rsid w:val="06B1BC88"/>
    <w:rsid w:val="06C19F86"/>
    <w:rsid w:val="06D8CB8C"/>
    <w:rsid w:val="06D958C8"/>
    <w:rsid w:val="06E21896"/>
    <w:rsid w:val="06EAE38F"/>
    <w:rsid w:val="06EFAAD2"/>
    <w:rsid w:val="06F3194B"/>
    <w:rsid w:val="06F36B81"/>
    <w:rsid w:val="06F7B0DA"/>
    <w:rsid w:val="06FA25C2"/>
    <w:rsid w:val="06FC9187"/>
    <w:rsid w:val="07016391"/>
    <w:rsid w:val="0706BA83"/>
    <w:rsid w:val="070B4061"/>
    <w:rsid w:val="070B9FA5"/>
    <w:rsid w:val="07105FFD"/>
    <w:rsid w:val="07113FE2"/>
    <w:rsid w:val="07181450"/>
    <w:rsid w:val="071C9ED8"/>
    <w:rsid w:val="07214C83"/>
    <w:rsid w:val="0723FE12"/>
    <w:rsid w:val="0725180C"/>
    <w:rsid w:val="07312C9F"/>
    <w:rsid w:val="0737B5DC"/>
    <w:rsid w:val="073B7B6C"/>
    <w:rsid w:val="073C65E5"/>
    <w:rsid w:val="074BDE46"/>
    <w:rsid w:val="074E02D6"/>
    <w:rsid w:val="0758AC6D"/>
    <w:rsid w:val="075DE020"/>
    <w:rsid w:val="07642794"/>
    <w:rsid w:val="076A4869"/>
    <w:rsid w:val="076CE25D"/>
    <w:rsid w:val="076D44C5"/>
    <w:rsid w:val="076E1684"/>
    <w:rsid w:val="076FA5B5"/>
    <w:rsid w:val="07711F6A"/>
    <w:rsid w:val="0771EC8C"/>
    <w:rsid w:val="07736B56"/>
    <w:rsid w:val="077A4A1C"/>
    <w:rsid w:val="077FE522"/>
    <w:rsid w:val="0780CAFF"/>
    <w:rsid w:val="07819D8A"/>
    <w:rsid w:val="078475DA"/>
    <w:rsid w:val="07875B96"/>
    <w:rsid w:val="07970F6C"/>
    <w:rsid w:val="079BB090"/>
    <w:rsid w:val="079CA01D"/>
    <w:rsid w:val="07AE11FB"/>
    <w:rsid w:val="07AF0B7D"/>
    <w:rsid w:val="07B01456"/>
    <w:rsid w:val="07B12DB2"/>
    <w:rsid w:val="07B369E7"/>
    <w:rsid w:val="07B73E4C"/>
    <w:rsid w:val="07BF53CC"/>
    <w:rsid w:val="07C77E30"/>
    <w:rsid w:val="07CB91FA"/>
    <w:rsid w:val="07CC0E83"/>
    <w:rsid w:val="07CC5F8E"/>
    <w:rsid w:val="07D83E65"/>
    <w:rsid w:val="07E30217"/>
    <w:rsid w:val="07E8B281"/>
    <w:rsid w:val="07E92319"/>
    <w:rsid w:val="07F2B6FC"/>
    <w:rsid w:val="0800723B"/>
    <w:rsid w:val="08013D17"/>
    <w:rsid w:val="08027CFC"/>
    <w:rsid w:val="0802EAAC"/>
    <w:rsid w:val="0809C964"/>
    <w:rsid w:val="080A32FA"/>
    <w:rsid w:val="080C63AC"/>
    <w:rsid w:val="080EDDBC"/>
    <w:rsid w:val="0815ED14"/>
    <w:rsid w:val="08160A47"/>
    <w:rsid w:val="08167DB6"/>
    <w:rsid w:val="0816E070"/>
    <w:rsid w:val="081D341D"/>
    <w:rsid w:val="081D3973"/>
    <w:rsid w:val="0822589C"/>
    <w:rsid w:val="0826C760"/>
    <w:rsid w:val="083AAA47"/>
    <w:rsid w:val="083C88BD"/>
    <w:rsid w:val="083C8CF0"/>
    <w:rsid w:val="0841C003"/>
    <w:rsid w:val="08498CE0"/>
    <w:rsid w:val="084A2D2A"/>
    <w:rsid w:val="084FC689"/>
    <w:rsid w:val="0852588F"/>
    <w:rsid w:val="0858238C"/>
    <w:rsid w:val="085EF5C3"/>
    <w:rsid w:val="085FC5C1"/>
    <w:rsid w:val="0862255A"/>
    <w:rsid w:val="08700848"/>
    <w:rsid w:val="087CC0E2"/>
    <w:rsid w:val="087DFA68"/>
    <w:rsid w:val="088262A9"/>
    <w:rsid w:val="0884BB89"/>
    <w:rsid w:val="0889F82E"/>
    <w:rsid w:val="088A9BBD"/>
    <w:rsid w:val="088F671B"/>
    <w:rsid w:val="08925340"/>
    <w:rsid w:val="08935FD9"/>
    <w:rsid w:val="08997E2F"/>
    <w:rsid w:val="089B3447"/>
    <w:rsid w:val="08A227BC"/>
    <w:rsid w:val="08ABB664"/>
    <w:rsid w:val="08AE1FB7"/>
    <w:rsid w:val="08B70E4C"/>
    <w:rsid w:val="08BBCBD3"/>
    <w:rsid w:val="08C670F5"/>
    <w:rsid w:val="08C69B88"/>
    <w:rsid w:val="08CB4606"/>
    <w:rsid w:val="08CD23E7"/>
    <w:rsid w:val="08CED68B"/>
    <w:rsid w:val="08D0075A"/>
    <w:rsid w:val="08D2E0F9"/>
    <w:rsid w:val="08D70D49"/>
    <w:rsid w:val="08E787AA"/>
    <w:rsid w:val="08EC2DCC"/>
    <w:rsid w:val="08EF829D"/>
    <w:rsid w:val="08FA41DF"/>
    <w:rsid w:val="08FCE96B"/>
    <w:rsid w:val="09060AB7"/>
    <w:rsid w:val="090871E1"/>
    <w:rsid w:val="090CAF31"/>
    <w:rsid w:val="090D74AD"/>
    <w:rsid w:val="0911FB4D"/>
    <w:rsid w:val="09142594"/>
    <w:rsid w:val="09157B92"/>
    <w:rsid w:val="0917F1B1"/>
    <w:rsid w:val="091A7123"/>
    <w:rsid w:val="091F5746"/>
    <w:rsid w:val="0923061E"/>
    <w:rsid w:val="0925B5D9"/>
    <w:rsid w:val="092D43F9"/>
    <w:rsid w:val="092ED1BE"/>
    <w:rsid w:val="092FAE2A"/>
    <w:rsid w:val="0935B5F2"/>
    <w:rsid w:val="093DF688"/>
    <w:rsid w:val="09403829"/>
    <w:rsid w:val="0952C31E"/>
    <w:rsid w:val="09533CCE"/>
    <w:rsid w:val="0955B793"/>
    <w:rsid w:val="0965F053"/>
    <w:rsid w:val="096D3618"/>
    <w:rsid w:val="0976A71B"/>
    <w:rsid w:val="0976CF88"/>
    <w:rsid w:val="0981A23E"/>
    <w:rsid w:val="09863AC6"/>
    <w:rsid w:val="0986A72E"/>
    <w:rsid w:val="09876A8E"/>
    <w:rsid w:val="0988B9EB"/>
    <w:rsid w:val="09893224"/>
    <w:rsid w:val="098B3F89"/>
    <w:rsid w:val="0994FA14"/>
    <w:rsid w:val="09951BB2"/>
    <w:rsid w:val="09978213"/>
    <w:rsid w:val="099D9470"/>
    <w:rsid w:val="099EB3CA"/>
    <w:rsid w:val="09A0B90E"/>
    <w:rsid w:val="09A95FDB"/>
    <w:rsid w:val="09ABE178"/>
    <w:rsid w:val="09AEB995"/>
    <w:rsid w:val="09B5446A"/>
    <w:rsid w:val="09B6BB04"/>
    <w:rsid w:val="09BB178F"/>
    <w:rsid w:val="09BBFD2A"/>
    <w:rsid w:val="09BC6C58"/>
    <w:rsid w:val="09CEBE07"/>
    <w:rsid w:val="09CF9DEA"/>
    <w:rsid w:val="09D3D0C7"/>
    <w:rsid w:val="09D5669B"/>
    <w:rsid w:val="09D7B5D1"/>
    <w:rsid w:val="09E75089"/>
    <w:rsid w:val="09EDAE58"/>
    <w:rsid w:val="0A016AF1"/>
    <w:rsid w:val="0A02E069"/>
    <w:rsid w:val="0A0373DA"/>
    <w:rsid w:val="0A03B6CA"/>
    <w:rsid w:val="0A075147"/>
    <w:rsid w:val="0A089498"/>
    <w:rsid w:val="0A11A337"/>
    <w:rsid w:val="0A140795"/>
    <w:rsid w:val="0A16EEC8"/>
    <w:rsid w:val="0A2EE0FE"/>
    <w:rsid w:val="0A321DBB"/>
    <w:rsid w:val="0A349B05"/>
    <w:rsid w:val="0A365383"/>
    <w:rsid w:val="0A375EE7"/>
    <w:rsid w:val="0A3FB0C5"/>
    <w:rsid w:val="0A4346F7"/>
    <w:rsid w:val="0A43EDA0"/>
    <w:rsid w:val="0A457E4A"/>
    <w:rsid w:val="0A52EC49"/>
    <w:rsid w:val="0A547788"/>
    <w:rsid w:val="0A63772F"/>
    <w:rsid w:val="0A654158"/>
    <w:rsid w:val="0A6D5308"/>
    <w:rsid w:val="0A6EA918"/>
    <w:rsid w:val="0A7C4BBB"/>
    <w:rsid w:val="0A7FC104"/>
    <w:rsid w:val="0A83E388"/>
    <w:rsid w:val="0A8FB0CF"/>
    <w:rsid w:val="0A962995"/>
    <w:rsid w:val="0A9BA8EF"/>
    <w:rsid w:val="0A9C70FA"/>
    <w:rsid w:val="0AA33123"/>
    <w:rsid w:val="0AAA1746"/>
    <w:rsid w:val="0AAEF1B2"/>
    <w:rsid w:val="0AAF40BE"/>
    <w:rsid w:val="0AB76F27"/>
    <w:rsid w:val="0AB9A044"/>
    <w:rsid w:val="0AC48A8A"/>
    <w:rsid w:val="0AC62924"/>
    <w:rsid w:val="0AC637BE"/>
    <w:rsid w:val="0AD15C69"/>
    <w:rsid w:val="0AE014AB"/>
    <w:rsid w:val="0AED877D"/>
    <w:rsid w:val="0AF489FB"/>
    <w:rsid w:val="0AFB8D0C"/>
    <w:rsid w:val="0AFED3AD"/>
    <w:rsid w:val="0B088DDC"/>
    <w:rsid w:val="0B152E4D"/>
    <w:rsid w:val="0B157E47"/>
    <w:rsid w:val="0B17C6F7"/>
    <w:rsid w:val="0B1D6065"/>
    <w:rsid w:val="0B1DC151"/>
    <w:rsid w:val="0B1E93DC"/>
    <w:rsid w:val="0B245D64"/>
    <w:rsid w:val="0B2BBC88"/>
    <w:rsid w:val="0B2CA0DB"/>
    <w:rsid w:val="0B2E0EF4"/>
    <w:rsid w:val="0B41972A"/>
    <w:rsid w:val="0B476101"/>
    <w:rsid w:val="0B489B3B"/>
    <w:rsid w:val="0B4E9104"/>
    <w:rsid w:val="0B547FB3"/>
    <w:rsid w:val="0B55B91E"/>
    <w:rsid w:val="0B582393"/>
    <w:rsid w:val="0B58A601"/>
    <w:rsid w:val="0B5C62F3"/>
    <w:rsid w:val="0B642521"/>
    <w:rsid w:val="0B6878F5"/>
    <w:rsid w:val="0B6A227F"/>
    <w:rsid w:val="0B776787"/>
    <w:rsid w:val="0B80B902"/>
    <w:rsid w:val="0B837434"/>
    <w:rsid w:val="0B854F5F"/>
    <w:rsid w:val="0B868B1E"/>
    <w:rsid w:val="0B86FAC3"/>
    <w:rsid w:val="0B907A57"/>
    <w:rsid w:val="0B917F38"/>
    <w:rsid w:val="0B955D0A"/>
    <w:rsid w:val="0B99D521"/>
    <w:rsid w:val="0BA218D8"/>
    <w:rsid w:val="0BA48EE8"/>
    <w:rsid w:val="0BA4C5C0"/>
    <w:rsid w:val="0BA6F1CF"/>
    <w:rsid w:val="0BA97A4E"/>
    <w:rsid w:val="0BADBB2B"/>
    <w:rsid w:val="0BAE074B"/>
    <w:rsid w:val="0BB1453D"/>
    <w:rsid w:val="0BB260D3"/>
    <w:rsid w:val="0BB8CB44"/>
    <w:rsid w:val="0BB956C9"/>
    <w:rsid w:val="0BBB1D63"/>
    <w:rsid w:val="0BC3F692"/>
    <w:rsid w:val="0BC46E9D"/>
    <w:rsid w:val="0BC985AF"/>
    <w:rsid w:val="0BC9DDC6"/>
    <w:rsid w:val="0BC9ECF1"/>
    <w:rsid w:val="0BCE2979"/>
    <w:rsid w:val="0BCFF9D0"/>
    <w:rsid w:val="0BD11FF7"/>
    <w:rsid w:val="0BDD515E"/>
    <w:rsid w:val="0BDDFAE9"/>
    <w:rsid w:val="0BE5C4CA"/>
    <w:rsid w:val="0BE7B069"/>
    <w:rsid w:val="0BE7C69A"/>
    <w:rsid w:val="0BE8E8B0"/>
    <w:rsid w:val="0BEA0403"/>
    <w:rsid w:val="0BEE91AE"/>
    <w:rsid w:val="0BF73DCD"/>
    <w:rsid w:val="0BF950D3"/>
    <w:rsid w:val="0BFB5BAD"/>
    <w:rsid w:val="0BFD52CB"/>
    <w:rsid w:val="0C0CC7B8"/>
    <w:rsid w:val="0C12C89F"/>
    <w:rsid w:val="0C1AB389"/>
    <w:rsid w:val="0C1FEDFB"/>
    <w:rsid w:val="0C1FF925"/>
    <w:rsid w:val="0C272138"/>
    <w:rsid w:val="0C2BC138"/>
    <w:rsid w:val="0C2CAFD9"/>
    <w:rsid w:val="0C2E5CF5"/>
    <w:rsid w:val="0C372912"/>
    <w:rsid w:val="0C3DB3EA"/>
    <w:rsid w:val="0C41499D"/>
    <w:rsid w:val="0C4421E7"/>
    <w:rsid w:val="0C44BBD7"/>
    <w:rsid w:val="0C49E172"/>
    <w:rsid w:val="0C4A3AF4"/>
    <w:rsid w:val="0C5A8DFF"/>
    <w:rsid w:val="0C5F7BEA"/>
    <w:rsid w:val="0C6FCA60"/>
    <w:rsid w:val="0C77721E"/>
    <w:rsid w:val="0C7D94B3"/>
    <w:rsid w:val="0C7ECCE9"/>
    <w:rsid w:val="0C8446B9"/>
    <w:rsid w:val="0C86C38C"/>
    <w:rsid w:val="0C8A7F63"/>
    <w:rsid w:val="0C9A5111"/>
    <w:rsid w:val="0C9AA757"/>
    <w:rsid w:val="0C9EDAF8"/>
    <w:rsid w:val="0CA86800"/>
    <w:rsid w:val="0CACB8A0"/>
    <w:rsid w:val="0CADF5E2"/>
    <w:rsid w:val="0CB1B01B"/>
    <w:rsid w:val="0CB34FA5"/>
    <w:rsid w:val="0CB3AE57"/>
    <w:rsid w:val="0CB5B6DA"/>
    <w:rsid w:val="0CC3E524"/>
    <w:rsid w:val="0CCC4B53"/>
    <w:rsid w:val="0CCDB2E8"/>
    <w:rsid w:val="0CE2F495"/>
    <w:rsid w:val="0CF1C578"/>
    <w:rsid w:val="0CF22AAA"/>
    <w:rsid w:val="0CF7D1FA"/>
    <w:rsid w:val="0CF8F85D"/>
    <w:rsid w:val="0D0699C3"/>
    <w:rsid w:val="0D08C1E5"/>
    <w:rsid w:val="0D0E64A9"/>
    <w:rsid w:val="0D0F15EE"/>
    <w:rsid w:val="0D12FDEE"/>
    <w:rsid w:val="0D14C5BD"/>
    <w:rsid w:val="0D18F0B2"/>
    <w:rsid w:val="0D1B2474"/>
    <w:rsid w:val="0D1D9885"/>
    <w:rsid w:val="0D25BE70"/>
    <w:rsid w:val="0D3640C0"/>
    <w:rsid w:val="0D3ADFEE"/>
    <w:rsid w:val="0D3C3C57"/>
    <w:rsid w:val="0D407B53"/>
    <w:rsid w:val="0D42823F"/>
    <w:rsid w:val="0D4943EB"/>
    <w:rsid w:val="0D49579E"/>
    <w:rsid w:val="0D499759"/>
    <w:rsid w:val="0D4ACB25"/>
    <w:rsid w:val="0D51FE68"/>
    <w:rsid w:val="0D5A1824"/>
    <w:rsid w:val="0D5ABC4B"/>
    <w:rsid w:val="0D5CBED9"/>
    <w:rsid w:val="0D616B2B"/>
    <w:rsid w:val="0D662265"/>
    <w:rsid w:val="0D6917F9"/>
    <w:rsid w:val="0D6CE158"/>
    <w:rsid w:val="0D76D77B"/>
    <w:rsid w:val="0D7B65A4"/>
    <w:rsid w:val="0D7D15FD"/>
    <w:rsid w:val="0D7F9270"/>
    <w:rsid w:val="0D84497B"/>
    <w:rsid w:val="0D86E428"/>
    <w:rsid w:val="0D8F9475"/>
    <w:rsid w:val="0D90DB42"/>
    <w:rsid w:val="0D912D17"/>
    <w:rsid w:val="0DA04631"/>
    <w:rsid w:val="0DA055D0"/>
    <w:rsid w:val="0DA0CE7F"/>
    <w:rsid w:val="0DAC7E4D"/>
    <w:rsid w:val="0DB36C4F"/>
    <w:rsid w:val="0DB80BF3"/>
    <w:rsid w:val="0DC1BB23"/>
    <w:rsid w:val="0DCD4A0C"/>
    <w:rsid w:val="0DCE9240"/>
    <w:rsid w:val="0DDD8B43"/>
    <w:rsid w:val="0DE0ADB9"/>
    <w:rsid w:val="0DE26962"/>
    <w:rsid w:val="0DE6A9AA"/>
    <w:rsid w:val="0DE78EBB"/>
    <w:rsid w:val="0DF3FACC"/>
    <w:rsid w:val="0DF4337A"/>
    <w:rsid w:val="0DF81482"/>
    <w:rsid w:val="0DFD90E0"/>
    <w:rsid w:val="0E067B38"/>
    <w:rsid w:val="0E08037C"/>
    <w:rsid w:val="0E0828B5"/>
    <w:rsid w:val="0E0CD816"/>
    <w:rsid w:val="0E1173C9"/>
    <w:rsid w:val="0E166360"/>
    <w:rsid w:val="0E19117B"/>
    <w:rsid w:val="0E1AAE0D"/>
    <w:rsid w:val="0E1F5F4B"/>
    <w:rsid w:val="0E242607"/>
    <w:rsid w:val="0E2B5922"/>
    <w:rsid w:val="0E2C51F6"/>
    <w:rsid w:val="0E2D16CD"/>
    <w:rsid w:val="0E2F1AA0"/>
    <w:rsid w:val="0E30B5B0"/>
    <w:rsid w:val="0E460741"/>
    <w:rsid w:val="0E46249D"/>
    <w:rsid w:val="0E483123"/>
    <w:rsid w:val="0E490C4C"/>
    <w:rsid w:val="0E4A71C8"/>
    <w:rsid w:val="0E5CA50D"/>
    <w:rsid w:val="0E675FE6"/>
    <w:rsid w:val="0E6AEFB0"/>
    <w:rsid w:val="0E6C69D5"/>
    <w:rsid w:val="0E6E52CA"/>
    <w:rsid w:val="0E712038"/>
    <w:rsid w:val="0E800933"/>
    <w:rsid w:val="0E8A56A1"/>
    <w:rsid w:val="0E8B55BA"/>
    <w:rsid w:val="0E8C7D75"/>
    <w:rsid w:val="0E8D5770"/>
    <w:rsid w:val="0E9A33C9"/>
    <w:rsid w:val="0E9C6DBE"/>
    <w:rsid w:val="0E9DC9F5"/>
    <w:rsid w:val="0EA06229"/>
    <w:rsid w:val="0EA12999"/>
    <w:rsid w:val="0EA25F1B"/>
    <w:rsid w:val="0EA34F44"/>
    <w:rsid w:val="0EA4699E"/>
    <w:rsid w:val="0EB54F08"/>
    <w:rsid w:val="0EB730C6"/>
    <w:rsid w:val="0EBBB63D"/>
    <w:rsid w:val="0EBD2DFB"/>
    <w:rsid w:val="0EBD4ABC"/>
    <w:rsid w:val="0EBE231F"/>
    <w:rsid w:val="0EBEFE75"/>
    <w:rsid w:val="0EC7AD84"/>
    <w:rsid w:val="0ECB8527"/>
    <w:rsid w:val="0ED12D3C"/>
    <w:rsid w:val="0ED39D15"/>
    <w:rsid w:val="0ED8331C"/>
    <w:rsid w:val="0EDC1DE8"/>
    <w:rsid w:val="0EDD19FB"/>
    <w:rsid w:val="0EE4747E"/>
    <w:rsid w:val="0EE59031"/>
    <w:rsid w:val="0EEA6B16"/>
    <w:rsid w:val="0EF669CD"/>
    <w:rsid w:val="0EF84849"/>
    <w:rsid w:val="0EFB60E0"/>
    <w:rsid w:val="0EFC652A"/>
    <w:rsid w:val="0F164834"/>
    <w:rsid w:val="0F174005"/>
    <w:rsid w:val="0F17881A"/>
    <w:rsid w:val="0F1C7B24"/>
    <w:rsid w:val="0F1E4200"/>
    <w:rsid w:val="0F287AF8"/>
    <w:rsid w:val="0F2CE46F"/>
    <w:rsid w:val="0F30D4D5"/>
    <w:rsid w:val="0F32178E"/>
    <w:rsid w:val="0F34B948"/>
    <w:rsid w:val="0F35DA09"/>
    <w:rsid w:val="0F3635BD"/>
    <w:rsid w:val="0F423EDE"/>
    <w:rsid w:val="0F44FA3A"/>
    <w:rsid w:val="0F54B062"/>
    <w:rsid w:val="0F57BFB1"/>
    <w:rsid w:val="0F57F51D"/>
    <w:rsid w:val="0F5AEA69"/>
    <w:rsid w:val="0F5D4B39"/>
    <w:rsid w:val="0F606F9D"/>
    <w:rsid w:val="0F751C45"/>
    <w:rsid w:val="0F77A24F"/>
    <w:rsid w:val="0F7B9F67"/>
    <w:rsid w:val="0F93CE60"/>
    <w:rsid w:val="0FA18D38"/>
    <w:rsid w:val="0FA2BA78"/>
    <w:rsid w:val="0FAA8E89"/>
    <w:rsid w:val="0FB38F91"/>
    <w:rsid w:val="0FB45BAC"/>
    <w:rsid w:val="0FB50764"/>
    <w:rsid w:val="0FB5BB9B"/>
    <w:rsid w:val="0FB95D2F"/>
    <w:rsid w:val="0FBABECC"/>
    <w:rsid w:val="0FC31A51"/>
    <w:rsid w:val="0FC933E9"/>
    <w:rsid w:val="0FCDA194"/>
    <w:rsid w:val="0FD1CB8A"/>
    <w:rsid w:val="0FD6F6B9"/>
    <w:rsid w:val="0FE0CA28"/>
    <w:rsid w:val="0FE14968"/>
    <w:rsid w:val="0FE23FC0"/>
    <w:rsid w:val="0FE7497C"/>
    <w:rsid w:val="0FE92526"/>
    <w:rsid w:val="0FE9FBC0"/>
    <w:rsid w:val="0FEA7B94"/>
    <w:rsid w:val="0FF4B638"/>
    <w:rsid w:val="0FF51BC3"/>
    <w:rsid w:val="0FF5CAF9"/>
    <w:rsid w:val="0FFB4E37"/>
    <w:rsid w:val="100293BD"/>
    <w:rsid w:val="10050629"/>
    <w:rsid w:val="1012B8DD"/>
    <w:rsid w:val="101618AD"/>
    <w:rsid w:val="1017C7EE"/>
    <w:rsid w:val="101864CC"/>
    <w:rsid w:val="101F1361"/>
    <w:rsid w:val="10249551"/>
    <w:rsid w:val="10274537"/>
    <w:rsid w:val="1029B38D"/>
    <w:rsid w:val="10360F75"/>
    <w:rsid w:val="103D77F7"/>
    <w:rsid w:val="103EC74E"/>
    <w:rsid w:val="10434FF2"/>
    <w:rsid w:val="10463203"/>
    <w:rsid w:val="104774EA"/>
    <w:rsid w:val="104FBA95"/>
    <w:rsid w:val="105EEF95"/>
    <w:rsid w:val="105F38C0"/>
    <w:rsid w:val="105F4458"/>
    <w:rsid w:val="10615C69"/>
    <w:rsid w:val="106203F0"/>
    <w:rsid w:val="1071DC9C"/>
    <w:rsid w:val="1074DAD5"/>
    <w:rsid w:val="107FB932"/>
    <w:rsid w:val="108041C7"/>
    <w:rsid w:val="10811D16"/>
    <w:rsid w:val="10824F78"/>
    <w:rsid w:val="10840B6A"/>
    <w:rsid w:val="10966190"/>
    <w:rsid w:val="109F1728"/>
    <w:rsid w:val="10A378DB"/>
    <w:rsid w:val="10A68DF9"/>
    <w:rsid w:val="10A6B4D6"/>
    <w:rsid w:val="10AEB1A0"/>
    <w:rsid w:val="10AF30F6"/>
    <w:rsid w:val="10B34F2E"/>
    <w:rsid w:val="10BBA6C5"/>
    <w:rsid w:val="10BD3DD1"/>
    <w:rsid w:val="10C84FAB"/>
    <w:rsid w:val="10C9A0A8"/>
    <w:rsid w:val="10CAC898"/>
    <w:rsid w:val="10CAD8F2"/>
    <w:rsid w:val="10CC32B8"/>
    <w:rsid w:val="10CC5A6A"/>
    <w:rsid w:val="10CC90AC"/>
    <w:rsid w:val="10D5C45E"/>
    <w:rsid w:val="10DAFA4F"/>
    <w:rsid w:val="10E4969E"/>
    <w:rsid w:val="10E593F7"/>
    <w:rsid w:val="10E5C6A2"/>
    <w:rsid w:val="10EAFE86"/>
    <w:rsid w:val="10ECF5F7"/>
    <w:rsid w:val="10ED3D07"/>
    <w:rsid w:val="10ED8C7E"/>
    <w:rsid w:val="10EE8EEF"/>
    <w:rsid w:val="10EF94BE"/>
    <w:rsid w:val="1100AB1F"/>
    <w:rsid w:val="1101FA6D"/>
    <w:rsid w:val="1104849C"/>
    <w:rsid w:val="11051A9C"/>
    <w:rsid w:val="11098C5D"/>
    <w:rsid w:val="1109FB9F"/>
    <w:rsid w:val="110B940F"/>
    <w:rsid w:val="110C524A"/>
    <w:rsid w:val="110D4CF5"/>
    <w:rsid w:val="110F9C7D"/>
    <w:rsid w:val="1111D3A7"/>
    <w:rsid w:val="111275A7"/>
    <w:rsid w:val="111451C1"/>
    <w:rsid w:val="11166804"/>
    <w:rsid w:val="111AEB2B"/>
    <w:rsid w:val="1124FD18"/>
    <w:rsid w:val="11250E9F"/>
    <w:rsid w:val="11280FAF"/>
    <w:rsid w:val="11311F83"/>
    <w:rsid w:val="1133910E"/>
    <w:rsid w:val="1134300A"/>
    <w:rsid w:val="114424F8"/>
    <w:rsid w:val="11498A70"/>
    <w:rsid w:val="114A1E5D"/>
    <w:rsid w:val="1154715E"/>
    <w:rsid w:val="115B19B0"/>
    <w:rsid w:val="11664965"/>
    <w:rsid w:val="116E3987"/>
    <w:rsid w:val="117471BB"/>
    <w:rsid w:val="11750410"/>
    <w:rsid w:val="117B0F4E"/>
    <w:rsid w:val="117CB0E0"/>
    <w:rsid w:val="1181FB08"/>
    <w:rsid w:val="118238D0"/>
    <w:rsid w:val="1187FD60"/>
    <w:rsid w:val="118CD19B"/>
    <w:rsid w:val="118E7A73"/>
    <w:rsid w:val="1193EAC5"/>
    <w:rsid w:val="1194226C"/>
    <w:rsid w:val="11A4115B"/>
    <w:rsid w:val="11A7DFB3"/>
    <w:rsid w:val="11AAB3CC"/>
    <w:rsid w:val="11AC929F"/>
    <w:rsid w:val="11ACDD3F"/>
    <w:rsid w:val="11AFB17B"/>
    <w:rsid w:val="11AFD14F"/>
    <w:rsid w:val="11B1B00E"/>
    <w:rsid w:val="11C2D2EA"/>
    <w:rsid w:val="11C2F148"/>
    <w:rsid w:val="11C8BC22"/>
    <w:rsid w:val="11CC18C6"/>
    <w:rsid w:val="11CE6109"/>
    <w:rsid w:val="11CF024E"/>
    <w:rsid w:val="11CF18CA"/>
    <w:rsid w:val="11D367AE"/>
    <w:rsid w:val="11D964DD"/>
    <w:rsid w:val="11DCEDB0"/>
    <w:rsid w:val="11E0FD6E"/>
    <w:rsid w:val="11E41C04"/>
    <w:rsid w:val="11EBCDDC"/>
    <w:rsid w:val="11EE3C1A"/>
    <w:rsid w:val="11F9DF27"/>
    <w:rsid w:val="120BE933"/>
    <w:rsid w:val="12109117"/>
    <w:rsid w:val="1212475F"/>
    <w:rsid w:val="122E075E"/>
    <w:rsid w:val="122FB810"/>
    <w:rsid w:val="123134F3"/>
    <w:rsid w:val="1231E38F"/>
    <w:rsid w:val="1233B7A3"/>
    <w:rsid w:val="1234390C"/>
    <w:rsid w:val="12367ADF"/>
    <w:rsid w:val="123747A9"/>
    <w:rsid w:val="12389872"/>
    <w:rsid w:val="1241AD9F"/>
    <w:rsid w:val="12449811"/>
    <w:rsid w:val="124CBE29"/>
    <w:rsid w:val="124EA47E"/>
    <w:rsid w:val="125B5A5E"/>
    <w:rsid w:val="125F2706"/>
    <w:rsid w:val="1261E723"/>
    <w:rsid w:val="1262C6FC"/>
    <w:rsid w:val="1268AD78"/>
    <w:rsid w:val="12690B90"/>
    <w:rsid w:val="127041E1"/>
    <w:rsid w:val="1271257F"/>
    <w:rsid w:val="12737BD1"/>
    <w:rsid w:val="12762BE8"/>
    <w:rsid w:val="1281F2C0"/>
    <w:rsid w:val="128FC2DF"/>
    <w:rsid w:val="1295C07C"/>
    <w:rsid w:val="1299E07A"/>
    <w:rsid w:val="129AAFA2"/>
    <w:rsid w:val="129D4EE4"/>
    <w:rsid w:val="12A587B4"/>
    <w:rsid w:val="12BCE44E"/>
    <w:rsid w:val="12BD0BAB"/>
    <w:rsid w:val="12C5C78C"/>
    <w:rsid w:val="12C6603E"/>
    <w:rsid w:val="12D6FABC"/>
    <w:rsid w:val="12DDD3A5"/>
    <w:rsid w:val="12E558DB"/>
    <w:rsid w:val="12E726E2"/>
    <w:rsid w:val="12EFE876"/>
    <w:rsid w:val="12EFF787"/>
    <w:rsid w:val="12FB99E4"/>
    <w:rsid w:val="12FD566C"/>
    <w:rsid w:val="13010442"/>
    <w:rsid w:val="1301467E"/>
    <w:rsid w:val="13082EAF"/>
    <w:rsid w:val="1319DE4A"/>
    <w:rsid w:val="13206216"/>
    <w:rsid w:val="1322E5F5"/>
    <w:rsid w:val="132D8BA1"/>
    <w:rsid w:val="133B53DC"/>
    <w:rsid w:val="133EFD0B"/>
    <w:rsid w:val="13405597"/>
    <w:rsid w:val="13469B9D"/>
    <w:rsid w:val="1347772D"/>
    <w:rsid w:val="134BE81F"/>
    <w:rsid w:val="134E2850"/>
    <w:rsid w:val="13598DB8"/>
    <w:rsid w:val="1364B9A9"/>
    <w:rsid w:val="136525A5"/>
    <w:rsid w:val="1366395C"/>
    <w:rsid w:val="136A3910"/>
    <w:rsid w:val="13727F97"/>
    <w:rsid w:val="1373E985"/>
    <w:rsid w:val="13740BD5"/>
    <w:rsid w:val="137B4D8A"/>
    <w:rsid w:val="137F8936"/>
    <w:rsid w:val="13868B15"/>
    <w:rsid w:val="13891763"/>
    <w:rsid w:val="138E5931"/>
    <w:rsid w:val="138FCB0E"/>
    <w:rsid w:val="1392C3D6"/>
    <w:rsid w:val="1394497C"/>
    <w:rsid w:val="1396EFE3"/>
    <w:rsid w:val="139805BA"/>
    <w:rsid w:val="139BE350"/>
    <w:rsid w:val="139EFC44"/>
    <w:rsid w:val="13A2E099"/>
    <w:rsid w:val="13A2E9BC"/>
    <w:rsid w:val="13A574CE"/>
    <w:rsid w:val="13A92371"/>
    <w:rsid w:val="13B0FC20"/>
    <w:rsid w:val="13B29C8E"/>
    <w:rsid w:val="13C545E1"/>
    <w:rsid w:val="13CB0294"/>
    <w:rsid w:val="13D2C5FD"/>
    <w:rsid w:val="13D2D673"/>
    <w:rsid w:val="13DF66D7"/>
    <w:rsid w:val="13DFC3EE"/>
    <w:rsid w:val="13EA241C"/>
    <w:rsid w:val="13F007CE"/>
    <w:rsid w:val="13F490EE"/>
    <w:rsid w:val="13F62C6F"/>
    <w:rsid w:val="13FB6554"/>
    <w:rsid w:val="13FC43CD"/>
    <w:rsid w:val="13FD2339"/>
    <w:rsid w:val="13FF0D8B"/>
    <w:rsid w:val="140080DA"/>
    <w:rsid w:val="140CB0EE"/>
    <w:rsid w:val="140CFDDC"/>
    <w:rsid w:val="140EEDC8"/>
    <w:rsid w:val="1412CFC0"/>
    <w:rsid w:val="141E32A4"/>
    <w:rsid w:val="1422AA2C"/>
    <w:rsid w:val="142FCAE6"/>
    <w:rsid w:val="143C0346"/>
    <w:rsid w:val="143CBE00"/>
    <w:rsid w:val="143D9104"/>
    <w:rsid w:val="144716E5"/>
    <w:rsid w:val="1448089B"/>
    <w:rsid w:val="1451125A"/>
    <w:rsid w:val="14512C37"/>
    <w:rsid w:val="145589A3"/>
    <w:rsid w:val="145608F3"/>
    <w:rsid w:val="145B8EB7"/>
    <w:rsid w:val="145E6A5F"/>
    <w:rsid w:val="1469AC1C"/>
    <w:rsid w:val="146D2664"/>
    <w:rsid w:val="1478C0C3"/>
    <w:rsid w:val="147915FA"/>
    <w:rsid w:val="1482DE72"/>
    <w:rsid w:val="14903344"/>
    <w:rsid w:val="1491ABB2"/>
    <w:rsid w:val="1496DDC7"/>
    <w:rsid w:val="14988FF9"/>
    <w:rsid w:val="149A8730"/>
    <w:rsid w:val="14A6C8DF"/>
    <w:rsid w:val="14AD0463"/>
    <w:rsid w:val="14B01E1C"/>
    <w:rsid w:val="14B14B18"/>
    <w:rsid w:val="14B323D1"/>
    <w:rsid w:val="14B635A7"/>
    <w:rsid w:val="14B93E40"/>
    <w:rsid w:val="14B9938E"/>
    <w:rsid w:val="14BE1CD2"/>
    <w:rsid w:val="14CDC77D"/>
    <w:rsid w:val="14CF0DA8"/>
    <w:rsid w:val="14D0E78B"/>
    <w:rsid w:val="14D2810F"/>
    <w:rsid w:val="14DE389E"/>
    <w:rsid w:val="14E0D110"/>
    <w:rsid w:val="14E1078D"/>
    <w:rsid w:val="14F221D0"/>
    <w:rsid w:val="14F2D589"/>
    <w:rsid w:val="14F63C2D"/>
    <w:rsid w:val="14F84B4C"/>
    <w:rsid w:val="14FCABC8"/>
    <w:rsid w:val="14FCF20B"/>
    <w:rsid w:val="1503EE42"/>
    <w:rsid w:val="150620BE"/>
    <w:rsid w:val="15063E2A"/>
    <w:rsid w:val="150CBC0F"/>
    <w:rsid w:val="150CFDB7"/>
    <w:rsid w:val="1513A889"/>
    <w:rsid w:val="15146738"/>
    <w:rsid w:val="15153CCC"/>
    <w:rsid w:val="15184F92"/>
    <w:rsid w:val="15207BFC"/>
    <w:rsid w:val="15219F16"/>
    <w:rsid w:val="1521FE57"/>
    <w:rsid w:val="152DB51C"/>
    <w:rsid w:val="152E7E49"/>
    <w:rsid w:val="15302E8A"/>
    <w:rsid w:val="1533A8FC"/>
    <w:rsid w:val="15380690"/>
    <w:rsid w:val="153CE2A3"/>
    <w:rsid w:val="1540BA0B"/>
    <w:rsid w:val="15461F9D"/>
    <w:rsid w:val="154A57B9"/>
    <w:rsid w:val="155CE172"/>
    <w:rsid w:val="155F44FD"/>
    <w:rsid w:val="1565E0D4"/>
    <w:rsid w:val="15772EC2"/>
    <w:rsid w:val="157D10C4"/>
    <w:rsid w:val="157EC76A"/>
    <w:rsid w:val="158074FC"/>
    <w:rsid w:val="158931F7"/>
    <w:rsid w:val="15A2E7AE"/>
    <w:rsid w:val="15A7525B"/>
    <w:rsid w:val="15AF0F00"/>
    <w:rsid w:val="15B441CC"/>
    <w:rsid w:val="15B5A08D"/>
    <w:rsid w:val="15BC8CB6"/>
    <w:rsid w:val="15BF0A38"/>
    <w:rsid w:val="15DC14AD"/>
    <w:rsid w:val="15DC4287"/>
    <w:rsid w:val="15DEA4AF"/>
    <w:rsid w:val="15DEC0C8"/>
    <w:rsid w:val="15DFDDE1"/>
    <w:rsid w:val="15E4EFAD"/>
    <w:rsid w:val="15E7B0E4"/>
    <w:rsid w:val="15EBE748"/>
    <w:rsid w:val="15F0C304"/>
    <w:rsid w:val="15FAFDA3"/>
    <w:rsid w:val="15FFE5A0"/>
    <w:rsid w:val="1603182C"/>
    <w:rsid w:val="160545D5"/>
    <w:rsid w:val="161153D4"/>
    <w:rsid w:val="1613ED93"/>
    <w:rsid w:val="16154C2F"/>
    <w:rsid w:val="161A01FB"/>
    <w:rsid w:val="161AB1F9"/>
    <w:rsid w:val="16219A88"/>
    <w:rsid w:val="16229FA9"/>
    <w:rsid w:val="16255A87"/>
    <w:rsid w:val="16272E20"/>
    <w:rsid w:val="162FAF89"/>
    <w:rsid w:val="16307880"/>
    <w:rsid w:val="163292E1"/>
    <w:rsid w:val="16329C01"/>
    <w:rsid w:val="163E3B4D"/>
    <w:rsid w:val="16439697"/>
    <w:rsid w:val="16447340"/>
    <w:rsid w:val="16451F83"/>
    <w:rsid w:val="164A990B"/>
    <w:rsid w:val="1650F8F0"/>
    <w:rsid w:val="16510DD5"/>
    <w:rsid w:val="16512803"/>
    <w:rsid w:val="16553CC3"/>
    <w:rsid w:val="16560043"/>
    <w:rsid w:val="167F2E15"/>
    <w:rsid w:val="168001E7"/>
    <w:rsid w:val="1680F4AC"/>
    <w:rsid w:val="16834887"/>
    <w:rsid w:val="16874935"/>
    <w:rsid w:val="168A6266"/>
    <w:rsid w:val="168EB512"/>
    <w:rsid w:val="168FFE95"/>
    <w:rsid w:val="1691D6C9"/>
    <w:rsid w:val="16955FEC"/>
    <w:rsid w:val="169DC8AA"/>
    <w:rsid w:val="16A65665"/>
    <w:rsid w:val="16A7F16C"/>
    <w:rsid w:val="16AB4294"/>
    <w:rsid w:val="16B3E643"/>
    <w:rsid w:val="16B5D767"/>
    <w:rsid w:val="16BB6DF8"/>
    <w:rsid w:val="16C28C16"/>
    <w:rsid w:val="16C57A46"/>
    <w:rsid w:val="16C5A529"/>
    <w:rsid w:val="16C8425E"/>
    <w:rsid w:val="16CD63D3"/>
    <w:rsid w:val="16D16898"/>
    <w:rsid w:val="16D2977C"/>
    <w:rsid w:val="16D3248C"/>
    <w:rsid w:val="16D612D2"/>
    <w:rsid w:val="16D95BE1"/>
    <w:rsid w:val="16DB6583"/>
    <w:rsid w:val="16E52916"/>
    <w:rsid w:val="16E92472"/>
    <w:rsid w:val="16EEBB99"/>
    <w:rsid w:val="16EF0625"/>
    <w:rsid w:val="16EFCE00"/>
    <w:rsid w:val="16F17FBE"/>
    <w:rsid w:val="16F2C6E8"/>
    <w:rsid w:val="16F7CD33"/>
    <w:rsid w:val="16F96CB5"/>
    <w:rsid w:val="16FEB854"/>
    <w:rsid w:val="1717D31C"/>
    <w:rsid w:val="171C9A4E"/>
    <w:rsid w:val="17306775"/>
    <w:rsid w:val="17335A6E"/>
    <w:rsid w:val="173398F0"/>
    <w:rsid w:val="173480E4"/>
    <w:rsid w:val="1736C1BF"/>
    <w:rsid w:val="1738133E"/>
    <w:rsid w:val="173E1A6C"/>
    <w:rsid w:val="173E296A"/>
    <w:rsid w:val="174C56BF"/>
    <w:rsid w:val="174D703A"/>
    <w:rsid w:val="1752F776"/>
    <w:rsid w:val="175FA8A5"/>
    <w:rsid w:val="1763428A"/>
    <w:rsid w:val="17640B42"/>
    <w:rsid w:val="1766F690"/>
    <w:rsid w:val="176AC23C"/>
    <w:rsid w:val="1771699A"/>
    <w:rsid w:val="1774217B"/>
    <w:rsid w:val="177E8631"/>
    <w:rsid w:val="1782D567"/>
    <w:rsid w:val="17836BAD"/>
    <w:rsid w:val="1785AA4B"/>
    <w:rsid w:val="178612B2"/>
    <w:rsid w:val="178942E2"/>
    <w:rsid w:val="17912D35"/>
    <w:rsid w:val="179314DF"/>
    <w:rsid w:val="1795726B"/>
    <w:rsid w:val="1795FECC"/>
    <w:rsid w:val="179CD7AA"/>
    <w:rsid w:val="17AA6367"/>
    <w:rsid w:val="17AB781D"/>
    <w:rsid w:val="17B47B5B"/>
    <w:rsid w:val="17B54AC8"/>
    <w:rsid w:val="17BAF7A7"/>
    <w:rsid w:val="17BB4682"/>
    <w:rsid w:val="17C0274C"/>
    <w:rsid w:val="17CC52B3"/>
    <w:rsid w:val="17D53D9F"/>
    <w:rsid w:val="17DF5951"/>
    <w:rsid w:val="17E1D297"/>
    <w:rsid w:val="17E1E190"/>
    <w:rsid w:val="17E2120D"/>
    <w:rsid w:val="17EA61F7"/>
    <w:rsid w:val="17ED0B21"/>
    <w:rsid w:val="17EFF4E5"/>
    <w:rsid w:val="17F1CB12"/>
    <w:rsid w:val="17F42EF4"/>
    <w:rsid w:val="17F9E401"/>
    <w:rsid w:val="17FC2CD2"/>
    <w:rsid w:val="180411BC"/>
    <w:rsid w:val="180726F8"/>
    <w:rsid w:val="1807C115"/>
    <w:rsid w:val="1811EB82"/>
    <w:rsid w:val="181766E3"/>
    <w:rsid w:val="181EA56B"/>
    <w:rsid w:val="181F6D81"/>
    <w:rsid w:val="18234549"/>
    <w:rsid w:val="18487EA3"/>
    <w:rsid w:val="1858D89C"/>
    <w:rsid w:val="185C6EF9"/>
    <w:rsid w:val="18647F3D"/>
    <w:rsid w:val="1867F70E"/>
    <w:rsid w:val="1877C33E"/>
    <w:rsid w:val="18791B17"/>
    <w:rsid w:val="1883BE52"/>
    <w:rsid w:val="18875EBB"/>
    <w:rsid w:val="188799F0"/>
    <w:rsid w:val="18919568"/>
    <w:rsid w:val="1895338A"/>
    <w:rsid w:val="189D4145"/>
    <w:rsid w:val="189F8D81"/>
    <w:rsid w:val="18A7981D"/>
    <w:rsid w:val="18AE4ADD"/>
    <w:rsid w:val="18B3F705"/>
    <w:rsid w:val="18C630BF"/>
    <w:rsid w:val="18CBC03D"/>
    <w:rsid w:val="18D3D769"/>
    <w:rsid w:val="18D80206"/>
    <w:rsid w:val="18E2F764"/>
    <w:rsid w:val="18E3A0BF"/>
    <w:rsid w:val="18E4D3C7"/>
    <w:rsid w:val="18E65ABE"/>
    <w:rsid w:val="18E89199"/>
    <w:rsid w:val="18EA7D1C"/>
    <w:rsid w:val="18ED60FA"/>
    <w:rsid w:val="18F07091"/>
    <w:rsid w:val="18F8A7E4"/>
    <w:rsid w:val="19012214"/>
    <w:rsid w:val="1901974B"/>
    <w:rsid w:val="1901AFF8"/>
    <w:rsid w:val="190F788D"/>
    <w:rsid w:val="19187299"/>
    <w:rsid w:val="1918CB8D"/>
    <w:rsid w:val="19197389"/>
    <w:rsid w:val="191A693A"/>
    <w:rsid w:val="191AC3D6"/>
    <w:rsid w:val="191B480A"/>
    <w:rsid w:val="191BEB62"/>
    <w:rsid w:val="19237267"/>
    <w:rsid w:val="1925813A"/>
    <w:rsid w:val="192CF468"/>
    <w:rsid w:val="193A1F46"/>
    <w:rsid w:val="193DB8F8"/>
    <w:rsid w:val="1948765F"/>
    <w:rsid w:val="19492F2B"/>
    <w:rsid w:val="19514C95"/>
    <w:rsid w:val="1957E265"/>
    <w:rsid w:val="19598FFC"/>
    <w:rsid w:val="1964A3C0"/>
    <w:rsid w:val="19699DB5"/>
    <w:rsid w:val="1973A351"/>
    <w:rsid w:val="19778CAE"/>
    <w:rsid w:val="197AC4A8"/>
    <w:rsid w:val="197BBA2F"/>
    <w:rsid w:val="1980AC70"/>
    <w:rsid w:val="19A83C83"/>
    <w:rsid w:val="19AA7F11"/>
    <w:rsid w:val="19AC2DF2"/>
    <w:rsid w:val="19AD302C"/>
    <w:rsid w:val="19AEE18E"/>
    <w:rsid w:val="19B3879B"/>
    <w:rsid w:val="19B5072B"/>
    <w:rsid w:val="19C64E49"/>
    <w:rsid w:val="19CC1E98"/>
    <w:rsid w:val="19D3700E"/>
    <w:rsid w:val="19D5136E"/>
    <w:rsid w:val="19E70F1C"/>
    <w:rsid w:val="19E7397F"/>
    <w:rsid w:val="19EB2329"/>
    <w:rsid w:val="19F17D5B"/>
    <w:rsid w:val="1A04B9D1"/>
    <w:rsid w:val="1A06466E"/>
    <w:rsid w:val="1A15F72D"/>
    <w:rsid w:val="1A1AF408"/>
    <w:rsid w:val="1A1E9612"/>
    <w:rsid w:val="1A219681"/>
    <w:rsid w:val="1A228FF3"/>
    <w:rsid w:val="1A22B25B"/>
    <w:rsid w:val="1A231803"/>
    <w:rsid w:val="1A259D96"/>
    <w:rsid w:val="1A306F40"/>
    <w:rsid w:val="1A33EFA8"/>
    <w:rsid w:val="1A3A9772"/>
    <w:rsid w:val="1A3AC1B3"/>
    <w:rsid w:val="1A3CF64D"/>
    <w:rsid w:val="1A3F2ADD"/>
    <w:rsid w:val="1A43E275"/>
    <w:rsid w:val="1A4BD6DB"/>
    <w:rsid w:val="1A5ED071"/>
    <w:rsid w:val="1A5F2EDF"/>
    <w:rsid w:val="1A65D6AD"/>
    <w:rsid w:val="1A667496"/>
    <w:rsid w:val="1A74C08B"/>
    <w:rsid w:val="1A75C092"/>
    <w:rsid w:val="1A853AFB"/>
    <w:rsid w:val="1A9F0FBA"/>
    <w:rsid w:val="1A9F7EFE"/>
    <w:rsid w:val="1AA1E9FC"/>
    <w:rsid w:val="1AA34949"/>
    <w:rsid w:val="1AAD3455"/>
    <w:rsid w:val="1AB4477B"/>
    <w:rsid w:val="1AB59FBD"/>
    <w:rsid w:val="1ABB8D55"/>
    <w:rsid w:val="1ABC22D7"/>
    <w:rsid w:val="1ABD6DCD"/>
    <w:rsid w:val="1AC51ECC"/>
    <w:rsid w:val="1AC748D0"/>
    <w:rsid w:val="1AC7611F"/>
    <w:rsid w:val="1ACF2F57"/>
    <w:rsid w:val="1AD36381"/>
    <w:rsid w:val="1AD88D3C"/>
    <w:rsid w:val="1AE5DAB2"/>
    <w:rsid w:val="1AEFFAFD"/>
    <w:rsid w:val="1AF534B8"/>
    <w:rsid w:val="1AF61D0A"/>
    <w:rsid w:val="1AF953E2"/>
    <w:rsid w:val="1AFD403E"/>
    <w:rsid w:val="1B028452"/>
    <w:rsid w:val="1B0A0991"/>
    <w:rsid w:val="1B0E083B"/>
    <w:rsid w:val="1B0F2AC0"/>
    <w:rsid w:val="1B12CAD7"/>
    <w:rsid w:val="1B1B30EF"/>
    <w:rsid w:val="1B1C2E46"/>
    <w:rsid w:val="1B26295B"/>
    <w:rsid w:val="1B27F8C2"/>
    <w:rsid w:val="1B28575E"/>
    <w:rsid w:val="1B2C9B46"/>
    <w:rsid w:val="1B2D36ED"/>
    <w:rsid w:val="1B2EA3D4"/>
    <w:rsid w:val="1B2EC603"/>
    <w:rsid w:val="1B31C870"/>
    <w:rsid w:val="1B380AE2"/>
    <w:rsid w:val="1B409D1D"/>
    <w:rsid w:val="1B42D357"/>
    <w:rsid w:val="1B43BFFC"/>
    <w:rsid w:val="1B49C760"/>
    <w:rsid w:val="1B5DC3C1"/>
    <w:rsid w:val="1B5F2FF1"/>
    <w:rsid w:val="1B67C67E"/>
    <w:rsid w:val="1B6BC524"/>
    <w:rsid w:val="1B6D18D8"/>
    <w:rsid w:val="1B6E38F6"/>
    <w:rsid w:val="1B83645E"/>
    <w:rsid w:val="1B847F12"/>
    <w:rsid w:val="1B9509F0"/>
    <w:rsid w:val="1B9D11D8"/>
    <w:rsid w:val="1B9EB903"/>
    <w:rsid w:val="1B9EF2E8"/>
    <w:rsid w:val="1BA07972"/>
    <w:rsid w:val="1BA45B00"/>
    <w:rsid w:val="1BAA0F9E"/>
    <w:rsid w:val="1BAAF48F"/>
    <w:rsid w:val="1BAC411B"/>
    <w:rsid w:val="1BAFDEF3"/>
    <w:rsid w:val="1BC9E424"/>
    <w:rsid w:val="1BCB087B"/>
    <w:rsid w:val="1BCC65EA"/>
    <w:rsid w:val="1BCCE2A0"/>
    <w:rsid w:val="1BCFB4CE"/>
    <w:rsid w:val="1BD35CDF"/>
    <w:rsid w:val="1BD98468"/>
    <w:rsid w:val="1BD9F049"/>
    <w:rsid w:val="1BDAF39F"/>
    <w:rsid w:val="1BE697E7"/>
    <w:rsid w:val="1BF8A726"/>
    <w:rsid w:val="1BF8B6F7"/>
    <w:rsid w:val="1C0B6657"/>
    <w:rsid w:val="1C1042BD"/>
    <w:rsid w:val="1C1E3F91"/>
    <w:rsid w:val="1C1F7054"/>
    <w:rsid w:val="1C214CC1"/>
    <w:rsid w:val="1C22A150"/>
    <w:rsid w:val="1C25A800"/>
    <w:rsid w:val="1C2C99A6"/>
    <w:rsid w:val="1C2E68A5"/>
    <w:rsid w:val="1C399DF4"/>
    <w:rsid w:val="1C41AC59"/>
    <w:rsid w:val="1C46EE1A"/>
    <w:rsid w:val="1C52CD85"/>
    <w:rsid w:val="1C57BE6E"/>
    <w:rsid w:val="1C591D31"/>
    <w:rsid w:val="1C5C7242"/>
    <w:rsid w:val="1C5F2D6F"/>
    <w:rsid w:val="1C64C5C9"/>
    <w:rsid w:val="1C67ED5B"/>
    <w:rsid w:val="1C697079"/>
    <w:rsid w:val="1C6A7EA9"/>
    <w:rsid w:val="1C6B360E"/>
    <w:rsid w:val="1C7DCC04"/>
    <w:rsid w:val="1C7F79D6"/>
    <w:rsid w:val="1C81EDD4"/>
    <w:rsid w:val="1C820BE2"/>
    <w:rsid w:val="1C826D52"/>
    <w:rsid w:val="1C88A923"/>
    <w:rsid w:val="1C89E18C"/>
    <w:rsid w:val="1C902B15"/>
    <w:rsid w:val="1C90442D"/>
    <w:rsid w:val="1C94A65D"/>
    <w:rsid w:val="1C954C78"/>
    <w:rsid w:val="1CA21028"/>
    <w:rsid w:val="1CA3F507"/>
    <w:rsid w:val="1CA5BFE5"/>
    <w:rsid w:val="1CA64420"/>
    <w:rsid w:val="1CA71D28"/>
    <w:rsid w:val="1CAB9415"/>
    <w:rsid w:val="1CACE307"/>
    <w:rsid w:val="1CAEAB76"/>
    <w:rsid w:val="1CB0F626"/>
    <w:rsid w:val="1CB12EB3"/>
    <w:rsid w:val="1CB9243B"/>
    <w:rsid w:val="1CBDA2D9"/>
    <w:rsid w:val="1CBE60C1"/>
    <w:rsid w:val="1CC084A7"/>
    <w:rsid w:val="1CC5CD1A"/>
    <w:rsid w:val="1CD5C698"/>
    <w:rsid w:val="1CE0DD5B"/>
    <w:rsid w:val="1CE36E88"/>
    <w:rsid w:val="1CE416AA"/>
    <w:rsid w:val="1CE432E4"/>
    <w:rsid w:val="1CE4A8BC"/>
    <w:rsid w:val="1CE56672"/>
    <w:rsid w:val="1CE6F31F"/>
    <w:rsid w:val="1CE7EB82"/>
    <w:rsid w:val="1CF21635"/>
    <w:rsid w:val="1CFA73A3"/>
    <w:rsid w:val="1CFC1C29"/>
    <w:rsid w:val="1CFCE44E"/>
    <w:rsid w:val="1D06E811"/>
    <w:rsid w:val="1D0B9E85"/>
    <w:rsid w:val="1D0C02F1"/>
    <w:rsid w:val="1D113BC3"/>
    <w:rsid w:val="1D155A1D"/>
    <w:rsid w:val="1D174AD2"/>
    <w:rsid w:val="1D174FED"/>
    <w:rsid w:val="1D19CDC2"/>
    <w:rsid w:val="1D240D1B"/>
    <w:rsid w:val="1D25D042"/>
    <w:rsid w:val="1D2AE5A1"/>
    <w:rsid w:val="1D2E23C0"/>
    <w:rsid w:val="1D3D9AC8"/>
    <w:rsid w:val="1D4091CF"/>
    <w:rsid w:val="1D45CA98"/>
    <w:rsid w:val="1D4AF2D1"/>
    <w:rsid w:val="1D4D3FA1"/>
    <w:rsid w:val="1D5185A9"/>
    <w:rsid w:val="1D55D126"/>
    <w:rsid w:val="1D5A4EA6"/>
    <w:rsid w:val="1D604767"/>
    <w:rsid w:val="1D661B32"/>
    <w:rsid w:val="1D674CC9"/>
    <w:rsid w:val="1D69636E"/>
    <w:rsid w:val="1D7AF5F3"/>
    <w:rsid w:val="1D7E79BF"/>
    <w:rsid w:val="1D8FEE64"/>
    <w:rsid w:val="1D9E6BBF"/>
    <w:rsid w:val="1DAE0F56"/>
    <w:rsid w:val="1DB332BE"/>
    <w:rsid w:val="1DB56638"/>
    <w:rsid w:val="1DB804C2"/>
    <w:rsid w:val="1DBCA7E2"/>
    <w:rsid w:val="1DBE9AF2"/>
    <w:rsid w:val="1DC3B24B"/>
    <w:rsid w:val="1DCD38DB"/>
    <w:rsid w:val="1DCF2F93"/>
    <w:rsid w:val="1DD07603"/>
    <w:rsid w:val="1DD78B69"/>
    <w:rsid w:val="1DD82A60"/>
    <w:rsid w:val="1DEAB897"/>
    <w:rsid w:val="1DEC3965"/>
    <w:rsid w:val="1DEC4358"/>
    <w:rsid w:val="1DEF75BA"/>
    <w:rsid w:val="1DF4699D"/>
    <w:rsid w:val="1DF72686"/>
    <w:rsid w:val="1DFD4C16"/>
    <w:rsid w:val="1DFE9FCA"/>
    <w:rsid w:val="1E006A38"/>
    <w:rsid w:val="1E01FFED"/>
    <w:rsid w:val="1E024A0D"/>
    <w:rsid w:val="1E047F16"/>
    <w:rsid w:val="1E1836FC"/>
    <w:rsid w:val="1E1C59EA"/>
    <w:rsid w:val="1E1CDF06"/>
    <w:rsid w:val="1E1E1160"/>
    <w:rsid w:val="1E26E5D3"/>
    <w:rsid w:val="1E27B1EC"/>
    <w:rsid w:val="1E295D5B"/>
    <w:rsid w:val="1E2DB24B"/>
    <w:rsid w:val="1E2F0341"/>
    <w:rsid w:val="1E31828A"/>
    <w:rsid w:val="1E375996"/>
    <w:rsid w:val="1E447CCD"/>
    <w:rsid w:val="1E44F596"/>
    <w:rsid w:val="1E4A1761"/>
    <w:rsid w:val="1E4A411B"/>
    <w:rsid w:val="1E4BFCED"/>
    <w:rsid w:val="1E4F1D2E"/>
    <w:rsid w:val="1E51657D"/>
    <w:rsid w:val="1E51E7BC"/>
    <w:rsid w:val="1E5995FB"/>
    <w:rsid w:val="1E5A8D00"/>
    <w:rsid w:val="1E5C5F9B"/>
    <w:rsid w:val="1E5CCA51"/>
    <w:rsid w:val="1E5ECE80"/>
    <w:rsid w:val="1E614303"/>
    <w:rsid w:val="1E696C94"/>
    <w:rsid w:val="1E6E7617"/>
    <w:rsid w:val="1E7006F2"/>
    <w:rsid w:val="1E73B56D"/>
    <w:rsid w:val="1E74F33E"/>
    <w:rsid w:val="1E783B02"/>
    <w:rsid w:val="1E7C1448"/>
    <w:rsid w:val="1E7C8B4E"/>
    <w:rsid w:val="1E8EDB98"/>
    <w:rsid w:val="1E901D74"/>
    <w:rsid w:val="1E95ED49"/>
    <w:rsid w:val="1EA80C01"/>
    <w:rsid w:val="1EA9DAE1"/>
    <w:rsid w:val="1EB39D0A"/>
    <w:rsid w:val="1EBEC9BB"/>
    <w:rsid w:val="1EC1B303"/>
    <w:rsid w:val="1EC42F42"/>
    <w:rsid w:val="1EC5BABB"/>
    <w:rsid w:val="1ECABDAC"/>
    <w:rsid w:val="1ECD416C"/>
    <w:rsid w:val="1ECE135B"/>
    <w:rsid w:val="1ED7C1F3"/>
    <w:rsid w:val="1EDA89C1"/>
    <w:rsid w:val="1EF789B7"/>
    <w:rsid w:val="1EF83D4D"/>
    <w:rsid w:val="1EF99F28"/>
    <w:rsid w:val="1F09CAB8"/>
    <w:rsid w:val="1F0C3257"/>
    <w:rsid w:val="1F158B8D"/>
    <w:rsid w:val="1F17138A"/>
    <w:rsid w:val="1F1B24DE"/>
    <w:rsid w:val="1F21190D"/>
    <w:rsid w:val="1F2273C8"/>
    <w:rsid w:val="1F235FD0"/>
    <w:rsid w:val="1F26B01F"/>
    <w:rsid w:val="1F2DC7EC"/>
    <w:rsid w:val="1F30DB3D"/>
    <w:rsid w:val="1F33B6BD"/>
    <w:rsid w:val="1F3B733B"/>
    <w:rsid w:val="1F40B194"/>
    <w:rsid w:val="1F4A9887"/>
    <w:rsid w:val="1F4FC6C2"/>
    <w:rsid w:val="1F52DF1F"/>
    <w:rsid w:val="1F59EB31"/>
    <w:rsid w:val="1F5E0460"/>
    <w:rsid w:val="1F5FEF7A"/>
    <w:rsid w:val="1F614161"/>
    <w:rsid w:val="1F63C624"/>
    <w:rsid w:val="1F74EAEE"/>
    <w:rsid w:val="1F777B66"/>
    <w:rsid w:val="1F7D777A"/>
    <w:rsid w:val="1F835968"/>
    <w:rsid w:val="1FA18F37"/>
    <w:rsid w:val="1FA1F953"/>
    <w:rsid w:val="1FA9B4ED"/>
    <w:rsid w:val="1FAA82D1"/>
    <w:rsid w:val="1FAB13A9"/>
    <w:rsid w:val="1FB40E3F"/>
    <w:rsid w:val="1FBA4D46"/>
    <w:rsid w:val="1FC02EA4"/>
    <w:rsid w:val="1FC3497B"/>
    <w:rsid w:val="1FCEB5FF"/>
    <w:rsid w:val="1FD19585"/>
    <w:rsid w:val="1FDB9499"/>
    <w:rsid w:val="1FDD7CC4"/>
    <w:rsid w:val="1FDEFC7A"/>
    <w:rsid w:val="1FE9E3BD"/>
    <w:rsid w:val="1FF376E8"/>
    <w:rsid w:val="1FF872EE"/>
    <w:rsid w:val="1FFB4C49"/>
    <w:rsid w:val="1FFFCC0A"/>
    <w:rsid w:val="200A6A39"/>
    <w:rsid w:val="200D7DB5"/>
    <w:rsid w:val="200E19A6"/>
    <w:rsid w:val="200FA6EB"/>
    <w:rsid w:val="201535DA"/>
    <w:rsid w:val="2023609B"/>
    <w:rsid w:val="20253CA6"/>
    <w:rsid w:val="202FF8FA"/>
    <w:rsid w:val="20388B83"/>
    <w:rsid w:val="20399A65"/>
    <w:rsid w:val="203D4DE2"/>
    <w:rsid w:val="2040374D"/>
    <w:rsid w:val="2042908B"/>
    <w:rsid w:val="204C006E"/>
    <w:rsid w:val="2050A6B1"/>
    <w:rsid w:val="2059D943"/>
    <w:rsid w:val="20609160"/>
    <w:rsid w:val="2068FB7A"/>
    <w:rsid w:val="206B5A03"/>
    <w:rsid w:val="206DBDBC"/>
    <w:rsid w:val="20701F7B"/>
    <w:rsid w:val="207383B3"/>
    <w:rsid w:val="2074E38E"/>
    <w:rsid w:val="207AD81E"/>
    <w:rsid w:val="20825CA1"/>
    <w:rsid w:val="20901149"/>
    <w:rsid w:val="209088E9"/>
    <w:rsid w:val="2094D38C"/>
    <w:rsid w:val="2094D398"/>
    <w:rsid w:val="20950FD5"/>
    <w:rsid w:val="209C6D64"/>
    <w:rsid w:val="20A20A32"/>
    <w:rsid w:val="20BDF1B2"/>
    <w:rsid w:val="20D38046"/>
    <w:rsid w:val="20D38C7F"/>
    <w:rsid w:val="20D71847"/>
    <w:rsid w:val="20DD2315"/>
    <w:rsid w:val="20DF1F5C"/>
    <w:rsid w:val="20DF3F9A"/>
    <w:rsid w:val="20E8B8DF"/>
    <w:rsid w:val="20E919BF"/>
    <w:rsid w:val="20EBA154"/>
    <w:rsid w:val="20F1E81B"/>
    <w:rsid w:val="20F3B6FD"/>
    <w:rsid w:val="20F982B7"/>
    <w:rsid w:val="20FA65EE"/>
    <w:rsid w:val="20FCF924"/>
    <w:rsid w:val="21018DBC"/>
    <w:rsid w:val="21029A1D"/>
    <w:rsid w:val="2113B5EB"/>
    <w:rsid w:val="2113C5EB"/>
    <w:rsid w:val="2117DA67"/>
    <w:rsid w:val="211A2CB8"/>
    <w:rsid w:val="211F13EB"/>
    <w:rsid w:val="21276201"/>
    <w:rsid w:val="2127E510"/>
    <w:rsid w:val="212BB1BD"/>
    <w:rsid w:val="212D901C"/>
    <w:rsid w:val="2130EEF9"/>
    <w:rsid w:val="21318D35"/>
    <w:rsid w:val="2135D541"/>
    <w:rsid w:val="213D615C"/>
    <w:rsid w:val="213E22C6"/>
    <w:rsid w:val="21402B22"/>
    <w:rsid w:val="2140CF31"/>
    <w:rsid w:val="2149C7A2"/>
    <w:rsid w:val="214BAF0E"/>
    <w:rsid w:val="2152A066"/>
    <w:rsid w:val="21541F27"/>
    <w:rsid w:val="215E3B7C"/>
    <w:rsid w:val="21642ABD"/>
    <w:rsid w:val="21651FBF"/>
    <w:rsid w:val="2168FD8F"/>
    <w:rsid w:val="216967ED"/>
    <w:rsid w:val="216E8568"/>
    <w:rsid w:val="217BDDB0"/>
    <w:rsid w:val="21894798"/>
    <w:rsid w:val="218BD1C2"/>
    <w:rsid w:val="218C2DCC"/>
    <w:rsid w:val="2194B74E"/>
    <w:rsid w:val="21951AC6"/>
    <w:rsid w:val="21A24F36"/>
    <w:rsid w:val="21A2CE39"/>
    <w:rsid w:val="21AA6B83"/>
    <w:rsid w:val="21AFF563"/>
    <w:rsid w:val="21B046DE"/>
    <w:rsid w:val="21B06EE0"/>
    <w:rsid w:val="21B0B7D7"/>
    <w:rsid w:val="21B35C19"/>
    <w:rsid w:val="21B4F550"/>
    <w:rsid w:val="21B84901"/>
    <w:rsid w:val="21BA7AE7"/>
    <w:rsid w:val="21BCFE68"/>
    <w:rsid w:val="21BDE5D6"/>
    <w:rsid w:val="21BFF4CD"/>
    <w:rsid w:val="21BFFEFF"/>
    <w:rsid w:val="21C1AFDB"/>
    <w:rsid w:val="21C54BA6"/>
    <w:rsid w:val="21C837E1"/>
    <w:rsid w:val="21D13067"/>
    <w:rsid w:val="21D33CA0"/>
    <w:rsid w:val="21DBF55C"/>
    <w:rsid w:val="21E44866"/>
    <w:rsid w:val="21E5210A"/>
    <w:rsid w:val="21E5EBD1"/>
    <w:rsid w:val="21EA6A39"/>
    <w:rsid w:val="21EC7B7C"/>
    <w:rsid w:val="21EF6F84"/>
    <w:rsid w:val="21F793E4"/>
    <w:rsid w:val="21F8654D"/>
    <w:rsid w:val="21F8CC00"/>
    <w:rsid w:val="21FD5652"/>
    <w:rsid w:val="220F0B07"/>
    <w:rsid w:val="22169992"/>
    <w:rsid w:val="221908B2"/>
    <w:rsid w:val="221E6874"/>
    <w:rsid w:val="22271953"/>
    <w:rsid w:val="222AEBF9"/>
    <w:rsid w:val="222D9B27"/>
    <w:rsid w:val="222FC02F"/>
    <w:rsid w:val="222FC238"/>
    <w:rsid w:val="2232692C"/>
    <w:rsid w:val="2235202F"/>
    <w:rsid w:val="22397390"/>
    <w:rsid w:val="223C7FB5"/>
    <w:rsid w:val="223DAE0D"/>
    <w:rsid w:val="2257916F"/>
    <w:rsid w:val="22588630"/>
    <w:rsid w:val="2258E6FE"/>
    <w:rsid w:val="225ABD56"/>
    <w:rsid w:val="2261A1DF"/>
    <w:rsid w:val="2268BB8B"/>
    <w:rsid w:val="226D13A2"/>
    <w:rsid w:val="227744AA"/>
    <w:rsid w:val="227A5EEB"/>
    <w:rsid w:val="2281AEEC"/>
    <w:rsid w:val="22875C4B"/>
    <w:rsid w:val="228FCD54"/>
    <w:rsid w:val="229681E3"/>
    <w:rsid w:val="2297C873"/>
    <w:rsid w:val="22A50DAE"/>
    <w:rsid w:val="22AA6A66"/>
    <w:rsid w:val="22AAA915"/>
    <w:rsid w:val="22B2B4CD"/>
    <w:rsid w:val="22BE372F"/>
    <w:rsid w:val="22C1E2B5"/>
    <w:rsid w:val="22C4B1BE"/>
    <w:rsid w:val="22D4A21D"/>
    <w:rsid w:val="2306B4F3"/>
    <w:rsid w:val="2309B711"/>
    <w:rsid w:val="23115B75"/>
    <w:rsid w:val="2313F9CC"/>
    <w:rsid w:val="2319E44F"/>
    <w:rsid w:val="231C7F58"/>
    <w:rsid w:val="2333B17E"/>
    <w:rsid w:val="23393F57"/>
    <w:rsid w:val="233FA520"/>
    <w:rsid w:val="2343844D"/>
    <w:rsid w:val="234DB0F2"/>
    <w:rsid w:val="2356D8BD"/>
    <w:rsid w:val="23576C61"/>
    <w:rsid w:val="2358CE57"/>
    <w:rsid w:val="235CEE34"/>
    <w:rsid w:val="23665E8D"/>
    <w:rsid w:val="23680EE9"/>
    <w:rsid w:val="236AFF5F"/>
    <w:rsid w:val="2370F2B1"/>
    <w:rsid w:val="237541FD"/>
    <w:rsid w:val="2376B138"/>
    <w:rsid w:val="237D3198"/>
    <w:rsid w:val="2382828C"/>
    <w:rsid w:val="239315F7"/>
    <w:rsid w:val="239991D5"/>
    <w:rsid w:val="2399F31F"/>
    <w:rsid w:val="239CBF9C"/>
    <w:rsid w:val="239CC374"/>
    <w:rsid w:val="239DE68F"/>
    <w:rsid w:val="23AC2DF2"/>
    <w:rsid w:val="23B13E2C"/>
    <w:rsid w:val="23BD9F04"/>
    <w:rsid w:val="23C0E28F"/>
    <w:rsid w:val="23C427B6"/>
    <w:rsid w:val="23C4A540"/>
    <w:rsid w:val="23C8CBBA"/>
    <w:rsid w:val="23CED2DE"/>
    <w:rsid w:val="23D63AD8"/>
    <w:rsid w:val="23D700FD"/>
    <w:rsid w:val="23DBFD26"/>
    <w:rsid w:val="23DF7F42"/>
    <w:rsid w:val="23E25B3D"/>
    <w:rsid w:val="23EA991B"/>
    <w:rsid w:val="23ED794A"/>
    <w:rsid w:val="23EDECB3"/>
    <w:rsid w:val="23F2BE96"/>
    <w:rsid w:val="23F2F3E6"/>
    <w:rsid w:val="23F6A4E4"/>
    <w:rsid w:val="24030C89"/>
    <w:rsid w:val="2404ADE1"/>
    <w:rsid w:val="24142302"/>
    <w:rsid w:val="241582E0"/>
    <w:rsid w:val="24176809"/>
    <w:rsid w:val="2419F70D"/>
    <w:rsid w:val="241B62BE"/>
    <w:rsid w:val="2423FA2E"/>
    <w:rsid w:val="242B5E71"/>
    <w:rsid w:val="243240F3"/>
    <w:rsid w:val="2432AB2D"/>
    <w:rsid w:val="2433BE94"/>
    <w:rsid w:val="2434BD4E"/>
    <w:rsid w:val="2436276E"/>
    <w:rsid w:val="243AF71F"/>
    <w:rsid w:val="243CC056"/>
    <w:rsid w:val="243F61B0"/>
    <w:rsid w:val="24446B7B"/>
    <w:rsid w:val="2448BEC6"/>
    <w:rsid w:val="244D9CE2"/>
    <w:rsid w:val="2450E6EA"/>
    <w:rsid w:val="245599F7"/>
    <w:rsid w:val="245F7CC8"/>
    <w:rsid w:val="24696165"/>
    <w:rsid w:val="246A62D7"/>
    <w:rsid w:val="246E4DC9"/>
    <w:rsid w:val="24713F7E"/>
    <w:rsid w:val="2471A87D"/>
    <w:rsid w:val="24738BF4"/>
    <w:rsid w:val="2478023A"/>
    <w:rsid w:val="2480F4F7"/>
    <w:rsid w:val="24827EC2"/>
    <w:rsid w:val="24886570"/>
    <w:rsid w:val="2493E989"/>
    <w:rsid w:val="2494D834"/>
    <w:rsid w:val="2498A2DA"/>
    <w:rsid w:val="2499BD98"/>
    <w:rsid w:val="249B002D"/>
    <w:rsid w:val="249B12F8"/>
    <w:rsid w:val="249B2306"/>
    <w:rsid w:val="24A13D06"/>
    <w:rsid w:val="24A1D78F"/>
    <w:rsid w:val="24A95C6D"/>
    <w:rsid w:val="24AA18A1"/>
    <w:rsid w:val="24B197CF"/>
    <w:rsid w:val="24B2BEB5"/>
    <w:rsid w:val="24B6792C"/>
    <w:rsid w:val="24B7B5DB"/>
    <w:rsid w:val="24B7C4A2"/>
    <w:rsid w:val="24B802EE"/>
    <w:rsid w:val="24BB471C"/>
    <w:rsid w:val="24C29BE3"/>
    <w:rsid w:val="24C2BBC7"/>
    <w:rsid w:val="24C92680"/>
    <w:rsid w:val="24C9685D"/>
    <w:rsid w:val="24CB499A"/>
    <w:rsid w:val="24CCCEB5"/>
    <w:rsid w:val="24CD54A0"/>
    <w:rsid w:val="24D5A834"/>
    <w:rsid w:val="24D61873"/>
    <w:rsid w:val="24D642F0"/>
    <w:rsid w:val="24D7FBFA"/>
    <w:rsid w:val="24DD8A70"/>
    <w:rsid w:val="24DDF8EA"/>
    <w:rsid w:val="24E9236F"/>
    <w:rsid w:val="24E949BB"/>
    <w:rsid w:val="24F75EB7"/>
    <w:rsid w:val="24F970EC"/>
    <w:rsid w:val="24FD26F3"/>
    <w:rsid w:val="24FD4FD4"/>
    <w:rsid w:val="2501FFE0"/>
    <w:rsid w:val="2513B8EC"/>
    <w:rsid w:val="251895B2"/>
    <w:rsid w:val="2520CF00"/>
    <w:rsid w:val="252BFBEC"/>
    <w:rsid w:val="252E5218"/>
    <w:rsid w:val="252FFB34"/>
    <w:rsid w:val="2532DC22"/>
    <w:rsid w:val="253C7510"/>
    <w:rsid w:val="253E18F8"/>
    <w:rsid w:val="2548FE7F"/>
    <w:rsid w:val="254C0051"/>
    <w:rsid w:val="25500046"/>
    <w:rsid w:val="255482BC"/>
    <w:rsid w:val="25612908"/>
    <w:rsid w:val="25663D72"/>
    <w:rsid w:val="2567E686"/>
    <w:rsid w:val="256E6D25"/>
    <w:rsid w:val="2573506C"/>
    <w:rsid w:val="2573C8D6"/>
    <w:rsid w:val="25797B79"/>
    <w:rsid w:val="2588BF0B"/>
    <w:rsid w:val="2598B781"/>
    <w:rsid w:val="259A5705"/>
    <w:rsid w:val="259CC8E9"/>
    <w:rsid w:val="25A2A9AA"/>
    <w:rsid w:val="25A43284"/>
    <w:rsid w:val="25B1A2B9"/>
    <w:rsid w:val="25BBE954"/>
    <w:rsid w:val="25C2AFAB"/>
    <w:rsid w:val="25D3818F"/>
    <w:rsid w:val="25D9B649"/>
    <w:rsid w:val="25D9C2F5"/>
    <w:rsid w:val="25DE41D6"/>
    <w:rsid w:val="25DEBDBE"/>
    <w:rsid w:val="25EAF4CF"/>
    <w:rsid w:val="25F29D41"/>
    <w:rsid w:val="25FB3693"/>
    <w:rsid w:val="25FBF877"/>
    <w:rsid w:val="25FFC280"/>
    <w:rsid w:val="26008C57"/>
    <w:rsid w:val="26058E10"/>
    <w:rsid w:val="26070D0E"/>
    <w:rsid w:val="260E02F3"/>
    <w:rsid w:val="260FBCD5"/>
    <w:rsid w:val="26146642"/>
    <w:rsid w:val="2622C197"/>
    <w:rsid w:val="2622C31D"/>
    <w:rsid w:val="2625D207"/>
    <w:rsid w:val="262801B7"/>
    <w:rsid w:val="2628D331"/>
    <w:rsid w:val="262F9974"/>
    <w:rsid w:val="2633791A"/>
    <w:rsid w:val="26344B5E"/>
    <w:rsid w:val="263F2495"/>
    <w:rsid w:val="26427A87"/>
    <w:rsid w:val="26525E3C"/>
    <w:rsid w:val="26574E19"/>
    <w:rsid w:val="2659253B"/>
    <w:rsid w:val="265EC752"/>
    <w:rsid w:val="26623163"/>
    <w:rsid w:val="26727B29"/>
    <w:rsid w:val="267A81C3"/>
    <w:rsid w:val="267B76CD"/>
    <w:rsid w:val="2687D6AB"/>
    <w:rsid w:val="269F8FB0"/>
    <w:rsid w:val="26A2F741"/>
    <w:rsid w:val="26A66E5A"/>
    <w:rsid w:val="26AADA4F"/>
    <w:rsid w:val="26B34D34"/>
    <w:rsid w:val="26BC8937"/>
    <w:rsid w:val="26C5B119"/>
    <w:rsid w:val="26C6934F"/>
    <w:rsid w:val="26CD0783"/>
    <w:rsid w:val="26CE6DF0"/>
    <w:rsid w:val="26D2DC66"/>
    <w:rsid w:val="26D67E4B"/>
    <w:rsid w:val="26D75FC7"/>
    <w:rsid w:val="26DF1D8C"/>
    <w:rsid w:val="26E6015B"/>
    <w:rsid w:val="26E850CA"/>
    <w:rsid w:val="26FA6FFC"/>
    <w:rsid w:val="26FB276C"/>
    <w:rsid w:val="26FCD1C2"/>
    <w:rsid w:val="27026611"/>
    <w:rsid w:val="2702897A"/>
    <w:rsid w:val="270DF2C8"/>
    <w:rsid w:val="2717F384"/>
    <w:rsid w:val="2719996F"/>
    <w:rsid w:val="271BCA0B"/>
    <w:rsid w:val="271CF7D3"/>
    <w:rsid w:val="27234AE0"/>
    <w:rsid w:val="27261778"/>
    <w:rsid w:val="27338C34"/>
    <w:rsid w:val="273EE274"/>
    <w:rsid w:val="2743601F"/>
    <w:rsid w:val="275A6C3F"/>
    <w:rsid w:val="276A1FB6"/>
    <w:rsid w:val="276EC7E7"/>
    <w:rsid w:val="2774EF83"/>
    <w:rsid w:val="27786402"/>
    <w:rsid w:val="2782B47C"/>
    <w:rsid w:val="27867560"/>
    <w:rsid w:val="2791C98E"/>
    <w:rsid w:val="27931351"/>
    <w:rsid w:val="279396E3"/>
    <w:rsid w:val="279DDD11"/>
    <w:rsid w:val="27B4081E"/>
    <w:rsid w:val="27BC3AB1"/>
    <w:rsid w:val="27BF75A3"/>
    <w:rsid w:val="27C1C5EF"/>
    <w:rsid w:val="27C82C16"/>
    <w:rsid w:val="27C8BFEC"/>
    <w:rsid w:val="27CAB9C0"/>
    <w:rsid w:val="27D1DB72"/>
    <w:rsid w:val="27DAFFD7"/>
    <w:rsid w:val="27DCCB3E"/>
    <w:rsid w:val="27EA1F00"/>
    <w:rsid w:val="27FB20AE"/>
    <w:rsid w:val="28046584"/>
    <w:rsid w:val="28131BF0"/>
    <w:rsid w:val="281B579A"/>
    <w:rsid w:val="281F6F31"/>
    <w:rsid w:val="282A919B"/>
    <w:rsid w:val="282DFDA5"/>
    <w:rsid w:val="282E2D19"/>
    <w:rsid w:val="2839A170"/>
    <w:rsid w:val="283B7D07"/>
    <w:rsid w:val="283DDD68"/>
    <w:rsid w:val="28485536"/>
    <w:rsid w:val="284B5BCF"/>
    <w:rsid w:val="284BA740"/>
    <w:rsid w:val="284E0DCC"/>
    <w:rsid w:val="28524417"/>
    <w:rsid w:val="285E07A2"/>
    <w:rsid w:val="2863F428"/>
    <w:rsid w:val="28684067"/>
    <w:rsid w:val="286CE625"/>
    <w:rsid w:val="287651F8"/>
    <w:rsid w:val="287C925F"/>
    <w:rsid w:val="287DD036"/>
    <w:rsid w:val="287F1037"/>
    <w:rsid w:val="2887DDAF"/>
    <w:rsid w:val="288A57A8"/>
    <w:rsid w:val="2891431E"/>
    <w:rsid w:val="289486C2"/>
    <w:rsid w:val="2896A7E2"/>
    <w:rsid w:val="289D25E4"/>
    <w:rsid w:val="289E4779"/>
    <w:rsid w:val="289F9362"/>
    <w:rsid w:val="28A302B5"/>
    <w:rsid w:val="28A5A261"/>
    <w:rsid w:val="28A6F6F8"/>
    <w:rsid w:val="28A819EF"/>
    <w:rsid w:val="28AF3A4E"/>
    <w:rsid w:val="28C4EA14"/>
    <w:rsid w:val="28C795E6"/>
    <w:rsid w:val="28D92DBA"/>
    <w:rsid w:val="28DAEC80"/>
    <w:rsid w:val="28E1C3EB"/>
    <w:rsid w:val="28EA095D"/>
    <w:rsid w:val="28ECAC4F"/>
    <w:rsid w:val="28EE86D8"/>
    <w:rsid w:val="28EF59CB"/>
    <w:rsid w:val="28F8630B"/>
    <w:rsid w:val="29036890"/>
    <w:rsid w:val="290AA4FE"/>
    <w:rsid w:val="291411EB"/>
    <w:rsid w:val="2923E72C"/>
    <w:rsid w:val="2931622B"/>
    <w:rsid w:val="293226CC"/>
    <w:rsid w:val="2933413F"/>
    <w:rsid w:val="2933AD47"/>
    <w:rsid w:val="2933BE88"/>
    <w:rsid w:val="294431EF"/>
    <w:rsid w:val="2944CBBD"/>
    <w:rsid w:val="2945F347"/>
    <w:rsid w:val="294A0AFA"/>
    <w:rsid w:val="294E0153"/>
    <w:rsid w:val="29519B6F"/>
    <w:rsid w:val="2955F3C5"/>
    <w:rsid w:val="29586F8C"/>
    <w:rsid w:val="295E1682"/>
    <w:rsid w:val="2961C1DF"/>
    <w:rsid w:val="2961F8D0"/>
    <w:rsid w:val="2964272C"/>
    <w:rsid w:val="2964F472"/>
    <w:rsid w:val="296614DF"/>
    <w:rsid w:val="296ADECC"/>
    <w:rsid w:val="29729271"/>
    <w:rsid w:val="2974D61F"/>
    <w:rsid w:val="297C8473"/>
    <w:rsid w:val="29803C81"/>
    <w:rsid w:val="2988BF90"/>
    <w:rsid w:val="298A2A3C"/>
    <w:rsid w:val="2996C4CB"/>
    <w:rsid w:val="2997B9F8"/>
    <w:rsid w:val="29B16F9A"/>
    <w:rsid w:val="29B1AC24"/>
    <w:rsid w:val="29C15791"/>
    <w:rsid w:val="29C69D38"/>
    <w:rsid w:val="29C9939B"/>
    <w:rsid w:val="29D04715"/>
    <w:rsid w:val="29D1E0B6"/>
    <w:rsid w:val="29D4B268"/>
    <w:rsid w:val="29D97D4B"/>
    <w:rsid w:val="29DB4601"/>
    <w:rsid w:val="29E00357"/>
    <w:rsid w:val="29EE9338"/>
    <w:rsid w:val="29F74601"/>
    <w:rsid w:val="29FA66E8"/>
    <w:rsid w:val="2A09EF90"/>
    <w:rsid w:val="2A180A5B"/>
    <w:rsid w:val="2A1A6EDF"/>
    <w:rsid w:val="2A1B1A53"/>
    <w:rsid w:val="2A25318D"/>
    <w:rsid w:val="2A255551"/>
    <w:rsid w:val="2A2CBE6E"/>
    <w:rsid w:val="2A2F94F6"/>
    <w:rsid w:val="2A31CCAB"/>
    <w:rsid w:val="2A33BD02"/>
    <w:rsid w:val="2A37DAD7"/>
    <w:rsid w:val="2A458115"/>
    <w:rsid w:val="2A4B1B04"/>
    <w:rsid w:val="2A4BD1D0"/>
    <w:rsid w:val="2A4D9649"/>
    <w:rsid w:val="2A4ED8E4"/>
    <w:rsid w:val="2A54C114"/>
    <w:rsid w:val="2A5F0848"/>
    <w:rsid w:val="2A614D08"/>
    <w:rsid w:val="2A621421"/>
    <w:rsid w:val="2A673AC9"/>
    <w:rsid w:val="2A685BFB"/>
    <w:rsid w:val="2A68FAF6"/>
    <w:rsid w:val="2A69BA5F"/>
    <w:rsid w:val="2A70EF14"/>
    <w:rsid w:val="2A72F498"/>
    <w:rsid w:val="2A7A18A0"/>
    <w:rsid w:val="2A7B882C"/>
    <w:rsid w:val="2A804088"/>
    <w:rsid w:val="2A8C0468"/>
    <w:rsid w:val="2A8C0B89"/>
    <w:rsid w:val="2A9C2F78"/>
    <w:rsid w:val="2A9C70EE"/>
    <w:rsid w:val="2A9D1048"/>
    <w:rsid w:val="2A9ED45F"/>
    <w:rsid w:val="2A9F557B"/>
    <w:rsid w:val="2AAEADBB"/>
    <w:rsid w:val="2AB6F449"/>
    <w:rsid w:val="2ABB9BA8"/>
    <w:rsid w:val="2ABDB15C"/>
    <w:rsid w:val="2ABE98B2"/>
    <w:rsid w:val="2AC6F570"/>
    <w:rsid w:val="2AC862C2"/>
    <w:rsid w:val="2AC89296"/>
    <w:rsid w:val="2AD3F7CE"/>
    <w:rsid w:val="2AD535F6"/>
    <w:rsid w:val="2AD5EA36"/>
    <w:rsid w:val="2AD7276A"/>
    <w:rsid w:val="2AE57475"/>
    <w:rsid w:val="2AEC4B60"/>
    <w:rsid w:val="2AF43A42"/>
    <w:rsid w:val="2AF6947C"/>
    <w:rsid w:val="2AF9B471"/>
    <w:rsid w:val="2AFD9ABD"/>
    <w:rsid w:val="2AFF690B"/>
    <w:rsid w:val="2B020C12"/>
    <w:rsid w:val="2B02DFDA"/>
    <w:rsid w:val="2B0681A4"/>
    <w:rsid w:val="2B0A6D36"/>
    <w:rsid w:val="2B0C11DE"/>
    <w:rsid w:val="2B1B4D42"/>
    <w:rsid w:val="2B1BD614"/>
    <w:rsid w:val="2B1BF618"/>
    <w:rsid w:val="2B275E89"/>
    <w:rsid w:val="2B29B1AE"/>
    <w:rsid w:val="2B2EC066"/>
    <w:rsid w:val="2B32EB6A"/>
    <w:rsid w:val="2B38E266"/>
    <w:rsid w:val="2B38F1D8"/>
    <w:rsid w:val="2B39C395"/>
    <w:rsid w:val="2B3DB863"/>
    <w:rsid w:val="2B3EC215"/>
    <w:rsid w:val="2B4072F7"/>
    <w:rsid w:val="2B40EE27"/>
    <w:rsid w:val="2B467864"/>
    <w:rsid w:val="2B4A63D8"/>
    <w:rsid w:val="2B4D0027"/>
    <w:rsid w:val="2B4E633E"/>
    <w:rsid w:val="2B4F5598"/>
    <w:rsid w:val="2B55A056"/>
    <w:rsid w:val="2B5744C6"/>
    <w:rsid w:val="2B6DCA96"/>
    <w:rsid w:val="2B6EA03D"/>
    <w:rsid w:val="2B723713"/>
    <w:rsid w:val="2B76E79E"/>
    <w:rsid w:val="2B77D1D4"/>
    <w:rsid w:val="2B84CC8D"/>
    <w:rsid w:val="2B8573C7"/>
    <w:rsid w:val="2B8D1F2C"/>
    <w:rsid w:val="2B8FC2B1"/>
    <w:rsid w:val="2B94F6F6"/>
    <w:rsid w:val="2B956A04"/>
    <w:rsid w:val="2B95C378"/>
    <w:rsid w:val="2B983C4E"/>
    <w:rsid w:val="2B9913E9"/>
    <w:rsid w:val="2BA17026"/>
    <w:rsid w:val="2BA6C763"/>
    <w:rsid w:val="2BB71EB4"/>
    <w:rsid w:val="2BB78E97"/>
    <w:rsid w:val="2BBBB49C"/>
    <w:rsid w:val="2BBBBD6E"/>
    <w:rsid w:val="2BBBBF55"/>
    <w:rsid w:val="2BCC492C"/>
    <w:rsid w:val="2BD45BF9"/>
    <w:rsid w:val="2BD5F576"/>
    <w:rsid w:val="2BDA26A0"/>
    <w:rsid w:val="2BDB6063"/>
    <w:rsid w:val="2BE1A016"/>
    <w:rsid w:val="2BE2044F"/>
    <w:rsid w:val="2BE9BFAF"/>
    <w:rsid w:val="2BF07080"/>
    <w:rsid w:val="2BF09561"/>
    <w:rsid w:val="2BF1FED6"/>
    <w:rsid w:val="2C06F139"/>
    <w:rsid w:val="2C151A3C"/>
    <w:rsid w:val="2C1D6035"/>
    <w:rsid w:val="2C1E2A98"/>
    <w:rsid w:val="2C1E41E5"/>
    <w:rsid w:val="2C2A61B7"/>
    <w:rsid w:val="2C406158"/>
    <w:rsid w:val="2C46B25F"/>
    <w:rsid w:val="2C4A8E34"/>
    <w:rsid w:val="2C4F00D7"/>
    <w:rsid w:val="2C500C4A"/>
    <w:rsid w:val="2C525C5C"/>
    <w:rsid w:val="2C58C423"/>
    <w:rsid w:val="2C598889"/>
    <w:rsid w:val="2C634535"/>
    <w:rsid w:val="2C64FBB4"/>
    <w:rsid w:val="2C65E353"/>
    <w:rsid w:val="2C694B99"/>
    <w:rsid w:val="2C73432D"/>
    <w:rsid w:val="2C736544"/>
    <w:rsid w:val="2C75A337"/>
    <w:rsid w:val="2C833103"/>
    <w:rsid w:val="2C8F0235"/>
    <w:rsid w:val="2C90CD1B"/>
    <w:rsid w:val="2C9400EB"/>
    <w:rsid w:val="2C971987"/>
    <w:rsid w:val="2CA2287D"/>
    <w:rsid w:val="2CA64BC4"/>
    <w:rsid w:val="2CAA51A6"/>
    <w:rsid w:val="2CACB4A9"/>
    <w:rsid w:val="2CB0929B"/>
    <w:rsid w:val="2CBEF684"/>
    <w:rsid w:val="2CC07269"/>
    <w:rsid w:val="2CC0917B"/>
    <w:rsid w:val="2CDA5822"/>
    <w:rsid w:val="2CDB27A0"/>
    <w:rsid w:val="2CDEA337"/>
    <w:rsid w:val="2CE185A0"/>
    <w:rsid w:val="2CE30F42"/>
    <w:rsid w:val="2CE97408"/>
    <w:rsid w:val="2CFB58F0"/>
    <w:rsid w:val="2D049167"/>
    <w:rsid w:val="2D075960"/>
    <w:rsid w:val="2D0A1736"/>
    <w:rsid w:val="2D0CA66F"/>
    <w:rsid w:val="2D1971C2"/>
    <w:rsid w:val="2D201178"/>
    <w:rsid w:val="2D253EE9"/>
    <w:rsid w:val="2D2AE0F7"/>
    <w:rsid w:val="2D2D6797"/>
    <w:rsid w:val="2D3C51E8"/>
    <w:rsid w:val="2D43D270"/>
    <w:rsid w:val="2D4F93EC"/>
    <w:rsid w:val="2D6A2FC2"/>
    <w:rsid w:val="2D6B9850"/>
    <w:rsid w:val="2D6EB34D"/>
    <w:rsid w:val="2D6FB020"/>
    <w:rsid w:val="2D70A6ED"/>
    <w:rsid w:val="2D7E7743"/>
    <w:rsid w:val="2D86CD72"/>
    <w:rsid w:val="2D8E9326"/>
    <w:rsid w:val="2D95CCB9"/>
    <w:rsid w:val="2D975833"/>
    <w:rsid w:val="2D995238"/>
    <w:rsid w:val="2D9B2538"/>
    <w:rsid w:val="2D9F23AF"/>
    <w:rsid w:val="2DAEC6BD"/>
    <w:rsid w:val="2DB69853"/>
    <w:rsid w:val="2DC97410"/>
    <w:rsid w:val="2DCA5011"/>
    <w:rsid w:val="2DCD1458"/>
    <w:rsid w:val="2DCD9037"/>
    <w:rsid w:val="2DCED925"/>
    <w:rsid w:val="2DD940F7"/>
    <w:rsid w:val="2DE05EFE"/>
    <w:rsid w:val="2DE193D7"/>
    <w:rsid w:val="2DECFA9C"/>
    <w:rsid w:val="2DEF0D82"/>
    <w:rsid w:val="2DF0EF41"/>
    <w:rsid w:val="2DF1F3F4"/>
    <w:rsid w:val="2DF2D6ED"/>
    <w:rsid w:val="2DF59E36"/>
    <w:rsid w:val="2DF6A66C"/>
    <w:rsid w:val="2DF7FB67"/>
    <w:rsid w:val="2DFDACC5"/>
    <w:rsid w:val="2E02BC50"/>
    <w:rsid w:val="2E03A657"/>
    <w:rsid w:val="2E080AE1"/>
    <w:rsid w:val="2E0943C0"/>
    <w:rsid w:val="2E0B28AC"/>
    <w:rsid w:val="2E0B89E0"/>
    <w:rsid w:val="2E141460"/>
    <w:rsid w:val="2E2F0BE5"/>
    <w:rsid w:val="2E2F812F"/>
    <w:rsid w:val="2E3054EE"/>
    <w:rsid w:val="2E323045"/>
    <w:rsid w:val="2E329CF2"/>
    <w:rsid w:val="2E330855"/>
    <w:rsid w:val="2E3D3117"/>
    <w:rsid w:val="2E408249"/>
    <w:rsid w:val="2E414A87"/>
    <w:rsid w:val="2E426D46"/>
    <w:rsid w:val="2E466644"/>
    <w:rsid w:val="2E4A94D7"/>
    <w:rsid w:val="2E4CF05F"/>
    <w:rsid w:val="2E57A05A"/>
    <w:rsid w:val="2E585382"/>
    <w:rsid w:val="2E5A987A"/>
    <w:rsid w:val="2E61D67F"/>
    <w:rsid w:val="2E7219DC"/>
    <w:rsid w:val="2E74AED9"/>
    <w:rsid w:val="2E76C1D9"/>
    <w:rsid w:val="2E77D5C3"/>
    <w:rsid w:val="2E8AFEA5"/>
    <w:rsid w:val="2E9EA4ED"/>
    <w:rsid w:val="2EA811D4"/>
    <w:rsid w:val="2EAEDC3B"/>
    <w:rsid w:val="2EBA0946"/>
    <w:rsid w:val="2EC1CD11"/>
    <w:rsid w:val="2EC533FC"/>
    <w:rsid w:val="2ED6A0A3"/>
    <w:rsid w:val="2ED89E82"/>
    <w:rsid w:val="2EDDC423"/>
    <w:rsid w:val="2EDDDDF6"/>
    <w:rsid w:val="2EE6BAEB"/>
    <w:rsid w:val="2EE76C6B"/>
    <w:rsid w:val="2EEDE124"/>
    <w:rsid w:val="2EF0535C"/>
    <w:rsid w:val="2EF4177E"/>
    <w:rsid w:val="2EF846B0"/>
    <w:rsid w:val="2EFA8501"/>
    <w:rsid w:val="2EFAF53C"/>
    <w:rsid w:val="2EFC6203"/>
    <w:rsid w:val="2EFCBFA0"/>
    <w:rsid w:val="2F064F21"/>
    <w:rsid w:val="2F07F653"/>
    <w:rsid w:val="2F0BC8C0"/>
    <w:rsid w:val="2F104BD3"/>
    <w:rsid w:val="2F15E094"/>
    <w:rsid w:val="2F176C1E"/>
    <w:rsid w:val="2F17BA3B"/>
    <w:rsid w:val="2F1ADBF4"/>
    <w:rsid w:val="2F21B14C"/>
    <w:rsid w:val="2F28B756"/>
    <w:rsid w:val="2F2BC970"/>
    <w:rsid w:val="2F2ED20F"/>
    <w:rsid w:val="2F2F37FD"/>
    <w:rsid w:val="2F398F8B"/>
    <w:rsid w:val="2F3D3911"/>
    <w:rsid w:val="2F40FC2B"/>
    <w:rsid w:val="2F45A816"/>
    <w:rsid w:val="2F4990BB"/>
    <w:rsid w:val="2F4DFE3A"/>
    <w:rsid w:val="2F547057"/>
    <w:rsid w:val="2F5DCDB8"/>
    <w:rsid w:val="2F608286"/>
    <w:rsid w:val="2F60895B"/>
    <w:rsid w:val="2F68893B"/>
    <w:rsid w:val="2F7343CB"/>
    <w:rsid w:val="2F7608B7"/>
    <w:rsid w:val="2F789324"/>
    <w:rsid w:val="2F7B44CA"/>
    <w:rsid w:val="2F833EC0"/>
    <w:rsid w:val="2F8EFF3D"/>
    <w:rsid w:val="2F9D6DE6"/>
    <w:rsid w:val="2FA4D108"/>
    <w:rsid w:val="2FA6FB3F"/>
    <w:rsid w:val="2FA74EC0"/>
    <w:rsid w:val="2FA9F1C6"/>
    <w:rsid w:val="2FAF2650"/>
    <w:rsid w:val="2FB21C1B"/>
    <w:rsid w:val="2FB6D8B5"/>
    <w:rsid w:val="2FBDE9C4"/>
    <w:rsid w:val="2FC64D96"/>
    <w:rsid w:val="2FD33257"/>
    <w:rsid w:val="2FD64AC0"/>
    <w:rsid w:val="2FDCF442"/>
    <w:rsid w:val="2FE150DD"/>
    <w:rsid w:val="2FE5609F"/>
    <w:rsid w:val="2FE8BA3E"/>
    <w:rsid w:val="2FE8BC1C"/>
    <w:rsid w:val="2FE8F700"/>
    <w:rsid w:val="2FF22325"/>
    <w:rsid w:val="2FF4B13C"/>
    <w:rsid w:val="2FFBE32A"/>
    <w:rsid w:val="2FFFFC9D"/>
    <w:rsid w:val="3007349D"/>
    <w:rsid w:val="300E3A7B"/>
    <w:rsid w:val="300EE0D5"/>
    <w:rsid w:val="3015E3CD"/>
    <w:rsid w:val="301F4A92"/>
    <w:rsid w:val="3020AAAD"/>
    <w:rsid w:val="302953E6"/>
    <w:rsid w:val="302CD350"/>
    <w:rsid w:val="302F525B"/>
    <w:rsid w:val="303DDA1A"/>
    <w:rsid w:val="30409DF6"/>
    <w:rsid w:val="30413993"/>
    <w:rsid w:val="304D9781"/>
    <w:rsid w:val="3050E041"/>
    <w:rsid w:val="3052A4C3"/>
    <w:rsid w:val="30533748"/>
    <w:rsid w:val="3056DE34"/>
    <w:rsid w:val="3056E84F"/>
    <w:rsid w:val="305E98CF"/>
    <w:rsid w:val="306A19AD"/>
    <w:rsid w:val="306ABF14"/>
    <w:rsid w:val="306BB302"/>
    <w:rsid w:val="306D24C8"/>
    <w:rsid w:val="3070CC0E"/>
    <w:rsid w:val="30760F56"/>
    <w:rsid w:val="3086B500"/>
    <w:rsid w:val="3088FB03"/>
    <w:rsid w:val="308C00D9"/>
    <w:rsid w:val="308D6CDA"/>
    <w:rsid w:val="309777A0"/>
    <w:rsid w:val="30A3EA00"/>
    <w:rsid w:val="30A4CA2B"/>
    <w:rsid w:val="30C17060"/>
    <w:rsid w:val="30C68F65"/>
    <w:rsid w:val="30C8D04B"/>
    <w:rsid w:val="30CC621B"/>
    <w:rsid w:val="30D1419D"/>
    <w:rsid w:val="30D6FDE2"/>
    <w:rsid w:val="30E4BEDD"/>
    <w:rsid w:val="30EB6332"/>
    <w:rsid w:val="30F25743"/>
    <w:rsid w:val="30F52996"/>
    <w:rsid w:val="311124BF"/>
    <w:rsid w:val="311ADD09"/>
    <w:rsid w:val="311F81CB"/>
    <w:rsid w:val="3120738A"/>
    <w:rsid w:val="3127BAAA"/>
    <w:rsid w:val="31352755"/>
    <w:rsid w:val="31495A69"/>
    <w:rsid w:val="314AD970"/>
    <w:rsid w:val="314BAF7F"/>
    <w:rsid w:val="31506469"/>
    <w:rsid w:val="315111E7"/>
    <w:rsid w:val="315AF1A4"/>
    <w:rsid w:val="315D6C6E"/>
    <w:rsid w:val="3161A671"/>
    <w:rsid w:val="31629AED"/>
    <w:rsid w:val="3164DA60"/>
    <w:rsid w:val="3164DF35"/>
    <w:rsid w:val="31694CAF"/>
    <w:rsid w:val="316B894D"/>
    <w:rsid w:val="316BDFBA"/>
    <w:rsid w:val="316F1F49"/>
    <w:rsid w:val="3171C0A6"/>
    <w:rsid w:val="3174F428"/>
    <w:rsid w:val="317960E9"/>
    <w:rsid w:val="317C0615"/>
    <w:rsid w:val="317D7A78"/>
    <w:rsid w:val="31854046"/>
    <w:rsid w:val="3189DCCF"/>
    <w:rsid w:val="31A084D6"/>
    <w:rsid w:val="31A5D16B"/>
    <w:rsid w:val="31A90E17"/>
    <w:rsid w:val="31AACC2B"/>
    <w:rsid w:val="31AC364E"/>
    <w:rsid w:val="31AFE95F"/>
    <w:rsid w:val="31B060C6"/>
    <w:rsid w:val="31B8C025"/>
    <w:rsid w:val="31C722A8"/>
    <w:rsid w:val="31C998EF"/>
    <w:rsid w:val="31CB1E48"/>
    <w:rsid w:val="31D1A0EE"/>
    <w:rsid w:val="31D1C2E6"/>
    <w:rsid w:val="31D9C59A"/>
    <w:rsid w:val="31E1970A"/>
    <w:rsid w:val="31F00C7F"/>
    <w:rsid w:val="31F66C7F"/>
    <w:rsid w:val="31F8DC4D"/>
    <w:rsid w:val="31FE63AA"/>
    <w:rsid w:val="3204D3D2"/>
    <w:rsid w:val="32106811"/>
    <w:rsid w:val="32126791"/>
    <w:rsid w:val="3216FBC7"/>
    <w:rsid w:val="32214349"/>
    <w:rsid w:val="322D9E8E"/>
    <w:rsid w:val="3231ACD8"/>
    <w:rsid w:val="3231D714"/>
    <w:rsid w:val="324AB49D"/>
    <w:rsid w:val="324C4F8B"/>
    <w:rsid w:val="325377AA"/>
    <w:rsid w:val="325735EB"/>
    <w:rsid w:val="32574EDC"/>
    <w:rsid w:val="3257A633"/>
    <w:rsid w:val="32580D94"/>
    <w:rsid w:val="32596051"/>
    <w:rsid w:val="326198D1"/>
    <w:rsid w:val="3264213F"/>
    <w:rsid w:val="3264A355"/>
    <w:rsid w:val="3267F689"/>
    <w:rsid w:val="32697CDE"/>
    <w:rsid w:val="326FA8B0"/>
    <w:rsid w:val="3275FC89"/>
    <w:rsid w:val="32796682"/>
    <w:rsid w:val="327BBE70"/>
    <w:rsid w:val="327EF65C"/>
    <w:rsid w:val="327F1FC9"/>
    <w:rsid w:val="328E8A2F"/>
    <w:rsid w:val="328EC48E"/>
    <w:rsid w:val="329C034D"/>
    <w:rsid w:val="329CAD00"/>
    <w:rsid w:val="32A07E80"/>
    <w:rsid w:val="32A4042F"/>
    <w:rsid w:val="32B0A692"/>
    <w:rsid w:val="32BFE23E"/>
    <w:rsid w:val="32C0A41E"/>
    <w:rsid w:val="32C6D491"/>
    <w:rsid w:val="32CC5412"/>
    <w:rsid w:val="32D8FA3A"/>
    <w:rsid w:val="32DD3270"/>
    <w:rsid w:val="32E1E81F"/>
    <w:rsid w:val="32E2CB37"/>
    <w:rsid w:val="32E7F854"/>
    <w:rsid w:val="32FC44E1"/>
    <w:rsid w:val="33009CF2"/>
    <w:rsid w:val="331EF1DA"/>
    <w:rsid w:val="332E0E38"/>
    <w:rsid w:val="33326B68"/>
    <w:rsid w:val="3335556D"/>
    <w:rsid w:val="33364733"/>
    <w:rsid w:val="33399182"/>
    <w:rsid w:val="33405354"/>
    <w:rsid w:val="33411F94"/>
    <w:rsid w:val="3346DF99"/>
    <w:rsid w:val="334822F7"/>
    <w:rsid w:val="334D2FB2"/>
    <w:rsid w:val="334D7C7D"/>
    <w:rsid w:val="335540D3"/>
    <w:rsid w:val="335DAD02"/>
    <w:rsid w:val="3360681C"/>
    <w:rsid w:val="3362CBC1"/>
    <w:rsid w:val="3365F538"/>
    <w:rsid w:val="336846E3"/>
    <w:rsid w:val="337025B7"/>
    <w:rsid w:val="337EBCCA"/>
    <w:rsid w:val="338296B5"/>
    <w:rsid w:val="338C3E16"/>
    <w:rsid w:val="33954842"/>
    <w:rsid w:val="339E8503"/>
    <w:rsid w:val="33A3E47B"/>
    <w:rsid w:val="33AA6A98"/>
    <w:rsid w:val="33AD7B06"/>
    <w:rsid w:val="33B69C41"/>
    <w:rsid w:val="33C74103"/>
    <w:rsid w:val="33C772E0"/>
    <w:rsid w:val="33DA0257"/>
    <w:rsid w:val="33E530CF"/>
    <w:rsid w:val="33EA778E"/>
    <w:rsid w:val="33ECEBDD"/>
    <w:rsid w:val="33F483C8"/>
    <w:rsid w:val="34043C2D"/>
    <w:rsid w:val="34077104"/>
    <w:rsid w:val="3407935B"/>
    <w:rsid w:val="340827AF"/>
    <w:rsid w:val="340C02D6"/>
    <w:rsid w:val="340C1AF2"/>
    <w:rsid w:val="3418A9E5"/>
    <w:rsid w:val="341C7619"/>
    <w:rsid w:val="3425919B"/>
    <w:rsid w:val="342A8045"/>
    <w:rsid w:val="342F4EED"/>
    <w:rsid w:val="3434800E"/>
    <w:rsid w:val="3436D35F"/>
    <w:rsid w:val="343CC791"/>
    <w:rsid w:val="343D91D4"/>
    <w:rsid w:val="3440FAF2"/>
    <w:rsid w:val="344441D5"/>
    <w:rsid w:val="3449AEA0"/>
    <w:rsid w:val="3455D8C8"/>
    <w:rsid w:val="34567981"/>
    <w:rsid w:val="34572DA9"/>
    <w:rsid w:val="34575DF9"/>
    <w:rsid w:val="346038B1"/>
    <w:rsid w:val="3460AD2D"/>
    <w:rsid w:val="3461C3A2"/>
    <w:rsid w:val="3462098B"/>
    <w:rsid w:val="3462D2D4"/>
    <w:rsid w:val="346DE56C"/>
    <w:rsid w:val="346F01EA"/>
    <w:rsid w:val="3477018A"/>
    <w:rsid w:val="347ED755"/>
    <w:rsid w:val="3484FD89"/>
    <w:rsid w:val="34867DAE"/>
    <w:rsid w:val="3486B266"/>
    <w:rsid w:val="3488070E"/>
    <w:rsid w:val="34896C4F"/>
    <w:rsid w:val="3496983A"/>
    <w:rsid w:val="349C66B5"/>
    <w:rsid w:val="34A3B4F6"/>
    <w:rsid w:val="34A944F1"/>
    <w:rsid w:val="34B074AE"/>
    <w:rsid w:val="34B87859"/>
    <w:rsid w:val="34C33668"/>
    <w:rsid w:val="34CBFACB"/>
    <w:rsid w:val="34CE9979"/>
    <w:rsid w:val="34D691A7"/>
    <w:rsid w:val="34DF0330"/>
    <w:rsid w:val="34EDD762"/>
    <w:rsid w:val="34EF127D"/>
    <w:rsid w:val="34F2C208"/>
    <w:rsid w:val="34F7E1CE"/>
    <w:rsid w:val="3502690E"/>
    <w:rsid w:val="3503731D"/>
    <w:rsid w:val="3504F38E"/>
    <w:rsid w:val="350572B5"/>
    <w:rsid w:val="3506AEF5"/>
    <w:rsid w:val="35135A43"/>
    <w:rsid w:val="351B3ED3"/>
    <w:rsid w:val="351B6682"/>
    <w:rsid w:val="3526DA9D"/>
    <w:rsid w:val="3532408A"/>
    <w:rsid w:val="3535642B"/>
    <w:rsid w:val="3537B872"/>
    <w:rsid w:val="3538FD5A"/>
    <w:rsid w:val="3540EE18"/>
    <w:rsid w:val="35459EEC"/>
    <w:rsid w:val="35497100"/>
    <w:rsid w:val="35532605"/>
    <w:rsid w:val="35536BAE"/>
    <w:rsid w:val="3553FCB6"/>
    <w:rsid w:val="355AD691"/>
    <w:rsid w:val="355BB743"/>
    <w:rsid w:val="35696023"/>
    <w:rsid w:val="35698ED9"/>
    <w:rsid w:val="356C1F18"/>
    <w:rsid w:val="356EE4FA"/>
    <w:rsid w:val="35726C39"/>
    <w:rsid w:val="35756AD0"/>
    <w:rsid w:val="3583DE1D"/>
    <w:rsid w:val="35928D96"/>
    <w:rsid w:val="359BAFE1"/>
    <w:rsid w:val="35A20258"/>
    <w:rsid w:val="35AE1BFC"/>
    <w:rsid w:val="35B057E5"/>
    <w:rsid w:val="35B19711"/>
    <w:rsid w:val="35BAB83B"/>
    <w:rsid w:val="35BCE744"/>
    <w:rsid w:val="35C3DE5A"/>
    <w:rsid w:val="35CD8896"/>
    <w:rsid w:val="35CE98CD"/>
    <w:rsid w:val="35D5F3ED"/>
    <w:rsid w:val="35DA59BE"/>
    <w:rsid w:val="35DD47A1"/>
    <w:rsid w:val="35E0FFAA"/>
    <w:rsid w:val="35E35F90"/>
    <w:rsid w:val="35EAD7DA"/>
    <w:rsid w:val="35EDE7CC"/>
    <w:rsid w:val="35EECBC7"/>
    <w:rsid w:val="35F81189"/>
    <w:rsid w:val="35F8AEC4"/>
    <w:rsid w:val="35F8B119"/>
    <w:rsid w:val="35FDD1DB"/>
    <w:rsid w:val="35FFD5F7"/>
    <w:rsid w:val="360501BC"/>
    <w:rsid w:val="36074890"/>
    <w:rsid w:val="3608FCF9"/>
    <w:rsid w:val="3626616E"/>
    <w:rsid w:val="362B8A94"/>
    <w:rsid w:val="3630198B"/>
    <w:rsid w:val="36317E81"/>
    <w:rsid w:val="36466CFD"/>
    <w:rsid w:val="3647460C"/>
    <w:rsid w:val="364EE5E8"/>
    <w:rsid w:val="36524D6A"/>
    <w:rsid w:val="36562776"/>
    <w:rsid w:val="36581226"/>
    <w:rsid w:val="365F4E9E"/>
    <w:rsid w:val="36663F30"/>
    <w:rsid w:val="366BD0AC"/>
    <w:rsid w:val="366D7DF9"/>
    <w:rsid w:val="36766EC3"/>
    <w:rsid w:val="367D63E5"/>
    <w:rsid w:val="368E59F0"/>
    <w:rsid w:val="368E82DC"/>
    <w:rsid w:val="36926D49"/>
    <w:rsid w:val="3693BAD1"/>
    <w:rsid w:val="369FB1BF"/>
    <w:rsid w:val="36A72EB9"/>
    <w:rsid w:val="36A75500"/>
    <w:rsid w:val="36AC208A"/>
    <w:rsid w:val="36B05742"/>
    <w:rsid w:val="36BBD646"/>
    <w:rsid w:val="36BC1437"/>
    <w:rsid w:val="36BECB39"/>
    <w:rsid w:val="36C0978F"/>
    <w:rsid w:val="36C8121B"/>
    <w:rsid w:val="36CBB399"/>
    <w:rsid w:val="36CD5277"/>
    <w:rsid w:val="36CDA066"/>
    <w:rsid w:val="36CEF83E"/>
    <w:rsid w:val="36D2D48E"/>
    <w:rsid w:val="36DA4203"/>
    <w:rsid w:val="36DB36B2"/>
    <w:rsid w:val="36DF4456"/>
    <w:rsid w:val="36F224A1"/>
    <w:rsid w:val="36F48C53"/>
    <w:rsid w:val="36F5F356"/>
    <w:rsid w:val="36FE7A5A"/>
    <w:rsid w:val="37024BA8"/>
    <w:rsid w:val="3702965D"/>
    <w:rsid w:val="370381C2"/>
    <w:rsid w:val="3706D417"/>
    <w:rsid w:val="370963BB"/>
    <w:rsid w:val="37153B71"/>
    <w:rsid w:val="37162903"/>
    <w:rsid w:val="3718BAF6"/>
    <w:rsid w:val="3724902F"/>
    <w:rsid w:val="3726228F"/>
    <w:rsid w:val="37363FBA"/>
    <w:rsid w:val="374EEBD0"/>
    <w:rsid w:val="375479CE"/>
    <w:rsid w:val="37588CE5"/>
    <w:rsid w:val="3762D1E1"/>
    <w:rsid w:val="376410F5"/>
    <w:rsid w:val="3764643A"/>
    <w:rsid w:val="376D005F"/>
    <w:rsid w:val="3783AD3B"/>
    <w:rsid w:val="37885EBC"/>
    <w:rsid w:val="37971159"/>
    <w:rsid w:val="37AC3048"/>
    <w:rsid w:val="37AEB49C"/>
    <w:rsid w:val="37B292F6"/>
    <w:rsid w:val="37B33637"/>
    <w:rsid w:val="37C1553C"/>
    <w:rsid w:val="37C85D7A"/>
    <w:rsid w:val="37C92F7F"/>
    <w:rsid w:val="37CC2C19"/>
    <w:rsid w:val="37D3D748"/>
    <w:rsid w:val="37D41F23"/>
    <w:rsid w:val="37DE73F8"/>
    <w:rsid w:val="37E5A0D1"/>
    <w:rsid w:val="37E5E9C2"/>
    <w:rsid w:val="37EC80FC"/>
    <w:rsid w:val="37F811A9"/>
    <w:rsid w:val="38014841"/>
    <w:rsid w:val="38088ED5"/>
    <w:rsid w:val="381070D7"/>
    <w:rsid w:val="38148A5B"/>
    <w:rsid w:val="381877FD"/>
    <w:rsid w:val="3821F49B"/>
    <w:rsid w:val="3824917A"/>
    <w:rsid w:val="3824BB57"/>
    <w:rsid w:val="38262886"/>
    <w:rsid w:val="382B76E3"/>
    <w:rsid w:val="38308BC0"/>
    <w:rsid w:val="38369CEF"/>
    <w:rsid w:val="383F6F7F"/>
    <w:rsid w:val="3844A8EB"/>
    <w:rsid w:val="38467B00"/>
    <w:rsid w:val="38492D71"/>
    <w:rsid w:val="384933C6"/>
    <w:rsid w:val="384A2CE9"/>
    <w:rsid w:val="384F91A6"/>
    <w:rsid w:val="385B1E24"/>
    <w:rsid w:val="385D9458"/>
    <w:rsid w:val="385F8C3F"/>
    <w:rsid w:val="386AC451"/>
    <w:rsid w:val="386BC2F3"/>
    <w:rsid w:val="3870409B"/>
    <w:rsid w:val="387463F7"/>
    <w:rsid w:val="3874E03E"/>
    <w:rsid w:val="38831FF1"/>
    <w:rsid w:val="3883D2E9"/>
    <w:rsid w:val="3886CAD3"/>
    <w:rsid w:val="388A9C43"/>
    <w:rsid w:val="3893A115"/>
    <w:rsid w:val="3893E717"/>
    <w:rsid w:val="389BEF37"/>
    <w:rsid w:val="38A9C558"/>
    <w:rsid w:val="38AC150F"/>
    <w:rsid w:val="38BADF63"/>
    <w:rsid w:val="38C019B8"/>
    <w:rsid w:val="38C3F81E"/>
    <w:rsid w:val="38C6B9C3"/>
    <w:rsid w:val="38CA48D4"/>
    <w:rsid w:val="38D09F73"/>
    <w:rsid w:val="38D8FE2D"/>
    <w:rsid w:val="38D972E4"/>
    <w:rsid w:val="38D97E10"/>
    <w:rsid w:val="38DF0776"/>
    <w:rsid w:val="38E1597E"/>
    <w:rsid w:val="38E35713"/>
    <w:rsid w:val="38E5FA1F"/>
    <w:rsid w:val="38E971F6"/>
    <w:rsid w:val="38EAE2FD"/>
    <w:rsid w:val="38EBD7C0"/>
    <w:rsid w:val="38F22CE5"/>
    <w:rsid w:val="38FABF20"/>
    <w:rsid w:val="39023400"/>
    <w:rsid w:val="3903B4FB"/>
    <w:rsid w:val="390549E7"/>
    <w:rsid w:val="390ACB39"/>
    <w:rsid w:val="390B3956"/>
    <w:rsid w:val="390BC443"/>
    <w:rsid w:val="390FECBE"/>
    <w:rsid w:val="3916935E"/>
    <w:rsid w:val="392EDC01"/>
    <w:rsid w:val="39352557"/>
    <w:rsid w:val="3936D77A"/>
    <w:rsid w:val="39388EF3"/>
    <w:rsid w:val="3939C7C6"/>
    <w:rsid w:val="393BE8C8"/>
    <w:rsid w:val="39408C38"/>
    <w:rsid w:val="39437B95"/>
    <w:rsid w:val="3956C04C"/>
    <w:rsid w:val="395A683B"/>
    <w:rsid w:val="39603406"/>
    <w:rsid w:val="3961BDFD"/>
    <w:rsid w:val="396D2170"/>
    <w:rsid w:val="3976B10E"/>
    <w:rsid w:val="39782EDE"/>
    <w:rsid w:val="397AFD5E"/>
    <w:rsid w:val="39820B2E"/>
    <w:rsid w:val="3985D2DA"/>
    <w:rsid w:val="398E6E5D"/>
    <w:rsid w:val="3996ECC6"/>
    <w:rsid w:val="39A1A86D"/>
    <w:rsid w:val="39A350AF"/>
    <w:rsid w:val="39A57BE4"/>
    <w:rsid w:val="39A884E5"/>
    <w:rsid w:val="39AE180B"/>
    <w:rsid w:val="39B7D259"/>
    <w:rsid w:val="39B908E4"/>
    <w:rsid w:val="39B99A56"/>
    <w:rsid w:val="39C217E8"/>
    <w:rsid w:val="39C2E00C"/>
    <w:rsid w:val="39C37938"/>
    <w:rsid w:val="39C6521C"/>
    <w:rsid w:val="39CB0103"/>
    <w:rsid w:val="39CE6FE9"/>
    <w:rsid w:val="39D99B1B"/>
    <w:rsid w:val="39DB7F53"/>
    <w:rsid w:val="39EA2198"/>
    <w:rsid w:val="39EC1700"/>
    <w:rsid w:val="39F21C51"/>
    <w:rsid w:val="39FA951E"/>
    <w:rsid w:val="39FC72F3"/>
    <w:rsid w:val="3A02DDF0"/>
    <w:rsid w:val="3A0E2E7E"/>
    <w:rsid w:val="3A0EA8A8"/>
    <w:rsid w:val="3A1211C8"/>
    <w:rsid w:val="3A131473"/>
    <w:rsid w:val="3A1E4A8E"/>
    <w:rsid w:val="3A23501B"/>
    <w:rsid w:val="3A274F9A"/>
    <w:rsid w:val="3A301E1F"/>
    <w:rsid w:val="3A362273"/>
    <w:rsid w:val="3A393A1F"/>
    <w:rsid w:val="3A44BBC9"/>
    <w:rsid w:val="3A5134F7"/>
    <w:rsid w:val="3A53133E"/>
    <w:rsid w:val="3A5355FC"/>
    <w:rsid w:val="3A57C437"/>
    <w:rsid w:val="3A5DDEA7"/>
    <w:rsid w:val="3A5F61BF"/>
    <w:rsid w:val="3A6145C0"/>
    <w:rsid w:val="3A688729"/>
    <w:rsid w:val="3A72C8E8"/>
    <w:rsid w:val="3A759E23"/>
    <w:rsid w:val="3A79B6EE"/>
    <w:rsid w:val="3A7CD8D2"/>
    <w:rsid w:val="3A82FD81"/>
    <w:rsid w:val="3A8394DF"/>
    <w:rsid w:val="3A85750F"/>
    <w:rsid w:val="3A85F14B"/>
    <w:rsid w:val="3A887CB3"/>
    <w:rsid w:val="3A8C603E"/>
    <w:rsid w:val="3A8F2762"/>
    <w:rsid w:val="3A93159F"/>
    <w:rsid w:val="3A946B9C"/>
    <w:rsid w:val="3A98784A"/>
    <w:rsid w:val="3A9EAC87"/>
    <w:rsid w:val="3A9FBACE"/>
    <w:rsid w:val="3AAD01D6"/>
    <w:rsid w:val="3AB27078"/>
    <w:rsid w:val="3AB5F7AB"/>
    <w:rsid w:val="3ABBDBA2"/>
    <w:rsid w:val="3ABE6D00"/>
    <w:rsid w:val="3AC65137"/>
    <w:rsid w:val="3ACD0CA7"/>
    <w:rsid w:val="3AD3B399"/>
    <w:rsid w:val="3AD62E48"/>
    <w:rsid w:val="3ADB71D9"/>
    <w:rsid w:val="3ADBF6D7"/>
    <w:rsid w:val="3ADC3034"/>
    <w:rsid w:val="3AE17CC9"/>
    <w:rsid w:val="3AE27CE8"/>
    <w:rsid w:val="3AE52E08"/>
    <w:rsid w:val="3AE82F07"/>
    <w:rsid w:val="3AEC4A53"/>
    <w:rsid w:val="3AED0723"/>
    <w:rsid w:val="3AFA0491"/>
    <w:rsid w:val="3AFD5389"/>
    <w:rsid w:val="3B080D71"/>
    <w:rsid w:val="3B0BCA46"/>
    <w:rsid w:val="3B1317EF"/>
    <w:rsid w:val="3B18EE89"/>
    <w:rsid w:val="3B1B2A5C"/>
    <w:rsid w:val="3B211234"/>
    <w:rsid w:val="3B331338"/>
    <w:rsid w:val="3B4626B4"/>
    <w:rsid w:val="3B469736"/>
    <w:rsid w:val="3B5417A0"/>
    <w:rsid w:val="3B54A2B4"/>
    <w:rsid w:val="3B5A4C2B"/>
    <w:rsid w:val="3B5DB648"/>
    <w:rsid w:val="3B5F6578"/>
    <w:rsid w:val="3B6BA2DA"/>
    <w:rsid w:val="3B730548"/>
    <w:rsid w:val="3B7645D7"/>
    <w:rsid w:val="3B7D4882"/>
    <w:rsid w:val="3B818FD1"/>
    <w:rsid w:val="3B81CA12"/>
    <w:rsid w:val="3B83036D"/>
    <w:rsid w:val="3B88203C"/>
    <w:rsid w:val="3B986972"/>
    <w:rsid w:val="3B9C0CD9"/>
    <w:rsid w:val="3B9CDA38"/>
    <w:rsid w:val="3B9D86E1"/>
    <w:rsid w:val="3BA54282"/>
    <w:rsid w:val="3BA5D7B3"/>
    <w:rsid w:val="3BA5F4E6"/>
    <w:rsid w:val="3BAD9841"/>
    <w:rsid w:val="3BB52288"/>
    <w:rsid w:val="3BB5DF7A"/>
    <w:rsid w:val="3BC66F89"/>
    <w:rsid w:val="3BC899C7"/>
    <w:rsid w:val="3BD612B4"/>
    <w:rsid w:val="3BDCE025"/>
    <w:rsid w:val="3BE18586"/>
    <w:rsid w:val="3BE2F5DB"/>
    <w:rsid w:val="3BE676CB"/>
    <w:rsid w:val="3BF81B95"/>
    <w:rsid w:val="3BFCE93E"/>
    <w:rsid w:val="3BFE01FF"/>
    <w:rsid w:val="3C04B6DB"/>
    <w:rsid w:val="3C11E81F"/>
    <w:rsid w:val="3C14BF96"/>
    <w:rsid w:val="3C1C0641"/>
    <w:rsid w:val="3C20F8C2"/>
    <w:rsid w:val="3C22C0DE"/>
    <w:rsid w:val="3C2494E6"/>
    <w:rsid w:val="3C27F7E5"/>
    <w:rsid w:val="3C30E93C"/>
    <w:rsid w:val="3C30FF16"/>
    <w:rsid w:val="3C34D5F6"/>
    <w:rsid w:val="3C48A206"/>
    <w:rsid w:val="3C4A1F07"/>
    <w:rsid w:val="3C4A7CE6"/>
    <w:rsid w:val="3C4AD700"/>
    <w:rsid w:val="3C4BE47D"/>
    <w:rsid w:val="3C4FBECE"/>
    <w:rsid w:val="3C5B6472"/>
    <w:rsid w:val="3C62A63C"/>
    <w:rsid w:val="3C6A760F"/>
    <w:rsid w:val="3C6F7353"/>
    <w:rsid w:val="3C73DA31"/>
    <w:rsid w:val="3C77B221"/>
    <w:rsid w:val="3C7D266C"/>
    <w:rsid w:val="3C81B5D2"/>
    <w:rsid w:val="3C93CAF9"/>
    <w:rsid w:val="3C95FDB1"/>
    <w:rsid w:val="3CA15531"/>
    <w:rsid w:val="3CA24849"/>
    <w:rsid w:val="3CA43396"/>
    <w:rsid w:val="3CA44C7F"/>
    <w:rsid w:val="3CA7BF67"/>
    <w:rsid w:val="3CAA491C"/>
    <w:rsid w:val="3CAA8A3D"/>
    <w:rsid w:val="3CAD0869"/>
    <w:rsid w:val="3CB4680A"/>
    <w:rsid w:val="3CBB44B4"/>
    <w:rsid w:val="3CBFFAC8"/>
    <w:rsid w:val="3CC35563"/>
    <w:rsid w:val="3CC456BD"/>
    <w:rsid w:val="3CCAC467"/>
    <w:rsid w:val="3CCB942D"/>
    <w:rsid w:val="3CCF645B"/>
    <w:rsid w:val="3CCFFC75"/>
    <w:rsid w:val="3CD6328B"/>
    <w:rsid w:val="3CE9B503"/>
    <w:rsid w:val="3CE9E001"/>
    <w:rsid w:val="3CEC8BB0"/>
    <w:rsid w:val="3CF1091E"/>
    <w:rsid w:val="3CF4B42D"/>
    <w:rsid w:val="3CF7D05B"/>
    <w:rsid w:val="3CFBAEA4"/>
    <w:rsid w:val="3D079F39"/>
    <w:rsid w:val="3D08EAAF"/>
    <w:rsid w:val="3D09C69B"/>
    <w:rsid w:val="3D116DAF"/>
    <w:rsid w:val="3D14E841"/>
    <w:rsid w:val="3D23154C"/>
    <w:rsid w:val="3D28C395"/>
    <w:rsid w:val="3D2DCF65"/>
    <w:rsid w:val="3D332B52"/>
    <w:rsid w:val="3D4D65C2"/>
    <w:rsid w:val="3D548C60"/>
    <w:rsid w:val="3D5C5758"/>
    <w:rsid w:val="3D632E8A"/>
    <w:rsid w:val="3D64B1C3"/>
    <w:rsid w:val="3D6DF676"/>
    <w:rsid w:val="3D6FA175"/>
    <w:rsid w:val="3D768B43"/>
    <w:rsid w:val="3D777914"/>
    <w:rsid w:val="3D79E7C6"/>
    <w:rsid w:val="3D7AA87B"/>
    <w:rsid w:val="3D7C5AF0"/>
    <w:rsid w:val="3D84758E"/>
    <w:rsid w:val="3D888FCA"/>
    <w:rsid w:val="3D944D8B"/>
    <w:rsid w:val="3D97340E"/>
    <w:rsid w:val="3D9E23CA"/>
    <w:rsid w:val="3DB58A62"/>
    <w:rsid w:val="3DC19736"/>
    <w:rsid w:val="3DC19901"/>
    <w:rsid w:val="3DC7A7AB"/>
    <w:rsid w:val="3DCBC152"/>
    <w:rsid w:val="3DCF56BD"/>
    <w:rsid w:val="3DD0E61D"/>
    <w:rsid w:val="3DD41E15"/>
    <w:rsid w:val="3DDD1935"/>
    <w:rsid w:val="3DE0133C"/>
    <w:rsid w:val="3DE1BA26"/>
    <w:rsid w:val="3DE6CF6C"/>
    <w:rsid w:val="3DED0F5B"/>
    <w:rsid w:val="3DF17FED"/>
    <w:rsid w:val="3E00EC90"/>
    <w:rsid w:val="3E039E32"/>
    <w:rsid w:val="3E093A4E"/>
    <w:rsid w:val="3E097311"/>
    <w:rsid w:val="3E1C33A2"/>
    <w:rsid w:val="3E281D8F"/>
    <w:rsid w:val="3E330BF8"/>
    <w:rsid w:val="3E354E76"/>
    <w:rsid w:val="3E393366"/>
    <w:rsid w:val="3E3D94A1"/>
    <w:rsid w:val="3E463D17"/>
    <w:rsid w:val="3E52B3A8"/>
    <w:rsid w:val="3E5E0B7D"/>
    <w:rsid w:val="3E620567"/>
    <w:rsid w:val="3E64D0A5"/>
    <w:rsid w:val="3E69EF99"/>
    <w:rsid w:val="3E7DCEF3"/>
    <w:rsid w:val="3E8AE776"/>
    <w:rsid w:val="3E90B747"/>
    <w:rsid w:val="3E94808C"/>
    <w:rsid w:val="3E994EC9"/>
    <w:rsid w:val="3E9EE094"/>
    <w:rsid w:val="3E9F861C"/>
    <w:rsid w:val="3EA216EE"/>
    <w:rsid w:val="3EA2E52F"/>
    <w:rsid w:val="3EA3E9BF"/>
    <w:rsid w:val="3EA4448D"/>
    <w:rsid w:val="3EAA4C0B"/>
    <w:rsid w:val="3EAACE33"/>
    <w:rsid w:val="3EABD36F"/>
    <w:rsid w:val="3EAE7A3E"/>
    <w:rsid w:val="3EB35A82"/>
    <w:rsid w:val="3EBCAB20"/>
    <w:rsid w:val="3ECECA81"/>
    <w:rsid w:val="3ED39EDC"/>
    <w:rsid w:val="3EDE8FB5"/>
    <w:rsid w:val="3EDF0686"/>
    <w:rsid w:val="3EE3C6A5"/>
    <w:rsid w:val="3EE49964"/>
    <w:rsid w:val="3EE51CD4"/>
    <w:rsid w:val="3EF892C3"/>
    <w:rsid w:val="3EF9C8F6"/>
    <w:rsid w:val="3EFBC1EA"/>
    <w:rsid w:val="3EFF1D94"/>
    <w:rsid w:val="3F01021C"/>
    <w:rsid w:val="3F0749BB"/>
    <w:rsid w:val="3F09C2C7"/>
    <w:rsid w:val="3F156EB3"/>
    <w:rsid w:val="3F1C7C15"/>
    <w:rsid w:val="3F200E42"/>
    <w:rsid w:val="3F263EAB"/>
    <w:rsid w:val="3F2E8D8E"/>
    <w:rsid w:val="3F33006B"/>
    <w:rsid w:val="3F3C5962"/>
    <w:rsid w:val="3F4383A1"/>
    <w:rsid w:val="3F499374"/>
    <w:rsid w:val="3F4C18B6"/>
    <w:rsid w:val="3F4F1690"/>
    <w:rsid w:val="3F5578DD"/>
    <w:rsid w:val="3F63DD22"/>
    <w:rsid w:val="3F698378"/>
    <w:rsid w:val="3F6B8992"/>
    <w:rsid w:val="3F6E8A23"/>
    <w:rsid w:val="3F748BF6"/>
    <w:rsid w:val="3F7678E3"/>
    <w:rsid w:val="3F770938"/>
    <w:rsid w:val="3F8BDCED"/>
    <w:rsid w:val="3F8CE96C"/>
    <w:rsid w:val="3F8CEFDB"/>
    <w:rsid w:val="3F8F14CF"/>
    <w:rsid w:val="3F955CD8"/>
    <w:rsid w:val="3F967E74"/>
    <w:rsid w:val="3F9D0124"/>
    <w:rsid w:val="3F9F920B"/>
    <w:rsid w:val="3FA49F3E"/>
    <w:rsid w:val="3FA894DE"/>
    <w:rsid w:val="3FB0CB36"/>
    <w:rsid w:val="3FB102E2"/>
    <w:rsid w:val="3FB6924E"/>
    <w:rsid w:val="3FBC5842"/>
    <w:rsid w:val="3FBCC21A"/>
    <w:rsid w:val="3FBDCDC8"/>
    <w:rsid w:val="3FC2F2D3"/>
    <w:rsid w:val="3FC9FD5F"/>
    <w:rsid w:val="3FCEC9AA"/>
    <w:rsid w:val="3FD5BAD6"/>
    <w:rsid w:val="3FD8CAD7"/>
    <w:rsid w:val="3FDE6298"/>
    <w:rsid w:val="3FE3211A"/>
    <w:rsid w:val="3FE952D2"/>
    <w:rsid w:val="3FEE0988"/>
    <w:rsid w:val="3FF01C79"/>
    <w:rsid w:val="3FF207D3"/>
    <w:rsid w:val="4001FC65"/>
    <w:rsid w:val="40022587"/>
    <w:rsid w:val="40175CC8"/>
    <w:rsid w:val="40185270"/>
    <w:rsid w:val="401C50C4"/>
    <w:rsid w:val="4022CCF8"/>
    <w:rsid w:val="4033F379"/>
    <w:rsid w:val="40353F60"/>
    <w:rsid w:val="40362355"/>
    <w:rsid w:val="40384C52"/>
    <w:rsid w:val="4041AD17"/>
    <w:rsid w:val="40432049"/>
    <w:rsid w:val="40460974"/>
    <w:rsid w:val="4047B602"/>
    <w:rsid w:val="40504A75"/>
    <w:rsid w:val="405F772B"/>
    <w:rsid w:val="406FD09F"/>
    <w:rsid w:val="40733C82"/>
    <w:rsid w:val="407A5605"/>
    <w:rsid w:val="407E40AA"/>
    <w:rsid w:val="408103D3"/>
    <w:rsid w:val="408CD290"/>
    <w:rsid w:val="40928666"/>
    <w:rsid w:val="4092A1AB"/>
    <w:rsid w:val="4095FE9B"/>
    <w:rsid w:val="409A1328"/>
    <w:rsid w:val="40A7A2DD"/>
    <w:rsid w:val="40AA1C38"/>
    <w:rsid w:val="40AB2B45"/>
    <w:rsid w:val="40B06542"/>
    <w:rsid w:val="40B3880D"/>
    <w:rsid w:val="40B7FAA7"/>
    <w:rsid w:val="40BE9F5D"/>
    <w:rsid w:val="40C1BE26"/>
    <w:rsid w:val="40C659E7"/>
    <w:rsid w:val="40C6E8E1"/>
    <w:rsid w:val="40CB342D"/>
    <w:rsid w:val="40CC4F6A"/>
    <w:rsid w:val="40CE2620"/>
    <w:rsid w:val="40CE4EED"/>
    <w:rsid w:val="40D65811"/>
    <w:rsid w:val="40D9916D"/>
    <w:rsid w:val="40DBE2D1"/>
    <w:rsid w:val="40DD5E73"/>
    <w:rsid w:val="40E447A3"/>
    <w:rsid w:val="40E5814C"/>
    <w:rsid w:val="40E9E51D"/>
    <w:rsid w:val="40EC5A8A"/>
    <w:rsid w:val="40EE5BE0"/>
    <w:rsid w:val="40FA929E"/>
    <w:rsid w:val="40FB6275"/>
    <w:rsid w:val="40FD0057"/>
    <w:rsid w:val="41026D78"/>
    <w:rsid w:val="41072DF1"/>
    <w:rsid w:val="4107A1BD"/>
    <w:rsid w:val="410B8BAF"/>
    <w:rsid w:val="41110ECE"/>
    <w:rsid w:val="41121D68"/>
    <w:rsid w:val="411270F9"/>
    <w:rsid w:val="4122F45B"/>
    <w:rsid w:val="4123BD2B"/>
    <w:rsid w:val="41274876"/>
    <w:rsid w:val="412796D9"/>
    <w:rsid w:val="412ED80B"/>
    <w:rsid w:val="4136E318"/>
    <w:rsid w:val="4137E5DF"/>
    <w:rsid w:val="4138D801"/>
    <w:rsid w:val="41393C64"/>
    <w:rsid w:val="413BB598"/>
    <w:rsid w:val="413C4028"/>
    <w:rsid w:val="413E557F"/>
    <w:rsid w:val="4140C27D"/>
    <w:rsid w:val="414815D2"/>
    <w:rsid w:val="41488ABB"/>
    <w:rsid w:val="4148EE73"/>
    <w:rsid w:val="414B6569"/>
    <w:rsid w:val="414C03F3"/>
    <w:rsid w:val="4150DA15"/>
    <w:rsid w:val="415682FE"/>
    <w:rsid w:val="4157279B"/>
    <w:rsid w:val="4158E395"/>
    <w:rsid w:val="415A5983"/>
    <w:rsid w:val="415E3C1A"/>
    <w:rsid w:val="4163A6DC"/>
    <w:rsid w:val="41698BB3"/>
    <w:rsid w:val="416A3474"/>
    <w:rsid w:val="41700402"/>
    <w:rsid w:val="4175ADA7"/>
    <w:rsid w:val="417BE2D3"/>
    <w:rsid w:val="41868742"/>
    <w:rsid w:val="418F2990"/>
    <w:rsid w:val="419029B9"/>
    <w:rsid w:val="41975D61"/>
    <w:rsid w:val="419B7425"/>
    <w:rsid w:val="419E14C7"/>
    <w:rsid w:val="419EBEF3"/>
    <w:rsid w:val="41AAEDB2"/>
    <w:rsid w:val="41AF8362"/>
    <w:rsid w:val="41B052C9"/>
    <w:rsid w:val="41B7DCD1"/>
    <w:rsid w:val="41BED1DD"/>
    <w:rsid w:val="41C01757"/>
    <w:rsid w:val="41CB99A7"/>
    <w:rsid w:val="41D573EA"/>
    <w:rsid w:val="41D83A27"/>
    <w:rsid w:val="41E179DD"/>
    <w:rsid w:val="41E541E3"/>
    <w:rsid w:val="41E714C4"/>
    <w:rsid w:val="41EF4160"/>
    <w:rsid w:val="41F34D8D"/>
    <w:rsid w:val="41F9517B"/>
    <w:rsid w:val="4202A16F"/>
    <w:rsid w:val="4203FEF8"/>
    <w:rsid w:val="4206D0E9"/>
    <w:rsid w:val="4209419B"/>
    <w:rsid w:val="420B54F9"/>
    <w:rsid w:val="42160B90"/>
    <w:rsid w:val="421C1CA8"/>
    <w:rsid w:val="421E7A33"/>
    <w:rsid w:val="4224301B"/>
    <w:rsid w:val="422602A9"/>
    <w:rsid w:val="42271E1F"/>
    <w:rsid w:val="4228DD7B"/>
    <w:rsid w:val="42322675"/>
    <w:rsid w:val="423B17EC"/>
    <w:rsid w:val="4242EAD5"/>
    <w:rsid w:val="424528B8"/>
    <w:rsid w:val="424CB12E"/>
    <w:rsid w:val="42555872"/>
    <w:rsid w:val="4262584A"/>
    <w:rsid w:val="426B204B"/>
    <w:rsid w:val="426ED50B"/>
    <w:rsid w:val="42789B8E"/>
    <w:rsid w:val="427B9C35"/>
    <w:rsid w:val="427FFC48"/>
    <w:rsid w:val="428C2F02"/>
    <w:rsid w:val="4290B5CB"/>
    <w:rsid w:val="4299E97B"/>
    <w:rsid w:val="429E0983"/>
    <w:rsid w:val="42A1B627"/>
    <w:rsid w:val="42ABE537"/>
    <w:rsid w:val="42B230F5"/>
    <w:rsid w:val="42BA9710"/>
    <w:rsid w:val="42C814F3"/>
    <w:rsid w:val="42C86029"/>
    <w:rsid w:val="42CD8319"/>
    <w:rsid w:val="42D6034F"/>
    <w:rsid w:val="42D84450"/>
    <w:rsid w:val="42DA2999"/>
    <w:rsid w:val="42DF4B82"/>
    <w:rsid w:val="42E08C5D"/>
    <w:rsid w:val="42E5DC44"/>
    <w:rsid w:val="42EA2FC1"/>
    <w:rsid w:val="42F0C947"/>
    <w:rsid w:val="42FA521F"/>
    <w:rsid w:val="430C9EDE"/>
    <w:rsid w:val="43165C83"/>
    <w:rsid w:val="431750B7"/>
    <w:rsid w:val="4317DDAE"/>
    <w:rsid w:val="4318FC7A"/>
    <w:rsid w:val="43247082"/>
    <w:rsid w:val="4328B49C"/>
    <w:rsid w:val="432A39D9"/>
    <w:rsid w:val="433B8F52"/>
    <w:rsid w:val="4340532B"/>
    <w:rsid w:val="43441E75"/>
    <w:rsid w:val="4344E435"/>
    <w:rsid w:val="43477F22"/>
    <w:rsid w:val="434D6482"/>
    <w:rsid w:val="434E2D13"/>
    <w:rsid w:val="43506FDE"/>
    <w:rsid w:val="4363B25E"/>
    <w:rsid w:val="43686F7D"/>
    <w:rsid w:val="43693960"/>
    <w:rsid w:val="43713748"/>
    <w:rsid w:val="43723E90"/>
    <w:rsid w:val="4376CFB8"/>
    <w:rsid w:val="437DD8E2"/>
    <w:rsid w:val="437E08C0"/>
    <w:rsid w:val="4380EC4A"/>
    <w:rsid w:val="4393A157"/>
    <w:rsid w:val="43AD9E8E"/>
    <w:rsid w:val="43B0301A"/>
    <w:rsid w:val="43BAD905"/>
    <w:rsid w:val="43C23328"/>
    <w:rsid w:val="43C4241A"/>
    <w:rsid w:val="43DB8326"/>
    <w:rsid w:val="43DC63E5"/>
    <w:rsid w:val="43DCDEE1"/>
    <w:rsid w:val="43E33792"/>
    <w:rsid w:val="43E455AE"/>
    <w:rsid w:val="43EC458E"/>
    <w:rsid w:val="43FE5818"/>
    <w:rsid w:val="4407BB97"/>
    <w:rsid w:val="4409A1C4"/>
    <w:rsid w:val="4410850F"/>
    <w:rsid w:val="441998F9"/>
    <w:rsid w:val="441BCA85"/>
    <w:rsid w:val="441ED358"/>
    <w:rsid w:val="44202B3B"/>
    <w:rsid w:val="4424F1B0"/>
    <w:rsid w:val="44282145"/>
    <w:rsid w:val="442CA0C8"/>
    <w:rsid w:val="4435CC61"/>
    <w:rsid w:val="443A33F0"/>
    <w:rsid w:val="443ADA4A"/>
    <w:rsid w:val="443D9042"/>
    <w:rsid w:val="444250DC"/>
    <w:rsid w:val="4442736D"/>
    <w:rsid w:val="44482D70"/>
    <w:rsid w:val="444F0553"/>
    <w:rsid w:val="44513ADC"/>
    <w:rsid w:val="4453215C"/>
    <w:rsid w:val="445F2C00"/>
    <w:rsid w:val="445F4C1F"/>
    <w:rsid w:val="4466C196"/>
    <w:rsid w:val="446B3435"/>
    <w:rsid w:val="44739F15"/>
    <w:rsid w:val="447C038D"/>
    <w:rsid w:val="447C0BE7"/>
    <w:rsid w:val="447C4E63"/>
    <w:rsid w:val="447E2578"/>
    <w:rsid w:val="447F1752"/>
    <w:rsid w:val="4480F158"/>
    <w:rsid w:val="4483A9C4"/>
    <w:rsid w:val="4483FA1F"/>
    <w:rsid w:val="44859EEF"/>
    <w:rsid w:val="4486B411"/>
    <w:rsid w:val="44895BB3"/>
    <w:rsid w:val="448BDA7B"/>
    <w:rsid w:val="448EAAE3"/>
    <w:rsid w:val="449C020D"/>
    <w:rsid w:val="449C8C4D"/>
    <w:rsid w:val="44A33750"/>
    <w:rsid w:val="44AF3858"/>
    <w:rsid w:val="44B649A6"/>
    <w:rsid w:val="44BA0465"/>
    <w:rsid w:val="44BCF828"/>
    <w:rsid w:val="44C14686"/>
    <w:rsid w:val="44C79454"/>
    <w:rsid w:val="44C799F2"/>
    <w:rsid w:val="44D05970"/>
    <w:rsid w:val="44D34687"/>
    <w:rsid w:val="44D4D84F"/>
    <w:rsid w:val="44E8321C"/>
    <w:rsid w:val="44EA73B6"/>
    <w:rsid w:val="44F51972"/>
    <w:rsid w:val="44FC6507"/>
    <w:rsid w:val="44FFDDBC"/>
    <w:rsid w:val="45040761"/>
    <w:rsid w:val="4507D913"/>
    <w:rsid w:val="450A2E2F"/>
    <w:rsid w:val="4513D0B4"/>
    <w:rsid w:val="4518E798"/>
    <w:rsid w:val="451AA07B"/>
    <w:rsid w:val="45222D59"/>
    <w:rsid w:val="452ACA92"/>
    <w:rsid w:val="452D80FB"/>
    <w:rsid w:val="452DC90F"/>
    <w:rsid w:val="4548A4B6"/>
    <w:rsid w:val="454B4DA0"/>
    <w:rsid w:val="455023BD"/>
    <w:rsid w:val="455347A6"/>
    <w:rsid w:val="45560F6B"/>
    <w:rsid w:val="45706195"/>
    <w:rsid w:val="4571940A"/>
    <w:rsid w:val="457DA801"/>
    <w:rsid w:val="45870DD5"/>
    <w:rsid w:val="4593B8D3"/>
    <w:rsid w:val="45945BF1"/>
    <w:rsid w:val="459A2DE1"/>
    <w:rsid w:val="459D46AD"/>
    <w:rsid w:val="459E1669"/>
    <w:rsid w:val="459F32D7"/>
    <w:rsid w:val="45A14DB3"/>
    <w:rsid w:val="45A33452"/>
    <w:rsid w:val="45A51BB9"/>
    <w:rsid w:val="45A74F2D"/>
    <w:rsid w:val="45ABB24F"/>
    <w:rsid w:val="45AE6E22"/>
    <w:rsid w:val="45B11C06"/>
    <w:rsid w:val="45B38351"/>
    <w:rsid w:val="45BB1E13"/>
    <w:rsid w:val="45BC6E5C"/>
    <w:rsid w:val="45BE4E57"/>
    <w:rsid w:val="45C3E000"/>
    <w:rsid w:val="45C48D96"/>
    <w:rsid w:val="45C6484B"/>
    <w:rsid w:val="45CCA089"/>
    <w:rsid w:val="45CEC7D9"/>
    <w:rsid w:val="45D07E71"/>
    <w:rsid w:val="45DF8CA8"/>
    <w:rsid w:val="45E4226F"/>
    <w:rsid w:val="45E6D0B4"/>
    <w:rsid w:val="45E8E1C8"/>
    <w:rsid w:val="45EF56BE"/>
    <w:rsid w:val="4603A14B"/>
    <w:rsid w:val="4606651C"/>
    <w:rsid w:val="460B8374"/>
    <w:rsid w:val="460D0942"/>
    <w:rsid w:val="460DB8B6"/>
    <w:rsid w:val="460FFBD0"/>
    <w:rsid w:val="461C174F"/>
    <w:rsid w:val="461C3B55"/>
    <w:rsid w:val="46230B92"/>
    <w:rsid w:val="462CC14F"/>
    <w:rsid w:val="462FAB72"/>
    <w:rsid w:val="463539B7"/>
    <w:rsid w:val="46390623"/>
    <w:rsid w:val="463A68FA"/>
    <w:rsid w:val="46407605"/>
    <w:rsid w:val="46436E3F"/>
    <w:rsid w:val="464B75DC"/>
    <w:rsid w:val="464E372C"/>
    <w:rsid w:val="465159F5"/>
    <w:rsid w:val="4652E633"/>
    <w:rsid w:val="46549E0C"/>
    <w:rsid w:val="46621FA8"/>
    <w:rsid w:val="466325E2"/>
    <w:rsid w:val="4665F525"/>
    <w:rsid w:val="4666986D"/>
    <w:rsid w:val="466775A3"/>
    <w:rsid w:val="466882AD"/>
    <w:rsid w:val="466A170E"/>
    <w:rsid w:val="467219D4"/>
    <w:rsid w:val="4674404A"/>
    <w:rsid w:val="46752DCF"/>
    <w:rsid w:val="4677C01B"/>
    <w:rsid w:val="467C30F5"/>
    <w:rsid w:val="467D4080"/>
    <w:rsid w:val="467F00DA"/>
    <w:rsid w:val="468304F7"/>
    <w:rsid w:val="4684C305"/>
    <w:rsid w:val="46914ED9"/>
    <w:rsid w:val="4695C105"/>
    <w:rsid w:val="4698E75B"/>
    <w:rsid w:val="469B43D1"/>
    <w:rsid w:val="46A87A42"/>
    <w:rsid w:val="46A9327E"/>
    <w:rsid w:val="46A953BC"/>
    <w:rsid w:val="46AFAB95"/>
    <w:rsid w:val="46BD5837"/>
    <w:rsid w:val="46BD8A66"/>
    <w:rsid w:val="46C169FF"/>
    <w:rsid w:val="46C72080"/>
    <w:rsid w:val="46CA8CE6"/>
    <w:rsid w:val="46D06418"/>
    <w:rsid w:val="46D1C572"/>
    <w:rsid w:val="46D8484F"/>
    <w:rsid w:val="46DA7962"/>
    <w:rsid w:val="46DE1026"/>
    <w:rsid w:val="46DF1421"/>
    <w:rsid w:val="46E124F1"/>
    <w:rsid w:val="46EB7DEB"/>
    <w:rsid w:val="46EC34C9"/>
    <w:rsid w:val="46EEDCB7"/>
    <w:rsid w:val="46F0E572"/>
    <w:rsid w:val="46F1303F"/>
    <w:rsid w:val="46F942B5"/>
    <w:rsid w:val="46FBECB0"/>
    <w:rsid w:val="4701621F"/>
    <w:rsid w:val="470492FD"/>
    <w:rsid w:val="47056459"/>
    <w:rsid w:val="47066268"/>
    <w:rsid w:val="470996C3"/>
    <w:rsid w:val="470A44D0"/>
    <w:rsid w:val="470C11AE"/>
    <w:rsid w:val="470DCF5C"/>
    <w:rsid w:val="47132EE0"/>
    <w:rsid w:val="47185C3E"/>
    <w:rsid w:val="471BA197"/>
    <w:rsid w:val="47200207"/>
    <w:rsid w:val="472490E2"/>
    <w:rsid w:val="47276A23"/>
    <w:rsid w:val="473ADD8B"/>
    <w:rsid w:val="4744212F"/>
    <w:rsid w:val="47555701"/>
    <w:rsid w:val="475D8436"/>
    <w:rsid w:val="475FA945"/>
    <w:rsid w:val="47676CDA"/>
    <w:rsid w:val="476F3892"/>
    <w:rsid w:val="47725993"/>
    <w:rsid w:val="477821F7"/>
    <w:rsid w:val="477BE5F1"/>
    <w:rsid w:val="477D3DCE"/>
    <w:rsid w:val="477E0CB7"/>
    <w:rsid w:val="4785E987"/>
    <w:rsid w:val="478B9963"/>
    <w:rsid w:val="478CE248"/>
    <w:rsid w:val="478D1057"/>
    <w:rsid w:val="47915407"/>
    <w:rsid w:val="47955A20"/>
    <w:rsid w:val="479E9DA7"/>
    <w:rsid w:val="47AB2F7C"/>
    <w:rsid w:val="47AC35B4"/>
    <w:rsid w:val="47B1CEEE"/>
    <w:rsid w:val="47B6A2C7"/>
    <w:rsid w:val="47C58A82"/>
    <w:rsid w:val="47C5B0EC"/>
    <w:rsid w:val="47C6F071"/>
    <w:rsid w:val="47C9A1E6"/>
    <w:rsid w:val="47D3AC6B"/>
    <w:rsid w:val="47D63589"/>
    <w:rsid w:val="47D8F5B9"/>
    <w:rsid w:val="47DAB29B"/>
    <w:rsid w:val="47DC794A"/>
    <w:rsid w:val="47DCC7E2"/>
    <w:rsid w:val="47E0BBEB"/>
    <w:rsid w:val="47E13216"/>
    <w:rsid w:val="47EA584A"/>
    <w:rsid w:val="47EFDB76"/>
    <w:rsid w:val="47F7A027"/>
    <w:rsid w:val="47F974CA"/>
    <w:rsid w:val="48063A51"/>
    <w:rsid w:val="480F08C4"/>
    <w:rsid w:val="4817A910"/>
    <w:rsid w:val="481CE53D"/>
    <w:rsid w:val="481ED3DA"/>
    <w:rsid w:val="481EDE03"/>
    <w:rsid w:val="482080E5"/>
    <w:rsid w:val="4821DFD9"/>
    <w:rsid w:val="4825823A"/>
    <w:rsid w:val="482E1A9F"/>
    <w:rsid w:val="4834797F"/>
    <w:rsid w:val="4834B433"/>
    <w:rsid w:val="48379CF9"/>
    <w:rsid w:val="483D2158"/>
    <w:rsid w:val="484A7751"/>
    <w:rsid w:val="485560CB"/>
    <w:rsid w:val="4862708B"/>
    <w:rsid w:val="48649570"/>
    <w:rsid w:val="48651E6C"/>
    <w:rsid w:val="48677AC5"/>
    <w:rsid w:val="4867B3B2"/>
    <w:rsid w:val="48713ACE"/>
    <w:rsid w:val="48763C89"/>
    <w:rsid w:val="487C81D5"/>
    <w:rsid w:val="487F3A07"/>
    <w:rsid w:val="4883C026"/>
    <w:rsid w:val="488BDE58"/>
    <w:rsid w:val="488EE560"/>
    <w:rsid w:val="488F891E"/>
    <w:rsid w:val="48A1A785"/>
    <w:rsid w:val="48A47057"/>
    <w:rsid w:val="48A61933"/>
    <w:rsid w:val="48A6DE08"/>
    <w:rsid w:val="48A7FC0F"/>
    <w:rsid w:val="48AA0F57"/>
    <w:rsid w:val="48ACDF31"/>
    <w:rsid w:val="48AE9625"/>
    <w:rsid w:val="48BD5FB8"/>
    <w:rsid w:val="48C458BD"/>
    <w:rsid w:val="48C45C74"/>
    <w:rsid w:val="48C45DB7"/>
    <w:rsid w:val="48C8F772"/>
    <w:rsid w:val="48D146CD"/>
    <w:rsid w:val="48D751C0"/>
    <w:rsid w:val="48DF8E18"/>
    <w:rsid w:val="48E05F40"/>
    <w:rsid w:val="48E0DBAA"/>
    <w:rsid w:val="48E196C3"/>
    <w:rsid w:val="48E806FE"/>
    <w:rsid w:val="48EB1964"/>
    <w:rsid w:val="48EC2A77"/>
    <w:rsid w:val="48ED9377"/>
    <w:rsid w:val="48EF32DD"/>
    <w:rsid w:val="48EF7013"/>
    <w:rsid w:val="48F52DEA"/>
    <w:rsid w:val="48F56A17"/>
    <w:rsid w:val="48FC557C"/>
    <w:rsid w:val="48FCB5C2"/>
    <w:rsid w:val="48FD325E"/>
    <w:rsid w:val="49052F37"/>
    <w:rsid w:val="49072BC4"/>
    <w:rsid w:val="49091E6C"/>
    <w:rsid w:val="490ABC5E"/>
    <w:rsid w:val="4915C2A1"/>
    <w:rsid w:val="491BF0E9"/>
    <w:rsid w:val="491D4AED"/>
    <w:rsid w:val="49201DAF"/>
    <w:rsid w:val="49203323"/>
    <w:rsid w:val="4920EF80"/>
    <w:rsid w:val="4923D353"/>
    <w:rsid w:val="4926F207"/>
    <w:rsid w:val="492B80C7"/>
    <w:rsid w:val="492B8895"/>
    <w:rsid w:val="492F5D23"/>
    <w:rsid w:val="492FB580"/>
    <w:rsid w:val="4930E825"/>
    <w:rsid w:val="4930F1FD"/>
    <w:rsid w:val="493345E7"/>
    <w:rsid w:val="493906C8"/>
    <w:rsid w:val="4946F3AD"/>
    <w:rsid w:val="49523D39"/>
    <w:rsid w:val="4952E39C"/>
    <w:rsid w:val="4955E70A"/>
    <w:rsid w:val="495D5A27"/>
    <w:rsid w:val="495ED7E2"/>
    <w:rsid w:val="495FF042"/>
    <w:rsid w:val="49687CE6"/>
    <w:rsid w:val="4969C102"/>
    <w:rsid w:val="496B446F"/>
    <w:rsid w:val="496BE558"/>
    <w:rsid w:val="496FD16D"/>
    <w:rsid w:val="497B3A05"/>
    <w:rsid w:val="497D0E16"/>
    <w:rsid w:val="49802688"/>
    <w:rsid w:val="4980DA34"/>
    <w:rsid w:val="49833A6C"/>
    <w:rsid w:val="49874A1D"/>
    <w:rsid w:val="498B1CF1"/>
    <w:rsid w:val="498C172B"/>
    <w:rsid w:val="498D868E"/>
    <w:rsid w:val="498D8D10"/>
    <w:rsid w:val="49948784"/>
    <w:rsid w:val="49953960"/>
    <w:rsid w:val="499898AC"/>
    <w:rsid w:val="4998B484"/>
    <w:rsid w:val="49A81149"/>
    <w:rsid w:val="49AAB8F9"/>
    <w:rsid w:val="49AB51A3"/>
    <w:rsid w:val="49BB4AA2"/>
    <w:rsid w:val="49C19551"/>
    <w:rsid w:val="49C4BF7D"/>
    <w:rsid w:val="49CBF215"/>
    <w:rsid w:val="49D18732"/>
    <w:rsid w:val="49D4F181"/>
    <w:rsid w:val="49D995DD"/>
    <w:rsid w:val="49DB3677"/>
    <w:rsid w:val="49DC6B76"/>
    <w:rsid w:val="49DD6A4D"/>
    <w:rsid w:val="49E49704"/>
    <w:rsid w:val="49E56B59"/>
    <w:rsid w:val="49F46241"/>
    <w:rsid w:val="49FF30FD"/>
    <w:rsid w:val="4A02BAFB"/>
    <w:rsid w:val="4A082917"/>
    <w:rsid w:val="4A0A1EF3"/>
    <w:rsid w:val="4A12F2CF"/>
    <w:rsid w:val="4A176EB7"/>
    <w:rsid w:val="4A21E922"/>
    <w:rsid w:val="4A230568"/>
    <w:rsid w:val="4A261D23"/>
    <w:rsid w:val="4A2CE476"/>
    <w:rsid w:val="4A30700F"/>
    <w:rsid w:val="4A3214F6"/>
    <w:rsid w:val="4A491A6A"/>
    <w:rsid w:val="4A50454E"/>
    <w:rsid w:val="4A522857"/>
    <w:rsid w:val="4A556586"/>
    <w:rsid w:val="4A5A40A4"/>
    <w:rsid w:val="4A642E64"/>
    <w:rsid w:val="4A656D21"/>
    <w:rsid w:val="4A6939A3"/>
    <w:rsid w:val="4A6A5238"/>
    <w:rsid w:val="4A6A7AD3"/>
    <w:rsid w:val="4A6F058D"/>
    <w:rsid w:val="4A726A92"/>
    <w:rsid w:val="4A7D80E4"/>
    <w:rsid w:val="4A7DF8AE"/>
    <w:rsid w:val="4A825228"/>
    <w:rsid w:val="4A82E904"/>
    <w:rsid w:val="4A8E46B6"/>
    <w:rsid w:val="4A91DF2C"/>
    <w:rsid w:val="4A938FDF"/>
    <w:rsid w:val="4AA27E8F"/>
    <w:rsid w:val="4AA4B88E"/>
    <w:rsid w:val="4AC0BE0D"/>
    <w:rsid w:val="4AC61A54"/>
    <w:rsid w:val="4ACBE695"/>
    <w:rsid w:val="4ACD7482"/>
    <w:rsid w:val="4ACE4328"/>
    <w:rsid w:val="4ACF4883"/>
    <w:rsid w:val="4AD8DDA9"/>
    <w:rsid w:val="4ADAACA7"/>
    <w:rsid w:val="4AE39DA5"/>
    <w:rsid w:val="4AE5BA34"/>
    <w:rsid w:val="4AEF39C9"/>
    <w:rsid w:val="4AF2FEDE"/>
    <w:rsid w:val="4AFA7EAA"/>
    <w:rsid w:val="4B03C47E"/>
    <w:rsid w:val="4B099C9E"/>
    <w:rsid w:val="4B0DC0DC"/>
    <w:rsid w:val="4B160772"/>
    <w:rsid w:val="4B173ED6"/>
    <w:rsid w:val="4B251CD5"/>
    <w:rsid w:val="4B2D3DCB"/>
    <w:rsid w:val="4B33A0A9"/>
    <w:rsid w:val="4B345C05"/>
    <w:rsid w:val="4B37453A"/>
    <w:rsid w:val="4B3BB915"/>
    <w:rsid w:val="4B3E75A0"/>
    <w:rsid w:val="4B3FD35D"/>
    <w:rsid w:val="4B41A2D5"/>
    <w:rsid w:val="4B43CFB5"/>
    <w:rsid w:val="4B472F09"/>
    <w:rsid w:val="4B49FCD3"/>
    <w:rsid w:val="4B4F4625"/>
    <w:rsid w:val="4B547FC8"/>
    <w:rsid w:val="4B5BB8D8"/>
    <w:rsid w:val="4B5D0629"/>
    <w:rsid w:val="4B5EEAF1"/>
    <w:rsid w:val="4B6DC527"/>
    <w:rsid w:val="4B74B39C"/>
    <w:rsid w:val="4B753730"/>
    <w:rsid w:val="4B7BED78"/>
    <w:rsid w:val="4B819FAE"/>
    <w:rsid w:val="4B8B6353"/>
    <w:rsid w:val="4B8CF0D1"/>
    <w:rsid w:val="4B910FD0"/>
    <w:rsid w:val="4B9CDB24"/>
    <w:rsid w:val="4BA1B237"/>
    <w:rsid w:val="4BA1FD56"/>
    <w:rsid w:val="4BA24B67"/>
    <w:rsid w:val="4BA694B6"/>
    <w:rsid w:val="4BA9C2DE"/>
    <w:rsid w:val="4BABB91A"/>
    <w:rsid w:val="4BB09A8C"/>
    <w:rsid w:val="4BBB5F19"/>
    <w:rsid w:val="4BC061D2"/>
    <w:rsid w:val="4BC065B5"/>
    <w:rsid w:val="4BC50B77"/>
    <w:rsid w:val="4BC621A6"/>
    <w:rsid w:val="4BCA9B9F"/>
    <w:rsid w:val="4BDBF209"/>
    <w:rsid w:val="4BDC52FF"/>
    <w:rsid w:val="4BDCCCD6"/>
    <w:rsid w:val="4BDDAD89"/>
    <w:rsid w:val="4BDE3899"/>
    <w:rsid w:val="4BDE56DE"/>
    <w:rsid w:val="4BE18625"/>
    <w:rsid w:val="4BE583A2"/>
    <w:rsid w:val="4BE9736F"/>
    <w:rsid w:val="4BF18663"/>
    <w:rsid w:val="4BF2FE05"/>
    <w:rsid w:val="4BF602A7"/>
    <w:rsid w:val="4BFCB579"/>
    <w:rsid w:val="4C02FC67"/>
    <w:rsid w:val="4C05A992"/>
    <w:rsid w:val="4C084ACE"/>
    <w:rsid w:val="4C0AB92A"/>
    <w:rsid w:val="4C0C6271"/>
    <w:rsid w:val="4C122D3A"/>
    <w:rsid w:val="4C1335D1"/>
    <w:rsid w:val="4C163695"/>
    <w:rsid w:val="4C182E94"/>
    <w:rsid w:val="4C1F356A"/>
    <w:rsid w:val="4C204622"/>
    <w:rsid w:val="4C24F70F"/>
    <w:rsid w:val="4C2859A4"/>
    <w:rsid w:val="4C310092"/>
    <w:rsid w:val="4C3EB87E"/>
    <w:rsid w:val="4C417A4B"/>
    <w:rsid w:val="4C46100D"/>
    <w:rsid w:val="4C4AE47B"/>
    <w:rsid w:val="4C5FC313"/>
    <w:rsid w:val="4C5FF6F2"/>
    <w:rsid w:val="4C658861"/>
    <w:rsid w:val="4C80672A"/>
    <w:rsid w:val="4C882E88"/>
    <w:rsid w:val="4C89BFC0"/>
    <w:rsid w:val="4C9A2263"/>
    <w:rsid w:val="4C9C6FA2"/>
    <w:rsid w:val="4CA21E54"/>
    <w:rsid w:val="4CB084AA"/>
    <w:rsid w:val="4CB515EB"/>
    <w:rsid w:val="4CB83EC4"/>
    <w:rsid w:val="4CBF8EAB"/>
    <w:rsid w:val="4CC3B0AD"/>
    <w:rsid w:val="4CC3E163"/>
    <w:rsid w:val="4CC53A9C"/>
    <w:rsid w:val="4CCC3412"/>
    <w:rsid w:val="4CD2D88D"/>
    <w:rsid w:val="4CD38144"/>
    <w:rsid w:val="4CD389B5"/>
    <w:rsid w:val="4CDDD366"/>
    <w:rsid w:val="4CDFC162"/>
    <w:rsid w:val="4CE0AF87"/>
    <w:rsid w:val="4CE113E1"/>
    <w:rsid w:val="4CE3DB5A"/>
    <w:rsid w:val="4CEA01B4"/>
    <w:rsid w:val="4CEB176D"/>
    <w:rsid w:val="4CEB5F31"/>
    <w:rsid w:val="4CF35B39"/>
    <w:rsid w:val="4CFA9F0A"/>
    <w:rsid w:val="4CFCFBD3"/>
    <w:rsid w:val="4D034C53"/>
    <w:rsid w:val="4D0A24BF"/>
    <w:rsid w:val="4D0A5BE0"/>
    <w:rsid w:val="4D0CA5F0"/>
    <w:rsid w:val="4D271EC4"/>
    <w:rsid w:val="4D306BA1"/>
    <w:rsid w:val="4D34C3D0"/>
    <w:rsid w:val="4D36D137"/>
    <w:rsid w:val="4D4652C1"/>
    <w:rsid w:val="4D58203A"/>
    <w:rsid w:val="4D6058BB"/>
    <w:rsid w:val="4D6453B0"/>
    <w:rsid w:val="4D6E9567"/>
    <w:rsid w:val="4D7F7CEC"/>
    <w:rsid w:val="4D823D4F"/>
    <w:rsid w:val="4D84ADD4"/>
    <w:rsid w:val="4D8BDC17"/>
    <w:rsid w:val="4D9FDABB"/>
    <w:rsid w:val="4DA0E818"/>
    <w:rsid w:val="4DA78C15"/>
    <w:rsid w:val="4DA83C13"/>
    <w:rsid w:val="4DB41A2B"/>
    <w:rsid w:val="4DB8B586"/>
    <w:rsid w:val="4DBE5488"/>
    <w:rsid w:val="4DC6ECC9"/>
    <w:rsid w:val="4DCC48FF"/>
    <w:rsid w:val="4DCD0BFC"/>
    <w:rsid w:val="4DD1BEFE"/>
    <w:rsid w:val="4DD78860"/>
    <w:rsid w:val="4DD8C33D"/>
    <w:rsid w:val="4DD8EFAF"/>
    <w:rsid w:val="4DD95751"/>
    <w:rsid w:val="4DDB8EC3"/>
    <w:rsid w:val="4DDF1A94"/>
    <w:rsid w:val="4DE1DF97"/>
    <w:rsid w:val="4DE5D539"/>
    <w:rsid w:val="4DE81649"/>
    <w:rsid w:val="4DEA4D8E"/>
    <w:rsid w:val="4DEAEF80"/>
    <w:rsid w:val="4DEEEDFC"/>
    <w:rsid w:val="4DEFC5BB"/>
    <w:rsid w:val="4DEFEBF1"/>
    <w:rsid w:val="4DF9A286"/>
    <w:rsid w:val="4DFA873F"/>
    <w:rsid w:val="4DFB6091"/>
    <w:rsid w:val="4DFF5E22"/>
    <w:rsid w:val="4DFF6F52"/>
    <w:rsid w:val="4E00375E"/>
    <w:rsid w:val="4E02BBE0"/>
    <w:rsid w:val="4E03789D"/>
    <w:rsid w:val="4E0A1FF9"/>
    <w:rsid w:val="4E149527"/>
    <w:rsid w:val="4E16EF59"/>
    <w:rsid w:val="4E1E6A57"/>
    <w:rsid w:val="4E1E8597"/>
    <w:rsid w:val="4E24AAA7"/>
    <w:rsid w:val="4E27A8EE"/>
    <w:rsid w:val="4E27BC70"/>
    <w:rsid w:val="4E2915CA"/>
    <w:rsid w:val="4E2B42F0"/>
    <w:rsid w:val="4E30BC3D"/>
    <w:rsid w:val="4E35E5A6"/>
    <w:rsid w:val="4E39BBCE"/>
    <w:rsid w:val="4E42A4E9"/>
    <w:rsid w:val="4E52BF0F"/>
    <w:rsid w:val="4E5539D4"/>
    <w:rsid w:val="4E5A6CC5"/>
    <w:rsid w:val="4E5E9512"/>
    <w:rsid w:val="4E6858F4"/>
    <w:rsid w:val="4E68C5E8"/>
    <w:rsid w:val="4E6E9EBB"/>
    <w:rsid w:val="4E703E46"/>
    <w:rsid w:val="4E73343C"/>
    <w:rsid w:val="4E73A8F2"/>
    <w:rsid w:val="4E775FC8"/>
    <w:rsid w:val="4E80C6B3"/>
    <w:rsid w:val="4E88EE90"/>
    <w:rsid w:val="4E8FC0E5"/>
    <w:rsid w:val="4E9B1886"/>
    <w:rsid w:val="4E9B7494"/>
    <w:rsid w:val="4E9E3309"/>
    <w:rsid w:val="4EA554A7"/>
    <w:rsid w:val="4EA65E1C"/>
    <w:rsid w:val="4EAA78CC"/>
    <w:rsid w:val="4EAFE454"/>
    <w:rsid w:val="4EB956D1"/>
    <w:rsid w:val="4EBA5DAB"/>
    <w:rsid w:val="4EBB0DB3"/>
    <w:rsid w:val="4EBC4DDE"/>
    <w:rsid w:val="4EBCB8F0"/>
    <w:rsid w:val="4EC06BAB"/>
    <w:rsid w:val="4ED4724A"/>
    <w:rsid w:val="4EE312D4"/>
    <w:rsid w:val="4EE45EBC"/>
    <w:rsid w:val="4EE9513A"/>
    <w:rsid w:val="4EEC2462"/>
    <w:rsid w:val="4EECABE8"/>
    <w:rsid w:val="4EF1AB05"/>
    <w:rsid w:val="4EF3FD3C"/>
    <w:rsid w:val="4EF5AA11"/>
    <w:rsid w:val="4F00FBF6"/>
    <w:rsid w:val="4F03E567"/>
    <w:rsid w:val="4F060A5D"/>
    <w:rsid w:val="4F0A94C5"/>
    <w:rsid w:val="4F0D07A5"/>
    <w:rsid w:val="4F13CB7B"/>
    <w:rsid w:val="4F169D9B"/>
    <w:rsid w:val="4F215148"/>
    <w:rsid w:val="4F24137E"/>
    <w:rsid w:val="4F27EE0C"/>
    <w:rsid w:val="4F2979FB"/>
    <w:rsid w:val="4F2DF3D7"/>
    <w:rsid w:val="4F34E1A5"/>
    <w:rsid w:val="4F365A96"/>
    <w:rsid w:val="4F38828D"/>
    <w:rsid w:val="4F398FAA"/>
    <w:rsid w:val="4F4076BF"/>
    <w:rsid w:val="4F429A17"/>
    <w:rsid w:val="4F42E8DB"/>
    <w:rsid w:val="4F523E2B"/>
    <w:rsid w:val="4F53DE03"/>
    <w:rsid w:val="4F565E10"/>
    <w:rsid w:val="4F57053B"/>
    <w:rsid w:val="4F612D69"/>
    <w:rsid w:val="4F61F90B"/>
    <w:rsid w:val="4F64B30E"/>
    <w:rsid w:val="4F6985C4"/>
    <w:rsid w:val="4F6B9361"/>
    <w:rsid w:val="4F6DCEAB"/>
    <w:rsid w:val="4F891736"/>
    <w:rsid w:val="4F92865B"/>
    <w:rsid w:val="4F98F7AE"/>
    <w:rsid w:val="4F998A3E"/>
    <w:rsid w:val="4F9BCD52"/>
    <w:rsid w:val="4F9D8137"/>
    <w:rsid w:val="4FA91C50"/>
    <w:rsid w:val="4FAC09D3"/>
    <w:rsid w:val="4FB768E8"/>
    <w:rsid w:val="4FB84179"/>
    <w:rsid w:val="4FBFC9C8"/>
    <w:rsid w:val="4FC1682D"/>
    <w:rsid w:val="4FC231DA"/>
    <w:rsid w:val="4FC85723"/>
    <w:rsid w:val="4FCE2DD3"/>
    <w:rsid w:val="4FCF384F"/>
    <w:rsid w:val="4FD16F12"/>
    <w:rsid w:val="4FD7A0F1"/>
    <w:rsid w:val="4FD7EE78"/>
    <w:rsid w:val="4FD8FEFC"/>
    <w:rsid w:val="4FE9C6F7"/>
    <w:rsid w:val="4FEB0D51"/>
    <w:rsid w:val="4FED26D3"/>
    <w:rsid w:val="4FF5583C"/>
    <w:rsid w:val="4FF6B6B6"/>
    <w:rsid w:val="50018EBE"/>
    <w:rsid w:val="50093C82"/>
    <w:rsid w:val="50105C8D"/>
    <w:rsid w:val="50124040"/>
    <w:rsid w:val="5012B5B2"/>
    <w:rsid w:val="501FA55A"/>
    <w:rsid w:val="50214DCD"/>
    <w:rsid w:val="5025466C"/>
    <w:rsid w:val="5028002A"/>
    <w:rsid w:val="502D741F"/>
    <w:rsid w:val="503F1E90"/>
    <w:rsid w:val="504366F9"/>
    <w:rsid w:val="50441DB3"/>
    <w:rsid w:val="50485CFA"/>
    <w:rsid w:val="504C3A12"/>
    <w:rsid w:val="5051D275"/>
    <w:rsid w:val="50613072"/>
    <w:rsid w:val="506499F3"/>
    <w:rsid w:val="5065A478"/>
    <w:rsid w:val="5069B8B1"/>
    <w:rsid w:val="506AE7E9"/>
    <w:rsid w:val="507A41E1"/>
    <w:rsid w:val="507BEF62"/>
    <w:rsid w:val="507FC4AB"/>
    <w:rsid w:val="508059F1"/>
    <w:rsid w:val="508150E3"/>
    <w:rsid w:val="5086C2AE"/>
    <w:rsid w:val="509196BB"/>
    <w:rsid w:val="50920000"/>
    <w:rsid w:val="509382C5"/>
    <w:rsid w:val="5097EABF"/>
    <w:rsid w:val="509BD939"/>
    <w:rsid w:val="509CF6FB"/>
    <w:rsid w:val="509F4C21"/>
    <w:rsid w:val="50A3068E"/>
    <w:rsid w:val="50AE36A1"/>
    <w:rsid w:val="50B8EE7B"/>
    <w:rsid w:val="50B8F56D"/>
    <w:rsid w:val="50B9E1BC"/>
    <w:rsid w:val="50BDE4B4"/>
    <w:rsid w:val="50CB3685"/>
    <w:rsid w:val="50CF5813"/>
    <w:rsid w:val="50CF7B9A"/>
    <w:rsid w:val="50D61C88"/>
    <w:rsid w:val="50D957EF"/>
    <w:rsid w:val="50ED07DB"/>
    <w:rsid w:val="50ED82B3"/>
    <w:rsid w:val="50F796A4"/>
    <w:rsid w:val="50FA58E5"/>
    <w:rsid w:val="50FDCFE6"/>
    <w:rsid w:val="51025CA4"/>
    <w:rsid w:val="51047BAD"/>
    <w:rsid w:val="51117485"/>
    <w:rsid w:val="51199CBC"/>
    <w:rsid w:val="511EF001"/>
    <w:rsid w:val="51257DE4"/>
    <w:rsid w:val="512980E6"/>
    <w:rsid w:val="512C1754"/>
    <w:rsid w:val="5146CDC5"/>
    <w:rsid w:val="51470DBC"/>
    <w:rsid w:val="51479A38"/>
    <w:rsid w:val="5149321C"/>
    <w:rsid w:val="51599D2C"/>
    <w:rsid w:val="515D9097"/>
    <w:rsid w:val="515EFFF7"/>
    <w:rsid w:val="51623BB7"/>
    <w:rsid w:val="516C601F"/>
    <w:rsid w:val="516E738A"/>
    <w:rsid w:val="51723F71"/>
    <w:rsid w:val="5173F918"/>
    <w:rsid w:val="517AA1D2"/>
    <w:rsid w:val="517B1BE2"/>
    <w:rsid w:val="517D50CF"/>
    <w:rsid w:val="519061E3"/>
    <w:rsid w:val="5195B7E3"/>
    <w:rsid w:val="51A4C4D7"/>
    <w:rsid w:val="51AA6390"/>
    <w:rsid w:val="51AA851A"/>
    <w:rsid w:val="51ADF21B"/>
    <w:rsid w:val="51AE4E90"/>
    <w:rsid w:val="51B2A150"/>
    <w:rsid w:val="51B78005"/>
    <w:rsid w:val="51C4918F"/>
    <w:rsid w:val="51C6F6B0"/>
    <w:rsid w:val="51C72466"/>
    <w:rsid w:val="51CE1AAD"/>
    <w:rsid w:val="51CE7E8E"/>
    <w:rsid w:val="51D64479"/>
    <w:rsid w:val="51DDDEFD"/>
    <w:rsid w:val="51DE0134"/>
    <w:rsid w:val="51DFF0D5"/>
    <w:rsid w:val="51E686FB"/>
    <w:rsid w:val="51EC6273"/>
    <w:rsid w:val="51F7041E"/>
    <w:rsid w:val="51F7DF5A"/>
    <w:rsid w:val="52120F5D"/>
    <w:rsid w:val="5218198F"/>
    <w:rsid w:val="521A0615"/>
    <w:rsid w:val="5227EDA3"/>
    <w:rsid w:val="522B52DE"/>
    <w:rsid w:val="52372839"/>
    <w:rsid w:val="523A4FBF"/>
    <w:rsid w:val="523AD172"/>
    <w:rsid w:val="52435691"/>
    <w:rsid w:val="5248FB73"/>
    <w:rsid w:val="525230A2"/>
    <w:rsid w:val="52533943"/>
    <w:rsid w:val="526D0DA2"/>
    <w:rsid w:val="5276A74F"/>
    <w:rsid w:val="5276B342"/>
    <w:rsid w:val="5276F45F"/>
    <w:rsid w:val="5276FF43"/>
    <w:rsid w:val="527A565F"/>
    <w:rsid w:val="527B27A3"/>
    <w:rsid w:val="527B83B1"/>
    <w:rsid w:val="5282B826"/>
    <w:rsid w:val="52882C04"/>
    <w:rsid w:val="529161CB"/>
    <w:rsid w:val="52918E6F"/>
    <w:rsid w:val="529C0A5C"/>
    <w:rsid w:val="529E0057"/>
    <w:rsid w:val="529F90F4"/>
    <w:rsid w:val="52A39F60"/>
    <w:rsid w:val="52AA0186"/>
    <w:rsid w:val="52B21A23"/>
    <w:rsid w:val="52B5239A"/>
    <w:rsid w:val="52B7674B"/>
    <w:rsid w:val="52B8B0A9"/>
    <w:rsid w:val="52C25969"/>
    <w:rsid w:val="52C5EEE3"/>
    <w:rsid w:val="52C6A371"/>
    <w:rsid w:val="52C7FF6A"/>
    <w:rsid w:val="52D3332A"/>
    <w:rsid w:val="52D644CF"/>
    <w:rsid w:val="52DDD792"/>
    <w:rsid w:val="52E382B7"/>
    <w:rsid w:val="52E72515"/>
    <w:rsid w:val="52ED0617"/>
    <w:rsid w:val="52EF478B"/>
    <w:rsid w:val="52F208D9"/>
    <w:rsid w:val="52F3A483"/>
    <w:rsid w:val="52F501F1"/>
    <w:rsid w:val="52FA6FAF"/>
    <w:rsid w:val="5305A713"/>
    <w:rsid w:val="53062862"/>
    <w:rsid w:val="5307F2E3"/>
    <w:rsid w:val="530C7D58"/>
    <w:rsid w:val="530F4A84"/>
    <w:rsid w:val="530F5BC0"/>
    <w:rsid w:val="5314E8F9"/>
    <w:rsid w:val="531AA806"/>
    <w:rsid w:val="53251A10"/>
    <w:rsid w:val="53281C0E"/>
    <w:rsid w:val="53296EBB"/>
    <w:rsid w:val="5329E6D5"/>
    <w:rsid w:val="532A1E6F"/>
    <w:rsid w:val="532CD1FC"/>
    <w:rsid w:val="532EE7F5"/>
    <w:rsid w:val="5335E9B3"/>
    <w:rsid w:val="5339FA09"/>
    <w:rsid w:val="533E5AB6"/>
    <w:rsid w:val="533F7ED3"/>
    <w:rsid w:val="534CC7A4"/>
    <w:rsid w:val="534E81C2"/>
    <w:rsid w:val="5353B6D2"/>
    <w:rsid w:val="5359B588"/>
    <w:rsid w:val="535E1780"/>
    <w:rsid w:val="53621135"/>
    <w:rsid w:val="536337D3"/>
    <w:rsid w:val="53680BEC"/>
    <w:rsid w:val="53713BAF"/>
    <w:rsid w:val="5371ABEB"/>
    <w:rsid w:val="53723C2E"/>
    <w:rsid w:val="5378701A"/>
    <w:rsid w:val="5378CBD0"/>
    <w:rsid w:val="53798912"/>
    <w:rsid w:val="537CC0B8"/>
    <w:rsid w:val="537E2F7A"/>
    <w:rsid w:val="53859C89"/>
    <w:rsid w:val="538D87BD"/>
    <w:rsid w:val="538F0478"/>
    <w:rsid w:val="5391E892"/>
    <w:rsid w:val="53951758"/>
    <w:rsid w:val="53999AD1"/>
    <w:rsid w:val="53A41F26"/>
    <w:rsid w:val="53A4A67B"/>
    <w:rsid w:val="53B6285D"/>
    <w:rsid w:val="53BA9255"/>
    <w:rsid w:val="53BC006A"/>
    <w:rsid w:val="53BD9736"/>
    <w:rsid w:val="53C10667"/>
    <w:rsid w:val="53C5CCE8"/>
    <w:rsid w:val="53C68858"/>
    <w:rsid w:val="53D121AD"/>
    <w:rsid w:val="53DB9E47"/>
    <w:rsid w:val="53DCCBC4"/>
    <w:rsid w:val="53DD834F"/>
    <w:rsid w:val="53DE0FED"/>
    <w:rsid w:val="53DEE998"/>
    <w:rsid w:val="53E0F90E"/>
    <w:rsid w:val="53E40A13"/>
    <w:rsid w:val="53E87DD9"/>
    <w:rsid w:val="53F33D80"/>
    <w:rsid w:val="53F3BC62"/>
    <w:rsid w:val="53FE7968"/>
    <w:rsid w:val="5405E717"/>
    <w:rsid w:val="540983A8"/>
    <w:rsid w:val="54100BD9"/>
    <w:rsid w:val="54107210"/>
    <w:rsid w:val="541766D5"/>
    <w:rsid w:val="54199794"/>
    <w:rsid w:val="54225724"/>
    <w:rsid w:val="54289286"/>
    <w:rsid w:val="5436CBD8"/>
    <w:rsid w:val="543A5BDF"/>
    <w:rsid w:val="543A9C24"/>
    <w:rsid w:val="543BACCA"/>
    <w:rsid w:val="54441C06"/>
    <w:rsid w:val="5448A16F"/>
    <w:rsid w:val="5448DD90"/>
    <w:rsid w:val="544CDB28"/>
    <w:rsid w:val="54502AA6"/>
    <w:rsid w:val="5452AE23"/>
    <w:rsid w:val="5456F18F"/>
    <w:rsid w:val="54589AA0"/>
    <w:rsid w:val="545D282C"/>
    <w:rsid w:val="54633676"/>
    <w:rsid w:val="546B1F43"/>
    <w:rsid w:val="546C1778"/>
    <w:rsid w:val="54795F6D"/>
    <w:rsid w:val="547C8072"/>
    <w:rsid w:val="547E9655"/>
    <w:rsid w:val="54848AD7"/>
    <w:rsid w:val="54853924"/>
    <w:rsid w:val="5485C421"/>
    <w:rsid w:val="5487B731"/>
    <w:rsid w:val="548A6F33"/>
    <w:rsid w:val="549496D3"/>
    <w:rsid w:val="549BB23D"/>
    <w:rsid w:val="54A2A12E"/>
    <w:rsid w:val="54A2CE9F"/>
    <w:rsid w:val="54A8C1FF"/>
    <w:rsid w:val="54B00D36"/>
    <w:rsid w:val="54B40CF9"/>
    <w:rsid w:val="54B9C94C"/>
    <w:rsid w:val="54BF50EE"/>
    <w:rsid w:val="54C1CF43"/>
    <w:rsid w:val="54D58D3E"/>
    <w:rsid w:val="54D69323"/>
    <w:rsid w:val="54D802FC"/>
    <w:rsid w:val="54D84AF1"/>
    <w:rsid w:val="54DEB52F"/>
    <w:rsid w:val="54E856AD"/>
    <w:rsid w:val="54EBC456"/>
    <w:rsid w:val="54F1060F"/>
    <w:rsid w:val="54F10D7A"/>
    <w:rsid w:val="54F382A9"/>
    <w:rsid w:val="54F4A865"/>
    <w:rsid w:val="54FE5EBA"/>
    <w:rsid w:val="55005B87"/>
    <w:rsid w:val="551476DC"/>
    <w:rsid w:val="55166478"/>
    <w:rsid w:val="551AF095"/>
    <w:rsid w:val="551D19E7"/>
    <w:rsid w:val="551FD65C"/>
    <w:rsid w:val="55207BFD"/>
    <w:rsid w:val="55211583"/>
    <w:rsid w:val="5522CD7A"/>
    <w:rsid w:val="552437C1"/>
    <w:rsid w:val="5524DE6D"/>
    <w:rsid w:val="5529E2FE"/>
    <w:rsid w:val="552BB8A8"/>
    <w:rsid w:val="552EBA8B"/>
    <w:rsid w:val="553321AF"/>
    <w:rsid w:val="553916A7"/>
    <w:rsid w:val="553E2359"/>
    <w:rsid w:val="5544F4EE"/>
    <w:rsid w:val="5545A586"/>
    <w:rsid w:val="5550ECB1"/>
    <w:rsid w:val="5574A788"/>
    <w:rsid w:val="557653CE"/>
    <w:rsid w:val="557D3E2E"/>
    <w:rsid w:val="557FC628"/>
    <w:rsid w:val="5583E5E5"/>
    <w:rsid w:val="5594608F"/>
    <w:rsid w:val="55A3D14A"/>
    <w:rsid w:val="55A761D4"/>
    <w:rsid w:val="55B2C084"/>
    <w:rsid w:val="55B7E69A"/>
    <w:rsid w:val="55BBBF4D"/>
    <w:rsid w:val="55BFC3F0"/>
    <w:rsid w:val="55C355D0"/>
    <w:rsid w:val="55C8381C"/>
    <w:rsid w:val="55C9F1CB"/>
    <w:rsid w:val="55CA0289"/>
    <w:rsid w:val="55D8B947"/>
    <w:rsid w:val="55E579A0"/>
    <w:rsid w:val="55E5F4E7"/>
    <w:rsid w:val="55E90EF5"/>
    <w:rsid w:val="55EB3B66"/>
    <w:rsid w:val="55F15FA9"/>
    <w:rsid w:val="55F670B7"/>
    <w:rsid w:val="560001B8"/>
    <w:rsid w:val="56033AA3"/>
    <w:rsid w:val="560725CD"/>
    <w:rsid w:val="560D4C67"/>
    <w:rsid w:val="56104581"/>
    <w:rsid w:val="56157E23"/>
    <w:rsid w:val="5618D1FA"/>
    <w:rsid w:val="561B2644"/>
    <w:rsid w:val="561DC080"/>
    <w:rsid w:val="561E852B"/>
    <w:rsid w:val="56271146"/>
    <w:rsid w:val="562B9E60"/>
    <w:rsid w:val="562C3B5E"/>
    <w:rsid w:val="562F39CB"/>
    <w:rsid w:val="563A7A2D"/>
    <w:rsid w:val="564642CE"/>
    <w:rsid w:val="56489A24"/>
    <w:rsid w:val="565B2281"/>
    <w:rsid w:val="565F38C2"/>
    <w:rsid w:val="5661E2C6"/>
    <w:rsid w:val="5667D4FE"/>
    <w:rsid w:val="56690474"/>
    <w:rsid w:val="567C1054"/>
    <w:rsid w:val="567CB691"/>
    <w:rsid w:val="56819C49"/>
    <w:rsid w:val="568986F6"/>
    <w:rsid w:val="5697F509"/>
    <w:rsid w:val="569E7D43"/>
    <w:rsid w:val="56A26479"/>
    <w:rsid w:val="56A2BBFB"/>
    <w:rsid w:val="56B40559"/>
    <w:rsid w:val="56BDBC3D"/>
    <w:rsid w:val="56C044F8"/>
    <w:rsid w:val="56C121FD"/>
    <w:rsid w:val="56C2084C"/>
    <w:rsid w:val="56C34519"/>
    <w:rsid w:val="56C9BC60"/>
    <w:rsid w:val="56CA69CA"/>
    <w:rsid w:val="56CD82A4"/>
    <w:rsid w:val="56D56B46"/>
    <w:rsid w:val="56D5A5FE"/>
    <w:rsid w:val="56DF29A7"/>
    <w:rsid w:val="56DF76D2"/>
    <w:rsid w:val="56EA699C"/>
    <w:rsid w:val="56EABC91"/>
    <w:rsid w:val="56EF8861"/>
    <w:rsid w:val="56F58DC9"/>
    <w:rsid w:val="56F6FF37"/>
    <w:rsid w:val="56FF527D"/>
    <w:rsid w:val="570399EE"/>
    <w:rsid w:val="5704D8D5"/>
    <w:rsid w:val="5704FB05"/>
    <w:rsid w:val="570551D9"/>
    <w:rsid w:val="570C2FC9"/>
    <w:rsid w:val="5713CD71"/>
    <w:rsid w:val="57148EE2"/>
    <w:rsid w:val="57159A3C"/>
    <w:rsid w:val="5727108B"/>
    <w:rsid w:val="57273FE5"/>
    <w:rsid w:val="57278E95"/>
    <w:rsid w:val="572CED1D"/>
    <w:rsid w:val="572E7388"/>
    <w:rsid w:val="572E90D6"/>
    <w:rsid w:val="572EF6BE"/>
    <w:rsid w:val="573DB193"/>
    <w:rsid w:val="5740A4D5"/>
    <w:rsid w:val="574845CF"/>
    <w:rsid w:val="574DC1FD"/>
    <w:rsid w:val="575391AA"/>
    <w:rsid w:val="576A4A27"/>
    <w:rsid w:val="57709D6F"/>
    <w:rsid w:val="5775DB52"/>
    <w:rsid w:val="5783723B"/>
    <w:rsid w:val="57882DBD"/>
    <w:rsid w:val="578C6344"/>
    <w:rsid w:val="578E5B83"/>
    <w:rsid w:val="579B3B8C"/>
    <w:rsid w:val="579CAB5D"/>
    <w:rsid w:val="57A6A6ED"/>
    <w:rsid w:val="57B02986"/>
    <w:rsid w:val="57B40C71"/>
    <w:rsid w:val="57C0A768"/>
    <w:rsid w:val="57C23B10"/>
    <w:rsid w:val="57C7068D"/>
    <w:rsid w:val="57CCF642"/>
    <w:rsid w:val="57CE4618"/>
    <w:rsid w:val="57E9EE01"/>
    <w:rsid w:val="57F3F2E5"/>
    <w:rsid w:val="57F74B4E"/>
    <w:rsid w:val="57FCEB7D"/>
    <w:rsid w:val="57FDAB10"/>
    <w:rsid w:val="57FEA2A0"/>
    <w:rsid w:val="580AD8B6"/>
    <w:rsid w:val="580E4347"/>
    <w:rsid w:val="5810DE4F"/>
    <w:rsid w:val="581244F7"/>
    <w:rsid w:val="581359FE"/>
    <w:rsid w:val="581549D4"/>
    <w:rsid w:val="58203295"/>
    <w:rsid w:val="5823CE55"/>
    <w:rsid w:val="5828554E"/>
    <w:rsid w:val="582CD59E"/>
    <w:rsid w:val="583195A3"/>
    <w:rsid w:val="5848F136"/>
    <w:rsid w:val="584DAC46"/>
    <w:rsid w:val="584E9439"/>
    <w:rsid w:val="5852C773"/>
    <w:rsid w:val="5859353E"/>
    <w:rsid w:val="585EDDD6"/>
    <w:rsid w:val="586300A6"/>
    <w:rsid w:val="5864B79F"/>
    <w:rsid w:val="586F76CD"/>
    <w:rsid w:val="58768C15"/>
    <w:rsid w:val="5877F6D0"/>
    <w:rsid w:val="588163AD"/>
    <w:rsid w:val="588BF2D1"/>
    <w:rsid w:val="588CBD96"/>
    <w:rsid w:val="58905B1C"/>
    <w:rsid w:val="5892F8D4"/>
    <w:rsid w:val="589CE292"/>
    <w:rsid w:val="58AA07F4"/>
    <w:rsid w:val="58B06FA1"/>
    <w:rsid w:val="58B85527"/>
    <w:rsid w:val="58BB1C4C"/>
    <w:rsid w:val="58BC85F3"/>
    <w:rsid w:val="58C7A07C"/>
    <w:rsid w:val="58CA4903"/>
    <w:rsid w:val="58CCA865"/>
    <w:rsid w:val="58CD7B27"/>
    <w:rsid w:val="58CE90F7"/>
    <w:rsid w:val="58D0BCA3"/>
    <w:rsid w:val="58D5A766"/>
    <w:rsid w:val="58DB9EEC"/>
    <w:rsid w:val="58E7DE7C"/>
    <w:rsid w:val="58EA11A5"/>
    <w:rsid w:val="58F0210C"/>
    <w:rsid w:val="58F3C3A5"/>
    <w:rsid w:val="58F4ADF1"/>
    <w:rsid w:val="58F6BBAB"/>
    <w:rsid w:val="58F9FD73"/>
    <w:rsid w:val="58FAA928"/>
    <w:rsid w:val="58FADF04"/>
    <w:rsid w:val="590BD0E0"/>
    <w:rsid w:val="590FE695"/>
    <w:rsid w:val="5917D028"/>
    <w:rsid w:val="591C7FB4"/>
    <w:rsid w:val="5920AE5A"/>
    <w:rsid w:val="5923AEE6"/>
    <w:rsid w:val="59299CF8"/>
    <w:rsid w:val="592BCEE7"/>
    <w:rsid w:val="592D79C8"/>
    <w:rsid w:val="592D862C"/>
    <w:rsid w:val="5932D838"/>
    <w:rsid w:val="5933991D"/>
    <w:rsid w:val="593B04F3"/>
    <w:rsid w:val="593D5595"/>
    <w:rsid w:val="593E5526"/>
    <w:rsid w:val="59405093"/>
    <w:rsid w:val="5941DAAE"/>
    <w:rsid w:val="5942D9FF"/>
    <w:rsid w:val="5942F0A5"/>
    <w:rsid w:val="5944EAD2"/>
    <w:rsid w:val="594A0AA7"/>
    <w:rsid w:val="594B4485"/>
    <w:rsid w:val="594E4F00"/>
    <w:rsid w:val="5951B7CF"/>
    <w:rsid w:val="59584DAE"/>
    <w:rsid w:val="595B1431"/>
    <w:rsid w:val="595B8598"/>
    <w:rsid w:val="5962534E"/>
    <w:rsid w:val="59648A6F"/>
    <w:rsid w:val="5966E391"/>
    <w:rsid w:val="596A984D"/>
    <w:rsid w:val="59757D35"/>
    <w:rsid w:val="59871FA4"/>
    <w:rsid w:val="5987BBFD"/>
    <w:rsid w:val="59A48C77"/>
    <w:rsid w:val="59ACF317"/>
    <w:rsid w:val="59B5B8CD"/>
    <w:rsid w:val="59B79228"/>
    <w:rsid w:val="59B88EC0"/>
    <w:rsid w:val="59BA6F95"/>
    <w:rsid w:val="59BBEE41"/>
    <w:rsid w:val="59BF2FC2"/>
    <w:rsid w:val="59C8270B"/>
    <w:rsid w:val="59C876B3"/>
    <w:rsid w:val="59CAD313"/>
    <w:rsid w:val="59CD5C47"/>
    <w:rsid w:val="59D8E0E6"/>
    <w:rsid w:val="59DBB0AC"/>
    <w:rsid w:val="59E753DD"/>
    <w:rsid w:val="59E9695A"/>
    <w:rsid w:val="59EFA46D"/>
    <w:rsid w:val="59F52755"/>
    <w:rsid w:val="59F5F38E"/>
    <w:rsid w:val="59FA5C72"/>
    <w:rsid w:val="59FF1571"/>
    <w:rsid w:val="5A01B6D5"/>
    <w:rsid w:val="5A061468"/>
    <w:rsid w:val="5A09F7EC"/>
    <w:rsid w:val="5A1525AB"/>
    <w:rsid w:val="5A1BD8F3"/>
    <w:rsid w:val="5A1C6B87"/>
    <w:rsid w:val="5A2193AE"/>
    <w:rsid w:val="5A3E8E62"/>
    <w:rsid w:val="5A41E506"/>
    <w:rsid w:val="5A47A04D"/>
    <w:rsid w:val="5A49B3B6"/>
    <w:rsid w:val="5A4D5F07"/>
    <w:rsid w:val="5A551BE3"/>
    <w:rsid w:val="5A56CCF0"/>
    <w:rsid w:val="5A5B66A4"/>
    <w:rsid w:val="5A61B981"/>
    <w:rsid w:val="5A652016"/>
    <w:rsid w:val="5A658E16"/>
    <w:rsid w:val="5A68EC2C"/>
    <w:rsid w:val="5A74AA29"/>
    <w:rsid w:val="5A75601A"/>
    <w:rsid w:val="5A76928B"/>
    <w:rsid w:val="5A81C83E"/>
    <w:rsid w:val="5A828A00"/>
    <w:rsid w:val="5A852B88"/>
    <w:rsid w:val="5A8FF421"/>
    <w:rsid w:val="5A90518A"/>
    <w:rsid w:val="5A91555C"/>
    <w:rsid w:val="5A919054"/>
    <w:rsid w:val="5A9D09B7"/>
    <w:rsid w:val="5A9E00B0"/>
    <w:rsid w:val="5A9E668D"/>
    <w:rsid w:val="5AA2645B"/>
    <w:rsid w:val="5ABB6C5A"/>
    <w:rsid w:val="5ABE3671"/>
    <w:rsid w:val="5AC30208"/>
    <w:rsid w:val="5AC33E31"/>
    <w:rsid w:val="5AC36945"/>
    <w:rsid w:val="5ACE46D9"/>
    <w:rsid w:val="5AD2B03F"/>
    <w:rsid w:val="5AE612B5"/>
    <w:rsid w:val="5AEA1494"/>
    <w:rsid w:val="5AEDD113"/>
    <w:rsid w:val="5AF1364E"/>
    <w:rsid w:val="5AF2E771"/>
    <w:rsid w:val="5AF413CE"/>
    <w:rsid w:val="5AF5BE7F"/>
    <w:rsid w:val="5AF64149"/>
    <w:rsid w:val="5AFC5F2A"/>
    <w:rsid w:val="5AFDAE46"/>
    <w:rsid w:val="5B03623C"/>
    <w:rsid w:val="5B0926A8"/>
    <w:rsid w:val="5B0AFE66"/>
    <w:rsid w:val="5B0DCD55"/>
    <w:rsid w:val="5B0E2EEB"/>
    <w:rsid w:val="5B156FAB"/>
    <w:rsid w:val="5B162CF1"/>
    <w:rsid w:val="5B169423"/>
    <w:rsid w:val="5B1E6A25"/>
    <w:rsid w:val="5B246195"/>
    <w:rsid w:val="5B2A1111"/>
    <w:rsid w:val="5B3178F0"/>
    <w:rsid w:val="5B3444F5"/>
    <w:rsid w:val="5B36A0B2"/>
    <w:rsid w:val="5B4EAE5B"/>
    <w:rsid w:val="5B5837A5"/>
    <w:rsid w:val="5B583CD1"/>
    <w:rsid w:val="5B5AEA05"/>
    <w:rsid w:val="5B5BD516"/>
    <w:rsid w:val="5B6122EC"/>
    <w:rsid w:val="5B66DDB8"/>
    <w:rsid w:val="5B6F716B"/>
    <w:rsid w:val="5B7116AD"/>
    <w:rsid w:val="5B7214ED"/>
    <w:rsid w:val="5B7EE872"/>
    <w:rsid w:val="5B806DFE"/>
    <w:rsid w:val="5B858909"/>
    <w:rsid w:val="5B8D8B02"/>
    <w:rsid w:val="5B9017AC"/>
    <w:rsid w:val="5B903B00"/>
    <w:rsid w:val="5B98FEB6"/>
    <w:rsid w:val="5B99FCE0"/>
    <w:rsid w:val="5BA3FDFE"/>
    <w:rsid w:val="5BAF04FD"/>
    <w:rsid w:val="5BAFACF5"/>
    <w:rsid w:val="5BB298C7"/>
    <w:rsid w:val="5BB752BA"/>
    <w:rsid w:val="5BC2489A"/>
    <w:rsid w:val="5BC4BA31"/>
    <w:rsid w:val="5BC4F8A5"/>
    <w:rsid w:val="5BE62208"/>
    <w:rsid w:val="5BE6C84D"/>
    <w:rsid w:val="5BEE613F"/>
    <w:rsid w:val="5BF21E52"/>
    <w:rsid w:val="5BF73EFD"/>
    <w:rsid w:val="5BF759AF"/>
    <w:rsid w:val="5BFCD085"/>
    <w:rsid w:val="5C0B0B6B"/>
    <w:rsid w:val="5C15BC6D"/>
    <w:rsid w:val="5C1D0EA1"/>
    <w:rsid w:val="5C1F5061"/>
    <w:rsid w:val="5C231E78"/>
    <w:rsid w:val="5C2378F1"/>
    <w:rsid w:val="5C33E770"/>
    <w:rsid w:val="5C351F79"/>
    <w:rsid w:val="5C42B8CF"/>
    <w:rsid w:val="5C4778FC"/>
    <w:rsid w:val="5C49CBAF"/>
    <w:rsid w:val="5C49D8A8"/>
    <w:rsid w:val="5C4E680E"/>
    <w:rsid w:val="5C5342BE"/>
    <w:rsid w:val="5C5575EF"/>
    <w:rsid w:val="5C5774A0"/>
    <w:rsid w:val="5C578DE6"/>
    <w:rsid w:val="5C58AD2B"/>
    <w:rsid w:val="5C5AC6C3"/>
    <w:rsid w:val="5C5FB676"/>
    <w:rsid w:val="5C6369D1"/>
    <w:rsid w:val="5C6674F0"/>
    <w:rsid w:val="5C6987CD"/>
    <w:rsid w:val="5C6AE149"/>
    <w:rsid w:val="5C6D5A8F"/>
    <w:rsid w:val="5C70D1D0"/>
    <w:rsid w:val="5C71E198"/>
    <w:rsid w:val="5C729298"/>
    <w:rsid w:val="5C7847F1"/>
    <w:rsid w:val="5C795A50"/>
    <w:rsid w:val="5C7B3BB9"/>
    <w:rsid w:val="5C7C9056"/>
    <w:rsid w:val="5C826506"/>
    <w:rsid w:val="5C873171"/>
    <w:rsid w:val="5C8A385F"/>
    <w:rsid w:val="5C8A6AA7"/>
    <w:rsid w:val="5C9D9982"/>
    <w:rsid w:val="5C9E9C99"/>
    <w:rsid w:val="5C9ED49D"/>
    <w:rsid w:val="5CA0FA82"/>
    <w:rsid w:val="5CAAD178"/>
    <w:rsid w:val="5CAC9864"/>
    <w:rsid w:val="5CBAD530"/>
    <w:rsid w:val="5CBF5AE5"/>
    <w:rsid w:val="5CC18205"/>
    <w:rsid w:val="5CC3B67B"/>
    <w:rsid w:val="5CC3CB20"/>
    <w:rsid w:val="5CC67E60"/>
    <w:rsid w:val="5CC69D8C"/>
    <w:rsid w:val="5CC7B534"/>
    <w:rsid w:val="5CC96909"/>
    <w:rsid w:val="5CC9FAC2"/>
    <w:rsid w:val="5CCA141D"/>
    <w:rsid w:val="5CD2B776"/>
    <w:rsid w:val="5CD3DC74"/>
    <w:rsid w:val="5CD53ABE"/>
    <w:rsid w:val="5CD8C4E3"/>
    <w:rsid w:val="5CE418DE"/>
    <w:rsid w:val="5CE713F9"/>
    <w:rsid w:val="5CFBDFD1"/>
    <w:rsid w:val="5D0736B2"/>
    <w:rsid w:val="5D09C477"/>
    <w:rsid w:val="5D0C408A"/>
    <w:rsid w:val="5D187A35"/>
    <w:rsid w:val="5D1B1D0D"/>
    <w:rsid w:val="5D1E21D8"/>
    <w:rsid w:val="5D2EA8DE"/>
    <w:rsid w:val="5D311402"/>
    <w:rsid w:val="5D3D5C34"/>
    <w:rsid w:val="5D465E06"/>
    <w:rsid w:val="5D48A046"/>
    <w:rsid w:val="5D490918"/>
    <w:rsid w:val="5D4EA45E"/>
    <w:rsid w:val="5D5C614F"/>
    <w:rsid w:val="5D6511A1"/>
    <w:rsid w:val="5D6E43A4"/>
    <w:rsid w:val="5D77896E"/>
    <w:rsid w:val="5D7DFD14"/>
    <w:rsid w:val="5D84E54E"/>
    <w:rsid w:val="5D872A5E"/>
    <w:rsid w:val="5D8E7925"/>
    <w:rsid w:val="5D90B78C"/>
    <w:rsid w:val="5D92504B"/>
    <w:rsid w:val="5DB3C985"/>
    <w:rsid w:val="5DBAA756"/>
    <w:rsid w:val="5DC4DD7E"/>
    <w:rsid w:val="5DCD1D25"/>
    <w:rsid w:val="5DD002BA"/>
    <w:rsid w:val="5DD2CBC4"/>
    <w:rsid w:val="5DD89233"/>
    <w:rsid w:val="5DD8EF83"/>
    <w:rsid w:val="5DDA12DA"/>
    <w:rsid w:val="5DDBFB9A"/>
    <w:rsid w:val="5DDF3810"/>
    <w:rsid w:val="5DE35463"/>
    <w:rsid w:val="5DE3699E"/>
    <w:rsid w:val="5DF89808"/>
    <w:rsid w:val="5E047036"/>
    <w:rsid w:val="5E073A02"/>
    <w:rsid w:val="5E08A6B9"/>
    <w:rsid w:val="5E163454"/>
    <w:rsid w:val="5E1ACC9D"/>
    <w:rsid w:val="5E1F27C7"/>
    <w:rsid w:val="5E29620C"/>
    <w:rsid w:val="5E2AC15B"/>
    <w:rsid w:val="5E395470"/>
    <w:rsid w:val="5E41D69D"/>
    <w:rsid w:val="5E45E221"/>
    <w:rsid w:val="5E4A268E"/>
    <w:rsid w:val="5E4E0537"/>
    <w:rsid w:val="5E4F60F9"/>
    <w:rsid w:val="5E56703D"/>
    <w:rsid w:val="5E5905A6"/>
    <w:rsid w:val="5E5A867E"/>
    <w:rsid w:val="5E5D3111"/>
    <w:rsid w:val="5E613039"/>
    <w:rsid w:val="5E64F0ED"/>
    <w:rsid w:val="5E74B1D9"/>
    <w:rsid w:val="5E80DC0E"/>
    <w:rsid w:val="5E826EB2"/>
    <w:rsid w:val="5E8375B7"/>
    <w:rsid w:val="5E866351"/>
    <w:rsid w:val="5E880AB7"/>
    <w:rsid w:val="5E8EDEAC"/>
    <w:rsid w:val="5E900D14"/>
    <w:rsid w:val="5EA41A8F"/>
    <w:rsid w:val="5EA612C7"/>
    <w:rsid w:val="5EA949CA"/>
    <w:rsid w:val="5EB7C398"/>
    <w:rsid w:val="5EBD5ACB"/>
    <w:rsid w:val="5EBEA79A"/>
    <w:rsid w:val="5EC36700"/>
    <w:rsid w:val="5EC6472E"/>
    <w:rsid w:val="5EC6721F"/>
    <w:rsid w:val="5EC6BADA"/>
    <w:rsid w:val="5EC827B9"/>
    <w:rsid w:val="5ECA92BB"/>
    <w:rsid w:val="5ECD221A"/>
    <w:rsid w:val="5ED60759"/>
    <w:rsid w:val="5ED7C6DA"/>
    <w:rsid w:val="5EDBBB39"/>
    <w:rsid w:val="5EE88873"/>
    <w:rsid w:val="5EE93FF0"/>
    <w:rsid w:val="5EEFB98E"/>
    <w:rsid w:val="5EF46626"/>
    <w:rsid w:val="5EF6B2E7"/>
    <w:rsid w:val="5EFAC071"/>
    <w:rsid w:val="5EFB3AD9"/>
    <w:rsid w:val="5EFCC493"/>
    <w:rsid w:val="5F081B72"/>
    <w:rsid w:val="5F09242C"/>
    <w:rsid w:val="5F0EFC90"/>
    <w:rsid w:val="5F12A7F5"/>
    <w:rsid w:val="5F16AA12"/>
    <w:rsid w:val="5F17F532"/>
    <w:rsid w:val="5F1F25B7"/>
    <w:rsid w:val="5F2014AE"/>
    <w:rsid w:val="5F21890F"/>
    <w:rsid w:val="5F238F16"/>
    <w:rsid w:val="5F2EB0B9"/>
    <w:rsid w:val="5F312918"/>
    <w:rsid w:val="5F31A303"/>
    <w:rsid w:val="5F374B00"/>
    <w:rsid w:val="5F38AD86"/>
    <w:rsid w:val="5F3C53BE"/>
    <w:rsid w:val="5F3F68D6"/>
    <w:rsid w:val="5F4787AF"/>
    <w:rsid w:val="5F4B58EF"/>
    <w:rsid w:val="5F4E5EE1"/>
    <w:rsid w:val="5F4FD9A1"/>
    <w:rsid w:val="5F52C1A2"/>
    <w:rsid w:val="5F55438B"/>
    <w:rsid w:val="5F57D9ED"/>
    <w:rsid w:val="5F5C59B1"/>
    <w:rsid w:val="5F5D4C23"/>
    <w:rsid w:val="5F6A220E"/>
    <w:rsid w:val="5F7F8558"/>
    <w:rsid w:val="5F8F7030"/>
    <w:rsid w:val="5F910409"/>
    <w:rsid w:val="5F967418"/>
    <w:rsid w:val="5FA116F2"/>
    <w:rsid w:val="5FA35D1D"/>
    <w:rsid w:val="5FA55DA2"/>
    <w:rsid w:val="5FA572F5"/>
    <w:rsid w:val="5FA8C4BE"/>
    <w:rsid w:val="5FAE2168"/>
    <w:rsid w:val="5FAFF80A"/>
    <w:rsid w:val="5FB00791"/>
    <w:rsid w:val="5FB08F11"/>
    <w:rsid w:val="5FB4CF7A"/>
    <w:rsid w:val="5FBBC2EF"/>
    <w:rsid w:val="5FBFCA7A"/>
    <w:rsid w:val="5FC2E4A6"/>
    <w:rsid w:val="5FD6984D"/>
    <w:rsid w:val="5FDE8235"/>
    <w:rsid w:val="5FE70FCC"/>
    <w:rsid w:val="5FE963D3"/>
    <w:rsid w:val="5FEB975E"/>
    <w:rsid w:val="5FEF790D"/>
    <w:rsid w:val="5FF67DF2"/>
    <w:rsid w:val="5FF8E0BE"/>
    <w:rsid w:val="5FFD7E63"/>
    <w:rsid w:val="6006CD6B"/>
    <w:rsid w:val="600723F6"/>
    <w:rsid w:val="601BFB91"/>
    <w:rsid w:val="6020FA00"/>
    <w:rsid w:val="602C3C5F"/>
    <w:rsid w:val="6032F696"/>
    <w:rsid w:val="6036E2D4"/>
    <w:rsid w:val="6037B7CE"/>
    <w:rsid w:val="603BD414"/>
    <w:rsid w:val="603CD145"/>
    <w:rsid w:val="60470B6E"/>
    <w:rsid w:val="605064A6"/>
    <w:rsid w:val="6051260D"/>
    <w:rsid w:val="60518A32"/>
    <w:rsid w:val="60551C14"/>
    <w:rsid w:val="6055C362"/>
    <w:rsid w:val="60576D7F"/>
    <w:rsid w:val="605CA870"/>
    <w:rsid w:val="605D9E35"/>
    <w:rsid w:val="605E22D0"/>
    <w:rsid w:val="605F7B40"/>
    <w:rsid w:val="6062BC03"/>
    <w:rsid w:val="6063902E"/>
    <w:rsid w:val="60643B18"/>
    <w:rsid w:val="6066ACCA"/>
    <w:rsid w:val="606C3B94"/>
    <w:rsid w:val="606D8E81"/>
    <w:rsid w:val="60735895"/>
    <w:rsid w:val="607715E9"/>
    <w:rsid w:val="607AF592"/>
    <w:rsid w:val="607F1D1D"/>
    <w:rsid w:val="6088E353"/>
    <w:rsid w:val="608A756C"/>
    <w:rsid w:val="608B1E35"/>
    <w:rsid w:val="608C2E0E"/>
    <w:rsid w:val="6090475F"/>
    <w:rsid w:val="60931CBF"/>
    <w:rsid w:val="609447FD"/>
    <w:rsid w:val="609DBBDA"/>
    <w:rsid w:val="609F38B9"/>
    <w:rsid w:val="60A17D8C"/>
    <w:rsid w:val="60A612F5"/>
    <w:rsid w:val="60A7E4F9"/>
    <w:rsid w:val="60B2DE70"/>
    <w:rsid w:val="60B77455"/>
    <w:rsid w:val="60BCE15B"/>
    <w:rsid w:val="60BDF8DB"/>
    <w:rsid w:val="60C0E333"/>
    <w:rsid w:val="60C86AA3"/>
    <w:rsid w:val="60CD4C6B"/>
    <w:rsid w:val="60CE0DA8"/>
    <w:rsid w:val="60D50958"/>
    <w:rsid w:val="60D6C188"/>
    <w:rsid w:val="60DC7856"/>
    <w:rsid w:val="60E8EC7D"/>
    <w:rsid w:val="60EA5EEF"/>
    <w:rsid w:val="60EBB012"/>
    <w:rsid w:val="60F031C1"/>
    <w:rsid w:val="60F3598D"/>
    <w:rsid w:val="60F459E1"/>
    <w:rsid w:val="60F90C08"/>
    <w:rsid w:val="60FC6D66"/>
    <w:rsid w:val="6107FEF4"/>
    <w:rsid w:val="610DA8F1"/>
    <w:rsid w:val="610E3E14"/>
    <w:rsid w:val="61173531"/>
    <w:rsid w:val="6125D4ED"/>
    <w:rsid w:val="61309B51"/>
    <w:rsid w:val="61352F29"/>
    <w:rsid w:val="6136788F"/>
    <w:rsid w:val="6136B987"/>
    <w:rsid w:val="613EFFB8"/>
    <w:rsid w:val="613F8354"/>
    <w:rsid w:val="614B97BF"/>
    <w:rsid w:val="614C817C"/>
    <w:rsid w:val="614DE1E0"/>
    <w:rsid w:val="614E1F2D"/>
    <w:rsid w:val="614E97D3"/>
    <w:rsid w:val="615389B1"/>
    <w:rsid w:val="615908AD"/>
    <w:rsid w:val="615A5251"/>
    <w:rsid w:val="615C891F"/>
    <w:rsid w:val="616BEA48"/>
    <w:rsid w:val="616D646D"/>
    <w:rsid w:val="616FB721"/>
    <w:rsid w:val="6175A23D"/>
    <w:rsid w:val="617952B0"/>
    <w:rsid w:val="617D2110"/>
    <w:rsid w:val="617D40D7"/>
    <w:rsid w:val="6186F80B"/>
    <w:rsid w:val="6188A096"/>
    <w:rsid w:val="6190D559"/>
    <w:rsid w:val="6193DB6A"/>
    <w:rsid w:val="619B8B81"/>
    <w:rsid w:val="619D2B7C"/>
    <w:rsid w:val="619E1EAE"/>
    <w:rsid w:val="619EB6D7"/>
    <w:rsid w:val="61A1F5CE"/>
    <w:rsid w:val="61A7A20D"/>
    <w:rsid w:val="61B1AAEF"/>
    <w:rsid w:val="61B1D28B"/>
    <w:rsid w:val="61B5FE9F"/>
    <w:rsid w:val="61B95424"/>
    <w:rsid w:val="61BE0126"/>
    <w:rsid w:val="61BEAEB2"/>
    <w:rsid w:val="61BF7A60"/>
    <w:rsid w:val="61C5B53C"/>
    <w:rsid w:val="61CF34D4"/>
    <w:rsid w:val="61E14E30"/>
    <w:rsid w:val="61E74063"/>
    <w:rsid w:val="61E91567"/>
    <w:rsid w:val="61ED0438"/>
    <w:rsid w:val="61EE48B1"/>
    <w:rsid w:val="61F201E7"/>
    <w:rsid w:val="61F3C4D7"/>
    <w:rsid w:val="61F4BA59"/>
    <w:rsid w:val="61FC12DA"/>
    <w:rsid w:val="61FCB4DD"/>
    <w:rsid w:val="61FDA2CD"/>
    <w:rsid w:val="6201BFD2"/>
    <w:rsid w:val="620C777B"/>
    <w:rsid w:val="620CDC0D"/>
    <w:rsid w:val="620E10ED"/>
    <w:rsid w:val="620E5B4C"/>
    <w:rsid w:val="62104FBD"/>
    <w:rsid w:val="621740D4"/>
    <w:rsid w:val="622113FA"/>
    <w:rsid w:val="62272C11"/>
    <w:rsid w:val="62334915"/>
    <w:rsid w:val="623C85F8"/>
    <w:rsid w:val="6247A3E9"/>
    <w:rsid w:val="6250682C"/>
    <w:rsid w:val="6259C918"/>
    <w:rsid w:val="626D303C"/>
    <w:rsid w:val="627029A8"/>
    <w:rsid w:val="62750E09"/>
    <w:rsid w:val="62778134"/>
    <w:rsid w:val="6281B36F"/>
    <w:rsid w:val="628605D5"/>
    <w:rsid w:val="6291F841"/>
    <w:rsid w:val="629222DF"/>
    <w:rsid w:val="629404A1"/>
    <w:rsid w:val="62955FAB"/>
    <w:rsid w:val="629698CC"/>
    <w:rsid w:val="629EC483"/>
    <w:rsid w:val="62A0CD1E"/>
    <w:rsid w:val="62AD7867"/>
    <w:rsid w:val="62B1BBE9"/>
    <w:rsid w:val="62B202C3"/>
    <w:rsid w:val="62C13AD5"/>
    <w:rsid w:val="62C1BAD8"/>
    <w:rsid w:val="62C2BCC8"/>
    <w:rsid w:val="62C3125D"/>
    <w:rsid w:val="62CCECAA"/>
    <w:rsid w:val="62CD2598"/>
    <w:rsid w:val="62D82B9C"/>
    <w:rsid w:val="62D87F46"/>
    <w:rsid w:val="62DB6AF3"/>
    <w:rsid w:val="62E025C9"/>
    <w:rsid w:val="62E10A4D"/>
    <w:rsid w:val="62E6319B"/>
    <w:rsid w:val="62E66D79"/>
    <w:rsid w:val="62E7A5B7"/>
    <w:rsid w:val="62EADF19"/>
    <w:rsid w:val="62F472E9"/>
    <w:rsid w:val="62F521F3"/>
    <w:rsid w:val="62F7F355"/>
    <w:rsid w:val="63003D4E"/>
    <w:rsid w:val="6300603E"/>
    <w:rsid w:val="630C730E"/>
    <w:rsid w:val="6313C421"/>
    <w:rsid w:val="63153D8E"/>
    <w:rsid w:val="63184C02"/>
    <w:rsid w:val="631C1567"/>
    <w:rsid w:val="6320CA03"/>
    <w:rsid w:val="6322DF14"/>
    <w:rsid w:val="63252B17"/>
    <w:rsid w:val="63265BE6"/>
    <w:rsid w:val="63281A4A"/>
    <w:rsid w:val="632A326D"/>
    <w:rsid w:val="632D26BB"/>
    <w:rsid w:val="632EB828"/>
    <w:rsid w:val="6337E86E"/>
    <w:rsid w:val="633941E3"/>
    <w:rsid w:val="63448B24"/>
    <w:rsid w:val="6347F20A"/>
    <w:rsid w:val="635112EC"/>
    <w:rsid w:val="6351CC26"/>
    <w:rsid w:val="635E12DC"/>
    <w:rsid w:val="635F1199"/>
    <w:rsid w:val="636A95C8"/>
    <w:rsid w:val="63709F7B"/>
    <w:rsid w:val="637958F5"/>
    <w:rsid w:val="637A3464"/>
    <w:rsid w:val="63861A41"/>
    <w:rsid w:val="6393E660"/>
    <w:rsid w:val="6398EC5D"/>
    <w:rsid w:val="63A3AFBA"/>
    <w:rsid w:val="63AD5D05"/>
    <w:rsid w:val="63BA1C3F"/>
    <w:rsid w:val="63BA6330"/>
    <w:rsid w:val="63BD05B6"/>
    <w:rsid w:val="63C01595"/>
    <w:rsid w:val="63D5E960"/>
    <w:rsid w:val="63DC1D62"/>
    <w:rsid w:val="63E36A65"/>
    <w:rsid w:val="63E4CE1B"/>
    <w:rsid w:val="63EA16E3"/>
    <w:rsid w:val="63EEB6E9"/>
    <w:rsid w:val="63F4B05F"/>
    <w:rsid w:val="63FCD78D"/>
    <w:rsid w:val="64031153"/>
    <w:rsid w:val="64151A87"/>
    <w:rsid w:val="641642B5"/>
    <w:rsid w:val="641E420B"/>
    <w:rsid w:val="641FC96C"/>
    <w:rsid w:val="64210B42"/>
    <w:rsid w:val="64257BEC"/>
    <w:rsid w:val="642CFA05"/>
    <w:rsid w:val="64370039"/>
    <w:rsid w:val="6438491E"/>
    <w:rsid w:val="643F14A6"/>
    <w:rsid w:val="6440A2E1"/>
    <w:rsid w:val="644F76D5"/>
    <w:rsid w:val="6457295A"/>
    <w:rsid w:val="645E8DF9"/>
    <w:rsid w:val="6461F8FA"/>
    <w:rsid w:val="646C9EE7"/>
    <w:rsid w:val="646CD68B"/>
    <w:rsid w:val="6488E0C9"/>
    <w:rsid w:val="648C7BF3"/>
    <w:rsid w:val="6495E9AF"/>
    <w:rsid w:val="649B1847"/>
    <w:rsid w:val="649E538F"/>
    <w:rsid w:val="649F332E"/>
    <w:rsid w:val="64B24426"/>
    <w:rsid w:val="64B3FFC6"/>
    <w:rsid w:val="64BC248B"/>
    <w:rsid w:val="64BF0655"/>
    <w:rsid w:val="64BF40B9"/>
    <w:rsid w:val="64BF9FD4"/>
    <w:rsid w:val="64C42174"/>
    <w:rsid w:val="64CC3756"/>
    <w:rsid w:val="64CD03EF"/>
    <w:rsid w:val="64D2E15B"/>
    <w:rsid w:val="64E08D55"/>
    <w:rsid w:val="64EB7394"/>
    <w:rsid w:val="64F5D1D0"/>
    <w:rsid w:val="64FAD8EC"/>
    <w:rsid w:val="64FB5A91"/>
    <w:rsid w:val="65042002"/>
    <w:rsid w:val="65090A3C"/>
    <w:rsid w:val="650CB7D9"/>
    <w:rsid w:val="650F4402"/>
    <w:rsid w:val="65142393"/>
    <w:rsid w:val="651806FE"/>
    <w:rsid w:val="65218411"/>
    <w:rsid w:val="65247FE5"/>
    <w:rsid w:val="6524E175"/>
    <w:rsid w:val="652F3554"/>
    <w:rsid w:val="6536D03E"/>
    <w:rsid w:val="653BEB94"/>
    <w:rsid w:val="6547D2C3"/>
    <w:rsid w:val="654AE603"/>
    <w:rsid w:val="654BEA65"/>
    <w:rsid w:val="654C1717"/>
    <w:rsid w:val="654C4269"/>
    <w:rsid w:val="65513AA8"/>
    <w:rsid w:val="655541F5"/>
    <w:rsid w:val="655852F4"/>
    <w:rsid w:val="655BC6B1"/>
    <w:rsid w:val="656CF4A8"/>
    <w:rsid w:val="65776334"/>
    <w:rsid w:val="657AF001"/>
    <w:rsid w:val="6581F059"/>
    <w:rsid w:val="65851B0C"/>
    <w:rsid w:val="658961D2"/>
    <w:rsid w:val="658B41D1"/>
    <w:rsid w:val="659F5B66"/>
    <w:rsid w:val="65A02F0F"/>
    <w:rsid w:val="65A8BCCC"/>
    <w:rsid w:val="65AFE1AF"/>
    <w:rsid w:val="65B0503E"/>
    <w:rsid w:val="65B6CB16"/>
    <w:rsid w:val="65B7D2B9"/>
    <w:rsid w:val="65B7FB53"/>
    <w:rsid w:val="65C1ED69"/>
    <w:rsid w:val="65C5420B"/>
    <w:rsid w:val="65C6FD83"/>
    <w:rsid w:val="65CB9CEA"/>
    <w:rsid w:val="65D953CD"/>
    <w:rsid w:val="65DC1A30"/>
    <w:rsid w:val="65DC81A0"/>
    <w:rsid w:val="65E68E9A"/>
    <w:rsid w:val="65E7A590"/>
    <w:rsid w:val="65FD8CA2"/>
    <w:rsid w:val="66054127"/>
    <w:rsid w:val="66113406"/>
    <w:rsid w:val="661841AA"/>
    <w:rsid w:val="661C76E9"/>
    <w:rsid w:val="661D1449"/>
    <w:rsid w:val="66256D95"/>
    <w:rsid w:val="662B0A56"/>
    <w:rsid w:val="662E652E"/>
    <w:rsid w:val="6634648A"/>
    <w:rsid w:val="66357360"/>
    <w:rsid w:val="663DA9E2"/>
    <w:rsid w:val="663E71B0"/>
    <w:rsid w:val="6643C253"/>
    <w:rsid w:val="66447D45"/>
    <w:rsid w:val="664B82FE"/>
    <w:rsid w:val="665097DA"/>
    <w:rsid w:val="6652DC5A"/>
    <w:rsid w:val="665469B2"/>
    <w:rsid w:val="6656C2CB"/>
    <w:rsid w:val="6657335A"/>
    <w:rsid w:val="665D4827"/>
    <w:rsid w:val="665ECBA6"/>
    <w:rsid w:val="665F536F"/>
    <w:rsid w:val="66618878"/>
    <w:rsid w:val="66687854"/>
    <w:rsid w:val="66729A69"/>
    <w:rsid w:val="667E7A9B"/>
    <w:rsid w:val="6686A569"/>
    <w:rsid w:val="66918E80"/>
    <w:rsid w:val="669466C8"/>
    <w:rsid w:val="669BA16B"/>
    <w:rsid w:val="669EECB0"/>
    <w:rsid w:val="66A026C9"/>
    <w:rsid w:val="66B8BA30"/>
    <w:rsid w:val="66BE4CC9"/>
    <w:rsid w:val="66C03318"/>
    <w:rsid w:val="66C585CF"/>
    <w:rsid w:val="66CA6D65"/>
    <w:rsid w:val="66CF1DE2"/>
    <w:rsid w:val="66DBDC81"/>
    <w:rsid w:val="66DE6D0A"/>
    <w:rsid w:val="66E177F6"/>
    <w:rsid w:val="66E9FAC6"/>
    <w:rsid w:val="66EFF7E6"/>
    <w:rsid w:val="66F6A5C2"/>
    <w:rsid w:val="670F7301"/>
    <w:rsid w:val="67110188"/>
    <w:rsid w:val="6726C1AF"/>
    <w:rsid w:val="67270BBE"/>
    <w:rsid w:val="672F4D4C"/>
    <w:rsid w:val="67365EFF"/>
    <w:rsid w:val="6739026A"/>
    <w:rsid w:val="673C462E"/>
    <w:rsid w:val="673F4A0F"/>
    <w:rsid w:val="674BBFC2"/>
    <w:rsid w:val="675EABDE"/>
    <w:rsid w:val="6761DFAA"/>
    <w:rsid w:val="6764BB45"/>
    <w:rsid w:val="6766F853"/>
    <w:rsid w:val="676891E3"/>
    <w:rsid w:val="676D0E11"/>
    <w:rsid w:val="67719633"/>
    <w:rsid w:val="6772E406"/>
    <w:rsid w:val="6779C87C"/>
    <w:rsid w:val="677E1D82"/>
    <w:rsid w:val="67834497"/>
    <w:rsid w:val="67889933"/>
    <w:rsid w:val="678A50F1"/>
    <w:rsid w:val="67961EB6"/>
    <w:rsid w:val="6796D7EA"/>
    <w:rsid w:val="67A1D509"/>
    <w:rsid w:val="67A8BFBB"/>
    <w:rsid w:val="67AB6879"/>
    <w:rsid w:val="67AB6C95"/>
    <w:rsid w:val="67B1DFF1"/>
    <w:rsid w:val="67B64B60"/>
    <w:rsid w:val="67B8177E"/>
    <w:rsid w:val="67C51B5A"/>
    <w:rsid w:val="67C71DA6"/>
    <w:rsid w:val="67CA5221"/>
    <w:rsid w:val="67CED286"/>
    <w:rsid w:val="67D7E977"/>
    <w:rsid w:val="67D83D7E"/>
    <w:rsid w:val="67D8B28D"/>
    <w:rsid w:val="67DB4C17"/>
    <w:rsid w:val="67E21C91"/>
    <w:rsid w:val="67EC1265"/>
    <w:rsid w:val="67EF7D02"/>
    <w:rsid w:val="67EFD684"/>
    <w:rsid w:val="67F25F07"/>
    <w:rsid w:val="67F2888D"/>
    <w:rsid w:val="67F53CBC"/>
    <w:rsid w:val="67F79EE0"/>
    <w:rsid w:val="67FF4052"/>
    <w:rsid w:val="68062614"/>
    <w:rsid w:val="680BEC91"/>
    <w:rsid w:val="68134676"/>
    <w:rsid w:val="6813F77D"/>
    <w:rsid w:val="681E8688"/>
    <w:rsid w:val="6822215B"/>
    <w:rsid w:val="68234354"/>
    <w:rsid w:val="6826D1F6"/>
    <w:rsid w:val="6836B84E"/>
    <w:rsid w:val="683C9AB8"/>
    <w:rsid w:val="683DD748"/>
    <w:rsid w:val="684099FD"/>
    <w:rsid w:val="6842AF1E"/>
    <w:rsid w:val="6843209E"/>
    <w:rsid w:val="68470B5D"/>
    <w:rsid w:val="6848DB23"/>
    <w:rsid w:val="685ED8E3"/>
    <w:rsid w:val="6867BB58"/>
    <w:rsid w:val="686A4B3F"/>
    <w:rsid w:val="687564EE"/>
    <w:rsid w:val="6881A66A"/>
    <w:rsid w:val="688534CF"/>
    <w:rsid w:val="6885F5AF"/>
    <w:rsid w:val="68878EB6"/>
    <w:rsid w:val="6890FBA8"/>
    <w:rsid w:val="68953410"/>
    <w:rsid w:val="6898080F"/>
    <w:rsid w:val="689BE9A8"/>
    <w:rsid w:val="689E01D9"/>
    <w:rsid w:val="68A1F19E"/>
    <w:rsid w:val="68A9C095"/>
    <w:rsid w:val="68AB1C77"/>
    <w:rsid w:val="68B9D7B0"/>
    <w:rsid w:val="68C04CF7"/>
    <w:rsid w:val="68C9EC4B"/>
    <w:rsid w:val="68CB6031"/>
    <w:rsid w:val="68D1D2AA"/>
    <w:rsid w:val="68D305C5"/>
    <w:rsid w:val="68D3E9FB"/>
    <w:rsid w:val="68DF5CB8"/>
    <w:rsid w:val="68EC91EF"/>
    <w:rsid w:val="68EEF51F"/>
    <w:rsid w:val="68F057A7"/>
    <w:rsid w:val="68F75286"/>
    <w:rsid w:val="68F95649"/>
    <w:rsid w:val="68FE2C89"/>
    <w:rsid w:val="69052532"/>
    <w:rsid w:val="69257717"/>
    <w:rsid w:val="693006DE"/>
    <w:rsid w:val="693D0930"/>
    <w:rsid w:val="693D981B"/>
    <w:rsid w:val="6949727E"/>
    <w:rsid w:val="694CABF5"/>
    <w:rsid w:val="694CED17"/>
    <w:rsid w:val="694DF90F"/>
    <w:rsid w:val="694FBD22"/>
    <w:rsid w:val="6950A5E6"/>
    <w:rsid w:val="6951665C"/>
    <w:rsid w:val="69553FBF"/>
    <w:rsid w:val="695599FD"/>
    <w:rsid w:val="6956F3CE"/>
    <w:rsid w:val="695B5D7E"/>
    <w:rsid w:val="695C863F"/>
    <w:rsid w:val="6961979C"/>
    <w:rsid w:val="696849A9"/>
    <w:rsid w:val="696EE378"/>
    <w:rsid w:val="6973DF82"/>
    <w:rsid w:val="6977F9DF"/>
    <w:rsid w:val="697BDBC0"/>
    <w:rsid w:val="697FEE6A"/>
    <w:rsid w:val="698023D4"/>
    <w:rsid w:val="69815499"/>
    <w:rsid w:val="698D897D"/>
    <w:rsid w:val="69949EC2"/>
    <w:rsid w:val="6995074A"/>
    <w:rsid w:val="69951BC1"/>
    <w:rsid w:val="6996FD02"/>
    <w:rsid w:val="699AE7B7"/>
    <w:rsid w:val="699AF1DE"/>
    <w:rsid w:val="69A5BE9E"/>
    <w:rsid w:val="69A8C69F"/>
    <w:rsid w:val="69AE792F"/>
    <w:rsid w:val="69B62F8E"/>
    <w:rsid w:val="69BD1052"/>
    <w:rsid w:val="69C03FCF"/>
    <w:rsid w:val="69C08C85"/>
    <w:rsid w:val="69C5DC44"/>
    <w:rsid w:val="69CDFFA9"/>
    <w:rsid w:val="69CE2F60"/>
    <w:rsid w:val="69D5BE18"/>
    <w:rsid w:val="69E997BA"/>
    <w:rsid w:val="69F629CD"/>
    <w:rsid w:val="69FA8AE5"/>
    <w:rsid w:val="69FD70F1"/>
    <w:rsid w:val="6A003617"/>
    <w:rsid w:val="6A0164FF"/>
    <w:rsid w:val="6A016A80"/>
    <w:rsid w:val="6A04ED33"/>
    <w:rsid w:val="6A058CE3"/>
    <w:rsid w:val="6A0DEA68"/>
    <w:rsid w:val="6A12353E"/>
    <w:rsid w:val="6A1D0A51"/>
    <w:rsid w:val="6A1D688F"/>
    <w:rsid w:val="6A214BC5"/>
    <w:rsid w:val="6A23E470"/>
    <w:rsid w:val="6A283344"/>
    <w:rsid w:val="6A291CDB"/>
    <w:rsid w:val="6A30DDEC"/>
    <w:rsid w:val="6A3E8CA9"/>
    <w:rsid w:val="6A40E05D"/>
    <w:rsid w:val="6A43AB8D"/>
    <w:rsid w:val="6A45DF2F"/>
    <w:rsid w:val="6A473615"/>
    <w:rsid w:val="6A475D2E"/>
    <w:rsid w:val="6A4898FC"/>
    <w:rsid w:val="6A502BC2"/>
    <w:rsid w:val="6A526AA4"/>
    <w:rsid w:val="6A54DB0A"/>
    <w:rsid w:val="6A54E3FD"/>
    <w:rsid w:val="6A558CC4"/>
    <w:rsid w:val="6A5F686D"/>
    <w:rsid w:val="6A60B264"/>
    <w:rsid w:val="6A61F8D4"/>
    <w:rsid w:val="6A6345E3"/>
    <w:rsid w:val="6A64F408"/>
    <w:rsid w:val="6A671023"/>
    <w:rsid w:val="6A68B440"/>
    <w:rsid w:val="6A715BE0"/>
    <w:rsid w:val="6A73CD79"/>
    <w:rsid w:val="6A7D565F"/>
    <w:rsid w:val="6A83F291"/>
    <w:rsid w:val="6A874156"/>
    <w:rsid w:val="6A88FCB3"/>
    <w:rsid w:val="6A9198D5"/>
    <w:rsid w:val="6AA2987A"/>
    <w:rsid w:val="6AA3717D"/>
    <w:rsid w:val="6AA50F9D"/>
    <w:rsid w:val="6AAAAAC9"/>
    <w:rsid w:val="6AAC9682"/>
    <w:rsid w:val="6ABBDD75"/>
    <w:rsid w:val="6ABE302F"/>
    <w:rsid w:val="6AC52AAA"/>
    <w:rsid w:val="6AC96A7B"/>
    <w:rsid w:val="6ACA62BD"/>
    <w:rsid w:val="6ACB70BE"/>
    <w:rsid w:val="6ACB963A"/>
    <w:rsid w:val="6ACC90FD"/>
    <w:rsid w:val="6ACC93C7"/>
    <w:rsid w:val="6ACED7D2"/>
    <w:rsid w:val="6AE1F62C"/>
    <w:rsid w:val="6AE2B148"/>
    <w:rsid w:val="6AE4D48A"/>
    <w:rsid w:val="6AEC381E"/>
    <w:rsid w:val="6AEFC7E0"/>
    <w:rsid w:val="6AF59517"/>
    <w:rsid w:val="6AFC79FD"/>
    <w:rsid w:val="6B0247C7"/>
    <w:rsid w:val="6B073FB4"/>
    <w:rsid w:val="6B0B3CAE"/>
    <w:rsid w:val="6B124C47"/>
    <w:rsid w:val="6B18A50D"/>
    <w:rsid w:val="6B1DB7D6"/>
    <w:rsid w:val="6B27190E"/>
    <w:rsid w:val="6B3369C0"/>
    <w:rsid w:val="6B35BA67"/>
    <w:rsid w:val="6B3AD88A"/>
    <w:rsid w:val="6B3FAF19"/>
    <w:rsid w:val="6B4027E6"/>
    <w:rsid w:val="6B40A797"/>
    <w:rsid w:val="6B465087"/>
    <w:rsid w:val="6B4EA916"/>
    <w:rsid w:val="6B53A212"/>
    <w:rsid w:val="6B5915E9"/>
    <w:rsid w:val="6B5DCAB6"/>
    <w:rsid w:val="6B5F74E3"/>
    <w:rsid w:val="6B60B1DE"/>
    <w:rsid w:val="6B60B85A"/>
    <w:rsid w:val="6B6BDF16"/>
    <w:rsid w:val="6B6E2E6B"/>
    <w:rsid w:val="6B7A0BAE"/>
    <w:rsid w:val="6B7C190C"/>
    <w:rsid w:val="6B7DDBDA"/>
    <w:rsid w:val="6B7ED446"/>
    <w:rsid w:val="6B8AE24B"/>
    <w:rsid w:val="6B9192B0"/>
    <w:rsid w:val="6B919FD7"/>
    <w:rsid w:val="6B987A8E"/>
    <w:rsid w:val="6B9B37FE"/>
    <w:rsid w:val="6B9BB256"/>
    <w:rsid w:val="6BA83C6E"/>
    <w:rsid w:val="6BB219C1"/>
    <w:rsid w:val="6BB618D1"/>
    <w:rsid w:val="6BB92209"/>
    <w:rsid w:val="6BC5AE17"/>
    <w:rsid w:val="6BC6C486"/>
    <w:rsid w:val="6BC8B29F"/>
    <w:rsid w:val="6BC98BD4"/>
    <w:rsid w:val="6BCDCC06"/>
    <w:rsid w:val="6BD371CC"/>
    <w:rsid w:val="6BD6231A"/>
    <w:rsid w:val="6BDBC09A"/>
    <w:rsid w:val="6BDCE820"/>
    <w:rsid w:val="6BE02F31"/>
    <w:rsid w:val="6BE4676C"/>
    <w:rsid w:val="6BF8DE70"/>
    <w:rsid w:val="6C02092F"/>
    <w:rsid w:val="6C026577"/>
    <w:rsid w:val="6C092618"/>
    <w:rsid w:val="6C097A6C"/>
    <w:rsid w:val="6C0AC9A0"/>
    <w:rsid w:val="6C0D13A4"/>
    <w:rsid w:val="6C0D80FF"/>
    <w:rsid w:val="6C13F0B1"/>
    <w:rsid w:val="6C1BB3B8"/>
    <w:rsid w:val="6C1F4989"/>
    <w:rsid w:val="6C1FB756"/>
    <w:rsid w:val="6C21404E"/>
    <w:rsid w:val="6C22861D"/>
    <w:rsid w:val="6C29D4FB"/>
    <w:rsid w:val="6C2C0463"/>
    <w:rsid w:val="6C3F93B0"/>
    <w:rsid w:val="6C406CF9"/>
    <w:rsid w:val="6C410FFF"/>
    <w:rsid w:val="6C445227"/>
    <w:rsid w:val="6C479F3E"/>
    <w:rsid w:val="6C4C472F"/>
    <w:rsid w:val="6C4D890F"/>
    <w:rsid w:val="6C58D37D"/>
    <w:rsid w:val="6C59BF1F"/>
    <w:rsid w:val="6C67CAD0"/>
    <w:rsid w:val="6C6EF366"/>
    <w:rsid w:val="6C7423E8"/>
    <w:rsid w:val="6C7CBC0E"/>
    <w:rsid w:val="6C8561A9"/>
    <w:rsid w:val="6C8719D9"/>
    <w:rsid w:val="6C87C3D6"/>
    <w:rsid w:val="6C89AF6F"/>
    <w:rsid w:val="6C92DB59"/>
    <w:rsid w:val="6C936E04"/>
    <w:rsid w:val="6C95F203"/>
    <w:rsid w:val="6C9DB247"/>
    <w:rsid w:val="6CA1B05A"/>
    <w:rsid w:val="6CA7D394"/>
    <w:rsid w:val="6CA7D71B"/>
    <w:rsid w:val="6CA8FE3D"/>
    <w:rsid w:val="6CAF36A5"/>
    <w:rsid w:val="6CB24B0D"/>
    <w:rsid w:val="6CB4B12F"/>
    <w:rsid w:val="6CBB962D"/>
    <w:rsid w:val="6CBC27D2"/>
    <w:rsid w:val="6CBEF5B4"/>
    <w:rsid w:val="6CCF37AD"/>
    <w:rsid w:val="6CD4649F"/>
    <w:rsid w:val="6CD96DCF"/>
    <w:rsid w:val="6CDBB514"/>
    <w:rsid w:val="6CE7446E"/>
    <w:rsid w:val="6CF0ECB6"/>
    <w:rsid w:val="6CF261B5"/>
    <w:rsid w:val="6CF6BF52"/>
    <w:rsid w:val="6CF95B5E"/>
    <w:rsid w:val="6D0175D4"/>
    <w:rsid w:val="6D06DA56"/>
    <w:rsid w:val="6D09FBC7"/>
    <w:rsid w:val="6D0B6DE3"/>
    <w:rsid w:val="6D0D21D5"/>
    <w:rsid w:val="6D1D9143"/>
    <w:rsid w:val="6D21414F"/>
    <w:rsid w:val="6D2206CE"/>
    <w:rsid w:val="6D22159B"/>
    <w:rsid w:val="6D237A87"/>
    <w:rsid w:val="6D23907E"/>
    <w:rsid w:val="6D2ACE06"/>
    <w:rsid w:val="6D2ADB9A"/>
    <w:rsid w:val="6D38EDC4"/>
    <w:rsid w:val="6D3CD056"/>
    <w:rsid w:val="6D3F595E"/>
    <w:rsid w:val="6D4A9E3F"/>
    <w:rsid w:val="6D544A1A"/>
    <w:rsid w:val="6D58D3B1"/>
    <w:rsid w:val="6D61898B"/>
    <w:rsid w:val="6D6370D4"/>
    <w:rsid w:val="6D63C301"/>
    <w:rsid w:val="6D6DFFB7"/>
    <w:rsid w:val="6D722E26"/>
    <w:rsid w:val="6D73496C"/>
    <w:rsid w:val="6D7726B5"/>
    <w:rsid w:val="6D7A0872"/>
    <w:rsid w:val="6D7F921C"/>
    <w:rsid w:val="6D836E0A"/>
    <w:rsid w:val="6D89FFE7"/>
    <w:rsid w:val="6D8EDF14"/>
    <w:rsid w:val="6D8FC689"/>
    <w:rsid w:val="6D91BB1E"/>
    <w:rsid w:val="6D9CEFD0"/>
    <w:rsid w:val="6DAB18C9"/>
    <w:rsid w:val="6DAE12EE"/>
    <w:rsid w:val="6DC1119C"/>
    <w:rsid w:val="6DD2A266"/>
    <w:rsid w:val="6DD9D7E9"/>
    <w:rsid w:val="6DDED169"/>
    <w:rsid w:val="6DE8A2D5"/>
    <w:rsid w:val="6DE8F2F9"/>
    <w:rsid w:val="6DE8F6CC"/>
    <w:rsid w:val="6DE9927F"/>
    <w:rsid w:val="6DEA4ACD"/>
    <w:rsid w:val="6DF1577E"/>
    <w:rsid w:val="6DF29956"/>
    <w:rsid w:val="6DFA1E3F"/>
    <w:rsid w:val="6E01F25C"/>
    <w:rsid w:val="6E087CE1"/>
    <w:rsid w:val="6E1091A3"/>
    <w:rsid w:val="6E165F71"/>
    <w:rsid w:val="6E18D4E7"/>
    <w:rsid w:val="6E203A17"/>
    <w:rsid w:val="6E2CB0CE"/>
    <w:rsid w:val="6E2D55BD"/>
    <w:rsid w:val="6E3FD3D9"/>
    <w:rsid w:val="6E425FCA"/>
    <w:rsid w:val="6E49AFE8"/>
    <w:rsid w:val="6E4FF968"/>
    <w:rsid w:val="6E57E696"/>
    <w:rsid w:val="6E5FCD52"/>
    <w:rsid w:val="6E642A40"/>
    <w:rsid w:val="6E6BEE0B"/>
    <w:rsid w:val="6E70CF6E"/>
    <w:rsid w:val="6E744543"/>
    <w:rsid w:val="6E8D9BB8"/>
    <w:rsid w:val="6E90D085"/>
    <w:rsid w:val="6E92D557"/>
    <w:rsid w:val="6E9A7E8B"/>
    <w:rsid w:val="6E9ECFA3"/>
    <w:rsid w:val="6EA7B18F"/>
    <w:rsid w:val="6EB59F4E"/>
    <w:rsid w:val="6EB6A3F1"/>
    <w:rsid w:val="6EC02C50"/>
    <w:rsid w:val="6EC3EA14"/>
    <w:rsid w:val="6EC49687"/>
    <w:rsid w:val="6EC6D77C"/>
    <w:rsid w:val="6ECB1097"/>
    <w:rsid w:val="6ECD8EAD"/>
    <w:rsid w:val="6ED5E1EC"/>
    <w:rsid w:val="6EE95FDD"/>
    <w:rsid w:val="6EEF6335"/>
    <w:rsid w:val="6F05CDC7"/>
    <w:rsid w:val="6F06706C"/>
    <w:rsid w:val="6F070011"/>
    <w:rsid w:val="6F079141"/>
    <w:rsid w:val="6F0F4BED"/>
    <w:rsid w:val="6F0FF75D"/>
    <w:rsid w:val="6F10A844"/>
    <w:rsid w:val="6F1B1023"/>
    <w:rsid w:val="6F1F2F02"/>
    <w:rsid w:val="6F2216AB"/>
    <w:rsid w:val="6F25A90A"/>
    <w:rsid w:val="6F2B4DD0"/>
    <w:rsid w:val="6F373192"/>
    <w:rsid w:val="6F42C42E"/>
    <w:rsid w:val="6F494543"/>
    <w:rsid w:val="6F53C367"/>
    <w:rsid w:val="6F5FD6E6"/>
    <w:rsid w:val="6F6736EF"/>
    <w:rsid w:val="6F6CB37D"/>
    <w:rsid w:val="6F78C9C8"/>
    <w:rsid w:val="6F7BFA63"/>
    <w:rsid w:val="6F7D3E5E"/>
    <w:rsid w:val="6F832571"/>
    <w:rsid w:val="6F8C0DAF"/>
    <w:rsid w:val="6F94D32D"/>
    <w:rsid w:val="6FA2B4F8"/>
    <w:rsid w:val="6FA5F04E"/>
    <w:rsid w:val="6FA9FA50"/>
    <w:rsid w:val="6FB64656"/>
    <w:rsid w:val="6FB72E95"/>
    <w:rsid w:val="6FBBB2D4"/>
    <w:rsid w:val="6FBCCD9C"/>
    <w:rsid w:val="6FC1CB56"/>
    <w:rsid w:val="6FC1D4A1"/>
    <w:rsid w:val="6FC622BD"/>
    <w:rsid w:val="6FC65E04"/>
    <w:rsid w:val="6FCAEFE3"/>
    <w:rsid w:val="6FCB0595"/>
    <w:rsid w:val="6FCD2678"/>
    <w:rsid w:val="6FD6DE74"/>
    <w:rsid w:val="6FDAFA7A"/>
    <w:rsid w:val="6FDFE010"/>
    <w:rsid w:val="6FE42111"/>
    <w:rsid w:val="6FE8AB8D"/>
    <w:rsid w:val="6FEA4BB6"/>
    <w:rsid w:val="6FED7A07"/>
    <w:rsid w:val="6FF75A69"/>
    <w:rsid w:val="6FFC8E44"/>
    <w:rsid w:val="6FFFB8C4"/>
    <w:rsid w:val="7006C028"/>
    <w:rsid w:val="70075347"/>
    <w:rsid w:val="700B7E72"/>
    <w:rsid w:val="700C43D8"/>
    <w:rsid w:val="700FAFB6"/>
    <w:rsid w:val="7012236D"/>
    <w:rsid w:val="70157E8B"/>
    <w:rsid w:val="70190CEF"/>
    <w:rsid w:val="701C1577"/>
    <w:rsid w:val="7022D5BE"/>
    <w:rsid w:val="70235D7F"/>
    <w:rsid w:val="7023E8B6"/>
    <w:rsid w:val="7023EA7A"/>
    <w:rsid w:val="702887EC"/>
    <w:rsid w:val="702BE523"/>
    <w:rsid w:val="7031D91F"/>
    <w:rsid w:val="7032A321"/>
    <w:rsid w:val="703449F1"/>
    <w:rsid w:val="703C7955"/>
    <w:rsid w:val="704568E9"/>
    <w:rsid w:val="704ACBC7"/>
    <w:rsid w:val="70507F03"/>
    <w:rsid w:val="7051B396"/>
    <w:rsid w:val="705AC357"/>
    <w:rsid w:val="705F31CC"/>
    <w:rsid w:val="70601533"/>
    <w:rsid w:val="70638FD0"/>
    <w:rsid w:val="7065C0CB"/>
    <w:rsid w:val="7068BA02"/>
    <w:rsid w:val="7069DB2E"/>
    <w:rsid w:val="7076CABA"/>
    <w:rsid w:val="7081BC65"/>
    <w:rsid w:val="708D06F7"/>
    <w:rsid w:val="708DA9CE"/>
    <w:rsid w:val="70917EEA"/>
    <w:rsid w:val="7098182D"/>
    <w:rsid w:val="709D5E50"/>
    <w:rsid w:val="70A5281E"/>
    <w:rsid w:val="70ABED34"/>
    <w:rsid w:val="70B6FDE0"/>
    <w:rsid w:val="70B77764"/>
    <w:rsid w:val="70B92724"/>
    <w:rsid w:val="70C1DF45"/>
    <w:rsid w:val="70C569AF"/>
    <w:rsid w:val="70CB9ABF"/>
    <w:rsid w:val="70CDCEBE"/>
    <w:rsid w:val="70D9B2CC"/>
    <w:rsid w:val="70E67FA2"/>
    <w:rsid w:val="70E6871A"/>
    <w:rsid w:val="70ED63DE"/>
    <w:rsid w:val="70F3E14D"/>
    <w:rsid w:val="70F943DA"/>
    <w:rsid w:val="70FB0215"/>
    <w:rsid w:val="70FD9D75"/>
    <w:rsid w:val="7107196A"/>
    <w:rsid w:val="7109AFDD"/>
    <w:rsid w:val="710FED8F"/>
    <w:rsid w:val="711B49F0"/>
    <w:rsid w:val="711DAFCC"/>
    <w:rsid w:val="712862DD"/>
    <w:rsid w:val="7128E032"/>
    <w:rsid w:val="712A2B21"/>
    <w:rsid w:val="712B9A64"/>
    <w:rsid w:val="712D9340"/>
    <w:rsid w:val="7133B155"/>
    <w:rsid w:val="71385B83"/>
    <w:rsid w:val="713BA336"/>
    <w:rsid w:val="7141C57D"/>
    <w:rsid w:val="7143762A"/>
    <w:rsid w:val="71445790"/>
    <w:rsid w:val="7165D6E8"/>
    <w:rsid w:val="7167324C"/>
    <w:rsid w:val="7167D941"/>
    <w:rsid w:val="7168D3D1"/>
    <w:rsid w:val="7169426F"/>
    <w:rsid w:val="716F50B8"/>
    <w:rsid w:val="71710FAC"/>
    <w:rsid w:val="717528A7"/>
    <w:rsid w:val="717CE57A"/>
    <w:rsid w:val="71825072"/>
    <w:rsid w:val="71827DC6"/>
    <w:rsid w:val="719079DE"/>
    <w:rsid w:val="7190829E"/>
    <w:rsid w:val="719418CE"/>
    <w:rsid w:val="719FA846"/>
    <w:rsid w:val="71A9DC76"/>
    <w:rsid w:val="71ABA4CF"/>
    <w:rsid w:val="71AD7CF3"/>
    <w:rsid w:val="71C10D15"/>
    <w:rsid w:val="71C84E93"/>
    <w:rsid w:val="71D1BBE7"/>
    <w:rsid w:val="71D34FD2"/>
    <w:rsid w:val="71DD7214"/>
    <w:rsid w:val="71E2D827"/>
    <w:rsid w:val="71EFE97C"/>
    <w:rsid w:val="71F10217"/>
    <w:rsid w:val="71F62F14"/>
    <w:rsid w:val="71FE3E7D"/>
    <w:rsid w:val="71FF9642"/>
    <w:rsid w:val="7206294D"/>
    <w:rsid w:val="72147992"/>
    <w:rsid w:val="721D7C3A"/>
    <w:rsid w:val="72231FAB"/>
    <w:rsid w:val="7224FC46"/>
    <w:rsid w:val="72257CB5"/>
    <w:rsid w:val="7226F32F"/>
    <w:rsid w:val="7229BE01"/>
    <w:rsid w:val="722C322D"/>
    <w:rsid w:val="722EEF7C"/>
    <w:rsid w:val="723E133F"/>
    <w:rsid w:val="72471705"/>
    <w:rsid w:val="724DB3C6"/>
    <w:rsid w:val="7266B270"/>
    <w:rsid w:val="726E7FC0"/>
    <w:rsid w:val="727A218F"/>
    <w:rsid w:val="7284D6F7"/>
    <w:rsid w:val="7285737D"/>
    <w:rsid w:val="728C278E"/>
    <w:rsid w:val="728EA726"/>
    <w:rsid w:val="72933F7D"/>
    <w:rsid w:val="72935F67"/>
    <w:rsid w:val="72941D35"/>
    <w:rsid w:val="729BD1DA"/>
    <w:rsid w:val="729E95D8"/>
    <w:rsid w:val="72A52C02"/>
    <w:rsid w:val="72AC1820"/>
    <w:rsid w:val="72ADEA56"/>
    <w:rsid w:val="72B748CA"/>
    <w:rsid w:val="72B9D286"/>
    <w:rsid w:val="72BA3E79"/>
    <w:rsid w:val="72BB3E35"/>
    <w:rsid w:val="72BBCB6F"/>
    <w:rsid w:val="72BE54F9"/>
    <w:rsid w:val="72C1899D"/>
    <w:rsid w:val="72C5AD97"/>
    <w:rsid w:val="72D058ED"/>
    <w:rsid w:val="72D5CD6F"/>
    <w:rsid w:val="72DDFD95"/>
    <w:rsid w:val="72E2CE43"/>
    <w:rsid w:val="72E68423"/>
    <w:rsid w:val="72EB5D7D"/>
    <w:rsid w:val="72EC6E53"/>
    <w:rsid w:val="72F7F29A"/>
    <w:rsid w:val="72FF9F68"/>
    <w:rsid w:val="7301D9A4"/>
    <w:rsid w:val="7302825F"/>
    <w:rsid w:val="73058EE5"/>
    <w:rsid w:val="73067F8D"/>
    <w:rsid w:val="730C6D64"/>
    <w:rsid w:val="730E7A36"/>
    <w:rsid w:val="730FD33A"/>
    <w:rsid w:val="7312984F"/>
    <w:rsid w:val="73173E76"/>
    <w:rsid w:val="732596F5"/>
    <w:rsid w:val="7326672D"/>
    <w:rsid w:val="7330AB45"/>
    <w:rsid w:val="7332C3CA"/>
    <w:rsid w:val="7336D0DB"/>
    <w:rsid w:val="733CFE9C"/>
    <w:rsid w:val="733E4388"/>
    <w:rsid w:val="73428E3F"/>
    <w:rsid w:val="734A23B2"/>
    <w:rsid w:val="73508D33"/>
    <w:rsid w:val="73553040"/>
    <w:rsid w:val="7357A346"/>
    <w:rsid w:val="735817E1"/>
    <w:rsid w:val="736226C3"/>
    <w:rsid w:val="7366CC7F"/>
    <w:rsid w:val="73685FAA"/>
    <w:rsid w:val="73688725"/>
    <w:rsid w:val="736C2947"/>
    <w:rsid w:val="736DFEAB"/>
    <w:rsid w:val="737254D4"/>
    <w:rsid w:val="7373D686"/>
    <w:rsid w:val="73743B3A"/>
    <w:rsid w:val="73779C61"/>
    <w:rsid w:val="7378B815"/>
    <w:rsid w:val="737A327B"/>
    <w:rsid w:val="737CBB18"/>
    <w:rsid w:val="737E1F25"/>
    <w:rsid w:val="73871351"/>
    <w:rsid w:val="738C26C1"/>
    <w:rsid w:val="738CF6B1"/>
    <w:rsid w:val="738D78D8"/>
    <w:rsid w:val="73A47279"/>
    <w:rsid w:val="73A938EA"/>
    <w:rsid w:val="73BB2DE6"/>
    <w:rsid w:val="73C1203B"/>
    <w:rsid w:val="73CE4DFD"/>
    <w:rsid w:val="73CF58C4"/>
    <w:rsid w:val="73DC72BE"/>
    <w:rsid w:val="73DED950"/>
    <w:rsid w:val="73E1F001"/>
    <w:rsid w:val="73ED602A"/>
    <w:rsid w:val="73EFC366"/>
    <w:rsid w:val="73FD07D6"/>
    <w:rsid w:val="73FD4C1C"/>
    <w:rsid w:val="74002E83"/>
    <w:rsid w:val="7403ADBC"/>
    <w:rsid w:val="7404FE99"/>
    <w:rsid w:val="740CE8A4"/>
    <w:rsid w:val="7411ED9D"/>
    <w:rsid w:val="74172C0F"/>
    <w:rsid w:val="741C7F10"/>
    <w:rsid w:val="741C90F3"/>
    <w:rsid w:val="741D83F1"/>
    <w:rsid w:val="741DD405"/>
    <w:rsid w:val="741FEDE0"/>
    <w:rsid w:val="7422DCCD"/>
    <w:rsid w:val="7426A095"/>
    <w:rsid w:val="742E2F2A"/>
    <w:rsid w:val="7433028F"/>
    <w:rsid w:val="74360CE1"/>
    <w:rsid w:val="74361CC5"/>
    <w:rsid w:val="743AE61B"/>
    <w:rsid w:val="743C1523"/>
    <w:rsid w:val="743D2545"/>
    <w:rsid w:val="74448AE0"/>
    <w:rsid w:val="74457395"/>
    <w:rsid w:val="744848DF"/>
    <w:rsid w:val="7449FA57"/>
    <w:rsid w:val="744F939B"/>
    <w:rsid w:val="74547715"/>
    <w:rsid w:val="7455734D"/>
    <w:rsid w:val="74590036"/>
    <w:rsid w:val="74661032"/>
    <w:rsid w:val="746AB591"/>
    <w:rsid w:val="74715A89"/>
    <w:rsid w:val="7471BBB2"/>
    <w:rsid w:val="747CAB68"/>
    <w:rsid w:val="747EA65E"/>
    <w:rsid w:val="74820D7B"/>
    <w:rsid w:val="748767EB"/>
    <w:rsid w:val="7487E1FF"/>
    <w:rsid w:val="748B203F"/>
    <w:rsid w:val="7490507F"/>
    <w:rsid w:val="7496D605"/>
    <w:rsid w:val="7497E43A"/>
    <w:rsid w:val="749874E6"/>
    <w:rsid w:val="749A3772"/>
    <w:rsid w:val="749D079D"/>
    <w:rsid w:val="74AF1A56"/>
    <w:rsid w:val="74B27034"/>
    <w:rsid w:val="74BDCF12"/>
    <w:rsid w:val="74C3E3AE"/>
    <w:rsid w:val="74C9C107"/>
    <w:rsid w:val="74D6AEF6"/>
    <w:rsid w:val="74D704D9"/>
    <w:rsid w:val="74DEAFB2"/>
    <w:rsid w:val="74DF1940"/>
    <w:rsid w:val="74DF404C"/>
    <w:rsid w:val="74E5CEDF"/>
    <w:rsid w:val="74E6256E"/>
    <w:rsid w:val="74E7A724"/>
    <w:rsid w:val="74FC6227"/>
    <w:rsid w:val="7506E547"/>
    <w:rsid w:val="750A00D1"/>
    <w:rsid w:val="7513C729"/>
    <w:rsid w:val="7515C5B0"/>
    <w:rsid w:val="7527DDAE"/>
    <w:rsid w:val="752C87D7"/>
    <w:rsid w:val="752FBB93"/>
    <w:rsid w:val="7544842A"/>
    <w:rsid w:val="7547C7F3"/>
    <w:rsid w:val="754B9B18"/>
    <w:rsid w:val="754BC700"/>
    <w:rsid w:val="75573B94"/>
    <w:rsid w:val="755886D5"/>
    <w:rsid w:val="755947C9"/>
    <w:rsid w:val="755D996F"/>
    <w:rsid w:val="75657E41"/>
    <w:rsid w:val="756B640E"/>
    <w:rsid w:val="756DAD74"/>
    <w:rsid w:val="75728437"/>
    <w:rsid w:val="75744C11"/>
    <w:rsid w:val="7577CBCE"/>
    <w:rsid w:val="757A1036"/>
    <w:rsid w:val="757AEBEC"/>
    <w:rsid w:val="757F7203"/>
    <w:rsid w:val="75843041"/>
    <w:rsid w:val="7588D851"/>
    <w:rsid w:val="75895309"/>
    <w:rsid w:val="758AAD29"/>
    <w:rsid w:val="758ED51A"/>
    <w:rsid w:val="7592E223"/>
    <w:rsid w:val="75981E74"/>
    <w:rsid w:val="759E4DDA"/>
    <w:rsid w:val="75A0E379"/>
    <w:rsid w:val="75A20D88"/>
    <w:rsid w:val="75A2B696"/>
    <w:rsid w:val="75A5CDB6"/>
    <w:rsid w:val="75AE0FF2"/>
    <w:rsid w:val="75B00F8D"/>
    <w:rsid w:val="75B389AE"/>
    <w:rsid w:val="75BF48A3"/>
    <w:rsid w:val="75C0C7DE"/>
    <w:rsid w:val="75C65E44"/>
    <w:rsid w:val="75C89D31"/>
    <w:rsid w:val="75C89F44"/>
    <w:rsid w:val="75D8F24E"/>
    <w:rsid w:val="75DB2EF0"/>
    <w:rsid w:val="75DE42F9"/>
    <w:rsid w:val="75E266F9"/>
    <w:rsid w:val="75E70054"/>
    <w:rsid w:val="75ECAA27"/>
    <w:rsid w:val="75F41F69"/>
    <w:rsid w:val="75F65BE0"/>
    <w:rsid w:val="75F6FD88"/>
    <w:rsid w:val="75F869A6"/>
    <w:rsid w:val="75FC2DD0"/>
    <w:rsid w:val="76030435"/>
    <w:rsid w:val="76060061"/>
    <w:rsid w:val="76094248"/>
    <w:rsid w:val="76203074"/>
    <w:rsid w:val="7624B05F"/>
    <w:rsid w:val="76275364"/>
    <w:rsid w:val="76283B73"/>
    <w:rsid w:val="7629154E"/>
    <w:rsid w:val="762C04E8"/>
    <w:rsid w:val="762CD89D"/>
    <w:rsid w:val="763099EB"/>
    <w:rsid w:val="7633124F"/>
    <w:rsid w:val="76337F0A"/>
    <w:rsid w:val="76341257"/>
    <w:rsid w:val="76360845"/>
    <w:rsid w:val="763F2CB7"/>
    <w:rsid w:val="76478DD5"/>
    <w:rsid w:val="764B3A4B"/>
    <w:rsid w:val="764CA674"/>
    <w:rsid w:val="7651A81D"/>
    <w:rsid w:val="76550BD2"/>
    <w:rsid w:val="765674E4"/>
    <w:rsid w:val="76598EE2"/>
    <w:rsid w:val="765C9EAE"/>
    <w:rsid w:val="76690CF1"/>
    <w:rsid w:val="766D48A5"/>
    <w:rsid w:val="76714B6F"/>
    <w:rsid w:val="76716EC5"/>
    <w:rsid w:val="7671FB14"/>
    <w:rsid w:val="76792569"/>
    <w:rsid w:val="767AFE00"/>
    <w:rsid w:val="768B064F"/>
    <w:rsid w:val="768FAA9F"/>
    <w:rsid w:val="76916139"/>
    <w:rsid w:val="769C2AC9"/>
    <w:rsid w:val="769CBE1A"/>
    <w:rsid w:val="76A35AB1"/>
    <w:rsid w:val="76A9119D"/>
    <w:rsid w:val="76AC0521"/>
    <w:rsid w:val="76B9A820"/>
    <w:rsid w:val="76BF93B2"/>
    <w:rsid w:val="76C5ED57"/>
    <w:rsid w:val="76D3BEA5"/>
    <w:rsid w:val="76D3C9CE"/>
    <w:rsid w:val="76E8368B"/>
    <w:rsid w:val="76EE50D3"/>
    <w:rsid w:val="76F3F18C"/>
    <w:rsid w:val="76F8FE55"/>
    <w:rsid w:val="76FEA41A"/>
    <w:rsid w:val="770B2005"/>
    <w:rsid w:val="7710965C"/>
    <w:rsid w:val="7712E459"/>
    <w:rsid w:val="771D2E78"/>
    <w:rsid w:val="772086F5"/>
    <w:rsid w:val="772E9B00"/>
    <w:rsid w:val="773BF3B1"/>
    <w:rsid w:val="774367A5"/>
    <w:rsid w:val="77560DB8"/>
    <w:rsid w:val="775ADD67"/>
    <w:rsid w:val="776281B5"/>
    <w:rsid w:val="77665C50"/>
    <w:rsid w:val="7767964E"/>
    <w:rsid w:val="776A79F7"/>
    <w:rsid w:val="776B98A6"/>
    <w:rsid w:val="776CCC24"/>
    <w:rsid w:val="7771AD94"/>
    <w:rsid w:val="7772F317"/>
    <w:rsid w:val="7779F981"/>
    <w:rsid w:val="778BD685"/>
    <w:rsid w:val="779218BE"/>
    <w:rsid w:val="7792A89F"/>
    <w:rsid w:val="77947C7F"/>
    <w:rsid w:val="7797EAE4"/>
    <w:rsid w:val="77999A85"/>
    <w:rsid w:val="77A14979"/>
    <w:rsid w:val="77B09E94"/>
    <w:rsid w:val="77B279F6"/>
    <w:rsid w:val="77B34C8E"/>
    <w:rsid w:val="77C3561E"/>
    <w:rsid w:val="77C38C54"/>
    <w:rsid w:val="77C91DC9"/>
    <w:rsid w:val="77CA1116"/>
    <w:rsid w:val="77CA484E"/>
    <w:rsid w:val="77CC8EF7"/>
    <w:rsid w:val="77CCF868"/>
    <w:rsid w:val="77D56FF2"/>
    <w:rsid w:val="77D70E0F"/>
    <w:rsid w:val="77F0268E"/>
    <w:rsid w:val="77F6EDCB"/>
    <w:rsid w:val="77F7829D"/>
    <w:rsid w:val="77F8C65F"/>
    <w:rsid w:val="77F9AD3B"/>
    <w:rsid w:val="77F9D16A"/>
    <w:rsid w:val="78066654"/>
    <w:rsid w:val="7808673A"/>
    <w:rsid w:val="78125FAC"/>
    <w:rsid w:val="7818165F"/>
    <w:rsid w:val="781ADC98"/>
    <w:rsid w:val="782C7285"/>
    <w:rsid w:val="782F5F23"/>
    <w:rsid w:val="78350A5E"/>
    <w:rsid w:val="7835E235"/>
    <w:rsid w:val="78394B5A"/>
    <w:rsid w:val="783C30C8"/>
    <w:rsid w:val="783F894E"/>
    <w:rsid w:val="784296A6"/>
    <w:rsid w:val="784D9785"/>
    <w:rsid w:val="784E31E1"/>
    <w:rsid w:val="785BF5AF"/>
    <w:rsid w:val="7862D17F"/>
    <w:rsid w:val="7865A20A"/>
    <w:rsid w:val="78660BDC"/>
    <w:rsid w:val="7866E4E2"/>
    <w:rsid w:val="786BB85D"/>
    <w:rsid w:val="787105CF"/>
    <w:rsid w:val="7872C2ED"/>
    <w:rsid w:val="78743F8C"/>
    <w:rsid w:val="7887FE7F"/>
    <w:rsid w:val="78893C36"/>
    <w:rsid w:val="78920487"/>
    <w:rsid w:val="78996A56"/>
    <w:rsid w:val="7899BA13"/>
    <w:rsid w:val="789A0D2F"/>
    <w:rsid w:val="789B63BB"/>
    <w:rsid w:val="78A0E2F5"/>
    <w:rsid w:val="78A3B5F1"/>
    <w:rsid w:val="78A56C04"/>
    <w:rsid w:val="78AB5EE5"/>
    <w:rsid w:val="78B17BE5"/>
    <w:rsid w:val="78B8A6BC"/>
    <w:rsid w:val="78BD6A70"/>
    <w:rsid w:val="78C1C942"/>
    <w:rsid w:val="78CA84F6"/>
    <w:rsid w:val="78CC592D"/>
    <w:rsid w:val="78CCD219"/>
    <w:rsid w:val="78CE5BFF"/>
    <w:rsid w:val="78CE789A"/>
    <w:rsid w:val="78D3761A"/>
    <w:rsid w:val="78DF6D6C"/>
    <w:rsid w:val="78E550AA"/>
    <w:rsid w:val="78E59D6F"/>
    <w:rsid w:val="78E7ACC4"/>
    <w:rsid w:val="78F1144A"/>
    <w:rsid w:val="78F670E3"/>
    <w:rsid w:val="78F7197A"/>
    <w:rsid w:val="78F926A8"/>
    <w:rsid w:val="78FAC8DF"/>
    <w:rsid w:val="79013A71"/>
    <w:rsid w:val="790AF1A0"/>
    <w:rsid w:val="790C8353"/>
    <w:rsid w:val="790E5BFD"/>
    <w:rsid w:val="7911D7E1"/>
    <w:rsid w:val="79295052"/>
    <w:rsid w:val="792F03C5"/>
    <w:rsid w:val="7931B39A"/>
    <w:rsid w:val="7935338F"/>
    <w:rsid w:val="7942B8F7"/>
    <w:rsid w:val="79460DB4"/>
    <w:rsid w:val="794CB1A3"/>
    <w:rsid w:val="794DDBA9"/>
    <w:rsid w:val="7951832B"/>
    <w:rsid w:val="79523D6C"/>
    <w:rsid w:val="7952D091"/>
    <w:rsid w:val="79570CFC"/>
    <w:rsid w:val="79605A5D"/>
    <w:rsid w:val="7982F395"/>
    <w:rsid w:val="79847531"/>
    <w:rsid w:val="7988D454"/>
    <w:rsid w:val="798ADBED"/>
    <w:rsid w:val="7990C6DA"/>
    <w:rsid w:val="79994B6F"/>
    <w:rsid w:val="79AA1A34"/>
    <w:rsid w:val="79B7213B"/>
    <w:rsid w:val="79B83726"/>
    <w:rsid w:val="79BDC2FB"/>
    <w:rsid w:val="79C239D2"/>
    <w:rsid w:val="79C2F9D2"/>
    <w:rsid w:val="79CA3117"/>
    <w:rsid w:val="79CFEE60"/>
    <w:rsid w:val="79D57927"/>
    <w:rsid w:val="79D8B1CE"/>
    <w:rsid w:val="79E26EC7"/>
    <w:rsid w:val="79E4972D"/>
    <w:rsid w:val="79E6F3C7"/>
    <w:rsid w:val="79E77E6B"/>
    <w:rsid w:val="79EB18F5"/>
    <w:rsid w:val="79EB545B"/>
    <w:rsid w:val="79EC0735"/>
    <w:rsid w:val="79F8E97C"/>
    <w:rsid w:val="79FF4D4B"/>
    <w:rsid w:val="7A035D46"/>
    <w:rsid w:val="7A0373F4"/>
    <w:rsid w:val="7A04CFB0"/>
    <w:rsid w:val="7A08F3A2"/>
    <w:rsid w:val="7A0D28BC"/>
    <w:rsid w:val="7A140003"/>
    <w:rsid w:val="7A1F0B3F"/>
    <w:rsid w:val="7A380735"/>
    <w:rsid w:val="7A44EE00"/>
    <w:rsid w:val="7A4E653D"/>
    <w:rsid w:val="7A5305A2"/>
    <w:rsid w:val="7A57025A"/>
    <w:rsid w:val="7A5AAECF"/>
    <w:rsid w:val="7A5BE12A"/>
    <w:rsid w:val="7A5C5E1F"/>
    <w:rsid w:val="7A60394C"/>
    <w:rsid w:val="7A663AD6"/>
    <w:rsid w:val="7A693DF6"/>
    <w:rsid w:val="7A71933D"/>
    <w:rsid w:val="7A7703F2"/>
    <w:rsid w:val="7A78342A"/>
    <w:rsid w:val="7A7D218B"/>
    <w:rsid w:val="7A7DB9A9"/>
    <w:rsid w:val="7A7FC9D4"/>
    <w:rsid w:val="7A8211C4"/>
    <w:rsid w:val="7A830463"/>
    <w:rsid w:val="7A849117"/>
    <w:rsid w:val="7A8E38AA"/>
    <w:rsid w:val="7A9A52CA"/>
    <w:rsid w:val="7A9E0FF9"/>
    <w:rsid w:val="7AA042C5"/>
    <w:rsid w:val="7AA72AAA"/>
    <w:rsid w:val="7AA80AA2"/>
    <w:rsid w:val="7AAB4B2E"/>
    <w:rsid w:val="7AABB28A"/>
    <w:rsid w:val="7AAD9299"/>
    <w:rsid w:val="7AB2A12D"/>
    <w:rsid w:val="7AB726D5"/>
    <w:rsid w:val="7ABEBAF5"/>
    <w:rsid w:val="7AC2F6D4"/>
    <w:rsid w:val="7AD010E0"/>
    <w:rsid w:val="7AD4772F"/>
    <w:rsid w:val="7AD5E6A3"/>
    <w:rsid w:val="7AD990AF"/>
    <w:rsid w:val="7ADBDBBE"/>
    <w:rsid w:val="7ADC3AC1"/>
    <w:rsid w:val="7ADD944F"/>
    <w:rsid w:val="7AE48154"/>
    <w:rsid w:val="7AE49A2D"/>
    <w:rsid w:val="7AEA1019"/>
    <w:rsid w:val="7AEBAC65"/>
    <w:rsid w:val="7AF0F15A"/>
    <w:rsid w:val="7AF1899A"/>
    <w:rsid w:val="7AF57CCB"/>
    <w:rsid w:val="7AFD4CD9"/>
    <w:rsid w:val="7B02636C"/>
    <w:rsid w:val="7B02C107"/>
    <w:rsid w:val="7B03A398"/>
    <w:rsid w:val="7B06F2C0"/>
    <w:rsid w:val="7B08CB1F"/>
    <w:rsid w:val="7B0AA01F"/>
    <w:rsid w:val="7B0C456B"/>
    <w:rsid w:val="7B12D41C"/>
    <w:rsid w:val="7B12D751"/>
    <w:rsid w:val="7B1DF22F"/>
    <w:rsid w:val="7B1F4944"/>
    <w:rsid w:val="7B214D59"/>
    <w:rsid w:val="7B2D624F"/>
    <w:rsid w:val="7B2FDC69"/>
    <w:rsid w:val="7B376D1F"/>
    <w:rsid w:val="7B378500"/>
    <w:rsid w:val="7B37BF0E"/>
    <w:rsid w:val="7B3B0620"/>
    <w:rsid w:val="7B449D85"/>
    <w:rsid w:val="7B4D56DE"/>
    <w:rsid w:val="7B4E08FC"/>
    <w:rsid w:val="7B52F680"/>
    <w:rsid w:val="7B5C5B8A"/>
    <w:rsid w:val="7B60247D"/>
    <w:rsid w:val="7B60F56C"/>
    <w:rsid w:val="7B6795D5"/>
    <w:rsid w:val="7B6A641D"/>
    <w:rsid w:val="7B6F370D"/>
    <w:rsid w:val="7B71BB46"/>
    <w:rsid w:val="7B71D5D7"/>
    <w:rsid w:val="7B726F44"/>
    <w:rsid w:val="7B7C447A"/>
    <w:rsid w:val="7B8B4724"/>
    <w:rsid w:val="7B926923"/>
    <w:rsid w:val="7B972D3E"/>
    <w:rsid w:val="7BA2E80D"/>
    <w:rsid w:val="7BAD9ADF"/>
    <w:rsid w:val="7BB2AD59"/>
    <w:rsid w:val="7BB46CDB"/>
    <w:rsid w:val="7BB479F9"/>
    <w:rsid w:val="7BB6D700"/>
    <w:rsid w:val="7BC4BB67"/>
    <w:rsid w:val="7BC64F57"/>
    <w:rsid w:val="7BC8321E"/>
    <w:rsid w:val="7BC95BD6"/>
    <w:rsid w:val="7BCA5276"/>
    <w:rsid w:val="7BCB42E7"/>
    <w:rsid w:val="7BD343FC"/>
    <w:rsid w:val="7BD5E2BB"/>
    <w:rsid w:val="7BD96323"/>
    <w:rsid w:val="7BD9FABD"/>
    <w:rsid w:val="7BE77CA2"/>
    <w:rsid w:val="7BEE513D"/>
    <w:rsid w:val="7BF36D3B"/>
    <w:rsid w:val="7BFCBDA2"/>
    <w:rsid w:val="7C06937C"/>
    <w:rsid w:val="7C06DE1E"/>
    <w:rsid w:val="7C10A938"/>
    <w:rsid w:val="7C171812"/>
    <w:rsid w:val="7C17298A"/>
    <w:rsid w:val="7C1CF0E9"/>
    <w:rsid w:val="7C1F0DB9"/>
    <w:rsid w:val="7C252C84"/>
    <w:rsid w:val="7C2A1E6C"/>
    <w:rsid w:val="7C31D866"/>
    <w:rsid w:val="7C3616AA"/>
    <w:rsid w:val="7C37E1C8"/>
    <w:rsid w:val="7C3A7745"/>
    <w:rsid w:val="7C3B9007"/>
    <w:rsid w:val="7C3F40F6"/>
    <w:rsid w:val="7C4DF3A7"/>
    <w:rsid w:val="7C597801"/>
    <w:rsid w:val="7C5B735E"/>
    <w:rsid w:val="7C5E1413"/>
    <w:rsid w:val="7C6249E0"/>
    <w:rsid w:val="7C6442CD"/>
    <w:rsid w:val="7C6551FD"/>
    <w:rsid w:val="7C68CBF2"/>
    <w:rsid w:val="7C7A10FB"/>
    <w:rsid w:val="7C7AAAE4"/>
    <w:rsid w:val="7C7B1039"/>
    <w:rsid w:val="7C7CD962"/>
    <w:rsid w:val="7C831AD7"/>
    <w:rsid w:val="7C860A90"/>
    <w:rsid w:val="7C88B95E"/>
    <w:rsid w:val="7CA865CB"/>
    <w:rsid w:val="7CAABB57"/>
    <w:rsid w:val="7CBC51EC"/>
    <w:rsid w:val="7CBEEB16"/>
    <w:rsid w:val="7CC8F68E"/>
    <w:rsid w:val="7CCC4B6C"/>
    <w:rsid w:val="7CCC5F8C"/>
    <w:rsid w:val="7CCE2659"/>
    <w:rsid w:val="7CD022A2"/>
    <w:rsid w:val="7CD89C20"/>
    <w:rsid w:val="7CDDA5F7"/>
    <w:rsid w:val="7CDDD4D1"/>
    <w:rsid w:val="7CDE8846"/>
    <w:rsid w:val="7CE0D837"/>
    <w:rsid w:val="7CE77C4C"/>
    <w:rsid w:val="7CEF3AF0"/>
    <w:rsid w:val="7CEFFDE9"/>
    <w:rsid w:val="7CF1D82B"/>
    <w:rsid w:val="7CF620A3"/>
    <w:rsid w:val="7CFA033F"/>
    <w:rsid w:val="7CFEC8C8"/>
    <w:rsid w:val="7CFEDA47"/>
    <w:rsid w:val="7D0D50DF"/>
    <w:rsid w:val="7D1438D4"/>
    <w:rsid w:val="7D19E40B"/>
    <w:rsid w:val="7D1B40BE"/>
    <w:rsid w:val="7D25B68B"/>
    <w:rsid w:val="7D282473"/>
    <w:rsid w:val="7D2AC122"/>
    <w:rsid w:val="7D30BC7E"/>
    <w:rsid w:val="7D319813"/>
    <w:rsid w:val="7D352636"/>
    <w:rsid w:val="7D36D454"/>
    <w:rsid w:val="7D3E1BBB"/>
    <w:rsid w:val="7D443923"/>
    <w:rsid w:val="7D44FB2E"/>
    <w:rsid w:val="7D57D20B"/>
    <w:rsid w:val="7D58A9D4"/>
    <w:rsid w:val="7D5A8B61"/>
    <w:rsid w:val="7D5C9DF0"/>
    <w:rsid w:val="7D5CD2D4"/>
    <w:rsid w:val="7D5EFBBA"/>
    <w:rsid w:val="7D6EBB2E"/>
    <w:rsid w:val="7D7D5213"/>
    <w:rsid w:val="7D87CCC0"/>
    <w:rsid w:val="7D880A69"/>
    <w:rsid w:val="7D8DFBCC"/>
    <w:rsid w:val="7D90B964"/>
    <w:rsid w:val="7D912891"/>
    <w:rsid w:val="7D924134"/>
    <w:rsid w:val="7D994760"/>
    <w:rsid w:val="7D9A9431"/>
    <w:rsid w:val="7D9E2579"/>
    <w:rsid w:val="7DA62CA6"/>
    <w:rsid w:val="7DA7003D"/>
    <w:rsid w:val="7DACD16A"/>
    <w:rsid w:val="7DADA62E"/>
    <w:rsid w:val="7DB11401"/>
    <w:rsid w:val="7DBDAAED"/>
    <w:rsid w:val="7DC0EC7E"/>
    <w:rsid w:val="7DCC7602"/>
    <w:rsid w:val="7DCCE660"/>
    <w:rsid w:val="7DDFD2B0"/>
    <w:rsid w:val="7DE59630"/>
    <w:rsid w:val="7DE99915"/>
    <w:rsid w:val="7DEC505A"/>
    <w:rsid w:val="7DF37AE9"/>
    <w:rsid w:val="7DF7C1E0"/>
    <w:rsid w:val="7DF89C4E"/>
    <w:rsid w:val="7E01D185"/>
    <w:rsid w:val="7E03A7DF"/>
    <w:rsid w:val="7E070B79"/>
    <w:rsid w:val="7E0E3CA2"/>
    <w:rsid w:val="7E154FEC"/>
    <w:rsid w:val="7E1D15CB"/>
    <w:rsid w:val="7E238C42"/>
    <w:rsid w:val="7E2AD84C"/>
    <w:rsid w:val="7E2BF915"/>
    <w:rsid w:val="7E3C9594"/>
    <w:rsid w:val="7E3F1F62"/>
    <w:rsid w:val="7E490F67"/>
    <w:rsid w:val="7E491203"/>
    <w:rsid w:val="7E4ED2FA"/>
    <w:rsid w:val="7E58C535"/>
    <w:rsid w:val="7E5CF202"/>
    <w:rsid w:val="7E5DDB2D"/>
    <w:rsid w:val="7E657357"/>
    <w:rsid w:val="7E67C664"/>
    <w:rsid w:val="7E6CDE40"/>
    <w:rsid w:val="7E6F2763"/>
    <w:rsid w:val="7E7399E7"/>
    <w:rsid w:val="7E7755F8"/>
    <w:rsid w:val="7E7ACC6F"/>
    <w:rsid w:val="7E7B492A"/>
    <w:rsid w:val="7E8F8E92"/>
    <w:rsid w:val="7E908793"/>
    <w:rsid w:val="7E93F8D1"/>
    <w:rsid w:val="7E9B7AE7"/>
    <w:rsid w:val="7E9EF604"/>
    <w:rsid w:val="7EA127DE"/>
    <w:rsid w:val="7EA5A5D5"/>
    <w:rsid w:val="7EAAAAAB"/>
    <w:rsid w:val="7EB36312"/>
    <w:rsid w:val="7EB78D1B"/>
    <w:rsid w:val="7EBD47A9"/>
    <w:rsid w:val="7EC128C7"/>
    <w:rsid w:val="7EC3AD66"/>
    <w:rsid w:val="7EC6CD2C"/>
    <w:rsid w:val="7EC7041A"/>
    <w:rsid w:val="7EC88803"/>
    <w:rsid w:val="7ECE9871"/>
    <w:rsid w:val="7ED00749"/>
    <w:rsid w:val="7ED89B2D"/>
    <w:rsid w:val="7EDCD3D6"/>
    <w:rsid w:val="7EDD536C"/>
    <w:rsid w:val="7EED7382"/>
    <w:rsid w:val="7EEECD23"/>
    <w:rsid w:val="7EF0E7E1"/>
    <w:rsid w:val="7EF1F53E"/>
    <w:rsid w:val="7EFC00AF"/>
    <w:rsid w:val="7F0482EC"/>
    <w:rsid w:val="7F06192A"/>
    <w:rsid w:val="7F0D9450"/>
    <w:rsid w:val="7F10F412"/>
    <w:rsid w:val="7F21CA62"/>
    <w:rsid w:val="7F27A0B7"/>
    <w:rsid w:val="7F295CE1"/>
    <w:rsid w:val="7F339802"/>
    <w:rsid w:val="7F3B324C"/>
    <w:rsid w:val="7F44A3F5"/>
    <w:rsid w:val="7F451E16"/>
    <w:rsid w:val="7F4D7CE4"/>
    <w:rsid w:val="7F4D8AA6"/>
    <w:rsid w:val="7F4E002D"/>
    <w:rsid w:val="7F4F6188"/>
    <w:rsid w:val="7F510F60"/>
    <w:rsid w:val="7F52FF2D"/>
    <w:rsid w:val="7F5302AB"/>
    <w:rsid w:val="7F5702D9"/>
    <w:rsid w:val="7F619185"/>
    <w:rsid w:val="7F646939"/>
    <w:rsid w:val="7F65825A"/>
    <w:rsid w:val="7F696DB3"/>
    <w:rsid w:val="7F77A2F8"/>
    <w:rsid w:val="7F7A5D1E"/>
    <w:rsid w:val="7F7C7C21"/>
    <w:rsid w:val="7F861E02"/>
    <w:rsid w:val="7F8ADB04"/>
    <w:rsid w:val="7FA424F9"/>
    <w:rsid w:val="7FADA372"/>
    <w:rsid w:val="7FB65C56"/>
    <w:rsid w:val="7FC84E1B"/>
    <w:rsid w:val="7FD1F61F"/>
    <w:rsid w:val="7FD587A5"/>
    <w:rsid w:val="7FD6444E"/>
    <w:rsid w:val="7FDCA95B"/>
    <w:rsid w:val="7FE03B28"/>
    <w:rsid w:val="7FEB3D0D"/>
    <w:rsid w:val="7FEEC17F"/>
    <w:rsid w:val="7FF2EC39"/>
    <w:rsid w:val="7FFD94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4E4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fr-B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8CB"/>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AC694B"/>
    <w:pPr>
      <w:ind w:left="5102" w:right="-680"/>
      <w:contextualSpacing/>
      <w:jc w:val="left"/>
    </w:pPr>
    <w:rPr>
      <w:sz w:val="28"/>
      <w:lang w:val="fr-BE"/>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3">
    <w:name w:val="Eurolook Classic Blue 3"/>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4">
    <w:name w:val="Eurolook Classic Blue 4"/>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2">
    <w:name w:val="Eurolook Classic Grey 2"/>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Ind w:w="0" w:type="nil"/>
      <w:tblCellMar>
        <w:left w:w="0" w:type="dxa"/>
        <w:right w:w="0" w:type="dxa"/>
      </w:tblCellMa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CellMar>
        <w:left w:w="0" w:type="dxa"/>
        <w:right w:w="0" w:type="dxa"/>
      </w:tblCellMar>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Ind w:w="0" w:type="nil"/>
      <w:tblCellMar>
        <w:left w:w="0" w:type="dxa"/>
        <w:right w:w="0" w:type="dxa"/>
      </w:tblCellMa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Ind w:w="0" w:type="nil"/>
      <w:tblCellMar>
        <w:left w:w="0" w:type="dxa"/>
        <w:right w:w="0" w:type="dxa"/>
      </w:tblCellMa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CellMar>
        <w:left w:w="0" w:type="dxa"/>
        <w:right w:w="0" w:type="dxa"/>
      </w:tblCellMar>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2">
    <w:name w:val="Eurolook Light Olive 2"/>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3">
    <w:name w:val="Eurolook Light Olive 3"/>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4">
    <w:name w:val="Eurolook Light Olive 4"/>
    <w:basedOn w:val="TableNormal"/>
    <w:semiHidden/>
    <w:unhideWhenUsed/>
    <w:pPr>
      <w:spacing w:after="240"/>
    </w:pPr>
    <w:tblPr>
      <w:tblInd w:w="0" w:type="nil"/>
      <w:tblCellMar>
        <w:left w:w="0" w:type="dxa"/>
        <w:right w:w="0" w:type="dxa"/>
      </w:tblCellMa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2">
    <w:name w:val="Eurolook Light Petrol 2"/>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3">
    <w:name w:val="Eurolook Light Petrol 3"/>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4">
    <w:name w:val="Eurolook Light Petrol 4"/>
    <w:basedOn w:val="TableNormal"/>
    <w:semiHidden/>
    <w:unhideWhenUsed/>
    <w:pPr>
      <w:spacing w:after="240"/>
    </w:pPr>
    <w:tblPr>
      <w:tblInd w:w="0" w:type="nil"/>
      <w:tblCellMar>
        <w:left w:w="0" w:type="dxa"/>
        <w:right w:w="0" w:type="dxa"/>
      </w:tblCellMa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2">
    <w:name w:val="Eurolook Light Purple 2"/>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3">
    <w:name w:val="Eurolook Light Purple 3"/>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4">
    <w:name w:val="Eurolook Light Purple 4"/>
    <w:basedOn w:val="TableNormal"/>
    <w:semiHidden/>
    <w:unhideWhenUsed/>
    <w:pPr>
      <w:spacing w:after="240"/>
    </w:pPr>
    <w:tblPr>
      <w:tblInd w:w="0" w:type="nil"/>
      <w:tblCellMar>
        <w:left w:w="0" w:type="dxa"/>
        <w:right w:w="0" w:type="dxa"/>
      </w:tblCellMa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2">
    <w:name w:val="Eurolook Light Rust 2"/>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3">
    <w:name w:val="Eurolook Light Rust 3"/>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4">
    <w:name w:val="Eurolook Light Rust 4"/>
    <w:basedOn w:val="TableNormal"/>
    <w:semiHidden/>
    <w:unhideWhenUsed/>
    <w:pPr>
      <w:spacing w:after="240"/>
    </w:pPr>
    <w:tblPr>
      <w:tblInd w:w="0" w:type="nil"/>
      <w:tblCellMar>
        <w:left w:w="0" w:type="dxa"/>
        <w:right w:w="0" w:type="dxa"/>
      </w:tblCellMa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Pr/>
      <w:trPr>
        <w:cantSplit/>
        <w:tblHeader/>
      </w:trPr>
    </w:tblStylePr>
  </w:style>
  <w:style w:type="table" w:customStyle="1" w:styleId="EurolookTable1">
    <w:name w:val="Eurolook Table 1"/>
    <w:basedOn w:val="EurolookTable"/>
    <w:semiHidden/>
    <w:tblPr/>
    <w:trPr>
      <w:cantSplit/>
      <w:tblHeader/>
    </w:trPr>
    <w:tblStylePr w:type="firstRow">
      <w:rPr>
        <w:b/>
      </w:rPr>
      <w:tblPr/>
      <w:trPr>
        <w:cantSplit/>
        <w:tblHeader/>
      </w:trPr>
    </w:tblStylePr>
  </w:style>
  <w:style w:type="table" w:customStyle="1" w:styleId="EurolookTable2">
    <w:name w:val="Eurolook Table 2"/>
    <w:basedOn w:val="EurolookTable"/>
    <w:semiHidden/>
    <w:tblPr/>
    <w:trPr>
      <w:cantSplit/>
      <w:tblHeader/>
    </w:trPr>
    <w:tblStylePr w:type="firstRow">
      <w:rPr>
        <w:b/>
      </w:rPr>
      <w:tblPr/>
      <w:trPr>
        <w:cantSplit/>
        <w:tblHeader/>
      </w:trPr>
    </w:tblStylePr>
  </w:style>
  <w:style w:type="table" w:customStyle="1" w:styleId="EurolookTable3">
    <w:name w:val="Eurolook Table 3"/>
    <w:basedOn w:val="EurolookTable"/>
    <w:semiHidden/>
    <w:tblPr/>
    <w:trPr>
      <w:cantSplit/>
      <w:tblHeader/>
    </w:trPr>
    <w:tblStylePr w:type="firstRow">
      <w:rPr>
        <w:b/>
      </w:rPr>
      <w:tblPr/>
      <w:trPr>
        <w:cantSplit/>
        <w:tblHeader/>
      </w:trPr>
    </w:tblStylePr>
  </w:style>
  <w:style w:type="table" w:customStyle="1" w:styleId="EurolookTable4">
    <w:name w:val="Eurolook Table 4"/>
    <w:basedOn w:val="EurolookTable"/>
    <w:semiHidden/>
    <w:tblPr/>
    <w:trPr>
      <w:cantSplit/>
      <w:tblHeader/>
    </w:tr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Ind w:w="0" w:type="nil"/>
      <w:tblCellMar>
        <w:left w:w="0" w:type="dxa"/>
        <w:right w:w="0" w:type="dxa"/>
      </w:tblCellMar>
    </w:tblPr>
  </w:style>
  <w:style w:type="paragraph" w:styleId="ListParagraph">
    <w:name w:val="List Paragraph"/>
    <w:basedOn w:val="Normal"/>
    <w:uiPriority w:val="34"/>
    <w:qFormat/>
    <w:rsid w:val="00B14D35"/>
    <w:pPr>
      <w:ind w:left="720"/>
      <w:contextualSpacing/>
    </w:pPr>
    <w:rPr>
      <w:lang w:eastAsia="en-IE"/>
    </w:rPr>
  </w:style>
  <w:style w:type="paragraph" w:styleId="Revision">
    <w:name w:val="Revision"/>
    <w:hidden/>
    <w:uiPriority w:val="99"/>
    <w:semiHidden/>
    <w:rsid w:val="007C1C4C"/>
  </w:style>
  <w:style w:type="table" w:styleId="TableGridLight">
    <w:name w:val="Grid Table Light"/>
    <w:basedOn w:val="TableNormal"/>
    <w:uiPriority w:val="40"/>
    <w:rsid w:val="007C1C4C"/>
    <w:tblPr>
      <w:tblInd w:w="0" w:type="nil"/>
      <w:tblCellMar>
        <w:left w:w="0" w:type="dxa"/>
        <w:right w:w="0" w:type="dxa"/>
      </w:tblCellMar>
    </w:tblPr>
  </w:style>
  <w:style w:type="character" w:styleId="CommentReference">
    <w:name w:val="annotation reference"/>
    <w:basedOn w:val="DefaultParagraphFont"/>
    <w:uiPriority w:val="99"/>
    <w:semiHidden/>
    <w:rsid w:val="008C55C8"/>
    <w:rPr>
      <w:sz w:val="16"/>
      <w:szCs w:val="16"/>
    </w:rPr>
  </w:style>
  <w:style w:type="paragraph" w:styleId="CommentText">
    <w:name w:val="annotation text"/>
    <w:basedOn w:val="Normal"/>
    <w:link w:val="CommentTextChar"/>
    <w:uiPriority w:val="99"/>
    <w:semiHidden/>
    <w:rsid w:val="008C55C8"/>
    <w:rPr>
      <w:sz w:val="20"/>
    </w:rPr>
  </w:style>
  <w:style w:type="character" w:customStyle="1" w:styleId="CommentTextChar">
    <w:name w:val="Comment Text Char"/>
    <w:basedOn w:val="DefaultParagraphFont"/>
    <w:link w:val="CommentText"/>
    <w:uiPriority w:val="99"/>
    <w:semiHidden/>
    <w:rsid w:val="008C55C8"/>
    <w:rPr>
      <w:sz w:val="20"/>
    </w:rPr>
  </w:style>
  <w:style w:type="paragraph" w:styleId="CommentSubject">
    <w:name w:val="annotation subject"/>
    <w:basedOn w:val="CommentText"/>
    <w:next w:val="CommentText"/>
    <w:link w:val="CommentSubjectChar"/>
    <w:uiPriority w:val="99"/>
    <w:semiHidden/>
    <w:rsid w:val="008C55C8"/>
    <w:rPr>
      <w:b/>
      <w:bCs/>
    </w:rPr>
  </w:style>
  <w:style w:type="character" w:customStyle="1" w:styleId="CommentSubjectChar">
    <w:name w:val="Comment Subject Char"/>
    <w:basedOn w:val="CommentTextChar"/>
    <w:link w:val="CommentSubject"/>
    <w:uiPriority w:val="99"/>
    <w:semiHidden/>
    <w:rsid w:val="008C55C8"/>
    <w:rPr>
      <w:b/>
      <w:bCs/>
      <w:sz w:val="20"/>
    </w:rPr>
  </w:style>
  <w:style w:type="character" w:customStyle="1" w:styleId="Marker">
    <w:name w:val="Marker"/>
    <w:basedOn w:val="DefaultParagraphFont"/>
    <w:rsid w:val="00EC4729"/>
    <w:rPr>
      <w:color w:val="0000FF"/>
      <w:shd w:val="clear" w:color="auto" w:fill="auto"/>
    </w:rPr>
  </w:style>
  <w:style w:type="paragraph" w:customStyle="1" w:styleId="Pagedecouverture">
    <w:name w:val="Page de couverture"/>
    <w:basedOn w:val="Normal"/>
    <w:next w:val="Normal"/>
    <w:rsid w:val="00F36DD8"/>
    <w:pPr>
      <w:spacing w:after="0"/>
    </w:pPr>
    <w:rPr>
      <w:rFonts w:eastAsiaTheme="minorHAnsi"/>
      <w:szCs w:val="22"/>
      <w:lang w:eastAsia="en-US"/>
    </w:rPr>
  </w:style>
  <w:style w:type="paragraph" w:customStyle="1" w:styleId="FooterCoverPage">
    <w:name w:val="Footer Cover Page"/>
    <w:basedOn w:val="Normal"/>
    <w:link w:val="FooterCoverPageChar"/>
    <w:rsid w:val="00E809F0"/>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E809F0"/>
  </w:style>
  <w:style w:type="paragraph" w:customStyle="1" w:styleId="FooterSensitivity">
    <w:name w:val="Footer Sensitivity"/>
    <w:basedOn w:val="Normal"/>
    <w:link w:val="FooterSensitivityChar"/>
    <w:rsid w:val="00E809F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E809F0"/>
    <w:rPr>
      <w:b/>
      <w:sz w:val="32"/>
    </w:rPr>
  </w:style>
  <w:style w:type="paragraph" w:customStyle="1" w:styleId="HeaderCoverPage">
    <w:name w:val="Header Cover Page"/>
    <w:basedOn w:val="Normal"/>
    <w:link w:val="HeaderCoverPageChar"/>
    <w:rsid w:val="00E809F0"/>
    <w:pPr>
      <w:tabs>
        <w:tab w:val="center" w:pos="4535"/>
        <w:tab w:val="right" w:pos="9071"/>
      </w:tabs>
      <w:spacing w:after="120"/>
    </w:pPr>
  </w:style>
  <w:style w:type="character" w:customStyle="1" w:styleId="HeaderCoverPageChar">
    <w:name w:val="Header Cover Page Char"/>
    <w:basedOn w:val="DefaultParagraphFont"/>
    <w:link w:val="HeaderCoverPage"/>
    <w:rsid w:val="00E809F0"/>
  </w:style>
  <w:style w:type="paragraph" w:customStyle="1" w:styleId="HeaderSensitivity">
    <w:name w:val="Header Sensitivity"/>
    <w:basedOn w:val="Normal"/>
    <w:link w:val="HeaderSensitivityChar"/>
    <w:rsid w:val="00E809F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E809F0"/>
    <w:rPr>
      <w:b/>
      <w:sz w:val="32"/>
    </w:rPr>
  </w:style>
  <w:style w:type="paragraph" w:customStyle="1" w:styleId="HeaderSensitivityRight">
    <w:name w:val="Header Sensitivity Right"/>
    <w:basedOn w:val="Normal"/>
    <w:link w:val="HeaderSensitivityRightChar"/>
    <w:rsid w:val="00B54CE2"/>
    <w:pPr>
      <w:spacing w:after="120"/>
      <w:jc w:val="right"/>
    </w:pPr>
    <w:rPr>
      <w:sz w:val="28"/>
    </w:rPr>
  </w:style>
  <w:style w:type="character" w:customStyle="1" w:styleId="HeaderSensitivityRightChar">
    <w:name w:val="Header Sensitivity Right Char"/>
    <w:basedOn w:val="DefaultParagraphFont"/>
    <w:link w:val="HeaderSensitivityRight"/>
    <w:rsid w:val="00E809F0"/>
    <w:rPr>
      <w:sz w:val="28"/>
    </w:rPr>
  </w:style>
  <w:style w:type="paragraph" w:customStyle="1" w:styleId="Typedudocument">
    <w:name w:val="Type du document"/>
    <w:basedOn w:val="Normal"/>
    <w:next w:val="Normal"/>
    <w:rsid w:val="00B875B6"/>
    <w:pPr>
      <w:spacing w:before="360" w:after="0"/>
      <w:jc w:val="center"/>
    </w:pPr>
    <w:rPr>
      <w:rFonts w:eastAsiaTheme="minorHAnsi"/>
      <w:b/>
      <w:szCs w:val="22"/>
      <w:lang w:val="en-IE" w:eastAsia="en-US"/>
    </w:rPr>
  </w:style>
  <w:style w:type="character" w:styleId="Hyperlink">
    <w:name w:val="Hyperlink"/>
    <w:basedOn w:val="DefaultParagraphFont"/>
    <w:uiPriority w:val="99"/>
    <w:unhideWhenUsed/>
    <w:rsid w:val="00AF54B8"/>
    <w:rPr>
      <w:color w:val="0563C1" w:themeColor="hyperlink"/>
      <w:u w:val="single"/>
    </w:rPr>
  </w:style>
  <w:style w:type="character" w:customStyle="1" w:styleId="UnresolvedMention">
    <w:name w:val="Unresolved Mention"/>
    <w:basedOn w:val="DefaultParagraphFont"/>
    <w:uiPriority w:val="99"/>
    <w:semiHidden/>
    <w:unhideWhenUsed/>
    <w:rsid w:val="00443799"/>
    <w:rPr>
      <w:color w:val="605E5C"/>
      <w:shd w:val="clear" w:color="auto" w:fill="E1DFDD"/>
    </w:rPr>
  </w:style>
  <w:style w:type="character" w:customStyle="1" w:styleId="normaltextrun">
    <w:name w:val="normaltextrun"/>
    <w:basedOn w:val="DefaultParagraphFont"/>
    <w:rsid w:val="00810276"/>
  </w:style>
  <w:style w:type="character" w:customStyle="1" w:styleId="FootnoteTextChar">
    <w:name w:val="Footnote Text Char"/>
    <w:basedOn w:val="DefaultParagraphFont"/>
    <w:link w:val="FootnoteText"/>
    <w:uiPriority w:val="99"/>
    <w:semiHidden/>
    <w:rsid w:val="008E4DC7"/>
    <w:rPr>
      <w:sz w:val="20"/>
    </w:rPr>
  </w:style>
  <w:style w:type="character" w:customStyle="1" w:styleId="Mention">
    <w:name w:val="Mention"/>
    <w:basedOn w:val="DefaultParagraphFont"/>
    <w:uiPriority w:val="99"/>
    <w:unhideWhenUsed/>
    <w:rsid w:val="006E49BD"/>
    <w:rPr>
      <w:color w:val="2B579A"/>
      <w:shd w:val="clear" w:color="auto" w:fill="E1DFDD"/>
    </w:rPr>
  </w:style>
  <w:style w:type="paragraph" w:customStyle="1" w:styleId="Titreobjet">
    <w:name w:val="Titre objet"/>
    <w:basedOn w:val="Normal"/>
    <w:next w:val="Normal"/>
    <w:rsid w:val="00882086"/>
    <w:pPr>
      <w:spacing w:before="360" w:after="360"/>
      <w:jc w:val="center"/>
    </w:pPr>
    <w:rPr>
      <w:rFonts w:eastAsiaTheme="minorHAnsi"/>
      <w:b/>
      <w:szCs w:val="22"/>
      <w:lang w:eastAsia="en-US"/>
    </w:rPr>
  </w:style>
  <w:style w:type="paragraph" w:styleId="NormalWeb">
    <w:name w:val="Normal (Web)"/>
    <w:basedOn w:val="Normal"/>
    <w:uiPriority w:val="99"/>
    <w:semiHidden/>
    <w:rsid w:val="00EB5A35"/>
  </w:style>
  <w:style w:type="character" w:styleId="FollowedHyperlink">
    <w:name w:val="FollowedHyperlink"/>
    <w:basedOn w:val="DefaultParagraphFont"/>
    <w:uiPriority w:val="99"/>
    <w:semiHidden/>
    <w:rsid w:val="00991FD8"/>
    <w:rPr>
      <w:color w:val="954F72" w:themeColor="followedHyperlink"/>
      <w:u w:val="single"/>
    </w:rPr>
  </w:style>
  <w:style w:type="character" w:styleId="EndnoteReference">
    <w:name w:val="endnote reference"/>
    <w:basedOn w:val="DefaultParagraphFont"/>
    <w:uiPriority w:val="99"/>
    <w:semiHidden/>
    <w:rsid w:val="0064061B"/>
    <w:rPr>
      <w:vertAlign w:val="superscript"/>
    </w:rPr>
  </w:style>
  <w:style w:type="paragraph" w:customStyle="1" w:styleId="Disclaimer">
    <w:name w:val="Disclaimer"/>
    <w:basedOn w:val="Normal"/>
    <w:rsid w:val="007463D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B54CE2"/>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B54CE2"/>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B54CE2"/>
    <w:pPr>
      <w:spacing w:after="0" w:line="276" w:lineRule="auto"/>
      <w:ind w:left="5103"/>
      <w:jc w:val="left"/>
    </w:pPr>
    <w:rPr>
      <w:rFonts w:eastAsiaTheme="minorHAnsi"/>
      <w:i/>
      <w:sz w:val="28"/>
      <w:szCs w:val="22"/>
      <w:lang w:eastAsia="en-US"/>
    </w:rPr>
  </w:style>
  <w:style w:type="numbering" w:styleId="111111">
    <w:name w:val="Outline List 2"/>
    <w:basedOn w:val="NoList"/>
    <w:uiPriority w:val="99"/>
    <w:semiHidden/>
    <w:rsid w:val="00D4595D"/>
    <w:pPr>
      <w:numPr>
        <w:numId w:val="26"/>
      </w:numPr>
    </w:pPr>
  </w:style>
  <w:style w:type="paragraph" w:customStyle="1" w:styleId="Bullet">
    <w:name w:val="Bullet"/>
    <w:basedOn w:val="ListParagraph"/>
    <w:rsid w:val="00F92766"/>
    <w:pPr>
      <w:numPr>
        <w:numId w:val="23"/>
      </w:numPr>
      <w:spacing w:after="120"/>
      <w:contextualSpacing w:val="0"/>
    </w:pPr>
  </w:style>
  <w:style w:type="paragraph" w:customStyle="1" w:styleId="Languesfaisantfoi">
    <w:name w:val="Langues faisant foi"/>
    <w:basedOn w:val="Normal"/>
    <w:next w:val="Normal"/>
    <w:rsid w:val="001A7FFE"/>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1A7FFE"/>
    <w:pPr>
      <w:spacing w:before="360"/>
      <w:jc w:val="center"/>
    </w:pPr>
    <w:rPr>
      <w:rFonts w:eastAsiaTheme="minorHAnsi"/>
      <w:szCs w:val="22"/>
      <w:lang w:eastAsia="en-US"/>
    </w:rPr>
  </w:style>
  <w:style w:type="paragraph" w:customStyle="1" w:styleId="IntrtEEE">
    <w:name w:val="Intérêt EEE"/>
    <w:basedOn w:val="Languesfaisantfoi"/>
    <w:next w:val="Normal"/>
    <w:rsid w:val="001A7FFE"/>
    <w:pPr>
      <w:spacing w:after="0"/>
    </w:pPr>
  </w:style>
  <w:style w:type="paragraph" w:customStyle="1" w:styleId="IntrtEEEPagedecouverture">
    <w:name w:val="Intérêt EEE (Page de couverture)"/>
    <w:basedOn w:val="IntrtEEE"/>
    <w:next w:val="Normal"/>
    <w:rsid w:val="001A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438">
      <w:bodyDiv w:val="1"/>
      <w:marLeft w:val="0"/>
      <w:marRight w:val="0"/>
      <w:marTop w:val="0"/>
      <w:marBottom w:val="0"/>
      <w:divBdr>
        <w:top w:val="none" w:sz="0" w:space="0" w:color="auto"/>
        <w:left w:val="none" w:sz="0" w:space="0" w:color="auto"/>
        <w:bottom w:val="none" w:sz="0" w:space="0" w:color="auto"/>
        <w:right w:val="none" w:sz="0" w:space="0" w:color="auto"/>
      </w:divBdr>
    </w:div>
    <w:div w:id="9845095">
      <w:bodyDiv w:val="1"/>
      <w:marLeft w:val="0"/>
      <w:marRight w:val="0"/>
      <w:marTop w:val="0"/>
      <w:marBottom w:val="0"/>
      <w:divBdr>
        <w:top w:val="none" w:sz="0" w:space="0" w:color="auto"/>
        <w:left w:val="none" w:sz="0" w:space="0" w:color="auto"/>
        <w:bottom w:val="none" w:sz="0" w:space="0" w:color="auto"/>
        <w:right w:val="none" w:sz="0" w:space="0" w:color="auto"/>
      </w:divBdr>
    </w:div>
    <w:div w:id="42875950">
      <w:bodyDiv w:val="1"/>
      <w:marLeft w:val="0"/>
      <w:marRight w:val="0"/>
      <w:marTop w:val="0"/>
      <w:marBottom w:val="0"/>
      <w:divBdr>
        <w:top w:val="none" w:sz="0" w:space="0" w:color="auto"/>
        <w:left w:val="none" w:sz="0" w:space="0" w:color="auto"/>
        <w:bottom w:val="none" w:sz="0" w:space="0" w:color="auto"/>
        <w:right w:val="none" w:sz="0" w:space="0" w:color="auto"/>
      </w:divBdr>
    </w:div>
    <w:div w:id="56318718">
      <w:bodyDiv w:val="1"/>
      <w:marLeft w:val="0"/>
      <w:marRight w:val="0"/>
      <w:marTop w:val="0"/>
      <w:marBottom w:val="0"/>
      <w:divBdr>
        <w:top w:val="none" w:sz="0" w:space="0" w:color="auto"/>
        <w:left w:val="none" w:sz="0" w:space="0" w:color="auto"/>
        <w:bottom w:val="none" w:sz="0" w:space="0" w:color="auto"/>
        <w:right w:val="none" w:sz="0" w:space="0" w:color="auto"/>
      </w:divBdr>
    </w:div>
    <w:div w:id="90443028">
      <w:bodyDiv w:val="1"/>
      <w:marLeft w:val="0"/>
      <w:marRight w:val="0"/>
      <w:marTop w:val="0"/>
      <w:marBottom w:val="0"/>
      <w:divBdr>
        <w:top w:val="none" w:sz="0" w:space="0" w:color="auto"/>
        <w:left w:val="none" w:sz="0" w:space="0" w:color="auto"/>
        <w:bottom w:val="none" w:sz="0" w:space="0" w:color="auto"/>
        <w:right w:val="none" w:sz="0" w:space="0" w:color="auto"/>
      </w:divBdr>
    </w:div>
    <w:div w:id="93138852">
      <w:bodyDiv w:val="1"/>
      <w:marLeft w:val="0"/>
      <w:marRight w:val="0"/>
      <w:marTop w:val="0"/>
      <w:marBottom w:val="0"/>
      <w:divBdr>
        <w:top w:val="none" w:sz="0" w:space="0" w:color="auto"/>
        <w:left w:val="none" w:sz="0" w:space="0" w:color="auto"/>
        <w:bottom w:val="none" w:sz="0" w:space="0" w:color="auto"/>
        <w:right w:val="none" w:sz="0" w:space="0" w:color="auto"/>
      </w:divBdr>
    </w:div>
    <w:div w:id="95713185">
      <w:bodyDiv w:val="1"/>
      <w:marLeft w:val="0"/>
      <w:marRight w:val="0"/>
      <w:marTop w:val="0"/>
      <w:marBottom w:val="0"/>
      <w:divBdr>
        <w:top w:val="none" w:sz="0" w:space="0" w:color="auto"/>
        <w:left w:val="none" w:sz="0" w:space="0" w:color="auto"/>
        <w:bottom w:val="none" w:sz="0" w:space="0" w:color="auto"/>
        <w:right w:val="none" w:sz="0" w:space="0" w:color="auto"/>
      </w:divBdr>
    </w:div>
    <w:div w:id="113722254">
      <w:bodyDiv w:val="1"/>
      <w:marLeft w:val="0"/>
      <w:marRight w:val="0"/>
      <w:marTop w:val="0"/>
      <w:marBottom w:val="0"/>
      <w:divBdr>
        <w:top w:val="none" w:sz="0" w:space="0" w:color="auto"/>
        <w:left w:val="none" w:sz="0" w:space="0" w:color="auto"/>
        <w:bottom w:val="none" w:sz="0" w:space="0" w:color="auto"/>
        <w:right w:val="none" w:sz="0" w:space="0" w:color="auto"/>
      </w:divBdr>
    </w:div>
    <w:div w:id="132333934">
      <w:bodyDiv w:val="1"/>
      <w:marLeft w:val="0"/>
      <w:marRight w:val="0"/>
      <w:marTop w:val="0"/>
      <w:marBottom w:val="0"/>
      <w:divBdr>
        <w:top w:val="none" w:sz="0" w:space="0" w:color="auto"/>
        <w:left w:val="none" w:sz="0" w:space="0" w:color="auto"/>
        <w:bottom w:val="none" w:sz="0" w:space="0" w:color="auto"/>
        <w:right w:val="none" w:sz="0" w:space="0" w:color="auto"/>
      </w:divBdr>
    </w:div>
    <w:div w:id="139883438">
      <w:bodyDiv w:val="1"/>
      <w:marLeft w:val="0"/>
      <w:marRight w:val="0"/>
      <w:marTop w:val="0"/>
      <w:marBottom w:val="0"/>
      <w:divBdr>
        <w:top w:val="none" w:sz="0" w:space="0" w:color="auto"/>
        <w:left w:val="none" w:sz="0" w:space="0" w:color="auto"/>
        <w:bottom w:val="none" w:sz="0" w:space="0" w:color="auto"/>
        <w:right w:val="none" w:sz="0" w:space="0" w:color="auto"/>
      </w:divBdr>
    </w:div>
    <w:div w:id="142819524">
      <w:bodyDiv w:val="1"/>
      <w:marLeft w:val="0"/>
      <w:marRight w:val="0"/>
      <w:marTop w:val="0"/>
      <w:marBottom w:val="0"/>
      <w:divBdr>
        <w:top w:val="none" w:sz="0" w:space="0" w:color="auto"/>
        <w:left w:val="none" w:sz="0" w:space="0" w:color="auto"/>
        <w:bottom w:val="none" w:sz="0" w:space="0" w:color="auto"/>
        <w:right w:val="none" w:sz="0" w:space="0" w:color="auto"/>
      </w:divBdr>
    </w:div>
    <w:div w:id="235823287">
      <w:bodyDiv w:val="1"/>
      <w:marLeft w:val="0"/>
      <w:marRight w:val="0"/>
      <w:marTop w:val="0"/>
      <w:marBottom w:val="0"/>
      <w:divBdr>
        <w:top w:val="none" w:sz="0" w:space="0" w:color="auto"/>
        <w:left w:val="none" w:sz="0" w:space="0" w:color="auto"/>
        <w:bottom w:val="none" w:sz="0" w:space="0" w:color="auto"/>
        <w:right w:val="none" w:sz="0" w:space="0" w:color="auto"/>
      </w:divBdr>
    </w:div>
    <w:div w:id="240454730">
      <w:bodyDiv w:val="1"/>
      <w:marLeft w:val="0"/>
      <w:marRight w:val="0"/>
      <w:marTop w:val="0"/>
      <w:marBottom w:val="0"/>
      <w:divBdr>
        <w:top w:val="none" w:sz="0" w:space="0" w:color="auto"/>
        <w:left w:val="none" w:sz="0" w:space="0" w:color="auto"/>
        <w:bottom w:val="none" w:sz="0" w:space="0" w:color="auto"/>
        <w:right w:val="none" w:sz="0" w:space="0" w:color="auto"/>
      </w:divBdr>
    </w:div>
    <w:div w:id="296909421">
      <w:bodyDiv w:val="1"/>
      <w:marLeft w:val="0"/>
      <w:marRight w:val="0"/>
      <w:marTop w:val="0"/>
      <w:marBottom w:val="0"/>
      <w:divBdr>
        <w:top w:val="none" w:sz="0" w:space="0" w:color="auto"/>
        <w:left w:val="none" w:sz="0" w:space="0" w:color="auto"/>
        <w:bottom w:val="none" w:sz="0" w:space="0" w:color="auto"/>
        <w:right w:val="none" w:sz="0" w:space="0" w:color="auto"/>
      </w:divBdr>
    </w:div>
    <w:div w:id="298270455">
      <w:bodyDiv w:val="1"/>
      <w:marLeft w:val="0"/>
      <w:marRight w:val="0"/>
      <w:marTop w:val="0"/>
      <w:marBottom w:val="0"/>
      <w:divBdr>
        <w:top w:val="none" w:sz="0" w:space="0" w:color="auto"/>
        <w:left w:val="none" w:sz="0" w:space="0" w:color="auto"/>
        <w:bottom w:val="none" w:sz="0" w:space="0" w:color="auto"/>
        <w:right w:val="none" w:sz="0" w:space="0" w:color="auto"/>
      </w:divBdr>
      <w:divsChild>
        <w:div w:id="1128814312">
          <w:marLeft w:val="0"/>
          <w:marRight w:val="0"/>
          <w:marTop w:val="0"/>
          <w:marBottom w:val="0"/>
          <w:divBdr>
            <w:top w:val="none" w:sz="0" w:space="0" w:color="auto"/>
            <w:left w:val="none" w:sz="0" w:space="0" w:color="auto"/>
            <w:bottom w:val="none" w:sz="0" w:space="0" w:color="auto"/>
            <w:right w:val="none" w:sz="0" w:space="0" w:color="auto"/>
          </w:divBdr>
          <w:divsChild>
            <w:div w:id="265816123">
              <w:marLeft w:val="0"/>
              <w:marRight w:val="0"/>
              <w:marTop w:val="0"/>
              <w:marBottom w:val="0"/>
              <w:divBdr>
                <w:top w:val="none" w:sz="0" w:space="0" w:color="auto"/>
                <w:left w:val="none" w:sz="0" w:space="0" w:color="auto"/>
                <w:bottom w:val="none" w:sz="0" w:space="0" w:color="auto"/>
                <w:right w:val="none" w:sz="0" w:space="0" w:color="auto"/>
              </w:divBdr>
              <w:divsChild>
                <w:div w:id="83488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234887">
      <w:bodyDiv w:val="1"/>
      <w:marLeft w:val="0"/>
      <w:marRight w:val="0"/>
      <w:marTop w:val="0"/>
      <w:marBottom w:val="0"/>
      <w:divBdr>
        <w:top w:val="none" w:sz="0" w:space="0" w:color="auto"/>
        <w:left w:val="none" w:sz="0" w:space="0" w:color="auto"/>
        <w:bottom w:val="none" w:sz="0" w:space="0" w:color="auto"/>
        <w:right w:val="none" w:sz="0" w:space="0" w:color="auto"/>
      </w:divBdr>
    </w:div>
    <w:div w:id="363874015">
      <w:bodyDiv w:val="1"/>
      <w:marLeft w:val="0"/>
      <w:marRight w:val="0"/>
      <w:marTop w:val="0"/>
      <w:marBottom w:val="0"/>
      <w:divBdr>
        <w:top w:val="none" w:sz="0" w:space="0" w:color="auto"/>
        <w:left w:val="none" w:sz="0" w:space="0" w:color="auto"/>
        <w:bottom w:val="none" w:sz="0" w:space="0" w:color="auto"/>
        <w:right w:val="none" w:sz="0" w:space="0" w:color="auto"/>
      </w:divBdr>
    </w:div>
    <w:div w:id="364257127">
      <w:bodyDiv w:val="1"/>
      <w:marLeft w:val="0"/>
      <w:marRight w:val="0"/>
      <w:marTop w:val="0"/>
      <w:marBottom w:val="0"/>
      <w:divBdr>
        <w:top w:val="none" w:sz="0" w:space="0" w:color="auto"/>
        <w:left w:val="none" w:sz="0" w:space="0" w:color="auto"/>
        <w:bottom w:val="none" w:sz="0" w:space="0" w:color="auto"/>
        <w:right w:val="none" w:sz="0" w:space="0" w:color="auto"/>
      </w:divBdr>
    </w:div>
    <w:div w:id="365259073">
      <w:bodyDiv w:val="1"/>
      <w:marLeft w:val="0"/>
      <w:marRight w:val="0"/>
      <w:marTop w:val="0"/>
      <w:marBottom w:val="0"/>
      <w:divBdr>
        <w:top w:val="none" w:sz="0" w:space="0" w:color="auto"/>
        <w:left w:val="none" w:sz="0" w:space="0" w:color="auto"/>
        <w:bottom w:val="none" w:sz="0" w:space="0" w:color="auto"/>
        <w:right w:val="none" w:sz="0" w:space="0" w:color="auto"/>
      </w:divBdr>
    </w:div>
    <w:div w:id="380788923">
      <w:bodyDiv w:val="1"/>
      <w:marLeft w:val="0"/>
      <w:marRight w:val="0"/>
      <w:marTop w:val="0"/>
      <w:marBottom w:val="0"/>
      <w:divBdr>
        <w:top w:val="none" w:sz="0" w:space="0" w:color="auto"/>
        <w:left w:val="none" w:sz="0" w:space="0" w:color="auto"/>
        <w:bottom w:val="none" w:sz="0" w:space="0" w:color="auto"/>
        <w:right w:val="none" w:sz="0" w:space="0" w:color="auto"/>
      </w:divBdr>
    </w:div>
    <w:div w:id="397284091">
      <w:bodyDiv w:val="1"/>
      <w:marLeft w:val="0"/>
      <w:marRight w:val="0"/>
      <w:marTop w:val="0"/>
      <w:marBottom w:val="0"/>
      <w:divBdr>
        <w:top w:val="none" w:sz="0" w:space="0" w:color="auto"/>
        <w:left w:val="none" w:sz="0" w:space="0" w:color="auto"/>
        <w:bottom w:val="none" w:sz="0" w:space="0" w:color="auto"/>
        <w:right w:val="none" w:sz="0" w:space="0" w:color="auto"/>
      </w:divBdr>
      <w:divsChild>
        <w:div w:id="2056149499">
          <w:marLeft w:val="0"/>
          <w:marRight w:val="0"/>
          <w:marTop w:val="0"/>
          <w:marBottom w:val="0"/>
          <w:divBdr>
            <w:top w:val="none" w:sz="0" w:space="0" w:color="auto"/>
            <w:left w:val="none" w:sz="0" w:space="0" w:color="auto"/>
            <w:bottom w:val="none" w:sz="0" w:space="0" w:color="auto"/>
            <w:right w:val="none" w:sz="0" w:space="0" w:color="auto"/>
          </w:divBdr>
          <w:divsChild>
            <w:div w:id="890113632">
              <w:marLeft w:val="0"/>
              <w:marRight w:val="0"/>
              <w:marTop w:val="0"/>
              <w:marBottom w:val="0"/>
              <w:divBdr>
                <w:top w:val="none" w:sz="0" w:space="0" w:color="auto"/>
                <w:left w:val="none" w:sz="0" w:space="0" w:color="auto"/>
                <w:bottom w:val="none" w:sz="0" w:space="0" w:color="auto"/>
                <w:right w:val="none" w:sz="0" w:space="0" w:color="auto"/>
              </w:divBdr>
            </w:div>
            <w:div w:id="157562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60284">
      <w:bodyDiv w:val="1"/>
      <w:marLeft w:val="0"/>
      <w:marRight w:val="0"/>
      <w:marTop w:val="0"/>
      <w:marBottom w:val="0"/>
      <w:divBdr>
        <w:top w:val="none" w:sz="0" w:space="0" w:color="auto"/>
        <w:left w:val="none" w:sz="0" w:space="0" w:color="auto"/>
        <w:bottom w:val="none" w:sz="0" w:space="0" w:color="auto"/>
        <w:right w:val="none" w:sz="0" w:space="0" w:color="auto"/>
      </w:divBdr>
    </w:div>
    <w:div w:id="414402402">
      <w:bodyDiv w:val="1"/>
      <w:marLeft w:val="0"/>
      <w:marRight w:val="0"/>
      <w:marTop w:val="0"/>
      <w:marBottom w:val="0"/>
      <w:divBdr>
        <w:top w:val="none" w:sz="0" w:space="0" w:color="auto"/>
        <w:left w:val="none" w:sz="0" w:space="0" w:color="auto"/>
        <w:bottom w:val="none" w:sz="0" w:space="0" w:color="auto"/>
        <w:right w:val="none" w:sz="0" w:space="0" w:color="auto"/>
      </w:divBdr>
    </w:div>
    <w:div w:id="445926002">
      <w:bodyDiv w:val="1"/>
      <w:marLeft w:val="0"/>
      <w:marRight w:val="0"/>
      <w:marTop w:val="0"/>
      <w:marBottom w:val="0"/>
      <w:divBdr>
        <w:top w:val="none" w:sz="0" w:space="0" w:color="auto"/>
        <w:left w:val="none" w:sz="0" w:space="0" w:color="auto"/>
        <w:bottom w:val="none" w:sz="0" w:space="0" w:color="auto"/>
        <w:right w:val="none" w:sz="0" w:space="0" w:color="auto"/>
      </w:divBdr>
    </w:div>
    <w:div w:id="464468643">
      <w:bodyDiv w:val="1"/>
      <w:marLeft w:val="0"/>
      <w:marRight w:val="0"/>
      <w:marTop w:val="0"/>
      <w:marBottom w:val="0"/>
      <w:divBdr>
        <w:top w:val="none" w:sz="0" w:space="0" w:color="auto"/>
        <w:left w:val="none" w:sz="0" w:space="0" w:color="auto"/>
        <w:bottom w:val="none" w:sz="0" w:space="0" w:color="auto"/>
        <w:right w:val="none" w:sz="0" w:space="0" w:color="auto"/>
      </w:divBdr>
    </w:div>
    <w:div w:id="470680125">
      <w:bodyDiv w:val="1"/>
      <w:marLeft w:val="0"/>
      <w:marRight w:val="0"/>
      <w:marTop w:val="0"/>
      <w:marBottom w:val="0"/>
      <w:divBdr>
        <w:top w:val="none" w:sz="0" w:space="0" w:color="auto"/>
        <w:left w:val="none" w:sz="0" w:space="0" w:color="auto"/>
        <w:bottom w:val="none" w:sz="0" w:space="0" w:color="auto"/>
        <w:right w:val="none" w:sz="0" w:space="0" w:color="auto"/>
      </w:divBdr>
    </w:div>
    <w:div w:id="474490198">
      <w:bodyDiv w:val="1"/>
      <w:marLeft w:val="0"/>
      <w:marRight w:val="0"/>
      <w:marTop w:val="0"/>
      <w:marBottom w:val="0"/>
      <w:divBdr>
        <w:top w:val="none" w:sz="0" w:space="0" w:color="auto"/>
        <w:left w:val="none" w:sz="0" w:space="0" w:color="auto"/>
        <w:bottom w:val="none" w:sz="0" w:space="0" w:color="auto"/>
        <w:right w:val="none" w:sz="0" w:space="0" w:color="auto"/>
      </w:divBdr>
    </w:div>
    <w:div w:id="526018803">
      <w:bodyDiv w:val="1"/>
      <w:marLeft w:val="0"/>
      <w:marRight w:val="0"/>
      <w:marTop w:val="0"/>
      <w:marBottom w:val="0"/>
      <w:divBdr>
        <w:top w:val="none" w:sz="0" w:space="0" w:color="auto"/>
        <w:left w:val="none" w:sz="0" w:space="0" w:color="auto"/>
        <w:bottom w:val="none" w:sz="0" w:space="0" w:color="auto"/>
        <w:right w:val="none" w:sz="0" w:space="0" w:color="auto"/>
      </w:divBdr>
      <w:divsChild>
        <w:div w:id="1395356237">
          <w:marLeft w:val="0"/>
          <w:marRight w:val="0"/>
          <w:marTop w:val="0"/>
          <w:marBottom w:val="0"/>
          <w:divBdr>
            <w:top w:val="none" w:sz="0" w:space="0" w:color="auto"/>
            <w:left w:val="none" w:sz="0" w:space="0" w:color="auto"/>
            <w:bottom w:val="none" w:sz="0" w:space="0" w:color="auto"/>
            <w:right w:val="none" w:sz="0" w:space="0" w:color="auto"/>
          </w:divBdr>
          <w:divsChild>
            <w:div w:id="2137215654">
              <w:marLeft w:val="0"/>
              <w:marRight w:val="0"/>
              <w:marTop w:val="0"/>
              <w:marBottom w:val="0"/>
              <w:divBdr>
                <w:top w:val="none" w:sz="0" w:space="0" w:color="auto"/>
                <w:left w:val="none" w:sz="0" w:space="0" w:color="auto"/>
                <w:bottom w:val="none" w:sz="0" w:space="0" w:color="auto"/>
                <w:right w:val="none" w:sz="0" w:space="0" w:color="auto"/>
              </w:divBdr>
              <w:divsChild>
                <w:div w:id="152181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062796">
      <w:bodyDiv w:val="1"/>
      <w:marLeft w:val="0"/>
      <w:marRight w:val="0"/>
      <w:marTop w:val="0"/>
      <w:marBottom w:val="0"/>
      <w:divBdr>
        <w:top w:val="none" w:sz="0" w:space="0" w:color="auto"/>
        <w:left w:val="none" w:sz="0" w:space="0" w:color="auto"/>
        <w:bottom w:val="none" w:sz="0" w:space="0" w:color="auto"/>
        <w:right w:val="none" w:sz="0" w:space="0" w:color="auto"/>
      </w:divBdr>
    </w:div>
    <w:div w:id="557280911">
      <w:bodyDiv w:val="1"/>
      <w:marLeft w:val="0"/>
      <w:marRight w:val="0"/>
      <w:marTop w:val="0"/>
      <w:marBottom w:val="0"/>
      <w:divBdr>
        <w:top w:val="none" w:sz="0" w:space="0" w:color="auto"/>
        <w:left w:val="none" w:sz="0" w:space="0" w:color="auto"/>
        <w:bottom w:val="none" w:sz="0" w:space="0" w:color="auto"/>
        <w:right w:val="none" w:sz="0" w:space="0" w:color="auto"/>
      </w:divBdr>
      <w:divsChild>
        <w:div w:id="1544900831">
          <w:marLeft w:val="0"/>
          <w:marRight w:val="0"/>
          <w:marTop w:val="0"/>
          <w:marBottom w:val="0"/>
          <w:divBdr>
            <w:top w:val="none" w:sz="0" w:space="0" w:color="auto"/>
            <w:left w:val="none" w:sz="0" w:space="0" w:color="auto"/>
            <w:bottom w:val="none" w:sz="0" w:space="0" w:color="auto"/>
            <w:right w:val="none" w:sz="0" w:space="0" w:color="auto"/>
          </w:divBdr>
          <w:divsChild>
            <w:div w:id="1578902913">
              <w:marLeft w:val="0"/>
              <w:marRight w:val="0"/>
              <w:marTop w:val="0"/>
              <w:marBottom w:val="0"/>
              <w:divBdr>
                <w:top w:val="none" w:sz="0" w:space="0" w:color="auto"/>
                <w:left w:val="none" w:sz="0" w:space="0" w:color="auto"/>
                <w:bottom w:val="none" w:sz="0" w:space="0" w:color="auto"/>
                <w:right w:val="none" w:sz="0" w:space="0" w:color="auto"/>
              </w:divBdr>
              <w:divsChild>
                <w:div w:id="100867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259094">
      <w:bodyDiv w:val="1"/>
      <w:marLeft w:val="0"/>
      <w:marRight w:val="0"/>
      <w:marTop w:val="0"/>
      <w:marBottom w:val="0"/>
      <w:divBdr>
        <w:top w:val="none" w:sz="0" w:space="0" w:color="auto"/>
        <w:left w:val="none" w:sz="0" w:space="0" w:color="auto"/>
        <w:bottom w:val="none" w:sz="0" w:space="0" w:color="auto"/>
        <w:right w:val="none" w:sz="0" w:space="0" w:color="auto"/>
      </w:divBdr>
    </w:div>
    <w:div w:id="639116538">
      <w:bodyDiv w:val="1"/>
      <w:marLeft w:val="0"/>
      <w:marRight w:val="0"/>
      <w:marTop w:val="0"/>
      <w:marBottom w:val="0"/>
      <w:divBdr>
        <w:top w:val="none" w:sz="0" w:space="0" w:color="auto"/>
        <w:left w:val="none" w:sz="0" w:space="0" w:color="auto"/>
        <w:bottom w:val="none" w:sz="0" w:space="0" w:color="auto"/>
        <w:right w:val="none" w:sz="0" w:space="0" w:color="auto"/>
      </w:divBdr>
    </w:div>
    <w:div w:id="653609119">
      <w:bodyDiv w:val="1"/>
      <w:marLeft w:val="0"/>
      <w:marRight w:val="0"/>
      <w:marTop w:val="0"/>
      <w:marBottom w:val="0"/>
      <w:divBdr>
        <w:top w:val="none" w:sz="0" w:space="0" w:color="auto"/>
        <w:left w:val="none" w:sz="0" w:space="0" w:color="auto"/>
        <w:bottom w:val="none" w:sz="0" w:space="0" w:color="auto"/>
        <w:right w:val="none" w:sz="0" w:space="0" w:color="auto"/>
      </w:divBdr>
      <w:divsChild>
        <w:div w:id="1187140508">
          <w:marLeft w:val="0"/>
          <w:marRight w:val="0"/>
          <w:marTop w:val="0"/>
          <w:marBottom w:val="0"/>
          <w:divBdr>
            <w:top w:val="none" w:sz="0" w:space="0" w:color="auto"/>
            <w:left w:val="none" w:sz="0" w:space="0" w:color="auto"/>
            <w:bottom w:val="none" w:sz="0" w:space="0" w:color="auto"/>
            <w:right w:val="none" w:sz="0" w:space="0" w:color="auto"/>
          </w:divBdr>
          <w:divsChild>
            <w:div w:id="544101851">
              <w:marLeft w:val="0"/>
              <w:marRight w:val="0"/>
              <w:marTop w:val="0"/>
              <w:marBottom w:val="0"/>
              <w:divBdr>
                <w:top w:val="none" w:sz="0" w:space="0" w:color="auto"/>
                <w:left w:val="none" w:sz="0" w:space="0" w:color="auto"/>
                <w:bottom w:val="none" w:sz="0" w:space="0" w:color="auto"/>
                <w:right w:val="none" w:sz="0" w:space="0" w:color="auto"/>
              </w:divBdr>
              <w:divsChild>
                <w:div w:id="38529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823511">
      <w:bodyDiv w:val="1"/>
      <w:marLeft w:val="0"/>
      <w:marRight w:val="0"/>
      <w:marTop w:val="0"/>
      <w:marBottom w:val="0"/>
      <w:divBdr>
        <w:top w:val="none" w:sz="0" w:space="0" w:color="auto"/>
        <w:left w:val="none" w:sz="0" w:space="0" w:color="auto"/>
        <w:bottom w:val="none" w:sz="0" w:space="0" w:color="auto"/>
        <w:right w:val="none" w:sz="0" w:space="0" w:color="auto"/>
      </w:divBdr>
    </w:div>
    <w:div w:id="675495829">
      <w:bodyDiv w:val="1"/>
      <w:marLeft w:val="0"/>
      <w:marRight w:val="0"/>
      <w:marTop w:val="0"/>
      <w:marBottom w:val="0"/>
      <w:divBdr>
        <w:top w:val="none" w:sz="0" w:space="0" w:color="auto"/>
        <w:left w:val="none" w:sz="0" w:space="0" w:color="auto"/>
        <w:bottom w:val="none" w:sz="0" w:space="0" w:color="auto"/>
        <w:right w:val="none" w:sz="0" w:space="0" w:color="auto"/>
      </w:divBdr>
      <w:divsChild>
        <w:div w:id="1064642157">
          <w:marLeft w:val="0"/>
          <w:marRight w:val="0"/>
          <w:marTop w:val="0"/>
          <w:marBottom w:val="0"/>
          <w:divBdr>
            <w:top w:val="none" w:sz="0" w:space="0" w:color="auto"/>
            <w:left w:val="none" w:sz="0" w:space="0" w:color="auto"/>
            <w:bottom w:val="none" w:sz="0" w:space="0" w:color="auto"/>
            <w:right w:val="none" w:sz="0" w:space="0" w:color="auto"/>
          </w:divBdr>
        </w:div>
      </w:divsChild>
    </w:div>
    <w:div w:id="692875692">
      <w:bodyDiv w:val="1"/>
      <w:marLeft w:val="0"/>
      <w:marRight w:val="0"/>
      <w:marTop w:val="0"/>
      <w:marBottom w:val="0"/>
      <w:divBdr>
        <w:top w:val="none" w:sz="0" w:space="0" w:color="auto"/>
        <w:left w:val="none" w:sz="0" w:space="0" w:color="auto"/>
        <w:bottom w:val="none" w:sz="0" w:space="0" w:color="auto"/>
        <w:right w:val="none" w:sz="0" w:space="0" w:color="auto"/>
      </w:divBdr>
    </w:div>
    <w:div w:id="719939763">
      <w:bodyDiv w:val="1"/>
      <w:marLeft w:val="0"/>
      <w:marRight w:val="0"/>
      <w:marTop w:val="0"/>
      <w:marBottom w:val="0"/>
      <w:divBdr>
        <w:top w:val="none" w:sz="0" w:space="0" w:color="auto"/>
        <w:left w:val="none" w:sz="0" w:space="0" w:color="auto"/>
        <w:bottom w:val="none" w:sz="0" w:space="0" w:color="auto"/>
        <w:right w:val="none" w:sz="0" w:space="0" w:color="auto"/>
      </w:divBdr>
    </w:div>
    <w:div w:id="721756769">
      <w:bodyDiv w:val="1"/>
      <w:marLeft w:val="0"/>
      <w:marRight w:val="0"/>
      <w:marTop w:val="0"/>
      <w:marBottom w:val="0"/>
      <w:divBdr>
        <w:top w:val="none" w:sz="0" w:space="0" w:color="auto"/>
        <w:left w:val="none" w:sz="0" w:space="0" w:color="auto"/>
        <w:bottom w:val="none" w:sz="0" w:space="0" w:color="auto"/>
        <w:right w:val="none" w:sz="0" w:space="0" w:color="auto"/>
      </w:divBdr>
    </w:div>
    <w:div w:id="753815665">
      <w:bodyDiv w:val="1"/>
      <w:marLeft w:val="0"/>
      <w:marRight w:val="0"/>
      <w:marTop w:val="0"/>
      <w:marBottom w:val="0"/>
      <w:divBdr>
        <w:top w:val="none" w:sz="0" w:space="0" w:color="auto"/>
        <w:left w:val="none" w:sz="0" w:space="0" w:color="auto"/>
        <w:bottom w:val="none" w:sz="0" w:space="0" w:color="auto"/>
        <w:right w:val="none" w:sz="0" w:space="0" w:color="auto"/>
      </w:divBdr>
    </w:div>
    <w:div w:id="756832198">
      <w:bodyDiv w:val="1"/>
      <w:marLeft w:val="0"/>
      <w:marRight w:val="0"/>
      <w:marTop w:val="0"/>
      <w:marBottom w:val="0"/>
      <w:divBdr>
        <w:top w:val="none" w:sz="0" w:space="0" w:color="auto"/>
        <w:left w:val="none" w:sz="0" w:space="0" w:color="auto"/>
        <w:bottom w:val="none" w:sz="0" w:space="0" w:color="auto"/>
        <w:right w:val="none" w:sz="0" w:space="0" w:color="auto"/>
      </w:divBdr>
    </w:div>
    <w:div w:id="792362252">
      <w:bodyDiv w:val="1"/>
      <w:marLeft w:val="0"/>
      <w:marRight w:val="0"/>
      <w:marTop w:val="0"/>
      <w:marBottom w:val="0"/>
      <w:divBdr>
        <w:top w:val="none" w:sz="0" w:space="0" w:color="auto"/>
        <w:left w:val="none" w:sz="0" w:space="0" w:color="auto"/>
        <w:bottom w:val="none" w:sz="0" w:space="0" w:color="auto"/>
        <w:right w:val="none" w:sz="0" w:space="0" w:color="auto"/>
      </w:divBdr>
    </w:div>
    <w:div w:id="826674101">
      <w:bodyDiv w:val="1"/>
      <w:marLeft w:val="0"/>
      <w:marRight w:val="0"/>
      <w:marTop w:val="0"/>
      <w:marBottom w:val="0"/>
      <w:divBdr>
        <w:top w:val="none" w:sz="0" w:space="0" w:color="auto"/>
        <w:left w:val="none" w:sz="0" w:space="0" w:color="auto"/>
        <w:bottom w:val="none" w:sz="0" w:space="0" w:color="auto"/>
        <w:right w:val="none" w:sz="0" w:space="0" w:color="auto"/>
      </w:divBdr>
    </w:div>
    <w:div w:id="844242876">
      <w:bodyDiv w:val="1"/>
      <w:marLeft w:val="0"/>
      <w:marRight w:val="0"/>
      <w:marTop w:val="0"/>
      <w:marBottom w:val="0"/>
      <w:divBdr>
        <w:top w:val="none" w:sz="0" w:space="0" w:color="auto"/>
        <w:left w:val="none" w:sz="0" w:space="0" w:color="auto"/>
        <w:bottom w:val="none" w:sz="0" w:space="0" w:color="auto"/>
        <w:right w:val="none" w:sz="0" w:space="0" w:color="auto"/>
      </w:divBdr>
    </w:div>
    <w:div w:id="853567908">
      <w:bodyDiv w:val="1"/>
      <w:marLeft w:val="0"/>
      <w:marRight w:val="0"/>
      <w:marTop w:val="0"/>
      <w:marBottom w:val="0"/>
      <w:divBdr>
        <w:top w:val="none" w:sz="0" w:space="0" w:color="auto"/>
        <w:left w:val="none" w:sz="0" w:space="0" w:color="auto"/>
        <w:bottom w:val="none" w:sz="0" w:space="0" w:color="auto"/>
        <w:right w:val="none" w:sz="0" w:space="0" w:color="auto"/>
      </w:divBdr>
    </w:div>
    <w:div w:id="860624700">
      <w:bodyDiv w:val="1"/>
      <w:marLeft w:val="0"/>
      <w:marRight w:val="0"/>
      <w:marTop w:val="0"/>
      <w:marBottom w:val="0"/>
      <w:divBdr>
        <w:top w:val="none" w:sz="0" w:space="0" w:color="auto"/>
        <w:left w:val="none" w:sz="0" w:space="0" w:color="auto"/>
        <w:bottom w:val="none" w:sz="0" w:space="0" w:color="auto"/>
        <w:right w:val="none" w:sz="0" w:space="0" w:color="auto"/>
      </w:divBdr>
    </w:div>
    <w:div w:id="863784048">
      <w:bodyDiv w:val="1"/>
      <w:marLeft w:val="0"/>
      <w:marRight w:val="0"/>
      <w:marTop w:val="0"/>
      <w:marBottom w:val="0"/>
      <w:divBdr>
        <w:top w:val="none" w:sz="0" w:space="0" w:color="auto"/>
        <w:left w:val="none" w:sz="0" w:space="0" w:color="auto"/>
        <w:bottom w:val="none" w:sz="0" w:space="0" w:color="auto"/>
        <w:right w:val="none" w:sz="0" w:space="0" w:color="auto"/>
      </w:divBdr>
    </w:div>
    <w:div w:id="879589609">
      <w:bodyDiv w:val="1"/>
      <w:marLeft w:val="0"/>
      <w:marRight w:val="0"/>
      <w:marTop w:val="0"/>
      <w:marBottom w:val="0"/>
      <w:divBdr>
        <w:top w:val="none" w:sz="0" w:space="0" w:color="auto"/>
        <w:left w:val="none" w:sz="0" w:space="0" w:color="auto"/>
        <w:bottom w:val="none" w:sz="0" w:space="0" w:color="auto"/>
        <w:right w:val="none" w:sz="0" w:space="0" w:color="auto"/>
      </w:divBdr>
    </w:div>
    <w:div w:id="885484454">
      <w:bodyDiv w:val="1"/>
      <w:marLeft w:val="0"/>
      <w:marRight w:val="0"/>
      <w:marTop w:val="0"/>
      <w:marBottom w:val="0"/>
      <w:divBdr>
        <w:top w:val="none" w:sz="0" w:space="0" w:color="auto"/>
        <w:left w:val="none" w:sz="0" w:space="0" w:color="auto"/>
        <w:bottom w:val="none" w:sz="0" w:space="0" w:color="auto"/>
        <w:right w:val="none" w:sz="0" w:space="0" w:color="auto"/>
      </w:divBdr>
    </w:div>
    <w:div w:id="888303764">
      <w:bodyDiv w:val="1"/>
      <w:marLeft w:val="0"/>
      <w:marRight w:val="0"/>
      <w:marTop w:val="0"/>
      <w:marBottom w:val="0"/>
      <w:divBdr>
        <w:top w:val="none" w:sz="0" w:space="0" w:color="auto"/>
        <w:left w:val="none" w:sz="0" w:space="0" w:color="auto"/>
        <w:bottom w:val="none" w:sz="0" w:space="0" w:color="auto"/>
        <w:right w:val="none" w:sz="0" w:space="0" w:color="auto"/>
      </w:divBdr>
    </w:div>
    <w:div w:id="893547606">
      <w:bodyDiv w:val="1"/>
      <w:marLeft w:val="0"/>
      <w:marRight w:val="0"/>
      <w:marTop w:val="0"/>
      <w:marBottom w:val="0"/>
      <w:divBdr>
        <w:top w:val="none" w:sz="0" w:space="0" w:color="auto"/>
        <w:left w:val="none" w:sz="0" w:space="0" w:color="auto"/>
        <w:bottom w:val="none" w:sz="0" w:space="0" w:color="auto"/>
        <w:right w:val="none" w:sz="0" w:space="0" w:color="auto"/>
      </w:divBdr>
    </w:div>
    <w:div w:id="908149007">
      <w:bodyDiv w:val="1"/>
      <w:marLeft w:val="0"/>
      <w:marRight w:val="0"/>
      <w:marTop w:val="0"/>
      <w:marBottom w:val="0"/>
      <w:divBdr>
        <w:top w:val="none" w:sz="0" w:space="0" w:color="auto"/>
        <w:left w:val="none" w:sz="0" w:space="0" w:color="auto"/>
        <w:bottom w:val="none" w:sz="0" w:space="0" w:color="auto"/>
        <w:right w:val="none" w:sz="0" w:space="0" w:color="auto"/>
      </w:divBdr>
    </w:div>
    <w:div w:id="910895479">
      <w:bodyDiv w:val="1"/>
      <w:marLeft w:val="0"/>
      <w:marRight w:val="0"/>
      <w:marTop w:val="0"/>
      <w:marBottom w:val="0"/>
      <w:divBdr>
        <w:top w:val="none" w:sz="0" w:space="0" w:color="auto"/>
        <w:left w:val="none" w:sz="0" w:space="0" w:color="auto"/>
        <w:bottom w:val="none" w:sz="0" w:space="0" w:color="auto"/>
        <w:right w:val="none" w:sz="0" w:space="0" w:color="auto"/>
      </w:divBdr>
    </w:div>
    <w:div w:id="915742365">
      <w:bodyDiv w:val="1"/>
      <w:marLeft w:val="0"/>
      <w:marRight w:val="0"/>
      <w:marTop w:val="0"/>
      <w:marBottom w:val="0"/>
      <w:divBdr>
        <w:top w:val="none" w:sz="0" w:space="0" w:color="auto"/>
        <w:left w:val="none" w:sz="0" w:space="0" w:color="auto"/>
        <w:bottom w:val="none" w:sz="0" w:space="0" w:color="auto"/>
        <w:right w:val="none" w:sz="0" w:space="0" w:color="auto"/>
      </w:divBdr>
      <w:divsChild>
        <w:div w:id="622079624">
          <w:marLeft w:val="0"/>
          <w:marRight w:val="0"/>
          <w:marTop w:val="0"/>
          <w:marBottom w:val="0"/>
          <w:divBdr>
            <w:top w:val="none" w:sz="0" w:space="0" w:color="auto"/>
            <w:left w:val="none" w:sz="0" w:space="0" w:color="auto"/>
            <w:bottom w:val="none" w:sz="0" w:space="0" w:color="auto"/>
            <w:right w:val="none" w:sz="0" w:space="0" w:color="auto"/>
          </w:divBdr>
        </w:div>
      </w:divsChild>
    </w:div>
    <w:div w:id="927270053">
      <w:bodyDiv w:val="1"/>
      <w:marLeft w:val="0"/>
      <w:marRight w:val="0"/>
      <w:marTop w:val="0"/>
      <w:marBottom w:val="0"/>
      <w:divBdr>
        <w:top w:val="none" w:sz="0" w:space="0" w:color="auto"/>
        <w:left w:val="none" w:sz="0" w:space="0" w:color="auto"/>
        <w:bottom w:val="none" w:sz="0" w:space="0" w:color="auto"/>
        <w:right w:val="none" w:sz="0" w:space="0" w:color="auto"/>
      </w:divBdr>
    </w:div>
    <w:div w:id="1037504841">
      <w:bodyDiv w:val="1"/>
      <w:marLeft w:val="0"/>
      <w:marRight w:val="0"/>
      <w:marTop w:val="0"/>
      <w:marBottom w:val="0"/>
      <w:divBdr>
        <w:top w:val="none" w:sz="0" w:space="0" w:color="auto"/>
        <w:left w:val="none" w:sz="0" w:space="0" w:color="auto"/>
        <w:bottom w:val="none" w:sz="0" w:space="0" w:color="auto"/>
        <w:right w:val="none" w:sz="0" w:space="0" w:color="auto"/>
      </w:divBdr>
      <w:divsChild>
        <w:div w:id="1695106518">
          <w:marLeft w:val="0"/>
          <w:marRight w:val="0"/>
          <w:marTop w:val="0"/>
          <w:marBottom w:val="0"/>
          <w:divBdr>
            <w:top w:val="none" w:sz="0" w:space="0" w:color="auto"/>
            <w:left w:val="none" w:sz="0" w:space="0" w:color="auto"/>
            <w:bottom w:val="none" w:sz="0" w:space="0" w:color="auto"/>
            <w:right w:val="none" w:sz="0" w:space="0" w:color="auto"/>
          </w:divBdr>
          <w:divsChild>
            <w:div w:id="1345476026">
              <w:marLeft w:val="0"/>
              <w:marRight w:val="0"/>
              <w:marTop w:val="0"/>
              <w:marBottom w:val="0"/>
              <w:divBdr>
                <w:top w:val="none" w:sz="0" w:space="0" w:color="auto"/>
                <w:left w:val="none" w:sz="0" w:space="0" w:color="auto"/>
                <w:bottom w:val="none" w:sz="0" w:space="0" w:color="auto"/>
                <w:right w:val="none" w:sz="0" w:space="0" w:color="auto"/>
              </w:divBdr>
              <w:divsChild>
                <w:div w:id="132816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64505">
      <w:bodyDiv w:val="1"/>
      <w:marLeft w:val="0"/>
      <w:marRight w:val="0"/>
      <w:marTop w:val="0"/>
      <w:marBottom w:val="0"/>
      <w:divBdr>
        <w:top w:val="none" w:sz="0" w:space="0" w:color="auto"/>
        <w:left w:val="none" w:sz="0" w:space="0" w:color="auto"/>
        <w:bottom w:val="none" w:sz="0" w:space="0" w:color="auto"/>
        <w:right w:val="none" w:sz="0" w:space="0" w:color="auto"/>
      </w:divBdr>
    </w:div>
    <w:div w:id="1051616447">
      <w:bodyDiv w:val="1"/>
      <w:marLeft w:val="0"/>
      <w:marRight w:val="0"/>
      <w:marTop w:val="0"/>
      <w:marBottom w:val="0"/>
      <w:divBdr>
        <w:top w:val="none" w:sz="0" w:space="0" w:color="auto"/>
        <w:left w:val="none" w:sz="0" w:space="0" w:color="auto"/>
        <w:bottom w:val="none" w:sz="0" w:space="0" w:color="auto"/>
        <w:right w:val="none" w:sz="0" w:space="0" w:color="auto"/>
      </w:divBdr>
    </w:div>
    <w:div w:id="1062213098">
      <w:bodyDiv w:val="1"/>
      <w:marLeft w:val="0"/>
      <w:marRight w:val="0"/>
      <w:marTop w:val="0"/>
      <w:marBottom w:val="0"/>
      <w:divBdr>
        <w:top w:val="none" w:sz="0" w:space="0" w:color="auto"/>
        <w:left w:val="none" w:sz="0" w:space="0" w:color="auto"/>
        <w:bottom w:val="none" w:sz="0" w:space="0" w:color="auto"/>
        <w:right w:val="none" w:sz="0" w:space="0" w:color="auto"/>
      </w:divBdr>
    </w:div>
    <w:div w:id="1062829092">
      <w:bodyDiv w:val="1"/>
      <w:marLeft w:val="0"/>
      <w:marRight w:val="0"/>
      <w:marTop w:val="0"/>
      <w:marBottom w:val="0"/>
      <w:divBdr>
        <w:top w:val="none" w:sz="0" w:space="0" w:color="auto"/>
        <w:left w:val="none" w:sz="0" w:space="0" w:color="auto"/>
        <w:bottom w:val="none" w:sz="0" w:space="0" w:color="auto"/>
        <w:right w:val="none" w:sz="0" w:space="0" w:color="auto"/>
      </w:divBdr>
      <w:divsChild>
        <w:div w:id="1836262287">
          <w:marLeft w:val="0"/>
          <w:marRight w:val="0"/>
          <w:marTop w:val="0"/>
          <w:marBottom w:val="0"/>
          <w:divBdr>
            <w:top w:val="none" w:sz="0" w:space="0" w:color="auto"/>
            <w:left w:val="none" w:sz="0" w:space="0" w:color="auto"/>
            <w:bottom w:val="none" w:sz="0" w:space="0" w:color="auto"/>
            <w:right w:val="none" w:sz="0" w:space="0" w:color="auto"/>
          </w:divBdr>
          <w:divsChild>
            <w:div w:id="1171216603">
              <w:marLeft w:val="0"/>
              <w:marRight w:val="0"/>
              <w:marTop w:val="0"/>
              <w:marBottom w:val="0"/>
              <w:divBdr>
                <w:top w:val="none" w:sz="0" w:space="0" w:color="auto"/>
                <w:left w:val="none" w:sz="0" w:space="0" w:color="auto"/>
                <w:bottom w:val="none" w:sz="0" w:space="0" w:color="auto"/>
                <w:right w:val="none" w:sz="0" w:space="0" w:color="auto"/>
              </w:divBdr>
              <w:divsChild>
                <w:div w:id="114264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061081">
      <w:bodyDiv w:val="1"/>
      <w:marLeft w:val="0"/>
      <w:marRight w:val="0"/>
      <w:marTop w:val="0"/>
      <w:marBottom w:val="0"/>
      <w:divBdr>
        <w:top w:val="none" w:sz="0" w:space="0" w:color="auto"/>
        <w:left w:val="none" w:sz="0" w:space="0" w:color="auto"/>
        <w:bottom w:val="none" w:sz="0" w:space="0" w:color="auto"/>
        <w:right w:val="none" w:sz="0" w:space="0" w:color="auto"/>
      </w:divBdr>
    </w:div>
    <w:div w:id="1099833753">
      <w:bodyDiv w:val="1"/>
      <w:marLeft w:val="0"/>
      <w:marRight w:val="0"/>
      <w:marTop w:val="0"/>
      <w:marBottom w:val="0"/>
      <w:divBdr>
        <w:top w:val="none" w:sz="0" w:space="0" w:color="auto"/>
        <w:left w:val="none" w:sz="0" w:space="0" w:color="auto"/>
        <w:bottom w:val="none" w:sz="0" w:space="0" w:color="auto"/>
        <w:right w:val="none" w:sz="0" w:space="0" w:color="auto"/>
      </w:divBdr>
    </w:div>
    <w:div w:id="1124738557">
      <w:bodyDiv w:val="1"/>
      <w:marLeft w:val="0"/>
      <w:marRight w:val="0"/>
      <w:marTop w:val="0"/>
      <w:marBottom w:val="0"/>
      <w:divBdr>
        <w:top w:val="none" w:sz="0" w:space="0" w:color="auto"/>
        <w:left w:val="none" w:sz="0" w:space="0" w:color="auto"/>
        <w:bottom w:val="none" w:sz="0" w:space="0" w:color="auto"/>
        <w:right w:val="none" w:sz="0" w:space="0" w:color="auto"/>
      </w:divBdr>
    </w:div>
    <w:div w:id="1129978787">
      <w:bodyDiv w:val="1"/>
      <w:marLeft w:val="0"/>
      <w:marRight w:val="0"/>
      <w:marTop w:val="0"/>
      <w:marBottom w:val="0"/>
      <w:divBdr>
        <w:top w:val="none" w:sz="0" w:space="0" w:color="auto"/>
        <w:left w:val="none" w:sz="0" w:space="0" w:color="auto"/>
        <w:bottom w:val="none" w:sz="0" w:space="0" w:color="auto"/>
        <w:right w:val="none" w:sz="0" w:space="0" w:color="auto"/>
      </w:divBdr>
    </w:div>
    <w:div w:id="1175537795">
      <w:bodyDiv w:val="1"/>
      <w:marLeft w:val="0"/>
      <w:marRight w:val="0"/>
      <w:marTop w:val="0"/>
      <w:marBottom w:val="0"/>
      <w:divBdr>
        <w:top w:val="none" w:sz="0" w:space="0" w:color="auto"/>
        <w:left w:val="none" w:sz="0" w:space="0" w:color="auto"/>
        <w:bottom w:val="none" w:sz="0" w:space="0" w:color="auto"/>
        <w:right w:val="none" w:sz="0" w:space="0" w:color="auto"/>
      </w:divBdr>
    </w:div>
    <w:div w:id="1211303738">
      <w:bodyDiv w:val="1"/>
      <w:marLeft w:val="0"/>
      <w:marRight w:val="0"/>
      <w:marTop w:val="0"/>
      <w:marBottom w:val="0"/>
      <w:divBdr>
        <w:top w:val="none" w:sz="0" w:space="0" w:color="auto"/>
        <w:left w:val="none" w:sz="0" w:space="0" w:color="auto"/>
        <w:bottom w:val="none" w:sz="0" w:space="0" w:color="auto"/>
        <w:right w:val="none" w:sz="0" w:space="0" w:color="auto"/>
      </w:divBdr>
    </w:div>
    <w:div w:id="1251350453">
      <w:bodyDiv w:val="1"/>
      <w:marLeft w:val="0"/>
      <w:marRight w:val="0"/>
      <w:marTop w:val="0"/>
      <w:marBottom w:val="0"/>
      <w:divBdr>
        <w:top w:val="none" w:sz="0" w:space="0" w:color="auto"/>
        <w:left w:val="none" w:sz="0" w:space="0" w:color="auto"/>
        <w:bottom w:val="none" w:sz="0" w:space="0" w:color="auto"/>
        <w:right w:val="none" w:sz="0" w:space="0" w:color="auto"/>
      </w:divBdr>
    </w:div>
    <w:div w:id="1287277772">
      <w:bodyDiv w:val="1"/>
      <w:marLeft w:val="0"/>
      <w:marRight w:val="0"/>
      <w:marTop w:val="0"/>
      <w:marBottom w:val="0"/>
      <w:divBdr>
        <w:top w:val="none" w:sz="0" w:space="0" w:color="auto"/>
        <w:left w:val="none" w:sz="0" w:space="0" w:color="auto"/>
        <w:bottom w:val="none" w:sz="0" w:space="0" w:color="auto"/>
        <w:right w:val="none" w:sz="0" w:space="0" w:color="auto"/>
      </w:divBdr>
    </w:div>
    <w:div w:id="1287389645">
      <w:bodyDiv w:val="1"/>
      <w:marLeft w:val="0"/>
      <w:marRight w:val="0"/>
      <w:marTop w:val="0"/>
      <w:marBottom w:val="0"/>
      <w:divBdr>
        <w:top w:val="none" w:sz="0" w:space="0" w:color="auto"/>
        <w:left w:val="none" w:sz="0" w:space="0" w:color="auto"/>
        <w:bottom w:val="none" w:sz="0" w:space="0" w:color="auto"/>
        <w:right w:val="none" w:sz="0" w:space="0" w:color="auto"/>
      </w:divBdr>
    </w:div>
    <w:div w:id="1353412686">
      <w:bodyDiv w:val="1"/>
      <w:marLeft w:val="0"/>
      <w:marRight w:val="0"/>
      <w:marTop w:val="0"/>
      <w:marBottom w:val="0"/>
      <w:divBdr>
        <w:top w:val="none" w:sz="0" w:space="0" w:color="auto"/>
        <w:left w:val="none" w:sz="0" w:space="0" w:color="auto"/>
        <w:bottom w:val="none" w:sz="0" w:space="0" w:color="auto"/>
        <w:right w:val="none" w:sz="0" w:space="0" w:color="auto"/>
      </w:divBdr>
    </w:div>
    <w:div w:id="1374697725">
      <w:bodyDiv w:val="1"/>
      <w:marLeft w:val="0"/>
      <w:marRight w:val="0"/>
      <w:marTop w:val="0"/>
      <w:marBottom w:val="0"/>
      <w:divBdr>
        <w:top w:val="none" w:sz="0" w:space="0" w:color="auto"/>
        <w:left w:val="none" w:sz="0" w:space="0" w:color="auto"/>
        <w:bottom w:val="none" w:sz="0" w:space="0" w:color="auto"/>
        <w:right w:val="none" w:sz="0" w:space="0" w:color="auto"/>
      </w:divBdr>
    </w:div>
    <w:div w:id="1386685707">
      <w:bodyDiv w:val="1"/>
      <w:marLeft w:val="0"/>
      <w:marRight w:val="0"/>
      <w:marTop w:val="0"/>
      <w:marBottom w:val="0"/>
      <w:divBdr>
        <w:top w:val="none" w:sz="0" w:space="0" w:color="auto"/>
        <w:left w:val="none" w:sz="0" w:space="0" w:color="auto"/>
        <w:bottom w:val="none" w:sz="0" w:space="0" w:color="auto"/>
        <w:right w:val="none" w:sz="0" w:space="0" w:color="auto"/>
      </w:divBdr>
      <w:divsChild>
        <w:div w:id="1262028512">
          <w:marLeft w:val="0"/>
          <w:marRight w:val="0"/>
          <w:marTop w:val="0"/>
          <w:marBottom w:val="0"/>
          <w:divBdr>
            <w:top w:val="none" w:sz="0" w:space="0" w:color="auto"/>
            <w:left w:val="none" w:sz="0" w:space="0" w:color="auto"/>
            <w:bottom w:val="none" w:sz="0" w:space="0" w:color="auto"/>
            <w:right w:val="none" w:sz="0" w:space="0" w:color="auto"/>
          </w:divBdr>
          <w:divsChild>
            <w:div w:id="64840533">
              <w:marLeft w:val="0"/>
              <w:marRight w:val="0"/>
              <w:marTop w:val="0"/>
              <w:marBottom w:val="0"/>
              <w:divBdr>
                <w:top w:val="none" w:sz="0" w:space="0" w:color="auto"/>
                <w:left w:val="none" w:sz="0" w:space="0" w:color="auto"/>
                <w:bottom w:val="none" w:sz="0" w:space="0" w:color="auto"/>
                <w:right w:val="none" w:sz="0" w:space="0" w:color="auto"/>
              </w:divBdr>
              <w:divsChild>
                <w:div w:id="160013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82251">
      <w:bodyDiv w:val="1"/>
      <w:marLeft w:val="0"/>
      <w:marRight w:val="0"/>
      <w:marTop w:val="0"/>
      <w:marBottom w:val="0"/>
      <w:divBdr>
        <w:top w:val="none" w:sz="0" w:space="0" w:color="auto"/>
        <w:left w:val="none" w:sz="0" w:space="0" w:color="auto"/>
        <w:bottom w:val="none" w:sz="0" w:space="0" w:color="auto"/>
        <w:right w:val="none" w:sz="0" w:space="0" w:color="auto"/>
      </w:divBdr>
    </w:div>
    <w:div w:id="1396272946">
      <w:bodyDiv w:val="1"/>
      <w:marLeft w:val="0"/>
      <w:marRight w:val="0"/>
      <w:marTop w:val="0"/>
      <w:marBottom w:val="0"/>
      <w:divBdr>
        <w:top w:val="none" w:sz="0" w:space="0" w:color="auto"/>
        <w:left w:val="none" w:sz="0" w:space="0" w:color="auto"/>
        <w:bottom w:val="none" w:sz="0" w:space="0" w:color="auto"/>
        <w:right w:val="none" w:sz="0" w:space="0" w:color="auto"/>
      </w:divBdr>
    </w:div>
    <w:div w:id="1432698388">
      <w:bodyDiv w:val="1"/>
      <w:marLeft w:val="0"/>
      <w:marRight w:val="0"/>
      <w:marTop w:val="0"/>
      <w:marBottom w:val="0"/>
      <w:divBdr>
        <w:top w:val="none" w:sz="0" w:space="0" w:color="auto"/>
        <w:left w:val="none" w:sz="0" w:space="0" w:color="auto"/>
        <w:bottom w:val="none" w:sz="0" w:space="0" w:color="auto"/>
        <w:right w:val="none" w:sz="0" w:space="0" w:color="auto"/>
      </w:divBdr>
    </w:div>
    <w:div w:id="1454327428">
      <w:bodyDiv w:val="1"/>
      <w:marLeft w:val="0"/>
      <w:marRight w:val="0"/>
      <w:marTop w:val="0"/>
      <w:marBottom w:val="0"/>
      <w:divBdr>
        <w:top w:val="none" w:sz="0" w:space="0" w:color="auto"/>
        <w:left w:val="none" w:sz="0" w:space="0" w:color="auto"/>
        <w:bottom w:val="none" w:sz="0" w:space="0" w:color="auto"/>
        <w:right w:val="none" w:sz="0" w:space="0" w:color="auto"/>
      </w:divBdr>
      <w:divsChild>
        <w:div w:id="553541991">
          <w:marLeft w:val="0"/>
          <w:marRight w:val="0"/>
          <w:marTop w:val="0"/>
          <w:marBottom w:val="0"/>
          <w:divBdr>
            <w:top w:val="none" w:sz="0" w:space="0" w:color="auto"/>
            <w:left w:val="none" w:sz="0" w:space="0" w:color="auto"/>
            <w:bottom w:val="none" w:sz="0" w:space="0" w:color="auto"/>
            <w:right w:val="none" w:sz="0" w:space="0" w:color="auto"/>
          </w:divBdr>
          <w:divsChild>
            <w:div w:id="1936160250">
              <w:marLeft w:val="0"/>
              <w:marRight w:val="0"/>
              <w:marTop w:val="0"/>
              <w:marBottom w:val="0"/>
              <w:divBdr>
                <w:top w:val="none" w:sz="0" w:space="0" w:color="auto"/>
                <w:left w:val="none" w:sz="0" w:space="0" w:color="auto"/>
                <w:bottom w:val="none" w:sz="0" w:space="0" w:color="auto"/>
                <w:right w:val="none" w:sz="0" w:space="0" w:color="auto"/>
              </w:divBdr>
              <w:divsChild>
                <w:div w:id="1583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04813">
      <w:bodyDiv w:val="1"/>
      <w:marLeft w:val="0"/>
      <w:marRight w:val="0"/>
      <w:marTop w:val="0"/>
      <w:marBottom w:val="0"/>
      <w:divBdr>
        <w:top w:val="none" w:sz="0" w:space="0" w:color="auto"/>
        <w:left w:val="none" w:sz="0" w:space="0" w:color="auto"/>
        <w:bottom w:val="none" w:sz="0" w:space="0" w:color="auto"/>
        <w:right w:val="none" w:sz="0" w:space="0" w:color="auto"/>
      </w:divBdr>
    </w:div>
    <w:div w:id="1494757437">
      <w:bodyDiv w:val="1"/>
      <w:marLeft w:val="0"/>
      <w:marRight w:val="0"/>
      <w:marTop w:val="0"/>
      <w:marBottom w:val="0"/>
      <w:divBdr>
        <w:top w:val="none" w:sz="0" w:space="0" w:color="auto"/>
        <w:left w:val="none" w:sz="0" w:space="0" w:color="auto"/>
        <w:bottom w:val="none" w:sz="0" w:space="0" w:color="auto"/>
        <w:right w:val="none" w:sz="0" w:space="0" w:color="auto"/>
      </w:divBdr>
    </w:div>
    <w:div w:id="1540512278">
      <w:bodyDiv w:val="1"/>
      <w:marLeft w:val="0"/>
      <w:marRight w:val="0"/>
      <w:marTop w:val="0"/>
      <w:marBottom w:val="0"/>
      <w:divBdr>
        <w:top w:val="none" w:sz="0" w:space="0" w:color="auto"/>
        <w:left w:val="none" w:sz="0" w:space="0" w:color="auto"/>
        <w:bottom w:val="none" w:sz="0" w:space="0" w:color="auto"/>
        <w:right w:val="none" w:sz="0" w:space="0" w:color="auto"/>
      </w:divBdr>
    </w:div>
    <w:div w:id="1557623601">
      <w:bodyDiv w:val="1"/>
      <w:marLeft w:val="0"/>
      <w:marRight w:val="0"/>
      <w:marTop w:val="0"/>
      <w:marBottom w:val="0"/>
      <w:divBdr>
        <w:top w:val="none" w:sz="0" w:space="0" w:color="auto"/>
        <w:left w:val="none" w:sz="0" w:space="0" w:color="auto"/>
        <w:bottom w:val="none" w:sz="0" w:space="0" w:color="auto"/>
        <w:right w:val="none" w:sz="0" w:space="0" w:color="auto"/>
      </w:divBdr>
    </w:div>
    <w:div w:id="1583639094">
      <w:bodyDiv w:val="1"/>
      <w:marLeft w:val="0"/>
      <w:marRight w:val="0"/>
      <w:marTop w:val="0"/>
      <w:marBottom w:val="0"/>
      <w:divBdr>
        <w:top w:val="none" w:sz="0" w:space="0" w:color="auto"/>
        <w:left w:val="none" w:sz="0" w:space="0" w:color="auto"/>
        <w:bottom w:val="none" w:sz="0" w:space="0" w:color="auto"/>
        <w:right w:val="none" w:sz="0" w:space="0" w:color="auto"/>
      </w:divBdr>
    </w:div>
    <w:div w:id="1605922096">
      <w:bodyDiv w:val="1"/>
      <w:marLeft w:val="0"/>
      <w:marRight w:val="0"/>
      <w:marTop w:val="0"/>
      <w:marBottom w:val="0"/>
      <w:divBdr>
        <w:top w:val="none" w:sz="0" w:space="0" w:color="auto"/>
        <w:left w:val="none" w:sz="0" w:space="0" w:color="auto"/>
        <w:bottom w:val="none" w:sz="0" w:space="0" w:color="auto"/>
        <w:right w:val="none" w:sz="0" w:space="0" w:color="auto"/>
      </w:divBdr>
    </w:div>
    <w:div w:id="1617977896">
      <w:bodyDiv w:val="1"/>
      <w:marLeft w:val="0"/>
      <w:marRight w:val="0"/>
      <w:marTop w:val="0"/>
      <w:marBottom w:val="0"/>
      <w:divBdr>
        <w:top w:val="none" w:sz="0" w:space="0" w:color="auto"/>
        <w:left w:val="none" w:sz="0" w:space="0" w:color="auto"/>
        <w:bottom w:val="none" w:sz="0" w:space="0" w:color="auto"/>
        <w:right w:val="none" w:sz="0" w:space="0" w:color="auto"/>
      </w:divBdr>
    </w:div>
    <w:div w:id="1693459732">
      <w:bodyDiv w:val="1"/>
      <w:marLeft w:val="0"/>
      <w:marRight w:val="0"/>
      <w:marTop w:val="0"/>
      <w:marBottom w:val="0"/>
      <w:divBdr>
        <w:top w:val="none" w:sz="0" w:space="0" w:color="auto"/>
        <w:left w:val="none" w:sz="0" w:space="0" w:color="auto"/>
        <w:bottom w:val="none" w:sz="0" w:space="0" w:color="auto"/>
        <w:right w:val="none" w:sz="0" w:space="0" w:color="auto"/>
      </w:divBdr>
    </w:div>
    <w:div w:id="1696954950">
      <w:bodyDiv w:val="1"/>
      <w:marLeft w:val="0"/>
      <w:marRight w:val="0"/>
      <w:marTop w:val="0"/>
      <w:marBottom w:val="0"/>
      <w:divBdr>
        <w:top w:val="none" w:sz="0" w:space="0" w:color="auto"/>
        <w:left w:val="none" w:sz="0" w:space="0" w:color="auto"/>
        <w:bottom w:val="none" w:sz="0" w:space="0" w:color="auto"/>
        <w:right w:val="none" w:sz="0" w:space="0" w:color="auto"/>
      </w:divBdr>
    </w:div>
    <w:div w:id="1707562912">
      <w:bodyDiv w:val="1"/>
      <w:marLeft w:val="0"/>
      <w:marRight w:val="0"/>
      <w:marTop w:val="0"/>
      <w:marBottom w:val="0"/>
      <w:divBdr>
        <w:top w:val="none" w:sz="0" w:space="0" w:color="auto"/>
        <w:left w:val="none" w:sz="0" w:space="0" w:color="auto"/>
        <w:bottom w:val="none" w:sz="0" w:space="0" w:color="auto"/>
        <w:right w:val="none" w:sz="0" w:space="0" w:color="auto"/>
      </w:divBdr>
    </w:div>
    <w:div w:id="1708143184">
      <w:bodyDiv w:val="1"/>
      <w:marLeft w:val="0"/>
      <w:marRight w:val="0"/>
      <w:marTop w:val="0"/>
      <w:marBottom w:val="0"/>
      <w:divBdr>
        <w:top w:val="none" w:sz="0" w:space="0" w:color="auto"/>
        <w:left w:val="none" w:sz="0" w:space="0" w:color="auto"/>
        <w:bottom w:val="none" w:sz="0" w:space="0" w:color="auto"/>
        <w:right w:val="none" w:sz="0" w:space="0" w:color="auto"/>
      </w:divBdr>
    </w:div>
    <w:div w:id="1729838761">
      <w:bodyDiv w:val="1"/>
      <w:marLeft w:val="0"/>
      <w:marRight w:val="0"/>
      <w:marTop w:val="0"/>
      <w:marBottom w:val="0"/>
      <w:divBdr>
        <w:top w:val="none" w:sz="0" w:space="0" w:color="auto"/>
        <w:left w:val="none" w:sz="0" w:space="0" w:color="auto"/>
        <w:bottom w:val="none" w:sz="0" w:space="0" w:color="auto"/>
        <w:right w:val="none" w:sz="0" w:space="0" w:color="auto"/>
      </w:divBdr>
      <w:divsChild>
        <w:div w:id="546142015">
          <w:marLeft w:val="0"/>
          <w:marRight w:val="0"/>
          <w:marTop w:val="0"/>
          <w:marBottom w:val="0"/>
          <w:divBdr>
            <w:top w:val="none" w:sz="0" w:space="0" w:color="auto"/>
            <w:left w:val="none" w:sz="0" w:space="0" w:color="auto"/>
            <w:bottom w:val="none" w:sz="0" w:space="0" w:color="auto"/>
            <w:right w:val="none" w:sz="0" w:space="0" w:color="auto"/>
          </w:divBdr>
          <w:divsChild>
            <w:div w:id="1201893998">
              <w:marLeft w:val="0"/>
              <w:marRight w:val="0"/>
              <w:marTop w:val="0"/>
              <w:marBottom w:val="0"/>
              <w:divBdr>
                <w:top w:val="none" w:sz="0" w:space="0" w:color="auto"/>
                <w:left w:val="none" w:sz="0" w:space="0" w:color="auto"/>
                <w:bottom w:val="none" w:sz="0" w:space="0" w:color="auto"/>
                <w:right w:val="none" w:sz="0" w:space="0" w:color="auto"/>
              </w:divBdr>
              <w:divsChild>
                <w:div w:id="162458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066130">
      <w:bodyDiv w:val="1"/>
      <w:marLeft w:val="0"/>
      <w:marRight w:val="0"/>
      <w:marTop w:val="0"/>
      <w:marBottom w:val="0"/>
      <w:divBdr>
        <w:top w:val="none" w:sz="0" w:space="0" w:color="auto"/>
        <w:left w:val="none" w:sz="0" w:space="0" w:color="auto"/>
        <w:bottom w:val="none" w:sz="0" w:space="0" w:color="auto"/>
        <w:right w:val="none" w:sz="0" w:space="0" w:color="auto"/>
      </w:divBdr>
      <w:divsChild>
        <w:div w:id="1628782706">
          <w:marLeft w:val="0"/>
          <w:marRight w:val="0"/>
          <w:marTop w:val="0"/>
          <w:marBottom w:val="0"/>
          <w:divBdr>
            <w:top w:val="none" w:sz="0" w:space="0" w:color="auto"/>
            <w:left w:val="none" w:sz="0" w:space="0" w:color="auto"/>
            <w:bottom w:val="none" w:sz="0" w:space="0" w:color="auto"/>
            <w:right w:val="none" w:sz="0" w:space="0" w:color="auto"/>
          </w:divBdr>
          <w:divsChild>
            <w:div w:id="1174102796">
              <w:marLeft w:val="0"/>
              <w:marRight w:val="0"/>
              <w:marTop w:val="0"/>
              <w:marBottom w:val="0"/>
              <w:divBdr>
                <w:top w:val="none" w:sz="0" w:space="0" w:color="auto"/>
                <w:left w:val="none" w:sz="0" w:space="0" w:color="auto"/>
                <w:bottom w:val="none" w:sz="0" w:space="0" w:color="auto"/>
                <w:right w:val="none" w:sz="0" w:space="0" w:color="auto"/>
              </w:divBdr>
              <w:divsChild>
                <w:div w:id="185179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313049">
      <w:bodyDiv w:val="1"/>
      <w:marLeft w:val="0"/>
      <w:marRight w:val="0"/>
      <w:marTop w:val="0"/>
      <w:marBottom w:val="0"/>
      <w:divBdr>
        <w:top w:val="none" w:sz="0" w:space="0" w:color="auto"/>
        <w:left w:val="none" w:sz="0" w:space="0" w:color="auto"/>
        <w:bottom w:val="none" w:sz="0" w:space="0" w:color="auto"/>
        <w:right w:val="none" w:sz="0" w:space="0" w:color="auto"/>
      </w:divBdr>
    </w:div>
    <w:div w:id="1778912131">
      <w:bodyDiv w:val="1"/>
      <w:marLeft w:val="0"/>
      <w:marRight w:val="0"/>
      <w:marTop w:val="0"/>
      <w:marBottom w:val="0"/>
      <w:divBdr>
        <w:top w:val="none" w:sz="0" w:space="0" w:color="auto"/>
        <w:left w:val="none" w:sz="0" w:space="0" w:color="auto"/>
        <w:bottom w:val="none" w:sz="0" w:space="0" w:color="auto"/>
        <w:right w:val="none" w:sz="0" w:space="0" w:color="auto"/>
      </w:divBdr>
    </w:div>
    <w:div w:id="1797023617">
      <w:bodyDiv w:val="1"/>
      <w:marLeft w:val="0"/>
      <w:marRight w:val="0"/>
      <w:marTop w:val="0"/>
      <w:marBottom w:val="0"/>
      <w:divBdr>
        <w:top w:val="none" w:sz="0" w:space="0" w:color="auto"/>
        <w:left w:val="none" w:sz="0" w:space="0" w:color="auto"/>
        <w:bottom w:val="none" w:sz="0" w:space="0" w:color="auto"/>
        <w:right w:val="none" w:sz="0" w:space="0" w:color="auto"/>
      </w:divBdr>
    </w:div>
    <w:div w:id="1819301420">
      <w:bodyDiv w:val="1"/>
      <w:marLeft w:val="0"/>
      <w:marRight w:val="0"/>
      <w:marTop w:val="0"/>
      <w:marBottom w:val="0"/>
      <w:divBdr>
        <w:top w:val="none" w:sz="0" w:space="0" w:color="auto"/>
        <w:left w:val="none" w:sz="0" w:space="0" w:color="auto"/>
        <w:bottom w:val="none" w:sz="0" w:space="0" w:color="auto"/>
        <w:right w:val="none" w:sz="0" w:space="0" w:color="auto"/>
      </w:divBdr>
    </w:div>
    <w:div w:id="1840390491">
      <w:bodyDiv w:val="1"/>
      <w:marLeft w:val="0"/>
      <w:marRight w:val="0"/>
      <w:marTop w:val="0"/>
      <w:marBottom w:val="0"/>
      <w:divBdr>
        <w:top w:val="none" w:sz="0" w:space="0" w:color="auto"/>
        <w:left w:val="none" w:sz="0" w:space="0" w:color="auto"/>
        <w:bottom w:val="none" w:sz="0" w:space="0" w:color="auto"/>
        <w:right w:val="none" w:sz="0" w:space="0" w:color="auto"/>
      </w:divBdr>
      <w:divsChild>
        <w:div w:id="1321543082">
          <w:marLeft w:val="0"/>
          <w:marRight w:val="0"/>
          <w:marTop w:val="0"/>
          <w:marBottom w:val="0"/>
          <w:divBdr>
            <w:top w:val="none" w:sz="0" w:space="0" w:color="auto"/>
            <w:left w:val="none" w:sz="0" w:space="0" w:color="auto"/>
            <w:bottom w:val="none" w:sz="0" w:space="0" w:color="auto"/>
            <w:right w:val="none" w:sz="0" w:space="0" w:color="auto"/>
          </w:divBdr>
        </w:div>
      </w:divsChild>
    </w:div>
    <w:div w:id="1880193238">
      <w:bodyDiv w:val="1"/>
      <w:marLeft w:val="0"/>
      <w:marRight w:val="0"/>
      <w:marTop w:val="0"/>
      <w:marBottom w:val="0"/>
      <w:divBdr>
        <w:top w:val="none" w:sz="0" w:space="0" w:color="auto"/>
        <w:left w:val="none" w:sz="0" w:space="0" w:color="auto"/>
        <w:bottom w:val="none" w:sz="0" w:space="0" w:color="auto"/>
        <w:right w:val="none" w:sz="0" w:space="0" w:color="auto"/>
      </w:divBdr>
    </w:div>
    <w:div w:id="1891452555">
      <w:bodyDiv w:val="1"/>
      <w:marLeft w:val="0"/>
      <w:marRight w:val="0"/>
      <w:marTop w:val="0"/>
      <w:marBottom w:val="0"/>
      <w:divBdr>
        <w:top w:val="none" w:sz="0" w:space="0" w:color="auto"/>
        <w:left w:val="none" w:sz="0" w:space="0" w:color="auto"/>
        <w:bottom w:val="none" w:sz="0" w:space="0" w:color="auto"/>
        <w:right w:val="none" w:sz="0" w:space="0" w:color="auto"/>
      </w:divBdr>
    </w:div>
    <w:div w:id="1892888690">
      <w:bodyDiv w:val="1"/>
      <w:marLeft w:val="0"/>
      <w:marRight w:val="0"/>
      <w:marTop w:val="0"/>
      <w:marBottom w:val="0"/>
      <w:divBdr>
        <w:top w:val="none" w:sz="0" w:space="0" w:color="auto"/>
        <w:left w:val="none" w:sz="0" w:space="0" w:color="auto"/>
        <w:bottom w:val="none" w:sz="0" w:space="0" w:color="auto"/>
        <w:right w:val="none" w:sz="0" w:space="0" w:color="auto"/>
      </w:divBdr>
    </w:div>
    <w:div w:id="1935893378">
      <w:bodyDiv w:val="1"/>
      <w:marLeft w:val="0"/>
      <w:marRight w:val="0"/>
      <w:marTop w:val="0"/>
      <w:marBottom w:val="0"/>
      <w:divBdr>
        <w:top w:val="none" w:sz="0" w:space="0" w:color="auto"/>
        <w:left w:val="none" w:sz="0" w:space="0" w:color="auto"/>
        <w:bottom w:val="none" w:sz="0" w:space="0" w:color="auto"/>
        <w:right w:val="none" w:sz="0" w:space="0" w:color="auto"/>
      </w:divBdr>
      <w:divsChild>
        <w:div w:id="135295741">
          <w:marLeft w:val="0"/>
          <w:marRight w:val="0"/>
          <w:marTop w:val="0"/>
          <w:marBottom w:val="0"/>
          <w:divBdr>
            <w:top w:val="none" w:sz="0" w:space="0" w:color="auto"/>
            <w:left w:val="none" w:sz="0" w:space="0" w:color="auto"/>
            <w:bottom w:val="none" w:sz="0" w:space="0" w:color="auto"/>
            <w:right w:val="none" w:sz="0" w:space="0" w:color="auto"/>
          </w:divBdr>
          <w:divsChild>
            <w:div w:id="1470708560">
              <w:marLeft w:val="0"/>
              <w:marRight w:val="0"/>
              <w:marTop w:val="0"/>
              <w:marBottom w:val="0"/>
              <w:divBdr>
                <w:top w:val="none" w:sz="0" w:space="0" w:color="auto"/>
                <w:left w:val="none" w:sz="0" w:space="0" w:color="auto"/>
                <w:bottom w:val="none" w:sz="0" w:space="0" w:color="auto"/>
                <w:right w:val="none" w:sz="0" w:space="0" w:color="auto"/>
              </w:divBdr>
              <w:divsChild>
                <w:div w:id="40665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74531">
      <w:bodyDiv w:val="1"/>
      <w:marLeft w:val="0"/>
      <w:marRight w:val="0"/>
      <w:marTop w:val="0"/>
      <w:marBottom w:val="0"/>
      <w:divBdr>
        <w:top w:val="none" w:sz="0" w:space="0" w:color="auto"/>
        <w:left w:val="none" w:sz="0" w:space="0" w:color="auto"/>
        <w:bottom w:val="none" w:sz="0" w:space="0" w:color="auto"/>
        <w:right w:val="none" w:sz="0" w:space="0" w:color="auto"/>
      </w:divBdr>
    </w:div>
    <w:div w:id="1957637493">
      <w:bodyDiv w:val="1"/>
      <w:marLeft w:val="0"/>
      <w:marRight w:val="0"/>
      <w:marTop w:val="0"/>
      <w:marBottom w:val="0"/>
      <w:divBdr>
        <w:top w:val="none" w:sz="0" w:space="0" w:color="auto"/>
        <w:left w:val="none" w:sz="0" w:space="0" w:color="auto"/>
        <w:bottom w:val="none" w:sz="0" w:space="0" w:color="auto"/>
        <w:right w:val="none" w:sz="0" w:space="0" w:color="auto"/>
      </w:divBdr>
      <w:divsChild>
        <w:div w:id="1724477814">
          <w:marLeft w:val="0"/>
          <w:marRight w:val="0"/>
          <w:marTop w:val="0"/>
          <w:marBottom w:val="0"/>
          <w:divBdr>
            <w:top w:val="none" w:sz="0" w:space="0" w:color="auto"/>
            <w:left w:val="none" w:sz="0" w:space="0" w:color="auto"/>
            <w:bottom w:val="none" w:sz="0" w:space="0" w:color="auto"/>
            <w:right w:val="none" w:sz="0" w:space="0" w:color="auto"/>
          </w:divBdr>
          <w:divsChild>
            <w:div w:id="1534533210">
              <w:marLeft w:val="0"/>
              <w:marRight w:val="0"/>
              <w:marTop w:val="0"/>
              <w:marBottom w:val="0"/>
              <w:divBdr>
                <w:top w:val="none" w:sz="0" w:space="0" w:color="auto"/>
                <w:left w:val="none" w:sz="0" w:space="0" w:color="auto"/>
                <w:bottom w:val="none" w:sz="0" w:space="0" w:color="auto"/>
                <w:right w:val="none" w:sz="0" w:space="0" w:color="auto"/>
              </w:divBdr>
              <w:divsChild>
                <w:div w:id="81359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11225">
      <w:bodyDiv w:val="1"/>
      <w:marLeft w:val="0"/>
      <w:marRight w:val="0"/>
      <w:marTop w:val="0"/>
      <w:marBottom w:val="0"/>
      <w:divBdr>
        <w:top w:val="none" w:sz="0" w:space="0" w:color="auto"/>
        <w:left w:val="none" w:sz="0" w:space="0" w:color="auto"/>
        <w:bottom w:val="none" w:sz="0" w:space="0" w:color="auto"/>
        <w:right w:val="none" w:sz="0" w:space="0" w:color="auto"/>
      </w:divBdr>
    </w:div>
    <w:div w:id="1966616303">
      <w:bodyDiv w:val="1"/>
      <w:marLeft w:val="0"/>
      <w:marRight w:val="0"/>
      <w:marTop w:val="0"/>
      <w:marBottom w:val="0"/>
      <w:divBdr>
        <w:top w:val="none" w:sz="0" w:space="0" w:color="auto"/>
        <w:left w:val="none" w:sz="0" w:space="0" w:color="auto"/>
        <w:bottom w:val="none" w:sz="0" w:space="0" w:color="auto"/>
        <w:right w:val="none" w:sz="0" w:space="0" w:color="auto"/>
      </w:divBdr>
    </w:div>
    <w:div w:id="1978100199">
      <w:bodyDiv w:val="1"/>
      <w:marLeft w:val="0"/>
      <w:marRight w:val="0"/>
      <w:marTop w:val="0"/>
      <w:marBottom w:val="0"/>
      <w:divBdr>
        <w:top w:val="none" w:sz="0" w:space="0" w:color="auto"/>
        <w:left w:val="none" w:sz="0" w:space="0" w:color="auto"/>
        <w:bottom w:val="none" w:sz="0" w:space="0" w:color="auto"/>
        <w:right w:val="none" w:sz="0" w:space="0" w:color="auto"/>
      </w:divBdr>
    </w:div>
    <w:div w:id="2017268349">
      <w:bodyDiv w:val="1"/>
      <w:marLeft w:val="0"/>
      <w:marRight w:val="0"/>
      <w:marTop w:val="0"/>
      <w:marBottom w:val="0"/>
      <w:divBdr>
        <w:top w:val="none" w:sz="0" w:space="0" w:color="auto"/>
        <w:left w:val="none" w:sz="0" w:space="0" w:color="auto"/>
        <w:bottom w:val="none" w:sz="0" w:space="0" w:color="auto"/>
        <w:right w:val="none" w:sz="0" w:space="0" w:color="auto"/>
      </w:divBdr>
    </w:div>
    <w:div w:id="2018463784">
      <w:bodyDiv w:val="1"/>
      <w:marLeft w:val="0"/>
      <w:marRight w:val="0"/>
      <w:marTop w:val="0"/>
      <w:marBottom w:val="0"/>
      <w:divBdr>
        <w:top w:val="none" w:sz="0" w:space="0" w:color="auto"/>
        <w:left w:val="none" w:sz="0" w:space="0" w:color="auto"/>
        <w:bottom w:val="none" w:sz="0" w:space="0" w:color="auto"/>
        <w:right w:val="none" w:sz="0" w:space="0" w:color="auto"/>
      </w:divBdr>
    </w:div>
    <w:div w:id="2033141146">
      <w:bodyDiv w:val="1"/>
      <w:marLeft w:val="0"/>
      <w:marRight w:val="0"/>
      <w:marTop w:val="0"/>
      <w:marBottom w:val="0"/>
      <w:divBdr>
        <w:top w:val="none" w:sz="0" w:space="0" w:color="auto"/>
        <w:left w:val="none" w:sz="0" w:space="0" w:color="auto"/>
        <w:bottom w:val="none" w:sz="0" w:space="0" w:color="auto"/>
        <w:right w:val="none" w:sz="0" w:space="0" w:color="auto"/>
      </w:divBdr>
    </w:div>
    <w:div w:id="2038310441">
      <w:bodyDiv w:val="1"/>
      <w:marLeft w:val="0"/>
      <w:marRight w:val="0"/>
      <w:marTop w:val="0"/>
      <w:marBottom w:val="0"/>
      <w:divBdr>
        <w:top w:val="none" w:sz="0" w:space="0" w:color="auto"/>
        <w:left w:val="none" w:sz="0" w:space="0" w:color="auto"/>
        <w:bottom w:val="none" w:sz="0" w:space="0" w:color="auto"/>
        <w:right w:val="none" w:sz="0" w:space="0" w:color="auto"/>
      </w:divBdr>
    </w:div>
    <w:div w:id="2045444519">
      <w:bodyDiv w:val="1"/>
      <w:marLeft w:val="0"/>
      <w:marRight w:val="0"/>
      <w:marTop w:val="0"/>
      <w:marBottom w:val="0"/>
      <w:divBdr>
        <w:top w:val="none" w:sz="0" w:space="0" w:color="auto"/>
        <w:left w:val="none" w:sz="0" w:space="0" w:color="auto"/>
        <w:bottom w:val="none" w:sz="0" w:space="0" w:color="auto"/>
        <w:right w:val="none" w:sz="0" w:space="0" w:color="auto"/>
      </w:divBdr>
    </w:div>
    <w:div w:id="2064450589">
      <w:bodyDiv w:val="1"/>
      <w:marLeft w:val="0"/>
      <w:marRight w:val="0"/>
      <w:marTop w:val="0"/>
      <w:marBottom w:val="0"/>
      <w:divBdr>
        <w:top w:val="none" w:sz="0" w:space="0" w:color="auto"/>
        <w:left w:val="none" w:sz="0" w:space="0" w:color="auto"/>
        <w:bottom w:val="none" w:sz="0" w:space="0" w:color="auto"/>
        <w:right w:val="none" w:sz="0" w:space="0" w:color="auto"/>
      </w:divBdr>
    </w:div>
    <w:div w:id="2142111591">
      <w:bodyDiv w:val="1"/>
      <w:marLeft w:val="0"/>
      <w:marRight w:val="0"/>
      <w:marTop w:val="0"/>
      <w:marBottom w:val="0"/>
      <w:divBdr>
        <w:top w:val="none" w:sz="0" w:space="0" w:color="auto"/>
        <w:left w:val="none" w:sz="0" w:space="0" w:color="auto"/>
        <w:bottom w:val="none" w:sz="0" w:space="0" w:color="auto"/>
        <w:right w:val="none" w:sz="0" w:space="0" w:color="auto"/>
      </w:divBdr>
    </w:div>
    <w:div w:id="214534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eur-lex.europa.eu/legal-content/EN/TXT/?uri=CELEX%3A32014L0092&amp;qid=1763042321711" TargetMode="External"/><Relationship Id="rId39" Type="http://schemas.openxmlformats.org/officeDocument/2006/relationships/hyperlink" Target="https://eur-lex.europa.eu/legal-content/EN/TXT/?uri=CELEX%3A32022R2065&amp;qid=1763042565316" TargetMode="External"/><Relationship Id="rId21" Type="http://schemas.openxmlformats.org/officeDocument/2006/relationships/hyperlink" Target="https://eur-lex.europa.eu/legal-content/EN/TXT/?uri=CELEX%3A52025DC0030&amp;qid=1763042018883" TargetMode="External"/><Relationship Id="rId34" Type="http://schemas.openxmlformats.org/officeDocument/2006/relationships/hyperlink" Target="https://eur-lex.europa.eu/legal-content/EN/TXT/?uri=CELEX%3A32008R1008&amp;qid=1763042474238" TargetMode="External"/><Relationship Id="rId42" Type="http://schemas.openxmlformats.org/officeDocument/2006/relationships/hyperlink" Target="https://commission.europa.eu/law/law-topic/consumer-protection-law/review-eu-consumer-law_en" TargetMode="External"/><Relationship Id="rId47" Type="http://schemas.openxmlformats.org/officeDocument/2006/relationships/hyperlink" Target="https://data.europa.eu/en/news-events/news/eus-digital-product-passport-advancing-transparency-and-sustainability" TargetMode="External"/><Relationship Id="rId50" Type="http://schemas.openxmlformats.org/officeDocument/2006/relationships/hyperlink" Target="https://eur-lex.europa.eu/legal-content/EN/TXT/?uri=CELEX%3A32024L0825&amp;qid=1763043113539" TargetMode="External"/><Relationship Id="rId55" Type="http://schemas.openxmlformats.org/officeDocument/2006/relationships/hyperlink" Target="https://eur-lex.europa.eu/legal-content/EN/TXT/?uri=CELEX%3A52025DC0037&amp;qid=1763043263726" TargetMode="External"/><Relationship Id="rId63" Type="http://schemas.openxmlformats.org/officeDocument/2006/relationships/hyperlink" Target="https://eur-lex.europa.eu/legal-content/EN/TXT/?uri=celex:32019R1020" TargetMode="External"/><Relationship Id="rId68" Type="http://schemas.openxmlformats.org/officeDocument/2006/relationships/hyperlink" Target="https://ec.europa.eu/safety-gate/" TargetMode="External"/><Relationship Id="rId76" Type="http://schemas.openxmlformats.org/officeDocument/2006/relationships/header" Target="header5.xml"/><Relationship Id="rId7" Type="http://schemas.openxmlformats.org/officeDocument/2006/relationships/styles" Target="styles.xml"/><Relationship Id="rId71" Type="http://schemas.openxmlformats.org/officeDocument/2006/relationships/hyperlink" Target="https://eur-lex.europa.eu/legal-content/EN/TXT/?uri=CELEX%3A32024L2853&amp;qid=1763044104549" TargetMode="Externa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eur-lex.europa.eu/legal-content/EN/TXT/?uri=CELEX%3A52025DC0681&amp;qid=1763042418744" TargetMode="External"/><Relationship Id="rId11" Type="http://schemas.openxmlformats.org/officeDocument/2006/relationships/endnotes" Target="endnotes.xml"/><Relationship Id="rId24" Type="http://schemas.openxmlformats.org/officeDocument/2006/relationships/hyperlink" Target="https://finance.ec.europa.eu/regulation-and-supervision/savings-and-investments-union_en" TargetMode="External"/><Relationship Id="rId32" Type="http://schemas.openxmlformats.org/officeDocument/2006/relationships/hyperlink" Target="https://transport.ec.europa.eu/news-events/news/passenger-mobility-package-2023-11-29_en" TargetMode="External"/><Relationship Id="rId37" Type="http://schemas.openxmlformats.org/officeDocument/2006/relationships/hyperlink" Target="https://eur-lex.europa.eu/legal-content/EN/TXT/?uri=CELEX%3A31999L0094&amp;qid=1763043373394" TargetMode="External"/><Relationship Id="rId40" Type="http://schemas.openxmlformats.org/officeDocument/2006/relationships/hyperlink" Target="https://eur-lex.europa.eu/legal-content/EN/TXT/?uri=CELEX%3A32022R1925&amp;qid=1763042594738" TargetMode="External"/><Relationship Id="rId45" Type="http://schemas.openxmlformats.org/officeDocument/2006/relationships/hyperlink" Target="https://eur-lex.europa.eu/legal-content/EN/TXT/?uri=CELEX%3A32023L2225&amp;qid=1763042902888" TargetMode="External"/><Relationship Id="rId53" Type="http://schemas.openxmlformats.org/officeDocument/2006/relationships/hyperlink" Target="https://eur-lex.europa.eu/legal-content/EN/TXT/?uri=CELEX%3A52025DC0530&amp;qid=1763043212179" TargetMode="External"/><Relationship Id="rId58" Type="http://schemas.openxmlformats.org/officeDocument/2006/relationships/hyperlink" Target="https://new-european-bauhaus.europa.eu/index_en" TargetMode="External"/><Relationship Id="rId66" Type="http://schemas.openxmlformats.org/officeDocument/2006/relationships/hyperlink" Target="https://www.consumerlawready.eu/" TargetMode="External"/><Relationship Id="rId74" Type="http://schemas.openxmlformats.org/officeDocument/2006/relationships/hyperlink" Target="https://eur-lex.europa.eu/legal-content/EN/TXT/?uri=celex:52025DC0790" TargetMode="External"/><Relationship Id="rId79" Type="http://schemas.openxmlformats.org/officeDocument/2006/relationships/header" Target="header6.xml"/><Relationship Id="rId5" Type="http://schemas.openxmlformats.org/officeDocument/2006/relationships/customXml" Target="../customXml/item5.xml"/><Relationship Id="rId61" Type="http://schemas.openxmlformats.org/officeDocument/2006/relationships/hyperlink" Target="https://eur-lex.europa.eu/legal-content/EN/TXT/?uri=CELEX%3A52025DC0280&amp;qid=1763043548447" TargetMode="External"/><Relationship Id="rId82"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onsilium.europa.eu/media/ny3j24sm/much-more-than-a-market-report-by-enrico-letta.pdf" TargetMode="External"/><Relationship Id="rId31" Type="http://schemas.openxmlformats.org/officeDocument/2006/relationships/hyperlink" Target="https://eur-lex.europa.eu/legal-content/EN/TXT/?uri=CELEX%3A32021R0782" TargetMode="External"/><Relationship Id="rId44" Type="http://schemas.openxmlformats.org/officeDocument/2006/relationships/hyperlink" Target="https://finance.ec.europa.eu/publications/financial-data-access-and-payments-package_en" TargetMode="External"/><Relationship Id="rId52" Type="http://schemas.openxmlformats.org/officeDocument/2006/relationships/hyperlink" Target="https://eur-lex.europa.eu/legal-content/EN/TXT/?uri=CELEX%3A32023R0988&amp;qid=1763043186901" TargetMode="External"/><Relationship Id="rId60" Type="http://schemas.openxmlformats.org/officeDocument/2006/relationships/hyperlink" Target="https://eur-lex.europa.eu/legal-content/EN/TXT/?uri=CELEX%3A52025DC0281&amp;qid=1763043521878" TargetMode="External"/><Relationship Id="rId65" Type="http://schemas.openxmlformats.org/officeDocument/2006/relationships/hyperlink" Target="https://education.ec.europa.eu/focus-topics/green-education/learning-for-the-green-transition" TargetMode="External"/><Relationship Id="rId73" Type="http://schemas.openxmlformats.org/officeDocument/2006/relationships/hyperlink" Target="https://www.eccnet.eu/" TargetMode="External"/><Relationship Id="rId78" Type="http://schemas.openxmlformats.org/officeDocument/2006/relationships/footer" Target="footer5.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eur-lex.europa.eu/legal-content/EN/TXT/?uri=CELEX%3A52020DC0696&amp;qid=1763042049582" TargetMode="External"/><Relationship Id="rId27" Type="http://schemas.openxmlformats.org/officeDocument/2006/relationships/hyperlink" Target="https://eur-lex.europa.eu/legal-content/EN/TXT/?uri=CELEX%3A32012R0260&amp;qid=1763042356380" TargetMode="External"/><Relationship Id="rId30" Type="http://schemas.openxmlformats.org/officeDocument/2006/relationships/hyperlink" Target="https://digital-strategy.ec.europa.eu/en/policies/roaming" TargetMode="External"/><Relationship Id="rId35" Type="http://schemas.openxmlformats.org/officeDocument/2006/relationships/hyperlink" Target="https://eur-lex.europa.eu/legal-content/EN/TXT/?uri=CELEX%3A32023R1804&amp;qid=1763042507810" TargetMode="External"/><Relationship Id="rId43" Type="http://schemas.openxmlformats.org/officeDocument/2006/relationships/hyperlink" Target="https://eur-lex.europa.eu/legal-content/EN/TXT/?uri=CELEX%3A32018L1808&amp;qid=1763042674782" TargetMode="External"/><Relationship Id="rId48" Type="http://schemas.openxmlformats.org/officeDocument/2006/relationships/hyperlink" Target="https://eur-lex.europa.eu/legal-content/EN/TXT/?uri=CELEX%3A32024R1781&amp;qid=1763043059341" TargetMode="External"/><Relationship Id="rId56" Type="http://schemas.openxmlformats.org/officeDocument/2006/relationships/hyperlink" Target="https://eur-lex.europa.eu/legal-content/EN/TXT/?uri=CELEX%3A32025H1021&amp;qid=1763043337548" TargetMode="External"/><Relationship Id="rId64" Type="http://schemas.openxmlformats.org/officeDocument/2006/relationships/hyperlink" Target="https://consumer-education.eu/" TargetMode="External"/><Relationship Id="rId69" Type="http://schemas.openxmlformats.org/officeDocument/2006/relationships/hyperlink" Target="https://commission.europa.eu/live-work-travel-eu/consumer-rights-and-complaints/resolve-your-consumer-complaint/alternative-dispute-resolution-consumers_en" TargetMode="External"/><Relationship Id="rId77" Type="http://schemas.openxmlformats.org/officeDocument/2006/relationships/footer" Target="footer4.xml"/><Relationship Id="rId8" Type="http://schemas.openxmlformats.org/officeDocument/2006/relationships/settings" Target="settings.xml"/><Relationship Id="rId51" Type="http://schemas.openxmlformats.org/officeDocument/2006/relationships/hyperlink" Target="https://environment.ec.europa.eu/topics/circular-economy/eu-ecolabel_en" TargetMode="External"/><Relationship Id="rId72" Type="http://schemas.openxmlformats.org/officeDocument/2006/relationships/hyperlink" Target="https://representative-actions-collaboration.ec.europa.eu/" TargetMode="External"/><Relationship Id="rId80" Type="http://schemas.openxmlformats.org/officeDocument/2006/relationships/footer" Target="footer6.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yperlink" Target="https://eur-lex.europa.eu/legal-content/EN/TXT/?uri=CELEX%3A32025H2029&amp;qid=1763042285755" TargetMode="External"/><Relationship Id="rId33" Type="http://schemas.openxmlformats.org/officeDocument/2006/relationships/hyperlink" Target="https://eur-lex.europa.eu/legal-content/EN/TXT/?uri=CELEX%3A32015L2302&amp;qid=1763042447654" TargetMode="External"/><Relationship Id="rId38" Type="http://schemas.openxmlformats.org/officeDocument/2006/relationships/hyperlink" Target="https://commission.europa.eu/strategy-and-policy/policies/consumers/consumer-protection-policy/key-consumer-data_en" TargetMode="External"/><Relationship Id="rId46" Type="http://schemas.openxmlformats.org/officeDocument/2006/relationships/hyperlink" Target="https://single-market-economy.ec.europa.eu/publications/omnibus-iv_en." TargetMode="External"/><Relationship Id="rId59" Type="http://schemas.openxmlformats.org/officeDocument/2006/relationships/hyperlink" Target="https://eur-lex.europa.eu/legal-content/EN/TXT/?uri=CELEX%3A52025DC0075&amp;qid=1763043495448" TargetMode="External"/><Relationship Id="rId67" Type="http://schemas.openxmlformats.org/officeDocument/2006/relationships/hyperlink" Target="https://commission.europa.eu/strategy-and-policy/policies/consumers/consumer-protection-policy/consumer-protection-pledge_en" TargetMode="External"/><Relationship Id="rId20" Type="http://schemas.openxmlformats.org/officeDocument/2006/relationships/hyperlink" Target="https://eur-lex.europa.eu/legal-content/EN/TXT/?uri=CELEX%3A52025DC0500&amp;qid=1763041981374" TargetMode="External"/><Relationship Id="rId41" Type="http://schemas.openxmlformats.org/officeDocument/2006/relationships/hyperlink" Target="https://eur-lex.europa.eu/legal-content/EN/TXT/?uri=CELEX%3A32024R1689&amp;qid=1763042621138" TargetMode="External"/><Relationship Id="rId54" Type="http://schemas.openxmlformats.org/officeDocument/2006/relationships/hyperlink" Target="https://eur-lex.europa.eu/legal-content/EN/TXT/?uri=CELEX%3A32025R0040&amp;qid=1763043236546" TargetMode="External"/><Relationship Id="rId62" Type="http://schemas.openxmlformats.org/officeDocument/2006/relationships/hyperlink" Target="https://eur-lex.europa.eu/legal-content/EN/TXT/?uri=CELEX%3A32025L1892&amp;qid=1763043571344" TargetMode="External"/><Relationship Id="rId70" Type="http://schemas.openxmlformats.org/officeDocument/2006/relationships/hyperlink" Target="https://eur-lex.europa.eu/legal-content/EN/TXT/?uri=CELEX%3A32020L1828&amp;qid=1763044081666" TargetMode="External"/><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eur-lex.europa.eu/legal-content/EN/TXT/?uri=CELEX%3A32018R0302&amp;qid=1763042106993" TargetMode="External"/><Relationship Id="rId28" Type="http://schemas.openxmlformats.org/officeDocument/2006/relationships/hyperlink" Target="https://eur-lex.europa.eu/eli/reg/2017/2394/oj/eng" TargetMode="External"/><Relationship Id="rId36" Type="http://schemas.openxmlformats.org/officeDocument/2006/relationships/hyperlink" Target="https://transport.ec.europa.eu/news-events/news/updated-rules-safer-roads-less-air-pollution-and-digital-vehicle-documents-2025-04-24_en" TargetMode="External"/><Relationship Id="rId49" Type="http://schemas.openxmlformats.org/officeDocument/2006/relationships/hyperlink" Target="https://eur-lex.europa.eu/legal-content/EN/TXT/?uri=CELEX%3A32024L1799&amp;qid=1763043086460" TargetMode="External"/><Relationship Id="rId57" Type="http://schemas.openxmlformats.org/officeDocument/2006/relationships/hyperlink" Target="https://commission.europa.eu/topics/business-and-industry/boosting-european-car-sector_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publications.jrc.ec.europa.eu/repository/handle/JRC140203" TargetMode="External"/><Relationship Id="rId13" Type="http://schemas.openxmlformats.org/officeDocument/2006/relationships/hyperlink" Target="https://environment.ec.europa.eu/document/download/5f7ff5e2-ebe9-4bd4-a139-db881bd6398f_en?filename=FAQ-UPDATE-4th-Iteration_clean.pdf%20." TargetMode="External"/><Relationship Id="rId3" Type="http://schemas.openxmlformats.org/officeDocument/2006/relationships/hyperlink" Target="https://ec.europa.eu/eurostat/databrowser/view/NAMA_10_GDP/default/table?lang=en" TargetMode="External"/><Relationship Id="rId7" Type="http://schemas.openxmlformats.org/officeDocument/2006/relationships/hyperlink" Target="https://data.europa.eu/doi/10.2873/59256" TargetMode="External"/><Relationship Id="rId12" Type="http://schemas.openxmlformats.org/officeDocument/2006/relationships/hyperlink" Target="https://ec.europa.eu/commission/presscorner/detail/en/ip_25_706" TargetMode="External"/><Relationship Id="rId2" Type="http://schemas.openxmlformats.org/officeDocument/2006/relationships/hyperlink" Target="https://eur-lex.europa.eu/legal-content/EN/TXT/?uri=CELEX%3A52025DC0037&amp;qid=1763041933014" TargetMode="External"/><Relationship Id="rId16" Type="http://schemas.openxmlformats.org/officeDocument/2006/relationships/hyperlink" Target="https://eur-lex.europa.eu/legal-content/EN/TXT/?uri=CELEX%3A52024DC0311&amp;qid=1763043615868" TargetMode="External"/><Relationship Id="rId1" Type="http://schemas.openxmlformats.org/officeDocument/2006/relationships/hyperlink" Target="https://commission.europa.eu/priorities-2024-2029_en" TargetMode="External"/><Relationship Id="rId6" Type="http://schemas.openxmlformats.org/officeDocument/2006/relationships/hyperlink" Target="https://www.eccnet.eu/publication/geo-blocking-still-area-concern-ecc-net" TargetMode="External"/><Relationship Id="rId11" Type="http://schemas.openxmlformats.org/officeDocument/2006/relationships/hyperlink" Target="https://commission.europa.eu/strategy-and-policy/policies/consumers/consumer-protection-policy/key-consumer-data_en" TargetMode="External"/><Relationship Id="rId5" Type="http://schemas.openxmlformats.org/officeDocument/2006/relationships/hyperlink" Target="https://www.eca.europa.eu/en/publications/sr-2025-03" TargetMode="External"/><Relationship Id="rId15" Type="http://schemas.openxmlformats.org/officeDocument/2006/relationships/hyperlink" Target="https://op.europa.eu/en/publication-detail/-/publication/3a2ea0f0-f97c-11ef-b7db-01aa75ed71a1/language-en" TargetMode="External"/><Relationship Id="rId10" Type="http://schemas.openxmlformats.org/officeDocument/2006/relationships/hyperlink" Target="https://europa.eu/eurobarometer/surveys/detail/2672" TargetMode="External"/><Relationship Id="rId4" Type="http://schemas.openxmlformats.org/officeDocument/2006/relationships/hyperlink" Target="https://ec.europa.eu/newsroom/dae/redirection/document/107679" TargetMode="External"/><Relationship Id="rId9" Type="http://schemas.openxmlformats.org/officeDocument/2006/relationships/hyperlink" Target="https://commission.europa.eu/strategy-and-policy/policies/consumers/consumer-protection-policy/key-consumer-data_en" TargetMode="External"/><Relationship Id="rId14" Type="http://schemas.openxmlformats.org/officeDocument/2006/relationships/hyperlink" Target="https://ec.europa.eu/eurostat/web/products-eurostat-news/w/ddn-2023010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Author Role="Creator" AuthorRoleName="Signatory" AuthorRoleId="dd422d74-d41f-4095-8cb8-8304a90a6b0c">
  <Id>4ee7bb97-47ac-44cc-8102-d04e1e77c9f2</Id>
  <Names>
    <Latin>
      <FirstName>Ana</FirstName>
      <LastName>GALLEGO</LastName>
    </Latin>
    <Greek>
      <FirstName/>
      <LastName/>
    </Greek>
    <Cyrillic>
      <FirstName/>
      <LastName/>
    </Cyrillic>
    <DocumentScript>
      <FirstName>Ana</FirstName>
      <LastName>GALLEGO</LastName>
      <FullName>Ana GALLEGO
</FullName>
    </DocumentScript>
  </Names>
  <Initials>AG</Initials>
  <Gender>f</Gender>
  <Email>Ana.GALLEGO@ec.europa.eu</Email>
  <Service>JUST</Service>
  <Function ADCode="25" ShowInSignature="false" ShowInHeader="true" HeaderText="The Director-General">Director-General</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+32 229-81118</Phone>
    <Office>LX40 05/074</Office>
  </MainWorkplace>
  <Workplaces>
    <Workplace IsMain="true">
      <AddressId>f03b5801-04c9-4931-aa17-c6d6c70bc579</AddressId>
      <Fax/>
      <Phone>+32 229-81118</Phone>
      <Office>LX40 05/074</Office>
    </Workplace>
  </Workplaces>
</Author>
</file>

<file path=customXml/item2.xml><?xml version="1.0" encoding="utf-8"?>
<EurolookProperties>
  <ProductCustomizationId>EC</ProductCustomizationId>
  <Created>
    <Version>10.0.46216.0</Version>
    <Date>2024-11-26T16:49:03</Date>
    <Language>EN</Language>
    <Note/>
  </Created>
  <Edited>
    <Version/>
    <Date/>
  </Edited>
  <DocumentModel>
    <Id>0b054141-88b1-4efb-8c91-2905cb0bed6c</Id>
    <Name>Note</Name>
  </DocumentModel>
  <CustomTemplate>
    <Id/>
    <Name/>
  </CustomTemplate>
  <DocumentDate>2024-11-26T16:49:03</DocumentDate>
  <DocumentVersion>0.1</DocumentVersion>
  <CompatibilityMode>Eurolook10</CompatibilityMode>
  <DocumentMetadata>
    <EC_SecurityMarking MetadataSerializationType="SimpleValue"/>
    <EC_SecurityDateMarking MetadataSerializationType="SimpleValue"/>
    <EC_SecurityDistributionSpecialHandl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3.xml><?xml version="1.0" encoding="utf-8"?>
<Author AuthorRoleName="Writer" AuthorRoleId="a4fbaff4-b07c-48b4-a21e-e7b9eedf3796">
  <Id>8bf722df-bbd5-444a-8f90-be97dda5f820</Id>
  <Names>
    <Latin>
      <FirstName>Jana</FirstName>
      <LastName>Hoskova</LastName>
    </Latin>
    <Greek>
      <FirstName/>
      <LastName/>
    </Greek>
    <Cyrillic>
      <FirstName/>
      <LastName/>
    </Cyrillic>
    <DocumentScript>
      <FirstName>Jana</FirstName>
      <LastName>Hoskova</LastName>
      <FullName>Jana Hoskova</FullName>
    </DocumentScript>
  </Names>
  <Initials/>
  <Gender>f</Gender>
  <Email>Jana.HOSKOVA@ec.europa.eu</Email>
  <Service>JUST.B.1</Service>
  <Function ADCode="40" ShowInSignature="true" ShowInHeader="false" HeaderText="">Deputy Head of Unit</Function>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6cb24ae4-7571-4963-bb98-ff8bed5ec385</Id>
    <LogicalLevel>2</LogicalLevel>
    <Name>JUST.B</Name>
    <HeadLine1>Directorate B – Consumers</HeadLine1>
    <HeadLine2/>
    <PrimaryAddressId>f03b5801-04c9-4931-aa17-c6d6c70bc579</PrimaryAddressId>
    <SecondaryAddressId/>
    <WebAddress/>
    <InheritedWebAddress>WebAddress</InheritedWebAddress>
    <ShowInHeader>true</ShowInHeader>
  </OrgaEntity2>
  <OrgaEntity3>
    <Id>966183ee-c40d-4ed1-a318-88ccf1dbfaa6</Id>
    <LogicalLevel>3</LogicalLevel>
    <Name>JUST.B.1</Name>
    <HeadLine1>Unit B.1 – Consumer Policy and Sustainability</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6cb24ae4-7571-4963-bb98-ff8bed5ec385</Id>
      <LogicalLevel>2</LogicalLevel>
      <Name>JUST.B</Name>
      <HeadLine1>Directorate B – Consumers</HeadLine1>
      <HeadLine2/>
      <PrimaryAddressId>f03b5801-04c9-4931-aa17-c6d6c70bc579</PrimaryAddressId>
      <SecondaryAddressId/>
      <WebAddress/>
      <InheritedWebAddress>WebAddress</InheritedWebAddress>
      <ShowInHeader>true</ShowInHeader>
    </OrgaEntity>
    <OrgaEntity>
      <Id>966183ee-c40d-4ed1-a318-88ccf1dbfaa6</Id>
      <LogicalLevel>3</LogicalLevel>
      <Name>JUST.B.1</Name>
      <HeadLine1>Unit B.1 – Consumer Policy and Sustainability</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+32 229-94487</Phone>
    <Office>LX40 04/024</Office>
  </MainWorkplace>
  <Workplaces>
    <Workplace IsMain="true">
      <AddressId>f03b5801-04c9-4931-aa17-c6d6c70bc579</AddressId>
      <Fax/>
      <Phone>+32 229-94487</Phone>
      <Office>LX40 04/024</Office>
    </Workplace>
  </Workplaces>
</Author>
</file>

<file path=customXml/item4.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C03FB-D251-4533-B9F9-3887D79C5F9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886C2893-51B0-4164-876A-61A0540664F9}">
  <ds:schemaRefs/>
</ds:datastoreItem>
</file>

<file path=customXml/itemProps4.xml><?xml version="1.0" encoding="utf-8"?>
<ds:datastoreItem xmlns:ds="http://schemas.openxmlformats.org/officeDocument/2006/customXml" ds:itemID="{4EF90DE6-88B6-4264-9629-4D8DFDFE87D2}">
  <ds:schemaRefs/>
</ds:datastoreItem>
</file>

<file path=customXml/itemProps5.xml><?xml version="1.0" encoding="utf-8"?>
<ds:datastoreItem xmlns:ds="http://schemas.openxmlformats.org/officeDocument/2006/customXml" ds:itemID="{4866558C-F41C-42DA-9CEB-EB24716BF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9575</Words>
  <Characters>54582</Characters>
  <Application>Microsoft Office Word</Application>
  <DocSecurity>0</DocSecurity>
  <PresentationFormat>Microsoft Word 14.0</PresentationFormat>
  <Lines>454</Lines>
  <Paragraphs>128</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64029</CharactersWithSpaces>
  <SharedDoc>false</SharedDoc>
  <HLinks>
    <vt:vector size="480" baseType="variant">
      <vt:variant>
        <vt:i4>8061048</vt:i4>
      </vt:variant>
      <vt:variant>
        <vt:i4>18</vt:i4>
      </vt:variant>
      <vt:variant>
        <vt:i4>0</vt:i4>
      </vt:variant>
      <vt:variant>
        <vt:i4>5</vt:i4>
      </vt:variant>
      <vt:variant>
        <vt:lpwstr>https://www.eccnet.eu/</vt:lpwstr>
      </vt:variant>
      <vt:variant>
        <vt:lpwstr/>
      </vt:variant>
      <vt:variant>
        <vt:i4>6291535</vt:i4>
      </vt:variant>
      <vt:variant>
        <vt:i4>15</vt:i4>
      </vt:variant>
      <vt:variant>
        <vt:i4>0</vt:i4>
      </vt:variant>
      <vt:variant>
        <vt:i4>5</vt:i4>
      </vt:variant>
      <vt:variant>
        <vt:lpwstr>https://commission.europa.eu/strategy-and-policy/policies/consumers/consumer-protection-policy/consumer-protection-pledge_en</vt:lpwstr>
      </vt:variant>
      <vt:variant>
        <vt:lpwstr/>
      </vt:variant>
      <vt:variant>
        <vt:i4>655388</vt:i4>
      </vt:variant>
      <vt:variant>
        <vt:i4>12</vt:i4>
      </vt:variant>
      <vt:variant>
        <vt:i4>0</vt:i4>
      </vt:variant>
      <vt:variant>
        <vt:i4>5</vt:i4>
      </vt:variant>
      <vt:variant>
        <vt:lpwstr>https://www.consumerlawready.eu/</vt:lpwstr>
      </vt:variant>
      <vt:variant>
        <vt:lpwstr/>
      </vt:variant>
      <vt:variant>
        <vt:i4>4587541</vt:i4>
      </vt:variant>
      <vt:variant>
        <vt:i4>9</vt:i4>
      </vt:variant>
      <vt:variant>
        <vt:i4>0</vt:i4>
      </vt:variant>
      <vt:variant>
        <vt:i4>5</vt:i4>
      </vt:variant>
      <vt:variant>
        <vt:lpwstr>https://education.ec.europa.eu/focus-topics/green-education/learning-for-the-green-transition</vt:lpwstr>
      </vt:variant>
      <vt:variant>
        <vt:lpwstr/>
      </vt:variant>
      <vt:variant>
        <vt:i4>3014711</vt:i4>
      </vt:variant>
      <vt:variant>
        <vt:i4>6</vt:i4>
      </vt:variant>
      <vt:variant>
        <vt:i4>0</vt:i4>
      </vt:variant>
      <vt:variant>
        <vt:i4>5</vt:i4>
      </vt:variant>
      <vt:variant>
        <vt:lpwstr>https://consumer-education.eu/</vt:lpwstr>
      </vt:variant>
      <vt:variant>
        <vt:lpwstr/>
      </vt:variant>
      <vt:variant>
        <vt:i4>6750226</vt:i4>
      </vt:variant>
      <vt:variant>
        <vt:i4>3</vt:i4>
      </vt:variant>
      <vt:variant>
        <vt:i4>0</vt:i4>
      </vt:variant>
      <vt:variant>
        <vt:i4>5</vt:i4>
      </vt:variant>
      <vt:variant>
        <vt:lpwstr>https://environment.ec.europa.eu/topics/circular-economy/eu-ecolabel_en</vt:lpwstr>
      </vt:variant>
      <vt:variant>
        <vt:lpwstr/>
      </vt:variant>
      <vt:variant>
        <vt:i4>6225948</vt:i4>
      </vt:variant>
      <vt:variant>
        <vt:i4>0</vt:i4>
      </vt:variant>
      <vt:variant>
        <vt:i4>0</vt:i4>
      </vt:variant>
      <vt:variant>
        <vt:i4>5</vt:i4>
      </vt:variant>
      <vt:variant>
        <vt:lpwstr>https://data.europa.eu/en/news-events/news/eus-digital-product-passport-advancing-transparency-and-sustainability</vt:lpwstr>
      </vt:variant>
      <vt:variant>
        <vt:lpwstr/>
      </vt:variant>
      <vt:variant>
        <vt:i4>5701634</vt:i4>
      </vt:variant>
      <vt:variant>
        <vt:i4>216</vt:i4>
      </vt:variant>
      <vt:variant>
        <vt:i4>0</vt:i4>
      </vt:variant>
      <vt:variant>
        <vt:i4>5</vt:i4>
      </vt:variant>
      <vt:variant>
        <vt:lpwstr>https://eur-lex.europa.eu/legal-content/EN/TXT/?uri=CELEX%3A32024L2853&amp;qid=1763044104549</vt:lpwstr>
      </vt:variant>
      <vt:variant>
        <vt:lpwstr/>
      </vt:variant>
      <vt:variant>
        <vt:i4>5767172</vt:i4>
      </vt:variant>
      <vt:variant>
        <vt:i4>213</vt:i4>
      </vt:variant>
      <vt:variant>
        <vt:i4>0</vt:i4>
      </vt:variant>
      <vt:variant>
        <vt:i4>5</vt:i4>
      </vt:variant>
      <vt:variant>
        <vt:lpwstr>https://eur-lex.europa.eu/legal-content/EN/TXT/?uri=CELEX%3A32020L1828&amp;qid=1763044081666</vt:lpwstr>
      </vt:variant>
      <vt:variant>
        <vt:lpwstr/>
      </vt:variant>
      <vt:variant>
        <vt:i4>393230</vt:i4>
      </vt:variant>
      <vt:variant>
        <vt:i4>210</vt:i4>
      </vt:variant>
      <vt:variant>
        <vt:i4>0</vt:i4>
      </vt:variant>
      <vt:variant>
        <vt:i4>5</vt:i4>
      </vt:variant>
      <vt:variant>
        <vt:lpwstr>https://eur-lex.europa.eu/legal-content/EN/TXT/?uri=CELEX%3A52025DC0097&amp;qid=1763044047948</vt:lpwstr>
      </vt:variant>
      <vt:variant>
        <vt:lpwstr/>
      </vt:variant>
      <vt:variant>
        <vt:i4>4653069</vt:i4>
      </vt:variant>
      <vt:variant>
        <vt:i4>207</vt:i4>
      </vt:variant>
      <vt:variant>
        <vt:i4>0</vt:i4>
      </vt:variant>
      <vt:variant>
        <vt:i4>5</vt:i4>
      </vt:variant>
      <vt:variant>
        <vt:lpwstr>https://eur-lex.europa.eu/legal-content/EN/TXT/?uri=CELEX%3A32023R0988&amp;qid=1763043898264</vt:lpwstr>
      </vt:variant>
      <vt:variant>
        <vt:lpwstr/>
      </vt:variant>
      <vt:variant>
        <vt:i4>6094851</vt:i4>
      </vt:variant>
      <vt:variant>
        <vt:i4>204</vt:i4>
      </vt:variant>
      <vt:variant>
        <vt:i4>0</vt:i4>
      </vt:variant>
      <vt:variant>
        <vt:i4>5</vt:i4>
      </vt:variant>
      <vt:variant>
        <vt:lpwstr>https://webgate.ec.europa.eu/safety/consumers/consumers_safety_gate/safetyProductsOnline/documents/sweep_summary_report.pdf</vt:lpwstr>
      </vt:variant>
      <vt:variant>
        <vt:lpwstr/>
      </vt:variant>
      <vt:variant>
        <vt:i4>524297</vt:i4>
      </vt:variant>
      <vt:variant>
        <vt:i4>201</vt:i4>
      </vt:variant>
      <vt:variant>
        <vt:i4>0</vt:i4>
      </vt:variant>
      <vt:variant>
        <vt:i4>5</vt:i4>
      </vt:variant>
      <vt:variant>
        <vt:lpwstr>https://eur-lex.europa.eu/legal-content/EN/TXT/?uri=CELEX%3A52024DC0311&amp;qid=1763043615868</vt:lpwstr>
      </vt:variant>
      <vt:variant>
        <vt:lpwstr/>
      </vt:variant>
      <vt:variant>
        <vt:i4>4718607</vt:i4>
      </vt:variant>
      <vt:variant>
        <vt:i4>198</vt:i4>
      </vt:variant>
      <vt:variant>
        <vt:i4>0</vt:i4>
      </vt:variant>
      <vt:variant>
        <vt:i4>5</vt:i4>
      </vt:variant>
      <vt:variant>
        <vt:lpwstr>https://eur-lex.europa.eu/legal-content/EN/TXT/?uri=CELEX%3A32017R2394&amp;qid=1763043645302</vt:lpwstr>
      </vt:variant>
      <vt:variant>
        <vt:lpwstr/>
      </vt:variant>
      <vt:variant>
        <vt:i4>5373987</vt:i4>
      </vt:variant>
      <vt:variant>
        <vt:i4>195</vt:i4>
      </vt:variant>
      <vt:variant>
        <vt:i4>0</vt:i4>
      </vt:variant>
      <vt:variant>
        <vt:i4>5</vt:i4>
      </vt:variant>
      <vt:variant>
        <vt:lpwstr>https://commission.europa.eu/live-work-travel-eu/consumer-rights-and-complaints/enforcement-consumer-protection/sweeps_en</vt:lpwstr>
      </vt:variant>
      <vt:variant>
        <vt:lpwstr/>
      </vt:variant>
      <vt:variant>
        <vt:i4>6094861</vt:i4>
      </vt:variant>
      <vt:variant>
        <vt:i4>192</vt:i4>
      </vt:variant>
      <vt:variant>
        <vt:i4>0</vt:i4>
      </vt:variant>
      <vt:variant>
        <vt:i4>5</vt:i4>
      </vt:variant>
      <vt:variant>
        <vt:lpwstr>https://eur-lex.europa.eu/legal-content/EN/TXT/?uri=CELEX%3A32025L1892&amp;qid=1763043571344</vt:lpwstr>
      </vt:variant>
      <vt:variant>
        <vt:lpwstr/>
      </vt:variant>
      <vt:variant>
        <vt:i4>851969</vt:i4>
      </vt:variant>
      <vt:variant>
        <vt:i4>189</vt:i4>
      </vt:variant>
      <vt:variant>
        <vt:i4>0</vt:i4>
      </vt:variant>
      <vt:variant>
        <vt:i4>5</vt:i4>
      </vt:variant>
      <vt:variant>
        <vt:lpwstr>https://eur-lex.europa.eu/legal-content/EN/TXT/?uri=CELEX%3A52025DC0280&amp;qid=1763043548447</vt:lpwstr>
      </vt:variant>
      <vt:variant>
        <vt:lpwstr/>
      </vt:variant>
      <vt:variant>
        <vt:i4>458762</vt:i4>
      </vt:variant>
      <vt:variant>
        <vt:i4>186</vt:i4>
      </vt:variant>
      <vt:variant>
        <vt:i4>0</vt:i4>
      </vt:variant>
      <vt:variant>
        <vt:i4>5</vt:i4>
      </vt:variant>
      <vt:variant>
        <vt:lpwstr>https://eur-lex.europa.eu/legal-content/EN/TXT/?uri=CELEX%3A52025DC0281&amp;qid=1763043521878</vt:lpwstr>
      </vt:variant>
      <vt:variant>
        <vt:lpwstr/>
      </vt:variant>
      <vt:variant>
        <vt:i4>917515</vt:i4>
      </vt:variant>
      <vt:variant>
        <vt:i4>183</vt:i4>
      </vt:variant>
      <vt:variant>
        <vt:i4>0</vt:i4>
      </vt:variant>
      <vt:variant>
        <vt:i4>5</vt:i4>
      </vt:variant>
      <vt:variant>
        <vt:lpwstr>https://eur-lex.europa.eu/legal-content/EN/TXT/?uri=CELEX%3A52025DC0075&amp;qid=1763043495448</vt:lpwstr>
      </vt:variant>
      <vt:variant>
        <vt:lpwstr/>
      </vt:variant>
      <vt:variant>
        <vt:i4>5898253</vt:i4>
      </vt:variant>
      <vt:variant>
        <vt:i4>180</vt:i4>
      </vt:variant>
      <vt:variant>
        <vt:i4>0</vt:i4>
      </vt:variant>
      <vt:variant>
        <vt:i4>5</vt:i4>
      </vt:variant>
      <vt:variant>
        <vt:lpwstr>https://eur-lex.europa.eu/legal-content/EN/TXT/?uri=CELEX%3A32003L0033&amp;qid=1763043470893</vt:lpwstr>
      </vt:variant>
      <vt:variant>
        <vt:lpwstr/>
      </vt:variant>
      <vt:variant>
        <vt:i4>5701632</vt:i4>
      </vt:variant>
      <vt:variant>
        <vt:i4>177</vt:i4>
      </vt:variant>
      <vt:variant>
        <vt:i4>0</vt:i4>
      </vt:variant>
      <vt:variant>
        <vt:i4>5</vt:i4>
      </vt:variant>
      <vt:variant>
        <vt:lpwstr>https://eur-lex.europa.eu/legal-content/EN/TXT/?uri=CELEX%3A32014L0040&amp;qid=1763043447334</vt:lpwstr>
      </vt:variant>
      <vt:variant>
        <vt:lpwstr/>
      </vt:variant>
      <vt:variant>
        <vt:i4>5374004</vt:i4>
      </vt:variant>
      <vt:variant>
        <vt:i4>174</vt:i4>
      </vt:variant>
      <vt:variant>
        <vt:i4>0</vt:i4>
      </vt:variant>
      <vt:variant>
        <vt:i4>5</vt:i4>
      </vt:variant>
      <vt:variant>
        <vt:lpwstr>https://ec.europa.eu/eurostat/databrowser/view/ILC_MDES01/default/map?lang=en</vt:lpwstr>
      </vt:variant>
      <vt:variant>
        <vt:lpwstr/>
      </vt:variant>
      <vt:variant>
        <vt:i4>3211376</vt:i4>
      </vt:variant>
      <vt:variant>
        <vt:i4>171</vt:i4>
      </vt:variant>
      <vt:variant>
        <vt:i4>0</vt:i4>
      </vt:variant>
      <vt:variant>
        <vt:i4>5</vt:i4>
      </vt:variant>
      <vt:variant>
        <vt:lpwstr>https://www.iea.org/reports/electricity-2025/prices</vt:lpwstr>
      </vt:variant>
      <vt:variant>
        <vt:lpwstr/>
      </vt:variant>
      <vt:variant>
        <vt:i4>5963776</vt:i4>
      </vt:variant>
      <vt:variant>
        <vt:i4>168</vt:i4>
      </vt:variant>
      <vt:variant>
        <vt:i4>0</vt:i4>
      </vt:variant>
      <vt:variant>
        <vt:i4>5</vt:i4>
      </vt:variant>
      <vt:variant>
        <vt:lpwstr>https://eur-lex.europa.eu/legal-content/EN/TXT/?uri=CELEX%3A31999L0094&amp;qid=1763043373394</vt:lpwstr>
      </vt:variant>
      <vt:variant>
        <vt:lpwstr/>
      </vt:variant>
      <vt:variant>
        <vt:i4>4980799</vt:i4>
      </vt:variant>
      <vt:variant>
        <vt:i4>165</vt:i4>
      </vt:variant>
      <vt:variant>
        <vt:i4>0</vt:i4>
      </vt:variant>
      <vt:variant>
        <vt:i4>5</vt:i4>
      </vt:variant>
      <vt:variant>
        <vt:lpwstr>https://commission.europa.eu/topics/business-and-industry/boosting-european-car-sector_en</vt:lpwstr>
      </vt:variant>
      <vt:variant>
        <vt:lpwstr/>
      </vt:variant>
      <vt:variant>
        <vt:i4>6029318</vt:i4>
      </vt:variant>
      <vt:variant>
        <vt:i4>162</vt:i4>
      </vt:variant>
      <vt:variant>
        <vt:i4>0</vt:i4>
      </vt:variant>
      <vt:variant>
        <vt:i4>5</vt:i4>
      </vt:variant>
      <vt:variant>
        <vt:lpwstr>https://eur-lex.europa.eu/legal-content/EN/TXT/?uri=CELEX%3A32025H1021&amp;qid=1763043337548</vt:lpwstr>
      </vt:variant>
      <vt:variant>
        <vt:lpwstr/>
      </vt:variant>
      <vt:variant>
        <vt:i4>3276843</vt:i4>
      </vt:variant>
      <vt:variant>
        <vt:i4>159</vt:i4>
      </vt:variant>
      <vt:variant>
        <vt:i4>0</vt:i4>
      </vt:variant>
      <vt:variant>
        <vt:i4>5</vt:i4>
      </vt:variant>
      <vt:variant>
        <vt:lpwstr>https://data.europa.eu/doi/10.2760/6552881</vt:lpwstr>
      </vt:variant>
      <vt:variant>
        <vt:lpwstr/>
      </vt:variant>
      <vt:variant>
        <vt:i4>4587594</vt:i4>
      </vt:variant>
      <vt:variant>
        <vt:i4>156</vt:i4>
      </vt:variant>
      <vt:variant>
        <vt:i4>0</vt:i4>
      </vt:variant>
      <vt:variant>
        <vt:i4>5</vt:i4>
      </vt:variant>
      <vt:variant>
        <vt:lpwstr>https://ec.europa.eu/eurostat/web/products-eurostat-news/w/ddn-20230104-1</vt:lpwstr>
      </vt:variant>
      <vt:variant>
        <vt:lpwstr/>
      </vt:variant>
      <vt:variant>
        <vt:i4>786437</vt:i4>
      </vt:variant>
      <vt:variant>
        <vt:i4>153</vt:i4>
      </vt:variant>
      <vt:variant>
        <vt:i4>0</vt:i4>
      </vt:variant>
      <vt:variant>
        <vt:i4>5</vt:i4>
      </vt:variant>
      <vt:variant>
        <vt:lpwstr>https://eur-lex.europa.eu/legal-content/EN/TXT/?uri=CELEX%3A52025DC0037&amp;qid=1763043263726</vt:lpwstr>
      </vt:variant>
      <vt:variant>
        <vt:lpwstr/>
      </vt:variant>
      <vt:variant>
        <vt:i4>4784129</vt:i4>
      </vt:variant>
      <vt:variant>
        <vt:i4>150</vt:i4>
      </vt:variant>
      <vt:variant>
        <vt:i4>0</vt:i4>
      </vt:variant>
      <vt:variant>
        <vt:i4>5</vt:i4>
      </vt:variant>
      <vt:variant>
        <vt:lpwstr>https://eur-lex.europa.eu/legal-content/EN/TXT/?uri=CELEX%3A32025R0040&amp;qid=1763043236546</vt:lpwstr>
      </vt:variant>
      <vt:variant>
        <vt:lpwstr/>
      </vt:variant>
      <vt:variant>
        <vt:i4>524294</vt:i4>
      </vt:variant>
      <vt:variant>
        <vt:i4>147</vt:i4>
      </vt:variant>
      <vt:variant>
        <vt:i4>0</vt:i4>
      </vt:variant>
      <vt:variant>
        <vt:i4>5</vt:i4>
      </vt:variant>
      <vt:variant>
        <vt:lpwstr>https://eur-lex.europa.eu/legal-content/EN/TXT/?uri=CELEX%3A52025DC0530&amp;qid=1763043212179</vt:lpwstr>
      </vt:variant>
      <vt:variant>
        <vt:lpwstr/>
      </vt:variant>
      <vt:variant>
        <vt:i4>4718604</vt:i4>
      </vt:variant>
      <vt:variant>
        <vt:i4>144</vt:i4>
      </vt:variant>
      <vt:variant>
        <vt:i4>0</vt:i4>
      </vt:variant>
      <vt:variant>
        <vt:i4>5</vt:i4>
      </vt:variant>
      <vt:variant>
        <vt:lpwstr>https://eur-lex.europa.eu/legal-content/EN/TXT/?uri=CELEX%3A32023R0988&amp;qid=1763043186901</vt:lpwstr>
      </vt:variant>
      <vt:variant>
        <vt:lpwstr/>
      </vt:variant>
      <vt:variant>
        <vt:i4>6225927</vt:i4>
      </vt:variant>
      <vt:variant>
        <vt:i4>141</vt:i4>
      </vt:variant>
      <vt:variant>
        <vt:i4>0</vt:i4>
      </vt:variant>
      <vt:variant>
        <vt:i4>5</vt:i4>
      </vt:variant>
      <vt:variant>
        <vt:lpwstr>https://eur-lex.europa.eu/legal-content/EN/TXT/?uri=CELEX%3A32019L0882&amp;qid=1763043157105</vt:lpwstr>
      </vt:variant>
      <vt:variant>
        <vt:lpwstr/>
      </vt:variant>
      <vt:variant>
        <vt:i4>5701639</vt:i4>
      </vt:variant>
      <vt:variant>
        <vt:i4>138</vt:i4>
      </vt:variant>
      <vt:variant>
        <vt:i4>0</vt:i4>
      </vt:variant>
      <vt:variant>
        <vt:i4>5</vt:i4>
      </vt:variant>
      <vt:variant>
        <vt:lpwstr>https://eur-lex.europa.eu/legal-content/EN/TXT/?uri=CELEX%3A32024L0825&amp;qid=1763043113539</vt:lpwstr>
      </vt:variant>
      <vt:variant>
        <vt:lpwstr/>
      </vt:variant>
      <vt:variant>
        <vt:i4>5570572</vt:i4>
      </vt:variant>
      <vt:variant>
        <vt:i4>135</vt:i4>
      </vt:variant>
      <vt:variant>
        <vt:i4>0</vt:i4>
      </vt:variant>
      <vt:variant>
        <vt:i4>5</vt:i4>
      </vt:variant>
      <vt:variant>
        <vt:lpwstr>https://eur-lex.europa.eu/legal-content/EN/TXT/?uri=CELEX%3A32024L1799&amp;qid=1763043086460</vt:lpwstr>
      </vt:variant>
      <vt:variant>
        <vt:lpwstr/>
      </vt:variant>
      <vt:variant>
        <vt:i4>4390920</vt:i4>
      </vt:variant>
      <vt:variant>
        <vt:i4>132</vt:i4>
      </vt:variant>
      <vt:variant>
        <vt:i4>0</vt:i4>
      </vt:variant>
      <vt:variant>
        <vt:i4>5</vt:i4>
      </vt:variant>
      <vt:variant>
        <vt:lpwstr>https://environment.ec.europa.eu/document/download/5f7ff5e2-ebe9-4bd4-a139-db881bd6398f_en?filename=FAQ-UPDATE-4th-Iteration_clean.pdf%20.</vt:lpwstr>
      </vt:variant>
      <vt:variant>
        <vt:lpwstr/>
      </vt:variant>
      <vt:variant>
        <vt:i4>4718592</vt:i4>
      </vt:variant>
      <vt:variant>
        <vt:i4>129</vt:i4>
      </vt:variant>
      <vt:variant>
        <vt:i4>0</vt:i4>
      </vt:variant>
      <vt:variant>
        <vt:i4>5</vt:i4>
      </vt:variant>
      <vt:variant>
        <vt:lpwstr>https://eur-lex.europa.eu/legal-content/EN/TXT/?uri=CELEX%3A32024R1781&amp;qid=1763043059341</vt:lpwstr>
      </vt:variant>
      <vt:variant>
        <vt:lpwstr/>
      </vt:variant>
      <vt:variant>
        <vt:i4>5177429</vt:i4>
      </vt:variant>
      <vt:variant>
        <vt:i4>126</vt:i4>
      </vt:variant>
      <vt:variant>
        <vt:i4>0</vt:i4>
      </vt:variant>
      <vt:variant>
        <vt:i4>5</vt:i4>
      </vt:variant>
      <vt:variant>
        <vt:lpwstr>https://ec.europa.eu/commission/presscorner/detail/en/ip_25_706</vt:lpwstr>
      </vt:variant>
      <vt:variant>
        <vt:lpwstr/>
      </vt:variant>
      <vt:variant>
        <vt:i4>2293863</vt:i4>
      </vt:variant>
      <vt:variant>
        <vt:i4>123</vt:i4>
      </vt:variant>
      <vt:variant>
        <vt:i4>0</vt:i4>
      </vt:variant>
      <vt:variant>
        <vt:i4>5</vt:i4>
      </vt:variant>
      <vt:variant>
        <vt:lpwstr>https://europa.eu/eurobarometer/surveys/detail/2672</vt:lpwstr>
      </vt:variant>
      <vt:variant>
        <vt:lpwstr/>
      </vt:variant>
      <vt:variant>
        <vt:i4>3276834</vt:i4>
      </vt:variant>
      <vt:variant>
        <vt:i4>120</vt:i4>
      </vt:variant>
      <vt:variant>
        <vt:i4>0</vt:i4>
      </vt:variant>
      <vt:variant>
        <vt:i4>5</vt:i4>
      </vt:variant>
      <vt:variant>
        <vt:lpwstr>https://data.europa.eu/doi/10.2760/4133548</vt:lpwstr>
      </vt:variant>
      <vt:variant>
        <vt:lpwstr/>
      </vt:variant>
      <vt:variant>
        <vt:i4>7274590</vt:i4>
      </vt:variant>
      <vt:variant>
        <vt:i4>117</vt:i4>
      </vt:variant>
      <vt:variant>
        <vt:i4>0</vt:i4>
      </vt:variant>
      <vt:variant>
        <vt:i4>5</vt:i4>
      </vt:variant>
      <vt:variant>
        <vt:lpwstr>https://single-market-economy.ec.europa.eu/publications/omnibus-iv_en.</vt:lpwstr>
      </vt:variant>
      <vt:variant>
        <vt:lpwstr/>
      </vt:variant>
      <vt:variant>
        <vt:i4>5308416</vt:i4>
      </vt:variant>
      <vt:variant>
        <vt:i4>114</vt:i4>
      </vt:variant>
      <vt:variant>
        <vt:i4>0</vt:i4>
      </vt:variant>
      <vt:variant>
        <vt:i4>5</vt:i4>
      </vt:variant>
      <vt:variant>
        <vt:lpwstr>https://eur-lex.europa.eu/legal-content/EN/TXT/?uri=CELEX%3A32023L2225&amp;qid=1763042902888</vt:lpwstr>
      </vt:variant>
      <vt:variant>
        <vt:lpwstr/>
      </vt:variant>
      <vt:variant>
        <vt:i4>4456448</vt:i4>
      </vt:variant>
      <vt:variant>
        <vt:i4>111</vt:i4>
      </vt:variant>
      <vt:variant>
        <vt:i4>0</vt:i4>
      </vt:variant>
      <vt:variant>
        <vt:i4>5</vt:i4>
      </vt:variant>
      <vt:variant>
        <vt:lpwstr>https://eur-lex.europa.eu/legal-content/EN/TXT/?uri=CELEX%3A32010R1093&amp;qid=1763042869298</vt:lpwstr>
      </vt:variant>
      <vt:variant>
        <vt:lpwstr/>
      </vt:variant>
      <vt:variant>
        <vt:i4>5898241</vt:i4>
      </vt:variant>
      <vt:variant>
        <vt:i4>108</vt:i4>
      </vt:variant>
      <vt:variant>
        <vt:i4>0</vt:i4>
      </vt:variant>
      <vt:variant>
        <vt:i4>5</vt:i4>
      </vt:variant>
      <vt:variant>
        <vt:lpwstr>https://eur-lex.europa.eu/legal-content/EN/TXT/?uri=CELEX%3A32002L0058&amp;qid=1763042839376</vt:lpwstr>
      </vt:variant>
      <vt:variant>
        <vt:lpwstr/>
      </vt:variant>
      <vt:variant>
        <vt:i4>786436</vt:i4>
      </vt:variant>
      <vt:variant>
        <vt:i4>105</vt:i4>
      </vt:variant>
      <vt:variant>
        <vt:i4>0</vt:i4>
      </vt:variant>
      <vt:variant>
        <vt:i4>5</vt:i4>
      </vt:variant>
      <vt:variant>
        <vt:lpwstr>https://eur-lex.europa.eu/legal-content/EN/TXT/?uri=CELEX%3A52025DC0148&amp;qid=1763042793607</vt:lpwstr>
      </vt:variant>
      <vt:variant>
        <vt:lpwstr/>
      </vt:variant>
      <vt:variant>
        <vt:i4>458857</vt:i4>
      </vt:variant>
      <vt:variant>
        <vt:i4>102</vt:i4>
      </vt:variant>
      <vt:variant>
        <vt:i4>0</vt:i4>
      </vt:variant>
      <vt:variant>
        <vt:i4>5</vt:i4>
      </vt:variant>
      <vt:variant>
        <vt:lpwstr>https://commission.europa.eu/publications/2024-consumer-conditions-survey-full-data-set_en</vt:lpwstr>
      </vt:variant>
      <vt:variant>
        <vt:lpwstr/>
      </vt:variant>
      <vt:variant>
        <vt:i4>5701635</vt:i4>
      </vt:variant>
      <vt:variant>
        <vt:i4>99</vt:i4>
      </vt:variant>
      <vt:variant>
        <vt:i4>0</vt:i4>
      </vt:variant>
      <vt:variant>
        <vt:i4>5</vt:i4>
      </vt:variant>
      <vt:variant>
        <vt:lpwstr>https://eur-lex.europa.eu/legal-content/EN/TXT/?uri=CELEX%3A32018L1808&amp;qid=1763042674782</vt:lpwstr>
      </vt:variant>
      <vt:variant>
        <vt:lpwstr/>
      </vt:variant>
      <vt:variant>
        <vt:i4>7405689</vt:i4>
      </vt:variant>
      <vt:variant>
        <vt:i4>96</vt:i4>
      </vt:variant>
      <vt:variant>
        <vt:i4>0</vt:i4>
      </vt:variant>
      <vt:variant>
        <vt:i4>5</vt:i4>
      </vt:variant>
      <vt:variant>
        <vt:lpwstr>https://ec.europa.eu/commission/presscorner/detail/en/speech_25_2053.</vt:lpwstr>
      </vt:variant>
      <vt:variant>
        <vt:lpwstr/>
      </vt:variant>
      <vt:variant>
        <vt:i4>2883648</vt:i4>
      </vt:variant>
      <vt:variant>
        <vt:i4>93</vt:i4>
      </vt:variant>
      <vt:variant>
        <vt:i4>0</vt:i4>
      </vt:variant>
      <vt:variant>
        <vt:i4>5</vt:i4>
      </vt:variant>
      <vt:variant>
        <vt:lpwstr>https://commission.europa.eu/law/law-topic/consumer-protection-law/review-eu-consumer-law_en.</vt:lpwstr>
      </vt:variant>
      <vt:variant>
        <vt:lpwstr/>
      </vt:variant>
      <vt:variant>
        <vt:i4>4980745</vt:i4>
      </vt:variant>
      <vt:variant>
        <vt:i4>90</vt:i4>
      </vt:variant>
      <vt:variant>
        <vt:i4>0</vt:i4>
      </vt:variant>
      <vt:variant>
        <vt:i4>5</vt:i4>
      </vt:variant>
      <vt:variant>
        <vt:lpwstr>https://eur-lex.europa.eu/legal-content/EN/TXT/?uri=CELEX%3A32024R1689&amp;qid=1763042621138</vt:lpwstr>
      </vt:variant>
      <vt:variant>
        <vt:lpwstr/>
      </vt:variant>
      <vt:variant>
        <vt:i4>4325379</vt:i4>
      </vt:variant>
      <vt:variant>
        <vt:i4>87</vt:i4>
      </vt:variant>
      <vt:variant>
        <vt:i4>0</vt:i4>
      </vt:variant>
      <vt:variant>
        <vt:i4>5</vt:i4>
      </vt:variant>
      <vt:variant>
        <vt:lpwstr>https://eur-lex.europa.eu/legal-content/EN/TXT/?uri=CELEX%3A32022R1925&amp;qid=1763042594738</vt:lpwstr>
      </vt:variant>
      <vt:variant>
        <vt:lpwstr/>
      </vt:variant>
      <vt:variant>
        <vt:i4>5111815</vt:i4>
      </vt:variant>
      <vt:variant>
        <vt:i4>84</vt:i4>
      </vt:variant>
      <vt:variant>
        <vt:i4>0</vt:i4>
      </vt:variant>
      <vt:variant>
        <vt:i4>5</vt:i4>
      </vt:variant>
      <vt:variant>
        <vt:lpwstr>https://eur-lex.europa.eu/legal-content/EN/TXT/?uri=CELEX%3A32022R2065&amp;qid=1763042565316</vt:lpwstr>
      </vt:variant>
      <vt:variant>
        <vt:lpwstr/>
      </vt:variant>
      <vt:variant>
        <vt:i4>8126489</vt:i4>
      </vt:variant>
      <vt:variant>
        <vt:i4>81</vt:i4>
      </vt:variant>
      <vt:variant>
        <vt:i4>0</vt:i4>
      </vt:variant>
      <vt:variant>
        <vt:i4>5</vt:i4>
      </vt:variant>
      <vt:variant>
        <vt:lpwstr>https://transport.ec.europa.eu/news-events/news/updated-rules-safer-roads-less-air-pollution-and-digital-vehicle-documents-2025-04-24_en</vt:lpwstr>
      </vt:variant>
      <vt:variant>
        <vt:lpwstr/>
      </vt:variant>
      <vt:variant>
        <vt:i4>196679</vt:i4>
      </vt:variant>
      <vt:variant>
        <vt:i4>78</vt:i4>
      </vt:variant>
      <vt:variant>
        <vt:i4>0</vt:i4>
      </vt:variant>
      <vt:variant>
        <vt:i4>5</vt:i4>
      </vt:variant>
      <vt:variant>
        <vt:lpwstr>https://publications.jrc.ec.europa.eu/repository/handle/JRC140203</vt:lpwstr>
      </vt:variant>
      <vt:variant>
        <vt:lpwstr/>
      </vt:variant>
      <vt:variant>
        <vt:i4>4980737</vt:i4>
      </vt:variant>
      <vt:variant>
        <vt:i4>75</vt:i4>
      </vt:variant>
      <vt:variant>
        <vt:i4>0</vt:i4>
      </vt:variant>
      <vt:variant>
        <vt:i4>5</vt:i4>
      </vt:variant>
      <vt:variant>
        <vt:lpwstr>https://eur-lex.europa.eu/legal-content/EN/TXT/?uri=CELEX%3A32023R1804&amp;qid=1763042507810</vt:lpwstr>
      </vt:variant>
      <vt:variant>
        <vt:lpwstr/>
      </vt:variant>
      <vt:variant>
        <vt:i4>5177354</vt:i4>
      </vt:variant>
      <vt:variant>
        <vt:i4>72</vt:i4>
      </vt:variant>
      <vt:variant>
        <vt:i4>0</vt:i4>
      </vt:variant>
      <vt:variant>
        <vt:i4>5</vt:i4>
      </vt:variant>
      <vt:variant>
        <vt:lpwstr>https://eur-lex.europa.eu/legal-content/EN/TXT/?uri=CELEX%3A32008R1008&amp;qid=1763042474238</vt:lpwstr>
      </vt:variant>
      <vt:variant>
        <vt:lpwstr/>
      </vt:variant>
      <vt:variant>
        <vt:i4>5373953</vt:i4>
      </vt:variant>
      <vt:variant>
        <vt:i4>69</vt:i4>
      </vt:variant>
      <vt:variant>
        <vt:i4>0</vt:i4>
      </vt:variant>
      <vt:variant>
        <vt:i4>5</vt:i4>
      </vt:variant>
      <vt:variant>
        <vt:lpwstr>https://eur-lex.europa.eu/legal-content/EN/TXT/?uri=CELEX%3A32015L2302&amp;qid=1763042447654</vt:lpwstr>
      </vt:variant>
      <vt:variant>
        <vt:lpwstr/>
      </vt:variant>
      <vt:variant>
        <vt:i4>3997782</vt:i4>
      </vt:variant>
      <vt:variant>
        <vt:i4>66</vt:i4>
      </vt:variant>
      <vt:variant>
        <vt:i4>0</vt:i4>
      </vt:variant>
      <vt:variant>
        <vt:i4>5</vt:i4>
      </vt:variant>
      <vt:variant>
        <vt:lpwstr>https://transport.ec.europa.eu/news-events/news/passenger-mobility-package-2023-11-29_en</vt:lpwstr>
      </vt:variant>
      <vt:variant>
        <vt:lpwstr/>
      </vt:variant>
      <vt:variant>
        <vt:i4>5046363</vt:i4>
      </vt:variant>
      <vt:variant>
        <vt:i4>63</vt:i4>
      </vt:variant>
      <vt:variant>
        <vt:i4>0</vt:i4>
      </vt:variant>
      <vt:variant>
        <vt:i4>5</vt:i4>
      </vt:variant>
      <vt:variant>
        <vt:lpwstr>https://ec.europa.eu/commission/presscorner/detail/en/ip_25_928</vt:lpwstr>
      </vt:variant>
      <vt:variant>
        <vt:lpwstr/>
      </vt:variant>
      <vt:variant>
        <vt:i4>1638420</vt:i4>
      </vt:variant>
      <vt:variant>
        <vt:i4>60</vt:i4>
      </vt:variant>
      <vt:variant>
        <vt:i4>0</vt:i4>
      </vt:variant>
      <vt:variant>
        <vt:i4>5</vt:i4>
      </vt:variant>
      <vt:variant>
        <vt:lpwstr>https://digital-strategy.ec.europa.eu/en/policies/roaming</vt:lpwstr>
      </vt:variant>
      <vt:variant>
        <vt:lpwstr/>
      </vt:variant>
      <vt:variant>
        <vt:i4>786435</vt:i4>
      </vt:variant>
      <vt:variant>
        <vt:i4>57</vt:i4>
      </vt:variant>
      <vt:variant>
        <vt:i4>0</vt:i4>
      </vt:variant>
      <vt:variant>
        <vt:i4>5</vt:i4>
      </vt:variant>
      <vt:variant>
        <vt:lpwstr>https://eur-lex.europa.eu/legal-content/EN/TXT/?uri=CELEX%3A52025DC0681&amp;qid=1763042418744</vt:lpwstr>
      </vt:variant>
      <vt:variant>
        <vt:lpwstr/>
      </vt:variant>
      <vt:variant>
        <vt:i4>4259849</vt:i4>
      </vt:variant>
      <vt:variant>
        <vt:i4>54</vt:i4>
      </vt:variant>
      <vt:variant>
        <vt:i4>0</vt:i4>
      </vt:variant>
      <vt:variant>
        <vt:i4>5</vt:i4>
      </vt:variant>
      <vt:variant>
        <vt:lpwstr>https://eur-lex.europa.eu/legal-content/EN/TXT/?uri=CELEX%3A32017R2394&amp;qid=1763042393753</vt:lpwstr>
      </vt:variant>
      <vt:variant>
        <vt:lpwstr/>
      </vt:variant>
      <vt:variant>
        <vt:i4>5177353</vt:i4>
      </vt:variant>
      <vt:variant>
        <vt:i4>51</vt:i4>
      </vt:variant>
      <vt:variant>
        <vt:i4>0</vt:i4>
      </vt:variant>
      <vt:variant>
        <vt:i4>5</vt:i4>
      </vt:variant>
      <vt:variant>
        <vt:lpwstr>https://eur-lex.europa.eu/legal-content/EN/TXT/?uri=CELEX%3A32012R0260&amp;qid=1763042356380</vt:lpwstr>
      </vt:variant>
      <vt:variant>
        <vt:lpwstr/>
      </vt:variant>
      <vt:variant>
        <vt:i4>5439502</vt:i4>
      </vt:variant>
      <vt:variant>
        <vt:i4>48</vt:i4>
      </vt:variant>
      <vt:variant>
        <vt:i4>0</vt:i4>
      </vt:variant>
      <vt:variant>
        <vt:i4>5</vt:i4>
      </vt:variant>
      <vt:variant>
        <vt:lpwstr>https://eur-lex.europa.eu/legal-content/EN/TXT/?uri=CELEX%3A32014L0092&amp;qid=1763042321711</vt:lpwstr>
      </vt:variant>
      <vt:variant>
        <vt:lpwstr/>
      </vt:variant>
      <vt:variant>
        <vt:i4>5308423</vt:i4>
      </vt:variant>
      <vt:variant>
        <vt:i4>45</vt:i4>
      </vt:variant>
      <vt:variant>
        <vt:i4>0</vt:i4>
      </vt:variant>
      <vt:variant>
        <vt:i4>5</vt:i4>
      </vt:variant>
      <vt:variant>
        <vt:lpwstr>https://eur-lex.europa.eu/legal-content/EN/TXT/?uri=CELEX%3A32025H2029&amp;qid=1763042285755</vt:lpwstr>
      </vt:variant>
      <vt:variant>
        <vt:lpwstr/>
      </vt:variant>
      <vt:variant>
        <vt:i4>2097219</vt:i4>
      </vt:variant>
      <vt:variant>
        <vt:i4>42</vt:i4>
      </vt:variant>
      <vt:variant>
        <vt:i4>0</vt:i4>
      </vt:variant>
      <vt:variant>
        <vt:i4>5</vt:i4>
      </vt:variant>
      <vt:variant>
        <vt:lpwstr>https://finance.ec.europa.eu/regulation-and-supervision/savings-and-investments-union_en</vt:lpwstr>
      </vt:variant>
      <vt:variant>
        <vt:lpwstr/>
      </vt:variant>
      <vt:variant>
        <vt:i4>393301</vt:i4>
      </vt:variant>
      <vt:variant>
        <vt:i4>39</vt:i4>
      </vt:variant>
      <vt:variant>
        <vt:i4>0</vt:i4>
      </vt:variant>
      <vt:variant>
        <vt:i4>5</vt:i4>
      </vt:variant>
      <vt:variant>
        <vt:lpwstr>https://www.ecb.europa.eu/press/fie/html/ecb.fie202406~c4ca413e65.en.html</vt:lpwstr>
      </vt:variant>
      <vt:variant>
        <vt:lpwstr/>
      </vt:variant>
      <vt:variant>
        <vt:i4>327705</vt:i4>
      </vt:variant>
      <vt:variant>
        <vt:i4>36</vt:i4>
      </vt:variant>
      <vt:variant>
        <vt:i4>0</vt:i4>
      </vt:variant>
      <vt:variant>
        <vt:i4>5</vt:i4>
      </vt:variant>
      <vt:variant>
        <vt:lpwstr>https://data.europa.eu/doi/10.2873/59256.</vt:lpwstr>
      </vt:variant>
      <vt:variant>
        <vt:lpwstr/>
      </vt:variant>
      <vt:variant>
        <vt:i4>7733341</vt:i4>
      </vt:variant>
      <vt:variant>
        <vt:i4>33</vt:i4>
      </vt:variant>
      <vt:variant>
        <vt:i4>0</vt:i4>
      </vt:variant>
      <vt:variant>
        <vt:i4>5</vt:i4>
      </vt:variant>
      <vt:variant>
        <vt:lpwstr>https://single-market-economy.ec.europa.eu/news/commission-launches-evaluation-geo-blocking-regulation-2025-02-11_en</vt:lpwstr>
      </vt:variant>
      <vt:variant>
        <vt:lpwstr/>
      </vt:variant>
      <vt:variant>
        <vt:i4>5963776</vt:i4>
      </vt:variant>
      <vt:variant>
        <vt:i4>30</vt:i4>
      </vt:variant>
      <vt:variant>
        <vt:i4>0</vt:i4>
      </vt:variant>
      <vt:variant>
        <vt:i4>5</vt:i4>
      </vt:variant>
      <vt:variant>
        <vt:lpwstr>https://www.eccnet.eu/publication/geo-blocking-still-area-concern-ecc-net</vt:lpwstr>
      </vt:variant>
      <vt:variant>
        <vt:lpwstr/>
      </vt:variant>
      <vt:variant>
        <vt:i4>65562</vt:i4>
      </vt:variant>
      <vt:variant>
        <vt:i4>27</vt:i4>
      </vt:variant>
      <vt:variant>
        <vt:i4>0</vt:i4>
      </vt:variant>
      <vt:variant>
        <vt:i4>5</vt:i4>
      </vt:variant>
      <vt:variant>
        <vt:lpwstr>https://eur-lex.europa.eu/legal-content/EN/TXT/?uri=CELEX%3A52025SA0003%2801%29&amp;qid=1763042237418</vt:lpwstr>
      </vt:variant>
      <vt:variant>
        <vt:lpwstr/>
      </vt:variant>
      <vt:variant>
        <vt:i4>852068</vt:i4>
      </vt:variant>
      <vt:variant>
        <vt:i4>24</vt:i4>
      </vt:variant>
      <vt:variant>
        <vt:i4>0</vt:i4>
      </vt:variant>
      <vt:variant>
        <vt:i4>5</vt:i4>
      </vt:variant>
      <vt:variant>
        <vt:lpwstr>https://eur-lex.europa.eu/legal-content/EN/TXT/?uri=PI_COM%3AAres%282025%291054581&amp;qid=1763042174917</vt:lpwstr>
      </vt:variant>
      <vt:variant>
        <vt:lpwstr/>
      </vt:variant>
      <vt:variant>
        <vt:i4>4194310</vt:i4>
      </vt:variant>
      <vt:variant>
        <vt:i4>21</vt:i4>
      </vt:variant>
      <vt:variant>
        <vt:i4>0</vt:i4>
      </vt:variant>
      <vt:variant>
        <vt:i4>5</vt:i4>
      </vt:variant>
      <vt:variant>
        <vt:lpwstr>https://eur-lex.europa.eu/legal-content/EN/TXT/?uri=CELEX%3A32018R0302&amp;qid=1763042106993</vt:lpwstr>
      </vt:variant>
      <vt:variant>
        <vt:lpwstr/>
      </vt:variant>
      <vt:variant>
        <vt:i4>4718709</vt:i4>
      </vt:variant>
      <vt:variant>
        <vt:i4>18</vt:i4>
      </vt:variant>
      <vt:variant>
        <vt:i4>0</vt:i4>
      </vt:variant>
      <vt:variant>
        <vt:i4>5</vt:i4>
      </vt:variant>
      <vt:variant>
        <vt:lpwstr>https://ec.europa.eu/info/law/better-regulation/have-your-say/initiatives/14514-Consumer-Agenda-2025-2030-and-action-plan-on-consumers-in-the-Single-Market_en</vt:lpwstr>
      </vt:variant>
      <vt:variant>
        <vt:lpwstr/>
      </vt:variant>
      <vt:variant>
        <vt:i4>262150</vt:i4>
      </vt:variant>
      <vt:variant>
        <vt:i4>15</vt:i4>
      </vt:variant>
      <vt:variant>
        <vt:i4>0</vt:i4>
      </vt:variant>
      <vt:variant>
        <vt:i4>5</vt:i4>
      </vt:variant>
      <vt:variant>
        <vt:lpwstr>https://eur-lex.europa.eu/legal-content/EN/TXT/?uri=CELEX%3A52020DC0696&amp;qid=1763042049582</vt:lpwstr>
      </vt:variant>
      <vt:variant>
        <vt:lpwstr/>
      </vt:variant>
      <vt:variant>
        <vt:i4>983051</vt:i4>
      </vt:variant>
      <vt:variant>
        <vt:i4>12</vt:i4>
      </vt:variant>
      <vt:variant>
        <vt:i4>0</vt:i4>
      </vt:variant>
      <vt:variant>
        <vt:i4>5</vt:i4>
      </vt:variant>
      <vt:variant>
        <vt:lpwstr>https://eur-lex.europa.eu/legal-content/EN/TXT/?uri=CELEX%3A52025DC0030&amp;qid=1763042018883</vt:lpwstr>
      </vt:variant>
      <vt:variant>
        <vt:lpwstr/>
      </vt:variant>
      <vt:variant>
        <vt:i4>196623</vt:i4>
      </vt:variant>
      <vt:variant>
        <vt:i4>9</vt:i4>
      </vt:variant>
      <vt:variant>
        <vt:i4>0</vt:i4>
      </vt:variant>
      <vt:variant>
        <vt:i4>5</vt:i4>
      </vt:variant>
      <vt:variant>
        <vt:lpwstr>https://eur-lex.europa.eu/legal-content/EN/TXT/?uri=CELEX%3A52025DC0500&amp;qid=1763041981374</vt:lpwstr>
      </vt:variant>
      <vt:variant>
        <vt:lpwstr/>
      </vt:variant>
      <vt:variant>
        <vt:i4>7274547</vt:i4>
      </vt:variant>
      <vt:variant>
        <vt:i4>6</vt:i4>
      </vt:variant>
      <vt:variant>
        <vt:i4>0</vt:i4>
      </vt:variant>
      <vt:variant>
        <vt:i4>5</vt:i4>
      </vt:variant>
      <vt:variant>
        <vt:lpwstr>https://ec.europa.eu/eurostat/databrowser/view/NAMA_10_GDP/default/table?lang=en</vt:lpwstr>
      </vt:variant>
      <vt:variant>
        <vt:lpwstr/>
      </vt:variant>
      <vt:variant>
        <vt:i4>262149</vt:i4>
      </vt:variant>
      <vt:variant>
        <vt:i4>3</vt:i4>
      </vt:variant>
      <vt:variant>
        <vt:i4>0</vt:i4>
      </vt:variant>
      <vt:variant>
        <vt:i4>5</vt:i4>
      </vt:variant>
      <vt:variant>
        <vt:lpwstr>https://eur-lex.europa.eu/legal-content/EN/TXT/?uri=CELEX%3A52025DC0037&amp;qid=1763041933014</vt:lpwstr>
      </vt:variant>
      <vt:variant>
        <vt:lpwstr/>
      </vt:variant>
      <vt:variant>
        <vt:i4>3670057</vt:i4>
      </vt:variant>
      <vt:variant>
        <vt:i4>0</vt:i4>
      </vt:variant>
      <vt:variant>
        <vt:i4>0</vt:i4>
      </vt:variant>
      <vt:variant>
        <vt:i4>5</vt:i4>
      </vt:variant>
      <vt:variant>
        <vt:lpwstr>https://ec.europa.eu/stories/2024-2029-commission/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2025-11-18T13:17:00Z</dcterms:created>
  <dcterms:modified xsi:type="dcterms:W3CDTF">2025-11-18T13:30:00Z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2025-11-15T10:51:59Z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f8aed236-a6b8-4070-83ed-e105a18ca2e5</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