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7B6C44" w14:textId="4D5526E9" w:rsidR="0070082E" w:rsidRPr="00B54CE2" w:rsidRDefault="0028069E" w:rsidP="0028069E">
      <w:pPr>
        <w:pStyle w:val="Pagedecouverture"/>
        <w:rPr>
          <w:noProof/>
        </w:rPr>
      </w:pPr>
      <w:bookmarkStart w:id="0" w:name="LW_BM_COVERPAGE"/>
      <w:r>
        <w:rPr>
          <w:noProof/>
        </w:rPr>
        <w:pict w14:anchorId="0A41B3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81552F3-243B-40AB-9F07-64EF56F8CD30" style="width:455.25pt;height:342pt">
            <v:imagedata r:id="rId12" o:title=""/>
          </v:shape>
        </w:pict>
      </w:r>
    </w:p>
    <w:bookmarkEnd w:id="0"/>
    <w:p w14:paraId="12D632CB" w14:textId="77777777" w:rsidR="008C1BC9" w:rsidRPr="00B54CE2" w:rsidRDefault="008C1BC9" w:rsidP="00651F9C">
      <w:pPr>
        <w:rPr>
          <w:noProof/>
        </w:rPr>
        <w:sectPr w:rsidR="008C1BC9" w:rsidRPr="00B54CE2" w:rsidSect="0028069E">
          <w:headerReference w:type="even" r:id="rId13"/>
          <w:headerReference w:type="default" r:id="rId14"/>
          <w:footerReference w:type="even" r:id="rId15"/>
          <w:footerReference w:type="default" r:id="rId16"/>
          <w:headerReference w:type="first" r:id="rId17"/>
          <w:footerReference w:type="first" r:id="rId18"/>
          <w:endnotePr>
            <w:numFmt w:val="lowerLetter"/>
          </w:endnotePr>
          <w:pgSz w:w="11906" w:h="16838"/>
          <w:pgMar w:top="1134" w:right="1417" w:bottom="1134" w:left="1417" w:header="709" w:footer="709" w:gutter="0"/>
          <w:pgNumType w:start="0"/>
          <w:cols w:space="720"/>
          <w:docGrid w:linePitch="326"/>
        </w:sectPr>
      </w:pPr>
    </w:p>
    <w:p w14:paraId="74350CBB" w14:textId="3236497C" w:rsidR="001B11D9" w:rsidRPr="001B11D9" w:rsidRDefault="001B11D9" w:rsidP="001B11D9">
      <w:pPr>
        <w:pStyle w:val="Typedudocument"/>
        <w:rPr>
          <w:noProof/>
        </w:rPr>
      </w:pPr>
      <w:bookmarkStart w:id="1" w:name="_GoBack"/>
      <w:bookmarkEnd w:id="1"/>
      <w:r w:rsidRPr="001B11D9">
        <w:rPr>
          <w:noProof/>
        </w:rPr>
        <w:lastRenderedPageBreak/>
        <w:t>COMUNICARE A COMISIEI CĂTRE PARLAMENTUL EUROPEAN, CONSILIU, COMITETUL ECONOMIC ȘI SOCIAL EUROPEAN ȘI COMITETUL REGIUNILOR</w:t>
      </w:r>
    </w:p>
    <w:p w14:paraId="1FFA5A48" w14:textId="6C334BE2" w:rsidR="001B11D9" w:rsidRPr="001B11D9" w:rsidRDefault="001B11D9" w:rsidP="001B11D9">
      <w:pPr>
        <w:pStyle w:val="Titreobjet"/>
        <w:rPr>
          <w:noProof/>
        </w:rPr>
      </w:pPr>
      <w:r w:rsidRPr="001B11D9">
        <w:rPr>
          <w:noProof/>
        </w:rPr>
        <w:t xml:space="preserve">Agenda 2030 pentru protecția consumatorilor și planul de acțiune pentru consumatori în cadrul pieței unice </w:t>
      </w:r>
      <w:r w:rsidRPr="001B11D9">
        <w:rPr>
          <w:noProof/>
        </w:rPr>
        <w:br/>
        <w:t>„Un nou impuls pentru protecția consumatorilor, competitivitate și creștere durabilă”</w:t>
      </w:r>
    </w:p>
    <w:p w14:paraId="3B21D083" w14:textId="743B3F5A" w:rsidR="00335B1A" w:rsidRPr="00B54CE2" w:rsidRDefault="00335B1A" w:rsidP="00335B1A">
      <w:pPr>
        <w:rPr>
          <w:noProof/>
        </w:rPr>
      </w:pPr>
      <w:r>
        <w:rPr>
          <w:noProof/>
        </w:rPr>
        <w:t>Protecția consumatorilor reprezintă o componentă esențială a Uniunii noastre și se află în centrul pieței noastre unice</w:t>
      </w:r>
      <w:r>
        <w:rPr>
          <w:rStyle w:val="FootnoteReference"/>
          <w:noProof/>
        </w:rPr>
        <w:footnoteReference w:id="2"/>
      </w:r>
      <w:r>
        <w:rPr>
          <w:noProof/>
        </w:rPr>
        <w:t>. Aceasta garantează consumatorilor europeni posibilitatea de a face alegeri în cunoștință de cauză, siguranță la achiziționarea bunurilor și serviciilor, tratament echitabil în contracte și tranzacții și acces la căi de atac eficiente. O agendă solidă pentru protecția consumatorilor este esențială pentru a aduce o schimbare reală în viața de zi cu zi a acestora și pentru a atinge obiectivele noastre generale și interdependente, și anume competitivitatea și prosperitatea durabilă, protejarea democrației și promovarea echității sociale</w:t>
      </w:r>
      <w:r>
        <w:rPr>
          <w:rStyle w:val="FootnoteReference"/>
          <w:noProof/>
        </w:rPr>
        <w:footnoteReference w:id="3"/>
      </w:r>
      <w:r>
        <w:rPr>
          <w:noProof/>
        </w:rPr>
        <w:t>.</w:t>
      </w:r>
    </w:p>
    <w:p w14:paraId="60161164" w14:textId="4452FAC4" w:rsidR="001A1217" w:rsidRPr="00B54CE2" w:rsidRDefault="00335B1A" w:rsidP="006453D8">
      <w:pPr>
        <w:rPr>
          <w:noProof/>
        </w:rPr>
      </w:pPr>
      <w:r>
        <w:rPr>
          <w:noProof/>
        </w:rPr>
        <w:t>Consumatorii europeni beneficiază de unele dintre cele mai ridicate niveluri de protecție din lume, însă se confruntă în continuare cu numeroase provocări. Printre acestea se numără costul ridicat al vieții și incertitudinea socioeconomică; impactul schimbărilor climatice; expunerea la produse nesigure și la practici comerciale neloiale, în special online; obstacole persistente în calea achizițiilor transfrontaliere; și dificultăți în obținerea reparațiilor. Piața UE se confruntă, de asemenea, cu provocări tot mai mari din cauza creșterii semnificative a importurilor din afara UE în cadrul comerțului electronic, în special a coletelor cu valoare scăzută importate și livrate direct consumatorilor, care prezintă riscuri pentru sănătatea și siguranța acestora, sunt nesustenabile din punct de vedere al mediului și generează concurență neloială pentru întreprinderile conforme din UE</w:t>
      </w:r>
      <w:r>
        <w:rPr>
          <w:rStyle w:val="FootnoteReference"/>
          <w:noProof/>
        </w:rPr>
        <w:footnoteReference w:id="4"/>
      </w:r>
      <w:r>
        <w:rPr>
          <w:noProof/>
        </w:rPr>
        <w:t>.</w:t>
      </w:r>
    </w:p>
    <w:p w14:paraId="5E0018D8" w14:textId="7F74DAF7" w:rsidR="00335B1A" w:rsidRPr="00B54CE2" w:rsidRDefault="00923EB4" w:rsidP="00335B1A">
      <w:pPr>
        <w:rPr>
          <w:noProof/>
        </w:rPr>
      </w:pPr>
      <w:r>
        <w:rPr>
          <w:noProof/>
        </w:rPr>
        <w:t xml:space="preserve">Protecția consumatorilor, competitivitatea și prosperitatea durabilă se consolidează reciproc. Astfel cum se menționează în </w:t>
      </w:r>
      <w:hyperlink r:id="rId19" w:history="1">
        <w:r w:rsidRPr="001B11D9">
          <w:rPr>
            <w:rStyle w:val="Hyperlink"/>
            <w:noProof/>
          </w:rPr>
          <w:t>raportul Letta</w:t>
        </w:r>
      </w:hyperlink>
      <w:r>
        <w:rPr>
          <w:noProof/>
        </w:rPr>
        <w:t xml:space="preserve">, îmbunătățirea protecției consumatorilor stimulează un mediu competitiv care aduce beneficii atât consumatorilor, cât și întreprinderilor. Cu </w:t>
      </w:r>
      <w:r w:rsidRPr="00421EC4">
        <w:rPr>
          <w:noProof/>
        </w:rPr>
        <w:t>450</w:t>
      </w:r>
      <w:r>
        <w:rPr>
          <w:noProof/>
        </w:rPr>
        <w:t xml:space="preserve"> de milioane de consumatori pe piața unică și cu cheltuielile gospodăriilor reprezentând peste </w:t>
      </w:r>
      <w:r w:rsidRPr="00421EC4">
        <w:rPr>
          <w:noProof/>
        </w:rPr>
        <w:t>51</w:t>
      </w:r>
      <w:r>
        <w:rPr>
          <w:noProof/>
        </w:rPr>
        <w:t> % din PIB-ul UE</w:t>
      </w:r>
      <w:r>
        <w:rPr>
          <w:rStyle w:val="FootnoteReference"/>
          <w:noProof/>
        </w:rPr>
        <w:footnoteReference w:id="5"/>
      </w:r>
      <w:r>
        <w:rPr>
          <w:noProof/>
        </w:rPr>
        <w:t xml:space="preserve"> (cea mai mare componentă a activității economice din Uniune), consumatorii joacă un rol esențial în „sala motoarelor” economiei europene. Nevoile, motivațiile, preferințele, preocupările și, în cele din urmă, alegerile lor sunt motorul concurenței, al inovării, al investițiilor și al creșterii durabile. Acești factori influențează, de asemenea, dacă produsele sunt importate, cultivate sau fabricate în UE și, în consecință, au un impact asupra tranziției juste în ansamblu.</w:t>
      </w:r>
    </w:p>
    <w:p w14:paraId="44C60583" w14:textId="41013A94" w:rsidR="00335B1A" w:rsidRPr="00B54CE2" w:rsidDel="0053770E" w:rsidRDefault="00335B1A" w:rsidP="00335B1A">
      <w:pPr>
        <w:rPr>
          <w:noProof/>
        </w:rPr>
      </w:pPr>
      <w:r>
        <w:rPr>
          <w:noProof/>
        </w:rPr>
        <w:t>La rândul său, o piață competitivă a UE sporește bunăstarea consumatorilor, oferind o gamă largă de bunuri și servicii de calitate la prețuri accesibile. Un cadru solid de protecție a consumatorilor oferă norme și stimulente pentru a crea încrederea, garanțiile și securitatea juridică de care au nevoie atât consumatorii, cât și întreprinderile. De exemplu, pentru a aborda riscurile generate de creșterea exponențială a importurilor din comerțul electronic, implementarea și asigurarea respectării riguroase a normelor UE privind drepturile consumatorilor și siguranța produselor sunt esențiale nu numai pentru a proteja consumatorii, ci și pentru a proteja întreprinderile conforme împotriva concurenței neloiale.</w:t>
      </w:r>
    </w:p>
    <w:p w14:paraId="7BCE53C5" w14:textId="1FAE8710" w:rsidR="00335B1A" w:rsidRPr="00B54CE2" w:rsidDel="0053770E" w:rsidRDefault="00335B1A" w:rsidP="00335B1A">
      <w:pPr>
        <w:rPr>
          <w:noProof/>
        </w:rPr>
      </w:pPr>
      <w:r>
        <w:rPr>
          <w:noProof/>
        </w:rPr>
        <w:t>Pe lângă acest rol economic central, politica de protecție a consumatorilor are o dimensiune socială, protectoare și stabilizatoare intrinsecă, cu o importanță și mai mare în vremurile tulburi cu care se confruntă Europa și lumea în prezent. Prin crearea unui cadru care protejează drepturile oamenilor, asigură practici de piață echitabile și urmărește bunăstarea colectivă și nediscriminarea, politica de protecție a consumatorilor promovează echitatea socială și consolidează încrederea în democrație. De exemplu, politica de protecție a consumatorilor poate atenua dificultățile legate de costul ridicat al vieții și poate reduce preocupările privind mediul prin sprijinirea economiei circulare și prin promovarea disponibilității unor produse sustenabile, atractive și la prețuri accesibile.</w:t>
      </w:r>
    </w:p>
    <w:p w14:paraId="35709CF6" w14:textId="058039A6" w:rsidR="00335B1A" w:rsidRPr="00B54CE2" w:rsidRDefault="00335B1A" w:rsidP="00335B1A">
      <w:pPr>
        <w:rPr>
          <w:noProof/>
        </w:rPr>
      </w:pPr>
      <w:r>
        <w:rPr>
          <w:noProof/>
        </w:rPr>
        <w:t xml:space="preserve">Acesta este contextul în care Comisia Europeană prezintă </w:t>
      </w:r>
      <w:r w:rsidRPr="00421EC4">
        <w:rPr>
          <w:b/>
          <w:noProof/>
        </w:rPr>
        <w:t>Agenda 2030 pentru protecția consumatorilor (denumită în continuare „Agenda”)</w:t>
      </w:r>
      <w:r>
        <w:rPr>
          <w:noProof/>
        </w:rPr>
        <w:t>, un nou cadru strategic pentru politica UE în materie de protecție a consumatorilor, care stabilește priorități și acțiuni concrete pentru următorii cinci ani.</w:t>
      </w:r>
    </w:p>
    <w:p w14:paraId="3C424E87" w14:textId="233037B3" w:rsidR="00335B1A" w:rsidRPr="00B54CE2" w:rsidRDefault="00335B1A" w:rsidP="00335B1A">
      <w:pPr>
        <w:rPr>
          <w:noProof/>
        </w:rPr>
      </w:pPr>
      <w:r>
        <w:rPr>
          <w:noProof/>
        </w:rPr>
        <w:t>Agenda cuprinde o gamă largă de acțiuni care răspund direct provocărilor-cheie și reflectă caracterul transversal al politicii de protecție a consumatorilor. Scopul său este de a spori protecția consumatorilor și de a stimula competitivitatea, echitatea socială și creșterea durabilă, în special prin consolidarea punerii în aplicare, a aplicării și a asigurării respectării consecvente și eficace a normelor UE și prin abordarea provocărilor importante, cum ar fi echitatea digitală și protecția consumatorilor online.</w:t>
      </w:r>
    </w:p>
    <w:p w14:paraId="56CB5D9E" w14:textId="7014D7BA" w:rsidR="00335B1A" w:rsidRPr="00B54CE2" w:rsidRDefault="00335B1A" w:rsidP="00335B1A">
      <w:pPr>
        <w:rPr>
          <w:noProof/>
        </w:rPr>
      </w:pPr>
      <w:r>
        <w:rPr>
          <w:noProof/>
        </w:rPr>
        <w:t>Agenda abordează patru</w:t>
      </w:r>
      <w:r w:rsidRPr="00421EC4">
        <w:rPr>
          <w:b/>
          <w:noProof/>
        </w:rPr>
        <w:t xml:space="preserve"> domenii-cheie prioritare</w:t>
      </w:r>
      <w:r>
        <w:rPr>
          <w:noProof/>
        </w:rPr>
        <w:t xml:space="preserve">. În primul rând, având în vedere rolul central al protecției consumatorilor în buna funcționare a pieței unice și importanța pieței unice în crearea prosperității și stimularea competitivității Europei, Agenda include un </w:t>
      </w:r>
      <w:r w:rsidRPr="00421EC4">
        <w:rPr>
          <w:b/>
          <w:noProof/>
        </w:rPr>
        <w:t>plan de acțiune pentru consumatori în cadrul pieței unice</w:t>
      </w:r>
      <w:r>
        <w:rPr>
          <w:noProof/>
        </w:rPr>
        <w:t xml:space="preserve">. Acest plan de acțiune completează </w:t>
      </w:r>
      <w:hyperlink r:id="rId20" w:history="1">
        <w:r w:rsidRPr="001B11D9">
          <w:rPr>
            <w:rStyle w:val="Hyperlink"/>
            <w:b/>
            <w:noProof/>
          </w:rPr>
          <w:t>strategia privind piața unică</w:t>
        </w:r>
      </w:hyperlink>
      <w:r>
        <w:rPr>
          <w:noProof/>
        </w:rPr>
        <w:t xml:space="preserve">, abordând aspecte specifice din cadrul pieței unice care afectează în mod direct consumatorii. Celelalte priorități ale Agendei sunt </w:t>
      </w:r>
      <w:r w:rsidRPr="00421EC4">
        <w:rPr>
          <w:b/>
          <w:noProof/>
        </w:rPr>
        <w:t>echitatea digitală și protecția consumatorilor online</w:t>
      </w:r>
      <w:r>
        <w:rPr>
          <w:noProof/>
        </w:rPr>
        <w:t xml:space="preserve">, </w:t>
      </w:r>
      <w:r w:rsidRPr="00421EC4">
        <w:rPr>
          <w:b/>
          <w:noProof/>
        </w:rPr>
        <w:t>consumul durabil</w:t>
      </w:r>
      <w:r>
        <w:rPr>
          <w:noProof/>
        </w:rPr>
        <w:t xml:space="preserve">, precum și </w:t>
      </w:r>
      <w:r w:rsidRPr="00421EC4">
        <w:rPr>
          <w:b/>
          <w:noProof/>
        </w:rPr>
        <w:t>asigurarea respectării legislației și accesul la măsuri reparatorii</w:t>
      </w:r>
      <w:r>
        <w:rPr>
          <w:noProof/>
        </w:rPr>
        <w:t>.</w:t>
      </w:r>
    </w:p>
    <w:p w14:paraId="52D368AA" w14:textId="55ED72FC" w:rsidR="00335B1A" w:rsidRPr="00B54CE2" w:rsidRDefault="00335B1A" w:rsidP="00335B1A">
      <w:pPr>
        <w:rPr>
          <w:noProof/>
        </w:rPr>
      </w:pPr>
      <w:r>
        <w:rPr>
          <w:noProof/>
        </w:rPr>
        <w:t xml:space="preserve">Necesitatea de adaptare la o societate în continuă schimbare și creșterea comerțului electronic sporesc complexitatea și riscurile pentru anumite grupuri de consumatori, cum ar fi persoanele cu dizabilități, persoanele în vârstă, tinerii consumatori sau familiile cu venituri reduse. </w:t>
      </w:r>
      <w:r w:rsidRPr="00421EC4">
        <w:rPr>
          <w:b/>
          <w:noProof/>
        </w:rPr>
        <w:t xml:space="preserve">Protejarea consumatorilor aflați în situații vulnerabile </w:t>
      </w:r>
      <w:r>
        <w:rPr>
          <w:noProof/>
        </w:rPr>
        <w:t xml:space="preserve">este, prin urmare, o </w:t>
      </w:r>
      <w:r w:rsidRPr="00421EC4">
        <w:rPr>
          <w:b/>
          <w:noProof/>
        </w:rPr>
        <w:t>prioritate generală</w:t>
      </w:r>
      <w:r>
        <w:rPr>
          <w:noProof/>
        </w:rPr>
        <w:t xml:space="preserve"> importantă care se regăsește în toate domeniile Agendei. Aceasta include protejarea copiilor în calitate de consumatori în mediul digital, precum și abordarea impactului costului ridicat al vieții, care face ca multor persoane să le fie tot mai dificil să își asigure nevoi de bază, precum alimentele, energia și locuința.</w:t>
      </w:r>
    </w:p>
    <w:p w14:paraId="13631BAD" w14:textId="3E8E4C87" w:rsidR="00335B1A" w:rsidRPr="00B54CE2" w:rsidRDefault="00335B1A" w:rsidP="00335B1A">
      <w:pPr>
        <w:rPr>
          <w:noProof/>
        </w:rPr>
      </w:pPr>
      <w:r w:rsidRPr="00421EC4">
        <w:rPr>
          <w:b/>
          <w:noProof/>
        </w:rPr>
        <w:t>Simplificarea și reducerea sarcinii administrative</w:t>
      </w:r>
      <w:r>
        <w:rPr>
          <w:noProof/>
        </w:rPr>
        <w:t xml:space="preserve"> reprezintă, de asemenea, o </w:t>
      </w:r>
      <w:r w:rsidRPr="00421EC4">
        <w:rPr>
          <w:b/>
          <w:noProof/>
        </w:rPr>
        <w:t>prioritate generală</w:t>
      </w:r>
      <w:r>
        <w:rPr>
          <w:noProof/>
        </w:rPr>
        <w:t xml:space="preserve">, în conformitate cu obiectivele stabilite în </w:t>
      </w:r>
      <w:hyperlink r:id="rId21" w:history="1">
        <w:r w:rsidRPr="001B11D9">
          <w:rPr>
            <w:rStyle w:val="Hyperlink"/>
            <w:b/>
            <w:noProof/>
          </w:rPr>
          <w:t>Busola pentru competitivitate</w:t>
        </w:r>
      </w:hyperlink>
      <w:r>
        <w:rPr>
          <w:noProof/>
        </w:rPr>
        <w:t>. În acest sens, Agenda urmărește să simplifice și să clarifice normele de protecție a consumatorilor, să reducă sarcina administrativă inutilă și să permită întreprinderilor să își desfășoare activitatea într-un mediu clar, echitabil și previzibil, menținând totodată standarde solide de protecție a consumatorilor. Consolidarea și simplificarea cadrului de asigurare a respectării legislației reprezintă o componentă esențială a Agendei, sprijinindu-i pe operatorii economici în vederea reducerii costurilor de conformitate și a valorificării oportunităților oferite de piața unică. La rândul lor, simplificarea și reducerea sarcinii ar trebui, de asemenea, să permită întreprinderilor să contribuie la reducerea presiunilor asupra costului vieții.</w:t>
      </w:r>
    </w:p>
    <w:p w14:paraId="5C296E20" w14:textId="741AAC62" w:rsidR="00335B1A" w:rsidRPr="00B54CE2" w:rsidRDefault="00335B1A" w:rsidP="00335B1A">
      <w:pPr>
        <w:rPr>
          <w:noProof/>
        </w:rPr>
      </w:pPr>
      <w:r>
        <w:rPr>
          <w:noProof/>
        </w:rPr>
        <w:t>Acțiunile prevăzute în Agendă vor fi susținute de o cooperare internațională activă, atât la nivel bilateral, cât și multilateral. UE va continua să colaboreze cu țări din întreaga lume și să participe la forumuri multilaterale, precum Organizația Mondială a Comerțului (OMC), Conferința Națiunilor Unite pentru Comerț și Dezvoltare (UNCTAD) și Organizația pentru Cooperare și Dezvoltare Economică (OCDE), pentru a promova un nivel ridicat de protecție a consumatorilor și pentru a sprijini condiții de concurență echitabile pentru întreprinderi. UE va continua să colaboreze cu partenerii interesați prin dialoguri informale cu consumatorii și să coopereze cu autoritățile relevante, în special în ceea ce privește siguranța produselor vândute online, precum și să organizeze Săptămâna internațională a siguranței produselor o dată la doi ani. De asemenea, Comisia va continua să sprijine țările candidate în procesul de aliniere la acquis-ul UE în materie de protecție a consumatorilor, ca parte a procesului de extindere a Uniunii.</w:t>
      </w:r>
    </w:p>
    <w:p w14:paraId="3C7296E5" w14:textId="114C3398" w:rsidR="00335B1A" w:rsidRPr="00B54CE2" w:rsidRDefault="00335B1A" w:rsidP="00335B1A">
      <w:pPr>
        <w:rPr>
          <w:noProof/>
        </w:rPr>
      </w:pPr>
      <w:r>
        <w:rPr>
          <w:noProof/>
        </w:rPr>
        <w:t>Agenda</w:t>
      </w:r>
      <w:r w:rsidRPr="00421EC4">
        <w:rPr>
          <w:b/>
          <w:noProof/>
        </w:rPr>
        <w:t xml:space="preserve"> </w:t>
      </w:r>
      <w:r>
        <w:rPr>
          <w:noProof/>
        </w:rPr>
        <w:t xml:space="preserve">se bazează pe realizările </w:t>
      </w:r>
      <w:hyperlink r:id="rId22" w:history="1">
        <w:r w:rsidRPr="001B11D9">
          <w:rPr>
            <w:rStyle w:val="Hyperlink"/>
            <w:b/>
            <w:noProof/>
          </w:rPr>
          <w:t>noii Agende privind consumatorii</w:t>
        </w:r>
      </w:hyperlink>
      <w:r>
        <w:rPr>
          <w:noProof/>
        </w:rPr>
        <w:t xml:space="preserve">, adoptată în </w:t>
      </w:r>
      <w:r w:rsidRPr="00421EC4">
        <w:rPr>
          <w:noProof/>
        </w:rPr>
        <w:t>2020</w:t>
      </w:r>
      <w:r>
        <w:rPr>
          <w:noProof/>
        </w:rPr>
        <w:t>, fiind totodată rezultatul unor discuții ample cu părțile interesate</w:t>
      </w:r>
      <w:r>
        <w:rPr>
          <w:rStyle w:val="FootnoteReference"/>
          <w:noProof/>
        </w:rPr>
        <w:footnoteReference w:id="6"/>
      </w:r>
      <w:r>
        <w:rPr>
          <w:noProof/>
        </w:rPr>
        <w:t xml:space="preserve">. Pentru a-și atinge obiectivele și a-și pune în aplicare acțiunile, este esențial </w:t>
      </w:r>
      <w:r w:rsidRPr="00421EC4">
        <w:rPr>
          <w:b/>
          <w:noProof/>
        </w:rPr>
        <w:t>un cadru de guvernanță incluziv, transparent și dinamic</w:t>
      </w:r>
      <w:r>
        <w:rPr>
          <w:noProof/>
        </w:rPr>
        <w:t>. Comisia va coopera în mod structurat cu toate părțile interesate, printre care statele membre și Parlamentul European, asociațiile de întreprinderi, mediul academic și societatea civilă, inclusiv organizațiile de consumatori. Implicarea activă a acestora pe parcursul procesului de punere în aplicare a Agendei va fi esențială pentru succesul său.</w:t>
      </w:r>
    </w:p>
    <w:p w14:paraId="13DA746C" w14:textId="56980DDB" w:rsidR="00E20706" w:rsidRPr="00421EC4" w:rsidRDefault="00E20706" w:rsidP="00F92766">
      <w:pPr>
        <w:pStyle w:val="Heading1"/>
        <w:rPr>
          <w:noProof/>
        </w:rPr>
      </w:pPr>
      <w:r w:rsidRPr="00421EC4">
        <w:rPr>
          <w:noProof/>
        </w:rPr>
        <w:t xml:space="preserve">Finalizarea pieței unice: un plan de acțiune pentru consumatori </w:t>
      </w:r>
    </w:p>
    <w:p w14:paraId="5D5CE8BC" w14:textId="1E34A041" w:rsidR="00E9228D" w:rsidRPr="00B54CE2" w:rsidRDefault="00E9228D" w:rsidP="00E9228D">
      <w:pPr>
        <w:rPr>
          <w:noProof/>
        </w:rPr>
      </w:pPr>
      <w:r>
        <w:rPr>
          <w:noProof/>
        </w:rPr>
        <w:t xml:space="preserve">Piața unică este una dintre cele mai mari realizări ale UE. Aceasta oferă </w:t>
      </w:r>
      <w:r w:rsidRPr="00421EC4">
        <w:rPr>
          <w:b/>
          <w:noProof/>
        </w:rPr>
        <w:t xml:space="preserve">beneficii semnificative </w:t>
      </w:r>
      <w:r>
        <w:rPr>
          <w:noProof/>
        </w:rPr>
        <w:t xml:space="preserve">consumatorilor, cum ar fi o gamă mai largă de opțiuni și prețuri mai mici, reprezentând totodată un atu esențial pentru stimularea competitivității europene. Cu toate acestea, numeroase bariere împiedică în continuare consumatorii și întreprinderile să valorifice pe deplin potențialul pieței unice. Finalizarea pieței unice este, prin urmare, o prioritate deosebit de urgentă. Prezentul plan de acțiune completează măsurile incluse în Strategia privind piața unică și în viitoarea foaie de parcurs privind piața unică până în </w:t>
      </w:r>
      <w:r w:rsidRPr="00421EC4">
        <w:rPr>
          <w:noProof/>
        </w:rPr>
        <w:t>2028</w:t>
      </w:r>
      <w:r>
        <w:rPr>
          <w:noProof/>
        </w:rPr>
        <w:t>. Acesta abordează obstacolele care îi împiedică pe consumatori să obțină beneficii suplimentare de pe urma pieței unice, în special în domeniul accesului la bunuri și servicii — în particular servicii financiare, mobilitate și transport.</w:t>
      </w:r>
    </w:p>
    <w:p w14:paraId="0ED88C27" w14:textId="7BFE5058" w:rsidR="00837AFE" w:rsidRPr="00B54CE2" w:rsidRDefault="00837AFE" w:rsidP="00837AFE">
      <w:pPr>
        <w:rPr>
          <w:noProof/>
        </w:rPr>
      </w:pPr>
      <w:r>
        <w:rPr>
          <w:noProof/>
        </w:rPr>
        <w:t xml:space="preserve">De la adoptarea sa în </w:t>
      </w:r>
      <w:r w:rsidRPr="00421EC4">
        <w:rPr>
          <w:noProof/>
        </w:rPr>
        <w:t>2018</w:t>
      </w:r>
      <w:r>
        <w:rPr>
          <w:noProof/>
        </w:rPr>
        <w:t xml:space="preserve">, </w:t>
      </w:r>
      <w:hyperlink r:id="rId23" w:history="1">
        <w:r w:rsidRPr="001B11D9">
          <w:rPr>
            <w:rStyle w:val="Hyperlink"/>
            <w:b/>
            <w:noProof/>
          </w:rPr>
          <w:t>Regulamentul privind geoblocarea</w:t>
        </w:r>
      </w:hyperlink>
      <w:r w:rsidRPr="00421EC4">
        <w:rPr>
          <w:b/>
          <w:noProof/>
        </w:rPr>
        <w:t xml:space="preserve"> </w:t>
      </w:r>
      <w:r>
        <w:rPr>
          <w:noProof/>
        </w:rPr>
        <w:t>a îmbunătățit accesul consumatorilor la bunuri și servicii transfrontaliere prin eliminarea geoblocării nejustificate și a altor forme de discriminare în materie de vânzări online pe criterii de cetățenie sau loc de reședință ori de stabilire. Cu toate acestea, persistă provocări legate de punerea corectă în aplicare a regulamentului</w:t>
      </w:r>
      <w:r>
        <w:rPr>
          <w:rStyle w:val="FootnoteReference"/>
          <w:noProof/>
        </w:rPr>
        <w:footnoteReference w:id="7"/>
      </w:r>
      <w:r>
        <w:rPr>
          <w:noProof/>
        </w:rPr>
        <w:t xml:space="preserve">. În februarie </w:t>
      </w:r>
      <w:r w:rsidRPr="00421EC4">
        <w:rPr>
          <w:noProof/>
        </w:rPr>
        <w:t>2025</w:t>
      </w:r>
      <w:r>
        <w:rPr>
          <w:noProof/>
        </w:rPr>
        <w:t>, Comisia a lansat o evaluare formală a regulamentului pentru a stabili dacă acesta și-a atins obiectivele. În paralel, Comisia va analiza în continuare beneficiile, provocările și posibilele riscuri ale extinderii domeniului de aplicare al acestuia.</w:t>
      </w:r>
    </w:p>
    <w:p w14:paraId="1EF3FB5C" w14:textId="3CC0E86A" w:rsidR="00EF7D8B" w:rsidRPr="00B54CE2" w:rsidRDefault="00EF7D8B" w:rsidP="00782A52">
      <w:pPr>
        <w:rPr>
          <w:noProof/>
        </w:rPr>
      </w:pPr>
      <w:r>
        <w:rPr>
          <w:noProof/>
        </w:rPr>
        <w:t xml:space="preserve">Barierele transfrontaliere care limitează opțiunile consumatorilor nu se limitează la mediul online. </w:t>
      </w:r>
      <w:r w:rsidRPr="00421EC4">
        <w:rPr>
          <w:b/>
          <w:noProof/>
        </w:rPr>
        <w:t>Constrângerile teritoriale în materie de aprovizionare</w:t>
      </w:r>
      <w:r>
        <w:rPr>
          <w:noProof/>
        </w:rPr>
        <w:t>, adică restricții impuse de unii producători care fac foarte dificilă sau imposibilă achiziționarea de produse într-un stat membru și revânzarea acestora într-un alt stat membru de către comercianții cu amănuntul, fie online, fie din magazine fizice, fragmentează, totodată, piața unică și pot conduce la prețuri mai mari, contribuind astfel la creșterea costului vieții</w:t>
      </w:r>
      <w:r>
        <w:rPr>
          <w:rStyle w:val="FootnoteReference"/>
          <w:noProof/>
        </w:rPr>
        <w:footnoteReference w:id="8"/>
      </w:r>
      <w:r>
        <w:rPr>
          <w:noProof/>
        </w:rPr>
        <w:t>. Astfel cum s-a anunțat în Strategia privind piața unică, Comisia va elabora instrumente pentru a acționa împotriva constrângerilor teritoriale nejustificate în materie de aprovizionare în situațiile care nu intră în domeniul de aplicare al dreptului concurenței. În paralel, Comisia va continua să asigure cu fermitate respectarea normelor în materie de concurență.</w:t>
      </w:r>
    </w:p>
    <w:p w14:paraId="7ECD6234" w14:textId="4A1B62ED" w:rsidR="00913843" w:rsidRPr="00B54CE2" w:rsidRDefault="00E20706" w:rsidP="00782A52">
      <w:pPr>
        <w:rPr>
          <w:noProof/>
        </w:rPr>
      </w:pPr>
      <w:r>
        <w:rPr>
          <w:noProof/>
        </w:rPr>
        <w:t xml:space="preserve">Un alt domeniu în care consumatorii se confruntă cu obstacole este </w:t>
      </w:r>
      <w:r w:rsidRPr="00421EC4">
        <w:rPr>
          <w:b/>
          <w:noProof/>
        </w:rPr>
        <w:t>furnizarea transfrontalieră de servicii financiare</w:t>
      </w:r>
      <w:r>
        <w:rPr>
          <w:noProof/>
        </w:rPr>
        <w:t xml:space="preserve">. Deși ponderea consumatorilor care achiziționează servicii financiare în străinătate a crescut, aceasta rămâne foarte redusă în cazul anumitor categorii de produse, precum creditele de consum, creditele ipotecare și asigurările. Creșterea furnizării transfrontaliere de servicii financiare cu amănuntul, protejând în același timp consumatorii împotriva împrumuturilor nechibzuite și a îndatorării excesive, poate genera beneficii pentru consumatori și oportunități de afaceri pentru furnizorii de servicii financiare. Totodată, consumatorii se pot confrunta în continuare cu restricții atunci când încearcă să deschidă un cont de plăți într-un alt stat membru. </w:t>
      </w:r>
      <w:hyperlink r:id="rId24" w:history="1">
        <w:r w:rsidRPr="001B11D9">
          <w:rPr>
            <w:rStyle w:val="Hyperlink"/>
            <w:b/>
            <w:noProof/>
          </w:rPr>
          <w:t>Uniunea europeană a economiilor și a investițiilor</w:t>
        </w:r>
      </w:hyperlink>
      <w:r>
        <w:rPr>
          <w:noProof/>
        </w:rPr>
        <w:t xml:space="preserve"> va promova o integrare mai profundă a piețelor de capital — alături de un sistem bancar integrat — și va îmbunătăți furnizarea transfrontalieră de fonduri. Aceasta va stimula participarea investitorilor de retail pe piețele de capital, în special prin încercarea de a spori disponibilitatea și utilizarea </w:t>
      </w:r>
      <w:r w:rsidRPr="00421EC4">
        <w:rPr>
          <w:b/>
          <w:noProof/>
        </w:rPr>
        <w:t>conturilor de economii și de investiții</w:t>
      </w:r>
      <w:r>
        <w:rPr>
          <w:noProof/>
        </w:rPr>
        <w:t xml:space="preserve"> care pot permite consumatorilor să obțină randamente mai mari pe termen lung din investițiile pe piețele financiare, astfel cum se prevede în </w:t>
      </w:r>
      <w:hyperlink r:id="rId25" w:history="1">
        <w:r w:rsidRPr="001B11D9">
          <w:rPr>
            <w:rStyle w:val="Hyperlink"/>
            <w:b/>
            <w:noProof/>
          </w:rPr>
          <w:t>Recomandarea Comisiei către statele membre privind conturile de economii și de investiții</w:t>
        </w:r>
      </w:hyperlink>
      <w:r>
        <w:rPr>
          <w:noProof/>
        </w:rPr>
        <w:t xml:space="preserve">. Comisia va colabora, de asemenea, cu statele membre pentru a asigura </w:t>
      </w:r>
      <w:r w:rsidRPr="00421EC4">
        <w:rPr>
          <w:b/>
          <w:noProof/>
        </w:rPr>
        <w:t>punerea în aplicare și respectarea efectivă a legislației existente în materie de servicii financiare</w:t>
      </w:r>
      <w:r>
        <w:rPr>
          <w:noProof/>
        </w:rPr>
        <w:t xml:space="preserve">, cum ar fi </w:t>
      </w:r>
      <w:hyperlink r:id="rId26" w:history="1">
        <w:r w:rsidRPr="001B11D9">
          <w:rPr>
            <w:rStyle w:val="Hyperlink"/>
            <w:noProof/>
          </w:rPr>
          <w:t>Directiva privind conturile de plăți</w:t>
        </w:r>
      </w:hyperlink>
      <w:r>
        <w:rPr>
          <w:noProof/>
        </w:rPr>
        <w:t xml:space="preserve">. Directiva le interzice prestatorilor de servicii să discrimineze consumatorii din UE pe motive de cetățenie sau de reședință atunci când aceștia solicită acces la un cont bancar și le conferă tuturor consumatorilor cu reședința legală în UE dreptul la un cont de plăți de bază. Pentru a consolida </w:t>
      </w:r>
      <w:r w:rsidRPr="00421EC4">
        <w:rPr>
          <w:b/>
          <w:noProof/>
        </w:rPr>
        <w:t xml:space="preserve">asigurarea respectării </w:t>
      </w:r>
      <w:r>
        <w:rPr>
          <w:noProof/>
        </w:rPr>
        <w:t xml:space="preserve">acestor norme, Comisia va lua în considerare includerea </w:t>
      </w:r>
      <w:hyperlink r:id="rId27" w:history="1">
        <w:r w:rsidRPr="001B11D9">
          <w:rPr>
            <w:rStyle w:val="Hyperlink"/>
            <w:noProof/>
          </w:rPr>
          <w:t>Regulamentului privind zona unică de plăți în euro</w:t>
        </w:r>
      </w:hyperlink>
      <w:r>
        <w:rPr>
          <w:noProof/>
        </w:rPr>
        <w:t xml:space="preserve">, care conține o normă ce interzice </w:t>
      </w:r>
      <w:r w:rsidRPr="00421EC4">
        <w:rPr>
          <w:b/>
          <w:noProof/>
        </w:rPr>
        <w:t>discriminarea pe bază de IBAN</w:t>
      </w:r>
      <w:r>
        <w:rPr>
          <w:rStyle w:val="FootnoteReference"/>
          <w:noProof/>
        </w:rPr>
        <w:footnoteReference w:id="9"/>
      </w:r>
      <w:r>
        <w:rPr>
          <w:noProof/>
        </w:rPr>
        <w:t xml:space="preserve">, în domeniul de aplicare al </w:t>
      </w:r>
      <w:hyperlink r:id="rId28" w:history="1">
        <w:r w:rsidRPr="001B11D9">
          <w:rPr>
            <w:rStyle w:val="Hyperlink"/>
            <w:noProof/>
          </w:rPr>
          <w:t>Regulamentului privind cooperarea în materie de protecție a consumatorului</w:t>
        </w:r>
      </w:hyperlink>
      <w:r>
        <w:rPr>
          <w:noProof/>
        </w:rPr>
        <w:t xml:space="preserve">. Comisia se va concentra, de asemenea, pe punerea în aplicare a strategiei </w:t>
      </w:r>
      <w:hyperlink r:id="rId29" w:history="1">
        <w:r w:rsidRPr="001B11D9">
          <w:rPr>
            <w:rStyle w:val="Hyperlink"/>
            <w:b/>
            <w:noProof/>
          </w:rPr>
          <w:t>UE</w:t>
        </w:r>
        <w:r w:rsidRPr="001B11D9">
          <w:rPr>
            <w:rStyle w:val="Hyperlink"/>
            <w:noProof/>
          </w:rPr>
          <w:t xml:space="preserve"> </w:t>
        </w:r>
        <w:r w:rsidRPr="001B11D9">
          <w:rPr>
            <w:rStyle w:val="Hyperlink"/>
            <w:b/>
            <w:noProof/>
          </w:rPr>
          <w:t>de alfabetizare financiară</w:t>
        </w:r>
      </w:hyperlink>
      <w:r>
        <w:rPr>
          <w:noProof/>
        </w:rPr>
        <w:t xml:space="preserve">, care urmărește să le permită consumatorilor să își gestioneze mai bine finanțele personale și să participe pe piețele de capital pe o bază sigură și solidă, în special într-un context de digitalizare a serviciilor. În </w:t>
      </w:r>
      <w:r w:rsidRPr="00421EC4">
        <w:rPr>
          <w:noProof/>
        </w:rPr>
        <w:t>2028</w:t>
      </w:r>
      <w:r>
        <w:rPr>
          <w:noProof/>
        </w:rPr>
        <w:t>, Comisia intenționează să efectueze un test de rezistență cuprinzător al legislației UE privind serviciile financiare de consum pentru a evalua reziliența acesteia, a identifica oportunitățile de simplificare a normelor și a se asigura că aceasta rămâne adecvată scopului într-un peisaj financiar în evoluție rapidă.</w:t>
      </w:r>
    </w:p>
    <w:p w14:paraId="5AABFFE2" w14:textId="20583A42" w:rsidR="00FD086E" w:rsidRPr="00B54CE2" w:rsidRDefault="00E20706" w:rsidP="00FF783A">
      <w:pPr>
        <w:rPr>
          <w:noProof/>
        </w:rPr>
      </w:pPr>
      <w:r>
        <w:rPr>
          <w:noProof/>
        </w:rPr>
        <w:t xml:space="preserve">Pe lângă posibilitatea de a avea acces la bunuri și servicii în întreaga UE, </w:t>
      </w:r>
      <w:r w:rsidRPr="00421EC4">
        <w:rPr>
          <w:b/>
          <w:noProof/>
        </w:rPr>
        <w:t>libera circulație a persoanelor</w:t>
      </w:r>
      <w:r>
        <w:rPr>
          <w:noProof/>
        </w:rPr>
        <w:t xml:space="preserve"> în cadrul pieței unice le permite consumatorilor să se bucure de toate avantajele unei Europe fără frontiere. Atunci când călătoresc, consumatorii au nevoie de acces la servicii de mobilitate, transport și comunicații electronice accesibile ca preț, de înaltă calitate, neîntrerupte și ușor de utilizat, susținute de un set solid de drepturi.</w:t>
      </w:r>
    </w:p>
    <w:p w14:paraId="6BA285B8" w14:textId="67DAC881" w:rsidR="00C12047" w:rsidRPr="00B54CE2" w:rsidRDefault="00C12047" w:rsidP="00C12047">
      <w:pPr>
        <w:rPr>
          <w:noProof/>
        </w:rPr>
      </w:pPr>
      <w:r>
        <w:rPr>
          <w:noProof/>
        </w:rPr>
        <w:t xml:space="preserve">În ceea ce privește serviciile de comunicații electronice, </w:t>
      </w:r>
      <w:hyperlink r:id="rId30" w:history="1">
        <w:r w:rsidRPr="001B11D9">
          <w:rPr>
            <w:rStyle w:val="Hyperlink"/>
            <w:b/>
            <w:noProof/>
          </w:rPr>
          <w:t xml:space="preserve">normele UE privind </w:t>
        </w:r>
        <w:r w:rsidRPr="001B11D9">
          <w:rPr>
            <w:rStyle w:val="Hyperlink"/>
            <w:noProof/>
          </w:rPr>
          <w:t>serviciile de roaming</w:t>
        </w:r>
      </w:hyperlink>
      <w:r>
        <w:rPr>
          <w:noProof/>
        </w:rPr>
        <w:t xml:space="preserve"> le permit consumatorilor care călătoresc în interiorul UE/SEE să își utilizeze telefoanele pentru a apela, a trimite SMS-uri și a accesa internetul fără costuri suplimentare. UE a încheiat deja acorduri care vor extinde efectiv zona de roaming a UE la Ucraina și Moldova începând cu </w:t>
      </w:r>
      <w:r w:rsidRPr="00421EC4">
        <w:rPr>
          <w:noProof/>
        </w:rPr>
        <w:t>1</w:t>
      </w:r>
      <w:r>
        <w:rPr>
          <w:noProof/>
        </w:rPr>
        <w:t xml:space="preserve"> ianuarie </w:t>
      </w:r>
      <w:r w:rsidRPr="00421EC4">
        <w:rPr>
          <w:noProof/>
        </w:rPr>
        <w:t>2026</w:t>
      </w:r>
      <w:r>
        <w:rPr>
          <w:noProof/>
        </w:rPr>
        <w:t>. De asemenea, Comisia a inițiat procedura de revizuire a normelor UE privind comunicațiile electronice în ceea ce privește drepturile utilizatorilor finali și serviciul universal.</w:t>
      </w:r>
    </w:p>
    <w:p w14:paraId="35D1BA93" w14:textId="5842DAB6" w:rsidR="004C5E96" w:rsidRPr="00B54CE2" w:rsidRDefault="00E20706" w:rsidP="004C5E96">
      <w:pPr>
        <w:rPr>
          <w:noProof/>
        </w:rPr>
      </w:pPr>
      <w:r>
        <w:rPr>
          <w:noProof/>
        </w:rPr>
        <w:t xml:space="preserve">Deși cererea de </w:t>
      </w:r>
      <w:r w:rsidRPr="00421EC4">
        <w:rPr>
          <w:b/>
          <w:noProof/>
        </w:rPr>
        <w:t xml:space="preserve">călătorii multimodale </w:t>
      </w:r>
      <w:r>
        <w:rPr>
          <w:noProof/>
        </w:rPr>
        <w:t xml:space="preserve">este în creștere, consumatorii se confruntă în continuare cu numeroase obstacole în ceea ce privește compararea tarifelor, găsirea celei mai bune opțiuni de călătorie, rezervarea călătoriilor și valorificarea drepturilor lor în caz de perturbare. Acest lucru este valabil în special în transportul feroviar. Viitoarele propuneri referitoare la un </w:t>
      </w:r>
      <w:r w:rsidRPr="00421EC4">
        <w:rPr>
          <w:b/>
          <w:noProof/>
        </w:rPr>
        <w:t>regulament privind un sistem digital unic de rezervare și de emitere a biletelor</w:t>
      </w:r>
      <w:r>
        <w:rPr>
          <w:noProof/>
        </w:rPr>
        <w:t xml:space="preserve">, la </w:t>
      </w:r>
      <w:r w:rsidRPr="00421EC4">
        <w:rPr>
          <w:b/>
          <w:noProof/>
        </w:rPr>
        <w:t>Regulamentul privind serviciile de mobilitate digitală multimodală</w:t>
      </w:r>
      <w:r>
        <w:rPr>
          <w:noProof/>
        </w:rPr>
        <w:t xml:space="preserve"> și la revizuirea specifică a </w:t>
      </w:r>
      <w:hyperlink r:id="rId31" w:history="1">
        <w:r w:rsidRPr="001B11D9">
          <w:rPr>
            <w:rStyle w:val="Hyperlink"/>
            <w:b/>
            <w:noProof/>
          </w:rPr>
          <w:t>Regulamentului privind drepturile călătorilor din transportul feroviar</w:t>
        </w:r>
      </w:hyperlink>
      <w:r w:rsidRPr="00421EC4">
        <w:rPr>
          <w:b/>
          <w:noProof/>
        </w:rPr>
        <w:t xml:space="preserve">, </w:t>
      </w:r>
      <w:r>
        <w:rPr>
          <w:noProof/>
        </w:rPr>
        <w:t xml:space="preserve">împreună cu viitoarea adoptare a actelor legislative din cadrul </w:t>
      </w:r>
      <w:hyperlink r:id="rId32" w:history="1">
        <w:r w:rsidRPr="001B11D9">
          <w:rPr>
            <w:rStyle w:val="Hyperlink"/>
            <w:b/>
            <w:noProof/>
          </w:rPr>
          <w:t>Pachetului privind mobilitatea pasagerilor</w:t>
        </w:r>
      </w:hyperlink>
      <w:r>
        <w:rPr>
          <w:noProof/>
        </w:rPr>
        <w:t xml:space="preserve">, vor aborda o parte importantă dintre aceste provocări. Pachetul privind mobilitatea pasagerilor include revizuirea regulamentelor UE privind drepturile pasagerilor, precum și a </w:t>
      </w:r>
      <w:hyperlink r:id="rId33" w:history="1">
        <w:r w:rsidRPr="001B11D9">
          <w:rPr>
            <w:rStyle w:val="Hyperlink"/>
            <w:b/>
            <w:noProof/>
          </w:rPr>
          <w:t>Directivei privind pachetele de servicii de călătorie din 2015</w:t>
        </w:r>
      </w:hyperlink>
      <w:r>
        <w:rPr>
          <w:noProof/>
        </w:rPr>
        <w:t xml:space="preserve">. Odată cu finalizarea revizuirii acestei directive se va asigura o protecție mai eficace a consumatorilor, inclusiv prin noi norme privind voucherele, care impun consimțământul explicit al călătorilor, precum și prin furnizarea unor informații mai clare consumatorilor și reducerea semnificativă a numărului formularelor de informare. Finalizarea revizuirii legislației UE privind </w:t>
      </w:r>
      <w:r w:rsidRPr="00421EC4">
        <w:rPr>
          <w:b/>
          <w:noProof/>
        </w:rPr>
        <w:t>drepturile pasagerilor</w:t>
      </w:r>
      <w:r>
        <w:rPr>
          <w:noProof/>
        </w:rPr>
        <w:t xml:space="preserve"> va asigura, în special, o aplicare mai eficace a acestora, va crea drepturi pentru pasageri în contextul călătoriilor multimodale, va îmbunătăți drepturile pasagerilor cu dizabilități și mobilitate redusă, va spori informarea pasagerilor cu privire la drepturile lor și va clarifica normele privind rambursarea biletelor de avion atunci când sunt rezervate prin intermediari. Comisia va prezenta, de asemenea, o revizuire a </w:t>
      </w:r>
      <w:hyperlink r:id="rId34" w:history="1">
        <w:r w:rsidRPr="001B11D9">
          <w:rPr>
            <w:rStyle w:val="Hyperlink"/>
            <w:b/>
            <w:noProof/>
          </w:rPr>
          <w:t>Regulamentului privind serviciile aeriene</w:t>
        </w:r>
      </w:hyperlink>
      <w:r>
        <w:rPr>
          <w:noProof/>
        </w:rPr>
        <w:t>. Aceasta va include acțiuni specifice de consolidare a normelor de protecție a consumatorilor, în special prin clarificarea drepturilor privind numărul minim de bagaje de mână permise</w:t>
      </w:r>
      <w:r>
        <w:rPr>
          <w:rStyle w:val="FootnoteReference"/>
          <w:noProof/>
        </w:rPr>
        <w:footnoteReference w:id="10"/>
      </w:r>
      <w:r>
        <w:rPr>
          <w:noProof/>
        </w:rPr>
        <w:t xml:space="preserve"> și a caracteristicilor și serviciilor care trebuie incluse ca standard în toate biletele de avion, precum și prin creșterea transparenței și a comparabilității biletelor de avion.</w:t>
      </w:r>
    </w:p>
    <w:p w14:paraId="6070A2D4" w14:textId="5199AD46" w:rsidR="00847C83" w:rsidRPr="00B54CE2" w:rsidRDefault="00E20706" w:rsidP="00FF783A">
      <w:pPr>
        <w:rPr>
          <w:noProof/>
        </w:rPr>
      </w:pPr>
      <w:r>
        <w:rPr>
          <w:noProof/>
        </w:rPr>
        <w:t xml:space="preserve">Trecerea la o </w:t>
      </w:r>
      <w:r w:rsidRPr="00421EC4">
        <w:rPr>
          <w:b/>
          <w:noProof/>
        </w:rPr>
        <w:t>mobilitate curată</w:t>
      </w:r>
      <w:r>
        <w:rPr>
          <w:noProof/>
        </w:rPr>
        <w:t xml:space="preserve"> necesită, totodată, eliminarea barierelor care împiedică utilizarea vehiculelor cu emisii zero atât pe plan intern, cât și la nivel transfrontalier. Pe măsură ce tot mai mulți consumatori achiziționează autoturisme electrice, aceștia au nevoie de o piață funcțională și competitivă a serviciilor de încărcare. Infrastructura publică de încărcare a UE a s-a extins semnificativ datorită </w:t>
      </w:r>
      <w:hyperlink r:id="rId35" w:history="1">
        <w:r w:rsidRPr="001B11D9">
          <w:rPr>
            <w:rStyle w:val="Hyperlink"/>
            <w:b/>
            <w:noProof/>
          </w:rPr>
          <w:t>Regulamentului privind infrastructura pentru combustibili alternativi</w:t>
        </w:r>
      </w:hyperlink>
      <w:r>
        <w:rPr>
          <w:noProof/>
        </w:rPr>
        <w:t xml:space="preserve">. Acest regulament a introdus, de asemenea, dispoziții menite să faciliteze procesele de plată și să îmbunătățească transparența prețurilor de reîncărcare. În </w:t>
      </w:r>
      <w:r w:rsidRPr="00421EC4">
        <w:rPr>
          <w:noProof/>
        </w:rPr>
        <w:t>2026</w:t>
      </w:r>
      <w:r>
        <w:rPr>
          <w:noProof/>
        </w:rPr>
        <w:t>, Comisia va revizui Regulamentul privind infrastructura pentru combustibili alternativi și va evalua eficacitatea dispozițiilor existente, precum și necesitatea unor acțiuni suplimentare pentru a asigura transparența deplină a prețurilor și metode de plată simple.</w:t>
      </w:r>
    </w:p>
    <w:p w14:paraId="75DF6900" w14:textId="67B2A534" w:rsidR="00E20706" w:rsidRPr="00421EC4" w:rsidRDefault="008C1C92" w:rsidP="00FF783A">
      <w:pPr>
        <w:rPr>
          <w:b/>
          <w:iCs/>
          <w:noProof/>
        </w:rPr>
      </w:pPr>
      <w:r>
        <w:rPr>
          <w:noProof/>
        </w:rPr>
        <w:t xml:space="preserve">Ca parte a viitoarei </w:t>
      </w:r>
      <w:r w:rsidRPr="00421EC4">
        <w:rPr>
          <w:b/>
          <w:noProof/>
        </w:rPr>
        <w:t>strategii a UE privind turismul durabil</w:t>
      </w:r>
      <w:r>
        <w:rPr>
          <w:noProof/>
        </w:rPr>
        <w:t xml:space="preserve">, Comisia va analiza, de asemenea, modalitățile de a face </w:t>
      </w:r>
      <w:r w:rsidRPr="00421EC4">
        <w:rPr>
          <w:b/>
          <w:noProof/>
        </w:rPr>
        <w:t>închirierea transfrontalieră de autoturisme</w:t>
      </w:r>
      <w:r>
        <w:rPr>
          <w:noProof/>
        </w:rPr>
        <w:t xml:space="preserve"> mai accesibilă pentru consumatori. În conformitate cu Strategia privind piața unică, Comisia are în vedere aplicarea normelor și principiilor pieței unice a UE în </w:t>
      </w:r>
      <w:r w:rsidRPr="00421EC4">
        <w:rPr>
          <w:b/>
          <w:noProof/>
        </w:rPr>
        <w:t>sectorul taxiurilor și al închirierii de vehicule cu conducător auto</w:t>
      </w:r>
      <w:r>
        <w:rPr>
          <w:noProof/>
        </w:rPr>
        <w:t xml:space="preserve">. </w:t>
      </w:r>
      <w:r w:rsidRPr="004223E1">
        <w:rPr>
          <w:i/>
          <w:noProof/>
        </w:rPr>
        <w:t xml:space="preserve"> </w:t>
      </w:r>
    </w:p>
    <w:p w14:paraId="17B2293D" w14:textId="262473BF" w:rsidR="0018578E" w:rsidRPr="00B54CE2" w:rsidRDefault="0045451E" w:rsidP="00FF783A">
      <w:pPr>
        <w:rPr>
          <w:noProof/>
        </w:rPr>
      </w:pPr>
      <w:r>
        <w:rPr>
          <w:noProof/>
        </w:rPr>
        <w:t>Comerțul transfrontalier este o componentă esențială a pieței europene a autoturismelor de ocazie</w:t>
      </w:r>
      <w:r>
        <w:rPr>
          <w:rStyle w:val="FootnoteReference"/>
          <w:noProof/>
        </w:rPr>
        <w:footnoteReference w:id="11"/>
      </w:r>
      <w:r>
        <w:rPr>
          <w:noProof/>
        </w:rPr>
        <w:t xml:space="preserve">. Totuși, lipsa unor informații fiabile privind kilometrajul, întreținerea și istoricul accidentelor subminează încrederea consumatorilor și îi expune riscului unor practici frauduloase. Mai multe state membre au instituit deja diverse sisteme pentru a remedia această problemă. </w:t>
      </w:r>
      <w:hyperlink r:id="rId36" w:history="1">
        <w:r w:rsidRPr="001B11D9">
          <w:rPr>
            <w:rStyle w:val="Hyperlink"/>
            <w:b/>
            <w:noProof/>
          </w:rPr>
          <w:t>Pachetul privind inspecția tehnică auto</w:t>
        </w:r>
      </w:hyperlink>
      <w:r>
        <w:rPr>
          <w:noProof/>
        </w:rPr>
        <w:t>,</w:t>
      </w:r>
      <w:r w:rsidRPr="00421EC4">
        <w:rPr>
          <w:b/>
          <w:noProof/>
        </w:rPr>
        <w:t xml:space="preserve"> </w:t>
      </w:r>
      <w:r>
        <w:rPr>
          <w:noProof/>
        </w:rPr>
        <w:t xml:space="preserve">adoptat în aprilie </w:t>
      </w:r>
      <w:r w:rsidRPr="00421EC4">
        <w:rPr>
          <w:noProof/>
        </w:rPr>
        <w:t>2025</w:t>
      </w:r>
      <w:r>
        <w:rPr>
          <w:noProof/>
        </w:rPr>
        <w:t xml:space="preserve">, include măsuri de combatere a manipulării frauduloase a odometrelor în vânzările interne și transfrontaliere de vehicule rulate. Aceste măsuri vor garanta furnizarea unor informații corecte consumatorilor, consolidând astfel protecția acestora pe piața vehiculelor de ocazie. În plus, Comisia lucrează la revizuirea </w:t>
      </w:r>
      <w:hyperlink r:id="rId37" w:history="1">
        <w:r w:rsidRPr="001B11D9">
          <w:rPr>
            <w:rStyle w:val="Hyperlink"/>
            <w:b/>
            <w:noProof/>
          </w:rPr>
          <w:t>Directivei privind etichetarea autovehiculelor</w:t>
        </w:r>
      </w:hyperlink>
      <w:r>
        <w:rPr>
          <w:noProof/>
        </w:rPr>
        <w:t>, pentru a asigura o mai bună informare a consumatorilor.</w:t>
      </w:r>
    </w:p>
    <w:p w14:paraId="2BCBDBCC" w14:textId="4718F79F" w:rsidR="00A677BC" w:rsidRPr="00B54CE2" w:rsidRDefault="005C229C" w:rsidP="00FF783A">
      <w:pPr>
        <w:rPr>
          <w:noProof/>
        </w:rPr>
      </w:pPr>
      <w:r w:rsidRPr="00421EC4">
        <w:rPr>
          <w:b/>
          <w:noProof/>
        </w:rPr>
        <w:t>Portofelele europene pentru identitatea digitală</w:t>
      </w:r>
      <w:r>
        <w:rPr>
          <w:noProof/>
        </w:rPr>
        <w:t xml:space="preserve">, care vor fi disponibile în fiecare stat membru până în </w:t>
      </w:r>
      <w:r w:rsidRPr="00421EC4">
        <w:rPr>
          <w:noProof/>
        </w:rPr>
        <w:t>2026</w:t>
      </w:r>
      <w:r>
        <w:rPr>
          <w:noProof/>
        </w:rPr>
        <w:t>, vor facilita stocarea și partajarea de către consumatori a principalelor documente de călătorie, de exemplu vize și pașapoarte digitale, precum și utilizarea acestora în vederea înregistrării cu ușurință pentru zboruri și la hoteluri, a deschiderii unui cont bancar, a închirierii unui autoturism, a reînnoirii prescripțiilor medicale și a accesării altor servicii private și publice transfrontaliere.</w:t>
      </w:r>
    </w:p>
    <w:p w14:paraId="1A045EA4" w14:textId="38879380" w:rsidR="000C2514" w:rsidRPr="00B54CE2" w:rsidRDefault="000B4852" w:rsidP="00FC4E2B">
      <w:pPr>
        <w:rPr>
          <w:noProof/>
        </w:rPr>
      </w:pPr>
      <w:r>
        <w:rPr>
          <w:noProof/>
        </w:rPr>
        <w:t xml:space="preserve">Este necesară o monitorizare atentă a </w:t>
      </w:r>
      <w:r w:rsidRPr="00421EC4">
        <w:rPr>
          <w:b/>
          <w:noProof/>
        </w:rPr>
        <w:t>costului vieții și a tendințelor economice de pe piața unică</w:t>
      </w:r>
      <w:r>
        <w:rPr>
          <w:noProof/>
        </w:rPr>
        <w:t xml:space="preserve"> pentru a elabora măsuri de politică în materie de protecție a consumatorilor care să elimine barierele, să sprijine egalitatea socială și să asigure standarde ridicate de bunăstare a consumatorilor. Pe baza datelor și a vizualizărilor Eurostat disponibile, Comisia își va consolida </w:t>
      </w:r>
      <w:r w:rsidRPr="00421EC4">
        <w:rPr>
          <w:b/>
          <w:noProof/>
        </w:rPr>
        <w:t>instrumentele online</w:t>
      </w:r>
      <w:r>
        <w:rPr>
          <w:noProof/>
        </w:rPr>
        <w:t xml:space="preserve"> pentru a urmări evoluția prețurilor bunurilor și serviciilor de consum de bază pe piața unică într-un mod accesibil și ușor de înțeles, inclusiv în scopuri de cercetare și de elaborare a politicilor. De asemenea, Comisia va dezvolta în continuare componentele </w:t>
      </w:r>
      <w:hyperlink r:id="rId38" w:anchor="consumer-scoreboard" w:history="1">
        <w:r w:rsidRPr="001B11D9">
          <w:rPr>
            <w:rStyle w:val="Hyperlink"/>
            <w:b/>
            <w:noProof/>
          </w:rPr>
          <w:t>Tabloului de bord al condițiilor pentru consumatori</w:t>
        </w:r>
      </w:hyperlink>
      <w:r>
        <w:rPr>
          <w:noProof/>
        </w:rPr>
        <w:t xml:space="preserve"> care se referă la costul vieții. În cele din urmă, Comisia va prezenta în </w:t>
      </w:r>
      <w:r w:rsidRPr="00421EC4">
        <w:rPr>
          <w:noProof/>
        </w:rPr>
        <w:t>2026</w:t>
      </w:r>
      <w:r>
        <w:rPr>
          <w:noProof/>
        </w:rPr>
        <w:t xml:space="preserve"> prima </w:t>
      </w:r>
      <w:r w:rsidRPr="00421EC4">
        <w:rPr>
          <w:b/>
          <w:noProof/>
        </w:rPr>
        <w:t>strategie a UE pentru combaterea sărăciei</w:t>
      </w:r>
      <w:r>
        <w:rPr>
          <w:noProof/>
        </w:rPr>
        <w:t xml:space="preserve">, pentru a sprijini accesul oamenilor la măsurile de protecție și la serviciile esențiale de care au nevoie și pentru a stabili o cale clară de reducere a numărului persoanelor afectate de sărăcie cu </w:t>
      </w:r>
      <w:r w:rsidRPr="00421EC4">
        <w:rPr>
          <w:noProof/>
        </w:rPr>
        <w:t>15</w:t>
      </w:r>
      <w:r>
        <w:rPr>
          <w:noProof/>
        </w:rPr>
        <w:t xml:space="preserve"> milioane până în </w:t>
      </w:r>
      <w:r w:rsidRPr="00421EC4">
        <w:rPr>
          <w:noProof/>
        </w:rPr>
        <w:t>2030</w:t>
      </w:r>
      <w:r>
        <w:rPr>
          <w:noProof/>
        </w:rPr>
        <w:t xml:space="preserve"> și de eradicare a sărăciei în Europa până în </w:t>
      </w:r>
      <w:r w:rsidRPr="00421EC4">
        <w:rPr>
          <w:noProof/>
        </w:rPr>
        <w:t>2050</w:t>
      </w:r>
      <w:r>
        <w:rPr>
          <w:noProof/>
        </w:rPr>
        <w:t xml:space="preserve">, prin abordarea cauzelor profunde ale acesteia. Totodată, acest demers va fi susținut și de o </w:t>
      </w:r>
      <w:r w:rsidRPr="00421EC4">
        <w:rPr>
          <w:b/>
          <w:noProof/>
        </w:rPr>
        <w:t>Garanție pentru copii</w:t>
      </w:r>
      <w:r>
        <w:rPr>
          <w:noProof/>
        </w:rPr>
        <w:t xml:space="preserve"> consolidată, în vederea protejării acestora împotriva sărăciei și excluziunii sociale.</w:t>
      </w:r>
    </w:p>
    <w:p w14:paraId="3B2E6A27" w14:textId="77777777" w:rsidR="00E20706" w:rsidRPr="001B11D9" w:rsidRDefault="00E20706" w:rsidP="00E20706">
      <w:pPr>
        <w:rPr>
          <w:noProof/>
          <w:u w:val="single"/>
        </w:rPr>
      </w:pPr>
      <w:r w:rsidRPr="001B11D9">
        <w:rPr>
          <w:noProof/>
          <w:u w:val="single"/>
        </w:rPr>
        <w:t>Acțiuni</w:t>
      </w:r>
    </w:p>
    <w:p w14:paraId="02D15F18" w14:textId="049E4711" w:rsidR="000819BB" w:rsidRPr="00B54CE2" w:rsidRDefault="008B2474" w:rsidP="00FF783A">
      <w:pPr>
        <w:pStyle w:val="ListParagraph"/>
        <w:numPr>
          <w:ilvl w:val="0"/>
          <w:numId w:val="23"/>
        </w:numPr>
        <w:spacing w:after="120"/>
        <w:ind w:left="567" w:hanging="357"/>
        <w:contextualSpacing w:val="0"/>
        <w:rPr>
          <w:noProof/>
        </w:rPr>
      </w:pPr>
      <w:r>
        <w:rPr>
          <w:noProof/>
        </w:rPr>
        <w:t xml:space="preserve">Finalizarea evaluării </w:t>
      </w:r>
      <w:r w:rsidRPr="00421EC4">
        <w:rPr>
          <w:b/>
          <w:noProof/>
        </w:rPr>
        <w:t>Regulamentului privind geoblocarea</w:t>
      </w:r>
      <w:r>
        <w:rPr>
          <w:noProof/>
        </w:rPr>
        <w:t xml:space="preserve"> (T</w:t>
      </w:r>
      <w:r w:rsidRPr="00421EC4">
        <w:rPr>
          <w:noProof/>
        </w:rPr>
        <w:t>2</w:t>
      </w:r>
      <w:r>
        <w:rPr>
          <w:noProof/>
        </w:rPr>
        <w:t xml:space="preserve"> </w:t>
      </w:r>
      <w:r w:rsidRPr="00421EC4">
        <w:rPr>
          <w:noProof/>
        </w:rPr>
        <w:t>2026</w:t>
      </w:r>
      <w:r>
        <w:rPr>
          <w:noProof/>
        </w:rPr>
        <w:t>) și analizarea în continuare a beneficiilor, provocărilor și posibilelor riscuri ale extinderii domeniului său de aplicare.</w:t>
      </w:r>
    </w:p>
    <w:p w14:paraId="0FD83CAA" w14:textId="689B274D" w:rsidR="2B3EC215" w:rsidRPr="00B54CE2" w:rsidRDefault="2B3EC215" w:rsidP="502D741F">
      <w:pPr>
        <w:pStyle w:val="ListParagraph"/>
        <w:numPr>
          <w:ilvl w:val="0"/>
          <w:numId w:val="23"/>
        </w:numPr>
        <w:spacing w:after="120"/>
        <w:ind w:left="567" w:hanging="357"/>
        <w:contextualSpacing w:val="0"/>
        <w:rPr>
          <w:noProof/>
        </w:rPr>
      </w:pPr>
      <w:r>
        <w:rPr>
          <w:noProof/>
        </w:rPr>
        <w:t>Dezvoltarea unor instrumente de eliminare a</w:t>
      </w:r>
      <w:r w:rsidRPr="00421EC4">
        <w:rPr>
          <w:b/>
          <w:noProof/>
        </w:rPr>
        <w:t xml:space="preserve"> constrângerilor teritoriale nejustificate în materie de aprovizionare</w:t>
      </w:r>
      <w:r>
        <w:rPr>
          <w:noProof/>
        </w:rPr>
        <w:t xml:space="preserve"> pentru a acoperi situațiile care nu intră sub incidența legislației în domeniul concurenței, cum ar fi practicile unilaterale ale marilor producători (T</w:t>
      </w:r>
      <w:r w:rsidRPr="00421EC4">
        <w:rPr>
          <w:noProof/>
        </w:rPr>
        <w:t>4</w:t>
      </w:r>
      <w:r>
        <w:rPr>
          <w:noProof/>
        </w:rPr>
        <w:t xml:space="preserve"> </w:t>
      </w:r>
      <w:r w:rsidRPr="00421EC4">
        <w:rPr>
          <w:noProof/>
        </w:rPr>
        <w:t>2026</w:t>
      </w:r>
      <w:r>
        <w:rPr>
          <w:noProof/>
        </w:rPr>
        <w:t>).</w:t>
      </w:r>
    </w:p>
    <w:p w14:paraId="09335FB0" w14:textId="362042AF" w:rsidR="00E20706" w:rsidRPr="00B54CE2" w:rsidRDefault="00E20706" w:rsidP="502D741F">
      <w:pPr>
        <w:pStyle w:val="ListParagraph"/>
        <w:numPr>
          <w:ilvl w:val="0"/>
          <w:numId w:val="23"/>
        </w:numPr>
        <w:spacing w:after="120"/>
        <w:ind w:left="567" w:hanging="357"/>
        <w:contextualSpacing w:val="0"/>
        <w:rPr>
          <w:noProof/>
        </w:rPr>
      </w:pPr>
      <w:r>
        <w:rPr>
          <w:noProof/>
        </w:rPr>
        <w:t xml:space="preserve">Promovarea furnizării de </w:t>
      </w:r>
      <w:r w:rsidRPr="00421EC4">
        <w:rPr>
          <w:b/>
          <w:noProof/>
        </w:rPr>
        <w:t>servicii financiare transfrontaliere</w:t>
      </w:r>
      <w:r>
        <w:rPr>
          <w:noProof/>
        </w:rPr>
        <w:t xml:space="preserve">, prin monitorizarea investițiilor de retail pe piețele de capital și a </w:t>
      </w:r>
      <w:r w:rsidRPr="00421EC4">
        <w:rPr>
          <w:b/>
          <w:noProof/>
        </w:rPr>
        <w:t>disponibilității și utilizării conturilor de economii și de investiții</w:t>
      </w:r>
      <w:r>
        <w:rPr>
          <w:noProof/>
        </w:rPr>
        <w:t xml:space="preserve"> (</w:t>
      </w:r>
      <w:r w:rsidRPr="00421EC4">
        <w:rPr>
          <w:noProof/>
        </w:rPr>
        <w:t>2026</w:t>
      </w:r>
      <w:r>
        <w:rPr>
          <w:noProof/>
        </w:rPr>
        <w:t>–</w:t>
      </w:r>
      <w:r w:rsidRPr="00421EC4">
        <w:rPr>
          <w:noProof/>
        </w:rPr>
        <w:t>2027</w:t>
      </w:r>
      <w:r>
        <w:rPr>
          <w:noProof/>
        </w:rPr>
        <w:t>).</w:t>
      </w:r>
    </w:p>
    <w:p w14:paraId="4BE482F2" w14:textId="558F143F" w:rsidR="003A75A5" w:rsidRPr="00B54CE2" w:rsidRDefault="003A75A5" w:rsidP="0055715D">
      <w:pPr>
        <w:pStyle w:val="ListParagraph"/>
        <w:numPr>
          <w:ilvl w:val="0"/>
          <w:numId w:val="23"/>
        </w:numPr>
        <w:spacing w:after="120"/>
        <w:ind w:left="567" w:hanging="357"/>
        <w:contextualSpacing w:val="0"/>
        <w:rPr>
          <w:noProof/>
        </w:rPr>
      </w:pPr>
      <w:r>
        <w:rPr>
          <w:noProof/>
        </w:rPr>
        <w:t xml:space="preserve">Îmbunătățirea nivelului de </w:t>
      </w:r>
      <w:r w:rsidRPr="00421EC4">
        <w:rPr>
          <w:b/>
          <w:noProof/>
        </w:rPr>
        <w:t>alfabetizare financiară</w:t>
      </w:r>
      <w:r>
        <w:rPr>
          <w:noProof/>
        </w:rPr>
        <w:t>, prin punerea în aplicare a Strategiei UE privind alfabetizarea financiară (începând cu T</w:t>
      </w:r>
      <w:r w:rsidRPr="00421EC4">
        <w:rPr>
          <w:noProof/>
        </w:rPr>
        <w:t>1</w:t>
      </w:r>
      <w:r>
        <w:rPr>
          <w:noProof/>
        </w:rPr>
        <w:t xml:space="preserve"> </w:t>
      </w:r>
      <w:r w:rsidRPr="00421EC4">
        <w:rPr>
          <w:noProof/>
        </w:rPr>
        <w:t>2026</w:t>
      </w:r>
      <w:r>
        <w:rPr>
          <w:noProof/>
        </w:rPr>
        <w:t>).</w:t>
      </w:r>
    </w:p>
    <w:p w14:paraId="63445085" w14:textId="22E9365B" w:rsidR="00E106DE" w:rsidRPr="00B54CE2" w:rsidRDefault="00E106DE" w:rsidP="00E106DE">
      <w:pPr>
        <w:pStyle w:val="ListParagraph"/>
        <w:numPr>
          <w:ilvl w:val="0"/>
          <w:numId w:val="23"/>
        </w:numPr>
        <w:spacing w:after="120"/>
        <w:ind w:left="567" w:hanging="357"/>
        <w:contextualSpacing w:val="0"/>
        <w:rPr>
          <w:noProof/>
        </w:rPr>
      </w:pPr>
      <w:r>
        <w:rPr>
          <w:noProof/>
        </w:rPr>
        <w:t xml:space="preserve">Introducerea </w:t>
      </w:r>
      <w:r w:rsidRPr="00421EC4">
        <w:rPr>
          <w:b/>
          <w:noProof/>
        </w:rPr>
        <w:t>Portofelelor europene pentru identitatea digitală</w:t>
      </w:r>
      <w:r>
        <w:rPr>
          <w:noProof/>
        </w:rPr>
        <w:t xml:space="preserve"> în toate statele membre, ca mijloc sigur și fiabil de identificare digitală, cu respectarea vieții private, pentru toate persoanele fizice și juridice din Uniune (T</w:t>
      </w:r>
      <w:r w:rsidRPr="00421EC4">
        <w:rPr>
          <w:noProof/>
        </w:rPr>
        <w:t>4</w:t>
      </w:r>
      <w:r>
        <w:rPr>
          <w:noProof/>
        </w:rPr>
        <w:t xml:space="preserve"> </w:t>
      </w:r>
      <w:r w:rsidRPr="00421EC4">
        <w:rPr>
          <w:noProof/>
        </w:rPr>
        <w:t>2026</w:t>
      </w:r>
      <w:r>
        <w:rPr>
          <w:noProof/>
        </w:rPr>
        <w:t>).</w:t>
      </w:r>
    </w:p>
    <w:p w14:paraId="12EA8C3A" w14:textId="5664FE18" w:rsidR="00E20706" w:rsidRPr="00B54CE2" w:rsidRDefault="008B2474" w:rsidP="005C6FDF">
      <w:pPr>
        <w:pStyle w:val="ListParagraph"/>
        <w:numPr>
          <w:ilvl w:val="0"/>
          <w:numId w:val="23"/>
        </w:numPr>
        <w:spacing w:after="120"/>
        <w:ind w:left="567" w:hanging="357"/>
        <w:contextualSpacing w:val="0"/>
        <w:rPr>
          <w:noProof/>
        </w:rPr>
      </w:pPr>
      <w:r>
        <w:rPr>
          <w:noProof/>
        </w:rPr>
        <w:t xml:space="preserve">Încheierea de </w:t>
      </w:r>
      <w:r w:rsidRPr="00421EC4">
        <w:rPr>
          <w:b/>
          <w:noProof/>
        </w:rPr>
        <w:t>acorduri de roaming</w:t>
      </w:r>
      <w:r>
        <w:rPr>
          <w:noProof/>
        </w:rPr>
        <w:t xml:space="preserve"> cu țările candidate la UE (de exemplu, Ucraina și Moldova începând din ianuarie </w:t>
      </w:r>
      <w:r w:rsidRPr="00421EC4">
        <w:rPr>
          <w:noProof/>
        </w:rPr>
        <w:t>2026</w:t>
      </w:r>
      <w:r>
        <w:rPr>
          <w:noProof/>
        </w:rPr>
        <w:t xml:space="preserve"> și statele din Balcanii de Vest).</w:t>
      </w:r>
    </w:p>
    <w:p w14:paraId="4B1243C5" w14:textId="5C849E2F" w:rsidR="00E20706" w:rsidRPr="00B54CE2" w:rsidRDefault="00E20706" w:rsidP="005C6FDF">
      <w:pPr>
        <w:pStyle w:val="ListParagraph"/>
        <w:numPr>
          <w:ilvl w:val="0"/>
          <w:numId w:val="23"/>
        </w:numPr>
        <w:spacing w:after="120"/>
        <w:ind w:left="567" w:hanging="357"/>
        <w:contextualSpacing w:val="0"/>
        <w:rPr>
          <w:noProof/>
        </w:rPr>
      </w:pPr>
      <w:r>
        <w:rPr>
          <w:noProof/>
        </w:rPr>
        <w:t xml:space="preserve">Încurajarea dezvoltării </w:t>
      </w:r>
      <w:r w:rsidRPr="00421EC4">
        <w:rPr>
          <w:b/>
          <w:noProof/>
        </w:rPr>
        <w:t>serviciilor</w:t>
      </w:r>
      <w:r>
        <w:rPr>
          <w:noProof/>
        </w:rPr>
        <w:t xml:space="preserve"> </w:t>
      </w:r>
      <w:r w:rsidRPr="00421EC4">
        <w:rPr>
          <w:b/>
          <w:noProof/>
        </w:rPr>
        <w:t>de mobilitate transfrontalieră</w:t>
      </w:r>
      <w:r>
        <w:rPr>
          <w:noProof/>
        </w:rPr>
        <w:t>, prin:</w:t>
      </w:r>
    </w:p>
    <w:p w14:paraId="16BEA6F9" w14:textId="66B552A1" w:rsidR="00E20706" w:rsidRPr="00B54CE2" w:rsidRDefault="00475068" w:rsidP="00D24501">
      <w:pPr>
        <w:pStyle w:val="ListParagraph"/>
        <w:numPr>
          <w:ilvl w:val="0"/>
          <w:numId w:val="25"/>
        </w:numPr>
        <w:spacing w:after="120"/>
        <w:contextualSpacing w:val="0"/>
        <w:rPr>
          <w:noProof/>
        </w:rPr>
      </w:pPr>
      <w:r>
        <w:rPr>
          <w:noProof/>
        </w:rPr>
        <w:t xml:space="preserve">lansarea de inițiative privind </w:t>
      </w:r>
      <w:r w:rsidRPr="00421EC4">
        <w:rPr>
          <w:b/>
          <w:noProof/>
        </w:rPr>
        <w:t>serviciile de mobilitate digitală multimodală,</w:t>
      </w:r>
      <w:r>
        <w:rPr>
          <w:noProof/>
        </w:rPr>
        <w:t xml:space="preserve"> </w:t>
      </w:r>
      <w:r w:rsidRPr="00421EC4">
        <w:rPr>
          <w:b/>
          <w:noProof/>
        </w:rPr>
        <w:t>sistemul digital unic de rezervare și de emitere a biletelor și revizuirea specifică a drepturilor călătorilor din transportul feroviar, pentru a îmbunătăți rezervarea călătoriilor</w:t>
      </w:r>
      <w:r>
        <w:rPr>
          <w:noProof/>
        </w:rPr>
        <w:t xml:space="preserve"> atunci când se combină moduri diferite de transport sau operatori diferiți, în special în transportul feroviar (propuneri legislative – T</w:t>
      </w:r>
      <w:r w:rsidRPr="00421EC4">
        <w:rPr>
          <w:noProof/>
        </w:rPr>
        <w:t>1</w:t>
      </w:r>
      <w:r>
        <w:rPr>
          <w:noProof/>
        </w:rPr>
        <w:t xml:space="preserve"> </w:t>
      </w:r>
      <w:r w:rsidRPr="00421EC4">
        <w:rPr>
          <w:noProof/>
        </w:rPr>
        <w:t>2026</w:t>
      </w:r>
      <w:r>
        <w:rPr>
          <w:noProof/>
        </w:rPr>
        <w:t>);</w:t>
      </w:r>
    </w:p>
    <w:p w14:paraId="2E863954" w14:textId="724B2202" w:rsidR="00C03EE9" w:rsidRPr="00B54CE2" w:rsidRDefault="00964805" w:rsidP="00D24501">
      <w:pPr>
        <w:pStyle w:val="ListParagraph"/>
        <w:numPr>
          <w:ilvl w:val="0"/>
          <w:numId w:val="25"/>
        </w:numPr>
        <w:spacing w:after="120"/>
        <w:contextualSpacing w:val="0"/>
        <w:rPr>
          <w:noProof/>
        </w:rPr>
      </w:pPr>
      <w:r>
        <w:rPr>
          <w:noProof/>
        </w:rPr>
        <w:t xml:space="preserve">revizuirea </w:t>
      </w:r>
      <w:r w:rsidRPr="00421EC4">
        <w:rPr>
          <w:b/>
          <w:noProof/>
        </w:rPr>
        <w:t>Regulamentului privind infrastructura pentru combustibili alternativi</w:t>
      </w:r>
      <w:r>
        <w:rPr>
          <w:noProof/>
        </w:rPr>
        <w:t xml:space="preserve"> (</w:t>
      </w:r>
      <w:r w:rsidRPr="00421EC4">
        <w:rPr>
          <w:noProof/>
        </w:rPr>
        <w:t>2026</w:t>
      </w:r>
      <w:r>
        <w:rPr>
          <w:noProof/>
        </w:rPr>
        <w:t>);</w:t>
      </w:r>
    </w:p>
    <w:p w14:paraId="76146074" w14:textId="1E615E9C" w:rsidR="00C27CE4" w:rsidRPr="00B54CE2" w:rsidRDefault="009A76CA" w:rsidP="00D24501">
      <w:pPr>
        <w:pStyle w:val="ListParagraph"/>
        <w:numPr>
          <w:ilvl w:val="0"/>
          <w:numId w:val="25"/>
        </w:numPr>
        <w:spacing w:after="120"/>
        <w:contextualSpacing w:val="0"/>
        <w:rPr>
          <w:noProof/>
        </w:rPr>
      </w:pPr>
      <w:r>
        <w:rPr>
          <w:noProof/>
        </w:rPr>
        <w:t xml:space="preserve">lansarea unei </w:t>
      </w:r>
      <w:r w:rsidRPr="00421EC4">
        <w:rPr>
          <w:b/>
          <w:noProof/>
        </w:rPr>
        <w:t>inițiative privind închirierile auto transfrontaliere</w:t>
      </w:r>
      <w:r>
        <w:rPr>
          <w:noProof/>
        </w:rPr>
        <w:t xml:space="preserve"> (T</w:t>
      </w:r>
      <w:r w:rsidRPr="00421EC4">
        <w:rPr>
          <w:noProof/>
        </w:rPr>
        <w:t>2</w:t>
      </w:r>
      <w:r w:rsidR="00421EC4">
        <w:rPr>
          <w:noProof/>
        </w:rPr>
        <w:t> </w:t>
      </w:r>
      <w:r w:rsidRPr="00421EC4">
        <w:rPr>
          <w:noProof/>
        </w:rPr>
        <w:t>2026</w:t>
      </w:r>
      <w:r>
        <w:rPr>
          <w:noProof/>
        </w:rPr>
        <w:t>).</w:t>
      </w:r>
    </w:p>
    <w:p w14:paraId="4A3994AE" w14:textId="2765BB57" w:rsidR="00857C68" w:rsidRPr="00B54CE2" w:rsidRDefault="00C27CE4" w:rsidP="00FF783A">
      <w:pPr>
        <w:pStyle w:val="ListParagraph"/>
        <w:numPr>
          <w:ilvl w:val="0"/>
          <w:numId w:val="23"/>
        </w:numPr>
        <w:spacing w:after="120"/>
        <w:ind w:left="567" w:hanging="357"/>
        <w:contextualSpacing w:val="0"/>
        <w:rPr>
          <w:noProof/>
        </w:rPr>
      </w:pPr>
      <w:r>
        <w:rPr>
          <w:noProof/>
        </w:rPr>
        <w:t xml:space="preserve">Consolidarea </w:t>
      </w:r>
      <w:r w:rsidRPr="00421EC4">
        <w:rPr>
          <w:b/>
          <w:noProof/>
        </w:rPr>
        <w:t>monitorizării și analizei condițiilor și tendințelor consumatorilor</w:t>
      </w:r>
      <w:r>
        <w:rPr>
          <w:noProof/>
        </w:rPr>
        <w:t xml:space="preserve">, inclusiv a </w:t>
      </w:r>
      <w:r w:rsidRPr="00421EC4">
        <w:rPr>
          <w:b/>
          <w:noProof/>
        </w:rPr>
        <w:t xml:space="preserve">costului vieții </w:t>
      </w:r>
      <w:r>
        <w:rPr>
          <w:noProof/>
        </w:rPr>
        <w:t xml:space="preserve">(până la sfârșitul anului </w:t>
      </w:r>
      <w:r w:rsidRPr="00421EC4">
        <w:rPr>
          <w:noProof/>
        </w:rPr>
        <w:t>2026</w:t>
      </w:r>
      <w:r>
        <w:rPr>
          <w:noProof/>
        </w:rPr>
        <w:t>).</w:t>
      </w:r>
    </w:p>
    <w:p w14:paraId="1E525C4F" w14:textId="47F678CB" w:rsidR="00E20706" w:rsidRPr="00421EC4" w:rsidRDefault="00B50BA7" w:rsidP="00F92766">
      <w:pPr>
        <w:pStyle w:val="Heading1"/>
        <w:rPr>
          <w:noProof/>
        </w:rPr>
      </w:pPr>
      <w:r w:rsidRPr="00421EC4">
        <w:rPr>
          <w:noProof/>
        </w:rPr>
        <w:t xml:space="preserve">Echitatea digitală și protecția consumatorilor în mediul online </w:t>
      </w:r>
    </w:p>
    <w:p w14:paraId="1AD3AE65" w14:textId="7D719540" w:rsidR="008B2474" w:rsidRPr="00B54CE2" w:rsidRDefault="00E20706" w:rsidP="00FF783A">
      <w:pPr>
        <w:rPr>
          <w:noProof/>
        </w:rPr>
      </w:pPr>
      <w:r>
        <w:rPr>
          <w:noProof/>
        </w:rPr>
        <w:t>Economia digitală a adus numeroase beneficii consumatorilor. Aceasta a introdus noi produse și servicii și a transformat viața consumatorilor în multe moduri, de la modul în care facem cumpărături, la modul în care consumăm divertisment, accesăm informații și interacționăm cu întreprinderile. Odată cu intensificarea comerțului electronic, dezvoltarea de noi tehnologii și utilizarea tot mai frecventă a inteligenței artificiale (IA), este important să se asigure că legislația UE în materie de protecție a consumatorilor continuă să ofere un nivel ridicat de protecție în mediul digital actual, menținând autonomia consumatorilor și libertatea lor de alegere.</w:t>
      </w:r>
    </w:p>
    <w:p w14:paraId="56B7798E" w14:textId="156BE09C" w:rsidR="003C2D05" w:rsidRPr="00B54CE2" w:rsidRDefault="0028069E" w:rsidP="00FF783A">
      <w:pPr>
        <w:rPr>
          <w:noProof/>
        </w:rPr>
      </w:pPr>
      <w:hyperlink r:id="rId39" w:history="1">
        <w:r w:rsidR="00342494" w:rsidRPr="001B11D9">
          <w:rPr>
            <w:rStyle w:val="Hyperlink"/>
            <w:noProof/>
          </w:rPr>
          <w:t>Regulamentul privind serviciile digitale</w:t>
        </w:r>
      </w:hyperlink>
      <w:r w:rsidR="00342494">
        <w:rPr>
          <w:noProof/>
        </w:rPr>
        <w:t xml:space="preserve">, </w:t>
      </w:r>
      <w:hyperlink r:id="rId40" w:history="1">
        <w:r w:rsidR="00342494" w:rsidRPr="001B11D9">
          <w:rPr>
            <w:rStyle w:val="Hyperlink"/>
            <w:noProof/>
          </w:rPr>
          <w:t>Regulamentul privind piețele digitale</w:t>
        </w:r>
      </w:hyperlink>
      <w:r w:rsidR="00342494">
        <w:rPr>
          <w:noProof/>
        </w:rPr>
        <w:t xml:space="preserve"> și </w:t>
      </w:r>
      <w:hyperlink r:id="rId41" w:history="1">
        <w:r w:rsidR="00342494" w:rsidRPr="001B11D9">
          <w:rPr>
            <w:rStyle w:val="Hyperlink"/>
            <w:noProof/>
          </w:rPr>
          <w:t>Regulamentul privind inteligența artificială</w:t>
        </w:r>
      </w:hyperlink>
      <w:r w:rsidR="00342494">
        <w:rPr>
          <w:noProof/>
        </w:rPr>
        <w:t xml:space="preserve"> au consolidat cadrul de reglementare al UE în domeniul digital, cu beneficii clare pentru consumatori și întreprinderi</w:t>
      </w:r>
      <w:r w:rsidR="00342494">
        <w:rPr>
          <w:rStyle w:val="FootnoteReference"/>
          <w:noProof/>
        </w:rPr>
        <w:footnoteReference w:id="12"/>
      </w:r>
      <w:r w:rsidR="00342494">
        <w:rPr>
          <w:noProof/>
        </w:rPr>
        <w:t xml:space="preserve">. Aplicarea eficace și consecventă a acestor norme este esențială pentru a aborda riscurile și provocările cu care se confruntă consumatorii în mediul online. Cu toate acestea, </w:t>
      </w:r>
      <w:hyperlink r:id="rId42" w:anchor="digital-fairness-fitness-check-of-eu-consumer-law" w:history="1">
        <w:r w:rsidR="00342494" w:rsidRPr="001B11D9">
          <w:rPr>
            <w:rStyle w:val="Hyperlink"/>
            <w:b/>
            <w:noProof/>
          </w:rPr>
          <w:t>verificarea adecvării legislației UE în materie de protecție a consumatorilor din perspectiva echității digitale</w:t>
        </w:r>
      </w:hyperlink>
      <w:r w:rsidR="00342494">
        <w:rPr>
          <w:noProof/>
        </w:rPr>
        <w:t xml:space="preserve"> a identificat deficiențe și practici problematice în mediul digital, care necesită acțiuni la nivelul UE pentru a elimina lacunele în ceea ce privește protecția consumatorilor, a reduce insecuritatea juridică pentru întreprinderi, a preveni fragmentarea legislativă și a facilita asigurarea respectării legii.</w:t>
      </w:r>
    </w:p>
    <w:p w14:paraId="76F8B53D" w14:textId="67E54B3A" w:rsidR="00FE4CE3" w:rsidRPr="00B54CE2" w:rsidRDefault="00423274" w:rsidP="00FE4CE3">
      <w:pPr>
        <w:rPr>
          <w:noProof/>
        </w:rPr>
      </w:pPr>
      <w:r>
        <w:rPr>
          <w:noProof/>
        </w:rPr>
        <w:t xml:space="preserve">De exemplu, Regulamentul privind serviciile digitale abordează deja mai multe aspecte ale provocărilor cu care se pot confrunta consumatorii online. Cu toate acestea, practicile comerciale problematice vizează toate tipurile de comercianți, inclusiv pe cei care nu intră în domeniul de aplicare al Regulamentului privind serviciile digitale, cum ar fi site-urile de comerț electronic și serviciile digitale care nu se bazează pe intermedierea de conținut. Legislația orizontală a UE în materie de protecție a consumatorilor oferă o „plasă de siguranță” pentru toți participanții la piață, într-un mod neutru din punct de vedere tehnologic. Pentru a garanta că această plasă de siguranță este adecvată erei digitale, pe lângă asigurarea punerii în aplicare și a respectării efective a cadrului juridic existent, Comisia va propune, de asemenea, </w:t>
      </w:r>
      <w:r w:rsidRPr="00421EC4">
        <w:rPr>
          <w:b/>
          <w:noProof/>
        </w:rPr>
        <w:t xml:space="preserve">Actul legislativ privind echitatea digitală </w:t>
      </w:r>
      <w:r>
        <w:rPr>
          <w:noProof/>
        </w:rPr>
        <w:t>pentru</w:t>
      </w:r>
      <w:r w:rsidRPr="00421EC4">
        <w:rPr>
          <w:b/>
          <w:noProof/>
        </w:rPr>
        <w:t xml:space="preserve"> </w:t>
      </w:r>
      <w:r>
        <w:rPr>
          <w:noProof/>
        </w:rPr>
        <w:t>a consolida și mai mult</w:t>
      </w:r>
      <w:r w:rsidRPr="00421EC4">
        <w:rPr>
          <w:b/>
          <w:noProof/>
        </w:rPr>
        <w:t xml:space="preserve"> </w:t>
      </w:r>
      <w:r>
        <w:rPr>
          <w:noProof/>
        </w:rPr>
        <w:t>protecția consumatorilor online împotriva unor practici precum: elemente de design manipulator („dark patterns”) care pot influența în mod neechitabil deciziile consumatorilor; caracteristici de proiectare care generează dependență; practici problematice ale influențatorilor; personalizarea neechitabil care exploatează vulnerabilitățile consumatorilor și caracteristicile problematice ale produselor digitale, cum ar fi platformele de comunicare socială, jocurile video și comerțul electronic. Actul legislativ privind echitatea digitală va urmări, de asemenea, simplificarea normelor pentru întreprinderi, în special prin examinarea cerințelor de informare a consumatorilor pentru anumite tipuri de contracte și pentru tranzacțiile repetitive cu aceiași comercianți.</w:t>
      </w:r>
    </w:p>
    <w:p w14:paraId="0CCF8107" w14:textId="6283CDE1" w:rsidR="003A7AEE" w:rsidRPr="00421EC4" w:rsidRDefault="00923EB4" w:rsidP="00EE15E5">
      <w:pPr>
        <w:rPr>
          <w:b/>
          <w:bCs/>
          <w:noProof/>
        </w:rPr>
      </w:pPr>
      <w:r w:rsidRPr="00421EC4">
        <w:rPr>
          <w:b/>
          <w:noProof/>
        </w:rPr>
        <w:t>Minorii sunt consumatori deosebit de vulnerabili</w:t>
      </w:r>
      <w:r>
        <w:rPr>
          <w:noProof/>
        </w:rPr>
        <w:t>. Aceștia tind să aibă modele de consum specifice și adoptă adesea rapid noile tehnologii și produse digitale, inclusiv produse destinate copiilor foarte mici. Regulamentul privind serviciile digitale conține deja dispoziții pentru protecția minorilor pe platformele online și asigură un nivel ridicat de confidențialitate, siguranță și securitate pentru aceștia</w:t>
      </w:r>
      <w:r>
        <w:rPr>
          <w:rStyle w:val="FootnoteReference"/>
          <w:noProof/>
        </w:rPr>
        <w:footnoteReference w:id="13"/>
      </w:r>
      <w:r>
        <w:rPr>
          <w:noProof/>
        </w:rPr>
        <w:t xml:space="preserve">. Totuși, expunerea copiilor la practici și caracteristici dăunătoare ale produselor digitale, la comportament agresiv online, la conținut pentru adulți, la promovarea autovătămării și la algoritmi concepuți pentru a le exploata vulnerabilitățile și pentru a stimula dependența generează preocupări urgente care necesită o examinare suplimentară. Prin urmare, Comisia va efectua o </w:t>
      </w:r>
      <w:r w:rsidRPr="00421EC4">
        <w:rPr>
          <w:b/>
          <w:noProof/>
        </w:rPr>
        <w:t>anchetă la nivelul UE cu privire la impactul mai larg al mijloacelor de comunicare socială asupra bunăstării tinerilor</w:t>
      </w:r>
      <w:bookmarkStart w:id="2" w:name="_Hlk209532320"/>
      <w:r>
        <w:rPr>
          <w:noProof/>
        </w:rPr>
        <w:t xml:space="preserve">. De asemenea, Comisia va institui </w:t>
      </w:r>
      <w:r w:rsidRPr="00421EC4">
        <w:rPr>
          <w:b/>
          <w:noProof/>
        </w:rPr>
        <w:t>un grup de experți privind copiii și platformele de comunicare socială</w:t>
      </w:r>
      <w:r>
        <w:rPr>
          <w:noProof/>
        </w:rPr>
        <w:t xml:space="preserve">, astfel cum a anunțat președinta von der Leyen în discursul privind starea Uniunii din </w:t>
      </w:r>
      <w:r w:rsidRPr="00421EC4">
        <w:rPr>
          <w:noProof/>
        </w:rPr>
        <w:t>2025</w:t>
      </w:r>
      <w:r>
        <w:rPr>
          <w:noProof/>
        </w:rPr>
        <w:t xml:space="preserve">. </w:t>
      </w:r>
      <w:bookmarkEnd w:id="2"/>
      <w:r>
        <w:rPr>
          <w:noProof/>
        </w:rPr>
        <w:t xml:space="preserve">Actul legislativ privind echitatea digitală va urmări, totodată, consolidarea </w:t>
      </w:r>
      <w:r w:rsidRPr="00421EC4">
        <w:rPr>
          <w:b/>
          <w:noProof/>
        </w:rPr>
        <w:t>protecției consumatorilor vulnerabili în mediul online</w:t>
      </w:r>
      <w:r>
        <w:rPr>
          <w:noProof/>
        </w:rPr>
        <w:t>,</w:t>
      </w:r>
      <w:r w:rsidRPr="00421EC4">
        <w:rPr>
          <w:b/>
          <w:noProof/>
        </w:rPr>
        <w:t xml:space="preserve"> inclusiv a minorilor</w:t>
      </w:r>
      <w:r>
        <w:rPr>
          <w:noProof/>
        </w:rPr>
        <w:t>.</w:t>
      </w:r>
    </w:p>
    <w:p w14:paraId="66F3AAFB" w14:textId="45A3D0FF" w:rsidR="00C16364" w:rsidRPr="00B54CE2" w:rsidRDefault="00C16364" w:rsidP="0055715D">
      <w:pPr>
        <w:rPr>
          <w:noProof/>
        </w:rPr>
      </w:pPr>
      <w:r>
        <w:rPr>
          <w:noProof/>
        </w:rPr>
        <w:t xml:space="preserve">În plus, Comisia va evalua </w:t>
      </w:r>
      <w:hyperlink r:id="rId43" w:history="1">
        <w:r w:rsidRPr="001B11D9">
          <w:rPr>
            <w:rStyle w:val="Hyperlink"/>
            <w:b/>
            <w:noProof/>
          </w:rPr>
          <w:t>Directiva serviciilor mass-media audiovizuale</w:t>
        </w:r>
      </w:hyperlink>
      <w:r>
        <w:rPr>
          <w:noProof/>
        </w:rPr>
        <w:t>,</w:t>
      </w:r>
      <w:r w:rsidRPr="00421EC4">
        <w:rPr>
          <w:b/>
          <w:noProof/>
        </w:rPr>
        <w:t xml:space="preserve"> </w:t>
      </w:r>
      <w:r>
        <w:rPr>
          <w:noProof/>
        </w:rPr>
        <w:t>care conține norme pentru protecția minorilor împotriva conținutului dăunător, inclusiv online, interzicerea discriminării, stabilirea unor standarde calitative și cantitative pentru comunicările comerciale audiovizuale în vederea protejării consumatorilor, inclusiv a minorilor, precum și promovarea accesibilității pentru persoanele cu dizabilități.</w:t>
      </w:r>
    </w:p>
    <w:p w14:paraId="7452302F" w14:textId="1A5522A1" w:rsidR="005A53DB" w:rsidRPr="00B54CE2" w:rsidRDefault="006725E8" w:rsidP="00E107E0">
      <w:pPr>
        <w:rPr>
          <w:noProof/>
        </w:rPr>
      </w:pPr>
      <w:r>
        <w:rPr>
          <w:rStyle w:val="normaltextrun"/>
          <w:noProof/>
          <w:color w:val="000000" w:themeColor="text1"/>
        </w:rPr>
        <w:t xml:space="preserve">Sistemele de </w:t>
      </w:r>
      <w:r w:rsidRPr="00421EC4">
        <w:rPr>
          <w:rStyle w:val="normaltextrun"/>
          <w:b/>
          <w:noProof/>
          <w:color w:val="000000" w:themeColor="text1"/>
        </w:rPr>
        <w:t>fraudă online</w:t>
      </w:r>
      <w:r>
        <w:rPr>
          <w:rStyle w:val="normaltextrun"/>
          <w:noProof/>
          <w:color w:val="000000" w:themeColor="text1"/>
        </w:rPr>
        <w:t xml:space="preserve"> se numără printre infracțiunile cu cea mai rapidă creștere în mediul digital și cauzează prejudicii semnificative consumatorilor</w:t>
      </w:r>
      <w:r>
        <w:rPr>
          <w:rStyle w:val="FootnoteReference"/>
          <w:noProof/>
          <w:color w:val="000000" w:themeColor="text1"/>
        </w:rPr>
        <w:footnoteReference w:id="14"/>
      </w:r>
      <w:r>
        <w:rPr>
          <w:rStyle w:val="normaltextrun"/>
          <w:noProof/>
          <w:color w:val="000000" w:themeColor="text1"/>
        </w:rPr>
        <w:t xml:space="preserve">. Comisia a propus </w:t>
      </w:r>
      <w:hyperlink r:id="rId44" w:history="1">
        <w:r w:rsidRPr="001B11D9">
          <w:rPr>
            <w:rStyle w:val="Hyperlink"/>
            <w:noProof/>
          </w:rPr>
          <w:t xml:space="preserve">revizuirea </w:t>
        </w:r>
        <w:r w:rsidRPr="001B11D9">
          <w:rPr>
            <w:rStyle w:val="Hyperlink"/>
            <w:b/>
            <w:noProof/>
          </w:rPr>
          <w:t>Directivei privind serviciile de plată</w:t>
        </w:r>
      </w:hyperlink>
      <w:r>
        <w:rPr>
          <w:rStyle w:val="normaltextrun"/>
          <w:noProof/>
          <w:color w:val="000000" w:themeColor="text1"/>
        </w:rPr>
        <w:t xml:space="preserve"> pentru a consolida protecția consumatorilor, inclusiv prin extinderea </w:t>
      </w:r>
      <w:r>
        <w:rPr>
          <w:noProof/>
          <w:color w:val="000000" w:themeColor="text1"/>
        </w:rPr>
        <w:t xml:space="preserve">normelor de prevenire a fraudei pentru prestatorii de servicii de plată și a </w:t>
      </w:r>
      <w:r>
        <w:rPr>
          <w:rStyle w:val="normaltextrun"/>
          <w:noProof/>
          <w:color w:val="000000" w:themeColor="text1"/>
        </w:rPr>
        <w:t xml:space="preserve">drepturilor de rambursare ale consumatorilor care devin victime ale fraudei în materie de plăți. În vederea consolidării în continuare a capacității de combatere a fraudei online în UE, Comisia va publica un </w:t>
      </w:r>
      <w:r w:rsidRPr="00421EC4">
        <w:rPr>
          <w:rStyle w:val="normaltextrun"/>
          <w:b/>
          <w:noProof/>
          <w:color w:val="000000" w:themeColor="text1"/>
        </w:rPr>
        <w:t>plan de acțiune privind frauda online</w:t>
      </w:r>
      <w:r>
        <w:rPr>
          <w:rStyle w:val="normaltextrun"/>
          <w:noProof/>
          <w:color w:val="000000" w:themeColor="text1"/>
        </w:rPr>
        <w:t>. Printre obiectivele acestuia se vor număra intensificarea măsurilor de prevenire, eficientizarea acțiunilor de asigurare a respectării legii și consolidarea sprijinului acordat victimelor fraudelor pentru recuperarea fondurilor. Totodată, p</w:t>
      </w:r>
      <w:r>
        <w:rPr>
          <w:noProof/>
          <w:color w:val="000000" w:themeColor="text1"/>
        </w:rPr>
        <w:t xml:space="preserve">entru a combate frauda online și escrocheriile financiare, Comisia va continua să valorifice Regulamentul privind serviciile digitale în cadrul activității de asigurare a respectării legii, garantând că platformele online și motoarele de căutare protejează consumatorii împotriva practicilor înșelătoare. </w:t>
      </w:r>
      <w:r>
        <w:rPr>
          <w:noProof/>
        </w:rPr>
        <w:t>Modelul de afaceri „dropshipping”</w:t>
      </w:r>
      <w:r>
        <w:rPr>
          <w:rStyle w:val="FootnoteReference"/>
          <w:noProof/>
        </w:rPr>
        <w:footnoteReference w:id="15"/>
      </w:r>
      <w:r>
        <w:rPr>
          <w:noProof/>
        </w:rPr>
        <w:t xml:space="preserve"> reprezintă, de asemenea, o practică problematică pentru consumatori. Rezultatele sondajului în rândul consumatorilor realizat pentru verificarea adecvării legislației UE din perspectiva echității digitale au indicat necesitatea de a analiza creșterea transparenței în ceea ce privește utilizarea acestui model de afaceri</w:t>
      </w:r>
      <w:r>
        <w:rPr>
          <w:rStyle w:val="FootnoteReference"/>
          <w:noProof/>
        </w:rPr>
        <w:footnoteReference w:id="16"/>
      </w:r>
      <w:r>
        <w:rPr>
          <w:noProof/>
        </w:rPr>
        <w:t>.</w:t>
      </w:r>
    </w:p>
    <w:p w14:paraId="112B9883" w14:textId="58487B30" w:rsidR="005F442F" w:rsidRPr="00B54CE2" w:rsidRDefault="005F442F" w:rsidP="005F442F">
      <w:pPr>
        <w:rPr>
          <w:noProof/>
          <w:color w:val="000000" w:themeColor="text1"/>
        </w:rPr>
      </w:pPr>
      <w:r>
        <w:rPr>
          <w:noProof/>
          <w:color w:val="000000" w:themeColor="text1"/>
        </w:rPr>
        <w:t xml:space="preserve">Consumatorii se confruntă cu cereri repetate de consimțământ și cu bannere online netransparente pentru cookie-uri, ceea ce îngreunează înțelegerea modului în care sunt utilizate datele lor și îi privează efectiv de posibilitatea unei alegeri în cunoștință de cauză. Prin </w:t>
      </w:r>
      <w:r w:rsidRPr="00421EC4">
        <w:rPr>
          <w:b/>
          <w:noProof/>
          <w:color w:val="000000" w:themeColor="text1"/>
        </w:rPr>
        <w:t>propunere Omnibus privind digitalizarea</w:t>
      </w:r>
      <w:r>
        <w:rPr>
          <w:noProof/>
          <w:color w:val="000000" w:themeColor="text1"/>
        </w:rPr>
        <w:t>, Comisia urmărește să reformeze normele privind cookie-urile, menținând totodată același nivel de protecție a datelor, deoarece sistemul actual este dezavantajos atât pentru consumatori, cât și pentru întreprinderi.</w:t>
      </w:r>
    </w:p>
    <w:p w14:paraId="183ECADD" w14:textId="391F65A0" w:rsidR="009231EF" w:rsidRPr="00B54CE2" w:rsidRDefault="00B35F88" w:rsidP="009231EF">
      <w:pPr>
        <w:rPr>
          <w:noProof/>
        </w:rPr>
      </w:pPr>
      <w:r w:rsidRPr="00421EC4">
        <w:rPr>
          <w:b/>
          <w:noProof/>
        </w:rPr>
        <w:t>Digitalizarea serviciilor financiare</w:t>
      </w:r>
      <w:r>
        <w:rPr>
          <w:noProof/>
        </w:rPr>
        <w:t xml:space="preserve"> oferă consumatorilor soluții de gestiune financiară convenabile și eficiente din punctul de vedere al costurilor, sporește posibilitățile de alegere a serviciilor financiare și îmbunătățește inovarea. Totuși, digitalizarea creează, de asemenea, dificultăți și riscuri semnificative. De exemplu, trecerea la servicii digitale și închiderea sucursalelor bancare fizice pot genera discriminări față de consumatorii care depind de numerar, nu se pot deplasa independent sau cu ușurință la cea mai apropiată unitate bancară, întâmpină dificultăți în tranziția către servicii digitale sau nu au acces la internet. În </w:t>
      </w:r>
      <w:r w:rsidRPr="00421EC4">
        <w:rPr>
          <w:noProof/>
        </w:rPr>
        <w:t>2023</w:t>
      </w:r>
      <w:r>
        <w:rPr>
          <w:noProof/>
        </w:rPr>
        <w:t xml:space="preserve">, Comisia a prezentat mai multe propuneri menite să asigure acceptarea pe scară largă a plăților în numerar, să îmbunătățească accesul consumatorilor la numerar și să promoveze incluziunea financiară. În contextul punerii în aplicare a noii </w:t>
      </w:r>
      <w:hyperlink r:id="rId45" w:history="1">
        <w:r w:rsidRPr="001B11D9">
          <w:rPr>
            <w:rStyle w:val="Hyperlink"/>
            <w:noProof/>
          </w:rPr>
          <w:t>Directive privind creditele de consum</w:t>
        </w:r>
      </w:hyperlink>
      <w:r>
        <w:rPr>
          <w:noProof/>
        </w:rPr>
        <w:t>, Comisia intenționează să evalueze modul în care digitalizarea afectează piața serviciilor financiare cu amănuntul, punând cu un accent deosebit pe creditele de consum. Aceasta va analiza apariția unor noi actori, produse și practici, precum și provocările și oportunitățile pentru consumatori în utilizarea serviciilor financiare cu amănuntul online.</w:t>
      </w:r>
    </w:p>
    <w:p w14:paraId="5EB25EB7" w14:textId="41EE8EAF" w:rsidR="001E03F4" w:rsidRPr="00B54CE2" w:rsidRDefault="007C5255" w:rsidP="001E03F4">
      <w:pPr>
        <w:rPr>
          <w:noProof/>
        </w:rPr>
      </w:pPr>
      <w:r>
        <w:rPr>
          <w:noProof/>
        </w:rPr>
        <w:t xml:space="preserve">În conformitate cu Strategia privind piața unică și cu </w:t>
      </w:r>
      <w:hyperlink r:id="rId46" w:history="1">
        <w:r w:rsidRPr="001B11D9">
          <w:rPr>
            <w:rStyle w:val="Hyperlink"/>
            <w:noProof/>
          </w:rPr>
          <w:t>pachetul de simplificare Omnibus IV</w:t>
        </w:r>
      </w:hyperlink>
      <w:r>
        <w:rPr>
          <w:noProof/>
        </w:rPr>
        <w:t xml:space="preserve">, Comisia va analiza, de asemenea, modul în care soluțiile digitale, de exemplu etichetarea digitală și instrumentele digitale precum aplicațiile mobile și </w:t>
      </w:r>
      <w:hyperlink r:id="rId47" w:history="1">
        <w:r w:rsidRPr="001B11D9">
          <w:rPr>
            <w:rStyle w:val="Hyperlink"/>
            <w:b/>
            <w:noProof/>
          </w:rPr>
          <w:t>pașaportul digital al produsului</w:t>
        </w:r>
      </w:hyperlink>
      <w:r>
        <w:rPr>
          <w:noProof/>
        </w:rPr>
        <w:t xml:space="preserve">, pot </w:t>
      </w:r>
      <w:r w:rsidRPr="00421EC4">
        <w:rPr>
          <w:b/>
          <w:noProof/>
        </w:rPr>
        <w:t>îmbunătăți accesul consumatorilor la informațiile privind produsele și serviciile</w:t>
      </w:r>
      <w:r>
        <w:rPr>
          <w:noProof/>
        </w:rPr>
        <w:t xml:space="preserve">, </w:t>
      </w:r>
      <w:r w:rsidRPr="00421EC4">
        <w:rPr>
          <w:b/>
          <w:noProof/>
        </w:rPr>
        <w:t>reducând în același timp sarcina administrativă pentru întreprinderi</w:t>
      </w:r>
      <w:r>
        <w:rPr>
          <w:noProof/>
        </w:rPr>
        <w:t xml:space="preserve"> și garantând că toate informațiile esențiale, de exemplu informațiile privind siguranța produselor, rămân disponibile în format fizic. Schimbul sigur și eficient de informații despre produse între întreprinderi, furnizori, producători și autorități de reglementare ar putea fi facilitat și de viitoarele </w:t>
      </w:r>
      <w:r w:rsidRPr="00421EC4">
        <w:rPr>
          <w:b/>
          <w:noProof/>
        </w:rPr>
        <w:t>portofele europene pentru întreprinderi</w:t>
      </w:r>
      <w:r>
        <w:rPr>
          <w:noProof/>
        </w:rPr>
        <w:t>, promovând o piață unică mai integrată și mai transparentă.</w:t>
      </w:r>
    </w:p>
    <w:p w14:paraId="15A66141" w14:textId="32B46923" w:rsidR="008F4DB0" w:rsidRPr="00B54CE2" w:rsidRDefault="003C6FF8" w:rsidP="00FF783A">
      <w:pPr>
        <w:rPr>
          <w:noProof/>
        </w:rPr>
      </w:pPr>
      <w:r>
        <w:rPr>
          <w:noProof/>
        </w:rPr>
        <w:t xml:space="preserve">Deși mediul digital oferă avantaje pentru comunicarea privind </w:t>
      </w:r>
      <w:r w:rsidRPr="00421EC4">
        <w:rPr>
          <w:b/>
          <w:noProof/>
        </w:rPr>
        <w:t>siguranța produselor</w:t>
      </w:r>
      <w:r>
        <w:rPr>
          <w:noProof/>
        </w:rPr>
        <w:t>, acesta prezintă și provocări specifice. Aceste provocări pot fi legate de vânzarea online de produse periculoase sau de riscurile pentru sănătate și siguranță, inclusiv pentru sănătatea mintală, asociate noilor produse tehnologice. De asemenea, accesibilitatea informațiilor poate constitui o problemă pentru persoanele cu dizabilități. Comisia va analiza vulnerabilitățile specifice ale consumatorilor în mediile online și impactul acestora asupra siguranței produselor. Analiza va include, de exemplu, evaluarea modului în care consumatorii reacționează la avertismente și instrucțiuni specifice în mediul digital, precum și a modului în care noile riscuri în materie de siguranță îi afectează atunci când utilizează diferite produse digitale, cum ar fi aplicațiile și software-ul.</w:t>
      </w:r>
    </w:p>
    <w:p w14:paraId="4E164130" w14:textId="77E4946E" w:rsidR="005A3836" w:rsidRPr="00B54CE2" w:rsidRDefault="00E20706" w:rsidP="00F8392D">
      <w:pPr>
        <w:rPr>
          <w:noProof/>
          <w:color w:val="000000" w:themeColor="text1"/>
        </w:rPr>
      </w:pPr>
      <w:r>
        <w:rPr>
          <w:rStyle w:val="normaltextrun"/>
          <w:noProof/>
          <w:color w:val="000000" w:themeColor="text1"/>
        </w:rPr>
        <w:t xml:space="preserve">O altă provocare majoră este dezvoltarea și implementarea rapidă a </w:t>
      </w:r>
      <w:r w:rsidRPr="00421EC4">
        <w:rPr>
          <w:rStyle w:val="normaltextrun"/>
          <w:b/>
          <w:noProof/>
          <w:color w:val="000000" w:themeColor="text1"/>
        </w:rPr>
        <w:t>IA</w:t>
      </w:r>
      <w:r>
        <w:rPr>
          <w:rStyle w:val="normaltextrun"/>
          <w:noProof/>
          <w:color w:val="000000" w:themeColor="text1"/>
        </w:rPr>
        <w:t xml:space="preserve"> </w:t>
      </w:r>
      <w:r w:rsidRPr="00421EC4">
        <w:rPr>
          <w:b/>
          <w:noProof/>
          <w:color w:val="000000" w:themeColor="text1"/>
        </w:rPr>
        <w:t>pe piețele de consum</w:t>
      </w:r>
      <w:r>
        <w:rPr>
          <w:noProof/>
          <w:color w:val="000000" w:themeColor="text1"/>
        </w:rPr>
        <w:t xml:space="preserve">. Tehnologia IA poate oferi avantaje, cum ar fi o eficiență sporită, consiliere personalizată, interacțiuni optimizate cu clienții, precum și economii de costuri. Totuși, ea prezintă și riscuri, inclusiv reducerea interacțiunii umane și probleme care decurg din defecțiuni ale sistemului, părtinire sau inexactități. </w:t>
      </w:r>
      <w:r w:rsidRPr="00421EC4">
        <w:rPr>
          <w:b/>
          <w:noProof/>
          <w:color w:val="000000" w:themeColor="text1"/>
        </w:rPr>
        <w:t>Regulamentul UE privind inteligența artificială</w:t>
      </w:r>
      <w:r>
        <w:rPr>
          <w:noProof/>
          <w:color w:val="000000" w:themeColor="text1"/>
        </w:rPr>
        <w:t xml:space="preserve"> a instituit un cadru solid pentru a se asigura că sistemele de IA dezvoltate și utilizate în UE sunt de încredere, incluzând garanții pentru protejarea drepturilor fundamentale ale omului</w:t>
      </w:r>
      <w:r>
        <w:rPr>
          <w:rStyle w:val="FootnoteReference"/>
          <w:noProof/>
          <w:color w:val="000000" w:themeColor="text1"/>
        </w:rPr>
        <w:footnoteReference w:id="17"/>
      </w:r>
      <w:r>
        <w:rPr>
          <w:noProof/>
          <w:color w:val="000000" w:themeColor="text1"/>
        </w:rPr>
        <w:t>. Comisia va colabora îndeaproape cu statele membre pentru a asigura punerea în aplicare și respectarea consecventă a Regulamentului privind inteligența artificială și a legislației relevante privind protecția consumatorilor și siguranța produselor. Lista practicilor de IA interzise în temeiul Regulamentului privind inteligența artificială va fi revizuită anual și actualizată în cazul în care se identifică noi probleme. Cadrul de protecție a consumatorilor trebuie în mod imperativ să țină pasul cu evoluțiile tehnologice, iar consumatorii să dispună de informații transparente în momentul interacțiunii cu IA (de exemplu, atunci când utilizează servicii de asistență clienți bazate pe IA sau când solicită informații și consiliere de la asistenți virtuali), astfel încât să fie pe deplin conștienți de natura interacțiunii și de posibilele riscuri</w:t>
      </w:r>
      <w:r>
        <w:rPr>
          <w:rStyle w:val="FootnoteReference"/>
          <w:noProof/>
          <w:color w:val="000000" w:themeColor="text1"/>
        </w:rPr>
        <w:footnoteReference w:id="18"/>
      </w:r>
      <w:r>
        <w:rPr>
          <w:noProof/>
          <w:color w:val="000000" w:themeColor="text1"/>
        </w:rPr>
        <w:t>.</w:t>
      </w:r>
    </w:p>
    <w:p w14:paraId="59395723" w14:textId="683D074E" w:rsidR="00E20706" w:rsidRPr="001B11D9" w:rsidRDefault="00E20706" w:rsidP="00E20706">
      <w:pPr>
        <w:rPr>
          <w:noProof/>
          <w:u w:val="single"/>
        </w:rPr>
      </w:pPr>
      <w:r w:rsidRPr="001B11D9">
        <w:rPr>
          <w:noProof/>
          <w:u w:val="single"/>
        </w:rPr>
        <w:t>Acțiuni</w:t>
      </w:r>
    </w:p>
    <w:p w14:paraId="244FE9F5" w14:textId="254A1FF4" w:rsidR="00B40B40" w:rsidRPr="00B54CE2" w:rsidRDefault="00E20706" w:rsidP="00AF50BE">
      <w:pPr>
        <w:pStyle w:val="ListParagraph"/>
        <w:numPr>
          <w:ilvl w:val="0"/>
          <w:numId w:val="23"/>
        </w:numPr>
        <w:spacing w:after="120"/>
        <w:ind w:left="567" w:hanging="357"/>
        <w:contextualSpacing w:val="0"/>
        <w:rPr>
          <w:noProof/>
        </w:rPr>
      </w:pPr>
      <w:r>
        <w:rPr>
          <w:noProof/>
        </w:rPr>
        <w:t xml:space="preserve">Propunerea unui </w:t>
      </w:r>
      <w:r w:rsidRPr="00421EC4">
        <w:rPr>
          <w:b/>
          <w:noProof/>
        </w:rPr>
        <w:t>act legislativ privind echitatea digitală</w:t>
      </w:r>
      <w:r>
        <w:rPr>
          <w:noProof/>
        </w:rPr>
        <w:t>, în vederea combaterii tehnicilor și a practicilor comerciale neechitabile față de consumatori, în special față de minori, precum și a asigurării unor condiții de concurență echitabile pentru comercianți în mediul digital (propunere legislativă – T</w:t>
      </w:r>
      <w:r w:rsidRPr="00421EC4">
        <w:rPr>
          <w:noProof/>
        </w:rPr>
        <w:t>4</w:t>
      </w:r>
      <w:r>
        <w:rPr>
          <w:noProof/>
        </w:rPr>
        <w:t xml:space="preserve"> </w:t>
      </w:r>
      <w:r w:rsidRPr="00421EC4">
        <w:rPr>
          <w:noProof/>
        </w:rPr>
        <w:t>2026</w:t>
      </w:r>
      <w:r>
        <w:rPr>
          <w:noProof/>
        </w:rPr>
        <w:t>).</w:t>
      </w:r>
    </w:p>
    <w:p w14:paraId="6637587D" w14:textId="26EC5C40" w:rsidR="00E20706" w:rsidRPr="00B54CE2" w:rsidRDefault="00E20706" w:rsidP="00FF783A">
      <w:pPr>
        <w:pStyle w:val="ListParagraph"/>
        <w:numPr>
          <w:ilvl w:val="0"/>
          <w:numId w:val="23"/>
        </w:numPr>
        <w:spacing w:after="120"/>
        <w:ind w:left="567" w:hanging="357"/>
        <w:contextualSpacing w:val="0"/>
        <w:rPr>
          <w:noProof/>
        </w:rPr>
      </w:pPr>
      <w:r>
        <w:rPr>
          <w:noProof/>
        </w:rPr>
        <w:t xml:space="preserve">Consolidarea protecției consumatorilor împotriva </w:t>
      </w:r>
      <w:r w:rsidRPr="00421EC4">
        <w:rPr>
          <w:b/>
          <w:noProof/>
        </w:rPr>
        <w:t>fraudei online</w:t>
      </w:r>
      <w:r>
        <w:rPr>
          <w:noProof/>
        </w:rPr>
        <w:t xml:space="preserve">, în special prin </w:t>
      </w:r>
      <w:r>
        <w:rPr>
          <w:rStyle w:val="normaltextrun"/>
          <w:noProof/>
          <w:color w:val="000000" w:themeColor="text1"/>
        </w:rPr>
        <w:t xml:space="preserve">intensificarea măsurilor de prevenire online și prin întărirea sprijinului acordat victimelor fraudelor pentru recuperarea fondurilor </w:t>
      </w:r>
      <w:r>
        <w:rPr>
          <w:noProof/>
        </w:rPr>
        <w:t>(</w:t>
      </w:r>
      <w:r w:rsidRPr="00421EC4">
        <w:rPr>
          <w:noProof/>
        </w:rPr>
        <w:t>2026</w:t>
      </w:r>
      <w:r>
        <w:rPr>
          <w:noProof/>
        </w:rPr>
        <w:t>).</w:t>
      </w:r>
    </w:p>
    <w:p w14:paraId="5DF21687" w14:textId="4600074D" w:rsidR="000E2026" w:rsidRPr="00B54CE2" w:rsidRDefault="5BF759AF" w:rsidP="55E5F4E7">
      <w:pPr>
        <w:pStyle w:val="ListParagraph"/>
        <w:numPr>
          <w:ilvl w:val="0"/>
          <w:numId w:val="23"/>
        </w:numPr>
        <w:spacing w:after="120"/>
        <w:ind w:left="567" w:hanging="357"/>
        <w:rPr>
          <w:noProof/>
        </w:rPr>
      </w:pPr>
      <w:r>
        <w:rPr>
          <w:noProof/>
        </w:rPr>
        <w:t xml:space="preserve">Promovarea utilizării echitabile și transparente a </w:t>
      </w:r>
      <w:r w:rsidRPr="00421EC4">
        <w:rPr>
          <w:b/>
          <w:noProof/>
        </w:rPr>
        <w:t>IA pe piețele de consum</w:t>
      </w:r>
      <w:r>
        <w:rPr>
          <w:noProof/>
        </w:rPr>
        <w:t>, în special prin aplicarea Regulamentului privind IA și a legislației relevante în materie de protecție a consumatorilor și de siguranță a produselor (în curs).</w:t>
      </w:r>
    </w:p>
    <w:p w14:paraId="7C30680E" w14:textId="49A10D67" w:rsidR="00E20706" w:rsidRPr="00421EC4" w:rsidRDefault="00F724E4" w:rsidP="00F92766">
      <w:pPr>
        <w:pStyle w:val="Heading1"/>
        <w:rPr>
          <w:noProof/>
        </w:rPr>
      </w:pPr>
      <w:bookmarkStart w:id="3" w:name="_Hlk176449311"/>
      <w:r w:rsidRPr="00421EC4">
        <w:rPr>
          <w:noProof/>
        </w:rPr>
        <w:t>Consum durabil</w:t>
      </w:r>
    </w:p>
    <w:p w14:paraId="6814D7FF" w14:textId="171F3D65" w:rsidR="00E20706" w:rsidRPr="00B54CE2" w:rsidRDefault="009C7233" w:rsidP="00FF783A">
      <w:pPr>
        <w:rPr>
          <w:noProof/>
        </w:rPr>
      </w:pPr>
      <w:r>
        <w:rPr>
          <w:noProof/>
        </w:rPr>
        <w:t>Schimbările climatice, degradarea mediului și tranziția curată continuă să reprezinte unele dintre cele mai importante provocări pentru consumatori și societate în ansamblu. Consumatorii sunt tot mai conștienți și interesați de impactul social și de mediu al deciziilor lor de cumpărare și, prin această orientare, devin motoare ale creșterii durabile, întrucât cererea lor de produse responsabile generează piețe-lider pentru bunuri ecologice și social responsabile. Disponibilitatea și accesibilitatea bunurilor și serviciilor durabile sunt esențiale nu doar pentru bunăstarea consumatorilor și protecția mediului, ci și pentru competitivitatea pe termen lung și suveranitatea strategică a Europei, întrucât reduc dependența de importuri nesustenabile și contribuie la construirea unor lanțuri valorice reziliente. Alegerea de a cumpăra produse și servicii durabile nu înseamnă neapărat costuri mai mari: opțiunile durabile au o durată de viață mai lungă, necesită înlocuire mai rar și implică cheltuieli de utilizare mai reduse. Majoritatea consumatorilor europeni sunt dispuși să facă alegeri sustenabile</w:t>
      </w:r>
      <w:r>
        <w:rPr>
          <w:rStyle w:val="FootnoteReference"/>
          <w:noProof/>
        </w:rPr>
        <w:footnoteReference w:id="19"/>
      </w:r>
      <w:r>
        <w:rPr>
          <w:noProof/>
        </w:rPr>
        <w:t>, însă adesea se confruntă cu obstacole în alegerea unor opțiuni cu adevărat sustenabile, cum ar fi prețul, oferta limitată, etichetarea neclară și inaccesibilă sau neîncrederea în afirmațiile legate de mediu</w:t>
      </w:r>
      <w:r>
        <w:rPr>
          <w:rStyle w:val="FootnoteReference"/>
          <w:noProof/>
        </w:rPr>
        <w:footnoteReference w:id="20"/>
      </w:r>
      <w:r>
        <w:rPr>
          <w:noProof/>
        </w:rPr>
        <w:t>. Disponibilitatea pe scară largă a produselor ieftine și de slabă calitate favorizează consumul excesiv în sectoare precum moda de consum și produsele, subminând sustenabilitatea și erodând competitivitatea și baza industrială a Europei. Creșterea accelerată a achizițiilor online determină rate mai ridicate de returnare, emisii mai mari generate de transport și creșterea volumului de deșeuri.</w:t>
      </w:r>
    </w:p>
    <w:p w14:paraId="02AF35AC" w14:textId="738829F9" w:rsidR="00E20706" w:rsidRPr="00B54CE2" w:rsidRDefault="00E20706" w:rsidP="00FF783A">
      <w:pPr>
        <w:rPr>
          <w:noProof/>
        </w:rPr>
      </w:pPr>
      <w:r>
        <w:rPr>
          <w:noProof/>
        </w:rPr>
        <w:t xml:space="preserve">Pentru ca produsele sustenabile să devină norma, noul </w:t>
      </w:r>
      <w:hyperlink r:id="rId48" w:history="1">
        <w:r w:rsidRPr="001B11D9">
          <w:rPr>
            <w:rStyle w:val="Hyperlink"/>
            <w:b/>
            <w:noProof/>
          </w:rPr>
          <w:t>Regulament privind proiectarea ecologică a produselor sustenabile</w:t>
        </w:r>
      </w:hyperlink>
      <w:r>
        <w:rPr>
          <w:noProof/>
        </w:rPr>
        <w:t xml:space="preserve"> vizează îmbunătățirea durabilității, a posibilităților de reparare și reducerea impactului asupra mediului pentru o gamă largă de produse, precum textilele, mobilierul și dispozitivele electronice. De exemplu, acesta va introduce cerințe privind dezasamblarea produselor, disponibilitatea pieselor de schimb și actualizările software</w:t>
      </w:r>
      <w:r>
        <w:rPr>
          <w:rStyle w:val="FootnoteReference"/>
          <w:noProof/>
        </w:rPr>
        <w:footnoteReference w:id="21"/>
      </w:r>
      <w:r>
        <w:rPr>
          <w:noProof/>
        </w:rPr>
        <w:t xml:space="preserve">. Noua </w:t>
      </w:r>
      <w:hyperlink r:id="rId49" w:history="1">
        <w:r w:rsidRPr="001B11D9">
          <w:rPr>
            <w:rStyle w:val="Hyperlink"/>
            <w:b/>
            <w:noProof/>
          </w:rPr>
          <w:t>Directivă privind</w:t>
        </w:r>
        <w:r w:rsidRPr="001B11D9">
          <w:rPr>
            <w:rStyle w:val="Hyperlink"/>
            <w:noProof/>
          </w:rPr>
          <w:t xml:space="preserve"> </w:t>
        </w:r>
        <w:r w:rsidRPr="001B11D9">
          <w:rPr>
            <w:rStyle w:val="Hyperlink"/>
            <w:b/>
            <w:noProof/>
          </w:rPr>
          <w:t>normele comune de promovare a reparării bunurilor</w:t>
        </w:r>
      </w:hyperlink>
      <w:r>
        <w:rPr>
          <w:noProof/>
        </w:rPr>
        <w:t xml:space="preserve"> („dreptul la reparare”) impune producătorilor să ofere servicii de reparare pentru produsele care fac obiectul unor cerințe legale privind potențialul de reparare și prevede crearea unei </w:t>
      </w:r>
      <w:r w:rsidRPr="00421EC4">
        <w:rPr>
          <w:b/>
          <w:noProof/>
        </w:rPr>
        <w:t>platforme europene online pentru reparare</w:t>
      </w:r>
      <w:r>
        <w:rPr>
          <w:noProof/>
        </w:rPr>
        <w:t xml:space="preserve">. </w:t>
      </w:r>
      <w:hyperlink r:id="rId50" w:history="1">
        <w:r w:rsidRPr="001B11D9">
          <w:rPr>
            <w:rStyle w:val="Hyperlink"/>
            <w:b/>
            <w:noProof/>
          </w:rPr>
          <w:t>Directiva privind consolidarea rolului consumatorilor în vederea tranziției verzi</w:t>
        </w:r>
      </w:hyperlink>
      <w:r>
        <w:rPr>
          <w:noProof/>
        </w:rPr>
        <w:t xml:space="preserve"> prevede o notificare armonizată privind garanția legală de conformitate și o etichetă armonizată pentru garanția comercială de durabilitate. După adoptarea acestora în </w:t>
      </w:r>
      <w:r w:rsidRPr="00421EC4">
        <w:rPr>
          <w:noProof/>
        </w:rPr>
        <w:t>2025</w:t>
      </w:r>
      <w:r>
        <w:rPr>
          <w:noProof/>
        </w:rPr>
        <w:t xml:space="preserve">, Comisia se va concentra asupra promovării utilizării corecte și a vizibilității acestora pe piața unică, astfel încât consumatorii să își înțeleagă mai bine drepturile și să poată face alegeri informate, orientate către durabilitate. </w:t>
      </w:r>
      <w:r w:rsidRPr="00421EC4">
        <w:rPr>
          <w:b/>
          <w:noProof/>
        </w:rPr>
        <w:t>Pașaportul digital al produsului</w:t>
      </w:r>
      <w:r>
        <w:rPr>
          <w:noProof/>
        </w:rPr>
        <w:t xml:space="preserve"> și </w:t>
      </w:r>
      <w:r w:rsidRPr="00421EC4">
        <w:rPr>
          <w:b/>
          <w:noProof/>
        </w:rPr>
        <w:t>etichetarea privind sustenabilitatea</w:t>
      </w:r>
      <w:r>
        <w:rPr>
          <w:rStyle w:val="FootnoteReference"/>
          <w:noProof/>
        </w:rPr>
        <w:footnoteReference w:id="22"/>
      </w:r>
      <w:r>
        <w:rPr>
          <w:noProof/>
        </w:rPr>
        <w:t xml:space="preserve"> vor completa standardele și informațiile referitoare la produse. Comisia intenționează să îmbunătățească etichetele energetice, astfel încât consumatorii să poată compara mai eficient eficiența tehnologiilor de încălzire și răcire.</w:t>
      </w:r>
    </w:p>
    <w:p w14:paraId="16AAA768" w14:textId="19484527" w:rsidR="00E20706" w:rsidRPr="00B54CE2" w:rsidRDefault="00052750" w:rsidP="00FF783A">
      <w:pPr>
        <w:rPr>
          <w:noProof/>
        </w:rPr>
      </w:pPr>
      <w:r>
        <w:rPr>
          <w:noProof/>
        </w:rPr>
        <w:t xml:space="preserve">De asemenea, au fost adoptate noi acte legislative pentru a spori încrederea consumatorilor în afirmațiile legate de mediu și în etichetele de durabilitate. Noua Directivă privind </w:t>
      </w:r>
      <w:r w:rsidRPr="00421EC4">
        <w:rPr>
          <w:b/>
          <w:noProof/>
        </w:rPr>
        <w:t>consolidarea rolului consumatorilor în vederea tranziției verzi</w:t>
      </w:r>
      <w:r>
        <w:rPr>
          <w:noProof/>
        </w:rPr>
        <w:t xml:space="preserve"> abordează fenomenul dezinformării ecologice („greenwashing”) și al obsolescenței premature. Comisia va colabora îndeaproape cu statele membre și cu mediul de afaceri pentru a se asigura că aceasta este pusă în aplicare în mod eficace. Comisia își va continua eforturile de creștere a gradului de informare a consumatorilor și de stimulare a adoptării </w:t>
      </w:r>
      <w:hyperlink r:id="rId51" w:history="1">
        <w:r w:rsidRPr="001B11D9">
          <w:rPr>
            <w:rStyle w:val="Hyperlink"/>
            <w:b/>
            <w:noProof/>
          </w:rPr>
          <w:t>etichetei ecologice a UE</w:t>
        </w:r>
      </w:hyperlink>
      <w:r>
        <w:rPr>
          <w:noProof/>
        </w:rPr>
        <w:t xml:space="preserve"> de către industrie.</w:t>
      </w:r>
    </w:p>
    <w:p w14:paraId="2BE502CC" w14:textId="6F7CB025" w:rsidR="00E20706" w:rsidRPr="00B54CE2" w:rsidRDefault="00E20706" w:rsidP="00FF783A">
      <w:pPr>
        <w:rPr>
          <w:noProof/>
        </w:rPr>
      </w:pPr>
      <w:r>
        <w:rPr>
          <w:noProof/>
        </w:rPr>
        <w:t xml:space="preserve">Totodată, viitoarea propunere de </w:t>
      </w:r>
      <w:r w:rsidRPr="00421EC4">
        <w:rPr>
          <w:b/>
          <w:noProof/>
        </w:rPr>
        <w:t>act legislativ privind economia circulară</w:t>
      </w:r>
      <w:r>
        <w:rPr>
          <w:noProof/>
        </w:rPr>
        <w:t> va contribui la crearea unei cereri pe piață de materii prime secundare și la creșterea ofertei de materiale reciclate de înaltă calitate. În completarea acestui cadru legislativ, Comisia va coopera cu părțile interesate pentru a promova modele de afaceri de tip „produs ca serviciu” și start</w:t>
      </w:r>
      <w:r w:rsidR="00421EC4">
        <w:rPr>
          <w:noProof/>
        </w:rPr>
        <w:t>­</w:t>
      </w:r>
      <w:r>
        <w:rPr>
          <w:noProof/>
        </w:rPr>
        <w:t xml:space="preserve">upuri circulare inovatoare prin orientări și campanii de sensibilizare. Pe baza studiului existent al Comisiei în temeiul </w:t>
      </w:r>
      <w:hyperlink r:id="rId52" w:history="1">
        <w:r w:rsidRPr="001B11D9">
          <w:rPr>
            <w:rStyle w:val="Hyperlink"/>
            <w:noProof/>
          </w:rPr>
          <w:t>Regulamentului privind siguranța generală a produselor</w:t>
        </w:r>
      </w:hyperlink>
      <w:r>
        <w:rPr>
          <w:noProof/>
        </w:rPr>
        <w:t>, activitățile suplimentare vor viza: (i) barierele sociale și comportamentale care afectează încrederea consumatorilor în opțiunile circulare și (ii) provocările în materie de siguranță aferente produselor de ocazie, reparate, recondiționate și refabricate. Prin urmare, angajamentul privind consumul durabil va fi eliminat treptat, deschizând calea către o nouă abordare de colaborare cu mediul de afaceri. Comisia va sprijini, totodată, extinderea biosoluțiilor sustenabile, atunci când acestea oferă produse și materiale durabile și consolidează competitivitatea și lanțurile valorice europene.</w:t>
      </w:r>
    </w:p>
    <w:p w14:paraId="6F936C82" w14:textId="0035FC09" w:rsidR="009E69EB" w:rsidRPr="00B54CE2" w:rsidRDefault="00E20706" w:rsidP="00FF783A">
      <w:pPr>
        <w:rPr>
          <w:noProof/>
        </w:rPr>
      </w:pPr>
      <w:r>
        <w:rPr>
          <w:noProof/>
        </w:rPr>
        <w:t xml:space="preserve">Asigurarea caracterului sigur și sustenabil al produselor necesită, de asemenea, măsuri de reducere a expunerii consumatorilor la substanțele chimice care prezintă motive de îngrijorare. Ca parte a </w:t>
      </w:r>
      <w:hyperlink r:id="rId53" w:history="1">
        <w:r w:rsidRPr="001B11D9">
          <w:rPr>
            <w:rStyle w:val="Hyperlink"/>
            <w:b/>
            <w:noProof/>
          </w:rPr>
          <w:t>Planului de acțiune pentru industria chimică europeană</w:t>
        </w:r>
      </w:hyperlink>
      <w:r>
        <w:rPr>
          <w:noProof/>
        </w:rPr>
        <w:t xml:space="preserve">, Comisia va lua în considerare interzicerea </w:t>
      </w:r>
      <w:r w:rsidRPr="00421EC4">
        <w:rPr>
          <w:b/>
          <w:noProof/>
        </w:rPr>
        <w:t>PFAS</w:t>
      </w:r>
      <w:r>
        <w:rPr>
          <w:noProof/>
        </w:rPr>
        <w:t xml:space="preserve"> (substanțe perfluoroalchilate și polifluoroalchilate) în utilizări destinate consumatorilor, inclusiv în produse cosmetice, materiale care intră în contact cu alimentele și îmbrăcăminte pentru exterior. În plus, în temeiul noului </w:t>
      </w:r>
      <w:hyperlink r:id="rId54" w:history="1">
        <w:r w:rsidRPr="001B11D9">
          <w:rPr>
            <w:rStyle w:val="Hyperlink"/>
            <w:noProof/>
          </w:rPr>
          <w:t>Regulament-cadru privind ambalajele și deșeurile de ambalaje</w:t>
        </w:r>
      </w:hyperlink>
      <w:r>
        <w:rPr>
          <w:noProof/>
        </w:rPr>
        <w:t>, UE va elimina treptat substanțele periculoase din ambalaje, cum ar fi PFAS. De asemenea, regulamentul va stabili norme armonizate privind sortarea deșeurilor de ambalaje de către consumatori și furnizarea de informații prin intermediul tehnologiilor digitale.</w:t>
      </w:r>
      <w:bookmarkStart w:id="4" w:name="_Hlk209784570"/>
    </w:p>
    <w:p w14:paraId="70F9C5C7" w14:textId="3B262E50" w:rsidR="00E20706" w:rsidRPr="00B54CE2" w:rsidRDefault="00E20706" w:rsidP="00FF783A">
      <w:pPr>
        <w:rPr>
          <w:bCs/>
          <w:noProof/>
        </w:rPr>
      </w:pPr>
      <w:r>
        <w:rPr>
          <w:noProof/>
        </w:rPr>
        <w:t xml:space="preserve">Pe baza </w:t>
      </w:r>
      <w:hyperlink r:id="rId55" w:history="1">
        <w:r w:rsidRPr="001B11D9">
          <w:rPr>
            <w:rStyle w:val="Hyperlink"/>
            <w:noProof/>
          </w:rPr>
          <w:t>Comunicării privind un set cuprinzător de instrumente pentru un comerț electronic sigur și sustenabil</w:t>
        </w:r>
      </w:hyperlink>
      <w:r>
        <w:rPr>
          <w:noProof/>
        </w:rPr>
        <w:t xml:space="preserve">, Comisia va analiza necesitatea unei </w:t>
      </w:r>
      <w:r w:rsidRPr="00421EC4">
        <w:rPr>
          <w:b/>
          <w:noProof/>
        </w:rPr>
        <w:t>recomandări privind caracteristicile ecologice integrate încă din faza de proiectare în comerțul electronic</w:t>
      </w:r>
      <w:r>
        <w:rPr>
          <w:noProof/>
        </w:rPr>
        <w:t>, pentru a aborda în continuare impactul acestui sector asupra mediului.</w:t>
      </w:r>
      <w:r w:rsidRPr="00421EC4">
        <w:rPr>
          <w:b/>
          <w:noProof/>
        </w:rPr>
        <w:t xml:space="preserve"> </w:t>
      </w:r>
      <w:r>
        <w:rPr>
          <w:noProof/>
        </w:rPr>
        <w:t>Aceasta ar viza aspecte precum disponibilitatea filtrelor de sustenabilitate, opțiuni de livrare mai ecologice și politici durabile de gestionare a returnărilor. Recomandarea ar putea include, de asemenea, angajamente de mediu voluntare, în temeiul cărora întreprinderile se angajează să atingă obiective specifice în materie de durabilitate. Dezvoltarea și utilizarea</w:t>
      </w:r>
      <w:r w:rsidRPr="00421EC4">
        <w:rPr>
          <w:b/>
          <w:noProof/>
        </w:rPr>
        <w:t xml:space="preserve"> </w:t>
      </w:r>
      <w:r>
        <w:rPr>
          <w:noProof/>
        </w:rPr>
        <w:t>instrumentelor digitale</w:t>
      </w:r>
      <w:r w:rsidRPr="00421EC4">
        <w:rPr>
          <w:b/>
          <w:noProof/>
        </w:rPr>
        <w:t xml:space="preserve"> private </w:t>
      </w:r>
      <w:r>
        <w:rPr>
          <w:noProof/>
        </w:rPr>
        <w:t>va fi încurajată</w:t>
      </w:r>
      <w:r w:rsidRPr="00421EC4">
        <w:rPr>
          <w:b/>
          <w:noProof/>
        </w:rPr>
        <w:t xml:space="preserve"> </w:t>
      </w:r>
      <w:r>
        <w:rPr>
          <w:noProof/>
        </w:rPr>
        <w:t>pentru a-i ajuta pe consumatori să facă alegeri sustenabile în cunoștință de cauză. Aceste instrumente pot include etichete ecologice interactive care explică domeniul de aplicare al certificărilor și permit compararea caracteristicilor de sustenabilitate ale produselor și ar putea fi integrate în pașaportul digital al produsului.</w:t>
      </w:r>
    </w:p>
    <w:bookmarkEnd w:id="4"/>
    <w:p w14:paraId="1BEC67CA" w14:textId="0B785EBB" w:rsidR="00E43534" w:rsidRPr="00B54CE2" w:rsidRDefault="00212142" w:rsidP="00F65471">
      <w:pPr>
        <w:rPr>
          <w:noProof/>
        </w:rPr>
      </w:pPr>
      <w:r>
        <w:rPr>
          <w:noProof/>
        </w:rPr>
        <w:t>Transporturile reprezintă al treilea domeniu ca pondere în cheltuielile gospodăriilor europene</w:t>
      </w:r>
      <w:r>
        <w:rPr>
          <w:rStyle w:val="FootnoteReference"/>
          <w:noProof/>
        </w:rPr>
        <w:footnoteReference w:id="23"/>
      </w:r>
      <w:r>
        <w:rPr>
          <w:noProof/>
        </w:rPr>
        <w:t>. Tranziția către moduri de mobilitate sustenabile, inclusiv automobile electrice, transport public și biciclete, poate permite consumatorilor să economisească sume semnificative de bani, să sporească echitatea socială și, în același timp, să contribuie la obiectivul decarbonizării</w:t>
      </w:r>
      <w:r>
        <w:rPr>
          <w:rStyle w:val="FootnoteReference"/>
          <w:noProof/>
        </w:rPr>
        <w:footnoteReference w:id="24"/>
      </w:r>
      <w:r>
        <w:rPr>
          <w:noProof/>
        </w:rPr>
        <w:t xml:space="preserve">, în conformitate cu </w:t>
      </w:r>
      <w:hyperlink r:id="rId56" w:history="1">
        <w:r w:rsidRPr="001B11D9">
          <w:rPr>
            <w:rStyle w:val="Hyperlink"/>
            <w:b/>
            <w:noProof/>
          </w:rPr>
          <w:t>Recomandarea privind sărăcia din perspectiva transporturilor</w:t>
        </w:r>
      </w:hyperlink>
      <w:r w:rsidRPr="00421EC4">
        <w:rPr>
          <w:b/>
          <w:noProof/>
        </w:rPr>
        <w:t xml:space="preserve"> </w:t>
      </w:r>
      <w:r>
        <w:rPr>
          <w:noProof/>
        </w:rPr>
        <w:t>și cu</w:t>
      </w:r>
      <w:r w:rsidRPr="00421EC4">
        <w:rPr>
          <w:b/>
          <w:noProof/>
        </w:rPr>
        <w:t xml:space="preserve"> </w:t>
      </w:r>
      <w:hyperlink r:id="rId57" w:history="1">
        <w:r w:rsidRPr="001B11D9">
          <w:rPr>
            <w:rStyle w:val="Hyperlink"/>
            <w:b/>
            <w:noProof/>
          </w:rPr>
          <w:t>Planul de acțiune pentru sectorul autovehiculelor</w:t>
        </w:r>
      </w:hyperlink>
      <w:r>
        <w:rPr>
          <w:noProof/>
        </w:rPr>
        <w:t>. Pentru a face această tranziție accesibilă din punct de vedere financiar, Comisia promovează trecerea la vehicule cu emisii zero în cadrul acestui plan de acțiune</w:t>
      </w:r>
      <w:r w:rsidRPr="00421EC4">
        <w:rPr>
          <w:b/>
          <w:noProof/>
        </w:rPr>
        <w:t xml:space="preserve"> </w:t>
      </w:r>
      <w:r>
        <w:rPr>
          <w:noProof/>
        </w:rPr>
        <w:t xml:space="preserve">și al revizuirii planificate a </w:t>
      </w:r>
      <w:r w:rsidRPr="00421EC4">
        <w:rPr>
          <w:b/>
          <w:noProof/>
        </w:rPr>
        <w:t>Directivei privind etichetarea autovehiculelor</w:t>
      </w:r>
      <w:r>
        <w:rPr>
          <w:noProof/>
        </w:rPr>
        <w:t>. Acest demers este completat de impulsul dat autovehiculelor electrice de mici dimensiuni</w:t>
      </w:r>
      <w:r w:rsidRPr="00421EC4">
        <w:rPr>
          <w:b/>
          <w:noProof/>
        </w:rPr>
        <w:t xml:space="preserve"> </w:t>
      </w:r>
      <w:r>
        <w:rPr>
          <w:noProof/>
        </w:rPr>
        <w:t>printr-o nouă</w:t>
      </w:r>
      <w:r w:rsidRPr="00421EC4">
        <w:rPr>
          <w:b/>
          <w:noProof/>
        </w:rPr>
        <w:t xml:space="preserve"> inițiativă privind autoturismele mici la prețuri accesibile</w:t>
      </w:r>
      <w:r>
        <w:rPr>
          <w:noProof/>
        </w:rPr>
        <w:t xml:space="preserve">, care va fi elaborată în cooperare cu industria. Aceste măsuri vor fi completate de acțiunile statelor membre prevăzute în planurile lor naționale din cadrul </w:t>
      </w:r>
      <w:r w:rsidRPr="00421EC4">
        <w:rPr>
          <w:b/>
          <w:noProof/>
        </w:rPr>
        <w:t>Fondului social pentru climă</w:t>
      </w:r>
      <w:r>
        <w:rPr>
          <w:noProof/>
        </w:rPr>
        <w:t>. Cheltuielile legate de energie rămân semnificativ peste nivelurile anterioare pandemiei de COVID-</w:t>
      </w:r>
      <w:r w:rsidRPr="00421EC4">
        <w:rPr>
          <w:noProof/>
        </w:rPr>
        <w:t>19</w:t>
      </w:r>
      <w:r>
        <w:rPr>
          <w:noProof/>
        </w:rPr>
        <w:t xml:space="preserve">, ceea ce reprezintă o problemă deosebită pentru cei peste </w:t>
      </w:r>
      <w:r w:rsidRPr="00421EC4">
        <w:rPr>
          <w:noProof/>
        </w:rPr>
        <w:t>46</w:t>
      </w:r>
      <w:r>
        <w:rPr>
          <w:noProof/>
        </w:rPr>
        <w:t xml:space="preserve"> de milioane de europeni afectați de sărăcia energetică. Comisia va adopta un </w:t>
      </w:r>
      <w:r w:rsidRPr="00421EC4">
        <w:rPr>
          <w:b/>
          <w:noProof/>
        </w:rPr>
        <w:t>pachet de măsuri privind energia pentru cetățeni</w:t>
      </w:r>
      <w:r>
        <w:rPr>
          <w:noProof/>
        </w:rPr>
        <w:t>, care va urmări combaterea sărăciei energetice, simplificarea piețelor energiei și capacitarea participării cetățenilor, astfel încât tranziția energetică să fie justă, accesibilă ca preț și favorabilă incluziunii pentru toți.</w:t>
      </w:r>
    </w:p>
    <w:p w14:paraId="27E90984" w14:textId="307A5B6D" w:rsidR="00F65471" w:rsidRPr="00B54CE2" w:rsidRDefault="00F65471" w:rsidP="00F65471">
      <w:pPr>
        <w:rPr>
          <w:noProof/>
        </w:rPr>
      </w:pPr>
      <w:r>
        <w:rPr>
          <w:noProof/>
        </w:rPr>
        <w:t xml:space="preserve">Criza locuințelor este o criză socială și de competitivitate. Aceasta afectează în mod disproporționat tinerii și persoanele cele mai vulnerabile din societatea noastră, dar tot mai mult și persoanele cu venituri mici și medii și familiile acestora. Comisia va prezenta un </w:t>
      </w:r>
      <w:r w:rsidRPr="00421EC4">
        <w:rPr>
          <w:b/>
          <w:noProof/>
        </w:rPr>
        <w:t xml:space="preserve">plan european privind locuințele la prețuri accesibile, </w:t>
      </w:r>
      <w:r>
        <w:rPr>
          <w:noProof/>
        </w:rPr>
        <w:t xml:space="preserve">care va stabili o viziune europeană pentru creșterea accesibilității și a sustenabilității acestora. </w:t>
      </w:r>
      <w:hyperlink r:id="rId58" w:history="1">
        <w:r w:rsidRPr="001B11D9">
          <w:rPr>
            <w:rStyle w:val="Hyperlink"/>
            <w:noProof/>
          </w:rPr>
          <w:t>Noul Bauhaus european</w:t>
        </w:r>
      </w:hyperlink>
      <w:r>
        <w:rPr>
          <w:noProof/>
        </w:rPr>
        <w:t xml:space="preserve"> va juca un rol important în cadrul planului. În acest context, Comisia va sprijini totodată statele membre în vederea creșterii investițiilor din politica de coeziune </w:t>
      </w:r>
      <w:r w:rsidRPr="00421EC4">
        <w:rPr>
          <w:noProof/>
        </w:rPr>
        <w:t>2021</w:t>
      </w:r>
      <w:r w:rsidR="00421EC4">
        <w:rPr>
          <w:noProof/>
        </w:rPr>
        <w:t>­</w:t>
      </w:r>
      <w:r w:rsidRPr="00421EC4">
        <w:rPr>
          <w:noProof/>
        </w:rPr>
        <w:t>2027</w:t>
      </w:r>
      <w:r>
        <w:rPr>
          <w:noProof/>
        </w:rPr>
        <w:t xml:space="preserve"> destinate construirii și renovării fondului locativ, pentru a răspunde nevoilor consumatorilor, a reduce facturile la energie, a combate sărăcia energetică și a diminua alte costuri legate de locuire, cum ar fi cele aferente apei.</w:t>
      </w:r>
    </w:p>
    <w:p w14:paraId="17A57B04" w14:textId="7774A0A6" w:rsidR="00585400" w:rsidRPr="00B54CE2" w:rsidRDefault="00636D8E" w:rsidP="00FF783A">
      <w:pPr>
        <w:rPr>
          <w:noProof/>
        </w:rPr>
      </w:pPr>
      <w:r>
        <w:rPr>
          <w:noProof/>
        </w:rPr>
        <w:t xml:space="preserve">Gospodăriile din UE cheltuiesc, în medie, </w:t>
      </w:r>
      <w:r w:rsidRPr="00421EC4">
        <w:rPr>
          <w:noProof/>
        </w:rPr>
        <w:t>13</w:t>
      </w:r>
      <w:r>
        <w:rPr>
          <w:noProof/>
        </w:rPr>
        <w:t xml:space="preserve"> % din venitul lor pe alimente, cea mai săracă cincime cheltuind până la </w:t>
      </w:r>
      <w:r w:rsidRPr="00421EC4">
        <w:rPr>
          <w:noProof/>
        </w:rPr>
        <w:t>21</w:t>
      </w:r>
      <w:r>
        <w:rPr>
          <w:noProof/>
        </w:rPr>
        <w:t xml:space="preserve"> %, comparativ cu doar </w:t>
      </w:r>
      <w:r w:rsidRPr="00421EC4">
        <w:rPr>
          <w:noProof/>
        </w:rPr>
        <w:t>9</w:t>
      </w:r>
      <w:r>
        <w:rPr>
          <w:noProof/>
        </w:rPr>
        <w:t xml:space="preserve"> % pentru cea mai bogată cincime. </w:t>
      </w:r>
      <w:r w:rsidRPr="00421EC4">
        <w:rPr>
          <w:b/>
          <w:noProof/>
        </w:rPr>
        <w:t>Fondul social european Plus</w:t>
      </w:r>
      <w:r>
        <w:rPr>
          <w:noProof/>
        </w:rPr>
        <w:t xml:space="preserve"> sprijină statele membre în furnizarea de asistență persoanelor celor mai defavorizate. De asemenea, Comisia va efectua un studiu privind</w:t>
      </w:r>
      <w:r w:rsidRPr="00421EC4">
        <w:rPr>
          <w:b/>
          <w:noProof/>
        </w:rPr>
        <w:t xml:space="preserve"> </w:t>
      </w:r>
      <w:r>
        <w:rPr>
          <w:noProof/>
        </w:rPr>
        <w:t>accesibilitatea alimentelor în UE pentru a înțelege și combate mai bine impactul creșterii prețurilor la alimente în Uniune, inclusiv efectele acestora asupra accesului la alimente sănătoase și nutritive.</w:t>
      </w:r>
    </w:p>
    <w:p w14:paraId="18ABF116" w14:textId="7AD9B443" w:rsidR="004F2D89" w:rsidRPr="00B54CE2" w:rsidRDefault="007B7482" w:rsidP="00FF783A">
      <w:pPr>
        <w:rPr>
          <w:noProof/>
        </w:rPr>
      </w:pPr>
      <w:r>
        <w:rPr>
          <w:noProof/>
        </w:rPr>
        <w:t xml:space="preserve">Sănătatea publică stă, de asemenea, la baza activității Comisiei </w:t>
      </w:r>
      <w:r w:rsidRPr="00421EC4">
        <w:rPr>
          <w:b/>
          <w:noProof/>
        </w:rPr>
        <w:t>de reducere a efectelor nocive asociate consumului de tutun</w:t>
      </w:r>
      <w:r>
        <w:rPr>
          <w:noProof/>
        </w:rPr>
        <w:t xml:space="preserve">. În prezent, Comisia efectuează o evaluare cuprinzătoare a normelor privind produsele din tutun și publicitatea la tutun. </w:t>
      </w:r>
    </w:p>
    <w:p w14:paraId="3D98C35D" w14:textId="106BC5D6" w:rsidR="00F14C2E" w:rsidRPr="00B54CE2" w:rsidRDefault="00DC3E2D" w:rsidP="00FF783A">
      <w:pPr>
        <w:rPr>
          <w:noProof/>
        </w:rPr>
      </w:pPr>
      <w:r>
        <w:rPr>
          <w:noProof/>
        </w:rPr>
        <w:t xml:space="preserve">Aceste măsuri în materie de sănătate publică și echitate socială merg mână în mână cu eforturile mai ample ale UE de a construi sisteme alimentare durabile, care să pe permită consumatorilor să facă alegeri sustenabile, și de a încuraja utilizarea responsabilă a apei, astfel cum se reflectă în </w:t>
      </w:r>
      <w:hyperlink r:id="rId59" w:history="1">
        <w:r w:rsidRPr="001B11D9">
          <w:rPr>
            <w:rStyle w:val="Hyperlink"/>
            <w:b/>
            <w:noProof/>
          </w:rPr>
          <w:t>Viziunea pentru alimentație și agricultură</w:t>
        </w:r>
      </w:hyperlink>
      <w:r>
        <w:rPr>
          <w:noProof/>
        </w:rPr>
        <w:t xml:space="preserve">, </w:t>
      </w:r>
      <w:hyperlink r:id="rId60" w:history="1">
        <w:r w:rsidRPr="001B11D9">
          <w:rPr>
            <w:rStyle w:val="Hyperlink"/>
            <w:b/>
            <w:noProof/>
          </w:rPr>
          <w:t>Pactul european privind oceanul planetar</w:t>
        </w:r>
      </w:hyperlink>
      <w:r>
        <w:rPr>
          <w:noProof/>
        </w:rPr>
        <w:t xml:space="preserve"> și </w:t>
      </w:r>
      <w:hyperlink r:id="rId61" w:history="1">
        <w:r w:rsidRPr="001B11D9">
          <w:rPr>
            <w:rStyle w:val="Hyperlink"/>
            <w:b/>
            <w:noProof/>
          </w:rPr>
          <w:t>strategia privind reziliența în domeniul apei</w:t>
        </w:r>
      </w:hyperlink>
      <w:r>
        <w:rPr>
          <w:noProof/>
        </w:rPr>
        <w:t xml:space="preserve">, adoptate recent. </w:t>
      </w:r>
      <w:hyperlink r:id="rId62" w:history="1">
        <w:r w:rsidRPr="001B11D9">
          <w:rPr>
            <w:rStyle w:val="Hyperlink"/>
            <w:b/>
            <w:noProof/>
          </w:rPr>
          <w:t>Directiva-cadru revizuită privind deșeurile</w:t>
        </w:r>
      </w:hyperlink>
      <w:r>
        <w:rPr>
          <w:noProof/>
        </w:rPr>
        <w:t xml:space="preserve"> a stabilit </w:t>
      </w:r>
      <w:r w:rsidRPr="00421EC4">
        <w:rPr>
          <w:b/>
          <w:noProof/>
        </w:rPr>
        <w:t>obiective de reducere a risipei alimentare</w:t>
      </w:r>
      <w:r>
        <w:rPr>
          <w:noProof/>
        </w:rPr>
        <w:t xml:space="preserve"> și a introdus răspunderea extinsă a producătorilor pentru produsele textile. Organizațiile care implementează răspunderea extinsă a producătorilor vor furniza informații privind opțiunile de produse second-hand, reutilizarea și gestionarea la sfârșitul ciclului de viață a produselor textile și de încălțăminte, organizând totodată programe educaționale, campanii de sensibilizare și activități de implicare a comunității.</w:t>
      </w:r>
    </w:p>
    <w:p w14:paraId="3AF2681C" w14:textId="34932BBE" w:rsidR="00E20706" w:rsidRPr="001B11D9" w:rsidRDefault="00E20706" w:rsidP="00E20706">
      <w:pPr>
        <w:rPr>
          <w:noProof/>
          <w:u w:val="single"/>
        </w:rPr>
      </w:pPr>
      <w:r w:rsidRPr="001B11D9">
        <w:rPr>
          <w:noProof/>
          <w:u w:val="single"/>
        </w:rPr>
        <w:t>Acțiuni</w:t>
      </w:r>
    </w:p>
    <w:p w14:paraId="0090C6D4" w14:textId="38AB202D" w:rsidR="00E20706" w:rsidRPr="00B54CE2" w:rsidRDefault="7C10A938" w:rsidP="00101583">
      <w:pPr>
        <w:pStyle w:val="ListParagraph"/>
        <w:numPr>
          <w:ilvl w:val="0"/>
          <w:numId w:val="23"/>
        </w:numPr>
        <w:spacing w:after="120"/>
        <w:ind w:left="567" w:hanging="357"/>
        <w:rPr>
          <w:bCs/>
          <w:noProof/>
        </w:rPr>
      </w:pPr>
      <w:r>
        <w:rPr>
          <w:noProof/>
        </w:rPr>
        <w:t xml:space="preserve">Sprijinirea statelor membre în </w:t>
      </w:r>
      <w:r w:rsidRPr="00421EC4">
        <w:rPr>
          <w:b/>
          <w:noProof/>
        </w:rPr>
        <w:t>punerea în aplicare</w:t>
      </w:r>
      <w:r>
        <w:rPr>
          <w:noProof/>
        </w:rPr>
        <w:t xml:space="preserve"> a Directivei privind consolidarea rolului consumatorilor în vederea tranziției verzi, a Regulamentului privind proiectarea ecologică a produselor sustenabile și a Directivei privind normele comune de promovare a reparării bunurilor, prin:</w:t>
      </w:r>
    </w:p>
    <w:p w14:paraId="4D285F86" w14:textId="138AA505" w:rsidR="00E20706" w:rsidRPr="00B54CE2" w:rsidRDefault="003A44F4" w:rsidP="00101583">
      <w:pPr>
        <w:pStyle w:val="ListParagraph"/>
        <w:numPr>
          <w:ilvl w:val="0"/>
          <w:numId w:val="25"/>
        </w:numPr>
        <w:spacing w:before="120" w:after="120"/>
        <w:ind w:left="1281" w:hanging="357"/>
        <w:contextualSpacing w:val="0"/>
        <w:rPr>
          <w:noProof/>
        </w:rPr>
      </w:pPr>
      <w:r>
        <w:rPr>
          <w:noProof/>
        </w:rPr>
        <w:t xml:space="preserve">promovarea </w:t>
      </w:r>
      <w:r w:rsidRPr="00421EC4">
        <w:rPr>
          <w:b/>
          <w:noProof/>
        </w:rPr>
        <w:t xml:space="preserve">notificării armonizate </w:t>
      </w:r>
      <w:r>
        <w:rPr>
          <w:noProof/>
        </w:rPr>
        <w:t>privind garanția legală de conformitate</w:t>
      </w:r>
      <w:r w:rsidRPr="00421EC4">
        <w:rPr>
          <w:b/>
          <w:noProof/>
        </w:rPr>
        <w:t xml:space="preserve"> </w:t>
      </w:r>
      <w:r>
        <w:rPr>
          <w:noProof/>
        </w:rPr>
        <w:t xml:space="preserve">și a unei </w:t>
      </w:r>
      <w:r w:rsidRPr="00421EC4">
        <w:rPr>
          <w:b/>
          <w:noProof/>
        </w:rPr>
        <w:t xml:space="preserve">etichete armonizate </w:t>
      </w:r>
      <w:r>
        <w:rPr>
          <w:noProof/>
        </w:rPr>
        <w:t>pentru garanția comercială de durabilitate</w:t>
      </w:r>
      <w:r w:rsidRPr="00421EC4">
        <w:rPr>
          <w:b/>
          <w:noProof/>
        </w:rPr>
        <w:t xml:space="preserve"> </w:t>
      </w:r>
      <w:r>
        <w:rPr>
          <w:noProof/>
        </w:rPr>
        <w:t>(T</w:t>
      </w:r>
      <w:r w:rsidRPr="00421EC4">
        <w:rPr>
          <w:noProof/>
        </w:rPr>
        <w:t>3</w:t>
      </w:r>
      <w:r w:rsidR="00421EC4">
        <w:rPr>
          <w:noProof/>
        </w:rPr>
        <w:t> </w:t>
      </w:r>
      <w:r w:rsidRPr="00421EC4">
        <w:rPr>
          <w:noProof/>
        </w:rPr>
        <w:t>2026</w:t>
      </w:r>
      <w:r>
        <w:rPr>
          <w:noProof/>
        </w:rPr>
        <w:t>); și</w:t>
      </w:r>
    </w:p>
    <w:p w14:paraId="491E71BD" w14:textId="1484D01D" w:rsidR="0008051E" w:rsidRPr="00B54CE2" w:rsidRDefault="00854DB1" w:rsidP="00101583">
      <w:pPr>
        <w:pStyle w:val="ListParagraph"/>
        <w:numPr>
          <w:ilvl w:val="0"/>
          <w:numId w:val="25"/>
        </w:numPr>
        <w:spacing w:after="120"/>
        <w:ind w:left="1281" w:hanging="357"/>
        <w:contextualSpacing w:val="0"/>
        <w:rPr>
          <w:noProof/>
        </w:rPr>
      </w:pPr>
      <w:r>
        <w:rPr>
          <w:noProof/>
        </w:rPr>
        <w:t xml:space="preserve">lansarea unei </w:t>
      </w:r>
      <w:r w:rsidRPr="00421EC4">
        <w:rPr>
          <w:b/>
          <w:noProof/>
        </w:rPr>
        <w:t>platforme online europene</w:t>
      </w:r>
      <w:r>
        <w:rPr>
          <w:noProof/>
        </w:rPr>
        <w:t xml:space="preserve"> </w:t>
      </w:r>
      <w:r w:rsidRPr="00421EC4">
        <w:rPr>
          <w:b/>
          <w:noProof/>
        </w:rPr>
        <w:t xml:space="preserve">pentru reparații </w:t>
      </w:r>
      <w:r>
        <w:rPr>
          <w:noProof/>
        </w:rPr>
        <w:t xml:space="preserve">(până în </w:t>
      </w:r>
      <w:r w:rsidRPr="00421EC4">
        <w:rPr>
          <w:noProof/>
        </w:rPr>
        <w:t>2028</w:t>
      </w:r>
      <w:r>
        <w:rPr>
          <w:noProof/>
        </w:rPr>
        <w:t>).</w:t>
      </w:r>
    </w:p>
    <w:p w14:paraId="3DF3B985" w14:textId="349BCC6C" w:rsidR="00E20706" w:rsidRPr="00B54CE2" w:rsidRDefault="00E20706" w:rsidP="009A2941">
      <w:pPr>
        <w:pStyle w:val="ListParagraph"/>
        <w:numPr>
          <w:ilvl w:val="0"/>
          <w:numId w:val="23"/>
        </w:numPr>
        <w:spacing w:after="120"/>
        <w:ind w:left="567" w:hanging="357"/>
        <w:contextualSpacing w:val="0"/>
        <w:rPr>
          <w:noProof/>
        </w:rPr>
      </w:pPr>
      <w:r>
        <w:rPr>
          <w:noProof/>
        </w:rPr>
        <w:t xml:space="preserve">Sprijinirea </w:t>
      </w:r>
      <w:r w:rsidRPr="00421EC4">
        <w:rPr>
          <w:b/>
          <w:noProof/>
        </w:rPr>
        <w:t>economiei circulare</w:t>
      </w:r>
      <w:r>
        <w:rPr>
          <w:noProof/>
        </w:rPr>
        <w:t>, în special prin schimbul de bune practici cu părțile interesate, pentru a promova returnarea de către consumatori a bunurilor neutilizate, piețele de produse second-hand, modelele de afaceri de tip „produs ca serviciu”, precum și start-upurile circulare inovatoare (</w:t>
      </w:r>
      <w:r w:rsidRPr="00421EC4">
        <w:rPr>
          <w:noProof/>
        </w:rPr>
        <w:t>2027</w:t>
      </w:r>
      <w:r>
        <w:rPr>
          <w:noProof/>
        </w:rPr>
        <w:t>).</w:t>
      </w:r>
    </w:p>
    <w:p w14:paraId="0BC38D1A" w14:textId="54068430" w:rsidR="55E5F4E7" w:rsidRPr="00B54CE2" w:rsidRDefault="001B1038" w:rsidP="001B1038">
      <w:pPr>
        <w:pStyle w:val="ListParagraph"/>
        <w:numPr>
          <w:ilvl w:val="0"/>
          <w:numId w:val="23"/>
        </w:numPr>
        <w:spacing w:after="120"/>
        <w:ind w:left="567" w:hanging="357"/>
        <w:contextualSpacing w:val="0"/>
        <w:rPr>
          <w:noProof/>
        </w:rPr>
      </w:pPr>
      <w:r>
        <w:rPr>
          <w:noProof/>
        </w:rPr>
        <w:t>Analizarea necesității unei recomandări</w:t>
      </w:r>
      <w:r w:rsidRPr="00421EC4">
        <w:rPr>
          <w:b/>
          <w:noProof/>
        </w:rPr>
        <w:t xml:space="preserve"> privind promovarea</w:t>
      </w:r>
      <w:r>
        <w:rPr>
          <w:noProof/>
        </w:rPr>
        <w:t xml:space="preserve"> </w:t>
      </w:r>
      <w:r w:rsidRPr="00421EC4">
        <w:rPr>
          <w:b/>
          <w:noProof/>
        </w:rPr>
        <w:t xml:space="preserve">caracteristicilor ecologice integrate încă din faza de proiectare în comerțul electronic </w:t>
      </w:r>
      <w:r>
        <w:rPr>
          <w:noProof/>
        </w:rPr>
        <w:t>și</w:t>
      </w:r>
      <w:r w:rsidRPr="00421EC4">
        <w:rPr>
          <w:b/>
          <w:noProof/>
        </w:rPr>
        <w:t xml:space="preserve"> </w:t>
      </w:r>
      <w:r>
        <w:rPr>
          <w:noProof/>
        </w:rPr>
        <w:t>încurajarea dezvoltării și utilizării instrumentelor digitale</w:t>
      </w:r>
      <w:r w:rsidRPr="00421EC4">
        <w:rPr>
          <w:b/>
          <w:noProof/>
        </w:rPr>
        <w:t xml:space="preserve"> </w:t>
      </w:r>
      <w:r>
        <w:rPr>
          <w:noProof/>
        </w:rPr>
        <w:t>(</w:t>
      </w:r>
      <w:r w:rsidRPr="00421EC4">
        <w:rPr>
          <w:noProof/>
        </w:rPr>
        <w:t>2027</w:t>
      </w:r>
      <w:r>
        <w:rPr>
          <w:noProof/>
        </w:rPr>
        <w:t>).</w:t>
      </w:r>
      <w:bookmarkEnd w:id="3"/>
    </w:p>
    <w:p w14:paraId="671CC438" w14:textId="0A24ED64" w:rsidR="00B14D35" w:rsidRPr="00421EC4" w:rsidRDefault="00D608CE" w:rsidP="00F92766">
      <w:pPr>
        <w:pStyle w:val="Heading1"/>
        <w:rPr>
          <w:noProof/>
        </w:rPr>
      </w:pPr>
      <w:r w:rsidRPr="00421EC4">
        <w:rPr>
          <w:noProof/>
        </w:rPr>
        <w:t>Asigurarea respectării normelor și măsuri reparatorii eficace</w:t>
      </w:r>
    </w:p>
    <w:p w14:paraId="7B4FD684" w14:textId="6808E0C3" w:rsidR="008D020C" w:rsidRPr="00B54CE2" w:rsidRDefault="00BC25E1" w:rsidP="00FF783A">
      <w:pPr>
        <w:rPr>
          <w:noProof/>
        </w:rPr>
      </w:pPr>
      <w:r>
        <w:rPr>
          <w:noProof/>
        </w:rPr>
        <w:t>Cadrul UE de protecție a consumatorilor își poate atinge cu adevărat obiectivele de protejare a consumatorilor și de promovare a concurenței loiale numai dacă este susținut de mecanisme solide de asigurare a respectării legislației la nivel public și privat, precum și de mecanisme eficace de recurs pentru consumatorii ale căror drepturi au fost încălcate. Deși cooperarea transfrontalieră la nivelul UE în materie de asigurare a respectării legislației prin structuri ale sectorului public a înregistrat progrese semnificative în ultimii ani, mecanismele de executare trebuie consolidate în continuare pentru a răspunde noilor provocări în mod eficient și eficace. În special, ratele de conformitate rămân foarte scăzute pe piețele digitale, acțiunile de verificare arătând că, în medie, un comerciant din doi încalcă legislația privind protecția consumatorilor. Situația a fost agravată de creșterea exponențială a comerțului electronic, care a determinat o circulație tot mai mare a produselor nesigure, contrafăcute sau altfel neconforme, provenite în cea mai mare parte din afara UE</w:t>
      </w:r>
      <w:r>
        <w:rPr>
          <w:rStyle w:val="FootnoteReference"/>
          <w:noProof/>
        </w:rPr>
        <w:footnoteReference w:id="25"/>
      </w:r>
      <w:r>
        <w:rPr>
          <w:noProof/>
        </w:rPr>
        <w:t xml:space="preserve"> și comercializate frecvent prin tehnici înșelătoare. Aceasta pune în pericol consumatorii și expune întreprinderile europene care respectă normele la concurență neloială din partea comercianților care nu le respectă.</w:t>
      </w:r>
    </w:p>
    <w:p w14:paraId="128EA34E" w14:textId="308D40EC" w:rsidR="00CE4023" w:rsidRPr="00B54CE2" w:rsidRDefault="24B7C4A2" w:rsidP="00FF783A">
      <w:pPr>
        <w:rPr>
          <w:noProof/>
        </w:rPr>
      </w:pPr>
      <w:r>
        <w:rPr>
          <w:noProof/>
        </w:rPr>
        <w:t>Pentru a răspunde acestor provocări, Comisia a prezentat o serie de acțiuni în Comunicarea sa privind un set cuprinzător de instrumente ale UE pentru un comerț electronic sigur și sustenabil, printre care reforma vamală; consolidarea aplicării legislației relevante a UE; și intensificarea coordonării dintre toate autoritățile relevante. Printre acțiunile avute în vedere se numără, de asemenea, campanii de sensibilizare adresate consumatorilor și vânzătorilor terți și continuarea cooperării bilaterale cu țările de proveniență a bunurilor importate.</w:t>
      </w:r>
    </w:p>
    <w:p w14:paraId="73C00061" w14:textId="27B92EAE" w:rsidR="00C65ABB" w:rsidRPr="00B54CE2" w:rsidRDefault="002665DF" w:rsidP="00FF783A">
      <w:pPr>
        <w:rPr>
          <w:noProof/>
        </w:rPr>
      </w:pPr>
      <w:r>
        <w:rPr>
          <w:noProof/>
        </w:rPr>
        <w:t xml:space="preserve">Sprijinirea autorităților naționale de protecție a consumatorilor în vederea luării de măsuri coordonate pentru aplicarea legislației în domeniu, în temeiul </w:t>
      </w:r>
      <w:r w:rsidRPr="00421EC4">
        <w:rPr>
          <w:b/>
          <w:noProof/>
        </w:rPr>
        <w:t>Regulamentului privind cooperarea în materie de protecție a consumatorului (CPC)</w:t>
      </w:r>
      <w:r>
        <w:rPr>
          <w:noProof/>
        </w:rPr>
        <w:t>, inclusiv în ceea ce privește încălcările din sectorul comerțului electronic, rămâne o prioritate esențială. Acțiunea coordonată a rețelei de autorități publice însărcinate cu aplicarea legislației („Rețeaua CPC”) a generat rezultate pozitive, însă deficiențele sistemului actual limitează eficacitatea aplicării legislației. De pildă, procedurile îndelungate, resursele insuficiente la nivel național, lipsa unor măsuri disuasive puternice, cum ar fi capacitatea de a impune amenzi, precum și dificultățile în sancționarea încălcărilor comise de comercianți stabiliți în afara UE reduc eficiența și efectul disuasiv al acțiunilor Rețelei CPC</w:t>
      </w:r>
      <w:r>
        <w:rPr>
          <w:rStyle w:val="FootnoteReference"/>
          <w:noProof/>
        </w:rPr>
        <w:footnoteReference w:id="26"/>
      </w:r>
      <w:r>
        <w:rPr>
          <w:noProof/>
        </w:rPr>
        <w:t xml:space="preserve">. Pentru consolidarea aplicării legislației și asigurarea unor condiții de concurență echitabile pentru întreprinderi, care să protejeze atât operatorii economici conformi, cât și consumatorii împotriva actorilor ce nu respectă normele, </w:t>
      </w:r>
      <w:r w:rsidRPr="00421EC4">
        <w:rPr>
          <w:b/>
          <w:noProof/>
        </w:rPr>
        <w:t>Comisia va propune o revizuire a Regulamentului CPC</w:t>
      </w:r>
      <w:r>
        <w:rPr>
          <w:noProof/>
        </w:rPr>
        <w:t>.</w:t>
      </w:r>
      <w:r w:rsidRPr="00421EC4">
        <w:rPr>
          <w:b/>
          <w:noProof/>
        </w:rPr>
        <w:t xml:space="preserve"> </w:t>
      </w:r>
      <w:r>
        <w:rPr>
          <w:noProof/>
        </w:rPr>
        <w:t>În pregătirea revizuirii, Comisia va evalua necesitatea unor competențe centralizate de investigare și aplicare a legislației la nivelul UE în cazuri specifice și modalitățile de consolidare suplimentară a coordonării între autoritățile naționale.</w:t>
      </w:r>
    </w:p>
    <w:p w14:paraId="58835332" w14:textId="06407F17" w:rsidR="0099137F" w:rsidRPr="00B54CE2" w:rsidRDefault="005D196F" w:rsidP="0099137F">
      <w:pPr>
        <w:rPr>
          <w:rStyle w:val="normaltextrun"/>
          <w:noProof/>
          <w:color w:val="000000" w:themeColor="text1"/>
        </w:rPr>
      </w:pPr>
      <w:r>
        <w:rPr>
          <w:rStyle w:val="normaltextrun"/>
          <w:noProof/>
          <w:color w:val="000000" w:themeColor="text1"/>
        </w:rPr>
        <w:t xml:space="preserve">Astfel cum s-a subliniat în Comunicarea privind comerțul electronic, punerea în aplicare efectivă și asigurarea respectării noului </w:t>
      </w:r>
      <w:r w:rsidRPr="00421EC4">
        <w:rPr>
          <w:rStyle w:val="normaltextrun"/>
          <w:b/>
          <w:noProof/>
          <w:color w:val="000000" w:themeColor="text1"/>
        </w:rPr>
        <w:t>Regulament privind siguranța generală a produselor</w:t>
      </w:r>
      <w:r>
        <w:rPr>
          <w:rStyle w:val="normaltextrun"/>
          <w:noProof/>
          <w:color w:val="000000" w:themeColor="text1"/>
        </w:rPr>
        <w:t xml:space="preserve"> sunt esențiale pentru protejarea consumatorilor din UE împotriva produselor periculoase și pentru garantarea unor condiții de concurență echitabile pentru întreprinderi</w:t>
      </w:r>
      <w:r>
        <w:rPr>
          <w:noProof/>
          <w:color w:val="000000" w:themeColor="text1"/>
        </w:rPr>
        <w:t xml:space="preserve">. Comisia a pus deja în funcțiune noile mecanisme de supraveghere a pieței prevăzute de regulament, cum ar fi verificările simultane ale site-urilor web pentru identificarea încălcărilor legislației UE („acțiuni de verificare”), efectuate de autoritățile naționale de supraveghere a pieței și coordonate de Comisie. Prima acțiune de verificare a siguranței produselor la nivelul UE, axată pe produsele de îngrijire a copiilor vândute online, a avut loc în perioada aprilie-mai </w:t>
      </w:r>
      <w:r w:rsidRPr="00421EC4">
        <w:rPr>
          <w:noProof/>
          <w:color w:val="000000" w:themeColor="text1"/>
        </w:rPr>
        <w:t>2025</w:t>
      </w:r>
      <w:r>
        <w:rPr>
          <w:rStyle w:val="FootnoteReference"/>
          <w:noProof/>
          <w:color w:val="000000" w:themeColor="text1"/>
        </w:rPr>
        <w:footnoteReference w:id="27"/>
      </w:r>
      <w:r>
        <w:rPr>
          <w:noProof/>
          <w:color w:val="000000" w:themeColor="text1"/>
        </w:rPr>
        <w:t>. Pe baza acestei experiențe, Comisia va continua să colaboreze cu Rețeaua pentru siguranța consumatorilor pentru a pune în comun resursele, a face schimb de informații și a prioritiza acțiunile de supraveghere, astfel încât eforturile să fie direcționate în mod eficace asupra celor mai dăunătoare produse.</w:t>
      </w:r>
      <w:r>
        <w:rPr>
          <w:noProof/>
        </w:rPr>
        <w:t xml:space="preserve"> Totodată, Comisia va urmări să consolideze capacitățile de sprijinire a punerii în aplicare a normelor de siguranță a produselor prin finanțarea </w:t>
      </w:r>
      <w:r w:rsidRPr="00421EC4">
        <w:rPr>
          <w:b/>
          <w:noProof/>
        </w:rPr>
        <w:t>activităților coordonate privind siguranța produselor (Coordinated Activities on the Safety of Products - CASP)</w:t>
      </w:r>
      <w:r>
        <w:rPr>
          <w:noProof/>
        </w:rPr>
        <w:t xml:space="preserve"> </w:t>
      </w:r>
      <w:r>
        <w:rPr>
          <w:rStyle w:val="normaltextrun"/>
          <w:noProof/>
          <w:color w:val="000000" w:themeColor="text1"/>
        </w:rPr>
        <w:t xml:space="preserve">și promovarea instrumentelor care sprijină consumatorii și întreprinderile în vederea raportării problemelor de siguranță a produselor, a accidentelor și a produselor periculoase. Printre aceste instrumente se numără </w:t>
      </w:r>
      <w:r w:rsidRPr="00421EC4">
        <w:rPr>
          <w:rStyle w:val="normaltextrun"/>
          <w:b/>
          <w:noProof/>
          <w:color w:val="000000" w:themeColor="text1"/>
        </w:rPr>
        <w:t>portalul „Consumer Safety Gateway”</w:t>
      </w:r>
      <w:r>
        <w:rPr>
          <w:rStyle w:val="normaltextrun"/>
          <w:noProof/>
          <w:color w:val="000000" w:themeColor="text1"/>
        </w:rPr>
        <w:t xml:space="preserve"> și </w:t>
      </w:r>
      <w:r w:rsidRPr="00421EC4">
        <w:rPr>
          <w:rStyle w:val="normaltextrun"/>
          <w:b/>
          <w:noProof/>
          <w:color w:val="000000" w:themeColor="text1"/>
        </w:rPr>
        <w:t>portalul „Safety Business Gateway”</w:t>
      </w:r>
      <w:r>
        <w:rPr>
          <w:rStyle w:val="normaltextrun"/>
          <w:noProof/>
          <w:color w:val="000000" w:themeColor="text1"/>
        </w:rPr>
        <w:t xml:space="preserve">. Actualizările periodice ale </w:t>
      </w:r>
      <w:r w:rsidRPr="00421EC4">
        <w:rPr>
          <w:rStyle w:val="normaltextrun"/>
          <w:b/>
          <w:noProof/>
          <w:color w:val="000000" w:themeColor="text1"/>
        </w:rPr>
        <w:t>portalului „Safety Gate”</w:t>
      </w:r>
      <w:r>
        <w:rPr>
          <w:rStyle w:val="normaltextrun"/>
          <w:noProof/>
          <w:color w:val="000000" w:themeColor="text1"/>
        </w:rPr>
        <w:t xml:space="preserve"> vor asigura accesul întreprinderilor și consumatorilor la toate informațiile relevante referitoare la normele de siguranță a produselor. De asemenea, Comisia pune la dispoziție </w:t>
      </w:r>
      <w:r w:rsidRPr="00421EC4">
        <w:rPr>
          <w:rStyle w:val="normaltextrun"/>
          <w:b/>
          <w:noProof/>
          <w:color w:val="000000" w:themeColor="text1"/>
        </w:rPr>
        <w:t>orientări specifice pentru operatorii economici</w:t>
      </w:r>
      <w:r>
        <w:rPr>
          <w:rStyle w:val="FootnoteReference"/>
          <w:noProof/>
          <w:color w:val="000000" w:themeColor="text1"/>
        </w:rPr>
        <w:footnoteReference w:id="28"/>
      </w:r>
      <w:r>
        <w:rPr>
          <w:rStyle w:val="normaltextrun"/>
          <w:noProof/>
          <w:color w:val="000000" w:themeColor="text1"/>
        </w:rPr>
        <w:t xml:space="preserve"> privind îndeplinirea obligațiilor care le revin în temeiul Regulamentului privind siguranța generală a produselor, acordând o atenție specială operatorilor care se încadrează în categoria IMM-urilor, inclusiv microîntreprinderilor.</w:t>
      </w:r>
    </w:p>
    <w:p w14:paraId="0F350F52" w14:textId="0F951995" w:rsidR="00062CD0" w:rsidRPr="00B54CE2" w:rsidRDefault="002B5800" w:rsidP="00651F9C">
      <w:pPr>
        <w:pStyle w:val="CommentText"/>
        <w:rPr>
          <w:rStyle w:val="normaltextrun"/>
          <w:noProof/>
          <w:color w:val="000000" w:themeColor="text1"/>
          <w:sz w:val="24"/>
        </w:rPr>
      </w:pPr>
      <w:r>
        <w:rPr>
          <w:noProof/>
          <w:sz w:val="24"/>
        </w:rPr>
        <w:t xml:space="preserve">Aceste demersuri vor completa viitorul </w:t>
      </w:r>
      <w:r w:rsidRPr="00421EC4">
        <w:rPr>
          <w:b/>
          <w:noProof/>
          <w:sz w:val="24"/>
        </w:rPr>
        <w:t>Act legislativ european privind produsele</w:t>
      </w:r>
      <w:r>
        <w:rPr>
          <w:noProof/>
          <w:sz w:val="24"/>
        </w:rPr>
        <w:t xml:space="preserve">, prin consolidarea legăturilor dintre controalele de evaluare a conformității și supravegherea pieței și, posibil, prin standardizare. În acest context, Comisia va analiza, de asemenea, modul în care </w:t>
      </w:r>
      <w:r w:rsidRPr="00421EC4">
        <w:rPr>
          <w:b/>
          <w:noProof/>
          <w:sz w:val="24"/>
        </w:rPr>
        <w:t>proiectarea incluzivă a produselor</w:t>
      </w:r>
      <w:r>
        <w:rPr>
          <w:noProof/>
          <w:sz w:val="24"/>
        </w:rPr>
        <w:t xml:space="preserve"> poate contribui la prevenirea riscurilor în materie de siguranță și poate sprijini </w:t>
      </w:r>
      <w:r w:rsidRPr="00421EC4">
        <w:rPr>
          <w:b/>
          <w:noProof/>
          <w:sz w:val="24"/>
        </w:rPr>
        <w:t>activitatea de standardizare</w:t>
      </w:r>
      <w:r>
        <w:rPr>
          <w:noProof/>
          <w:sz w:val="24"/>
        </w:rPr>
        <w:t>, pentru a transpune cerințele legale în materie de siguranță în instrumente practice de asigurare a respectării normelor și de protecție a consumatorilor</w:t>
      </w:r>
      <w:r>
        <w:rPr>
          <w:rStyle w:val="FootnoteReference"/>
          <w:noProof/>
          <w:sz w:val="24"/>
        </w:rPr>
        <w:footnoteReference w:id="29"/>
      </w:r>
      <w:r>
        <w:rPr>
          <w:noProof/>
          <w:sz w:val="24"/>
        </w:rPr>
        <w:t>. Actul legislativ european privind produsele va consolida normele privind introducerea pe piață a produselor de consum</w:t>
      </w:r>
      <w:r>
        <w:rPr>
          <w:rStyle w:val="normaltextrun"/>
          <w:noProof/>
          <w:color w:val="000000" w:themeColor="text1"/>
          <w:sz w:val="24"/>
        </w:rPr>
        <w:t xml:space="preserve"> și va actualiza </w:t>
      </w:r>
      <w:r w:rsidRPr="00421EC4">
        <w:rPr>
          <w:rStyle w:val="normaltextrun"/>
          <w:b/>
          <w:noProof/>
          <w:color w:val="000000" w:themeColor="text1"/>
          <w:sz w:val="24"/>
        </w:rPr>
        <w:t>normele privind supravegherea pieței și conformitatea produselor</w:t>
      </w:r>
      <w:r>
        <w:rPr>
          <w:rStyle w:val="normaltextrun"/>
          <w:noProof/>
          <w:color w:val="000000" w:themeColor="text1"/>
          <w:sz w:val="24"/>
        </w:rPr>
        <w:t>. Această revizuire</w:t>
      </w:r>
      <w:r w:rsidRPr="00421EC4">
        <w:rPr>
          <w:rStyle w:val="normaltextrun"/>
          <w:b/>
          <w:noProof/>
          <w:color w:val="000000" w:themeColor="text1"/>
          <w:sz w:val="24"/>
        </w:rPr>
        <w:t xml:space="preserve"> </w:t>
      </w:r>
      <w:r>
        <w:rPr>
          <w:rStyle w:val="normaltextrun"/>
          <w:noProof/>
          <w:color w:val="000000" w:themeColor="text1"/>
          <w:sz w:val="24"/>
        </w:rPr>
        <w:t>va oferi, totodată, oportunitatea de a evalua necesitatea unor acțiuni suplimentare pentru eficientizarea asigurării respectării normelor privind siguranța produselor</w:t>
      </w:r>
      <w:r>
        <w:rPr>
          <w:noProof/>
          <w:sz w:val="24"/>
        </w:rPr>
        <w:t>,</w:t>
      </w:r>
      <w:r>
        <w:rPr>
          <w:noProof/>
          <w:color w:val="000000" w:themeColor="text1"/>
          <w:sz w:val="24"/>
        </w:rPr>
        <w:t xml:space="preserve"> în special în cazul importurilor din afara UE, inclusiv prin intermediul comerțului electronic</w:t>
      </w:r>
      <w:r>
        <w:rPr>
          <w:rStyle w:val="normaltextrun"/>
          <w:noProof/>
          <w:color w:val="000000" w:themeColor="text1"/>
          <w:sz w:val="24"/>
        </w:rPr>
        <w:t>.</w:t>
      </w:r>
    </w:p>
    <w:p w14:paraId="478C2ECB" w14:textId="49DC2C8D" w:rsidR="00C65ABB" w:rsidRPr="00B54CE2" w:rsidRDefault="00F5127B" w:rsidP="00FF783A">
      <w:pPr>
        <w:rPr>
          <w:noProof/>
        </w:rPr>
      </w:pPr>
      <w:r>
        <w:rPr>
          <w:noProof/>
        </w:rPr>
        <w:t xml:space="preserve">Punerea în aplicare efectivă și asigurarea respectării </w:t>
      </w:r>
      <w:r w:rsidRPr="00421EC4">
        <w:rPr>
          <w:b/>
          <w:noProof/>
        </w:rPr>
        <w:t xml:space="preserve">Regulamentului privind siguranța generală a produselor </w:t>
      </w:r>
      <w:r>
        <w:rPr>
          <w:noProof/>
        </w:rPr>
        <w:t xml:space="preserve">sunt, de asemenea, de natură să genereze beneficii pentru întreprinderi și autoritățile naționale. Sporirea securității juridice și simplificarea punerii în aplicare a cerințelor generale de siguranță a produselor vor reduce costurile de asigurare a conformității pentru întreprinderi. Un regim armonizat de supraveghere a pieței pentru toate produsele, raționalizat pe baza </w:t>
      </w:r>
      <w:hyperlink r:id="rId63" w:history="1">
        <w:r w:rsidRPr="001B11D9">
          <w:rPr>
            <w:rStyle w:val="Hyperlink"/>
            <w:noProof/>
          </w:rPr>
          <w:t>Regulamentului privind supravegherea pieței</w:t>
        </w:r>
      </w:hyperlink>
      <w:r>
        <w:rPr>
          <w:noProof/>
        </w:rPr>
        <w:t xml:space="preserve">, poate crea, de asemenea, sinergii pentru autoritățile naționale de supraveghere a pieței. Utilizarea extinsă a instrumentelor informatice și consolidarea interoperabilității datelor, atât pentru raportare, cât și pentru supravegherea pieței, vor reduce sarcina administrativă pentru autorități și întreprinderi și vor permite autorităților de aplicare a legii să își îndeplinească mai eficace sarcinile. În </w:t>
      </w:r>
      <w:r w:rsidRPr="00421EC4">
        <w:rPr>
          <w:noProof/>
        </w:rPr>
        <w:t>2026</w:t>
      </w:r>
      <w:r>
        <w:rPr>
          <w:noProof/>
        </w:rPr>
        <w:t>, Comisia va evalua, împreună cu întreprinderile, punerea în aplicare practică a Regulamentului privind siguranța generală a produselor, pentru a analiza modul în care acestea aplică regulamentul și pentru a identifica, dacă este cazul, necesitatea unor măsuri suplimentare menite să faciliteze conformarea.</w:t>
      </w:r>
    </w:p>
    <w:p w14:paraId="1192346D" w14:textId="52D89A0F" w:rsidR="00D165CF" w:rsidRPr="00B54CE2" w:rsidRDefault="00A95FFB" w:rsidP="00D165CF">
      <w:pPr>
        <w:rPr>
          <w:noProof/>
        </w:rPr>
      </w:pPr>
      <w:r>
        <w:rPr>
          <w:noProof/>
        </w:rPr>
        <w:t>O coordonare și o cooperare mai strânse între autoritățile de aplicare a legii din diferite domenii devin tot mai importante, întrucât practicile ilegale ale întreprinderilor intră din ce în ce mai frecvent sub incidența mai multor acte legislative și sisteme de aplicare ale UE. În prezent, cooperarea variază de la acorduri scrise la grupuri operative și alte proiecte comune. Comisia va promova în continuare</w:t>
      </w:r>
      <w:r w:rsidRPr="00421EC4">
        <w:rPr>
          <w:b/>
          <w:noProof/>
        </w:rPr>
        <w:t xml:space="preserve"> cooperarea dintre organismele și rețelele de la nivelul UE însărcinate cu aplicarea legii, </w:t>
      </w:r>
      <w:r>
        <w:rPr>
          <w:noProof/>
        </w:rPr>
        <w:t xml:space="preserve">pentru a asigura eficacitatea, eficiența și coerența între diferitele fluxuri de aplicare a legii. De exemplu, asigurarea respectării legislației în materie de protecție a consumatorilor completează aplicarea reglementărilor digitale, astfel cum au arătat acțiunile coordonate în materie de CPC din perioada </w:t>
      </w:r>
      <w:r w:rsidRPr="00421EC4">
        <w:rPr>
          <w:noProof/>
        </w:rPr>
        <w:t>2024</w:t>
      </w:r>
      <w:r w:rsidR="00421EC4">
        <w:rPr>
          <w:noProof/>
        </w:rPr>
        <w:t>­</w:t>
      </w:r>
      <w:r w:rsidRPr="00421EC4">
        <w:rPr>
          <w:noProof/>
        </w:rPr>
        <w:t>2025</w:t>
      </w:r>
      <w:r>
        <w:rPr>
          <w:noProof/>
        </w:rPr>
        <w:t xml:space="preserve"> și investigațiile paralele desfășurate în temeiul Regulamentului privind serviciile digitale și al Regulamentului privind piețele digitale referitoare la practicile principalelor platforme online.</w:t>
      </w:r>
    </w:p>
    <w:p w14:paraId="4801245D" w14:textId="06DA2769" w:rsidR="00011EB6" w:rsidRPr="00B54CE2" w:rsidRDefault="007523BA" w:rsidP="00FF783A">
      <w:pPr>
        <w:rPr>
          <w:noProof/>
        </w:rPr>
      </w:pPr>
      <w:r>
        <w:rPr>
          <w:noProof/>
        </w:rPr>
        <w:t xml:space="preserve">De asemenea, datele și tehnologiile digitale, inclusiv </w:t>
      </w:r>
      <w:r w:rsidRPr="00421EC4">
        <w:rPr>
          <w:b/>
          <w:noProof/>
        </w:rPr>
        <w:t>instrumentele de IA</w:t>
      </w:r>
      <w:r>
        <w:rPr>
          <w:noProof/>
        </w:rPr>
        <w:t xml:space="preserve">, joacă un rol tot mai important în analizarea conformității întreprinderilor și în asigurarea unei aplicări eficace a normelor. Autoritățile de aplicare a legii le utilizează deja pentru metoda „cumpărătorul misterios”, supravegherea pieței pentru siguranța produselor, detectarea fraudelor, monitorizarea prețurilor și identificarea clauzelor contractuale abuzive și a recenziilor false. De exemplu, </w:t>
      </w:r>
      <w:r w:rsidRPr="00421EC4">
        <w:rPr>
          <w:b/>
          <w:noProof/>
        </w:rPr>
        <w:t>EU eLab</w:t>
      </w:r>
      <w:r>
        <w:rPr>
          <w:noProof/>
        </w:rPr>
        <w:t xml:space="preserve"> sprijină Rețeaua CPC în investigații și verificările periodice ale site-urilor web, iar </w:t>
      </w:r>
      <w:r w:rsidRPr="00421EC4">
        <w:rPr>
          <w:b/>
          <w:noProof/>
        </w:rPr>
        <w:t>robotul de indexare eSurveillance</w:t>
      </w:r>
      <w:r>
        <w:rPr>
          <w:noProof/>
        </w:rPr>
        <w:t xml:space="preserve"> detectează produsele nesigure notificate prin portalul „Safety Gate”, dar încă puse în vânzare sau reapărute pe platforme online. Un robot de indexare similar, </w:t>
      </w:r>
      <w:r w:rsidRPr="00421EC4">
        <w:rPr>
          <w:b/>
          <w:noProof/>
        </w:rPr>
        <w:t>Instrumentul de IA pentru monitorizarea drepturilor pasagerilor (Passenger Rights AI Watch Tool)</w:t>
      </w:r>
      <w:r>
        <w:rPr>
          <w:noProof/>
        </w:rPr>
        <w:t xml:space="preserve">, este în curs de dezvoltare pentru organismele naționale de aplicare a legii, în sprijinul monitorizării respectării drepturilor pasagerilor, urmând să devină disponibil în </w:t>
      </w:r>
      <w:r w:rsidRPr="00421EC4">
        <w:rPr>
          <w:noProof/>
        </w:rPr>
        <w:t>2026</w:t>
      </w:r>
      <w:r>
        <w:rPr>
          <w:noProof/>
        </w:rPr>
        <w:t>. De asemenea, Comisia depune eforturi în vederea îmbunătățirii interoperabilității datelor existente privind produsele pentru supravegherea pieței și va sprijini autoritățile de protecție a consumatorilor și de supraveghere a pieței în utilizarea strategică a</w:t>
      </w:r>
      <w:r w:rsidRPr="00421EC4">
        <w:rPr>
          <w:b/>
          <w:noProof/>
        </w:rPr>
        <w:t xml:space="preserve"> </w:t>
      </w:r>
      <w:r>
        <w:rPr>
          <w:noProof/>
        </w:rPr>
        <w:t>instrumentelor de IA în activitatea de asigurare a respectării legii, inclusiv prin valorificarea sinergiilor între instrumentele dezvoltate la nivel național și cele dezvoltate la nivelul UE și prin formarea personalului însărcinat cu asigurarea respectării legii.</w:t>
      </w:r>
    </w:p>
    <w:p w14:paraId="3C65EF08" w14:textId="22E58BC4" w:rsidR="004761A6" w:rsidRPr="00B54CE2" w:rsidRDefault="001317DF" w:rsidP="00FF783A">
      <w:pPr>
        <w:rPr>
          <w:rStyle w:val="normaltextrun"/>
          <w:noProof/>
          <w:color w:val="000000" w:themeColor="text1"/>
        </w:rPr>
      </w:pPr>
      <w:r>
        <w:rPr>
          <w:noProof/>
        </w:rPr>
        <w:t xml:space="preserve">Totuși, asigurarea respectării legii reprezintă doar una dintre componente. Pentru ca normele să fie respectate în practică, consumatorii trebuie să își cunoască drepturile, iar întreprinderile obligațiile care le revin. Campanii specifice de </w:t>
      </w:r>
      <w:r w:rsidRPr="00421EC4">
        <w:rPr>
          <w:b/>
          <w:noProof/>
        </w:rPr>
        <w:t>sensibilizare și educare</w:t>
      </w:r>
      <w:r>
        <w:rPr>
          <w:noProof/>
        </w:rPr>
        <w:t xml:space="preserve">; instrumente precum </w:t>
      </w:r>
      <w:hyperlink r:id="rId64" w:history="1">
        <w:r w:rsidRPr="001B11D9">
          <w:rPr>
            <w:rStyle w:val="Hyperlink"/>
            <w:noProof/>
          </w:rPr>
          <w:t>Centrul pentru educația consumatorilor</w:t>
        </w:r>
      </w:hyperlink>
      <w:r>
        <w:rPr>
          <w:noProof/>
        </w:rPr>
        <w:t xml:space="preserve"> și </w:t>
      </w:r>
      <w:hyperlink r:id="rId65" w:history="1">
        <w:r w:rsidRPr="001B11D9">
          <w:rPr>
            <w:rStyle w:val="Hyperlink"/>
            <w:noProof/>
          </w:rPr>
          <w:t>GreenComp</w:t>
        </w:r>
      </w:hyperlink>
      <w:r>
        <w:rPr>
          <w:noProof/>
        </w:rPr>
        <w:t xml:space="preserve"> (cadrul european de competențe în materie de durabilitate); promovarea consumului durabil prin intermediul educației școlare; </w:t>
      </w:r>
      <w:r w:rsidRPr="00421EC4">
        <w:rPr>
          <w:b/>
          <w:noProof/>
        </w:rPr>
        <w:t>programe de formare,</w:t>
      </w:r>
      <w:r>
        <w:rPr>
          <w:noProof/>
        </w:rPr>
        <w:t xml:space="preserve"> cum ar fi </w:t>
      </w:r>
      <w:hyperlink r:id="rId66" w:history="1">
        <w:r w:rsidRPr="001B11D9">
          <w:rPr>
            <w:rStyle w:val="Hyperlink"/>
            <w:noProof/>
          </w:rPr>
          <w:t>programul „Consumer Law Ready”</w:t>
        </w:r>
      </w:hyperlink>
      <w:r>
        <w:rPr>
          <w:noProof/>
        </w:rPr>
        <w:t xml:space="preserve">; iar inițiativele </w:t>
      </w:r>
      <w:r w:rsidRPr="00421EC4">
        <w:rPr>
          <w:rStyle w:val="normaltextrun"/>
          <w:b/>
          <w:noProof/>
          <w:color w:val="000000" w:themeColor="text1"/>
        </w:rPr>
        <w:t>de cooperare voluntară</w:t>
      </w:r>
      <w:r>
        <w:rPr>
          <w:rStyle w:val="normaltextrun"/>
          <w:noProof/>
          <w:color w:val="000000" w:themeColor="text1"/>
        </w:rPr>
        <w:t xml:space="preserve">, cum ar fi </w:t>
      </w:r>
      <w:hyperlink r:id="rId67" w:history="1">
        <w:r w:rsidRPr="001B11D9">
          <w:rPr>
            <w:rStyle w:val="Hyperlink"/>
            <w:noProof/>
          </w:rPr>
          <w:t>Angajamentul privind protecția consumatorilor</w:t>
        </w:r>
      </w:hyperlink>
      <w:r>
        <w:rPr>
          <w:rStyle w:val="normaltextrun"/>
          <w:noProof/>
          <w:color w:val="000000" w:themeColor="text1"/>
        </w:rPr>
        <w:t xml:space="preserve">, vor rămâne o completare importantă a acțiunilor de asigurare a respectării legislației. De asemenea, Comisia va continua să încurajeze întreprinderile să își asume angajamente voluntare în materie de excelență și inovare față de un nivel ridicat de siguranță a consumatorilor, în special prin intermediul </w:t>
      </w:r>
      <w:hyperlink r:id="rId68" w:anchor="/screen/pages/safetyAward" w:history="1">
        <w:r w:rsidRPr="001B11D9">
          <w:rPr>
            <w:rStyle w:val="Hyperlink"/>
            <w:noProof/>
          </w:rPr>
          <w:t>Premiului UE pentru siguranța produselor</w:t>
        </w:r>
      </w:hyperlink>
      <w:r>
        <w:rPr>
          <w:rStyle w:val="normaltextrun"/>
          <w:noProof/>
          <w:color w:val="000000" w:themeColor="text1"/>
        </w:rPr>
        <w:t>, acordat o dată la doi ani.</w:t>
      </w:r>
    </w:p>
    <w:p w14:paraId="76571B72" w14:textId="27E41300" w:rsidR="00A77B80" w:rsidRPr="00B54CE2" w:rsidRDefault="7F21CA62" w:rsidP="00FF783A">
      <w:pPr>
        <w:rPr>
          <w:noProof/>
        </w:rPr>
      </w:pPr>
      <w:r>
        <w:rPr>
          <w:noProof/>
        </w:rPr>
        <w:t>Chiar și în condițiile unei mai bune conștientizări și ale asigurării unei respectări mai riguroase a legislației, litigiile vor apărea în mod inevitabil. Prin urmare, se va pune, de asemenea, accentul pe</w:t>
      </w:r>
      <w:r w:rsidRPr="00421EC4">
        <w:rPr>
          <w:b/>
          <w:noProof/>
        </w:rPr>
        <w:t xml:space="preserve"> </w:t>
      </w:r>
      <w:r>
        <w:rPr>
          <w:noProof/>
        </w:rPr>
        <w:t>asigurarea unor măsuri reparatorii eficace, prin</w:t>
      </w:r>
      <w:r w:rsidRPr="00421EC4">
        <w:rPr>
          <w:b/>
          <w:noProof/>
        </w:rPr>
        <w:t xml:space="preserve"> </w:t>
      </w:r>
      <w:r>
        <w:rPr>
          <w:noProof/>
        </w:rPr>
        <w:t xml:space="preserve">punerea în aplicare a </w:t>
      </w:r>
      <w:hyperlink r:id="rId69" w:history="1">
        <w:r w:rsidRPr="001B11D9">
          <w:rPr>
            <w:rStyle w:val="Hyperlink"/>
            <w:b/>
            <w:noProof/>
          </w:rPr>
          <w:t>Directivei revizuite privind soluționarea alternativă a litigiilor</w:t>
        </w:r>
      </w:hyperlink>
      <w:r>
        <w:rPr>
          <w:noProof/>
        </w:rPr>
        <w:t xml:space="preserve">, a </w:t>
      </w:r>
      <w:hyperlink r:id="rId70" w:history="1">
        <w:r w:rsidRPr="001B11D9">
          <w:rPr>
            <w:rStyle w:val="Hyperlink"/>
            <w:b/>
            <w:noProof/>
          </w:rPr>
          <w:t>Directivei privind acțiunile în reprezentare</w:t>
        </w:r>
      </w:hyperlink>
      <w:r w:rsidRPr="00421EC4">
        <w:rPr>
          <w:b/>
          <w:noProof/>
        </w:rPr>
        <w:t xml:space="preserve"> </w:t>
      </w:r>
      <w:r>
        <w:rPr>
          <w:noProof/>
        </w:rPr>
        <w:t>și,</w:t>
      </w:r>
      <w:r w:rsidRPr="00421EC4">
        <w:rPr>
          <w:b/>
          <w:noProof/>
        </w:rPr>
        <w:t xml:space="preserve"> </w:t>
      </w:r>
      <w:r>
        <w:rPr>
          <w:noProof/>
        </w:rPr>
        <w:t xml:space="preserve">în cazurile în care consumatorii sunt prejudiciați efectiv de un produs defect, a </w:t>
      </w:r>
      <w:hyperlink r:id="rId71" w:history="1">
        <w:r w:rsidRPr="001B11D9">
          <w:rPr>
            <w:rStyle w:val="Hyperlink"/>
            <w:b/>
            <w:noProof/>
          </w:rPr>
          <w:t>Directivei revizuite privind răspunderea pentru produsele cu defect</w:t>
        </w:r>
      </w:hyperlink>
      <w:r>
        <w:rPr>
          <w:noProof/>
        </w:rPr>
        <w:t xml:space="preserve">. Astfel, Comisia va continua să sprijine organizațiile de consumatori, membrii sistemului judiciar și punctele naționale de contact în vederea gestionării eficace a acțiunilor în reprezentare în temeiul Directivei privind acțiunile în reprezentare. Sprijinul va fi acordat, de exemplu, prin granturi pentru acțiuni finanțate de UE, prin seminare și prin Centrul interactiv de cunoștințe de pe platforma </w:t>
      </w:r>
      <w:hyperlink r:id="rId72" w:history="1">
        <w:r w:rsidRPr="001B11D9">
          <w:rPr>
            <w:rStyle w:val="Hyperlink"/>
            <w:noProof/>
          </w:rPr>
          <w:t>EC-REACT</w:t>
        </w:r>
      </w:hyperlink>
      <w:r>
        <w:rPr>
          <w:noProof/>
        </w:rPr>
        <w:t xml:space="preserve">. Totodată, Comisia va monitoriza îndeaproape punerea în aplicare a dispozițiilor specifice ale Directivei privind acțiunile în reprezentare, referitoare la finanțarea de către terți. Astfel cum prevede directiva, Comisia va evalua, cel târziu până în </w:t>
      </w:r>
      <w:r w:rsidRPr="00421EC4">
        <w:rPr>
          <w:noProof/>
        </w:rPr>
        <w:t>2028</w:t>
      </w:r>
      <w:r>
        <w:rPr>
          <w:noProof/>
        </w:rPr>
        <w:t>, necesitatea instituirii unui Ombudsman al UE pentru acțiunile transfrontaliere de reprezentare. Această va fi urmată de o evaluare formală a funcționării directivei.</w:t>
      </w:r>
    </w:p>
    <w:p w14:paraId="2EDEA180" w14:textId="3741D420" w:rsidR="001170D1" w:rsidRPr="00B54CE2" w:rsidRDefault="000C2C14" w:rsidP="00FF783A">
      <w:pPr>
        <w:rPr>
          <w:noProof/>
        </w:rPr>
      </w:pPr>
      <w:r>
        <w:rPr>
          <w:noProof/>
        </w:rPr>
        <w:t xml:space="preserve">Atunci când întâmpină probleme legate de tranzacțiile transfrontaliere, consumatorii pot apela la rețeaua </w:t>
      </w:r>
      <w:r w:rsidRPr="00421EC4">
        <w:rPr>
          <w:b/>
          <w:noProof/>
        </w:rPr>
        <w:t>Centrelor Europene ale Consumatorilor (</w:t>
      </w:r>
      <w:hyperlink r:id="rId73" w:history="1">
        <w:r w:rsidRPr="001B11D9">
          <w:rPr>
            <w:rStyle w:val="Hyperlink"/>
            <w:b/>
            <w:noProof/>
          </w:rPr>
          <w:t>ECC-Net</w:t>
        </w:r>
      </w:hyperlink>
      <w:r w:rsidRPr="00421EC4">
        <w:rPr>
          <w:b/>
          <w:noProof/>
        </w:rPr>
        <w:t>)</w:t>
      </w:r>
      <w:r>
        <w:rPr>
          <w:noProof/>
        </w:rPr>
        <w:t xml:space="preserve"> pentru consiliere și sprijin juridic gratuit</w:t>
      </w:r>
      <w:r>
        <w:rPr>
          <w:rStyle w:val="FootnoteReference"/>
          <w:noProof/>
        </w:rPr>
        <w:footnoteReference w:id="30"/>
      </w:r>
      <w:r>
        <w:rPr>
          <w:noProof/>
        </w:rPr>
        <w:t>. Comisia își va continua sprijinul ferm pentru</w:t>
      </w:r>
      <w:r w:rsidRPr="00421EC4">
        <w:rPr>
          <w:b/>
          <w:noProof/>
        </w:rPr>
        <w:t xml:space="preserve"> </w:t>
      </w:r>
      <w:r>
        <w:rPr>
          <w:noProof/>
        </w:rPr>
        <w:t>ECC-Net, astfel încât Centrele Europene ale Consumatorilor să își poată consolida în continuare capacitatea de a oferi asistență și consiliere consumatorilor.</w:t>
      </w:r>
    </w:p>
    <w:p w14:paraId="22C16150" w14:textId="3C48DD26" w:rsidR="00407E1B" w:rsidRPr="00B54CE2" w:rsidRDefault="00207389" w:rsidP="00FF783A">
      <w:pPr>
        <w:rPr>
          <w:rStyle w:val="normaltextrun"/>
          <w:noProof/>
        </w:rPr>
      </w:pPr>
      <w:r>
        <w:rPr>
          <w:noProof/>
        </w:rPr>
        <w:t xml:space="preserve">Aceste măsuri vor fi completate de acțiuni la nivel internațional. În toate noile acorduri comerciale bilaterale, UE va continua să urmărească includerea unor dispoziții privind siguranța produselor și cooperarea în materie de supraveghere a pieței, precum și angajamente menite să consolideze încrederea consumatorilor în comerțul digital, inclusiv o protecție eficace pentru consumatorii care participă la comerțul electronic. Odată integrat în cadrul juridic al OMC, </w:t>
      </w:r>
      <w:r w:rsidRPr="00421EC4">
        <w:rPr>
          <w:b/>
          <w:noProof/>
        </w:rPr>
        <w:t>Acordul multilateral al OMC privind comerțul electronic</w:t>
      </w:r>
      <w:r>
        <w:rPr>
          <w:noProof/>
        </w:rPr>
        <w:t xml:space="preserve"> va deveni primul acord comercial care include astfel de angajamente la scară globală.</w:t>
      </w:r>
    </w:p>
    <w:p w14:paraId="13B181A3" w14:textId="6A7887DA" w:rsidR="00246928" w:rsidRPr="00B54CE2" w:rsidRDefault="00604F09" w:rsidP="00FF783A">
      <w:pPr>
        <w:rPr>
          <w:noProof/>
        </w:rPr>
      </w:pPr>
      <w:r>
        <w:rPr>
          <w:noProof/>
        </w:rPr>
        <w:t>UE va continua, de asemenea, să coopereze și să facă schimb periodic de date prin portalul</w:t>
      </w:r>
      <w:r w:rsidRPr="00421EC4">
        <w:rPr>
          <w:b/>
          <w:noProof/>
        </w:rPr>
        <w:t xml:space="preserve"> „Safety Gate”</w:t>
      </w:r>
      <w:r>
        <w:rPr>
          <w:noProof/>
        </w:rPr>
        <w:t xml:space="preserve"> cu țări din afara UE, precum China. În conformitate cu Acordul comercial și de cooperare UE-Regatul Unit, Uniunea va colabora cu Regatul Unit pentru instituirea unui mecanism regulat de schimb de informații privind produsele nealimentare periculoase între portalul „Safety Gate” și baza de date echivalentă din Regatul Unit privind siguranța produselor. Totodată, UE va continua să sprijine activitățile de sensibilizare și formare destinate producătorilor din afara UE și altor actori din lanțul de aprovizionare, pentru a le facilita înțelegerea normelor pieței unice privind protecția consumatorilor și siguranța produselor. De exemplu, un proiect al UE va contribui la sprijinirea politicilor privind protecția consumatorilor și siguranța produselor în cadrul Pieței comune a Africii de Est și de Sud (COMESA). La nivel multilateral, după adoptarea </w:t>
      </w:r>
      <w:r w:rsidRPr="00421EC4">
        <w:rPr>
          <w:b/>
          <w:noProof/>
        </w:rPr>
        <w:t>Principiilor Organizației Națiunilor Unite privind siguranța produselor de consum</w:t>
      </w:r>
      <w:r>
        <w:rPr>
          <w:noProof/>
        </w:rPr>
        <w:t>, Comisia Europeană va sprijini punerea lor în aplicare, inclusiv prin acordarea de asistență UNCTAD la elaborarea orientărilor și a unui manual privind siguranța produselor de consum, precum și prin proiecte de consolidare a capacităților finanțate de UE, cum ar fi programul „Concurență și siguranța produselor de consum în Africa Subsahariană”.</w:t>
      </w:r>
    </w:p>
    <w:p w14:paraId="793863F6" w14:textId="0E256EF9" w:rsidR="00011EB6" w:rsidRPr="001B11D9" w:rsidRDefault="00011EB6" w:rsidP="00011EB6">
      <w:pPr>
        <w:rPr>
          <w:noProof/>
          <w:u w:val="single"/>
        </w:rPr>
      </w:pPr>
      <w:r w:rsidRPr="001B11D9">
        <w:rPr>
          <w:noProof/>
          <w:u w:val="single"/>
        </w:rPr>
        <w:t>Acțiuni</w:t>
      </w:r>
    </w:p>
    <w:p w14:paraId="19D92C7D" w14:textId="3B286C02" w:rsidR="00A5630A" w:rsidRPr="00B54CE2" w:rsidRDefault="00F44C60" w:rsidP="00AF50BE">
      <w:pPr>
        <w:pStyle w:val="ListParagraph"/>
        <w:numPr>
          <w:ilvl w:val="0"/>
          <w:numId w:val="23"/>
        </w:numPr>
        <w:spacing w:after="120"/>
        <w:ind w:left="567" w:hanging="357"/>
        <w:contextualSpacing w:val="0"/>
        <w:rPr>
          <w:noProof/>
        </w:rPr>
      </w:pPr>
      <w:r>
        <w:rPr>
          <w:noProof/>
        </w:rPr>
        <w:t>Propunerea unei revizuiri a</w:t>
      </w:r>
      <w:r w:rsidRPr="00421EC4">
        <w:rPr>
          <w:b/>
          <w:noProof/>
        </w:rPr>
        <w:t xml:space="preserve"> Regulamentului privind cooperarea în materie de protecție a consumatorului</w:t>
      </w:r>
      <w:r>
        <w:rPr>
          <w:noProof/>
        </w:rPr>
        <w:t xml:space="preserve"> (propunere legislativă – T</w:t>
      </w:r>
      <w:r w:rsidRPr="00421EC4">
        <w:rPr>
          <w:noProof/>
        </w:rPr>
        <w:t>4</w:t>
      </w:r>
      <w:r>
        <w:rPr>
          <w:noProof/>
        </w:rPr>
        <w:t xml:space="preserve"> </w:t>
      </w:r>
      <w:r w:rsidRPr="00421EC4">
        <w:rPr>
          <w:noProof/>
        </w:rPr>
        <w:t>2026</w:t>
      </w:r>
      <w:r>
        <w:rPr>
          <w:noProof/>
        </w:rPr>
        <w:t>).</w:t>
      </w:r>
    </w:p>
    <w:p w14:paraId="0854A143" w14:textId="41090638" w:rsidR="00B75BB9" w:rsidRPr="00B54CE2" w:rsidRDefault="00B75BB9" w:rsidP="00B75BB9">
      <w:pPr>
        <w:pStyle w:val="ListParagraph"/>
        <w:numPr>
          <w:ilvl w:val="0"/>
          <w:numId w:val="23"/>
        </w:numPr>
        <w:spacing w:after="120"/>
        <w:ind w:left="567" w:hanging="357"/>
        <w:contextualSpacing w:val="0"/>
        <w:rPr>
          <w:noProof/>
        </w:rPr>
      </w:pPr>
      <w:r>
        <w:rPr>
          <w:noProof/>
        </w:rPr>
        <w:t xml:space="preserve">Sprijinirea acțiunilor coordonate de asigurare a respectării legislației ale </w:t>
      </w:r>
      <w:r w:rsidRPr="00421EC4">
        <w:rPr>
          <w:b/>
          <w:noProof/>
        </w:rPr>
        <w:t>Rețelei CPC</w:t>
      </w:r>
      <w:r>
        <w:rPr>
          <w:noProof/>
        </w:rPr>
        <w:t xml:space="preserve"> și a activităților acesteia în vederea combaterii încălcărilor pe scară largă ale legislației UE în materie de protecție a consumatorilor (în curs).</w:t>
      </w:r>
    </w:p>
    <w:p w14:paraId="15F613A1" w14:textId="3A54D2A6" w:rsidR="000C3CE4" w:rsidRPr="00B54CE2" w:rsidRDefault="76360845" w:rsidP="635112EC">
      <w:pPr>
        <w:pStyle w:val="ListParagraph"/>
        <w:numPr>
          <w:ilvl w:val="0"/>
          <w:numId w:val="23"/>
        </w:numPr>
        <w:spacing w:after="120"/>
        <w:ind w:left="567" w:hanging="357"/>
        <w:contextualSpacing w:val="0"/>
        <w:rPr>
          <w:noProof/>
        </w:rPr>
      </w:pPr>
      <w:r>
        <w:rPr>
          <w:noProof/>
        </w:rPr>
        <w:t xml:space="preserve">Luarea unor măsuri eficace pentru a spori conformitatea produselor prin valorificarea sinergiilor cu capacitățile </w:t>
      </w:r>
      <w:r w:rsidRPr="00421EC4">
        <w:rPr>
          <w:b/>
          <w:noProof/>
        </w:rPr>
        <w:t xml:space="preserve">autorităților vamale și de supraveghere a pieței de la nivelul UE și de la nivel național </w:t>
      </w:r>
      <w:r>
        <w:rPr>
          <w:noProof/>
        </w:rPr>
        <w:t>și, eventual, prin instituirea unei autorități UE de supraveghere a pieței (în curs).</w:t>
      </w:r>
    </w:p>
    <w:p w14:paraId="181331FB" w14:textId="73739994" w:rsidR="000C3CE4" w:rsidRPr="00B54CE2" w:rsidRDefault="001B1038" w:rsidP="001A37BB">
      <w:pPr>
        <w:pStyle w:val="ListParagraph"/>
        <w:numPr>
          <w:ilvl w:val="0"/>
          <w:numId w:val="23"/>
        </w:numPr>
        <w:spacing w:after="120"/>
        <w:ind w:left="567" w:hanging="357"/>
        <w:rPr>
          <w:noProof/>
        </w:rPr>
      </w:pPr>
      <w:r>
        <w:rPr>
          <w:noProof/>
        </w:rPr>
        <w:t xml:space="preserve">Actualizarea normelor privind </w:t>
      </w:r>
      <w:r w:rsidRPr="00421EC4">
        <w:rPr>
          <w:b/>
          <w:noProof/>
        </w:rPr>
        <w:t xml:space="preserve">supravegherea pieței și conformitatea produselor, </w:t>
      </w:r>
      <w:r>
        <w:rPr>
          <w:noProof/>
        </w:rPr>
        <w:t>ca parte a</w:t>
      </w:r>
      <w:r w:rsidRPr="00421EC4">
        <w:rPr>
          <w:b/>
          <w:noProof/>
        </w:rPr>
        <w:t xml:space="preserve"> Actului legislativ european privind produsele</w:t>
      </w:r>
      <w:r>
        <w:rPr>
          <w:noProof/>
        </w:rPr>
        <w:t>,</w:t>
      </w:r>
      <w:r w:rsidRPr="00421EC4">
        <w:rPr>
          <w:b/>
          <w:noProof/>
        </w:rPr>
        <w:t xml:space="preserve"> </w:t>
      </w:r>
      <w:r>
        <w:rPr>
          <w:noProof/>
        </w:rPr>
        <w:t>pentru a consolida eficiența asigurării respectării normelor UE privind siguranța produselor (propunere legislativă – T</w:t>
      </w:r>
      <w:r w:rsidRPr="00421EC4">
        <w:rPr>
          <w:noProof/>
        </w:rPr>
        <w:t>3</w:t>
      </w:r>
      <w:r>
        <w:rPr>
          <w:noProof/>
        </w:rPr>
        <w:t xml:space="preserve"> </w:t>
      </w:r>
      <w:r w:rsidRPr="00421EC4">
        <w:rPr>
          <w:noProof/>
        </w:rPr>
        <w:t>2026</w:t>
      </w:r>
      <w:r>
        <w:rPr>
          <w:noProof/>
        </w:rPr>
        <w:t xml:space="preserve">), </w:t>
      </w:r>
      <w:r>
        <w:rPr>
          <w:noProof/>
          <w:color w:val="000000" w:themeColor="text1"/>
        </w:rPr>
        <w:t>în special în ceea ce privește importurile din afara UE, inclusiv prin intermediul comerțului electronic.</w:t>
      </w:r>
    </w:p>
    <w:p w14:paraId="0FE08EA4" w14:textId="7FA55441" w:rsidR="00E766E6" w:rsidRPr="00B54CE2" w:rsidRDefault="00E766E6" w:rsidP="00AF50BE">
      <w:pPr>
        <w:pStyle w:val="ListParagraph"/>
        <w:numPr>
          <w:ilvl w:val="0"/>
          <w:numId w:val="23"/>
        </w:numPr>
        <w:spacing w:after="120"/>
        <w:ind w:left="567" w:hanging="357"/>
        <w:contextualSpacing w:val="0"/>
        <w:rPr>
          <w:noProof/>
        </w:rPr>
      </w:pPr>
      <w:r>
        <w:rPr>
          <w:noProof/>
        </w:rPr>
        <w:t xml:space="preserve">Consolidarea punerii în aplicare a </w:t>
      </w:r>
      <w:r w:rsidRPr="00421EC4">
        <w:rPr>
          <w:b/>
          <w:noProof/>
        </w:rPr>
        <w:t>Directivei privind acțiunile în reprezentare</w:t>
      </w:r>
      <w:r>
        <w:rPr>
          <w:noProof/>
        </w:rPr>
        <w:t>, prin sprijinirea în continuare a organizațiilor de consumatori, a membrilor sistemului judiciar și a autorităților naționale (în curs).</w:t>
      </w:r>
    </w:p>
    <w:p w14:paraId="17C07851" w14:textId="7E140481" w:rsidR="003E38E8" w:rsidRPr="00B54CE2" w:rsidRDefault="002816A2" w:rsidP="00AF50BE">
      <w:pPr>
        <w:pStyle w:val="ListParagraph"/>
        <w:numPr>
          <w:ilvl w:val="0"/>
          <w:numId w:val="23"/>
        </w:numPr>
        <w:spacing w:after="120"/>
        <w:ind w:left="567" w:hanging="357"/>
        <w:contextualSpacing w:val="0"/>
        <w:rPr>
          <w:noProof/>
        </w:rPr>
      </w:pPr>
      <w:r>
        <w:rPr>
          <w:noProof/>
        </w:rPr>
        <w:t xml:space="preserve">Maximizarea utilizării IA în activitățile de asigurare a respectării legislației și de supraveghere a pieței, de exemplu prin </w:t>
      </w:r>
      <w:r w:rsidRPr="00421EC4">
        <w:rPr>
          <w:b/>
          <w:noProof/>
        </w:rPr>
        <w:t>utilizarea eLab pentru investigații digitale</w:t>
      </w:r>
      <w:r>
        <w:rPr>
          <w:noProof/>
        </w:rPr>
        <w:t xml:space="preserve"> și a </w:t>
      </w:r>
      <w:r w:rsidRPr="00421EC4">
        <w:rPr>
          <w:b/>
          <w:noProof/>
        </w:rPr>
        <w:t>setului de instrumente digitale pentru supravegherea siguranței produselor</w:t>
      </w:r>
      <w:r>
        <w:rPr>
          <w:noProof/>
        </w:rPr>
        <w:t xml:space="preserve"> (până în </w:t>
      </w:r>
      <w:r w:rsidRPr="00421EC4">
        <w:rPr>
          <w:noProof/>
        </w:rPr>
        <w:t>2027</w:t>
      </w:r>
      <w:r>
        <w:rPr>
          <w:noProof/>
        </w:rPr>
        <w:t>).</w:t>
      </w:r>
    </w:p>
    <w:p w14:paraId="2D73A0CA" w14:textId="765F59F3" w:rsidR="004A3271" w:rsidRPr="00B54CE2" w:rsidRDefault="3FCEC9AA" w:rsidP="55E5F4E7">
      <w:pPr>
        <w:pStyle w:val="ListParagraph"/>
        <w:numPr>
          <w:ilvl w:val="0"/>
          <w:numId w:val="23"/>
        </w:numPr>
        <w:spacing w:after="120"/>
        <w:ind w:left="567" w:hanging="357"/>
        <w:rPr>
          <w:noProof/>
        </w:rPr>
      </w:pPr>
      <w:r>
        <w:rPr>
          <w:noProof/>
        </w:rPr>
        <w:t xml:space="preserve">Sprijinirea </w:t>
      </w:r>
      <w:r w:rsidRPr="00421EC4">
        <w:rPr>
          <w:b/>
          <w:noProof/>
        </w:rPr>
        <w:t>activităților de sensibilizare și formare</w:t>
      </w:r>
      <w:r>
        <w:rPr>
          <w:noProof/>
        </w:rPr>
        <w:t xml:space="preserve"> destinate producătorilor din țări din afara UE și altor actori din lanțul de aprovizionare (în curs).</w:t>
      </w:r>
    </w:p>
    <w:p w14:paraId="4CE89CCF" w14:textId="45B3D5B1" w:rsidR="000C07E0" w:rsidRPr="00421EC4" w:rsidRDefault="00894F94" w:rsidP="00F92766">
      <w:pPr>
        <w:pStyle w:val="Heading1"/>
        <w:rPr>
          <w:noProof/>
        </w:rPr>
      </w:pPr>
      <w:r w:rsidRPr="00421EC4">
        <w:rPr>
          <w:noProof/>
        </w:rPr>
        <w:t>Guvernanță și cooperare cu părțile interesate</w:t>
      </w:r>
    </w:p>
    <w:p w14:paraId="12D47D7B" w14:textId="60FDC0BF" w:rsidR="000C07E0" w:rsidRPr="00B54CE2" w:rsidRDefault="000C07E0" w:rsidP="00FF783A">
      <w:pPr>
        <w:rPr>
          <w:noProof/>
        </w:rPr>
      </w:pPr>
      <w:r>
        <w:rPr>
          <w:noProof/>
        </w:rPr>
        <w:t xml:space="preserve">Pentru a-și atinge obiectivele și a răspunde provocărilor emergente, cadrul de guvernanță al Agendei trebuie să fie </w:t>
      </w:r>
      <w:r w:rsidRPr="00421EC4">
        <w:rPr>
          <w:b/>
          <w:noProof/>
        </w:rPr>
        <w:t>incluziv, transparent și dinamic</w:t>
      </w:r>
      <w:r>
        <w:rPr>
          <w:noProof/>
        </w:rPr>
        <w:t>.</w:t>
      </w:r>
    </w:p>
    <w:p w14:paraId="00093B85" w14:textId="46F9FE80" w:rsidR="000C07E0" w:rsidRPr="00B54CE2" w:rsidRDefault="000C07E0" w:rsidP="00FF783A">
      <w:pPr>
        <w:rPr>
          <w:noProof/>
        </w:rPr>
      </w:pPr>
      <w:r>
        <w:rPr>
          <w:noProof/>
        </w:rPr>
        <w:t>Comisia va urmări organizarea de discuții periodice cu Parlamentul European, Consiliul, Comitetul Economic și Social European și Comitetul Regiunilor cu privire la punerea în aplicare a Agendei, gestionată prin intermediul platformelor existente de dialog cu părțile interesate. Aceste platforme reunesc înalți funcționari din statele membre (Rețeaua privind politica de protecție a consumatorilor); autoritățile de protecție a consumatorilor (Rețeaua CPC); autoritățile competente în domeniul siguranței produselor (Rețeaua pentru siguranța consumatorilor); organizațiile consumatorilor, în special Organizația Europeană a Consumatorilor (BEUC), precum și alte organizații ale societății civile, reprezentanți ai mediului de afaceri și ai mediului academic (Grupul consultativ pentru politica de protecție a consumatorilor).</w:t>
      </w:r>
    </w:p>
    <w:p w14:paraId="7D3D0E17" w14:textId="503AC5A3" w:rsidR="000C07E0" w:rsidRPr="00B54CE2" w:rsidRDefault="000C07E0" w:rsidP="00FF783A">
      <w:pPr>
        <w:rPr>
          <w:noProof/>
        </w:rPr>
      </w:pPr>
      <w:r w:rsidRPr="00421EC4">
        <w:rPr>
          <w:b/>
          <w:noProof/>
        </w:rPr>
        <w:t>Summitul anual dedicat consumatorilor</w:t>
      </w:r>
      <w:r>
        <w:rPr>
          <w:noProof/>
        </w:rPr>
        <w:t xml:space="preserve"> va rămâne principalul forum de discuție privind tendințele actuale și problemele emergente, reunind cea mai largă gamă de părți interesate din UE și din afara acesteia. Acesta va fi util, de asemenea, pentru evaluarea implementării Agendei, inclusiv a planului de acțiune pentru consumatori pe piața unică. Totodată, pentru a examina progresele înregistrate și a oferi orientări politice generale privind punerea în aplicare a Agendei și evoluțiile relevante ale politicii de protecție a consumatorilor, comisarul UE responsabil cu protecția consumatorilor intenționează să convoace periodic </w:t>
      </w:r>
      <w:r w:rsidRPr="00421EC4">
        <w:rPr>
          <w:b/>
          <w:noProof/>
        </w:rPr>
        <w:t>Forumul ministerial privind protecția consumatorilor</w:t>
      </w:r>
      <w:r>
        <w:rPr>
          <w:noProof/>
        </w:rPr>
        <w:t>, posibil în paralel cu Summitul dedicat consumatorilor.</w:t>
      </w:r>
    </w:p>
    <w:p w14:paraId="3CBAC4FC" w14:textId="1EAA23FE" w:rsidR="000C07E0" w:rsidRPr="00B54CE2" w:rsidRDefault="6EEF6335" w:rsidP="00FF783A">
      <w:pPr>
        <w:rPr>
          <w:noProof/>
        </w:rPr>
      </w:pPr>
      <w:r>
        <w:rPr>
          <w:noProof/>
        </w:rPr>
        <w:t xml:space="preserve">Pe lângă cadrul instituțional, guvernanța activă presupune ca vocea tuturor consumatorilor, inclusiv a celor aparținând grupurilor vulnerabile, să fie auzită. Comisia se angajează să sprijine o mișcare puternică a consumatorilor, atât la nivelul UE, cât și la nivel național, inclusiv din punct de vedere financiar. De exemplu, Comisia va finanța continuarea programului de formare </w:t>
      </w:r>
      <w:r w:rsidRPr="00421EC4">
        <w:rPr>
          <w:b/>
          <w:noProof/>
        </w:rPr>
        <w:t>„Consumer PRO”</w:t>
      </w:r>
      <w:r>
        <w:rPr>
          <w:noProof/>
        </w:rPr>
        <w:t>,</w:t>
      </w:r>
      <w:r w:rsidRPr="00421EC4">
        <w:rPr>
          <w:b/>
          <w:noProof/>
        </w:rPr>
        <w:t xml:space="preserve"> </w:t>
      </w:r>
      <w:r>
        <w:rPr>
          <w:noProof/>
        </w:rPr>
        <w:t>pentru a consolida</w:t>
      </w:r>
      <w:r w:rsidRPr="00421EC4">
        <w:rPr>
          <w:b/>
          <w:noProof/>
        </w:rPr>
        <w:t xml:space="preserve"> </w:t>
      </w:r>
      <w:r>
        <w:rPr>
          <w:noProof/>
        </w:rPr>
        <w:t xml:space="preserve">capacitatea profesioniștilor din domeniul protecției consumatorilor de a oferi consiliere personalizată. Astfel cum se subliniază în </w:t>
      </w:r>
      <w:hyperlink r:id="rId74" w:history="1">
        <w:r w:rsidRPr="001B11D9">
          <w:rPr>
            <w:rStyle w:val="Hyperlink"/>
            <w:b/>
            <w:noProof/>
          </w:rPr>
          <w:t>strategia UE privind societatea civilă</w:t>
        </w:r>
      </w:hyperlink>
      <w:r>
        <w:rPr>
          <w:noProof/>
        </w:rPr>
        <w:t xml:space="preserve">, Comisia va propune măsuri pentru a spori și mai mult implicarea și participarea efectivă a organizațiilor societății civile, inclusiv a grupurilor de consumatori, în cadrul proceselor de elaborare a politicilor publice, precum și pentru a consolida protecția și sprijinul acestora. Aceasta va desfășura, de asemenea, activități de informare specifice pentru a implica tinerii consumatori în definirea politicii de protecție a consumatorilor prin organizarea unui </w:t>
      </w:r>
      <w:r w:rsidRPr="00421EC4">
        <w:rPr>
          <w:b/>
          <w:noProof/>
        </w:rPr>
        <w:t>Dialog în materie de politici pentru tineret</w:t>
      </w:r>
      <w:r>
        <w:rPr>
          <w:noProof/>
        </w:rPr>
        <w:t xml:space="preserve"> dedicat politicii de protecție a consumatorilor.</w:t>
      </w:r>
    </w:p>
    <w:p w14:paraId="1C11879C" w14:textId="10C8DD56" w:rsidR="00887E05" w:rsidRPr="00B54CE2" w:rsidRDefault="00887E05" w:rsidP="00FF783A">
      <w:pPr>
        <w:rPr>
          <w:noProof/>
        </w:rPr>
      </w:pPr>
      <w:r>
        <w:rPr>
          <w:noProof/>
        </w:rPr>
        <w:t xml:space="preserve">Totodată, Comisia va organiza schimburi periodice cu părțile interesate din mediul de afaceri pe tema reducerii sarcinii administrative și a simplificării în domeniul politicii de protecție a consumatorilor, inclusiv </w:t>
      </w:r>
      <w:r w:rsidRPr="00421EC4">
        <w:rPr>
          <w:b/>
          <w:noProof/>
        </w:rPr>
        <w:t>dialoguri privind punerea în aplicare</w:t>
      </w:r>
      <w:r>
        <w:rPr>
          <w:noProof/>
        </w:rPr>
        <w:t xml:space="preserve"> cu comisarul responsabil cu protecția consumatorilor. Scopul va fi acela de a se asigura că au loc dezbateri aprofundate dedicate provocărilor întâmpinate de întreprinderi și potențialelor măsuri necesare, precum și de a monitoriza progresele acțiunilor Comisiei în materie de simplificare și de reducere a sarcinii administrative. Primul astfel de dialog privind punerea în aplicare dedicat protecției consumatorilor în mediul digital a avut loc în iulie </w:t>
      </w:r>
      <w:r w:rsidRPr="00421EC4">
        <w:rPr>
          <w:noProof/>
        </w:rPr>
        <w:t>2025</w:t>
      </w:r>
      <w:r>
        <w:rPr>
          <w:noProof/>
        </w:rPr>
        <w:t>.</w:t>
      </w:r>
    </w:p>
    <w:p w14:paraId="4E726F64" w14:textId="01D85135" w:rsidR="00BA20FE" w:rsidRPr="00B54CE2" w:rsidRDefault="005B2AB5" w:rsidP="00FF783A">
      <w:pPr>
        <w:rPr>
          <w:noProof/>
        </w:rPr>
      </w:pPr>
      <w:r>
        <w:rPr>
          <w:noProof/>
        </w:rPr>
        <w:t xml:space="preserve">Datele și statisticile privind consumatorii, cum ar fi </w:t>
      </w:r>
      <w:r w:rsidRPr="00421EC4">
        <w:rPr>
          <w:b/>
          <w:noProof/>
        </w:rPr>
        <w:t>Tabloul de bord bianual al condițiilor pentru consumatori</w:t>
      </w:r>
      <w:r>
        <w:rPr>
          <w:noProof/>
        </w:rPr>
        <w:t>, reprezintă o sursă esențială de date pentru elaborarea de politici fundamentate și pentru evaluarea impactului politicilor europene și naționale, precum și a progreselor înregistrate. Comisia va urmări extinderea bazei de date și promovarea unei utilizări sporite a datelor și cercetării.</w:t>
      </w:r>
    </w:p>
    <w:p w14:paraId="033C988A" w14:textId="77777777" w:rsidR="000C07E0" w:rsidRPr="001B11D9" w:rsidRDefault="000C07E0" w:rsidP="000C07E0">
      <w:pPr>
        <w:rPr>
          <w:noProof/>
          <w:u w:val="single"/>
        </w:rPr>
      </w:pPr>
      <w:r w:rsidRPr="001B11D9">
        <w:rPr>
          <w:noProof/>
          <w:u w:val="single"/>
        </w:rPr>
        <w:t>Acțiuni</w:t>
      </w:r>
    </w:p>
    <w:p w14:paraId="167929C0" w14:textId="6D533B23" w:rsidR="000C07E0" w:rsidRPr="00B54CE2" w:rsidRDefault="00A12E28" w:rsidP="00FF783A">
      <w:pPr>
        <w:pStyle w:val="ListParagraph"/>
        <w:numPr>
          <w:ilvl w:val="0"/>
          <w:numId w:val="23"/>
        </w:numPr>
        <w:spacing w:after="120"/>
        <w:ind w:left="567" w:hanging="357"/>
        <w:contextualSpacing w:val="0"/>
        <w:rPr>
          <w:noProof/>
        </w:rPr>
      </w:pPr>
      <w:r>
        <w:rPr>
          <w:noProof/>
        </w:rPr>
        <w:t>Convocarea periodică a unui</w:t>
      </w:r>
      <w:r w:rsidRPr="00421EC4">
        <w:rPr>
          <w:b/>
          <w:noProof/>
        </w:rPr>
        <w:t xml:space="preserve"> Forum ministerial privind protecția consumatorilor</w:t>
      </w:r>
      <w:r>
        <w:rPr>
          <w:noProof/>
        </w:rPr>
        <w:t>.</w:t>
      </w:r>
    </w:p>
    <w:p w14:paraId="0CB17875" w14:textId="2C0C704D" w:rsidR="00B91614" w:rsidRPr="00B54CE2" w:rsidRDefault="00B91614" w:rsidP="00FF783A">
      <w:pPr>
        <w:pStyle w:val="ListParagraph"/>
        <w:numPr>
          <w:ilvl w:val="0"/>
          <w:numId w:val="23"/>
        </w:numPr>
        <w:spacing w:after="120"/>
        <w:ind w:left="567" w:hanging="357"/>
        <w:contextualSpacing w:val="0"/>
        <w:rPr>
          <w:noProof/>
        </w:rPr>
      </w:pPr>
      <w:r>
        <w:rPr>
          <w:noProof/>
        </w:rPr>
        <w:t xml:space="preserve">Organizarea unui </w:t>
      </w:r>
      <w:r w:rsidRPr="00421EC4">
        <w:rPr>
          <w:b/>
          <w:noProof/>
        </w:rPr>
        <w:t>dialog în materie de politici pentru tineret</w:t>
      </w:r>
      <w:r>
        <w:rPr>
          <w:noProof/>
        </w:rPr>
        <w:t xml:space="preserve"> </w:t>
      </w:r>
      <w:r w:rsidRPr="00421EC4">
        <w:rPr>
          <w:b/>
          <w:noProof/>
        </w:rPr>
        <w:t>dedicat politicii de protecție a consumatorilor</w:t>
      </w:r>
      <w:r>
        <w:rPr>
          <w:noProof/>
        </w:rPr>
        <w:t xml:space="preserve"> (</w:t>
      </w:r>
      <w:r w:rsidRPr="00421EC4">
        <w:rPr>
          <w:noProof/>
        </w:rPr>
        <w:t>2026</w:t>
      </w:r>
      <w:r>
        <w:rPr>
          <w:noProof/>
        </w:rPr>
        <w:t>).</w:t>
      </w:r>
    </w:p>
    <w:p w14:paraId="1E60ECFD" w14:textId="1D8ED3B9" w:rsidR="000D0FFC" w:rsidRPr="00B54CE2" w:rsidRDefault="000D0FFC" w:rsidP="00101583">
      <w:pPr>
        <w:pStyle w:val="ListParagraph"/>
        <w:numPr>
          <w:ilvl w:val="0"/>
          <w:numId w:val="23"/>
        </w:numPr>
        <w:spacing w:after="120"/>
        <w:ind w:left="567" w:hanging="357"/>
        <w:rPr>
          <w:noProof/>
        </w:rPr>
      </w:pPr>
      <w:r>
        <w:rPr>
          <w:noProof/>
        </w:rPr>
        <w:t xml:space="preserve">Organizarea de </w:t>
      </w:r>
      <w:r w:rsidRPr="00421EC4">
        <w:rPr>
          <w:b/>
          <w:noProof/>
        </w:rPr>
        <w:t xml:space="preserve">dialoguri privind punerea în aplicare </w:t>
      </w:r>
      <w:r>
        <w:rPr>
          <w:noProof/>
        </w:rPr>
        <w:t>referitoare la revizuirea Regulamentului privind cooperarea în materie de protecție a consumatorului (</w:t>
      </w:r>
      <w:r w:rsidRPr="00421EC4">
        <w:rPr>
          <w:noProof/>
        </w:rPr>
        <w:t>2026</w:t>
      </w:r>
      <w:r>
        <w:rPr>
          <w:noProof/>
        </w:rPr>
        <w:t>) și la Regulamentul privind siguranța generală a produselor (</w:t>
      </w:r>
      <w:r w:rsidRPr="00421EC4">
        <w:rPr>
          <w:noProof/>
        </w:rPr>
        <w:t>2027</w:t>
      </w:r>
      <w:r>
        <w:rPr>
          <w:noProof/>
        </w:rPr>
        <w:t>).</w:t>
      </w:r>
    </w:p>
    <w:p w14:paraId="5CCE0BEA" w14:textId="78824A8B" w:rsidR="00574874" w:rsidRPr="00421EC4" w:rsidRDefault="00317B71" w:rsidP="00F92766">
      <w:pPr>
        <w:pStyle w:val="Heading1"/>
        <w:rPr>
          <w:noProof/>
        </w:rPr>
      </w:pPr>
      <w:r w:rsidRPr="00421EC4">
        <w:rPr>
          <w:noProof/>
        </w:rPr>
        <w:t>Concluzii</w:t>
      </w:r>
    </w:p>
    <w:p w14:paraId="49FD3BAA" w14:textId="743D0666" w:rsidR="00F552EF" w:rsidRPr="00B54CE2" w:rsidRDefault="00574874" w:rsidP="00FF783A">
      <w:pPr>
        <w:rPr>
          <w:noProof/>
        </w:rPr>
      </w:pPr>
      <w:r>
        <w:rPr>
          <w:noProof/>
        </w:rPr>
        <w:t>Uniunea Europeană asigură unul dintre cele mai înalte niveluri de protecție a consumatorilor din lume. Acest cadru robust este esențial pentru funcționarea eficace a pieței unice și consolidează competitivitatea întreprinderilor din UE. Prin drepturile și garanțiile juridice cuprinzătoare pe care le oferă, politica UE în materie de protecție a consumatorilor transformă inițiativele UE în beneficii concrete pentru toți cetățenii și poate acționa ca un pilon de stabilitate în perioade de incertitudine.</w:t>
      </w:r>
    </w:p>
    <w:p w14:paraId="2CE1B51D" w14:textId="79BCD7AD" w:rsidR="008140AC" w:rsidRPr="00B54CE2" w:rsidRDefault="008140AC" w:rsidP="00FF783A">
      <w:pPr>
        <w:rPr>
          <w:noProof/>
        </w:rPr>
      </w:pPr>
      <w:r>
        <w:rPr>
          <w:noProof/>
        </w:rPr>
        <w:t xml:space="preserve">Agenda </w:t>
      </w:r>
      <w:r w:rsidRPr="00421EC4">
        <w:rPr>
          <w:noProof/>
        </w:rPr>
        <w:t>2030</w:t>
      </w:r>
      <w:r>
        <w:rPr>
          <w:noProof/>
        </w:rPr>
        <w:t xml:space="preserve"> pentru protecția consumatorilor se sprijină pe această bază solidă și propune un set de acțiuni concrete pentru a consolida în continuare protecția consumatorilor și pentru a aborda provocările actuale și emergente. Aceste acțiuni vor contribui la crearea încrederii, garanțiilor și a securității juridice de care au nevoie atât consumatorii, cât și întreprinderile pentru a stimula concurența, inovarea, investițiile și creșterea durabilă în UE.</w:t>
      </w:r>
    </w:p>
    <w:p w14:paraId="3E23DF8F" w14:textId="5CAB0367" w:rsidR="0051589D" w:rsidRPr="0071033A" w:rsidRDefault="009B5379" w:rsidP="00FF783A">
      <w:pPr>
        <w:rPr>
          <w:noProof/>
        </w:rPr>
      </w:pPr>
      <w:r>
        <w:rPr>
          <w:noProof/>
        </w:rPr>
        <w:t>Comisia va evalua periodic progresele înregistrate în ceea ce privește punerea în aplicare a Agendei și va monitoriza impactul acțiunilor întreprinse, în special prin intermediul Sondajului privind condițiile pentru consumatori. Comisia așteaptă cu interes să poarte discuții cu privire la abordarea strategică, prioritățile și acțiunile prezentate în această Agendă cu toate instituțiile relevante și cu părțile interesate de la nivel național și de la nivelul UE și să colaboreze pentru promovarea protecției consumatorilor în anii următori.</w:t>
      </w:r>
    </w:p>
    <w:p w14:paraId="5435FD0B" w14:textId="6F20B310" w:rsidR="00056A2E" w:rsidRPr="00E37EAA" w:rsidRDefault="00056A2E" w:rsidP="00651F9C">
      <w:pPr>
        <w:spacing w:after="0"/>
        <w:jc w:val="left"/>
        <w:rPr>
          <w:noProof/>
        </w:rPr>
      </w:pPr>
    </w:p>
    <w:sectPr w:rsidR="00056A2E" w:rsidRPr="00E37EAA" w:rsidSect="001C55E3">
      <w:headerReference w:type="even" r:id="rId75"/>
      <w:headerReference w:type="default" r:id="rId76"/>
      <w:footerReference w:type="even" r:id="rId77"/>
      <w:footerReference w:type="default" r:id="rId78"/>
      <w:headerReference w:type="first" r:id="rId79"/>
      <w:footerReference w:type="first" r:id="rId80"/>
      <w:endnotePr>
        <w:numFmt w:val="lowerLetter"/>
      </w:endnotePr>
      <w:pgSz w:w="11906" w:h="16838"/>
      <w:pgMar w:top="1253"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28BA2" w14:textId="77777777" w:rsidR="001A37BB" w:rsidRDefault="001A37BB">
      <w:pPr>
        <w:spacing w:after="0"/>
      </w:pPr>
      <w:r>
        <w:separator/>
      </w:r>
    </w:p>
  </w:endnote>
  <w:endnote w:type="continuationSeparator" w:id="0">
    <w:p w14:paraId="537ABED6" w14:textId="77777777" w:rsidR="001A37BB" w:rsidRDefault="001A37BB">
      <w:pPr>
        <w:spacing w:after="0"/>
      </w:pPr>
      <w:r>
        <w:continuationSeparator/>
      </w:r>
    </w:p>
  </w:endnote>
  <w:endnote w:type="continuationNotice" w:id="1">
    <w:p w14:paraId="11325059" w14:textId="77777777" w:rsidR="001A37BB" w:rsidRDefault="001A37B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F0561" w14:textId="3E028680" w:rsidR="0028069E" w:rsidRPr="0028069E" w:rsidRDefault="0028069E" w:rsidP="0028069E">
    <w:pPr>
      <w:pStyle w:val="FooterCoverPage"/>
      <w:rPr>
        <w:rFonts w:ascii="Arial" w:hAnsi="Arial" w:cs="Arial"/>
        <w:b/>
        <w:sz w:val="48"/>
      </w:rPr>
    </w:pPr>
    <w:r w:rsidRPr="0028069E">
      <w:rPr>
        <w:rFonts w:ascii="Arial" w:hAnsi="Arial" w:cs="Arial"/>
        <w:b/>
        <w:sz w:val="48"/>
      </w:rPr>
      <w:t>RO</w:t>
    </w:r>
    <w:r w:rsidRPr="0028069E">
      <w:rPr>
        <w:rFonts w:ascii="Arial" w:hAnsi="Arial" w:cs="Arial"/>
        <w:b/>
        <w:sz w:val="48"/>
      </w:rPr>
      <w:tab/>
    </w:r>
    <w:r w:rsidRPr="0028069E">
      <w:rPr>
        <w:rFonts w:ascii="Arial" w:hAnsi="Arial" w:cs="Arial"/>
        <w:b/>
        <w:sz w:val="48"/>
      </w:rPr>
      <w:tab/>
    </w:r>
    <w:r w:rsidRPr="0028069E">
      <w:tab/>
    </w:r>
    <w:r w:rsidRPr="0028069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4F352" w14:textId="295622B2" w:rsidR="0028069E" w:rsidRPr="0028069E" w:rsidRDefault="0028069E" w:rsidP="0028069E">
    <w:pPr>
      <w:pStyle w:val="FooterCoverPage"/>
      <w:rPr>
        <w:rFonts w:ascii="Arial" w:hAnsi="Arial" w:cs="Arial"/>
        <w:b/>
        <w:sz w:val="48"/>
      </w:rPr>
    </w:pPr>
    <w:r w:rsidRPr="0028069E">
      <w:rPr>
        <w:rFonts w:ascii="Arial" w:hAnsi="Arial" w:cs="Arial"/>
        <w:b/>
        <w:sz w:val="48"/>
      </w:rPr>
      <w:t>RO</w:t>
    </w:r>
    <w:r w:rsidRPr="0028069E">
      <w:rPr>
        <w:rFonts w:ascii="Arial" w:hAnsi="Arial" w:cs="Arial"/>
        <w:b/>
        <w:sz w:val="48"/>
      </w:rPr>
      <w:tab/>
    </w:r>
    <w:r w:rsidRPr="0028069E">
      <w:rPr>
        <w:rFonts w:ascii="Arial" w:hAnsi="Arial" w:cs="Arial"/>
        <w:b/>
        <w:sz w:val="48"/>
      </w:rPr>
      <w:tab/>
    </w:r>
    <w:r w:rsidRPr="0028069E">
      <w:tab/>
    </w:r>
    <w:r w:rsidRPr="0028069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6775D" w14:textId="77777777" w:rsidR="0028069E" w:rsidRPr="0028069E" w:rsidRDefault="0028069E" w:rsidP="0028069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168CF" w14:textId="77777777" w:rsidR="00452DFC" w:rsidRDefault="00452DFC">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471B4" w14:textId="6AF7ADB6" w:rsidR="00B96017" w:rsidRDefault="00B96017">
    <w:pPr>
      <w:pStyle w:val="FooterLine"/>
      <w:jc w:val="center"/>
    </w:pPr>
    <w:r>
      <w:fldChar w:fldCharType="begin"/>
    </w:r>
    <w:r>
      <w:instrText>PAGE   \* MERGEFORMAT</w:instrText>
    </w:r>
    <w:r>
      <w:fldChar w:fldCharType="separate"/>
    </w:r>
    <w:r w:rsidR="0028069E">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sol de pagină CE - Standard "/>
      <w:tag w:val="SVoGAZ38gakDmzcHmLly90-Uz5BECj2qQF70SGAMzDdI0"/>
      <w:id w:val="-903687248"/>
    </w:sdtPr>
    <w:sdtEndPr/>
    <w:sdtContent>
      <w:p w14:paraId="781D608F" w14:textId="77777777" w:rsidR="000F0F41" w:rsidRDefault="000F0F41">
        <w:pPr>
          <w:pStyle w:val="Footer"/>
          <w:rPr>
            <w:sz w:val="24"/>
          </w:rPr>
        </w:pPr>
      </w:p>
      <w:p w14:paraId="1A0E4D2E" w14:textId="77777777" w:rsidR="000F0F41" w:rsidRDefault="0028069E">
        <w:pPr>
          <w:pStyle w:val="Footer"/>
        </w:pPr>
        <w:sdt>
          <w:sdtPr>
            <w:id w:val="1565905123"/>
            <w:dataBinding w:xpath="/Author/Addresses/Address[Id = 'f03b5801-04c9-4931-aa17-c6d6c70bc579']/Footer" w:storeItemID="{886C2893-51B0-4164-876A-61A0540664F9}"/>
            <w:text w:multiLine="1"/>
          </w:sdtPr>
          <w:sdtEndPr/>
          <w:sdtContent>
            <w:r w:rsidR="00152833">
              <w:t>Commission européenne/Europese Commissie, 1049 Bruxelles/Brussel, BELGIA – Tel. +32 22991111</w:t>
            </w:r>
          </w:sdtContent>
        </w:sdt>
      </w:p>
      <w:p w14:paraId="31B3A1AC" w14:textId="77777777" w:rsidR="000F0F41" w:rsidRDefault="0028069E">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32FD1" w14:textId="77777777" w:rsidR="001A37BB" w:rsidRDefault="001A37BB">
      <w:pPr>
        <w:spacing w:after="0"/>
      </w:pPr>
      <w:r>
        <w:separator/>
      </w:r>
    </w:p>
  </w:footnote>
  <w:footnote w:type="continuationSeparator" w:id="0">
    <w:p w14:paraId="75A39CF3" w14:textId="77777777" w:rsidR="001A37BB" w:rsidRDefault="001A37BB">
      <w:pPr>
        <w:spacing w:after="0"/>
      </w:pPr>
      <w:r>
        <w:continuationSeparator/>
      </w:r>
    </w:p>
  </w:footnote>
  <w:footnote w:type="continuationNotice" w:id="1">
    <w:p w14:paraId="5DA6DC0C" w14:textId="77777777" w:rsidR="001A37BB" w:rsidRDefault="001A37BB">
      <w:pPr>
        <w:spacing w:after="0"/>
      </w:pPr>
    </w:p>
  </w:footnote>
  <w:footnote w:id="2">
    <w:p w14:paraId="13139DCB" w14:textId="156320DD" w:rsidR="00335B1A" w:rsidRPr="0071033A" w:rsidRDefault="00335B1A" w:rsidP="00335B1A">
      <w:pPr>
        <w:pStyle w:val="FootnoteText"/>
        <w:spacing w:after="0"/>
        <w:ind w:left="0" w:firstLine="0"/>
      </w:pPr>
      <w:r>
        <w:rPr>
          <w:rStyle w:val="FootnoteReference"/>
        </w:rPr>
        <w:footnoteRef/>
      </w:r>
      <w:r>
        <w:t xml:space="preserve"> Articolul </w:t>
      </w:r>
      <w:r w:rsidRPr="00421EC4">
        <w:t>12</w:t>
      </w:r>
      <w:r>
        <w:t xml:space="preserve"> din Tratatul privind funcționarea Uniunii Europene și articolul </w:t>
      </w:r>
      <w:r w:rsidRPr="00421EC4">
        <w:t>38</w:t>
      </w:r>
      <w:r>
        <w:t xml:space="preserve"> din Carta drepturilor fundamentale a Uniunii Europene.</w:t>
      </w:r>
    </w:p>
  </w:footnote>
  <w:footnote w:id="3">
    <w:p w14:paraId="72993CF9" w14:textId="243CB865" w:rsidR="00335B1A" w:rsidRPr="00DE2D4C" w:rsidRDefault="00335B1A" w:rsidP="00335B1A">
      <w:pPr>
        <w:pStyle w:val="FootnoteText"/>
        <w:spacing w:after="0"/>
      </w:pPr>
      <w:r>
        <w:rPr>
          <w:rStyle w:val="FootnoteReference"/>
        </w:rPr>
        <w:footnoteRef/>
      </w:r>
      <w:r>
        <w:t xml:space="preserve"> </w:t>
      </w:r>
      <w:hyperlink r:id="rId1" w:history="1">
        <w:r w:rsidRPr="001B11D9">
          <w:rPr>
            <w:rStyle w:val="Hyperlink"/>
          </w:rPr>
          <w:t>Prioritățile Comisiei Europene pentru perioada 2024-2029</w:t>
        </w:r>
      </w:hyperlink>
      <w:r>
        <w:t>.</w:t>
      </w:r>
    </w:p>
  </w:footnote>
  <w:footnote w:id="4">
    <w:p w14:paraId="4F631955" w14:textId="55DF4B90" w:rsidR="00E83E89" w:rsidRPr="009F56CE" w:rsidRDefault="00E83E89" w:rsidP="00651F9C">
      <w:pPr>
        <w:pStyle w:val="FootnoteText"/>
        <w:spacing w:after="0"/>
        <w:ind w:left="74" w:hanging="74"/>
      </w:pPr>
      <w:r>
        <w:rPr>
          <w:rStyle w:val="FootnoteReference"/>
        </w:rPr>
        <w:footnoteRef/>
      </w:r>
      <w:r>
        <w:t xml:space="preserve"> În februarie </w:t>
      </w:r>
      <w:r w:rsidRPr="00421EC4">
        <w:t>2025</w:t>
      </w:r>
      <w:r>
        <w:t xml:space="preserve">, Comisia Europeană a prezentat </w:t>
      </w:r>
      <w:hyperlink r:id="rId2" w:history="1">
        <w:r w:rsidRPr="001B11D9">
          <w:rPr>
            <w:rStyle w:val="Hyperlink"/>
          </w:rPr>
          <w:t>Comunicarea privind un set cuprinzător de instrumente pentru un comerț electronic sigur și sustenabil</w:t>
        </w:r>
      </w:hyperlink>
      <w:r>
        <w:t xml:space="preserve">. Vor fi necesare progrese rapide pe mai multe fronturi, inclusiv eliminarea scutirii de taxe vamale pentru produsele cu o valoare mai mică de </w:t>
      </w:r>
      <w:r w:rsidRPr="00421EC4">
        <w:t>150</w:t>
      </w:r>
      <w:r>
        <w:t xml:space="preserve"> EUR, ca parte a reformei vamale, consolidarea cooperării cu țările de origine ale acestor produse pentru a aborda siguranța produselor la sursă și consolidarea capacităților noastre de asigurare a respectării legislației în domeniul vamal, al supravegherii pieței și al protecției consumatorilor. </w:t>
      </w:r>
    </w:p>
  </w:footnote>
  <w:footnote w:id="5">
    <w:p w14:paraId="547ECA6A" w14:textId="7262C6A0" w:rsidR="00335B1A" w:rsidRPr="00F3763A" w:rsidRDefault="00335B1A" w:rsidP="00651F9C">
      <w:pPr>
        <w:pStyle w:val="FootnoteText"/>
        <w:spacing w:after="0"/>
        <w:ind w:left="0" w:firstLine="0"/>
      </w:pPr>
      <w:r>
        <w:rPr>
          <w:rStyle w:val="FootnoteReference"/>
        </w:rPr>
        <w:footnoteRef/>
      </w:r>
      <w:r>
        <w:t xml:space="preserve"> Eurostat: </w:t>
      </w:r>
      <w:hyperlink r:id="rId3">
        <w:r w:rsidRPr="001B11D9">
          <w:rPr>
            <w:rStyle w:val="Hyperlink"/>
          </w:rPr>
          <w:t>https://ec.europa.eu/eurostat/databrowser/view/NAMA_10_GDP/default/table?lang=en</w:t>
        </w:r>
      </w:hyperlink>
      <w:r>
        <w:t>.</w:t>
      </w:r>
    </w:p>
  </w:footnote>
  <w:footnote w:id="6">
    <w:p w14:paraId="4867470E" w14:textId="4380BF2E" w:rsidR="00335B1A" w:rsidRPr="00B6725E" w:rsidRDefault="00335B1A" w:rsidP="00335B1A">
      <w:pPr>
        <w:pStyle w:val="FootnoteText"/>
        <w:spacing w:after="0"/>
        <w:ind w:left="0" w:firstLine="0"/>
      </w:pPr>
      <w:r>
        <w:rPr>
          <w:rStyle w:val="FootnoteReference"/>
        </w:rPr>
        <w:footnoteRef/>
      </w:r>
      <w:r>
        <w:t xml:space="preserve"> A se vedea raportul de sinteză însoțitor care rezumă activitățile de consultare a părților interesate, SWD(</w:t>
      </w:r>
      <w:r w:rsidRPr="00421EC4">
        <w:t>2025</w:t>
      </w:r>
      <w:r>
        <w:t xml:space="preserve">) </w:t>
      </w:r>
      <w:r w:rsidRPr="00421EC4">
        <w:t>848</w:t>
      </w:r>
      <w:r>
        <w:t>.</w:t>
      </w:r>
    </w:p>
  </w:footnote>
  <w:footnote w:id="7">
    <w:p w14:paraId="2CBAD88E" w14:textId="0D06B12C" w:rsidR="00837AFE" w:rsidRPr="001B11D9" w:rsidRDefault="00837AFE" w:rsidP="22C4B1BE">
      <w:pPr>
        <w:pStyle w:val="FootnoteText"/>
        <w:ind w:left="0" w:firstLine="0"/>
        <w:contextualSpacing/>
        <w:rPr>
          <w:rStyle w:val="Hyperlink"/>
        </w:rPr>
      </w:pPr>
      <w:r>
        <w:rPr>
          <w:rStyle w:val="FootnoteReference"/>
        </w:rPr>
        <w:footnoteRef/>
      </w:r>
      <w:r>
        <w:t xml:space="preserve"> A se vedea: </w:t>
      </w:r>
      <w:hyperlink r:id="rId4" w:history="1">
        <w:r w:rsidRPr="001B11D9">
          <w:rPr>
            <w:rStyle w:val="Hyperlink"/>
          </w:rPr>
          <w:t>Documentul de lucru al serviciilor Comisiei privind impactul Regulamentului privind geoblocarea și progresele înregistrate în ceea ce privește reducerea în continuare a barierelor transfrontaliere</w:t>
        </w:r>
      </w:hyperlink>
      <w:r>
        <w:t xml:space="preserve"> și </w:t>
      </w:r>
      <w:hyperlink r:id="rId5" w:history="1">
        <w:r w:rsidRPr="001B11D9">
          <w:rPr>
            <w:rStyle w:val="Hyperlink"/>
          </w:rPr>
          <w:t>Raportul special al Curții de Conturi Europene:</w:t>
        </w:r>
      </w:hyperlink>
      <w:hyperlink r:id="rId6" w:history="1">
        <w:r w:rsidRPr="001B11D9">
          <w:rPr>
            <w:rStyle w:val="Hyperlink"/>
          </w:rPr>
          <w:t xml:space="preserve"> Geoblocarea nejustificată în comerțul electronic.</w:t>
        </w:r>
      </w:hyperlink>
      <w:r>
        <w:t xml:space="preserve"> A se vedea, de asemenea: </w:t>
      </w:r>
      <w:hyperlink r:id="rId7" w:history="1">
        <w:r w:rsidRPr="001B11D9">
          <w:rPr>
            <w:rStyle w:val="Hyperlink"/>
          </w:rPr>
          <w:t>Geoblocarea – în continuare un domeniu de preocupare pentru ECC-Net</w:t>
        </w:r>
      </w:hyperlink>
      <w:r>
        <w:t>.</w:t>
      </w:r>
    </w:p>
  </w:footnote>
  <w:footnote w:id="8">
    <w:p w14:paraId="13D4AC97" w14:textId="32100E76" w:rsidR="00EF7D8B" w:rsidRPr="009D2101" w:rsidRDefault="00EF7D8B" w:rsidP="00101583">
      <w:pPr>
        <w:pStyle w:val="FootnoteText"/>
        <w:spacing w:after="0"/>
        <w:ind w:left="0" w:firstLine="0"/>
        <w:contextualSpacing/>
      </w:pPr>
      <w:r>
        <w:rPr>
          <w:rStyle w:val="FootnoteReference"/>
        </w:rPr>
        <w:footnoteRef/>
      </w:r>
      <w:r>
        <w:t xml:space="preserve"> Un </w:t>
      </w:r>
      <w:hyperlink r:id="rId8" w:history="1">
        <w:r w:rsidRPr="001B11D9">
          <w:rPr>
            <w:rStyle w:val="Hyperlink"/>
          </w:rPr>
          <w:t>studiu</w:t>
        </w:r>
      </w:hyperlink>
      <w:r>
        <w:t xml:space="preserve"> realizat pentru Comisia Europeană a estimat că, în cazul în care constrângerile teritoriale în materie de aprovizionare ar fi eliminate, consumatorii ar putea economisi până la </w:t>
      </w:r>
      <w:r w:rsidRPr="00421EC4">
        <w:t>14</w:t>
      </w:r>
      <w:r>
        <w:t>,</w:t>
      </w:r>
      <w:r w:rsidRPr="00421EC4">
        <w:t>1</w:t>
      </w:r>
      <w:r>
        <w:t xml:space="preserve"> miliarde EUR pe an la achiziționarea anumitor produse. </w:t>
      </w:r>
    </w:p>
  </w:footnote>
  <w:footnote w:id="9">
    <w:p w14:paraId="1B7F46A6" w14:textId="5B0E4D6B" w:rsidR="006D4BF1" w:rsidRPr="00651F9C" w:rsidRDefault="006D4BF1" w:rsidP="00651F9C">
      <w:pPr>
        <w:pStyle w:val="FootnoteText"/>
        <w:tabs>
          <w:tab w:val="left" w:pos="142"/>
        </w:tabs>
        <w:spacing w:after="0"/>
        <w:ind w:left="0" w:firstLine="0"/>
        <w:contextualSpacing/>
      </w:pPr>
      <w:r>
        <w:rPr>
          <w:rStyle w:val="FootnoteReference"/>
        </w:rPr>
        <w:footnoteRef/>
      </w:r>
      <w:r>
        <w:t xml:space="preserve"> Regulamentul privind zona unică de plăți în euro prevede că băncile și întreprinderile trebuie să trateze în mod egal numerele de cont bancar internațional (IBAN) din toate statele membre ale UE, asigurându-se că persoanele fizice și întreprinderile pot efectua tranzacții transfrontaliere fără a se confrunta cu bariere nejustificate pe baza originii IBAN-ului lor.</w:t>
      </w:r>
    </w:p>
  </w:footnote>
  <w:footnote w:id="10">
    <w:p w14:paraId="0A55283F" w14:textId="2760289D" w:rsidR="00C9058F" w:rsidRPr="007C5F7B" w:rsidRDefault="00C9058F" w:rsidP="007C5F7B">
      <w:pPr>
        <w:pStyle w:val="FootnoteText"/>
        <w:spacing w:after="0"/>
      </w:pPr>
      <w:r>
        <w:rPr>
          <w:rStyle w:val="FootnoteReference"/>
        </w:rPr>
        <w:footnoteRef/>
      </w:r>
      <w:r>
        <w:t xml:space="preserve"> Fără a aduce atingere negocierilor în derulare privind revizuirea legislației UE referitoare la drepturile pasagerilor. </w:t>
      </w:r>
    </w:p>
  </w:footnote>
  <w:footnote w:id="11">
    <w:p w14:paraId="67D81595" w14:textId="2A48859A" w:rsidR="00E20706" w:rsidRPr="00711BCC" w:rsidRDefault="00E20706" w:rsidP="00E20706">
      <w:pPr>
        <w:pStyle w:val="FootnoteText"/>
        <w:contextualSpacing/>
      </w:pPr>
      <w:r>
        <w:rPr>
          <w:rStyle w:val="FootnoteReference"/>
        </w:rPr>
        <w:footnoteRef/>
      </w:r>
      <w:r>
        <w:t xml:space="preserve"> Studiul JRC, „</w:t>
      </w:r>
      <w:hyperlink r:id="rId9" w:history="1">
        <w:r w:rsidRPr="001B11D9">
          <w:rPr>
            <w:rStyle w:val="Hyperlink"/>
          </w:rPr>
          <w:t>A review of the used car market in the European Union” (O analiză a pieței autoturismelor de ocazie din Uniunea Europeană)</w:t>
        </w:r>
      </w:hyperlink>
      <w:r>
        <w:t xml:space="preserve">, </w:t>
      </w:r>
      <w:r w:rsidRPr="00421EC4">
        <w:t>2025</w:t>
      </w:r>
      <w:r>
        <w:t>.</w:t>
      </w:r>
    </w:p>
  </w:footnote>
  <w:footnote w:id="12">
    <w:p w14:paraId="5C3A4053" w14:textId="3A3AACFA" w:rsidR="00224FE7" w:rsidRPr="00651F9C" w:rsidRDefault="00224FE7" w:rsidP="00651F9C">
      <w:pPr>
        <w:pStyle w:val="FootnoteText"/>
        <w:spacing w:after="0"/>
        <w:ind w:left="0" w:firstLine="0"/>
      </w:pPr>
      <w:r>
        <w:rPr>
          <w:rStyle w:val="FootnoteReference"/>
        </w:rPr>
        <w:footnoteRef/>
      </w:r>
      <w:r>
        <w:t xml:space="preserve"> De exemplu, Regulamentul privind serviciile digitale impune o gamă largă de obligații de diligență pentru furnizorii de servicii intermediare online, cum ar fi piețele online, în vederea sporirii siguranței și încrederii utilizatorilor. Acesta obligă, totodată, platformele online foarte mari și motoarele de căutare foarte mari să identifice, să evalueze și să atenueze riscurile sistemice care decurg din proiectarea, funcționarea și utilizarea serviciilor lor, inclusiv pe cele care pot afecta în mod negativ un nivel ridicat de protecție a consumatorilor.</w:t>
      </w:r>
    </w:p>
  </w:footnote>
  <w:footnote w:id="13">
    <w:p w14:paraId="46DCE2B6" w14:textId="425150B7" w:rsidR="009B4A0C" w:rsidRPr="009A2941" w:rsidRDefault="009B4A0C" w:rsidP="009A2941">
      <w:pPr>
        <w:pStyle w:val="FootnoteText"/>
        <w:spacing w:after="0"/>
        <w:ind w:left="0" w:firstLine="0"/>
      </w:pPr>
      <w:r>
        <w:rPr>
          <w:rStyle w:val="FootnoteReference"/>
        </w:rPr>
        <w:footnoteRef/>
      </w:r>
      <w:r>
        <w:t xml:space="preserve"> Pentru a sprijini platformele online în vederea punerii în aplicare a unei protecții adecvate a minorilor, Comisia lucrează la elaborarea unei soluții software robuste, interoperabile la nivelul UE, de verificare a vârstei, cu respectarea vieții private și ușor de utilizat, bazată pe tehnologia Portofelului UE pentru identitatea digitală.</w:t>
      </w:r>
    </w:p>
  </w:footnote>
  <w:footnote w:id="14">
    <w:p w14:paraId="51800703" w14:textId="42CCCA9C" w:rsidR="00E20706" w:rsidRPr="001D74B7" w:rsidRDefault="00E20706" w:rsidP="00E20706">
      <w:pPr>
        <w:pStyle w:val="FootnoteText"/>
        <w:contextualSpacing/>
      </w:pPr>
      <w:r>
        <w:rPr>
          <w:rStyle w:val="FootnoteReference"/>
        </w:rPr>
        <w:footnoteRef/>
      </w:r>
      <w:r>
        <w:t xml:space="preserve"> </w:t>
      </w:r>
      <w:hyperlink r:id="rId10" w:anchor="consumer-conditions-survey" w:history="1">
        <w:r w:rsidRPr="001B11D9">
          <w:rPr>
            <w:rStyle w:val="Hyperlink"/>
          </w:rPr>
          <w:t>Potrivit Sondajului din 2024 privind condițiile pentru consumatori</w:t>
        </w:r>
      </w:hyperlink>
      <w:r>
        <w:t xml:space="preserve">: aproape </w:t>
      </w:r>
      <w:r w:rsidRPr="00421EC4">
        <w:t>45</w:t>
      </w:r>
      <w:r>
        <w:t> % dintre consumatori au raportat că s-au confruntat cu escrocherii online.</w:t>
      </w:r>
    </w:p>
  </w:footnote>
  <w:footnote w:id="15">
    <w:p w14:paraId="2751E47A" w14:textId="45858A87" w:rsidR="00FD2870" w:rsidRPr="001B3A7F" w:rsidRDefault="00FD2870" w:rsidP="00FD2870">
      <w:pPr>
        <w:pStyle w:val="FootnoteText"/>
        <w:spacing w:after="0"/>
        <w:ind w:left="0" w:firstLine="0"/>
      </w:pPr>
      <w:r>
        <w:rPr>
          <w:rStyle w:val="FootnoteReference"/>
        </w:rPr>
        <w:footnoteRef/>
      </w:r>
      <w:r>
        <w:t xml:space="preserve"> Modelul de afaceri „dropshipping” presupune vânzarea de produse fără ca vânzătorul să le dețină în stoc. Atunci când un consumator comandă un produs, vânzătorul transmite comanda direct furnizorului (angrosist sau producător), care asigură ulterior logistica (livrarea directă către consumator) și, după caz, retururile, fără a fi necesară implicarea vânzătorului.</w:t>
      </w:r>
    </w:p>
  </w:footnote>
  <w:footnote w:id="16">
    <w:p w14:paraId="0BB6D160" w14:textId="207D717F" w:rsidR="00FD2870" w:rsidRPr="008E7631" w:rsidRDefault="00FD2870" w:rsidP="00FD2870">
      <w:pPr>
        <w:pStyle w:val="FootnoteText"/>
        <w:spacing w:after="0"/>
        <w:ind w:left="0" w:firstLine="0"/>
      </w:pPr>
      <w:r>
        <w:rPr>
          <w:rStyle w:val="FootnoteReference"/>
        </w:rPr>
        <w:footnoteRef/>
      </w:r>
      <w:r>
        <w:t xml:space="preserve"> </w:t>
      </w:r>
      <w:r w:rsidRPr="00421EC4">
        <w:t>72</w:t>
      </w:r>
      <w:r>
        <w:t> % dintre respondenți au considerat lipsa de transparență în ceea ce privește modelul de afaceri „dropshipping” drept problematică.</w:t>
      </w:r>
      <w:r>
        <w:tab/>
      </w:r>
    </w:p>
  </w:footnote>
  <w:footnote w:id="17">
    <w:p w14:paraId="58A5C86C" w14:textId="17C4FBAD" w:rsidR="00E20706" w:rsidRPr="00343220" w:rsidRDefault="00E20706" w:rsidP="00E20706">
      <w:pPr>
        <w:pStyle w:val="FootnoteText"/>
        <w:spacing w:after="0"/>
        <w:ind w:left="0" w:firstLine="0"/>
        <w:contextualSpacing/>
      </w:pPr>
      <w:r>
        <w:rPr>
          <w:rStyle w:val="FootnoteReference"/>
        </w:rPr>
        <w:footnoteRef/>
      </w:r>
      <w:r>
        <w:t xml:space="preserve"> </w:t>
      </w:r>
      <w:r>
        <w:rPr>
          <w:color w:val="000000" w:themeColor="text1"/>
        </w:rPr>
        <w:t xml:space="preserve">De exemplu, Regulamentul privind inteligența artificială interzice anumite practici cu grad ridicat de risc care ar putea aduce prejudicii consumatorilor, cum ar fi </w:t>
      </w:r>
      <w:r>
        <w:t>utilizarea sistemelor de IA pentru evaluarea comportamentului social, manipularea dăunătoare și înșelăciunea. De asemenea, acesta stabilește</w:t>
      </w:r>
      <w:r>
        <w:rPr>
          <w:color w:val="000000" w:themeColor="text1"/>
        </w:rPr>
        <w:t xml:space="preserve"> obligații de transparență, cum ar fi etichetarea clară a conținutului generat de IA.</w:t>
      </w:r>
    </w:p>
  </w:footnote>
  <w:footnote w:id="18">
    <w:p w14:paraId="2ACCD03D" w14:textId="57B348A5" w:rsidR="0080136E" w:rsidRPr="00651F9C" w:rsidRDefault="0080136E" w:rsidP="00651F9C">
      <w:pPr>
        <w:pStyle w:val="FootnoteText"/>
        <w:spacing w:after="0"/>
        <w:ind w:left="0" w:firstLine="0"/>
      </w:pPr>
      <w:r>
        <w:rPr>
          <w:rStyle w:val="FootnoteReference"/>
        </w:rPr>
        <w:footnoteRef/>
      </w:r>
      <w:r>
        <w:t xml:space="preserve"> </w:t>
      </w:r>
      <w:r>
        <w:rPr>
          <w:color w:val="000000" w:themeColor="text1"/>
        </w:rPr>
        <w:t xml:space="preserve">Incertitudinile juridice, de exemplu cele referitoare la consecințele rezultatelor neintenționate ale contractelor încheiate cu IA și la controlul limitat asupra acțiunilor unui asistent digital, pot împiedica adoptarea unor modele de afaceri inovatoare, în detrimentul consumatorilor europeni. Comisia a contribuit la elaborarea Legii-model a ONU din </w:t>
      </w:r>
      <w:r w:rsidRPr="00421EC4">
        <w:rPr>
          <w:color w:val="000000" w:themeColor="text1"/>
        </w:rPr>
        <w:t>2024</w:t>
      </w:r>
      <w:r>
        <w:rPr>
          <w:color w:val="000000" w:themeColor="text1"/>
        </w:rPr>
        <w:t xml:space="preserve"> privind contractarea automată, care oferă soluții pentru abordarea acestor incertitudini.</w:t>
      </w:r>
    </w:p>
  </w:footnote>
  <w:footnote w:id="19">
    <w:p w14:paraId="078D40F3" w14:textId="0777E218" w:rsidR="00E20706" w:rsidRPr="001D74B7" w:rsidRDefault="00E20706" w:rsidP="00EA427D">
      <w:pPr>
        <w:pStyle w:val="FootnoteText"/>
        <w:spacing w:after="0"/>
        <w:ind w:left="0" w:firstLine="0"/>
        <w:contextualSpacing/>
      </w:pPr>
      <w:r>
        <w:rPr>
          <w:rStyle w:val="FootnoteReference"/>
        </w:rPr>
        <w:footnoteRef/>
      </w:r>
      <w:r>
        <w:t xml:space="preserve"> </w:t>
      </w:r>
      <w:hyperlink r:id="rId11" w:history="1">
        <w:r w:rsidRPr="001B11D9">
          <w:rPr>
            <w:rStyle w:val="Hyperlink"/>
          </w:rPr>
          <w:t>Sondajul Eurobarometru din 2022 (SP527)</w:t>
        </w:r>
      </w:hyperlink>
      <w:r>
        <w:t xml:space="preserve">: </w:t>
      </w:r>
      <w:r w:rsidRPr="00421EC4">
        <w:t>77</w:t>
      </w:r>
      <w:r>
        <w:t> % dintre europeni consideră că au responsabilitatea de a acționa pentru a limita schimbările climatice.</w:t>
      </w:r>
    </w:p>
  </w:footnote>
  <w:footnote w:id="20">
    <w:p w14:paraId="3B6E12AF" w14:textId="5266F9D1" w:rsidR="00E20706" w:rsidRPr="00343220" w:rsidRDefault="00E20706" w:rsidP="00EA427D">
      <w:pPr>
        <w:pStyle w:val="FootnoteText"/>
        <w:spacing w:after="0"/>
        <w:ind w:left="0" w:firstLine="0"/>
        <w:contextualSpacing/>
      </w:pPr>
      <w:r>
        <w:rPr>
          <w:rStyle w:val="FootnoteReference"/>
        </w:rPr>
        <w:footnoteRef/>
      </w:r>
      <w:r>
        <w:t xml:space="preserve"> </w:t>
      </w:r>
      <w:hyperlink r:id="rId12" w:anchor="consumer-conditions-survey" w:history="1">
        <w:r w:rsidRPr="001B11D9">
          <w:rPr>
            <w:rStyle w:val="Hyperlink"/>
          </w:rPr>
          <w:t>Sondajul din 2024 privind condițiile pentru consumatori</w:t>
        </w:r>
      </w:hyperlink>
      <w:r>
        <w:t xml:space="preserve">: </w:t>
      </w:r>
      <w:r w:rsidRPr="00421EC4">
        <w:t>67</w:t>
      </w:r>
      <w:r>
        <w:t xml:space="preserve"> % dintre consumatorii din UE au declarat că prețul produselor sustenabile i-a împiedicat să le achiziționeze. </w:t>
      </w:r>
      <w:r w:rsidRPr="00421EC4">
        <w:t>62</w:t>
      </w:r>
      <w:r>
        <w:t xml:space="preserve"> % au raportat confuzie cu privire la identificarea opțiunilor sustenabile și neîncrederea în informațiile despre mediu. O </w:t>
      </w:r>
      <w:hyperlink r:id="rId13" w:history="1">
        <w:r w:rsidRPr="001B11D9">
          <w:rPr>
            <w:rStyle w:val="Hyperlink"/>
          </w:rPr>
          <w:t>operațiune de verificare derulată de Cooperarea în materie de protecție a consumatorilor (CPC) în 2025</w:t>
        </w:r>
      </w:hyperlink>
      <w:r>
        <w:t xml:space="preserve"> a arătat că o proporție semnificativă a afirmațiilor de mediu ale comercianților online de produse second-hand era potențial înșelătoare.</w:t>
      </w:r>
    </w:p>
  </w:footnote>
  <w:footnote w:id="21">
    <w:p w14:paraId="1F1905B8" w14:textId="0B136C90" w:rsidR="00E20706" w:rsidRPr="003F63B9" w:rsidRDefault="00E20706" w:rsidP="00101583">
      <w:pPr>
        <w:pStyle w:val="FootnoteText"/>
        <w:spacing w:after="0"/>
        <w:ind w:left="0" w:firstLine="0"/>
      </w:pPr>
      <w:r>
        <w:rPr>
          <w:rStyle w:val="FootnoteReference"/>
        </w:rPr>
        <w:footnoteRef/>
      </w:r>
      <w:r>
        <w:t xml:space="preserve"> A se vedea </w:t>
      </w:r>
      <w:hyperlink r:id="rId14" w:history="1">
        <w:r w:rsidRPr="001B11D9">
          <w:rPr>
            <w:rStyle w:val="Hyperlink"/>
          </w:rPr>
          <w:t>Planul de lucru privind proiectarea ecologică a produselor sustenabile și etichetarea energetică pentru perioada 2025-2030</w:t>
        </w:r>
      </w:hyperlink>
      <w:r>
        <w:t>.</w:t>
      </w:r>
    </w:p>
  </w:footnote>
  <w:footnote w:id="22">
    <w:p w14:paraId="11E7714A" w14:textId="03387C13" w:rsidR="00E20706" w:rsidRPr="001D74B7" w:rsidRDefault="00E20706" w:rsidP="00EA427D">
      <w:pPr>
        <w:pStyle w:val="FootnoteText"/>
        <w:spacing w:after="0"/>
        <w:ind w:left="0" w:firstLine="0"/>
        <w:contextualSpacing/>
      </w:pPr>
      <w:r>
        <w:rPr>
          <w:rStyle w:val="FootnoteReference"/>
        </w:rPr>
        <w:footnoteRef/>
      </w:r>
      <w:r>
        <w:t xml:space="preserve"> Astfel cum este prevăzut în Regulamentul privind proiectarea ecologică a produselor sustenabile și în alte acte legislative relevante ale UE, care includ autoturismele, textilele și sortarea deșeurilor.</w:t>
      </w:r>
    </w:p>
  </w:footnote>
  <w:footnote w:id="23">
    <w:p w14:paraId="0AE71C55" w14:textId="7043DD90" w:rsidR="00212142" w:rsidRPr="00101583" w:rsidRDefault="00212142" w:rsidP="22C4B1BE">
      <w:pPr>
        <w:pStyle w:val="FootnoteText"/>
        <w:spacing w:after="0"/>
        <w:ind w:left="0" w:firstLine="0"/>
        <w:contextualSpacing/>
        <w:rPr>
          <w:rFonts w:ascii="Segoe UI" w:eastAsia="Segoe UI" w:hAnsi="Segoe UI"/>
          <w:color w:val="333333"/>
          <w:sz w:val="18"/>
          <w:szCs w:val="18"/>
        </w:rPr>
      </w:pPr>
      <w:r>
        <w:rPr>
          <w:rStyle w:val="FootnoteReference"/>
        </w:rPr>
        <w:footnoteRef/>
      </w:r>
      <w:r>
        <w:t xml:space="preserve"> </w:t>
      </w:r>
      <w:hyperlink r:id="rId15" w:history="1">
        <w:r w:rsidRPr="001B11D9">
          <w:rPr>
            <w:rStyle w:val="Hyperlink"/>
          </w:rPr>
          <w:t>https://ec.europa.eu/eurostat/web/products-eurostat-news/w/ddn-20230104-1</w:t>
        </w:r>
      </w:hyperlink>
      <w:r>
        <w:t>.</w:t>
      </w:r>
    </w:p>
  </w:footnote>
  <w:footnote w:id="24">
    <w:p w14:paraId="7ADB8F1C" w14:textId="4FD6766F" w:rsidR="0000538F" w:rsidRPr="000656F0" w:rsidRDefault="0000538F" w:rsidP="000656F0">
      <w:pPr>
        <w:pStyle w:val="FootnoteText"/>
        <w:spacing w:after="0"/>
        <w:ind w:left="0" w:firstLine="0"/>
      </w:pPr>
      <w:r>
        <w:rPr>
          <w:rStyle w:val="FootnoteReference"/>
        </w:rPr>
        <w:footnoteRef/>
      </w:r>
      <w:r>
        <w:t xml:space="preserve"> </w:t>
      </w:r>
      <w:r>
        <w:rPr>
          <w:color w:val="333333"/>
        </w:rPr>
        <w:t xml:space="preserve">Modelul amprentei de consum a analizat diferența de impact asupra mediului dintre atingerea obiectivelor strategiei pentru o mobilitate durabilă și inteligentă (respectiv extinderea utilizării autoturismelor electrice) și scenariul bazat pe autoturisme alimentate cu combustibili convenționali până în </w:t>
      </w:r>
      <w:r w:rsidRPr="00421EC4">
        <w:rPr>
          <w:color w:val="333333"/>
        </w:rPr>
        <w:t>2030</w:t>
      </w:r>
      <w:r>
        <w:rPr>
          <w:color w:val="333333"/>
        </w:rPr>
        <w:t xml:space="preserve">. </w:t>
      </w:r>
      <w:r>
        <w:rPr>
          <w:color w:val="000000" w:themeColor="text1"/>
        </w:rPr>
        <w:t xml:space="preserve">Pasqualino et al., </w:t>
      </w:r>
      <w:hyperlink r:id="rId16" w:history="1">
        <w:r w:rsidRPr="001B11D9">
          <w:rPr>
            <w:rStyle w:val="Hyperlink"/>
          </w:rPr>
          <w:t>„Consumption Footprint and Domestic Footprint Outlook Report 2025” (Raport prospectiv pentru 2025 privind amprenta consumului și amprenta internă)</w:t>
        </w:r>
      </w:hyperlink>
      <w:r>
        <w:rPr>
          <w:color w:val="000000" w:themeColor="text1"/>
        </w:rPr>
        <w:t>, JRC</w:t>
      </w:r>
      <w:r w:rsidRPr="00421EC4">
        <w:rPr>
          <w:color w:val="000000" w:themeColor="text1"/>
        </w:rPr>
        <w:t>139655</w:t>
      </w:r>
      <w:r>
        <w:rPr>
          <w:color w:val="000000" w:themeColor="text1"/>
        </w:rPr>
        <w:t>.</w:t>
      </w:r>
    </w:p>
  </w:footnote>
  <w:footnote w:id="25">
    <w:p w14:paraId="1A13DE83" w14:textId="00E99FC2" w:rsidR="00BD7727" w:rsidRPr="00B6725E" w:rsidRDefault="00BD7727" w:rsidP="00101583">
      <w:pPr>
        <w:pStyle w:val="FootnoteText"/>
        <w:spacing w:after="0"/>
        <w:ind w:left="0" w:firstLine="0"/>
        <w:contextualSpacing/>
        <w:rPr>
          <w:highlight w:val="yellow"/>
        </w:rPr>
      </w:pPr>
      <w:r>
        <w:rPr>
          <w:rStyle w:val="FootnoteReference"/>
        </w:rPr>
        <w:footnoteRef/>
      </w:r>
      <w:r>
        <w:t xml:space="preserve"> Numărul produselor periculoase notificate în sistemul de alertă rapidă „Safety Gate” al UE a crescut cu </w:t>
      </w:r>
      <w:r w:rsidRPr="00421EC4">
        <w:t>52</w:t>
      </w:r>
      <w:r>
        <w:t xml:space="preserve"> % din </w:t>
      </w:r>
      <w:r w:rsidRPr="00421EC4">
        <w:t>2019</w:t>
      </w:r>
      <w:r>
        <w:t xml:space="preserve">, tendința accelerându-se în </w:t>
      </w:r>
      <w:r w:rsidRPr="00421EC4">
        <w:t>2024</w:t>
      </w:r>
      <w:r>
        <w:t xml:space="preserve"> (+</w:t>
      </w:r>
      <w:r w:rsidRPr="00421EC4">
        <w:t>61</w:t>
      </w:r>
      <w:r>
        <w:t xml:space="preserve"> %). Până la </w:t>
      </w:r>
      <w:r w:rsidRPr="00421EC4">
        <w:t>75</w:t>
      </w:r>
      <w:r>
        <w:t xml:space="preserve"> % dintre produsele periculoase provin din afara UE, iar aproximativ </w:t>
      </w:r>
      <w:r w:rsidRPr="00421EC4">
        <w:t>50</w:t>
      </w:r>
      <w:r>
        <w:t> % dintre alertele respective se referă la produse periculoase provenite din China.</w:t>
      </w:r>
    </w:p>
  </w:footnote>
  <w:footnote w:id="26">
    <w:p w14:paraId="71B62F75" w14:textId="391EE06E" w:rsidR="00E766E6" w:rsidRPr="005F3BBE" w:rsidRDefault="00E766E6" w:rsidP="00E766E6">
      <w:pPr>
        <w:pStyle w:val="FootnoteText"/>
        <w:spacing w:after="0"/>
        <w:ind w:left="0" w:firstLine="0"/>
      </w:pPr>
      <w:r>
        <w:rPr>
          <w:rStyle w:val="FootnoteReference"/>
        </w:rPr>
        <w:footnoteRef/>
      </w:r>
      <w:r>
        <w:t xml:space="preserve"> A se vedea: </w:t>
      </w:r>
      <w:hyperlink r:id="rId17" w:history="1">
        <w:r w:rsidRPr="001B11D9">
          <w:rPr>
            <w:rStyle w:val="Hyperlink"/>
          </w:rPr>
          <w:t>Raport al Comisiei către Parlamentul European și Consiliu referitor la aplicarea Regulamentului (UE) 2017/2394 al Parlamentului European și al Consiliului privind cooperarea dintre autoritățile naționale însărcinate să asigure respectarea legislației în materie de protecție a consumatorului</w:t>
        </w:r>
      </w:hyperlink>
      <w:r>
        <w:t xml:space="preserve">. </w:t>
      </w:r>
    </w:p>
  </w:footnote>
  <w:footnote w:id="27">
    <w:p w14:paraId="0AB77658" w14:textId="0FA1F793" w:rsidR="00087604" w:rsidRPr="009D2101" w:rsidRDefault="00087604" w:rsidP="009D2101">
      <w:pPr>
        <w:pStyle w:val="FootnoteText"/>
        <w:ind w:left="0" w:firstLine="0"/>
        <w:contextualSpacing/>
        <w:jc w:val="left"/>
      </w:pPr>
      <w:r>
        <w:rPr>
          <w:rStyle w:val="FootnoteReference"/>
        </w:rPr>
        <w:footnoteRef/>
      </w:r>
      <w:r>
        <w:t xml:space="preserve"> Jumătate din listele de produse nu conțineau informațiile obligatorii privind producătorul. </w:t>
      </w:r>
    </w:p>
  </w:footnote>
  <w:footnote w:id="28">
    <w:p w14:paraId="2C619E33" w14:textId="3BE4AC7D" w:rsidR="00346B4E" w:rsidRPr="00651F9C" w:rsidRDefault="00346B4E" w:rsidP="00346B4E">
      <w:pPr>
        <w:pStyle w:val="FootnoteText"/>
        <w:spacing w:after="0"/>
        <w:ind w:left="0" w:firstLine="0"/>
      </w:pPr>
      <w:r>
        <w:rPr>
          <w:rStyle w:val="FootnoteReference"/>
        </w:rPr>
        <w:footnoteRef/>
      </w:r>
      <w:r>
        <w:t xml:space="preserve"> C(</w:t>
      </w:r>
      <w:r w:rsidRPr="00421EC4">
        <w:t>2025</w:t>
      </w:r>
      <w:r>
        <w:t xml:space="preserve">) </w:t>
      </w:r>
      <w:r w:rsidRPr="00421EC4">
        <w:t>7699</w:t>
      </w:r>
      <w:r>
        <w:t xml:space="preserve"> – Comunicare a Comisiei – Orientări privind aplicarea cadrului legislativ al UE privind siguranța generală a produselor de către întreprinderi; și C(</w:t>
      </w:r>
      <w:r w:rsidRPr="00421EC4">
        <w:t>2025</w:t>
      </w:r>
      <w:r>
        <w:t xml:space="preserve">) </w:t>
      </w:r>
      <w:r w:rsidRPr="00421EC4">
        <w:t>7701</w:t>
      </w:r>
      <w:r>
        <w:t xml:space="preserve"> – Comunicare a Comisiei – Orientări pentru punerea în aplicare practică a portalului „Safety Business Gateway” în temeiul articolului </w:t>
      </w:r>
      <w:r w:rsidRPr="00421EC4">
        <w:t>27</w:t>
      </w:r>
      <w:r>
        <w:t xml:space="preserve"> alineatul</w:t>
      </w:r>
      <w:r w:rsidR="00421EC4">
        <w:t> </w:t>
      </w:r>
      <w:r>
        <w:t>(</w:t>
      </w:r>
      <w:r w:rsidRPr="00421EC4">
        <w:t>2</w:t>
      </w:r>
      <w:r>
        <w:t xml:space="preserve">) din Regulamentul (UE) </w:t>
      </w:r>
      <w:r w:rsidRPr="00421EC4">
        <w:t>2023</w:t>
      </w:r>
      <w:r>
        <w:t>/</w:t>
      </w:r>
      <w:r w:rsidRPr="00421EC4">
        <w:t>988</w:t>
      </w:r>
      <w:r>
        <w:t>.</w:t>
      </w:r>
    </w:p>
  </w:footnote>
  <w:footnote w:id="29">
    <w:p w14:paraId="08445F1C" w14:textId="27BC11B8" w:rsidR="008466BE" w:rsidRPr="003A4717" w:rsidRDefault="008466BE" w:rsidP="003A4717">
      <w:pPr>
        <w:pStyle w:val="FootnoteText"/>
        <w:ind w:left="0" w:firstLine="0"/>
      </w:pPr>
      <w:r>
        <w:rPr>
          <w:rStyle w:val="FootnoteReference"/>
        </w:rPr>
        <w:footnoteRef/>
      </w:r>
      <w:r>
        <w:t xml:space="preserve"> În special, caracterul incluziv al proiectării presupune luarea în considerare sistematică a unei game largi de date antropometrice care reflectă diversitatea consumatorilor, precum și a factorilor ce influențează viața consumatorilor aflați în situații vulnerabile, inclusiv în standardele europene relevante și implementarea unor soluții accesibile pentru persoanele cu dizabilități.</w:t>
      </w:r>
    </w:p>
  </w:footnote>
  <w:footnote w:id="30">
    <w:p w14:paraId="7D1DC8BA" w14:textId="22FE44A4" w:rsidR="001170D1" w:rsidRPr="000B5F7C" w:rsidRDefault="001170D1" w:rsidP="001170D1">
      <w:pPr>
        <w:pStyle w:val="FootnoteText"/>
        <w:ind w:left="0" w:firstLine="0"/>
        <w:contextualSpacing/>
      </w:pPr>
      <w:r>
        <w:rPr>
          <w:rStyle w:val="FootnoteReference"/>
        </w:rPr>
        <w:footnoteRef/>
      </w:r>
      <w:r>
        <w:rPr>
          <w:rStyle w:val="FootnoteReference"/>
        </w:rPr>
        <w:t xml:space="preserve"> </w:t>
      </w:r>
      <w:r>
        <w:t xml:space="preserve">În </w:t>
      </w:r>
      <w:r w:rsidRPr="00421EC4">
        <w:t>2024</w:t>
      </w:r>
      <w:r>
        <w:t xml:space="preserve">, Centrele Europene ale Consumatorilor au recuperat peste </w:t>
      </w:r>
      <w:r w:rsidRPr="00421EC4">
        <w:t>7</w:t>
      </w:r>
      <w:r>
        <w:t>,</w:t>
      </w:r>
      <w:r w:rsidRPr="00421EC4">
        <w:t>5</w:t>
      </w:r>
      <w:r>
        <w:t xml:space="preserve"> milioane EUR sub formă de rambursări pentru consumatori.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2F561" w14:textId="77777777" w:rsidR="0028069E" w:rsidRPr="0028069E" w:rsidRDefault="0028069E" w:rsidP="0028069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3B0BA" w14:textId="77777777" w:rsidR="0028069E" w:rsidRPr="0028069E" w:rsidRDefault="0028069E" w:rsidP="0028069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570E4" w14:textId="77777777" w:rsidR="0028069E" w:rsidRPr="0028069E" w:rsidRDefault="0028069E" w:rsidP="0028069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FFEAE" w14:textId="77777777" w:rsidR="00F36DD8" w:rsidRDefault="00F36D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DFF7F" w14:textId="0C2E0632" w:rsidR="00C676ED" w:rsidRPr="0071033A" w:rsidRDefault="00C676ED" w:rsidP="001C55E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F876A" w14:textId="376975CF" w:rsidR="00FF70ED" w:rsidRDefault="00140443" w:rsidP="00140443">
    <w:pPr>
      <w:pStyle w:val="Header"/>
      <w:jc w:val="right"/>
    </w:pPr>
    <w:r>
      <w:t>PROIECT – ÎN LUCRU</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C5AF9DC"/>
    <w:name w:val="ListDash4Numbering"/>
    <w:lvl w:ilvl="0">
      <w:start w:val="1"/>
      <w:numFmt w:val="bullet"/>
      <w:pStyle w:val="ListDash4"/>
      <w:lvlText w:val="–"/>
      <w:lvlJc w:val="left"/>
      <w:pPr>
        <w:tabs>
          <w:tab w:val="num" w:pos="1361"/>
        </w:tabs>
        <w:ind w:left="1361" w:hanging="284"/>
      </w:pPr>
      <w:rPr>
        <w:rFonts w:ascii="Times New Roman" w:hAnsi="Times New Roman" w:hint="default"/>
      </w:rPr>
    </w:lvl>
    <w:lvl w:ilvl="1">
      <w:start w:val="1"/>
      <w:numFmt w:val="bullet"/>
      <w:pStyle w:val="ListDash4Level2"/>
      <w:lvlText w:val="–"/>
      <w:lvlJc w:val="left"/>
      <w:pPr>
        <w:tabs>
          <w:tab w:val="num" w:pos="1644"/>
        </w:tabs>
        <w:ind w:left="1644" w:hanging="283"/>
      </w:pPr>
      <w:rPr>
        <w:rFonts w:ascii="Times New Roman" w:hAnsi="Times New Roman" w:hint="default"/>
      </w:rPr>
    </w:lvl>
    <w:lvl w:ilvl="2">
      <w:start w:val="1"/>
      <w:numFmt w:val="bullet"/>
      <w:pStyle w:val="ListDash4Level3"/>
      <w:lvlText w:val="–"/>
      <w:lvlJc w:val="left"/>
      <w:pPr>
        <w:tabs>
          <w:tab w:val="num" w:pos="1928"/>
        </w:tabs>
        <w:ind w:left="1928" w:hanging="284"/>
      </w:pPr>
      <w:rPr>
        <w:rFonts w:ascii="Times New Roman" w:hAnsi="Times New Roman" w:hint="default"/>
      </w:rPr>
    </w:lvl>
    <w:lvl w:ilvl="3">
      <w:start w:val="1"/>
      <w:numFmt w:val="bullet"/>
      <w:pStyle w:val="ListDash4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989A2E"/>
    <w:multiLevelType w:val="hybridMultilevel"/>
    <w:tmpl w:val="FFFFFFFF"/>
    <w:lvl w:ilvl="0" w:tplc="F84280BA">
      <w:start w:val="1"/>
      <w:numFmt w:val="bullet"/>
      <w:lvlText w:val=""/>
      <w:lvlJc w:val="left"/>
      <w:pPr>
        <w:ind w:left="720" w:hanging="360"/>
      </w:pPr>
      <w:rPr>
        <w:rFonts w:ascii="Symbol" w:hAnsi="Symbol" w:hint="default"/>
      </w:rPr>
    </w:lvl>
    <w:lvl w:ilvl="1" w:tplc="E94A65F8">
      <w:start w:val="1"/>
      <w:numFmt w:val="bullet"/>
      <w:lvlText w:val="o"/>
      <w:lvlJc w:val="left"/>
      <w:pPr>
        <w:ind w:left="1440" w:hanging="360"/>
      </w:pPr>
      <w:rPr>
        <w:rFonts w:ascii="Courier New" w:hAnsi="Courier New" w:hint="default"/>
      </w:rPr>
    </w:lvl>
    <w:lvl w:ilvl="2" w:tplc="6B668ADC">
      <w:start w:val="1"/>
      <w:numFmt w:val="bullet"/>
      <w:lvlText w:val=""/>
      <w:lvlJc w:val="left"/>
      <w:pPr>
        <w:ind w:left="2160" w:hanging="360"/>
      </w:pPr>
      <w:rPr>
        <w:rFonts w:ascii="Wingdings" w:hAnsi="Wingdings" w:hint="default"/>
      </w:rPr>
    </w:lvl>
    <w:lvl w:ilvl="3" w:tplc="B11614D6">
      <w:start w:val="1"/>
      <w:numFmt w:val="bullet"/>
      <w:lvlText w:val=""/>
      <w:lvlJc w:val="left"/>
      <w:pPr>
        <w:ind w:left="2880" w:hanging="360"/>
      </w:pPr>
      <w:rPr>
        <w:rFonts w:ascii="Symbol" w:hAnsi="Symbol" w:hint="default"/>
      </w:rPr>
    </w:lvl>
    <w:lvl w:ilvl="4" w:tplc="DAB60E60">
      <w:start w:val="1"/>
      <w:numFmt w:val="bullet"/>
      <w:lvlText w:val="o"/>
      <w:lvlJc w:val="left"/>
      <w:pPr>
        <w:ind w:left="3600" w:hanging="360"/>
      </w:pPr>
      <w:rPr>
        <w:rFonts w:ascii="Courier New" w:hAnsi="Courier New" w:hint="default"/>
      </w:rPr>
    </w:lvl>
    <w:lvl w:ilvl="5" w:tplc="FDC29E30">
      <w:start w:val="1"/>
      <w:numFmt w:val="bullet"/>
      <w:lvlText w:val=""/>
      <w:lvlJc w:val="left"/>
      <w:pPr>
        <w:ind w:left="4320" w:hanging="360"/>
      </w:pPr>
      <w:rPr>
        <w:rFonts w:ascii="Wingdings" w:hAnsi="Wingdings" w:hint="default"/>
      </w:rPr>
    </w:lvl>
    <w:lvl w:ilvl="6" w:tplc="2C1EC9D8">
      <w:start w:val="1"/>
      <w:numFmt w:val="bullet"/>
      <w:lvlText w:val=""/>
      <w:lvlJc w:val="left"/>
      <w:pPr>
        <w:ind w:left="5040" w:hanging="360"/>
      </w:pPr>
      <w:rPr>
        <w:rFonts w:ascii="Symbol" w:hAnsi="Symbol" w:hint="default"/>
      </w:rPr>
    </w:lvl>
    <w:lvl w:ilvl="7" w:tplc="188279FE">
      <w:start w:val="1"/>
      <w:numFmt w:val="bullet"/>
      <w:lvlText w:val="o"/>
      <w:lvlJc w:val="left"/>
      <w:pPr>
        <w:ind w:left="5760" w:hanging="360"/>
      </w:pPr>
      <w:rPr>
        <w:rFonts w:ascii="Courier New" w:hAnsi="Courier New" w:hint="default"/>
      </w:rPr>
    </w:lvl>
    <w:lvl w:ilvl="8" w:tplc="62F6FDF6">
      <w:start w:val="1"/>
      <w:numFmt w:val="bullet"/>
      <w:lvlText w:val=""/>
      <w:lvlJc w:val="left"/>
      <w:pPr>
        <w:ind w:left="6480" w:hanging="360"/>
      </w:pPr>
      <w:rPr>
        <w:rFonts w:ascii="Wingdings" w:hAnsi="Wingdings" w:hint="default"/>
      </w:rPr>
    </w:lvl>
  </w:abstractNum>
  <w:abstractNum w:abstractNumId="2" w15:restartNumberingAfterBreak="0">
    <w:nsid w:val="0EFB7115"/>
    <w:multiLevelType w:val="multilevel"/>
    <w:tmpl w:val="CFBE346C"/>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hint="default"/>
      </w:rPr>
    </w:lvl>
    <w:lvl w:ilvl="3">
      <w:start w:val="1"/>
      <w:numFmt w:val="bullet"/>
      <w:pStyle w:val="ListNumber3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0B7201"/>
    <w:multiLevelType w:val="multilevel"/>
    <w:tmpl w:val="C0E2325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B8345"/>
    <w:multiLevelType w:val="multilevel"/>
    <w:tmpl w:val="CF1E5218"/>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62685D"/>
    <w:multiLevelType w:val="multilevel"/>
    <w:tmpl w:val="CA6297C8"/>
    <w:name w:val="ListBullet4Numbering"/>
    <w:lvl w:ilvl="0">
      <w:start w:val="1"/>
      <w:numFmt w:val="bullet"/>
      <w:pStyle w:val="ListBullet4"/>
      <w:lvlText w:val=""/>
      <w:lvlJc w:val="left"/>
      <w:pPr>
        <w:tabs>
          <w:tab w:val="num" w:pos="1361"/>
        </w:tabs>
        <w:ind w:left="1361" w:hanging="284"/>
      </w:pPr>
      <w:rPr>
        <w:rFonts w:ascii="Symbol" w:hAnsi="Symbol" w:hint="default"/>
      </w:rPr>
    </w:lvl>
    <w:lvl w:ilvl="1">
      <w:start w:val="1"/>
      <w:numFmt w:val="bullet"/>
      <w:pStyle w:val="ListBullet4Level2"/>
      <w:lvlText w:val=""/>
      <w:lvlJc w:val="left"/>
      <w:pPr>
        <w:tabs>
          <w:tab w:val="num" w:pos="1644"/>
        </w:tabs>
        <w:ind w:left="1644" w:hanging="283"/>
      </w:pPr>
      <w:rPr>
        <w:rFonts w:ascii="Symbol" w:hAnsi="Symbol" w:hint="default"/>
      </w:rPr>
    </w:lvl>
    <w:lvl w:ilvl="2">
      <w:start w:val="1"/>
      <w:numFmt w:val="bullet"/>
      <w:pStyle w:val="ListBullet4Level3"/>
      <w:lvlText w:val=""/>
      <w:lvlJc w:val="left"/>
      <w:pPr>
        <w:tabs>
          <w:tab w:val="num" w:pos="1928"/>
        </w:tabs>
        <w:ind w:left="1928" w:hanging="284"/>
      </w:pPr>
      <w:rPr>
        <w:rFonts w:ascii="Symbol" w:hAnsi="Symbol" w:hint="default"/>
      </w:rPr>
    </w:lvl>
    <w:lvl w:ilvl="3">
      <w:start w:val="1"/>
      <w:numFmt w:val="bullet"/>
      <w:pStyle w:val="ListBullet4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3D0A16"/>
    <w:multiLevelType w:val="multilevel"/>
    <w:tmpl w:val="AE30EBBA"/>
    <w:name w:val="ListBullet3Numbering"/>
    <w:lvl w:ilvl="0">
      <w:start w:val="1"/>
      <w:numFmt w:val="bullet"/>
      <w:pStyle w:val="ListBullet3"/>
      <w:lvlText w:val=""/>
      <w:lvlJc w:val="left"/>
      <w:pPr>
        <w:tabs>
          <w:tab w:val="num" w:pos="1361"/>
        </w:tabs>
        <w:ind w:left="1361" w:hanging="284"/>
      </w:pPr>
      <w:rPr>
        <w:rFonts w:ascii="Symbol" w:hAnsi="Symbol" w:hint="default"/>
      </w:rPr>
    </w:lvl>
    <w:lvl w:ilvl="1">
      <w:start w:val="1"/>
      <w:numFmt w:val="bullet"/>
      <w:pStyle w:val="ListBullet3Level2"/>
      <w:lvlText w:val=""/>
      <w:lvlJc w:val="left"/>
      <w:pPr>
        <w:tabs>
          <w:tab w:val="num" w:pos="1644"/>
        </w:tabs>
        <w:ind w:left="1644" w:hanging="283"/>
      </w:pPr>
      <w:rPr>
        <w:rFonts w:ascii="Symbol" w:hAnsi="Symbol" w:hint="default"/>
      </w:rPr>
    </w:lvl>
    <w:lvl w:ilvl="2">
      <w:start w:val="1"/>
      <w:numFmt w:val="bullet"/>
      <w:pStyle w:val="ListBullet3Level3"/>
      <w:lvlText w:val=""/>
      <w:lvlJc w:val="left"/>
      <w:pPr>
        <w:tabs>
          <w:tab w:val="num" w:pos="1928"/>
        </w:tabs>
        <w:ind w:left="1928" w:hanging="284"/>
      </w:pPr>
      <w:rPr>
        <w:rFonts w:ascii="Symbol" w:hAnsi="Symbol" w:hint="default"/>
      </w:rPr>
    </w:lvl>
    <w:lvl w:ilvl="3">
      <w:start w:val="1"/>
      <w:numFmt w:val="bullet"/>
      <w:pStyle w:val="ListBullet3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2F0AC5"/>
    <w:multiLevelType w:val="multilevel"/>
    <w:tmpl w:val="B63EF55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hint="default"/>
      </w:rPr>
    </w:lvl>
    <w:lvl w:ilvl="3">
      <w:start w:val="1"/>
      <w:numFmt w:val="bullet"/>
      <w:pStyle w:val="ListNumber2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7B624F"/>
    <w:multiLevelType w:val="multilevel"/>
    <w:tmpl w:val="D3E0CC2E"/>
    <w:name w:val="ListDash2Numbering"/>
    <w:lvl w:ilvl="0">
      <w:start w:val="1"/>
      <w:numFmt w:val="bullet"/>
      <w:pStyle w:val="ListDash2"/>
      <w:lvlText w:val="–"/>
      <w:lvlJc w:val="left"/>
      <w:pPr>
        <w:tabs>
          <w:tab w:val="num" w:pos="1361"/>
        </w:tabs>
        <w:ind w:left="1361" w:hanging="284"/>
      </w:pPr>
      <w:rPr>
        <w:rFonts w:ascii="Times New Roman" w:hAnsi="Times New Roman" w:hint="default"/>
      </w:rPr>
    </w:lvl>
    <w:lvl w:ilvl="1">
      <w:start w:val="1"/>
      <w:numFmt w:val="bullet"/>
      <w:pStyle w:val="ListDash2Level2"/>
      <w:lvlText w:val="–"/>
      <w:lvlJc w:val="left"/>
      <w:pPr>
        <w:tabs>
          <w:tab w:val="num" w:pos="1644"/>
        </w:tabs>
        <w:ind w:left="1644" w:hanging="283"/>
      </w:pPr>
      <w:rPr>
        <w:rFonts w:ascii="Times New Roman" w:hAnsi="Times New Roman" w:hint="default"/>
      </w:rPr>
    </w:lvl>
    <w:lvl w:ilvl="2">
      <w:start w:val="1"/>
      <w:numFmt w:val="bullet"/>
      <w:pStyle w:val="ListDash2Level3"/>
      <w:lvlText w:val="–"/>
      <w:lvlJc w:val="left"/>
      <w:pPr>
        <w:tabs>
          <w:tab w:val="num" w:pos="1928"/>
        </w:tabs>
        <w:ind w:left="1928" w:hanging="284"/>
      </w:pPr>
      <w:rPr>
        <w:rFonts w:ascii="Times New Roman" w:hAnsi="Times New Roman" w:hint="default"/>
      </w:rPr>
    </w:lvl>
    <w:lvl w:ilvl="3">
      <w:start w:val="1"/>
      <w:numFmt w:val="bullet"/>
      <w:pStyle w:val="ListDash2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5A2CCC"/>
    <w:multiLevelType w:val="multilevel"/>
    <w:tmpl w:val="7102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8DFDF8"/>
    <w:multiLevelType w:val="multilevel"/>
    <w:tmpl w:val="6F4C10A4"/>
    <w:name w:val="ListBullet2Numbering"/>
    <w:lvl w:ilvl="0">
      <w:start w:val="1"/>
      <w:numFmt w:val="bullet"/>
      <w:pStyle w:val="ListBullet2"/>
      <w:lvlText w:val=""/>
      <w:lvlJc w:val="left"/>
      <w:pPr>
        <w:tabs>
          <w:tab w:val="num" w:pos="1361"/>
        </w:tabs>
        <w:ind w:left="1361" w:hanging="284"/>
      </w:pPr>
      <w:rPr>
        <w:rFonts w:ascii="Symbol" w:hAnsi="Symbol" w:hint="default"/>
      </w:rPr>
    </w:lvl>
    <w:lvl w:ilvl="1">
      <w:start w:val="1"/>
      <w:numFmt w:val="bullet"/>
      <w:pStyle w:val="ListBullet2Level2"/>
      <w:lvlText w:val=""/>
      <w:lvlJc w:val="left"/>
      <w:pPr>
        <w:tabs>
          <w:tab w:val="num" w:pos="1644"/>
        </w:tabs>
        <w:ind w:left="1644" w:hanging="283"/>
      </w:pPr>
      <w:rPr>
        <w:rFonts w:ascii="Symbol" w:hAnsi="Symbol" w:hint="default"/>
      </w:rPr>
    </w:lvl>
    <w:lvl w:ilvl="2">
      <w:start w:val="1"/>
      <w:numFmt w:val="bullet"/>
      <w:pStyle w:val="ListBullet2Level3"/>
      <w:lvlText w:val=""/>
      <w:lvlJc w:val="left"/>
      <w:pPr>
        <w:tabs>
          <w:tab w:val="num" w:pos="1928"/>
        </w:tabs>
        <w:ind w:left="1928" w:hanging="284"/>
      </w:pPr>
      <w:rPr>
        <w:rFonts w:ascii="Symbol" w:hAnsi="Symbol" w:hint="default"/>
      </w:rPr>
    </w:lvl>
    <w:lvl w:ilvl="3">
      <w:start w:val="1"/>
      <w:numFmt w:val="bullet"/>
      <w:pStyle w:val="ListBullet2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293CE3"/>
    <w:multiLevelType w:val="multilevel"/>
    <w:tmpl w:val="C9C407A8"/>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D293CF4"/>
    <w:multiLevelType w:val="multilevel"/>
    <w:tmpl w:val="6194FCD4"/>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04D334F"/>
    <w:multiLevelType w:val="hybridMultilevel"/>
    <w:tmpl w:val="5B309410"/>
    <w:lvl w:ilvl="0" w:tplc="FFFFFFFF">
      <w:start w:val="1"/>
      <w:numFmt w:val="bullet"/>
      <w:pStyle w:val="Bullet"/>
      <w:lvlText w:val="·"/>
      <w:lvlJc w:val="left"/>
      <w:pPr>
        <w:ind w:left="720" w:hanging="360"/>
      </w:pPr>
      <w:rPr>
        <w:rFonts w:ascii="Symbol" w:hAnsi="Symbol" w:hint="default"/>
        <w:b w:val="0"/>
        <w:bCs w:val="0"/>
        <w:sz w:val="24"/>
        <w:szCs w:val="24"/>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324F1E"/>
    <w:multiLevelType w:val="multilevel"/>
    <w:tmpl w:val="7C6E0356"/>
    <w:name w:val="ListDash3Numbering"/>
    <w:lvl w:ilvl="0">
      <w:start w:val="1"/>
      <w:numFmt w:val="bullet"/>
      <w:pStyle w:val="ListDash3"/>
      <w:lvlText w:val="–"/>
      <w:lvlJc w:val="left"/>
      <w:pPr>
        <w:tabs>
          <w:tab w:val="num" w:pos="1361"/>
        </w:tabs>
        <w:ind w:left="1361" w:hanging="284"/>
      </w:pPr>
      <w:rPr>
        <w:rFonts w:ascii="Times New Roman" w:hAnsi="Times New Roman" w:hint="default"/>
      </w:rPr>
    </w:lvl>
    <w:lvl w:ilvl="1">
      <w:start w:val="1"/>
      <w:numFmt w:val="bullet"/>
      <w:pStyle w:val="ListDash3Level2"/>
      <w:lvlText w:val="–"/>
      <w:lvlJc w:val="left"/>
      <w:pPr>
        <w:tabs>
          <w:tab w:val="num" w:pos="1644"/>
        </w:tabs>
        <w:ind w:left="1644" w:hanging="283"/>
      </w:pPr>
      <w:rPr>
        <w:rFonts w:ascii="Times New Roman" w:hAnsi="Times New Roman" w:hint="default"/>
      </w:rPr>
    </w:lvl>
    <w:lvl w:ilvl="2">
      <w:start w:val="1"/>
      <w:numFmt w:val="bullet"/>
      <w:pStyle w:val="ListDash3Level3"/>
      <w:lvlText w:val="–"/>
      <w:lvlJc w:val="left"/>
      <w:pPr>
        <w:tabs>
          <w:tab w:val="num" w:pos="1928"/>
        </w:tabs>
        <w:ind w:left="1928" w:hanging="284"/>
      </w:pPr>
      <w:rPr>
        <w:rFonts w:ascii="Times New Roman" w:hAnsi="Times New Roman" w:hint="default"/>
      </w:rPr>
    </w:lvl>
    <w:lvl w:ilvl="3">
      <w:start w:val="1"/>
      <w:numFmt w:val="bullet"/>
      <w:pStyle w:val="ListDash3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CB1E1C"/>
    <w:multiLevelType w:val="multilevel"/>
    <w:tmpl w:val="74B4C0FA"/>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7730C4"/>
    <w:multiLevelType w:val="multilevel"/>
    <w:tmpl w:val="47B2C874"/>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29E662A"/>
    <w:multiLevelType w:val="multilevel"/>
    <w:tmpl w:val="BE7E9B1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DE2CE1"/>
    <w:multiLevelType w:val="hybridMultilevel"/>
    <w:tmpl w:val="7CA65F7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9" w15:restartNumberingAfterBreak="0">
    <w:nsid w:val="4E1A63DF"/>
    <w:multiLevelType w:val="multilevel"/>
    <w:tmpl w:val="9EE8B1F2"/>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E1A982C"/>
    <w:multiLevelType w:val="multilevel"/>
    <w:tmpl w:val="F74E02C0"/>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72619B"/>
    <w:multiLevelType w:val="multilevel"/>
    <w:tmpl w:val="1E1EB4FE"/>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729B52"/>
    <w:multiLevelType w:val="multilevel"/>
    <w:tmpl w:val="B13E2886"/>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3138D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703ADD"/>
    <w:multiLevelType w:val="multilevel"/>
    <w:tmpl w:val="1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977472E"/>
    <w:multiLevelType w:val="multilevel"/>
    <w:tmpl w:val="6D9EB640"/>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hint="default"/>
      </w:rPr>
    </w:lvl>
    <w:lvl w:ilvl="3">
      <w:start w:val="1"/>
      <w:numFmt w:val="bullet"/>
      <w:pStyle w:val="ListNumber4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C65145E"/>
    <w:multiLevelType w:val="multilevel"/>
    <w:tmpl w:val="F82C64CC"/>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4"/>
  </w:num>
  <w:num w:numId="3">
    <w:abstractNumId w:val="8"/>
  </w:num>
  <w:num w:numId="4">
    <w:abstractNumId w:val="15"/>
  </w:num>
  <w:num w:numId="5">
    <w:abstractNumId w:val="21"/>
  </w:num>
  <w:num w:numId="6">
    <w:abstractNumId w:val="25"/>
  </w:num>
  <w:num w:numId="7">
    <w:abstractNumId w:val="2"/>
  </w:num>
  <w:num w:numId="8">
    <w:abstractNumId w:val="7"/>
  </w:num>
  <w:num w:numId="9">
    <w:abstractNumId w:val="17"/>
  </w:num>
  <w:num w:numId="10">
    <w:abstractNumId w:val="3"/>
  </w:num>
  <w:num w:numId="11">
    <w:abstractNumId w:val="5"/>
  </w:num>
  <w:num w:numId="12">
    <w:abstractNumId w:val="6"/>
  </w:num>
  <w:num w:numId="13">
    <w:abstractNumId w:val="10"/>
  </w:num>
  <w:num w:numId="14">
    <w:abstractNumId w:val="16"/>
  </w:num>
  <w:num w:numId="15">
    <w:abstractNumId w:val="20"/>
  </w:num>
  <w:num w:numId="16">
    <w:abstractNumId w:val="26"/>
  </w:num>
  <w:num w:numId="17">
    <w:abstractNumId w:val="11"/>
  </w:num>
  <w:num w:numId="18">
    <w:abstractNumId w:val="12"/>
  </w:num>
  <w:num w:numId="19">
    <w:abstractNumId w:val="27"/>
  </w:num>
  <w:num w:numId="20">
    <w:abstractNumId w:val="19"/>
  </w:num>
  <w:num w:numId="21">
    <w:abstractNumId w:val="22"/>
  </w:num>
  <w:num w:numId="22">
    <w:abstractNumId w:val="4"/>
  </w:num>
  <w:num w:numId="23">
    <w:abstractNumId w:val="13"/>
  </w:num>
  <w:num w:numId="24">
    <w:abstractNumId w:val="23"/>
  </w:num>
  <w:num w:numId="25">
    <w:abstractNumId w:val="18"/>
  </w:num>
  <w:num w:numId="26">
    <w:abstractNumId w:val="24"/>
  </w:num>
  <w:num w:numId="27">
    <w:abstractNumId w:val="9"/>
  </w:num>
  <w:num w:numId="28">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81552F3-243B-40AB-9F07-64EF56F8CD30"/>
    <w:docVar w:name="LW_COVERPAGE_TYPE" w:val="1"/>
    <w:docVar w:name="LW_CROSSREFERENCE" w:val="{SWD(2025) 848 final}"/>
    <w:docVar w:name="LW_DocType" w:val="EUROLOOK"/>
    <w:docVar w:name="LW_EMISSION" w:val="19.11.2025"/>
    <w:docVar w:name="LW_EMISSION_ISODATE" w:val="2025-11-1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8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Agenda 2030 pentru protec\u539?ia consumatorilor \u537?i planul de ac\u539?iune pentru consumatori în cadrul pie\u539?ei unice &lt;/FMT&gt;_x000b_&lt;FMT:Bold&gt;\u8222?Un nou impuls pentru protec\u539?ia consumatorilor, competitivitate \u537?i cre\u537?tere durabil\u259?\u8221?&lt;/FMT&gt;"/>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AC694B"/>
    <w:rsid w:val="00000059"/>
    <w:rsid w:val="0000010A"/>
    <w:rsid w:val="0000017C"/>
    <w:rsid w:val="00000183"/>
    <w:rsid w:val="000001F2"/>
    <w:rsid w:val="0000024D"/>
    <w:rsid w:val="00000250"/>
    <w:rsid w:val="00000255"/>
    <w:rsid w:val="0000027E"/>
    <w:rsid w:val="000002D7"/>
    <w:rsid w:val="000003D2"/>
    <w:rsid w:val="00000479"/>
    <w:rsid w:val="00000487"/>
    <w:rsid w:val="000004BC"/>
    <w:rsid w:val="000005E5"/>
    <w:rsid w:val="0000069C"/>
    <w:rsid w:val="00000738"/>
    <w:rsid w:val="000007AE"/>
    <w:rsid w:val="0000087A"/>
    <w:rsid w:val="00000A0C"/>
    <w:rsid w:val="00000A18"/>
    <w:rsid w:val="00000A7A"/>
    <w:rsid w:val="00000B43"/>
    <w:rsid w:val="00000C00"/>
    <w:rsid w:val="00000CA4"/>
    <w:rsid w:val="00000CB8"/>
    <w:rsid w:val="00000D2B"/>
    <w:rsid w:val="00000D91"/>
    <w:rsid w:val="00000DDC"/>
    <w:rsid w:val="00000E54"/>
    <w:rsid w:val="00000E7E"/>
    <w:rsid w:val="00000EE4"/>
    <w:rsid w:val="00000F31"/>
    <w:rsid w:val="00000F93"/>
    <w:rsid w:val="00000FC7"/>
    <w:rsid w:val="00001084"/>
    <w:rsid w:val="00001174"/>
    <w:rsid w:val="000011EF"/>
    <w:rsid w:val="00001205"/>
    <w:rsid w:val="00001257"/>
    <w:rsid w:val="000012ED"/>
    <w:rsid w:val="00001309"/>
    <w:rsid w:val="000013C3"/>
    <w:rsid w:val="000013DE"/>
    <w:rsid w:val="000013E9"/>
    <w:rsid w:val="000013FC"/>
    <w:rsid w:val="00001574"/>
    <w:rsid w:val="00001637"/>
    <w:rsid w:val="0000170F"/>
    <w:rsid w:val="000017E9"/>
    <w:rsid w:val="0000186A"/>
    <w:rsid w:val="00001919"/>
    <w:rsid w:val="00001B72"/>
    <w:rsid w:val="00001C89"/>
    <w:rsid w:val="00001CBA"/>
    <w:rsid w:val="00001CCD"/>
    <w:rsid w:val="00001D9A"/>
    <w:rsid w:val="00001EB8"/>
    <w:rsid w:val="00001EC9"/>
    <w:rsid w:val="00001F00"/>
    <w:rsid w:val="00001FFF"/>
    <w:rsid w:val="00002124"/>
    <w:rsid w:val="000021DA"/>
    <w:rsid w:val="0000221D"/>
    <w:rsid w:val="00002226"/>
    <w:rsid w:val="00002277"/>
    <w:rsid w:val="000024FE"/>
    <w:rsid w:val="0000259B"/>
    <w:rsid w:val="000025AC"/>
    <w:rsid w:val="000025EF"/>
    <w:rsid w:val="00002646"/>
    <w:rsid w:val="00002679"/>
    <w:rsid w:val="0000270B"/>
    <w:rsid w:val="000027A4"/>
    <w:rsid w:val="00002AED"/>
    <w:rsid w:val="00002C87"/>
    <w:rsid w:val="00002D5D"/>
    <w:rsid w:val="00002E72"/>
    <w:rsid w:val="00002EFC"/>
    <w:rsid w:val="00003292"/>
    <w:rsid w:val="000032DC"/>
    <w:rsid w:val="00003331"/>
    <w:rsid w:val="0000337E"/>
    <w:rsid w:val="000033AC"/>
    <w:rsid w:val="00003407"/>
    <w:rsid w:val="0000352C"/>
    <w:rsid w:val="00003543"/>
    <w:rsid w:val="000036F3"/>
    <w:rsid w:val="00003747"/>
    <w:rsid w:val="00003792"/>
    <w:rsid w:val="00003806"/>
    <w:rsid w:val="000038A9"/>
    <w:rsid w:val="00003B20"/>
    <w:rsid w:val="00003B7F"/>
    <w:rsid w:val="00003C08"/>
    <w:rsid w:val="00003E8F"/>
    <w:rsid w:val="00003E98"/>
    <w:rsid w:val="00003F4D"/>
    <w:rsid w:val="00003F6F"/>
    <w:rsid w:val="0000431D"/>
    <w:rsid w:val="000043B2"/>
    <w:rsid w:val="00004433"/>
    <w:rsid w:val="00004496"/>
    <w:rsid w:val="000045F2"/>
    <w:rsid w:val="0000478E"/>
    <w:rsid w:val="0000484F"/>
    <w:rsid w:val="000049F8"/>
    <w:rsid w:val="00004B10"/>
    <w:rsid w:val="00004B8B"/>
    <w:rsid w:val="00004C68"/>
    <w:rsid w:val="00004D2B"/>
    <w:rsid w:val="00004E37"/>
    <w:rsid w:val="00004ECE"/>
    <w:rsid w:val="00004F8C"/>
    <w:rsid w:val="0000503F"/>
    <w:rsid w:val="000050FD"/>
    <w:rsid w:val="00005198"/>
    <w:rsid w:val="00005239"/>
    <w:rsid w:val="00005269"/>
    <w:rsid w:val="0000528D"/>
    <w:rsid w:val="00005291"/>
    <w:rsid w:val="00005294"/>
    <w:rsid w:val="00005316"/>
    <w:rsid w:val="0000536C"/>
    <w:rsid w:val="0000538F"/>
    <w:rsid w:val="00005422"/>
    <w:rsid w:val="00005551"/>
    <w:rsid w:val="000056BB"/>
    <w:rsid w:val="000056C1"/>
    <w:rsid w:val="000057A1"/>
    <w:rsid w:val="00005816"/>
    <w:rsid w:val="00005833"/>
    <w:rsid w:val="0000583F"/>
    <w:rsid w:val="000058EC"/>
    <w:rsid w:val="00005B63"/>
    <w:rsid w:val="00005D3B"/>
    <w:rsid w:val="00005FCE"/>
    <w:rsid w:val="00005FDA"/>
    <w:rsid w:val="00006088"/>
    <w:rsid w:val="00006090"/>
    <w:rsid w:val="00006199"/>
    <w:rsid w:val="000061FC"/>
    <w:rsid w:val="00006247"/>
    <w:rsid w:val="000062AC"/>
    <w:rsid w:val="00006332"/>
    <w:rsid w:val="0000638B"/>
    <w:rsid w:val="000063CB"/>
    <w:rsid w:val="000063FF"/>
    <w:rsid w:val="00006607"/>
    <w:rsid w:val="000066B6"/>
    <w:rsid w:val="000068B6"/>
    <w:rsid w:val="000068DA"/>
    <w:rsid w:val="0000698E"/>
    <w:rsid w:val="000069E4"/>
    <w:rsid w:val="00006A6D"/>
    <w:rsid w:val="00006A71"/>
    <w:rsid w:val="00006AED"/>
    <w:rsid w:val="00006CF7"/>
    <w:rsid w:val="00006D49"/>
    <w:rsid w:val="00006E52"/>
    <w:rsid w:val="00006E75"/>
    <w:rsid w:val="00006EDC"/>
    <w:rsid w:val="00006F34"/>
    <w:rsid w:val="0000708D"/>
    <w:rsid w:val="000070B1"/>
    <w:rsid w:val="00007138"/>
    <w:rsid w:val="000071DC"/>
    <w:rsid w:val="000071E6"/>
    <w:rsid w:val="00007272"/>
    <w:rsid w:val="0000735F"/>
    <w:rsid w:val="00007361"/>
    <w:rsid w:val="00007430"/>
    <w:rsid w:val="00007459"/>
    <w:rsid w:val="00007648"/>
    <w:rsid w:val="00007706"/>
    <w:rsid w:val="00007772"/>
    <w:rsid w:val="0000778C"/>
    <w:rsid w:val="000077DD"/>
    <w:rsid w:val="00007930"/>
    <w:rsid w:val="0000794C"/>
    <w:rsid w:val="00007ACE"/>
    <w:rsid w:val="00007CA9"/>
    <w:rsid w:val="00007D7E"/>
    <w:rsid w:val="00007DFD"/>
    <w:rsid w:val="00007E61"/>
    <w:rsid w:val="00007EFB"/>
    <w:rsid w:val="00007F37"/>
    <w:rsid w:val="00007FEF"/>
    <w:rsid w:val="00007FF7"/>
    <w:rsid w:val="0001015A"/>
    <w:rsid w:val="00010168"/>
    <w:rsid w:val="00010352"/>
    <w:rsid w:val="0001054E"/>
    <w:rsid w:val="00010550"/>
    <w:rsid w:val="00010560"/>
    <w:rsid w:val="00010635"/>
    <w:rsid w:val="000106C4"/>
    <w:rsid w:val="000106ED"/>
    <w:rsid w:val="000108A8"/>
    <w:rsid w:val="0001090A"/>
    <w:rsid w:val="0001095A"/>
    <w:rsid w:val="00010A69"/>
    <w:rsid w:val="00010B4E"/>
    <w:rsid w:val="00010B68"/>
    <w:rsid w:val="00010C30"/>
    <w:rsid w:val="00010C90"/>
    <w:rsid w:val="00010D92"/>
    <w:rsid w:val="00010DB2"/>
    <w:rsid w:val="00010E66"/>
    <w:rsid w:val="00010F31"/>
    <w:rsid w:val="00010F73"/>
    <w:rsid w:val="00011032"/>
    <w:rsid w:val="0001111F"/>
    <w:rsid w:val="00011175"/>
    <w:rsid w:val="000111B3"/>
    <w:rsid w:val="000112AB"/>
    <w:rsid w:val="00011403"/>
    <w:rsid w:val="0001140F"/>
    <w:rsid w:val="00011497"/>
    <w:rsid w:val="000115DF"/>
    <w:rsid w:val="0001163E"/>
    <w:rsid w:val="0001168A"/>
    <w:rsid w:val="000116E1"/>
    <w:rsid w:val="0001173C"/>
    <w:rsid w:val="00011A3C"/>
    <w:rsid w:val="00011A86"/>
    <w:rsid w:val="00011BFF"/>
    <w:rsid w:val="00011EB6"/>
    <w:rsid w:val="00011FC7"/>
    <w:rsid w:val="0001203B"/>
    <w:rsid w:val="00012145"/>
    <w:rsid w:val="00012285"/>
    <w:rsid w:val="00012310"/>
    <w:rsid w:val="00012354"/>
    <w:rsid w:val="000124EB"/>
    <w:rsid w:val="0001253D"/>
    <w:rsid w:val="00012645"/>
    <w:rsid w:val="0001266E"/>
    <w:rsid w:val="0001276C"/>
    <w:rsid w:val="000129DB"/>
    <w:rsid w:val="000129E2"/>
    <w:rsid w:val="00012A5A"/>
    <w:rsid w:val="00012A87"/>
    <w:rsid w:val="00012A9D"/>
    <w:rsid w:val="00012B49"/>
    <w:rsid w:val="00012C8E"/>
    <w:rsid w:val="00012DAE"/>
    <w:rsid w:val="00012E29"/>
    <w:rsid w:val="00012FC5"/>
    <w:rsid w:val="00013079"/>
    <w:rsid w:val="000131A6"/>
    <w:rsid w:val="00013211"/>
    <w:rsid w:val="0001339D"/>
    <w:rsid w:val="000133A9"/>
    <w:rsid w:val="000133FC"/>
    <w:rsid w:val="000133FE"/>
    <w:rsid w:val="00013474"/>
    <w:rsid w:val="00013489"/>
    <w:rsid w:val="00013492"/>
    <w:rsid w:val="000134DE"/>
    <w:rsid w:val="00013524"/>
    <w:rsid w:val="00013596"/>
    <w:rsid w:val="000135A1"/>
    <w:rsid w:val="00013662"/>
    <w:rsid w:val="00013695"/>
    <w:rsid w:val="00013892"/>
    <w:rsid w:val="00013935"/>
    <w:rsid w:val="000139E7"/>
    <w:rsid w:val="00013A23"/>
    <w:rsid w:val="00013AB8"/>
    <w:rsid w:val="00013BCE"/>
    <w:rsid w:val="00013D66"/>
    <w:rsid w:val="00013E7A"/>
    <w:rsid w:val="00013F61"/>
    <w:rsid w:val="00013F8E"/>
    <w:rsid w:val="000141EC"/>
    <w:rsid w:val="00014261"/>
    <w:rsid w:val="000143E1"/>
    <w:rsid w:val="00014473"/>
    <w:rsid w:val="000144A3"/>
    <w:rsid w:val="000144C0"/>
    <w:rsid w:val="00014526"/>
    <w:rsid w:val="000145F4"/>
    <w:rsid w:val="00014614"/>
    <w:rsid w:val="00014631"/>
    <w:rsid w:val="0001463E"/>
    <w:rsid w:val="000148E5"/>
    <w:rsid w:val="000149AA"/>
    <w:rsid w:val="00014B15"/>
    <w:rsid w:val="00014C3B"/>
    <w:rsid w:val="00014C63"/>
    <w:rsid w:val="00014CB9"/>
    <w:rsid w:val="00015026"/>
    <w:rsid w:val="00015152"/>
    <w:rsid w:val="00015353"/>
    <w:rsid w:val="00015494"/>
    <w:rsid w:val="00015709"/>
    <w:rsid w:val="0001571E"/>
    <w:rsid w:val="00015724"/>
    <w:rsid w:val="0001577F"/>
    <w:rsid w:val="00015879"/>
    <w:rsid w:val="000158BE"/>
    <w:rsid w:val="00015906"/>
    <w:rsid w:val="00015C34"/>
    <w:rsid w:val="00015C6F"/>
    <w:rsid w:val="00015D58"/>
    <w:rsid w:val="00015F63"/>
    <w:rsid w:val="00015FF3"/>
    <w:rsid w:val="00016042"/>
    <w:rsid w:val="00016098"/>
    <w:rsid w:val="000160B5"/>
    <w:rsid w:val="00016117"/>
    <w:rsid w:val="00016188"/>
    <w:rsid w:val="000161E9"/>
    <w:rsid w:val="00016268"/>
    <w:rsid w:val="0001629F"/>
    <w:rsid w:val="0001630B"/>
    <w:rsid w:val="00016404"/>
    <w:rsid w:val="000164BD"/>
    <w:rsid w:val="0001651E"/>
    <w:rsid w:val="00016660"/>
    <w:rsid w:val="00016789"/>
    <w:rsid w:val="000167FE"/>
    <w:rsid w:val="000168B0"/>
    <w:rsid w:val="000168CB"/>
    <w:rsid w:val="00016B5D"/>
    <w:rsid w:val="00016D43"/>
    <w:rsid w:val="00016E5A"/>
    <w:rsid w:val="00016EB5"/>
    <w:rsid w:val="000171C6"/>
    <w:rsid w:val="0001733C"/>
    <w:rsid w:val="00017473"/>
    <w:rsid w:val="0001765F"/>
    <w:rsid w:val="0001775C"/>
    <w:rsid w:val="00017792"/>
    <w:rsid w:val="0001793C"/>
    <w:rsid w:val="00017979"/>
    <w:rsid w:val="000179E8"/>
    <w:rsid w:val="00017A1D"/>
    <w:rsid w:val="00017B63"/>
    <w:rsid w:val="00017C3E"/>
    <w:rsid w:val="00017C6C"/>
    <w:rsid w:val="00017D26"/>
    <w:rsid w:val="00017D78"/>
    <w:rsid w:val="00017DA0"/>
    <w:rsid w:val="00017DFC"/>
    <w:rsid w:val="00017E90"/>
    <w:rsid w:val="00017EA0"/>
    <w:rsid w:val="00017F3F"/>
    <w:rsid w:val="00017F94"/>
    <w:rsid w:val="00020040"/>
    <w:rsid w:val="000201F2"/>
    <w:rsid w:val="00020339"/>
    <w:rsid w:val="00020367"/>
    <w:rsid w:val="000204AE"/>
    <w:rsid w:val="00020533"/>
    <w:rsid w:val="00020548"/>
    <w:rsid w:val="0002059C"/>
    <w:rsid w:val="000205B2"/>
    <w:rsid w:val="000207DE"/>
    <w:rsid w:val="000209AE"/>
    <w:rsid w:val="000209D2"/>
    <w:rsid w:val="00020A69"/>
    <w:rsid w:val="00020AB1"/>
    <w:rsid w:val="00020B01"/>
    <w:rsid w:val="00020B80"/>
    <w:rsid w:val="00020D93"/>
    <w:rsid w:val="00020DC2"/>
    <w:rsid w:val="00020DEE"/>
    <w:rsid w:val="0002102A"/>
    <w:rsid w:val="0002102E"/>
    <w:rsid w:val="00021153"/>
    <w:rsid w:val="00021198"/>
    <w:rsid w:val="000211A7"/>
    <w:rsid w:val="00021219"/>
    <w:rsid w:val="00021221"/>
    <w:rsid w:val="0002122C"/>
    <w:rsid w:val="0002122F"/>
    <w:rsid w:val="0002143E"/>
    <w:rsid w:val="0002146C"/>
    <w:rsid w:val="00021656"/>
    <w:rsid w:val="000216B4"/>
    <w:rsid w:val="00021787"/>
    <w:rsid w:val="00021894"/>
    <w:rsid w:val="000218F5"/>
    <w:rsid w:val="0002197E"/>
    <w:rsid w:val="00021BD8"/>
    <w:rsid w:val="00021C0B"/>
    <w:rsid w:val="00021C7A"/>
    <w:rsid w:val="00021F67"/>
    <w:rsid w:val="00021FAD"/>
    <w:rsid w:val="00021FF2"/>
    <w:rsid w:val="0002200A"/>
    <w:rsid w:val="000220AB"/>
    <w:rsid w:val="000221DE"/>
    <w:rsid w:val="000221F4"/>
    <w:rsid w:val="00022284"/>
    <w:rsid w:val="000222D3"/>
    <w:rsid w:val="000223A7"/>
    <w:rsid w:val="00022543"/>
    <w:rsid w:val="00022594"/>
    <w:rsid w:val="000225AE"/>
    <w:rsid w:val="000225E6"/>
    <w:rsid w:val="0002260F"/>
    <w:rsid w:val="000226DC"/>
    <w:rsid w:val="000226E5"/>
    <w:rsid w:val="00022B31"/>
    <w:rsid w:val="00022B40"/>
    <w:rsid w:val="00022DC9"/>
    <w:rsid w:val="00022DE4"/>
    <w:rsid w:val="00022E01"/>
    <w:rsid w:val="00022E9D"/>
    <w:rsid w:val="00023053"/>
    <w:rsid w:val="00023267"/>
    <w:rsid w:val="0002338D"/>
    <w:rsid w:val="000233EE"/>
    <w:rsid w:val="00023462"/>
    <w:rsid w:val="0002350E"/>
    <w:rsid w:val="00023552"/>
    <w:rsid w:val="000235D7"/>
    <w:rsid w:val="000235DD"/>
    <w:rsid w:val="000236A4"/>
    <w:rsid w:val="000236D0"/>
    <w:rsid w:val="000237A0"/>
    <w:rsid w:val="00023943"/>
    <w:rsid w:val="00023BAD"/>
    <w:rsid w:val="00023D9C"/>
    <w:rsid w:val="00023DC6"/>
    <w:rsid w:val="00023E4E"/>
    <w:rsid w:val="0002406D"/>
    <w:rsid w:val="0002407E"/>
    <w:rsid w:val="000241AD"/>
    <w:rsid w:val="00024377"/>
    <w:rsid w:val="000244C0"/>
    <w:rsid w:val="000245AA"/>
    <w:rsid w:val="000246A3"/>
    <w:rsid w:val="000246D4"/>
    <w:rsid w:val="000247F8"/>
    <w:rsid w:val="00024812"/>
    <w:rsid w:val="0002497E"/>
    <w:rsid w:val="00024AAD"/>
    <w:rsid w:val="00024B0E"/>
    <w:rsid w:val="00024B19"/>
    <w:rsid w:val="00024B80"/>
    <w:rsid w:val="00024CF3"/>
    <w:rsid w:val="00024D6D"/>
    <w:rsid w:val="00024D9F"/>
    <w:rsid w:val="00024E5F"/>
    <w:rsid w:val="00024EA6"/>
    <w:rsid w:val="00024EDB"/>
    <w:rsid w:val="00025045"/>
    <w:rsid w:val="00025147"/>
    <w:rsid w:val="00025205"/>
    <w:rsid w:val="00025206"/>
    <w:rsid w:val="00025275"/>
    <w:rsid w:val="00025282"/>
    <w:rsid w:val="00025294"/>
    <w:rsid w:val="000252B4"/>
    <w:rsid w:val="000253E5"/>
    <w:rsid w:val="000254E5"/>
    <w:rsid w:val="00025532"/>
    <w:rsid w:val="00025609"/>
    <w:rsid w:val="00025636"/>
    <w:rsid w:val="000256C0"/>
    <w:rsid w:val="000256EA"/>
    <w:rsid w:val="0002582C"/>
    <w:rsid w:val="00025AC6"/>
    <w:rsid w:val="00025C70"/>
    <w:rsid w:val="00025E11"/>
    <w:rsid w:val="00025E2E"/>
    <w:rsid w:val="00025F2D"/>
    <w:rsid w:val="000260A4"/>
    <w:rsid w:val="000260E9"/>
    <w:rsid w:val="00026124"/>
    <w:rsid w:val="000261D8"/>
    <w:rsid w:val="000261F0"/>
    <w:rsid w:val="00026367"/>
    <w:rsid w:val="0002644E"/>
    <w:rsid w:val="00026507"/>
    <w:rsid w:val="00026685"/>
    <w:rsid w:val="00026698"/>
    <w:rsid w:val="000266E6"/>
    <w:rsid w:val="000268A5"/>
    <w:rsid w:val="000268BF"/>
    <w:rsid w:val="0002691E"/>
    <w:rsid w:val="00026AD0"/>
    <w:rsid w:val="00026BD5"/>
    <w:rsid w:val="00026C55"/>
    <w:rsid w:val="00026C67"/>
    <w:rsid w:val="00026C91"/>
    <w:rsid w:val="00026CFA"/>
    <w:rsid w:val="00026D1A"/>
    <w:rsid w:val="00026D66"/>
    <w:rsid w:val="00026D70"/>
    <w:rsid w:val="00027028"/>
    <w:rsid w:val="00027036"/>
    <w:rsid w:val="00027166"/>
    <w:rsid w:val="000273F7"/>
    <w:rsid w:val="000274CB"/>
    <w:rsid w:val="0002786D"/>
    <w:rsid w:val="000278AA"/>
    <w:rsid w:val="00027A44"/>
    <w:rsid w:val="00027AF1"/>
    <w:rsid w:val="00027AF7"/>
    <w:rsid w:val="00027B13"/>
    <w:rsid w:val="00027B54"/>
    <w:rsid w:val="00027C62"/>
    <w:rsid w:val="00027D0D"/>
    <w:rsid w:val="00027D8F"/>
    <w:rsid w:val="00027DA0"/>
    <w:rsid w:val="00027F85"/>
    <w:rsid w:val="0003012A"/>
    <w:rsid w:val="00030279"/>
    <w:rsid w:val="000302C5"/>
    <w:rsid w:val="00030313"/>
    <w:rsid w:val="0003034E"/>
    <w:rsid w:val="000304F5"/>
    <w:rsid w:val="000305F7"/>
    <w:rsid w:val="0003062E"/>
    <w:rsid w:val="00030655"/>
    <w:rsid w:val="000308D8"/>
    <w:rsid w:val="000308F7"/>
    <w:rsid w:val="00030E8E"/>
    <w:rsid w:val="00030FB8"/>
    <w:rsid w:val="00031000"/>
    <w:rsid w:val="000310AA"/>
    <w:rsid w:val="0003116A"/>
    <w:rsid w:val="0003116B"/>
    <w:rsid w:val="00031299"/>
    <w:rsid w:val="00031329"/>
    <w:rsid w:val="00031533"/>
    <w:rsid w:val="00031618"/>
    <w:rsid w:val="0003163B"/>
    <w:rsid w:val="00031688"/>
    <w:rsid w:val="00031771"/>
    <w:rsid w:val="000317C8"/>
    <w:rsid w:val="000317CC"/>
    <w:rsid w:val="000318B3"/>
    <w:rsid w:val="000318E2"/>
    <w:rsid w:val="000319B4"/>
    <w:rsid w:val="00031A35"/>
    <w:rsid w:val="00031A93"/>
    <w:rsid w:val="00031A94"/>
    <w:rsid w:val="00031AC2"/>
    <w:rsid w:val="00031AE5"/>
    <w:rsid w:val="00031B11"/>
    <w:rsid w:val="00031D2A"/>
    <w:rsid w:val="00031F69"/>
    <w:rsid w:val="00031FF0"/>
    <w:rsid w:val="0003206D"/>
    <w:rsid w:val="00032237"/>
    <w:rsid w:val="0003225D"/>
    <w:rsid w:val="00032281"/>
    <w:rsid w:val="00032318"/>
    <w:rsid w:val="0003233F"/>
    <w:rsid w:val="00032609"/>
    <w:rsid w:val="00032743"/>
    <w:rsid w:val="00032880"/>
    <w:rsid w:val="00032A24"/>
    <w:rsid w:val="00032A7B"/>
    <w:rsid w:val="00032AFE"/>
    <w:rsid w:val="00032B13"/>
    <w:rsid w:val="00032BFC"/>
    <w:rsid w:val="00032CC3"/>
    <w:rsid w:val="00032DEC"/>
    <w:rsid w:val="00032E51"/>
    <w:rsid w:val="00032E6F"/>
    <w:rsid w:val="000330F8"/>
    <w:rsid w:val="00033265"/>
    <w:rsid w:val="00033354"/>
    <w:rsid w:val="00033384"/>
    <w:rsid w:val="00033580"/>
    <w:rsid w:val="0003360E"/>
    <w:rsid w:val="00033704"/>
    <w:rsid w:val="00033749"/>
    <w:rsid w:val="000337B5"/>
    <w:rsid w:val="000339C6"/>
    <w:rsid w:val="00033A60"/>
    <w:rsid w:val="00033ABE"/>
    <w:rsid w:val="00033AF5"/>
    <w:rsid w:val="00033B12"/>
    <w:rsid w:val="00033B1F"/>
    <w:rsid w:val="00033B34"/>
    <w:rsid w:val="00033C63"/>
    <w:rsid w:val="00033C9E"/>
    <w:rsid w:val="00033CF8"/>
    <w:rsid w:val="00033DED"/>
    <w:rsid w:val="00033E49"/>
    <w:rsid w:val="00033F1E"/>
    <w:rsid w:val="0003408C"/>
    <w:rsid w:val="0003411E"/>
    <w:rsid w:val="0003419A"/>
    <w:rsid w:val="000341AC"/>
    <w:rsid w:val="00034206"/>
    <w:rsid w:val="0003421B"/>
    <w:rsid w:val="0003425E"/>
    <w:rsid w:val="00034270"/>
    <w:rsid w:val="000343BA"/>
    <w:rsid w:val="000344F1"/>
    <w:rsid w:val="00034513"/>
    <w:rsid w:val="00034663"/>
    <w:rsid w:val="00034874"/>
    <w:rsid w:val="000348F4"/>
    <w:rsid w:val="000348F8"/>
    <w:rsid w:val="00034983"/>
    <w:rsid w:val="00034A0A"/>
    <w:rsid w:val="00034B79"/>
    <w:rsid w:val="00034C00"/>
    <w:rsid w:val="00034C7D"/>
    <w:rsid w:val="00034CC3"/>
    <w:rsid w:val="00034D95"/>
    <w:rsid w:val="00034E5D"/>
    <w:rsid w:val="000350A7"/>
    <w:rsid w:val="0003516B"/>
    <w:rsid w:val="000352A1"/>
    <w:rsid w:val="00035447"/>
    <w:rsid w:val="000355F9"/>
    <w:rsid w:val="0003560B"/>
    <w:rsid w:val="00035618"/>
    <w:rsid w:val="0003570C"/>
    <w:rsid w:val="00035758"/>
    <w:rsid w:val="000357AE"/>
    <w:rsid w:val="0003580D"/>
    <w:rsid w:val="000358C4"/>
    <w:rsid w:val="00035916"/>
    <w:rsid w:val="00035975"/>
    <w:rsid w:val="0003598C"/>
    <w:rsid w:val="00035A9A"/>
    <w:rsid w:val="00035A9E"/>
    <w:rsid w:val="00035BC6"/>
    <w:rsid w:val="00035C77"/>
    <w:rsid w:val="00035D32"/>
    <w:rsid w:val="00035E69"/>
    <w:rsid w:val="00035F1F"/>
    <w:rsid w:val="00035F45"/>
    <w:rsid w:val="00035F53"/>
    <w:rsid w:val="00035FDD"/>
    <w:rsid w:val="00036014"/>
    <w:rsid w:val="0003604A"/>
    <w:rsid w:val="000360DC"/>
    <w:rsid w:val="000360EC"/>
    <w:rsid w:val="0003624B"/>
    <w:rsid w:val="00036301"/>
    <w:rsid w:val="0003630A"/>
    <w:rsid w:val="000363E0"/>
    <w:rsid w:val="00036450"/>
    <w:rsid w:val="00036497"/>
    <w:rsid w:val="000364F0"/>
    <w:rsid w:val="0003650A"/>
    <w:rsid w:val="00036537"/>
    <w:rsid w:val="0003653D"/>
    <w:rsid w:val="000365E6"/>
    <w:rsid w:val="000366A6"/>
    <w:rsid w:val="000368AA"/>
    <w:rsid w:val="000368FA"/>
    <w:rsid w:val="00036934"/>
    <w:rsid w:val="00036938"/>
    <w:rsid w:val="00036994"/>
    <w:rsid w:val="00036A6B"/>
    <w:rsid w:val="00036EB0"/>
    <w:rsid w:val="00036F83"/>
    <w:rsid w:val="00036FD3"/>
    <w:rsid w:val="00037061"/>
    <w:rsid w:val="000370BE"/>
    <w:rsid w:val="000370ED"/>
    <w:rsid w:val="0003724F"/>
    <w:rsid w:val="0003730E"/>
    <w:rsid w:val="0003747B"/>
    <w:rsid w:val="00037507"/>
    <w:rsid w:val="00037546"/>
    <w:rsid w:val="000377AF"/>
    <w:rsid w:val="000378D6"/>
    <w:rsid w:val="00037A10"/>
    <w:rsid w:val="00037B65"/>
    <w:rsid w:val="00037C14"/>
    <w:rsid w:val="00037CC3"/>
    <w:rsid w:val="00037CED"/>
    <w:rsid w:val="00037EA1"/>
    <w:rsid w:val="00037F57"/>
    <w:rsid w:val="00037F62"/>
    <w:rsid w:val="00037FC3"/>
    <w:rsid w:val="00040040"/>
    <w:rsid w:val="00040060"/>
    <w:rsid w:val="000400CE"/>
    <w:rsid w:val="00040127"/>
    <w:rsid w:val="0004013C"/>
    <w:rsid w:val="00040144"/>
    <w:rsid w:val="000401AC"/>
    <w:rsid w:val="0004031C"/>
    <w:rsid w:val="000403BD"/>
    <w:rsid w:val="000403FC"/>
    <w:rsid w:val="00040459"/>
    <w:rsid w:val="0004049E"/>
    <w:rsid w:val="00040592"/>
    <w:rsid w:val="000405FA"/>
    <w:rsid w:val="000406AF"/>
    <w:rsid w:val="000406CC"/>
    <w:rsid w:val="00040789"/>
    <w:rsid w:val="000407B9"/>
    <w:rsid w:val="000407C8"/>
    <w:rsid w:val="000407D1"/>
    <w:rsid w:val="0004088A"/>
    <w:rsid w:val="000408CF"/>
    <w:rsid w:val="0004090B"/>
    <w:rsid w:val="000409A9"/>
    <w:rsid w:val="000409D3"/>
    <w:rsid w:val="00040A15"/>
    <w:rsid w:val="00040AFC"/>
    <w:rsid w:val="00040B0E"/>
    <w:rsid w:val="00040B3F"/>
    <w:rsid w:val="00040B67"/>
    <w:rsid w:val="00040C62"/>
    <w:rsid w:val="00040C7A"/>
    <w:rsid w:val="00040D41"/>
    <w:rsid w:val="00040E0E"/>
    <w:rsid w:val="00040E0F"/>
    <w:rsid w:val="00040E26"/>
    <w:rsid w:val="00040E44"/>
    <w:rsid w:val="00040E78"/>
    <w:rsid w:val="000411A0"/>
    <w:rsid w:val="00041248"/>
    <w:rsid w:val="0004138E"/>
    <w:rsid w:val="0004140D"/>
    <w:rsid w:val="00041497"/>
    <w:rsid w:val="000414B8"/>
    <w:rsid w:val="000414D7"/>
    <w:rsid w:val="00041590"/>
    <w:rsid w:val="000416AA"/>
    <w:rsid w:val="000416F6"/>
    <w:rsid w:val="00041860"/>
    <w:rsid w:val="0004197A"/>
    <w:rsid w:val="00041AD1"/>
    <w:rsid w:val="00041BE4"/>
    <w:rsid w:val="00041C9D"/>
    <w:rsid w:val="00041CC4"/>
    <w:rsid w:val="00041D35"/>
    <w:rsid w:val="00041D8E"/>
    <w:rsid w:val="00041DF7"/>
    <w:rsid w:val="00041EA1"/>
    <w:rsid w:val="00041EBC"/>
    <w:rsid w:val="00041FAD"/>
    <w:rsid w:val="00042150"/>
    <w:rsid w:val="00042222"/>
    <w:rsid w:val="00042553"/>
    <w:rsid w:val="00042643"/>
    <w:rsid w:val="000426E2"/>
    <w:rsid w:val="00042732"/>
    <w:rsid w:val="000427AC"/>
    <w:rsid w:val="000427F9"/>
    <w:rsid w:val="00042820"/>
    <w:rsid w:val="00042829"/>
    <w:rsid w:val="00042850"/>
    <w:rsid w:val="000429B0"/>
    <w:rsid w:val="00042A19"/>
    <w:rsid w:val="00042A90"/>
    <w:rsid w:val="00042B07"/>
    <w:rsid w:val="00042B4F"/>
    <w:rsid w:val="00042BE0"/>
    <w:rsid w:val="00042C99"/>
    <w:rsid w:val="00042EAF"/>
    <w:rsid w:val="0004302A"/>
    <w:rsid w:val="00043032"/>
    <w:rsid w:val="000430E6"/>
    <w:rsid w:val="00043142"/>
    <w:rsid w:val="00043195"/>
    <w:rsid w:val="0004329E"/>
    <w:rsid w:val="000432EA"/>
    <w:rsid w:val="00043405"/>
    <w:rsid w:val="0004343F"/>
    <w:rsid w:val="000435B7"/>
    <w:rsid w:val="000435CC"/>
    <w:rsid w:val="000436AB"/>
    <w:rsid w:val="00043700"/>
    <w:rsid w:val="000437D6"/>
    <w:rsid w:val="000437F7"/>
    <w:rsid w:val="0004385E"/>
    <w:rsid w:val="000438AF"/>
    <w:rsid w:val="00043906"/>
    <w:rsid w:val="0004390A"/>
    <w:rsid w:val="00043938"/>
    <w:rsid w:val="00043A44"/>
    <w:rsid w:val="00043B78"/>
    <w:rsid w:val="00043BA1"/>
    <w:rsid w:val="00043BC2"/>
    <w:rsid w:val="00043C3E"/>
    <w:rsid w:val="00043F64"/>
    <w:rsid w:val="00044007"/>
    <w:rsid w:val="00044094"/>
    <w:rsid w:val="00044111"/>
    <w:rsid w:val="0004418C"/>
    <w:rsid w:val="00044252"/>
    <w:rsid w:val="00044285"/>
    <w:rsid w:val="0004429A"/>
    <w:rsid w:val="00044317"/>
    <w:rsid w:val="00044332"/>
    <w:rsid w:val="000443E9"/>
    <w:rsid w:val="0004444D"/>
    <w:rsid w:val="00044550"/>
    <w:rsid w:val="0004455D"/>
    <w:rsid w:val="000445E1"/>
    <w:rsid w:val="0004463E"/>
    <w:rsid w:val="00044707"/>
    <w:rsid w:val="0004482D"/>
    <w:rsid w:val="0004484D"/>
    <w:rsid w:val="000449DD"/>
    <w:rsid w:val="00044A98"/>
    <w:rsid w:val="00044AC7"/>
    <w:rsid w:val="00044AF2"/>
    <w:rsid w:val="00044B01"/>
    <w:rsid w:val="00044E5E"/>
    <w:rsid w:val="00044E87"/>
    <w:rsid w:val="00044F73"/>
    <w:rsid w:val="00045173"/>
    <w:rsid w:val="0004534E"/>
    <w:rsid w:val="0004545A"/>
    <w:rsid w:val="0004545D"/>
    <w:rsid w:val="00045509"/>
    <w:rsid w:val="000456F2"/>
    <w:rsid w:val="0004581A"/>
    <w:rsid w:val="00045860"/>
    <w:rsid w:val="00045ACD"/>
    <w:rsid w:val="00045C57"/>
    <w:rsid w:val="00045CD6"/>
    <w:rsid w:val="00045DF8"/>
    <w:rsid w:val="00045E04"/>
    <w:rsid w:val="00045E23"/>
    <w:rsid w:val="00045E2A"/>
    <w:rsid w:val="00045E82"/>
    <w:rsid w:val="00045F3D"/>
    <w:rsid w:val="00046037"/>
    <w:rsid w:val="0004603C"/>
    <w:rsid w:val="000460C0"/>
    <w:rsid w:val="00046174"/>
    <w:rsid w:val="0004618F"/>
    <w:rsid w:val="00046220"/>
    <w:rsid w:val="00046372"/>
    <w:rsid w:val="000463CC"/>
    <w:rsid w:val="00046420"/>
    <w:rsid w:val="00046433"/>
    <w:rsid w:val="00046445"/>
    <w:rsid w:val="00046455"/>
    <w:rsid w:val="00046469"/>
    <w:rsid w:val="000464CC"/>
    <w:rsid w:val="000465DA"/>
    <w:rsid w:val="00046639"/>
    <w:rsid w:val="00046862"/>
    <w:rsid w:val="0004691A"/>
    <w:rsid w:val="000469C6"/>
    <w:rsid w:val="000469D2"/>
    <w:rsid w:val="000469D5"/>
    <w:rsid w:val="00046A1E"/>
    <w:rsid w:val="00046A24"/>
    <w:rsid w:val="00046A8B"/>
    <w:rsid w:val="00046BF2"/>
    <w:rsid w:val="00046D4D"/>
    <w:rsid w:val="00046EA0"/>
    <w:rsid w:val="00046F57"/>
    <w:rsid w:val="00047060"/>
    <w:rsid w:val="0004717A"/>
    <w:rsid w:val="000471CD"/>
    <w:rsid w:val="000471FC"/>
    <w:rsid w:val="00047288"/>
    <w:rsid w:val="0004734F"/>
    <w:rsid w:val="00047391"/>
    <w:rsid w:val="00047591"/>
    <w:rsid w:val="00047681"/>
    <w:rsid w:val="00047735"/>
    <w:rsid w:val="00047887"/>
    <w:rsid w:val="0004788C"/>
    <w:rsid w:val="00047952"/>
    <w:rsid w:val="000479E4"/>
    <w:rsid w:val="000479F5"/>
    <w:rsid w:val="00047AD2"/>
    <w:rsid w:val="00047B46"/>
    <w:rsid w:val="00047B75"/>
    <w:rsid w:val="00047B93"/>
    <w:rsid w:val="00047C05"/>
    <w:rsid w:val="00047CCF"/>
    <w:rsid w:val="00047DA8"/>
    <w:rsid w:val="00047E41"/>
    <w:rsid w:val="00047E50"/>
    <w:rsid w:val="00047F1C"/>
    <w:rsid w:val="00047F50"/>
    <w:rsid w:val="00047F7B"/>
    <w:rsid w:val="00047FAB"/>
    <w:rsid w:val="00047FF3"/>
    <w:rsid w:val="0005004C"/>
    <w:rsid w:val="0005010B"/>
    <w:rsid w:val="000501A8"/>
    <w:rsid w:val="000501CC"/>
    <w:rsid w:val="00050252"/>
    <w:rsid w:val="000502C8"/>
    <w:rsid w:val="00050344"/>
    <w:rsid w:val="000504AD"/>
    <w:rsid w:val="000504F6"/>
    <w:rsid w:val="0005057A"/>
    <w:rsid w:val="0005069A"/>
    <w:rsid w:val="000506D1"/>
    <w:rsid w:val="000506ED"/>
    <w:rsid w:val="0005087C"/>
    <w:rsid w:val="00050908"/>
    <w:rsid w:val="0005096B"/>
    <w:rsid w:val="000509FD"/>
    <w:rsid w:val="00050A8E"/>
    <w:rsid w:val="00050AEE"/>
    <w:rsid w:val="00050B63"/>
    <w:rsid w:val="00050B82"/>
    <w:rsid w:val="00050BE2"/>
    <w:rsid w:val="00050C19"/>
    <w:rsid w:val="00050D13"/>
    <w:rsid w:val="00050DA6"/>
    <w:rsid w:val="00050DEB"/>
    <w:rsid w:val="00050E2F"/>
    <w:rsid w:val="00050F93"/>
    <w:rsid w:val="00050FDD"/>
    <w:rsid w:val="00051029"/>
    <w:rsid w:val="00051065"/>
    <w:rsid w:val="000511E0"/>
    <w:rsid w:val="0005123D"/>
    <w:rsid w:val="00051243"/>
    <w:rsid w:val="000512F3"/>
    <w:rsid w:val="000512F5"/>
    <w:rsid w:val="0005141A"/>
    <w:rsid w:val="00051440"/>
    <w:rsid w:val="0005145A"/>
    <w:rsid w:val="000514FC"/>
    <w:rsid w:val="000515B6"/>
    <w:rsid w:val="0005163B"/>
    <w:rsid w:val="000516EA"/>
    <w:rsid w:val="000517A0"/>
    <w:rsid w:val="0005182C"/>
    <w:rsid w:val="00051855"/>
    <w:rsid w:val="000518D3"/>
    <w:rsid w:val="000518F5"/>
    <w:rsid w:val="00051B70"/>
    <w:rsid w:val="00051B8C"/>
    <w:rsid w:val="00051C78"/>
    <w:rsid w:val="00051DA4"/>
    <w:rsid w:val="00051EC2"/>
    <w:rsid w:val="00051EEC"/>
    <w:rsid w:val="00051EF0"/>
    <w:rsid w:val="00052147"/>
    <w:rsid w:val="000521A0"/>
    <w:rsid w:val="000524E0"/>
    <w:rsid w:val="000524FB"/>
    <w:rsid w:val="00052580"/>
    <w:rsid w:val="00052619"/>
    <w:rsid w:val="00052681"/>
    <w:rsid w:val="000526EB"/>
    <w:rsid w:val="00052750"/>
    <w:rsid w:val="0005279B"/>
    <w:rsid w:val="000527D5"/>
    <w:rsid w:val="00052810"/>
    <w:rsid w:val="00052875"/>
    <w:rsid w:val="00052892"/>
    <w:rsid w:val="000528A5"/>
    <w:rsid w:val="0005294A"/>
    <w:rsid w:val="00052996"/>
    <w:rsid w:val="00052A5B"/>
    <w:rsid w:val="00052AE7"/>
    <w:rsid w:val="00052BA0"/>
    <w:rsid w:val="00052C68"/>
    <w:rsid w:val="00052D65"/>
    <w:rsid w:val="00052DAE"/>
    <w:rsid w:val="00052ECD"/>
    <w:rsid w:val="000530C0"/>
    <w:rsid w:val="0005315B"/>
    <w:rsid w:val="000532A3"/>
    <w:rsid w:val="000533CF"/>
    <w:rsid w:val="0005352D"/>
    <w:rsid w:val="00053557"/>
    <w:rsid w:val="00053563"/>
    <w:rsid w:val="0005367A"/>
    <w:rsid w:val="0005369D"/>
    <w:rsid w:val="00053703"/>
    <w:rsid w:val="00053719"/>
    <w:rsid w:val="00053735"/>
    <w:rsid w:val="000537B2"/>
    <w:rsid w:val="000537D4"/>
    <w:rsid w:val="00053992"/>
    <w:rsid w:val="00053A68"/>
    <w:rsid w:val="00053C7E"/>
    <w:rsid w:val="00053C93"/>
    <w:rsid w:val="00053D09"/>
    <w:rsid w:val="00053DF2"/>
    <w:rsid w:val="00053E78"/>
    <w:rsid w:val="00053EDA"/>
    <w:rsid w:val="00053F41"/>
    <w:rsid w:val="00053F4C"/>
    <w:rsid w:val="00053F75"/>
    <w:rsid w:val="00053F79"/>
    <w:rsid w:val="00054084"/>
    <w:rsid w:val="0005428B"/>
    <w:rsid w:val="000542A0"/>
    <w:rsid w:val="00054347"/>
    <w:rsid w:val="000543B1"/>
    <w:rsid w:val="000544E3"/>
    <w:rsid w:val="00054644"/>
    <w:rsid w:val="0005465A"/>
    <w:rsid w:val="00054764"/>
    <w:rsid w:val="0005482E"/>
    <w:rsid w:val="00054947"/>
    <w:rsid w:val="0005499F"/>
    <w:rsid w:val="00054A1E"/>
    <w:rsid w:val="00054A30"/>
    <w:rsid w:val="00054D87"/>
    <w:rsid w:val="00054E69"/>
    <w:rsid w:val="00054EFB"/>
    <w:rsid w:val="00054F71"/>
    <w:rsid w:val="000551CD"/>
    <w:rsid w:val="00055222"/>
    <w:rsid w:val="000552C3"/>
    <w:rsid w:val="0005536A"/>
    <w:rsid w:val="000553E7"/>
    <w:rsid w:val="000554D0"/>
    <w:rsid w:val="00055553"/>
    <w:rsid w:val="0005561F"/>
    <w:rsid w:val="000556B5"/>
    <w:rsid w:val="000556EF"/>
    <w:rsid w:val="0005571C"/>
    <w:rsid w:val="000558A4"/>
    <w:rsid w:val="00055B87"/>
    <w:rsid w:val="00055C98"/>
    <w:rsid w:val="00055E1F"/>
    <w:rsid w:val="00055E36"/>
    <w:rsid w:val="00055EB9"/>
    <w:rsid w:val="00055F11"/>
    <w:rsid w:val="00055F49"/>
    <w:rsid w:val="00055FEA"/>
    <w:rsid w:val="00056173"/>
    <w:rsid w:val="000561C6"/>
    <w:rsid w:val="00056359"/>
    <w:rsid w:val="0005650C"/>
    <w:rsid w:val="0005651B"/>
    <w:rsid w:val="00056547"/>
    <w:rsid w:val="00056606"/>
    <w:rsid w:val="00056706"/>
    <w:rsid w:val="00056733"/>
    <w:rsid w:val="000568C1"/>
    <w:rsid w:val="00056982"/>
    <w:rsid w:val="00056A2E"/>
    <w:rsid w:val="00056BA0"/>
    <w:rsid w:val="00056CA2"/>
    <w:rsid w:val="00056E66"/>
    <w:rsid w:val="00056E99"/>
    <w:rsid w:val="00056EE0"/>
    <w:rsid w:val="00056F95"/>
    <w:rsid w:val="00057259"/>
    <w:rsid w:val="0005725D"/>
    <w:rsid w:val="000572AE"/>
    <w:rsid w:val="00057562"/>
    <w:rsid w:val="0005758C"/>
    <w:rsid w:val="000575CD"/>
    <w:rsid w:val="00057931"/>
    <w:rsid w:val="00057941"/>
    <w:rsid w:val="00057AA8"/>
    <w:rsid w:val="00057B8D"/>
    <w:rsid w:val="00057BE2"/>
    <w:rsid w:val="00057D90"/>
    <w:rsid w:val="00057E6E"/>
    <w:rsid w:val="00057EA4"/>
    <w:rsid w:val="00057EB4"/>
    <w:rsid w:val="00057F88"/>
    <w:rsid w:val="00057FDF"/>
    <w:rsid w:val="0006008F"/>
    <w:rsid w:val="0006009A"/>
    <w:rsid w:val="0006017C"/>
    <w:rsid w:val="0006043F"/>
    <w:rsid w:val="00060452"/>
    <w:rsid w:val="000604D8"/>
    <w:rsid w:val="00060527"/>
    <w:rsid w:val="00060534"/>
    <w:rsid w:val="000605BF"/>
    <w:rsid w:val="00060684"/>
    <w:rsid w:val="00060698"/>
    <w:rsid w:val="0006071B"/>
    <w:rsid w:val="000607A6"/>
    <w:rsid w:val="00060861"/>
    <w:rsid w:val="000608F5"/>
    <w:rsid w:val="00060936"/>
    <w:rsid w:val="00060A9A"/>
    <w:rsid w:val="00060C1B"/>
    <w:rsid w:val="00060D61"/>
    <w:rsid w:val="00060DCD"/>
    <w:rsid w:val="00060E81"/>
    <w:rsid w:val="00060F83"/>
    <w:rsid w:val="00061014"/>
    <w:rsid w:val="00061030"/>
    <w:rsid w:val="0006109E"/>
    <w:rsid w:val="000610F3"/>
    <w:rsid w:val="0006110E"/>
    <w:rsid w:val="0006113D"/>
    <w:rsid w:val="0006115C"/>
    <w:rsid w:val="00061177"/>
    <w:rsid w:val="0006124B"/>
    <w:rsid w:val="000612E2"/>
    <w:rsid w:val="0006130D"/>
    <w:rsid w:val="00061353"/>
    <w:rsid w:val="000613F4"/>
    <w:rsid w:val="000614DE"/>
    <w:rsid w:val="000615A8"/>
    <w:rsid w:val="000615B5"/>
    <w:rsid w:val="0006168A"/>
    <w:rsid w:val="000616C4"/>
    <w:rsid w:val="000616CF"/>
    <w:rsid w:val="0006183E"/>
    <w:rsid w:val="00061899"/>
    <w:rsid w:val="0006189A"/>
    <w:rsid w:val="000618B8"/>
    <w:rsid w:val="00061A9A"/>
    <w:rsid w:val="00061AE8"/>
    <w:rsid w:val="00061B28"/>
    <w:rsid w:val="00061B4D"/>
    <w:rsid w:val="00061B8A"/>
    <w:rsid w:val="00061CCE"/>
    <w:rsid w:val="00061DDC"/>
    <w:rsid w:val="00061E13"/>
    <w:rsid w:val="00061E42"/>
    <w:rsid w:val="00061E83"/>
    <w:rsid w:val="00061EFF"/>
    <w:rsid w:val="00062121"/>
    <w:rsid w:val="00062200"/>
    <w:rsid w:val="00062275"/>
    <w:rsid w:val="00062326"/>
    <w:rsid w:val="00062402"/>
    <w:rsid w:val="0006243B"/>
    <w:rsid w:val="0006243D"/>
    <w:rsid w:val="00062465"/>
    <w:rsid w:val="00062497"/>
    <w:rsid w:val="00062558"/>
    <w:rsid w:val="0006257F"/>
    <w:rsid w:val="000625EB"/>
    <w:rsid w:val="0006260F"/>
    <w:rsid w:val="0006268D"/>
    <w:rsid w:val="00062726"/>
    <w:rsid w:val="0006273D"/>
    <w:rsid w:val="000627D3"/>
    <w:rsid w:val="0006290A"/>
    <w:rsid w:val="00062B7D"/>
    <w:rsid w:val="00062CD0"/>
    <w:rsid w:val="00062D0C"/>
    <w:rsid w:val="00062D48"/>
    <w:rsid w:val="00062DE3"/>
    <w:rsid w:val="00062EE9"/>
    <w:rsid w:val="00062F11"/>
    <w:rsid w:val="00062F44"/>
    <w:rsid w:val="00062F70"/>
    <w:rsid w:val="00063048"/>
    <w:rsid w:val="00063175"/>
    <w:rsid w:val="0006338C"/>
    <w:rsid w:val="0006339F"/>
    <w:rsid w:val="000633BB"/>
    <w:rsid w:val="000633C0"/>
    <w:rsid w:val="000635CB"/>
    <w:rsid w:val="0006360D"/>
    <w:rsid w:val="000636D8"/>
    <w:rsid w:val="000637EA"/>
    <w:rsid w:val="00063894"/>
    <w:rsid w:val="000638B6"/>
    <w:rsid w:val="000638E8"/>
    <w:rsid w:val="00063A29"/>
    <w:rsid w:val="00063A70"/>
    <w:rsid w:val="00063A72"/>
    <w:rsid w:val="00063B2F"/>
    <w:rsid w:val="00063C10"/>
    <w:rsid w:val="00063C6B"/>
    <w:rsid w:val="00063D13"/>
    <w:rsid w:val="00063E3D"/>
    <w:rsid w:val="00064128"/>
    <w:rsid w:val="00064131"/>
    <w:rsid w:val="00064169"/>
    <w:rsid w:val="00064215"/>
    <w:rsid w:val="0006427E"/>
    <w:rsid w:val="000642A7"/>
    <w:rsid w:val="000644A2"/>
    <w:rsid w:val="000644A5"/>
    <w:rsid w:val="00064519"/>
    <w:rsid w:val="000645B2"/>
    <w:rsid w:val="00064614"/>
    <w:rsid w:val="000646B5"/>
    <w:rsid w:val="000647CF"/>
    <w:rsid w:val="00064837"/>
    <w:rsid w:val="000648A3"/>
    <w:rsid w:val="00064B46"/>
    <w:rsid w:val="00064C85"/>
    <w:rsid w:val="00064DF8"/>
    <w:rsid w:val="00064E82"/>
    <w:rsid w:val="00064EE4"/>
    <w:rsid w:val="00064F53"/>
    <w:rsid w:val="00065071"/>
    <w:rsid w:val="000650F0"/>
    <w:rsid w:val="00065173"/>
    <w:rsid w:val="000652E0"/>
    <w:rsid w:val="000652FB"/>
    <w:rsid w:val="00065444"/>
    <w:rsid w:val="000656C6"/>
    <w:rsid w:val="000656F0"/>
    <w:rsid w:val="00065724"/>
    <w:rsid w:val="0006575E"/>
    <w:rsid w:val="000658C3"/>
    <w:rsid w:val="0006596B"/>
    <w:rsid w:val="00065A3B"/>
    <w:rsid w:val="00065CBF"/>
    <w:rsid w:val="00065CD6"/>
    <w:rsid w:val="00065CF8"/>
    <w:rsid w:val="00065D9C"/>
    <w:rsid w:val="00065DC0"/>
    <w:rsid w:val="00065E38"/>
    <w:rsid w:val="00065EC1"/>
    <w:rsid w:val="00065EE1"/>
    <w:rsid w:val="00065F7E"/>
    <w:rsid w:val="00066053"/>
    <w:rsid w:val="00066062"/>
    <w:rsid w:val="00066142"/>
    <w:rsid w:val="00066235"/>
    <w:rsid w:val="00066363"/>
    <w:rsid w:val="00066386"/>
    <w:rsid w:val="00066390"/>
    <w:rsid w:val="000663F3"/>
    <w:rsid w:val="00066464"/>
    <w:rsid w:val="000664AD"/>
    <w:rsid w:val="000664CA"/>
    <w:rsid w:val="000664FA"/>
    <w:rsid w:val="00066664"/>
    <w:rsid w:val="0006674C"/>
    <w:rsid w:val="00066859"/>
    <w:rsid w:val="0006689B"/>
    <w:rsid w:val="00066982"/>
    <w:rsid w:val="000669AC"/>
    <w:rsid w:val="000669BA"/>
    <w:rsid w:val="000669DA"/>
    <w:rsid w:val="000669E0"/>
    <w:rsid w:val="00066A0E"/>
    <w:rsid w:val="00066A1C"/>
    <w:rsid w:val="00066A9D"/>
    <w:rsid w:val="00066AEC"/>
    <w:rsid w:val="00066B39"/>
    <w:rsid w:val="00066B62"/>
    <w:rsid w:val="00066B6E"/>
    <w:rsid w:val="00066C9C"/>
    <w:rsid w:val="00066D26"/>
    <w:rsid w:val="00066DCF"/>
    <w:rsid w:val="00066E22"/>
    <w:rsid w:val="00067013"/>
    <w:rsid w:val="00067211"/>
    <w:rsid w:val="00067272"/>
    <w:rsid w:val="0006727B"/>
    <w:rsid w:val="000672F7"/>
    <w:rsid w:val="0006738F"/>
    <w:rsid w:val="000673A3"/>
    <w:rsid w:val="00067423"/>
    <w:rsid w:val="00067430"/>
    <w:rsid w:val="0006754A"/>
    <w:rsid w:val="000675BD"/>
    <w:rsid w:val="0006762A"/>
    <w:rsid w:val="000676D1"/>
    <w:rsid w:val="00067730"/>
    <w:rsid w:val="000677AE"/>
    <w:rsid w:val="00067875"/>
    <w:rsid w:val="00067876"/>
    <w:rsid w:val="0006787C"/>
    <w:rsid w:val="00067890"/>
    <w:rsid w:val="0006790F"/>
    <w:rsid w:val="00067B00"/>
    <w:rsid w:val="00067B74"/>
    <w:rsid w:val="00067C87"/>
    <w:rsid w:val="00067D70"/>
    <w:rsid w:val="00067E84"/>
    <w:rsid w:val="00070033"/>
    <w:rsid w:val="00070062"/>
    <w:rsid w:val="00070079"/>
    <w:rsid w:val="000700C2"/>
    <w:rsid w:val="000701A3"/>
    <w:rsid w:val="0007025E"/>
    <w:rsid w:val="000702B9"/>
    <w:rsid w:val="00070409"/>
    <w:rsid w:val="0007042D"/>
    <w:rsid w:val="0007045A"/>
    <w:rsid w:val="00070546"/>
    <w:rsid w:val="000705F7"/>
    <w:rsid w:val="000707AF"/>
    <w:rsid w:val="000707C7"/>
    <w:rsid w:val="000707D6"/>
    <w:rsid w:val="000707E3"/>
    <w:rsid w:val="00070801"/>
    <w:rsid w:val="0007084A"/>
    <w:rsid w:val="00070887"/>
    <w:rsid w:val="0007090E"/>
    <w:rsid w:val="00070997"/>
    <w:rsid w:val="00070A58"/>
    <w:rsid w:val="00070B30"/>
    <w:rsid w:val="00070B5F"/>
    <w:rsid w:val="00070BB9"/>
    <w:rsid w:val="00070CD1"/>
    <w:rsid w:val="00070D50"/>
    <w:rsid w:val="00070E3F"/>
    <w:rsid w:val="00070E48"/>
    <w:rsid w:val="00071009"/>
    <w:rsid w:val="0007100F"/>
    <w:rsid w:val="0007109C"/>
    <w:rsid w:val="000710F6"/>
    <w:rsid w:val="00071186"/>
    <w:rsid w:val="0007127E"/>
    <w:rsid w:val="00071290"/>
    <w:rsid w:val="000715BC"/>
    <w:rsid w:val="000715E3"/>
    <w:rsid w:val="0007161A"/>
    <w:rsid w:val="000716F8"/>
    <w:rsid w:val="0007171E"/>
    <w:rsid w:val="0007193C"/>
    <w:rsid w:val="000719D5"/>
    <w:rsid w:val="00071A8F"/>
    <w:rsid w:val="00071BE2"/>
    <w:rsid w:val="00071BFA"/>
    <w:rsid w:val="00071C78"/>
    <w:rsid w:val="00071DFC"/>
    <w:rsid w:val="00071EEA"/>
    <w:rsid w:val="00071EF8"/>
    <w:rsid w:val="00071FE3"/>
    <w:rsid w:val="00072011"/>
    <w:rsid w:val="00072026"/>
    <w:rsid w:val="000720DF"/>
    <w:rsid w:val="00072129"/>
    <w:rsid w:val="000721F8"/>
    <w:rsid w:val="00072204"/>
    <w:rsid w:val="0007248A"/>
    <w:rsid w:val="0007249A"/>
    <w:rsid w:val="000724F8"/>
    <w:rsid w:val="00072537"/>
    <w:rsid w:val="00072653"/>
    <w:rsid w:val="000727C0"/>
    <w:rsid w:val="0007283B"/>
    <w:rsid w:val="00072864"/>
    <w:rsid w:val="00072896"/>
    <w:rsid w:val="00072946"/>
    <w:rsid w:val="00072A9B"/>
    <w:rsid w:val="00072C71"/>
    <w:rsid w:val="00072D69"/>
    <w:rsid w:val="00072EAC"/>
    <w:rsid w:val="00073171"/>
    <w:rsid w:val="000732C3"/>
    <w:rsid w:val="000732D0"/>
    <w:rsid w:val="000733B7"/>
    <w:rsid w:val="000733CA"/>
    <w:rsid w:val="000734E0"/>
    <w:rsid w:val="00073510"/>
    <w:rsid w:val="00073573"/>
    <w:rsid w:val="000736F8"/>
    <w:rsid w:val="0007375D"/>
    <w:rsid w:val="000737AA"/>
    <w:rsid w:val="0007394D"/>
    <w:rsid w:val="00073966"/>
    <w:rsid w:val="0007397D"/>
    <w:rsid w:val="00073A26"/>
    <w:rsid w:val="00073BAD"/>
    <w:rsid w:val="00073BB4"/>
    <w:rsid w:val="00073FA0"/>
    <w:rsid w:val="00073FA1"/>
    <w:rsid w:val="00074047"/>
    <w:rsid w:val="00074228"/>
    <w:rsid w:val="0007458B"/>
    <w:rsid w:val="00074605"/>
    <w:rsid w:val="00074670"/>
    <w:rsid w:val="00074856"/>
    <w:rsid w:val="0007499E"/>
    <w:rsid w:val="000749A2"/>
    <w:rsid w:val="000749C4"/>
    <w:rsid w:val="000749D9"/>
    <w:rsid w:val="000749E0"/>
    <w:rsid w:val="000749FD"/>
    <w:rsid w:val="00074B8C"/>
    <w:rsid w:val="00074BC6"/>
    <w:rsid w:val="00074BD8"/>
    <w:rsid w:val="00074C63"/>
    <w:rsid w:val="00074C64"/>
    <w:rsid w:val="00074C6F"/>
    <w:rsid w:val="00074DD5"/>
    <w:rsid w:val="00074EEF"/>
    <w:rsid w:val="00074FB4"/>
    <w:rsid w:val="000750BF"/>
    <w:rsid w:val="00075166"/>
    <w:rsid w:val="00075409"/>
    <w:rsid w:val="0007540A"/>
    <w:rsid w:val="00075428"/>
    <w:rsid w:val="000754D0"/>
    <w:rsid w:val="00075504"/>
    <w:rsid w:val="00075600"/>
    <w:rsid w:val="0007576C"/>
    <w:rsid w:val="00075808"/>
    <w:rsid w:val="00075887"/>
    <w:rsid w:val="00075926"/>
    <w:rsid w:val="00075964"/>
    <w:rsid w:val="00075996"/>
    <w:rsid w:val="000759E3"/>
    <w:rsid w:val="000759FC"/>
    <w:rsid w:val="00075B3C"/>
    <w:rsid w:val="00075BA3"/>
    <w:rsid w:val="00075C18"/>
    <w:rsid w:val="00075E25"/>
    <w:rsid w:val="00075ED1"/>
    <w:rsid w:val="00075EDA"/>
    <w:rsid w:val="00075EE5"/>
    <w:rsid w:val="00075EF5"/>
    <w:rsid w:val="00075F2E"/>
    <w:rsid w:val="00075F48"/>
    <w:rsid w:val="00075FA6"/>
    <w:rsid w:val="00075FD7"/>
    <w:rsid w:val="0007607A"/>
    <w:rsid w:val="000760AE"/>
    <w:rsid w:val="00076424"/>
    <w:rsid w:val="00076585"/>
    <w:rsid w:val="0007660E"/>
    <w:rsid w:val="00076652"/>
    <w:rsid w:val="0007666E"/>
    <w:rsid w:val="00076670"/>
    <w:rsid w:val="000766E5"/>
    <w:rsid w:val="0007683C"/>
    <w:rsid w:val="000768B3"/>
    <w:rsid w:val="000768FA"/>
    <w:rsid w:val="00076CBD"/>
    <w:rsid w:val="00076DBB"/>
    <w:rsid w:val="00076DBC"/>
    <w:rsid w:val="00076E4E"/>
    <w:rsid w:val="00076F5E"/>
    <w:rsid w:val="00077075"/>
    <w:rsid w:val="00077081"/>
    <w:rsid w:val="0007729B"/>
    <w:rsid w:val="000773DE"/>
    <w:rsid w:val="00077522"/>
    <w:rsid w:val="00077555"/>
    <w:rsid w:val="0007794B"/>
    <w:rsid w:val="00077A82"/>
    <w:rsid w:val="00077ACC"/>
    <w:rsid w:val="00077AFB"/>
    <w:rsid w:val="00077B67"/>
    <w:rsid w:val="00077BC0"/>
    <w:rsid w:val="00077BFA"/>
    <w:rsid w:val="00077C46"/>
    <w:rsid w:val="00077CAB"/>
    <w:rsid w:val="00077E5D"/>
    <w:rsid w:val="00077EF5"/>
    <w:rsid w:val="00077F5B"/>
    <w:rsid w:val="00077FD4"/>
    <w:rsid w:val="00080172"/>
    <w:rsid w:val="000801A8"/>
    <w:rsid w:val="0008027E"/>
    <w:rsid w:val="0008029A"/>
    <w:rsid w:val="00080409"/>
    <w:rsid w:val="0008051E"/>
    <w:rsid w:val="00080569"/>
    <w:rsid w:val="00080580"/>
    <w:rsid w:val="000805DC"/>
    <w:rsid w:val="00080655"/>
    <w:rsid w:val="000807A5"/>
    <w:rsid w:val="00080AA8"/>
    <w:rsid w:val="00080B1A"/>
    <w:rsid w:val="00080BFF"/>
    <w:rsid w:val="00080C4F"/>
    <w:rsid w:val="00080D59"/>
    <w:rsid w:val="00080E52"/>
    <w:rsid w:val="00080F12"/>
    <w:rsid w:val="00080FDA"/>
    <w:rsid w:val="00081084"/>
    <w:rsid w:val="0008113A"/>
    <w:rsid w:val="00081188"/>
    <w:rsid w:val="000812B5"/>
    <w:rsid w:val="00081571"/>
    <w:rsid w:val="0008167A"/>
    <w:rsid w:val="000816EC"/>
    <w:rsid w:val="000818E3"/>
    <w:rsid w:val="000819BB"/>
    <w:rsid w:val="000819E7"/>
    <w:rsid w:val="00081A29"/>
    <w:rsid w:val="00081AEB"/>
    <w:rsid w:val="00081BA8"/>
    <w:rsid w:val="00081C16"/>
    <w:rsid w:val="00081CE2"/>
    <w:rsid w:val="00081CE9"/>
    <w:rsid w:val="00081E24"/>
    <w:rsid w:val="00081F48"/>
    <w:rsid w:val="00081F6A"/>
    <w:rsid w:val="0008202E"/>
    <w:rsid w:val="0008206E"/>
    <w:rsid w:val="0008219A"/>
    <w:rsid w:val="00082270"/>
    <w:rsid w:val="0008243F"/>
    <w:rsid w:val="0008247B"/>
    <w:rsid w:val="000824FF"/>
    <w:rsid w:val="00082541"/>
    <w:rsid w:val="000825B5"/>
    <w:rsid w:val="00082719"/>
    <w:rsid w:val="00082737"/>
    <w:rsid w:val="00082816"/>
    <w:rsid w:val="0008283C"/>
    <w:rsid w:val="0008299D"/>
    <w:rsid w:val="000829BC"/>
    <w:rsid w:val="00082A4B"/>
    <w:rsid w:val="00082A84"/>
    <w:rsid w:val="00082BE0"/>
    <w:rsid w:val="00082BF5"/>
    <w:rsid w:val="00082CB7"/>
    <w:rsid w:val="00082CFB"/>
    <w:rsid w:val="00082DE7"/>
    <w:rsid w:val="00082E2B"/>
    <w:rsid w:val="00082E4D"/>
    <w:rsid w:val="00082E9E"/>
    <w:rsid w:val="00082FFB"/>
    <w:rsid w:val="00083084"/>
    <w:rsid w:val="000830B7"/>
    <w:rsid w:val="000830D8"/>
    <w:rsid w:val="00083172"/>
    <w:rsid w:val="0008334F"/>
    <w:rsid w:val="000833AA"/>
    <w:rsid w:val="000834B4"/>
    <w:rsid w:val="000835ED"/>
    <w:rsid w:val="00083643"/>
    <w:rsid w:val="0008377E"/>
    <w:rsid w:val="00083817"/>
    <w:rsid w:val="00083819"/>
    <w:rsid w:val="0008395C"/>
    <w:rsid w:val="00083983"/>
    <w:rsid w:val="000839B2"/>
    <w:rsid w:val="00083B2D"/>
    <w:rsid w:val="00083B8D"/>
    <w:rsid w:val="00083C14"/>
    <w:rsid w:val="00083C58"/>
    <w:rsid w:val="00083D7B"/>
    <w:rsid w:val="00083DE6"/>
    <w:rsid w:val="00083E69"/>
    <w:rsid w:val="00083E7B"/>
    <w:rsid w:val="00083E91"/>
    <w:rsid w:val="00083EBA"/>
    <w:rsid w:val="00083F9A"/>
    <w:rsid w:val="000840CD"/>
    <w:rsid w:val="00084107"/>
    <w:rsid w:val="0008426C"/>
    <w:rsid w:val="00084481"/>
    <w:rsid w:val="0008449F"/>
    <w:rsid w:val="00084551"/>
    <w:rsid w:val="00084562"/>
    <w:rsid w:val="000846AC"/>
    <w:rsid w:val="000847DC"/>
    <w:rsid w:val="000848B9"/>
    <w:rsid w:val="00084A68"/>
    <w:rsid w:val="00084ABE"/>
    <w:rsid w:val="00084AC2"/>
    <w:rsid w:val="00084AEE"/>
    <w:rsid w:val="00084B28"/>
    <w:rsid w:val="00084BD6"/>
    <w:rsid w:val="00084D2E"/>
    <w:rsid w:val="00084E23"/>
    <w:rsid w:val="00084EA0"/>
    <w:rsid w:val="00084EAD"/>
    <w:rsid w:val="00084FC5"/>
    <w:rsid w:val="00085090"/>
    <w:rsid w:val="0008511E"/>
    <w:rsid w:val="00085244"/>
    <w:rsid w:val="0008529E"/>
    <w:rsid w:val="0008531E"/>
    <w:rsid w:val="0008535B"/>
    <w:rsid w:val="000853D9"/>
    <w:rsid w:val="000855A0"/>
    <w:rsid w:val="000857EB"/>
    <w:rsid w:val="00085806"/>
    <w:rsid w:val="0008584D"/>
    <w:rsid w:val="000858F6"/>
    <w:rsid w:val="000859F4"/>
    <w:rsid w:val="00085A49"/>
    <w:rsid w:val="00085C9D"/>
    <w:rsid w:val="00085C9E"/>
    <w:rsid w:val="00085D23"/>
    <w:rsid w:val="00085DB8"/>
    <w:rsid w:val="00085DBB"/>
    <w:rsid w:val="00085E1B"/>
    <w:rsid w:val="00085E48"/>
    <w:rsid w:val="00085E80"/>
    <w:rsid w:val="00085EBD"/>
    <w:rsid w:val="00085F23"/>
    <w:rsid w:val="00085F6D"/>
    <w:rsid w:val="00085F97"/>
    <w:rsid w:val="00085FAE"/>
    <w:rsid w:val="00085FEE"/>
    <w:rsid w:val="00085FFF"/>
    <w:rsid w:val="000860FD"/>
    <w:rsid w:val="00086199"/>
    <w:rsid w:val="000863AE"/>
    <w:rsid w:val="00086411"/>
    <w:rsid w:val="0008655C"/>
    <w:rsid w:val="000865B9"/>
    <w:rsid w:val="000865E9"/>
    <w:rsid w:val="000866BE"/>
    <w:rsid w:val="0008677E"/>
    <w:rsid w:val="000867D9"/>
    <w:rsid w:val="0008690E"/>
    <w:rsid w:val="00086A4A"/>
    <w:rsid w:val="00086A81"/>
    <w:rsid w:val="00086C33"/>
    <w:rsid w:val="00086D9D"/>
    <w:rsid w:val="00086F78"/>
    <w:rsid w:val="00087068"/>
    <w:rsid w:val="0008709B"/>
    <w:rsid w:val="000870C4"/>
    <w:rsid w:val="00087129"/>
    <w:rsid w:val="00087142"/>
    <w:rsid w:val="00087244"/>
    <w:rsid w:val="00087477"/>
    <w:rsid w:val="000874AF"/>
    <w:rsid w:val="000874E1"/>
    <w:rsid w:val="00087599"/>
    <w:rsid w:val="00087604"/>
    <w:rsid w:val="00087631"/>
    <w:rsid w:val="0008766A"/>
    <w:rsid w:val="00087689"/>
    <w:rsid w:val="000876E2"/>
    <w:rsid w:val="00087A1B"/>
    <w:rsid w:val="00087AAD"/>
    <w:rsid w:val="00087B24"/>
    <w:rsid w:val="00087CE7"/>
    <w:rsid w:val="00087E6E"/>
    <w:rsid w:val="00087E8D"/>
    <w:rsid w:val="00087F1D"/>
    <w:rsid w:val="00087F7D"/>
    <w:rsid w:val="00090244"/>
    <w:rsid w:val="0009024B"/>
    <w:rsid w:val="00090264"/>
    <w:rsid w:val="000902A1"/>
    <w:rsid w:val="0009031C"/>
    <w:rsid w:val="000903F4"/>
    <w:rsid w:val="00090455"/>
    <w:rsid w:val="0009046D"/>
    <w:rsid w:val="0009051A"/>
    <w:rsid w:val="00090524"/>
    <w:rsid w:val="00090713"/>
    <w:rsid w:val="0009076D"/>
    <w:rsid w:val="0009076F"/>
    <w:rsid w:val="000907AE"/>
    <w:rsid w:val="00090988"/>
    <w:rsid w:val="00090B12"/>
    <w:rsid w:val="00090BC8"/>
    <w:rsid w:val="00090D1B"/>
    <w:rsid w:val="00090E68"/>
    <w:rsid w:val="00090ECA"/>
    <w:rsid w:val="00090ED5"/>
    <w:rsid w:val="00090F72"/>
    <w:rsid w:val="0009105A"/>
    <w:rsid w:val="00091086"/>
    <w:rsid w:val="0009113B"/>
    <w:rsid w:val="00091142"/>
    <w:rsid w:val="00091181"/>
    <w:rsid w:val="00091255"/>
    <w:rsid w:val="0009129B"/>
    <w:rsid w:val="00091329"/>
    <w:rsid w:val="0009149D"/>
    <w:rsid w:val="00091511"/>
    <w:rsid w:val="00091687"/>
    <w:rsid w:val="000916F9"/>
    <w:rsid w:val="00091828"/>
    <w:rsid w:val="0009182E"/>
    <w:rsid w:val="000918B7"/>
    <w:rsid w:val="00091A21"/>
    <w:rsid w:val="00091AD9"/>
    <w:rsid w:val="00091B0E"/>
    <w:rsid w:val="00091BB6"/>
    <w:rsid w:val="00091C1C"/>
    <w:rsid w:val="00091CD0"/>
    <w:rsid w:val="00091D15"/>
    <w:rsid w:val="00091D38"/>
    <w:rsid w:val="00091FB8"/>
    <w:rsid w:val="00091FDA"/>
    <w:rsid w:val="00092023"/>
    <w:rsid w:val="0009205B"/>
    <w:rsid w:val="00092102"/>
    <w:rsid w:val="00092167"/>
    <w:rsid w:val="000921F8"/>
    <w:rsid w:val="00092232"/>
    <w:rsid w:val="000922F4"/>
    <w:rsid w:val="00092370"/>
    <w:rsid w:val="000923AA"/>
    <w:rsid w:val="000925BE"/>
    <w:rsid w:val="00092866"/>
    <w:rsid w:val="000928CD"/>
    <w:rsid w:val="000929B4"/>
    <w:rsid w:val="00092A86"/>
    <w:rsid w:val="00092C2F"/>
    <w:rsid w:val="00092CDA"/>
    <w:rsid w:val="00092CDE"/>
    <w:rsid w:val="00092E98"/>
    <w:rsid w:val="00092F0D"/>
    <w:rsid w:val="000931A3"/>
    <w:rsid w:val="000931AB"/>
    <w:rsid w:val="0009322B"/>
    <w:rsid w:val="00093392"/>
    <w:rsid w:val="000933AF"/>
    <w:rsid w:val="00093441"/>
    <w:rsid w:val="0009346C"/>
    <w:rsid w:val="00093477"/>
    <w:rsid w:val="00093478"/>
    <w:rsid w:val="000934AF"/>
    <w:rsid w:val="0009350F"/>
    <w:rsid w:val="000935FA"/>
    <w:rsid w:val="0009363A"/>
    <w:rsid w:val="0009364E"/>
    <w:rsid w:val="0009369F"/>
    <w:rsid w:val="0009386A"/>
    <w:rsid w:val="000938F2"/>
    <w:rsid w:val="0009391E"/>
    <w:rsid w:val="00093932"/>
    <w:rsid w:val="00093B94"/>
    <w:rsid w:val="00093D67"/>
    <w:rsid w:val="00093DBD"/>
    <w:rsid w:val="00093E8E"/>
    <w:rsid w:val="00093EAD"/>
    <w:rsid w:val="000941ED"/>
    <w:rsid w:val="0009422B"/>
    <w:rsid w:val="000942C4"/>
    <w:rsid w:val="00094411"/>
    <w:rsid w:val="0009444F"/>
    <w:rsid w:val="000944CB"/>
    <w:rsid w:val="00094521"/>
    <w:rsid w:val="0009454C"/>
    <w:rsid w:val="000945A2"/>
    <w:rsid w:val="000945B0"/>
    <w:rsid w:val="00094628"/>
    <w:rsid w:val="0009467F"/>
    <w:rsid w:val="000947C4"/>
    <w:rsid w:val="000947ED"/>
    <w:rsid w:val="00094935"/>
    <w:rsid w:val="00094982"/>
    <w:rsid w:val="0009498B"/>
    <w:rsid w:val="000949F7"/>
    <w:rsid w:val="00094A10"/>
    <w:rsid w:val="00094A62"/>
    <w:rsid w:val="00094A71"/>
    <w:rsid w:val="00094B36"/>
    <w:rsid w:val="00094C95"/>
    <w:rsid w:val="00094DFB"/>
    <w:rsid w:val="00094E77"/>
    <w:rsid w:val="000950C1"/>
    <w:rsid w:val="000950EC"/>
    <w:rsid w:val="00095119"/>
    <w:rsid w:val="00095251"/>
    <w:rsid w:val="000952CA"/>
    <w:rsid w:val="000952D7"/>
    <w:rsid w:val="000952E7"/>
    <w:rsid w:val="0009552A"/>
    <w:rsid w:val="0009563C"/>
    <w:rsid w:val="0009578D"/>
    <w:rsid w:val="0009583B"/>
    <w:rsid w:val="00095870"/>
    <w:rsid w:val="000958EA"/>
    <w:rsid w:val="00095922"/>
    <w:rsid w:val="00095924"/>
    <w:rsid w:val="00095A89"/>
    <w:rsid w:val="00095AF6"/>
    <w:rsid w:val="00095BE6"/>
    <w:rsid w:val="00095BF2"/>
    <w:rsid w:val="00095C0D"/>
    <w:rsid w:val="00095C50"/>
    <w:rsid w:val="00095E1A"/>
    <w:rsid w:val="00095EE3"/>
    <w:rsid w:val="000960EB"/>
    <w:rsid w:val="00096422"/>
    <w:rsid w:val="00096484"/>
    <w:rsid w:val="00096495"/>
    <w:rsid w:val="000964A7"/>
    <w:rsid w:val="000964D9"/>
    <w:rsid w:val="00096552"/>
    <w:rsid w:val="000965D2"/>
    <w:rsid w:val="000967CB"/>
    <w:rsid w:val="000969CA"/>
    <w:rsid w:val="00096A9C"/>
    <w:rsid w:val="00096AAC"/>
    <w:rsid w:val="00096B1C"/>
    <w:rsid w:val="00096B24"/>
    <w:rsid w:val="00096BA6"/>
    <w:rsid w:val="00096C16"/>
    <w:rsid w:val="00096CB8"/>
    <w:rsid w:val="00096DBF"/>
    <w:rsid w:val="0009705D"/>
    <w:rsid w:val="000971A1"/>
    <w:rsid w:val="00097240"/>
    <w:rsid w:val="0009736E"/>
    <w:rsid w:val="00097373"/>
    <w:rsid w:val="000973E0"/>
    <w:rsid w:val="000973F9"/>
    <w:rsid w:val="00097435"/>
    <w:rsid w:val="00097497"/>
    <w:rsid w:val="000974CA"/>
    <w:rsid w:val="000975D3"/>
    <w:rsid w:val="000977B3"/>
    <w:rsid w:val="00097898"/>
    <w:rsid w:val="000978B3"/>
    <w:rsid w:val="0009790C"/>
    <w:rsid w:val="00097912"/>
    <w:rsid w:val="000979D1"/>
    <w:rsid w:val="000979D7"/>
    <w:rsid w:val="00097B16"/>
    <w:rsid w:val="00097B1F"/>
    <w:rsid w:val="00097BDF"/>
    <w:rsid w:val="00097BE8"/>
    <w:rsid w:val="00097D66"/>
    <w:rsid w:val="00097DE1"/>
    <w:rsid w:val="00097DE3"/>
    <w:rsid w:val="00097E20"/>
    <w:rsid w:val="00097E49"/>
    <w:rsid w:val="00097E69"/>
    <w:rsid w:val="00097F62"/>
    <w:rsid w:val="000A0164"/>
    <w:rsid w:val="000A016B"/>
    <w:rsid w:val="000A032A"/>
    <w:rsid w:val="000A0376"/>
    <w:rsid w:val="000A0402"/>
    <w:rsid w:val="000A0620"/>
    <w:rsid w:val="000A087F"/>
    <w:rsid w:val="000A093D"/>
    <w:rsid w:val="000A0A1C"/>
    <w:rsid w:val="000A0AD2"/>
    <w:rsid w:val="000A0BBF"/>
    <w:rsid w:val="000A0BE8"/>
    <w:rsid w:val="000A0C11"/>
    <w:rsid w:val="000A0C71"/>
    <w:rsid w:val="000A0D71"/>
    <w:rsid w:val="000A0F07"/>
    <w:rsid w:val="000A0F38"/>
    <w:rsid w:val="000A0FB8"/>
    <w:rsid w:val="000A10EB"/>
    <w:rsid w:val="000A1138"/>
    <w:rsid w:val="000A117E"/>
    <w:rsid w:val="000A12CB"/>
    <w:rsid w:val="000A13F3"/>
    <w:rsid w:val="000A1403"/>
    <w:rsid w:val="000A15ED"/>
    <w:rsid w:val="000A1621"/>
    <w:rsid w:val="000A173D"/>
    <w:rsid w:val="000A1803"/>
    <w:rsid w:val="000A183E"/>
    <w:rsid w:val="000A184E"/>
    <w:rsid w:val="000A195F"/>
    <w:rsid w:val="000A1A40"/>
    <w:rsid w:val="000A1A5E"/>
    <w:rsid w:val="000A1AB2"/>
    <w:rsid w:val="000A1BEE"/>
    <w:rsid w:val="000A1C2A"/>
    <w:rsid w:val="000A1CCC"/>
    <w:rsid w:val="000A1CD2"/>
    <w:rsid w:val="000A1E24"/>
    <w:rsid w:val="000A1E8C"/>
    <w:rsid w:val="000A1F00"/>
    <w:rsid w:val="000A209F"/>
    <w:rsid w:val="000A20D1"/>
    <w:rsid w:val="000A20DA"/>
    <w:rsid w:val="000A212F"/>
    <w:rsid w:val="000A2186"/>
    <w:rsid w:val="000A2187"/>
    <w:rsid w:val="000A24A4"/>
    <w:rsid w:val="000A250C"/>
    <w:rsid w:val="000A25D4"/>
    <w:rsid w:val="000A2641"/>
    <w:rsid w:val="000A266D"/>
    <w:rsid w:val="000A26B9"/>
    <w:rsid w:val="000A26BC"/>
    <w:rsid w:val="000A279B"/>
    <w:rsid w:val="000A2957"/>
    <w:rsid w:val="000A296A"/>
    <w:rsid w:val="000A2B47"/>
    <w:rsid w:val="000A2D88"/>
    <w:rsid w:val="000A2D8D"/>
    <w:rsid w:val="000A2DB5"/>
    <w:rsid w:val="000A2E18"/>
    <w:rsid w:val="000A2F38"/>
    <w:rsid w:val="000A30A6"/>
    <w:rsid w:val="000A31E0"/>
    <w:rsid w:val="000A3342"/>
    <w:rsid w:val="000A3360"/>
    <w:rsid w:val="000A338F"/>
    <w:rsid w:val="000A3397"/>
    <w:rsid w:val="000A341A"/>
    <w:rsid w:val="000A343B"/>
    <w:rsid w:val="000A3450"/>
    <w:rsid w:val="000A34E2"/>
    <w:rsid w:val="000A35E1"/>
    <w:rsid w:val="000A35EA"/>
    <w:rsid w:val="000A3608"/>
    <w:rsid w:val="000A362A"/>
    <w:rsid w:val="000A368B"/>
    <w:rsid w:val="000A3724"/>
    <w:rsid w:val="000A378C"/>
    <w:rsid w:val="000A378D"/>
    <w:rsid w:val="000A379F"/>
    <w:rsid w:val="000A37C6"/>
    <w:rsid w:val="000A389A"/>
    <w:rsid w:val="000A39B2"/>
    <w:rsid w:val="000A39FC"/>
    <w:rsid w:val="000A3B20"/>
    <w:rsid w:val="000A3B4E"/>
    <w:rsid w:val="000A3BBA"/>
    <w:rsid w:val="000A3EDB"/>
    <w:rsid w:val="000A3F2C"/>
    <w:rsid w:val="000A3F5E"/>
    <w:rsid w:val="000A3FA7"/>
    <w:rsid w:val="000A4078"/>
    <w:rsid w:val="000A4177"/>
    <w:rsid w:val="000A422B"/>
    <w:rsid w:val="000A424D"/>
    <w:rsid w:val="000A4272"/>
    <w:rsid w:val="000A42FC"/>
    <w:rsid w:val="000A444A"/>
    <w:rsid w:val="000A44BC"/>
    <w:rsid w:val="000A45A7"/>
    <w:rsid w:val="000A4655"/>
    <w:rsid w:val="000A467E"/>
    <w:rsid w:val="000A46A1"/>
    <w:rsid w:val="000A48E5"/>
    <w:rsid w:val="000A49CE"/>
    <w:rsid w:val="000A4A55"/>
    <w:rsid w:val="000A4B27"/>
    <w:rsid w:val="000A4B7D"/>
    <w:rsid w:val="000A4C67"/>
    <w:rsid w:val="000A4CFF"/>
    <w:rsid w:val="000A4DCA"/>
    <w:rsid w:val="000A4ECD"/>
    <w:rsid w:val="000A4EE7"/>
    <w:rsid w:val="000A4F0A"/>
    <w:rsid w:val="000A4FA1"/>
    <w:rsid w:val="000A52CE"/>
    <w:rsid w:val="000A5356"/>
    <w:rsid w:val="000A54CB"/>
    <w:rsid w:val="000A5629"/>
    <w:rsid w:val="000A5683"/>
    <w:rsid w:val="000A56D7"/>
    <w:rsid w:val="000A58FD"/>
    <w:rsid w:val="000A5905"/>
    <w:rsid w:val="000A5912"/>
    <w:rsid w:val="000A5B96"/>
    <w:rsid w:val="000A5DC2"/>
    <w:rsid w:val="000A5E10"/>
    <w:rsid w:val="000A6051"/>
    <w:rsid w:val="000A605A"/>
    <w:rsid w:val="000A60D9"/>
    <w:rsid w:val="000A60DE"/>
    <w:rsid w:val="000A61E7"/>
    <w:rsid w:val="000A6232"/>
    <w:rsid w:val="000A6246"/>
    <w:rsid w:val="000A632B"/>
    <w:rsid w:val="000A638E"/>
    <w:rsid w:val="000A63A8"/>
    <w:rsid w:val="000A64E9"/>
    <w:rsid w:val="000A6594"/>
    <w:rsid w:val="000A66E6"/>
    <w:rsid w:val="000A680A"/>
    <w:rsid w:val="000A6853"/>
    <w:rsid w:val="000A692A"/>
    <w:rsid w:val="000A6960"/>
    <w:rsid w:val="000A69A1"/>
    <w:rsid w:val="000A6ACF"/>
    <w:rsid w:val="000A6B48"/>
    <w:rsid w:val="000A6B75"/>
    <w:rsid w:val="000A6B79"/>
    <w:rsid w:val="000A6B91"/>
    <w:rsid w:val="000A6BDA"/>
    <w:rsid w:val="000A6E74"/>
    <w:rsid w:val="000A6EC2"/>
    <w:rsid w:val="000A6ED0"/>
    <w:rsid w:val="000A6EEE"/>
    <w:rsid w:val="000A6EFA"/>
    <w:rsid w:val="000A6F79"/>
    <w:rsid w:val="000A6FE3"/>
    <w:rsid w:val="000A7034"/>
    <w:rsid w:val="000A7052"/>
    <w:rsid w:val="000A7125"/>
    <w:rsid w:val="000A7174"/>
    <w:rsid w:val="000A71CA"/>
    <w:rsid w:val="000A71E2"/>
    <w:rsid w:val="000A722B"/>
    <w:rsid w:val="000A7241"/>
    <w:rsid w:val="000A7325"/>
    <w:rsid w:val="000A7340"/>
    <w:rsid w:val="000A7388"/>
    <w:rsid w:val="000A746C"/>
    <w:rsid w:val="000A753D"/>
    <w:rsid w:val="000A7723"/>
    <w:rsid w:val="000A781A"/>
    <w:rsid w:val="000A7840"/>
    <w:rsid w:val="000A7862"/>
    <w:rsid w:val="000A79B3"/>
    <w:rsid w:val="000A79E8"/>
    <w:rsid w:val="000A7A59"/>
    <w:rsid w:val="000A7A72"/>
    <w:rsid w:val="000A7B9A"/>
    <w:rsid w:val="000A7C9E"/>
    <w:rsid w:val="000A7F56"/>
    <w:rsid w:val="000A7FA0"/>
    <w:rsid w:val="000A7FB1"/>
    <w:rsid w:val="000AC0A4"/>
    <w:rsid w:val="000B00C2"/>
    <w:rsid w:val="000B02D5"/>
    <w:rsid w:val="000B033A"/>
    <w:rsid w:val="000B036D"/>
    <w:rsid w:val="000B0576"/>
    <w:rsid w:val="000B0616"/>
    <w:rsid w:val="000B0872"/>
    <w:rsid w:val="000B08CE"/>
    <w:rsid w:val="000B0910"/>
    <w:rsid w:val="000B0A66"/>
    <w:rsid w:val="000B0A83"/>
    <w:rsid w:val="000B0AAA"/>
    <w:rsid w:val="000B0C0F"/>
    <w:rsid w:val="000B0C12"/>
    <w:rsid w:val="000B0CC0"/>
    <w:rsid w:val="000B0E02"/>
    <w:rsid w:val="000B0ECE"/>
    <w:rsid w:val="000B10C0"/>
    <w:rsid w:val="000B1144"/>
    <w:rsid w:val="000B1174"/>
    <w:rsid w:val="000B125C"/>
    <w:rsid w:val="000B1294"/>
    <w:rsid w:val="000B1392"/>
    <w:rsid w:val="000B1527"/>
    <w:rsid w:val="000B1587"/>
    <w:rsid w:val="000B1604"/>
    <w:rsid w:val="000B168A"/>
    <w:rsid w:val="000B175F"/>
    <w:rsid w:val="000B18BE"/>
    <w:rsid w:val="000B1B9B"/>
    <w:rsid w:val="000B1CC3"/>
    <w:rsid w:val="000B1D61"/>
    <w:rsid w:val="000B1DC1"/>
    <w:rsid w:val="000B1EE7"/>
    <w:rsid w:val="000B1F66"/>
    <w:rsid w:val="000B1FE0"/>
    <w:rsid w:val="000B2019"/>
    <w:rsid w:val="000B2088"/>
    <w:rsid w:val="000B20C0"/>
    <w:rsid w:val="000B20E1"/>
    <w:rsid w:val="000B213A"/>
    <w:rsid w:val="000B21AD"/>
    <w:rsid w:val="000B222B"/>
    <w:rsid w:val="000B2340"/>
    <w:rsid w:val="000B239C"/>
    <w:rsid w:val="000B24F4"/>
    <w:rsid w:val="000B2572"/>
    <w:rsid w:val="000B26D8"/>
    <w:rsid w:val="000B273F"/>
    <w:rsid w:val="000B2803"/>
    <w:rsid w:val="000B2819"/>
    <w:rsid w:val="000B28B1"/>
    <w:rsid w:val="000B2928"/>
    <w:rsid w:val="000B29A5"/>
    <w:rsid w:val="000B2AFD"/>
    <w:rsid w:val="000B2C46"/>
    <w:rsid w:val="000B2E24"/>
    <w:rsid w:val="000B2E3C"/>
    <w:rsid w:val="000B2E8E"/>
    <w:rsid w:val="000B2F3A"/>
    <w:rsid w:val="000B2F91"/>
    <w:rsid w:val="000B2FD8"/>
    <w:rsid w:val="000B2FE1"/>
    <w:rsid w:val="000B3144"/>
    <w:rsid w:val="000B330F"/>
    <w:rsid w:val="000B3347"/>
    <w:rsid w:val="000B3509"/>
    <w:rsid w:val="000B3556"/>
    <w:rsid w:val="000B361E"/>
    <w:rsid w:val="000B396F"/>
    <w:rsid w:val="000B39F8"/>
    <w:rsid w:val="000B3A7B"/>
    <w:rsid w:val="000B3C8C"/>
    <w:rsid w:val="000B3CDB"/>
    <w:rsid w:val="000B3DC1"/>
    <w:rsid w:val="000B3F75"/>
    <w:rsid w:val="000B3FD6"/>
    <w:rsid w:val="000B410A"/>
    <w:rsid w:val="000B416D"/>
    <w:rsid w:val="000B418C"/>
    <w:rsid w:val="000B421E"/>
    <w:rsid w:val="000B4229"/>
    <w:rsid w:val="000B4265"/>
    <w:rsid w:val="000B43BF"/>
    <w:rsid w:val="000B4408"/>
    <w:rsid w:val="000B4409"/>
    <w:rsid w:val="000B4416"/>
    <w:rsid w:val="000B4525"/>
    <w:rsid w:val="000B4547"/>
    <w:rsid w:val="000B465D"/>
    <w:rsid w:val="000B46A4"/>
    <w:rsid w:val="000B4800"/>
    <w:rsid w:val="000B4852"/>
    <w:rsid w:val="000B4894"/>
    <w:rsid w:val="000B48F1"/>
    <w:rsid w:val="000B4A46"/>
    <w:rsid w:val="000B4D39"/>
    <w:rsid w:val="000B4DCF"/>
    <w:rsid w:val="000B4E84"/>
    <w:rsid w:val="000B5105"/>
    <w:rsid w:val="000B526D"/>
    <w:rsid w:val="000B5402"/>
    <w:rsid w:val="000B55B7"/>
    <w:rsid w:val="000B58B9"/>
    <w:rsid w:val="000B58E1"/>
    <w:rsid w:val="000B5A46"/>
    <w:rsid w:val="000B5B3F"/>
    <w:rsid w:val="000B5B6E"/>
    <w:rsid w:val="000B5BCD"/>
    <w:rsid w:val="000B5BE4"/>
    <w:rsid w:val="000B5D05"/>
    <w:rsid w:val="000B5D92"/>
    <w:rsid w:val="000B5E1F"/>
    <w:rsid w:val="000B5F04"/>
    <w:rsid w:val="000B5F7C"/>
    <w:rsid w:val="000B5FBB"/>
    <w:rsid w:val="000B6006"/>
    <w:rsid w:val="000B6104"/>
    <w:rsid w:val="000B61F9"/>
    <w:rsid w:val="000B6235"/>
    <w:rsid w:val="000B632A"/>
    <w:rsid w:val="000B6393"/>
    <w:rsid w:val="000B63C2"/>
    <w:rsid w:val="000B67DA"/>
    <w:rsid w:val="000B6812"/>
    <w:rsid w:val="000B6913"/>
    <w:rsid w:val="000B6CA4"/>
    <w:rsid w:val="000B6D4B"/>
    <w:rsid w:val="000B6ED8"/>
    <w:rsid w:val="000B6FD7"/>
    <w:rsid w:val="000B70FC"/>
    <w:rsid w:val="000B7147"/>
    <w:rsid w:val="000B7241"/>
    <w:rsid w:val="000B73AE"/>
    <w:rsid w:val="000B74A2"/>
    <w:rsid w:val="000B74BF"/>
    <w:rsid w:val="000B7614"/>
    <w:rsid w:val="000B77F4"/>
    <w:rsid w:val="000B7852"/>
    <w:rsid w:val="000B799C"/>
    <w:rsid w:val="000B7AF0"/>
    <w:rsid w:val="000B7BD2"/>
    <w:rsid w:val="000B7D5B"/>
    <w:rsid w:val="000B7EC3"/>
    <w:rsid w:val="000B7F00"/>
    <w:rsid w:val="000B7F6D"/>
    <w:rsid w:val="000B7FFB"/>
    <w:rsid w:val="000C009D"/>
    <w:rsid w:val="000C01AC"/>
    <w:rsid w:val="000C021A"/>
    <w:rsid w:val="000C0233"/>
    <w:rsid w:val="000C0275"/>
    <w:rsid w:val="000C02B9"/>
    <w:rsid w:val="000C02BC"/>
    <w:rsid w:val="000C02E3"/>
    <w:rsid w:val="000C0319"/>
    <w:rsid w:val="000C03AB"/>
    <w:rsid w:val="000C0401"/>
    <w:rsid w:val="000C0435"/>
    <w:rsid w:val="000C0455"/>
    <w:rsid w:val="000C07E0"/>
    <w:rsid w:val="000C0897"/>
    <w:rsid w:val="000C0960"/>
    <w:rsid w:val="000C09BB"/>
    <w:rsid w:val="000C0B49"/>
    <w:rsid w:val="000C0B70"/>
    <w:rsid w:val="000C0C5D"/>
    <w:rsid w:val="000C0D06"/>
    <w:rsid w:val="000C0D2D"/>
    <w:rsid w:val="000C0D59"/>
    <w:rsid w:val="000C0E2A"/>
    <w:rsid w:val="000C0F56"/>
    <w:rsid w:val="000C1024"/>
    <w:rsid w:val="000C1039"/>
    <w:rsid w:val="000C1047"/>
    <w:rsid w:val="000C109B"/>
    <w:rsid w:val="000C10ED"/>
    <w:rsid w:val="000C11BA"/>
    <w:rsid w:val="000C13BD"/>
    <w:rsid w:val="000C1419"/>
    <w:rsid w:val="000C14C1"/>
    <w:rsid w:val="000C15A3"/>
    <w:rsid w:val="000C15B4"/>
    <w:rsid w:val="000C15E6"/>
    <w:rsid w:val="000C168D"/>
    <w:rsid w:val="000C1720"/>
    <w:rsid w:val="000C182F"/>
    <w:rsid w:val="000C1835"/>
    <w:rsid w:val="000C1974"/>
    <w:rsid w:val="000C1999"/>
    <w:rsid w:val="000C19B8"/>
    <w:rsid w:val="000C1BE7"/>
    <w:rsid w:val="000C1D7C"/>
    <w:rsid w:val="000C1DB4"/>
    <w:rsid w:val="000C1ED7"/>
    <w:rsid w:val="000C1F2D"/>
    <w:rsid w:val="000C201E"/>
    <w:rsid w:val="000C212A"/>
    <w:rsid w:val="000C2177"/>
    <w:rsid w:val="000C23E1"/>
    <w:rsid w:val="000C23FF"/>
    <w:rsid w:val="000C2405"/>
    <w:rsid w:val="000C24D8"/>
    <w:rsid w:val="000C24E2"/>
    <w:rsid w:val="000C2514"/>
    <w:rsid w:val="000C256A"/>
    <w:rsid w:val="000C2577"/>
    <w:rsid w:val="000C25AF"/>
    <w:rsid w:val="000C27A0"/>
    <w:rsid w:val="000C2849"/>
    <w:rsid w:val="000C28A6"/>
    <w:rsid w:val="000C2916"/>
    <w:rsid w:val="000C29B0"/>
    <w:rsid w:val="000C29E5"/>
    <w:rsid w:val="000C2A4E"/>
    <w:rsid w:val="000C2AEF"/>
    <w:rsid w:val="000C2B4D"/>
    <w:rsid w:val="000C2C09"/>
    <w:rsid w:val="000C2C14"/>
    <w:rsid w:val="000C2C44"/>
    <w:rsid w:val="000C2CD7"/>
    <w:rsid w:val="000C2D45"/>
    <w:rsid w:val="000C2D6A"/>
    <w:rsid w:val="000C2E46"/>
    <w:rsid w:val="000C2EC3"/>
    <w:rsid w:val="000C2F52"/>
    <w:rsid w:val="000C2FAE"/>
    <w:rsid w:val="000C2FCC"/>
    <w:rsid w:val="000C305F"/>
    <w:rsid w:val="000C34BF"/>
    <w:rsid w:val="000C3570"/>
    <w:rsid w:val="000C3592"/>
    <w:rsid w:val="000C35AD"/>
    <w:rsid w:val="000C35E3"/>
    <w:rsid w:val="000C3606"/>
    <w:rsid w:val="000C367C"/>
    <w:rsid w:val="000C37F7"/>
    <w:rsid w:val="000C382B"/>
    <w:rsid w:val="000C39B0"/>
    <w:rsid w:val="000C39DD"/>
    <w:rsid w:val="000C3A9D"/>
    <w:rsid w:val="000C3A9F"/>
    <w:rsid w:val="000C3AA8"/>
    <w:rsid w:val="000C3AC2"/>
    <w:rsid w:val="000C3C05"/>
    <w:rsid w:val="000C3C3F"/>
    <w:rsid w:val="000C3CE4"/>
    <w:rsid w:val="000C3E70"/>
    <w:rsid w:val="000C3FF7"/>
    <w:rsid w:val="000C4033"/>
    <w:rsid w:val="000C40AE"/>
    <w:rsid w:val="000C4178"/>
    <w:rsid w:val="000C4423"/>
    <w:rsid w:val="000C445E"/>
    <w:rsid w:val="000C44E2"/>
    <w:rsid w:val="000C45EC"/>
    <w:rsid w:val="000C4648"/>
    <w:rsid w:val="000C468F"/>
    <w:rsid w:val="000C4707"/>
    <w:rsid w:val="000C47C0"/>
    <w:rsid w:val="000C4998"/>
    <w:rsid w:val="000C49AE"/>
    <w:rsid w:val="000C4BD6"/>
    <w:rsid w:val="000C4C94"/>
    <w:rsid w:val="000C4D28"/>
    <w:rsid w:val="000C4E88"/>
    <w:rsid w:val="000C4EC8"/>
    <w:rsid w:val="000C4EE2"/>
    <w:rsid w:val="000C505A"/>
    <w:rsid w:val="000C5136"/>
    <w:rsid w:val="000C5192"/>
    <w:rsid w:val="000C5309"/>
    <w:rsid w:val="000C53CE"/>
    <w:rsid w:val="000C5418"/>
    <w:rsid w:val="000C549E"/>
    <w:rsid w:val="000C54E7"/>
    <w:rsid w:val="000C5532"/>
    <w:rsid w:val="000C5554"/>
    <w:rsid w:val="000C55AF"/>
    <w:rsid w:val="000C5718"/>
    <w:rsid w:val="000C575D"/>
    <w:rsid w:val="000C57EF"/>
    <w:rsid w:val="000C58EE"/>
    <w:rsid w:val="000C596E"/>
    <w:rsid w:val="000C5A0E"/>
    <w:rsid w:val="000C5A78"/>
    <w:rsid w:val="000C5AEA"/>
    <w:rsid w:val="000C5BBC"/>
    <w:rsid w:val="000C5C18"/>
    <w:rsid w:val="000C5CBB"/>
    <w:rsid w:val="000C5CBD"/>
    <w:rsid w:val="000C5CCE"/>
    <w:rsid w:val="000C5DA0"/>
    <w:rsid w:val="000C5F1D"/>
    <w:rsid w:val="000C5F4D"/>
    <w:rsid w:val="000C6237"/>
    <w:rsid w:val="000C6302"/>
    <w:rsid w:val="000C63A1"/>
    <w:rsid w:val="000C6634"/>
    <w:rsid w:val="000C670C"/>
    <w:rsid w:val="000C6823"/>
    <w:rsid w:val="000C6894"/>
    <w:rsid w:val="000C68C1"/>
    <w:rsid w:val="000C6B7B"/>
    <w:rsid w:val="000C6BD8"/>
    <w:rsid w:val="000C6BF5"/>
    <w:rsid w:val="000C6C44"/>
    <w:rsid w:val="000C6C4F"/>
    <w:rsid w:val="000C6C94"/>
    <w:rsid w:val="000C6D59"/>
    <w:rsid w:val="000C6E2B"/>
    <w:rsid w:val="000C7075"/>
    <w:rsid w:val="000C709D"/>
    <w:rsid w:val="000C718B"/>
    <w:rsid w:val="000C7239"/>
    <w:rsid w:val="000C72B7"/>
    <w:rsid w:val="000C7737"/>
    <w:rsid w:val="000C7763"/>
    <w:rsid w:val="000C77DD"/>
    <w:rsid w:val="000C78F4"/>
    <w:rsid w:val="000C7B02"/>
    <w:rsid w:val="000C7B36"/>
    <w:rsid w:val="000C7B8C"/>
    <w:rsid w:val="000C7C6E"/>
    <w:rsid w:val="000C7D9B"/>
    <w:rsid w:val="000C7E1C"/>
    <w:rsid w:val="000C7E7C"/>
    <w:rsid w:val="000C7E88"/>
    <w:rsid w:val="000D0030"/>
    <w:rsid w:val="000D005B"/>
    <w:rsid w:val="000D007B"/>
    <w:rsid w:val="000D0225"/>
    <w:rsid w:val="000D02E6"/>
    <w:rsid w:val="000D033F"/>
    <w:rsid w:val="000D03CC"/>
    <w:rsid w:val="000D04AE"/>
    <w:rsid w:val="000D04ED"/>
    <w:rsid w:val="000D0503"/>
    <w:rsid w:val="000D0567"/>
    <w:rsid w:val="000D05D5"/>
    <w:rsid w:val="000D0651"/>
    <w:rsid w:val="000D0655"/>
    <w:rsid w:val="000D0691"/>
    <w:rsid w:val="000D06F5"/>
    <w:rsid w:val="000D07FC"/>
    <w:rsid w:val="000D09DC"/>
    <w:rsid w:val="000D0BA1"/>
    <w:rsid w:val="000D0C08"/>
    <w:rsid w:val="000D0C32"/>
    <w:rsid w:val="000D0DBA"/>
    <w:rsid w:val="000D0E09"/>
    <w:rsid w:val="000D0E5E"/>
    <w:rsid w:val="000D0FB2"/>
    <w:rsid w:val="000D0FFC"/>
    <w:rsid w:val="000D1075"/>
    <w:rsid w:val="000D1078"/>
    <w:rsid w:val="000D10D1"/>
    <w:rsid w:val="000D1471"/>
    <w:rsid w:val="000D14AC"/>
    <w:rsid w:val="000D1554"/>
    <w:rsid w:val="000D156C"/>
    <w:rsid w:val="000D15AF"/>
    <w:rsid w:val="000D176A"/>
    <w:rsid w:val="000D192E"/>
    <w:rsid w:val="000D1962"/>
    <w:rsid w:val="000D1B36"/>
    <w:rsid w:val="000D1DBB"/>
    <w:rsid w:val="000D1E34"/>
    <w:rsid w:val="000D1E83"/>
    <w:rsid w:val="000D2017"/>
    <w:rsid w:val="000D2108"/>
    <w:rsid w:val="000D21BD"/>
    <w:rsid w:val="000D235F"/>
    <w:rsid w:val="000D23CA"/>
    <w:rsid w:val="000D23F5"/>
    <w:rsid w:val="000D2502"/>
    <w:rsid w:val="000D271F"/>
    <w:rsid w:val="000D27BE"/>
    <w:rsid w:val="000D27EA"/>
    <w:rsid w:val="000D2811"/>
    <w:rsid w:val="000D284F"/>
    <w:rsid w:val="000D2868"/>
    <w:rsid w:val="000D2A45"/>
    <w:rsid w:val="000D2D62"/>
    <w:rsid w:val="000D2F67"/>
    <w:rsid w:val="000D2FCD"/>
    <w:rsid w:val="000D2FF0"/>
    <w:rsid w:val="000D3091"/>
    <w:rsid w:val="000D3131"/>
    <w:rsid w:val="000D31B8"/>
    <w:rsid w:val="000D32C5"/>
    <w:rsid w:val="000D3368"/>
    <w:rsid w:val="000D3440"/>
    <w:rsid w:val="000D346D"/>
    <w:rsid w:val="000D3490"/>
    <w:rsid w:val="000D34A2"/>
    <w:rsid w:val="000D34CA"/>
    <w:rsid w:val="000D36BD"/>
    <w:rsid w:val="000D3723"/>
    <w:rsid w:val="000D37E1"/>
    <w:rsid w:val="000D3A41"/>
    <w:rsid w:val="000D3B7C"/>
    <w:rsid w:val="000D3CFC"/>
    <w:rsid w:val="000D3D8C"/>
    <w:rsid w:val="000D3E43"/>
    <w:rsid w:val="000D4087"/>
    <w:rsid w:val="000D40DD"/>
    <w:rsid w:val="000D40E9"/>
    <w:rsid w:val="000D41B2"/>
    <w:rsid w:val="000D41C1"/>
    <w:rsid w:val="000D421D"/>
    <w:rsid w:val="000D4226"/>
    <w:rsid w:val="000D42FD"/>
    <w:rsid w:val="000D44AA"/>
    <w:rsid w:val="000D452C"/>
    <w:rsid w:val="000D4572"/>
    <w:rsid w:val="000D47E3"/>
    <w:rsid w:val="000D4869"/>
    <w:rsid w:val="000D4A11"/>
    <w:rsid w:val="000D4B55"/>
    <w:rsid w:val="000D4B6F"/>
    <w:rsid w:val="000D4C64"/>
    <w:rsid w:val="000D4CFA"/>
    <w:rsid w:val="000D4DC8"/>
    <w:rsid w:val="000D4EC3"/>
    <w:rsid w:val="000D4FCE"/>
    <w:rsid w:val="000D52F5"/>
    <w:rsid w:val="000D530E"/>
    <w:rsid w:val="000D53BC"/>
    <w:rsid w:val="000D5423"/>
    <w:rsid w:val="000D55A9"/>
    <w:rsid w:val="000D56EC"/>
    <w:rsid w:val="000D575A"/>
    <w:rsid w:val="000D5795"/>
    <w:rsid w:val="000D582C"/>
    <w:rsid w:val="000D58B6"/>
    <w:rsid w:val="000D58BB"/>
    <w:rsid w:val="000D58E5"/>
    <w:rsid w:val="000D5A63"/>
    <w:rsid w:val="000D5B3A"/>
    <w:rsid w:val="000D5CBB"/>
    <w:rsid w:val="000D5D6C"/>
    <w:rsid w:val="000D5E51"/>
    <w:rsid w:val="000D5E81"/>
    <w:rsid w:val="000D5E83"/>
    <w:rsid w:val="000D5FA5"/>
    <w:rsid w:val="000D600C"/>
    <w:rsid w:val="000D603E"/>
    <w:rsid w:val="000D60DC"/>
    <w:rsid w:val="000D60E8"/>
    <w:rsid w:val="000D625C"/>
    <w:rsid w:val="000D62EE"/>
    <w:rsid w:val="000D6488"/>
    <w:rsid w:val="000D6657"/>
    <w:rsid w:val="000D6682"/>
    <w:rsid w:val="000D66C1"/>
    <w:rsid w:val="000D6828"/>
    <w:rsid w:val="000D6860"/>
    <w:rsid w:val="000D692B"/>
    <w:rsid w:val="000D6953"/>
    <w:rsid w:val="000D6955"/>
    <w:rsid w:val="000D6A3D"/>
    <w:rsid w:val="000D6A5F"/>
    <w:rsid w:val="000D6CAE"/>
    <w:rsid w:val="000D6CCB"/>
    <w:rsid w:val="000D6CD0"/>
    <w:rsid w:val="000D6CF8"/>
    <w:rsid w:val="000D6DD8"/>
    <w:rsid w:val="000D6EA8"/>
    <w:rsid w:val="000D700C"/>
    <w:rsid w:val="000D7047"/>
    <w:rsid w:val="000D708F"/>
    <w:rsid w:val="000D7170"/>
    <w:rsid w:val="000D7329"/>
    <w:rsid w:val="000D748A"/>
    <w:rsid w:val="000D74CF"/>
    <w:rsid w:val="000D75C8"/>
    <w:rsid w:val="000D75CB"/>
    <w:rsid w:val="000D7706"/>
    <w:rsid w:val="000D7727"/>
    <w:rsid w:val="000D7A51"/>
    <w:rsid w:val="000D7A7C"/>
    <w:rsid w:val="000D7B28"/>
    <w:rsid w:val="000D7C01"/>
    <w:rsid w:val="000D7DB1"/>
    <w:rsid w:val="000D7EFF"/>
    <w:rsid w:val="000D7F7A"/>
    <w:rsid w:val="000D7F7C"/>
    <w:rsid w:val="000E0049"/>
    <w:rsid w:val="000E0263"/>
    <w:rsid w:val="000E0362"/>
    <w:rsid w:val="000E03C2"/>
    <w:rsid w:val="000E0517"/>
    <w:rsid w:val="000E0682"/>
    <w:rsid w:val="000E0764"/>
    <w:rsid w:val="000E0910"/>
    <w:rsid w:val="000E09D2"/>
    <w:rsid w:val="000E0A76"/>
    <w:rsid w:val="000E0B35"/>
    <w:rsid w:val="000E0B37"/>
    <w:rsid w:val="000E0DF2"/>
    <w:rsid w:val="000E0DF5"/>
    <w:rsid w:val="000E0E04"/>
    <w:rsid w:val="000E0E26"/>
    <w:rsid w:val="000E0EBC"/>
    <w:rsid w:val="000E108E"/>
    <w:rsid w:val="000E10E4"/>
    <w:rsid w:val="000E11C0"/>
    <w:rsid w:val="000E134B"/>
    <w:rsid w:val="000E135F"/>
    <w:rsid w:val="000E1719"/>
    <w:rsid w:val="000E1725"/>
    <w:rsid w:val="000E1736"/>
    <w:rsid w:val="000E1823"/>
    <w:rsid w:val="000E1893"/>
    <w:rsid w:val="000E18B7"/>
    <w:rsid w:val="000E1986"/>
    <w:rsid w:val="000E1A15"/>
    <w:rsid w:val="000E1A1E"/>
    <w:rsid w:val="000E1AC3"/>
    <w:rsid w:val="000E1B3E"/>
    <w:rsid w:val="000E1D62"/>
    <w:rsid w:val="000E1DAA"/>
    <w:rsid w:val="000E1DC1"/>
    <w:rsid w:val="000E1E61"/>
    <w:rsid w:val="000E1E8D"/>
    <w:rsid w:val="000E1F29"/>
    <w:rsid w:val="000E1F3F"/>
    <w:rsid w:val="000E1F43"/>
    <w:rsid w:val="000E2026"/>
    <w:rsid w:val="000E207B"/>
    <w:rsid w:val="000E20B1"/>
    <w:rsid w:val="000E20FA"/>
    <w:rsid w:val="000E2150"/>
    <w:rsid w:val="000E21BF"/>
    <w:rsid w:val="000E21F2"/>
    <w:rsid w:val="000E2269"/>
    <w:rsid w:val="000E22D1"/>
    <w:rsid w:val="000E230D"/>
    <w:rsid w:val="000E23D9"/>
    <w:rsid w:val="000E24B8"/>
    <w:rsid w:val="000E251C"/>
    <w:rsid w:val="000E2527"/>
    <w:rsid w:val="000E253A"/>
    <w:rsid w:val="000E257B"/>
    <w:rsid w:val="000E2586"/>
    <w:rsid w:val="000E2772"/>
    <w:rsid w:val="000E27E5"/>
    <w:rsid w:val="000E28BF"/>
    <w:rsid w:val="000E28D5"/>
    <w:rsid w:val="000E298E"/>
    <w:rsid w:val="000E2A69"/>
    <w:rsid w:val="000E2AA1"/>
    <w:rsid w:val="000E2B15"/>
    <w:rsid w:val="000E2DB0"/>
    <w:rsid w:val="000E2EC9"/>
    <w:rsid w:val="000E2EEA"/>
    <w:rsid w:val="000E3012"/>
    <w:rsid w:val="000E303E"/>
    <w:rsid w:val="000E313A"/>
    <w:rsid w:val="000E31CE"/>
    <w:rsid w:val="000E3261"/>
    <w:rsid w:val="000E3292"/>
    <w:rsid w:val="000E334D"/>
    <w:rsid w:val="000E33BD"/>
    <w:rsid w:val="000E3448"/>
    <w:rsid w:val="000E3468"/>
    <w:rsid w:val="000E3480"/>
    <w:rsid w:val="000E355D"/>
    <w:rsid w:val="000E35E2"/>
    <w:rsid w:val="000E361E"/>
    <w:rsid w:val="000E366C"/>
    <w:rsid w:val="000E367C"/>
    <w:rsid w:val="000E36AC"/>
    <w:rsid w:val="000E3703"/>
    <w:rsid w:val="000E3722"/>
    <w:rsid w:val="000E3757"/>
    <w:rsid w:val="000E37BB"/>
    <w:rsid w:val="000E37C8"/>
    <w:rsid w:val="000E37DF"/>
    <w:rsid w:val="000E3820"/>
    <w:rsid w:val="000E38C0"/>
    <w:rsid w:val="000E38C6"/>
    <w:rsid w:val="000E3962"/>
    <w:rsid w:val="000E39A8"/>
    <w:rsid w:val="000E3A6E"/>
    <w:rsid w:val="000E3BEE"/>
    <w:rsid w:val="000E3C46"/>
    <w:rsid w:val="000E3D18"/>
    <w:rsid w:val="000E3D33"/>
    <w:rsid w:val="000E3DD9"/>
    <w:rsid w:val="000E3DE3"/>
    <w:rsid w:val="000E3DEF"/>
    <w:rsid w:val="000E3EE7"/>
    <w:rsid w:val="000E411D"/>
    <w:rsid w:val="000E4188"/>
    <w:rsid w:val="000E4393"/>
    <w:rsid w:val="000E4654"/>
    <w:rsid w:val="000E4728"/>
    <w:rsid w:val="000E486B"/>
    <w:rsid w:val="000E4903"/>
    <w:rsid w:val="000E49F7"/>
    <w:rsid w:val="000E4A01"/>
    <w:rsid w:val="000E4B1D"/>
    <w:rsid w:val="000E4D80"/>
    <w:rsid w:val="000E4DF5"/>
    <w:rsid w:val="000E4EA1"/>
    <w:rsid w:val="000E4EBA"/>
    <w:rsid w:val="000E4EC2"/>
    <w:rsid w:val="000E501E"/>
    <w:rsid w:val="000E507A"/>
    <w:rsid w:val="000E51FE"/>
    <w:rsid w:val="000E5207"/>
    <w:rsid w:val="000E5212"/>
    <w:rsid w:val="000E525E"/>
    <w:rsid w:val="000E52BC"/>
    <w:rsid w:val="000E5309"/>
    <w:rsid w:val="000E5348"/>
    <w:rsid w:val="000E5373"/>
    <w:rsid w:val="000E53C0"/>
    <w:rsid w:val="000E53FA"/>
    <w:rsid w:val="000E541F"/>
    <w:rsid w:val="000E54E1"/>
    <w:rsid w:val="000E574B"/>
    <w:rsid w:val="000E57C4"/>
    <w:rsid w:val="000E584C"/>
    <w:rsid w:val="000E5857"/>
    <w:rsid w:val="000E586E"/>
    <w:rsid w:val="000E58B4"/>
    <w:rsid w:val="000E5960"/>
    <w:rsid w:val="000E59BB"/>
    <w:rsid w:val="000E59D6"/>
    <w:rsid w:val="000E5A11"/>
    <w:rsid w:val="000E5C10"/>
    <w:rsid w:val="000E5C64"/>
    <w:rsid w:val="000E5C93"/>
    <w:rsid w:val="000E5CF6"/>
    <w:rsid w:val="000E5E4E"/>
    <w:rsid w:val="000E5E87"/>
    <w:rsid w:val="000E60A9"/>
    <w:rsid w:val="000E60CD"/>
    <w:rsid w:val="000E6132"/>
    <w:rsid w:val="000E61B3"/>
    <w:rsid w:val="000E6279"/>
    <w:rsid w:val="000E62BD"/>
    <w:rsid w:val="000E6366"/>
    <w:rsid w:val="000E637C"/>
    <w:rsid w:val="000E6424"/>
    <w:rsid w:val="000E64C5"/>
    <w:rsid w:val="000E64E3"/>
    <w:rsid w:val="000E65FB"/>
    <w:rsid w:val="000E671C"/>
    <w:rsid w:val="000E67AA"/>
    <w:rsid w:val="000E67BF"/>
    <w:rsid w:val="000E6845"/>
    <w:rsid w:val="000E69B5"/>
    <w:rsid w:val="000E6A45"/>
    <w:rsid w:val="000E6B3F"/>
    <w:rsid w:val="000E6E63"/>
    <w:rsid w:val="000E6E78"/>
    <w:rsid w:val="000E6F1C"/>
    <w:rsid w:val="000E6F8B"/>
    <w:rsid w:val="000E6FD7"/>
    <w:rsid w:val="000E70A7"/>
    <w:rsid w:val="000E70BD"/>
    <w:rsid w:val="000E70C6"/>
    <w:rsid w:val="000E7162"/>
    <w:rsid w:val="000E71F6"/>
    <w:rsid w:val="000E73E3"/>
    <w:rsid w:val="000E7406"/>
    <w:rsid w:val="000E7458"/>
    <w:rsid w:val="000E75AE"/>
    <w:rsid w:val="000E763A"/>
    <w:rsid w:val="000E775B"/>
    <w:rsid w:val="000E77A4"/>
    <w:rsid w:val="000E78A1"/>
    <w:rsid w:val="000E7AC7"/>
    <w:rsid w:val="000E7B88"/>
    <w:rsid w:val="000E7BA3"/>
    <w:rsid w:val="000E7CA8"/>
    <w:rsid w:val="000E7CB0"/>
    <w:rsid w:val="000E7E58"/>
    <w:rsid w:val="000E7EDF"/>
    <w:rsid w:val="000F0101"/>
    <w:rsid w:val="000F0121"/>
    <w:rsid w:val="000F0136"/>
    <w:rsid w:val="000F01A4"/>
    <w:rsid w:val="000F01BC"/>
    <w:rsid w:val="000F022C"/>
    <w:rsid w:val="000F0464"/>
    <w:rsid w:val="000F050E"/>
    <w:rsid w:val="000F057C"/>
    <w:rsid w:val="000F0590"/>
    <w:rsid w:val="000F05D1"/>
    <w:rsid w:val="000F0629"/>
    <w:rsid w:val="000F06DD"/>
    <w:rsid w:val="000F0738"/>
    <w:rsid w:val="000F0744"/>
    <w:rsid w:val="000F0784"/>
    <w:rsid w:val="000F0804"/>
    <w:rsid w:val="000F0963"/>
    <w:rsid w:val="000F0AB2"/>
    <w:rsid w:val="000F0BC9"/>
    <w:rsid w:val="000F0BF6"/>
    <w:rsid w:val="000F0CDF"/>
    <w:rsid w:val="000F0F41"/>
    <w:rsid w:val="000F0F68"/>
    <w:rsid w:val="000F11CC"/>
    <w:rsid w:val="000F126E"/>
    <w:rsid w:val="000F132E"/>
    <w:rsid w:val="000F13CB"/>
    <w:rsid w:val="000F13CF"/>
    <w:rsid w:val="000F1433"/>
    <w:rsid w:val="000F14AA"/>
    <w:rsid w:val="000F1504"/>
    <w:rsid w:val="000F159E"/>
    <w:rsid w:val="000F15BA"/>
    <w:rsid w:val="000F1610"/>
    <w:rsid w:val="000F1724"/>
    <w:rsid w:val="000F172F"/>
    <w:rsid w:val="000F1756"/>
    <w:rsid w:val="000F176F"/>
    <w:rsid w:val="000F1872"/>
    <w:rsid w:val="000F1890"/>
    <w:rsid w:val="000F19B8"/>
    <w:rsid w:val="000F19CA"/>
    <w:rsid w:val="000F1A60"/>
    <w:rsid w:val="000F1B56"/>
    <w:rsid w:val="000F1B59"/>
    <w:rsid w:val="000F1B84"/>
    <w:rsid w:val="000F1BAF"/>
    <w:rsid w:val="000F1BBB"/>
    <w:rsid w:val="000F1C05"/>
    <w:rsid w:val="000F1C0E"/>
    <w:rsid w:val="000F1F14"/>
    <w:rsid w:val="000F1F7F"/>
    <w:rsid w:val="000F1FB5"/>
    <w:rsid w:val="000F20AB"/>
    <w:rsid w:val="000F22A1"/>
    <w:rsid w:val="000F249A"/>
    <w:rsid w:val="000F24AC"/>
    <w:rsid w:val="000F24EC"/>
    <w:rsid w:val="000F250F"/>
    <w:rsid w:val="000F25BC"/>
    <w:rsid w:val="000F25F3"/>
    <w:rsid w:val="000F2681"/>
    <w:rsid w:val="000F27D5"/>
    <w:rsid w:val="000F27FC"/>
    <w:rsid w:val="000F29C4"/>
    <w:rsid w:val="000F2A30"/>
    <w:rsid w:val="000F2D5C"/>
    <w:rsid w:val="000F2D76"/>
    <w:rsid w:val="000F2E2F"/>
    <w:rsid w:val="000F2E52"/>
    <w:rsid w:val="000F2EBE"/>
    <w:rsid w:val="000F2F47"/>
    <w:rsid w:val="000F2F89"/>
    <w:rsid w:val="000F2FBC"/>
    <w:rsid w:val="000F31E5"/>
    <w:rsid w:val="000F33C2"/>
    <w:rsid w:val="000F34A6"/>
    <w:rsid w:val="000F35BA"/>
    <w:rsid w:val="000F3686"/>
    <w:rsid w:val="000F3716"/>
    <w:rsid w:val="000F3720"/>
    <w:rsid w:val="000F38C7"/>
    <w:rsid w:val="000F391E"/>
    <w:rsid w:val="000F396C"/>
    <w:rsid w:val="000F3BCB"/>
    <w:rsid w:val="000F3ECB"/>
    <w:rsid w:val="000F3FEE"/>
    <w:rsid w:val="000F4000"/>
    <w:rsid w:val="000F4020"/>
    <w:rsid w:val="000F4034"/>
    <w:rsid w:val="000F4563"/>
    <w:rsid w:val="000F45F4"/>
    <w:rsid w:val="000F4639"/>
    <w:rsid w:val="000F4858"/>
    <w:rsid w:val="000F485D"/>
    <w:rsid w:val="000F488D"/>
    <w:rsid w:val="000F48BD"/>
    <w:rsid w:val="000F48FA"/>
    <w:rsid w:val="000F494A"/>
    <w:rsid w:val="000F4966"/>
    <w:rsid w:val="000F49E6"/>
    <w:rsid w:val="000F4B0D"/>
    <w:rsid w:val="000F4D25"/>
    <w:rsid w:val="000F4DB9"/>
    <w:rsid w:val="000F4DDC"/>
    <w:rsid w:val="000F4E1B"/>
    <w:rsid w:val="000F4EC7"/>
    <w:rsid w:val="000F4F29"/>
    <w:rsid w:val="000F4F77"/>
    <w:rsid w:val="000F4FE3"/>
    <w:rsid w:val="000F5018"/>
    <w:rsid w:val="000F5033"/>
    <w:rsid w:val="000F520F"/>
    <w:rsid w:val="000F52B1"/>
    <w:rsid w:val="000F5321"/>
    <w:rsid w:val="000F5339"/>
    <w:rsid w:val="000F54EA"/>
    <w:rsid w:val="000F54F3"/>
    <w:rsid w:val="000F5547"/>
    <w:rsid w:val="000F5637"/>
    <w:rsid w:val="000F56F4"/>
    <w:rsid w:val="000F5723"/>
    <w:rsid w:val="000F57C8"/>
    <w:rsid w:val="000F57EE"/>
    <w:rsid w:val="000F585A"/>
    <w:rsid w:val="000F586E"/>
    <w:rsid w:val="000F5936"/>
    <w:rsid w:val="000F5B34"/>
    <w:rsid w:val="000F5B90"/>
    <w:rsid w:val="000F5C10"/>
    <w:rsid w:val="000F5D45"/>
    <w:rsid w:val="000F5DFB"/>
    <w:rsid w:val="000F5E78"/>
    <w:rsid w:val="000F5E84"/>
    <w:rsid w:val="000F5E89"/>
    <w:rsid w:val="000F5F9D"/>
    <w:rsid w:val="000F6000"/>
    <w:rsid w:val="000F60A7"/>
    <w:rsid w:val="000F6165"/>
    <w:rsid w:val="000F623D"/>
    <w:rsid w:val="000F6349"/>
    <w:rsid w:val="000F6382"/>
    <w:rsid w:val="000F647D"/>
    <w:rsid w:val="000F6603"/>
    <w:rsid w:val="000F660E"/>
    <w:rsid w:val="000F66D4"/>
    <w:rsid w:val="000F68B1"/>
    <w:rsid w:val="000F68BC"/>
    <w:rsid w:val="000F68D1"/>
    <w:rsid w:val="000F69F0"/>
    <w:rsid w:val="000F6BE4"/>
    <w:rsid w:val="000F6D6B"/>
    <w:rsid w:val="000F6DB7"/>
    <w:rsid w:val="000F6E96"/>
    <w:rsid w:val="000F6EBA"/>
    <w:rsid w:val="000F6F60"/>
    <w:rsid w:val="000F6FAE"/>
    <w:rsid w:val="000F7094"/>
    <w:rsid w:val="000F7097"/>
    <w:rsid w:val="000F715D"/>
    <w:rsid w:val="000F7195"/>
    <w:rsid w:val="000F72DD"/>
    <w:rsid w:val="000F7402"/>
    <w:rsid w:val="000F755F"/>
    <w:rsid w:val="000F76AB"/>
    <w:rsid w:val="000F789C"/>
    <w:rsid w:val="000F7940"/>
    <w:rsid w:val="000F7995"/>
    <w:rsid w:val="000F7A19"/>
    <w:rsid w:val="000F7A2B"/>
    <w:rsid w:val="000F7A4B"/>
    <w:rsid w:val="000F7AF2"/>
    <w:rsid w:val="000F7C06"/>
    <w:rsid w:val="000F7D48"/>
    <w:rsid w:val="001000A1"/>
    <w:rsid w:val="001000BE"/>
    <w:rsid w:val="001000C9"/>
    <w:rsid w:val="00100311"/>
    <w:rsid w:val="001005E7"/>
    <w:rsid w:val="00100640"/>
    <w:rsid w:val="00100746"/>
    <w:rsid w:val="00100788"/>
    <w:rsid w:val="001007D2"/>
    <w:rsid w:val="00100815"/>
    <w:rsid w:val="001008E4"/>
    <w:rsid w:val="0010091A"/>
    <w:rsid w:val="00100A7A"/>
    <w:rsid w:val="00100AC1"/>
    <w:rsid w:val="00100B14"/>
    <w:rsid w:val="00100B91"/>
    <w:rsid w:val="00100C79"/>
    <w:rsid w:val="00100EED"/>
    <w:rsid w:val="001010DC"/>
    <w:rsid w:val="001010EB"/>
    <w:rsid w:val="00101118"/>
    <w:rsid w:val="001013F7"/>
    <w:rsid w:val="001013FF"/>
    <w:rsid w:val="00101444"/>
    <w:rsid w:val="00101532"/>
    <w:rsid w:val="00101583"/>
    <w:rsid w:val="0010166E"/>
    <w:rsid w:val="001016ED"/>
    <w:rsid w:val="001016F1"/>
    <w:rsid w:val="00101892"/>
    <w:rsid w:val="001018F4"/>
    <w:rsid w:val="001018F9"/>
    <w:rsid w:val="0010197B"/>
    <w:rsid w:val="00101981"/>
    <w:rsid w:val="00101982"/>
    <w:rsid w:val="00101A9B"/>
    <w:rsid w:val="00101B35"/>
    <w:rsid w:val="00101B83"/>
    <w:rsid w:val="00101BB4"/>
    <w:rsid w:val="00101CA4"/>
    <w:rsid w:val="00101CB3"/>
    <w:rsid w:val="00101CDD"/>
    <w:rsid w:val="00101D62"/>
    <w:rsid w:val="00101DD2"/>
    <w:rsid w:val="00101E91"/>
    <w:rsid w:val="00101ED3"/>
    <w:rsid w:val="00101FC6"/>
    <w:rsid w:val="00101FDD"/>
    <w:rsid w:val="0010204C"/>
    <w:rsid w:val="001021BE"/>
    <w:rsid w:val="001023B1"/>
    <w:rsid w:val="0010243B"/>
    <w:rsid w:val="0010244F"/>
    <w:rsid w:val="00102464"/>
    <w:rsid w:val="00102475"/>
    <w:rsid w:val="0010256E"/>
    <w:rsid w:val="001025BC"/>
    <w:rsid w:val="001025DE"/>
    <w:rsid w:val="001025EE"/>
    <w:rsid w:val="001025F8"/>
    <w:rsid w:val="001026DE"/>
    <w:rsid w:val="00102741"/>
    <w:rsid w:val="00102767"/>
    <w:rsid w:val="0010284F"/>
    <w:rsid w:val="00102B46"/>
    <w:rsid w:val="00102C84"/>
    <w:rsid w:val="00102C96"/>
    <w:rsid w:val="00102CB4"/>
    <w:rsid w:val="00102E1A"/>
    <w:rsid w:val="00102E93"/>
    <w:rsid w:val="0010315D"/>
    <w:rsid w:val="001031EB"/>
    <w:rsid w:val="001032FF"/>
    <w:rsid w:val="0010330B"/>
    <w:rsid w:val="0010336A"/>
    <w:rsid w:val="001033CA"/>
    <w:rsid w:val="00103486"/>
    <w:rsid w:val="001034D9"/>
    <w:rsid w:val="001035A6"/>
    <w:rsid w:val="001035D3"/>
    <w:rsid w:val="001036BB"/>
    <w:rsid w:val="00103715"/>
    <w:rsid w:val="0010385C"/>
    <w:rsid w:val="0010387B"/>
    <w:rsid w:val="00103B2C"/>
    <w:rsid w:val="00103B5C"/>
    <w:rsid w:val="00103C21"/>
    <w:rsid w:val="00103C30"/>
    <w:rsid w:val="00103CBB"/>
    <w:rsid w:val="00103DB1"/>
    <w:rsid w:val="00103EBD"/>
    <w:rsid w:val="00103F3E"/>
    <w:rsid w:val="00103F69"/>
    <w:rsid w:val="001040C4"/>
    <w:rsid w:val="0010414C"/>
    <w:rsid w:val="00104153"/>
    <w:rsid w:val="001041E0"/>
    <w:rsid w:val="0010424B"/>
    <w:rsid w:val="00104265"/>
    <w:rsid w:val="0010427D"/>
    <w:rsid w:val="001045D7"/>
    <w:rsid w:val="00104661"/>
    <w:rsid w:val="00104703"/>
    <w:rsid w:val="00104747"/>
    <w:rsid w:val="001048BD"/>
    <w:rsid w:val="0010490F"/>
    <w:rsid w:val="00104944"/>
    <w:rsid w:val="001049BC"/>
    <w:rsid w:val="001049DD"/>
    <w:rsid w:val="00104B75"/>
    <w:rsid w:val="00104C83"/>
    <w:rsid w:val="00104CFB"/>
    <w:rsid w:val="00104D1F"/>
    <w:rsid w:val="00104D51"/>
    <w:rsid w:val="00104DB9"/>
    <w:rsid w:val="00104E0D"/>
    <w:rsid w:val="00104EE0"/>
    <w:rsid w:val="0010503A"/>
    <w:rsid w:val="0010504D"/>
    <w:rsid w:val="00105278"/>
    <w:rsid w:val="00105301"/>
    <w:rsid w:val="0010535D"/>
    <w:rsid w:val="00105675"/>
    <w:rsid w:val="00105772"/>
    <w:rsid w:val="0010577E"/>
    <w:rsid w:val="001057A7"/>
    <w:rsid w:val="00105824"/>
    <w:rsid w:val="00105939"/>
    <w:rsid w:val="00105A0C"/>
    <w:rsid w:val="00105AB9"/>
    <w:rsid w:val="00105AD1"/>
    <w:rsid w:val="00105B52"/>
    <w:rsid w:val="00105C1E"/>
    <w:rsid w:val="00105C7B"/>
    <w:rsid w:val="00105DB4"/>
    <w:rsid w:val="00105FB1"/>
    <w:rsid w:val="0010609D"/>
    <w:rsid w:val="00106133"/>
    <w:rsid w:val="0010616B"/>
    <w:rsid w:val="0010618C"/>
    <w:rsid w:val="001062F5"/>
    <w:rsid w:val="00106499"/>
    <w:rsid w:val="0010651B"/>
    <w:rsid w:val="00106556"/>
    <w:rsid w:val="0010657B"/>
    <w:rsid w:val="001065EC"/>
    <w:rsid w:val="00106630"/>
    <w:rsid w:val="00106635"/>
    <w:rsid w:val="001067F6"/>
    <w:rsid w:val="00106828"/>
    <w:rsid w:val="0010687D"/>
    <w:rsid w:val="0010698A"/>
    <w:rsid w:val="00106AA7"/>
    <w:rsid w:val="00106B28"/>
    <w:rsid w:val="00106B30"/>
    <w:rsid w:val="00106BE7"/>
    <w:rsid w:val="00106C5E"/>
    <w:rsid w:val="00106D63"/>
    <w:rsid w:val="00106E1A"/>
    <w:rsid w:val="00106E8A"/>
    <w:rsid w:val="00106FB7"/>
    <w:rsid w:val="00107041"/>
    <w:rsid w:val="0010712D"/>
    <w:rsid w:val="00107313"/>
    <w:rsid w:val="0010739D"/>
    <w:rsid w:val="001073A9"/>
    <w:rsid w:val="0010752F"/>
    <w:rsid w:val="00107565"/>
    <w:rsid w:val="00107619"/>
    <w:rsid w:val="00107683"/>
    <w:rsid w:val="001076FB"/>
    <w:rsid w:val="00107781"/>
    <w:rsid w:val="00107908"/>
    <w:rsid w:val="0010792A"/>
    <w:rsid w:val="001079B8"/>
    <w:rsid w:val="00107BC0"/>
    <w:rsid w:val="00107BCB"/>
    <w:rsid w:val="00107C9E"/>
    <w:rsid w:val="00107D82"/>
    <w:rsid w:val="00107DBF"/>
    <w:rsid w:val="00107E11"/>
    <w:rsid w:val="00107E51"/>
    <w:rsid w:val="00107FA5"/>
    <w:rsid w:val="00110052"/>
    <w:rsid w:val="0011008F"/>
    <w:rsid w:val="001103F5"/>
    <w:rsid w:val="0011048B"/>
    <w:rsid w:val="0011049C"/>
    <w:rsid w:val="00110541"/>
    <w:rsid w:val="00110650"/>
    <w:rsid w:val="001107C1"/>
    <w:rsid w:val="001107DB"/>
    <w:rsid w:val="0011083B"/>
    <w:rsid w:val="001108D7"/>
    <w:rsid w:val="0011094C"/>
    <w:rsid w:val="0011095F"/>
    <w:rsid w:val="001109EF"/>
    <w:rsid w:val="00110A27"/>
    <w:rsid w:val="00110ACD"/>
    <w:rsid w:val="00110B09"/>
    <w:rsid w:val="00110BBC"/>
    <w:rsid w:val="00110BC7"/>
    <w:rsid w:val="00110D0A"/>
    <w:rsid w:val="00110D47"/>
    <w:rsid w:val="00110E73"/>
    <w:rsid w:val="00110F81"/>
    <w:rsid w:val="001110AA"/>
    <w:rsid w:val="001110CA"/>
    <w:rsid w:val="001112FE"/>
    <w:rsid w:val="00111351"/>
    <w:rsid w:val="00111389"/>
    <w:rsid w:val="001113AD"/>
    <w:rsid w:val="001114A8"/>
    <w:rsid w:val="001115F1"/>
    <w:rsid w:val="00111623"/>
    <w:rsid w:val="001116E0"/>
    <w:rsid w:val="001117D1"/>
    <w:rsid w:val="001117F3"/>
    <w:rsid w:val="0011188C"/>
    <w:rsid w:val="0011190B"/>
    <w:rsid w:val="00111955"/>
    <w:rsid w:val="00111B01"/>
    <w:rsid w:val="00111C26"/>
    <w:rsid w:val="00111CCE"/>
    <w:rsid w:val="00111D56"/>
    <w:rsid w:val="00111D8B"/>
    <w:rsid w:val="00111E23"/>
    <w:rsid w:val="00111F76"/>
    <w:rsid w:val="0011207B"/>
    <w:rsid w:val="00112124"/>
    <w:rsid w:val="00112195"/>
    <w:rsid w:val="0011235C"/>
    <w:rsid w:val="001123D6"/>
    <w:rsid w:val="001123E4"/>
    <w:rsid w:val="00112450"/>
    <w:rsid w:val="00112472"/>
    <w:rsid w:val="001124BA"/>
    <w:rsid w:val="001124E8"/>
    <w:rsid w:val="001124F4"/>
    <w:rsid w:val="00112608"/>
    <w:rsid w:val="001127AD"/>
    <w:rsid w:val="001127E8"/>
    <w:rsid w:val="001129A9"/>
    <w:rsid w:val="00112A14"/>
    <w:rsid w:val="00112A23"/>
    <w:rsid w:val="00112BC1"/>
    <w:rsid w:val="00112C94"/>
    <w:rsid w:val="00112DEC"/>
    <w:rsid w:val="00112E03"/>
    <w:rsid w:val="00112EE9"/>
    <w:rsid w:val="0011303F"/>
    <w:rsid w:val="001130D8"/>
    <w:rsid w:val="00113234"/>
    <w:rsid w:val="00113343"/>
    <w:rsid w:val="001133FE"/>
    <w:rsid w:val="00113430"/>
    <w:rsid w:val="001134DE"/>
    <w:rsid w:val="00113546"/>
    <w:rsid w:val="001135AC"/>
    <w:rsid w:val="00113692"/>
    <w:rsid w:val="001136B4"/>
    <w:rsid w:val="001136D8"/>
    <w:rsid w:val="00113731"/>
    <w:rsid w:val="00113868"/>
    <w:rsid w:val="00113A5D"/>
    <w:rsid w:val="00113A9F"/>
    <w:rsid w:val="00113AA0"/>
    <w:rsid w:val="00113AB9"/>
    <w:rsid w:val="00113AF2"/>
    <w:rsid w:val="00113B3E"/>
    <w:rsid w:val="00113CEB"/>
    <w:rsid w:val="00113D43"/>
    <w:rsid w:val="00113D8C"/>
    <w:rsid w:val="00113E9B"/>
    <w:rsid w:val="00114020"/>
    <w:rsid w:val="00114178"/>
    <w:rsid w:val="0011420D"/>
    <w:rsid w:val="00114323"/>
    <w:rsid w:val="00114397"/>
    <w:rsid w:val="00114418"/>
    <w:rsid w:val="00114508"/>
    <w:rsid w:val="00114534"/>
    <w:rsid w:val="00114670"/>
    <w:rsid w:val="00114855"/>
    <w:rsid w:val="001148A2"/>
    <w:rsid w:val="0011499E"/>
    <w:rsid w:val="00114B6F"/>
    <w:rsid w:val="00114B91"/>
    <w:rsid w:val="00114BD3"/>
    <w:rsid w:val="00114CDE"/>
    <w:rsid w:val="00114D53"/>
    <w:rsid w:val="00114D67"/>
    <w:rsid w:val="00114E4F"/>
    <w:rsid w:val="00114EB1"/>
    <w:rsid w:val="00114EBD"/>
    <w:rsid w:val="00114EBE"/>
    <w:rsid w:val="00114F9C"/>
    <w:rsid w:val="00114FD6"/>
    <w:rsid w:val="00115139"/>
    <w:rsid w:val="001151ED"/>
    <w:rsid w:val="00115214"/>
    <w:rsid w:val="001153E1"/>
    <w:rsid w:val="00115439"/>
    <w:rsid w:val="00115444"/>
    <w:rsid w:val="001154BF"/>
    <w:rsid w:val="001155C5"/>
    <w:rsid w:val="00115636"/>
    <w:rsid w:val="001157D8"/>
    <w:rsid w:val="001157E7"/>
    <w:rsid w:val="00115824"/>
    <w:rsid w:val="00115863"/>
    <w:rsid w:val="00115909"/>
    <w:rsid w:val="001159BC"/>
    <w:rsid w:val="00115B3F"/>
    <w:rsid w:val="00115BBB"/>
    <w:rsid w:val="00115BC4"/>
    <w:rsid w:val="00115C80"/>
    <w:rsid w:val="00115F74"/>
    <w:rsid w:val="00116277"/>
    <w:rsid w:val="00116296"/>
    <w:rsid w:val="00116299"/>
    <w:rsid w:val="001162B1"/>
    <w:rsid w:val="00116310"/>
    <w:rsid w:val="001164A7"/>
    <w:rsid w:val="001164EE"/>
    <w:rsid w:val="00116565"/>
    <w:rsid w:val="001165EB"/>
    <w:rsid w:val="0011667B"/>
    <w:rsid w:val="00116718"/>
    <w:rsid w:val="001168FE"/>
    <w:rsid w:val="001169D6"/>
    <w:rsid w:val="00116A01"/>
    <w:rsid w:val="00116A8C"/>
    <w:rsid w:val="00116AEC"/>
    <w:rsid w:val="00116B02"/>
    <w:rsid w:val="00116B9E"/>
    <w:rsid w:val="00116C07"/>
    <w:rsid w:val="00116D72"/>
    <w:rsid w:val="00116DD5"/>
    <w:rsid w:val="00116E75"/>
    <w:rsid w:val="00116ED0"/>
    <w:rsid w:val="00116F02"/>
    <w:rsid w:val="00116F0F"/>
    <w:rsid w:val="00116F6E"/>
    <w:rsid w:val="00116FF6"/>
    <w:rsid w:val="001170D1"/>
    <w:rsid w:val="001172EF"/>
    <w:rsid w:val="0011738B"/>
    <w:rsid w:val="0011747E"/>
    <w:rsid w:val="00117481"/>
    <w:rsid w:val="00117516"/>
    <w:rsid w:val="00117664"/>
    <w:rsid w:val="001176C8"/>
    <w:rsid w:val="00117774"/>
    <w:rsid w:val="001177DC"/>
    <w:rsid w:val="0011786A"/>
    <w:rsid w:val="001178DB"/>
    <w:rsid w:val="001178E8"/>
    <w:rsid w:val="0011792F"/>
    <w:rsid w:val="00117ADB"/>
    <w:rsid w:val="00117AEE"/>
    <w:rsid w:val="00117B08"/>
    <w:rsid w:val="00117BF8"/>
    <w:rsid w:val="00117C96"/>
    <w:rsid w:val="00117CCC"/>
    <w:rsid w:val="00117D17"/>
    <w:rsid w:val="00117D83"/>
    <w:rsid w:val="00117DEC"/>
    <w:rsid w:val="00117F73"/>
    <w:rsid w:val="00117FB2"/>
    <w:rsid w:val="00117FBA"/>
    <w:rsid w:val="00120015"/>
    <w:rsid w:val="00120042"/>
    <w:rsid w:val="001200B6"/>
    <w:rsid w:val="0012021C"/>
    <w:rsid w:val="001202A8"/>
    <w:rsid w:val="0012035F"/>
    <w:rsid w:val="00120589"/>
    <w:rsid w:val="001206A0"/>
    <w:rsid w:val="001206B2"/>
    <w:rsid w:val="001206BB"/>
    <w:rsid w:val="001206D9"/>
    <w:rsid w:val="00120725"/>
    <w:rsid w:val="001207D3"/>
    <w:rsid w:val="001208F6"/>
    <w:rsid w:val="00120903"/>
    <w:rsid w:val="00120A7B"/>
    <w:rsid w:val="00120AD4"/>
    <w:rsid w:val="00120B07"/>
    <w:rsid w:val="00120B19"/>
    <w:rsid w:val="00120B65"/>
    <w:rsid w:val="00120C38"/>
    <w:rsid w:val="00121067"/>
    <w:rsid w:val="001211CF"/>
    <w:rsid w:val="0012137F"/>
    <w:rsid w:val="001213BD"/>
    <w:rsid w:val="001214B3"/>
    <w:rsid w:val="00121627"/>
    <w:rsid w:val="001216C5"/>
    <w:rsid w:val="001218E7"/>
    <w:rsid w:val="001218EE"/>
    <w:rsid w:val="00121957"/>
    <w:rsid w:val="00121A9B"/>
    <w:rsid w:val="00121AE9"/>
    <w:rsid w:val="00121BB6"/>
    <w:rsid w:val="00121BBF"/>
    <w:rsid w:val="00121C31"/>
    <w:rsid w:val="00121C66"/>
    <w:rsid w:val="00121CE1"/>
    <w:rsid w:val="00121D88"/>
    <w:rsid w:val="00121EA2"/>
    <w:rsid w:val="00122100"/>
    <w:rsid w:val="00122145"/>
    <w:rsid w:val="00122195"/>
    <w:rsid w:val="001221D4"/>
    <w:rsid w:val="00122267"/>
    <w:rsid w:val="001222FA"/>
    <w:rsid w:val="001223E0"/>
    <w:rsid w:val="001223FB"/>
    <w:rsid w:val="0012241D"/>
    <w:rsid w:val="001225C0"/>
    <w:rsid w:val="0012275A"/>
    <w:rsid w:val="00122865"/>
    <w:rsid w:val="0012288D"/>
    <w:rsid w:val="00122947"/>
    <w:rsid w:val="001229F0"/>
    <w:rsid w:val="00122A5F"/>
    <w:rsid w:val="00122A6D"/>
    <w:rsid w:val="00122A9D"/>
    <w:rsid w:val="00122ADF"/>
    <w:rsid w:val="00122EC6"/>
    <w:rsid w:val="0012316B"/>
    <w:rsid w:val="00123206"/>
    <w:rsid w:val="00123233"/>
    <w:rsid w:val="00123353"/>
    <w:rsid w:val="00123365"/>
    <w:rsid w:val="001234E2"/>
    <w:rsid w:val="00123528"/>
    <w:rsid w:val="001235C8"/>
    <w:rsid w:val="001235D2"/>
    <w:rsid w:val="0012363D"/>
    <w:rsid w:val="00123654"/>
    <w:rsid w:val="0012366D"/>
    <w:rsid w:val="0012374B"/>
    <w:rsid w:val="0012380C"/>
    <w:rsid w:val="00123848"/>
    <w:rsid w:val="0012388D"/>
    <w:rsid w:val="001238BB"/>
    <w:rsid w:val="001238D5"/>
    <w:rsid w:val="0012391F"/>
    <w:rsid w:val="00123995"/>
    <w:rsid w:val="001239CD"/>
    <w:rsid w:val="00123AA6"/>
    <w:rsid w:val="00123AE4"/>
    <w:rsid w:val="00123C1B"/>
    <w:rsid w:val="00123CD0"/>
    <w:rsid w:val="00123D0B"/>
    <w:rsid w:val="00123E45"/>
    <w:rsid w:val="00123EA8"/>
    <w:rsid w:val="00123F70"/>
    <w:rsid w:val="001240E7"/>
    <w:rsid w:val="00124165"/>
    <w:rsid w:val="00124191"/>
    <w:rsid w:val="001243BA"/>
    <w:rsid w:val="001243F8"/>
    <w:rsid w:val="0012448B"/>
    <w:rsid w:val="001244BF"/>
    <w:rsid w:val="001244E3"/>
    <w:rsid w:val="00124508"/>
    <w:rsid w:val="0012459D"/>
    <w:rsid w:val="0012466C"/>
    <w:rsid w:val="001246E4"/>
    <w:rsid w:val="0012473D"/>
    <w:rsid w:val="00124759"/>
    <w:rsid w:val="001247AF"/>
    <w:rsid w:val="001247F9"/>
    <w:rsid w:val="0012489C"/>
    <w:rsid w:val="001249E2"/>
    <w:rsid w:val="00124A67"/>
    <w:rsid w:val="00124AAA"/>
    <w:rsid w:val="00124AE1"/>
    <w:rsid w:val="00124AE2"/>
    <w:rsid w:val="00124B8D"/>
    <w:rsid w:val="00124C97"/>
    <w:rsid w:val="00124E53"/>
    <w:rsid w:val="00124EE9"/>
    <w:rsid w:val="00124EF2"/>
    <w:rsid w:val="00124FEF"/>
    <w:rsid w:val="00125123"/>
    <w:rsid w:val="00125162"/>
    <w:rsid w:val="001251BA"/>
    <w:rsid w:val="001252C4"/>
    <w:rsid w:val="00125331"/>
    <w:rsid w:val="00125386"/>
    <w:rsid w:val="0012543B"/>
    <w:rsid w:val="001259E5"/>
    <w:rsid w:val="00125D6B"/>
    <w:rsid w:val="00125E42"/>
    <w:rsid w:val="00125E60"/>
    <w:rsid w:val="00125EBD"/>
    <w:rsid w:val="00125F36"/>
    <w:rsid w:val="00125FC2"/>
    <w:rsid w:val="00125FF8"/>
    <w:rsid w:val="00125FFC"/>
    <w:rsid w:val="00126048"/>
    <w:rsid w:val="001260C2"/>
    <w:rsid w:val="0012621A"/>
    <w:rsid w:val="00126234"/>
    <w:rsid w:val="0012628A"/>
    <w:rsid w:val="00126372"/>
    <w:rsid w:val="0012638D"/>
    <w:rsid w:val="001263E3"/>
    <w:rsid w:val="00126657"/>
    <w:rsid w:val="00126669"/>
    <w:rsid w:val="00126817"/>
    <w:rsid w:val="00126876"/>
    <w:rsid w:val="00126881"/>
    <w:rsid w:val="00126975"/>
    <w:rsid w:val="00126A05"/>
    <w:rsid w:val="00126A23"/>
    <w:rsid w:val="00126A47"/>
    <w:rsid w:val="00126A88"/>
    <w:rsid w:val="00126ABF"/>
    <w:rsid w:val="00126B13"/>
    <w:rsid w:val="00126B37"/>
    <w:rsid w:val="00126B59"/>
    <w:rsid w:val="00126BA1"/>
    <w:rsid w:val="00126BD3"/>
    <w:rsid w:val="00126C57"/>
    <w:rsid w:val="00126D0D"/>
    <w:rsid w:val="00126D4E"/>
    <w:rsid w:val="00126E40"/>
    <w:rsid w:val="00126E5E"/>
    <w:rsid w:val="00126E84"/>
    <w:rsid w:val="00126F14"/>
    <w:rsid w:val="001270FB"/>
    <w:rsid w:val="001272A6"/>
    <w:rsid w:val="001272E6"/>
    <w:rsid w:val="00127346"/>
    <w:rsid w:val="0012734E"/>
    <w:rsid w:val="00127472"/>
    <w:rsid w:val="00127553"/>
    <w:rsid w:val="001276F3"/>
    <w:rsid w:val="001277D7"/>
    <w:rsid w:val="00127807"/>
    <w:rsid w:val="00127975"/>
    <w:rsid w:val="001279F2"/>
    <w:rsid w:val="00127A0C"/>
    <w:rsid w:val="00127AF4"/>
    <w:rsid w:val="00127B22"/>
    <w:rsid w:val="00127B26"/>
    <w:rsid w:val="00127CBF"/>
    <w:rsid w:val="00127D0E"/>
    <w:rsid w:val="00127E6B"/>
    <w:rsid w:val="00127EB6"/>
    <w:rsid w:val="00127FB4"/>
    <w:rsid w:val="00130066"/>
    <w:rsid w:val="001302C6"/>
    <w:rsid w:val="00130362"/>
    <w:rsid w:val="001303CC"/>
    <w:rsid w:val="001303F5"/>
    <w:rsid w:val="001304BB"/>
    <w:rsid w:val="00130601"/>
    <w:rsid w:val="0013062A"/>
    <w:rsid w:val="0013073F"/>
    <w:rsid w:val="001307BE"/>
    <w:rsid w:val="001307FB"/>
    <w:rsid w:val="0013082D"/>
    <w:rsid w:val="00130849"/>
    <w:rsid w:val="001308EE"/>
    <w:rsid w:val="0013091A"/>
    <w:rsid w:val="00130936"/>
    <w:rsid w:val="00130A56"/>
    <w:rsid w:val="00130AAE"/>
    <w:rsid w:val="00130B3A"/>
    <w:rsid w:val="00130B82"/>
    <w:rsid w:val="00130DF6"/>
    <w:rsid w:val="00130E4B"/>
    <w:rsid w:val="00130FC3"/>
    <w:rsid w:val="001311E5"/>
    <w:rsid w:val="00131267"/>
    <w:rsid w:val="0013127C"/>
    <w:rsid w:val="0013134C"/>
    <w:rsid w:val="001313FB"/>
    <w:rsid w:val="00131405"/>
    <w:rsid w:val="001314A7"/>
    <w:rsid w:val="0013156E"/>
    <w:rsid w:val="001315AC"/>
    <w:rsid w:val="001316C8"/>
    <w:rsid w:val="001316D2"/>
    <w:rsid w:val="00131755"/>
    <w:rsid w:val="0013179F"/>
    <w:rsid w:val="001317C4"/>
    <w:rsid w:val="001317DF"/>
    <w:rsid w:val="00131847"/>
    <w:rsid w:val="0013188B"/>
    <w:rsid w:val="00131895"/>
    <w:rsid w:val="00131A24"/>
    <w:rsid w:val="00131A78"/>
    <w:rsid w:val="00131B1A"/>
    <w:rsid w:val="00131D09"/>
    <w:rsid w:val="00131F36"/>
    <w:rsid w:val="00132118"/>
    <w:rsid w:val="00132191"/>
    <w:rsid w:val="00132337"/>
    <w:rsid w:val="0013256A"/>
    <w:rsid w:val="001325C9"/>
    <w:rsid w:val="001326C0"/>
    <w:rsid w:val="001326E4"/>
    <w:rsid w:val="001326F2"/>
    <w:rsid w:val="0013271D"/>
    <w:rsid w:val="0013278D"/>
    <w:rsid w:val="0013279C"/>
    <w:rsid w:val="001327A0"/>
    <w:rsid w:val="00132819"/>
    <w:rsid w:val="00132827"/>
    <w:rsid w:val="0013287F"/>
    <w:rsid w:val="0013289A"/>
    <w:rsid w:val="00132939"/>
    <w:rsid w:val="0013294B"/>
    <w:rsid w:val="00132995"/>
    <w:rsid w:val="00132B34"/>
    <w:rsid w:val="00132C4B"/>
    <w:rsid w:val="00132D2C"/>
    <w:rsid w:val="00132D72"/>
    <w:rsid w:val="00132F14"/>
    <w:rsid w:val="00132F36"/>
    <w:rsid w:val="00132F8E"/>
    <w:rsid w:val="0013306C"/>
    <w:rsid w:val="001331AF"/>
    <w:rsid w:val="001332F9"/>
    <w:rsid w:val="001333BD"/>
    <w:rsid w:val="00133420"/>
    <w:rsid w:val="00133696"/>
    <w:rsid w:val="00133769"/>
    <w:rsid w:val="0013398A"/>
    <w:rsid w:val="001339F4"/>
    <w:rsid w:val="00133A54"/>
    <w:rsid w:val="00133B7C"/>
    <w:rsid w:val="00133C0F"/>
    <w:rsid w:val="00133D7C"/>
    <w:rsid w:val="00133D88"/>
    <w:rsid w:val="00133DF0"/>
    <w:rsid w:val="00133F6E"/>
    <w:rsid w:val="0013417E"/>
    <w:rsid w:val="0013417F"/>
    <w:rsid w:val="00134292"/>
    <w:rsid w:val="001342AD"/>
    <w:rsid w:val="00134313"/>
    <w:rsid w:val="0013431A"/>
    <w:rsid w:val="0013442F"/>
    <w:rsid w:val="00134784"/>
    <w:rsid w:val="001347DB"/>
    <w:rsid w:val="001347F8"/>
    <w:rsid w:val="00134877"/>
    <w:rsid w:val="0013498E"/>
    <w:rsid w:val="001349A1"/>
    <w:rsid w:val="00134A24"/>
    <w:rsid w:val="00134B1B"/>
    <w:rsid w:val="00134CDB"/>
    <w:rsid w:val="00134D3D"/>
    <w:rsid w:val="00134E54"/>
    <w:rsid w:val="00134E72"/>
    <w:rsid w:val="00134EB9"/>
    <w:rsid w:val="00134F57"/>
    <w:rsid w:val="00134FD1"/>
    <w:rsid w:val="0013506A"/>
    <w:rsid w:val="001350A6"/>
    <w:rsid w:val="0013518C"/>
    <w:rsid w:val="001351D7"/>
    <w:rsid w:val="001351F0"/>
    <w:rsid w:val="001352A1"/>
    <w:rsid w:val="001352BE"/>
    <w:rsid w:val="00135414"/>
    <w:rsid w:val="00135487"/>
    <w:rsid w:val="00135598"/>
    <w:rsid w:val="0013567F"/>
    <w:rsid w:val="0013569B"/>
    <w:rsid w:val="001356D9"/>
    <w:rsid w:val="001357DF"/>
    <w:rsid w:val="00135823"/>
    <w:rsid w:val="00135937"/>
    <w:rsid w:val="001359C5"/>
    <w:rsid w:val="00135B61"/>
    <w:rsid w:val="00135B98"/>
    <w:rsid w:val="00135EAA"/>
    <w:rsid w:val="001360DA"/>
    <w:rsid w:val="00136184"/>
    <w:rsid w:val="001361F0"/>
    <w:rsid w:val="0013628F"/>
    <w:rsid w:val="00136360"/>
    <w:rsid w:val="00136367"/>
    <w:rsid w:val="0013643F"/>
    <w:rsid w:val="0013648F"/>
    <w:rsid w:val="001365C5"/>
    <w:rsid w:val="0013668E"/>
    <w:rsid w:val="00136710"/>
    <w:rsid w:val="00136873"/>
    <w:rsid w:val="0013694D"/>
    <w:rsid w:val="00136A16"/>
    <w:rsid w:val="00136ACE"/>
    <w:rsid w:val="00136C41"/>
    <w:rsid w:val="00136CB7"/>
    <w:rsid w:val="00136E9A"/>
    <w:rsid w:val="00136ED1"/>
    <w:rsid w:val="00136F23"/>
    <w:rsid w:val="001370AA"/>
    <w:rsid w:val="001370EB"/>
    <w:rsid w:val="001370F0"/>
    <w:rsid w:val="001371FE"/>
    <w:rsid w:val="00137326"/>
    <w:rsid w:val="00137353"/>
    <w:rsid w:val="00137438"/>
    <w:rsid w:val="00137666"/>
    <w:rsid w:val="001376FD"/>
    <w:rsid w:val="001378DE"/>
    <w:rsid w:val="001378E8"/>
    <w:rsid w:val="001379BA"/>
    <w:rsid w:val="00137A12"/>
    <w:rsid w:val="00137C21"/>
    <w:rsid w:val="00137CBB"/>
    <w:rsid w:val="00137D8F"/>
    <w:rsid w:val="00137E64"/>
    <w:rsid w:val="00137E78"/>
    <w:rsid w:val="00137EB1"/>
    <w:rsid w:val="00137F3D"/>
    <w:rsid w:val="00137F93"/>
    <w:rsid w:val="00137FB8"/>
    <w:rsid w:val="0014006F"/>
    <w:rsid w:val="00140176"/>
    <w:rsid w:val="001403D5"/>
    <w:rsid w:val="001403E1"/>
    <w:rsid w:val="001403E4"/>
    <w:rsid w:val="00140443"/>
    <w:rsid w:val="00140594"/>
    <w:rsid w:val="00140646"/>
    <w:rsid w:val="001406DD"/>
    <w:rsid w:val="00140769"/>
    <w:rsid w:val="0014078C"/>
    <w:rsid w:val="00140813"/>
    <w:rsid w:val="00140959"/>
    <w:rsid w:val="0014095E"/>
    <w:rsid w:val="0014098D"/>
    <w:rsid w:val="001409AE"/>
    <w:rsid w:val="001409FA"/>
    <w:rsid w:val="00140A73"/>
    <w:rsid w:val="00140BBC"/>
    <w:rsid w:val="00140BD8"/>
    <w:rsid w:val="00140C6C"/>
    <w:rsid w:val="00140D85"/>
    <w:rsid w:val="00140D95"/>
    <w:rsid w:val="00140F0B"/>
    <w:rsid w:val="00140F25"/>
    <w:rsid w:val="00140F66"/>
    <w:rsid w:val="00140F92"/>
    <w:rsid w:val="00141015"/>
    <w:rsid w:val="00141066"/>
    <w:rsid w:val="0014106B"/>
    <w:rsid w:val="001411B3"/>
    <w:rsid w:val="001411DA"/>
    <w:rsid w:val="00141347"/>
    <w:rsid w:val="001413A5"/>
    <w:rsid w:val="0014144D"/>
    <w:rsid w:val="001414BA"/>
    <w:rsid w:val="0014157B"/>
    <w:rsid w:val="00141617"/>
    <w:rsid w:val="0014166C"/>
    <w:rsid w:val="001417BC"/>
    <w:rsid w:val="00141800"/>
    <w:rsid w:val="00141899"/>
    <w:rsid w:val="00141987"/>
    <w:rsid w:val="00141A2F"/>
    <w:rsid w:val="00141A8D"/>
    <w:rsid w:val="00141B1F"/>
    <w:rsid w:val="00141C49"/>
    <w:rsid w:val="00141C56"/>
    <w:rsid w:val="00141C5A"/>
    <w:rsid w:val="00141DCE"/>
    <w:rsid w:val="00141EA8"/>
    <w:rsid w:val="00141FB3"/>
    <w:rsid w:val="00141FB8"/>
    <w:rsid w:val="001420D3"/>
    <w:rsid w:val="0014217A"/>
    <w:rsid w:val="00142233"/>
    <w:rsid w:val="001422D6"/>
    <w:rsid w:val="00142346"/>
    <w:rsid w:val="00142372"/>
    <w:rsid w:val="001424AB"/>
    <w:rsid w:val="00142569"/>
    <w:rsid w:val="0014267D"/>
    <w:rsid w:val="001426E1"/>
    <w:rsid w:val="00142701"/>
    <w:rsid w:val="0014270E"/>
    <w:rsid w:val="00142988"/>
    <w:rsid w:val="00142991"/>
    <w:rsid w:val="001429C7"/>
    <w:rsid w:val="00142B23"/>
    <w:rsid w:val="00142B45"/>
    <w:rsid w:val="00142BD6"/>
    <w:rsid w:val="00142C52"/>
    <w:rsid w:val="00142D17"/>
    <w:rsid w:val="00142D1E"/>
    <w:rsid w:val="00142E65"/>
    <w:rsid w:val="00142E8D"/>
    <w:rsid w:val="00143058"/>
    <w:rsid w:val="00143065"/>
    <w:rsid w:val="0014306F"/>
    <w:rsid w:val="00143194"/>
    <w:rsid w:val="00143233"/>
    <w:rsid w:val="0014325B"/>
    <w:rsid w:val="001433D5"/>
    <w:rsid w:val="0014344B"/>
    <w:rsid w:val="001434ED"/>
    <w:rsid w:val="001434FB"/>
    <w:rsid w:val="00143501"/>
    <w:rsid w:val="00143513"/>
    <w:rsid w:val="001436D0"/>
    <w:rsid w:val="0014384B"/>
    <w:rsid w:val="001439D1"/>
    <w:rsid w:val="00143A53"/>
    <w:rsid w:val="00143B26"/>
    <w:rsid w:val="00143BB2"/>
    <w:rsid w:val="00143CB8"/>
    <w:rsid w:val="00143D55"/>
    <w:rsid w:val="00143DD1"/>
    <w:rsid w:val="00143DE4"/>
    <w:rsid w:val="00143ED6"/>
    <w:rsid w:val="00144055"/>
    <w:rsid w:val="0014409D"/>
    <w:rsid w:val="001441E0"/>
    <w:rsid w:val="00144273"/>
    <w:rsid w:val="00144365"/>
    <w:rsid w:val="0014443E"/>
    <w:rsid w:val="0014449D"/>
    <w:rsid w:val="001446FD"/>
    <w:rsid w:val="00144723"/>
    <w:rsid w:val="0014474F"/>
    <w:rsid w:val="00144954"/>
    <w:rsid w:val="001449A6"/>
    <w:rsid w:val="00144AA6"/>
    <w:rsid w:val="00145170"/>
    <w:rsid w:val="0014535C"/>
    <w:rsid w:val="001453E6"/>
    <w:rsid w:val="00145528"/>
    <w:rsid w:val="0014559C"/>
    <w:rsid w:val="00145620"/>
    <w:rsid w:val="0014563F"/>
    <w:rsid w:val="001456FD"/>
    <w:rsid w:val="0014577F"/>
    <w:rsid w:val="00145872"/>
    <w:rsid w:val="001458E9"/>
    <w:rsid w:val="0014595C"/>
    <w:rsid w:val="00145963"/>
    <w:rsid w:val="00145BE5"/>
    <w:rsid w:val="00145CAB"/>
    <w:rsid w:val="00145CC3"/>
    <w:rsid w:val="00145DCE"/>
    <w:rsid w:val="00145E64"/>
    <w:rsid w:val="00145EA8"/>
    <w:rsid w:val="00145EDD"/>
    <w:rsid w:val="00145F89"/>
    <w:rsid w:val="00146095"/>
    <w:rsid w:val="00146158"/>
    <w:rsid w:val="0014619B"/>
    <w:rsid w:val="001461C7"/>
    <w:rsid w:val="001461DC"/>
    <w:rsid w:val="0014626F"/>
    <w:rsid w:val="00146309"/>
    <w:rsid w:val="001464CD"/>
    <w:rsid w:val="00146518"/>
    <w:rsid w:val="00146696"/>
    <w:rsid w:val="00146707"/>
    <w:rsid w:val="0014680B"/>
    <w:rsid w:val="0014686B"/>
    <w:rsid w:val="00146B14"/>
    <w:rsid w:val="00146B83"/>
    <w:rsid w:val="00146BD6"/>
    <w:rsid w:val="00146C11"/>
    <w:rsid w:val="00146CBD"/>
    <w:rsid w:val="00146CEE"/>
    <w:rsid w:val="00146CFA"/>
    <w:rsid w:val="00146D94"/>
    <w:rsid w:val="00146E41"/>
    <w:rsid w:val="00146E8D"/>
    <w:rsid w:val="00146EA9"/>
    <w:rsid w:val="00146ECF"/>
    <w:rsid w:val="00146F74"/>
    <w:rsid w:val="00146FFE"/>
    <w:rsid w:val="001470A5"/>
    <w:rsid w:val="0014718D"/>
    <w:rsid w:val="001471BD"/>
    <w:rsid w:val="001473A9"/>
    <w:rsid w:val="0014742A"/>
    <w:rsid w:val="00147456"/>
    <w:rsid w:val="00147623"/>
    <w:rsid w:val="001476B1"/>
    <w:rsid w:val="00147712"/>
    <w:rsid w:val="00147932"/>
    <w:rsid w:val="00147986"/>
    <w:rsid w:val="001479BC"/>
    <w:rsid w:val="00147AB6"/>
    <w:rsid w:val="00147AEF"/>
    <w:rsid w:val="00147C0E"/>
    <w:rsid w:val="00147D23"/>
    <w:rsid w:val="00147D3D"/>
    <w:rsid w:val="00147DE6"/>
    <w:rsid w:val="00147EA8"/>
    <w:rsid w:val="00147EAC"/>
    <w:rsid w:val="00147F53"/>
    <w:rsid w:val="0014D1C6"/>
    <w:rsid w:val="001500F1"/>
    <w:rsid w:val="0015012B"/>
    <w:rsid w:val="0015013D"/>
    <w:rsid w:val="00150170"/>
    <w:rsid w:val="00150273"/>
    <w:rsid w:val="00150289"/>
    <w:rsid w:val="001502CA"/>
    <w:rsid w:val="001502D1"/>
    <w:rsid w:val="001504B2"/>
    <w:rsid w:val="00150667"/>
    <w:rsid w:val="001506DB"/>
    <w:rsid w:val="001506FA"/>
    <w:rsid w:val="00150781"/>
    <w:rsid w:val="0015078C"/>
    <w:rsid w:val="0015082C"/>
    <w:rsid w:val="001508DF"/>
    <w:rsid w:val="00150914"/>
    <w:rsid w:val="00150951"/>
    <w:rsid w:val="00150A1D"/>
    <w:rsid w:val="00150B0F"/>
    <w:rsid w:val="00150B18"/>
    <w:rsid w:val="00150B3C"/>
    <w:rsid w:val="00150C4F"/>
    <w:rsid w:val="00150D39"/>
    <w:rsid w:val="00150D70"/>
    <w:rsid w:val="00150DA1"/>
    <w:rsid w:val="00150DB2"/>
    <w:rsid w:val="00150F16"/>
    <w:rsid w:val="00150FF4"/>
    <w:rsid w:val="00151009"/>
    <w:rsid w:val="0015108D"/>
    <w:rsid w:val="00151131"/>
    <w:rsid w:val="00151218"/>
    <w:rsid w:val="00151302"/>
    <w:rsid w:val="0015137B"/>
    <w:rsid w:val="001513B9"/>
    <w:rsid w:val="001513DE"/>
    <w:rsid w:val="00151549"/>
    <w:rsid w:val="0015154B"/>
    <w:rsid w:val="00151575"/>
    <w:rsid w:val="001515B1"/>
    <w:rsid w:val="001516B1"/>
    <w:rsid w:val="00151714"/>
    <w:rsid w:val="0015176F"/>
    <w:rsid w:val="00151873"/>
    <w:rsid w:val="0015194E"/>
    <w:rsid w:val="00151986"/>
    <w:rsid w:val="00151993"/>
    <w:rsid w:val="001519C0"/>
    <w:rsid w:val="001519EF"/>
    <w:rsid w:val="00151A2A"/>
    <w:rsid w:val="00151A32"/>
    <w:rsid w:val="00151AC9"/>
    <w:rsid w:val="00151B4C"/>
    <w:rsid w:val="00151B8D"/>
    <w:rsid w:val="00151C0D"/>
    <w:rsid w:val="00151D0E"/>
    <w:rsid w:val="00151FB8"/>
    <w:rsid w:val="00151FBC"/>
    <w:rsid w:val="001520B5"/>
    <w:rsid w:val="00152183"/>
    <w:rsid w:val="00152241"/>
    <w:rsid w:val="00152534"/>
    <w:rsid w:val="001525DA"/>
    <w:rsid w:val="001525F4"/>
    <w:rsid w:val="00152833"/>
    <w:rsid w:val="00152861"/>
    <w:rsid w:val="001529EB"/>
    <w:rsid w:val="00152AC7"/>
    <w:rsid w:val="00152BAF"/>
    <w:rsid w:val="00152BBD"/>
    <w:rsid w:val="00152BFC"/>
    <w:rsid w:val="00152C27"/>
    <w:rsid w:val="00152D54"/>
    <w:rsid w:val="00152EE3"/>
    <w:rsid w:val="00152EEE"/>
    <w:rsid w:val="00152F0F"/>
    <w:rsid w:val="00152FCF"/>
    <w:rsid w:val="00152FF7"/>
    <w:rsid w:val="001530F8"/>
    <w:rsid w:val="001531AE"/>
    <w:rsid w:val="001531E8"/>
    <w:rsid w:val="00153238"/>
    <w:rsid w:val="0015325C"/>
    <w:rsid w:val="0015325F"/>
    <w:rsid w:val="00153405"/>
    <w:rsid w:val="0015355E"/>
    <w:rsid w:val="001535D2"/>
    <w:rsid w:val="0015363A"/>
    <w:rsid w:val="00153648"/>
    <w:rsid w:val="00153696"/>
    <w:rsid w:val="00153776"/>
    <w:rsid w:val="001537AF"/>
    <w:rsid w:val="001537FF"/>
    <w:rsid w:val="0015389A"/>
    <w:rsid w:val="00153924"/>
    <w:rsid w:val="00153949"/>
    <w:rsid w:val="00153A9E"/>
    <w:rsid w:val="00153AE1"/>
    <w:rsid w:val="00153B5C"/>
    <w:rsid w:val="00153C2F"/>
    <w:rsid w:val="00153CFD"/>
    <w:rsid w:val="00153D89"/>
    <w:rsid w:val="00153D8D"/>
    <w:rsid w:val="00153DC3"/>
    <w:rsid w:val="00153E0F"/>
    <w:rsid w:val="00154011"/>
    <w:rsid w:val="00154041"/>
    <w:rsid w:val="0015404D"/>
    <w:rsid w:val="0015404F"/>
    <w:rsid w:val="0015412E"/>
    <w:rsid w:val="0015419F"/>
    <w:rsid w:val="00154210"/>
    <w:rsid w:val="0015423D"/>
    <w:rsid w:val="0015431E"/>
    <w:rsid w:val="0015449D"/>
    <w:rsid w:val="001544F5"/>
    <w:rsid w:val="001545CA"/>
    <w:rsid w:val="0015467A"/>
    <w:rsid w:val="001546E4"/>
    <w:rsid w:val="0015478E"/>
    <w:rsid w:val="001547BE"/>
    <w:rsid w:val="001547E4"/>
    <w:rsid w:val="00154863"/>
    <w:rsid w:val="00154928"/>
    <w:rsid w:val="00154BC0"/>
    <w:rsid w:val="00154CAA"/>
    <w:rsid w:val="00154EE0"/>
    <w:rsid w:val="00154EE9"/>
    <w:rsid w:val="00154FFB"/>
    <w:rsid w:val="00155025"/>
    <w:rsid w:val="001550F7"/>
    <w:rsid w:val="00155146"/>
    <w:rsid w:val="001552B6"/>
    <w:rsid w:val="001553DE"/>
    <w:rsid w:val="00155444"/>
    <w:rsid w:val="00155487"/>
    <w:rsid w:val="00155605"/>
    <w:rsid w:val="00155668"/>
    <w:rsid w:val="001556AE"/>
    <w:rsid w:val="001556E4"/>
    <w:rsid w:val="00155745"/>
    <w:rsid w:val="001557FE"/>
    <w:rsid w:val="00155898"/>
    <w:rsid w:val="00155926"/>
    <w:rsid w:val="00155934"/>
    <w:rsid w:val="00155A45"/>
    <w:rsid w:val="00155A72"/>
    <w:rsid w:val="00155BAB"/>
    <w:rsid w:val="00155BF7"/>
    <w:rsid w:val="00155C2B"/>
    <w:rsid w:val="00155D35"/>
    <w:rsid w:val="00155DBB"/>
    <w:rsid w:val="00155E15"/>
    <w:rsid w:val="00156033"/>
    <w:rsid w:val="0015629B"/>
    <w:rsid w:val="001562CF"/>
    <w:rsid w:val="001564AF"/>
    <w:rsid w:val="0015665B"/>
    <w:rsid w:val="001567FD"/>
    <w:rsid w:val="0015689A"/>
    <w:rsid w:val="0015697F"/>
    <w:rsid w:val="0015699C"/>
    <w:rsid w:val="001569C1"/>
    <w:rsid w:val="00156CC4"/>
    <w:rsid w:val="00156D85"/>
    <w:rsid w:val="00156EE8"/>
    <w:rsid w:val="00156F36"/>
    <w:rsid w:val="00156FBD"/>
    <w:rsid w:val="00157084"/>
    <w:rsid w:val="001570EF"/>
    <w:rsid w:val="00157212"/>
    <w:rsid w:val="001572E4"/>
    <w:rsid w:val="001572ED"/>
    <w:rsid w:val="00157317"/>
    <w:rsid w:val="00157538"/>
    <w:rsid w:val="001575F3"/>
    <w:rsid w:val="00157868"/>
    <w:rsid w:val="001578DF"/>
    <w:rsid w:val="0015790C"/>
    <w:rsid w:val="0015794B"/>
    <w:rsid w:val="00157A30"/>
    <w:rsid w:val="00157B96"/>
    <w:rsid w:val="00157CEE"/>
    <w:rsid w:val="00157DC6"/>
    <w:rsid w:val="00157F40"/>
    <w:rsid w:val="00157F73"/>
    <w:rsid w:val="00157FBE"/>
    <w:rsid w:val="00157FE4"/>
    <w:rsid w:val="00160190"/>
    <w:rsid w:val="00160315"/>
    <w:rsid w:val="001604D2"/>
    <w:rsid w:val="0016052C"/>
    <w:rsid w:val="0016061C"/>
    <w:rsid w:val="001606BF"/>
    <w:rsid w:val="0016074F"/>
    <w:rsid w:val="001607F9"/>
    <w:rsid w:val="00160911"/>
    <w:rsid w:val="00160980"/>
    <w:rsid w:val="001609F9"/>
    <w:rsid w:val="00160A5E"/>
    <w:rsid w:val="00160AA5"/>
    <w:rsid w:val="00160B12"/>
    <w:rsid w:val="00160B4E"/>
    <w:rsid w:val="00160BB5"/>
    <w:rsid w:val="00160BDA"/>
    <w:rsid w:val="00160C48"/>
    <w:rsid w:val="00160E73"/>
    <w:rsid w:val="00160EC9"/>
    <w:rsid w:val="00161046"/>
    <w:rsid w:val="001610A9"/>
    <w:rsid w:val="001612B7"/>
    <w:rsid w:val="0016130B"/>
    <w:rsid w:val="0016135E"/>
    <w:rsid w:val="00161384"/>
    <w:rsid w:val="0016141B"/>
    <w:rsid w:val="00161470"/>
    <w:rsid w:val="00161473"/>
    <w:rsid w:val="001614A7"/>
    <w:rsid w:val="001614BA"/>
    <w:rsid w:val="00161543"/>
    <w:rsid w:val="001615BE"/>
    <w:rsid w:val="001615EF"/>
    <w:rsid w:val="0016160A"/>
    <w:rsid w:val="00161636"/>
    <w:rsid w:val="0016166C"/>
    <w:rsid w:val="00161729"/>
    <w:rsid w:val="0016191F"/>
    <w:rsid w:val="001619D5"/>
    <w:rsid w:val="00161A9A"/>
    <w:rsid w:val="00161E93"/>
    <w:rsid w:val="00161ED1"/>
    <w:rsid w:val="00161F15"/>
    <w:rsid w:val="001620F2"/>
    <w:rsid w:val="001620F6"/>
    <w:rsid w:val="001622B8"/>
    <w:rsid w:val="001623C6"/>
    <w:rsid w:val="00162543"/>
    <w:rsid w:val="001625F4"/>
    <w:rsid w:val="00162645"/>
    <w:rsid w:val="0016264B"/>
    <w:rsid w:val="00162668"/>
    <w:rsid w:val="00162762"/>
    <w:rsid w:val="00162764"/>
    <w:rsid w:val="00162769"/>
    <w:rsid w:val="001627B4"/>
    <w:rsid w:val="0016282A"/>
    <w:rsid w:val="0016282E"/>
    <w:rsid w:val="0016285A"/>
    <w:rsid w:val="00162980"/>
    <w:rsid w:val="00162A20"/>
    <w:rsid w:val="00162BB2"/>
    <w:rsid w:val="00162BD3"/>
    <w:rsid w:val="00162F43"/>
    <w:rsid w:val="00162FAA"/>
    <w:rsid w:val="00162FBC"/>
    <w:rsid w:val="0016306D"/>
    <w:rsid w:val="0016307A"/>
    <w:rsid w:val="001631A1"/>
    <w:rsid w:val="001632A9"/>
    <w:rsid w:val="001633CD"/>
    <w:rsid w:val="001634B4"/>
    <w:rsid w:val="001635CA"/>
    <w:rsid w:val="001635D8"/>
    <w:rsid w:val="001636EE"/>
    <w:rsid w:val="001636F6"/>
    <w:rsid w:val="00163872"/>
    <w:rsid w:val="00163892"/>
    <w:rsid w:val="00163988"/>
    <w:rsid w:val="0016398D"/>
    <w:rsid w:val="00163AC6"/>
    <w:rsid w:val="00163BD6"/>
    <w:rsid w:val="00163C49"/>
    <w:rsid w:val="00163C79"/>
    <w:rsid w:val="00163CD6"/>
    <w:rsid w:val="00163D22"/>
    <w:rsid w:val="00163D39"/>
    <w:rsid w:val="00163D52"/>
    <w:rsid w:val="00163EA8"/>
    <w:rsid w:val="00163EE4"/>
    <w:rsid w:val="00163EEC"/>
    <w:rsid w:val="0016408B"/>
    <w:rsid w:val="001640B7"/>
    <w:rsid w:val="001640F7"/>
    <w:rsid w:val="0016413D"/>
    <w:rsid w:val="0016414F"/>
    <w:rsid w:val="001641D0"/>
    <w:rsid w:val="0016436E"/>
    <w:rsid w:val="0016438E"/>
    <w:rsid w:val="001643A9"/>
    <w:rsid w:val="001643DA"/>
    <w:rsid w:val="001643F3"/>
    <w:rsid w:val="001643FF"/>
    <w:rsid w:val="00164470"/>
    <w:rsid w:val="001644B5"/>
    <w:rsid w:val="00164618"/>
    <w:rsid w:val="0016461C"/>
    <w:rsid w:val="00164674"/>
    <w:rsid w:val="001646B6"/>
    <w:rsid w:val="00164738"/>
    <w:rsid w:val="001647A8"/>
    <w:rsid w:val="00164822"/>
    <w:rsid w:val="00164832"/>
    <w:rsid w:val="00164884"/>
    <w:rsid w:val="00164891"/>
    <w:rsid w:val="00164979"/>
    <w:rsid w:val="001649AD"/>
    <w:rsid w:val="001649CE"/>
    <w:rsid w:val="00164AA3"/>
    <w:rsid w:val="00164B41"/>
    <w:rsid w:val="00164C86"/>
    <w:rsid w:val="00164CA5"/>
    <w:rsid w:val="00164D8B"/>
    <w:rsid w:val="00164DA8"/>
    <w:rsid w:val="00164DFE"/>
    <w:rsid w:val="00164E25"/>
    <w:rsid w:val="00164E8C"/>
    <w:rsid w:val="00164F30"/>
    <w:rsid w:val="00164F4D"/>
    <w:rsid w:val="00164F9C"/>
    <w:rsid w:val="0016506A"/>
    <w:rsid w:val="0016509E"/>
    <w:rsid w:val="001652C5"/>
    <w:rsid w:val="001652E0"/>
    <w:rsid w:val="00165325"/>
    <w:rsid w:val="00165330"/>
    <w:rsid w:val="001654E6"/>
    <w:rsid w:val="0016559D"/>
    <w:rsid w:val="001655D7"/>
    <w:rsid w:val="001656A6"/>
    <w:rsid w:val="001656EB"/>
    <w:rsid w:val="00165753"/>
    <w:rsid w:val="00165788"/>
    <w:rsid w:val="001657AF"/>
    <w:rsid w:val="00165892"/>
    <w:rsid w:val="001658E7"/>
    <w:rsid w:val="00165902"/>
    <w:rsid w:val="00165B1E"/>
    <w:rsid w:val="00165BAC"/>
    <w:rsid w:val="00165BD6"/>
    <w:rsid w:val="00165D26"/>
    <w:rsid w:val="00165DA4"/>
    <w:rsid w:val="00165E29"/>
    <w:rsid w:val="00166133"/>
    <w:rsid w:val="00166225"/>
    <w:rsid w:val="0016649E"/>
    <w:rsid w:val="001664B0"/>
    <w:rsid w:val="001665E1"/>
    <w:rsid w:val="0016672C"/>
    <w:rsid w:val="00166743"/>
    <w:rsid w:val="00166765"/>
    <w:rsid w:val="001667F5"/>
    <w:rsid w:val="001668C9"/>
    <w:rsid w:val="00166931"/>
    <w:rsid w:val="001669E7"/>
    <w:rsid w:val="00166A02"/>
    <w:rsid w:val="00166A6D"/>
    <w:rsid w:val="00166A93"/>
    <w:rsid w:val="00166C02"/>
    <w:rsid w:val="00166C0E"/>
    <w:rsid w:val="00166C3A"/>
    <w:rsid w:val="00166D5B"/>
    <w:rsid w:val="00166DB3"/>
    <w:rsid w:val="00166E22"/>
    <w:rsid w:val="00166EAE"/>
    <w:rsid w:val="00166FAE"/>
    <w:rsid w:val="00166FF0"/>
    <w:rsid w:val="001670A7"/>
    <w:rsid w:val="001670C8"/>
    <w:rsid w:val="001670F5"/>
    <w:rsid w:val="001672C0"/>
    <w:rsid w:val="00167301"/>
    <w:rsid w:val="001676ED"/>
    <w:rsid w:val="0016772B"/>
    <w:rsid w:val="00167772"/>
    <w:rsid w:val="00167798"/>
    <w:rsid w:val="00167914"/>
    <w:rsid w:val="001679B0"/>
    <w:rsid w:val="00167A6C"/>
    <w:rsid w:val="00167A7F"/>
    <w:rsid w:val="00167AED"/>
    <w:rsid w:val="00167BE7"/>
    <w:rsid w:val="00167C05"/>
    <w:rsid w:val="00167C77"/>
    <w:rsid w:val="00167CC2"/>
    <w:rsid w:val="00167CE8"/>
    <w:rsid w:val="00167D37"/>
    <w:rsid w:val="00167D44"/>
    <w:rsid w:val="00167D98"/>
    <w:rsid w:val="00167F70"/>
    <w:rsid w:val="00167FCC"/>
    <w:rsid w:val="001700AE"/>
    <w:rsid w:val="001700EC"/>
    <w:rsid w:val="001700FD"/>
    <w:rsid w:val="00170165"/>
    <w:rsid w:val="00170265"/>
    <w:rsid w:val="0017027B"/>
    <w:rsid w:val="001703DD"/>
    <w:rsid w:val="00170662"/>
    <w:rsid w:val="001706C5"/>
    <w:rsid w:val="001707B0"/>
    <w:rsid w:val="00170962"/>
    <w:rsid w:val="001709E7"/>
    <w:rsid w:val="00170AB0"/>
    <w:rsid w:val="00170ACF"/>
    <w:rsid w:val="00170ADE"/>
    <w:rsid w:val="00170B57"/>
    <w:rsid w:val="00170B71"/>
    <w:rsid w:val="00170D36"/>
    <w:rsid w:val="00170DF3"/>
    <w:rsid w:val="00170E2F"/>
    <w:rsid w:val="00170E3E"/>
    <w:rsid w:val="00170F40"/>
    <w:rsid w:val="00170F95"/>
    <w:rsid w:val="0017112A"/>
    <w:rsid w:val="0017114E"/>
    <w:rsid w:val="001711E1"/>
    <w:rsid w:val="0017129F"/>
    <w:rsid w:val="00171338"/>
    <w:rsid w:val="00171365"/>
    <w:rsid w:val="001713CB"/>
    <w:rsid w:val="00171605"/>
    <w:rsid w:val="00171661"/>
    <w:rsid w:val="00171759"/>
    <w:rsid w:val="00171766"/>
    <w:rsid w:val="0017185E"/>
    <w:rsid w:val="0017187A"/>
    <w:rsid w:val="00171BE8"/>
    <w:rsid w:val="00171BF2"/>
    <w:rsid w:val="00171D9D"/>
    <w:rsid w:val="00171EAA"/>
    <w:rsid w:val="00171EC2"/>
    <w:rsid w:val="00171FA8"/>
    <w:rsid w:val="00171FB4"/>
    <w:rsid w:val="0017206D"/>
    <w:rsid w:val="001721E3"/>
    <w:rsid w:val="00172304"/>
    <w:rsid w:val="0017248E"/>
    <w:rsid w:val="00172500"/>
    <w:rsid w:val="001725A5"/>
    <w:rsid w:val="001726D7"/>
    <w:rsid w:val="001726FB"/>
    <w:rsid w:val="0017271B"/>
    <w:rsid w:val="001727B6"/>
    <w:rsid w:val="001728C2"/>
    <w:rsid w:val="001728F0"/>
    <w:rsid w:val="001729E3"/>
    <w:rsid w:val="00172B1F"/>
    <w:rsid w:val="00172C88"/>
    <w:rsid w:val="00172E46"/>
    <w:rsid w:val="00172EF3"/>
    <w:rsid w:val="0017303C"/>
    <w:rsid w:val="0017307D"/>
    <w:rsid w:val="0017320A"/>
    <w:rsid w:val="001732C5"/>
    <w:rsid w:val="001733E9"/>
    <w:rsid w:val="0017355E"/>
    <w:rsid w:val="00173634"/>
    <w:rsid w:val="001737E6"/>
    <w:rsid w:val="0017381C"/>
    <w:rsid w:val="00173894"/>
    <w:rsid w:val="0017394F"/>
    <w:rsid w:val="001739A0"/>
    <w:rsid w:val="00173AEA"/>
    <w:rsid w:val="00173B0A"/>
    <w:rsid w:val="00173B1A"/>
    <w:rsid w:val="00173B9A"/>
    <w:rsid w:val="00173C48"/>
    <w:rsid w:val="00173DB6"/>
    <w:rsid w:val="00173F38"/>
    <w:rsid w:val="00173F5A"/>
    <w:rsid w:val="00173FB6"/>
    <w:rsid w:val="00173FE7"/>
    <w:rsid w:val="0017401A"/>
    <w:rsid w:val="001743AE"/>
    <w:rsid w:val="00174517"/>
    <w:rsid w:val="0017469A"/>
    <w:rsid w:val="001746B8"/>
    <w:rsid w:val="00174737"/>
    <w:rsid w:val="00174740"/>
    <w:rsid w:val="001747A9"/>
    <w:rsid w:val="00174826"/>
    <w:rsid w:val="00174983"/>
    <w:rsid w:val="0017499F"/>
    <w:rsid w:val="00174ADD"/>
    <w:rsid w:val="00174AED"/>
    <w:rsid w:val="00174C1C"/>
    <w:rsid w:val="00174D9A"/>
    <w:rsid w:val="00174EBA"/>
    <w:rsid w:val="00174ED3"/>
    <w:rsid w:val="00174EDB"/>
    <w:rsid w:val="00174F3C"/>
    <w:rsid w:val="00174F75"/>
    <w:rsid w:val="00174FB8"/>
    <w:rsid w:val="0017504C"/>
    <w:rsid w:val="001751A8"/>
    <w:rsid w:val="001751FB"/>
    <w:rsid w:val="0017527F"/>
    <w:rsid w:val="00175458"/>
    <w:rsid w:val="0017548F"/>
    <w:rsid w:val="001755CF"/>
    <w:rsid w:val="00175606"/>
    <w:rsid w:val="00175622"/>
    <w:rsid w:val="00175631"/>
    <w:rsid w:val="00175638"/>
    <w:rsid w:val="001757FB"/>
    <w:rsid w:val="00175801"/>
    <w:rsid w:val="0017586E"/>
    <w:rsid w:val="00175974"/>
    <w:rsid w:val="00175A27"/>
    <w:rsid w:val="00175A81"/>
    <w:rsid w:val="00175AB1"/>
    <w:rsid w:val="00175CA2"/>
    <w:rsid w:val="00175D98"/>
    <w:rsid w:val="00175F25"/>
    <w:rsid w:val="00175F78"/>
    <w:rsid w:val="0017607B"/>
    <w:rsid w:val="00176111"/>
    <w:rsid w:val="001761AE"/>
    <w:rsid w:val="001762F9"/>
    <w:rsid w:val="001763AD"/>
    <w:rsid w:val="00176451"/>
    <w:rsid w:val="00176582"/>
    <w:rsid w:val="001765CF"/>
    <w:rsid w:val="0017664D"/>
    <w:rsid w:val="0017669C"/>
    <w:rsid w:val="00176706"/>
    <w:rsid w:val="00176804"/>
    <w:rsid w:val="0017680C"/>
    <w:rsid w:val="00176BEC"/>
    <w:rsid w:val="00176CB5"/>
    <w:rsid w:val="00176CD6"/>
    <w:rsid w:val="00176DE5"/>
    <w:rsid w:val="00176E50"/>
    <w:rsid w:val="00176EDC"/>
    <w:rsid w:val="00176F62"/>
    <w:rsid w:val="00176F72"/>
    <w:rsid w:val="00177022"/>
    <w:rsid w:val="001770AC"/>
    <w:rsid w:val="00177141"/>
    <w:rsid w:val="0017715E"/>
    <w:rsid w:val="0017716A"/>
    <w:rsid w:val="00177231"/>
    <w:rsid w:val="0017724A"/>
    <w:rsid w:val="00177332"/>
    <w:rsid w:val="00177390"/>
    <w:rsid w:val="001773AA"/>
    <w:rsid w:val="00177598"/>
    <w:rsid w:val="001775A4"/>
    <w:rsid w:val="00177710"/>
    <w:rsid w:val="00177800"/>
    <w:rsid w:val="0017792A"/>
    <w:rsid w:val="001779A3"/>
    <w:rsid w:val="00177A12"/>
    <w:rsid w:val="00177A1A"/>
    <w:rsid w:val="00177A2F"/>
    <w:rsid w:val="00177B21"/>
    <w:rsid w:val="00177C40"/>
    <w:rsid w:val="00177D9B"/>
    <w:rsid w:val="00177DB1"/>
    <w:rsid w:val="00177F4D"/>
    <w:rsid w:val="00177FB5"/>
    <w:rsid w:val="0018008C"/>
    <w:rsid w:val="001800BD"/>
    <w:rsid w:val="0018016F"/>
    <w:rsid w:val="001801FD"/>
    <w:rsid w:val="00180339"/>
    <w:rsid w:val="00180418"/>
    <w:rsid w:val="00180454"/>
    <w:rsid w:val="00180598"/>
    <w:rsid w:val="00180779"/>
    <w:rsid w:val="00180A09"/>
    <w:rsid w:val="00180B14"/>
    <w:rsid w:val="00180B7A"/>
    <w:rsid w:val="00180BE8"/>
    <w:rsid w:val="00180C5D"/>
    <w:rsid w:val="00180CA4"/>
    <w:rsid w:val="00180D49"/>
    <w:rsid w:val="00180E3B"/>
    <w:rsid w:val="00180E68"/>
    <w:rsid w:val="00180E87"/>
    <w:rsid w:val="00180F0A"/>
    <w:rsid w:val="001810BA"/>
    <w:rsid w:val="001811AA"/>
    <w:rsid w:val="001812F1"/>
    <w:rsid w:val="0018139C"/>
    <w:rsid w:val="001813E3"/>
    <w:rsid w:val="00181466"/>
    <w:rsid w:val="00181498"/>
    <w:rsid w:val="001814AD"/>
    <w:rsid w:val="00181613"/>
    <w:rsid w:val="001817C7"/>
    <w:rsid w:val="001817EE"/>
    <w:rsid w:val="0018181E"/>
    <w:rsid w:val="001819C4"/>
    <w:rsid w:val="001819CC"/>
    <w:rsid w:val="00181A42"/>
    <w:rsid w:val="00181AA6"/>
    <w:rsid w:val="00181AAF"/>
    <w:rsid w:val="00181AFA"/>
    <w:rsid w:val="00181B0A"/>
    <w:rsid w:val="00181C07"/>
    <w:rsid w:val="00181CB8"/>
    <w:rsid w:val="00181CFB"/>
    <w:rsid w:val="00181D46"/>
    <w:rsid w:val="00181F39"/>
    <w:rsid w:val="00182096"/>
    <w:rsid w:val="001820FC"/>
    <w:rsid w:val="001822FB"/>
    <w:rsid w:val="00182372"/>
    <w:rsid w:val="00182400"/>
    <w:rsid w:val="00182426"/>
    <w:rsid w:val="0018243C"/>
    <w:rsid w:val="00182592"/>
    <w:rsid w:val="001826EA"/>
    <w:rsid w:val="0018282D"/>
    <w:rsid w:val="00182919"/>
    <w:rsid w:val="00182A6E"/>
    <w:rsid w:val="00182B60"/>
    <w:rsid w:val="00182BD2"/>
    <w:rsid w:val="00182D49"/>
    <w:rsid w:val="0018311E"/>
    <w:rsid w:val="001831E4"/>
    <w:rsid w:val="00183341"/>
    <w:rsid w:val="00183425"/>
    <w:rsid w:val="001834AB"/>
    <w:rsid w:val="00183520"/>
    <w:rsid w:val="0018355E"/>
    <w:rsid w:val="001835E3"/>
    <w:rsid w:val="00183670"/>
    <w:rsid w:val="00183766"/>
    <w:rsid w:val="001837AA"/>
    <w:rsid w:val="00183B08"/>
    <w:rsid w:val="00183B6B"/>
    <w:rsid w:val="00183B71"/>
    <w:rsid w:val="00183B95"/>
    <w:rsid w:val="00183BFD"/>
    <w:rsid w:val="00183C4D"/>
    <w:rsid w:val="00183E81"/>
    <w:rsid w:val="001841DA"/>
    <w:rsid w:val="001843B3"/>
    <w:rsid w:val="0018447C"/>
    <w:rsid w:val="00184565"/>
    <w:rsid w:val="001845A4"/>
    <w:rsid w:val="001845C2"/>
    <w:rsid w:val="001846AB"/>
    <w:rsid w:val="001848CE"/>
    <w:rsid w:val="001848EE"/>
    <w:rsid w:val="00184915"/>
    <w:rsid w:val="00184944"/>
    <w:rsid w:val="001849C5"/>
    <w:rsid w:val="001849D4"/>
    <w:rsid w:val="00184A53"/>
    <w:rsid w:val="00184AB8"/>
    <w:rsid w:val="00184B8E"/>
    <w:rsid w:val="00184C31"/>
    <w:rsid w:val="00184C93"/>
    <w:rsid w:val="00184CDB"/>
    <w:rsid w:val="00184CFF"/>
    <w:rsid w:val="00184D20"/>
    <w:rsid w:val="00184E13"/>
    <w:rsid w:val="00184E2B"/>
    <w:rsid w:val="00184E35"/>
    <w:rsid w:val="00184E71"/>
    <w:rsid w:val="00184F2E"/>
    <w:rsid w:val="00184FAC"/>
    <w:rsid w:val="00185090"/>
    <w:rsid w:val="001850A9"/>
    <w:rsid w:val="00185161"/>
    <w:rsid w:val="0018523E"/>
    <w:rsid w:val="001853B5"/>
    <w:rsid w:val="001853E9"/>
    <w:rsid w:val="00185506"/>
    <w:rsid w:val="001855B2"/>
    <w:rsid w:val="0018564A"/>
    <w:rsid w:val="001856CF"/>
    <w:rsid w:val="00185743"/>
    <w:rsid w:val="0018578E"/>
    <w:rsid w:val="00185A4F"/>
    <w:rsid w:val="00185AEB"/>
    <w:rsid w:val="00185B8D"/>
    <w:rsid w:val="00185BB0"/>
    <w:rsid w:val="00185CE5"/>
    <w:rsid w:val="00185D33"/>
    <w:rsid w:val="00185E17"/>
    <w:rsid w:val="00185EE2"/>
    <w:rsid w:val="00185F9D"/>
    <w:rsid w:val="00185FA1"/>
    <w:rsid w:val="001860F8"/>
    <w:rsid w:val="00186217"/>
    <w:rsid w:val="0018628B"/>
    <w:rsid w:val="0018636E"/>
    <w:rsid w:val="001863BA"/>
    <w:rsid w:val="00186476"/>
    <w:rsid w:val="001865C4"/>
    <w:rsid w:val="001866C0"/>
    <w:rsid w:val="001867AE"/>
    <w:rsid w:val="001867C8"/>
    <w:rsid w:val="001867D1"/>
    <w:rsid w:val="00186929"/>
    <w:rsid w:val="00186BD7"/>
    <w:rsid w:val="00186C1F"/>
    <w:rsid w:val="00186C6E"/>
    <w:rsid w:val="00186CE3"/>
    <w:rsid w:val="00186D22"/>
    <w:rsid w:val="00186DCF"/>
    <w:rsid w:val="00186F26"/>
    <w:rsid w:val="00186F52"/>
    <w:rsid w:val="00187085"/>
    <w:rsid w:val="00187134"/>
    <w:rsid w:val="001871B1"/>
    <w:rsid w:val="0018728A"/>
    <w:rsid w:val="001872A8"/>
    <w:rsid w:val="001872FD"/>
    <w:rsid w:val="00187403"/>
    <w:rsid w:val="00187467"/>
    <w:rsid w:val="00187874"/>
    <w:rsid w:val="00187890"/>
    <w:rsid w:val="00187ADA"/>
    <w:rsid w:val="00187B6A"/>
    <w:rsid w:val="00187BED"/>
    <w:rsid w:val="00187D06"/>
    <w:rsid w:val="00187E0F"/>
    <w:rsid w:val="00187E22"/>
    <w:rsid w:val="00187E95"/>
    <w:rsid w:val="00187EAB"/>
    <w:rsid w:val="001900B4"/>
    <w:rsid w:val="0019019E"/>
    <w:rsid w:val="001902D8"/>
    <w:rsid w:val="00190498"/>
    <w:rsid w:val="00190527"/>
    <w:rsid w:val="00190528"/>
    <w:rsid w:val="001905DE"/>
    <w:rsid w:val="001906BF"/>
    <w:rsid w:val="001907D3"/>
    <w:rsid w:val="00190890"/>
    <w:rsid w:val="001909CF"/>
    <w:rsid w:val="001909E8"/>
    <w:rsid w:val="00190A58"/>
    <w:rsid w:val="00190B21"/>
    <w:rsid w:val="00190B4A"/>
    <w:rsid w:val="00190B8E"/>
    <w:rsid w:val="00190BA7"/>
    <w:rsid w:val="00190BE9"/>
    <w:rsid w:val="00190C62"/>
    <w:rsid w:val="00190D56"/>
    <w:rsid w:val="00190DE6"/>
    <w:rsid w:val="00190F12"/>
    <w:rsid w:val="00190F94"/>
    <w:rsid w:val="00190FEE"/>
    <w:rsid w:val="0019119F"/>
    <w:rsid w:val="00191221"/>
    <w:rsid w:val="00191228"/>
    <w:rsid w:val="0019123D"/>
    <w:rsid w:val="0019128D"/>
    <w:rsid w:val="00191313"/>
    <w:rsid w:val="0019134F"/>
    <w:rsid w:val="0019138B"/>
    <w:rsid w:val="00191470"/>
    <w:rsid w:val="001915AD"/>
    <w:rsid w:val="001915ED"/>
    <w:rsid w:val="001915EE"/>
    <w:rsid w:val="00191694"/>
    <w:rsid w:val="001916C1"/>
    <w:rsid w:val="00191745"/>
    <w:rsid w:val="001917D8"/>
    <w:rsid w:val="0019187C"/>
    <w:rsid w:val="00191886"/>
    <w:rsid w:val="001918FC"/>
    <w:rsid w:val="00191A2A"/>
    <w:rsid w:val="00191A77"/>
    <w:rsid w:val="00191AAE"/>
    <w:rsid w:val="00191ACF"/>
    <w:rsid w:val="00191B16"/>
    <w:rsid w:val="00191C03"/>
    <w:rsid w:val="00191CA4"/>
    <w:rsid w:val="00191CC7"/>
    <w:rsid w:val="00191DE8"/>
    <w:rsid w:val="00191EEB"/>
    <w:rsid w:val="00191F39"/>
    <w:rsid w:val="0019207B"/>
    <w:rsid w:val="0019228D"/>
    <w:rsid w:val="001923BC"/>
    <w:rsid w:val="00192579"/>
    <w:rsid w:val="00192590"/>
    <w:rsid w:val="001926C5"/>
    <w:rsid w:val="0019275E"/>
    <w:rsid w:val="001927E0"/>
    <w:rsid w:val="00192837"/>
    <w:rsid w:val="001928D9"/>
    <w:rsid w:val="001928F6"/>
    <w:rsid w:val="00192926"/>
    <w:rsid w:val="00192973"/>
    <w:rsid w:val="001929A9"/>
    <w:rsid w:val="00192BBF"/>
    <w:rsid w:val="00192BDD"/>
    <w:rsid w:val="00192BE5"/>
    <w:rsid w:val="00192CEF"/>
    <w:rsid w:val="00192D15"/>
    <w:rsid w:val="00192D81"/>
    <w:rsid w:val="00192DD8"/>
    <w:rsid w:val="00192E4F"/>
    <w:rsid w:val="00192F84"/>
    <w:rsid w:val="00192FFC"/>
    <w:rsid w:val="00193185"/>
    <w:rsid w:val="001932CA"/>
    <w:rsid w:val="00193388"/>
    <w:rsid w:val="00193698"/>
    <w:rsid w:val="001936EB"/>
    <w:rsid w:val="00193735"/>
    <w:rsid w:val="001938C0"/>
    <w:rsid w:val="00193950"/>
    <w:rsid w:val="00193988"/>
    <w:rsid w:val="00193A07"/>
    <w:rsid w:val="00193A0A"/>
    <w:rsid w:val="00193A1D"/>
    <w:rsid w:val="00193A22"/>
    <w:rsid w:val="00193A88"/>
    <w:rsid w:val="00193A9D"/>
    <w:rsid w:val="00193AC0"/>
    <w:rsid w:val="00193BA9"/>
    <w:rsid w:val="00193CB5"/>
    <w:rsid w:val="00193CBA"/>
    <w:rsid w:val="00193DED"/>
    <w:rsid w:val="00193E08"/>
    <w:rsid w:val="00193E48"/>
    <w:rsid w:val="00193E9A"/>
    <w:rsid w:val="00193FAB"/>
    <w:rsid w:val="00194022"/>
    <w:rsid w:val="00194063"/>
    <w:rsid w:val="00194129"/>
    <w:rsid w:val="0019426E"/>
    <w:rsid w:val="00194294"/>
    <w:rsid w:val="00194375"/>
    <w:rsid w:val="001943CB"/>
    <w:rsid w:val="001944DC"/>
    <w:rsid w:val="0019455E"/>
    <w:rsid w:val="00194810"/>
    <w:rsid w:val="001949CA"/>
    <w:rsid w:val="00194BA2"/>
    <w:rsid w:val="00194BB2"/>
    <w:rsid w:val="00194BF3"/>
    <w:rsid w:val="00194C2D"/>
    <w:rsid w:val="00194C68"/>
    <w:rsid w:val="00194CE3"/>
    <w:rsid w:val="00194DF0"/>
    <w:rsid w:val="00194E22"/>
    <w:rsid w:val="00194E45"/>
    <w:rsid w:val="00194F0E"/>
    <w:rsid w:val="00194F68"/>
    <w:rsid w:val="00194F73"/>
    <w:rsid w:val="001950E6"/>
    <w:rsid w:val="001951D0"/>
    <w:rsid w:val="001952ED"/>
    <w:rsid w:val="00195324"/>
    <w:rsid w:val="00195398"/>
    <w:rsid w:val="00195412"/>
    <w:rsid w:val="0019542B"/>
    <w:rsid w:val="001955D8"/>
    <w:rsid w:val="00195641"/>
    <w:rsid w:val="00195747"/>
    <w:rsid w:val="001957E0"/>
    <w:rsid w:val="00195A9C"/>
    <w:rsid w:val="00195B53"/>
    <w:rsid w:val="00195B56"/>
    <w:rsid w:val="00195C56"/>
    <w:rsid w:val="00195C9F"/>
    <w:rsid w:val="00195CCB"/>
    <w:rsid w:val="00195F18"/>
    <w:rsid w:val="001961F6"/>
    <w:rsid w:val="00196290"/>
    <w:rsid w:val="001962E0"/>
    <w:rsid w:val="001962E2"/>
    <w:rsid w:val="0019634A"/>
    <w:rsid w:val="0019644B"/>
    <w:rsid w:val="00196456"/>
    <w:rsid w:val="00196551"/>
    <w:rsid w:val="00196675"/>
    <w:rsid w:val="0019667C"/>
    <w:rsid w:val="001966EA"/>
    <w:rsid w:val="00196738"/>
    <w:rsid w:val="00196749"/>
    <w:rsid w:val="001967EE"/>
    <w:rsid w:val="0019683B"/>
    <w:rsid w:val="00196957"/>
    <w:rsid w:val="001969C6"/>
    <w:rsid w:val="00196A0D"/>
    <w:rsid w:val="00196A19"/>
    <w:rsid w:val="00196AA9"/>
    <w:rsid w:val="00196C43"/>
    <w:rsid w:val="00196CBA"/>
    <w:rsid w:val="00196EFB"/>
    <w:rsid w:val="00196F6B"/>
    <w:rsid w:val="001971E7"/>
    <w:rsid w:val="00197228"/>
    <w:rsid w:val="00197315"/>
    <w:rsid w:val="001973A5"/>
    <w:rsid w:val="001973A7"/>
    <w:rsid w:val="001973F6"/>
    <w:rsid w:val="001974E0"/>
    <w:rsid w:val="00197515"/>
    <w:rsid w:val="00197579"/>
    <w:rsid w:val="001976F3"/>
    <w:rsid w:val="001977A8"/>
    <w:rsid w:val="00197828"/>
    <w:rsid w:val="00197875"/>
    <w:rsid w:val="001979E0"/>
    <w:rsid w:val="00197A93"/>
    <w:rsid w:val="00197D02"/>
    <w:rsid w:val="00197D82"/>
    <w:rsid w:val="00197E35"/>
    <w:rsid w:val="00197E68"/>
    <w:rsid w:val="00197E6E"/>
    <w:rsid w:val="00197EE0"/>
    <w:rsid w:val="00197F9A"/>
    <w:rsid w:val="001A01C2"/>
    <w:rsid w:val="001A03B0"/>
    <w:rsid w:val="001A03F4"/>
    <w:rsid w:val="001A04D0"/>
    <w:rsid w:val="001A04D3"/>
    <w:rsid w:val="001A085B"/>
    <w:rsid w:val="001A08CD"/>
    <w:rsid w:val="001A0A3F"/>
    <w:rsid w:val="001A0BF0"/>
    <w:rsid w:val="001A0C39"/>
    <w:rsid w:val="001A10E1"/>
    <w:rsid w:val="001A11A4"/>
    <w:rsid w:val="001A1217"/>
    <w:rsid w:val="001A122A"/>
    <w:rsid w:val="001A122D"/>
    <w:rsid w:val="001A16AF"/>
    <w:rsid w:val="001A1759"/>
    <w:rsid w:val="001A1865"/>
    <w:rsid w:val="001A18D4"/>
    <w:rsid w:val="001A18E6"/>
    <w:rsid w:val="001A18F0"/>
    <w:rsid w:val="001A1AB4"/>
    <w:rsid w:val="001A1B75"/>
    <w:rsid w:val="001A1C22"/>
    <w:rsid w:val="001A1C40"/>
    <w:rsid w:val="001A1C51"/>
    <w:rsid w:val="001A1C5D"/>
    <w:rsid w:val="001A1DA4"/>
    <w:rsid w:val="001A1DD2"/>
    <w:rsid w:val="001A1E5C"/>
    <w:rsid w:val="001A1E63"/>
    <w:rsid w:val="001A1F77"/>
    <w:rsid w:val="001A1FBD"/>
    <w:rsid w:val="001A20FE"/>
    <w:rsid w:val="001A212C"/>
    <w:rsid w:val="001A2145"/>
    <w:rsid w:val="001A217F"/>
    <w:rsid w:val="001A21D4"/>
    <w:rsid w:val="001A2223"/>
    <w:rsid w:val="001A2226"/>
    <w:rsid w:val="001A2292"/>
    <w:rsid w:val="001A23CD"/>
    <w:rsid w:val="001A24FC"/>
    <w:rsid w:val="001A2590"/>
    <w:rsid w:val="001A25F5"/>
    <w:rsid w:val="001A264D"/>
    <w:rsid w:val="001A26F3"/>
    <w:rsid w:val="001A27F6"/>
    <w:rsid w:val="001A28A8"/>
    <w:rsid w:val="001A293D"/>
    <w:rsid w:val="001A29C8"/>
    <w:rsid w:val="001A2A1B"/>
    <w:rsid w:val="001A2C13"/>
    <w:rsid w:val="001A2D8B"/>
    <w:rsid w:val="001A2EA8"/>
    <w:rsid w:val="001A2F18"/>
    <w:rsid w:val="001A2FEB"/>
    <w:rsid w:val="001A2FEC"/>
    <w:rsid w:val="001A303B"/>
    <w:rsid w:val="001A309E"/>
    <w:rsid w:val="001A30B2"/>
    <w:rsid w:val="001A3107"/>
    <w:rsid w:val="001A310C"/>
    <w:rsid w:val="001A316E"/>
    <w:rsid w:val="001A3231"/>
    <w:rsid w:val="001A32FA"/>
    <w:rsid w:val="001A3573"/>
    <w:rsid w:val="001A35A5"/>
    <w:rsid w:val="001A3620"/>
    <w:rsid w:val="001A375A"/>
    <w:rsid w:val="001A37BB"/>
    <w:rsid w:val="001A38F1"/>
    <w:rsid w:val="001A39E7"/>
    <w:rsid w:val="001A3A8F"/>
    <w:rsid w:val="001A3B5F"/>
    <w:rsid w:val="001A3BE1"/>
    <w:rsid w:val="001A3BEB"/>
    <w:rsid w:val="001A3C7F"/>
    <w:rsid w:val="001A3CBC"/>
    <w:rsid w:val="001A3CD8"/>
    <w:rsid w:val="001A3CE7"/>
    <w:rsid w:val="001A3D8D"/>
    <w:rsid w:val="001A3E88"/>
    <w:rsid w:val="001A3F40"/>
    <w:rsid w:val="001A3FCC"/>
    <w:rsid w:val="001A413E"/>
    <w:rsid w:val="001A4293"/>
    <w:rsid w:val="001A447D"/>
    <w:rsid w:val="001A44A8"/>
    <w:rsid w:val="001A4594"/>
    <w:rsid w:val="001A45AF"/>
    <w:rsid w:val="001A4713"/>
    <w:rsid w:val="001A4782"/>
    <w:rsid w:val="001A47C8"/>
    <w:rsid w:val="001A47F3"/>
    <w:rsid w:val="001A48A3"/>
    <w:rsid w:val="001A4913"/>
    <w:rsid w:val="001A4992"/>
    <w:rsid w:val="001A4A29"/>
    <w:rsid w:val="001A4A32"/>
    <w:rsid w:val="001A4A45"/>
    <w:rsid w:val="001A4A59"/>
    <w:rsid w:val="001A4C37"/>
    <w:rsid w:val="001A4C5E"/>
    <w:rsid w:val="001A4CD7"/>
    <w:rsid w:val="001A4D3A"/>
    <w:rsid w:val="001A4D79"/>
    <w:rsid w:val="001A4EAF"/>
    <w:rsid w:val="001A4F5E"/>
    <w:rsid w:val="001A4FAA"/>
    <w:rsid w:val="001A4FEF"/>
    <w:rsid w:val="001A509B"/>
    <w:rsid w:val="001A5627"/>
    <w:rsid w:val="001A5701"/>
    <w:rsid w:val="001A5922"/>
    <w:rsid w:val="001A599B"/>
    <w:rsid w:val="001A5A0A"/>
    <w:rsid w:val="001A5A59"/>
    <w:rsid w:val="001A5A9A"/>
    <w:rsid w:val="001A5E2C"/>
    <w:rsid w:val="001A5EF5"/>
    <w:rsid w:val="001A5F49"/>
    <w:rsid w:val="001A5F79"/>
    <w:rsid w:val="001A5FC9"/>
    <w:rsid w:val="001A6011"/>
    <w:rsid w:val="001A6024"/>
    <w:rsid w:val="001A60DC"/>
    <w:rsid w:val="001A618D"/>
    <w:rsid w:val="001A6244"/>
    <w:rsid w:val="001A63A7"/>
    <w:rsid w:val="001A63C6"/>
    <w:rsid w:val="001A6461"/>
    <w:rsid w:val="001A64E9"/>
    <w:rsid w:val="001A6693"/>
    <w:rsid w:val="001A6795"/>
    <w:rsid w:val="001A6853"/>
    <w:rsid w:val="001A6861"/>
    <w:rsid w:val="001A68A5"/>
    <w:rsid w:val="001A6A13"/>
    <w:rsid w:val="001A6C4E"/>
    <w:rsid w:val="001A6E94"/>
    <w:rsid w:val="001A6F13"/>
    <w:rsid w:val="001A7210"/>
    <w:rsid w:val="001A7381"/>
    <w:rsid w:val="001A73AC"/>
    <w:rsid w:val="001A7490"/>
    <w:rsid w:val="001A763F"/>
    <w:rsid w:val="001A76DF"/>
    <w:rsid w:val="001A7740"/>
    <w:rsid w:val="001A7787"/>
    <w:rsid w:val="001A77BA"/>
    <w:rsid w:val="001A7936"/>
    <w:rsid w:val="001A7959"/>
    <w:rsid w:val="001A7979"/>
    <w:rsid w:val="001A797D"/>
    <w:rsid w:val="001A7A85"/>
    <w:rsid w:val="001A7B67"/>
    <w:rsid w:val="001A7C90"/>
    <w:rsid w:val="001A7CDC"/>
    <w:rsid w:val="001A7E2F"/>
    <w:rsid w:val="001A7E8E"/>
    <w:rsid w:val="001A7FFE"/>
    <w:rsid w:val="001B00B4"/>
    <w:rsid w:val="001B01C6"/>
    <w:rsid w:val="001B02EE"/>
    <w:rsid w:val="001B0357"/>
    <w:rsid w:val="001B0403"/>
    <w:rsid w:val="001B0411"/>
    <w:rsid w:val="001B0425"/>
    <w:rsid w:val="001B0435"/>
    <w:rsid w:val="001B063B"/>
    <w:rsid w:val="001B0930"/>
    <w:rsid w:val="001B098F"/>
    <w:rsid w:val="001B0A34"/>
    <w:rsid w:val="001B0A7C"/>
    <w:rsid w:val="001B0BB7"/>
    <w:rsid w:val="001B0BCD"/>
    <w:rsid w:val="001B0C45"/>
    <w:rsid w:val="001B0C79"/>
    <w:rsid w:val="001B0EE5"/>
    <w:rsid w:val="001B0FA1"/>
    <w:rsid w:val="001B0FB2"/>
    <w:rsid w:val="001B0FD0"/>
    <w:rsid w:val="001B1038"/>
    <w:rsid w:val="001B10B3"/>
    <w:rsid w:val="001B1180"/>
    <w:rsid w:val="001B11D9"/>
    <w:rsid w:val="001B1351"/>
    <w:rsid w:val="001B1380"/>
    <w:rsid w:val="001B1469"/>
    <w:rsid w:val="001B157F"/>
    <w:rsid w:val="001B15AA"/>
    <w:rsid w:val="001B15AD"/>
    <w:rsid w:val="001B1680"/>
    <w:rsid w:val="001B1682"/>
    <w:rsid w:val="001B1697"/>
    <w:rsid w:val="001B16BC"/>
    <w:rsid w:val="001B1723"/>
    <w:rsid w:val="001B1729"/>
    <w:rsid w:val="001B1735"/>
    <w:rsid w:val="001B17D9"/>
    <w:rsid w:val="001B1890"/>
    <w:rsid w:val="001B1993"/>
    <w:rsid w:val="001B19E5"/>
    <w:rsid w:val="001B1A0E"/>
    <w:rsid w:val="001B1B8F"/>
    <w:rsid w:val="001B1CF1"/>
    <w:rsid w:val="001B1CFE"/>
    <w:rsid w:val="001B1D1B"/>
    <w:rsid w:val="001B1DAF"/>
    <w:rsid w:val="001B1DD6"/>
    <w:rsid w:val="001B1FA9"/>
    <w:rsid w:val="001B2009"/>
    <w:rsid w:val="001B2293"/>
    <w:rsid w:val="001B22FD"/>
    <w:rsid w:val="001B23B7"/>
    <w:rsid w:val="001B2624"/>
    <w:rsid w:val="001B268C"/>
    <w:rsid w:val="001B272E"/>
    <w:rsid w:val="001B278C"/>
    <w:rsid w:val="001B27F7"/>
    <w:rsid w:val="001B296F"/>
    <w:rsid w:val="001B2A3A"/>
    <w:rsid w:val="001B2A7C"/>
    <w:rsid w:val="001B2AAB"/>
    <w:rsid w:val="001B2CC5"/>
    <w:rsid w:val="001B2D33"/>
    <w:rsid w:val="001B2D6D"/>
    <w:rsid w:val="001B2D74"/>
    <w:rsid w:val="001B2DF1"/>
    <w:rsid w:val="001B2E8B"/>
    <w:rsid w:val="001B2EF7"/>
    <w:rsid w:val="001B30D0"/>
    <w:rsid w:val="001B31A9"/>
    <w:rsid w:val="001B329F"/>
    <w:rsid w:val="001B33FB"/>
    <w:rsid w:val="001B344C"/>
    <w:rsid w:val="001B3564"/>
    <w:rsid w:val="001B368B"/>
    <w:rsid w:val="001B36BE"/>
    <w:rsid w:val="001B36FD"/>
    <w:rsid w:val="001B3837"/>
    <w:rsid w:val="001B3863"/>
    <w:rsid w:val="001B38DF"/>
    <w:rsid w:val="001B39B5"/>
    <w:rsid w:val="001B39E8"/>
    <w:rsid w:val="001B3A20"/>
    <w:rsid w:val="001B3A7E"/>
    <w:rsid w:val="001B3AB4"/>
    <w:rsid w:val="001B3B48"/>
    <w:rsid w:val="001B3BEC"/>
    <w:rsid w:val="001B3D03"/>
    <w:rsid w:val="001B3DDB"/>
    <w:rsid w:val="001B3DEC"/>
    <w:rsid w:val="001B3EFF"/>
    <w:rsid w:val="001B3F44"/>
    <w:rsid w:val="001B3F6B"/>
    <w:rsid w:val="001B405D"/>
    <w:rsid w:val="001B4111"/>
    <w:rsid w:val="001B4151"/>
    <w:rsid w:val="001B42CE"/>
    <w:rsid w:val="001B434D"/>
    <w:rsid w:val="001B43E1"/>
    <w:rsid w:val="001B441A"/>
    <w:rsid w:val="001B4510"/>
    <w:rsid w:val="001B464B"/>
    <w:rsid w:val="001B4954"/>
    <w:rsid w:val="001B4AAC"/>
    <w:rsid w:val="001B4AAE"/>
    <w:rsid w:val="001B4B85"/>
    <w:rsid w:val="001B4D24"/>
    <w:rsid w:val="001B4D7E"/>
    <w:rsid w:val="001B4DD8"/>
    <w:rsid w:val="001B50BE"/>
    <w:rsid w:val="001B50F3"/>
    <w:rsid w:val="001B51E8"/>
    <w:rsid w:val="001B53F9"/>
    <w:rsid w:val="001B5404"/>
    <w:rsid w:val="001B54AE"/>
    <w:rsid w:val="001B54D3"/>
    <w:rsid w:val="001B5637"/>
    <w:rsid w:val="001B5680"/>
    <w:rsid w:val="001B56EF"/>
    <w:rsid w:val="001B5707"/>
    <w:rsid w:val="001B577A"/>
    <w:rsid w:val="001B57A1"/>
    <w:rsid w:val="001B58EF"/>
    <w:rsid w:val="001B5932"/>
    <w:rsid w:val="001B5AC9"/>
    <w:rsid w:val="001B5BB2"/>
    <w:rsid w:val="001B5C1D"/>
    <w:rsid w:val="001B5C41"/>
    <w:rsid w:val="001B5C7C"/>
    <w:rsid w:val="001B5F73"/>
    <w:rsid w:val="001B6024"/>
    <w:rsid w:val="001B605C"/>
    <w:rsid w:val="001B60A4"/>
    <w:rsid w:val="001B60C9"/>
    <w:rsid w:val="001B6125"/>
    <w:rsid w:val="001B6389"/>
    <w:rsid w:val="001B63C7"/>
    <w:rsid w:val="001B63FA"/>
    <w:rsid w:val="001B63FE"/>
    <w:rsid w:val="001B6498"/>
    <w:rsid w:val="001B64BA"/>
    <w:rsid w:val="001B66D5"/>
    <w:rsid w:val="001B67EE"/>
    <w:rsid w:val="001B6875"/>
    <w:rsid w:val="001B6904"/>
    <w:rsid w:val="001B6D9B"/>
    <w:rsid w:val="001B6DA8"/>
    <w:rsid w:val="001B6F11"/>
    <w:rsid w:val="001B6F19"/>
    <w:rsid w:val="001B70EA"/>
    <w:rsid w:val="001B71E4"/>
    <w:rsid w:val="001B7256"/>
    <w:rsid w:val="001B73F2"/>
    <w:rsid w:val="001B745F"/>
    <w:rsid w:val="001B7581"/>
    <w:rsid w:val="001B781F"/>
    <w:rsid w:val="001B7871"/>
    <w:rsid w:val="001B7887"/>
    <w:rsid w:val="001B790F"/>
    <w:rsid w:val="001B7A2C"/>
    <w:rsid w:val="001B7C31"/>
    <w:rsid w:val="001B7C65"/>
    <w:rsid w:val="001B7E1E"/>
    <w:rsid w:val="001B7E46"/>
    <w:rsid w:val="001B7E68"/>
    <w:rsid w:val="001B7EA4"/>
    <w:rsid w:val="001C033A"/>
    <w:rsid w:val="001C0514"/>
    <w:rsid w:val="001C05B2"/>
    <w:rsid w:val="001C0761"/>
    <w:rsid w:val="001C087D"/>
    <w:rsid w:val="001C0886"/>
    <w:rsid w:val="001C0ABE"/>
    <w:rsid w:val="001C0B02"/>
    <w:rsid w:val="001C0BCB"/>
    <w:rsid w:val="001C0D0A"/>
    <w:rsid w:val="001C0E22"/>
    <w:rsid w:val="001C0F30"/>
    <w:rsid w:val="001C0FF9"/>
    <w:rsid w:val="001C1005"/>
    <w:rsid w:val="001C106D"/>
    <w:rsid w:val="001C1078"/>
    <w:rsid w:val="001C11C7"/>
    <w:rsid w:val="001C11EC"/>
    <w:rsid w:val="001C12BF"/>
    <w:rsid w:val="001C13A4"/>
    <w:rsid w:val="001C1896"/>
    <w:rsid w:val="001C1935"/>
    <w:rsid w:val="001C193C"/>
    <w:rsid w:val="001C1A75"/>
    <w:rsid w:val="001C1AD6"/>
    <w:rsid w:val="001C1ADB"/>
    <w:rsid w:val="001C1BCE"/>
    <w:rsid w:val="001C1C70"/>
    <w:rsid w:val="001C1CB5"/>
    <w:rsid w:val="001C1DEF"/>
    <w:rsid w:val="001C1E59"/>
    <w:rsid w:val="001C207A"/>
    <w:rsid w:val="001C21F1"/>
    <w:rsid w:val="001C2255"/>
    <w:rsid w:val="001C228E"/>
    <w:rsid w:val="001C22DC"/>
    <w:rsid w:val="001C236F"/>
    <w:rsid w:val="001C2391"/>
    <w:rsid w:val="001C23E0"/>
    <w:rsid w:val="001C2492"/>
    <w:rsid w:val="001C24CA"/>
    <w:rsid w:val="001C2518"/>
    <w:rsid w:val="001C254F"/>
    <w:rsid w:val="001C2593"/>
    <w:rsid w:val="001C285C"/>
    <w:rsid w:val="001C2888"/>
    <w:rsid w:val="001C2BCE"/>
    <w:rsid w:val="001C2BF4"/>
    <w:rsid w:val="001C2C25"/>
    <w:rsid w:val="001C2D12"/>
    <w:rsid w:val="001C2E01"/>
    <w:rsid w:val="001C2F4B"/>
    <w:rsid w:val="001C2F72"/>
    <w:rsid w:val="001C2FC1"/>
    <w:rsid w:val="001C2FFC"/>
    <w:rsid w:val="001C3026"/>
    <w:rsid w:val="001C33B9"/>
    <w:rsid w:val="001C3648"/>
    <w:rsid w:val="001C387E"/>
    <w:rsid w:val="001C38D9"/>
    <w:rsid w:val="001C3B22"/>
    <w:rsid w:val="001C3BA5"/>
    <w:rsid w:val="001C3CAA"/>
    <w:rsid w:val="001C3D55"/>
    <w:rsid w:val="001C3EAA"/>
    <w:rsid w:val="001C3FC8"/>
    <w:rsid w:val="001C406A"/>
    <w:rsid w:val="001C40E4"/>
    <w:rsid w:val="001C428A"/>
    <w:rsid w:val="001C42D5"/>
    <w:rsid w:val="001C433D"/>
    <w:rsid w:val="001C441C"/>
    <w:rsid w:val="001C449C"/>
    <w:rsid w:val="001C4521"/>
    <w:rsid w:val="001C4548"/>
    <w:rsid w:val="001C456C"/>
    <w:rsid w:val="001C45C5"/>
    <w:rsid w:val="001C4641"/>
    <w:rsid w:val="001C483B"/>
    <w:rsid w:val="001C48C2"/>
    <w:rsid w:val="001C48D2"/>
    <w:rsid w:val="001C4931"/>
    <w:rsid w:val="001C4A50"/>
    <w:rsid w:val="001C4BBA"/>
    <w:rsid w:val="001C4BBB"/>
    <w:rsid w:val="001C4C15"/>
    <w:rsid w:val="001C4D0C"/>
    <w:rsid w:val="001C4E7A"/>
    <w:rsid w:val="001C4EA9"/>
    <w:rsid w:val="001C4FAB"/>
    <w:rsid w:val="001C4FB0"/>
    <w:rsid w:val="001C4FDF"/>
    <w:rsid w:val="001C50CB"/>
    <w:rsid w:val="001C526C"/>
    <w:rsid w:val="001C5338"/>
    <w:rsid w:val="001C54DA"/>
    <w:rsid w:val="001C54E1"/>
    <w:rsid w:val="001C5556"/>
    <w:rsid w:val="001C5598"/>
    <w:rsid w:val="001C55E3"/>
    <w:rsid w:val="001C55EA"/>
    <w:rsid w:val="001C57DD"/>
    <w:rsid w:val="001C57ED"/>
    <w:rsid w:val="001C5892"/>
    <w:rsid w:val="001C5909"/>
    <w:rsid w:val="001C591B"/>
    <w:rsid w:val="001C59BD"/>
    <w:rsid w:val="001C5A17"/>
    <w:rsid w:val="001C5B7A"/>
    <w:rsid w:val="001C5C42"/>
    <w:rsid w:val="001C5CE7"/>
    <w:rsid w:val="001C5D51"/>
    <w:rsid w:val="001C5D60"/>
    <w:rsid w:val="001C5DAA"/>
    <w:rsid w:val="001C5DC3"/>
    <w:rsid w:val="001C5E53"/>
    <w:rsid w:val="001C5E99"/>
    <w:rsid w:val="001C5E9C"/>
    <w:rsid w:val="001C60D2"/>
    <w:rsid w:val="001C60D8"/>
    <w:rsid w:val="001C6221"/>
    <w:rsid w:val="001C6391"/>
    <w:rsid w:val="001C63EA"/>
    <w:rsid w:val="001C642D"/>
    <w:rsid w:val="001C6601"/>
    <w:rsid w:val="001C6665"/>
    <w:rsid w:val="001C66A6"/>
    <w:rsid w:val="001C67E5"/>
    <w:rsid w:val="001C681C"/>
    <w:rsid w:val="001C6830"/>
    <w:rsid w:val="001C69A0"/>
    <w:rsid w:val="001C6A03"/>
    <w:rsid w:val="001C6A39"/>
    <w:rsid w:val="001C6CBC"/>
    <w:rsid w:val="001C6DE1"/>
    <w:rsid w:val="001C7016"/>
    <w:rsid w:val="001C72AB"/>
    <w:rsid w:val="001C745A"/>
    <w:rsid w:val="001C7468"/>
    <w:rsid w:val="001C746D"/>
    <w:rsid w:val="001C74A7"/>
    <w:rsid w:val="001C75FB"/>
    <w:rsid w:val="001C7762"/>
    <w:rsid w:val="001C776C"/>
    <w:rsid w:val="001C7861"/>
    <w:rsid w:val="001C79F5"/>
    <w:rsid w:val="001C7A41"/>
    <w:rsid w:val="001C7A59"/>
    <w:rsid w:val="001C7A9E"/>
    <w:rsid w:val="001C7D01"/>
    <w:rsid w:val="001C7DE8"/>
    <w:rsid w:val="001C7E30"/>
    <w:rsid w:val="001D02D9"/>
    <w:rsid w:val="001D0325"/>
    <w:rsid w:val="001D03FE"/>
    <w:rsid w:val="001D0484"/>
    <w:rsid w:val="001D04A1"/>
    <w:rsid w:val="001D04D9"/>
    <w:rsid w:val="001D04FC"/>
    <w:rsid w:val="001D0593"/>
    <w:rsid w:val="001D06AB"/>
    <w:rsid w:val="001D06CD"/>
    <w:rsid w:val="001D071D"/>
    <w:rsid w:val="001D0740"/>
    <w:rsid w:val="001D07B5"/>
    <w:rsid w:val="001D0968"/>
    <w:rsid w:val="001D0AA6"/>
    <w:rsid w:val="001D0C00"/>
    <w:rsid w:val="001D0D78"/>
    <w:rsid w:val="001D0DD7"/>
    <w:rsid w:val="001D0F49"/>
    <w:rsid w:val="001D0F58"/>
    <w:rsid w:val="001D1025"/>
    <w:rsid w:val="001D1132"/>
    <w:rsid w:val="001D126E"/>
    <w:rsid w:val="001D1338"/>
    <w:rsid w:val="001D1382"/>
    <w:rsid w:val="001D1396"/>
    <w:rsid w:val="001D139F"/>
    <w:rsid w:val="001D13A9"/>
    <w:rsid w:val="001D1637"/>
    <w:rsid w:val="001D1850"/>
    <w:rsid w:val="001D1960"/>
    <w:rsid w:val="001D19AD"/>
    <w:rsid w:val="001D1B25"/>
    <w:rsid w:val="001D1BA5"/>
    <w:rsid w:val="001D1D0C"/>
    <w:rsid w:val="001D1EB7"/>
    <w:rsid w:val="001D1EF6"/>
    <w:rsid w:val="001D1F56"/>
    <w:rsid w:val="001D2013"/>
    <w:rsid w:val="001D20C1"/>
    <w:rsid w:val="001D20E2"/>
    <w:rsid w:val="001D24BA"/>
    <w:rsid w:val="001D2689"/>
    <w:rsid w:val="001D275F"/>
    <w:rsid w:val="001D27DC"/>
    <w:rsid w:val="001D2917"/>
    <w:rsid w:val="001D2952"/>
    <w:rsid w:val="001D2972"/>
    <w:rsid w:val="001D2995"/>
    <w:rsid w:val="001D29AF"/>
    <w:rsid w:val="001D29D2"/>
    <w:rsid w:val="001D29FD"/>
    <w:rsid w:val="001D2A2D"/>
    <w:rsid w:val="001D2A68"/>
    <w:rsid w:val="001D2B61"/>
    <w:rsid w:val="001D2BEC"/>
    <w:rsid w:val="001D2C9E"/>
    <w:rsid w:val="001D2E01"/>
    <w:rsid w:val="001D2E6D"/>
    <w:rsid w:val="001D2F93"/>
    <w:rsid w:val="001D30C2"/>
    <w:rsid w:val="001D31B5"/>
    <w:rsid w:val="001D321D"/>
    <w:rsid w:val="001D3222"/>
    <w:rsid w:val="001D3229"/>
    <w:rsid w:val="001D3424"/>
    <w:rsid w:val="001D364B"/>
    <w:rsid w:val="001D3664"/>
    <w:rsid w:val="001D366F"/>
    <w:rsid w:val="001D3785"/>
    <w:rsid w:val="001D37CD"/>
    <w:rsid w:val="001D387F"/>
    <w:rsid w:val="001D38FF"/>
    <w:rsid w:val="001D3902"/>
    <w:rsid w:val="001D3960"/>
    <w:rsid w:val="001D3A06"/>
    <w:rsid w:val="001D3A9A"/>
    <w:rsid w:val="001D3D81"/>
    <w:rsid w:val="001D3F19"/>
    <w:rsid w:val="001D3F31"/>
    <w:rsid w:val="001D3F5E"/>
    <w:rsid w:val="001D407E"/>
    <w:rsid w:val="001D408A"/>
    <w:rsid w:val="001D409E"/>
    <w:rsid w:val="001D4185"/>
    <w:rsid w:val="001D418C"/>
    <w:rsid w:val="001D422A"/>
    <w:rsid w:val="001D42E2"/>
    <w:rsid w:val="001D4333"/>
    <w:rsid w:val="001D438D"/>
    <w:rsid w:val="001D440E"/>
    <w:rsid w:val="001D4476"/>
    <w:rsid w:val="001D44BB"/>
    <w:rsid w:val="001D45C6"/>
    <w:rsid w:val="001D45DF"/>
    <w:rsid w:val="001D4662"/>
    <w:rsid w:val="001D4714"/>
    <w:rsid w:val="001D473E"/>
    <w:rsid w:val="001D475B"/>
    <w:rsid w:val="001D47D9"/>
    <w:rsid w:val="001D48FC"/>
    <w:rsid w:val="001D4908"/>
    <w:rsid w:val="001D490A"/>
    <w:rsid w:val="001D493C"/>
    <w:rsid w:val="001D49DE"/>
    <w:rsid w:val="001D4A9E"/>
    <w:rsid w:val="001D4B4C"/>
    <w:rsid w:val="001D4C48"/>
    <w:rsid w:val="001D4DAA"/>
    <w:rsid w:val="001D4E2D"/>
    <w:rsid w:val="001D4E98"/>
    <w:rsid w:val="001D4FAF"/>
    <w:rsid w:val="001D5037"/>
    <w:rsid w:val="001D50AD"/>
    <w:rsid w:val="001D51A4"/>
    <w:rsid w:val="001D5255"/>
    <w:rsid w:val="001D54AE"/>
    <w:rsid w:val="001D5520"/>
    <w:rsid w:val="001D553C"/>
    <w:rsid w:val="001D5615"/>
    <w:rsid w:val="001D5621"/>
    <w:rsid w:val="001D56A7"/>
    <w:rsid w:val="001D58C7"/>
    <w:rsid w:val="001D59F3"/>
    <w:rsid w:val="001D5A21"/>
    <w:rsid w:val="001D5A9F"/>
    <w:rsid w:val="001D5C8C"/>
    <w:rsid w:val="001D5DDB"/>
    <w:rsid w:val="001D5E34"/>
    <w:rsid w:val="001D604D"/>
    <w:rsid w:val="001D6309"/>
    <w:rsid w:val="001D635C"/>
    <w:rsid w:val="001D656E"/>
    <w:rsid w:val="001D6592"/>
    <w:rsid w:val="001D6620"/>
    <w:rsid w:val="001D6653"/>
    <w:rsid w:val="001D66AA"/>
    <w:rsid w:val="001D6766"/>
    <w:rsid w:val="001D67A0"/>
    <w:rsid w:val="001D687A"/>
    <w:rsid w:val="001D6890"/>
    <w:rsid w:val="001D68D3"/>
    <w:rsid w:val="001D690B"/>
    <w:rsid w:val="001D691A"/>
    <w:rsid w:val="001D6920"/>
    <w:rsid w:val="001D6BEB"/>
    <w:rsid w:val="001D6CDE"/>
    <w:rsid w:val="001D6E1E"/>
    <w:rsid w:val="001D707C"/>
    <w:rsid w:val="001D7155"/>
    <w:rsid w:val="001D716A"/>
    <w:rsid w:val="001D74B7"/>
    <w:rsid w:val="001D74C4"/>
    <w:rsid w:val="001D7532"/>
    <w:rsid w:val="001D7590"/>
    <w:rsid w:val="001D75E0"/>
    <w:rsid w:val="001D7694"/>
    <w:rsid w:val="001D7713"/>
    <w:rsid w:val="001D77F5"/>
    <w:rsid w:val="001D78C9"/>
    <w:rsid w:val="001D7967"/>
    <w:rsid w:val="001D7968"/>
    <w:rsid w:val="001D79A1"/>
    <w:rsid w:val="001D7B58"/>
    <w:rsid w:val="001D7B79"/>
    <w:rsid w:val="001D7C02"/>
    <w:rsid w:val="001D7C35"/>
    <w:rsid w:val="001D7C5E"/>
    <w:rsid w:val="001D7C74"/>
    <w:rsid w:val="001D7C90"/>
    <w:rsid w:val="001D7CF5"/>
    <w:rsid w:val="001D7DA3"/>
    <w:rsid w:val="001D7E41"/>
    <w:rsid w:val="001D7EA3"/>
    <w:rsid w:val="001D7ECD"/>
    <w:rsid w:val="001E0004"/>
    <w:rsid w:val="001E0100"/>
    <w:rsid w:val="001E0108"/>
    <w:rsid w:val="001E0132"/>
    <w:rsid w:val="001E026C"/>
    <w:rsid w:val="001E03F4"/>
    <w:rsid w:val="001E042C"/>
    <w:rsid w:val="001E0495"/>
    <w:rsid w:val="001E051F"/>
    <w:rsid w:val="001E0579"/>
    <w:rsid w:val="001E05D3"/>
    <w:rsid w:val="001E05EC"/>
    <w:rsid w:val="001E05F9"/>
    <w:rsid w:val="001E0751"/>
    <w:rsid w:val="001E07DA"/>
    <w:rsid w:val="001E096C"/>
    <w:rsid w:val="001E0A02"/>
    <w:rsid w:val="001E0A84"/>
    <w:rsid w:val="001E0AB4"/>
    <w:rsid w:val="001E0CC2"/>
    <w:rsid w:val="001E0D5B"/>
    <w:rsid w:val="001E0DC4"/>
    <w:rsid w:val="001E0F43"/>
    <w:rsid w:val="001E0FED"/>
    <w:rsid w:val="001E10E8"/>
    <w:rsid w:val="001E1100"/>
    <w:rsid w:val="001E116B"/>
    <w:rsid w:val="001E1283"/>
    <w:rsid w:val="001E12B3"/>
    <w:rsid w:val="001E1396"/>
    <w:rsid w:val="001E1434"/>
    <w:rsid w:val="001E15CE"/>
    <w:rsid w:val="001E183E"/>
    <w:rsid w:val="001E18FB"/>
    <w:rsid w:val="001E19BC"/>
    <w:rsid w:val="001E19C1"/>
    <w:rsid w:val="001E1AC8"/>
    <w:rsid w:val="001E1AFB"/>
    <w:rsid w:val="001E1BA3"/>
    <w:rsid w:val="001E1C62"/>
    <w:rsid w:val="001E1C7D"/>
    <w:rsid w:val="001E1E94"/>
    <w:rsid w:val="001E1F03"/>
    <w:rsid w:val="001E1F1D"/>
    <w:rsid w:val="001E1FA6"/>
    <w:rsid w:val="001E1FAC"/>
    <w:rsid w:val="001E2063"/>
    <w:rsid w:val="001E229A"/>
    <w:rsid w:val="001E22D4"/>
    <w:rsid w:val="001E22DE"/>
    <w:rsid w:val="001E24F4"/>
    <w:rsid w:val="001E251A"/>
    <w:rsid w:val="001E2624"/>
    <w:rsid w:val="001E26B2"/>
    <w:rsid w:val="001E2722"/>
    <w:rsid w:val="001E283E"/>
    <w:rsid w:val="001E293A"/>
    <w:rsid w:val="001E2A28"/>
    <w:rsid w:val="001E2A45"/>
    <w:rsid w:val="001E2AC2"/>
    <w:rsid w:val="001E2BE3"/>
    <w:rsid w:val="001E2CBD"/>
    <w:rsid w:val="001E2D3D"/>
    <w:rsid w:val="001E2E20"/>
    <w:rsid w:val="001E2ECE"/>
    <w:rsid w:val="001E2F5D"/>
    <w:rsid w:val="001E2F6D"/>
    <w:rsid w:val="001E2F74"/>
    <w:rsid w:val="001E3004"/>
    <w:rsid w:val="001E308E"/>
    <w:rsid w:val="001E30D5"/>
    <w:rsid w:val="001E328F"/>
    <w:rsid w:val="001E32F5"/>
    <w:rsid w:val="001E3361"/>
    <w:rsid w:val="001E33E1"/>
    <w:rsid w:val="001E34D1"/>
    <w:rsid w:val="001E34F7"/>
    <w:rsid w:val="001E3546"/>
    <w:rsid w:val="001E3554"/>
    <w:rsid w:val="001E35CF"/>
    <w:rsid w:val="001E362A"/>
    <w:rsid w:val="001E3695"/>
    <w:rsid w:val="001E37C8"/>
    <w:rsid w:val="001E38A6"/>
    <w:rsid w:val="001E38FE"/>
    <w:rsid w:val="001E397E"/>
    <w:rsid w:val="001E39DB"/>
    <w:rsid w:val="001E3A74"/>
    <w:rsid w:val="001E3BB1"/>
    <w:rsid w:val="001E3CFF"/>
    <w:rsid w:val="001E3E47"/>
    <w:rsid w:val="001E3F45"/>
    <w:rsid w:val="001E406B"/>
    <w:rsid w:val="001E4155"/>
    <w:rsid w:val="001E417F"/>
    <w:rsid w:val="001E4215"/>
    <w:rsid w:val="001E4780"/>
    <w:rsid w:val="001E488C"/>
    <w:rsid w:val="001E48E6"/>
    <w:rsid w:val="001E4A7A"/>
    <w:rsid w:val="001E4B17"/>
    <w:rsid w:val="001E4CAC"/>
    <w:rsid w:val="001E4D6F"/>
    <w:rsid w:val="001E4DB5"/>
    <w:rsid w:val="001E4E8E"/>
    <w:rsid w:val="001E4EEC"/>
    <w:rsid w:val="001E4F1B"/>
    <w:rsid w:val="001E4F22"/>
    <w:rsid w:val="001E504E"/>
    <w:rsid w:val="001E5139"/>
    <w:rsid w:val="001E51DA"/>
    <w:rsid w:val="001E534C"/>
    <w:rsid w:val="001E546B"/>
    <w:rsid w:val="001E551E"/>
    <w:rsid w:val="001E558D"/>
    <w:rsid w:val="001E55F7"/>
    <w:rsid w:val="001E56ED"/>
    <w:rsid w:val="001E5725"/>
    <w:rsid w:val="001E57AE"/>
    <w:rsid w:val="001E5882"/>
    <w:rsid w:val="001E5895"/>
    <w:rsid w:val="001E5917"/>
    <w:rsid w:val="001E5989"/>
    <w:rsid w:val="001E5A31"/>
    <w:rsid w:val="001E5A43"/>
    <w:rsid w:val="001E5AF9"/>
    <w:rsid w:val="001E5B39"/>
    <w:rsid w:val="001E5BEC"/>
    <w:rsid w:val="001E5C63"/>
    <w:rsid w:val="001E5E00"/>
    <w:rsid w:val="001E5E38"/>
    <w:rsid w:val="001E5E54"/>
    <w:rsid w:val="001E5EAE"/>
    <w:rsid w:val="001E6090"/>
    <w:rsid w:val="001E61D1"/>
    <w:rsid w:val="001E647C"/>
    <w:rsid w:val="001E6536"/>
    <w:rsid w:val="001E6564"/>
    <w:rsid w:val="001E6594"/>
    <w:rsid w:val="001E65FA"/>
    <w:rsid w:val="001E6728"/>
    <w:rsid w:val="001E678F"/>
    <w:rsid w:val="001E6864"/>
    <w:rsid w:val="001E687C"/>
    <w:rsid w:val="001E6935"/>
    <w:rsid w:val="001E699D"/>
    <w:rsid w:val="001E6B60"/>
    <w:rsid w:val="001E6B89"/>
    <w:rsid w:val="001E6BC1"/>
    <w:rsid w:val="001E6C07"/>
    <w:rsid w:val="001E6C78"/>
    <w:rsid w:val="001E6CAA"/>
    <w:rsid w:val="001E6D58"/>
    <w:rsid w:val="001E6DAD"/>
    <w:rsid w:val="001E6DCF"/>
    <w:rsid w:val="001E6DF6"/>
    <w:rsid w:val="001E6EBE"/>
    <w:rsid w:val="001E6F17"/>
    <w:rsid w:val="001E6F91"/>
    <w:rsid w:val="001E7094"/>
    <w:rsid w:val="001E70CB"/>
    <w:rsid w:val="001E7108"/>
    <w:rsid w:val="001E7198"/>
    <w:rsid w:val="001E72F1"/>
    <w:rsid w:val="001E73B1"/>
    <w:rsid w:val="001E75B6"/>
    <w:rsid w:val="001E761A"/>
    <w:rsid w:val="001E7668"/>
    <w:rsid w:val="001E76D1"/>
    <w:rsid w:val="001E770F"/>
    <w:rsid w:val="001E782B"/>
    <w:rsid w:val="001E7984"/>
    <w:rsid w:val="001E7A50"/>
    <w:rsid w:val="001E7B3E"/>
    <w:rsid w:val="001E7C20"/>
    <w:rsid w:val="001E7D82"/>
    <w:rsid w:val="001E7DB9"/>
    <w:rsid w:val="001E7F80"/>
    <w:rsid w:val="001E88C9"/>
    <w:rsid w:val="001F01A5"/>
    <w:rsid w:val="001F02FC"/>
    <w:rsid w:val="001F0358"/>
    <w:rsid w:val="001F0433"/>
    <w:rsid w:val="001F05DD"/>
    <w:rsid w:val="001F072B"/>
    <w:rsid w:val="001F0751"/>
    <w:rsid w:val="001F08BA"/>
    <w:rsid w:val="001F09E0"/>
    <w:rsid w:val="001F0D70"/>
    <w:rsid w:val="001F0DF8"/>
    <w:rsid w:val="001F0DFC"/>
    <w:rsid w:val="001F0E38"/>
    <w:rsid w:val="001F0EBD"/>
    <w:rsid w:val="001F0EE5"/>
    <w:rsid w:val="001F1033"/>
    <w:rsid w:val="001F104F"/>
    <w:rsid w:val="001F10B1"/>
    <w:rsid w:val="001F114C"/>
    <w:rsid w:val="001F12DA"/>
    <w:rsid w:val="001F13E5"/>
    <w:rsid w:val="001F140C"/>
    <w:rsid w:val="001F1411"/>
    <w:rsid w:val="001F143F"/>
    <w:rsid w:val="001F146E"/>
    <w:rsid w:val="001F1472"/>
    <w:rsid w:val="001F16C2"/>
    <w:rsid w:val="001F16EB"/>
    <w:rsid w:val="001F17B2"/>
    <w:rsid w:val="001F19CA"/>
    <w:rsid w:val="001F1C8E"/>
    <w:rsid w:val="001F1CF9"/>
    <w:rsid w:val="001F1CFB"/>
    <w:rsid w:val="001F1D51"/>
    <w:rsid w:val="001F1E58"/>
    <w:rsid w:val="001F1EFB"/>
    <w:rsid w:val="001F1F05"/>
    <w:rsid w:val="001F1F1A"/>
    <w:rsid w:val="001F1FE4"/>
    <w:rsid w:val="001F20E6"/>
    <w:rsid w:val="001F220C"/>
    <w:rsid w:val="001F223D"/>
    <w:rsid w:val="001F234B"/>
    <w:rsid w:val="001F242F"/>
    <w:rsid w:val="001F2449"/>
    <w:rsid w:val="001F258F"/>
    <w:rsid w:val="001F2654"/>
    <w:rsid w:val="001F265B"/>
    <w:rsid w:val="001F2747"/>
    <w:rsid w:val="001F2773"/>
    <w:rsid w:val="001F2815"/>
    <w:rsid w:val="001F28C3"/>
    <w:rsid w:val="001F293A"/>
    <w:rsid w:val="001F296E"/>
    <w:rsid w:val="001F29EC"/>
    <w:rsid w:val="001F2ABD"/>
    <w:rsid w:val="001F2D46"/>
    <w:rsid w:val="001F2F26"/>
    <w:rsid w:val="001F2FC4"/>
    <w:rsid w:val="001F3073"/>
    <w:rsid w:val="001F3095"/>
    <w:rsid w:val="001F317A"/>
    <w:rsid w:val="001F31DD"/>
    <w:rsid w:val="001F3223"/>
    <w:rsid w:val="001F324F"/>
    <w:rsid w:val="001F325F"/>
    <w:rsid w:val="001F3387"/>
    <w:rsid w:val="001F3480"/>
    <w:rsid w:val="001F349D"/>
    <w:rsid w:val="001F34EF"/>
    <w:rsid w:val="001F35CC"/>
    <w:rsid w:val="001F3623"/>
    <w:rsid w:val="001F36FA"/>
    <w:rsid w:val="001F3755"/>
    <w:rsid w:val="001F378A"/>
    <w:rsid w:val="001F37C4"/>
    <w:rsid w:val="001F387C"/>
    <w:rsid w:val="001F39A4"/>
    <w:rsid w:val="001F3A98"/>
    <w:rsid w:val="001F3B7F"/>
    <w:rsid w:val="001F3BE8"/>
    <w:rsid w:val="001F3D37"/>
    <w:rsid w:val="001F3E6E"/>
    <w:rsid w:val="001F3F00"/>
    <w:rsid w:val="001F3FE0"/>
    <w:rsid w:val="001F3FFB"/>
    <w:rsid w:val="001F4143"/>
    <w:rsid w:val="001F42EE"/>
    <w:rsid w:val="001F4314"/>
    <w:rsid w:val="001F43C8"/>
    <w:rsid w:val="001F43D4"/>
    <w:rsid w:val="001F43F7"/>
    <w:rsid w:val="001F4446"/>
    <w:rsid w:val="001F4654"/>
    <w:rsid w:val="001F47E7"/>
    <w:rsid w:val="001F47EA"/>
    <w:rsid w:val="001F481F"/>
    <w:rsid w:val="001F4824"/>
    <w:rsid w:val="001F4850"/>
    <w:rsid w:val="001F4868"/>
    <w:rsid w:val="001F491B"/>
    <w:rsid w:val="001F491F"/>
    <w:rsid w:val="001F4964"/>
    <w:rsid w:val="001F4BFA"/>
    <w:rsid w:val="001F4C00"/>
    <w:rsid w:val="001F4CC5"/>
    <w:rsid w:val="001F4CE3"/>
    <w:rsid w:val="001F4D08"/>
    <w:rsid w:val="001F4DB4"/>
    <w:rsid w:val="001F4E22"/>
    <w:rsid w:val="001F4F41"/>
    <w:rsid w:val="001F4F7D"/>
    <w:rsid w:val="001F4FBD"/>
    <w:rsid w:val="001F50D2"/>
    <w:rsid w:val="001F511C"/>
    <w:rsid w:val="001F51CE"/>
    <w:rsid w:val="001F523E"/>
    <w:rsid w:val="001F52E5"/>
    <w:rsid w:val="001F530E"/>
    <w:rsid w:val="001F5376"/>
    <w:rsid w:val="001F562D"/>
    <w:rsid w:val="001F5672"/>
    <w:rsid w:val="001F56D6"/>
    <w:rsid w:val="001F5868"/>
    <w:rsid w:val="001F5870"/>
    <w:rsid w:val="001F5931"/>
    <w:rsid w:val="001F5BC2"/>
    <w:rsid w:val="001F5CBC"/>
    <w:rsid w:val="001F5DB5"/>
    <w:rsid w:val="001F5E72"/>
    <w:rsid w:val="001F603D"/>
    <w:rsid w:val="001F60B3"/>
    <w:rsid w:val="001F60C9"/>
    <w:rsid w:val="001F6113"/>
    <w:rsid w:val="001F6323"/>
    <w:rsid w:val="001F63C6"/>
    <w:rsid w:val="001F643D"/>
    <w:rsid w:val="001F649F"/>
    <w:rsid w:val="001F6796"/>
    <w:rsid w:val="001F686B"/>
    <w:rsid w:val="001F6A90"/>
    <w:rsid w:val="001F6AE7"/>
    <w:rsid w:val="001F6B12"/>
    <w:rsid w:val="001F6B36"/>
    <w:rsid w:val="001F6D53"/>
    <w:rsid w:val="001F6DB0"/>
    <w:rsid w:val="001F6E1F"/>
    <w:rsid w:val="001F6EC0"/>
    <w:rsid w:val="001F6FBF"/>
    <w:rsid w:val="001F7039"/>
    <w:rsid w:val="001F71A1"/>
    <w:rsid w:val="001F7244"/>
    <w:rsid w:val="001F728C"/>
    <w:rsid w:val="001F72C9"/>
    <w:rsid w:val="001F7368"/>
    <w:rsid w:val="001F7575"/>
    <w:rsid w:val="001F76DA"/>
    <w:rsid w:val="001F7741"/>
    <w:rsid w:val="001F7742"/>
    <w:rsid w:val="001F7777"/>
    <w:rsid w:val="001F77BF"/>
    <w:rsid w:val="001F78A0"/>
    <w:rsid w:val="001F7939"/>
    <w:rsid w:val="001F796C"/>
    <w:rsid w:val="001F79F3"/>
    <w:rsid w:val="001F7B91"/>
    <w:rsid w:val="001F7BCC"/>
    <w:rsid w:val="001F7C70"/>
    <w:rsid w:val="001F7D89"/>
    <w:rsid w:val="001F7DC9"/>
    <w:rsid w:val="001F7E10"/>
    <w:rsid w:val="001F7EA7"/>
    <w:rsid w:val="001F7ED6"/>
    <w:rsid w:val="001F7F1F"/>
    <w:rsid w:val="00200062"/>
    <w:rsid w:val="0020007E"/>
    <w:rsid w:val="002000CE"/>
    <w:rsid w:val="00200156"/>
    <w:rsid w:val="002001F7"/>
    <w:rsid w:val="00200366"/>
    <w:rsid w:val="00200390"/>
    <w:rsid w:val="002004E5"/>
    <w:rsid w:val="00200512"/>
    <w:rsid w:val="0020078C"/>
    <w:rsid w:val="002007C4"/>
    <w:rsid w:val="0020081B"/>
    <w:rsid w:val="00200856"/>
    <w:rsid w:val="002008ED"/>
    <w:rsid w:val="00200A1E"/>
    <w:rsid w:val="00200AE0"/>
    <w:rsid w:val="00200AF0"/>
    <w:rsid w:val="00200B1E"/>
    <w:rsid w:val="00200B34"/>
    <w:rsid w:val="00200BAD"/>
    <w:rsid w:val="00200D05"/>
    <w:rsid w:val="002011EC"/>
    <w:rsid w:val="0020124F"/>
    <w:rsid w:val="002012D0"/>
    <w:rsid w:val="002012D5"/>
    <w:rsid w:val="002013DE"/>
    <w:rsid w:val="002016BC"/>
    <w:rsid w:val="00201823"/>
    <w:rsid w:val="00201874"/>
    <w:rsid w:val="00201964"/>
    <w:rsid w:val="00201BF5"/>
    <w:rsid w:val="00201CB4"/>
    <w:rsid w:val="00201CF9"/>
    <w:rsid w:val="00201CFE"/>
    <w:rsid w:val="00201EA6"/>
    <w:rsid w:val="0020203B"/>
    <w:rsid w:val="00202053"/>
    <w:rsid w:val="0020209D"/>
    <w:rsid w:val="002020D2"/>
    <w:rsid w:val="002021CA"/>
    <w:rsid w:val="002021EF"/>
    <w:rsid w:val="0020224B"/>
    <w:rsid w:val="00202316"/>
    <w:rsid w:val="00202381"/>
    <w:rsid w:val="002024E6"/>
    <w:rsid w:val="00202531"/>
    <w:rsid w:val="00202556"/>
    <w:rsid w:val="0020266E"/>
    <w:rsid w:val="002026E6"/>
    <w:rsid w:val="00202831"/>
    <w:rsid w:val="0020296D"/>
    <w:rsid w:val="0020298D"/>
    <w:rsid w:val="002029D7"/>
    <w:rsid w:val="002029E9"/>
    <w:rsid w:val="00202AAA"/>
    <w:rsid w:val="00202AF9"/>
    <w:rsid w:val="00202BBE"/>
    <w:rsid w:val="00202D5C"/>
    <w:rsid w:val="00202DC7"/>
    <w:rsid w:val="00202E09"/>
    <w:rsid w:val="00202F4F"/>
    <w:rsid w:val="00202F5D"/>
    <w:rsid w:val="00203006"/>
    <w:rsid w:val="00203039"/>
    <w:rsid w:val="00203150"/>
    <w:rsid w:val="00203463"/>
    <w:rsid w:val="0020357A"/>
    <w:rsid w:val="00203837"/>
    <w:rsid w:val="00203904"/>
    <w:rsid w:val="00203905"/>
    <w:rsid w:val="0020393B"/>
    <w:rsid w:val="002039FF"/>
    <w:rsid w:val="00203C37"/>
    <w:rsid w:val="00203C52"/>
    <w:rsid w:val="00203DD1"/>
    <w:rsid w:val="00203EF9"/>
    <w:rsid w:val="00203FF0"/>
    <w:rsid w:val="0020403B"/>
    <w:rsid w:val="002040BA"/>
    <w:rsid w:val="002040C7"/>
    <w:rsid w:val="002040D5"/>
    <w:rsid w:val="002040D6"/>
    <w:rsid w:val="002040D8"/>
    <w:rsid w:val="00204384"/>
    <w:rsid w:val="002045CC"/>
    <w:rsid w:val="002045DA"/>
    <w:rsid w:val="00204699"/>
    <w:rsid w:val="002046AC"/>
    <w:rsid w:val="00204705"/>
    <w:rsid w:val="00204806"/>
    <w:rsid w:val="002048FF"/>
    <w:rsid w:val="0020492B"/>
    <w:rsid w:val="00204AAA"/>
    <w:rsid w:val="00204B57"/>
    <w:rsid w:val="00204BBC"/>
    <w:rsid w:val="00204BC2"/>
    <w:rsid w:val="00204D38"/>
    <w:rsid w:val="00204E4D"/>
    <w:rsid w:val="00204EC0"/>
    <w:rsid w:val="0020504B"/>
    <w:rsid w:val="0020512D"/>
    <w:rsid w:val="0020519D"/>
    <w:rsid w:val="00205215"/>
    <w:rsid w:val="00205447"/>
    <w:rsid w:val="0020544B"/>
    <w:rsid w:val="002054C3"/>
    <w:rsid w:val="0020561F"/>
    <w:rsid w:val="00205688"/>
    <w:rsid w:val="00205808"/>
    <w:rsid w:val="0020580B"/>
    <w:rsid w:val="00205925"/>
    <w:rsid w:val="00205B7A"/>
    <w:rsid w:val="00205CF9"/>
    <w:rsid w:val="00205D5B"/>
    <w:rsid w:val="00205DAD"/>
    <w:rsid w:val="00205E4F"/>
    <w:rsid w:val="00205EC7"/>
    <w:rsid w:val="00205FCC"/>
    <w:rsid w:val="00206004"/>
    <w:rsid w:val="00206018"/>
    <w:rsid w:val="00206050"/>
    <w:rsid w:val="0020606E"/>
    <w:rsid w:val="00206178"/>
    <w:rsid w:val="0020617C"/>
    <w:rsid w:val="0020624C"/>
    <w:rsid w:val="0020650C"/>
    <w:rsid w:val="00206605"/>
    <w:rsid w:val="002066CB"/>
    <w:rsid w:val="00206788"/>
    <w:rsid w:val="002069C9"/>
    <w:rsid w:val="00206A45"/>
    <w:rsid w:val="00206A4C"/>
    <w:rsid w:val="00206B25"/>
    <w:rsid w:val="00206B64"/>
    <w:rsid w:val="00206C1F"/>
    <w:rsid w:val="00206C54"/>
    <w:rsid w:val="00206D35"/>
    <w:rsid w:val="00206E6C"/>
    <w:rsid w:val="00206E91"/>
    <w:rsid w:val="00206F12"/>
    <w:rsid w:val="0020707A"/>
    <w:rsid w:val="0020718A"/>
    <w:rsid w:val="002071EA"/>
    <w:rsid w:val="00207389"/>
    <w:rsid w:val="0020739E"/>
    <w:rsid w:val="0020746E"/>
    <w:rsid w:val="002074DF"/>
    <w:rsid w:val="00207734"/>
    <w:rsid w:val="002079F0"/>
    <w:rsid w:val="00207A19"/>
    <w:rsid w:val="00207AC8"/>
    <w:rsid w:val="00207BA5"/>
    <w:rsid w:val="00207BD8"/>
    <w:rsid w:val="00207C96"/>
    <w:rsid w:val="00207D13"/>
    <w:rsid w:val="00207EDE"/>
    <w:rsid w:val="00210067"/>
    <w:rsid w:val="00210099"/>
    <w:rsid w:val="00210113"/>
    <w:rsid w:val="0021028C"/>
    <w:rsid w:val="002102DB"/>
    <w:rsid w:val="00210484"/>
    <w:rsid w:val="00210753"/>
    <w:rsid w:val="002107A1"/>
    <w:rsid w:val="002108F6"/>
    <w:rsid w:val="0021099A"/>
    <w:rsid w:val="00210A72"/>
    <w:rsid w:val="00210AB0"/>
    <w:rsid w:val="00210AD6"/>
    <w:rsid w:val="00210BC7"/>
    <w:rsid w:val="00210C2C"/>
    <w:rsid w:val="00210D86"/>
    <w:rsid w:val="00210DB1"/>
    <w:rsid w:val="00210EB4"/>
    <w:rsid w:val="00210EDE"/>
    <w:rsid w:val="00210F15"/>
    <w:rsid w:val="00210F4D"/>
    <w:rsid w:val="00210FFC"/>
    <w:rsid w:val="00211113"/>
    <w:rsid w:val="0021111E"/>
    <w:rsid w:val="002111D8"/>
    <w:rsid w:val="002112D3"/>
    <w:rsid w:val="00211420"/>
    <w:rsid w:val="0021143A"/>
    <w:rsid w:val="002115B9"/>
    <w:rsid w:val="00211608"/>
    <w:rsid w:val="00211716"/>
    <w:rsid w:val="002117AE"/>
    <w:rsid w:val="00211846"/>
    <w:rsid w:val="002118A7"/>
    <w:rsid w:val="00211984"/>
    <w:rsid w:val="002119D7"/>
    <w:rsid w:val="00211A7C"/>
    <w:rsid w:val="00211AB6"/>
    <w:rsid w:val="00211AC6"/>
    <w:rsid w:val="00211AEA"/>
    <w:rsid w:val="00211C6D"/>
    <w:rsid w:val="00211CA6"/>
    <w:rsid w:val="00211E74"/>
    <w:rsid w:val="00211EF4"/>
    <w:rsid w:val="00211F3B"/>
    <w:rsid w:val="00211FE5"/>
    <w:rsid w:val="002120A8"/>
    <w:rsid w:val="00212142"/>
    <w:rsid w:val="002121D7"/>
    <w:rsid w:val="0021233A"/>
    <w:rsid w:val="0021235D"/>
    <w:rsid w:val="002123B4"/>
    <w:rsid w:val="0021249B"/>
    <w:rsid w:val="002126AA"/>
    <w:rsid w:val="0021275B"/>
    <w:rsid w:val="002128DD"/>
    <w:rsid w:val="002129A8"/>
    <w:rsid w:val="00212AC6"/>
    <w:rsid w:val="00212B06"/>
    <w:rsid w:val="00212C24"/>
    <w:rsid w:val="00212C64"/>
    <w:rsid w:val="00212C6B"/>
    <w:rsid w:val="00212D7F"/>
    <w:rsid w:val="00212DAA"/>
    <w:rsid w:val="00212E4B"/>
    <w:rsid w:val="00212EBA"/>
    <w:rsid w:val="00213050"/>
    <w:rsid w:val="00213062"/>
    <w:rsid w:val="002130FA"/>
    <w:rsid w:val="002131E4"/>
    <w:rsid w:val="00213345"/>
    <w:rsid w:val="00213399"/>
    <w:rsid w:val="002133CF"/>
    <w:rsid w:val="00213498"/>
    <w:rsid w:val="002134BD"/>
    <w:rsid w:val="002135E2"/>
    <w:rsid w:val="00213641"/>
    <w:rsid w:val="002136A5"/>
    <w:rsid w:val="00213740"/>
    <w:rsid w:val="002138F3"/>
    <w:rsid w:val="00213B25"/>
    <w:rsid w:val="00213B52"/>
    <w:rsid w:val="00213C5D"/>
    <w:rsid w:val="00213DB4"/>
    <w:rsid w:val="00213E95"/>
    <w:rsid w:val="00213EE2"/>
    <w:rsid w:val="00213F1D"/>
    <w:rsid w:val="00213F55"/>
    <w:rsid w:val="00214061"/>
    <w:rsid w:val="0021412A"/>
    <w:rsid w:val="00214158"/>
    <w:rsid w:val="0021416E"/>
    <w:rsid w:val="00214381"/>
    <w:rsid w:val="00214502"/>
    <w:rsid w:val="0021458D"/>
    <w:rsid w:val="002145BE"/>
    <w:rsid w:val="002145F4"/>
    <w:rsid w:val="002146FC"/>
    <w:rsid w:val="0021474E"/>
    <w:rsid w:val="00214797"/>
    <w:rsid w:val="00214A7B"/>
    <w:rsid w:val="00214BEE"/>
    <w:rsid w:val="00214C9E"/>
    <w:rsid w:val="00214D02"/>
    <w:rsid w:val="00214E15"/>
    <w:rsid w:val="00214E62"/>
    <w:rsid w:val="00215065"/>
    <w:rsid w:val="0021521A"/>
    <w:rsid w:val="0021523C"/>
    <w:rsid w:val="0021535F"/>
    <w:rsid w:val="0021543F"/>
    <w:rsid w:val="002154A5"/>
    <w:rsid w:val="00215574"/>
    <w:rsid w:val="00215586"/>
    <w:rsid w:val="00215624"/>
    <w:rsid w:val="0021573C"/>
    <w:rsid w:val="002158D4"/>
    <w:rsid w:val="00215A37"/>
    <w:rsid w:val="00215B9E"/>
    <w:rsid w:val="00215C5F"/>
    <w:rsid w:val="00215DDB"/>
    <w:rsid w:val="00215E88"/>
    <w:rsid w:val="00215EBC"/>
    <w:rsid w:val="00215F65"/>
    <w:rsid w:val="0021606C"/>
    <w:rsid w:val="002160A2"/>
    <w:rsid w:val="0021633A"/>
    <w:rsid w:val="0021635C"/>
    <w:rsid w:val="0021645F"/>
    <w:rsid w:val="00216476"/>
    <w:rsid w:val="0021654B"/>
    <w:rsid w:val="002165DB"/>
    <w:rsid w:val="00216689"/>
    <w:rsid w:val="00216749"/>
    <w:rsid w:val="0021681B"/>
    <w:rsid w:val="00216859"/>
    <w:rsid w:val="002168AF"/>
    <w:rsid w:val="002168C2"/>
    <w:rsid w:val="00216933"/>
    <w:rsid w:val="00216979"/>
    <w:rsid w:val="002169C9"/>
    <w:rsid w:val="002169E4"/>
    <w:rsid w:val="002169EA"/>
    <w:rsid w:val="00216B5D"/>
    <w:rsid w:val="00216B81"/>
    <w:rsid w:val="00216BEC"/>
    <w:rsid w:val="00216CCC"/>
    <w:rsid w:val="00216D83"/>
    <w:rsid w:val="00216E11"/>
    <w:rsid w:val="00216F9D"/>
    <w:rsid w:val="00217042"/>
    <w:rsid w:val="002170C8"/>
    <w:rsid w:val="00217148"/>
    <w:rsid w:val="0021725D"/>
    <w:rsid w:val="00217376"/>
    <w:rsid w:val="002173CA"/>
    <w:rsid w:val="002174DE"/>
    <w:rsid w:val="00217502"/>
    <w:rsid w:val="00217701"/>
    <w:rsid w:val="0021771D"/>
    <w:rsid w:val="00217793"/>
    <w:rsid w:val="00217864"/>
    <w:rsid w:val="002178BB"/>
    <w:rsid w:val="00217A30"/>
    <w:rsid w:val="00217A62"/>
    <w:rsid w:val="00217B2D"/>
    <w:rsid w:val="00217B7C"/>
    <w:rsid w:val="00217C7D"/>
    <w:rsid w:val="00217D6F"/>
    <w:rsid w:val="00217E2E"/>
    <w:rsid w:val="00217ED7"/>
    <w:rsid w:val="00217FE6"/>
    <w:rsid w:val="00220093"/>
    <w:rsid w:val="002200A0"/>
    <w:rsid w:val="00220121"/>
    <w:rsid w:val="0022017A"/>
    <w:rsid w:val="0022035D"/>
    <w:rsid w:val="002203D8"/>
    <w:rsid w:val="002204A1"/>
    <w:rsid w:val="002204E7"/>
    <w:rsid w:val="0022068A"/>
    <w:rsid w:val="002206D4"/>
    <w:rsid w:val="002206F7"/>
    <w:rsid w:val="002208B5"/>
    <w:rsid w:val="002208D2"/>
    <w:rsid w:val="0022090B"/>
    <w:rsid w:val="00220BC4"/>
    <w:rsid w:val="00220C05"/>
    <w:rsid w:val="00220ED4"/>
    <w:rsid w:val="00220FB7"/>
    <w:rsid w:val="00221030"/>
    <w:rsid w:val="0022103C"/>
    <w:rsid w:val="0022110D"/>
    <w:rsid w:val="00221169"/>
    <w:rsid w:val="00221210"/>
    <w:rsid w:val="00221235"/>
    <w:rsid w:val="0022139C"/>
    <w:rsid w:val="002213EE"/>
    <w:rsid w:val="002214E9"/>
    <w:rsid w:val="00221509"/>
    <w:rsid w:val="002215B4"/>
    <w:rsid w:val="00221616"/>
    <w:rsid w:val="00221655"/>
    <w:rsid w:val="0022181C"/>
    <w:rsid w:val="002218C3"/>
    <w:rsid w:val="0022194A"/>
    <w:rsid w:val="00221984"/>
    <w:rsid w:val="0022199B"/>
    <w:rsid w:val="00221A02"/>
    <w:rsid w:val="00221AAD"/>
    <w:rsid w:val="00221ABC"/>
    <w:rsid w:val="00221D49"/>
    <w:rsid w:val="00221E26"/>
    <w:rsid w:val="00221E28"/>
    <w:rsid w:val="00221E4F"/>
    <w:rsid w:val="00221E8D"/>
    <w:rsid w:val="00221EC8"/>
    <w:rsid w:val="00221F5A"/>
    <w:rsid w:val="00221F88"/>
    <w:rsid w:val="00221FB4"/>
    <w:rsid w:val="00222089"/>
    <w:rsid w:val="002220DD"/>
    <w:rsid w:val="002223C3"/>
    <w:rsid w:val="002223DF"/>
    <w:rsid w:val="0022249B"/>
    <w:rsid w:val="002224FD"/>
    <w:rsid w:val="00222502"/>
    <w:rsid w:val="00222554"/>
    <w:rsid w:val="002225E2"/>
    <w:rsid w:val="002226AB"/>
    <w:rsid w:val="002226DD"/>
    <w:rsid w:val="00222838"/>
    <w:rsid w:val="002229B1"/>
    <w:rsid w:val="00222A94"/>
    <w:rsid w:val="00222CBE"/>
    <w:rsid w:val="00222D1D"/>
    <w:rsid w:val="00222D68"/>
    <w:rsid w:val="00222D6D"/>
    <w:rsid w:val="00222E44"/>
    <w:rsid w:val="00222E7E"/>
    <w:rsid w:val="00222F62"/>
    <w:rsid w:val="002231F9"/>
    <w:rsid w:val="00223316"/>
    <w:rsid w:val="00223572"/>
    <w:rsid w:val="002235C4"/>
    <w:rsid w:val="002236E4"/>
    <w:rsid w:val="00223791"/>
    <w:rsid w:val="002237B3"/>
    <w:rsid w:val="0022380C"/>
    <w:rsid w:val="00223817"/>
    <w:rsid w:val="002238F6"/>
    <w:rsid w:val="002238F7"/>
    <w:rsid w:val="0022392D"/>
    <w:rsid w:val="00223957"/>
    <w:rsid w:val="00223A2E"/>
    <w:rsid w:val="00223A73"/>
    <w:rsid w:val="00223CEE"/>
    <w:rsid w:val="00223D93"/>
    <w:rsid w:val="00223E08"/>
    <w:rsid w:val="00223E96"/>
    <w:rsid w:val="00223FE4"/>
    <w:rsid w:val="00224040"/>
    <w:rsid w:val="00224088"/>
    <w:rsid w:val="002240F3"/>
    <w:rsid w:val="00224138"/>
    <w:rsid w:val="002241AE"/>
    <w:rsid w:val="00224217"/>
    <w:rsid w:val="0022435A"/>
    <w:rsid w:val="002244ED"/>
    <w:rsid w:val="00224546"/>
    <w:rsid w:val="00224696"/>
    <w:rsid w:val="00224C7A"/>
    <w:rsid w:val="00224C92"/>
    <w:rsid w:val="00224CBD"/>
    <w:rsid w:val="00224DCB"/>
    <w:rsid w:val="00224E0A"/>
    <w:rsid w:val="00224EDF"/>
    <w:rsid w:val="00224F1E"/>
    <w:rsid w:val="00224FE7"/>
    <w:rsid w:val="0022511A"/>
    <w:rsid w:val="00225129"/>
    <w:rsid w:val="00225152"/>
    <w:rsid w:val="002251CE"/>
    <w:rsid w:val="00225200"/>
    <w:rsid w:val="00225247"/>
    <w:rsid w:val="002252BF"/>
    <w:rsid w:val="002252D1"/>
    <w:rsid w:val="00225320"/>
    <w:rsid w:val="0022539E"/>
    <w:rsid w:val="002253E1"/>
    <w:rsid w:val="002253F1"/>
    <w:rsid w:val="002254B7"/>
    <w:rsid w:val="0022563E"/>
    <w:rsid w:val="00225653"/>
    <w:rsid w:val="00225657"/>
    <w:rsid w:val="002256B9"/>
    <w:rsid w:val="002256D9"/>
    <w:rsid w:val="00225727"/>
    <w:rsid w:val="00225AD7"/>
    <w:rsid w:val="00225C2C"/>
    <w:rsid w:val="00225C75"/>
    <w:rsid w:val="00225CB7"/>
    <w:rsid w:val="00225CCB"/>
    <w:rsid w:val="00225D3F"/>
    <w:rsid w:val="00225E18"/>
    <w:rsid w:val="00225F11"/>
    <w:rsid w:val="00225FBB"/>
    <w:rsid w:val="00226141"/>
    <w:rsid w:val="00226153"/>
    <w:rsid w:val="00226282"/>
    <w:rsid w:val="002262BE"/>
    <w:rsid w:val="0022635D"/>
    <w:rsid w:val="002263A1"/>
    <w:rsid w:val="002265B8"/>
    <w:rsid w:val="00226600"/>
    <w:rsid w:val="00226761"/>
    <w:rsid w:val="00226768"/>
    <w:rsid w:val="002267C4"/>
    <w:rsid w:val="00226AA0"/>
    <w:rsid w:val="00226B05"/>
    <w:rsid w:val="00226B40"/>
    <w:rsid w:val="00226B63"/>
    <w:rsid w:val="00226CA8"/>
    <w:rsid w:val="00226E90"/>
    <w:rsid w:val="00226F5A"/>
    <w:rsid w:val="00226F62"/>
    <w:rsid w:val="0022742A"/>
    <w:rsid w:val="002274CB"/>
    <w:rsid w:val="002275E3"/>
    <w:rsid w:val="00227622"/>
    <w:rsid w:val="002276D8"/>
    <w:rsid w:val="002278C9"/>
    <w:rsid w:val="00227974"/>
    <w:rsid w:val="0022797F"/>
    <w:rsid w:val="002279CB"/>
    <w:rsid w:val="00227B97"/>
    <w:rsid w:val="00227D59"/>
    <w:rsid w:val="00227DDB"/>
    <w:rsid w:val="00227E19"/>
    <w:rsid w:val="00227F5C"/>
    <w:rsid w:val="002300AA"/>
    <w:rsid w:val="002300F6"/>
    <w:rsid w:val="0023011C"/>
    <w:rsid w:val="002303AF"/>
    <w:rsid w:val="00230510"/>
    <w:rsid w:val="0023069F"/>
    <w:rsid w:val="0023071F"/>
    <w:rsid w:val="00230767"/>
    <w:rsid w:val="00230773"/>
    <w:rsid w:val="002307AB"/>
    <w:rsid w:val="002307EE"/>
    <w:rsid w:val="00230AED"/>
    <w:rsid w:val="00230DD9"/>
    <w:rsid w:val="00230DFE"/>
    <w:rsid w:val="00230E57"/>
    <w:rsid w:val="00230EEE"/>
    <w:rsid w:val="00230EFC"/>
    <w:rsid w:val="00230F75"/>
    <w:rsid w:val="002311CB"/>
    <w:rsid w:val="002311CF"/>
    <w:rsid w:val="002313F1"/>
    <w:rsid w:val="00231463"/>
    <w:rsid w:val="00231611"/>
    <w:rsid w:val="002316C8"/>
    <w:rsid w:val="00231769"/>
    <w:rsid w:val="002317BA"/>
    <w:rsid w:val="00231AE9"/>
    <w:rsid w:val="00231B42"/>
    <w:rsid w:val="00231BAC"/>
    <w:rsid w:val="00231CC0"/>
    <w:rsid w:val="00231D35"/>
    <w:rsid w:val="00231D95"/>
    <w:rsid w:val="00231E4F"/>
    <w:rsid w:val="00231FDA"/>
    <w:rsid w:val="0023204D"/>
    <w:rsid w:val="0023212A"/>
    <w:rsid w:val="00232238"/>
    <w:rsid w:val="002322BE"/>
    <w:rsid w:val="00232306"/>
    <w:rsid w:val="00232412"/>
    <w:rsid w:val="00232488"/>
    <w:rsid w:val="002324AA"/>
    <w:rsid w:val="002325E0"/>
    <w:rsid w:val="0023266C"/>
    <w:rsid w:val="0023274A"/>
    <w:rsid w:val="002327B8"/>
    <w:rsid w:val="002328BD"/>
    <w:rsid w:val="00232CCC"/>
    <w:rsid w:val="00232D17"/>
    <w:rsid w:val="00232DCC"/>
    <w:rsid w:val="00232DDE"/>
    <w:rsid w:val="00232E03"/>
    <w:rsid w:val="00232EF0"/>
    <w:rsid w:val="00232FBD"/>
    <w:rsid w:val="002330C6"/>
    <w:rsid w:val="002330CD"/>
    <w:rsid w:val="00233159"/>
    <w:rsid w:val="0023318B"/>
    <w:rsid w:val="002331AD"/>
    <w:rsid w:val="002331B2"/>
    <w:rsid w:val="002333A6"/>
    <w:rsid w:val="002333D1"/>
    <w:rsid w:val="002334D0"/>
    <w:rsid w:val="00233872"/>
    <w:rsid w:val="0023388C"/>
    <w:rsid w:val="002338A4"/>
    <w:rsid w:val="00233A7E"/>
    <w:rsid w:val="00233BE9"/>
    <w:rsid w:val="00233C3A"/>
    <w:rsid w:val="00233C71"/>
    <w:rsid w:val="00233CE4"/>
    <w:rsid w:val="00233D11"/>
    <w:rsid w:val="00233F5E"/>
    <w:rsid w:val="00233FAA"/>
    <w:rsid w:val="00234035"/>
    <w:rsid w:val="00234244"/>
    <w:rsid w:val="002342B6"/>
    <w:rsid w:val="0023439E"/>
    <w:rsid w:val="00234510"/>
    <w:rsid w:val="00234676"/>
    <w:rsid w:val="00234715"/>
    <w:rsid w:val="002348EF"/>
    <w:rsid w:val="00234AAD"/>
    <w:rsid w:val="00234B2D"/>
    <w:rsid w:val="00234BCB"/>
    <w:rsid w:val="00234BEC"/>
    <w:rsid w:val="00234C15"/>
    <w:rsid w:val="00234D5E"/>
    <w:rsid w:val="00234DBD"/>
    <w:rsid w:val="00234E81"/>
    <w:rsid w:val="00234F18"/>
    <w:rsid w:val="002350DB"/>
    <w:rsid w:val="00235345"/>
    <w:rsid w:val="00235379"/>
    <w:rsid w:val="002353AB"/>
    <w:rsid w:val="00235417"/>
    <w:rsid w:val="0023557D"/>
    <w:rsid w:val="00235581"/>
    <w:rsid w:val="00235588"/>
    <w:rsid w:val="0023563B"/>
    <w:rsid w:val="00235654"/>
    <w:rsid w:val="002356B0"/>
    <w:rsid w:val="002356FB"/>
    <w:rsid w:val="002357EC"/>
    <w:rsid w:val="00235939"/>
    <w:rsid w:val="00235B55"/>
    <w:rsid w:val="00235BCA"/>
    <w:rsid w:val="00235BD8"/>
    <w:rsid w:val="00235DA9"/>
    <w:rsid w:val="00235DF9"/>
    <w:rsid w:val="002360B9"/>
    <w:rsid w:val="00236138"/>
    <w:rsid w:val="00236145"/>
    <w:rsid w:val="00236303"/>
    <w:rsid w:val="002364BC"/>
    <w:rsid w:val="002364E2"/>
    <w:rsid w:val="0023656D"/>
    <w:rsid w:val="002365AB"/>
    <w:rsid w:val="00236766"/>
    <w:rsid w:val="00236831"/>
    <w:rsid w:val="002368D5"/>
    <w:rsid w:val="00236A2A"/>
    <w:rsid w:val="00236DA9"/>
    <w:rsid w:val="00236E05"/>
    <w:rsid w:val="00236E45"/>
    <w:rsid w:val="00236EED"/>
    <w:rsid w:val="00237058"/>
    <w:rsid w:val="00237220"/>
    <w:rsid w:val="002372C2"/>
    <w:rsid w:val="0023730B"/>
    <w:rsid w:val="00237394"/>
    <w:rsid w:val="00237404"/>
    <w:rsid w:val="00237746"/>
    <w:rsid w:val="0023780D"/>
    <w:rsid w:val="002378AA"/>
    <w:rsid w:val="00237903"/>
    <w:rsid w:val="002379E2"/>
    <w:rsid w:val="00237AFF"/>
    <w:rsid w:val="00237CE3"/>
    <w:rsid w:val="00237DDE"/>
    <w:rsid w:val="00237E02"/>
    <w:rsid w:val="00237ED3"/>
    <w:rsid w:val="00237F7E"/>
    <w:rsid w:val="00237FA8"/>
    <w:rsid w:val="00237FB6"/>
    <w:rsid w:val="00240128"/>
    <w:rsid w:val="0024023C"/>
    <w:rsid w:val="0024024B"/>
    <w:rsid w:val="0024034D"/>
    <w:rsid w:val="0024039C"/>
    <w:rsid w:val="002403E3"/>
    <w:rsid w:val="002403EF"/>
    <w:rsid w:val="0024040B"/>
    <w:rsid w:val="00240578"/>
    <w:rsid w:val="00240913"/>
    <w:rsid w:val="00240A0C"/>
    <w:rsid w:val="00240B55"/>
    <w:rsid w:val="00240B98"/>
    <w:rsid w:val="00240C11"/>
    <w:rsid w:val="00240CBA"/>
    <w:rsid w:val="00240ED7"/>
    <w:rsid w:val="00240EF1"/>
    <w:rsid w:val="00240F14"/>
    <w:rsid w:val="00240F82"/>
    <w:rsid w:val="00241104"/>
    <w:rsid w:val="0024122B"/>
    <w:rsid w:val="00241292"/>
    <w:rsid w:val="002412B8"/>
    <w:rsid w:val="002412EB"/>
    <w:rsid w:val="0024134B"/>
    <w:rsid w:val="0024136F"/>
    <w:rsid w:val="00241459"/>
    <w:rsid w:val="002415E6"/>
    <w:rsid w:val="002415EF"/>
    <w:rsid w:val="00241680"/>
    <w:rsid w:val="00241751"/>
    <w:rsid w:val="00241776"/>
    <w:rsid w:val="002417C1"/>
    <w:rsid w:val="00241883"/>
    <w:rsid w:val="002418DC"/>
    <w:rsid w:val="00241A3A"/>
    <w:rsid w:val="00241AA6"/>
    <w:rsid w:val="00241B24"/>
    <w:rsid w:val="00241C03"/>
    <w:rsid w:val="00241C27"/>
    <w:rsid w:val="00241C50"/>
    <w:rsid w:val="00241D69"/>
    <w:rsid w:val="00241D8B"/>
    <w:rsid w:val="00242021"/>
    <w:rsid w:val="00242175"/>
    <w:rsid w:val="00242276"/>
    <w:rsid w:val="00242471"/>
    <w:rsid w:val="0024255B"/>
    <w:rsid w:val="002425ED"/>
    <w:rsid w:val="002425F0"/>
    <w:rsid w:val="0024266D"/>
    <w:rsid w:val="002426FA"/>
    <w:rsid w:val="00242709"/>
    <w:rsid w:val="00242791"/>
    <w:rsid w:val="002427E7"/>
    <w:rsid w:val="00242830"/>
    <w:rsid w:val="002429E1"/>
    <w:rsid w:val="00242AE2"/>
    <w:rsid w:val="00242B08"/>
    <w:rsid w:val="00242DEF"/>
    <w:rsid w:val="00242E4B"/>
    <w:rsid w:val="00243002"/>
    <w:rsid w:val="00243321"/>
    <w:rsid w:val="00243383"/>
    <w:rsid w:val="002433E4"/>
    <w:rsid w:val="00243488"/>
    <w:rsid w:val="00243568"/>
    <w:rsid w:val="0024364C"/>
    <w:rsid w:val="002436F6"/>
    <w:rsid w:val="00243802"/>
    <w:rsid w:val="002438DC"/>
    <w:rsid w:val="0024392C"/>
    <w:rsid w:val="002439C9"/>
    <w:rsid w:val="00243B39"/>
    <w:rsid w:val="00243C95"/>
    <w:rsid w:val="00243CF4"/>
    <w:rsid w:val="00243D15"/>
    <w:rsid w:val="0024410B"/>
    <w:rsid w:val="002441CD"/>
    <w:rsid w:val="002441E8"/>
    <w:rsid w:val="00244276"/>
    <w:rsid w:val="002444D9"/>
    <w:rsid w:val="0024453F"/>
    <w:rsid w:val="002445F4"/>
    <w:rsid w:val="00244668"/>
    <w:rsid w:val="00244813"/>
    <w:rsid w:val="00244836"/>
    <w:rsid w:val="002448B9"/>
    <w:rsid w:val="002448C9"/>
    <w:rsid w:val="00244985"/>
    <w:rsid w:val="00244B98"/>
    <w:rsid w:val="00244BBA"/>
    <w:rsid w:val="00244C21"/>
    <w:rsid w:val="00244CAF"/>
    <w:rsid w:val="00244D52"/>
    <w:rsid w:val="00244E12"/>
    <w:rsid w:val="00244E1C"/>
    <w:rsid w:val="00244E23"/>
    <w:rsid w:val="00244E42"/>
    <w:rsid w:val="00244E64"/>
    <w:rsid w:val="00244E78"/>
    <w:rsid w:val="00244EDB"/>
    <w:rsid w:val="00244F62"/>
    <w:rsid w:val="00244FC9"/>
    <w:rsid w:val="002450BC"/>
    <w:rsid w:val="002450BD"/>
    <w:rsid w:val="002450BF"/>
    <w:rsid w:val="00245238"/>
    <w:rsid w:val="002452CE"/>
    <w:rsid w:val="002452EC"/>
    <w:rsid w:val="0024533E"/>
    <w:rsid w:val="0024534A"/>
    <w:rsid w:val="002453E6"/>
    <w:rsid w:val="0024572E"/>
    <w:rsid w:val="0024574C"/>
    <w:rsid w:val="0024578D"/>
    <w:rsid w:val="002457B0"/>
    <w:rsid w:val="0024589D"/>
    <w:rsid w:val="002458BC"/>
    <w:rsid w:val="002458F3"/>
    <w:rsid w:val="0024596E"/>
    <w:rsid w:val="002459CD"/>
    <w:rsid w:val="00245A33"/>
    <w:rsid w:val="00245A3E"/>
    <w:rsid w:val="00245AA1"/>
    <w:rsid w:val="00245C4F"/>
    <w:rsid w:val="00245D61"/>
    <w:rsid w:val="00245D8D"/>
    <w:rsid w:val="00245DCD"/>
    <w:rsid w:val="00245FC1"/>
    <w:rsid w:val="00245FDA"/>
    <w:rsid w:val="00245FEC"/>
    <w:rsid w:val="0024608C"/>
    <w:rsid w:val="002460AD"/>
    <w:rsid w:val="00246107"/>
    <w:rsid w:val="00246329"/>
    <w:rsid w:val="002463AD"/>
    <w:rsid w:val="0024642B"/>
    <w:rsid w:val="002464AE"/>
    <w:rsid w:val="00246622"/>
    <w:rsid w:val="00246728"/>
    <w:rsid w:val="00246778"/>
    <w:rsid w:val="002467AE"/>
    <w:rsid w:val="002467BD"/>
    <w:rsid w:val="00246895"/>
    <w:rsid w:val="00246928"/>
    <w:rsid w:val="00246A05"/>
    <w:rsid w:val="00246A68"/>
    <w:rsid w:val="00246ACC"/>
    <w:rsid w:val="00246F0F"/>
    <w:rsid w:val="00246FCE"/>
    <w:rsid w:val="0024727B"/>
    <w:rsid w:val="00247325"/>
    <w:rsid w:val="00247426"/>
    <w:rsid w:val="0024744E"/>
    <w:rsid w:val="002474FA"/>
    <w:rsid w:val="0024750F"/>
    <w:rsid w:val="0024753A"/>
    <w:rsid w:val="00247545"/>
    <w:rsid w:val="0024756F"/>
    <w:rsid w:val="0024761E"/>
    <w:rsid w:val="00247688"/>
    <w:rsid w:val="00247703"/>
    <w:rsid w:val="00247786"/>
    <w:rsid w:val="002477A7"/>
    <w:rsid w:val="002478AA"/>
    <w:rsid w:val="002479F6"/>
    <w:rsid w:val="00247AB4"/>
    <w:rsid w:val="00247C02"/>
    <w:rsid w:val="00247E15"/>
    <w:rsid w:val="00247E52"/>
    <w:rsid w:val="00247F21"/>
    <w:rsid w:val="0025027B"/>
    <w:rsid w:val="00250342"/>
    <w:rsid w:val="0025036C"/>
    <w:rsid w:val="002503A0"/>
    <w:rsid w:val="002503E5"/>
    <w:rsid w:val="0025055A"/>
    <w:rsid w:val="002505CE"/>
    <w:rsid w:val="00250666"/>
    <w:rsid w:val="00250697"/>
    <w:rsid w:val="00250750"/>
    <w:rsid w:val="002507AC"/>
    <w:rsid w:val="00250A85"/>
    <w:rsid w:val="00250A8E"/>
    <w:rsid w:val="00250BE9"/>
    <w:rsid w:val="00250CAA"/>
    <w:rsid w:val="00250D15"/>
    <w:rsid w:val="00250E4F"/>
    <w:rsid w:val="00250F02"/>
    <w:rsid w:val="00250F89"/>
    <w:rsid w:val="0025103C"/>
    <w:rsid w:val="00251046"/>
    <w:rsid w:val="0025109D"/>
    <w:rsid w:val="00251123"/>
    <w:rsid w:val="00251157"/>
    <w:rsid w:val="00251241"/>
    <w:rsid w:val="002513A9"/>
    <w:rsid w:val="00251405"/>
    <w:rsid w:val="00251460"/>
    <w:rsid w:val="00251718"/>
    <w:rsid w:val="00251726"/>
    <w:rsid w:val="002519F5"/>
    <w:rsid w:val="00251D3D"/>
    <w:rsid w:val="00251E25"/>
    <w:rsid w:val="00251EE9"/>
    <w:rsid w:val="00251F10"/>
    <w:rsid w:val="0025222C"/>
    <w:rsid w:val="002524CB"/>
    <w:rsid w:val="0025259C"/>
    <w:rsid w:val="002525BA"/>
    <w:rsid w:val="002526E8"/>
    <w:rsid w:val="0025289A"/>
    <w:rsid w:val="002528A3"/>
    <w:rsid w:val="002528A8"/>
    <w:rsid w:val="00252952"/>
    <w:rsid w:val="00252A83"/>
    <w:rsid w:val="00252B81"/>
    <w:rsid w:val="00252C4C"/>
    <w:rsid w:val="00252DA8"/>
    <w:rsid w:val="00252DDB"/>
    <w:rsid w:val="00252EBF"/>
    <w:rsid w:val="002530CF"/>
    <w:rsid w:val="0025314E"/>
    <w:rsid w:val="00253199"/>
    <w:rsid w:val="002531A3"/>
    <w:rsid w:val="002532D4"/>
    <w:rsid w:val="002532FC"/>
    <w:rsid w:val="0025336C"/>
    <w:rsid w:val="002534C5"/>
    <w:rsid w:val="002534E4"/>
    <w:rsid w:val="002536C2"/>
    <w:rsid w:val="002536DB"/>
    <w:rsid w:val="00253714"/>
    <w:rsid w:val="002537C1"/>
    <w:rsid w:val="002537F4"/>
    <w:rsid w:val="00253994"/>
    <w:rsid w:val="00253A21"/>
    <w:rsid w:val="00253ACA"/>
    <w:rsid w:val="00253C03"/>
    <w:rsid w:val="00253C2F"/>
    <w:rsid w:val="00253CD7"/>
    <w:rsid w:val="00253DC1"/>
    <w:rsid w:val="00253E2A"/>
    <w:rsid w:val="00253EF2"/>
    <w:rsid w:val="00253FFB"/>
    <w:rsid w:val="00254065"/>
    <w:rsid w:val="002540EA"/>
    <w:rsid w:val="002540FA"/>
    <w:rsid w:val="0025411D"/>
    <w:rsid w:val="002543D1"/>
    <w:rsid w:val="00254442"/>
    <w:rsid w:val="002544DB"/>
    <w:rsid w:val="002544E6"/>
    <w:rsid w:val="00254658"/>
    <w:rsid w:val="00254700"/>
    <w:rsid w:val="00254701"/>
    <w:rsid w:val="0025487B"/>
    <w:rsid w:val="00254959"/>
    <w:rsid w:val="00254A99"/>
    <w:rsid w:val="00254B16"/>
    <w:rsid w:val="00254D7E"/>
    <w:rsid w:val="00254D8F"/>
    <w:rsid w:val="00254EDE"/>
    <w:rsid w:val="00254F92"/>
    <w:rsid w:val="00254FC9"/>
    <w:rsid w:val="00255198"/>
    <w:rsid w:val="00255320"/>
    <w:rsid w:val="0025532E"/>
    <w:rsid w:val="00255493"/>
    <w:rsid w:val="002555BD"/>
    <w:rsid w:val="002557E9"/>
    <w:rsid w:val="002557F9"/>
    <w:rsid w:val="00255823"/>
    <w:rsid w:val="002558A6"/>
    <w:rsid w:val="00255960"/>
    <w:rsid w:val="002559E2"/>
    <w:rsid w:val="002559F2"/>
    <w:rsid w:val="00255A52"/>
    <w:rsid w:val="00255AA0"/>
    <w:rsid w:val="00255BBC"/>
    <w:rsid w:val="00255CCD"/>
    <w:rsid w:val="00255E1B"/>
    <w:rsid w:val="00255F55"/>
    <w:rsid w:val="00256016"/>
    <w:rsid w:val="002561DD"/>
    <w:rsid w:val="0025630A"/>
    <w:rsid w:val="00256339"/>
    <w:rsid w:val="002563E5"/>
    <w:rsid w:val="002564F6"/>
    <w:rsid w:val="002565D9"/>
    <w:rsid w:val="00256641"/>
    <w:rsid w:val="00256732"/>
    <w:rsid w:val="0025674B"/>
    <w:rsid w:val="00256767"/>
    <w:rsid w:val="00256781"/>
    <w:rsid w:val="00256797"/>
    <w:rsid w:val="00256820"/>
    <w:rsid w:val="00256829"/>
    <w:rsid w:val="0025684F"/>
    <w:rsid w:val="00256892"/>
    <w:rsid w:val="00256936"/>
    <w:rsid w:val="002569D7"/>
    <w:rsid w:val="00256AFC"/>
    <w:rsid w:val="00256B95"/>
    <w:rsid w:val="00256CE2"/>
    <w:rsid w:val="00256E6A"/>
    <w:rsid w:val="00256F14"/>
    <w:rsid w:val="0025703F"/>
    <w:rsid w:val="00257085"/>
    <w:rsid w:val="0025722F"/>
    <w:rsid w:val="002572CC"/>
    <w:rsid w:val="002572D0"/>
    <w:rsid w:val="002573DB"/>
    <w:rsid w:val="00257445"/>
    <w:rsid w:val="00257532"/>
    <w:rsid w:val="0025756D"/>
    <w:rsid w:val="002575DD"/>
    <w:rsid w:val="002576A0"/>
    <w:rsid w:val="0025783E"/>
    <w:rsid w:val="002578BB"/>
    <w:rsid w:val="002578D5"/>
    <w:rsid w:val="00257993"/>
    <w:rsid w:val="002579D8"/>
    <w:rsid w:val="00257A75"/>
    <w:rsid w:val="00257C24"/>
    <w:rsid w:val="00257C79"/>
    <w:rsid w:val="00257C93"/>
    <w:rsid w:val="00257DFC"/>
    <w:rsid w:val="00257E75"/>
    <w:rsid w:val="00257F50"/>
    <w:rsid w:val="00260100"/>
    <w:rsid w:val="0026012A"/>
    <w:rsid w:val="002601E3"/>
    <w:rsid w:val="002602E7"/>
    <w:rsid w:val="00260463"/>
    <w:rsid w:val="00260473"/>
    <w:rsid w:val="00260476"/>
    <w:rsid w:val="002604AD"/>
    <w:rsid w:val="0026052E"/>
    <w:rsid w:val="00260542"/>
    <w:rsid w:val="00260543"/>
    <w:rsid w:val="00260618"/>
    <w:rsid w:val="0026074F"/>
    <w:rsid w:val="0026089E"/>
    <w:rsid w:val="00260952"/>
    <w:rsid w:val="00260955"/>
    <w:rsid w:val="00260AB5"/>
    <w:rsid w:val="00260AFB"/>
    <w:rsid w:val="00260B32"/>
    <w:rsid w:val="00260C82"/>
    <w:rsid w:val="00260D03"/>
    <w:rsid w:val="00260D4E"/>
    <w:rsid w:val="00260DC3"/>
    <w:rsid w:val="00260E0E"/>
    <w:rsid w:val="00260E1F"/>
    <w:rsid w:val="00260FED"/>
    <w:rsid w:val="0026100F"/>
    <w:rsid w:val="0026107E"/>
    <w:rsid w:val="002612FC"/>
    <w:rsid w:val="00261320"/>
    <w:rsid w:val="002614DB"/>
    <w:rsid w:val="00261556"/>
    <w:rsid w:val="00261638"/>
    <w:rsid w:val="0026175A"/>
    <w:rsid w:val="002617E5"/>
    <w:rsid w:val="00261839"/>
    <w:rsid w:val="00261849"/>
    <w:rsid w:val="002618EF"/>
    <w:rsid w:val="00261983"/>
    <w:rsid w:val="00261AE3"/>
    <w:rsid w:val="00261B82"/>
    <w:rsid w:val="00261CF2"/>
    <w:rsid w:val="00261D21"/>
    <w:rsid w:val="00261D53"/>
    <w:rsid w:val="00261DC0"/>
    <w:rsid w:val="00261DD9"/>
    <w:rsid w:val="00261DDE"/>
    <w:rsid w:val="00261E6F"/>
    <w:rsid w:val="00261E99"/>
    <w:rsid w:val="00261EAD"/>
    <w:rsid w:val="00261F94"/>
    <w:rsid w:val="00261FCE"/>
    <w:rsid w:val="00262161"/>
    <w:rsid w:val="002621CE"/>
    <w:rsid w:val="002622EE"/>
    <w:rsid w:val="00262413"/>
    <w:rsid w:val="00262465"/>
    <w:rsid w:val="002625B9"/>
    <w:rsid w:val="002628DB"/>
    <w:rsid w:val="0026290C"/>
    <w:rsid w:val="00262ABA"/>
    <w:rsid w:val="00262B1F"/>
    <w:rsid w:val="00262E4E"/>
    <w:rsid w:val="0026304F"/>
    <w:rsid w:val="0026309A"/>
    <w:rsid w:val="002630E3"/>
    <w:rsid w:val="00263236"/>
    <w:rsid w:val="00263325"/>
    <w:rsid w:val="00263354"/>
    <w:rsid w:val="0026347C"/>
    <w:rsid w:val="002634D5"/>
    <w:rsid w:val="0026353B"/>
    <w:rsid w:val="0026360B"/>
    <w:rsid w:val="00263669"/>
    <w:rsid w:val="002636D3"/>
    <w:rsid w:val="002636E2"/>
    <w:rsid w:val="002637F6"/>
    <w:rsid w:val="00263869"/>
    <w:rsid w:val="0026390F"/>
    <w:rsid w:val="002639B3"/>
    <w:rsid w:val="00263A41"/>
    <w:rsid w:val="00263B0F"/>
    <w:rsid w:val="00263B65"/>
    <w:rsid w:val="00263BF7"/>
    <w:rsid w:val="00263C3C"/>
    <w:rsid w:val="00263D2F"/>
    <w:rsid w:val="00263E1E"/>
    <w:rsid w:val="00263E38"/>
    <w:rsid w:val="002641C3"/>
    <w:rsid w:val="00264206"/>
    <w:rsid w:val="0026422D"/>
    <w:rsid w:val="00264245"/>
    <w:rsid w:val="00264368"/>
    <w:rsid w:val="00264395"/>
    <w:rsid w:val="002643BD"/>
    <w:rsid w:val="0026443A"/>
    <w:rsid w:val="00264532"/>
    <w:rsid w:val="00264534"/>
    <w:rsid w:val="00264628"/>
    <w:rsid w:val="00264632"/>
    <w:rsid w:val="002646A4"/>
    <w:rsid w:val="0026472D"/>
    <w:rsid w:val="002648C7"/>
    <w:rsid w:val="00264927"/>
    <w:rsid w:val="002649C4"/>
    <w:rsid w:val="002649E0"/>
    <w:rsid w:val="00264BA5"/>
    <w:rsid w:val="00264C3E"/>
    <w:rsid w:val="00264C7F"/>
    <w:rsid w:val="00264C97"/>
    <w:rsid w:val="00264C9E"/>
    <w:rsid w:val="00264FA3"/>
    <w:rsid w:val="00265070"/>
    <w:rsid w:val="002650B4"/>
    <w:rsid w:val="002650CD"/>
    <w:rsid w:val="00265239"/>
    <w:rsid w:val="00265281"/>
    <w:rsid w:val="0026548F"/>
    <w:rsid w:val="002654C4"/>
    <w:rsid w:val="002656CA"/>
    <w:rsid w:val="0026573C"/>
    <w:rsid w:val="002658A9"/>
    <w:rsid w:val="002658E1"/>
    <w:rsid w:val="002659D0"/>
    <w:rsid w:val="00265A05"/>
    <w:rsid w:val="00265A2E"/>
    <w:rsid w:val="00265A77"/>
    <w:rsid w:val="00265B75"/>
    <w:rsid w:val="00265D11"/>
    <w:rsid w:val="00265E41"/>
    <w:rsid w:val="00265E92"/>
    <w:rsid w:val="00265EB6"/>
    <w:rsid w:val="00265EF8"/>
    <w:rsid w:val="00265EFC"/>
    <w:rsid w:val="00265F24"/>
    <w:rsid w:val="0026613A"/>
    <w:rsid w:val="002661A0"/>
    <w:rsid w:val="00266565"/>
    <w:rsid w:val="002665DF"/>
    <w:rsid w:val="002665E1"/>
    <w:rsid w:val="00266689"/>
    <w:rsid w:val="0026669C"/>
    <w:rsid w:val="00266788"/>
    <w:rsid w:val="002668FD"/>
    <w:rsid w:val="0026696D"/>
    <w:rsid w:val="00266A0F"/>
    <w:rsid w:val="00266A38"/>
    <w:rsid w:val="00266AA1"/>
    <w:rsid w:val="00266C05"/>
    <w:rsid w:val="00266C0A"/>
    <w:rsid w:val="00266C9D"/>
    <w:rsid w:val="00266D7D"/>
    <w:rsid w:val="00266DA4"/>
    <w:rsid w:val="00266DD3"/>
    <w:rsid w:val="00266F9F"/>
    <w:rsid w:val="00267047"/>
    <w:rsid w:val="002671FD"/>
    <w:rsid w:val="002673F4"/>
    <w:rsid w:val="00267457"/>
    <w:rsid w:val="002675E9"/>
    <w:rsid w:val="002675F6"/>
    <w:rsid w:val="00267733"/>
    <w:rsid w:val="00267795"/>
    <w:rsid w:val="00267806"/>
    <w:rsid w:val="002678BE"/>
    <w:rsid w:val="00267A62"/>
    <w:rsid w:val="00267B50"/>
    <w:rsid w:val="00267BD7"/>
    <w:rsid w:val="00267C6C"/>
    <w:rsid w:val="00267CA3"/>
    <w:rsid w:val="00267CC8"/>
    <w:rsid w:val="00267ED5"/>
    <w:rsid w:val="00267ED9"/>
    <w:rsid w:val="00267F13"/>
    <w:rsid w:val="00267F65"/>
    <w:rsid w:val="00267F82"/>
    <w:rsid w:val="00267FF2"/>
    <w:rsid w:val="0027008C"/>
    <w:rsid w:val="002700B4"/>
    <w:rsid w:val="002701B2"/>
    <w:rsid w:val="00270221"/>
    <w:rsid w:val="0027043E"/>
    <w:rsid w:val="00270444"/>
    <w:rsid w:val="0027049F"/>
    <w:rsid w:val="002704E3"/>
    <w:rsid w:val="0027054D"/>
    <w:rsid w:val="002705AF"/>
    <w:rsid w:val="00270659"/>
    <w:rsid w:val="002706BA"/>
    <w:rsid w:val="0027093D"/>
    <w:rsid w:val="0027099E"/>
    <w:rsid w:val="00270AE5"/>
    <w:rsid w:val="00270C44"/>
    <w:rsid w:val="00270C83"/>
    <w:rsid w:val="00270C99"/>
    <w:rsid w:val="00270CBF"/>
    <w:rsid w:val="00270D7B"/>
    <w:rsid w:val="00270EDD"/>
    <w:rsid w:val="00270FD8"/>
    <w:rsid w:val="00271087"/>
    <w:rsid w:val="00271134"/>
    <w:rsid w:val="0027126F"/>
    <w:rsid w:val="00271281"/>
    <w:rsid w:val="0027135F"/>
    <w:rsid w:val="002713BC"/>
    <w:rsid w:val="002713DC"/>
    <w:rsid w:val="00271472"/>
    <w:rsid w:val="00271542"/>
    <w:rsid w:val="00271605"/>
    <w:rsid w:val="00271675"/>
    <w:rsid w:val="0027168F"/>
    <w:rsid w:val="002716F6"/>
    <w:rsid w:val="00271875"/>
    <w:rsid w:val="00271921"/>
    <w:rsid w:val="00271923"/>
    <w:rsid w:val="00271985"/>
    <w:rsid w:val="00271A2E"/>
    <w:rsid w:val="00271BAC"/>
    <w:rsid w:val="00271CF9"/>
    <w:rsid w:val="00271DD0"/>
    <w:rsid w:val="00271E1F"/>
    <w:rsid w:val="00271ECF"/>
    <w:rsid w:val="00271EFD"/>
    <w:rsid w:val="00271F7C"/>
    <w:rsid w:val="002722AC"/>
    <w:rsid w:val="002722B1"/>
    <w:rsid w:val="0027256B"/>
    <w:rsid w:val="0027258E"/>
    <w:rsid w:val="0027265E"/>
    <w:rsid w:val="002726B3"/>
    <w:rsid w:val="002726C9"/>
    <w:rsid w:val="002727CF"/>
    <w:rsid w:val="00272979"/>
    <w:rsid w:val="002729CF"/>
    <w:rsid w:val="00272AEE"/>
    <w:rsid w:val="00272BA1"/>
    <w:rsid w:val="00272C28"/>
    <w:rsid w:val="00272D00"/>
    <w:rsid w:val="00272E2A"/>
    <w:rsid w:val="00272ED7"/>
    <w:rsid w:val="00272ED9"/>
    <w:rsid w:val="00272FFC"/>
    <w:rsid w:val="00273041"/>
    <w:rsid w:val="00273058"/>
    <w:rsid w:val="0027308A"/>
    <w:rsid w:val="002730E1"/>
    <w:rsid w:val="002731B3"/>
    <w:rsid w:val="002731DA"/>
    <w:rsid w:val="0027328B"/>
    <w:rsid w:val="00273366"/>
    <w:rsid w:val="0027341B"/>
    <w:rsid w:val="0027341C"/>
    <w:rsid w:val="00273490"/>
    <w:rsid w:val="002734AB"/>
    <w:rsid w:val="0027357F"/>
    <w:rsid w:val="002735B7"/>
    <w:rsid w:val="00273663"/>
    <w:rsid w:val="002736CE"/>
    <w:rsid w:val="0027377F"/>
    <w:rsid w:val="00273786"/>
    <w:rsid w:val="0027387B"/>
    <w:rsid w:val="0027399A"/>
    <w:rsid w:val="00273B5F"/>
    <w:rsid w:val="00273BFC"/>
    <w:rsid w:val="00273C15"/>
    <w:rsid w:val="00273C30"/>
    <w:rsid w:val="00273CBC"/>
    <w:rsid w:val="00274277"/>
    <w:rsid w:val="00274578"/>
    <w:rsid w:val="002745A6"/>
    <w:rsid w:val="002745D3"/>
    <w:rsid w:val="002745DE"/>
    <w:rsid w:val="00274795"/>
    <w:rsid w:val="002747A3"/>
    <w:rsid w:val="002747F3"/>
    <w:rsid w:val="00274838"/>
    <w:rsid w:val="00274A63"/>
    <w:rsid w:val="00274B99"/>
    <w:rsid w:val="00274D03"/>
    <w:rsid w:val="00274D48"/>
    <w:rsid w:val="00274DBB"/>
    <w:rsid w:val="00274F38"/>
    <w:rsid w:val="00274F88"/>
    <w:rsid w:val="0027507A"/>
    <w:rsid w:val="002752E8"/>
    <w:rsid w:val="002752FA"/>
    <w:rsid w:val="0027548A"/>
    <w:rsid w:val="002754DC"/>
    <w:rsid w:val="002754F8"/>
    <w:rsid w:val="00275518"/>
    <w:rsid w:val="00275528"/>
    <w:rsid w:val="0027558F"/>
    <w:rsid w:val="002756B7"/>
    <w:rsid w:val="002756DE"/>
    <w:rsid w:val="002757C5"/>
    <w:rsid w:val="0027589B"/>
    <w:rsid w:val="002759C4"/>
    <w:rsid w:val="002759CA"/>
    <w:rsid w:val="002759CF"/>
    <w:rsid w:val="00275B3F"/>
    <w:rsid w:val="00275D58"/>
    <w:rsid w:val="00275D8A"/>
    <w:rsid w:val="00275DC7"/>
    <w:rsid w:val="00275F07"/>
    <w:rsid w:val="00275FFD"/>
    <w:rsid w:val="00276242"/>
    <w:rsid w:val="0027650B"/>
    <w:rsid w:val="00276608"/>
    <w:rsid w:val="0027663C"/>
    <w:rsid w:val="00276686"/>
    <w:rsid w:val="002768AA"/>
    <w:rsid w:val="002768CE"/>
    <w:rsid w:val="00276A07"/>
    <w:rsid w:val="00276B8A"/>
    <w:rsid w:val="00276BC5"/>
    <w:rsid w:val="00276BF6"/>
    <w:rsid w:val="00276D7C"/>
    <w:rsid w:val="00276E2E"/>
    <w:rsid w:val="00276E84"/>
    <w:rsid w:val="00276FAB"/>
    <w:rsid w:val="002770F1"/>
    <w:rsid w:val="00277178"/>
    <w:rsid w:val="002772E8"/>
    <w:rsid w:val="002772F8"/>
    <w:rsid w:val="00277370"/>
    <w:rsid w:val="0027739A"/>
    <w:rsid w:val="0027752C"/>
    <w:rsid w:val="00277623"/>
    <w:rsid w:val="0027769C"/>
    <w:rsid w:val="00277845"/>
    <w:rsid w:val="002778C4"/>
    <w:rsid w:val="002779AC"/>
    <w:rsid w:val="002779B2"/>
    <w:rsid w:val="00277A82"/>
    <w:rsid w:val="00277B09"/>
    <w:rsid w:val="00277B27"/>
    <w:rsid w:val="00277B5B"/>
    <w:rsid w:val="00277B82"/>
    <w:rsid w:val="00277C57"/>
    <w:rsid w:val="00277D07"/>
    <w:rsid w:val="00277D1C"/>
    <w:rsid w:val="00277E85"/>
    <w:rsid w:val="00277F91"/>
    <w:rsid w:val="00277FA3"/>
    <w:rsid w:val="002800B0"/>
    <w:rsid w:val="002801AF"/>
    <w:rsid w:val="002801C6"/>
    <w:rsid w:val="002801F8"/>
    <w:rsid w:val="0028025F"/>
    <w:rsid w:val="002802EA"/>
    <w:rsid w:val="00280333"/>
    <w:rsid w:val="002803A5"/>
    <w:rsid w:val="002805BF"/>
    <w:rsid w:val="0028069E"/>
    <w:rsid w:val="002806D3"/>
    <w:rsid w:val="002806E5"/>
    <w:rsid w:val="0028073D"/>
    <w:rsid w:val="00280855"/>
    <w:rsid w:val="00280912"/>
    <w:rsid w:val="002809A5"/>
    <w:rsid w:val="00280A59"/>
    <w:rsid w:val="00280B26"/>
    <w:rsid w:val="00280B66"/>
    <w:rsid w:val="00280C0D"/>
    <w:rsid w:val="00280C60"/>
    <w:rsid w:val="00280D5F"/>
    <w:rsid w:val="00280D88"/>
    <w:rsid w:val="00280DCB"/>
    <w:rsid w:val="00280DE1"/>
    <w:rsid w:val="00280EF7"/>
    <w:rsid w:val="00280F40"/>
    <w:rsid w:val="00280F47"/>
    <w:rsid w:val="00280F76"/>
    <w:rsid w:val="00280FAA"/>
    <w:rsid w:val="00281023"/>
    <w:rsid w:val="00281083"/>
    <w:rsid w:val="002810C3"/>
    <w:rsid w:val="00281136"/>
    <w:rsid w:val="00281169"/>
    <w:rsid w:val="00281345"/>
    <w:rsid w:val="002815CE"/>
    <w:rsid w:val="00281680"/>
    <w:rsid w:val="002816A2"/>
    <w:rsid w:val="002816D0"/>
    <w:rsid w:val="002817A6"/>
    <w:rsid w:val="0028182D"/>
    <w:rsid w:val="00281931"/>
    <w:rsid w:val="00281B2E"/>
    <w:rsid w:val="00281B30"/>
    <w:rsid w:val="00281C78"/>
    <w:rsid w:val="00281CC2"/>
    <w:rsid w:val="00281D1A"/>
    <w:rsid w:val="00281DFC"/>
    <w:rsid w:val="00281E04"/>
    <w:rsid w:val="00281EDC"/>
    <w:rsid w:val="00281F46"/>
    <w:rsid w:val="00282042"/>
    <w:rsid w:val="00282074"/>
    <w:rsid w:val="002820AA"/>
    <w:rsid w:val="002820B6"/>
    <w:rsid w:val="0028211C"/>
    <w:rsid w:val="00282146"/>
    <w:rsid w:val="00282250"/>
    <w:rsid w:val="00282254"/>
    <w:rsid w:val="0028226E"/>
    <w:rsid w:val="0028232C"/>
    <w:rsid w:val="002823D8"/>
    <w:rsid w:val="00282484"/>
    <w:rsid w:val="002825DF"/>
    <w:rsid w:val="00282614"/>
    <w:rsid w:val="00282792"/>
    <w:rsid w:val="002828C2"/>
    <w:rsid w:val="002829F6"/>
    <w:rsid w:val="002829F7"/>
    <w:rsid w:val="00282C1F"/>
    <w:rsid w:val="00282E19"/>
    <w:rsid w:val="00282E84"/>
    <w:rsid w:val="00282EAA"/>
    <w:rsid w:val="002830A9"/>
    <w:rsid w:val="0028311D"/>
    <w:rsid w:val="002831DC"/>
    <w:rsid w:val="002832F9"/>
    <w:rsid w:val="00283386"/>
    <w:rsid w:val="00283423"/>
    <w:rsid w:val="00283584"/>
    <w:rsid w:val="0028358E"/>
    <w:rsid w:val="002835A9"/>
    <w:rsid w:val="002835DA"/>
    <w:rsid w:val="0028381C"/>
    <w:rsid w:val="002838C6"/>
    <w:rsid w:val="002839D1"/>
    <w:rsid w:val="00283A02"/>
    <w:rsid w:val="00283AFE"/>
    <w:rsid w:val="00283B30"/>
    <w:rsid w:val="00283B35"/>
    <w:rsid w:val="00283DF0"/>
    <w:rsid w:val="00283F0B"/>
    <w:rsid w:val="00283F87"/>
    <w:rsid w:val="0028407E"/>
    <w:rsid w:val="002840D0"/>
    <w:rsid w:val="00284156"/>
    <w:rsid w:val="002841D4"/>
    <w:rsid w:val="0028423F"/>
    <w:rsid w:val="002842AB"/>
    <w:rsid w:val="00284316"/>
    <w:rsid w:val="002843B7"/>
    <w:rsid w:val="002843DF"/>
    <w:rsid w:val="002844E5"/>
    <w:rsid w:val="002845E7"/>
    <w:rsid w:val="002845FA"/>
    <w:rsid w:val="002848A7"/>
    <w:rsid w:val="002848B8"/>
    <w:rsid w:val="002848F6"/>
    <w:rsid w:val="0028491A"/>
    <w:rsid w:val="002849AB"/>
    <w:rsid w:val="002849BE"/>
    <w:rsid w:val="00284A14"/>
    <w:rsid w:val="00284A92"/>
    <w:rsid w:val="00284AEE"/>
    <w:rsid w:val="00284BFA"/>
    <w:rsid w:val="00284CC7"/>
    <w:rsid w:val="00284E79"/>
    <w:rsid w:val="00284E87"/>
    <w:rsid w:val="00284F91"/>
    <w:rsid w:val="00285026"/>
    <w:rsid w:val="002851A1"/>
    <w:rsid w:val="002851BC"/>
    <w:rsid w:val="002852DF"/>
    <w:rsid w:val="002853B6"/>
    <w:rsid w:val="00285590"/>
    <w:rsid w:val="002855FA"/>
    <w:rsid w:val="00285685"/>
    <w:rsid w:val="002856A5"/>
    <w:rsid w:val="00285756"/>
    <w:rsid w:val="002857D8"/>
    <w:rsid w:val="00285886"/>
    <w:rsid w:val="00285911"/>
    <w:rsid w:val="00285977"/>
    <w:rsid w:val="002859C5"/>
    <w:rsid w:val="002859EC"/>
    <w:rsid w:val="00285AE9"/>
    <w:rsid w:val="00285B29"/>
    <w:rsid w:val="00285BAF"/>
    <w:rsid w:val="00285C92"/>
    <w:rsid w:val="00285C9E"/>
    <w:rsid w:val="00285CBA"/>
    <w:rsid w:val="00285EDB"/>
    <w:rsid w:val="00285F8C"/>
    <w:rsid w:val="00286016"/>
    <w:rsid w:val="002860A7"/>
    <w:rsid w:val="00286100"/>
    <w:rsid w:val="00286231"/>
    <w:rsid w:val="00286235"/>
    <w:rsid w:val="00286338"/>
    <w:rsid w:val="002863B0"/>
    <w:rsid w:val="002864F4"/>
    <w:rsid w:val="00286502"/>
    <w:rsid w:val="0028655B"/>
    <w:rsid w:val="002865B2"/>
    <w:rsid w:val="002865C1"/>
    <w:rsid w:val="0028671E"/>
    <w:rsid w:val="00286779"/>
    <w:rsid w:val="00286829"/>
    <w:rsid w:val="002868FE"/>
    <w:rsid w:val="002869C5"/>
    <w:rsid w:val="00286C5B"/>
    <w:rsid w:val="00286C75"/>
    <w:rsid w:val="00286CE2"/>
    <w:rsid w:val="00286D0E"/>
    <w:rsid w:val="00286DC4"/>
    <w:rsid w:val="00286E3A"/>
    <w:rsid w:val="00286E71"/>
    <w:rsid w:val="00286E74"/>
    <w:rsid w:val="00286EA8"/>
    <w:rsid w:val="00286ED6"/>
    <w:rsid w:val="00286F01"/>
    <w:rsid w:val="00286FA1"/>
    <w:rsid w:val="0028705F"/>
    <w:rsid w:val="002871B0"/>
    <w:rsid w:val="0028720A"/>
    <w:rsid w:val="00287409"/>
    <w:rsid w:val="00287469"/>
    <w:rsid w:val="0028774E"/>
    <w:rsid w:val="00287964"/>
    <w:rsid w:val="002879E0"/>
    <w:rsid w:val="00287A46"/>
    <w:rsid w:val="00287ADC"/>
    <w:rsid w:val="00287B3C"/>
    <w:rsid w:val="00287CA4"/>
    <w:rsid w:val="00287D4D"/>
    <w:rsid w:val="00287D7D"/>
    <w:rsid w:val="00287DF8"/>
    <w:rsid w:val="00287F9D"/>
    <w:rsid w:val="002900CE"/>
    <w:rsid w:val="0029012A"/>
    <w:rsid w:val="002901AD"/>
    <w:rsid w:val="00290382"/>
    <w:rsid w:val="00290422"/>
    <w:rsid w:val="00290474"/>
    <w:rsid w:val="002904B5"/>
    <w:rsid w:val="00290519"/>
    <w:rsid w:val="002906D2"/>
    <w:rsid w:val="00290801"/>
    <w:rsid w:val="002908BE"/>
    <w:rsid w:val="00290939"/>
    <w:rsid w:val="00290959"/>
    <w:rsid w:val="00290A7C"/>
    <w:rsid w:val="00290B96"/>
    <w:rsid w:val="00290F8F"/>
    <w:rsid w:val="00290FA1"/>
    <w:rsid w:val="00291018"/>
    <w:rsid w:val="0029105E"/>
    <w:rsid w:val="002910D5"/>
    <w:rsid w:val="002912B3"/>
    <w:rsid w:val="00291424"/>
    <w:rsid w:val="00291573"/>
    <w:rsid w:val="002916E8"/>
    <w:rsid w:val="002917B8"/>
    <w:rsid w:val="002917F8"/>
    <w:rsid w:val="0029182B"/>
    <w:rsid w:val="002918B5"/>
    <w:rsid w:val="002918CD"/>
    <w:rsid w:val="00291A7E"/>
    <w:rsid w:val="00291AB1"/>
    <w:rsid w:val="00291AB9"/>
    <w:rsid w:val="00291ABB"/>
    <w:rsid w:val="00291BAD"/>
    <w:rsid w:val="00291BF9"/>
    <w:rsid w:val="00291C08"/>
    <w:rsid w:val="00291C0B"/>
    <w:rsid w:val="00291C92"/>
    <w:rsid w:val="00291CB0"/>
    <w:rsid w:val="00291D0C"/>
    <w:rsid w:val="00291F0E"/>
    <w:rsid w:val="00291F1C"/>
    <w:rsid w:val="00291F3B"/>
    <w:rsid w:val="002920EF"/>
    <w:rsid w:val="0029210F"/>
    <w:rsid w:val="00292291"/>
    <w:rsid w:val="002922C7"/>
    <w:rsid w:val="0029241E"/>
    <w:rsid w:val="00292476"/>
    <w:rsid w:val="00292616"/>
    <w:rsid w:val="002927BE"/>
    <w:rsid w:val="00292AB8"/>
    <w:rsid w:val="00292B86"/>
    <w:rsid w:val="00292B8F"/>
    <w:rsid w:val="00292B96"/>
    <w:rsid w:val="00292C4C"/>
    <w:rsid w:val="00292C77"/>
    <w:rsid w:val="00292CA3"/>
    <w:rsid w:val="00292CCE"/>
    <w:rsid w:val="00292D43"/>
    <w:rsid w:val="00292D61"/>
    <w:rsid w:val="00292D73"/>
    <w:rsid w:val="00292DEC"/>
    <w:rsid w:val="00292E62"/>
    <w:rsid w:val="00292EA1"/>
    <w:rsid w:val="00292EBD"/>
    <w:rsid w:val="00292F4F"/>
    <w:rsid w:val="00292F50"/>
    <w:rsid w:val="00292F7E"/>
    <w:rsid w:val="00292F88"/>
    <w:rsid w:val="00292F99"/>
    <w:rsid w:val="0029306C"/>
    <w:rsid w:val="0029308C"/>
    <w:rsid w:val="00293214"/>
    <w:rsid w:val="0029325C"/>
    <w:rsid w:val="00293281"/>
    <w:rsid w:val="002932A0"/>
    <w:rsid w:val="002932D9"/>
    <w:rsid w:val="002932DC"/>
    <w:rsid w:val="00293337"/>
    <w:rsid w:val="00293490"/>
    <w:rsid w:val="002934ED"/>
    <w:rsid w:val="00293656"/>
    <w:rsid w:val="0029370B"/>
    <w:rsid w:val="00293780"/>
    <w:rsid w:val="002938BE"/>
    <w:rsid w:val="00293984"/>
    <w:rsid w:val="002939C9"/>
    <w:rsid w:val="00293AFE"/>
    <w:rsid w:val="00293C1B"/>
    <w:rsid w:val="00293C39"/>
    <w:rsid w:val="00293C45"/>
    <w:rsid w:val="00293CC1"/>
    <w:rsid w:val="00293D57"/>
    <w:rsid w:val="00293DD9"/>
    <w:rsid w:val="00293E97"/>
    <w:rsid w:val="00293F00"/>
    <w:rsid w:val="00293FAD"/>
    <w:rsid w:val="002941FE"/>
    <w:rsid w:val="0029423E"/>
    <w:rsid w:val="00294253"/>
    <w:rsid w:val="0029425C"/>
    <w:rsid w:val="00294287"/>
    <w:rsid w:val="0029436F"/>
    <w:rsid w:val="002943BF"/>
    <w:rsid w:val="00294546"/>
    <w:rsid w:val="0029456A"/>
    <w:rsid w:val="00294595"/>
    <w:rsid w:val="002945A7"/>
    <w:rsid w:val="00294687"/>
    <w:rsid w:val="002946CB"/>
    <w:rsid w:val="002946D1"/>
    <w:rsid w:val="002949BD"/>
    <w:rsid w:val="002949F9"/>
    <w:rsid w:val="00294B42"/>
    <w:rsid w:val="00294C0E"/>
    <w:rsid w:val="00294C37"/>
    <w:rsid w:val="00294D5F"/>
    <w:rsid w:val="00294E27"/>
    <w:rsid w:val="00294E64"/>
    <w:rsid w:val="00294FA2"/>
    <w:rsid w:val="00295014"/>
    <w:rsid w:val="002950C7"/>
    <w:rsid w:val="00295217"/>
    <w:rsid w:val="00295296"/>
    <w:rsid w:val="00295407"/>
    <w:rsid w:val="0029546D"/>
    <w:rsid w:val="002954BB"/>
    <w:rsid w:val="002954BF"/>
    <w:rsid w:val="002954E4"/>
    <w:rsid w:val="002956A0"/>
    <w:rsid w:val="002956E6"/>
    <w:rsid w:val="0029570D"/>
    <w:rsid w:val="002957E0"/>
    <w:rsid w:val="00295837"/>
    <w:rsid w:val="002958FB"/>
    <w:rsid w:val="00295A04"/>
    <w:rsid w:val="00295AF2"/>
    <w:rsid w:val="00295D6F"/>
    <w:rsid w:val="00295DB6"/>
    <w:rsid w:val="00295DCF"/>
    <w:rsid w:val="00295DE9"/>
    <w:rsid w:val="00295EA2"/>
    <w:rsid w:val="00295EA7"/>
    <w:rsid w:val="00295FD8"/>
    <w:rsid w:val="0029616E"/>
    <w:rsid w:val="002961C6"/>
    <w:rsid w:val="002961FD"/>
    <w:rsid w:val="002962E1"/>
    <w:rsid w:val="0029637D"/>
    <w:rsid w:val="00296433"/>
    <w:rsid w:val="00296485"/>
    <w:rsid w:val="00296529"/>
    <w:rsid w:val="00296749"/>
    <w:rsid w:val="0029674C"/>
    <w:rsid w:val="002967E6"/>
    <w:rsid w:val="0029682D"/>
    <w:rsid w:val="002968C0"/>
    <w:rsid w:val="002968E0"/>
    <w:rsid w:val="0029690E"/>
    <w:rsid w:val="002969B2"/>
    <w:rsid w:val="00296B9A"/>
    <w:rsid w:val="00296C02"/>
    <w:rsid w:val="00296C64"/>
    <w:rsid w:val="00296CE7"/>
    <w:rsid w:val="00296DC0"/>
    <w:rsid w:val="00296E24"/>
    <w:rsid w:val="00296E49"/>
    <w:rsid w:val="00296F82"/>
    <w:rsid w:val="0029700B"/>
    <w:rsid w:val="00297099"/>
    <w:rsid w:val="0029713C"/>
    <w:rsid w:val="0029728D"/>
    <w:rsid w:val="002972DD"/>
    <w:rsid w:val="0029735A"/>
    <w:rsid w:val="002973A2"/>
    <w:rsid w:val="002973CC"/>
    <w:rsid w:val="002975D9"/>
    <w:rsid w:val="0029761C"/>
    <w:rsid w:val="002976DD"/>
    <w:rsid w:val="00297714"/>
    <w:rsid w:val="002977AE"/>
    <w:rsid w:val="00297823"/>
    <w:rsid w:val="00297B0C"/>
    <w:rsid w:val="00297EF8"/>
    <w:rsid w:val="00297F58"/>
    <w:rsid w:val="00297F9F"/>
    <w:rsid w:val="002A00AF"/>
    <w:rsid w:val="002A0101"/>
    <w:rsid w:val="002A0123"/>
    <w:rsid w:val="002A025E"/>
    <w:rsid w:val="002A027E"/>
    <w:rsid w:val="002A02C3"/>
    <w:rsid w:val="002A02D1"/>
    <w:rsid w:val="002A02F5"/>
    <w:rsid w:val="002A02F6"/>
    <w:rsid w:val="002A0406"/>
    <w:rsid w:val="002A049D"/>
    <w:rsid w:val="002A04A2"/>
    <w:rsid w:val="002A04EB"/>
    <w:rsid w:val="002A0501"/>
    <w:rsid w:val="002A0659"/>
    <w:rsid w:val="002A0736"/>
    <w:rsid w:val="002A075E"/>
    <w:rsid w:val="002A08C0"/>
    <w:rsid w:val="002A0AD8"/>
    <w:rsid w:val="002A0C34"/>
    <w:rsid w:val="002A0C9C"/>
    <w:rsid w:val="002A0F83"/>
    <w:rsid w:val="002A0FAB"/>
    <w:rsid w:val="002A1000"/>
    <w:rsid w:val="002A1090"/>
    <w:rsid w:val="002A11DD"/>
    <w:rsid w:val="002A1266"/>
    <w:rsid w:val="002A1414"/>
    <w:rsid w:val="002A141F"/>
    <w:rsid w:val="002A14FF"/>
    <w:rsid w:val="002A1563"/>
    <w:rsid w:val="002A1564"/>
    <w:rsid w:val="002A1598"/>
    <w:rsid w:val="002A1599"/>
    <w:rsid w:val="002A188D"/>
    <w:rsid w:val="002A192B"/>
    <w:rsid w:val="002A19BC"/>
    <w:rsid w:val="002A19E2"/>
    <w:rsid w:val="002A1A5C"/>
    <w:rsid w:val="002A1AEC"/>
    <w:rsid w:val="002A1B3E"/>
    <w:rsid w:val="002A1BE5"/>
    <w:rsid w:val="002A1C87"/>
    <w:rsid w:val="002A1CBD"/>
    <w:rsid w:val="002A1D30"/>
    <w:rsid w:val="002A1D58"/>
    <w:rsid w:val="002A1DDB"/>
    <w:rsid w:val="002A1E3F"/>
    <w:rsid w:val="002A209C"/>
    <w:rsid w:val="002A20D5"/>
    <w:rsid w:val="002A212C"/>
    <w:rsid w:val="002A2135"/>
    <w:rsid w:val="002A218F"/>
    <w:rsid w:val="002A21CF"/>
    <w:rsid w:val="002A2277"/>
    <w:rsid w:val="002A22EE"/>
    <w:rsid w:val="002A23E5"/>
    <w:rsid w:val="002A2521"/>
    <w:rsid w:val="002A25FE"/>
    <w:rsid w:val="002A2602"/>
    <w:rsid w:val="002A27C4"/>
    <w:rsid w:val="002A285E"/>
    <w:rsid w:val="002A28A4"/>
    <w:rsid w:val="002A290B"/>
    <w:rsid w:val="002A296E"/>
    <w:rsid w:val="002A29AE"/>
    <w:rsid w:val="002A2B22"/>
    <w:rsid w:val="002A2BBF"/>
    <w:rsid w:val="002A2BF3"/>
    <w:rsid w:val="002A2E96"/>
    <w:rsid w:val="002A2F38"/>
    <w:rsid w:val="002A2FC6"/>
    <w:rsid w:val="002A2FF9"/>
    <w:rsid w:val="002A330B"/>
    <w:rsid w:val="002A3329"/>
    <w:rsid w:val="002A3358"/>
    <w:rsid w:val="002A338B"/>
    <w:rsid w:val="002A35A0"/>
    <w:rsid w:val="002A3608"/>
    <w:rsid w:val="002A3634"/>
    <w:rsid w:val="002A363C"/>
    <w:rsid w:val="002A36FD"/>
    <w:rsid w:val="002A380A"/>
    <w:rsid w:val="002A3A37"/>
    <w:rsid w:val="002A3AFF"/>
    <w:rsid w:val="002A3B29"/>
    <w:rsid w:val="002A3D15"/>
    <w:rsid w:val="002A3F04"/>
    <w:rsid w:val="002A3F59"/>
    <w:rsid w:val="002A40B9"/>
    <w:rsid w:val="002A40CD"/>
    <w:rsid w:val="002A4142"/>
    <w:rsid w:val="002A435E"/>
    <w:rsid w:val="002A436B"/>
    <w:rsid w:val="002A43B0"/>
    <w:rsid w:val="002A44CB"/>
    <w:rsid w:val="002A44FC"/>
    <w:rsid w:val="002A4528"/>
    <w:rsid w:val="002A468A"/>
    <w:rsid w:val="002A48AC"/>
    <w:rsid w:val="002A4925"/>
    <w:rsid w:val="002A4A04"/>
    <w:rsid w:val="002A4A7E"/>
    <w:rsid w:val="002A4B87"/>
    <w:rsid w:val="002A4BD1"/>
    <w:rsid w:val="002A4E29"/>
    <w:rsid w:val="002A4F31"/>
    <w:rsid w:val="002A4F9D"/>
    <w:rsid w:val="002A4FB1"/>
    <w:rsid w:val="002A5004"/>
    <w:rsid w:val="002A5046"/>
    <w:rsid w:val="002A519A"/>
    <w:rsid w:val="002A53D9"/>
    <w:rsid w:val="002A5502"/>
    <w:rsid w:val="002A57CC"/>
    <w:rsid w:val="002A5868"/>
    <w:rsid w:val="002A58B4"/>
    <w:rsid w:val="002A594A"/>
    <w:rsid w:val="002A59DF"/>
    <w:rsid w:val="002A5A06"/>
    <w:rsid w:val="002A5A45"/>
    <w:rsid w:val="002A5B8A"/>
    <w:rsid w:val="002A5CD5"/>
    <w:rsid w:val="002A5D6E"/>
    <w:rsid w:val="002A5E5B"/>
    <w:rsid w:val="002A5F68"/>
    <w:rsid w:val="002A5FF5"/>
    <w:rsid w:val="002A5FF9"/>
    <w:rsid w:val="002A60DF"/>
    <w:rsid w:val="002A623E"/>
    <w:rsid w:val="002A624E"/>
    <w:rsid w:val="002A629E"/>
    <w:rsid w:val="002A62D6"/>
    <w:rsid w:val="002A6360"/>
    <w:rsid w:val="002A6371"/>
    <w:rsid w:val="002A6410"/>
    <w:rsid w:val="002A643E"/>
    <w:rsid w:val="002A6542"/>
    <w:rsid w:val="002A65B5"/>
    <w:rsid w:val="002A668F"/>
    <w:rsid w:val="002A66F5"/>
    <w:rsid w:val="002A6776"/>
    <w:rsid w:val="002A68D1"/>
    <w:rsid w:val="002A68DF"/>
    <w:rsid w:val="002A6963"/>
    <w:rsid w:val="002A6A22"/>
    <w:rsid w:val="002A6CF5"/>
    <w:rsid w:val="002A6D2D"/>
    <w:rsid w:val="002A6DDB"/>
    <w:rsid w:val="002A6E29"/>
    <w:rsid w:val="002A6E63"/>
    <w:rsid w:val="002A7016"/>
    <w:rsid w:val="002A7050"/>
    <w:rsid w:val="002A70F4"/>
    <w:rsid w:val="002A72B9"/>
    <w:rsid w:val="002A731F"/>
    <w:rsid w:val="002A739C"/>
    <w:rsid w:val="002A74A1"/>
    <w:rsid w:val="002A7811"/>
    <w:rsid w:val="002A781A"/>
    <w:rsid w:val="002A787C"/>
    <w:rsid w:val="002A78B3"/>
    <w:rsid w:val="002A78BD"/>
    <w:rsid w:val="002A7BB6"/>
    <w:rsid w:val="002A7CF9"/>
    <w:rsid w:val="002A7D5C"/>
    <w:rsid w:val="002A7DD1"/>
    <w:rsid w:val="002A7E74"/>
    <w:rsid w:val="002A7E7E"/>
    <w:rsid w:val="002A7EA5"/>
    <w:rsid w:val="002A7EE0"/>
    <w:rsid w:val="002A7F6D"/>
    <w:rsid w:val="002A7FB4"/>
    <w:rsid w:val="002B005D"/>
    <w:rsid w:val="002B02D3"/>
    <w:rsid w:val="002B02D4"/>
    <w:rsid w:val="002B032B"/>
    <w:rsid w:val="002B07D8"/>
    <w:rsid w:val="002B082F"/>
    <w:rsid w:val="002B0848"/>
    <w:rsid w:val="002B094B"/>
    <w:rsid w:val="002B0972"/>
    <w:rsid w:val="002B0A80"/>
    <w:rsid w:val="002B0BBC"/>
    <w:rsid w:val="002B0C06"/>
    <w:rsid w:val="002B0C1C"/>
    <w:rsid w:val="002B0C47"/>
    <w:rsid w:val="002B0CE5"/>
    <w:rsid w:val="002B0D07"/>
    <w:rsid w:val="002B0D81"/>
    <w:rsid w:val="002B0EE7"/>
    <w:rsid w:val="002B0F2E"/>
    <w:rsid w:val="002B107D"/>
    <w:rsid w:val="002B10C9"/>
    <w:rsid w:val="002B10E0"/>
    <w:rsid w:val="002B12C6"/>
    <w:rsid w:val="002B1313"/>
    <w:rsid w:val="002B1340"/>
    <w:rsid w:val="002B1389"/>
    <w:rsid w:val="002B1469"/>
    <w:rsid w:val="002B14B1"/>
    <w:rsid w:val="002B14D3"/>
    <w:rsid w:val="002B150C"/>
    <w:rsid w:val="002B16C2"/>
    <w:rsid w:val="002B1732"/>
    <w:rsid w:val="002B1868"/>
    <w:rsid w:val="002B18FF"/>
    <w:rsid w:val="002B1AAE"/>
    <w:rsid w:val="002B1B01"/>
    <w:rsid w:val="002B1CA1"/>
    <w:rsid w:val="002B1DA5"/>
    <w:rsid w:val="002B1EFB"/>
    <w:rsid w:val="002B1FDE"/>
    <w:rsid w:val="002B20BF"/>
    <w:rsid w:val="002B20CC"/>
    <w:rsid w:val="002B219C"/>
    <w:rsid w:val="002B21D4"/>
    <w:rsid w:val="002B2241"/>
    <w:rsid w:val="002B228A"/>
    <w:rsid w:val="002B22A1"/>
    <w:rsid w:val="002B22BC"/>
    <w:rsid w:val="002B2387"/>
    <w:rsid w:val="002B2390"/>
    <w:rsid w:val="002B23ED"/>
    <w:rsid w:val="002B2489"/>
    <w:rsid w:val="002B24B1"/>
    <w:rsid w:val="002B24C0"/>
    <w:rsid w:val="002B25FA"/>
    <w:rsid w:val="002B273F"/>
    <w:rsid w:val="002B2758"/>
    <w:rsid w:val="002B2802"/>
    <w:rsid w:val="002B2877"/>
    <w:rsid w:val="002B2C92"/>
    <w:rsid w:val="002B2CAA"/>
    <w:rsid w:val="002B2CD2"/>
    <w:rsid w:val="002B2D4A"/>
    <w:rsid w:val="002B2D66"/>
    <w:rsid w:val="002B2EC0"/>
    <w:rsid w:val="002B2F67"/>
    <w:rsid w:val="002B2FC5"/>
    <w:rsid w:val="002B2FF0"/>
    <w:rsid w:val="002B3060"/>
    <w:rsid w:val="002B307E"/>
    <w:rsid w:val="002B30D1"/>
    <w:rsid w:val="002B3203"/>
    <w:rsid w:val="002B3216"/>
    <w:rsid w:val="002B321F"/>
    <w:rsid w:val="002B3327"/>
    <w:rsid w:val="002B33B5"/>
    <w:rsid w:val="002B33C7"/>
    <w:rsid w:val="002B33EA"/>
    <w:rsid w:val="002B3443"/>
    <w:rsid w:val="002B3466"/>
    <w:rsid w:val="002B3490"/>
    <w:rsid w:val="002B35D8"/>
    <w:rsid w:val="002B3765"/>
    <w:rsid w:val="002B37BA"/>
    <w:rsid w:val="002B38AB"/>
    <w:rsid w:val="002B3977"/>
    <w:rsid w:val="002B3A05"/>
    <w:rsid w:val="002B3A42"/>
    <w:rsid w:val="002B3A60"/>
    <w:rsid w:val="002B3A86"/>
    <w:rsid w:val="002B3D61"/>
    <w:rsid w:val="002B3D7D"/>
    <w:rsid w:val="002B3DCE"/>
    <w:rsid w:val="002B3FE3"/>
    <w:rsid w:val="002B4120"/>
    <w:rsid w:val="002B4221"/>
    <w:rsid w:val="002B4315"/>
    <w:rsid w:val="002B441D"/>
    <w:rsid w:val="002B446A"/>
    <w:rsid w:val="002B44B0"/>
    <w:rsid w:val="002B44E3"/>
    <w:rsid w:val="002B45D5"/>
    <w:rsid w:val="002B45F7"/>
    <w:rsid w:val="002B4654"/>
    <w:rsid w:val="002B4821"/>
    <w:rsid w:val="002B484A"/>
    <w:rsid w:val="002B4882"/>
    <w:rsid w:val="002B4946"/>
    <w:rsid w:val="002B4966"/>
    <w:rsid w:val="002B4BDD"/>
    <w:rsid w:val="002B4C2E"/>
    <w:rsid w:val="002B4CAC"/>
    <w:rsid w:val="002B4CCE"/>
    <w:rsid w:val="002B4F69"/>
    <w:rsid w:val="002B4FA0"/>
    <w:rsid w:val="002B5003"/>
    <w:rsid w:val="002B5063"/>
    <w:rsid w:val="002B529B"/>
    <w:rsid w:val="002B5333"/>
    <w:rsid w:val="002B5370"/>
    <w:rsid w:val="002B53FC"/>
    <w:rsid w:val="002B5453"/>
    <w:rsid w:val="002B54F4"/>
    <w:rsid w:val="002B5714"/>
    <w:rsid w:val="002B57A3"/>
    <w:rsid w:val="002B57AD"/>
    <w:rsid w:val="002B57EC"/>
    <w:rsid w:val="002B5800"/>
    <w:rsid w:val="002B5820"/>
    <w:rsid w:val="002B5865"/>
    <w:rsid w:val="002B589F"/>
    <w:rsid w:val="002B58A3"/>
    <w:rsid w:val="002B58F5"/>
    <w:rsid w:val="002B59F5"/>
    <w:rsid w:val="002B5A7F"/>
    <w:rsid w:val="002B5B8A"/>
    <w:rsid w:val="002B5C0A"/>
    <w:rsid w:val="002B5D0B"/>
    <w:rsid w:val="002B5D91"/>
    <w:rsid w:val="002B5DF0"/>
    <w:rsid w:val="002B5E80"/>
    <w:rsid w:val="002B5ECF"/>
    <w:rsid w:val="002B60CF"/>
    <w:rsid w:val="002B612E"/>
    <w:rsid w:val="002B6280"/>
    <w:rsid w:val="002B63EA"/>
    <w:rsid w:val="002B63EE"/>
    <w:rsid w:val="002B6495"/>
    <w:rsid w:val="002B64A8"/>
    <w:rsid w:val="002B64B7"/>
    <w:rsid w:val="002B6667"/>
    <w:rsid w:val="002B6831"/>
    <w:rsid w:val="002B6838"/>
    <w:rsid w:val="002B68E2"/>
    <w:rsid w:val="002B6956"/>
    <w:rsid w:val="002B6A3A"/>
    <w:rsid w:val="002B6C3A"/>
    <w:rsid w:val="002B6C74"/>
    <w:rsid w:val="002B6C8E"/>
    <w:rsid w:val="002B6EFD"/>
    <w:rsid w:val="002B6F14"/>
    <w:rsid w:val="002B6F73"/>
    <w:rsid w:val="002B7074"/>
    <w:rsid w:val="002B70E6"/>
    <w:rsid w:val="002B71A4"/>
    <w:rsid w:val="002B71D5"/>
    <w:rsid w:val="002B71EC"/>
    <w:rsid w:val="002B7276"/>
    <w:rsid w:val="002B73C4"/>
    <w:rsid w:val="002B7500"/>
    <w:rsid w:val="002B753E"/>
    <w:rsid w:val="002B7617"/>
    <w:rsid w:val="002B780E"/>
    <w:rsid w:val="002B79F7"/>
    <w:rsid w:val="002B7A3A"/>
    <w:rsid w:val="002B7B39"/>
    <w:rsid w:val="002B7BB6"/>
    <w:rsid w:val="002B7CD4"/>
    <w:rsid w:val="002B7CD9"/>
    <w:rsid w:val="002B7D6E"/>
    <w:rsid w:val="002B7F77"/>
    <w:rsid w:val="002B7F79"/>
    <w:rsid w:val="002B7FC5"/>
    <w:rsid w:val="002B7FDC"/>
    <w:rsid w:val="002C009A"/>
    <w:rsid w:val="002C00B6"/>
    <w:rsid w:val="002C01C5"/>
    <w:rsid w:val="002C021A"/>
    <w:rsid w:val="002C03DF"/>
    <w:rsid w:val="002C042E"/>
    <w:rsid w:val="002C0432"/>
    <w:rsid w:val="002C04B9"/>
    <w:rsid w:val="002C0580"/>
    <w:rsid w:val="002C0651"/>
    <w:rsid w:val="002C087A"/>
    <w:rsid w:val="002C087D"/>
    <w:rsid w:val="002C08BE"/>
    <w:rsid w:val="002C0909"/>
    <w:rsid w:val="002C0ACC"/>
    <w:rsid w:val="002C0C04"/>
    <w:rsid w:val="002C0C91"/>
    <w:rsid w:val="002C0D2B"/>
    <w:rsid w:val="002C0DCB"/>
    <w:rsid w:val="002C0E46"/>
    <w:rsid w:val="002C0FE7"/>
    <w:rsid w:val="002C1021"/>
    <w:rsid w:val="002C10D4"/>
    <w:rsid w:val="002C1289"/>
    <w:rsid w:val="002C1359"/>
    <w:rsid w:val="002C1467"/>
    <w:rsid w:val="002C14DD"/>
    <w:rsid w:val="002C153A"/>
    <w:rsid w:val="002C1573"/>
    <w:rsid w:val="002C164B"/>
    <w:rsid w:val="002C16F4"/>
    <w:rsid w:val="002C1A21"/>
    <w:rsid w:val="002C1B68"/>
    <w:rsid w:val="002C1BE0"/>
    <w:rsid w:val="002C1C22"/>
    <w:rsid w:val="002C1CCB"/>
    <w:rsid w:val="002C1E5D"/>
    <w:rsid w:val="002C1E94"/>
    <w:rsid w:val="002C1ECB"/>
    <w:rsid w:val="002C2009"/>
    <w:rsid w:val="002C2086"/>
    <w:rsid w:val="002C228F"/>
    <w:rsid w:val="002C2475"/>
    <w:rsid w:val="002C258C"/>
    <w:rsid w:val="002C25DC"/>
    <w:rsid w:val="002C28F0"/>
    <w:rsid w:val="002C28FB"/>
    <w:rsid w:val="002C2ACB"/>
    <w:rsid w:val="002C2B7F"/>
    <w:rsid w:val="002C2C72"/>
    <w:rsid w:val="002C2C95"/>
    <w:rsid w:val="002C2C9B"/>
    <w:rsid w:val="002C2CD0"/>
    <w:rsid w:val="002C2DD0"/>
    <w:rsid w:val="002C2F8F"/>
    <w:rsid w:val="002C305E"/>
    <w:rsid w:val="002C319F"/>
    <w:rsid w:val="002C3225"/>
    <w:rsid w:val="002C32A4"/>
    <w:rsid w:val="002C3340"/>
    <w:rsid w:val="002C3376"/>
    <w:rsid w:val="002C34BF"/>
    <w:rsid w:val="002C34F1"/>
    <w:rsid w:val="002C3584"/>
    <w:rsid w:val="002C36C1"/>
    <w:rsid w:val="002C3707"/>
    <w:rsid w:val="002C38B0"/>
    <w:rsid w:val="002C38B3"/>
    <w:rsid w:val="002C3985"/>
    <w:rsid w:val="002C39C3"/>
    <w:rsid w:val="002C3AA1"/>
    <w:rsid w:val="002C3BD9"/>
    <w:rsid w:val="002C3DE9"/>
    <w:rsid w:val="002C3F8E"/>
    <w:rsid w:val="002C3FCA"/>
    <w:rsid w:val="002C4027"/>
    <w:rsid w:val="002C408E"/>
    <w:rsid w:val="002C40B9"/>
    <w:rsid w:val="002C4282"/>
    <w:rsid w:val="002C446D"/>
    <w:rsid w:val="002C4505"/>
    <w:rsid w:val="002C4518"/>
    <w:rsid w:val="002C45AC"/>
    <w:rsid w:val="002C45D4"/>
    <w:rsid w:val="002C4606"/>
    <w:rsid w:val="002C46E8"/>
    <w:rsid w:val="002C49EB"/>
    <w:rsid w:val="002C4D27"/>
    <w:rsid w:val="002C4D5E"/>
    <w:rsid w:val="002C4DC5"/>
    <w:rsid w:val="002C4DC7"/>
    <w:rsid w:val="002C4E84"/>
    <w:rsid w:val="002C4EFA"/>
    <w:rsid w:val="002C4F24"/>
    <w:rsid w:val="002C4F54"/>
    <w:rsid w:val="002C4FC4"/>
    <w:rsid w:val="002C4FC6"/>
    <w:rsid w:val="002C5262"/>
    <w:rsid w:val="002C55A0"/>
    <w:rsid w:val="002C567D"/>
    <w:rsid w:val="002C571B"/>
    <w:rsid w:val="002C58B3"/>
    <w:rsid w:val="002C58BE"/>
    <w:rsid w:val="002C5AA7"/>
    <w:rsid w:val="002C5B93"/>
    <w:rsid w:val="002C5C41"/>
    <w:rsid w:val="002C5C54"/>
    <w:rsid w:val="002C5CA9"/>
    <w:rsid w:val="002C5E5A"/>
    <w:rsid w:val="002C5E5D"/>
    <w:rsid w:val="002C5F6C"/>
    <w:rsid w:val="002C6069"/>
    <w:rsid w:val="002C6163"/>
    <w:rsid w:val="002C61B4"/>
    <w:rsid w:val="002C6223"/>
    <w:rsid w:val="002C63F4"/>
    <w:rsid w:val="002C6430"/>
    <w:rsid w:val="002C6499"/>
    <w:rsid w:val="002C65C4"/>
    <w:rsid w:val="002C65FD"/>
    <w:rsid w:val="002C6644"/>
    <w:rsid w:val="002C668C"/>
    <w:rsid w:val="002C6828"/>
    <w:rsid w:val="002C684C"/>
    <w:rsid w:val="002C68DF"/>
    <w:rsid w:val="002C69DB"/>
    <w:rsid w:val="002C69E2"/>
    <w:rsid w:val="002C6A7C"/>
    <w:rsid w:val="002C6BAF"/>
    <w:rsid w:val="002C6CA9"/>
    <w:rsid w:val="002C6CB9"/>
    <w:rsid w:val="002C6F89"/>
    <w:rsid w:val="002C70AA"/>
    <w:rsid w:val="002C70FE"/>
    <w:rsid w:val="002C7264"/>
    <w:rsid w:val="002C731F"/>
    <w:rsid w:val="002C734C"/>
    <w:rsid w:val="002C738F"/>
    <w:rsid w:val="002C73AB"/>
    <w:rsid w:val="002C73FC"/>
    <w:rsid w:val="002C746F"/>
    <w:rsid w:val="002C74EF"/>
    <w:rsid w:val="002C7566"/>
    <w:rsid w:val="002C763D"/>
    <w:rsid w:val="002C76C6"/>
    <w:rsid w:val="002C76DC"/>
    <w:rsid w:val="002C7723"/>
    <w:rsid w:val="002C77D5"/>
    <w:rsid w:val="002C7900"/>
    <w:rsid w:val="002C7A97"/>
    <w:rsid w:val="002C7B10"/>
    <w:rsid w:val="002C7B45"/>
    <w:rsid w:val="002C7B6F"/>
    <w:rsid w:val="002C7BF2"/>
    <w:rsid w:val="002C7C40"/>
    <w:rsid w:val="002C7D59"/>
    <w:rsid w:val="002C7D9D"/>
    <w:rsid w:val="002C7DDA"/>
    <w:rsid w:val="002C7E0E"/>
    <w:rsid w:val="002D034F"/>
    <w:rsid w:val="002D042D"/>
    <w:rsid w:val="002D0437"/>
    <w:rsid w:val="002D0449"/>
    <w:rsid w:val="002D0559"/>
    <w:rsid w:val="002D0575"/>
    <w:rsid w:val="002D06B7"/>
    <w:rsid w:val="002D07D8"/>
    <w:rsid w:val="002D0915"/>
    <w:rsid w:val="002D0955"/>
    <w:rsid w:val="002D09D9"/>
    <w:rsid w:val="002D09E2"/>
    <w:rsid w:val="002D0AF8"/>
    <w:rsid w:val="002D0B53"/>
    <w:rsid w:val="002D0B6E"/>
    <w:rsid w:val="002D0B7E"/>
    <w:rsid w:val="002D0B85"/>
    <w:rsid w:val="002D0B93"/>
    <w:rsid w:val="002D0D1A"/>
    <w:rsid w:val="002D0D52"/>
    <w:rsid w:val="002D0DA1"/>
    <w:rsid w:val="002D0E50"/>
    <w:rsid w:val="002D0ECD"/>
    <w:rsid w:val="002D0F98"/>
    <w:rsid w:val="002D1030"/>
    <w:rsid w:val="002D1053"/>
    <w:rsid w:val="002D107E"/>
    <w:rsid w:val="002D1296"/>
    <w:rsid w:val="002D13FB"/>
    <w:rsid w:val="002D1474"/>
    <w:rsid w:val="002D14B3"/>
    <w:rsid w:val="002D15E4"/>
    <w:rsid w:val="002D16B6"/>
    <w:rsid w:val="002D1746"/>
    <w:rsid w:val="002D185B"/>
    <w:rsid w:val="002D1969"/>
    <w:rsid w:val="002D197D"/>
    <w:rsid w:val="002D1B01"/>
    <w:rsid w:val="002D1BC1"/>
    <w:rsid w:val="002D1DB1"/>
    <w:rsid w:val="002D1DB3"/>
    <w:rsid w:val="002D1E6E"/>
    <w:rsid w:val="002D1F39"/>
    <w:rsid w:val="002D1FA4"/>
    <w:rsid w:val="002D2043"/>
    <w:rsid w:val="002D208F"/>
    <w:rsid w:val="002D225D"/>
    <w:rsid w:val="002D232C"/>
    <w:rsid w:val="002D2360"/>
    <w:rsid w:val="002D2375"/>
    <w:rsid w:val="002D24D9"/>
    <w:rsid w:val="002D2572"/>
    <w:rsid w:val="002D2638"/>
    <w:rsid w:val="002D26E2"/>
    <w:rsid w:val="002D287A"/>
    <w:rsid w:val="002D28A4"/>
    <w:rsid w:val="002D294B"/>
    <w:rsid w:val="002D2AAA"/>
    <w:rsid w:val="002D2C82"/>
    <w:rsid w:val="002D2C8A"/>
    <w:rsid w:val="002D2D0F"/>
    <w:rsid w:val="002D2DF1"/>
    <w:rsid w:val="002D2E56"/>
    <w:rsid w:val="002D2EE4"/>
    <w:rsid w:val="002D2F26"/>
    <w:rsid w:val="002D2FEF"/>
    <w:rsid w:val="002D31BF"/>
    <w:rsid w:val="002D320D"/>
    <w:rsid w:val="002D3297"/>
    <w:rsid w:val="002D32E1"/>
    <w:rsid w:val="002D331B"/>
    <w:rsid w:val="002D33A7"/>
    <w:rsid w:val="002D3430"/>
    <w:rsid w:val="002D346A"/>
    <w:rsid w:val="002D3561"/>
    <w:rsid w:val="002D3778"/>
    <w:rsid w:val="002D380C"/>
    <w:rsid w:val="002D3818"/>
    <w:rsid w:val="002D3992"/>
    <w:rsid w:val="002D39BD"/>
    <w:rsid w:val="002D3A15"/>
    <w:rsid w:val="002D3A6D"/>
    <w:rsid w:val="002D3A7C"/>
    <w:rsid w:val="002D3B28"/>
    <w:rsid w:val="002D3C19"/>
    <w:rsid w:val="002D3D29"/>
    <w:rsid w:val="002D3D7B"/>
    <w:rsid w:val="002D3E20"/>
    <w:rsid w:val="002D3E58"/>
    <w:rsid w:val="002D3EF0"/>
    <w:rsid w:val="002D3EF2"/>
    <w:rsid w:val="002D3F26"/>
    <w:rsid w:val="002D408B"/>
    <w:rsid w:val="002D40C1"/>
    <w:rsid w:val="002D40EB"/>
    <w:rsid w:val="002D41BC"/>
    <w:rsid w:val="002D42E7"/>
    <w:rsid w:val="002D438A"/>
    <w:rsid w:val="002D4427"/>
    <w:rsid w:val="002D4478"/>
    <w:rsid w:val="002D4574"/>
    <w:rsid w:val="002D471C"/>
    <w:rsid w:val="002D4802"/>
    <w:rsid w:val="002D48AC"/>
    <w:rsid w:val="002D4993"/>
    <w:rsid w:val="002D49EB"/>
    <w:rsid w:val="002D4A9D"/>
    <w:rsid w:val="002D4B2C"/>
    <w:rsid w:val="002D4CAF"/>
    <w:rsid w:val="002D4D87"/>
    <w:rsid w:val="002D4DFF"/>
    <w:rsid w:val="002D4EA8"/>
    <w:rsid w:val="002D4F05"/>
    <w:rsid w:val="002D4F42"/>
    <w:rsid w:val="002D5049"/>
    <w:rsid w:val="002D50F8"/>
    <w:rsid w:val="002D5141"/>
    <w:rsid w:val="002D5303"/>
    <w:rsid w:val="002D538A"/>
    <w:rsid w:val="002D53A6"/>
    <w:rsid w:val="002D53CC"/>
    <w:rsid w:val="002D54C3"/>
    <w:rsid w:val="002D54DE"/>
    <w:rsid w:val="002D5561"/>
    <w:rsid w:val="002D5820"/>
    <w:rsid w:val="002D58CC"/>
    <w:rsid w:val="002D5988"/>
    <w:rsid w:val="002D59E0"/>
    <w:rsid w:val="002D59E8"/>
    <w:rsid w:val="002D5A94"/>
    <w:rsid w:val="002D5AE0"/>
    <w:rsid w:val="002D5C29"/>
    <w:rsid w:val="002D5C69"/>
    <w:rsid w:val="002D5CE6"/>
    <w:rsid w:val="002D5DCA"/>
    <w:rsid w:val="002D5DD5"/>
    <w:rsid w:val="002D5E63"/>
    <w:rsid w:val="002D5E83"/>
    <w:rsid w:val="002D5F65"/>
    <w:rsid w:val="002D6107"/>
    <w:rsid w:val="002D617C"/>
    <w:rsid w:val="002D63FC"/>
    <w:rsid w:val="002D6434"/>
    <w:rsid w:val="002D6531"/>
    <w:rsid w:val="002D6687"/>
    <w:rsid w:val="002D6786"/>
    <w:rsid w:val="002D684D"/>
    <w:rsid w:val="002D6895"/>
    <w:rsid w:val="002D6911"/>
    <w:rsid w:val="002D692B"/>
    <w:rsid w:val="002D6935"/>
    <w:rsid w:val="002D6B54"/>
    <w:rsid w:val="002D6B78"/>
    <w:rsid w:val="002D6BC6"/>
    <w:rsid w:val="002D6BEA"/>
    <w:rsid w:val="002D6BF8"/>
    <w:rsid w:val="002D6C87"/>
    <w:rsid w:val="002D6D15"/>
    <w:rsid w:val="002D6D2B"/>
    <w:rsid w:val="002D706B"/>
    <w:rsid w:val="002D71C6"/>
    <w:rsid w:val="002D7398"/>
    <w:rsid w:val="002D748C"/>
    <w:rsid w:val="002D75B0"/>
    <w:rsid w:val="002D76FD"/>
    <w:rsid w:val="002D7778"/>
    <w:rsid w:val="002D783B"/>
    <w:rsid w:val="002D788C"/>
    <w:rsid w:val="002D78A6"/>
    <w:rsid w:val="002D78FD"/>
    <w:rsid w:val="002D797B"/>
    <w:rsid w:val="002D79A3"/>
    <w:rsid w:val="002D7A2F"/>
    <w:rsid w:val="002D7AD0"/>
    <w:rsid w:val="002D7B53"/>
    <w:rsid w:val="002D7B92"/>
    <w:rsid w:val="002D7C11"/>
    <w:rsid w:val="002D7C14"/>
    <w:rsid w:val="002D7F9D"/>
    <w:rsid w:val="002D7FF2"/>
    <w:rsid w:val="002E003E"/>
    <w:rsid w:val="002E01C1"/>
    <w:rsid w:val="002E0369"/>
    <w:rsid w:val="002E03AA"/>
    <w:rsid w:val="002E054E"/>
    <w:rsid w:val="002E05B5"/>
    <w:rsid w:val="002E06F5"/>
    <w:rsid w:val="002E0892"/>
    <w:rsid w:val="002E0A7B"/>
    <w:rsid w:val="002E0B86"/>
    <w:rsid w:val="002E0C5B"/>
    <w:rsid w:val="002E0DE0"/>
    <w:rsid w:val="002E1056"/>
    <w:rsid w:val="002E10A4"/>
    <w:rsid w:val="002E1131"/>
    <w:rsid w:val="002E1209"/>
    <w:rsid w:val="002E12E5"/>
    <w:rsid w:val="002E1521"/>
    <w:rsid w:val="002E15A9"/>
    <w:rsid w:val="002E15DD"/>
    <w:rsid w:val="002E16B5"/>
    <w:rsid w:val="002E170C"/>
    <w:rsid w:val="002E1885"/>
    <w:rsid w:val="002E18DF"/>
    <w:rsid w:val="002E193E"/>
    <w:rsid w:val="002E1A60"/>
    <w:rsid w:val="002E1AC1"/>
    <w:rsid w:val="002E1AC9"/>
    <w:rsid w:val="002E1B3E"/>
    <w:rsid w:val="002E1B63"/>
    <w:rsid w:val="002E1BBE"/>
    <w:rsid w:val="002E1BBF"/>
    <w:rsid w:val="002E1D4C"/>
    <w:rsid w:val="002E1D61"/>
    <w:rsid w:val="002E1DE4"/>
    <w:rsid w:val="002E1DF7"/>
    <w:rsid w:val="002E1EBD"/>
    <w:rsid w:val="002E1EE5"/>
    <w:rsid w:val="002E1F2A"/>
    <w:rsid w:val="002E1FC7"/>
    <w:rsid w:val="002E21AE"/>
    <w:rsid w:val="002E22D2"/>
    <w:rsid w:val="002E27CB"/>
    <w:rsid w:val="002E28CA"/>
    <w:rsid w:val="002E2986"/>
    <w:rsid w:val="002E2A7B"/>
    <w:rsid w:val="002E2A87"/>
    <w:rsid w:val="002E2AC0"/>
    <w:rsid w:val="002E2B1A"/>
    <w:rsid w:val="002E2C42"/>
    <w:rsid w:val="002E2C81"/>
    <w:rsid w:val="002E2D27"/>
    <w:rsid w:val="002E2F65"/>
    <w:rsid w:val="002E3071"/>
    <w:rsid w:val="002E30B0"/>
    <w:rsid w:val="002E31FC"/>
    <w:rsid w:val="002E332C"/>
    <w:rsid w:val="002E3434"/>
    <w:rsid w:val="002E3518"/>
    <w:rsid w:val="002E355D"/>
    <w:rsid w:val="002E362E"/>
    <w:rsid w:val="002E3692"/>
    <w:rsid w:val="002E36C7"/>
    <w:rsid w:val="002E38B8"/>
    <w:rsid w:val="002E39F7"/>
    <w:rsid w:val="002E3A11"/>
    <w:rsid w:val="002E3B83"/>
    <w:rsid w:val="002E3BBB"/>
    <w:rsid w:val="002E3C77"/>
    <w:rsid w:val="002E3D3C"/>
    <w:rsid w:val="002E3E57"/>
    <w:rsid w:val="002E3F59"/>
    <w:rsid w:val="002E3FA8"/>
    <w:rsid w:val="002E406E"/>
    <w:rsid w:val="002E4082"/>
    <w:rsid w:val="002E418F"/>
    <w:rsid w:val="002E4213"/>
    <w:rsid w:val="002E4256"/>
    <w:rsid w:val="002E43AD"/>
    <w:rsid w:val="002E43B3"/>
    <w:rsid w:val="002E449A"/>
    <w:rsid w:val="002E4591"/>
    <w:rsid w:val="002E4603"/>
    <w:rsid w:val="002E4686"/>
    <w:rsid w:val="002E46ED"/>
    <w:rsid w:val="002E46FD"/>
    <w:rsid w:val="002E4876"/>
    <w:rsid w:val="002E4906"/>
    <w:rsid w:val="002E4A08"/>
    <w:rsid w:val="002E4AFD"/>
    <w:rsid w:val="002E4BC8"/>
    <w:rsid w:val="002E4CB5"/>
    <w:rsid w:val="002E4D1A"/>
    <w:rsid w:val="002E4F2F"/>
    <w:rsid w:val="002E4F65"/>
    <w:rsid w:val="002E4F68"/>
    <w:rsid w:val="002E4FAD"/>
    <w:rsid w:val="002E4FE2"/>
    <w:rsid w:val="002E510A"/>
    <w:rsid w:val="002E5123"/>
    <w:rsid w:val="002E5145"/>
    <w:rsid w:val="002E51E2"/>
    <w:rsid w:val="002E52EF"/>
    <w:rsid w:val="002E5308"/>
    <w:rsid w:val="002E5335"/>
    <w:rsid w:val="002E53B9"/>
    <w:rsid w:val="002E545F"/>
    <w:rsid w:val="002E54C2"/>
    <w:rsid w:val="002E56BD"/>
    <w:rsid w:val="002E56D6"/>
    <w:rsid w:val="002E5720"/>
    <w:rsid w:val="002E57B7"/>
    <w:rsid w:val="002E57CB"/>
    <w:rsid w:val="002E58AC"/>
    <w:rsid w:val="002E5940"/>
    <w:rsid w:val="002E5959"/>
    <w:rsid w:val="002E5A08"/>
    <w:rsid w:val="002E5A7F"/>
    <w:rsid w:val="002E5B39"/>
    <w:rsid w:val="002E5B6A"/>
    <w:rsid w:val="002E5BE1"/>
    <w:rsid w:val="002E5C2F"/>
    <w:rsid w:val="002E5CF5"/>
    <w:rsid w:val="002E5D74"/>
    <w:rsid w:val="002E5E5B"/>
    <w:rsid w:val="002E5FD8"/>
    <w:rsid w:val="002E5FEA"/>
    <w:rsid w:val="002E6073"/>
    <w:rsid w:val="002E60BD"/>
    <w:rsid w:val="002E60E7"/>
    <w:rsid w:val="002E611F"/>
    <w:rsid w:val="002E61DC"/>
    <w:rsid w:val="002E6341"/>
    <w:rsid w:val="002E63B0"/>
    <w:rsid w:val="002E6427"/>
    <w:rsid w:val="002E6644"/>
    <w:rsid w:val="002E67E7"/>
    <w:rsid w:val="002E692E"/>
    <w:rsid w:val="002E6976"/>
    <w:rsid w:val="002E6A92"/>
    <w:rsid w:val="002E6B93"/>
    <w:rsid w:val="002E6BC2"/>
    <w:rsid w:val="002E6C74"/>
    <w:rsid w:val="002E6F5F"/>
    <w:rsid w:val="002E713B"/>
    <w:rsid w:val="002E7174"/>
    <w:rsid w:val="002E71EA"/>
    <w:rsid w:val="002E71F6"/>
    <w:rsid w:val="002E728C"/>
    <w:rsid w:val="002E72F5"/>
    <w:rsid w:val="002E73EA"/>
    <w:rsid w:val="002E7495"/>
    <w:rsid w:val="002E74E6"/>
    <w:rsid w:val="002E77D5"/>
    <w:rsid w:val="002E7826"/>
    <w:rsid w:val="002E7863"/>
    <w:rsid w:val="002E7877"/>
    <w:rsid w:val="002E7932"/>
    <w:rsid w:val="002E795D"/>
    <w:rsid w:val="002E79C7"/>
    <w:rsid w:val="002E7A91"/>
    <w:rsid w:val="002E7AD3"/>
    <w:rsid w:val="002E7EAB"/>
    <w:rsid w:val="002E7F43"/>
    <w:rsid w:val="002E7F67"/>
    <w:rsid w:val="002F0029"/>
    <w:rsid w:val="002F0032"/>
    <w:rsid w:val="002F01DA"/>
    <w:rsid w:val="002F0239"/>
    <w:rsid w:val="002F02CD"/>
    <w:rsid w:val="002F0303"/>
    <w:rsid w:val="002F03BD"/>
    <w:rsid w:val="002F03EC"/>
    <w:rsid w:val="002F03F0"/>
    <w:rsid w:val="002F0459"/>
    <w:rsid w:val="002F0597"/>
    <w:rsid w:val="002F05FC"/>
    <w:rsid w:val="002F072A"/>
    <w:rsid w:val="002F0760"/>
    <w:rsid w:val="002F078F"/>
    <w:rsid w:val="002F0856"/>
    <w:rsid w:val="002F0861"/>
    <w:rsid w:val="002F08AB"/>
    <w:rsid w:val="002F0AEE"/>
    <w:rsid w:val="002F0B37"/>
    <w:rsid w:val="002F0B94"/>
    <w:rsid w:val="002F0BF3"/>
    <w:rsid w:val="002F0CC1"/>
    <w:rsid w:val="002F0D06"/>
    <w:rsid w:val="002F0EBD"/>
    <w:rsid w:val="002F0F05"/>
    <w:rsid w:val="002F0F6A"/>
    <w:rsid w:val="002F0FA2"/>
    <w:rsid w:val="002F100A"/>
    <w:rsid w:val="002F1086"/>
    <w:rsid w:val="002F10F8"/>
    <w:rsid w:val="002F115A"/>
    <w:rsid w:val="002F1186"/>
    <w:rsid w:val="002F134F"/>
    <w:rsid w:val="002F1397"/>
    <w:rsid w:val="002F1398"/>
    <w:rsid w:val="002F14E8"/>
    <w:rsid w:val="002F153D"/>
    <w:rsid w:val="002F15A5"/>
    <w:rsid w:val="002F1850"/>
    <w:rsid w:val="002F18ED"/>
    <w:rsid w:val="002F196F"/>
    <w:rsid w:val="002F1A22"/>
    <w:rsid w:val="002F1A52"/>
    <w:rsid w:val="002F1ACA"/>
    <w:rsid w:val="002F1B93"/>
    <w:rsid w:val="002F1C6D"/>
    <w:rsid w:val="002F1DD4"/>
    <w:rsid w:val="002F1E6B"/>
    <w:rsid w:val="002F1E7A"/>
    <w:rsid w:val="002F2142"/>
    <w:rsid w:val="002F22DA"/>
    <w:rsid w:val="002F2348"/>
    <w:rsid w:val="002F2644"/>
    <w:rsid w:val="002F27A7"/>
    <w:rsid w:val="002F280E"/>
    <w:rsid w:val="002F2817"/>
    <w:rsid w:val="002F284D"/>
    <w:rsid w:val="002F28C4"/>
    <w:rsid w:val="002F2968"/>
    <w:rsid w:val="002F29C6"/>
    <w:rsid w:val="002F2A1A"/>
    <w:rsid w:val="002F2A36"/>
    <w:rsid w:val="002F2AB3"/>
    <w:rsid w:val="002F2D80"/>
    <w:rsid w:val="002F2DD7"/>
    <w:rsid w:val="002F2E08"/>
    <w:rsid w:val="002F2FF2"/>
    <w:rsid w:val="002F3077"/>
    <w:rsid w:val="002F30D0"/>
    <w:rsid w:val="002F32BE"/>
    <w:rsid w:val="002F3319"/>
    <w:rsid w:val="002F337A"/>
    <w:rsid w:val="002F33CF"/>
    <w:rsid w:val="002F344B"/>
    <w:rsid w:val="002F34E4"/>
    <w:rsid w:val="002F355A"/>
    <w:rsid w:val="002F35CD"/>
    <w:rsid w:val="002F3722"/>
    <w:rsid w:val="002F37E2"/>
    <w:rsid w:val="002F3826"/>
    <w:rsid w:val="002F38F3"/>
    <w:rsid w:val="002F3962"/>
    <w:rsid w:val="002F39DA"/>
    <w:rsid w:val="002F3A64"/>
    <w:rsid w:val="002F3A9F"/>
    <w:rsid w:val="002F3AC4"/>
    <w:rsid w:val="002F3B7E"/>
    <w:rsid w:val="002F3CCB"/>
    <w:rsid w:val="002F3EE2"/>
    <w:rsid w:val="002F3F55"/>
    <w:rsid w:val="002F3F84"/>
    <w:rsid w:val="002F40CE"/>
    <w:rsid w:val="002F40F5"/>
    <w:rsid w:val="002F42EB"/>
    <w:rsid w:val="002F4305"/>
    <w:rsid w:val="002F43BE"/>
    <w:rsid w:val="002F4454"/>
    <w:rsid w:val="002F448C"/>
    <w:rsid w:val="002F449C"/>
    <w:rsid w:val="002F4690"/>
    <w:rsid w:val="002F4829"/>
    <w:rsid w:val="002F482E"/>
    <w:rsid w:val="002F4839"/>
    <w:rsid w:val="002F48D6"/>
    <w:rsid w:val="002F49A1"/>
    <w:rsid w:val="002F4A69"/>
    <w:rsid w:val="002F4CD3"/>
    <w:rsid w:val="002F4D1C"/>
    <w:rsid w:val="002F4D5B"/>
    <w:rsid w:val="002F4D63"/>
    <w:rsid w:val="002F4E58"/>
    <w:rsid w:val="002F4EAE"/>
    <w:rsid w:val="002F4EFD"/>
    <w:rsid w:val="002F4F5B"/>
    <w:rsid w:val="002F4F71"/>
    <w:rsid w:val="002F5017"/>
    <w:rsid w:val="002F503A"/>
    <w:rsid w:val="002F5147"/>
    <w:rsid w:val="002F5227"/>
    <w:rsid w:val="002F5268"/>
    <w:rsid w:val="002F5368"/>
    <w:rsid w:val="002F53F9"/>
    <w:rsid w:val="002F5460"/>
    <w:rsid w:val="002F54DE"/>
    <w:rsid w:val="002F550D"/>
    <w:rsid w:val="002F55A2"/>
    <w:rsid w:val="002F574D"/>
    <w:rsid w:val="002F57EE"/>
    <w:rsid w:val="002F5869"/>
    <w:rsid w:val="002F587E"/>
    <w:rsid w:val="002F5921"/>
    <w:rsid w:val="002F5CDB"/>
    <w:rsid w:val="002F5D4D"/>
    <w:rsid w:val="002F5DA5"/>
    <w:rsid w:val="002F5DDA"/>
    <w:rsid w:val="002F5DF2"/>
    <w:rsid w:val="002F5F08"/>
    <w:rsid w:val="002F603E"/>
    <w:rsid w:val="002F60E8"/>
    <w:rsid w:val="002F61B6"/>
    <w:rsid w:val="002F61BA"/>
    <w:rsid w:val="002F61BD"/>
    <w:rsid w:val="002F62F3"/>
    <w:rsid w:val="002F62F4"/>
    <w:rsid w:val="002F634C"/>
    <w:rsid w:val="002F63EF"/>
    <w:rsid w:val="002F65EA"/>
    <w:rsid w:val="002F66CD"/>
    <w:rsid w:val="002F66F6"/>
    <w:rsid w:val="002F67BA"/>
    <w:rsid w:val="002F6820"/>
    <w:rsid w:val="002F6889"/>
    <w:rsid w:val="002F6925"/>
    <w:rsid w:val="002F697E"/>
    <w:rsid w:val="002F6B53"/>
    <w:rsid w:val="002F6B6C"/>
    <w:rsid w:val="002F6BCE"/>
    <w:rsid w:val="002F6C64"/>
    <w:rsid w:val="002F6CAC"/>
    <w:rsid w:val="002F6D45"/>
    <w:rsid w:val="002F6D5A"/>
    <w:rsid w:val="002F6E0C"/>
    <w:rsid w:val="002F7098"/>
    <w:rsid w:val="002F70DF"/>
    <w:rsid w:val="002F7152"/>
    <w:rsid w:val="002F71C2"/>
    <w:rsid w:val="002F71D0"/>
    <w:rsid w:val="002F72D8"/>
    <w:rsid w:val="002F731B"/>
    <w:rsid w:val="002F7384"/>
    <w:rsid w:val="002F7409"/>
    <w:rsid w:val="002F74B9"/>
    <w:rsid w:val="002F7602"/>
    <w:rsid w:val="002F7705"/>
    <w:rsid w:val="002F77B2"/>
    <w:rsid w:val="002F77D0"/>
    <w:rsid w:val="002F7813"/>
    <w:rsid w:val="002F7ADE"/>
    <w:rsid w:val="002F7B93"/>
    <w:rsid w:val="002F7E93"/>
    <w:rsid w:val="003000CF"/>
    <w:rsid w:val="003001DD"/>
    <w:rsid w:val="003003A8"/>
    <w:rsid w:val="003003D2"/>
    <w:rsid w:val="00300423"/>
    <w:rsid w:val="00300562"/>
    <w:rsid w:val="00300614"/>
    <w:rsid w:val="0030065A"/>
    <w:rsid w:val="00300671"/>
    <w:rsid w:val="003006DC"/>
    <w:rsid w:val="00300721"/>
    <w:rsid w:val="00300773"/>
    <w:rsid w:val="0030086F"/>
    <w:rsid w:val="003008AC"/>
    <w:rsid w:val="003009FB"/>
    <w:rsid w:val="00300D68"/>
    <w:rsid w:val="00300D9E"/>
    <w:rsid w:val="00300DCC"/>
    <w:rsid w:val="00300E50"/>
    <w:rsid w:val="00300E6A"/>
    <w:rsid w:val="00300F8A"/>
    <w:rsid w:val="00300F9A"/>
    <w:rsid w:val="00300FD3"/>
    <w:rsid w:val="003010CB"/>
    <w:rsid w:val="003011EE"/>
    <w:rsid w:val="00301354"/>
    <w:rsid w:val="003013A6"/>
    <w:rsid w:val="00301422"/>
    <w:rsid w:val="00301424"/>
    <w:rsid w:val="00301542"/>
    <w:rsid w:val="0030160C"/>
    <w:rsid w:val="0030165F"/>
    <w:rsid w:val="00301759"/>
    <w:rsid w:val="003018C0"/>
    <w:rsid w:val="0030198D"/>
    <w:rsid w:val="00301AD4"/>
    <w:rsid w:val="00301E7D"/>
    <w:rsid w:val="00301EBC"/>
    <w:rsid w:val="00301F0C"/>
    <w:rsid w:val="00301F10"/>
    <w:rsid w:val="00302060"/>
    <w:rsid w:val="00302483"/>
    <w:rsid w:val="003025F7"/>
    <w:rsid w:val="0030269A"/>
    <w:rsid w:val="00302770"/>
    <w:rsid w:val="00302811"/>
    <w:rsid w:val="00302847"/>
    <w:rsid w:val="00302962"/>
    <w:rsid w:val="003029B1"/>
    <w:rsid w:val="003029E8"/>
    <w:rsid w:val="00302A31"/>
    <w:rsid w:val="00302A9D"/>
    <w:rsid w:val="00302BFE"/>
    <w:rsid w:val="00302C16"/>
    <w:rsid w:val="00302C7C"/>
    <w:rsid w:val="00302DB7"/>
    <w:rsid w:val="00302EC9"/>
    <w:rsid w:val="00302F41"/>
    <w:rsid w:val="00302F80"/>
    <w:rsid w:val="00302F8F"/>
    <w:rsid w:val="003030AB"/>
    <w:rsid w:val="00303193"/>
    <w:rsid w:val="003031A4"/>
    <w:rsid w:val="003031DD"/>
    <w:rsid w:val="0030326C"/>
    <w:rsid w:val="0030342D"/>
    <w:rsid w:val="00303491"/>
    <w:rsid w:val="003034F6"/>
    <w:rsid w:val="00303534"/>
    <w:rsid w:val="003035B3"/>
    <w:rsid w:val="003036F7"/>
    <w:rsid w:val="0030382C"/>
    <w:rsid w:val="00303855"/>
    <w:rsid w:val="00303946"/>
    <w:rsid w:val="00303B1C"/>
    <w:rsid w:val="00303B53"/>
    <w:rsid w:val="00303B64"/>
    <w:rsid w:val="00303BEF"/>
    <w:rsid w:val="00303C98"/>
    <w:rsid w:val="00303EBB"/>
    <w:rsid w:val="00303F10"/>
    <w:rsid w:val="00303F3D"/>
    <w:rsid w:val="00303F57"/>
    <w:rsid w:val="00303F67"/>
    <w:rsid w:val="00303F8C"/>
    <w:rsid w:val="00304098"/>
    <w:rsid w:val="003040DF"/>
    <w:rsid w:val="00304137"/>
    <w:rsid w:val="003041F5"/>
    <w:rsid w:val="00304240"/>
    <w:rsid w:val="003042BF"/>
    <w:rsid w:val="003042CC"/>
    <w:rsid w:val="003044B5"/>
    <w:rsid w:val="003044BF"/>
    <w:rsid w:val="0030467C"/>
    <w:rsid w:val="003047DC"/>
    <w:rsid w:val="00304853"/>
    <w:rsid w:val="00304909"/>
    <w:rsid w:val="0030494D"/>
    <w:rsid w:val="003049FF"/>
    <w:rsid w:val="00304A82"/>
    <w:rsid w:val="00304B0E"/>
    <w:rsid w:val="00304CDB"/>
    <w:rsid w:val="00304CF0"/>
    <w:rsid w:val="00304D8F"/>
    <w:rsid w:val="003051BF"/>
    <w:rsid w:val="00305291"/>
    <w:rsid w:val="003052A5"/>
    <w:rsid w:val="0030554B"/>
    <w:rsid w:val="00305632"/>
    <w:rsid w:val="00305666"/>
    <w:rsid w:val="00305746"/>
    <w:rsid w:val="00305832"/>
    <w:rsid w:val="00305839"/>
    <w:rsid w:val="00305868"/>
    <w:rsid w:val="00305913"/>
    <w:rsid w:val="00305948"/>
    <w:rsid w:val="0030596D"/>
    <w:rsid w:val="00305981"/>
    <w:rsid w:val="003059CE"/>
    <w:rsid w:val="00305B30"/>
    <w:rsid w:val="00305C31"/>
    <w:rsid w:val="00305D0B"/>
    <w:rsid w:val="00305FA7"/>
    <w:rsid w:val="00306003"/>
    <w:rsid w:val="0030600F"/>
    <w:rsid w:val="00306052"/>
    <w:rsid w:val="00306233"/>
    <w:rsid w:val="0030624F"/>
    <w:rsid w:val="00306255"/>
    <w:rsid w:val="00306265"/>
    <w:rsid w:val="003062FF"/>
    <w:rsid w:val="0030666F"/>
    <w:rsid w:val="00306670"/>
    <w:rsid w:val="0030668E"/>
    <w:rsid w:val="003067D2"/>
    <w:rsid w:val="00306821"/>
    <w:rsid w:val="00306974"/>
    <w:rsid w:val="00306C6C"/>
    <w:rsid w:val="00306CD1"/>
    <w:rsid w:val="00306D56"/>
    <w:rsid w:val="00306E0C"/>
    <w:rsid w:val="00307031"/>
    <w:rsid w:val="003070A6"/>
    <w:rsid w:val="003070EE"/>
    <w:rsid w:val="00307187"/>
    <w:rsid w:val="00307274"/>
    <w:rsid w:val="003072B4"/>
    <w:rsid w:val="00307417"/>
    <w:rsid w:val="00307753"/>
    <w:rsid w:val="003077B9"/>
    <w:rsid w:val="00307815"/>
    <w:rsid w:val="0030782C"/>
    <w:rsid w:val="003078AE"/>
    <w:rsid w:val="003078CD"/>
    <w:rsid w:val="003078D4"/>
    <w:rsid w:val="003078DC"/>
    <w:rsid w:val="003079D0"/>
    <w:rsid w:val="00307A4B"/>
    <w:rsid w:val="00307C03"/>
    <w:rsid w:val="00307C63"/>
    <w:rsid w:val="00307D2C"/>
    <w:rsid w:val="00307E3F"/>
    <w:rsid w:val="00307FBA"/>
    <w:rsid w:val="003100B0"/>
    <w:rsid w:val="00310105"/>
    <w:rsid w:val="003102EB"/>
    <w:rsid w:val="00310301"/>
    <w:rsid w:val="003104CF"/>
    <w:rsid w:val="003104D0"/>
    <w:rsid w:val="00310538"/>
    <w:rsid w:val="003106AE"/>
    <w:rsid w:val="003106E4"/>
    <w:rsid w:val="003106E9"/>
    <w:rsid w:val="00310712"/>
    <w:rsid w:val="003108BF"/>
    <w:rsid w:val="003108D3"/>
    <w:rsid w:val="00310A26"/>
    <w:rsid w:val="00310C3C"/>
    <w:rsid w:val="00310C9F"/>
    <w:rsid w:val="00310D17"/>
    <w:rsid w:val="00310D42"/>
    <w:rsid w:val="00310E24"/>
    <w:rsid w:val="00310EAD"/>
    <w:rsid w:val="00311015"/>
    <w:rsid w:val="00311040"/>
    <w:rsid w:val="0031105C"/>
    <w:rsid w:val="00311103"/>
    <w:rsid w:val="00311122"/>
    <w:rsid w:val="0031118A"/>
    <w:rsid w:val="003111D3"/>
    <w:rsid w:val="003111F3"/>
    <w:rsid w:val="00311293"/>
    <w:rsid w:val="003112D5"/>
    <w:rsid w:val="00311310"/>
    <w:rsid w:val="003113E1"/>
    <w:rsid w:val="00311407"/>
    <w:rsid w:val="0031148E"/>
    <w:rsid w:val="00311579"/>
    <w:rsid w:val="003117BF"/>
    <w:rsid w:val="003118F2"/>
    <w:rsid w:val="00311945"/>
    <w:rsid w:val="00311A1D"/>
    <w:rsid w:val="00311A5F"/>
    <w:rsid w:val="00311B1C"/>
    <w:rsid w:val="00311C5F"/>
    <w:rsid w:val="00311CF1"/>
    <w:rsid w:val="00311D29"/>
    <w:rsid w:val="00311DDD"/>
    <w:rsid w:val="00311DDF"/>
    <w:rsid w:val="00311E25"/>
    <w:rsid w:val="00311EC4"/>
    <w:rsid w:val="00311EED"/>
    <w:rsid w:val="00311EEF"/>
    <w:rsid w:val="00311F8B"/>
    <w:rsid w:val="00312081"/>
    <w:rsid w:val="0031210A"/>
    <w:rsid w:val="003121DE"/>
    <w:rsid w:val="00312393"/>
    <w:rsid w:val="0031249B"/>
    <w:rsid w:val="00312581"/>
    <w:rsid w:val="003125EB"/>
    <w:rsid w:val="003126DE"/>
    <w:rsid w:val="00312704"/>
    <w:rsid w:val="00312742"/>
    <w:rsid w:val="003128A7"/>
    <w:rsid w:val="0031291A"/>
    <w:rsid w:val="00312AB6"/>
    <w:rsid w:val="00312AEF"/>
    <w:rsid w:val="00312AFD"/>
    <w:rsid w:val="00312AFE"/>
    <w:rsid w:val="00312B96"/>
    <w:rsid w:val="00312C56"/>
    <w:rsid w:val="00312D9A"/>
    <w:rsid w:val="0031308B"/>
    <w:rsid w:val="0031337A"/>
    <w:rsid w:val="00313489"/>
    <w:rsid w:val="00313490"/>
    <w:rsid w:val="0031351E"/>
    <w:rsid w:val="003135C4"/>
    <w:rsid w:val="00313689"/>
    <w:rsid w:val="003137B0"/>
    <w:rsid w:val="0031380C"/>
    <w:rsid w:val="00313B50"/>
    <w:rsid w:val="00313C89"/>
    <w:rsid w:val="00313D7E"/>
    <w:rsid w:val="00313E5A"/>
    <w:rsid w:val="00313EBC"/>
    <w:rsid w:val="0031419C"/>
    <w:rsid w:val="003141CB"/>
    <w:rsid w:val="00314377"/>
    <w:rsid w:val="00314396"/>
    <w:rsid w:val="003143E1"/>
    <w:rsid w:val="00314444"/>
    <w:rsid w:val="003144CA"/>
    <w:rsid w:val="00314611"/>
    <w:rsid w:val="00314680"/>
    <w:rsid w:val="00314694"/>
    <w:rsid w:val="00314785"/>
    <w:rsid w:val="0031494F"/>
    <w:rsid w:val="00314981"/>
    <w:rsid w:val="003149A2"/>
    <w:rsid w:val="003149AF"/>
    <w:rsid w:val="00314A94"/>
    <w:rsid w:val="00314BBF"/>
    <w:rsid w:val="00314DAC"/>
    <w:rsid w:val="00315013"/>
    <w:rsid w:val="0031506F"/>
    <w:rsid w:val="00315193"/>
    <w:rsid w:val="003152C4"/>
    <w:rsid w:val="003152FC"/>
    <w:rsid w:val="0031535A"/>
    <w:rsid w:val="00315360"/>
    <w:rsid w:val="00315485"/>
    <w:rsid w:val="00315494"/>
    <w:rsid w:val="003154FB"/>
    <w:rsid w:val="0031563A"/>
    <w:rsid w:val="0031564A"/>
    <w:rsid w:val="003156F9"/>
    <w:rsid w:val="0031585D"/>
    <w:rsid w:val="003158A1"/>
    <w:rsid w:val="00315902"/>
    <w:rsid w:val="00315A52"/>
    <w:rsid w:val="00315A9F"/>
    <w:rsid w:val="00315B61"/>
    <w:rsid w:val="00315BAD"/>
    <w:rsid w:val="00315C14"/>
    <w:rsid w:val="00315DBD"/>
    <w:rsid w:val="00315DF5"/>
    <w:rsid w:val="00315DFF"/>
    <w:rsid w:val="00315FC3"/>
    <w:rsid w:val="00315FDC"/>
    <w:rsid w:val="003160CC"/>
    <w:rsid w:val="003160F3"/>
    <w:rsid w:val="003160F8"/>
    <w:rsid w:val="0031615A"/>
    <w:rsid w:val="0031654D"/>
    <w:rsid w:val="0031662D"/>
    <w:rsid w:val="0031667F"/>
    <w:rsid w:val="0031669C"/>
    <w:rsid w:val="00316808"/>
    <w:rsid w:val="003168CB"/>
    <w:rsid w:val="0031691D"/>
    <w:rsid w:val="00316B12"/>
    <w:rsid w:val="00316B3B"/>
    <w:rsid w:val="00316D17"/>
    <w:rsid w:val="00316DA5"/>
    <w:rsid w:val="00316DDF"/>
    <w:rsid w:val="00316EC4"/>
    <w:rsid w:val="00316FF7"/>
    <w:rsid w:val="00317063"/>
    <w:rsid w:val="0031706F"/>
    <w:rsid w:val="00317116"/>
    <w:rsid w:val="003171AE"/>
    <w:rsid w:val="003173A3"/>
    <w:rsid w:val="003173D3"/>
    <w:rsid w:val="00317429"/>
    <w:rsid w:val="00317444"/>
    <w:rsid w:val="0031755C"/>
    <w:rsid w:val="003175AC"/>
    <w:rsid w:val="00317613"/>
    <w:rsid w:val="00317617"/>
    <w:rsid w:val="00317773"/>
    <w:rsid w:val="003177E6"/>
    <w:rsid w:val="00317840"/>
    <w:rsid w:val="003179DE"/>
    <w:rsid w:val="00317B71"/>
    <w:rsid w:val="00317C83"/>
    <w:rsid w:val="00317CB0"/>
    <w:rsid w:val="00317D78"/>
    <w:rsid w:val="00317D86"/>
    <w:rsid w:val="00317DF7"/>
    <w:rsid w:val="00317E12"/>
    <w:rsid w:val="00317E3F"/>
    <w:rsid w:val="0032015B"/>
    <w:rsid w:val="00320210"/>
    <w:rsid w:val="00320243"/>
    <w:rsid w:val="0032028D"/>
    <w:rsid w:val="003202B6"/>
    <w:rsid w:val="003203EA"/>
    <w:rsid w:val="0032047E"/>
    <w:rsid w:val="003205EB"/>
    <w:rsid w:val="00320775"/>
    <w:rsid w:val="00320780"/>
    <w:rsid w:val="003208A7"/>
    <w:rsid w:val="003209A2"/>
    <w:rsid w:val="003209BB"/>
    <w:rsid w:val="00320A41"/>
    <w:rsid w:val="00320A54"/>
    <w:rsid w:val="00320A72"/>
    <w:rsid w:val="00320A7B"/>
    <w:rsid w:val="00320A8B"/>
    <w:rsid w:val="00320A95"/>
    <w:rsid w:val="00320B58"/>
    <w:rsid w:val="00320D80"/>
    <w:rsid w:val="00320DDE"/>
    <w:rsid w:val="00320DFB"/>
    <w:rsid w:val="00320FA7"/>
    <w:rsid w:val="00321030"/>
    <w:rsid w:val="00321103"/>
    <w:rsid w:val="003211E7"/>
    <w:rsid w:val="00321211"/>
    <w:rsid w:val="00321274"/>
    <w:rsid w:val="00321603"/>
    <w:rsid w:val="00321625"/>
    <w:rsid w:val="00321654"/>
    <w:rsid w:val="003216A5"/>
    <w:rsid w:val="00321970"/>
    <w:rsid w:val="0032199E"/>
    <w:rsid w:val="003219C4"/>
    <w:rsid w:val="00321A47"/>
    <w:rsid w:val="00321B5E"/>
    <w:rsid w:val="00321CD4"/>
    <w:rsid w:val="00321D8D"/>
    <w:rsid w:val="00321FFC"/>
    <w:rsid w:val="00322050"/>
    <w:rsid w:val="003220D2"/>
    <w:rsid w:val="00322101"/>
    <w:rsid w:val="0032217F"/>
    <w:rsid w:val="00322212"/>
    <w:rsid w:val="00322249"/>
    <w:rsid w:val="0032226D"/>
    <w:rsid w:val="00322526"/>
    <w:rsid w:val="0032256E"/>
    <w:rsid w:val="00322577"/>
    <w:rsid w:val="003225C1"/>
    <w:rsid w:val="00322648"/>
    <w:rsid w:val="003226D9"/>
    <w:rsid w:val="003228A3"/>
    <w:rsid w:val="003228B8"/>
    <w:rsid w:val="003228BF"/>
    <w:rsid w:val="003228C0"/>
    <w:rsid w:val="00322970"/>
    <w:rsid w:val="00322A0E"/>
    <w:rsid w:val="00322B29"/>
    <w:rsid w:val="00322C24"/>
    <w:rsid w:val="00322CBA"/>
    <w:rsid w:val="00322D8F"/>
    <w:rsid w:val="00322EA8"/>
    <w:rsid w:val="00322ECE"/>
    <w:rsid w:val="00322F33"/>
    <w:rsid w:val="00322F85"/>
    <w:rsid w:val="0032313F"/>
    <w:rsid w:val="003231B3"/>
    <w:rsid w:val="00323205"/>
    <w:rsid w:val="00323340"/>
    <w:rsid w:val="003235E6"/>
    <w:rsid w:val="0032366B"/>
    <w:rsid w:val="003236AD"/>
    <w:rsid w:val="0032375E"/>
    <w:rsid w:val="003237BB"/>
    <w:rsid w:val="003239F9"/>
    <w:rsid w:val="00323A2B"/>
    <w:rsid w:val="00323AD2"/>
    <w:rsid w:val="00323B85"/>
    <w:rsid w:val="00323D6A"/>
    <w:rsid w:val="00323D73"/>
    <w:rsid w:val="00323DC6"/>
    <w:rsid w:val="00323E15"/>
    <w:rsid w:val="00323E76"/>
    <w:rsid w:val="00324157"/>
    <w:rsid w:val="00324241"/>
    <w:rsid w:val="00324247"/>
    <w:rsid w:val="003242F6"/>
    <w:rsid w:val="00324387"/>
    <w:rsid w:val="003243B5"/>
    <w:rsid w:val="003243D5"/>
    <w:rsid w:val="00324416"/>
    <w:rsid w:val="003244C7"/>
    <w:rsid w:val="00324513"/>
    <w:rsid w:val="003245B8"/>
    <w:rsid w:val="003245EE"/>
    <w:rsid w:val="003245EF"/>
    <w:rsid w:val="00324682"/>
    <w:rsid w:val="0032469A"/>
    <w:rsid w:val="00324739"/>
    <w:rsid w:val="0032479A"/>
    <w:rsid w:val="00324808"/>
    <w:rsid w:val="0032489E"/>
    <w:rsid w:val="00324928"/>
    <w:rsid w:val="00324964"/>
    <w:rsid w:val="00324ABD"/>
    <w:rsid w:val="00324B07"/>
    <w:rsid w:val="00324B42"/>
    <w:rsid w:val="00324BA9"/>
    <w:rsid w:val="00324F40"/>
    <w:rsid w:val="00324FA9"/>
    <w:rsid w:val="00324FED"/>
    <w:rsid w:val="003250B7"/>
    <w:rsid w:val="0032520C"/>
    <w:rsid w:val="0032523A"/>
    <w:rsid w:val="0032524F"/>
    <w:rsid w:val="00325386"/>
    <w:rsid w:val="003253C9"/>
    <w:rsid w:val="003253E1"/>
    <w:rsid w:val="003254BC"/>
    <w:rsid w:val="003254E7"/>
    <w:rsid w:val="00325510"/>
    <w:rsid w:val="0032564F"/>
    <w:rsid w:val="00325735"/>
    <w:rsid w:val="003257ED"/>
    <w:rsid w:val="00325839"/>
    <w:rsid w:val="00325945"/>
    <w:rsid w:val="0032595D"/>
    <w:rsid w:val="00325A58"/>
    <w:rsid w:val="00325B5E"/>
    <w:rsid w:val="00325C52"/>
    <w:rsid w:val="00325CDA"/>
    <w:rsid w:val="00325D6A"/>
    <w:rsid w:val="00325DC6"/>
    <w:rsid w:val="00325E39"/>
    <w:rsid w:val="00325E92"/>
    <w:rsid w:val="00325FC4"/>
    <w:rsid w:val="00326004"/>
    <w:rsid w:val="00326007"/>
    <w:rsid w:val="00326019"/>
    <w:rsid w:val="003260EB"/>
    <w:rsid w:val="003261C4"/>
    <w:rsid w:val="003261CB"/>
    <w:rsid w:val="00326201"/>
    <w:rsid w:val="0032635D"/>
    <w:rsid w:val="0032644D"/>
    <w:rsid w:val="0032646C"/>
    <w:rsid w:val="00326522"/>
    <w:rsid w:val="0032660F"/>
    <w:rsid w:val="003266B3"/>
    <w:rsid w:val="00326766"/>
    <w:rsid w:val="003268BC"/>
    <w:rsid w:val="00326990"/>
    <w:rsid w:val="00326A76"/>
    <w:rsid w:val="00326A9E"/>
    <w:rsid w:val="00326BC6"/>
    <w:rsid w:val="00326CDD"/>
    <w:rsid w:val="00326E74"/>
    <w:rsid w:val="00326F87"/>
    <w:rsid w:val="00327070"/>
    <w:rsid w:val="00327135"/>
    <w:rsid w:val="0032724E"/>
    <w:rsid w:val="003272EE"/>
    <w:rsid w:val="00327376"/>
    <w:rsid w:val="0032738A"/>
    <w:rsid w:val="003274A0"/>
    <w:rsid w:val="00327563"/>
    <w:rsid w:val="003275B5"/>
    <w:rsid w:val="00327628"/>
    <w:rsid w:val="00327644"/>
    <w:rsid w:val="0032769C"/>
    <w:rsid w:val="003276E3"/>
    <w:rsid w:val="003277E9"/>
    <w:rsid w:val="003278EA"/>
    <w:rsid w:val="003278F4"/>
    <w:rsid w:val="00327902"/>
    <w:rsid w:val="0032792E"/>
    <w:rsid w:val="0032793C"/>
    <w:rsid w:val="00327AA7"/>
    <w:rsid w:val="00327C47"/>
    <w:rsid w:val="00327D05"/>
    <w:rsid w:val="00327DCF"/>
    <w:rsid w:val="00327E5E"/>
    <w:rsid w:val="00327F84"/>
    <w:rsid w:val="00327FAE"/>
    <w:rsid w:val="003300CE"/>
    <w:rsid w:val="003300F9"/>
    <w:rsid w:val="00330200"/>
    <w:rsid w:val="003302F0"/>
    <w:rsid w:val="0033034B"/>
    <w:rsid w:val="003303C6"/>
    <w:rsid w:val="003303F2"/>
    <w:rsid w:val="00330465"/>
    <w:rsid w:val="0033054D"/>
    <w:rsid w:val="0033059D"/>
    <w:rsid w:val="00330692"/>
    <w:rsid w:val="00330694"/>
    <w:rsid w:val="00330774"/>
    <w:rsid w:val="003308BB"/>
    <w:rsid w:val="00330A40"/>
    <w:rsid w:val="00330A45"/>
    <w:rsid w:val="00330B77"/>
    <w:rsid w:val="00330C81"/>
    <w:rsid w:val="00330E97"/>
    <w:rsid w:val="00330EC5"/>
    <w:rsid w:val="00330FA1"/>
    <w:rsid w:val="00330FB4"/>
    <w:rsid w:val="00331326"/>
    <w:rsid w:val="0033138C"/>
    <w:rsid w:val="003314DA"/>
    <w:rsid w:val="003314E1"/>
    <w:rsid w:val="003315E4"/>
    <w:rsid w:val="0033177C"/>
    <w:rsid w:val="003318DA"/>
    <w:rsid w:val="003319F0"/>
    <w:rsid w:val="00331A05"/>
    <w:rsid w:val="00331A8B"/>
    <w:rsid w:val="00331B7C"/>
    <w:rsid w:val="00331C19"/>
    <w:rsid w:val="00331D96"/>
    <w:rsid w:val="00331E02"/>
    <w:rsid w:val="00332068"/>
    <w:rsid w:val="0033217B"/>
    <w:rsid w:val="0033236D"/>
    <w:rsid w:val="00332518"/>
    <w:rsid w:val="0033268B"/>
    <w:rsid w:val="0033272A"/>
    <w:rsid w:val="00332769"/>
    <w:rsid w:val="00332781"/>
    <w:rsid w:val="003329C9"/>
    <w:rsid w:val="00332A23"/>
    <w:rsid w:val="00332AB9"/>
    <w:rsid w:val="00332B52"/>
    <w:rsid w:val="00332B7F"/>
    <w:rsid w:val="00332B8D"/>
    <w:rsid w:val="00332BA8"/>
    <w:rsid w:val="00332D1A"/>
    <w:rsid w:val="00332FB5"/>
    <w:rsid w:val="00333094"/>
    <w:rsid w:val="00333211"/>
    <w:rsid w:val="00333245"/>
    <w:rsid w:val="003332E9"/>
    <w:rsid w:val="00333361"/>
    <w:rsid w:val="0033345F"/>
    <w:rsid w:val="003334B6"/>
    <w:rsid w:val="0033358D"/>
    <w:rsid w:val="00333742"/>
    <w:rsid w:val="003337E0"/>
    <w:rsid w:val="0033380C"/>
    <w:rsid w:val="0033390D"/>
    <w:rsid w:val="00333AC2"/>
    <w:rsid w:val="00333C54"/>
    <w:rsid w:val="00333C5D"/>
    <w:rsid w:val="00333C86"/>
    <w:rsid w:val="00333D7D"/>
    <w:rsid w:val="00333E4E"/>
    <w:rsid w:val="00333ECC"/>
    <w:rsid w:val="00333F5E"/>
    <w:rsid w:val="00333F65"/>
    <w:rsid w:val="00333F7A"/>
    <w:rsid w:val="00333FB9"/>
    <w:rsid w:val="003340ED"/>
    <w:rsid w:val="003341AD"/>
    <w:rsid w:val="003341D7"/>
    <w:rsid w:val="0033424D"/>
    <w:rsid w:val="003342F9"/>
    <w:rsid w:val="003343AE"/>
    <w:rsid w:val="003343EB"/>
    <w:rsid w:val="003343F9"/>
    <w:rsid w:val="003344FB"/>
    <w:rsid w:val="003345CE"/>
    <w:rsid w:val="003346A5"/>
    <w:rsid w:val="003346C7"/>
    <w:rsid w:val="003346D5"/>
    <w:rsid w:val="0033472B"/>
    <w:rsid w:val="003347DC"/>
    <w:rsid w:val="00334A0D"/>
    <w:rsid w:val="00334C55"/>
    <w:rsid w:val="00334C83"/>
    <w:rsid w:val="00334C9D"/>
    <w:rsid w:val="00334DC7"/>
    <w:rsid w:val="00334DD8"/>
    <w:rsid w:val="00334ED4"/>
    <w:rsid w:val="00334FB4"/>
    <w:rsid w:val="0033502F"/>
    <w:rsid w:val="00335061"/>
    <w:rsid w:val="003350EB"/>
    <w:rsid w:val="0033512C"/>
    <w:rsid w:val="00335167"/>
    <w:rsid w:val="003351DB"/>
    <w:rsid w:val="003351E3"/>
    <w:rsid w:val="003351E4"/>
    <w:rsid w:val="0033525B"/>
    <w:rsid w:val="00335294"/>
    <w:rsid w:val="0033529A"/>
    <w:rsid w:val="00335381"/>
    <w:rsid w:val="0033540A"/>
    <w:rsid w:val="003355FD"/>
    <w:rsid w:val="00335648"/>
    <w:rsid w:val="003356BB"/>
    <w:rsid w:val="0033571A"/>
    <w:rsid w:val="00335918"/>
    <w:rsid w:val="00335945"/>
    <w:rsid w:val="0033599F"/>
    <w:rsid w:val="003359AD"/>
    <w:rsid w:val="00335B1A"/>
    <w:rsid w:val="00335BC1"/>
    <w:rsid w:val="00335BE0"/>
    <w:rsid w:val="00335C27"/>
    <w:rsid w:val="00335CF8"/>
    <w:rsid w:val="00335DFA"/>
    <w:rsid w:val="00335E1D"/>
    <w:rsid w:val="00335E72"/>
    <w:rsid w:val="00335E7D"/>
    <w:rsid w:val="00335F2E"/>
    <w:rsid w:val="0033602D"/>
    <w:rsid w:val="0033613F"/>
    <w:rsid w:val="0033614C"/>
    <w:rsid w:val="003361D2"/>
    <w:rsid w:val="00336271"/>
    <w:rsid w:val="0033633B"/>
    <w:rsid w:val="00336416"/>
    <w:rsid w:val="003364A7"/>
    <w:rsid w:val="0033669B"/>
    <w:rsid w:val="00336704"/>
    <w:rsid w:val="00336B75"/>
    <w:rsid w:val="00336D2F"/>
    <w:rsid w:val="00336E7F"/>
    <w:rsid w:val="00336EF8"/>
    <w:rsid w:val="00336F78"/>
    <w:rsid w:val="00336FE6"/>
    <w:rsid w:val="00337084"/>
    <w:rsid w:val="0033732C"/>
    <w:rsid w:val="003373A1"/>
    <w:rsid w:val="003373A6"/>
    <w:rsid w:val="0033757E"/>
    <w:rsid w:val="00337659"/>
    <w:rsid w:val="00337688"/>
    <w:rsid w:val="0033771A"/>
    <w:rsid w:val="003377D3"/>
    <w:rsid w:val="0033788F"/>
    <w:rsid w:val="00337919"/>
    <w:rsid w:val="00337958"/>
    <w:rsid w:val="0033795D"/>
    <w:rsid w:val="00337B4A"/>
    <w:rsid w:val="00337C08"/>
    <w:rsid w:val="00337E8E"/>
    <w:rsid w:val="00337EA3"/>
    <w:rsid w:val="00337F3D"/>
    <w:rsid w:val="00337FC0"/>
    <w:rsid w:val="00340105"/>
    <w:rsid w:val="0034015F"/>
    <w:rsid w:val="00340241"/>
    <w:rsid w:val="003402B8"/>
    <w:rsid w:val="0034032E"/>
    <w:rsid w:val="0034033A"/>
    <w:rsid w:val="003404E9"/>
    <w:rsid w:val="003404F1"/>
    <w:rsid w:val="00340775"/>
    <w:rsid w:val="0034078E"/>
    <w:rsid w:val="003407C5"/>
    <w:rsid w:val="00340809"/>
    <w:rsid w:val="003408AB"/>
    <w:rsid w:val="003409BB"/>
    <w:rsid w:val="00340A92"/>
    <w:rsid w:val="00340B48"/>
    <w:rsid w:val="00340B78"/>
    <w:rsid w:val="00340B8B"/>
    <w:rsid w:val="00340BE6"/>
    <w:rsid w:val="00340BE9"/>
    <w:rsid w:val="00340C35"/>
    <w:rsid w:val="00340CB3"/>
    <w:rsid w:val="00340D76"/>
    <w:rsid w:val="00340E0F"/>
    <w:rsid w:val="00341162"/>
    <w:rsid w:val="003411BA"/>
    <w:rsid w:val="003411E5"/>
    <w:rsid w:val="0034125F"/>
    <w:rsid w:val="003412DE"/>
    <w:rsid w:val="003413BE"/>
    <w:rsid w:val="003414A8"/>
    <w:rsid w:val="00341522"/>
    <w:rsid w:val="00341524"/>
    <w:rsid w:val="003415D8"/>
    <w:rsid w:val="00341641"/>
    <w:rsid w:val="00341684"/>
    <w:rsid w:val="003416E8"/>
    <w:rsid w:val="003417AD"/>
    <w:rsid w:val="00341894"/>
    <w:rsid w:val="003418EC"/>
    <w:rsid w:val="003419CE"/>
    <w:rsid w:val="00341A8A"/>
    <w:rsid w:val="00341B0E"/>
    <w:rsid w:val="00341B21"/>
    <w:rsid w:val="00341C5D"/>
    <w:rsid w:val="00341E04"/>
    <w:rsid w:val="00341E1D"/>
    <w:rsid w:val="003422F8"/>
    <w:rsid w:val="0034231D"/>
    <w:rsid w:val="00342398"/>
    <w:rsid w:val="00342494"/>
    <w:rsid w:val="003427E8"/>
    <w:rsid w:val="00342925"/>
    <w:rsid w:val="0034292C"/>
    <w:rsid w:val="00342948"/>
    <w:rsid w:val="00342A66"/>
    <w:rsid w:val="00342AD2"/>
    <w:rsid w:val="00342B40"/>
    <w:rsid w:val="00342B96"/>
    <w:rsid w:val="00342BF0"/>
    <w:rsid w:val="00342BFD"/>
    <w:rsid w:val="00342CCB"/>
    <w:rsid w:val="00342D1D"/>
    <w:rsid w:val="00342D82"/>
    <w:rsid w:val="00342DA0"/>
    <w:rsid w:val="00342E5E"/>
    <w:rsid w:val="00342E6D"/>
    <w:rsid w:val="00342EB3"/>
    <w:rsid w:val="00342EFF"/>
    <w:rsid w:val="00343029"/>
    <w:rsid w:val="00343220"/>
    <w:rsid w:val="003432A3"/>
    <w:rsid w:val="00343470"/>
    <w:rsid w:val="00343491"/>
    <w:rsid w:val="00343507"/>
    <w:rsid w:val="003435D3"/>
    <w:rsid w:val="003436E8"/>
    <w:rsid w:val="00343706"/>
    <w:rsid w:val="00343832"/>
    <w:rsid w:val="003438B2"/>
    <w:rsid w:val="003438B7"/>
    <w:rsid w:val="003439C8"/>
    <w:rsid w:val="00343AE8"/>
    <w:rsid w:val="00343AF5"/>
    <w:rsid w:val="00343B63"/>
    <w:rsid w:val="00343CD0"/>
    <w:rsid w:val="00343DD0"/>
    <w:rsid w:val="00343E42"/>
    <w:rsid w:val="00343E4F"/>
    <w:rsid w:val="00343FAE"/>
    <w:rsid w:val="00343FEE"/>
    <w:rsid w:val="0034406D"/>
    <w:rsid w:val="003440BA"/>
    <w:rsid w:val="0034435E"/>
    <w:rsid w:val="003443C0"/>
    <w:rsid w:val="0034444F"/>
    <w:rsid w:val="00344481"/>
    <w:rsid w:val="003446A6"/>
    <w:rsid w:val="003447AA"/>
    <w:rsid w:val="0034483B"/>
    <w:rsid w:val="00344896"/>
    <w:rsid w:val="00344917"/>
    <w:rsid w:val="00344A23"/>
    <w:rsid w:val="00344A8D"/>
    <w:rsid w:val="00344BEB"/>
    <w:rsid w:val="00344C26"/>
    <w:rsid w:val="00344C8D"/>
    <w:rsid w:val="00344D51"/>
    <w:rsid w:val="00344E6F"/>
    <w:rsid w:val="00344EC3"/>
    <w:rsid w:val="00344F6D"/>
    <w:rsid w:val="00344F74"/>
    <w:rsid w:val="00344FA8"/>
    <w:rsid w:val="0034507D"/>
    <w:rsid w:val="003450A9"/>
    <w:rsid w:val="00345160"/>
    <w:rsid w:val="003451A5"/>
    <w:rsid w:val="00345380"/>
    <w:rsid w:val="00345503"/>
    <w:rsid w:val="00345536"/>
    <w:rsid w:val="00345575"/>
    <w:rsid w:val="003455EC"/>
    <w:rsid w:val="003456AF"/>
    <w:rsid w:val="00345748"/>
    <w:rsid w:val="00345A60"/>
    <w:rsid w:val="00345A7C"/>
    <w:rsid w:val="00345A9C"/>
    <w:rsid w:val="00345C6C"/>
    <w:rsid w:val="00345CB4"/>
    <w:rsid w:val="00345D22"/>
    <w:rsid w:val="00345D62"/>
    <w:rsid w:val="00345D8D"/>
    <w:rsid w:val="00345DDF"/>
    <w:rsid w:val="00345FF7"/>
    <w:rsid w:val="00346123"/>
    <w:rsid w:val="003461A9"/>
    <w:rsid w:val="00346261"/>
    <w:rsid w:val="00346291"/>
    <w:rsid w:val="003462B5"/>
    <w:rsid w:val="0034638C"/>
    <w:rsid w:val="003463E9"/>
    <w:rsid w:val="003464A6"/>
    <w:rsid w:val="0034665B"/>
    <w:rsid w:val="00346794"/>
    <w:rsid w:val="003468A2"/>
    <w:rsid w:val="00346AED"/>
    <w:rsid w:val="00346B4E"/>
    <w:rsid w:val="00346BB3"/>
    <w:rsid w:val="00346C2C"/>
    <w:rsid w:val="00346C6A"/>
    <w:rsid w:val="00346D58"/>
    <w:rsid w:val="00346D5E"/>
    <w:rsid w:val="00346DFF"/>
    <w:rsid w:val="00346E10"/>
    <w:rsid w:val="00346E8B"/>
    <w:rsid w:val="00346EBF"/>
    <w:rsid w:val="00346F50"/>
    <w:rsid w:val="00347005"/>
    <w:rsid w:val="00347216"/>
    <w:rsid w:val="00347233"/>
    <w:rsid w:val="00347295"/>
    <w:rsid w:val="003472C0"/>
    <w:rsid w:val="00347344"/>
    <w:rsid w:val="0034737B"/>
    <w:rsid w:val="003473C0"/>
    <w:rsid w:val="0034758B"/>
    <w:rsid w:val="003475E0"/>
    <w:rsid w:val="0034763F"/>
    <w:rsid w:val="0034766A"/>
    <w:rsid w:val="003476C7"/>
    <w:rsid w:val="00347720"/>
    <w:rsid w:val="003477D7"/>
    <w:rsid w:val="003479A2"/>
    <w:rsid w:val="00347BFD"/>
    <w:rsid w:val="00347CB3"/>
    <w:rsid w:val="00347D08"/>
    <w:rsid w:val="00347D54"/>
    <w:rsid w:val="00347F81"/>
    <w:rsid w:val="00347FBE"/>
    <w:rsid w:val="00350069"/>
    <w:rsid w:val="003500D8"/>
    <w:rsid w:val="00350157"/>
    <w:rsid w:val="003501BF"/>
    <w:rsid w:val="003502D8"/>
    <w:rsid w:val="00350431"/>
    <w:rsid w:val="00350492"/>
    <w:rsid w:val="0035056C"/>
    <w:rsid w:val="003505CB"/>
    <w:rsid w:val="0035084C"/>
    <w:rsid w:val="003508A2"/>
    <w:rsid w:val="003508F8"/>
    <w:rsid w:val="00350936"/>
    <w:rsid w:val="00350953"/>
    <w:rsid w:val="00350981"/>
    <w:rsid w:val="00350AD3"/>
    <w:rsid w:val="00350AEE"/>
    <w:rsid w:val="00350AF5"/>
    <w:rsid w:val="00350B67"/>
    <w:rsid w:val="00350B9B"/>
    <w:rsid w:val="00350D53"/>
    <w:rsid w:val="00350DF2"/>
    <w:rsid w:val="00350E4C"/>
    <w:rsid w:val="00350E60"/>
    <w:rsid w:val="00350FE2"/>
    <w:rsid w:val="00351008"/>
    <w:rsid w:val="0035100A"/>
    <w:rsid w:val="003510B2"/>
    <w:rsid w:val="003510B8"/>
    <w:rsid w:val="00351145"/>
    <w:rsid w:val="003511D4"/>
    <w:rsid w:val="0035127A"/>
    <w:rsid w:val="0035129D"/>
    <w:rsid w:val="0035138A"/>
    <w:rsid w:val="0035166D"/>
    <w:rsid w:val="00351682"/>
    <w:rsid w:val="003516F4"/>
    <w:rsid w:val="0035177F"/>
    <w:rsid w:val="0035187E"/>
    <w:rsid w:val="003519F3"/>
    <w:rsid w:val="00351A4C"/>
    <w:rsid w:val="00351AFA"/>
    <w:rsid w:val="00351CAE"/>
    <w:rsid w:val="00351DBC"/>
    <w:rsid w:val="00351E99"/>
    <w:rsid w:val="00351F04"/>
    <w:rsid w:val="00352198"/>
    <w:rsid w:val="003522EB"/>
    <w:rsid w:val="00352340"/>
    <w:rsid w:val="00352503"/>
    <w:rsid w:val="0035255C"/>
    <w:rsid w:val="00352701"/>
    <w:rsid w:val="00352797"/>
    <w:rsid w:val="003529D7"/>
    <w:rsid w:val="00352A10"/>
    <w:rsid w:val="00352A18"/>
    <w:rsid w:val="00352A6C"/>
    <w:rsid w:val="00352AC3"/>
    <w:rsid w:val="00352DD2"/>
    <w:rsid w:val="00352F17"/>
    <w:rsid w:val="00352F22"/>
    <w:rsid w:val="00352F40"/>
    <w:rsid w:val="00352FE2"/>
    <w:rsid w:val="003530B9"/>
    <w:rsid w:val="00353297"/>
    <w:rsid w:val="003538FB"/>
    <w:rsid w:val="00353A96"/>
    <w:rsid w:val="00353AD2"/>
    <w:rsid w:val="00353B6D"/>
    <w:rsid w:val="00353E01"/>
    <w:rsid w:val="00353EAC"/>
    <w:rsid w:val="00354015"/>
    <w:rsid w:val="00354021"/>
    <w:rsid w:val="00354411"/>
    <w:rsid w:val="00354448"/>
    <w:rsid w:val="0035450A"/>
    <w:rsid w:val="003546F2"/>
    <w:rsid w:val="0035484F"/>
    <w:rsid w:val="00354912"/>
    <w:rsid w:val="00354988"/>
    <w:rsid w:val="00354BA0"/>
    <w:rsid w:val="00354BB0"/>
    <w:rsid w:val="00354CD5"/>
    <w:rsid w:val="00354D2D"/>
    <w:rsid w:val="00354D50"/>
    <w:rsid w:val="00354DA4"/>
    <w:rsid w:val="00354FBC"/>
    <w:rsid w:val="0035512F"/>
    <w:rsid w:val="00355157"/>
    <w:rsid w:val="00355197"/>
    <w:rsid w:val="003551A2"/>
    <w:rsid w:val="00355340"/>
    <w:rsid w:val="00355413"/>
    <w:rsid w:val="003554DA"/>
    <w:rsid w:val="003554FC"/>
    <w:rsid w:val="00355590"/>
    <w:rsid w:val="00355718"/>
    <w:rsid w:val="00355774"/>
    <w:rsid w:val="0035578E"/>
    <w:rsid w:val="00355796"/>
    <w:rsid w:val="00355856"/>
    <w:rsid w:val="00355897"/>
    <w:rsid w:val="0035598E"/>
    <w:rsid w:val="00355993"/>
    <w:rsid w:val="00355A66"/>
    <w:rsid w:val="00355BD4"/>
    <w:rsid w:val="00355BD6"/>
    <w:rsid w:val="00355C0D"/>
    <w:rsid w:val="00355C6B"/>
    <w:rsid w:val="00355C99"/>
    <w:rsid w:val="00355ECA"/>
    <w:rsid w:val="00355FEC"/>
    <w:rsid w:val="0035601D"/>
    <w:rsid w:val="00356024"/>
    <w:rsid w:val="0035628D"/>
    <w:rsid w:val="00356509"/>
    <w:rsid w:val="0035658F"/>
    <w:rsid w:val="003565D4"/>
    <w:rsid w:val="00356698"/>
    <w:rsid w:val="00356751"/>
    <w:rsid w:val="003567D5"/>
    <w:rsid w:val="003569C5"/>
    <w:rsid w:val="003569CA"/>
    <w:rsid w:val="00356B2A"/>
    <w:rsid w:val="00356B5F"/>
    <w:rsid w:val="00356B65"/>
    <w:rsid w:val="00356C8B"/>
    <w:rsid w:val="00356CEA"/>
    <w:rsid w:val="00356DDE"/>
    <w:rsid w:val="00356E0D"/>
    <w:rsid w:val="00357018"/>
    <w:rsid w:val="00357034"/>
    <w:rsid w:val="0035729C"/>
    <w:rsid w:val="00357308"/>
    <w:rsid w:val="00357349"/>
    <w:rsid w:val="003573A0"/>
    <w:rsid w:val="0035748B"/>
    <w:rsid w:val="0035757F"/>
    <w:rsid w:val="00357605"/>
    <w:rsid w:val="003576CC"/>
    <w:rsid w:val="00357748"/>
    <w:rsid w:val="003577EF"/>
    <w:rsid w:val="003579AB"/>
    <w:rsid w:val="00357B47"/>
    <w:rsid w:val="00357B5D"/>
    <w:rsid w:val="00357BA8"/>
    <w:rsid w:val="00357C6E"/>
    <w:rsid w:val="00357CE8"/>
    <w:rsid w:val="00357D10"/>
    <w:rsid w:val="00357E79"/>
    <w:rsid w:val="0036010F"/>
    <w:rsid w:val="0036015A"/>
    <w:rsid w:val="0036052F"/>
    <w:rsid w:val="00360660"/>
    <w:rsid w:val="00360774"/>
    <w:rsid w:val="003608E4"/>
    <w:rsid w:val="00360A36"/>
    <w:rsid w:val="00360B2B"/>
    <w:rsid w:val="00360B45"/>
    <w:rsid w:val="00360B47"/>
    <w:rsid w:val="00360C4F"/>
    <w:rsid w:val="00360CF6"/>
    <w:rsid w:val="00360D4E"/>
    <w:rsid w:val="00360E91"/>
    <w:rsid w:val="00360F38"/>
    <w:rsid w:val="00361040"/>
    <w:rsid w:val="003610DB"/>
    <w:rsid w:val="00361115"/>
    <w:rsid w:val="0036111E"/>
    <w:rsid w:val="00361350"/>
    <w:rsid w:val="00361434"/>
    <w:rsid w:val="00361464"/>
    <w:rsid w:val="003614C9"/>
    <w:rsid w:val="00361594"/>
    <w:rsid w:val="003615CD"/>
    <w:rsid w:val="00361852"/>
    <w:rsid w:val="003618C9"/>
    <w:rsid w:val="00361B25"/>
    <w:rsid w:val="00361B28"/>
    <w:rsid w:val="00361B2E"/>
    <w:rsid w:val="00361B5B"/>
    <w:rsid w:val="00361CFD"/>
    <w:rsid w:val="00361DE5"/>
    <w:rsid w:val="00361E14"/>
    <w:rsid w:val="00361EE6"/>
    <w:rsid w:val="00362079"/>
    <w:rsid w:val="00362112"/>
    <w:rsid w:val="00362184"/>
    <w:rsid w:val="003622CC"/>
    <w:rsid w:val="003623F7"/>
    <w:rsid w:val="003623F9"/>
    <w:rsid w:val="00362402"/>
    <w:rsid w:val="0036252B"/>
    <w:rsid w:val="003625C4"/>
    <w:rsid w:val="00362770"/>
    <w:rsid w:val="0036278A"/>
    <w:rsid w:val="003627DD"/>
    <w:rsid w:val="0036280A"/>
    <w:rsid w:val="00362897"/>
    <w:rsid w:val="0036292A"/>
    <w:rsid w:val="00362B77"/>
    <w:rsid w:val="00362C3F"/>
    <w:rsid w:val="00362CBB"/>
    <w:rsid w:val="00362E78"/>
    <w:rsid w:val="0036301D"/>
    <w:rsid w:val="00363035"/>
    <w:rsid w:val="00363291"/>
    <w:rsid w:val="0036334D"/>
    <w:rsid w:val="003635D5"/>
    <w:rsid w:val="00363612"/>
    <w:rsid w:val="003636F3"/>
    <w:rsid w:val="0036374B"/>
    <w:rsid w:val="00363792"/>
    <w:rsid w:val="00363844"/>
    <w:rsid w:val="00363A78"/>
    <w:rsid w:val="00363B72"/>
    <w:rsid w:val="00363C4A"/>
    <w:rsid w:val="00363CB8"/>
    <w:rsid w:val="00363F7B"/>
    <w:rsid w:val="00363FD1"/>
    <w:rsid w:val="0036401E"/>
    <w:rsid w:val="003640A9"/>
    <w:rsid w:val="003640D1"/>
    <w:rsid w:val="003641FA"/>
    <w:rsid w:val="0036422A"/>
    <w:rsid w:val="0036458C"/>
    <w:rsid w:val="003645A0"/>
    <w:rsid w:val="00364750"/>
    <w:rsid w:val="00364755"/>
    <w:rsid w:val="0036489D"/>
    <w:rsid w:val="00364951"/>
    <w:rsid w:val="00364992"/>
    <w:rsid w:val="00364B95"/>
    <w:rsid w:val="00364BE1"/>
    <w:rsid w:val="00364CB1"/>
    <w:rsid w:val="00364CBE"/>
    <w:rsid w:val="00364E96"/>
    <w:rsid w:val="00364EED"/>
    <w:rsid w:val="00364F99"/>
    <w:rsid w:val="00365038"/>
    <w:rsid w:val="00365099"/>
    <w:rsid w:val="003650DC"/>
    <w:rsid w:val="00365192"/>
    <w:rsid w:val="003651AB"/>
    <w:rsid w:val="003651B7"/>
    <w:rsid w:val="00365214"/>
    <w:rsid w:val="003652E3"/>
    <w:rsid w:val="003652F6"/>
    <w:rsid w:val="0036540C"/>
    <w:rsid w:val="0036545D"/>
    <w:rsid w:val="003656D3"/>
    <w:rsid w:val="0036572A"/>
    <w:rsid w:val="0036580B"/>
    <w:rsid w:val="003658BB"/>
    <w:rsid w:val="003658CE"/>
    <w:rsid w:val="00365ADE"/>
    <w:rsid w:val="00365B19"/>
    <w:rsid w:val="00365B22"/>
    <w:rsid w:val="00365B4C"/>
    <w:rsid w:val="00365D8A"/>
    <w:rsid w:val="00365DCE"/>
    <w:rsid w:val="00365F8B"/>
    <w:rsid w:val="00365FEA"/>
    <w:rsid w:val="00365FF3"/>
    <w:rsid w:val="003660CB"/>
    <w:rsid w:val="003662A9"/>
    <w:rsid w:val="003663C2"/>
    <w:rsid w:val="003663DB"/>
    <w:rsid w:val="00366430"/>
    <w:rsid w:val="003664B9"/>
    <w:rsid w:val="00366501"/>
    <w:rsid w:val="00366532"/>
    <w:rsid w:val="00366686"/>
    <w:rsid w:val="003666F7"/>
    <w:rsid w:val="00366746"/>
    <w:rsid w:val="0036685D"/>
    <w:rsid w:val="003668D5"/>
    <w:rsid w:val="003668EA"/>
    <w:rsid w:val="0036696B"/>
    <w:rsid w:val="0036697E"/>
    <w:rsid w:val="00366A0B"/>
    <w:rsid w:val="00366A1F"/>
    <w:rsid w:val="00366A49"/>
    <w:rsid w:val="00366A72"/>
    <w:rsid w:val="00366B77"/>
    <w:rsid w:val="00366B79"/>
    <w:rsid w:val="00366BF7"/>
    <w:rsid w:val="00366C52"/>
    <w:rsid w:val="00366CE2"/>
    <w:rsid w:val="00366E1D"/>
    <w:rsid w:val="00366EBB"/>
    <w:rsid w:val="00366F9A"/>
    <w:rsid w:val="0036703F"/>
    <w:rsid w:val="0036717F"/>
    <w:rsid w:val="003671DC"/>
    <w:rsid w:val="0036726C"/>
    <w:rsid w:val="0036730C"/>
    <w:rsid w:val="003673C6"/>
    <w:rsid w:val="003674CB"/>
    <w:rsid w:val="003676E8"/>
    <w:rsid w:val="003677A9"/>
    <w:rsid w:val="003677C9"/>
    <w:rsid w:val="0036782A"/>
    <w:rsid w:val="003678F1"/>
    <w:rsid w:val="00367A29"/>
    <w:rsid w:val="00367A2D"/>
    <w:rsid w:val="00367BBA"/>
    <w:rsid w:val="00367C34"/>
    <w:rsid w:val="00367D5F"/>
    <w:rsid w:val="0037017F"/>
    <w:rsid w:val="003701C3"/>
    <w:rsid w:val="0037021C"/>
    <w:rsid w:val="003704C9"/>
    <w:rsid w:val="00370531"/>
    <w:rsid w:val="00370693"/>
    <w:rsid w:val="003706E0"/>
    <w:rsid w:val="00370771"/>
    <w:rsid w:val="0037077F"/>
    <w:rsid w:val="0037082D"/>
    <w:rsid w:val="003708A4"/>
    <w:rsid w:val="00370935"/>
    <w:rsid w:val="00370A52"/>
    <w:rsid w:val="00370A77"/>
    <w:rsid w:val="00370AC6"/>
    <w:rsid w:val="00370B33"/>
    <w:rsid w:val="00370C13"/>
    <w:rsid w:val="00370CA5"/>
    <w:rsid w:val="00370DF2"/>
    <w:rsid w:val="00370EBC"/>
    <w:rsid w:val="00371067"/>
    <w:rsid w:val="00371131"/>
    <w:rsid w:val="00371175"/>
    <w:rsid w:val="003712DA"/>
    <w:rsid w:val="003712F1"/>
    <w:rsid w:val="003715B1"/>
    <w:rsid w:val="0037176A"/>
    <w:rsid w:val="00371875"/>
    <w:rsid w:val="00371881"/>
    <w:rsid w:val="003719E5"/>
    <w:rsid w:val="00371A71"/>
    <w:rsid w:val="00371A7E"/>
    <w:rsid w:val="00371B18"/>
    <w:rsid w:val="00371B9E"/>
    <w:rsid w:val="00371BAD"/>
    <w:rsid w:val="00371BF5"/>
    <w:rsid w:val="00371CE6"/>
    <w:rsid w:val="00371FAD"/>
    <w:rsid w:val="00372035"/>
    <w:rsid w:val="003720C3"/>
    <w:rsid w:val="00372117"/>
    <w:rsid w:val="003721C5"/>
    <w:rsid w:val="003722B2"/>
    <w:rsid w:val="00372328"/>
    <w:rsid w:val="0037239E"/>
    <w:rsid w:val="0037264B"/>
    <w:rsid w:val="00372910"/>
    <w:rsid w:val="00372AAA"/>
    <w:rsid w:val="00372BE1"/>
    <w:rsid w:val="00372C4F"/>
    <w:rsid w:val="00372D21"/>
    <w:rsid w:val="00372D68"/>
    <w:rsid w:val="00372D9A"/>
    <w:rsid w:val="00372EC4"/>
    <w:rsid w:val="0037301C"/>
    <w:rsid w:val="0037312C"/>
    <w:rsid w:val="00373214"/>
    <w:rsid w:val="0037338B"/>
    <w:rsid w:val="00373419"/>
    <w:rsid w:val="0037349E"/>
    <w:rsid w:val="003734A7"/>
    <w:rsid w:val="003734AB"/>
    <w:rsid w:val="003734DA"/>
    <w:rsid w:val="00373615"/>
    <w:rsid w:val="00373630"/>
    <w:rsid w:val="003736BD"/>
    <w:rsid w:val="003736BE"/>
    <w:rsid w:val="00373804"/>
    <w:rsid w:val="00373922"/>
    <w:rsid w:val="00373A26"/>
    <w:rsid w:val="00373B1F"/>
    <w:rsid w:val="00373BA3"/>
    <w:rsid w:val="00373D85"/>
    <w:rsid w:val="00373DEE"/>
    <w:rsid w:val="00373E1C"/>
    <w:rsid w:val="00373E45"/>
    <w:rsid w:val="00373ED0"/>
    <w:rsid w:val="0037406F"/>
    <w:rsid w:val="003742FC"/>
    <w:rsid w:val="00374334"/>
    <w:rsid w:val="00374582"/>
    <w:rsid w:val="003745F3"/>
    <w:rsid w:val="003746DA"/>
    <w:rsid w:val="00374756"/>
    <w:rsid w:val="003747CB"/>
    <w:rsid w:val="0037483D"/>
    <w:rsid w:val="003748E4"/>
    <w:rsid w:val="00374928"/>
    <w:rsid w:val="00374992"/>
    <w:rsid w:val="00374A6C"/>
    <w:rsid w:val="00374B48"/>
    <w:rsid w:val="00374B57"/>
    <w:rsid w:val="00374C74"/>
    <w:rsid w:val="00374C7D"/>
    <w:rsid w:val="00374D2F"/>
    <w:rsid w:val="00374D68"/>
    <w:rsid w:val="00374DD8"/>
    <w:rsid w:val="00374EBE"/>
    <w:rsid w:val="00374F7B"/>
    <w:rsid w:val="00374F85"/>
    <w:rsid w:val="00374FE2"/>
    <w:rsid w:val="0037503A"/>
    <w:rsid w:val="00375053"/>
    <w:rsid w:val="0037515F"/>
    <w:rsid w:val="00375191"/>
    <w:rsid w:val="003751C2"/>
    <w:rsid w:val="003751D4"/>
    <w:rsid w:val="00375307"/>
    <w:rsid w:val="00375364"/>
    <w:rsid w:val="003753A8"/>
    <w:rsid w:val="00375585"/>
    <w:rsid w:val="00375593"/>
    <w:rsid w:val="00375651"/>
    <w:rsid w:val="00375850"/>
    <w:rsid w:val="003758B1"/>
    <w:rsid w:val="0037590C"/>
    <w:rsid w:val="003759AC"/>
    <w:rsid w:val="003759B7"/>
    <w:rsid w:val="00375A47"/>
    <w:rsid w:val="00375ACF"/>
    <w:rsid w:val="00375CFD"/>
    <w:rsid w:val="00375E89"/>
    <w:rsid w:val="00375E8A"/>
    <w:rsid w:val="00375F96"/>
    <w:rsid w:val="003760E5"/>
    <w:rsid w:val="0037647E"/>
    <w:rsid w:val="003766AD"/>
    <w:rsid w:val="003766F4"/>
    <w:rsid w:val="0037692C"/>
    <w:rsid w:val="00376945"/>
    <w:rsid w:val="003769B7"/>
    <w:rsid w:val="00376D2D"/>
    <w:rsid w:val="00376D53"/>
    <w:rsid w:val="0037700C"/>
    <w:rsid w:val="003770BE"/>
    <w:rsid w:val="00377106"/>
    <w:rsid w:val="00377189"/>
    <w:rsid w:val="003771A0"/>
    <w:rsid w:val="003773FC"/>
    <w:rsid w:val="00377465"/>
    <w:rsid w:val="00377503"/>
    <w:rsid w:val="00377575"/>
    <w:rsid w:val="00377637"/>
    <w:rsid w:val="0037763F"/>
    <w:rsid w:val="0037769C"/>
    <w:rsid w:val="00377758"/>
    <w:rsid w:val="003777F5"/>
    <w:rsid w:val="00377810"/>
    <w:rsid w:val="00377817"/>
    <w:rsid w:val="00377826"/>
    <w:rsid w:val="00377837"/>
    <w:rsid w:val="003778B7"/>
    <w:rsid w:val="003778C4"/>
    <w:rsid w:val="0037798C"/>
    <w:rsid w:val="003779A8"/>
    <w:rsid w:val="00377A0E"/>
    <w:rsid w:val="00377AD9"/>
    <w:rsid w:val="00377C54"/>
    <w:rsid w:val="00377C6D"/>
    <w:rsid w:val="00377D60"/>
    <w:rsid w:val="00377D8B"/>
    <w:rsid w:val="00377E2F"/>
    <w:rsid w:val="00377F23"/>
    <w:rsid w:val="003800D5"/>
    <w:rsid w:val="00380119"/>
    <w:rsid w:val="0038027C"/>
    <w:rsid w:val="0038031A"/>
    <w:rsid w:val="0038032C"/>
    <w:rsid w:val="00380414"/>
    <w:rsid w:val="00380460"/>
    <w:rsid w:val="003807AE"/>
    <w:rsid w:val="0038097D"/>
    <w:rsid w:val="003809CA"/>
    <w:rsid w:val="00380A45"/>
    <w:rsid w:val="00380C3A"/>
    <w:rsid w:val="00380D3D"/>
    <w:rsid w:val="00380E0C"/>
    <w:rsid w:val="00380F2E"/>
    <w:rsid w:val="00380F74"/>
    <w:rsid w:val="00381033"/>
    <w:rsid w:val="003810BD"/>
    <w:rsid w:val="0038118E"/>
    <w:rsid w:val="003811DC"/>
    <w:rsid w:val="00381351"/>
    <w:rsid w:val="00381492"/>
    <w:rsid w:val="003814A8"/>
    <w:rsid w:val="003814D8"/>
    <w:rsid w:val="00381522"/>
    <w:rsid w:val="0038156E"/>
    <w:rsid w:val="00381576"/>
    <w:rsid w:val="0038157C"/>
    <w:rsid w:val="0038166D"/>
    <w:rsid w:val="00381739"/>
    <w:rsid w:val="003817F0"/>
    <w:rsid w:val="003817FA"/>
    <w:rsid w:val="0038185F"/>
    <w:rsid w:val="003818F5"/>
    <w:rsid w:val="00381920"/>
    <w:rsid w:val="00381970"/>
    <w:rsid w:val="00381AAA"/>
    <w:rsid w:val="00381B5E"/>
    <w:rsid w:val="00381BEE"/>
    <w:rsid w:val="00381C2E"/>
    <w:rsid w:val="00381EBE"/>
    <w:rsid w:val="00381EC6"/>
    <w:rsid w:val="003820B1"/>
    <w:rsid w:val="003820BF"/>
    <w:rsid w:val="00382261"/>
    <w:rsid w:val="0038230C"/>
    <w:rsid w:val="00382570"/>
    <w:rsid w:val="00382817"/>
    <w:rsid w:val="00382A8A"/>
    <w:rsid w:val="00382B6E"/>
    <w:rsid w:val="00382D03"/>
    <w:rsid w:val="00382D45"/>
    <w:rsid w:val="00382DA9"/>
    <w:rsid w:val="00382EAB"/>
    <w:rsid w:val="00382EBB"/>
    <w:rsid w:val="00382F47"/>
    <w:rsid w:val="0038307D"/>
    <w:rsid w:val="00383092"/>
    <w:rsid w:val="003830FE"/>
    <w:rsid w:val="0038328C"/>
    <w:rsid w:val="003834F7"/>
    <w:rsid w:val="00383514"/>
    <w:rsid w:val="0038352C"/>
    <w:rsid w:val="0038355C"/>
    <w:rsid w:val="003835FD"/>
    <w:rsid w:val="003836C5"/>
    <w:rsid w:val="00383874"/>
    <w:rsid w:val="00383AAA"/>
    <w:rsid w:val="00383AB4"/>
    <w:rsid w:val="00383CBB"/>
    <w:rsid w:val="00383DA8"/>
    <w:rsid w:val="00383DB6"/>
    <w:rsid w:val="00383F7C"/>
    <w:rsid w:val="00384011"/>
    <w:rsid w:val="0038418C"/>
    <w:rsid w:val="003841E6"/>
    <w:rsid w:val="00384222"/>
    <w:rsid w:val="00384281"/>
    <w:rsid w:val="00384366"/>
    <w:rsid w:val="00384393"/>
    <w:rsid w:val="003843A9"/>
    <w:rsid w:val="0038453B"/>
    <w:rsid w:val="0038464C"/>
    <w:rsid w:val="0038472B"/>
    <w:rsid w:val="00384774"/>
    <w:rsid w:val="003848B4"/>
    <w:rsid w:val="0038497E"/>
    <w:rsid w:val="003849EE"/>
    <w:rsid w:val="00384ABF"/>
    <w:rsid w:val="00384C5B"/>
    <w:rsid w:val="00384CCE"/>
    <w:rsid w:val="00384DDC"/>
    <w:rsid w:val="00384DF7"/>
    <w:rsid w:val="00384E81"/>
    <w:rsid w:val="00384EB7"/>
    <w:rsid w:val="00384ECD"/>
    <w:rsid w:val="00384FB9"/>
    <w:rsid w:val="00385081"/>
    <w:rsid w:val="00385149"/>
    <w:rsid w:val="003851A9"/>
    <w:rsid w:val="00385243"/>
    <w:rsid w:val="00385250"/>
    <w:rsid w:val="00385314"/>
    <w:rsid w:val="003853AC"/>
    <w:rsid w:val="003853C7"/>
    <w:rsid w:val="00385471"/>
    <w:rsid w:val="00385499"/>
    <w:rsid w:val="0038552E"/>
    <w:rsid w:val="0038554A"/>
    <w:rsid w:val="00385580"/>
    <w:rsid w:val="00385658"/>
    <w:rsid w:val="00385701"/>
    <w:rsid w:val="003858CE"/>
    <w:rsid w:val="003858D2"/>
    <w:rsid w:val="00385929"/>
    <w:rsid w:val="003859AE"/>
    <w:rsid w:val="00385AAB"/>
    <w:rsid w:val="00385AEC"/>
    <w:rsid w:val="00385B04"/>
    <w:rsid w:val="00385B34"/>
    <w:rsid w:val="00385C7E"/>
    <w:rsid w:val="00385C81"/>
    <w:rsid w:val="00385C8A"/>
    <w:rsid w:val="00385D02"/>
    <w:rsid w:val="00385E60"/>
    <w:rsid w:val="0038616A"/>
    <w:rsid w:val="00386259"/>
    <w:rsid w:val="00386437"/>
    <w:rsid w:val="00386475"/>
    <w:rsid w:val="003868AD"/>
    <w:rsid w:val="00386911"/>
    <w:rsid w:val="0038694A"/>
    <w:rsid w:val="0038694B"/>
    <w:rsid w:val="00386A22"/>
    <w:rsid w:val="00386A64"/>
    <w:rsid w:val="00386AB3"/>
    <w:rsid w:val="00386B02"/>
    <w:rsid w:val="00386C9F"/>
    <w:rsid w:val="00386CA7"/>
    <w:rsid w:val="00386D95"/>
    <w:rsid w:val="003870BB"/>
    <w:rsid w:val="003870FD"/>
    <w:rsid w:val="003871AA"/>
    <w:rsid w:val="0038722A"/>
    <w:rsid w:val="00387309"/>
    <w:rsid w:val="0038733C"/>
    <w:rsid w:val="0038755D"/>
    <w:rsid w:val="00387638"/>
    <w:rsid w:val="003877B9"/>
    <w:rsid w:val="003877F0"/>
    <w:rsid w:val="00387845"/>
    <w:rsid w:val="00387BC6"/>
    <w:rsid w:val="00387D45"/>
    <w:rsid w:val="00387D4A"/>
    <w:rsid w:val="00387E48"/>
    <w:rsid w:val="00387E58"/>
    <w:rsid w:val="00390080"/>
    <w:rsid w:val="0039009A"/>
    <w:rsid w:val="00390129"/>
    <w:rsid w:val="00390130"/>
    <w:rsid w:val="00390158"/>
    <w:rsid w:val="003901D6"/>
    <w:rsid w:val="003901F2"/>
    <w:rsid w:val="0039024C"/>
    <w:rsid w:val="0039028E"/>
    <w:rsid w:val="00390337"/>
    <w:rsid w:val="003903EA"/>
    <w:rsid w:val="00390618"/>
    <w:rsid w:val="0039067F"/>
    <w:rsid w:val="003907C4"/>
    <w:rsid w:val="00390893"/>
    <w:rsid w:val="00390938"/>
    <w:rsid w:val="00390A2F"/>
    <w:rsid w:val="00390A4E"/>
    <w:rsid w:val="00390B9F"/>
    <w:rsid w:val="00390BFC"/>
    <w:rsid w:val="00390E98"/>
    <w:rsid w:val="00390EB7"/>
    <w:rsid w:val="00390ECA"/>
    <w:rsid w:val="00390F11"/>
    <w:rsid w:val="00390FEF"/>
    <w:rsid w:val="003910EE"/>
    <w:rsid w:val="003911DD"/>
    <w:rsid w:val="0039120B"/>
    <w:rsid w:val="003912C8"/>
    <w:rsid w:val="0039131B"/>
    <w:rsid w:val="0039139C"/>
    <w:rsid w:val="003913E1"/>
    <w:rsid w:val="003913F2"/>
    <w:rsid w:val="00391442"/>
    <w:rsid w:val="00391462"/>
    <w:rsid w:val="0039164C"/>
    <w:rsid w:val="00391914"/>
    <w:rsid w:val="0039194F"/>
    <w:rsid w:val="00391977"/>
    <w:rsid w:val="003919CA"/>
    <w:rsid w:val="003919E2"/>
    <w:rsid w:val="003919E5"/>
    <w:rsid w:val="00391A1C"/>
    <w:rsid w:val="00391B04"/>
    <w:rsid w:val="00391BB9"/>
    <w:rsid w:val="00391D7C"/>
    <w:rsid w:val="00391D92"/>
    <w:rsid w:val="00391DE6"/>
    <w:rsid w:val="00391E01"/>
    <w:rsid w:val="00391F9F"/>
    <w:rsid w:val="00391FAE"/>
    <w:rsid w:val="0039201F"/>
    <w:rsid w:val="003920A7"/>
    <w:rsid w:val="003920D4"/>
    <w:rsid w:val="003920FC"/>
    <w:rsid w:val="003921A4"/>
    <w:rsid w:val="003922E7"/>
    <w:rsid w:val="00392326"/>
    <w:rsid w:val="00392349"/>
    <w:rsid w:val="0039274B"/>
    <w:rsid w:val="0039281B"/>
    <w:rsid w:val="0039299B"/>
    <w:rsid w:val="00392B4C"/>
    <w:rsid w:val="00392C25"/>
    <w:rsid w:val="00392C6B"/>
    <w:rsid w:val="00392CB9"/>
    <w:rsid w:val="00392DCE"/>
    <w:rsid w:val="00392E8F"/>
    <w:rsid w:val="00392F4D"/>
    <w:rsid w:val="00392FBE"/>
    <w:rsid w:val="003930E7"/>
    <w:rsid w:val="00393199"/>
    <w:rsid w:val="003931ED"/>
    <w:rsid w:val="00393218"/>
    <w:rsid w:val="003932B0"/>
    <w:rsid w:val="003932CF"/>
    <w:rsid w:val="0039331F"/>
    <w:rsid w:val="003933F7"/>
    <w:rsid w:val="0039342A"/>
    <w:rsid w:val="00393481"/>
    <w:rsid w:val="00393533"/>
    <w:rsid w:val="00393552"/>
    <w:rsid w:val="00393590"/>
    <w:rsid w:val="0039364B"/>
    <w:rsid w:val="00393662"/>
    <w:rsid w:val="00393902"/>
    <w:rsid w:val="00393923"/>
    <w:rsid w:val="00393970"/>
    <w:rsid w:val="0039398C"/>
    <w:rsid w:val="003939FB"/>
    <w:rsid w:val="00393A07"/>
    <w:rsid w:val="00393A1F"/>
    <w:rsid w:val="00393AEB"/>
    <w:rsid w:val="00393B46"/>
    <w:rsid w:val="00393B87"/>
    <w:rsid w:val="00393C94"/>
    <w:rsid w:val="00393C9F"/>
    <w:rsid w:val="00393F78"/>
    <w:rsid w:val="00393F7F"/>
    <w:rsid w:val="00393FCF"/>
    <w:rsid w:val="00394061"/>
    <w:rsid w:val="00394133"/>
    <w:rsid w:val="003941FC"/>
    <w:rsid w:val="0039423E"/>
    <w:rsid w:val="0039425F"/>
    <w:rsid w:val="003942DB"/>
    <w:rsid w:val="003943C4"/>
    <w:rsid w:val="0039440B"/>
    <w:rsid w:val="00394410"/>
    <w:rsid w:val="00394425"/>
    <w:rsid w:val="0039452F"/>
    <w:rsid w:val="003945C4"/>
    <w:rsid w:val="00394689"/>
    <w:rsid w:val="003946F3"/>
    <w:rsid w:val="0039471D"/>
    <w:rsid w:val="003947C6"/>
    <w:rsid w:val="003948CF"/>
    <w:rsid w:val="0039493F"/>
    <w:rsid w:val="00394947"/>
    <w:rsid w:val="00394977"/>
    <w:rsid w:val="00394A93"/>
    <w:rsid w:val="00394AB3"/>
    <w:rsid w:val="00394B39"/>
    <w:rsid w:val="00394BE0"/>
    <w:rsid w:val="00394BF3"/>
    <w:rsid w:val="00394C3A"/>
    <w:rsid w:val="00394C8A"/>
    <w:rsid w:val="00394EA5"/>
    <w:rsid w:val="00394EEF"/>
    <w:rsid w:val="00394F8B"/>
    <w:rsid w:val="00395025"/>
    <w:rsid w:val="0039506D"/>
    <w:rsid w:val="003950AA"/>
    <w:rsid w:val="003951FB"/>
    <w:rsid w:val="00395327"/>
    <w:rsid w:val="003953E5"/>
    <w:rsid w:val="00395406"/>
    <w:rsid w:val="003954B0"/>
    <w:rsid w:val="0039558F"/>
    <w:rsid w:val="00395604"/>
    <w:rsid w:val="00395639"/>
    <w:rsid w:val="003956BE"/>
    <w:rsid w:val="003956F5"/>
    <w:rsid w:val="00395731"/>
    <w:rsid w:val="00395861"/>
    <w:rsid w:val="00395974"/>
    <w:rsid w:val="00395C98"/>
    <w:rsid w:val="00395DBF"/>
    <w:rsid w:val="00395E4C"/>
    <w:rsid w:val="00395EB0"/>
    <w:rsid w:val="00395EF9"/>
    <w:rsid w:val="00396040"/>
    <w:rsid w:val="003960B5"/>
    <w:rsid w:val="00396208"/>
    <w:rsid w:val="0039624F"/>
    <w:rsid w:val="0039628C"/>
    <w:rsid w:val="003962B9"/>
    <w:rsid w:val="00396358"/>
    <w:rsid w:val="0039654E"/>
    <w:rsid w:val="00396611"/>
    <w:rsid w:val="0039667E"/>
    <w:rsid w:val="003966C5"/>
    <w:rsid w:val="00396770"/>
    <w:rsid w:val="00396831"/>
    <w:rsid w:val="00396945"/>
    <w:rsid w:val="00396948"/>
    <w:rsid w:val="003969E4"/>
    <w:rsid w:val="00396AD5"/>
    <w:rsid w:val="00396B7A"/>
    <w:rsid w:val="00396C0E"/>
    <w:rsid w:val="00396C8A"/>
    <w:rsid w:val="00396F76"/>
    <w:rsid w:val="003970A7"/>
    <w:rsid w:val="003970AA"/>
    <w:rsid w:val="003970CE"/>
    <w:rsid w:val="00397129"/>
    <w:rsid w:val="00397247"/>
    <w:rsid w:val="003973D0"/>
    <w:rsid w:val="00397573"/>
    <w:rsid w:val="0039766B"/>
    <w:rsid w:val="00397710"/>
    <w:rsid w:val="0039772C"/>
    <w:rsid w:val="003978BD"/>
    <w:rsid w:val="003978E6"/>
    <w:rsid w:val="0039796D"/>
    <w:rsid w:val="0039798A"/>
    <w:rsid w:val="003979B5"/>
    <w:rsid w:val="00397A29"/>
    <w:rsid w:val="00397A62"/>
    <w:rsid w:val="00397AD9"/>
    <w:rsid w:val="00397B94"/>
    <w:rsid w:val="00397BB2"/>
    <w:rsid w:val="00397CA4"/>
    <w:rsid w:val="00397CCE"/>
    <w:rsid w:val="00397CEF"/>
    <w:rsid w:val="00397F49"/>
    <w:rsid w:val="00397FFB"/>
    <w:rsid w:val="003A006E"/>
    <w:rsid w:val="003A02AD"/>
    <w:rsid w:val="003A036C"/>
    <w:rsid w:val="003A048F"/>
    <w:rsid w:val="003A0522"/>
    <w:rsid w:val="003A05C0"/>
    <w:rsid w:val="003A0629"/>
    <w:rsid w:val="003A0696"/>
    <w:rsid w:val="003A06C8"/>
    <w:rsid w:val="003A06FE"/>
    <w:rsid w:val="003A0730"/>
    <w:rsid w:val="003A0819"/>
    <w:rsid w:val="003A09BA"/>
    <w:rsid w:val="003A09DC"/>
    <w:rsid w:val="003A0B43"/>
    <w:rsid w:val="003A0B6E"/>
    <w:rsid w:val="003A0BB0"/>
    <w:rsid w:val="003A0C28"/>
    <w:rsid w:val="003A0C51"/>
    <w:rsid w:val="003A0D44"/>
    <w:rsid w:val="003A0DA6"/>
    <w:rsid w:val="003A0E80"/>
    <w:rsid w:val="003A0E98"/>
    <w:rsid w:val="003A125A"/>
    <w:rsid w:val="003A12A9"/>
    <w:rsid w:val="003A12D8"/>
    <w:rsid w:val="003A149E"/>
    <w:rsid w:val="003A15AB"/>
    <w:rsid w:val="003A15F3"/>
    <w:rsid w:val="003A1672"/>
    <w:rsid w:val="003A16DF"/>
    <w:rsid w:val="003A179E"/>
    <w:rsid w:val="003A17AB"/>
    <w:rsid w:val="003A17CC"/>
    <w:rsid w:val="003A1835"/>
    <w:rsid w:val="003A1875"/>
    <w:rsid w:val="003A196A"/>
    <w:rsid w:val="003A1A11"/>
    <w:rsid w:val="003A1AF9"/>
    <w:rsid w:val="003A1B1D"/>
    <w:rsid w:val="003A1CE8"/>
    <w:rsid w:val="003A1D5F"/>
    <w:rsid w:val="003A1FF4"/>
    <w:rsid w:val="003A21B6"/>
    <w:rsid w:val="003A2254"/>
    <w:rsid w:val="003A227C"/>
    <w:rsid w:val="003A23E1"/>
    <w:rsid w:val="003A24FB"/>
    <w:rsid w:val="003A2584"/>
    <w:rsid w:val="003A25A2"/>
    <w:rsid w:val="003A25FC"/>
    <w:rsid w:val="003A26AC"/>
    <w:rsid w:val="003A2706"/>
    <w:rsid w:val="003A27B8"/>
    <w:rsid w:val="003A287A"/>
    <w:rsid w:val="003A28B0"/>
    <w:rsid w:val="003A2953"/>
    <w:rsid w:val="003A29A6"/>
    <w:rsid w:val="003A29D7"/>
    <w:rsid w:val="003A2B3B"/>
    <w:rsid w:val="003A2C98"/>
    <w:rsid w:val="003A2CCE"/>
    <w:rsid w:val="003A2CE2"/>
    <w:rsid w:val="003A2D45"/>
    <w:rsid w:val="003A2DA6"/>
    <w:rsid w:val="003A2EAB"/>
    <w:rsid w:val="003A2EEF"/>
    <w:rsid w:val="003A2FFC"/>
    <w:rsid w:val="003A3166"/>
    <w:rsid w:val="003A3180"/>
    <w:rsid w:val="003A31B0"/>
    <w:rsid w:val="003A31D1"/>
    <w:rsid w:val="003A31E5"/>
    <w:rsid w:val="003A3249"/>
    <w:rsid w:val="003A32DA"/>
    <w:rsid w:val="003A32FA"/>
    <w:rsid w:val="003A32FF"/>
    <w:rsid w:val="003A33F0"/>
    <w:rsid w:val="003A3428"/>
    <w:rsid w:val="003A3435"/>
    <w:rsid w:val="003A3453"/>
    <w:rsid w:val="003A35C6"/>
    <w:rsid w:val="003A35D2"/>
    <w:rsid w:val="003A36E7"/>
    <w:rsid w:val="003A3826"/>
    <w:rsid w:val="003A390F"/>
    <w:rsid w:val="003A3920"/>
    <w:rsid w:val="003A3985"/>
    <w:rsid w:val="003A39CA"/>
    <w:rsid w:val="003A3A44"/>
    <w:rsid w:val="003A3B4F"/>
    <w:rsid w:val="003A3B73"/>
    <w:rsid w:val="003A3C6F"/>
    <w:rsid w:val="003A3D0D"/>
    <w:rsid w:val="003A3D1E"/>
    <w:rsid w:val="003A3D44"/>
    <w:rsid w:val="003A3D94"/>
    <w:rsid w:val="003A3DE1"/>
    <w:rsid w:val="003A3E3B"/>
    <w:rsid w:val="003A3E78"/>
    <w:rsid w:val="003A3EA0"/>
    <w:rsid w:val="003A3F06"/>
    <w:rsid w:val="003A3F7E"/>
    <w:rsid w:val="003A4123"/>
    <w:rsid w:val="003A43C6"/>
    <w:rsid w:val="003A43EE"/>
    <w:rsid w:val="003A4461"/>
    <w:rsid w:val="003A44B4"/>
    <w:rsid w:val="003A44F4"/>
    <w:rsid w:val="003A4672"/>
    <w:rsid w:val="003A468A"/>
    <w:rsid w:val="003A4715"/>
    <w:rsid w:val="003A4717"/>
    <w:rsid w:val="003A47B0"/>
    <w:rsid w:val="003A480C"/>
    <w:rsid w:val="003A48C8"/>
    <w:rsid w:val="003A49DE"/>
    <w:rsid w:val="003A4A21"/>
    <w:rsid w:val="003A4B8A"/>
    <w:rsid w:val="003A4BDA"/>
    <w:rsid w:val="003A4C50"/>
    <w:rsid w:val="003A4C8A"/>
    <w:rsid w:val="003A4D4C"/>
    <w:rsid w:val="003A4E67"/>
    <w:rsid w:val="003A4E9B"/>
    <w:rsid w:val="003A4EE9"/>
    <w:rsid w:val="003A4F2E"/>
    <w:rsid w:val="003A4FAE"/>
    <w:rsid w:val="003A4FCD"/>
    <w:rsid w:val="003A4FEB"/>
    <w:rsid w:val="003A52FC"/>
    <w:rsid w:val="003A5308"/>
    <w:rsid w:val="003A5454"/>
    <w:rsid w:val="003A5462"/>
    <w:rsid w:val="003A5572"/>
    <w:rsid w:val="003A5600"/>
    <w:rsid w:val="003A5794"/>
    <w:rsid w:val="003A57FD"/>
    <w:rsid w:val="003A587D"/>
    <w:rsid w:val="003A5A51"/>
    <w:rsid w:val="003A5CB6"/>
    <w:rsid w:val="003A5CE0"/>
    <w:rsid w:val="003A5D3C"/>
    <w:rsid w:val="003A5DD5"/>
    <w:rsid w:val="003A5E5D"/>
    <w:rsid w:val="003A5F50"/>
    <w:rsid w:val="003A60E1"/>
    <w:rsid w:val="003A617C"/>
    <w:rsid w:val="003A6195"/>
    <w:rsid w:val="003A6328"/>
    <w:rsid w:val="003A6354"/>
    <w:rsid w:val="003A63BB"/>
    <w:rsid w:val="003A6410"/>
    <w:rsid w:val="003A64B5"/>
    <w:rsid w:val="003A653B"/>
    <w:rsid w:val="003A66A2"/>
    <w:rsid w:val="003A6712"/>
    <w:rsid w:val="003A6785"/>
    <w:rsid w:val="003A6851"/>
    <w:rsid w:val="003A68A8"/>
    <w:rsid w:val="003A69F3"/>
    <w:rsid w:val="003A6ADF"/>
    <w:rsid w:val="003A6B10"/>
    <w:rsid w:val="003A6E8E"/>
    <w:rsid w:val="003A7153"/>
    <w:rsid w:val="003A71E7"/>
    <w:rsid w:val="003A75A5"/>
    <w:rsid w:val="003A7666"/>
    <w:rsid w:val="003A77C6"/>
    <w:rsid w:val="003A78B1"/>
    <w:rsid w:val="003A78EF"/>
    <w:rsid w:val="003A7932"/>
    <w:rsid w:val="003A7AA2"/>
    <w:rsid w:val="003A7AEE"/>
    <w:rsid w:val="003A7BF8"/>
    <w:rsid w:val="003A7C1D"/>
    <w:rsid w:val="003A7CFE"/>
    <w:rsid w:val="003A7E55"/>
    <w:rsid w:val="003B0059"/>
    <w:rsid w:val="003B012A"/>
    <w:rsid w:val="003B01F6"/>
    <w:rsid w:val="003B0202"/>
    <w:rsid w:val="003B0233"/>
    <w:rsid w:val="003B02E3"/>
    <w:rsid w:val="003B02EF"/>
    <w:rsid w:val="003B03F7"/>
    <w:rsid w:val="003B0420"/>
    <w:rsid w:val="003B046D"/>
    <w:rsid w:val="003B04D8"/>
    <w:rsid w:val="003B04E8"/>
    <w:rsid w:val="003B04FA"/>
    <w:rsid w:val="003B066C"/>
    <w:rsid w:val="003B06BF"/>
    <w:rsid w:val="003B0746"/>
    <w:rsid w:val="003B0817"/>
    <w:rsid w:val="003B084B"/>
    <w:rsid w:val="003B0872"/>
    <w:rsid w:val="003B0945"/>
    <w:rsid w:val="003B094D"/>
    <w:rsid w:val="003B098C"/>
    <w:rsid w:val="003B0995"/>
    <w:rsid w:val="003B0A99"/>
    <w:rsid w:val="003B0BDD"/>
    <w:rsid w:val="003B0C76"/>
    <w:rsid w:val="003B0E3D"/>
    <w:rsid w:val="003B0E43"/>
    <w:rsid w:val="003B0E57"/>
    <w:rsid w:val="003B0EC7"/>
    <w:rsid w:val="003B0F4D"/>
    <w:rsid w:val="003B1040"/>
    <w:rsid w:val="003B11D3"/>
    <w:rsid w:val="003B12DC"/>
    <w:rsid w:val="003B13B0"/>
    <w:rsid w:val="003B1556"/>
    <w:rsid w:val="003B15A0"/>
    <w:rsid w:val="003B1653"/>
    <w:rsid w:val="003B16BD"/>
    <w:rsid w:val="003B16E1"/>
    <w:rsid w:val="003B16F9"/>
    <w:rsid w:val="003B171E"/>
    <w:rsid w:val="003B17EA"/>
    <w:rsid w:val="003B1829"/>
    <w:rsid w:val="003B1948"/>
    <w:rsid w:val="003B1A47"/>
    <w:rsid w:val="003B1B95"/>
    <w:rsid w:val="003B1D41"/>
    <w:rsid w:val="003B1D57"/>
    <w:rsid w:val="003B1E14"/>
    <w:rsid w:val="003B1E26"/>
    <w:rsid w:val="003B1E71"/>
    <w:rsid w:val="003B1EB8"/>
    <w:rsid w:val="003B1EF0"/>
    <w:rsid w:val="003B1FC3"/>
    <w:rsid w:val="003B1FFC"/>
    <w:rsid w:val="003B2090"/>
    <w:rsid w:val="003B210E"/>
    <w:rsid w:val="003B220E"/>
    <w:rsid w:val="003B2282"/>
    <w:rsid w:val="003B2297"/>
    <w:rsid w:val="003B2544"/>
    <w:rsid w:val="003B263D"/>
    <w:rsid w:val="003B267C"/>
    <w:rsid w:val="003B2692"/>
    <w:rsid w:val="003B279A"/>
    <w:rsid w:val="003B27A0"/>
    <w:rsid w:val="003B2888"/>
    <w:rsid w:val="003B2907"/>
    <w:rsid w:val="003B2977"/>
    <w:rsid w:val="003B2A96"/>
    <w:rsid w:val="003B2C32"/>
    <w:rsid w:val="003B2CA4"/>
    <w:rsid w:val="003B2CE9"/>
    <w:rsid w:val="003B2DFD"/>
    <w:rsid w:val="003B2E36"/>
    <w:rsid w:val="003B2E4F"/>
    <w:rsid w:val="003B2E86"/>
    <w:rsid w:val="003B2F38"/>
    <w:rsid w:val="003B3346"/>
    <w:rsid w:val="003B3505"/>
    <w:rsid w:val="003B3513"/>
    <w:rsid w:val="003B3843"/>
    <w:rsid w:val="003B38FB"/>
    <w:rsid w:val="003B39C9"/>
    <w:rsid w:val="003B3AA2"/>
    <w:rsid w:val="003B3AE2"/>
    <w:rsid w:val="003B3B3B"/>
    <w:rsid w:val="003B3B58"/>
    <w:rsid w:val="003B3DE7"/>
    <w:rsid w:val="003B3DED"/>
    <w:rsid w:val="003B3E26"/>
    <w:rsid w:val="003B3F47"/>
    <w:rsid w:val="003B3FCF"/>
    <w:rsid w:val="003B3FF7"/>
    <w:rsid w:val="003B41E3"/>
    <w:rsid w:val="003B4226"/>
    <w:rsid w:val="003B426F"/>
    <w:rsid w:val="003B4329"/>
    <w:rsid w:val="003B4515"/>
    <w:rsid w:val="003B4523"/>
    <w:rsid w:val="003B469B"/>
    <w:rsid w:val="003B472E"/>
    <w:rsid w:val="003B4913"/>
    <w:rsid w:val="003B4932"/>
    <w:rsid w:val="003B4A97"/>
    <w:rsid w:val="003B4AE4"/>
    <w:rsid w:val="003B4C88"/>
    <w:rsid w:val="003B4D9B"/>
    <w:rsid w:val="003B4E12"/>
    <w:rsid w:val="003B4E87"/>
    <w:rsid w:val="003B4F56"/>
    <w:rsid w:val="003B50FF"/>
    <w:rsid w:val="003B5172"/>
    <w:rsid w:val="003B52A7"/>
    <w:rsid w:val="003B53EB"/>
    <w:rsid w:val="003B5486"/>
    <w:rsid w:val="003B54B1"/>
    <w:rsid w:val="003B55D3"/>
    <w:rsid w:val="003B55E6"/>
    <w:rsid w:val="003B560A"/>
    <w:rsid w:val="003B566E"/>
    <w:rsid w:val="003B5697"/>
    <w:rsid w:val="003B56E2"/>
    <w:rsid w:val="003B5779"/>
    <w:rsid w:val="003B5791"/>
    <w:rsid w:val="003B57A9"/>
    <w:rsid w:val="003B5910"/>
    <w:rsid w:val="003B5950"/>
    <w:rsid w:val="003B59D6"/>
    <w:rsid w:val="003B5ABB"/>
    <w:rsid w:val="003B5DC7"/>
    <w:rsid w:val="003B5E4E"/>
    <w:rsid w:val="003B5E58"/>
    <w:rsid w:val="003B5F56"/>
    <w:rsid w:val="003B5FFA"/>
    <w:rsid w:val="003B6198"/>
    <w:rsid w:val="003B626C"/>
    <w:rsid w:val="003B6364"/>
    <w:rsid w:val="003B639E"/>
    <w:rsid w:val="003B6438"/>
    <w:rsid w:val="003B65A2"/>
    <w:rsid w:val="003B664C"/>
    <w:rsid w:val="003B6684"/>
    <w:rsid w:val="003B6702"/>
    <w:rsid w:val="003B6715"/>
    <w:rsid w:val="003B6754"/>
    <w:rsid w:val="003B68AA"/>
    <w:rsid w:val="003B6A2E"/>
    <w:rsid w:val="003B6C55"/>
    <w:rsid w:val="003B6C61"/>
    <w:rsid w:val="003B6CA1"/>
    <w:rsid w:val="003B6D3C"/>
    <w:rsid w:val="003B6F5C"/>
    <w:rsid w:val="003B7171"/>
    <w:rsid w:val="003B7278"/>
    <w:rsid w:val="003B727D"/>
    <w:rsid w:val="003B72AE"/>
    <w:rsid w:val="003B72DE"/>
    <w:rsid w:val="003B7334"/>
    <w:rsid w:val="003B73FF"/>
    <w:rsid w:val="003B753F"/>
    <w:rsid w:val="003B7546"/>
    <w:rsid w:val="003B75E5"/>
    <w:rsid w:val="003B75EF"/>
    <w:rsid w:val="003B7654"/>
    <w:rsid w:val="003B7678"/>
    <w:rsid w:val="003B7758"/>
    <w:rsid w:val="003B78EF"/>
    <w:rsid w:val="003B795B"/>
    <w:rsid w:val="003B79EA"/>
    <w:rsid w:val="003B7BF0"/>
    <w:rsid w:val="003B7CAE"/>
    <w:rsid w:val="003B7CEC"/>
    <w:rsid w:val="003B7F4F"/>
    <w:rsid w:val="003BBCBA"/>
    <w:rsid w:val="003C002F"/>
    <w:rsid w:val="003C0066"/>
    <w:rsid w:val="003C00AB"/>
    <w:rsid w:val="003C010D"/>
    <w:rsid w:val="003C0289"/>
    <w:rsid w:val="003C0372"/>
    <w:rsid w:val="003C04D6"/>
    <w:rsid w:val="003C0910"/>
    <w:rsid w:val="003C0A3B"/>
    <w:rsid w:val="003C0A70"/>
    <w:rsid w:val="003C0A9B"/>
    <w:rsid w:val="003C0ADD"/>
    <w:rsid w:val="003C0B15"/>
    <w:rsid w:val="003C0C05"/>
    <w:rsid w:val="003C0C16"/>
    <w:rsid w:val="003C0D22"/>
    <w:rsid w:val="003C0D5E"/>
    <w:rsid w:val="003C0DF5"/>
    <w:rsid w:val="003C0F2C"/>
    <w:rsid w:val="003C0F46"/>
    <w:rsid w:val="003C10C8"/>
    <w:rsid w:val="003C1109"/>
    <w:rsid w:val="003C119A"/>
    <w:rsid w:val="003C1252"/>
    <w:rsid w:val="003C127E"/>
    <w:rsid w:val="003C1363"/>
    <w:rsid w:val="003C1403"/>
    <w:rsid w:val="003C1464"/>
    <w:rsid w:val="003C1529"/>
    <w:rsid w:val="003C1581"/>
    <w:rsid w:val="003C15BE"/>
    <w:rsid w:val="003C17C7"/>
    <w:rsid w:val="003C17CF"/>
    <w:rsid w:val="003C17E1"/>
    <w:rsid w:val="003C17FC"/>
    <w:rsid w:val="003C1A09"/>
    <w:rsid w:val="003C1A6B"/>
    <w:rsid w:val="003C1A85"/>
    <w:rsid w:val="003C1AD4"/>
    <w:rsid w:val="003C1AE9"/>
    <w:rsid w:val="003C1B3A"/>
    <w:rsid w:val="003C1B52"/>
    <w:rsid w:val="003C1C0E"/>
    <w:rsid w:val="003C1C84"/>
    <w:rsid w:val="003C1DC9"/>
    <w:rsid w:val="003C1F34"/>
    <w:rsid w:val="003C1F70"/>
    <w:rsid w:val="003C1F97"/>
    <w:rsid w:val="003C202B"/>
    <w:rsid w:val="003C2036"/>
    <w:rsid w:val="003C20C5"/>
    <w:rsid w:val="003C231A"/>
    <w:rsid w:val="003C2704"/>
    <w:rsid w:val="003C270E"/>
    <w:rsid w:val="003C2767"/>
    <w:rsid w:val="003C27C4"/>
    <w:rsid w:val="003C2824"/>
    <w:rsid w:val="003C2841"/>
    <w:rsid w:val="003C28F6"/>
    <w:rsid w:val="003C29CB"/>
    <w:rsid w:val="003C2AAA"/>
    <w:rsid w:val="003C2B1C"/>
    <w:rsid w:val="003C2B70"/>
    <w:rsid w:val="003C2C05"/>
    <w:rsid w:val="003C2C87"/>
    <w:rsid w:val="003C2C9D"/>
    <w:rsid w:val="003C2CB9"/>
    <w:rsid w:val="003C2CBF"/>
    <w:rsid w:val="003C2D05"/>
    <w:rsid w:val="003C2FF8"/>
    <w:rsid w:val="003C300F"/>
    <w:rsid w:val="003C3136"/>
    <w:rsid w:val="003C3199"/>
    <w:rsid w:val="003C3248"/>
    <w:rsid w:val="003C33E9"/>
    <w:rsid w:val="003C3442"/>
    <w:rsid w:val="003C34C0"/>
    <w:rsid w:val="003C34D3"/>
    <w:rsid w:val="003C34D6"/>
    <w:rsid w:val="003C3593"/>
    <w:rsid w:val="003C383F"/>
    <w:rsid w:val="003C3845"/>
    <w:rsid w:val="003C386D"/>
    <w:rsid w:val="003C38DF"/>
    <w:rsid w:val="003C3964"/>
    <w:rsid w:val="003C39E4"/>
    <w:rsid w:val="003C3A0C"/>
    <w:rsid w:val="003C3A32"/>
    <w:rsid w:val="003C3A44"/>
    <w:rsid w:val="003C3A50"/>
    <w:rsid w:val="003C3AF5"/>
    <w:rsid w:val="003C3BD4"/>
    <w:rsid w:val="003C3C66"/>
    <w:rsid w:val="003C3C71"/>
    <w:rsid w:val="003C3D2F"/>
    <w:rsid w:val="003C3DBE"/>
    <w:rsid w:val="003C3EA1"/>
    <w:rsid w:val="003C3EB1"/>
    <w:rsid w:val="003C3EEF"/>
    <w:rsid w:val="003C3F6B"/>
    <w:rsid w:val="003C3FA2"/>
    <w:rsid w:val="003C4119"/>
    <w:rsid w:val="003C412D"/>
    <w:rsid w:val="003C41F5"/>
    <w:rsid w:val="003C435B"/>
    <w:rsid w:val="003C43F2"/>
    <w:rsid w:val="003C44EE"/>
    <w:rsid w:val="003C45AE"/>
    <w:rsid w:val="003C4812"/>
    <w:rsid w:val="003C49E7"/>
    <w:rsid w:val="003C4A09"/>
    <w:rsid w:val="003C4A84"/>
    <w:rsid w:val="003C4DB3"/>
    <w:rsid w:val="003C4E6B"/>
    <w:rsid w:val="003C4E7B"/>
    <w:rsid w:val="003C5054"/>
    <w:rsid w:val="003C50E0"/>
    <w:rsid w:val="003C514B"/>
    <w:rsid w:val="003C5192"/>
    <w:rsid w:val="003C52B1"/>
    <w:rsid w:val="003C5321"/>
    <w:rsid w:val="003C5463"/>
    <w:rsid w:val="003C54BD"/>
    <w:rsid w:val="003C552D"/>
    <w:rsid w:val="003C5568"/>
    <w:rsid w:val="003C5625"/>
    <w:rsid w:val="003C5711"/>
    <w:rsid w:val="003C5763"/>
    <w:rsid w:val="003C57A9"/>
    <w:rsid w:val="003C5861"/>
    <w:rsid w:val="003C58BE"/>
    <w:rsid w:val="003C58C5"/>
    <w:rsid w:val="003C592F"/>
    <w:rsid w:val="003C594C"/>
    <w:rsid w:val="003C5999"/>
    <w:rsid w:val="003C5A29"/>
    <w:rsid w:val="003C5A40"/>
    <w:rsid w:val="003C5C1C"/>
    <w:rsid w:val="003C5D81"/>
    <w:rsid w:val="003C5D98"/>
    <w:rsid w:val="003C5E63"/>
    <w:rsid w:val="003C5FD9"/>
    <w:rsid w:val="003C5FF4"/>
    <w:rsid w:val="003C6066"/>
    <w:rsid w:val="003C60F0"/>
    <w:rsid w:val="003C60F5"/>
    <w:rsid w:val="003C60F9"/>
    <w:rsid w:val="003C6264"/>
    <w:rsid w:val="003C641F"/>
    <w:rsid w:val="003C6455"/>
    <w:rsid w:val="003C6466"/>
    <w:rsid w:val="003C64A2"/>
    <w:rsid w:val="003C6692"/>
    <w:rsid w:val="003C66D3"/>
    <w:rsid w:val="003C66F8"/>
    <w:rsid w:val="003C67BD"/>
    <w:rsid w:val="003C67D0"/>
    <w:rsid w:val="003C68EB"/>
    <w:rsid w:val="003C6971"/>
    <w:rsid w:val="003C6978"/>
    <w:rsid w:val="003C6ACF"/>
    <w:rsid w:val="003C6AE2"/>
    <w:rsid w:val="003C6AF3"/>
    <w:rsid w:val="003C6C5D"/>
    <w:rsid w:val="003C6D8E"/>
    <w:rsid w:val="003C6EA5"/>
    <w:rsid w:val="003C6F19"/>
    <w:rsid w:val="003C6F33"/>
    <w:rsid w:val="003C6FA2"/>
    <w:rsid w:val="003C6FF8"/>
    <w:rsid w:val="003C70BB"/>
    <w:rsid w:val="003C70FD"/>
    <w:rsid w:val="003C713B"/>
    <w:rsid w:val="003C7232"/>
    <w:rsid w:val="003C7237"/>
    <w:rsid w:val="003C7438"/>
    <w:rsid w:val="003C7488"/>
    <w:rsid w:val="003C754A"/>
    <w:rsid w:val="003C76AC"/>
    <w:rsid w:val="003C76DC"/>
    <w:rsid w:val="003C772A"/>
    <w:rsid w:val="003C778D"/>
    <w:rsid w:val="003C789B"/>
    <w:rsid w:val="003C7A2F"/>
    <w:rsid w:val="003C7AFB"/>
    <w:rsid w:val="003C7B1D"/>
    <w:rsid w:val="003C7BA8"/>
    <w:rsid w:val="003C7BC9"/>
    <w:rsid w:val="003C7E92"/>
    <w:rsid w:val="003C7F3E"/>
    <w:rsid w:val="003D0254"/>
    <w:rsid w:val="003D0306"/>
    <w:rsid w:val="003D030D"/>
    <w:rsid w:val="003D0324"/>
    <w:rsid w:val="003D03D4"/>
    <w:rsid w:val="003D07A1"/>
    <w:rsid w:val="003D07FA"/>
    <w:rsid w:val="003D08FA"/>
    <w:rsid w:val="003D0A94"/>
    <w:rsid w:val="003D0BBA"/>
    <w:rsid w:val="003D0C2C"/>
    <w:rsid w:val="003D0CA8"/>
    <w:rsid w:val="003D0D00"/>
    <w:rsid w:val="003D0D38"/>
    <w:rsid w:val="003D0DF8"/>
    <w:rsid w:val="003D0EC2"/>
    <w:rsid w:val="003D0FE7"/>
    <w:rsid w:val="003D1063"/>
    <w:rsid w:val="003D10FA"/>
    <w:rsid w:val="003D1190"/>
    <w:rsid w:val="003D12A6"/>
    <w:rsid w:val="003D1310"/>
    <w:rsid w:val="003D133A"/>
    <w:rsid w:val="003D136F"/>
    <w:rsid w:val="003D1426"/>
    <w:rsid w:val="003D1498"/>
    <w:rsid w:val="003D14C6"/>
    <w:rsid w:val="003D166C"/>
    <w:rsid w:val="003D167D"/>
    <w:rsid w:val="003D194C"/>
    <w:rsid w:val="003D1B9A"/>
    <w:rsid w:val="003D1D03"/>
    <w:rsid w:val="003D1D07"/>
    <w:rsid w:val="003D1EA7"/>
    <w:rsid w:val="003D1F79"/>
    <w:rsid w:val="003D1FA9"/>
    <w:rsid w:val="003D1FC9"/>
    <w:rsid w:val="003D1FFE"/>
    <w:rsid w:val="003D2008"/>
    <w:rsid w:val="003D2014"/>
    <w:rsid w:val="003D20AC"/>
    <w:rsid w:val="003D2180"/>
    <w:rsid w:val="003D2360"/>
    <w:rsid w:val="003D2438"/>
    <w:rsid w:val="003D255E"/>
    <w:rsid w:val="003D2598"/>
    <w:rsid w:val="003D25D2"/>
    <w:rsid w:val="003D26CB"/>
    <w:rsid w:val="003D26D3"/>
    <w:rsid w:val="003D2793"/>
    <w:rsid w:val="003D279A"/>
    <w:rsid w:val="003D27C0"/>
    <w:rsid w:val="003D2885"/>
    <w:rsid w:val="003D289B"/>
    <w:rsid w:val="003D28E5"/>
    <w:rsid w:val="003D2A37"/>
    <w:rsid w:val="003D2AC2"/>
    <w:rsid w:val="003D2C32"/>
    <w:rsid w:val="003D2D5E"/>
    <w:rsid w:val="003D2DA4"/>
    <w:rsid w:val="003D2E26"/>
    <w:rsid w:val="003D2F50"/>
    <w:rsid w:val="003D2FC3"/>
    <w:rsid w:val="003D2FCF"/>
    <w:rsid w:val="003D301E"/>
    <w:rsid w:val="003D3033"/>
    <w:rsid w:val="003D31AB"/>
    <w:rsid w:val="003D338F"/>
    <w:rsid w:val="003D343A"/>
    <w:rsid w:val="003D3445"/>
    <w:rsid w:val="003D34D2"/>
    <w:rsid w:val="003D3531"/>
    <w:rsid w:val="003D3556"/>
    <w:rsid w:val="003D356E"/>
    <w:rsid w:val="003D36A9"/>
    <w:rsid w:val="003D3991"/>
    <w:rsid w:val="003D3A39"/>
    <w:rsid w:val="003D3A7E"/>
    <w:rsid w:val="003D3A9B"/>
    <w:rsid w:val="003D3AC1"/>
    <w:rsid w:val="003D3B21"/>
    <w:rsid w:val="003D3B2A"/>
    <w:rsid w:val="003D3BE9"/>
    <w:rsid w:val="003D3C55"/>
    <w:rsid w:val="003D3CAE"/>
    <w:rsid w:val="003D3D77"/>
    <w:rsid w:val="003D3D87"/>
    <w:rsid w:val="003D3E51"/>
    <w:rsid w:val="003D40E5"/>
    <w:rsid w:val="003D40E6"/>
    <w:rsid w:val="003D41E7"/>
    <w:rsid w:val="003D459A"/>
    <w:rsid w:val="003D46FB"/>
    <w:rsid w:val="003D4832"/>
    <w:rsid w:val="003D48BF"/>
    <w:rsid w:val="003D4927"/>
    <w:rsid w:val="003D4929"/>
    <w:rsid w:val="003D4B03"/>
    <w:rsid w:val="003D4B46"/>
    <w:rsid w:val="003D4CB5"/>
    <w:rsid w:val="003D4E98"/>
    <w:rsid w:val="003D4EAB"/>
    <w:rsid w:val="003D4EC0"/>
    <w:rsid w:val="003D5012"/>
    <w:rsid w:val="003D5253"/>
    <w:rsid w:val="003D52D5"/>
    <w:rsid w:val="003D5392"/>
    <w:rsid w:val="003D53EA"/>
    <w:rsid w:val="003D5494"/>
    <w:rsid w:val="003D56D0"/>
    <w:rsid w:val="003D5820"/>
    <w:rsid w:val="003D58FF"/>
    <w:rsid w:val="003D596D"/>
    <w:rsid w:val="003D59A7"/>
    <w:rsid w:val="003D5A03"/>
    <w:rsid w:val="003D5AB1"/>
    <w:rsid w:val="003D5AF2"/>
    <w:rsid w:val="003D5BD7"/>
    <w:rsid w:val="003D5C83"/>
    <w:rsid w:val="003D5D76"/>
    <w:rsid w:val="003D600B"/>
    <w:rsid w:val="003D60F7"/>
    <w:rsid w:val="003D62F0"/>
    <w:rsid w:val="003D63DE"/>
    <w:rsid w:val="003D6439"/>
    <w:rsid w:val="003D65AC"/>
    <w:rsid w:val="003D660E"/>
    <w:rsid w:val="003D6707"/>
    <w:rsid w:val="003D673D"/>
    <w:rsid w:val="003D6800"/>
    <w:rsid w:val="003D692A"/>
    <w:rsid w:val="003D6A01"/>
    <w:rsid w:val="003D6A1B"/>
    <w:rsid w:val="003D6C02"/>
    <w:rsid w:val="003D6C06"/>
    <w:rsid w:val="003D6C81"/>
    <w:rsid w:val="003D6CFB"/>
    <w:rsid w:val="003D6DDB"/>
    <w:rsid w:val="003D6ED6"/>
    <w:rsid w:val="003D6F63"/>
    <w:rsid w:val="003D6FDD"/>
    <w:rsid w:val="003D707D"/>
    <w:rsid w:val="003D71B4"/>
    <w:rsid w:val="003D71EA"/>
    <w:rsid w:val="003D7227"/>
    <w:rsid w:val="003D727F"/>
    <w:rsid w:val="003D7280"/>
    <w:rsid w:val="003D72A3"/>
    <w:rsid w:val="003D72AE"/>
    <w:rsid w:val="003D7310"/>
    <w:rsid w:val="003D7314"/>
    <w:rsid w:val="003D7347"/>
    <w:rsid w:val="003D7624"/>
    <w:rsid w:val="003D76F2"/>
    <w:rsid w:val="003D7777"/>
    <w:rsid w:val="003D77F2"/>
    <w:rsid w:val="003D7A40"/>
    <w:rsid w:val="003D7A6A"/>
    <w:rsid w:val="003D7ACA"/>
    <w:rsid w:val="003D7C25"/>
    <w:rsid w:val="003D7DB2"/>
    <w:rsid w:val="003D7E4F"/>
    <w:rsid w:val="003D7E8F"/>
    <w:rsid w:val="003D7EDA"/>
    <w:rsid w:val="003E000C"/>
    <w:rsid w:val="003E0069"/>
    <w:rsid w:val="003E01B5"/>
    <w:rsid w:val="003E0215"/>
    <w:rsid w:val="003E038C"/>
    <w:rsid w:val="003E03C6"/>
    <w:rsid w:val="003E04F0"/>
    <w:rsid w:val="003E0524"/>
    <w:rsid w:val="003E060D"/>
    <w:rsid w:val="003E0667"/>
    <w:rsid w:val="003E072C"/>
    <w:rsid w:val="003E08A3"/>
    <w:rsid w:val="003E092E"/>
    <w:rsid w:val="003E0AB2"/>
    <w:rsid w:val="003E0BEB"/>
    <w:rsid w:val="003E0BF0"/>
    <w:rsid w:val="003E0D31"/>
    <w:rsid w:val="003E0D7D"/>
    <w:rsid w:val="003E0DB8"/>
    <w:rsid w:val="003E0DDA"/>
    <w:rsid w:val="003E0E70"/>
    <w:rsid w:val="003E0E71"/>
    <w:rsid w:val="003E0EA0"/>
    <w:rsid w:val="003E0EFD"/>
    <w:rsid w:val="003E0F10"/>
    <w:rsid w:val="003E0F92"/>
    <w:rsid w:val="003E0FAE"/>
    <w:rsid w:val="003E11E2"/>
    <w:rsid w:val="003E1242"/>
    <w:rsid w:val="003E1264"/>
    <w:rsid w:val="003E1321"/>
    <w:rsid w:val="003E15C2"/>
    <w:rsid w:val="003E1843"/>
    <w:rsid w:val="003E18A3"/>
    <w:rsid w:val="003E1932"/>
    <w:rsid w:val="003E1A9F"/>
    <w:rsid w:val="003E1B9B"/>
    <w:rsid w:val="003E1BB7"/>
    <w:rsid w:val="003E1BBA"/>
    <w:rsid w:val="003E1BE5"/>
    <w:rsid w:val="003E1BF7"/>
    <w:rsid w:val="003E1CA1"/>
    <w:rsid w:val="003E1CC2"/>
    <w:rsid w:val="003E1D31"/>
    <w:rsid w:val="003E1D3D"/>
    <w:rsid w:val="003E1E94"/>
    <w:rsid w:val="003E1EBB"/>
    <w:rsid w:val="003E1FAB"/>
    <w:rsid w:val="003E1FB4"/>
    <w:rsid w:val="003E20B0"/>
    <w:rsid w:val="003E216D"/>
    <w:rsid w:val="003E241E"/>
    <w:rsid w:val="003E251F"/>
    <w:rsid w:val="003E2678"/>
    <w:rsid w:val="003E267C"/>
    <w:rsid w:val="003E284F"/>
    <w:rsid w:val="003E289C"/>
    <w:rsid w:val="003E29E1"/>
    <w:rsid w:val="003E2A14"/>
    <w:rsid w:val="003E2A19"/>
    <w:rsid w:val="003E2BCC"/>
    <w:rsid w:val="003E2BE1"/>
    <w:rsid w:val="003E2C7E"/>
    <w:rsid w:val="003E2C9A"/>
    <w:rsid w:val="003E2D80"/>
    <w:rsid w:val="003E2EAA"/>
    <w:rsid w:val="003E2ECA"/>
    <w:rsid w:val="003E306C"/>
    <w:rsid w:val="003E32B5"/>
    <w:rsid w:val="003E32E6"/>
    <w:rsid w:val="003E340E"/>
    <w:rsid w:val="003E34C3"/>
    <w:rsid w:val="003E355E"/>
    <w:rsid w:val="003E36C2"/>
    <w:rsid w:val="003E37AB"/>
    <w:rsid w:val="003E3812"/>
    <w:rsid w:val="003E38E8"/>
    <w:rsid w:val="003E398B"/>
    <w:rsid w:val="003E3B0E"/>
    <w:rsid w:val="003E3B40"/>
    <w:rsid w:val="003E3B87"/>
    <w:rsid w:val="003E3BA3"/>
    <w:rsid w:val="003E3BA4"/>
    <w:rsid w:val="003E3BAF"/>
    <w:rsid w:val="003E3C6F"/>
    <w:rsid w:val="003E3DD1"/>
    <w:rsid w:val="003E3EAC"/>
    <w:rsid w:val="003E40A5"/>
    <w:rsid w:val="003E40B2"/>
    <w:rsid w:val="003E4238"/>
    <w:rsid w:val="003E42B4"/>
    <w:rsid w:val="003E440C"/>
    <w:rsid w:val="003E46F4"/>
    <w:rsid w:val="003E47AB"/>
    <w:rsid w:val="003E47D2"/>
    <w:rsid w:val="003E49DF"/>
    <w:rsid w:val="003E4A3E"/>
    <w:rsid w:val="003E4BD7"/>
    <w:rsid w:val="003E4D30"/>
    <w:rsid w:val="003E4E89"/>
    <w:rsid w:val="003E4F26"/>
    <w:rsid w:val="003E5009"/>
    <w:rsid w:val="003E50FD"/>
    <w:rsid w:val="003E51EA"/>
    <w:rsid w:val="003E5235"/>
    <w:rsid w:val="003E5327"/>
    <w:rsid w:val="003E53B7"/>
    <w:rsid w:val="003E5408"/>
    <w:rsid w:val="003E5478"/>
    <w:rsid w:val="003E560A"/>
    <w:rsid w:val="003E560F"/>
    <w:rsid w:val="003E566B"/>
    <w:rsid w:val="003E5856"/>
    <w:rsid w:val="003E594D"/>
    <w:rsid w:val="003E59FB"/>
    <w:rsid w:val="003E5BA5"/>
    <w:rsid w:val="003E5BD7"/>
    <w:rsid w:val="003E5CA6"/>
    <w:rsid w:val="003E5D6B"/>
    <w:rsid w:val="003E5EA3"/>
    <w:rsid w:val="003E5EE4"/>
    <w:rsid w:val="003E5F1B"/>
    <w:rsid w:val="003E61B4"/>
    <w:rsid w:val="003E61E4"/>
    <w:rsid w:val="003E624E"/>
    <w:rsid w:val="003E63A4"/>
    <w:rsid w:val="003E63A8"/>
    <w:rsid w:val="003E63AC"/>
    <w:rsid w:val="003E6558"/>
    <w:rsid w:val="003E66F6"/>
    <w:rsid w:val="003E67B2"/>
    <w:rsid w:val="003E67BD"/>
    <w:rsid w:val="003E67DC"/>
    <w:rsid w:val="003E6953"/>
    <w:rsid w:val="003E6998"/>
    <w:rsid w:val="003E69EC"/>
    <w:rsid w:val="003E6B08"/>
    <w:rsid w:val="003E6B1A"/>
    <w:rsid w:val="003E6BD1"/>
    <w:rsid w:val="003E6C02"/>
    <w:rsid w:val="003E6DD0"/>
    <w:rsid w:val="003E6E96"/>
    <w:rsid w:val="003E6ED8"/>
    <w:rsid w:val="003E7010"/>
    <w:rsid w:val="003E7059"/>
    <w:rsid w:val="003E7191"/>
    <w:rsid w:val="003E71BF"/>
    <w:rsid w:val="003E726C"/>
    <w:rsid w:val="003E73A7"/>
    <w:rsid w:val="003E74AB"/>
    <w:rsid w:val="003E74D2"/>
    <w:rsid w:val="003E7511"/>
    <w:rsid w:val="003E75FD"/>
    <w:rsid w:val="003E763A"/>
    <w:rsid w:val="003E78CF"/>
    <w:rsid w:val="003E7982"/>
    <w:rsid w:val="003E7B9D"/>
    <w:rsid w:val="003E7BA9"/>
    <w:rsid w:val="003E7C59"/>
    <w:rsid w:val="003E7D9A"/>
    <w:rsid w:val="003E7DD2"/>
    <w:rsid w:val="003E7E21"/>
    <w:rsid w:val="003E7E48"/>
    <w:rsid w:val="003E7FE4"/>
    <w:rsid w:val="003F006B"/>
    <w:rsid w:val="003F007D"/>
    <w:rsid w:val="003F014B"/>
    <w:rsid w:val="003F01F7"/>
    <w:rsid w:val="003F0255"/>
    <w:rsid w:val="003F027C"/>
    <w:rsid w:val="003F02A0"/>
    <w:rsid w:val="003F02CF"/>
    <w:rsid w:val="003F05AB"/>
    <w:rsid w:val="003F05F2"/>
    <w:rsid w:val="003F0659"/>
    <w:rsid w:val="003F069F"/>
    <w:rsid w:val="003F0710"/>
    <w:rsid w:val="003F072D"/>
    <w:rsid w:val="003F072F"/>
    <w:rsid w:val="003F0784"/>
    <w:rsid w:val="003F0830"/>
    <w:rsid w:val="003F083C"/>
    <w:rsid w:val="003F08CF"/>
    <w:rsid w:val="003F08DA"/>
    <w:rsid w:val="003F0C73"/>
    <w:rsid w:val="003F0CFC"/>
    <w:rsid w:val="003F0D0D"/>
    <w:rsid w:val="003F0D14"/>
    <w:rsid w:val="003F0D23"/>
    <w:rsid w:val="003F0FB0"/>
    <w:rsid w:val="003F10C0"/>
    <w:rsid w:val="003F1163"/>
    <w:rsid w:val="003F11C4"/>
    <w:rsid w:val="003F12FD"/>
    <w:rsid w:val="003F1332"/>
    <w:rsid w:val="003F1373"/>
    <w:rsid w:val="003F141A"/>
    <w:rsid w:val="003F1479"/>
    <w:rsid w:val="003F1484"/>
    <w:rsid w:val="003F1497"/>
    <w:rsid w:val="003F149B"/>
    <w:rsid w:val="003F14C5"/>
    <w:rsid w:val="003F188F"/>
    <w:rsid w:val="003F18C7"/>
    <w:rsid w:val="003F1980"/>
    <w:rsid w:val="003F19CE"/>
    <w:rsid w:val="003F19F1"/>
    <w:rsid w:val="003F1C28"/>
    <w:rsid w:val="003F1C3A"/>
    <w:rsid w:val="003F1CF4"/>
    <w:rsid w:val="003F1D15"/>
    <w:rsid w:val="003F1E05"/>
    <w:rsid w:val="003F1E22"/>
    <w:rsid w:val="003F1F52"/>
    <w:rsid w:val="003F1F72"/>
    <w:rsid w:val="003F1FAE"/>
    <w:rsid w:val="003F200C"/>
    <w:rsid w:val="003F2026"/>
    <w:rsid w:val="003F20BA"/>
    <w:rsid w:val="003F214A"/>
    <w:rsid w:val="003F21B9"/>
    <w:rsid w:val="003F2221"/>
    <w:rsid w:val="003F22F2"/>
    <w:rsid w:val="003F235F"/>
    <w:rsid w:val="003F23A7"/>
    <w:rsid w:val="003F23CB"/>
    <w:rsid w:val="003F23FD"/>
    <w:rsid w:val="003F23FF"/>
    <w:rsid w:val="003F244D"/>
    <w:rsid w:val="003F281F"/>
    <w:rsid w:val="003F2832"/>
    <w:rsid w:val="003F2873"/>
    <w:rsid w:val="003F2993"/>
    <w:rsid w:val="003F2A7A"/>
    <w:rsid w:val="003F2B38"/>
    <w:rsid w:val="003F2BE4"/>
    <w:rsid w:val="003F2D7A"/>
    <w:rsid w:val="003F2DD4"/>
    <w:rsid w:val="003F2E4D"/>
    <w:rsid w:val="003F2E5F"/>
    <w:rsid w:val="003F2E79"/>
    <w:rsid w:val="003F2EC4"/>
    <w:rsid w:val="003F2ECD"/>
    <w:rsid w:val="003F2ED7"/>
    <w:rsid w:val="003F2F18"/>
    <w:rsid w:val="003F2F21"/>
    <w:rsid w:val="003F315D"/>
    <w:rsid w:val="003F3163"/>
    <w:rsid w:val="003F31B6"/>
    <w:rsid w:val="003F322F"/>
    <w:rsid w:val="003F32CA"/>
    <w:rsid w:val="003F3511"/>
    <w:rsid w:val="003F3704"/>
    <w:rsid w:val="003F3952"/>
    <w:rsid w:val="003F39D8"/>
    <w:rsid w:val="003F3AA4"/>
    <w:rsid w:val="003F3BFF"/>
    <w:rsid w:val="003F3DA5"/>
    <w:rsid w:val="003F3EA5"/>
    <w:rsid w:val="003F3EC7"/>
    <w:rsid w:val="003F3F5E"/>
    <w:rsid w:val="003F41AA"/>
    <w:rsid w:val="003F41BC"/>
    <w:rsid w:val="003F41F5"/>
    <w:rsid w:val="003F428E"/>
    <w:rsid w:val="003F4294"/>
    <w:rsid w:val="003F462F"/>
    <w:rsid w:val="003F4657"/>
    <w:rsid w:val="003F46C3"/>
    <w:rsid w:val="003F479A"/>
    <w:rsid w:val="003F490D"/>
    <w:rsid w:val="003F4939"/>
    <w:rsid w:val="003F4A68"/>
    <w:rsid w:val="003F4A94"/>
    <w:rsid w:val="003F4B1B"/>
    <w:rsid w:val="003F4B5A"/>
    <w:rsid w:val="003F4BC7"/>
    <w:rsid w:val="003F4E15"/>
    <w:rsid w:val="003F4F7D"/>
    <w:rsid w:val="003F4F80"/>
    <w:rsid w:val="003F4FE7"/>
    <w:rsid w:val="003F4FEB"/>
    <w:rsid w:val="003F503E"/>
    <w:rsid w:val="003F5044"/>
    <w:rsid w:val="003F508C"/>
    <w:rsid w:val="003F5192"/>
    <w:rsid w:val="003F51E5"/>
    <w:rsid w:val="003F51F1"/>
    <w:rsid w:val="003F5220"/>
    <w:rsid w:val="003F52A7"/>
    <w:rsid w:val="003F52B6"/>
    <w:rsid w:val="003F5317"/>
    <w:rsid w:val="003F5363"/>
    <w:rsid w:val="003F5376"/>
    <w:rsid w:val="003F539B"/>
    <w:rsid w:val="003F542A"/>
    <w:rsid w:val="003F5522"/>
    <w:rsid w:val="003F55BD"/>
    <w:rsid w:val="003F5786"/>
    <w:rsid w:val="003F57A0"/>
    <w:rsid w:val="003F57A5"/>
    <w:rsid w:val="003F57AB"/>
    <w:rsid w:val="003F5858"/>
    <w:rsid w:val="003F58B7"/>
    <w:rsid w:val="003F59D2"/>
    <w:rsid w:val="003F59DB"/>
    <w:rsid w:val="003F5A11"/>
    <w:rsid w:val="003F5AB5"/>
    <w:rsid w:val="003F5C07"/>
    <w:rsid w:val="003F5C8B"/>
    <w:rsid w:val="003F5D91"/>
    <w:rsid w:val="003F5E17"/>
    <w:rsid w:val="003F5F13"/>
    <w:rsid w:val="003F5F5E"/>
    <w:rsid w:val="003F6076"/>
    <w:rsid w:val="003F6094"/>
    <w:rsid w:val="003F6095"/>
    <w:rsid w:val="003F61C2"/>
    <w:rsid w:val="003F628E"/>
    <w:rsid w:val="003F62DD"/>
    <w:rsid w:val="003F6366"/>
    <w:rsid w:val="003F63B9"/>
    <w:rsid w:val="003F64F7"/>
    <w:rsid w:val="003F662D"/>
    <w:rsid w:val="003F6650"/>
    <w:rsid w:val="003F666F"/>
    <w:rsid w:val="003F66D9"/>
    <w:rsid w:val="003F66ED"/>
    <w:rsid w:val="003F67C7"/>
    <w:rsid w:val="003F685C"/>
    <w:rsid w:val="003F6893"/>
    <w:rsid w:val="003F698C"/>
    <w:rsid w:val="003F6A4F"/>
    <w:rsid w:val="003F6A81"/>
    <w:rsid w:val="003F6AE2"/>
    <w:rsid w:val="003F6B1A"/>
    <w:rsid w:val="003F6CE7"/>
    <w:rsid w:val="003F6D48"/>
    <w:rsid w:val="003F6D66"/>
    <w:rsid w:val="003F6D96"/>
    <w:rsid w:val="003F6DB6"/>
    <w:rsid w:val="003F6DD7"/>
    <w:rsid w:val="003F6E5A"/>
    <w:rsid w:val="003F6F19"/>
    <w:rsid w:val="003F6FCE"/>
    <w:rsid w:val="003F7152"/>
    <w:rsid w:val="003F728C"/>
    <w:rsid w:val="003F732D"/>
    <w:rsid w:val="003F73DA"/>
    <w:rsid w:val="003F7454"/>
    <w:rsid w:val="003F74AF"/>
    <w:rsid w:val="003F74F3"/>
    <w:rsid w:val="003F764E"/>
    <w:rsid w:val="003F76DD"/>
    <w:rsid w:val="003F7711"/>
    <w:rsid w:val="003F77EB"/>
    <w:rsid w:val="003F7810"/>
    <w:rsid w:val="003F7B3E"/>
    <w:rsid w:val="003F7C02"/>
    <w:rsid w:val="003F7DB2"/>
    <w:rsid w:val="003F7E4D"/>
    <w:rsid w:val="003F7EE6"/>
    <w:rsid w:val="0040014F"/>
    <w:rsid w:val="00400156"/>
    <w:rsid w:val="00400220"/>
    <w:rsid w:val="004002E8"/>
    <w:rsid w:val="00400310"/>
    <w:rsid w:val="00400357"/>
    <w:rsid w:val="00400493"/>
    <w:rsid w:val="00400498"/>
    <w:rsid w:val="004004D3"/>
    <w:rsid w:val="00400524"/>
    <w:rsid w:val="00400644"/>
    <w:rsid w:val="00400673"/>
    <w:rsid w:val="00400679"/>
    <w:rsid w:val="004006C0"/>
    <w:rsid w:val="004006DC"/>
    <w:rsid w:val="00400844"/>
    <w:rsid w:val="0040093C"/>
    <w:rsid w:val="004009CF"/>
    <w:rsid w:val="00400B97"/>
    <w:rsid w:val="00400BE7"/>
    <w:rsid w:val="00400CAB"/>
    <w:rsid w:val="00400CF4"/>
    <w:rsid w:val="00400D61"/>
    <w:rsid w:val="00400DB6"/>
    <w:rsid w:val="00400DDC"/>
    <w:rsid w:val="00400DE7"/>
    <w:rsid w:val="00400F5C"/>
    <w:rsid w:val="00400F6F"/>
    <w:rsid w:val="004010BF"/>
    <w:rsid w:val="004012CB"/>
    <w:rsid w:val="00401384"/>
    <w:rsid w:val="004013E8"/>
    <w:rsid w:val="00401460"/>
    <w:rsid w:val="00401618"/>
    <w:rsid w:val="00401643"/>
    <w:rsid w:val="0040165C"/>
    <w:rsid w:val="0040166C"/>
    <w:rsid w:val="004017A8"/>
    <w:rsid w:val="004017E1"/>
    <w:rsid w:val="004018C2"/>
    <w:rsid w:val="00401958"/>
    <w:rsid w:val="00401972"/>
    <w:rsid w:val="00401977"/>
    <w:rsid w:val="00401A0D"/>
    <w:rsid w:val="00401BC4"/>
    <w:rsid w:val="00401C0D"/>
    <w:rsid w:val="00401C4D"/>
    <w:rsid w:val="00401E62"/>
    <w:rsid w:val="00401E8F"/>
    <w:rsid w:val="00401F19"/>
    <w:rsid w:val="00401F29"/>
    <w:rsid w:val="00401FD0"/>
    <w:rsid w:val="00402042"/>
    <w:rsid w:val="004020D8"/>
    <w:rsid w:val="00402103"/>
    <w:rsid w:val="00402208"/>
    <w:rsid w:val="0040223D"/>
    <w:rsid w:val="00402362"/>
    <w:rsid w:val="004023B7"/>
    <w:rsid w:val="004024A1"/>
    <w:rsid w:val="004024BD"/>
    <w:rsid w:val="004024F0"/>
    <w:rsid w:val="0040255D"/>
    <w:rsid w:val="0040267A"/>
    <w:rsid w:val="0040275F"/>
    <w:rsid w:val="004027CC"/>
    <w:rsid w:val="00402852"/>
    <w:rsid w:val="00402903"/>
    <w:rsid w:val="0040291A"/>
    <w:rsid w:val="0040294A"/>
    <w:rsid w:val="00402A9B"/>
    <w:rsid w:val="00402A9E"/>
    <w:rsid w:val="00402AE2"/>
    <w:rsid w:val="00402B65"/>
    <w:rsid w:val="00402BE6"/>
    <w:rsid w:val="00402CBF"/>
    <w:rsid w:val="00402CE8"/>
    <w:rsid w:val="00402E14"/>
    <w:rsid w:val="00402ED2"/>
    <w:rsid w:val="00402F98"/>
    <w:rsid w:val="00402FDC"/>
    <w:rsid w:val="004030C7"/>
    <w:rsid w:val="0040319F"/>
    <w:rsid w:val="004031CD"/>
    <w:rsid w:val="00403270"/>
    <w:rsid w:val="004033F0"/>
    <w:rsid w:val="004034AA"/>
    <w:rsid w:val="004034F9"/>
    <w:rsid w:val="004035C4"/>
    <w:rsid w:val="00403652"/>
    <w:rsid w:val="004036AA"/>
    <w:rsid w:val="0040376C"/>
    <w:rsid w:val="004037DE"/>
    <w:rsid w:val="00403B4D"/>
    <w:rsid w:val="00403B7E"/>
    <w:rsid w:val="00403BB4"/>
    <w:rsid w:val="00403C51"/>
    <w:rsid w:val="00403E29"/>
    <w:rsid w:val="00403EA7"/>
    <w:rsid w:val="00403EF8"/>
    <w:rsid w:val="00404048"/>
    <w:rsid w:val="00404068"/>
    <w:rsid w:val="004040A3"/>
    <w:rsid w:val="0040418E"/>
    <w:rsid w:val="00404350"/>
    <w:rsid w:val="004044CE"/>
    <w:rsid w:val="00404554"/>
    <w:rsid w:val="0040455B"/>
    <w:rsid w:val="004045C5"/>
    <w:rsid w:val="004046C2"/>
    <w:rsid w:val="004047CC"/>
    <w:rsid w:val="0040480E"/>
    <w:rsid w:val="00404842"/>
    <w:rsid w:val="004048EA"/>
    <w:rsid w:val="004049B7"/>
    <w:rsid w:val="00404B2D"/>
    <w:rsid w:val="00404B75"/>
    <w:rsid w:val="00404BEC"/>
    <w:rsid w:val="00404CE9"/>
    <w:rsid w:val="00404E53"/>
    <w:rsid w:val="00404FDA"/>
    <w:rsid w:val="00404FE7"/>
    <w:rsid w:val="0040507A"/>
    <w:rsid w:val="004050A4"/>
    <w:rsid w:val="004050DC"/>
    <w:rsid w:val="0040512C"/>
    <w:rsid w:val="00405442"/>
    <w:rsid w:val="004054F8"/>
    <w:rsid w:val="0040568E"/>
    <w:rsid w:val="004056F7"/>
    <w:rsid w:val="00405787"/>
    <w:rsid w:val="00405825"/>
    <w:rsid w:val="004058A4"/>
    <w:rsid w:val="00405944"/>
    <w:rsid w:val="004059AD"/>
    <w:rsid w:val="004059AE"/>
    <w:rsid w:val="004059E8"/>
    <w:rsid w:val="00405A23"/>
    <w:rsid w:val="00405A64"/>
    <w:rsid w:val="00405AFC"/>
    <w:rsid w:val="00405D9A"/>
    <w:rsid w:val="00405E16"/>
    <w:rsid w:val="00406077"/>
    <w:rsid w:val="00406120"/>
    <w:rsid w:val="00406246"/>
    <w:rsid w:val="0040650C"/>
    <w:rsid w:val="00406543"/>
    <w:rsid w:val="0040657D"/>
    <w:rsid w:val="00406737"/>
    <w:rsid w:val="004068AC"/>
    <w:rsid w:val="00406962"/>
    <w:rsid w:val="00406A86"/>
    <w:rsid w:val="00406AF0"/>
    <w:rsid w:val="00406B5B"/>
    <w:rsid w:val="00406F2B"/>
    <w:rsid w:val="00407099"/>
    <w:rsid w:val="004070B1"/>
    <w:rsid w:val="00407100"/>
    <w:rsid w:val="00407118"/>
    <w:rsid w:val="00407165"/>
    <w:rsid w:val="00407208"/>
    <w:rsid w:val="0040720E"/>
    <w:rsid w:val="0040741C"/>
    <w:rsid w:val="00407429"/>
    <w:rsid w:val="00407450"/>
    <w:rsid w:val="00407699"/>
    <w:rsid w:val="004077C9"/>
    <w:rsid w:val="00407970"/>
    <w:rsid w:val="00407BAC"/>
    <w:rsid w:val="00407D5B"/>
    <w:rsid w:val="00407DC3"/>
    <w:rsid w:val="00407DDF"/>
    <w:rsid w:val="00407E1B"/>
    <w:rsid w:val="00407EE0"/>
    <w:rsid w:val="00407F00"/>
    <w:rsid w:val="00407FF7"/>
    <w:rsid w:val="00410053"/>
    <w:rsid w:val="0041007E"/>
    <w:rsid w:val="004100B2"/>
    <w:rsid w:val="004100BB"/>
    <w:rsid w:val="0041010C"/>
    <w:rsid w:val="00410160"/>
    <w:rsid w:val="004101AB"/>
    <w:rsid w:val="00410258"/>
    <w:rsid w:val="00410337"/>
    <w:rsid w:val="00410379"/>
    <w:rsid w:val="0041037D"/>
    <w:rsid w:val="004104B4"/>
    <w:rsid w:val="004104CE"/>
    <w:rsid w:val="004105DE"/>
    <w:rsid w:val="004105F0"/>
    <w:rsid w:val="00410650"/>
    <w:rsid w:val="0041073D"/>
    <w:rsid w:val="0041088A"/>
    <w:rsid w:val="004108F3"/>
    <w:rsid w:val="0041096E"/>
    <w:rsid w:val="0041099D"/>
    <w:rsid w:val="00410A41"/>
    <w:rsid w:val="00410A5A"/>
    <w:rsid w:val="00410A71"/>
    <w:rsid w:val="00410A96"/>
    <w:rsid w:val="00410BA2"/>
    <w:rsid w:val="00410D06"/>
    <w:rsid w:val="00410E7D"/>
    <w:rsid w:val="00410FA3"/>
    <w:rsid w:val="00410FCF"/>
    <w:rsid w:val="0041101E"/>
    <w:rsid w:val="00411049"/>
    <w:rsid w:val="00411080"/>
    <w:rsid w:val="00411083"/>
    <w:rsid w:val="004111C8"/>
    <w:rsid w:val="00411233"/>
    <w:rsid w:val="00411311"/>
    <w:rsid w:val="00411315"/>
    <w:rsid w:val="004114F5"/>
    <w:rsid w:val="004115C4"/>
    <w:rsid w:val="004116E1"/>
    <w:rsid w:val="004116E5"/>
    <w:rsid w:val="004116E6"/>
    <w:rsid w:val="00411A33"/>
    <w:rsid w:val="00411CB0"/>
    <w:rsid w:val="00411DA4"/>
    <w:rsid w:val="00411E26"/>
    <w:rsid w:val="00411E9F"/>
    <w:rsid w:val="00411FD6"/>
    <w:rsid w:val="004121D9"/>
    <w:rsid w:val="00412302"/>
    <w:rsid w:val="004123C2"/>
    <w:rsid w:val="00412495"/>
    <w:rsid w:val="00412640"/>
    <w:rsid w:val="0041269A"/>
    <w:rsid w:val="004128B4"/>
    <w:rsid w:val="00412A16"/>
    <w:rsid w:val="00412A8A"/>
    <w:rsid w:val="00412A90"/>
    <w:rsid w:val="00412B0F"/>
    <w:rsid w:val="00412B23"/>
    <w:rsid w:val="00412B65"/>
    <w:rsid w:val="00412B6C"/>
    <w:rsid w:val="00412BA1"/>
    <w:rsid w:val="00412BAA"/>
    <w:rsid w:val="00412BB8"/>
    <w:rsid w:val="00412C53"/>
    <w:rsid w:val="00412D48"/>
    <w:rsid w:val="00412D65"/>
    <w:rsid w:val="00412DA9"/>
    <w:rsid w:val="00412E82"/>
    <w:rsid w:val="00412F54"/>
    <w:rsid w:val="00412FE0"/>
    <w:rsid w:val="0041300A"/>
    <w:rsid w:val="0041307C"/>
    <w:rsid w:val="004130FB"/>
    <w:rsid w:val="00413224"/>
    <w:rsid w:val="00413259"/>
    <w:rsid w:val="00413392"/>
    <w:rsid w:val="0041350B"/>
    <w:rsid w:val="004135EB"/>
    <w:rsid w:val="0041361C"/>
    <w:rsid w:val="0041366B"/>
    <w:rsid w:val="0041368A"/>
    <w:rsid w:val="00413752"/>
    <w:rsid w:val="00413897"/>
    <w:rsid w:val="00413974"/>
    <w:rsid w:val="00413A09"/>
    <w:rsid w:val="00413A3D"/>
    <w:rsid w:val="00413B06"/>
    <w:rsid w:val="00413BAA"/>
    <w:rsid w:val="00413C2C"/>
    <w:rsid w:val="00413CD5"/>
    <w:rsid w:val="00413CF6"/>
    <w:rsid w:val="00413D1D"/>
    <w:rsid w:val="00413EB0"/>
    <w:rsid w:val="00413ED7"/>
    <w:rsid w:val="00413EE8"/>
    <w:rsid w:val="00413F14"/>
    <w:rsid w:val="00413F3E"/>
    <w:rsid w:val="00414049"/>
    <w:rsid w:val="00414099"/>
    <w:rsid w:val="004140AA"/>
    <w:rsid w:val="00414110"/>
    <w:rsid w:val="004141E9"/>
    <w:rsid w:val="004143A7"/>
    <w:rsid w:val="004143BA"/>
    <w:rsid w:val="004143F4"/>
    <w:rsid w:val="00414449"/>
    <w:rsid w:val="00414466"/>
    <w:rsid w:val="00414548"/>
    <w:rsid w:val="00414606"/>
    <w:rsid w:val="00414607"/>
    <w:rsid w:val="00414748"/>
    <w:rsid w:val="004147A5"/>
    <w:rsid w:val="00414865"/>
    <w:rsid w:val="004148CC"/>
    <w:rsid w:val="004149C3"/>
    <w:rsid w:val="00414C46"/>
    <w:rsid w:val="00414C4E"/>
    <w:rsid w:val="00414D46"/>
    <w:rsid w:val="00414D5F"/>
    <w:rsid w:val="00414D68"/>
    <w:rsid w:val="00414F2F"/>
    <w:rsid w:val="00414F66"/>
    <w:rsid w:val="00415023"/>
    <w:rsid w:val="004150AA"/>
    <w:rsid w:val="004150AD"/>
    <w:rsid w:val="004150F8"/>
    <w:rsid w:val="0041519E"/>
    <w:rsid w:val="004151A0"/>
    <w:rsid w:val="00415203"/>
    <w:rsid w:val="00415219"/>
    <w:rsid w:val="0041521E"/>
    <w:rsid w:val="0041522B"/>
    <w:rsid w:val="00415235"/>
    <w:rsid w:val="004152CD"/>
    <w:rsid w:val="0041543E"/>
    <w:rsid w:val="00415453"/>
    <w:rsid w:val="00415459"/>
    <w:rsid w:val="00415922"/>
    <w:rsid w:val="00415933"/>
    <w:rsid w:val="00415969"/>
    <w:rsid w:val="00415A4E"/>
    <w:rsid w:val="00415A73"/>
    <w:rsid w:val="00415AF7"/>
    <w:rsid w:val="00415C78"/>
    <w:rsid w:val="00415D99"/>
    <w:rsid w:val="00415DDE"/>
    <w:rsid w:val="00415E4A"/>
    <w:rsid w:val="00415EC2"/>
    <w:rsid w:val="00415F17"/>
    <w:rsid w:val="00415FF9"/>
    <w:rsid w:val="00416008"/>
    <w:rsid w:val="00416011"/>
    <w:rsid w:val="0041603B"/>
    <w:rsid w:val="00416068"/>
    <w:rsid w:val="00416072"/>
    <w:rsid w:val="0041616C"/>
    <w:rsid w:val="004161BF"/>
    <w:rsid w:val="00416229"/>
    <w:rsid w:val="00416235"/>
    <w:rsid w:val="004162D7"/>
    <w:rsid w:val="00416408"/>
    <w:rsid w:val="00416480"/>
    <w:rsid w:val="00416563"/>
    <w:rsid w:val="004166FF"/>
    <w:rsid w:val="004167CD"/>
    <w:rsid w:val="00416856"/>
    <w:rsid w:val="004168B0"/>
    <w:rsid w:val="004168C8"/>
    <w:rsid w:val="004168D6"/>
    <w:rsid w:val="00416913"/>
    <w:rsid w:val="00416A2E"/>
    <w:rsid w:val="00416A88"/>
    <w:rsid w:val="00416B8D"/>
    <w:rsid w:val="00416C17"/>
    <w:rsid w:val="00416C28"/>
    <w:rsid w:val="00416DF6"/>
    <w:rsid w:val="00416DFE"/>
    <w:rsid w:val="00416E56"/>
    <w:rsid w:val="00416E90"/>
    <w:rsid w:val="00416F5C"/>
    <w:rsid w:val="00417215"/>
    <w:rsid w:val="0041731B"/>
    <w:rsid w:val="0041735E"/>
    <w:rsid w:val="00417479"/>
    <w:rsid w:val="004174DC"/>
    <w:rsid w:val="00417778"/>
    <w:rsid w:val="0041783E"/>
    <w:rsid w:val="004178B0"/>
    <w:rsid w:val="004178B6"/>
    <w:rsid w:val="004178C7"/>
    <w:rsid w:val="00417AA0"/>
    <w:rsid w:val="00417B64"/>
    <w:rsid w:val="00417B67"/>
    <w:rsid w:val="00417C4B"/>
    <w:rsid w:val="00417C94"/>
    <w:rsid w:val="00417CC0"/>
    <w:rsid w:val="00417E5B"/>
    <w:rsid w:val="00417E5E"/>
    <w:rsid w:val="00417E9E"/>
    <w:rsid w:val="00417F04"/>
    <w:rsid w:val="00420068"/>
    <w:rsid w:val="00420085"/>
    <w:rsid w:val="004200F0"/>
    <w:rsid w:val="00420154"/>
    <w:rsid w:val="00420361"/>
    <w:rsid w:val="004203BF"/>
    <w:rsid w:val="00420430"/>
    <w:rsid w:val="0042054A"/>
    <w:rsid w:val="004206CE"/>
    <w:rsid w:val="00420726"/>
    <w:rsid w:val="004207B1"/>
    <w:rsid w:val="004207BE"/>
    <w:rsid w:val="0042083D"/>
    <w:rsid w:val="00420848"/>
    <w:rsid w:val="0042087E"/>
    <w:rsid w:val="00420922"/>
    <w:rsid w:val="00420926"/>
    <w:rsid w:val="0042092C"/>
    <w:rsid w:val="00420A1E"/>
    <w:rsid w:val="00420A62"/>
    <w:rsid w:val="00420BDE"/>
    <w:rsid w:val="00420BDF"/>
    <w:rsid w:val="00420CC1"/>
    <w:rsid w:val="00420D45"/>
    <w:rsid w:val="00420DDC"/>
    <w:rsid w:val="00420E9F"/>
    <w:rsid w:val="00420FE8"/>
    <w:rsid w:val="00421036"/>
    <w:rsid w:val="0042113C"/>
    <w:rsid w:val="0042137E"/>
    <w:rsid w:val="00421528"/>
    <w:rsid w:val="004216ED"/>
    <w:rsid w:val="004218B8"/>
    <w:rsid w:val="0042193A"/>
    <w:rsid w:val="00421C0B"/>
    <w:rsid w:val="00421D52"/>
    <w:rsid w:val="00421D6F"/>
    <w:rsid w:val="00421E12"/>
    <w:rsid w:val="00421E33"/>
    <w:rsid w:val="00421EC4"/>
    <w:rsid w:val="00421F4A"/>
    <w:rsid w:val="00421FA1"/>
    <w:rsid w:val="00421FE8"/>
    <w:rsid w:val="0042207E"/>
    <w:rsid w:val="0042208E"/>
    <w:rsid w:val="00422156"/>
    <w:rsid w:val="0042223C"/>
    <w:rsid w:val="0042224D"/>
    <w:rsid w:val="0042229F"/>
    <w:rsid w:val="004222DE"/>
    <w:rsid w:val="004222EF"/>
    <w:rsid w:val="004223B2"/>
    <w:rsid w:val="004223E1"/>
    <w:rsid w:val="0042242B"/>
    <w:rsid w:val="00422457"/>
    <w:rsid w:val="00422497"/>
    <w:rsid w:val="00422534"/>
    <w:rsid w:val="00422596"/>
    <w:rsid w:val="0042268E"/>
    <w:rsid w:val="0042271A"/>
    <w:rsid w:val="00422775"/>
    <w:rsid w:val="004227AD"/>
    <w:rsid w:val="00422882"/>
    <w:rsid w:val="00422A03"/>
    <w:rsid w:val="00422AE7"/>
    <w:rsid w:val="00422B6F"/>
    <w:rsid w:val="00422BC3"/>
    <w:rsid w:val="00422BEC"/>
    <w:rsid w:val="00422D38"/>
    <w:rsid w:val="00423059"/>
    <w:rsid w:val="0042308A"/>
    <w:rsid w:val="004230E7"/>
    <w:rsid w:val="0042325C"/>
    <w:rsid w:val="00423274"/>
    <w:rsid w:val="0042329E"/>
    <w:rsid w:val="004232AF"/>
    <w:rsid w:val="00423383"/>
    <w:rsid w:val="00423386"/>
    <w:rsid w:val="004233AD"/>
    <w:rsid w:val="004233E1"/>
    <w:rsid w:val="004235D2"/>
    <w:rsid w:val="004235E9"/>
    <w:rsid w:val="004236EF"/>
    <w:rsid w:val="0042372E"/>
    <w:rsid w:val="00423A16"/>
    <w:rsid w:val="00423A8A"/>
    <w:rsid w:val="00423B17"/>
    <w:rsid w:val="00423C9A"/>
    <w:rsid w:val="00423D9F"/>
    <w:rsid w:val="00423F24"/>
    <w:rsid w:val="00423FEC"/>
    <w:rsid w:val="00424011"/>
    <w:rsid w:val="0042404E"/>
    <w:rsid w:val="0042406F"/>
    <w:rsid w:val="00424141"/>
    <w:rsid w:val="00424150"/>
    <w:rsid w:val="00424313"/>
    <w:rsid w:val="00424363"/>
    <w:rsid w:val="00424365"/>
    <w:rsid w:val="0042438F"/>
    <w:rsid w:val="00424452"/>
    <w:rsid w:val="004244ED"/>
    <w:rsid w:val="004245A1"/>
    <w:rsid w:val="00424638"/>
    <w:rsid w:val="00424640"/>
    <w:rsid w:val="0042465C"/>
    <w:rsid w:val="00424673"/>
    <w:rsid w:val="00424787"/>
    <w:rsid w:val="004247F7"/>
    <w:rsid w:val="00424A01"/>
    <w:rsid w:val="00424A56"/>
    <w:rsid w:val="00424AE7"/>
    <w:rsid w:val="00424B3E"/>
    <w:rsid w:val="00424D6A"/>
    <w:rsid w:val="00424EAE"/>
    <w:rsid w:val="00424EE4"/>
    <w:rsid w:val="00424F06"/>
    <w:rsid w:val="00424F21"/>
    <w:rsid w:val="00424F64"/>
    <w:rsid w:val="00424FCE"/>
    <w:rsid w:val="0042509B"/>
    <w:rsid w:val="0042510A"/>
    <w:rsid w:val="0042526E"/>
    <w:rsid w:val="00425280"/>
    <w:rsid w:val="004252E6"/>
    <w:rsid w:val="004254D5"/>
    <w:rsid w:val="0042553F"/>
    <w:rsid w:val="0042560F"/>
    <w:rsid w:val="00425685"/>
    <w:rsid w:val="004256B8"/>
    <w:rsid w:val="004257F7"/>
    <w:rsid w:val="00425808"/>
    <w:rsid w:val="004258B8"/>
    <w:rsid w:val="00425957"/>
    <w:rsid w:val="00425A45"/>
    <w:rsid w:val="00425B75"/>
    <w:rsid w:val="00425BC3"/>
    <w:rsid w:val="00425BEC"/>
    <w:rsid w:val="00425C1F"/>
    <w:rsid w:val="00425C4B"/>
    <w:rsid w:val="00425E6E"/>
    <w:rsid w:val="00425FAA"/>
    <w:rsid w:val="004260F2"/>
    <w:rsid w:val="00426379"/>
    <w:rsid w:val="00426487"/>
    <w:rsid w:val="00426695"/>
    <w:rsid w:val="00426699"/>
    <w:rsid w:val="004266AB"/>
    <w:rsid w:val="004269BE"/>
    <w:rsid w:val="00426A88"/>
    <w:rsid w:val="00426AB2"/>
    <w:rsid w:val="00426AF1"/>
    <w:rsid w:val="00426CAC"/>
    <w:rsid w:val="00426D19"/>
    <w:rsid w:val="00426E05"/>
    <w:rsid w:val="00426EBA"/>
    <w:rsid w:val="00426F0B"/>
    <w:rsid w:val="00426FA0"/>
    <w:rsid w:val="00426FDC"/>
    <w:rsid w:val="00427042"/>
    <w:rsid w:val="004270AC"/>
    <w:rsid w:val="00427184"/>
    <w:rsid w:val="004271DD"/>
    <w:rsid w:val="004272CF"/>
    <w:rsid w:val="004273A3"/>
    <w:rsid w:val="00427441"/>
    <w:rsid w:val="004276BB"/>
    <w:rsid w:val="0042786B"/>
    <w:rsid w:val="00427A85"/>
    <w:rsid w:val="00427AD4"/>
    <w:rsid w:val="00427C43"/>
    <w:rsid w:val="00427C60"/>
    <w:rsid w:val="00427CB6"/>
    <w:rsid w:val="00427DA1"/>
    <w:rsid w:val="00427E33"/>
    <w:rsid w:val="00427F0C"/>
    <w:rsid w:val="00427F36"/>
    <w:rsid w:val="00427FA9"/>
    <w:rsid w:val="00427FE8"/>
    <w:rsid w:val="0042E3E8"/>
    <w:rsid w:val="00430120"/>
    <w:rsid w:val="004301C5"/>
    <w:rsid w:val="0043022D"/>
    <w:rsid w:val="004302AC"/>
    <w:rsid w:val="00430346"/>
    <w:rsid w:val="00430384"/>
    <w:rsid w:val="004303E4"/>
    <w:rsid w:val="0043043B"/>
    <w:rsid w:val="0043044F"/>
    <w:rsid w:val="004304BB"/>
    <w:rsid w:val="0043058E"/>
    <w:rsid w:val="00430693"/>
    <w:rsid w:val="004306C9"/>
    <w:rsid w:val="00430A29"/>
    <w:rsid w:val="00430A54"/>
    <w:rsid w:val="00430ABD"/>
    <w:rsid w:val="00430AE0"/>
    <w:rsid w:val="00430B9C"/>
    <w:rsid w:val="00430C57"/>
    <w:rsid w:val="00430DDC"/>
    <w:rsid w:val="00430F08"/>
    <w:rsid w:val="00430F4B"/>
    <w:rsid w:val="004310F5"/>
    <w:rsid w:val="00431116"/>
    <w:rsid w:val="004311DE"/>
    <w:rsid w:val="00431226"/>
    <w:rsid w:val="004312A0"/>
    <w:rsid w:val="004312C1"/>
    <w:rsid w:val="004312C6"/>
    <w:rsid w:val="004312CD"/>
    <w:rsid w:val="004312F3"/>
    <w:rsid w:val="0043131C"/>
    <w:rsid w:val="00431360"/>
    <w:rsid w:val="00431410"/>
    <w:rsid w:val="0043142A"/>
    <w:rsid w:val="0043142F"/>
    <w:rsid w:val="004315FC"/>
    <w:rsid w:val="004319CC"/>
    <w:rsid w:val="00431A0D"/>
    <w:rsid w:val="00431BA8"/>
    <w:rsid w:val="00431C2E"/>
    <w:rsid w:val="00431C77"/>
    <w:rsid w:val="00431CFD"/>
    <w:rsid w:val="00431E2F"/>
    <w:rsid w:val="00431E56"/>
    <w:rsid w:val="00431E7F"/>
    <w:rsid w:val="00431E81"/>
    <w:rsid w:val="00431F00"/>
    <w:rsid w:val="00431F56"/>
    <w:rsid w:val="0043202D"/>
    <w:rsid w:val="00432265"/>
    <w:rsid w:val="004322EF"/>
    <w:rsid w:val="0043253A"/>
    <w:rsid w:val="00432594"/>
    <w:rsid w:val="004325AC"/>
    <w:rsid w:val="004327C8"/>
    <w:rsid w:val="004327EB"/>
    <w:rsid w:val="00432834"/>
    <w:rsid w:val="00432905"/>
    <w:rsid w:val="0043291D"/>
    <w:rsid w:val="00432954"/>
    <w:rsid w:val="0043295E"/>
    <w:rsid w:val="004329D7"/>
    <w:rsid w:val="00432A05"/>
    <w:rsid w:val="00432A4F"/>
    <w:rsid w:val="00432ACC"/>
    <w:rsid w:val="00432AF8"/>
    <w:rsid w:val="00432B5E"/>
    <w:rsid w:val="00432BA1"/>
    <w:rsid w:val="00432D56"/>
    <w:rsid w:val="00432EE2"/>
    <w:rsid w:val="00432EFF"/>
    <w:rsid w:val="00432F53"/>
    <w:rsid w:val="00432F95"/>
    <w:rsid w:val="0043315E"/>
    <w:rsid w:val="00433296"/>
    <w:rsid w:val="00433336"/>
    <w:rsid w:val="00433389"/>
    <w:rsid w:val="0043353C"/>
    <w:rsid w:val="004335DE"/>
    <w:rsid w:val="00433956"/>
    <w:rsid w:val="0043397B"/>
    <w:rsid w:val="00433A23"/>
    <w:rsid w:val="00433AC3"/>
    <w:rsid w:val="00433B06"/>
    <w:rsid w:val="00433BA7"/>
    <w:rsid w:val="00433C9B"/>
    <w:rsid w:val="00433CDD"/>
    <w:rsid w:val="00433D01"/>
    <w:rsid w:val="00433D22"/>
    <w:rsid w:val="00433DD6"/>
    <w:rsid w:val="00433E15"/>
    <w:rsid w:val="00433EB9"/>
    <w:rsid w:val="00433ED3"/>
    <w:rsid w:val="00433F2E"/>
    <w:rsid w:val="00433FF2"/>
    <w:rsid w:val="00434180"/>
    <w:rsid w:val="004342FE"/>
    <w:rsid w:val="0043437E"/>
    <w:rsid w:val="004343B1"/>
    <w:rsid w:val="00434500"/>
    <w:rsid w:val="00434581"/>
    <w:rsid w:val="00434742"/>
    <w:rsid w:val="004347BA"/>
    <w:rsid w:val="0043493C"/>
    <w:rsid w:val="00434A3C"/>
    <w:rsid w:val="00434A63"/>
    <w:rsid w:val="00434ABF"/>
    <w:rsid w:val="00434C72"/>
    <w:rsid w:val="00434C7D"/>
    <w:rsid w:val="00434CED"/>
    <w:rsid w:val="00434D33"/>
    <w:rsid w:val="00434E16"/>
    <w:rsid w:val="00434F38"/>
    <w:rsid w:val="004350A0"/>
    <w:rsid w:val="00435111"/>
    <w:rsid w:val="00435160"/>
    <w:rsid w:val="00435484"/>
    <w:rsid w:val="00435527"/>
    <w:rsid w:val="004355FF"/>
    <w:rsid w:val="00435622"/>
    <w:rsid w:val="0043565A"/>
    <w:rsid w:val="00435665"/>
    <w:rsid w:val="004356D6"/>
    <w:rsid w:val="00435702"/>
    <w:rsid w:val="00435758"/>
    <w:rsid w:val="0043578C"/>
    <w:rsid w:val="00435877"/>
    <w:rsid w:val="00435894"/>
    <w:rsid w:val="004358E8"/>
    <w:rsid w:val="004358F5"/>
    <w:rsid w:val="00435964"/>
    <w:rsid w:val="00435973"/>
    <w:rsid w:val="00435A62"/>
    <w:rsid w:val="00435B47"/>
    <w:rsid w:val="00435C7B"/>
    <w:rsid w:val="00435CD7"/>
    <w:rsid w:val="00435CFD"/>
    <w:rsid w:val="00435D7F"/>
    <w:rsid w:val="00435EC9"/>
    <w:rsid w:val="00435FB8"/>
    <w:rsid w:val="0043606E"/>
    <w:rsid w:val="004360BA"/>
    <w:rsid w:val="00436154"/>
    <w:rsid w:val="00436204"/>
    <w:rsid w:val="00436278"/>
    <w:rsid w:val="0043627A"/>
    <w:rsid w:val="004362E8"/>
    <w:rsid w:val="004362F0"/>
    <w:rsid w:val="004363B0"/>
    <w:rsid w:val="00436584"/>
    <w:rsid w:val="00436666"/>
    <w:rsid w:val="00436684"/>
    <w:rsid w:val="004366BD"/>
    <w:rsid w:val="0043670B"/>
    <w:rsid w:val="0043673C"/>
    <w:rsid w:val="0043674E"/>
    <w:rsid w:val="00436C9F"/>
    <w:rsid w:val="00436CED"/>
    <w:rsid w:val="00436E04"/>
    <w:rsid w:val="00436EC2"/>
    <w:rsid w:val="00436F56"/>
    <w:rsid w:val="00436F6D"/>
    <w:rsid w:val="00436FBD"/>
    <w:rsid w:val="0043718F"/>
    <w:rsid w:val="0043729B"/>
    <w:rsid w:val="0043736E"/>
    <w:rsid w:val="004373B2"/>
    <w:rsid w:val="004374E5"/>
    <w:rsid w:val="004375FD"/>
    <w:rsid w:val="0043762A"/>
    <w:rsid w:val="00437648"/>
    <w:rsid w:val="0043765D"/>
    <w:rsid w:val="0043766C"/>
    <w:rsid w:val="0043768E"/>
    <w:rsid w:val="004376C1"/>
    <w:rsid w:val="00437710"/>
    <w:rsid w:val="00437759"/>
    <w:rsid w:val="004379A2"/>
    <w:rsid w:val="00437A53"/>
    <w:rsid w:val="00437B7F"/>
    <w:rsid w:val="00437BA5"/>
    <w:rsid w:val="00437C20"/>
    <w:rsid w:val="00437C6F"/>
    <w:rsid w:val="00437DC2"/>
    <w:rsid w:val="00437DD6"/>
    <w:rsid w:val="00437E35"/>
    <w:rsid w:val="00437E3E"/>
    <w:rsid w:val="00437FF1"/>
    <w:rsid w:val="00440020"/>
    <w:rsid w:val="00440095"/>
    <w:rsid w:val="0044009E"/>
    <w:rsid w:val="00440245"/>
    <w:rsid w:val="004403C3"/>
    <w:rsid w:val="0044058E"/>
    <w:rsid w:val="00440695"/>
    <w:rsid w:val="00440963"/>
    <w:rsid w:val="004409F8"/>
    <w:rsid w:val="00440C0D"/>
    <w:rsid w:val="00440C60"/>
    <w:rsid w:val="00440D33"/>
    <w:rsid w:val="00440EE2"/>
    <w:rsid w:val="00440F9D"/>
    <w:rsid w:val="004410EB"/>
    <w:rsid w:val="004411F4"/>
    <w:rsid w:val="00441248"/>
    <w:rsid w:val="00441375"/>
    <w:rsid w:val="004413B3"/>
    <w:rsid w:val="00441418"/>
    <w:rsid w:val="00441583"/>
    <w:rsid w:val="0044160D"/>
    <w:rsid w:val="004416E6"/>
    <w:rsid w:val="00441718"/>
    <w:rsid w:val="00441844"/>
    <w:rsid w:val="004418EE"/>
    <w:rsid w:val="004419D3"/>
    <w:rsid w:val="00441A0B"/>
    <w:rsid w:val="00441B0D"/>
    <w:rsid w:val="00441B66"/>
    <w:rsid w:val="00441DA7"/>
    <w:rsid w:val="004420C4"/>
    <w:rsid w:val="004421DF"/>
    <w:rsid w:val="00442421"/>
    <w:rsid w:val="004424A1"/>
    <w:rsid w:val="0044269C"/>
    <w:rsid w:val="004426DF"/>
    <w:rsid w:val="004426E2"/>
    <w:rsid w:val="00442786"/>
    <w:rsid w:val="00442962"/>
    <w:rsid w:val="00442980"/>
    <w:rsid w:val="004429A3"/>
    <w:rsid w:val="004429CB"/>
    <w:rsid w:val="00442AF2"/>
    <w:rsid w:val="00442AF9"/>
    <w:rsid w:val="00442B73"/>
    <w:rsid w:val="00442B84"/>
    <w:rsid w:val="00442CA5"/>
    <w:rsid w:val="00442CBA"/>
    <w:rsid w:val="00442E6E"/>
    <w:rsid w:val="00442EA2"/>
    <w:rsid w:val="00443245"/>
    <w:rsid w:val="004432B0"/>
    <w:rsid w:val="00443356"/>
    <w:rsid w:val="004433AC"/>
    <w:rsid w:val="004433FE"/>
    <w:rsid w:val="00443546"/>
    <w:rsid w:val="00443573"/>
    <w:rsid w:val="0044358F"/>
    <w:rsid w:val="00443608"/>
    <w:rsid w:val="0044364E"/>
    <w:rsid w:val="00443672"/>
    <w:rsid w:val="004436CC"/>
    <w:rsid w:val="0044372A"/>
    <w:rsid w:val="00443799"/>
    <w:rsid w:val="0044390D"/>
    <w:rsid w:val="004439AD"/>
    <w:rsid w:val="00443B63"/>
    <w:rsid w:val="00443B79"/>
    <w:rsid w:val="00443C17"/>
    <w:rsid w:val="00443D74"/>
    <w:rsid w:val="00443E46"/>
    <w:rsid w:val="00443E59"/>
    <w:rsid w:val="00443FA8"/>
    <w:rsid w:val="00443FAE"/>
    <w:rsid w:val="004440FF"/>
    <w:rsid w:val="00444405"/>
    <w:rsid w:val="004444CE"/>
    <w:rsid w:val="00444520"/>
    <w:rsid w:val="004445C5"/>
    <w:rsid w:val="004445D1"/>
    <w:rsid w:val="00444781"/>
    <w:rsid w:val="004448A3"/>
    <w:rsid w:val="00444952"/>
    <w:rsid w:val="00444A24"/>
    <w:rsid w:val="00444AAE"/>
    <w:rsid w:val="00444AF2"/>
    <w:rsid w:val="00444B69"/>
    <w:rsid w:val="00444BFF"/>
    <w:rsid w:val="00444D75"/>
    <w:rsid w:val="00444DBC"/>
    <w:rsid w:val="00444EEB"/>
    <w:rsid w:val="00445092"/>
    <w:rsid w:val="00445093"/>
    <w:rsid w:val="004452A8"/>
    <w:rsid w:val="004453DB"/>
    <w:rsid w:val="00445513"/>
    <w:rsid w:val="0044557A"/>
    <w:rsid w:val="00445580"/>
    <w:rsid w:val="00445633"/>
    <w:rsid w:val="0044563A"/>
    <w:rsid w:val="00445752"/>
    <w:rsid w:val="004457F8"/>
    <w:rsid w:val="00445845"/>
    <w:rsid w:val="00445997"/>
    <w:rsid w:val="00445AE6"/>
    <w:rsid w:val="00445BEA"/>
    <w:rsid w:val="00445C63"/>
    <w:rsid w:val="00445CC2"/>
    <w:rsid w:val="00445CFB"/>
    <w:rsid w:val="00445D59"/>
    <w:rsid w:val="00445E26"/>
    <w:rsid w:val="00445E3C"/>
    <w:rsid w:val="00445E47"/>
    <w:rsid w:val="00445EAB"/>
    <w:rsid w:val="004460F5"/>
    <w:rsid w:val="0044616E"/>
    <w:rsid w:val="0044629E"/>
    <w:rsid w:val="004462A3"/>
    <w:rsid w:val="004462AC"/>
    <w:rsid w:val="004462AF"/>
    <w:rsid w:val="004463CA"/>
    <w:rsid w:val="00446550"/>
    <w:rsid w:val="00446632"/>
    <w:rsid w:val="004466FE"/>
    <w:rsid w:val="0044670B"/>
    <w:rsid w:val="0044675C"/>
    <w:rsid w:val="0044693E"/>
    <w:rsid w:val="00446B1D"/>
    <w:rsid w:val="00446C97"/>
    <w:rsid w:val="00446DC7"/>
    <w:rsid w:val="00446DE4"/>
    <w:rsid w:val="00446EA7"/>
    <w:rsid w:val="00446F92"/>
    <w:rsid w:val="00446FA6"/>
    <w:rsid w:val="004470E2"/>
    <w:rsid w:val="004470E8"/>
    <w:rsid w:val="004470F2"/>
    <w:rsid w:val="004470F7"/>
    <w:rsid w:val="00447160"/>
    <w:rsid w:val="00447408"/>
    <w:rsid w:val="0044764B"/>
    <w:rsid w:val="004476BC"/>
    <w:rsid w:val="00447724"/>
    <w:rsid w:val="0044772D"/>
    <w:rsid w:val="004478B9"/>
    <w:rsid w:val="004478DA"/>
    <w:rsid w:val="0044796E"/>
    <w:rsid w:val="00447CA4"/>
    <w:rsid w:val="00447F40"/>
    <w:rsid w:val="00450033"/>
    <w:rsid w:val="004500E5"/>
    <w:rsid w:val="0045010C"/>
    <w:rsid w:val="004502C4"/>
    <w:rsid w:val="004502EE"/>
    <w:rsid w:val="004503A8"/>
    <w:rsid w:val="004504B7"/>
    <w:rsid w:val="00450547"/>
    <w:rsid w:val="00450700"/>
    <w:rsid w:val="00450813"/>
    <w:rsid w:val="004509F1"/>
    <w:rsid w:val="00450A74"/>
    <w:rsid w:val="00450B9B"/>
    <w:rsid w:val="00450BC2"/>
    <w:rsid w:val="00450CC3"/>
    <w:rsid w:val="00450CCB"/>
    <w:rsid w:val="00450CE6"/>
    <w:rsid w:val="00450DB7"/>
    <w:rsid w:val="00450F30"/>
    <w:rsid w:val="00450FC8"/>
    <w:rsid w:val="0045104E"/>
    <w:rsid w:val="004510F6"/>
    <w:rsid w:val="00451123"/>
    <w:rsid w:val="0045117C"/>
    <w:rsid w:val="00451182"/>
    <w:rsid w:val="00451361"/>
    <w:rsid w:val="004513D7"/>
    <w:rsid w:val="00451412"/>
    <w:rsid w:val="0045149B"/>
    <w:rsid w:val="00451570"/>
    <w:rsid w:val="00451606"/>
    <w:rsid w:val="00451769"/>
    <w:rsid w:val="00451877"/>
    <w:rsid w:val="004519FB"/>
    <w:rsid w:val="00451B28"/>
    <w:rsid w:val="00451BF4"/>
    <w:rsid w:val="00451C62"/>
    <w:rsid w:val="00451CD3"/>
    <w:rsid w:val="00451DBC"/>
    <w:rsid w:val="00451E7B"/>
    <w:rsid w:val="00452090"/>
    <w:rsid w:val="004520D8"/>
    <w:rsid w:val="004520D9"/>
    <w:rsid w:val="00452174"/>
    <w:rsid w:val="004521FD"/>
    <w:rsid w:val="00452215"/>
    <w:rsid w:val="0045242E"/>
    <w:rsid w:val="00452436"/>
    <w:rsid w:val="004524DF"/>
    <w:rsid w:val="00452501"/>
    <w:rsid w:val="00452506"/>
    <w:rsid w:val="004526EA"/>
    <w:rsid w:val="004527E7"/>
    <w:rsid w:val="004528BE"/>
    <w:rsid w:val="0045295F"/>
    <w:rsid w:val="00452A8F"/>
    <w:rsid w:val="00452ABD"/>
    <w:rsid w:val="00452CDD"/>
    <w:rsid w:val="00452D62"/>
    <w:rsid w:val="00452DFC"/>
    <w:rsid w:val="00452E19"/>
    <w:rsid w:val="00452E2B"/>
    <w:rsid w:val="00452E56"/>
    <w:rsid w:val="00452EF4"/>
    <w:rsid w:val="00452FE5"/>
    <w:rsid w:val="00453224"/>
    <w:rsid w:val="004533E7"/>
    <w:rsid w:val="004533F7"/>
    <w:rsid w:val="00453406"/>
    <w:rsid w:val="0045344F"/>
    <w:rsid w:val="00453500"/>
    <w:rsid w:val="00453658"/>
    <w:rsid w:val="00453685"/>
    <w:rsid w:val="004537A7"/>
    <w:rsid w:val="0045396B"/>
    <w:rsid w:val="00453A20"/>
    <w:rsid w:val="00453AA6"/>
    <w:rsid w:val="00453B9D"/>
    <w:rsid w:val="00453BAD"/>
    <w:rsid w:val="00453BBE"/>
    <w:rsid w:val="00453CB7"/>
    <w:rsid w:val="00453D04"/>
    <w:rsid w:val="00453D48"/>
    <w:rsid w:val="00453DAC"/>
    <w:rsid w:val="0045402D"/>
    <w:rsid w:val="0045409E"/>
    <w:rsid w:val="0045418E"/>
    <w:rsid w:val="004541DD"/>
    <w:rsid w:val="004541FE"/>
    <w:rsid w:val="00454254"/>
    <w:rsid w:val="0045439D"/>
    <w:rsid w:val="0045449D"/>
    <w:rsid w:val="0045451E"/>
    <w:rsid w:val="00454534"/>
    <w:rsid w:val="004545BF"/>
    <w:rsid w:val="0045463D"/>
    <w:rsid w:val="004546EA"/>
    <w:rsid w:val="00454747"/>
    <w:rsid w:val="00454782"/>
    <w:rsid w:val="004547DA"/>
    <w:rsid w:val="00454879"/>
    <w:rsid w:val="004548B9"/>
    <w:rsid w:val="0045491E"/>
    <w:rsid w:val="0045498C"/>
    <w:rsid w:val="004549CB"/>
    <w:rsid w:val="004549F8"/>
    <w:rsid w:val="00454A09"/>
    <w:rsid w:val="00454B69"/>
    <w:rsid w:val="00454B85"/>
    <w:rsid w:val="00454D03"/>
    <w:rsid w:val="00454E35"/>
    <w:rsid w:val="00454E4F"/>
    <w:rsid w:val="00454F16"/>
    <w:rsid w:val="00455031"/>
    <w:rsid w:val="0045504C"/>
    <w:rsid w:val="00455211"/>
    <w:rsid w:val="0045546E"/>
    <w:rsid w:val="004555C2"/>
    <w:rsid w:val="004556A0"/>
    <w:rsid w:val="004556AE"/>
    <w:rsid w:val="004556AF"/>
    <w:rsid w:val="00455751"/>
    <w:rsid w:val="00455777"/>
    <w:rsid w:val="0045577A"/>
    <w:rsid w:val="004557E7"/>
    <w:rsid w:val="004558B8"/>
    <w:rsid w:val="00455937"/>
    <w:rsid w:val="004559B6"/>
    <w:rsid w:val="004559CB"/>
    <w:rsid w:val="00455BBF"/>
    <w:rsid w:val="00455D49"/>
    <w:rsid w:val="00455DD7"/>
    <w:rsid w:val="00455FA0"/>
    <w:rsid w:val="00455FD0"/>
    <w:rsid w:val="0045600A"/>
    <w:rsid w:val="004560FB"/>
    <w:rsid w:val="004561B8"/>
    <w:rsid w:val="00456212"/>
    <w:rsid w:val="004562E1"/>
    <w:rsid w:val="004562F7"/>
    <w:rsid w:val="0045631D"/>
    <w:rsid w:val="004563C3"/>
    <w:rsid w:val="00456516"/>
    <w:rsid w:val="0045656C"/>
    <w:rsid w:val="00456598"/>
    <w:rsid w:val="004565DF"/>
    <w:rsid w:val="00456603"/>
    <w:rsid w:val="004566F7"/>
    <w:rsid w:val="0045676C"/>
    <w:rsid w:val="004567A2"/>
    <w:rsid w:val="004567C4"/>
    <w:rsid w:val="004567DD"/>
    <w:rsid w:val="004568BE"/>
    <w:rsid w:val="004569AA"/>
    <w:rsid w:val="00456ABA"/>
    <w:rsid w:val="00456AD6"/>
    <w:rsid w:val="00456C1C"/>
    <w:rsid w:val="00456C80"/>
    <w:rsid w:val="00456E87"/>
    <w:rsid w:val="00456EB4"/>
    <w:rsid w:val="0045700A"/>
    <w:rsid w:val="0045707F"/>
    <w:rsid w:val="004571DC"/>
    <w:rsid w:val="004572AF"/>
    <w:rsid w:val="00457419"/>
    <w:rsid w:val="004574AB"/>
    <w:rsid w:val="004575E6"/>
    <w:rsid w:val="004575EA"/>
    <w:rsid w:val="0045774C"/>
    <w:rsid w:val="0045787F"/>
    <w:rsid w:val="0045789F"/>
    <w:rsid w:val="004578EB"/>
    <w:rsid w:val="00457B09"/>
    <w:rsid w:val="00457B4F"/>
    <w:rsid w:val="00457BB4"/>
    <w:rsid w:val="00457D5E"/>
    <w:rsid w:val="00457D80"/>
    <w:rsid w:val="00457DF4"/>
    <w:rsid w:val="00457E56"/>
    <w:rsid w:val="00457EC2"/>
    <w:rsid w:val="00457EE4"/>
    <w:rsid w:val="00457F54"/>
    <w:rsid w:val="00460065"/>
    <w:rsid w:val="00460193"/>
    <w:rsid w:val="00460652"/>
    <w:rsid w:val="004606ED"/>
    <w:rsid w:val="004607D3"/>
    <w:rsid w:val="004608A1"/>
    <w:rsid w:val="004608B1"/>
    <w:rsid w:val="0046098C"/>
    <w:rsid w:val="00460993"/>
    <w:rsid w:val="00460A3D"/>
    <w:rsid w:val="00460A48"/>
    <w:rsid w:val="00460AAD"/>
    <w:rsid w:val="00460BAD"/>
    <w:rsid w:val="00460DF2"/>
    <w:rsid w:val="00460EB6"/>
    <w:rsid w:val="00460F7A"/>
    <w:rsid w:val="004610D6"/>
    <w:rsid w:val="0046118E"/>
    <w:rsid w:val="004611F4"/>
    <w:rsid w:val="0046121C"/>
    <w:rsid w:val="004612B3"/>
    <w:rsid w:val="00461428"/>
    <w:rsid w:val="00461432"/>
    <w:rsid w:val="0046167D"/>
    <w:rsid w:val="0046168A"/>
    <w:rsid w:val="004617A0"/>
    <w:rsid w:val="004617A4"/>
    <w:rsid w:val="004617EE"/>
    <w:rsid w:val="00461862"/>
    <w:rsid w:val="00461863"/>
    <w:rsid w:val="00461892"/>
    <w:rsid w:val="00461944"/>
    <w:rsid w:val="0046198E"/>
    <w:rsid w:val="00461992"/>
    <w:rsid w:val="00461A3C"/>
    <w:rsid w:val="00461A45"/>
    <w:rsid w:val="00461A75"/>
    <w:rsid w:val="00461B0F"/>
    <w:rsid w:val="00461C2D"/>
    <w:rsid w:val="00461C92"/>
    <w:rsid w:val="00461D93"/>
    <w:rsid w:val="00461DC1"/>
    <w:rsid w:val="00461F0B"/>
    <w:rsid w:val="0046204F"/>
    <w:rsid w:val="00462133"/>
    <w:rsid w:val="00462168"/>
    <w:rsid w:val="0046236F"/>
    <w:rsid w:val="004623BD"/>
    <w:rsid w:val="004623C4"/>
    <w:rsid w:val="0046257B"/>
    <w:rsid w:val="00462585"/>
    <w:rsid w:val="004625F9"/>
    <w:rsid w:val="0046263B"/>
    <w:rsid w:val="00462684"/>
    <w:rsid w:val="00462729"/>
    <w:rsid w:val="004628FA"/>
    <w:rsid w:val="00462902"/>
    <w:rsid w:val="00462BDA"/>
    <w:rsid w:val="00462C0C"/>
    <w:rsid w:val="00462D3E"/>
    <w:rsid w:val="00462D85"/>
    <w:rsid w:val="00462E5D"/>
    <w:rsid w:val="00462F5F"/>
    <w:rsid w:val="00463046"/>
    <w:rsid w:val="00463176"/>
    <w:rsid w:val="0046326F"/>
    <w:rsid w:val="004632A6"/>
    <w:rsid w:val="0046335D"/>
    <w:rsid w:val="00463360"/>
    <w:rsid w:val="004633C4"/>
    <w:rsid w:val="004633D6"/>
    <w:rsid w:val="0046346C"/>
    <w:rsid w:val="0046346E"/>
    <w:rsid w:val="004634C9"/>
    <w:rsid w:val="0046367D"/>
    <w:rsid w:val="0046372F"/>
    <w:rsid w:val="0046374C"/>
    <w:rsid w:val="004638B6"/>
    <w:rsid w:val="00463991"/>
    <w:rsid w:val="0046399A"/>
    <w:rsid w:val="00463A4D"/>
    <w:rsid w:val="00463ACC"/>
    <w:rsid w:val="00463BF7"/>
    <w:rsid w:val="00463C2C"/>
    <w:rsid w:val="00463E4C"/>
    <w:rsid w:val="00463ECD"/>
    <w:rsid w:val="00463F19"/>
    <w:rsid w:val="00463F3C"/>
    <w:rsid w:val="00463F7B"/>
    <w:rsid w:val="00464161"/>
    <w:rsid w:val="004641B4"/>
    <w:rsid w:val="0046438A"/>
    <w:rsid w:val="004643A5"/>
    <w:rsid w:val="00464426"/>
    <w:rsid w:val="00464431"/>
    <w:rsid w:val="004645E2"/>
    <w:rsid w:val="0046498D"/>
    <w:rsid w:val="00464A35"/>
    <w:rsid w:val="00464A89"/>
    <w:rsid w:val="00464C76"/>
    <w:rsid w:val="00464CF0"/>
    <w:rsid w:val="00464D5F"/>
    <w:rsid w:val="00464D9E"/>
    <w:rsid w:val="00464DC6"/>
    <w:rsid w:val="00464EC8"/>
    <w:rsid w:val="00464F50"/>
    <w:rsid w:val="00464FEB"/>
    <w:rsid w:val="00465045"/>
    <w:rsid w:val="004650F8"/>
    <w:rsid w:val="00465128"/>
    <w:rsid w:val="00465183"/>
    <w:rsid w:val="004652A7"/>
    <w:rsid w:val="004653A6"/>
    <w:rsid w:val="004653DF"/>
    <w:rsid w:val="004654C1"/>
    <w:rsid w:val="00465596"/>
    <w:rsid w:val="0046559E"/>
    <w:rsid w:val="004655FC"/>
    <w:rsid w:val="0046568B"/>
    <w:rsid w:val="004656C6"/>
    <w:rsid w:val="00465736"/>
    <w:rsid w:val="0046591E"/>
    <w:rsid w:val="00465989"/>
    <w:rsid w:val="00465A41"/>
    <w:rsid w:val="00465ACD"/>
    <w:rsid w:val="00465BB2"/>
    <w:rsid w:val="00465BE6"/>
    <w:rsid w:val="00465DEB"/>
    <w:rsid w:val="00465ECE"/>
    <w:rsid w:val="00465F4A"/>
    <w:rsid w:val="00465F90"/>
    <w:rsid w:val="0046609D"/>
    <w:rsid w:val="004661C4"/>
    <w:rsid w:val="00466208"/>
    <w:rsid w:val="00466225"/>
    <w:rsid w:val="004663AF"/>
    <w:rsid w:val="004665B3"/>
    <w:rsid w:val="004667C0"/>
    <w:rsid w:val="00466815"/>
    <w:rsid w:val="00466854"/>
    <w:rsid w:val="00466859"/>
    <w:rsid w:val="0046685B"/>
    <w:rsid w:val="004669F6"/>
    <w:rsid w:val="00466A24"/>
    <w:rsid w:val="00466A5D"/>
    <w:rsid w:val="00466AFC"/>
    <w:rsid w:val="00466B64"/>
    <w:rsid w:val="00466B82"/>
    <w:rsid w:val="00466C6E"/>
    <w:rsid w:val="00466CAD"/>
    <w:rsid w:val="00466DA8"/>
    <w:rsid w:val="00466F28"/>
    <w:rsid w:val="00466F40"/>
    <w:rsid w:val="00466F8A"/>
    <w:rsid w:val="00467112"/>
    <w:rsid w:val="00467147"/>
    <w:rsid w:val="00467206"/>
    <w:rsid w:val="004672CB"/>
    <w:rsid w:val="00467409"/>
    <w:rsid w:val="004675E8"/>
    <w:rsid w:val="0046760B"/>
    <w:rsid w:val="00467621"/>
    <w:rsid w:val="00467636"/>
    <w:rsid w:val="004676CF"/>
    <w:rsid w:val="00467814"/>
    <w:rsid w:val="00467822"/>
    <w:rsid w:val="004678CF"/>
    <w:rsid w:val="004678E7"/>
    <w:rsid w:val="004679A8"/>
    <w:rsid w:val="004679E9"/>
    <w:rsid w:val="00467A17"/>
    <w:rsid w:val="00467AB4"/>
    <w:rsid w:val="00467AD1"/>
    <w:rsid w:val="00467AD9"/>
    <w:rsid w:val="00467ADD"/>
    <w:rsid w:val="00467B98"/>
    <w:rsid w:val="00467CEB"/>
    <w:rsid w:val="00467DBC"/>
    <w:rsid w:val="00467F37"/>
    <w:rsid w:val="00467FB7"/>
    <w:rsid w:val="0047006D"/>
    <w:rsid w:val="00470102"/>
    <w:rsid w:val="004701BE"/>
    <w:rsid w:val="004702C9"/>
    <w:rsid w:val="00470581"/>
    <w:rsid w:val="00470597"/>
    <w:rsid w:val="00470648"/>
    <w:rsid w:val="004706DF"/>
    <w:rsid w:val="0047071C"/>
    <w:rsid w:val="0047077F"/>
    <w:rsid w:val="00470929"/>
    <w:rsid w:val="00470943"/>
    <w:rsid w:val="0047094A"/>
    <w:rsid w:val="00470AB2"/>
    <w:rsid w:val="00470BE8"/>
    <w:rsid w:val="00470C36"/>
    <w:rsid w:val="00470C51"/>
    <w:rsid w:val="00470CAD"/>
    <w:rsid w:val="00470CC4"/>
    <w:rsid w:val="00470ED4"/>
    <w:rsid w:val="00470F91"/>
    <w:rsid w:val="00470FD0"/>
    <w:rsid w:val="00471038"/>
    <w:rsid w:val="0047103F"/>
    <w:rsid w:val="004711A9"/>
    <w:rsid w:val="00471202"/>
    <w:rsid w:val="00471208"/>
    <w:rsid w:val="00471235"/>
    <w:rsid w:val="00471523"/>
    <w:rsid w:val="00471589"/>
    <w:rsid w:val="00471644"/>
    <w:rsid w:val="00471647"/>
    <w:rsid w:val="004716FA"/>
    <w:rsid w:val="004717E0"/>
    <w:rsid w:val="0047197E"/>
    <w:rsid w:val="00471A13"/>
    <w:rsid w:val="00471A1D"/>
    <w:rsid w:val="00471A7D"/>
    <w:rsid w:val="00471AB5"/>
    <w:rsid w:val="00471D4E"/>
    <w:rsid w:val="00471E8E"/>
    <w:rsid w:val="00471ED3"/>
    <w:rsid w:val="00472325"/>
    <w:rsid w:val="0047243F"/>
    <w:rsid w:val="004724B2"/>
    <w:rsid w:val="004724BD"/>
    <w:rsid w:val="00472579"/>
    <w:rsid w:val="00472672"/>
    <w:rsid w:val="0047295A"/>
    <w:rsid w:val="00472A3A"/>
    <w:rsid w:val="00472A4D"/>
    <w:rsid w:val="00472A5D"/>
    <w:rsid w:val="00472B26"/>
    <w:rsid w:val="00472B71"/>
    <w:rsid w:val="00472C5F"/>
    <w:rsid w:val="00472D04"/>
    <w:rsid w:val="00472F8D"/>
    <w:rsid w:val="004730C7"/>
    <w:rsid w:val="0047319C"/>
    <w:rsid w:val="00473302"/>
    <w:rsid w:val="0047332F"/>
    <w:rsid w:val="00473350"/>
    <w:rsid w:val="004735E4"/>
    <w:rsid w:val="004736D3"/>
    <w:rsid w:val="004736E5"/>
    <w:rsid w:val="004736E8"/>
    <w:rsid w:val="0047377F"/>
    <w:rsid w:val="00473969"/>
    <w:rsid w:val="0047397A"/>
    <w:rsid w:val="0047399E"/>
    <w:rsid w:val="00473A0C"/>
    <w:rsid w:val="00473A47"/>
    <w:rsid w:val="00473AFC"/>
    <w:rsid w:val="00473C27"/>
    <w:rsid w:val="00473D80"/>
    <w:rsid w:val="00473D9C"/>
    <w:rsid w:val="00473E47"/>
    <w:rsid w:val="00473F89"/>
    <w:rsid w:val="00473FE3"/>
    <w:rsid w:val="004740E5"/>
    <w:rsid w:val="00474253"/>
    <w:rsid w:val="0047459B"/>
    <w:rsid w:val="004745D8"/>
    <w:rsid w:val="0047461B"/>
    <w:rsid w:val="004746B3"/>
    <w:rsid w:val="0047477A"/>
    <w:rsid w:val="004747D7"/>
    <w:rsid w:val="00474810"/>
    <w:rsid w:val="004749EA"/>
    <w:rsid w:val="00474AEE"/>
    <w:rsid w:val="00474BBE"/>
    <w:rsid w:val="00474CB2"/>
    <w:rsid w:val="00474D01"/>
    <w:rsid w:val="00474D35"/>
    <w:rsid w:val="00474D90"/>
    <w:rsid w:val="00474E1A"/>
    <w:rsid w:val="00474E22"/>
    <w:rsid w:val="00474E86"/>
    <w:rsid w:val="00474EB4"/>
    <w:rsid w:val="00474F3A"/>
    <w:rsid w:val="00474F78"/>
    <w:rsid w:val="00475068"/>
    <w:rsid w:val="00475108"/>
    <w:rsid w:val="00475250"/>
    <w:rsid w:val="00475291"/>
    <w:rsid w:val="00475307"/>
    <w:rsid w:val="00475368"/>
    <w:rsid w:val="00475390"/>
    <w:rsid w:val="00475401"/>
    <w:rsid w:val="004754D6"/>
    <w:rsid w:val="00475670"/>
    <w:rsid w:val="004756C0"/>
    <w:rsid w:val="004756FC"/>
    <w:rsid w:val="0047571D"/>
    <w:rsid w:val="00475720"/>
    <w:rsid w:val="004757F4"/>
    <w:rsid w:val="004758A8"/>
    <w:rsid w:val="004758DF"/>
    <w:rsid w:val="0047598A"/>
    <w:rsid w:val="00475B8C"/>
    <w:rsid w:val="00475CBB"/>
    <w:rsid w:val="00475CCC"/>
    <w:rsid w:val="00475CD0"/>
    <w:rsid w:val="00475CEF"/>
    <w:rsid w:val="00475DB1"/>
    <w:rsid w:val="00475ED6"/>
    <w:rsid w:val="00475F52"/>
    <w:rsid w:val="00475FB3"/>
    <w:rsid w:val="00476028"/>
    <w:rsid w:val="00476051"/>
    <w:rsid w:val="0047606D"/>
    <w:rsid w:val="0047617C"/>
    <w:rsid w:val="004761A6"/>
    <w:rsid w:val="004761E9"/>
    <w:rsid w:val="00476355"/>
    <w:rsid w:val="0047636D"/>
    <w:rsid w:val="00476398"/>
    <w:rsid w:val="00476424"/>
    <w:rsid w:val="0047645B"/>
    <w:rsid w:val="004764A3"/>
    <w:rsid w:val="00476577"/>
    <w:rsid w:val="004765C1"/>
    <w:rsid w:val="004765C8"/>
    <w:rsid w:val="004767F6"/>
    <w:rsid w:val="004767FE"/>
    <w:rsid w:val="00476810"/>
    <w:rsid w:val="00476871"/>
    <w:rsid w:val="004768CD"/>
    <w:rsid w:val="00476A19"/>
    <w:rsid w:val="00476A5C"/>
    <w:rsid w:val="00476AC8"/>
    <w:rsid w:val="00476BDB"/>
    <w:rsid w:val="00476BFD"/>
    <w:rsid w:val="00476C9B"/>
    <w:rsid w:val="00476CE8"/>
    <w:rsid w:val="00476DA1"/>
    <w:rsid w:val="00476E88"/>
    <w:rsid w:val="00476ECB"/>
    <w:rsid w:val="00476F65"/>
    <w:rsid w:val="00476FE2"/>
    <w:rsid w:val="00477080"/>
    <w:rsid w:val="0047712B"/>
    <w:rsid w:val="0047718D"/>
    <w:rsid w:val="004771A7"/>
    <w:rsid w:val="00477335"/>
    <w:rsid w:val="004773B0"/>
    <w:rsid w:val="004773EE"/>
    <w:rsid w:val="00477431"/>
    <w:rsid w:val="0047760E"/>
    <w:rsid w:val="00477610"/>
    <w:rsid w:val="004776D2"/>
    <w:rsid w:val="00477845"/>
    <w:rsid w:val="004778EF"/>
    <w:rsid w:val="00477918"/>
    <w:rsid w:val="00477A33"/>
    <w:rsid w:val="00477A8A"/>
    <w:rsid w:val="00477AB8"/>
    <w:rsid w:val="00477AD0"/>
    <w:rsid w:val="00477B5C"/>
    <w:rsid w:val="00477BCB"/>
    <w:rsid w:val="00477D2A"/>
    <w:rsid w:val="00477D63"/>
    <w:rsid w:val="00477DBF"/>
    <w:rsid w:val="00477E22"/>
    <w:rsid w:val="0047E641"/>
    <w:rsid w:val="0048003B"/>
    <w:rsid w:val="0048005B"/>
    <w:rsid w:val="00480062"/>
    <w:rsid w:val="00480195"/>
    <w:rsid w:val="004803FA"/>
    <w:rsid w:val="00480525"/>
    <w:rsid w:val="00480553"/>
    <w:rsid w:val="004807AF"/>
    <w:rsid w:val="0048087B"/>
    <w:rsid w:val="00480E69"/>
    <w:rsid w:val="004811A6"/>
    <w:rsid w:val="0048123E"/>
    <w:rsid w:val="0048139E"/>
    <w:rsid w:val="0048156C"/>
    <w:rsid w:val="00481811"/>
    <w:rsid w:val="00481878"/>
    <w:rsid w:val="004818A9"/>
    <w:rsid w:val="004818AD"/>
    <w:rsid w:val="004818D0"/>
    <w:rsid w:val="004818F2"/>
    <w:rsid w:val="00481913"/>
    <w:rsid w:val="00481972"/>
    <w:rsid w:val="004819E2"/>
    <w:rsid w:val="00481A19"/>
    <w:rsid w:val="00481AD0"/>
    <w:rsid w:val="00481B19"/>
    <w:rsid w:val="00481C52"/>
    <w:rsid w:val="00481FA0"/>
    <w:rsid w:val="004820ED"/>
    <w:rsid w:val="00482105"/>
    <w:rsid w:val="0048222D"/>
    <w:rsid w:val="00482255"/>
    <w:rsid w:val="0048226D"/>
    <w:rsid w:val="004822F2"/>
    <w:rsid w:val="004823A6"/>
    <w:rsid w:val="004823DA"/>
    <w:rsid w:val="004823E3"/>
    <w:rsid w:val="004823EF"/>
    <w:rsid w:val="0048243A"/>
    <w:rsid w:val="0048247D"/>
    <w:rsid w:val="00482492"/>
    <w:rsid w:val="0048250E"/>
    <w:rsid w:val="00482511"/>
    <w:rsid w:val="00482526"/>
    <w:rsid w:val="004825B2"/>
    <w:rsid w:val="00482636"/>
    <w:rsid w:val="0048264E"/>
    <w:rsid w:val="00482664"/>
    <w:rsid w:val="004826A3"/>
    <w:rsid w:val="004826AA"/>
    <w:rsid w:val="00482805"/>
    <w:rsid w:val="004828E4"/>
    <w:rsid w:val="00482A81"/>
    <w:rsid w:val="00482A8C"/>
    <w:rsid w:val="00482EDD"/>
    <w:rsid w:val="00482FC6"/>
    <w:rsid w:val="0048324F"/>
    <w:rsid w:val="00483367"/>
    <w:rsid w:val="0048336D"/>
    <w:rsid w:val="00483433"/>
    <w:rsid w:val="004834C8"/>
    <w:rsid w:val="004834EF"/>
    <w:rsid w:val="00483533"/>
    <w:rsid w:val="004835F6"/>
    <w:rsid w:val="00483843"/>
    <w:rsid w:val="004838E6"/>
    <w:rsid w:val="00483958"/>
    <w:rsid w:val="0048396D"/>
    <w:rsid w:val="004839FA"/>
    <w:rsid w:val="00483AB4"/>
    <w:rsid w:val="00483B75"/>
    <w:rsid w:val="00483C95"/>
    <w:rsid w:val="00483CC7"/>
    <w:rsid w:val="00483E84"/>
    <w:rsid w:val="00483FC4"/>
    <w:rsid w:val="0048420F"/>
    <w:rsid w:val="00484210"/>
    <w:rsid w:val="0048430B"/>
    <w:rsid w:val="00484317"/>
    <w:rsid w:val="0048439C"/>
    <w:rsid w:val="00484402"/>
    <w:rsid w:val="00484496"/>
    <w:rsid w:val="004847D1"/>
    <w:rsid w:val="00484958"/>
    <w:rsid w:val="004849BF"/>
    <w:rsid w:val="00484A1B"/>
    <w:rsid w:val="00484ABB"/>
    <w:rsid w:val="00484D0C"/>
    <w:rsid w:val="00484DF7"/>
    <w:rsid w:val="00484EE1"/>
    <w:rsid w:val="00484FA1"/>
    <w:rsid w:val="00485001"/>
    <w:rsid w:val="00485011"/>
    <w:rsid w:val="004852FC"/>
    <w:rsid w:val="00485363"/>
    <w:rsid w:val="004853FB"/>
    <w:rsid w:val="00485489"/>
    <w:rsid w:val="0048550B"/>
    <w:rsid w:val="00485610"/>
    <w:rsid w:val="004856A6"/>
    <w:rsid w:val="004857AD"/>
    <w:rsid w:val="00485933"/>
    <w:rsid w:val="00485B3C"/>
    <w:rsid w:val="00485B7C"/>
    <w:rsid w:val="00485E95"/>
    <w:rsid w:val="00485FD0"/>
    <w:rsid w:val="0048601D"/>
    <w:rsid w:val="004860B6"/>
    <w:rsid w:val="004861E3"/>
    <w:rsid w:val="00486205"/>
    <w:rsid w:val="004863BF"/>
    <w:rsid w:val="00486408"/>
    <w:rsid w:val="004864A9"/>
    <w:rsid w:val="00486503"/>
    <w:rsid w:val="004865C7"/>
    <w:rsid w:val="004865CD"/>
    <w:rsid w:val="004865E9"/>
    <w:rsid w:val="004866A3"/>
    <w:rsid w:val="004866C7"/>
    <w:rsid w:val="004867BF"/>
    <w:rsid w:val="004868B1"/>
    <w:rsid w:val="004868F3"/>
    <w:rsid w:val="00486A5C"/>
    <w:rsid w:val="00486BC7"/>
    <w:rsid w:val="00486E00"/>
    <w:rsid w:val="00486E05"/>
    <w:rsid w:val="00486E43"/>
    <w:rsid w:val="00486E85"/>
    <w:rsid w:val="00486E9D"/>
    <w:rsid w:val="00486F30"/>
    <w:rsid w:val="00486F37"/>
    <w:rsid w:val="00486F8B"/>
    <w:rsid w:val="004870DC"/>
    <w:rsid w:val="004871AD"/>
    <w:rsid w:val="004871FB"/>
    <w:rsid w:val="0048735C"/>
    <w:rsid w:val="0048738C"/>
    <w:rsid w:val="0048743F"/>
    <w:rsid w:val="00487459"/>
    <w:rsid w:val="004874EE"/>
    <w:rsid w:val="00487544"/>
    <w:rsid w:val="0048754D"/>
    <w:rsid w:val="004875E8"/>
    <w:rsid w:val="00487665"/>
    <w:rsid w:val="004877FF"/>
    <w:rsid w:val="00487949"/>
    <w:rsid w:val="00487AEC"/>
    <w:rsid w:val="00487B3B"/>
    <w:rsid w:val="00487B69"/>
    <w:rsid w:val="00487D6D"/>
    <w:rsid w:val="00487D76"/>
    <w:rsid w:val="00487DD1"/>
    <w:rsid w:val="00487DEF"/>
    <w:rsid w:val="00487DFD"/>
    <w:rsid w:val="00487E0C"/>
    <w:rsid w:val="00487E3F"/>
    <w:rsid w:val="00487E56"/>
    <w:rsid w:val="00487E6F"/>
    <w:rsid w:val="00487EA2"/>
    <w:rsid w:val="00487ED8"/>
    <w:rsid w:val="00487F1D"/>
    <w:rsid w:val="00487FE2"/>
    <w:rsid w:val="0049005C"/>
    <w:rsid w:val="004901F4"/>
    <w:rsid w:val="004902A7"/>
    <w:rsid w:val="004903C7"/>
    <w:rsid w:val="0049046E"/>
    <w:rsid w:val="004904AE"/>
    <w:rsid w:val="00490648"/>
    <w:rsid w:val="004906CF"/>
    <w:rsid w:val="004907D1"/>
    <w:rsid w:val="0049092E"/>
    <w:rsid w:val="00490AD2"/>
    <w:rsid w:val="00490B22"/>
    <w:rsid w:val="00490C11"/>
    <w:rsid w:val="00490C8B"/>
    <w:rsid w:val="00491003"/>
    <w:rsid w:val="0049109F"/>
    <w:rsid w:val="0049112D"/>
    <w:rsid w:val="00491158"/>
    <w:rsid w:val="00491185"/>
    <w:rsid w:val="004911FF"/>
    <w:rsid w:val="00491339"/>
    <w:rsid w:val="00491379"/>
    <w:rsid w:val="0049139D"/>
    <w:rsid w:val="0049146B"/>
    <w:rsid w:val="0049156D"/>
    <w:rsid w:val="00491578"/>
    <w:rsid w:val="00491583"/>
    <w:rsid w:val="00491771"/>
    <w:rsid w:val="00491778"/>
    <w:rsid w:val="004918B1"/>
    <w:rsid w:val="00491941"/>
    <w:rsid w:val="00491A81"/>
    <w:rsid w:val="00491C11"/>
    <w:rsid w:val="00491C40"/>
    <w:rsid w:val="00491E1B"/>
    <w:rsid w:val="00491F10"/>
    <w:rsid w:val="00491F86"/>
    <w:rsid w:val="0049214F"/>
    <w:rsid w:val="00492169"/>
    <w:rsid w:val="00492212"/>
    <w:rsid w:val="00492260"/>
    <w:rsid w:val="004922B0"/>
    <w:rsid w:val="00492314"/>
    <w:rsid w:val="00492325"/>
    <w:rsid w:val="00492472"/>
    <w:rsid w:val="00492558"/>
    <w:rsid w:val="00492674"/>
    <w:rsid w:val="0049269B"/>
    <w:rsid w:val="004927D4"/>
    <w:rsid w:val="00492829"/>
    <w:rsid w:val="00492849"/>
    <w:rsid w:val="004929DD"/>
    <w:rsid w:val="00492B70"/>
    <w:rsid w:val="00492C94"/>
    <w:rsid w:val="00492D4B"/>
    <w:rsid w:val="004932D9"/>
    <w:rsid w:val="004932DE"/>
    <w:rsid w:val="00493300"/>
    <w:rsid w:val="00493416"/>
    <w:rsid w:val="004934A5"/>
    <w:rsid w:val="00493575"/>
    <w:rsid w:val="00493592"/>
    <w:rsid w:val="004935E1"/>
    <w:rsid w:val="004935F7"/>
    <w:rsid w:val="00493974"/>
    <w:rsid w:val="004939CB"/>
    <w:rsid w:val="00493ACB"/>
    <w:rsid w:val="00493B8A"/>
    <w:rsid w:val="00493C3D"/>
    <w:rsid w:val="00493CF4"/>
    <w:rsid w:val="00493D4A"/>
    <w:rsid w:val="00493D4E"/>
    <w:rsid w:val="00493F03"/>
    <w:rsid w:val="004940EA"/>
    <w:rsid w:val="0049412B"/>
    <w:rsid w:val="00494179"/>
    <w:rsid w:val="00494345"/>
    <w:rsid w:val="00494354"/>
    <w:rsid w:val="0049436E"/>
    <w:rsid w:val="0049455C"/>
    <w:rsid w:val="004945C2"/>
    <w:rsid w:val="00494683"/>
    <w:rsid w:val="004946F9"/>
    <w:rsid w:val="00494751"/>
    <w:rsid w:val="00494818"/>
    <w:rsid w:val="004948D6"/>
    <w:rsid w:val="0049492A"/>
    <w:rsid w:val="004949F1"/>
    <w:rsid w:val="00494B18"/>
    <w:rsid w:val="00494B1C"/>
    <w:rsid w:val="00494C00"/>
    <w:rsid w:val="00494C7E"/>
    <w:rsid w:val="00494CFF"/>
    <w:rsid w:val="00494D11"/>
    <w:rsid w:val="00494D8E"/>
    <w:rsid w:val="00494EED"/>
    <w:rsid w:val="0049511F"/>
    <w:rsid w:val="004951CE"/>
    <w:rsid w:val="00495255"/>
    <w:rsid w:val="004952C0"/>
    <w:rsid w:val="00495593"/>
    <w:rsid w:val="004955AC"/>
    <w:rsid w:val="004955E2"/>
    <w:rsid w:val="00495602"/>
    <w:rsid w:val="004956FA"/>
    <w:rsid w:val="00495765"/>
    <w:rsid w:val="00495A77"/>
    <w:rsid w:val="00495AB2"/>
    <w:rsid w:val="00495B62"/>
    <w:rsid w:val="00495BDC"/>
    <w:rsid w:val="00495BF0"/>
    <w:rsid w:val="00495DF0"/>
    <w:rsid w:val="00495E69"/>
    <w:rsid w:val="00495F8D"/>
    <w:rsid w:val="00496016"/>
    <w:rsid w:val="00496087"/>
    <w:rsid w:val="00496149"/>
    <w:rsid w:val="004961CC"/>
    <w:rsid w:val="004961DE"/>
    <w:rsid w:val="004963C7"/>
    <w:rsid w:val="00496409"/>
    <w:rsid w:val="0049641C"/>
    <w:rsid w:val="00496429"/>
    <w:rsid w:val="004964DA"/>
    <w:rsid w:val="004964EC"/>
    <w:rsid w:val="00496638"/>
    <w:rsid w:val="00496778"/>
    <w:rsid w:val="0049680B"/>
    <w:rsid w:val="00496816"/>
    <w:rsid w:val="0049688F"/>
    <w:rsid w:val="004968E1"/>
    <w:rsid w:val="00496AB0"/>
    <w:rsid w:val="00496B09"/>
    <w:rsid w:val="00496B31"/>
    <w:rsid w:val="00496B8B"/>
    <w:rsid w:val="00496B9E"/>
    <w:rsid w:val="00496BF4"/>
    <w:rsid w:val="00496C4A"/>
    <w:rsid w:val="00496C78"/>
    <w:rsid w:val="00496C9F"/>
    <w:rsid w:val="00496E60"/>
    <w:rsid w:val="00496E9E"/>
    <w:rsid w:val="00496F9E"/>
    <w:rsid w:val="00497042"/>
    <w:rsid w:val="004970FA"/>
    <w:rsid w:val="00497177"/>
    <w:rsid w:val="00497299"/>
    <w:rsid w:val="004972BF"/>
    <w:rsid w:val="0049732A"/>
    <w:rsid w:val="0049742A"/>
    <w:rsid w:val="0049753C"/>
    <w:rsid w:val="00497573"/>
    <w:rsid w:val="00497578"/>
    <w:rsid w:val="004975F5"/>
    <w:rsid w:val="00497692"/>
    <w:rsid w:val="004976F8"/>
    <w:rsid w:val="00497907"/>
    <w:rsid w:val="00497A91"/>
    <w:rsid w:val="00497CC9"/>
    <w:rsid w:val="00497CDF"/>
    <w:rsid w:val="00497DD9"/>
    <w:rsid w:val="00497E33"/>
    <w:rsid w:val="00497E68"/>
    <w:rsid w:val="00497F7D"/>
    <w:rsid w:val="00497FEB"/>
    <w:rsid w:val="004A001C"/>
    <w:rsid w:val="004A0065"/>
    <w:rsid w:val="004A006B"/>
    <w:rsid w:val="004A007B"/>
    <w:rsid w:val="004A01BB"/>
    <w:rsid w:val="004A0222"/>
    <w:rsid w:val="004A0437"/>
    <w:rsid w:val="004A0451"/>
    <w:rsid w:val="004A045E"/>
    <w:rsid w:val="004A04EB"/>
    <w:rsid w:val="004A057F"/>
    <w:rsid w:val="004A05D4"/>
    <w:rsid w:val="004A06AF"/>
    <w:rsid w:val="004A0762"/>
    <w:rsid w:val="004A0825"/>
    <w:rsid w:val="004A0951"/>
    <w:rsid w:val="004A0A83"/>
    <w:rsid w:val="004A0B18"/>
    <w:rsid w:val="004A0B8F"/>
    <w:rsid w:val="004A0CB0"/>
    <w:rsid w:val="004A0E89"/>
    <w:rsid w:val="004A0EE7"/>
    <w:rsid w:val="004A0F40"/>
    <w:rsid w:val="004A1012"/>
    <w:rsid w:val="004A10D8"/>
    <w:rsid w:val="004A11A0"/>
    <w:rsid w:val="004A128F"/>
    <w:rsid w:val="004A12D1"/>
    <w:rsid w:val="004A139F"/>
    <w:rsid w:val="004A1424"/>
    <w:rsid w:val="004A1549"/>
    <w:rsid w:val="004A16DE"/>
    <w:rsid w:val="004A1761"/>
    <w:rsid w:val="004A177D"/>
    <w:rsid w:val="004A184A"/>
    <w:rsid w:val="004A18D8"/>
    <w:rsid w:val="004A18F3"/>
    <w:rsid w:val="004A19C7"/>
    <w:rsid w:val="004A1A83"/>
    <w:rsid w:val="004A1AF2"/>
    <w:rsid w:val="004A1B46"/>
    <w:rsid w:val="004A1D58"/>
    <w:rsid w:val="004A1E02"/>
    <w:rsid w:val="004A1E12"/>
    <w:rsid w:val="004A1ED8"/>
    <w:rsid w:val="004A2095"/>
    <w:rsid w:val="004A20EB"/>
    <w:rsid w:val="004A213C"/>
    <w:rsid w:val="004A21A6"/>
    <w:rsid w:val="004A2217"/>
    <w:rsid w:val="004A222A"/>
    <w:rsid w:val="004A22A0"/>
    <w:rsid w:val="004A22DA"/>
    <w:rsid w:val="004A2515"/>
    <w:rsid w:val="004A2668"/>
    <w:rsid w:val="004A273C"/>
    <w:rsid w:val="004A2794"/>
    <w:rsid w:val="004A27AB"/>
    <w:rsid w:val="004A27DF"/>
    <w:rsid w:val="004A2824"/>
    <w:rsid w:val="004A2922"/>
    <w:rsid w:val="004A294F"/>
    <w:rsid w:val="004A2974"/>
    <w:rsid w:val="004A29B5"/>
    <w:rsid w:val="004A29F0"/>
    <w:rsid w:val="004A2A0C"/>
    <w:rsid w:val="004A2A4D"/>
    <w:rsid w:val="004A2A8B"/>
    <w:rsid w:val="004A2B3E"/>
    <w:rsid w:val="004A2B3F"/>
    <w:rsid w:val="004A2D80"/>
    <w:rsid w:val="004A2DCB"/>
    <w:rsid w:val="004A2EB0"/>
    <w:rsid w:val="004A2F9F"/>
    <w:rsid w:val="004A2FF8"/>
    <w:rsid w:val="004A302D"/>
    <w:rsid w:val="004A3271"/>
    <w:rsid w:val="004A3283"/>
    <w:rsid w:val="004A32C0"/>
    <w:rsid w:val="004A336D"/>
    <w:rsid w:val="004A3371"/>
    <w:rsid w:val="004A3494"/>
    <w:rsid w:val="004A34A7"/>
    <w:rsid w:val="004A34CA"/>
    <w:rsid w:val="004A34CF"/>
    <w:rsid w:val="004A36C6"/>
    <w:rsid w:val="004A3ADC"/>
    <w:rsid w:val="004A3D56"/>
    <w:rsid w:val="004A3DCD"/>
    <w:rsid w:val="004A3E66"/>
    <w:rsid w:val="004A3E8A"/>
    <w:rsid w:val="004A3F0F"/>
    <w:rsid w:val="004A3F58"/>
    <w:rsid w:val="004A4077"/>
    <w:rsid w:val="004A4145"/>
    <w:rsid w:val="004A41B4"/>
    <w:rsid w:val="004A4243"/>
    <w:rsid w:val="004A433C"/>
    <w:rsid w:val="004A440C"/>
    <w:rsid w:val="004A44CF"/>
    <w:rsid w:val="004A44E5"/>
    <w:rsid w:val="004A44EC"/>
    <w:rsid w:val="004A46CC"/>
    <w:rsid w:val="004A46E7"/>
    <w:rsid w:val="004A4830"/>
    <w:rsid w:val="004A4844"/>
    <w:rsid w:val="004A48D7"/>
    <w:rsid w:val="004A49D1"/>
    <w:rsid w:val="004A4A1D"/>
    <w:rsid w:val="004A4A81"/>
    <w:rsid w:val="004A4B56"/>
    <w:rsid w:val="004A4CAA"/>
    <w:rsid w:val="004A4D58"/>
    <w:rsid w:val="004A4E52"/>
    <w:rsid w:val="004A4F68"/>
    <w:rsid w:val="004A50A2"/>
    <w:rsid w:val="004A5120"/>
    <w:rsid w:val="004A5163"/>
    <w:rsid w:val="004A521A"/>
    <w:rsid w:val="004A5244"/>
    <w:rsid w:val="004A527B"/>
    <w:rsid w:val="004A535E"/>
    <w:rsid w:val="004A537C"/>
    <w:rsid w:val="004A5474"/>
    <w:rsid w:val="004A552F"/>
    <w:rsid w:val="004A566E"/>
    <w:rsid w:val="004A5919"/>
    <w:rsid w:val="004A595B"/>
    <w:rsid w:val="004A59DC"/>
    <w:rsid w:val="004A59ED"/>
    <w:rsid w:val="004A5B16"/>
    <w:rsid w:val="004A5C5B"/>
    <w:rsid w:val="004A5C9E"/>
    <w:rsid w:val="004A5E29"/>
    <w:rsid w:val="004A603B"/>
    <w:rsid w:val="004A6040"/>
    <w:rsid w:val="004A6071"/>
    <w:rsid w:val="004A6109"/>
    <w:rsid w:val="004A6179"/>
    <w:rsid w:val="004A61B0"/>
    <w:rsid w:val="004A6343"/>
    <w:rsid w:val="004A63F3"/>
    <w:rsid w:val="004A6579"/>
    <w:rsid w:val="004A660A"/>
    <w:rsid w:val="004A6614"/>
    <w:rsid w:val="004A6891"/>
    <w:rsid w:val="004A68A1"/>
    <w:rsid w:val="004A6A61"/>
    <w:rsid w:val="004A6B56"/>
    <w:rsid w:val="004A6B7C"/>
    <w:rsid w:val="004A6BD6"/>
    <w:rsid w:val="004A6C32"/>
    <w:rsid w:val="004A6D89"/>
    <w:rsid w:val="004A6F39"/>
    <w:rsid w:val="004A6F66"/>
    <w:rsid w:val="004A6FB1"/>
    <w:rsid w:val="004A6FB5"/>
    <w:rsid w:val="004A7057"/>
    <w:rsid w:val="004A7115"/>
    <w:rsid w:val="004A7141"/>
    <w:rsid w:val="004A726E"/>
    <w:rsid w:val="004A728D"/>
    <w:rsid w:val="004A72E6"/>
    <w:rsid w:val="004A7442"/>
    <w:rsid w:val="004A76B6"/>
    <w:rsid w:val="004A7851"/>
    <w:rsid w:val="004A785E"/>
    <w:rsid w:val="004A7B34"/>
    <w:rsid w:val="004A7BC6"/>
    <w:rsid w:val="004A7BCC"/>
    <w:rsid w:val="004A7CA2"/>
    <w:rsid w:val="004A7D2E"/>
    <w:rsid w:val="004A7DAD"/>
    <w:rsid w:val="004A7DF5"/>
    <w:rsid w:val="004A7F6E"/>
    <w:rsid w:val="004A7F6F"/>
    <w:rsid w:val="004A7F8F"/>
    <w:rsid w:val="004B00DE"/>
    <w:rsid w:val="004B01D8"/>
    <w:rsid w:val="004B0228"/>
    <w:rsid w:val="004B02B7"/>
    <w:rsid w:val="004B032C"/>
    <w:rsid w:val="004B04AE"/>
    <w:rsid w:val="004B053D"/>
    <w:rsid w:val="004B0756"/>
    <w:rsid w:val="004B07D1"/>
    <w:rsid w:val="004B0899"/>
    <w:rsid w:val="004B0AE9"/>
    <w:rsid w:val="004B0C78"/>
    <w:rsid w:val="004B0CB3"/>
    <w:rsid w:val="004B0D47"/>
    <w:rsid w:val="004B0D4B"/>
    <w:rsid w:val="004B0D64"/>
    <w:rsid w:val="004B0E29"/>
    <w:rsid w:val="004B0F70"/>
    <w:rsid w:val="004B0F8B"/>
    <w:rsid w:val="004B0FB2"/>
    <w:rsid w:val="004B1000"/>
    <w:rsid w:val="004B1070"/>
    <w:rsid w:val="004B1134"/>
    <w:rsid w:val="004B1380"/>
    <w:rsid w:val="004B14E0"/>
    <w:rsid w:val="004B150C"/>
    <w:rsid w:val="004B1535"/>
    <w:rsid w:val="004B15B7"/>
    <w:rsid w:val="004B16C3"/>
    <w:rsid w:val="004B1841"/>
    <w:rsid w:val="004B194D"/>
    <w:rsid w:val="004B19B3"/>
    <w:rsid w:val="004B19F8"/>
    <w:rsid w:val="004B1A4A"/>
    <w:rsid w:val="004B1A9F"/>
    <w:rsid w:val="004B1BBA"/>
    <w:rsid w:val="004B1C41"/>
    <w:rsid w:val="004B1D57"/>
    <w:rsid w:val="004B1FCB"/>
    <w:rsid w:val="004B202D"/>
    <w:rsid w:val="004B2066"/>
    <w:rsid w:val="004B2093"/>
    <w:rsid w:val="004B20C1"/>
    <w:rsid w:val="004B2211"/>
    <w:rsid w:val="004B2230"/>
    <w:rsid w:val="004B235D"/>
    <w:rsid w:val="004B23CC"/>
    <w:rsid w:val="004B242C"/>
    <w:rsid w:val="004B245B"/>
    <w:rsid w:val="004B2583"/>
    <w:rsid w:val="004B25F5"/>
    <w:rsid w:val="004B25FC"/>
    <w:rsid w:val="004B2739"/>
    <w:rsid w:val="004B27A7"/>
    <w:rsid w:val="004B2817"/>
    <w:rsid w:val="004B299E"/>
    <w:rsid w:val="004B29CF"/>
    <w:rsid w:val="004B2A6A"/>
    <w:rsid w:val="004B2B5D"/>
    <w:rsid w:val="004B2BE3"/>
    <w:rsid w:val="004B2CEC"/>
    <w:rsid w:val="004B2D8D"/>
    <w:rsid w:val="004B2E52"/>
    <w:rsid w:val="004B2F81"/>
    <w:rsid w:val="004B30AA"/>
    <w:rsid w:val="004B30DC"/>
    <w:rsid w:val="004B310A"/>
    <w:rsid w:val="004B325B"/>
    <w:rsid w:val="004B3321"/>
    <w:rsid w:val="004B332B"/>
    <w:rsid w:val="004B3429"/>
    <w:rsid w:val="004B34FA"/>
    <w:rsid w:val="004B3581"/>
    <w:rsid w:val="004B3A7B"/>
    <w:rsid w:val="004B3B29"/>
    <w:rsid w:val="004B3B33"/>
    <w:rsid w:val="004B3C6B"/>
    <w:rsid w:val="004B3D02"/>
    <w:rsid w:val="004B3E3F"/>
    <w:rsid w:val="004B3E5D"/>
    <w:rsid w:val="004B3F95"/>
    <w:rsid w:val="004B3FFA"/>
    <w:rsid w:val="004B4009"/>
    <w:rsid w:val="004B40EE"/>
    <w:rsid w:val="004B4131"/>
    <w:rsid w:val="004B419F"/>
    <w:rsid w:val="004B4228"/>
    <w:rsid w:val="004B4285"/>
    <w:rsid w:val="004B4287"/>
    <w:rsid w:val="004B449E"/>
    <w:rsid w:val="004B44BF"/>
    <w:rsid w:val="004B4500"/>
    <w:rsid w:val="004B4568"/>
    <w:rsid w:val="004B456E"/>
    <w:rsid w:val="004B4795"/>
    <w:rsid w:val="004B47D6"/>
    <w:rsid w:val="004B4887"/>
    <w:rsid w:val="004B4AA8"/>
    <w:rsid w:val="004B4B88"/>
    <w:rsid w:val="004B4CA9"/>
    <w:rsid w:val="004B4DE2"/>
    <w:rsid w:val="004B507E"/>
    <w:rsid w:val="004B5181"/>
    <w:rsid w:val="004B51DE"/>
    <w:rsid w:val="004B5209"/>
    <w:rsid w:val="004B53A4"/>
    <w:rsid w:val="004B53B3"/>
    <w:rsid w:val="004B54A0"/>
    <w:rsid w:val="004B54F0"/>
    <w:rsid w:val="004B5583"/>
    <w:rsid w:val="004B55C1"/>
    <w:rsid w:val="004B55E0"/>
    <w:rsid w:val="004B57FF"/>
    <w:rsid w:val="004B583F"/>
    <w:rsid w:val="004B5849"/>
    <w:rsid w:val="004B58FE"/>
    <w:rsid w:val="004B596F"/>
    <w:rsid w:val="004B59CC"/>
    <w:rsid w:val="004B5B24"/>
    <w:rsid w:val="004B5B64"/>
    <w:rsid w:val="004B5CA5"/>
    <w:rsid w:val="004B5CDF"/>
    <w:rsid w:val="004B5D11"/>
    <w:rsid w:val="004B5DEA"/>
    <w:rsid w:val="004B621B"/>
    <w:rsid w:val="004B623E"/>
    <w:rsid w:val="004B65F1"/>
    <w:rsid w:val="004B66B6"/>
    <w:rsid w:val="004B66CF"/>
    <w:rsid w:val="004B6725"/>
    <w:rsid w:val="004B67D3"/>
    <w:rsid w:val="004B6828"/>
    <w:rsid w:val="004B692D"/>
    <w:rsid w:val="004B6AB9"/>
    <w:rsid w:val="004B6B4B"/>
    <w:rsid w:val="004B6B5E"/>
    <w:rsid w:val="004B6C2C"/>
    <w:rsid w:val="004B6C48"/>
    <w:rsid w:val="004B6D17"/>
    <w:rsid w:val="004B6D7E"/>
    <w:rsid w:val="004B6DAB"/>
    <w:rsid w:val="004B6DB4"/>
    <w:rsid w:val="004B703A"/>
    <w:rsid w:val="004B70E6"/>
    <w:rsid w:val="004B720B"/>
    <w:rsid w:val="004B7244"/>
    <w:rsid w:val="004B72DC"/>
    <w:rsid w:val="004B72FA"/>
    <w:rsid w:val="004B73AA"/>
    <w:rsid w:val="004B73D1"/>
    <w:rsid w:val="004B7466"/>
    <w:rsid w:val="004B7536"/>
    <w:rsid w:val="004B7678"/>
    <w:rsid w:val="004B7707"/>
    <w:rsid w:val="004B77EC"/>
    <w:rsid w:val="004B78E8"/>
    <w:rsid w:val="004B7940"/>
    <w:rsid w:val="004B7987"/>
    <w:rsid w:val="004B7A5B"/>
    <w:rsid w:val="004B7CAD"/>
    <w:rsid w:val="004B7D01"/>
    <w:rsid w:val="004B7F71"/>
    <w:rsid w:val="004B7F96"/>
    <w:rsid w:val="004C004A"/>
    <w:rsid w:val="004C02E3"/>
    <w:rsid w:val="004C02F8"/>
    <w:rsid w:val="004C0355"/>
    <w:rsid w:val="004C03C3"/>
    <w:rsid w:val="004C0407"/>
    <w:rsid w:val="004C04B5"/>
    <w:rsid w:val="004C070D"/>
    <w:rsid w:val="004C07F1"/>
    <w:rsid w:val="004C07F4"/>
    <w:rsid w:val="004C0951"/>
    <w:rsid w:val="004C0AB9"/>
    <w:rsid w:val="004C0B1B"/>
    <w:rsid w:val="004C0D19"/>
    <w:rsid w:val="004C0D79"/>
    <w:rsid w:val="004C0E90"/>
    <w:rsid w:val="004C0E93"/>
    <w:rsid w:val="004C0EF0"/>
    <w:rsid w:val="004C0F31"/>
    <w:rsid w:val="004C1166"/>
    <w:rsid w:val="004C11F3"/>
    <w:rsid w:val="004C121B"/>
    <w:rsid w:val="004C123D"/>
    <w:rsid w:val="004C123F"/>
    <w:rsid w:val="004C125C"/>
    <w:rsid w:val="004C14C4"/>
    <w:rsid w:val="004C14FA"/>
    <w:rsid w:val="004C157D"/>
    <w:rsid w:val="004C165F"/>
    <w:rsid w:val="004C1686"/>
    <w:rsid w:val="004C17CD"/>
    <w:rsid w:val="004C17DC"/>
    <w:rsid w:val="004C188E"/>
    <w:rsid w:val="004C195B"/>
    <w:rsid w:val="004C19D4"/>
    <w:rsid w:val="004C1ABD"/>
    <w:rsid w:val="004C1B9B"/>
    <w:rsid w:val="004C1C59"/>
    <w:rsid w:val="004C1CC7"/>
    <w:rsid w:val="004C1DCB"/>
    <w:rsid w:val="004C1EF4"/>
    <w:rsid w:val="004C206B"/>
    <w:rsid w:val="004C20A8"/>
    <w:rsid w:val="004C2202"/>
    <w:rsid w:val="004C224E"/>
    <w:rsid w:val="004C22E0"/>
    <w:rsid w:val="004C23E7"/>
    <w:rsid w:val="004C24D3"/>
    <w:rsid w:val="004C251D"/>
    <w:rsid w:val="004C256E"/>
    <w:rsid w:val="004C265C"/>
    <w:rsid w:val="004C2736"/>
    <w:rsid w:val="004C2954"/>
    <w:rsid w:val="004C29FF"/>
    <w:rsid w:val="004C2A21"/>
    <w:rsid w:val="004C2B29"/>
    <w:rsid w:val="004C2CB9"/>
    <w:rsid w:val="004C2CD0"/>
    <w:rsid w:val="004C2D9D"/>
    <w:rsid w:val="004C2DFB"/>
    <w:rsid w:val="004C2EDB"/>
    <w:rsid w:val="004C3109"/>
    <w:rsid w:val="004C3314"/>
    <w:rsid w:val="004C342E"/>
    <w:rsid w:val="004C36BB"/>
    <w:rsid w:val="004C36DE"/>
    <w:rsid w:val="004C36F0"/>
    <w:rsid w:val="004C3841"/>
    <w:rsid w:val="004C39A3"/>
    <w:rsid w:val="004C3A6F"/>
    <w:rsid w:val="004C3D94"/>
    <w:rsid w:val="004C3DC7"/>
    <w:rsid w:val="004C3DE7"/>
    <w:rsid w:val="004C3DFC"/>
    <w:rsid w:val="004C3E3B"/>
    <w:rsid w:val="004C3EAC"/>
    <w:rsid w:val="004C4030"/>
    <w:rsid w:val="004C416C"/>
    <w:rsid w:val="004C41E7"/>
    <w:rsid w:val="004C4315"/>
    <w:rsid w:val="004C438A"/>
    <w:rsid w:val="004C4445"/>
    <w:rsid w:val="004C45B5"/>
    <w:rsid w:val="004C4679"/>
    <w:rsid w:val="004C4834"/>
    <w:rsid w:val="004C4897"/>
    <w:rsid w:val="004C4A1D"/>
    <w:rsid w:val="004C4B38"/>
    <w:rsid w:val="004C4BC5"/>
    <w:rsid w:val="004C4C3A"/>
    <w:rsid w:val="004C4E42"/>
    <w:rsid w:val="004C4F47"/>
    <w:rsid w:val="004C5040"/>
    <w:rsid w:val="004C50D8"/>
    <w:rsid w:val="004C523B"/>
    <w:rsid w:val="004C52D5"/>
    <w:rsid w:val="004C5345"/>
    <w:rsid w:val="004C5529"/>
    <w:rsid w:val="004C5575"/>
    <w:rsid w:val="004C5A0C"/>
    <w:rsid w:val="004C5AD1"/>
    <w:rsid w:val="004C5C5B"/>
    <w:rsid w:val="004C5D32"/>
    <w:rsid w:val="004C5D9B"/>
    <w:rsid w:val="004C5DD0"/>
    <w:rsid w:val="004C5E96"/>
    <w:rsid w:val="004C5EC2"/>
    <w:rsid w:val="004C5F58"/>
    <w:rsid w:val="004C5F83"/>
    <w:rsid w:val="004C5FF7"/>
    <w:rsid w:val="004C604E"/>
    <w:rsid w:val="004C6321"/>
    <w:rsid w:val="004C656A"/>
    <w:rsid w:val="004C66AB"/>
    <w:rsid w:val="004C66CA"/>
    <w:rsid w:val="004C6775"/>
    <w:rsid w:val="004C6805"/>
    <w:rsid w:val="004C6942"/>
    <w:rsid w:val="004C69B5"/>
    <w:rsid w:val="004C6A3E"/>
    <w:rsid w:val="004C6A55"/>
    <w:rsid w:val="004C6D1D"/>
    <w:rsid w:val="004C6D9D"/>
    <w:rsid w:val="004C6DE4"/>
    <w:rsid w:val="004C6E87"/>
    <w:rsid w:val="004C6EC1"/>
    <w:rsid w:val="004C6F4E"/>
    <w:rsid w:val="004C6FC7"/>
    <w:rsid w:val="004C7042"/>
    <w:rsid w:val="004C704B"/>
    <w:rsid w:val="004C70B1"/>
    <w:rsid w:val="004C725A"/>
    <w:rsid w:val="004C7291"/>
    <w:rsid w:val="004C7309"/>
    <w:rsid w:val="004C732F"/>
    <w:rsid w:val="004C735A"/>
    <w:rsid w:val="004C74DE"/>
    <w:rsid w:val="004C74E5"/>
    <w:rsid w:val="004C75C5"/>
    <w:rsid w:val="004C7705"/>
    <w:rsid w:val="004C773F"/>
    <w:rsid w:val="004C7767"/>
    <w:rsid w:val="004C77BA"/>
    <w:rsid w:val="004C796D"/>
    <w:rsid w:val="004C7975"/>
    <w:rsid w:val="004C798C"/>
    <w:rsid w:val="004C79BC"/>
    <w:rsid w:val="004C7A19"/>
    <w:rsid w:val="004C7B49"/>
    <w:rsid w:val="004C7B6F"/>
    <w:rsid w:val="004C7CCE"/>
    <w:rsid w:val="004C7D10"/>
    <w:rsid w:val="004C7D58"/>
    <w:rsid w:val="004C7DC2"/>
    <w:rsid w:val="004CFBA6"/>
    <w:rsid w:val="004D0005"/>
    <w:rsid w:val="004D017D"/>
    <w:rsid w:val="004D03D8"/>
    <w:rsid w:val="004D0454"/>
    <w:rsid w:val="004D051C"/>
    <w:rsid w:val="004D066D"/>
    <w:rsid w:val="004D0685"/>
    <w:rsid w:val="004D0A60"/>
    <w:rsid w:val="004D0AF2"/>
    <w:rsid w:val="004D0BB4"/>
    <w:rsid w:val="004D0BE7"/>
    <w:rsid w:val="004D0C03"/>
    <w:rsid w:val="004D0CC6"/>
    <w:rsid w:val="004D0E24"/>
    <w:rsid w:val="004D0EC7"/>
    <w:rsid w:val="004D0F35"/>
    <w:rsid w:val="004D105E"/>
    <w:rsid w:val="004D106F"/>
    <w:rsid w:val="004D114B"/>
    <w:rsid w:val="004D1212"/>
    <w:rsid w:val="004D12B8"/>
    <w:rsid w:val="004D13B5"/>
    <w:rsid w:val="004D14D8"/>
    <w:rsid w:val="004D1685"/>
    <w:rsid w:val="004D16C2"/>
    <w:rsid w:val="004D17BC"/>
    <w:rsid w:val="004D184C"/>
    <w:rsid w:val="004D1892"/>
    <w:rsid w:val="004D18B6"/>
    <w:rsid w:val="004D18EB"/>
    <w:rsid w:val="004D1928"/>
    <w:rsid w:val="004D192A"/>
    <w:rsid w:val="004D1A1A"/>
    <w:rsid w:val="004D1BC8"/>
    <w:rsid w:val="004D1CFF"/>
    <w:rsid w:val="004D1D95"/>
    <w:rsid w:val="004D1DED"/>
    <w:rsid w:val="004D1E71"/>
    <w:rsid w:val="004D1FB2"/>
    <w:rsid w:val="004D202E"/>
    <w:rsid w:val="004D225F"/>
    <w:rsid w:val="004D243F"/>
    <w:rsid w:val="004D2458"/>
    <w:rsid w:val="004D24B5"/>
    <w:rsid w:val="004D24E4"/>
    <w:rsid w:val="004D2582"/>
    <w:rsid w:val="004D2594"/>
    <w:rsid w:val="004D2711"/>
    <w:rsid w:val="004D28C6"/>
    <w:rsid w:val="004D2A49"/>
    <w:rsid w:val="004D2A55"/>
    <w:rsid w:val="004D2BE1"/>
    <w:rsid w:val="004D2BEF"/>
    <w:rsid w:val="004D2C10"/>
    <w:rsid w:val="004D2CDE"/>
    <w:rsid w:val="004D2D4E"/>
    <w:rsid w:val="004D2E54"/>
    <w:rsid w:val="004D2EA1"/>
    <w:rsid w:val="004D3124"/>
    <w:rsid w:val="004D3169"/>
    <w:rsid w:val="004D31CE"/>
    <w:rsid w:val="004D31EF"/>
    <w:rsid w:val="004D3255"/>
    <w:rsid w:val="004D33A8"/>
    <w:rsid w:val="004D349F"/>
    <w:rsid w:val="004D34E6"/>
    <w:rsid w:val="004D34F9"/>
    <w:rsid w:val="004D3653"/>
    <w:rsid w:val="004D3683"/>
    <w:rsid w:val="004D36E2"/>
    <w:rsid w:val="004D371B"/>
    <w:rsid w:val="004D37DC"/>
    <w:rsid w:val="004D37EF"/>
    <w:rsid w:val="004D385E"/>
    <w:rsid w:val="004D3A40"/>
    <w:rsid w:val="004D3A75"/>
    <w:rsid w:val="004D3B30"/>
    <w:rsid w:val="004D3B74"/>
    <w:rsid w:val="004D3C58"/>
    <w:rsid w:val="004D3CAA"/>
    <w:rsid w:val="004D3D5C"/>
    <w:rsid w:val="004D3DA0"/>
    <w:rsid w:val="004D3DE4"/>
    <w:rsid w:val="004D3F27"/>
    <w:rsid w:val="004D3F62"/>
    <w:rsid w:val="004D3FC8"/>
    <w:rsid w:val="004D4134"/>
    <w:rsid w:val="004D4289"/>
    <w:rsid w:val="004D42AC"/>
    <w:rsid w:val="004D42DC"/>
    <w:rsid w:val="004D4317"/>
    <w:rsid w:val="004D4367"/>
    <w:rsid w:val="004D4490"/>
    <w:rsid w:val="004D460D"/>
    <w:rsid w:val="004D4674"/>
    <w:rsid w:val="004D47D6"/>
    <w:rsid w:val="004D4828"/>
    <w:rsid w:val="004D48A1"/>
    <w:rsid w:val="004D4A36"/>
    <w:rsid w:val="004D4BBD"/>
    <w:rsid w:val="004D4F7B"/>
    <w:rsid w:val="004D4FDE"/>
    <w:rsid w:val="004D5095"/>
    <w:rsid w:val="004D5199"/>
    <w:rsid w:val="004D51D2"/>
    <w:rsid w:val="004D5224"/>
    <w:rsid w:val="004D52D8"/>
    <w:rsid w:val="004D53F6"/>
    <w:rsid w:val="004D543A"/>
    <w:rsid w:val="004D5449"/>
    <w:rsid w:val="004D5476"/>
    <w:rsid w:val="004D5496"/>
    <w:rsid w:val="004D562C"/>
    <w:rsid w:val="004D5656"/>
    <w:rsid w:val="004D5A64"/>
    <w:rsid w:val="004D5CD4"/>
    <w:rsid w:val="004D5D4D"/>
    <w:rsid w:val="004D5D95"/>
    <w:rsid w:val="004D5F03"/>
    <w:rsid w:val="004D5F17"/>
    <w:rsid w:val="004D5F61"/>
    <w:rsid w:val="004D6010"/>
    <w:rsid w:val="004D6021"/>
    <w:rsid w:val="004D6066"/>
    <w:rsid w:val="004D60A5"/>
    <w:rsid w:val="004D60E7"/>
    <w:rsid w:val="004D6117"/>
    <w:rsid w:val="004D618B"/>
    <w:rsid w:val="004D61AB"/>
    <w:rsid w:val="004D61B5"/>
    <w:rsid w:val="004D6293"/>
    <w:rsid w:val="004D62AC"/>
    <w:rsid w:val="004D6312"/>
    <w:rsid w:val="004D65B1"/>
    <w:rsid w:val="004D6820"/>
    <w:rsid w:val="004D68DA"/>
    <w:rsid w:val="004D693D"/>
    <w:rsid w:val="004D6984"/>
    <w:rsid w:val="004D69FE"/>
    <w:rsid w:val="004D6E29"/>
    <w:rsid w:val="004D6E8C"/>
    <w:rsid w:val="004D6EA8"/>
    <w:rsid w:val="004D6F47"/>
    <w:rsid w:val="004D70DC"/>
    <w:rsid w:val="004D71E5"/>
    <w:rsid w:val="004D7363"/>
    <w:rsid w:val="004D73FF"/>
    <w:rsid w:val="004D745A"/>
    <w:rsid w:val="004D74C1"/>
    <w:rsid w:val="004D74C2"/>
    <w:rsid w:val="004D75D5"/>
    <w:rsid w:val="004D75F5"/>
    <w:rsid w:val="004D75FB"/>
    <w:rsid w:val="004D765E"/>
    <w:rsid w:val="004D76AD"/>
    <w:rsid w:val="004D76E2"/>
    <w:rsid w:val="004D76EB"/>
    <w:rsid w:val="004D779F"/>
    <w:rsid w:val="004D78CE"/>
    <w:rsid w:val="004D7A25"/>
    <w:rsid w:val="004D7A90"/>
    <w:rsid w:val="004D7D13"/>
    <w:rsid w:val="004D7D3D"/>
    <w:rsid w:val="004D7EBC"/>
    <w:rsid w:val="004E00FD"/>
    <w:rsid w:val="004E01A0"/>
    <w:rsid w:val="004E03C9"/>
    <w:rsid w:val="004E058A"/>
    <w:rsid w:val="004E068B"/>
    <w:rsid w:val="004E0698"/>
    <w:rsid w:val="004E079D"/>
    <w:rsid w:val="004E07E8"/>
    <w:rsid w:val="004E082F"/>
    <w:rsid w:val="004E085F"/>
    <w:rsid w:val="004E087A"/>
    <w:rsid w:val="004E0983"/>
    <w:rsid w:val="004E09C7"/>
    <w:rsid w:val="004E0A1D"/>
    <w:rsid w:val="004E0BBF"/>
    <w:rsid w:val="004E0C00"/>
    <w:rsid w:val="004E0D24"/>
    <w:rsid w:val="004E0FD4"/>
    <w:rsid w:val="004E100C"/>
    <w:rsid w:val="004E102A"/>
    <w:rsid w:val="004E108A"/>
    <w:rsid w:val="004E1156"/>
    <w:rsid w:val="004E137E"/>
    <w:rsid w:val="004E140F"/>
    <w:rsid w:val="004E1543"/>
    <w:rsid w:val="004E1559"/>
    <w:rsid w:val="004E16A8"/>
    <w:rsid w:val="004E17C5"/>
    <w:rsid w:val="004E189B"/>
    <w:rsid w:val="004E1958"/>
    <w:rsid w:val="004E1A36"/>
    <w:rsid w:val="004E1A4B"/>
    <w:rsid w:val="004E1CD8"/>
    <w:rsid w:val="004E1CF4"/>
    <w:rsid w:val="004E1D51"/>
    <w:rsid w:val="004E1D6F"/>
    <w:rsid w:val="004E1D93"/>
    <w:rsid w:val="004E1DBA"/>
    <w:rsid w:val="004E1DCB"/>
    <w:rsid w:val="004E1EAB"/>
    <w:rsid w:val="004E2067"/>
    <w:rsid w:val="004E2082"/>
    <w:rsid w:val="004E20D5"/>
    <w:rsid w:val="004E219C"/>
    <w:rsid w:val="004E228B"/>
    <w:rsid w:val="004E23DE"/>
    <w:rsid w:val="004E2443"/>
    <w:rsid w:val="004E24E3"/>
    <w:rsid w:val="004E2520"/>
    <w:rsid w:val="004E25B7"/>
    <w:rsid w:val="004E25ED"/>
    <w:rsid w:val="004E2644"/>
    <w:rsid w:val="004E2684"/>
    <w:rsid w:val="004E287A"/>
    <w:rsid w:val="004E292D"/>
    <w:rsid w:val="004E2BEA"/>
    <w:rsid w:val="004E2C16"/>
    <w:rsid w:val="004E2D1F"/>
    <w:rsid w:val="004E2F3B"/>
    <w:rsid w:val="004E31E3"/>
    <w:rsid w:val="004E327B"/>
    <w:rsid w:val="004E3285"/>
    <w:rsid w:val="004E3308"/>
    <w:rsid w:val="004E33D9"/>
    <w:rsid w:val="004E33F5"/>
    <w:rsid w:val="004E345F"/>
    <w:rsid w:val="004E34D0"/>
    <w:rsid w:val="004E34EA"/>
    <w:rsid w:val="004E3597"/>
    <w:rsid w:val="004E3615"/>
    <w:rsid w:val="004E363C"/>
    <w:rsid w:val="004E3687"/>
    <w:rsid w:val="004E370A"/>
    <w:rsid w:val="004E3757"/>
    <w:rsid w:val="004E37BA"/>
    <w:rsid w:val="004E3884"/>
    <w:rsid w:val="004E389F"/>
    <w:rsid w:val="004E3948"/>
    <w:rsid w:val="004E3BAC"/>
    <w:rsid w:val="004E3BC0"/>
    <w:rsid w:val="004E3BC5"/>
    <w:rsid w:val="004E3E0C"/>
    <w:rsid w:val="004E3EB7"/>
    <w:rsid w:val="004E3F07"/>
    <w:rsid w:val="004E3F8C"/>
    <w:rsid w:val="004E43F1"/>
    <w:rsid w:val="004E457B"/>
    <w:rsid w:val="004E4593"/>
    <w:rsid w:val="004E473B"/>
    <w:rsid w:val="004E4743"/>
    <w:rsid w:val="004E47C4"/>
    <w:rsid w:val="004E47F8"/>
    <w:rsid w:val="004E493D"/>
    <w:rsid w:val="004E4AE0"/>
    <w:rsid w:val="004E4B83"/>
    <w:rsid w:val="004E4DDB"/>
    <w:rsid w:val="004E4ECC"/>
    <w:rsid w:val="004E4F7D"/>
    <w:rsid w:val="004E4F9A"/>
    <w:rsid w:val="004E5187"/>
    <w:rsid w:val="004E51D1"/>
    <w:rsid w:val="004E52C7"/>
    <w:rsid w:val="004E52D2"/>
    <w:rsid w:val="004E54D3"/>
    <w:rsid w:val="004E56B1"/>
    <w:rsid w:val="004E56CC"/>
    <w:rsid w:val="004E56E2"/>
    <w:rsid w:val="004E5707"/>
    <w:rsid w:val="004E585A"/>
    <w:rsid w:val="004E58DC"/>
    <w:rsid w:val="004E58F1"/>
    <w:rsid w:val="004E5958"/>
    <w:rsid w:val="004E59EF"/>
    <w:rsid w:val="004E5A03"/>
    <w:rsid w:val="004E5B96"/>
    <w:rsid w:val="004E5C00"/>
    <w:rsid w:val="004E5C1D"/>
    <w:rsid w:val="004E5C53"/>
    <w:rsid w:val="004E5C61"/>
    <w:rsid w:val="004E5C98"/>
    <w:rsid w:val="004E5D3A"/>
    <w:rsid w:val="004E5D3E"/>
    <w:rsid w:val="004E5EB4"/>
    <w:rsid w:val="004E5F25"/>
    <w:rsid w:val="004E610C"/>
    <w:rsid w:val="004E619F"/>
    <w:rsid w:val="004E6255"/>
    <w:rsid w:val="004E62F1"/>
    <w:rsid w:val="004E6316"/>
    <w:rsid w:val="004E6343"/>
    <w:rsid w:val="004E6598"/>
    <w:rsid w:val="004E65CF"/>
    <w:rsid w:val="004E68FF"/>
    <w:rsid w:val="004E6B20"/>
    <w:rsid w:val="004E6BF5"/>
    <w:rsid w:val="004E6ECD"/>
    <w:rsid w:val="004E6EE8"/>
    <w:rsid w:val="004E6FFC"/>
    <w:rsid w:val="004E70F8"/>
    <w:rsid w:val="004E71C8"/>
    <w:rsid w:val="004E730D"/>
    <w:rsid w:val="004E73D8"/>
    <w:rsid w:val="004E76A8"/>
    <w:rsid w:val="004E7809"/>
    <w:rsid w:val="004E7B2B"/>
    <w:rsid w:val="004E7B91"/>
    <w:rsid w:val="004E7CA0"/>
    <w:rsid w:val="004E7D69"/>
    <w:rsid w:val="004E7D82"/>
    <w:rsid w:val="004E7DAB"/>
    <w:rsid w:val="004E7E66"/>
    <w:rsid w:val="004E7ED7"/>
    <w:rsid w:val="004E7EFF"/>
    <w:rsid w:val="004E7F09"/>
    <w:rsid w:val="004E7F23"/>
    <w:rsid w:val="004E7FC5"/>
    <w:rsid w:val="004F0006"/>
    <w:rsid w:val="004F012C"/>
    <w:rsid w:val="004F0181"/>
    <w:rsid w:val="004F0216"/>
    <w:rsid w:val="004F026F"/>
    <w:rsid w:val="004F048E"/>
    <w:rsid w:val="004F049D"/>
    <w:rsid w:val="004F0521"/>
    <w:rsid w:val="004F058F"/>
    <w:rsid w:val="004F05E4"/>
    <w:rsid w:val="004F0610"/>
    <w:rsid w:val="004F0637"/>
    <w:rsid w:val="004F078F"/>
    <w:rsid w:val="004F09C6"/>
    <w:rsid w:val="004F0B6C"/>
    <w:rsid w:val="004F0C4B"/>
    <w:rsid w:val="004F0CAA"/>
    <w:rsid w:val="004F0CAB"/>
    <w:rsid w:val="004F0E17"/>
    <w:rsid w:val="004F0E90"/>
    <w:rsid w:val="004F0F9A"/>
    <w:rsid w:val="004F1155"/>
    <w:rsid w:val="004F135E"/>
    <w:rsid w:val="004F1470"/>
    <w:rsid w:val="004F170E"/>
    <w:rsid w:val="004F170F"/>
    <w:rsid w:val="004F1842"/>
    <w:rsid w:val="004F19A6"/>
    <w:rsid w:val="004F19C5"/>
    <w:rsid w:val="004F1AD6"/>
    <w:rsid w:val="004F1BA6"/>
    <w:rsid w:val="004F1CDC"/>
    <w:rsid w:val="004F1EED"/>
    <w:rsid w:val="004F1FD4"/>
    <w:rsid w:val="004F2012"/>
    <w:rsid w:val="004F216F"/>
    <w:rsid w:val="004F242B"/>
    <w:rsid w:val="004F2436"/>
    <w:rsid w:val="004F25BB"/>
    <w:rsid w:val="004F2650"/>
    <w:rsid w:val="004F2933"/>
    <w:rsid w:val="004F294C"/>
    <w:rsid w:val="004F2983"/>
    <w:rsid w:val="004F2A0B"/>
    <w:rsid w:val="004F2A17"/>
    <w:rsid w:val="004F2A3E"/>
    <w:rsid w:val="004F2ADF"/>
    <w:rsid w:val="004F2B2E"/>
    <w:rsid w:val="004F2BDF"/>
    <w:rsid w:val="004F2BFD"/>
    <w:rsid w:val="004F2D89"/>
    <w:rsid w:val="004F2DE2"/>
    <w:rsid w:val="004F2E16"/>
    <w:rsid w:val="004F2E60"/>
    <w:rsid w:val="004F2E74"/>
    <w:rsid w:val="004F2E79"/>
    <w:rsid w:val="004F2F37"/>
    <w:rsid w:val="004F2F92"/>
    <w:rsid w:val="004F301C"/>
    <w:rsid w:val="004F3023"/>
    <w:rsid w:val="004F3106"/>
    <w:rsid w:val="004F319F"/>
    <w:rsid w:val="004F32F4"/>
    <w:rsid w:val="004F349F"/>
    <w:rsid w:val="004F34E3"/>
    <w:rsid w:val="004F3557"/>
    <w:rsid w:val="004F3592"/>
    <w:rsid w:val="004F362A"/>
    <w:rsid w:val="004F373B"/>
    <w:rsid w:val="004F3834"/>
    <w:rsid w:val="004F3873"/>
    <w:rsid w:val="004F38F1"/>
    <w:rsid w:val="004F38F4"/>
    <w:rsid w:val="004F3907"/>
    <w:rsid w:val="004F3CEA"/>
    <w:rsid w:val="004F3DEF"/>
    <w:rsid w:val="004F3E28"/>
    <w:rsid w:val="004F3F38"/>
    <w:rsid w:val="004F3F8F"/>
    <w:rsid w:val="004F4081"/>
    <w:rsid w:val="004F410A"/>
    <w:rsid w:val="004F4536"/>
    <w:rsid w:val="004F480F"/>
    <w:rsid w:val="004F4997"/>
    <w:rsid w:val="004F49B3"/>
    <w:rsid w:val="004F4AAE"/>
    <w:rsid w:val="004F4AE0"/>
    <w:rsid w:val="004F4B24"/>
    <w:rsid w:val="004F4F69"/>
    <w:rsid w:val="004F4FB2"/>
    <w:rsid w:val="004F50C7"/>
    <w:rsid w:val="004F50DE"/>
    <w:rsid w:val="004F5155"/>
    <w:rsid w:val="004F5160"/>
    <w:rsid w:val="004F531A"/>
    <w:rsid w:val="004F5329"/>
    <w:rsid w:val="004F5371"/>
    <w:rsid w:val="004F539A"/>
    <w:rsid w:val="004F53B4"/>
    <w:rsid w:val="004F5421"/>
    <w:rsid w:val="004F547E"/>
    <w:rsid w:val="004F5573"/>
    <w:rsid w:val="004F55B4"/>
    <w:rsid w:val="004F55C3"/>
    <w:rsid w:val="004F55E5"/>
    <w:rsid w:val="004F57B5"/>
    <w:rsid w:val="004F5838"/>
    <w:rsid w:val="004F58B5"/>
    <w:rsid w:val="004F5A3E"/>
    <w:rsid w:val="004F5BAA"/>
    <w:rsid w:val="004F5BC2"/>
    <w:rsid w:val="004F5BF3"/>
    <w:rsid w:val="004F5C3C"/>
    <w:rsid w:val="004F5C4A"/>
    <w:rsid w:val="004F5CC7"/>
    <w:rsid w:val="004F5DC7"/>
    <w:rsid w:val="004F5F9F"/>
    <w:rsid w:val="004F5FD5"/>
    <w:rsid w:val="004F5FE6"/>
    <w:rsid w:val="004F6078"/>
    <w:rsid w:val="004F60C1"/>
    <w:rsid w:val="004F60E0"/>
    <w:rsid w:val="004F6140"/>
    <w:rsid w:val="004F615C"/>
    <w:rsid w:val="004F6225"/>
    <w:rsid w:val="004F6252"/>
    <w:rsid w:val="004F62F2"/>
    <w:rsid w:val="004F63F3"/>
    <w:rsid w:val="004F64FF"/>
    <w:rsid w:val="004F6538"/>
    <w:rsid w:val="004F65AE"/>
    <w:rsid w:val="004F66ED"/>
    <w:rsid w:val="004F6701"/>
    <w:rsid w:val="004F675B"/>
    <w:rsid w:val="004F6822"/>
    <w:rsid w:val="004F687E"/>
    <w:rsid w:val="004F6992"/>
    <w:rsid w:val="004F69D1"/>
    <w:rsid w:val="004F6A00"/>
    <w:rsid w:val="004F6A49"/>
    <w:rsid w:val="004F6B60"/>
    <w:rsid w:val="004F6B6F"/>
    <w:rsid w:val="004F6BE9"/>
    <w:rsid w:val="004F6C82"/>
    <w:rsid w:val="004F6CB1"/>
    <w:rsid w:val="004F6D12"/>
    <w:rsid w:val="004F6D4E"/>
    <w:rsid w:val="004F6EAB"/>
    <w:rsid w:val="004F6F56"/>
    <w:rsid w:val="004F6F8A"/>
    <w:rsid w:val="004F6F90"/>
    <w:rsid w:val="004F70F0"/>
    <w:rsid w:val="004F72EF"/>
    <w:rsid w:val="004F73CC"/>
    <w:rsid w:val="004F741C"/>
    <w:rsid w:val="004F7474"/>
    <w:rsid w:val="004F749F"/>
    <w:rsid w:val="004F7612"/>
    <w:rsid w:val="004F76A3"/>
    <w:rsid w:val="004F7776"/>
    <w:rsid w:val="004F77E4"/>
    <w:rsid w:val="004F7850"/>
    <w:rsid w:val="004F79BF"/>
    <w:rsid w:val="004F7B78"/>
    <w:rsid w:val="004F7BC7"/>
    <w:rsid w:val="004F7C25"/>
    <w:rsid w:val="004F7D93"/>
    <w:rsid w:val="004F7E56"/>
    <w:rsid w:val="004F7FE6"/>
    <w:rsid w:val="004F7FEB"/>
    <w:rsid w:val="004F8C5E"/>
    <w:rsid w:val="00500015"/>
    <w:rsid w:val="00500159"/>
    <w:rsid w:val="005002D0"/>
    <w:rsid w:val="00500411"/>
    <w:rsid w:val="005004A2"/>
    <w:rsid w:val="00500532"/>
    <w:rsid w:val="00500543"/>
    <w:rsid w:val="00500817"/>
    <w:rsid w:val="00500862"/>
    <w:rsid w:val="005009BD"/>
    <w:rsid w:val="00500A51"/>
    <w:rsid w:val="00500B5A"/>
    <w:rsid w:val="00500D77"/>
    <w:rsid w:val="00500E17"/>
    <w:rsid w:val="00500EA6"/>
    <w:rsid w:val="00500ED4"/>
    <w:rsid w:val="00501150"/>
    <w:rsid w:val="00501157"/>
    <w:rsid w:val="0050130F"/>
    <w:rsid w:val="00501331"/>
    <w:rsid w:val="00501345"/>
    <w:rsid w:val="0050147D"/>
    <w:rsid w:val="00501491"/>
    <w:rsid w:val="005015F2"/>
    <w:rsid w:val="00501710"/>
    <w:rsid w:val="005017D9"/>
    <w:rsid w:val="005019C5"/>
    <w:rsid w:val="005019C6"/>
    <w:rsid w:val="005019DD"/>
    <w:rsid w:val="00501A8B"/>
    <w:rsid w:val="00501B88"/>
    <w:rsid w:val="00501C0A"/>
    <w:rsid w:val="00501C61"/>
    <w:rsid w:val="00501DD2"/>
    <w:rsid w:val="00501E97"/>
    <w:rsid w:val="00501F5A"/>
    <w:rsid w:val="00501F64"/>
    <w:rsid w:val="00501FB5"/>
    <w:rsid w:val="00502013"/>
    <w:rsid w:val="00502044"/>
    <w:rsid w:val="005020EE"/>
    <w:rsid w:val="00502194"/>
    <w:rsid w:val="005021D5"/>
    <w:rsid w:val="00502232"/>
    <w:rsid w:val="00502326"/>
    <w:rsid w:val="00502369"/>
    <w:rsid w:val="005023F1"/>
    <w:rsid w:val="00502458"/>
    <w:rsid w:val="005025EB"/>
    <w:rsid w:val="005026D5"/>
    <w:rsid w:val="00502700"/>
    <w:rsid w:val="00502750"/>
    <w:rsid w:val="0050285A"/>
    <w:rsid w:val="0050287F"/>
    <w:rsid w:val="005028CC"/>
    <w:rsid w:val="0050294F"/>
    <w:rsid w:val="005029EE"/>
    <w:rsid w:val="00502A2F"/>
    <w:rsid w:val="00502A30"/>
    <w:rsid w:val="00502D1B"/>
    <w:rsid w:val="00502DF3"/>
    <w:rsid w:val="0050308A"/>
    <w:rsid w:val="005030D4"/>
    <w:rsid w:val="005031E4"/>
    <w:rsid w:val="005032A6"/>
    <w:rsid w:val="005033F2"/>
    <w:rsid w:val="005034B9"/>
    <w:rsid w:val="0050359E"/>
    <w:rsid w:val="005035BF"/>
    <w:rsid w:val="0050360D"/>
    <w:rsid w:val="00503653"/>
    <w:rsid w:val="005036B4"/>
    <w:rsid w:val="005036BB"/>
    <w:rsid w:val="0050376D"/>
    <w:rsid w:val="0050388D"/>
    <w:rsid w:val="005038DE"/>
    <w:rsid w:val="0050390F"/>
    <w:rsid w:val="00503B36"/>
    <w:rsid w:val="00503B59"/>
    <w:rsid w:val="00503BC1"/>
    <w:rsid w:val="00503C9A"/>
    <w:rsid w:val="00503DDA"/>
    <w:rsid w:val="00503EA6"/>
    <w:rsid w:val="00503FD9"/>
    <w:rsid w:val="00504059"/>
    <w:rsid w:val="0050405F"/>
    <w:rsid w:val="005040A3"/>
    <w:rsid w:val="0050416A"/>
    <w:rsid w:val="005041B6"/>
    <w:rsid w:val="00504274"/>
    <w:rsid w:val="0050433B"/>
    <w:rsid w:val="00504364"/>
    <w:rsid w:val="005043FC"/>
    <w:rsid w:val="00504413"/>
    <w:rsid w:val="005044E1"/>
    <w:rsid w:val="0050456D"/>
    <w:rsid w:val="00504573"/>
    <w:rsid w:val="005045E6"/>
    <w:rsid w:val="005045F6"/>
    <w:rsid w:val="005046A6"/>
    <w:rsid w:val="005047B7"/>
    <w:rsid w:val="005048F6"/>
    <w:rsid w:val="00504933"/>
    <w:rsid w:val="005049B7"/>
    <w:rsid w:val="00504B12"/>
    <w:rsid w:val="00504BFB"/>
    <w:rsid w:val="00504D4E"/>
    <w:rsid w:val="00504E36"/>
    <w:rsid w:val="00504FDE"/>
    <w:rsid w:val="00504FF9"/>
    <w:rsid w:val="0050501A"/>
    <w:rsid w:val="00505076"/>
    <w:rsid w:val="005050A8"/>
    <w:rsid w:val="00505120"/>
    <w:rsid w:val="005053CD"/>
    <w:rsid w:val="00505464"/>
    <w:rsid w:val="00505481"/>
    <w:rsid w:val="005054D7"/>
    <w:rsid w:val="005054DC"/>
    <w:rsid w:val="00505519"/>
    <w:rsid w:val="00505551"/>
    <w:rsid w:val="00505596"/>
    <w:rsid w:val="00505668"/>
    <w:rsid w:val="00505718"/>
    <w:rsid w:val="0050578D"/>
    <w:rsid w:val="005057AF"/>
    <w:rsid w:val="005057F2"/>
    <w:rsid w:val="0050582F"/>
    <w:rsid w:val="00505AF8"/>
    <w:rsid w:val="00505B57"/>
    <w:rsid w:val="00505BE5"/>
    <w:rsid w:val="00505D2F"/>
    <w:rsid w:val="00505D59"/>
    <w:rsid w:val="00505DC9"/>
    <w:rsid w:val="00505DE8"/>
    <w:rsid w:val="00506070"/>
    <w:rsid w:val="00506172"/>
    <w:rsid w:val="00506181"/>
    <w:rsid w:val="005061CC"/>
    <w:rsid w:val="005062B8"/>
    <w:rsid w:val="005066B9"/>
    <w:rsid w:val="005066CC"/>
    <w:rsid w:val="00506729"/>
    <w:rsid w:val="005067A7"/>
    <w:rsid w:val="005067D9"/>
    <w:rsid w:val="005067F9"/>
    <w:rsid w:val="00506AC5"/>
    <w:rsid w:val="00506ADA"/>
    <w:rsid w:val="00506BE6"/>
    <w:rsid w:val="00506C13"/>
    <w:rsid w:val="00506D2E"/>
    <w:rsid w:val="00506EBF"/>
    <w:rsid w:val="00506F0B"/>
    <w:rsid w:val="00506FE9"/>
    <w:rsid w:val="0050700C"/>
    <w:rsid w:val="005070A9"/>
    <w:rsid w:val="005070CC"/>
    <w:rsid w:val="0050718F"/>
    <w:rsid w:val="00507260"/>
    <w:rsid w:val="005073F9"/>
    <w:rsid w:val="0050740A"/>
    <w:rsid w:val="005074FB"/>
    <w:rsid w:val="005075BD"/>
    <w:rsid w:val="005076F7"/>
    <w:rsid w:val="005077D9"/>
    <w:rsid w:val="0050783F"/>
    <w:rsid w:val="00507A71"/>
    <w:rsid w:val="00507B62"/>
    <w:rsid w:val="00507CC8"/>
    <w:rsid w:val="00507E47"/>
    <w:rsid w:val="00507F01"/>
    <w:rsid w:val="00507F02"/>
    <w:rsid w:val="0051002B"/>
    <w:rsid w:val="00510070"/>
    <w:rsid w:val="005100D3"/>
    <w:rsid w:val="005100EC"/>
    <w:rsid w:val="00510197"/>
    <w:rsid w:val="005101A6"/>
    <w:rsid w:val="00510231"/>
    <w:rsid w:val="0051028E"/>
    <w:rsid w:val="00510304"/>
    <w:rsid w:val="005105C6"/>
    <w:rsid w:val="0051066F"/>
    <w:rsid w:val="005106B9"/>
    <w:rsid w:val="00510798"/>
    <w:rsid w:val="005108E7"/>
    <w:rsid w:val="00510989"/>
    <w:rsid w:val="005109C2"/>
    <w:rsid w:val="00510AA8"/>
    <w:rsid w:val="00510AE5"/>
    <w:rsid w:val="00510C7D"/>
    <w:rsid w:val="00510D86"/>
    <w:rsid w:val="00510DA9"/>
    <w:rsid w:val="00510E6F"/>
    <w:rsid w:val="005111C8"/>
    <w:rsid w:val="00511240"/>
    <w:rsid w:val="00511286"/>
    <w:rsid w:val="005112F7"/>
    <w:rsid w:val="00511338"/>
    <w:rsid w:val="00511344"/>
    <w:rsid w:val="005113C7"/>
    <w:rsid w:val="005113F4"/>
    <w:rsid w:val="00511409"/>
    <w:rsid w:val="00511441"/>
    <w:rsid w:val="005115DD"/>
    <w:rsid w:val="005118A6"/>
    <w:rsid w:val="005118B7"/>
    <w:rsid w:val="005118E4"/>
    <w:rsid w:val="0051196D"/>
    <w:rsid w:val="00511A43"/>
    <w:rsid w:val="00511BA6"/>
    <w:rsid w:val="00511BB4"/>
    <w:rsid w:val="00511D80"/>
    <w:rsid w:val="00511DAF"/>
    <w:rsid w:val="00511E19"/>
    <w:rsid w:val="00511EB0"/>
    <w:rsid w:val="00511F01"/>
    <w:rsid w:val="00511F9C"/>
    <w:rsid w:val="00511FAF"/>
    <w:rsid w:val="00511FC3"/>
    <w:rsid w:val="00511FE4"/>
    <w:rsid w:val="005120BF"/>
    <w:rsid w:val="005121E7"/>
    <w:rsid w:val="0051223D"/>
    <w:rsid w:val="005122E7"/>
    <w:rsid w:val="005123D0"/>
    <w:rsid w:val="005124DA"/>
    <w:rsid w:val="005124FE"/>
    <w:rsid w:val="005125AE"/>
    <w:rsid w:val="005127D8"/>
    <w:rsid w:val="005128FD"/>
    <w:rsid w:val="005129B3"/>
    <w:rsid w:val="00512A14"/>
    <w:rsid w:val="00512C3D"/>
    <w:rsid w:val="00512DEF"/>
    <w:rsid w:val="00512E4A"/>
    <w:rsid w:val="00512F63"/>
    <w:rsid w:val="00513091"/>
    <w:rsid w:val="00513139"/>
    <w:rsid w:val="00513275"/>
    <w:rsid w:val="005132FD"/>
    <w:rsid w:val="00513313"/>
    <w:rsid w:val="00513624"/>
    <w:rsid w:val="005136A4"/>
    <w:rsid w:val="00513769"/>
    <w:rsid w:val="005138FE"/>
    <w:rsid w:val="00513920"/>
    <w:rsid w:val="00513AF0"/>
    <w:rsid w:val="00513B3C"/>
    <w:rsid w:val="00513DD2"/>
    <w:rsid w:val="00513E13"/>
    <w:rsid w:val="00513E9A"/>
    <w:rsid w:val="00513EFE"/>
    <w:rsid w:val="00513FC2"/>
    <w:rsid w:val="005140DD"/>
    <w:rsid w:val="005143CA"/>
    <w:rsid w:val="005145A3"/>
    <w:rsid w:val="00514684"/>
    <w:rsid w:val="00514879"/>
    <w:rsid w:val="00514909"/>
    <w:rsid w:val="00514A43"/>
    <w:rsid w:val="00514A68"/>
    <w:rsid w:val="00514A80"/>
    <w:rsid w:val="00514B53"/>
    <w:rsid w:val="00514C40"/>
    <w:rsid w:val="00514D8E"/>
    <w:rsid w:val="00514E88"/>
    <w:rsid w:val="00514F37"/>
    <w:rsid w:val="00514FB0"/>
    <w:rsid w:val="00514FED"/>
    <w:rsid w:val="00515010"/>
    <w:rsid w:val="00515051"/>
    <w:rsid w:val="00515119"/>
    <w:rsid w:val="0051527D"/>
    <w:rsid w:val="00515294"/>
    <w:rsid w:val="0051541F"/>
    <w:rsid w:val="00515425"/>
    <w:rsid w:val="0051542C"/>
    <w:rsid w:val="0051544B"/>
    <w:rsid w:val="00515452"/>
    <w:rsid w:val="005154BE"/>
    <w:rsid w:val="0051553C"/>
    <w:rsid w:val="00515701"/>
    <w:rsid w:val="00515725"/>
    <w:rsid w:val="0051579F"/>
    <w:rsid w:val="0051589D"/>
    <w:rsid w:val="00515939"/>
    <w:rsid w:val="005159A5"/>
    <w:rsid w:val="00515A48"/>
    <w:rsid w:val="00515ACC"/>
    <w:rsid w:val="00515C2D"/>
    <w:rsid w:val="00515E14"/>
    <w:rsid w:val="00515E59"/>
    <w:rsid w:val="00515ECF"/>
    <w:rsid w:val="00515EE8"/>
    <w:rsid w:val="00515F87"/>
    <w:rsid w:val="00515FC5"/>
    <w:rsid w:val="00516051"/>
    <w:rsid w:val="005160D2"/>
    <w:rsid w:val="005160ED"/>
    <w:rsid w:val="0051630F"/>
    <w:rsid w:val="00516323"/>
    <w:rsid w:val="00516328"/>
    <w:rsid w:val="0051635E"/>
    <w:rsid w:val="005163B5"/>
    <w:rsid w:val="00516582"/>
    <w:rsid w:val="005165CB"/>
    <w:rsid w:val="00516631"/>
    <w:rsid w:val="005166F0"/>
    <w:rsid w:val="0051687E"/>
    <w:rsid w:val="005168E5"/>
    <w:rsid w:val="00516A2A"/>
    <w:rsid w:val="00516B20"/>
    <w:rsid w:val="00516C25"/>
    <w:rsid w:val="00516C93"/>
    <w:rsid w:val="00516CA5"/>
    <w:rsid w:val="00516CC7"/>
    <w:rsid w:val="00516E70"/>
    <w:rsid w:val="00516EA0"/>
    <w:rsid w:val="00516EB9"/>
    <w:rsid w:val="00516F0E"/>
    <w:rsid w:val="00516F5D"/>
    <w:rsid w:val="00516FCA"/>
    <w:rsid w:val="00516FF1"/>
    <w:rsid w:val="0051703F"/>
    <w:rsid w:val="0051709B"/>
    <w:rsid w:val="005170FA"/>
    <w:rsid w:val="0051722A"/>
    <w:rsid w:val="00517267"/>
    <w:rsid w:val="005172B5"/>
    <w:rsid w:val="00517319"/>
    <w:rsid w:val="00517389"/>
    <w:rsid w:val="00517397"/>
    <w:rsid w:val="00517401"/>
    <w:rsid w:val="00517518"/>
    <w:rsid w:val="005175C6"/>
    <w:rsid w:val="00517613"/>
    <w:rsid w:val="00517628"/>
    <w:rsid w:val="005177A8"/>
    <w:rsid w:val="00517941"/>
    <w:rsid w:val="005179ED"/>
    <w:rsid w:val="00517A0A"/>
    <w:rsid w:val="00517AC3"/>
    <w:rsid w:val="00517B4C"/>
    <w:rsid w:val="00517B94"/>
    <w:rsid w:val="00517CBA"/>
    <w:rsid w:val="00517DD6"/>
    <w:rsid w:val="00517EB9"/>
    <w:rsid w:val="00517ED5"/>
    <w:rsid w:val="00517F53"/>
    <w:rsid w:val="0052019A"/>
    <w:rsid w:val="00520382"/>
    <w:rsid w:val="005204B4"/>
    <w:rsid w:val="005204CD"/>
    <w:rsid w:val="00520697"/>
    <w:rsid w:val="0052070E"/>
    <w:rsid w:val="0052071E"/>
    <w:rsid w:val="005207AB"/>
    <w:rsid w:val="005208B9"/>
    <w:rsid w:val="005208DE"/>
    <w:rsid w:val="005209AE"/>
    <w:rsid w:val="005209D5"/>
    <w:rsid w:val="005209FD"/>
    <w:rsid w:val="00520A16"/>
    <w:rsid w:val="00520AD0"/>
    <w:rsid w:val="00520AFD"/>
    <w:rsid w:val="00520B38"/>
    <w:rsid w:val="00520CC1"/>
    <w:rsid w:val="00520E2E"/>
    <w:rsid w:val="00520E40"/>
    <w:rsid w:val="00520E41"/>
    <w:rsid w:val="00520FBB"/>
    <w:rsid w:val="0052101B"/>
    <w:rsid w:val="005210E9"/>
    <w:rsid w:val="005211A9"/>
    <w:rsid w:val="005213B5"/>
    <w:rsid w:val="005213EC"/>
    <w:rsid w:val="00521612"/>
    <w:rsid w:val="0052162B"/>
    <w:rsid w:val="005216A0"/>
    <w:rsid w:val="00521787"/>
    <w:rsid w:val="0052178D"/>
    <w:rsid w:val="00521B1F"/>
    <w:rsid w:val="00521B52"/>
    <w:rsid w:val="00521D1F"/>
    <w:rsid w:val="00521DEC"/>
    <w:rsid w:val="00521E63"/>
    <w:rsid w:val="00521EEF"/>
    <w:rsid w:val="00521F9B"/>
    <w:rsid w:val="00521FAA"/>
    <w:rsid w:val="005220BB"/>
    <w:rsid w:val="005220E5"/>
    <w:rsid w:val="005222BB"/>
    <w:rsid w:val="005223FD"/>
    <w:rsid w:val="00522449"/>
    <w:rsid w:val="00522554"/>
    <w:rsid w:val="0052263A"/>
    <w:rsid w:val="005228F6"/>
    <w:rsid w:val="00522992"/>
    <w:rsid w:val="005229A4"/>
    <w:rsid w:val="00522A4C"/>
    <w:rsid w:val="00522A68"/>
    <w:rsid w:val="00522B2B"/>
    <w:rsid w:val="00522CAD"/>
    <w:rsid w:val="00522CC1"/>
    <w:rsid w:val="00522D3B"/>
    <w:rsid w:val="00522D6C"/>
    <w:rsid w:val="00522DE6"/>
    <w:rsid w:val="00522E9C"/>
    <w:rsid w:val="00522F2F"/>
    <w:rsid w:val="00522F34"/>
    <w:rsid w:val="00522F70"/>
    <w:rsid w:val="00522FA5"/>
    <w:rsid w:val="00522FE7"/>
    <w:rsid w:val="00522FF7"/>
    <w:rsid w:val="00523002"/>
    <w:rsid w:val="00523068"/>
    <w:rsid w:val="00523075"/>
    <w:rsid w:val="005230BE"/>
    <w:rsid w:val="00523173"/>
    <w:rsid w:val="00523544"/>
    <w:rsid w:val="00523588"/>
    <w:rsid w:val="005235C4"/>
    <w:rsid w:val="00523657"/>
    <w:rsid w:val="005236F1"/>
    <w:rsid w:val="005236F2"/>
    <w:rsid w:val="0052379C"/>
    <w:rsid w:val="005237E2"/>
    <w:rsid w:val="00523817"/>
    <w:rsid w:val="0052386B"/>
    <w:rsid w:val="00523973"/>
    <w:rsid w:val="00523987"/>
    <w:rsid w:val="00523B1F"/>
    <w:rsid w:val="00523BCE"/>
    <w:rsid w:val="00523CED"/>
    <w:rsid w:val="00523D0F"/>
    <w:rsid w:val="00523D1E"/>
    <w:rsid w:val="00523D53"/>
    <w:rsid w:val="00523E10"/>
    <w:rsid w:val="00523EA8"/>
    <w:rsid w:val="00523EB4"/>
    <w:rsid w:val="00523EDA"/>
    <w:rsid w:val="00523F34"/>
    <w:rsid w:val="00523F8C"/>
    <w:rsid w:val="00523FAC"/>
    <w:rsid w:val="0052406A"/>
    <w:rsid w:val="00524076"/>
    <w:rsid w:val="005240DE"/>
    <w:rsid w:val="005241AD"/>
    <w:rsid w:val="005242BA"/>
    <w:rsid w:val="00524416"/>
    <w:rsid w:val="00524469"/>
    <w:rsid w:val="005244C3"/>
    <w:rsid w:val="0052450B"/>
    <w:rsid w:val="0052450E"/>
    <w:rsid w:val="0052464E"/>
    <w:rsid w:val="005246A1"/>
    <w:rsid w:val="00524743"/>
    <w:rsid w:val="0052475A"/>
    <w:rsid w:val="00524A67"/>
    <w:rsid w:val="00524A9E"/>
    <w:rsid w:val="00524AC8"/>
    <w:rsid w:val="00524BD0"/>
    <w:rsid w:val="00524BEB"/>
    <w:rsid w:val="00524C3E"/>
    <w:rsid w:val="00524C50"/>
    <w:rsid w:val="00524C89"/>
    <w:rsid w:val="00524CA8"/>
    <w:rsid w:val="00524CAC"/>
    <w:rsid w:val="00524CCE"/>
    <w:rsid w:val="00524DA9"/>
    <w:rsid w:val="00524E89"/>
    <w:rsid w:val="005251D4"/>
    <w:rsid w:val="00525448"/>
    <w:rsid w:val="0052547E"/>
    <w:rsid w:val="005255FF"/>
    <w:rsid w:val="00525618"/>
    <w:rsid w:val="005258D8"/>
    <w:rsid w:val="005259AE"/>
    <w:rsid w:val="00525AAF"/>
    <w:rsid w:val="00525BA5"/>
    <w:rsid w:val="00525BC7"/>
    <w:rsid w:val="00525BCE"/>
    <w:rsid w:val="00525C49"/>
    <w:rsid w:val="00525D14"/>
    <w:rsid w:val="00525D5D"/>
    <w:rsid w:val="00525E2F"/>
    <w:rsid w:val="00525E5B"/>
    <w:rsid w:val="00525ED1"/>
    <w:rsid w:val="00525F0C"/>
    <w:rsid w:val="0052608A"/>
    <w:rsid w:val="005261AA"/>
    <w:rsid w:val="00526326"/>
    <w:rsid w:val="005263DE"/>
    <w:rsid w:val="00526448"/>
    <w:rsid w:val="005264E0"/>
    <w:rsid w:val="0052651E"/>
    <w:rsid w:val="00526556"/>
    <w:rsid w:val="0052672E"/>
    <w:rsid w:val="005267FE"/>
    <w:rsid w:val="00526935"/>
    <w:rsid w:val="00526937"/>
    <w:rsid w:val="00526AA1"/>
    <w:rsid w:val="00526B08"/>
    <w:rsid w:val="00526B26"/>
    <w:rsid w:val="00526B5D"/>
    <w:rsid w:val="00526CFE"/>
    <w:rsid w:val="00526D1E"/>
    <w:rsid w:val="00526DEC"/>
    <w:rsid w:val="00526E9A"/>
    <w:rsid w:val="00526F0B"/>
    <w:rsid w:val="005270CE"/>
    <w:rsid w:val="005270FD"/>
    <w:rsid w:val="00527138"/>
    <w:rsid w:val="0052721D"/>
    <w:rsid w:val="00527290"/>
    <w:rsid w:val="00527345"/>
    <w:rsid w:val="00527461"/>
    <w:rsid w:val="0052761C"/>
    <w:rsid w:val="0052763D"/>
    <w:rsid w:val="005276C4"/>
    <w:rsid w:val="00527773"/>
    <w:rsid w:val="005277D8"/>
    <w:rsid w:val="00527880"/>
    <w:rsid w:val="005278D4"/>
    <w:rsid w:val="005278F3"/>
    <w:rsid w:val="0052797C"/>
    <w:rsid w:val="00527BE5"/>
    <w:rsid w:val="00527C0C"/>
    <w:rsid w:val="00527D2D"/>
    <w:rsid w:val="00527D38"/>
    <w:rsid w:val="00527DEB"/>
    <w:rsid w:val="00527E66"/>
    <w:rsid w:val="00527F52"/>
    <w:rsid w:val="00527FAB"/>
    <w:rsid w:val="005300B9"/>
    <w:rsid w:val="005302A5"/>
    <w:rsid w:val="005303E3"/>
    <w:rsid w:val="0053041C"/>
    <w:rsid w:val="0053050D"/>
    <w:rsid w:val="005305CA"/>
    <w:rsid w:val="005306A1"/>
    <w:rsid w:val="0053073F"/>
    <w:rsid w:val="00530940"/>
    <w:rsid w:val="005309FB"/>
    <w:rsid w:val="00530A04"/>
    <w:rsid w:val="00530B04"/>
    <w:rsid w:val="00530B4A"/>
    <w:rsid w:val="00530DCA"/>
    <w:rsid w:val="00530FAA"/>
    <w:rsid w:val="005313EF"/>
    <w:rsid w:val="0053147E"/>
    <w:rsid w:val="005314DF"/>
    <w:rsid w:val="0053150F"/>
    <w:rsid w:val="005315A3"/>
    <w:rsid w:val="00531678"/>
    <w:rsid w:val="005316F5"/>
    <w:rsid w:val="00531749"/>
    <w:rsid w:val="005317DF"/>
    <w:rsid w:val="005317EC"/>
    <w:rsid w:val="00531809"/>
    <w:rsid w:val="00531831"/>
    <w:rsid w:val="005319FD"/>
    <w:rsid w:val="00531AA5"/>
    <w:rsid w:val="00531AB1"/>
    <w:rsid w:val="00531ADC"/>
    <w:rsid w:val="00531B3A"/>
    <w:rsid w:val="00531C33"/>
    <w:rsid w:val="00531D55"/>
    <w:rsid w:val="00531ED4"/>
    <w:rsid w:val="00531F8E"/>
    <w:rsid w:val="005320F6"/>
    <w:rsid w:val="0053210B"/>
    <w:rsid w:val="0053212B"/>
    <w:rsid w:val="0053229A"/>
    <w:rsid w:val="0053244C"/>
    <w:rsid w:val="005324FE"/>
    <w:rsid w:val="00532596"/>
    <w:rsid w:val="005325C9"/>
    <w:rsid w:val="0053270A"/>
    <w:rsid w:val="00532784"/>
    <w:rsid w:val="0053278E"/>
    <w:rsid w:val="005327A4"/>
    <w:rsid w:val="005327C9"/>
    <w:rsid w:val="0053284E"/>
    <w:rsid w:val="00532873"/>
    <w:rsid w:val="0053290B"/>
    <w:rsid w:val="005329B5"/>
    <w:rsid w:val="005329D1"/>
    <w:rsid w:val="00532B85"/>
    <w:rsid w:val="00532C43"/>
    <w:rsid w:val="00532C8D"/>
    <w:rsid w:val="00532D1E"/>
    <w:rsid w:val="00532E01"/>
    <w:rsid w:val="00532EC5"/>
    <w:rsid w:val="00532EFD"/>
    <w:rsid w:val="00533043"/>
    <w:rsid w:val="005330A3"/>
    <w:rsid w:val="005330AA"/>
    <w:rsid w:val="0053317A"/>
    <w:rsid w:val="005333D1"/>
    <w:rsid w:val="005334F9"/>
    <w:rsid w:val="005335ED"/>
    <w:rsid w:val="00533715"/>
    <w:rsid w:val="0053373B"/>
    <w:rsid w:val="0053374B"/>
    <w:rsid w:val="0053376F"/>
    <w:rsid w:val="00533845"/>
    <w:rsid w:val="005339D1"/>
    <w:rsid w:val="00533ACD"/>
    <w:rsid w:val="00533C94"/>
    <w:rsid w:val="00533D3E"/>
    <w:rsid w:val="00533DD7"/>
    <w:rsid w:val="00533DEB"/>
    <w:rsid w:val="00533E22"/>
    <w:rsid w:val="00533F13"/>
    <w:rsid w:val="00534051"/>
    <w:rsid w:val="005340C9"/>
    <w:rsid w:val="00534130"/>
    <w:rsid w:val="005341D7"/>
    <w:rsid w:val="0053424F"/>
    <w:rsid w:val="005342C8"/>
    <w:rsid w:val="0053438C"/>
    <w:rsid w:val="0053444D"/>
    <w:rsid w:val="005345EF"/>
    <w:rsid w:val="005346AC"/>
    <w:rsid w:val="00534789"/>
    <w:rsid w:val="00534802"/>
    <w:rsid w:val="00534BE9"/>
    <w:rsid w:val="00534CA2"/>
    <w:rsid w:val="00534E3D"/>
    <w:rsid w:val="00534E84"/>
    <w:rsid w:val="00534E89"/>
    <w:rsid w:val="00534F38"/>
    <w:rsid w:val="00534F72"/>
    <w:rsid w:val="005351AE"/>
    <w:rsid w:val="005351AF"/>
    <w:rsid w:val="005352ED"/>
    <w:rsid w:val="0053530B"/>
    <w:rsid w:val="0053531B"/>
    <w:rsid w:val="00535355"/>
    <w:rsid w:val="005353AF"/>
    <w:rsid w:val="005353C6"/>
    <w:rsid w:val="00535478"/>
    <w:rsid w:val="00535725"/>
    <w:rsid w:val="005357BE"/>
    <w:rsid w:val="0053589D"/>
    <w:rsid w:val="005358A4"/>
    <w:rsid w:val="005358F3"/>
    <w:rsid w:val="00535A03"/>
    <w:rsid w:val="00535AD6"/>
    <w:rsid w:val="00535C4B"/>
    <w:rsid w:val="00535C70"/>
    <w:rsid w:val="00535CCC"/>
    <w:rsid w:val="00535D50"/>
    <w:rsid w:val="00535E07"/>
    <w:rsid w:val="00535E1C"/>
    <w:rsid w:val="00535ED5"/>
    <w:rsid w:val="00535FBA"/>
    <w:rsid w:val="00535FEC"/>
    <w:rsid w:val="00536345"/>
    <w:rsid w:val="005363E8"/>
    <w:rsid w:val="00536565"/>
    <w:rsid w:val="0053658B"/>
    <w:rsid w:val="00536615"/>
    <w:rsid w:val="005367B2"/>
    <w:rsid w:val="005367C3"/>
    <w:rsid w:val="005367C6"/>
    <w:rsid w:val="00536A19"/>
    <w:rsid w:val="00536B34"/>
    <w:rsid w:val="00536CD0"/>
    <w:rsid w:val="00536D67"/>
    <w:rsid w:val="00536DBA"/>
    <w:rsid w:val="005370DE"/>
    <w:rsid w:val="0053717B"/>
    <w:rsid w:val="005373A1"/>
    <w:rsid w:val="005373A5"/>
    <w:rsid w:val="005373C8"/>
    <w:rsid w:val="0053744B"/>
    <w:rsid w:val="0053746C"/>
    <w:rsid w:val="00537495"/>
    <w:rsid w:val="0053751B"/>
    <w:rsid w:val="005375BA"/>
    <w:rsid w:val="005376D0"/>
    <w:rsid w:val="0053770E"/>
    <w:rsid w:val="0053777C"/>
    <w:rsid w:val="00537912"/>
    <w:rsid w:val="00537B03"/>
    <w:rsid w:val="00537C33"/>
    <w:rsid w:val="00537E13"/>
    <w:rsid w:val="005400BF"/>
    <w:rsid w:val="005400FE"/>
    <w:rsid w:val="00540115"/>
    <w:rsid w:val="0054014F"/>
    <w:rsid w:val="00540238"/>
    <w:rsid w:val="00540256"/>
    <w:rsid w:val="00540294"/>
    <w:rsid w:val="00540346"/>
    <w:rsid w:val="0054036D"/>
    <w:rsid w:val="00540569"/>
    <w:rsid w:val="0054057D"/>
    <w:rsid w:val="0054065E"/>
    <w:rsid w:val="0054067A"/>
    <w:rsid w:val="0054069B"/>
    <w:rsid w:val="005406DA"/>
    <w:rsid w:val="005408D7"/>
    <w:rsid w:val="00540923"/>
    <w:rsid w:val="00540B60"/>
    <w:rsid w:val="00540BE5"/>
    <w:rsid w:val="00540C19"/>
    <w:rsid w:val="00540C96"/>
    <w:rsid w:val="00540CA3"/>
    <w:rsid w:val="00540D10"/>
    <w:rsid w:val="00540EC5"/>
    <w:rsid w:val="00540F04"/>
    <w:rsid w:val="00540FAB"/>
    <w:rsid w:val="00540FD3"/>
    <w:rsid w:val="0054100F"/>
    <w:rsid w:val="0054114B"/>
    <w:rsid w:val="00541162"/>
    <w:rsid w:val="005412D6"/>
    <w:rsid w:val="0054135E"/>
    <w:rsid w:val="0054141D"/>
    <w:rsid w:val="0054150F"/>
    <w:rsid w:val="00541698"/>
    <w:rsid w:val="005418CF"/>
    <w:rsid w:val="00541900"/>
    <w:rsid w:val="00541969"/>
    <w:rsid w:val="0054197B"/>
    <w:rsid w:val="0054198C"/>
    <w:rsid w:val="005419FD"/>
    <w:rsid w:val="00541A0D"/>
    <w:rsid w:val="00541AD2"/>
    <w:rsid w:val="00541B79"/>
    <w:rsid w:val="00541CFE"/>
    <w:rsid w:val="00541D40"/>
    <w:rsid w:val="00541D6F"/>
    <w:rsid w:val="00541EC3"/>
    <w:rsid w:val="00541FA1"/>
    <w:rsid w:val="00541FAB"/>
    <w:rsid w:val="00542107"/>
    <w:rsid w:val="0054219F"/>
    <w:rsid w:val="00542246"/>
    <w:rsid w:val="00542265"/>
    <w:rsid w:val="00542379"/>
    <w:rsid w:val="005423D9"/>
    <w:rsid w:val="005423F8"/>
    <w:rsid w:val="0054249D"/>
    <w:rsid w:val="005424DD"/>
    <w:rsid w:val="005426C6"/>
    <w:rsid w:val="00542773"/>
    <w:rsid w:val="005427E8"/>
    <w:rsid w:val="00542931"/>
    <w:rsid w:val="005429F6"/>
    <w:rsid w:val="00542B49"/>
    <w:rsid w:val="00542C1E"/>
    <w:rsid w:val="00542C3F"/>
    <w:rsid w:val="00542C60"/>
    <w:rsid w:val="00542D76"/>
    <w:rsid w:val="00542DC2"/>
    <w:rsid w:val="00542F79"/>
    <w:rsid w:val="00543057"/>
    <w:rsid w:val="00543143"/>
    <w:rsid w:val="0054342C"/>
    <w:rsid w:val="005434EE"/>
    <w:rsid w:val="00543536"/>
    <w:rsid w:val="00543618"/>
    <w:rsid w:val="00543644"/>
    <w:rsid w:val="005436C4"/>
    <w:rsid w:val="005437F2"/>
    <w:rsid w:val="0054382A"/>
    <w:rsid w:val="00543844"/>
    <w:rsid w:val="005438A8"/>
    <w:rsid w:val="005438D5"/>
    <w:rsid w:val="0054395B"/>
    <w:rsid w:val="00543AB3"/>
    <w:rsid w:val="00543AD2"/>
    <w:rsid w:val="00543BCC"/>
    <w:rsid w:val="00543CDA"/>
    <w:rsid w:val="00543E64"/>
    <w:rsid w:val="00543E9F"/>
    <w:rsid w:val="00543FE2"/>
    <w:rsid w:val="005440F7"/>
    <w:rsid w:val="0054430F"/>
    <w:rsid w:val="00544360"/>
    <w:rsid w:val="0054449C"/>
    <w:rsid w:val="00544560"/>
    <w:rsid w:val="005447A0"/>
    <w:rsid w:val="005447A6"/>
    <w:rsid w:val="00544A5B"/>
    <w:rsid w:val="00544A97"/>
    <w:rsid w:val="00544ADC"/>
    <w:rsid w:val="00544B3B"/>
    <w:rsid w:val="00544B4C"/>
    <w:rsid w:val="00544B50"/>
    <w:rsid w:val="00544BEC"/>
    <w:rsid w:val="00544CA9"/>
    <w:rsid w:val="00544CAC"/>
    <w:rsid w:val="00544CFA"/>
    <w:rsid w:val="00544E27"/>
    <w:rsid w:val="00544F19"/>
    <w:rsid w:val="00544F44"/>
    <w:rsid w:val="00545075"/>
    <w:rsid w:val="0054508E"/>
    <w:rsid w:val="00545150"/>
    <w:rsid w:val="005451DE"/>
    <w:rsid w:val="00545325"/>
    <w:rsid w:val="00545388"/>
    <w:rsid w:val="005453FC"/>
    <w:rsid w:val="0054552C"/>
    <w:rsid w:val="005456DA"/>
    <w:rsid w:val="00545828"/>
    <w:rsid w:val="005459B9"/>
    <w:rsid w:val="005459D4"/>
    <w:rsid w:val="00545ACC"/>
    <w:rsid w:val="00545B9B"/>
    <w:rsid w:val="00545C11"/>
    <w:rsid w:val="00545D43"/>
    <w:rsid w:val="00545EC0"/>
    <w:rsid w:val="00546101"/>
    <w:rsid w:val="0054615A"/>
    <w:rsid w:val="00546296"/>
    <w:rsid w:val="005463F6"/>
    <w:rsid w:val="005464A5"/>
    <w:rsid w:val="0054658E"/>
    <w:rsid w:val="0054670A"/>
    <w:rsid w:val="00546721"/>
    <w:rsid w:val="00546763"/>
    <w:rsid w:val="005467ED"/>
    <w:rsid w:val="005468B5"/>
    <w:rsid w:val="005468F3"/>
    <w:rsid w:val="0054697D"/>
    <w:rsid w:val="005469C0"/>
    <w:rsid w:val="005469EC"/>
    <w:rsid w:val="00546A6B"/>
    <w:rsid w:val="00546AAE"/>
    <w:rsid w:val="00546B79"/>
    <w:rsid w:val="00546BA1"/>
    <w:rsid w:val="00546BD3"/>
    <w:rsid w:val="00546D3C"/>
    <w:rsid w:val="00546D6E"/>
    <w:rsid w:val="00546DB8"/>
    <w:rsid w:val="00546F1E"/>
    <w:rsid w:val="00546F77"/>
    <w:rsid w:val="005470A2"/>
    <w:rsid w:val="00547122"/>
    <w:rsid w:val="0054717E"/>
    <w:rsid w:val="00547220"/>
    <w:rsid w:val="0054723A"/>
    <w:rsid w:val="005472E4"/>
    <w:rsid w:val="005473BE"/>
    <w:rsid w:val="005473FA"/>
    <w:rsid w:val="005474F8"/>
    <w:rsid w:val="005476AF"/>
    <w:rsid w:val="00547959"/>
    <w:rsid w:val="00547A01"/>
    <w:rsid w:val="00547A03"/>
    <w:rsid w:val="00547A4B"/>
    <w:rsid w:val="00547A9E"/>
    <w:rsid w:val="00547C61"/>
    <w:rsid w:val="00547CFA"/>
    <w:rsid w:val="00547D33"/>
    <w:rsid w:val="00547DF4"/>
    <w:rsid w:val="00547E84"/>
    <w:rsid w:val="00547FA1"/>
    <w:rsid w:val="00550081"/>
    <w:rsid w:val="00550083"/>
    <w:rsid w:val="005500DD"/>
    <w:rsid w:val="00550158"/>
    <w:rsid w:val="00550165"/>
    <w:rsid w:val="005501D2"/>
    <w:rsid w:val="0055025F"/>
    <w:rsid w:val="005502AF"/>
    <w:rsid w:val="005503D3"/>
    <w:rsid w:val="00550410"/>
    <w:rsid w:val="00550434"/>
    <w:rsid w:val="00550494"/>
    <w:rsid w:val="00550568"/>
    <w:rsid w:val="00550593"/>
    <w:rsid w:val="00550663"/>
    <w:rsid w:val="00550686"/>
    <w:rsid w:val="005506D6"/>
    <w:rsid w:val="0055071A"/>
    <w:rsid w:val="00550819"/>
    <w:rsid w:val="005509FC"/>
    <w:rsid w:val="00550A0B"/>
    <w:rsid w:val="00550A95"/>
    <w:rsid w:val="00550AF8"/>
    <w:rsid w:val="00550B01"/>
    <w:rsid w:val="00550BA2"/>
    <w:rsid w:val="00550C6D"/>
    <w:rsid w:val="00550D0D"/>
    <w:rsid w:val="00550D12"/>
    <w:rsid w:val="00550D3F"/>
    <w:rsid w:val="00550DBB"/>
    <w:rsid w:val="00550E65"/>
    <w:rsid w:val="00550F15"/>
    <w:rsid w:val="005511A1"/>
    <w:rsid w:val="00551236"/>
    <w:rsid w:val="00551296"/>
    <w:rsid w:val="005512A6"/>
    <w:rsid w:val="00551384"/>
    <w:rsid w:val="005513BE"/>
    <w:rsid w:val="005514F0"/>
    <w:rsid w:val="005515AE"/>
    <w:rsid w:val="0055179F"/>
    <w:rsid w:val="005517D1"/>
    <w:rsid w:val="005518FE"/>
    <w:rsid w:val="00551A3A"/>
    <w:rsid w:val="00551A71"/>
    <w:rsid w:val="00551B19"/>
    <w:rsid w:val="00551B34"/>
    <w:rsid w:val="00551BA7"/>
    <w:rsid w:val="00551BEA"/>
    <w:rsid w:val="00551C88"/>
    <w:rsid w:val="00551CE5"/>
    <w:rsid w:val="00551D10"/>
    <w:rsid w:val="00551D7B"/>
    <w:rsid w:val="00551DC4"/>
    <w:rsid w:val="00551DDF"/>
    <w:rsid w:val="00551E93"/>
    <w:rsid w:val="00551EBD"/>
    <w:rsid w:val="00551F3C"/>
    <w:rsid w:val="00551F6E"/>
    <w:rsid w:val="00552169"/>
    <w:rsid w:val="005521BE"/>
    <w:rsid w:val="0055220B"/>
    <w:rsid w:val="005523CF"/>
    <w:rsid w:val="005523F5"/>
    <w:rsid w:val="005524C5"/>
    <w:rsid w:val="00552534"/>
    <w:rsid w:val="0055269D"/>
    <w:rsid w:val="005526E9"/>
    <w:rsid w:val="005526F9"/>
    <w:rsid w:val="005527A6"/>
    <w:rsid w:val="005527C4"/>
    <w:rsid w:val="005527E5"/>
    <w:rsid w:val="0055280C"/>
    <w:rsid w:val="005528DE"/>
    <w:rsid w:val="005529E0"/>
    <w:rsid w:val="00552A48"/>
    <w:rsid w:val="00552AC5"/>
    <w:rsid w:val="00552BE5"/>
    <w:rsid w:val="00552CC6"/>
    <w:rsid w:val="00552D75"/>
    <w:rsid w:val="00552ECE"/>
    <w:rsid w:val="00552F3A"/>
    <w:rsid w:val="00553093"/>
    <w:rsid w:val="005531A4"/>
    <w:rsid w:val="005531A8"/>
    <w:rsid w:val="005531D6"/>
    <w:rsid w:val="0055328A"/>
    <w:rsid w:val="0055349F"/>
    <w:rsid w:val="0055356A"/>
    <w:rsid w:val="00553573"/>
    <w:rsid w:val="0055359E"/>
    <w:rsid w:val="00553662"/>
    <w:rsid w:val="0055376F"/>
    <w:rsid w:val="00553A9E"/>
    <w:rsid w:val="00553ACB"/>
    <w:rsid w:val="00553BB1"/>
    <w:rsid w:val="00553BE5"/>
    <w:rsid w:val="00553C22"/>
    <w:rsid w:val="00553D85"/>
    <w:rsid w:val="00553E55"/>
    <w:rsid w:val="00553E84"/>
    <w:rsid w:val="00553EBE"/>
    <w:rsid w:val="00553F52"/>
    <w:rsid w:val="00553F69"/>
    <w:rsid w:val="005540AB"/>
    <w:rsid w:val="005541FA"/>
    <w:rsid w:val="0055421B"/>
    <w:rsid w:val="005542EE"/>
    <w:rsid w:val="00554354"/>
    <w:rsid w:val="005543EF"/>
    <w:rsid w:val="0055443A"/>
    <w:rsid w:val="00554487"/>
    <w:rsid w:val="005547E0"/>
    <w:rsid w:val="00554909"/>
    <w:rsid w:val="00554A23"/>
    <w:rsid w:val="00554A40"/>
    <w:rsid w:val="00554A8E"/>
    <w:rsid w:val="00554B3F"/>
    <w:rsid w:val="00554B7B"/>
    <w:rsid w:val="00554BA6"/>
    <w:rsid w:val="00554CAE"/>
    <w:rsid w:val="00554D53"/>
    <w:rsid w:val="00554DCF"/>
    <w:rsid w:val="00554DE8"/>
    <w:rsid w:val="00554F38"/>
    <w:rsid w:val="00555025"/>
    <w:rsid w:val="005550FC"/>
    <w:rsid w:val="00555138"/>
    <w:rsid w:val="00555146"/>
    <w:rsid w:val="0055516B"/>
    <w:rsid w:val="00555196"/>
    <w:rsid w:val="005551F1"/>
    <w:rsid w:val="0055522A"/>
    <w:rsid w:val="00555254"/>
    <w:rsid w:val="0055526C"/>
    <w:rsid w:val="00555351"/>
    <w:rsid w:val="00555457"/>
    <w:rsid w:val="005554C0"/>
    <w:rsid w:val="0055563C"/>
    <w:rsid w:val="005556F5"/>
    <w:rsid w:val="00555747"/>
    <w:rsid w:val="00555894"/>
    <w:rsid w:val="005558AD"/>
    <w:rsid w:val="00555942"/>
    <w:rsid w:val="00555987"/>
    <w:rsid w:val="00555A23"/>
    <w:rsid w:val="00555A52"/>
    <w:rsid w:val="00555A7F"/>
    <w:rsid w:val="00555B4B"/>
    <w:rsid w:val="00555CAB"/>
    <w:rsid w:val="00555D55"/>
    <w:rsid w:val="00555D5A"/>
    <w:rsid w:val="00555D90"/>
    <w:rsid w:val="00555E05"/>
    <w:rsid w:val="00555EB7"/>
    <w:rsid w:val="00555FF2"/>
    <w:rsid w:val="00556065"/>
    <w:rsid w:val="005560B1"/>
    <w:rsid w:val="00556181"/>
    <w:rsid w:val="005561B0"/>
    <w:rsid w:val="005561F4"/>
    <w:rsid w:val="0055627B"/>
    <w:rsid w:val="00556542"/>
    <w:rsid w:val="00556650"/>
    <w:rsid w:val="00556810"/>
    <w:rsid w:val="00556838"/>
    <w:rsid w:val="0055686A"/>
    <w:rsid w:val="005568DC"/>
    <w:rsid w:val="00556907"/>
    <w:rsid w:val="00556A4B"/>
    <w:rsid w:val="00556A90"/>
    <w:rsid w:val="00556C0F"/>
    <w:rsid w:val="00556CE7"/>
    <w:rsid w:val="00556E2C"/>
    <w:rsid w:val="00556F9F"/>
    <w:rsid w:val="00556FBA"/>
    <w:rsid w:val="00557092"/>
    <w:rsid w:val="005570DA"/>
    <w:rsid w:val="00557127"/>
    <w:rsid w:val="00557155"/>
    <w:rsid w:val="0055715D"/>
    <w:rsid w:val="00557175"/>
    <w:rsid w:val="005571F5"/>
    <w:rsid w:val="005572F1"/>
    <w:rsid w:val="00557323"/>
    <w:rsid w:val="005573AC"/>
    <w:rsid w:val="0055744E"/>
    <w:rsid w:val="00557641"/>
    <w:rsid w:val="00557661"/>
    <w:rsid w:val="00557690"/>
    <w:rsid w:val="00557719"/>
    <w:rsid w:val="00557776"/>
    <w:rsid w:val="00557792"/>
    <w:rsid w:val="005577DA"/>
    <w:rsid w:val="00557842"/>
    <w:rsid w:val="00557896"/>
    <w:rsid w:val="00557992"/>
    <w:rsid w:val="005579AA"/>
    <w:rsid w:val="00557A75"/>
    <w:rsid w:val="00557A97"/>
    <w:rsid w:val="00557AD8"/>
    <w:rsid w:val="00557B2E"/>
    <w:rsid w:val="00557B3B"/>
    <w:rsid w:val="00557BC8"/>
    <w:rsid w:val="00557BF4"/>
    <w:rsid w:val="00557D3F"/>
    <w:rsid w:val="00557DD3"/>
    <w:rsid w:val="00557E15"/>
    <w:rsid w:val="005600A7"/>
    <w:rsid w:val="00560200"/>
    <w:rsid w:val="0056024C"/>
    <w:rsid w:val="0056027A"/>
    <w:rsid w:val="005603D4"/>
    <w:rsid w:val="005603FA"/>
    <w:rsid w:val="00560427"/>
    <w:rsid w:val="0056063D"/>
    <w:rsid w:val="0056071B"/>
    <w:rsid w:val="00560800"/>
    <w:rsid w:val="00560809"/>
    <w:rsid w:val="00560A31"/>
    <w:rsid w:val="00560D3A"/>
    <w:rsid w:val="00560DAA"/>
    <w:rsid w:val="00560EF0"/>
    <w:rsid w:val="00560F6C"/>
    <w:rsid w:val="00560F94"/>
    <w:rsid w:val="00560FE2"/>
    <w:rsid w:val="0056103F"/>
    <w:rsid w:val="005610DC"/>
    <w:rsid w:val="005610FD"/>
    <w:rsid w:val="00561114"/>
    <w:rsid w:val="00561131"/>
    <w:rsid w:val="005612FE"/>
    <w:rsid w:val="00561367"/>
    <w:rsid w:val="00561383"/>
    <w:rsid w:val="005613A5"/>
    <w:rsid w:val="005613ED"/>
    <w:rsid w:val="00561478"/>
    <w:rsid w:val="005615A7"/>
    <w:rsid w:val="0056179D"/>
    <w:rsid w:val="005617DB"/>
    <w:rsid w:val="005619B9"/>
    <w:rsid w:val="00561C1B"/>
    <w:rsid w:val="00561CF6"/>
    <w:rsid w:val="00561D67"/>
    <w:rsid w:val="00561DEB"/>
    <w:rsid w:val="00561E57"/>
    <w:rsid w:val="00561E73"/>
    <w:rsid w:val="005620AA"/>
    <w:rsid w:val="005620E6"/>
    <w:rsid w:val="00562177"/>
    <w:rsid w:val="00562197"/>
    <w:rsid w:val="00562234"/>
    <w:rsid w:val="00562257"/>
    <w:rsid w:val="005622D9"/>
    <w:rsid w:val="0056232E"/>
    <w:rsid w:val="00562362"/>
    <w:rsid w:val="00562498"/>
    <w:rsid w:val="005624CE"/>
    <w:rsid w:val="005624EA"/>
    <w:rsid w:val="00562593"/>
    <w:rsid w:val="00562597"/>
    <w:rsid w:val="005625F6"/>
    <w:rsid w:val="00562650"/>
    <w:rsid w:val="0056270C"/>
    <w:rsid w:val="00562744"/>
    <w:rsid w:val="005627BA"/>
    <w:rsid w:val="005628CC"/>
    <w:rsid w:val="00562990"/>
    <w:rsid w:val="00562B71"/>
    <w:rsid w:val="00562BDA"/>
    <w:rsid w:val="00562E14"/>
    <w:rsid w:val="00562E16"/>
    <w:rsid w:val="00562E17"/>
    <w:rsid w:val="00562E20"/>
    <w:rsid w:val="00562E74"/>
    <w:rsid w:val="00562E90"/>
    <w:rsid w:val="00562FCE"/>
    <w:rsid w:val="0056316E"/>
    <w:rsid w:val="005631C7"/>
    <w:rsid w:val="005631CC"/>
    <w:rsid w:val="005632CF"/>
    <w:rsid w:val="00563437"/>
    <w:rsid w:val="00563447"/>
    <w:rsid w:val="005635B9"/>
    <w:rsid w:val="005636AF"/>
    <w:rsid w:val="0056393B"/>
    <w:rsid w:val="00563A1C"/>
    <w:rsid w:val="00563ACC"/>
    <w:rsid w:val="00563B8A"/>
    <w:rsid w:val="00563C4E"/>
    <w:rsid w:val="00563D43"/>
    <w:rsid w:val="00563D4D"/>
    <w:rsid w:val="00563D7E"/>
    <w:rsid w:val="00563DD7"/>
    <w:rsid w:val="00563E30"/>
    <w:rsid w:val="00563E9C"/>
    <w:rsid w:val="00563ED8"/>
    <w:rsid w:val="00564055"/>
    <w:rsid w:val="0056426F"/>
    <w:rsid w:val="0056434F"/>
    <w:rsid w:val="005643B3"/>
    <w:rsid w:val="00564435"/>
    <w:rsid w:val="00564491"/>
    <w:rsid w:val="005644DB"/>
    <w:rsid w:val="00564538"/>
    <w:rsid w:val="00564599"/>
    <w:rsid w:val="005647F1"/>
    <w:rsid w:val="005648FD"/>
    <w:rsid w:val="0056493B"/>
    <w:rsid w:val="00564986"/>
    <w:rsid w:val="005649BA"/>
    <w:rsid w:val="00564B2E"/>
    <w:rsid w:val="00564CCC"/>
    <w:rsid w:val="00564E48"/>
    <w:rsid w:val="00564E4C"/>
    <w:rsid w:val="00564E8C"/>
    <w:rsid w:val="005650F6"/>
    <w:rsid w:val="005651D4"/>
    <w:rsid w:val="00565311"/>
    <w:rsid w:val="0056538A"/>
    <w:rsid w:val="005653B1"/>
    <w:rsid w:val="00565440"/>
    <w:rsid w:val="0056545E"/>
    <w:rsid w:val="005654C2"/>
    <w:rsid w:val="0056567E"/>
    <w:rsid w:val="0056577C"/>
    <w:rsid w:val="005657C6"/>
    <w:rsid w:val="005658E9"/>
    <w:rsid w:val="0056594E"/>
    <w:rsid w:val="00565A17"/>
    <w:rsid w:val="00565A5F"/>
    <w:rsid w:val="00565AAC"/>
    <w:rsid w:val="00565D14"/>
    <w:rsid w:val="00565D6C"/>
    <w:rsid w:val="00565E5E"/>
    <w:rsid w:val="00566132"/>
    <w:rsid w:val="00566480"/>
    <w:rsid w:val="00566771"/>
    <w:rsid w:val="005667B3"/>
    <w:rsid w:val="005667C8"/>
    <w:rsid w:val="005667DA"/>
    <w:rsid w:val="0056686D"/>
    <w:rsid w:val="0056688C"/>
    <w:rsid w:val="005669D3"/>
    <w:rsid w:val="00566FB9"/>
    <w:rsid w:val="0056710F"/>
    <w:rsid w:val="00567132"/>
    <w:rsid w:val="005672D5"/>
    <w:rsid w:val="00567433"/>
    <w:rsid w:val="00567446"/>
    <w:rsid w:val="00567452"/>
    <w:rsid w:val="00567540"/>
    <w:rsid w:val="0056776C"/>
    <w:rsid w:val="00567911"/>
    <w:rsid w:val="005679BD"/>
    <w:rsid w:val="00567AD1"/>
    <w:rsid w:val="00567B30"/>
    <w:rsid w:val="00567C08"/>
    <w:rsid w:val="00567D5C"/>
    <w:rsid w:val="00567E0A"/>
    <w:rsid w:val="00567E1B"/>
    <w:rsid w:val="00567EB8"/>
    <w:rsid w:val="005700C8"/>
    <w:rsid w:val="00570155"/>
    <w:rsid w:val="00570163"/>
    <w:rsid w:val="00570169"/>
    <w:rsid w:val="00570361"/>
    <w:rsid w:val="0057036B"/>
    <w:rsid w:val="005703E7"/>
    <w:rsid w:val="00570470"/>
    <w:rsid w:val="005704E8"/>
    <w:rsid w:val="00570558"/>
    <w:rsid w:val="0057058D"/>
    <w:rsid w:val="00570594"/>
    <w:rsid w:val="0057076D"/>
    <w:rsid w:val="00570778"/>
    <w:rsid w:val="005707EE"/>
    <w:rsid w:val="005707F6"/>
    <w:rsid w:val="00570806"/>
    <w:rsid w:val="005708CB"/>
    <w:rsid w:val="00570942"/>
    <w:rsid w:val="00570A45"/>
    <w:rsid w:val="00570AB8"/>
    <w:rsid w:val="00570B68"/>
    <w:rsid w:val="00570C68"/>
    <w:rsid w:val="00570DA8"/>
    <w:rsid w:val="00570F73"/>
    <w:rsid w:val="00570F7A"/>
    <w:rsid w:val="00570FF8"/>
    <w:rsid w:val="00571270"/>
    <w:rsid w:val="005712A1"/>
    <w:rsid w:val="005712FA"/>
    <w:rsid w:val="005713D0"/>
    <w:rsid w:val="00571704"/>
    <w:rsid w:val="0057171E"/>
    <w:rsid w:val="0057175F"/>
    <w:rsid w:val="00571760"/>
    <w:rsid w:val="00571777"/>
    <w:rsid w:val="005717A7"/>
    <w:rsid w:val="0057182C"/>
    <w:rsid w:val="00571830"/>
    <w:rsid w:val="0057183E"/>
    <w:rsid w:val="005718BF"/>
    <w:rsid w:val="00571AC4"/>
    <w:rsid w:val="00571BB8"/>
    <w:rsid w:val="00571D22"/>
    <w:rsid w:val="00571E1A"/>
    <w:rsid w:val="00571F58"/>
    <w:rsid w:val="00572213"/>
    <w:rsid w:val="0057226A"/>
    <w:rsid w:val="0057226D"/>
    <w:rsid w:val="00572300"/>
    <w:rsid w:val="0057231E"/>
    <w:rsid w:val="005723CC"/>
    <w:rsid w:val="005723EC"/>
    <w:rsid w:val="005724ED"/>
    <w:rsid w:val="00572552"/>
    <w:rsid w:val="005725EE"/>
    <w:rsid w:val="005727FD"/>
    <w:rsid w:val="0057289F"/>
    <w:rsid w:val="005729A8"/>
    <w:rsid w:val="00572A5E"/>
    <w:rsid w:val="00572AC7"/>
    <w:rsid w:val="00572B73"/>
    <w:rsid w:val="00572C02"/>
    <w:rsid w:val="00572CE4"/>
    <w:rsid w:val="00572D63"/>
    <w:rsid w:val="00572E4E"/>
    <w:rsid w:val="00572F2F"/>
    <w:rsid w:val="00572F57"/>
    <w:rsid w:val="005730BB"/>
    <w:rsid w:val="005730D4"/>
    <w:rsid w:val="00573189"/>
    <w:rsid w:val="0057321C"/>
    <w:rsid w:val="0057322C"/>
    <w:rsid w:val="005733B7"/>
    <w:rsid w:val="0057348B"/>
    <w:rsid w:val="005734B7"/>
    <w:rsid w:val="005734D2"/>
    <w:rsid w:val="0057353B"/>
    <w:rsid w:val="005737DF"/>
    <w:rsid w:val="0057383E"/>
    <w:rsid w:val="005738A1"/>
    <w:rsid w:val="005738DD"/>
    <w:rsid w:val="00573935"/>
    <w:rsid w:val="00573EE7"/>
    <w:rsid w:val="00573EF2"/>
    <w:rsid w:val="00573F96"/>
    <w:rsid w:val="0057434B"/>
    <w:rsid w:val="00574409"/>
    <w:rsid w:val="005744B0"/>
    <w:rsid w:val="00574693"/>
    <w:rsid w:val="005746E2"/>
    <w:rsid w:val="005747B4"/>
    <w:rsid w:val="00574856"/>
    <w:rsid w:val="00574864"/>
    <w:rsid w:val="00574874"/>
    <w:rsid w:val="0057488F"/>
    <w:rsid w:val="00574939"/>
    <w:rsid w:val="00574A0C"/>
    <w:rsid w:val="00574A19"/>
    <w:rsid w:val="00574AF9"/>
    <w:rsid w:val="00574BCE"/>
    <w:rsid w:val="00574E29"/>
    <w:rsid w:val="00574E87"/>
    <w:rsid w:val="00575015"/>
    <w:rsid w:val="005750AB"/>
    <w:rsid w:val="005750BD"/>
    <w:rsid w:val="005750DB"/>
    <w:rsid w:val="005750F0"/>
    <w:rsid w:val="005751A0"/>
    <w:rsid w:val="005751EE"/>
    <w:rsid w:val="00575253"/>
    <w:rsid w:val="00575361"/>
    <w:rsid w:val="00575593"/>
    <w:rsid w:val="005758AB"/>
    <w:rsid w:val="005758DF"/>
    <w:rsid w:val="0057592F"/>
    <w:rsid w:val="005759D8"/>
    <w:rsid w:val="00575A8D"/>
    <w:rsid w:val="00575CA2"/>
    <w:rsid w:val="00575E00"/>
    <w:rsid w:val="00575E0F"/>
    <w:rsid w:val="00575F50"/>
    <w:rsid w:val="00575FC0"/>
    <w:rsid w:val="00576049"/>
    <w:rsid w:val="00576077"/>
    <w:rsid w:val="00576095"/>
    <w:rsid w:val="0057609F"/>
    <w:rsid w:val="00576322"/>
    <w:rsid w:val="00576333"/>
    <w:rsid w:val="00576378"/>
    <w:rsid w:val="00576434"/>
    <w:rsid w:val="00576487"/>
    <w:rsid w:val="005764ED"/>
    <w:rsid w:val="0057651C"/>
    <w:rsid w:val="0057653F"/>
    <w:rsid w:val="005765D0"/>
    <w:rsid w:val="0057662F"/>
    <w:rsid w:val="0057671A"/>
    <w:rsid w:val="00576795"/>
    <w:rsid w:val="0057679D"/>
    <w:rsid w:val="00576860"/>
    <w:rsid w:val="0057686C"/>
    <w:rsid w:val="0057699D"/>
    <w:rsid w:val="00576A22"/>
    <w:rsid w:val="00576AED"/>
    <w:rsid w:val="00576B15"/>
    <w:rsid w:val="00576B2C"/>
    <w:rsid w:val="00576B37"/>
    <w:rsid w:val="00576BEF"/>
    <w:rsid w:val="00576DBB"/>
    <w:rsid w:val="00576F42"/>
    <w:rsid w:val="005771FB"/>
    <w:rsid w:val="00577275"/>
    <w:rsid w:val="005772C1"/>
    <w:rsid w:val="005774DC"/>
    <w:rsid w:val="005775EB"/>
    <w:rsid w:val="005776D4"/>
    <w:rsid w:val="005778EC"/>
    <w:rsid w:val="00577938"/>
    <w:rsid w:val="005779A2"/>
    <w:rsid w:val="005779D6"/>
    <w:rsid w:val="00577BC6"/>
    <w:rsid w:val="00577D84"/>
    <w:rsid w:val="00577F13"/>
    <w:rsid w:val="0057C83F"/>
    <w:rsid w:val="00580003"/>
    <w:rsid w:val="0058006D"/>
    <w:rsid w:val="005801CF"/>
    <w:rsid w:val="005802E0"/>
    <w:rsid w:val="00580494"/>
    <w:rsid w:val="005804D0"/>
    <w:rsid w:val="00580696"/>
    <w:rsid w:val="005807B3"/>
    <w:rsid w:val="00580867"/>
    <w:rsid w:val="0058095B"/>
    <w:rsid w:val="005809F7"/>
    <w:rsid w:val="00580ADF"/>
    <w:rsid w:val="00580B73"/>
    <w:rsid w:val="00580D30"/>
    <w:rsid w:val="00580F65"/>
    <w:rsid w:val="00580F71"/>
    <w:rsid w:val="00581170"/>
    <w:rsid w:val="00581368"/>
    <w:rsid w:val="0058152C"/>
    <w:rsid w:val="005815C9"/>
    <w:rsid w:val="00581639"/>
    <w:rsid w:val="005816F7"/>
    <w:rsid w:val="00581701"/>
    <w:rsid w:val="0058176C"/>
    <w:rsid w:val="00581B01"/>
    <w:rsid w:val="00581BFD"/>
    <w:rsid w:val="00581D45"/>
    <w:rsid w:val="00581D4E"/>
    <w:rsid w:val="00581EC0"/>
    <w:rsid w:val="00581FE1"/>
    <w:rsid w:val="00582013"/>
    <w:rsid w:val="0058205C"/>
    <w:rsid w:val="00582098"/>
    <w:rsid w:val="005820C7"/>
    <w:rsid w:val="005822A7"/>
    <w:rsid w:val="00582398"/>
    <w:rsid w:val="005824FB"/>
    <w:rsid w:val="0058275A"/>
    <w:rsid w:val="005829EB"/>
    <w:rsid w:val="00582B69"/>
    <w:rsid w:val="00582B8C"/>
    <w:rsid w:val="00582BA6"/>
    <w:rsid w:val="00582C0A"/>
    <w:rsid w:val="00582C21"/>
    <w:rsid w:val="00582E36"/>
    <w:rsid w:val="00582F7B"/>
    <w:rsid w:val="0058305D"/>
    <w:rsid w:val="00583154"/>
    <w:rsid w:val="005831F7"/>
    <w:rsid w:val="005832EF"/>
    <w:rsid w:val="00583393"/>
    <w:rsid w:val="005833D2"/>
    <w:rsid w:val="0058342E"/>
    <w:rsid w:val="00583641"/>
    <w:rsid w:val="0058377C"/>
    <w:rsid w:val="005837A2"/>
    <w:rsid w:val="005837A4"/>
    <w:rsid w:val="005837ED"/>
    <w:rsid w:val="00583813"/>
    <w:rsid w:val="005839B2"/>
    <w:rsid w:val="005839E2"/>
    <w:rsid w:val="00583A11"/>
    <w:rsid w:val="00583B4C"/>
    <w:rsid w:val="00583C2A"/>
    <w:rsid w:val="00583C88"/>
    <w:rsid w:val="00583E93"/>
    <w:rsid w:val="0058403F"/>
    <w:rsid w:val="00584088"/>
    <w:rsid w:val="00584158"/>
    <w:rsid w:val="005842EF"/>
    <w:rsid w:val="00584356"/>
    <w:rsid w:val="005843A7"/>
    <w:rsid w:val="00584405"/>
    <w:rsid w:val="005844EA"/>
    <w:rsid w:val="00584522"/>
    <w:rsid w:val="00584810"/>
    <w:rsid w:val="0058490E"/>
    <w:rsid w:val="0058498C"/>
    <w:rsid w:val="00584A03"/>
    <w:rsid w:val="00584A6F"/>
    <w:rsid w:val="00584B9B"/>
    <w:rsid w:val="00584C37"/>
    <w:rsid w:val="00584CAC"/>
    <w:rsid w:val="00584E1B"/>
    <w:rsid w:val="00584EE4"/>
    <w:rsid w:val="00584FA0"/>
    <w:rsid w:val="00584FD9"/>
    <w:rsid w:val="0058507D"/>
    <w:rsid w:val="005850C5"/>
    <w:rsid w:val="00585106"/>
    <w:rsid w:val="0058510C"/>
    <w:rsid w:val="005851BB"/>
    <w:rsid w:val="005851DC"/>
    <w:rsid w:val="0058523E"/>
    <w:rsid w:val="005852AD"/>
    <w:rsid w:val="0058531D"/>
    <w:rsid w:val="00585400"/>
    <w:rsid w:val="005854C5"/>
    <w:rsid w:val="005855F7"/>
    <w:rsid w:val="005856EE"/>
    <w:rsid w:val="0058576B"/>
    <w:rsid w:val="0058578B"/>
    <w:rsid w:val="00585861"/>
    <w:rsid w:val="00585BC3"/>
    <w:rsid w:val="00585E52"/>
    <w:rsid w:val="00585E6D"/>
    <w:rsid w:val="00585E77"/>
    <w:rsid w:val="00585EC2"/>
    <w:rsid w:val="00585FA2"/>
    <w:rsid w:val="0058604E"/>
    <w:rsid w:val="0058608F"/>
    <w:rsid w:val="00586169"/>
    <w:rsid w:val="00586363"/>
    <w:rsid w:val="00586445"/>
    <w:rsid w:val="005864B0"/>
    <w:rsid w:val="005864BF"/>
    <w:rsid w:val="00586538"/>
    <w:rsid w:val="0058658F"/>
    <w:rsid w:val="0058668A"/>
    <w:rsid w:val="005866A3"/>
    <w:rsid w:val="005866EA"/>
    <w:rsid w:val="005867C5"/>
    <w:rsid w:val="00586864"/>
    <w:rsid w:val="00586971"/>
    <w:rsid w:val="00586982"/>
    <w:rsid w:val="005869A3"/>
    <w:rsid w:val="00586A05"/>
    <w:rsid w:val="00586B30"/>
    <w:rsid w:val="00586B9E"/>
    <w:rsid w:val="00586BD3"/>
    <w:rsid w:val="00586C1A"/>
    <w:rsid w:val="00586D21"/>
    <w:rsid w:val="00586D2F"/>
    <w:rsid w:val="00586DCC"/>
    <w:rsid w:val="00586DE3"/>
    <w:rsid w:val="00586F16"/>
    <w:rsid w:val="00586FF6"/>
    <w:rsid w:val="005870AE"/>
    <w:rsid w:val="00587206"/>
    <w:rsid w:val="00587213"/>
    <w:rsid w:val="0058724F"/>
    <w:rsid w:val="005872C1"/>
    <w:rsid w:val="005872ED"/>
    <w:rsid w:val="005875A9"/>
    <w:rsid w:val="005875C9"/>
    <w:rsid w:val="0058763C"/>
    <w:rsid w:val="00587654"/>
    <w:rsid w:val="0058769A"/>
    <w:rsid w:val="005876BC"/>
    <w:rsid w:val="00587833"/>
    <w:rsid w:val="005879D4"/>
    <w:rsid w:val="005879E8"/>
    <w:rsid w:val="00587A86"/>
    <w:rsid w:val="00587AC5"/>
    <w:rsid w:val="00587C08"/>
    <w:rsid w:val="00587D23"/>
    <w:rsid w:val="00587E69"/>
    <w:rsid w:val="00587F8A"/>
    <w:rsid w:val="00587FDE"/>
    <w:rsid w:val="0059018F"/>
    <w:rsid w:val="00590193"/>
    <w:rsid w:val="005901DD"/>
    <w:rsid w:val="00590277"/>
    <w:rsid w:val="005902E3"/>
    <w:rsid w:val="0059030B"/>
    <w:rsid w:val="00590343"/>
    <w:rsid w:val="00590799"/>
    <w:rsid w:val="005908F9"/>
    <w:rsid w:val="00590A1E"/>
    <w:rsid w:val="00590AA6"/>
    <w:rsid w:val="00590C19"/>
    <w:rsid w:val="00590CCA"/>
    <w:rsid w:val="00590EC6"/>
    <w:rsid w:val="00590FAD"/>
    <w:rsid w:val="0059106D"/>
    <w:rsid w:val="0059108C"/>
    <w:rsid w:val="0059116C"/>
    <w:rsid w:val="005911CD"/>
    <w:rsid w:val="00591203"/>
    <w:rsid w:val="00591206"/>
    <w:rsid w:val="0059120B"/>
    <w:rsid w:val="00591219"/>
    <w:rsid w:val="00591546"/>
    <w:rsid w:val="00591580"/>
    <w:rsid w:val="005915B5"/>
    <w:rsid w:val="00591615"/>
    <w:rsid w:val="0059163C"/>
    <w:rsid w:val="00591658"/>
    <w:rsid w:val="005918E6"/>
    <w:rsid w:val="0059192B"/>
    <w:rsid w:val="0059197A"/>
    <w:rsid w:val="00591989"/>
    <w:rsid w:val="005919B5"/>
    <w:rsid w:val="00591AD5"/>
    <w:rsid w:val="00591C2D"/>
    <w:rsid w:val="00591CCB"/>
    <w:rsid w:val="00591DD5"/>
    <w:rsid w:val="00591DE3"/>
    <w:rsid w:val="00591E12"/>
    <w:rsid w:val="00591F3B"/>
    <w:rsid w:val="00591F63"/>
    <w:rsid w:val="0059205B"/>
    <w:rsid w:val="0059222C"/>
    <w:rsid w:val="00592255"/>
    <w:rsid w:val="005922BC"/>
    <w:rsid w:val="005922E9"/>
    <w:rsid w:val="005923E9"/>
    <w:rsid w:val="00592417"/>
    <w:rsid w:val="00592423"/>
    <w:rsid w:val="00592491"/>
    <w:rsid w:val="005924E0"/>
    <w:rsid w:val="00592564"/>
    <w:rsid w:val="0059259E"/>
    <w:rsid w:val="0059266A"/>
    <w:rsid w:val="00592687"/>
    <w:rsid w:val="00592737"/>
    <w:rsid w:val="0059278B"/>
    <w:rsid w:val="005929B8"/>
    <w:rsid w:val="00592AA1"/>
    <w:rsid w:val="00592AD5"/>
    <w:rsid w:val="00592CA8"/>
    <w:rsid w:val="00592D17"/>
    <w:rsid w:val="00592DEE"/>
    <w:rsid w:val="00592E56"/>
    <w:rsid w:val="00592EB0"/>
    <w:rsid w:val="00592F35"/>
    <w:rsid w:val="00592F55"/>
    <w:rsid w:val="00593182"/>
    <w:rsid w:val="005932AB"/>
    <w:rsid w:val="005932DD"/>
    <w:rsid w:val="005932EC"/>
    <w:rsid w:val="00593420"/>
    <w:rsid w:val="00593441"/>
    <w:rsid w:val="00593498"/>
    <w:rsid w:val="005934B8"/>
    <w:rsid w:val="005934DE"/>
    <w:rsid w:val="00593548"/>
    <w:rsid w:val="00593553"/>
    <w:rsid w:val="00593563"/>
    <w:rsid w:val="005935CF"/>
    <w:rsid w:val="005935D8"/>
    <w:rsid w:val="0059366E"/>
    <w:rsid w:val="005936F2"/>
    <w:rsid w:val="0059376A"/>
    <w:rsid w:val="005939EF"/>
    <w:rsid w:val="00593A2A"/>
    <w:rsid w:val="00593B03"/>
    <w:rsid w:val="00593B40"/>
    <w:rsid w:val="00593C50"/>
    <w:rsid w:val="00593CDA"/>
    <w:rsid w:val="00593CE6"/>
    <w:rsid w:val="00593D76"/>
    <w:rsid w:val="00593DF9"/>
    <w:rsid w:val="00593E5E"/>
    <w:rsid w:val="00593E87"/>
    <w:rsid w:val="00593ED5"/>
    <w:rsid w:val="00593F0F"/>
    <w:rsid w:val="00593F34"/>
    <w:rsid w:val="00593F68"/>
    <w:rsid w:val="00593FA8"/>
    <w:rsid w:val="00593FD4"/>
    <w:rsid w:val="00594086"/>
    <w:rsid w:val="00594087"/>
    <w:rsid w:val="00594128"/>
    <w:rsid w:val="0059412E"/>
    <w:rsid w:val="0059416A"/>
    <w:rsid w:val="0059418A"/>
    <w:rsid w:val="00594258"/>
    <w:rsid w:val="0059426B"/>
    <w:rsid w:val="00594298"/>
    <w:rsid w:val="00594386"/>
    <w:rsid w:val="00594464"/>
    <w:rsid w:val="00594589"/>
    <w:rsid w:val="00594820"/>
    <w:rsid w:val="005948E0"/>
    <w:rsid w:val="0059495A"/>
    <w:rsid w:val="00594A66"/>
    <w:rsid w:val="00594AB5"/>
    <w:rsid w:val="00594AE4"/>
    <w:rsid w:val="00594B34"/>
    <w:rsid w:val="00594B6E"/>
    <w:rsid w:val="00594C1F"/>
    <w:rsid w:val="00594CAC"/>
    <w:rsid w:val="00594CB7"/>
    <w:rsid w:val="00594E0E"/>
    <w:rsid w:val="00594EAF"/>
    <w:rsid w:val="00594FD0"/>
    <w:rsid w:val="00595240"/>
    <w:rsid w:val="00595277"/>
    <w:rsid w:val="0059542F"/>
    <w:rsid w:val="00595434"/>
    <w:rsid w:val="00595445"/>
    <w:rsid w:val="005954F0"/>
    <w:rsid w:val="005955BB"/>
    <w:rsid w:val="00595704"/>
    <w:rsid w:val="00595740"/>
    <w:rsid w:val="0059574C"/>
    <w:rsid w:val="005957F2"/>
    <w:rsid w:val="0059592A"/>
    <w:rsid w:val="00595995"/>
    <w:rsid w:val="00595B09"/>
    <w:rsid w:val="00595B52"/>
    <w:rsid w:val="00595B8C"/>
    <w:rsid w:val="00595DB7"/>
    <w:rsid w:val="00595E57"/>
    <w:rsid w:val="00595E7C"/>
    <w:rsid w:val="00595E8F"/>
    <w:rsid w:val="0059611B"/>
    <w:rsid w:val="00596231"/>
    <w:rsid w:val="0059642E"/>
    <w:rsid w:val="0059654E"/>
    <w:rsid w:val="00596765"/>
    <w:rsid w:val="005967C2"/>
    <w:rsid w:val="00596BCB"/>
    <w:rsid w:val="00596C65"/>
    <w:rsid w:val="00596D10"/>
    <w:rsid w:val="00596D3E"/>
    <w:rsid w:val="00596D47"/>
    <w:rsid w:val="00596D4F"/>
    <w:rsid w:val="00596DEC"/>
    <w:rsid w:val="00596E11"/>
    <w:rsid w:val="00596E48"/>
    <w:rsid w:val="00596E8F"/>
    <w:rsid w:val="00596EA8"/>
    <w:rsid w:val="00596EE8"/>
    <w:rsid w:val="00597063"/>
    <w:rsid w:val="0059709C"/>
    <w:rsid w:val="005970DA"/>
    <w:rsid w:val="0059716B"/>
    <w:rsid w:val="005971F9"/>
    <w:rsid w:val="00597249"/>
    <w:rsid w:val="00597281"/>
    <w:rsid w:val="005972B0"/>
    <w:rsid w:val="005973D1"/>
    <w:rsid w:val="00597441"/>
    <w:rsid w:val="005975BB"/>
    <w:rsid w:val="005976F3"/>
    <w:rsid w:val="00597765"/>
    <w:rsid w:val="0059777A"/>
    <w:rsid w:val="005978A8"/>
    <w:rsid w:val="005978B2"/>
    <w:rsid w:val="00597ACB"/>
    <w:rsid w:val="00597AD9"/>
    <w:rsid w:val="00597B2B"/>
    <w:rsid w:val="00597CB7"/>
    <w:rsid w:val="00597D0E"/>
    <w:rsid w:val="00597D8C"/>
    <w:rsid w:val="00597E9E"/>
    <w:rsid w:val="00597FBD"/>
    <w:rsid w:val="00597FC5"/>
    <w:rsid w:val="0059A582"/>
    <w:rsid w:val="005A01C0"/>
    <w:rsid w:val="005A02C2"/>
    <w:rsid w:val="005A02D7"/>
    <w:rsid w:val="005A0302"/>
    <w:rsid w:val="005A0376"/>
    <w:rsid w:val="005A03FF"/>
    <w:rsid w:val="005A059F"/>
    <w:rsid w:val="005A05E1"/>
    <w:rsid w:val="005A05F5"/>
    <w:rsid w:val="005A0614"/>
    <w:rsid w:val="005A0641"/>
    <w:rsid w:val="005A0662"/>
    <w:rsid w:val="005A071A"/>
    <w:rsid w:val="005A0725"/>
    <w:rsid w:val="005A0769"/>
    <w:rsid w:val="005A0782"/>
    <w:rsid w:val="005A0799"/>
    <w:rsid w:val="005A07C5"/>
    <w:rsid w:val="005A0810"/>
    <w:rsid w:val="005A0953"/>
    <w:rsid w:val="005A0A02"/>
    <w:rsid w:val="005A0A1C"/>
    <w:rsid w:val="005A0A37"/>
    <w:rsid w:val="005A0B83"/>
    <w:rsid w:val="005A0FD2"/>
    <w:rsid w:val="005A0FD9"/>
    <w:rsid w:val="005A10EA"/>
    <w:rsid w:val="005A1151"/>
    <w:rsid w:val="005A11DF"/>
    <w:rsid w:val="005A11EE"/>
    <w:rsid w:val="005A1282"/>
    <w:rsid w:val="005A12DB"/>
    <w:rsid w:val="005A1458"/>
    <w:rsid w:val="005A150B"/>
    <w:rsid w:val="005A1523"/>
    <w:rsid w:val="005A15B9"/>
    <w:rsid w:val="005A1609"/>
    <w:rsid w:val="005A1638"/>
    <w:rsid w:val="005A16E2"/>
    <w:rsid w:val="005A175E"/>
    <w:rsid w:val="005A17C6"/>
    <w:rsid w:val="005A182B"/>
    <w:rsid w:val="005A18C2"/>
    <w:rsid w:val="005A1982"/>
    <w:rsid w:val="005A1A26"/>
    <w:rsid w:val="005A1A61"/>
    <w:rsid w:val="005A1A7A"/>
    <w:rsid w:val="005A1AA1"/>
    <w:rsid w:val="005A1AF4"/>
    <w:rsid w:val="005A1B2F"/>
    <w:rsid w:val="005A1CC3"/>
    <w:rsid w:val="005A1E0E"/>
    <w:rsid w:val="005A1E8E"/>
    <w:rsid w:val="005A1EBB"/>
    <w:rsid w:val="005A1EE9"/>
    <w:rsid w:val="005A1FE5"/>
    <w:rsid w:val="005A1FF2"/>
    <w:rsid w:val="005A2033"/>
    <w:rsid w:val="005A20AC"/>
    <w:rsid w:val="005A215D"/>
    <w:rsid w:val="005A2188"/>
    <w:rsid w:val="005A2264"/>
    <w:rsid w:val="005A230E"/>
    <w:rsid w:val="005A23E0"/>
    <w:rsid w:val="005A24CB"/>
    <w:rsid w:val="005A2584"/>
    <w:rsid w:val="005A25ED"/>
    <w:rsid w:val="005A25F0"/>
    <w:rsid w:val="005A2668"/>
    <w:rsid w:val="005A272D"/>
    <w:rsid w:val="005A27D0"/>
    <w:rsid w:val="005A2845"/>
    <w:rsid w:val="005A284D"/>
    <w:rsid w:val="005A2AE3"/>
    <w:rsid w:val="005A2B51"/>
    <w:rsid w:val="005A2B7E"/>
    <w:rsid w:val="005A2C3D"/>
    <w:rsid w:val="005A2D20"/>
    <w:rsid w:val="005A2D96"/>
    <w:rsid w:val="005A2E16"/>
    <w:rsid w:val="005A2E72"/>
    <w:rsid w:val="005A2F4B"/>
    <w:rsid w:val="005A3005"/>
    <w:rsid w:val="005A3081"/>
    <w:rsid w:val="005A314C"/>
    <w:rsid w:val="005A3169"/>
    <w:rsid w:val="005A316D"/>
    <w:rsid w:val="005A3290"/>
    <w:rsid w:val="005A33BD"/>
    <w:rsid w:val="005A3493"/>
    <w:rsid w:val="005A35C9"/>
    <w:rsid w:val="005A3611"/>
    <w:rsid w:val="005A3661"/>
    <w:rsid w:val="005A3796"/>
    <w:rsid w:val="005A3836"/>
    <w:rsid w:val="005A38A2"/>
    <w:rsid w:val="005A3AFC"/>
    <w:rsid w:val="005A3C3A"/>
    <w:rsid w:val="005A3C7C"/>
    <w:rsid w:val="005A3CB9"/>
    <w:rsid w:val="005A3D3A"/>
    <w:rsid w:val="005A3D48"/>
    <w:rsid w:val="005A3DC8"/>
    <w:rsid w:val="005A3E0F"/>
    <w:rsid w:val="005A3E1B"/>
    <w:rsid w:val="005A426F"/>
    <w:rsid w:val="005A42B1"/>
    <w:rsid w:val="005A4572"/>
    <w:rsid w:val="005A45A7"/>
    <w:rsid w:val="005A46ED"/>
    <w:rsid w:val="005A4841"/>
    <w:rsid w:val="005A498C"/>
    <w:rsid w:val="005A4AEF"/>
    <w:rsid w:val="005A4B48"/>
    <w:rsid w:val="005A4B6D"/>
    <w:rsid w:val="005A4B72"/>
    <w:rsid w:val="005A4BBC"/>
    <w:rsid w:val="005A4BCA"/>
    <w:rsid w:val="005A4D80"/>
    <w:rsid w:val="005A4D8F"/>
    <w:rsid w:val="005A4E48"/>
    <w:rsid w:val="005A4E4F"/>
    <w:rsid w:val="005A4F51"/>
    <w:rsid w:val="005A4F69"/>
    <w:rsid w:val="005A4F85"/>
    <w:rsid w:val="005A500C"/>
    <w:rsid w:val="005A5019"/>
    <w:rsid w:val="005A50F7"/>
    <w:rsid w:val="005A53DB"/>
    <w:rsid w:val="005A55F2"/>
    <w:rsid w:val="005A578C"/>
    <w:rsid w:val="005A5930"/>
    <w:rsid w:val="005A5996"/>
    <w:rsid w:val="005A5A58"/>
    <w:rsid w:val="005A5B1A"/>
    <w:rsid w:val="005A5CD9"/>
    <w:rsid w:val="005A5D04"/>
    <w:rsid w:val="005A5D0B"/>
    <w:rsid w:val="005A5D5F"/>
    <w:rsid w:val="005A5E04"/>
    <w:rsid w:val="005A6015"/>
    <w:rsid w:val="005A601E"/>
    <w:rsid w:val="005A621A"/>
    <w:rsid w:val="005A6256"/>
    <w:rsid w:val="005A62B2"/>
    <w:rsid w:val="005A6312"/>
    <w:rsid w:val="005A635E"/>
    <w:rsid w:val="005A63BA"/>
    <w:rsid w:val="005A6458"/>
    <w:rsid w:val="005A6462"/>
    <w:rsid w:val="005A65E1"/>
    <w:rsid w:val="005A690E"/>
    <w:rsid w:val="005A69EF"/>
    <w:rsid w:val="005A6A6B"/>
    <w:rsid w:val="005A6AF4"/>
    <w:rsid w:val="005A6B9F"/>
    <w:rsid w:val="005A6BB5"/>
    <w:rsid w:val="005A6C14"/>
    <w:rsid w:val="005A6C44"/>
    <w:rsid w:val="005A6CB8"/>
    <w:rsid w:val="005A6D62"/>
    <w:rsid w:val="005A6DDB"/>
    <w:rsid w:val="005A7027"/>
    <w:rsid w:val="005A70FC"/>
    <w:rsid w:val="005A7159"/>
    <w:rsid w:val="005A7217"/>
    <w:rsid w:val="005A74EC"/>
    <w:rsid w:val="005A755B"/>
    <w:rsid w:val="005A769F"/>
    <w:rsid w:val="005A780E"/>
    <w:rsid w:val="005A7816"/>
    <w:rsid w:val="005A7871"/>
    <w:rsid w:val="005A7AAB"/>
    <w:rsid w:val="005A7C69"/>
    <w:rsid w:val="005A7C93"/>
    <w:rsid w:val="005A7CE3"/>
    <w:rsid w:val="005A7D1B"/>
    <w:rsid w:val="005A7D31"/>
    <w:rsid w:val="005A7D69"/>
    <w:rsid w:val="005A7D76"/>
    <w:rsid w:val="005A7D96"/>
    <w:rsid w:val="005A7E3E"/>
    <w:rsid w:val="005AB03D"/>
    <w:rsid w:val="005B00A1"/>
    <w:rsid w:val="005B0169"/>
    <w:rsid w:val="005B0213"/>
    <w:rsid w:val="005B024C"/>
    <w:rsid w:val="005B02F2"/>
    <w:rsid w:val="005B0426"/>
    <w:rsid w:val="005B0495"/>
    <w:rsid w:val="005B0593"/>
    <w:rsid w:val="005B05A9"/>
    <w:rsid w:val="005B05F4"/>
    <w:rsid w:val="005B0634"/>
    <w:rsid w:val="005B0824"/>
    <w:rsid w:val="005B0C3E"/>
    <w:rsid w:val="005B0C76"/>
    <w:rsid w:val="005B0D04"/>
    <w:rsid w:val="005B0D44"/>
    <w:rsid w:val="005B0E93"/>
    <w:rsid w:val="005B0E97"/>
    <w:rsid w:val="005B100C"/>
    <w:rsid w:val="005B1077"/>
    <w:rsid w:val="005B10A6"/>
    <w:rsid w:val="005B121F"/>
    <w:rsid w:val="005B126B"/>
    <w:rsid w:val="005B12B7"/>
    <w:rsid w:val="005B142A"/>
    <w:rsid w:val="005B1432"/>
    <w:rsid w:val="005B1465"/>
    <w:rsid w:val="005B147E"/>
    <w:rsid w:val="005B150B"/>
    <w:rsid w:val="005B1540"/>
    <w:rsid w:val="005B1559"/>
    <w:rsid w:val="005B1570"/>
    <w:rsid w:val="005B157C"/>
    <w:rsid w:val="005B1943"/>
    <w:rsid w:val="005B19D7"/>
    <w:rsid w:val="005B1A09"/>
    <w:rsid w:val="005B1BF7"/>
    <w:rsid w:val="005B1BFA"/>
    <w:rsid w:val="005B1C23"/>
    <w:rsid w:val="005B1DF7"/>
    <w:rsid w:val="005B2103"/>
    <w:rsid w:val="005B222A"/>
    <w:rsid w:val="005B2260"/>
    <w:rsid w:val="005B230D"/>
    <w:rsid w:val="005B23B0"/>
    <w:rsid w:val="005B23E2"/>
    <w:rsid w:val="005B24EF"/>
    <w:rsid w:val="005B267E"/>
    <w:rsid w:val="005B2686"/>
    <w:rsid w:val="005B274F"/>
    <w:rsid w:val="005B2775"/>
    <w:rsid w:val="005B28B5"/>
    <w:rsid w:val="005B296A"/>
    <w:rsid w:val="005B29EF"/>
    <w:rsid w:val="005B2A03"/>
    <w:rsid w:val="005B2AB5"/>
    <w:rsid w:val="005B2AD2"/>
    <w:rsid w:val="005B2B7F"/>
    <w:rsid w:val="005B303F"/>
    <w:rsid w:val="005B307F"/>
    <w:rsid w:val="005B31B7"/>
    <w:rsid w:val="005B3321"/>
    <w:rsid w:val="005B336D"/>
    <w:rsid w:val="005B337D"/>
    <w:rsid w:val="005B3429"/>
    <w:rsid w:val="005B3442"/>
    <w:rsid w:val="005B35B1"/>
    <w:rsid w:val="005B365B"/>
    <w:rsid w:val="005B3678"/>
    <w:rsid w:val="005B37D9"/>
    <w:rsid w:val="005B3800"/>
    <w:rsid w:val="005B3809"/>
    <w:rsid w:val="005B3973"/>
    <w:rsid w:val="005B39B0"/>
    <w:rsid w:val="005B39C3"/>
    <w:rsid w:val="005B3A31"/>
    <w:rsid w:val="005B3A3F"/>
    <w:rsid w:val="005B3A59"/>
    <w:rsid w:val="005B3B09"/>
    <w:rsid w:val="005B3B3B"/>
    <w:rsid w:val="005B3BDB"/>
    <w:rsid w:val="005B3C07"/>
    <w:rsid w:val="005B3C37"/>
    <w:rsid w:val="005B3DE5"/>
    <w:rsid w:val="005B3DF9"/>
    <w:rsid w:val="005B3F35"/>
    <w:rsid w:val="005B3F47"/>
    <w:rsid w:val="005B3FA0"/>
    <w:rsid w:val="005B3FBE"/>
    <w:rsid w:val="005B3FCF"/>
    <w:rsid w:val="005B401C"/>
    <w:rsid w:val="005B4100"/>
    <w:rsid w:val="005B429B"/>
    <w:rsid w:val="005B45BF"/>
    <w:rsid w:val="005B4687"/>
    <w:rsid w:val="005B4757"/>
    <w:rsid w:val="005B4766"/>
    <w:rsid w:val="005B4787"/>
    <w:rsid w:val="005B4922"/>
    <w:rsid w:val="005B4B71"/>
    <w:rsid w:val="005B4BF8"/>
    <w:rsid w:val="005B4D4C"/>
    <w:rsid w:val="005B4DC7"/>
    <w:rsid w:val="005B503C"/>
    <w:rsid w:val="005B50BF"/>
    <w:rsid w:val="005B5115"/>
    <w:rsid w:val="005B5127"/>
    <w:rsid w:val="005B5261"/>
    <w:rsid w:val="005B52D9"/>
    <w:rsid w:val="005B5326"/>
    <w:rsid w:val="005B5562"/>
    <w:rsid w:val="005B56B1"/>
    <w:rsid w:val="005B56E9"/>
    <w:rsid w:val="005B5731"/>
    <w:rsid w:val="005B573E"/>
    <w:rsid w:val="005B57E7"/>
    <w:rsid w:val="005B57F0"/>
    <w:rsid w:val="005B58C6"/>
    <w:rsid w:val="005B58D2"/>
    <w:rsid w:val="005B5BE4"/>
    <w:rsid w:val="005B5BF1"/>
    <w:rsid w:val="005B5D94"/>
    <w:rsid w:val="005B5E20"/>
    <w:rsid w:val="005B5E52"/>
    <w:rsid w:val="005B5ED3"/>
    <w:rsid w:val="005B5F6B"/>
    <w:rsid w:val="005B604C"/>
    <w:rsid w:val="005B60B5"/>
    <w:rsid w:val="005B60F8"/>
    <w:rsid w:val="005B622A"/>
    <w:rsid w:val="005B641D"/>
    <w:rsid w:val="005B6510"/>
    <w:rsid w:val="005B66F6"/>
    <w:rsid w:val="005B67C9"/>
    <w:rsid w:val="005B683B"/>
    <w:rsid w:val="005B68EC"/>
    <w:rsid w:val="005B69F9"/>
    <w:rsid w:val="005B6A0F"/>
    <w:rsid w:val="005B6A84"/>
    <w:rsid w:val="005B6AFD"/>
    <w:rsid w:val="005B6C00"/>
    <w:rsid w:val="005B6C1C"/>
    <w:rsid w:val="005B6C99"/>
    <w:rsid w:val="005B6DAF"/>
    <w:rsid w:val="005B6DF4"/>
    <w:rsid w:val="005B6F1F"/>
    <w:rsid w:val="005B6F70"/>
    <w:rsid w:val="005B706B"/>
    <w:rsid w:val="005B717B"/>
    <w:rsid w:val="005B72DD"/>
    <w:rsid w:val="005B731F"/>
    <w:rsid w:val="005B73B6"/>
    <w:rsid w:val="005B74F7"/>
    <w:rsid w:val="005B7501"/>
    <w:rsid w:val="005B759F"/>
    <w:rsid w:val="005B76F4"/>
    <w:rsid w:val="005B796C"/>
    <w:rsid w:val="005B7A14"/>
    <w:rsid w:val="005B7A2E"/>
    <w:rsid w:val="005B7A81"/>
    <w:rsid w:val="005B7B47"/>
    <w:rsid w:val="005B7BA5"/>
    <w:rsid w:val="005B7C2F"/>
    <w:rsid w:val="005B7C67"/>
    <w:rsid w:val="005B7D05"/>
    <w:rsid w:val="005B7DB6"/>
    <w:rsid w:val="005B7EA4"/>
    <w:rsid w:val="005C006F"/>
    <w:rsid w:val="005C0077"/>
    <w:rsid w:val="005C015A"/>
    <w:rsid w:val="005C02D9"/>
    <w:rsid w:val="005C02E7"/>
    <w:rsid w:val="005C02FE"/>
    <w:rsid w:val="005C0470"/>
    <w:rsid w:val="005C05E1"/>
    <w:rsid w:val="005C05EB"/>
    <w:rsid w:val="005C072D"/>
    <w:rsid w:val="005C0A97"/>
    <w:rsid w:val="005C0AE5"/>
    <w:rsid w:val="005C0BCA"/>
    <w:rsid w:val="005C0DF5"/>
    <w:rsid w:val="005C0E59"/>
    <w:rsid w:val="005C0F8F"/>
    <w:rsid w:val="005C0FDA"/>
    <w:rsid w:val="005C1053"/>
    <w:rsid w:val="005C111C"/>
    <w:rsid w:val="005C1138"/>
    <w:rsid w:val="005C1187"/>
    <w:rsid w:val="005C1221"/>
    <w:rsid w:val="005C122B"/>
    <w:rsid w:val="005C1285"/>
    <w:rsid w:val="005C128C"/>
    <w:rsid w:val="005C14E9"/>
    <w:rsid w:val="005C150A"/>
    <w:rsid w:val="005C1525"/>
    <w:rsid w:val="005C18DA"/>
    <w:rsid w:val="005C18E1"/>
    <w:rsid w:val="005C193D"/>
    <w:rsid w:val="005C19AB"/>
    <w:rsid w:val="005C1A59"/>
    <w:rsid w:val="005C1A66"/>
    <w:rsid w:val="005C1AAD"/>
    <w:rsid w:val="005C1B26"/>
    <w:rsid w:val="005C1D3F"/>
    <w:rsid w:val="005C1E5F"/>
    <w:rsid w:val="005C1FE1"/>
    <w:rsid w:val="005C207F"/>
    <w:rsid w:val="005C20F7"/>
    <w:rsid w:val="005C2131"/>
    <w:rsid w:val="005C228B"/>
    <w:rsid w:val="005C2295"/>
    <w:rsid w:val="005C229C"/>
    <w:rsid w:val="005C22B9"/>
    <w:rsid w:val="005C23DB"/>
    <w:rsid w:val="005C249B"/>
    <w:rsid w:val="005C2550"/>
    <w:rsid w:val="005C2570"/>
    <w:rsid w:val="005C25BB"/>
    <w:rsid w:val="005C2640"/>
    <w:rsid w:val="005C28A5"/>
    <w:rsid w:val="005C28B9"/>
    <w:rsid w:val="005C290F"/>
    <w:rsid w:val="005C297B"/>
    <w:rsid w:val="005C2ABB"/>
    <w:rsid w:val="005C2AFC"/>
    <w:rsid w:val="005C2B7B"/>
    <w:rsid w:val="005C2BE9"/>
    <w:rsid w:val="005C2C82"/>
    <w:rsid w:val="005C2D3D"/>
    <w:rsid w:val="005C2DEE"/>
    <w:rsid w:val="005C2F7F"/>
    <w:rsid w:val="005C30BD"/>
    <w:rsid w:val="005C3142"/>
    <w:rsid w:val="005C32BB"/>
    <w:rsid w:val="005C3397"/>
    <w:rsid w:val="005C3434"/>
    <w:rsid w:val="005C3440"/>
    <w:rsid w:val="005C3464"/>
    <w:rsid w:val="005C34B4"/>
    <w:rsid w:val="005C34D6"/>
    <w:rsid w:val="005C3514"/>
    <w:rsid w:val="005C36AA"/>
    <w:rsid w:val="005C3786"/>
    <w:rsid w:val="005C3A4F"/>
    <w:rsid w:val="005C3A85"/>
    <w:rsid w:val="005C3A94"/>
    <w:rsid w:val="005C3AB6"/>
    <w:rsid w:val="005C3C7B"/>
    <w:rsid w:val="005C3D28"/>
    <w:rsid w:val="005C3DBE"/>
    <w:rsid w:val="005C3DBF"/>
    <w:rsid w:val="005C3E8D"/>
    <w:rsid w:val="005C3EBF"/>
    <w:rsid w:val="005C3EC5"/>
    <w:rsid w:val="005C3ED2"/>
    <w:rsid w:val="005C3ED5"/>
    <w:rsid w:val="005C3F68"/>
    <w:rsid w:val="005C3F9F"/>
    <w:rsid w:val="005C3FC3"/>
    <w:rsid w:val="005C401E"/>
    <w:rsid w:val="005C4106"/>
    <w:rsid w:val="005C418B"/>
    <w:rsid w:val="005C41C6"/>
    <w:rsid w:val="005C4307"/>
    <w:rsid w:val="005C430F"/>
    <w:rsid w:val="005C435F"/>
    <w:rsid w:val="005C4496"/>
    <w:rsid w:val="005C44A1"/>
    <w:rsid w:val="005C4616"/>
    <w:rsid w:val="005C47B3"/>
    <w:rsid w:val="005C4839"/>
    <w:rsid w:val="005C493C"/>
    <w:rsid w:val="005C4961"/>
    <w:rsid w:val="005C4A1C"/>
    <w:rsid w:val="005C4A3F"/>
    <w:rsid w:val="005C4A91"/>
    <w:rsid w:val="005C4B0D"/>
    <w:rsid w:val="005C4B1B"/>
    <w:rsid w:val="005C4B26"/>
    <w:rsid w:val="005C4B28"/>
    <w:rsid w:val="005C4BE5"/>
    <w:rsid w:val="005C4BF3"/>
    <w:rsid w:val="005C4C56"/>
    <w:rsid w:val="005C4C76"/>
    <w:rsid w:val="005C4D16"/>
    <w:rsid w:val="005C4DA4"/>
    <w:rsid w:val="005C4DAA"/>
    <w:rsid w:val="005C4E29"/>
    <w:rsid w:val="005C4F31"/>
    <w:rsid w:val="005C4FAF"/>
    <w:rsid w:val="005C4FBB"/>
    <w:rsid w:val="005C501D"/>
    <w:rsid w:val="005C507C"/>
    <w:rsid w:val="005C515E"/>
    <w:rsid w:val="005C518A"/>
    <w:rsid w:val="005C51A0"/>
    <w:rsid w:val="005C53A6"/>
    <w:rsid w:val="005C551E"/>
    <w:rsid w:val="005C568A"/>
    <w:rsid w:val="005C56B8"/>
    <w:rsid w:val="005C56BD"/>
    <w:rsid w:val="005C56ED"/>
    <w:rsid w:val="005C57CC"/>
    <w:rsid w:val="005C5839"/>
    <w:rsid w:val="005C5891"/>
    <w:rsid w:val="005C58CE"/>
    <w:rsid w:val="005C59A6"/>
    <w:rsid w:val="005C59C9"/>
    <w:rsid w:val="005C5A0A"/>
    <w:rsid w:val="005C5A3C"/>
    <w:rsid w:val="005C5A73"/>
    <w:rsid w:val="005C5AF8"/>
    <w:rsid w:val="005C5BF7"/>
    <w:rsid w:val="005C5C4A"/>
    <w:rsid w:val="005C5C7A"/>
    <w:rsid w:val="005C5CE2"/>
    <w:rsid w:val="005C5D49"/>
    <w:rsid w:val="005C5EA9"/>
    <w:rsid w:val="005C5EED"/>
    <w:rsid w:val="005C5F41"/>
    <w:rsid w:val="005C6061"/>
    <w:rsid w:val="005C6064"/>
    <w:rsid w:val="005C6180"/>
    <w:rsid w:val="005C6254"/>
    <w:rsid w:val="005C63F7"/>
    <w:rsid w:val="005C651C"/>
    <w:rsid w:val="005C65CB"/>
    <w:rsid w:val="005C6613"/>
    <w:rsid w:val="005C6754"/>
    <w:rsid w:val="005C683A"/>
    <w:rsid w:val="005C68F5"/>
    <w:rsid w:val="005C699C"/>
    <w:rsid w:val="005C6A4C"/>
    <w:rsid w:val="005C6C84"/>
    <w:rsid w:val="005C6CBE"/>
    <w:rsid w:val="005C6DE9"/>
    <w:rsid w:val="005C6FDF"/>
    <w:rsid w:val="005C6FFD"/>
    <w:rsid w:val="005C70E1"/>
    <w:rsid w:val="005C7103"/>
    <w:rsid w:val="005C7191"/>
    <w:rsid w:val="005C73CD"/>
    <w:rsid w:val="005C73D2"/>
    <w:rsid w:val="005C74EF"/>
    <w:rsid w:val="005C751E"/>
    <w:rsid w:val="005C75F0"/>
    <w:rsid w:val="005C790A"/>
    <w:rsid w:val="005C7A3C"/>
    <w:rsid w:val="005C7ABE"/>
    <w:rsid w:val="005C7B25"/>
    <w:rsid w:val="005C7C2A"/>
    <w:rsid w:val="005C7C81"/>
    <w:rsid w:val="005C7CD8"/>
    <w:rsid w:val="005C7D31"/>
    <w:rsid w:val="005C7E0D"/>
    <w:rsid w:val="005C7E4E"/>
    <w:rsid w:val="005C7EC4"/>
    <w:rsid w:val="005C7ECE"/>
    <w:rsid w:val="005C7F7F"/>
    <w:rsid w:val="005C7F81"/>
    <w:rsid w:val="005D0090"/>
    <w:rsid w:val="005D018A"/>
    <w:rsid w:val="005D0317"/>
    <w:rsid w:val="005D04A3"/>
    <w:rsid w:val="005D04E8"/>
    <w:rsid w:val="005D05AC"/>
    <w:rsid w:val="005D0681"/>
    <w:rsid w:val="005D068C"/>
    <w:rsid w:val="005D0713"/>
    <w:rsid w:val="005D0758"/>
    <w:rsid w:val="005D07EB"/>
    <w:rsid w:val="005D081C"/>
    <w:rsid w:val="005D090C"/>
    <w:rsid w:val="005D0980"/>
    <w:rsid w:val="005D09F6"/>
    <w:rsid w:val="005D0B53"/>
    <w:rsid w:val="005D0DA2"/>
    <w:rsid w:val="005D0E3E"/>
    <w:rsid w:val="005D0FA4"/>
    <w:rsid w:val="005D0FF1"/>
    <w:rsid w:val="005D101E"/>
    <w:rsid w:val="005D1064"/>
    <w:rsid w:val="005D1110"/>
    <w:rsid w:val="005D1268"/>
    <w:rsid w:val="005D139E"/>
    <w:rsid w:val="005D144A"/>
    <w:rsid w:val="005D144D"/>
    <w:rsid w:val="005D14D2"/>
    <w:rsid w:val="005D1678"/>
    <w:rsid w:val="005D1713"/>
    <w:rsid w:val="005D1783"/>
    <w:rsid w:val="005D1853"/>
    <w:rsid w:val="005D1889"/>
    <w:rsid w:val="005D18E3"/>
    <w:rsid w:val="005D196F"/>
    <w:rsid w:val="005D1A8E"/>
    <w:rsid w:val="005D1AE8"/>
    <w:rsid w:val="005D1AFF"/>
    <w:rsid w:val="005D1BD4"/>
    <w:rsid w:val="005D1C35"/>
    <w:rsid w:val="005D1D05"/>
    <w:rsid w:val="005D1D68"/>
    <w:rsid w:val="005D1D95"/>
    <w:rsid w:val="005D1E45"/>
    <w:rsid w:val="005D1EEC"/>
    <w:rsid w:val="005D20CC"/>
    <w:rsid w:val="005D216F"/>
    <w:rsid w:val="005D21D4"/>
    <w:rsid w:val="005D2357"/>
    <w:rsid w:val="005D249A"/>
    <w:rsid w:val="005D24ED"/>
    <w:rsid w:val="005D25E6"/>
    <w:rsid w:val="005D26A6"/>
    <w:rsid w:val="005D26E4"/>
    <w:rsid w:val="005D2738"/>
    <w:rsid w:val="005D2766"/>
    <w:rsid w:val="005D287F"/>
    <w:rsid w:val="005D289D"/>
    <w:rsid w:val="005D28C2"/>
    <w:rsid w:val="005D2C3F"/>
    <w:rsid w:val="005D2CF3"/>
    <w:rsid w:val="005D2DA2"/>
    <w:rsid w:val="005D2DC6"/>
    <w:rsid w:val="005D2E0C"/>
    <w:rsid w:val="005D2FA8"/>
    <w:rsid w:val="005D3114"/>
    <w:rsid w:val="005D3202"/>
    <w:rsid w:val="005D32CA"/>
    <w:rsid w:val="005D3405"/>
    <w:rsid w:val="005D3581"/>
    <w:rsid w:val="005D365C"/>
    <w:rsid w:val="005D372E"/>
    <w:rsid w:val="005D3734"/>
    <w:rsid w:val="005D3BB6"/>
    <w:rsid w:val="005D3D31"/>
    <w:rsid w:val="005D3D63"/>
    <w:rsid w:val="005D3E4A"/>
    <w:rsid w:val="005D3F81"/>
    <w:rsid w:val="005D3F89"/>
    <w:rsid w:val="005D3FF1"/>
    <w:rsid w:val="005D4040"/>
    <w:rsid w:val="005D4065"/>
    <w:rsid w:val="005D4121"/>
    <w:rsid w:val="005D4149"/>
    <w:rsid w:val="005D4192"/>
    <w:rsid w:val="005D423A"/>
    <w:rsid w:val="005D4275"/>
    <w:rsid w:val="005D42B3"/>
    <w:rsid w:val="005D42F0"/>
    <w:rsid w:val="005D437E"/>
    <w:rsid w:val="005D44CE"/>
    <w:rsid w:val="005D450A"/>
    <w:rsid w:val="005D452D"/>
    <w:rsid w:val="005D4564"/>
    <w:rsid w:val="005D45C4"/>
    <w:rsid w:val="005D46E9"/>
    <w:rsid w:val="005D4740"/>
    <w:rsid w:val="005D4744"/>
    <w:rsid w:val="005D4951"/>
    <w:rsid w:val="005D49CA"/>
    <w:rsid w:val="005D49F6"/>
    <w:rsid w:val="005D4B5A"/>
    <w:rsid w:val="005D4BCB"/>
    <w:rsid w:val="005D4C42"/>
    <w:rsid w:val="005D4C8E"/>
    <w:rsid w:val="005D4CBD"/>
    <w:rsid w:val="005D4CCB"/>
    <w:rsid w:val="005D4CD4"/>
    <w:rsid w:val="005D4CD6"/>
    <w:rsid w:val="005D4D35"/>
    <w:rsid w:val="005D4E34"/>
    <w:rsid w:val="005D4EA6"/>
    <w:rsid w:val="005D4F74"/>
    <w:rsid w:val="005D4F8B"/>
    <w:rsid w:val="005D5094"/>
    <w:rsid w:val="005D50E1"/>
    <w:rsid w:val="005D50E7"/>
    <w:rsid w:val="005D52FD"/>
    <w:rsid w:val="005D534E"/>
    <w:rsid w:val="005D5361"/>
    <w:rsid w:val="005D53AA"/>
    <w:rsid w:val="005D5420"/>
    <w:rsid w:val="005D55DC"/>
    <w:rsid w:val="005D5833"/>
    <w:rsid w:val="005D5848"/>
    <w:rsid w:val="005D594E"/>
    <w:rsid w:val="005D5991"/>
    <w:rsid w:val="005D5A8A"/>
    <w:rsid w:val="005D5B12"/>
    <w:rsid w:val="005D5CED"/>
    <w:rsid w:val="005D5D4E"/>
    <w:rsid w:val="005D5D70"/>
    <w:rsid w:val="005D5DB5"/>
    <w:rsid w:val="005D5E29"/>
    <w:rsid w:val="005D6023"/>
    <w:rsid w:val="005D6050"/>
    <w:rsid w:val="005D6089"/>
    <w:rsid w:val="005D6099"/>
    <w:rsid w:val="005D60E8"/>
    <w:rsid w:val="005D61E8"/>
    <w:rsid w:val="005D62D8"/>
    <w:rsid w:val="005D62E8"/>
    <w:rsid w:val="005D637B"/>
    <w:rsid w:val="005D6537"/>
    <w:rsid w:val="005D6560"/>
    <w:rsid w:val="005D6561"/>
    <w:rsid w:val="005D65CB"/>
    <w:rsid w:val="005D669E"/>
    <w:rsid w:val="005D670A"/>
    <w:rsid w:val="005D6899"/>
    <w:rsid w:val="005D68AE"/>
    <w:rsid w:val="005D68F6"/>
    <w:rsid w:val="005D6A0F"/>
    <w:rsid w:val="005D6B47"/>
    <w:rsid w:val="005D6B6D"/>
    <w:rsid w:val="005D6B71"/>
    <w:rsid w:val="005D6CF9"/>
    <w:rsid w:val="005D7042"/>
    <w:rsid w:val="005D70A1"/>
    <w:rsid w:val="005D70FC"/>
    <w:rsid w:val="005D71DF"/>
    <w:rsid w:val="005D724F"/>
    <w:rsid w:val="005D7411"/>
    <w:rsid w:val="005D7446"/>
    <w:rsid w:val="005D7496"/>
    <w:rsid w:val="005D74A2"/>
    <w:rsid w:val="005D74CA"/>
    <w:rsid w:val="005D751F"/>
    <w:rsid w:val="005D75F0"/>
    <w:rsid w:val="005D787F"/>
    <w:rsid w:val="005D7895"/>
    <w:rsid w:val="005D78B1"/>
    <w:rsid w:val="005D795B"/>
    <w:rsid w:val="005D79EF"/>
    <w:rsid w:val="005D7A52"/>
    <w:rsid w:val="005D7C56"/>
    <w:rsid w:val="005D7C77"/>
    <w:rsid w:val="005D7F45"/>
    <w:rsid w:val="005D7FA0"/>
    <w:rsid w:val="005D7FEF"/>
    <w:rsid w:val="005E0063"/>
    <w:rsid w:val="005E0148"/>
    <w:rsid w:val="005E01C8"/>
    <w:rsid w:val="005E02A5"/>
    <w:rsid w:val="005E02CE"/>
    <w:rsid w:val="005E04C5"/>
    <w:rsid w:val="005E04FD"/>
    <w:rsid w:val="005E0505"/>
    <w:rsid w:val="005E05A6"/>
    <w:rsid w:val="005E05BD"/>
    <w:rsid w:val="005E063A"/>
    <w:rsid w:val="005E0745"/>
    <w:rsid w:val="005E07CB"/>
    <w:rsid w:val="005E0902"/>
    <w:rsid w:val="005E0982"/>
    <w:rsid w:val="005E09F5"/>
    <w:rsid w:val="005E0AA2"/>
    <w:rsid w:val="005E0B07"/>
    <w:rsid w:val="005E0B3A"/>
    <w:rsid w:val="005E0BB0"/>
    <w:rsid w:val="005E0BB9"/>
    <w:rsid w:val="005E0DFA"/>
    <w:rsid w:val="005E0DFD"/>
    <w:rsid w:val="005E0EC3"/>
    <w:rsid w:val="005E0F54"/>
    <w:rsid w:val="005E0F7D"/>
    <w:rsid w:val="005E0FF8"/>
    <w:rsid w:val="005E101D"/>
    <w:rsid w:val="005E1159"/>
    <w:rsid w:val="005E11FD"/>
    <w:rsid w:val="005E1267"/>
    <w:rsid w:val="005E1321"/>
    <w:rsid w:val="005E13C3"/>
    <w:rsid w:val="005E1436"/>
    <w:rsid w:val="005E14A0"/>
    <w:rsid w:val="005E14C5"/>
    <w:rsid w:val="005E14E0"/>
    <w:rsid w:val="005E1749"/>
    <w:rsid w:val="005E1777"/>
    <w:rsid w:val="005E18A2"/>
    <w:rsid w:val="005E18EE"/>
    <w:rsid w:val="005E1A07"/>
    <w:rsid w:val="005E1AEE"/>
    <w:rsid w:val="005E1AF5"/>
    <w:rsid w:val="005E1CB6"/>
    <w:rsid w:val="005E1DF3"/>
    <w:rsid w:val="005E1FBD"/>
    <w:rsid w:val="005E212A"/>
    <w:rsid w:val="005E2158"/>
    <w:rsid w:val="005E21B0"/>
    <w:rsid w:val="005E23CE"/>
    <w:rsid w:val="005E2558"/>
    <w:rsid w:val="005E2560"/>
    <w:rsid w:val="005E25A2"/>
    <w:rsid w:val="005E266B"/>
    <w:rsid w:val="005E27A3"/>
    <w:rsid w:val="005E2813"/>
    <w:rsid w:val="005E294A"/>
    <w:rsid w:val="005E2954"/>
    <w:rsid w:val="005E2A71"/>
    <w:rsid w:val="005E2AD3"/>
    <w:rsid w:val="005E2B9B"/>
    <w:rsid w:val="005E2B9F"/>
    <w:rsid w:val="005E2CEB"/>
    <w:rsid w:val="005E2D4F"/>
    <w:rsid w:val="005E2E75"/>
    <w:rsid w:val="005E2EDE"/>
    <w:rsid w:val="005E3082"/>
    <w:rsid w:val="005E30DD"/>
    <w:rsid w:val="005E3235"/>
    <w:rsid w:val="005E33F5"/>
    <w:rsid w:val="005E34F6"/>
    <w:rsid w:val="005E35C4"/>
    <w:rsid w:val="005E36F9"/>
    <w:rsid w:val="005E3712"/>
    <w:rsid w:val="005E3720"/>
    <w:rsid w:val="005E3732"/>
    <w:rsid w:val="005E378F"/>
    <w:rsid w:val="005E37FF"/>
    <w:rsid w:val="005E3881"/>
    <w:rsid w:val="005E395D"/>
    <w:rsid w:val="005E3B53"/>
    <w:rsid w:val="005E3B70"/>
    <w:rsid w:val="005E3C4D"/>
    <w:rsid w:val="005E3D4A"/>
    <w:rsid w:val="005E3D4F"/>
    <w:rsid w:val="005E3D5A"/>
    <w:rsid w:val="005E3FCA"/>
    <w:rsid w:val="005E4156"/>
    <w:rsid w:val="005E41B7"/>
    <w:rsid w:val="005E440B"/>
    <w:rsid w:val="005E4481"/>
    <w:rsid w:val="005E4579"/>
    <w:rsid w:val="005E45E7"/>
    <w:rsid w:val="005E460A"/>
    <w:rsid w:val="005E474F"/>
    <w:rsid w:val="005E48E7"/>
    <w:rsid w:val="005E4909"/>
    <w:rsid w:val="005E491D"/>
    <w:rsid w:val="005E4928"/>
    <w:rsid w:val="005E4A04"/>
    <w:rsid w:val="005E4A0C"/>
    <w:rsid w:val="005E4A8B"/>
    <w:rsid w:val="005E4BC5"/>
    <w:rsid w:val="005E4C00"/>
    <w:rsid w:val="005E4C0A"/>
    <w:rsid w:val="005E4C1E"/>
    <w:rsid w:val="005E4D78"/>
    <w:rsid w:val="005E4D92"/>
    <w:rsid w:val="005E50E4"/>
    <w:rsid w:val="005E5155"/>
    <w:rsid w:val="005E5158"/>
    <w:rsid w:val="005E523E"/>
    <w:rsid w:val="005E53F8"/>
    <w:rsid w:val="005E5426"/>
    <w:rsid w:val="005E546A"/>
    <w:rsid w:val="005E583D"/>
    <w:rsid w:val="005E58F8"/>
    <w:rsid w:val="005E5912"/>
    <w:rsid w:val="005E5922"/>
    <w:rsid w:val="005E5A2F"/>
    <w:rsid w:val="005E5AFE"/>
    <w:rsid w:val="005E5CD6"/>
    <w:rsid w:val="005E5D51"/>
    <w:rsid w:val="005E5D86"/>
    <w:rsid w:val="005E5DD9"/>
    <w:rsid w:val="005E5E03"/>
    <w:rsid w:val="005E5E04"/>
    <w:rsid w:val="005E5E5A"/>
    <w:rsid w:val="005E5FC8"/>
    <w:rsid w:val="005E6100"/>
    <w:rsid w:val="005E61B5"/>
    <w:rsid w:val="005E6758"/>
    <w:rsid w:val="005E6780"/>
    <w:rsid w:val="005E68FB"/>
    <w:rsid w:val="005E691B"/>
    <w:rsid w:val="005E695D"/>
    <w:rsid w:val="005E6B4D"/>
    <w:rsid w:val="005E6B94"/>
    <w:rsid w:val="005E6D11"/>
    <w:rsid w:val="005E6D13"/>
    <w:rsid w:val="005E6E4B"/>
    <w:rsid w:val="005E6EA7"/>
    <w:rsid w:val="005E6EE3"/>
    <w:rsid w:val="005E7021"/>
    <w:rsid w:val="005E7121"/>
    <w:rsid w:val="005E7265"/>
    <w:rsid w:val="005E729C"/>
    <w:rsid w:val="005E7489"/>
    <w:rsid w:val="005E757B"/>
    <w:rsid w:val="005E757F"/>
    <w:rsid w:val="005E7598"/>
    <w:rsid w:val="005E75D7"/>
    <w:rsid w:val="005E7615"/>
    <w:rsid w:val="005E7636"/>
    <w:rsid w:val="005E772D"/>
    <w:rsid w:val="005E77A1"/>
    <w:rsid w:val="005E77B2"/>
    <w:rsid w:val="005E78E3"/>
    <w:rsid w:val="005E7933"/>
    <w:rsid w:val="005E7C04"/>
    <w:rsid w:val="005E7C19"/>
    <w:rsid w:val="005E7D2F"/>
    <w:rsid w:val="005E7D9F"/>
    <w:rsid w:val="005E7E21"/>
    <w:rsid w:val="005E7F79"/>
    <w:rsid w:val="005F001E"/>
    <w:rsid w:val="005F01CB"/>
    <w:rsid w:val="005F0320"/>
    <w:rsid w:val="005F03ED"/>
    <w:rsid w:val="005F0492"/>
    <w:rsid w:val="005F05EA"/>
    <w:rsid w:val="005F0892"/>
    <w:rsid w:val="005F0953"/>
    <w:rsid w:val="005F09B2"/>
    <w:rsid w:val="005F0B27"/>
    <w:rsid w:val="005F0B9E"/>
    <w:rsid w:val="005F0E11"/>
    <w:rsid w:val="005F0E29"/>
    <w:rsid w:val="005F0E5D"/>
    <w:rsid w:val="005F0E9E"/>
    <w:rsid w:val="005F0F4F"/>
    <w:rsid w:val="005F0F6F"/>
    <w:rsid w:val="005F0F81"/>
    <w:rsid w:val="005F110C"/>
    <w:rsid w:val="005F1151"/>
    <w:rsid w:val="005F119D"/>
    <w:rsid w:val="005F12A1"/>
    <w:rsid w:val="005F13F6"/>
    <w:rsid w:val="005F146E"/>
    <w:rsid w:val="005F1624"/>
    <w:rsid w:val="005F16A0"/>
    <w:rsid w:val="005F1726"/>
    <w:rsid w:val="005F1736"/>
    <w:rsid w:val="005F17A2"/>
    <w:rsid w:val="005F17A8"/>
    <w:rsid w:val="005F17F6"/>
    <w:rsid w:val="005F18C6"/>
    <w:rsid w:val="005F1A0D"/>
    <w:rsid w:val="005F1A85"/>
    <w:rsid w:val="005F1AB4"/>
    <w:rsid w:val="005F1C69"/>
    <w:rsid w:val="005F1D69"/>
    <w:rsid w:val="005F2050"/>
    <w:rsid w:val="005F2089"/>
    <w:rsid w:val="005F20E6"/>
    <w:rsid w:val="005F2132"/>
    <w:rsid w:val="005F21D4"/>
    <w:rsid w:val="005F2200"/>
    <w:rsid w:val="005F2303"/>
    <w:rsid w:val="005F2305"/>
    <w:rsid w:val="005F239C"/>
    <w:rsid w:val="005F23A4"/>
    <w:rsid w:val="005F23C2"/>
    <w:rsid w:val="005F2549"/>
    <w:rsid w:val="005F2583"/>
    <w:rsid w:val="005F2584"/>
    <w:rsid w:val="005F25F2"/>
    <w:rsid w:val="005F2609"/>
    <w:rsid w:val="005F262F"/>
    <w:rsid w:val="005F2664"/>
    <w:rsid w:val="005F2709"/>
    <w:rsid w:val="005F276A"/>
    <w:rsid w:val="005F2782"/>
    <w:rsid w:val="005F280E"/>
    <w:rsid w:val="005F2997"/>
    <w:rsid w:val="005F299A"/>
    <w:rsid w:val="005F2A63"/>
    <w:rsid w:val="005F2BD0"/>
    <w:rsid w:val="005F2C7E"/>
    <w:rsid w:val="005F2D23"/>
    <w:rsid w:val="005F2E1D"/>
    <w:rsid w:val="005F3012"/>
    <w:rsid w:val="005F3014"/>
    <w:rsid w:val="005F3039"/>
    <w:rsid w:val="005F30BE"/>
    <w:rsid w:val="005F30EC"/>
    <w:rsid w:val="005F31B6"/>
    <w:rsid w:val="005F31CE"/>
    <w:rsid w:val="005F31FD"/>
    <w:rsid w:val="005F3230"/>
    <w:rsid w:val="005F32CF"/>
    <w:rsid w:val="005F3340"/>
    <w:rsid w:val="005F345B"/>
    <w:rsid w:val="005F3482"/>
    <w:rsid w:val="005F3699"/>
    <w:rsid w:val="005F3876"/>
    <w:rsid w:val="005F38B7"/>
    <w:rsid w:val="005F38E9"/>
    <w:rsid w:val="005F390D"/>
    <w:rsid w:val="005F3915"/>
    <w:rsid w:val="005F3BD9"/>
    <w:rsid w:val="005F3CC5"/>
    <w:rsid w:val="005F3D5D"/>
    <w:rsid w:val="005F3E06"/>
    <w:rsid w:val="005F3E28"/>
    <w:rsid w:val="005F3EE4"/>
    <w:rsid w:val="005F3F5D"/>
    <w:rsid w:val="005F3FBC"/>
    <w:rsid w:val="005F4111"/>
    <w:rsid w:val="005F412F"/>
    <w:rsid w:val="005F4217"/>
    <w:rsid w:val="005F43BA"/>
    <w:rsid w:val="005F43EC"/>
    <w:rsid w:val="005F442F"/>
    <w:rsid w:val="005F4465"/>
    <w:rsid w:val="005F4556"/>
    <w:rsid w:val="005F4587"/>
    <w:rsid w:val="005F45BA"/>
    <w:rsid w:val="005F462F"/>
    <w:rsid w:val="005F4672"/>
    <w:rsid w:val="005F4687"/>
    <w:rsid w:val="005F46DD"/>
    <w:rsid w:val="005F4784"/>
    <w:rsid w:val="005F480C"/>
    <w:rsid w:val="005F4835"/>
    <w:rsid w:val="005F483A"/>
    <w:rsid w:val="005F490E"/>
    <w:rsid w:val="005F4929"/>
    <w:rsid w:val="005F49FD"/>
    <w:rsid w:val="005F4B16"/>
    <w:rsid w:val="005F4C04"/>
    <w:rsid w:val="005F4E15"/>
    <w:rsid w:val="005F4E5A"/>
    <w:rsid w:val="005F4EBA"/>
    <w:rsid w:val="005F4FD4"/>
    <w:rsid w:val="005F509E"/>
    <w:rsid w:val="005F5191"/>
    <w:rsid w:val="005F51D4"/>
    <w:rsid w:val="005F52F2"/>
    <w:rsid w:val="005F536B"/>
    <w:rsid w:val="005F5471"/>
    <w:rsid w:val="005F559A"/>
    <w:rsid w:val="005F55E4"/>
    <w:rsid w:val="005F56F4"/>
    <w:rsid w:val="005F57D4"/>
    <w:rsid w:val="005F582E"/>
    <w:rsid w:val="005F5880"/>
    <w:rsid w:val="005F5BA3"/>
    <w:rsid w:val="005F5C53"/>
    <w:rsid w:val="005F5D88"/>
    <w:rsid w:val="005F5DB7"/>
    <w:rsid w:val="005F5DD6"/>
    <w:rsid w:val="005F5E86"/>
    <w:rsid w:val="005F5F22"/>
    <w:rsid w:val="005F5F2B"/>
    <w:rsid w:val="005F600C"/>
    <w:rsid w:val="005F60E6"/>
    <w:rsid w:val="005F6247"/>
    <w:rsid w:val="005F6268"/>
    <w:rsid w:val="005F6277"/>
    <w:rsid w:val="005F62CA"/>
    <w:rsid w:val="005F63BB"/>
    <w:rsid w:val="005F6445"/>
    <w:rsid w:val="005F6493"/>
    <w:rsid w:val="005F6540"/>
    <w:rsid w:val="005F67E8"/>
    <w:rsid w:val="005F686F"/>
    <w:rsid w:val="005F6891"/>
    <w:rsid w:val="005F68D2"/>
    <w:rsid w:val="005F69E1"/>
    <w:rsid w:val="005F69E5"/>
    <w:rsid w:val="005F6A39"/>
    <w:rsid w:val="005F6C4E"/>
    <w:rsid w:val="005F6D88"/>
    <w:rsid w:val="005F6E0B"/>
    <w:rsid w:val="005F6E34"/>
    <w:rsid w:val="005F6E81"/>
    <w:rsid w:val="005F6F8E"/>
    <w:rsid w:val="005F6FFE"/>
    <w:rsid w:val="005F709D"/>
    <w:rsid w:val="005F7243"/>
    <w:rsid w:val="005F735C"/>
    <w:rsid w:val="005F737F"/>
    <w:rsid w:val="005F73C6"/>
    <w:rsid w:val="005F740D"/>
    <w:rsid w:val="005F75B1"/>
    <w:rsid w:val="005F75C2"/>
    <w:rsid w:val="005F761B"/>
    <w:rsid w:val="005F7776"/>
    <w:rsid w:val="005F7881"/>
    <w:rsid w:val="005F7960"/>
    <w:rsid w:val="005F7998"/>
    <w:rsid w:val="005F7B52"/>
    <w:rsid w:val="005F7BA7"/>
    <w:rsid w:val="005F7C9F"/>
    <w:rsid w:val="005F7DC9"/>
    <w:rsid w:val="005F7E54"/>
    <w:rsid w:val="006000A5"/>
    <w:rsid w:val="006002D3"/>
    <w:rsid w:val="00600331"/>
    <w:rsid w:val="00600444"/>
    <w:rsid w:val="006005D6"/>
    <w:rsid w:val="006006C5"/>
    <w:rsid w:val="006006DE"/>
    <w:rsid w:val="006007FD"/>
    <w:rsid w:val="00600909"/>
    <w:rsid w:val="00600954"/>
    <w:rsid w:val="0060095B"/>
    <w:rsid w:val="006009B5"/>
    <w:rsid w:val="00600A23"/>
    <w:rsid w:val="00600B0C"/>
    <w:rsid w:val="00600CAD"/>
    <w:rsid w:val="00600DF7"/>
    <w:rsid w:val="00600EAC"/>
    <w:rsid w:val="0060100E"/>
    <w:rsid w:val="0060106D"/>
    <w:rsid w:val="00601156"/>
    <w:rsid w:val="0060116B"/>
    <w:rsid w:val="006011A1"/>
    <w:rsid w:val="006011A8"/>
    <w:rsid w:val="006011F8"/>
    <w:rsid w:val="00601342"/>
    <w:rsid w:val="00601352"/>
    <w:rsid w:val="00601376"/>
    <w:rsid w:val="00601478"/>
    <w:rsid w:val="00601510"/>
    <w:rsid w:val="00601678"/>
    <w:rsid w:val="006016B4"/>
    <w:rsid w:val="006016D8"/>
    <w:rsid w:val="006017AE"/>
    <w:rsid w:val="006017F8"/>
    <w:rsid w:val="0060186E"/>
    <w:rsid w:val="00601882"/>
    <w:rsid w:val="00601963"/>
    <w:rsid w:val="00601A58"/>
    <w:rsid w:val="00601A5B"/>
    <w:rsid w:val="00601A70"/>
    <w:rsid w:val="00601BA0"/>
    <w:rsid w:val="00601BC1"/>
    <w:rsid w:val="00601BFC"/>
    <w:rsid w:val="00601C48"/>
    <w:rsid w:val="00601D8B"/>
    <w:rsid w:val="00601EE0"/>
    <w:rsid w:val="00601F1D"/>
    <w:rsid w:val="00602096"/>
    <w:rsid w:val="0060209E"/>
    <w:rsid w:val="006020C7"/>
    <w:rsid w:val="006020E5"/>
    <w:rsid w:val="00602107"/>
    <w:rsid w:val="006022FE"/>
    <w:rsid w:val="0060231E"/>
    <w:rsid w:val="00602477"/>
    <w:rsid w:val="0060251A"/>
    <w:rsid w:val="0060256E"/>
    <w:rsid w:val="0060256F"/>
    <w:rsid w:val="006025B0"/>
    <w:rsid w:val="00602608"/>
    <w:rsid w:val="00602785"/>
    <w:rsid w:val="00602849"/>
    <w:rsid w:val="00602951"/>
    <w:rsid w:val="006029C8"/>
    <w:rsid w:val="00602A3C"/>
    <w:rsid w:val="00602A61"/>
    <w:rsid w:val="00602BF1"/>
    <w:rsid w:val="00602C00"/>
    <w:rsid w:val="00602CB4"/>
    <w:rsid w:val="00602DA2"/>
    <w:rsid w:val="00602E48"/>
    <w:rsid w:val="00602F59"/>
    <w:rsid w:val="00603134"/>
    <w:rsid w:val="00603191"/>
    <w:rsid w:val="00603279"/>
    <w:rsid w:val="006032E2"/>
    <w:rsid w:val="0060353C"/>
    <w:rsid w:val="00603547"/>
    <w:rsid w:val="006035A1"/>
    <w:rsid w:val="00603635"/>
    <w:rsid w:val="00603642"/>
    <w:rsid w:val="006036C1"/>
    <w:rsid w:val="006038DB"/>
    <w:rsid w:val="00603922"/>
    <w:rsid w:val="006039EB"/>
    <w:rsid w:val="00603A11"/>
    <w:rsid w:val="00603AF8"/>
    <w:rsid w:val="00603B3E"/>
    <w:rsid w:val="00603B4A"/>
    <w:rsid w:val="00603BCE"/>
    <w:rsid w:val="00603C0B"/>
    <w:rsid w:val="00603C43"/>
    <w:rsid w:val="00603D77"/>
    <w:rsid w:val="00603E2F"/>
    <w:rsid w:val="00603E8F"/>
    <w:rsid w:val="00603EB2"/>
    <w:rsid w:val="00604098"/>
    <w:rsid w:val="00604234"/>
    <w:rsid w:val="006042F4"/>
    <w:rsid w:val="006042FB"/>
    <w:rsid w:val="0060445D"/>
    <w:rsid w:val="006044D2"/>
    <w:rsid w:val="0060456C"/>
    <w:rsid w:val="006045EE"/>
    <w:rsid w:val="00604632"/>
    <w:rsid w:val="00604713"/>
    <w:rsid w:val="00604732"/>
    <w:rsid w:val="00604745"/>
    <w:rsid w:val="00604770"/>
    <w:rsid w:val="00604833"/>
    <w:rsid w:val="00604959"/>
    <w:rsid w:val="006049ED"/>
    <w:rsid w:val="00604B5C"/>
    <w:rsid w:val="00604C49"/>
    <w:rsid w:val="00604D4B"/>
    <w:rsid w:val="00604F09"/>
    <w:rsid w:val="00604F6F"/>
    <w:rsid w:val="00604FC7"/>
    <w:rsid w:val="00605013"/>
    <w:rsid w:val="006051F0"/>
    <w:rsid w:val="00605245"/>
    <w:rsid w:val="006052F0"/>
    <w:rsid w:val="0060532C"/>
    <w:rsid w:val="006054AB"/>
    <w:rsid w:val="006055EE"/>
    <w:rsid w:val="006056BC"/>
    <w:rsid w:val="006057CF"/>
    <w:rsid w:val="00605BAD"/>
    <w:rsid w:val="00605BBC"/>
    <w:rsid w:val="00605DA3"/>
    <w:rsid w:val="00605DE1"/>
    <w:rsid w:val="00605DEE"/>
    <w:rsid w:val="00605E0D"/>
    <w:rsid w:val="00605E1F"/>
    <w:rsid w:val="00605E5B"/>
    <w:rsid w:val="00606038"/>
    <w:rsid w:val="0060603D"/>
    <w:rsid w:val="00606087"/>
    <w:rsid w:val="0060617A"/>
    <w:rsid w:val="0060618A"/>
    <w:rsid w:val="006061B1"/>
    <w:rsid w:val="00606220"/>
    <w:rsid w:val="00606588"/>
    <w:rsid w:val="0060671B"/>
    <w:rsid w:val="00606725"/>
    <w:rsid w:val="0060685B"/>
    <w:rsid w:val="0060687B"/>
    <w:rsid w:val="0060696D"/>
    <w:rsid w:val="006069EE"/>
    <w:rsid w:val="00606B56"/>
    <w:rsid w:val="00606BFB"/>
    <w:rsid w:val="00606C40"/>
    <w:rsid w:val="00606DC6"/>
    <w:rsid w:val="00606EFA"/>
    <w:rsid w:val="00606F9B"/>
    <w:rsid w:val="00606FEC"/>
    <w:rsid w:val="00607010"/>
    <w:rsid w:val="00607019"/>
    <w:rsid w:val="0060703F"/>
    <w:rsid w:val="006070BA"/>
    <w:rsid w:val="00607111"/>
    <w:rsid w:val="0060721F"/>
    <w:rsid w:val="0060722D"/>
    <w:rsid w:val="0060724F"/>
    <w:rsid w:val="006073B7"/>
    <w:rsid w:val="006073C1"/>
    <w:rsid w:val="00607422"/>
    <w:rsid w:val="00607483"/>
    <w:rsid w:val="006075AF"/>
    <w:rsid w:val="0060770C"/>
    <w:rsid w:val="0060786C"/>
    <w:rsid w:val="0060788C"/>
    <w:rsid w:val="006078C1"/>
    <w:rsid w:val="00607A1B"/>
    <w:rsid w:val="00607A7A"/>
    <w:rsid w:val="00607A8E"/>
    <w:rsid w:val="00607CF4"/>
    <w:rsid w:val="00607DE9"/>
    <w:rsid w:val="00607EB0"/>
    <w:rsid w:val="00607F07"/>
    <w:rsid w:val="00607F39"/>
    <w:rsid w:val="00607FE3"/>
    <w:rsid w:val="006100A0"/>
    <w:rsid w:val="00610192"/>
    <w:rsid w:val="006101B4"/>
    <w:rsid w:val="006102BA"/>
    <w:rsid w:val="0061032C"/>
    <w:rsid w:val="00610359"/>
    <w:rsid w:val="00610390"/>
    <w:rsid w:val="006103A1"/>
    <w:rsid w:val="006104C0"/>
    <w:rsid w:val="006109BA"/>
    <w:rsid w:val="00610A22"/>
    <w:rsid w:val="00610AA8"/>
    <w:rsid w:val="00610BED"/>
    <w:rsid w:val="00610C52"/>
    <w:rsid w:val="00610D56"/>
    <w:rsid w:val="00610DA5"/>
    <w:rsid w:val="00610DF8"/>
    <w:rsid w:val="00610E58"/>
    <w:rsid w:val="00610EC8"/>
    <w:rsid w:val="00610EF7"/>
    <w:rsid w:val="00610F03"/>
    <w:rsid w:val="00611053"/>
    <w:rsid w:val="0061107E"/>
    <w:rsid w:val="0061109A"/>
    <w:rsid w:val="0061120D"/>
    <w:rsid w:val="00611291"/>
    <w:rsid w:val="006112AC"/>
    <w:rsid w:val="0061133B"/>
    <w:rsid w:val="00611346"/>
    <w:rsid w:val="00611370"/>
    <w:rsid w:val="006113D9"/>
    <w:rsid w:val="006113DB"/>
    <w:rsid w:val="006113EB"/>
    <w:rsid w:val="00611440"/>
    <w:rsid w:val="006114BE"/>
    <w:rsid w:val="00611618"/>
    <w:rsid w:val="00611712"/>
    <w:rsid w:val="00611870"/>
    <w:rsid w:val="00611871"/>
    <w:rsid w:val="00611A32"/>
    <w:rsid w:val="00611A43"/>
    <w:rsid w:val="00611B17"/>
    <w:rsid w:val="00611B63"/>
    <w:rsid w:val="00611B8C"/>
    <w:rsid w:val="00611C1F"/>
    <w:rsid w:val="00611C2B"/>
    <w:rsid w:val="00611F10"/>
    <w:rsid w:val="00611F92"/>
    <w:rsid w:val="00611FB4"/>
    <w:rsid w:val="006120D7"/>
    <w:rsid w:val="006121B9"/>
    <w:rsid w:val="006122CA"/>
    <w:rsid w:val="006122FB"/>
    <w:rsid w:val="0061238E"/>
    <w:rsid w:val="0061239C"/>
    <w:rsid w:val="0061249B"/>
    <w:rsid w:val="006124C8"/>
    <w:rsid w:val="006124E0"/>
    <w:rsid w:val="006124FA"/>
    <w:rsid w:val="00612507"/>
    <w:rsid w:val="00612645"/>
    <w:rsid w:val="00612697"/>
    <w:rsid w:val="006126B9"/>
    <w:rsid w:val="0061278E"/>
    <w:rsid w:val="006127EA"/>
    <w:rsid w:val="00612898"/>
    <w:rsid w:val="0061290E"/>
    <w:rsid w:val="00612934"/>
    <w:rsid w:val="0061295F"/>
    <w:rsid w:val="00612994"/>
    <w:rsid w:val="006129DA"/>
    <w:rsid w:val="00612AB6"/>
    <w:rsid w:val="00612BB9"/>
    <w:rsid w:val="00612C23"/>
    <w:rsid w:val="00612D79"/>
    <w:rsid w:val="00612DC6"/>
    <w:rsid w:val="00612E4C"/>
    <w:rsid w:val="0061308E"/>
    <w:rsid w:val="00613133"/>
    <w:rsid w:val="00613220"/>
    <w:rsid w:val="00613236"/>
    <w:rsid w:val="0061324B"/>
    <w:rsid w:val="00613268"/>
    <w:rsid w:val="00613383"/>
    <w:rsid w:val="00613392"/>
    <w:rsid w:val="006133CA"/>
    <w:rsid w:val="0061354D"/>
    <w:rsid w:val="006136C8"/>
    <w:rsid w:val="006136DD"/>
    <w:rsid w:val="00613754"/>
    <w:rsid w:val="00613882"/>
    <w:rsid w:val="006138D9"/>
    <w:rsid w:val="006138E9"/>
    <w:rsid w:val="00613997"/>
    <w:rsid w:val="006139A0"/>
    <w:rsid w:val="006139A5"/>
    <w:rsid w:val="006139A9"/>
    <w:rsid w:val="00613B7B"/>
    <w:rsid w:val="00613B9A"/>
    <w:rsid w:val="00613C82"/>
    <w:rsid w:val="00613CF1"/>
    <w:rsid w:val="00613E0D"/>
    <w:rsid w:val="006140EC"/>
    <w:rsid w:val="006140F5"/>
    <w:rsid w:val="006141B3"/>
    <w:rsid w:val="006141E5"/>
    <w:rsid w:val="0061428C"/>
    <w:rsid w:val="0061436C"/>
    <w:rsid w:val="0061440D"/>
    <w:rsid w:val="006144C5"/>
    <w:rsid w:val="0061470C"/>
    <w:rsid w:val="00614713"/>
    <w:rsid w:val="00614734"/>
    <w:rsid w:val="0061473C"/>
    <w:rsid w:val="0061476B"/>
    <w:rsid w:val="006147B7"/>
    <w:rsid w:val="006147D1"/>
    <w:rsid w:val="00614C4E"/>
    <w:rsid w:val="00614E75"/>
    <w:rsid w:val="00614E89"/>
    <w:rsid w:val="00615136"/>
    <w:rsid w:val="0061516B"/>
    <w:rsid w:val="0061521A"/>
    <w:rsid w:val="0061526C"/>
    <w:rsid w:val="006153CB"/>
    <w:rsid w:val="006153DE"/>
    <w:rsid w:val="006155D0"/>
    <w:rsid w:val="006157B5"/>
    <w:rsid w:val="00615A24"/>
    <w:rsid w:val="00615A7D"/>
    <w:rsid w:val="00615AAB"/>
    <w:rsid w:val="00615BBF"/>
    <w:rsid w:val="00615BC4"/>
    <w:rsid w:val="00615BF1"/>
    <w:rsid w:val="00615C54"/>
    <w:rsid w:val="00615C5F"/>
    <w:rsid w:val="00615CB2"/>
    <w:rsid w:val="00615ECB"/>
    <w:rsid w:val="00615F3C"/>
    <w:rsid w:val="00615FDE"/>
    <w:rsid w:val="0061600A"/>
    <w:rsid w:val="006160DA"/>
    <w:rsid w:val="00616129"/>
    <w:rsid w:val="00616346"/>
    <w:rsid w:val="006163B8"/>
    <w:rsid w:val="00616417"/>
    <w:rsid w:val="00616498"/>
    <w:rsid w:val="006164B2"/>
    <w:rsid w:val="0061655D"/>
    <w:rsid w:val="00616609"/>
    <w:rsid w:val="00616866"/>
    <w:rsid w:val="006168CA"/>
    <w:rsid w:val="00616A91"/>
    <w:rsid w:val="00616BC9"/>
    <w:rsid w:val="00616CB2"/>
    <w:rsid w:val="00616DBA"/>
    <w:rsid w:val="00616E5F"/>
    <w:rsid w:val="00616EAA"/>
    <w:rsid w:val="00616FA9"/>
    <w:rsid w:val="006171E6"/>
    <w:rsid w:val="00617250"/>
    <w:rsid w:val="00617292"/>
    <w:rsid w:val="006172D9"/>
    <w:rsid w:val="00617333"/>
    <w:rsid w:val="006173E0"/>
    <w:rsid w:val="0061762B"/>
    <w:rsid w:val="006176FE"/>
    <w:rsid w:val="00617777"/>
    <w:rsid w:val="006178A9"/>
    <w:rsid w:val="006178D9"/>
    <w:rsid w:val="00617905"/>
    <w:rsid w:val="0061793E"/>
    <w:rsid w:val="00617999"/>
    <w:rsid w:val="00617B16"/>
    <w:rsid w:val="00617B49"/>
    <w:rsid w:val="00617B54"/>
    <w:rsid w:val="00617BC2"/>
    <w:rsid w:val="00617C7C"/>
    <w:rsid w:val="00617C9F"/>
    <w:rsid w:val="00617E33"/>
    <w:rsid w:val="00617EA8"/>
    <w:rsid w:val="0062015B"/>
    <w:rsid w:val="006201E6"/>
    <w:rsid w:val="0062021E"/>
    <w:rsid w:val="00620270"/>
    <w:rsid w:val="00620280"/>
    <w:rsid w:val="0062031F"/>
    <w:rsid w:val="0062032E"/>
    <w:rsid w:val="006203A7"/>
    <w:rsid w:val="00620432"/>
    <w:rsid w:val="006204A3"/>
    <w:rsid w:val="0062062B"/>
    <w:rsid w:val="00620706"/>
    <w:rsid w:val="006207BE"/>
    <w:rsid w:val="0062086B"/>
    <w:rsid w:val="00620884"/>
    <w:rsid w:val="006209CE"/>
    <w:rsid w:val="006209E4"/>
    <w:rsid w:val="00620ABB"/>
    <w:rsid w:val="00620C2A"/>
    <w:rsid w:val="00620C5B"/>
    <w:rsid w:val="00620E07"/>
    <w:rsid w:val="00620F70"/>
    <w:rsid w:val="00620FEA"/>
    <w:rsid w:val="0062111E"/>
    <w:rsid w:val="00621170"/>
    <w:rsid w:val="006213A0"/>
    <w:rsid w:val="006213A3"/>
    <w:rsid w:val="006213E9"/>
    <w:rsid w:val="00621445"/>
    <w:rsid w:val="00621498"/>
    <w:rsid w:val="0062149E"/>
    <w:rsid w:val="0062150B"/>
    <w:rsid w:val="00621524"/>
    <w:rsid w:val="006215D8"/>
    <w:rsid w:val="00621633"/>
    <w:rsid w:val="00621734"/>
    <w:rsid w:val="00621762"/>
    <w:rsid w:val="006218F7"/>
    <w:rsid w:val="00621A1C"/>
    <w:rsid w:val="00621A69"/>
    <w:rsid w:val="00621A6E"/>
    <w:rsid w:val="00621A89"/>
    <w:rsid w:val="00621BD7"/>
    <w:rsid w:val="00621C69"/>
    <w:rsid w:val="00621D67"/>
    <w:rsid w:val="00621E05"/>
    <w:rsid w:val="00621E09"/>
    <w:rsid w:val="00621EF1"/>
    <w:rsid w:val="006220D3"/>
    <w:rsid w:val="0062212A"/>
    <w:rsid w:val="00622153"/>
    <w:rsid w:val="00622298"/>
    <w:rsid w:val="006222C5"/>
    <w:rsid w:val="0062240B"/>
    <w:rsid w:val="00622438"/>
    <w:rsid w:val="0062246B"/>
    <w:rsid w:val="00622498"/>
    <w:rsid w:val="00622505"/>
    <w:rsid w:val="0062250D"/>
    <w:rsid w:val="006225C6"/>
    <w:rsid w:val="006225EE"/>
    <w:rsid w:val="0062263E"/>
    <w:rsid w:val="006226E7"/>
    <w:rsid w:val="006227B9"/>
    <w:rsid w:val="0062286A"/>
    <w:rsid w:val="006229AA"/>
    <w:rsid w:val="00622ABD"/>
    <w:rsid w:val="00622B21"/>
    <w:rsid w:val="00622B43"/>
    <w:rsid w:val="00622D96"/>
    <w:rsid w:val="00622D98"/>
    <w:rsid w:val="00622DE0"/>
    <w:rsid w:val="00622E4C"/>
    <w:rsid w:val="00622EB3"/>
    <w:rsid w:val="006230F9"/>
    <w:rsid w:val="00623132"/>
    <w:rsid w:val="00623180"/>
    <w:rsid w:val="0062319D"/>
    <w:rsid w:val="006231C9"/>
    <w:rsid w:val="00623220"/>
    <w:rsid w:val="0062339D"/>
    <w:rsid w:val="00623484"/>
    <w:rsid w:val="006236F0"/>
    <w:rsid w:val="006237D4"/>
    <w:rsid w:val="006237D8"/>
    <w:rsid w:val="0062381E"/>
    <w:rsid w:val="00623ACD"/>
    <w:rsid w:val="00623AD0"/>
    <w:rsid w:val="00623D0D"/>
    <w:rsid w:val="00623E7C"/>
    <w:rsid w:val="00623F17"/>
    <w:rsid w:val="00623F2A"/>
    <w:rsid w:val="006240D1"/>
    <w:rsid w:val="0062419C"/>
    <w:rsid w:val="00624274"/>
    <w:rsid w:val="006242EC"/>
    <w:rsid w:val="0062431C"/>
    <w:rsid w:val="006243DD"/>
    <w:rsid w:val="006245AC"/>
    <w:rsid w:val="006245F7"/>
    <w:rsid w:val="00624621"/>
    <w:rsid w:val="006246AE"/>
    <w:rsid w:val="006247A3"/>
    <w:rsid w:val="006247F7"/>
    <w:rsid w:val="00624875"/>
    <w:rsid w:val="006248BE"/>
    <w:rsid w:val="00624923"/>
    <w:rsid w:val="006249B4"/>
    <w:rsid w:val="00624A89"/>
    <w:rsid w:val="00624AB5"/>
    <w:rsid w:val="00624B01"/>
    <w:rsid w:val="00624B2F"/>
    <w:rsid w:val="00624B98"/>
    <w:rsid w:val="00624C1B"/>
    <w:rsid w:val="00624C8D"/>
    <w:rsid w:val="00624D0B"/>
    <w:rsid w:val="00624E72"/>
    <w:rsid w:val="00624F67"/>
    <w:rsid w:val="00625008"/>
    <w:rsid w:val="00625145"/>
    <w:rsid w:val="0062516C"/>
    <w:rsid w:val="00625251"/>
    <w:rsid w:val="006252D2"/>
    <w:rsid w:val="006253BA"/>
    <w:rsid w:val="006253C5"/>
    <w:rsid w:val="006253E0"/>
    <w:rsid w:val="006254FE"/>
    <w:rsid w:val="0062580F"/>
    <w:rsid w:val="00625981"/>
    <w:rsid w:val="0062598D"/>
    <w:rsid w:val="00625A40"/>
    <w:rsid w:val="00625A5E"/>
    <w:rsid w:val="00625A99"/>
    <w:rsid w:val="00625ACD"/>
    <w:rsid w:val="00625B97"/>
    <w:rsid w:val="00625CAD"/>
    <w:rsid w:val="00625CBE"/>
    <w:rsid w:val="00625EDB"/>
    <w:rsid w:val="00625F37"/>
    <w:rsid w:val="00625F75"/>
    <w:rsid w:val="006260A4"/>
    <w:rsid w:val="006260ED"/>
    <w:rsid w:val="006261A8"/>
    <w:rsid w:val="006261DE"/>
    <w:rsid w:val="00626220"/>
    <w:rsid w:val="006263A7"/>
    <w:rsid w:val="006263FA"/>
    <w:rsid w:val="006264D9"/>
    <w:rsid w:val="006264DE"/>
    <w:rsid w:val="006265AE"/>
    <w:rsid w:val="006265B1"/>
    <w:rsid w:val="00626749"/>
    <w:rsid w:val="00626836"/>
    <w:rsid w:val="0062695A"/>
    <w:rsid w:val="006269A5"/>
    <w:rsid w:val="006269C6"/>
    <w:rsid w:val="00626AE8"/>
    <w:rsid w:val="00626B59"/>
    <w:rsid w:val="00626D58"/>
    <w:rsid w:val="00626D94"/>
    <w:rsid w:val="00626DA3"/>
    <w:rsid w:val="00626DC9"/>
    <w:rsid w:val="00626FC3"/>
    <w:rsid w:val="00627081"/>
    <w:rsid w:val="006270D2"/>
    <w:rsid w:val="006271EC"/>
    <w:rsid w:val="0062727E"/>
    <w:rsid w:val="00627300"/>
    <w:rsid w:val="0062735B"/>
    <w:rsid w:val="00627370"/>
    <w:rsid w:val="00627438"/>
    <w:rsid w:val="0062743E"/>
    <w:rsid w:val="00627532"/>
    <w:rsid w:val="00627535"/>
    <w:rsid w:val="006275D2"/>
    <w:rsid w:val="0062769F"/>
    <w:rsid w:val="006276DB"/>
    <w:rsid w:val="006277D5"/>
    <w:rsid w:val="0062780B"/>
    <w:rsid w:val="0062784E"/>
    <w:rsid w:val="0062784F"/>
    <w:rsid w:val="00627897"/>
    <w:rsid w:val="006278DE"/>
    <w:rsid w:val="0062796A"/>
    <w:rsid w:val="00627A1D"/>
    <w:rsid w:val="00627A7E"/>
    <w:rsid w:val="00627B1C"/>
    <w:rsid w:val="00627B64"/>
    <w:rsid w:val="00627C0E"/>
    <w:rsid w:val="00627C0F"/>
    <w:rsid w:val="00627D9E"/>
    <w:rsid w:val="00627ED5"/>
    <w:rsid w:val="00627F62"/>
    <w:rsid w:val="00627FED"/>
    <w:rsid w:val="00627FEE"/>
    <w:rsid w:val="006300CE"/>
    <w:rsid w:val="00630119"/>
    <w:rsid w:val="00630184"/>
    <w:rsid w:val="006301BF"/>
    <w:rsid w:val="00630350"/>
    <w:rsid w:val="006303C0"/>
    <w:rsid w:val="006304B4"/>
    <w:rsid w:val="00630501"/>
    <w:rsid w:val="00630675"/>
    <w:rsid w:val="006309B7"/>
    <w:rsid w:val="00630A0A"/>
    <w:rsid w:val="00630A18"/>
    <w:rsid w:val="00630E02"/>
    <w:rsid w:val="00630EF8"/>
    <w:rsid w:val="00630F65"/>
    <w:rsid w:val="00630F7B"/>
    <w:rsid w:val="00631077"/>
    <w:rsid w:val="0063108E"/>
    <w:rsid w:val="006310E7"/>
    <w:rsid w:val="00631155"/>
    <w:rsid w:val="00631246"/>
    <w:rsid w:val="00631323"/>
    <w:rsid w:val="00631387"/>
    <w:rsid w:val="00631400"/>
    <w:rsid w:val="006315C8"/>
    <w:rsid w:val="006315DA"/>
    <w:rsid w:val="00631777"/>
    <w:rsid w:val="006318FE"/>
    <w:rsid w:val="006319D3"/>
    <w:rsid w:val="00631E2F"/>
    <w:rsid w:val="00631F70"/>
    <w:rsid w:val="00631F7F"/>
    <w:rsid w:val="00632249"/>
    <w:rsid w:val="00632272"/>
    <w:rsid w:val="006323F6"/>
    <w:rsid w:val="0063244D"/>
    <w:rsid w:val="00632569"/>
    <w:rsid w:val="0063267F"/>
    <w:rsid w:val="00632812"/>
    <w:rsid w:val="00632918"/>
    <w:rsid w:val="00632982"/>
    <w:rsid w:val="00632A9E"/>
    <w:rsid w:val="00632B04"/>
    <w:rsid w:val="00632B3F"/>
    <w:rsid w:val="00632BBA"/>
    <w:rsid w:val="00632C2C"/>
    <w:rsid w:val="00632C63"/>
    <w:rsid w:val="00632C87"/>
    <w:rsid w:val="00632CEF"/>
    <w:rsid w:val="00632D61"/>
    <w:rsid w:val="00632D8E"/>
    <w:rsid w:val="00632DA6"/>
    <w:rsid w:val="00633036"/>
    <w:rsid w:val="0063309D"/>
    <w:rsid w:val="0063313D"/>
    <w:rsid w:val="00633155"/>
    <w:rsid w:val="006332DD"/>
    <w:rsid w:val="00633699"/>
    <w:rsid w:val="006336EB"/>
    <w:rsid w:val="006336F7"/>
    <w:rsid w:val="0063370D"/>
    <w:rsid w:val="00633756"/>
    <w:rsid w:val="0063381B"/>
    <w:rsid w:val="00633AFF"/>
    <w:rsid w:val="00633B4C"/>
    <w:rsid w:val="00633B4F"/>
    <w:rsid w:val="00633CA6"/>
    <w:rsid w:val="00633D20"/>
    <w:rsid w:val="00633DAF"/>
    <w:rsid w:val="00633EA7"/>
    <w:rsid w:val="00633EE9"/>
    <w:rsid w:val="0063400E"/>
    <w:rsid w:val="0063402C"/>
    <w:rsid w:val="0063403D"/>
    <w:rsid w:val="0063407D"/>
    <w:rsid w:val="00634086"/>
    <w:rsid w:val="006340B8"/>
    <w:rsid w:val="006341C7"/>
    <w:rsid w:val="006344F6"/>
    <w:rsid w:val="00634621"/>
    <w:rsid w:val="006346CD"/>
    <w:rsid w:val="006347DC"/>
    <w:rsid w:val="0063480C"/>
    <w:rsid w:val="006348C4"/>
    <w:rsid w:val="00634912"/>
    <w:rsid w:val="00634966"/>
    <w:rsid w:val="00634A5E"/>
    <w:rsid w:val="00634AAA"/>
    <w:rsid w:val="00634AE6"/>
    <w:rsid w:val="00634B1A"/>
    <w:rsid w:val="00634B39"/>
    <w:rsid w:val="00634D0B"/>
    <w:rsid w:val="00634E52"/>
    <w:rsid w:val="00634E6A"/>
    <w:rsid w:val="00635104"/>
    <w:rsid w:val="0063518C"/>
    <w:rsid w:val="00635329"/>
    <w:rsid w:val="00635366"/>
    <w:rsid w:val="0063540B"/>
    <w:rsid w:val="0063541D"/>
    <w:rsid w:val="00635764"/>
    <w:rsid w:val="006357E8"/>
    <w:rsid w:val="00635964"/>
    <w:rsid w:val="0063598B"/>
    <w:rsid w:val="00635A45"/>
    <w:rsid w:val="00635AE1"/>
    <w:rsid w:val="00635B82"/>
    <w:rsid w:val="00635B90"/>
    <w:rsid w:val="00635D1A"/>
    <w:rsid w:val="00635D7D"/>
    <w:rsid w:val="00635EC7"/>
    <w:rsid w:val="00635FAF"/>
    <w:rsid w:val="00635FDB"/>
    <w:rsid w:val="00636267"/>
    <w:rsid w:val="00636387"/>
    <w:rsid w:val="006366A2"/>
    <w:rsid w:val="006366DA"/>
    <w:rsid w:val="00636702"/>
    <w:rsid w:val="00636757"/>
    <w:rsid w:val="00636790"/>
    <w:rsid w:val="006367A3"/>
    <w:rsid w:val="006367AD"/>
    <w:rsid w:val="00636940"/>
    <w:rsid w:val="006369B4"/>
    <w:rsid w:val="00636A78"/>
    <w:rsid w:val="00636C55"/>
    <w:rsid w:val="00636D8E"/>
    <w:rsid w:val="00636E00"/>
    <w:rsid w:val="00636E37"/>
    <w:rsid w:val="00636E9D"/>
    <w:rsid w:val="00636F93"/>
    <w:rsid w:val="0063720C"/>
    <w:rsid w:val="00637318"/>
    <w:rsid w:val="0063737F"/>
    <w:rsid w:val="006373C8"/>
    <w:rsid w:val="006374B5"/>
    <w:rsid w:val="00637517"/>
    <w:rsid w:val="0063757C"/>
    <w:rsid w:val="006375BC"/>
    <w:rsid w:val="00637688"/>
    <w:rsid w:val="0063768D"/>
    <w:rsid w:val="006376B8"/>
    <w:rsid w:val="0063771D"/>
    <w:rsid w:val="00637781"/>
    <w:rsid w:val="006378D7"/>
    <w:rsid w:val="00637931"/>
    <w:rsid w:val="00637B2C"/>
    <w:rsid w:val="00637BFF"/>
    <w:rsid w:val="00637CC2"/>
    <w:rsid w:val="00637DFD"/>
    <w:rsid w:val="00637ED6"/>
    <w:rsid w:val="00637F2A"/>
    <w:rsid w:val="00637F54"/>
    <w:rsid w:val="00637FD1"/>
    <w:rsid w:val="00637FD7"/>
    <w:rsid w:val="00640095"/>
    <w:rsid w:val="006400AD"/>
    <w:rsid w:val="006400BF"/>
    <w:rsid w:val="0064016F"/>
    <w:rsid w:val="00640278"/>
    <w:rsid w:val="0064029B"/>
    <w:rsid w:val="006402CA"/>
    <w:rsid w:val="0064037F"/>
    <w:rsid w:val="0064049B"/>
    <w:rsid w:val="0064053B"/>
    <w:rsid w:val="006405F4"/>
    <w:rsid w:val="0064061B"/>
    <w:rsid w:val="0064063A"/>
    <w:rsid w:val="00640708"/>
    <w:rsid w:val="006409E7"/>
    <w:rsid w:val="00640B3F"/>
    <w:rsid w:val="00640B98"/>
    <w:rsid w:val="00640CD6"/>
    <w:rsid w:val="00640D80"/>
    <w:rsid w:val="00640EF1"/>
    <w:rsid w:val="00640FD5"/>
    <w:rsid w:val="00641185"/>
    <w:rsid w:val="006411D6"/>
    <w:rsid w:val="0064120B"/>
    <w:rsid w:val="00641398"/>
    <w:rsid w:val="00641696"/>
    <w:rsid w:val="0064175C"/>
    <w:rsid w:val="006417A5"/>
    <w:rsid w:val="00641968"/>
    <w:rsid w:val="006419AB"/>
    <w:rsid w:val="006419C8"/>
    <w:rsid w:val="006419C9"/>
    <w:rsid w:val="00641AB7"/>
    <w:rsid w:val="00641AE0"/>
    <w:rsid w:val="00641BCA"/>
    <w:rsid w:val="00641BE5"/>
    <w:rsid w:val="00641D61"/>
    <w:rsid w:val="00641D77"/>
    <w:rsid w:val="00641F52"/>
    <w:rsid w:val="00641FCB"/>
    <w:rsid w:val="0064205C"/>
    <w:rsid w:val="0064227F"/>
    <w:rsid w:val="00642320"/>
    <w:rsid w:val="00642337"/>
    <w:rsid w:val="00642574"/>
    <w:rsid w:val="00642613"/>
    <w:rsid w:val="006426C7"/>
    <w:rsid w:val="00642783"/>
    <w:rsid w:val="0064279F"/>
    <w:rsid w:val="0064295F"/>
    <w:rsid w:val="00642982"/>
    <w:rsid w:val="006429AD"/>
    <w:rsid w:val="006429E6"/>
    <w:rsid w:val="006429F0"/>
    <w:rsid w:val="00642A06"/>
    <w:rsid w:val="00642A21"/>
    <w:rsid w:val="00642AE9"/>
    <w:rsid w:val="00642AEA"/>
    <w:rsid w:val="00642BAA"/>
    <w:rsid w:val="00642C46"/>
    <w:rsid w:val="00642C76"/>
    <w:rsid w:val="00642D92"/>
    <w:rsid w:val="00642DD2"/>
    <w:rsid w:val="00642F00"/>
    <w:rsid w:val="00642F50"/>
    <w:rsid w:val="0064302E"/>
    <w:rsid w:val="00643092"/>
    <w:rsid w:val="0064315B"/>
    <w:rsid w:val="0064327F"/>
    <w:rsid w:val="006432C3"/>
    <w:rsid w:val="00643348"/>
    <w:rsid w:val="0064336E"/>
    <w:rsid w:val="00643379"/>
    <w:rsid w:val="006434F1"/>
    <w:rsid w:val="00643518"/>
    <w:rsid w:val="006436B0"/>
    <w:rsid w:val="00643700"/>
    <w:rsid w:val="0064375D"/>
    <w:rsid w:val="0064378B"/>
    <w:rsid w:val="006438F4"/>
    <w:rsid w:val="0064391D"/>
    <w:rsid w:val="00643B02"/>
    <w:rsid w:val="00643BE0"/>
    <w:rsid w:val="00643C4C"/>
    <w:rsid w:val="00643C58"/>
    <w:rsid w:val="00643D43"/>
    <w:rsid w:val="00643F3B"/>
    <w:rsid w:val="00643FD5"/>
    <w:rsid w:val="0064402C"/>
    <w:rsid w:val="0064408D"/>
    <w:rsid w:val="0064418F"/>
    <w:rsid w:val="00644349"/>
    <w:rsid w:val="00644368"/>
    <w:rsid w:val="0064444D"/>
    <w:rsid w:val="00644534"/>
    <w:rsid w:val="0064453F"/>
    <w:rsid w:val="00644558"/>
    <w:rsid w:val="0064455E"/>
    <w:rsid w:val="0064459B"/>
    <w:rsid w:val="006445C7"/>
    <w:rsid w:val="00644748"/>
    <w:rsid w:val="0064478A"/>
    <w:rsid w:val="00644811"/>
    <w:rsid w:val="006448AF"/>
    <w:rsid w:val="00644948"/>
    <w:rsid w:val="00644BED"/>
    <w:rsid w:val="00644E6A"/>
    <w:rsid w:val="006450FA"/>
    <w:rsid w:val="006451CB"/>
    <w:rsid w:val="006451E3"/>
    <w:rsid w:val="0064527A"/>
    <w:rsid w:val="00645284"/>
    <w:rsid w:val="006453D8"/>
    <w:rsid w:val="00645448"/>
    <w:rsid w:val="00645483"/>
    <w:rsid w:val="0064550B"/>
    <w:rsid w:val="006455D3"/>
    <w:rsid w:val="00645819"/>
    <w:rsid w:val="006458D9"/>
    <w:rsid w:val="006459DE"/>
    <w:rsid w:val="00645B25"/>
    <w:rsid w:val="00645C44"/>
    <w:rsid w:val="00645C59"/>
    <w:rsid w:val="00645C62"/>
    <w:rsid w:val="00645D45"/>
    <w:rsid w:val="00645DB7"/>
    <w:rsid w:val="006460A1"/>
    <w:rsid w:val="0064611D"/>
    <w:rsid w:val="0064618D"/>
    <w:rsid w:val="00646533"/>
    <w:rsid w:val="00646540"/>
    <w:rsid w:val="006465FD"/>
    <w:rsid w:val="006467DE"/>
    <w:rsid w:val="00646809"/>
    <w:rsid w:val="006469D8"/>
    <w:rsid w:val="00646A47"/>
    <w:rsid w:val="00646A6D"/>
    <w:rsid w:val="00646B1D"/>
    <w:rsid w:val="00646C16"/>
    <w:rsid w:val="00646D54"/>
    <w:rsid w:val="00646EF5"/>
    <w:rsid w:val="00646F13"/>
    <w:rsid w:val="0064700F"/>
    <w:rsid w:val="0064719A"/>
    <w:rsid w:val="006473C0"/>
    <w:rsid w:val="0064748E"/>
    <w:rsid w:val="006476BA"/>
    <w:rsid w:val="006476E4"/>
    <w:rsid w:val="00647716"/>
    <w:rsid w:val="0064771E"/>
    <w:rsid w:val="0064778D"/>
    <w:rsid w:val="0064785D"/>
    <w:rsid w:val="006478DA"/>
    <w:rsid w:val="006478ED"/>
    <w:rsid w:val="0064794B"/>
    <w:rsid w:val="0064795B"/>
    <w:rsid w:val="00647A45"/>
    <w:rsid w:val="00647B78"/>
    <w:rsid w:val="00647BF2"/>
    <w:rsid w:val="00647C5F"/>
    <w:rsid w:val="00647C6C"/>
    <w:rsid w:val="00647E74"/>
    <w:rsid w:val="00647EF7"/>
    <w:rsid w:val="00650159"/>
    <w:rsid w:val="006501AD"/>
    <w:rsid w:val="00650247"/>
    <w:rsid w:val="006502CC"/>
    <w:rsid w:val="00650345"/>
    <w:rsid w:val="0065053B"/>
    <w:rsid w:val="00650623"/>
    <w:rsid w:val="006506A2"/>
    <w:rsid w:val="00650712"/>
    <w:rsid w:val="00650738"/>
    <w:rsid w:val="00650955"/>
    <w:rsid w:val="006509D6"/>
    <w:rsid w:val="006509D7"/>
    <w:rsid w:val="00650A50"/>
    <w:rsid w:val="00650A92"/>
    <w:rsid w:val="00650B38"/>
    <w:rsid w:val="00650C72"/>
    <w:rsid w:val="00650C81"/>
    <w:rsid w:val="00650C87"/>
    <w:rsid w:val="00650C8A"/>
    <w:rsid w:val="00650D21"/>
    <w:rsid w:val="00650DDD"/>
    <w:rsid w:val="00650EA2"/>
    <w:rsid w:val="00650F4D"/>
    <w:rsid w:val="00650F78"/>
    <w:rsid w:val="006510A4"/>
    <w:rsid w:val="006510B2"/>
    <w:rsid w:val="006510C2"/>
    <w:rsid w:val="006511D3"/>
    <w:rsid w:val="0065120C"/>
    <w:rsid w:val="00651234"/>
    <w:rsid w:val="006512EB"/>
    <w:rsid w:val="00651342"/>
    <w:rsid w:val="0065138C"/>
    <w:rsid w:val="006514BD"/>
    <w:rsid w:val="00651536"/>
    <w:rsid w:val="00651583"/>
    <w:rsid w:val="0065187B"/>
    <w:rsid w:val="00651896"/>
    <w:rsid w:val="006518D0"/>
    <w:rsid w:val="00651A9D"/>
    <w:rsid w:val="00651AC0"/>
    <w:rsid w:val="00651ACF"/>
    <w:rsid w:val="00651AEC"/>
    <w:rsid w:val="00651BA2"/>
    <w:rsid w:val="00651BC6"/>
    <w:rsid w:val="00651CAF"/>
    <w:rsid w:val="00651D64"/>
    <w:rsid w:val="00651F9C"/>
    <w:rsid w:val="00652279"/>
    <w:rsid w:val="006522B6"/>
    <w:rsid w:val="006522FF"/>
    <w:rsid w:val="006524F6"/>
    <w:rsid w:val="006524F7"/>
    <w:rsid w:val="0065262A"/>
    <w:rsid w:val="0065262E"/>
    <w:rsid w:val="0065263F"/>
    <w:rsid w:val="006526E6"/>
    <w:rsid w:val="006527CA"/>
    <w:rsid w:val="00652818"/>
    <w:rsid w:val="006528EA"/>
    <w:rsid w:val="006528F0"/>
    <w:rsid w:val="00652A1C"/>
    <w:rsid w:val="00652A5F"/>
    <w:rsid w:val="00652BC0"/>
    <w:rsid w:val="00652CF1"/>
    <w:rsid w:val="00652E3E"/>
    <w:rsid w:val="00652E8A"/>
    <w:rsid w:val="00652EF1"/>
    <w:rsid w:val="00652FCC"/>
    <w:rsid w:val="00652FF3"/>
    <w:rsid w:val="0065302E"/>
    <w:rsid w:val="0065308E"/>
    <w:rsid w:val="0065308F"/>
    <w:rsid w:val="006530FF"/>
    <w:rsid w:val="00653163"/>
    <w:rsid w:val="00653306"/>
    <w:rsid w:val="00653338"/>
    <w:rsid w:val="0065333A"/>
    <w:rsid w:val="006533CB"/>
    <w:rsid w:val="006534BD"/>
    <w:rsid w:val="00653509"/>
    <w:rsid w:val="00653582"/>
    <w:rsid w:val="00653591"/>
    <w:rsid w:val="006535BF"/>
    <w:rsid w:val="006535CA"/>
    <w:rsid w:val="00653658"/>
    <w:rsid w:val="00653677"/>
    <w:rsid w:val="006537AD"/>
    <w:rsid w:val="0065385F"/>
    <w:rsid w:val="006539CD"/>
    <w:rsid w:val="00653D09"/>
    <w:rsid w:val="00653D73"/>
    <w:rsid w:val="0065418A"/>
    <w:rsid w:val="006541F6"/>
    <w:rsid w:val="006542FF"/>
    <w:rsid w:val="006546BB"/>
    <w:rsid w:val="006546E0"/>
    <w:rsid w:val="00654915"/>
    <w:rsid w:val="00654945"/>
    <w:rsid w:val="00654972"/>
    <w:rsid w:val="0065497E"/>
    <w:rsid w:val="006549F8"/>
    <w:rsid w:val="00654A08"/>
    <w:rsid w:val="00654ADA"/>
    <w:rsid w:val="00654BBB"/>
    <w:rsid w:val="00654C0B"/>
    <w:rsid w:val="00654DE9"/>
    <w:rsid w:val="00654F41"/>
    <w:rsid w:val="00654F75"/>
    <w:rsid w:val="00655003"/>
    <w:rsid w:val="00655036"/>
    <w:rsid w:val="006550DC"/>
    <w:rsid w:val="00655128"/>
    <w:rsid w:val="0065538B"/>
    <w:rsid w:val="00655494"/>
    <w:rsid w:val="006554A6"/>
    <w:rsid w:val="006554DB"/>
    <w:rsid w:val="0065554B"/>
    <w:rsid w:val="006555DA"/>
    <w:rsid w:val="0065562C"/>
    <w:rsid w:val="00655694"/>
    <w:rsid w:val="0065578A"/>
    <w:rsid w:val="006558E5"/>
    <w:rsid w:val="00655AC7"/>
    <w:rsid w:val="00655B27"/>
    <w:rsid w:val="00655C19"/>
    <w:rsid w:val="00655C46"/>
    <w:rsid w:val="00655CBA"/>
    <w:rsid w:val="00655E2B"/>
    <w:rsid w:val="00655E80"/>
    <w:rsid w:val="00655FC3"/>
    <w:rsid w:val="00656064"/>
    <w:rsid w:val="006561E3"/>
    <w:rsid w:val="00656205"/>
    <w:rsid w:val="0065629C"/>
    <w:rsid w:val="006562A1"/>
    <w:rsid w:val="006562CE"/>
    <w:rsid w:val="00656473"/>
    <w:rsid w:val="00656931"/>
    <w:rsid w:val="0065697A"/>
    <w:rsid w:val="006569C0"/>
    <w:rsid w:val="006569E7"/>
    <w:rsid w:val="00656A8D"/>
    <w:rsid w:val="00656AA1"/>
    <w:rsid w:val="00656B3B"/>
    <w:rsid w:val="00656B41"/>
    <w:rsid w:val="00656EB3"/>
    <w:rsid w:val="00656EC7"/>
    <w:rsid w:val="0065704C"/>
    <w:rsid w:val="0065707D"/>
    <w:rsid w:val="00657179"/>
    <w:rsid w:val="0065717E"/>
    <w:rsid w:val="00657462"/>
    <w:rsid w:val="00657470"/>
    <w:rsid w:val="0065753B"/>
    <w:rsid w:val="006575F3"/>
    <w:rsid w:val="006576F5"/>
    <w:rsid w:val="0065780B"/>
    <w:rsid w:val="006578F9"/>
    <w:rsid w:val="0065796D"/>
    <w:rsid w:val="00657A5E"/>
    <w:rsid w:val="00657A86"/>
    <w:rsid w:val="00657ACD"/>
    <w:rsid w:val="00657C91"/>
    <w:rsid w:val="00657CA9"/>
    <w:rsid w:val="00657E6B"/>
    <w:rsid w:val="00657EB2"/>
    <w:rsid w:val="00660013"/>
    <w:rsid w:val="00660014"/>
    <w:rsid w:val="00660037"/>
    <w:rsid w:val="00660122"/>
    <w:rsid w:val="006602BE"/>
    <w:rsid w:val="006602D5"/>
    <w:rsid w:val="00660433"/>
    <w:rsid w:val="00660566"/>
    <w:rsid w:val="0066074E"/>
    <w:rsid w:val="00660AB6"/>
    <w:rsid w:val="00660AFA"/>
    <w:rsid w:val="00660B03"/>
    <w:rsid w:val="00660B55"/>
    <w:rsid w:val="00660B80"/>
    <w:rsid w:val="00660D0A"/>
    <w:rsid w:val="00660E52"/>
    <w:rsid w:val="00660F2F"/>
    <w:rsid w:val="00660F58"/>
    <w:rsid w:val="0066105D"/>
    <w:rsid w:val="006613E9"/>
    <w:rsid w:val="006613EC"/>
    <w:rsid w:val="0066163A"/>
    <w:rsid w:val="006616F0"/>
    <w:rsid w:val="00661739"/>
    <w:rsid w:val="006617C4"/>
    <w:rsid w:val="006617F6"/>
    <w:rsid w:val="006618EC"/>
    <w:rsid w:val="00661907"/>
    <w:rsid w:val="00661959"/>
    <w:rsid w:val="0066197A"/>
    <w:rsid w:val="00661BD1"/>
    <w:rsid w:val="00661FE6"/>
    <w:rsid w:val="00662083"/>
    <w:rsid w:val="006621CE"/>
    <w:rsid w:val="006621D1"/>
    <w:rsid w:val="0066236F"/>
    <w:rsid w:val="006623D5"/>
    <w:rsid w:val="006623E6"/>
    <w:rsid w:val="00662445"/>
    <w:rsid w:val="006624F4"/>
    <w:rsid w:val="00662534"/>
    <w:rsid w:val="00662574"/>
    <w:rsid w:val="006625BC"/>
    <w:rsid w:val="006625D4"/>
    <w:rsid w:val="0066264F"/>
    <w:rsid w:val="00662796"/>
    <w:rsid w:val="00662896"/>
    <w:rsid w:val="006628BD"/>
    <w:rsid w:val="006628F5"/>
    <w:rsid w:val="0066298B"/>
    <w:rsid w:val="006629F3"/>
    <w:rsid w:val="00662B4B"/>
    <w:rsid w:val="00662BA6"/>
    <w:rsid w:val="00662C9C"/>
    <w:rsid w:val="00662D1D"/>
    <w:rsid w:val="00662DA3"/>
    <w:rsid w:val="00662E1E"/>
    <w:rsid w:val="00662E5D"/>
    <w:rsid w:val="00662FDB"/>
    <w:rsid w:val="0066307D"/>
    <w:rsid w:val="00663091"/>
    <w:rsid w:val="00663180"/>
    <w:rsid w:val="0066326B"/>
    <w:rsid w:val="00663389"/>
    <w:rsid w:val="00663466"/>
    <w:rsid w:val="00663643"/>
    <w:rsid w:val="00663698"/>
    <w:rsid w:val="006637F8"/>
    <w:rsid w:val="00663802"/>
    <w:rsid w:val="00663AE6"/>
    <w:rsid w:val="00663BC6"/>
    <w:rsid w:val="00663D50"/>
    <w:rsid w:val="00663DB4"/>
    <w:rsid w:val="00663F1B"/>
    <w:rsid w:val="00663FE0"/>
    <w:rsid w:val="006642BF"/>
    <w:rsid w:val="0066457A"/>
    <w:rsid w:val="0066460A"/>
    <w:rsid w:val="00664727"/>
    <w:rsid w:val="006647F9"/>
    <w:rsid w:val="00664866"/>
    <w:rsid w:val="006648AF"/>
    <w:rsid w:val="00664B25"/>
    <w:rsid w:val="00664B79"/>
    <w:rsid w:val="00664C0C"/>
    <w:rsid w:val="00664C11"/>
    <w:rsid w:val="00664D61"/>
    <w:rsid w:val="00664E81"/>
    <w:rsid w:val="00664EE3"/>
    <w:rsid w:val="00664F49"/>
    <w:rsid w:val="00664FD8"/>
    <w:rsid w:val="006650CF"/>
    <w:rsid w:val="006651C3"/>
    <w:rsid w:val="006652F4"/>
    <w:rsid w:val="00665311"/>
    <w:rsid w:val="0066533B"/>
    <w:rsid w:val="0066535D"/>
    <w:rsid w:val="006654A4"/>
    <w:rsid w:val="0066552C"/>
    <w:rsid w:val="0066558B"/>
    <w:rsid w:val="006655E9"/>
    <w:rsid w:val="006655EB"/>
    <w:rsid w:val="00665657"/>
    <w:rsid w:val="00665686"/>
    <w:rsid w:val="00665764"/>
    <w:rsid w:val="00665830"/>
    <w:rsid w:val="00665889"/>
    <w:rsid w:val="006658A8"/>
    <w:rsid w:val="00665ACE"/>
    <w:rsid w:val="00665D95"/>
    <w:rsid w:val="00665DDE"/>
    <w:rsid w:val="00665E45"/>
    <w:rsid w:val="00665E58"/>
    <w:rsid w:val="00665F00"/>
    <w:rsid w:val="00665F5E"/>
    <w:rsid w:val="00665FB5"/>
    <w:rsid w:val="0066602E"/>
    <w:rsid w:val="006662C2"/>
    <w:rsid w:val="006665B3"/>
    <w:rsid w:val="00666639"/>
    <w:rsid w:val="006668CC"/>
    <w:rsid w:val="0066691B"/>
    <w:rsid w:val="00666990"/>
    <w:rsid w:val="006669B1"/>
    <w:rsid w:val="00666B36"/>
    <w:rsid w:val="00666B4C"/>
    <w:rsid w:val="00666B4E"/>
    <w:rsid w:val="00666C19"/>
    <w:rsid w:val="00666C2E"/>
    <w:rsid w:val="00666CB9"/>
    <w:rsid w:val="00666DB3"/>
    <w:rsid w:val="00666E48"/>
    <w:rsid w:val="00666F86"/>
    <w:rsid w:val="00667003"/>
    <w:rsid w:val="006671DA"/>
    <w:rsid w:val="006672E7"/>
    <w:rsid w:val="0066731E"/>
    <w:rsid w:val="00667853"/>
    <w:rsid w:val="00667870"/>
    <w:rsid w:val="0066788A"/>
    <w:rsid w:val="00667A77"/>
    <w:rsid w:val="00667BBD"/>
    <w:rsid w:val="00667CD9"/>
    <w:rsid w:val="00667DA0"/>
    <w:rsid w:val="00667E79"/>
    <w:rsid w:val="00667E9B"/>
    <w:rsid w:val="00667F66"/>
    <w:rsid w:val="00667F74"/>
    <w:rsid w:val="00670115"/>
    <w:rsid w:val="006701F1"/>
    <w:rsid w:val="00670354"/>
    <w:rsid w:val="00670524"/>
    <w:rsid w:val="0067075E"/>
    <w:rsid w:val="00670805"/>
    <w:rsid w:val="0067086B"/>
    <w:rsid w:val="006708E5"/>
    <w:rsid w:val="006708F6"/>
    <w:rsid w:val="00670942"/>
    <w:rsid w:val="00670B44"/>
    <w:rsid w:val="00670C42"/>
    <w:rsid w:val="00670CF5"/>
    <w:rsid w:val="00670E4B"/>
    <w:rsid w:val="00670EC6"/>
    <w:rsid w:val="00670F08"/>
    <w:rsid w:val="00670F89"/>
    <w:rsid w:val="006713B3"/>
    <w:rsid w:val="00671552"/>
    <w:rsid w:val="00671592"/>
    <w:rsid w:val="00671599"/>
    <w:rsid w:val="006715DB"/>
    <w:rsid w:val="006715E9"/>
    <w:rsid w:val="00671769"/>
    <w:rsid w:val="006717A2"/>
    <w:rsid w:val="00671809"/>
    <w:rsid w:val="0067188C"/>
    <w:rsid w:val="0067188F"/>
    <w:rsid w:val="00671979"/>
    <w:rsid w:val="006719B0"/>
    <w:rsid w:val="00671A5B"/>
    <w:rsid w:val="00671ACE"/>
    <w:rsid w:val="00671B56"/>
    <w:rsid w:val="00671C74"/>
    <w:rsid w:val="00671DD8"/>
    <w:rsid w:val="00671DE3"/>
    <w:rsid w:val="00671E75"/>
    <w:rsid w:val="00671FB8"/>
    <w:rsid w:val="00671FE5"/>
    <w:rsid w:val="00672017"/>
    <w:rsid w:val="006720DB"/>
    <w:rsid w:val="0067212E"/>
    <w:rsid w:val="00672207"/>
    <w:rsid w:val="0067222B"/>
    <w:rsid w:val="006722D2"/>
    <w:rsid w:val="006722DC"/>
    <w:rsid w:val="00672430"/>
    <w:rsid w:val="006725E8"/>
    <w:rsid w:val="0067260C"/>
    <w:rsid w:val="0067269C"/>
    <w:rsid w:val="006726B8"/>
    <w:rsid w:val="0067272E"/>
    <w:rsid w:val="006729D6"/>
    <w:rsid w:val="00672A53"/>
    <w:rsid w:val="00672A67"/>
    <w:rsid w:val="00672AAF"/>
    <w:rsid w:val="00672B48"/>
    <w:rsid w:val="00672CC2"/>
    <w:rsid w:val="00672CFB"/>
    <w:rsid w:val="00672D25"/>
    <w:rsid w:val="00672D90"/>
    <w:rsid w:val="00672E4B"/>
    <w:rsid w:val="00672EE8"/>
    <w:rsid w:val="00672F33"/>
    <w:rsid w:val="00672FA3"/>
    <w:rsid w:val="00673075"/>
    <w:rsid w:val="00673217"/>
    <w:rsid w:val="0067322F"/>
    <w:rsid w:val="00673262"/>
    <w:rsid w:val="00673351"/>
    <w:rsid w:val="006733CB"/>
    <w:rsid w:val="00673573"/>
    <w:rsid w:val="00673582"/>
    <w:rsid w:val="006735ED"/>
    <w:rsid w:val="00673740"/>
    <w:rsid w:val="006738AC"/>
    <w:rsid w:val="0067396A"/>
    <w:rsid w:val="006739A1"/>
    <w:rsid w:val="00673A2E"/>
    <w:rsid w:val="00673C1B"/>
    <w:rsid w:val="00673CDD"/>
    <w:rsid w:val="00673D26"/>
    <w:rsid w:val="00673E88"/>
    <w:rsid w:val="00673EFD"/>
    <w:rsid w:val="00673F54"/>
    <w:rsid w:val="00674010"/>
    <w:rsid w:val="0067401D"/>
    <w:rsid w:val="006740CF"/>
    <w:rsid w:val="0067420B"/>
    <w:rsid w:val="0067437F"/>
    <w:rsid w:val="006744A0"/>
    <w:rsid w:val="006745C0"/>
    <w:rsid w:val="006746FD"/>
    <w:rsid w:val="0067478A"/>
    <w:rsid w:val="006747DA"/>
    <w:rsid w:val="00674A3F"/>
    <w:rsid w:val="00674A44"/>
    <w:rsid w:val="00674AB2"/>
    <w:rsid w:val="00674B55"/>
    <w:rsid w:val="00674C94"/>
    <w:rsid w:val="00674CD1"/>
    <w:rsid w:val="00674D19"/>
    <w:rsid w:val="00674F33"/>
    <w:rsid w:val="00674F73"/>
    <w:rsid w:val="00674F8A"/>
    <w:rsid w:val="006750A5"/>
    <w:rsid w:val="00675194"/>
    <w:rsid w:val="00675245"/>
    <w:rsid w:val="006752A7"/>
    <w:rsid w:val="006752CE"/>
    <w:rsid w:val="006752DE"/>
    <w:rsid w:val="006752E3"/>
    <w:rsid w:val="0067536E"/>
    <w:rsid w:val="006753B1"/>
    <w:rsid w:val="0067543A"/>
    <w:rsid w:val="006755BC"/>
    <w:rsid w:val="0067564E"/>
    <w:rsid w:val="006756AC"/>
    <w:rsid w:val="0067596C"/>
    <w:rsid w:val="006759A9"/>
    <w:rsid w:val="00675A95"/>
    <w:rsid w:val="00675B83"/>
    <w:rsid w:val="00675C7C"/>
    <w:rsid w:val="00675D9C"/>
    <w:rsid w:val="00675E74"/>
    <w:rsid w:val="00675E95"/>
    <w:rsid w:val="006760C0"/>
    <w:rsid w:val="0067614F"/>
    <w:rsid w:val="006761CD"/>
    <w:rsid w:val="0067631F"/>
    <w:rsid w:val="0067662C"/>
    <w:rsid w:val="00676665"/>
    <w:rsid w:val="006766D3"/>
    <w:rsid w:val="006767B3"/>
    <w:rsid w:val="006767C7"/>
    <w:rsid w:val="006767FD"/>
    <w:rsid w:val="0067684E"/>
    <w:rsid w:val="0067687A"/>
    <w:rsid w:val="00676891"/>
    <w:rsid w:val="00676904"/>
    <w:rsid w:val="0067692E"/>
    <w:rsid w:val="00676A53"/>
    <w:rsid w:val="00676D15"/>
    <w:rsid w:val="00676E5B"/>
    <w:rsid w:val="00676ECB"/>
    <w:rsid w:val="006770D1"/>
    <w:rsid w:val="006770EB"/>
    <w:rsid w:val="00677147"/>
    <w:rsid w:val="00677207"/>
    <w:rsid w:val="00677236"/>
    <w:rsid w:val="006772BB"/>
    <w:rsid w:val="0067731F"/>
    <w:rsid w:val="006773DD"/>
    <w:rsid w:val="0067743E"/>
    <w:rsid w:val="006774AC"/>
    <w:rsid w:val="006774C2"/>
    <w:rsid w:val="0067750F"/>
    <w:rsid w:val="006778A4"/>
    <w:rsid w:val="00677A98"/>
    <w:rsid w:val="00677B8F"/>
    <w:rsid w:val="00677C18"/>
    <w:rsid w:val="00677D49"/>
    <w:rsid w:val="00677D58"/>
    <w:rsid w:val="00677F91"/>
    <w:rsid w:val="0068002A"/>
    <w:rsid w:val="006800B8"/>
    <w:rsid w:val="006800BC"/>
    <w:rsid w:val="0068015E"/>
    <w:rsid w:val="00680221"/>
    <w:rsid w:val="006802C0"/>
    <w:rsid w:val="00680303"/>
    <w:rsid w:val="00680579"/>
    <w:rsid w:val="006805A1"/>
    <w:rsid w:val="006805DB"/>
    <w:rsid w:val="0068062D"/>
    <w:rsid w:val="006806EC"/>
    <w:rsid w:val="0068077E"/>
    <w:rsid w:val="006808C3"/>
    <w:rsid w:val="00680956"/>
    <w:rsid w:val="00680B15"/>
    <w:rsid w:val="00680BDB"/>
    <w:rsid w:val="00680CCF"/>
    <w:rsid w:val="00680D29"/>
    <w:rsid w:val="00680E19"/>
    <w:rsid w:val="00680F30"/>
    <w:rsid w:val="006810A2"/>
    <w:rsid w:val="0068128F"/>
    <w:rsid w:val="006812D9"/>
    <w:rsid w:val="00681305"/>
    <w:rsid w:val="00681312"/>
    <w:rsid w:val="006813CE"/>
    <w:rsid w:val="0068152E"/>
    <w:rsid w:val="0068156C"/>
    <w:rsid w:val="0068157B"/>
    <w:rsid w:val="00681634"/>
    <w:rsid w:val="00681852"/>
    <w:rsid w:val="00681899"/>
    <w:rsid w:val="00681BD0"/>
    <w:rsid w:val="00681BE7"/>
    <w:rsid w:val="00681BF5"/>
    <w:rsid w:val="00681D42"/>
    <w:rsid w:val="00681DE3"/>
    <w:rsid w:val="00682066"/>
    <w:rsid w:val="0068207D"/>
    <w:rsid w:val="0068209C"/>
    <w:rsid w:val="006820B5"/>
    <w:rsid w:val="006820CC"/>
    <w:rsid w:val="0068220A"/>
    <w:rsid w:val="0068225B"/>
    <w:rsid w:val="006823E1"/>
    <w:rsid w:val="006823EB"/>
    <w:rsid w:val="006823F2"/>
    <w:rsid w:val="00682430"/>
    <w:rsid w:val="006825E1"/>
    <w:rsid w:val="006826B5"/>
    <w:rsid w:val="0068270A"/>
    <w:rsid w:val="0068272A"/>
    <w:rsid w:val="0068274E"/>
    <w:rsid w:val="006827A6"/>
    <w:rsid w:val="006827C5"/>
    <w:rsid w:val="006829AD"/>
    <w:rsid w:val="00682F73"/>
    <w:rsid w:val="00682FC0"/>
    <w:rsid w:val="00683045"/>
    <w:rsid w:val="00683048"/>
    <w:rsid w:val="00683161"/>
    <w:rsid w:val="00683254"/>
    <w:rsid w:val="0068334E"/>
    <w:rsid w:val="00683584"/>
    <w:rsid w:val="006835C5"/>
    <w:rsid w:val="0068360C"/>
    <w:rsid w:val="006838AE"/>
    <w:rsid w:val="006838E0"/>
    <w:rsid w:val="0068390E"/>
    <w:rsid w:val="00683965"/>
    <w:rsid w:val="006839F8"/>
    <w:rsid w:val="00683A55"/>
    <w:rsid w:val="00683BBC"/>
    <w:rsid w:val="00683CB2"/>
    <w:rsid w:val="00683D75"/>
    <w:rsid w:val="00683E60"/>
    <w:rsid w:val="00683E9C"/>
    <w:rsid w:val="00683EB3"/>
    <w:rsid w:val="006840A6"/>
    <w:rsid w:val="0068415B"/>
    <w:rsid w:val="006841B6"/>
    <w:rsid w:val="006841F3"/>
    <w:rsid w:val="00684236"/>
    <w:rsid w:val="00684245"/>
    <w:rsid w:val="00684429"/>
    <w:rsid w:val="0068453A"/>
    <w:rsid w:val="006845BD"/>
    <w:rsid w:val="006845FE"/>
    <w:rsid w:val="00684602"/>
    <w:rsid w:val="0068470E"/>
    <w:rsid w:val="00684797"/>
    <w:rsid w:val="006847E5"/>
    <w:rsid w:val="00684804"/>
    <w:rsid w:val="006849D4"/>
    <w:rsid w:val="00684A2E"/>
    <w:rsid w:val="00684ADC"/>
    <w:rsid w:val="00684B45"/>
    <w:rsid w:val="00684C6E"/>
    <w:rsid w:val="00684C8B"/>
    <w:rsid w:val="00684DA2"/>
    <w:rsid w:val="00684E11"/>
    <w:rsid w:val="0068504A"/>
    <w:rsid w:val="00685131"/>
    <w:rsid w:val="00685152"/>
    <w:rsid w:val="006853E3"/>
    <w:rsid w:val="006853FC"/>
    <w:rsid w:val="0068541C"/>
    <w:rsid w:val="0068546A"/>
    <w:rsid w:val="006854CA"/>
    <w:rsid w:val="0068554A"/>
    <w:rsid w:val="00685570"/>
    <w:rsid w:val="00685588"/>
    <w:rsid w:val="0068559A"/>
    <w:rsid w:val="006855CC"/>
    <w:rsid w:val="0068560E"/>
    <w:rsid w:val="0068575B"/>
    <w:rsid w:val="0068596B"/>
    <w:rsid w:val="00685A98"/>
    <w:rsid w:val="00685AB6"/>
    <w:rsid w:val="00685BDC"/>
    <w:rsid w:val="00685C43"/>
    <w:rsid w:val="00685C91"/>
    <w:rsid w:val="00685C98"/>
    <w:rsid w:val="00685DF4"/>
    <w:rsid w:val="00685E1C"/>
    <w:rsid w:val="00685E4D"/>
    <w:rsid w:val="00685F35"/>
    <w:rsid w:val="00685F3E"/>
    <w:rsid w:val="00685F69"/>
    <w:rsid w:val="00685FCA"/>
    <w:rsid w:val="00686005"/>
    <w:rsid w:val="006860AA"/>
    <w:rsid w:val="00686206"/>
    <w:rsid w:val="0068624D"/>
    <w:rsid w:val="0068632A"/>
    <w:rsid w:val="00686335"/>
    <w:rsid w:val="00686381"/>
    <w:rsid w:val="0068642A"/>
    <w:rsid w:val="00686485"/>
    <w:rsid w:val="0068653A"/>
    <w:rsid w:val="006865FB"/>
    <w:rsid w:val="00686706"/>
    <w:rsid w:val="006869FD"/>
    <w:rsid w:val="00686B0E"/>
    <w:rsid w:val="00686B91"/>
    <w:rsid w:val="00686C0E"/>
    <w:rsid w:val="00686CE0"/>
    <w:rsid w:val="00686D02"/>
    <w:rsid w:val="00686D3B"/>
    <w:rsid w:val="00686E4E"/>
    <w:rsid w:val="00686F4F"/>
    <w:rsid w:val="00686FBB"/>
    <w:rsid w:val="006870FF"/>
    <w:rsid w:val="0068712A"/>
    <w:rsid w:val="0068712F"/>
    <w:rsid w:val="0068718D"/>
    <w:rsid w:val="00687227"/>
    <w:rsid w:val="006873DE"/>
    <w:rsid w:val="006873E5"/>
    <w:rsid w:val="006873EF"/>
    <w:rsid w:val="00687493"/>
    <w:rsid w:val="006876AD"/>
    <w:rsid w:val="00687743"/>
    <w:rsid w:val="00687862"/>
    <w:rsid w:val="0068789B"/>
    <w:rsid w:val="006878CF"/>
    <w:rsid w:val="0068798B"/>
    <w:rsid w:val="006879B6"/>
    <w:rsid w:val="00687C57"/>
    <w:rsid w:val="00687CAD"/>
    <w:rsid w:val="00687D15"/>
    <w:rsid w:val="00687D94"/>
    <w:rsid w:val="00687E1F"/>
    <w:rsid w:val="00687EB4"/>
    <w:rsid w:val="00687F81"/>
    <w:rsid w:val="00687FAD"/>
    <w:rsid w:val="00687FFA"/>
    <w:rsid w:val="00690078"/>
    <w:rsid w:val="006900FA"/>
    <w:rsid w:val="00690141"/>
    <w:rsid w:val="006901BD"/>
    <w:rsid w:val="006903FE"/>
    <w:rsid w:val="006904A7"/>
    <w:rsid w:val="0069056C"/>
    <w:rsid w:val="006905D1"/>
    <w:rsid w:val="00690606"/>
    <w:rsid w:val="00690673"/>
    <w:rsid w:val="00690770"/>
    <w:rsid w:val="00690968"/>
    <w:rsid w:val="006909D3"/>
    <w:rsid w:val="00690A62"/>
    <w:rsid w:val="00690A9C"/>
    <w:rsid w:val="00690BB2"/>
    <w:rsid w:val="00690BFD"/>
    <w:rsid w:val="00690DC4"/>
    <w:rsid w:val="00690DCA"/>
    <w:rsid w:val="00690E23"/>
    <w:rsid w:val="00690E29"/>
    <w:rsid w:val="00690E55"/>
    <w:rsid w:val="00690EFD"/>
    <w:rsid w:val="00690F10"/>
    <w:rsid w:val="00691100"/>
    <w:rsid w:val="00691114"/>
    <w:rsid w:val="00691194"/>
    <w:rsid w:val="00691223"/>
    <w:rsid w:val="00691287"/>
    <w:rsid w:val="006912A3"/>
    <w:rsid w:val="006912CC"/>
    <w:rsid w:val="0069135D"/>
    <w:rsid w:val="00691397"/>
    <w:rsid w:val="006913F4"/>
    <w:rsid w:val="00691472"/>
    <w:rsid w:val="006914AF"/>
    <w:rsid w:val="00691575"/>
    <w:rsid w:val="006915B7"/>
    <w:rsid w:val="00691641"/>
    <w:rsid w:val="00691666"/>
    <w:rsid w:val="0069169C"/>
    <w:rsid w:val="006916F9"/>
    <w:rsid w:val="0069176C"/>
    <w:rsid w:val="006917B9"/>
    <w:rsid w:val="006919D8"/>
    <w:rsid w:val="00691C2D"/>
    <w:rsid w:val="00691FEE"/>
    <w:rsid w:val="0069210E"/>
    <w:rsid w:val="00692236"/>
    <w:rsid w:val="00692324"/>
    <w:rsid w:val="00692356"/>
    <w:rsid w:val="00692465"/>
    <w:rsid w:val="006924CE"/>
    <w:rsid w:val="006924CF"/>
    <w:rsid w:val="006924D5"/>
    <w:rsid w:val="006925E7"/>
    <w:rsid w:val="006925F2"/>
    <w:rsid w:val="006927C9"/>
    <w:rsid w:val="00692819"/>
    <w:rsid w:val="0069296E"/>
    <w:rsid w:val="006929DF"/>
    <w:rsid w:val="00692A81"/>
    <w:rsid w:val="00692AD7"/>
    <w:rsid w:val="00692B7D"/>
    <w:rsid w:val="00692C1E"/>
    <w:rsid w:val="00692D50"/>
    <w:rsid w:val="00692D73"/>
    <w:rsid w:val="00692E28"/>
    <w:rsid w:val="00692E34"/>
    <w:rsid w:val="00692E44"/>
    <w:rsid w:val="00692E4D"/>
    <w:rsid w:val="00692FCA"/>
    <w:rsid w:val="006931B9"/>
    <w:rsid w:val="006931E4"/>
    <w:rsid w:val="00693237"/>
    <w:rsid w:val="0069336B"/>
    <w:rsid w:val="00693398"/>
    <w:rsid w:val="00693759"/>
    <w:rsid w:val="0069378E"/>
    <w:rsid w:val="00693937"/>
    <w:rsid w:val="006939C0"/>
    <w:rsid w:val="00693A1A"/>
    <w:rsid w:val="00693A2F"/>
    <w:rsid w:val="00693B14"/>
    <w:rsid w:val="00693B27"/>
    <w:rsid w:val="00693C7D"/>
    <w:rsid w:val="00693CA9"/>
    <w:rsid w:val="00693D80"/>
    <w:rsid w:val="00693DAC"/>
    <w:rsid w:val="00693DDB"/>
    <w:rsid w:val="00693EAD"/>
    <w:rsid w:val="00693F30"/>
    <w:rsid w:val="00693F8D"/>
    <w:rsid w:val="00693FA1"/>
    <w:rsid w:val="00694090"/>
    <w:rsid w:val="006941AE"/>
    <w:rsid w:val="0069427C"/>
    <w:rsid w:val="006942DE"/>
    <w:rsid w:val="00694329"/>
    <w:rsid w:val="00694655"/>
    <w:rsid w:val="006946FC"/>
    <w:rsid w:val="006947A1"/>
    <w:rsid w:val="00694814"/>
    <w:rsid w:val="006948DB"/>
    <w:rsid w:val="00694976"/>
    <w:rsid w:val="006949C2"/>
    <w:rsid w:val="00694A83"/>
    <w:rsid w:val="00694AD4"/>
    <w:rsid w:val="00694B6E"/>
    <w:rsid w:val="00694BCF"/>
    <w:rsid w:val="00694C7B"/>
    <w:rsid w:val="00694CC5"/>
    <w:rsid w:val="00694D24"/>
    <w:rsid w:val="00694E5E"/>
    <w:rsid w:val="00694E80"/>
    <w:rsid w:val="006950B8"/>
    <w:rsid w:val="0069513E"/>
    <w:rsid w:val="00695171"/>
    <w:rsid w:val="006951D8"/>
    <w:rsid w:val="006951F1"/>
    <w:rsid w:val="00695202"/>
    <w:rsid w:val="006952AC"/>
    <w:rsid w:val="006953A0"/>
    <w:rsid w:val="0069556D"/>
    <w:rsid w:val="00695741"/>
    <w:rsid w:val="0069581B"/>
    <w:rsid w:val="00695866"/>
    <w:rsid w:val="00695887"/>
    <w:rsid w:val="006958D3"/>
    <w:rsid w:val="00695945"/>
    <w:rsid w:val="0069596C"/>
    <w:rsid w:val="00695B1A"/>
    <w:rsid w:val="00695B6F"/>
    <w:rsid w:val="00695C4A"/>
    <w:rsid w:val="00695D16"/>
    <w:rsid w:val="00695D8A"/>
    <w:rsid w:val="00695ECA"/>
    <w:rsid w:val="00695FF3"/>
    <w:rsid w:val="00696108"/>
    <w:rsid w:val="00696243"/>
    <w:rsid w:val="00696260"/>
    <w:rsid w:val="006962AD"/>
    <w:rsid w:val="006962AF"/>
    <w:rsid w:val="006962DC"/>
    <w:rsid w:val="006963CB"/>
    <w:rsid w:val="00696464"/>
    <w:rsid w:val="006964E9"/>
    <w:rsid w:val="00696663"/>
    <w:rsid w:val="0069668C"/>
    <w:rsid w:val="006967A1"/>
    <w:rsid w:val="0069689D"/>
    <w:rsid w:val="006968BC"/>
    <w:rsid w:val="00696B44"/>
    <w:rsid w:val="00696E6E"/>
    <w:rsid w:val="00696FBB"/>
    <w:rsid w:val="00696FF9"/>
    <w:rsid w:val="00697017"/>
    <w:rsid w:val="00697147"/>
    <w:rsid w:val="00697259"/>
    <w:rsid w:val="00697328"/>
    <w:rsid w:val="00697342"/>
    <w:rsid w:val="006974B5"/>
    <w:rsid w:val="006974F4"/>
    <w:rsid w:val="0069767B"/>
    <w:rsid w:val="00697832"/>
    <w:rsid w:val="0069795D"/>
    <w:rsid w:val="00697993"/>
    <w:rsid w:val="00697BA6"/>
    <w:rsid w:val="00697BC4"/>
    <w:rsid w:val="00697C70"/>
    <w:rsid w:val="00697CB2"/>
    <w:rsid w:val="00697CF0"/>
    <w:rsid w:val="00697D43"/>
    <w:rsid w:val="00697FF8"/>
    <w:rsid w:val="006A0001"/>
    <w:rsid w:val="006A01AA"/>
    <w:rsid w:val="006A022C"/>
    <w:rsid w:val="006A02B9"/>
    <w:rsid w:val="006A0457"/>
    <w:rsid w:val="006A04CC"/>
    <w:rsid w:val="006A04D4"/>
    <w:rsid w:val="006A04FB"/>
    <w:rsid w:val="006A0573"/>
    <w:rsid w:val="006A05AB"/>
    <w:rsid w:val="006A06BD"/>
    <w:rsid w:val="006A070C"/>
    <w:rsid w:val="006A0768"/>
    <w:rsid w:val="006A095F"/>
    <w:rsid w:val="006A0965"/>
    <w:rsid w:val="006A0A62"/>
    <w:rsid w:val="006A0B6B"/>
    <w:rsid w:val="006A0BF4"/>
    <w:rsid w:val="006A0D20"/>
    <w:rsid w:val="006A0DFC"/>
    <w:rsid w:val="006A1038"/>
    <w:rsid w:val="006A10B9"/>
    <w:rsid w:val="006A11E6"/>
    <w:rsid w:val="006A11E8"/>
    <w:rsid w:val="006A1253"/>
    <w:rsid w:val="006A12C0"/>
    <w:rsid w:val="006A1329"/>
    <w:rsid w:val="006A132F"/>
    <w:rsid w:val="006A1351"/>
    <w:rsid w:val="006A1438"/>
    <w:rsid w:val="006A144B"/>
    <w:rsid w:val="006A1568"/>
    <w:rsid w:val="006A1660"/>
    <w:rsid w:val="006A16B9"/>
    <w:rsid w:val="006A1842"/>
    <w:rsid w:val="006A1864"/>
    <w:rsid w:val="006A1893"/>
    <w:rsid w:val="006A1939"/>
    <w:rsid w:val="006A19F4"/>
    <w:rsid w:val="006A1A51"/>
    <w:rsid w:val="006A1AB8"/>
    <w:rsid w:val="006A1B3F"/>
    <w:rsid w:val="006A1BF0"/>
    <w:rsid w:val="006A1C97"/>
    <w:rsid w:val="006A1CDD"/>
    <w:rsid w:val="006A1D58"/>
    <w:rsid w:val="006A203A"/>
    <w:rsid w:val="006A20B1"/>
    <w:rsid w:val="006A20BB"/>
    <w:rsid w:val="006A214F"/>
    <w:rsid w:val="006A229F"/>
    <w:rsid w:val="006A230C"/>
    <w:rsid w:val="006A23CC"/>
    <w:rsid w:val="006A252F"/>
    <w:rsid w:val="006A2532"/>
    <w:rsid w:val="006A261F"/>
    <w:rsid w:val="006A2650"/>
    <w:rsid w:val="006A26B5"/>
    <w:rsid w:val="006A2774"/>
    <w:rsid w:val="006A28BC"/>
    <w:rsid w:val="006A2B27"/>
    <w:rsid w:val="006A2BED"/>
    <w:rsid w:val="006A2C00"/>
    <w:rsid w:val="006A2C05"/>
    <w:rsid w:val="006A2F81"/>
    <w:rsid w:val="006A305C"/>
    <w:rsid w:val="006A3185"/>
    <w:rsid w:val="006A3329"/>
    <w:rsid w:val="006A3368"/>
    <w:rsid w:val="006A33AD"/>
    <w:rsid w:val="006A340E"/>
    <w:rsid w:val="006A34AC"/>
    <w:rsid w:val="006A34D3"/>
    <w:rsid w:val="006A34F7"/>
    <w:rsid w:val="006A34FB"/>
    <w:rsid w:val="006A34FD"/>
    <w:rsid w:val="006A3531"/>
    <w:rsid w:val="006A3593"/>
    <w:rsid w:val="006A35CE"/>
    <w:rsid w:val="006A369B"/>
    <w:rsid w:val="006A36A3"/>
    <w:rsid w:val="006A36CB"/>
    <w:rsid w:val="006A37D7"/>
    <w:rsid w:val="006A397A"/>
    <w:rsid w:val="006A3992"/>
    <w:rsid w:val="006A39C6"/>
    <w:rsid w:val="006A39DD"/>
    <w:rsid w:val="006A3A08"/>
    <w:rsid w:val="006A3BEB"/>
    <w:rsid w:val="006A3D2E"/>
    <w:rsid w:val="006A3F05"/>
    <w:rsid w:val="006A4038"/>
    <w:rsid w:val="006A4153"/>
    <w:rsid w:val="006A419A"/>
    <w:rsid w:val="006A4339"/>
    <w:rsid w:val="006A444E"/>
    <w:rsid w:val="006A45E9"/>
    <w:rsid w:val="006A4642"/>
    <w:rsid w:val="006A4816"/>
    <w:rsid w:val="006A48A2"/>
    <w:rsid w:val="006A48BD"/>
    <w:rsid w:val="006A4936"/>
    <w:rsid w:val="006A4AD8"/>
    <w:rsid w:val="006A4AED"/>
    <w:rsid w:val="006A4B00"/>
    <w:rsid w:val="006A4B65"/>
    <w:rsid w:val="006A4C47"/>
    <w:rsid w:val="006A4C9E"/>
    <w:rsid w:val="006A4CC9"/>
    <w:rsid w:val="006A4D10"/>
    <w:rsid w:val="006A4D4B"/>
    <w:rsid w:val="006A4DE2"/>
    <w:rsid w:val="006A4E92"/>
    <w:rsid w:val="006A4EE6"/>
    <w:rsid w:val="006A4F19"/>
    <w:rsid w:val="006A4FB3"/>
    <w:rsid w:val="006A502F"/>
    <w:rsid w:val="006A5060"/>
    <w:rsid w:val="006A51B8"/>
    <w:rsid w:val="006A5698"/>
    <w:rsid w:val="006A572F"/>
    <w:rsid w:val="006A57FF"/>
    <w:rsid w:val="006A589E"/>
    <w:rsid w:val="006A5A26"/>
    <w:rsid w:val="006A5A9D"/>
    <w:rsid w:val="006A5AA7"/>
    <w:rsid w:val="006A5ADA"/>
    <w:rsid w:val="006A5BEE"/>
    <w:rsid w:val="006A5F57"/>
    <w:rsid w:val="006A636C"/>
    <w:rsid w:val="006A63F1"/>
    <w:rsid w:val="006A656C"/>
    <w:rsid w:val="006A65D4"/>
    <w:rsid w:val="006A662D"/>
    <w:rsid w:val="006A66CC"/>
    <w:rsid w:val="006A6787"/>
    <w:rsid w:val="006A69D9"/>
    <w:rsid w:val="006A6BCC"/>
    <w:rsid w:val="006A6C55"/>
    <w:rsid w:val="006A6D5E"/>
    <w:rsid w:val="006A6DAA"/>
    <w:rsid w:val="006A6DCB"/>
    <w:rsid w:val="006A6E5B"/>
    <w:rsid w:val="006A6EA0"/>
    <w:rsid w:val="006A6F47"/>
    <w:rsid w:val="006A6F66"/>
    <w:rsid w:val="006A705C"/>
    <w:rsid w:val="006A71C6"/>
    <w:rsid w:val="006A7383"/>
    <w:rsid w:val="006A7415"/>
    <w:rsid w:val="006A7429"/>
    <w:rsid w:val="006A7434"/>
    <w:rsid w:val="006A7467"/>
    <w:rsid w:val="006A7579"/>
    <w:rsid w:val="006A7591"/>
    <w:rsid w:val="006A764F"/>
    <w:rsid w:val="006A769D"/>
    <w:rsid w:val="006A7838"/>
    <w:rsid w:val="006A790B"/>
    <w:rsid w:val="006A7A64"/>
    <w:rsid w:val="006A7B2C"/>
    <w:rsid w:val="006A7CB5"/>
    <w:rsid w:val="006B00EC"/>
    <w:rsid w:val="006B019A"/>
    <w:rsid w:val="006B01B0"/>
    <w:rsid w:val="006B01BA"/>
    <w:rsid w:val="006B0336"/>
    <w:rsid w:val="006B03D9"/>
    <w:rsid w:val="006B0413"/>
    <w:rsid w:val="006B05BA"/>
    <w:rsid w:val="006B06FC"/>
    <w:rsid w:val="006B0870"/>
    <w:rsid w:val="006B08F2"/>
    <w:rsid w:val="006B0964"/>
    <w:rsid w:val="006B0A5A"/>
    <w:rsid w:val="006B0A8D"/>
    <w:rsid w:val="006B0AB5"/>
    <w:rsid w:val="006B0B22"/>
    <w:rsid w:val="006B0C9B"/>
    <w:rsid w:val="006B0CED"/>
    <w:rsid w:val="006B0E0D"/>
    <w:rsid w:val="006B0E45"/>
    <w:rsid w:val="006B0F46"/>
    <w:rsid w:val="006B0FA9"/>
    <w:rsid w:val="006B1059"/>
    <w:rsid w:val="006B110F"/>
    <w:rsid w:val="006B1164"/>
    <w:rsid w:val="006B116C"/>
    <w:rsid w:val="006B1195"/>
    <w:rsid w:val="006B123A"/>
    <w:rsid w:val="006B12FE"/>
    <w:rsid w:val="006B1392"/>
    <w:rsid w:val="006B14BB"/>
    <w:rsid w:val="006B14C7"/>
    <w:rsid w:val="006B14FC"/>
    <w:rsid w:val="006B15CB"/>
    <w:rsid w:val="006B15DC"/>
    <w:rsid w:val="006B15DE"/>
    <w:rsid w:val="006B1678"/>
    <w:rsid w:val="006B16DB"/>
    <w:rsid w:val="006B1703"/>
    <w:rsid w:val="006B1771"/>
    <w:rsid w:val="006B17F7"/>
    <w:rsid w:val="006B18AD"/>
    <w:rsid w:val="006B19A5"/>
    <w:rsid w:val="006B19C6"/>
    <w:rsid w:val="006B1BF2"/>
    <w:rsid w:val="006B1CD9"/>
    <w:rsid w:val="006B1CF1"/>
    <w:rsid w:val="006B1DF3"/>
    <w:rsid w:val="006B1EE3"/>
    <w:rsid w:val="006B214F"/>
    <w:rsid w:val="006B2167"/>
    <w:rsid w:val="006B2181"/>
    <w:rsid w:val="006B252D"/>
    <w:rsid w:val="006B25A7"/>
    <w:rsid w:val="006B25B6"/>
    <w:rsid w:val="006B25CD"/>
    <w:rsid w:val="006B27CA"/>
    <w:rsid w:val="006B28A5"/>
    <w:rsid w:val="006B2B55"/>
    <w:rsid w:val="006B2CD2"/>
    <w:rsid w:val="006B2E4D"/>
    <w:rsid w:val="006B2E52"/>
    <w:rsid w:val="006B3027"/>
    <w:rsid w:val="006B30B6"/>
    <w:rsid w:val="006B30FC"/>
    <w:rsid w:val="006B31D2"/>
    <w:rsid w:val="006B32AD"/>
    <w:rsid w:val="006B33D7"/>
    <w:rsid w:val="006B33EB"/>
    <w:rsid w:val="006B340F"/>
    <w:rsid w:val="006B342D"/>
    <w:rsid w:val="006B3463"/>
    <w:rsid w:val="006B3585"/>
    <w:rsid w:val="006B360A"/>
    <w:rsid w:val="006B376D"/>
    <w:rsid w:val="006B37D0"/>
    <w:rsid w:val="006B380E"/>
    <w:rsid w:val="006B380F"/>
    <w:rsid w:val="006B391D"/>
    <w:rsid w:val="006B3928"/>
    <w:rsid w:val="006B39D1"/>
    <w:rsid w:val="006B3B6F"/>
    <w:rsid w:val="006B3C30"/>
    <w:rsid w:val="006B3C32"/>
    <w:rsid w:val="006B3C4A"/>
    <w:rsid w:val="006B3C95"/>
    <w:rsid w:val="006B3EB2"/>
    <w:rsid w:val="006B3FE5"/>
    <w:rsid w:val="006B408A"/>
    <w:rsid w:val="006B409F"/>
    <w:rsid w:val="006B41A9"/>
    <w:rsid w:val="006B4281"/>
    <w:rsid w:val="006B4304"/>
    <w:rsid w:val="006B430B"/>
    <w:rsid w:val="006B44C4"/>
    <w:rsid w:val="006B44CF"/>
    <w:rsid w:val="006B452C"/>
    <w:rsid w:val="006B464B"/>
    <w:rsid w:val="006B4680"/>
    <w:rsid w:val="006B48C7"/>
    <w:rsid w:val="006B49AB"/>
    <w:rsid w:val="006B49DC"/>
    <w:rsid w:val="006B4C8A"/>
    <w:rsid w:val="006B4CE6"/>
    <w:rsid w:val="006B4DCE"/>
    <w:rsid w:val="006B4E53"/>
    <w:rsid w:val="006B4EB9"/>
    <w:rsid w:val="006B4EEC"/>
    <w:rsid w:val="006B4FFA"/>
    <w:rsid w:val="006B513A"/>
    <w:rsid w:val="006B515F"/>
    <w:rsid w:val="006B529A"/>
    <w:rsid w:val="006B539D"/>
    <w:rsid w:val="006B5404"/>
    <w:rsid w:val="006B5416"/>
    <w:rsid w:val="006B56FA"/>
    <w:rsid w:val="006B5703"/>
    <w:rsid w:val="006B57E8"/>
    <w:rsid w:val="006B58CB"/>
    <w:rsid w:val="006B5B67"/>
    <w:rsid w:val="006B5B8D"/>
    <w:rsid w:val="006B5BC4"/>
    <w:rsid w:val="006B5C55"/>
    <w:rsid w:val="006B5C74"/>
    <w:rsid w:val="006B5CD9"/>
    <w:rsid w:val="006B5D3A"/>
    <w:rsid w:val="006B5FD0"/>
    <w:rsid w:val="006B5FD7"/>
    <w:rsid w:val="006B60C3"/>
    <w:rsid w:val="006B6190"/>
    <w:rsid w:val="006B6331"/>
    <w:rsid w:val="006B6388"/>
    <w:rsid w:val="006B63FF"/>
    <w:rsid w:val="006B64DB"/>
    <w:rsid w:val="006B6583"/>
    <w:rsid w:val="006B6696"/>
    <w:rsid w:val="006B669E"/>
    <w:rsid w:val="006B67F2"/>
    <w:rsid w:val="006B6900"/>
    <w:rsid w:val="006B6AB8"/>
    <w:rsid w:val="006B6ACB"/>
    <w:rsid w:val="006B6AF8"/>
    <w:rsid w:val="006B6B1C"/>
    <w:rsid w:val="006B6B56"/>
    <w:rsid w:val="006B6B5C"/>
    <w:rsid w:val="006B6BEE"/>
    <w:rsid w:val="006B6BF3"/>
    <w:rsid w:val="006B6DB5"/>
    <w:rsid w:val="006B6DB7"/>
    <w:rsid w:val="006B6EE8"/>
    <w:rsid w:val="006B6F0E"/>
    <w:rsid w:val="006B7150"/>
    <w:rsid w:val="006B729F"/>
    <w:rsid w:val="006B72AB"/>
    <w:rsid w:val="006B72BB"/>
    <w:rsid w:val="006B732C"/>
    <w:rsid w:val="006B73D0"/>
    <w:rsid w:val="006B7489"/>
    <w:rsid w:val="006B74CC"/>
    <w:rsid w:val="006B757B"/>
    <w:rsid w:val="006B7894"/>
    <w:rsid w:val="006B791D"/>
    <w:rsid w:val="006B7A39"/>
    <w:rsid w:val="006B7C29"/>
    <w:rsid w:val="006B7CA0"/>
    <w:rsid w:val="006B7CC8"/>
    <w:rsid w:val="006B7CCF"/>
    <w:rsid w:val="006B7DC1"/>
    <w:rsid w:val="006B7F45"/>
    <w:rsid w:val="006B7FC3"/>
    <w:rsid w:val="006C00B4"/>
    <w:rsid w:val="006C00C2"/>
    <w:rsid w:val="006C0375"/>
    <w:rsid w:val="006C04E0"/>
    <w:rsid w:val="006C0586"/>
    <w:rsid w:val="006C0603"/>
    <w:rsid w:val="006C07BC"/>
    <w:rsid w:val="006C09A4"/>
    <w:rsid w:val="006C0A87"/>
    <w:rsid w:val="006C0A9F"/>
    <w:rsid w:val="006C0B60"/>
    <w:rsid w:val="006C0BF0"/>
    <w:rsid w:val="006C0C80"/>
    <w:rsid w:val="006C0CA0"/>
    <w:rsid w:val="006C0E25"/>
    <w:rsid w:val="006C0E63"/>
    <w:rsid w:val="006C0E69"/>
    <w:rsid w:val="006C0EBD"/>
    <w:rsid w:val="006C0FB4"/>
    <w:rsid w:val="006C10FC"/>
    <w:rsid w:val="006C1137"/>
    <w:rsid w:val="006C11D4"/>
    <w:rsid w:val="006C1373"/>
    <w:rsid w:val="006C1519"/>
    <w:rsid w:val="006C1616"/>
    <w:rsid w:val="006C1738"/>
    <w:rsid w:val="006C1778"/>
    <w:rsid w:val="006C1843"/>
    <w:rsid w:val="006C194F"/>
    <w:rsid w:val="006C1A5A"/>
    <w:rsid w:val="006C1CAA"/>
    <w:rsid w:val="006C1DC2"/>
    <w:rsid w:val="006C1E15"/>
    <w:rsid w:val="006C1E37"/>
    <w:rsid w:val="006C1E42"/>
    <w:rsid w:val="006C1F03"/>
    <w:rsid w:val="006C1F3D"/>
    <w:rsid w:val="006C20D0"/>
    <w:rsid w:val="006C2228"/>
    <w:rsid w:val="006C223C"/>
    <w:rsid w:val="006C2267"/>
    <w:rsid w:val="006C22A6"/>
    <w:rsid w:val="006C22C8"/>
    <w:rsid w:val="006C23B1"/>
    <w:rsid w:val="006C2513"/>
    <w:rsid w:val="006C25CE"/>
    <w:rsid w:val="006C25D0"/>
    <w:rsid w:val="006C2686"/>
    <w:rsid w:val="006C26AB"/>
    <w:rsid w:val="006C2739"/>
    <w:rsid w:val="006C2940"/>
    <w:rsid w:val="006C29BA"/>
    <w:rsid w:val="006C2AE4"/>
    <w:rsid w:val="006C2BD4"/>
    <w:rsid w:val="006C2BEC"/>
    <w:rsid w:val="006C2DAB"/>
    <w:rsid w:val="006C2EE8"/>
    <w:rsid w:val="006C2EF5"/>
    <w:rsid w:val="006C2F6D"/>
    <w:rsid w:val="006C306A"/>
    <w:rsid w:val="006C30E9"/>
    <w:rsid w:val="006C3106"/>
    <w:rsid w:val="006C3163"/>
    <w:rsid w:val="006C329E"/>
    <w:rsid w:val="006C3352"/>
    <w:rsid w:val="006C3407"/>
    <w:rsid w:val="006C341D"/>
    <w:rsid w:val="006C36B2"/>
    <w:rsid w:val="006C3749"/>
    <w:rsid w:val="006C3759"/>
    <w:rsid w:val="006C380E"/>
    <w:rsid w:val="006C388D"/>
    <w:rsid w:val="006C399B"/>
    <w:rsid w:val="006C3BA4"/>
    <w:rsid w:val="006C3E52"/>
    <w:rsid w:val="006C3E7B"/>
    <w:rsid w:val="006C3EEE"/>
    <w:rsid w:val="006C3F0C"/>
    <w:rsid w:val="006C3F34"/>
    <w:rsid w:val="006C40FB"/>
    <w:rsid w:val="006C41C3"/>
    <w:rsid w:val="006C4294"/>
    <w:rsid w:val="006C4318"/>
    <w:rsid w:val="006C4323"/>
    <w:rsid w:val="006C4340"/>
    <w:rsid w:val="006C4357"/>
    <w:rsid w:val="006C44FE"/>
    <w:rsid w:val="006C45F5"/>
    <w:rsid w:val="006C4600"/>
    <w:rsid w:val="006C462C"/>
    <w:rsid w:val="006C468A"/>
    <w:rsid w:val="006C4751"/>
    <w:rsid w:val="006C47C1"/>
    <w:rsid w:val="006C485D"/>
    <w:rsid w:val="006C4958"/>
    <w:rsid w:val="006C4A58"/>
    <w:rsid w:val="006C4C15"/>
    <w:rsid w:val="006C4C3C"/>
    <w:rsid w:val="006C4C4E"/>
    <w:rsid w:val="006C4CB5"/>
    <w:rsid w:val="006C4E40"/>
    <w:rsid w:val="006C4F13"/>
    <w:rsid w:val="006C5039"/>
    <w:rsid w:val="006C511C"/>
    <w:rsid w:val="006C5149"/>
    <w:rsid w:val="006C5233"/>
    <w:rsid w:val="006C5245"/>
    <w:rsid w:val="006C53C5"/>
    <w:rsid w:val="006C544E"/>
    <w:rsid w:val="006C55E4"/>
    <w:rsid w:val="006C55F0"/>
    <w:rsid w:val="006C5666"/>
    <w:rsid w:val="006C568E"/>
    <w:rsid w:val="006C5722"/>
    <w:rsid w:val="006C587B"/>
    <w:rsid w:val="006C58CA"/>
    <w:rsid w:val="006C59B3"/>
    <w:rsid w:val="006C5A74"/>
    <w:rsid w:val="006C5A94"/>
    <w:rsid w:val="006C5ABB"/>
    <w:rsid w:val="006C5AEE"/>
    <w:rsid w:val="006C5BB3"/>
    <w:rsid w:val="006C5BDD"/>
    <w:rsid w:val="006C5C73"/>
    <w:rsid w:val="006C5D14"/>
    <w:rsid w:val="006C5D6B"/>
    <w:rsid w:val="006C5DE6"/>
    <w:rsid w:val="006C5E48"/>
    <w:rsid w:val="006C5EFF"/>
    <w:rsid w:val="006C60EE"/>
    <w:rsid w:val="006C6193"/>
    <w:rsid w:val="006C61B7"/>
    <w:rsid w:val="006C64D1"/>
    <w:rsid w:val="006C65E7"/>
    <w:rsid w:val="006C6654"/>
    <w:rsid w:val="006C6676"/>
    <w:rsid w:val="006C66FC"/>
    <w:rsid w:val="006C68B5"/>
    <w:rsid w:val="006C6AF3"/>
    <w:rsid w:val="006C6B13"/>
    <w:rsid w:val="006C6B33"/>
    <w:rsid w:val="006C6CA4"/>
    <w:rsid w:val="006C6E7A"/>
    <w:rsid w:val="006C6EC3"/>
    <w:rsid w:val="006C703B"/>
    <w:rsid w:val="006C704D"/>
    <w:rsid w:val="006C70D4"/>
    <w:rsid w:val="006C7104"/>
    <w:rsid w:val="006C7192"/>
    <w:rsid w:val="006C7200"/>
    <w:rsid w:val="006C724E"/>
    <w:rsid w:val="006C726C"/>
    <w:rsid w:val="006C7275"/>
    <w:rsid w:val="006C75F1"/>
    <w:rsid w:val="006C770A"/>
    <w:rsid w:val="006C777B"/>
    <w:rsid w:val="006C782E"/>
    <w:rsid w:val="006C78F7"/>
    <w:rsid w:val="006C796B"/>
    <w:rsid w:val="006C7D13"/>
    <w:rsid w:val="006C7DAF"/>
    <w:rsid w:val="006C7E42"/>
    <w:rsid w:val="006C7E4B"/>
    <w:rsid w:val="006C7F34"/>
    <w:rsid w:val="006D00BE"/>
    <w:rsid w:val="006D01C3"/>
    <w:rsid w:val="006D01E2"/>
    <w:rsid w:val="006D0292"/>
    <w:rsid w:val="006D02C0"/>
    <w:rsid w:val="006D0386"/>
    <w:rsid w:val="006D039D"/>
    <w:rsid w:val="006D05BF"/>
    <w:rsid w:val="006D067F"/>
    <w:rsid w:val="006D07CE"/>
    <w:rsid w:val="006D07EE"/>
    <w:rsid w:val="006D08B5"/>
    <w:rsid w:val="006D0963"/>
    <w:rsid w:val="006D0A03"/>
    <w:rsid w:val="006D0AEB"/>
    <w:rsid w:val="006D0C1B"/>
    <w:rsid w:val="006D0D3C"/>
    <w:rsid w:val="006D0DFC"/>
    <w:rsid w:val="006D1067"/>
    <w:rsid w:val="006D1076"/>
    <w:rsid w:val="006D11DB"/>
    <w:rsid w:val="006D1209"/>
    <w:rsid w:val="006D12A4"/>
    <w:rsid w:val="006D12D4"/>
    <w:rsid w:val="006D15E0"/>
    <w:rsid w:val="006D1701"/>
    <w:rsid w:val="006D17CC"/>
    <w:rsid w:val="006D1982"/>
    <w:rsid w:val="006D199A"/>
    <w:rsid w:val="006D1B56"/>
    <w:rsid w:val="006D1D95"/>
    <w:rsid w:val="006D1EAA"/>
    <w:rsid w:val="006D1F91"/>
    <w:rsid w:val="006D2108"/>
    <w:rsid w:val="006D21E9"/>
    <w:rsid w:val="006D21F6"/>
    <w:rsid w:val="006D21FF"/>
    <w:rsid w:val="006D225B"/>
    <w:rsid w:val="006D22D3"/>
    <w:rsid w:val="006D242E"/>
    <w:rsid w:val="006D24A3"/>
    <w:rsid w:val="006D24ED"/>
    <w:rsid w:val="006D2570"/>
    <w:rsid w:val="006D2630"/>
    <w:rsid w:val="006D267A"/>
    <w:rsid w:val="006D26FB"/>
    <w:rsid w:val="006D2706"/>
    <w:rsid w:val="006D27BE"/>
    <w:rsid w:val="006D27F2"/>
    <w:rsid w:val="006D28F0"/>
    <w:rsid w:val="006D291B"/>
    <w:rsid w:val="006D291D"/>
    <w:rsid w:val="006D29F1"/>
    <w:rsid w:val="006D2A16"/>
    <w:rsid w:val="006D2AB0"/>
    <w:rsid w:val="006D2C01"/>
    <w:rsid w:val="006D2D46"/>
    <w:rsid w:val="006D2E04"/>
    <w:rsid w:val="006D2EC9"/>
    <w:rsid w:val="006D2ED4"/>
    <w:rsid w:val="006D30C3"/>
    <w:rsid w:val="006D30D3"/>
    <w:rsid w:val="006D317C"/>
    <w:rsid w:val="006D3243"/>
    <w:rsid w:val="006D325F"/>
    <w:rsid w:val="006D32AD"/>
    <w:rsid w:val="006D32DB"/>
    <w:rsid w:val="006D3352"/>
    <w:rsid w:val="006D341A"/>
    <w:rsid w:val="006D34FE"/>
    <w:rsid w:val="006D365E"/>
    <w:rsid w:val="006D376C"/>
    <w:rsid w:val="006D3855"/>
    <w:rsid w:val="006D3984"/>
    <w:rsid w:val="006D3AD2"/>
    <w:rsid w:val="006D3BBF"/>
    <w:rsid w:val="006D3DF7"/>
    <w:rsid w:val="006D3E68"/>
    <w:rsid w:val="006D3F36"/>
    <w:rsid w:val="006D3F62"/>
    <w:rsid w:val="006D40D2"/>
    <w:rsid w:val="006D40EF"/>
    <w:rsid w:val="006D4116"/>
    <w:rsid w:val="006D411F"/>
    <w:rsid w:val="006D413B"/>
    <w:rsid w:val="006D41F5"/>
    <w:rsid w:val="006D42DD"/>
    <w:rsid w:val="006D42EE"/>
    <w:rsid w:val="006D43DB"/>
    <w:rsid w:val="006D43DF"/>
    <w:rsid w:val="006D448D"/>
    <w:rsid w:val="006D44CC"/>
    <w:rsid w:val="006D45D1"/>
    <w:rsid w:val="006D4724"/>
    <w:rsid w:val="006D4864"/>
    <w:rsid w:val="006D4902"/>
    <w:rsid w:val="006D491F"/>
    <w:rsid w:val="006D49BD"/>
    <w:rsid w:val="006D4A2D"/>
    <w:rsid w:val="006D4BF1"/>
    <w:rsid w:val="006D4DD0"/>
    <w:rsid w:val="006D4E2D"/>
    <w:rsid w:val="006D4E6E"/>
    <w:rsid w:val="006D4F62"/>
    <w:rsid w:val="006D4F7F"/>
    <w:rsid w:val="006D4F9C"/>
    <w:rsid w:val="006D4FAF"/>
    <w:rsid w:val="006D503A"/>
    <w:rsid w:val="006D50F4"/>
    <w:rsid w:val="006D51C7"/>
    <w:rsid w:val="006D520A"/>
    <w:rsid w:val="006D5292"/>
    <w:rsid w:val="006D53B6"/>
    <w:rsid w:val="006D54C4"/>
    <w:rsid w:val="006D5803"/>
    <w:rsid w:val="006D583D"/>
    <w:rsid w:val="006D58C5"/>
    <w:rsid w:val="006D58D7"/>
    <w:rsid w:val="006D5A17"/>
    <w:rsid w:val="006D5B30"/>
    <w:rsid w:val="006D5BA3"/>
    <w:rsid w:val="006D5C25"/>
    <w:rsid w:val="006D5C5B"/>
    <w:rsid w:val="006D5CD3"/>
    <w:rsid w:val="006D5F34"/>
    <w:rsid w:val="006D5F40"/>
    <w:rsid w:val="006D603A"/>
    <w:rsid w:val="006D6096"/>
    <w:rsid w:val="006D613E"/>
    <w:rsid w:val="006D62B6"/>
    <w:rsid w:val="006D6369"/>
    <w:rsid w:val="006D6474"/>
    <w:rsid w:val="006D651B"/>
    <w:rsid w:val="006D6550"/>
    <w:rsid w:val="006D6564"/>
    <w:rsid w:val="006D6593"/>
    <w:rsid w:val="006D65F4"/>
    <w:rsid w:val="006D673F"/>
    <w:rsid w:val="006D6741"/>
    <w:rsid w:val="006D677E"/>
    <w:rsid w:val="006D67C1"/>
    <w:rsid w:val="006D69C5"/>
    <w:rsid w:val="006D69EF"/>
    <w:rsid w:val="006D6AE7"/>
    <w:rsid w:val="006D6B12"/>
    <w:rsid w:val="006D6C01"/>
    <w:rsid w:val="006D6C71"/>
    <w:rsid w:val="006D6D36"/>
    <w:rsid w:val="006D6D65"/>
    <w:rsid w:val="006D6E00"/>
    <w:rsid w:val="006D6E65"/>
    <w:rsid w:val="006D6E9F"/>
    <w:rsid w:val="006D6EC7"/>
    <w:rsid w:val="006D6F86"/>
    <w:rsid w:val="006D7015"/>
    <w:rsid w:val="006D7023"/>
    <w:rsid w:val="006D70C5"/>
    <w:rsid w:val="006D7155"/>
    <w:rsid w:val="006D71C5"/>
    <w:rsid w:val="006D72B3"/>
    <w:rsid w:val="006D72F9"/>
    <w:rsid w:val="006D7319"/>
    <w:rsid w:val="006D7349"/>
    <w:rsid w:val="006D7496"/>
    <w:rsid w:val="006D74CF"/>
    <w:rsid w:val="006D79DF"/>
    <w:rsid w:val="006D79F0"/>
    <w:rsid w:val="006D7A3D"/>
    <w:rsid w:val="006D7B1B"/>
    <w:rsid w:val="006D7B39"/>
    <w:rsid w:val="006D7BDE"/>
    <w:rsid w:val="006D7BF1"/>
    <w:rsid w:val="006D7DD2"/>
    <w:rsid w:val="006D7F4A"/>
    <w:rsid w:val="006E001B"/>
    <w:rsid w:val="006E0043"/>
    <w:rsid w:val="006E02BE"/>
    <w:rsid w:val="006E02C4"/>
    <w:rsid w:val="006E03AA"/>
    <w:rsid w:val="006E05DF"/>
    <w:rsid w:val="006E0610"/>
    <w:rsid w:val="006E0647"/>
    <w:rsid w:val="006E065E"/>
    <w:rsid w:val="006E068E"/>
    <w:rsid w:val="006E0693"/>
    <w:rsid w:val="006E0777"/>
    <w:rsid w:val="006E0836"/>
    <w:rsid w:val="006E084A"/>
    <w:rsid w:val="006E090E"/>
    <w:rsid w:val="006E0A17"/>
    <w:rsid w:val="006E0A48"/>
    <w:rsid w:val="006E0B47"/>
    <w:rsid w:val="006E0B86"/>
    <w:rsid w:val="006E0E88"/>
    <w:rsid w:val="006E0E8B"/>
    <w:rsid w:val="006E10F1"/>
    <w:rsid w:val="006E10F3"/>
    <w:rsid w:val="006E126F"/>
    <w:rsid w:val="006E1323"/>
    <w:rsid w:val="006E1353"/>
    <w:rsid w:val="006E13D8"/>
    <w:rsid w:val="006E1513"/>
    <w:rsid w:val="006E1541"/>
    <w:rsid w:val="006E16A0"/>
    <w:rsid w:val="006E16A9"/>
    <w:rsid w:val="006E1769"/>
    <w:rsid w:val="006E1857"/>
    <w:rsid w:val="006E187C"/>
    <w:rsid w:val="006E19E4"/>
    <w:rsid w:val="006E1AFF"/>
    <w:rsid w:val="006E1C6D"/>
    <w:rsid w:val="006E1CA5"/>
    <w:rsid w:val="006E1CDE"/>
    <w:rsid w:val="006E1DDD"/>
    <w:rsid w:val="006E1E55"/>
    <w:rsid w:val="006E1E58"/>
    <w:rsid w:val="006E1ED3"/>
    <w:rsid w:val="006E1F6B"/>
    <w:rsid w:val="006E1F82"/>
    <w:rsid w:val="006E2029"/>
    <w:rsid w:val="006E2047"/>
    <w:rsid w:val="006E20D5"/>
    <w:rsid w:val="006E215C"/>
    <w:rsid w:val="006E2225"/>
    <w:rsid w:val="006E2288"/>
    <w:rsid w:val="006E250A"/>
    <w:rsid w:val="006E2574"/>
    <w:rsid w:val="006E2632"/>
    <w:rsid w:val="006E26E0"/>
    <w:rsid w:val="006E271E"/>
    <w:rsid w:val="006E2932"/>
    <w:rsid w:val="006E2995"/>
    <w:rsid w:val="006E29E2"/>
    <w:rsid w:val="006E2F0A"/>
    <w:rsid w:val="006E2F76"/>
    <w:rsid w:val="006E30F2"/>
    <w:rsid w:val="006E311C"/>
    <w:rsid w:val="006E3129"/>
    <w:rsid w:val="006E31F3"/>
    <w:rsid w:val="006E3204"/>
    <w:rsid w:val="006E3206"/>
    <w:rsid w:val="006E3355"/>
    <w:rsid w:val="006E3608"/>
    <w:rsid w:val="006E375A"/>
    <w:rsid w:val="006E37A1"/>
    <w:rsid w:val="006E37DA"/>
    <w:rsid w:val="006E39C7"/>
    <w:rsid w:val="006E39CA"/>
    <w:rsid w:val="006E3A7C"/>
    <w:rsid w:val="006E3B87"/>
    <w:rsid w:val="006E3D4C"/>
    <w:rsid w:val="006E3EA9"/>
    <w:rsid w:val="006E3F38"/>
    <w:rsid w:val="006E3FF1"/>
    <w:rsid w:val="006E42AD"/>
    <w:rsid w:val="006E4357"/>
    <w:rsid w:val="006E44C2"/>
    <w:rsid w:val="006E452F"/>
    <w:rsid w:val="006E4557"/>
    <w:rsid w:val="006E4777"/>
    <w:rsid w:val="006E4823"/>
    <w:rsid w:val="006E4863"/>
    <w:rsid w:val="006E49BD"/>
    <w:rsid w:val="006E4AF0"/>
    <w:rsid w:val="006E4D96"/>
    <w:rsid w:val="006E4F3E"/>
    <w:rsid w:val="006E4F6A"/>
    <w:rsid w:val="006E4FA8"/>
    <w:rsid w:val="006E4FC4"/>
    <w:rsid w:val="006E5062"/>
    <w:rsid w:val="006E508A"/>
    <w:rsid w:val="006E50EA"/>
    <w:rsid w:val="006E50F1"/>
    <w:rsid w:val="006E50F4"/>
    <w:rsid w:val="006E52BD"/>
    <w:rsid w:val="006E5339"/>
    <w:rsid w:val="006E53CA"/>
    <w:rsid w:val="006E550B"/>
    <w:rsid w:val="006E554A"/>
    <w:rsid w:val="006E5677"/>
    <w:rsid w:val="006E56F6"/>
    <w:rsid w:val="006E5700"/>
    <w:rsid w:val="006E5940"/>
    <w:rsid w:val="006E5942"/>
    <w:rsid w:val="006E5AF1"/>
    <w:rsid w:val="006E5B06"/>
    <w:rsid w:val="006E5BB9"/>
    <w:rsid w:val="006E5C0F"/>
    <w:rsid w:val="006E5CB8"/>
    <w:rsid w:val="006E5D0B"/>
    <w:rsid w:val="006E5E7F"/>
    <w:rsid w:val="006E5F82"/>
    <w:rsid w:val="006E5FA8"/>
    <w:rsid w:val="006E5FEC"/>
    <w:rsid w:val="006E6009"/>
    <w:rsid w:val="006E60D7"/>
    <w:rsid w:val="006E61B3"/>
    <w:rsid w:val="006E61B7"/>
    <w:rsid w:val="006E6248"/>
    <w:rsid w:val="006E62D3"/>
    <w:rsid w:val="006E6352"/>
    <w:rsid w:val="006E6497"/>
    <w:rsid w:val="006E6731"/>
    <w:rsid w:val="006E677C"/>
    <w:rsid w:val="006E682E"/>
    <w:rsid w:val="006E6A7C"/>
    <w:rsid w:val="006E6B31"/>
    <w:rsid w:val="006E6BC1"/>
    <w:rsid w:val="006E6C59"/>
    <w:rsid w:val="006E6D4F"/>
    <w:rsid w:val="006E6D91"/>
    <w:rsid w:val="006E6F60"/>
    <w:rsid w:val="006E7021"/>
    <w:rsid w:val="006E705E"/>
    <w:rsid w:val="006E70DC"/>
    <w:rsid w:val="006E733D"/>
    <w:rsid w:val="006E73BA"/>
    <w:rsid w:val="006E7592"/>
    <w:rsid w:val="006E75AD"/>
    <w:rsid w:val="006E75DB"/>
    <w:rsid w:val="006E766E"/>
    <w:rsid w:val="006E7972"/>
    <w:rsid w:val="006E79F7"/>
    <w:rsid w:val="006E7A2F"/>
    <w:rsid w:val="006E7B48"/>
    <w:rsid w:val="006E7B5C"/>
    <w:rsid w:val="006E7C6C"/>
    <w:rsid w:val="006E7C9A"/>
    <w:rsid w:val="006E7C9D"/>
    <w:rsid w:val="006E7E7B"/>
    <w:rsid w:val="006E7EF1"/>
    <w:rsid w:val="006E7F15"/>
    <w:rsid w:val="006E7FF1"/>
    <w:rsid w:val="006F000B"/>
    <w:rsid w:val="006F0054"/>
    <w:rsid w:val="006F0075"/>
    <w:rsid w:val="006F0100"/>
    <w:rsid w:val="006F0277"/>
    <w:rsid w:val="006F034F"/>
    <w:rsid w:val="006F0355"/>
    <w:rsid w:val="006F04D7"/>
    <w:rsid w:val="006F0586"/>
    <w:rsid w:val="006F0628"/>
    <w:rsid w:val="006F066D"/>
    <w:rsid w:val="006F068A"/>
    <w:rsid w:val="006F069A"/>
    <w:rsid w:val="006F06A0"/>
    <w:rsid w:val="006F0751"/>
    <w:rsid w:val="006F0798"/>
    <w:rsid w:val="006F07D0"/>
    <w:rsid w:val="006F0842"/>
    <w:rsid w:val="006F0845"/>
    <w:rsid w:val="006F0852"/>
    <w:rsid w:val="006F08BA"/>
    <w:rsid w:val="006F08CD"/>
    <w:rsid w:val="006F098D"/>
    <w:rsid w:val="006F0AC3"/>
    <w:rsid w:val="006F0AF6"/>
    <w:rsid w:val="006F0C94"/>
    <w:rsid w:val="006F0E1F"/>
    <w:rsid w:val="006F0F1C"/>
    <w:rsid w:val="006F1104"/>
    <w:rsid w:val="006F110D"/>
    <w:rsid w:val="006F1198"/>
    <w:rsid w:val="006F11A1"/>
    <w:rsid w:val="006F12E6"/>
    <w:rsid w:val="006F137B"/>
    <w:rsid w:val="006F139D"/>
    <w:rsid w:val="006F13F2"/>
    <w:rsid w:val="006F152A"/>
    <w:rsid w:val="006F1609"/>
    <w:rsid w:val="006F1720"/>
    <w:rsid w:val="006F174C"/>
    <w:rsid w:val="006F1763"/>
    <w:rsid w:val="006F190A"/>
    <w:rsid w:val="006F1911"/>
    <w:rsid w:val="006F1BEE"/>
    <w:rsid w:val="006F1D0B"/>
    <w:rsid w:val="006F1D13"/>
    <w:rsid w:val="006F1DC6"/>
    <w:rsid w:val="006F1DD8"/>
    <w:rsid w:val="006F1FD0"/>
    <w:rsid w:val="006F20E3"/>
    <w:rsid w:val="006F22A2"/>
    <w:rsid w:val="006F23AB"/>
    <w:rsid w:val="006F2565"/>
    <w:rsid w:val="006F2590"/>
    <w:rsid w:val="006F264F"/>
    <w:rsid w:val="006F267C"/>
    <w:rsid w:val="006F276C"/>
    <w:rsid w:val="006F2787"/>
    <w:rsid w:val="006F2AC2"/>
    <w:rsid w:val="006F2B2D"/>
    <w:rsid w:val="006F2B9D"/>
    <w:rsid w:val="006F2BFB"/>
    <w:rsid w:val="006F2C13"/>
    <w:rsid w:val="006F2C62"/>
    <w:rsid w:val="006F2CDF"/>
    <w:rsid w:val="006F2D75"/>
    <w:rsid w:val="006F2D90"/>
    <w:rsid w:val="006F2DCA"/>
    <w:rsid w:val="006F2DDB"/>
    <w:rsid w:val="006F2E1B"/>
    <w:rsid w:val="006F2E24"/>
    <w:rsid w:val="006F2FBD"/>
    <w:rsid w:val="006F3060"/>
    <w:rsid w:val="006F30B4"/>
    <w:rsid w:val="006F312E"/>
    <w:rsid w:val="006F31C6"/>
    <w:rsid w:val="006F31DF"/>
    <w:rsid w:val="006F31E5"/>
    <w:rsid w:val="006F325D"/>
    <w:rsid w:val="006F338A"/>
    <w:rsid w:val="006F3395"/>
    <w:rsid w:val="006F33C5"/>
    <w:rsid w:val="006F340E"/>
    <w:rsid w:val="006F3435"/>
    <w:rsid w:val="006F3444"/>
    <w:rsid w:val="006F34FD"/>
    <w:rsid w:val="006F353D"/>
    <w:rsid w:val="006F3575"/>
    <w:rsid w:val="006F35B0"/>
    <w:rsid w:val="006F361D"/>
    <w:rsid w:val="006F37B4"/>
    <w:rsid w:val="006F3834"/>
    <w:rsid w:val="006F38E7"/>
    <w:rsid w:val="006F38EB"/>
    <w:rsid w:val="006F3A54"/>
    <w:rsid w:val="006F3A57"/>
    <w:rsid w:val="006F3ACC"/>
    <w:rsid w:val="006F3BA6"/>
    <w:rsid w:val="006F3D15"/>
    <w:rsid w:val="006F3D5E"/>
    <w:rsid w:val="006F3D72"/>
    <w:rsid w:val="006F3D87"/>
    <w:rsid w:val="006F3DD7"/>
    <w:rsid w:val="006F3E18"/>
    <w:rsid w:val="006F3EAB"/>
    <w:rsid w:val="006F3ED7"/>
    <w:rsid w:val="006F3F2A"/>
    <w:rsid w:val="006F4161"/>
    <w:rsid w:val="006F417E"/>
    <w:rsid w:val="006F418E"/>
    <w:rsid w:val="006F41B4"/>
    <w:rsid w:val="006F44F5"/>
    <w:rsid w:val="006F452B"/>
    <w:rsid w:val="006F454C"/>
    <w:rsid w:val="006F4574"/>
    <w:rsid w:val="006F46EE"/>
    <w:rsid w:val="006F4705"/>
    <w:rsid w:val="006F472F"/>
    <w:rsid w:val="006F4B41"/>
    <w:rsid w:val="006F4BFE"/>
    <w:rsid w:val="006F4C59"/>
    <w:rsid w:val="006F4ECF"/>
    <w:rsid w:val="006F4F36"/>
    <w:rsid w:val="006F4F49"/>
    <w:rsid w:val="006F5044"/>
    <w:rsid w:val="006F50B1"/>
    <w:rsid w:val="006F50F0"/>
    <w:rsid w:val="006F51B9"/>
    <w:rsid w:val="006F527C"/>
    <w:rsid w:val="006F52E1"/>
    <w:rsid w:val="006F535F"/>
    <w:rsid w:val="006F5393"/>
    <w:rsid w:val="006F54B5"/>
    <w:rsid w:val="006F553F"/>
    <w:rsid w:val="006F56E7"/>
    <w:rsid w:val="006F5705"/>
    <w:rsid w:val="006F57B4"/>
    <w:rsid w:val="006F5916"/>
    <w:rsid w:val="006F59CC"/>
    <w:rsid w:val="006F5B8F"/>
    <w:rsid w:val="006F5BA7"/>
    <w:rsid w:val="006F5BF9"/>
    <w:rsid w:val="006F5CE6"/>
    <w:rsid w:val="006F5E29"/>
    <w:rsid w:val="006F6125"/>
    <w:rsid w:val="006F6144"/>
    <w:rsid w:val="006F6191"/>
    <w:rsid w:val="006F6416"/>
    <w:rsid w:val="006F647B"/>
    <w:rsid w:val="006F64D1"/>
    <w:rsid w:val="006F64F0"/>
    <w:rsid w:val="006F6694"/>
    <w:rsid w:val="006F67C3"/>
    <w:rsid w:val="006F67D4"/>
    <w:rsid w:val="006F6841"/>
    <w:rsid w:val="006F6856"/>
    <w:rsid w:val="006F687C"/>
    <w:rsid w:val="006F6956"/>
    <w:rsid w:val="006F6B63"/>
    <w:rsid w:val="006F6B75"/>
    <w:rsid w:val="006F6BD6"/>
    <w:rsid w:val="006F6D17"/>
    <w:rsid w:val="006F6D86"/>
    <w:rsid w:val="006F6DA5"/>
    <w:rsid w:val="006F6DE1"/>
    <w:rsid w:val="006F6E26"/>
    <w:rsid w:val="006F6E32"/>
    <w:rsid w:val="006F6EA3"/>
    <w:rsid w:val="006F7052"/>
    <w:rsid w:val="006F70B1"/>
    <w:rsid w:val="006F70C9"/>
    <w:rsid w:val="006F7103"/>
    <w:rsid w:val="006F7177"/>
    <w:rsid w:val="006F72AC"/>
    <w:rsid w:val="006F732C"/>
    <w:rsid w:val="006F7349"/>
    <w:rsid w:val="006F7461"/>
    <w:rsid w:val="006F74C2"/>
    <w:rsid w:val="006F74C9"/>
    <w:rsid w:val="006F7668"/>
    <w:rsid w:val="006F7696"/>
    <w:rsid w:val="006F7892"/>
    <w:rsid w:val="006F78E6"/>
    <w:rsid w:val="006F7918"/>
    <w:rsid w:val="006F795A"/>
    <w:rsid w:val="006F79E0"/>
    <w:rsid w:val="006F7A68"/>
    <w:rsid w:val="006F7B42"/>
    <w:rsid w:val="006F7E14"/>
    <w:rsid w:val="006F7E2E"/>
    <w:rsid w:val="006F7E55"/>
    <w:rsid w:val="006F7F1A"/>
    <w:rsid w:val="006F7F60"/>
    <w:rsid w:val="006F7F64"/>
    <w:rsid w:val="00700027"/>
    <w:rsid w:val="00700057"/>
    <w:rsid w:val="0070008C"/>
    <w:rsid w:val="007000F5"/>
    <w:rsid w:val="007001CE"/>
    <w:rsid w:val="007002DA"/>
    <w:rsid w:val="00700431"/>
    <w:rsid w:val="0070056B"/>
    <w:rsid w:val="007005C1"/>
    <w:rsid w:val="0070061A"/>
    <w:rsid w:val="007007EF"/>
    <w:rsid w:val="0070082B"/>
    <w:rsid w:val="0070082E"/>
    <w:rsid w:val="00700952"/>
    <w:rsid w:val="0070098D"/>
    <w:rsid w:val="00700AD2"/>
    <w:rsid w:val="00700B9B"/>
    <w:rsid w:val="00700C19"/>
    <w:rsid w:val="00700C9E"/>
    <w:rsid w:val="00700E6E"/>
    <w:rsid w:val="00700F54"/>
    <w:rsid w:val="007010DD"/>
    <w:rsid w:val="007010E4"/>
    <w:rsid w:val="007011C9"/>
    <w:rsid w:val="007012F3"/>
    <w:rsid w:val="007012F6"/>
    <w:rsid w:val="0070132D"/>
    <w:rsid w:val="00701491"/>
    <w:rsid w:val="007014E2"/>
    <w:rsid w:val="00701593"/>
    <w:rsid w:val="007015FD"/>
    <w:rsid w:val="00701654"/>
    <w:rsid w:val="007019B7"/>
    <w:rsid w:val="00701D27"/>
    <w:rsid w:val="00701D3B"/>
    <w:rsid w:val="00701E27"/>
    <w:rsid w:val="00701E78"/>
    <w:rsid w:val="00701F20"/>
    <w:rsid w:val="00701F4D"/>
    <w:rsid w:val="007020B5"/>
    <w:rsid w:val="007020CF"/>
    <w:rsid w:val="0070221B"/>
    <w:rsid w:val="00702241"/>
    <w:rsid w:val="00702254"/>
    <w:rsid w:val="0070226B"/>
    <w:rsid w:val="00702544"/>
    <w:rsid w:val="00702685"/>
    <w:rsid w:val="007027D8"/>
    <w:rsid w:val="00702801"/>
    <w:rsid w:val="0070283D"/>
    <w:rsid w:val="0070288A"/>
    <w:rsid w:val="00702CD4"/>
    <w:rsid w:val="00702D57"/>
    <w:rsid w:val="00702DA8"/>
    <w:rsid w:val="00702F11"/>
    <w:rsid w:val="00703032"/>
    <w:rsid w:val="007031DF"/>
    <w:rsid w:val="0070321B"/>
    <w:rsid w:val="0070344D"/>
    <w:rsid w:val="007034DA"/>
    <w:rsid w:val="007034E7"/>
    <w:rsid w:val="007035DF"/>
    <w:rsid w:val="007036B2"/>
    <w:rsid w:val="00703939"/>
    <w:rsid w:val="00703A22"/>
    <w:rsid w:val="00703BFD"/>
    <w:rsid w:val="00703C61"/>
    <w:rsid w:val="00703D5C"/>
    <w:rsid w:val="00703D75"/>
    <w:rsid w:val="00703D84"/>
    <w:rsid w:val="00703F1C"/>
    <w:rsid w:val="00703F25"/>
    <w:rsid w:val="00703F79"/>
    <w:rsid w:val="00704091"/>
    <w:rsid w:val="007040A2"/>
    <w:rsid w:val="00704159"/>
    <w:rsid w:val="007041F3"/>
    <w:rsid w:val="007042DE"/>
    <w:rsid w:val="007042E1"/>
    <w:rsid w:val="00704422"/>
    <w:rsid w:val="00704525"/>
    <w:rsid w:val="00704648"/>
    <w:rsid w:val="00704670"/>
    <w:rsid w:val="00704675"/>
    <w:rsid w:val="00704761"/>
    <w:rsid w:val="0070477B"/>
    <w:rsid w:val="00704800"/>
    <w:rsid w:val="0070480F"/>
    <w:rsid w:val="0070482C"/>
    <w:rsid w:val="00704856"/>
    <w:rsid w:val="00704947"/>
    <w:rsid w:val="00704A78"/>
    <w:rsid w:val="00704B10"/>
    <w:rsid w:val="00704B9E"/>
    <w:rsid w:val="00704C6F"/>
    <w:rsid w:val="00704D7F"/>
    <w:rsid w:val="00704DC3"/>
    <w:rsid w:val="00704E43"/>
    <w:rsid w:val="00704EDF"/>
    <w:rsid w:val="00704F07"/>
    <w:rsid w:val="007050EB"/>
    <w:rsid w:val="0070514D"/>
    <w:rsid w:val="00705242"/>
    <w:rsid w:val="00705389"/>
    <w:rsid w:val="00705394"/>
    <w:rsid w:val="007053A9"/>
    <w:rsid w:val="007053C9"/>
    <w:rsid w:val="007053E4"/>
    <w:rsid w:val="0070551A"/>
    <w:rsid w:val="0070552F"/>
    <w:rsid w:val="00705658"/>
    <w:rsid w:val="0070571E"/>
    <w:rsid w:val="007059F7"/>
    <w:rsid w:val="00705A0E"/>
    <w:rsid w:val="00705AD6"/>
    <w:rsid w:val="00705AED"/>
    <w:rsid w:val="00705BCA"/>
    <w:rsid w:val="00705CB1"/>
    <w:rsid w:val="00705CCB"/>
    <w:rsid w:val="00705D0C"/>
    <w:rsid w:val="00705D7C"/>
    <w:rsid w:val="00705EA2"/>
    <w:rsid w:val="00705F9A"/>
    <w:rsid w:val="00705FF9"/>
    <w:rsid w:val="0070606F"/>
    <w:rsid w:val="007061B4"/>
    <w:rsid w:val="0070621B"/>
    <w:rsid w:val="007062BB"/>
    <w:rsid w:val="00706362"/>
    <w:rsid w:val="007063EB"/>
    <w:rsid w:val="0070641B"/>
    <w:rsid w:val="007064D6"/>
    <w:rsid w:val="0070650D"/>
    <w:rsid w:val="00706593"/>
    <w:rsid w:val="00706633"/>
    <w:rsid w:val="0070673C"/>
    <w:rsid w:val="00706796"/>
    <w:rsid w:val="007067D3"/>
    <w:rsid w:val="0070680A"/>
    <w:rsid w:val="00706845"/>
    <w:rsid w:val="00706890"/>
    <w:rsid w:val="007068E6"/>
    <w:rsid w:val="00706A7D"/>
    <w:rsid w:val="00706C24"/>
    <w:rsid w:val="00706C3F"/>
    <w:rsid w:val="00706D8F"/>
    <w:rsid w:val="00706E96"/>
    <w:rsid w:val="00706EAE"/>
    <w:rsid w:val="00707084"/>
    <w:rsid w:val="00707094"/>
    <w:rsid w:val="007070A4"/>
    <w:rsid w:val="007071DC"/>
    <w:rsid w:val="007071DF"/>
    <w:rsid w:val="00707295"/>
    <w:rsid w:val="007075A3"/>
    <w:rsid w:val="00707652"/>
    <w:rsid w:val="0070768F"/>
    <w:rsid w:val="0070783C"/>
    <w:rsid w:val="0070786C"/>
    <w:rsid w:val="00707910"/>
    <w:rsid w:val="00707923"/>
    <w:rsid w:val="007079B0"/>
    <w:rsid w:val="00707A48"/>
    <w:rsid w:val="00707A4C"/>
    <w:rsid w:val="00707AE7"/>
    <w:rsid w:val="00707B57"/>
    <w:rsid w:val="00707BC7"/>
    <w:rsid w:val="00707D62"/>
    <w:rsid w:val="00707D8A"/>
    <w:rsid w:val="00707ED2"/>
    <w:rsid w:val="00707EFE"/>
    <w:rsid w:val="00707FA7"/>
    <w:rsid w:val="00710008"/>
    <w:rsid w:val="007100B2"/>
    <w:rsid w:val="0071029F"/>
    <w:rsid w:val="007102C7"/>
    <w:rsid w:val="007102EE"/>
    <w:rsid w:val="007102F2"/>
    <w:rsid w:val="0071031A"/>
    <w:rsid w:val="0071033A"/>
    <w:rsid w:val="007104D4"/>
    <w:rsid w:val="007104EE"/>
    <w:rsid w:val="0071050A"/>
    <w:rsid w:val="007105AC"/>
    <w:rsid w:val="0071066D"/>
    <w:rsid w:val="007106F0"/>
    <w:rsid w:val="007106F1"/>
    <w:rsid w:val="00710707"/>
    <w:rsid w:val="00710732"/>
    <w:rsid w:val="0071073E"/>
    <w:rsid w:val="007107C3"/>
    <w:rsid w:val="007107C7"/>
    <w:rsid w:val="007108A3"/>
    <w:rsid w:val="00710A06"/>
    <w:rsid w:val="00710A09"/>
    <w:rsid w:val="00710A2A"/>
    <w:rsid w:val="00710B95"/>
    <w:rsid w:val="00710BB7"/>
    <w:rsid w:val="00710BC9"/>
    <w:rsid w:val="00710D78"/>
    <w:rsid w:val="00710F0E"/>
    <w:rsid w:val="00710FF5"/>
    <w:rsid w:val="0071110A"/>
    <w:rsid w:val="007114BE"/>
    <w:rsid w:val="0071154B"/>
    <w:rsid w:val="00711584"/>
    <w:rsid w:val="007115F4"/>
    <w:rsid w:val="0071162A"/>
    <w:rsid w:val="0071162C"/>
    <w:rsid w:val="007116BC"/>
    <w:rsid w:val="00711776"/>
    <w:rsid w:val="0071178C"/>
    <w:rsid w:val="007117A4"/>
    <w:rsid w:val="007117F2"/>
    <w:rsid w:val="00711864"/>
    <w:rsid w:val="00711B17"/>
    <w:rsid w:val="00711B21"/>
    <w:rsid w:val="00711B88"/>
    <w:rsid w:val="00711BE9"/>
    <w:rsid w:val="00711C34"/>
    <w:rsid w:val="00711DE0"/>
    <w:rsid w:val="00711E45"/>
    <w:rsid w:val="007122EA"/>
    <w:rsid w:val="00712400"/>
    <w:rsid w:val="0071241B"/>
    <w:rsid w:val="0071258A"/>
    <w:rsid w:val="0071266A"/>
    <w:rsid w:val="00712697"/>
    <w:rsid w:val="007126A1"/>
    <w:rsid w:val="007126C8"/>
    <w:rsid w:val="00712765"/>
    <w:rsid w:val="00712792"/>
    <w:rsid w:val="0071281B"/>
    <w:rsid w:val="0071299D"/>
    <w:rsid w:val="007129B2"/>
    <w:rsid w:val="007129D3"/>
    <w:rsid w:val="007129D6"/>
    <w:rsid w:val="00712A77"/>
    <w:rsid w:val="00712AA4"/>
    <w:rsid w:val="00712C26"/>
    <w:rsid w:val="00712C8D"/>
    <w:rsid w:val="00712FA4"/>
    <w:rsid w:val="00713062"/>
    <w:rsid w:val="007130C5"/>
    <w:rsid w:val="0071325C"/>
    <w:rsid w:val="00713379"/>
    <w:rsid w:val="00713475"/>
    <w:rsid w:val="00713566"/>
    <w:rsid w:val="00713570"/>
    <w:rsid w:val="0071370F"/>
    <w:rsid w:val="007138D0"/>
    <w:rsid w:val="007138E5"/>
    <w:rsid w:val="00713968"/>
    <w:rsid w:val="0071396B"/>
    <w:rsid w:val="00713A69"/>
    <w:rsid w:val="00713AC4"/>
    <w:rsid w:val="00713C77"/>
    <w:rsid w:val="00713C88"/>
    <w:rsid w:val="00713D38"/>
    <w:rsid w:val="00713DC9"/>
    <w:rsid w:val="00713E60"/>
    <w:rsid w:val="00713F5D"/>
    <w:rsid w:val="00713F7E"/>
    <w:rsid w:val="00714070"/>
    <w:rsid w:val="007140D4"/>
    <w:rsid w:val="00714164"/>
    <w:rsid w:val="00714243"/>
    <w:rsid w:val="00714301"/>
    <w:rsid w:val="00714337"/>
    <w:rsid w:val="007143B9"/>
    <w:rsid w:val="00714442"/>
    <w:rsid w:val="0071452C"/>
    <w:rsid w:val="00714578"/>
    <w:rsid w:val="0071459D"/>
    <w:rsid w:val="007146AE"/>
    <w:rsid w:val="007146B6"/>
    <w:rsid w:val="007146E4"/>
    <w:rsid w:val="00714732"/>
    <w:rsid w:val="0071476E"/>
    <w:rsid w:val="0071480C"/>
    <w:rsid w:val="0071482D"/>
    <w:rsid w:val="007149E7"/>
    <w:rsid w:val="00714C8A"/>
    <w:rsid w:val="00714F63"/>
    <w:rsid w:val="00714F78"/>
    <w:rsid w:val="00714FA8"/>
    <w:rsid w:val="007152E5"/>
    <w:rsid w:val="007153AC"/>
    <w:rsid w:val="007153D9"/>
    <w:rsid w:val="0071540F"/>
    <w:rsid w:val="00715564"/>
    <w:rsid w:val="00715626"/>
    <w:rsid w:val="00715715"/>
    <w:rsid w:val="0071581F"/>
    <w:rsid w:val="00715899"/>
    <w:rsid w:val="007158AA"/>
    <w:rsid w:val="007158BF"/>
    <w:rsid w:val="0071592B"/>
    <w:rsid w:val="00715ABF"/>
    <w:rsid w:val="00715C1F"/>
    <w:rsid w:val="00715C53"/>
    <w:rsid w:val="00715C7F"/>
    <w:rsid w:val="00715C91"/>
    <w:rsid w:val="00715C9A"/>
    <w:rsid w:val="00715D7C"/>
    <w:rsid w:val="00715F04"/>
    <w:rsid w:val="007161DF"/>
    <w:rsid w:val="007161EB"/>
    <w:rsid w:val="00716264"/>
    <w:rsid w:val="007162C2"/>
    <w:rsid w:val="007162D7"/>
    <w:rsid w:val="0071636A"/>
    <w:rsid w:val="007163A9"/>
    <w:rsid w:val="0071656D"/>
    <w:rsid w:val="0071656E"/>
    <w:rsid w:val="007165A2"/>
    <w:rsid w:val="007165C4"/>
    <w:rsid w:val="00716708"/>
    <w:rsid w:val="007167DE"/>
    <w:rsid w:val="00716956"/>
    <w:rsid w:val="0071699F"/>
    <w:rsid w:val="00716A94"/>
    <w:rsid w:val="00716C23"/>
    <w:rsid w:val="00716DF5"/>
    <w:rsid w:val="007170CB"/>
    <w:rsid w:val="00717166"/>
    <w:rsid w:val="007172A8"/>
    <w:rsid w:val="007172C3"/>
    <w:rsid w:val="007172C6"/>
    <w:rsid w:val="007172ED"/>
    <w:rsid w:val="00717404"/>
    <w:rsid w:val="007174C3"/>
    <w:rsid w:val="0071751B"/>
    <w:rsid w:val="00717566"/>
    <w:rsid w:val="007175A2"/>
    <w:rsid w:val="00717625"/>
    <w:rsid w:val="007176EE"/>
    <w:rsid w:val="0071777F"/>
    <w:rsid w:val="00717842"/>
    <w:rsid w:val="007178B8"/>
    <w:rsid w:val="007178C8"/>
    <w:rsid w:val="00717920"/>
    <w:rsid w:val="0071795E"/>
    <w:rsid w:val="00717966"/>
    <w:rsid w:val="00717A15"/>
    <w:rsid w:val="00717A2B"/>
    <w:rsid w:val="00717A90"/>
    <w:rsid w:val="00717B5C"/>
    <w:rsid w:val="00717C7A"/>
    <w:rsid w:val="00717D20"/>
    <w:rsid w:val="00717D6C"/>
    <w:rsid w:val="00717DC4"/>
    <w:rsid w:val="00717ED9"/>
    <w:rsid w:val="0072021F"/>
    <w:rsid w:val="007202AA"/>
    <w:rsid w:val="0072036E"/>
    <w:rsid w:val="007203BC"/>
    <w:rsid w:val="007203EA"/>
    <w:rsid w:val="007204C9"/>
    <w:rsid w:val="00720518"/>
    <w:rsid w:val="00720664"/>
    <w:rsid w:val="007206C3"/>
    <w:rsid w:val="007206EB"/>
    <w:rsid w:val="007207F9"/>
    <w:rsid w:val="00720811"/>
    <w:rsid w:val="0072089D"/>
    <w:rsid w:val="00720971"/>
    <w:rsid w:val="00720A27"/>
    <w:rsid w:val="00720C6F"/>
    <w:rsid w:val="00720C7A"/>
    <w:rsid w:val="00720CA2"/>
    <w:rsid w:val="00720D98"/>
    <w:rsid w:val="00720DD9"/>
    <w:rsid w:val="00720F36"/>
    <w:rsid w:val="00720FD7"/>
    <w:rsid w:val="0072102E"/>
    <w:rsid w:val="007210EA"/>
    <w:rsid w:val="00721271"/>
    <w:rsid w:val="00721280"/>
    <w:rsid w:val="0072137E"/>
    <w:rsid w:val="00721433"/>
    <w:rsid w:val="00721452"/>
    <w:rsid w:val="0072148C"/>
    <w:rsid w:val="0072168A"/>
    <w:rsid w:val="007216FE"/>
    <w:rsid w:val="00721735"/>
    <w:rsid w:val="00721810"/>
    <w:rsid w:val="00721833"/>
    <w:rsid w:val="007218CD"/>
    <w:rsid w:val="00721969"/>
    <w:rsid w:val="00721982"/>
    <w:rsid w:val="00721A75"/>
    <w:rsid w:val="00721AD1"/>
    <w:rsid w:val="00721AE0"/>
    <w:rsid w:val="00721B04"/>
    <w:rsid w:val="00721EA2"/>
    <w:rsid w:val="00721EF2"/>
    <w:rsid w:val="00722064"/>
    <w:rsid w:val="00722087"/>
    <w:rsid w:val="0072208D"/>
    <w:rsid w:val="007220F6"/>
    <w:rsid w:val="0072218B"/>
    <w:rsid w:val="007222B7"/>
    <w:rsid w:val="00722378"/>
    <w:rsid w:val="007223A9"/>
    <w:rsid w:val="007223BF"/>
    <w:rsid w:val="00722421"/>
    <w:rsid w:val="00722475"/>
    <w:rsid w:val="00722512"/>
    <w:rsid w:val="00722518"/>
    <w:rsid w:val="00722623"/>
    <w:rsid w:val="007226C8"/>
    <w:rsid w:val="00722729"/>
    <w:rsid w:val="0072276E"/>
    <w:rsid w:val="007228A2"/>
    <w:rsid w:val="0072297E"/>
    <w:rsid w:val="007229DD"/>
    <w:rsid w:val="00722AE6"/>
    <w:rsid w:val="00722B57"/>
    <w:rsid w:val="00722B58"/>
    <w:rsid w:val="00722DD5"/>
    <w:rsid w:val="0072306E"/>
    <w:rsid w:val="00723080"/>
    <w:rsid w:val="00723098"/>
    <w:rsid w:val="007230AC"/>
    <w:rsid w:val="00723135"/>
    <w:rsid w:val="007231A4"/>
    <w:rsid w:val="007231C9"/>
    <w:rsid w:val="00723237"/>
    <w:rsid w:val="00723294"/>
    <w:rsid w:val="007233A8"/>
    <w:rsid w:val="00723413"/>
    <w:rsid w:val="00723446"/>
    <w:rsid w:val="00723516"/>
    <w:rsid w:val="007236AC"/>
    <w:rsid w:val="00723794"/>
    <w:rsid w:val="00723905"/>
    <w:rsid w:val="00723927"/>
    <w:rsid w:val="007239E9"/>
    <w:rsid w:val="00723C2F"/>
    <w:rsid w:val="00723C31"/>
    <w:rsid w:val="00723C80"/>
    <w:rsid w:val="00723C9B"/>
    <w:rsid w:val="00723D10"/>
    <w:rsid w:val="00723D4F"/>
    <w:rsid w:val="00723D94"/>
    <w:rsid w:val="00723DFC"/>
    <w:rsid w:val="00723E51"/>
    <w:rsid w:val="00723F05"/>
    <w:rsid w:val="00723FBC"/>
    <w:rsid w:val="00723FD8"/>
    <w:rsid w:val="0072404C"/>
    <w:rsid w:val="00724099"/>
    <w:rsid w:val="00724119"/>
    <w:rsid w:val="00724133"/>
    <w:rsid w:val="007241A0"/>
    <w:rsid w:val="0072420A"/>
    <w:rsid w:val="00724233"/>
    <w:rsid w:val="00724411"/>
    <w:rsid w:val="00724476"/>
    <w:rsid w:val="00724587"/>
    <w:rsid w:val="0072461A"/>
    <w:rsid w:val="0072471F"/>
    <w:rsid w:val="007247AC"/>
    <w:rsid w:val="007247F0"/>
    <w:rsid w:val="007248B0"/>
    <w:rsid w:val="007248BD"/>
    <w:rsid w:val="00724910"/>
    <w:rsid w:val="00724963"/>
    <w:rsid w:val="00724BD2"/>
    <w:rsid w:val="00724C20"/>
    <w:rsid w:val="00724C3C"/>
    <w:rsid w:val="00724CF1"/>
    <w:rsid w:val="00724D16"/>
    <w:rsid w:val="00724E11"/>
    <w:rsid w:val="00724E1A"/>
    <w:rsid w:val="00724E80"/>
    <w:rsid w:val="00724EEC"/>
    <w:rsid w:val="00724FF3"/>
    <w:rsid w:val="007250AB"/>
    <w:rsid w:val="00725184"/>
    <w:rsid w:val="007251B4"/>
    <w:rsid w:val="007251E2"/>
    <w:rsid w:val="00725232"/>
    <w:rsid w:val="007253B6"/>
    <w:rsid w:val="007254C4"/>
    <w:rsid w:val="00725696"/>
    <w:rsid w:val="007257F3"/>
    <w:rsid w:val="00725803"/>
    <w:rsid w:val="00725817"/>
    <w:rsid w:val="007259F1"/>
    <w:rsid w:val="00725A04"/>
    <w:rsid w:val="00725A47"/>
    <w:rsid w:val="00725A6F"/>
    <w:rsid w:val="00725C17"/>
    <w:rsid w:val="00725D12"/>
    <w:rsid w:val="00725D3E"/>
    <w:rsid w:val="00725DD0"/>
    <w:rsid w:val="00725E08"/>
    <w:rsid w:val="0072606C"/>
    <w:rsid w:val="007260A9"/>
    <w:rsid w:val="007261C8"/>
    <w:rsid w:val="00726314"/>
    <w:rsid w:val="00726324"/>
    <w:rsid w:val="007263F2"/>
    <w:rsid w:val="00726412"/>
    <w:rsid w:val="0072642A"/>
    <w:rsid w:val="0072672E"/>
    <w:rsid w:val="00726740"/>
    <w:rsid w:val="00726AF4"/>
    <w:rsid w:val="00726B89"/>
    <w:rsid w:val="00726BC8"/>
    <w:rsid w:val="00726BF9"/>
    <w:rsid w:val="00726E96"/>
    <w:rsid w:val="00726F73"/>
    <w:rsid w:val="007272BB"/>
    <w:rsid w:val="0072734A"/>
    <w:rsid w:val="00727396"/>
    <w:rsid w:val="00727545"/>
    <w:rsid w:val="00727581"/>
    <w:rsid w:val="00727704"/>
    <w:rsid w:val="00727782"/>
    <w:rsid w:val="00727870"/>
    <w:rsid w:val="00727893"/>
    <w:rsid w:val="00727CA1"/>
    <w:rsid w:val="00727DAB"/>
    <w:rsid w:val="00727E0C"/>
    <w:rsid w:val="00727EFE"/>
    <w:rsid w:val="00727F16"/>
    <w:rsid w:val="00727FBB"/>
    <w:rsid w:val="00727FD6"/>
    <w:rsid w:val="00727FF9"/>
    <w:rsid w:val="0073004A"/>
    <w:rsid w:val="007300CB"/>
    <w:rsid w:val="00730229"/>
    <w:rsid w:val="00730244"/>
    <w:rsid w:val="00730295"/>
    <w:rsid w:val="00730315"/>
    <w:rsid w:val="00730382"/>
    <w:rsid w:val="00730486"/>
    <w:rsid w:val="007304B5"/>
    <w:rsid w:val="00730668"/>
    <w:rsid w:val="00730673"/>
    <w:rsid w:val="00730674"/>
    <w:rsid w:val="007308A9"/>
    <w:rsid w:val="00730970"/>
    <w:rsid w:val="00730CCB"/>
    <w:rsid w:val="00730D68"/>
    <w:rsid w:val="00730DB6"/>
    <w:rsid w:val="00730E9D"/>
    <w:rsid w:val="00731143"/>
    <w:rsid w:val="00731203"/>
    <w:rsid w:val="00731229"/>
    <w:rsid w:val="00731234"/>
    <w:rsid w:val="007312FB"/>
    <w:rsid w:val="007312FD"/>
    <w:rsid w:val="00731336"/>
    <w:rsid w:val="0073148A"/>
    <w:rsid w:val="007314BE"/>
    <w:rsid w:val="007315A8"/>
    <w:rsid w:val="00731736"/>
    <w:rsid w:val="00731746"/>
    <w:rsid w:val="00731759"/>
    <w:rsid w:val="007317CA"/>
    <w:rsid w:val="0073186C"/>
    <w:rsid w:val="00731A07"/>
    <w:rsid w:val="00731AB8"/>
    <w:rsid w:val="00731B8D"/>
    <w:rsid w:val="00731C95"/>
    <w:rsid w:val="00731D69"/>
    <w:rsid w:val="00731E2D"/>
    <w:rsid w:val="00731EFD"/>
    <w:rsid w:val="00731F0E"/>
    <w:rsid w:val="007320C3"/>
    <w:rsid w:val="007321E9"/>
    <w:rsid w:val="00732209"/>
    <w:rsid w:val="0073232E"/>
    <w:rsid w:val="00732433"/>
    <w:rsid w:val="00732438"/>
    <w:rsid w:val="00732466"/>
    <w:rsid w:val="00732549"/>
    <w:rsid w:val="007327E3"/>
    <w:rsid w:val="007327F2"/>
    <w:rsid w:val="0073280A"/>
    <w:rsid w:val="007328E7"/>
    <w:rsid w:val="00732937"/>
    <w:rsid w:val="00732B83"/>
    <w:rsid w:val="00732C75"/>
    <w:rsid w:val="00732CB2"/>
    <w:rsid w:val="00732D35"/>
    <w:rsid w:val="00732DDA"/>
    <w:rsid w:val="00732E6E"/>
    <w:rsid w:val="00732FE1"/>
    <w:rsid w:val="00733097"/>
    <w:rsid w:val="007330F8"/>
    <w:rsid w:val="0073332A"/>
    <w:rsid w:val="0073342D"/>
    <w:rsid w:val="0073360A"/>
    <w:rsid w:val="00733650"/>
    <w:rsid w:val="007336E0"/>
    <w:rsid w:val="00733706"/>
    <w:rsid w:val="007338F0"/>
    <w:rsid w:val="0073391C"/>
    <w:rsid w:val="0073397F"/>
    <w:rsid w:val="00733982"/>
    <w:rsid w:val="007339AD"/>
    <w:rsid w:val="00733AFD"/>
    <w:rsid w:val="00733B07"/>
    <w:rsid w:val="00733B6A"/>
    <w:rsid w:val="00733CAE"/>
    <w:rsid w:val="00733D0C"/>
    <w:rsid w:val="00733D54"/>
    <w:rsid w:val="00733DC4"/>
    <w:rsid w:val="00733F3A"/>
    <w:rsid w:val="00734064"/>
    <w:rsid w:val="00734125"/>
    <w:rsid w:val="00734157"/>
    <w:rsid w:val="00734233"/>
    <w:rsid w:val="00734241"/>
    <w:rsid w:val="00734314"/>
    <w:rsid w:val="007343A6"/>
    <w:rsid w:val="00734471"/>
    <w:rsid w:val="007345CF"/>
    <w:rsid w:val="007345EF"/>
    <w:rsid w:val="0073475A"/>
    <w:rsid w:val="007347D9"/>
    <w:rsid w:val="007347DC"/>
    <w:rsid w:val="007348FA"/>
    <w:rsid w:val="00734942"/>
    <w:rsid w:val="007349DB"/>
    <w:rsid w:val="00734BE6"/>
    <w:rsid w:val="00734C7A"/>
    <w:rsid w:val="00734C87"/>
    <w:rsid w:val="00734CCD"/>
    <w:rsid w:val="00734D0B"/>
    <w:rsid w:val="00734E40"/>
    <w:rsid w:val="00734E85"/>
    <w:rsid w:val="00734E94"/>
    <w:rsid w:val="00734EBE"/>
    <w:rsid w:val="00734F28"/>
    <w:rsid w:val="00734FA4"/>
    <w:rsid w:val="0073502E"/>
    <w:rsid w:val="00735047"/>
    <w:rsid w:val="00735075"/>
    <w:rsid w:val="0073532B"/>
    <w:rsid w:val="0073534D"/>
    <w:rsid w:val="00735376"/>
    <w:rsid w:val="00735434"/>
    <w:rsid w:val="007354A9"/>
    <w:rsid w:val="0073557F"/>
    <w:rsid w:val="007355DD"/>
    <w:rsid w:val="007355DE"/>
    <w:rsid w:val="0073566A"/>
    <w:rsid w:val="00735780"/>
    <w:rsid w:val="007357EC"/>
    <w:rsid w:val="00735839"/>
    <w:rsid w:val="007358C9"/>
    <w:rsid w:val="007358CC"/>
    <w:rsid w:val="00735B24"/>
    <w:rsid w:val="00735B57"/>
    <w:rsid w:val="00735CC5"/>
    <w:rsid w:val="00735E30"/>
    <w:rsid w:val="00735E9E"/>
    <w:rsid w:val="00735EC0"/>
    <w:rsid w:val="00735F11"/>
    <w:rsid w:val="007360C0"/>
    <w:rsid w:val="00736294"/>
    <w:rsid w:val="0073629A"/>
    <w:rsid w:val="007363A3"/>
    <w:rsid w:val="007364A8"/>
    <w:rsid w:val="007364D1"/>
    <w:rsid w:val="007364EF"/>
    <w:rsid w:val="007365F0"/>
    <w:rsid w:val="0073660A"/>
    <w:rsid w:val="00736684"/>
    <w:rsid w:val="007366BA"/>
    <w:rsid w:val="00736961"/>
    <w:rsid w:val="0073696B"/>
    <w:rsid w:val="00736A9C"/>
    <w:rsid w:val="00736B52"/>
    <w:rsid w:val="00736C3A"/>
    <w:rsid w:val="00736D12"/>
    <w:rsid w:val="00736DD3"/>
    <w:rsid w:val="00736DEB"/>
    <w:rsid w:val="00736E1B"/>
    <w:rsid w:val="00736F9D"/>
    <w:rsid w:val="007370A3"/>
    <w:rsid w:val="007370A4"/>
    <w:rsid w:val="007370AB"/>
    <w:rsid w:val="0073720C"/>
    <w:rsid w:val="00737278"/>
    <w:rsid w:val="007372C5"/>
    <w:rsid w:val="00737360"/>
    <w:rsid w:val="0073741F"/>
    <w:rsid w:val="007374AD"/>
    <w:rsid w:val="0073750F"/>
    <w:rsid w:val="0073754B"/>
    <w:rsid w:val="007375E9"/>
    <w:rsid w:val="00737672"/>
    <w:rsid w:val="00737722"/>
    <w:rsid w:val="007377A4"/>
    <w:rsid w:val="0073787A"/>
    <w:rsid w:val="00737A0E"/>
    <w:rsid w:val="00737A5C"/>
    <w:rsid w:val="00737B06"/>
    <w:rsid w:val="00737DBE"/>
    <w:rsid w:val="00737DBF"/>
    <w:rsid w:val="00737DF5"/>
    <w:rsid w:val="00737DFC"/>
    <w:rsid w:val="00737E17"/>
    <w:rsid w:val="00737FA3"/>
    <w:rsid w:val="007400D6"/>
    <w:rsid w:val="00740120"/>
    <w:rsid w:val="00740146"/>
    <w:rsid w:val="0074032D"/>
    <w:rsid w:val="00740366"/>
    <w:rsid w:val="0074038E"/>
    <w:rsid w:val="007403EF"/>
    <w:rsid w:val="007404B0"/>
    <w:rsid w:val="00740529"/>
    <w:rsid w:val="00740539"/>
    <w:rsid w:val="00740550"/>
    <w:rsid w:val="0074061B"/>
    <w:rsid w:val="00740630"/>
    <w:rsid w:val="00740632"/>
    <w:rsid w:val="0074074B"/>
    <w:rsid w:val="007408CF"/>
    <w:rsid w:val="007409E2"/>
    <w:rsid w:val="007409F0"/>
    <w:rsid w:val="00740B77"/>
    <w:rsid w:val="00740C79"/>
    <w:rsid w:val="00740D7A"/>
    <w:rsid w:val="00740EC1"/>
    <w:rsid w:val="00740EE9"/>
    <w:rsid w:val="00740FDD"/>
    <w:rsid w:val="00741036"/>
    <w:rsid w:val="007411E3"/>
    <w:rsid w:val="00741201"/>
    <w:rsid w:val="00741265"/>
    <w:rsid w:val="007412D6"/>
    <w:rsid w:val="007412EA"/>
    <w:rsid w:val="007412FC"/>
    <w:rsid w:val="0074136F"/>
    <w:rsid w:val="00741403"/>
    <w:rsid w:val="00741571"/>
    <w:rsid w:val="007415E3"/>
    <w:rsid w:val="00741657"/>
    <w:rsid w:val="0074168B"/>
    <w:rsid w:val="00741750"/>
    <w:rsid w:val="00741772"/>
    <w:rsid w:val="0074184B"/>
    <w:rsid w:val="007419AB"/>
    <w:rsid w:val="007419D4"/>
    <w:rsid w:val="00741B77"/>
    <w:rsid w:val="00741DD4"/>
    <w:rsid w:val="00741E20"/>
    <w:rsid w:val="007420A1"/>
    <w:rsid w:val="0074227C"/>
    <w:rsid w:val="007423A8"/>
    <w:rsid w:val="007423BC"/>
    <w:rsid w:val="007424F4"/>
    <w:rsid w:val="00742523"/>
    <w:rsid w:val="007425CF"/>
    <w:rsid w:val="0074262D"/>
    <w:rsid w:val="007426D3"/>
    <w:rsid w:val="00742917"/>
    <w:rsid w:val="00742921"/>
    <w:rsid w:val="00742926"/>
    <w:rsid w:val="007429DD"/>
    <w:rsid w:val="00742A0A"/>
    <w:rsid w:val="00742B63"/>
    <w:rsid w:val="00742BA0"/>
    <w:rsid w:val="00742BC9"/>
    <w:rsid w:val="00742DE8"/>
    <w:rsid w:val="00742E04"/>
    <w:rsid w:val="00742FA9"/>
    <w:rsid w:val="00742FB5"/>
    <w:rsid w:val="00743046"/>
    <w:rsid w:val="00743064"/>
    <w:rsid w:val="00743104"/>
    <w:rsid w:val="00743454"/>
    <w:rsid w:val="007434B9"/>
    <w:rsid w:val="00743519"/>
    <w:rsid w:val="007435F6"/>
    <w:rsid w:val="007436A2"/>
    <w:rsid w:val="00743BE2"/>
    <w:rsid w:val="00743C83"/>
    <w:rsid w:val="00743C8D"/>
    <w:rsid w:val="00743CC8"/>
    <w:rsid w:val="00743CDA"/>
    <w:rsid w:val="00743E3A"/>
    <w:rsid w:val="00743E99"/>
    <w:rsid w:val="00743EC9"/>
    <w:rsid w:val="007441BE"/>
    <w:rsid w:val="007441C6"/>
    <w:rsid w:val="007441EC"/>
    <w:rsid w:val="007443D8"/>
    <w:rsid w:val="007444FB"/>
    <w:rsid w:val="007445D6"/>
    <w:rsid w:val="00744682"/>
    <w:rsid w:val="00744784"/>
    <w:rsid w:val="007448F2"/>
    <w:rsid w:val="00744919"/>
    <w:rsid w:val="0074491B"/>
    <w:rsid w:val="00744997"/>
    <w:rsid w:val="007449D4"/>
    <w:rsid w:val="00744BB2"/>
    <w:rsid w:val="00744D1E"/>
    <w:rsid w:val="00744D2D"/>
    <w:rsid w:val="00744D50"/>
    <w:rsid w:val="00744DA9"/>
    <w:rsid w:val="00744DDE"/>
    <w:rsid w:val="00744E00"/>
    <w:rsid w:val="00744E3F"/>
    <w:rsid w:val="00745075"/>
    <w:rsid w:val="00745246"/>
    <w:rsid w:val="00745259"/>
    <w:rsid w:val="0074538C"/>
    <w:rsid w:val="007454A9"/>
    <w:rsid w:val="00745625"/>
    <w:rsid w:val="0074568A"/>
    <w:rsid w:val="007456D1"/>
    <w:rsid w:val="007458DE"/>
    <w:rsid w:val="0074597C"/>
    <w:rsid w:val="007459E9"/>
    <w:rsid w:val="00745AB7"/>
    <w:rsid w:val="00745BC3"/>
    <w:rsid w:val="00745D77"/>
    <w:rsid w:val="00745DCF"/>
    <w:rsid w:val="00745E85"/>
    <w:rsid w:val="00745ECB"/>
    <w:rsid w:val="00745F82"/>
    <w:rsid w:val="0074609F"/>
    <w:rsid w:val="007460B0"/>
    <w:rsid w:val="007461D8"/>
    <w:rsid w:val="00746371"/>
    <w:rsid w:val="007463DE"/>
    <w:rsid w:val="007464A5"/>
    <w:rsid w:val="007464E1"/>
    <w:rsid w:val="00746514"/>
    <w:rsid w:val="007466C5"/>
    <w:rsid w:val="00746710"/>
    <w:rsid w:val="00746726"/>
    <w:rsid w:val="007469FB"/>
    <w:rsid w:val="00746CBC"/>
    <w:rsid w:val="00746D37"/>
    <w:rsid w:val="00746D56"/>
    <w:rsid w:val="00746DEC"/>
    <w:rsid w:val="00746E26"/>
    <w:rsid w:val="00746E39"/>
    <w:rsid w:val="00746FBD"/>
    <w:rsid w:val="0074703C"/>
    <w:rsid w:val="0074716F"/>
    <w:rsid w:val="007473F9"/>
    <w:rsid w:val="00747413"/>
    <w:rsid w:val="007476CF"/>
    <w:rsid w:val="007477A6"/>
    <w:rsid w:val="00747882"/>
    <w:rsid w:val="00747889"/>
    <w:rsid w:val="00747949"/>
    <w:rsid w:val="00747B55"/>
    <w:rsid w:val="00747CD4"/>
    <w:rsid w:val="00747CFA"/>
    <w:rsid w:val="00747FA7"/>
    <w:rsid w:val="00747FC4"/>
    <w:rsid w:val="00747FEE"/>
    <w:rsid w:val="00750027"/>
    <w:rsid w:val="007500E3"/>
    <w:rsid w:val="0075011E"/>
    <w:rsid w:val="0075014A"/>
    <w:rsid w:val="007501CF"/>
    <w:rsid w:val="00750260"/>
    <w:rsid w:val="007502B4"/>
    <w:rsid w:val="00750345"/>
    <w:rsid w:val="007503A6"/>
    <w:rsid w:val="007503C8"/>
    <w:rsid w:val="007504F1"/>
    <w:rsid w:val="00750542"/>
    <w:rsid w:val="00750645"/>
    <w:rsid w:val="00750658"/>
    <w:rsid w:val="0075072D"/>
    <w:rsid w:val="007507DF"/>
    <w:rsid w:val="00750908"/>
    <w:rsid w:val="00750988"/>
    <w:rsid w:val="00750A81"/>
    <w:rsid w:val="00750BFF"/>
    <w:rsid w:val="00750CE8"/>
    <w:rsid w:val="00750D81"/>
    <w:rsid w:val="00750EF3"/>
    <w:rsid w:val="00750F1A"/>
    <w:rsid w:val="00750F26"/>
    <w:rsid w:val="00750F5D"/>
    <w:rsid w:val="00750FB3"/>
    <w:rsid w:val="007510CA"/>
    <w:rsid w:val="00751122"/>
    <w:rsid w:val="007511C4"/>
    <w:rsid w:val="007511CA"/>
    <w:rsid w:val="0075129F"/>
    <w:rsid w:val="007512CA"/>
    <w:rsid w:val="0075132A"/>
    <w:rsid w:val="00751396"/>
    <w:rsid w:val="007516AB"/>
    <w:rsid w:val="007516B7"/>
    <w:rsid w:val="0075175D"/>
    <w:rsid w:val="0075178D"/>
    <w:rsid w:val="007517BA"/>
    <w:rsid w:val="007519DD"/>
    <w:rsid w:val="00751B5F"/>
    <w:rsid w:val="00751CD4"/>
    <w:rsid w:val="00751DBA"/>
    <w:rsid w:val="00751DD8"/>
    <w:rsid w:val="00751F6E"/>
    <w:rsid w:val="00751FBA"/>
    <w:rsid w:val="00751FCF"/>
    <w:rsid w:val="007520BA"/>
    <w:rsid w:val="007520F0"/>
    <w:rsid w:val="007521B6"/>
    <w:rsid w:val="007521DF"/>
    <w:rsid w:val="00752289"/>
    <w:rsid w:val="0075230D"/>
    <w:rsid w:val="00752325"/>
    <w:rsid w:val="007523BA"/>
    <w:rsid w:val="007524DD"/>
    <w:rsid w:val="007524ED"/>
    <w:rsid w:val="007525B1"/>
    <w:rsid w:val="007525C1"/>
    <w:rsid w:val="00752683"/>
    <w:rsid w:val="007526BB"/>
    <w:rsid w:val="007526FF"/>
    <w:rsid w:val="0075275C"/>
    <w:rsid w:val="007527A8"/>
    <w:rsid w:val="007527DB"/>
    <w:rsid w:val="007529E0"/>
    <w:rsid w:val="00752AC6"/>
    <w:rsid w:val="00752BB1"/>
    <w:rsid w:val="00752BE2"/>
    <w:rsid w:val="00752BE6"/>
    <w:rsid w:val="00752C96"/>
    <w:rsid w:val="00752D34"/>
    <w:rsid w:val="00752D9A"/>
    <w:rsid w:val="00752E73"/>
    <w:rsid w:val="00753202"/>
    <w:rsid w:val="00753260"/>
    <w:rsid w:val="00753280"/>
    <w:rsid w:val="00753283"/>
    <w:rsid w:val="0075332A"/>
    <w:rsid w:val="0075343D"/>
    <w:rsid w:val="007534A4"/>
    <w:rsid w:val="00753532"/>
    <w:rsid w:val="0075353D"/>
    <w:rsid w:val="007535F3"/>
    <w:rsid w:val="00753694"/>
    <w:rsid w:val="007536F9"/>
    <w:rsid w:val="007536FE"/>
    <w:rsid w:val="007538B2"/>
    <w:rsid w:val="00753A23"/>
    <w:rsid w:val="00753A85"/>
    <w:rsid w:val="00753BFD"/>
    <w:rsid w:val="00753C31"/>
    <w:rsid w:val="00753D6B"/>
    <w:rsid w:val="00753E19"/>
    <w:rsid w:val="00753E92"/>
    <w:rsid w:val="00753EAD"/>
    <w:rsid w:val="0075406A"/>
    <w:rsid w:val="007541B6"/>
    <w:rsid w:val="00754224"/>
    <w:rsid w:val="00754329"/>
    <w:rsid w:val="00754396"/>
    <w:rsid w:val="007543BA"/>
    <w:rsid w:val="00754443"/>
    <w:rsid w:val="007544C1"/>
    <w:rsid w:val="0075458B"/>
    <w:rsid w:val="007545C1"/>
    <w:rsid w:val="0075460B"/>
    <w:rsid w:val="0075460F"/>
    <w:rsid w:val="0075469B"/>
    <w:rsid w:val="007547E8"/>
    <w:rsid w:val="0075481E"/>
    <w:rsid w:val="0075484F"/>
    <w:rsid w:val="00754966"/>
    <w:rsid w:val="00754B15"/>
    <w:rsid w:val="00754BFC"/>
    <w:rsid w:val="00754D7A"/>
    <w:rsid w:val="00754D82"/>
    <w:rsid w:val="00754E1B"/>
    <w:rsid w:val="00754E32"/>
    <w:rsid w:val="00754E9A"/>
    <w:rsid w:val="00754ECE"/>
    <w:rsid w:val="00754F42"/>
    <w:rsid w:val="00754F80"/>
    <w:rsid w:val="00754F87"/>
    <w:rsid w:val="00755033"/>
    <w:rsid w:val="00755133"/>
    <w:rsid w:val="007551C0"/>
    <w:rsid w:val="0075520E"/>
    <w:rsid w:val="0075523E"/>
    <w:rsid w:val="00755271"/>
    <w:rsid w:val="007552DA"/>
    <w:rsid w:val="007552ED"/>
    <w:rsid w:val="00755624"/>
    <w:rsid w:val="0075570B"/>
    <w:rsid w:val="00755712"/>
    <w:rsid w:val="00755767"/>
    <w:rsid w:val="00755821"/>
    <w:rsid w:val="00755BE4"/>
    <w:rsid w:val="00755C33"/>
    <w:rsid w:val="00755C80"/>
    <w:rsid w:val="00755CC5"/>
    <w:rsid w:val="00755D17"/>
    <w:rsid w:val="00755E95"/>
    <w:rsid w:val="00755ED6"/>
    <w:rsid w:val="00755F25"/>
    <w:rsid w:val="00755FD5"/>
    <w:rsid w:val="00755FF1"/>
    <w:rsid w:val="00755FF4"/>
    <w:rsid w:val="00756216"/>
    <w:rsid w:val="00756226"/>
    <w:rsid w:val="00756233"/>
    <w:rsid w:val="0075626F"/>
    <w:rsid w:val="007563D7"/>
    <w:rsid w:val="007564D0"/>
    <w:rsid w:val="00756500"/>
    <w:rsid w:val="00756533"/>
    <w:rsid w:val="0075655B"/>
    <w:rsid w:val="0075657E"/>
    <w:rsid w:val="00756706"/>
    <w:rsid w:val="00756781"/>
    <w:rsid w:val="0075695E"/>
    <w:rsid w:val="007569FF"/>
    <w:rsid w:val="00756AEE"/>
    <w:rsid w:val="00756D75"/>
    <w:rsid w:val="00756DFA"/>
    <w:rsid w:val="00756E9F"/>
    <w:rsid w:val="00756F06"/>
    <w:rsid w:val="00756F4F"/>
    <w:rsid w:val="00756F5D"/>
    <w:rsid w:val="00756FB2"/>
    <w:rsid w:val="00757033"/>
    <w:rsid w:val="007570A8"/>
    <w:rsid w:val="0075710E"/>
    <w:rsid w:val="00757134"/>
    <w:rsid w:val="0075713E"/>
    <w:rsid w:val="0075719A"/>
    <w:rsid w:val="0075725C"/>
    <w:rsid w:val="007572AF"/>
    <w:rsid w:val="00757316"/>
    <w:rsid w:val="0075732D"/>
    <w:rsid w:val="00757349"/>
    <w:rsid w:val="0075739E"/>
    <w:rsid w:val="00757405"/>
    <w:rsid w:val="00757420"/>
    <w:rsid w:val="0075743B"/>
    <w:rsid w:val="0075752A"/>
    <w:rsid w:val="00757585"/>
    <w:rsid w:val="007575FF"/>
    <w:rsid w:val="00757675"/>
    <w:rsid w:val="007577B1"/>
    <w:rsid w:val="00757873"/>
    <w:rsid w:val="007578EB"/>
    <w:rsid w:val="00757A0A"/>
    <w:rsid w:val="00757A58"/>
    <w:rsid w:val="00757AE7"/>
    <w:rsid w:val="00757BA8"/>
    <w:rsid w:val="00757E2B"/>
    <w:rsid w:val="00757E65"/>
    <w:rsid w:val="00757FD4"/>
    <w:rsid w:val="00757FE2"/>
    <w:rsid w:val="00760009"/>
    <w:rsid w:val="0076003C"/>
    <w:rsid w:val="00760333"/>
    <w:rsid w:val="0076036B"/>
    <w:rsid w:val="00760421"/>
    <w:rsid w:val="00760535"/>
    <w:rsid w:val="007605C2"/>
    <w:rsid w:val="0076069A"/>
    <w:rsid w:val="007606FA"/>
    <w:rsid w:val="00760716"/>
    <w:rsid w:val="00760771"/>
    <w:rsid w:val="00760806"/>
    <w:rsid w:val="00760A1A"/>
    <w:rsid w:val="00760A4F"/>
    <w:rsid w:val="00760AD0"/>
    <w:rsid w:val="00760B4D"/>
    <w:rsid w:val="00760BF6"/>
    <w:rsid w:val="00760D00"/>
    <w:rsid w:val="00760D6D"/>
    <w:rsid w:val="00760E0F"/>
    <w:rsid w:val="00760E84"/>
    <w:rsid w:val="00760F37"/>
    <w:rsid w:val="00760FBA"/>
    <w:rsid w:val="00761077"/>
    <w:rsid w:val="007610A5"/>
    <w:rsid w:val="007610AC"/>
    <w:rsid w:val="0076121B"/>
    <w:rsid w:val="00761324"/>
    <w:rsid w:val="007613AD"/>
    <w:rsid w:val="007613D4"/>
    <w:rsid w:val="007613EB"/>
    <w:rsid w:val="007615DC"/>
    <w:rsid w:val="00761603"/>
    <w:rsid w:val="007617C3"/>
    <w:rsid w:val="007618A9"/>
    <w:rsid w:val="00761A3A"/>
    <w:rsid w:val="00761A40"/>
    <w:rsid w:val="00761A50"/>
    <w:rsid w:val="00761AF2"/>
    <w:rsid w:val="00761BF2"/>
    <w:rsid w:val="00761D87"/>
    <w:rsid w:val="00761E47"/>
    <w:rsid w:val="00761E74"/>
    <w:rsid w:val="00761E9B"/>
    <w:rsid w:val="00761EB8"/>
    <w:rsid w:val="00761ED5"/>
    <w:rsid w:val="00761F1E"/>
    <w:rsid w:val="00761FD5"/>
    <w:rsid w:val="00762000"/>
    <w:rsid w:val="0076206B"/>
    <w:rsid w:val="00762094"/>
    <w:rsid w:val="007620E9"/>
    <w:rsid w:val="00762327"/>
    <w:rsid w:val="0076240F"/>
    <w:rsid w:val="00762514"/>
    <w:rsid w:val="00762715"/>
    <w:rsid w:val="00762739"/>
    <w:rsid w:val="00762885"/>
    <w:rsid w:val="00762A09"/>
    <w:rsid w:val="00762A9F"/>
    <w:rsid w:val="00762B60"/>
    <w:rsid w:val="00762B8C"/>
    <w:rsid w:val="00762C9B"/>
    <w:rsid w:val="00762CB7"/>
    <w:rsid w:val="00762D2E"/>
    <w:rsid w:val="00762D80"/>
    <w:rsid w:val="00762F09"/>
    <w:rsid w:val="00762F64"/>
    <w:rsid w:val="00762FA3"/>
    <w:rsid w:val="0076308E"/>
    <w:rsid w:val="0076313E"/>
    <w:rsid w:val="007631DE"/>
    <w:rsid w:val="007633CD"/>
    <w:rsid w:val="007634C9"/>
    <w:rsid w:val="00763585"/>
    <w:rsid w:val="007635E7"/>
    <w:rsid w:val="00763627"/>
    <w:rsid w:val="00763682"/>
    <w:rsid w:val="007636BE"/>
    <w:rsid w:val="007636DD"/>
    <w:rsid w:val="007636E9"/>
    <w:rsid w:val="00763716"/>
    <w:rsid w:val="00763774"/>
    <w:rsid w:val="00763785"/>
    <w:rsid w:val="007638A6"/>
    <w:rsid w:val="007639FC"/>
    <w:rsid w:val="00763A25"/>
    <w:rsid w:val="00763A40"/>
    <w:rsid w:val="00763AF9"/>
    <w:rsid w:val="00763B7A"/>
    <w:rsid w:val="00763C26"/>
    <w:rsid w:val="00763C2B"/>
    <w:rsid w:val="00763C7F"/>
    <w:rsid w:val="00763CF9"/>
    <w:rsid w:val="00763D19"/>
    <w:rsid w:val="00763F29"/>
    <w:rsid w:val="00764124"/>
    <w:rsid w:val="0076413A"/>
    <w:rsid w:val="0076417E"/>
    <w:rsid w:val="007641B9"/>
    <w:rsid w:val="00764282"/>
    <w:rsid w:val="00764294"/>
    <w:rsid w:val="007642BE"/>
    <w:rsid w:val="00764386"/>
    <w:rsid w:val="00764433"/>
    <w:rsid w:val="0076447F"/>
    <w:rsid w:val="007644EB"/>
    <w:rsid w:val="007644FD"/>
    <w:rsid w:val="007646F2"/>
    <w:rsid w:val="0076470A"/>
    <w:rsid w:val="00764714"/>
    <w:rsid w:val="0076472D"/>
    <w:rsid w:val="0076485D"/>
    <w:rsid w:val="00764A37"/>
    <w:rsid w:val="00764C53"/>
    <w:rsid w:val="00764CAE"/>
    <w:rsid w:val="00764D22"/>
    <w:rsid w:val="00764DA7"/>
    <w:rsid w:val="00764E79"/>
    <w:rsid w:val="00764E9D"/>
    <w:rsid w:val="0076512D"/>
    <w:rsid w:val="0076524F"/>
    <w:rsid w:val="0076525A"/>
    <w:rsid w:val="007654CB"/>
    <w:rsid w:val="007654E2"/>
    <w:rsid w:val="007655F4"/>
    <w:rsid w:val="0076560C"/>
    <w:rsid w:val="00765616"/>
    <w:rsid w:val="007656B8"/>
    <w:rsid w:val="007656EF"/>
    <w:rsid w:val="0076571E"/>
    <w:rsid w:val="00765732"/>
    <w:rsid w:val="007657C9"/>
    <w:rsid w:val="007657D2"/>
    <w:rsid w:val="007657F0"/>
    <w:rsid w:val="0076592D"/>
    <w:rsid w:val="00765A2C"/>
    <w:rsid w:val="00765A42"/>
    <w:rsid w:val="00765B87"/>
    <w:rsid w:val="00765B89"/>
    <w:rsid w:val="00765BD2"/>
    <w:rsid w:val="00765C27"/>
    <w:rsid w:val="00765C9A"/>
    <w:rsid w:val="00765D21"/>
    <w:rsid w:val="00765DA9"/>
    <w:rsid w:val="00765DE2"/>
    <w:rsid w:val="00766029"/>
    <w:rsid w:val="00766261"/>
    <w:rsid w:val="0076638E"/>
    <w:rsid w:val="007663CC"/>
    <w:rsid w:val="00766451"/>
    <w:rsid w:val="00766539"/>
    <w:rsid w:val="00766602"/>
    <w:rsid w:val="007666C4"/>
    <w:rsid w:val="0076672C"/>
    <w:rsid w:val="00766787"/>
    <w:rsid w:val="007667E9"/>
    <w:rsid w:val="00766809"/>
    <w:rsid w:val="00766902"/>
    <w:rsid w:val="00766972"/>
    <w:rsid w:val="00766ABC"/>
    <w:rsid w:val="00766ADF"/>
    <w:rsid w:val="00766F02"/>
    <w:rsid w:val="00767054"/>
    <w:rsid w:val="007670F8"/>
    <w:rsid w:val="007671DB"/>
    <w:rsid w:val="007672B1"/>
    <w:rsid w:val="00767382"/>
    <w:rsid w:val="00767500"/>
    <w:rsid w:val="00767570"/>
    <w:rsid w:val="007675E5"/>
    <w:rsid w:val="00767600"/>
    <w:rsid w:val="007676A5"/>
    <w:rsid w:val="00767922"/>
    <w:rsid w:val="0076792B"/>
    <w:rsid w:val="00767A95"/>
    <w:rsid w:val="00767B98"/>
    <w:rsid w:val="00767F99"/>
    <w:rsid w:val="00770024"/>
    <w:rsid w:val="007700AE"/>
    <w:rsid w:val="007701B2"/>
    <w:rsid w:val="0077022E"/>
    <w:rsid w:val="007702DB"/>
    <w:rsid w:val="00770394"/>
    <w:rsid w:val="00770437"/>
    <w:rsid w:val="0077052A"/>
    <w:rsid w:val="0077053D"/>
    <w:rsid w:val="0077058A"/>
    <w:rsid w:val="00770626"/>
    <w:rsid w:val="0077065D"/>
    <w:rsid w:val="007706B1"/>
    <w:rsid w:val="007707D0"/>
    <w:rsid w:val="0077088A"/>
    <w:rsid w:val="00770927"/>
    <w:rsid w:val="00770A17"/>
    <w:rsid w:val="00770B25"/>
    <w:rsid w:val="00770B6A"/>
    <w:rsid w:val="00770BA5"/>
    <w:rsid w:val="00770BC4"/>
    <w:rsid w:val="00770CA0"/>
    <w:rsid w:val="00770D68"/>
    <w:rsid w:val="00770DBE"/>
    <w:rsid w:val="00770F34"/>
    <w:rsid w:val="00770F6B"/>
    <w:rsid w:val="00771177"/>
    <w:rsid w:val="00771387"/>
    <w:rsid w:val="00771522"/>
    <w:rsid w:val="00771575"/>
    <w:rsid w:val="007715A1"/>
    <w:rsid w:val="007715C4"/>
    <w:rsid w:val="0077176E"/>
    <w:rsid w:val="00771A40"/>
    <w:rsid w:val="00771A82"/>
    <w:rsid w:val="00771B54"/>
    <w:rsid w:val="00771B72"/>
    <w:rsid w:val="00771D4D"/>
    <w:rsid w:val="00771D9B"/>
    <w:rsid w:val="00771ED5"/>
    <w:rsid w:val="00771FE2"/>
    <w:rsid w:val="00772292"/>
    <w:rsid w:val="00772525"/>
    <w:rsid w:val="00772567"/>
    <w:rsid w:val="0077257E"/>
    <w:rsid w:val="007725E9"/>
    <w:rsid w:val="00772671"/>
    <w:rsid w:val="007726BD"/>
    <w:rsid w:val="007727EB"/>
    <w:rsid w:val="007727FC"/>
    <w:rsid w:val="0077289D"/>
    <w:rsid w:val="00772906"/>
    <w:rsid w:val="00772947"/>
    <w:rsid w:val="00772A1C"/>
    <w:rsid w:val="00772CE0"/>
    <w:rsid w:val="00772CED"/>
    <w:rsid w:val="00772DC5"/>
    <w:rsid w:val="00772E08"/>
    <w:rsid w:val="00772E13"/>
    <w:rsid w:val="00772F5A"/>
    <w:rsid w:val="007732B1"/>
    <w:rsid w:val="0077349A"/>
    <w:rsid w:val="0077351C"/>
    <w:rsid w:val="007735AE"/>
    <w:rsid w:val="00773616"/>
    <w:rsid w:val="00773712"/>
    <w:rsid w:val="007738DA"/>
    <w:rsid w:val="00773A61"/>
    <w:rsid w:val="00773AC6"/>
    <w:rsid w:val="00773AD4"/>
    <w:rsid w:val="00773AEB"/>
    <w:rsid w:val="00773B29"/>
    <w:rsid w:val="00773B2A"/>
    <w:rsid w:val="00773B35"/>
    <w:rsid w:val="00773C62"/>
    <w:rsid w:val="00773D4C"/>
    <w:rsid w:val="00773DCE"/>
    <w:rsid w:val="00773ED1"/>
    <w:rsid w:val="00773F15"/>
    <w:rsid w:val="00773F43"/>
    <w:rsid w:val="00773FD6"/>
    <w:rsid w:val="00774002"/>
    <w:rsid w:val="00774183"/>
    <w:rsid w:val="0077430E"/>
    <w:rsid w:val="00774937"/>
    <w:rsid w:val="00774C0E"/>
    <w:rsid w:val="00774D99"/>
    <w:rsid w:val="00775007"/>
    <w:rsid w:val="0077509F"/>
    <w:rsid w:val="0077510B"/>
    <w:rsid w:val="00775168"/>
    <w:rsid w:val="00775284"/>
    <w:rsid w:val="0077537F"/>
    <w:rsid w:val="007753CF"/>
    <w:rsid w:val="00775424"/>
    <w:rsid w:val="00775565"/>
    <w:rsid w:val="00775571"/>
    <w:rsid w:val="0077567F"/>
    <w:rsid w:val="0077568F"/>
    <w:rsid w:val="007756D7"/>
    <w:rsid w:val="007756DB"/>
    <w:rsid w:val="007756E8"/>
    <w:rsid w:val="0077583B"/>
    <w:rsid w:val="00775A24"/>
    <w:rsid w:val="00775B05"/>
    <w:rsid w:val="00775B1B"/>
    <w:rsid w:val="00775BD8"/>
    <w:rsid w:val="00775BDF"/>
    <w:rsid w:val="00775CF7"/>
    <w:rsid w:val="00775EA5"/>
    <w:rsid w:val="00775F7A"/>
    <w:rsid w:val="00775F8B"/>
    <w:rsid w:val="00775FD0"/>
    <w:rsid w:val="007762AF"/>
    <w:rsid w:val="00776318"/>
    <w:rsid w:val="00776375"/>
    <w:rsid w:val="007763C3"/>
    <w:rsid w:val="0077648A"/>
    <w:rsid w:val="007764A5"/>
    <w:rsid w:val="007764C8"/>
    <w:rsid w:val="00776555"/>
    <w:rsid w:val="007765A4"/>
    <w:rsid w:val="0077661B"/>
    <w:rsid w:val="0077669C"/>
    <w:rsid w:val="007767F8"/>
    <w:rsid w:val="00776872"/>
    <w:rsid w:val="007769F9"/>
    <w:rsid w:val="00776A76"/>
    <w:rsid w:val="00776BD3"/>
    <w:rsid w:val="00776C08"/>
    <w:rsid w:val="00776CB1"/>
    <w:rsid w:val="00776D62"/>
    <w:rsid w:val="007770E3"/>
    <w:rsid w:val="007770FC"/>
    <w:rsid w:val="007772EC"/>
    <w:rsid w:val="007773C4"/>
    <w:rsid w:val="00777584"/>
    <w:rsid w:val="007775B8"/>
    <w:rsid w:val="007776B0"/>
    <w:rsid w:val="00777719"/>
    <w:rsid w:val="007777F1"/>
    <w:rsid w:val="00777A27"/>
    <w:rsid w:val="00777A98"/>
    <w:rsid w:val="00777B58"/>
    <w:rsid w:val="00777BB2"/>
    <w:rsid w:val="00777C29"/>
    <w:rsid w:val="00777C57"/>
    <w:rsid w:val="00777C93"/>
    <w:rsid w:val="00777D40"/>
    <w:rsid w:val="00777D55"/>
    <w:rsid w:val="00777EDF"/>
    <w:rsid w:val="00777EE1"/>
    <w:rsid w:val="00777F24"/>
    <w:rsid w:val="00777FD4"/>
    <w:rsid w:val="00780124"/>
    <w:rsid w:val="00780139"/>
    <w:rsid w:val="007801B9"/>
    <w:rsid w:val="007801BF"/>
    <w:rsid w:val="0078023F"/>
    <w:rsid w:val="0078024C"/>
    <w:rsid w:val="007802E9"/>
    <w:rsid w:val="00780359"/>
    <w:rsid w:val="007803A0"/>
    <w:rsid w:val="00780457"/>
    <w:rsid w:val="00780469"/>
    <w:rsid w:val="00780491"/>
    <w:rsid w:val="007804D7"/>
    <w:rsid w:val="00780755"/>
    <w:rsid w:val="00780837"/>
    <w:rsid w:val="00780A2A"/>
    <w:rsid w:val="00780A72"/>
    <w:rsid w:val="00780AC7"/>
    <w:rsid w:val="00780D8F"/>
    <w:rsid w:val="00780DB7"/>
    <w:rsid w:val="00780DE0"/>
    <w:rsid w:val="00780E8E"/>
    <w:rsid w:val="00780EF1"/>
    <w:rsid w:val="00780EF5"/>
    <w:rsid w:val="007810B2"/>
    <w:rsid w:val="007810ED"/>
    <w:rsid w:val="007811D9"/>
    <w:rsid w:val="0078120E"/>
    <w:rsid w:val="007812C5"/>
    <w:rsid w:val="00781369"/>
    <w:rsid w:val="007814E0"/>
    <w:rsid w:val="007814E2"/>
    <w:rsid w:val="0078167B"/>
    <w:rsid w:val="007816B5"/>
    <w:rsid w:val="00781772"/>
    <w:rsid w:val="007817A7"/>
    <w:rsid w:val="007817CB"/>
    <w:rsid w:val="007817FB"/>
    <w:rsid w:val="00781864"/>
    <w:rsid w:val="007819F3"/>
    <w:rsid w:val="007819FA"/>
    <w:rsid w:val="00781BFE"/>
    <w:rsid w:val="00781C34"/>
    <w:rsid w:val="00781C53"/>
    <w:rsid w:val="00781D52"/>
    <w:rsid w:val="00781D5B"/>
    <w:rsid w:val="00781E7F"/>
    <w:rsid w:val="00781F34"/>
    <w:rsid w:val="00781F86"/>
    <w:rsid w:val="0078204C"/>
    <w:rsid w:val="007820AE"/>
    <w:rsid w:val="007820C9"/>
    <w:rsid w:val="00782119"/>
    <w:rsid w:val="007821AB"/>
    <w:rsid w:val="007821BF"/>
    <w:rsid w:val="00782234"/>
    <w:rsid w:val="00782279"/>
    <w:rsid w:val="00782381"/>
    <w:rsid w:val="00782407"/>
    <w:rsid w:val="00782493"/>
    <w:rsid w:val="007825E7"/>
    <w:rsid w:val="00782713"/>
    <w:rsid w:val="00782809"/>
    <w:rsid w:val="0078285F"/>
    <w:rsid w:val="007828E3"/>
    <w:rsid w:val="00782989"/>
    <w:rsid w:val="0078298B"/>
    <w:rsid w:val="00782A52"/>
    <w:rsid w:val="00782A70"/>
    <w:rsid w:val="00782B00"/>
    <w:rsid w:val="00782B23"/>
    <w:rsid w:val="00782C3D"/>
    <w:rsid w:val="00782C55"/>
    <w:rsid w:val="00782D29"/>
    <w:rsid w:val="00782D30"/>
    <w:rsid w:val="00782D91"/>
    <w:rsid w:val="00782DAD"/>
    <w:rsid w:val="00782EA2"/>
    <w:rsid w:val="00782EBB"/>
    <w:rsid w:val="00782EE7"/>
    <w:rsid w:val="00782F51"/>
    <w:rsid w:val="007830CF"/>
    <w:rsid w:val="007830D7"/>
    <w:rsid w:val="007830E3"/>
    <w:rsid w:val="0078313A"/>
    <w:rsid w:val="00783281"/>
    <w:rsid w:val="007832D1"/>
    <w:rsid w:val="00783353"/>
    <w:rsid w:val="007833B6"/>
    <w:rsid w:val="00783420"/>
    <w:rsid w:val="00783484"/>
    <w:rsid w:val="007834BB"/>
    <w:rsid w:val="00783596"/>
    <w:rsid w:val="007835B4"/>
    <w:rsid w:val="00783718"/>
    <w:rsid w:val="007838E7"/>
    <w:rsid w:val="00783931"/>
    <w:rsid w:val="00783B43"/>
    <w:rsid w:val="00783B5B"/>
    <w:rsid w:val="00783C14"/>
    <w:rsid w:val="00783D6C"/>
    <w:rsid w:val="00783E9A"/>
    <w:rsid w:val="0078425E"/>
    <w:rsid w:val="00784354"/>
    <w:rsid w:val="00784383"/>
    <w:rsid w:val="0078441F"/>
    <w:rsid w:val="0078443A"/>
    <w:rsid w:val="00784626"/>
    <w:rsid w:val="00784632"/>
    <w:rsid w:val="00784638"/>
    <w:rsid w:val="00784733"/>
    <w:rsid w:val="0078473B"/>
    <w:rsid w:val="00784755"/>
    <w:rsid w:val="00784789"/>
    <w:rsid w:val="00784790"/>
    <w:rsid w:val="00784804"/>
    <w:rsid w:val="00784844"/>
    <w:rsid w:val="007848F8"/>
    <w:rsid w:val="00784B33"/>
    <w:rsid w:val="00784BCE"/>
    <w:rsid w:val="00784C2C"/>
    <w:rsid w:val="00784C4C"/>
    <w:rsid w:val="00784C97"/>
    <w:rsid w:val="00784CDC"/>
    <w:rsid w:val="00784DE9"/>
    <w:rsid w:val="00784E07"/>
    <w:rsid w:val="00784E62"/>
    <w:rsid w:val="00784EE2"/>
    <w:rsid w:val="0078501E"/>
    <w:rsid w:val="00785028"/>
    <w:rsid w:val="007852CE"/>
    <w:rsid w:val="00785300"/>
    <w:rsid w:val="00785305"/>
    <w:rsid w:val="007854DF"/>
    <w:rsid w:val="00785518"/>
    <w:rsid w:val="00785519"/>
    <w:rsid w:val="00785611"/>
    <w:rsid w:val="00785677"/>
    <w:rsid w:val="00785696"/>
    <w:rsid w:val="00785784"/>
    <w:rsid w:val="007857CC"/>
    <w:rsid w:val="0078589F"/>
    <w:rsid w:val="007858EF"/>
    <w:rsid w:val="007858FF"/>
    <w:rsid w:val="0078599C"/>
    <w:rsid w:val="007859C8"/>
    <w:rsid w:val="00785A8F"/>
    <w:rsid w:val="00785CED"/>
    <w:rsid w:val="00785D9D"/>
    <w:rsid w:val="00785E26"/>
    <w:rsid w:val="00785E83"/>
    <w:rsid w:val="00785ED1"/>
    <w:rsid w:val="00785F2F"/>
    <w:rsid w:val="00785F7E"/>
    <w:rsid w:val="00785FDD"/>
    <w:rsid w:val="00786025"/>
    <w:rsid w:val="0078607E"/>
    <w:rsid w:val="00786168"/>
    <w:rsid w:val="007863E9"/>
    <w:rsid w:val="007865C6"/>
    <w:rsid w:val="00786808"/>
    <w:rsid w:val="00786815"/>
    <w:rsid w:val="0078687B"/>
    <w:rsid w:val="0078695B"/>
    <w:rsid w:val="00786A8A"/>
    <w:rsid w:val="00786B4D"/>
    <w:rsid w:val="00786C2E"/>
    <w:rsid w:val="00786CAB"/>
    <w:rsid w:val="00786EDA"/>
    <w:rsid w:val="00786F22"/>
    <w:rsid w:val="00786F33"/>
    <w:rsid w:val="0078702D"/>
    <w:rsid w:val="00787038"/>
    <w:rsid w:val="007871E6"/>
    <w:rsid w:val="00787200"/>
    <w:rsid w:val="00787223"/>
    <w:rsid w:val="007872A6"/>
    <w:rsid w:val="0078731D"/>
    <w:rsid w:val="0078738D"/>
    <w:rsid w:val="00787431"/>
    <w:rsid w:val="0078752E"/>
    <w:rsid w:val="0078768D"/>
    <w:rsid w:val="00787698"/>
    <w:rsid w:val="00787928"/>
    <w:rsid w:val="0078797A"/>
    <w:rsid w:val="007879E0"/>
    <w:rsid w:val="00787A61"/>
    <w:rsid w:val="00787A77"/>
    <w:rsid w:val="00787A7F"/>
    <w:rsid w:val="00787B3C"/>
    <w:rsid w:val="00787BA6"/>
    <w:rsid w:val="00787BBE"/>
    <w:rsid w:val="00787C4D"/>
    <w:rsid w:val="00787C8E"/>
    <w:rsid w:val="00787CFF"/>
    <w:rsid w:val="00787D44"/>
    <w:rsid w:val="00787D71"/>
    <w:rsid w:val="00787DDD"/>
    <w:rsid w:val="0079001A"/>
    <w:rsid w:val="0079006D"/>
    <w:rsid w:val="0079028B"/>
    <w:rsid w:val="00790340"/>
    <w:rsid w:val="007903CD"/>
    <w:rsid w:val="007903DA"/>
    <w:rsid w:val="007904EC"/>
    <w:rsid w:val="00790516"/>
    <w:rsid w:val="00790565"/>
    <w:rsid w:val="00790738"/>
    <w:rsid w:val="00790749"/>
    <w:rsid w:val="007907D2"/>
    <w:rsid w:val="0079080D"/>
    <w:rsid w:val="007908BD"/>
    <w:rsid w:val="00790998"/>
    <w:rsid w:val="007909CC"/>
    <w:rsid w:val="00790A0B"/>
    <w:rsid w:val="00790AEC"/>
    <w:rsid w:val="00790BC3"/>
    <w:rsid w:val="00790BFB"/>
    <w:rsid w:val="00790CA3"/>
    <w:rsid w:val="00790DEC"/>
    <w:rsid w:val="00790F0B"/>
    <w:rsid w:val="00790F6D"/>
    <w:rsid w:val="00790F7B"/>
    <w:rsid w:val="00790FD8"/>
    <w:rsid w:val="00790FE3"/>
    <w:rsid w:val="0079107B"/>
    <w:rsid w:val="007910A9"/>
    <w:rsid w:val="0079118C"/>
    <w:rsid w:val="007911CE"/>
    <w:rsid w:val="0079127F"/>
    <w:rsid w:val="007912A4"/>
    <w:rsid w:val="0079131D"/>
    <w:rsid w:val="007913E3"/>
    <w:rsid w:val="007913FE"/>
    <w:rsid w:val="00791473"/>
    <w:rsid w:val="0079150F"/>
    <w:rsid w:val="00791565"/>
    <w:rsid w:val="007917AD"/>
    <w:rsid w:val="00791811"/>
    <w:rsid w:val="0079199A"/>
    <w:rsid w:val="00791A1D"/>
    <w:rsid w:val="00791AE7"/>
    <w:rsid w:val="00791AEE"/>
    <w:rsid w:val="00791B2B"/>
    <w:rsid w:val="00791C44"/>
    <w:rsid w:val="00791D44"/>
    <w:rsid w:val="00791E4D"/>
    <w:rsid w:val="00791E5D"/>
    <w:rsid w:val="00791F96"/>
    <w:rsid w:val="00791FD9"/>
    <w:rsid w:val="00792025"/>
    <w:rsid w:val="0079207A"/>
    <w:rsid w:val="007921B0"/>
    <w:rsid w:val="007922AF"/>
    <w:rsid w:val="007923FE"/>
    <w:rsid w:val="007924A1"/>
    <w:rsid w:val="00792576"/>
    <w:rsid w:val="0079263A"/>
    <w:rsid w:val="00792719"/>
    <w:rsid w:val="00792728"/>
    <w:rsid w:val="0079279B"/>
    <w:rsid w:val="0079284E"/>
    <w:rsid w:val="007928D3"/>
    <w:rsid w:val="0079290C"/>
    <w:rsid w:val="00792987"/>
    <w:rsid w:val="00792C3D"/>
    <w:rsid w:val="00792CB5"/>
    <w:rsid w:val="00792CDF"/>
    <w:rsid w:val="00792E5A"/>
    <w:rsid w:val="00792ECE"/>
    <w:rsid w:val="00792EF3"/>
    <w:rsid w:val="00792FF9"/>
    <w:rsid w:val="00793001"/>
    <w:rsid w:val="00793002"/>
    <w:rsid w:val="00793089"/>
    <w:rsid w:val="007930A8"/>
    <w:rsid w:val="0079326F"/>
    <w:rsid w:val="007935D9"/>
    <w:rsid w:val="0079377F"/>
    <w:rsid w:val="00793794"/>
    <w:rsid w:val="007937BD"/>
    <w:rsid w:val="0079387D"/>
    <w:rsid w:val="00793894"/>
    <w:rsid w:val="007938F0"/>
    <w:rsid w:val="00793A1F"/>
    <w:rsid w:val="00793A29"/>
    <w:rsid w:val="00793B55"/>
    <w:rsid w:val="00793BDC"/>
    <w:rsid w:val="00793BE4"/>
    <w:rsid w:val="00793C71"/>
    <w:rsid w:val="00793D6C"/>
    <w:rsid w:val="00793D6D"/>
    <w:rsid w:val="00793DA8"/>
    <w:rsid w:val="00793E6E"/>
    <w:rsid w:val="00793F94"/>
    <w:rsid w:val="00794078"/>
    <w:rsid w:val="0079415D"/>
    <w:rsid w:val="0079418C"/>
    <w:rsid w:val="007941E1"/>
    <w:rsid w:val="00794287"/>
    <w:rsid w:val="007942A2"/>
    <w:rsid w:val="007943A0"/>
    <w:rsid w:val="00794489"/>
    <w:rsid w:val="007944CB"/>
    <w:rsid w:val="007944FD"/>
    <w:rsid w:val="007946AB"/>
    <w:rsid w:val="00794713"/>
    <w:rsid w:val="00794731"/>
    <w:rsid w:val="00794958"/>
    <w:rsid w:val="00794ADA"/>
    <w:rsid w:val="00794B61"/>
    <w:rsid w:val="00794C60"/>
    <w:rsid w:val="00794CCC"/>
    <w:rsid w:val="00794D04"/>
    <w:rsid w:val="00794DB9"/>
    <w:rsid w:val="00794FC2"/>
    <w:rsid w:val="00795073"/>
    <w:rsid w:val="00795538"/>
    <w:rsid w:val="00795541"/>
    <w:rsid w:val="0079563E"/>
    <w:rsid w:val="00795739"/>
    <w:rsid w:val="00795747"/>
    <w:rsid w:val="007957AC"/>
    <w:rsid w:val="00795860"/>
    <w:rsid w:val="00795969"/>
    <w:rsid w:val="00795A67"/>
    <w:rsid w:val="00795AA2"/>
    <w:rsid w:val="00795AB9"/>
    <w:rsid w:val="00795BEF"/>
    <w:rsid w:val="00795C58"/>
    <w:rsid w:val="00795D35"/>
    <w:rsid w:val="00795D36"/>
    <w:rsid w:val="00795DC6"/>
    <w:rsid w:val="00795E43"/>
    <w:rsid w:val="00795EB8"/>
    <w:rsid w:val="00795EC5"/>
    <w:rsid w:val="00795EFF"/>
    <w:rsid w:val="007960BC"/>
    <w:rsid w:val="007960EA"/>
    <w:rsid w:val="00796197"/>
    <w:rsid w:val="007962A6"/>
    <w:rsid w:val="007963E4"/>
    <w:rsid w:val="0079668E"/>
    <w:rsid w:val="0079678D"/>
    <w:rsid w:val="00796ACE"/>
    <w:rsid w:val="00796AF0"/>
    <w:rsid w:val="00796BD8"/>
    <w:rsid w:val="00796C23"/>
    <w:rsid w:val="00796D11"/>
    <w:rsid w:val="00796D79"/>
    <w:rsid w:val="00796E5D"/>
    <w:rsid w:val="00796EB3"/>
    <w:rsid w:val="00796F60"/>
    <w:rsid w:val="00796FA9"/>
    <w:rsid w:val="00796FB9"/>
    <w:rsid w:val="00796FF6"/>
    <w:rsid w:val="007970A7"/>
    <w:rsid w:val="007972A6"/>
    <w:rsid w:val="007973B6"/>
    <w:rsid w:val="007973F3"/>
    <w:rsid w:val="0079764A"/>
    <w:rsid w:val="007977DD"/>
    <w:rsid w:val="007979FC"/>
    <w:rsid w:val="00797A23"/>
    <w:rsid w:val="00797A36"/>
    <w:rsid w:val="00797BB2"/>
    <w:rsid w:val="00797C73"/>
    <w:rsid w:val="00797C91"/>
    <w:rsid w:val="00797E61"/>
    <w:rsid w:val="00797E67"/>
    <w:rsid w:val="00797EE5"/>
    <w:rsid w:val="00797F30"/>
    <w:rsid w:val="00797FC6"/>
    <w:rsid w:val="007A01DE"/>
    <w:rsid w:val="007A01F6"/>
    <w:rsid w:val="007A02BF"/>
    <w:rsid w:val="007A03B5"/>
    <w:rsid w:val="007A04A6"/>
    <w:rsid w:val="007A0596"/>
    <w:rsid w:val="007A065F"/>
    <w:rsid w:val="007A0668"/>
    <w:rsid w:val="007A08F4"/>
    <w:rsid w:val="007A095C"/>
    <w:rsid w:val="007A098F"/>
    <w:rsid w:val="007A09DA"/>
    <w:rsid w:val="007A0B51"/>
    <w:rsid w:val="007A0BD4"/>
    <w:rsid w:val="007A0C0C"/>
    <w:rsid w:val="007A0E1B"/>
    <w:rsid w:val="007A0E90"/>
    <w:rsid w:val="007A0FAA"/>
    <w:rsid w:val="007A109F"/>
    <w:rsid w:val="007A1230"/>
    <w:rsid w:val="007A1251"/>
    <w:rsid w:val="007A132C"/>
    <w:rsid w:val="007A133E"/>
    <w:rsid w:val="007A1449"/>
    <w:rsid w:val="007A1742"/>
    <w:rsid w:val="007A186C"/>
    <w:rsid w:val="007A18B3"/>
    <w:rsid w:val="007A18C4"/>
    <w:rsid w:val="007A18F1"/>
    <w:rsid w:val="007A1945"/>
    <w:rsid w:val="007A1A55"/>
    <w:rsid w:val="007A1A69"/>
    <w:rsid w:val="007A1B3C"/>
    <w:rsid w:val="007A1C64"/>
    <w:rsid w:val="007A1CBD"/>
    <w:rsid w:val="007A1E2B"/>
    <w:rsid w:val="007A1E3C"/>
    <w:rsid w:val="007A1E57"/>
    <w:rsid w:val="007A1F20"/>
    <w:rsid w:val="007A2053"/>
    <w:rsid w:val="007A2077"/>
    <w:rsid w:val="007A20BE"/>
    <w:rsid w:val="007A21DC"/>
    <w:rsid w:val="007A22FC"/>
    <w:rsid w:val="007A2391"/>
    <w:rsid w:val="007A23FD"/>
    <w:rsid w:val="007A241C"/>
    <w:rsid w:val="007A2525"/>
    <w:rsid w:val="007A256E"/>
    <w:rsid w:val="007A2587"/>
    <w:rsid w:val="007A258C"/>
    <w:rsid w:val="007A26B0"/>
    <w:rsid w:val="007A283B"/>
    <w:rsid w:val="007A28F9"/>
    <w:rsid w:val="007A2985"/>
    <w:rsid w:val="007A2A27"/>
    <w:rsid w:val="007A2A4F"/>
    <w:rsid w:val="007A2B73"/>
    <w:rsid w:val="007A2C0F"/>
    <w:rsid w:val="007A2D6A"/>
    <w:rsid w:val="007A2E61"/>
    <w:rsid w:val="007A2F0C"/>
    <w:rsid w:val="007A31FC"/>
    <w:rsid w:val="007A332A"/>
    <w:rsid w:val="007A348D"/>
    <w:rsid w:val="007A35D7"/>
    <w:rsid w:val="007A36E8"/>
    <w:rsid w:val="007A3701"/>
    <w:rsid w:val="007A3741"/>
    <w:rsid w:val="007A388C"/>
    <w:rsid w:val="007A3994"/>
    <w:rsid w:val="007A39BF"/>
    <w:rsid w:val="007A3AB2"/>
    <w:rsid w:val="007A3BD0"/>
    <w:rsid w:val="007A3BD2"/>
    <w:rsid w:val="007A3DD6"/>
    <w:rsid w:val="007A3F18"/>
    <w:rsid w:val="007A3F3E"/>
    <w:rsid w:val="007A3F8E"/>
    <w:rsid w:val="007A4058"/>
    <w:rsid w:val="007A40D3"/>
    <w:rsid w:val="007A4111"/>
    <w:rsid w:val="007A4199"/>
    <w:rsid w:val="007A419D"/>
    <w:rsid w:val="007A4245"/>
    <w:rsid w:val="007A443B"/>
    <w:rsid w:val="007A4590"/>
    <w:rsid w:val="007A468A"/>
    <w:rsid w:val="007A471B"/>
    <w:rsid w:val="007A4785"/>
    <w:rsid w:val="007A4864"/>
    <w:rsid w:val="007A4894"/>
    <w:rsid w:val="007A490B"/>
    <w:rsid w:val="007A49F8"/>
    <w:rsid w:val="007A4A00"/>
    <w:rsid w:val="007A4A55"/>
    <w:rsid w:val="007A4A93"/>
    <w:rsid w:val="007A4B13"/>
    <w:rsid w:val="007A4C99"/>
    <w:rsid w:val="007A4CC7"/>
    <w:rsid w:val="007A4DAA"/>
    <w:rsid w:val="007A4DE7"/>
    <w:rsid w:val="007A4E8F"/>
    <w:rsid w:val="007A4EF9"/>
    <w:rsid w:val="007A4F4A"/>
    <w:rsid w:val="007A4F83"/>
    <w:rsid w:val="007A4FFC"/>
    <w:rsid w:val="007A5141"/>
    <w:rsid w:val="007A5188"/>
    <w:rsid w:val="007A51C7"/>
    <w:rsid w:val="007A526B"/>
    <w:rsid w:val="007A5508"/>
    <w:rsid w:val="007A5543"/>
    <w:rsid w:val="007A555D"/>
    <w:rsid w:val="007A566B"/>
    <w:rsid w:val="007A56D8"/>
    <w:rsid w:val="007A571F"/>
    <w:rsid w:val="007A57C3"/>
    <w:rsid w:val="007A58B7"/>
    <w:rsid w:val="007A59BA"/>
    <w:rsid w:val="007A59BE"/>
    <w:rsid w:val="007A5A08"/>
    <w:rsid w:val="007A5C2A"/>
    <w:rsid w:val="007A5C57"/>
    <w:rsid w:val="007A5DAE"/>
    <w:rsid w:val="007A5F3A"/>
    <w:rsid w:val="007A603F"/>
    <w:rsid w:val="007A613A"/>
    <w:rsid w:val="007A61E2"/>
    <w:rsid w:val="007A61F0"/>
    <w:rsid w:val="007A6465"/>
    <w:rsid w:val="007A64D6"/>
    <w:rsid w:val="007A6512"/>
    <w:rsid w:val="007A6567"/>
    <w:rsid w:val="007A65DE"/>
    <w:rsid w:val="007A65E8"/>
    <w:rsid w:val="007A6627"/>
    <w:rsid w:val="007A666E"/>
    <w:rsid w:val="007A66C9"/>
    <w:rsid w:val="007A6736"/>
    <w:rsid w:val="007A6738"/>
    <w:rsid w:val="007A6744"/>
    <w:rsid w:val="007A67B7"/>
    <w:rsid w:val="007A68CC"/>
    <w:rsid w:val="007A6908"/>
    <w:rsid w:val="007A697F"/>
    <w:rsid w:val="007A69A0"/>
    <w:rsid w:val="007A6A7D"/>
    <w:rsid w:val="007A6D0F"/>
    <w:rsid w:val="007A6D33"/>
    <w:rsid w:val="007A6D68"/>
    <w:rsid w:val="007A6D8D"/>
    <w:rsid w:val="007A6DCE"/>
    <w:rsid w:val="007A7227"/>
    <w:rsid w:val="007A7250"/>
    <w:rsid w:val="007A7299"/>
    <w:rsid w:val="007A7329"/>
    <w:rsid w:val="007A7343"/>
    <w:rsid w:val="007A73A7"/>
    <w:rsid w:val="007A73D6"/>
    <w:rsid w:val="007A73E8"/>
    <w:rsid w:val="007A744B"/>
    <w:rsid w:val="007A7452"/>
    <w:rsid w:val="007A769D"/>
    <w:rsid w:val="007A779F"/>
    <w:rsid w:val="007A7854"/>
    <w:rsid w:val="007A7A04"/>
    <w:rsid w:val="007A7A09"/>
    <w:rsid w:val="007A7A5D"/>
    <w:rsid w:val="007A7BAA"/>
    <w:rsid w:val="007A7BCA"/>
    <w:rsid w:val="007A7C72"/>
    <w:rsid w:val="007A7DD4"/>
    <w:rsid w:val="007A7F55"/>
    <w:rsid w:val="007A7FA4"/>
    <w:rsid w:val="007A7FC8"/>
    <w:rsid w:val="007A7FE1"/>
    <w:rsid w:val="007B0145"/>
    <w:rsid w:val="007B01A0"/>
    <w:rsid w:val="007B0285"/>
    <w:rsid w:val="007B033D"/>
    <w:rsid w:val="007B0394"/>
    <w:rsid w:val="007B0561"/>
    <w:rsid w:val="007B0635"/>
    <w:rsid w:val="007B0685"/>
    <w:rsid w:val="007B06B7"/>
    <w:rsid w:val="007B0708"/>
    <w:rsid w:val="007B078C"/>
    <w:rsid w:val="007B08F3"/>
    <w:rsid w:val="007B0932"/>
    <w:rsid w:val="007B0A2C"/>
    <w:rsid w:val="007B0ABF"/>
    <w:rsid w:val="007B0ADC"/>
    <w:rsid w:val="007B0B3D"/>
    <w:rsid w:val="007B0BE6"/>
    <w:rsid w:val="007B0D1C"/>
    <w:rsid w:val="007B0D3F"/>
    <w:rsid w:val="007B0FC1"/>
    <w:rsid w:val="007B105F"/>
    <w:rsid w:val="007B1073"/>
    <w:rsid w:val="007B10FD"/>
    <w:rsid w:val="007B1220"/>
    <w:rsid w:val="007B1306"/>
    <w:rsid w:val="007B1410"/>
    <w:rsid w:val="007B148D"/>
    <w:rsid w:val="007B14FE"/>
    <w:rsid w:val="007B1526"/>
    <w:rsid w:val="007B15E0"/>
    <w:rsid w:val="007B1621"/>
    <w:rsid w:val="007B1637"/>
    <w:rsid w:val="007B17F9"/>
    <w:rsid w:val="007B1815"/>
    <w:rsid w:val="007B183A"/>
    <w:rsid w:val="007B19EB"/>
    <w:rsid w:val="007B1A4B"/>
    <w:rsid w:val="007B1AB9"/>
    <w:rsid w:val="007B1B11"/>
    <w:rsid w:val="007B1B86"/>
    <w:rsid w:val="007B1E0B"/>
    <w:rsid w:val="007B1E81"/>
    <w:rsid w:val="007B2324"/>
    <w:rsid w:val="007B239A"/>
    <w:rsid w:val="007B23D0"/>
    <w:rsid w:val="007B240B"/>
    <w:rsid w:val="007B2509"/>
    <w:rsid w:val="007B2566"/>
    <w:rsid w:val="007B26D1"/>
    <w:rsid w:val="007B2795"/>
    <w:rsid w:val="007B28BC"/>
    <w:rsid w:val="007B29C3"/>
    <w:rsid w:val="007B2AA5"/>
    <w:rsid w:val="007B2AF2"/>
    <w:rsid w:val="007B2B6A"/>
    <w:rsid w:val="007B2BBE"/>
    <w:rsid w:val="007B2C1F"/>
    <w:rsid w:val="007B2C96"/>
    <w:rsid w:val="007B2CB1"/>
    <w:rsid w:val="007B2CFE"/>
    <w:rsid w:val="007B2F65"/>
    <w:rsid w:val="007B30C5"/>
    <w:rsid w:val="007B3105"/>
    <w:rsid w:val="007B32F7"/>
    <w:rsid w:val="007B34ED"/>
    <w:rsid w:val="007B3539"/>
    <w:rsid w:val="007B3580"/>
    <w:rsid w:val="007B3607"/>
    <w:rsid w:val="007B385D"/>
    <w:rsid w:val="007B38DD"/>
    <w:rsid w:val="007B3A2B"/>
    <w:rsid w:val="007B3C83"/>
    <w:rsid w:val="007B3C9E"/>
    <w:rsid w:val="007B3DC3"/>
    <w:rsid w:val="007B3E18"/>
    <w:rsid w:val="007B3E58"/>
    <w:rsid w:val="007B401D"/>
    <w:rsid w:val="007B4034"/>
    <w:rsid w:val="007B411F"/>
    <w:rsid w:val="007B4136"/>
    <w:rsid w:val="007B4148"/>
    <w:rsid w:val="007B4176"/>
    <w:rsid w:val="007B4249"/>
    <w:rsid w:val="007B4287"/>
    <w:rsid w:val="007B4387"/>
    <w:rsid w:val="007B4477"/>
    <w:rsid w:val="007B45F1"/>
    <w:rsid w:val="007B4607"/>
    <w:rsid w:val="007B4668"/>
    <w:rsid w:val="007B493D"/>
    <w:rsid w:val="007B4B84"/>
    <w:rsid w:val="007B4C6C"/>
    <w:rsid w:val="007B4CBF"/>
    <w:rsid w:val="007B4E67"/>
    <w:rsid w:val="007B4E73"/>
    <w:rsid w:val="007B50D6"/>
    <w:rsid w:val="007B50FB"/>
    <w:rsid w:val="007B5135"/>
    <w:rsid w:val="007B5139"/>
    <w:rsid w:val="007B513A"/>
    <w:rsid w:val="007B520E"/>
    <w:rsid w:val="007B5321"/>
    <w:rsid w:val="007B5442"/>
    <w:rsid w:val="007B54CE"/>
    <w:rsid w:val="007B54D9"/>
    <w:rsid w:val="007B55A4"/>
    <w:rsid w:val="007B56FD"/>
    <w:rsid w:val="007B5770"/>
    <w:rsid w:val="007B58D4"/>
    <w:rsid w:val="007B59A8"/>
    <w:rsid w:val="007B5A55"/>
    <w:rsid w:val="007B5A5E"/>
    <w:rsid w:val="007B5C06"/>
    <w:rsid w:val="007B5CD4"/>
    <w:rsid w:val="007B5D0A"/>
    <w:rsid w:val="007B5DB8"/>
    <w:rsid w:val="007B5DF5"/>
    <w:rsid w:val="007B5E97"/>
    <w:rsid w:val="007B5ED0"/>
    <w:rsid w:val="007B5EF5"/>
    <w:rsid w:val="007B5F3F"/>
    <w:rsid w:val="007B5F84"/>
    <w:rsid w:val="007B5FE9"/>
    <w:rsid w:val="007B607F"/>
    <w:rsid w:val="007B6080"/>
    <w:rsid w:val="007B60FC"/>
    <w:rsid w:val="007B61EE"/>
    <w:rsid w:val="007B6258"/>
    <w:rsid w:val="007B6284"/>
    <w:rsid w:val="007B62B4"/>
    <w:rsid w:val="007B62DE"/>
    <w:rsid w:val="007B63F5"/>
    <w:rsid w:val="007B6406"/>
    <w:rsid w:val="007B644F"/>
    <w:rsid w:val="007B646B"/>
    <w:rsid w:val="007B65C5"/>
    <w:rsid w:val="007B664F"/>
    <w:rsid w:val="007B678E"/>
    <w:rsid w:val="007B67A4"/>
    <w:rsid w:val="007B682E"/>
    <w:rsid w:val="007B6917"/>
    <w:rsid w:val="007B69C1"/>
    <w:rsid w:val="007B6A90"/>
    <w:rsid w:val="007B6BD0"/>
    <w:rsid w:val="007B6BE8"/>
    <w:rsid w:val="007B6C15"/>
    <w:rsid w:val="007B6C30"/>
    <w:rsid w:val="007B6CB1"/>
    <w:rsid w:val="007B6CF3"/>
    <w:rsid w:val="007B6D26"/>
    <w:rsid w:val="007B6DF6"/>
    <w:rsid w:val="007B6EE8"/>
    <w:rsid w:val="007B6EFF"/>
    <w:rsid w:val="007B6F62"/>
    <w:rsid w:val="007B6F65"/>
    <w:rsid w:val="007B6FEF"/>
    <w:rsid w:val="007B715B"/>
    <w:rsid w:val="007B7183"/>
    <w:rsid w:val="007B73A3"/>
    <w:rsid w:val="007B743C"/>
    <w:rsid w:val="007B7477"/>
    <w:rsid w:val="007B7482"/>
    <w:rsid w:val="007B7582"/>
    <w:rsid w:val="007B75F6"/>
    <w:rsid w:val="007B764E"/>
    <w:rsid w:val="007B780F"/>
    <w:rsid w:val="007B7813"/>
    <w:rsid w:val="007B7823"/>
    <w:rsid w:val="007B7A92"/>
    <w:rsid w:val="007B7A9D"/>
    <w:rsid w:val="007B7B1C"/>
    <w:rsid w:val="007B7BAA"/>
    <w:rsid w:val="007B7BB9"/>
    <w:rsid w:val="007B7BD6"/>
    <w:rsid w:val="007B7C48"/>
    <w:rsid w:val="007B7DBA"/>
    <w:rsid w:val="007B7E83"/>
    <w:rsid w:val="007C009A"/>
    <w:rsid w:val="007C0180"/>
    <w:rsid w:val="007C01B7"/>
    <w:rsid w:val="007C0232"/>
    <w:rsid w:val="007C026F"/>
    <w:rsid w:val="007C0281"/>
    <w:rsid w:val="007C0323"/>
    <w:rsid w:val="007C0352"/>
    <w:rsid w:val="007C0357"/>
    <w:rsid w:val="007C040A"/>
    <w:rsid w:val="007C052D"/>
    <w:rsid w:val="007C06B2"/>
    <w:rsid w:val="007C06D1"/>
    <w:rsid w:val="007C0709"/>
    <w:rsid w:val="007C0775"/>
    <w:rsid w:val="007C079C"/>
    <w:rsid w:val="007C0873"/>
    <w:rsid w:val="007C0895"/>
    <w:rsid w:val="007C095E"/>
    <w:rsid w:val="007C09DB"/>
    <w:rsid w:val="007C0A3B"/>
    <w:rsid w:val="007C0AE6"/>
    <w:rsid w:val="007C0B87"/>
    <w:rsid w:val="007C0D04"/>
    <w:rsid w:val="007C0E64"/>
    <w:rsid w:val="007C0F53"/>
    <w:rsid w:val="007C0FE8"/>
    <w:rsid w:val="007C105A"/>
    <w:rsid w:val="007C10B5"/>
    <w:rsid w:val="007C11E7"/>
    <w:rsid w:val="007C1231"/>
    <w:rsid w:val="007C12BD"/>
    <w:rsid w:val="007C134D"/>
    <w:rsid w:val="007C1659"/>
    <w:rsid w:val="007C16D4"/>
    <w:rsid w:val="007C177C"/>
    <w:rsid w:val="007C17B9"/>
    <w:rsid w:val="007C17E5"/>
    <w:rsid w:val="007C1AD9"/>
    <w:rsid w:val="007C1BA1"/>
    <w:rsid w:val="007C1BBC"/>
    <w:rsid w:val="007C1C48"/>
    <w:rsid w:val="007C1C4C"/>
    <w:rsid w:val="007C1DAB"/>
    <w:rsid w:val="007C1E32"/>
    <w:rsid w:val="007C1E56"/>
    <w:rsid w:val="007C1E57"/>
    <w:rsid w:val="007C1E58"/>
    <w:rsid w:val="007C1E77"/>
    <w:rsid w:val="007C1EF5"/>
    <w:rsid w:val="007C1F75"/>
    <w:rsid w:val="007C2026"/>
    <w:rsid w:val="007C208E"/>
    <w:rsid w:val="007C20D0"/>
    <w:rsid w:val="007C2167"/>
    <w:rsid w:val="007C229A"/>
    <w:rsid w:val="007C233E"/>
    <w:rsid w:val="007C23E6"/>
    <w:rsid w:val="007C246D"/>
    <w:rsid w:val="007C24A0"/>
    <w:rsid w:val="007C24A4"/>
    <w:rsid w:val="007C24B6"/>
    <w:rsid w:val="007C24DA"/>
    <w:rsid w:val="007C2521"/>
    <w:rsid w:val="007C2543"/>
    <w:rsid w:val="007C2671"/>
    <w:rsid w:val="007C269F"/>
    <w:rsid w:val="007C2ABA"/>
    <w:rsid w:val="007C2BA0"/>
    <w:rsid w:val="007C2C68"/>
    <w:rsid w:val="007C2CFD"/>
    <w:rsid w:val="007C2D28"/>
    <w:rsid w:val="007C2D3F"/>
    <w:rsid w:val="007C2D65"/>
    <w:rsid w:val="007C2E07"/>
    <w:rsid w:val="007C2E26"/>
    <w:rsid w:val="007C2E36"/>
    <w:rsid w:val="007C2E9F"/>
    <w:rsid w:val="007C2F7C"/>
    <w:rsid w:val="007C30B9"/>
    <w:rsid w:val="007C30CD"/>
    <w:rsid w:val="007C330C"/>
    <w:rsid w:val="007C335D"/>
    <w:rsid w:val="007C33B9"/>
    <w:rsid w:val="007C34F3"/>
    <w:rsid w:val="007C3556"/>
    <w:rsid w:val="007C3660"/>
    <w:rsid w:val="007C3692"/>
    <w:rsid w:val="007C36BD"/>
    <w:rsid w:val="007C3718"/>
    <w:rsid w:val="007C37B2"/>
    <w:rsid w:val="007C384E"/>
    <w:rsid w:val="007C3AA8"/>
    <w:rsid w:val="007C3AFC"/>
    <w:rsid w:val="007C3B52"/>
    <w:rsid w:val="007C3B9D"/>
    <w:rsid w:val="007C3C1D"/>
    <w:rsid w:val="007C3CA9"/>
    <w:rsid w:val="007C3D2C"/>
    <w:rsid w:val="007C3E3A"/>
    <w:rsid w:val="007C3F5E"/>
    <w:rsid w:val="007C3F7E"/>
    <w:rsid w:val="007C417B"/>
    <w:rsid w:val="007C4209"/>
    <w:rsid w:val="007C4229"/>
    <w:rsid w:val="007C4361"/>
    <w:rsid w:val="007C43B2"/>
    <w:rsid w:val="007C455F"/>
    <w:rsid w:val="007C4671"/>
    <w:rsid w:val="007C46C0"/>
    <w:rsid w:val="007C46ED"/>
    <w:rsid w:val="007C473C"/>
    <w:rsid w:val="007C4804"/>
    <w:rsid w:val="007C4854"/>
    <w:rsid w:val="007C4C3F"/>
    <w:rsid w:val="007C4CA7"/>
    <w:rsid w:val="007C4CFA"/>
    <w:rsid w:val="007C4D65"/>
    <w:rsid w:val="007C4D6B"/>
    <w:rsid w:val="007C4D6F"/>
    <w:rsid w:val="007C4EEF"/>
    <w:rsid w:val="007C4F79"/>
    <w:rsid w:val="007C505B"/>
    <w:rsid w:val="007C51E6"/>
    <w:rsid w:val="007C5230"/>
    <w:rsid w:val="007C5255"/>
    <w:rsid w:val="007C52BA"/>
    <w:rsid w:val="007C54C6"/>
    <w:rsid w:val="007C54FA"/>
    <w:rsid w:val="007C54FC"/>
    <w:rsid w:val="007C55BE"/>
    <w:rsid w:val="007C5660"/>
    <w:rsid w:val="007C567B"/>
    <w:rsid w:val="007C56DF"/>
    <w:rsid w:val="007C56F5"/>
    <w:rsid w:val="007C5781"/>
    <w:rsid w:val="007C57B7"/>
    <w:rsid w:val="007C57F8"/>
    <w:rsid w:val="007C5929"/>
    <w:rsid w:val="007C5A28"/>
    <w:rsid w:val="007C5ABB"/>
    <w:rsid w:val="007C5C07"/>
    <w:rsid w:val="007C5C7F"/>
    <w:rsid w:val="007C5D50"/>
    <w:rsid w:val="007C5E72"/>
    <w:rsid w:val="007C5EA0"/>
    <w:rsid w:val="007C5EAF"/>
    <w:rsid w:val="007C5F7B"/>
    <w:rsid w:val="007C5F86"/>
    <w:rsid w:val="007C5FAD"/>
    <w:rsid w:val="007C603D"/>
    <w:rsid w:val="007C60C1"/>
    <w:rsid w:val="007C60DD"/>
    <w:rsid w:val="007C617D"/>
    <w:rsid w:val="007C619B"/>
    <w:rsid w:val="007C62AD"/>
    <w:rsid w:val="007C62F3"/>
    <w:rsid w:val="007C639E"/>
    <w:rsid w:val="007C6441"/>
    <w:rsid w:val="007C6494"/>
    <w:rsid w:val="007C64DC"/>
    <w:rsid w:val="007C6662"/>
    <w:rsid w:val="007C670B"/>
    <w:rsid w:val="007C6745"/>
    <w:rsid w:val="007C67BD"/>
    <w:rsid w:val="007C6894"/>
    <w:rsid w:val="007C69A9"/>
    <w:rsid w:val="007C6A03"/>
    <w:rsid w:val="007C6A2A"/>
    <w:rsid w:val="007C6AED"/>
    <w:rsid w:val="007C6AEF"/>
    <w:rsid w:val="007C6AF8"/>
    <w:rsid w:val="007C6B06"/>
    <w:rsid w:val="007C6D40"/>
    <w:rsid w:val="007C7132"/>
    <w:rsid w:val="007C7153"/>
    <w:rsid w:val="007C7250"/>
    <w:rsid w:val="007C749A"/>
    <w:rsid w:val="007C749B"/>
    <w:rsid w:val="007C74FB"/>
    <w:rsid w:val="007C7579"/>
    <w:rsid w:val="007C7594"/>
    <w:rsid w:val="007C7630"/>
    <w:rsid w:val="007C7645"/>
    <w:rsid w:val="007C7849"/>
    <w:rsid w:val="007C7942"/>
    <w:rsid w:val="007C7BC1"/>
    <w:rsid w:val="007C7C0B"/>
    <w:rsid w:val="007C7C82"/>
    <w:rsid w:val="007C7CBE"/>
    <w:rsid w:val="007C7D91"/>
    <w:rsid w:val="007C7EFC"/>
    <w:rsid w:val="007C7F1D"/>
    <w:rsid w:val="007C7F2E"/>
    <w:rsid w:val="007C7FB3"/>
    <w:rsid w:val="007D0092"/>
    <w:rsid w:val="007D00D4"/>
    <w:rsid w:val="007D0119"/>
    <w:rsid w:val="007D013A"/>
    <w:rsid w:val="007D014F"/>
    <w:rsid w:val="007D0301"/>
    <w:rsid w:val="007D0609"/>
    <w:rsid w:val="007D0671"/>
    <w:rsid w:val="007D072B"/>
    <w:rsid w:val="007D0839"/>
    <w:rsid w:val="007D08E1"/>
    <w:rsid w:val="007D08FB"/>
    <w:rsid w:val="007D0A4E"/>
    <w:rsid w:val="007D0AFB"/>
    <w:rsid w:val="007D0B70"/>
    <w:rsid w:val="007D0D23"/>
    <w:rsid w:val="007D0DDC"/>
    <w:rsid w:val="007D0E47"/>
    <w:rsid w:val="007D0E4A"/>
    <w:rsid w:val="007D0FFB"/>
    <w:rsid w:val="007D1143"/>
    <w:rsid w:val="007D1184"/>
    <w:rsid w:val="007D11EE"/>
    <w:rsid w:val="007D121B"/>
    <w:rsid w:val="007D1269"/>
    <w:rsid w:val="007D1373"/>
    <w:rsid w:val="007D1496"/>
    <w:rsid w:val="007D17B6"/>
    <w:rsid w:val="007D17DC"/>
    <w:rsid w:val="007D186F"/>
    <w:rsid w:val="007D1A43"/>
    <w:rsid w:val="007D1AA2"/>
    <w:rsid w:val="007D1B17"/>
    <w:rsid w:val="007D1BD7"/>
    <w:rsid w:val="007D1C46"/>
    <w:rsid w:val="007D1C84"/>
    <w:rsid w:val="007D1CA5"/>
    <w:rsid w:val="007D1CF0"/>
    <w:rsid w:val="007D1E72"/>
    <w:rsid w:val="007D1EFA"/>
    <w:rsid w:val="007D1F09"/>
    <w:rsid w:val="007D1FCB"/>
    <w:rsid w:val="007D1FFD"/>
    <w:rsid w:val="007D2035"/>
    <w:rsid w:val="007D246B"/>
    <w:rsid w:val="007D24EE"/>
    <w:rsid w:val="007D2581"/>
    <w:rsid w:val="007D2653"/>
    <w:rsid w:val="007D26A2"/>
    <w:rsid w:val="007D2744"/>
    <w:rsid w:val="007D2826"/>
    <w:rsid w:val="007D28A3"/>
    <w:rsid w:val="007D28E0"/>
    <w:rsid w:val="007D2A3C"/>
    <w:rsid w:val="007D2A9B"/>
    <w:rsid w:val="007D2AD9"/>
    <w:rsid w:val="007D2AE8"/>
    <w:rsid w:val="007D2AF6"/>
    <w:rsid w:val="007D2C37"/>
    <w:rsid w:val="007D2CC2"/>
    <w:rsid w:val="007D2CD0"/>
    <w:rsid w:val="007D2D1A"/>
    <w:rsid w:val="007D3199"/>
    <w:rsid w:val="007D324A"/>
    <w:rsid w:val="007D34AE"/>
    <w:rsid w:val="007D34BB"/>
    <w:rsid w:val="007D34ED"/>
    <w:rsid w:val="007D356E"/>
    <w:rsid w:val="007D35BA"/>
    <w:rsid w:val="007D35E5"/>
    <w:rsid w:val="007D3687"/>
    <w:rsid w:val="007D3689"/>
    <w:rsid w:val="007D371D"/>
    <w:rsid w:val="007D3879"/>
    <w:rsid w:val="007D3884"/>
    <w:rsid w:val="007D3985"/>
    <w:rsid w:val="007D3A40"/>
    <w:rsid w:val="007D3A6C"/>
    <w:rsid w:val="007D3AB6"/>
    <w:rsid w:val="007D3C06"/>
    <w:rsid w:val="007D3C16"/>
    <w:rsid w:val="007D3C32"/>
    <w:rsid w:val="007D3CC9"/>
    <w:rsid w:val="007D3D61"/>
    <w:rsid w:val="007D3DFE"/>
    <w:rsid w:val="007D3E02"/>
    <w:rsid w:val="007D3EB9"/>
    <w:rsid w:val="007D3F14"/>
    <w:rsid w:val="007D3F41"/>
    <w:rsid w:val="007D3FBD"/>
    <w:rsid w:val="007D3FDC"/>
    <w:rsid w:val="007D4026"/>
    <w:rsid w:val="007D4038"/>
    <w:rsid w:val="007D424E"/>
    <w:rsid w:val="007D434A"/>
    <w:rsid w:val="007D434C"/>
    <w:rsid w:val="007D434D"/>
    <w:rsid w:val="007D43E9"/>
    <w:rsid w:val="007D4420"/>
    <w:rsid w:val="007D45A0"/>
    <w:rsid w:val="007D4622"/>
    <w:rsid w:val="007D466C"/>
    <w:rsid w:val="007D473B"/>
    <w:rsid w:val="007D4763"/>
    <w:rsid w:val="007D4767"/>
    <w:rsid w:val="007D47BC"/>
    <w:rsid w:val="007D4898"/>
    <w:rsid w:val="007D4987"/>
    <w:rsid w:val="007D4A25"/>
    <w:rsid w:val="007D4A2B"/>
    <w:rsid w:val="007D4A5D"/>
    <w:rsid w:val="007D4AAE"/>
    <w:rsid w:val="007D4D51"/>
    <w:rsid w:val="007D4E21"/>
    <w:rsid w:val="007D4E59"/>
    <w:rsid w:val="007D4EEF"/>
    <w:rsid w:val="007D4FAB"/>
    <w:rsid w:val="007D51AE"/>
    <w:rsid w:val="007D51F6"/>
    <w:rsid w:val="007D522D"/>
    <w:rsid w:val="007D5251"/>
    <w:rsid w:val="007D5304"/>
    <w:rsid w:val="007D5328"/>
    <w:rsid w:val="007D535C"/>
    <w:rsid w:val="007D53AA"/>
    <w:rsid w:val="007D540E"/>
    <w:rsid w:val="007D54D0"/>
    <w:rsid w:val="007D54EE"/>
    <w:rsid w:val="007D561D"/>
    <w:rsid w:val="007D5624"/>
    <w:rsid w:val="007D56C0"/>
    <w:rsid w:val="007D56C5"/>
    <w:rsid w:val="007D5803"/>
    <w:rsid w:val="007D581F"/>
    <w:rsid w:val="007D5890"/>
    <w:rsid w:val="007D58F8"/>
    <w:rsid w:val="007D5967"/>
    <w:rsid w:val="007D5A1D"/>
    <w:rsid w:val="007D5A7D"/>
    <w:rsid w:val="007D5A9A"/>
    <w:rsid w:val="007D5B7E"/>
    <w:rsid w:val="007D5CDE"/>
    <w:rsid w:val="007D5D83"/>
    <w:rsid w:val="007D5DFF"/>
    <w:rsid w:val="007D5E68"/>
    <w:rsid w:val="007D5F4F"/>
    <w:rsid w:val="007D608B"/>
    <w:rsid w:val="007D6224"/>
    <w:rsid w:val="007D622B"/>
    <w:rsid w:val="007D626A"/>
    <w:rsid w:val="007D62F0"/>
    <w:rsid w:val="007D63B9"/>
    <w:rsid w:val="007D642B"/>
    <w:rsid w:val="007D6467"/>
    <w:rsid w:val="007D6588"/>
    <w:rsid w:val="007D673A"/>
    <w:rsid w:val="007D673F"/>
    <w:rsid w:val="007D67E8"/>
    <w:rsid w:val="007D6899"/>
    <w:rsid w:val="007D68A4"/>
    <w:rsid w:val="007D6AC6"/>
    <w:rsid w:val="007D6BEA"/>
    <w:rsid w:val="007D6DBC"/>
    <w:rsid w:val="007D6E4C"/>
    <w:rsid w:val="007D6E7C"/>
    <w:rsid w:val="007D6EE4"/>
    <w:rsid w:val="007D7055"/>
    <w:rsid w:val="007D70AC"/>
    <w:rsid w:val="007D718E"/>
    <w:rsid w:val="007D728C"/>
    <w:rsid w:val="007D7321"/>
    <w:rsid w:val="007D7350"/>
    <w:rsid w:val="007D74AB"/>
    <w:rsid w:val="007D74AC"/>
    <w:rsid w:val="007D74F5"/>
    <w:rsid w:val="007D759E"/>
    <w:rsid w:val="007D76E5"/>
    <w:rsid w:val="007D7772"/>
    <w:rsid w:val="007D7796"/>
    <w:rsid w:val="007D77F4"/>
    <w:rsid w:val="007D786E"/>
    <w:rsid w:val="007D7879"/>
    <w:rsid w:val="007D79E0"/>
    <w:rsid w:val="007D7B98"/>
    <w:rsid w:val="007D7C64"/>
    <w:rsid w:val="007D7CA3"/>
    <w:rsid w:val="007D7D7A"/>
    <w:rsid w:val="007D7D8E"/>
    <w:rsid w:val="007D7E6C"/>
    <w:rsid w:val="007E0064"/>
    <w:rsid w:val="007E01C4"/>
    <w:rsid w:val="007E0222"/>
    <w:rsid w:val="007E02A2"/>
    <w:rsid w:val="007E034C"/>
    <w:rsid w:val="007E04C7"/>
    <w:rsid w:val="007E04FE"/>
    <w:rsid w:val="007E05DF"/>
    <w:rsid w:val="007E069B"/>
    <w:rsid w:val="007E070E"/>
    <w:rsid w:val="007E072A"/>
    <w:rsid w:val="007E07DE"/>
    <w:rsid w:val="007E083C"/>
    <w:rsid w:val="007E08A9"/>
    <w:rsid w:val="007E08B2"/>
    <w:rsid w:val="007E0962"/>
    <w:rsid w:val="007E0B78"/>
    <w:rsid w:val="007E0CC9"/>
    <w:rsid w:val="007E0D47"/>
    <w:rsid w:val="007E0DC1"/>
    <w:rsid w:val="007E0E1E"/>
    <w:rsid w:val="007E0EB8"/>
    <w:rsid w:val="007E0F3C"/>
    <w:rsid w:val="007E0FCD"/>
    <w:rsid w:val="007E1035"/>
    <w:rsid w:val="007E1333"/>
    <w:rsid w:val="007E151E"/>
    <w:rsid w:val="007E170D"/>
    <w:rsid w:val="007E1827"/>
    <w:rsid w:val="007E18BC"/>
    <w:rsid w:val="007E1950"/>
    <w:rsid w:val="007E19CA"/>
    <w:rsid w:val="007E1AAB"/>
    <w:rsid w:val="007E1B0C"/>
    <w:rsid w:val="007E1DF8"/>
    <w:rsid w:val="007E1E34"/>
    <w:rsid w:val="007E1FD4"/>
    <w:rsid w:val="007E2020"/>
    <w:rsid w:val="007E221E"/>
    <w:rsid w:val="007E2409"/>
    <w:rsid w:val="007E242D"/>
    <w:rsid w:val="007E2514"/>
    <w:rsid w:val="007E25AA"/>
    <w:rsid w:val="007E26E1"/>
    <w:rsid w:val="007E26FD"/>
    <w:rsid w:val="007E27BD"/>
    <w:rsid w:val="007E2850"/>
    <w:rsid w:val="007E2855"/>
    <w:rsid w:val="007E286E"/>
    <w:rsid w:val="007E28A4"/>
    <w:rsid w:val="007E2992"/>
    <w:rsid w:val="007E29E2"/>
    <w:rsid w:val="007E2A21"/>
    <w:rsid w:val="007E2AF7"/>
    <w:rsid w:val="007E2CF7"/>
    <w:rsid w:val="007E2D07"/>
    <w:rsid w:val="007E2DA2"/>
    <w:rsid w:val="007E2E75"/>
    <w:rsid w:val="007E307F"/>
    <w:rsid w:val="007E30CC"/>
    <w:rsid w:val="007E31F7"/>
    <w:rsid w:val="007E3323"/>
    <w:rsid w:val="007E33CA"/>
    <w:rsid w:val="007E33F3"/>
    <w:rsid w:val="007E34F4"/>
    <w:rsid w:val="007E3576"/>
    <w:rsid w:val="007E3627"/>
    <w:rsid w:val="007E368A"/>
    <w:rsid w:val="007E36E9"/>
    <w:rsid w:val="007E37D9"/>
    <w:rsid w:val="007E37F6"/>
    <w:rsid w:val="007E388D"/>
    <w:rsid w:val="007E3A20"/>
    <w:rsid w:val="007E3A24"/>
    <w:rsid w:val="007E3AEF"/>
    <w:rsid w:val="007E3BA7"/>
    <w:rsid w:val="007E3C95"/>
    <w:rsid w:val="007E3DDB"/>
    <w:rsid w:val="007E3E45"/>
    <w:rsid w:val="007E3EB0"/>
    <w:rsid w:val="007E3FAA"/>
    <w:rsid w:val="007E41E2"/>
    <w:rsid w:val="007E43E8"/>
    <w:rsid w:val="007E452E"/>
    <w:rsid w:val="007E4566"/>
    <w:rsid w:val="007E4843"/>
    <w:rsid w:val="007E4854"/>
    <w:rsid w:val="007E495A"/>
    <w:rsid w:val="007E49C6"/>
    <w:rsid w:val="007E4A64"/>
    <w:rsid w:val="007E4B81"/>
    <w:rsid w:val="007E4B8F"/>
    <w:rsid w:val="007E4BE6"/>
    <w:rsid w:val="007E4CAD"/>
    <w:rsid w:val="007E4D8F"/>
    <w:rsid w:val="007E4DAF"/>
    <w:rsid w:val="007E4DD9"/>
    <w:rsid w:val="007E4E3B"/>
    <w:rsid w:val="007E4E47"/>
    <w:rsid w:val="007E4EFF"/>
    <w:rsid w:val="007E50D2"/>
    <w:rsid w:val="007E50DC"/>
    <w:rsid w:val="007E5155"/>
    <w:rsid w:val="007E5250"/>
    <w:rsid w:val="007E5337"/>
    <w:rsid w:val="007E534D"/>
    <w:rsid w:val="007E536D"/>
    <w:rsid w:val="007E5437"/>
    <w:rsid w:val="007E560A"/>
    <w:rsid w:val="007E5728"/>
    <w:rsid w:val="007E58FD"/>
    <w:rsid w:val="007E59EF"/>
    <w:rsid w:val="007E5A24"/>
    <w:rsid w:val="007E5A9E"/>
    <w:rsid w:val="007E5C36"/>
    <w:rsid w:val="007E5C89"/>
    <w:rsid w:val="007E5CAB"/>
    <w:rsid w:val="007E5D20"/>
    <w:rsid w:val="007E5E58"/>
    <w:rsid w:val="007E5E82"/>
    <w:rsid w:val="007E6054"/>
    <w:rsid w:val="007E60BC"/>
    <w:rsid w:val="007E627C"/>
    <w:rsid w:val="007E6323"/>
    <w:rsid w:val="007E634A"/>
    <w:rsid w:val="007E63A8"/>
    <w:rsid w:val="007E64A2"/>
    <w:rsid w:val="007E64D7"/>
    <w:rsid w:val="007E652A"/>
    <w:rsid w:val="007E654E"/>
    <w:rsid w:val="007E6566"/>
    <w:rsid w:val="007E6615"/>
    <w:rsid w:val="007E6679"/>
    <w:rsid w:val="007E66B4"/>
    <w:rsid w:val="007E677A"/>
    <w:rsid w:val="007E6829"/>
    <w:rsid w:val="007E688B"/>
    <w:rsid w:val="007E68CF"/>
    <w:rsid w:val="007E68D4"/>
    <w:rsid w:val="007E6AFE"/>
    <w:rsid w:val="007E6B61"/>
    <w:rsid w:val="007E6B7C"/>
    <w:rsid w:val="007E6D04"/>
    <w:rsid w:val="007E6D98"/>
    <w:rsid w:val="007E6DA0"/>
    <w:rsid w:val="007E6DCF"/>
    <w:rsid w:val="007E6E13"/>
    <w:rsid w:val="007E6E7D"/>
    <w:rsid w:val="007E6E85"/>
    <w:rsid w:val="007E6F17"/>
    <w:rsid w:val="007E7070"/>
    <w:rsid w:val="007E7117"/>
    <w:rsid w:val="007E71AB"/>
    <w:rsid w:val="007E7298"/>
    <w:rsid w:val="007E7360"/>
    <w:rsid w:val="007E7384"/>
    <w:rsid w:val="007E744C"/>
    <w:rsid w:val="007E745B"/>
    <w:rsid w:val="007E75D7"/>
    <w:rsid w:val="007E77BE"/>
    <w:rsid w:val="007E787D"/>
    <w:rsid w:val="007E792C"/>
    <w:rsid w:val="007E7992"/>
    <w:rsid w:val="007E7A7F"/>
    <w:rsid w:val="007E7AB2"/>
    <w:rsid w:val="007E7AE7"/>
    <w:rsid w:val="007E7AED"/>
    <w:rsid w:val="007E7BD2"/>
    <w:rsid w:val="007E7C27"/>
    <w:rsid w:val="007E7CBD"/>
    <w:rsid w:val="007E7D79"/>
    <w:rsid w:val="007E7DD5"/>
    <w:rsid w:val="007E7E1B"/>
    <w:rsid w:val="007E7E8E"/>
    <w:rsid w:val="007E7EEA"/>
    <w:rsid w:val="007F00C0"/>
    <w:rsid w:val="007F0197"/>
    <w:rsid w:val="007F01EA"/>
    <w:rsid w:val="007F0337"/>
    <w:rsid w:val="007F0614"/>
    <w:rsid w:val="007F06C5"/>
    <w:rsid w:val="007F0705"/>
    <w:rsid w:val="007F07E2"/>
    <w:rsid w:val="007F0888"/>
    <w:rsid w:val="007F0941"/>
    <w:rsid w:val="007F0A45"/>
    <w:rsid w:val="007F0A85"/>
    <w:rsid w:val="007F0B2F"/>
    <w:rsid w:val="007F0B82"/>
    <w:rsid w:val="007F0D55"/>
    <w:rsid w:val="007F0D7D"/>
    <w:rsid w:val="007F0E08"/>
    <w:rsid w:val="007F0E37"/>
    <w:rsid w:val="007F0EBD"/>
    <w:rsid w:val="007F101E"/>
    <w:rsid w:val="007F102C"/>
    <w:rsid w:val="007F106C"/>
    <w:rsid w:val="007F117C"/>
    <w:rsid w:val="007F11C7"/>
    <w:rsid w:val="007F1230"/>
    <w:rsid w:val="007F124D"/>
    <w:rsid w:val="007F13A8"/>
    <w:rsid w:val="007F13A9"/>
    <w:rsid w:val="007F1445"/>
    <w:rsid w:val="007F1461"/>
    <w:rsid w:val="007F165C"/>
    <w:rsid w:val="007F172F"/>
    <w:rsid w:val="007F1769"/>
    <w:rsid w:val="007F1784"/>
    <w:rsid w:val="007F1A44"/>
    <w:rsid w:val="007F1AB5"/>
    <w:rsid w:val="007F1AD5"/>
    <w:rsid w:val="007F1BB7"/>
    <w:rsid w:val="007F1BEF"/>
    <w:rsid w:val="007F1C20"/>
    <w:rsid w:val="007F1C59"/>
    <w:rsid w:val="007F1C63"/>
    <w:rsid w:val="007F1D23"/>
    <w:rsid w:val="007F1D5C"/>
    <w:rsid w:val="007F1D68"/>
    <w:rsid w:val="007F1E45"/>
    <w:rsid w:val="007F1E47"/>
    <w:rsid w:val="007F1EA6"/>
    <w:rsid w:val="007F1FED"/>
    <w:rsid w:val="007F2206"/>
    <w:rsid w:val="007F2252"/>
    <w:rsid w:val="007F22F4"/>
    <w:rsid w:val="007F2395"/>
    <w:rsid w:val="007F23E1"/>
    <w:rsid w:val="007F2473"/>
    <w:rsid w:val="007F2476"/>
    <w:rsid w:val="007F247C"/>
    <w:rsid w:val="007F2484"/>
    <w:rsid w:val="007F2508"/>
    <w:rsid w:val="007F2526"/>
    <w:rsid w:val="007F2534"/>
    <w:rsid w:val="007F269E"/>
    <w:rsid w:val="007F2711"/>
    <w:rsid w:val="007F2751"/>
    <w:rsid w:val="007F28F4"/>
    <w:rsid w:val="007F29E5"/>
    <w:rsid w:val="007F2A14"/>
    <w:rsid w:val="007F2A91"/>
    <w:rsid w:val="007F2A9D"/>
    <w:rsid w:val="007F2D36"/>
    <w:rsid w:val="007F2DBE"/>
    <w:rsid w:val="007F2E24"/>
    <w:rsid w:val="007F2E75"/>
    <w:rsid w:val="007F2EAB"/>
    <w:rsid w:val="007F2F22"/>
    <w:rsid w:val="007F323F"/>
    <w:rsid w:val="007F32F1"/>
    <w:rsid w:val="007F3523"/>
    <w:rsid w:val="007F35E5"/>
    <w:rsid w:val="007F3670"/>
    <w:rsid w:val="007F367A"/>
    <w:rsid w:val="007F3756"/>
    <w:rsid w:val="007F37D1"/>
    <w:rsid w:val="007F382F"/>
    <w:rsid w:val="007F38DF"/>
    <w:rsid w:val="007F39E3"/>
    <w:rsid w:val="007F3AF2"/>
    <w:rsid w:val="007F3BC4"/>
    <w:rsid w:val="007F3BFE"/>
    <w:rsid w:val="007F3CE7"/>
    <w:rsid w:val="007F3D48"/>
    <w:rsid w:val="007F3DD6"/>
    <w:rsid w:val="007F3DED"/>
    <w:rsid w:val="007F3F2D"/>
    <w:rsid w:val="007F42D3"/>
    <w:rsid w:val="007F43AD"/>
    <w:rsid w:val="007F4678"/>
    <w:rsid w:val="007F46F4"/>
    <w:rsid w:val="007F4762"/>
    <w:rsid w:val="007F491A"/>
    <w:rsid w:val="007F4A3D"/>
    <w:rsid w:val="007F4A63"/>
    <w:rsid w:val="007F4A92"/>
    <w:rsid w:val="007F4CB1"/>
    <w:rsid w:val="007F4DE6"/>
    <w:rsid w:val="007F4E5F"/>
    <w:rsid w:val="007F4E9B"/>
    <w:rsid w:val="007F4EE2"/>
    <w:rsid w:val="007F4EF7"/>
    <w:rsid w:val="007F4FD3"/>
    <w:rsid w:val="007F5141"/>
    <w:rsid w:val="007F516E"/>
    <w:rsid w:val="007F531E"/>
    <w:rsid w:val="007F5539"/>
    <w:rsid w:val="007F5700"/>
    <w:rsid w:val="007F5707"/>
    <w:rsid w:val="007F5826"/>
    <w:rsid w:val="007F58CF"/>
    <w:rsid w:val="007F5940"/>
    <w:rsid w:val="007F5A1B"/>
    <w:rsid w:val="007F5A23"/>
    <w:rsid w:val="007F5A89"/>
    <w:rsid w:val="007F5CD0"/>
    <w:rsid w:val="007F6007"/>
    <w:rsid w:val="007F6034"/>
    <w:rsid w:val="007F6115"/>
    <w:rsid w:val="007F63CA"/>
    <w:rsid w:val="007F64BD"/>
    <w:rsid w:val="007F64D0"/>
    <w:rsid w:val="007F6540"/>
    <w:rsid w:val="007F655A"/>
    <w:rsid w:val="007F65CD"/>
    <w:rsid w:val="007F67B0"/>
    <w:rsid w:val="007F67CA"/>
    <w:rsid w:val="007F6969"/>
    <w:rsid w:val="007F69EF"/>
    <w:rsid w:val="007F6AFA"/>
    <w:rsid w:val="007F6B04"/>
    <w:rsid w:val="007F6B8C"/>
    <w:rsid w:val="007F6BDF"/>
    <w:rsid w:val="007F6C54"/>
    <w:rsid w:val="007F6EC2"/>
    <w:rsid w:val="007F6F78"/>
    <w:rsid w:val="007F70A3"/>
    <w:rsid w:val="007F70F8"/>
    <w:rsid w:val="007F7122"/>
    <w:rsid w:val="007F71DE"/>
    <w:rsid w:val="007F7259"/>
    <w:rsid w:val="007F72A9"/>
    <w:rsid w:val="007F73F9"/>
    <w:rsid w:val="007F7531"/>
    <w:rsid w:val="007F75FE"/>
    <w:rsid w:val="007F76F1"/>
    <w:rsid w:val="007F77C8"/>
    <w:rsid w:val="007F79E5"/>
    <w:rsid w:val="007F7A28"/>
    <w:rsid w:val="007F7AD2"/>
    <w:rsid w:val="007F7BF5"/>
    <w:rsid w:val="007F7C48"/>
    <w:rsid w:val="007F7C6B"/>
    <w:rsid w:val="007F7D09"/>
    <w:rsid w:val="007F7D5D"/>
    <w:rsid w:val="007F7E3C"/>
    <w:rsid w:val="007F7F29"/>
    <w:rsid w:val="007F7FB1"/>
    <w:rsid w:val="007F7FFD"/>
    <w:rsid w:val="008000DA"/>
    <w:rsid w:val="00800154"/>
    <w:rsid w:val="00800276"/>
    <w:rsid w:val="00800366"/>
    <w:rsid w:val="00800450"/>
    <w:rsid w:val="008004D9"/>
    <w:rsid w:val="0080052E"/>
    <w:rsid w:val="008005A0"/>
    <w:rsid w:val="00800637"/>
    <w:rsid w:val="00800782"/>
    <w:rsid w:val="008008B6"/>
    <w:rsid w:val="00800902"/>
    <w:rsid w:val="008009C7"/>
    <w:rsid w:val="00800AF6"/>
    <w:rsid w:val="00800B81"/>
    <w:rsid w:val="00800C5A"/>
    <w:rsid w:val="00800D9A"/>
    <w:rsid w:val="00800E6A"/>
    <w:rsid w:val="00800ED0"/>
    <w:rsid w:val="00800F30"/>
    <w:rsid w:val="00800FAE"/>
    <w:rsid w:val="00801101"/>
    <w:rsid w:val="00801203"/>
    <w:rsid w:val="0080120B"/>
    <w:rsid w:val="0080125C"/>
    <w:rsid w:val="0080136E"/>
    <w:rsid w:val="00801386"/>
    <w:rsid w:val="00801401"/>
    <w:rsid w:val="00801471"/>
    <w:rsid w:val="008014F5"/>
    <w:rsid w:val="00801668"/>
    <w:rsid w:val="0080184E"/>
    <w:rsid w:val="00801B40"/>
    <w:rsid w:val="00801C1C"/>
    <w:rsid w:val="00801C67"/>
    <w:rsid w:val="00801E00"/>
    <w:rsid w:val="00801FFA"/>
    <w:rsid w:val="008020AE"/>
    <w:rsid w:val="008021C6"/>
    <w:rsid w:val="0080236B"/>
    <w:rsid w:val="00802489"/>
    <w:rsid w:val="00802500"/>
    <w:rsid w:val="0080273F"/>
    <w:rsid w:val="00802785"/>
    <w:rsid w:val="008027BB"/>
    <w:rsid w:val="00802862"/>
    <w:rsid w:val="00802890"/>
    <w:rsid w:val="00802938"/>
    <w:rsid w:val="00802949"/>
    <w:rsid w:val="0080295E"/>
    <w:rsid w:val="0080299A"/>
    <w:rsid w:val="00802A1A"/>
    <w:rsid w:val="00802D6C"/>
    <w:rsid w:val="00802DC5"/>
    <w:rsid w:val="00802DF4"/>
    <w:rsid w:val="00802E24"/>
    <w:rsid w:val="00802ECD"/>
    <w:rsid w:val="00802F16"/>
    <w:rsid w:val="008030AA"/>
    <w:rsid w:val="0080321A"/>
    <w:rsid w:val="0080327F"/>
    <w:rsid w:val="008032D0"/>
    <w:rsid w:val="00803416"/>
    <w:rsid w:val="008034AE"/>
    <w:rsid w:val="008035D7"/>
    <w:rsid w:val="00803688"/>
    <w:rsid w:val="00803705"/>
    <w:rsid w:val="0080394D"/>
    <w:rsid w:val="00803A03"/>
    <w:rsid w:val="00803A33"/>
    <w:rsid w:val="00803A67"/>
    <w:rsid w:val="00803C70"/>
    <w:rsid w:val="00803C76"/>
    <w:rsid w:val="00803D7C"/>
    <w:rsid w:val="00803DF0"/>
    <w:rsid w:val="00803E9F"/>
    <w:rsid w:val="00803FBA"/>
    <w:rsid w:val="00803FFE"/>
    <w:rsid w:val="008041D1"/>
    <w:rsid w:val="008041FB"/>
    <w:rsid w:val="008041FF"/>
    <w:rsid w:val="0080435E"/>
    <w:rsid w:val="008043A3"/>
    <w:rsid w:val="00804506"/>
    <w:rsid w:val="00804561"/>
    <w:rsid w:val="008047C9"/>
    <w:rsid w:val="008047EA"/>
    <w:rsid w:val="00804805"/>
    <w:rsid w:val="00804924"/>
    <w:rsid w:val="0080493F"/>
    <w:rsid w:val="00804971"/>
    <w:rsid w:val="008049F6"/>
    <w:rsid w:val="00804B3C"/>
    <w:rsid w:val="00804C2F"/>
    <w:rsid w:val="00804CE6"/>
    <w:rsid w:val="00804DCF"/>
    <w:rsid w:val="00804F2A"/>
    <w:rsid w:val="00804F5C"/>
    <w:rsid w:val="00804F71"/>
    <w:rsid w:val="00804F8D"/>
    <w:rsid w:val="00805068"/>
    <w:rsid w:val="008050EC"/>
    <w:rsid w:val="0080511F"/>
    <w:rsid w:val="008051D2"/>
    <w:rsid w:val="00805216"/>
    <w:rsid w:val="008052BA"/>
    <w:rsid w:val="0080532C"/>
    <w:rsid w:val="0080538F"/>
    <w:rsid w:val="00805508"/>
    <w:rsid w:val="008055F5"/>
    <w:rsid w:val="00805600"/>
    <w:rsid w:val="00805618"/>
    <w:rsid w:val="0080574E"/>
    <w:rsid w:val="0080580E"/>
    <w:rsid w:val="00805951"/>
    <w:rsid w:val="0080595F"/>
    <w:rsid w:val="008059DF"/>
    <w:rsid w:val="00805A4E"/>
    <w:rsid w:val="00805B1E"/>
    <w:rsid w:val="00805DDE"/>
    <w:rsid w:val="00805E1B"/>
    <w:rsid w:val="00805E1E"/>
    <w:rsid w:val="00805E33"/>
    <w:rsid w:val="00805EAE"/>
    <w:rsid w:val="00805EC9"/>
    <w:rsid w:val="00805FAA"/>
    <w:rsid w:val="00805FEC"/>
    <w:rsid w:val="00805FEF"/>
    <w:rsid w:val="00805FF6"/>
    <w:rsid w:val="0080608E"/>
    <w:rsid w:val="00806139"/>
    <w:rsid w:val="008061A3"/>
    <w:rsid w:val="00806264"/>
    <w:rsid w:val="008062FD"/>
    <w:rsid w:val="00806372"/>
    <w:rsid w:val="008063C2"/>
    <w:rsid w:val="00806451"/>
    <w:rsid w:val="008064CE"/>
    <w:rsid w:val="0080654C"/>
    <w:rsid w:val="00806607"/>
    <w:rsid w:val="008066E7"/>
    <w:rsid w:val="00806748"/>
    <w:rsid w:val="0080679F"/>
    <w:rsid w:val="008067C5"/>
    <w:rsid w:val="0080683B"/>
    <w:rsid w:val="00806963"/>
    <w:rsid w:val="008069EF"/>
    <w:rsid w:val="00806AF3"/>
    <w:rsid w:val="00806B2C"/>
    <w:rsid w:val="00806B7D"/>
    <w:rsid w:val="00806F55"/>
    <w:rsid w:val="00806F71"/>
    <w:rsid w:val="00806F8B"/>
    <w:rsid w:val="00806FDE"/>
    <w:rsid w:val="008070C8"/>
    <w:rsid w:val="008070E9"/>
    <w:rsid w:val="00807155"/>
    <w:rsid w:val="0080720B"/>
    <w:rsid w:val="008072BF"/>
    <w:rsid w:val="008073BC"/>
    <w:rsid w:val="0080748A"/>
    <w:rsid w:val="0080749C"/>
    <w:rsid w:val="008074DB"/>
    <w:rsid w:val="0080752B"/>
    <w:rsid w:val="00807595"/>
    <w:rsid w:val="00807720"/>
    <w:rsid w:val="008077A5"/>
    <w:rsid w:val="008077C0"/>
    <w:rsid w:val="00807864"/>
    <w:rsid w:val="0080788E"/>
    <w:rsid w:val="008078F5"/>
    <w:rsid w:val="00807903"/>
    <w:rsid w:val="00807A07"/>
    <w:rsid w:val="00807B0F"/>
    <w:rsid w:val="00807B31"/>
    <w:rsid w:val="00807BAF"/>
    <w:rsid w:val="00807BB0"/>
    <w:rsid w:val="00807BD3"/>
    <w:rsid w:val="00807D5A"/>
    <w:rsid w:val="00807DB8"/>
    <w:rsid w:val="00807E99"/>
    <w:rsid w:val="00807FD0"/>
    <w:rsid w:val="0081009E"/>
    <w:rsid w:val="008100E5"/>
    <w:rsid w:val="008101BD"/>
    <w:rsid w:val="00810276"/>
    <w:rsid w:val="00810369"/>
    <w:rsid w:val="00810694"/>
    <w:rsid w:val="00810767"/>
    <w:rsid w:val="0081084C"/>
    <w:rsid w:val="00810915"/>
    <w:rsid w:val="008109C0"/>
    <w:rsid w:val="00810A4E"/>
    <w:rsid w:val="00810C12"/>
    <w:rsid w:val="00810D6B"/>
    <w:rsid w:val="00810D8C"/>
    <w:rsid w:val="00810DB4"/>
    <w:rsid w:val="00810E52"/>
    <w:rsid w:val="00810E6C"/>
    <w:rsid w:val="00810F55"/>
    <w:rsid w:val="00810FE6"/>
    <w:rsid w:val="008110A7"/>
    <w:rsid w:val="008110B6"/>
    <w:rsid w:val="008110D1"/>
    <w:rsid w:val="008111D0"/>
    <w:rsid w:val="008111F4"/>
    <w:rsid w:val="008112AD"/>
    <w:rsid w:val="00811390"/>
    <w:rsid w:val="0081148D"/>
    <w:rsid w:val="00811541"/>
    <w:rsid w:val="00811575"/>
    <w:rsid w:val="008115A0"/>
    <w:rsid w:val="0081176B"/>
    <w:rsid w:val="00811868"/>
    <w:rsid w:val="008119F8"/>
    <w:rsid w:val="00811B79"/>
    <w:rsid w:val="00811E06"/>
    <w:rsid w:val="00811F22"/>
    <w:rsid w:val="00811F60"/>
    <w:rsid w:val="00811FE2"/>
    <w:rsid w:val="00812098"/>
    <w:rsid w:val="008120AC"/>
    <w:rsid w:val="00812326"/>
    <w:rsid w:val="0081233F"/>
    <w:rsid w:val="00812353"/>
    <w:rsid w:val="008123B1"/>
    <w:rsid w:val="00812430"/>
    <w:rsid w:val="00812540"/>
    <w:rsid w:val="00812556"/>
    <w:rsid w:val="00812578"/>
    <w:rsid w:val="0081273E"/>
    <w:rsid w:val="00812770"/>
    <w:rsid w:val="00812771"/>
    <w:rsid w:val="0081289C"/>
    <w:rsid w:val="00812987"/>
    <w:rsid w:val="00812A21"/>
    <w:rsid w:val="00812AAC"/>
    <w:rsid w:val="00812ABE"/>
    <w:rsid w:val="00812BE1"/>
    <w:rsid w:val="00812DD8"/>
    <w:rsid w:val="00812E7F"/>
    <w:rsid w:val="00812EA6"/>
    <w:rsid w:val="008130C7"/>
    <w:rsid w:val="008130FB"/>
    <w:rsid w:val="0081315A"/>
    <w:rsid w:val="00813183"/>
    <w:rsid w:val="008131C1"/>
    <w:rsid w:val="00813262"/>
    <w:rsid w:val="00813342"/>
    <w:rsid w:val="008134AF"/>
    <w:rsid w:val="0081370A"/>
    <w:rsid w:val="00813869"/>
    <w:rsid w:val="008138FE"/>
    <w:rsid w:val="00813971"/>
    <w:rsid w:val="00813999"/>
    <w:rsid w:val="00813ADB"/>
    <w:rsid w:val="00813AE6"/>
    <w:rsid w:val="00813B4D"/>
    <w:rsid w:val="00813B5D"/>
    <w:rsid w:val="00813C99"/>
    <w:rsid w:val="00813DCB"/>
    <w:rsid w:val="00814075"/>
    <w:rsid w:val="008140AC"/>
    <w:rsid w:val="008143CE"/>
    <w:rsid w:val="0081468A"/>
    <w:rsid w:val="00814728"/>
    <w:rsid w:val="0081474E"/>
    <w:rsid w:val="008147C5"/>
    <w:rsid w:val="008147EA"/>
    <w:rsid w:val="008147F3"/>
    <w:rsid w:val="008149FE"/>
    <w:rsid w:val="00814A3B"/>
    <w:rsid w:val="00814BEF"/>
    <w:rsid w:val="00814C42"/>
    <w:rsid w:val="00814C4A"/>
    <w:rsid w:val="00814CCF"/>
    <w:rsid w:val="00814EB3"/>
    <w:rsid w:val="00814F10"/>
    <w:rsid w:val="00814F56"/>
    <w:rsid w:val="0081502B"/>
    <w:rsid w:val="008150E2"/>
    <w:rsid w:val="008151E5"/>
    <w:rsid w:val="00815217"/>
    <w:rsid w:val="008152CA"/>
    <w:rsid w:val="008152D1"/>
    <w:rsid w:val="0081555E"/>
    <w:rsid w:val="00815701"/>
    <w:rsid w:val="008158EE"/>
    <w:rsid w:val="00815904"/>
    <w:rsid w:val="00815976"/>
    <w:rsid w:val="00815C15"/>
    <w:rsid w:val="00815C28"/>
    <w:rsid w:val="00815C98"/>
    <w:rsid w:val="00815D30"/>
    <w:rsid w:val="00815DA4"/>
    <w:rsid w:val="00815DE5"/>
    <w:rsid w:val="00816194"/>
    <w:rsid w:val="008161F1"/>
    <w:rsid w:val="00816210"/>
    <w:rsid w:val="008162F9"/>
    <w:rsid w:val="00816310"/>
    <w:rsid w:val="00816355"/>
    <w:rsid w:val="00816463"/>
    <w:rsid w:val="00816554"/>
    <w:rsid w:val="0081682E"/>
    <w:rsid w:val="008169DA"/>
    <w:rsid w:val="00816A5E"/>
    <w:rsid w:val="00816A73"/>
    <w:rsid w:val="00816AD8"/>
    <w:rsid w:val="00816ADE"/>
    <w:rsid w:val="00816BA5"/>
    <w:rsid w:val="00816BE8"/>
    <w:rsid w:val="00816CA5"/>
    <w:rsid w:val="00816CF9"/>
    <w:rsid w:val="00816D13"/>
    <w:rsid w:val="00816D64"/>
    <w:rsid w:val="00816DEE"/>
    <w:rsid w:val="00816E8B"/>
    <w:rsid w:val="00816E9F"/>
    <w:rsid w:val="00816F88"/>
    <w:rsid w:val="008170F8"/>
    <w:rsid w:val="00817141"/>
    <w:rsid w:val="008171F7"/>
    <w:rsid w:val="0081734D"/>
    <w:rsid w:val="00817464"/>
    <w:rsid w:val="008174CA"/>
    <w:rsid w:val="008174E0"/>
    <w:rsid w:val="00817544"/>
    <w:rsid w:val="00817562"/>
    <w:rsid w:val="008175BC"/>
    <w:rsid w:val="008177E7"/>
    <w:rsid w:val="00817915"/>
    <w:rsid w:val="00817A9B"/>
    <w:rsid w:val="00817C63"/>
    <w:rsid w:val="00817D2E"/>
    <w:rsid w:val="00817D3D"/>
    <w:rsid w:val="00817D89"/>
    <w:rsid w:val="00817E6D"/>
    <w:rsid w:val="00817EC2"/>
    <w:rsid w:val="00817FC7"/>
    <w:rsid w:val="00820089"/>
    <w:rsid w:val="00820090"/>
    <w:rsid w:val="00820293"/>
    <w:rsid w:val="008202F5"/>
    <w:rsid w:val="00820416"/>
    <w:rsid w:val="008204E6"/>
    <w:rsid w:val="008205AB"/>
    <w:rsid w:val="008205DE"/>
    <w:rsid w:val="008206BF"/>
    <w:rsid w:val="00820732"/>
    <w:rsid w:val="008207E9"/>
    <w:rsid w:val="0082088F"/>
    <w:rsid w:val="008208FC"/>
    <w:rsid w:val="00820ABC"/>
    <w:rsid w:val="00820C7B"/>
    <w:rsid w:val="00820C9D"/>
    <w:rsid w:val="00820D36"/>
    <w:rsid w:val="00820EC8"/>
    <w:rsid w:val="00820F3F"/>
    <w:rsid w:val="008212A4"/>
    <w:rsid w:val="008212C5"/>
    <w:rsid w:val="00821331"/>
    <w:rsid w:val="00821344"/>
    <w:rsid w:val="008213C1"/>
    <w:rsid w:val="00821469"/>
    <w:rsid w:val="008214F4"/>
    <w:rsid w:val="008215AC"/>
    <w:rsid w:val="00821656"/>
    <w:rsid w:val="00821692"/>
    <w:rsid w:val="0082170C"/>
    <w:rsid w:val="008217E6"/>
    <w:rsid w:val="00821829"/>
    <w:rsid w:val="00821910"/>
    <w:rsid w:val="0082192F"/>
    <w:rsid w:val="00821C8F"/>
    <w:rsid w:val="00821CC6"/>
    <w:rsid w:val="00821D54"/>
    <w:rsid w:val="00821DC1"/>
    <w:rsid w:val="00821EAF"/>
    <w:rsid w:val="00821EFA"/>
    <w:rsid w:val="00821EFB"/>
    <w:rsid w:val="00821F3F"/>
    <w:rsid w:val="00822008"/>
    <w:rsid w:val="008221A8"/>
    <w:rsid w:val="00822435"/>
    <w:rsid w:val="008225C0"/>
    <w:rsid w:val="00822690"/>
    <w:rsid w:val="008226B9"/>
    <w:rsid w:val="008227E0"/>
    <w:rsid w:val="00822806"/>
    <w:rsid w:val="008228DA"/>
    <w:rsid w:val="0082290E"/>
    <w:rsid w:val="0082293D"/>
    <w:rsid w:val="00822A7F"/>
    <w:rsid w:val="00822ADF"/>
    <w:rsid w:val="00822BAF"/>
    <w:rsid w:val="00822BE2"/>
    <w:rsid w:val="00822BF0"/>
    <w:rsid w:val="00822CB8"/>
    <w:rsid w:val="00822CDF"/>
    <w:rsid w:val="00822EA4"/>
    <w:rsid w:val="00822F4C"/>
    <w:rsid w:val="00822FB0"/>
    <w:rsid w:val="00823076"/>
    <w:rsid w:val="00823105"/>
    <w:rsid w:val="0082330F"/>
    <w:rsid w:val="008233BF"/>
    <w:rsid w:val="00823428"/>
    <w:rsid w:val="008234FC"/>
    <w:rsid w:val="0082358D"/>
    <w:rsid w:val="008235DE"/>
    <w:rsid w:val="0082365B"/>
    <w:rsid w:val="0082368B"/>
    <w:rsid w:val="008236E8"/>
    <w:rsid w:val="008237CA"/>
    <w:rsid w:val="008237E1"/>
    <w:rsid w:val="008237FC"/>
    <w:rsid w:val="00823844"/>
    <w:rsid w:val="008238A8"/>
    <w:rsid w:val="0082399C"/>
    <w:rsid w:val="00823A3E"/>
    <w:rsid w:val="00823B96"/>
    <w:rsid w:val="00823BB5"/>
    <w:rsid w:val="00823DC8"/>
    <w:rsid w:val="00823DCE"/>
    <w:rsid w:val="00823EC5"/>
    <w:rsid w:val="00823ED0"/>
    <w:rsid w:val="00823F2A"/>
    <w:rsid w:val="00824060"/>
    <w:rsid w:val="008240DC"/>
    <w:rsid w:val="00824113"/>
    <w:rsid w:val="00824119"/>
    <w:rsid w:val="00824204"/>
    <w:rsid w:val="00824278"/>
    <w:rsid w:val="00824338"/>
    <w:rsid w:val="0082433E"/>
    <w:rsid w:val="00824398"/>
    <w:rsid w:val="008244A6"/>
    <w:rsid w:val="008245B0"/>
    <w:rsid w:val="00824642"/>
    <w:rsid w:val="0082465D"/>
    <w:rsid w:val="008246D0"/>
    <w:rsid w:val="0082470C"/>
    <w:rsid w:val="0082476B"/>
    <w:rsid w:val="0082488A"/>
    <w:rsid w:val="008248ED"/>
    <w:rsid w:val="00824936"/>
    <w:rsid w:val="0082494A"/>
    <w:rsid w:val="008249D6"/>
    <w:rsid w:val="008249FD"/>
    <w:rsid w:val="00824A43"/>
    <w:rsid w:val="00824D03"/>
    <w:rsid w:val="00824D10"/>
    <w:rsid w:val="00824D4F"/>
    <w:rsid w:val="00824D5D"/>
    <w:rsid w:val="00824D89"/>
    <w:rsid w:val="00824DA2"/>
    <w:rsid w:val="00824DB6"/>
    <w:rsid w:val="00824F5F"/>
    <w:rsid w:val="00824F74"/>
    <w:rsid w:val="00824FF1"/>
    <w:rsid w:val="0082505C"/>
    <w:rsid w:val="008250ED"/>
    <w:rsid w:val="008251A8"/>
    <w:rsid w:val="00825342"/>
    <w:rsid w:val="00825381"/>
    <w:rsid w:val="0082538F"/>
    <w:rsid w:val="00825399"/>
    <w:rsid w:val="00825540"/>
    <w:rsid w:val="008256F8"/>
    <w:rsid w:val="00825747"/>
    <w:rsid w:val="0082576D"/>
    <w:rsid w:val="0082580B"/>
    <w:rsid w:val="0082580E"/>
    <w:rsid w:val="00825866"/>
    <w:rsid w:val="00825897"/>
    <w:rsid w:val="00825920"/>
    <w:rsid w:val="00825A4E"/>
    <w:rsid w:val="00825B66"/>
    <w:rsid w:val="00825C03"/>
    <w:rsid w:val="00825C26"/>
    <w:rsid w:val="00825F9F"/>
    <w:rsid w:val="008260D5"/>
    <w:rsid w:val="008261C5"/>
    <w:rsid w:val="00826319"/>
    <w:rsid w:val="00826341"/>
    <w:rsid w:val="00826438"/>
    <w:rsid w:val="008264DE"/>
    <w:rsid w:val="008265B6"/>
    <w:rsid w:val="008265F4"/>
    <w:rsid w:val="0082660C"/>
    <w:rsid w:val="008269D1"/>
    <w:rsid w:val="00826A76"/>
    <w:rsid w:val="00826B04"/>
    <w:rsid w:val="00826B61"/>
    <w:rsid w:val="00826B62"/>
    <w:rsid w:val="00826B72"/>
    <w:rsid w:val="00826BED"/>
    <w:rsid w:val="00826BF1"/>
    <w:rsid w:val="00826BFD"/>
    <w:rsid w:val="00826C90"/>
    <w:rsid w:val="00826D55"/>
    <w:rsid w:val="00826DD8"/>
    <w:rsid w:val="00827013"/>
    <w:rsid w:val="00827095"/>
    <w:rsid w:val="008270D9"/>
    <w:rsid w:val="00827139"/>
    <w:rsid w:val="0082716F"/>
    <w:rsid w:val="00827388"/>
    <w:rsid w:val="0082740D"/>
    <w:rsid w:val="00827474"/>
    <w:rsid w:val="00827487"/>
    <w:rsid w:val="008274B0"/>
    <w:rsid w:val="00827620"/>
    <w:rsid w:val="008276BF"/>
    <w:rsid w:val="008276E3"/>
    <w:rsid w:val="0082770B"/>
    <w:rsid w:val="00827726"/>
    <w:rsid w:val="008277D0"/>
    <w:rsid w:val="00827816"/>
    <w:rsid w:val="008278D7"/>
    <w:rsid w:val="00827AB3"/>
    <w:rsid w:val="00827AFE"/>
    <w:rsid w:val="00827C83"/>
    <w:rsid w:val="00827CD0"/>
    <w:rsid w:val="00827D5D"/>
    <w:rsid w:val="00827D97"/>
    <w:rsid w:val="00827E28"/>
    <w:rsid w:val="00827E64"/>
    <w:rsid w:val="00827FBA"/>
    <w:rsid w:val="00830044"/>
    <w:rsid w:val="008300CA"/>
    <w:rsid w:val="008300D4"/>
    <w:rsid w:val="0083014D"/>
    <w:rsid w:val="008302D6"/>
    <w:rsid w:val="008303E8"/>
    <w:rsid w:val="00830401"/>
    <w:rsid w:val="00830430"/>
    <w:rsid w:val="00830494"/>
    <w:rsid w:val="00830557"/>
    <w:rsid w:val="008305FD"/>
    <w:rsid w:val="00830614"/>
    <w:rsid w:val="00830649"/>
    <w:rsid w:val="00830692"/>
    <w:rsid w:val="008306BC"/>
    <w:rsid w:val="0083084D"/>
    <w:rsid w:val="0083089A"/>
    <w:rsid w:val="00830987"/>
    <w:rsid w:val="00830B45"/>
    <w:rsid w:val="00830B8A"/>
    <w:rsid w:val="00830C08"/>
    <w:rsid w:val="00830C2D"/>
    <w:rsid w:val="00830C6D"/>
    <w:rsid w:val="00830C85"/>
    <w:rsid w:val="00830CEF"/>
    <w:rsid w:val="00830D63"/>
    <w:rsid w:val="00830EF5"/>
    <w:rsid w:val="00830F82"/>
    <w:rsid w:val="00830F88"/>
    <w:rsid w:val="00831292"/>
    <w:rsid w:val="0083131C"/>
    <w:rsid w:val="008313D7"/>
    <w:rsid w:val="008313EE"/>
    <w:rsid w:val="0083148A"/>
    <w:rsid w:val="008314B8"/>
    <w:rsid w:val="008314D7"/>
    <w:rsid w:val="0083153B"/>
    <w:rsid w:val="00831556"/>
    <w:rsid w:val="00831691"/>
    <w:rsid w:val="0083172D"/>
    <w:rsid w:val="0083177C"/>
    <w:rsid w:val="00831861"/>
    <w:rsid w:val="008319D7"/>
    <w:rsid w:val="00831A3A"/>
    <w:rsid w:val="00831A87"/>
    <w:rsid w:val="00831B52"/>
    <w:rsid w:val="00831C0C"/>
    <w:rsid w:val="00831D0A"/>
    <w:rsid w:val="00831D39"/>
    <w:rsid w:val="00831E66"/>
    <w:rsid w:val="00831E90"/>
    <w:rsid w:val="00831ED6"/>
    <w:rsid w:val="00831FC3"/>
    <w:rsid w:val="0083219F"/>
    <w:rsid w:val="008321C4"/>
    <w:rsid w:val="00832306"/>
    <w:rsid w:val="008324BF"/>
    <w:rsid w:val="00832659"/>
    <w:rsid w:val="0083267A"/>
    <w:rsid w:val="0083267C"/>
    <w:rsid w:val="0083270B"/>
    <w:rsid w:val="0083270F"/>
    <w:rsid w:val="00832791"/>
    <w:rsid w:val="008327DA"/>
    <w:rsid w:val="00832839"/>
    <w:rsid w:val="00832868"/>
    <w:rsid w:val="008328EA"/>
    <w:rsid w:val="00832958"/>
    <w:rsid w:val="00832D71"/>
    <w:rsid w:val="00832DAD"/>
    <w:rsid w:val="00832FA1"/>
    <w:rsid w:val="0083309E"/>
    <w:rsid w:val="008331D6"/>
    <w:rsid w:val="00833334"/>
    <w:rsid w:val="0083337F"/>
    <w:rsid w:val="008333CE"/>
    <w:rsid w:val="0083356A"/>
    <w:rsid w:val="00833660"/>
    <w:rsid w:val="0083390D"/>
    <w:rsid w:val="00833A70"/>
    <w:rsid w:val="00833A81"/>
    <w:rsid w:val="00833C09"/>
    <w:rsid w:val="00833C3F"/>
    <w:rsid w:val="00833D6C"/>
    <w:rsid w:val="00833DBF"/>
    <w:rsid w:val="00833F06"/>
    <w:rsid w:val="00833FEC"/>
    <w:rsid w:val="0083400A"/>
    <w:rsid w:val="00834066"/>
    <w:rsid w:val="008340BE"/>
    <w:rsid w:val="00834101"/>
    <w:rsid w:val="008341F1"/>
    <w:rsid w:val="008343B1"/>
    <w:rsid w:val="008343E6"/>
    <w:rsid w:val="00834430"/>
    <w:rsid w:val="0083450C"/>
    <w:rsid w:val="00834709"/>
    <w:rsid w:val="0083472D"/>
    <w:rsid w:val="008348D5"/>
    <w:rsid w:val="00834910"/>
    <w:rsid w:val="00834AE2"/>
    <w:rsid w:val="00834BD5"/>
    <w:rsid w:val="00834C04"/>
    <w:rsid w:val="00834CC9"/>
    <w:rsid w:val="00834CCC"/>
    <w:rsid w:val="00834EAC"/>
    <w:rsid w:val="00834FA4"/>
    <w:rsid w:val="00834FBC"/>
    <w:rsid w:val="0083503A"/>
    <w:rsid w:val="0083518C"/>
    <w:rsid w:val="00835202"/>
    <w:rsid w:val="00835207"/>
    <w:rsid w:val="008353CC"/>
    <w:rsid w:val="0083542A"/>
    <w:rsid w:val="0083558A"/>
    <w:rsid w:val="008355B8"/>
    <w:rsid w:val="008355F6"/>
    <w:rsid w:val="00835676"/>
    <w:rsid w:val="008356C2"/>
    <w:rsid w:val="00835946"/>
    <w:rsid w:val="00835990"/>
    <w:rsid w:val="00835992"/>
    <w:rsid w:val="008359D4"/>
    <w:rsid w:val="00835B64"/>
    <w:rsid w:val="00835F61"/>
    <w:rsid w:val="00835F67"/>
    <w:rsid w:val="008360B9"/>
    <w:rsid w:val="0083616C"/>
    <w:rsid w:val="00836215"/>
    <w:rsid w:val="008362D4"/>
    <w:rsid w:val="00836382"/>
    <w:rsid w:val="00836469"/>
    <w:rsid w:val="008364F3"/>
    <w:rsid w:val="00836507"/>
    <w:rsid w:val="00836754"/>
    <w:rsid w:val="00836854"/>
    <w:rsid w:val="0083686B"/>
    <w:rsid w:val="008368FD"/>
    <w:rsid w:val="0083697C"/>
    <w:rsid w:val="008369F0"/>
    <w:rsid w:val="00836A19"/>
    <w:rsid w:val="00836ABB"/>
    <w:rsid w:val="00836C6D"/>
    <w:rsid w:val="00836C75"/>
    <w:rsid w:val="00836C83"/>
    <w:rsid w:val="00836D6D"/>
    <w:rsid w:val="00836DA7"/>
    <w:rsid w:val="00836F6D"/>
    <w:rsid w:val="0083705F"/>
    <w:rsid w:val="008370A4"/>
    <w:rsid w:val="00837204"/>
    <w:rsid w:val="00837370"/>
    <w:rsid w:val="008374F1"/>
    <w:rsid w:val="00837522"/>
    <w:rsid w:val="00837614"/>
    <w:rsid w:val="00837695"/>
    <w:rsid w:val="00837750"/>
    <w:rsid w:val="008378A9"/>
    <w:rsid w:val="008378AF"/>
    <w:rsid w:val="008378C6"/>
    <w:rsid w:val="008378FD"/>
    <w:rsid w:val="00837AEE"/>
    <w:rsid w:val="00837AFE"/>
    <w:rsid w:val="00837C58"/>
    <w:rsid w:val="00837C99"/>
    <w:rsid w:val="00837F45"/>
    <w:rsid w:val="0084000B"/>
    <w:rsid w:val="00840042"/>
    <w:rsid w:val="00840045"/>
    <w:rsid w:val="008402DE"/>
    <w:rsid w:val="00840420"/>
    <w:rsid w:val="00840487"/>
    <w:rsid w:val="00840523"/>
    <w:rsid w:val="00840534"/>
    <w:rsid w:val="008405BB"/>
    <w:rsid w:val="008406EB"/>
    <w:rsid w:val="00840948"/>
    <w:rsid w:val="00840B9E"/>
    <w:rsid w:val="00840BC8"/>
    <w:rsid w:val="00840D15"/>
    <w:rsid w:val="00841053"/>
    <w:rsid w:val="008410E7"/>
    <w:rsid w:val="00841205"/>
    <w:rsid w:val="008413C4"/>
    <w:rsid w:val="00841557"/>
    <w:rsid w:val="008415DE"/>
    <w:rsid w:val="008415E8"/>
    <w:rsid w:val="00841737"/>
    <w:rsid w:val="0084176C"/>
    <w:rsid w:val="0084178B"/>
    <w:rsid w:val="008417B6"/>
    <w:rsid w:val="008418AF"/>
    <w:rsid w:val="00841957"/>
    <w:rsid w:val="00841976"/>
    <w:rsid w:val="00841A65"/>
    <w:rsid w:val="00841AB1"/>
    <w:rsid w:val="00841C86"/>
    <w:rsid w:val="00841C89"/>
    <w:rsid w:val="00841CAD"/>
    <w:rsid w:val="00841CC1"/>
    <w:rsid w:val="00841CEB"/>
    <w:rsid w:val="00841D08"/>
    <w:rsid w:val="00841DF7"/>
    <w:rsid w:val="00841E8C"/>
    <w:rsid w:val="00841F86"/>
    <w:rsid w:val="00842074"/>
    <w:rsid w:val="0084226B"/>
    <w:rsid w:val="008422FE"/>
    <w:rsid w:val="0084244E"/>
    <w:rsid w:val="008426D0"/>
    <w:rsid w:val="008426E9"/>
    <w:rsid w:val="008426F0"/>
    <w:rsid w:val="00842735"/>
    <w:rsid w:val="0084280D"/>
    <w:rsid w:val="00842B74"/>
    <w:rsid w:val="00842CF4"/>
    <w:rsid w:val="00842D09"/>
    <w:rsid w:val="00842D2C"/>
    <w:rsid w:val="00842DC0"/>
    <w:rsid w:val="00842ECD"/>
    <w:rsid w:val="00843196"/>
    <w:rsid w:val="008431BC"/>
    <w:rsid w:val="00843231"/>
    <w:rsid w:val="00843276"/>
    <w:rsid w:val="00843279"/>
    <w:rsid w:val="008432C0"/>
    <w:rsid w:val="008433D6"/>
    <w:rsid w:val="008433E8"/>
    <w:rsid w:val="0084349B"/>
    <w:rsid w:val="00843553"/>
    <w:rsid w:val="008435B1"/>
    <w:rsid w:val="008435BF"/>
    <w:rsid w:val="008435EE"/>
    <w:rsid w:val="008436B4"/>
    <w:rsid w:val="00843758"/>
    <w:rsid w:val="00843795"/>
    <w:rsid w:val="00843820"/>
    <w:rsid w:val="00843841"/>
    <w:rsid w:val="0084386F"/>
    <w:rsid w:val="0084396F"/>
    <w:rsid w:val="008439CD"/>
    <w:rsid w:val="00843C0F"/>
    <w:rsid w:val="00843C18"/>
    <w:rsid w:val="00843DCC"/>
    <w:rsid w:val="00843E9F"/>
    <w:rsid w:val="0084404C"/>
    <w:rsid w:val="00844090"/>
    <w:rsid w:val="008440B8"/>
    <w:rsid w:val="00844192"/>
    <w:rsid w:val="00844228"/>
    <w:rsid w:val="008442AC"/>
    <w:rsid w:val="00844307"/>
    <w:rsid w:val="008443C7"/>
    <w:rsid w:val="008443DE"/>
    <w:rsid w:val="008444E4"/>
    <w:rsid w:val="0084454D"/>
    <w:rsid w:val="008445F8"/>
    <w:rsid w:val="00844669"/>
    <w:rsid w:val="00844777"/>
    <w:rsid w:val="008447BA"/>
    <w:rsid w:val="008447D6"/>
    <w:rsid w:val="0084493A"/>
    <w:rsid w:val="00844942"/>
    <w:rsid w:val="008449AC"/>
    <w:rsid w:val="00844A8D"/>
    <w:rsid w:val="00844AF8"/>
    <w:rsid w:val="00844B9F"/>
    <w:rsid w:val="00844BC2"/>
    <w:rsid w:val="00844C92"/>
    <w:rsid w:val="00844C98"/>
    <w:rsid w:val="00844D26"/>
    <w:rsid w:val="00844D89"/>
    <w:rsid w:val="00844DA9"/>
    <w:rsid w:val="00844DF1"/>
    <w:rsid w:val="00844E35"/>
    <w:rsid w:val="00844F3D"/>
    <w:rsid w:val="00845056"/>
    <w:rsid w:val="0084521B"/>
    <w:rsid w:val="008452D8"/>
    <w:rsid w:val="00845390"/>
    <w:rsid w:val="0084541A"/>
    <w:rsid w:val="008454AC"/>
    <w:rsid w:val="00845570"/>
    <w:rsid w:val="00845652"/>
    <w:rsid w:val="00845761"/>
    <w:rsid w:val="00845803"/>
    <w:rsid w:val="00845A04"/>
    <w:rsid w:val="00845A70"/>
    <w:rsid w:val="00845D22"/>
    <w:rsid w:val="00845E0A"/>
    <w:rsid w:val="00845E48"/>
    <w:rsid w:val="00845EB0"/>
    <w:rsid w:val="00845F32"/>
    <w:rsid w:val="00845FE3"/>
    <w:rsid w:val="0084606B"/>
    <w:rsid w:val="00846080"/>
    <w:rsid w:val="0084613C"/>
    <w:rsid w:val="00846189"/>
    <w:rsid w:val="008461CD"/>
    <w:rsid w:val="008461F9"/>
    <w:rsid w:val="00846361"/>
    <w:rsid w:val="00846452"/>
    <w:rsid w:val="00846504"/>
    <w:rsid w:val="008465B1"/>
    <w:rsid w:val="0084663C"/>
    <w:rsid w:val="008466BE"/>
    <w:rsid w:val="008467F3"/>
    <w:rsid w:val="00846824"/>
    <w:rsid w:val="0084686A"/>
    <w:rsid w:val="00846A3D"/>
    <w:rsid w:val="00846A82"/>
    <w:rsid w:val="00846B65"/>
    <w:rsid w:val="00846B8B"/>
    <w:rsid w:val="00846C9E"/>
    <w:rsid w:val="00846DC6"/>
    <w:rsid w:val="00846DD8"/>
    <w:rsid w:val="00846DDE"/>
    <w:rsid w:val="00846E42"/>
    <w:rsid w:val="00846E66"/>
    <w:rsid w:val="00846E78"/>
    <w:rsid w:val="00846F81"/>
    <w:rsid w:val="00846FFD"/>
    <w:rsid w:val="008470FA"/>
    <w:rsid w:val="008471AD"/>
    <w:rsid w:val="008472FA"/>
    <w:rsid w:val="008473D4"/>
    <w:rsid w:val="00847517"/>
    <w:rsid w:val="00847541"/>
    <w:rsid w:val="008475A3"/>
    <w:rsid w:val="00847650"/>
    <w:rsid w:val="00847665"/>
    <w:rsid w:val="008478A1"/>
    <w:rsid w:val="00847990"/>
    <w:rsid w:val="00847B16"/>
    <w:rsid w:val="00847B65"/>
    <w:rsid w:val="00847B9F"/>
    <w:rsid w:val="00847C83"/>
    <w:rsid w:val="00847CEC"/>
    <w:rsid w:val="00847D0D"/>
    <w:rsid w:val="00847D7F"/>
    <w:rsid w:val="00847EED"/>
    <w:rsid w:val="0085009D"/>
    <w:rsid w:val="00850356"/>
    <w:rsid w:val="008504C2"/>
    <w:rsid w:val="008504E5"/>
    <w:rsid w:val="0085050F"/>
    <w:rsid w:val="0085057C"/>
    <w:rsid w:val="00850742"/>
    <w:rsid w:val="00850794"/>
    <w:rsid w:val="0085095B"/>
    <w:rsid w:val="00850A3A"/>
    <w:rsid w:val="00850A69"/>
    <w:rsid w:val="00850AB1"/>
    <w:rsid w:val="00850AF2"/>
    <w:rsid w:val="00850B14"/>
    <w:rsid w:val="00850B22"/>
    <w:rsid w:val="00850CBA"/>
    <w:rsid w:val="00850EF1"/>
    <w:rsid w:val="0085105D"/>
    <w:rsid w:val="0085107B"/>
    <w:rsid w:val="00851140"/>
    <w:rsid w:val="00851284"/>
    <w:rsid w:val="008512B5"/>
    <w:rsid w:val="0085130A"/>
    <w:rsid w:val="00851327"/>
    <w:rsid w:val="0085147C"/>
    <w:rsid w:val="008514C5"/>
    <w:rsid w:val="008515C8"/>
    <w:rsid w:val="00851701"/>
    <w:rsid w:val="0085171A"/>
    <w:rsid w:val="008517BC"/>
    <w:rsid w:val="008517BD"/>
    <w:rsid w:val="008517EB"/>
    <w:rsid w:val="0085192D"/>
    <w:rsid w:val="0085194E"/>
    <w:rsid w:val="008519B0"/>
    <w:rsid w:val="008519E6"/>
    <w:rsid w:val="008519F8"/>
    <w:rsid w:val="00851A7F"/>
    <w:rsid w:val="00851AD3"/>
    <w:rsid w:val="00851C3F"/>
    <w:rsid w:val="00851CA9"/>
    <w:rsid w:val="00851CE6"/>
    <w:rsid w:val="00851D9D"/>
    <w:rsid w:val="00851DDC"/>
    <w:rsid w:val="00851F09"/>
    <w:rsid w:val="00851FB6"/>
    <w:rsid w:val="0085201D"/>
    <w:rsid w:val="0085208E"/>
    <w:rsid w:val="008521B3"/>
    <w:rsid w:val="008521D0"/>
    <w:rsid w:val="00852406"/>
    <w:rsid w:val="00852565"/>
    <w:rsid w:val="008525BE"/>
    <w:rsid w:val="00852637"/>
    <w:rsid w:val="008526C7"/>
    <w:rsid w:val="0085270B"/>
    <w:rsid w:val="0085276B"/>
    <w:rsid w:val="008527C6"/>
    <w:rsid w:val="008527E6"/>
    <w:rsid w:val="0085280F"/>
    <w:rsid w:val="008528C5"/>
    <w:rsid w:val="008528E7"/>
    <w:rsid w:val="00852914"/>
    <w:rsid w:val="0085291F"/>
    <w:rsid w:val="0085293A"/>
    <w:rsid w:val="008529CF"/>
    <w:rsid w:val="00852A10"/>
    <w:rsid w:val="00852AAD"/>
    <w:rsid w:val="00852B46"/>
    <w:rsid w:val="00852C93"/>
    <w:rsid w:val="00852E29"/>
    <w:rsid w:val="00852EA7"/>
    <w:rsid w:val="00852F30"/>
    <w:rsid w:val="00852F50"/>
    <w:rsid w:val="00853068"/>
    <w:rsid w:val="008530B7"/>
    <w:rsid w:val="008532E8"/>
    <w:rsid w:val="00853343"/>
    <w:rsid w:val="00853414"/>
    <w:rsid w:val="00853419"/>
    <w:rsid w:val="00853530"/>
    <w:rsid w:val="008535F3"/>
    <w:rsid w:val="00853691"/>
    <w:rsid w:val="008536EF"/>
    <w:rsid w:val="00853766"/>
    <w:rsid w:val="00853869"/>
    <w:rsid w:val="00853A57"/>
    <w:rsid w:val="00853AF5"/>
    <w:rsid w:val="00853DE8"/>
    <w:rsid w:val="00853EC8"/>
    <w:rsid w:val="00853F2E"/>
    <w:rsid w:val="00854073"/>
    <w:rsid w:val="008540D3"/>
    <w:rsid w:val="00854221"/>
    <w:rsid w:val="00854254"/>
    <w:rsid w:val="008542D1"/>
    <w:rsid w:val="00854342"/>
    <w:rsid w:val="008543AA"/>
    <w:rsid w:val="00854440"/>
    <w:rsid w:val="00854498"/>
    <w:rsid w:val="008544C9"/>
    <w:rsid w:val="00854505"/>
    <w:rsid w:val="0085455B"/>
    <w:rsid w:val="00854655"/>
    <w:rsid w:val="008546C4"/>
    <w:rsid w:val="0085478A"/>
    <w:rsid w:val="008547B0"/>
    <w:rsid w:val="00854882"/>
    <w:rsid w:val="008548AB"/>
    <w:rsid w:val="00854936"/>
    <w:rsid w:val="00854970"/>
    <w:rsid w:val="00854A42"/>
    <w:rsid w:val="00854A44"/>
    <w:rsid w:val="00854A4E"/>
    <w:rsid w:val="00854AC5"/>
    <w:rsid w:val="00854BD2"/>
    <w:rsid w:val="00854C35"/>
    <w:rsid w:val="00854C6F"/>
    <w:rsid w:val="00854DB1"/>
    <w:rsid w:val="00854E2D"/>
    <w:rsid w:val="00854EDE"/>
    <w:rsid w:val="00854F26"/>
    <w:rsid w:val="00854FCD"/>
    <w:rsid w:val="00855005"/>
    <w:rsid w:val="00855157"/>
    <w:rsid w:val="0085531F"/>
    <w:rsid w:val="00855416"/>
    <w:rsid w:val="008554CE"/>
    <w:rsid w:val="0085556E"/>
    <w:rsid w:val="008555A8"/>
    <w:rsid w:val="008555D1"/>
    <w:rsid w:val="00855623"/>
    <w:rsid w:val="00855904"/>
    <w:rsid w:val="00855931"/>
    <w:rsid w:val="00855932"/>
    <w:rsid w:val="00855ACC"/>
    <w:rsid w:val="00855BE4"/>
    <w:rsid w:val="00855BFA"/>
    <w:rsid w:val="00855C10"/>
    <w:rsid w:val="00855C43"/>
    <w:rsid w:val="00855E26"/>
    <w:rsid w:val="00855EBB"/>
    <w:rsid w:val="008561B3"/>
    <w:rsid w:val="008561BA"/>
    <w:rsid w:val="008562CA"/>
    <w:rsid w:val="0085634F"/>
    <w:rsid w:val="008563DD"/>
    <w:rsid w:val="0085648E"/>
    <w:rsid w:val="0085653A"/>
    <w:rsid w:val="0085657D"/>
    <w:rsid w:val="008565FD"/>
    <w:rsid w:val="00856784"/>
    <w:rsid w:val="00856850"/>
    <w:rsid w:val="00856992"/>
    <w:rsid w:val="00856A8C"/>
    <w:rsid w:val="00856AB8"/>
    <w:rsid w:val="00856B9F"/>
    <w:rsid w:val="00856BC5"/>
    <w:rsid w:val="00856BEE"/>
    <w:rsid w:val="00856C55"/>
    <w:rsid w:val="00856EAF"/>
    <w:rsid w:val="00856F9C"/>
    <w:rsid w:val="00856FB9"/>
    <w:rsid w:val="008570ED"/>
    <w:rsid w:val="0085710E"/>
    <w:rsid w:val="0085722D"/>
    <w:rsid w:val="008573A0"/>
    <w:rsid w:val="00857448"/>
    <w:rsid w:val="00857471"/>
    <w:rsid w:val="0085747A"/>
    <w:rsid w:val="00857610"/>
    <w:rsid w:val="008576C2"/>
    <w:rsid w:val="00857899"/>
    <w:rsid w:val="0085789B"/>
    <w:rsid w:val="00857A51"/>
    <w:rsid w:val="00857A5A"/>
    <w:rsid w:val="00857ACE"/>
    <w:rsid w:val="00857B29"/>
    <w:rsid w:val="00857C68"/>
    <w:rsid w:val="00857FA7"/>
    <w:rsid w:val="00860010"/>
    <w:rsid w:val="00860037"/>
    <w:rsid w:val="00860084"/>
    <w:rsid w:val="008600CF"/>
    <w:rsid w:val="00860133"/>
    <w:rsid w:val="00860359"/>
    <w:rsid w:val="00860603"/>
    <w:rsid w:val="0086063B"/>
    <w:rsid w:val="008606C0"/>
    <w:rsid w:val="008607DB"/>
    <w:rsid w:val="00860845"/>
    <w:rsid w:val="00860855"/>
    <w:rsid w:val="0086086A"/>
    <w:rsid w:val="0086088B"/>
    <w:rsid w:val="00860990"/>
    <w:rsid w:val="008609B0"/>
    <w:rsid w:val="00860B86"/>
    <w:rsid w:val="00860C31"/>
    <w:rsid w:val="00860CD4"/>
    <w:rsid w:val="00860ED8"/>
    <w:rsid w:val="00860FB5"/>
    <w:rsid w:val="00860FE7"/>
    <w:rsid w:val="0086101F"/>
    <w:rsid w:val="0086109D"/>
    <w:rsid w:val="00861113"/>
    <w:rsid w:val="00861128"/>
    <w:rsid w:val="00861222"/>
    <w:rsid w:val="00861334"/>
    <w:rsid w:val="00861354"/>
    <w:rsid w:val="0086138D"/>
    <w:rsid w:val="008613B0"/>
    <w:rsid w:val="008613D6"/>
    <w:rsid w:val="0086145F"/>
    <w:rsid w:val="008614AC"/>
    <w:rsid w:val="00861586"/>
    <w:rsid w:val="008615A9"/>
    <w:rsid w:val="008615C1"/>
    <w:rsid w:val="008615E4"/>
    <w:rsid w:val="008616D4"/>
    <w:rsid w:val="00861727"/>
    <w:rsid w:val="00861784"/>
    <w:rsid w:val="008617E5"/>
    <w:rsid w:val="0086196D"/>
    <w:rsid w:val="00861982"/>
    <w:rsid w:val="008619AC"/>
    <w:rsid w:val="008619D4"/>
    <w:rsid w:val="00861BA5"/>
    <w:rsid w:val="00861BDF"/>
    <w:rsid w:val="00861CAF"/>
    <w:rsid w:val="00861D7E"/>
    <w:rsid w:val="00861DE8"/>
    <w:rsid w:val="00861F60"/>
    <w:rsid w:val="00861FB7"/>
    <w:rsid w:val="0086216F"/>
    <w:rsid w:val="008621E1"/>
    <w:rsid w:val="00862329"/>
    <w:rsid w:val="00862388"/>
    <w:rsid w:val="0086247C"/>
    <w:rsid w:val="008624F8"/>
    <w:rsid w:val="00862610"/>
    <w:rsid w:val="00862637"/>
    <w:rsid w:val="00862693"/>
    <w:rsid w:val="008626AD"/>
    <w:rsid w:val="008626B1"/>
    <w:rsid w:val="00862728"/>
    <w:rsid w:val="008627E9"/>
    <w:rsid w:val="0086284B"/>
    <w:rsid w:val="00862A48"/>
    <w:rsid w:val="00862A55"/>
    <w:rsid w:val="00862B8D"/>
    <w:rsid w:val="00862C31"/>
    <w:rsid w:val="00862E0A"/>
    <w:rsid w:val="00862F67"/>
    <w:rsid w:val="008630AA"/>
    <w:rsid w:val="00863206"/>
    <w:rsid w:val="008633B6"/>
    <w:rsid w:val="008634A3"/>
    <w:rsid w:val="008635BA"/>
    <w:rsid w:val="0086365F"/>
    <w:rsid w:val="008636E1"/>
    <w:rsid w:val="00863772"/>
    <w:rsid w:val="00863909"/>
    <w:rsid w:val="00863921"/>
    <w:rsid w:val="0086395A"/>
    <w:rsid w:val="008639B9"/>
    <w:rsid w:val="00863A1A"/>
    <w:rsid w:val="00863C1B"/>
    <w:rsid w:val="00863C63"/>
    <w:rsid w:val="00863C7E"/>
    <w:rsid w:val="00863CD4"/>
    <w:rsid w:val="00863D1E"/>
    <w:rsid w:val="00863D78"/>
    <w:rsid w:val="00863EBD"/>
    <w:rsid w:val="00863EE5"/>
    <w:rsid w:val="00863FAC"/>
    <w:rsid w:val="008640BD"/>
    <w:rsid w:val="00864110"/>
    <w:rsid w:val="00864211"/>
    <w:rsid w:val="008642AC"/>
    <w:rsid w:val="008645A1"/>
    <w:rsid w:val="00864661"/>
    <w:rsid w:val="00864663"/>
    <w:rsid w:val="00864754"/>
    <w:rsid w:val="008647BE"/>
    <w:rsid w:val="008647F8"/>
    <w:rsid w:val="00864984"/>
    <w:rsid w:val="008649DA"/>
    <w:rsid w:val="00864A25"/>
    <w:rsid w:val="00864A45"/>
    <w:rsid w:val="00864A64"/>
    <w:rsid w:val="00864AFD"/>
    <w:rsid w:val="00864BFA"/>
    <w:rsid w:val="00864C95"/>
    <w:rsid w:val="00864CAF"/>
    <w:rsid w:val="00864D3E"/>
    <w:rsid w:val="00864D64"/>
    <w:rsid w:val="00864D7A"/>
    <w:rsid w:val="00864F68"/>
    <w:rsid w:val="00864FAA"/>
    <w:rsid w:val="008651DC"/>
    <w:rsid w:val="008652EF"/>
    <w:rsid w:val="0086547D"/>
    <w:rsid w:val="0086548B"/>
    <w:rsid w:val="0086559D"/>
    <w:rsid w:val="0086564D"/>
    <w:rsid w:val="008658DC"/>
    <w:rsid w:val="00865928"/>
    <w:rsid w:val="00865A03"/>
    <w:rsid w:val="00865B0D"/>
    <w:rsid w:val="00865B8A"/>
    <w:rsid w:val="00865CA6"/>
    <w:rsid w:val="00865D2A"/>
    <w:rsid w:val="00865D85"/>
    <w:rsid w:val="00865F4B"/>
    <w:rsid w:val="00865F51"/>
    <w:rsid w:val="00865FDF"/>
    <w:rsid w:val="00866004"/>
    <w:rsid w:val="0086604F"/>
    <w:rsid w:val="0086616E"/>
    <w:rsid w:val="008662C0"/>
    <w:rsid w:val="00866305"/>
    <w:rsid w:val="0086634F"/>
    <w:rsid w:val="0086635A"/>
    <w:rsid w:val="008663CD"/>
    <w:rsid w:val="00866435"/>
    <w:rsid w:val="00866572"/>
    <w:rsid w:val="00866585"/>
    <w:rsid w:val="008666A6"/>
    <w:rsid w:val="008666CB"/>
    <w:rsid w:val="008667AE"/>
    <w:rsid w:val="00866809"/>
    <w:rsid w:val="0086683D"/>
    <w:rsid w:val="008668EB"/>
    <w:rsid w:val="00866902"/>
    <w:rsid w:val="00866926"/>
    <w:rsid w:val="00866988"/>
    <w:rsid w:val="00866A16"/>
    <w:rsid w:val="00866A2E"/>
    <w:rsid w:val="00866AC0"/>
    <w:rsid w:val="00866B14"/>
    <w:rsid w:val="00866D08"/>
    <w:rsid w:val="00866E4D"/>
    <w:rsid w:val="00866E54"/>
    <w:rsid w:val="00866E85"/>
    <w:rsid w:val="00866FB7"/>
    <w:rsid w:val="00867047"/>
    <w:rsid w:val="0086710C"/>
    <w:rsid w:val="008673AB"/>
    <w:rsid w:val="008674B0"/>
    <w:rsid w:val="008675E7"/>
    <w:rsid w:val="008675EA"/>
    <w:rsid w:val="008676DA"/>
    <w:rsid w:val="00867754"/>
    <w:rsid w:val="0086778B"/>
    <w:rsid w:val="008678E7"/>
    <w:rsid w:val="008679FB"/>
    <w:rsid w:val="00867A5D"/>
    <w:rsid w:val="00867C2A"/>
    <w:rsid w:val="00867CDF"/>
    <w:rsid w:val="00867CE2"/>
    <w:rsid w:val="00867D78"/>
    <w:rsid w:val="00867D82"/>
    <w:rsid w:val="00867F03"/>
    <w:rsid w:val="00867F13"/>
    <w:rsid w:val="00867FA4"/>
    <w:rsid w:val="008700AA"/>
    <w:rsid w:val="0087016D"/>
    <w:rsid w:val="008701CF"/>
    <w:rsid w:val="008701DF"/>
    <w:rsid w:val="00870271"/>
    <w:rsid w:val="0087027D"/>
    <w:rsid w:val="008702FB"/>
    <w:rsid w:val="0087045C"/>
    <w:rsid w:val="00870505"/>
    <w:rsid w:val="00870524"/>
    <w:rsid w:val="0087052D"/>
    <w:rsid w:val="0087057E"/>
    <w:rsid w:val="0087057F"/>
    <w:rsid w:val="008709CB"/>
    <w:rsid w:val="00870A59"/>
    <w:rsid w:val="00870AE0"/>
    <w:rsid w:val="00870DFA"/>
    <w:rsid w:val="00870E76"/>
    <w:rsid w:val="00870E8A"/>
    <w:rsid w:val="00870F61"/>
    <w:rsid w:val="0087104B"/>
    <w:rsid w:val="00871058"/>
    <w:rsid w:val="008710BA"/>
    <w:rsid w:val="008710F4"/>
    <w:rsid w:val="0087114F"/>
    <w:rsid w:val="00871185"/>
    <w:rsid w:val="0087129D"/>
    <w:rsid w:val="00871306"/>
    <w:rsid w:val="0087130E"/>
    <w:rsid w:val="00871371"/>
    <w:rsid w:val="008713BD"/>
    <w:rsid w:val="008713CA"/>
    <w:rsid w:val="00871512"/>
    <w:rsid w:val="00871571"/>
    <w:rsid w:val="0087158E"/>
    <w:rsid w:val="008716E2"/>
    <w:rsid w:val="0087182D"/>
    <w:rsid w:val="0087198F"/>
    <w:rsid w:val="00871AD6"/>
    <w:rsid w:val="00871BE8"/>
    <w:rsid w:val="00871C5A"/>
    <w:rsid w:val="00871C79"/>
    <w:rsid w:val="0087204A"/>
    <w:rsid w:val="008720F6"/>
    <w:rsid w:val="00872101"/>
    <w:rsid w:val="008721FE"/>
    <w:rsid w:val="00872218"/>
    <w:rsid w:val="0087229C"/>
    <w:rsid w:val="00872518"/>
    <w:rsid w:val="008725F3"/>
    <w:rsid w:val="00872727"/>
    <w:rsid w:val="00872733"/>
    <w:rsid w:val="00872743"/>
    <w:rsid w:val="008727E3"/>
    <w:rsid w:val="0087280B"/>
    <w:rsid w:val="00872895"/>
    <w:rsid w:val="00872926"/>
    <w:rsid w:val="00872940"/>
    <w:rsid w:val="0087297B"/>
    <w:rsid w:val="008729FA"/>
    <w:rsid w:val="00872B2C"/>
    <w:rsid w:val="00872B3F"/>
    <w:rsid w:val="00872BB8"/>
    <w:rsid w:val="00872CA6"/>
    <w:rsid w:val="00872DE6"/>
    <w:rsid w:val="00872E54"/>
    <w:rsid w:val="00872EBF"/>
    <w:rsid w:val="00872F09"/>
    <w:rsid w:val="00872F66"/>
    <w:rsid w:val="00872FBC"/>
    <w:rsid w:val="00873015"/>
    <w:rsid w:val="00873021"/>
    <w:rsid w:val="00873124"/>
    <w:rsid w:val="00873315"/>
    <w:rsid w:val="008735B0"/>
    <w:rsid w:val="00873712"/>
    <w:rsid w:val="00873752"/>
    <w:rsid w:val="00873787"/>
    <w:rsid w:val="00873827"/>
    <w:rsid w:val="008738ED"/>
    <w:rsid w:val="008738F0"/>
    <w:rsid w:val="00873943"/>
    <w:rsid w:val="00873A4C"/>
    <w:rsid w:val="00873A6C"/>
    <w:rsid w:val="00873ADD"/>
    <w:rsid w:val="00873B2A"/>
    <w:rsid w:val="00873EB0"/>
    <w:rsid w:val="00873EBA"/>
    <w:rsid w:val="00874063"/>
    <w:rsid w:val="0087416C"/>
    <w:rsid w:val="008741BE"/>
    <w:rsid w:val="0087433A"/>
    <w:rsid w:val="00874383"/>
    <w:rsid w:val="008744B6"/>
    <w:rsid w:val="00874527"/>
    <w:rsid w:val="0087456F"/>
    <w:rsid w:val="008747B3"/>
    <w:rsid w:val="0087491F"/>
    <w:rsid w:val="00874934"/>
    <w:rsid w:val="00874A95"/>
    <w:rsid w:val="00874B69"/>
    <w:rsid w:val="00874B9E"/>
    <w:rsid w:val="00874BF8"/>
    <w:rsid w:val="00874C50"/>
    <w:rsid w:val="00874D09"/>
    <w:rsid w:val="00874D5C"/>
    <w:rsid w:val="00874E1F"/>
    <w:rsid w:val="00874E2A"/>
    <w:rsid w:val="00874E7A"/>
    <w:rsid w:val="00874E98"/>
    <w:rsid w:val="00874F34"/>
    <w:rsid w:val="00874FA9"/>
    <w:rsid w:val="00874FDA"/>
    <w:rsid w:val="008750EB"/>
    <w:rsid w:val="00875146"/>
    <w:rsid w:val="0087516E"/>
    <w:rsid w:val="00875195"/>
    <w:rsid w:val="008752FD"/>
    <w:rsid w:val="00875385"/>
    <w:rsid w:val="008753FE"/>
    <w:rsid w:val="00875798"/>
    <w:rsid w:val="008757F7"/>
    <w:rsid w:val="0087580D"/>
    <w:rsid w:val="00875941"/>
    <w:rsid w:val="00875A71"/>
    <w:rsid w:val="00875A72"/>
    <w:rsid w:val="00875C73"/>
    <w:rsid w:val="00875C98"/>
    <w:rsid w:val="00875D3B"/>
    <w:rsid w:val="00875E0B"/>
    <w:rsid w:val="0087600A"/>
    <w:rsid w:val="0087619B"/>
    <w:rsid w:val="0087623D"/>
    <w:rsid w:val="008762FB"/>
    <w:rsid w:val="0087634B"/>
    <w:rsid w:val="008764CD"/>
    <w:rsid w:val="0087650F"/>
    <w:rsid w:val="008767FC"/>
    <w:rsid w:val="00876860"/>
    <w:rsid w:val="00876B5D"/>
    <w:rsid w:val="00876BA0"/>
    <w:rsid w:val="00876CDF"/>
    <w:rsid w:val="00876D66"/>
    <w:rsid w:val="00876D68"/>
    <w:rsid w:val="00876D78"/>
    <w:rsid w:val="00876E38"/>
    <w:rsid w:val="00876E7D"/>
    <w:rsid w:val="0087704B"/>
    <w:rsid w:val="00877123"/>
    <w:rsid w:val="008771D1"/>
    <w:rsid w:val="008771D3"/>
    <w:rsid w:val="008771DC"/>
    <w:rsid w:val="00877203"/>
    <w:rsid w:val="0087736D"/>
    <w:rsid w:val="0087737F"/>
    <w:rsid w:val="008773E0"/>
    <w:rsid w:val="0087740F"/>
    <w:rsid w:val="00877532"/>
    <w:rsid w:val="00877575"/>
    <w:rsid w:val="0087765D"/>
    <w:rsid w:val="00877680"/>
    <w:rsid w:val="008776A2"/>
    <w:rsid w:val="008776F6"/>
    <w:rsid w:val="0087779D"/>
    <w:rsid w:val="008777FD"/>
    <w:rsid w:val="00877878"/>
    <w:rsid w:val="00877887"/>
    <w:rsid w:val="00877925"/>
    <w:rsid w:val="00877A38"/>
    <w:rsid w:val="00877B3D"/>
    <w:rsid w:val="00877B7B"/>
    <w:rsid w:val="00877BD8"/>
    <w:rsid w:val="00877D32"/>
    <w:rsid w:val="00877E0A"/>
    <w:rsid w:val="00877E21"/>
    <w:rsid w:val="00877E3E"/>
    <w:rsid w:val="00877EA2"/>
    <w:rsid w:val="00877F1C"/>
    <w:rsid w:val="008800C4"/>
    <w:rsid w:val="008800D7"/>
    <w:rsid w:val="00880204"/>
    <w:rsid w:val="0088034C"/>
    <w:rsid w:val="00880400"/>
    <w:rsid w:val="00880424"/>
    <w:rsid w:val="00880437"/>
    <w:rsid w:val="0088048D"/>
    <w:rsid w:val="008804EC"/>
    <w:rsid w:val="00880523"/>
    <w:rsid w:val="0088054D"/>
    <w:rsid w:val="008806A7"/>
    <w:rsid w:val="0088080B"/>
    <w:rsid w:val="00880864"/>
    <w:rsid w:val="0088086C"/>
    <w:rsid w:val="00880894"/>
    <w:rsid w:val="0088097B"/>
    <w:rsid w:val="0088098F"/>
    <w:rsid w:val="00880A29"/>
    <w:rsid w:val="00880A74"/>
    <w:rsid w:val="00880AE8"/>
    <w:rsid w:val="00880AFE"/>
    <w:rsid w:val="00880B1E"/>
    <w:rsid w:val="00880B21"/>
    <w:rsid w:val="00880C7B"/>
    <w:rsid w:val="00880CA4"/>
    <w:rsid w:val="00880CAD"/>
    <w:rsid w:val="00880D3D"/>
    <w:rsid w:val="00880F10"/>
    <w:rsid w:val="00881065"/>
    <w:rsid w:val="00881203"/>
    <w:rsid w:val="0088127B"/>
    <w:rsid w:val="008812CD"/>
    <w:rsid w:val="0088143B"/>
    <w:rsid w:val="00881455"/>
    <w:rsid w:val="00881480"/>
    <w:rsid w:val="008814EC"/>
    <w:rsid w:val="008814F8"/>
    <w:rsid w:val="008815D5"/>
    <w:rsid w:val="0088176F"/>
    <w:rsid w:val="008817B1"/>
    <w:rsid w:val="008817CD"/>
    <w:rsid w:val="00881883"/>
    <w:rsid w:val="00881907"/>
    <w:rsid w:val="00881A93"/>
    <w:rsid w:val="00881AB4"/>
    <w:rsid w:val="00881C98"/>
    <w:rsid w:val="00881CC5"/>
    <w:rsid w:val="00881CCB"/>
    <w:rsid w:val="00881D33"/>
    <w:rsid w:val="00881E58"/>
    <w:rsid w:val="00881F18"/>
    <w:rsid w:val="00881F90"/>
    <w:rsid w:val="0088202E"/>
    <w:rsid w:val="00882044"/>
    <w:rsid w:val="00882086"/>
    <w:rsid w:val="00882095"/>
    <w:rsid w:val="00882130"/>
    <w:rsid w:val="00882500"/>
    <w:rsid w:val="00882636"/>
    <w:rsid w:val="00882736"/>
    <w:rsid w:val="008828AF"/>
    <w:rsid w:val="0088291E"/>
    <w:rsid w:val="00882A53"/>
    <w:rsid w:val="00882ADF"/>
    <w:rsid w:val="00882D53"/>
    <w:rsid w:val="00882E78"/>
    <w:rsid w:val="00882F1E"/>
    <w:rsid w:val="00882FD7"/>
    <w:rsid w:val="00882FDC"/>
    <w:rsid w:val="00883002"/>
    <w:rsid w:val="0088305F"/>
    <w:rsid w:val="008830AE"/>
    <w:rsid w:val="00883143"/>
    <w:rsid w:val="0088325B"/>
    <w:rsid w:val="008832FE"/>
    <w:rsid w:val="0088334E"/>
    <w:rsid w:val="00883362"/>
    <w:rsid w:val="0088339B"/>
    <w:rsid w:val="00883402"/>
    <w:rsid w:val="00883492"/>
    <w:rsid w:val="0088359F"/>
    <w:rsid w:val="008836A8"/>
    <w:rsid w:val="008836B3"/>
    <w:rsid w:val="00883765"/>
    <w:rsid w:val="00883837"/>
    <w:rsid w:val="0088386D"/>
    <w:rsid w:val="00883BF2"/>
    <w:rsid w:val="00883DBA"/>
    <w:rsid w:val="00883E06"/>
    <w:rsid w:val="00884164"/>
    <w:rsid w:val="0088421A"/>
    <w:rsid w:val="0088422A"/>
    <w:rsid w:val="008842A1"/>
    <w:rsid w:val="008843CF"/>
    <w:rsid w:val="00884409"/>
    <w:rsid w:val="00884493"/>
    <w:rsid w:val="008845AB"/>
    <w:rsid w:val="0088474C"/>
    <w:rsid w:val="0088492B"/>
    <w:rsid w:val="00884A29"/>
    <w:rsid w:val="00884B26"/>
    <w:rsid w:val="00884B5C"/>
    <w:rsid w:val="00884CA2"/>
    <w:rsid w:val="00884D96"/>
    <w:rsid w:val="00884D9F"/>
    <w:rsid w:val="00884DBE"/>
    <w:rsid w:val="00885106"/>
    <w:rsid w:val="0088521F"/>
    <w:rsid w:val="0088522C"/>
    <w:rsid w:val="008852D1"/>
    <w:rsid w:val="008852D8"/>
    <w:rsid w:val="008852F2"/>
    <w:rsid w:val="00885396"/>
    <w:rsid w:val="008853A9"/>
    <w:rsid w:val="00885520"/>
    <w:rsid w:val="008855D4"/>
    <w:rsid w:val="00885637"/>
    <w:rsid w:val="00885697"/>
    <w:rsid w:val="00885850"/>
    <w:rsid w:val="008858A6"/>
    <w:rsid w:val="008858BD"/>
    <w:rsid w:val="0088598D"/>
    <w:rsid w:val="008859D5"/>
    <w:rsid w:val="00885AB0"/>
    <w:rsid w:val="00885B17"/>
    <w:rsid w:val="00885CB2"/>
    <w:rsid w:val="00885D55"/>
    <w:rsid w:val="00885DF7"/>
    <w:rsid w:val="00885E02"/>
    <w:rsid w:val="0088603F"/>
    <w:rsid w:val="0088609A"/>
    <w:rsid w:val="008860F4"/>
    <w:rsid w:val="0088618F"/>
    <w:rsid w:val="00886237"/>
    <w:rsid w:val="0088628F"/>
    <w:rsid w:val="00886533"/>
    <w:rsid w:val="008866A4"/>
    <w:rsid w:val="0088674C"/>
    <w:rsid w:val="0088680E"/>
    <w:rsid w:val="008868A5"/>
    <w:rsid w:val="0088694A"/>
    <w:rsid w:val="00886973"/>
    <w:rsid w:val="00886987"/>
    <w:rsid w:val="008869C8"/>
    <w:rsid w:val="00886B90"/>
    <w:rsid w:val="00886D18"/>
    <w:rsid w:val="00886E17"/>
    <w:rsid w:val="00886E1B"/>
    <w:rsid w:val="00886E8A"/>
    <w:rsid w:val="00886EC5"/>
    <w:rsid w:val="00886FB1"/>
    <w:rsid w:val="00886FF7"/>
    <w:rsid w:val="008870E7"/>
    <w:rsid w:val="008870FF"/>
    <w:rsid w:val="0088710A"/>
    <w:rsid w:val="0088716D"/>
    <w:rsid w:val="00887242"/>
    <w:rsid w:val="008872D7"/>
    <w:rsid w:val="00887325"/>
    <w:rsid w:val="00887449"/>
    <w:rsid w:val="00887458"/>
    <w:rsid w:val="00887544"/>
    <w:rsid w:val="0088758B"/>
    <w:rsid w:val="008876AD"/>
    <w:rsid w:val="00887712"/>
    <w:rsid w:val="00887749"/>
    <w:rsid w:val="008877F0"/>
    <w:rsid w:val="00887860"/>
    <w:rsid w:val="008878C0"/>
    <w:rsid w:val="00887934"/>
    <w:rsid w:val="008879C4"/>
    <w:rsid w:val="00887A0D"/>
    <w:rsid w:val="00887CA0"/>
    <w:rsid w:val="00887D48"/>
    <w:rsid w:val="00887E05"/>
    <w:rsid w:val="00887EB1"/>
    <w:rsid w:val="008901A2"/>
    <w:rsid w:val="0089024A"/>
    <w:rsid w:val="008902AC"/>
    <w:rsid w:val="00890312"/>
    <w:rsid w:val="008903E9"/>
    <w:rsid w:val="00890531"/>
    <w:rsid w:val="00890635"/>
    <w:rsid w:val="0089067A"/>
    <w:rsid w:val="008906D6"/>
    <w:rsid w:val="008906E5"/>
    <w:rsid w:val="0089070B"/>
    <w:rsid w:val="0089074E"/>
    <w:rsid w:val="008908CA"/>
    <w:rsid w:val="008908D0"/>
    <w:rsid w:val="0089099F"/>
    <w:rsid w:val="00890ED6"/>
    <w:rsid w:val="00891009"/>
    <w:rsid w:val="00891019"/>
    <w:rsid w:val="00891120"/>
    <w:rsid w:val="00891140"/>
    <w:rsid w:val="008911E8"/>
    <w:rsid w:val="00891343"/>
    <w:rsid w:val="008913A0"/>
    <w:rsid w:val="0089156A"/>
    <w:rsid w:val="008915CE"/>
    <w:rsid w:val="0089168D"/>
    <w:rsid w:val="008917A8"/>
    <w:rsid w:val="00891803"/>
    <w:rsid w:val="00891908"/>
    <w:rsid w:val="00891980"/>
    <w:rsid w:val="00891A25"/>
    <w:rsid w:val="00891A27"/>
    <w:rsid w:val="00891ABF"/>
    <w:rsid w:val="00891B1F"/>
    <w:rsid w:val="00891BEE"/>
    <w:rsid w:val="00891E63"/>
    <w:rsid w:val="00891F1F"/>
    <w:rsid w:val="00891F32"/>
    <w:rsid w:val="00891F67"/>
    <w:rsid w:val="00891FF0"/>
    <w:rsid w:val="0089211A"/>
    <w:rsid w:val="0089235F"/>
    <w:rsid w:val="00892364"/>
    <w:rsid w:val="00892429"/>
    <w:rsid w:val="00892531"/>
    <w:rsid w:val="008925C8"/>
    <w:rsid w:val="008928AB"/>
    <w:rsid w:val="0089291C"/>
    <w:rsid w:val="008929A3"/>
    <w:rsid w:val="008929D9"/>
    <w:rsid w:val="008929E7"/>
    <w:rsid w:val="00892A55"/>
    <w:rsid w:val="00892A5C"/>
    <w:rsid w:val="00892AEC"/>
    <w:rsid w:val="00892B21"/>
    <w:rsid w:val="00892C50"/>
    <w:rsid w:val="00892DF7"/>
    <w:rsid w:val="00892F10"/>
    <w:rsid w:val="0089302F"/>
    <w:rsid w:val="00893200"/>
    <w:rsid w:val="00893212"/>
    <w:rsid w:val="00893268"/>
    <w:rsid w:val="008932E4"/>
    <w:rsid w:val="00893362"/>
    <w:rsid w:val="008933B5"/>
    <w:rsid w:val="00893429"/>
    <w:rsid w:val="0089352C"/>
    <w:rsid w:val="008935F3"/>
    <w:rsid w:val="008936D7"/>
    <w:rsid w:val="0089380A"/>
    <w:rsid w:val="00893928"/>
    <w:rsid w:val="00893980"/>
    <w:rsid w:val="008939A8"/>
    <w:rsid w:val="008939B8"/>
    <w:rsid w:val="008939C0"/>
    <w:rsid w:val="008939D8"/>
    <w:rsid w:val="00893BF9"/>
    <w:rsid w:val="00893CA9"/>
    <w:rsid w:val="00893D92"/>
    <w:rsid w:val="00893DD1"/>
    <w:rsid w:val="00893DD6"/>
    <w:rsid w:val="0089404E"/>
    <w:rsid w:val="008940EB"/>
    <w:rsid w:val="0089413B"/>
    <w:rsid w:val="008941CD"/>
    <w:rsid w:val="008942D1"/>
    <w:rsid w:val="0089439C"/>
    <w:rsid w:val="00894435"/>
    <w:rsid w:val="00894485"/>
    <w:rsid w:val="00894549"/>
    <w:rsid w:val="0089458F"/>
    <w:rsid w:val="008945C9"/>
    <w:rsid w:val="0089461E"/>
    <w:rsid w:val="0089468F"/>
    <w:rsid w:val="00894731"/>
    <w:rsid w:val="00894751"/>
    <w:rsid w:val="008948D3"/>
    <w:rsid w:val="00894948"/>
    <w:rsid w:val="00894995"/>
    <w:rsid w:val="00894B1C"/>
    <w:rsid w:val="00894B39"/>
    <w:rsid w:val="00894B9E"/>
    <w:rsid w:val="00894BD7"/>
    <w:rsid w:val="00894CA3"/>
    <w:rsid w:val="00894CE0"/>
    <w:rsid w:val="00894D1B"/>
    <w:rsid w:val="00894E3A"/>
    <w:rsid w:val="00894EE7"/>
    <w:rsid w:val="00894F8F"/>
    <w:rsid w:val="00894F94"/>
    <w:rsid w:val="008951D7"/>
    <w:rsid w:val="0089521E"/>
    <w:rsid w:val="008952EE"/>
    <w:rsid w:val="008953DC"/>
    <w:rsid w:val="00895422"/>
    <w:rsid w:val="008954E6"/>
    <w:rsid w:val="008955E1"/>
    <w:rsid w:val="008955F7"/>
    <w:rsid w:val="00895627"/>
    <w:rsid w:val="0089562B"/>
    <w:rsid w:val="00895653"/>
    <w:rsid w:val="00895885"/>
    <w:rsid w:val="00895990"/>
    <w:rsid w:val="00895A5E"/>
    <w:rsid w:val="00895A61"/>
    <w:rsid w:val="00895A77"/>
    <w:rsid w:val="00895B02"/>
    <w:rsid w:val="00895BB2"/>
    <w:rsid w:val="00895BD6"/>
    <w:rsid w:val="00895CF9"/>
    <w:rsid w:val="00895E01"/>
    <w:rsid w:val="00895EF4"/>
    <w:rsid w:val="008960B3"/>
    <w:rsid w:val="008960C6"/>
    <w:rsid w:val="008960E7"/>
    <w:rsid w:val="008961F6"/>
    <w:rsid w:val="008961F9"/>
    <w:rsid w:val="00896242"/>
    <w:rsid w:val="008963FE"/>
    <w:rsid w:val="0089657C"/>
    <w:rsid w:val="0089657F"/>
    <w:rsid w:val="00896599"/>
    <w:rsid w:val="00896613"/>
    <w:rsid w:val="00896619"/>
    <w:rsid w:val="00896733"/>
    <w:rsid w:val="00896877"/>
    <w:rsid w:val="008968C1"/>
    <w:rsid w:val="008968E9"/>
    <w:rsid w:val="0089691C"/>
    <w:rsid w:val="0089696C"/>
    <w:rsid w:val="00896A13"/>
    <w:rsid w:val="00896A56"/>
    <w:rsid w:val="00896AEC"/>
    <w:rsid w:val="00896C77"/>
    <w:rsid w:val="00896D16"/>
    <w:rsid w:val="00896E3B"/>
    <w:rsid w:val="00896E7D"/>
    <w:rsid w:val="00896E88"/>
    <w:rsid w:val="00896F42"/>
    <w:rsid w:val="00896FAB"/>
    <w:rsid w:val="008970AE"/>
    <w:rsid w:val="0089711A"/>
    <w:rsid w:val="0089715C"/>
    <w:rsid w:val="008972F8"/>
    <w:rsid w:val="008973B4"/>
    <w:rsid w:val="008973EC"/>
    <w:rsid w:val="0089783B"/>
    <w:rsid w:val="0089799D"/>
    <w:rsid w:val="008979FB"/>
    <w:rsid w:val="00897B0A"/>
    <w:rsid w:val="00897B0B"/>
    <w:rsid w:val="00897B2E"/>
    <w:rsid w:val="00897B53"/>
    <w:rsid w:val="00897BE2"/>
    <w:rsid w:val="00897CD4"/>
    <w:rsid w:val="00897DB3"/>
    <w:rsid w:val="008A008D"/>
    <w:rsid w:val="008A025D"/>
    <w:rsid w:val="008A03B4"/>
    <w:rsid w:val="008A04E2"/>
    <w:rsid w:val="008A0566"/>
    <w:rsid w:val="008A05A8"/>
    <w:rsid w:val="008A05AA"/>
    <w:rsid w:val="008A05B8"/>
    <w:rsid w:val="008A05F2"/>
    <w:rsid w:val="008A0626"/>
    <w:rsid w:val="008A0741"/>
    <w:rsid w:val="008A074E"/>
    <w:rsid w:val="008A0815"/>
    <w:rsid w:val="008A0827"/>
    <w:rsid w:val="008A0841"/>
    <w:rsid w:val="008A0894"/>
    <w:rsid w:val="008A0901"/>
    <w:rsid w:val="008A093A"/>
    <w:rsid w:val="008A0946"/>
    <w:rsid w:val="008A0A5A"/>
    <w:rsid w:val="008A0A84"/>
    <w:rsid w:val="008A0B77"/>
    <w:rsid w:val="008A0BC3"/>
    <w:rsid w:val="008A0BCB"/>
    <w:rsid w:val="008A0C8B"/>
    <w:rsid w:val="008A0D16"/>
    <w:rsid w:val="008A0D24"/>
    <w:rsid w:val="008A0D4E"/>
    <w:rsid w:val="008A0D66"/>
    <w:rsid w:val="008A0DDF"/>
    <w:rsid w:val="008A0ED7"/>
    <w:rsid w:val="008A0F07"/>
    <w:rsid w:val="008A0F95"/>
    <w:rsid w:val="008A1236"/>
    <w:rsid w:val="008A12F6"/>
    <w:rsid w:val="008A132A"/>
    <w:rsid w:val="008A1408"/>
    <w:rsid w:val="008A1430"/>
    <w:rsid w:val="008A145B"/>
    <w:rsid w:val="008A14B1"/>
    <w:rsid w:val="008A15FA"/>
    <w:rsid w:val="008A1622"/>
    <w:rsid w:val="008A176D"/>
    <w:rsid w:val="008A1775"/>
    <w:rsid w:val="008A1811"/>
    <w:rsid w:val="008A18AC"/>
    <w:rsid w:val="008A1917"/>
    <w:rsid w:val="008A19D7"/>
    <w:rsid w:val="008A1B00"/>
    <w:rsid w:val="008A1B9F"/>
    <w:rsid w:val="008A1BC5"/>
    <w:rsid w:val="008A1C54"/>
    <w:rsid w:val="008A1CC8"/>
    <w:rsid w:val="008A1D5A"/>
    <w:rsid w:val="008A1EDD"/>
    <w:rsid w:val="008A1F24"/>
    <w:rsid w:val="008A1FFB"/>
    <w:rsid w:val="008A2003"/>
    <w:rsid w:val="008A2034"/>
    <w:rsid w:val="008A2094"/>
    <w:rsid w:val="008A2180"/>
    <w:rsid w:val="008A21F9"/>
    <w:rsid w:val="008A22FD"/>
    <w:rsid w:val="008A2333"/>
    <w:rsid w:val="008A2368"/>
    <w:rsid w:val="008A23B7"/>
    <w:rsid w:val="008A24AC"/>
    <w:rsid w:val="008A24DF"/>
    <w:rsid w:val="008A25E7"/>
    <w:rsid w:val="008A265E"/>
    <w:rsid w:val="008A2797"/>
    <w:rsid w:val="008A2799"/>
    <w:rsid w:val="008A27B6"/>
    <w:rsid w:val="008A27F2"/>
    <w:rsid w:val="008A29EB"/>
    <w:rsid w:val="008A2AD3"/>
    <w:rsid w:val="008A2C8B"/>
    <w:rsid w:val="008A2DA5"/>
    <w:rsid w:val="008A2E88"/>
    <w:rsid w:val="008A2E97"/>
    <w:rsid w:val="008A2FC3"/>
    <w:rsid w:val="008A3043"/>
    <w:rsid w:val="008A30F5"/>
    <w:rsid w:val="008A319C"/>
    <w:rsid w:val="008A31A3"/>
    <w:rsid w:val="008A32BD"/>
    <w:rsid w:val="008A330A"/>
    <w:rsid w:val="008A34C8"/>
    <w:rsid w:val="008A356B"/>
    <w:rsid w:val="008A3574"/>
    <w:rsid w:val="008A35DC"/>
    <w:rsid w:val="008A3667"/>
    <w:rsid w:val="008A3726"/>
    <w:rsid w:val="008A378D"/>
    <w:rsid w:val="008A3856"/>
    <w:rsid w:val="008A38C3"/>
    <w:rsid w:val="008A38DA"/>
    <w:rsid w:val="008A395C"/>
    <w:rsid w:val="008A3A56"/>
    <w:rsid w:val="008A3A6E"/>
    <w:rsid w:val="008A3B03"/>
    <w:rsid w:val="008A3B43"/>
    <w:rsid w:val="008A3D45"/>
    <w:rsid w:val="008A3D75"/>
    <w:rsid w:val="008A3F41"/>
    <w:rsid w:val="008A3FE2"/>
    <w:rsid w:val="008A4037"/>
    <w:rsid w:val="008A411A"/>
    <w:rsid w:val="008A411B"/>
    <w:rsid w:val="008A4252"/>
    <w:rsid w:val="008A4359"/>
    <w:rsid w:val="008A435C"/>
    <w:rsid w:val="008A43F0"/>
    <w:rsid w:val="008A4472"/>
    <w:rsid w:val="008A44D3"/>
    <w:rsid w:val="008A45BF"/>
    <w:rsid w:val="008A45D7"/>
    <w:rsid w:val="008A4659"/>
    <w:rsid w:val="008A46D4"/>
    <w:rsid w:val="008A4883"/>
    <w:rsid w:val="008A4971"/>
    <w:rsid w:val="008A4A75"/>
    <w:rsid w:val="008A4AC6"/>
    <w:rsid w:val="008A4AEA"/>
    <w:rsid w:val="008A4B39"/>
    <w:rsid w:val="008A4C57"/>
    <w:rsid w:val="008A4C7D"/>
    <w:rsid w:val="008A4D1C"/>
    <w:rsid w:val="008A4E31"/>
    <w:rsid w:val="008A4ED7"/>
    <w:rsid w:val="008A4EED"/>
    <w:rsid w:val="008A4F58"/>
    <w:rsid w:val="008A5020"/>
    <w:rsid w:val="008A50B3"/>
    <w:rsid w:val="008A511D"/>
    <w:rsid w:val="008A5251"/>
    <w:rsid w:val="008A5323"/>
    <w:rsid w:val="008A539E"/>
    <w:rsid w:val="008A53CA"/>
    <w:rsid w:val="008A5470"/>
    <w:rsid w:val="008A54E5"/>
    <w:rsid w:val="008A5636"/>
    <w:rsid w:val="008A5662"/>
    <w:rsid w:val="008A5680"/>
    <w:rsid w:val="008A56A4"/>
    <w:rsid w:val="008A5762"/>
    <w:rsid w:val="008A589C"/>
    <w:rsid w:val="008A59A3"/>
    <w:rsid w:val="008A59B0"/>
    <w:rsid w:val="008A5AF5"/>
    <w:rsid w:val="008A5BDB"/>
    <w:rsid w:val="008A5C61"/>
    <w:rsid w:val="008A5D11"/>
    <w:rsid w:val="008A5DA4"/>
    <w:rsid w:val="008A5E87"/>
    <w:rsid w:val="008A5F6F"/>
    <w:rsid w:val="008A5F89"/>
    <w:rsid w:val="008A60A5"/>
    <w:rsid w:val="008A60AA"/>
    <w:rsid w:val="008A6172"/>
    <w:rsid w:val="008A61BE"/>
    <w:rsid w:val="008A628C"/>
    <w:rsid w:val="008A62CB"/>
    <w:rsid w:val="008A6348"/>
    <w:rsid w:val="008A63B2"/>
    <w:rsid w:val="008A6446"/>
    <w:rsid w:val="008A645E"/>
    <w:rsid w:val="008A646F"/>
    <w:rsid w:val="008A64A0"/>
    <w:rsid w:val="008A6656"/>
    <w:rsid w:val="008A6753"/>
    <w:rsid w:val="008A6784"/>
    <w:rsid w:val="008A6807"/>
    <w:rsid w:val="008A6886"/>
    <w:rsid w:val="008A68A3"/>
    <w:rsid w:val="008A69F7"/>
    <w:rsid w:val="008A6B13"/>
    <w:rsid w:val="008A6C4B"/>
    <w:rsid w:val="008A6D00"/>
    <w:rsid w:val="008A6D30"/>
    <w:rsid w:val="008A6DE4"/>
    <w:rsid w:val="008A6E57"/>
    <w:rsid w:val="008A6F07"/>
    <w:rsid w:val="008A7134"/>
    <w:rsid w:val="008A724B"/>
    <w:rsid w:val="008A72F3"/>
    <w:rsid w:val="008A7305"/>
    <w:rsid w:val="008A7318"/>
    <w:rsid w:val="008A74EC"/>
    <w:rsid w:val="008A7518"/>
    <w:rsid w:val="008A767B"/>
    <w:rsid w:val="008A769A"/>
    <w:rsid w:val="008A7766"/>
    <w:rsid w:val="008A7857"/>
    <w:rsid w:val="008A797F"/>
    <w:rsid w:val="008A7AE5"/>
    <w:rsid w:val="008A7B1D"/>
    <w:rsid w:val="008A7C2C"/>
    <w:rsid w:val="008A7DBB"/>
    <w:rsid w:val="008A7E29"/>
    <w:rsid w:val="008A7FA6"/>
    <w:rsid w:val="008A7FAA"/>
    <w:rsid w:val="008B0216"/>
    <w:rsid w:val="008B029B"/>
    <w:rsid w:val="008B02A6"/>
    <w:rsid w:val="008B098E"/>
    <w:rsid w:val="008B09F1"/>
    <w:rsid w:val="008B0A1E"/>
    <w:rsid w:val="008B0A92"/>
    <w:rsid w:val="008B0AB9"/>
    <w:rsid w:val="008B0B87"/>
    <w:rsid w:val="008B0BEA"/>
    <w:rsid w:val="008B0CDA"/>
    <w:rsid w:val="008B0D4C"/>
    <w:rsid w:val="008B0DF8"/>
    <w:rsid w:val="008B0E94"/>
    <w:rsid w:val="008B0EA9"/>
    <w:rsid w:val="008B0FA8"/>
    <w:rsid w:val="008B0FE4"/>
    <w:rsid w:val="008B11DB"/>
    <w:rsid w:val="008B1201"/>
    <w:rsid w:val="008B120E"/>
    <w:rsid w:val="008B1356"/>
    <w:rsid w:val="008B135B"/>
    <w:rsid w:val="008B1453"/>
    <w:rsid w:val="008B1542"/>
    <w:rsid w:val="008B15F8"/>
    <w:rsid w:val="008B1799"/>
    <w:rsid w:val="008B1819"/>
    <w:rsid w:val="008B189E"/>
    <w:rsid w:val="008B1918"/>
    <w:rsid w:val="008B194F"/>
    <w:rsid w:val="008B19B3"/>
    <w:rsid w:val="008B19C5"/>
    <w:rsid w:val="008B1ACE"/>
    <w:rsid w:val="008B1B30"/>
    <w:rsid w:val="008B1B94"/>
    <w:rsid w:val="008B1D35"/>
    <w:rsid w:val="008B1D5F"/>
    <w:rsid w:val="008B1D7C"/>
    <w:rsid w:val="008B1D9A"/>
    <w:rsid w:val="008B1DA9"/>
    <w:rsid w:val="008B1EAB"/>
    <w:rsid w:val="008B1EF0"/>
    <w:rsid w:val="008B1F0B"/>
    <w:rsid w:val="008B1FC4"/>
    <w:rsid w:val="008B2128"/>
    <w:rsid w:val="008B21A9"/>
    <w:rsid w:val="008B2208"/>
    <w:rsid w:val="008B23D0"/>
    <w:rsid w:val="008B2474"/>
    <w:rsid w:val="008B2518"/>
    <w:rsid w:val="008B2611"/>
    <w:rsid w:val="008B2764"/>
    <w:rsid w:val="008B27A1"/>
    <w:rsid w:val="008B2A9F"/>
    <w:rsid w:val="008B2ACB"/>
    <w:rsid w:val="008B2AE6"/>
    <w:rsid w:val="008B2AE9"/>
    <w:rsid w:val="008B2B40"/>
    <w:rsid w:val="008B2C90"/>
    <w:rsid w:val="008B2DC5"/>
    <w:rsid w:val="008B2DEE"/>
    <w:rsid w:val="008B2DF6"/>
    <w:rsid w:val="008B2FD5"/>
    <w:rsid w:val="008B302A"/>
    <w:rsid w:val="008B304A"/>
    <w:rsid w:val="008B30FF"/>
    <w:rsid w:val="008B314C"/>
    <w:rsid w:val="008B315C"/>
    <w:rsid w:val="008B31CC"/>
    <w:rsid w:val="008B31EC"/>
    <w:rsid w:val="008B3257"/>
    <w:rsid w:val="008B3273"/>
    <w:rsid w:val="008B3397"/>
    <w:rsid w:val="008B33AC"/>
    <w:rsid w:val="008B34F2"/>
    <w:rsid w:val="008B366E"/>
    <w:rsid w:val="008B369B"/>
    <w:rsid w:val="008B36D2"/>
    <w:rsid w:val="008B382E"/>
    <w:rsid w:val="008B3849"/>
    <w:rsid w:val="008B3885"/>
    <w:rsid w:val="008B38B4"/>
    <w:rsid w:val="008B3A76"/>
    <w:rsid w:val="008B3AAD"/>
    <w:rsid w:val="008B3BC7"/>
    <w:rsid w:val="008B3BDE"/>
    <w:rsid w:val="008B3C41"/>
    <w:rsid w:val="008B3EE5"/>
    <w:rsid w:val="008B3FDC"/>
    <w:rsid w:val="008B4009"/>
    <w:rsid w:val="008B4039"/>
    <w:rsid w:val="008B4044"/>
    <w:rsid w:val="008B416A"/>
    <w:rsid w:val="008B4197"/>
    <w:rsid w:val="008B4320"/>
    <w:rsid w:val="008B4348"/>
    <w:rsid w:val="008B43B3"/>
    <w:rsid w:val="008B43CF"/>
    <w:rsid w:val="008B444C"/>
    <w:rsid w:val="008B44D5"/>
    <w:rsid w:val="008B44DF"/>
    <w:rsid w:val="008B4569"/>
    <w:rsid w:val="008B45C9"/>
    <w:rsid w:val="008B45F9"/>
    <w:rsid w:val="008B4691"/>
    <w:rsid w:val="008B47FE"/>
    <w:rsid w:val="008B483A"/>
    <w:rsid w:val="008B4845"/>
    <w:rsid w:val="008B48FB"/>
    <w:rsid w:val="008B48FC"/>
    <w:rsid w:val="008B4AA4"/>
    <w:rsid w:val="008B4C44"/>
    <w:rsid w:val="008B4C93"/>
    <w:rsid w:val="008B4D7C"/>
    <w:rsid w:val="008B4E36"/>
    <w:rsid w:val="008B4E87"/>
    <w:rsid w:val="008B4EBD"/>
    <w:rsid w:val="008B4F37"/>
    <w:rsid w:val="008B5028"/>
    <w:rsid w:val="008B540E"/>
    <w:rsid w:val="008B5417"/>
    <w:rsid w:val="008B55E1"/>
    <w:rsid w:val="008B56C1"/>
    <w:rsid w:val="008B56C2"/>
    <w:rsid w:val="008B5718"/>
    <w:rsid w:val="008B5827"/>
    <w:rsid w:val="008B596A"/>
    <w:rsid w:val="008B59EC"/>
    <w:rsid w:val="008B5A3B"/>
    <w:rsid w:val="008B5C34"/>
    <w:rsid w:val="008B613A"/>
    <w:rsid w:val="008B614F"/>
    <w:rsid w:val="008B62E4"/>
    <w:rsid w:val="008B64DC"/>
    <w:rsid w:val="008B64E9"/>
    <w:rsid w:val="008B6513"/>
    <w:rsid w:val="008B65C3"/>
    <w:rsid w:val="008B6614"/>
    <w:rsid w:val="008B6636"/>
    <w:rsid w:val="008B670C"/>
    <w:rsid w:val="008B6733"/>
    <w:rsid w:val="008B6745"/>
    <w:rsid w:val="008B674C"/>
    <w:rsid w:val="008B6770"/>
    <w:rsid w:val="008B685C"/>
    <w:rsid w:val="008B6895"/>
    <w:rsid w:val="008B68E0"/>
    <w:rsid w:val="008B6942"/>
    <w:rsid w:val="008B697C"/>
    <w:rsid w:val="008B69AA"/>
    <w:rsid w:val="008B6A14"/>
    <w:rsid w:val="008B6B0B"/>
    <w:rsid w:val="008B6CB5"/>
    <w:rsid w:val="008B6D11"/>
    <w:rsid w:val="008B6D26"/>
    <w:rsid w:val="008B6D47"/>
    <w:rsid w:val="008B6E1B"/>
    <w:rsid w:val="008B6E74"/>
    <w:rsid w:val="008B711C"/>
    <w:rsid w:val="008B7188"/>
    <w:rsid w:val="008B724A"/>
    <w:rsid w:val="008B733E"/>
    <w:rsid w:val="008B73E0"/>
    <w:rsid w:val="008B73E1"/>
    <w:rsid w:val="008B73F2"/>
    <w:rsid w:val="008B7540"/>
    <w:rsid w:val="008B7A7B"/>
    <w:rsid w:val="008B7B93"/>
    <w:rsid w:val="008B7BFB"/>
    <w:rsid w:val="008B7C91"/>
    <w:rsid w:val="008B7C92"/>
    <w:rsid w:val="008B7C98"/>
    <w:rsid w:val="008B7DFF"/>
    <w:rsid w:val="008B7E32"/>
    <w:rsid w:val="008B7E86"/>
    <w:rsid w:val="008B7F09"/>
    <w:rsid w:val="008B7F21"/>
    <w:rsid w:val="008B7F43"/>
    <w:rsid w:val="008C00D6"/>
    <w:rsid w:val="008C00E8"/>
    <w:rsid w:val="008C018D"/>
    <w:rsid w:val="008C0221"/>
    <w:rsid w:val="008C0303"/>
    <w:rsid w:val="008C04CE"/>
    <w:rsid w:val="008C0514"/>
    <w:rsid w:val="008C05C3"/>
    <w:rsid w:val="008C07A4"/>
    <w:rsid w:val="008C0898"/>
    <w:rsid w:val="008C08CD"/>
    <w:rsid w:val="008C0B18"/>
    <w:rsid w:val="008C0C00"/>
    <w:rsid w:val="008C0C43"/>
    <w:rsid w:val="008C0D50"/>
    <w:rsid w:val="008C0E66"/>
    <w:rsid w:val="008C0F32"/>
    <w:rsid w:val="008C1193"/>
    <w:rsid w:val="008C11D7"/>
    <w:rsid w:val="008C124A"/>
    <w:rsid w:val="008C12E6"/>
    <w:rsid w:val="008C143F"/>
    <w:rsid w:val="008C1442"/>
    <w:rsid w:val="008C151C"/>
    <w:rsid w:val="008C173E"/>
    <w:rsid w:val="008C17F6"/>
    <w:rsid w:val="008C1849"/>
    <w:rsid w:val="008C1883"/>
    <w:rsid w:val="008C1928"/>
    <w:rsid w:val="008C19AB"/>
    <w:rsid w:val="008C19BA"/>
    <w:rsid w:val="008C1BC9"/>
    <w:rsid w:val="008C1C92"/>
    <w:rsid w:val="008C1D1F"/>
    <w:rsid w:val="008C1D4D"/>
    <w:rsid w:val="008C1FCD"/>
    <w:rsid w:val="008C1FF7"/>
    <w:rsid w:val="008C20E0"/>
    <w:rsid w:val="008C2201"/>
    <w:rsid w:val="008C22A0"/>
    <w:rsid w:val="008C22C0"/>
    <w:rsid w:val="008C22CC"/>
    <w:rsid w:val="008C2671"/>
    <w:rsid w:val="008C2674"/>
    <w:rsid w:val="008C27F2"/>
    <w:rsid w:val="008C292E"/>
    <w:rsid w:val="008C2946"/>
    <w:rsid w:val="008C2A72"/>
    <w:rsid w:val="008C2AD3"/>
    <w:rsid w:val="008C2B60"/>
    <w:rsid w:val="008C2B6A"/>
    <w:rsid w:val="008C2C00"/>
    <w:rsid w:val="008C2C22"/>
    <w:rsid w:val="008C2CDA"/>
    <w:rsid w:val="008C2CF8"/>
    <w:rsid w:val="008C2CFD"/>
    <w:rsid w:val="008C2D56"/>
    <w:rsid w:val="008C2DC1"/>
    <w:rsid w:val="008C2F12"/>
    <w:rsid w:val="008C3062"/>
    <w:rsid w:val="008C3171"/>
    <w:rsid w:val="008C31A1"/>
    <w:rsid w:val="008C34F8"/>
    <w:rsid w:val="008C35D7"/>
    <w:rsid w:val="008C3674"/>
    <w:rsid w:val="008C36EB"/>
    <w:rsid w:val="008C3A29"/>
    <w:rsid w:val="008C3B6A"/>
    <w:rsid w:val="008C3C01"/>
    <w:rsid w:val="008C3C1E"/>
    <w:rsid w:val="008C3DB8"/>
    <w:rsid w:val="008C3ECF"/>
    <w:rsid w:val="008C3ED8"/>
    <w:rsid w:val="008C3ED9"/>
    <w:rsid w:val="008C3EDE"/>
    <w:rsid w:val="008C409D"/>
    <w:rsid w:val="008C4247"/>
    <w:rsid w:val="008C4303"/>
    <w:rsid w:val="008C4305"/>
    <w:rsid w:val="008C4375"/>
    <w:rsid w:val="008C4379"/>
    <w:rsid w:val="008C43EF"/>
    <w:rsid w:val="008C4429"/>
    <w:rsid w:val="008C44D2"/>
    <w:rsid w:val="008C450A"/>
    <w:rsid w:val="008C452A"/>
    <w:rsid w:val="008C45B3"/>
    <w:rsid w:val="008C466B"/>
    <w:rsid w:val="008C46B8"/>
    <w:rsid w:val="008C46D0"/>
    <w:rsid w:val="008C46F9"/>
    <w:rsid w:val="008C47A5"/>
    <w:rsid w:val="008C485F"/>
    <w:rsid w:val="008C4A89"/>
    <w:rsid w:val="008C4BE1"/>
    <w:rsid w:val="008C4D83"/>
    <w:rsid w:val="008C4F36"/>
    <w:rsid w:val="008C4FA0"/>
    <w:rsid w:val="008C5062"/>
    <w:rsid w:val="008C5140"/>
    <w:rsid w:val="008C5182"/>
    <w:rsid w:val="008C51E1"/>
    <w:rsid w:val="008C5264"/>
    <w:rsid w:val="008C5336"/>
    <w:rsid w:val="008C53A9"/>
    <w:rsid w:val="008C53F2"/>
    <w:rsid w:val="008C541A"/>
    <w:rsid w:val="008C5559"/>
    <w:rsid w:val="008C55C8"/>
    <w:rsid w:val="008C5631"/>
    <w:rsid w:val="008C5700"/>
    <w:rsid w:val="008C577C"/>
    <w:rsid w:val="008C5788"/>
    <w:rsid w:val="008C5801"/>
    <w:rsid w:val="008C592D"/>
    <w:rsid w:val="008C594C"/>
    <w:rsid w:val="008C5A99"/>
    <w:rsid w:val="008C5ACC"/>
    <w:rsid w:val="008C5B52"/>
    <w:rsid w:val="008C5BC1"/>
    <w:rsid w:val="008C5BFF"/>
    <w:rsid w:val="008C5C34"/>
    <w:rsid w:val="008C5CA2"/>
    <w:rsid w:val="008C5E73"/>
    <w:rsid w:val="008C5FCE"/>
    <w:rsid w:val="008C60DA"/>
    <w:rsid w:val="008C6288"/>
    <w:rsid w:val="008C6387"/>
    <w:rsid w:val="008C638F"/>
    <w:rsid w:val="008C640C"/>
    <w:rsid w:val="008C6563"/>
    <w:rsid w:val="008C699E"/>
    <w:rsid w:val="008C6A98"/>
    <w:rsid w:val="008C6C33"/>
    <w:rsid w:val="008C6C7E"/>
    <w:rsid w:val="008C6DC2"/>
    <w:rsid w:val="008C6E98"/>
    <w:rsid w:val="008C6F9C"/>
    <w:rsid w:val="008C70CF"/>
    <w:rsid w:val="008C71B7"/>
    <w:rsid w:val="008C7281"/>
    <w:rsid w:val="008C7288"/>
    <w:rsid w:val="008C7464"/>
    <w:rsid w:val="008C747D"/>
    <w:rsid w:val="008C766B"/>
    <w:rsid w:val="008C78D2"/>
    <w:rsid w:val="008C798F"/>
    <w:rsid w:val="008C7C4C"/>
    <w:rsid w:val="008C7CED"/>
    <w:rsid w:val="008C7EA5"/>
    <w:rsid w:val="008D0010"/>
    <w:rsid w:val="008D0029"/>
    <w:rsid w:val="008D01AF"/>
    <w:rsid w:val="008D020C"/>
    <w:rsid w:val="008D02B8"/>
    <w:rsid w:val="008D035E"/>
    <w:rsid w:val="008D0390"/>
    <w:rsid w:val="008D03F2"/>
    <w:rsid w:val="008D0462"/>
    <w:rsid w:val="008D04B2"/>
    <w:rsid w:val="008D059E"/>
    <w:rsid w:val="008D05B5"/>
    <w:rsid w:val="008D05FE"/>
    <w:rsid w:val="008D062E"/>
    <w:rsid w:val="008D0680"/>
    <w:rsid w:val="008D0741"/>
    <w:rsid w:val="008D0936"/>
    <w:rsid w:val="008D0CEA"/>
    <w:rsid w:val="008D0D03"/>
    <w:rsid w:val="008D0DCE"/>
    <w:rsid w:val="008D0E11"/>
    <w:rsid w:val="008D0ED0"/>
    <w:rsid w:val="008D0FA1"/>
    <w:rsid w:val="008D0FAB"/>
    <w:rsid w:val="008D0FE3"/>
    <w:rsid w:val="008D1049"/>
    <w:rsid w:val="008D106F"/>
    <w:rsid w:val="008D10B6"/>
    <w:rsid w:val="008D111C"/>
    <w:rsid w:val="008D116A"/>
    <w:rsid w:val="008D1183"/>
    <w:rsid w:val="008D1391"/>
    <w:rsid w:val="008D13E8"/>
    <w:rsid w:val="008D1420"/>
    <w:rsid w:val="008D1504"/>
    <w:rsid w:val="008D1567"/>
    <w:rsid w:val="008D16E4"/>
    <w:rsid w:val="008D17A0"/>
    <w:rsid w:val="008D1866"/>
    <w:rsid w:val="008D186F"/>
    <w:rsid w:val="008D19DA"/>
    <w:rsid w:val="008D19E6"/>
    <w:rsid w:val="008D1A55"/>
    <w:rsid w:val="008D1B1B"/>
    <w:rsid w:val="008D1B4E"/>
    <w:rsid w:val="008D1B8E"/>
    <w:rsid w:val="008D1B8F"/>
    <w:rsid w:val="008D1D32"/>
    <w:rsid w:val="008D1F15"/>
    <w:rsid w:val="008D2092"/>
    <w:rsid w:val="008D20D6"/>
    <w:rsid w:val="008D2159"/>
    <w:rsid w:val="008D2182"/>
    <w:rsid w:val="008D2211"/>
    <w:rsid w:val="008D2214"/>
    <w:rsid w:val="008D2331"/>
    <w:rsid w:val="008D2431"/>
    <w:rsid w:val="008D265B"/>
    <w:rsid w:val="008D27B2"/>
    <w:rsid w:val="008D27BB"/>
    <w:rsid w:val="008D27CE"/>
    <w:rsid w:val="008D2843"/>
    <w:rsid w:val="008D2937"/>
    <w:rsid w:val="008D294B"/>
    <w:rsid w:val="008D297B"/>
    <w:rsid w:val="008D2B7E"/>
    <w:rsid w:val="008D2C91"/>
    <w:rsid w:val="008D2CFA"/>
    <w:rsid w:val="008D2CFC"/>
    <w:rsid w:val="008D2D5B"/>
    <w:rsid w:val="008D2D9B"/>
    <w:rsid w:val="008D2E2E"/>
    <w:rsid w:val="008D2E9B"/>
    <w:rsid w:val="008D2EED"/>
    <w:rsid w:val="008D300E"/>
    <w:rsid w:val="008D31F7"/>
    <w:rsid w:val="008D3292"/>
    <w:rsid w:val="008D3355"/>
    <w:rsid w:val="008D3362"/>
    <w:rsid w:val="008D342A"/>
    <w:rsid w:val="008D3445"/>
    <w:rsid w:val="008D363C"/>
    <w:rsid w:val="008D36AA"/>
    <w:rsid w:val="008D388C"/>
    <w:rsid w:val="008D397A"/>
    <w:rsid w:val="008D39B2"/>
    <w:rsid w:val="008D39CF"/>
    <w:rsid w:val="008D3A80"/>
    <w:rsid w:val="008D3B44"/>
    <w:rsid w:val="008D3BF2"/>
    <w:rsid w:val="008D3DB0"/>
    <w:rsid w:val="008D3EF2"/>
    <w:rsid w:val="008D3F01"/>
    <w:rsid w:val="008D4044"/>
    <w:rsid w:val="008D40DB"/>
    <w:rsid w:val="008D41C6"/>
    <w:rsid w:val="008D41D9"/>
    <w:rsid w:val="008D41FF"/>
    <w:rsid w:val="008D42BE"/>
    <w:rsid w:val="008D44DB"/>
    <w:rsid w:val="008D4531"/>
    <w:rsid w:val="008D458A"/>
    <w:rsid w:val="008D459D"/>
    <w:rsid w:val="008D47C0"/>
    <w:rsid w:val="008D480A"/>
    <w:rsid w:val="008D4974"/>
    <w:rsid w:val="008D49EE"/>
    <w:rsid w:val="008D4D19"/>
    <w:rsid w:val="008D4D76"/>
    <w:rsid w:val="008D4F3C"/>
    <w:rsid w:val="008D4FB1"/>
    <w:rsid w:val="008D5277"/>
    <w:rsid w:val="008D52A6"/>
    <w:rsid w:val="008D532D"/>
    <w:rsid w:val="008D5368"/>
    <w:rsid w:val="008D53AF"/>
    <w:rsid w:val="008D5587"/>
    <w:rsid w:val="008D5592"/>
    <w:rsid w:val="008D56A2"/>
    <w:rsid w:val="008D56B6"/>
    <w:rsid w:val="008D574E"/>
    <w:rsid w:val="008D57CA"/>
    <w:rsid w:val="008D57CE"/>
    <w:rsid w:val="008D5891"/>
    <w:rsid w:val="008D58F7"/>
    <w:rsid w:val="008D591A"/>
    <w:rsid w:val="008D593D"/>
    <w:rsid w:val="008D594F"/>
    <w:rsid w:val="008D5A7B"/>
    <w:rsid w:val="008D5AB0"/>
    <w:rsid w:val="008D5C10"/>
    <w:rsid w:val="008D5C88"/>
    <w:rsid w:val="008D5F2B"/>
    <w:rsid w:val="008D5FC6"/>
    <w:rsid w:val="008D5FDB"/>
    <w:rsid w:val="008D6032"/>
    <w:rsid w:val="008D623E"/>
    <w:rsid w:val="008D6425"/>
    <w:rsid w:val="008D6458"/>
    <w:rsid w:val="008D6534"/>
    <w:rsid w:val="008D6568"/>
    <w:rsid w:val="008D65D8"/>
    <w:rsid w:val="008D66CF"/>
    <w:rsid w:val="008D6853"/>
    <w:rsid w:val="008D68DA"/>
    <w:rsid w:val="008D68F2"/>
    <w:rsid w:val="008D692B"/>
    <w:rsid w:val="008D6A7E"/>
    <w:rsid w:val="008D6A89"/>
    <w:rsid w:val="008D6ADB"/>
    <w:rsid w:val="008D6BF2"/>
    <w:rsid w:val="008D6D7C"/>
    <w:rsid w:val="008D6E43"/>
    <w:rsid w:val="008D6E5B"/>
    <w:rsid w:val="008D6F14"/>
    <w:rsid w:val="008D70B0"/>
    <w:rsid w:val="008D7389"/>
    <w:rsid w:val="008D738A"/>
    <w:rsid w:val="008D73B5"/>
    <w:rsid w:val="008D7481"/>
    <w:rsid w:val="008D753F"/>
    <w:rsid w:val="008D7650"/>
    <w:rsid w:val="008D769C"/>
    <w:rsid w:val="008D76E2"/>
    <w:rsid w:val="008D7706"/>
    <w:rsid w:val="008D77E8"/>
    <w:rsid w:val="008D787E"/>
    <w:rsid w:val="008D78B3"/>
    <w:rsid w:val="008D79B2"/>
    <w:rsid w:val="008D79B7"/>
    <w:rsid w:val="008D7A34"/>
    <w:rsid w:val="008D7A60"/>
    <w:rsid w:val="008D7AD2"/>
    <w:rsid w:val="008D7BCF"/>
    <w:rsid w:val="008D7CAE"/>
    <w:rsid w:val="008D7DDE"/>
    <w:rsid w:val="008D7E4E"/>
    <w:rsid w:val="008E00D1"/>
    <w:rsid w:val="008E0163"/>
    <w:rsid w:val="008E0326"/>
    <w:rsid w:val="008E0397"/>
    <w:rsid w:val="008E0486"/>
    <w:rsid w:val="008E0555"/>
    <w:rsid w:val="008E0743"/>
    <w:rsid w:val="008E0895"/>
    <w:rsid w:val="008E092F"/>
    <w:rsid w:val="008E0A1E"/>
    <w:rsid w:val="008E0AA2"/>
    <w:rsid w:val="008E0BC9"/>
    <w:rsid w:val="008E0BE9"/>
    <w:rsid w:val="008E0DDA"/>
    <w:rsid w:val="008E0EE3"/>
    <w:rsid w:val="008E0FA6"/>
    <w:rsid w:val="008E0FA8"/>
    <w:rsid w:val="008E0FE8"/>
    <w:rsid w:val="008E101B"/>
    <w:rsid w:val="008E119D"/>
    <w:rsid w:val="008E1206"/>
    <w:rsid w:val="008E126C"/>
    <w:rsid w:val="008E12EB"/>
    <w:rsid w:val="008E16BF"/>
    <w:rsid w:val="008E1743"/>
    <w:rsid w:val="008E175D"/>
    <w:rsid w:val="008E1BAB"/>
    <w:rsid w:val="008E1C11"/>
    <w:rsid w:val="008E1C6A"/>
    <w:rsid w:val="008E1C83"/>
    <w:rsid w:val="008E1D33"/>
    <w:rsid w:val="008E1EB2"/>
    <w:rsid w:val="008E1ED0"/>
    <w:rsid w:val="008E1F59"/>
    <w:rsid w:val="008E207E"/>
    <w:rsid w:val="008E20BA"/>
    <w:rsid w:val="008E20D2"/>
    <w:rsid w:val="008E20DB"/>
    <w:rsid w:val="008E2112"/>
    <w:rsid w:val="008E212B"/>
    <w:rsid w:val="008E214E"/>
    <w:rsid w:val="008E21D0"/>
    <w:rsid w:val="008E2230"/>
    <w:rsid w:val="008E224E"/>
    <w:rsid w:val="008E22E1"/>
    <w:rsid w:val="008E242E"/>
    <w:rsid w:val="008E253E"/>
    <w:rsid w:val="008E256B"/>
    <w:rsid w:val="008E25DE"/>
    <w:rsid w:val="008E269A"/>
    <w:rsid w:val="008E275A"/>
    <w:rsid w:val="008E27CB"/>
    <w:rsid w:val="008E2813"/>
    <w:rsid w:val="008E2980"/>
    <w:rsid w:val="008E2A1A"/>
    <w:rsid w:val="008E2CF1"/>
    <w:rsid w:val="008E2E4C"/>
    <w:rsid w:val="008E2F80"/>
    <w:rsid w:val="008E2FD0"/>
    <w:rsid w:val="008E30EE"/>
    <w:rsid w:val="008E30FC"/>
    <w:rsid w:val="008E319E"/>
    <w:rsid w:val="008E31AF"/>
    <w:rsid w:val="008E31B5"/>
    <w:rsid w:val="008E3410"/>
    <w:rsid w:val="008E3443"/>
    <w:rsid w:val="008E3469"/>
    <w:rsid w:val="008E354E"/>
    <w:rsid w:val="008E358A"/>
    <w:rsid w:val="008E37AE"/>
    <w:rsid w:val="008E37D2"/>
    <w:rsid w:val="008E384A"/>
    <w:rsid w:val="008E3883"/>
    <w:rsid w:val="008E388B"/>
    <w:rsid w:val="008E389A"/>
    <w:rsid w:val="008E3939"/>
    <w:rsid w:val="008E3981"/>
    <w:rsid w:val="008E3B26"/>
    <w:rsid w:val="008E3B3B"/>
    <w:rsid w:val="008E3B57"/>
    <w:rsid w:val="008E3BAC"/>
    <w:rsid w:val="008E3CC9"/>
    <w:rsid w:val="008E3D4F"/>
    <w:rsid w:val="008E3D50"/>
    <w:rsid w:val="008E3DA7"/>
    <w:rsid w:val="008E3DB6"/>
    <w:rsid w:val="008E3DEC"/>
    <w:rsid w:val="008E3E30"/>
    <w:rsid w:val="008E3EE0"/>
    <w:rsid w:val="008E3F0B"/>
    <w:rsid w:val="008E4047"/>
    <w:rsid w:val="008E4153"/>
    <w:rsid w:val="008E417C"/>
    <w:rsid w:val="008E433C"/>
    <w:rsid w:val="008E4422"/>
    <w:rsid w:val="008E4470"/>
    <w:rsid w:val="008E4471"/>
    <w:rsid w:val="008E448B"/>
    <w:rsid w:val="008E44AF"/>
    <w:rsid w:val="008E4568"/>
    <w:rsid w:val="008E4574"/>
    <w:rsid w:val="008E46D0"/>
    <w:rsid w:val="008E46D5"/>
    <w:rsid w:val="008E4709"/>
    <w:rsid w:val="008E472F"/>
    <w:rsid w:val="008E4829"/>
    <w:rsid w:val="008E48EB"/>
    <w:rsid w:val="008E4970"/>
    <w:rsid w:val="008E49F0"/>
    <w:rsid w:val="008E49F5"/>
    <w:rsid w:val="008E4B46"/>
    <w:rsid w:val="008E4BA0"/>
    <w:rsid w:val="008E4C94"/>
    <w:rsid w:val="008E4CC5"/>
    <w:rsid w:val="008E4DA0"/>
    <w:rsid w:val="008E4DC7"/>
    <w:rsid w:val="008E50A2"/>
    <w:rsid w:val="008E50B4"/>
    <w:rsid w:val="008E5185"/>
    <w:rsid w:val="008E51CF"/>
    <w:rsid w:val="008E5286"/>
    <w:rsid w:val="008E52E4"/>
    <w:rsid w:val="008E5429"/>
    <w:rsid w:val="008E543D"/>
    <w:rsid w:val="008E5494"/>
    <w:rsid w:val="008E54FC"/>
    <w:rsid w:val="008E5560"/>
    <w:rsid w:val="008E569D"/>
    <w:rsid w:val="008E56E7"/>
    <w:rsid w:val="008E59A4"/>
    <w:rsid w:val="008E59D0"/>
    <w:rsid w:val="008E5C16"/>
    <w:rsid w:val="008E5C47"/>
    <w:rsid w:val="008E609C"/>
    <w:rsid w:val="008E616A"/>
    <w:rsid w:val="008E6214"/>
    <w:rsid w:val="008E6334"/>
    <w:rsid w:val="008E6695"/>
    <w:rsid w:val="008E66BE"/>
    <w:rsid w:val="008E66E4"/>
    <w:rsid w:val="008E68ED"/>
    <w:rsid w:val="008E69E5"/>
    <w:rsid w:val="008E6A75"/>
    <w:rsid w:val="008E6B0F"/>
    <w:rsid w:val="008E6B2D"/>
    <w:rsid w:val="008E6B31"/>
    <w:rsid w:val="008E6B44"/>
    <w:rsid w:val="008E6C16"/>
    <w:rsid w:val="008E6D07"/>
    <w:rsid w:val="008E6DB4"/>
    <w:rsid w:val="008E6E8E"/>
    <w:rsid w:val="008E71BB"/>
    <w:rsid w:val="008E722D"/>
    <w:rsid w:val="008E7255"/>
    <w:rsid w:val="008E729D"/>
    <w:rsid w:val="008E7319"/>
    <w:rsid w:val="008E7340"/>
    <w:rsid w:val="008E7447"/>
    <w:rsid w:val="008E756A"/>
    <w:rsid w:val="008E7631"/>
    <w:rsid w:val="008E7640"/>
    <w:rsid w:val="008E76B7"/>
    <w:rsid w:val="008E77E7"/>
    <w:rsid w:val="008E77EB"/>
    <w:rsid w:val="008E783A"/>
    <w:rsid w:val="008E7851"/>
    <w:rsid w:val="008E794D"/>
    <w:rsid w:val="008E7953"/>
    <w:rsid w:val="008E79EB"/>
    <w:rsid w:val="008E7A8A"/>
    <w:rsid w:val="008E7A93"/>
    <w:rsid w:val="008E7B10"/>
    <w:rsid w:val="008E7BB1"/>
    <w:rsid w:val="008E7BFC"/>
    <w:rsid w:val="008E7D25"/>
    <w:rsid w:val="008E7E59"/>
    <w:rsid w:val="008F0034"/>
    <w:rsid w:val="008F01B4"/>
    <w:rsid w:val="008F0226"/>
    <w:rsid w:val="008F02F0"/>
    <w:rsid w:val="008F046A"/>
    <w:rsid w:val="008F0556"/>
    <w:rsid w:val="008F064A"/>
    <w:rsid w:val="008F06E8"/>
    <w:rsid w:val="008F07A7"/>
    <w:rsid w:val="008F08DF"/>
    <w:rsid w:val="008F097C"/>
    <w:rsid w:val="008F09DE"/>
    <w:rsid w:val="008F0B3B"/>
    <w:rsid w:val="008F0B6A"/>
    <w:rsid w:val="008F0C22"/>
    <w:rsid w:val="008F0C6E"/>
    <w:rsid w:val="008F0DD6"/>
    <w:rsid w:val="008F0E66"/>
    <w:rsid w:val="008F0EC0"/>
    <w:rsid w:val="008F0F4C"/>
    <w:rsid w:val="008F0FAC"/>
    <w:rsid w:val="008F1021"/>
    <w:rsid w:val="008F119D"/>
    <w:rsid w:val="008F11BF"/>
    <w:rsid w:val="008F12BF"/>
    <w:rsid w:val="008F1463"/>
    <w:rsid w:val="008F1558"/>
    <w:rsid w:val="008F17BE"/>
    <w:rsid w:val="008F17ED"/>
    <w:rsid w:val="008F17F3"/>
    <w:rsid w:val="008F1925"/>
    <w:rsid w:val="008F1975"/>
    <w:rsid w:val="008F1A6D"/>
    <w:rsid w:val="008F1B4D"/>
    <w:rsid w:val="008F1B87"/>
    <w:rsid w:val="008F1B8E"/>
    <w:rsid w:val="008F1D49"/>
    <w:rsid w:val="008F1E9C"/>
    <w:rsid w:val="008F1EAF"/>
    <w:rsid w:val="008F1FFE"/>
    <w:rsid w:val="008F2023"/>
    <w:rsid w:val="008F219A"/>
    <w:rsid w:val="008F23D3"/>
    <w:rsid w:val="008F23F3"/>
    <w:rsid w:val="008F2426"/>
    <w:rsid w:val="008F24BF"/>
    <w:rsid w:val="008F24FC"/>
    <w:rsid w:val="008F2505"/>
    <w:rsid w:val="008F252A"/>
    <w:rsid w:val="008F259A"/>
    <w:rsid w:val="008F27DE"/>
    <w:rsid w:val="008F285B"/>
    <w:rsid w:val="008F28C0"/>
    <w:rsid w:val="008F2901"/>
    <w:rsid w:val="008F2A31"/>
    <w:rsid w:val="008F2A58"/>
    <w:rsid w:val="008F2B07"/>
    <w:rsid w:val="008F2B2B"/>
    <w:rsid w:val="008F2B3B"/>
    <w:rsid w:val="008F2B52"/>
    <w:rsid w:val="008F2B8E"/>
    <w:rsid w:val="008F2C70"/>
    <w:rsid w:val="008F2C77"/>
    <w:rsid w:val="008F2CCD"/>
    <w:rsid w:val="008F2F41"/>
    <w:rsid w:val="008F2FCF"/>
    <w:rsid w:val="008F3267"/>
    <w:rsid w:val="008F3334"/>
    <w:rsid w:val="008F3337"/>
    <w:rsid w:val="008F3626"/>
    <w:rsid w:val="008F3647"/>
    <w:rsid w:val="008F37B2"/>
    <w:rsid w:val="008F37EB"/>
    <w:rsid w:val="008F3899"/>
    <w:rsid w:val="008F3932"/>
    <w:rsid w:val="008F3AE6"/>
    <w:rsid w:val="008F3B79"/>
    <w:rsid w:val="008F3CC1"/>
    <w:rsid w:val="008F3CC3"/>
    <w:rsid w:val="008F3D17"/>
    <w:rsid w:val="008F3D5B"/>
    <w:rsid w:val="008F3E3B"/>
    <w:rsid w:val="008F404A"/>
    <w:rsid w:val="008F4151"/>
    <w:rsid w:val="008F416E"/>
    <w:rsid w:val="008F4234"/>
    <w:rsid w:val="008F43D4"/>
    <w:rsid w:val="008F44AC"/>
    <w:rsid w:val="008F46E8"/>
    <w:rsid w:val="008F4797"/>
    <w:rsid w:val="008F47C8"/>
    <w:rsid w:val="008F48C9"/>
    <w:rsid w:val="008F4A6C"/>
    <w:rsid w:val="008F4B07"/>
    <w:rsid w:val="008F4BEA"/>
    <w:rsid w:val="008F4C6A"/>
    <w:rsid w:val="008F4C83"/>
    <w:rsid w:val="008F4CBE"/>
    <w:rsid w:val="008F4D2D"/>
    <w:rsid w:val="008F4DB0"/>
    <w:rsid w:val="008F4FDF"/>
    <w:rsid w:val="008F50A7"/>
    <w:rsid w:val="008F50CC"/>
    <w:rsid w:val="008F50F6"/>
    <w:rsid w:val="008F518C"/>
    <w:rsid w:val="008F51A4"/>
    <w:rsid w:val="008F526A"/>
    <w:rsid w:val="008F540E"/>
    <w:rsid w:val="008F54D5"/>
    <w:rsid w:val="008F554C"/>
    <w:rsid w:val="008F55CB"/>
    <w:rsid w:val="008F574F"/>
    <w:rsid w:val="008F57F3"/>
    <w:rsid w:val="008F586A"/>
    <w:rsid w:val="008F590B"/>
    <w:rsid w:val="008F596B"/>
    <w:rsid w:val="008F5B08"/>
    <w:rsid w:val="008F5B64"/>
    <w:rsid w:val="008F5B8C"/>
    <w:rsid w:val="008F5B98"/>
    <w:rsid w:val="008F5B9C"/>
    <w:rsid w:val="008F5BA4"/>
    <w:rsid w:val="008F5BA9"/>
    <w:rsid w:val="008F5BF8"/>
    <w:rsid w:val="008F5C25"/>
    <w:rsid w:val="008F5C77"/>
    <w:rsid w:val="008F5C95"/>
    <w:rsid w:val="008F5DA1"/>
    <w:rsid w:val="008F5DB1"/>
    <w:rsid w:val="008F5E05"/>
    <w:rsid w:val="008F5E07"/>
    <w:rsid w:val="008F5EE8"/>
    <w:rsid w:val="008F5F43"/>
    <w:rsid w:val="008F6001"/>
    <w:rsid w:val="008F60F2"/>
    <w:rsid w:val="008F6103"/>
    <w:rsid w:val="008F6145"/>
    <w:rsid w:val="008F62AA"/>
    <w:rsid w:val="008F63B0"/>
    <w:rsid w:val="008F63EB"/>
    <w:rsid w:val="008F6401"/>
    <w:rsid w:val="008F646A"/>
    <w:rsid w:val="008F651D"/>
    <w:rsid w:val="008F6637"/>
    <w:rsid w:val="008F673F"/>
    <w:rsid w:val="008F6753"/>
    <w:rsid w:val="008F675B"/>
    <w:rsid w:val="008F676A"/>
    <w:rsid w:val="008F6797"/>
    <w:rsid w:val="008F6798"/>
    <w:rsid w:val="008F67AB"/>
    <w:rsid w:val="008F67CF"/>
    <w:rsid w:val="008F67F2"/>
    <w:rsid w:val="008F689F"/>
    <w:rsid w:val="008F6BA2"/>
    <w:rsid w:val="008F6C0B"/>
    <w:rsid w:val="008F6CF9"/>
    <w:rsid w:val="008F6D30"/>
    <w:rsid w:val="008F6D6B"/>
    <w:rsid w:val="008F6FB4"/>
    <w:rsid w:val="008F70C8"/>
    <w:rsid w:val="008F70DF"/>
    <w:rsid w:val="008F711F"/>
    <w:rsid w:val="008F718D"/>
    <w:rsid w:val="008F7327"/>
    <w:rsid w:val="008F7347"/>
    <w:rsid w:val="008F742E"/>
    <w:rsid w:val="008F75AE"/>
    <w:rsid w:val="008F790B"/>
    <w:rsid w:val="008F7922"/>
    <w:rsid w:val="008F7936"/>
    <w:rsid w:val="008F7937"/>
    <w:rsid w:val="008F79B6"/>
    <w:rsid w:val="008F7AD4"/>
    <w:rsid w:val="008F7DC2"/>
    <w:rsid w:val="0090006D"/>
    <w:rsid w:val="00900071"/>
    <w:rsid w:val="009000D0"/>
    <w:rsid w:val="009001A8"/>
    <w:rsid w:val="009001C6"/>
    <w:rsid w:val="0090037B"/>
    <w:rsid w:val="0090037E"/>
    <w:rsid w:val="009005BD"/>
    <w:rsid w:val="00900767"/>
    <w:rsid w:val="009007C8"/>
    <w:rsid w:val="009007FB"/>
    <w:rsid w:val="00900891"/>
    <w:rsid w:val="00900938"/>
    <w:rsid w:val="0090095F"/>
    <w:rsid w:val="009009B5"/>
    <w:rsid w:val="009009F4"/>
    <w:rsid w:val="009009F7"/>
    <w:rsid w:val="00900AD3"/>
    <w:rsid w:val="00900D09"/>
    <w:rsid w:val="00900F59"/>
    <w:rsid w:val="00900FB9"/>
    <w:rsid w:val="00901018"/>
    <w:rsid w:val="00901121"/>
    <w:rsid w:val="009011DC"/>
    <w:rsid w:val="0090121B"/>
    <w:rsid w:val="009012CC"/>
    <w:rsid w:val="00901354"/>
    <w:rsid w:val="009013A5"/>
    <w:rsid w:val="009013B7"/>
    <w:rsid w:val="009013DB"/>
    <w:rsid w:val="009013E1"/>
    <w:rsid w:val="0090140B"/>
    <w:rsid w:val="00901500"/>
    <w:rsid w:val="009015C6"/>
    <w:rsid w:val="00901653"/>
    <w:rsid w:val="00901750"/>
    <w:rsid w:val="00901917"/>
    <w:rsid w:val="00901961"/>
    <w:rsid w:val="00901AC4"/>
    <w:rsid w:val="00901ACC"/>
    <w:rsid w:val="00901BAA"/>
    <w:rsid w:val="00901BB9"/>
    <w:rsid w:val="00901D9F"/>
    <w:rsid w:val="00901E24"/>
    <w:rsid w:val="00901FAE"/>
    <w:rsid w:val="00902214"/>
    <w:rsid w:val="00902337"/>
    <w:rsid w:val="0090239A"/>
    <w:rsid w:val="009023EC"/>
    <w:rsid w:val="0090246F"/>
    <w:rsid w:val="00902556"/>
    <w:rsid w:val="009025B1"/>
    <w:rsid w:val="00902841"/>
    <w:rsid w:val="00902842"/>
    <w:rsid w:val="009028A9"/>
    <w:rsid w:val="00902A41"/>
    <w:rsid w:val="00902A52"/>
    <w:rsid w:val="00902A70"/>
    <w:rsid w:val="00902ABA"/>
    <w:rsid w:val="00902AD4"/>
    <w:rsid w:val="00902DD1"/>
    <w:rsid w:val="00902E6C"/>
    <w:rsid w:val="00902E8B"/>
    <w:rsid w:val="00902FE5"/>
    <w:rsid w:val="0090308C"/>
    <w:rsid w:val="009031AC"/>
    <w:rsid w:val="00903237"/>
    <w:rsid w:val="009032C1"/>
    <w:rsid w:val="009032CF"/>
    <w:rsid w:val="009032F9"/>
    <w:rsid w:val="00903339"/>
    <w:rsid w:val="00903451"/>
    <w:rsid w:val="0090345C"/>
    <w:rsid w:val="00903491"/>
    <w:rsid w:val="00903497"/>
    <w:rsid w:val="00903499"/>
    <w:rsid w:val="00903602"/>
    <w:rsid w:val="00903612"/>
    <w:rsid w:val="00903632"/>
    <w:rsid w:val="009036A6"/>
    <w:rsid w:val="009037DB"/>
    <w:rsid w:val="009038DB"/>
    <w:rsid w:val="00903A3A"/>
    <w:rsid w:val="00903A81"/>
    <w:rsid w:val="00903C79"/>
    <w:rsid w:val="00903CC2"/>
    <w:rsid w:val="00903D6B"/>
    <w:rsid w:val="00903D93"/>
    <w:rsid w:val="00903D95"/>
    <w:rsid w:val="00903DCB"/>
    <w:rsid w:val="00903E8A"/>
    <w:rsid w:val="00903E93"/>
    <w:rsid w:val="00903EA2"/>
    <w:rsid w:val="00903F45"/>
    <w:rsid w:val="00903FFF"/>
    <w:rsid w:val="009040DD"/>
    <w:rsid w:val="009040E0"/>
    <w:rsid w:val="009041D6"/>
    <w:rsid w:val="0090423F"/>
    <w:rsid w:val="009043B9"/>
    <w:rsid w:val="009043BF"/>
    <w:rsid w:val="00904524"/>
    <w:rsid w:val="0090454C"/>
    <w:rsid w:val="009045D9"/>
    <w:rsid w:val="0090465F"/>
    <w:rsid w:val="00904735"/>
    <w:rsid w:val="00904808"/>
    <w:rsid w:val="0090481A"/>
    <w:rsid w:val="0090493F"/>
    <w:rsid w:val="00904A07"/>
    <w:rsid w:val="00904A27"/>
    <w:rsid w:val="00904A55"/>
    <w:rsid w:val="00904A93"/>
    <w:rsid w:val="00904C72"/>
    <w:rsid w:val="00904DAD"/>
    <w:rsid w:val="00904DE1"/>
    <w:rsid w:val="00904F5B"/>
    <w:rsid w:val="009051DC"/>
    <w:rsid w:val="00905233"/>
    <w:rsid w:val="00905238"/>
    <w:rsid w:val="00905244"/>
    <w:rsid w:val="00905271"/>
    <w:rsid w:val="009052B8"/>
    <w:rsid w:val="0090544F"/>
    <w:rsid w:val="009054D4"/>
    <w:rsid w:val="009055B1"/>
    <w:rsid w:val="0090566F"/>
    <w:rsid w:val="00905698"/>
    <w:rsid w:val="009057B3"/>
    <w:rsid w:val="00905818"/>
    <w:rsid w:val="0090589F"/>
    <w:rsid w:val="009058D8"/>
    <w:rsid w:val="00905AE0"/>
    <w:rsid w:val="00905B85"/>
    <w:rsid w:val="00905BA3"/>
    <w:rsid w:val="00905C16"/>
    <w:rsid w:val="00905CA5"/>
    <w:rsid w:val="00905EDC"/>
    <w:rsid w:val="00905F62"/>
    <w:rsid w:val="009060DC"/>
    <w:rsid w:val="009060EC"/>
    <w:rsid w:val="0090618A"/>
    <w:rsid w:val="00906230"/>
    <w:rsid w:val="00906286"/>
    <w:rsid w:val="00906990"/>
    <w:rsid w:val="00906B57"/>
    <w:rsid w:val="00906B73"/>
    <w:rsid w:val="00906C13"/>
    <w:rsid w:val="00906C21"/>
    <w:rsid w:val="00906D5F"/>
    <w:rsid w:val="00906EE5"/>
    <w:rsid w:val="00906FB8"/>
    <w:rsid w:val="00906FFB"/>
    <w:rsid w:val="0090701C"/>
    <w:rsid w:val="0090703B"/>
    <w:rsid w:val="00907219"/>
    <w:rsid w:val="00907309"/>
    <w:rsid w:val="009073EE"/>
    <w:rsid w:val="009073F1"/>
    <w:rsid w:val="00907419"/>
    <w:rsid w:val="00907466"/>
    <w:rsid w:val="00907794"/>
    <w:rsid w:val="009077A3"/>
    <w:rsid w:val="009078E4"/>
    <w:rsid w:val="00907905"/>
    <w:rsid w:val="00907966"/>
    <w:rsid w:val="00907AA6"/>
    <w:rsid w:val="00907C61"/>
    <w:rsid w:val="00907EE5"/>
    <w:rsid w:val="00910041"/>
    <w:rsid w:val="009100B5"/>
    <w:rsid w:val="00910119"/>
    <w:rsid w:val="009103A3"/>
    <w:rsid w:val="00910439"/>
    <w:rsid w:val="00910457"/>
    <w:rsid w:val="009104A0"/>
    <w:rsid w:val="009104A5"/>
    <w:rsid w:val="009104A6"/>
    <w:rsid w:val="009105C9"/>
    <w:rsid w:val="009105D6"/>
    <w:rsid w:val="009105F5"/>
    <w:rsid w:val="00910723"/>
    <w:rsid w:val="0091081A"/>
    <w:rsid w:val="00910950"/>
    <w:rsid w:val="00910989"/>
    <w:rsid w:val="00910A0C"/>
    <w:rsid w:val="00910AD2"/>
    <w:rsid w:val="00910AEB"/>
    <w:rsid w:val="00910B40"/>
    <w:rsid w:val="00910BCD"/>
    <w:rsid w:val="00910BD6"/>
    <w:rsid w:val="00910D47"/>
    <w:rsid w:val="00910DB2"/>
    <w:rsid w:val="00910DE8"/>
    <w:rsid w:val="00910F7E"/>
    <w:rsid w:val="00910F95"/>
    <w:rsid w:val="00910F9D"/>
    <w:rsid w:val="00910FDA"/>
    <w:rsid w:val="00911102"/>
    <w:rsid w:val="00911168"/>
    <w:rsid w:val="00911203"/>
    <w:rsid w:val="009112AF"/>
    <w:rsid w:val="00911321"/>
    <w:rsid w:val="00911379"/>
    <w:rsid w:val="009113B1"/>
    <w:rsid w:val="0091141C"/>
    <w:rsid w:val="0091153A"/>
    <w:rsid w:val="009115E9"/>
    <w:rsid w:val="00911641"/>
    <w:rsid w:val="0091171B"/>
    <w:rsid w:val="00911759"/>
    <w:rsid w:val="0091179F"/>
    <w:rsid w:val="009117AE"/>
    <w:rsid w:val="00911807"/>
    <w:rsid w:val="0091183C"/>
    <w:rsid w:val="0091188F"/>
    <w:rsid w:val="00911961"/>
    <w:rsid w:val="009119C7"/>
    <w:rsid w:val="00911A43"/>
    <w:rsid w:val="00911A8A"/>
    <w:rsid w:val="00911AC5"/>
    <w:rsid w:val="00911B6E"/>
    <w:rsid w:val="00911B77"/>
    <w:rsid w:val="00911C7E"/>
    <w:rsid w:val="00911D30"/>
    <w:rsid w:val="00911EB7"/>
    <w:rsid w:val="00911FE6"/>
    <w:rsid w:val="0091200B"/>
    <w:rsid w:val="009120C2"/>
    <w:rsid w:val="00912138"/>
    <w:rsid w:val="00912261"/>
    <w:rsid w:val="00912353"/>
    <w:rsid w:val="00912356"/>
    <w:rsid w:val="009124A7"/>
    <w:rsid w:val="009125FC"/>
    <w:rsid w:val="00912606"/>
    <w:rsid w:val="009127B2"/>
    <w:rsid w:val="00912827"/>
    <w:rsid w:val="00912910"/>
    <w:rsid w:val="00912A84"/>
    <w:rsid w:val="00912ADB"/>
    <w:rsid w:val="00912BBE"/>
    <w:rsid w:val="00912BFE"/>
    <w:rsid w:val="00912CAE"/>
    <w:rsid w:val="00912F8B"/>
    <w:rsid w:val="00913062"/>
    <w:rsid w:val="009131EF"/>
    <w:rsid w:val="0091335C"/>
    <w:rsid w:val="0091338D"/>
    <w:rsid w:val="009133EB"/>
    <w:rsid w:val="009134DF"/>
    <w:rsid w:val="0091351D"/>
    <w:rsid w:val="009135DA"/>
    <w:rsid w:val="009135FE"/>
    <w:rsid w:val="00913772"/>
    <w:rsid w:val="009137A6"/>
    <w:rsid w:val="009137B5"/>
    <w:rsid w:val="0091382C"/>
    <w:rsid w:val="00913843"/>
    <w:rsid w:val="00913897"/>
    <w:rsid w:val="00913978"/>
    <w:rsid w:val="00913A0E"/>
    <w:rsid w:val="00913A30"/>
    <w:rsid w:val="00913A5F"/>
    <w:rsid w:val="00913C9F"/>
    <w:rsid w:val="00913D3D"/>
    <w:rsid w:val="00913E0D"/>
    <w:rsid w:val="00913E27"/>
    <w:rsid w:val="00913EBA"/>
    <w:rsid w:val="00913FEE"/>
    <w:rsid w:val="00914005"/>
    <w:rsid w:val="00914211"/>
    <w:rsid w:val="0091428C"/>
    <w:rsid w:val="00914340"/>
    <w:rsid w:val="00914374"/>
    <w:rsid w:val="009144FA"/>
    <w:rsid w:val="0091453F"/>
    <w:rsid w:val="00914590"/>
    <w:rsid w:val="009145F5"/>
    <w:rsid w:val="00914643"/>
    <w:rsid w:val="0091472B"/>
    <w:rsid w:val="00914782"/>
    <w:rsid w:val="0091482B"/>
    <w:rsid w:val="009149B7"/>
    <w:rsid w:val="00914BDF"/>
    <w:rsid w:val="00914C87"/>
    <w:rsid w:val="00914CBB"/>
    <w:rsid w:val="00914CED"/>
    <w:rsid w:val="00914CFB"/>
    <w:rsid w:val="00914D70"/>
    <w:rsid w:val="00914E0F"/>
    <w:rsid w:val="00914FA7"/>
    <w:rsid w:val="00915010"/>
    <w:rsid w:val="00915059"/>
    <w:rsid w:val="00915141"/>
    <w:rsid w:val="00915151"/>
    <w:rsid w:val="009151E3"/>
    <w:rsid w:val="009153C0"/>
    <w:rsid w:val="009153F6"/>
    <w:rsid w:val="00915492"/>
    <w:rsid w:val="009154D9"/>
    <w:rsid w:val="00915526"/>
    <w:rsid w:val="00915599"/>
    <w:rsid w:val="009155F7"/>
    <w:rsid w:val="00915887"/>
    <w:rsid w:val="00915AAB"/>
    <w:rsid w:val="00915B1E"/>
    <w:rsid w:val="00915C10"/>
    <w:rsid w:val="00915C50"/>
    <w:rsid w:val="00915CEE"/>
    <w:rsid w:val="00915CFF"/>
    <w:rsid w:val="00915D00"/>
    <w:rsid w:val="00915F72"/>
    <w:rsid w:val="00915F76"/>
    <w:rsid w:val="00915F99"/>
    <w:rsid w:val="00916088"/>
    <w:rsid w:val="00916251"/>
    <w:rsid w:val="00916450"/>
    <w:rsid w:val="009164E7"/>
    <w:rsid w:val="00916625"/>
    <w:rsid w:val="009166A0"/>
    <w:rsid w:val="009166B7"/>
    <w:rsid w:val="009166C5"/>
    <w:rsid w:val="00916738"/>
    <w:rsid w:val="00916836"/>
    <w:rsid w:val="00916886"/>
    <w:rsid w:val="009169F7"/>
    <w:rsid w:val="00916A38"/>
    <w:rsid w:val="00916A43"/>
    <w:rsid w:val="00916A91"/>
    <w:rsid w:val="00916B16"/>
    <w:rsid w:val="00916B80"/>
    <w:rsid w:val="00916BC9"/>
    <w:rsid w:val="00916DBE"/>
    <w:rsid w:val="00916DC1"/>
    <w:rsid w:val="00916E25"/>
    <w:rsid w:val="00917027"/>
    <w:rsid w:val="00917084"/>
    <w:rsid w:val="00917129"/>
    <w:rsid w:val="00917197"/>
    <w:rsid w:val="009171B5"/>
    <w:rsid w:val="009171E9"/>
    <w:rsid w:val="00917284"/>
    <w:rsid w:val="009172DE"/>
    <w:rsid w:val="00917379"/>
    <w:rsid w:val="009173C8"/>
    <w:rsid w:val="00917411"/>
    <w:rsid w:val="0091750D"/>
    <w:rsid w:val="00917544"/>
    <w:rsid w:val="009175C3"/>
    <w:rsid w:val="009175FB"/>
    <w:rsid w:val="009176B7"/>
    <w:rsid w:val="00917868"/>
    <w:rsid w:val="009179B2"/>
    <w:rsid w:val="00917A6A"/>
    <w:rsid w:val="00917CA8"/>
    <w:rsid w:val="00917CAB"/>
    <w:rsid w:val="00917CE8"/>
    <w:rsid w:val="00920097"/>
    <w:rsid w:val="00920103"/>
    <w:rsid w:val="009201BD"/>
    <w:rsid w:val="009202BC"/>
    <w:rsid w:val="00920459"/>
    <w:rsid w:val="0092049A"/>
    <w:rsid w:val="009204C4"/>
    <w:rsid w:val="00920523"/>
    <w:rsid w:val="0092053A"/>
    <w:rsid w:val="00920696"/>
    <w:rsid w:val="009206E6"/>
    <w:rsid w:val="00920849"/>
    <w:rsid w:val="009208C0"/>
    <w:rsid w:val="00920AB0"/>
    <w:rsid w:val="00920AB4"/>
    <w:rsid w:val="00920AD1"/>
    <w:rsid w:val="00920B97"/>
    <w:rsid w:val="00920DB3"/>
    <w:rsid w:val="00920DDD"/>
    <w:rsid w:val="00920E81"/>
    <w:rsid w:val="00920F00"/>
    <w:rsid w:val="00920F16"/>
    <w:rsid w:val="00921042"/>
    <w:rsid w:val="0092115B"/>
    <w:rsid w:val="009212D3"/>
    <w:rsid w:val="009213CA"/>
    <w:rsid w:val="0092153D"/>
    <w:rsid w:val="009215C4"/>
    <w:rsid w:val="00921615"/>
    <w:rsid w:val="009216F4"/>
    <w:rsid w:val="00921917"/>
    <w:rsid w:val="00921982"/>
    <w:rsid w:val="00921AF0"/>
    <w:rsid w:val="00921BF3"/>
    <w:rsid w:val="00921E0A"/>
    <w:rsid w:val="00921E12"/>
    <w:rsid w:val="00921E4B"/>
    <w:rsid w:val="00921EA5"/>
    <w:rsid w:val="00921EED"/>
    <w:rsid w:val="00921F9A"/>
    <w:rsid w:val="00922046"/>
    <w:rsid w:val="009220A6"/>
    <w:rsid w:val="009220D9"/>
    <w:rsid w:val="009220FB"/>
    <w:rsid w:val="009221CF"/>
    <w:rsid w:val="00922314"/>
    <w:rsid w:val="009226AC"/>
    <w:rsid w:val="009228A6"/>
    <w:rsid w:val="009228FE"/>
    <w:rsid w:val="00922AD4"/>
    <w:rsid w:val="00922BAD"/>
    <w:rsid w:val="00922BE3"/>
    <w:rsid w:val="00922C12"/>
    <w:rsid w:val="00922C35"/>
    <w:rsid w:val="00922D4A"/>
    <w:rsid w:val="00922E03"/>
    <w:rsid w:val="00922E2C"/>
    <w:rsid w:val="00922E7D"/>
    <w:rsid w:val="00922F5E"/>
    <w:rsid w:val="009230C3"/>
    <w:rsid w:val="009231A9"/>
    <w:rsid w:val="009231D2"/>
    <w:rsid w:val="009231EF"/>
    <w:rsid w:val="0092324E"/>
    <w:rsid w:val="00923266"/>
    <w:rsid w:val="00923311"/>
    <w:rsid w:val="00923313"/>
    <w:rsid w:val="009233FF"/>
    <w:rsid w:val="0092350E"/>
    <w:rsid w:val="0092360D"/>
    <w:rsid w:val="00923620"/>
    <w:rsid w:val="009237CF"/>
    <w:rsid w:val="00923813"/>
    <w:rsid w:val="00923916"/>
    <w:rsid w:val="009239D6"/>
    <w:rsid w:val="00923B74"/>
    <w:rsid w:val="00923C68"/>
    <w:rsid w:val="00923CAF"/>
    <w:rsid w:val="00923CB1"/>
    <w:rsid w:val="00923DEF"/>
    <w:rsid w:val="00923E02"/>
    <w:rsid w:val="00923E28"/>
    <w:rsid w:val="00923E6E"/>
    <w:rsid w:val="00923E9A"/>
    <w:rsid w:val="00923EB4"/>
    <w:rsid w:val="00923F08"/>
    <w:rsid w:val="00923F50"/>
    <w:rsid w:val="009240A4"/>
    <w:rsid w:val="009240C6"/>
    <w:rsid w:val="0092418C"/>
    <w:rsid w:val="00924280"/>
    <w:rsid w:val="009242AD"/>
    <w:rsid w:val="009242B8"/>
    <w:rsid w:val="00924307"/>
    <w:rsid w:val="00924319"/>
    <w:rsid w:val="009244A9"/>
    <w:rsid w:val="0092467B"/>
    <w:rsid w:val="00924788"/>
    <w:rsid w:val="009247AB"/>
    <w:rsid w:val="0092488F"/>
    <w:rsid w:val="009249E7"/>
    <w:rsid w:val="00924A4F"/>
    <w:rsid w:val="00924A81"/>
    <w:rsid w:val="00924B57"/>
    <w:rsid w:val="00924B73"/>
    <w:rsid w:val="00924C2F"/>
    <w:rsid w:val="00924C7F"/>
    <w:rsid w:val="00924D24"/>
    <w:rsid w:val="00924EB9"/>
    <w:rsid w:val="00924EF3"/>
    <w:rsid w:val="0092506F"/>
    <w:rsid w:val="009254DE"/>
    <w:rsid w:val="0092554B"/>
    <w:rsid w:val="00925588"/>
    <w:rsid w:val="009256CE"/>
    <w:rsid w:val="0092599D"/>
    <w:rsid w:val="0092599E"/>
    <w:rsid w:val="009259C6"/>
    <w:rsid w:val="00925A64"/>
    <w:rsid w:val="00925BA0"/>
    <w:rsid w:val="00925D8A"/>
    <w:rsid w:val="00925E6A"/>
    <w:rsid w:val="00925EB4"/>
    <w:rsid w:val="00925ED1"/>
    <w:rsid w:val="00925F72"/>
    <w:rsid w:val="0092602B"/>
    <w:rsid w:val="0092618D"/>
    <w:rsid w:val="00926268"/>
    <w:rsid w:val="0092629B"/>
    <w:rsid w:val="0092649D"/>
    <w:rsid w:val="00926581"/>
    <w:rsid w:val="0092667C"/>
    <w:rsid w:val="00926698"/>
    <w:rsid w:val="009266B4"/>
    <w:rsid w:val="00926720"/>
    <w:rsid w:val="0092680F"/>
    <w:rsid w:val="0092682C"/>
    <w:rsid w:val="00926900"/>
    <w:rsid w:val="00926BA1"/>
    <w:rsid w:val="00926BBD"/>
    <w:rsid w:val="00926C0F"/>
    <w:rsid w:val="00926C7C"/>
    <w:rsid w:val="00926E50"/>
    <w:rsid w:val="00926E9E"/>
    <w:rsid w:val="00926EA7"/>
    <w:rsid w:val="00926FA6"/>
    <w:rsid w:val="00927097"/>
    <w:rsid w:val="00927102"/>
    <w:rsid w:val="0092710E"/>
    <w:rsid w:val="009271B9"/>
    <w:rsid w:val="009273E8"/>
    <w:rsid w:val="0092744C"/>
    <w:rsid w:val="00927503"/>
    <w:rsid w:val="0092758C"/>
    <w:rsid w:val="009275AE"/>
    <w:rsid w:val="009275C9"/>
    <w:rsid w:val="00927831"/>
    <w:rsid w:val="00927858"/>
    <w:rsid w:val="00927936"/>
    <w:rsid w:val="0092793A"/>
    <w:rsid w:val="009279FC"/>
    <w:rsid w:val="00927AE4"/>
    <w:rsid w:val="00927B2E"/>
    <w:rsid w:val="00927D29"/>
    <w:rsid w:val="00927DE5"/>
    <w:rsid w:val="00927ECB"/>
    <w:rsid w:val="00927F39"/>
    <w:rsid w:val="00927F66"/>
    <w:rsid w:val="00927F82"/>
    <w:rsid w:val="009300B4"/>
    <w:rsid w:val="00930248"/>
    <w:rsid w:val="0093033D"/>
    <w:rsid w:val="0093036F"/>
    <w:rsid w:val="00930499"/>
    <w:rsid w:val="009304EE"/>
    <w:rsid w:val="009305EC"/>
    <w:rsid w:val="0093061D"/>
    <w:rsid w:val="009306FF"/>
    <w:rsid w:val="00930775"/>
    <w:rsid w:val="00930824"/>
    <w:rsid w:val="009309FF"/>
    <w:rsid w:val="00930A66"/>
    <w:rsid w:val="00930C9E"/>
    <w:rsid w:val="00930D26"/>
    <w:rsid w:val="00930DAF"/>
    <w:rsid w:val="00930F4F"/>
    <w:rsid w:val="00930F6B"/>
    <w:rsid w:val="00930FC0"/>
    <w:rsid w:val="009310E5"/>
    <w:rsid w:val="0093110F"/>
    <w:rsid w:val="00931160"/>
    <w:rsid w:val="009311A6"/>
    <w:rsid w:val="00931278"/>
    <w:rsid w:val="00931284"/>
    <w:rsid w:val="00931365"/>
    <w:rsid w:val="009314A4"/>
    <w:rsid w:val="00931588"/>
    <w:rsid w:val="00931630"/>
    <w:rsid w:val="0093163A"/>
    <w:rsid w:val="009317E2"/>
    <w:rsid w:val="0093192E"/>
    <w:rsid w:val="00931A0E"/>
    <w:rsid w:val="00931A0F"/>
    <w:rsid w:val="00931AC6"/>
    <w:rsid w:val="00931DCC"/>
    <w:rsid w:val="00931E3C"/>
    <w:rsid w:val="00931FA6"/>
    <w:rsid w:val="0093203C"/>
    <w:rsid w:val="0093211A"/>
    <w:rsid w:val="009322EF"/>
    <w:rsid w:val="009323C9"/>
    <w:rsid w:val="0093246D"/>
    <w:rsid w:val="009326CF"/>
    <w:rsid w:val="00932793"/>
    <w:rsid w:val="009327B1"/>
    <w:rsid w:val="00932857"/>
    <w:rsid w:val="009329EB"/>
    <w:rsid w:val="00932B57"/>
    <w:rsid w:val="00932BFB"/>
    <w:rsid w:val="00932C71"/>
    <w:rsid w:val="00932C93"/>
    <w:rsid w:val="00932D38"/>
    <w:rsid w:val="00932EF6"/>
    <w:rsid w:val="0093305F"/>
    <w:rsid w:val="00933085"/>
    <w:rsid w:val="00933178"/>
    <w:rsid w:val="009331D3"/>
    <w:rsid w:val="0093340E"/>
    <w:rsid w:val="009334F6"/>
    <w:rsid w:val="00933562"/>
    <w:rsid w:val="0093361F"/>
    <w:rsid w:val="00933652"/>
    <w:rsid w:val="00933672"/>
    <w:rsid w:val="00933673"/>
    <w:rsid w:val="009336A5"/>
    <w:rsid w:val="0093370E"/>
    <w:rsid w:val="00933827"/>
    <w:rsid w:val="00933939"/>
    <w:rsid w:val="00933986"/>
    <w:rsid w:val="00933989"/>
    <w:rsid w:val="0093398A"/>
    <w:rsid w:val="00933A39"/>
    <w:rsid w:val="00933A70"/>
    <w:rsid w:val="00933A8F"/>
    <w:rsid w:val="00933AF5"/>
    <w:rsid w:val="00933B21"/>
    <w:rsid w:val="00933B3E"/>
    <w:rsid w:val="00933D29"/>
    <w:rsid w:val="00933D65"/>
    <w:rsid w:val="00933D7C"/>
    <w:rsid w:val="00933F33"/>
    <w:rsid w:val="00933FE3"/>
    <w:rsid w:val="00934072"/>
    <w:rsid w:val="00934124"/>
    <w:rsid w:val="00934127"/>
    <w:rsid w:val="0093436E"/>
    <w:rsid w:val="00934536"/>
    <w:rsid w:val="009345A6"/>
    <w:rsid w:val="009346AE"/>
    <w:rsid w:val="009347F0"/>
    <w:rsid w:val="00934882"/>
    <w:rsid w:val="00934892"/>
    <w:rsid w:val="00934946"/>
    <w:rsid w:val="009349A2"/>
    <w:rsid w:val="00934A0C"/>
    <w:rsid w:val="00934ABA"/>
    <w:rsid w:val="00934B16"/>
    <w:rsid w:val="00934C06"/>
    <w:rsid w:val="00934C43"/>
    <w:rsid w:val="00934C62"/>
    <w:rsid w:val="00934C97"/>
    <w:rsid w:val="00934D2D"/>
    <w:rsid w:val="00934D5F"/>
    <w:rsid w:val="00934DEA"/>
    <w:rsid w:val="00934E1D"/>
    <w:rsid w:val="00935146"/>
    <w:rsid w:val="0093529E"/>
    <w:rsid w:val="009352BD"/>
    <w:rsid w:val="0093532C"/>
    <w:rsid w:val="009353A6"/>
    <w:rsid w:val="00935557"/>
    <w:rsid w:val="0093577A"/>
    <w:rsid w:val="0093578E"/>
    <w:rsid w:val="00935931"/>
    <w:rsid w:val="00935990"/>
    <w:rsid w:val="00935A9D"/>
    <w:rsid w:val="00935B03"/>
    <w:rsid w:val="00935B0E"/>
    <w:rsid w:val="00935B6C"/>
    <w:rsid w:val="00935BFA"/>
    <w:rsid w:val="00935C11"/>
    <w:rsid w:val="00935C37"/>
    <w:rsid w:val="00935C8E"/>
    <w:rsid w:val="00935CA5"/>
    <w:rsid w:val="00935E73"/>
    <w:rsid w:val="00935FAE"/>
    <w:rsid w:val="00936157"/>
    <w:rsid w:val="009362BF"/>
    <w:rsid w:val="009363B8"/>
    <w:rsid w:val="0093655E"/>
    <w:rsid w:val="009365C7"/>
    <w:rsid w:val="009366DE"/>
    <w:rsid w:val="00936864"/>
    <w:rsid w:val="00936891"/>
    <w:rsid w:val="0093692D"/>
    <w:rsid w:val="00936A7E"/>
    <w:rsid w:val="00936AFB"/>
    <w:rsid w:val="00936B58"/>
    <w:rsid w:val="00936BA1"/>
    <w:rsid w:val="00936BD4"/>
    <w:rsid w:val="00936BF1"/>
    <w:rsid w:val="00936CA8"/>
    <w:rsid w:val="00936CE1"/>
    <w:rsid w:val="00936DFD"/>
    <w:rsid w:val="00936E59"/>
    <w:rsid w:val="00936EE5"/>
    <w:rsid w:val="00936F13"/>
    <w:rsid w:val="00936F79"/>
    <w:rsid w:val="009370BC"/>
    <w:rsid w:val="009371EA"/>
    <w:rsid w:val="0093722D"/>
    <w:rsid w:val="00937435"/>
    <w:rsid w:val="00937468"/>
    <w:rsid w:val="0093747D"/>
    <w:rsid w:val="0093757E"/>
    <w:rsid w:val="00937678"/>
    <w:rsid w:val="009376B6"/>
    <w:rsid w:val="00937736"/>
    <w:rsid w:val="00937878"/>
    <w:rsid w:val="00937885"/>
    <w:rsid w:val="0093789D"/>
    <w:rsid w:val="009378FE"/>
    <w:rsid w:val="0093791A"/>
    <w:rsid w:val="00937983"/>
    <w:rsid w:val="009379C2"/>
    <w:rsid w:val="009379D9"/>
    <w:rsid w:val="00937A1C"/>
    <w:rsid w:val="00937A52"/>
    <w:rsid w:val="00937AB8"/>
    <w:rsid w:val="00937BAD"/>
    <w:rsid w:val="00937BB9"/>
    <w:rsid w:val="00937BC4"/>
    <w:rsid w:val="00940173"/>
    <w:rsid w:val="00940178"/>
    <w:rsid w:val="009401E5"/>
    <w:rsid w:val="009401E8"/>
    <w:rsid w:val="00940201"/>
    <w:rsid w:val="00940272"/>
    <w:rsid w:val="009402B8"/>
    <w:rsid w:val="00940324"/>
    <w:rsid w:val="00940588"/>
    <w:rsid w:val="009405AC"/>
    <w:rsid w:val="009405B6"/>
    <w:rsid w:val="00940872"/>
    <w:rsid w:val="009408B7"/>
    <w:rsid w:val="00940A79"/>
    <w:rsid w:val="00940B02"/>
    <w:rsid w:val="00940B2D"/>
    <w:rsid w:val="00940BB3"/>
    <w:rsid w:val="00940BCB"/>
    <w:rsid w:val="00940BD7"/>
    <w:rsid w:val="00940D65"/>
    <w:rsid w:val="00940D8C"/>
    <w:rsid w:val="00940E4F"/>
    <w:rsid w:val="00940E73"/>
    <w:rsid w:val="0094106F"/>
    <w:rsid w:val="0094114D"/>
    <w:rsid w:val="0094116B"/>
    <w:rsid w:val="009412C5"/>
    <w:rsid w:val="009413B2"/>
    <w:rsid w:val="009413EB"/>
    <w:rsid w:val="0094155A"/>
    <w:rsid w:val="009415A4"/>
    <w:rsid w:val="0094171D"/>
    <w:rsid w:val="0094179A"/>
    <w:rsid w:val="009417D5"/>
    <w:rsid w:val="0094184B"/>
    <w:rsid w:val="00941987"/>
    <w:rsid w:val="00941AEA"/>
    <w:rsid w:val="00941C74"/>
    <w:rsid w:val="00941C94"/>
    <w:rsid w:val="00941CCF"/>
    <w:rsid w:val="00941DA6"/>
    <w:rsid w:val="00941EDB"/>
    <w:rsid w:val="00941FA4"/>
    <w:rsid w:val="00941FFC"/>
    <w:rsid w:val="0094201D"/>
    <w:rsid w:val="00942184"/>
    <w:rsid w:val="00942217"/>
    <w:rsid w:val="00942323"/>
    <w:rsid w:val="00942332"/>
    <w:rsid w:val="009423BA"/>
    <w:rsid w:val="0094248E"/>
    <w:rsid w:val="009424F6"/>
    <w:rsid w:val="00942526"/>
    <w:rsid w:val="00942575"/>
    <w:rsid w:val="009426E0"/>
    <w:rsid w:val="00942714"/>
    <w:rsid w:val="00942733"/>
    <w:rsid w:val="009428A2"/>
    <w:rsid w:val="009428A5"/>
    <w:rsid w:val="009428C8"/>
    <w:rsid w:val="00942A0E"/>
    <w:rsid w:val="00942A49"/>
    <w:rsid w:val="00942A81"/>
    <w:rsid w:val="00942B82"/>
    <w:rsid w:val="00942BDE"/>
    <w:rsid w:val="00942C57"/>
    <w:rsid w:val="00942C94"/>
    <w:rsid w:val="00942D5F"/>
    <w:rsid w:val="00942E6E"/>
    <w:rsid w:val="00942EAB"/>
    <w:rsid w:val="00942F3A"/>
    <w:rsid w:val="00942F54"/>
    <w:rsid w:val="00942F78"/>
    <w:rsid w:val="00942F7E"/>
    <w:rsid w:val="00943008"/>
    <w:rsid w:val="00943167"/>
    <w:rsid w:val="00943217"/>
    <w:rsid w:val="0094335F"/>
    <w:rsid w:val="00943470"/>
    <w:rsid w:val="00943549"/>
    <w:rsid w:val="0094355F"/>
    <w:rsid w:val="0094366D"/>
    <w:rsid w:val="009436BB"/>
    <w:rsid w:val="009438B9"/>
    <w:rsid w:val="009438EB"/>
    <w:rsid w:val="0094390A"/>
    <w:rsid w:val="0094390D"/>
    <w:rsid w:val="0094393D"/>
    <w:rsid w:val="00943A46"/>
    <w:rsid w:val="00943B4A"/>
    <w:rsid w:val="00943B70"/>
    <w:rsid w:val="00943C78"/>
    <w:rsid w:val="00943CCC"/>
    <w:rsid w:val="00943CDF"/>
    <w:rsid w:val="00943D22"/>
    <w:rsid w:val="00943DD0"/>
    <w:rsid w:val="00943F2C"/>
    <w:rsid w:val="00943FA1"/>
    <w:rsid w:val="00943FE2"/>
    <w:rsid w:val="00944037"/>
    <w:rsid w:val="009440C1"/>
    <w:rsid w:val="00944100"/>
    <w:rsid w:val="0094413B"/>
    <w:rsid w:val="0094428B"/>
    <w:rsid w:val="009442C7"/>
    <w:rsid w:val="009442D9"/>
    <w:rsid w:val="00944534"/>
    <w:rsid w:val="009445DB"/>
    <w:rsid w:val="009445F3"/>
    <w:rsid w:val="00944755"/>
    <w:rsid w:val="0094479C"/>
    <w:rsid w:val="0094481F"/>
    <w:rsid w:val="0094484B"/>
    <w:rsid w:val="009448B5"/>
    <w:rsid w:val="009449D9"/>
    <w:rsid w:val="009449EC"/>
    <w:rsid w:val="00944A20"/>
    <w:rsid w:val="00944A47"/>
    <w:rsid w:val="00944C07"/>
    <w:rsid w:val="00944C9C"/>
    <w:rsid w:val="00944DB7"/>
    <w:rsid w:val="00944E7F"/>
    <w:rsid w:val="00944EBD"/>
    <w:rsid w:val="00944F21"/>
    <w:rsid w:val="00944F50"/>
    <w:rsid w:val="00944F52"/>
    <w:rsid w:val="00944F80"/>
    <w:rsid w:val="00944FC1"/>
    <w:rsid w:val="0094503D"/>
    <w:rsid w:val="00945077"/>
    <w:rsid w:val="0094507B"/>
    <w:rsid w:val="009450AC"/>
    <w:rsid w:val="0094512D"/>
    <w:rsid w:val="009452DB"/>
    <w:rsid w:val="0094541A"/>
    <w:rsid w:val="009454F2"/>
    <w:rsid w:val="00945534"/>
    <w:rsid w:val="0094558D"/>
    <w:rsid w:val="00945768"/>
    <w:rsid w:val="009457D3"/>
    <w:rsid w:val="009457F3"/>
    <w:rsid w:val="0094597A"/>
    <w:rsid w:val="00945C0E"/>
    <w:rsid w:val="00945C78"/>
    <w:rsid w:val="00945E68"/>
    <w:rsid w:val="00945EDE"/>
    <w:rsid w:val="00946031"/>
    <w:rsid w:val="009461C7"/>
    <w:rsid w:val="00946221"/>
    <w:rsid w:val="00946274"/>
    <w:rsid w:val="00946297"/>
    <w:rsid w:val="009462D0"/>
    <w:rsid w:val="00946448"/>
    <w:rsid w:val="009464C3"/>
    <w:rsid w:val="00946627"/>
    <w:rsid w:val="00946660"/>
    <w:rsid w:val="009466C3"/>
    <w:rsid w:val="00946825"/>
    <w:rsid w:val="00946827"/>
    <w:rsid w:val="00946836"/>
    <w:rsid w:val="0094684B"/>
    <w:rsid w:val="0094686C"/>
    <w:rsid w:val="009469C8"/>
    <w:rsid w:val="00946A7A"/>
    <w:rsid w:val="00946BCB"/>
    <w:rsid w:val="00946CE3"/>
    <w:rsid w:val="00946D72"/>
    <w:rsid w:val="00946DE5"/>
    <w:rsid w:val="00946DED"/>
    <w:rsid w:val="00946E74"/>
    <w:rsid w:val="00946ED4"/>
    <w:rsid w:val="00946EF5"/>
    <w:rsid w:val="00946FB1"/>
    <w:rsid w:val="009470F2"/>
    <w:rsid w:val="00947101"/>
    <w:rsid w:val="00947151"/>
    <w:rsid w:val="00947197"/>
    <w:rsid w:val="0094720A"/>
    <w:rsid w:val="00947253"/>
    <w:rsid w:val="00947374"/>
    <w:rsid w:val="009474E9"/>
    <w:rsid w:val="00947553"/>
    <w:rsid w:val="009475FF"/>
    <w:rsid w:val="00947606"/>
    <w:rsid w:val="00947687"/>
    <w:rsid w:val="0094788C"/>
    <w:rsid w:val="00947923"/>
    <w:rsid w:val="00947941"/>
    <w:rsid w:val="00947A95"/>
    <w:rsid w:val="00947C29"/>
    <w:rsid w:val="00947C33"/>
    <w:rsid w:val="00947D1F"/>
    <w:rsid w:val="00947E6F"/>
    <w:rsid w:val="00947F9D"/>
    <w:rsid w:val="00947F9E"/>
    <w:rsid w:val="00950097"/>
    <w:rsid w:val="009501C6"/>
    <w:rsid w:val="00950428"/>
    <w:rsid w:val="00950526"/>
    <w:rsid w:val="0095067D"/>
    <w:rsid w:val="009507EA"/>
    <w:rsid w:val="00950847"/>
    <w:rsid w:val="009508BB"/>
    <w:rsid w:val="009509ED"/>
    <w:rsid w:val="00950C11"/>
    <w:rsid w:val="00950DE4"/>
    <w:rsid w:val="00950E9A"/>
    <w:rsid w:val="00950EE6"/>
    <w:rsid w:val="00950F0B"/>
    <w:rsid w:val="00950FC7"/>
    <w:rsid w:val="00951018"/>
    <w:rsid w:val="009510A2"/>
    <w:rsid w:val="00951119"/>
    <w:rsid w:val="00951238"/>
    <w:rsid w:val="0095128F"/>
    <w:rsid w:val="00951293"/>
    <w:rsid w:val="00951362"/>
    <w:rsid w:val="009514FF"/>
    <w:rsid w:val="0095152C"/>
    <w:rsid w:val="00951554"/>
    <w:rsid w:val="00951588"/>
    <w:rsid w:val="00951698"/>
    <w:rsid w:val="0095171E"/>
    <w:rsid w:val="0095175F"/>
    <w:rsid w:val="0095179D"/>
    <w:rsid w:val="00951962"/>
    <w:rsid w:val="00951A24"/>
    <w:rsid w:val="00951A66"/>
    <w:rsid w:val="00951D57"/>
    <w:rsid w:val="00951D5A"/>
    <w:rsid w:val="00951DA2"/>
    <w:rsid w:val="00951E13"/>
    <w:rsid w:val="00951F3C"/>
    <w:rsid w:val="00952170"/>
    <w:rsid w:val="009521A4"/>
    <w:rsid w:val="00952375"/>
    <w:rsid w:val="0095238B"/>
    <w:rsid w:val="009523C3"/>
    <w:rsid w:val="009523EA"/>
    <w:rsid w:val="009525B6"/>
    <w:rsid w:val="0095271E"/>
    <w:rsid w:val="00952849"/>
    <w:rsid w:val="00952859"/>
    <w:rsid w:val="00952892"/>
    <w:rsid w:val="009528D3"/>
    <w:rsid w:val="009528D4"/>
    <w:rsid w:val="009529AE"/>
    <w:rsid w:val="00952A04"/>
    <w:rsid w:val="00952A22"/>
    <w:rsid w:val="00952A9E"/>
    <w:rsid w:val="00952DB5"/>
    <w:rsid w:val="00952F73"/>
    <w:rsid w:val="0095306C"/>
    <w:rsid w:val="00953079"/>
    <w:rsid w:val="0095307E"/>
    <w:rsid w:val="009530A4"/>
    <w:rsid w:val="009531F7"/>
    <w:rsid w:val="009532D2"/>
    <w:rsid w:val="009533CC"/>
    <w:rsid w:val="0095342B"/>
    <w:rsid w:val="00953470"/>
    <w:rsid w:val="009534DA"/>
    <w:rsid w:val="009534F7"/>
    <w:rsid w:val="00953563"/>
    <w:rsid w:val="009537BA"/>
    <w:rsid w:val="0095398C"/>
    <w:rsid w:val="0095398F"/>
    <w:rsid w:val="009539A7"/>
    <w:rsid w:val="00953A1E"/>
    <w:rsid w:val="00953A53"/>
    <w:rsid w:val="00953A9B"/>
    <w:rsid w:val="00953AA6"/>
    <w:rsid w:val="00953ADD"/>
    <w:rsid w:val="00953ADE"/>
    <w:rsid w:val="00953B1A"/>
    <w:rsid w:val="00953D0C"/>
    <w:rsid w:val="00953DAD"/>
    <w:rsid w:val="00953F9B"/>
    <w:rsid w:val="00953FA2"/>
    <w:rsid w:val="00953FAD"/>
    <w:rsid w:val="00954018"/>
    <w:rsid w:val="00954033"/>
    <w:rsid w:val="009542C0"/>
    <w:rsid w:val="00954401"/>
    <w:rsid w:val="009544EB"/>
    <w:rsid w:val="00954523"/>
    <w:rsid w:val="00954622"/>
    <w:rsid w:val="00954786"/>
    <w:rsid w:val="009547BB"/>
    <w:rsid w:val="00954898"/>
    <w:rsid w:val="00954A05"/>
    <w:rsid w:val="00954A67"/>
    <w:rsid w:val="00954AB5"/>
    <w:rsid w:val="00954C41"/>
    <w:rsid w:val="00954D54"/>
    <w:rsid w:val="00954E54"/>
    <w:rsid w:val="00954F56"/>
    <w:rsid w:val="00955037"/>
    <w:rsid w:val="009551B2"/>
    <w:rsid w:val="009551CD"/>
    <w:rsid w:val="00955276"/>
    <w:rsid w:val="00955402"/>
    <w:rsid w:val="009554DE"/>
    <w:rsid w:val="00955508"/>
    <w:rsid w:val="009556A9"/>
    <w:rsid w:val="009558F6"/>
    <w:rsid w:val="00955A89"/>
    <w:rsid w:val="00955B50"/>
    <w:rsid w:val="00955B62"/>
    <w:rsid w:val="00955BD0"/>
    <w:rsid w:val="00955CFD"/>
    <w:rsid w:val="00955EA2"/>
    <w:rsid w:val="009560C5"/>
    <w:rsid w:val="00956136"/>
    <w:rsid w:val="00956281"/>
    <w:rsid w:val="009562D9"/>
    <w:rsid w:val="009565D2"/>
    <w:rsid w:val="009565F9"/>
    <w:rsid w:val="00956608"/>
    <w:rsid w:val="00956685"/>
    <w:rsid w:val="0095670B"/>
    <w:rsid w:val="00956727"/>
    <w:rsid w:val="0095689E"/>
    <w:rsid w:val="00956915"/>
    <w:rsid w:val="00956935"/>
    <w:rsid w:val="009569A4"/>
    <w:rsid w:val="00956A68"/>
    <w:rsid w:val="00956B38"/>
    <w:rsid w:val="00956BAF"/>
    <w:rsid w:val="00956BFE"/>
    <w:rsid w:val="00956C0B"/>
    <w:rsid w:val="00956DCF"/>
    <w:rsid w:val="00956E05"/>
    <w:rsid w:val="00956E4D"/>
    <w:rsid w:val="009570CE"/>
    <w:rsid w:val="009570FC"/>
    <w:rsid w:val="009571D7"/>
    <w:rsid w:val="009572B6"/>
    <w:rsid w:val="0095734A"/>
    <w:rsid w:val="00957417"/>
    <w:rsid w:val="0095744A"/>
    <w:rsid w:val="009574BE"/>
    <w:rsid w:val="009574F4"/>
    <w:rsid w:val="009575C7"/>
    <w:rsid w:val="009575EE"/>
    <w:rsid w:val="00957786"/>
    <w:rsid w:val="00957991"/>
    <w:rsid w:val="00957AA8"/>
    <w:rsid w:val="00957B12"/>
    <w:rsid w:val="00957B21"/>
    <w:rsid w:val="00957B56"/>
    <w:rsid w:val="00957BEC"/>
    <w:rsid w:val="00957C79"/>
    <w:rsid w:val="00957C7D"/>
    <w:rsid w:val="00957D21"/>
    <w:rsid w:val="00957D27"/>
    <w:rsid w:val="00957D89"/>
    <w:rsid w:val="00957DDA"/>
    <w:rsid w:val="00957E2D"/>
    <w:rsid w:val="00957E55"/>
    <w:rsid w:val="00957E5A"/>
    <w:rsid w:val="00957EFA"/>
    <w:rsid w:val="00957FB4"/>
    <w:rsid w:val="009601AE"/>
    <w:rsid w:val="00960232"/>
    <w:rsid w:val="009602FA"/>
    <w:rsid w:val="00960346"/>
    <w:rsid w:val="00960458"/>
    <w:rsid w:val="0096049D"/>
    <w:rsid w:val="0096055A"/>
    <w:rsid w:val="0096062E"/>
    <w:rsid w:val="0096064B"/>
    <w:rsid w:val="009606A7"/>
    <w:rsid w:val="009606E4"/>
    <w:rsid w:val="0096097B"/>
    <w:rsid w:val="0096099F"/>
    <w:rsid w:val="00960A5F"/>
    <w:rsid w:val="00960AD8"/>
    <w:rsid w:val="00960AFB"/>
    <w:rsid w:val="00960B00"/>
    <w:rsid w:val="00960BB7"/>
    <w:rsid w:val="00960CB6"/>
    <w:rsid w:val="00960D79"/>
    <w:rsid w:val="00960E7C"/>
    <w:rsid w:val="00960E93"/>
    <w:rsid w:val="00960EFE"/>
    <w:rsid w:val="00961015"/>
    <w:rsid w:val="00961143"/>
    <w:rsid w:val="0096130C"/>
    <w:rsid w:val="00961351"/>
    <w:rsid w:val="00961372"/>
    <w:rsid w:val="009613CD"/>
    <w:rsid w:val="0096152D"/>
    <w:rsid w:val="009615C2"/>
    <w:rsid w:val="009615CC"/>
    <w:rsid w:val="00961912"/>
    <w:rsid w:val="00961932"/>
    <w:rsid w:val="00961A1B"/>
    <w:rsid w:val="00961B8E"/>
    <w:rsid w:val="00961C91"/>
    <w:rsid w:val="00961D66"/>
    <w:rsid w:val="00961DEA"/>
    <w:rsid w:val="00961E59"/>
    <w:rsid w:val="00961EDB"/>
    <w:rsid w:val="00961FC4"/>
    <w:rsid w:val="00961FD2"/>
    <w:rsid w:val="00962030"/>
    <w:rsid w:val="00962041"/>
    <w:rsid w:val="00962255"/>
    <w:rsid w:val="009622AB"/>
    <w:rsid w:val="00962479"/>
    <w:rsid w:val="0096254B"/>
    <w:rsid w:val="009625C5"/>
    <w:rsid w:val="0096261B"/>
    <w:rsid w:val="0096275C"/>
    <w:rsid w:val="009627BA"/>
    <w:rsid w:val="00962848"/>
    <w:rsid w:val="009628EB"/>
    <w:rsid w:val="00962A9A"/>
    <w:rsid w:val="00962AA8"/>
    <w:rsid w:val="00962AB1"/>
    <w:rsid w:val="00962C1D"/>
    <w:rsid w:val="00962CA6"/>
    <w:rsid w:val="00962D00"/>
    <w:rsid w:val="00962DDF"/>
    <w:rsid w:val="00962E68"/>
    <w:rsid w:val="00962F4E"/>
    <w:rsid w:val="00962F9F"/>
    <w:rsid w:val="00962FF6"/>
    <w:rsid w:val="009630D1"/>
    <w:rsid w:val="00963140"/>
    <w:rsid w:val="0096338F"/>
    <w:rsid w:val="009633D9"/>
    <w:rsid w:val="0096362A"/>
    <w:rsid w:val="009636F6"/>
    <w:rsid w:val="009638A9"/>
    <w:rsid w:val="00963909"/>
    <w:rsid w:val="0096397E"/>
    <w:rsid w:val="00963A19"/>
    <w:rsid w:val="00963AA9"/>
    <w:rsid w:val="00963AC5"/>
    <w:rsid w:val="00963B67"/>
    <w:rsid w:val="00963C54"/>
    <w:rsid w:val="00963C74"/>
    <w:rsid w:val="00963DBA"/>
    <w:rsid w:val="00963EBC"/>
    <w:rsid w:val="00963FFA"/>
    <w:rsid w:val="00964053"/>
    <w:rsid w:val="00964161"/>
    <w:rsid w:val="009641BE"/>
    <w:rsid w:val="0096420E"/>
    <w:rsid w:val="0096431B"/>
    <w:rsid w:val="00964337"/>
    <w:rsid w:val="00964403"/>
    <w:rsid w:val="00964415"/>
    <w:rsid w:val="009645B9"/>
    <w:rsid w:val="009645FF"/>
    <w:rsid w:val="00964685"/>
    <w:rsid w:val="0096473E"/>
    <w:rsid w:val="00964798"/>
    <w:rsid w:val="009647C5"/>
    <w:rsid w:val="00964805"/>
    <w:rsid w:val="00964834"/>
    <w:rsid w:val="00964849"/>
    <w:rsid w:val="0096489B"/>
    <w:rsid w:val="009649B3"/>
    <w:rsid w:val="009649BE"/>
    <w:rsid w:val="009649C3"/>
    <w:rsid w:val="009649F0"/>
    <w:rsid w:val="00964ABE"/>
    <w:rsid w:val="00964B54"/>
    <w:rsid w:val="00964BF9"/>
    <w:rsid w:val="00964C2B"/>
    <w:rsid w:val="00964CB8"/>
    <w:rsid w:val="00964EBF"/>
    <w:rsid w:val="00964EFC"/>
    <w:rsid w:val="00965014"/>
    <w:rsid w:val="009650BF"/>
    <w:rsid w:val="00965171"/>
    <w:rsid w:val="0096531B"/>
    <w:rsid w:val="00965320"/>
    <w:rsid w:val="00965346"/>
    <w:rsid w:val="009654B8"/>
    <w:rsid w:val="009655D3"/>
    <w:rsid w:val="009655FD"/>
    <w:rsid w:val="00965698"/>
    <w:rsid w:val="0096571A"/>
    <w:rsid w:val="00965921"/>
    <w:rsid w:val="009659BE"/>
    <w:rsid w:val="009659DC"/>
    <w:rsid w:val="00965A65"/>
    <w:rsid w:val="00965A9B"/>
    <w:rsid w:val="00965AD6"/>
    <w:rsid w:val="00965BDD"/>
    <w:rsid w:val="00965C39"/>
    <w:rsid w:val="00965C6E"/>
    <w:rsid w:val="00965D74"/>
    <w:rsid w:val="00965DC6"/>
    <w:rsid w:val="00965DD7"/>
    <w:rsid w:val="00965E69"/>
    <w:rsid w:val="00966054"/>
    <w:rsid w:val="009662B6"/>
    <w:rsid w:val="0096630F"/>
    <w:rsid w:val="00966382"/>
    <w:rsid w:val="0096651A"/>
    <w:rsid w:val="00966598"/>
    <w:rsid w:val="0096663C"/>
    <w:rsid w:val="009666F0"/>
    <w:rsid w:val="00966782"/>
    <w:rsid w:val="009668AB"/>
    <w:rsid w:val="009668EE"/>
    <w:rsid w:val="00966964"/>
    <w:rsid w:val="00966ACD"/>
    <w:rsid w:val="00966B7D"/>
    <w:rsid w:val="00966B9F"/>
    <w:rsid w:val="00966BF3"/>
    <w:rsid w:val="00966D1C"/>
    <w:rsid w:val="00966D6E"/>
    <w:rsid w:val="00966ED2"/>
    <w:rsid w:val="00966FE4"/>
    <w:rsid w:val="00967034"/>
    <w:rsid w:val="00967055"/>
    <w:rsid w:val="0096712C"/>
    <w:rsid w:val="0096715A"/>
    <w:rsid w:val="009671BA"/>
    <w:rsid w:val="00967210"/>
    <w:rsid w:val="00967257"/>
    <w:rsid w:val="0096727E"/>
    <w:rsid w:val="009672F3"/>
    <w:rsid w:val="009674A1"/>
    <w:rsid w:val="00967538"/>
    <w:rsid w:val="0096768E"/>
    <w:rsid w:val="0096771C"/>
    <w:rsid w:val="00967803"/>
    <w:rsid w:val="00967880"/>
    <w:rsid w:val="00967A99"/>
    <w:rsid w:val="00967AA5"/>
    <w:rsid w:val="00967AAC"/>
    <w:rsid w:val="00967B6A"/>
    <w:rsid w:val="00967C39"/>
    <w:rsid w:val="00967D24"/>
    <w:rsid w:val="00967D81"/>
    <w:rsid w:val="00967DA5"/>
    <w:rsid w:val="00967DE0"/>
    <w:rsid w:val="00967DE3"/>
    <w:rsid w:val="00967E7B"/>
    <w:rsid w:val="00970329"/>
    <w:rsid w:val="00970384"/>
    <w:rsid w:val="009703A4"/>
    <w:rsid w:val="009703BF"/>
    <w:rsid w:val="009703F9"/>
    <w:rsid w:val="0097042C"/>
    <w:rsid w:val="0097048B"/>
    <w:rsid w:val="009704E1"/>
    <w:rsid w:val="009704E6"/>
    <w:rsid w:val="00970554"/>
    <w:rsid w:val="0097058E"/>
    <w:rsid w:val="009705F9"/>
    <w:rsid w:val="0097060C"/>
    <w:rsid w:val="009707B6"/>
    <w:rsid w:val="00970884"/>
    <w:rsid w:val="009709AA"/>
    <w:rsid w:val="00970A35"/>
    <w:rsid w:val="00970B6D"/>
    <w:rsid w:val="00970BF9"/>
    <w:rsid w:val="00970C97"/>
    <w:rsid w:val="00970E51"/>
    <w:rsid w:val="00970F28"/>
    <w:rsid w:val="00970F3C"/>
    <w:rsid w:val="00971043"/>
    <w:rsid w:val="00971086"/>
    <w:rsid w:val="009710FA"/>
    <w:rsid w:val="0097112C"/>
    <w:rsid w:val="00971165"/>
    <w:rsid w:val="009711AA"/>
    <w:rsid w:val="009711EF"/>
    <w:rsid w:val="0097120B"/>
    <w:rsid w:val="0097135B"/>
    <w:rsid w:val="0097137F"/>
    <w:rsid w:val="009713E5"/>
    <w:rsid w:val="00971572"/>
    <w:rsid w:val="00971575"/>
    <w:rsid w:val="00971777"/>
    <w:rsid w:val="00971980"/>
    <w:rsid w:val="009719C5"/>
    <w:rsid w:val="00971AE1"/>
    <w:rsid w:val="00971AE4"/>
    <w:rsid w:val="00971B47"/>
    <w:rsid w:val="00971B6E"/>
    <w:rsid w:val="00971B9F"/>
    <w:rsid w:val="00971C12"/>
    <w:rsid w:val="00971D92"/>
    <w:rsid w:val="00971D95"/>
    <w:rsid w:val="00971DAB"/>
    <w:rsid w:val="00971ED4"/>
    <w:rsid w:val="00971F1F"/>
    <w:rsid w:val="00972046"/>
    <w:rsid w:val="0097204A"/>
    <w:rsid w:val="00972064"/>
    <w:rsid w:val="009720EC"/>
    <w:rsid w:val="0097220C"/>
    <w:rsid w:val="00972285"/>
    <w:rsid w:val="0097234A"/>
    <w:rsid w:val="00972489"/>
    <w:rsid w:val="00972570"/>
    <w:rsid w:val="00972635"/>
    <w:rsid w:val="0097268D"/>
    <w:rsid w:val="00972869"/>
    <w:rsid w:val="00972959"/>
    <w:rsid w:val="00972976"/>
    <w:rsid w:val="00972ACE"/>
    <w:rsid w:val="00972B10"/>
    <w:rsid w:val="00972B66"/>
    <w:rsid w:val="00972D14"/>
    <w:rsid w:val="00972E60"/>
    <w:rsid w:val="00972F3A"/>
    <w:rsid w:val="00972FD6"/>
    <w:rsid w:val="009730A2"/>
    <w:rsid w:val="00973123"/>
    <w:rsid w:val="0097320D"/>
    <w:rsid w:val="00973240"/>
    <w:rsid w:val="009732AC"/>
    <w:rsid w:val="00973319"/>
    <w:rsid w:val="00973415"/>
    <w:rsid w:val="0097344A"/>
    <w:rsid w:val="00973556"/>
    <w:rsid w:val="009735F4"/>
    <w:rsid w:val="00973748"/>
    <w:rsid w:val="0097378E"/>
    <w:rsid w:val="009737E5"/>
    <w:rsid w:val="0097395A"/>
    <w:rsid w:val="00973A0F"/>
    <w:rsid w:val="00973A19"/>
    <w:rsid w:val="00973B4D"/>
    <w:rsid w:val="00973B5E"/>
    <w:rsid w:val="00973BB1"/>
    <w:rsid w:val="00973BFB"/>
    <w:rsid w:val="00973C22"/>
    <w:rsid w:val="00973C3C"/>
    <w:rsid w:val="00973CE3"/>
    <w:rsid w:val="00973F01"/>
    <w:rsid w:val="00973F39"/>
    <w:rsid w:val="00973F6D"/>
    <w:rsid w:val="009740D2"/>
    <w:rsid w:val="00974226"/>
    <w:rsid w:val="0097429F"/>
    <w:rsid w:val="009742D1"/>
    <w:rsid w:val="00974382"/>
    <w:rsid w:val="00974478"/>
    <w:rsid w:val="009744C4"/>
    <w:rsid w:val="00974564"/>
    <w:rsid w:val="00974583"/>
    <w:rsid w:val="00974598"/>
    <w:rsid w:val="009745CB"/>
    <w:rsid w:val="009745FA"/>
    <w:rsid w:val="00974606"/>
    <w:rsid w:val="00974652"/>
    <w:rsid w:val="00974663"/>
    <w:rsid w:val="009747CC"/>
    <w:rsid w:val="009747E6"/>
    <w:rsid w:val="009747F6"/>
    <w:rsid w:val="009748BF"/>
    <w:rsid w:val="009749B0"/>
    <w:rsid w:val="00974A41"/>
    <w:rsid w:val="00974A6D"/>
    <w:rsid w:val="00974AA1"/>
    <w:rsid w:val="00974AC0"/>
    <w:rsid w:val="00974ADD"/>
    <w:rsid w:val="00974B6C"/>
    <w:rsid w:val="00974BDB"/>
    <w:rsid w:val="00974BE0"/>
    <w:rsid w:val="00974EA3"/>
    <w:rsid w:val="00974ED7"/>
    <w:rsid w:val="00974F1E"/>
    <w:rsid w:val="00974F76"/>
    <w:rsid w:val="0097506A"/>
    <w:rsid w:val="009750B2"/>
    <w:rsid w:val="00975217"/>
    <w:rsid w:val="00975252"/>
    <w:rsid w:val="00975344"/>
    <w:rsid w:val="0097544F"/>
    <w:rsid w:val="00975568"/>
    <w:rsid w:val="0097589F"/>
    <w:rsid w:val="00975B0E"/>
    <w:rsid w:val="00975C88"/>
    <w:rsid w:val="00975DA5"/>
    <w:rsid w:val="00975DCE"/>
    <w:rsid w:val="00975DE0"/>
    <w:rsid w:val="00975DFD"/>
    <w:rsid w:val="00975F3D"/>
    <w:rsid w:val="0097619C"/>
    <w:rsid w:val="00976391"/>
    <w:rsid w:val="00976405"/>
    <w:rsid w:val="009764A5"/>
    <w:rsid w:val="009764BE"/>
    <w:rsid w:val="00976639"/>
    <w:rsid w:val="0097667E"/>
    <w:rsid w:val="009766F6"/>
    <w:rsid w:val="00976961"/>
    <w:rsid w:val="00976A3F"/>
    <w:rsid w:val="00976A7E"/>
    <w:rsid w:val="00976B80"/>
    <w:rsid w:val="00976B8B"/>
    <w:rsid w:val="00976BBA"/>
    <w:rsid w:val="00976C1C"/>
    <w:rsid w:val="00976D15"/>
    <w:rsid w:val="00976D49"/>
    <w:rsid w:val="00976E33"/>
    <w:rsid w:val="00976E7F"/>
    <w:rsid w:val="00976EF2"/>
    <w:rsid w:val="00976EFA"/>
    <w:rsid w:val="00976F10"/>
    <w:rsid w:val="00977268"/>
    <w:rsid w:val="009774C0"/>
    <w:rsid w:val="009778D9"/>
    <w:rsid w:val="00977914"/>
    <w:rsid w:val="00977981"/>
    <w:rsid w:val="00977AE7"/>
    <w:rsid w:val="00977AF3"/>
    <w:rsid w:val="00977C07"/>
    <w:rsid w:val="00977C93"/>
    <w:rsid w:val="00977DA0"/>
    <w:rsid w:val="00977E3D"/>
    <w:rsid w:val="00977F08"/>
    <w:rsid w:val="00977F11"/>
    <w:rsid w:val="00977F34"/>
    <w:rsid w:val="0098009F"/>
    <w:rsid w:val="009800B7"/>
    <w:rsid w:val="009800DE"/>
    <w:rsid w:val="009801D7"/>
    <w:rsid w:val="009803C3"/>
    <w:rsid w:val="00980468"/>
    <w:rsid w:val="00980504"/>
    <w:rsid w:val="00980576"/>
    <w:rsid w:val="009806AA"/>
    <w:rsid w:val="009806F3"/>
    <w:rsid w:val="009806FA"/>
    <w:rsid w:val="00980713"/>
    <w:rsid w:val="009807B8"/>
    <w:rsid w:val="009807F3"/>
    <w:rsid w:val="00980848"/>
    <w:rsid w:val="00980861"/>
    <w:rsid w:val="00980869"/>
    <w:rsid w:val="009808B5"/>
    <w:rsid w:val="009808B8"/>
    <w:rsid w:val="009809C6"/>
    <w:rsid w:val="00980A78"/>
    <w:rsid w:val="00980B64"/>
    <w:rsid w:val="00980E7A"/>
    <w:rsid w:val="00980F13"/>
    <w:rsid w:val="00980F1D"/>
    <w:rsid w:val="0098103B"/>
    <w:rsid w:val="00981060"/>
    <w:rsid w:val="009811B6"/>
    <w:rsid w:val="009811F3"/>
    <w:rsid w:val="009812B7"/>
    <w:rsid w:val="00981380"/>
    <w:rsid w:val="009813DC"/>
    <w:rsid w:val="00981431"/>
    <w:rsid w:val="009814E8"/>
    <w:rsid w:val="0098164B"/>
    <w:rsid w:val="00981758"/>
    <w:rsid w:val="00981AFB"/>
    <w:rsid w:val="00981B73"/>
    <w:rsid w:val="00981C65"/>
    <w:rsid w:val="00981C6A"/>
    <w:rsid w:val="00981CB8"/>
    <w:rsid w:val="00981CBB"/>
    <w:rsid w:val="00981E23"/>
    <w:rsid w:val="00981EB4"/>
    <w:rsid w:val="00981EED"/>
    <w:rsid w:val="00982082"/>
    <w:rsid w:val="009820CC"/>
    <w:rsid w:val="0098213D"/>
    <w:rsid w:val="00982390"/>
    <w:rsid w:val="00982427"/>
    <w:rsid w:val="0098242F"/>
    <w:rsid w:val="0098258C"/>
    <w:rsid w:val="00982754"/>
    <w:rsid w:val="00982787"/>
    <w:rsid w:val="009827B9"/>
    <w:rsid w:val="009827FF"/>
    <w:rsid w:val="0098282E"/>
    <w:rsid w:val="00982836"/>
    <w:rsid w:val="00982843"/>
    <w:rsid w:val="0098284C"/>
    <w:rsid w:val="009828B5"/>
    <w:rsid w:val="0098299D"/>
    <w:rsid w:val="009829C6"/>
    <w:rsid w:val="00982A0B"/>
    <w:rsid w:val="00982B61"/>
    <w:rsid w:val="00982BCD"/>
    <w:rsid w:val="00982BD1"/>
    <w:rsid w:val="00982C3C"/>
    <w:rsid w:val="0098318D"/>
    <w:rsid w:val="009831CF"/>
    <w:rsid w:val="009832C7"/>
    <w:rsid w:val="009833FF"/>
    <w:rsid w:val="00983454"/>
    <w:rsid w:val="00983466"/>
    <w:rsid w:val="00983511"/>
    <w:rsid w:val="0098353D"/>
    <w:rsid w:val="0098377F"/>
    <w:rsid w:val="0098381B"/>
    <w:rsid w:val="009838E1"/>
    <w:rsid w:val="00983A6A"/>
    <w:rsid w:val="00983B03"/>
    <w:rsid w:val="00983B6A"/>
    <w:rsid w:val="00983E18"/>
    <w:rsid w:val="00983E74"/>
    <w:rsid w:val="00983F04"/>
    <w:rsid w:val="00984017"/>
    <w:rsid w:val="0098413A"/>
    <w:rsid w:val="009841C8"/>
    <w:rsid w:val="009842DC"/>
    <w:rsid w:val="00984382"/>
    <w:rsid w:val="00984491"/>
    <w:rsid w:val="00984542"/>
    <w:rsid w:val="00984624"/>
    <w:rsid w:val="009847F0"/>
    <w:rsid w:val="00984872"/>
    <w:rsid w:val="0098487E"/>
    <w:rsid w:val="00984918"/>
    <w:rsid w:val="009849E7"/>
    <w:rsid w:val="00984AE9"/>
    <w:rsid w:val="00984BEC"/>
    <w:rsid w:val="00984D57"/>
    <w:rsid w:val="00984E90"/>
    <w:rsid w:val="00984EE0"/>
    <w:rsid w:val="00984FAB"/>
    <w:rsid w:val="00984FE7"/>
    <w:rsid w:val="00985057"/>
    <w:rsid w:val="009850EE"/>
    <w:rsid w:val="009851B7"/>
    <w:rsid w:val="00985286"/>
    <w:rsid w:val="00985408"/>
    <w:rsid w:val="009854B2"/>
    <w:rsid w:val="009855F9"/>
    <w:rsid w:val="00985623"/>
    <w:rsid w:val="0098566F"/>
    <w:rsid w:val="009856AF"/>
    <w:rsid w:val="009857A2"/>
    <w:rsid w:val="009858EF"/>
    <w:rsid w:val="00985930"/>
    <w:rsid w:val="00985991"/>
    <w:rsid w:val="009859C4"/>
    <w:rsid w:val="00985A2E"/>
    <w:rsid w:val="00985B7B"/>
    <w:rsid w:val="00985C16"/>
    <w:rsid w:val="00985C5E"/>
    <w:rsid w:val="00985CC0"/>
    <w:rsid w:val="00985DB0"/>
    <w:rsid w:val="00985FCF"/>
    <w:rsid w:val="0098602D"/>
    <w:rsid w:val="009860DA"/>
    <w:rsid w:val="00986128"/>
    <w:rsid w:val="00986239"/>
    <w:rsid w:val="009863A2"/>
    <w:rsid w:val="009863B7"/>
    <w:rsid w:val="009863D9"/>
    <w:rsid w:val="00986447"/>
    <w:rsid w:val="00986623"/>
    <w:rsid w:val="0098668F"/>
    <w:rsid w:val="00986723"/>
    <w:rsid w:val="0098679F"/>
    <w:rsid w:val="00986952"/>
    <w:rsid w:val="00986A2A"/>
    <w:rsid w:val="00986AD3"/>
    <w:rsid w:val="00986BF4"/>
    <w:rsid w:val="00986CAA"/>
    <w:rsid w:val="00986DA5"/>
    <w:rsid w:val="00986F24"/>
    <w:rsid w:val="009870A7"/>
    <w:rsid w:val="0098715D"/>
    <w:rsid w:val="00987199"/>
    <w:rsid w:val="009872BD"/>
    <w:rsid w:val="009872CD"/>
    <w:rsid w:val="0098731A"/>
    <w:rsid w:val="009873F0"/>
    <w:rsid w:val="009873F8"/>
    <w:rsid w:val="0098742A"/>
    <w:rsid w:val="00987500"/>
    <w:rsid w:val="009875B3"/>
    <w:rsid w:val="009875E9"/>
    <w:rsid w:val="00987627"/>
    <w:rsid w:val="009876DC"/>
    <w:rsid w:val="00987700"/>
    <w:rsid w:val="00987782"/>
    <w:rsid w:val="00987810"/>
    <w:rsid w:val="009878BA"/>
    <w:rsid w:val="00987953"/>
    <w:rsid w:val="009879D9"/>
    <w:rsid w:val="00987AA4"/>
    <w:rsid w:val="00987AA8"/>
    <w:rsid w:val="00987ADE"/>
    <w:rsid w:val="00987B47"/>
    <w:rsid w:val="00987BDC"/>
    <w:rsid w:val="00987C14"/>
    <w:rsid w:val="00987C72"/>
    <w:rsid w:val="00987C8A"/>
    <w:rsid w:val="00987D54"/>
    <w:rsid w:val="00987D67"/>
    <w:rsid w:val="00987E3F"/>
    <w:rsid w:val="00987FFA"/>
    <w:rsid w:val="0099016E"/>
    <w:rsid w:val="009901DF"/>
    <w:rsid w:val="00990221"/>
    <w:rsid w:val="0099028C"/>
    <w:rsid w:val="009905FE"/>
    <w:rsid w:val="009906BA"/>
    <w:rsid w:val="009907AA"/>
    <w:rsid w:val="00990812"/>
    <w:rsid w:val="00990839"/>
    <w:rsid w:val="009908AB"/>
    <w:rsid w:val="0099098B"/>
    <w:rsid w:val="00990A1A"/>
    <w:rsid w:val="00990AEC"/>
    <w:rsid w:val="00990C08"/>
    <w:rsid w:val="00990D5D"/>
    <w:rsid w:val="00990DA3"/>
    <w:rsid w:val="00990EAB"/>
    <w:rsid w:val="00990F02"/>
    <w:rsid w:val="00990F5F"/>
    <w:rsid w:val="00990F7E"/>
    <w:rsid w:val="00990F88"/>
    <w:rsid w:val="0099107A"/>
    <w:rsid w:val="00991346"/>
    <w:rsid w:val="0099135E"/>
    <w:rsid w:val="0099137F"/>
    <w:rsid w:val="009913BD"/>
    <w:rsid w:val="0099156B"/>
    <w:rsid w:val="009915AE"/>
    <w:rsid w:val="00991624"/>
    <w:rsid w:val="0099173F"/>
    <w:rsid w:val="0099174E"/>
    <w:rsid w:val="00991789"/>
    <w:rsid w:val="009919A6"/>
    <w:rsid w:val="00991A68"/>
    <w:rsid w:val="00991B1F"/>
    <w:rsid w:val="00991C12"/>
    <w:rsid w:val="00991CA3"/>
    <w:rsid w:val="00991D27"/>
    <w:rsid w:val="00991E03"/>
    <w:rsid w:val="00991E17"/>
    <w:rsid w:val="00991FBB"/>
    <w:rsid w:val="00991FD8"/>
    <w:rsid w:val="00991FF0"/>
    <w:rsid w:val="00992018"/>
    <w:rsid w:val="00992039"/>
    <w:rsid w:val="0099211C"/>
    <w:rsid w:val="009921A8"/>
    <w:rsid w:val="00992219"/>
    <w:rsid w:val="0099234E"/>
    <w:rsid w:val="00992423"/>
    <w:rsid w:val="00992445"/>
    <w:rsid w:val="00992505"/>
    <w:rsid w:val="00992541"/>
    <w:rsid w:val="009926A6"/>
    <w:rsid w:val="009926B0"/>
    <w:rsid w:val="00992708"/>
    <w:rsid w:val="00992848"/>
    <w:rsid w:val="00992908"/>
    <w:rsid w:val="00992917"/>
    <w:rsid w:val="009929B6"/>
    <w:rsid w:val="00992A07"/>
    <w:rsid w:val="00992A43"/>
    <w:rsid w:val="00992D71"/>
    <w:rsid w:val="00992E23"/>
    <w:rsid w:val="00992FF1"/>
    <w:rsid w:val="00993017"/>
    <w:rsid w:val="00993137"/>
    <w:rsid w:val="00993138"/>
    <w:rsid w:val="0099316D"/>
    <w:rsid w:val="00993243"/>
    <w:rsid w:val="0099327E"/>
    <w:rsid w:val="00993329"/>
    <w:rsid w:val="0099337E"/>
    <w:rsid w:val="0099367F"/>
    <w:rsid w:val="009936B7"/>
    <w:rsid w:val="009937F4"/>
    <w:rsid w:val="00993920"/>
    <w:rsid w:val="0099394E"/>
    <w:rsid w:val="00993A21"/>
    <w:rsid w:val="00993A65"/>
    <w:rsid w:val="00993A83"/>
    <w:rsid w:val="00993BB9"/>
    <w:rsid w:val="00993D4A"/>
    <w:rsid w:val="00993E35"/>
    <w:rsid w:val="00993EF6"/>
    <w:rsid w:val="00993F88"/>
    <w:rsid w:val="00993FE0"/>
    <w:rsid w:val="009942E8"/>
    <w:rsid w:val="009942FD"/>
    <w:rsid w:val="009943BF"/>
    <w:rsid w:val="00994456"/>
    <w:rsid w:val="00994518"/>
    <w:rsid w:val="0099452E"/>
    <w:rsid w:val="009945D0"/>
    <w:rsid w:val="00994629"/>
    <w:rsid w:val="0099464E"/>
    <w:rsid w:val="00994738"/>
    <w:rsid w:val="009947D3"/>
    <w:rsid w:val="00994830"/>
    <w:rsid w:val="009949A6"/>
    <w:rsid w:val="00994DAE"/>
    <w:rsid w:val="00995035"/>
    <w:rsid w:val="0099513C"/>
    <w:rsid w:val="009951D2"/>
    <w:rsid w:val="009951D6"/>
    <w:rsid w:val="00995230"/>
    <w:rsid w:val="009952C6"/>
    <w:rsid w:val="009952F9"/>
    <w:rsid w:val="009954B0"/>
    <w:rsid w:val="00995592"/>
    <w:rsid w:val="0099576F"/>
    <w:rsid w:val="00995AC3"/>
    <w:rsid w:val="00995C93"/>
    <w:rsid w:val="00995CC4"/>
    <w:rsid w:val="00995D5E"/>
    <w:rsid w:val="00995DF1"/>
    <w:rsid w:val="00995E30"/>
    <w:rsid w:val="00995E4C"/>
    <w:rsid w:val="00995EB3"/>
    <w:rsid w:val="00995FFE"/>
    <w:rsid w:val="009960C9"/>
    <w:rsid w:val="009961AA"/>
    <w:rsid w:val="009961D6"/>
    <w:rsid w:val="009963FB"/>
    <w:rsid w:val="0099642E"/>
    <w:rsid w:val="009964D2"/>
    <w:rsid w:val="00996517"/>
    <w:rsid w:val="00996568"/>
    <w:rsid w:val="0099665B"/>
    <w:rsid w:val="009969E6"/>
    <w:rsid w:val="009969EA"/>
    <w:rsid w:val="00996BF3"/>
    <w:rsid w:val="00996DD9"/>
    <w:rsid w:val="00996DE1"/>
    <w:rsid w:val="00996E06"/>
    <w:rsid w:val="00996E3D"/>
    <w:rsid w:val="00996F71"/>
    <w:rsid w:val="009970DA"/>
    <w:rsid w:val="009971EA"/>
    <w:rsid w:val="00997373"/>
    <w:rsid w:val="009974F3"/>
    <w:rsid w:val="009974F4"/>
    <w:rsid w:val="009975C1"/>
    <w:rsid w:val="009976B4"/>
    <w:rsid w:val="0099776D"/>
    <w:rsid w:val="009977C4"/>
    <w:rsid w:val="0099784D"/>
    <w:rsid w:val="009978AF"/>
    <w:rsid w:val="009979AF"/>
    <w:rsid w:val="00997B68"/>
    <w:rsid w:val="00997BD7"/>
    <w:rsid w:val="00997C81"/>
    <w:rsid w:val="00997D34"/>
    <w:rsid w:val="00997DB7"/>
    <w:rsid w:val="00997E93"/>
    <w:rsid w:val="00997F23"/>
    <w:rsid w:val="00997F3F"/>
    <w:rsid w:val="00997F9F"/>
    <w:rsid w:val="009A0048"/>
    <w:rsid w:val="009A0155"/>
    <w:rsid w:val="009A021A"/>
    <w:rsid w:val="009A0296"/>
    <w:rsid w:val="009A0387"/>
    <w:rsid w:val="009A040C"/>
    <w:rsid w:val="009A0494"/>
    <w:rsid w:val="009A05A5"/>
    <w:rsid w:val="009A05E0"/>
    <w:rsid w:val="009A0639"/>
    <w:rsid w:val="009A072E"/>
    <w:rsid w:val="009A074C"/>
    <w:rsid w:val="009A08CE"/>
    <w:rsid w:val="009A0A0C"/>
    <w:rsid w:val="009A0A80"/>
    <w:rsid w:val="009A0B46"/>
    <w:rsid w:val="009A0B58"/>
    <w:rsid w:val="009A0B6B"/>
    <w:rsid w:val="009A0CF7"/>
    <w:rsid w:val="009A0E08"/>
    <w:rsid w:val="009A0E5B"/>
    <w:rsid w:val="009A0EFB"/>
    <w:rsid w:val="009A0F02"/>
    <w:rsid w:val="009A0F51"/>
    <w:rsid w:val="009A1095"/>
    <w:rsid w:val="009A11C4"/>
    <w:rsid w:val="009A1259"/>
    <w:rsid w:val="009A1320"/>
    <w:rsid w:val="009A13A2"/>
    <w:rsid w:val="009A13E7"/>
    <w:rsid w:val="009A1402"/>
    <w:rsid w:val="009A153E"/>
    <w:rsid w:val="009A16E5"/>
    <w:rsid w:val="009A1779"/>
    <w:rsid w:val="009A17B0"/>
    <w:rsid w:val="009A17FC"/>
    <w:rsid w:val="009A189B"/>
    <w:rsid w:val="009A18D2"/>
    <w:rsid w:val="009A19AC"/>
    <w:rsid w:val="009A1A29"/>
    <w:rsid w:val="009A1A37"/>
    <w:rsid w:val="009A1A84"/>
    <w:rsid w:val="009A1B5B"/>
    <w:rsid w:val="009A1BFE"/>
    <w:rsid w:val="009A1CDB"/>
    <w:rsid w:val="009A1DC9"/>
    <w:rsid w:val="009A1E05"/>
    <w:rsid w:val="009A1E7B"/>
    <w:rsid w:val="009A20C0"/>
    <w:rsid w:val="009A20D7"/>
    <w:rsid w:val="009A211B"/>
    <w:rsid w:val="009A212C"/>
    <w:rsid w:val="009A22ED"/>
    <w:rsid w:val="009A23A0"/>
    <w:rsid w:val="009A246D"/>
    <w:rsid w:val="009A24F5"/>
    <w:rsid w:val="009A2589"/>
    <w:rsid w:val="009A25B8"/>
    <w:rsid w:val="009A25BE"/>
    <w:rsid w:val="009A2622"/>
    <w:rsid w:val="009A2646"/>
    <w:rsid w:val="009A266D"/>
    <w:rsid w:val="009A2681"/>
    <w:rsid w:val="009A27E4"/>
    <w:rsid w:val="009A27FB"/>
    <w:rsid w:val="009A2813"/>
    <w:rsid w:val="009A293D"/>
    <w:rsid w:val="009A2941"/>
    <w:rsid w:val="009A299B"/>
    <w:rsid w:val="009A2A66"/>
    <w:rsid w:val="009A2C8E"/>
    <w:rsid w:val="009A2CF1"/>
    <w:rsid w:val="009A2D07"/>
    <w:rsid w:val="009A2DBB"/>
    <w:rsid w:val="009A2DCA"/>
    <w:rsid w:val="009A2EC7"/>
    <w:rsid w:val="009A2EE1"/>
    <w:rsid w:val="009A2F48"/>
    <w:rsid w:val="009A2F4E"/>
    <w:rsid w:val="009A2F75"/>
    <w:rsid w:val="009A2F7C"/>
    <w:rsid w:val="009A3006"/>
    <w:rsid w:val="009A3039"/>
    <w:rsid w:val="009A3066"/>
    <w:rsid w:val="009A3084"/>
    <w:rsid w:val="009A30A1"/>
    <w:rsid w:val="009A3127"/>
    <w:rsid w:val="009A32BA"/>
    <w:rsid w:val="009A3373"/>
    <w:rsid w:val="009A338D"/>
    <w:rsid w:val="009A33A0"/>
    <w:rsid w:val="009A33BA"/>
    <w:rsid w:val="009A3553"/>
    <w:rsid w:val="009A35CA"/>
    <w:rsid w:val="009A369D"/>
    <w:rsid w:val="009A36A5"/>
    <w:rsid w:val="009A37F2"/>
    <w:rsid w:val="009A3801"/>
    <w:rsid w:val="009A3927"/>
    <w:rsid w:val="009A3B35"/>
    <w:rsid w:val="009A3B69"/>
    <w:rsid w:val="009A3C94"/>
    <w:rsid w:val="009A3D15"/>
    <w:rsid w:val="009A3D5D"/>
    <w:rsid w:val="009A3DF2"/>
    <w:rsid w:val="009A3E10"/>
    <w:rsid w:val="009A4023"/>
    <w:rsid w:val="009A40C7"/>
    <w:rsid w:val="009A4105"/>
    <w:rsid w:val="009A4133"/>
    <w:rsid w:val="009A41D1"/>
    <w:rsid w:val="009A4202"/>
    <w:rsid w:val="009A448A"/>
    <w:rsid w:val="009A4571"/>
    <w:rsid w:val="009A45EB"/>
    <w:rsid w:val="009A4749"/>
    <w:rsid w:val="009A4860"/>
    <w:rsid w:val="009A49F4"/>
    <w:rsid w:val="009A4B24"/>
    <w:rsid w:val="009A4B74"/>
    <w:rsid w:val="009A4BC9"/>
    <w:rsid w:val="009A4BD4"/>
    <w:rsid w:val="009A4C2B"/>
    <w:rsid w:val="009A4D72"/>
    <w:rsid w:val="009A4D87"/>
    <w:rsid w:val="009A4E89"/>
    <w:rsid w:val="009A4EB2"/>
    <w:rsid w:val="009A4EBE"/>
    <w:rsid w:val="009A4F0E"/>
    <w:rsid w:val="009A4F6C"/>
    <w:rsid w:val="009A501A"/>
    <w:rsid w:val="009A502E"/>
    <w:rsid w:val="009A50A7"/>
    <w:rsid w:val="009A510A"/>
    <w:rsid w:val="009A5142"/>
    <w:rsid w:val="009A5158"/>
    <w:rsid w:val="009A5262"/>
    <w:rsid w:val="009A5291"/>
    <w:rsid w:val="009A52C5"/>
    <w:rsid w:val="009A53DF"/>
    <w:rsid w:val="009A53ED"/>
    <w:rsid w:val="009A55B0"/>
    <w:rsid w:val="009A5667"/>
    <w:rsid w:val="009A57DF"/>
    <w:rsid w:val="009A593E"/>
    <w:rsid w:val="009A5994"/>
    <w:rsid w:val="009A59CC"/>
    <w:rsid w:val="009A5A83"/>
    <w:rsid w:val="009A5B07"/>
    <w:rsid w:val="009A5C0A"/>
    <w:rsid w:val="009A5CCC"/>
    <w:rsid w:val="009A5D2E"/>
    <w:rsid w:val="009A5EBF"/>
    <w:rsid w:val="009A5F8D"/>
    <w:rsid w:val="009A5FC1"/>
    <w:rsid w:val="009A6055"/>
    <w:rsid w:val="009A606F"/>
    <w:rsid w:val="009A60F4"/>
    <w:rsid w:val="009A61DF"/>
    <w:rsid w:val="009A627B"/>
    <w:rsid w:val="009A62A5"/>
    <w:rsid w:val="009A6371"/>
    <w:rsid w:val="009A63AD"/>
    <w:rsid w:val="009A6493"/>
    <w:rsid w:val="009A6564"/>
    <w:rsid w:val="009A67B6"/>
    <w:rsid w:val="009A689D"/>
    <w:rsid w:val="009A693E"/>
    <w:rsid w:val="009A6A7D"/>
    <w:rsid w:val="009A6B29"/>
    <w:rsid w:val="009A6C05"/>
    <w:rsid w:val="009A6CD3"/>
    <w:rsid w:val="009A6D33"/>
    <w:rsid w:val="009A6E86"/>
    <w:rsid w:val="009A6ECA"/>
    <w:rsid w:val="009A6ED7"/>
    <w:rsid w:val="009A706E"/>
    <w:rsid w:val="009A7183"/>
    <w:rsid w:val="009A71CE"/>
    <w:rsid w:val="009A7246"/>
    <w:rsid w:val="009A7272"/>
    <w:rsid w:val="009A747F"/>
    <w:rsid w:val="009A7646"/>
    <w:rsid w:val="009A765C"/>
    <w:rsid w:val="009A76CA"/>
    <w:rsid w:val="009A7724"/>
    <w:rsid w:val="009A772C"/>
    <w:rsid w:val="009A77DA"/>
    <w:rsid w:val="009A7839"/>
    <w:rsid w:val="009A7888"/>
    <w:rsid w:val="009A79CB"/>
    <w:rsid w:val="009A7AE4"/>
    <w:rsid w:val="009A7B5E"/>
    <w:rsid w:val="009A7D8E"/>
    <w:rsid w:val="009A7E3B"/>
    <w:rsid w:val="009B0209"/>
    <w:rsid w:val="009B022B"/>
    <w:rsid w:val="009B0263"/>
    <w:rsid w:val="009B02B1"/>
    <w:rsid w:val="009B02DD"/>
    <w:rsid w:val="009B03CB"/>
    <w:rsid w:val="009B043A"/>
    <w:rsid w:val="009B044F"/>
    <w:rsid w:val="009B050B"/>
    <w:rsid w:val="009B0626"/>
    <w:rsid w:val="009B0769"/>
    <w:rsid w:val="009B0988"/>
    <w:rsid w:val="009B0A06"/>
    <w:rsid w:val="009B0A31"/>
    <w:rsid w:val="009B0C33"/>
    <w:rsid w:val="009B0C86"/>
    <w:rsid w:val="009B0D81"/>
    <w:rsid w:val="009B0DB1"/>
    <w:rsid w:val="009B0EEE"/>
    <w:rsid w:val="009B0F3F"/>
    <w:rsid w:val="009B1009"/>
    <w:rsid w:val="009B1099"/>
    <w:rsid w:val="009B109D"/>
    <w:rsid w:val="009B119F"/>
    <w:rsid w:val="009B1270"/>
    <w:rsid w:val="009B1296"/>
    <w:rsid w:val="009B139F"/>
    <w:rsid w:val="009B13A2"/>
    <w:rsid w:val="009B13B3"/>
    <w:rsid w:val="009B1433"/>
    <w:rsid w:val="009B15B5"/>
    <w:rsid w:val="009B15BE"/>
    <w:rsid w:val="009B1605"/>
    <w:rsid w:val="009B17B9"/>
    <w:rsid w:val="009B1862"/>
    <w:rsid w:val="009B18A1"/>
    <w:rsid w:val="009B19CD"/>
    <w:rsid w:val="009B19EE"/>
    <w:rsid w:val="009B1B6C"/>
    <w:rsid w:val="009B1BFE"/>
    <w:rsid w:val="009B1C08"/>
    <w:rsid w:val="009B1C15"/>
    <w:rsid w:val="009B1C60"/>
    <w:rsid w:val="009B1CF3"/>
    <w:rsid w:val="009B1D3F"/>
    <w:rsid w:val="009B1D5A"/>
    <w:rsid w:val="009B1E44"/>
    <w:rsid w:val="009B1E88"/>
    <w:rsid w:val="009B1EF0"/>
    <w:rsid w:val="009B2106"/>
    <w:rsid w:val="009B21A1"/>
    <w:rsid w:val="009B21C0"/>
    <w:rsid w:val="009B2341"/>
    <w:rsid w:val="009B23E9"/>
    <w:rsid w:val="009B2407"/>
    <w:rsid w:val="009B2505"/>
    <w:rsid w:val="009B256C"/>
    <w:rsid w:val="009B26FA"/>
    <w:rsid w:val="009B273A"/>
    <w:rsid w:val="009B2769"/>
    <w:rsid w:val="009B27BB"/>
    <w:rsid w:val="009B283B"/>
    <w:rsid w:val="009B28A9"/>
    <w:rsid w:val="009B28B3"/>
    <w:rsid w:val="009B2958"/>
    <w:rsid w:val="009B29DE"/>
    <w:rsid w:val="009B2A81"/>
    <w:rsid w:val="009B2A95"/>
    <w:rsid w:val="009B2A99"/>
    <w:rsid w:val="009B2B7B"/>
    <w:rsid w:val="009B2BA7"/>
    <w:rsid w:val="009B2C7F"/>
    <w:rsid w:val="009B2C8C"/>
    <w:rsid w:val="009B2CD7"/>
    <w:rsid w:val="009B2D3B"/>
    <w:rsid w:val="009B2EFB"/>
    <w:rsid w:val="009B2F2B"/>
    <w:rsid w:val="009B2FD2"/>
    <w:rsid w:val="009B310A"/>
    <w:rsid w:val="009B32B3"/>
    <w:rsid w:val="009B33A7"/>
    <w:rsid w:val="009B33D9"/>
    <w:rsid w:val="009B3414"/>
    <w:rsid w:val="009B34C2"/>
    <w:rsid w:val="009B35BE"/>
    <w:rsid w:val="009B38EE"/>
    <w:rsid w:val="009B39CB"/>
    <w:rsid w:val="009B39D5"/>
    <w:rsid w:val="009B3A5F"/>
    <w:rsid w:val="009B3A71"/>
    <w:rsid w:val="009B3A89"/>
    <w:rsid w:val="009B3C8F"/>
    <w:rsid w:val="009B3D3D"/>
    <w:rsid w:val="009B3D89"/>
    <w:rsid w:val="009B3E25"/>
    <w:rsid w:val="009B3E57"/>
    <w:rsid w:val="009B3EF7"/>
    <w:rsid w:val="009B3F8A"/>
    <w:rsid w:val="009B401A"/>
    <w:rsid w:val="009B415B"/>
    <w:rsid w:val="009B4204"/>
    <w:rsid w:val="009B421E"/>
    <w:rsid w:val="009B441E"/>
    <w:rsid w:val="009B446E"/>
    <w:rsid w:val="009B44C8"/>
    <w:rsid w:val="009B44D9"/>
    <w:rsid w:val="009B482E"/>
    <w:rsid w:val="009B489F"/>
    <w:rsid w:val="009B493A"/>
    <w:rsid w:val="009B49F2"/>
    <w:rsid w:val="009B4A0C"/>
    <w:rsid w:val="009B4A0D"/>
    <w:rsid w:val="009B4AA1"/>
    <w:rsid w:val="009B4B04"/>
    <w:rsid w:val="009B4C74"/>
    <w:rsid w:val="009B4D53"/>
    <w:rsid w:val="009B4DA3"/>
    <w:rsid w:val="009B4EE4"/>
    <w:rsid w:val="009B51BE"/>
    <w:rsid w:val="009B520D"/>
    <w:rsid w:val="009B5379"/>
    <w:rsid w:val="009B5452"/>
    <w:rsid w:val="009B545B"/>
    <w:rsid w:val="009B545C"/>
    <w:rsid w:val="009B5493"/>
    <w:rsid w:val="009B5571"/>
    <w:rsid w:val="009B5688"/>
    <w:rsid w:val="009B56B3"/>
    <w:rsid w:val="009B56DB"/>
    <w:rsid w:val="009B57C5"/>
    <w:rsid w:val="009B581F"/>
    <w:rsid w:val="009B582F"/>
    <w:rsid w:val="009B5854"/>
    <w:rsid w:val="009B58DD"/>
    <w:rsid w:val="009B5A97"/>
    <w:rsid w:val="009B5C03"/>
    <w:rsid w:val="009B5C50"/>
    <w:rsid w:val="009B5D36"/>
    <w:rsid w:val="009B5F2C"/>
    <w:rsid w:val="009B60FA"/>
    <w:rsid w:val="009B613E"/>
    <w:rsid w:val="009B6302"/>
    <w:rsid w:val="009B64EF"/>
    <w:rsid w:val="009B6575"/>
    <w:rsid w:val="009B665B"/>
    <w:rsid w:val="009B6843"/>
    <w:rsid w:val="009B6865"/>
    <w:rsid w:val="009B691C"/>
    <w:rsid w:val="009B6937"/>
    <w:rsid w:val="009B69BA"/>
    <w:rsid w:val="009B6ACA"/>
    <w:rsid w:val="009B6C03"/>
    <w:rsid w:val="009B6C4D"/>
    <w:rsid w:val="009B6CA3"/>
    <w:rsid w:val="009B6DA2"/>
    <w:rsid w:val="009B6DE7"/>
    <w:rsid w:val="009B6E80"/>
    <w:rsid w:val="009B6F79"/>
    <w:rsid w:val="009B71ED"/>
    <w:rsid w:val="009B72C9"/>
    <w:rsid w:val="009B731B"/>
    <w:rsid w:val="009B73E8"/>
    <w:rsid w:val="009B7486"/>
    <w:rsid w:val="009B75D2"/>
    <w:rsid w:val="009B7623"/>
    <w:rsid w:val="009B7756"/>
    <w:rsid w:val="009B77D5"/>
    <w:rsid w:val="009B780F"/>
    <w:rsid w:val="009B7918"/>
    <w:rsid w:val="009B795F"/>
    <w:rsid w:val="009B799B"/>
    <w:rsid w:val="009B7A87"/>
    <w:rsid w:val="009B7A97"/>
    <w:rsid w:val="009B7AAC"/>
    <w:rsid w:val="009B7B05"/>
    <w:rsid w:val="009B7B4B"/>
    <w:rsid w:val="009B7BE8"/>
    <w:rsid w:val="009B7C8D"/>
    <w:rsid w:val="009B7E6A"/>
    <w:rsid w:val="009B7EEF"/>
    <w:rsid w:val="009B7FAC"/>
    <w:rsid w:val="009C00AB"/>
    <w:rsid w:val="009C0131"/>
    <w:rsid w:val="009C038A"/>
    <w:rsid w:val="009C03C0"/>
    <w:rsid w:val="009C03CB"/>
    <w:rsid w:val="009C0438"/>
    <w:rsid w:val="009C0455"/>
    <w:rsid w:val="009C057C"/>
    <w:rsid w:val="009C06B9"/>
    <w:rsid w:val="009C06E1"/>
    <w:rsid w:val="009C0724"/>
    <w:rsid w:val="009C075E"/>
    <w:rsid w:val="009C07A6"/>
    <w:rsid w:val="009C0818"/>
    <w:rsid w:val="009C0880"/>
    <w:rsid w:val="009C097C"/>
    <w:rsid w:val="009C0995"/>
    <w:rsid w:val="009C0A8F"/>
    <w:rsid w:val="009C0B4A"/>
    <w:rsid w:val="009C0BF2"/>
    <w:rsid w:val="009C0C75"/>
    <w:rsid w:val="009C0CA4"/>
    <w:rsid w:val="009C0DF7"/>
    <w:rsid w:val="009C0EA1"/>
    <w:rsid w:val="009C1207"/>
    <w:rsid w:val="009C12B5"/>
    <w:rsid w:val="009C136B"/>
    <w:rsid w:val="009C138F"/>
    <w:rsid w:val="009C139D"/>
    <w:rsid w:val="009C13A8"/>
    <w:rsid w:val="009C13F8"/>
    <w:rsid w:val="009C144C"/>
    <w:rsid w:val="009C168F"/>
    <w:rsid w:val="009C1715"/>
    <w:rsid w:val="009C177A"/>
    <w:rsid w:val="009C1A5A"/>
    <w:rsid w:val="009C1A67"/>
    <w:rsid w:val="009C1AA2"/>
    <w:rsid w:val="009C1B80"/>
    <w:rsid w:val="009C1B9F"/>
    <w:rsid w:val="009C1BED"/>
    <w:rsid w:val="009C1C3B"/>
    <w:rsid w:val="009C1C5C"/>
    <w:rsid w:val="009C1C60"/>
    <w:rsid w:val="009C1C66"/>
    <w:rsid w:val="009C1C6A"/>
    <w:rsid w:val="009C1D51"/>
    <w:rsid w:val="009C1DB9"/>
    <w:rsid w:val="009C1E64"/>
    <w:rsid w:val="009C1ED5"/>
    <w:rsid w:val="009C1F3C"/>
    <w:rsid w:val="009C1F92"/>
    <w:rsid w:val="009C1FD2"/>
    <w:rsid w:val="009C2044"/>
    <w:rsid w:val="009C20DE"/>
    <w:rsid w:val="009C20E5"/>
    <w:rsid w:val="009C214A"/>
    <w:rsid w:val="009C2223"/>
    <w:rsid w:val="009C2365"/>
    <w:rsid w:val="009C2459"/>
    <w:rsid w:val="009C2496"/>
    <w:rsid w:val="009C25A0"/>
    <w:rsid w:val="009C2632"/>
    <w:rsid w:val="009C278D"/>
    <w:rsid w:val="009C2856"/>
    <w:rsid w:val="009C2859"/>
    <w:rsid w:val="009C2A23"/>
    <w:rsid w:val="009C2A30"/>
    <w:rsid w:val="009C2A5B"/>
    <w:rsid w:val="009C2A9B"/>
    <w:rsid w:val="009C2AF1"/>
    <w:rsid w:val="009C2B4F"/>
    <w:rsid w:val="009C2BB7"/>
    <w:rsid w:val="009C2F10"/>
    <w:rsid w:val="009C2FB7"/>
    <w:rsid w:val="009C2FEC"/>
    <w:rsid w:val="009C3151"/>
    <w:rsid w:val="009C340D"/>
    <w:rsid w:val="009C34A8"/>
    <w:rsid w:val="009C34CD"/>
    <w:rsid w:val="009C3555"/>
    <w:rsid w:val="009C3580"/>
    <w:rsid w:val="009C3583"/>
    <w:rsid w:val="009C36C7"/>
    <w:rsid w:val="009C36F5"/>
    <w:rsid w:val="009C370E"/>
    <w:rsid w:val="009C376D"/>
    <w:rsid w:val="009C39D1"/>
    <w:rsid w:val="009C39F7"/>
    <w:rsid w:val="009C3AE8"/>
    <w:rsid w:val="009C3B01"/>
    <w:rsid w:val="009C3B5E"/>
    <w:rsid w:val="009C3C5E"/>
    <w:rsid w:val="009C3CFC"/>
    <w:rsid w:val="009C3D72"/>
    <w:rsid w:val="009C3DF9"/>
    <w:rsid w:val="009C3E56"/>
    <w:rsid w:val="009C3E63"/>
    <w:rsid w:val="009C3E6A"/>
    <w:rsid w:val="009C3E7E"/>
    <w:rsid w:val="009C3F8E"/>
    <w:rsid w:val="009C3FCE"/>
    <w:rsid w:val="009C402A"/>
    <w:rsid w:val="009C40D6"/>
    <w:rsid w:val="009C4172"/>
    <w:rsid w:val="009C4250"/>
    <w:rsid w:val="009C43C6"/>
    <w:rsid w:val="009C43CD"/>
    <w:rsid w:val="009C43F3"/>
    <w:rsid w:val="009C463C"/>
    <w:rsid w:val="009C46BB"/>
    <w:rsid w:val="009C473C"/>
    <w:rsid w:val="009C47DF"/>
    <w:rsid w:val="009C4846"/>
    <w:rsid w:val="009C48E6"/>
    <w:rsid w:val="009C496C"/>
    <w:rsid w:val="009C4AA5"/>
    <w:rsid w:val="009C4B1F"/>
    <w:rsid w:val="009C4B35"/>
    <w:rsid w:val="009C4B40"/>
    <w:rsid w:val="009C4C0E"/>
    <w:rsid w:val="009C4C60"/>
    <w:rsid w:val="009C4CC6"/>
    <w:rsid w:val="009C4D82"/>
    <w:rsid w:val="009C4D9F"/>
    <w:rsid w:val="009C4E9E"/>
    <w:rsid w:val="009C4F44"/>
    <w:rsid w:val="009C4F50"/>
    <w:rsid w:val="009C4FF1"/>
    <w:rsid w:val="009C50DB"/>
    <w:rsid w:val="009C51A3"/>
    <w:rsid w:val="009C51B5"/>
    <w:rsid w:val="009C51CF"/>
    <w:rsid w:val="009C51F1"/>
    <w:rsid w:val="009C5283"/>
    <w:rsid w:val="009C528B"/>
    <w:rsid w:val="009C5295"/>
    <w:rsid w:val="009C5656"/>
    <w:rsid w:val="009C5683"/>
    <w:rsid w:val="009C56A6"/>
    <w:rsid w:val="009C56C3"/>
    <w:rsid w:val="009C57C1"/>
    <w:rsid w:val="009C57E1"/>
    <w:rsid w:val="009C5800"/>
    <w:rsid w:val="009C59B6"/>
    <w:rsid w:val="009C59E8"/>
    <w:rsid w:val="009C5A4D"/>
    <w:rsid w:val="009C5BAC"/>
    <w:rsid w:val="009C5C20"/>
    <w:rsid w:val="009C5C35"/>
    <w:rsid w:val="009C5C80"/>
    <w:rsid w:val="009C5D37"/>
    <w:rsid w:val="009C5D9C"/>
    <w:rsid w:val="009C5E00"/>
    <w:rsid w:val="009C5EED"/>
    <w:rsid w:val="009C5FB8"/>
    <w:rsid w:val="009C6037"/>
    <w:rsid w:val="009C6056"/>
    <w:rsid w:val="009C60B2"/>
    <w:rsid w:val="009C6217"/>
    <w:rsid w:val="009C6320"/>
    <w:rsid w:val="009C6379"/>
    <w:rsid w:val="009C63B0"/>
    <w:rsid w:val="009C6521"/>
    <w:rsid w:val="009C65AF"/>
    <w:rsid w:val="009C65E3"/>
    <w:rsid w:val="009C672A"/>
    <w:rsid w:val="009C674A"/>
    <w:rsid w:val="009C6961"/>
    <w:rsid w:val="009C6965"/>
    <w:rsid w:val="009C6AE6"/>
    <w:rsid w:val="009C6B4B"/>
    <w:rsid w:val="009C6B62"/>
    <w:rsid w:val="009C6C30"/>
    <w:rsid w:val="009C6C93"/>
    <w:rsid w:val="009C6D6A"/>
    <w:rsid w:val="009C6EAE"/>
    <w:rsid w:val="009C6F1C"/>
    <w:rsid w:val="009C6F1D"/>
    <w:rsid w:val="009C6F62"/>
    <w:rsid w:val="009C6FE6"/>
    <w:rsid w:val="009C70FD"/>
    <w:rsid w:val="009C7233"/>
    <w:rsid w:val="009C7473"/>
    <w:rsid w:val="009C74C5"/>
    <w:rsid w:val="009C75D6"/>
    <w:rsid w:val="009C766C"/>
    <w:rsid w:val="009C7688"/>
    <w:rsid w:val="009C7739"/>
    <w:rsid w:val="009C7788"/>
    <w:rsid w:val="009C7887"/>
    <w:rsid w:val="009C78DA"/>
    <w:rsid w:val="009C79F0"/>
    <w:rsid w:val="009C7A23"/>
    <w:rsid w:val="009C7A33"/>
    <w:rsid w:val="009C7AE3"/>
    <w:rsid w:val="009C7C3A"/>
    <w:rsid w:val="009C7C7F"/>
    <w:rsid w:val="009C7D8C"/>
    <w:rsid w:val="009C7DE1"/>
    <w:rsid w:val="009C7EA1"/>
    <w:rsid w:val="009D0029"/>
    <w:rsid w:val="009D00BA"/>
    <w:rsid w:val="009D00C5"/>
    <w:rsid w:val="009D00E2"/>
    <w:rsid w:val="009D025B"/>
    <w:rsid w:val="009D0263"/>
    <w:rsid w:val="009D0363"/>
    <w:rsid w:val="009D03AE"/>
    <w:rsid w:val="009D03F1"/>
    <w:rsid w:val="009D044D"/>
    <w:rsid w:val="009D04DA"/>
    <w:rsid w:val="009D056E"/>
    <w:rsid w:val="009D05DE"/>
    <w:rsid w:val="009D0829"/>
    <w:rsid w:val="009D092C"/>
    <w:rsid w:val="009D09BF"/>
    <w:rsid w:val="009D0A36"/>
    <w:rsid w:val="009D0E3B"/>
    <w:rsid w:val="009D0EDF"/>
    <w:rsid w:val="009D1031"/>
    <w:rsid w:val="009D1039"/>
    <w:rsid w:val="009D103E"/>
    <w:rsid w:val="009D10B7"/>
    <w:rsid w:val="009D12E0"/>
    <w:rsid w:val="009D12FF"/>
    <w:rsid w:val="009D134F"/>
    <w:rsid w:val="009D13CE"/>
    <w:rsid w:val="009D13F9"/>
    <w:rsid w:val="009D149A"/>
    <w:rsid w:val="009D14D8"/>
    <w:rsid w:val="009D1538"/>
    <w:rsid w:val="009D1683"/>
    <w:rsid w:val="009D1768"/>
    <w:rsid w:val="009D1832"/>
    <w:rsid w:val="009D1970"/>
    <w:rsid w:val="009D1A21"/>
    <w:rsid w:val="009D1AD2"/>
    <w:rsid w:val="009D1B4B"/>
    <w:rsid w:val="009D1B5B"/>
    <w:rsid w:val="009D1DE1"/>
    <w:rsid w:val="009D1E08"/>
    <w:rsid w:val="009D200D"/>
    <w:rsid w:val="009D2101"/>
    <w:rsid w:val="009D213C"/>
    <w:rsid w:val="009D235D"/>
    <w:rsid w:val="009D2473"/>
    <w:rsid w:val="009D25C9"/>
    <w:rsid w:val="009D26AF"/>
    <w:rsid w:val="009D276D"/>
    <w:rsid w:val="009D28ED"/>
    <w:rsid w:val="009D2AAD"/>
    <w:rsid w:val="009D2B3F"/>
    <w:rsid w:val="009D2B47"/>
    <w:rsid w:val="009D2BEA"/>
    <w:rsid w:val="009D2C2D"/>
    <w:rsid w:val="009D2C63"/>
    <w:rsid w:val="009D2CB5"/>
    <w:rsid w:val="009D2D60"/>
    <w:rsid w:val="009D2D86"/>
    <w:rsid w:val="009D2E3D"/>
    <w:rsid w:val="009D2E78"/>
    <w:rsid w:val="009D2FFD"/>
    <w:rsid w:val="009D3027"/>
    <w:rsid w:val="009D306F"/>
    <w:rsid w:val="009D30FC"/>
    <w:rsid w:val="009D3198"/>
    <w:rsid w:val="009D319E"/>
    <w:rsid w:val="009D32E3"/>
    <w:rsid w:val="009D33FF"/>
    <w:rsid w:val="009D348F"/>
    <w:rsid w:val="009D34F5"/>
    <w:rsid w:val="009D34FD"/>
    <w:rsid w:val="009D3644"/>
    <w:rsid w:val="009D36D7"/>
    <w:rsid w:val="009D37AE"/>
    <w:rsid w:val="009D387B"/>
    <w:rsid w:val="009D38C5"/>
    <w:rsid w:val="009D3909"/>
    <w:rsid w:val="009D3971"/>
    <w:rsid w:val="009D3976"/>
    <w:rsid w:val="009D398E"/>
    <w:rsid w:val="009D39B7"/>
    <w:rsid w:val="009D3B40"/>
    <w:rsid w:val="009D3BBD"/>
    <w:rsid w:val="009D3C30"/>
    <w:rsid w:val="009D3C79"/>
    <w:rsid w:val="009D3D3C"/>
    <w:rsid w:val="009D3D3F"/>
    <w:rsid w:val="009D3ECB"/>
    <w:rsid w:val="009D3ED9"/>
    <w:rsid w:val="009D3EDB"/>
    <w:rsid w:val="009D4127"/>
    <w:rsid w:val="009D4151"/>
    <w:rsid w:val="009D434F"/>
    <w:rsid w:val="009D4380"/>
    <w:rsid w:val="009D43EB"/>
    <w:rsid w:val="009D45D2"/>
    <w:rsid w:val="009D4682"/>
    <w:rsid w:val="009D48AC"/>
    <w:rsid w:val="009D4982"/>
    <w:rsid w:val="009D4C00"/>
    <w:rsid w:val="009D4CF8"/>
    <w:rsid w:val="009D4D29"/>
    <w:rsid w:val="009D4D85"/>
    <w:rsid w:val="009D4E03"/>
    <w:rsid w:val="009D4EB3"/>
    <w:rsid w:val="009D4F4E"/>
    <w:rsid w:val="009D4F71"/>
    <w:rsid w:val="009D5454"/>
    <w:rsid w:val="009D5489"/>
    <w:rsid w:val="009D5520"/>
    <w:rsid w:val="009D56C7"/>
    <w:rsid w:val="009D580A"/>
    <w:rsid w:val="009D58E9"/>
    <w:rsid w:val="009D58F6"/>
    <w:rsid w:val="009D5906"/>
    <w:rsid w:val="009D5AA2"/>
    <w:rsid w:val="009D5B28"/>
    <w:rsid w:val="009D5B62"/>
    <w:rsid w:val="009D5BF6"/>
    <w:rsid w:val="009D5C3B"/>
    <w:rsid w:val="009D5CE5"/>
    <w:rsid w:val="009D5D01"/>
    <w:rsid w:val="009D5E70"/>
    <w:rsid w:val="009D5E79"/>
    <w:rsid w:val="009D5ED3"/>
    <w:rsid w:val="009D5F5B"/>
    <w:rsid w:val="009D5FA7"/>
    <w:rsid w:val="009D60E9"/>
    <w:rsid w:val="009D60F7"/>
    <w:rsid w:val="009D6208"/>
    <w:rsid w:val="009D6312"/>
    <w:rsid w:val="009D63CC"/>
    <w:rsid w:val="009D63E7"/>
    <w:rsid w:val="009D6409"/>
    <w:rsid w:val="009D6506"/>
    <w:rsid w:val="009D665A"/>
    <w:rsid w:val="009D669A"/>
    <w:rsid w:val="009D6719"/>
    <w:rsid w:val="009D6794"/>
    <w:rsid w:val="009D67FA"/>
    <w:rsid w:val="009D680D"/>
    <w:rsid w:val="009D6840"/>
    <w:rsid w:val="009D686D"/>
    <w:rsid w:val="009D6885"/>
    <w:rsid w:val="009D68C9"/>
    <w:rsid w:val="009D6A25"/>
    <w:rsid w:val="009D6A86"/>
    <w:rsid w:val="009D6B0F"/>
    <w:rsid w:val="009D6B8B"/>
    <w:rsid w:val="009D6BA9"/>
    <w:rsid w:val="009D6BB3"/>
    <w:rsid w:val="009D6BD6"/>
    <w:rsid w:val="009D6C86"/>
    <w:rsid w:val="009D6DF3"/>
    <w:rsid w:val="009D6E07"/>
    <w:rsid w:val="009D6EF1"/>
    <w:rsid w:val="009D6F12"/>
    <w:rsid w:val="009D6F57"/>
    <w:rsid w:val="009D7053"/>
    <w:rsid w:val="009D7062"/>
    <w:rsid w:val="009D71A0"/>
    <w:rsid w:val="009D723E"/>
    <w:rsid w:val="009D7268"/>
    <w:rsid w:val="009D7285"/>
    <w:rsid w:val="009D72D0"/>
    <w:rsid w:val="009D72DA"/>
    <w:rsid w:val="009D734C"/>
    <w:rsid w:val="009D738F"/>
    <w:rsid w:val="009D7512"/>
    <w:rsid w:val="009D7562"/>
    <w:rsid w:val="009D7841"/>
    <w:rsid w:val="009D79ED"/>
    <w:rsid w:val="009D79F5"/>
    <w:rsid w:val="009D7A90"/>
    <w:rsid w:val="009D7BDC"/>
    <w:rsid w:val="009D7BE8"/>
    <w:rsid w:val="009D7C33"/>
    <w:rsid w:val="009D7C8E"/>
    <w:rsid w:val="009D7D7E"/>
    <w:rsid w:val="009D7EDE"/>
    <w:rsid w:val="009D7F8E"/>
    <w:rsid w:val="009D7FF6"/>
    <w:rsid w:val="009D7FF8"/>
    <w:rsid w:val="009E0160"/>
    <w:rsid w:val="009E02EA"/>
    <w:rsid w:val="009E03BA"/>
    <w:rsid w:val="009E040F"/>
    <w:rsid w:val="009E0449"/>
    <w:rsid w:val="009E0657"/>
    <w:rsid w:val="009E06E8"/>
    <w:rsid w:val="009E0774"/>
    <w:rsid w:val="009E0799"/>
    <w:rsid w:val="009E0851"/>
    <w:rsid w:val="009E085D"/>
    <w:rsid w:val="009E08CE"/>
    <w:rsid w:val="009E090A"/>
    <w:rsid w:val="009E09EE"/>
    <w:rsid w:val="009E0A8A"/>
    <w:rsid w:val="009E0ABF"/>
    <w:rsid w:val="009E0ADB"/>
    <w:rsid w:val="009E0B88"/>
    <w:rsid w:val="009E0C2A"/>
    <w:rsid w:val="009E0D7B"/>
    <w:rsid w:val="009E0EF9"/>
    <w:rsid w:val="009E0F5A"/>
    <w:rsid w:val="009E0F63"/>
    <w:rsid w:val="009E0F9F"/>
    <w:rsid w:val="009E103D"/>
    <w:rsid w:val="009E108F"/>
    <w:rsid w:val="009E1157"/>
    <w:rsid w:val="009E11CA"/>
    <w:rsid w:val="009E11D8"/>
    <w:rsid w:val="009E11EB"/>
    <w:rsid w:val="009E120C"/>
    <w:rsid w:val="009E1392"/>
    <w:rsid w:val="009E13C0"/>
    <w:rsid w:val="009E1426"/>
    <w:rsid w:val="009E142B"/>
    <w:rsid w:val="009E143D"/>
    <w:rsid w:val="009E1441"/>
    <w:rsid w:val="009E1610"/>
    <w:rsid w:val="009E16A3"/>
    <w:rsid w:val="009E17DA"/>
    <w:rsid w:val="009E1883"/>
    <w:rsid w:val="009E1940"/>
    <w:rsid w:val="009E19BF"/>
    <w:rsid w:val="009E1AC3"/>
    <w:rsid w:val="009E1C5B"/>
    <w:rsid w:val="009E1C9E"/>
    <w:rsid w:val="009E1CF2"/>
    <w:rsid w:val="009E1D49"/>
    <w:rsid w:val="009E1D80"/>
    <w:rsid w:val="009E1ECD"/>
    <w:rsid w:val="009E2050"/>
    <w:rsid w:val="009E2081"/>
    <w:rsid w:val="009E2182"/>
    <w:rsid w:val="009E2364"/>
    <w:rsid w:val="009E23D3"/>
    <w:rsid w:val="009E24AB"/>
    <w:rsid w:val="009E2535"/>
    <w:rsid w:val="009E2542"/>
    <w:rsid w:val="009E2551"/>
    <w:rsid w:val="009E2570"/>
    <w:rsid w:val="009E26A5"/>
    <w:rsid w:val="009E27A6"/>
    <w:rsid w:val="009E294A"/>
    <w:rsid w:val="009E2996"/>
    <w:rsid w:val="009E2BB0"/>
    <w:rsid w:val="009E2E68"/>
    <w:rsid w:val="009E2EF7"/>
    <w:rsid w:val="009E2FAB"/>
    <w:rsid w:val="009E2FE4"/>
    <w:rsid w:val="009E302D"/>
    <w:rsid w:val="009E307C"/>
    <w:rsid w:val="009E30EB"/>
    <w:rsid w:val="009E3123"/>
    <w:rsid w:val="009E312A"/>
    <w:rsid w:val="009E3405"/>
    <w:rsid w:val="009E3428"/>
    <w:rsid w:val="009E3494"/>
    <w:rsid w:val="009E34E1"/>
    <w:rsid w:val="009E3561"/>
    <w:rsid w:val="009E358C"/>
    <w:rsid w:val="009E35FC"/>
    <w:rsid w:val="009E369E"/>
    <w:rsid w:val="009E3835"/>
    <w:rsid w:val="009E38CC"/>
    <w:rsid w:val="009E391B"/>
    <w:rsid w:val="009E3941"/>
    <w:rsid w:val="009E3A00"/>
    <w:rsid w:val="009E3A9E"/>
    <w:rsid w:val="009E3B09"/>
    <w:rsid w:val="009E3B6F"/>
    <w:rsid w:val="009E3B74"/>
    <w:rsid w:val="009E3B90"/>
    <w:rsid w:val="009E3BEA"/>
    <w:rsid w:val="009E3FF1"/>
    <w:rsid w:val="009E4056"/>
    <w:rsid w:val="009E406A"/>
    <w:rsid w:val="009E40B1"/>
    <w:rsid w:val="009E41FA"/>
    <w:rsid w:val="009E429A"/>
    <w:rsid w:val="009E43C7"/>
    <w:rsid w:val="009E43D1"/>
    <w:rsid w:val="009E448B"/>
    <w:rsid w:val="009E4701"/>
    <w:rsid w:val="009E47E4"/>
    <w:rsid w:val="009E483C"/>
    <w:rsid w:val="009E487E"/>
    <w:rsid w:val="009E48F7"/>
    <w:rsid w:val="009E48FD"/>
    <w:rsid w:val="009E4971"/>
    <w:rsid w:val="009E49EB"/>
    <w:rsid w:val="009E4A3F"/>
    <w:rsid w:val="009E4A8A"/>
    <w:rsid w:val="009E4AC0"/>
    <w:rsid w:val="009E4C10"/>
    <w:rsid w:val="009E4CBD"/>
    <w:rsid w:val="009E4D0D"/>
    <w:rsid w:val="009E4D44"/>
    <w:rsid w:val="009E4DA0"/>
    <w:rsid w:val="009E4E89"/>
    <w:rsid w:val="009E4FFB"/>
    <w:rsid w:val="009E506C"/>
    <w:rsid w:val="009E5095"/>
    <w:rsid w:val="009E5127"/>
    <w:rsid w:val="009E51D0"/>
    <w:rsid w:val="009E5388"/>
    <w:rsid w:val="009E5425"/>
    <w:rsid w:val="009E55A4"/>
    <w:rsid w:val="009E57DC"/>
    <w:rsid w:val="009E59EE"/>
    <w:rsid w:val="009E5A96"/>
    <w:rsid w:val="009E5AB0"/>
    <w:rsid w:val="009E5AE0"/>
    <w:rsid w:val="009E5C8A"/>
    <w:rsid w:val="009E5CA6"/>
    <w:rsid w:val="009E5CD7"/>
    <w:rsid w:val="009E5DEA"/>
    <w:rsid w:val="009E61A0"/>
    <w:rsid w:val="009E61D5"/>
    <w:rsid w:val="009E62CC"/>
    <w:rsid w:val="009E62E5"/>
    <w:rsid w:val="009E63B7"/>
    <w:rsid w:val="009E647B"/>
    <w:rsid w:val="009E64E5"/>
    <w:rsid w:val="009E65E2"/>
    <w:rsid w:val="009E6667"/>
    <w:rsid w:val="009E67C9"/>
    <w:rsid w:val="009E6833"/>
    <w:rsid w:val="009E6888"/>
    <w:rsid w:val="009E6964"/>
    <w:rsid w:val="009E69EB"/>
    <w:rsid w:val="009E6A7C"/>
    <w:rsid w:val="009E6AD7"/>
    <w:rsid w:val="009E6BD8"/>
    <w:rsid w:val="009E6BE2"/>
    <w:rsid w:val="009E6D8A"/>
    <w:rsid w:val="009E6E78"/>
    <w:rsid w:val="009E6FC6"/>
    <w:rsid w:val="009E706F"/>
    <w:rsid w:val="009E718B"/>
    <w:rsid w:val="009E71C8"/>
    <w:rsid w:val="009E723D"/>
    <w:rsid w:val="009E7249"/>
    <w:rsid w:val="009E7347"/>
    <w:rsid w:val="009E744E"/>
    <w:rsid w:val="009E7814"/>
    <w:rsid w:val="009E786E"/>
    <w:rsid w:val="009E7895"/>
    <w:rsid w:val="009E7B17"/>
    <w:rsid w:val="009E7BDA"/>
    <w:rsid w:val="009E7C66"/>
    <w:rsid w:val="009E7CD3"/>
    <w:rsid w:val="009E7D1A"/>
    <w:rsid w:val="009E7DF2"/>
    <w:rsid w:val="009E7E86"/>
    <w:rsid w:val="009E7EE7"/>
    <w:rsid w:val="009E7FF6"/>
    <w:rsid w:val="009F0023"/>
    <w:rsid w:val="009F00AA"/>
    <w:rsid w:val="009F00D5"/>
    <w:rsid w:val="009F01C9"/>
    <w:rsid w:val="009F0221"/>
    <w:rsid w:val="009F025E"/>
    <w:rsid w:val="009F0280"/>
    <w:rsid w:val="009F034D"/>
    <w:rsid w:val="009F037F"/>
    <w:rsid w:val="009F0424"/>
    <w:rsid w:val="009F05A4"/>
    <w:rsid w:val="009F05C6"/>
    <w:rsid w:val="009F06A6"/>
    <w:rsid w:val="009F0755"/>
    <w:rsid w:val="009F0831"/>
    <w:rsid w:val="009F0911"/>
    <w:rsid w:val="009F09DA"/>
    <w:rsid w:val="009F0A76"/>
    <w:rsid w:val="009F0A7B"/>
    <w:rsid w:val="009F0A9A"/>
    <w:rsid w:val="009F0AE7"/>
    <w:rsid w:val="009F0B57"/>
    <w:rsid w:val="009F0CC2"/>
    <w:rsid w:val="009F0DC0"/>
    <w:rsid w:val="009F107E"/>
    <w:rsid w:val="009F10B4"/>
    <w:rsid w:val="009F127F"/>
    <w:rsid w:val="009F164C"/>
    <w:rsid w:val="009F17EE"/>
    <w:rsid w:val="009F1833"/>
    <w:rsid w:val="009F198D"/>
    <w:rsid w:val="009F1A36"/>
    <w:rsid w:val="009F1CBB"/>
    <w:rsid w:val="009F1DFB"/>
    <w:rsid w:val="009F1E3C"/>
    <w:rsid w:val="009F1E5D"/>
    <w:rsid w:val="009F1EB9"/>
    <w:rsid w:val="009F1EC8"/>
    <w:rsid w:val="009F1F0B"/>
    <w:rsid w:val="009F1FCD"/>
    <w:rsid w:val="009F20F7"/>
    <w:rsid w:val="009F2106"/>
    <w:rsid w:val="009F2174"/>
    <w:rsid w:val="009F218F"/>
    <w:rsid w:val="009F21A0"/>
    <w:rsid w:val="009F21A2"/>
    <w:rsid w:val="009F222A"/>
    <w:rsid w:val="009F25B6"/>
    <w:rsid w:val="009F25C4"/>
    <w:rsid w:val="009F25DD"/>
    <w:rsid w:val="009F25F9"/>
    <w:rsid w:val="009F2694"/>
    <w:rsid w:val="009F270A"/>
    <w:rsid w:val="009F27B9"/>
    <w:rsid w:val="009F28DC"/>
    <w:rsid w:val="009F2966"/>
    <w:rsid w:val="009F299D"/>
    <w:rsid w:val="009F29CE"/>
    <w:rsid w:val="009F2A12"/>
    <w:rsid w:val="009F2B3B"/>
    <w:rsid w:val="009F2B96"/>
    <w:rsid w:val="009F2C14"/>
    <w:rsid w:val="009F2C34"/>
    <w:rsid w:val="009F2CA1"/>
    <w:rsid w:val="009F2D3D"/>
    <w:rsid w:val="009F2E2A"/>
    <w:rsid w:val="009F2E47"/>
    <w:rsid w:val="009F2F6D"/>
    <w:rsid w:val="009F2FE9"/>
    <w:rsid w:val="009F303E"/>
    <w:rsid w:val="009F30E1"/>
    <w:rsid w:val="009F31BE"/>
    <w:rsid w:val="009F32ED"/>
    <w:rsid w:val="009F33F9"/>
    <w:rsid w:val="009F347B"/>
    <w:rsid w:val="009F3536"/>
    <w:rsid w:val="009F356D"/>
    <w:rsid w:val="009F3697"/>
    <w:rsid w:val="009F3A3B"/>
    <w:rsid w:val="009F3BE8"/>
    <w:rsid w:val="009F3C5D"/>
    <w:rsid w:val="009F3D42"/>
    <w:rsid w:val="009F3F4B"/>
    <w:rsid w:val="009F3FD1"/>
    <w:rsid w:val="009F4104"/>
    <w:rsid w:val="009F412E"/>
    <w:rsid w:val="009F414C"/>
    <w:rsid w:val="009F420E"/>
    <w:rsid w:val="009F4211"/>
    <w:rsid w:val="009F44D7"/>
    <w:rsid w:val="009F450A"/>
    <w:rsid w:val="009F456F"/>
    <w:rsid w:val="009F465D"/>
    <w:rsid w:val="009F46D5"/>
    <w:rsid w:val="009F474F"/>
    <w:rsid w:val="009F4819"/>
    <w:rsid w:val="009F4922"/>
    <w:rsid w:val="009F4928"/>
    <w:rsid w:val="009F493C"/>
    <w:rsid w:val="009F499A"/>
    <w:rsid w:val="009F49DF"/>
    <w:rsid w:val="009F4A1D"/>
    <w:rsid w:val="009F4A5B"/>
    <w:rsid w:val="009F4A6A"/>
    <w:rsid w:val="009F4B1A"/>
    <w:rsid w:val="009F4B5D"/>
    <w:rsid w:val="009F4BF6"/>
    <w:rsid w:val="009F4C9F"/>
    <w:rsid w:val="009F4CB7"/>
    <w:rsid w:val="009F4CE6"/>
    <w:rsid w:val="009F4D24"/>
    <w:rsid w:val="009F4D43"/>
    <w:rsid w:val="009F4DD4"/>
    <w:rsid w:val="009F4E53"/>
    <w:rsid w:val="009F4E5B"/>
    <w:rsid w:val="009F4F0D"/>
    <w:rsid w:val="009F5115"/>
    <w:rsid w:val="009F52E7"/>
    <w:rsid w:val="009F52E8"/>
    <w:rsid w:val="009F53A1"/>
    <w:rsid w:val="009F5473"/>
    <w:rsid w:val="009F5478"/>
    <w:rsid w:val="009F54A0"/>
    <w:rsid w:val="009F54C0"/>
    <w:rsid w:val="009F5521"/>
    <w:rsid w:val="009F552A"/>
    <w:rsid w:val="009F5585"/>
    <w:rsid w:val="009F5598"/>
    <w:rsid w:val="009F55AC"/>
    <w:rsid w:val="009F5680"/>
    <w:rsid w:val="009F56FB"/>
    <w:rsid w:val="009F5728"/>
    <w:rsid w:val="009F572A"/>
    <w:rsid w:val="009F5760"/>
    <w:rsid w:val="009F59B5"/>
    <w:rsid w:val="009F5A3A"/>
    <w:rsid w:val="009F5A6B"/>
    <w:rsid w:val="009F5AE3"/>
    <w:rsid w:val="009F5B6C"/>
    <w:rsid w:val="009F5D33"/>
    <w:rsid w:val="009F6281"/>
    <w:rsid w:val="009F62E3"/>
    <w:rsid w:val="009F63B5"/>
    <w:rsid w:val="009F6463"/>
    <w:rsid w:val="009F6467"/>
    <w:rsid w:val="009F6495"/>
    <w:rsid w:val="009F6548"/>
    <w:rsid w:val="009F6559"/>
    <w:rsid w:val="009F65A4"/>
    <w:rsid w:val="009F6777"/>
    <w:rsid w:val="009F6A36"/>
    <w:rsid w:val="009F6A3A"/>
    <w:rsid w:val="009F6A41"/>
    <w:rsid w:val="009F6A61"/>
    <w:rsid w:val="009F6A6A"/>
    <w:rsid w:val="009F6A7F"/>
    <w:rsid w:val="009F6AC4"/>
    <w:rsid w:val="009F6C79"/>
    <w:rsid w:val="009F6D35"/>
    <w:rsid w:val="009F6D83"/>
    <w:rsid w:val="009F6F29"/>
    <w:rsid w:val="009F6F48"/>
    <w:rsid w:val="009F707F"/>
    <w:rsid w:val="009F7243"/>
    <w:rsid w:val="009F7323"/>
    <w:rsid w:val="009F73B4"/>
    <w:rsid w:val="009F7532"/>
    <w:rsid w:val="009F7832"/>
    <w:rsid w:val="009F79C1"/>
    <w:rsid w:val="009F79D6"/>
    <w:rsid w:val="009F7AC6"/>
    <w:rsid w:val="009F7AC8"/>
    <w:rsid w:val="009F7B4C"/>
    <w:rsid w:val="009F7C02"/>
    <w:rsid w:val="009F7C4D"/>
    <w:rsid w:val="009F7E40"/>
    <w:rsid w:val="00A00213"/>
    <w:rsid w:val="00A002EB"/>
    <w:rsid w:val="00A00316"/>
    <w:rsid w:val="00A004C3"/>
    <w:rsid w:val="00A00593"/>
    <w:rsid w:val="00A005ED"/>
    <w:rsid w:val="00A00720"/>
    <w:rsid w:val="00A00723"/>
    <w:rsid w:val="00A00791"/>
    <w:rsid w:val="00A0084B"/>
    <w:rsid w:val="00A009FE"/>
    <w:rsid w:val="00A00A16"/>
    <w:rsid w:val="00A00AD7"/>
    <w:rsid w:val="00A00B4E"/>
    <w:rsid w:val="00A00C9B"/>
    <w:rsid w:val="00A00E16"/>
    <w:rsid w:val="00A00E4F"/>
    <w:rsid w:val="00A00F53"/>
    <w:rsid w:val="00A01001"/>
    <w:rsid w:val="00A01079"/>
    <w:rsid w:val="00A010B8"/>
    <w:rsid w:val="00A0137F"/>
    <w:rsid w:val="00A01405"/>
    <w:rsid w:val="00A0149A"/>
    <w:rsid w:val="00A014EF"/>
    <w:rsid w:val="00A0152D"/>
    <w:rsid w:val="00A01552"/>
    <w:rsid w:val="00A015C2"/>
    <w:rsid w:val="00A0174E"/>
    <w:rsid w:val="00A01766"/>
    <w:rsid w:val="00A017E6"/>
    <w:rsid w:val="00A0184C"/>
    <w:rsid w:val="00A01872"/>
    <w:rsid w:val="00A01931"/>
    <w:rsid w:val="00A019CE"/>
    <w:rsid w:val="00A019E5"/>
    <w:rsid w:val="00A01AE5"/>
    <w:rsid w:val="00A01B62"/>
    <w:rsid w:val="00A01C15"/>
    <w:rsid w:val="00A01EB3"/>
    <w:rsid w:val="00A021EF"/>
    <w:rsid w:val="00A02394"/>
    <w:rsid w:val="00A023A9"/>
    <w:rsid w:val="00A025DA"/>
    <w:rsid w:val="00A025E8"/>
    <w:rsid w:val="00A026EC"/>
    <w:rsid w:val="00A02818"/>
    <w:rsid w:val="00A02820"/>
    <w:rsid w:val="00A0287A"/>
    <w:rsid w:val="00A02948"/>
    <w:rsid w:val="00A02AAC"/>
    <w:rsid w:val="00A02B2A"/>
    <w:rsid w:val="00A02B4F"/>
    <w:rsid w:val="00A02B50"/>
    <w:rsid w:val="00A02BDF"/>
    <w:rsid w:val="00A02C9F"/>
    <w:rsid w:val="00A02CBC"/>
    <w:rsid w:val="00A02CDD"/>
    <w:rsid w:val="00A02D2D"/>
    <w:rsid w:val="00A02D56"/>
    <w:rsid w:val="00A02E22"/>
    <w:rsid w:val="00A02F15"/>
    <w:rsid w:val="00A02F58"/>
    <w:rsid w:val="00A02F6B"/>
    <w:rsid w:val="00A02F80"/>
    <w:rsid w:val="00A0301C"/>
    <w:rsid w:val="00A03120"/>
    <w:rsid w:val="00A0314A"/>
    <w:rsid w:val="00A0320B"/>
    <w:rsid w:val="00A03284"/>
    <w:rsid w:val="00A032CA"/>
    <w:rsid w:val="00A03337"/>
    <w:rsid w:val="00A033A8"/>
    <w:rsid w:val="00A033D4"/>
    <w:rsid w:val="00A034AC"/>
    <w:rsid w:val="00A034EB"/>
    <w:rsid w:val="00A03580"/>
    <w:rsid w:val="00A0373D"/>
    <w:rsid w:val="00A039C4"/>
    <w:rsid w:val="00A03AD8"/>
    <w:rsid w:val="00A03B08"/>
    <w:rsid w:val="00A03C62"/>
    <w:rsid w:val="00A03D09"/>
    <w:rsid w:val="00A03E41"/>
    <w:rsid w:val="00A0402A"/>
    <w:rsid w:val="00A0404A"/>
    <w:rsid w:val="00A04089"/>
    <w:rsid w:val="00A040DB"/>
    <w:rsid w:val="00A04189"/>
    <w:rsid w:val="00A0422C"/>
    <w:rsid w:val="00A04251"/>
    <w:rsid w:val="00A04329"/>
    <w:rsid w:val="00A043AA"/>
    <w:rsid w:val="00A04426"/>
    <w:rsid w:val="00A04441"/>
    <w:rsid w:val="00A04582"/>
    <w:rsid w:val="00A0459B"/>
    <w:rsid w:val="00A045C0"/>
    <w:rsid w:val="00A045C5"/>
    <w:rsid w:val="00A046ED"/>
    <w:rsid w:val="00A047AB"/>
    <w:rsid w:val="00A047C5"/>
    <w:rsid w:val="00A0489F"/>
    <w:rsid w:val="00A048E5"/>
    <w:rsid w:val="00A049DE"/>
    <w:rsid w:val="00A04A67"/>
    <w:rsid w:val="00A04BB0"/>
    <w:rsid w:val="00A04BBE"/>
    <w:rsid w:val="00A04BF3"/>
    <w:rsid w:val="00A04C22"/>
    <w:rsid w:val="00A04C82"/>
    <w:rsid w:val="00A04DE3"/>
    <w:rsid w:val="00A04F96"/>
    <w:rsid w:val="00A04FB4"/>
    <w:rsid w:val="00A0505D"/>
    <w:rsid w:val="00A050F1"/>
    <w:rsid w:val="00A05259"/>
    <w:rsid w:val="00A052CA"/>
    <w:rsid w:val="00A052DA"/>
    <w:rsid w:val="00A053AD"/>
    <w:rsid w:val="00A0552A"/>
    <w:rsid w:val="00A05540"/>
    <w:rsid w:val="00A055DD"/>
    <w:rsid w:val="00A05653"/>
    <w:rsid w:val="00A05658"/>
    <w:rsid w:val="00A057CF"/>
    <w:rsid w:val="00A05843"/>
    <w:rsid w:val="00A05915"/>
    <w:rsid w:val="00A0596D"/>
    <w:rsid w:val="00A059BB"/>
    <w:rsid w:val="00A05BB6"/>
    <w:rsid w:val="00A05C56"/>
    <w:rsid w:val="00A05C67"/>
    <w:rsid w:val="00A05D17"/>
    <w:rsid w:val="00A05D35"/>
    <w:rsid w:val="00A05D67"/>
    <w:rsid w:val="00A05E7B"/>
    <w:rsid w:val="00A05FB1"/>
    <w:rsid w:val="00A060C6"/>
    <w:rsid w:val="00A06124"/>
    <w:rsid w:val="00A061D2"/>
    <w:rsid w:val="00A06217"/>
    <w:rsid w:val="00A0625B"/>
    <w:rsid w:val="00A06272"/>
    <w:rsid w:val="00A064E2"/>
    <w:rsid w:val="00A065AD"/>
    <w:rsid w:val="00A065C0"/>
    <w:rsid w:val="00A06676"/>
    <w:rsid w:val="00A0672D"/>
    <w:rsid w:val="00A0683D"/>
    <w:rsid w:val="00A0686A"/>
    <w:rsid w:val="00A069A8"/>
    <w:rsid w:val="00A069D6"/>
    <w:rsid w:val="00A06A11"/>
    <w:rsid w:val="00A06A28"/>
    <w:rsid w:val="00A06B18"/>
    <w:rsid w:val="00A06B35"/>
    <w:rsid w:val="00A06D28"/>
    <w:rsid w:val="00A06E45"/>
    <w:rsid w:val="00A071E7"/>
    <w:rsid w:val="00A072BA"/>
    <w:rsid w:val="00A073EA"/>
    <w:rsid w:val="00A0740E"/>
    <w:rsid w:val="00A07495"/>
    <w:rsid w:val="00A075C3"/>
    <w:rsid w:val="00A075FA"/>
    <w:rsid w:val="00A0761C"/>
    <w:rsid w:val="00A07699"/>
    <w:rsid w:val="00A07722"/>
    <w:rsid w:val="00A07730"/>
    <w:rsid w:val="00A07776"/>
    <w:rsid w:val="00A077E0"/>
    <w:rsid w:val="00A07832"/>
    <w:rsid w:val="00A078FD"/>
    <w:rsid w:val="00A079FB"/>
    <w:rsid w:val="00A07C72"/>
    <w:rsid w:val="00A07D01"/>
    <w:rsid w:val="00A07E2E"/>
    <w:rsid w:val="00A07EE6"/>
    <w:rsid w:val="00A0BF90"/>
    <w:rsid w:val="00A10059"/>
    <w:rsid w:val="00A10086"/>
    <w:rsid w:val="00A100EE"/>
    <w:rsid w:val="00A102D8"/>
    <w:rsid w:val="00A104E2"/>
    <w:rsid w:val="00A105A4"/>
    <w:rsid w:val="00A106C2"/>
    <w:rsid w:val="00A10791"/>
    <w:rsid w:val="00A1081B"/>
    <w:rsid w:val="00A108D4"/>
    <w:rsid w:val="00A1093E"/>
    <w:rsid w:val="00A109F0"/>
    <w:rsid w:val="00A10A7F"/>
    <w:rsid w:val="00A10BAB"/>
    <w:rsid w:val="00A10BB7"/>
    <w:rsid w:val="00A10BC4"/>
    <w:rsid w:val="00A10C72"/>
    <w:rsid w:val="00A10D66"/>
    <w:rsid w:val="00A10EC8"/>
    <w:rsid w:val="00A10EF2"/>
    <w:rsid w:val="00A10FDD"/>
    <w:rsid w:val="00A111E0"/>
    <w:rsid w:val="00A1143B"/>
    <w:rsid w:val="00A114DD"/>
    <w:rsid w:val="00A11578"/>
    <w:rsid w:val="00A1163A"/>
    <w:rsid w:val="00A116A3"/>
    <w:rsid w:val="00A1174A"/>
    <w:rsid w:val="00A11755"/>
    <w:rsid w:val="00A11782"/>
    <w:rsid w:val="00A11788"/>
    <w:rsid w:val="00A11A60"/>
    <w:rsid w:val="00A11A71"/>
    <w:rsid w:val="00A11B8A"/>
    <w:rsid w:val="00A11DEA"/>
    <w:rsid w:val="00A11E40"/>
    <w:rsid w:val="00A11F54"/>
    <w:rsid w:val="00A1200E"/>
    <w:rsid w:val="00A1205F"/>
    <w:rsid w:val="00A12216"/>
    <w:rsid w:val="00A12522"/>
    <w:rsid w:val="00A127A4"/>
    <w:rsid w:val="00A127E6"/>
    <w:rsid w:val="00A128B4"/>
    <w:rsid w:val="00A12922"/>
    <w:rsid w:val="00A12A74"/>
    <w:rsid w:val="00A12C41"/>
    <w:rsid w:val="00A12C92"/>
    <w:rsid w:val="00A12CBE"/>
    <w:rsid w:val="00A12CC5"/>
    <w:rsid w:val="00A12D98"/>
    <w:rsid w:val="00A12E04"/>
    <w:rsid w:val="00A12E28"/>
    <w:rsid w:val="00A1306A"/>
    <w:rsid w:val="00A13119"/>
    <w:rsid w:val="00A13127"/>
    <w:rsid w:val="00A131C2"/>
    <w:rsid w:val="00A13227"/>
    <w:rsid w:val="00A13234"/>
    <w:rsid w:val="00A132A6"/>
    <w:rsid w:val="00A13488"/>
    <w:rsid w:val="00A1351E"/>
    <w:rsid w:val="00A13541"/>
    <w:rsid w:val="00A135B2"/>
    <w:rsid w:val="00A13648"/>
    <w:rsid w:val="00A1364B"/>
    <w:rsid w:val="00A138DE"/>
    <w:rsid w:val="00A138FE"/>
    <w:rsid w:val="00A13936"/>
    <w:rsid w:val="00A139A3"/>
    <w:rsid w:val="00A13A61"/>
    <w:rsid w:val="00A13AA4"/>
    <w:rsid w:val="00A13B32"/>
    <w:rsid w:val="00A13B72"/>
    <w:rsid w:val="00A13BAC"/>
    <w:rsid w:val="00A13BF3"/>
    <w:rsid w:val="00A13C18"/>
    <w:rsid w:val="00A13C3E"/>
    <w:rsid w:val="00A13CBB"/>
    <w:rsid w:val="00A13D8D"/>
    <w:rsid w:val="00A13DD4"/>
    <w:rsid w:val="00A13E16"/>
    <w:rsid w:val="00A13E24"/>
    <w:rsid w:val="00A13F55"/>
    <w:rsid w:val="00A14030"/>
    <w:rsid w:val="00A144CD"/>
    <w:rsid w:val="00A144F4"/>
    <w:rsid w:val="00A145C3"/>
    <w:rsid w:val="00A14649"/>
    <w:rsid w:val="00A146E3"/>
    <w:rsid w:val="00A147D4"/>
    <w:rsid w:val="00A14842"/>
    <w:rsid w:val="00A14866"/>
    <w:rsid w:val="00A14933"/>
    <w:rsid w:val="00A14A6F"/>
    <w:rsid w:val="00A14B18"/>
    <w:rsid w:val="00A14B93"/>
    <w:rsid w:val="00A14C13"/>
    <w:rsid w:val="00A14CFF"/>
    <w:rsid w:val="00A14D76"/>
    <w:rsid w:val="00A14DDD"/>
    <w:rsid w:val="00A14EF9"/>
    <w:rsid w:val="00A14F94"/>
    <w:rsid w:val="00A14FD8"/>
    <w:rsid w:val="00A15023"/>
    <w:rsid w:val="00A150E9"/>
    <w:rsid w:val="00A151D6"/>
    <w:rsid w:val="00A1521A"/>
    <w:rsid w:val="00A153A0"/>
    <w:rsid w:val="00A153B8"/>
    <w:rsid w:val="00A153CC"/>
    <w:rsid w:val="00A15425"/>
    <w:rsid w:val="00A1542A"/>
    <w:rsid w:val="00A15460"/>
    <w:rsid w:val="00A15487"/>
    <w:rsid w:val="00A15558"/>
    <w:rsid w:val="00A15629"/>
    <w:rsid w:val="00A1563F"/>
    <w:rsid w:val="00A15717"/>
    <w:rsid w:val="00A157B7"/>
    <w:rsid w:val="00A157D6"/>
    <w:rsid w:val="00A1590F"/>
    <w:rsid w:val="00A15934"/>
    <w:rsid w:val="00A15938"/>
    <w:rsid w:val="00A15991"/>
    <w:rsid w:val="00A15A52"/>
    <w:rsid w:val="00A15B63"/>
    <w:rsid w:val="00A15BB8"/>
    <w:rsid w:val="00A15C49"/>
    <w:rsid w:val="00A15DD4"/>
    <w:rsid w:val="00A15DD8"/>
    <w:rsid w:val="00A15E29"/>
    <w:rsid w:val="00A15EDA"/>
    <w:rsid w:val="00A15F36"/>
    <w:rsid w:val="00A16107"/>
    <w:rsid w:val="00A16203"/>
    <w:rsid w:val="00A16237"/>
    <w:rsid w:val="00A1627E"/>
    <w:rsid w:val="00A16686"/>
    <w:rsid w:val="00A1681B"/>
    <w:rsid w:val="00A1682F"/>
    <w:rsid w:val="00A169C7"/>
    <w:rsid w:val="00A16B57"/>
    <w:rsid w:val="00A16DA8"/>
    <w:rsid w:val="00A16DDC"/>
    <w:rsid w:val="00A16E88"/>
    <w:rsid w:val="00A16EAE"/>
    <w:rsid w:val="00A16EB4"/>
    <w:rsid w:val="00A16F6C"/>
    <w:rsid w:val="00A17086"/>
    <w:rsid w:val="00A1718D"/>
    <w:rsid w:val="00A17364"/>
    <w:rsid w:val="00A17390"/>
    <w:rsid w:val="00A17463"/>
    <w:rsid w:val="00A176C2"/>
    <w:rsid w:val="00A1772F"/>
    <w:rsid w:val="00A1777B"/>
    <w:rsid w:val="00A17812"/>
    <w:rsid w:val="00A17824"/>
    <w:rsid w:val="00A17A72"/>
    <w:rsid w:val="00A17B15"/>
    <w:rsid w:val="00A17C16"/>
    <w:rsid w:val="00A17C46"/>
    <w:rsid w:val="00A17D40"/>
    <w:rsid w:val="00A17E9D"/>
    <w:rsid w:val="00A17F64"/>
    <w:rsid w:val="00A17FA9"/>
    <w:rsid w:val="00A200BF"/>
    <w:rsid w:val="00A2026F"/>
    <w:rsid w:val="00A204B8"/>
    <w:rsid w:val="00A20585"/>
    <w:rsid w:val="00A206F8"/>
    <w:rsid w:val="00A208FC"/>
    <w:rsid w:val="00A20A30"/>
    <w:rsid w:val="00A20AC7"/>
    <w:rsid w:val="00A20CD8"/>
    <w:rsid w:val="00A20DBF"/>
    <w:rsid w:val="00A20DFF"/>
    <w:rsid w:val="00A20E4F"/>
    <w:rsid w:val="00A20EF9"/>
    <w:rsid w:val="00A210A4"/>
    <w:rsid w:val="00A21292"/>
    <w:rsid w:val="00A2141E"/>
    <w:rsid w:val="00A21664"/>
    <w:rsid w:val="00A216F8"/>
    <w:rsid w:val="00A21866"/>
    <w:rsid w:val="00A21897"/>
    <w:rsid w:val="00A218E2"/>
    <w:rsid w:val="00A2192B"/>
    <w:rsid w:val="00A21A91"/>
    <w:rsid w:val="00A21AD3"/>
    <w:rsid w:val="00A21B0C"/>
    <w:rsid w:val="00A21B63"/>
    <w:rsid w:val="00A21C20"/>
    <w:rsid w:val="00A21C9B"/>
    <w:rsid w:val="00A21CAA"/>
    <w:rsid w:val="00A21CC3"/>
    <w:rsid w:val="00A21D0E"/>
    <w:rsid w:val="00A21E1F"/>
    <w:rsid w:val="00A220DC"/>
    <w:rsid w:val="00A220E2"/>
    <w:rsid w:val="00A2214D"/>
    <w:rsid w:val="00A221B7"/>
    <w:rsid w:val="00A22241"/>
    <w:rsid w:val="00A222CA"/>
    <w:rsid w:val="00A22351"/>
    <w:rsid w:val="00A223AD"/>
    <w:rsid w:val="00A223EA"/>
    <w:rsid w:val="00A22428"/>
    <w:rsid w:val="00A2246D"/>
    <w:rsid w:val="00A22712"/>
    <w:rsid w:val="00A2283C"/>
    <w:rsid w:val="00A228D9"/>
    <w:rsid w:val="00A228EE"/>
    <w:rsid w:val="00A22A73"/>
    <w:rsid w:val="00A22B66"/>
    <w:rsid w:val="00A22C0F"/>
    <w:rsid w:val="00A22E4D"/>
    <w:rsid w:val="00A22F8D"/>
    <w:rsid w:val="00A232CF"/>
    <w:rsid w:val="00A2331B"/>
    <w:rsid w:val="00A2338A"/>
    <w:rsid w:val="00A2356B"/>
    <w:rsid w:val="00A235BE"/>
    <w:rsid w:val="00A2366E"/>
    <w:rsid w:val="00A236AD"/>
    <w:rsid w:val="00A2381B"/>
    <w:rsid w:val="00A238E3"/>
    <w:rsid w:val="00A23962"/>
    <w:rsid w:val="00A239C8"/>
    <w:rsid w:val="00A239CF"/>
    <w:rsid w:val="00A23AEF"/>
    <w:rsid w:val="00A23DB2"/>
    <w:rsid w:val="00A23F1F"/>
    <w:rsid w:val="00A23F26"/>
    <w:rsid w:val="00A240DF"/>
    <w:rsid w:val="00A2412A"/>
    <w:rsid w:val="00A2422C"/>
    <w:rsid w:val="00A243C9"/>
    <w:rsid w:val="00A244BC"/>
    <w:rsid w:val="00A245C6"/>
    <w:rsid w:val="00A24631"/>
    <w:rsid w:val="00A24669"/>
    <w:rsid w:val="00A247FF"/>
    <w:rsid w:val="00A24844"/>
    <w:rsid w:val="00A249EF"/>
    <w:rsid w:val="00A249FC"/>
    <w:rsid w:val="00A24B30"/>
    <w:rsid w:val="00A24B8E"/>
    <w:rsid w:val="00A24BE5"/>
    <w:rsid w:val="00A24BFE"/>
    <w:rsid w:val="00A24C3E"/>
    <w:rsid w:val="00A24CEA"/>
    <w:rsid w:val="00A24CFC"/>
    <w:rsid w:val="00A24DAD"/>
    <w:rsid w:val="00A24E1C"/>
    <w:rsid w:val="00A24E33"/>
    <w:rsid w:val="00A24E8B"/>
    <w:rsid w:val="00A24F92"/>
    <w:rsid w:val="00A2502C"/>
    <w:rsid w:val="00A250BA"/>
    <w:rsid w:val="00A25148"/>
    <w:rsid w:val="00A2525D"/>
    <w:rsid w:val="00A25276"/>
    <w:rsid w:val="00A253F1"/>
    <w:rsid w:val="00A255DD"/>
    <w:rsid w:val="00A25628"/>
    <w:rsid w:val="00A257BD"/>
    <w:rsid w:val="00A25880"/>
    <w:rsid w:val="00A2589A"/>
    <w:rsid w:val="00A25A43"/>
    <w:rsid w:val="00A25B23"/>
    <w:rsid w:val="00A25CF9"/>
    <w:rsid w:val="00A25D2B"/>
    <w:rsid w:val="00A25D9B"/>
    <w:rsid w:val="00A25E2B"/>
    <w:rsid w:val="00A25EFB"/>
    <w:rsid w:val="00A25FF5"/>
    <w:rsid w:val="00A260D6"/>
    <w:rsid w:val="00A260F7"/>
    <w:rsid w:val="00A2616F"/>
    <w:rsid w:val="00A26261"/>
    <w:rsid w:val="00A262D0"/>
    <w:rsid w:val="00A26332"/>
    <w:rsid w:val="00A26351"/>
    <w:rsid w:val="00A2652A"/>
    <w:rsid w:val="00A26AA3"/>
    <w:rsid w:val="00A26BA1"/>
    <w:rsid w:val="00A26CA1"/>
    <w:rsid w:val="00A26D8D"/>
    <w:rsid w:val="00A26E68"/>
    <w:rsid w:val="00A26EF4"/>
    <w:rsid w:val="00A26F2C"/>
    <w:rsid w:val="00A26F38"/>
    <w:rsid w:val="00A26FCB"/>
    <w:rsid w:val="00A2705C"/>
    <w:rsid w:val="00A27105"/>
    <w:rsid w:val="00A271CF"/>
    <w:rsid w:val="00A272AC"/>
    <w:rsid w:val="00A272B5"/>
    <w:rsid w:val="00A272C5"/>
    <w:rsid w:val="00A2730A"/>
    <w:rsid w:val="00A2733D"/>
    <w:rsid w:val="00A2757E"/>
    <w:rsid w:val="00A27628"/>
    <w:rsid w:val="00A27721"/>
    <w:rsid w:val="00A27748"/>
    <w:rsid w:val="00A27764"/>
    <w:rsid w:val="00A277CA"/>
    <w:rsid w:val="00A27822"/>
    <w:rsid w:val="00A2783A"/>
    <w:rsid w:val="00A279AE"/>
    <w:rsid w:val="00A27AF9"/>
    <w:rsid w:val="00A27BB0"/>
    <w:rsid w:val="00A27C47"/>
    <w:rsid w:val="00A27C97"/>
    <w:rsid w:val="00A27D46"/>
    <w:rsid w:val="00A27D62"/>
    <w:rsid w:val="00A27DD9"/>
    <w:rsid w:val="00A27E2F"/>
    <w:rsid w:val="00A27E5E"/>
    <w:rsid w:val="00A27F4C"/>
    <w:rsid w:val="00A2C65D"/>
    <w:rsid w:val="00A300B8"/>
    <w:rsid w:val="00A3019C"/>
    <w:rsid w:val="00A301D5"/>
    <w:rsid w:val="00A302AA"/>
    <w:rsid w:val="00A302BE"/>
    <w:rsid w:val="00A303CB"/>
    <w:rsid w:val="00A30623"/>
    <w:rsid w:val="00A30780"/>
    <w:rsid w:val="00A30842"/>
    <w:rsid w:val="00A309C8"/>
    <w:rsid w:val="00A30A0D"/>
    <w:rsid w:val="00A30A51"/>
    <w:rsid w:val="00A30B24"/>
    <w:rsid w:val="00A30B38"/>
    <w:rsid w:val="00A30B39"/>
    <w:rsid w:val="00A30BEC"/>
    <w:rsid w:val="00A30C78"/>
    <w:rsid w:val="00A30C8C"/>
    <w:rsid w:val="00A30D96"/>
    <w:rsid w:val="00A30E1F"/>
    <w:rsid w:val="00A30E29"/>
    <w:rsid w:val="00A30ED1"/>
    <w:rsid w:val="00A30ED9"/>
    <w:rsid w:val="00A30F0D"/>
    <w:rsid w:val="00A30FA3"/>
    <w:rsid w:val="00A3105F"/>
    <w:rsid w:val="00A31094"/>
    <w:rsid w:val="00A310B8"/>
    <w:rsid w:val="00A310C9"/>
    <w:rsid w:val="00A3114D"/>
    <w:rsid w:val="00A3118B"/>
    <w:rsid w:val="00A3119A"/>
    <w:rsid w:val="00A311F4"/>
    <w:rsid w:val="00A3132E"/>
    <w:rsid w:val="00A31347"/>
    <w:rsid w:val="00A313B3"/>
    <w:rsid w:val="00A31404"/>
    <w:rsid w:val="00A3151D"/>
    <w:rsid w:val="00A316B3"/>
    <w:rsid w:val="00A31729"/>
    <w:rsid w:val="00A317B5"/>
    <w:rsid w:val="00A317E7"/>
    <w:rsid w:val="00A317EE"/>
    <w:rsid w:val="00A3187A"/>
    <w:rsid w:val="00A31930"/>
    <w:rsid w:val="00A31935"/>
    <w:rsid w:val="00A31A11"/>
    <w:rsid w:val="00A31B49"/>
    <w:rsid w:val="00A31E2D"/>
    <w:rsid w:val="00A31E8B"/>
    <w:rsid w:val="00A31FC7"/>
    <w:rsid w:val="00A32016"/>
    <w:rsid w:val="00A32071"/>
    <w:rsid w:val="00A3207C"/>
    <w:rsid w:val="00A32101"/>
    <w:rsid w:val="00A3212C"/>
    <w:rsid w:val="00A32168"/>
    <w:rsid w:val="00A321EB"/>
    <w:rsid w:val="00A323B0"/>
    <w:rsid w:val="00A3243D"/>
    <w:rsid w:val="00A32460"/>
    <w:rsid w:val="00A32716"/>
    <w:rsid w:val="00A32754"/>
    <w:rsid w:val="00A3281F"/>
    <w:rsid w:val="00A328FA"/>
    <w:rsid w:val="00A329CB"/>
    <w:rsid w:val="00A32AD4"/>
    <w:rsid w:val="00A32B7F"/>
    <w:rsid w:val="00A32C16"/>
    <w:rsid w:val="00A32C41"/>
    <w:rsid w:val="00A32C6C"/>
    <w:rsid w:val="00A32D56"/>
    <w:rsid w:val="00A33094"/>
    <w:rsid w:val="00A331A9"/>
    <w:rsid w:val="00A33337"/>
    <w:rsid w:val="00A33581"/>
    <w:rsid w:val="00A3367E"/>
    <w:rsid w:val="00A336A3"/>
    <w:rsid w:val="00A336BC"/>
    <w:rsid w:val="00A337F4"/>
    <w:rsid w:val="00A33873"/>
    <w:rsid w:val="00A33950"/>
    <w:rsid w:val="00A33A64"/>
    <w:rsid w:val="00A33C21"/>
    <w:rsid w:val="00A33DB0"/>
    <w:rsid w:val="00A33DF3"/>
    <w:rsid w:val="00A33DF6"/>
    <w:rsid w:val="00A33F3D"/>
    <w:rsid w:val="00A34015"/>
    <w:rsid w:val="00A341B9"/>
    <w:rsid w:val="00A343A6"/>
    <w:rsid w:val="00A34546"/>
    <w:rsid w:val="00A34561"/>
    <w:rsid w:val="00A346C4"/>
    <w:rsid w:val="00A34795"/>
    <w:rsid w:val="00A347CC"/>
    <w:rsid w:val="00A34875"/>
    <w:rsid w:val="00A3498B"/>
    <w:rsid w:val="00A34C24"/>
    <w:rsid w:val="00A34C89"/>
    <w:rsid w:val="00A34D14"/>
    <w:rsid w:val="00A34DCC"/>
    <w:rsid w:val="00A34E82"/>
    <w:rsid w:val="00A34EBF"/>
    <w:rsid w:val="00A34F62"/>
    <w:rsid w:val="00A35049"/>
    <w:rsid w:val="00A3513E"/>
    <w:rsid w:val="00A3515C"/>
    <w:rsid w:val="00A35383"/>
    <w:rsid w:val="00A353A0"/>
    <w:rsid w:val="00A35506"/>
    <w:rsid w:val="00A35508"/>
    <w:rsid w:val="00A3562F"/>
    <w:rsid w:val="00A356B8"/>
    <w:rsid w:val="00A356FA"/>
    <w:rsid w:val="00A35810"/>
    <w:rsid w:val="00A358A5"/>
    <w:rsid w:val="00A358C4"/>
    <w:rsid w:val="00A35A81"/>
    <w:rsid w:val="00A35BB5"/>
    <w:rsid w:val="00A35C38"/>
    <w:rsid w:val="00A35C3B"/>
    <w:rsid w:val="00A35C49"/>
    <w:rsid w:val="00A35CFF"/>
    <w:rsid w:val="00A35DD2"/>
    <w:rsid w:val="00A35E57"/>
    <w:rsid w:val="00A35EC0"/>
    <w:rsid w:val="00A35FA2"/>
    <w:rsid w:val="00A35FEA"/>
    <w:rsid w:val="00A3631B"/>
    <w:rsid w:val="00A36367"/>
    <w:rsid w:val="00A363F3"/>
    <w:rsid w:val="00A365B2"/>
    <w:rsid w:val="00A365B5"/>
    <w:rsid w:val="00A36637"/>
    <w:rsid w:val="00A36704"/>
    <w:rsid w:val="00A3673F"/>
    <w:rsid w:val="00A36977"/>
    <w:rsid w:val="00A36A71"/>
    <w:rsid w:val="00A36A90"/>
    <w:rsid w:val="00A36B0D"/>
    <w:rsid w:val="00A36B18"/>
    <w:rsid w:val="00A36C31"/>
    <w:rsid w:val="00A36CBD"/>
    <w:rsid w:val="00A36CC4"/>
    <w:rsid w:val="00A36FA1"/>
    <w:rsid w:val="00A37185"/>
    <w:rsid w:val="00A371A7"/>
    <w:rsid w:val="00A37318"/>
    <w:rsid w:val="00A373B2"/>
    <w:rsid w:val="00A37444"/>
    <w:rsid w:val="00A374A4"/>
    <w:rsid w:val="00A374A9"/>
    <w:rsid w:val="00A3753F"/>
    <w:rsid w:val="00A37543"/>
    <w:rsid w:val="00A37722"/>
    <w:rsid w:val="00A37737"/>
    <w:rsid w:val="00A37775"/>
    <w:rsid w:val="00A3778C"/>
    <w:rsid w:val="00A377B1"/>
    <w:rsid w:val="00A37865"/>
    <w:rsid w:val="00A378FF"/>
    <w:rsid w:val="00A379EE"/>
    <w:rsid w:val="00A37A13"/>
    <w:rsid w:val="00A37A17"/>
    <w:rsid w:val="00A37A78"/>
    <w:rsid w:val="00A37B1E"/>
    <w:rsid w:val="00A37B39"/>
    <w:rsid w:val="00A37CDF"/>
    <w:rsid w:val="00A37E03"/>
    <w:rsid w:val="00A37ECE"/>
    <w:rsid w:val="00A37F31"/>
    <w:rsid w:val="00A4006A"/>
    <w:rsid w:val="00A4020A"/>
    <w:rsid w:val="00A40403"/>
    <w:rsid w:val="00A405B6"/>
    <w:rsid w:val="00A405F8"/>
    <w:rsid w:val="00A406BF"/>
    <w:rsid w:val="00A406E7"/>
    <w:rsid w:val="00A4072F"/>
    <w:rsid w:val="00A40776"/>
    <w:rsid w:val="00A4099C"/>
    <w:rsid w:val="00A40ACF"/>
    <w:rsid w:val="00A40ADC"/>
    <w:rsid w:val="00A40BC2"/>
    <w:rsid w:val="00A40BE0"/>
    <w:rsid w:val="00A40BEC"/>
    <w:rsid w:val="00A40C36"/>
    <w:rsid w:val="00A40C7B"/>
    <w:rsid w:val="00A40D3E"/>
    <w:rsid w:val="00A40E17"/>
    <w:rsid w:val="00A40E74"/>
    <w:rsid w:val="00A40F2F"/>
    <w:rsid w:val="00A40FDF"/>
    <w:rsid w:val="00A410FD"/>
    <w:rsid w:val="00A41275"/>
    <w:rsid w:val="00A41302"/>
    <w:rsid w:val="00A4134B"/>
    <w:rsid w:val="00A41376"/>
    <w:rsid w:val="00A413C1"/>
    <w:rsid w:val="00A413FE"/>
    <w:rsid w:val="00A4144D"/>
    <w:rsid w:val="00A41579"/>
    <w:rsid w:val="00A41583"/>
    <w:rsid w:val="00A4167D"/>
    <w:rsid w:val="00A41691"/>
    <w:rsid w:val="00A41829"/>
    <w:rsid w:val="00A41872"/>
    <w:rsid w:val="00A41983"/>
    <w:rsid w:val="00A41A7E"/>
    <w:rsid w:val="00A41B57"/>
    <w:rsid w:val="00A41BBD"/>
    <w:rsid w:val="00A41BF5"/>
    <w:rsid w:val="00A41C56"/>
    <w:rsid w:val="00A41C79"/>
    <w:rsid w:val="00A41DA3"/>
    <w:rsid w:val="00A41DB7"/>
    <w:rsid w:val="00A41DD5"/>
    <w:rsid w:val="00A41E6C"/>
    <w:rsid w:val="00A41F00"/>
    <w:rsid w:val="00A41F20"/>
    <w:rsid w:val="00A41F7D"/>
    <w:rsid w:val="00A4204E"/>
    <w:rsid w:val="00A4209F"/>
    <w:rsid w:val="00A420FF"/>
    <w:rsid w:val="00A42118"/>
    <w:rsid w:val="00A42267"/>
    <w:rsid w:val="00A424EC"/>
    <w:rsid w:val="00A424F5"/>
    <w:rsid w:val="00A42555"/>
    <w:rsid w:val="00A42617"/>
    <w:rsid w:val="00A42643"/>
    <w:rsid w:val="00A426BE"/>
    <w:rsid w:val="00A427A9"/>
    <w:rsid w:val="00A427B5"/>
    <w:rsid w:val="00A4282F"/>
    <w:rsid w:val="00A428DF"/>
    <w:rsid w:val="00A42A28"/>
    <w:rsid w:val="00A42A95"/>
    <w:rsid w:val="00A42AF0"/>
    <w:rsid w:val="00A42BF8"/>
    <w:rsid w:val="00A42CF7"/>
    <w:rsid w:val="00A42FED"/>
    <w:rsid w:val="00A430FF"/>
    <w:rsid w:val="00A43155"/>
    <w:rsid w:val="00A431BA"/>
    <w:rsid w:val="00A432EA"/>
    <w:rsid w:val="00A4338B"/>
    <w:rsid w:val="00A433CA"/>
    <w:rsid w:val="00A433F2"/>
    <w:rsid w:val="00A434CF"/>
    <w:rsid w:val="00A43507"/>
    <w:rsid w:val="00A43532"/>
    <w:rsid w:val="00A43598"/>
    <w:rsid w:val="00A4360C"/>
    <w:rsid w:val="00A4364F"/>
    <w:rsid w:val="00A436EE"/>
    <w:rsid w:val="00A43708"/>
    <w:rsid w:val="00A43892"/>
    <w:rsid w:val="00A438CA"/>
    <w:rsid w:val="00A4399B"/>
    <w:rsid w:val="00A439F3"/>
    <w:rsid w:val="00A43AD8"/>
    <w:rsid w:val="00A43B5C"/>
    <w:rsid w:val="00A43BD4"/>
    <w:rsid w:val="00A43DC6"/>
    <w:rsid w:val="00A43E17"/>
    <w:rsid w:val="00A43E9A"/>
    <w:rsid w:val="00A43FCD"/>
    <w:rsid w:val="00A44007"/>
    <w:rsid w:val="00A4400F"/>
    <w:rsid w:val="00A4418B"/>
    <w:rsid w:val="00A441BC"/>
    <w:rsid w:val="00A4424E"/>
    <w:rsid w:val="00A4442C"/>
    <w:rsid w:val="00A445A3"/>
    <w:rsid w:val="00A445CB"/>
    <w:rsid w:val="00A446D1"/>
    <w:rsid w:val="00A446E5"/>
    <w:rsid w:val="00A44831"/>
    <w:rsid w:val="00A448C7"/>
    <w:rsid w:val="00A448F5"/>
    <w:rsid w:val="00A449D9"/>
    <w:rsid w:val="00A44A01"/>
    <w:rsid w:val="00A44AC7"/>
    <w:rsid w:val="00A44B0A"/>
    <w:rsid w:val="00A44E28"/>
    <w:rsid w:val="00A4506D"/>
    <w:rsid w:val="00A45179"/>
    <w:rsid w:val="00A45191"/>
    <w:rsid w:val="00A45237"/>
    <w:rsid w:val="00A4525F"/>
    <w:rsid w:val="00A45267"/>
    <w:rsid w:val="00A4528E"/>
    <w:rsid w:val="00A452C9"/>
    <w:rsid w:val="00A453AD"/>
    <w:rsid w:val="00A453D6"/>
    <w:rsid w:val="00A45421"/>
    <w:rsid w:val="00A4551E"/>
    <w:rsid w:val="00A45601"/>
    <w:rsid w:val="00A45613"/>
    <w:rsid w:val="00A456C7"/>
    <w:rsid w:val="00A45718"/>
    <w:rsid w:val="00A45732"/>
    <w:rsid w:val="00A457BB"/>
    <w:rsid w:val="00A45B87"/>
    <w:rsid w:val="00A45BD0"/>
    <w:rsid w:val="00A45C0C"/>
    <w:rsid w:val="00A45D85"/>
    <w:rsid w:val="00A45DBF"/>
    <w:rsid w:val="00A45DF6"/>
    <w:rsid w:val="00A45EB0"/>
    <w:rsid w:val="00A45FA4"/>
    <w:rsid w:val="00A46035"/>
    <w:rsid w:val="00A460B7"/>
    <w:rsid w:val="00A46129"/>
    <w:rsid w:val="00A462C8"/>
    <w:rsid w:val="00A464D5"/>
    <w:rsid w:val="00A465F3"/>
    <w:rsid w:val="00A4660A"/>
    <w:rsid w:val="00A4672B"/>
    <w:rsid w:val="00A46779"/>
    <w:rsid w:val="00A46840"/>
    <w:rsid w:val="00A4693D"/>
    <w:rsid w:val="00A469A6"/>
    <w:rsid w:val="00A46A54"/>
    <w:rsid w:val="00A46A91"/>
    <w:rsid w:val="00A46B7A"/>
    <w:rsid w:val="00A46BC1"/>
    <w:rsid w:val="00A46BC3"/>
    <w:rsid w:val="00A46C8E"/>
    <w:rsid w:val="00A46F27"/>
    <w:rsid w:val="00A46F85"/>
    <w:rsid w:val="00A470CD"/>
    <w:rsid w:val="00A4717D"/>
    <w:rsid w:val="00A47264"/>
    <w:rsid w:val="00A472F9"/>
    <w:rsid w:val="00A473D5"/>
    <w:rsid w:val="00A4745A"/>
    <w:rsid w:val="00A4745B"/>
    <w:rsid w:val="00A4748F"/>
    <w:rsid w:val="00A474A5"/>
    <w:rsid w:val="00A47548"/>
    <w:rsid w:val="00A47616"/>
    <w:rsid w:val="00A4765C"/>
    <w:rsid w:val="00A47965"/>
    <w:rsid w:val="00A47AB7"/>
    <w:rsid w:val="00A47AD6"/>
    <w:rsid w:val="00A47B7E"/>
    <w:rsid w:val="00A47D1C"/>
    <w:rsid w:val="00A47E79"/>
    <w:rsid w:val="00A47F28"/>
    <w:rsid w:val="00A5002D"/>
    <w:rsid w:val="00A501DE"/>
    <w:rsid w:val="00A5030E"/>
    <w:rsid w:val="00A50545"/>
    <w:rsid w:val="00A50662"/>
    <w:rsid w:val="00A506AE"/>
    <w:rsid w:val="00A5073F"/>
    <w:rsid w:val="00A50789"/>
    <w:rsid w:val="00A5079D"/>
    <w:rsid w:val="00A509D4"/>
    <w:rsid w:val="00A50AD1"/>
    <w:rsid w:val="00A50AEA"/>
    <w:rsid w:val="00A50CDD"/>
    <w:rsid w:val="00A50D0F"/>
    <w:rsid w:val="00A50D30"/>
    <w:rsid w:val="00A50E29"/>
    <w:rsid w:val="00A50E6F"/>
    <w:rsid w:val="00A50FEF"/>
    <w:rsid w:val="00A510CD"/>
    <w:rsid w:val="00A513FB"/>
    <w:rsid w:val="00A514CA"/>
    <w:rsid w:val="00A514E3"/>
    <w:rsid w:val="00A514FF"/>
    <w:rsid w:val="00A51601"/>
    <w:rsid w:val="00A51605"/>
    <w:rsid w:val="00A51623"/>
    <w:rsid w:val="00A51641"/>
    <w:rsid w:val="00A51753"/>
    <w:rsid w:val="00A51769"/>
    <w:rsid w:val="00A51994"/>
    <w:rsid w:val="00A519DF"/>
    <w:rsid w:val="00A51B5B"/>
    <w:rsid w:val="00A51D3D"/>
    <w:rsid w:val="00A51D80"/>
    <w:rsid w:val="00A51DAF"/>
    <w:rsid w:val="00A51EFF"/>
    <w:rsid w:val="00A5202C"/>
    <w:rsid w:val="00A5202E"/>
    <w:rsid w:val="00A520AC"/>
    <w:rsid w:val="00A520C1"/>
    <w:rsid w:val="00A5213B"/>
    <w:rsid w:val="00A52348"/>
    <w:rsid w:val="00A523E2"/>
    <w:rsid w:val="00A523E5"/>
    <w:rsid w:val="00A525D0"/>
    <w:rsid w:val="00A5263B"/>
    <w:rsid w:val="00A52654"/>
    <w:rsid w:val="00A527E5"/>
    <w:rsid w:val="00A52818"/>
    <w:rsid w:val="00A529A3"/>
    <w:rsid w:val="00A52C1D"/>
    <w:rsid w:val="00A52C4B"/>
    <w:rsid w:val="00A52D8F"/>
    <w:rsid w:val="00A52DC7"/>
    <w:rsid w:val="00A52DD0"/>
    <w:rsid w:val="00A52EE0"/>
    <w:rsid w:val="00A531F7"/>
    <w:rsid w:val="00A53219"/>
    <w:rsid w:val="00A53239"/>
    <w:rsid w:val="00A53412"/>
    <w:rsid w:val="00A5346F"/>
    <w:rsid w:val="00A534C8"/>
    <w:rsid w:val="00A53741"/>
    <w:rsid w:val="00A53759"/>
    <w:rsid w:val="00A5377F"/>
    <w:rsid w:val="00A538BE"/>
    <w:rsid w:val="00A539FA"/>
    <w:rsid w:val="00A539FE"/>
    <w:rsid w:val="00A53B88"/>
    <w:rsid w:val="00A53C80"/>
    <w:rsid w:val="00A53CAC"/>
    <w:rsid w:val="00A53D1E"/>
    <w:rsid w:val="00A53D77"/>
    <w:rsid w:val="00A53D95"/>
    <w:rsid w:val="00A53E70"/>
    <w:rsid w:val="00A54074"/>
    <w:rsid w:val="00A54149"/>
    <w:rsid w:val="00A542F8"/>
    <w:rsid w:val="00A543F2"/>
    <w:rsid w:val="00A544FF"/>
    <w:rsid w:val="00A5471D"/>
    <w:rsid w:val="00A5476D"/>
    <w:rsid w:val="00A5484A"/>
    <w:rsid w:val="00A54982"/>
    <w:rsid w:val="00A54A5A"/>
    <w:rsid w:val="00A54CBD"/>
    <w:rsid w:val="00A54CBF"/>
    <w:rsid w:val="00A54D59"/>
    <w:rsid w:val="00A54D8A"/>
    <w:rsid w:val="00A54EA6"/>
    <w:rsid w:val="00A54F45"/>
    <w:rsid w:val="00A55091"/>
    <w:rsid w:val="00A550C7"/>
    <w:rsid w:val="00A5510E"/>
    <w:rsid w:val="00A55292"/>
    <w:rsid w:val="00A552A5"/>
    <w:rsid w:val="00A552D3"/>
    <w:rsid w:val="00A553A4"/>
    <w:rsid w:val="00A5546D"/>
    <w:rsid w:val="00A554B5"/>
    <w:rsid w:val="00A554C1"/>
    <w:rsid w:val="00A55527"/>
    <w:rsid w:val="00A55536"/>
    <w:rsid w:val="00A55558"/>
    <w:rsid w:val="00A55808"/>
    <w:rsid w:val="00A55887"/>
    <w:rsid w:val="00A55939"/>
    <w:rsid w:val="00A55A70"/>
    <w:rsid w:val="00A55B2E"/>
    <w:rsid w:val="00A55C65"/>
    <w:rsid w:val="00A55DE9"/>
    <w:rsid w:val="00A55ECD"/>
    <w:rsid w:val="00A55EF1"/>
    <w:rsid w:val="00A55F4B"/>
    <w:rsid w:val="00A561A6"/>
    <w:rsid w:val="00A561AB"/>
    <w:rsid w:val="00A561F1"/>
    <w:rsid w:val="00A561F4"/>
    <w:rsid w:val="00A561F6"/>
    <w:rsid w:val="00A56218"/>
    <w:rsid w:val="00A5627C"/>
    <w:rsid w:val="00A5630A"/>
    <w:rsid w:val="00A56357"/>
    <w:rsid w:val="00A564BE"/>
    <w:rsid w:val="00A5651B"/>
    <w:rsid w:val="00A5655C"/>
    <w:rsid w:val="00A565C0"/>
    <w:rsid w:val="00A565CC"/>
    <w:rsid w:val="00A566C7"/>
    <w:rsid w:val="00A56701"/>
    <w:rsid w:val="00A5670B"/>
    <w:rsid w:val="00A5672E"/>
    <w:rsid w:val="00A5680A"/>
    <w:rsid w:val="00A56837"/>
    <w:rsid w:val="00A5688E"/>
    <w:rsid w:val="00A56969"/>
    <w:rsid w:val="00A569D9"/>
    <w:rsid w:val="00A56A26"/>
    <w:rsid w:val="00A56A61"/>
    <w:rsid w:val="00A56C21"/>
    <w:rsid w:val="00A56DC4"/>
    <w:rsid w:val="00A56E41"/>
    <w:rsid w:val="00A56E88"/>
    <w:rsid w:val="00A56EAD"/>
    <w:rsid w:val="00A56EF9"/>
    <w:rsid w:val="00A56FBD"/>
    <w:rsid w:val="00A56FE7"/>
    <w:rsid w:val="00A57031"/>
    <w:rsid w:val="00A57056"/>
    <w:rsid w:val="00A5709F"/>
    <w:rsid w:val="00A57214"/>
    <w:rsid w:val="00A57327"/>
    <w:rsid w:val="00A573B1"/>
    <w:rsid w:val="00A573F6"/>
    <w:rsid w:val="00A5752E"/>
    <w:rsid w:val="00A5755B"/>
    <w:rsid w:val="00A57683"/>
    <w:rsid w:val="00A5771B"/>
    <w:rsid w:val="00A57756"/>
    <w:rsid w:val="00A578C5"/>
    <w:rsid w:val="00A57912"/>
    <w:rsid w:val="00A579BE"/>
    <w:rsid w:val="00A579DD"/>
    <w:rsid w:val="00A57A46"/>
    <w:rsid w:val="00A57A56"/>
    <w:rsid w:val="00A57A60"/>
    <w:rsid w:val="00A57AE5"/>
    <w:rsid w:val="00A57B52"/>
    <w:rsid w:val="00A57B57"/>
    <w:rsid w:val="00A57CF4"/>
    <w:rsid w:val="00A57D80"/>
    <w:rsid w:val="00A57DD7"/>
    <w:rsid w:val="00A57E2C"/>
    <w:rsid w:val="00A57EC5"/>
    <w:rsid w:val="00A57FF0"/>
    <w:rsid w:val="00A60066"/>
    <w:rsid w:val="00A600D6"/>
    <w:rsid w:val="00A60126"/>
    <w:rsid w:val="00A6019C"/>
    <w:rsid w:val="00A602F2"/>
    <w:rsid w:val="00A60319"/>
    <w:rsid w:val="00A6035D"/>
    <w:rsid w:val="00A603BF"/>
    <w:rsid w:val="00A6040C"/>
    <w:rsid w:val="00A604BF"/>
    <w:rsid w:val="00A606A7"/>
    <w:rsid w:val="00A606F3"/>
    <w:rsid w:val="00A6092F"/>
    <w:rsid w:val="00A60955"/>
    <w:rsid w:val="00A6099E"/>
    <w:rsid w:val="00A609C8"/>
    <w:rsid w:val="00A60B6E"/>
    <w:rsid w:val="00A60CB7"/>
    <w:rsid w:val="00A60CDE"/>
    <w:rsid w:val="00A60CED"/>
    <w:rsid w:val="00A60D3F"/>
    <w:rsid w:val="00A60DF7"/>
    <w:rsid w:val="00A60E41"/>
    <w:rsid w:val="00A6119B"/>
    <w:rsid w:val="00A612B8"/>
    <w:rsid w:val="00A612CD"/>
    <w:rsid w:val="00A6140A"/>
    <w:rsid w:val="00A61454"/>
    <w:rsid w:val="00A614C7"/>
    <w:rsid w:val="00A6171F"/>
    <w:rsid w:val="00A6174D"/>
    <w:rsid w:val="00A6177A"/>
    <w:rsid w:val="00A61821"/>
    <w:rsid w:val="00A6182E"/>
    <w:rsid w:val="00A61886"/>
    <w:rsid w:val="00A618AF"/>
    <w:rsid w:val="00A618F7"/>
    <w:rsid w:val="00A61AED"/>
    <w:rsid w:val="00A61BAD"/>
    <w:rsid w:val="00A61BE0"/>
    <w:rsid w:val="00A61C7C"/>
    <w:rsid w:val="00A61CA7"/>
    <w:rsid w:val="00A61DFE"/>
    <w:rsid w:val="00A61E37"/>
    <w:rsid w:val="00A61E91"/>
    <w:rsid w:val="00A61EC2"/>
    <w:rsid w:val="00A61F4E"/>
    <w:rsid w:val="00A61F77"/>
    <w:rsid w:val="00A61F9F"/>
    <w:rsid w:val="00A62184"/>
    <w:rsid w:val="00A621A2"/>
    <w:rsid w:val="00A62228"/>
    <w:rsid w:val="00A622C8"/>
    <w:rsid w:val="00A622E4"/>
    <w:rsid w:val="00A6231F"/>
    <w:rsid w:val="00A623D4"/>
    <w:rsid w:val="00A6240E"/>
    <w:rsid w:val="00A6244A"/>
    <w:rsid w:val="00A62454"/>
    <w:rsid w:val="00A62664"/>
    <w:rsid w:val="00A6273B"/>
    <w:rsid w:val="00A62A0B"/>
    <w:rsid w:val="00A62A61"/>
    <w:rsid w:val="00A62A74"/>
    <w:rsid w:val="00A62B85"/>
    <w:rsid w:val="00A62BC0"/>
    <w:rsid w:val="00A62BDC"/>
    <w:rsid w:val="00A62C5E"/>
    <w:rsid w:val="00A62C7E"/>
    <w:rsid w:val="00A62CF1"/>
    <w:rsid w:val="00A62E19"/>
    <w:rsid w:val="00A62F3F"/>
    <w:rsid w:val="00A6300C"/>
    <w:rsid w:val="00A63015"/>
    <w:rsid w:val="00A63186"/>
    <w:rsid w:val="00A632A3"/>
    <w:rsid w:val="00A632E9"/>
    <w:rsid w:val="00A6334A"/>
    <w:rsid w:val="00A63383"/>
    <w:rsid w:val="00A63548"/>
    <w:rsid w:val="00A63638"/>
    <w:rsid w:val="00A63726"/>
    <w:rsid w:val="00A6375D"/>
    <w:rsid w:val="00A63778"/>
    <w:rsid w:val="00A637A9"/>
    <w:rsid w:val="00A637B4"/>
    <w:rsid w:val="00A637E7"/>
    <w:rsid w:val="00A63879"/>
    <w:rsid w:val="00A638AC"/>
    <w:rsid w:val="00A638FD"/>
    <w:rsid w:val="00A6399A"/>
    <w:rsid w:val="00A63A66"/>
    <w:rsid w:val="00A63B28"/>
    <w:rsid w:val="00A63C21"/>
    <w:rsid w:val="00A63C57"/>
    <w:rsid w:val="00A63DBB"/>
    <w:rsid w:val="00A63E6D"/>
    <w:rsid w:val="00A63F64"/>
    <w:rsid w:val="00A64175"/>
    <w:rsid w:val="00A6417F"/>
    <w:rsid w:val="00A641AB"/>
    <w:rsid w:val="00A641EC"/>
    <w:rsid w:val="00A642BD"/>
    <w:rsid w:val="00A642BF"/>
    <w:rsid w:val="00A643A6"/>
    <w:rsid w:val="00A6440B"/>
    <w:rsid w:val="00A6447A"/>
    <w:rsid w:val="00A6458E"/>
    <w:rsid w:val="00A646D7"/>
    <w:rsid w:val="00A64750"/>
    <w:rsid w:val="00A6489B"/>
    <w:rsid w:val="00A649F1"/>
    <w:rsid w:val="00A64B47"/>
    <w:rsid w:val="00A64B57"/>
    <w:rsid w:val="00A64E16"/>
    <w:rsid w:val="00A64E3F"/>
    <w:rsid w:val="00A64ECC"/>
    <w:rsid w:val="00A64F3D"/>
    <w:rsid w:val="00A64FE1"/>
    <w:rsid w:val="00A65021"/>
    <w:rsid w:val="00A65176"/>
    <w:rsid w:val="00A65210"/>
    <w:rsid w:val="00A6524E"/>
    <w:rsid w:val="00A653D1"/>
    <w:rsid w:val="00A65477"/>
    <w:rsid w:val="00A654AD"/>
    <w:rsid w:val="00A6551A"/>
    <w:rsid w:val="00A6564D"/>
    <w:rsid w:val="00A656BE"/>
    <w:rsid w:val="00A657CD"/>
    <w:rsid w:val="00A657D9"/>
    <w:rsid w:val="00A6594B"/>
    <w:rsid w:val="00A65A71"/>
    <w:rsid w:val="00A65AF8"/>
    <w:rsid w:val="00A65C72"/>
    <w:rsid w:val="00A65CDC"/>
    <w:rsid w:val="00A660E3"/>
    <w:rsid w:val="00A660ED"/>
    <w:rsid w:val="00A6621A"/>
    <w:rsid w:val="00A66430"/>
    <w:rsid w:val="00A664AC"/>
    <w:rsid w:val="00A66554"/>
    <w:rsid w:val="00A6661C"/>
    <w:rsid w:val="00A66648"/>
    <w:rsid w:val="00A66693"/>
    <w:rsid w:val="00A66803"/>
    <w:rsid w:val="00A669DE"/>
    <w:rsid w:val="00A66B26"/>
    <w:rsid w:val="00A66B91"/>
    <w:rsid w:val="00A66D44"/>
    <w:rsid w:val="00A66E1E"/>
    <w:rsid w:val="00A66ECE"/>
    <w:rsid w:val="00A66EEB"/>
    <w:rsid w:val="00A66F09"/>
    <w:rsid w:val="00A66F15"/>
    <w:rsid w:val="00A67004"/>
    <w:rsid w:val="00A671DA"/>
    <w:rsid w:val="00A671DC"/>
    <w:rsid w:val="00A67215"/>
    <w:rsid w:val="00A67253"/>
    <w:rsid w:val="00A672E7"/>
    <w:rsid w:val="00A6733E"/>
    <w:rsid w:val="00A67366"/>
    <w:rsid w:val="00A67404"/>
    <w:rsid w:val="00A6753C"/>
    <w:rsid w:val="00A67790"/>
    <w:rsid w:val="00A677BC"/>
    <w:rsid w:val="00A677DA"/>
    <w:rsid w:val="00A67873"/>
    <w:rsid w:val="00A67992"/>
    <w:rsid w:val="00A679EB"/>
    <w:rsid w:val="00A67A0F"/>
    <w:rsid w:val="00A67A2C"/>
    <w:rsid w:val="00A67A3E"/>
    <w:rsid w:val="00A67BD2"/>
    <w:rsid w:val="00A67C83"/>
    <w:rsid w:val="00A67CAF"/>
    <w:rsid w:val="00A67CCA"/>
    <w:rsid w:val="00A67CE3"/>
    <w:rsid w:val="00A67E0D"/>
    <w:rsid w:val="00A67F11"/>
    <w:rsid w:val="00A67FD5"/>
    <w:rsid w:val="00A67FE4"/>
    <w:rsid w:val="00A70037"/>
    <w:rsid w:val="00A7006D"/>
    <w:rsid w:val="00A70236"/>
    <w:rsid w:val="00A7030F"/>
    <w:rsid w:val="00A70367"/>
    <w:rsid w:val="00A70434"/>
    <w:rsid w:val="00A70494"/>
    <w:rsid w:val="00A70526"/>
    <w:rsid w:val="00A7056C"/>
    <w:rsid w:val="00A705F6"/>
    <w:rsid w:val="00A7063B"/>
    <w:rsid w:val="00A70776"/>
    <w:rsid w:val="00A7078A"/>
    <w:rsid w:val="00A707B5"/>
    <w:rsid w:val="00A707D3"/>
    <w:rsid w:val="00A7091D"/>
    <w:rsid w:val="00A709E0"/>
    <w:rsid w:val="00A70A1E"/>
    <w:rsid w:val="00A70A1F"/>
    <w:rsid w:val="00A70AF0"/>
    <w:rsid w:val="00A70AF2"/>
    <w:rsid w:val="00A70C7E"/>
    <w:rsid w:val="00A70CBF"/>
    <w:rsid w:val="00A70CD6"/>
    <w:rsid w:val="00A70D19"/>
    <w:rsid w:val="00A70ED3"/>
    <w:rsid w:val="00A7107C"/>
    <w:rsid w:val="00A71313"/>
    <w:rsid w:val="00A71367"/>
    <w:rsid w:val="00A713BD"/>
    <w:rsid w:val="00A7143B"/>
    <w:rsid w:val="00A7144D"/>
    <w:rsid w:val="00A7146B"/>
    <w:rsid w:val="00A714BD"/>
    <w:rsid w:val="00A7162B"/>
    <w:rsid w:val="00A71648"/>
    <w:rsid w:val="00A716BB"/>
    <w:rsid w:val="00A716FA"/>
    <w:rsid w:val="00A71703"/>
    <w:rsid w:val="00A7171C"/>
    <w:rsid w:val="00A71765"/>
    <w:rsid w:val="00A717A7"/>
    <w:rsid w:val="00A7184F"/>
    <w:rsid w:val="00A71A71"/>
    <w:rsid w:val="00A71A95"/>
    <w:rsid w:val="00A71C57"/>
    <w:rsid w:val="00A71C96"/>
    <w:rsid w:val="00A71CB0"/>
    <w:rsid w:val="00A71D8E"/>
    <w:rsid w:val="00A71E98"/>
    <w:rsid w:val="00A71EE0"/>
    <w:rsid w:val="00A720B6"/>
    <w:rsid w:val="00A72105"/>
    <w:rsid w:val="00A72138"/>
    <w:rsid w:val="00A721F7"/>
    <w:rsid w:val="00A721FA"/>
    <w:rsid w:val="00A72306"/>
    <w:rsid w:val="00A72348"/>
    <w:rsid w:val="00A72364"/>
    <w:rsid w:val="00A723DC"/>
    <w:rsid w:val="00A72486"/>
    <w:rsid w:val="00A724E4"/>
    <w:rsid w:val="00A7252C"/>
    <w:rsid w:val="00A7262A"/>
    <w:rsid w:val="00A727B2"/>
    <w:rsid w:val="00A72841"/>
    <w:rsid w:val="00A728CD"/>
    <w:rsid w:val="00A728E0"/>
    <w:rsid w:val="00A729B2"/>
    <w:rsid w:val="00A72A81"/>
    <w:rsid w:val="00A72AC1"/>
    <w:rsid w:val="00A72ADA"/>
    <w:rsid w:val="00A72BD1"/>
    <w:rsid w:val="00A72BD6"/>
    <w:rsid w:val="00A7301D"/>
    <w:rsid w:val="00A730DA"/>
    <w:rsid w:val="00A730FB"/>
    <w:rsid w:val="00A73176"/>
    <w:rsid w:val="00A7318D"/>
    <w:rsid w:val="00A73191"/>
    <w:rsid w:val="00A732BD"/>
    <w:rsid w:val="00A73312"/>
    <w:rsid w:val="00A7332D"/>
    <w:rsid w:val="00A734DB"/>
    <w:rsid w:val="00A73560"/>
    <w:rsid w:val="00A7362B"/>
    <w:rsid w:val="00A737D5"/>
    <w:rsid w:val="00A737FD"/>
    <w:rsid w:val="00A7380E"/>
    <w:rsid w:val="00A739B6"/>
    <w:rsid w:val="00A73A06"/>
    <w:rsid w:val="00A73B3E"/>
    <w:rsid w:val="00A73D44"/>
    <w:rsid w:val="00A73D56"/>
    <w:rsid w:val="00A73F2D"/>
    <w:rsid w:val="00A74107"/>
    <w:rsid w:val="00A74220"/>
    <w:rsid w:val="00A7422A"/>
    <w:rsid w:val="00A74295"/>
    <w:rsid w:val="00A74377"/>
    <w:rsid w:val="00A744BD"/>
    <w:rsid w:val="00A74516"/>
    <w:rsid w:val="00A74576"/>
    <w:rsid w:val="00A7461D"/>
    <w:rsid w:val="00A746A9"/>
    <w:rsid w:val="00A7470E"/>
    <w:rsid w:val="00A74800"/>
    <w:rsid w:val="00A7485B"/>
    <w:rsid w:val="00A748A5"/>
    <w:rsid w:val="00A748A9"/>
    <w:rsid w:val="00A749C4"/>
    <w:rsid w:val="00A749D2"/>
    <w:rsid w:val="00A749DC"/>
    <w:rsid w:val="00A74A6C"/>
    <w:rsid w:val="00A74B1E"/>
    <w:rsid w:val="00A74B31"/>
    <w:rsid w:val="00A74C74"/>
    <w:rsid w:val="00A74CDD"/>
    <w:rsid w:val="00A74DB5"/>
    <w:rsid w:val="00A74DF3"/>
    <w:rsid w:val="00A74E53"/>
    <w:rsid w:val="00A74ED4"/>
    <w:rsid w:val="00A74F6A"/>
    <w:rsid w:val="00A74F73"/>
    <w:rsid w:val="00A74F88"/>
    <w:rsid w:val="00A74FA0"/>
    <w:rsid w:val="00A75252"/>
    <w:rsid w:val="00A753A3"/>
    <w:rsid w:val="00A75450"/>
    <w:rsid w:val="00A754DF"/>
    <w:rsid w:val="00A75515"/>
    <w:rsid w:val="00A75566"/>
    <w:rsid w:val="00A755C5"/>
    <w:rsid w:val="00A75635"/>
    <w:rsid w:val="00A75666"/>
    <w:rsid w:val="00A757A0"/>
    <w:rsid w:val="00A757D6"/>
    <w:rsid w:val="00A757F6"/>
    <w:rsid w:val="00A75930"/>
    <w:rsid w:val="00A75952"/>
    <w:rsid w:val="00A759A1"/>
    <w:rsid w:val="00A759C4"/>
    <w:rsid w:val="00A759EB"/>
    <w:rsid w:val="00A75AA6"/>
    <w:rsid w:val="00A75B29"/>
    <w:rsid w:val="00A75B90"/>
    <w:rsid w:val="00A75BA8"/>
    <w:rsid w:val="00A75E10"/>
    <w:rsid w:val="00A760A2"/>
    <w:rsid w:val="00A76115"/>
    <w:rsid w:val="00A76165"/>
    <w:rsid w:val="00A761D7"/>
    <w:rsid w:val="00A7639E"/>
    <w:rsid w:val="00A763C5"/>
    <w:rsid w:val="00A764F1"/>
    <w:rsid w:val="00A7651F"/>
    <w:rsid w:val="00A7653C"/>
    <w:rsid w:val="00A765B5"/>
    <w:rsid w:val="00A7661C"/>
    <w:rsid w:val="00A76678"/>
    <w:rsid w:val="00A76729"/>
    <w:rsid w:val="00A7688B"/>
    <w:rsid w:val="00A76A69"/>
    <w:rsid w:val="00A76B5F"/>
    <w:rsid w:val="00A76B87"/>
    <w:rsid w:val="00A76BFC"/>
    <w:rsid w:val="00A76DE6"/>
    <w:rsid w:val="00A76E03"/>
    <w:rsid w:val="00A76F02"/>
    <w:rsid w:val="00A76F54"/>
    <w:rsid w:val="00A7702E"/>
    <w:rsid w:val="00A77046"/>
    <w:rsid w:val="00A77305"/>
    <w:rsid w:val="00A7747F"/>
    <w:rsid w:val="00A77495"/>
    <w:rsid w:val="00A77586"/>
    <w:rsid w:val="00A77641"/>
    <w:rsid w:val="00A7777B"/>
    <w:rsid w:val="00A777BE"/>
    <w:rsid w:val="00A77843"/>
    <w:rsid w:val="00A7785E"/>
    <w:rsid w:val="00A778CE"/>
    <w:rsid w:val="00A77949"/>
    <w:rsid w:val="00A7796D"/>
    <w:rsid w:val="00A7797A"/>
    <w:rsid w:val="00A7797F"/>
    <w:rsid w:val="00A77A07"/>
    <w:rsid w:val="00A77B44"/>
    <w:rsid w:val="00A77B80"/>
    <w:rsid w:val="00A77C45"/>
    <w:rsid w:val="00A77D6C"/>
    <w:rsid w:val="00A77DDB"/>
    <w:rsid w:val="00A77E3C"/>
    <w:rsid w:val="00A77E50"/>
    <w:rsid w:val="00A77F09"/>
    <w:rsid w:val="00A77F84"/>
    <w:rsid w:val="00A800CC"/>
    <w:rsid w:val="00A801E2"/>
    <w:rsid w:val="00A80248"/>
    <w:rsid w:val="00A80373"/>
    <w:rsid w:val="00A80382"/>
    <w:rsid w:val="00A803CD"/>
    <w:rsid w:val="00A80413"/>
    <w:rsid w:val="00A80448"/>
    <w:rsid w:val="00A805AE"/>
    <w:rsid w:val="00A805C3"/>
    <w:rsid w:val="00A805F9"/>
    <w:rsid w:val="00A80608"/>
    <w:rsid w:val="00A806C3"/>
    <w:rsid w:val="00A8073B"/>
    <w:rsid w:val="00A80798"/>
    <w:rsid w:val="00A80946"/>
    <w:rsid w:val="00A80C4F"/>
    <w:rsid w:val="00A80D08"/>
    <w:rsid w:val="00A80DF0"/>
    <w:rsid w:val="00A80E10"/>
    <w:rsid w:val="00A80F01"/>
    <w:rsid w:val="00A80F37"/>
    <w:rsid w:val="00A811D3"/>
    <w:rsid w:val="00A81286"/>
    <w:rsid w:val="00A8139F"/>
    <w:rsid w:val="00A813D0"/>
    <w:rsid w:val="00A8145E"/>
    <w:rsid w:val="00A81563"/>
    <w:rsid w:val="00A816AF"/>
    <w:rsid w:val="00A816D5"/>
    <w:rsid w:val="00A8172E"/>
    <w:rsid w:val="00A817B9"/>
    <w:rsid w:val="00A81842"/>
    <w:rsid w:val="00A8187B"/>
    <w:rsid w:val="00A81A72"/>
    <w:rsid w:val="00A81B29"/>
    <w:rsid w:val="00A81C05"/>
    <w:rsid w:val="00A81CBA"/>
    <w:rsid w:val="00A81CEC"/>
    <w:rsid w:val="00A81CEE"/>
    <w:rsid w:val="00A81CFE"/>
    <w:rsid w:val="00A81D60"/>
    <w:rsid w:val="00A81D9F"/>
    <w:rsid w:val="00A81EB3"/>
    <w:rsid w:val="00A81EF3"/>
    <w:rsid w:val="00A81F02"/>
    <w:rsid w:val="00A82036"/>
    <w:rsid w:val="00A8206F"/>
    <w:rsid w:val="00A823E7"/>
    <w:rsid w:val="00A825A0"/>
    <w:rsid w:val="00A825A6"/>
    <w:rsid w:val="00A825D7"/>
    <w:rsid w:val="00A82605"/>
    <w:rsid w:val="00A826B0"/>
    <w:rsid w:val="00A8270C"/>
    <w:rsid w:val="00A8271C"/>
    <w:rsid w:val="00A827CE"/>
    <w:rsid w:val="00A82801"/>
    <w:rsid w:val="00A828D4"/>
    <w:rsid w:val="00A828E1"/>
    <w:rsid w:val="00A82928"/>
    <w:rsid w:val="00A82C80"/>
    <w:rsid w:val="00A82F65"/>
    <w:rsid w:val="00A8300B"/>
    <w:rsid w:val="00A83072"/>
    <w:rsid w:val="00A83110"/>
    <w:rsid w:val="00A83155"/>
    <w:rsid w:val="00A83598"/>
    <w:rsid w:val="00A8366E"/>
    <w:rsid w:val="00A83902"/>
    <w:rsid w:val="00A83995"/>
    <w:rsid w:val="00A83AFD"/>
    <w:rsid w:val="00A83BCC"/>
    <w:rsid w:val="00A83D59"/>
    <w:rsid w:val="00A83D5E"/>
    <w:rsid w:val="00A83DAA"/>
    <w:rsid w:val="00A83DB7"/>
    <w:rsid w:val="00A83DFB"/>
    <w:rsid w:val="00A83EF8"/>
    <w:rsid w:val="00A840BB"/>
    <w:rsid w:val="00A84145"/>
    <w:rsid w:val="00A8416D"/>
    <w:rsid w:val="00A842D8"/>
    <w:rsid w:val="00A843CD"/>
    <w:rsid w:val="00A844D8"/>
    <w:rsid w:val="00A846C4"/>
    <w:rsid w:val="00A84867"/>
    <w:rsid w:val="00A84958"/>
    <w:rsid w:val="00A84B0C"/>
    <w:rsid w:val="00A84B5D"/>
    <w:rsid w:val="00A84DF0"/>
    <w:rsid w:val="00A84E1D"/>
    <w:rsid w:val="00A84E6F"/>
    <w:rsid w:val="00A84FC3"/>
    <w:rsid w:val="00A85336"/>
    <w:rsid w:val="00A85414"/>
    <w:rsid w:val="00A855B8"/>
    <w:rsid w:val="00A85668"/>
    <w:rsid w:val="00A856CF"/>
    <w:rsid w:val="00A856F1"/>
    <w:rsid w:val="00A85782"/>
    <w:rsid w:val="00A85892"/>
    <w:rsid w:val="00A859E0"/>
    <w:rsid w:val="00A85AAC"/>
    <w:rsid w:val="00A85B01"/>
    <w:rsid w:val="00A85B4D"/>
    <w:rsid w:val="00A85C3E"/>
    <w:rsid w:val="00A85D15"/>
    <w:rsid w:val="00A85D39"/>
    <w:rsid w:val="00A85DEB"/>
    <w:rsid w:val="00A85DED"/>
    <w:rsid w:val="00A85E08"/>
    <w:rsid w:val="00A85E2B"/>
    <w:rsid w:val="00A85E4B"/>
    <w:rsid w:val="00A85FEB"/>
    <w:rsid w:val="00A86116"/>
    <w:rsid w:val="00A86192"/>
    <w:rsid w:val="00A861CE"/>
    <w:rsid w:val="00A86470"/>
    <w:rsid w:val="00A864A2"/>
    <w:rsid w:val="00A864EC"/>
    <w:rsid w:val="00A865CE"/>
    <w:rsid w:val="00A86623"/>
    <w:rsid w:val="00A86986"/>
    <w:rsid w:val="00A86998"/>
    <w:rsid w:val="00A86A56"/>
    <w:rsid w:val="00A86AE8"/>
    <w:rsid w:val="00A86B6E"/>
    <w:rsid w:val="00A86C0E"/>
    <w:rsid w:val="00A86C15"/>
    <w:rsid w:val="00A86D30"/>
    <w:rsid w:val="00A86D3A"/>
    <w:rsid w:val="00A86DCE"/>
    <w:rsid w:val="00A86DD1"/>
    <w:rsid w:val="00A86E7B"/>
    <w:rsid w:val="00A86F6D"/>
    <w:rsid w:val="00A86FE0"/>
    <w:rsid w:val="00A86FF9"/>
    <w:rsid w:val="00A8709E"/>
    <w:rsid w:val="00A870CF"/>
    <w:rsid w:val="00A873C2"/>
    <w:rsid w:val="00A8747B"/>
    <w:rsid w:val="00A874D7"/>
    <w:rsid w:val="00A87515"/>
    <w:rsid w:val="00A875DA"/>
    <w:rsid w:val="00A8769D"/>
    <w:rsid w:val="00A87741"/>
    <w:rsid w:val="00A879F5"/>
    <w:rsid w:val="00A87ABF"/>
    <w:rsid w:val="00A87AE3"/>
    <w:rsid w:val="00A87B5A"/>
    <w:rsid w:val="00A87BA8"/>
    <w:rsid w:val="00A87C6B"/>
    <w:rsid w:val="00A87CA8"/>
    <w:rsid w:val="00A87D80"/>
    <w:rsid w:val="00A87E24"/>
    <w:rsid w:val="00A87E9F"/>
    <w:rsid w:val="00A87EF1"/>
    <w:rsid w:val="00A87F7C"/>
    <w:rsid w:val="00A89AB6"/>
    <w:rsid w:val="00A9000A"/>
    <w:rsid w:val="00A900BD"/>
    <w:rsid w:val="00A90103"/>
    <w:rsid w:val="00A90169"/>
    <w:rsid w:val="00A90468"/>
    <w:rsid w:val="00A90536"/>
    <w:rsid w:val="00A905FF"/>
    <w:rsid w:val="00A90681"/>
    <w:rsid w:val="00A90724"/>
    <w:rsid w:val="00A90725"/>
    <w:rsid w:val="00A90782"/>
    <w:rsid w:val="00A908B0"/>
    <w:rsid w:val="00A908DF"/>
    <w:rsid w:val="00A90A80"/>
    <w:rsid w:val="00A90ADF"/>
    <w:rsid w:val="00A90BD5"/>
    <w:rsid w:val="00A90BF1"/>
    <w:rsid w:val="00A90C02"/>
    <w:rsid w:val="00A90D0F"/>
    <w:rsid w:val="00A90D4C"/>
    <w:rsid w:val="00A90D6F"/>
    <w:rsid w:val="00A90D7B"/>
    <w:rsid w:val="00A90DBF"/>
    <w:rsid w:val="00A90E0C"/>
    <w:rsid w:val="00A90E53"/>
    <w:rsid w:val="00A90EC0"/>
    <w:rsid w:val="00A90F1F"/>
    <w:rsid w:val="00A90F58"/>
    <w:rsid w:val="00A90FAE"/>
    <w:rsid w:val="00A9105B"/>
    <w:rsid w:val="00A91075"/>
    <w:rsid w:val="00A9108A"/>
    <w:rsid w:val="00A910FC"/>
    <w:rsid w:val="00A91135"/>
    <w:rsid w:val="00A911BD"/>
    <w:rsid w:val="00A911E2"/>
    <w:rsid w:val="00A912AD"/>
    <w:rsid w:val="00A912F8"/>
    <w:rsid w:val="00A914FF"/>
    <w:rsid w:val="00A9156E"/>
    <w:rsid w:val="00A915AB"/>
    <w:rsid w:val="00A915AE"/>
    <w:rsid w:val="00A91663"/>
    <w:rsid w:val="00A9170A"/>
    <w:rsid w:val="00A91722"/>
    <w:rsid w:val="00A91A0B"/>
    <w:rsid w:val="00A91A55"/>
    <w:rsid w:val="00A91B3C"/>
    <w:rsid w:val="00A91C4F"/>
    <w:rsid w:val="00A91C7A"/>
    <w:rsid w:val="00A91C7D"/>
    <w:rsid w:val="00A91D2B"/>
    <w:rsid w:val="00A91E3A"/>
    <w:rsid w:val="00A92146"/>
    <w:rsid w:val="00A92311"/>
    <w:rsid w:val="00A92325"/>
    <w:rsid w:val="00A92351"/>
    <w:rsid w:val="00A923AD"/>
    <w:rsid w:val="00A923FF"/>
    <w:rsid w:val="00A92615"/>
    <w:rsid w:val="00A929F9"/>
    <w:rsid w:val="00A92A69"/>
    <w:rsid w:val="00A92ACA"/>
    <w:rsid w:val="00A92AFD"/>
    <w:rsid w:val="00A92B59"/>
    <w:rsid w:val="00A92B7C"/>
    <w:rsid w:val="00A92BF2"/>
    <w:rsid w:val="00A92CA3"/>
    <w:rsid w:val="00A92D44"/>
    <w:rsid w:val="00A92D4B"/>
    <w:rsid w:val="00A92D4E"/>
    <w:rsid w:val="00A92EE7"/>
    <w:rsid w:val="00A92EED"/>
    <w:rsid w:val="00A92FAE"/>
    <w:rsid w:val="00A92FBB"/>
    <w:rsid w:val="00A93009"/>
    <w:rsid w:val="00A9303D"/>
    <w:rsid w:val="00A9327E"/>
    <w:rsid w:val="00A932AF"/>
    <w:rsid w:val="00A932C2"/>
    <w:rsid w:val="00A934D3"/>
    <w:rsid w:val="00A935FE"/>
    <w:rsid w:val="00A9360B"/>
    <w:rsid w:val="00A9362E"/>
    <w:rsid w:val="00A9371E"/>
    <w:rsid w:val="00A937E8"/>
    <w:rsid w:val="00A93846"/>
    <w:rsid w:val="00A93879"/>
    <w:rsid w:val="00A93977"/>
    <w:rsid w:val="00A93980"/>
    <w:rsid w:val="00A93A89"/>
    <w:rsid w:val="00A93ABE"/>
    <w:rsid w:val="00A93B6C"/>
    <w:rsid w:val="00A93C77"/>
    <w:rsid w:val="00A93CAC"/>
    <w:rsid w:val="00A93CD8"/>
    <w:rsid w:val="00A93CD9"/>
    <w:rsid w:val="00A93DCA"/>
    <w:rsid w:val="00A93EB6"/>
    <w:rsid w:val="00A943BC"/>
    <w:rsid w:val="00A94614"/>
    <w:rsid w:val="00A946DF"/>
    <w:rsid w:val="00A94714"/>
    <w:rsid w:val="00A94831"/>
    <w:rsid w:val="00A94884"/>
    <w:rsid w:val="00A948D5"/>
    <w:rsid w:val="00A9495F"/>
    <w:rsid w:val="00A94996"/>
    <w:rsid w:val="00A949DE"/>
    <w:rsid w:val="00A94AAC"/>
    <w:rsid w:val="00A94B30"/>
    <w:rsid w:val="00A94C0C"/>
    <w:rsid w:val="00A94C26"/>
    <w:rsid w:val="00A94C5F"/>
    <w:rsid w:val="00A94CC0"/>
    <w:rsid w:val="00A94CDB"/>
    <w:rsid w:val="00A94D0E"/>
    <w:rsid w:val="00A94E14"/>
    <w:rsid w:val="00A94E26"/>
    <w:rsid w:val="00A94E4C"/>
    <w:rsid w:val="00A94E91"/>
    <w:rsid w:val="00A94EE2"/>
    <w:rsid w:val="00A94EF5"/>
    <w:rsid w:val="00A94FEC"/>
    <w:rsid w:val="00A950B4"/>
    <w:rsid w:val="00A950DD"/>
    <w:rsid w:val="00A95159"/>
    <w:rsid w:val="00A951A5"/>
    <w:rsid w:val="00A951DB"/>
    <w:rsid w:val="00A951F9"/>
    <w:rsid w:val="00A952D6"/>
    <w:rsid w:val="00A953C3"/>
    <w:rsid w:val="00A953D0"/>
    <w:rsid w:val="00A95454"/>
    <w:rsid w:val="00A9551A"/>
    <w:rsid w:val="00A95630"/>
    <w:rsid w:val="00A956EE"/>
    <w:rsid w:val="00A957B7"/>
    <w:rsid w:val="00A957F7"/>
    <w:rsid w:val="00A9585C"/>
    <w:rsid w:val="00A958FD"/>
    <w:rsid w:val="00A95902"/>
    <w:rsid w:val="00A9590D"/>
    <w:rsid w:val="00A959F7"/>
    <w:rsid w:val="00A95AAD"/>
    <w:rsid w:val="00A95ABD"/>
    <w:rsid w:val="00A95BE5"/>
    <w:rsid w:val="00A95BFD"/>
    <w:rsid w:val="00A95C37"/>
    <w:rsid w:val="00A95CAD"/>
    <w:rsid w:val="00A95CE1"/>
    <w:rsid w:val="00A95CF1"/>
    <w:rsid w:val="00A95E01"/>
    <w:rsid w:val="00A95E28"/>
    <w:rsid w:val="00A95F5A"/>
    <w:rsid w:val="00A95F6E"/>
    <w:rsid w:val="00A95F77"/>
    <w:rsid w:val="00A95F8B"/>
    <w:rsid w:val="00A95FB7"/>
    <w:rsid w:val="00A95FDB"/>
    <w:rsid w:val="00A95FFB"/>
    <w:rsid w:val="00A96239"/>
    <w:rsid w:val="00A963DD"/>
    <w:rsid w:val="00A964E0"/>
    <w:rsid w:val="00A9652C"/>
    <w:rsid w:val="00A96591"/>
    <w:rsid w:val="00A965E5"/>
    <w:rsid w:val="00A965E7"/>
    <w:rsid w:val="00A9687F"/>
    <w:rsid w:val="00A968D4"/>
    <w:rsid w:val="00A96942"/>
    <w:rsid w:val="00A96AFC"/>
    <w:rsid w:val="00A96C4D"/>
    <w:rsid w:val="00A96CAA"/>
    <w:rsid w:val="00A96CB1"/>
    <w:rsid w:val="00A96D56"/>
    <w:rsid w:val="00A96E94"/>
    <w:rsid w:val="00A96F54"/>
    <w:rsid w:val="00A96F82"/>
    <w:rsid w:val="00A97051"/>
    <w:rsid w:val="00A97052"/>
    <w:rsid w:val="00A97107"/>
    <w:rsid w:val="00A9720E"/>
    <w:rsid w:val="00A9721E"/>
    <w:rsid w:val="00A97278"/>
    <w:rsid w:val="00A97297"/>
    <w:rsid w:val="00A974D6"/>
    <w:rsid w:val="00A977C9"/>
    <w:rsid w:val="00A977ED"/>
    <w:rsid w:val="00A9781A"/>
    <w:rsid w:val="00A978B5"/>
    <w:rsid w:val="00A978BE"/>
    <w:rsid w:val="00A9798A"/>
    <w:rsid w:val="00A979C7"/>
    <w:rsid w:val="00A97B35"/>
    <w:rsid w:val="00A97B57"/>
    <w:rsid w:val="00A97B8C"/>
    <w:rsid w:val="00A97C53"/>
    <w:rsid w:val="00A97CE7"/>
    <w:rsid w:val="00A97D19"/>
    <w:rsid w:val="00A97E76"/>
    <w:rsid w:val="00A97EAB"/>
    <w:rsid w:val="00AA02B7"/>
    <w:rsid w:val="00AA0343"/>
    <w:rsid w:val="00AA03BC"/>
    <w:rsid w:val="00AA042C"/>
    <w:rsid w:val="00AA0477"/>
    <w:rsid w:val="00AA0499"/>
    <w:rsid w:val="00AA083E"/>
    <w:rsid w:val="00AA08A0"/>
    <w:rsid w:val="00AA09B9"/>
    <w:rsid w:val="00AA0B3A"/>
    <w:rsid w:val="00AA0C28"/>
    <w:rsid w:val="00AA0C9B"/>
    <w:rsid w:val="00AA0CBA"/>
    <w:rsid w:val="00AA0D48"/>
    <w:rsid w:val="00AA0D6A"/>
    <w:rsid w:val="00AA0DDC"/>
    <w:rsid w:val="00AA0E13"/>
    <w:rsid w:val="00AA0EFA"/>
    <w:rsid w:val="00AA0F81"/>
    <w:rsid w:val="00AA0FDF"/>
    <w:rsid w:val="00AA104B"/>
    <w:rsid w:val="00AA1170"/>
    <w:rsid w:val="00AA11AB"/>
    <w:rsid w:val="00AA1214"/>
    <w:rsid w:val="00AA1225"/>
    <w:rsid w:val="00AA13DF"/>
    <w:rsid w:val="00AA14A6"/>
    <w:rsid w:val="00AA1566"/>
    <w:rsid w:val="00AA156E"/>
    <w:rsid w:val="00AA18D1"/>
    <w:rsid w:val="00AA19F2"/>
    <w:rsid w:val="00AA1A79"/>
    <w:rsid w:val="00AA1C4F"/>
    <w:rsid w:val="00AA1CE7"/>
    <w:rsid w:val="00AA1D31"/>
    <w:rsid w:val="00AA1DC4"/>
    <w:rsid w:val="00AA1E59"/>
    <w:rsid w:val="00AA1E6E"/>
    <w:rsid w:val="00AA1E85"/>
    <w:rsid w:val="00AA1F31"/>
    <w:rsid w:val="00AA1F37"/>
    <w:rsid w:val="00AA1FF8"/>
    <w:rsid w:val="00AA202D"/>
    <w:rsid w:val="00AA20F0"/>
    <w:rsid w:val="00AA2142"/>
    <w:rsid w:val="00AA2381"/>
    <w:rsid w:val="00AA239D"/>
    <w:rsid w:val="00AA2422"/>
    <w:rsid w:val="00AA24AE"/>
    <w:rsid w:val="00AA24D8"/>
    <w:rsid w:val="00AA2644"/>
    <w:rsid w:val="00AA26EF"/>
    <w:rsid w:val="00AA2921"/>
    <w:rsid w:val="00AA2A89"/>
    <w:rsid w:val="00AA2ACD"/>
    <w:rsid w:val="00AA2B3A"/>
    <w:rsid w:val="00AA2EE3"/>
    <w:rsid w:val="00AA2F27"/>
    <w:rsid w:val="00AA3128"/>
    <w:rsid w:val="00AA31BB"/>
    <w:rsid w:val="00AA31BC"/>
    <w:rsid w:val="00AA3263"/>
    <w:rsid w:val="00AA33A7"/>
    <w:rsid w:val="00AA33D7"/>
    <w:rsid w:val="00AA35B7"/>
    <w:rsid w:val="00AA3636"/>
    <w:rsid w:val="00AA37B7"/>
    <w:rsid w:val="00AA3931"/>
    <w:rsid w:val="00AA3BB9"/>
    <w:rsid w:val="00AA3C42"/>
    <w:rsid w:val="00AA3C68"/>
    <w:rsid w:val="00AA3DC1"/>
    <w:rsid w:val="00AA3DC6"/>
    <w:rsid w:val="00AA3E7A"/>
    <w:rsid w:val="00AA3ECB"/>
    <w:rsid w:val="00AA3ED8"/>
    <w:rsid w:val="00AA40A7"/>
    <w:rsid w:val="00AA4120"/>
    <w:rsid w:val="00AA4264"/>
    <w:rsid w:val="00AA43AC"/>
    <w:rsid w:val="00AA440C"/>
    <w:rsid w:val="00AA4492"/>
    <w:rsid w:val="00AA4622"/>
    <w:rsid w:val="00AA48BE"/>
    <w:rsid w:val="00AA49C3"/>
    <w:rsid w:val="00AA4BA3"/>
    <w:rsid w:val="00AA4CAB"/>
    <w:rsid w:val="00AA4CB1"/>
    <w:rsid w:val="00AA4CB9"/>
    <w:rsid w:val="00AA4D66"/>
    <w:rsid w:val="00AA4D76"/>
    <w:rsid w:val="00AA4E65"/>
    <w:rsid w:val="00AA4F6F"/>
    <w:rsid w:val="00AA5004"/>
    <w:rsid w:val="00AA50A1"/>
    <w:rsid w:val="00AA514D"/>
    <w:rsid w:val="00AA518A"/>
    <w:rsid w:val="00AA5190"/>
    <w:rsid w:val="00AA51C4"/>
    <w:rsid w:val="00AA5254"/>
    <w:rsid w:val="00AA56D4"/>
    <w:rsid w:val="00AA57B0"/>
    <w:rsid w:val="00AA57B8"/>
    <w:rsid w:val="00AA5A7B"/>
    <w:rsid w:val="00AA5B29"/>
    <w:rsid w:val="00AA5B53"/>
    <w:rsid w:val="00AA5B61"/>
    <w:rsid w:val="00AA5C22"/>
    <w:rsid w:val="00AA5C2F"/>
    <w:rsid w:val="00AA5D36"/>
    <w:rsid w:val="00AA5E74"/>
    <w:rsid w:val="00AA5F20"/>
    <w:rsid w:val="00AA5F40"/>
    <w:rsid w:val="00AA5F4F"/>
    <w:rsid w:val="00AA5F96"/>
    <w:rsid w:val="00AA60E1"/>
    <w:rsid w:val="00AA613B"/>
    <w:rsid w:val="00AA615E"/>
    <w:rsid w:val="00AA6216"/>
    <w:rsid w:val="00AA64C8"/>
    <w:rsid w:val="00AA651E"/>
    <w:rsid w:val="00AA6687"/>
    <w:rsid w:val="00AA6727"/>
    <w:rsid w:val="00AA6855"/>
    <w:rsid w:val="00AA686E"/>
    <w:rsid w:val="00AA69C6"/>
    <w:rsid w:val="00AA69E8"/>
    <w:rsid w:val="00AA6A37"/>
    <w:rsid w:val="00AA6B1E"/>
    <w:rsid w:val="00AA6C2B"/>
    <w:rsid w:val="00AA6F0F"/>
    <w:rsid w:val="00AA6FCE"/>
    <w:rsid w:val="00AA7069"/>
    <w:rsid w:val="00AA70D6"/>
    <w:rsid w:val="00AA70DD"/>
    <w:rsid w:val="00AA7246"/>
    <w:rsid w:val="00AA729D"/>
    <w:rsid w:val="00AA732D"/>
    <w:rsid w:val="00AA7391"/>
    <w:rsid w:val="00AA741A"/>
    <w:rsid w:val="00AA74A7"/>
    <w:rsid w:val="00AA7514"/>
    <w:rsid w:val="00AA7553"/>
    <w:rsid w:val="00AA75EA"/>
    <w:rsid w:val="00AA771D"/>
    <w:rsid w:val="00AA77EE"/>
    <w:rsid w:val="00AA785F"/>
    <w:rsid w:val="00AA78AE"/>
    <w:rsid w:val="00AA79AD"/>
    <w:rsid w:val="00AA79F6"/>
    <w:rsid w:val="00AA7A27"/>
    <w:rsid w:val="00AA7A41"/>
    <w:rsid w:val="00AA7A54"/>
    <w:rsid w:val="00AA7B08"/>
    <w:rsid w:val="00AA7B32"/>
    <w:rsid w:val="00AA7DF3"/>
    <w:rsid w:val="00AA7E57"/>
    <w:rsid w:val="00AA7F4C"/>
    <w:rsid w:val="00AA7FC4"/>
    <w:rsid w:val="00AB0069"/>
    <w:rsid w:val="00AB00B2"/>
    <w:rsid w:val="00AB0128"/>
    <w:rsid w:val="00AB015D"/>
    <w:rsid w:val="00AB0411"/>
    <w:rsid w:val="00AB0412"/>
    <w:rsid w:val="00AB0515"/>
    <w:rsid w:val="00AB053C"/>
    <w:rsid w:val="00AB05BA"/>
    <w:rsid w:val="00AB05EF"/>
    <w:rsid w:val="00AB0669"/>
    <w:rsid w:val="00AB075E"/>
    <w:rsid w:val="00AB077D"/>
    <w:rsid w:val="00AB08AD"/>
    <w:rsid w:val="00AB091C"/>
    <w:rsid w:val="00AB0C3E"/>
    <w:rsid w:val="00AB0D93"/>
    <w:rsid w:val="00AB0DF2"/>
    <w:rsid w:val="00AB0EF3"/>
    <w:rsid w:val="00AB103B"/>
    <w:rsid w:val="00AB117E"/>
    <w:rsid w:val="00AB121F"/>
    <w:rsid w:val="00AB1305"/>
    <w:rsid w:val="00AB148D"/>
    <w:rsid w:val="00AB14B7"/>
    <w:rsid w:val="00AB1558"/>
    <w:rsid w:val="00AB15E2"/>
    <w:rsid w:val="00AB162A"/>
    <w:rsid w:val="00AB1662"/>
    <w:rsid w:val="00AB1678"/>
    <w:rsid w:val="00AB17B5"/>
    <w:rsid w:val="00AB189A"/>
    <w:rsid w:val="00AB1936"/>
    <w:rsid w:val="00AB1AAC"/>
    <w:rsid w:val="00AB1ABE"/>
    <w:rsid w:val="00AB1B28"/>
    <w:rsid w:val="00AB1B94"/>
    <w:rsid w:val="00AB1C24"/>
    <w:rsid w:val="00AB1CA2"/>
    <w:rsid w:val="00AB1CCD"/>
    <w:rsid w:val="00AB1D18"/>
    <w:rsid w:val="00AB1D40"/>
    <w:rsid w:val="00AB1D7D"/>
    <w:rsid w:val="00AB1DB4"/>
    <w:rsid w:val="00AB1E1D"/>
    <w:rsid w:val="00AB1F01"/>
    <w:rsid w:val="00AB21CB"/>
    <w:rsid w:val="00AB21CD"/>
    <w:rsid w:val="00AB2394"/>
    <w:rsid w:val="00AB2412"/>
    <w:rsid w:val="00AB2493"/>
    <w:rsid w:val="00AB257F"/>
    <w:rsid w:val="00AB2676"/>
    <w:rsid w:val="00AB26B7"/>
    <w:rsid w:val="00AB26D0"/>
    <w:rsid w:val="00AB27B0"/>
    <w:rsid w:val="00AB27F7"/>
    <w:rsid w:val="00AB28CE"/>
    <w:rsid w:val="00AB291B"/>
    <w:rsid w:val="00AB29F8"/>
    <w:rsid w:val="00AB2A9C"/>
    <w:rsid w:val="00AB2B83"/>
    <w:rsid w:val="00AB2C1E"/>
    <w:rsid w:val="00AB2CC0"/>
    <w:rsid w:val="00AB2D0A"/>
    <w:rsid w:val="00AB2DD4"/>
    <w:rsid w:val="00AB2FA9"/>
    <w:rsid w:val="00AB2FD3"/>
    <w:rsid w:val="00AB2FDF"/>
    <w:rsid w:val="00AB30AF"/>
    <w:rsid w:val="00AB3102"/>
    <w:rsid w:val="00AB329B"/>
    <w:rsid w:val="00AB33BB"/>
    <w:rsid w:val="00AB33D7"/>
    <w:rsid w:val="00AB34A0"/>
    <w:rsid w:val="00AB34F6"/>
    <w:rsid w:val="00AB3549"/>
    <w:rsid w:val="00AB35EA"/>
    <w:rsid w:val="00AB3618"/>
    <w:rsid w:val="00AB364B"/>
    <w:rsid w:val="00AB36C0"/>
    <w:rsid w:val="00AB37A6"/>
    <w:rsid w:val="00AB384C"/>
    <w:rsid w:val="00AB3987"/>
    <w:rsid w:val="00AB398F"/>
    <w:rsid w:val="00AB3B9E"/>
    <w:rsid w:val="00AB3BAE"/>
    <w:rsid w:val="00AB3D99"/>
    <w:rsid w:val="00AB3E09"/>
    <w:rsid w:val="00AB3ECF"/>
    <w:rsid w:val="00AB3ED5"/>
    <w:rsid w:val="00AB3F76"/>
    <w:rsid w:val="00AB3F83"/>
    <w:rsid w:val="00AB4027"/>
    <w:rsid w:val="00AB4066"/>
    <w:rsid w:val="00AB4078"/>
    <w:rsid w:val="00AB4179"/>
    <w:rsid w:val="00AB4183"/>
    <w:rsid w:val="00AB452E"/>
    <w:rsid w:val="00AB45B7"/>
    <w:rsid w:val="00AB4648"/>
    <w:rsid w:val="00AB46DE"/>
    <w:rsid w:val="00AB4A5B"/>
    <w:rsid w:val="00AB4B73"/>
    <w:rsid w:val="00AB4C1D"/>
    <w:rsid w:val="00AB4C4C"/>
    <w:rsid w:val="00AB4CF7"/>
    <w:rsid w:val="00AB4D62"/>
    <w:rsid w:val="00AB4DF1"/>
    <w:rsid w:val="00AB4E4B"/>
    <w:rsid w:val="00AB4E84"/>
    <w:rsid w:val="00AB508A"/>
    <w:rsid w:val="00AB511B"/>
    <w:rsid w:val="00AB5202"/>
    <w:rsid w:val="00AB521A"/>
    <w:rsid w:val="00AB5275"/>
    <w:rsid w:val="00AB550F"/>
    <w:rsid w:val="00AB5671"/>
    <w:rsid w:val="00AB5672"/>
    <w:rsid w:val="00AB56BB"/>
    <w:rsid w:val="00AB56BD"/>
    <w:rsid w:val="00AB593B"/>
    <w:rsid w:val="00AB5A0D"/>
    <w:rsid w:val="00AB5A8A"/>
    <w:rsid w:val="00AB5ABC"/>
    <w:rsid w:val="00AB5B8D"/>
    <w:rsid w:val="00AB5C0E"/>
    <w:rsid w:val="00AB5C1F"/>
    <w:rsid w:val="00AB5C72"/>
    <w:rsid w:val="00AB5CB2"/>
    <w:rsid w:val="00AB5D64"/>
    <w:rsid w:val="00AB6000"/>
    <w:rsid w:val="00AB6160"/>
    <w:rsid w:val="00AB61B6"/>
    <w:rsid w:val="00AB61F5"/>
    <w:rsid w:val="00AB6201"/>
    <w:rsid w:val="00AB63CB"/>
    <w:rsid w:val="00AB64E0"/>
    <w:rsid w:val="00AB6556"/>
    <w:rsid w:val="00AB658A"/>
    <w:rsid w:val="00AB6645"/>
    <w:rsid w:val="00AB664E"/>
    <w:rsid w:val="00AB6744"/>
    <w:rsid w:val="00AB677B"/>
    <w:rsid w:val="00AB6783"/>
    <w:rsid w:val="00AB699A"/>
    <w:rsid w:val="00AB6B00"/>
    <w:rsid w:val="00AB6B34"/>
    <w:rsid w:val="00AB6E7F"/>
    <w:rsid w:val="00AB6F6F"/>
    <w:rsid w:val="00AB7058"/>
    <w:rsid w:val="00AB70E2"/>
    <w:rsid w:val="00AB71C9"/>
    <w:rsid w:val="00AB73F8"/>
    <w:rsid w:val="00AB7461"/>
    <w:rsid w:val="00AB7498"/>
    <w:rsid w:val="00AB7550"/>
    <w:rsid w:val="00AB75CA"/>
    <w:rsid w:val="00AB767E"/>
    <w:rsid w:val="00AB76E9"/>
    <w:rsid w:val="00AB77AC"/>
    <w:rsid w:val="00AB7802"/>
    <w:rsid w:val="00AB7805"/>
    <w:rsid w:val="00AB79A9"/>
    <w:rsid w:val="00AB7C03"/>
    <w:rsid w:val="00AB7C18"/>
    <w:rsid w:val="00AB7C66"/>
    <w:rsid w:val="00AB7D2E"/>
    <w:rsid w:val="00AB7DF2"/>
    <w:rsid w:val="00AB7E10"/>
    <w:rsid w:val="00AB7ED1"/>
    <w:rsid w:val="00AC008F"/>
    <w:rsid w:val="00AC0092"/>
    <w:rsid w:val="00AC00B7"/>
    <w:rsid w:val="00AC00DD"/>
    <w:rsid w:val="00AC0158"/>
    <w:rsid w:val="00AC0569"/>
    <w:rsid w:val="00AC05D8"/>
    <w:rsid w:val="00AC0611"/>
    <w:rsid w:val="00AC063A"/>
    <w:rsid w:val="00AC063B"/>
    <w:rsid w:val="00AC06F4"/>
    <w:rsid w:val="00AC0921"/>
    <w:rsid w:val="00AC0A18"/>
    <w:rsid w:val="00AC0BFA"/>
    <w:rsid w:val="00AC0CA4"/>
    <w:rsid w:val="00AC0DDF"/>
    <w:rsid w:val="00AC0E14"/>
    <w:rsid w:val="00AC0EDB"/>
    <w:rsid w:val="00AC0F00"/>
    <w:rsid w:val="00AC0FBF"/>
    <w:rsid w:val="00AC0FDD"/>
    <w:rsid w:val="00AC105C"/>
    <w:rsid w:val="00AC10D3"/>
    <w:rsid w:val="00AC10E2"/>
    <w:rsid w:val="00AC110E"/>
    <w:rsid w:val="00AC1153"/>
    <w:rsid w:val="00AC11BE"/>
    <w:rsid w:val="00AC1238"/>
    <w:rsid w:val="00AC148D"/>
    <w:rsid w:val="00AC15E8"/>
    <w:rsid w:val="00AC160B"/>
    <w:rsid w:val="00AC175B"/>
    <w:rsid w:val="00AC17C9"/>
    <w:rsid w:val="00AC186F"/>
    <w:rsid w:val="00AC1891"/>
    <w:rsid w:val="00AC19B5"/>
    <w:rsid w:val="00AC1A62"/>
    <w:rsid w:val="00AC1BD0"/>
    <w:rsid w:val="00AC1C1E"/>
    <w:rsid w:val="00AC1C30"/>
    <w:rsid w:val="00AC1D9F"/>
    <w:rsid w:val="00AC1DE9"/>
    <w:rsid w:val="00AC1E0A"/>
    <w:rsid w:val="00AC1E98"/>
    <w:rsid w:val="00AC1EF6"/>
    <w:rsid w:val="00AC1EFF"/>
    <w:rsid w:val="00AC1F8F"/>
    <w:rsid w:val="00AC1FEB"/>
    <w:rsid w:val="00AC2079"/>
    <w:rsid w:val="00AC20C2"/>
    <w:rsid w:val="00AC22E6"/>
    <w:rsid w:val="00AC24B0"/>
    <w:rsid w:val="00AC25C9"/>
    <w:rsid w:val="00AC25D7"/>
    <w:rsid w:val="00AC27DB"/>
    <w:rsid w:val="00AC280A"/>
    <w:rsid w:val="00AC2818"/>
    <w:rsid w:val="00AC28D4"/>
    <w:rsid w:val="00AC2923"/>
    <w:rsid w:val="00AC296D"/>
    <w:rsid w:val="00AC29EE"/>
    <w:rsid w:val="00AC2A31"/>
    <w:rsid w:val="00AC2AAF"/>
    <w:rsid w:val="00AC2B3B"/>
    <w:rsid w:val="00AC2BE5"/>
    <w:rsid w:val="00AC2CAD"/>
    <w:rsid w:val="00AC2E13"/>
    <w:rsid w:val="00AC2FD1"/>
    <w:rsid w:val="00AC2FE5"/>
    <w:rsid w:val="00AC3015"/>
    <w:rsid w:val="00AC318D"/>
    <w:rsid w:val="00AC3329"/>
    <w:rsid w:val="00AC33B6"/>
    <w:rsid w:val="00AC3554"/>
    <w:rsid w:val="00AC3641"/>
    <w:rsid w:val="00AC3662"/>
    <w:rsid w:val="00AC36D7"/>
    <w:rsid w:val="00AC3789"/>
    <w:rsid w:val="00AC37D6"/>
    <w:rsid w:val="00AC382B"/>
    <w:rsid w:val="00AC385A"/>
    <w:rsid w:val="00AC38F3"/>
    <w:rsid w:val="00AC38F5"/>
    <w:rsid w:val="00AC3A2C"/>
    <w:rsid w:val="00AC3ADF"/>
    <w:rsid w:val="00AC3B96"/>
    <w:rsid w:val="00AC3BF1"/>
    <w:rsid w:val="00AC3C1C"/>
    <w:rsid w:val="00AC3C1D"/>
    <w:rsid w:val="00AC3C66"/>
    <w:rsid w:val="00AC3D36"/>
    <w:rsid w:val="00AC3DE1"/>
    <w:rsid w:val="00AC3E68"/>
    <w:rsid w:val="00AC3F52"/>
    <w:rsid w:val="00AC3F9E"/>
    <w:rsid w:val="00AC3FEA"/>
    <w:rsid w:val="00AC4116"/>
    <w:rsid w:val="00AC415E"/>
    <w:rsid w:val="00AC4175"/>
    <w:rsid w:val="00AC41F3"/>
    <w:rsid w:val="00AC41FD"/>
    <w:rsid w:val="00AC42BB"/>
    <w:rsid w:val="00AC4306"/>
    <w:rsid w:val="00AC4317"/>
    <w:rsid w:val="00AC4319"/>
    <w:rsid w:val="00AC44C7"/>
    <w:rsid w:val="00AC4532"/>
    <w:rsid w:val="00AC4580"/>
    <w:rsid w:val="00AC45B3"/>
    <w:rsid w:val="00AC45C4"/>
    <w:rsid w:val="00AC464F"/>
    <w:rsid w:val="00AC4667"/>
    <w:rsid w:val="00AC46F5"/>
    <w:rsid w:val="00AC4746"/>
    <w:rsid w:val="00AC47BD"/>
    <w:rsid w:val="00AC486F"/>
    <w:rsid w:val="00AC48A9"/>
    <w:rsid w:val="00AC4931"/>
    <w:rsid w:val="00AC4978"/>
    <w:rsid w:val="00AC49B7"/>
    <w:rsid w:val="00AC4A97"/>
    <w:rsid w:val="00AC4AF8"/>
    <w:rsid w:val="00AC4CFF"/>
    <w:rsid w:val="00AC4DA3"/>
    <w:rsid w:val="00AC4ED4"/>
    <w:rsid w:val="00AC4F68"/>
    <w:rsid w:val="00AC4FDA"/>
    <w:rsid w:val="00AC5060"/>
    <w:rsid w:val="00AC5095"/>
    <w:rsid w:val="00AC5297"/>
    <w:rsid w:val="00AC5300"/>
    <w:rsid w:val="00AC5426"/>
    <w:rsid w:val="00AC550B"/>
    <w:rsid w:val="00AC559B"/>
    <w:rsid w:val="00AC5B33"/>
    <w:rsid w:val="00AC5C51"/>
    <w:rsid w:val="00AC5D06"/>
    <w:rsid w:val="00AC5D72"/>
    <w:rsid w:val="00AC5E55"/>
    <w:rsid w:val="00AC6013"/>
    <w:rsid w:val="00AC6094"/>
    <w:rsid w:val="00AC631A"/>
    <w:rsid w:val="00AC6345"/>
    <w:rsid w:val="00AC640A"/>
    <w:rsid w:val="00AC64A0"/>
    <w:rsid w:val="00AC655E"/>
    <w:rsid w:val="00AC65BF"/>
    <w:rsid w:val="00AC65E1"/>
    <w:rsid w:val="00AC66B1"/>
    <w:rsid w:val="00AC6788"/>
    <w:rsid w:val="00AC694B"/>
    <w:rsid w:val="00AC6A0C"/>
    <w:rsid w:val="00AC6A39"/>
    <w:rsid w:val="00AC6A81"/>
    <w:rsid w:val="00AC6AAD"/>
    <w:rsid w:val="00AC6ACB"/>
    <w:rsid w:val="00AC6B29"/>
    <w:rsid w:val="00AC6D5D"/>
    <w:rsid w:val="00AC6E44"/>
    <w:rsid w:val="00AC6EFE"/>
    <w:rsid w:val="00AC6F17"/>
    <w:rsid w:val="00AC6FB6"/>
    <w:rsid w:val="00AC7113"/>
    <w:rsid w:val="00AC72E9"/>
    <w:rsid w:val="00AC73E2"/>
    <w:rsid w:val="00AC7449"/>
    <w:rsid w:val="00AC7564"/>
    <w:rsid w:val="00AC761A"/>
    <w:rsid w:val="00AC7680"/>
    <w:rsid w:val="00AC782D"/>
    <w:rsid w:val="00AC79BD"/>
    <w:rsid w:val="00AC7CB9"/>
    <w:rsid w:val="00AC7CCA"/>
    <w:rsid w:val="00AC7D4C"/>
    <w:rsid w:val="00AC7EEE"/>
    <w:rsid w:val="00AC7FDF"/>
    <w:rsid w:val="00AD0047"/>
    <w:rsid w:val="00AD0087"/>
    <w:rsid w:val="00AD0129"/>
    <w:rsid w:val="00AD0172"/>
    <w:rsid w:val="00AD039C"/>
    <w:rsid w:val="00AD0451"/>
    <w:rsid w:val="00AD04C5"/>
    <w:rsid w:val="00AD06F1"/>
    <w:rsid w:val="00AD077C"/>
    <w:rsid w:val="00AD07A7"/>
    <w:rsid w:val="00AD07FB"/>
    <w:rsid w:val="00AD0AE7"/>
    <w:rsid w:val="00AD0BC1"/>
    <w:rsid w:val="00AD0DD1"/>
    <w:rsid w:val="00AD0F4B"/>
    <w:rsid w:val="00AD0F73"/>
    <w:rsid w:val="00AD0FC9"/>
    <w:rsid w:val="00AD109B"/>
    <w:rsid w:val="00AD1247"/>
    <w:rsid w:val="00AD13E9"/>
    <w:rsid w:val="00AD147C"/>
    <w:rsid w:val="00AD1575"/>
    <w:rsid w:val="00AD179A"/>
    <w:rsid w:val="00AD1803"/>
    <w:rsid w:val="00AD180F"/>
    <w:rsid w:val="00AD1813"/>
    <w:rsid w:val="00AD1864"/>
    <w:rsid w:val="00AD18D2"/>
    <w:rsid w:val="00AD1938"/>
    <w:rsid w:val="00AD1A6D"/>
    <w:rsid w:val="00AD1B3E"/>
    <w:rsid w:val="00AD1B3F"/>
    <w:rsid w:val="00AD1B42"/>
    <w:rsid w:val="00AD1BA6"/>
    <w:rsid w:val="00AD1C60"/>
    <w:rsid w:val="00AD1F23"/>
    <w:rsid w:val="00AD1F3B"/>
    <w:rsid w:val="00AD1F42"/>
    <w:rsid w:val="00AD1F87"/>
    <w:rsid w:val="00AD21A7"/>
    <w:rsid w:val="00AD21C5"/>
    <w:rsid w:val="00AD22E0"/>
    <w:rsid w:val="00AD2489"/>
    <w:rsid w:val="00AD25F0"/>
    <w:rsid w:val="00AD2699"/>
    <w:rsid w:val="00AD26F0"/>
    <w:rsid w:val="00AD28AA"/>
    <w:rsid w:val="00AD2A70"/>
    <w:rsid w:val="00AD2BA0"/>
    <w:rsid w:val="00AD2CC8"/>
    <w:rsid w:val="00AD2E8D"/>
    <w:rsid w:val="00AD2EDB"/>
    <w:rsid w:val="00AD2EE5"/>
    <w:rsid w:val="00AD2F28"/>
    <w:rsid w:val="00AD2FBC"/>
    <w:rsid w:val="00AD324A"/>
    <w:rsid w:val="00AD331B"/>
    <w:rsid w:val="00AD334B"/>
    <w:rsid w:val="00AD34BF"/>
    <w:rsid w:val="00AD3539"/>
    <w:rsid w:val="00AD3564"/>
    <w:rsid w:val="00AD3606"/>
    <w:rsid w:val="00AD3719"/>
    <w:rsid w:val="00AD3812"/>
    <w:rsid w:val="00AD3842"/>
    <w:rsid w:val="00AD3880"/>
    <w:rsid w:val="00AD3920"/>
    <w:rsid w:val="00AD3A89"/>
    <w:rsid w:val="00AD3B29"/>
    <w:rsid w:val="00AD3B38"/>
    <w:rsid w:val="00AD3B40"/>
    <w:rsid w:val="00AD3B53"/>
    <w:rsid w:val="00AD3C3B"/>
    <w:rsid w:val="00AD3CBC"/>
    <w:rsid w:val="00AD3CF1"/>
    <w:rsid w:val="00AD3E2F"/>
    <w:rsid w:val="00AD3E5C"/>
    <w:rsid w:val="00AD3FC8"/>
    <w:rsid w:val="00AD40C6"/>
    <w:rsid w:val="00AD40EA"/>
    <w:rsid w:val="00AD40F7"/>
    <w:rsid w:val="00AD4137"/>
    <w:rsid w:val="00AD4330"/>
    <w:rsid w:val="00AD4362"/>
    <w:rsid w:val="00AD43B4"/>
    <w:rsid w:val="00AD43D9"/>
    <w:rsid w:val="00AD43FC"/>
    <w:rsid w:val="00AD4563"/>
    <w:rsid w:val="00AD4572"/>
    <w:rsid w:val="00AD4620"/>
    <w:rsid w:val="00AD4698"/>
    <w:rsid w:val="00AD474B"/>
    <w:rsid w:val="00AD4835"/>
    <w:rsid w:val="00AD4970"/>
    <w:rsid w:val="00AD497E"/>
    <w:rsid w:val="00AD4A45"/>
    <w:rsid w:val="00AD4C0D"/>
    <w:rsid w:val="00AD4C2A"/>
    <w:rsid w:val="00AD4C7C"/>
    <w:rsid w:val="00AD4CFA"/>
    <w:rsid w:val="00AD4D3B"/>
    <w:rsid w:val="00AD4D9B"/>
    <w:rsid w:val="00AD51A7"/>
    <w:rsid w:val="00AD51B9"/>
    <w:rsid w:val="00AD5243"/>
    <w:rsid w:val="00AD54F6"/>
    <w:rsid w:val="00AD54F8"/>
    <w:rsid w:val="00AD5534"/>
    <w:rsid w:val="00AD554F"/>
    <w:rsid w:val="00AD594F"/>
    <w:rsid w:val="00AD59A1"/>
    <w:rsid w:val="00AD5B5E"/>
    <w:rsid w:val="00AD5BA9"/>
    <w:rsid w:val="00AD5BD6"/>
    <w:rsid w:val="00AD5C7E"/>
    <w:rsid w:val="00AD5D0F"/>
    <w:rsid w:val="00AD5E0D"/>
    <w:rsid w:val="00AD5EA7"/>
    <w:rsid w:val="00AD5F14"/>
    <w:rsid w:val="00AD5F9B"/>
    <w:rsid w:val="00AD601A"/>
    <w:rsid w:val="00AD6072"/>
    <w:rsid w:val="00AD60FF"/>
    <w:rsid w:val="00AD6150"/>
    <w:rsid w:val="00AD61EA"/>
    <w:rsid w:val="00AD6264"/>
    <w:rsid w:val="00AD626B"/>
    <w:rsid w:val="00AD62CF"/>
    <w:rsid w:val="00AD6406"/>
    <w:rsid w:val="00AD655C"/>
    <w:rsid w:val="00AD65F3"/>
    <w:rsid w:val="00AD665F"/>
    <w:rsid w:val="00AD6665"/>
    <w:rsid w:val="00AD6676"/>
    <w:rsid w:val="00AD6707"/>
    <w:rsid w:val="00AD687D"/>
    <w:rsid w:val="00AD69BD"/>
    <w:rsid w:val="00AD6A05"/>
    <w:rsid w:val="00AD6A29"/>
    <w:rsid w:val="00AD6AA0"/>
    <w:rsid w:val="00AD6BE1"/>
    <w:rsid w:val="00AD6C2A"/>
    <w:rsid w:val="00AD6C66"/>
    <w:rsid w:val="00AD6C70"/>
    <w:rsid w:val="00AD6C90"/>
    <w:rsid w:val="00AD6D2C"/>
    <w:rsid w:val="00AD6D7A"/>
    <w:rsid w:val="00AD6DD5"/>
    <w:rsid w:val="00AD6DE7"/>
    <w:rsid w:val="00AD6EDE"/>
    <w:rsid w:val="00AD6F55"/>
    <w:rsid w:val="00AD6F56"/>
    <w:rsid w:val="00AD7120"/>
    <w:rsid w:val="00AD7133"/>
    <w:rsid w:val="00AD7161"/>
    <w:rsid w:val="00AD7190"/>
    <w:rsid w:val="00AD7220"/>
    <w:rsid w:val="00AD7273"/>
    <w:rsid w:val="00AD7349"/>
    <w:rsid w:val="00AD73D1"/>
    <w:rsid w:val="00AD750F"/>
    <w:rsid w:val="00AD7602"/>
    <w:rsid w:val="00AD76F9"/>
    <w:rsid w:val="00AD781B"/>
    <w:rsid w:val="00AD7832"/>
    <w:rsid w:val="00AD7860"/>
    <w:rsid w:val="00AD788A"/>
    <w:rsid w:val="00AD796B"/>
    <w:rsid w:val="00AD79E2"/>
    <w:rsid w:val="00AD7A06"/>
    <w:rsid w:val="00AD7A3C"/>
    <w:rsid w:val="00AD7A97"/>
    <w:rsid w:val="00AD7D0A"/>
    <w:rsid w:val="00AD7DB9"/>
    <w:rsid w:val="00AD7EA9"/>
    <w:rsid w:val="00AD7EB9"/>
    <w:rsid w:val="00AD7EBA"/>
    <w:rsid w:val="00AD7F4C"/>
    <w:rsid w:val="00AD7FEC"/>
    <w:rsid w:val="00AE002D"/>
    <w:rsid w:val="00AE00D6"/>
    <w:rsid w:val="00AE0197"/>
    <w:rsid w:val="00AE029A"/>
    <w:rsid w:val="00AE036E"/>
    <w:rsid w:val="00AE038A"/>
    <w:rsid w:val="00AE0576"/>
    <w:rsid w:val="00AE057E"/>
    <w:rsid w:val="00AE062B"/>
    <w:rsid w:val="00AE0639"/>
    <w:rsid w:val="00AE06DB"/>
    <w:rsid w:val="00AE070F"/>
    <w:rsid w:val="00AE071C"/>
    <w:rsid w:val="00AE079F"/>
    <w:rsid w:val="00AE07A4"/>
    <w:rsid w:val="00AE07E0"/>
    <w:rsid w:val="00AE07F3"/>
    <w:rsid w:val="00AE08CD"/>
    <w:rsid w:val="00AE0990"/>
    <w:rsid w:val="00AE0B50"/>
    <w:rsid w:val="00AE0B8A"/>
    <w:rsid w:val="00AE0E95"/>
    <w:rsid w:val="00AE0EAC"/>
    <w:rsid w:val="00AE0F6A"/>
    <w:rsid w:val="00AE1016"/>
    <w:rsid w:val="00AE1090"/>
    <w:rsid w:val="00AE1108"/>
    <w:rsid w:val="00AE1138"/>
    <w:rsid w:val="00AE11C2"/>
    <w:rsid w:val="00AE1312"/>
    <w:rsid w:val="00AE1352"/>
    <w:rsid w:val="00AE1547"/>
    <w:rsid w:val="00AE15E4"/>
    <w:rsid w:val="00AE182D"/>
    <w:rsid w:val="00AE19BD"/>
    <w:rsid w:val="00AE19F6"/>
    <w:rsid w:val="00AE1A06"/>
    <w:rsid w:val="00AE1A8E"/>
    <w:rsid w:val="00AE1BE1"/>
    <w:rsid w:val="00AE1C0C"/>
    <w:rsid w:val="00AE1D95"/>
    <w:rsid w:val="00AE1E17"/>
    <w:rsid w:val="00AE1E4C"/>
    <w:rsid w:val="00AE1E62"/>
    <w:rsid w:val="00AE1F2D"/>
    <w:rsid w:val="00AE1FC5"/>
    <w:rsid w:val="00AE2043"/>
    <w:rsid w:val="00AE213A"/>
    <w:rsid w:val="00AE23F1"/>
    <w:rsid w:val="00AE24D3"/>
    <w:rsid w:val="00AE24DE"/>
    <w:rsid w:val="00AE251F"/>
    <w:rsid w:val="00AE2597"/>
    <w:rsid w:val="00AE27D4"/>
    <w:rsid w:val="00AE28CB"/>
    <w:rsid w:val="00AE2A31"/>
    <w:rsid w:val="00AE2A4A"/>
    <w:rsid w:val="00AE2A74"/>
    <w:rsid w:val="00AE2AF3"/>
    <w:rsid w:val="00AE2B59"/>
    <w:rsid w:val="00AE2C86"/>
    <w:rsid w:val="00AE3017"/>
    <w:rsid w:val="00AE3080"/>
    <w:rsid w:val="00AE314E"/>
    <w:rsid w:val="00AE31BC"/>
    <w:rsid w:val="00AE31E3"/>
    <w:rsid w:val="00AE31EA"/>
    <w:rsid w:val="00AE3319"/>
    <w:rsid w:val="00AE3334"/>
    <w:rsid w:val="00AE335C"/>
    <w:rsid w:val="00AE33BF"/>
    <w:rsid w:val="00AE3433"/>
    <w:rsid w:val="00AE391C"/>
    <w:rsid w:val="00AE3A77"/>
    <w:rsid w:val="00AE3B47"/>
    <w:rsid w:val="00AE416B"/>
    <w:rsid w:val="00AE4174"/>
    <w:rsid w:val="00AE4175"/>
    <w:rsid w:val="00AE419C"/>
    <w:rsid w:val="00AE42F0"/>
    <w:rsid w:val="00AE4348"/>
    <w:rsid w:val="00AE43F2"/>
    <w:rsid w:val="00AE44B1"/>
    <w:rsid w:val="00AE44F0"/>
    <w:rsid w:val="00AE4656"/>
    <w:rsid w:val="00AE4685"/>
    <w:rsid w:val="00AE46C5"/>
    <w:rsid w:val="00AE46DF"/>
    <w:rsid w:val="00AE47E6"/>
    <w:rsid w:val="00AE4877"/>
    <w:rsid w:val="00AE496F"/>
    <w:rsid w:val="00AE4CB1"/>
    <w:rsid w:val="00AE4E04"/>
    <w:rsid w:val="00AE4E3E"/>
    <w:rsid w:val="00AE4E4D"/>
    <w:rsid w:val="00AE4E6D"/>
    <w:rsid w:val="00AE4ECF"/>
    <w:rsid w:val="00AE4F1F"/>
    <w:rsid w:val="00AE4F68"/>
    <w:rsid w:val="00AE503B"/>
    <w:rsid w:val="00AE50B8"/>
    <w:rsid w:val="00AE512B"/>
    <w:rsid w:val="00AE515D"/>
    <w:rsid w:val="00AE518C"/>
    <w:rsid w:val="00AE51C4"/>
    <w:rsid w:val="00AE51CE"/>
    <w:rsid w:val="00AE51E1"/>
    <w:rsid w:val="00AE521A"/>
    <w:rsid w:val="00AE528B"/>
    <w:rsid w:val="00AE5370"/>
    <w:rsid w:val="00AE54D0"/>
    <w:rsid w:val="00AE56E5"/>
    <w:rsid w:val="00AE5884"/>
    <w:rsid w:val="00AE595D"/>
    <w:rsid w:val="00AE5AE0"/>
    <w:rsid w:val="00AE5CF0"/>
    <w:rsid w:val="00AE5D88"/>
    <w:rsid w:val="00AE5EF6"/>
    <w:rsid w:val="00AE5FBC"/>
    <w:rsid w:val="00AE602E"/>
    <w:rsid w:val="00AE6063"/>
    <w:rsid w:val="00AE620A"/>
    <w:rsid w:val="00AE63EB"/>
    <w:rsid w:val="00AE6432"/>
    <w:rsid w:val="00AE6489"/>
    <w:rsid w:val="00AE64A8"/>
    <w:rsid w:val="00AE65A1"/>
    <w:rsid w:val="00AE677E"/>
    <w:rsid w:val="00AE67B0"/>
    <w:rsid w:val="00AE68AE"/>
    <w:rsid w:val="00AE6907"/>
    <w:rsid w:val="00AE6930"/>
    <w:rsid w:val="00AE6946"/>
    <w:rsid w:val="00AE699A"/>
    <w:rsid w:val="00AE6A5F"/>
    <w:rsid w:val="00AE6A9A"/>
    <w:rsid w:val="00AE6AF3"/>
    <w:rsid w:val="00AE6C24"/>
    <w:rsid w:val="00AE6C75"/>
    <w:rsid w:val="00AE6D08"/>
    <w:rsid w:val="00AE6DD4"/>
    <w:rsid w:val="00AE6FCE"/>
    <w:rsid w:val="00AE7079"/>
    <w:rsid w:val="00AE7218"/>
    <w:rsid w:val="00AE72FE"/>
    <w:rsid w:val="00AE744B"/>
    <w:rsid w:val="00AE75F6"/>
    <w:rsid w:val="00AE774D"/>
    <w:rsid w:val="00AE7805"/>
    <w:rsid w:val="00AE785D"/>
    <w:rsid w:val="00AE785F"/>
    <w:rsid w:val="00AE78BE"/>
    <w:rsid w:val="00AE7943"/>
    <w:rsid w:val="00AE7AC7"/>
    <w:rsid w:val="00AE7B08"/>
    <w:rsid w:val="00AE7B28"/>
    <w:rsid w:val="00AE7B61"/>
    <w:rsid w:val="00AE7C0A"/>
    <w:rsid w:val="00AE7DA1"/>
    <w:rsid w:val="00AE7DEB"/>
    <w:rsid w:val="00AE7E47"/>
    <w:rsid w:val="00AE7E86"/>
    <w:rsid w:val="00AE7E9A"/>
    <w:rsid w:val="00AF00B5"/>
    <w:rsid w:val="00AF00E5"/>
    <w:rsid w:val="00AF01A6"/>
    <w:rsid w:val="00AF0254"/>
    <w:rsid w:val="00AF02A6"/>
    <w:rsid w:val="00AF02C0"/>
    <w:rsid w:val="00AF032C"/>
    <w:rsid w:val="00AF0349"/>
    <w:rsid w:val="00AF0521"/>
    <w:rsid w:val="00AF0668"/>
    <w:rsid w:val="00AF073D"/>
    <w:rsid w:val="00AF0901"/>
    <w:rsid w:val="00AF0925"/>
    <w:rsid w:val="00AF09BB"/>
    <w:rsid w:val="00AF0C9F"/>
    <w:rsid w:val="00AF0D75"/>
    <w:rsid w:val="00AF0F3E"/>
    <w:rsid w:val="00AF10B8"/>
    <w:rsid w:val="00AF11D6"/>
    <w:rsid w:val="00AF127F"/>
    <w:rsid w:val="00AF12D4"/>
    <w:rsid w:val="00AF12F3"/>
    <w:rsid w:val="00AF1371"/>
    <w:rsid w:val="00AF15BC"/>
    <w:rsid w:val="00AF1660"/>
    <w:rsid w:val="00AF16E8"/>
    <w:rsid w:val="00AF17E0"/>
    <w:rsid w:val="00AF18E0"/>
    <w:rsid w:val="00AF1B4B"/>
    <w:rsid w:val="00AF1B90"/>
    <w:rsid w:val="00AF1BD6"/>
    <w:rsid w:val="00AF1C37"/>
    <w:rsid w:val="00AF1C85"/>
    <w:rsid w:val="00AF1CF5"/>
    <w:rsid w:val="00AF1D2F"/>
    <w:rsid w:val="00AF1D86"/>
    <w:rsid w:val="00AF1E1C"/>
    <w:rsid w:val="00AF1E9A"/>
    <w:rsid w:val="00AF1ED0"/>
    <w:rsid w:val="00AF1F04"/>
    <w:rsid w:val="00AF1F22"/>
    <w:rsid w:val="00AF2003"/>
    <w:rsid w:val="00AF210E"/>
    <w:rsid w:val="00AF213C"/>
    <w:rsid w:val="00AF21A6"/>
    <w:rsid w:val="00AF21BD"/>
    <w:rsid w:val="00AF2306"/>
    <w:rsid w:val="00AF2311"/>
    <w:rsid w:val="00AF239B"/>
    <w:rsid w:val="00AF24DA"/>
    <w:rsid w:val="00AF2555"/>
    <w:rsid w:val="00AF25E6"/>
    <w:rsid w:val="00AF269F"/>
    <w:rsid w:val="00AF26C7"/>
    <w:rsid w:val="00AF277B"/>
    <w:rsid w:val="00AF28BB"/>
    <w:rsid w:val="00AF28C9"/>
    <w:rsid w:val="00AF2932"/>
    <w:rsid w:val="00AF2936"/>
    <w:rsid w:val="00AF2971"/>
    <w:rsid w:val="00AF29F4"/>
    <w:rsid w:val="00AF2C29"/>
    <w:rsid w:val="00AF2C30"/>
    <w:rsid w:val="00AF2CF0"/>
    <w:rsid w:val="00AF2E64"/>
    <w:rsid w:val="00AF2EB4"/>
    <w:rsid w:val="00AF2F76"/>
    <w:rsid w:val="00AF2FA6"/>
    <w:rsid w:val="00AF330E"/>
    <w:rsid w:val="00AF34C8"/>
    <w:rsid w:val="00AF34FE"/>
    <w:rsid w:val="00AF3587"/>
    <w:rsid w:val="00AF35B6"/>
    <w:rsid w:val="00AF371E"/>
    <w:rsid w:val="00AF37E9"/>
    <w:rsid w:val="00AF38ED"/>
    <w:rsid w:val="00AF3B10"/>
    <w:rsid w:val="00AF3BD5"/>
    <w:rsid w:val="00AF3D55"/>
    <w:rsid w:val="00AF3D64"/>
    <w:rsid w:val="00AF3DAF"/>
    <w:rsid w:val="00AF3F55"/>
    <w:rsid w:val="00AF3F68"/>
    <w:rsid w:val="00AF3F9C"/>
    <w:rsid w:val="00AF3FF3"/>
    <w:rsid w:val="00AF403D"/>
    <w:rsid w:val="00AF405C"/>
    <w:rsid w:val="00AF4081"/>
    <w:rsid w:val="00AF4091"/>
    <w:rsid w:val="00AF409B"/>
    <w:rsid w:val="00AF4196"/>
    <w:rsid w:val="00AF41EB"/>
    <w:rsid w:val="00AF4210"/>
    <w:rsid w:val="00AF428A"/>
    <w:rsid w:val="00AF42F0"/>
    <w:rsid w:val="00AF4303"/>
    <w:rsid w:val="00AF4401"/>
    <w:rsid w:val="00AF44C1"/>
    <w:rsid w:val="00AF4585"/>
    <w:rsid w:val="00AF458A"/>
    <w:rsid w:val="00AF46E2"/>
    <w:rsid w:val="00AF4852"/>
    <w:rsid w:val="00AF488F"/>
    <w:rsid w:val="00AF4A0D"/>
    <w:rsid w:val="00AF4A7B"/>
    <w:rsid w:val="00AF4B0A"/>
    <w:rsid w:val="00AF4C7F"/>
    <w:rsid w:val="00AF4D8B"/>
    <w:rsid w:val="00AF4DA4"/>
    <w:rsid w:val="00AF4ED3"/>
    <w:rsid w:val="00AF4EDF"/>
    <w:rsid w:val="00AF4F3F"/>
    <w:rsid w:val="00AF50BE"/>
    <w:rsid w:val="00AF50C7"/>
    <w:rsid w:val="00AF516D"/>
    <w:rsid w:val="00AF51A5"/>
    <w:rsid w:val="00AF51A8"/>
    <w:rsid w:val="00AF5290"/>
    <w:rsid w:val="00AF534A"/>
    <w:rsid w:val="00AF54B8"/>
    <w:rsid w:val="00AF5580"/>
    <w:rsid w:val="00AF55B4"/>
    <w:rsid w:val="00AF56BD"/>
    <w:rsid w:val="00AF56FE"/>
    <w:rsid w:val="00AF5765"/>
    <w:rsid w:val="00AF5771"/>
    <w:rsid w:val="00AF5859"/>
    <w:rsid w:val="00AF587C"/>
    <w:rsid w:val="00AF58BC"/>
    <w:rsid w:val="00AF58F5"/>
    <w:rsid w:val="00AF594F"/>
    <w:rsid w:val="00AF597E"/>
    <w:rsid w:val="00AF5A73"/>
    <w:rsid w:val="00AF5AE8"/>
    <w:rsid w:val="00AF5AEC"/>
    <w:rsid w:val="00AF5B13"/>
    <w:rsid w:val="00AF5B33"/>
    <w:rsid w:val="00AF5BAC"/>
    <w:rsid w:val="00AF5C13"/>
    <w:rsid w:val="00AF5D00"/>
    <w:rsid w:val="00AF5E81"/>
    <w:rsid w:val="00AF5EF2"/>
    <w:rsid w:val="00AF5FC1"/>
    <w:rsid w:val="00AF5FDA"/>
    <w:rsid w:val="00AF6029"/>
    <w:rsid w:val="00AF6086"/>
    <w:rsid w:val="00AF60F7"/>
    <w:rsid w:val="00AF6190"/>
    <w:rsid w:val="00AF6218"/>
    <w:rsid w:val="00AF622E"/>
    <w:rsid w:val="00AF624C"/>
    <w:rsid w:val="00AF6450"/>
    <w:rsid w:val="00AF64B1"/>
    <w:rsid w:val="00AF6502"/>
    <w:rsid w:val="00AF65A6"/>
    <w:rsid w:val="00AF67AB"/>
    <w:rsid w:val="00AF687E"/>
    <w:rsid w:val="00AF69ED"/>
    <w:rsid w:val="00AF69F7"/>
    <w:rsid w:val="00AF6ACE"/>
    <w:rsid w:val="00AF6B30"/>
    <w:rsid w:val="00AF6B8C"/>
    <w:rsid w:val="00AF6C58"/>
    <w:rsid w:val="00AF6D08"/>
    <w:rsid w:val="00AF6E0B"/>
    <w:rsid w:val="00AF6EB5"/>
    <w:rsid w:val="00AF6EEE"/>
    <w:rsid w:val="00AF7066"/>
    <w:rsid w:val="00AF719F"/>
    <w:rsid w:val="00AF73F3"/>
    <w:rsid w:val="00AF7480"/>
    <w:rsid w:val="00AF749D"/>
    <w:rsid w:val="00AF74E2"/>
    <w:rsid w:val="00AF7594"/>
    <w:rsid w:val="00AF774D"/>
    <w:rsid w:val="00AF778F"/>
    <w:rsid w:val="00AF781C"/>
    <w:rsid w:val="00AF78F3"/>
    <w:rsid w:val="00AF7931"/>
    <w:rsid w:val="00AF79AC"/>
    <w:rsid w:val="00AF7AA9"/>
    <w:rsid w:val="00AF7BB9"/>
    <w:rsid w:val="00AF7C16"/>
    <w:rsid w:val="00B0000F"/>
    <w:rsid w:val="00B001EB"/>
    <w:rsid w:val="00B00269"/>
    <w:rsid w:val="00B0029A"/>
    <w:rsid w:val="00B002E4"/>
    <w:rsid w:val="00B0039C"/>
    <w:rsid w:val="00B003EB"/>
    <w:rsid w:val="00B0064D"/>
    <w:rsid w:val="00B00659"/>
    <w:rsid w:val="00B006A9"/>
    <w:rsid w:val="00B006B2"/>
    <w:rsid w:val="00B006C7"/>
    <w:rsid w:val="00B00921"/>
    <w:rsid w:val="00B00AE4"/>
    <w:rsid w:val="00B00D15"/>
    <w:rsid w:val="00B00DBB"/>
    <w:rsid w:val="00B00E7D"/>
    <w:rsid w:val="00B00EEB"/>
    <w:rsid w:val="00B00F34"/>
    <w:rsid w:val="00B01036"/>
    <w:rsid w:val="00B011CF"/>
    <w:rsid w:val="00B01338"/>
    <w:rsid w:val="00B014FD"/>
    <w:rsid w:val="00B0151F"/>
    <w:rsid w:val="00B01632"/>
    <w:rsid w:val="00B01679"/>
    <w:rsid w:val="00B016DB"/>
    <w:rsid w:val="00B016FF"/>
    <w:rsid w:val="00B01748"/>
    <w:rsid w:val="00B018AF"/>
    <w:rsid w:val="00B018E6"/>
    <w:rsid w:val="00B01A15"/>
    <w:rsid w:val="00B01A5B"/>
    <w:rsid w:val="00B01D7C"/>
    <w:rsid w:val="00B01DB8"/>
    <w:rsid w:val="00B01DD0"/>
    <w:rsid w:val="00B01E58"/>
    <w:rsid w:val="00B01FF1"/>
    <w:rsid w:val="00B0208F"/>
    <w:rsid w:val="00B020A3"/>
    <w:rsid w:val="00B02115"/>
    <w:rsid w:val="00B02163"/>
    <w:rsid w:val="00B02254"/>
    <w:rsid w:val="00B02257"/>
    <w:rsid w:val="00B02258"/>
    <w:rsid w:val="00B023D2"/>
    <w:rsid w:val="00B0248B"/>
    <w:rsid w:val="00B02575"/>
    <w:rsid w:val="00B025A7"/>
    <w:rsid w:val="00B027BA"/>
    <w:rsid w:val="00B0283B"/>
    <w:rsid w:val="00B02A05"/>
    <w:rsid w:val="00B02A1A"/>
    <w:rsid w:val="00B02A30"/>
    <w:rsid w:val="00B02A67"/>
    <w:rsid w:val="00B02B40"/>
    <w:rsid w:val="00B02B74"/>
    <w:rsid w:val="00B02CA6"/>
    <w:rsid w:val="00B02CBA"/>
    <w:rsid w:val="00B02CFD"/>
    <w:rsid w:val="00B02CFE"/>
    <w:rsid w:val="00B02D2A"/>
    <w:rsid w:val="00B02D9A"/>
    <w:rsid w:val="00B02DBC"/>
    <w:rsid w:val="00B02ED0"/>
    <w:rsid w:val="00B02FB1"/>
    <w:rsid w:val="00B030B0"/>
    <w:rsid w:val="00B030CD"/>
    <w:rsid w:val="00B0318C"/>
    <w:rsid w:val="00B031D1"/>
    <w:rsid w:val="00B03233"/>
    <w:rsid w:val="00B03255"/>
    <w:rsid w:val="00B03356"/>
    <w:rsid w:val="00B033BE"/>
    <w:rsid w:val="00B034BC"/>
    <w:rsid w:val="00B0365D"/>
    <w:rsid w:val="00B03850"/>
    <w:rsid w:val="00B03863"/>
    <w:rsid w:val="00B0387D"/>
    <w:rsid w:val="00B038E5"/>
    <w:rsid w:val="00B039DE"/>
    <w:rsid w:val="00B039F0"/>
    <w:rsid w:val="00B03A6B"/>
    <w:rsid w:val="00B03B52"/>
    <w:rsid w:val="00B03C07"/>
    <w:rsid w:val="00B03D4C"/>
    <w:rsid w:val="00B03F3F"/>
    <w:rsid w:val="00B0405A"/>
    <w:rsid w:val="00B0410D"/>
    <w:rsid w:val="00B042B4"/>
    <w:rsid w:val="00B042C5"/>
    <w:rsid w:val="00B04428"/>
    <w:rsid w:val="00B04563"/>
    <w:rsid w:val="00B0478D"/>
    <w:rsid w:val="00B0480E"/>
    <w:rsid w:val="00B0482B"/>
    <w:rsid w:val="00B048EA"/>
    <w:rsid w:val="00B04AC5"/>
    <w:rsid w:val="00B04AD0"/>
    <w:rsid w:val="00B04B80"/>
    <w:rsid w:val="00B04BA5"/>
    <w:rsid w:val="00B04C3F"/>
    <w:rsid w:val="00B04C49"/>
    <w:rsid w:val="00B04E34"/>
    <w:rsid w:val="00B04E92"/>
    <w:rsid w:val="00B04EDA"/>
    <w:rsid w:val="00B04EF0"/>
    <w:rsid w:val="00B04F41"/>
    <w:rsid w:val="00B0511C"/>
    <w:rsid w:val="00B05172"/>
    <w:rsid w:val="00B0521B"/>
    <w:rsid w:val="00B05337"/>
    <w:rsid w:val="00B0534E"/>
    <w:rsid w:val="00B0541A"/>
    <w:rsid w:val="00B054B9"/>
    <w:rsid w:val="00B054D3"/>
    <w:rsid w:val="00B0553E"/>
    <w:rsid w:val="00B05590"/>
    <w:rsid w:val="00B05857"/>
    <w:rsid w:val="00B05AA9"/>
    <w:rsid w:val="00B05B42"/>
    <w:rsid w:val="00B05BDC"/>
    <w:rsid w:val="00B05D05"/>
    <w:rsid w:val="00B05EAE"/>
    <w:rsid w:val="00B05F53"/>
    <w:rsid w:val="00B0616C"/>
    <w:rsid w:val="00B06210"/>
    <w:rsid w:val="00B06216"/>
    <w:rsid w:val="00B06219"/>
    <w:rsid w:val="00B0627A"/>
    <w:rsid w:val="00B0627F"/>
    <w:rsid w:val="00B06411"/>
    <w:rsid w:val="00B06571"/>
    <w:rsid w:val="00B065B8"/>
    <w:rsid w:val="00B066BD"/>
    <w:rsid w:val="00B066CC"/>
    <w:rsid w:val="00B06778"/>
    <w:rsid w:val="00B0677C"/>
    <w:rsid w:val="00B068AA"/>
    <w:rsid w:val="00B06932"/>
    <w:rsid w:val="00B06966"/>
    <w:rsid w:val="00B069AF"/>
    <w:rsid w:val="00B069F6"/>
    <w:rsid w:val="00B06B94"/>
    <w:rsid w:val="00B06BCE"/>
    <w:rsid w:val="00B06CB1"/>
    <w:rsid w:val="00B06D5B"/>
    <w:rsid w:val="00B06D6A"/>
    <w:rsid w:val="00B06DA1"/>
    <w:rsid w:val="00B06DB8"/>
    <w:rsid w:val="00B06DE7"/>
    <w:rsid w:val="00B06EEE"/>
    <w:rsid w:val="00B06FC6"/>
    <w:rsid w:val="00B070CF"/>
    <w:rsid w:val="00B07168"/>
    <w:rsid w:val="00B07388"/>
    <w:rsid w:val="00B073F5"/>
    <w:rsid w:val="00B07501"/>
    <w:rsid w:val="00B07504"/>
    <w:rsid w:val="00B0765F"/>
    <w:rsid w:val="00B07696"/>
    <w:rsid w:val="00B076A2"/>
    <w:rsid w:val="00B076AA"/>
    <w:rsid w:val="00B076C4"/>
    <w:rsid w:val="00B076F2"/>
    <w:rsid w:val="00B07844"/>
    <w:rsid w:val="00B0786D"/>
    <w:rsid w:val="00B07A0A"/>
    <w:rsid w:val="00B07B7B"/>
    <w:rsid w:val="00B07BF3"/>
    <w:rsid w:val="00B07D02"/>
    <w:rsid w:val="00B07D3F"/>
    <w:rsid w:val="00B07DCD"/>
    <w:rsid w:val="00B07E61"/>
    <w:rsid w:val="00B07E99"/>
    <w:rsid w:val="00B10138"/>
    <w:rsid w:val="00B101BF"/>
    <w:rsid w:val="00B10373"/>
    <w:rsid w:val="00B104BB"/>
    <w:rsid w:val="00B1071E"/>
    <w:rsid w:val="00B10813"/>
    <w:rsid w:val="00B109B6"/>
    <w:rsid w:val="00B10C2A"/>
    <w:rsid w:val="00B10C5E"/>
    <w:rsid w:val="00B10CAF"/>
    <w:rsid w:val="00B10DC2"/>
    <w:rsid w:val="00B10DD2"/>
    <w:rsid w:val="00B10DD5"/>
    <w:rsid w:val="00B10EC4"/>
    <w:rsid w:val="00B10F13"/>
    <w:rsid w:val="00B10F84"/>
    <w:rsid w:val="00B1105F"/>
    <w:rsid w:val="00B11074"/>
    <w:rsid w:val="00B110C4"/>
    <w:rsid w:val="00B110DF"/>
    <w:rsid w:val="00B11113"/>
    <w:rsid w:val="00B11117"/>
    <w:rsid w:val="00B11141"/>
    <w:rsid w:val="00B112AB"/>
    <w:rsid w:val="00B115E3"/>
    <w:rsid w:val="00B11739"/>
    <w:rsid w:val="00B1174A"/>
    <w:rsid w:val="00B117D6"/>
    <w:rsid w:val="00B11800"/>
    <w:rsid w:val="00B11840"/>
    <w:rsid w:val="00B11953"/>
    <w:rsid w:val="00B11997"/>
    <w:rsid w:val="00B11AE1"/>
    <w:rsid w:val="00B11BCF"/>
    <w:rsid w:val="00B11C67"/>
    <w:rsid w:val="00B11CA0"/>
    <w:rsid w:val="00B11CD6"/>
    <w:rsid w:val="00B11F3B"/>
    <w:rsid w:val="00B11FF5"/>
    <w:rsid w:val="00B1200A"/>
    <w:rsid w:val="00B1215D"/>
    <w:rsid w:val="00B124DA"/>
    <w:rsid w:val="00B125F2"/>
    <w:rsid w:val="00B1263F"/>
    <w:rsid w:val="00B126B8"/>
    <w:rsid w:val="00B126DC"/>
    <w:rsid w:val="00B12837"/>
    <w:rsid w:val="00B1291C"/>
    <w:rsid w:val="00B12959"/>
    <w:rsid w:val="00B129CC"/>
    <w:rsid w:val="00B12A82"/>
    <w:rsid w:val="00B12B67"/>
    <w:rsid w:val="00B12BA2"/>
    <w:rsid w:val="00B12C3D"/>
    <w:rsid w:val="00B12CFE"/>
    <w:rsid w:val="00B12DB7"/>
    <w:rsid w:val="00B12E20"/>
    <w:rsid w:val="00B12E5D"/>
    <w:rsid w:val="00B12F28"/>
    <w:rsid w:val="00B12FC4"/>
    <w:rsid w:val="00B13059"/>
    <w:rsid w:val="00B13165"/>
    <w:rsid w:val="00B13324"/>
    <w:rsid w:val="00B134A7"/>
    <w:rsid w:val="00B136AE"/>
    <w:rsid w:val="00B136BA"/>
    <w:rsid w:val="00B136FC"/>
    <w:rsid w:val="00B137A1"/>
    <w:rsid w:val="00B137C4"/>
    <w:rsid w:val="00B13A17"/>
    <w:rsid w:val="00B13A1F"/>
    <w:rsid w:val="00B13A2B"/>
    <w:rsid w:val="00B13A5C"/>
    <w:rsid w:val="00B13AC7"/>
    <w:rsid w:val="00B13CA0"/>
    <w:rsid w:val="00B13CFD"/>
    <w:rsid w:val="00B13D5D"/>
    <w:rsid w:val="00B13D9E"/>
    <w:rsid w:val="00B13DAF"/>
    <w:rsid w:val="00B13E4F"/>
    <w:rsid w:val="00B13E62"/>
    <w:rsid w:val="00B13F31"/>
    <w:rsid w:val="00B13F53"/>
    <w:rsid w:val="00B13F9C"/>
    <w:rsid w:val="00B14007"/>
    <w:rsid w:val="00B141D1"/>
    <w:rsid w:val="00B141DD"/>
    <w:rsid w:val="00B14208"/>
    <w:rsid w:val="00B142E5"/>
    <w:rsid w:val="00B142FA"/>
    <w:rsid w:val="00B1438C"/>
    <w:rsid w:val="00B143AC"/>
    <w:rsid w:val="00B143BF"/>
    <w:rsid w:val="00B14458"/>
    <w:rsid w:val="00B144D0"/>
    <w:rsid w:val="00B145AD"/>
    <w:rsid w:val="00B14608"/>
    <w:rsid w:val="00B14698"/>
    <w:rsid w:val="00B1482D"/>
    <w:rsid w:val="00B14840"/>
    <w:rsid w:val="00B1487B"/>
    <w:rsid w:val="00B14A7F"/>
    <w:rsid w:val="00B14BB1"/>
    <w:rsid w:val="00B14BCA"/>
    <w:rsid w:val="00B14BDB"/>
    <w:rsid w:val="00B14C73"/>
    <w:rsid w:val="00B14D35"/>
    <w:rsid w:val="00B14D57"/>
    <w:rsid w:val="00B14D64"/>
    <w:rsid w:val="00B14DA5"/>
    <w:rsid w:val="00B14DD8"/>
    <w:rsid w:val="00B14E5B"/>
    <w:rsid w:val="00B14EB3"/>
    <w:rsid w:val="00B14F01"/>
    <w:rsid w:val="00B14F73"/>
    <w:rsid w:val="00B14F79"/>
    <w:rsid w:val="00B14FC5"/>
    <w:rsid w:val="00B1501F"/>
    <w:rsid w:val="00B15056"/>
    <w:rsid w:val="00B15058"/>
    <w:rsid w:val="00B15337"/>
    <w:rsid w:val="00B15389"/>
    <w:rsid w:val="00B15394"/>
    <w:rsid w:val="00B1540D"/>
    <w:rsid w:val="00B15527"/>
    <w:rsid w:val="00B15603"/>
    <w:rsid w:val="00B157B4"/>
    <w:rsid w:val="00B158F2"/>
    <w:rsid w:val="00B15939"/>
    <w:rsid w:val="00B15961"/>
    <w:rsid w:val="00B159D1"/>
    <w:rsid w:val="00B15AE0"/>
    <w:rsid w:val="00B15AEF"/>
    <w:rsid w:val="00B15B55"/>
    <w:rsid w:val="00B15BA1"/>
    <w:rsid w:val="00B15C3D"/>
    <w:rsid w:val="00B15CF9"/>
    <w:rsid w:val="00B15DF7"/>
    <w:rsid w:val="00B15F1A"/>
    <w:rsid w:val="00B15F7E"/>
    <w:rsid w:val="00B16029"/>
    <w:rsid w:val="00B162E6"/>
    <w:rsid w:val="00B16302"/>
    <w:rsid w:val="00B1630F"/>
    <w:rsid w:val="00B16380"/>
    <w:rsid w:val="00B163CD"/>
    <w:rsid w:val="00B163F2"/>
    <w:rsid w:val="00B164EA"/>
    <w:rsid w:val="00B16565"/>
    <w:rsid w:val="00B16646"/>
    <w:rsid w:val="00B1665A"/>
    <w:rsid w:val="00B168C8"/>
    <w:rsid w:val="00B169C6"/>
    <w:rsid w:val="00B16A25"/>
    <w:rsid w:val="00B16A38"/>
    <w:rsid w:val="00B16BB2"/>
    <w:rsid w:val="00B16C50"/>
    <w:rsid w:val="00B16CE1"/>
    <w:rsid w:val="00B16CF2"/>
    <w:rsid w:val="00B16E17"/>
    <w:rsid w:val="00B16E91"/>
    <w:rsid w:val="00B16ECE"/>
    <w:rsid w:val="00B16EEC"/>
    <w:rsid w:val="00B17285"/>
    <w:rsid w:val="00B17338"/>
    <w:rsid w:val="00B17608"/>
    <w:rsid w:val="00B1768C"/>
    <w:rsid w:val="00B176E4"/>
    <w:rsid w:val="00B1771F"/>
    <w:rsid w:val="00B177A2"/>
    <w:rsid w:val="00B17932"/>
    <w:rsid w:val="00B17941"/>
    <w:rsid w:val="00B17994"/>
    <w:rsid w:val="00B17A52"/>
    <w:rsid w:val="00B17AC1"/>
    <w:rsid w:val="00B17B73"/>
    <w:rsid w:val="00B17B97"/>
    <w:rsid w:val="00B17D1B"/>
    <w:rsid w:val="00B17EE0"/>
    <w:rsid w:val="00B17F04"/>
    <w:rsid w:val="00B17FA0"/>
    <w:rsid w:val="00B20094"/>
    <w:rsid w:val="00B200C4"/>
    <w:rsid w:val="00B201C2"/>
    <w:rsid w:val="00B201E4"/>
    <w:rsid w:val="00B20283"/>
    <w:rsid w:val="00B203C6"/>
    <w:rsid w:val="00B20422"/>
    <w:rsid w:val="00B20482"/>
    <w:rsid w:val="00B20594"/>
    <w:rsid w:val="00B206EB"/>
    <w:rsid w:val="00B20709"/>
    <w:rsid w:val="00B20791"/>
    <w:rsid w:val="00B20903"/>
    <w:rsid w:val="00B2091A"/>
    <w:rsid w:val="00B20B1F"/>
    <w:rsid w:val="00B20B35"/>
    <w:rsid w:val="00B20DC5"/>
    <w:rsid w:val="00B20E0B"/>
    <w:rsid w:val="00B20F25"/>
    <w:rsid w:val="00B2100D"/>
    <w:rsid w:val="00B21017"/>
    <w:rsid w:val="00B21065"/>
    <w:rsid w:val="00B2145E"/>
    <w:rsid w:val="00B21616"/>
    <w:rsid w:val="00B21694"/>
    <w:rsid w:val="00B21845"/>
    <w:rsid w:val="00B218B4"/>
    <w:rsid w:val="00B219EE"/>
    <w:rsid w:val="00B21A48"/>
    <w:rsid w:val="00B21A77"/>
    <w:rsid w:val="00B21C1F"/>
    <w:rsid w:val="00B21CCA"/>
    <w:rsid w:val="00B21D1A"/>
    <w:rsid w:val="00B21EB6"/>
    <w:rsid w:val="00B21F15"/>
    <w:rsid w:val="00B220BB"/>
    <w:rsid w:val="00B22146"/>
    <w:rsid w:val="00B22152"/>
    <w:rsid w:val="00B221DB"/>
    <w:rsid w:val="00B221F9"/>
    <w:rsid w:val="00B22307"/>
    <w:rsid w:val="00B2231A"/>
    <w:rsid w:val="00B2237D"/>
    <w:rsid w:val="00B22398"/>
    <w:rsid w:val="00B22404"/>
    <w:rsid w:val="00B2241F"/>
    <w:rsid w:val="00B22456"/>
    <w:rsid w:val="00B22584"/>
    <w:rsid w:val="00B225E0"/>
    <w:rsid w:val="00B2262E"/>
    <w:rsid w:val="00B226A1"/>
    <w:rsid w:val="00B226FD"/>
    <w:rsid w:val="00B2289F"/>
    <w:rsid w:val="00B229F1"/>
    <w:rsid w:val="00B22A2B"/>
    <w:rsid w:val="00B22AEA"/>
    <w:rsid w:val="00B22BD0"/>
    <w:rsid w:val="00B22E04"/>
    <w:rsid w:val="00B22EB9"/>
    <w:rsid w:val="00B22ECE"/>
    <w:rsid w:val="00B22F21"/>
    <w:rsid w:val="00B22F97"/>
    <w:rsid w:val="00B2310B"/>
    <w:rsid w:val="00B2312A"/>
    <w:rsid w:val="00B23165"/>
    <w:rsid w:val="00B23180"/>
    <w:rsid w:val="00B231DF"/>
    <w:rsid w:val="00B23266"/>
    <w:rsid w:val="00B23272"/>
    <w:rsid w:val="00B23441"/>
    <w:rsid w:val="00B2347B"/>
    <w:rsid w:val="00B2348B"/>
    <w:rsid w:val="00B2349B"/>
    <w:rsid w:val="00B235CC"/>
    <w:rsid w:val="00B235F7"/>
    <w:rsid w:val="00B236BB"/>
    <w:rsid w:val="00B23738"/>
    <w:rsid w:val="00B2376E"/>
    <w:rsid w:val="00B237D7"/>
    <w:rsid w:val="00B2382E"/>
    <w:rsid w:val="00B238AF"/>
    <w:rsid w:val="00B23971"/>
    <w:rsid w:val="00B239B9"/>
    <w:rsid w:val="00B23A46"/>
    <w:rsid w:val="00B23BE8"/>
    <w:rsid w:val="00B23C28"/>
    <w:rsid w:val="00B23C8A"/>
    <w:rsid w:val="00B23DED"/>
    <w:rsid w:val="00B23E9E"/>
    <w:rsid w:val="00B23EFA"/>
    <w:rsid w:val="00B23F21"/>
    <w:rsid w:val="00B2406D"/>
    <w:rsid w:val="00B24355"/>
    <w:rsid w:val="00B24579"/>
    <w:rsid w:val="00B245A8"/>
    <w:rsid w:val="00B245E1"/>
    <w:rsid w:val="00B246FB"/>
    <w:rsid w:val="00B247AB"/>
    <w:rsid w:val="00B248B3"/>
    <w:rsid w:val="00B24902"/>
    <w:rsid w:val="00B249BD"/>
    <w:rsid w:val="00B24A0B"/>
    <w:rsid w:val="00B24C97"/>
    <w:rsid w:val="00B24D3A"/>
    <w:rsid w:val="00B24E92"/>
    <w:rsid w:val="00B25023"/>
    <w:rsid w:val="00B250D9"/>
    <w:rsid w:val="00B25143"/>
    <w:rsid w:val="00B251CF"/>
    <w:rsid w:val="00B25287"/>
    <w:rsid w:val="00B253DC"/>
    <w:rsid w:val="00B2553C"/>
    <w:rsid w:val="00B255CE"/>
    <w:rsid w:val="00B255E5"/>
    <w:rsid w:val="00B25631"/>
    <w:rsid w:val="00B25753"/>
    <w:rsid w:val="00B2583C"/>
    <w:rsid w:val="00B2584D"/>
    <w:rsid w:val="00B258AC"/>
    <w:rsid w:val="00B2598B"/>
    <w:rsid w:val="00B259A6"/>
    <w:rsid w:val="00B25A3A"/>
    <w:rsid w:val="00B25A56"/>
    <w:rsid w:val="00B25AB5"/>
    <w:rsid w:val="00B25ABD"/>
    <w:rsid w:val="00B25C88"/>
    <w:rsid w:val="00B25CC6"/>
    <w:rsid w:val="00B25E29"/>
    <w:rsid w:val="00B25F74"/>
    <w:rsid w:val="00B25FAB"/>
    <w:rsid w:val="00B25FB2"/>
    <w:rsid w:val="00B25FD9"/>
    <w:rsid w:val="00B25FDB"/>
    <w:rsid w:val="00B26093"/>
    <w:rsid w:val="00B260C8"/>
    <w:rsid w:val="00B26248"/>
    <w:rsid w:val="00B26258"/>
    <w:rsid w:val="00B26415"/>
    <w:rsid w:val="00B26493"/>
    <w:rsid w:val="00B265B5"/>
    <w:rsid w:val="00B26649"/>
    <w:rsid w:val="00B26722"/>
    <w:rsid w:val="00B26810"/>
    <w:rsid w:val="00B26841"/>
    <w:rsid w:val="00B2693B"/>
    <w:rsid w:val="00B26A72"/>
    <w:rsid w:val="00B26CDD"/>
    <w:rsid w:val="00B26F1E"/>
    <w:rsid w:val="00B26F6F"/>
    <w:rsid w:val="00B26FF9"/>
    <w:rsid w:val="00B270E3"/>
    <w:rsid w:val="00B271EA"/>
    <w:rsid w:val="00B272B0"/>
    <w:rsid w:val="00B2738F"/>
    <w:rsid w:val="00B2746B"/>
    <w:rsid w:val="00B274F6"/>
    <w:rsid w:val="00B275A9"/>
    <w:rsid w:val="00B275D9"/>
    <w:rsid w:val="00B27756"/>
    <w:rsid w:val="00B2782F"/>
    <w:rsid w:val="00B278BE"/>
    <w:rsid w:val="00B278E7"/>
    <w:rsid w:val="00B27A33"/>
    <w:rsid w:val="00B27A5E"/>
    <w:rsid w:val="00B27A86"/>
    <w:rsid w:val="00B27ACC"/>
    <w:rsid w:val="00B27AFB"/>
    <w:rsid w:val="00B27C3B"/>
    <w:rsid w:val="00B27CC9"/>
    <w:rsid w:val="00B27CF3"/>
    <w:rsid w:val="00B27D0E"/>
    <w:rsid w:val="00B27E58"/>
    <w:rsid w:val="00B27F37"/>
    <w:rsid w:val="00B30051"/>
    <w:rsid w:val="00B30166"/>
    <w:rsid w:val="00B302CA"/>
    <w:rsid w:val="00B30376"/>
    <w:rsid w:val="00B3037E"/>
    <w:rsid w:val="00B303C6"/>
    <w:rsid w:val="00B30426"/>
    <w:rsid w:val="00B304DC"/>
    <w:rsid w:val="00B3062D"/>
    <w:rsid w:val="00B306CF"/>
    <w:rsid w:val="00B30746"/>
    <w:rsid w:val="00B308DF"/>
    <w:rsid w:val="00B308F3"/>
    <w:rsid w:val="00B3099D"/>
    <w:rsid w:val="00B309AE"/>
    <w:rsid w:val="00B309C2"/>
    <w:rsid w:val="00B30B1B"/>
    <w:rsid w:val="00B30C3A"/>
    <w:rsid w:val="00B30C6D"/>
    <w:rsid w:val="00B30CF8"/>
    <w:rsid w:val="00B30D01"/>
    <w:rsid w:val="00B30DC0"/>
    <w:rsid w:val="00B30E8C"/>
    <w:rsid w:val="00B30ECB"/>
    <w:rsid w:val="00B31063"/>
    <w:rsid w:val="00B310AC"/>
    <w:rsid w:val="00B312D8"/>
    <w:rsid w:val="00B3138B"/>
    <w:rsid w:val="00B313C0"/>
    <w:rsid w:val="00B313DF"/>
    <w:rsid w:val="00B31460"/>
    <w:rsid w:val="00B316D9"/>
    <w:rsid w:val="00B3170A"/>
    <w:rsid w:val="00B318C4"/>
    <w:rsid w:val="00B3191F"/>
    <w:rsid w:val="00B31928"/>
    <w:rsid w:val="00B3192B"/>
    <w:rsid w:val="00B31C8A"/>
    <w:rsid w:val="00B31CD3"/>
    <w:rsid w:val="00B31D37"/>
    <w:rsid w:val="00B31E05"/>
    <w:rsid w:val="00B31E3C"/>
    <w:rsid w:val="00B31EFF"/>
    <w:rsid w:val="00B31FA3"/>
    <w:rsid w:val="00B32032"/>
    <w:rsid w:val="00B3206B"/>
    <w:rsid w:val="00B32079"/>
    <w:rsid w:val="00B3207B"/>
    <w:rsid w:val="00B32163"/>
    <w:rsid w:val="00B32197"/>
    <w:rsid w:val="00B321ED"/>
    <w:rsid w:val="00B3267A"/>
    <w:rsid w:val="00B326BD"/>
    <w:rsid w:val="00B32715"/>
    <w:rsid w:val="00B327DA"/>
    <w:rsid w:val="00B327EC"/>
    <w:rsid w:val="00B327EF"/>
    <w:rsid w:val="00B3281B"/>
    <w:rsid w:val="00B32888"/>
    <w:rsid w:val="00B328A2"/>
    <w:rsid w:val="00B328D8"/>
    <w:rsid w:val="00B329B4"/>
    <w:rsid w:val="00B32B16"/>
    <w:rsid w:val="00B32BE9"/>
    <w:rsid w:val="00B32EC6"/>
    <w:rsid w:val="00B33112"/>
    <w:rsid w:val="00B33124"/>
    <w:rsid w:val="00B3314E"/>
    <w:rsid w:val="00B33152"/>
    <w:rsid w:val="00B3317F"/>
    <w:rsid w:val="00B33262"/>
    <w:rsid w:val="00B332A8"/>
    <w:rsid w:val="00B33360"/>
    <w:rsid w:val="00B3345D"/>
    <w:rsid w:val="00B33532"/>
    <w:rsid w:val="00B3356A"/>
    <w:rsid w:val="00B335A3"/>
    <w:rsid w:val="00B33639"/>
    <w:rsid w:val="00B336BF"/>
    <w:rsid w:val="00B336EC"/>
    <w:rsid w:val="00B3374A"/>
    <w:rsid w:val="00B3376B"/>
    <w:rsid w:val="00B3377E"/>
    <w:rsid w:val="00B337B5"/>
    <w:rsid w:val="00B33948"/>
    <w:rsid w:val="00B33BEF"/>
    <w:rsid w:val="00B33C36"/>
    <w:rsid w:val="00B33C99"/>
    <w:rsid w:val="00B33CBB"/>
    <w:rsid w:val="00B33CC5"/>
    <w:rsid w:val="00B33DA6"/>
    <w:rsid w:val="00B33E30"/>
    <w:rsid w:val="00B33EAD"/>
    <w:rsid w:val="00B33F48"/>
    <w:rsid w:val="00B33F68"/>
    <w:rsid w:val="00B33FBD"/>
    <w:rsid w:val="00B344B6"/>
    <w:rsid w:val="00B345B9"/>
    <w:rsid w:val="00B345CB"/>
    <w:rsid w:val="00B346CE"/>
    <w:rsid w:val="00B3478D"/>
    <w:rsid w:val="00B3484E"/>
    <w:rsid w:val="00B34885"/>
    <w:rsid w:val="00B348C4"/>
    <w:rsid w:val="00B3491B"/>
    <w:rsid w:val="00B34997"/>
    <w:rsid w:val="00B34A01"/>
    <w:rsid w:val="00B34AF3"/>
    <w:rsid w:val="00B34B4B"/>
    <w:rsid w:val="00B34C9B"/>
    <w:rsid w:val="00B34D41"/>
    <w:rsid w:val="00B34D79"/>
    <w:rsid w:val="00B34D87"/>
    <w:rsid w:val="00B34D8D"/>
    <w:rsid w:val="00B34D99"/>
    <w:rsid w:val="00B34E43"/>
    <w:rsid w:val="00B34EBD"/>
    <w:rsid w:val="00B34F38"/>
    <w:rsid w:val="00B34FA7"/>
    <w:rsid w:val="00B3509E"/>
    <w:rsid w:val="00B3520C"/>
    <w:rsid w:val="00B3527B"/>
    <w:rsid w:val="00B3532B"/>
    <w:rsid w:val="00B35347"/>
    <w:rsid w:val="00B35363"/>
    <w:rsid w:val="00B3537B"/>
    <w:rsid w:val="00B353B2"/>
    <w:rsid w:val="00B355CA"/>
    <w:rsid w:val="00B35796"/>
    <w:rsid w:val="00B357F7"/>
    <w:rsid w:val="00B35950"/>
    <w:rsid w:val="00B359A3"/>
    <w:rsid w:val="00B35A58"/>
    <w:rsid w:val="00B35AC5"/>
    <w:rsid w:val="00B35BDA"/>
    <w:rsid w:val="00B35D6E"/>
    <w:rsid w:val="00B35EAF"/>
    <w:rsid w:val="00B35F88"/>
    <w:rsid w:val="00B361C8"/>
    <w:rsid w:val="00B36213"/>
    <w:rsid w:val="00B36260"/>
    <w:rsid w:val="00B364ED"/>
    <w:rsid w:val="00B3656A"/>
    <w:rsid w:val="00B3662A"/>
    <w:rsid w:val="00B3662B"/>
    <w:rsid w:val="00B3664E"/>
    <w:rsid w:val="00B36704"/>
    <w:rsid w:val="00B3671E"/>
    <w:rsid w:val="00B3679F"/>
    <w:rsid w:val="00B36890"/>
    <w:rsid w:val="00B368A4"/>
    <w:rsid w:val="00B368E4"/>
    <w:rsid w:val="00B36AA1"/>
    <w:rsid w:val="00B36B17"/>
    <w:rsid w:val="00B36B9C"/>
    <w:rsid w:val="00B36CE6"/>
    <w:rsid w:val="00B36CF7"/>
    <w:rsid w:val="00B36ECD"/>
    <w:rsid w:val="00B36ED9"/>
    <w:rsid w:val="00B37083"/>
    <w:rsid w:val="00B370B1"/>
    <w:rsid w:val="00B370C6"/>
    <w:rsid w:val="00B371A5"/>
    <w:rsid w:val="00B371FB"/>
    <w:rsid w:val="00B37334"/>
    <w:rsid w:val="00B37445"/>
    <w:rsid w:val="00B37598"/>
    <w:rsid w:val="00B375A3"/>
    <w:rsid w:val="00B3761C"/>
    <w:rsid w:val="00B376E2"/>
    <w:rsid w:val="00B3772A"/>
    <w:rsid w:val="00B3772E"/>
    <w:rsid w:val="00B37763"/>
    <w:rsid w:val="00B37830"/>
    <w:rsid w:val="00B3786F"/>
    <w:rsid w:val="00B378CE"/>
    <w:rsid w:val="00B379FA"/>
    <w:rsid w:val="00B37A37"/>
    <w:rsid w:val="00B37B43"/>
    <w:rsid w:val="00B37CE7"/>
    <w:rsid w:val="00B37CE9"/>
    <w:rsid w:val="00B37D05"/>
    <w:rsid w:val="00B37F53"/>
    <w:rsid w:val="00B37F5C"/>
    <w:rsid w:val="00B37FA1"/>
    <w:rsid w:val="00B40173"/>
    <w:rsid w:val="00B4018A"/>
    <w:rsid w:val="00B401DD"/>
    <w:rsid w:val="00B403A8"/>
    <w:rsid w:val="00B403D3"/>
    <w:rsid w:val="00B40455"/>
    <w:rsid w:val="00B4045F"/>
    <w:rsid w:val="00B405B0"/>
    <w:rsid w:val="00B405E5"/>
    <w:rsid w:val="00B40630"/>
    <w:rsid w:val="00B406FC"/>
    <w:rsid w:val="00B4087D"/>
    <w:rsid w:val="00B40905"/>
    <w:rsid w:val="00B40AF5"/>
    <w:rsid w:val="00B40B40"/>
    <w:rsid w:val="00B40C1D"/>
    <w:rsid w:val="00B40C5F"/>
    <w:rsid w:val="00B40C8F"/>
    <w:rsid w:val="00B40EB5"/>
    <w:rsid w:val="00B40EFB"/>
    <w:rsid w:val="00B40F9B"/>
    <w:rsid w:val="00B40FCA"/>
    <w:rsid w:val="00B4100B"/>
    <w:rsid w:val="00B41023"/>
    <w:rsid w:val="00B41034"/>
    <w:rsid w:val="00B4115D"/>
    <w:rsid w:val="00B411E8"/>
    <w:rsid w:val="00B41234"/>
    <w:rsid w:val="00B4126A"/>
    <w:rsid w:val="00B4137D"/>
    <w:rsid w:val="00B413B1"/>
    <w:rsid w:val="00B41713"/>
    <w:rsid w:val="00B417AC"/>
    <w:rsid w:val="00B417FE"/>
    <w:rsid w:val="00B4186C"/>
    <w:rsid w:val="00B418D9"/>
    <w:rsid w:val="00B41913"/>
    <w:rsid w:val="00B41A3A"/>
    <w:rsid w:val="00B41A89"/>
    <w:rsid w:val="00B41B5B"/>
    <w:rsid w:val="00B41C97"/>
    <w:rsid w:val="00B41D17"/>
    <w:rsid w:val="00B41D60"/>
    <w:rsid w:val="00B41DC7"/>
    <w:rsid w:val="00B41F8D"/>
    <w:rsid w:val="00B42091"/>
    <w:rsid w:val="00B420DE"/>
    <w:rsid w:val="00B42207"/>
    <w:rsid w:val="00B4220F"/>
    <w:rsid w:val="00B4240C"/>
    <w:rsid w:val="00B424ED"/>
    <w:rsid w:val="00B4254B"/>
    <w:rsid w:val="00B42552"/>
    <w:rsid w:val="00B425D3"/>
    <w:rsid w:val="00B426B2"/>
    <w:rsid w:val="00B4276C"/>
    <w:rsid w:val="00B4294F"/>
    <w:rsid w:val="00B429ED"/>
    <w:rsid w:val="00B42AF5"/>
    <w:rsid w:val="00B42C0F"/>
    <w:rsid w:val="00B42C7B"/>
    <w:rsid w:val="00B42D5F"/>
    <w:rsid w:val="00B42D9B"/>
    <w:rsid w:val="00B42DA3"/>
    <w:rsid w:val="00B42DAA"/>
    <w:rsid w:val="00B42ECF"/>
    <w:rsid w:val="00B42F03"/>
    <w:rsid w:val="00B42F5C"/>
    <w:rsid w:val="00B430B6"/>
    <w:rsid w:val="00B4310C"/>
    <w:rsid w:val="00B431A9"/>
    <w:rsid w:val="00B4321F"/>
    <w:rsid w:val="00B43236"/>
    <w:rsid w:val="00B4325A"/>
    <w:rsid w:val="00B4326C"/>
    <w:rsid w:val="00B432D8"/>
    <w:rsid w:val="00B43344"/>
    <w:rsid w:val="00B4334F"/>
    <w:rsid w:val="00B434AB"/>
    <w:rsid w:val="00B43638"/>
    <w:rsid w:val="00B4368A"/>
    <w:rsid w:val="00B43771"/>
    <w:rsid w:val="00B43802"/>
    <w:rsid w:val="00B4386C"/>
    <w:rsid w:val="00B43917"/>
    <w:rsid w:val="00B43963"/>
    <w:rsid w:val="00B439FA"/>
    <w:rsid w:val="00B43A15"/>
    <w:rsid w:val="00B43A3B"/>
    <w:rsid w:val="00B43ABC"/>
    <w:rsid w:val="00B43AE7"/>
    <w:rsid w:val="00B43C8F"/>
    <w:rsid w:val="00B43D9C"/>
    <w:rsid w:val="00B43EC9"/>
    <w:rsid w:val="00B43F59"/>
    <w:rsid w:val="00B43FAE"/>
    <w:rsid w:val="00B43FDF"/>
    <w:rsid w:val="00B44003"/>
    <w:rsid w:val="00B4409C"/>
    <w:rsid w:val="00B441BE"/>
    <w:rsid w:val="00B44343"/>
    <w:rsid w:val="00B44390"/>
    <w:rsid w:val="00B443D8"/>
    <w:rsid w:val="00B444FA"/>
    <w:rsid w:val="00B44608"/>
    <w:rsid w:val="00B4464E"/>
    <w:rsid w:val="00B44896"/>
    <w:rsid w:val="00B44907"/>
    <w:rsid w:val="00B449A3"/>
    <w:rsid w:val="00B44C7D"/>
    <w:rsid w:val="00B44CBC"/>
    <w:rsid w:val="00B44D5A"/>
    <w:rsid w:val="00B44DB9"/>
    <w:rsid w:val="00B44EDC"/>
    <w:rsid w:val="00B44F12"/>
    <w:rsid w:val="00B44F6A"/>
    <w:rsid w:val="00B44FB4"/>
    <w:rsid w:val="00B45048"/>
    <w:rsid w:val="00B4505B"/>
    <w:rsid w:val="00B4506B"/>
    <w:rsid w:val="00B45075"/>
    <w:rsid w:val="00B45103"/>
    <w:rsid w:val="00B45139"/>
    <w:rsid w:val="00B45147"/>
    <w:rsid w:val="00B45158"/>
    <w:rsid w:val="00B451EF"/>
    <w:rsid w:val="00B45345"/>
    <w:rsid w:val="00B45398"/>
    <w:rsid w:val="00B453EA"/>
    <w:rsid w:val="00B45466"/>
    <w:rsid w:val="00B45698"/>
    <w:rsid w:val="00B4571F"/>
    <w:rsid w:val="00B4591B"/>
    <w:rsid w:val="00B459CA"/>
    <w:rsid w:val="00B45A61"/>
    <w:rsid w:val="00B45A65"/>
    <w:rsid w:val="00B45B2A"/>
    <w:rsid w:val="00B45BA6"/>
    <w:rsid w:val="00B45CC7"/>
    <w:rsid w:val="00B45E2B"/>
    <w:rsid w:val="00B45E3C"/>
    <w:rsid w:val="00B45EFD"/>
    <w:rsid w:val="00B46114"/>
    <w:rsid w:val="00B46117"/>
    <w:rsid w:val="00B4614E"/>
    <w:rsid w:val="00B464D4"/>
    <w:rsid w:val="00B465DD"/>
    <w:rsid w:val="00B46607"/>
    <w:rsid w:val="00B4661D"/>
    <w:rsid w:val="00B46697"/>
    <w:rsid w:val="00B46701"/>
    <w:rsid w:val="00B46746"/>
    <w:rsid w:val="00B46778"/>
    <w:rsid w:val="00B46788"/>
    <w:rsid w:val="00B46793"/>
    <w:rsid w:val="00B467F6"/>
    <w:rsid w:val="00B46886"/>
    <w:rsid w:val="00B468C3"/>
    <w:rsid w:val="00B469AD"/>
    <w:rsid w:val="00B46A89"/>
    <w:rsid w:val="00B46AF1"/>
    <w:rsid w:val="00B46B38"/>
    <w:rsid w:val="00B46B6D"/>
    <w:rsid w:val="00B46D9E"/>
    <w:rsid w:val="00B46E21"/>
    <w:rsid w:val="00B46E80"/>
    <w:rsid w:val="00B46EC0"/>
    <w:rsid w:val="00B46F66"/>
    <w:rsid w:val="00B46F6B"/>
    <w:rsid w:val="00B4704F"/>
    <w:rsid w:val="00B471E6"/>
    <w:rsid w:val="00B47237"/>
    <w:rsid w:val="00B47244"/>
    <w:rsid w:val="00B472AD"/>
    <w:rsid w:val="00B4737F"/>
    <w:rsid w:val="00B4756D"/>
    <w:rsid w:val="00B4756F"/>
    <w:rsid w:val="00B47665"/>
    <w:rsid w:val="00B47669"/>
    <w:rsid w:val="00B47719"/>
    <w:rsid w:val="00B477DD"/>
    <w:rsid w:val="00B47855"/>
    <w:rsid w:val="00B479B6"/>
    <w:rsid w:val="00B479D6"/>
    <w:rsid w:val="00B47A35"/>
    <w:rsid w:val="00B47B83"/>
    <w:rsid w:val="00B47DF5"/>
    <w:rsid w:val="00B47F31"/>
    <w:rsid w:val="00B50027"/>
    <w:rsid w:val="00B500F4"/>
    <w:rsid w:val="00B5025C"/>
    <w:rsid w:val="00B50356"/>
    <w:rsid w:val="00B5037E"/>
    <w:rsid w:val="00B50410"/>
    <w:rsid w:val="00B5046E"/>
    <w:rsid w:val="00B50490"/>
    <w:rsid w:val="00B504AB"/>
    <w:rsid w:val="00B50565"/>
    <w:rsid w:val="00B50790"/>
    <w:rsid w:val="00B5088B"/>
    <w:rsid w:val="00B508BC"/>
    <w:rsid w:val="00B50916"/>
    <w:rsid w:val="00B509EE"/>
    <w:rsid w:val="00B50A25"/>
    <w:rsid w:val="00B50A6B"/>
    <w:rsid w:val="00B50BA7"/>
    <w:rsid w:val="00B50C32"/>
    <w:rsid w:val="00B50F1D"/>
    <w:rsid w:val="00B5111A"/>
    <w:rsid w:val="00B51136"/>
    <w:rsid w:val="00B51232"/>
    <w:rsid w:val="00B51247"/>
    <w:rsid w:val="00B5128F"/>
    <w:rsid w:val="00B512AE"/>
    <w:rsid w:val="00B512D4"/>
    <w:rsid w:val="00B5136F"/>
    <w:rsid w:val="00B513BE"/>
    <w:rsid w:val="00B51442"/>
    <w:rsid w:val="00B51506"/>
    <w:rsid w:val="00B51587"/>
    <w:rsid w:val="00B5158C"/>
    <w:rsid w:val="00B51728"/>
    <w:rsid w:val="00B51742"/>
    <w:rsid w:val="00B5187A"/>
    <w:rsid w:val="00B518EC"/>
    <w:rsid w:val="00B51985"/>
    <w:rsid w:val="00B519D8"/>
    <w:rsid w:val="00B51A17"/>
    <w:rsid w:val="00B51B05"/>
    <w:rsid w:val="00B51BC0"/>
    <w:rsid w:val="00B51CA8"/>
    <w:rsid w:val="00B51CDA"/>
    <w:rsid w:val="00B51FF5"/>
    <w:rsid w:val="00B52075"/>
    <w:rsid w:val="00B52086"/>
    <w:rsid w:val="00B520FA"/>
    <w:rsid w:val="00B52161"/>
    <w:rsid w:val="00B52184"/>
    <w:rsid w:val="00B52249"/>
    <w:rsid w:val="00B52286"/>
    <w:rsid w:val="00B522E7"/>
    <w:rsid w:val="00B522F0"/>
    <w:rsid w:val="00B52498"/>
    <w:rsid w:val="00B52808"/>
    <w:rsid w:val="00B52842"/>
    <w:rsid w:val="00B528B3"/>
    <w:rsid w:val="00B52B15"/>
    <w:rsid w:val="00B52D20"/>
    <w:rsid w:val="00B52EFF"/>
    <w:rsid w:val="00B52F14"/>
    <w:rsid w:val="00B5306C"/>
    <w:rsid w:val="00B53155"/>
    <w:rsid w:val="00B531AB"/>
    <w:rsid w:val="00B5331B"/>
    <w:rsid w:val="00B5331F"/>
    <w:rsid w:val="00B533D6"/>
    <w:rsid w:val="00B533FE"/>
    <w:rsid w:val="00B53438"/>
    <w:rsid w:val="00B53501"/>
    <w:rsid w:val="00B53563"/>
    <w:rsid w:val="00B535CC"/>
    <w:rsid w:val="00B535E6"/>
    <w:rsid w:val="00B53721"/>
    <w:rsid w:val="00B53951"/>
    <w:rsid w:val="00B5399D"/>
    <w:rsid w:val="00B539B4"/>
    <w:rsid w:val="00B53A11"/>
    <w:rsid w:val="00B53ADB"/>
    <w:rsid w:val="00B53B42"/>
    <w:rsid w:val="00B53B59"/>
    <w:rsid w:val="00B53BB2"/>
    <w:rsid w:val="00B53D0A"/>
    <w:rsid w:val="00B53F6A"/>
    <w:rsid w:val="00B53FD5"/>
    <w:rsid w:val="00B540DA"/>
    <w:rsid w:val="00B54165"/>
    <w:rsid w:val="00B5418A"/>
    <w:rsid w:val="00B541AF"/>
    <w:rsid w:val="00B541CD"/>
    <w:rsid w:val="00B54205"/>
    <w:rsid w:val="00B542B0"/>
    <w:rsid w:val="00B542B7"/>
    <w:rsid w:val="00B54360"/>
    <w:rsid w:val="00B545FE"/>
    <w:rsid w:val="00B54664"/>
    <w:rsid w:val="00B54761"/>
    <w:rsid w:val="00B54774"/>
    <w:rsid w:val="00B54810"/>
    <w:rsid w:val="00B5485C"/>
    <w:rsid w:val="00B548DC"/>
    <w:rsid w:val="00B548E7"/>
    <w:rsid w:val="00B54946"/>
    <w:rsid w:val="00B5494F"/>
    <w:rsid w:val="00B54952"/>
    <w:rsid w:val="00B54A0C"/>
    <w:rsid w:val="00B54A39"/>
    <w:rsid w:val="00B54B9D"/>
    <w:rsid w:val="00B54CAB"/>
    <w:rsid w:val="00B54CE2"/>
    <w:rsid w:val="00B54D8A"/>
    <w:rsid w:val="00B54FDF"/>
    <w:rsid w:val="00B55021"/>
    <w:rsid w:val="00B550CB"/>
    <w:rsid w:val="00B554AF"/>
    <w:rsid w:val="00B555A3"/>
    <w:rsid w:val="00B555DA"/>
    <w:rsid w:val="00B55752"/>
    <w:rsid w:val="00B5583C"/>
    <w:rsid w:val="00B559A5"/>
    <w:rsid w:val="00B559F8"/>
    <w:rsid w:val="00B55A82"/>
    <w:rsid w:val="00B55AD8"/>
    <w:rsid w:val="00B55B20"/>
    <w:rsid w:val="00B55B53"/>
    <w:rsid w:val="00B55B66"/>
    <w:rsid w:val="00B55C11"/>
    <w:rsid w:val="00B55C6D"/>
    <w:rsid w:val="00B55C7B"/>
    <w:rsid w:val="00B55DC2"/>
    <w:rsid w:val="00B55E0B"/>
    <w:rsid w:val="00B55E83"/>
    <w:rsid w:val="00B55E9A"/>
    <w:rsid w:val="00B55FD7"/>
    <w:rsid w:val="00B56114"/>
    <w:rsid w:val="00B56133"/>
    <w:rsid w:val="00B5629A"/>
    <w:rsid w:val="00B563CF"/>
    <w:rsid w:val="00B563F4"/>
    <w:rsid w:val="00B56436"/>
    <w:rsid w:val="00B5645F"/>
    <w:rsid w:val="00B5647C"/>
    <w:rsid w:val="00B56571"/>
    <w:rsid w:val="00B5667A"/>
    <w:rsid w:val="00B56709"/>
    <w:rsid w:val="00B56720"/>
    <w:rsid w:val="00B56A07"/>
    <w:rsid w:val="00B56BAE"/>
    <w:rsid w:val="00B56C71"/>
    <w:rsid w:val="00B56E72"/>
    <w:rsid w:val="00B56E89"/>
    <w:rsid w:val="00B5709C"/>
    <w:rsid w:val="00B572CC"/>
    <w:rsid w:val="00B572D0"/>
    <w:rsid w:val="00B57344"/>
    <w:rsid w:val="00B5761B"/>
    <w:rsid w:val="00B576B4"/>
    <w:rsid w:val="00B576DD"/>
    <w:rsid w:val="00B577E8"/>
    <w:rsid w:val="00B578F1"/>
    <w:rsid w:val="00B578F9"/>
    <w:rsid w:val="00B57938"/>
    <w:rsid w:val="00B579E4"/>
    <w:rsid w:val="00B57A0B"/>
    <w:rsid w:val="00B57A82"/>
    <w:rsid w:val="00B57AA6"/>
    <w:rsid w:val="00B57ABE"/>
    <w:rsid w:val="00B57ADC"/>
    <w:rsid w:val="00B57B69"/>
    <w:rsid w:val="00B57C43"/>
    <w:rsid w:val="00B57CC7"/>
    <w:rsid w:val="00B57E1B"/>
    <w:rsid w:val="00B57EB1"/>
    <w:rsid w:val="00B57EC5"/>
    <w:rsid w:val="00B57F50"/>
    <w:rsid w:val="00B57F6D"/>
    <w:rsid w:val="00B60140"/>
    <w:rsid w:val="00B6014E"/>
    <w:rsid w:val="00B60261"/>
    <w:rsid w:val="00B60281"/>
    <w:rsid w:val="00B602A7"/>
    <w:rsid w:val="00B60357"/>
    <w:rsid w:val="00B603B6"/>
    <w:rsid w:val="00B60470"/>
    <w:rsid w:val="00B604DA"/>
    <w:rsid w:val="00B60590"/>
    <w:rsid w:val="00B6059D"/>
    <w:rsid w:val="00B607E5"/>
    <w:rsid w:val="00B60906"/>
    <w:rsid w:val="00B60A2E"/>
    <w:rsid w:val="00B60B37"/>
    <w:rsid w:val="00B60CFF"/>
    <w:rsid w:val="00B60E3E"/>
    <w:rsid w:val="00B6113E"/>
    <w:rsid w:val="00B61274"/>
    <w:rsid w:val="00B61288"/>
    <w:rsid w:val="00B61312"/>
    <w:rsid w:val="00B61473"/>
    <w:rsid w:val="00B61495"/>
    <w:rsid w:val="00B615B6"/>
    <w:rsid w:val="00B6164B"/>
    <w:rsid w:val="00B6178D"/>
    <w:rsid w:val="00B6178E"/>
    <w:rsid w:val="00B61912"/>
    <w:rsid w:val="00B61924"/>
    <w:rsid w:val="00B61A2B"/>
    <w:rsid w:val="00B61AC0"/>
    <w:rsid w:val="00B61BCF"/>
    <w:rsid w:val="00B61D5E"/>
    <w:rsid w:val="00B61E1F"/>
    <w:rsid w:val="00B61E20"/>
    <w:rsid w:val="00B61FEF"/>
    <w:rsid w:val="00B62078"/>
    <w:rsid w:val="00B6213E"/>
    <w:rsid w:val="00B621FC"/>
    <w:rsid w:val="00B62318"/>
    <w:rsid w:val="00B62367"/>
    <w:rsid w:val="00B62402"/>
    <w:rsid w:val="00B624A6"/>
    <w:rsid w:val="00B624AA"/>
    <w:rsid w:val="00B625FA"/>
    <w:rsid w:val="00B626A3"/>
    <w:rsid w:val="00B626AB"/>
    <w:rsid w:val="00B6287D"/>
    <w:rsid w:val="00B629E0"/>
    <w:rsid w:val="00B62A25"/>
    <w:rsid w:val="00B62A82"/>
    <w:rsid w:val="00B62A83"/>
    <w:rsid w:val="00B62AB0"/>
    <w:rsid w:val="00B62BCF"/>
    <w:rsid w:val="00B62F13"/>
    <w:rsid w:val="00B63360"/>
    <w:rsid w:val="00B63429"/>
    <w:rsid w:val="00B63466"/>
    <w:rsid w:val="00B6368C"/>
    <w:rsid w:val="00B6369B"/>
    <w:rsid w:val="00B63766"/>
    <w:rsid w:val="00B639E0"/>
    <w:rsid w:val="00B63AD1"/>
    <w:rsid w:val="00B63AF9"/>
    <w:rsid w:val="00B63B8E"/>
    <w:rsid w:val="00B63C03"/>
    <w:rsid w:val="00B63C1F"/>
    <w:rsid w:val="00B63D1E"/>
    <w:rsid w:val="00B63DA4"/>
    <w:rsid w:val="00B63DF5"/>
    <w:rsid w:val="00B63E54"/>
    <w:rsid w:val="00B63F00"/>
    <w:rsid w:val="00B63FCD"/>
    <w:rsid w:val="00B64131"/>
    <w:rsid w:val="00B64153"/>
    <w:rsid w:val="00B64171"/>
    <w:rsid w:val="00B6417C"/>
    <w:rsid w:val="00B64188"/>
    <w:rsid w:val="00B6427C"/>
    <w:rsid w:val="00B642AF"/>
    <w:rsid w:val="00B642CE"/>
    <w:rsid w:val="00B64442"/>
    <w:rsid w:val="00B64466"/>
    <w:rsid w:val="00B6446E"/>
    <w:rsid w:val="00B64498"/>
    <w:rsid w:val="00B644CE"/>
    <w:rsid w:val="00B64551"/>
    <w:rsid w:val="00B645CE"/>
    <w:rsid w:val="00B6464D"/>
    <w:rsid w:val="00B6468F"/>
    <w:rsid w:val="00B64755"/>
    <w:rsid w:val="00B647E4"/>
    <w:rsid w:val="00B64857"/>
    <w:rsid w:val="00B6486F"/>
    <w:rsid w:val="00B648A7"/>
    <w:rsid w:val="00B64A57"/>
    <w:rsid w:val="00B64B5B"/>
    <w:rsid w:val="00B64C3F"/>
    <w:rsid w:val="00B64C93"/>
    <w:rsid w:val="00B64CDC"/>
    <w:rsid w:val="00B64EA2"/>
    <w:rsid w:val="00B64ECE"/>
    <w:rsid w:val="00B65006"/>
    <w:rsid w:val="00B65119"/>
    <w:rsid w:val="00B6512E"/>
    <w:rsid w:val="00B651D4"/>
    <w:rsid w:val="00B65220"/>
    <w:rsid w:val="00B652F1"/>
    <w:rsid w:val="00B65374"/>
    <w:rsid w:val="00B653A3"/>
    <w:rsid w:val="00B65475"/>
    <w:rsid w:val="00B65492"/>
    <w:rsid w:val="00B6558B"/>
    <w:rsid w:val="00B65637"/>
    <w:rsid w:val="00B65671"/>
    <w:rsid w:val="00B65679"/>
    <w:rsid w:val="00B65739"/>
    <w:rsid w:val="00B658E8"/>
    <w:rsid w:val="00B659FC"/>
    <w:rsid w:val="00B65A3F"/>
    <w:rsid w:val="00B65B56"/>
    <w:rsid w:val="00B65B70"/>
    <w:rsid w:val="00B65B99"/>
    <w:rsid w:val="00B65BA5"/>
    <w:rsid w:val="00B65C3D"/>
    <w:rsid w:val="00B65D6D"/>
    <w:rsid w:val="00B65E18"/>
    <w:rsid w:val="00B65EFF"/>
    <w:rsid w:val="00B6610F"/>
    <w:rsid w:val="00B66144"/>
    <w:rsid w:val="00B6617A"/>
    <w:rsid w:val="00B662D7"/>
    <w:rsid w:val="00B66309"/>
    <w:rsid w:val="00B663AF"/>
    <w:rsid w:val="00B664AA"/>
    <w:rsid w:val="00B66696"/>
    <w:rsid w:val="00B667A8"/>
    <w:rsid w:val="00B66852"/>
    <w:rsid w:val="00B6699E"/>
    <w:rsid w:val="00B66A7E"/>
    <w:rsid w:val="00B66CE4"/>
    <w:rsid w:val="00B66D67"/>
    <w:rsid w:val="00B66E02"/>
    <w:rsid w:val="00B66E50"/>
    <w:rsid w:val="00B66F10"/>
    <w:rsid w:val="00B66F3F"/>
    <w:rsid w:val="00B670EA"/>
    <w:rsid w:val="00B67106"/>
    <w:rsid w:val="00B6722B"/>
    <w:rsid w:val="00B6723D"/>
    <w:rsid w:val="00B6725E"/>
    <w:rsid w:val="00B67272"/>
    <w:rsid w:val="00B6733D"/>
    <w:rsid w:val="00B6737C"/>
    <w:rsid w:val="00B67396"/>
    <w:rsid w:val="00B67458"/>
    <w:rsid w:val="00B675A4"/>
    <w:rsid w:val="00B675C0"/>
    <w:rsid w:val="00B6760E"/>
    <w:rsid w:val="00B67610"/>
    <w:rsid w:val="00B6761D"/>
    <w:rsid w:val="00B6769B"/>
    <w:rsid w:val="00B676A1"/>
    <w:rsid w:val="00B676FA"/>
    <w:rsid w:val="00B67744"/>
    <w:rsid w:val="00B67754"/>
    <w:rsid w:val="00B67788"/>
    <w:rsid w:val="00B678D5"/>
    <w:rsid w:val="00B679AE"/>
    <w:rsid w:val="00B67A43"/>
    <w:rsid w:val="00B67AB8"/>
    <w:rsid w:val="00B67B30"/>
    <w:rsid w:val="00B67B6D"/>
    <w:rsid w:val="00B67B8E"/>
    <w:rsid w:val="00B67CF7"/>
    <w:rsid w:val="00B67DA2"/>
    <w:rsid w:val="00B67ED5"/>
    <w:rsid w:val="00B67F2D"/>
    <w:rsid w:val="00B67F53"/>
    <w:rsid w:val="00B7000E"/>
    <w:rsid w:val="00B70093"/>
    <w:rsid w:val="00B700D0"/>
    <w:rsid w:val="00B7010C"/>
    <w:rsid w:val="00B7017F"/>
    <w:rsid w:val="00B70293"/>
    <w:rsid w:val="00B7029E"/>
    <w:rsid w:val="00B702A1"/>
    <w:rsid w:val="00B703B6"/>
    <w:rsid w:val="00B70439"/>
    <w:rsid w:val="00B70615"/>
    <w:rsid w:val="00B706BE"/>
    <w:rsid w:val="00B70706"/>
    <w:rsid w:val="00B707D6"/>
    <w:rsid w:val="00B707F8"/>
    <w:rsid w:val="00B70809"/>
    <w:rsid w:val="00B70843"/>
    <w:rsid w:val="00B70953"/>
    <w:rsid w:val="00B709D6"/>
    <w:rsid w:val="00B70ACA"/>
    <w:rsid w:val="00B70AD2"/>
    <w:rsid w:val="00B70AF3"/>
    <w:rsid w:val="00B70B0A"/>
    <w:rsid w:val="00B70B5C"/>
    <w:rsid w:val="00B70B60"/>
    <w:rsid w:val="00B70D7B"/>
    <w:rsid w:val="00B70DB2"/>
    <w:rsid w:val="00B70F78"/>
    <w:rsid w:val="00B70FBD"/>
    <w:rsid w:val="00B70FD4"/>
    <w:rsid w:val="00B70FD7"/>
    <w:rsid w:val="00B7104A"/>
    <w:rsid w:val="00B71192"/>
    <w:rsid w:val="00B711E9"/>
    <w:rsid w:val="00B712D1"/>
    <w:rsid w:val="00B7131E"/>
    <w:rsid w:val="00B71327"/>
    <w:rsid w:val="00B713E3"/>
    <w:rsid w:val="00B7142A"/>
    <w:rsid w:val="00B71484"/>
    <w:rsid w:val="00B715EC"/>
    <w:rsid w:val="00B71661"/>
    <w:rsid w:val="00B716C9"/>
    <w:rsid w:val="00B7173C"/>
    <w:rsid w:val="00B71787"/>
    <w:rsid w:val="00B717B6"/>
    <w:rsid w:val="00B719F3"/>
    <w:rsid w:val="00B71ABB"/>
    <w:rsid w:val="00B71AF1"/>
    <w:rsid w:val="00B71B1F"/>
    <w:rsid w:val="00B71BEA"/>
    <w:rsid w:val="00B71CCD"/>
    <w:rsid w:val="00B71DD3"/>
    <w:rsid w:val="00B71DF3"/>
    <w:rsid w:val="00B71E19"/>
    <w:rsid w:val="00B71E2D"/>
    <w:rsid w:val="00B71F09"/>
    <w:rsid w:val="00B71F50"/>
    <w:rsid w:val="00B71F61"/>
    <w:rsid w:val="00B71FC6"/>
    <w:rsid w:val="00B72074"/>
    <w:rsid w:val="00B72127"/>
    <w:rsid w:val="00B72137"/>
    <w:rsid w:val="00B7231F"/>
    <w:rsid w:val="00B7233D"/>
    <w:rsid w:val="00B723BE"/>
    <w:rsid w:val="00B72505"/>
    <w:rsid w:val="00B7263C"/>
    <w:rsid w:val="00B72674"/>
    <w:rsid w:val="00B72802"/>
    <w:rsid w:val="00B72898"/>
    <w:rsid w:val="00B728C4"/>
    <w:rsid w:val="00B728FC"/>
    <w:rsid w:val="00B729FB"/>
    <w:rsid w:val="00B72AB3"/>
    <w:rsid w:val="00B72ABA"/>
    <w:rsid w:val="00B72AF9"/>
    <w:rsid w:val="00B72B44"/>
    <w:rsid w:val="00B72B88"/>
    <w:rsid w:val="00B72BBD"/>
    <w:rsid w:val="00B72C25"/>
    <w:rsid w:val="00B72C26"/>
    <w:rsid w:val="00B72C5E"/>
    <w:rsid w:val="00B72CD4"/>
    <w:rsid w:val="00B72DBA"/>
    <w:rsid w:val="00B72E07"/>
    <w:rsid w:val="00B72E9C"/>
    <w:rsid w:val="00B72F02"/>
    <w:rsid w:val="00B72F92"/>
    <w:rsid w:val="00B73104"/>
    <w:rsid w:val="00B73123"/>
    <w:rsid w:val="00B731ED"/>
    <w:rsid w:val="00B7322C"/>
    <w:rsid w:val="00B732A4"/>
    <w:rsid w:val="00B734F8"/>
    <w:rsid w:val="00B73512"/>
    <w:rsid w:val="00B73532"/>
    <w:rsid w:val="00B7383B"/>
    <w:rsid w:val="00B738EF"/>
    <w:rsid w:val="00B739F9"/>
    <w:rsid w:val="00B73C91"/>
    <w:rsid w:val="00B73D3B"/>
    <w:rsid w:val="00B73E16"/>
    <w:rsid w:val="00B73E9E"/>
    <w:rsid w:val="00B73ED2"/>
    <w:rsid w:val="00B73F6A"/>
    <w:rsid w:val="00B74177"/>
    <w:rsid w:val="00B74372"/>
    <w:rsid w:val="00B7451B"/>
    <w:rsid w:val="00B7457E"/>
    <w:rsid w:val="00B74652"/>
    <w:rsid w:val="00B74894"/>
    <w:rsid w:val="00B748CC"/>
    <w:rsid w:val="00B7492B"/>
    <w:rsid w:val="00B7497F"/>
    <w:rsid w:val="00B749FB"/>
    <w:rsid w:val="00B74A0F"/>
    <w:rsid w:val="00B74DD5"/>
    <w:rsid w:val="00B74E98"/>
    <w:rsid w:val="00B74EC1"/>
    <w:rsid w:val="00B74EED"/>
    <w:rsid w:val="00B74FC6"/>
    <w:rsid w:val="00B7508C"/>
    <w:rsid w:val="00B7520C"/>
    <w:rsid w:val="00B75252"/>
    <w:rsid w:val="00B7543F"/>
    <w:rsid w:val="00B754E3"/>
    <w:rsid w:val="00B7554B"/>
    <w:rsid w:val="00B75560"/>
    <w:rsid w:val="00B7571C"/>
    <w:rsid w:val="00B75832"/>
    <w:rsid w:val="00B7587B"/>
    <w:rsid w:val="00B75895"/>
    <w:rsid w:val="00B758DD"/>
    <w:rsid w:val="00B75937"/>
    <w:rsid w:val="00B75994"/>
    <w:rsid w:val="00B7599B"/>
    <w:rsid w:val="00B759EC"/>
    <w:rsid w:val="00B75B75"/>
    <w:rsid w:val="00B75BB9"/>
    <w:rsid w:val="00B75C5C"/>
    <w:rsid w:val="00B75CA8"/>
    <w:rsid w:val="00B75D93"/>
    <w:rsid w:val="00B75F64"/>
    <w:rsid w:val="00B76080"/>
    <w:rsid w:val="00B76106"/>
    <w:rsid w:val="00B7611A"/>
    <w:rsid w:val="00B76257"/>
    <w:rsid w:val="00B762FB"/>
    <w:rsid w:val="00B765D6"/>
    <w:rsid w:val="00B76600"/>
    <w:rsid w:val="00B76615"/>
    <w:rsid w:val="00B766C2"/>
    <w:rsid w:val="00B766F4"/>
    <w:rsid w:val="00B76771"/>
    <w:rsid w:val="00B76831"/>
    <w:rsid w:val="00B7683C"/>
    <w:rsid w:val="00B76893"/>
    <w:rsid w:val="00B7689C"/>
    <w:rsid w:val="00B76913"/>
    <w:rsid w:val="00B7698E"/>
    <w:rsid w:val="00B76AD4"/>
    <w:rsid w:val="00B76B74"/>
    <w:rsid w:val="00B76BF1"/>
    <w:rsid w:val="00B76C36"/>
    <w:rsid w:val="00B76D50"/>
    <w:rsid w:val="00B76D5E"/>
    <w:rsid w:val="00B76EB1"/>
    <w:rsid w:val="00B76F40"/>
    <w:rsid w:val="00B77017"/>
    <w:rsid w:val="00B77162"/>
    <w:rsid w:val="00B7726D"/>
    <w:rsid w:val="00B77354"/>
    <w:rsid w:val="00B7753B"/>
    <w:rsid w:val="00B77644"/>
    <w:rsid w:val="00B77655"/>
    <w:rsid w:val="00B7791F"/>
    <w:rsid w:val="00B779F8"/>
    <w:rsid w:val="00B77ADA"/>
    <w:rsid w:val="00B77B23"/>
    <w:rsid w:val="00B77BE2"/>
    <w:rsid w:val="00B77CC3"/>
    <w:rsid w:val="00B77CDC"/>
    <w:rsid w:val="00B77DF0"/>
    <w:rsid w:val="00B77E9F"/>
    <w:rsid w:val="00B77F7B"/>
    <w:rsid w:val="00B80021"/>
    <w:rsid w:val="00B80131"/>
    <w:rsid w:val="00B80448"/>
    <w:rsid w:val="00B804CB"/>
    <w:rsid w:val="00B8057A"/>
    <w:rsid w:val="00B805F7"/>
    <w:rsid w:val="00B80882"/>
    <w:rsid w:val="00B808CB"/>
    <w:rsid w:val="00B80949"/>
    <w:rsid w:val="00B80C2E"/>
    <w:rsid w:val="00B80D5D"/>
    <w:rsid w:val="00B80E20"/>
    <w:rsid w:val="00B80E7C"/>
    <w:rsid w:val="00B80F13"/>
    <w:rsid w:val="00B81010"/>
    <w:rsid w:val="00B811AA"/>
    <w:rsid w:val="00B811BE"/>
    <w:rsid w:val="00B8124C"/>
    <w:rsid w:val="00B813A9"/>
    <w:rsid w:val="00B814AD"/>
    <w:rsid w:val="00B81543"/>
    <w:rsid w:val="00B815B3"/>
    <w:rsid w:val="00B815EF"/>
    <w:rsid w:val="00B81718"/>
    <w:rsid w:val="00B817D2"/>
    <w:rsid w:val="00B81868"/>
    <w:rsid w:val="00B81997"/>
    <w:rsid w:val="00B81A4B"/>
    <w:rsid w:val="00B81A92"/>
    <w:rsid w:val="00B81AF5"/>
    <w:rsid w:val="00B81C7F"/>
    <w:rsid w:val="00B81D67"/>
    <w:rsid w:val="00B81DA8"/>
    <w:rsid w:val="00B81DD5"/>
    <w:rsid w:val="00B81DDD"/>
    <w:rsid w:val="00B81E5F"/>
    <w:rsid w:val="00B81E7A"/>
    <w:rsid w:val="00B81EA1"/>
    <w:rsid w:val="00B81F46"/>
    <w:rsid w:val="00B82002"/>
    <w:rsid w:val="00B82019"/>
    <w:rsid w:val="00B82074"/>
    <w:rsid w:val="00B820F0"/>
    <w:rsid w:val="00B82296"/>
    <w:rsid w:val="00B8232B"/>
    <w:rsid w:val="00B8236F"/>
    <w:rsid w:val="00B824E9"/>
    <w:rsid w:val="00B824F0"/>
    <w:rsid w:val="00B82586"/>
    <w:rsid w:val="00B825E7"/>
    <w:rsid w:val="00B8263F"/>
    <w:rsid w:val="00B8275A"/>
    <w:rsid w:val="00B82798"/>
    <w:rsid w:val="00B8285A"/>
    <w:rsid w:val="00B828B8"/>
    <w:rsid w:val="00B828E7"/>
    <w:rsid w:val="00B82967"/>
    <w:rsid w:val="00B8298E"/>
    <w:rsid w:val="00B829BD"/>
    <w:rsid w:val="00B829DF"/>
    <w:rsid w:val="00B82B13"/>
    <w:rsid w:val="00B82B1C"/>
    <w:rsid w:val="00B82B8F"/>
    <w:rsid w:val="00B82BC3"/>
    <w:rsid w:val="00B82D19"/>
    <w:rsid w:val="00B82D8F"/>
    <w:rsid w:val="00B82F24"/>
    <w:rsid w:val="00B82F3B"/>
    <w:rsid w:val="00B83044"/>
    <w:rsid w:val="00B8304B"/>
    <w:rsid w:val="00B8309A"/>
    <w:rsid w:val="00B830F1"/>
    <w:rsid w:val="00B8310F"/>
    <w:rsid w:val="00B831A0"/>
    <w:rsid w:val="00B831DC"/>
    <w:rsid w:val="00B832B5"/>
    <w:rsid w:val="00B83468"/>
    <w:rsid w:val="00B835DE"/>
    <w:rsid w:val="00B835E9"/>
    <w:rsid w:val="00B835EF"/>
    <w:rsid w:val="00B837B1"/>
    <w:rsid w:val="00B837BE"/>
    <w:rsid w:val="00B8386E"/>
    <w:rsid w:val="00B8388F"/>
    <w:rsid w:val="00B838AF"/>
    <w:rsid w:val="00B839E9"/>
    <w:rsid w:val="00B83AC4"/>
    <w:rsid w:val="00B83EA3"/>
    <w:rsid w:val="00B83EAA"/>
    <w:rsid w:val="00B83EED"/>
    <w:rsid w:val="00B83F16"/>
    <w:rsid w:val="00B83F7B"/>
    <w:rsid w:val="00B83FA3"/>
    <w:rsid w:val="00B840F6"/>
    <w:rsid w:val="00B84160"/>
    <w:rsid w:val="00B841B6"/>
    <w:rsid w:val="00B84225"/>
    <w:rsid w:val="00B842AE"/>
    <w:rsid w:val="00B84321"/>
    <w:rsid w:val="00B8433C"/>
    <w:rsid w:val="00B84389"/>
    <w:rsid w:val="00B84525"/>
    <w:rsid w:val="00B8456D"/>
    <w:rsid w:val="00B84673"/>
    <w:rsid w:val="00B846C8"/>
    <w:rsid w:val="00B8477C"/>
    <w:rsid w:val="00B84912"/>
    <w:rsid w:val="00B8499F"/>
    <w:rsid w:val="00B84B22"/>
    <w:rsid w:val="00B84DAC"/>
    <w:rsid w:val="00B84E30"/>
    <w:rsid w:val="00B84EB4"/>
    <w:rsid w:val="00B84ED0"/>
    <w:rsid w:val="00B84FA7"/>
    <w:rsid w:val="00B850D9"/>
    <w:rsid w:val="00B851F2"/>
    <w:rsid w:val="00B85205"/>
    <w:rsid w:val="00B85271"/>
    <w:rsid w:val="00B8527F"/>
    <w:rsid w:val="00B8542A"/>
    <w:rsid w:val="00B85525"/>
    <w:rsid w:val="00B85674"/>
    <w:rsid w:val="00B85676"/>
    <w:rsid w:val="00B856E6"/>
    <w:rsid w:val="00B856FA"/>
    <w:rsid w:val="00B85729"/>
    <w:rsid w:val="00B85796"/>
    <w:rsid w:val="00B857B2"/>
    <w:rsid w:val="00B85813"/>
    <w:rsid w:val="00B8584A"/>
    <w:rsid w:val="00B858BB"/>
    <w:rsid w:val="00B85920"/>
    <w:rsid w:val="00B8592D"/>
    <w:rsid w:val="00B8593D"/>
    <w:rsid w:val="00B85A5D"/>
    <w:rsid w:val="00B85BA5"/>
    <w:rsid w:val="00B85D1D"/>
    <w:rsid w:val="00B85E63"/>
    <w:rsid w:val="00B85F23"/>
    <w:rsid w:val="00B86022"/>
    <w:rsid w:val="00B8609F"/>
    <w:rsid w:val="00B860A7"/>
    <w:rsid w:val="00B86175"/>
    <w:rsid w:val="00B861F2"/>
    <w:rsid w:val="00B86383"/>
    <w:rsid w:val="00B863B3"/>
    <w:rsid w:val="00B863DF"/>
    <w:rsid w:val="00B863FD"/>
    <w:rsid w:val="00B865F0"/>
    <w:rsid w:val="00B866B8"/>
    <w:rsid w:val="00B86A57"/>
    <w:rsid w:val="00B86C06"/>
    <w:rsid w:val="00B86C3B"/>
    <w:rsid w:val="00B86F2A"/>
    <w:rsid w:val="00B86F8E"/>
    <w:rsid w:val="00B87042"/>
    <w:rsid w:val="00B8712A"/>
    <w:rsid w:val="00B871A2"/>
    <w:rsid w:val="00B871C8"/>
    <w:rsid w:val="00B87270"/>
    <w:rsid w:val="00B87302"/>
    <w:rsid w:val="00B87339"/>
    <w:rsid w:val="00B8737F"/>
    <w:rsid w:val="00B87389"/>
    <w:rsid w:val="00B874A2"/>
    <w:rsid w:val="00B8754B"/>
    <w:rsid w:val="00B87554"/>
    <w:rsid w:val="00B8759A"/>
    <w:rsid w:val="00B875B6"/>
    <w:rsid w:val="00B878BB"/>
    <w:rsid w:val="00B878BE"/>
    <w:rsid w:val="00B87B63"/>
    <w:rsid w:val="00B87B78"/>
    <w:rsid w:val="00B87C4C"/>
    <w:rsid w:val="00B87DC8"/>
    <w:rsid w:val="00B87DD3"/>
    <w:rsid w:val="00B87DEC"/>
    <w:rsid w:val="00B87E29"/>
    <w:rsid w:val="00B87F4A"/>
    <w:rsid w:val="00B87F50"/>
    <w:rsid w:val="00B87FA5"/>
    <w:rsid w:val="00B90072"/>
    <w:rsid w:val="00B9007F"/>
    <w:rsid w:val="00B9020E"/>
    <w:rsid w:val="00B9023D"/>
    <w:rsid w:val="00B903BC"/>
    <w:rsid w:val="00B9042D"/>
    <w:rsid w:val="00B905FF"/>
    <w:rsid w:val="00B9075F"/>
    <w:rsid w:val="00B90763"/>
    <w:rsid w:val="00B908A1"/>
    <w:rsid w:val="00B90904"/>
    <w:rsid w:val="00B9091B"/>
    <w:rsid w:val="00B90921"/>
    <w:rsid w:val="00B909B4"/>
    <w:rsid w:val="00B90A86"/>
    <w:rsid w:val="00B90B55"/>
    <w:rsid w:val="00B90BCF"/>
    <w:rsid w:val="00B90BF2"/>
    <w:rsid w:val="00B90D7E"/>
    <w:rsid w:val="00B90E5E"/>
    <w:rsid w:val="00B90E6E"/>
    <w:rsid w:val="00B90FDD"/>
    <w:rsid w:val="00B91104"/>
    <w:rsid w:val="00B91176"/>
    <w:rsid w:val="00B911DD"/>
    <w:rsid w:val="00B91271"/>
    <w:rsid w:val="00B912C0"/>
    <w:rsid w:val="00B912F4"/>
    <w:rsid w:val="00B9138C"/>
    <w:rsid w:val="00B913EC"/>
    <w:rsid w:val="00B91566"/>
    <w:rsid w:val="00B915C2"/>
    <w:rsid w:val="00B915D6"/>
    <w:rsid w:val="00B91614"/>
    <w:rsid w:val="00B916C4"/>
    <w:rsid w:val="00B9188D"/>
    <w:rsid w:val="00B918A5"/>
    <w:rsid w:val="00B91954"/>
    <w:rsid w:val="00B91A9C"/>
    <w:rsid w:val="00B91D62"/>
    <w:rsid w:val="00B91E43"/>
    <w:rsid w:val="00B920A1"/>
    <w:rsid w:val="00B923FB"/>
    <w:rsid w:val="00B92492"/>
    <w:rsid w:val="00B924C8"/>
    <w:rsid w:val="00B924FE"/>
    <w:rsid w:val="00B92516"/>
    <w:rsid w:val="00B925E0"/>
    <w:rsid w:val="00B92605"/>
    <w:rsid w:val="00B926E3"/>
    <w:rsid w:val="00B92812"/>
    <w:rsid w:val="00B92865"/>
    <w:rsid w:val="00B9288D"/>
    <w:rsid w:val="00B929C9"/>
    <w:rsid w:val="00B92A38"/>
    <w:rsid w:val="00B92AD4"/>
    <w:rsid w:val="00B92AEC"/>
    <w:rsid w:val="00B92B13"/>
    <w:rsid w:val="00B92B7E"/>
    <w:rsid w:val="00B92BED"/>
    <w:rsid w:val="00B92BF6"/>
    <w:rsid w:val="00B92BFB"/>
    <w:rsid w:val="00B92C4F"/>
    <w:rsid w:val="00B92E52"/>
    <w:rsid w:val="00B92F1E"/>
    <w:rsid w:val="00B92F39"/>
    <w:rsid w:val="00B92F67"/>
    <w:rsid w:val="00B92FC9"/>
    <w:rsid w:val="00B92FD0"/>
    <w:rsid w:val="00B9300A"/>
    <w:rsid w:val="00B9312D"/>
    <w:rsid w:val="00B932D5"/>
    <w:rsid w:val="00B9347F"/>
    <w:rsid w:val="00B93517"/>
    <w:rsid w:val="00B935FD"/>
    <w:rsid w:val="00B9362E"/>
    <w:rsid w:val="00B9365D"/>
    <w:rsid w:val="00B936E8"/>
    <w:rsid w:val="00B93783"/>
    <w:rsid w:val="00B937AB"/>
    <w:rsid w:val="00B93871"/>
    <w:rsid w:val="00B93953"/>
    <w:rsid w:val="00B93A43"/>
    <w:rsid w:val="00B93AFF"/>
    <w:rsid w:val="00B93BD9"/>
    <w:rsid w:val="00B93BE9"/>
    <w:rsid w:val="00B93C94"/>
    <w:rsid w:val="00B93D19"/>
    <w:rsid w:val="00B93E42"/>
    <w:rsid w:val="00B940E4"/>
    <w:rsid w:val="00B94143"/>
    <w:rsid w:val="00B9427C"/>
    <w:rsid w:val="00B9433D"/>
    <w:rsid w:val="00B94347"/>
    <w:rsid w:val="00B9455A"/>
    <w:rsid w:val="00B94597"/>
    <w:rsid w:val="00B94703"/>
    <w:rsid w:val="00B94718"/>
    <w:rsid w:val="00B9471B"/>
    <w:rsid w:val="00B9477A"/>
    <w:rsid w:val="00B9488E"/>
    <w:rsid w:val="00B94BA7"/>
    <w:rsid w:val="00B94C14"/>
    <w:rsid w:val="00B94C18"/>
    <w:rsid w:val="00B94E6A"/>
    <w:rsid w:val="00B94EF6"/>
    <w:rsid w:val="00B94F5F"/>
    <w:rsid w:val="00B94F72"/>
    <w:rsid w:val="00B94F73"/>
    <w:rsid w:val="00B9504F"/>
    <w:rsid w:val="00B950E1"/>
    <w:rsid w:val="00B95149"/>
    <w:rsid w:val="00B95178"/>
    <w:rsid w:val="00B95293"/>
    <w:rsid w:val="00B954C1"/>
    <w:rsid w:val="00B95687"/>
    <w:rsid w:val="00B95696"/>
    <w:rsid w:val="00B95730"/>
    <w:rsid w:val="00B957E1"/>
    <w:rsid w:val="00B95823"/>
    <w:rsid w:val="00B9587F"/>
    <w:rsid w:val="00B958E0"/>
    <w:rsid w:val="00B9595F"/>
    <w:rsid w:val="00B95AA0"/>
    <w:rsid w:val="00B95ACE"/>
    <w:rsid w:val="00B95B00"/>
    <w:rsid w:val="00B95B53"/>
    <w:rsid w:val="00B95C02"/>
    <w:rsid w:val="00B95EB6"/>
    <w:rsid w:val="00B95EDC"/>
    <w:rsid w:val="00B95F7F"/>
    <w:rsid w:val="00B95F98"/>
    <w:rsid w:val="00B95FB6"/>
    <w:rsid w:val="00B96017"/>
    <w:rsid w:val="00B960D8"/>
    <w:rsid w:val="00B96233"/>
    <w:rsid w:val="00B96275"/>
    <w:rsid w:val="00B962BB"/>
    <w:rsid w:val="00B96358"/>
    <w:rsid w:val="00B963D7"/>
    <w:rsid w:val="00B9642C"/>
    <w:rsid w:val="00B9644A"/>
    <w:rsid w:val="00B9649C"/>
    <w:rsid w:val="00B9661B"/>
    <w:rsid w:val="00B96658"/>
    <w:rsid w:val="00B967C1"/>
    <w:rsid w:val="00B96848"/>
    <w:rsid w:val="00B968FC"/>
    <w:rsid w:val="00B969B2"/>
    <w:rsid w:val="00B969D6"/>
    <w:rsid w:val="00B96B5D"/>
    <w:rsid w:val="00B96B7F"/>
    <w:rsid w:val="00B96C6D"/>
    <w:rsid w:val="00B96CE9"/>
    <w:rsid w:val="00B96F30"/>
    <w:rsid w:val="00B9702A"/>
    <w:rsid w:val="00B97047"/>
    <w:rsid w:val="00B97179"/>
    <w:rsid w:val="00B971C4"/>
    <w:rsid w:val="00B9720B"/>
    <w:rsid w:val="00B9728D"/>
    <w:rsid w:val="00B973DD"/>
    <w:rsid w:val="00B97416"/>
    <w:rsid w:val="00B97537"/>
    <w:rsid w:val="00B9761B"/>
    <w:rsid w:val="00B977A4"/>
    <w:rsid w:val="00B978D6"/>
    <w:rsid w:val="00B97BCC"/>
    <w:rsid w:val="00B97C10"/>
    <w:rsid w:val="00B97D1E"/>
    <w:rsid w:val="00B97DDE"/>
    <w:rsid w:val="00B97E3F"/>
    <w:rsid w:val="00B97EF8"/>
    <w:rsid w:val="00BA0244"/>
    <w:rsid w:val="00BA02AA"/>
    <w:rsid w:val="00BA02DD"/>
    <w:rsid w:val="00BA0345"/>
    <w:rsid w:val="00BA0397"/>
    <w:rsid w:val="00BA03F3"/>
    <w:rsid w:val="00BA05B1"/>
    <w:rsid w:val="00BA06B0"/>
    <w:rsid w:val="00BA0799"/>
    <w:rsid w:val="00BA086E"/>
    <w:rsid w:val="00BA09C1"/>
    <w:rsid w:val="00BA0B48"/>
    <w:rsid w:val="00BA0C11"/>
    <w:rsid w:val="00BA0DA3"/>
    <w:rsid w:val="00BA0EA0"/>
    <w:rsid w:val="00BA0EAD"/>
    <w:rsid w:val="00BA0F6C"/>
    <w:rsid w:val="00BA0FDF"/>
    <w:rsid w:val="00BA115F"/>
    <w:rsid w:val="00BA11DC"/>
    <w:rsid w:val="00BA124C"/>
    <w:rsid w:val="00BA125F"/>
    <w:rsid w:val="00BA1305"/>
    <w:rsid w:val="00BA145B"/>
    <w:rsid w:val="00BA16F1"/>
    <w:rsid w:val="00BA1719"/>
    <w:rsid w:val="00BA175B"/>
    <w:rsid w:val="00BA17C4"/>
    <w:rsid w:val="00BA185C"/>
    <w:rsid w:val="00BA18A1"/>
    <w:rsid w:val="00BA1948"/>
    <w:rsid w:val="00BA19E3"/>
    <w:rsid w:val="00BA1A08"/>
    <w:rsid w:val="00BA1B8E"/>
    <w:rsid w:val="00BA1BC1"/>
    <w:rsid w:val="00BA1C9A"/>
    <w:rsid w:val="00BA1D78"/>
    <w:rsid w:val="00BA1DC0"/>
    <w:rsid w:val="00BA1E83"/>
    <w:rsid w:val="00BA1F98"/>
    <w:rsid w:val="00BA1FFA"/>
    <w:rsid w:val="00BA20B7"/>
    <w:rsid w:val="00BA20FE"/>
    <w:rsid w:val="00BA212D"/>
    <w:rsid w:val="00BA2130"/>
    <w:rsid w:val="00BA2169"/>
    <w:rsid w:val="00BA2193"/>
    <w:rsid w:val="00BA21DC"/>
    <w:rsid w:val="00BA221E"/>
    <w:rsid w:val="00BA22C3"/>
    <w:rsid w:val="00BA2449"/>
    <w:rsid w:val="00BA25A8"/>
    <w:rsid w:val="00BA266B"/>
    <w:rsid w:val="00BA267F"/>
    <w:rsid w:val="00BA26F9"/>
    <w:rsid w:val="00BA2757"/>
    <w:rsid w:val="00BA2792"/>
    <w:rsid w:val="00BA2873"/>
    <w:rsid w:val="00BA29AC"/>
    <w:rsid w:val="00BA2A5E"/>
    <w:rsid w:val="00BA2A6E"/>
    <w:rsid w:val="00BA2ACC"/>
    <w:rsid w:val="00BA2B63"/>
    <w:rsid w:val="00BA2B73"/>
    <w:rsid w:val="00BA2CF4"/>
    <w:rsid w:val="00BA2D11"/>
    <w:rsid w:val="00BA2DB2"/>
    <w:rsid w:val="00BA2E33"/>
    <w:rsid w:val="00BA2F7B"/>
    <w:rsid w:val="00BA2FB8"/>
    <w:rsid w:val="00BA3098"/>
    <w:rsid w:val="00BA313A"/>
    <w:rsid w:val="00BA328F"/>
    <w:rsid w:val="00BA32A8"/>
    <w:rsid w:val="00BA3361"/>
    <w:rsid w:val="00BA33FD"/>
    <w:rsid w:val="00BA3490"/>
    <w:rsid w:val="00BA3665"/>
    <w:rsid w:val="00BA36D9"/>
    <w:rsid w:val="00BA3708"/>
    <w:rsid w:val="00BA3734"/>
    <w:rsid w:val="00BA381B"/>
    <w:rsid w:val="00BA395C"/>
    <w:rsid w:val="00BA3D25"/>
    <w:rsid w:val="00BA3F14"/>
    <w:rsid w:val="00BA4008"/>
    <w:rsid w:val="00BA40A2"/>
    <w:rsid w:val="00BA4208"/>
    <w:rsid w:val="00BA4209"/>
    <w:rsid w:val="00BA432B"/>
    <w:rsid w:val="00BA4350"/>
    <w:rsid w:val="00BA4394"/>
    <w:rsid w:val="00BA448A"/>
    <w:rsid w:val="00BA464C"/>
    <w:rsid w:val="00BA4751"/>
    <w:rsid w:val="00BA47C4"/>
    <w:rsid w:val="00BA4895"/>
    <w:rsid w:val="00BA48FD"/>
    <w:rsid w:val="00BA4AE9"/>
    <w:rsid w:val="00BA4B57"/>
    <w:rsid w:val="00BA4BC3"/>
    <w:rsid w:val="00BA4C8F"/>
    <w:rsid w:val="00BA4D0A"/>
    <w:rsid w:val="00BA4F87"/>
    <w:rsid w:val="00BA505A"/>
    <w:rsid w:val="00BA5088"/>
    <w:rsid w:val="00BA5430"/>
    <w:rsid w:val="00BA5531"/>
    <w:rsid w:val="00BA55F1"/>
    <w:rsid w:val="00BA5608"/>
    <w:rsid w:val="00BA563F"/>
    <w:rsid w:val="00BA56C0"/>
    <w:rsid w:val="00BA5701"/>
    <w:rsid w:val="00BA5799"/>
    <w:rsid w:val="00BA579B"/>
    <w:rsid w:val="00BA59A6"/>
    <w:rsid w:val="00BA5AE5"/>
    <w:rsid w:val="00BA5ED6"/>
    <w:rsid w:val="00BA5F10"/>
    <w:rsid w:val="00BA5F54"/>
    <w:rsid w:val="00BA5FB3"/>
    <w:rsid w:val="00BA6048"/>
    <w:rsid w:val="00BA60B8"/>
    <w:rsid w:val="00BA610C"/>
    <w:rsid w:val="00BA6119"/>
    <w:rsid w:val="00BA6360"/>
    <w:rsid w:val="00BA63E3"/>
    <w:rsid w:val="00BA641C"/>
    <w:rsid w:val="00BA64ED"/>
    <w:rsid w:val="00BA6560"/>
    <w:rsid w:val="00BA65A6"/>
    <w:rsid w:val="00BA66C3"/>
    <w:rsid w:val="00BA66F5"/>
    <w:rsid w:val="00BA6774"/>
    <w:rsid w:val="00BA6873"/>
    <w:rsid w:val="00BA69A0"/>
    <w:rsid w:val="00BA6C5E"/>
    <w:rsid w:val="00BA6D2E"/>
    <w:rsid w:val="00BA6E7A"/>
    <w:rsid w:val="00BA6E8D"/>
    <w:rsid w:val="00BA6EDB"/>
    <w:rsid w:val="00BA6F1A"/>
    <w:rsid w:val="00BA6F9F"/>
    <w:rsid w:val="00BA7003"/>
    <w:rsid w:val="00BA7004"/>
    <w:rsid w:val="00BA7127"/>
    <w:rsid w:val="00BA718D"/>
    <w:rsid w:val="00BA721F"/>
    <w:rsid w:val="00BA723E"/>
    <w:rsid w:val="00BA72D0"/>
    <w:rsid w:val="00BA72F2"/>
    <w:rsid w:val="00BA7465"/>
    <w:rsid w:val="00BA7495"/>
    <w:rsid w:val="00BA74B9"/>
    <w:rsid w:val="00BA74F9"/>
    <w:rsid w:val="00BA75F5"/>
    <w:rsid w:val="00BA7603"/>
    <w:rsid w:val="00BA768D"/>
    <w:rsid w:val="00BA76BF"/>
    <w:rsid w:val="00BA76E1"/>
    <w:rsid w:val="00BA7724"/>
    <w:rsid w:val="00BA773F"/>
    <w:rsid w:val="00BA77C7"/>
    <w:rsid w:val="00BA78AC"/>
    <w:rsid w:val="00BA78EF"/>
    <w:rsid w:val="00BA793A"/>
    <w:rsid w:val="00BA7A37"/>
    <w:rsid w:val="00BA7A4B"/>
    <w:rsid w:val="00BA7AE0"/>
    <w:rsid w:val="00BA7B14"/>
    <w:rsid w:val="00BA7B25"/>
    <w:rsid w:val="00BA7B4F"/>
    <w:rsid w:val="00BA7BBC"/>
    <w:rsid w:val="00BA7C65"/>
    <w:rsid w:val="00BA7CDB"/>
    <w:rsid w:val="00BB0101"/>
    <w:rsid w:val="00BB0171"/>
    <w:rsid w:val="00BB01D4"/>
    <w:rsid w:val="00BB035F"/>
    <w:rsid w:val="00BB03B7"/>
    <w:rsid w:val="00BB03E3"/>
    <w:rsid w:val="00BB0473"/>
    <w:rsid w:val="00BB05A1"/>
    <w:rsid w:val="00BB06B3"/>
    <w:rsid w:val="00BB072C"/>
    <w:rsid w:val="00BB074C"/>
    <w:rsid w:val="00BB07A8"/>
    <w:rsid w:val="00BB07C6"/>
    <w:rsid w:val="00BB0837"/>
    <w:rsid w:val="00BB0885"/>
    <w:rsid w:val="00BB08FC"/>
    <w:rsid w:val="00BB0957"/>
    <w:rsid w:val="00BB097A"/>
    <w:rsid w:val="00BB09CB"/>
    <w:rsid w:val="00BB09F0"/>
    <w:rsid w:val="00BB0BD1"/>
    <w:rsid w:val="00BB0CA6"/>
    <w:rsid w:val="00BB0ECB"/>
    <w:rsid w:val="00BB0F13"/>
    <w:rsid w:val="00BB0F86"/>
    <w:rsid w:val="00BB10A4"/>
    <w:rsid w:val="00BB110A"/>
    <w:rsid w:val="00BB1160"/>
    <w:rsid w:val="00BB1236"/>
    <w:rsid w:val="00BB1271"/>
    <w:rsid w:val="00BB1272"/>
    <w:rsid w:val="00BB1321"/>
    <w:rsid w:val="00BB16A8"/>
    <w:rsid w:val="00BB18C5"/>
    <w:rsid w:val="00BB18C8"/>
    <w:rsid w:val="00BB1913"/>
    <w:rsid w:val="00BB1B4B"/>
    <w:rsid w:val="00BB1BB6"/>
    <w:rsid w:val="00BB1BE3"/>
    <w:rsid w:val="00BB1C7A"/>
    <w:rsid w:val="00BB1DB4"/>
    <w:rsid w:val="00BB1DF2"/>
    <w:rsid w:val="00BB1DF8"/>
    <w:rsid w:val="00BB1ED7"/>
    <w:rsid w:val="00BB1F16"/>
    <w:rsid w:val="00BB2016"/>
    <w:rsid w:val="00BB2017"/>
    <w:rsid w:val="00BB204C"/>
    <w:rsid w:val="00BB206A"/>
    <w:rsid w:val="00BB20FE"/>
    <w:rsid w:val="00BB219E"/>
    <w:rsid w:val="00BB22D1"/>
    <w:rsid w:val="00BB23E5"/>
    <w:rsid w:val="00BB240D"/>
    <w:rsid w:val="00BB2415"/>
    <w:rsid w:val="00BB2454"/>
    <w:rsid w:val="00BB2465"/>
    <w:rsid w:val="00BB24F0"/>
    <w:rsid w:val="00BB2565"/>
    <w:rsid w:val="00BB25D2"/>
    <w:rsid w:val="00BB268C"/>
    <w:rsid w:val="00BB298C"/>
    <w:rsid w:val="00BB29D7"/>
    <w:rsid w:val="00BB2A50"/>
    <w:rsid w:val="00BB2A58"/>
    <w:rsid w:val="00BB2AA4"/>
    <w:rsid w:val="00BB2B14"/>
    <w:rsid w:val="00BB2C26"/>
    <w:rsid w:val="00BB2CAB"/>
    <w:rsid w:val="00BB2DAB"/>
    <w:rsid w:val="00BB2DDF"/>
    <w:rsid w:val="00BB2E06"/>
    <w:rsid w:val="00BB2FEF"/>
    <w:rsid w:val="00BB30C1"/>
    <w:rsid w:val="00BB30CB"/>
    <w:rsid w:val="00BB30D3"/>
    <w:rsid w:val="00BB318F"/>
    <w:rsid w:val="00BB324A"/>
    <w:rsid w:val="00BB326B"/>
    <w:rsid w:val="00BB330E"/>
    <w:rsid w:val="00BB330F"/>
    <w:rsid w:val="00BB33F7"/>
    <w:rsid w:val="00BB34C3"/>
    <w:rsid w:val="00BB360F"/>
    <w:rsid w:val="00BB3652"/>
    <w:rsid w:val="00BB366D"/>
    <w:rsid w:val="00BB36F4"/>
    <w:rsid w:val="00BB37B9"/>
    <w:rsid w:val="00BB3842"/>
    <w:rsid w:val="00BB3882"/>
    <w:rsid w:val="00BB38BD"/>
    <w:rsid w:val="00BB3995"/>
    <w:rsid w:val="00BB3B1E"/>
    <w:rsid w:val="00BB3C1E"/>
    <w:rsid w:val="00BB3CCF"/>
    <w:rsid w:val="00BB3D43"/>
    <w:rsid w:val="00BB3DE6"/>
    <w:rsid w:val="00BB3E9F"/>
    <w:rsid w:val="00BB3EA0"/>
    <w:rsid w:val="00BB401C"/>
    <w:rsid w:val="00BB408C"/>
    <w:rsid w:val="00BB4206"/>
    <w:rsid w:val="00BB4295"/>
    <w:rsid w:val="00BB42E2"/>
    <w:rsid w:val="00BB43B4"/>
    <w:rsid w:val="00BB43E0"/>
    <w:rsid w:val="00BB46D1"/>
    <w:rsid w:val="00BB4880"/>
    <w:rsid w:val="00BB4B64"/>
    <w:rsid w:val="00BB4BF1"/>
    <w:rsid w:val="00BB4D3A"/>
    <w:rsid w:val="00BB4D3F"/>
    <w:rsid w:val="00BB4DA6"/>
    <w:rsid w:val="00BB4E80"/>
    <w:rsid w:val="00BB4ECA"/>
    <w:rsid w:val="00BB4F35"/>
    <w:rsid w:val="00BB4F7C"/>
    <w:rsid w:val="00BB4FEB"/>
    <w:rsid w:val="00BB5046"/>
    <w:rsid w:val="00BB5097"/>
    <w:rsid w:val="00BB515E"/>
    <w:rsid w:val="00BB51EF"/>
    <w:rsid w:val="00BB524C"/>
    <w:rsid w:val="00BB53A3"/>
    <w:rsid w:val="00BB5424"/>
    <w:rsid w:val="00BB547C"/>
    <w:rsid w:val="00BB5498"/>
    <w:rsid w:val="00BB54F4"/>
    <w:rsid w:val="00BB5596"/>
    <w:rsid w:val="00BB5600"/>
    <w:rsid w:val="00BB5622"/>
    <w:rsid w:val="00BB565F"/>
    <w:rsid w:val="00BB5788"/>
    <w:rsid w:val="00BB5861"/>
    <w:rsid w:val="00BB586F"/>
    <w:rsid w:val="00BB5945"/>
    <w:rsid w:val="00BB59FC"/>
    <w:rsid w:val="00BB5E8F"/>
    <w:rsid w:val="00BB5ECB"/>
    <w:rsid w:val="00BB5F1B"/>
    <w:rsid w:val="00BB5F7F"/>
    <w:rsid w:val="00BB5F80"/>
    <w:rsid w:val="00BB6008"/>
    <w:rsid w:val="00BB60F0"/>
    <w:rsid w:val="00BB62D8"/>
    <w:rsid w:val="00BB6586"/>
    <w:rsid w:val="00BB691B"/>
    <w:rsid w:val="00BB6980"/>
    <w:rsid w:val="00BB69FA"/>
    <w:rsid w:val="00BB6A30"/>
    <w:rsid w:val="00BB6CA2"/>
    <w:rsid w:val="00BB6D70"/>
    <w:rsid w:val="00BB6E8C"/>
    <w:rsid w:val="00BB6E93"/>
    <w:rsid w:val="00BB6F21"/>
    <w:rsid w:val="00BB717E"/>
    <w:rsid w:val="00BB71AB"/>
    <w:rsid w:val="00BB71C0"/>
    <w:rsid w:val="00BB7268"/>
    <w:rsid w:val="00BB73A1"/>
    <w:rsid w:val="00BB750C"/>
    <w:rsid w:val="00BB7567"/>
    <w:rsid w:val="00BB76E8"/>
    <w:rsid w:val="00BB776B"/>
    <w:rsid w:val="00BB788F"/>
    <w:rsid w:val="00BB78DB"/>
    <w:rsid w:val="00BB79CF"/>
    <w:rsid w:val="00BB7A4E"/>
    <w:rsid w:val="00BB7A76"/>
    <w:rsid w:val="00BB7B1C"/>
    <w:rsid w:val="00BB7B89"/>
    <w:rsid w:val="00BB7BA1"/>
    <w:rsid w:val="00BB7C62"/>
    <w:rsid w:val="00BB7CBF"/>
    <w:rsid w:val="00BB7E24"/>
    <w:rsid w:val="00BB7F18"/>
    <w:rsid w:val="00BB7F40"/>
    <w:rsid w:val="00BB7F99"/>
    <w:rsid w:val="00BB7FA1"/>
    <w:rsid w:val="00BC0134"/>
    <w:rsid w:val="00BC0160"/>
    <w:rsid w:val="00BC029F"/>
    <w:rsid w:val="00BC035C"/>
    <w:rsid w:val="00BC03B4"/>
    <w:rsid w:val="00BC03D2"/>
    <w:rsid w:val="00BC0502"/>
    <w:rsid w:val="00BC05A1"/>
    <w:rsid w:val="00BC070B"/>
    <w:rsid w:val="00BC0719"/>
    <w:rsid w:val="00BC0763"/>
    <w:rsid w:val="00BC079F"/>
    <w:rsid w:val="00BC0828"/>
    <w:rsid w:val="00BC086C"/>
    <w:rsid w:val="00BC0B32"/>
    <w:rsid w:val="00BC0CD8"/>
    <w:rsid w:val="00BC0DE8"/>
    <w:rsid w:val="00BC0EEB"/>
    <w:rsid w:val="00BC1275"/>
    <w:rsid w:val="00BC12BC"/>
    <w:rsid w:val="00BC136F"/>
    <w:rsid w:val="00BC1507"/>
    <w:rsid w:val="00BC1540"/>
    <w:rsid w:val="00BC15F3"/>
    <w:rsid w:val="00BC169D"/>
    <w:rsid w:val="00BC16E9"/>
    <w:rsid w:val="00BC17AD"/>
    <w:rsid w:val="00BC17C7"/>
    <w:rsid w:val="00BC182B"/>
    <w:rsid w:val="00BC19C3"/>
    <w:rsid w:val="00BC1AA3"/>
    <w:rsid w:val="00BC1AD0"/>
    <w:rsid w:val="00BC1B2D"/>
    <w:rsid w:val="00BC1BA9"/>
    <w:rsid w:val="00BC1C32"/>
    <w:rsid w:val="00BC1E0A"/>
    <w:rsid w:val="00BC1E8B"/>
    <w:rsid w:val="00BC1F1D"/>
    <w:rsid w:val="00BC1F55"/>
    <w:rsid w:val="00BC20F8"/>
    <w:rsid w:val="00BC2127"/>
    <w:rsid w:val="00BC219E"/>
    <w:rsid w:val="00BC21C6"/>
    <w:rsid w:val="00BC2202"/>
    <w:rsid w:val="00BC2277"/>
    <w:rsid w:val="00BC22DB"/>
    <w:rsid w:val="00BC22FB"/>
    <w:rsid w:val="00BC2312"/>
    <w:rsid w:val="00BC23C0"/>
    <w:rsid w:val="00BC24B9"/>
    <w:rsid w:val="00BC2535"/>
    <w:rsid w:val="00BC2547"/>
    <w:rsid w:val="00BC25E1"/>
    <w:rsid w:val="00BC26D9"/>
    <w:rsid w:val="00BC27CC"/>
    <w:rsid w:val="00BC27F9"/>
    <w:rsid w:val="00BC28D4"/>
    <w:rsid w:val="00BC2A85"/>
    <w:rsid w:val="00BC2AD6"/>
    <w:rsid w:val="00BC2BA3"/>
    <w:rsid w:val="00BC2C9E"/>
    <w:rsid w:val="00BC2DD3"/>
    <w:rsid w:val="00BC2E59"/>
    <w:rsid w:val="00BC2EF4"/>
    <w:rsid w:val="00BC3014"/>
    <w:rsid w:val="00BC30C9"/>
    <w:rsid w:val="00BC3119"/>
    <w:rsid w:val="00BC325B"/>
    <w:rsid w:val="00BC335A"/>
    <w:rsid w:val="00BC3405"/>
    <w:rsid w:val="00BC34D0"/>
    <w:rsid w:val="00BC35E7"/>
    <w:rsid w:val="00BC38E1"/>
    <w:rsid w:val="00BC38F0"/>
    <w:rsid w:val="00BC3918"/>
    <w:rsid w:val="00BC39C5"/>
    <w:rsid w:val="00BC39E1"/>
    <w:rsid w:val="00BC39F4"/>
    <w:rsid w:val="00BC3A69"/>
    <w:rsid w:val="00BC3A9A"/>
    <w:rsid w:val="00BC3B0C"/>
    <w:rsid w:val="00BC3B8B"/>
    <w:rsid w:val="00BC3CD9"/>
    <w:rsid w:val="00BC3D27"/>
    <w:rsid w:val="00BC3D2C"/>
    <w:rsid w:val="00BC3DF1"/>
    <w:rsid w:val="00BC3F14"/>
    <w:rsid w:val="00BC40D3"/>
    <w:rsid w:val="00BC40EA"/>
    <w:rsid w:val="00BC418E"/>
    <w:rsid w:val="00BC41AF"/>
    <w:rsid w:val="00BC41B3"/>
    <w:rsid w:val="00BC4285"/>
    <w:rsid w:val="00BC442F"/>
    <w:rsid w:val="00BC450F"/>
    <w:rsid w:val="00BC4576"/>
    <w:rsid w:val="00BC47DB"/>
    <w:rsid w:val="00BC4A6C"/>
    <w:rsid w:val="00BC4AAC"/>
    <w:rsid w:val="00BC4ACD"/>
    <w:rsid w:val="00BC4B6B"/>
    <w:rsid w:val="00BC4BBC"/>
    <w:rsid w:val="00BC4C18"/>
    <w:rsid w:val="00BC4C7D"/>
    <w:rsid w:val="00BC4C99"/>
    <w:rsid w:val="00BC4CB7"/>
    <w:rsid w:val="00BC4CFC"/>
    <w:rsid w:val="00BC4D48"/>
    <w:rsid w:val="00BC4D5E"/>
    <w:rsid w:val="00BC4E84"/>
    <w:rsid w:val="00BC4EAF"/>
    <w:rsid w:val="00BC4EDE"/>
    <w:rsid w:val="00BC4F46"/>
    <w:rsid w:val="00BC4F9D"/>
    <w:rsid w:val="00BC5069"/>
    <w:rsid w:val="00BC5121"/>
    <w:rsid w:val="00BC5178"/>
    <w:rsid w:val="00BC5285"/>
    <w:rsid w:val="00BC5363"/>
    <w:rsid w:val="00BC53E0"/>
    <w:rsid w:val="00BC550D"/>
    <w:rsid w:val="00BC55CF"/>
    <w:rsid w:val="00BC55E9"/>
    <w:rsid w:val="00BC55F3"/>
    <w:rsid w:val="00BC560B"/>
    <w:rsid w:val="00BC563D"/>
    <w:rsid w:val="00BC5673"/>
    <w:rsid w:val="00BC56BE"/>
    <w:rsid w:val="00BC56CC"/>
    <w:rsid w:val="00BC574D"/>
    <w:rsid w:val="00BC57FF"/>
    <w:rsid w:val="00BC58DC"/>
    <w:rsid w:val="00BC5B64"/>
    <w:rsid w:val="00BC5BA6"/>
    <w:rsid w:val="00BC5BD1"/>
    <w:rsid w:val="00BC5C26"/>
    <w:rsid w:val="00BC5C59"/>
    <w:rsid w:val="00BC5C8C"/>
    <w:rsid w:val="00BC5C97"/>
    <w:rsid w:val="00BC5CC9"/>
    <w:rsid w:val="00BC5DF0"/>
    <w:rsid w:val="00BC5F64"/>
    <w:rsid w:val="00BC60C9"/>
    <w:rsid w:val="00BC619C"/>
    <w:rsid w:val="00BC61E0"/>
    <w:rsid w:val="00BC6282"/>
    <w:rsid w:val="00BC6283"/>
    <w:rsid w:val="00BC63EF"/>
    <w:rsid w:val="00BC642D"/>
    <w:rsid w:val="00BC6485"/>
    <w:rsid w:val="00BC65CC"/>
    <w:rsid w:val="00BC668E"/>
    <w:rsid w:val="00BC6734"/>
    <w:rsid w:val="00BC67D2"/>
    <w:rsid w:val="00BC682A"/>
    <w:rsid w:val="00BC684D"/>
    <w:rsid w:val="00BC68DB"/>
    <w:rsid w:val="00BC6926"/>
    <w:rsid w:val="00BC6A42"/>
    <w:rsid w:val="00BC6A9D"/>
    <w:rsid w:val="00BC6C16"/>
    <w:rsid w:val="00BC6D47"/>
    <w:rsid w:val="00BC6E0E"/>
    <w:rsid w:val="00BC6E3A"/>
    <w:rsid w:val="00BC6F32"/>
    <w:rsid w:val="00BC6FB0"/>
    <w:rsid w:val="00BC7031"/>
    <w:rsid w:val="00BC713F"/>
    <w:rsid w:val="00BC720F"/>
    <w:rsid w:val="00BC72D1"/>
    <w:rsid w:val="00BC7310"/>
    <w:rsid w:val="00BC73AC"/>
    <w:rsid w:val="00BC740E"/>
    <w:rsid w:val="00BC744B"/>
    <w:rsid w:val="00BC7497"/>
    <w:rsid w:val="00BC74FD"/>
    <w:rsid w:val="00BC7500"/>
    <w:rsid w:val="00BC7516"/>
    <w:rsid w:val="00BC757F"/>
    <w:rsid w:val="00BC7872"/>
    <w:rsid w:val="00BC790A"/>
    <w:rsid w:val="00BC7A0D"/>
    <w:rsid w:val="00BC7A38"/>
    <w:rsid w:val="00BC7B69"/>
    <w:rsid w:val="00BC7BFB"/>
    <w:rsid w:val="00BC7C1C"/>
    <w:rsid w:val="00BC7C20"/>
    <w:rsid w:val="00BC7C59"/>
    <w:rsid w:val="00BC7CF3"/>
    <w:rsid w:val="00BC7EDA"/>
    <w:rsid w:val="00BC7F0F"/>
    <w:rsid w:val="00BC7F17"/>
    <w:rsid w:val="00BC7F2D"/>
    <w:rsid w:val="00BC7F8C"/>
    <w:rsid w:val="00BC7FE1"/>
    <w:rsid w:val="00BD002E"/>
    <w:rsid w:val="00BD008E"/>
    <w:rsid w:val="00BD0144"/>
    <w:rsid w:val="00BD01DA"/>
    <w:rsid w:val="00BD0220"/>
    <w:rsid w:val="00BD02A1"/>
    <w:rsid w:val="00BD02A5"/>
    <w:rsid w:val="00BD02EB"/>
    <w:rsid w:val="00BD0352"/>
    <w:rsid w:val="00BD0514"/>
    <w:rsid w:val="00BD0563"/>
    <w:rsid w:val="00BD05C8"/>
    <w:rsid w:val="00BD0662"/>
    <w:rsid w:val="00BD06E0"/>
    <w:rsid w:val="00BD0774"/>
    <w:rsid w:val="00BD09BF"/>
    <w:rsid w:val="00BD0ADB"/>
    <w:rsid w:val="00BD0B09"/>
    <w:rsid w:val="00BD0B1A"/>
    <w:rsid w:val="00BD0B28"/>
    <w:rsid w:val="00BD0BEA"/>
    <w:rsid w:val="00BD0C2F"/>
    <w:rsid w:val="00BD0C58"/>
    <w:rsid w:val="00BD0E06"/>
    <w:rsid w:val="00BD0E4A"/>
    <w:rsid w:val="00BD0F02"/>
    <w:rsid w:val="00BD0F46"/>
    <w:rsid w:val="00BD0F5C"/>
    <w:rsid w:val="00BD0FEB"/>
    <w:rsid w:val="00BD1058"/>
    <w:rsid w:val="00BD1144"/>
    <w:rsid w:val="00BD1265"/>
    <w:rsid w:val="00BD1268"/>
    <w:rsid w:val="00BD12B1"/>
    <w:rsid w:val="00BD1306"/>
    <w:rsid w:val="00BD1334"/>
    <w:rsid w:val="00BD14FA"/>
    <w:rsid w:val="00BD157D"/>
    <w:rsid w:val="00BD167C"/>
    <w:rsid w:val="00BD171E"/>
    <w:rsid w:val="00BD1731"/>
    <w:rsid w:val="00BD1783"/>
    <w:rsid w:val="00BD1962"/>
    <w:rsid w:val="00BD1A56"/>
    <w:rsid w:val="00BD1B8B"/>
    <w:rsid w:val="00BD1C1A"/>
    <w:rsid w:val="00BD1C1C"/>
    <w:rsid w:val="00BD1DCA"/>
    <w:rsid w:val="00BD1DF9"/>
    <w:rsid w:val="00BD1F61"/>
    <w:rsid w:val="00BD207F"/>
    <w:rsid w:val="00BD21DD"/>
    <w:rsid w:val="00BD21DE"/>
    <w:rsid w:val="00BD2271"/>
    <w:rsid w:val="00BD22C1"/>
    <w:rsid w:val="00BD22D1"/>
    <w:rsid w:val="00BD22E7"/>
    <w:rsid w:val="00BD23E9"/>
    <w:rsid w:val="00BD2414"/>
    <w:rsid w:val="00BD2727"/>
    <w:rsid w:val="00BD27C3"/>
    <w:rsid w:val="00BD2829"/>
    <w:rsid w:val="00BD282F"/>
    <w:rsid w:val="00BD28AE"/>
    <w:rsid w:val="00BD28BE"/>
    <w:rsid w:val="00BD2A93"/>
    <w:rsid w:val="00BD2AC7"/>
    <w:rsid w:val="00BD2EAA"/>
    <w:rsid w:val="00BD2F7D"/>
    <w:rsid w:val="00BD301C"/>
    <w:rsid w:val="00BD3189"/>
    <w:rsid w:val="00BD338B"/>
    <w:rsid w:val="00BD3390"/>
    <w:rsid w:val="00BD3392"/>
    <w:rsid w:val="00BD33FB"/>
    <w:rsid w:val="00BD33FE"/>
    <w:rsid w:val="00BD3408"/>
    <w:rsid w:val="00BD346C"/>
    <w:rsid w:val="00BD3479"/>
    <w:rsid w:val="00BD3554"/>
    <w:rsid w:val="00BD365E"/>
    <w:rsid w:val="00BD36DE"/>
    <w:rsid w:val="00BD38A1"/>
    <w:rsid w:val="00BD38E3"/>
    <w:rsid w:val="00BD39D8"/>
    <w:rsid w:val="00BD39F3"/>
    <w:rsid w:val="00BD3A7D"/>
    <w:rsid w:val="00BD3AC8"/>
    <w:rsid w:val="00BD3B9A"/>
    <w:rsid w:val="00BD3C12"/>
    <w:rsid w:val="00BD3CD3"/>
    <w:rsid w:val="00BD3D83"/>
    <w:rsid w:val="00BD3DEA"/>
    <w:rsid w:val="00BD3E0C"/>
    <w:rsid w:val="00BD3E25"/>
    <w:rsid w:val="00BD4075"/>
    <w:rsid w:val="00BD40E4"/>
    <w:rsid w:val="00BD41BC"/>
    <w:rsid w:val="00BD41E6"/>
    <w:rsid w:val="00BD420E"/>
    <w:rsid w:val="00BD4361"/>
    <w:rsid w:val="00BD445E"/>
    <w:rsid w:val="00BD44AE"/>
    <w:rsid w:val="00BD44E4"/>
    <w:rsid w:val="00BD4515"/>
    <w:rsid w:val="00BD451F"/>
    <w:rsid w:val="00BD4581"/>
    <w:rsid w:val="00BD461D"/>
    <w:rsid w:val="00BD464E"/>
    <w:rsid w:val="00BD472E"/>
    <w:rsid w:val="00BD474A"/>
    <w:rsid w:val="00BD4843"/>
    <w:rsid w:val="00BD48CF"/>
    <w:rsid w:val="00BD4922"/>
    <w:rsid w:val="00BD4981"/>
    <w:rsid w:val="00BD4D35"/>
    <w:rsid w:val="00BD4D70"/>
    <w:rsid w:val="00BD4DEE"/>
    <w:rsid w:val="00BD4E90"/>
    <w:rsid w:val="00BD4EAB"/>
    <w:rsid w:val="00BD4EBE"/>
    <w:rsid w:val="00BD4EEE"/>
    <w:rsid w:val="00BD4F6F"/>
    <w:rsid w:val="00BD4FB4"/>
    <w:rsid w:val="00BD4FE3"/>
    <w:rsid w:val="00BD5128"/>
    <w:rsid w:val="00BD5207"/>
    <w:rsid w:val="00BD520C"/>
    <w:rsid w:val="00BD52FB"/>
    <w:rsid w:val="00BD5492"/>
    <w:rsid w:val="00BD5597"/>
    <w:rsid w:val="00BD57AC"/>
    <w:rsid w:val="00BD584B"/>
    <w:rsid w:val="00BD588C"/>
    <w:rsid w:val="00BD58B9"/>
    <w:rsid w:val="00BD5B14"/>
    <w:rsid w:val="00BD5B24"/>
    <w:rsid w:val="00BD5B3B"/>
    <w:rsid w:val="00BD5BB1"/>
    <w:rsid w:val="00BD5C98"/>
    <w:rsid w:val="00BD5D74"/>
    <w:rsid w:val="00BD5DAB"/>
    <w:rsid w:val="00BD5DE7"/>
    <w:rsid w:val="00BD5ED2"/>
    <w:rsid w:val="00BD5F4C"/>
    <w:rsid w:val="00BD5FFF"/>
    <w:rsid w:val="00BD60C7"/>
    <w:rsid w:val="00BD6148"/>
    <w:rsid w:val="00BD614C"/>
    <w:rsid w:val="00BD61E8"/>
    <w:rsid w:val="00BD62C5"/>
    <w:rsid w:val="00BD6309"/>
    <w:rsid w:val="00BD6336"/>
    <w:rsid w:val="00BD6358"/>
    <w:rsid w:val="00BD6441"/>
    <w:rsid w:val="00BD64BD"/>
    <w:rsid w:val="00BD667B"/>
    <w:rsid w:val="00BD66F7"/>
    <w:rsid w:val="00BD6980"/>
    <w:rsid w:val="00BD6A7A"/>
    <w:rsid w:val="00BD6ADA"/>
    <w:rsid w:val="00BD6BCE"/>
    <w:rsid w:val="00BD6C09"/>
    <w:rsid w:val="00BD6CE3"/>
    <w:rsid w:val="00BD6DFA"/>
    <w:rsid w:val="00BD6E90"/>
    <w:rsid w:val="00BD6EDE"/>
    <w:rsid w:val="00BD704F"/>
    <w:rsid w:val="00BD70FA"/>
    <w:rsid w:val="00BD71A0"/>
    <w:rsid w:val="00BD71A4"/>
    <w:rsid w:val="00BD7324"/>
    <w:rsid w:val="00BD7529"/>
    <w:rsid w:val="00BD758C"/>
    <w:rsid w:val="00BD75B4"/>
    <w:rsid w:val="00BD7727"/>
    <w:rsid w:val="00BD7760"/>
    <w:rsid w:val="00BD7846"/>
    <w:rsid w:val="00BD7889"/>
    <w:rsid w:val="00BD79C4"/>
    <w:rsid w:val="00BD7BA3"/>
    <w:rsid w:val="00BD7D53"/>
    <w:rsid w:val="00BD7D7E"/>
    <w:rsid w:val="00BD7F06"/>
    <w:rsid w:val="00BD7F41"/>
    <w:rsid w:val="00BE0132"/>
    <w:rsid w:val="00BE0219"/>
    <w:rsid w:val="00BE022F"/>
    <w:rsid w:val="00BE026D"/>
    <w:rsid w:val="00BE02FD"/>
    <w:rsid w:val="00BE0405"/>
    <w:rsid w:val="00BE0465"/>
    <w:rsid w:val="00BE0488"/>
    <w:rsid w:val="00BE04AA"/>
    <w:rsid w:val="00BE055E"/>
    <w:rsid w:val="00BE0685"/>
    <w:rsid w:val="00BE07A7"/>
    <w:rsid w:val="00BE07E8"/>
    <w:rsid w:val="00BE0831"/>
    <w:rsid w:val="00BE0987"/>
    <w:rsid w:val="00BE09A6"/>
    <w:rsid w:val="00BE09C2"/>
    <w:rsid w:val="00BE0A0D"/>
    <w:rsid w:val="00BE0A12"/>
    <w:rsid w:val="00BE0AA3"/>
    <w:rsid w:val="00BE0B3E"/>
    <w:rsid w:val="00BE0BAF"/>
    <w:rsid w:val="00BE0BE4"/>
    <w:rsid w:val="00BE0CD7"/>
    <w:rsid w:val="00BE0D61"/>
    <w:rsid w:val="00BE0F69"/>
    <w:rsid w:val="00BE100B"/>
    <w:rsid w:val="00BE1029"/>
    <w:rsid w:val="00BE1095"/>
    <w:rsid w:val="00BE10E4"/>
    <w:rsid w:val="00BE110D"/>
    <w:rsid w:val="00BE137D"/>
    <w:rsid w:val="00BE138A"/>
    <w:rsid w:val="00BE13D2"/>
    <w:rsid w:val="00BE149F"/>
    <w:rsid w:val="00BE1526"/>
    <w:rsid w:val="00BE1593"/>
    <w:rsid w:val="00BE16C3"/>
    <w:rsid w:val="00BE177B"/>
    <w:rsid w:val="00BE19B9"/>
    <w:rsid w:val="00BE19DB"/>
    <w:rsid w:val="00BE1AD9"/>
    <w:rsid w:val="00BE1BA6"/>
    <w:rsid w:val="00BE1C17"/>
    <w:rsid w:val="00BE1C49"/>
    <w:rsid w:val="00BE1CE6"/>
    <w:rsid w:val="00BE1D89"/>
    <w:rsid w:val="00BE1DB5"/>
    <w:rsid w:val="00BE1E9C"/>
    <w:rsid w:val="00BE1EBE"/>
    <w:rsid w:val="00BE1EEE"/>
    <w:rsid w:val="00BE1FD1"/>
    <w:rsid w:val="00BE209E"/>
    <w:rsid w:val="00BE20A1"/>
    <w:rsid w:val="00BE20DD"/>
    <w:rsid w:val="00BE20F0"/>
    <w:rsid w:val="00BE210F"/>
    <w:rsid w:val="00BE2124"/>
    <w:rsid w:val="00BE2285"/>
    <w:rsid w:val="00BE2316"/>
    <w:rsid w:val="00BE2543"/>
    <w:rsid w:val="00BE2566"/>
    <w:rsid w:val="00BE259D"/>
    <w:rsid w:val="00BE270F"/>
    <w:rsid w:val="00BE2771"/>
    <w:rsid w:val="00BE2858"/>
    <w:rsid w:val="00BE288E"/>
    <w:rsid w:val="00BE28A1"/>
    <w:rsid w:val="00BE2AE0"/>
    <w:rsid w:val="00BE2B8E"/>
    <w:rsid w:val="00BE2C26"/>
    <w:rsid w:val="00BE2C63"/>
    <w:rsid w:val="00BE2D95"/>
    <w:rsid w:val="00BE2E50"/>
    <w:rsid w:val="00BE2E90"/>
    <w:rsid w:val="00BE2FAB"/>
    <w:rsid w:val="00BE2FEE"/>
    <w:rsid w:val="00BE312F"/>
    <w:rsid w:val="00BE320E"/>
    <w:rsid w:val="00BE32A1"/>
    <w:rsid w:val="00BE33BC"/>
    <w:rsid w:val="00BE342B"/>
    <w:rsid w:val="00BE345E"/>
    <w:rsid w:val="00BE3464"/>
    <w:rsid w:val="00BE35C6"/>
    <w:rsid w:val="00BE3664"/>
    <w:rsid w:val="00BE369E"/>
    <w:rsid w:val="00BE3722"/>
    <w:rsid w:val="00BE3774"/>
    <w:rsid w:val="00BE3777"/>
    <w:rsid w:val="00BE37BA"/>
    <w:rsid w:val="00BE3806"/>
    <w:rsid w:val="00BE3860"/>
    <w:rsid w:val="00BE3877"/>
    <w:rsid w:val="00BE39D9"/>
    <w:rsid w:val="00BE3A4F"/>
    <w:rsid w:val="00BE3C17"/>
    <w:rsid w:val="00BE3C30"/>
    <w:rsid w:val="00BE3C49"/>
    <w:rsid w:val="00BE3D3C"/>
    <w:rsid w:val="00BE4138"/>
    <w:rsid w:val="00BE416F"/>
    <w:rsid w:val="00BE4192"/>
    <w:rsid w:val="00BE41BF"/>
    <w:rsid w:val="00BE448F"/>
    <w:rsid w:val="00BE44CA"/>
    <w:rsid w:val="00BE4551"/>
    <w:rsid w:val="00BE45A3"/>
    <w:rsid w:val="00BE466D"/>
    <w:rsid w:val="00BE48A8"/>
    <w:rsid w:val="00BE4A5D"/>
    <w:rsid w:val="00BE4AE0"/>
    <w:rsid w:val="00BE4AE3"/>
    <w:rsid w:val="00BE4D4C"/>
    <w:rsid w:val="00BE4F03"/>
    <w:rsid w:val="00BE5038"/>
    <w:rsid w:val="00BE52FA"/>
    <w:rsid w:val="00BE53DC"/>
    <w:rsid w:val="00BE53ED"/>
    <w:rsid w:val="00BE543D"/>
    <w:rsid w:val="00BE5529"/>
    <w:rsid w:val="00BE580B"/>
    <w:rsid w:val="00BE5858"/>
    <w:rsid w:val="00BE58D7"/>
    <w:rsid w:val="00BE5982"/>
    <w:rsid w:val="00BE59EA"/>
    <w:rsid w:val="00BE5A95"/>
    <w:rsid w:val="00BE5B29"/>
    <w:rsid w:val="00BE5B7B"/>
    <w:rsid w:val="00BE5C14"/>
    <w:rsid w:val="00BE5D27"/>
    <w:rsid w:val="00BE5D7F"/>
    <w:rsid w:val="00BE5D9D"/>
    <w:rsid w:val="00BE5F21"/>
    <w:rsid w:val="00BE600D"/>
    <w:rsid w:val="00BE601B"/>
    <w:rsid w:val="00BE6268"/>
    <w:rsid w:val="00BE6351"/>
    <w:rsid w:val="00BE63AB"/>
    <w:rsid w:val="00BE63C0"/>
    <w:rsid w:val="00BE6509"/>
    <w:rsid w:val="00BE6523"/>
    <w:rsid w:val="00BE668B"/>
    <w:rsid w:val="00BE6736"/>
    <w:rsid w:val="00BE68D3"/>
    <w:rsid w:val="00BE692E"/>
    <w:rsid w:val="00BE693C"/>
    <w:rsid w:val="00BE6AAB"/>
    <w:rsid w:val="00BE6C9F"/>
    <w:rsid w:val="00BE6D23"/>
    <w:rsid w:val="00BE6D4C"/>
    <w:rsid w:val="00BE6E6B"/>
    <w:rsid w:val="00BE6EA3"/>
    <w:rsid w:val="00BE6EE3"/>
    <w:rsid w:val="00BE6F86"/>
    <w:rsid w:val="00BE701E"/>
    <w:rsid w:val="00BE71D7"/>
    <w:rsid w:val="00BE71F4"/>
    <w:rsid w:val="00BE720B"/>
    <w:rsid w:val="00BE725D"/>
    <w:rsid w:val="00BE72B4"/>
    <w:rsid w:val="00BE7333"/>
    <w:rsid w:val="00BE733C"/>
    <w:rsid w:val="00BE73D2"/>
    <w:rsid w:val="00BE7414"/>
    <w:rsid w:val="00BE753E"/>
    <w:rsid w:val="00BE758F"/>
    <w:rsid w:val="00BE759A"/>
    <w:rsid w:val="00BE768B"/>
    <w:rsid w:val="00BE7992"/>
    <w:rsid w:val="00BE7993"/>
    <w:rsid w:val="00BE79DE"/>
    <w:rsid w:val="00BE7ACE"/>
    <w:rsid w:val="00BE7B45"/>
    <w:rsid w:val="00BE7BD8"/>
    <w:rsid w:val="00BE7BEC"/>
    <w:rsid w:val="00BE7D48"/>
    <w:rsid w:val="00BE7F0A"/>
    <w:rsid w:val="00BF00E4"/>
    <w:rsid w:val="00BF0151"/>
    <w:rsid w:val="00BF02BA"/>
    <w:rsid w:val="00BF0394"/>
    <w:rsid w:val="00BF04D9"/>
    <w:rsid w:val="00BF056C"/>
    <w:rsid w:val="00BF0679"/>
    <w:rsid w:val="00BF0714"/>
    <w:rsid w:val="00BF073C"/>
    <w:rsid w:val="00BF079F"/>
    <w:rsid w:val="00BF07B8"/>
    <w:rsid w:val="00BF0855"/>
    <w:rsid w:val="00BF0858"/>
    <w:rsid w:val="00BF088F"/>
    <w:rsid w:val="00BF08BE"/>
    <w:rsid w:val="00BF08F3"/>
    <w:rsid w:val="00BF0AA2"/>
    <w:rsid w:val="00BF0AAC"/>
    <w:rsid w:val="00BF0AB7"/>
    <w:rsid w:val="00BF0B78"/>
    <w:rsid w:val="00BF0B85"/>
    <w:rsid w:val="00BF0C90"/>
    <w:rsid w:val="00BF0C9E"/>
    <w:rsid w:val="00BF0D72"/>
    <w:rsid w:val="00BF0D9D"/>
    <w:rsid w:val="00BF0E71"/>
    <w:rsid w:val="00BF0F09"/>
    <w:rsid w:val="00BF0F0D"/>
    <w:rsid w:val="00BF0F18"/>
    <w:rsid w:val="00BF0FB5"/>
    <w:rsid w:val="00BF0FE3"/>
    <w:rsid w:val="00BF10B2"/>
    <w:rsid w:val="00BF1133"/>
    <w:rsid w:val="00BF118E"/>
    <w:rsid w:val="00BF1270"/>
    <w:rsid w:val="00BF137F"/>
    <w:rsid w:val="00BF1389"/>
    <w:rsid w:val="00BF13AA"/>
    <w:rsid w:val="00BF1400"/>
    <w:rsid w:val="00BF14C7"/>
    <w:rsid w:val="00BF14CD"/>
    <w:rsid w:val="00BF153F"/>
    <w:rsid w:val="00BF1619"/>
    <w:rsid w:val="00BF16C4"/>
    <w:rsid w:val="00BF1782"/>
    <w:rsid w:val="00BF17D8"/>
    <w:rsid w:val="00BF17F6"/>
    <w:rsid w:val="00BF1840"/>
    <w:rsid w:val="00BF18B0"/>
    <w:rsid w:val="00BF19D9"/>
    <w:rsid w:val="00BF1B44"/>
    <w:rsid w:val="00BF1B52"/>
    <w:rsid w:val="00BF1C64"/>
    <w:rsid w:val="00BF1D7A"/>
    <w:rsid w:val="00BF1DA3"/>
    <w:rsid w:val="00BF2072"/>
    <w:rsid w:val="00BF2095"/>
    <w:rsid w:val="00BF21E2"/>
    <w:rsid w:val="00BF2233"/>
    <w:rsid w:val="00BF22B7"/>
    <w:rsid w:val="00BF2305"/>
    <w:rsid w:val="00BF23AC"/>
    <w:rsid w:val="00BF243B"/>
    <w:rsid w:val="00BF251D"/>
    <w:rsid w:val="00BF25FD"/>
    <w:rsid w:val="00BF26AB"/>
    <w:rsid w:val="00BF26C9"/>
    <w:rsid w:val="00BF2874"/>
    <w:rsid w:val="00BF2907"/>
    <w:rsid w:val="00BF2944"/>
    <w:rsid w:val="00BF295E"/>
    <w:rsid w:val="00BF29CC"/>
    <w:rsid w:val="00BF2A46"/>
    <w:rsid w:val="00BF2AA1"/>
    <w:rsid w:val="00BF2BC3"/>
    <w:rsid w:val="00BF2C42"/>
    <w:rsid w:val="00BF2C9A"/>
    <w:rsid w:val="00BF2CF8"/>
    <w:rsid w:val="00BF2F68"/>
    <w:rsid w:val="00BF2F8D"/>
    <w:rsid w:val="00BF309C"/>
    <w:rsid w:val="00BF3372"/>
    <w:rsid w:val="00BF337C"/>
    <w:rsid w:val="00BF33C8"/>
    <w:rsid w:val="00BF351B"/>
    <w:rsid w:val="00BF3615"/>
    <w:rsid w:val="00BF36E9"/>
    <w:rsid w:val="00BF3813"/>
    <w:rsid w:val="00BF3939"/>
    <w:rsid w:val="00BF3A08"/>
    <w:rsid w:val="00BF3A4B"/>
    <w:rsid w:val="00BF3ADC"/>
    <w:rsid w:val="00BF3AFC"/>
    <w:rsid w:val="00BF3B63"/>
    <w:rsid w:val="00BF3D8A"/>
    <w:rsid w:val="00BF3DD4"/>
    <w:rsid w:val="00BF3DD8"/>
    <w:rsid w:val="00BF3E49"/>
    <w:rsid w:val="00BF3E90"/>
    <w:rsid w:val="00BF3F10"/>
    <w:rsid w:val="00BF3F7A"/>
    <w:rsid w:val="00BF3F81"/>
    <w:rsid w:val="00BF409B"/>
    <w:rsid w:val="00BF40A5"/>
    <w:rsid w:val="00BF4166"/>
    <w:rsid w:val="00BF4284"/>
    <w:rsid w:val="00BF430A"/>
    <w:rsid w:val="00BF4435"/>
    <w:rsid w:val="00BF4460"/>
    <w:rsid w:val="00BF4694"/>
    <w:rsid w:val="00BF46F3"/>
    <w:rsid w:val="00BF4933"/>
    <w:rsid w:val="00BF49D7"/>
    <w:rsid w:val="00BF4A92"/>
    <w:rsid w:val="00BF4A9E"/>
    <w:rsid w:val="00BF4AC3"/>
    <w:rsid w:val="00BF4B00"/>
    <w:rsid w:val="00BF4BC9"/>
    <w:rsid w:val="00BF4CAB"/>
    <w:rsid w:val="00BF4E23"/>
    <w:rsid w:val="00BF4E3A"/>
    <w:rsid w:val="00BF4F99"/>
    <w:rsid w:val="00BF5011"/>
    <w:rsid w:val="00BF510E"/>
    <w:rsid w:val="00BF52A3"/>
    <w:rsid w:val="00BF5308"/>
    <w:rsid w:val="00BF5359"/>
    <w:rsid w:val="00BF53C1"/>
    <w:rsid w:val="00BF54E6"/>
    <w:rsid w:val="00BF55D2"/>
    <w:rsid w:val="00BF55DC"/>
    <w:rsid w:val="00BF5731"/>
    <w:rsid w:val="00BF5916"/>
    <w:rsid w:val="00BF59BE"/>
    <w:rsid w:val="00BF5AD1"/>
    <w:rsid w:val="00BF5C8C"/>
    <w:rsid w:val="00BF60C5"/>
    <w:rsid w:val="00BF614F"/>
    <w:rsid w:val="00BF6161"/>
    <w:rsid w:val="00BF6409"/>
    <w:rsid w:val="00BF6452"/>
    <w:rsid w:val="00BF64A3"/>
    <w:rsid w:val="00BF64D3"/>
    <w:rsid w:val="00BF6548"/>
    <w:rsid w:val="00BF656D"/>
    <w:rsid w:val="00BF65C1"/>
    <w:rsid w:val="00BF66D6"/>
    <w:rsid w:val="00BF6770"/>
    <w:rsid w:val="00BF6776"/>
    <w:rsid w:val="00BF683B"/>
    <w:rsid w:val="00BF6849"/>
    <w:rsid w:val="00BF6A74"/>
    <w:rsid w:val="00BF6A79"/>
    <w:rsid w:val="00BF6B82"/>
    <w:rsid w:val="00BF6BE3"/>
    <w:rsid w:val="00BF6CA6"/>
    <w:rsid w:val="00BF6CC6"/>
    <w:rsid w:val="00BF6D69"/>
    <w:rsid w:val="00BF6F5C"/>
    <w:rsid w:val="00BF6F84"/>
    <w:rsid w:val="00BF7072"/>
    <w:rsid w:val="00BF70CA"/>
    <w:rsid w:val="00BF71FD"/>
    <w:rsid w:val="00BF7271"/>
    <w:rsid w:val="00BF7347"/>
    <w:rsid w:val="00BF7373"/>
    <w:rsid w:val="00BF737E"/>
    <w:rsid w:val="00BF7563"/>
    <w:rsid w:val="00BF76EC"/>
    <w:rsid w:val="00BF76F7"/>
    <w:rsid w:val="00BF7736"/>
    <w:rsid w:val="00BF77F1"/>
    <w:rsid w:val="00BF78DF"/>
    <w:rsid w:val="00BF799C"/>
    <w:rsid w:val="00BF7A85"/>
    <w:rsid w:val="00BF7CA6"/>
    <w:rsid w:val="00BF7CF0"/>
    <w:rsid w:val="00BF7E39"/>
    <w:rsid w:val="00BF7EAB"/>
    <w:rsid w:val="00BF7F46"/>
    <w:rsid w:val="00C001ED"/>
    <w:rsid w:val="00C00216"/>
    <w:rsid w:val="00C00351"/>
    <w:rsid w:val="00C0039A"/>
    <w:rsid w:val="00C003D3"/>
    <w:rsid w:val="00C0047D"/>
    <w:rsid w:val="00C0048B"/>
    <w:rsid w:val="00C004B6"/>
    <w:rsid w:val="00C00529"/>
    <w:rsid w:val="00C00533"/>
    <w:rsid w:val="00C00537"/>
    <w:rsid w:val="00C005CD"/>
    <w:rsid w:val="00C005EE"/>
    <w:rsid w:val="00C0062C"/>
    <w:rsid w:val="00C008A4"/>
    <w:rsid w:val="00C008F3"/>
    <w:rsid w:val="00C008F7"/>
    <w:rsid w:val="00C00949"/>
    <w:rsid w:val="00C0099A"/>
    <w:rsid w:val="00C009EC"/>
    <w:rsid w:val="00C00A3B"/>
    <w:rsid w:val="00C00B12"/>
    <w:rsid w:val="00C00B2F"/>
    <w:rsid w:val="00C00B70"/>
    <w:rsid w:val="00C00BCE"/>
    <w:rsid w:val="00C00E01"/>
    <w:rsid w:val="00C00E10"/>
    <w:rsid w:val="00C00E3B"/>
    <w:rsid w:val="00C00EBA"/>
    <w:rsid w:val="00C00F72"/>
    <w:rsid w:val="00C00FE3"/>
    <w:rsid w:val="00C0103B"/>
    <w:rsid w:val="00C010E8"/>
    <w:rsid w:val="00C0120E"/>
    <w:rsid w:val="00C01276"/>
    <w:rsid w:val="00C01459"/>
    <w:rsid w:val="00C01519"/>
    <w:rsid w:val="00C01652"/>
    <w:rsid w:val="00C018E9"/>
    <w:rsid w:val="00C019D3"/>
    <w:rsid w:val="00C01A15"/>
    <w:rsid w:val="00C01A28"/>
    <w:rsid w:val="00C01B82"/>
    <w:rsid w:val="00C01BF3"/>
    <w:rsid w:val="00C01C1C"/>
    <w:rsid w:val="00C01E2D"/>
    <w:rsid w:val="00C01EF9"/>
    <w:rsid w:val="00C01FDD"/>
    <w:rsid w:val="00C020CF"/>
    <w:rsid w:val="00C02275"/>
    <w:rsid w:val="00C02364"/>
    <w:rsid w:val="00C023D6"/>
    <w:rsid w:val="00C02460"/>
    <w:rsid w:val="00C0249D"/>
    <w:rsid w:val="00C024D3"/>
    <w:rsid w:val="00C025C4"/>
    <w:rsid w:val="00C02754"/>
    <w:rsid w:val="00C028E5"/>
    <w:rsid w:val="00C029CE"/>
    <w:rsid w:val="00C02A8C"/>
    <w:rsid w:val="00C02BAD"/>
    <w:rsid w:val="00C02C28"/>
    <w:rsid w:val="00C02C31"/>
    <w:rsid w:val="00C02D3C"/>
    <w:rsid w:val="00C02D4E"/>
    <w:rsid w:val="00C02D4F"/>
    <w:rsid w:val="00C02FE3"/>
    <w:rsid w:val="00C0309B"/>
    <w:rsid w:val="00C030B6"/>
    <w:rsid w:val="00C03106"/>
    <w:rsid w:val="00C03122"/>
    <w:rsid w:val="00C031D7"/>
    <w:rsid w:val="00C03271"/>
    <w:rsid w:val="00C03312"/>
    <w:rsid w:val="00C03347"/>
    <w:rsid w:val="00C0350B"/>
    <w:rsid w:val="00C0356E"/>
    <w:rsid w:val="00C035C0"/>
    <w:rsid w:val="00C03653"/>
    <w:rsid w:val="00C0368F"/>
    <w:rsid w:val="00C0371D"/>
    <w:rsid w:val="00C037EA"/>
    <w:rsid w:val="00C037F5"/>
    <w:rsid w:val="00C03828"/>
    <w:rsid w:val="00C0383B"/>
    <w:rsid w:val="00C0398D"/>
    <w:rsid w:val="00C039EF"/>
    <w:rsid w:val="00C03C58"/>
    <w:rsid w:val="00C03CDD"/>
    <w:rsid w:val="00C03CEE"/>
    <w:rsid w:val="00C03DF7"/>
    <w:rsid w:val="00C03E3B"/>
    <w:rsid w:val="00C03E43"/>
    <w:rsid w:val="00C03EDE"/>
    <w:rsid w:val="00C03EE9"/>
    <w:rsid w:val="00C03F87"/>
    <w:rsid w:val="00C03F9F"/>
    <w:rsid w:val="00C03FC1"/>
    <w:rsid w:val="00C03FE3"/>
    <w:rsid w:val="00C041F9"/>
    <w:rsid w:val="00C042B2"/>
    <w:rsid w:val="00C042BD"/>
    <w:rsid w:val="00C042C9"/>
    <w:rsid w:val="00C0436C"/>
    <w:rsid w:val="00C0440A"/>
    <w:rsid w:val="00C044C2"/>
    <w:rsid w:val="00C0459D"/>
    <w:rsid w:val="00C04606"/>
    <w:rsid w:val="00C046DA"/>
    <w:rsid w:val="00C047F8"/>
    <w:rsid w:val="00C0499D"/>
    <w:rsid w:val="00C049BC"/>
    <w:rsid w:val="00C049DB"/>
    <w:rsid w:val="00C04AD2"/>
    <w:rsid w:val="00C04AEA"/>
    <w:rsid w:val="00C04AF7"/>
    <w:rsid w:val="00C04B05"/>
    <w:rsid w:val="00C04B58"/>
    <w:rsid w:val="00C04B63"/>
    <w:rsid w:val="00C04B69"/>
    <w:rsid w:val="00C04C50"/>
    <w:rsid w:val="00C04CA4"/>
    <w:rsid w:val="00C04DF0"/>
    <w:rsid w:val="00C04F11"/>
    <w:rsid w:val="00C04FFC"/>
    <w:rsid w:val="00C0515F"/>
    <w:rsid w:val="00C051C2"/>
    <w:rsid w:val="00C05365"/>
    <w:rsid w:val="00C053AD"/>
    <w:rsid w:val="00C05593"/>
    <w:rsid w:val="00C055BF"/>
    <w:rsid w:val="00C055F0"/>
    <w:rsid w:val="00C05683"/>
    <w:rsid w:val="00C05701"/>
    <w:rsid w:val="00C057C4"/>
    <w:rsid w:val="00C057FF"/>
    <w:rsid w:val="00C05883"/>
    <w:rsid w:val="00C0595C"/>
    <w:rsid w:val="00C059A8"/>
    <w:rsid w:val="00C059EB"/>
    <w:rsid w:val="00C059ED"/>
    <w:rsid w:val="00C05A9B"/>
    <w:rsid w:val="00C05AF5"/>
    <w:rsid w:val="00C05B19"/>
    <w:rsid w:val="00C05C8E"/>
    <w:rsid w:val="00C05CDB"/>
    <w:rsid w:val="00C05D4E"/>
    <w:rsid w:val="00C05D92"/>
    <w:rsid w:val="00C05DF0"/>
    <w:rsid w:val="00C05E00"/>
    <w:rsid w:val="00C06131"/>
    <w:rsid w:val="00C06172"/>
    <w:rsid w:val="00C06197"/>
    <w:rsid w:val="00C0633F"/>
    <w:rsid w:val="00C06342"/>
    <w:rsid w:val="00C063F9"/>
    <w:rsid w:val="00C0642A"/>
    <w:rsid w:val="00C0643E"/>
    <w:rsid w:val="00C065F5"/>
    <w:rsid w:val="00C06845"/>
    <w:rsid w:val="00C0684E"/>
    <w:rsid w:val="00C068D1"/>
    <w:rsid w:val="00C06A3B"/>
    <w:rsid w:val="00C06B72"/>
    <w:rsid w:val="00C06C3A"/>
    <w:rsid w:val="00C06D03"/>
    <w:rsid w:val="00C06E2A"/>
    <w:rsid w:val="00C06F0A"/>
    <w:rsid w:val="00C06F89"/>
    <w:rsid w:val="00C06FC7"/>
    <w:rsid w:val="00C07097"/>
    <w:rsid w:val="00C07123"/>
    <w:rsid w:val="00C07201"/>
    <w:rsid w:val="00C07355"/>
    <w:rsid w:val="00C0745A"/>
    <w:rsid w:val="00C07538"/>
    <w:rsid w:val="00C07634"/>
    <w:rsid w:val="00C0774E"/>
    <w:rsid w:val="00C077CD"/>
    <w:rsid w:val="00C078FC"/>
    <w:rsid w:val="00C07934"/>
    <w:rsid w:val="00C07A33"/>
    <w:rsid w:val="00C07C41"/>
    <w:rsid w:val="00C07C68"/>
    <w:rsid w:val="00C07D4C"/>
    <w:rsid w:val="00C07DD7"/>
    <w:rsid w:val="00C07E08"/>
    <w:rsid w:val="00C07F59"/>
    <w:rsid w:val="00C07FF3"/>
    <w:rsid w:val="00C1001B"/>
    <w:rsid w:val="00C1005E"/>
    <w:rsid w:val="00C101C7"/>
    <w:rsid w:val="00C102B2"/>
    <w:rsid w:val="00C102F8"/>
    <w:rsid w:val="00C1033F"/>
    <w:rsid w:val="00C103AC"/>
    <w:rsid w:val="00C103D3"/>
    <w:rsid w:val="00C10872"/>
    <w:rsid w:val="00C1095E"/>
    <w:rsid w:val="00C109F3"/>
    <w:rsid w:val="00C10A49"/>
    <w:rsid w:val="00C10A91"/>
    <w:rsid w:val="00C10BA1"/>
    <w:rsid w:val="00C10BFA"/>
    <w:rsid w:val="00C10C01"/>
    <w:rsid w:val="00C10D38"/>
    <w:rsid w:val="00C10FA4"/>
    <w:rsid w:val="00C111DC"/>
    <w:rsid w:val="00C11254"/>
    <w:rsid w:val="00C11319"/>
    <w:rsid w:val="00C11326"/>
    <w:rsid w:val="00C11396"/>
    <w:rsid w:val="00C11570"/>
    <w:rsid w:val="00C115BE"/>
    <w:rsid w:val="00C115FB"/>
    <w:rsid w:val="00C116F4"/>
    <w:rsid w:val="00C11772"/>
    <w:rsid w:val="00C118F0"/>
    <w:rsid w:val="00C11952"/>
    <w:rsid w:val="00C11A2F"/>
    <w:rsid w:val="00C11AD0"/>
    <w:rsid w:val="00C11B18"/>
    <w:rsid w:val="00C11B2E"/>
    <w:rsid w:val="00C11B41"/>
    <w:rsid w:val="00C11BAE"/>
    <w:rsid w:val="00C11BCA"/>
    <w:rsid w:val="00C11BCC"/>
    <w:rsid w:val="00C11C12"/>
    <w:rsid w:val="00C11C3D"/>
    <w:rsid w:val="00C11C62"/>
    <w:rsid w:val="00C11CAC"/>
    <w:rsid w:val="00C11D23"/>
    <w:rsid w:val="00C11DCD"/>
    <w:rsid w:val="00C11DF0"/>
    <w:rsid w:val="00C11E07"/>
    <w:rsid w:val="00C11E25"/>
    <w:rsid w:val="00C11EE4"/>
    <w:rsid w:val="00C11F94"/>
    <w:rsid w:val="00C11FA5"/>
    <w:rsid w:val="00C12047"/>
    <w:rsid w:val="00C12119"/>
    <w:rsid w:val="00C12128"/>
    <w:rsid w:val="00C121F4"/>
    <w:rsid w:val="00C1221D"/>
    <w:rsid w:val="00C12285"/>
    <w:rsid w:val="00C12334"/>
    <w:rsid w:val="00C123BF"/>
    <w:rsid w:val="00C124E0"/>
    <w:rsid w:val="00C125A8"/>
    <w:rsid w:val="00C126CD"/>
    <w:rsid w:val="00C12757"/>
    <w:rsid w:val="00C128D9"/>
    <w:rsid w:val="00C129C7"/>
    <w:rsid w:val="00C12A1E"/>
    <w:rsid w:val="00C12B9D"/>
    <w:rsid w:val="00C12C06"/>
    <w:rsid w:val="00C12C78"/>
    <w:rsid w:val="00C12CF7"/>
    <w:rsid w:val="00C12EE0"/>
    <w:rsid w:val="00C12F32"/>
    <w:rsid w:val="00C12F56"/>
    <w:rsid w:val="00C12F97"/>
    <w:rsid w:val="00C13008"/>
    <w:rsid w:val="00C130F6"/>
    <w:rsid w:val="00C1321A"/>
    <w:rsid w:val="00C13292"/>
    <w:rsid w:val="00C13374"/>
    <w:rsid w:val="00C13391"/>
    <w:rsid w:val="00C13441"/>
    <w:rsid w:val="00C13487"/>
    <w:rsid w:val="00C136DE"/>
    <w:rsid w:val="00C13702"/>
    <w:rsid w:val="00C137CD"/>
    <w:rsid w:val="00C13818"/>
    <w:rsid w:val="00C1384E"/>
    <w:rsid w:val="00C1385D"/>
    <w:rsid w:val="00C138A3"/>
    <w:rsid w:val="00C138B7"/>
    <w:rsid w:val="00C13A27"/>
    <w:rsid w:val="00C13A8F"/>
    <w:rsid w:val="00C13AF4"/>
    <w:rsid w:val="00C13B3F"/>
    <w:rsid w:val="00C13BEF"/>
    <w:rsid w:val="00C13C1A"/>
    <w:rsid w:val="00C13C67"/>
    <w:rsid w:val="00C13DFA"/>
    <w:rsid w:val="00C13F2A"/>
    <w:rsid w:val="00C13FA0"/>
    <w:rsid w:val="00C141AE"/>
    <w:rsid w:val="00C1441E"/>
    <w:rsid w:val="00C14433"/>
    <w:rsid w:val="00C1443A"/>
    <w:rsid w:val="00C147A3"/>
    <w:rsid w:val="00C147E5"/>
    <w:rsid w:val="00C14883"/>
    <w:rsid w:val="00C148A1"/>
    <w:rsid w:val="00C14938"/>
    <w:rsid w:val="00C149A3"/>
    <w:rsid w:val="00C14A07"/>
    <w:rsid w:val="00C14B1C"/>
    <w:rsid w:val="00C14B8B"/>
    <w:rsid w:val="00C14C17"/>
    <w:rsid w:val="00C14C5C"/>
    <w:rsid w:val="00C14DD3"/>
    <w:rsid w:val="00C14EFC"/>
    <w:rsid w:val="00C14F67"/>
    <w:rsid w:val="00C15000"/>
    <w:rsid w:val="00C1509E"/>
    <w:rsid w:val="00C15114"/>
    <w:rsid w:val="00C152D4"/>
    <w:rsid w:val="00C152EC"/>
    <w:rsid w:val="00C1561A"/>
    <w:rsid w:val="00C156C1"/>
    <w:rsid w:val="00C157A9"/>
    <w:rsid w:val="00C15940"/>
    <w:rsid w:val="00C159C2"/>
    <w:rsid w:val="00C15A53"/>
    <w:rsid w:val="00C15BBA"/>
    <w:rsid w:val="00C15C5A"/>
    <w:rsid w:val="00C15CE7"/>
    <w:rsid w:val="00C15DC9"/>
    <w:rsid w:val="00C15F7B"/>
    <w:rsid w:val="00C16079"/>
    <w:rsid w:val="00C16102"/>
    <w:rsid w:val="00C1615D"/>
    <w:rsid w:val="00C1634C"/>
    <w:rsid w:val="00C16364"/>
    <w:rsid w:val="00C16368"/>
    <w:rsid w:val="00C163BA"/>
    <w:rsid w:val="00C165EF"/>
    <w:rsid w:val="00C16726"/>
    <w:rsid w:val="00C167E2"/>
    <w:rsid w:val="00C167F1"/>
    <w:rsid w:val="00C16809"/>
    <w:rsid w:val="00C1692B"/>
    <w:rsid w:val="00C1696B"/>
    <w:rsid w:val="00C16A01"/>
    <w:rsid w:val="00C16C6E"/>
    <w:rsid w:val="00C16DE5"/>
    <w:rsid w:val="00C171CA"/>
    <w:rsid w:val="00C17205"/>
    <w:rsid w:val="00C172E1"/>
    <w:rsid w:val="00C1748A"/>
    <w:rsid w:val="00C174C8"/>
    <w:rsid w:val="00C17690"/>
    <w:rsid w:val="00C1779C"/>
    <w:rsid w:val="00C177C2"/>
    <w:rsid w:val="00C1781E"/>
    <w:rsid w:val="00C17860"/>
    <w:rsid w:val="00C17A23"/>
    <w:rsid w:val="00C17B8B"/>
    <w:rsid w:val="00C17B9E"/>
    <w:rsid w:val="00C17C04"/>
    <w:rsid w:val="00C17DCC"/>
    <w:rsid w:val="00C17E27"/>
    <w:rsid w:val="00C17E49"/>
    <w:rsid w:val="00C2002C"/>
    <w:rsid w:val="00C20240"/>
    <w:rsid w:val="00C2028A"/>
    <w:rsid w:val="00C20302"/>
    <w:rsid w:val="00C2033F"/>
    <w:rsid w:val="00C20370"/>
    <w:rsid w:val="00C2045D"/>
    <w:rsid w:val="00C2052B"/>
    <w:rsid w:val="00C2056B"/>
    <w:rsid w:val="00C2069E"/>
    <w:rsid w:val="00C206BC"/>
    <w:rsid w:val="00C206C7"/>
    <w:rsid w:val="00C20801"/>
    <w:rsid w:val="00C208E9"/>
    <w:rsid w:val="00C20963"/>
    <w:rsid w:val="00C20974"/>
    <w:rsid w:val="00C20990"/>
    <w:rsid w:val="00C209B4"/>
    <w:rsid w:val="00C20B07"/>
    <w:rsid w:val="00C20CA2"/>
    <w:rsid w:val="00C20CF2"/>
    <w:rsid w:val="00C20D1A"/>
    <w:rsid w:val="00C20D2A"/>
    <w:rsid w:val="00C20EC4"/>
    <w:rsid w:val="00C20F0E"/>
    <w:rsid w:val="00C20FB5"/>
    <w:rsid w:val="00C20FDF"/>
    <w:rsid w:val="00C21126"/>
    <w:rsid w:val="00C2118E"/>
    <w:rsid w:val="00C211A1"/>
    <w:rsid w:val="00C211AC"/>
    <w:rsid w:val="00C21304"/>
    <w:rsid w:val="00C21354"/>
    <w:rsid w:val="00C21423"/>
    <w:rsid w:val="00C214AD"/>
    <w:rsid w:val="00C214CB"/>
    <w:rsid w:val="00C21597"/>
    <w:rsid w:val="00C215E7"/>
    <w:rsid w:val="00C2192B"/>
    <w:rsid w:val="00C21A58"/>
    <w:rsid w:val="00C21B5E"/>
    <w:rsid w:val="00C21D97"/>
    <w:rsid w:val="00C21DB9"/>
    <w:rsid w:val="00C21DFF"/>
    <w:rsid w:val="00C21E15"/>
    <w:rsid w:val="00C21E1F"/>
    <w:rsid w:val="00C21E81"/>
    <w:rsid w:val="00C21EC7"/>
    <w:rsid w:val="00C21EED"/>
    <w:rsid w:val="00C21EF8"/>
    <w:rsid w:val="00C21FC3"/>
    <w:rsid w:val="00C22181"/>
    <w:rsid w:val="00C22221"/>
    <w:rsid w:val="00C22233"/>
    <w:rsid w:val="00C223E7"/>
    <w:rsid w:val="00C2245A"/>
    <w:rsid w:val="00C224EC"/>
    <w:rsid w:val="00C22722"/>
    <w:rsid w:val="00C228E5"/>
    <w:rsid w:val="00C228ED"/>
    <w:rsid w:val="00C22920"/>
    <w:rsid w:val="00C2294A"/>
    <w:rsid w:val="00C22AEB"/>
    <w:rsid w:val="00C22B0F"/>
    <w:rsid w:val="00C22C6A"/>
    <w:rsid w:val="00C22D74"/>
    <w:rsid w:val="00C22DE6"/>
    <w:rsid w:val="00C22E98"/>
    <w:rsid w:val="00C22F2E"/>
    <w:rsid w:val="00C22F6C"/>
    <w:rsid w:val="00C22F76"/>
    <w:rsid w:val="00C2309D"/>
    <w:rsid w:val="00C2315E"/>
    <w:rsid w:val="00C23365"/>
    <w:rsid w:val="00C234AB"/>
    <w:rsid w:val="00C234C2"/>
    <w:rsid w:val="00C235B4"/>
    <w:rsid w:val="00C235EC"/>
    <w:rsid w:val="00C235FE"/>
    <w:rsid w:val="00C2360D"/>
    <w:rsid w:val="00C2360F"/>
    <w:rsid w:val="00C23638"/>
    <w:rsid w:val="00C236E8"/>
    <w:rsid w:val="00C2374A"/>
    <w:rsid w:val="00C23826"/>
    <w:rsid w:val="00C23904"/>
    <w:rsid w:val="00C23BC1"/>
    <w:rsid w:val="00C23C8A"/>
    <w:rsid w:val="00C23DC8"/>
    <w:rsid w:val="00C23FC3"/>
    <w:rsid w:val="00C2408A"/>
    <w:rsid w:val="00C241F2"/>
    <w:rsid w:val="00C2420C"/>
    <w:rsid w:val="00C24246"/>
    <w:rsid w:val="00C24382"/>
    <w:rsid w:val="00C24567"/>
    <w:rsid w:val="00C245AF"/>
    <w:rsid w:val="00C24605"/>
    <w:rsid w:val="00C2465E"/>
    <w:rsid w:val="00C246DD"/>
    <w:rsid w:val="00C246F4"/>
    <w:rsid w:val="00C24868"/>
    <w:rsid w:val="00C24902"/>
    <w:rsid w:val="00C249D1"/>
    <w:rsid w:val="00C24A11"/>
    <w:rsid w:val="00C24A5C"/>
    <w:rsid w:val="00C24B6C"/>
    <w:rsid w:val="00C24B8E"/>
    <w:rsid w:val="00C24BEB"/>
    <w:rsid w:val="00C24BFC"/>
    <w:rsid w:val="00C24C05"/>
    <w:rsid w:val="00C24C85"/>
    <w:rsid w:val="00C24F12"/>
    <w:rsid w:val="00C24FA2"/>
    <w:rsid w:val="00C24FF4"/>
    <w:rsid w:val="00C24FF9"/>
    <w:rsid w:val="00C25052"/>
    <w:rsid w:val="00C2506E"/>
    <w:rsid w:val="00C250CC"/>
    <w:rsid w:val="00C251E9"/>
    <w:rsid w:val="00C25271"/>
    <w:rsid w:val="00C252DB"/>
    <w:rsid w:val="00C25303"/>
    <w:rsid w:val="00C25316"/>
    <w:rsid w:val="00C2545A"/>
    <w:rsid w:val="00C25514"/>
    <w:rsid w:val="00C25524"/>
    <w:rsid w:val="00C25567"/>
    <w:rsid w:val="00C25587"/>
    <w:rsid w:val="00C25645"/>
    <w:rsid w:val="00C256C7"/>
    <w:rsid w:val="00C25BE2"/>
    <w:rsid w:val="00C25CE4"/>
    <w:rsid w:val="00C25E63"/>
    <w:rsid w:val="00C25F5D"/>
    <w:rsid w:val="00C25FDF"/>
    <w:rsid w:val="00C26060"/>
    <w:rsid w:val="00C260C3"/>
    <w:rsid w:val="00C260D4"/>
    <w:rsid w:val="00C26111"/>
    <w:rsid w:val="00C2611A"/>
    <w:rsid w:val="00C26141"/>
    <w:rsid w:val="00C26185"/>
    <w:rsid w:val="00C26208"/>
    <w:rsid w:val="00C263C2"/>
    <w:rsid w:val="00C26537"/>
    <w:rsid w:val="00C26541"/>
    <w:rsid w:val="00C2656A"/>
    <w:rsid w:val="00C2657D"/>
    <w:rsid w:val="00C265AC"/>
    <w:rsid w:val="00C265F2"/>
    <w:rsid w:val="00C26706"/>
    <w:rsid w:val="00C26805"/>
    <w:rsid w:val="00C26817"/>
    <w:rsid w:val="00C26928"/>
    <w:rsid w:val="00C26947"/>
    <w:rsid w:val="00C2695E"/>
    <w:rsid w:val="00C26972"/>
    <w:rsid w:val="00C26A79"/>
    <w:rsid w:val="00C26B1A"/>
    <w:rsid w:val="00C26BF8"/>
    <w:rsid w:val="00C26D9E"/>
    <w:rsid w:val="00C26F61"/>
    <w:rsid w:val="00C26F7D"/>
    <w:rsid w:val="00C26F86"/>
    <w:rsid w:val="00C271A4"/>
    <w:rsid w:val="00C2736C"/>
    <w:rsid w:val="00C274E9"/>
    <w:rsid w:val="00C27527"/>
    <w:rsid w:val="00C27537"/>
    <w:rsid w:val="00C27715"/>
    <w:rsid w:val="00C27950"/>
    <w:rsid w:val="00C27A88"/>
    <w:rsid w:val="00C27B59"/>
    <w:rsid w:val="00C27BB3"/>
    <w:rsid w:val="00C27C65"/>
    <w:rsid w:val="00C27C6F"/>
    <w:rsid w:val="00C27CAA"/>
    <w:rsid w:val="00C27CE4"/>
    <w:rsid w:val="00C27DD0"/>
    <w:rsid w:val="00C27E18"/>
    <w:rsid w:val="00C27E41"/>
    <w:rsid w:val="00C27ECD"/>
    <w:rsid w:val="00C27EEC"/>
    <w:rsid w:val="00C27F59"/>
    <w:rsid w:val="00C27FE1"/>
    <w:rsid w:val="00C300C1"/>
    <w:rsid w:val="00C300FE"/>
    <w:rsid w:val="00C30115"/>
    <w:rsid w:val="00C30147"/>
    <w:rsid w:val="00C3046E"/>
    <w:rsid w:val="00C304BE"/>
    <w:rsid w:val="00C30599"/>
    <w:rsid w:val="00C307AE"/>
    <w:rsid w:val="00C30977"/>
    <w:rsid w:val="00C309B1"/>
    <w:rsid w:val="00C30A35"/>
    <w:rsid w:val="00C30B46"/>
    <w:rsid w:val="00C30B7A"/>
    <w:rsid w:val="00C30BAE"/>
    <w:rsid w:val="00C30BE6"/>
    <w:rsid w:val="00C30C34"/>
    <w:rsid w:val="00C30CB0"/>
    <w:rsid w:val="00C30CB8"/>
    <w:rsid w:val="00C30CBC"/>
    <w:rsid w:val="00C30D53"/>
    <w:rsid w:val="00C30E13"/>
    <w:rsid w:val="00C30E24"/>
    <w:rsid w:val="00C30EC4"/>
    <w:rsid w:val="00C3128C"/>
    <w:rsid w:val="00C31345"/>
    <w:rsid w:val="00C313B7"/>
    <w:rsid w:val="00C3140F"/>
    <w:rsid w:val="00C3141E"/>
    <w:rsid w:val="00C31516"/>
    <w:rsid w:val="00C31535"/>
    <w:rsid w:val="00C315F6"/>
    <w:rsid w:val="00C31823"/>
    <w:rsid w:val="00C31858"/>
    <w:rsid w:val="00C31905"/>
    <w:rsid w:val="00C31912"/>
    <w:rsid w:val="00C31AB2"/>
    <w:rsid w:val="00C31B91"/>
    <w:rsid w:val="00C31C0B"/>
    <w:rsid w:val="00C31C17"/>
    <w:rsid w:val="00C31C75"/>
    <w:rsid w:val="00C31DE5"/>
    <w:rsid w:val="00C31EEB"/>
    <w:rsid w:val="00C31EFB"/>
    <w:rsid w:val="00C31F73"/>
    <w:rsid w:val="00C31FA7"/>
    <w:rsid w:val="00C32228"/>
    <w:rsid w:val="00C32361"/>
    <w:rsid w:val="00C323D4"/>
    <w:rsid w:val="00C323F0"/>
    <w:rsid w:val="00C32469"/>
    <w:rsid w:val="00C324A0"/>
    <w:rsid w:val="00C324E1"/>
    <w:rsid w:val="00C325FC"/>
    <w:rsid w:val="00C3279C"/>
    <w:rsid w:val="00C327D7"/>
    <w:rsid w:val="00C32843"/>
    <w:rsid w:val="00C3286A"/>
    <w:rsid w:val="00C328B4"/>
    <w:rsid w:val="00C32956"/>
    <w:rsid w:val="00C329FE"/>
    <w:rsid w:val="00C32A2C"/>
    <w:rsid w:val="00C32A2D"/>
    <w:rsid w:val="00C32ADD"/>
    <w:rsid w:val="00C32B29"/>
    <w:rsid w:val="00C32C61"/>
    <w:rsid w:val="00C32C86"/>
    <w:rsid w:val="00C32D78"/>
    <w:rsid w:val="00C32FB1"/>
    <w:rsid w:val="00C32FC5"/>
    <w:rsid w:val="00C33078"/>
    <w:rsid w:val="00C330CE"/>
    <w:rsid w:val="00C33231"/>
    <w:rsid w:val="00C333D7"/>
    <w:rsid w:val="00C3340D"/>
    <w:rsid w:val="00C334A5"/>
    <w:rsid w:val="00C334E1"/>
    <w:rsid w:val="00C3358C"/>
    <w:rsid w:val="00C33592"/>
    <w:rsid w:val="00C3363F"/>
    <w:rsid w:val="00C3365B"/>
    <w:rsid w:val="00C3366C"/>
    <w:rsid w:val="00C336EA"/>
    <w:rsid w:val="00C339B2"/>
    <w:rsid w:val="00C33A34"/>
    <w:rsid w:val="00C33A44"/>
    <w:rsid w:val="00C33B27"/>
    <w:rsid w:val="00C33BDC"/>
    <w:rsid w:val="00C33C15"/>
    <w:rsid w:val="00C33CC3"/>
    <w:rsid w:val="00C33D60"/>
    <w:rsid w:val="00C33FC8"/>
    <w:rsid w:val="00C34030"/>
    <w:rsid w:val="00C340BA"/>
    <w:rsid w:val="00C341C2"/>
    <w:rsid w:val="00C34414"/>
    <w:rsid w:val="00C3442B"/>
    <w:rsid w:val="00C34466"/>
    <w:rsid w:val="00C3453E"/>
    <w:rsid w:val="00C34573"/>
    <w:rsid w:val="00C346E7"/>
    <w:rsid w:val="00C34734"/>
    <w:rsid w:val="00C3475D"/>
    <w:rsid w:val="00C34797"/>
    <w:rsid w:val="00C347A2"/>
    <w:rsid w:val="00C347F9"/>
    <w:rsid w:val="00C34844"/>
    <w:rsid w:val="00C34B50"/>
    <w:rsid w:val="00C34C1E"/>
    <w:rsid w:val="00C34CD5"/>
    <w:rsid w:val="00C34D5D"/>
    <w:rsid w:val="00C34D61"/>
    <w:rsid w:val="00C34E29"/>
    <w:rsid w:val="00C34E53"/>
    <w:rsid w:val="00C34FA8"/>
    <w:rsid w:val="00C34FC8"/>
    <w:rsid w:val="00C34FF4"/>
    <w:rsid w:val="00C35011"/>
    <w:rsid w:val="00C35048"/>
    <w:rsid w:val="00C353C0"/>
    <w:rsid w:val="00C35418"/>
    <w:rsid w:val="00C354DD"/>
    <w:rsid w:val="00C354EC"/>
    <w:rsid w:val="00C3566C"/>
    <w:rsid w:val="00C356A0"/>
    <w:rsid w:val="00C356C6"/>
    <w:rsid w:val="00C356F0"/>
    <w:rsid w:val="00C35749"/>
    <w:rsid w:val="00C35760"/>
    <w:rsid w:val="00C3582B"/>
    <w:rsid w:val="00C3588E"/>
    <w:rsid w:val="00C3588F"/>
    <w:rsid w:val="00C358B7"/>
    <w:rsid w:val="00C35AC2"/>
    <w:rsid w:val="00C35AFF"/>
    <w:rsid w:val="00C35B07"/>
    <w:rsid w:val="00C35B28"/>
    <w:rsid w:val="00C35C3F"/>
    <w:rsid w:val="00C35CAB"/>
    <w:rsid w:val="00C35D4A"/>
    <w:rsid w:val="00C35E35"/>
    <w:rsid w:val="00C36068"/>
    <w:rsid w:val="00C360C3"/>
    <w:rsid w:val="00C36129"/>
    <w:rsid w:val="00C3624F"/>
    <w:rsid w:val="00C362D5"/>
    <w:rsid w:val="00C362FF"/>
    <w:rsid w:val="00C36330"/>
    <w:rsid w:val="00C363FA"/>
    <w:rsid w:val="00C364BC"/>
    <w:rsid w:val="00C36565"/>
    <w:rsid w:val="00C3665C"/>
    <w:rsid w:val="00C367DD"/>
    <w:rsid w:val="00C367ED"/>
    <w:rsid w:val="00C3680E"/>
    <w:rsid w:val="00C368A9"/>
    <w:rsid w:val="00C36977"/>
    <w:rsid w:val="00C3699C"/>
    <w:rsid w:val="00C3699D"/>
    <w:rsid w:val="00C36A60"/>
    <w:rsid w:val="00C36ADD"/>
    <w:rsid w:val="00C36B27"/>
    <w:rsid w:val="00C36BC8"/>
    <w:rsid w:val="00C36CBC"/>
    <w:rsid w:val="00C36D06"/>
    <w:rsid w:val="00C36DA2"/>
    <w:rsid w:val="00C36DCA"/>
    <w:rsid w:val="00C36ECE"/>
    <w:rsid w:val="00C36F4F"/>
    <w:rsid w:val="00C36FE2"/>
    <w:rsid w:val="00C3713D"/>
    <w:rsid w:val="00C37146"/>
    <w:rsid w:val="00C372AA"/>
    <w:rsid w:val="00C374A7"/>
    <w:rsid w:val="00C3766D"/>
    <w:rsid w:val="00C3769D"/>
    <w:rsid w:val="00C379F5"/>
    <w:rsid w:val="00C37A5C"/>
    <w:rsid w:val="00C37ABE"/>
    <w:rsid w:val="00C37B04"/>
    <w:rsid w:val="00C37BFC"/>
    <w:rsid w:val="00C37C04"/>
    <w:rsid w:val="00C37CF2"/>
    <w:rsid w:val="00C37DC2"/>
    <w:rsid w:val="00C37E0D"/>
    <w:rsid w:val="00C37E3F"/>
    <w:rsid w:val="00C37E88"/>
    <w:rsid w:val="00C37E9D"/>
    <w:rsid w:val="00C37EF8"/>
    <w:rsid w:val="00C37FE1"/>
    <w:rsid w:val="00C40000"/>
    <w:rsid w:val="00C40044"/>
    <w:rsid w:val="00C40057"/>
    <w:rsid w:val="00C4016B"/>
    <w:rsid w:val="00C4026B"/>
    <w:rsid w:val="00C40354"/>
    <w:rsid w:val="00C4039D"/>
    <w:rsid w:val="00C4044E"/>
    <w:rsid w:val="00C40645"/>
    <w:rsid w:val="00C40698"/>
    <w:rsid w:val="00C40839"/>
    <w:rsid w:val="00C40852"/>
    <w:rsid w:val="00C40863"/>
    <w:rsid w:val="00C409A3"/>
    <w:rsid w:val="00C409FE"/>
    <w:rsid w:val="00C40B65"/>
    <w:rsid w:val="00C40CDD"/>
    <w:rsid w:val="00C40DC5"/>
    <w:rsid w:val="00C40E4F"/>
    <w:rsid w:val="00C40F48"/>
    <w:rsid w:val="00C410B9"/>
    <w:rsid w:val="00C410BE"/>
    <w:rsid w:val="00C4120F"/>
    <w:rsid w:val="00C41318"/>
    <w:rsid w:val="00C41368"/>
    <w:rsid w:val="00C413AE"/>
    <w:rsid w:val="00C413C6"/>
    <w:rsid w:val="00C413F4"/>
    <w:rsid w:val="00C414E6"/>
    <w:rsid w:val="00C415D8"/>
    <w:rsid w:val="00C416F2"/>
    <w:rsid w:val="00C4195C"/>
    <w:rsid w:val="00C41995"/>
    <w:rsid w:val="00C41A11"/>
    <w:rsid w:val="00C41B28"/>
    <w:rsid w:val="00C41B6D"/>
    <w:rsid w:val="00C41BC4"/>
    <w:rsid w:val="00C41C21"/>
    <w:rsid w:val="00C41C69"/>
    <w:rsid w:val="00C41CE6"/>
    <w:rsid w:val="00C41D21"/>
    <w:rsid w:val="00C41D49"/>
    <w:rsid w:val="00C41D5B"/>
    <w:rsid w:val="00C41DD6"/>
    <w:rsid w:val="00C41F78"/>
    <w:rsid w:val="00C422AC"/>
    <w:rsid w:val="00C4239F"/>
    <w:rsid w:val="00C4241D"/>
    <w:rsid w:val="00C42433"/>
    <w:rsid w:val="00C4249F"/>
    <w:rsid w:val="00C424F4"/>
    <w:rsid w:val="00C4252D"/>
    <w:rsid w:val="00C42672"/>
    <w:rsid w:val="00C427D1"/>
    <w:rsid w:val="00C42A1F"/>
    <w:rsid w:val="00C42AD7"/>
    <w:rsid w:val="00C42BE4"/>
    <w:rsid w:val="00C42CC9"/>
    <w:rsid w:val="00C42D92"/>
    <w:rsid w:val="00C42EB4"/>
    <w:rsid w:val="00C42EF6"/>
    <w:rsid w:val="00C43054"/>
    <w:rsid w:val="00C43088"/>
    <w:rsid w:val="00C430A9"/>
    <w:rsid w:val="00C430D6"/>
    <w:rsid w:val="00C4317F"/>
    <w:rsid w:val="00C431ED"/>
    <w:rsid w:val="00C4325D"/>
    <w:rsid w:val="00C43366"/>
    <w:rsid w:val="00C43393"/>
    <w:rsid w:val="00C43452"/>
    <w:rsid w:val="00C4356E"/>
    <w:rsid w:val="00C4358E"/>
    <w:rsid w:val="00C437B8"/>
    <w:rsid w:val="00C43900"/>
    <w:rsid w:val="00C43914"/>
    <w:rsid w:val="00C43A26"/>
    <w:rsid w:val="00C43BCD"/>
    <w:rsid w:val="00C43D07"/>
    <w:rsid w:val="00C43D9D"/>
    <w:rsid w:val="00C43DFA"/>
    <w:rsid w:val="00C43E86"/>
    <w:rsid w:val="00C43F21"/>
    <w:rsid w:val="00C43F36"/>
    <w:rsid w:val="00C43FDA"/>
    <w:rsid w:val="00C44211"/>
    <w:rsid w:val="00C44291"/>
    <w:rsid w:val="00C442DC"/>
    <w:rsid w:val="00C443DB"/>
    <w:rsid w:val="00C4443A"/>
    <w:rsid w:val="00C44530"/>
    <w:rsid w:val="00C446E6"/>
    <w:rsid w:val="00C44766"/>
    <w:rsid w:val="00C4477C"/>
    <w:rsid w:val="00C44862"/>
    <w:rsid w:val="00C448B2"/>
    <w:rsid w:val="00C448EC"/>
    <w:rsid w:val="00C44A18"/>
    <w:rsid w:val="00C44A5E"/>
    <w:rsid w:val="00C44AA5"/>
    <w:rsid w:val="00C44AB4"/>
    <w:rsid w:val="00C44B3B"/>
    <w:rsid w:val="00C44B66"/>
    <w:rsid w:val="00C44D7F"/>
    <w:rsid w:val="00C44E68"/>
    <w:rsid w:val="00C44EB3"/>
    <w:rsid w:val="00C44F06"/>
    <w:rsid w:val="00C44F76"/>
    <w:rsid w:val="00C44FFE"/>
    <w:rsid w:val="00C45027"/>
    <w:rsid w:val="00C450D0"/>
    <w:rsid w:val="00C450F9"/>
    <w:rsid w:val="00C451E9"/>
    <w:rsid w:val="00C452F8"/>
    <w:rsid w:val="00C45531"/>
    <w:rsid w:val="00C4553D"/>
    <w:rsid w:val="00C455E9"/>
    <w:rsid w:val="00C456A1"/>
    <w:rsid w:val="00C4582A"/>
    <w:rsid w:val="00C45885"/>
    <w:rsid w:val="00C458AB"/>
    <w:rsid w:val="00C45928"/>
    <w:rsid w:val="00C459C5"/>
    <w:rsid w:val="00C45A3E"/>
    <w:rsid w:val="00C45BAB"/>
    <w:rsid w:val="00C45C14"/>
    <w:rsid w:val="00C45CD1"/>
    <w:rsid w:val="00C46019"/>
    <w:rsid w:val="00C460E1"/>
    <w:rsid w:val="00C460FB"/>
    <w:rsid w:val="00C46285"/>
    <w:rsid w:val="00C46313"/>
    <w:rsid w:val="00C463A1"/>
    <w:rsid w:val="00C4640E"/>
    <w:rsid w:val="00C464DB"/>
    <w:rsid w:val="00C46589"/>
    <w:rsid w:val="00C465E3"/>
    <w:rsid w:val="00C4660F"/>
    <w:rsid w:val="00C466FD"/>
    <w:rsid w:val="00C46706"/>
    <w:rsid w:val="00C4672E"/>
    <w:rsid w:val="00C467F4"/>
    <w:rsid w:val="00C46832"/>
    <w:rsid w:val="00C46844"/>
    <w:rsid w:val="00C4689A"/>
    <w:rsid w:val="00C468E7"/>
    <w:rsid w:val="00C4693D"/>
    <w:rsid w:val="00C46A16"/>
    <w:rsid w:val="00C46A76"/>
    <w:rsid w:val="00C46ACD"/>
    <w:rsid w:val="00C46BE3"/>
    <w:rsid w:val="00C46CDF"/>
    <w:rsid w:val="00C46D1E"/>
    <w:rsid w:val="00C46D64"/>
    <w:rsid w:val="00C47059"/>
    <w:rsid w:val="00C4712E"/>
    <w:rsid w:val="00C4715F"/>
    <w:rsid w:val="00C47160"/>
    <w:rsid w:val="00C47213"/>
    <w:rsid w:val="00C4721C"/>
    <w:rsid w:val="00C47314"/>
    <w:rsid w:val="00C47473"/>
    <w:rsid w:val="00C47483"/>
    <w:rsid w:val="00C47509"/>
    <w:rsid w:val="00C475A9"/>
    <w:rsid w:val="00C47624"/>
    <w:rsid w:val="00C476BE"/>
    <w:rsid w:val="00C47782"/>
    <w:rsid w:val="00C47800"/>
    <w:rsid w:val="00C47B12"/>
    <w:rsid w:val="00C47BD1"/>
    <w:rsid w:val="00C47C41"/>
    <w:rsid w:val="00C47C44"/>
    <w:rsid w:val="00C47C6B"/>
    <w:rsid w:val="00C47CCC"/>
    <w:rsid w:val="00C47DF0"/>
    <w:rsid w:val="00C47E64"/>
    <w:rsid w:val="00C500E6"/>
    <w:rsid w:val="00C502F9"/>
    <w:rsid w:val="00C5033A"/>
    <w:rsid w:val="00C50409"/>
    <w:rsid w:val="00C50430"/>
    <w:rsid w:val="00C50448"/>
    <w:rsid w:val="00C5067A"/>
    <w:rsid w:val="00C506B6"/>
    <w:rsid w:val="00C507EF"/>
    <w:rsid w:val="00C5084A"/>
    <w:rsid w:val="00C50945"/>
    <w:rsid w:val="00C50965"/>
    <w:rsid w:val="00C50C5F"/>
    <w:rsid w:val="00C50E28"/>
    <w:rsid w:val="00C50E96"/>
    <w:rsid w:val="00C50EBF"/>
    <w:rsid w:val="00C50F16"/>
    <w:rsid w:val="00C5103E"/>
    <w:rsid w:val="00C5119C"/>
    <w:rsid w:val="00C51455"/>
    <w:rsid w:val="00C514A4"/>
    <w:rsid w:val="00C515FB"/>
    <w:rsid w:val="00C51616"/>
    <w:rsid w:val="00C516FA"/>
    <w:rsid w:val="00C51777"/>
    <w:rsid w:val="00C517B8"/>
    <w:rsid w:val="00C51824"/>
    <w:rsid w:val="00C518D5"/>
    <w:rsid w:val="00C51926"/>
    <w:rsid w:val="00C51A25"/>
    <w:rsid w:val="00C51AD5"/>
    <w:rsid w:val="00C51B3E"/>
    <w:rsid w:val="00C51C0F"/>
    <w:rsid w:val="00C51C22"/>
    <w:rsid w:val="00C51C85"/>
    <w:rsid w:val="00C51C99"/>
    <w:rsid w:val="00C51D23"/>
    <w:rsid w:val="00C51D2D"/>
    <w:rsid w:val="00C51D52"/>
    <w:rsid w:val="00C51DB2"/>
    <w:rsid w:val="00C51E74"/>
    <w:rsid w:val="00C51FBF"/>
    <w:rsid w:val="00C51FE2"/>
    <w:rsid w:val="00C51FE8"/>
    <w:rsid w:val="00C5204C"/>
    <w:rsid w:val="00C520FE"/>
    <w:rsid w:val="00C521D1"/>
    <w:rsid w:val="00C523CC"/>
    <w:rsid w:val="00C524EB"/>
    <w:rsid w:val="00C524F1"/>
    <w:rsid w:val="00C52533"/>
    <w:rsid w:val="00C52591"/>
    <w:rsid w:val="00C5279E"/>
    <w:rsid w:val="00C5286F"/>
    <w:rsid w:val="00C52888"/>
    <w:rsid w:val="00C528AD"/>
    <w:rsid w:val="00C529A5"/>
    <w:rsid w:val="00C52DC9"/>
    <w:rsid w:val="00C52FD7"/>
    <w:rsid w:val="00C53084"/>
    <w:rsid w:val="00C53126"/>
    <w:rsid w:val="00C53199"/>
    <w:rsid w:val="00C5325A"/>
    <w:rsid w:val="00C53298"/>
    <w:rsid w:val="00C533EA"/>
    <w:rsid w:val="00C53529"/>
    <w:rsid w:val="00C536EE"/>
    <w:rsid w:val="00C53728"/>
    <w:rsid w:val="00C537B8"/>
    <w:rsid w:val="00C537D7"/>
    <w:rsid w:val="00C53A66"/>
    <w:rsid w:val="00C53A80"/>
    <w:rsid w:val="00C53B2E"/>
    <w:rsid w:val="00C53C17"/>
    <w:rsid w:val="00C53C59"/>
    <w:rsid w:val="00C53CEB"/>
    <w:rsid w:val="00C53D67"/>
    <w:rsid w:val="00C53D9E"/>
    <w:rsid w:val="00C53E5E"/>
    <w:rsid w:val="00C53FA9"/>
    <w:rsid w:val="00C53FFF"/>
    <w:rsid w:val="00C540BA"/>
    <w:rsid w:val="00C54144"/>
    <w:rsid w:val="00C5423F"/>
    <w:rsid w:val="00C5426F"/>
    <w:rsid w:val="00C544BC"/>
    <w:rsid w:val="00C544E3"/>
    <w:rsid w:val="00C54501"/>
    <w:rsid w:val="00C54576"/>
    <w:rsid w:val="00C54690"/>
    <w:rsid w:val="00C5473F"/>
    <w:rsid w:val="00C548B5"/>
    <w:rsid w:val="00C548C7"/>
    <w:rsid w:val="00C548FB"/>
    <w:rsid w:val="00C5490F"/>
    <w:rsid w:val="00C54CC2"/>
    <w:rsid w:val="00C54CCA"/>
    <w:rsid w:val="00C54F38"/>
    <w:rsid w:val="00C54F4C"/>
    <w:rsid w:val="00C54F93"/>
    <w:rsid w:val="00C552E0"/>
    <w:rsid w:val="00C553FB"/>
    <w:rsid w:val="00C55440"/>
    <w:rsid w:val="00C554E9"/>
    <w:rsid w:val="00C554F5"/>
    <w:rsid w:val="00C55500"/>
    <w:rsid w:val="00C555A7"/>
    <w:rsid w:val="00C555C9"/>
    <w:rsid w:val="00C5578F"/>
    <w:rsid w:val="00C55B0E"/>
    <w:rsid w:val="00C55B2D"/>
    <w:rsid w:val="00C55BDC"/>
    <w:rsid w:val="00C55C29"/>
    <w:rsid w:val="00C55C9B"/>
    <w:rsid w:val="00C55CDB"/>
    <w:rsid w:val="00C55D25"/>
    <w:rsid w:val="00C55E25"/>
    <w:rsid w:val="00C55F36"/>
    <w:rsid w:val="00C5606B"/>
    <w:rsid w:val="00C560CF"/>
    <w:rsid w:val="00C560EB"/>
    <w:rsid w:val="00C5610C"/>
    <w:rsid w:val="00C5626D"/>
    <w:rsid w:val="00C562C1"/>
    <w:rsid w:val="00C5630C"/>
    <w:rsid w:val="00C56454"/>
    <w:rsid w:val="00C564C4"/>
    <w:rsid w:val="00C567D2"/>
    <w:rsid w:val="00C567DC"/>
    <w:rsid w:val="00C56853"/>
    <w:rsid w:val="00C56902"/>
    <w:rsid w:val="00C56A29"/>
    <w:rsid w:val="00C56AC4"/>
    <w:rsid w:val="00C56B63"/>
    <w:rsid w:val="00C56BF5"/>
    <w:rsid w:val="00C56DC9"/>
    <w:rsid w:val="00C56E6A"/>
    <w:rsid w:val="00C56FED"/>
    <w:rsid w:val="00C57275"/>
    <w:rsid w:val="00C572D0"/>
    <w:rsid w:val="00C572EA"/>
    <w:rsid w:val="00C57307"/>
    <w:rsid w:val="00C573F9"/>
    <w:rsid w:val="00C57470"/>
    <w:rsid w:val="00C574EC"/>
    <w:rsid w:val="00C575A9"/>
    <w:rsid w:val="00C5764E"/>
    <w:rsid w:val="00C576B6"/>
    <w:rsid w:val="00C576F4"/>
    <w:rsid w:val="00C5776D"/>
    <w:rsid w:val="00C577FC"/>
    <w:rsid w:val="00C578B3"/>
    <w:rsid w:val="00C57A65"/>
    <w:rsid w:val="00C57AD2"/>
    <w:rsid w:val="00C57B06"/>
    <w:rsid w:val="00C57B0B"/>
    <w:rsid w:val="00C57B9E"/>
    <w:rsid w:val="00C57BFA"/>
    <w:rsid w:val="00C57DB6"/>
    <w:rsid w:val="00C57DE4"/>
    <w:rsid w:val="00C60268"/>
    <w:rsid w:val="00C602EA"/>
    <w:rsid w:val="00C60356"/>
    <w:rsid w:val="00C603A0"/>
    <w:rsid w:val="00C607A7"/>
    <w:rsid w:val="00C60837"/>
    <w:rsid w:val="00C60908"/>
    <w:rsid w:val="00C60986"/>
    <w:rsid w:val="00C609A6"/>
    <w:rsid w:val="00C60ADF"/>
    <w:rsid w:val="00C60B3A"/>
    <w:rsid w:val="00C60B67"/>
    <w:rsid w:val="00C60B87"/>
    <w:rsid w:val="00C60C4F"/>
    <w:rsid w:val="00C60C8D"/>
    <w:rsid w:val="00C60E89"/>
    <w:rsid w:val="00C60EAB"/>
    <w:rsid w:val="00C60EF1"/>
    <w:rsid w:val="00C60F1A"/>
    <w:rsid w:val="00C60F48"/>
    <w:rsid w:val="00C60F63"/>
    <w:rsid w:val="00C60FB7"/>
    <w:rsid w:val="00C6106C"/>
    <w:rsid w:val="00C610C7"/>
    <w:rsid w:val="00C610CB"/>
    <w:rsid w:val="00C611C8"/>
    <w:rsid w:val="00C61212"/>
    <w:rsid w:val="00C6127C"/>
    <w:rsid w:val="00C612B8"/>
    <w:rsid w:val="00C61335"/>
    <w:rsid w:val="00C6138D"/>
    <w:rsid w:val="00C613BA"/>
    <w:rsid w:val="00C6148D"/>
    <w:rsid w:val="00C6158B"/>
    <w:rsid w:val="00C61647"/>
    <w:rsid w:val="00C616C4"/>
    <w:rsid w:val="00C617A7"/>
    <w:rsid w:val="00C6184F"/>
    <w:rsid w:val="00C6187D"/>
    <w:rsid w:val="00C618DE"/>
    <w:rsid w:val="00C619AC"/>
    <w:rsid w:val="00C61A7E"/>
    <w:rsid w:val="00C61AD5"/>
    <w:rsid w:val="00C61BB3"/>
    <w:rsid w:val="00C61BD6"/>
    <w:rsid w:val="00C61BF7"/>
    <w:rsid w:val="00C61C02"/>
    <w:rsid w:val="00C61C1F"/>
    <w:rsid w:val="00C61C39"/>
    <w:rsid w:val="00C61C4E"/>
    <w:rsid w:val="00C61CD1"/>
    <w:rsid w:val="00C61CE6"/>
    <w:rsid w:val="00C61D61"/>
    <w:rsid w:val="00C61EB5"/>
    <w:rsid w:val="00C61EC6"/>
    <w:rsid w:val="00C620D4"/>
    <w:rsid w:val="00C62175"/>
    <w:rsid w:val="00C621E7"/>
    <w:rsid w:val="00C62231"/>
    <w:rsid w:val="00C622DC"/>
    <w:rsid w:val="00C62532"/>
    <w:rsid w:val="00C626F4"/>
    <w:rsid w:val="00C62754"/>
    <w:rsid w:val="00C62893"/>
    <w:rsid w:val="00C6295B"/>
    <w:rsid w:val="00C629E4"/>
    <w:rsid w:val="00C62A19"/>
    <w:rsid w:val="00C62A3A"/>
    <w:rsid w:val="00C62A80"/>
    <w:rsid w:val="00C62ACA"/>
    <w:rsid w:val="00C62C4E"/>
    <w:rsid w:val="00C62C88"/>
    <w:rsid w:val="00C62CB0"/>
    <w:rsid w:val="00C62D49"/>
    <w:rsid w:val="00C62D78"/>
    <w:rsid w:val="00C62DEE"/>
    <w:rsid w:val="00C62E92"/>
    <w:rsid w:val="00C62EA8"/>
    <w:rsid w:val="00C62F55"/>
    <w:rsid w:val="00C62FD4"/>
    <w:rsid w:val="00C630B5"/>
    <w:rsid w:val="00C63240"/>
    <w:rsid w:val="00C632E0"/>
    <w:rsid w:val="00C632FD"/>
    <w:rsid w:val="00C63334"/>
    <w:rsid w:val="00C633A3"/>
    <w:rsid w:val="00C633F7"/>
    <w:rsid w:val="00C63738"/>
    <w:rsid w:val="00C637C4"/>
    <w:rsid w:val="00C6381C"/>
    <w:rsid w:val="00C6384A"/>
    <w:rsid w:val="00C6385F"/>
    <w:rsid w:val="00C63937"/>
    <w:rsid w:val="00C63A1D"/>
    <w:rsid w:val="00C63B1B"/>
    <w:rsid w:val="00C63C61"/>
    <w:rsid w:val="00C63C93"/>
    <w:rsid w:val="00C63E1E"/>
    <w:rsid w:val="00C63E21"/>
    <w:rsid w:val="00C63E53"/>
    <w:rsid w:val="00C64005"/>
    <w:rsid w:val="00C64051"/>
    <w:rsid w:val="00C64076"/>
    <w:rsid w:val="00C6435A"/>
    <w:rsid w:val="00C6442F"/>
    <w:rsid w:val="00C64466"/>
    <w:rsid w:val="00C644E4"/>
    <w:rsid w:val="00C64524"/>
    <w:rsid w:val="00C645FD"/>
    <w:rsid w:val="00C64631"/>
    <w:rsid w:val="00C646CB"/>
    <w:rsid w:val="00C64718"/>
    <w:rsid w:val="00C64922"/>
    <w:rsid w:val="00C64D87"/>
    <w:rsid w:val="00C64DB6"/>
    <w:rsid w:val="00C64DF0"/>
    <w:rsid w:val="00C64E24"/>
    <w:rsid w:val="00C64EAA"/>
    <w:rsid w:val="00C65017"/>
    <w:rsid w:val="00C652C9"/>
    <w:rsid w:val="00C65414"/>
    <w:rsid w:val="00C65455"/>
    <w:rsid w:val="00C654E1"/>
    <w:rsid w:val="00C654E9"/>
    <w:rsid w:val="00C6558F"/>
    <w:rsid w:val="00C65887"/>
    <w:rsid w:val="00C6591D"/>
    <w:rsid w:val="00C65954"/>
    <w:rsid w:val="00C65ABB"/>
    <w:rsid w:val="00C65C19"/>
    <w:rsid w:val="00C65C27"/>
    <w:rsid w:val="00C65DC6"/>
    <w:rsid w:val="00C66088"/>
    <w:rsid w:val="00C661D4"/>
    <w:rsid w:val="00C66410"/>
    <w:rsid w:val="00C664C3"/>
    <w:rsid w:val="00C66590"/>
    <w:rsid w:val="00C665C0"/>
    <w:rsid w:val="00C6672B"/>
    <w:rsid w:val="00C6672C"/>
    <w:rsid w:val="00C66752"/>
    <w:rsid w:val="00C66769"/>
    <w:rsid w:val="00C6690A"/>
    <w:rsid w:val="00C669D1"/>
    <w:rsid w:val="00C66AD0"/>
    <w:rsid w:val="00C66FD1"/>
    <w:rsid w:val="00C6708C"/>
    <w:rsid w:val="00C671D0"/>
    <w:rsid w:val="00C671F6"/>
    <w:rsid w:val="00C672D8"/>
    <w:rsid w:val="00C672E8"/>
    <w:rsid w:val="00C67497"/>
    <w:rsid w:val="00C674B8"/>
    <w:rsid w:val="00C6752F"/>
    <w:rsid w:val="00C67553"/>
    <w:rsid w:val="00C675D5"/>
    <w:rsid w:val="00C67604"/>
    <w:rsid w:val="00C676ED"/>
    <w:rsid w:val="00C6779F"/>
    <w:rsid w:val="00C6780F"/>
    <w:rsid w:val="00C678D2"/>
    <w:rsid w:val="00C6798A"/>
    <w:rsid w:val="00C67A06"/>
    <w:rsid w:val="00C67BD2"/>
    <w:rsid w:val="00C67E3C"/>
    <w:rsid w:val="00C67F2C"/>
    <w:rsid w:val="00C67FF4"/>
    <w:rsid w:val="00C67FFE"/>
    <w:rsid w:val="00C6D4B9"/>
    <w:rsid w:val="00C700D5"/>
    <w:rsid w:val="00C70169"/>
    <w:rsid w:val="00C701AF"/>
    <w:rsid w:val="00C70276"/>
    <w:rsid w:val="00C70288"/>
    <w:rsid w:val="00C702DD"/>
    <w:rsid w:val="00C7035A"/>
    <w:rsid w:val="00C7038D"/>
    <w:rsid w:val="00C703C5"/>
    <w:rsid w:val="00C703EA"/>
    <w:rsid w:val="00C70406"/>
    <w:rsid w:val="00C7061B"/>
    <w:rsid w:val="00C709AD"/>
    <w:rsid w:val="00C709E5"/>
    <w:rsid w:val="00C70A7C"/>
    <w:rsid w:val="00C70CB5"/>
    <w:rsid w:val="00C70CD2"/>
    <w:rsid w:val="00C70CE3"/>
    <w:rsid w:val="00C70CFB"/>
    <w:rsid w:val="00C70D28"/>
    <w:rsid w:val="00C70D59"/>
    <w:rsid w:val="00C70E8F"/>
    <w:rsid w:val="00C70FA1"/>
    <w:rsid w:val="00C70FC9"/>
    <w:rsid w:val="00C71094"/>
    <w:rsid w:val="00C711C8"/>
    <w:rsid w:val="00C71229"/>
    <w:rsid w:val="00C71232"/>
    <w:rsid w:val="00C713FF"/>
    <w:rsid w:val="00C71740"/>
    <w:rsid w:val="00C71ABF"/>
    <w:rsid w:val="00C71AEF"/>
    <w:rsid w:val="00C71B49"/>
    <w:rsid w:val="00C71B4E"/>
    <w:rsid w:val="00C71BDF"/>
    <w:rsid w:val="00C71CD8"/>
    <w:rsid w:val="00C71D20"/>
    <w:rsid w:val="00C71D2B"/>
    <w:rsid w:val="00C71ECA"/>
    <w:rsid w:val="00C71FB8"/>
    <w:rsid w:val="00C71FE7"/>
    <w:rsid w:val="00C72005"/>
    <w:rsid w:val="00C7201F"/>
    <w:rsid w:val="00C72035"/>
    <w:rsid w:val="00C72217"/>
    <w:rsid w:val="00C7222B"/>
    <w:rsid w:val="00C722AD"/>
    <w:rsid w:val="00C72560"/>
    <w:rsid w:val="00C72738"/>
    <w:rsid w:val="00C727BA"/>
    <w:rsid w:val="00C727BC"/>
    <w:rsid w:val="00C727CA"/>
    <w:rsid w:val="00C728C0"/>
    <w:rsid w:val="00C728C1"/>
    <w:rsid w:val="00C72994"/>
    <w:rsid w:val="00C72A81"/>
    <w:rsid w:val="00C72A8A"/>
    <w:rsid w:val="00C72AC7"/>
    <w:rsid w:val="00C72B26"/>
    <w:rsid w:val="00C72B28"/>
    <w:rsid w:val="00C72B61"/>
    <w:rsid w:val="00C72BC6"/>
    <w:rsid w:val="00C72C79"/>
    <w:rsid w:val="00C72C94"/>
    <w:rsid w:val="00C72D3A"/>
    <w:rsid w:val="00C72DBC"/>
    <w:rsid w:val="00C72E19"/>
    <w:rsid w:val="00C72EFD"/>
    <w:rsid w:val="00C73004"/>
    <w:rsid w:val="00C73059"/>
    <w:rsid w:val="00C731AC"/>
    <w:rsid w:val="00C73225"/>
    <w:rsid w:val="00C73255"/>
    <w:rsid w:val="00C732C0"/>
    <w:rsid w:val="00C7335A"/>
    <w:rsid w:val="00C73381"/>
    <w:rsid w:val="00C734EE"/>
    <w:rsid w:val="00C734FB"/>
    <w:rsid w:val="00C7361B"/>
    <w:rsid w:val="00C7373D"/>
    <w:rsid w:val="00C73756"/>
    <w:rsid w:val="00C73759"/>
    <w:rsid w:val="00C737CE"/>
    <w:rsid w:val="00C737D0"/>
    <w:rsid w:val="00C73805"/>
    <w:rsid w:val="00C7382F"/>
    <w:rsid w:val="00C7389D"/>
    <w:rsid w:val="00C7395C"/>
    <w:rsid w:val="00C73B69"/>
    <w:rsid w:val="00C73BBC"/>
    <w:rsid w:val="00C73C6F"/>
    <w:rsid w:val="00C73CF6"/>
    <w:rsid w:val="00C73E57"/>
    <w:rsid w:val="00C73E59"/>
    <w:rsid w:val="00C7401A"/>
    <w:rsid w:val="00C74048"/>
    <w:rsid w:val="00C740C6"/>
    <w:rsid w:val="00C741CB"/>
    <w:rsid w:val="00C74224"/>
    <w:rsid w:val="00C74327"/>
    <w:rsid w:val="00C743AD"/>
    <w:rsid w:val="00C74418"/>
    <w:rsid w:val="00C74520"/>
    <w:rsid w:val="00C745C7"/>
    <w:rsid w:val="00C7461B"/>
    <w:rsid w:val="00C74723"/>
    <w:rsid w:val="00C747A6"/>
    <w:rsid w:val="00C7482D"/>
    <w:rsid w:val="00C7490C"/>
    <w:rsid w:val="00C749C4"/>
    <w:rsid w:val="00C749F8"/>
    <w:rsid w:val="00C74B67"/>
    <w:rsid w:val="00C74BB8"/>
    <w:rsid w:val="00C74C0B"/>
    <w:rsid w:val="00C74C99"/>
    <w:rsid w:val="00C74E2A"/>
    <w:rsid w:val="00C75029"/>
    <w:rsid w:val="00C7504F"/>
    <w:rsid w:val="00C750C2"/>
    <w:rsid w:val="00C751A4"/>
    <w:rsid w:val="00C75390"/>
    <w:rsid w:val="00C753C2"/>
    <w:rsid w:val="00C7554F"/>
    <w:rsid w:val="00C75612"/>
    <w:rsid w:val="00C756A7"/>
    <w:rsid w:val="00C756B2"/>
    <w:rsid w:val="00C757AA"/>
    <w:rsid w:val="00C7583F"/>
    <w:rsid w:val="00C7591B"/>
    <w:rsid w:val="00C7592F"/>
    <w:rsid w:val="00C75978"/>
    <w:rsid w:val="00C759FA"/>
    <w:rsid w:val="00C75C79"/>
    <w:rsid w:val="00C75D86"/>
    <w:rsid w:val="00C75DD6"/>
    <w:rsid w:val="00C75DEE"/>
    <w:rsid w:val="00C75E42"/>
    <w:rsid w:val="00C75E44"/>
    <w:rsid w:val="00C75E62"/>
    <w:rsid w:val="00C75E87"/>
    <w:rsid w:val="00C75E89"/>
    <w:rsid w:val="00C75F30"/>
    <w:rsid w:val="00C75F87"/>
    <w:rsid w:val="00C75FA8"/>
    <w:rsid w:val="00C75FA9"/>
    <w:rsid w:val="00C75FD8"/>
    <w:rsid w:val="00C760ED"/>
    <w:rsid w:val="00C76131"/>
    <w:rsid w:val="00C761A3"/>
    <w:rsid w:val="00C761F5"/>
    <w:rsid w:val="00C76291"/>
    <w:rsid w:val="00C764BF"/>
    <w:rsid w:val="00C764CB"/>
    <w:rsid w:val="00C76612"/>
    <w:rsid w:val="00C76623"/>
    <w:rsid w:val="00C7664C"/>
    <w:rsid w:val="00C766B3"/>
    <w:rsid w:val="00C768E5"/>
    <w:rsid w:val="00C76A2D"/>
    <w:rsid w:val="00C76C72"/>
    <w:rsid w:val="00C76CF5"/>
    <w:rsid w:val="00C76D72"/>
    <w:rsid w:val="00C76DC4"/>
    <w:rsid w:val="00C76DE1"/>
    <w:rsid w:val="00C76EEA"/>
    <w:rsid w:val="00C77047"/>
    <w:rsid w:val="00C77072"/>
    <w:rsid w:val="00C77116"/>
    <w:rsid w:val="00C77257"/>
    <w:rsid w:val="00C774BC"/>
    <w:rsid w:val="00C775FF"/>
    <w:rsid w:val="00C7794F"/>
    <w:rsid w:val="00C77A28"/>
    <w:rsid w:val="00C77B1B"/>
    <w:rsid w:val="00C77C04"/>
    <w:rsid w:val="00C77CC3"/>
    <w:rsid w:val="00C77CFA"/>
    <w:rsid w:val="00C77D00"/>
    <w:rsid w:val="00C77D19"/>
    <w:rsid w:val="00C77D5B"/>
    <w:rsid w:val="00C77E59"/>
    <w:rsid w:val="00C77EC8"/>
    <w:rsid w:val="00C80017"/>
    <w:rsid w:val="00C80052"/>
    <w:rsid w:val="00C80304"/>
    <w:rsid w:val="00C803E3"/>
    <w:rsid w:val="00C80491"/>
    <w:rsid w:val="00C8067C"/>
    <w:rsid w:val="00C807B8"/>
    <w:rsid w:val="00C80B4B"/>
    <w:rsid w:val="00C80B92"/>
    <w:rsid w:val="00C80CEB"/>
    <w:rsid w:val="00C80CFD"/>
    <w:rsid w:val="00C80D3C"/>
    <w:rsid w:val="00C80E06"/>
    <w:rsid w:val="00C80E5E"/>
    <w:rsid w:val="00C80EC3"/>
    <w:rsid w:val="00C810B3"/>
    <w:rsid w:val="00C810E7"/>
    <w:rsid w:val="00C81128"/>
    <w:rsid w:val="00C81146"/>
    <w:rsid w:val="00C81170"/>
    <w:rsid w:val="00C8123E"/>
    <w:rsid w:val="00C813C9"/>
    <w:rsid w:val="00C815EC"/>
    <w:rsid w:val="00C8166A"/>
    <w:rsid w:val="00C817F4"/>
    <w:rsid w:val="00C8183F"/>
    <w:rsid w:val="00C818F1"/>
    <w:rsid w:val="00C81925"/>
    <w:rsid w:val="00C81928"/>
    <w:rsid w:val="00C81A23"/>
    <w:rsid w:val="00C81A24"/>
    <w:rsid w:val="00C81B19"/>
    <w:rsid w:val="00C81B24"/>
    <w:rsid w:val="00C81BB8"/>
    <w:rsid w:val="00C81E0D"/>
    <w:rsid w:val="00C82039"/>
    <w:rsid w:val="00C820B5"/>
    <w:rsid w:val="00C821DB"/>
    <w:rsid w:val="00C823E4"/>
    <w:rsid w:val="00C82405"/>
    <w:rsid w:val="00C82439"/>
    <w:rsid w:val="00C82454"/>
    <w:rsid w:val="00C82508"/>
    <w:rsid w:val="00C8252C"/>
    <w:rsid w:val="00C82624"/>
    <w:rsid w:val="00C82AC2"/>
    <w:rsid w:val="00C82ACE"/>
    <w:rsid w:val="00C82B36"/>
    <w:rsid w:val="00C82CFD"/>
    <w:rsid w:val="00C82E5A"/>
    <w:rsid w:val="00C82E6A"/>
    <w:rsid w:val="00C82F96"/>
    <w:rsid w:val="00C830B9"/>
    <w:rsid w:val="00C83101"/>
    <w:rsid w:val="00C8314E"/>
    <w:rsid w:val="00C83207"/>
    <w:rsid w:val="00C832B0"/>
    <w:rsid w:val="00C83394"/>
    <w:rsid w:val="00C83429"/>
    <w:rsid w:val="00C83433"/>
    <w:rsid w:val="00C834F9"/>
    <w:rsid w:val="00C8356F"/>
    <w:rsid w:val="00C835D5"/>
    <w:rsid w:val="00C83696"/>
    <w:rsid w:val="00C836C5"/>
    <w:rsid w:val="00C83743"/>
    <w:rsid w:val="00C83770"/>
    <w:rsid w:val="00C83888"/>
    <w:rsid w:val="00C83A4C"/>
    <w:rsid w:val="00C83B03"/>
    <w:rsid w:val="00C83B4C"/>
    <w:rsid w:val="00C83B88"/>
    <w:rsid w:val="00C83B9B"/>
    <w:rsid w:val="00C83E04"/>
    <w:rsid w:val="00C83E14"/>
    <w:rsid w:val="00C84087"/>
    <w:rsid w:val="00C84202"/>
    <w:rsid w:val="00C84300"/>
    <w:rsid w:val="00C84424"/>
    <w:rsid w:val="00C845F1"/>
    <w:rsid w:val="00C84668"/>
    <w:rsid w:val="00C84680"/>
    <w:rsid w:val="00C846E9"/>
    <w:rsid w:val="00C84724"/>
    <w:rsid w:val="00C847A2"/>
    <w:rsid w:val="00C8484E"/>
    <w:rsid w:val="00C848B1"/>
    <w:rsid w:val="00C84934"/>
    <w:rsid w:val="00C84A9D"/>
    <w:rsid w:val="00C84AF8"/>
    <w:rsid w:val="00C84B93"/>
    <w:rsid w:val="00C84BA7"/>
    <w:rsid w:val="00C84BE1"/>
    <w:rsid w:val="00C84C8D"/>
    <w:rsid w:val="00C84F04"/>
    <w:rsid w:val="00C84F5E"/>
    <w:rsid w:val="00C85065"/>
    <w:rsid w:val="00C85080"/>
    <w:rsid w:val="00C85173"/>
    <w:rsid w:val="00C85203"/>
    <w:rsid w:val="00C8525D"/>
    <w:rsid w:val="00C85311"/>
    <w:rsid w:val="00C853B6"/>
    <w:rsid w:val="00C853F7"/>
    <w:rsid w:val="00C85430"/>
    <w:rsid w:val="00C854EC"/>
    <w:rsid w:val="00C8558D"/>
    <w:rsid w:val="00C855EB"/>
    <w:rsid w:val="00C85606"/>
    <w:rsid w:val="00C85616"/>
    <w:rsid w:val="00C8561C"/>
    <w:rsid w:val="00C8563B"/>
    <w:rsid w:val="00C857DD"/>
    <w:rsid w:val="00C85816"/>
    <w:rsid w:val="00C858E6"/>
    <w:rsid w:val="00C8596C"/>
    <w:rsid w:val="00C85B17"/>
    <w:rsid w:val="00C85BA5"/>
    <w:rsid w:val="00C85BA7"/>
    <w:rsid w:val="00C85C46"/>
    <w:rsid w:val="00C85C79"/>
    <w:rsid w:val="00C85D11"/>
    <w:rsid w:val="00C85D26"/>
    <w:rsid w:val="00C85EE6"/>
    <w:rsid w:val="00C85FA1"/>
    <w:rsid w:val="00C85FD0"/>
    <w:rsid w:val="00C8611B"/>
    <w:rsid w:val="00C86126"/>
    <w:rsid w:val="00C862A9"/>
    <w:rsid w:val="00C86431"/>
    <w:rsid w:val="00C86432"/>
    <w:rsid w:val="00C86522"/>
    <w:rsid w:val="00C865AB"/>
    <w:rsid w:val="00C86643"/>
    <w:rsid w:val="00C867F2"/>
    <w:rsid w:val="00C8693D"/>
    <w:rsid w:val="00C869C5"/>
    <w:rsid w:val="00C86C52"/>
    <w:rsid w:val="00C86DA5"/>
    <w:rsid w:val="00C86F58"/>
    <w:rsid w:val="00C87019"/>
    <w:rsid w:val="00C8701D"/>
    <w:rsid w:val="00C870B5"/>
    <w:rsid w:val="00C8716C"/>
    <w:rsid w:val="00C8764B"/>
    <w:rsid w:val="00C876E9"/>
    <w:rsid w:val="00C876EB"/>
    <w:rsid w:val="00C87801"/>
    <w:rsid w:val="00C8790B"/>
    <w:rsid w:val="00C87A57"/>
    <w:rsid w:val="00C87A5D"/>
    <w:rsid w:val="00C87AE1"/>
    <w:rsid w:val="00C87BD8"/>
    <w:rsid w:val="00C87C18"/>
    <w:rsid w:val="00C87C35"/>
    <w:rsid w:val="00C87D06"/>
    <w:rsid w:val="00C87DD2"/>
    <w:rsid w:val="00C87DDD"/>
    <w:rsid w:val="00C87E7A"/>
    <w:rsid w:val="00C87E95"/>
    <w:rsid w:val="00C87EC2"/>
    <w:rsid w:val="00C87FE1"/>
    <w:rsid w:val="00C87FEF"/>
    <w:rsid w:val="00C87FF9"/>
    <w:rsid w:val="00C901DA"/>
    <w:rsid w:val="00C901FB"/>
    <w:rsid w:val="00C90582"/>
    <w:rsid w:val="00C9058F"/>
    <w:rsid w:val="00C905A1"/>
    <w:rsid w:val="00C9079D"/>
    <w:rsid w:val="00C907D6"/>
    <w:rsid w:val="00C9095C"/>
    <w:rsid w:val="00C90980"/>
    <w:rsid w:val="00C9099D"/>
    <w:rsid w:val="00C909AE"/>
    <w:rsid w:val="00C909F2"/>
    <w:rsid w:val="00C90C21"/>
    <w:rsid w:val="00C90E49"/>
    <w:rsid w:val="00C90E95"/>
    <w:rsid w:val="00C90EEE"/>
    <w:rsid w:val="00C90F5B"/>
    <w:rsid w:val="00C90FFD"/>
    <w:rsid w:val="00C91112"/>
    <w:rsid w:val="00C9115C"/>
    <w:rsid w:val="00C911A0"/>
    <w:rsid w:val="00C911E5"/>
    <w:rsid w:val="00C91270"/>
    <w:rsid w:val="00C912D7"/>
    <w:rsid w:val="00C914CE"/>
    <w:rsid w:val="00C9157D"/>
    <w:rsid w:val="00C9165F"/>
    <w:rsid w:val="00C91719"/>
    <w:rsid w:val="00C9179E"/>
    <w:rsid w:val="00C91993"/>
    <w:rsid w:val="00C91995"/>
    <w:rsid w:val="00C919DF"/>
    <w:rsid w:val="00C91AF2"/>
    <w:rsid w:val="00C91BC9"/>
    <w:rsid w:val="00C91C07"/>
    <w:rsid w:val="00C91C08"/>
    <w:rsid w:val="00C91C0C"/>
    <w:rsid w:val="00C91C30"/>
    <w:rsid w:val="00C91C5C"/>
    <w:rsid w:val="00C91CFB"/>
    <w:rsid w:val="00C91E7B"/>
    <w:rsid w:val="00C92000"/>
    <w:rsid w:val="00C92093"/>
    <w:rsid w:val="00C920EC"/>
    <w:rsid w:val="00C921D8"/>
    <w:rsid w:val="00C92275"/>
    <w:rsid w:val="00C92481"/>
    <w:rsid w:val="00C9259B"/>
    <w:rsid w:val="00C9269C"/>
    <w:rsid w:val="00C9275D"/>
    <w:rsid w:val="00C9283B"/>
    <w:rsid w:val="00C9283F"/>
    <w:rsid w:val="00C92888"/>
    <w:rsid w:val="00C92AB7"/>
    <w:rsid w:val="00C92AD7"/>
    <w:rsid w:val="00C92B72"/>
    <w:rsid w:val="00C92C0C"/>
    <w:rsid w:val="00C92CAE"/>
    <w:rsid w:val="00C92F22"/>
    <w:rsid w:val="00C92FE0"/>
    <w:rsid w:val="00C93040"/>
    <w:rsid w:val="00C93169"/>
    <w:rsid w:val="00C93187"/>
    <w:rsid w:val="00C932AC"/>
    <w:rsid w:val="00C93334"/>
    <w:rsid w:val="00C9344B"/>
    <w:rsid w:val="00C9352C"/>
    <w:rsid w:val="00C9362E"/>
    <w:rsid w:val="00C937FF"/>
    <w:rsid w:val="00C93845"/>
    <w:rsid w:val="00C93862"/>
    <w:rsid w:val="00C9390A"/>
    <w:rsid w:val="00C93917"/>
    <w:rsid w:val="00C9394E"/>
    <w:rsid w:val="00C9397E"/>
    <w:rsid w:val="00C939C0"/>
    <w:rsid w:val="00C93A8B"/>
    <w:rsid w:val="00C93AE8"/>
    <w:rsid w:val="00C93B3D"/>
    <w:rsid w:val="00C93C30"/>
    <w:rsid w:val="00C93D84"/>
    <w:rsid w:val="00C9400C"/>
    <w:rsid w:val="00C940E0"/>
    <w:rsid w:val="00C94134"/>
    <w:rsid w:val="00C9418F"/>
    <w:rsid w:val="00C94215"/>
    <w:rsid w:val="00C943C3"/>
    <w:rsid w:val="00C94517"/>
    <w:rsid w:val="00C9457F"/>
    <w:rsid w:val="00C945F4"/>
    <w:rsid w:val="00C94603"/>
    <w:rsid w:val="00C946BE"/>
    <w:rsid w:val="00C94726"/>
    <w:rsid w:val="00C9479B"/>
    <w:rsid w:val="00C94894"/>
    <w:rsid w:val="00C94917"/>
    <w:rsid w:val="00C94B69"/>
    <w:rsid w:val="00C94B9E"/>
    <w:rsid w:val="00C94CCB"/>
    <w:rsid w:val="00C94D1A"/>
    <w:rsid w:val="00C94EA1"/>
    <w:rsid w:val="00C94F05"/>
    <w:rsid w:val="00C94F30"/>
    <w:rsid w:val="00C94F4C"/>
    <w:rsid w:val="00C94FB3"/>
    <w:rsid w:val="00C95118"/>
    <w:rsid w:val="00C95186"/>
    <w:rsid w:val="00C9524C"/>
    <w:rsid w:val="00C9534E"/>
    <w:rsid w:val="00C95493"/>
    <w:rsid w:val="00C955A6"/>
    <w:rsid w:val="00C955C4"/>
    <w:rsid w:val="00C955F6"/>
    <w:rsid w:val="00C955F8"/>
    <w:rsid w:val="00C956DF"/>
    <w:rsid w:val="00C95759"/>
    <w:rsid w:val="00C9577B"/>
    <w:rsid w:val="00C95A07"/>
    <w:rsid w:val="00C95A15"/>
    <w:rsid w:val="00C95ACB"/>
    <w:rsid w:val="00C95B38"/>
    <w:rsid w:val="00C95BFD"/>
    <w:rsid w:val="00C95D03"/>
    <w:rsid w:val="00C95D43"/>
    <w:rsid w:val="00C95D5D"/>
    <w:rsid w:val="00C95EB2"/>
    <w:rsid w:val="00C95F11"/>
    <w:rsid w:val="00C95F2F"/>
    <w:rsid w:val="00C95F95"/>
    <w:rsid w:val="00C96057"/>
    <w:rsid w:val="00C96098"/>
    <w:rsid w:val="00C9609A"/>
    <w:rsid w:val="00C9618B"/>
    <w:rsid w:val="00C962A0"/>
    <w:rsid w:val="00C96384"/>
    <w:rsid w:val="00C96444"/>
    <w:rsid w:val="00C964F3"/>
    <w:rsid w:val="00C96998"/>
    <w:rsid w:val="00C96D19"/>
    <w:rsid w:val="00C96D71"/>
    <w:rsid w:val="00C96D87"/>
    <w:rsid w:val="00C96F80"/>
    <w:rsid w:val="00C9700A"/>
    <w:rsid w:val="00C972A5"/>
    <w:rsid w:val="00C973D5"/>
    <w:rsid w:val="00C97539"/>
    <w:rsid w:val="00C975F5"/>
    <w:rsid w:val="00C9764E"/>
    <w:rsid w:val="00C97880"/>
    <w:rsid w:val="00C978BF"/>
    <w:rsid w:val="00C978C6"/>
    <w:rsid w:val="00C97B48"/>
    <w:rsid w:val="00C97CD0"/>
    <w:rsid w:val="00C97D0B"/>
    <w:rsid w:val="00C97DDB"/>
    <w:rsid w:val="00C97EC1"/>
    <w:rsid w:val="00C97F45"/>
    <w:rsid w:val="00CA0078"/>
    <w:rsid w:val="00CA00EB"/>
    <w:rsid w:val="00CA0348"/>
    <w:rsid w:val="00CA03C8"/>
    <w:rsid w:val="00CA04C0"/>
    <w:rsid w:val="00CA0698"/>
    <w:rsid w:val="00CA0776"/>
    <w:rsid w:val="00CA077F"/>
    <w:rsid w:val="00CA07B2"/>
    <w:rsid w:val="00CA07C6"/>
    <w:rsid w:val="00CA0810"/>
    <w:rsid w:val="00CA0815"/>
    <w:rsid w:val="00CA097B"/>
    <w:rsid w:val="00CA09EF"/>
    <w:rsid w:val="00CA09FC"/>
    <w:rsid w:val="00CA0A1D"/>
    <w:rsid w:val="00CA0AB8"/>
    <w:rsid w:val="00CA0BB1"/>
    <w:rsid w:val="00CA0C3E"/>
    <w:rsid w:val="00CA0CF6"/>
    <w:rsid w:val="00CA0DE8"/>
    <w:rsid w:val="00CA0EA4"/>
    <w:rsid w:val="00CA0EFB"/>
    <w:rsid w:val="00CA103D"/>
    <w:rsid w:val="00CA1143"/>
    <w:rsid w:val="00CA1179"/>
    <w:rsid w:val="00CA117C"/>
    <w:rsid w:val="00CA12CD"/>
    <w:rsid w:val="00CA12DA"/>
    <w:rsid w:val="00CA13C2"/>
    <w:rsid w:val="00CA1479"/>
    <w:rsid w:val="00CA14CD"/>
    <w:rsid w:val="00CA1515"/>
    <w:rsid w:val="00CA167F"/>
    <w:rsid w:val="00CA16AE"/>
    <w:rsid w:val="00CA16D7"/>
    <w:rsid w:val="00CA171F"/>
    <w:rsid w:val="00CA175F"/>
    <w:rsid w:val="00CA17BA"/>
    <w:rsid w:val="00CA17D1"/>
    <w:rsid w:val="00CA19A7"/>
    <w:rsid w:val="00CA19AC"/>
    <w:rsid w:val="00CA19B4"/>
    <w:rsid w:val="00CA1B86"/>
    <w:rsid w:val="00CA1B99"/>
    <w:rsid w:val="00CA1CBF"/>
    <w:rsid w:val="00CA1D15"/>
    <w:rsid w:val="00CA1D1F"/>
    <w:rsid w:val="00CA1E5B"/>
    <w:rsid w:val="00CA1E88"/>
    <w:rsid w:val="00CA1FE2"/>
    <w:rsid w:val="00CA20A4"/>
    <w:rsid w:val="00CA20B1"/>
    <w:rsid w:val="00CA227F"/>
    <w:rsid w:val="00CA22AB"/>
    <w:rsid w:val="00CA22EA"/>
    <w:rsid w:val="00CA235C"/>
    <w:rsid w:val="00CA2465"/>
    <w:rsid w:val="00CA251D"/>
    <w:rsid w:val="00CA25D8"/>
    <w:rsid w:val="00CA25DB"/>
    <w:rsid w:val="00CA25F6"/>
    <w:rsid w:val="00CA25F9"/>
    <w:rsid w:val="00CA264B"/>
    <w:rsid w:val="00CA2694"/>
    <w:rsid w:val="00CA26CE"/>
    <w:rsid w:val="00CA27F9"/>
    <w:rsid w:val="00CA2849"/>
    <w:rsid w:val="00CA28D5"/>
    <w:rsid w:val="00CA2A2D"/>
    <w:rsid w:val="00CA2AA4"/>
    <w:rsid w:val="00CA2B60"/>
    <w:rsid w:val="00CA2D00"/>
    <w:rsid w:val="00CA2D05"/>
    <w:rsid w:val="00CA2DC1"/>
    <w:rsid w:val="00CA2FB2"/>
    <w:rsid w:val="00CA304E"/>
    <w:rsid w:val="00CA3058"/>
    <w:rsid w:val="00CA3173"/>
    <w:rsid w:val="00CA31AA"/>
    <w:rsid w:val="00CA3262"/>
    <w:rsid w:val="00CA32A5"/>
    <w:rsid w:val="00CA345C"/>
    <w:rsid w:val="00CA3520"/>
    <w:rsid w:val="00CA3561"/>
    <w:rsid w:val="00CA3620"/>
    <w:rsid w:val="00CA3636"/>
    <w:rsid w:val="00CA3751"/>
    <w:rsid w:val="00CA378A"/>
    <w:rsid w:val="00CA387E"/>
    <w:rsid w:val="00CA3A4E"/>
    <w:rsid w:val="00CA3AB4"/>
    <w:rsid w:val="00CA3B98"/>
    <w:rsid w:val="00CA3BBA"/>
    <w:rsid w:val="00CA3CBC"/>
    <w:rsid w:val="00CA3CC4"/>
    <w:rsid w:val="00CA3EED"/>
    <w:rsid w:val="00CA402C"/>
    <w:rsid w:val="00CA4293"/>
    <w:rsid w:val="00CA44D8"/>
    <w:rsid w:val="00CA4621"/>
    <w:rsid w:val="00CA46D3"/>
    <w:rsid w:val="00CA46F2"/>
    <w:rsid w:val="00CA47A6"/>
    <w:rsid w:val="00CA47EF"/>
    <w:rsid w:val="00CA48FA"/>
    <w:rsid w:val="00CA4B4E"/>
    <w:rsid w:val="00CA4BFC"/>
    <w:rsid w:val="00CA4C6F"/>
    <w:rsid w:val="00CA4D26"/>
    <w:rsid w:val="00CA4D6C"/>
    <w:rsid w:val="00CA4EF8"/>
    <w:rsid w:val="00CA4F1A"/>
    <w:rsid w:val="00CA4FEC"/>
    <w:rsid w:val="00CA5167"/>
    <w:rsid w:val="00CA51E1"/>
    <w:rsid w:val="00CA5235"/>
    <w:rsid w:val="00CA52D6"/>
    <w:rsid w:val="00CA5465"/>
    <w:rsid w:val="00CA5502"/>
    <w:rsid w:val="00CA555D"/>
    <w:rsid w:val="00CA5855"/>
    <w:rsid w:val="00CA588D"/>
    <w:rsid w:val="00CA5C21"/>
    <w:rsid w:val="00CA5D40"/>
    <w:rsid w:val="00CA5D58"/>
    <w:rsid w:val="00CA5E78"/>
    <w:rsid w:val="00CA5FB4"/>
    <w:rsid w:val="00CA5FC0"/>
    <w:rsid w:val="00CA5FFE"/>
    <w:rsid w:val="00CA60FE"/>
    <w:rsid w:val="00CA611A"/>
    <w:rsid w:val="00CA61FC"/>
    <w:rsid w:val="00CA620E"/>
    <w:rsid w:val="00CA62C2"/>
    <w:rsid w:val="00CA6367"/>
    <w:rsid w:val="00CA6372"/>
    <w:rsid w:val="00CA6415"/>
    <w:rsid w:val="00CA6419"/>
    <w:rsid w:val="00CA65B5"/>
    <w:rsid w:val="00CA661F"/>
    <w:rsid w:val="00CA6648"/>
    <w:rsid w:val="00CA6655"/>
    <w:rsid w:val="00CA6699"/>
    <w:rsid w:val="00CA677A"/>
    <w:rsid w:val="00CA67F5"/>
    <w:rsid w:val="00CA67F8"/>
    <w:rsid w:val="00CA697C"/>
    <w:rsid w:val="00CA698D"/>
    <w:rsid w:val="00CA69C7"/>
    <w:rsid w:val="00CA6A8A"/>
    <w:rsid w:val="00CA6AAB"/>
    <w:rsid w:val="00CA6B1A"/>
    <w:rsid w:val="00CA6CD6"/>
    <w:rsid w:val="00CA6D7A"/>
    <w:rsid w:val="00CA6D97"/>
    <w:rsid w:val="00CA6E8A"/>
    <w:rsid w:val="00CA6FC1"/>
    <w:rsid w:val="00CA7002"/>
    <w:rsid w:val="00CA7009"/>
    <w:rsid w:val="00CA7067"/>
    <w:rsid w:val="00CA7076"/>
    <w:rsid w:val="00CA707E"/>
    <w:rsid w:val="00CA708A"/>
    <w:rsid w:val="00CA72FA"/>
    <w:rsid w:val="00CA73F1"/>
    <w:rsid w:val="00CA74A0"/>
    <w:rsid w:val="00CA7501"/>
    <w:rsid w:val="00CA75F2"/>
    <w:rsid w:val="00CA7604"/>
    <w:rsid w:val="00CA7768"/>
    <w:rsid w:val="00CA7827"/>
    <w:rsid w:val="00CA78A4"/>
    <w:rsid w:val="00CA78E4"/>
    <w:rsid w:val="00CA7A3A"/>
    <w:rsid w:val="00CA7C40"/>
    <w:rsid w:val="00CA7CED"/>
    <w:rsid w:val="00CA7E55"/>
    <w:rsid w:val="00CA7E8A"/>
    <w:rsid w:val="00CA7F57"/>
    <w:rsid w:val="00CB019A"/>
    <w:rsid w:val="00CB0250"/>
    <w:rsid w:val="00CB0314"/>
    <w:rsid w:val="00CB04ED"/>
    <w:rsid w:val="00CB0652"/>
    <w:rsid w:val="00CB07D3"/>
    <w:rsid w:val="00CB085E"/>
    <w:rsid w:val="00CB08B8"/>
    <w:rsid w:val="00CB08C3"/>
    <w:rsid w:val="00CB08F1"/>
    <w:rsid w:val="00CB091F"/>
    <w:rsid w:val="00CB099C"/>
    <w:rsid w:val="00CB09E6"/>
    <w:rsid w:val="00CB09FC"/>
    <w:rsid w:val="00CB0A03"/>
    <w:rsid w:val="00CB0AAD"/>
    <w:rsid w:val="00CB0AD3"/>
    <w:rsid w:val="00CB0B8C"/>
    <w:rsid w:val="00CB0BC4"/>
    <w:rsid w:val="00CB0BE4"/>
    <w:rsid w:val="00CB0C5F"/>
    <w:rsid w:val="00CB0DB3"/>
    <w:rsid w:val="00CB0E68"/>
    <w:rsid w:val="00CB0F25"/>
    <w:rsid w:val="00CB108F"/>
    <w:rsid w:val="00CB1177"/>
    <w:rsid w:val="00CB1198"/>
    <w:rsid w:val="00CB11CC"/>
    <w:rsid w:val="00CB130E"/>
    <w:rsid w:val="00CB1441"/>
    <w:rsid w:val="00CB14CB"/>
    <w:rsid w:val="00CB15DA"/>
    <w:rsid w:val="00CB16C7"/>
    <w:rsid w:val="00CB16EE"/>
    <w:rsid w:val="00CB16F7"/>
    <w:rsid w:val="00CB1789"/>
    <w:rsid w:val="00CB19F1"/>
    <w:rsid w:val="00CB1A42"/>
    <w:rsid w:val="00CB1A73"/>
    <w:rsid w:val="00CB1AF6"/>
    <w:rsid w:val="00CB1B0E"/>
    <w:rsid w:val="00CB1B3A"/>
    <w:rsid w:val="00CB1BD9"/>
    <w:rsid w:val="00CB1C20"/>
    <w:rsid w:val="00CB1C45"/>
    <w:rsid w:val="00CB1CC5"/>
    <w:rsid w:val="00CB1EE6"/>
    <w:rsid w:val="00CB2008"/>
    <w:rsid w:val="00CB208E"/>
    <w:rsid w:val="00CB20B3"/>
    <w:rsid w:val="00CB21FC"/>
    <w:rsid w:val="00CB23C9"/>
    <w:rsid w:val="00CB23F5"/>
    <w:rsid w:val="00CB249D"/>
    <w:rsid w:val="00CB25B6"/>
    <w:rsid w:val="00CB25BA"/>
    <w:rsid w:val="00CB2792"/>
    <w:rsid w:val="00CB27D9"/>
    <w:rsid w:val="00CB2B08"/>
    <w:rsid w:val="00CB2BEB"/>
    <w:rsid w:val="00CB2C02"/>
    <w:rsid w:val="00CB2C63"/>
    <w:rsid w:val="00CB2E45"/>
    <w:rsid w:val="00CB2E7D"/>
    <w:rsid w:val="00CB30B4"/>
    <w:rsid w:val="00CB30C6"/>
    <w:rsid w:val="00CB312F"/>
    <w:rsid w:val="00CB3133"/>
    <w:rsid w:val="00CB3136"/>
    <w:rsid w:val="00CB345B"/>
    <w:rsid w:val="00CB349D"/>
    <w:rsid w:val="00CB37F3"/>
    <w:rsid w:val="00CB3833"/>
    <w:rsid w:val="00CB3857"/>
    <w:rsid w:val="00CB389E"/>
    <w:rsid w:val="00CB3A30"/>
    <w:rsid w:val="00CB3A3C"/>
    <w:rsid w:val="00CB3B33"/>
    <w:rsid w:val="00CB3BE5"/>
    <w:rsid w:val="00CB3C88"/>
    <w:rsid w:val="00CB3CE0"/>
    <w:rsid w:val="00CB3DFB"/>
    <w:rsid w:val="00CB3E3E"/>
    <w:rsid w:val="00CB3EBB"/>
    <w:rsid w:val="00CB3EF1"/>
    <w:rsid w:val="00CB4032"/>
    <w:rsid w:val="00CB4090"/>
    <w:rsid w:val="00CB40B8"/>
    <w:rsid w:val="00CB4279"/>
    <w:rsid w:val="00CB4493"/>
    <w:rsid w:val="00CB4509"/>
    <w:rsid w:val="00CB4518"/>
    <w:rsid w:val="00CB46A7"/>
    <w:rsid w:val="00CB48B4"/>
    <w:rsid w:val="00CB48CF"/>
    <w:rsid w:val="00CB4B67"/>
    <w:rsid w:val="00CB4BAC"/>
    <w:rsid w:val="00CB4CDD"/>
    <w:rsid w:val="00CB4D64"/>
    <w:rsid w:val="00CB4DB3"/>
    <w:rsid w:val="00CB4E5B"/>
    <w:rsid w:val="00CB4EB2"/>
    <w:rsid w:val="00CB4EDA"/>
    <w:rsid w:val="00CB5000"/>
    <w:rsid w:val="00CB508A"/>
    <w:rsid w:val="00CB50DA"/>
    <w:rsid w:val="00CB51BE"/>
    <w:rsid w:val="00CB51C9"/>
    <w:rsid w:val="00CB5383"/>
    <w:rsid w:val="00CB5397"/>
    <w:rsid w:val="00CB53A1"/>
    <w:rsid w:val="00CB53C1"/>
    <w:rsid w:val="00CB543A"/>
    <w:rsid w:val="00CB558C"/>
    <w:rsid w:val="00CB55B9"/>
    <w:rsid w:val="00CB569C"/>
    <w:rsid w:val="00CB59B4"/>
    <w:rsid w:val="00CB5A4D"/>
    <w:rsid w:val="00CB5AC7"/>
    <w:rsid w:val="00CB5BA4"/>
    <w:rsid w:val="00CB5C2E"/>
    <w:rsid w:val="00CB5D2A"/>
    <w:rsid w:val="00CB6165"/>
    <w:rsid w:val="00CB620C"/>
    <w:rsid w:val="00CB6280"/>
    <w:rsid w:val="00CB62CB"/>
    <w:rsid w:val="00CB6347"/>
    <w:rsid w:val="00CB63FD"/>
    <w:rsid w:val="00CB644E"/>
    <w:rsid w:val="00CB6452"/>
    <w:rsid w:val="00CB6454"/>
    <w:rsid w:val="00CB6457"/>
    <w:rsid w:val="00CB645F"/>
    <w:rsid w:val="00CB65E7"/>
    <w:rsid w:val="00CB66FD"/>
    <w:rsid w:val="00CB677F"/>
    <w:rsid w:val="00CB699B"/>
    <w:rsid w:val="00CB69C0"/>
    <w:rsid w:val="00CB69C7"/>
    <w:rsid w:val="00CB6BDF"/>
    <w:rsid w:val="00CB6E6A"/>
    <w:rsid w:val="00CB6E84"/>
    <w:rsid w:val="00CB6F2C"/>
    <w:rsid w:val="00CB6F9D"/>
    <w:rsid w:val="00CB7084"/>
    <w:rsid w:val="00CB70A3"/>
    <w:rsid w:val="00CB7223"/>
    <w:rsid w:val="00CB7260"/>
    <w:rsid w:val="00CB727D"/>
    <w:rsid w:val="00CB7323"/>
    <w:rsid w:val="00CB7429"/>
    <w:rsid w:val="00CB7444"/>
    <w:rsid w:val="00CB7459"/>
    <w:rsid w:val="00CB74F0"/>
    <w:rsid w:val="00CB76F7"/>
    <w:rsid w:val="00CB774D"/>
    <w:rsid w:val="00CB78CA"/>
    <w:rsid w:val="00CB78F1"/>
    <w:rsid w:val="00CB7A35"/>
    <w:rsid w:val="00CB7B13"/>
    <w:rsid w:val="00CB7B43"/>
    <w:rsid w:val="00CB7BA2"/>
    <w:rsid w:val="00CB7C15"/>
    <w:rsid w:val="00CB7C40"/>
    <w:rsid w:val="00CB7CA2"/>
    <w:rsid w:val="00CB7CEC"/>
    <w:rsid w:val="00CB7D10"/>
    <w:rsid w:val="00CB7E42"/>
    <w:rsid w:val="00CB7EB3"/>
    <w:rsid w:val="00CB7EC6"/>
    <w:rsid w:val="00CB7F6F"/>
    <w:rsid w:val="00CB7FDC"/>
    <w:rsid w:val="00CC00FD"/>
    <w:rsid w:val="00CC0147"/>
    <w:rsid w:val="00CC020C"/>
    <w:rsid w:val="00CC0255"/>
    <w:rsid w:val="00CC02F6"/>
    <w:rsid w:val="00CC0446"/>
    <w:rsid w:val="00CC04A8"/>
    <w:rsid w:val="00CC05A9"/>
    <w:rsid w:val="00CC05B2"/>
    <w:rsid w:val="00CC09AD"/>
    <w:rsid w:val="00CC0B2F"/>
    <w:rsid w:val="00CC0B71"/>
    <w:rsid w:val="00CC0C2F"/>
    <w:rsid w:val="00CC0C69"/>
    <w:rsid w:val="00CC0D02"/>
    <w:rsid w:val="00CC0ED5"/>
    <w:rsid w:val="00CC0FED"/>
    <w:rsid w:val="00CC10FA"/>
    <w:rsid w:val="00CC1241"/>
    <w:rsid w:val="00CC1284"/>
    <w:rsid w:val="00CC147F"/>
    <w:rsid w:val="00CC14A3"/>
    <w:rsid w:val="00CC16D1"/>
    <w:rsid w:val="00CC18FD"/>
    <w:rsid w:val="00CC194B"/>
    <w:rsid w:val="00CC199F"/>
    <w:rsid w:val="00CC19F3"/>
    <w:rsid w:val="00CC19F5"/>
    <w:rsid w:val="00CC1ABC"/>
    <w:rsid w:val="00CC1ACA"/>
    <w:rsid w:val="00CC1BD1"/>
    <w:rsid w:val="00CC1C9B"/>
    <w:rsid w:val="00CC1CEA"/>
    <w:rsid w:val="00CC1D3D"/>
    <w:rsid w:val="00CC1DA3"/>
    <w:rsid w:val="00CC1E08"/>
    <w:rsid w:val="00CC1E66"/>
    <w:rsid w:val="00CC1EDC"/>
    <w:rsid w:val="00CC1F7E"/>
    <w:rsid w:val="00CC1FD5"/>
    <w:rsid w:val="00CC20C2"/>
    <w:rsid w:val="00CC217F"/>
    <w:rsid w:val="00CC21BF"/>
    <w:rsid w:val="00CC2240"/>
    <w:rsid w:val="00CC2351"/>
    <w:rsid w:val="00CC24AD"/>
    <w:rsid w:val="00CC258E"/>
    <w:rsid w:val="00CC2615"/>
    <w:rsid w:val="00CC2679"/>
    <w:rsid w:val="00CC26E6"/>
    <w:rsid w:val="00CC2723"/>
    <w:rsid w:val="00CC28DA"/>
    <w:rsid w:val="00CC290D"/>
    <w:rsid w:val="00CC2923"/>
    <w:rsid w:val="00CC2A05"/>
    <w:rsid w:val="00CC2A84"/>
    <w:rsid w:val="00CC2AF9"/>
    <w:rsid w:val="00CC2B6E"/>
    <w:rsid w:val="00CC2D7D"/>
    <w:rsid w:val="00CC2E03"/>
    <w:rsid w:val="00CC2EA5"/>
    <w:rsid w:val="00CC2F15"/>
    <w:rsid w:val="00CC2F84"/>
    <w:rsid w:val="00CC3048"/>
    <w:rsid w:val="00CC305F"/>
    <w:rsid w:val="00CC3074"/>
    <w:rsid w:val="00CC3106"/>
    <w:rsid w:val="00CC34E6"/>
    <w:rsid w:val="00CC35E7"/>
    <w:rsid w:val="00CC3AE3"/>
    <w:rsid w:val="00CC3B7A"/>
    <w:rsid w:val="00CC3D50"/>
    <w:rsid w:val="00CC3F8D"/>
    <w:rsid w:val="00CC4099"/>
    <w:rsid w:val="00CC41B5"/>
    <w:rsid w:val="00CC43FA"/>
    <w:rsid w:val="00CC4857"/>
    <w:rsid w:val="00CC4944"/>
    <w:rsid w:val="00CC4945"/>
    <w:rsid w:val="00CC4963"/>
    <w:rsid w:val="00CC49D4"/>
    <w:rsid w:val="00CC49F2"/>
    <w:rsid w:val="00CC4DBA"/>
    <w:rsid w:val="00CC4E44"/>
    <w:rsid w:val="00CC4EAF"/>
    <w:rsid w:val="00CC51BA"/>
    <w:rsid w:val="00CC529F"/>
    <w:rsid w:val="00CC52A0"/>
    <w:rsid w:val="00CC53ED"/>
    <w:rsid w:val="00CC556E"/>
    <w:rsid w:val="00CC55DD"/>
    <w:rsid w:val="00CC5754"/>
    <w:rsid w:val="00CC57FE"/>
    <w:rsid w:val="00CC5868"/>
    <w:rsid w:val="00CC59CE"/>
    <w:rsid w:val="00CC5AF2"/>
    <w:rsid w:val="00CC5E53"/>
    <w:rsid w:val="00CC5E5C"/>
    <w:rsid w:val="00CC5F80"/>
    <w:rsid w:val="00CC6134"/>
    <w:rsid w:val="00CC62D7"/>
    <w:rsid w:val="00CC6315"/>
    <w:rsid w:val="00CC6363"/>
    <w:rsid w:val="00CC63B2"/>
    <w:rsid w:val="00CC6876"/>
    <w:rsid w:val="00CC68DE"/>
    <w:rsid w:val="00CC68EF"/>
    <w:rsid w:val="00CC690F"/>
    <w:rsid w:val="00CC694B"/>
    <w:rsid w:val="00CC6987"/>
    <w:rsid w:val="00CC6B00"/>
    <w:rsid w:val="00CC6B62"/>
    <w:rsid w:val="00CC6C8B"/>
    <w:rsid w:val="00CC6CDC"/>
    <w:rsid w:val="00CC6D10"/>
    <w:rsid w:val="00CC6D41"/>
    <w:rsid w:val="00CC6DAE"/>
    <w:rsid w:val="00CC6DC6"/>
    <w:rsid w:val="00CC6E55"/>
    <w:rsid w:val="00CC6F99"/>
    <w:rsid w:val="00CC701C"/>
    <w:rsid w:val="00CC705E"/>
    <w:rsid w:val="00CC713C"/>
    <w:rsid w:val="00CC725F"/>
    <w:rsid w:val="00CC7347"/>
    <w:rsid w:val="00CC734B"/>
    <w:rsid w:val="00CC7477"/>
    <w:rsid w:val="00CC75F8"/>
    <w:rsid w:val="00CC78EA"/>
    <w:rsid w:val="00CC7A5E"/>
    <w:rsid w:val="00CC7AD3"/>
    <w:rsid w:val="00CC7AFB"/>
    <w:rsid w:val="00CC7D14"/>
    <w:rsid w:val="00CC7D2F"/>
    <w:rsid w:val="00CC7DBB"/>
    <w:rsid w:val="00CC7DF0"/>
    <w:rsid w:val="00CC7F58"/>
    <w:rsid w:val="00CC7FCE"/>
    <w:rsid w:val="00CD000B"/>
    <w:rsid w:val="00CD0084"/>
    <w:rsid w:val="00CD0089"/>
    <w:rsid w:val="00CD009B"/>
    <w:rsid w:val="00CD0129"/>
    <w:rsid w:val="00CD01C1"/>
    <w:rsid w:val="00CD023C"/>
    <w:rsid w:val="00CD035E"/>
    <w:rsid w:val="00CD0525"/>
    <w:rsid w:val="00CD05CA"/>
    <w:rsid w:val="00CD0633"/>
    <w:rsid w:val="00CD0821"/>
    <w:rsid w:val="00CD09BF"/>
    <w:rsid w:val="00CD0A8F"/>
    <w:rsid w:val="00CD0ACB"/>
    <w:rsid w:val="00CD0B2A"/>
    <w:rsid w:val="00CD0BE6"/>
    <w:rsid w:val="00CD0C9F"/>
    <w:rsid w:val="00CD0E11"/>
    <w:rsid w:val="00CD115A"/>
    <w:rsid w:val="00CD1433"/>
    <w:rsid w:val="00CD149F"/>
    <w:rsid w:val="00CD14F3"/>
    <w:rsid w:val="00CD1513"/>
    <w:rsid w:val="00CD15A3"/>
    <w:rsid w:val="00CD1674"/>
    <w:rsid w:val="00CD16A2"/>
    <w:rsid w:val="00CD1714"/>
    <w:rsid w:val="00CD175D"/>
    <w:rsid w:val="00CD17CC"/>
    <w:rsid w:val="00CD17F7"/>
    <w:rsid w:val="00CD18D8"/>
    <w:rsid w:val="00CD1AC6"/>
    <w:rsid w:val="00CD1B4D"/>
    <w:rsid w:val="00CD1C58"/>
    <w:rsid w:val="00CD1D3B"/>
    <w:rsid w:val="00CD1DD6"/>
    <w:rsid w:val="00CD1E52"/>
    <w:rsid w:val="00CD2044"/>
    <w:rsid w:val="00CD208D"/>
    <w:rsid w:val="00CD214D"/>
    <w:rsid w:val="00CD232A"/>
    <w:rsid w:val="00CD234D"/>
    <w:rsid w:val="00CD2AD7"/>
    <w:rsid w:val="00CD2CE0"/>
    <w:rsid w:val="00CD2D58"/>
    <w:rsid w:val="00CD2D84"/>
    <w:rsid w:val="00CD2E28"/>
    <w:rsid w:val="00CD2E57"/>
    <w:rsid w:val="00CD2ED9"/>
    <w:rsid w:val="00CD2FB3"/>
    <w:rsid w:val="00CD301B"/>
    <w:rsid w:val="00CD3097"/>
    <w:rsid w:val="00CD30E4"/>
    <w:rsid w:val="00CD3128"/>
    <w:rsid w:val="00CD3138"/>
    <w:rsid w:val="00CD3147"/>
    <w:rsid w:val="00CD317A"/>
    <w:rsid w:val="00CD355C"/>
    <w:rsid w:val="00CD35A6"/>
    <w:rsid w:val="00CD37F5"/>
    <w:rsid w:val="00CD3889"/>
    <w:rsid w:val="00CD3967"/>
    <w:rsid w:val="00CD397C"/>
    <w:rsid w:val="00CD3A93"/>
    <w:rsid w:val="00CD3B12"/>
    <w:rsid w:val="00CD3CDB"/>
    <w:rsid w:val="00CD3E3B"/>
    <w:rsid w:val="00CD3E93"/>
    <w:rsid w:val="00CD3EA9"/>
    <w:rsid w:val="00CD3EE2"/>
    <w:rsid w:val="00CD3F7B"/>
    <w:rsid w:val="00CD4027"/>
    <w:rsid w:val="00CD4089"/>
    <w:rsid w:val="00CD40A7"/>
    <w:rsid w:val="00CD412E"/>
    <w:rsid w:val="00CD41C0"/>
    <w:rsid w:val="00CD42FF"/>
    <w:rsid w:val="00CD438F"/>
    <w:rsid w:val="00CD45E2"/>
    <w:rsid w:val="00CD4728"/>
    <w:rsid w:val="00CD48CE"/>
    <w:rsid w:val="00CD49F8"/>
    <w:rsid w:val="00CD4B4A"/>
    <w:rsid w:val="00CD4B54"/>
    <w:rsid w:val="00CD4B7A"/>
    <w:rsid w:val="00CD4BE6"/>
    <w:rsid w:val="00CD4C32"/>
    <w:rsid w:val="00CD4D54"/>
    <w:rsid w:val="00CD4D7A"/>
    <w:rsid w:val="00CD50F1"/>
    <w:rsid w:val="00CD5104"/>
    <w:rsid w:val="00CD51CF"/>
    <w:rsid w:val="00CD51FA"/>
    <w:rsid w:val="00CD528F"/>
    <w:rsid w:val="00CD5296"/>
    <w:rsid w:val="00CD52D1"/>
    <w:rsid w:val="00CD547D"/>
    <w:rsid w:val="00CD5491"/>
    <w:rsid w:val="00CD549A"/>
    <w:rsid w:val="00CD54CA"/>
    <w:rsid w:val="00CD56D5"/>
    <w:rsid w:val="00CD5876"/>
    <w:rsid w:val="00CD5960"/>
    <w:rsid w:val="00CD5D27"/>
    <w:rsid w:val="00CD5E03"/>
    <w:rsid w:val="00CD5E69"/>
    <w:rsid w:val="00CD5ECD"/>
    <w:rsid w:val="00CD5FFE"/>
    <w:rsid w:val="00CD60A5"/>
    <w:rsid w:val="00CD60B7"/>
    <w:rsid w:val="00CD60CC"/>
    <w:rsid w:val="00CD611E"/>
    <w:rsid w:val="00CD617C"/>
    <w:rsid w:val="00CD638E"/>
    <w:rsid w:val="00CD6396"/>
    <w:rsid w:val="00CD642C"/>
    <w:rsid w:val="00CD65B4"/>
    <w:rsid w:val="00CD65E5"/>
    <w:rsid w:val="00CD6660"/>
    <w:rsid w:val="00CD66CF"/>
    <w:rsid w:val="00CD67E1"/>
    <w:rsid w:val="00CD684C"/>
    <w:rsid w:val="00CD6998"/>
    <w:rsid w:val="00CD6ABC"/>
    <w:rsid w:val="00CD6B06"/>
    <w:rsid w:val="00CD6BA1"/>
    <w:rsid w:val="00CD6BE7"/>
    <w:rsid w:val="00CD6C16"/>
    <w:rsid w:val="00CD6C31"/>
    <w:rsid w:val="00CD6D72"/>
    <w:rsid w:val="00CD6EED"/>
    <w:rsid w:val="00CD6F25"/>
    <w:rsid w:val="00CD70C3"/>
    <w:rsid w:val="00CD70F2"/>
    <w:rsid w:val="00CD7148"/>
    <w:rsid w:val="00CD714A"/>
    <w:rsid w:val="00CD7185"/>
    <w:rsid w:val="00CD71BF"/>
    <w:rsid w:val="00CD73E8"/>
    <w:rsid w:val="00CD7495"/>
    <w:rsid w:val="00CD762C"/>
    <w:rsid w:val="00CD769A"/>
    <w:rsid w:val="00CD778D"/>
    <w:rsid w:val="00CD782C"/>
    <w:rsid w:val="00CD78CD"/>
    <w:rsid w:val="00CD79AF"/>
    <w:rsid w:val="00CD79CE"/>
    <w:rsid w:val="00CD7AE4"/>
    <w:rsid w:val="00CD7C15"/>
    <w:rsid w:val="00CD7D36"/>
    <w:rsid w:val="00CD7DB7"/>
    <w:rsid w:val="00CD7E79"/>
    <w:rsid w:val="00CD7FF0"/>
    <w:rsid w:val="00CE005A"/>
    <w:rsid w:val="00CE0201"/>
    <w:rsid w:val="00CE0295"/>
    <w:rsid w:val="00CE03B8"/>
    <w:rsid w:val="00CE04D5"/>
    <w:rsid w:val="00CE051B"/>
    <w:rsid w:val="00CE0546"/>
    <w:rsid w:val="00CE05B7"/>
    <w:rsid w:val="00CE0612"/>
    <w:rsid w:val="00CE0734"/>
    <w:rsid w:val="00CE09F5"/>
    <w:rsid w:val="00CE0A1C"/>
    <w:rsid w:val="00CE0AA1"/>
    <w:rsid w:val="00CE0B35"/>
    <w:rsid w:val="00CE0DB9"/>
    <w:rsid w:val="00CE0E1F"/>
    <w:rsid w:val="00CE0EB4"/>
    <w:rsid w:val="00CE1228"/>
    <w:rsid w:val="00CE1244"/>
    <w:rsid w:val="00CE128F"/>
    <w:rsid w:val="00CE12EB"/>
    <w:rsid w:val="00CE1323"/>
    <w:rsid w:val="00CE1497"/>
    <w:rsid w:val="00CE14D6"/>
    <w:rsid w:val="00CE15DD"/>
    <w:rsid w:val="00CE15F2"/>
    <w:rsid w:val="00CE1637"/>
    <w:rsid w:val="00CE16C4"/>
    <w:rsid w:val="00CE1738"/>
    <w:rsid w:val="00CE180A"/>
    <w:rsid w:val="00CE1825"/>
    <w:rsid w:val="00CE182A"/>
    <w:rsid w:val="00CE1851"/>
    <w:rsid w:val="00CE1938"/>
    <w:rsid w:val="00CE1BF8"/>
    <w:rsid w:val="00CE1C00"/>
    <w:rsid w:val="00CE1CCA"/>
    <w:rsid w:val="00CE1D7B"/>
    <w:rsid w:val="00CE1DA3"/>
    <w:rsid w:val="00CE1EF8"/>
    <w:rsid w:val="00CE2124"/>
    <w:rsid w:val="00CE215C"/>
    <w:rsid w:val="00CE226D"/>
    <w:rsid w:val="00CE22D2"/>
    <w:rsid w:val="00CE22EA"/>
    <w:rsid w:val="00CE2343"/>
    <w:rsid w:val="00CE238F"/>
    <w:rsid w:val="00CE241D"/>
    <w:rsid w:val="00CE251D"/>
    <w:rsid w:val="00CE2621"/>
    <w:rsid w:val="00CE26A5"/>
    <w:rsid w:val="00CE2768"/>
    <w:rsid w:val="00CE28B1"/>
    <w:rsid w:val="00CE28DD"/>
    <w:rsid w:val="00CE291A"/>
    <w:rsid w:val="00CE29EC"/>
    <w:rsid w:val="00CE2AEE"/>
    <w:rsid w:val="00CE2C76"/>
    <w:rsid w:val="00CE2D3D"/>
    <w:rsid w:val="00CE2DCC"/>
    <w:rsid w:val="00CE2E40"/>
    <w:rsid w:val="00CE2E56"/>
    <w:rsid w:val="00CE2EB7"/>
    <w:rsid w:val="00CE2FEF"/>
    <w:rsid w:val="00CE3009"/>
    <w:rsid w:val="00CE304A"/>
    <w:rsid w:val="00CE30DD"/>
    <w:rsid w:val="00CE30F6"/>
    <w:rsid w:val="00CE3206"/>
    <w:rsid w:val="00CE320D"/>
    <w:rsid w:val="00CE3240"/>
    <w:rsid w:val="00CE3245"/>
    <w:rsid w:val="00CE327F"/>
    <w:rsid w:val="00CE32E3"/>
    <w:rsid w:val="00CE3307"/>
    <w:rsid w:val="00CE332E"/>
    <w:rsid w:val="00CE33E7"/>
    <w:rsid w:val="00CE3525"/>
    <w:rsid w:val="00CE3740"/>
    <w:rsid w:val="00CE3821"/>
    <w:rsid w:val="00CE3ACE"/>
    <w:rsid w:val="00CE3B04"/>
    <w:rsid w:val="00CE3B51"/>
    <w:rsid w:val="00CE3C9A"/>
    <w:rsid w:val="00CE3CC8"/>
    <w:rsid w:val="00CE3D23"/>
    <w:rsid w:val="00CE3D2F"/>
    <w:rsid w:val="00CE3E5B"/>
    <w:rsid w:val="00CE3F13"/>
    <w:rsid w:val="00CE4023"/>
    <w:rsid w:val="00CE405C"/>
    <w:rsid w:val="00CE40EA"/>
    <w:rsid w:val="00CE40FB"/>
    <w:rsid w:val="00CE42C8"/>
    <w:rsid w:val="00CE43A1"/>
    <w:rsid w:val="00CE4437"/>
    <w:rsid w:val="00CE44D3"/>
    <w:rsid w:val="00CE4539"/>
    <w:rsid w:val="00CE4661"/>
    <w:rsid w:val="00CE46DA"/>
    <w:rsid w:val="00CE47D7"/>
    <w:rsid w:val="00CE4806"/>
    <w:rsid w:val="00CE48F4"/>
    <w:rsid w:val="00CE4974"/>
    <w:rsid w:val="00CE497A"/>
    <w:rsid w:val="00CE4B72"/>
    <w:rsid w:val="00CE4CAC"/>
    <w:rsid w:val="00CE4DAE"/>
    <w:rsid w:val="00CE4E75"/>
    <w:rsid w:val="00CE4F93"/>
    <w:rsid w:val="00CE51B9"/>
    <w:rsid w:val="00CE52B3"/>
    <w:rsid w:val="00CE53D3"/>
    <w:rsid w:val="00CE53FB"/>
    <w:rsid w:val="00CE5496"/>
    <w:rsid w:val="00CE5537"/>
    <w:rsid w:val="00CE5871"/>
    <w:rsid w:val="00CE594F"/>
    <w:rsid w:val="00CE596B"/>
    <w:rsid w:val="00CE5A6D"/>
    <w:rsid w:val="00CE5A7D"/>
    <w:rsid w:val="00CE5AFF"/>
    <w:rsid w:val="00CE5B3B"/>
    <w:rsid w:val="00CE5BBB"/>
    <w:rsid w:val="00CE5BD7"/>
    <w:rsid w:val="00CE5C2D"/>
    <w:rsid w:val="00CE5C3E"/>
    <w:rsid w:val="00CE5CF1"/>
    <w:rsid w:val="00CE5DF3"/>
    <w:rsid w:val="00CE5EF3"/>
    <w:rsid w:val="00CE5F42"/>
    <w:rsid w:val="00CE5F94"/>
    <w:rsid w:val="00CE6168"/>
    <w:rsid w:val="00CE617F"/>
    <w:rsid w:val="00CE62DE"/>
    <w:rsid w:val="00CE62E0"/>
    <w:rsid w:val="00CE6307"/>
    <w:rsid w:val="00CE643B"/>
    <w:rsid w:val="00CE6683"/>
    <w:rsid w:val="00CE6801"/>
    <w:rsid w:val="00CE68BD"/>
    <w:rsid w:val="00CE68C1"/>
    <w:rsid w:val="00CE6AE7"/>
    <w:rsid w:val="00CE6B6B"/>
    <w:rsid w:val="00CE6B9F"/>
    <w:rsid w:val="00CE6C0B"/>
    <w:rsid w:val="00CE6C82"/>
    <w:rsid w:val="00CE6C83"/>
    <w:rsid w:val="00CE6D17"/>
    <w:rsid w:val="00CE6E01"/>
    <w:rsid w:val="00CE6E54"/>
    <w:rsid w:val="00CE708D"/>
    <w:rsid w:val="00CE722B"/>
    <w:rsid w:val="00CE72A6"/>
    <w:rsid w:val="00CE738F"/>
    <w:rsid w:val="00CE74A8"/>
    <w:rsid w:val="00CE7562"/>
    <w:rsid w:val="00CE7597"/>
    <w:rsid w:val="00CE7731"/>
    <w:rsid w:val="00CE77E9"/>
    <w:rsid w:val="00CE7888"/>
    <w:rsid w:val="00CE7903"/>
    <w:rsid w:val="00CE7950"/>
    <w:rsid w:val="00CE7A6C"/>
    <w:rsid w:val="00CE7A7F"/>
    <w:rsid w:val="00CE7CC0"/>
    <w:rsid w:val="00CE7CDB"/>
    <w:rsid w:val="00CE7E5E"/>
    <w:rsid w:val="00CE7EFC"/>
    <w:rsid w:val="00CE7F75"/>
    <w:rsid w:val="00CE7F9C"/>
    <w:rsid w:val="00CE7FC4"/>
    <w:rsid w:val="00CF01A0"/>
    <w:rsid w:val="00CF02A2"/>
    <w:rsid w:val="00CF02CC"/>
    <w:rsid w:val="00CF05A4"/>
    <w:rsid w:val="00CF07EB"/>
    <w:rsid w:val="00CF08BB"/>
    <w:rsid w:val="00CF0914"/>
    <w:rsid w:val="00CF095D"/>
    <w:rsid w:val="00CF0A2B"/>
    <w:rsid w:val="00CF0A62"/>
    <w:rsid w:val="00CF0A76"/>
    <w:rsid w:val="00CF0C10"/>
    <w:rsid w:val="00CF0CA8"/>
    <w:rsid w:val="00CF0CD7"/>
    <w:rsid w:val="00CF0D03"/>
    <w:rsid w:val="00CF0DE1"/>
    <w:rsid w:val="00CF0E36"/>
    <w:rsid w:val="00CF1236"/>
    <w:rsid w:val="00CF1305"/>
    <w:rsid w:val="00CF1315"/>
    <w:rsid w:val="00CF13EC"/>
    <w:rsid w:val="00CF1477"/>
    <w:rsid w:val="00CF14E0"/>
    <w:rsid w:val="00CF1533"/>
    <w:rsid w:val="00CF15F8"/>
    <w:rsid w:val="00CF166B"/>
    <w:rsid w:val="00CF188E"/>
    <w:rsid w:val="00CF1898"/>
    <w:rsid w:val="00CF18B4"/>
    <w:rsid w:val="00CF1C08"/>
    <w:rsid w:val="00CF1C8D"/>
    <w:rsid w:val="00CF1CB2"/>
    <w:rsid w:val="00CF1D6A"/>
    <w:rsid w:val="00CF1D8B"/>
    <w:rsid w:val="00CF1FBD"/>
    <w:rsid w:val="00CF2065"/>
    <w:rsid w:val="00CF21D3"/>
    <w:rsid w:val="00CF220D"/>
    <w:rsid w:val="00CF221D"/>
    <w:rsid w:val="00CF2225"/>
    <w:rsid w:val="00CF2241"/>
    <w:rsid w:val="00CF2296"/>
    <w:rsid w:val="00CF238A"/>
    <w:rsid w:val="00CF23F4"/>
    <w:rsid w:val="00CF2446"/>
    <w:rsid w:val="00CF2461"/>
    <w:rsid w:val="00CF24B9"/>
    <w:rsid w:val="00CF2573"/>
    <w:rsid w:val="00CF261A"/>
    <w:rsid w:val="00CF2622"/>
    <w:rsid w:val="00CF269C"/>
    <w:rsid w:val="00CF2743"/>
    <w:rsid w:val="00CF28A4"/>
    <w:rsid w:val="00CF2A51"/>
    <w:rsid w:val="00CF2A71"/>
    <w:rsid w:val="00CF2ABE"/>
    <w:rsid w:val="00CF2B8D"/>
    <w:rsid w:val="00CF2C15"/>
    <w:rsid w:val="00CF2C46"/>
    <w:rsid w:val="00CF2CAB"/>
    <w:rsid w:val="00CF2D09"/>
    <w:rsid w:val="00CF2E15"/>
    <w:rsid w:val="00CF2ED3"/>
    <w:rsid w:val="00CF314D"/>
    <w:rsid w:val="00CF31F9"/>
    <w:rsid w:val="00CF32BE"/>
    <w:rsid w:val="00CF32DC"/>
    <w:rsid w:val="00CF356E"/>
    <w:rsid w:val="00CF361D"/>
    <w:rsid w:val="00CF37D5"/>
    <w:rsid w:val="00CF3802"/>
    <w:rsid w:val="00CF3816"/>
    <w:rsid w:val="00CF3869"/>
    <w:rsid w:val="00CF386E"/>
    <w:rsid w:val="00CF388F"/>
    <w:rsid w:val="00CF3923"/>
    <w:rsid w:val="00CF393C"/>
    <w:rsid w:val="00CF39BE"/>
    <w:rsid w:val="00CF39FF"/>
    <w:rsid w:val="00CF3B03"/>
    <w:rsid w:val="00CF3BC0"/>
    <w:rsid w:val="00CF3D02"/>
    <w:rsid w:val="00CF3DA3"/>
    <w:rsid w:val="00CF3DE6"/>
    <w:rsid w:val="00CF3F02"/>
    <w:rsid w:val="00CF3F23"/>
    <w:rsid w:val="00CF4053"/>
    <w:rsid w:val="00CF4108"/>
    <w:rsid w:val="00CF4160"/>
    <w:rsid w:val="00CF424B"/>
    <w:rsid w:val="00CF433F"/>
    <w:rsid w:val="00CF4342"/>
    <w:rsid w:val="00CF4401"/>
    <w:rsid w:val="00CF46DD"/>
    <w:rsid w:val="00CF46F8"/>
    <w:rsid w:val="00CF4747"/>
    <w:rsid w:val="00CF4A80"/>
    <w:rsid w:val="00CF4D28"/>
    <w:rsid w:val="00CF4D65"/>
    <w:rsid w:val="00CF4DA5"/>
    <w:rsid w:val="00CF4F16"/>
    <w:rsid w:val="00CF5002"/>
    <w:rsid w:val="00CF502C"/>
    <w:rsid w:val="00CF510E"/>
    <w:rsid w:val="00CF512D"/>
    <w:rsid w:val="00CF5186"/>
    <w:rsid w:val="00CF525B"/>
    <w:rsid w:val="00CF5284"/>
    <w:rsid w:val="00CF53BC"/>
    <w:rsid w:val="00CF543E"/>
    <w:rsid w:val="00CF544F"/>
    <w:rsid w:val="00CF5483"/>
    <w:rsid w:val="00CF54B8"/>
    <w:rsid w:val="00CF5518"/>
    <w:rsid w:val="00CF5588"/>
    <w:rsid w:val="00CF55C9"/>
    <w:rsid w:val="00CF55FB"/>
    <w:rsid w:val="00CF5659"/>
    <w:rsid w:val="00CF574C"/>
    <w:rsid w:val="00CF579C"/>
    <w:rsid w:val="00CF579F"/>
    <w:rsid w:val="00CF57DA"/>
    <w:rsid w:val="00CF581B"/>
    <w:rsid w:val="00CF587E"/>
    <w:rsid w:val="00CF58C4"/>
    <w:rsid w:val="00CF5A80"/>
    <w:rsid w:val="00CF5ABD"/>
    <w:rsid w:val="00CF5C79"/>
    <w:rsid w:val="00CF5CEA"/>
    <w:rsid w:val="00CF5D82"/>
    <w:rsid w:val="00CF5DB4"/>
    <w:rsid w:val="00CF5F0F"/>
    <w:rsid w:val="00CF5F1B"/>
    <w:rsid w:val="00CF5F5B"/>
    <w:rsid w:val="00CF5F75"/>
    <w:rsid w:val="00CF5F7E"/>
    <w:rsid w:val="00CF5F8B"/>
    <w:rsid w:val="00CF5FBF"/>
    <w:rsid w:val="00CF6081"/>
    <w:rsid w:val="00CF617F"/>
    <w:rsid w:val="00CF6230"/>
    <w:rsid w:val="00CF63BC"/>
    <w:rsid w:val="00CF6439"/>
    <w:rsid w:val="00CF6501"/>
    <w:rsid w:val="00CF656F"/>
    <w:rsid w:val="00CF65AE"/>
    <w:rsid w:val="00CF665E"/>
    <w:rsid w:val="00CF6709"/>
    <w:rsid w:val="00CF6731"/>
    <w:rsid w:val="00CF6745"/>
    <w:rsid w:val="00CF687E"/>
    <w:rsid w:val="00CF6A81"/>
    <w:rsid w:val="00CF6B00"/>
    <w:rsid w:val="00CF6B44"/>
    <w:rsid w:val="00CF6C85"/>
    <w:rsid w:val="00CF6D48"/>
    <w:rsid w:val="00CF6EA7"/>
    <w:rsid w:val="00CF6EEB"/>
    <w:rsid w:val="00CF6F31"/>
    <w:rsid w:val="00CF704E"/>
    <w:rsid w:val="00CF709A"/>
    <w:rsid w:val="00CF70EB"/>
    <w:rsid w:val="00CF7105"/>
    <w:rsid w:val="00CF717C"/>
    <w:rsid w:val="00CF71E4"/>
    <w:rsid w:val="00CF7200"/>
    <w:rsid w:val="00CF721C"/>
    <w:rsid w:val="00CF7304"/>
    <w:rsid w:val="00CF735D"/>
    <w:rsid w:val="00CF7467"/>
    <w:rsid w:val="00CF74A3"/>
    <w:rsid w:val="00CF7652"/>
    <w:rsid w:val="00CF77DF"/>
    <w:rsid w:val="00CF780C"/>
    <w:rsid w:val="00CF7814"/>
    <w:rsid w:val="00CF79BC"/>
    <w:rsid w:val="00CF7B95"/>
    <w:rsid w:val="00CF7C56"/>
    <w:rsid w:val="00CF7CFF"/>
    <w:rsid w:val="00CF7D3E"/>
    <w:rsid w:val="00CF7D8F"/>
    <w:rsid w:val="00CF7DAB"/>
    <w:rsid w:val="00CF7DFA"/>
    <w:rsid w:val="00CF7E09"/>
    <w:rsid w:val="00CF7E76"/>
    <w:rsid w:val="00CF7E9E"/>
    <w:rsid w:val="00CF7EB9"/>
    <w:rsid w:val="00CF7FAD"/>
    <w:rsid w:val="00D0002F"/>
    <w:rsid w:val="00D0005B"/>
    <w:rsid w:val="00D001F7"/>
    <w:rsid w:val="00D002A6"/>
    <w:rsid w:val="00D00331"/>
    <w:rsid w:val="00D004DE"/>
    <w:rsid w:val="00D005D7"/>
    <w:rsid w:val="00D0063D"/>
    <w:rsid w:val="00D00693"/>
    <w:rsid w:val="00D008ED"/>
    <w:rsid w:val="00D00A7C"/>
    <w:rsid w:val="00D00ADD"/>
    <w:rsid w:val="00D00B11"/>
    <w:rsid w:val="00D00C17"/>
    <w:rsid w:val="00D00D46"/>
    <w:rsid w:val="00D00FF1"/>
    <w:rsid w:val="00D01058"/>
    <w:rsid w:val="00D0112C"/>
    <w:rsid w:val="00D01200"/>
    <w:rsid w:val="00D012D9"/>
    <w:rsid w:val="00D012EB"/>
    <w:rsid w:val="00D01455"/>
    <w:rsid w:val="00D01479"/>
    <w:rsid w:val="00D0162B"/>
    <w:rsid w:val="00D01647"/>
    <w:rsid w:val="00D01732"/>
    <w:rsid w:val="00D017A9"/>
    <w:rsid w:val="00D018F1"/>
    <w:rsid w:val="00D01979"/>
    <w:rsid w:val="00D01ADD"/>
    <w:rsid w:val="00D01B40"/>
    <w:rsid w:val="00D01C5B"/>
    <w:rsid w:val="00D01CBD"/>
    <w:rsid w:val="00D01D5B"/>
    <w:rsid w:val="00D01F15"/>
    <w:rsid w:val="00D020A1"/>
    <w:rsid w:val="00D020D5"/>
    <w:rsid w:val="00D02236"/>
    <w:rsid w:val="00D022AD"/>
    <w:rsid w:val="00D02344"/>
    <w:rsid w:val="00D023B2"/>
    <w:rsid w:val="00D024A5"/>
    <w:rsid w:val="00D024C5"/>
    <w:rsid w:val="00D0258E"/>
    <w:rsid w:val="00D026E7"/>
    <w:rsid w:val="00D0276E"/>
    <w:rsid w:val="00D027CA"/>
    <w:rsid w:val="00D02853"/>
    <w:rsid w:val="00D02A40"/>
    <w:rsid w:val="00D02C23"/>
    <w:rsid w:val="00D02CED"/>
    <w:rsid w:val="00D02DC7"/>
    <w:rsid w:val="00D02E7B"/>
    <w:rsid w:val="00D02E95"/>
    <w:rsid w:val="00D02FA5"/>
    <w:rsid w:val="00D02FF5"/>
    <w:rsid w:val="00D0315C"/>
    <w:rsid w:val="00D032E7"/>
    <w:rsid w:val="00D03382"/>
    <w:rsid w:val="00D033A9"/>
    <w:rsid w:val="00D03490"/>
    <w:rsid w:val="00D034E4"/>
    <w:rsid w:val="00D0354E"/>
    <w:rsid w:val="00D035E0"/>
    <w:rsid w:val="00D036D6"/>
    <w:rsid w:val="00D0370A"/>
    <w:rsid w:val="00D0381B"/>
    <w:rsid w:val="00D03837"/>
    <w:rsid w:val="00D03905"/>
    <w:rsid w:val="00D03BDF"/>
    <w:rsid w:val="00D03C87"/>
    <w:rsid w:val="00D03CB3"/>
    <w:rsid w:val="00D03CD0"/>
    <w:rsid w:val="00D03D07"/>
    <w:rsid w:val="00D03D7B"/>
    <w:rsid w:val="00D03F9D"/>
    <w:rsid w:val="00D0402B"/>
    <w:rsid w:val="00D0409A"/>
    <w:rsid w:val="00D040F4"/>
    <w:rsid w:val="00D0415E"/>
    <w:rsid w:val="00D0425F"/>
    <w:rsid w:val="00D0427B"/>
    <w:rsid w:val="00D04344"/>
    <w:rsid w:val="00D04396"/>
    <w:rsid w:val="00D043F7"/>
    <w:rsid w:val="00D04438"/>
    <w:rsid w:val="00D04501"/>
    <w:rsid w:val="00D045DD"/>
    <w:rsid w:val="00D04676"/>
    <w:rsid w:val="00D046FD"/>
    <w:rsid w:val="00D047D2"/>
    <w:rsid w:val="00D04919"/>
    <w:rsid w:val="00D049AF"/>
    <w:rsid w:val="00D04A4C"/>
    <w:rsid w:val="00D04AFD"/>
    <w:rsid w:val="00D04D2F"/>
    <w:rsid w:val="00D04DD0"/>
    <w:rsid w:val="00D04FFC"/>
    <w:rsid w:val="00D0500B"/>
    <w:rsid w:val="00D0512B"/>
    <w:rsid w:val="00D05186"/>
    <w:rsid w:val="00D05265"/>
    <w:rsid w:val="00D05273"/>
    <w:rsid w:val="00D05387"/>
    <w:rsid w:val="00D053BD"/>
    <w:rsid w:val="00D05440"/>
    <w:rsid w:val="00D054C9"/>
    <w:rsid w:val="00D054E3"/>
    <w:rsid w:val="00D054F6"/>
    <w:rsid w:val="00D05676"/>
    <w:rsid w:val="00D05731"/>
    <w:rsid w:val="00D05759"/>
    <w:rsid w:val="00D05814"/>
    <w:rsid w:val="00D05844"/>
    <w:rsid w:val="00D05855"/>
    <w:rsid w:val="00D058AC"/>
    <w:rsid w:val="00D058EF"/>
    <w:rsid w:val="00D05900"/>
    <w:rsid w:val="00D0593B"/>
    <w:rsid w:val="00D05B8A"/>
    <w:rsid w:val="00D05C0E"/>
    <w:rsid w:val="00D05DFE"/>
    <w:rsid w:val="00D05EC2"/>
    <w:rsid w:val="00D05F95"/>
    <w:rsid w:val="00D0615E"/>
    <w:rsid w:val="00D061A5"/>
    <w:rsid w:val="00D0631F"/>
    <w:rsid w:val="00D0641E"/>
    <w:rsid w:val="00D0653F"/>
    <w:rsid w:val="00D066F6"/>
    <w:rsid w:val="00D06710"/>
    <w:rsid w:val="00D067CE"/>
    <w:rsid w:val="00D069FA"/>
    <w:rsid w:val="00D06ABB"/>
    <w:rsid w:val="00D06AC9"/>
    <w:rsid w:val="00D06AFD"/>
    <w:rsid w:val="00D06D09"/>
    <w:rsid w:val="00D06D36"/>
    <w:rsid w:val="00D06D59"/>
    <w:rsid w:val="00D06DC1"/>
    <w:rsid w:val="00D06DDA"/>
    <w:rsid w:val="00D06E69"/>
    <w:rsid w:val="00D06F31"/>
    <w:rsid w:val="00D070A1"/>
    <w:rsid w:val="00D072A0"/>
    <w:rsid w:val="00D073A0"/>
    <w:rsid w:val="00D074EB"/>
    <w:rsid w:val="00D0751F"/>
    <w:rsid w:val="00D07536"/>
    <w:rsid w:val="00D0758E"/>
    <w:rsid w:val="00D075A5"/>
    <w:rsid w:val="00D07605"/>
    <w:rsid w:val="00D07639"/>
    <w:rsid w:val="00D0770D"/>
    <w:rsid w:val="00D07981"/>
    <w:rsid w:val="00D07AE2"/>
    <w:rsid w:val="00D07B2F"/>
    <w:rsid w:val="00D07BD2"/>
    <w:rsid w:val="00D07C9E"/>
    <w:rsid w:val="00D07EA7"/>
    <w:rsid w:val="00D07EB7"/>
    <w:rsid w:val="00D100AF"/>
    <w:rsid w:val="00D101E3"/>
    <w:rsid w:val="00D103C8"/>
    <w:rsid w:val="00D10442"/>
    <w:rsid w:val="00D10458"/>
    <w:rsid w:val="00D10645"/>
    <w:rsid w:val="00D10731"/>
    <w:rsid w:val="00D1079B"/>
    <w:rsid w:val="00D10847"/>
    <w:rsid w:val="00D10B9B"/>
    <w:rsid w:val="00D10C34"/>
    <w:rsid w:val="00D10DB9"/>
    <w:rsid w:val="00D10EFF"/>
    <w:rsid w:val="00D111DA"/>
    <w:rsid w:val="00D1120C"/>
    <w:rsid w:val="00D11241"/>
    <w:rsid w:val="00D112E4"/>
    <w:rsid w:val="00D1138F"/>
    <w:rsid w:val="00D1140B"/>
    <w:rsid w:val="00D1149F"/>
    <w:rsid w:val="00D1152A"/>
    <w:rsid w:val="00D1156E"/>
    <w:rsid w:val="00D1157F"/>
    <w:rsid w:val="00D11617"/>
    <w:rsid w:val="00D11659"/>
    <w:rsid w:val="00D116B1"/>
    <w:rsid w:val="00D118E3"/>
    <w:rsid w:val="00D11956"/>
    <w:rsid w:val="00D119B2"/>
    <w:rsid w:val="00D119F8"/>
    <w:rsid w:val="00D11A48"/>
    <w:rsid w:val="00D11A57"/>
    <w:rsid w:val="00D11AF5"/>
    <w:rsid w:val="00D11B66"/>
    <w:rsid w:val="00D11FC8"/>
    <w:rsid w:val="00D11FD7"/>
    <w:rsid w:val="00D11FED"/>
    <w:rsid w:val="00D1230D"/>
    <w:rsid w:val="00D1234C"/>
    <w:rsid w:val="00D12375"/>
    <w:rsid w:val="00D125BC"/>
    <w:rsid w:val="00D12859"/>
    <w:rsid w:val="00D12880"/>
    <w:rsid w:val="00D1292F"/>
    <w:rsid w:val="00D12A47"/>
    <w:rsid w:val="00D12E08"/>
    <w:rsid w:val="00D12E23"/>
    <w:rsid w:val="00D12EA8"/>
    <w:rsid w:val="00D12F4C"/>
    <w:rsid w:val="00D1306B"/>
    <w:rsid w:val="00D130CC"/>
    <w:rsid w:val="00D1345D"/>
    <w:rsid w:val="00D1350A"/>
    <w:rsid w:val="00D13588"/>
    <w:rsid w:val="00D136CE"/>
    <w:rsid w:val="00D136E8"/>
    <w:rsid w:val="00D13702"/>
    <w:rsid w:val="00D13715"/>
    <w:rsid w:val="00D13727"/>
    <w:rsid w:val="00D13768"/>
    <w:rsid w:val="00D137BD"/>
    <w:rsid w:val="00D13814"/>
    <w:rsid w:val="00D13AD7"/>
    <w:rsid w:val="00D13ADC"/>
    <w:rsid w:val="00D13C39"/>
    <w:rsid w:val="00D13C4A"/>
    <w:rsid w:val="00D13CC3"/>
    <w:rsid w:val="00D13D62"/>
    <w:rsid w:val="00D13DB4"/>
    <w:rsid w:val="00D13DE4"/>
    <w:rsid w:val="00D13EBF"/>
    <w:rsid w:val="00D14059"/>
    <w:rsid w:val="00D14078"/>
    <w:rsid w:val="00D1423E"/>
    <w:rsid w:val="00D1426B"/>
    <w:rsid w:val="00D14299"/>
    <w:rsid w:val="00D143AA"/>
    <w:rsid w:val="00D143CC"/>
    <w:rsid w:val="00D1449B"/>
    <w:rsid w:val="00D144E2"/>
    <w:rsid w:val="00D146F6"/>
    <w:rsid w:val="00D14791"/>
    <w:rsid w:val="00D14800"/>
    <w:rsid w:val="00D1483B"/>
    <w:rsid w:val="00D149EC"/>
    <w:rsid w:val="00D14B05"/>
    <w:rsid w:val="00D14B82"/>
    <w:rsid w:val="00D14BA4"/>
    <w:rsid w:val="00D14BF0"/>
    <w:rsid w:val="00D14D90"/>
    <w:rsid w:val="00D14E1D"/>
    <w:rsid w:val="00D14F1C"/>
    <w:rsid w:val="00D14F4D"/>
    <w:rsid w:val="00D14F7F"/>
    <w:rsid w:val="00D150C5"/>
    <w:rsid w:val="00D151ED"/>
    <w:rsid w:val="00D15253"/>
    <w:rsid w:val="00D15305"/>
    <w:rsid w:val="00D153F6"/>
    <w:rsid w:val="00D15469"/>
    <w:rsid w:val="00D154BE"/>
    <w:rsid w:val="00D155CA"/>
    <w:rsid w:val="00D15718"/>
    <w:rsid w:val="00D1584B"/>
    <w:rsid w:val="00D15851"/>
    <w:rsid w:val="00D1595F"/>
    <w:rsid w:val="00D15A25"/>
    <w:rsid w:val="00D15A9E"/>
    <w:rsid w:val="00D15B62"/>
    <w:rsid w:val="00D15BC6"/>
    <w:rsid w:val="00D15C51"/>
    <w:rsid w:val="00D15C74"/>
    <w:rsid w:val="00D15D0B"/>
    <w:rsid w:val="00D15EA0"/>
    <w:rsid w:val="00D15FB6"/>
    <w:rsid w:val="00D15FD7"/>
    <w:rsid w:val="00D15FE1"/>
    <w:rsid w:val="00D15FE5"/>
    <w:rsid w:val="00D16044"/>
    <w:rsid w:val="00D1609A"/>
    <w:rsid w:val="00D160E5"/>
    <w:rsid w:val="00D160F7"/>
    <w:rsid w:val="00D16198"/>
    <w:rsid w:val="00D162DD"/>
    <w:rsid w:val="00D16399"/>
    <w:rsid w:val="00D163FB"/>
    <w:rsid w:val="00D165C0"/>
    <w:rsid w:val="00D165CF"/>
    <w:rsid w:val="00D165E7"/>
    <w:rsid w:val="00D1681D"/>
    <w:rsid w:val="00D168A0"/>
    <w:rsid w:val="00D168A9"/>
    <w:rsid w:val="00D168B2"/>
    <w:rsid w:val="00D168E0"/>
    <w:rsid w:val="00D16911"/>
    <w:rsid w:val="00D169B5"/>
    <w:rsid w:val="00D16A9A"/>
    <w:rsid w:val="00D16C53"/>
    <w:rsid w:val="00D16DA7"/>
    <w:rsid w:val="00D16E3B"/>
    <w:rsid w:val="00D16E91"/>
    <w:rsid w:val="00D16F63"/>
    <w:rsid w:val="00D172A5"/>
    <w:rsid w:val="00D172DB"/>
    <w:rsid w:val="00D1745B"/>
    <w:rsid w:val="00D17460"/>
    <w:rsid w:val="00D17496"/>
    <w:rsid w:val="00D175E0"/>
    <w:rsid w:val="00D17832"/>
    <w:rsid w:val="00D17895"/>
    <w:rsid w:val="00D17A0A"/>
    <w:rsid w:val="00D17A2F"/>
    <w:rsid w:val="00D17AD5"/>
    <w:rsid w:val="00D17B3B"/>
    <w:rsid w:val="00D17B71"/>
    <w:rsid w:val="00D17BD2"/>
    <w:rsid w:val="00D17BDE"/>
    <w:rsid w:val="00D17BEE"/>
    <w:rsid w:val="00D17E93"/>
    <w:rsid w:val="00D17F7A"/>
    <w:rsid w:val="00D20049"/>
    <w:rsid w:val="00D20125"/>
    <w:rsid w:val="00D201F4"/>
    <w:rsid w:val="00D2028F"/>
    <w:rsid w:val="00D20326"/>
    <w:rsid w:val="00D20367"/>
    <w:rsid w:val="00D203AB"/>
    <w:rsid w:val="00D203B1"/>
    <w:rsid w:val="00D203CB"/>
    <w:rsid w:val="00D204FE"/>
    <w:rsid w:val="00D2052A"/>
    <w:rsid w:val="00D20574"/>
    <w:rsid w:val="00D20614"/>
    <w:rsid w:val="00D206B7"/>
    <w:rsid w:val="00D20768"/>
    <w:rsid w:val="00D2076A"/>
    <w:rsid w:val="00D20ADE"/>
    <w:rsid w:val="00D20B3F"/>
    <w:rsid w:val="00D20BCE"/>
    <w:rsid w:val="00D20C10"/>
    <w:rsid w:val="00D20D26"/>
    <w:rsid w:val="00D20D4A"/>
    <w:rsid w:val="00D20E30"/>
    <w:rsid w:val="00D2102E"/>
    <w:rsid w:val="00D2103C"/>
    <w:rsid w:val="00D21094"/>
    <w:rsid w:val="00D2109B"/>
    <w:rsid w:val="00D211D9"/>
    <w:rsid w:val="00D21216"/>
    <w:rsid w:val="00D21334"/>
    <w:rsid w:val="00D213BA"/>
    <w:rsid w:val="00D213F8"/>
    <w:rsid w:val="00D21487"/>
    <w:rsid w:val="00D214EE"/>
    <w:rsid w:val="00D21520"/>
    <w:rsid w:val="00D215FF"/>
    <w:rsid w:val="00D2164F"/>
    <w:rsid w:val="00D216D5"/>
    <w:rsid w:val="00D2175A"/>
    <w:rsid w:val="00D21B02"/>
    <w:rsid w:val="00D21B66"/>
    <w:rsid w:val="00D21DAB"/>
    <w:rsid w:val="00D21DF0"/>
    <w:rsid w:val="00D21ECF"/>
    <w:rsid w:val="00D21F87"/>
    <w:rsid w:val="00D22076"/>
    <w:rsid w:val="00D2214B"/>
    <w:rsid w:val="00D22189"/>
    <w:rsid w:val="00D223AF"/>
    <w:rsid w:val="00D2242C"/>
    <w:rsid w:val="00D22486"/>
    <w:rsid w:val="00D22646"/>
    <w:rsid w:val="00D228C3"/>
    <w:rsid w:val="00D229BF"/>
    <w:rsid w:val="00D22C25"/>
    <w:rsid w:val="00D22D77"/>
    <w:rsid w:val="00D22F28"/>
    <w:rsid w:val="00D23362"/>
    <w:rsid w:val="00D233F6"/>
    <w:rsid w:val="00D23438"/>
    <w:rsid w:val="00D234A3"/>
    <w:rsid w:val="00D234B2"/>
    <w:rsid w:val="00D234BA"/>
    <w:rsid w:val="00D236E4"/>
    <w:rsid w:val="00D2373E"/>
    <w:rsid w:val="00D23756"/>
    <w:rsid w:val="00D237A0"/>
    <w:rsid w:val="00D237C1"/>
    <w:rsid w:val="00D23824"/>
    <w:rsid w:val="00D238AF"/>
    <w:rsid w:val="00D2393A"/>
    <w:rsid w:val="00D23967"/>
    <w:rsid w:val="00D23A87"/>
    <w:rsid w:val="00D23ADC"/>
    <w:rsid w:val="00D23B42"/>
    <w:rsid w:val="00D23B80"/>
    <w:rsid w:val="00D23BD9"/>
    <w:rsid w:val="00D23DA6"/>
    <w:rsid w:val="00D23F74"/>
    <w:rsid w:val="00D24187"/>
    <w:rsid w:val="00D2418F"/>
    <w:rsid w:val="00D24211"/>
    <w:rsid w:val="00D24252"/>
    <w:rsid w:val="00D24280"/>
    <w:rsid w:val="00D242C7"/>
    <w:rsid w:val="00D242E1"/>
    <w:rsid w:val="00D242ED"/>
    <w:rsid w:val="00D24303"/>
    <w:rsid w:val="00D244F9"/>
    <w:rsid w:val="00D24501"/>
    <w:rsid w:val="00D24544"/>
    <w:rsid w:val="00D2478B"/>
    <w:rsid w:val="00D247BA"/>
    <w:rsid w:val="00D24879"/>
    <w:rsid w:val="00D24895"/>
    <w:rsid w:val="00D248F5"/>
    <w:rsid w:val="00D249AF"/>
    <w:rsid w:val="00D249C9"/>
    <w:rsid w:val="00D24A09"/>
    <w:rsid w:val="00D24A43"/>
    <w:rsid w:val="00D24AA9"/>
    <w:rsid w:val="00D24D02"/>
    <w:rsid w:val="00D24D0B"/>
    <w:rsid w:val="00D24E8D"/>
    <w:rsid w:val="00D24ED8"/>
    <w:rsid w:val="00D24F4C"/>
    <w:rsid w:val="00D24FBA"/>
    <w:rsid w:val="00D25043"/>
    <w:rsid w:val="00D251B2"/>
    <w:rsid w:val="00D25269"/>
    <w:rsid w:val="00D252C6"/>
    <w:rsid w:val="00D2530F"/>
    <w:rsid w:val="00D253D2"/>
    <w:rsid w:val="00D2546E"/>
    <w:rsid w:val="00D25480"/>
    <w:rsid w:val="00D25551"/>
    <w:rsid w:val="00D255F5"/>
    <w:rsid w:val="00D25634"/>
    <w:rsid w:val="00D25680"/>
    <w:rsid w:val="00D256C1"/>
    <w:rsid w:val="00D25729"/>
    <w:rsid w:val="00D25741"/>
    <w:rsid w:val="00D258BB"/>
    <w:rsid w:val="00D25AFA"/>
    <w:rsid w:val="00D25B91"/>
    <w:rsid w:val="00D25C17"/>
    <w:rsid w:val="00D25C54"/>
    <w:rsid w:val="00D25CA3"/>
    <w:rsid w:val="00D25E7D"/>
    <w:rsid w:val="00D25EB0"/>
    <w:rsid w:val="00D25EB4"/>
    <w:rsid w:val="00D25F00"/>
    <w:rsid w:val="00D25FCD"/>
    <w:rsid w:val="00D26143"/>
    <w:rsid w:val="00D262AC"/>
    <w:rsid w:val="00D26417"/>
    <w:rsid w:val="00D2642A"/>
    <w:rsid w:val="00D26451"/>
    <w:rsid w:val="00D26532"/>
    <w:rsid w:val="00D2653C"/>
    <w:rsid w:val="00D2653D"/>
    <w:rsid w:val="00D2654E"/>
    <w:rsid w:val="00D2679E"/>
    <w:rsid w:val="00D268DC"/>
    <w:rsid w:val="00D268FE"/>
    <w:rsid w:val="00D269F2"/>
    <w:rsid w:val="00D26A94"/>
    <w:rsid w:val="00D26ACC"/>
    <w:rsid w:val="00D26B31"/>
    <w:rsid w:val="00D26CF1"/>
    <w:rsid w:val="00D26DD4"/>
    <w:rsid w:val="00D270A7"/>
    <w:rsid w:val="00D270A9"/>
    <w:rsid w:val="00D27148"/>
    <w:rsid w:val="00D27348"/>
    <w:rsid w:val="00D27371"/>
    <w:rsid w:val="00D273B3"/>
    <w:rsid w:val="00D2742C"/>
    <w:rsid w:val="00D2767D"/>
    <w:rsid w:val="00D277C6"/>
    <w:rsid w:val="00D27874"/>
    <w:rsid w:val="00D279E0"/>
    <w:rsid w:val="00D27A47"/>
    <w:rsid w:val="00D27AB0"/>
    <w:rsid w:val="00D27AE6"/>
    <w:rsid w:val="00D27B20"/>
    <w:rsid w:val="00D27B7D"/>
    <w:rsid w:val="00D27CB0"/>
    <w:rsid w:val="00D27CC0"/>
    <w:rsid w:val="00D27DFF"/>
    <w:rsid w:val="00D27E6F"/>
    <w:rsid w:val="00D27ED5"/>
    <w:rsid w:val="00D27FD0"/>
    <w:rsid w:val="00D27FEA"/>
    <w:rsid w:val="00D3005E"/>
    <w:rsid w:val="00D3013E"/>
    <w:rsid w:val="00D3022E"/>
    <w:rsid w:val="00D30258"/>
    <w:rsid w:val="00D302B0"/>
    <w:rsid w:val="00D302BF"/>
    <w:rsid w:val="00D30368"/>
    <w:rsid w:val="00D303C1"/>
    <w:rsid w:val="00D30415"/>
    <w:rsid w:val="00D304A1"/>
    <w:rsid w:val="00D304B3"/>
    <w:rsid w:val="00D30532"/>
    <w:rsid w:val="00D30566"/>
    <w:rsid w:val="00D30575"/>
    <w:rsid w:val="00D307DD"/>
    <w:rsid w:val="00D30C60"/>
    <w:rsid w:val="00D30D21"/>
    <w:rsid w:val="00D30DE8"/>
    <w:rsid w:val="00D30EBB"/>
    <w:rsid w:val="00D30FD4"/>
    <w:rsid w:val="00D310FA"/>
    <w:rsid w:val="00D311E8"/>
    <w:rsid w:val="00D31254"/>
    <w:rsid w:val="00D313A0"/>
    <w:rsid w:val="00D31448"/>
    <w:rsid w:val="00D31466"/>
    <w:rsid w:val="00D31586"/>
    <w:rsid w:val="00D315CA"/>
    <w:rsid w:val="00D3162A"/>
    <w:rsid w:val="00D31648"/>
    <w:rsid w:val="00D317FA"/>
    <w:rsid w:val="00D318CC"/>
    <w:rsid w:val="00D31A28"/>
    <w:rsid w:val="00D31A34"/>
    <w:rsid w:val="00D31A8B"/>
    <w:rsid w:val="00D31CE0"/>
    <w:rsid w:val="00D31CED"/>
    <w:rsid w:val="00D31DC2"/>
    <w:rsid w:val="00D31E7A"/>
    <w:rsid w:val="00D31ECA"/>
    <w:rsid w:val="00D31FC5"/>
    <w:rsid w:val="00D31FE4"/>
    <w:rsid w:val="00D31FEA"/>
    <w:rsid w:val="00D322B0"/>
    <w:rsid w:val="00D322C6"/>
    <w:rsid w:val="00D32463"/>
    <w:rsid w:val="00D32574"/>
    <w:rsid w:val="00D3263B"/>
    <w:rsid w:val="00D32726"/>
    <w:rsid w:val="00D32735"/>
    <w:rsid w:val="00D32A0D"/>
    <w:rsid w:val="00D32A63"/>
    <w:rsid w:val="00D32A9E"/>
    <w:rsid w:val="00D32B66"/>
    <w:rsid w:val="00D32C4E"/>
    <w:rsid w:val="00D32CEA"/>
    <w:rsid w:val="00D32CFA"/>
    <w:rsid w:val="00D32D01"/>
    <w:rsid w:val="00D32DD3"/>
    <w:rsid w:val="00D32F85"/>
    <w:rsid w:val="00D3307D"/>
    <w:rsid w:val="00D331FC"/>
    <w:rsid w:val="00D33438"/>
    <w:rsid w:val="00D334F6"/>
    <w:rsid w:val="00D33510"/>
    <w:rsid w:val="00D33541"/>
    <w:rsid w:val="00D33850"/>
    <w:rsid w:val="00D339DD"/>
    <w:rsid w:val="00D339F9"/>
    <w:rsid w:val="00D33BA1"/>
    <w:rsid w:val="00D33BC1"/>
    <w:rsid w:val="00D33CFF"/>
    <w:rsid w:val="00D33DE8"/>
    <w:rsid w:val="00D33F69"/>
    <w:rsid w:val="00D342C8"/>
    <w:rsid w:val="00D343E6"/>
    <w:rsid w:val="00D34477"/>
    <w:rsid w:val="00D345A8"/>
    <w:rsid w:val="00D345ED"/>
    <w:rsid w:val="00D34667"/>
    <w:rsid w:val="00D3470C"/>
    <w:rsid w:val="00D349C1"/>
    <w:rsid w:val="00D34A25"/>
    <w:rsid w:val="00D34BFC"/>
    <w:rsid w:val="00D34DC7"/>
    <w:rsid w:val="00D34F86"/>
    <w:rsid w:val="00D35058"/>
    <w:rsid w:val="00D35073"/>
    <w:rsid w:val="00D3507B"/>
    <w:rsid w:val="00D35108"/>
    <w:rsid w:val="00D35209"/>
    <w:rsid w:val="00D3526F"/>
    <w:rsid w:val="00D3535E"/>
    <w:rsid w:val="00D3550B"/>
    <w:rsid w:val="00D355E8"/>
    <w:rsid w:val="00D35647"/>
    <w:rsid w:val="00D35796"/>
    <w:rsid w:val="00D3583E"/>
    <w:rsid w:val="00D358CC"/>
    <w:rsid w:val="00D358D9"/>
    <w:rsid w:val="00D359F0"/>
    <w:rsid w:val="00D35B2A"/>
    <w:rsid w:val="00D35B8F"/>
    <w:rsid w:val="00D35BB1"/>
    <w:rsid w:val="00D35C25"/>
    <w:rsid w:val="00D35D93"/>
    <w:rsid w:val="00D35DF3"/>
    <w:rsid w:val="00D35E61"/>
    <w:rsid w:val="00D35E8A"/>
    <w:rsid w:val="00D35E9F"/>
    <w:rsid w:val="00D35EF3"/>
    <w:rsid w:val="00D3613B"/>
    <w:rsid w:val="00D3623B"/>
    <w:rsid w:val="00D36244"/>
    <w:rsid w:val="00D3627C"/>
    <w:rsid w:val="00D36301"/>
    <w:rsid w:val="00D36387"/>
    <w:rsid w:val="00D363CB"/>
    <w:rsid w:val="00D36474"/>
    <w:rsid w:val="00D365DC"/>
    <w:rsid w:val="00D36641"/>
    <w:rsid w:val="00D366A1"/>
    <w:rsid w:val="00D36834"/>
    <w:rsid w:val="00D36869"/>
    <w:rsid w:val="00D36882"/>
    <w:rsid w:val="00D36899"/>
    <w:rsid w:val="00D36A25"/>
    <w:rsid w:val="00D36A8B"/>
    <w:rsid w:val="00D36B1B"/>
    <w:rsid w:val="00D36BF9"/>
    <w:rsid w:val="00D36C24"/>
    <w:rsid w:val="00D36D91"/>
    <w:rsid w:val="00D36FCE"/>
    <w:rsid w:val="00D3708D"/>
    <w:rsid w:val="00D370C5"/>
    <w:rsid w:val="00D37169"/>
    <w:rsid w:val="00D37190"/>
    <w:rsid w:val="00D37198"/>
    <w:rsid w:val="00D37205"/>
    <w:rsid w:val="00D3727B"/>
    <w:rsid w:val="00D3728F"/>
    <w:rsid w:val="00D372CC"/>
    <w:rsid w:val="00D372E8"/>
    <w:rsid w:val="00D3730B"/>
    <w:rsid w:val="00D37485"/>
    <w:rsid w:val="00D37508"/>
    <w:rsid w:val="00D375DD"/>
    <w:rsid w:val="00D37771"/>
    <w:rsid w:val="00D378C6"/>
    <w:rsid w:val="00D379B8"/>
    <w:rsid w:val="00D37A56"/>
    <w:rsid w:val="00D37A6E"/>
    <w:rsid w:val="00D37C53"/>
    <w:rsid w:val="00D37C64"/>
    <w:rsid w:val="00D37CCC"/>
    <w:rsid w:val="00D37CEB"/>
    <w:rsid w:val="00D37DCC"/>
    <w:rsid w:val="00D37DD5"/>
    <w:rsid w:val="00D37DFA"/>
    <w:rsid w:val="00D37DFF"/>
    <w:rsid w:val="00D37ED8"/>
    <w:rsid w:val="00D37EDD"/>
    <w:rsid w:val="00D37F5A"/>
    <w:rsid w:val="00D40000"/>
    <w:rsid w:val="00D40044"/>
    <w:rsid w:val="00D401C7"/>
    <w:rsid w:val="00D40222"/>
    <w:rsid w:val="00D40324"/>
    <w:rsid w:val="00D4032F"/>
    <w:rsid w:val="00D403C3"/>
    <w:rsid w:val="00D403CB"/>
    <w:rsid w:val="00D4046D"/>
    <w:rsid w:val="00D40498"/>
    <w:rsid w:val="00D40704"/>
    <w:rsid w:val="00D407B3"/>
    <w:rsid w:val="00D40838"/>
    <w:rsid w:val="00D40871"/>
    <w:rsid w:val="00D4087A"/>
    <w:rsid w:val="00D408F6"/>
    <w:rsid w:val="00D409C6"/>
    <w:rsid w:val="00D40A06"/>
    <w:rsid w:val="00D40B03"/>
    <w:rsid w:val="00D40B20"/>
    <w:rsid w:val="00D40B4A"/>
    <w:rsid w:val="00D40DE2"/>
    <w:rsid w:val="00D40ECE"/>
    <w:rsid w:val="00D40F2A"/>
    <w:rsid w:val="00D4106E"/>
    <w:rsid w:val="00D41169"/>
    <w:rsid w:val="00D41330"/>
    <w:rsid w:val="00D4141B"/>
    <w:rsid w:val="00D41731"/>
    <w:rsid w:val="00D41788"/>
    <w:rsid w:val="00D417F2"/>
    <w:rsid w:val="00D418C6"/>
    <w:rsid w:val="00D41937"/>
    <w:rsid w:val="00D41982"/>
    <w:rsid w:val="00D41A1D"/>
    <w:rsid w:val="00D41A76"/>
    <w:rsid w:val="00D41AF3"/>
    <w:rsid w:val="00D41B1D"/>
    <w:rsid w:val="00D41B6B"/>
    <w:rsid w:val="00D41B95"/>
    <w:rsid w:val="00D41BB8"/>
    <w:rsid w:val="00D41C3E"/>
    <w:rsid w:val="00D41CC6"/>
    <w:rsid w:val="00D41D3E"/>
    <w:rsid w:val="00D41E35"/>
    <w:rsid w:val="00D41F31"/>
    <w:rsid w:val="00D41F5D"/>
    <w:rsid w:val="00D42144"/>
    <w:rsid w:val="00D421F5"/>
    <w:rsid w:val="00D42239"/>
    <w:rsid w:val="00D423C1"/>
    <w:rsid w:val="00D4244E"/>
    <w:rsid w:val="00D424B5"/>
    <w:rsid w:val="00D424C9"/>
    <w:rsid w:val="00D4267B"/>
    <w:rsid w:val="00D42751"/>
    <w:rsid w:val="00D42759"/>
    <w:rsid w:val="00D427B7"/>
    <w:rsid w:val="00D427D9"/>
    <w:rsid w:val="00D42972"/>
    <w:rsid w:val="00D42AF3"/>
    <w:rsid w:val="00D42D85"/>
    <w:rsid w:val="00D42E36"/>
    <w:rsid w:val="00D42E43"/>
    <w:rsid w:val="00D42ED5"/>
    <w:rsid w:val="00D42EFD"/>
    <w:rsid w:val="00D42FAF"/>
    <w:rsid w:val="00D431F2"/>
    <w:rsid w:val="00D4328D"/>
    <w:rsid w:val="00D432D8"/>
    <w:rsid w:val="00D4332E"/>
    <w:rsid w:val="00D43347"/>
    <w:rsid w:val="00D4334C"/>
    <w:rsid w:val="00D4334F"/>
    <w:rsid w:val="00D4341C"/>
    <w:rsid w:val="00D43506"/>
    <w:rsid w:val="00D43582"/>
    <w:rsid w:val="00D43590"/>
    <w:rsid w:val="00D435D5"/>
    <w:rsid w:val="00D435D6"/>
    <w:rsid w:val="00D435D7"/>
    <w:rsid w:val="00D4370E"/>
    <w:rsid w:val="00D4371F"/>
    <w:rsid w:val="00D4378A"/>
    <w:rsid w:val="00D43792"/>
    <w:rsid w:val="00D4382B"/>
    <w:rsid w:val="00D438AB"/>
    <w:rsid w:val="00D43930"/>
    <w:rsid w:val="00D43988"/>
    <w:rsid w:val="00D439E2"/>
    <w:rsid w:val="00D43AAF"/>
    <w:rsid w:val="00D43B5D"/>
    <w:rsid w:val="00D43BBA"/>
    <w:rsid w:val="00D43C3F"/>
    <w:rsid w:val="00D43C66"/>
    <w:rsid w:val="00D43C8C"/>
    <w:rsid w:val="00D43CB1"/>
    <w:rsid w:val="00D43D0A"/>
    <w:rsid w:val="00D43D13"/>
    <w:rsid w:val="00D43D14"/>
    <w:rsid w:val="00D43DF6"/>
    <w:rsid w:val="00D43E73"/>
    <w:rsid w:val="00D43EA0"/>
    <w:rsid w:val="00D43EF7"/>
    <w:rsid w:val="00D43F90"/>
    <w:rsid w:val="00D43FF2"/>
    <w:rsid w:val="00D440DC"/>
    <w:rsid w:val="00D44193"/>
    <w:rsid w:val="00D441DE"/>
    <w:rsid w:val="00D44273"/>
    <w:rsid w:val="00D44290"/>
    <w:rsid w:val="00D442F7"/>
    <w:rsid w:val="00D44378"/>
    <w:rsid w:val="00D444BC"/>
    <w:rsid w:val="00D445F0"/>
    <w:rsid w:val="00D447FE"/>
    <w:rsid w:val="00D4480D"/>
    <w:rsid w:val="00D448F6"/>
    <w:rsid w:val="00D44A2C"/>
    <w:rsid w:val="00D44A48"/>
    <w:rsid w:val="00D44A57"/>
    <w:rsid w:val="00D44A77"/>
    <w:rsid w:val="00D44BE2"/>
    <w:rsid w:val="00D44BEA"/>
    <w:rsid w:val="00D44E34"/>
    <w:rsid w:val="00D44EB5"/>
    <w:rsid w:val="00D44F14"/>
    <w:rsid w:val="00D44F38"/>
    <w:rsid w:val="00D44F4D"/>
    <w:rsid w:val="00D44F62"/>
    <w:rsid w:val="00D450C6"/>
    <w:rsid w:val="00D451BB"/>
    <w:rsid w:val="00D451E8"/>
    <w:rsid w:val="00D4530B"/>
    <w:rsid w:val="00D45340"/>
    <w:rsid w:val="00D4537D"/>
    <w:rsid w:val="00D4541A"/>
    <w:rsid w:val="00D45431"/>
    <w:rsid w:val="00D454CE"/>
    <w:rsid w:val="00D45580"/>
    <w:rsid w:val="00D455F0"/>
    <w:rsid w:val="00D456B8"/>
    <w:rsid w:val="00D45892"/>
    <w:rsid w:val="00D458CF"/>
    <w:rsid w:val="00D4595D"/>
    <w:rsid w:val="00D459F7"/>
    <w:rsid w:val="00D45A0F"/>
    <w:rsid w:val="00D45BC6"/>
    <w:rsid w:val="00D45D3B"/>
    <w:rsid w:val="00D45E61"/>
    <w:rsid w:val="00D45FC1"/>
    <w:rsid w:val="00D460B9"/>
    <w:rsid w:val="00D46165"/>
    <w:rsid w:val="00D4618D"/>
    <w:rsid w:val="00D461BF"/>
    <w:rsid w:val="00D462EE"/>
    <w:rsid w:val="00D4676B"/>
    <w:rsid w:val="00D46774"/>
    <w:rsid w:val="00D467C1"/>
    <w:rsid w:val="00D46945"/>
    <w:rsid w:val="00D4697C"/>
    <w:rsid w:val="00D46AB1"/>
    <w:rsid w:val="00D46AF7"/>
    <w:rsid w:val="00D46C0A"/>
    <w:rsid w:val="00D46C57"/>
    <w:rsid w:val="00D46FD7"/>
    <w:rsid w:val="00D47089"/>
    <w:rsid w:val="00D4728F"/>
    <w:rsid w:val="00D47293"/>
    <w:rsid w:val="00D47333"/>
    <w:rsid w:val="00D473CA"/>
    <w:rsid w:val="00D47405"/>
    <w:rsid w:val="00D474C5"/>
    <w:rsid w:val="00D474D7"/>
    <w:rsid w:val="00D475C7"/>
    <w:rsid w:val="00D4765E"/>
    <w:rsid w:val="00D4768B"/>
    <w:rsid w:val="00D476AA"/>
    <w:rsid w:val="00D4773A"/>
    <w:rsid w:val="00D477E1"/>
    <w:rsid w:val="00D47954"/>
    <w:rsid w:val="00D47A14"/>
    <w:rsid w:val="00D47ABF"/>
    <w:rsid w:val="00D47ADB"/>
    <w:rsid w:val="00D47B13"/>
    <w:rsid w:val="00D47B1C"/>
    <w:rsid w:val="00D47B96"/>
    <w:rsid w:val="00D47BA3"/>
    <w:rsid w:val="00D47C3A"/>
    <w:rsid w:val="00D47C49"/>
    <w:rsid w:val="00D47C6F"/>
    <w:rsid w:val="00D47CD5"/>
    <w:rsid w:val="00D47D49"/>
    <w:rsid w:val="00D47D6D"/>
    <w:rsid w:val="00D47F0E"/>
    <w:rsid w:val="00D47FB7"/>
    <w:rsid w:val="00D47FF5"/>
    <w:rsid w:val="00D5006E"/>
    <w:rsid w:val="00D500B1"/>
    <w:rsid w:val="00D500D0"/>
    <w:rsid w:val="00D50267"/>
    <w:rsid w:val="00D50277"/>
    <w:rsid w:val="00D502A7"/>
    <w:rsid w:val="00D50327"/>
    <w:rsid w:val="00D503EF"/>
    <w:rsid w:val="00D5041F"/>
    <w:rsid w:val="00D50459"/>
    <w:rsid w:val="00D507CF"/>
    <w:rsid w:val="00D507D0"/>
    <w:rsid w:val="00D507EA"/>
    <w:rsid w:val="00D50876"/>
    <w:rsid w:val="00D5090E"/>
    <w:rsid w:val="00D50999"/>
    <w:rsid w:val="00D50A0A"/>
    <w:rsid w:val="00D50ABA"/>
    <w:rsid w:val="00D50D3C"/>
    <w:rsid w:val="00D50F2B"/>
    <w:rsid w:val="00D50FBB"/>
    <w:rsid w:val="00D51175"/>
    <w:rsid w:val="00D51247"/>
    <w:rsid w:val="00D5136D"/>
    <w:rsid w:val="00D5144C"/>
    <w:rsid w:val="00D51524"/>
    <w:rsid w:val="00D516B3"/>
    <w:rsid w:val="00D51763"/>
    <w:rsid w:val="00D517A3"/>
    <w:rsid w:val="00D518F9"/>
    <w:rsid w:val="00D518FC"/>
    <w:rsid w:val="00D51955"/>
    <w:rsid w:val="00D51989"/>
    <w:rsid w:val="00D51A62"/>
    <w:rsid w:val="00D51CC0"/>
    <w:rsid w:val="00D51D11"/>
    <w:rsid w:val="00D51D1A"/>
    <w:rsid w:val="00D51E53"/>
    <w:rsid w:val="00D51E88"/>
    <w:rsid w:val="00D51F04"/>
    <w:rsid w:val="00D51FB0"/>
    <w:rsid w:val="00D5201E"/>
    <w:rsid w:val="00D52050"/>
    <w:rsid w:val="00D52173"/>
    <w:rsid w:val="00D52466"/>
    <w:rsid w:val="00D52487"/>
    <w:rsid w:val="00D52504"/>
    <w:rsid w:val="00D525A4"/>
    <w:rsid w:val="00D526E0"/>
    <w:rsid w:val="00D5272E"/>
    <w:rsid w:val="00D527E8"/>
    <w:rsid w:val="00D52B37"/>
    <w:rsid w:val="00D52C51"/>
    <w:rsid w:val="00D52C94"/>
    <w:rsid w:val="00D52D13"/>
    <w:rsid w:val="00D52D4E"/>
    <w:rsid w:val="00D52DAE"/>
    <w:rsid w:val="00D52FFF"/>
    <w:rsid w:val="00D5345F"/>
    <w:rsid w:val="00D534F6"/>
    <w:rsid w:val="00D53546"/>
    <w:rsid w:val="00D5359B"/>
    <w:rsid w:val="00D535DE"/>
    <w:rsid w:val="00D536C0"/>
    <w:rsid w:val="00D5397C"/>
    <w:rsid w:val="00D53A4F"/>
    <w:rsid w:val="00D53B94"/>
    <w:rsid w:val="00D53D1F"/>
    <w:rsid w:val="00D53ECE"/>
    <w:rsid w:val="00D53F32"/>
    <w:rsid w:val="00D53F52"/>
    <w:rsid w:val="00D53F9D"/>
    <w:rsid w:val="00D540C9"/>
    <w:rsid w:val="00D5412C"/>
    <w:rsid w:val="00D541E2"/>
    <w:rsid w:val="00D54246"/>
    <w:rsid w:val="00D542B8"/>
    <w:rsid w:val="00D54307"/>
    <w:rsid w:val="00D54356"/>
    <w:rsid w:val="00D543A8"/>
    <w:rsid w:val="00D54564"/>
    <w:rsid w:val="00D5459D"/>
    <w:rsid w:val="00D546B0"/>
    <w:rsid w:val="00D547D3"/>
    <w:rsid w:val="00D548BB"/>
    <w:rsid w:val="00D548C6"/>
    <w:rsid w:val="00D5491E"/>
    <w:rsid w:val="00D54989"/>
    <w:rsid w:val="00D54AEA"/>
    <w:rsid w:val="00D54B1D"/>
    <w:rsid w:val="00D54BED"/>
    <w:rsid w:val="00D54BF7"/>
    <w:rsid w:val="00D54C12"/>
    <w:rsid w:val="00D54D5D"/>
    <w:rsid w:val="00D54DB3"/>
    <w:rsid w:val="00D54DF3"/>
    <w:rsid w:val="00D54E31"/>
    <w:rsid w:val="00D54EFB"/>
    <w:rsid w:val="00D54F63"/>
    <w:rsid w:val="00D54FBE"/>
    <w:rsid w:val="00D5503B"/>
    <w:rsid w:val="00D550D8"/>
    <w:rsid w:val="00D551D9"/>
    <w:rsid w:val="00D5535B"/>
    <w:rsid w:val="00D55373"/>
    <w:rsid w:val="00D553C1"/>
    <w:rsid w:val="00D5544B"/>
    <w:rsid w:val="00D554D7"/>
    <w:rsid w:val="00D55597"/>
    <w:rsid w:val="00D55689"/>
    <w:rsid w:val="00D5578B"/>
    <w:rsid w:val="00D5580C"/>
    <w:rsid w:val="00D55B32"/>
    <w:rsid w:val="00D55B4F"/>
    <w:rsid w:val="00D55B65"/>
    <w:rsid w:val="00D55C55"/>
    <w:rsid w:val="00D55D48"/>
    <w:rsid w:val="00D55D66"/>
    <w:rsid w:val="00D55D78"/>
    <w:rsid w:val="00D55EA2"/>
    <w:rsid w:val="00D55FC8"/>
    <w:rsid w:val="00D56009"/>
    <w:rsid w:val="00D56126"/>
    <w:rsid w:val="00D5613D"/>
    <w:rsid w:val="00D56153"/>
    <w:rsid w:val="00D56169"/>
    <w:rsid w:val="00D5619E"/>
    <w:rsid w:val="00D561E2"/>
    <w:rsid w:val="00D562D6"/>
    <w:rsid w:val="00D564B0"/>
    <w:rsid w:val="00D564CD"/>
    <w:rsid w:val="00D56512"/>
    <w:rsid w:val="00D5655F"/>
    <w:rsid w:val="00D565F4"/>
    <w:rsid w:val="00D566AD"/>
    <w:rsid w:val="00D5675D"/>
    <w:rsid w:val="00D568CE"/>
    <w:rsid w:val="00D56973"/>
    <w:rsid w:val="00D56BAA"/>
    <w:rsid w:val="00D56D4A"/>
    <w:rsid w:val="00D57063"/>
    <w:rsid w:val="00D57154"/>
    <w:rsid w:val="00D57184"/>
    <w:rsid w:val="00D571F2"/>
    <w:rsid w:val="00D57289"/>
    <w:rsid w:val="00D572B4"/>
    <w:rsid w:val="00D5741F"/>
    <w:rsid w:val="00D57492"/>
    <w:rsid w:val="00D57526"/>
    <w:rsid w:val="00D575E3"/>
    <w:rsid w:val="00D576AD"/>
    <w:rsid w:val="00D5772F"/>
    <w:rsid w:val="00D57748"/>
    <w:rsid w:val="00D5776B"/>
    <w:rsid w:val="00D5777E"/>
    <w:rsid w:val="00D5780D"/>
    <w:rsid w:val="00D5794C"/>
    <w:rsid w:val="00D57A2D"/>
    <w:rsid w:val="00D57A6D"/>
    <w:rsid w:val="00D57AFA"/>
    <w:rsid w:val="00D57BA6"/>
    <w:rsid w:val="00D57C08"/>
    <w:rsid w:val="00D57ED2"/>
    <w:rsid w:val="00D57ED9"/>
    <w:rsid w:val="00D60076"/>
    <w:rsid w:val="00D600CF"/>
    <w:rsid w:val="00D60104"/>
    <w:rsid w:val="00D60126"/>
    <w:rsid w:val="00D601E5"/>
    <w:rsid w:val="00D60333"/>
    <w:rsid w:val="00D6046D"/>
    <w:rsid w:val="00D60484"/>
    <w:rsid w:val="00D605BB"/>
    <w:rsid w:val="00D60745"/>
    <w:rsid w:val="00D608CE"/>
    <w:rsid w:val="00D609E4"/>
    <w:rsid w:val="00D609E6"/>
    <w:rsid w:val="00D60A7B"/>
    <w:rsid w:val="00D60A9C"/>
    <w:rsid w:val="00D60AAC"/>
    <w:rsid w:val="00D60BCC"/>
    <w:rsid w:val="00D60D10"/>
    <w:rsid w:val="00D60D22"/>
    <w:rsid w:val="00D60DCB"/>
    <w:rsid w:val="00D60EAC"/>
    <w:rsid w:val="00D60EBD"/>
    <w:rsid w:val="00D60F52"/>
    <w:rsid w:val="00D60FC0"/>
    <w:rsid w:val="00D610F5"/>
    <w:rsid w:val="00D6116F"/>
    <w:rsid w:val="00D6119A"/>
    <w:rsid w:val="00D611C0"/>
    <w:rsid w:val="00D613F2"/>
    <w:rsid w:val="00D6143C"/>
    <w:rsid w:val="00D61585"/>
    <w:rsid w:val="00D6167C"/>
    <w:rsid w:val="00D616F3"/>
    <w:rsid w:val="00D61778"/>
    <w:rsid w:val="00D617EB"/>
    <w:rsid w:val="00D61862"/>
    <w:rsid w:val="00D6192C"/>
    <w:rsid w:val="00D61A2E"/>
    <w:rsid w:val="00D61B37"/>
    <w:rsid w:val="00D61B4D"/>
    <w:rsid w:val="00D61D88"/>
    <w:rsid w:val="00D61DC2"/>
    <w:rsid w:val="00D61E0E"/>
    <w:rsid w:val="00D61FD3"/>
    <w:rsid w:val="00D62004"/>
    <w:rsid w:val="00D62012"/>
    <w:rsid w:val="00D622BD"/>
    <w:rsid w:val="00D623A7"/>
    <w:rsid w:val="00D62433"/>
    <w:rsid w:val="00D624F8"/>
    <w:rsid w:val="00D62542"/>
    <w:rsid w:val="00D625B4"/>
    <w:rsid w:val="00D62643"/>
    <w:rsid w:val="00D628DA"/>
    <w:rsid w:val="00D628E1"/>
    <w:rsid w:val="00D62A1C"/>
    <w:rsid w:val="00D62A27"/>
    <w:rsid w:val="00D62B44"/>
    <w:rsid w:val="00D62BDA"/>
    <w:rsid w:val="00D62DAB"/>
    <w:rsid w:val="00D62EC8"/>
    <w:rsid w:val="00D62ED4"/>
    <w:rsid w:val="00D62F39"/>
    <w:rsid w:val="00D62F72"/>
    <w:rsid w:val="00D62FB7"/>
    <w:rsid w:val="00D630A8"/>
    <w:rsid w:val="00D63157"/>
    <w:rsid w:val="00D6323B"/>
    <w:rsid w:val="00D633D5"/>
    <w:rsid w:val="00D63552"/>
    <w:rsid w:val="00D63601"/>
    <w:rsid w:val="00D63640"/>
    <w:rsid w:val="00D636B5"/>
    <w:rsid w:val="00D63776"/>
    <w:rsid w:val="00D63889"/>
    <w:rsid w:val="00D63934"/>
    <w:rsid w:val="00D63B8A"/>
    <w:rsid w:val="00D63E7D"/>
    <w:rsid w:val="00D63FA3"/>
    <w:rsid w:val="00D64034"/>
    <w:rsid w:val="00D64036"/>
    <w:rsid w:val="00D64081"/>
    <w:rsid w:val="00D6409C"/>
    <w:rsid w:val="00D641B6"/>
    <w:rsid w:val="00D642AC"/>
    <w:rsid w:val="00D642F1"/>
    <w:rsid w:val="00D64302"/>
    <w:rsid w:val="00D6438A"/>
    <w:rsid w:val="00D64552"/>
    <w:rsid w:val="00D6473E"/>
    <w:rsid w:val="00D64764"/>
    <w:rsid w:val="00D6484E"/>
    <w:rsid w:val="00D64868"/>
    <w:rsid w:val="00D6487D"/>
    <w:rsid w:val="00D64946"/>
    <w:rsid w:val="00D64985"/>
    <w:rsid w:val="00D649F8"/>
    <w:rsid w:val="00D64AAE"/>
    <w:rsid w:val="00D64B9D"/>
    <w:rsid w:val="00D64BCD"/>
    <w:rsid w:val="00D64C7A"/>
    <w:rsid w:val="00D64CD3"/>
    <w:rsid w:val="00D64E09"/>
    <w:rsid w:val="00D64E41"/>
    <w:rsid w:val="00D64E59"/>
    <w:rsid w:val="00D64F28"/>
    <w:rsid w:val="00D64FCD"/>
    <w:rsid w:val="00D6504F"/>
    <w:rsid w:val="00D65161"/>
    <w:rsid w:val="00D651FF"/>
    <w:rsid w:val="00D65306"/>
    <w:rsid w:val="00D65391"/>
    <w:rsid w:val="00D653B6"/>
    <w:rsid w:val="00D65471"/>
    <w:rsid w:val="00D659EC"/>
    <w:rsid w:val="00D659EE"/>
    <w:rsid w:val="00D65AF7"/>
    <w:rsid w:val="00D65B55"/>
    <w:rsid w:val="00D65F8C"/>
    <w:rsid w:val="00D65FB1"/>
    <w:rsid w:val="00D660F8"/>
    <w:rsid w:val="00D66157"/>
    <w:rsid w:val="00D6623F"/>
    <w:rsid w:val="00D662C7"/>
    <w:rsid w:val="00D66359"/>
    <w:rsid w:val="00D663C7"/>
    <w:rsid w:val="00D663ED"/>
    <w:rsid w:val="00D664F0"/>
    <w:rsid w:val="00D6668F"/>
    <w:rsid w:val="00D666D5"/>
    <w:rsid w:val="00D66814"/>
    <w:rsid w:val="00D66A01"/>
    <w:rsid w:val="00D66A71"/>
    <w:rsid w:val="00D66ABC"/>
    <w:rsid w:val="00D66BB5"/>
    <w:rsid w:val="00D66CE3"/>
    <w:rsid w:val="00D66D50"/>
    <w:rsid w:val="00D66D77"/>
    <w:rsid w:val="00D66E03"/>
    <w:rsid w:val="00D66E95"/>
    <w:rsid w:val="00D66F07"/>
    <w:rsid w:val="00D66F91"/>
    <w:rsid w:val="00D67272"/>
    <w:rsid w:val="00D673B5"/>
    <w:rsid w:val="00D673EF"/>
    <w:rsid w:val="00D67544"/>
    <w:rsid w:val="00D6756E"/>
    <w:rsid w:val="00D6772F"/>
    <w:rsid w:val="00D6775B"/>
    <w:rsid w:val="00D678A0"/>
    <w:rsid w:val="00D678B4"/>
    <w:rsid w:val="00D6796C"/>
    <w:rsid w:val="00D679C0"/>
    <w:rsid w:val="00D67A2E"/>
    <w:rsid w:val="00D67A37"/>
    <w:rsid w:val="00D67A4C"/>
    <w:rsid w:val="00D67B06"/>
    <w:rsid w:val="00D67BCD"/>
    <w:rsid w:val="00D67C1A"/>
    <w:rsid w:val="00D67D59"/>
    <w:rsid w:val="00D67DA0"/>
    <w:rsid w:val="00D67E17"/>
    <w:rsid w:val="00D67E22"/>
    <w:rsid w:val="00D67E5D"/>
    <w:rsid w:val="00D67EB1"/>
    <w:rsid w:val="00D67F05"/>
    <w:rsid w:val="00D70108"/>
    <w:rsid w:val="00D701C9"/>
    <w:rsid w:val="00D702B3"/>
    <w:rsid w:val="00D70323"/>
    <w:rsid w:val="00D70331"/>
    <w:rsid w:val="00D7034C"/>
    <w:rsid w:val="00D70422"/>
    <w:rsid w:val="00D704E1"/>
    <w:rsid w:val="00D70658"/>
    <w:rsid w:val="00D708DD"/>
    <w:rsid w:val="00D70949"/>
    <w:rsid w:val="00D70AFD"/>
    <w:rsid w:val="00D70BE3"/>
    <w:rsid w:val="00D70C5C"/>
    <w:rsid w:val="00D70D09"/>
    <w:rsid w:val="00D70E5F"/>
    <w:rsid w:val="00D70F36"/>
    <w:rsid w:val="00D70F5F"/>
    <w:rsid w:val="00D70F8C"/>
    <w:rsid w:val="00D70FC5"/>
    <w:rsid w:val="00D7102F"/>
    <w:rsid w:val="00D7127B"/>
    <w:rsid w:val="00D713EF"/>
    <w:rsid w:val="00D7143F"/>
    <w:rsid w:val="00D7147E"/>
    <w:rsid w:val="00D71482"/>
    <w:rsid w:val="00D71488"/>
    <w:rsid w:val="00D714E6"/>
    <w:rsid w:val="00D71514"/>
    <w:rsid w:val="00D715A9"/>
    <w:rsid w:val="00D715AB"/>
    <w:rsid w:val="00D7163A"/>
    <w:rsid w:val="00D716EE"/>
    <w:rsid w:val="00D71869"/>
    <w:rsid w:val="00D718AF"/>
    <w:rsid w:val="00D719A8"/>
    <w:rsid w:val="00D71A3A"/>
    <w:rsid w:val="00D71AFC"/>
    <w:rsid w:val="00D71B91"/>
    <w:rsid w:val="00D71C1A"/>
    <w:rsid w:val="00D71CD3"/>
    <w:rsid w:val="00D71D42"/>
    <w:rsid w:val="00D71E3C"/>
    <w:rsid w:val="00D71EDA"/>
    <w:rsid w:val="00D71EFA"/>
    <w:rsid w:val="00D71F06"/>
    <w:rsid w:val="00D71F21"/>
    <w:rsid w:val="00D71FFB"/>
    <w:rsid w:val="00D7214F"/>
    <w:rsid w:val="00D72163"/>
    <w:rsid w:val="00D721ED"/>
    <w:rsid w:val="00D7225D"/>
    <w:rsid w:val="00D722FE"/>
    <w:rsid w:val="00D72393"/>
    <w:rsid w:val="00D72438"/>
    <w:rsid w:val="00D724C5"/>
    <w:rsid w:val="00D724EE"/>
    <w:rsid w:val="00D727F5"/>
    <w:rsid w:val="00D72843"/>
    <w:rsid w:val="00D728F3"/>
    <w:rsid w:val="00D729C2"/>
    <w:rsid w:val="00D729E4"/>
    <w:rsid w:val="00D72A7C"/>
    <w:rsid w:val="00D72C49"/>
    <w:rsid w:val="00D72C90"/>
    <w:rsid w:val="00D72CB1"/>
    <w:rsid w:val="00D72D01"/>
    <w:rsid w:val="00D72D4C"/>
    <w:rsid w:val="00D72E27"/>
    <w:rsid w:val="00D72FA8"/>
    <w:rsid w:val="00D72FEA"/>
    <w:rsid w:val="00D73068"/>
    <w:rsid w:val="00D73265"/>
    <w:rsid w:val="00D7337F"/>
    <w:rsid w:val="00D734E0"/>
    <w:rsid w:val="00D73554"/>
    <w:rsid w:val="00D737E0"/>
    <w:rsid w:val="00D738BC"/>
    <w:rsid w:val="00D739E9"/>
    <w:rsid w:val="00D73A1A"/>
    <w:rsid w:val="00D73AA5"/>
    <w:rsid w:val="00D73B50"/>
    <w:rsid w:val="00D73B73"/>
    <w:rsid w:val="00D73B7F"/>
    <w:rsid w:val="00D73B90"/>
    <w:rsid w:val="00D73C5F"/>
    <w:rsid w:val="00D73C87"/>
    <w:rsid w:val="00D73CCD"/>
    <w:rsid w:val="00D73D33"/>
    <w:rsid w:val="00D73D68"/>
    <w:rsid w:val="00D73DAE"/>
    <w:rsid w:val="00D73F71"/>
    <w:rsid w:val="00D73F76"/>
    <w:rsid w:val="00D7400C"/>
    <w:rsid w:val="00D741B0"/>
    <w:rsid w:val="00D742D6"/>
    <w:rsid w:val="00D74333"/>
    <w:rsid w:val="00D7437D"/>
    <w:rsid w:val="00D74503"/>
    <w:rsid w:val="00D74512"/>
    <w:rsid w:val="00D74526"/>
    <w:rsid w:val="00D74545"/>
    <w:rsid w:val="00D74590"/>
    <w:rsid w:val="00D74593"/>
    <w:rsid w:val="00D746AD"/>
    <w:rsid w:val="00D74700"/>
    <w:rsid w:val="00D74797"/>
    <w:rsid w:val="00D747C4"/>
    <w:rsid w:val="00D7484C"/>
    <w:rsid w:val="00D749B7"/>
    <w:rsid w:val="00D749C8"/>
    <w:rsid w:val="00D74C42"/>
    <w:rsid w:val="00D74C76"/>
    <w:rsid w:val="00D74D61"/>
    <w:rsid w:val="00D74D90"/>
    <w:rsid w:val="00D75075"/>
    <w:rsid w:val="00D75098"/>
    <w:rsid w:val="00D75265"/>
    <w:rsid w:val="00D752FD"/>
    <w:rsid w:val="00D75364"/>
    <w:rsid w:val="00D75404"/>
    <w:rsid w:val="00D75446"/>
    <w:rsid w:val="00D755C0"/>
    <w:rsid w:val="00D756C6"/>
    <w:rsid w:val="00D75786"/>
    <w:rsid w:val="00D7583A"/>
    <w:rsid w:val="00D75846"/>
    <w:rsid w:val="00D758C6"/>
    <w:rsid w:val="00D7590C"/>
    <w:rsid w:val="00D75B87"/>
    <w:rsid w:val="00D75C91"/>
    <w:rsid w:val="00D75D31"/>
    <w:rsid w:val="00D75D34"/>
    <w:rsid w:val="00D75DA1"/>
    <w:rsid w:val="00D75DAD"/>
    <w:rsid w:val="00D760D0"/>
    <w:rsid w:val="00D761B0"/>
    <w:rsid w:val="00D761DE"/>
    <w:rsid w:val="00D76225"/>
    <w:rsid w:val="00D76266"/>
    <w:rsid w:val="00D762D4"/>
    <w:rsid w:val="00D76306"/>
    <w:rsid w:val="00D76379"/>
    <w:rsid w:val="00D76503"/>
    <w:rsid w:val="00D76709"/>
    <w:rsid w:val="00D768A8"/>
    <w:rsid w:val="00D769CA"/>
    <w:rsid w:val="00D76A98"/>
    <w:rsid w:val="00D76AB3"/>
    <w:rsid w:val="00D76C3A"/>
    <w:rsid w:val="00D76C8B"/>
    <w:rsid w:val="00D76C93"/>
    <w:rsid w:val="00D76DEA"/>
    <w:rsid w:val="00D76E8B"/>
    <w:rsid w:val="00D7700C"/>
    <w:rsid w:val="00D7700F"/>
    <w:rsid w:val="00D77099"/>
    <w:rsid w:val="00D77312"/>
    <w:rsid w:val="00D77376"/>
    <w:rsid w:val="00D774D6"/>
    <w:rsid w:val="00D7751F"/>
    <w:rsid w:val="00D77534"/>
    <w:rsid w:val="00D777A7"/>
    <w:rsid w:val="00D7782E"/>
    <w:rsid w:val="00D778A3"/>
    <w:rsid w:val="00D7797D"/>
    <w:rsid w:val="00D77ADA"/>
    <w:rsid w:val="00D77AED"/>
    <w:rsid w:val="00D77B6B"/>
    <w:rsid w:val="00D77C5B"/>
    <w:rsid w:val="00D77CFE"/>
    <w:rsid w:val="00D77D59"/>
    <w:rsid w:val="00D77E18"/>
    <w:rsid w:val="00D77E62"/>
    <w:rsid w:val="00D77EA8"/>
    <w:rsid w:val="00D7CA15"/>
    <w:rsid w:val="00D8006D"/>
    <w:rsid w:val="00D8014B"/>
    <w:rsid w:val="00D80176"/>
    <w:rsid w:val="00D801A5"/>
    <w:rsid w:val="00D80217"/>
    <w:rsid w:val="00D803BC"/>
    <w:rsid w:val="00D8052A"/>
    <w:rsid w:val="00D8089F"/>
    <w:rsid w:val="00D80906"/>
    <w:rsid w:val="00D80907"/>
    <w:rsid w:val="00D809D9"/>
    <w:rsid w:val="00D80A17"/>
    <w:rsid w:val="00D80AAD"/>
    <w:rsid w:val="00D80AE9"/>
    <w:rsid w:val="00D80B9C"/>
    <w:rsid w:val="00D80BB1"/>
    <w:rsid w:val="00D80C6A"/>
    <w:rsid w:val="00D80CB4"/>
    <w:rsid w:val="00D80DFF"/>
    <w:rsid w:val="00D80F98"/>
    <w:rsid w:val="00D80FDD"/>
    <w:rsid w:val="00D81262"/>
    <w:rsid w:val="00D81342"/>
    <w:rsid w:val="00D81377"/>
    <w:rsid w:val="00D813CD"/>
    <w:rsid w:val="00D8147F"/>
    <w:rsid w:val="00D814B7"/>
    <w:rsid w:val="00D81579"/>
    <w:rsid w:val="00D816AE"/>
    <w:rsid w:val="00D817BE"/>
    <w:rsid w:val="00D81837"/>
    <w:rsid w:val="00D81848"/>
    <w:rsid w:val="00D81866"/>
    <w:rsid w:val="00D8187C"/>
    <w:rsid w:val="00D8190A"/>
    <w:rsid w:val="00D81A9A"/>
    <w:rsid w:val="00D81AC7"/>
    <w:rsid w:val="00D81B44"/>
    <w:rsid w:val="00D81CD5"/>
    <w:rsid w:val="00D81CDE"/>
    <w:rsid w:val="00D81DF6"/>
    <w:rsid w:val="00D81EC1"/>
    <w:rsid w:val="00D81EF4"/>
    <w:rsid w:val="00D81F3B"/>
    <w:rsid w:val="00D8204B"/>
    <w:rsid w:val="00D821DA"/>
    <w:rsid w:val="00D8221F"/>
    <w:rsid w:val="00D8253B"/>
    <w:rsid w:val="00D825D5"/>
    <w:rsid w:val="00D82614"/>
    <w:rsid w:val="00D826B2"/>
    <w:rsid w:val="00D827A6"/>
    <w:rsid w:val="00D8283C"/>
    <w:rsid w:val="00D82881"/>
    <w:rsid w:val="00D82926"/>
    <w:rsid w:val="00D82929"/>
    <w:rsid w:val="00D82B6A"/>
    <w:rsid w:val="00D82BE9"/>
    <w:rsid w:val="00D82C95"/>
    <w:rsid w:val="00D82C96"/>
    <w:rsid w:val="00D82E31"/>
    <w:rsid w:val="00D8304E"/>
    <w:rsid w:val="00D8310D"/>
    <w:rsid w:val="00D832FC"/>
    <w:rsid w:val="00D83367"/>
    <w:rsid w:val="00D833AA"/>
    <w:rsid w:val="00D833D6"/>
    <w:rsid w:val="00D836D3"/>
    <w:rsid w:val="00D83822"/>
    <w:rsid w:val="00D838EB"/>
    <w:rsid w:val="00D83994"/>
    <w:rsid w:val="00D83A6A"/>
    <w:rsid w:val="00D83A77"/>
    <w:rsid w:val="00D83AAC"/>
    <w:rsid w:val="00D83BA9"/>
    <w:rsid w:val="00D83BFB"/>
    <w:rsid w:val="00D83E2B"/>
    <w:rsid w:val="00D83E93"/>
    <w:rsid w:val="00D83EB4"/>
    <w:rsid w:val="00D83EF4"/>
    <w:rsid w:val="00D83FF1"/>
    <w:rsid w:val="00D840CE"/>
    <w:rsid w:val="00D840E2"/>
    <w:rsid w:val="00D84154"/>
    <w:rsid w:val="00D8417C"/>
    <w:rsid w:val="00D84199"/>
    <w:rsid w:val="00D84286"/>
    <w:rsid w:val="00D842E4"/>
    <w:rsid w:val="00D84314"/>
    <w:rsid w:val="00D844D4"/>
    <w:rsid w:val="00D844F2"/>
    <w:rsid w:val="00D84513"/>
    <w:rsid w:val="00D8457E"/>
    <w:rsid w:val="00D845D8"/>
    <w:rsid w:val="00D8462C"/>
    <w:rsid w:val="00D84696"/>
    <w:rsid w:val="00D846ED"/>
    <w:rsid w:val="00D84879"/>
    <w:rsid w:val="00D848C9"/>
    <w:rsid w:val="00D84AA7"/>
    <w:rsid w:val="00D84B2D"/>
    <w:rsid w:val="00D84B36"/>
    <w:rsid w:val="00D84B58"/>
    <w:rsid w:val="00D84BF1"/>
    <w:rsid w:val="00D84C5C"/>
    <w:rsid w:val="00D84C85"/>
    <w:rsid w:val="00D84C97"/>
    <w:rsid w:val="00D84CAC"/>
    <w:rsid w:val="00D84D3E"/>
    <w:rsid w:val="00D84DA5"/>
    <w:rsid w:val="00D84E27"/>
    <w:rsid w:val="00D84EBE"/>
    <w:rsid w:val="00D84F4C"/>
    <w:rsid w:val="00D84F66"/>
    <w:rsid w:val="00D84F93"/>
    <w:rsid w:val="00D8515C"/>
    <w:rsid w:val="00D851CC"/>
    <w:rsid w:val="00D8525A"/>
    <w:rsid w:val="00D85565"/>
    <w:rsid w:val="00D8558D"/>
    <w:rsid w:val="00D855B0"/>
    <w:rsid w:val="00D8560D"/>
    <w:rsid w:val="00D8573F"/>
    <w:rsid w:val="00D85833"/>
    <w:rsid w:val="00D858B0"/>
    <w:rsid w:val="00D858BF"/>
    <w:rsid w:val="00D858CF"/>
    <w:rsid w:val="00D85A36"/>
    <w:rsid w:val="00D85A47"/>
    <w:rsid w:val="00D85ADF"/>
    <w:rsid w:val="00D85B7E"/>
    <w:rsid w:val="00D85BA6"/>
    <w:rsid w:val="00D85C38"/>
    <w:rsid w:val="00D85CE8"/>
    <w:rsid w:val="00D85CF8"/>
    <w:rsid w:val="00D85D46"/>
    <w:rsid w:val="00D85D61"/>
    <w:rsid w:val="00D85E4B"/>
    <w:rsid w:val="00D85F53"/>
    <w:rsid w:val="00D8617E"/>
    <w:rsid w:val="00D86181"/>
    <w:rsid w:val="00D8637C"/>
    <w:rsid w:val="00D86391"/>
    <w:rsid w:val="00D86401"/>
    <w:rsid w:val="00D8640F"/>
    <w:rsid w:val="00D86433"/>
    <w:rsid w:val="00D865DC"/>
    <w:rsid w:val="00D8664A"/>
    <w:rsid w:val="00D8666B"/>
    <w:rsid w:val="00D866B3"/>
    <w:rsid w:val="00D866D9"/>
    <w:rsid w:val="00D8672C"/>
    <w:rsid w:val="00D86738"/>
    <w:rsid w:val="00D868C8"/>
    <w:rsid w:val="00D869AF"/>
    <w:rsid w:val="00D869E9"/>
    <w:rsid w:val="00D86A9C"/>
    <w:rsid w:val="00D86AC8"/>
    <w:rsid w:val="00D86B85"/>
    <w:rsid w:val="00D86D6D"/>
    <w:rsid w:val="00D86E33"/>
    <w:rsid w:val="00D86E46"/>
    <w:rsid w:val="00D86F7C"/>
    <w:rsid w:val="00D86FC1"/>
    <w:rsid w:val="00D8703E"/>
    <w:rsid w:val="00D870F0"/>
    <w:rsid w:val="00D871E2"/>
    <w:rsid w:val="00D8723E"/>
    <w:rsid w:val="00D8727B"/>
    <w:rsid w:val="00D872B8"/>
    <w:rsid w:val="00D872E4"/>
    <w:rsid w:val="00D873BB"/>
    <w:rsid w:val="00D87435"/>
    <w:rsid w:val="00D874C7"/>
    <w:rsid w:val="00D875E0"/>
    <w:rsid w:val="00D875FC"/>
    <w:rsid w:val="00D876D2"/>
    <w:rsid w:val="00D877CF"/>
    <w:rsid w:val="00D878C9"/>
    <w:rsid w:val="00D8795B"/>
    <w:rsid w:val="00D879A2"/>
    <w:rsid w:val="00D87A05"/>
    <w:rsid w:val="00D87A4E"/>
    <w:rsid w:val="00D87B0E"/>
    <w:rsid w:val="00D87B9E"/>
    <w:rsid w:val="00D87BAF"/>
    <w:rsid w:val="00D87BD3"/>
    <w:rsid w:val="00D87C1D"/>
    <w:rsid w:val="00D87C24"/>
    <w:rsid w:val="00D87C3A"/>
    <w:rsid w:val="00D87C64"/>
    <w:rsid w:val="00D87D19"/>
    <w:rsid w:val="00D87D59"/>
    <w:rsid w:val="00D87D6B"/>
    <w:rsid w:val="00D87E9D"/>
    <w:rsid w:val="00D87EC5"/>
    <w:rsid w:val="00D87F37"/>
    <w:rsid w:val="00D87F46"/>
    <w:rsid w:val="00D87F57"/>
    <w:rsid w:val="00D87FC7"/>
    <w:rsid w:val="00D900B2"/>
    <w:rsid w:val="00D90234"/>
    <w:rsid w:val="00D902C0"/>
    <w:rsid w:val="00D903AC"/>
    <w:rsid w:val="00D9055B"/>
    <w:rsid w:val="00D90730"/>
    <w:rsid w:val="00D9087C"/>
    <w:rsid w:val="00D90924"/>
    <w:rsid w:val="00D90926"/>
    <w:rsid w:val="00D9092C"/>
    <w:rsid w:val="00D90993"/>
    <w:rsid w:val="00D90998"/>
    <w:rsid w:val="00D909F4"/>
    <w:rsid w:val="00D90BB7"/>
    <w:rsid w:val="00D90C45"/>
    <w:rsid w:val="00D90DE7"/>
    <w:rsid w:val="00D90DF7"/>
    <w:rsid w:val="00D9105D"/>
    <w:rsid w:val="00D91067"/>
    <w:rsid w:val="00D91164"/>
    <w:rsid w:val="00D9117F"/>
    <w:rsid w:val="00D911BE"/>
    <w:rsid w:val="00D9128E"/>
    <w:rsid w:val="00D91514"/>
    <w:rsid w:val="00D9163B"/>
    <w:rsid w:val="00D91725"/>
    <w:rsid w:val="00D9174B"/>
    <w:rsid w:val="00D917C9"/>
    <w:rsid w:val="00D91874"/>
    <w:rsid w:val="00D91943"/>
    <w:rsid w:val="00D9199B"/>
    <w:rsid w:val="00D91A22"/>
    <w:rsid w:val="00D91ACD"/>
    <w:rsid w:val="00D91B79"/>
    <w:rsid w:val="00D91BE8"/>
    <w:rsid w:val="00D91CB9"/>
    <w:rsid w:val="00D91CBF"/>
    <w:rsid w:val="00D91E2D"/>
    <w:rsid w:val="00D91E7B"/>
    <w:rsid w:val="00D91EC3"/>
    <w:rsid w:val="00D9208C"/>
    <w:rsid w:val="00D920A8"/>
    <w:rsid w:val="00D92243"/>
    <w:rsid w:val="00D923FA"/>
    <w:rsid w:val="00D92418"/>
    <w:rsid w:val="00D925FD"/>
    <w:rsid w:val="00D9263C"/>
    <w:rsid w:val="00D926E9"/>
    <w:rsid w:val="00D92726"/>
    <w:rsid w:val="00D9277E"/>
    <w:rsid w:val="00D92785"/>
    <w:rsid w:val="00D92839"/>
    <w:rsid w:val="00D92891"/>
    <w:rsid w:val="00D92892"/>
    <w:rsid w:val="00D928C5"/>
    <w:rsid w:val="00D928F7"/>
    <w:rsid w:val="00D92901"/>
    <w:rsid w:val="00D929D8"/>
    <w:rsid w:val="00D92A8E"/>
    <w:rsid w:val="00D92AAF"/>
    <w:rsid w:val="00D92B34"/>
    <w:rsid w:val="00D92B35"/>
    <w:rsid w:val="00D92BF1"/>
    <w:rsid w:val="00D92C31"/>
    <w:rsid w:val="00D92C4E"/>
    <w:rsid w:val="00D92C8C"/>
    <w:rsid w:val="00D92DA4"/>
    <w:rsid w:val="00D92DAE"/>
    <w:rsid w:val="00D92DE9"/>
    <w:rsid w:val="00D92DF2"/>
    <w:rsid w:val="00D92DF4"/>
    <w:rsid w:val="00D92E0A"/>
    <w:rsid w:val="00D92EA9"/>
    <w:rsid w:val="00D93084"/>
    <w:rsid w:val="00D9325B"/>
    <w:rsid w:val="00D933DD"/>
    <w:rsid w:val="00D934B2"/>
    <w:rsid w:val="00D934C5"/>
    <w:rsid w:val="00D934E7"/>
    <w:rsid w:val="00D93572"/>
    <w:rsid w:val="00D9360A"/>
    <w:rsid w:val="00D93880"/>
    <w:rsid w:val="00D93A4E"/>
    <w:rsid w:val="00D93B92"/>
    <w:rsid w:val="00D93BDC"/>
    <w:rsid w:val="00D93C2A"/>
    <w:rsid w:val="00D93C2F"/>
    <w:rsid w:val="00D93CE1"/>
    <w:rsid w:val="00D93D03"/>
    <w:rsid w:val="00D93D78"/>
    <w:rsid w:val="00D93DFE"/>
    <w:rsid w:val="00D93EE4"/>
    <w:rsid w:val="00D93F94"/>
    <w:rsid w:val="00D93FA6"/>
    <w:rsid w:val="00D93FCB"/>
    <w:rsid w:val="00D94302"/>
    <w:rsid w:val="00D9444B"/>
    <w:rsid w:val="00D94569"/>
    <w:rsid w:val="00D945DE"/>
    <w:rsid w:val="00D9461E"/>
    <w:rsid w:val="00D9473A"/>
    <w:rsid w:val="00D947B4"/>
    <w:rsid w:val="00D94B55"/>
    <w:rsid w:val="00D94C2B"/>
    <w:rsid w:val="00D94C83"/>
    <w:rsid w:val="00D94CC8"/>
    <w:rsid w:val="00D94D05"/>
    <w:rsid w:val="00D94D0C"/>
    <w:rsid w:val="00D94DAB"/>
    <w:rsid w:val="00D94E10"/>
    <w:rsid w:val="00D94E73"/>
    <w:rsid w:val="00D94E81"/>
    <w:rsid w:val="00D94F70"/>
    <w:rsid w:val="00D95070"/>
    <w:rsid w:val="00D950CD"/>
    <w:rsid w:val="00D95164"/>
    <w:rsid w:val="00D95165"/>
    <w:rsid w:val="00D951B4"/>
    <w:rsid w:val="00D95352"/>
    <w:rsid w:val="00D954C2"/>
    <w:rsid w:val="00D95550"/>
    <w:rsid w:val="00D95623"/>
    <w:rsid w:val="00D95A04"/>
    <w:rsid w:val="00D95A4A"/>
    <w:rsid w:val="00D95BC7"/>
    <w:rsid w:val="00D95C2F"/>
    <w:rsid w:val="00D95DF0"/>
    <w:rsid w:val="00D960B0"/>
    <w:rsid w:val="00D96173"/>
    <w:rsid w:val="00D96291"/>
    <w:rsid w:val="00D962AC"/>
    <w:rsid w:val="00D963F8"/>
    <w:rsid w:val="00D964D4"/>
    <w:rsid w:val="00D965FD"/>
    <w:rsid w:val="00D9661B"/>
    <w:rsid w:val="00D96681"/>
    <w:rsid w:val="00D966F8"/>
    <w:rsid w:val="00D96736"/>
    <w:rsid w:val="00D96738"/>
    <w:rsid w:val="00D9675B"/>
    <w:rsid w:val="00D96929"/>
    <w:rsid w:val="00D9698F"/>
    <w:rsid w:val="00D96A2C"/>
    <w:rsid w:val="00D96C60"/>
    <w:rsid w:val="00D96E2C"/>
    <w:rsid w:val="00D9704A"/>
    <w:rsid w:val="00D970A1"/>
    <w:rsid w:val="00D97109"/>
    <w:rsid w:val="00D9715E"/>
    <w:rsid w:val="00D97242"/>
    <w:rsid w:val="00D97589"/>
    <w:rsid w:val="00D97668"/>
    <w:rsid w:val="00D9774A"/>
    <w:rsid w:val="00D9789C"/>
    <w:rsid w:val="00D978B7"/>
    <w:rsid w:val="00D978CB"/>
    <w:rsid w:val="00D97944"/>
    <w:rsid w:val="00D979D7"/>
    <w:rsid w:val="00D97ABD"/>
    <w:rsid w:val="00D97B52"/>
    <w:rsid w:val="00D97B7D"/>
    <w:rsid w:val="00D97CFB"/>
    <w:rsid w:val="00D97D65"/>
    <w:rsid w:val="00D97DF8"/>
    <w:rsid w:val="00D97E12"/>
    <w:rsid w:val="00D97E99"/>
    <w:rsid w:val="00D97FAA"/>
    <w:rsid w:val="00D97FBB"/>
    <w:rsid w:val="00DA0020"/>
    <w:rsid w:val="00DA01EF"/>
    <w:rsid w:val="00DA027D"/>
    <w:rsid w:val="00DA02F8"/>
    <w:rsid w:val="00DA0357"/>
    <w:rsid w:val="00DA04EC"/>
    <w:rsid w:val="00DA0548"/>
    <w:rsid w:val="00DA065F"/>
    <w:rsid w:val="00DA06A1"/>
    <w:rsid w:val="00DA06BA"/>
    <w:rsid w:val="00DA0771"/>
    <w:rsid w:val="00DA087E"/>
    <w:rsid w:val="00DA08AF"/>
    <w:rsid w:val="00DA0960"/>
    <w:rsid w:val="00DA0A23"/>
    <w:rsid w:val="00DA0B60"/>
    <w:rsid w:val="00DA0BB7"/>
    <w:rsid w:val="00DA0BD7"/>
    <w:rsid w:val="00DA0CEB"/>
    <w:rsid w:val="00DA0E1A"/>
    <w:rsid w:val="00DA0F68"/>
    <w:rsid w:val="00DA1007"/>
    <w:rsid w:val="00DA1083"/>
    <w:rsid w:val="00DA1328"/>
    <w:rsid w:val="00DA1396"/>
    <w:rsid w:val="00DA153E"/>
    <w:rsid w:val="00DA1559"/>
    <w:rsid w:val="00DA1590"/>
    <w:rsid w:val="00DA15D7"/>
    <w:rsid w:val="00DA1637"/>
    <w:rsid w:val="00DA167A"/>
    <w:rsid w:val="00DA1709"/>
    <w:rsid w:val="00DA174B"/>
    <w:rsid w:val="00DA176C"/>
    <w:rsid w:val="00DA1859"/>
    <w:rsid w:val="00DA1973"/>
    <w:rsid w:val="00DA1BB7"/>
    <w:rsid w:val="00DA1BCA"/>
    <w:rsid w:val="00DA1C0E"/>
    <w:rsid w:val="00DA1CDF"/>
    <w:rsid w:val="00DA1D3E"/>
    <w:rsid w:val="00DA1EE5"/>
    <w:rsid w:val="00DA1EF0"/>
    <w:rsid w:val="00DA1FFA"/>
    <w:rsid w:val="00DA2108"/>
    <w:rsid w:val="00DA215A"/>
    <w:rsid w:val="00DA21DE"/>
    <w:rsid w:val="00DA229C"/>
    <w:rsid w:val="00DA22D8"/>
    <w:rsid w:val="00DA234A"/>
    <w:rsid w:val="00DA2437"/>
    <w:rsid w:val="00DA249D"/>
    <w:rsid w:val="00DA2548"/>
    <w:rsid w:val="00DA259A"/>
    <w:rsid w:val="00DA266E"/>
    <w:rsid w:val="00DA26C3"/>
    <w:rsid w:val="00DA2706"/>
    <w:rsid w:val="00DA2897"/>
    <w:rsid w:val="00DA29CF"/>
    <w:rsid w:val="00DA2A3D"/>
    <w:rsid w:val="00DA2AA3"/>
    <w:rsid w:val="00DA2AFD"/>
    <w:rsid w:val="00DA2B63"/>
    <w:rsid w:val="00DA2F4D"/>
    <w:rsid w:val="00DA2F85"/>
    <w:rsid w:val="00DA3023"/>
    <w:rsid w:val="00DA3082"/>
    <w:rsid w:val="00DA30A7"/>
    <w:rsid w:val="00DA3111"/>
    <w:rsid w:val="00DA3154"/>
    <w:rsid w:val="00DA3174"/>
    <w:rsid w:val="00DA31F0"/>
    <w:rsid w:val="00DA325F"/>
    <w:rsid w:val="00DA32EA"/>
    <w:rsid w:val="00DA3348"/>
    <w:rsid w:val="00DA339A"/>
    <w:rsid w:val="00DA3432"/>
    <w:rsid w:val="00DA34EB"/>
    <w:rsid w:val="00DA369F"/>
    <w:rsid w:val="00DA36E8"/>
    <w:rsid w:val="00DA378C"/>
    <w:rsid w:val="00DA3C7D"/>
    <w:rsid w:val="00DA3C9E"/>
    <w:rsid w:val="00DA3D2F"/>
    <w:rsid w:val="00DA3DE5"/>
    <w:rsid w:val="00DA3E7D"/>
    <w:rsid w:val="00DA3F38"/>
    <w:rsid w:val="00DA40DB"/>
    <w:rsid w:val="00DA41CD"/>
    <w:rsid w:val="00DA428A"/>
    <w:rsid w:val="00DA4297"/>
    <w:rsid w:val="00DA42BF"/>
    <w:rsid w:val="00DA42CD"/>
    <w:rsid w:val="00DA4351"/>
    <w:rsid w:val="00DA439C"/>
    <w:rsid w:val="00DA4451"/>
    <w:rsid w:val="00DA4594"/>
    <w:rsid w:val="00DA45E2"/>
    <w:rsid w:val="00DA4613"/>
    <w:rsid w:val="00DA4681"/>
    <w:rsid w:val="00DA46B2"/>
    <w:rsid w:val="00DA471A"/>
    <w:rsid w:val="00DA4774"/>
    <w:rsid w:val="00DA4777"/>
    <w:rsid w:val="00DA477D"/>
    <w:rsid w:val="00DA491B"/>
    <w:rsid w:val="00DA4A18"/>
    <w:rsid w:val="00DA4A6C"/>
    <w:rsid w:val="00DA4BB9"/>
    <w:rsid w:val="00DA4BDA"/>
    <w:rsid w:val="00DA4BEE"/>
    <w:rsid w:val="00DA4C40"/>
    <w:rsid w:val="00DA4CEC"/>
    <w:rsid w:val="00DA4DD2"/>
    <w:rsid w:val="00DA4DF0"/>
    <w:rsid w:val="00DA4F43"/>
    <w:rsid w:val="00DA5090"/>
    <w:rsid w:val="00DA5200"/>
    <w:rsid w:val="00DA5206"/>
    <w:rsid w:val="00DA52E8"/>
    <w:rsid w:val="00DA52FA"/>
    <w:rsid w:val="00DA5380"/>
    <w:rsid w:val="00DA550A"/>
    <w:rsid w:val="00DA5538"/>
    <w:rsid w:val="00DA5601"/>
    <w:rsid w:val="00DA565C"/>
    <w:rsid w:val="00DA5867"/>
    <w:rsid w:val="00DA5AF4"/>
    <w:rsid w:val="00DA5B34"/>
    <w:rsid w:val="00DA5D49"/>
    <w:rsid w:val="00DA5D60"/>
    <w:rsid w:val="00DA5E2F"/>
    <w:rsid w:val="00DA5EC6"/>
    <w:rsid w:val="00DA6290"/>
    <w:rsid w:val="00DA6357"/>
    <w:rsid w:val="00DA6400"/>
    <w:rsid w:val="00DA6633"/>
    <w:rsid w:val="00DA6653"/>
    <w:rsid w:val="00DA6699"/>
    <w:rsid w:val="00DA6732"/>
    <w:rsid w:val="00DA67B0"/>
    <w:rsid w:val="00DA6809"/>
    <w:rsid w:val="00DA68A1"/>
    <w:rsid w:val="00DA68E5"/>
    <w:rsid w:val="00DA6983"/>
    <w:rsid w:val="00DA6A3E"/>
    <w:rsid w:val="00DA6BA1"/>
    <w:rsid w:val="00DA6C63"/>
    <w:rsid w:val="00DA6D64"/>
    <w:rsid w:val="00DA6E06"/>
    <w:rsid w:val="00DA6FDB"/>
    <w:rsid w:val="00DA7013"/>
    <w:rsid w:val="00DA701E"/>
    <w:rsid w:val="00DA7135"/>
    <w:rsid w:val="00DA71BC"/>
    <w:rsid w:val="00DA726A"/>
    <w:rsid w:val="00DA72FF"/>
    <w:rsid w:val="00DA73CA"/>
    <w:rsid w:val="00DA73F9"/>
    <w:rsid w:val="00DA7450"/>
    <w:rsid w:val="00DA74EF"/>
    <w:rsid w:val="00DA756E"/>
    <w:rsid w:val="00DA76C6"/>
    <w:rsid w:val="00DA76D8"/>
    <w:rsid w:val="00DA770A"/>
    <w:rsid w:val="00DA770E"/>
    <w:rsid w:val="00DA773B"/>
    <w:rsid w:val="00DA77AC"/>
    <w:rsid w:val="00DA7801"/>
    <w:rsid w:val="00DA789C"/>
    <w:rsid w:val="00DA79EA"/>
    <w:rsid w:val="00DA7AE2"/>
    <w:rsid w:val="00DA7D62"/>
    <w:rsid w:val="00DA7DFC"/>
    <w:rsid w:val="00DA7E5B"/>
    <w:rsid w:val="00DA7E69"/>
    <w:rsid w:val="00DA7E9B"/>
    <w:rsid w:val="00DA7EBD"/>
    <w:rsid w:val="00DB00A5"/>
    <w:rsid w:val="00DB02D2"/>
    <w:rsid w:val="00DB037C"/>
    <w:rsid w:val="00DB03E3"/>
    <w:rsid w:val="00DB0447"/>
    <w:rsid w:val="00DB0489"/>
    <w:rsid w:val="00DB0624"/>
    <w:rsid w:val="00DB0678"/>
    <w:rsid w:val="00DB076B"/>
    <w:rsid w:val="00DB07CC"/>
    <w:rsid w:val="00DB07FE"/>
    <w:rsid w:val="00DB08E0"/>
    <w:rsid w:val="00DB08E8"/>
    <w:rsid w:val="00DB0912"/>
    <w:rsid w:val="00DB094D"/>
    <w:rsid w:val="00DB0A92"/>
    <w:rsid w:val="00DB0AD2"/>
    <w:rsid w:val="00DB0AE0"/>
    <w:rsid w:val="00DB0B22"/>
    <w:rsid w:val="00DB0BCC"/>
    <w:rsid w:val="00DB0F5C"/>
    <w:rsid w:val="00DB0FC1"/>
    <w:rsid w:val="00DB0FFB"/>
    <w:rsid w:val="00DB101C"/>
    <w:rsid w:val="00DB10BB"/>
    <w:rsid w:val="00DB124E"/>
    <w:rsid w:val="00DB1309"/>
    <w:rsid w:val="00DB133A"/>
    <w:rsid w:val="00DB1592"/>
    <w:rsid w:val="00DB15AE"/>
    <w:rsid w:val="00DB15D8"/>
    <w:rsid w:val="00DB172C"/>
    <w:rsid w:val="00DB173A"/>
    <w:rsid w:val="00DB175C"/>
    <w:rsid w:val="00DB17A0"/>
    <w:rsid w:val="00DB17CA"/>
    <w:rsid w:val="00DB18A5"/>
    <w:rsid w:val="00DB193E"/>
    <w:rsid w:val="00DB1975"/>
    <w:rsid w:val="00DB1A7A"/>
    <w:rsid w:val="00DB1A8B"/>
    <w:rsid w:val="00DB1AD5"/>
    <w:rsid w:val="00DB1B3A"/>
    <w:rsid w:val="00DB1B9A"/>
    <w:rsid w:val="00DB1CAC"/>
    <w:rsid w:val="00DB1E22"/>
    <w:rsid w:val="00DB1E5B"/>
    <w:rsid w:val="00DB1E7D"/>
    <w:rsid w:val="00DB1EB3"/>
    <w:rsid w:val="00DB203A"/>
    <w:rsid w:val="00DB20DB"/>
    <w:rsid w:val="00DB20EE"/>
    <w:rsid w:val="00DB213D"/>
    <w:rsid w:val="00DB216B"/>
    <w:rsid w:val="00DB229C"/>
    <w:rsid w:val="00DB2353"/>
    <w:rsid w:val="00DB23AA"/>
    <w:rsid w:val="00DB2601"/>
    <w:rsid w:val="00DB270D"/>
    <w:rsid w:val="00DB272A"/>
    <w:rsid w:val="00DB274C"/>
    <w:rsid w:val="00DB27F7"/>
    <w:rsid w:val="00DB289F"/>
    <w:rsid w:val="00DB28EA"/>
    <w:rsid w:val="00DB29F1"/>
    <w:rsid w:val="00DB2A2E"/>
    <w:rsid w:val="00DB2A6C"/>
    <w:rsid w:val="00DB2BB4"/>
    <w:rsid w:val="00DB2BCB"/>
    <w:rsid w:val="00DB2C28"/>
    <w:rsid w:val="00DB2C91"/>
    <w:rsid w:val="00DB2D25"/>
    <w:rsid w:val="00DB2D8C"/>
    <w:rsid w:val="00DB2E50"/>
    <w:rsid w:val="00DB2E5C"/>
    <w:rsid w:val="00DB2F0E"/>
    <w:rsid w:val="00DB3053"/>
    <w:rsid w:val="00DB32DD"/>
    <w:rsid w:val="00DB3492"/>
    <w:rsid w:val="00DB34A6"/>
    <w:rsid w:val="00DB34C1"/>
    <w:rsid w:val="00DB3620"/>
    <w:rsid w:val="00DB383B"/>
    <w:rsid w:val="00DB3850"/>
    <w:rsid w:val="00DB38B5"/>
    <w:rsid w:val="00DB390B"/>
    <w:rsid w:val="00DB391C"/>
    <w:rsid w:val="00DB3B0C"/>
    <w:rsid w:val="00DB3B42"/>
    <w:rsid w:val="00DB3BCA"/>
    <w:rsid w:val="00DB3BEC"/>
    <w:rsid w:val="00DB3C4C"/>
    <w:rsid w:val="00DB3CC4"/>
    <w:rsid w:val="00DB3D69"/>
    <w:rsid w:val="00DB3E16"/>
    <w:rsid w:val="00DB3E33"/>
    <w:rsid w:val="00DB3F1D"/>
    <w:rsid w:val="00DB3F6B"/>
    <w:rsid w:val="00DB3FA4"/>
    <w:rsid w:val="00DB3FB8"/>
    <w:rsid w:val="00DB417B"/>
    <w:rsid w:val="00DB41A2"/>
    <w:rsid w:val="00DB41D0"/>
    <w:rsid w:val="00DB421D"/>
    <w:rsid w:val="00DB4270"/>
    <w:rsid w:val="00DB4476"/>
    <w:rsid w:val="00DB451E"/>
    <w:rsid w:val="00DB45A3"/>
    <w:rsid w:val="00DB468F"/>
    <w:rsid w:val="00DB4717"/>
    <w:rsid w:val="00DB47BA"/>
    <w:rsid w:val="00DB4813"/>
    <w:rsid w:val="00DB489C"/>
    <w:rsid w:val="00DB49C7"/>
    <w:rsid w:val="00DB4B39"/>
    <w:rsid w:val="00DB4B66"/>
    <w:rsid w:val="00DB4BE1"/>
    <w:rsid w:val="00DB4C84"/>
    <w:rsid w:val="00DB4C9B"/>
    <w:rsid w:val="00DB4CFB"/>
    <w:rsid w:val="00DB4DE1"/>
    <w:rsid w:val="00DB5179"/>
    <w:rsid w:val="00DB528F"/>
    <w:rsid w:val="00DB5312"/>
    <w:rsid w:val="00DB538C"/>
    <w:rsid w:val="00DB55DD"/>
    <w:rsid w:val="00DB5820"/>
    <w:rsid w:val="00DB58AF"/>
    <w:rsid w:val="00DB5938"/>
    <w:rsid w:val="00DB596A"/>
    <w:rsid w:val="00DB5A1E"/>
    <w:rsid w:val="00DB5A85"/>
    <w:rsid w:val="00DB5A8E"/>
    <w:rsid w:val="00DB5ABC"/>
    <w:rsid w:val="00DB5B51"/>
    <w:rsid w:val="00DB5B64"/>
    <w:rsid w:val="00DB5C21"/>
    <w:rsid w:val="00DB5C43"/>
    <w:rsid w:val="00DB5CC7"/>
    <w:rsid w:val="00DB5D79"/>
    <w:rsid w:val="00DB5DBF"/>
    <w:rsid w:val="00DB5E28"/>
    <w:rsid w:val="00DB5FEE"/>
    <w:rsid w:val="00DB60D3"/>
    <w:rsid w:val="00DB61AA"/>
    <w:rsid w:val="00DB6244"/>
    <w:rsid w:val="00DB62B8"/>
    <w:rsid w:val="00DB64C5"/>
    <w:rsid w:val="00DB64D8"/>
    <w:rsid w:val="00DB663C"/>
    <w:rsid w:val="00DB6642"/>
    <w:rsid w:val="00DB666E"/>
    <w:rsid w:val="00DB694F"/>
    <w:rsid w:val="00DB69D9"/>
    <w:rsid w:val="00DB6B7A"/>
    <w:rsid w:val="00DB6B7C"/>
    <w:rsid w:val="00DB6D61"/>
    <w:rsid w:val="00DB6D72"/>
    <w:rsid w:val="00DB6D9E"/>
    <w:rsid w:val="00DB6DDA"/>
    <w:rsid w:val="00DB6E76"/>
    <w:rsid w:val="00DB6E83"/>
    <w:rsid w:val="00DB6EC2"/>
    <w:rsid w:val="00DB6EF3"/>
    <w:rsid w:val="00DB71FB"/>
    <w:rsid w:val="00DB72C8"/>
    <w:rsid w:val="00DB745E"/>
    <w:rsid w:val="00DB747A"/>
    <w:rsid w:val="00DB74E4"/>
    <w:rsid w:val="00DB7709"/>
    <w:rsid w:val="00DB7744"/>
    <w:rsid w:val="00DB79EE"/>
    <w:rsid w:val="00DB7C80"/>
    <w:rsid w:val="00DB7DF8"/>
    <w:rsid w:val="00DB7E45"/>
    <w:rsid w:val="00DB7E5D"/>
    <w:rsid w:val="00DB7E7A"/>
    <w:rsid w:val="00DB7E91"/>
    <w:rsid w:val="00DB7E9A"/>
    <w:rsid w:val="00DB7EBC"/>
    <w:rsid w:val="00DB7ECB"/>
    <w:rsid w:val="00DB7F5E"/>
    <w:rsid w:val="00DB7FDB"/>
    <w:rsid w:val="00DC0049"/>
    <w:rsid w:val="00DC004B"/>
    <w:rsid w:val="00DC031A"/>
    <w:rsid w:val="00DC032B"/>
    <w:rsid w:val="00DC04C9"/>
    <w:rsid w:val="00DC04FF"/>
    <w:rsid w:val="00DC0531"/>
    <w:rsid w:val="00DC054B"/>
    <w:rsid w:val="00DC05F9"/>
    <w:rsid w:val="00DC0643"/>
    <w:rsid w:val="00DC08CF"/>
    <w:rsid w:val="00DC093F"/>
    <w:rsid w:val="00DC0958"/>
    <w:rsid w:val="00DC095F"/>
    <w:rsid w:val="00DC0B51"/>
    <w:rsid w:val="00DC0DC7"/>
    <w:rsid w:val="00DC0EED"/>
    <w:rsid w:val="00DC0EFE"/>
    <w:rsid w:val="00DC0F14"/>
    <w:rsid w:val="00DC0F3F"/>
    <w:rsid w:val="00DC1021"/>
    <w:rsid w:val="00DC10B4"/>
    <w:rsid w:val="00DC1100"/>
    <w:rsid w:val="00DC112E"/>
    <w:rsid w:val="00DC11A6"/>
    <w:rsid w:val="00DC11EA"/>
    <w:rsid w:val="00DC133A"/>
    <w:rsid w:val="00DC13BC"/>
    <w:rsid w:val="00DC13CE"/>
    <w:rsid w:val="00DC1458"/>
    <w:rsid w:val="00DC1475"/>
    <w:rsid w:val="00DC1501"/>
    <w:rsid w:val="00DC150D"/>
    <w:rsid w:val="00DC155B"/>
    <w:rsid w:val="00DC1603"/>
    <w:rsid w:val="00DC1634"/>
    <w:rsid w:val="00DC16FC"/>
    <w:rsid w:val="00DC1890"/>
    <w:rsid w:val="00DC18FF"/>
    <w:rsid w:val="00DC1A19"/>
    <w:rsid w:val="00DC1A32"/>
    <w:rsid w:val="00DC1B2A"/>
    <w:rsid w:val="00DC1DCE"/>
    <w:rsid w:val="00DC1DD2"/>
    <w:rsid w:val="00DC1FA1"/>
    <w:rsid w:val="00DC2016"/>
    <w:rsid w:val="00DC2031"/>
    <w:rsid w:val="00DC212A"/>
    <w:rsid w:val="00DC21A6"/>
    <w:rsid w:val="00DC2301"/>
    <w:rsid w:val="00DC241A"/>
    <w:rsid w:val="00DC2433"/>
    <w:rsid w:val="00DC2447"/>
    <w:rsid w:val="00DC250B"/>
    <w:rsid w:val="00DC260C"/>
    <w:rsid w:val="00DC277D"/>
    <w:rsid w:val="00DC278B"/>
    <w:rsid w:val="00DC2990"/>
    <w:rsid w:val="00DC29AD"/>
    <w:rsid w:val="00DC2A51"/>
    <w:rsid w:val="00DC2CF8"/>
    <w:rsid w:val="00DC2E09"/>
    <w:rsid w:val="00DC300C"/>
    <w:rsid w:val="00DC30D9"/>
    <w:rsid w:val="00DC3185"/>
    <w:rsid w:val="00DC3221"/>
    <w:rsid w:val="00DC328D"/>
    <w:rsid w:val="00DC32F3"/>
    <w:rsid w:val="00DC3320"/>
    <w:rsid w:val="00DC3465"/>
    <w:rsid w:val="00DC351D"/>
    <w:rsid w:val="00DC3558"/>
    <w:rsid w:val="00DC3715"/>
    <w:rsid w:val="00DC38A4"/>
    <w:rsid w:val="00DC38D7"/>
    <w:rsid w:val="00DC390C"/>
    <w:rsid w:val="00DC3A2F"/>
    <w:rsid w:val="00DC3B46"/>
    <w:rsid w:val="00DC3BA2"/>
    <w:rsid w:val="00DC3BFF"/>
    <w:rsid w:val="00DC3C98"/>
    <w:rsid w:val="00DC3E2D"/>
    <w:rsid w:val="00DC3EDE"/>
    <w:rsid w:val="00DC3F7D"/>
    <w:rsid w:val="00DC4235"/>
    <w:rsid w:val="00DC43C9"/>
    <w:rsid w:val="00DC44BB"/>
    <w:rsid w:val="00DC45C5"/>
    <w:rsid w:val="00DC45E8"/>
    <w:rsid w:val="00DC471C"/>
    <w:rsid w:val="00DC4744"/>
    <w:rsid w:val="00DC4757"/>
    <w:rsid w:val="00DC490B"/>
    <w:rsid w:val="00DC4914"/>
    <w:rsid w:val="00DC4B81"/>
    <w:rsid w:val="00DC4BB9"/>
    <w:rsid w:val="00DC4DBC"/>
    <w:rsid w:val="00DC4EA9"/>
    <w:rsid w:val="00DC4EC6"/>
    <w:rsid w:val="00DC4F54"/>
    <w:rsid w:val="00DC4FF7"/>
    <w:rsid w:val="00DC4FFC"/>
    <w:rsid w:val="00DC514D"/>
    <w:rsid w:val="00DC5166"/>
    <w:rsid w:val="00DC5219"/>
    <w:rsid w:val="00DC527E"/>
    <w:rsid w:val="00DC5303"/>
    <w:rsid w:val="00DC54E7"/>
    <w:rsid w:val="00DC5550"/>
    <w:rsid w:val="00DC557D"/>
    <w:rsid w:val="00DC5833"/>
    <w:rsid w:val="00DC5926"/>
    <w:rsid w:val="00DC59F9"/>
    <w:rsid w:val="00DC5A9F"/>
    <w:rsid w:val="00DC5AE7"/>
    <w:rsid w:val="00DC5C93"/>
    <w:rsid w:val="00DC5E62"/>
    <w:rsid w:val="00DC6030"/>
    <w:rsid w:val="00DC6031"/>
    <w:rsid w:val="00DC614D"/>
    <w:rsid w:val="00DC6326"/>
    <w:rsid w:val="00DC6362"/>
    <w:rsid w:val="00DC6373"/>
    <w:rsid w:val="00DC63E9"/>
    <w:rsid w:val="00DC64AC"/>
    <w:rsid w:val="00DC64E0"/>
    <w:rsid w:val="00DC6652"/>
    <w:rsid w:val="00DC678F"/>
    <w:rsid w:val="00DC67BF"/>
    <w:rsid w:val="00DC67E7"/>
    <w:rsid w:val="00DC6814"/>
    <w:rsid w:val="00DC6923"/>
    <w:rsid w:val="00DC69D3"/>
    <w:rsid w:val="00DC6A9A"/>
    <w:rsid w:val="00DC6A9C"/>
    <w:rsid w:val="00DC6D1A"/>
    <w:rsid w:val="00DC6DA7"/>
    <w:rsid w:val="00DC6DF7"/>
    <w:rsid w:val="00DC6E13"/>
    <w:rsid w:val="00DC6E6D"/>
    <w:rsid w:val="00DC6E9B"/>
    <w:rsid w:val="00DC6EF9"/>
    <w:rsid w:val="00DC6FC0"/>
    <w:rsid w:val="00DC70B0"/>
    <w:rsid w:val="00DC712D"/>
    <w:rsid w:val="00DC7178"/>
    <w:rsid w:val="00DC735D"/>
    <w:rsid w:val="00DC73E0"/>
    <w:rsid w:val="00DC745F"/>
    <w:rsid w:val="00DC74B7"/>
    <w:rsid w:val="00DC7594"/>
    <w:rsid w:val="00DC76F2"/>
    <w:rsid w:val="00DC770C"/>
    <w:rsid w:val="00DC7778"/>
    <w:rsid w:val="00DC7850"/>
    <w:rsid w:val="00DC78BC"/>
    <w:rsid w:val="00DC78C6"/>
    <w:rsid w:val="00DC7909"/>
    <w:rsid w:val="00DC7925"/>
    <w:rsid w:val="00DC79B9"/>
    <w:rsid w:val="00DC79F6"/>
    <w:rsid w:val="00DC7C51"/>
    <w:rsid w:val="00DC7DAA"/>
    <w:rsid w:val="00DC7DDD"/>
    <w:rsid w:val="00DC7F8E"/>
    <w:rsid w:val="00DD01F2"/>
    <w:rsid w:val="00DD01F4"/>
    <w:rsid w:val="00DD02D5"/>
    <w:rsid w:val="00DD0628"/>
    <w:rsid w:val="00DD068D"/>
    <w:rsid w:val="00DD06FD"/>
    <w:rsid w:val="00DD0716"/>
    <w:rsid w:val="00DD0805"/>
    <w:rsid w:val="00DD082E"/>
    <w:rsid w:val="00DD0922"/>
    <w:rsid w:val="00DD0929"/>
    <w:rsid w:val="00DD09C5"/>
    <w:rsid w:val="00DD09DE"/>
    <w:rsid w:val="00DD0A51"/>
    <w:rsid w:val="00DD0AFC"/>
    <w:rsid w:val="00DD0C0D"/>
    <w:rsid w:val="00DD0DEC"/>
    <w:rsid w:val="00DD0E88"/>
    <w:rsid w:val="00DD0EA9"/>
    <w:rsid w:val="00DD1066"/>
    <w:rsid w:val="00DD1069"/>
    <w:rsid w:val="00DD106B"/>
    <w:rsid w:val="00DD106D"/>
    <w:rsid w:val="00DD10B7"/>
    <w:rsid w:val="00DD13A5"/>
    <w:rsid w:val="00DD13C9"/>
    <w:rsid w:val="00DD1435"/>
    <w:rsid w:val="00DD18FB"/>
    <w:rsid w:val="00DD1AC5"/>
    <w:rsid w:val="00DD1C64"/>
    <w:rsid w:val="00DD1CA7"/>
    <w:rsid w:val="00DD1D94"/>
    <w:rsid w:val="00DD1E08"/>
    <w:rsid w:val="00DD1EDA"/>
    <w:rsid w:val="00DD1F17"/>
    <w:rsid w:val="00DD20AA"/>
    <w:rsid w:val="00DD214D"/>
    <w:rsid w:val="00DD21E3"/>
    <w:rsid w:val="00DD2243"/>
    <w:rsid w:val="00DD225E"/>
    <w:rsid w:val="00DD2296"/>
    <w:rsid w:val="00DD22CA"/>
    <w:rsid w:val="00DD236E"/>
    <w:rsid w:val="00DD24B2"/>
    <w:rsid w:val="00DD261B"/>
    <w:rsid w:val="00DD266A"/>
    <w:rsid w:val="00DD26CD"/>
    <w:rsid w:val="00DD2714"/>
    <w:rsid w:val="00DD2730"/>
    <w:rsid w:val="00DD27AC"/>
    <w:rsid w:val="00DD2820"/>
    <w:rsid w:val="00DD286B"/>
    <w:rsid w:val="00DD28B5"/>
    <w:rsid w:val="00DD28C9"/>
    <w:rsid w:val="00DD29C5"/>
    <w:rsid w:val="00DD2A02"/>
    <w:rsid w:val="00DD2A76"/>
    <w:rsid w:val="00DD2B34"/>
    <w:rsid w:val="00DD2B91"/>
    <w:rsid w:val="00DD2C11"/>
    <w:rsid w:val="00DD2C75"/>
    <w:rsid w:val="00DD2D29"/>
    <w:rsid w:val="00DD2D89"/>
    <w:rsid w:val="00DD2DEE"/>
    <w:rsid w:val="00DD2E79"/>
    <w:rsid w:val="00DD2E83"/>
    <w:rsid w:val="00DD2F3D"/>
    <w:rsid w:val="00DD2F3F"/>
    <w:rsid w:val="00DD2F93"/>
    <w:rsid w:val="00DD303E"/>
    <w:rsid w:val="00DD31B1"/>
    <w:rsid w:val="00DD345A"/>
    <w:rsid w:val="00DD34C2"/>
    <w:rsid w:val="00DD3646"/>
    <w:rsid w:val="00DD36F4"/>
    <w:rsid w:val="00DD3704"/>
    <w:rsid w:val="00DD3880"/>
    <w:rsid w:val="00DD3892"/>
    <w:rsid w:val="00DD38AF"/>
    <w:rsid w:val="00DD394F"/>
    <w:rsid w:val="00DD39DB"/>
    <w:rsid w:val="00DD3A1D"/>
    <w:rsid w:val="00DD3A78"/>
    <w:rsid w:val="00DD3A9A"/>
    <w:rsid w:val="00DD3ABF"/>
    <w:rsid w:val="00DD3C1E"/>
    <w:rsid w:val="00DD3C78"/>
    <w:rsid w:val="00DD3D31"/>
    <w:rsid w:val="00DD3DB7"/>
    <w:rsid w:val="00DD3DD6"/>
    <w:rsid w:val="00DD3DE8"/>
    <w:rsid w:val="00DD3ED4"/>
    <w:rsid w:val="00DD3F4E"/>
    <w:rsid w:val="00DD3F6F"/>
    <w:rsid w:val="00DD3FA3"/>
    <w:rsid w:val="00DD3FA7"/>
    <w:rsid w:val="00DD401B"/>
    <w:rsid w:val="00DD404D"/>
    <w:rsid w:val="00DD413F"/>
    <w:rsid w:val="00DD4205"/>
    <w:rsid w:val="00DD4275"/>
    <w:rsid w:val="00DD4437"/>
    <w:rsid w:val="00DD4455"/>
    <w:rsid w:val="00DD457E"/>
    <w:rsid w:val="00DD45CD"/>
    <w:rsid w:val="00DD464F"/>
    <w:rsid w:val="00DD471F"/>
    <w:rsid w:val="00DD47BF"/>
    <w:rsid w:val="00DD4883"/>
    <w:rsid w:val="00DD48AF"/>
    <w:rsid w:val="00DD48C1"/>
    <w:rsid w:val="00DD4916"/>
    <w:rsid w:val="00DD4928"/>
    <w:rsid w:val="00DD4983"/>
    <w:rsid w:val="00DD49F9"/>
    <w:rsid w:val="00DD4B3E"/>
    <w:rsid w:val="00DD4BB6"/>
    <w:rsid w:val="00DD4BDF"/>
    <w:rsid w:val="00DD4BE3"/>
    <w:rsid w:val="00DD4C67"/>
    <w:rsid w:val="00DD4CB4"/>
    <w:rsid w:val="00DD4CDB"/>
    <w:rsid w:val="00DD4D34"/>
    <w:rsid w:val="00DD4D36"/>
    <w:rsid w:val="00DD4DB0"/>
    <w:rsid w:val="00DD4E84"/>
    <w:rsid w:val="00DD4F75"/>
    <w:rsid w:val="00DD4FF1"/>
    <w:rsid w:val="00DD5093"/>
    <w:rsid w:val="00DD50EE"/>
    <w:rsid w:val="00DD51F6"/>
    <w:rsid w:val="00DD524A"/>
    <w:rsid w:val="00DD52BA"/>
    <w:rsid w:val="00DD5324"/>
    <w:rsid w:val="00DD5329"/>
    <w:rsid w:val="00DD5365"/>
    <w:rsid w:val="00DD53C5"/>
    <w:rsid w:val="00DD545D"/>
    <w:rsid w:val="00DD5624"/>
    <w:rsid w:val="00DD5693"/>
    <w:rsid w:val="00DD5695"/>
    <w:rsid w:val="00DD571B"/>
    <w:rsid w:val="00DD57D3"/>
    <w:rsid w:val="00DD5914"/>
    <w:rsid w:val="00DD5968"/>
    <w:rsid w:val="00DD597E"/>
    <w:rsid w:val="00DD5980"/>
    <w:rsid w:val="00DD5A5C"/>
    <w:rsid w:val="00DD5A9B"/>
    <w:rsid w:val="00DD5B44"/>
    <w:rsid w:val="00DD5BF1"/>
    <w:rsid w:val="00DD5BF8"/>
    <w:rsid w:val="00DD5C69"/>
    <w:rsid w:val="00DD5D5C"/>
    <w:rsid w:val="00DD5D8E"/>
    <w:rsid w:val="00DD6095"/>
    <w:rsid w:val="00DD61C0"/>
    <w:rsid w:val="00DD61C6"/>
    <w:rsid w:val="00DD632D"/>
    <w:rsid w:val="00DD6526"/>
    <w:rsid w:val="00DD653D"/>
    <w:rsid w:val="00DD6646"/>
    <w:rsid w:val="00DD667C"/>
    <w:rsid w:val="00DD66FD"/>
    <w:rsid w:val="00DD6779"/>
    <w:rsid w:val="00DD6919"/>
    <w:rsid w:val="00DD69A4"/>
    <w:rsid w:val="00DD69F7"/>
    <w:rsid w:val="00DD6A45"/>
    <w:rsid w:val="00DD6A7A"/>
    <w:rsid w:val="00DD6C24"/>
    <w:rsid w:val="00DD6C54"/>
    <w:rsid w:val="00DD6C6B"/>
    <w:rsid w:val="00DD6E53"/>
    <w:rsid w:val="00DD70AD"/>
    <w:rsid w:val="00DD72D7"/>
    <w:rsid w:val="00DD7533"/>
    <w:rsid w:val="00DD756F"/>
    <w:rsid w:val="00DD7581"/>
    <w:rsid w:val="00DD760E"/>
    <w:rsid w:val="00DD766F"/>
    <w:rsid w:val="00DD7731"/>
    <w:rsid w:val="00DD7776"/>
    <w:rsid w:val="00DD78A2"/>
    <w:rsid w:val="00DD7944"/>
    <w:rsid w:val="00DD7A12"/>
    <w:rsid w:val="00DD7A84"/>
    <w:rsid w:val="00DD7B52"/>
    <w:rsid w:val="00DD7C1A"/>
    <w:rsid w:val="00DD7D47"/>
    <w:rsid w:val="00DD7D75"/>
    <w:rsid w:val="00DD7D7D"/>
    <w:rsid w:val="00DD7E2F"/>
    <w:rsid w:val="00DD7E35"/>
    <w:rsid w:val="00DD7E76"/>
    <w:rsid w:val="00DD7F11"/>
    <w:rsid w:val="00DD7FB2"/>
    <w:rsid w:val="00DE0016"/>
    <w:rsid w:val="00DE0043"/>
    <w:rsid w:val="00DE00EA"/>
    <w:rsid w:val="00DE017F"/>
    <w:rsid w:val="00DE01E6"/>
    <w:rsid w:val="00DE02A1"/>
    <w:rsid w:val="00DE02C4"/>
    <w:rsid w:val="00DE0389"/>
    <w:rsid w:val="00DE03BE"/>
    <w:rsid w:val="00DE03E7"/>
    <w:rsid w:val="00DE04AF"/>
    <w:rsid w:val="00DE077A"/>
    <w:rsid w:val="00DE08CD"/>
    <w:rsid w:val="00DE0929"/>
    <w:rsid w:val="00DE0958"/>
    <w:rsid w:val="00DE0A30"/>
    <w:rsid w:val="00DE0C0A"/>
    <w:rsid w:val="00DE0C85"/>
    <w:rsid w:val="00DE0D9B"/>
    <w:rsid w:val="00DE0F8D"/>
    <w:rsid w:val="00DE0FA3"/>
    <w:rsid w:val="00DE0FB8"/>
    <w:rsid w:val="00DE1023"/>
    <w:rsid w:val="00DE10CB"/>
    <w:rsid w:val="00DE111B"/>
    <w:rsid w:val="00DE11C8"/>
    <w:rsid w:val="00DE1334"/>
    <w:rsid w:val="00DE17A1"/>
    <w:rsid w:val="00DE17AE"/>
    <w:rsid w:val="00DE18CC"/>
    <w:rsid w:val="00DE1916"/>
    <w:rsid w:val="00DE1B65"/>
    <w:rsid w:val="00DE1BD1"/>
    <w:rsid w:val="00DE1C85"/>
    <w:rsid w:val="00DE1CCC"/>
    <w:rsid w:val="00DE1CE9"/>
    <w:rsid w:val="00DE1D77"/>
    <w:rsid w:val="00DE1E7C"/>
    <w:rsid w:val="00DE2001"/>
    <w:rsid w:val="00DE20BC"/>
    <w:rsid w:val="00DE217A"/>
    <w:rsid w:val="00DE21B6"/>
    <w:rsid w:val="00DE22FC"/>
    <w:rsid w:val="00DE243E"/>
    <w:rsid w:val="00DE246A"/>
    <w:rsid w:val="00DE2599"/>
    <w:rsid w:val="00DE26D6"/>
    <w:rsid w:val="00DE277B"/>
    <w:rsid w:val="00DE27E0"/>
    <w:rsid w:val="00DE284C"/>
    <w:rsid w:val="00DE2990"/>
    <w:rsid w:val="00DE2A85"/>
    <w:rsid w:val="00DE2B17"/>
    <w:rsid w:val="00DE2C1D"/>
    <w:rsid w:val="00DE2C3F"/>
    <w:rsid w:val="00DE2C75"/>
    <w:rsid w:val="00DE2D4C"/>
    <w:rsid w:val="00DE2D94"/>
    <w:rsid w:val="00DE2E57"/>
    <w:rsid w:val="00DE2FE9"/>
    <w:rsid w:val="00DE301F"/>
    <w:rsid w:val="00DE3074"/>
    <w:rsid w:val="00DE31AE"/>
    <w:rsid w:val="00DE338C"/>
    <w:rsid w:val="00DE33FA"/>
    <w:rsid w:val="00DE3430"/>
    <w:rsid w:val="00DE3449"/>
    <w:rsid w:val="00DE347C"/>
    <w:rsid w:val="00DE361B"/>
    <w:rsid w:val="00DE3705"/>
    <w:rsid w:val="00DE37C6"/>
    <w:rsid w:val="00DE37FF"/>
    <w:rsid w:val="00DE384E"/>
    <w:rsid w:val="00DE3988"/>
    <w:rsid w:val="00DE39C0"/>
    <w:rsid w:val="00DE3B5D"/>
    <w:rsid w:val="00DE3B61"/>
    <w:rsid w:val="00DE3C3E"/>
    <w:rsid w:val="00DE3C4E"/>
    <w:rsid w:val="00DE3C7E"/>
    <w:rsid w:val="00DE3C8F"/>
    <w:rsid w:val="00DE3CFD"/>
    <w:rsid w:val="00DE3E2F"/>
    <w:rsid w:val="00DE3ED3"/>
    <w:rsid w:val="00DE3EDA"/>
    <w:rsid w:val="00DE3F4B"/>
    <w:rsid w:val="00DE4057"/>
    <w:rsid w:val="00DE4086"/>
    <w:rsid w:val="00DE410A"/>
    <w:rsid w:val="00DE41C7"/>
    <w:rsid w:val="00DE4219"/>
    <w:rsid w:val="00DE425C"/>
    <w:rsid w:val="00DE42E5"/>
    <w:rsid w:val="00DE4433"/>
    <w:rsid w:val="00DE4435"/>
    <w:rsid w:val="00DE4450"/>
    <w:rsid w:val="00DE44F5"/>
    <w:rsid w:val="00DE4500"/>
    <w:rsid w:val="00DE45D5"/>
    <w:rsid w:val="00DE4604"/>
    <w:rsid w:val="00DE46B7"/>
    <w:rsid w:val="00DE479A"/>
    <w:rsid w:val="00DE480A"/>
    <w:rsid w:val="00DE486C"/>
    <w:rsid w:val="00DE49D2"/>
    <w:rsid w:val="00DE4A0B"/>
    <w:rsid w:val="00DE4BB4"/>
    <w:rsid w:val="00DE4BC2"/>
    <w:rsid w:val="00DE4C07"/>
    <w:rsid w:val="00DE4C3B"/>
    <w:rsid w:val="00DE4EAA"/>
    <w:rsid w:val="00DE4EE4"/>
    <w:rsid w:val="00DE4EED"/>
    <w:rsid w:val="00DE4EF0"/>
    <w:rsid w:val="00DE4EFF"/>
    <w:rsid w:val="00DE4F0B"/>
    <w:rsid w:val="00DE4F0E"/>
    <w:rsid w:val="00DE4F92"/>
    <w:rsid w:val="00DE5030"/>
    <w:rsid w:val="00DE519F"/>
    <w:rsid w:val="00DE53A4"/>
    <w:rsid w:val="00DE54AF"/>
    <w:rsid w:val="00DE55DC"/>
    <w:rsid w:val="00DE56F8"/>
    <w:rsid w:val="00DE5795"/>
    <w:rsid w:val="00DE583C"/>
    <w:rsid w:val="00DE5841"/>
    <w:rsid w:val="00DE5A27"/>
    <w:rsid w:val="00DE5B8C"/>
    <w:rsid w:val="00DE5CE6"/>
    <w:rsid w:val="00DE5CEB"/>
    <w:rsid w:val="00DE5CF9"/>
    <w:rsid w:val="00DE5E67"/>
    <w:rsid w:val="00DE5F88"/>
    <w:rsid w:val="00DE5FD1"/>
    <w:rsid w:val="00DE6032"/>
    <w:rsid w:val="00DE6117"/>
    <w:rsid w:val="00DE6178"/>
    <w:rsid w:val="00DE628A"/>
    <w:rsid w:val="00DE6359"/>
    <w:rsid w:val="00DE637C"/>
    <w:rsid w:val="00DE641D"/>
    <w:rsid w:val="00DE6489"/>
    <w:rsid w:val="00DE6529"/>
    <w:rsid w:val="00DE6686"/>
    <w:rsid w:val="00DE6713"/>
    <w:rsid w:val="00DE6798"/>
    <w:rsid w:val="00DE67FF"/>
    <w:rsid w:val="00DE695A"/>
    <w:rsid w:val="00DE6A28"/>
    <w:rsid w:val="00DE6A54"/>
    <w:rsid w:val="00DE6A5A"/>
    <w:rsid w:val="00DE6B2E"/>
    <w:rsid w:val="00DE6BFB"/>
    <w:rsid w:val="00DE6BFF"/>
    <w:rsid w:val="00DE6C78"/>
    <w:rsid w:val="00DE6D34"/>
    <w:rsid w:val="00DE6D7A"/>
    <w:rsid w:val="00DE6E34"/>
    <w:rsid w:val="00DE6F85"/>
    <w:rsid w:val="00DE6F98"/>
    <w:rsid w:val="00DE70DA"/>
    <w:rsid w:val="00DE7177"/>
    <w:rsid w:val="00DE721B"/>
    <w:rsid w:val="00DE7498"/>
    <w:rsid w:val="00DE75FD"/>
    <w:rsid w:val="00DE7609"/>
    <w:rsid w:val="00DE76D6"/>
    <w:rsid w:val="00DE7726"/>
    <w:rsid w:val="00DE7754"/>
    <w:rsid w:val="00DE7AB9"/>
    <w:rsid w:val="00DE7B0A"/>
    <w:rsid w:val="00DE7B0B"/>
    <w:rsid w:val="00DE7CE5"/>
    <w:rsid w:val="00DE7D0F"/>
    <w:rsid w:val="00DE7E81"/>
    <w:rsid w:val="00DE7F1D"/>
    <w:rsid w:val="00DF0002"/>
    <w:rsid w:val="00DF028C"/>
    <w:rsid w:val="00DF0321"/>
    <w:rsid w:val="00DF0365"/>
    <w:rsid w:val="00DF03AE"/>
    <w:rsid w:val="00DF045F"/>
    <w:rsid w:val="00DF04E0"/>
    <w:rsid w:val="00DF0572"/>
    <w:rsid w:val="00DF05FC"/>
    <w:rsid w:val="00DF05FF"/>
    <w:rsid w:val="00DF0671"/>
    <w:rsid w:val="00DF07CB"/>
    <w:rsid w:val="00DF07E8"/>
    <w:rsid w:val="00DF096C"/>
    <w:rsid w:val="00DF09AB"/>
    <w:rsid w:val="00DF0B07"/>
    <w:rsid w:val="00DF0B7F"/>
    <w:rsid w:val="00DF0C46"/>
    <w:rsid w:val="00DF0C74"/>
    <w:rsid w:val="00DF0CB5"/>
    <w:rsid w:val="00DF0CDD"/>
    <w:rsid w:val="00DF0D4D"/>
    <w:rsid w:val="00DF0EEC"/>
    <w:rsid w:val="00DF1002"/>
    <w:rsid w:val="00DF10EF"/>
    <w:rsid w:val="00DF1408"/>
    <w:rsid w:val="00DF142B"/>
    <w:rsid w:val="00DF153F"/>
    <w:rsid w:val="00DF15A3"/>
    <w:rsid w:val="00DF1989"/>
    <w:rsid w:val="00DF1C37"/>
    <w:rsid w:val="00DF1CBC"/>
    <w:rsid w:val="00DF1D78"/>
    <w:rsid w:val="00DF1FE9"/>
    <w:rsid w:val="00DF1FED"/>
    <w:rsid w:val="00DF1FF5"/>
    <w:rsid w:val="00DF20A9"/>
    <w:rsid w:val="00DF2126"/>
    <w:rsid w:val="00DF220A"/>
    <w:rsid w:val="00DF2211"/>
    <w:rsid w:val="00DF222F"/>
    <w:rsid w:val="00DF2249"/>
    <w:rsid w:val="00DF22BB"/>
    <w:rsid w:val="00DF22DF"/>
    <w:rsid w:val="00DF23CE"/>
    <w:rsid w:val="00DF2596"/>
    <w:rsid w:val="00DF2650"/>
    <w:rsid w:val="00DF2662"/>
    <w:rsid w:val="00DF2703"/>
    <w:rsid w:val="00DF2732"/>
    <w:rsid w:val="00DF27D1"/>
    <w:rsid w:val="00DF2832"/>
    <w:rsid w:val="00DF2B2C"/>
    <w:rsid w:val="00DF2E88"/>
    <w:rsid w:val="00DF2E96"/>
    <w:rsid w:val="00DF2F9D"/>
    <w:rsid w:val="00DF31AD"/>
    <w:rsid w:val="00DF31DF"/>
    <w:rsid w:val="00DF31E8"/>
    <w:rsid w:val="00DF3384"/>
    <w:rsid w:val="00DF3413"/>
    <w:rsid w:val="00DF34D4"/>
    <w:rsid w:val="00DF352C"/>
    <w:rsid w:val="00DF3534"/>
    <w:rsid w:val="00DF377A"/>
    <w:rsid w:val="00DF37B9"/>
    <w:rsid w:val="00DF37D5"/>
    <w:rsid w:val="00DF3868"/>
    <w:rsid w:val="00DF3B8E"/>
    <w:rsid w:val="00DF3C5B"/>
    <w:rsid w:val="00DF3CFE"/>
    <w:rsid w:val="00DF3D94"/>
    <w:rsid w:val="00DF3E11"/>
    <w:rsid w:val="00DF410B"/>
    <w:rsid w:val="00DF4141"/>
    <w:rsid w:val="00DF4174"/>
    <w:rsid w:val="00DF41A0"/>
    <w:rsid w:val="00DF4289"/>
    <w:rsid w:val="00DF4300"/>
    <w:rsid w:val="00DF4341"/>
    <w:rsid w:val="00DF43EC"/>
    <w:rsid w:val="00DF43F5"/>
    <w:rsid w:val="00DF4419"/>
    <w:rsid w:val="00DF444A"/>
    <w:rsid w:val="00DF4477"/>
    <w:rsid w:val="00DF44C3"/>
    <w:rsid w:val="00DF4563"/>
    <w:rsid w:val="00DF4676"/>
    <w:rsid w:val="00DF4693"/>
    <w:rsid w:val="00DF46D9"/>
    <w:rsid w:val="00DF4740"/>
    <w:rsid w:val="00DF474A"/>
    <w:rsid w:val="00DF47BA"/>
    <w:rsid w:val="00DF48DB"/>
    <w:rsid w:val="00DF49C7"/>
    <w:rsid w:val="00DF4AB5"/>
    <w:rsid w:val="00DF4AF8"/>
    <w:rsid w:val="00DF4B53"/>
    <w:rsid w:val="00DF4BAD"/>
    <w:rsid w:val="00DF4BED"/>
    <w:rsid w:val="00DF4C96"/>
    <w:rsid w:val="00DF4CAC"/>
    <w:rsid w:val="00DF4CBD"/>
    <w:rsid w:val="00DF4CF7"/>
    <w:rsid w:val="00DF4DDF"/>
    <w:rsid w:val="00DF4E06"/>
    <w:rsid w:val="00DF4E72"/>
    <w:rsid w:val="00DF4E88"/>
    <w:rsid w:val="00DF4EDC"/>
    <w:rsid w:val="00DF4F2C"/>
    <w:rsid w:val="00DF4FF3"/>
    <w:rsid w:val="00DF5074"/>
    <w:rsid w:val="00DF50AE"/>
    <w:rsid w:val="00DF51A9"/>
    <w:rsid w:val="00DF51D1"/>
    <w:rsid w:val="00DF51EF"/>
    <w:rsid w:val="00DF522F"/>
    <w:rsid w:val="00DF529F"/>
    <w:rsid w:val="00DF555A"/>
    <w:rsid w:val="00DF5576"/>
    <w:rsid w:val="00DF55C0"/>
    <w:rsid w:val="00DF55D0"/>
    <w:rsid w:val="00DF56FB"/>
    <w:rsid w:val="00DF578D"/>
    <w:rsid w:val="00DF5854"/>
    <w:rsid w:val="00DF5936"/>
    <w:rsid w:val="00DF5A6E"/>
    <w:rsid w:val="00DF5A94"/>
    <w:rsid w:val="00DF5A96"/>
    <w:rsid w:val="00DF5B89"/>
    <w:rsid w:val="00DF5D00"/>
    <w:rsid w:val="00DF5D09"/>
    <w:rsid w:val="00DF5DE5"/>
    <w:rsid w:val="00DF5E32"/>
    <w:rsid w:val="00DF5E4E"/>
    <w:rsid w:val="00DF5E68"/>
    <w:rsid w:val="00DF5F56"/>
    <w:rsid w:val="00DF5F58"/>
    <w:rsid w:val="00DF60D2"/>
    <w:rsid w:val="00DF6192"/>
    <w:rsid w:val="00DF640E"/>
    <w:rsid w:val="00DF6457"/>
    <w:rsid w:val="00DF64E9"/>
    <w:rsid w:val="00DF6811"/>
    <w:rsid w:val="00DF687B"/>
    <w:rsid w:val="00DF6891"/>
    <w:rsid w:val="00DF693C"/>
    <w:rsid w:val="00DF6B9C"/>
    <w:rsid w:val="00DF6C70"/>
    <w:rsid w:val="00DF6D09"/>
    <w:rsid w:val="00DF6EA6"/>
    <w:rsid w:val="00DF6ED2"/>
    <w:rsid w:val="00DF70A4"/>
    <w:rsid w:val="00DF70C4"/>
    <w:rsid w:val="00DF710F"/>
    <w:rsid w:val="00DF7120"/>
    <w:rsid w:val="00DF71E5"/>
    <w:rsid w:val="00DF724D"/>
    <w:rsid w:val="00DF735D"/>
    <w:rsid w:val="00DF7416"/>
    <w:rsid w:val="00DF74DD"/>
    <w:rsid w:val="00DF769A"/>
    <w:rsid w:val="00DF76A7"/>
    <w:rsid w:val="00DF7735"/>
    <w:rsid w:val="00DF7865"/>
    <w:rsid w:val="00DF7A08"/>
    <w:rsid w:val="00DF7C05"/>
    <w:rsid w:val="00DF7C2F"/>
    <w:rsid w:val="00DF7C8A"/>
    <w:rsid w:val="00DF7CB9"/>
    <w:rsid w:val="00DF7D1D"/>
    <w:rsid w:val="00DF7D3F"/>
    <w:rsid w:val="00DF7E4E"/>
    <w:rsid w:val="00DF7EBE"/>
    <w:rsid w:val="00E0006A"/>
    <w:rsid w:val="00E00232"/>
    <w:rsid w:val="00E00311"/>
    <w:rsid w:val="00E00564"/>
    <w:rsid w:val="00E00611"/>
    <w:rsid w:val="00E00793"/>
    <w:rsid w:val="00E00894"/>
    <w:rsid w:val="00E00911"/>
    <w:rsid w:val="00E009AD"/>
    <w:rsid w:val="00E00B30"/>
    <w:rsid w:val="00E00BF3"/>
    <w:rsid w:val="00E00C9B"/>
    <w:rsid w:val="00E00D9F"/>
    <w:rsid w:val="00E00EB0"/>
    <w:rsid w:val="00E01058"/>
    <w:rsid w:val="00E01064"/>
    <w:rsid w:val="00E0114D"/>
    <w:rsid w:val="00E01393"/>
    <w:rsid w:val="00E0141E"/>
    <w:rsid w:val="00E01547"/>
    <w:rsid w:val="00E016E5"/>
    <w:rsid w:val="00E01848"/>
    <w:rsid w:val="00E01897"/>
    <w:rsid w:val="00E01898"/>
    <w:rsid w:val="00E0189F"/>
    <w:rsid w:val="00E018EF"/>
    <w:rsid w:val="00E01A36"/>
    <w:rsid w:val="00E01A8B"/>
    <w:rsid w:val="00E01DA9"/>
    <w:rsid w:val="00E01E58"/>
    <w:rsid w:val="00E01E65"/>
    <w:rsid w:val="00E01F30"/>
    <w:rsid w:val="00E01F3F"/>
    <w:rsid w:val="00E01F69"/>
    <w:rsid w:val="00E01FF5"/>
    <w:rsid w:val="00E0201E"/>
    <w:rsid w:val="00E020BB"/>
    <w:rsid w:val="00E020F5"/>
    <w:rsid w:val="00E02144"/>
    <w:rsid w:val="00E021D9"/>
    <w:rsid w:val="00E02344"/>
    <w:rsid w:val="00E02379"/>
    <w:rsid w:val="00E02412"/>
    <w:rsid w:val="00E0266F"/>
    <w:rsid w:val="00E02699"/>
    <w:rsid w:val="00E02780"/>
    <w:rsid w:val="00E0278F"/>
    <w:rsid w:val="00E027DF"/>
    <w:rsid w:val="00E028B8"/>
    <w:rsid w:val="00E0290D"/>
    <w:rsid w:val="00E02A1B"/>
    <w:rsid w:val="00E02B09"/>
    <w:rsid w:val="00E02BCD"/>
    <w:rsid w:val="00E02BD1"/>
    <w:rsid w:val="00E02C33"/>
    <w:rsid w:val="00E02C46"/>
    <w:rsid w:val="00E02C4D"/>
    <w:rsid w:val="00E02C6F"/>
    <w:rsid w:val="00E02DE0"/>
    <w:rsid w:val="00E02DFD"/>
    <w:rsid w:val="00E02E07"/>
    <w:rsid w:val="00E02F42"/>
    <w:rsid w:val="00E03094"/>
    <w:rsid w:val="00E031EE"/>
    <w:rsid w:val="00E03406"/>
    <w:rsid w:val="00E03418"/>
    <w:rsid w:val="00E03433"/>
    <w:rsid w:val="00E036B9"/>
    <w:rsid w:val="00E03781"/>
    <w:rsid w:val="00E0380B"/>
    <w:rsid w:val="00E0382A"/>
    <w:rsid w:val="00E03871"/>
    <w:rsid w:val="00E038F9"/>
    <w:rsid w:val="00E0399C"/>
    <w:rsid w:val="00E039C7"/>
    <w:rsid w:val="00E03ABA"/>
    <w:rsid w:val="00E03BB2"/>
    <w:rsid w:val="00E03C17"/>
    <w:rsid w:val="00E03D69"/>
    <w:rsid w:val="00E03DFF"/>
    <w:rsid w:val="00E03FE7"/>
    <w:rsid w:val="00E0408D"/>
    <w:rsid w:val="00E04113"/>
    <w:rsid w:val="00E04237"/>
    <w:rsid w:val="00E04247"/>
    <w:rsid w:val="00E04258"/>
    <w:rsid w:val="00E0440F"/>
    <w:rsid w:val="00E044C6"/>
    <w:rsid w:val="00E044E7"/>
    <w:rsid w:val="00E04514"/>
    <w:rsid w:val="00E045CB"/>
    <w:rsid w:val="00E046A9"/>
    <w:rsid w:val="00E04878"/>
    <w:rsid w:val="00E04A5B"/>
    <w:rsid w:val="00E04AB2"/>
    <w:rsid w:val="00E04B2B"/>
    <w:rsid w:val="00E04B92"/>
    <w:rsid w:val="00E04BF1"/>
    <w:rsid w:val="00E04C2A"/>
    <w:rsid w:val="00E04C34"/>
    <w:rsid w:val="00E04C46"/>
    <w:rsid w:val="00E04D45"/>
    <w:rsid w:val="00E05162"/>
    <w:rsid w:val="00E05192"/>
    <w:rsid w:val="00E0529E"/>
    <w:rsid w:val="00E052DC"/>
    <w:rsid w:val="00E05364"/>
    <w:rsid w:val="00E054E5"/>
    <w:rsid w:val="00E054F6"/>
    <w:rsid w:val="00E05556"/>
    <w:rsid w:val="00E05559"/>
    <w:rsid w:val="00E0578F"/>
    <w:rsid w:val="00E057D2"/>
    <w:rsid w:val="00E0588E"/>
    <w:rsid w:val="00E05905"/>
    <w:rsid w:val="00E059ED"/>
    <w:rsid w:val="00E05A20"/>
    <w:rsid w:val="00E05C61"/>
    <w:rsid w:val="00E05CB5"/>
    <w:rsid w:val="00E05D9A"/>
    <w:rsid w:val="00E05DCC"/>
    <w:rsid w:val="00E05E4A"/>
    <w:rsid w:val="00E05F65"/>
    <w:rsid w:val="00E0623D"/>
    <w:rsid w:val="00E06248"/>
    <w:rsid w:val="00E062A4"/>
    <w:rsid w:val="00E062F7"/>
    <w:rsid w:val="00E06314"/>
    <w:rsid w:val="00E06467"/>
    <w:rsid w:val="00E06526"/>
    <w:rsid w:val="00E065E1"/>
    <w:rsid w:val="00E0671B"/>
    <w:rsid w:val="00E06761"/>
    <w:rsid w:val="00E067B1"/>
    <w:rsid w:val="00E06A59"/>
    <w:rsid w:val="00E06A8D"/>
    <w:rsid w:val="00E06B09"/>
    <w:rsid w:val="00E06B33"/>
    <w:rsid w:val="00E06C4A"/>
    <w:rsid w:val="00E06CBF"/>
    <w:rsid w:val="00E06D22"/>
    <w:rsid w:val="00E06E48"/>
    <w:rsid w:val="00E06F5E"/>
    <w:rsid w:val="00E06FDC"/>
    <w:rsid w:val="00E07061"/>
    <w:rsid w:val="00E0712A"/>
    <w:rsid w:val="00E07136"/>
    <w:rsid w:val="00E07141"/>
    <w:rsid w:val="00E0718B"/>
    <w:rsid w:val="00E071BC"/>
    <w:rsid w:val="00E072E5"/>
    <w:rsid w:val="00E07310"/>
    <w:rsid w:val="00E073D6"/>
    <w:rsid w:val="00E07481"/>
    <w:rsid w:val="00E074DF"/>
    <w:rsid w:val="00E07505"/>
    <w:rsid w:val="00E0752C"/>
    <w:rsid w:val="00E07668"/>
    <w:rsid w:val="00E076FD"/>
    <w:rsid w:val="00E07763"/>
    <w:rsid w:val="00E07774"/>
    <w:rsid w:val="00E07782"/>
    <w:rsid w:val="00E077FE"/>
    <w:rsid w:val="00E078A2"/>
    <w:rsid w:val="00E078CD"/>
    <w:rsid w:val="00E0791C"/>
    <w:rsid w:val="00E07952"/>
    <w:rsid w:val="00E07A27"/>
    <w:rsid w:val="00E07A49"/>
    <w:rsid w:val="00E07AA1"/>
    <w:rsid w:val="00E07B06"/>
    <w:rsid w:val="00E07B65"/>
    <w:rsid w:val="00E07C77"/>
    <w:rsid w:val="00E07D35"/>
    <w:rsid w:val="00E07E47"/>
    <w:rsid w:val="00E07EAC"/>
    <w:rsid w:val="00E07F02"/>
    <w:rsid w:val="00E100EC"/>
    <w:rsid w:val="00E101CA"/>
    <w:rsid w:val="00E101F1"/>
    <w:rsid w:val="00E1026E"/>
    <w:rsid w:val="00E103C8"/>
    <w:rsid w:val="00E1052A"/>
    <w:rsid w:val="00E10546"/>
    <w:rsid w:val="00E106DE"/>
    <w:rsid w:val="00E106FB"/>
    <w:rsid w:val="00E1075F"/>
    <w:rsid w:val="00E107E0"/>
    <w:rsid w:val="00E107F4"/>
    <w:rsid w:val="00E1081A"/>
    <w:rsid w:val="00E10837"/>
    <w:rsid w:val="00E10851"/>
    <w:rsid w:val="00E108A5"/>
    <w:rsid w:val="00E10A8F"/>
    <w:rsid w:val="00E10CC9"/>
    <w:rsid w:val="00E10D22"/>
    <w:rsid w:val="00E10D7A"/>
    <w:rsid w:val="00E10D96"/>
    <w:rsid w:val="00E10DCB"/>
    <w:rsid w:val="00E10E15"/>
    <w:rsid w:val="00E10EF9"/>
    <w:rsid w:val="00E10F88"/>
    <w:rsid w:val="00E110A3"/>
    <w:rsid w:val="00E11118"/>
    <w:rsid w:val="00E11258"/>
    <w:rsid w:val="00E112DC"/>
    <w:rsid w:val="00E11360"/>
    <w:rsid w:val="00E1137A"/>
    <w:rsid w:val="00E113FF"/>
    <w:rsid w:val="00E11415"/>
    <w:rsid w:val="00E114D1"/>
    <w:rsid w:val="00E114E5"/>
    <w:rsid w:val="00E1162D"/>
    <w:rsid w:val="00E117F0"/>
    <w:rsid w:val="00E11955"/>
    <w:rsid w:val="00E11A3A"/>
    <w:rsid w:val="00E11AE6"/>
    <w:rsid w:val="00E11B5F"/>
    <w:rsid w:val="00E11C98"/>
    <w:rsid w:val="00E11D80"/>
    <w:rsid w:val="00E11D9B"/>
    <w:rsid w:val="00E11DD3"/>
    <w:rsid w:val="00E11E8D"/>
    <w:rsid w:val="00E11E9E"/>
    <w:rsid w:val="00E11F1C"/>
    <w:rsid w:val="00E12048"/>
    <w:rsid w:val="00E121E2"/>
    <w:rsid w:val="00E121F8"/>
    <w:rsid w:val="00E12374"/>
    <w:rsid w:val="00E123AF"/>
    <w:rsid w:val="00E12743"/>
    <w:rsid w:val="00E127A7"/>
    <w:rsid w:val="00E12936"/>
    <w:rsid w:val="00E1293F"/>
    <w:rsid w:val="00E12B81"/>
    <w:rsid w:val="00E12BA1"/>
    <w:rsid w:val="00E12CC4"/>
    <w:rsid w:val="00E12D36"/>
    <w:rsid w:val="00E1302E"/>
    <w:rsid w:val="00E1309F"/>
    <w:rsid w:val="00E130CB"/>
    <w:rsid w:val="00E13168"/>
    <w:rsid w:val="00E131A1"/>
    <w:rsid w:val="00E131AF"/>
    <w:rsid w:val="00E13219"/>
    <w:rsid w:val="00E133BB"/>
    <w:rsid w:val="00E13431"/>
    <w:rsid w:val="00E1345D"/>
    <w:rsid w:val="00E13487"/>
    <w:rsid w:val="00E13858"/>
    <w:rsid w:val="00E138B8"/>
    <w:rsid w:val="00E13909"/>
    <w:rsid w:val="00E139E5"/>
    <w:rsid w:val="00E13AD0"/>
    <w:rsid w:val="00E13BCF"/>
    <w:rsid w:val="00E13CD9"/>
    <w:rsid w:val="00E13D6B"/>
    <w:rsid w:val="00E13E1B"/>
    <w:rsid w:val="00E13E23"/>
    <w:rsid w:val="00E13E30"/>
    <w:rsid w:val="00E13EEC"/>
    <w:rsid w:val="00E14077"/>
    <w:rsid w:val="00E14082"/>
    <w:rsid w:val="00E140E5"/>
    <w:rsid w:val="00E140FB"/>
    <w:rsid w:val="00E14195"/>
    <w:rsid w:val="00E141DA"/>
    <w:rsid w:val="00E141E8"/>
    <w:rsid w:val="00E14209"/>
    <w:rsid w:val="00E14259"/>
    <w:rsid w:val="00E142DB"/>
    <w:rsid w:val="00E14359"/>
    <w:rsid w:val="00E14388"/>
    <w:rsid w:val="00E1442A"/>
    <w:rsid w:val="00E144D5"/>
    <w:rsid w:val="00E14516"/>
    <w:rsid w:val="00E14552"/>
    <w:rsid w:val="00E146C2"/>
    <w:rsid w:val="00E14731"/>
    <w:rsid w:val="00E1492D"/>
    <w:rsid w:val="00E14999"/>
    <w:rsid w:val="00E14A13"/>
    <w:rsid w:val="00E14A39"/>
    <w:rsid w:val="00E14A3C"/>
    <w:rsid w:val="00E14B26"/>
    <w:rsid w:val="00E14B40"/>
    <w:rsid w:val="00E14B44"/>
    <w:rsid w:val="00E14B70"/>
    <w:rsid w:val="00E14B77"/>
    <w:rsid w:val="00E14CDC"/>
    <w:rsid w:val="00E14D0B"/>
    <w:rsid w:val="00E14D7C"/>
    <w:rsid w:val="00E14DF2"/>
    <w:rsid w:val="00E14EB4"/>
    <w:rsid w:val="00E14F2C"/>
    <w:rsid w:val="00E15001"/>
    <w:rsid w:val="00E15054"/>
    <w:rsid w:val="00E150F3"/>
    <w:rsid w:val="00E15224"/>
    <w:rsid w:val="00E15301"/>
    <w:rsid w:val="00E1530B"/>
    <w:rsid w:val="00E153AF"/>
    <w:rsid w:val="00E15412"/>
    <w:rsid w:val="00E1548A"/>
    <w:rsid w:val="00E154A9"/>
    <w:rsid w:val="00E15579"/>
    <w:rsid w:val="00E155B6"/>
    <w:rsid w:val="00E1563A"/>
    <w:rsid w:val="00E157CF"/>
    <w:rsid w:val="00E1597E"/>
    <w:rsid w:val="00E159BA"/>
    <w:rsid w:val="00E15A7C"/>
    <w:rsid w:val="00E15BEE"/>
    <w:rsid w:val="00E15C8E"/>
    <w:rsid w:val="00E15D6D"/>
    <w:rsid w:val="00E15F04"/>
    <w:rsid w:val="00E15FB3"/>
    <w:rsid w:val="00E16064"/>
    <w:rsid w:val="00E1606E"/>
    <w:rsid w:val="00E160AB"/>
    <w:rsid w:val="00E161C4"/>
    <w:rsid w:val="00E161CF"/>
    <w:rsid w:val="00E161F0"/>
    <w:rsid w:val="00E16296"/>
    <w:rsid w:val="00E162D8"/>
    <w:rsid w:val="00E1630A"/>
    <w:rsid w:val="00E1636B"/>
    <w:rsid w:val="00E16377"/>
    <w:rsid w:val="00E1639A"/>
    <w:rsid w:val="00E16460"/>
    <w:rsid w:val="00E16625"/>
    <w:rsid w:val="00E16635"/>
    <w:rsid w:val="00E167F3"/>
    <w:rsid w:val="00E1681F"/>
    <w:rsid w:val="00E16896"/>
    <w:rsid w:val="00E16998"/>
    <w:rsid w:val="00E16B01"/>
    <w:rsid w:val="00E16B51"/>
    <w:rsid w:val="00E16BB7"/>
    <w:rsid w:val="00E16CE8"/>
    <w:rsid w:val="00E16D14"/>
    <w:rsid w:val="00E16D6A"/>
    <w:rsid w:val="00E16D84"/>
    <w:rsid w:val="00E16E85"/>
    <w:rsid w:val="00E170FE"/>
    <w:rsid w:val="00E17157"/>
    <w:rsid w:val="00E1717D"/>
    <w:rsid w:val="00E171BC"/>
    <w:rsid w:val="00E171E3"/>
    <w:rsid w:val="00E1720F"/>
    <w:rsid w:val="00E172E6"/>
    <w:rsid w:val="00E1730A"/>
    <w:rsid w:val="00E1748B"/>
    <w:rsid w:val="00E1751A"/>
    <w:rsid w:val="00E17549"/>
    <w:rsid w:val="00E175FA"/>
    <w:rsid w:val="00E1768D"/>
    <w:rsid w:val="00E1781D"/>
    <w:rsid w:val="00E17823"/>
    <w:rsid w:val="00E1798D"/>
    <w:rsid w:val="00E179D8"/>
    <w:rsid w:val="00E17A27"/>
    <w:rsid w:val="00E17BA1"/>
    <w:rsid w:val="00E17C23"/>
    <w:rsid w:val="00E17D9B"/>
    <w:rsid w:val="00E17DEF"/>
    <w:rsid w:val="00E17F09"/>
    <w:rsid w:val="00E17F5E"/>
    <w:rsid w:val="00E17F97"/>
    <w:rsid w:val="00E2007B"/>
    <w:rsid w:val="00E200A2"/>
    <w:rsid w:val="00E201DC"/>
    <w:rsid w:val="00E202C8"/>
    <w:rsid w:val="00E20410"/>
    <w:rsid w:val="00E205BB"/>
    <w:rsid w:val="00E2064B"/>
    <w:rsid w:val="00E20706"/>
    <w:rsid w:val="00E207AF"/>
    <w:rsid w:val="00E20994"/>
    <w:rsid w:val="00E20A21"/>
    <w:rsid w:val="00E20A45"/>
    <w:rsid w:val="00E20A8F"/>
    <w:rsid w:val="00E20AB7"/>
    <w:rsid w:val="00E20B1D"/>
    <w:rsid w:val="00E20C20"/>
    <w:rsid w:val="00E20C7B"/>
    <w:rsid w:val="00E20D07"/>
    <w:rsid w:val="00E20D3C"/>
    <w:rsid w:val="00E20EEE"/>
    <w:rsid w:val="00E20F3A"/>
    <w:rsid w:val="00E20F8C"/>
    <w:rsid w:val="00E20F9F"/>
    <w:rsid w:val="00E21034"/>
    <w:rsid w:val="00E2126B"/>
    <w:rsid w:val="00E212B7"/>
    <w:rsid w:val="00E212EB"/>
    <w:rsid w:val="00E21461"/>
    <w:rsid w:val="00E21494"/>
    <w:rsid w:val="00E2167C"/>
    <w:rsid w:val="00E2172A"/>
    <w:rsid w:val="00E21954"/>
    <w:rsid w:val="00E219A5"/>
    <w:rsid w:val="00E21A4B"/>
    <w:rsid w:val="00E21AB9"/>
    <w:rsid w:val="00E21AF9"/>
    <w:rsid w:val="00E21C0C"/>
    <w:rsid w:val="00E21D81"/>
    <w:rsid w:val="00E21E63"/>
    <w:rsid w:val="00E21FCA"/>
    <w:rsid w:val="00E22076"/>
    <w:rsid w:val="00E2210C"/>
    <w:rsid w:val="00E221A2"/>
    <w:rsid w:val="00E221C2"/>
    <w:rsid w:val="00E2223E"/>
    <w:rsid w:val="00E2228C"/>
    <w:rsid w:val="00E223C1"/>
    <w:rsid w:val="00E22445"/>
    <w:rsid w:val="00E22574"/>
    <w:rsid w:val="00E225D1"/>
    <w:rsid w:val="00E226B4"/>
    <w:rsid w:val="00E2281E"/>
    <w:rsid w:val="00E228A4"/>
    <w:rsid w:val="00E228C6"/>
    <w:rsid w:val="00E22976"/>
    <w:rsid w:val="00E229EB"/>
    <w:rsid w:val="00E22A3A"/>
    <w:rsid w:val="00E22A6D"/>
    <w:rsid w:val="00E22B1A"/>
    <w:rsid w:val="00E22B7F"/>
    <w:rsid w:val="00E22B81"/>
    <w:rsid w:val="00E22B99"/>
    <w:rsid w:val="00E22DDF"/>
    <w:rsid w:val="00E22DF0"/>
    <w:rsid w:val="00E22E6A"/>
    <w:rsid w:val="00E22EB7"/>
    <w:rsid w:val="00E23002"/>
    <w:rsid w:val="00E23217"/>
    <w:rsid w:val="00E2321E"/>
    <w:rsid w:val="00E232AD"/>
    <w:rsid w:val="00E232B4"/>
    <w:rsid w:val="00E233A4"/>
    <w:rsid w:val="00E234B9"/>
    <w:rsid w:val="00E23546"/>
    <w:rsid w:val="00E23562"/>
    <w:rsid w:val="00E235DC"/>
    <w:rsid w:val="00E2365E"/>
    <w:rsid w:val="00E2368D"/>
    <w:rsid w:val="00E2385C"/>
    <w:rsid w:val="00E23868"/>
    <w:rsid w:val="00E23890"/>
    <w:rsid w:val="00E23938"/>
    <w:rsid w:val="00E23A1E"/>
    <w:rsid w:val="00E23B3B"/>
    <w:rsid w:val="00E23C7C"/>
    <w:rsid w:val="00E23F99"/>
    <w:rsid w:val="00E23FC0"/>
    <w:rsid w:val="00E2400F"/>
    <w:rsid w:val="00E240FC"/>
    <w:rsid w:val="00E24106"/>
    <w:rsid w:val="00E24388"/>
    <w:rsid w:val="00E2438C"/>
    <w:rsid w:val="00E2442E"/>
    <w:rsid w:val="00E245F4"/>
    <w:rsid w:val="00E24629"/>
    <w:rsid w:val="00E246AB"/>
    <w:rsid w:val="00E24AA1"/>
    <w:rsid w:val="00E24D4B"/>
    <w:rsid w:val="00E24DED"/>
    <w:rsid w:val="00E24FC6"/>
    <w:rsid w:val="00E25074"/>
    <w:rsid w:val="00E2534F"/>
    <w:rsid w:val="00E25372"/>
    <w:rsid w:val="00E254D1"/>
    <w:rsid w:val="00E254D7"/>
    <w:rsid w:val="00E255C2"/>
    <w:rsid w:val="00E255F1"/>
    <w:rsid w:val="00E25668"/>
    <w:rsid w:val="00E25680"/>
    <w:rsid w:val="00E2574B"/>
    <w:rsid w:val="00E25818"/>
    <w:rsid w:val="00E258C2"/>
    <w:rsid w:val="00E25969"/>
    <w:rsid w:val="00E25B57"/>
    <w:rsid w:val="00E25D0A"/>
    <w:rsid w:val="00E25D57"/>
    <w:rsid w:val="00E25DCA"/>
    <w:rsid w:val="00E25DFC"/>
    <w:rsid w:val="00E25E95"/>
    <w:rsid w:val="00E25FC0"/>
    <w:rsid w:val="00E25FF0"/>
    <w:rsid w:val="00E26099"/>
    <w:rsid w:val="00E26165"/>
    <w:rsid w:val="00E2648E"/>
    <w:rsid w:val="00E265CD"/>
    <w:rsid w:val="00E2669A"/>
    <w:rsid w:val="00E2672D"/>
    <w:rsid w:val="00E267F0"/>
    <w:rsid w:val="00E26A30"/>
    <w:rsid w:val="00E26A90"/>
    <w:rsid w:val="00E26B14"/>
    <w:rsid w:val="00E26B64"/>
    <w:rsid w:val="00E26C7E"/>
    <w:rsid w:val="00E26CBC"/>
    <w:rsid w:val="00E26CF6"/>
    <w:rsid w:val="00E26D25"/>
    <w:rsid w:val="00E26D43"/>
    <w:rsid w:val="00E26F42"/>
    <w:rsid w:val="00E26F83"/>
    <w:rsid w:val="00E2718C"/>
    <w:rsid w:val="00E271C0"/>
    <w:rsid w:val="00E272F4"/>
    <w:rsid w:val="00E27478"/>
    <w:rsid w:val="00E27574"/>
    <w:rsid w:val="00E275E5"/>
    <w:rsid w:val="00E27678"/>
    <w:rsid w:val="00E276F1"/>
    <w:rsid w:val="00E27811"/>
    <w:rsid w:val="00E27825"/>
    <w:rsid w:val="00E2792A"/>
    <w:rsid w:val="00E27956"/>
    <w:rsid w:val="00E27B65"/>
    <w:rsid w:val="00E27B7A"/>
    <w:rsid w:val="00E27C45"/>
    <w:rsid w:val="00E27D07"/>
    <w:rsid w:val="00E27DDD"/>
    <w:rsid w:val="00E27DFF"/>
    <w:rsid w:val="00E27E4C"/>
    <w:rsid w:val="00E27E6D"/>
    <w:rsid w:val="00E29CCA"/>
    <w:rsid w:val="00E3013B"/>
    <w:rsid w:val="00E301A8"/>
    <w:rsid w:val="00E301B0"/>
    <w:rsid w:val="00E301C5"/>
    <w:rsid w:val="00E301EF"/>
    <w:rsid w:val="00E30268"/>
    <w:rsid w:val="00E30430"/>
    <w:rsid w:val="00E304D2"/>
    <w:rsid w:val="00E304E3"/>
    <w:rsid w:val="00E30616"/>
    <w:rsid w:val="00E307B2"/>
    <w:rsid w:val="00E30859"/>
    <w:rsid w:val="00E30A03"/>
    <w:rsid w:val="00E30AC9"/>
    <w:rsid w:val="00E30C3F"/>
    <w:rsid w:val="00E30DB7"/>
    <w:rsid w:val="00E30DFA"/>
    <w:rsid w:val="00E30E87"/>
    <w:rsid w:val="00E30F5D"/>
    <w:rsid w:val="00E30FB3"/>
    <w:rsid w:val="00E31105"/>
    <w:rsid w:val="00E3120F"/>
    <w:rsid w:val="00E31493"/>
    <w:rsid w:val="00E314B6"/>
    <w:rsid w:val="00E314CD"/>
    <w:rsid w:val="00E3159D"/>
    <w:rsid w:val="00E31886"/>
    <w:rsid w:val="00E318C4"/>
    <w:rsid w:val="00E31960"/>
    <w:rsid w:val="00E3199E"/>
    <w:rsid w:val="00E31A61"/>
    <w:rsid w:val="00E31BE5"/>
    <w:rsid w:val="00E31C34"/>
    <w:rsid w:val="00E31C48"/>
    <w:rsid w:val="00E31D2C"/>
    <w:rsid w:val="00E31DDB"/>
    <w:rsid w:val="00E31DE1"/>
    <w:rsid w:val="00E320A8"/>
    <w:rsid w:val="00E32180"/>
    <w:rsid w:val="00E32208"/>
    <w:rsid w:val="00E322FD"/>
    <w:rsid w:val="00E3236D"/>
    <w:rsid w:val="00E3249F"/>
    <w:rsid w:val="00E324EC"/>
    <w:rsid w:val="00E32535"/>
    <w:rsid w:val="00E3275E"/>
    <w:rsid w:val="00E3287E"/>
    <w:rsid w:val="00E328E2"/>
    <w:rsid w:val="00E32937"/>
    <w:rsid w:val="00E329D5"/>
    <w:rsid w:val="00E32A4C"/>
    <w:rsid w:val="00E32A64"/>
    <w:rsid w:val="00E32A80"/>
    <w:rsid w:val="00E32A88"/>
    <w:rsid w:val="00E32A99"/>
    <w:rsid w:val="00E32CEC"/>
    <w:rsid w:val="00E32E20"/>
    <w:rsid w:val="00E32E62"/>
    <w:rsid w:val="00E32E78"/>
    <w:rsid w:val="00E32EDA"/>
    <w:rsid w:val="00E32F52"/>
    <w:rsid w:val="00E32FA8"/>
    <w:rsid w:val="00E32FDD"/>
    <w:rsid w:val="00E330F0"/>
    <w:rsid w:val="00E33132"/>
    <w:rsid w:val="00E3335C"/>
    <w:rsid w:val="00E333D8"/>
    <w:rsid w:val="00E333FD"/>
    <w:rsid w:val="00E33565"/>
    <w:rsid w:val="00E33661"/>
    <w:rsid w:val="00E336AA"/>
    <w:rsid w:val="00E336DA"/>
    <w:rsid w:val="00E33742"/>
    <w:rsid w:val="00E3386C"/>
    <w:rsid w:val="00E3388C"/>
    <w:rsid w:val="00E338EB"/>
    <w:rsid w:val="00E33998"/>
    <w:rsid w:val="00E33AB7"/>
    <w:rsid w:val="00E33AC4"/>
    <w:rsid w:val="00E33B5B"/>
    <w:rsid w:val="00E33BB8"/>
    <w:rsid w:val="00E33F04"/>
    <w:rsid w:val="00E33F55"/>
    <w:rsid w:val="00E33F6F"/>
    <w:rsid w:val="00E33F90"/>
    <w:rsid w:val="00E3400B"/>
    <w:rsid w:val="00E34218"/>
    <w:rsid w:val="00E34254"/>
    <w:rsid w:val="00E343A1"/>
    <w:rsid w:val="00E344A9"/>
    <w:rsid w:val="00E344FB"/>
    <w:rsid w:val="00E34664"/>
    <w:rsid w:val="00E346F3"/>
    <w:rsid w:val="00E347FA"/>
    <w:rsid w:val="00E3494C"/>
    <w:rsid w:val="00E349FF"/>
    <w:rsid w:val="00E34B2E"/>
    <w:rsid w:val="00E34B88"/>
    <w:rsid w:val="00E34BCD"/>
    <w:rsid w:val="00E34D1E"/>
    <w:rsid w:val="00E34ED3"/>
    <w:rsid w:val="00E34F31"/>
    <w:rsid w:val="00E34F3C"/>
    <w:rsid w:val="00E34F60"/>
    <w:rsid w:val="00E35056"/>
    <w:rsid w:val="00E3506D"/>
    <w:rsid w:val="00E350F5"/>
    <w:rsid w:val="00E35177"/>
    <w:rsid w:val="00E35196"/>
    <w:rsid w:val="00E351DC"/>
    <w:rsid w:val="00E35250"/>
    <w:rsid w:val="00E352E9"/>
    <w:rsid w:val="00E35401"/>
    <w:rsid w:val="00E35480"/>
    <w:rsid w:val="00E3557D"/>
    <w:rsid w:val="00E355F7"/>
    <w:rsid w:val="00E3564D"/>
    <w:rsid w:val="00E35668"/>
    <w:rsid w:val="00E356E0"/>
    <w:rsid w:val="00E356E4"/>
    <w:rsid w:val="00E357D7"/>
    <w:rsid w:val="00E3584C"/>
    <w:rsid w:val="00E35867"/>
    <w:rsid w:val="00E358AC"/>
    <w:rsid w:val="00E358F5"/>
    <w:rsid w:val="00E359A8"/>
    <w:rsid w:val="00E35A55"/>
    <w:rsid w:val="00E35A8C"/>
    <w:rsid w:val="00E35CB3"/>
    <w:rsid w:val="00E35E56"/>
    <w:rsid w:val="00E35EBA"/>
    <w:rsid w:val="00E35ED1"/>
    <w:rsid w:val="00E35F38"/>
    <w:rsid w:val="00E35FD3"/>
    <w:rsid w:val="00E360EE"/>
    <w:rsid w:val="00E36189"/>
    <w:rsid w:val="00E361AA"/>
    <w:rsid w:val="00E361DB"/>
    <w:rsid w:val="00E36247"/>
    <w:rsid w:val="00E36271"/>
    <w:rsid w:val="00E36298"/>
    <w:rsid w:val="00E3637F"/>
    <w:rsid w:val="00E3643E"/>
    <w:rsid w:val="00E364E2"/>
    <w:rsid w:val="00E367C2"/>
    <w:rsid w:val="00E367D2"/>
    <w:rsid w:val="00E367D4"/>
    <w:rsid w:val="00E368D8"/>
    <w:rsid w:val="00E3698F"/>
    <w:rsid w:val="00E36E54"/>
    <w:rsid w:val="00E36EE5"/>
    <w:rsid w:val="00E36F2F"/>
    <w:rsid w:val="00E36FAD"/>
    <w:rsid w:val="00E37134"/>
    <w:rsid w:val="00E3747E"/>
    <w:rsid w:val="00E37568"/>
    <w:rsid w:val="00E37679"/>
    <w:rsid w:val="00E379EE"/>
    <w:rsid w:val="00E37AF0"/>
    <w:rsid w:val="00E37B34"/>
    <w:rsid w:val="00E37C39"/>
    <w:rsid w:val="00E37CEB"/>
    <w:rsid w:val="00E37D36"/>
    <w:rsid w:val="00E37D47"/>
    <w:rsid w:val="00E37E53"/>
    <w:rsid w:val="00E37EAA"/>
    <w:rsid w:val="00E37F86"/>
    <w:rsid w:val="00E37F87"/>
    <w:rsid w:val="00E40062"/>
    <w:rsid w:val="00E4019D"/>
    <w:rsid w:val="00E401B8"/>
    <w:rsid w:val="00E402F3"/>
    <w:rsid w:val="00E403DD"/>
    <w:rsid w:val="00E4041D"/>
    <w:rsid w:val="00E40442"/>
    <w:rsid w:val="00E40449"/>
    <w:rsid w:val="00E406AF"/>
    <w:rsid w:val="00E406F3"/>
    <w:rsid w:val="00E40759"/>
    <w:rsid w:val="00E407D4"/>
    <w:rsid w:val="00E408F7"/>
    <w:rsid w:val="00E40A3F"/>
    <w:rsid w:val="00E40AB2"/>
    <w:rsid w:val="00E40C9B"/>
    <w:rsid w:val="00E40D4A"/>
    <w:rsid w:val="00E40DC9"/>
    <w:rsid w:val="00E40EF1"/>
    <w:rsid w:val="00E40F44"/>
    <w:rsid w:val="00E40F67"/>
    <w:rsid w:val="00E40F6D"/>
    <w:rsid w:val="00E40F79"/>
    <w:rsid w:val="00E41018"/>
    <w:rsid w:val="00E410D8"/>
    <w:rsid w:val="00E41155"/>
    <w:rsid w:val="00E411CF"/>
    <w:rsid w:val="00E411E1"/>
    <w:rsid w:val="00E412D9"/>
    <w:rsid w:val="00E4155F"/>
    <w:rsid w:val="00E41653"/>
    <w:rsid w:val="00E418A2"/>
    <w:rsid w:val="00E41A5A"/>
    <w:rsid w:val="00E41AC0"/>
    <w:rsid w:val="00E41ADF"/>
    <w:rsid w:val="00E41AFC"/>
    <w:rsid w:val="00E41B0C"/>
    <w:rsid w:val="00E41BAD"/>
    <w:rsid w:val="00E41D08"/>
    <w:rsid w:val="00E41D5B"/>
    <w:rsid w:val="00E41DB3"/>
    <w:rsid w:val="00E41E9B"/>
    <w:rsid w:val="00E41EF9"/>
    <w:rsid w:val="00E41F7F"/>
    <w:rsid w:val="00E41F83"/>
    <w:rsid w:val="00E420B8"/>
    <w:rsid w:val="00E420CF"/>
    <w:rsid w:val="00E422A3"/>
    <w:rsid w:val="00E422C8"/>
    <w:rsid w:val="00E42391"/>
    <w:rsid w:val="00E423C8"/>
    <w:rsid w:val="00E42436"/>
    <w:rsid w:val="00E42635"/>
    <w:rsid w:val="00E42736"/>
    <w:rsid w:val="00E42759"/>
    <w:rsid w:val="00E428D9"/>
    <w:rsid w:val="00E4298B"/>
    <w:rsid w:val="00E429E6"/>
    <w:rsid w:val="00E42AAD"/>
    <w:rsid w:val="00E42B09"/>
    <w:rsid w:val="00E42B1C"/>
    <w:rsid w:val="00E42B58"/>
    <w:rsid w:val="00E42BBF"/>
    <w:rsid w:val="00E42CE9"/>
    <w:rsid w:val="00E42CEC"/>
    <w:rsid w:val="00E42D86"/>
    <w:rsid w:val="00E42DDB"/>
    <w:rsid w:val="00E4305A"/>
    <w:rsid w:val="00E4307D"/>
    <w:rsid w:val="00E431DA"/>
    <w:rsid w:val="00E432BC"/>
    <w:rsid w:val="00E43316"/>
    <w:rsid w:val="00E4334D"/>
    <w:rsid w:val="00E433AD"/>
    <w:rsid w:val="00E433F4"/>
    <w:rsid w:val="00E4344B"/>
    <w:rsid w:val="00E43534"/>
    <w:rsid w:val="00E43554"/>
    <w:rsid w:val="00E4359E"/>
    <w:rsid w:val="00E436FF"/>
    <w:rsid w:val="00E43977"/>
    <w:rsid w:val="00E43B4A"/>
    <w:rsid w:val="00E43B6A"/>
    <w:rsid w:val="00E43CD7"/>
    <w:rsid w:val="00E43D71"/>
    <w:rsid w:val="00E43D9F"/>
    <w:rsid w:val="00E43EB4"/>
    <w:rsid w:val="00E43F4E"/>
    <w:rsid w:val="00E44036"/>
    <w:rsid w:val="00E440AE"/>
    <w:rsid w:val="00E440B3"/>
    <w:rsid w:val="00E440BF"/>
    <w:rsid w:val="00E440F7"/>
    <w:rsid w:val="00E442B5"/>
    <w:rsid w:val="00E443D0"/>
    <w:rsid w:val="00E44455"/>
    <w:rsid w:val="00E44470"/>
    <w:rsid w:val="00E4458E"/>
    <w:rsid w:val="00E4459E"/>
    <w:rsid w:val="00E445B4"/>
    <w:rsid w:val="00E445B8"/>
    <w:rsid w:val="00E4487A"/>
    <w:rsid w:val="00E44913"/>
    <w:rsid w:val="00E449B9"/>
    <w:rsid w:val="00E44C4C"/>
    <w:rsid w:val="00E44C61"/>
    <w:rsid w:val="00E44CF4"/>
    <w:rsid w:val="00E44DE4"/>
    <w:rsid w:val="00E44DEB"/>
    <w:rsid w:val="00E44E13"/>
    <w:rsid w:val="00E44FC8"/>
    <w:rsid w:val="00E4500C"/>
    <w:rsid w:val="00E450B6"/>
    <w:rsid w:val="00E453A5"/>
    <w:rsid w:val="00E453B6"/>
    <w:rsid w:val="00E45436"/>
    <w:rsid w:val="00E454AA"/>
    <w:rsid w:val="00E454E7"/>
    <w:rsid w:val="00E4556E"/>
    <w:rsid w:val="00E455B8"/>
    <w:rsid w:val="00E4567B"/>
    <w:rsid w:val="00E456F0"/>
    <w:rsid w:val="00E45752"/>
    <w:rsid w:val="00E45768"/>
    <w:rsid w:val="00E457E0"/>
    <w:rsid w:val="00E45904"/>
    <w:rsid w:val="00E459B6"/>
    <w:rsid w:val="00E459EA"/>
    <w:rsid w:val="00E45C32"/>
    <w:rsid w:val="00E45C45"/>
    <w:rsid w:val="00E45EA8"/>
    <w:rsid w:val="00E45F28"/>
    <w:rsid w:val="00E45FC3"/>
    <w:rsid w:val="00E4600A"/>
    <w:rsid w:val="00E46127"/>
    <w:rsid w:val="00E461A6"/>
    <w:rsid w:val="00E462D0"/>
    <w:rsid w:val="00E46336"/>
    <w:rsid w:val="00E4646C"/>
    <w:rsid w:val="00E465F1"/>
    <w:rsid w:val="00E46602"/>
    <w:rsid w:val="00E46688"/>
    <w:rsid w:val="00E4672A"/>
    <w:rsid w:val="00E467A8"/>
    <w:rsid w:val="00E4684E"/>
    <w:rsid w:val="00E468A1"/>
    <w:rsid w:val="00E468B2"/>
    <w:rsid w:val="00E46944"/>
    <w:rsid w:val="00E46969"/>
    <w:rsid w:val="00E46999"/>
    <w:rsid w:val="00E46A8D"/>
    <w:rsid w:val="00E46B6E"/>
    <w:rsid w:val="00E46D8F"/>
    <w:rsid w:val="00E46DC8"/>
    <w:rsid w:val="00E46E39"/>
    <w:rsid w:val="00E46F64"/>
    <w:rsid w:val="00E46F78"/>
    <w:rsid w:val="00E46F80"/>
    <w:rsid w:val="00E46F90"/>
    <w:rsid w:val="00E46FD8"/>
    <w:rsid w:val="00E4700A"/>
    <w:rsid w:val="00E470E5"/>
    <w:rsid w:val="00E471CD"/>
    <w:rsid w:val="00E47283"/>
    <w:rsid w:val="00E47363"/>
    <w:rsid w:val="00E47488"/>
    <w:rsid w:val="00E4748F"/>
    <w:rsid w:val="00E47740"/>
    <w:rsid w:val="00E4776C"/>
    <w:rsid w:val="00E4777C"/>
    <w:rsid w:val="00E477A6"/>
    <w:rsid w:val="00E478CD"/>
    <w:rsid w:val="00E479AA"/>
    <w:rsid w:val="00E47B1B"/>
    <w:rsid w:val="00E47BFF"/>
    <w:rsid w:val="00E47CF0"/>
    <w:rsid w:val="00E47D5D"/>
    <w:rsid w:val="00E47E86"/>
    <w:rsid w:val="00E47EBB"/>
    <w:rsid w:val="00E47ED8"/>
    <w:rsid w:val="00E50211"/>
    <w:rsid w:val="00E5031D"/>
    <w:rsid w:val="00E50447"/>
    <w:rsid w:val="00E5051C"/>
    <w:rsid w:val="00E50537"/>
    <w:rsid w:val="00E50543"/>
    <w:rsid w:val="00E505D8"/>
    <w:rsid w:val="00E506F8"/>
    <w:rsid w:val="00E50787"/>
    <w:rsid w:val="00E5084F"/>
    <w:rsid w:val="00E50880"/>
    <w:rsid w:val="00E50918"/>
    <w:rsid w:val="00E5096E"/>
    <w:rsid w:val="00E50ABF"/>
    <w:rsid w:val="00E50C06"/>
    <w:rsid w:val="00E50D1F"/>
    <w:rsid w:val="00E50DC5"/>
    <w:rsid w:val="00E50E94"/>
    <w:rsid w:val="00E50E9D"/>
    <w:rsid w:val="00E50F66"/>
    <w:rsid w:val="00E50FB3"/>
    <w:rsid w:val="00E51130"/>
    <w:rsid w:val="00E51156"/>
    <w:rsid w:val="00E51373"/>
    <w:rsid w:val="00E51452"/>
    <w:rsid w:val="00E5181B"/>
    <w:rsid w:val="00E51872"/>
    <w:rsid w:val="00E51886"/>
    <w:rsid w:val="00E518CB"/>
    <w:rsid w:val="00E518CF"/>
    <w:rsid w:val="00E51966"/>
    <w:rsid w:val="00E51969"/>
    <w:rsid w:val="00E51996"/>
    <w:rsid w:val="00E51ACC"/>
    <w:rsid w:val="00E51BB5"/>
    <w:rsid w:val="00E51C7C"/>
    <w:rsid w:val="00E51E41"/>
    <w:rsid w:val="00E51EB4"/>
    <w:rsid w:val="00E51F6C"/>
    <w:rsid w:val="00E52025"/>
    <w:rsid w:val="00E52086"/>
    <w:rsid w:val="00E52184"/>
    <w:rsid w:val="00E521CF"/>
    <w:rsid w:val="00E522BE"/>
    <w:rsid w:val="00E52323"/>
    <w:rsid w:val="00E523FF"/>
    <w:rsid w:val="00E5246A"/>
    <w:rsid w:val="00E52658"/>
    <w:rsid w:val="00E52859"/>
    <w:rsid w:val="00E5295C"/>
    <w:rsid w:val="00E52965"/>
    <w:rsid w:val="00E529AB"/>
    <w:rsid w:val="00E52A13"/>
    <w:rsid w:val="00E52AFF"/>
    <w:rsid w:val="00E52C06"/>
    <w:rsid w:val="00E52F82"/>
    <w:rsid w:val="00E52FF6"/>
    <w:rsid w:val="00E5320E"/>
    <w:rsid w:val="00E53249"/>
    <w:rsid w:val="00E5328B"/>
    <w:rsid w:val="00E53294"/>
    <w:rsid w:val="00E5330F"/>
    <w:rsid w:val="00E5337F"/>
    <w:rsid w:val="00E533D9"/>
    <w:rsid w:val="00E53442"/>
    <w:rsid w:val="00E534AE"/>
    <w:rsid w:val="00E534BF"/>
    <w:rsid w:val="00E537A9"/>
    <w:rsid w:val="00E537DA"/>
    <w:rsid w:val="00E5383C"/>
    <w:rsid w:val="00E53913"/>
    <w:rsid w:val="00E53A2B"/>
    <w:rsid w:val="00E53A38"/>
    <w:rsid w:val="00E53AE6"/>
    <w:rsid w:val="00E53AE9"/>
    <w:rsid w:val="00E53B5B"/>
    <w:rsid w:val="00E53D8C"/>
    <w:rsid w:val="00E53DA2"/>
    <w:rsid w:val="00E53E6D"/>
    <w:rsid w:val="00E53E82"/>
    <w:rsid w:val="00E540BE"/>
    <w:rsid w:val="00E54173"/>
    <w:rsid w:val="00E542F3"/>
    <w:rsid w:val="00E5447D"/>
    <w:rsid w:val="00E54488"/>
    <w:rsid w:val="00E5450E"/>
    <w:rsid w:val="00E5454C"/>
    <w:rsid w:val="00E547AB"/>
    <w:rsid w:val="00E5488A"/>
    <w:rsid w:val="00E548A5"/>
    <w:rsid w:val="00E548D8"/>
    <w:rsid w:val="00E5493D"/>
    <w:rsid w:val="00E54965"/>
    <w:rsid w:val="00E549D4"/>
    <w:rsid w:val="00E54A86"/>
    <w:rsid w:val="00E54B5C"/>
    <w:rsid w:val="00E54BF0"/>
    <w:rsid w:val="00E54BF9"/>
    <w:rsid w:val="00E54C6F"/>
    <w:rsid w:val="00E54CCB"/>
    <w:rsid w:val="00E54D90"/>
    <w:rsid w:val="00E54F3C"/>
    <w:rsid w:val="00E550AC"/>
    <w:rsid w:val="00E550DD"/>
    <w:rsid w:val="00E550F6"/>
    <w:rsid w:val="00E551E9"/>
    <w:rsid w:val="00E552B4"/>
    <w:rsid w:val="00E55391"/>
    <w:rsid w:val="00E55442"/>
    <w:rsid w:val="00E55540"/>
    <w:rsid w:val="00E55669"/>
    <w:rsid w:val="00E556F2"/>
    <w:rsid w:val="00E557A8"/>
    <w:rsid w:val="00E55845"/>
    <w:rsid w:val="00E5597F"/>
    <w:rsid w:val="00E55A18"/>
    <w:rsid w:val="00E55AD3"/>
    <w:rsid w:val="00E55B95"/>
    <w:rsid w:val="00E55C39"/>
    <w:rsid w:val="00E55D34"/>
    <w:rsid w:val="00E55F2F"/>
    <w:rsid w:val="00E55FF3"/>
    <w:rsid w:val="00E56103"/>
    <w:rsid w:val="00E5613F"/>
    <w:rsid w:val="00E562BC"/>
    <w:rsid w:val="00E56375"/>
    <w:rsid w:val="00E5638F"/>
    <w:rsid w:val="00E56721"/>
    <w:rsid w:val="00E568C1"/>
    <w:rsid w:val="00E56977"/>
    <w:rsid w:val="00E56A6B"/>
    <w:rsid w:val="00E56C2A"/>
    <w:rsid w:val="00E56CF2"/>
    <w:rsid w:val="00E56EBD"/>
    <w:rsid w:val="00E56ED9"/>
    <w:rsid w:val="00E56F79"/>
    <w:rsid w:val="00E5705E"/>
    <w:rsid w:val="00E57088"/>
    <w:rsid w:val="00E571BA"/>
    <w:rsid w:val="00E5721D"/>
    <w:rsid w:val="00E572BD"/>
    <w:rsid w:val="00E57383"/>
    <w:rsid w:val="00E57469"/>
    <w:rsid w:val="00E5752F"/>
    <w:rsid w:val="00E5755D"/>
    <w:rsid w:val="00E57599"/>
    <w:rsid w:val="00E575C0"/>
    <w:rsid w:val="00E576C6"/>
    <w:rsid w:val="00E576D2"/>
    <w:rsid w:val="00E577CA"/>
    <w:rsid w:val="00E577E4"/>
    <w:rsid w:val="00E5787B"/>
    <w:rsid w:val="00E578BB"/>
    <w:rsid w:val="00E578E1"/>
    <w:rsid w:val="00E57966"/>
    <w:rsid w:val="00E57B5C"/>
    <w:rsid w:val="00E57B98"/>
    <w:rsid w:val="00E57BCD"/>
    <w:rsid w:val="00E57C3A"/>
    <w:rsid w:val="00E57C5C"/>
    <w:rsid w:val="00E57D00"/>
    <w:rsid w:val="00E57D1D"/>
    <w:rsid w:val="00E57D72"/>
    <w:rsid w:val="00E57D91"/>
    <w:rsid w:val="00E57EE9"/>
    <w:rsid w:val="00E57FA0"/>
    <w:rsid w:val="00E5E102"/>
    <w:rsid w:val="00E600BE"/>
    <w:rsid w:val="00E600DD"/>
    <w:rsid w:val="00E6014C"/>
    <w:rsid w:val="00E6016B"/>
    <w:rsid w:val="00E60187"/>
    <w:rsid w:val="00E603AE"/>
    <w:rsid w:val="00E60415"/>
    <w:rsid w:val="00E6071F"/>
    <w:rsid w:val="00E60793"/>
    <w:rsid w:val="00E60857"/>
    <w:rsid w:val="00E6086A"/>
    <w:rsid w:val="00E608F6"/>
    <w:rsid w:val="00E6091E"/>
    <w:rsid w:val="00E60984"/>
    <w:rsid w:val="00E60A32"/>
    <w:rsid w:val="00E60ADF"/>
    <w:rsid w:val="00E60B6F"/>
    <w:rsid w:val="00E60B7C"/>
    <w:rsid w:val="00E60C07"/>
    <w:rsid w:val="00E60C5B"/>
    <w:rsid w:val="00E60DD5"/>
    <w:rsid w:val="00E60F20"/>
    <w:rsid w:val="00E60F48"/>
    <w:rsid w:val="00E60FD5"/>
    <w:rsid w:val="00E6113C"/>
    <w:rsid w:val="00E612A6"/>
    <w:rsid w:val="00E612D1"/>
    <w:rsid w:val="00E613E0"/>
    <w:rsid w:val="00E615A5"/>
    <w:rsid w:val="00E61657"/>
    <w:rsid w:val="00E61671"/>
    <w:rsid w:val="00E616A4"/>
    <w:rsid w:val="00E617C5"/>
    <w:rsid w:val="00E618B6"/>
    <w:rsid w:val="00E6198D"/>
    <w:rsid w:val="00E61A84"/>
    <w:rsid w:val="00E61D06"/>
    <w:rsid w:val="00E61D46"/>
    <w:rsid w:val="00E61DB8"/>
    <w:rsid w:val="00E61DB9"/>
    <w:rsid w:val="00E61DCC"/>
    <w:rsid w:val="00E61DD6"/>
    <w:rsid w:val="00E61ED5"/>
    <w:rsid w:val="00E6204E"/>
    <w:rsid w:val="00E620D7"/>
    <w:rsid w:val="00E6210B"/>
    <w:rsid w:val="00E621AD"/>
    <w:rsid w:val="00E62327"/>
    <w:rsid w:val="00E623DD"/>
    <w:rsid w:val="00E6243A"/>
    <w:rsid w:val="00E62453"/>
    <w:rsid w:val="00E6246B"/>
    <w:rsid w:val="00E62586"/>
    <w:rsid w:val="00E62605"/>
    <w:rsid w:val="00E62607"/>
    <w:rsid w:val="00E626EA"/>
    <w:rsid w:val="00E627BF"/>
    <w:rsid w:val="00E627D3"/>
    <w:rsid w:val="00E62801"/>
    <w:rsid w:val="00E6281D"/>
    <w:rsid w:val="00E62955"/>
    <w:rsid w:val="00E629AC"/>
    <w:rsid w:val="00E62AE4"/>
    <w:rsid w:val="00E62B2C"/>
    <w:rsid w:val="00E62B3C"/>
    <w:rsid w:val="00E62BAB"/>
    <w:rsid w:val="00E62C33"/>
    <w:rsid w:val="00E62C96"/>
    <w:rsid w:val="00E62ED1"/>
    <w:rsid w:val="00E62F7F"/>
    <w:rsid w:val="00E630F4"/>
    <w:rsid w:val="00E63246"/>
    <w:rsid w:val="00E633ED"/>
    <w:rsid w:val="00E634CC"/>
    <w:rsid w:val="00E634D1"/>
    <w:rsid w:val="00E634E7"/>
    <w:rsid w:val="00E63555"/>
    <w:rsid w:val="00E635B4"/>
    <w:rsid w:val="00E636C1"/>
    <w:rsid w:val="00E63774"/>
    <w:rsid w:val="00E637D8"/>
    <w:rsid w:val="00E6383F"/>
    <w:rsid w:val="00E638AD"/>
    <w:rsid w:val="00E63A0A"/>
    <w:rsid w:val="00E63A28"/>
    <w:rsid w:val="00E63C4F"/>
    <w:rsid w:val="00E63C82"/>
    <w:rsid w:val="00E63D9F"/>
    <w:rsid w:val="00E63E12"/>
    <w:rsid w:val="00E63EBF"/>
    <w:rsid w:val="00E63F79"/>
    <w:rsid w:val="00E63F92"/>
    <w:rsid w:val="00E64000"/>
    <w:rsid w:val="00E64019"/>
    <w:rsid w:val="00E6404B"/>
    <w:rsid w:val="00E642E3"/>
    <w:rsid w:val="00E6432D"/>
    <w:rsid w:val="00E6437E"/>
    <w:rsid w:val="00E64581"/>
    <w:rsid w:val="00E6470D"/>
    <w:rsid w:val="00E64734"/>
    <w:rsid w:val="00E647EC"/>
    <w:rsid w:val="00E6488D"/>
    <w:rsid w:val="00E64A3A"/>
    <w:rsid w:val="00E64DFA"/>
    <w:rsid w:val="00E64E34"/>
    <w:rsid w:val="00E64E62"/>
    <w:rsid w:val="00E64EF6"/>
    <w:rsid w:val="00E64F14"/>
    <w:rsid w:val="00E64F59"/>
    <w:rsid w:val="00E64FE9"/>
    <w:rsid w:val="00E6514B"/>
    <w:rsid w:val="00E652AF"/>
    <w:rsid w:val="00E652F3"/>
    <w:rsid w:val="00E653F0"/>
    <w:rsid w:val="00E654AC"/>
    <w:rsid w:val="00E6558F"/>
    <w:rsid w:val="00E655DD"/>
    <w:rsid w:val="00E65614"/>
    <w:rsid w:val="00E6573C"/>
    <w:rsid w:val="00E65775"/>
    <w:rsid w:val="00E65787"/>
    <w:rsid w:val="00E657B3"/>
    <w:rsid w:val="00E6586A"/>
    <w:rsid w:val="00E658A5"/>
    <w:rsid w:val="00E658EB"/>
    <w:rsid w:val="00E65975"/>
    <w:rsid w:val="00E65A07"/>
    <w:rsid w:val="00E65AC7"/>
    <w:rsid w:val="00E65C1A"/>
    <w:rsid w:val="00E65C50"/>
    <w:rsid w:val="00E65D4E"/>
    <w:rsid w:val="00E65D58"/>
    <w:rsid w:val="00E65DF8"/>
    <w:rsid w:val="00E65E2C"/>
    <w:rsid w:val="00E65E7E"/>
    <w:rsid w:val="00E65EBA"/>
    <w:rsid w:val="00E65EEB"/>
    <w:rsid w:val="00E6608B"/>
    <w:rsid w:val="00E66220"/>
    <w:rsid w:val="00E66276"/>
    <w:rsid w:val="00E66290"/>
    <w:rsid w:val="00E6641F"/>
    <w:rsid w:val="00E66481"/>
    <w:rsid w:val="00E6687B"/>
    <w:rsid w:val="00E6699B"/>
    <w:rsid w:val="00E669A2"/>
    <w:rsid w:val="00E66DFD"/>
    <w:rsid w:val="00E66E1A"/>
    <w:rsid w:val="00E66F41"/>
    <w:rsid w:val="00E66FB8"/>
    <w:rsid w:val="00E670B2"/>
    <w:rsid w:val="00E671DE"/>
    <w:rsid w:val="00E67296"/>
    <w:rsid w:val="00E6747E"/>
    <w:rsid w:val="00E674F7"/>
    <w:rsid w:val="00E67515"/>
    <w:rsid w:val="00E67572"/>
    <w:rsid w:val="00E67898"/>
    <w:rsid w:val="00E678E7"/>
    <w:rsid w:val="00E67D13"/>
    <w:rsid w:val="00E67E42"/>
    <w:rsid w:val="00E67FC4"/>
    <w:rsid w:val="00E70104"/>
    <w:rsid w:val="00E70220"/>
    <w:rsid w:val="00E702B7"/>
    <w:rsid w:val="00E7036F"/>
    <w:rsid w:val="00E703C3"/>
    <w:rsid w:val="00E70421"/>
    <w:rsid w:val="00E705CD"/>
    <w:rsid w:val="00E7069F"/>
    <w:rsid w:val="00E707F9"/>
    <w:rsid w:val="00E7087E"/>
    <w:rsid w:val="00E7089D"/>
    <w:rsid w:val="00E708D0"/>
    <w:rsid w:val="00E708ED"/>
    <w:rsid w:val="00E70B17"/>
    <w:rsid w:val="00E70BC5"/>
    <w:rsid w:val="00E70E66"/>
    <w:rsid w:val="00E70F66"/>
    <w:rsid w:val="00E70FA7"/>
    <w:rsid w:val="00E70FB2"/>
    <w:rsid w:val="00E70FE0"/>
    <w:rsid w:val="00E71043"/>
    <w:rsid w:val="00E71233"/>
    <w:rsid w:val="00E712E7"/>
    <w:rsid w:val="00E713F7"/>
    <w:rsid w:val="00E71499"/>
    <w:rsid w:val="00E71519"/>
    <w:rsid w:val="00E71565"/>
    <w:rsid w:val="00E7158A"/>
    <w:rsid w:val="00E7158C"/>
    <w:rsid w:val="00E715C9"/>
    <w:rsid w:val="00E7167D"/>
    <w:rsid w:val="00E7173D"/>
    <w:rsid w:val="00E717BA"/>
    <w:rsid w:val="00E717D6"/>
    <w:rsid w:val="00E71853"/>
    <w:rsid w:val="00E718AA"/>
    <w:rsid w:val="00E71BE8"/>
    <w:rsid w:val="00E71C34"/>
    <w:rsid w:val="00E71CE9"/>
    <w:rsid w:val="00E71E67"/>
    <w:rsid w:val="00E71E9C"/>
    <w:rsid w:val="00E71EFC"/>
    <w:rsid w:val="00E71F59"/>
    <w:rsid w:val="00E7202E"/>
    <w:rsid w:val="00E7207A"/>
    <w:rsid w:val="00E72089"/>
    <w:rsid w:val="00E7211D"/>
    <w:rsid w:val="00E7222F"/>
    <w:rsid w:val="00E72319"/>
    <w:rsid w:val="00E72350"/>
    <w:rsid w:val="00E723B8"/>
    <w:rsid w:val="00E72412"/>
    <w:rsid w:val="00E72469"/>
    <w:rsid w:val="00E72475"/>
    <w:rsid w:val="00E724F3"/>
    <w:rsid w:val="00E7251F"/>
    <w:rsid w:val="00E725CF"/>
    <w:rsid w:val="00E726E9"/>
    <w:rsid w:val="00E72823"/>
    <w:rsid w:val="00E7287A"/>
    <w:rsid w:val="00E72EFF"/>
    <w:rsid w:val="00E72F64"/>
    <w:rsid w:val="00E73085"/>
    <w:rsid w:val="00E731CA"/>
    <w:rsid w:val="00E7324F"/>
    <w:rsid w:val="00E7328E"/>
    <w:rsid w:val="00E735E0"/>
    <w:rsid w:val="00E735E5"/>
    <w:rsid w:val="00E73616"/>
    <w:rsid w:val="00E736C6"/>
    <w:rsid w:val="00E7371F"/>
    <w:rsid w:val="00E73723"/>
    <w:rsid w:val="00E737AB"/>
    <w:rsid w:val="00E73803"/>
    <w:rsid w:val="00E73830"/>
    <w:rsid w:val="00E7394D"/>
    <w:rsid w:val="00E739A6"/>
    <w:rsid w:val="00E739DD"/>
    <w:rsid w:val="00E739F8"/>
    <w:rsid w:val="00E73A83"/>
    <w:rsid w:val="00E73B43"/>
    <w:rsid w:val="00E73C01"/>
    <w:rsid w:val="00E73D04"/>
    <w:rsid w:val="00E73E98"/>
    <w:rsid w:val="00E73EAF"/>
    <w:rsid w:val="00E73F17"/>
    <w:rsid w:val="00E73F37"/>
    <w:rsid w:val="00E73FA1"/>
    <w:rsid w:val="00E7415C"/>
    <w:rsid w:val="00E7423C"/>
    <w:rsid w:val="00E7424E"/>
    <w:rsid w:val="00E7433A"/>
    <w:rsid w:val="00E74396"/>
    <w:rsid w:val="00E7444B"/>
    <w:rsid w:val="00E7444C"/>
    <w:rsid w:val="00E744AD"/>
    <w:rsid w:val="00E745B3"/>
    <w:rsid w:val="00E745C8"/>
    <w:rsid w:val="00E745D5"/>
    <w:rsid w:val="00E7471C"/>
    <w:rsid w:val="00E7476A"/>
    <w:rsid w:val="00E74793"/>
    <w:rsid w:val="00E7479B"/>
    <w:rsid w:val="00E748ED"/>
    <w:rsid w:val="00E74980"/>
    <w:rsid w:val="00E74996"/>
    <w:rsid w:val="00E74A4F"/>
    <w:rsid w:val="00E74AED"/>
    <w:rsid w:val="00E74C79"/>
    <w:rsid w:val="00E74D7F"/>
    <w:rsid w:val="00E74E97"/>
    <w:rsid w:val="00E74F81"/>
    <w:rsid w:val="00E74FD7"/>
    <w:rsid w:val="00E74FDD"/>
    <w:rsid w:val="00E7521C"/>
    <w:rsid w:val="00E752B0"/>
    <w:rsid w:val="00E752C8"/>
    <w:rsid w:val="00E752E7"/>
    <w:rsid w:val="00E75337"/>
    <w:rsid w:val="00E75426"/>
    <w:rsid w:val="00E7565A"/>
    <w:rsid w:val="00E7580C"/>
    <w:rsid w:val="00E7585D"/>
    <w:rsid w:val="00E7585F"/>
    <w:rsid w:val="00E75863"/>
    <w:rsid w:val="00E758BC"/>
    <w:rsid w:val="00E7594D"/>
    <w:rsid w:val="00E75A8C"/>
    <w:rsid w:val="00E75C02"/>
    <w:rsid w:val="00E75C32"/>
    <w:rsid w:val="00E75C42"/>
    <w:rsid w:val="00E75C62"/>
    <w:rsid w:val="00E75E63"/>
    <w:rsid w:val="00E75ED4"/>
    <w:rsid w:val="00E760D4"/>
    <w:rsid w:val="00E760F0"/>
    <w:rsid w:val="00E761C3"/>
    <w:rsid w:val="00E761DC"/>
    <w:rsid w:val="00E76425"/>
    <w:rsid w:val="00E76595"/>
    <w:rsid w:val="00E766E6"/>
    <w:rsid w:val="00E76707"/>
    <w:rsid w:val="00E76A97"/>
    <w:rsid w:val="00E76BDC"/>
    <w:rsid w:val="00E76CF6"/>
    <w:rsid w:val="00E76D16"/>
    <w:rsid w:val="00E76DA0"/>
    <w:rsid w:val="00E76DA3"/>
    <w:rsid w:val="00E76DF5"/>
    <w:rsid w:val="00E76E29"/>
    <w:rsid w:val="00E76E66"/>
    <w:rsid w:val="00E76EC0"/>
    <w:rsid w:val="00E76EC8"/>
    <w:rsid w:val="00E76F65"/>
    <w:rsid w:val="00E77113"/>
    <w:rsid w:val="00E77137"/>
    <w:rsid w:val="00E7721C"/>
    <w:rsid w:val="00E77412"/>
    <w:rsid w:val="00E77541"/>
    <w:rsid w:val="00E77581"/>
    <w:rsid w:val="00E775BB"/>
    <w:rsid w:val="00E777BD"/>
    <w:rsid w:val="00E777DD"/>
    <w:rsid w:val="00E77861"/>
    <w:rsid w:val="00E77A07"/>
    <w:rsid w:val="00E77AEC"/>
    <w:rsid w:val="00E77B34"/>
    <w:rsid w:val="00E77B45"/>
    <w:rsid w:val="00E77D66"/>
    <w:rsid w:val="00E77DAB"/>
    <w:rsid w:val="00E77E63"/>
    <w:rsid w:val="00E77F03"/>
    <w:rsid w:val="00E77FF4"/>
    <w:rsid w:val="00E80062"/>
    <w:rsid w:val="00E80234"/>
    <w:rsid w:val="00E8031D"/>
    <w:rsid w:val="00E8043C"/>
    <w:rsid w:val="00E80457"/>
    <w:rsid w:val="00E804ED"/>
    <w:rsid w:val="00E80537"/>
    <w:rsid w:val="00E8055E"/>
    <w:rsid w:val="00E805F5"/>
    <w:rsid w:val="00E80614"/>
    <w:rsid w:val="00E809F0"/>
    <w:rsid w:val="00E80AF4"/>
    <w:rsid w:val="00E80B81"/>
    <w:rsid w:val="00E80DF0"/>
    <w:rsid w:val="00E80DF1"/>
    <w:rsid w:val="00E80E69"/>
    <w:rsid w:val="00E80E98"/>
    <w:rsid w:val="00E80F13"/>
    <w:rsid w:val="00E80F43"/>
    <w:rsid w:val="00E81047"/>
    <w:rsid w:val="00E81183"/>
    <w:rsid w:val="00E813A3"/>
    <w:rsid w:val="00E8143F"/>
    <w:rsid w:val="00E81504"/>
    <w:rsid w:val="00E81560"/>
    <w:rsid w:val="00E8159F"/>
    <w:rsid w:val="00E815D8"/>
    <w:rsid w:val="00E81828"/>
    <w:rsid w:val="00E81873"/>
    <w:rsid w:val="00E818AF"/>
    <w:rsid w:val="00E818ED"/>
    <w:rsid w:val="00E8192B"/>
    <w:rsid w:val="00E8196D"/>
    <w:rsid w:val="00E8199B"/>
    <w:rsid w:val="00E81A7B"/>
    <w:rsid w:val="00E81A8E"/>
    <w:rsid w:val="00E81C00"/>
    <w:rsid w:val="00E81C68"/>
    <w:rsid w:val="00E81D25"/>
    <w:rsid w:val="00E81DBB"/>
    <w:rsid w:val="00E81DE5"/>
    <w:rsid w:val="00E81E20"/>
    <w:rsid w:val="00E81F1F"/>
    <w:rsid w:val="00E81FFD"/>
    <w:rsid w:val="00E82055"/>
    <w:rsid w:val="00E8205F"/>
    <w:rsid w:val="00E8207E"/>
    <w:rsid w:val="00E82252"/>
    <w:rsid w:val="00E822E9"/>
    <w:rsid w:val="00E8233B"/>
    <w:rsid w:val="00E8235C"/>
    <w:rsid w:val="00E82367"/>
    <w:rsid w:val="00E82429"/>
    <w:rsid w:val="00E8254A"/>
    <w:rsid w:val="00E82686"/>
    <w:rsid w:val="00E82715"/>
    <w:rsid w:val="00E82806"/>
    <w:rsid w:val="00E82982"/>
    <w:rsid w:val="00E829AC"/>
    <w:rsid w:val="00E82A68"/>
    <w:rsid w:val="00E82B01"/>
    <w:rsid w:val="00E82D6D"/>
    <w:rsid w:val="00E82ED0"/>
    <w:rsid w:val="00E82F15"/>
    <w:rsid w:val="00E82F3B"/>
    <w:rsid w:val="00E82FDD"/>
    <w:rsid w:val="00E8305B"/>
    <w:rsid w:val="00E830A4"/>
    <w:rsid w:val="00E8339A"/>
    <w:rsid w:val="00E8345A"/>
    <w:rsid w:val="00E8346E"/>
    <w:rsid w:val="00E83583"/>
    <w:rsid w:val="00E8358B"/>
    <w:rsid w:val="00E83809"/>
    <w:rsid w:val="00E83924"/>
    <w:rsid w:val="00E83B45"/>
    <w:rsid w:val="00E83BE6"/>
    <w:rsid w:val="00E83C7E"/>
    <w:rsid w:val="00E83CE3"/>
    <w:rsid w:val="00E83D33"/>
    <w:rsid w:val="00E83D42"/>
    <w:rsid w:val="00E83D7A"/>
    <w:rsid w:val="00E83DAC"/>
    <w:rsid w:val="00E83E27"/>
    <w:rsid w:val="00E83E81"/>
    <w:rsid w:val="00E83E89"/>
    <w:rsid w:val="00E83EC6"/>
    <w:rsid w:val="00E83EF3"/>
    <w:rsid w:val="00E83F1F"/>
    <w:rsid w:val="00E84138"/>
    <w:rsid w:val="00E8422C"/>
    <w:rsid w:val="00E842AF"/>
    <w:rsid w:val="00E8430C"/>
    <w:rsid w:val="00E8439C"/>
    <w:rsid w:val="00E843D2"/>
    <w:rsid w:val="00E843E0"/>
    <w:rsid w:val="00E84745"/>
    <w:rsid w:val="00E84746"/>
    <w:rsid w:val="00E84768"/>
    <w:rsid w:val="00E8479B"/>
    <w:rsid w:val="00E848CD"/>
    <w:rsid w:val="00E849A2"/>
    <w:rsid w:val="00E84BBE"/>
    <w:rsid w:val="00E84BD0"/>
    <w:rsid w:val="00E84D93"/>
    <w:rsid w:val="00E84DEC"/>
    <w:rsid w:val="00E84E39"/>
    <w:rsid w:val="00E84F3F"/>
    <w:rsid w:val="00E850A1"/>
    <w:rsid w:val="00E85122"/>
    <w:rsid w:val="00E85312"/>
    <w:rsid w:val="00E8541D"/>
    <w:rsid w:val="00E85500"/>
    <w:rsid w:val="00E85778"/>
    <w:rsid w:val="00E85813"/>
    <w:rsid w:val="00E858C4"/>
    <w:rsid w:val="00E858CF"/>
    <w:rsid w:val="00E858F0"/>
    <w:rsid w:val="00E85A1D"/>
    <w:rsid w:val="00E85AC9"/>
    <w:rsid w:val="00E85B2F"/>
    <w:rsid w:val="00E85B6B"/>
    <w:rsid w:val="00E85BE2"/>
    <w:rsid w:val="00E85C03"/>
    <w:rsid w:val="00E85C22"/>
    <w:rsid w:val="00E85D1D"/>
    <w:rsid w:val="00E85E62"/>
    <w:rsid w:val="00E85E7D"/>
    <w:rsid w:val="00E85E9C"/>
    <w:rsid w:val="00E85F82"/>
    <w:rsid w:val="00E85FC1"/>
    <w:rsid w:val="00E860F0"/>
    <w:rsid w:val="00E8612C"/>
    <w:rsid w:val="00E86391"/>
    <w:rsid w:val="00E8644E"/>
    <w:rsid w:val="00E86450"/>
    <w:rsid w:val="00E864EC"/>
    <w:rsid w:val="00E86566"/>
    <w:rsid w:val="00E86686"/>
    <w:rsid w:val="00E866A0"/>
    <w:rsid w:val="00E866C3"/>
    <w:rsid w:val="00E8678A"/>
    <w:rsid w:val="00E867B3"/>
    <w:rsid w:val="00E867C7"/>
    <w:rsid w:val="00E86999"/>
    <w:rsid w:val="00E86A40"/>
    <w:rsid w:val="00E86ACA"/>
    <w:rsid w:val="00E86AD1"/>
    <w:rsid w:val="00E86AD8"/>
    <w:rsid w:val="00E86B04"/>
    <w:rsid w:val="00E86BC6"/>
    <w:rsid w:val="00E86DCD"/>
    <w:rsid w:val="00E86ED6"/>
    <w:rsid w:val="00E86FFD"/>
    <w:rsid w:val="00E871A7"/>
    <w:rsid w:val="00E871E4"/>
    <w:rsid w:val="00E87202"/>
    <w:rsid w:val="00E87213"/>
    <w:rsid w:val="00E87219"/>
    <w:rsid w:val="00E8724E"/>
    <w:rsid w:val="00E8726F"/>
    <w:rsid w:val="00E872C7"/>
    <w:rsid w:val="00E872FC"/>
    <w:rsid w:val="00E87311"/>
    <w:rsid w:val="00E873BF"/>
    <w:rsid w:val="00E87450"/>
    <w:rsid w:val="00E87498"/>
    <w:rsid w:val="00E876A5"/>
    <w:rsid w:val="00E876C8"/>
    <w:rsid w:val="00E8773D"/>
    <w:rsid w:val="00E87747"/>
    <w:rsid w:val="00E87753"/>
    <w:rsid w:val="00E878E3"/>
    <w:rsid w:val="00E87934"/>
    <w:rsid w:val="00E87AEA"/>
    <w:rsid w:val="00E87AF2"/>
    <w:rsid w:val="00E87B1D"/>
    <w:rsid w:val="00E87C74"/>
    <w:rsid w:val="00E87CA4"/>
    <w:rsid w:val="00E87D45"/>
    <w:rsid w:val="00E87F9E"/>
    <w:rsid w:val="00E9019C"/>
    <w:rsid w:val="00E903CB"/>
    <w:rsid w:val="00E90437"/>
    <w:rsid w:val="00E90545"/>
    <w:rsid w:val="00E90559"/>
    <w:rsid w:val="00E90651"/>
    <w:rsid w:val="00E907F7"/>
    <w:rsid w:val="00E907FF"/>
    <w:rsid w:val="00E90811"/>
    <w:rsid w:val="00E90849"/>
    <w:rsid w:val="00E90863"/>
    <w:rsid w:val="00E90A42"/>
    <w:rsid w:val="00E90A7A"/>
    <w:rsid w:val="00E90BCE"/>
    <w:rsid w:val="00E90C62"/>
    <w:rsid w:val="00E90C87"/>
    <w:rsid w:val="00E90CC7"/>
    <w:rsid w:val="00E90D53"/>
    <w:rsid w:val="00E90D7B"/>
    <w:rsid w:val="00E90E7F"/>
    <w:rsid w:val="00E90F5A"/>
    <w:rsid w:val="00E9106D"/>
    <w:rsid w:val="00E910F2"/>
    <w:rsid w:val="00E91162"/>
    <w:rsid w:val="00E91182"/>
    <w:rsid w:val="00E9126E"/>
    <w:rsid w:val="00E912FF"/>
    <w:rsid w:val="00E91359"/>
    <w:rsid w:val="00E91388"/>
    <w:rsid w:val="00E9166F"/>
    <w:rsid w:val="00E91894"/>
    <w:rsid w:val="00E918A6"/>
    <w:rsid w:val="00E918C3"/>
    <w:rsid w:val="00E9190C"/>
    <w:rsid w:val="00E91A0B"/>
    <w:rsid w:val="00E91AA4"/>
    <w:rsid w:val="00E91C01"/>
    <w:rsid w:val="00E91CAC"/>
    <w:rsid w:val="00E91D42"/>
    <w:rsid w:val="00E91F14"/>
    <w:rsid w:val="00E91F72"/>
    <w:rsid w:val="00E91FDB"/>
    <w:rsid w:val="00E92028"/>
    <w:rsid w:val="00E921CF"/>
    <w:rsid w:val="00E9225F"/>
    <w:rsid w:val="00E9228D"/>
    <w:rsid w:val="00E922B5"/>
    <w:rsid w:val="00E922E0"/>
    <w:rsid w:val="00E923F0"/>
    <w:rsid w:val="00E924A7"/>
    <w:rsid w:val="00E9266B"/>
    <w:rsid w:val="00E926C7"/>
    <w:rsid w:val="00E92705"/>
    <w:rsid w:val="00E92855"/>
    <w:rsid w:val="00E92952"/>
    <w:rsid w:val="00E92C91"/>
    <w:rsid w:val="00E92E7D"/>
    <w:rsid w:val="00E92FBD"/>
    <w:rsid w:val="00E93138"/>
    <w:rsid w:val="00E9340B"/>
    <w:rsid w:val="00E934A3"/>
    <w:rsid w:val="00E934D8"/>
    <w:rsid w:val="00E9356E"/>
    <w:rsid w:val="00E935AA"/>
    <w:rsid w:val="00E935B5"/>
    <w:rsid w:val="00E938A1"/>
    <w:rsid w:val="00E93A08"/>
    <w:rsid w:val="00E93A43"/>
    <w:rsid w:val="00E93A80"/>
    <w:rsid w:val="00E93BA7"/>
    <w:rsid w:val="00E93BFF"/>
    <w:rsid w:val="00E93C8A"/>
    <w:rsid w:val="00E93CC6"/>
    <w:rsid w:val="00E93D70"/>
    <w:rsid w:val="00E93E12"/>
    <w:rsid w:val="00E93F37"/>
    <w:rsid w:val="00E93F8A"/>
    <w:rsid w:val="00E94183"/>
    <w:rsid w:val="00E9418F"/>
    <w:rsid w:val="00E94228"/>
    <w:rsid w:val="00E94239"/>
    <w:rsid w:val="00E942CA"/>
    <w:rsid w:val="00E94325"/>
    <w:rsid w:val="00E94344"/>
    <w:rsid w:val="00E9436B"/>
    <w:rsid w:val="00E94391"/>
    <w:rsid w:val="00E943B8"/>
    <w:rsid w:val="00E94442"/>
    <w:rsid w:val="00E945CA"/>
    <w:rsid w:val="00E9467B"/>
    <w:rsid w:val="00E946A7"/>
    <w:rsid w:val="00E948BB"/>
    <w:rsid w:val="00E94AFF"/>
    <w:rsid w:val="00E94B37"/>
    <w:rsid w:val="00E94B6F"/>
    <w:rsid w:val="00E94BDB"/>
    <w:rsid w:val="00E94C50"/>
    <w:rsid w:val="00E94CDE"/>
    <w:rsid w:val="00E94CE8"/>
    <w:rsid w:val="00E94E24"/>
    <w:rsid w:val="00E94E4F"/>
    <w:rsid w:val="00E94E84"/>
    <w:rsid w:val="00E94EAC"/>
    <w:rsid w:val="00E94F14"/>
    <w:rsid w:val="00E94FA7"/>
    <w:rsid w:val="00E951B1"/>
    <w:rsid w:val="00E95232"/>
    <w:rsid w:val="00E95255"/>
    <w:rsid w:val="00E9534A"/>
    <w:rsid w:val="00E9534F"/>
    <w:rsid w:val="00E95549"/>
    <w:rsid w:val="00E955C5"/>
    <w:rsid w:val="00E95674"/>
    <w:rsid w:val="00E956FA"/>
    <w:rsid w:val="00E958E0"/>
    <w:rsid w:val="00E95ABE"/>
    <w:rsid w:val="00E95B71"/>
    <w:rsid w:val="00E95C1C"/>
    <w:rsid w:val="00E95C91"/>
    <w:rsid w:val="00E95CCD"/>
    <w:rsid w:val="00E95D54"/>
    <w:rsid w:val="00E95DF9"/>
    <w:rsid w:val="00E95E3A"/>
    <w:rsid w:val="00E95FD6"/>
    <w:rsid w:val="00E95FF0"/>
    <w:rsid w:val="00E96096"/>
    <w:rsid w:val="00E960E8"/>
    <w:rsid w:val="00E96243"/>
    <w:rsid w:val="00E96331"/>
    <w:rsid w:val="00E964DC"/>
    <w:rsid w:val="00E965CD"/>
    <w:rsid w:val="00E965EF"/>
    <w:rsid w:val="00E9664E"/>
    <w:rsid w:val="00E96676"/>
    <w:rsid w:val="00E966A6"/>
    <w:rsid w:val="00E96843"/>
    <w:rsid w:val="00E96931"/>
    <w:rsid w:val="00E9697C"/>
    <w:rsid w:val="00E96A25"/>
    <w:rsid w:val="00E96B7B"/>
    <w:rsid w:val="00E96B89"/>
    <w:rsid w:val="00E96B8A"/>
    <w:rsid w:val="00E96B99"/>
    <w:rsid w:val="00E96CD2"/>
    <w:rsid w:val="00E96DC1"/>
    <w:rsid w:val="00E96FDA"/>
    <w:rsid w:val="00E97000"/>
    <w:rsid w:val="00E9700C"/>
    <w:rsid w:val="00E9709C"/>
    <w:rsid w:val="00E970A5"/>
    <w:rsid w:val="00E970DA"/>
    <w:rsid w:val="00E97177"/>
    <w:rsid w:val="00E9721A"/>
    <w:rsid w:val="00E97245"/>
    <w:rsid w:val="00E972AD"/>
    <w:rsid w:val="00E9734C"/>
    <w:rsid w:val="00E973EA"/>
    <w:rsid w:val="00E97521"/>
    <w:rsid w:val="00E97546"/>
    <w:rsid w:val="00E97570"/>
    <w:rsid w:val="00E9768B"/>
    <w:rsid w:val="00E97747"/>
    <w:rsid w:val="00E97903"/>
    <w:rsid w:val="00E97A0C"/>
    <w:rsid w:val="00E97B03"/>
    <w:rsid w:val="00E97C07"/>
    <w:rsid w:val="00E97C20"/>
    <w:rsid w:val="00E97C35"/>
    <w:rsid w:val="00E97E01"/>
    <w:rsid w:val="00E97F5C"/>
    <w:rsid w:val="00EA005A"/>
    <w:rsid w:val="00EA00DF"/>
    <w:rsid w:val="00EA014A"/>
    <w:rsid w:val="00EA0193"/>
    <w:rsid w:val="00EA0289"/>
    <w:rsid w:val="00EA0331"/>
    <w:rsid w:val="00EA03CF"/>
    <w:rsid w:val="00EA0476"/>
    <w:rsid w:val="00EA0546"/>
    <w:rsid w:val="00EA0552"/>
    <w:rsid w:val="00EA0591"/>
    <w:rsid w:val="00EA05BE"/>
    <w:rsid w:val="00EA0638"/>
    <w:rsid w:val="00EA07E3"/>
    <w:rsid w:val="00EA07F4"/>
    <w:rsid w:val="00EA082E"/>
    <w:rsid w:val="00EA09BE"/>
    <w:rsid w:val="00EA09C5"/>
    <w:rsid w:val="00EA0A8B"/>
    <w:rsid w:val="00EA0B11"/>
    <w:rsid w:val="00EA0D6A"/>
    <w:rsid w:val="00EA0DB0"/>
    <w:rsid w:val="00EA0EDC"/>
    <w:rsid w:val="00EA0FAB"/>
    <w:rsid w:val="00EA0FD4"/>
    <w:rsid w:val="00EA1043"/>
    <w:rsid w:val="00EA108C"/>
    <w:rsid w:val="00EA11ED"/>
    <w:rsid w:val="00EA1233"/>
    <w:rsid w:val="00EA1235"/>
    <w:rsid w:val="00EA148A"/>
    <w:rsid w:val="00EA15DC"/>
    <w:rsid w:val="00EA1A1D"/>
    <w:rsid w:val="00EA1A9C"/>
    <w:rsid w:val="00EA1ADB"/>
    <w:rsid w:val="00EA1C22"/>
    <w:rsid w:val="00EA1C3E"/>
    <w:rsid w:val="00EA1C6A"/>
    <w:rsid w:val="00EA1CF2"/>
    <w:rsid w:val="00EA1DBA"/>
    <w:rsid w:val="00EA1F5D"/>
    <w:rsid w:val="00EA20D5"/>
    <w:rsid w:val="00EA2103"/>
    <w:rsid w:val="00EA22C1"/>
    <w:rsid w:val="00EA24DD"/>
    <w:rsid w:val="00EA253A"/>
    <w:rsid w:val="00EA2672"/>
    <w:rsid w:val="00EA26F0"/>
    <w:rsid w:val="00EA2789"/>
    <w:rsid w:val="00EA27E5"/>
    <w:rsid w:val="00EA2906"/>
    <w:rsid w:val="00EA2A26"/>
    <w:rsid w:val="00EA2B23"/>
    <w:rsid w:val="00EA2B4A"/>
    <w:rsid w:val="00EA2B9E"/>
    <w:rsid w:val="00EA2D74"/>
    <w:rsid w:val="00EA30BB"/>
    <w:rsid w:val="00EA31CD"/>
    <w:rsid w:val="00EA3225"/>
    <w:rsid w:val="00EA3230"/>
    <w:rsid w:val="00EA3249"/>
    <w:rsid w:val="00EA329C"/>
    <w:rsid w:val="00EA33E4"/>
    <w:rsid w:val="00EA34DB"/>
    <w:rsid w:val="00EA354D"/>
    <w:rsid w:val="00EA35C4"/>
    <w:rsid w:val="00EA35F7"/>
    <w:rsid w:val="00EA368F"/>
    <w:rsid w:val="00EA3704"/>
    <w:rsid w:val="00EA37C0"/>
    <w:rsid w:val="00EA37ED"/>
    <w:rsid w:val="00EA3913"/>
    <w:rsid w:val="00EA395B"/>
    <w:rsid w:val="00EA3A73"/>
    <w:rsid w:val="00EA3AF1"/>
    <w:rsid w:val="00EA3C72"/>
    <w:rsid w:val="00EA3C8A"/>
    <w:rsid w:val="00EA3D81"/>
    <w:rsid w:val="00EA3E89"/>
    <w:rsid w:val="00EA3FAA"/>
    <w:rsid w:val="00EA400C"/>
    <w:rsid w:val="00EA4026"/>
    <w:rsid w:val="00EA408E"/>
    <w:rsid w:val="00EA4125"/>
    <w:rsid w:val="00EA41A6"/>
    <w:rsid w:val="00EA427D"/>
    <w:rsid w:val="00EA4300"/>
    <w:rsid w:val="00EA4351"/>
    <w:rsid w:val="00EA43D5"/>
    <w:rsid w:val="00EA4437"/>
    <w:rsid w:val="00EA4677"/>
    <w:rsid w:val="00EA46A6"/>
    <w:rsid w:val="00EA46E8"/>
    <w:rsid w:val="00EA487A"/>
    <w:rsid w:val="00EA4A5E"/>
    <w:rsid w:val="00EA4BDA"/>
    <w:rsid w:val="00EA4C22"/>
    <w:rsid w:val="00EA4E2F"/>
    <w:rsid w:val="00EA4F40"/>
    <w:rsid w:val="00EA4FC4"/>
    <w:rsid w:val="00EA4FEE"/>
    <w:rsid w:val="00EA504B"/>
    <w:rsid w:val="00EA5110"/>
    <w:rsid w:val="00EA52AB"/>
    <w:rsid w:val="00EA52B6"/>
    <w:rsid w:val="00EA53C1"/>
    <w:rsid w:val="00EA548D"/>
    <w:rsid w:val="00EA54AA"/>
    <w:rsid w:val="00EA54E9"/>
    <w:rsid w:val="00EA58B3"/>
    <w:rsid w:val="00EA5902"/>
    <w:rsid w:val="00EA5978"/>
    <w:rsid w:val="00EA5988"/>
    <w:rsid w:val="00EA5ACA"/>
    <w:rsid w:val="00EA5C3D"/>
    <w:rsid w:val="00EA5C5E"/>
    <w:rsid w:val="00EA5C90"/>
    <w:rsid w:val="00EA5CE1"/>
    <w:rsid w:val="00EA5D61"/>
    <w:rsid w:val="00EA5E6F"/>
    <w:rsid w:val="00EA5EDD"/>
    <w:rsid w:val="00EA5FCE"/>
    <w:rsid w:val="00EA618B"/>
    <w:rsid w:val="00EA6191"/>
    <w:rsid w:val="00EA6291"/>
    <w:rsid w:val="00EA63A4"/>
    <w:rsid w:val="00EA6498"/>
    <w:rsid w:val="00EA64CF"/>
    <w:rsid w:val="00EA6563"/>
    <w:rsid w:val="00EA6614"/>
    <w:rsid w:val="00EA662C"/>
    <w:rsid w:val="00EA667E"/>
    <w:rsid w:val="00EA6752"/>
    <w:rsid w:val="00EA6811"/>
    <w:rsid w:val="00EA6893"/>
    <w:rsid w:val="00EA6925"/>
    <w:rsid w:val="00EA696D"/>
    <w:rsid w:val="00EA69B0"/>
    <w:rsid w:val="00EA6A60"/>
    <w:rsid w:val="00EA6B0E"/>
    <w:rsid w:val="00EA6D20"/>
    <w:rsid w:val="00EA6D51"/>
    <w:rsid w:val="00EA6E6A"/>
    <w:rsid w:val="00EA7030"/>
    <w:rsid w:val="00EA708E"/>
    <w:rsid w:val="00EA7177"/>
    <w:rsid w:val="00EA717D"/>
    <w:rsid w:val="00EA723E"/>
    <w:rsid w:val="00EA737C"/>
    <w:rsid w:val="00EA73E5"/>
    <w:rsid w:val="00EA73EB"/>
    <w:rsid w:val="00EA744A"/>
    <w:rsid w:val="00EA7549"/>
    <w:rsid w:val="00EA7559"/>
    <w:rsid w:val="00EA75EC"/>
    <w:rsid w:val="00EA7744"/>
    <w:rsid w:val="00EA77F1"/>
    <w:rsid w:val="00EA798D"/>
    <w:rsid w:val="00EA7A28"/>
    <w:rsid w:val="00EA7AA7"/>
    <w:rsid w:val="00EA7AF1"/>
    <w:rsid w:val="00EA7B80"/>
    <w:rsid w:val="00EA7BD4"/>
    <w:rsid w:val="00EA7BDB"/>
    <w:rsid w:val="00EA7E40"/>
    <w:rsid w:val="00EA7F6D"/>
    <w:rsid w:val="00EA7FC4"/>
    <w:rsid w:val="00EB005E"/>
    <w:rsid w:val="00EB0284"/>
    <w:rsid w:val="00EB029D"/>
    <w:rsid w:val="00EB035E"/>
    <w:rsid w:val="00EB03D2"/>
    <w:rsid w:val="00EB044F"/>
    <w:rsid w:val="00EB04B7"/>
    <w:rsid w:val="00EB054B"/>
    <w:rsid w:val="00EB05C0"/>
    <w:rsid w:val="00EB05CE"/>
    <w:rsid w:val="00EB07FD"/>
    <w:rsid w:val="00EB08EE"/>
    <w:rsid w:val="00EB093B"/>
    <w:rsid w:val="00EB09B1"/>
    <w:rsid w:val="00EB09C6"/>
    <w:rsid w:val="00EB0A43"/>
    <w:rsid w:val="00EB0ABD"/>
    <w:rsid w:val="00EB0B73"/>
    <w:rsid w:val="00EB0B78"/>
    <w:rsid w:val="00EB0BF5"/>
    <w:rsid w:val="00EB0C62"/>
    <w:rsid w:val="00EB0D36"/>
    <w:rsid w:val="00EB0E10"/>
    <w:rsid w:val="00EB1025"/>
    <w:rsid w:val="00EB1184"/>
    <w:rsid w:val="00EB1203"/>
    <w:rsid w:val="00EB1256"/>
    <w:rsid w:val="00EB12CB"/>
    <w:rsid w:val="00EB14C1"/>
    <w:rsid w:val="00EB1532"/>
    <w:rsid w:val="00EB15F2"/>
    <w:rsid w:val="00EB1657"/>
    <w:rsid w:val="00EB178A"/>
    <w:rsid w:val="00EB17A8"/>
    <w:rsid w:val="00EB186F"/>
    <w:rsid w:val="00EB1A4A"/>
    <w:rsid w:val="00EB1BDD"/>
    <w:rsid w:val="00EB1C6A"/>
    <w:rsid w:val="00EB1C99"/>
    <w:rsid w:val="00EB1D05"/>
    <w:rsid w:val="00EB1D68"/>
    <w:rsid w:val="00EB1D7E"/>
    <w:rsid w:val="00EB1F6D"/>
    <w:rsid w:val="00EB1FD4"/>
    <w:rsid w:val="00EB213F"/>
    <w:rsid w:val="00EB21CF"/>
    <w:rsid w:val="00EB21DA"/>
    <w:rsid w:val="00EB22D0"/>
    <w:rsid w:val="00EB2394"/>
    <w:rsid w:val="00EB24F8"/>
    <w:rsid w:val="00EB258B"/>
    <w:rsid w:val="00EB278D"/>
    <w:rsid w:val="00EB289F"/>
    <w:rsid w:val="00EB29A0"/>
    <w:rsid w:val="00EB2A46"/>
    <w:rsid w:val="00EB2ADA"/>
    <w:rsid w:val="00EB2B3E"/>
    <w:rsid w:val="00EB2B65"/>
    <w:rsid w:val="00EB2B99"/>
    <w:rsid w:val="00EB2CA6"/>
    <w:rsid w:val="00EB2E6F"/>
    <w:rsid w:val="00EB2F47"/>
    <w:rsid w:val="00EB2F95"/>
    <w:rsid w:val="00EB300F"/>
    <w:rsid w:val="00EB308D"/>
    <w:rsid w:val="00EB30FD"/>
    <w:rsid w:val="00EB3133"/>
    <w:rsid w:val="00EB31F7"/>
    <w:rsid w:val="00EB3222"/>
    <w:rsid w:val="00EB32D1"/>
    <w:rsid w:val="00EB33D9"/>
    <w:rsid w:val="00EB344C"/>
    <w:rsid w:val="00EB3513"/>
    <w:rsid w:val="00EB3537"/>
    <w:rsid w:val="00EB35AF"/>
    <w:rsid w:val="00EB36AE"/>
    <w:rsid w:val="00EB3720"/>
    <w:rsid w:val="00EB3929"/>
    <w:rsid w:val="00EB3989"/>
    <w:rsid w:val="00EB3BAC"/>
    <w:rsid w:val="00EB3BCD"/>
    <w:rsid w:val="00EB3C30"/>
    <w:rsid w:val="00EB3C79"/>
    <w:rsid w:val="00EB3DE1"/>
    <w:rsid w:val="00EB3DF2"/>
    <w:rsid w:val="00EB3E1B"/>
    <w:rsid w:val="00EB3EEE"/>
    <w:rsid w:val="00EB4011"/>
    <w:rsid w:val="00EB40B3"/>
    <w:rsid w:val="00EB40CD"/>
    <w:rsid w:val="00EB40D4"/>
    <w:rsid w:val="00EB41ED"/>
    <w:rsid w:val="00EB422C"/>
    <w:rsid w:val="00EB427A"/>
    <w:rsid w:val="00EB42BB"/>
    <w:rsid w:val="00EB442F"/>
    <w:rsid w:val="00EB4474"/>
    <w:rsid w:val="00EB44E1"/>
    <w:rsid w:val="00EB45A0"/>
    <w:rsid w:val="00EB45C6"/>
    <w:rsid w:val="00EB45DC"/>
    <w:rsid w:val="00EB4901"/>
    <w:rsid w:val="00EB4992"/>
    <w:rsid w:val="00EB49FA"/>
    <w:rsid w:val="00EB4A61"/>
    <w:rsid w:val="00EB4A97"/>
    <w:rsid w:val="00EB4B45"/>
    <w:rsid w:val="00EB4BD9"/>
    <w:rsid w:val="00EB4C8D"/>
    <w:rsid w:val="00EB4D7A"/>
    <w:rsid w:val="00EB4F38"/>
    <w:rsid w:val="00EB5048"/>
    <w:rsid w:val="00EB5108"/>
    <w:rsid w:val="00EB513C"/>
    <w:rsid w:val="00EB5181"/>
    <w:rsid w:val="00EB5231"/>
    <w:rsid w:val="00EB52F6"/>
    <w:rsid w:val="00EB5313"/>
    <w:rsid w:val="00EB5464"/>
    <w:rsid w:val="00EB550B"/>
    <w:rsid w:val="00EB55D7"/>
    <w:rsid w:val="00EB5714"/>
    <w:rsid w:val="00EB592E"/>
    <w:rsid w:val="00EB5A35"/>
    <w:rsid w:val="00EB5A4B"/>
    <w:rsid w:val="00EB5A9B"/>
    <w:rsid w:val="00EB5B86"/>
    <w:rsid w:val="00EB5D6A"/>
    <w:rsid w:val="00EB5EF0"/>
    <w:rsid w:val="00EB5F45"/>
    <w:rsid w:val="00EB5FBA"/>
    <w:rsid w:val="00EB5FC5"/>
    <w:rsid w:val="00EB604B"/>
    <w:rsid w:val="00EB60AB"/>
    <w:rsid w:val="00EB60CF"/>
    <w:rsid w:val="00EB60F8"/>
    <w:rsid w:val="00EB60FE"/>
    <w:rsid w:val="00EB6151"/>
    <w:rsid w:val="00EB61F6"/>
    <w:rsid w:val="00EB6213"/>
    <w:rsid w:val="00EB6226"/>
    <w:rsid w:val="00EB6255"/>
    <w:rsid w:val="00EB649C"/>
    <w:rsid w:val="00EB657F"/>
    <w:rsid w:val="00EB65C7"/>
    <w:rsid w:val="00EB6609"/>
    <w:rsid w:val="00EB6859"/>
    <w:rsid w:val="00EB6926"/>
    <w:rsid w:val="00EB6956"/>
    <w:rsid w:val="00EB69A3"/>
    <w:rsid w:val="00EB6A89"/>
    <w:rsid w:val="00EB6B70"/>
    <w:rsid w:val="00EB6BF0"/>
    <w:rsid w:val="00EB6C3E"/>
    <w:rsid w:val="00EB6C5D"/>
    <w:rsid w:val="00EB6DB8"/>
    <w:rsid w:val="00EB6EA5"/>
    <w:rsid w:val="00EB6F7D"/>
    <w:rsid w:val="00EB7024"/>
    <w:rsid w:val="00EB7194"/>
    <w:rsid w:val="00EB71B1"/>
    <w:rsid w:val="00EB71E0"/>
    <w:rsid w:val="00EB722F"/>
    <w:rsid w:val="00EB7280"/>
    <w:rsid w:val="00EB74A9"/>
    <w:rsid w:val="00EB74BF"/>
    <w:rsid w:val="00EB771B"/>
    <w:rsid w:val="00EB77CD"/>
    <w:rsid w:val="00EB782B"/>
    <w:rsid w:val="00EB7A98"/>
    <w:rsid w:val="00EB7AE7"/>
    <w:rsid w:val="00EB7BCF"/>
    <w:rsid w:val="00EB7C33"/>
    <w:rsid w:val="00EB7C46"/>
    <w:rsid w:val="00EB7C7B"/>
    <w:rsid w:val="00EB7DAF"/>
    <w:rsid w:val="00EB7E02"/>
    <w:rsid w:val="00EB7E95"/>
    <w:rsid w:val="00EB7EA1"/>
    <w:rsid w:val="00EB7F72"/>
    <w:rsid w:val="00EC0005"/>
    <w:rsid w:val="00EC008D"/>
    <w:rsid w:val="00EC02A1"/>
    <w:rsid w:val="00EC0302"/>
    <w:rsid w:val="00EC03BA"/>
    <w:rsid w:val="00EC0412"/>
    <w:rsid w:val="00EC048F"/>
    <w:rsid w:val="00EC060D"/>
    <w:rsid w:val="00EC06DB"/>
    <w:rsid w:val="00EC07D7"/>
    <w:rsid w:val="00EC08D7"/>
    <w:rsid w:val="00EC092D"/>
    <w:rsid w:val="00EC0B0B"/>
    <w:rsid w:val="00EC0B1B"/>
    <w:rsid w:val="00EC0B93"/>
    <w:rsid w:val="00EC0D0F"/>
    <w:rsid w:val="00EC0E87"/>
    <w:rsid w:val="00EC0E93"/>
    <w:rsid w:val="00EC0ED7"/>
    <w:rsid w:val="00EC0F51"/>
    <w:rsid w:val="00EC0FA7"/>
    <w:rsid w:val="00EC11C7"/>
    <w:rsid w:val="00EC1229"/>
    <w:rsid w:val="00EC1451"/>
    <w:rsid w:val="00EC1569"/>
    <w:rsid w:val="00EC15C0"/>
    <w:rsid w:val="00EC1608"/>
    <w:rsid w:val="00EC17AE"/>
    <w:rsid w:val="00EC17CF"/>
    <w:rsid w:val="00EC18CD"/>
    <w:rsid w:val="00EC1941"/>
    <w:rsid w:val="00EC1949"/>
    <w:rsid w:val="00EC194A"/>
    <w:rsid w:val="00EC19B0"/>
    <w:rsid w:val="00EC1A20"/>
    <w:rsid w:val="00EC1AA3"/>
    <w:rsid w:val="00EC1ACF"/>
    <w:rsid w:val="00EC1B14"/>
    <w:rsid w:val="00EC1B27"/>
    <w:rsid w:val="00EC1B2D"/>
    <w:rsid w:val="00EC1C0C"/>
    <w:rsid w:val="00EC1C34"/>
    <w:rsid w:val="00EC1C45"/>
    <w:rsid w:val="00EC1EB0"/>
    <w:rsid w:val="00EC1EB4"/>
    <w:rsid w:val="00EC1F21"/>
    <w:rsid w:val="00EC1F2C"/>
    <w:rsid w:val="00EC219D"/>
    <w:rsid w:val="00EC2202"/>
    <w:rsid w:val="00EC229D"/>
    <w:rsid w:val="00EC22E3"/>
    <w:rsid w:val="00EC22E9"/>
    <w:rsid w:val="00EC2393"/>
    <w:rsid w:val="00EC250A"/>
    <w:rsid w:val="00EC2531"/>
    <w:rsid w:val="00EC299E"/>
    <w:rsid w:val="00EC2AE6"/>
    <w:rsid w:val="00EC2B88"/>
    <w:rsid w:val="00EC2C72"/>
    <w:rsid w:val="00EC2DA3"/>
    <w:rsid w:val="00EC2E27"/>
    <w:rsid w:val="00EC2FE1"/>
    <w:rsid w:val="00EC310C"/>
    <w:rsid w:val="00EC313C"/>
    <w:rsid w:val="00EC31DF"/>
    <w:rsid w:val="00EC3718"/>
    <w:rsid w:val="00EC3730"/>
    <w:rsid w:val="00EC3786"/>
    <w:rsid w:val="00EC380B"/>
    <w:rsid w:val="00EC384B"/>
    <w:rsid w:val="00EC386A"/>
    <w:rsid w:val="00EC399C"/>
    <w:rsid w:val="00EC3A01"/>
    <w:rsid w:val="00EC3A06"/>
    <w:rsid w:val="00EC3AE6"/>
    <w:rsid w:val="00EC3C51"/>
    <w:rsid w:val="00EC3DB3"/>
    <w:rsid w:val="00EC3E29"/>
    <w:rsid w:val="00EC3E7B"/>
    <w:rsid w:val="00EC3FD2"/>
    <w:rsid w:val="00EC4001"/>
    <w:rsid w:val="00EC4059"/>
    <w:rsid w:val="00EC4108"/>
    <w:rsid w:val="00EC427C"/>
    <w:rsid w:val="00EC42E6"/>
    <w:rsid w:val="00EC4447"/>
    <w:rsid w:val="00EC4448"/>
    <w:rsid w:val="00EC44BD"/>
    <w:rsid w:val="00EC45B7"/>
    <w:rsid w:val="00EC4729"/>
    <w:rsid w:val="00EC4737"/>
    <w:rsid w:val="00EC4810"/>
    <w:rsid w:val="00EC4817"/>
    <w:rsid w:val="00EC491E"/>
    <w:rsid w:val="00EC499A"/>
    <w:rsid w:val="00EC4A0D"/>
    <w:rsid w:val="00EC4A1F"/>
    <w:rsid w:val="00EC4AA2"/>
    <w:rsid w:val="00EC4AE3"/>
    <w:rsid w:val="00EC4D47"/>
    <w:rsid w:val="00EC4DA6"/>
    <w:rsid w:val="00EC4E66"/>
    <w:rsid w:val="00EC4E89"/>
    <w:rsid w:val="00EC4EC9"/>
    <w:rsid w:val="00EC4F6F"/>
    <w:rsid w:val="00EC5050"/>
    <w:rsid w:val="00EC5127"/>
    <w:rsid w:val="00EC5166"/>
    <w:rsid w:val="00EC5187"/>
    <w:rsid w:val="00EC518F"/>
    <w:rsid w:val="00EC51F5"/>
    <w:rsid w:val="00EC525D"/>
    <w:rsid w:val="00EC5411"/>
    <w:rsid w:val="00EC5527"/>
    <w:rsid w:val="00EC556A"/>
    <w:rsid w:val="00EC5665"/>
    <w:rsid w:val="00EC5720"/>
    <w:rsid w:val="00EC5992"/>
    <w:rsid w:val="00EC59DE"/>
    <w:rsid w:val="00EC5A1B"/>
    <w:rsid w:val="00EC5C22"/>
    <w:rsid w:val="00EC5C4C"/>
    <w:rsid w:val="00EC5C5D"/>
    <w:rsid w:val="00EC5CA2"/>
    <w:rsid w:val="00EC5D26"/>
    <w:rsid w:val="00EC5D4E"/>
    <w:rsid w:val="00EC5D9A"/>
    <w:rsid w:val="00EC5DAB"/>
    <w:rsid w:val="00EC5DB0"/>
    <w:rsid w:val="00EC5DE9"/>
    <w:rsid w:val="00EC5DF9"/>
    <w:rsid w:val="00EC5DFC"/>
    <w:rsid w:val="00EC5EF1"/>
    <w:rsid w:val="00EC6097"/>
    <w:rsid w:val="00EC6137"/>
    <w:rsid w:val="00EC618A"/>
    <w:rsid w:val="00EC6271"/>
    <w:rsid w:val="00EC6431"/>
    <w:rsid w:val="00EC660D"/>
    <w:rsid w:val="00EC6683"/>
    <w:rsid w:val="00EC68EB"/>
    <w:rsid w:val="00EC6906"/>
    <w:rsid w:val="00EC6969"/>
    <w:rsid w:val="00EC6988"/>
    <w:rsid w:val="00EC6AEA"/>
    <w:rsid w:val="00EC6BAA"/>
    <w:rsid w:val="00EC6BCC"/>
    <w:rsid w:val="00EC6CEE"/>
    <w:rsid w:val="00EC6D0E"/>
    <w:rsid w:val="00EC6D1A"/>
    <w:rsid w:val="00EC6D39"/>
    <w:rsid w:val="00EC6D5D"/>
    <w:rsid w:val="00EC6FCB"/>
    <w:rsid w:val="00EC6FD9"/>
    <w:rsid w:val="00EC702F"/>
    <w:rsid w:val="00EC7037"/>
    <w:rsid w:val="00EC703F"/>
    <w:rsid w:val="00EC70AC"/>
    <w:rsid w:val="00EC70C2"/>
    <w:rsid w:val="00EC7254"/>
    <w:rsid w:val="00EC74EC"/>
    <w:rsid w:val="00EC7596"/>
    <w:rsid w:val="00EC764E"/>
    <w:rsid w:val="00EC76AE"/>
    <w:rsid w:val="00EC77F9"/>
    <w:rsid w:val="00EC790F"/>
    <w:rsid w:val="00EC7C78"/>
    <w:rsid w:val="00EC7C8D"/>
    <w:rsid w:val="00EC7CB1"/>
    <w:rsid w:val="00EC7D30"/>
    <w:rsid w:val="00EC7D92"/>
    <w:rsid w:val="00EC7DD5"/>
    <w:rsid w:val="00EC7E78"/>
    <w:rsid w:val="00EC7E8D"/>
    <w:rsid w:val="00ED0062"/>
    <w:rsid w:val="00ED0096"/>
    <w:rsid w:val="00ED00A7"/>
    <w:rsid w:val="00ED014C"/>
    <w:rsid w:val="00ED0193"/>
    <w:rsid w:val="00ED0219"/>
    <w:rsid w:val="00ED0290"/>
    <w:rsid w:val="00ED0299"/>
    <w:rsid w:val="00ED02C6"/>
    <w:rsid w:val="00ED0305"/>
    <w:rsid w:val="00ED03B9"/>
    <w:rsid w:val="00ED03DC"/>
    <w:rsid w:val="00ED048D"/>
    <w:rsid w:val="00ED0547"/>
    <w:rsid w:val="00ED05BC"/>
    <w:rsid w:val="00ED05C1"/>
    <w:rsid w:val="00ED0883"/>
    <w:rsid w:val="00ED08A7"/>
    <w:rsid w:val="00ED08C9"/>
    <w:rsid w:val="00ED0944"/>
    <w:rsid w:val="00ED0B7F"/>
    <w:rsid w:val="00ED0D1D"/>
    <w:rsid w:val="00ED0E33"/>
    <w:rsid w:val="00ED0F4F"/>
    <w:rsid w:val="00ED0FCF"/>
    <w:rsid w:val="00ED107B"/>
    <w:rsid w:val="00ED10BE"/>
    <w:rsid w:val="00ED113E"/>
    <w:rsid w:val="00ED1267"/>
    <w:rsid w:val="00ED1285"/>
    <w:rsid w:val="00ED13C7"/>
    <w:rsid w:val="00ED1552"/>
    <w:rsid w:val="00ED16BC"/>
    <w:rsid w:val="00ED17CF"/>
    <w:rsid w:val="00ED17F8"/>
    <w:rsid w:val="00ED181E"/>
    <w:rsid w:val="00ED19A4"/>
    <w:rsid w:val="00ED19B7"/>
    <w:rsid w:val="00ED1C43"/>
    <w:rsid w:val="00ED1CD8"/>
    <w:rsid w:val="00ED1E15"/>
    <w:rsid w:val="00ED2041"/>
    <w:rsid w:val="00ED218C"/>
    <w:rsid w:val="00ED219C"/>
    <w:rsid w:val="00ED22FB"/>
    <w:rsid w:val="00ED23FC"/>
    <w:rsid w:val="00ED24CB"/>
    <w:rsid w:val="00ED253C"/>
    <w:rsid w:val="00ED2579"/>
    <w:rsid w:val="00ED2628"/>
    <w:rsid w:val="00ED264B"/>
    <w:rsid w:val="00ED2688"/>
    <w:rsid w:val="00ED291D"/>
    <w:rsid w:val="00ED292E"/>
    <w:rsid w:val="00ED2AC0"/>
    <w:rsid w:val="00ED2B51"/>
    <w:rsid w:val="00ED2C6B"/>
    <w:rsid w:val="00ED2CAA"/>
    <w:rsid w:val="00ED2D8F"/>
    <w:rsid w:val="00ED2E2A"/>
    <w:rsid w:val="00ED2FEC"/>
    <w:rsid w:val="00ED30FC"/>
    <w:rsid w:val="00ED339F"/>
    <w:rsid w:val="00ED3446"/>
    <w:rsid w:val="00ED34D0"/>
    <w:rsid w:val="00ED3572"/>
    <w:rsid w:val="00ED3729"/>
    <w:rsid w:val="00ED373B"/>
    <w:rsid w:val="00ED3798"/>
    <w:rsid w:val="00ED380C"/>
    <w:rsid w:val="00ED3AF7"/>
    <w:rsid w:val="00ED3CA6"/>
    <w:rsid w:val="00ED3CD1"/>
    <w:rsid w:val="00ED3E61"/>
    <w:rsid w:val="00ED3EC5"/>
    <w:rsid w:val="00ED3EF2"/>
    <w:rsid w:val="00ED3EFC"/>
    <w:rsid w:val="00ED4398"/>
    <w:rsid w:val="00ED439D"/>
    <w:rsid w:val="00ED43AB"/>
    <w:rsid w:val="00ED43AE"/>
    <w:rsid w:val="00ED4456"/>
    <w:rsid w:val="00ED45CD"/>
    <w:rsid w:val="00ED46F3"/>
    <w:rsid w:val="00ED4779"/>
    <w:rsid w:val="00ED47B0"/>
    <w:rsid w:val="00ED480A"/>
    <w:rsid w:val="00ED4851"/>
    <w:rsid w:val="00ED4A2B"/>
    <w:rsid w:val="00ED4A9A"/>
    <w:rsid w:val="00ED4AC7"/>
    <w:rsid w:val="00ED4AF2"/>
    <w:rsid w:val="00ED4B65"/>
    <w:rsid w:val="00ED4CF0"/>
    <w:rsid w:val="00ED4D0E"/>
    <w:rsid w:val="00ED4DF2"/>
    <w:rsid w:val="00ED4F38"/>
    <w:rsid w:val="00ED5095"/>
    <w:rsid w:val="00ED50A0"/>
    <w:rsid w:val="00ED5151"/>
    <w:rsid w:val="00ED51CC"/>
    <w:rsid w:val="00ED52BD"/>
    <w:rsid w:val="00ED53D2"/>
    <w:rsid w:val="00ED5490"/>
    <w:rsid w:val="00ED54AA"/>
    <w:rsid w:val="00ED5508"/>
    <w:rsid w:val="00ED55A0"/>
    <w:rsid w:val="00ED55A9"/>
    <w:rsid w:val="00ED55F6"/>
    <w:rsid w:val="00ED5673"/>
    <w:rsid w:val="00ED56A4"/>
    <w:rsid w:val="00ED584D"/>
    <w:rsid w:val="00ED58B5"/>
    <w:rsid w:val="00ED5A49"/>
    <w:rsid w:val="00ED5AA8"/>
    <w:rsid w:val="00ED5B54"/>
    <w:rsid w:val="00ED5CAC"/>
    <w:rsid w:val="00ED5E1D"/>
    <w:rsid w:val="00ED5E51"/>
    <w:rsid w:val="00ED5ED9"/>
    <w:rsid w:val="00ED5F00"/>
    <w:rsid w:val="00ED5F70"/>
    <w:rsid w:val="00ED603E"/>
    <w:rsid w:val="00ED608B"/>
    <w:rsid w:val="00ED6103"/>
    <w:rsid w:val="00ED61F5"/>
    <w:rsid w:val="00ED6250"/>
    <w:rsid w:val="00ED62BE"/>
    <w:rsid w:val="00ED63A3"/>
    <w:rsid w:val="00ED63B4"/>
    <w:rsid w:val="00ED645F"/>
    <w:rsid w:val="00ED6598"/>
    <w:rsid w:val="00ED6671"/>
    <w:rsid w:val="00ED66B9"/>
    <w:rsid w:val="00ED67BE"/>
    <w:rsid w:val="00ED6850"/>
    <w:rsid w:val="00ED698E"/>
    <w:rsid w:val="00ED69B1"/>
    <w:rsid w:val="00ED6B26"/>
    <w:rsid w:val="00ED6BAC"/>
    <w:rsid w:val="00ED6C98"/>
    <w:rsid w:val="00ED6CD0"/>
    <w:rsid w:val="00ED6D8C"/>
    <w:rsid w:val="00ED6EF8"/>
    <w:rsid w:val="00ED6F05"/>
    <w:rsid w:val="00ED6F3B"/>
    <w:rsid w:val="00ED6F4F"/>
    <w:rsid w:val="00ED6F9F"/>
    <w:rsid w:val="00ED6FA0"/>
    <w:rsid w:val="00ED6FFD"/>
    <w:rsid w:val="00ED7196"/>
    <w:rsid w:val="00ED71BA"/>
    <w:rsid w:val="00ED71DB"/>
    <w:rsid w:val="00ED7216"/>
    <w:rsid w:val="00ED72A8"/>
    <w:rsid w:val="00ED72B1"/>
    <w:rsid w:val="00ED7395"/>
    <w:rsid w:val="00ED7538"/>
    <w:rsid w:val="00ED754E"/>
    <w:rsid w:val="00ED762C"/>
    <w:rsid w:val="00ED7668"/>
    <w:rsid w:val="00ED768B"/>
    <w:rsid w:val="00ED76A3"/>
    <w:rsid w:val="00ED77A7"/>
    <w:rsid w:val="00ED77CB"/>
    <w:rsid w:val="00ED77ED"/>
    <w:rsid w:val="00ED78C5"/>
    <w:rsid w:val="00ED7A39"/>
    <w:rsid w:val="00ED7A46"/>
    <w:rsid w:val="00ED7A73"/>
    <w:rsid w:val="00ED7C33"/>
    <w:rsid w:val="00ED7CBF"/>
    <w:rsid w:val="00ED7D77"/>
    <w:rsid w:val="00ED7D88"/>
    <w:rsid w:val="00ED7E11"/>
    <w:rsid w:val="00ED7E87"/>
    <w:rsid w:val="00ED7F00"/>
    <w:rsid w:val="00ED7FD1"/>
    <w:rsid w:val="00EDD7FF"/>
    <w:rsid w:val="00EE001B"/>
    <w:rsid w:val="00EE029E"/>
    <w:rsid w:val="00EE02D4"/>
    <w:rsid w:val="00EE02E9"/>
    <w:rsid w:val="00EE056D"/>
    <w:rsid w:val="00EE0649"/>
    <w:rsid w:val="00EE06A5"/>
    <w:rsid w:val="00EE06CD"/>
    <w:rsid w:val="00EE0721"/>
    <w:rsid w:val="00EE0732"/>
    <w:rsid w:val="00EE0775"/>
    <w:rsid w:val="00EE07FF"/>
    <w:rsid w:val="00EE0883"/>
    <w:rsid w:val="00EE08C2"/>
    <w:rsid w:val="00EE08E8"/>
    <w:rsid w:val="00EE0948"/>
    <w:rsid w:val="00EE0C8F"/>
    <w:rsid w:val="00EE0D02"/>
    <w:rsid w:val="00EE0D60"/>
    <w:rsid w:val="00EE0E4C"/>
    <w:rsid w:val="00EE1097"/>
    <w:rsid w:val="00EE10B6"/>
    <w:rsid w:val="00EE10C5"/>
    <w:rsid w:val="00EE10DB"/>
    <w:rsid w:val="00EE1271"/>
    <w:rsid w:val="00EE145F"/>
    <w:rsid w:val="00EE15E5"/>
    <w:rsid w:val="00EE171E"/>
    <w:rsid w:val="00EE1829"/>
    <w:rsid w:val="00EE185F"/>
    <w:rsid w:val="00EE18C5"/>
    <w:rsid w:val="00EE18CD"/>
    <w:rsid w:val="00EE1A20"/>
    <w:rsid w:val="00EE1A82"/>
    <w:rsid w:val="00EE1B75"/>
    <w:rsid w:val="00EE1BC9"/>
    <w:rsid w:val="00EE1C53"/>
    <w:rsid w:val="00EE1CBC"/>
    <w:rsid w:val="00EE1D02"/>
    <w:rsid w:val="00EE1DCC"/>
    <w:rsid w:val="00EE1EC5"/>
    <w:rsid w:val="00EE1EF5"/>
    <w:rsid w:val="00EE1FF6"/>
    <w:rsid w:val="00EE21E5"/>
    <w:rsid w:val="00EE2382"/>
    <w:rsid w:val="00EE2408"/>
    <w:rsid w:val="00EE2462"/>
    <w:rsid w:val="00EE2495"/>
    <w:rsid w:val="00EE2539"/>
    <w:rsid w:val="00EE2651"/>
    <w:rsid w:val="00EE284B"/>
    <w:rsid w:val="00EE2869"/>
    <w:rsid w:val="00EE28A8"/>
    <w:rsid w:val="00EE299C"/>
    <w:rsid w:val="00EE2B61"/>
    <w:rsid w:val="00EE2D31"/>
    <w:rsid w:val="00EE2DE4"/>
    <w:rsid w:val="00EE2DF0"/>
    <w:rsid w:val="00EE2F4E"/>
    <w:rsid w:val="00EE2F63"/>
    <w:rsid w:val="00EE307E"/>
    <w:rsid w:val="00EE30E9"/>
    <w:rsid w:val="00EE3149"/>
    <w:rsid w:val="00EE32A7"/>
    <w:rsid w:val="00EE33D5"/>
    <w:rsid w:val="00EE3485"/>
    <w:rsid w:val="00EE35F0"/>
    <w:rsid w:val="00EE36B3"/>
    <w:rsid w:val="00EE3850"/>
    <w:rsid w:val="00EE3905"/>
    <w:rsid w:val="00EE3B66"/>
    <w:rsid w:val="00EE3BEE"/>
    <w:rsid w:val="00EE3CAA"/>
    <w:rsid w:val="00EE3DAC"/>
    <w:rsid w:val="00EE3F07"/>
    <w:rsid w:val="00EE3FE4"/>
    <w:rsid w:val="00EE4091"/>
    <w:rsid w:val="00EE4152"/>
    <w:rsid w:val="00EE43E4"/>
    <w:rsid w:val="00EE4451"/>
    <w:rsid w:val="00EE447B"/>
    <w:rsid w:val="00EE4487"/>
    <w:rsid w:val="00EE4594"/>
    <w:rsid w:val="00EE4692"/>
    <w:rsid w:val="00EE471B"/>
    <w:rsid w:val="00EE474A"/>
    <w:rsid w:val="00EE4812"/>
    <w:rsid w:val="00EE4A47"/>
    <w:rsid w:val="00EE4A5A"/>
    <w:rsid w:val="00EE4AB9"/>
    <w:rsid w:val="00EE4B18"/>
    <w:rsid w:val="00EE4B72"/>
    <w:rsid w:val="00EE4BB2"/>
    <w:rsid w:val="00EE4E46"/>
    <w:rsid w:val="00EE4E4D"/>
    <w:rsid w:val="00EE4EC0"/>
    <w:rsid w:val="00EE509E"/>
    <w:rsid w:val="00EE50C4"/>
    <w:rsid w:val="00EE50F7"/>
    <w:rsid w:val="00EE5101"/>
    <w:rsid w:val="00EE5115"/>
    <w:rsid w:val="00EE5267"/>
    <w:rsid w:val="00EE5303"/>
    <w:rsid w:val="00EE535E"/>
    <w:rsid w:val="00EE5392"/>
    <w:rsid w:val="00EE53DE"/>
    <w:rsid w:val="00EE5554"/>
    <w:rsid w:val="00EE5678"/>
    <w:rsid w:val="00EE5783"/>
    <w:rsid w:val="00EE5895"/>
    <w:rsid w:val="00EE592D"/>
    <w:rsid w:val="00EE5ACF"/>
    <w:rsid w:val="00EE5BB0"/>
    <w:rsid w:val="00EE5BE0"/>
    <w:rsid w:val="00EE5D93"/>
    <w:rsid w:val="00EE5E75"/>
    <w:rsid w:val="00EE5EA6"/>
    <w:rsid w:val="00EE5F6C"/>
    <w:rsid w:val="00EE5F78"/>
    <w:rsid w:val="00EE5F9C"/>
    <w:rsid w:val="00EE60DC"/>
    <w:rsid w:val="00EE613B"/>
    <w:rsid w:val="00EE61C7"/>
    <w:rsid w:val="00EE61E2"/>
    <w:rsid w:val="00EE61FB"/>
    <w:rsid w:val="00EE64D3"/>
    <w:rsid w:val="00EE65C4"/>
    <w:rsid w:val="00EE6664"/>
    <w:rsid w:val="00EE6693"/>
    <w:rsid w:val="00EE66A7"/>
    <w:rsid w:val="00EE66EC"/>
    <w:rsid w:val="00EE6735"/>
    <w:rsid w:val="00EE6740"/>
    <w:rsid w:val="00EE688E"/>
    <w:rsid w:val="00EE699E"/>
    <w:rsid w:val="00EE69AC"/>
    <w:rsid w:val="00EE6A1C"/>
    <w:rsid w:val="00EE6C1E"/>
    <w:rsid w:val="00EE6C42"/>
    <w:rsid w:val="00EE6C5C"/>
    <w:rsid w:val="00EE6CC1"/>
    <w:rsid w:val="00EE6D43"/>
    <w:rsid w:val="00EE6E2A"/>
    <w:rsid w:val="00EE6E36"/>
    <w:rsid w:val="00EE6E53"/>
    <w:rsid w:val="00EE6F5D"/>
    <w:rsid w:val="00EE712F"/>
    <w:rsid w:val="00EE722A"/>
    <w:rsid w:val="00EE7316"/>
    <w:rsid w:val="00EE731E"/>
    <w:rsid w:val="00EE734E"/>
    <w:rsid w:val="00EE7460"/>
    <w:rsid w:val="00EE746D"/>
    <w:rsid w:val="00EE74D5"/>
    <w:rsid w:val="00EE7635"/>
    <w:rsid w:val="00EE7636"/>
    <w:rsid w:val="00EE7748"/>
    <w:rsid w:val="00EE77E7"/>
    <w:rsid w:val="00EE7867"/>
    <w:rsid w:val="00EE7913"/>
    <w:rsid w:val="00EE7936"/>
    <w:rsid w:val="00EE7998"/>
    <w:rsid w:val="00EE7AE2"/>
    <w:rsid w:val="00EE7B53"/>
    <w:rsid w:val="00EE7D98"/>
    <w:rsid w:val="00EE7DC8"/>
    <w:rsid w:val="00EE7E9C"/>
    <w:rsid w:val="00EE7EB5"/>
    <w:rsid w:val="00EE7F02"/>
    <w:rsid w:val="00EE7F1F"/>
    <w:rsid w:val="00EE7F3D"/>
    <w:rsid w:val="00EF015C"/>
    <w:rsid w:val="00EF0173"/>
    <w:rsid w:val="00EF034E"/>
    <w:rsid w:val="00EF0396"/>
    <w:rsid w:val="00EF0456"/>
    <w:rsid w:val="00EF06A7"/>
    <w:rsid w:val="00EF06E6"/>
    <w:rsid w:val="00EF0716"/>
    <w:rsid w:val="00EF07D8"/>
    <w:rsid w:val="00EF0800"/>
    <w:rsid w:val="00EF0997"/>
    <w:rsid w:val="00EF0A56"/>
    <w:rsid w:val="00EF0C12"/>
    <w:rsid w:val="00EF0E1E"/>
    <w:rsid w:val="00EF0E8E"/>
    <w:rsid w:val="00EF0ED0"/>
    <w:rsid w:val="00EF0F1E"/>
    <w:rsid w:val="00EF0FC8"/>
    <w:rsid w:val="00EF1002"/>
    <w:rsid w:val="00EF117A"/>
    <w:rsid w:val="00EF1273"/>
    <w:rsid w:val="00EF12B8"/>
    <w:rsid w:val="00EF151E"/>
    <w:rsid w:val="00EF17A5"/>
    <w:rsid w:val="00EF184B"/>
    <w:rsid w:val="00EF18AB"/>
    <w:rsid w:val="00EF1990"/>
    <w:rsid w:val="00EF1992"/>
    <w:rsid w:val="00EF1ABE"/>
    <w:rsid w:val="00EF1DE4"/>
    <w:rsid w:val="00EF1E68"/>
    <w:rsid w:val="00EF1F0D"/>
    <w:rsid w:val="00EF1FDF"/>
    <w:rsid w:val="00EF20CB"/>
    <w:rsid w:val="00EF21B4"/>
    <w:rsid w:val="00EF240E"/>
    <w:rsid w:val="00EF2475"/>
    <w:rsid w:val="00EF2502"/>
    <w:rsid w:val="00EF2505"/>
    <w:rsid w:val="00EF2513"/>
    <w:rsid w:val="00EF2611"/>
    <w:rsid w:val="00EF2665"/>
    <w:rsid w:val="00EF283C"/>
    <w:rsid w:val="00EF287C"/>
    <w:rsid w:val="00EF29D0"/>
    <w:rsid w:val="00EF2B98"/>
    <w:rsid w:val="00EF2CD8"/>
    <w:rsid w:val="00EF2DA3"/>
    <w:rsid w:val="00EF2DB5"/>
    <w:rsid w:val="00EF30C8"/>
    <w:rsid w:val="00EF3363"/>
    <w:rsid w:val="00EF3375"/>
    <w:rsid w:val="00EF34A7"/>
    <w:rsid w:val="00EF35A1"/>
    <w:rsid w:val="00EF35CA"/>
    <w:rsid w:val="00EF3622"/>
    <w:rsid w:val="00EF365A"/>
    <w:rsid w:val="00EF36A5"/>
    <w:rsid w:val="00EF392B"/>
    <w:rsid w:val="00EF396F"/>
    <w:rsid w:val="00EF3994"/>
    <w:rsid w:val="00EF3A34"/>
    <w:rsid w:val="00EF3D38"/>
    <w:rsid w:val="00EF3E45"/>
    <w:rsid w:val="00EF3EF4"/>
    <w:rsid w:val="00EF3FCC"/>
    <w:rsid w:val="00EF4176"/>
    <w:rsid w:val="00EF4185"/>
    <w:rsid w:val="00EF4236"/>
    <w:rsid w:val="00EF4433"/>
    <w:rsid w:val="00EF44AC"/>
    <w:rsid w:val="00EF45C7"/>
    <w:rsid w:val="00EF474E"/>
    <w:rsid w:val="00EF486D"/>
    <w:rsid w:val="00EF48FD"/>
    <w:rsid w:val="00EF497A"/>
    <w:rsid w:val="00EF4A67"/>
    <w:rsid w:val="00EF4BDD"/>
    <w:rsid w:val="00EF4BFA"/>
    <w:rsid w:val="00EF4C95"/>
    <w:rsid w:val="00EF4D20"/>
    <w:rsid w:val="00EF4D98"/>
    <w:rsid w:val="00EF4F3D"/>
    <w:rsid w:val="00EF4F58"/>
    <w:rsid w:val="00EF4F9F"/>
    <w:rsid w:val="00EF502B"/>
    <w:rsid w:val="00EF506E"/>
    <w:rsid w:val="00EF5207"/>
    <w:rsid w:val="00EF524E"/>
    <w:rsid w:val="00EF526F"/>
    <w:rsid w:val="00EF52DA"/>
    <w:rsid w:val="00EF5355"/>
    <w:rsid w:val="00EF54C6"/>
    <w:rsid w:val="00EF552E"/>
    <w:rsid w:val="00EF557F"/>
    <w:rsid w:val="00EF5866"/>
    <w:rsid w:val="00EF5908"/>
    <w:rsid w:val="00EF5979"/>
    <w:rsid w:val="00EF5A08"/>
    <w:rsid w:val="00EF5AF7"/>
    <w:rsid w:val="00EF5B8D"/>
    <w:rsid w:val="00EF5C12"/>
    <w:rsid w:val="00EF5C2C"/>
    <w:rsid w:val="00EF5CC9"/>
    <w:rsid w:val="00EF5DA1"/>
    <w:rsid w:val="00EF5DFF"/>
    <w:rsid w:val="00EF6051"/>
    <w:rsid w:val="00EF6061"/>
    <w:rsid w:val="00EF610A"/>
    <w:rsid w:val="00EF6190"/>
    <w:rsid w:val="00EF6233"/>
    <w:rsid w:val="00EF6261"/>
    <w:rsid w:val="00EF6293"/>
    <w:rsid w:val="00EF6334"/>
    <w:rsid w:val="00EF6367"/>
    <w:rsid w:val="00EF63EC"/>
    <w:rsid w:val="00EF63F1"/>
    <w:rsid w:val="00EF6639"/>
    <w:rsid w:val="00EF6675"/>
    <w:rsid w:val="00EF67A6"/>
    <w:rsid w:val="00EF67D5"/>
    <w:rsid w:val="00EF6963"/>
    <w:rsid w:val="00EF6A2B"/>
    <w:rsid w:val="00EF6DDC"/>
    <w:rsid w:val="00EF6DEE"/>
    <w:rsid w:val="00EF6E74"/>
    <w:rsid w:val="00EF6E98"/>
    <w:rsid w:val="00EF6EA5"/>
    <w:rsid w:val="00EF6FEF"/>
    <w:rsid w:val="00EF7371"/>
    <w:rsid w:val="00EF746F"/>
    <w:rsid w:val="00EF76CA"/>
    <w:rsid w:val="00EF77A5"/>
    <w:rsid w:val="00EF77E6"/>
    <w:rsid w:val="00EF7837"/>
    <w:rsid w:val="00EF78CD"/>
    <w:rsid w:val="00EF7A8A"/>
    <w:rsid w:val="00EF7B50"/>
    <w:rsid w:val="00EF7BC9"/>
    <w:rsid w:val="00EF7BE8"/>
    <w:rsid w:val="00EF7CF7"/>
    <w:rsid w:val="00EF7D6F"/>
    <w:rsid w:val="00EF7D8B"/>
    <w:rsid w:val="00EF7DE6"/>
    <w:rsid w:val="00EF7E0E"/>
    <w:rsid w:val="00EF7EA0"/>
    <w:rsid w:val="00EF7FFD"/>
    <w:rsid w:val="00F00162"/>
    <w:rsid w:val="00F00198"/>
    <w:rsid w:val="00F002FB"/>
    <w:rsid w:val="00F00331"/>
    <w:rsid w:val="00F0047A"/>
    <w:rsid w:val="00F004CA"/>
    <w:rsid w:val="00F0053F"/>
    <w:rsid w:val="00F00573"/>
    <w:rsid w:val="00F0059B"/>
    <w:rsid w:val="00F005B8"/>
    <w:rsid w:val="00F007CD"/>
    <w:rsid w:val="00F00A4C"/>
    <w:rsid w:val="00F00A94"/>
    <w:rsid w:val="00F00ACA"/>
    <w:rsid w:val="00F00B0D"/>
    <w:rsid w:val="00F00B14"/>
    <w:rsid w:val="00F00B2B"/>
    <w:rsid w:val="00F00B2C"/>
    <w:rsid w:val="00F00B49"/>
    <w:rsid w:val="00F00B59"/>
    <w:rsid w:val="00F00B91"/>
    <w:rsid w:val="00F00BB5"/>
    <w:rsid w:val="00F00ED6"/>
    <w:rsid w:val="00F00EE0"/>
    <w:rsid w:val="00F01091"/>
    <w:rsid w:val="00F010A8"/>
    <w:rsid w:val="00F01243"/>
    <w:rsid w:val="00F01371"/>
    <w:rsid w:val="00F01426"/>
    <w:rsid w:val="00F014C9"/>
    <w:rsid w:val="00F01517"/>
    <w:rsid w:val="00F0170A"/>
    <w:rsid w:val="00F017BA"/>
    <w:rsid w:val="00F01815"/>
    <w:rsid w:val="00F019A6"/>
    <w:rsid w:val="00F019EF"/>
    <w:rsid w:val="00F01AB4"/>
    <w:rsid w:val="00F01C3E"/>
    <w:rsid w:val="00F01CE4"/>
    <w:rsid w:val="00F01D47"/>
    <w:rsid w:val="00F01D96"/>
    <w:rsid w:val="00F01EE4"/>
    <w:rsid w:val="00F01F7D"/>
    <w:rsid w:val="00F0214C"/>
    <w:rsid w:val="00F021B4"/>
    <w:rsid w:val="00F022A0"/>
    <w:rsid w:val="00F023BB"/>
    <w:rsid w:val="00F02488"/>
    <w:rsid w:val="00F02599"/>
    <w:rsid w:val="00F025A4"/>
    <w:rsid w:val="00F025AF"/>
    <w:rsid w:val="00F025E3"/>
    <w:rsid w:val="00F026AC"/>
    <w:rsid w:val="00F027B7"/>
    <w:rsid w:val="00F027E9"/>
    <w:rsid w:val="00F02A18"/>
    <w:rsid w:val="00F02B18"/>
    <w:rsid w:val="00F02BAB"/>
    <w:rsid w:val="00F02C26"/>
    <w:rsid w:val="00F02C29"/>
    <w:rsid w:val="00F02EDF"/>
    <w:rsid w:val="00F02FB7"/>
    <w:rsid w:val="00F03029"/>
    <w:rsid w:val="00F03086"/>
    <w:rsid w:val="00F0319F"/>
    <w:rsid w:val="00F031B0"/>
    <w:rsid w:val="00F031D3"/>
    <w:rsid w:val="00F0327A"/>
    <w:rsid w:val="00F033D6"/>
    <w:rsid w:val="00F0340D"/>
    <w:rsid w:val="00F03574"/>
    <w:rsid w:val="00F03588"/>
    <w:rsid w:val="00F035FF"/>
    <w:rsid w:val="00F03671"/>
    <w:rsid w:val="00F038AD"/>
    <w:rsid w:val="00F038C0"/>
    <w:rsid w:val="00F038F0"/>
    <w:rsid w:val="00F03907"/>
    <w:rsid w:val="00F039CD"/>
    <w:rsid w:val="00F03A5F"/>
    <w:rsid w:val="00F03C1F"/>
    <w:rsid w:val="00F04010"/>
    <w:rsid w:val="00F040AF"/>
    <w:rsid w:val="00F0411C"/>
    <w:rsid w:val="00F0423A"/>
    <w:rsid w:val="00F04254"/>
    <w:rsid w:val="00F042C2"/>
    <w:rsid w:val="00F04494"/>
    <w:rsid w:val="00F044BF"/>
    <w:rsid w:val="00F04596"/>
    <w:rsid w:val="00F047EA"/>
    <w:rsid w:val="00F0481E"/>
    <w:rsid w:val="00F04885"/>
    <w:rsid w:val="00F04925"/>
    <w:rsid w:val="00F049CC"/>
    <w:rsid w:val="00F04A3F"/>
    <w:rsid w:val="00F04A9C"/>
    <w:rsid w:val="00F04C3C"/>
    <w:rsid w:val="00F04C57"/>
    <w:rsid w:val="00F04C7C"/>
    <w:rsid w:val="00F04CA5"/>
    <w:rsid w:val="00F04CDF"/>
    <w:rsid w:val="00F04CEB"/>
    <w:rsid w:val="00F04E1C"/>
    <w:rsid w:val="00F04F3F"/>
    <w:rsid w:val="00F04F48"/>
    <w:rsid w:val="00F05014"/>
    <w:rsid w:val="00F05016"/>
    <w:rsid w:val="00F050A4"/>
    <w:rsid w:val="00F0513E"/>
    <w:rsid w:val="00F05214"/>
    <w:rsid w:val="00F0529A"/>
    <w:rsid w:val="00F05337"/>
    <w:rsid w:val="00F05399"/>
    <w:rsid w:val="00F053A8"/>
    <w:rsid w:val="00F053D8"/>
    <w:rsid w:val="00F05441"/>
    <w:rsid w:val="00F054A4"/>
    <w:rsid w:val="00F054FD"/>
    <w:rsid w:val="00F05512"/>
    <w:rsid w:val="00F05591"/>
    <w:rsid w:val="00F0567E"/>
    <w:rsid w:val="00F0571E"/>
    <w:rsid w:val="00F057D1"/>
    <w:rsid w:val="00F05835"/>
    <w:rsid w:val="00F059CE"/>
    <w:rsid w:val="00F05A71"/>
    <w:rsid w:val="00F05B64"/>
    <w:rsid w:val="00F05C1F"/>
    <w:rsid w:val="00F060DB"/>
    <w:rsid w:val="00F061C1"/>
    <w:rsid w:val="00F0620C"/>
    <w:rsid w:val="00F0621F"/>
    <w:rsid w:val="00F062BA"/>
    <w:rsid w:val="00F063EA"/>
    <w:rsid w:val="00F06430"/>
    <w:rsid w:val="00F0648A"/>
    <w:rsid w:val="00F064E7"/>
    <w:rsid w:val="00F0669A"/>
    <w:rsid w:val="00F06740"/>
    <w:rsid w:val="00F0683E"/>
    <w:rsid w:val="00F0695F"/>
    <w:rsid w:val="00F06997"/>
    <w:rsid w:val="00F0699E"/>
    <w:rsid w:val="00F069AB"/>
    <w:rsid w:val="00F069E3"/>
    <w:rsid w:val="00F06A4D"/>
    <w:rsid w:val="00F06BCA"/>
    <w:rsid w:val="00F06BD6"/>
    <w:rsid w:val="00F06C72"/>
    <w:rsid w:val="00F06C97"/>
    <w:rsid w:val="00F06DF2"/>
    <w:rsid w:val="00F06FC6"/>
    <w:rsid w:val="00F0715D"/>
    <w:rsid w:val="00F07308"/>
    <w:rsid w:val="00F07369"/>
    <w:rsid w:val="00F07399"/>
    <w:rsid w:val="00F075A1"/>
    <w:rsid w:val="00F075B0"/>
    <w:rsid w:val="00F075F9"/>
    <w:rsid w:val="00F07795"/>
    <w:rsid w:val="00F077AE"/>
    <w:rsid w:val="00F078DE"/>
    <w:rsid w:val="00F078F2"/>
    <w:rsid w:val="00F07AA1"/>
    <w:rsid w:val="00F07B15"/>
    <w:rsid w:val="00F07C1A"/>
    <w:rsid w:val="00F07C27"/>
    <w:rsid w:val="00F07CDF"/>
    <w:rsid w:val="00F07D1E"/>
    <w:rsid w:val="00F07D21"/>
    <w:rsid w:val="00F07FBC"/>
    <w:rsid w:val="00F07FE1"/>
    <w:rsid w:val="00F10081"/>
    <w:rsid w:val="00F101BF"/>
    <w:rsid w:val="00F10287"/>
    <w:rsid w:val="00F1033C"/>
    <w:rsid w:val="00F103E7"/>
    <w:rsid w:val="00F104A8"/>
    <w:rsid w:val="00F10567"/>
    <w:rsid w:val="00F105D3"/>
    <w:rsid w:val="00F1065F"/>
    <w:rsid w:val="00F106CD"/>
    <w:rsid w:val="00F1079F"/>
    <w:rsid w:val="00F107D9"/>
    <w:rsid w:val="00F1089B"/>
    <w:rsid w:val="00F1095E"/>
    <w:rsid w:val="00F1099A"/>
    <w:rsid w:val="00F10A42"/>
    <w:rsid w:val="00F10A66"/>
    <w:rsid w:val="00F10AB9"/>
    <w:rsid w:val="00F10C3B"/>
    <w:rsid w:val="00F10CCA"/>
    <w:rsid w:val="00F10DE9"/>
    <w:rsid w:val="00F10E15"/>
    <w:rsid w:val="00F10E69"/>
    <w:rsid w:val="00F10FF7"/>
    <w:rsid w:val="00F1124E"/>
    <w:rsid w:val="00F112F2"/>
    <w:rsid w:val="00F11333"/>
    <w:rsid w:val="00F1138A"/>
    <w:rsid w:val="00F11400"/>
    <w:rsid w:val="00F114A8"/>
    <w:rsid w:val="00F11638"/>
    <w:rsid w:val="00F1164F"/>
    <w:rsid w:val="00F11676"/>
    <w:rsid w:val="00F116D6"/>
    <w:rsid w:val="00F116EF"/>
    <w:rsid w:val="00F11736"/>
    <w:rsid w:val="00F11885"/>
    <w:rsid w:val="00F118CD"/>
    <w:rsid w:val="00F119F7"/>
    <w:rsid w:val="00F11A5F"/>
    <w:rsid w:val="00F11AE5"/>
    <w:rsid w:val="00F11B86"/>
    <w:rsid w:val="00F11C51"/>
    <w:rsid w:val="00F11C97"/>
    <w:rsid w:val="00F11D80"/>
    <w:rsid w:val="00F11ECA"/>
    <w:rsid w:val="00F11FF9"/>
    <w:rsid w:val="00F1200C"/>
    <w:rsid w:val="00F1209F"/>
    <w:rsid w:val="00F120FD"/>
    <w:rsid w:val="00F1225E"/>
    <w:rsid w:val="00F12350"/>
    <w:rsid w:val="00F1239B"/>
    <w:rsid w:val="00F12492"/>
    <w:rsid w:val="00F12495"/>
    <w:rsid w:val="00F12548"/>
    <w:rsid w:val="00F125AD"/>
    <w:rsid w:val="00F12603"/>
    <w:rsid w:val="00F12675"/>
    <w:rsid w:val="00F12677"/>
    <w:rsid w:val="00F128E8"/>
    <w:rsid w:val="00F128EA"/>
    <w:rsid w:val="00F129D6"/>
    <w:rsid w:val="00F12AAF"/>
    <w:rsid w:val="00F12CA0"/>
    <w:rsid w:val="00F12D88"/>
    <w:rsid w:val="00F12DC8"/>
    <w:rsid w:val="00F12DDB"/>
    <w:rsid w:val="00F12E4C"/>
    <w:rsid w:val="00F12EC4"/>
    <w:rsid w:val="00F12F00"/>
    <w:rsid w:val="00F12F53"/>
    <w:rsid w:val="00F13004"/>
    <w:rsid w:val="00F13090"/>
    <w:rsid w:val="00F13242"/>
    <w:rsid w:val="00F13272"/>
    <w:rsid w:val="00F1329B"/>
    <w:rsid w:val="00F132B2"/>
    <w:rsid w:val="00F13346"/>
    <w:rsid w:val="00F13354"/>
    <w:rsid w:val="00F1354B"/>
    <w:rsid w:val="00F135C5"/>
    <w:rsid w:val="00F137BE"/>
    <w:rsid w:val="00F137DA"/>
    <w:rsid w:val="00F1396E"/>
    <w:rsid w:val="00F139DB"/>
    <w:rsid w:val="00F13A12"/>
    <w:rsid w:val="00F13A34"/>
    <w:rsid w:val="00F13AD1"/>
    <w:rsid w:val="00F13AD7"/>
    <w:rsid w:val="00F13B3D"/>
    <w:rsid w:val="00F13CCA"/>
    <w:rsid w:val="00F13CCC"/>
    <w:rsid w:val="00F13D82"/>
    <w:rsid w:val="00F13E10"/>
    <w:rsid w:val="00F14015"/>
    <w:rsid w:val="00F1417C"/>
    <w:rsid w:val="00F14187"/>
    <w:rsid w:val="00F142B4"/>
    <w:rsid w:val="00F142C3"/>
    <w:rsid w:val="00F14305"/>
    <w:rsid w:val="00F145DC"/>
    <w:rsid w:val="00F1461C"/>
    <w:rsid w:val="00F14852"/>
    <w:rsid w:val="00F14971"/>
    <w:rsid w:val="00F149AE"/>
    <w:rsid w:val="00F14A44"/>
    <w:rsid w:val="00F14A5D"/>
    <w:rsid w:val="00F14B3F"/>
    <w:rsid w:val="00F14B56"/>
    <w:rsid w:val="00F14B80"/>
    <w:rsid w:val="00F14C2E"/>
    <w:rsid w:val="00F14CB1"/>
    <w:rsid w:val="00F14D56"/>
    <w:rsid w:val="00F14E50"/>
    <w:rsid w:val="00F14E6A"/>
    <w:rsid w:val="00F14F34"/>
    <w:rsid w:val="00F14F63"/>
    <w:rsid w:val="00F153D7"/>
    <w:rsid w:val="00F154DE"/>
    <w:rsid w:val="00F15530"/>
    <w:rsid w:val="00F1563E"/>
    <w:rsid w:val="00F1567E"/>
    <w:rsid w:val="00F157F7"/>
    <w:rsid w:val="00F158F4"/>
    <w:rsid w:val="00F1592D"/>
    <w:rsid w:val="00F15962"/>
    <w:rsid w:val="00F15A10"/>
    <w:rsid w:val="00F15A38"/>
    <w:rsid w:val="00F15A90"/>
    <w:rsid w:val="00F15B2C"/>
    <w:rsid w:val="00F15B88"/>
    <w:rsid w:val="00F15C2F"/>
    <w:rsid w:val="00F15C80"/>
    <w:rsid w:val="00F15D22"/>
    <w:rsid w:val="00F15D87"/>
    <w:rsid w:val="00F15DB7"/>
    <w:rsid w:val="00F15E09"/>
    <w:rsid w:val="00F15E92"/>
    <w:rsid w:val="00F15E9D"/>
    <w:rsid w:val="00F15F6B"/>
    <w:rsid w:val="00F16256"/>
    <w:rsid w:val="00F162EF"/>
    <w:rsid w:val="00F163AE"/>
    <w:rsid w:val="00F164A4"/>
    <w:rsid w:val="00F164EE"/>
    <w:rsid w:val="00F16644"/>
    <w:rsid w:val="00F166A4"/>
    <w:rsid w:val="00F16763"/>
    <w:rsid w:val="00F167A1"/>
    <w:rsid w:val="00F1694C"/>
    <w:rsid w:val="00F16A80"/>
    <w:rsid w:val="00F16DF1"/>
    <w:rsid w:val="00F16FF2"/>
    <w:rsid w:val="00F1700E"/>
    <w:rsid w:val="00F17023"/>
    <w:rsid w:val="00F17030"/>
    <w:rsid w:val="00F1714C"/>
    <w:rsid w:val="00F17274"/>
    <w:rsid w:val="00F172EF"/>
    <w:rsid w:val="00F173D8"/>
    <w:rsid w:val="00F174D5"/>
    <w:rsid w:val="00F17570"/>
    <w:rsid w:val="00F175C1"/>
    <w:rsid w:val="00F175E5"/>
    <w:rsid w:val="00F175F4"/>
    <w:rsid w:val="00F1770D"/>
    <w:rsid w:val="00F177E1"/>
    <w:rsid w:val="00F17982"/>
    <w:rsid w:val="00F17B19"/>
    <w:rsid w:val="00F17B8F"/>
    <w:rsid w:val="00F17BEC"/>
    <w:rsid w:val="00F17C88"/>
    <w:rsid w:val="00F17D42"/>
    <w:rsid w:val="00F17DA5"/>
    <w:rsid w:val="00F17DC1"/>
    <w:rsid w:val="00F17DD1"/>
    <w:rsid w:val="00F20119"/>
    <w:rsid w:val="00F20307"/>
    <w:rsid w:val="00F2033F"/>
    <w:rsid w:val="00F203AE"/>
    <w:rsid w:val="00F20418"/>
    <w:rsid w:val="00F2044C"/>
    <w:rsid w:val="00F2045D"/>
    <w:rsid w:val="00F2052C"/>
    <w:rsid w:val="00F20611"/>
    <w:rsid w:val="00F2065C"/>
    <w:rsid w:val="00F2065D"/>
    <w:rsid w:val="00F20740"/>
    <w:rsid w:val="00F207B5"/>
    <w:rsid w:val="00F207F3"/>
    <w:rsid w:val="00F208D0"/>
    <w:rsid w:val="00F20902"/>
    <w:rsid w:val="00F2098C"/>
    <w:rsid w:val="00F209C6"/>
    <w:rsid w:val="00F20B2E"/>
    <w:rsid w:val="00F20BD3"/>
    <w:rsid w:val="00F20C55"/>
    <w:rsid w:val="00F20C6E"/>
    <w:rsid w:val="00F20C89"/>
    <w:rsid w:val="00F20CFE"/>
    <w:rsid w:val="00F20E26"/>
    <w:rsid w:val="00F20E35"/>
    <w:rsid w:val="00F20EA5"/>
    <w:rsid w:val="00F2107D"/>
    <w:rsid w:val="00F21231"/>
    <w:rsid w:val="00F2133D"/>
    <w:rsid w:val="00F213F3"/>
    <w:rsid w:val="00F21437"/>
    <w:rsid w:val="00F214AD"/>
    <w:rsid w:val="00F21507"/>
    <w:rsid w:val="00F2169F"/>
    <w:rsid w:val="00F216EB"/>
    <w:rsid w:val="00F21700"/>
    <w:rsid w:val="00F2173F"/>
    <w:rsid w:val="00F2192C"/>
    <w:rsid w:val="00F21A52"/>
    <w:rsid w:val="00F21B5F"/>
    <w:rsid w:val="00F21DE5"/>
    <w:rsid w:val="00F21E63"/>
    <w:rsid w:val="00F21F8A"/>
    <w:rsid w:val="00F21F94"/>
    <w:rsid w:val="00F21FAD"/>
    <w:rsid w:val="00F2203C"/>
    <w:rsid w:val="00F2206D"/>
    <w:rsid w:val="00F220B6"/>
    <w:rsid w:val="00F220E4"/>
    <w:rsid w:val="00F22147"/>
    <w:rsid w:val="00F2216B"/>
    <w:rsid w:val="00F22322"/>
    <w:rsid w:val="00F225E2"/>
    <w:rsid w:val="00F22631"/>
    <w:rsid w:val="00F226F4"/>
    <w:rsid w:val="00F2288C"/>
    <w:rsid w:val="00F22897"/>
    <w:rsid w:val="00F228F5"/>
    <w:rsid w:val="00F229CF"/>
    <w:rsid w:val="00F22B64"/>
    <w:rsid w:val="00F22D8D"/>
    <w:rsid w:val="00F22D95"/>
    <w:rsid w:val="00F22DA3"/>
    <w:rsid w:val="00F22DEF"/>
    <w:rsid w:val="00F22FA5"/>
    <w:rsid w:val="00F23161"/>
    <w:rsid w:val="00F231AF"/>
    <w:rsid w:val="00F231C4"/>
    <w:rsid w:val="00F23246"/>
    <w:rsid w:val="00F232CD"/>
    <w:rsid w:val="00F23394"/>
    <w:rsid w:val="00F2366F"/>
    <w:rsid w:val="00F23715"/>
    <w:rsid w:val="00F238CF"/>
    <w:rsid w:val="00F238F0"/>
    <w:rsid w:val="00F23938"/>
    <w:rsid w:val="00F23945"/>
    <w:rsid w:val="00F2396A"/>
    <w:rsid w:val="00F239EC"/>
    <w:rsid w:val="00F23A49"/>
    <w:rsid w:val="00F23BEC"/>
    <w:rsid w:val="00F23C7C"/>
    <w:rsid w:val="00F23C9F"/>
    <w:rsid w:val="00F23CE6"/>
    <w:rsid w:val="00F23D0A"/>
    <w:rsid w:val="00F23EBA"/>
    <w:rsid w:val="00F23ED7"/>
    <w:rsid w:val="00F23EDD"/>
    <w:rsid w:val="00F23F9F"/>
    <w:rsid w:val="00F24016"/>
    <w:rsid w:val="00F24076"/>
    <w:rsid w:val="00F24198"/>
    <w:rsid w:val="00F2421B"/>
    <w:rsid w:val="00F242C4"/>
    <w:rsid w:val="00F242C7"/>
    <w:rsid w:val="00F24414"/>
    <w:rsid w:val="00F2441B"/>
    <w:rsid w:val="00F245DD"/>
    <w:rsid w:val="00F24853"/>
    <w:rsid w:val="00F24876"/>
    <w:rsid w:val="00F24A38"/>
    <w:rsid w:val="00F24AF3"/>
    <w:rsid w:val="00F24DB8"/>
    <w:rsid w:val="00F24DC1"/>
    <w:rsid w:val="00F24E51"/>
    <w:rsid w:val="00F24E66"/>
    <w:rsid w:val="00F24E70"/>
    <w:rsid w:val="00F24FE4"/>
    <w:rsid w:val="00F2522A"/>
    <w:rsid w:val="00F2535E"/>
    <w:rsid w:val="00F253C3"/>
    <w:rsid w:val="00F2542E"/>
    <w:rsid w:val="00F2548D"/>
    <w:rsid w:val="00F254ED"/>
    <w:rsid w:val="00F255CC"/>
    <w:rsid w:val="00F255D3"/>
    <w:rsid w:val="00F25817"/>
    <w:rsid w:val="00F2585E"/>
    <w:rsid w:val="00F2586B"/>
    <w:rsid w:val="00F2595F"/>
    <w:rsid w:val="00F25961"/>
    <w:rsid w:val="00F25990"/>
    <w:rsid w:val="00F25AF0"/>
    <w:rsid w:val="00F25B01"/>
    <w:rsid w:val="00F25B66"/>
    <w:rsid w:val="00F25B7C"/>
    <w:rsid w:val="00F25B8A"/>
    <w:rsid w:val="00F25C67"/>
    <w:rsid w:val="00F25E41"/>
    <w:rsid w:val="00F25EF3"/>
    <w:rsid w:val="00F25F69"/>
    <w:rsid w:val="00F25F6D"/>
    <w:rsid w:val="00F2618E"/>
    <w:rsid w:val="00F261C7"/>
    <w:rsid w:val="00F26376"/>
    <w:rsid w:val="00F26399"/>
    <w:rsid w:val="00F2643B"/>
    <w:rsid w:val="00F26467"/>
    <w:rsid w:val="00F264B7"/>
    <w:rsid w:val="00F264FE"/>
    <w:rsid w:val="00F26502"/>
    <w:rsid w:val="00F265CB"/>
    <w:rsid w:val="00F26623"/>
    <w:rsid w:val="00F2667B"/>
    <w:rsid w:val="00F26712"/>
    <w:rsid w:val="00F26724"/>
    <w:rsid w:val="00F26765"/>
    <w:rsid w:val="00F267C1"/>
    <w:rsid w:val="00F267ED"/>
    <w:rsid w:val="00F2686A"/>
    <w:rsid w:val="00F2689E"/>
    <w:rsid w:val="00F2697E"/>
    <w:rsid w:val="00F269A4"/>
    <w:rsid w:val="00F26A09"/>
    <w:rsid w:val="00F26B3A"/>
    <w:rsid w:val="00F26B90"/>
    <w:rsid w:val="00F26BB2"/>
    <w:rsid w:val="00F26C42"/>
    <w:rsid w:val="00F26E59"/>
    <w:rsid w:val="00F2702F"/>
    <w:rsid w:val="00F2714A"/>
    <w:rsid w:val="00F271B8"/>
    <w:rsid w:val="00F271EB"/>
    <w:rsid w:val="00F27224"/>
    <w:rsid w:val="00F2723B"/>
    <w:rsid w:val="00F27354"/>
    <w:rsid w:val="00F27416"/>
    <w:rsid w:val="00F27536"/>
    <w:rsid w:val="00F27537"/>
    <w:rsid w:val="00F27552"/>
    <w:rsid w:val="00F276C5"/>
    <w:rsid w:val="00F276FC"/>
    <w:rsid w:val="00F2772F"/>
    <w:rsid w:val="00F278CB"/>
    <w:rsid w:val="00F27979"/>
    <w:rsid w:val="00F2799F"/>
    <w:rsid w:val="00F279A3"/>
    <w:rsid w:val="00F27A14"/>
    <w:rsid w:val="00F27A1B"/>
    <w:rsid w:val="00F27B70"/>
    <w:rsid w:val="00F27B72"/>
    <w:rsid w:val="00F27BA1"/>
    <w:rsid w:val="00F27C32"/>
    <w:rsid w:val="00F27D4E"/>
    <w:rsid w:val="00F27E1E"/>
    <w:rsid w:val="00F30097"/>
    <w:rsid w:val="00F301BC"/>
    <w:rsid w:val="00F301CD"/>
    <w:rsid w:val="00F3043C"/>
    <w:rsid w:val="00F30505"/>
    <w:rsid w:val="00F305DD"/>
    <w:rsid w:val="00F30658"/>
    <w:rsid w:val="00F30768"/>
    <w:rsid w:val="00F30833"/>
    <w:rsid w:val="00F30883"/>
    <w:rsid w:val="00F308CB"/>
    <w:rsid w:val="00F3098B"/>
    <w:rsid w:val="00F30AA1"/>
    <w:rsid w:val="00F30AAF"/>
    <w:rsid w:val="00F30B2E"/>
    <w:rsid w:val="00F30CBE"/>
    <w:rsid w:val="00F30D07"/>
    <w:rsid w:val="00F30D83"/>
    <w:rsid w:val="00F30E49"/>
    <w:rsid w:val="00F30F21"/>
    <w:rsid w:val="00F3112F"/>
    <w:rsid w:val="00F31235"/>
    <w:rsid w:val="00F31341"/>
    <w:rsid w:val="00F31489"/>
    <w:rsid w:val="00F314E7"/>
    <w:rsid w:val="00F315B4"/>
    <w:rsid w:val="00F31651"/>
    <w:rsid w:val="00F316F2"/>
    <w:rsid w:val="00F3174B"/>
    <w:rsid w:val="00F31826"/>
    <w:rsid w:val="00F3183E"/>
    <w:rsid w:val="00F31864"/>
    <w:rsid w:val="00F31935"/>
    <w:rsid w:val="00F319D7"/>
    <w:rsid w:val="00F31AF1"/>
    <w:rsid w:val="00F31B1A"/>
    <w:rsid w:val="00F31B49"/>
    <w:rsid w:val="00F31B69"/>
    <w:rsid w:val="00F31C1F"/>
    <w:rsid w:val="00F31D60"/>
    <w:rsid w:val="00F31E5B"/>
    <w:rsid w:val="00F31F51"/>
    <w:rsid w:val="00F31FAE"/>
    <w:rsid w:val="00F31FC2"/>
    <w:rsid w:val="00F32080"/>
    <w:rsid w:val="00F320BB"/>
    <w:rsid w:val="00F3211B"/>
    <w:rsid w:val="00F321C5"/>
    <w:rsid w:val="00F321D7"/>
    <w:rsid w:val="00F32252"/>
    <w:rsid w:val="00F32363"/>
    <w:rsid w:val="00F3246F"/>
    <w:rsid w:val="00F324C0"/>
    <w:rsid w:val="00F32768"/>
    <w:rsid w:val="00F32781"/>
    <w:rsid w:val="00F3287D"/>
    <w:rsid w:val="00F328AC"/>
    <w:rsid w:val="00F328B3"/>
    <w:rsid w:val="00F32A48"/>
    <w:rsid w:val="00F32A66"/>
    <w:rsid w:val="00F32AF8"/>
    <w:rsid w:val="00F32B8A"/>
    <w:rsid w:val="00F32BFF"/>
    <w:rsid w:val="00F32D4F"/>
    <w:rsid w:val="00F32D57"/>
    <w:rsid w:val="00F32D5D"/>
    <w:rsid w:val="00F32D98"/>
    <w:rsid w:val="00F32DD0"/>
    <w:rsid w:val="00F32E9D"/>
    <w:rsid w:val="00F32EC5"/>
    <w:rsid w:val="00F32F06"/>
    <w:rsid w:val="00F32F17"/>
    <w:rsid w:val="00F32F53"/>
    <w:rsid w:val="00F32F8A"/>
    <w:rsid w:val="00F33072"/>
    <w:rsid w:val="00F3309F"/>
    <w:rsid w:val="00F330D1"/>
    <w:rsid w:val="00F330DE"/>
    <w:rsid w:val="00F33196"/>
    <w:rsid w:val="00F3321D"/>
    <w:rsid w:val="00F3325A"/>
    <w:rsid w:val="00F332B7"/>
    <w:rsid w:val="00F332BD"/>
    <w:rsid w:val="00F3342C"/>
    <w:rsid w:val="00F33463"/>
    <w:rsid w:val="00F334AE"/>
    <w:rsid w:val="00F334B7"/>
    <w:rsid w:val="00F3356C"/>
    <w:rsid w:val="00F3357A"/>
    <w:rsid w:val="00F33684"/>
    <w:rsid w:val="00F3368F"/>
    <w:rsid w:val="00F33692"/>
    <w:rsid w:val="00F33733"/>
    <w:rsid w:val="00F33761"/>
    <w:rsid w:val="00F338A7"/>
    <w:rsid w:val="00F338D8"/>
    <w:rsid w:val="00F33920"/>
    <w:rsid w:val="00F339B0"/>
    <w:rsid w:val="00F33B0D"/>
    <w:rsid w:val="00F33C1C"/>
    <w:rsid w:val="00F33C42"/>
    <w:rsid w:val="00F33C73"/>
    <w:rsid w:val="00F33D35"/>
    <w:rsid w:val="00F33E98"/>
    <w:rsid w:val="00F33EAE"/>
    <w:rsid w:val="00F33EC2"/>
    <w:rsid w:val="00F34091"/>
    <w:rsid w:val="00F34132"/>
    <w:rsid w:val="00F34144"/>
    <w:rsid w:val="00F342D0"/>
    <w:rsid w:val="00F34312"/>
    <w:rsid w:val="00F343A6"/>
    <w:rsid w:val="00F343B3"/>
    <w:rsid w:val="00F344A5"/>
    <w:rsid w:val="00F344F4"/>
    <w:rsid w:val="00F3468C"/>
    <w:rsid w:val="00F34696"/>
    <w:rsid w:val="00F347BE"/>
    <w:rsid w:val="00F34807"/>
    <w:rsid w:val="00F348B8"/>
    <w:rsid w:val="00F348CA"/>
    <w:rsid w:val="00F34920"/>
    <w:rsid w:val="00F349F6"/>
    <w:rsid w:val="00F34ADC"/>
    <w:rsid w:val="00F34B40"/>
    <w:rsid w:val="00F34CAE"/>
    <w:rsid w:val="00F34CC8"/>
    <w:rsid w:val="00F34D18"/>
    <w:rsid w:val="00F34D7E"/>
    <w:rsid w:val="00F34DF0"/>
    <w:rsid w:val="00F34E62"/>
    <w:rsid w:val="00F3511A"/>
    <w:rsid w:val="00F35144"/>
    <w:rsid w:val="00F35264"/>
    <w:rsid w:val="00F3537A"/>
    <w:rsid w:val="00F3538E"/>
    <w:rsid w:val="00F353A4"/>
    <w:rsid w:val="00F35467"/>
    <w:rsid w:val="00F35478"/>
    <w:rsid w:val="00F355B1"/>
    <w:rsid w:val="00F355BB"/>
    <w:rsid w:val="00F35728"/>
    <w:rsid w:val="00F35783"/>
    <w:rsid w:val="00F3581F"/>
    <w:rsid w:val="00F35859"/>
    <w:rsid w:val="00F35BAF"/>
    <w:rsid w:val="00F35C3C"/>
    <w:rsid w:val="00F35D66"/>
    <w:rsid w:val="00F35DB6"/>
    <w:rsid w:val="00F35DFF"/>
    <w:rsid w:val="00F35E08"/>
    <w:rsid w:val="00F35F42"/>
    <w:rsid w:val="00F36077"/>
    <w:rsid w:val="00F361C5"/>
    <w:rsid w:val="00F364CE"/>
    <w:rsid w:val="00F364D9"/>
    <w:rsid w:val="00F36521"/>
    <w:rsid w:val="00F365CE"/>
    <w:rsid w:val="00F365D4"/>
    <w:rsid w:val="00F365E3"/>
    <w:rsid w:val="00F36646"/>
    <w:rsid w:val="00F36693"/>
    <w:rsid w:val="00F366DA"/>
    <w:rsid w:val="00F36749"/>
    <w:rsid w:val="00F36760"/>
    <w:rsid w:val="00F367D5"/>
    <w:rsid w:val="00F367DA"/>
    <w:rsid w:val="00F3695D"/>
    <w:rsid w:val="00F369DB"/>
    <w:rsid w:val="00F36AE0"/>
    <w:rsid w:val="00F36B93"/>
    <w:rsid w:val="00F36DD8"/>
    <w:rsid w:val="00F36E2E"/>
    <w:rsid w:val="00F36EAE"/>
    <w:rsid w:val="00F36EE6"/>
    <w:rsid w:val="00F36F61"/>
    <w:rsid w:val="00F36FF5"/>
    <w:rsid w:val="00F3701E"/>
    <w:rsid w:val="00F37054"/>
    <w:rsid w:val="00F37149"/>
    <w:rsid w:val="00F3719A"/>
    <w:rsid w:val="00F371A4"/>
    <w:rsid w:val="00F371B8"/>
    <w:rsid w:val="00F371E9"/>
    <w:rsid w:val="00F3730C"/>
    <w:rsid w:val="00F373DD"/>
    <w:rsid w:val="00F37500"/>
    <w:rsid w:val="00F3751D"/>
    <w:rsid w:val="00F3753E"/>
    <w:rsid w:val="00F37565"/>
    <w:rsid w:val="00F3758B"/>
    <w:rsid w:val="00F375AE"/>
    <w:rsid w:val="00F3763A"/>
    <w:rsid w:val="00F376D3"/>
    <w:rsid w:val="00F376E5"/>
    <w:rsid w:val="00F37711"/>
    <w:rsid w:val="00F377C1"/>
    <w:rsid w:val="00F37995"/>
    <w:rsid w:val="00F37AAA"/>
    <w:rsid w:val="00F37ABF"/>
    <w:rsid w:val="00F37BA8"/>
    <w:rsid w:val="00F37BC1"/>
    <w:rsid w:val="00F37BE6"/>
    <w:rsid w:val="00F37C4A"/>
    <w:rsid w:val="00F37E61"/>
    <w:rsid w:val="00F37F25"/>
    <w:rsid w:val="00F4000C"/>
    <w:rsid w:val="00F40063"/>
    <w:rsid w:val="00F40095"/>
    <w:rsid w:val="00F400F1"/>
    <w:rsid w:val="00F4019E"/>
    <w:rsid w:val="00F40207"/>
    <w:rsid w:val="00F40305"/>
    <w:rsid w:val="00F4038A"/>
    <w:rsid w:val="00F4063E"/>
    <w:rsid w:val="00F40701"/>
    <w:rsid w:val="00F408A8"/>
    <w:rsid w:val="00F409C4"/>
    <w:rsid w:val="00F40A12"/>
    <w:rsid w:val="00F40A35"/>
    <w:rsid w:val="00F40A7B"/>
    <w:rsid w:val="00F40AC0"/>
    <w:rsid w:val="00F40AC1"/>
    <w:rsid w:val="00F40AF4"/>
    <w:rsid w:val="00F40B5B"/>
    <w:rsid w:val="00F40C30"/>
    <w:rsid w:val="00F40CE7"/>
    <w:rsid w:val="00F40DAB"/>
    <w:rsid w:val="00F40DD0"/>
    <w:rsid w:val="00F40ED5"/>
    <w:rsid w:val="00F40F1A"/>
    <w:rsid w:val="00F41006"/>
    <w:rsid w:val="00F4112C"/>
    <w:rsid w:val="00F4113C"/>
    <w:rsid w:val="00F41216"/>
    <w:rsid w:val="00F4130C"/>
    <w:rsid w:val="00F4132D"/>
    <w:rsid w:val="00F41439"/>
    <w:rsid w:val="00F41448"/>
    <w:rsid w:val="00F41567"/>
    <w:rsid w:val="00F41741"/>
    <w:rsid w:val="00F41888"/>
    <w:rsid w:val="00F4189D"/>
    <w:rsid w:val="00F41936"/>
    <w:rsid w:val="00F41D28"/>
    <w:rsid w:val="00F41DB7"/>
    <w:rsid w:val="00F41DFE"/>
    <w:rsid w:val="00F41F10"/>
    <w:rsid w:val="00F41F59"/>
    <w:rsid w:val="00F41FE9"/>
    <w:rsid w:val="00F42098"/>
    <w:rsid w:val="00F4210F"/>
    <w:rsid w:val="00F42121"/>
    <w:rsid w:val="00F421DF"/>
    <w:rsid w:val="00F421E8"/>
    <w:rsid w:val="00F4223A"/>
    <w:rsid w:val="00F423E8"/>
    <w:rsid w:val="00F4244F"/>
    <w:rsid w:val="00F424EB"/>
    <w:rsid w:val="00F42520"/>
    <w:rsid w:val="00F42563"/>
    <w:rsid w:val="00F42A77"/>
    <w:rsid w:val="00F42AC3"/>
    <w:rsid w:val="00F42ACC"/>
    <w:rsid w:val="00F42AE1"/>
    <w:rsid w:val="00F42AFB"/>
    <w:rsid w:val="00F42BB2"/>
    <w:rsid w:val="00F42D55"/>
    <w:rsid w:val="00F42D5D"/>
    <w:rsid w:val="00F42D72"/>
    <w:rsid w:val="00F42D97"/>
    <w:rsid w:val="00F42E2C"/>
    <w:rsid w:val="00F42F4E"/>
    <w:rsid w:val="00F430D5"/>
    <w:rsid w:val="00F43148"/>
    <w:rsid w:val="00F4314F"/>
    <w:rsid w:val="00F4325C"/>
    <w:rsid w:val="00F4327A"/>
    <w:rsid w:val="00F4331F"/>
    <w:rsid w:val="00F43333"/>
    <w:rsid w:val="00F4336B"/>
    <w:rsid w:val="00F4348B"/>
    <w:rsid w:val="00F434DD"/>
    <w:rsid w:val="00F43544"/>
    <w:rsid w:val="00F43761"/>
    <w:rsid w:val="00F43820"/>
    <w:rsid w:val="00F439BD"/>
    <w:rsid w:val="00F43A4A"/>
    <w:rsid w:val="00F43AFF"/>
    <w:rsid w:val="00F43B13"/>
    <w:rsid w:val="00F43B1F"/>
    <w:rsid w:val="00F43CA5"/>
    <w:rsid w:val="00F43DD5"/>
    <w:rsid w:val="00F43EF1"/>
    <w:rsid w:val="00F43EF7"/>
    <w:rsid w:val="00F43EFA"/>
    <w:rsid w:val="00F43F90"/>
    <w:rsid w:val="00F43F98"/>
    <w:rsid w:val="00F43FA6"/>
    <w:rsid w:val="00F43FA7"/>
    <w:rsid w:val="00F4402A"/>
    <w:rsid w:val="00F44273"/>
    <w:rsid w:val="00F4429E"/>
    <w:rsid w:val="00F44341"/>
    <w:rsid w:val="00F44427"/>
    <w:rsid w:val="00F44623"/>
    <w:rsid w:val="00F44771"/>
    <w:rsid w:val="00F447F5"/>
    <w:rsid w:val="00F44843"/>
    <w:rsid w:val="00F4498D"/>
    <w:rsid w:val="00F44AC4"/>
    <w:rsid w:val="00F44AF2"/>
    <w:rsid w:val="00F44B33"/>
    <w:rsid w:val="00F44B47"/>
    <w:rsid w:val="00F44C1A"/>
    <w:rsid w:val="00F44C60"/>
    <w:rsid w:val="00F44CAA"/>
    <w:rsid w:val="00F44D13"/>
    <w:rsid w:val="00F44DB7"/>
    <w:rsid w:val="00F44DC3"/>
    <w:rsid w:val="00F44E2D"/>
    <w:rsid w:val="00F44EC4"/>
    <w:rsid w:val="00F44F6E"/>
    <w:rsid w:val="00F44FE8"/>
    <w:rsid w:val="00F44FED"/>
    <w:rsid w:val="00F45026"/>
    <w:rsid w:val="00F45076"/>
    <w:rsid w:val="00F450CE"/>
    <w:rsid w:val="00F4523A"/>
    <w:rsid w:val="00F45248"/>
    <w:rsid w:val="00F4531F"/>
    <w:rsid w:val="00F45398"/>
    <w:rsid w:val="00F454D9"/>
    <w:rsid w:val="00F45523"/>
    <w:rsid w:val="00F45526"/>
    <w:rsid w:val="00F45649"/>
    <w:rsid w:val="00F4573B"/>
    <w:rsid w:val="00F457F2"/>
    <w:rsid w:val="00F45843"/>
    <w:rsid w:val="00F45892"/>
    <w:rsid w:val="00F458A5"/>
    <w:rsid w:val="00F45A13"/>
    <w:rsid w:val="00F45AF2"/>
    <w:rsid w:val="00F45CF6"/>
    <w:rsid w:val="00F45DCA"/>
    <w:rsid w:val="00F45E07"/>
    <w:rsid w:val="00F45F04"/>
    <w:rsid w:val="00F45F2E"/>
    <w:rsid w:val="00F45F8A"/>
    <w:rsid w:val="00F46086"/>
    <w:rsid w:val="00F4608E"/>
    <w:rsid w:val="00F46152"/>
    <w:rsid w:val="00F46261"/>
    <w:rsid w:val="00F46360"/>
    <w:rsid w:val="00F46537"/>
    <w:rsid w:val="00F46565"/>
    <w:rsid w:val="00F465BE"/>
    <w:rsid w:val="00F4662F"/>
    <w:rsid w:val="00F4665B"/>
    <w:rsid w:val="00F46661"/>
    <w:rsid w:val="00F46742"/>
    <w:rsid w:val="00F46852"/>
    <w:rsid w:val="00F468AD"/>
    <w:rsid w:val="00F468BA"/>
    <w:rsid w:val="00F469D1"/>
    <w:rsid w:val="00F469FF"/>
    <w:rsid w:val="00F46CE4"/>
    <w:rsid w:val="00F46E06"/>
    <w:rsid w:val="00F46FB1"/>
    <w:rsid w:val="00F46FD7"/>
    <w:rsid w:val="00F470E0"/>
    <w:rsid w:val="00F4717E"/>
    <w:rsid w:val="00F47299"/>
    <w:rsid w:val="00F472C9"/>
    <w:rsid w:val="00F47426"/>
    <w:rsid w:val="00F47493"/>
    <w:rsid w:val="00F4754D"/>
    <w:rsid w:val="00F47551"/>
    <w:rsid w:val="00F475BB"/>
    <w:rsid w:val="00F47637"/>
    <w:rsid w:val="00F47791"/>
    <w:rsid w:val="00F477FA"/>
    <w:rsid w:val="00F47950"/>
    <w:rsid w:val="00F47A48"/>
    <w:rsid w:val="00F47A69"/>
    <w:rsid w:val="00F47A77"/>
    <w:rsid w:val="00F47B18"/>
    <w:rsid w:val="00F47C03"/>
    <w:rsid w:val="00F47C4C"/>
    <w:rsid w:val="00F47D42"/>
    <w:rsid w:val="00F47DCE"/>
    <w:rsid w:val="00F47E47"/>
    <w:rsid w:val="00F47F3B"/>
    <w:rsid w:val="00F47F5F"/>
    <w:rsid w:val="00F500FB"/>
    <w:rsid w:val="00F501B8"/>
    <w:rsid w:val="00F5030A"/>
    <w:rsid w:val="00F50437"/>
    <w:rsid w:val="00F50563"/>
    <w:rsid w:val="00F50620"/>
    <w:rsid w:val="00F506C2"/>
    <w:rsid w:val="00F5078F"/>
    <w:rsid w:val="00F50810"/>
    <w:rsid w:val="00F50841"/>
    <w:rsid w:val="00F509E6"/>
    <w:rsid w:val="00F50D0D"/>
    <w:rsid w:val="00F50D66"/>
    <w:rsid w:val="00F50E51"/>
    <w:rsid w:val="00F51009"/>
    <w:rsid w:val="00F51090"/>
    <w:rsid w:val="00F51206"/>
    <w:rsid w:val="00F51257"/>
    <w:rsid w:val="00F5127B"/>
    <w:rsid w:val="00F5128D"/>
    <w:rsid w:val="00F51516"/>
    <w:rsid w:val="00F515E2"/>
    <w:rsid w:val="00F515F1"/>
    <w:rsid w:val="00F51614"/>
    <w:rsid w:val="00F51657"/>
    <w:rsid w:val="00F516E3"/>
    <w:rsid w:val="00F51734"/>
    <w:rsid w:val="00F5188E"/>
    <w:rsid w:val="00F518D0"/>
    <w:rsid w:val="00F51906"/>
    <w:rsid w:val="00F5190E"/>
    <w:rsid w:val="00F51921"/>
    <w:rsid w:val="00F51AA9"/>
    <w:rsid w:val="00F51CAB"/>
    <w:rsid w:val="00F51CEC"/>
    <w:rsid w:val="00F51D25"/>
    <w:rsid w:val="00F51F40"/>
    <w:rsid w:val="00F52003"/>
    <w:rsid w:val="00F5200F"/>
    <w:rsid w:val="00F52030"/>
    <w:rsid w:val="00F52044"/>
    <w:rsid w:val="00F52082"/>
    <w:rsid w:val="00F5210F"/>
    <w:rsid w:val="00F52177"/>
    <w:rsid w:val="00F521EF"/>
    <w:rsid w:val="00F5233C"/>
    <w:rsid w:val="00F52402"/>
    <w:rsid w:val="00F524A5"/>
    <w:rsid w:val="00F5253C"/>
    <w:rsid w:val="00F525FA"/>
    <w:rsid w:val="00F52611"/>
    <w:rsid w:val="00F52615"/>
    <w:rsid w:val="00F52656"/>
    <w:rsid w:val="00F527AC"/>
    <w:rsid w:val="00F527C2"/>
    <w:rsid w:val="00F52854"/>
    <w:rsid w:val="00F52936"/>
    <w:rsid w:val="00F529ED"/>
    <w:rsid w:val="00F52A26"/>
    <w:rsid w:val="00F52CA1"/>
    <w:rsid w:val="00F52E63"/>
    <w:rsid w:val="00F52E6C"/>
    <w:rsid w:val="00F52F4C"/>
    <w:rsid w:val="00F52FE8"/>
    <w:rsid w:val="00F5307B"/>
    <w:rsid w:val="00F5309B"/>
    <w:rsid w:val="00F53190"/>
    <w:rsid w:val="00F53281"/>
    <w:rsid w:val="00F53329"/>
    <w:rsid w:val="00F5336B"/>
    <w:rsid w:val="00F53435"/>
    <w:rsid w:val="00F53538"/>
    <w:rsid w:val="00F5359A"/>
    <w:rsid w:val="00F53699"/>
    <w:rsid w:val="00F536CB"/>
    <w:rsid w:val="00F53701"/>
    <w:rsid w:val="00F539CE"/>
    <w:rsid w:val="00F53A09"/>
    <w:rsid w:val="00F53A47"/>
    <w:rsid w:val="00F53A96"/>
    <w:rsid w:val="00F53B31"/>
    <w:rsid w:val="00F53B65"/>
    <w:rsid w:val="00F53B9A"/>
    <w:rsid w:val="00F53BDD"/>
    <w:rsid w:val="00F53BF5"/>
    <w:rsid w:val="00F53CD7"/>
    <w:rsid w:val="00F53DCC"/>
    <w:rsid w:val="00F53E60"/>
    <w:rsid w:val="00F53E76"/>
    <w:rsid w:val="00F54026"/>
    <w:rsid w:val="00F5419E"/>
    <w:rsid w:val="00F544BE"/>
    <w:rsid w:val="00F544F3"/>
    <w:rsid w:val="00F545CF"/>
    <w:rsid w:val="00F5474C"/>
    <w:rsid w:val="00F54800"/>
    <w:rsid w:val="00F5480C"/>
    <w:rsid w:val="00F54C15"/>
    <w:rsid w:val="00F54CC8"/>
    <w:rsid w:val="00F54CEF"/>
    <w:rsid w:val="00F54E28"/>
    <w:rsid w:val="00F54E64"/>
    <w:rsid w:val="00F54F30"/>
    <w:rsid w:val="00F55038"/>
    <w:rsid w:val="00F550B0"/>
    <w:rsid w:val="00F551D1"/>
    <w:rsid w:val="00F551F2"/>
    <w:rsid w:val="00F55255"/>
    <w:rsid w:val="00F5529D"/>
    <w:rsid w:val="00F552E3"/>
    <w:rsid w:val="00F552EF"/>
    <w:rsid w:val="00F55324"/>
    <w:rsid w:val="00F55494"/>
    <w:rsid w:val="00F55598"/>
    <w:rsid w:val="00F55751"/>
    <w:rsid w:val="00F5577B"/>
    <w:rsid w:val="00F557A9"/>
    <w:rsid w:val="00F55A65"/>
    <w:rsid w:val="00F55AE3"/>
    <w:rsid w:val="00F55AF6"/>
    <w:rsid w:val="00F55CC5"/>
    <w:rsid w:val="00F55D1A"/>
    <w:rsid w:val="00F55D1E"/>
    <w:rsid w:val="00F55E1E"/>
    <w:rsid w:val="00F55E75"/>
    <w:rsid w:val="00F55E7B"/>
    <w:rsid w:val="00F56046"/>
    <w:rsid w:val="00F56051"/>
    <w:rsid w:val="00F56160"/>
    <w:rsid w:val="00F5619F"/>
    <w:rsid w:val="00F561A3"/>
    <w:rsid w:val="00F561C5"/>
    <w:rsid w:val="00F561D3"/>
    <w:rsid w:val="00F561DD"/>
    <w:rsid w:val="00F56206"/>
    <w:rsid w:val="00F56225"/>
    <w:rsid w:val="00F5637F"/>
    <w:rsid w:val="00F563BD"/>
    <w:rsid w:val="00F56513"/>
    <w:rsid w:val="00F5661B"/>
    <w:rsid w:val="00F5675D"/>
    <w:rsid w:val="00F567DD"/>
    <w:rsid w:val="00F567F4"/>
    <w:rsid w:val="00F567FB"/>
    <w:rsid w:val="00F56812"/>
    <w:rsid w:val="00F5693F"/>
    <w:rsid w:val="00F56A88"/>
    <w:rsid w:val="00F56C14"/>
    <w:rsid w:val="00F56D49"/>
    <w:rsid w:val="00F56D80"/>
    <w:rsid w:val="00F56D95"/>
    <w:rsid w:val="00F56E4B"/>
    <w:rsid w:val="00F56E71"/>
    <w:rsid w:val="00F56EC7"/>
    <w:rsid w:val="00F56F69"/>
    <w:rsid w:val="00F57023"/>
    <w:rsid w:val="00F5706B"/>
    <w:rsid w:val="00F570D3"/>
    <w:rsid w:val="00F57102"/>
    <w:rsid w:val="00F572B2"/>
    <w:rsid w:val="00F57390"/>
    <w:rsid w:val="00F5741E"/>
    <w:rsid w:val="00F57508"/>
    <w:rsid w:val="00F57525"/>
    <w:rsid w:val="00F5759F"/>
    <w:rsid w:val="00F5772C"/>
    <w:rsid w:val="00F578AD"/>
    <w:rsid w:val="00F579F2"/>
    <w:rsid w:val="00F57BB6"/>
    <w:rsid w:val="00F57C3F"/>
    <w:rsid w:val="00F57CFD"/>
    <w:rsid w:val="00F57E26"/>
    <w:rsid w:val="00F6005E"/>
    <w:rsid w:val="00F60071"/>
    <w:rsid w:val="00F600E6"/>
    <w:rsid w:val="00F60102"/>
    <w:rsid w:val="00F6012B"/>
    <w:rsid w:val="00F6019C"/>
    <w:rsid w:val="00F6028B"/>
    <w:rsid w:val="00F60353"/>
    <w:rsid w:val="00F60371"/>
    <w:rsid w:val="00F604CF"/>
    <w:rsid w:val="00F605E7"/>
    <w:rsid w:val="00F605F8"/>
    <w:rsid w:val="00F60779"/>
    <w:rsid w:val="00F607B1"/>
    <w:rsid w:val="00F608E7"/>
    <w:rsid w:val="00F6090B"/>
    <w:rsid w:val="00F60AB9"/>
    <w:rsid w:val="00F60AF0"/>
    <w:rsid w:val="00F60B39"/>
    <w:rsid w:val="00F60BD3"/>
    <w:rsid w:val="00F60E1F"/>
    <w:rsid w:val="00F60EDD"/>
    <w:rsid w:val="00F60F07"/>
    <w:rsid w:val="00F60F19"/>
    <w:rsid w:val="00F611D2"/>
    <w:rsid w:val="00F6120E"/>
    <w:rsid w:val="00F6129F"/>
    <w:rsid w:val="00F612BD"/>
    <w:rsid w:val="00F613F0"/>
    <w:rsid w:val="00F61517"/>
    <w:rsid w:val="00F616BF"/>
    <w:rsid w:val="00F61876"/>
    <w:rsid w:val="00F61926"/>
    <w:rsid w:val="00F61DB4"/>
    <w:rsid w:val="00F61E14"/>
    <w:rsid w:val="00F61ED6"/>
    <w:rsid w:val="00F61F9B"/>
    <w:rsid w:val="00F62101"/>
    <w:rsid w:val="00F6216F"/>
    <w:rsid w:val="00F6246C"/>
    <w:rsid w:val="00F625ED"/>
    <w:rsid w:val="00F62634"/>
    <w:rsid w:val="00F62637"/>
    <w:rsid w:val="00F62972"/>
    <w:rsid w:val="00F629E5"/>
    <w:rsid w:val="00F62A78"/>
    <w:rsid w:val="00F62A8C"/>
    <w:rsid w:val="00F62A90"/>
    <w:rsid w:val="00F62B6C"/>
    <w:rsid w:val="00F62BEE"/>
    <w:rsid w:val="00F62C47"/>
    <w:rsid w:val="00F62CA3"/>
    <w:rsid w:val="00F62DD1"/>
    <w:rsid w:val="00F62DE7"/>
    <w:rsid w:val="00F62E42"/>
    <w:rsid w:val="00F62F5E"/>
    <w:rsid w:val="00F62FA9"/>
    <w:rsid w:val="00F63087"/>
    <w:rsid w:val="00F631A4"/>
    <w:rsid w:val="00F632E6"/>
    <w:rsid w:val="00F6340E"/>
    <w:rsid w:val="00F63428"/>
    <w:rsid w:val="00F63443"/>
    <w:rsid w:val="00F634BF"/>
    <w:rsid w:val="00F63524"/>
    <w:rsid w:val="00F637B5"/>
    <w:rsid w:val="00F6388A"/>
    <w:rsid w:val="00F638E9"/>
    <w:rsid w:val="00F63A8F"/>
    <w:rsid w:val="00F63B0C"/>
    <w:rsid w:val="00F63BF0"/>
    <w:rsid w:val="00F63CA3"/>
    <w:rsid w:val="00F63D86"/>
    <w:rsid w:val="00F63DC8"/>
    <w:rsid w:val="00F63E40"/>
    <w:rsid w:val="00F63EF5"/>
    <w:rsid w:val="00F63F07"/>
    <w:rsid w:val="00F63F97"/>
    <w:rsid w:val="00F6415C"/>
    <w:rsid w:val="00F641FC"/>
    <w:rsid w:val="00F642E4"/>
    <w:rsid w:val="00F64466"/>
    <w:rsid w:val="00F646F6"/>
    <w:rsid w:val="00F64735"/>
    <w:rsid w:val="00F64736"/>
    <w:rsid w:val="00F648FC"/>
    <w:rsid w:val="00F64956"/>
    <w:rsid w:val="00F649D9"/>
    <w:rsid w:val="00F64AC9"/>
    <w:rsid w:val="00F64B49"/>
    <w:rsid w:val="00F64CD2"/>
    <w:rsid w:val="00F64DDF"/>
    <w:rsid w:val="00F64E69"/>
    <w:rsid w:val="00F64EB9"/>
    <w:rsid w:val="00F64F73"/>
    <w:rsid w:val="00F65031"/>
    <w:rsid w:val="00F650AF"/>
    <w:rsid w:val="00F651A6"/>
    <w:rsid w:val="00F65208"/>
    <w:rsid w:val="00F65471"/>
    <w:rsid w:val="00F65487"/>
    <w:rsid w:val="00F655D6"/>
    <w:rsid w:val="00F65624"/>
    <w:rsid w:val="00F656CA"/>
    <w:rsid w:val="00F657B0"/>
    <w:rsid w:val="00F658AC"/>
    <w:rsid w:val="00F65930"/>
    <w:rsid w:val="00F65954"/>
    <w:rsid w:val="00F65BC3"/>
    <w:rsid w:val="00F65C08"/>
    <w:rsid w:val="00F65D07"/>
    <w:rsid w:val="00F65E36"/>
    <w:rsid w:val="00F65E43"/>
    <w:rsid w:val="00F66148"/>
    <w:rsid w:val="00F6623D"/>
    <w:rsid w:val="00F6629A"/>
    <w:rsid w:val="00F663EC"/>
    <w:rsid w:val="00F664D7"/>
    <w:rsid w:val="00F66620"/>
    <w:rsid w:val="00F6663E"/>
    <w:rsid w:val="00F666AA"/>
    <w:rsid w:val="00F66774"/>
    <w:rsid w:val="00F667E2"/>
    <w:rsid w:val="00F66806"/>
    <w:rsid w:val="00F668AB"/>
    <w:rsid w:val="00F668E1"/>
    <w:rsid w:val="00F66931"/>
    <w:rsid w:val="00F66A80"/>
    <w:rsid w:val="00F66A85"/>
    <w:rsid w:val="00F66AA9"/>
    <w:rsid w:val="00F66BED"/>
    <w:rsid w:val="00F66C97"/>
    <w:rsid w:val="00F66DBC"/>
    <w:rsid w:val="00F66DC6"/>
    <w:rsid w:val="00F66FB7"/>
    <w:rsid w:val="00F66FBD"/>
    <w:rsid w:val="00F67017"/>
    <w:rsid w:val="00F67106"/>
    <w:rsid w:val="00F674CA"/>
    <w:rsid w:val="00F6752C"/>
    <w:rsid w:val="00F675AF"/>
    <w:rsid w:val="00F6762B"/>
    <w:rsid w:val="00F676F0"/>
    <w:rsid w:val="00F6795C"/>
    <w:rsid w:val="00F67A66"/>
    <w:rsid w:val="00F67B3C"/>
    <w:rsid w:val="00F67C17"/>
    <w:rsid w:val="00F67CC9"/>
    <w:rsid w:val="00F67D94"/>
    <w:rsid w:val="00F67DA7"/>
    <w:rsid w:val="00F67DD4"/>
    <w:rsid w:val="00F67E73"/>
    <w:rsid w:val="00F67F4A"/>
    <w:rsid w:val="00F700F0"/>
    <w:rsid w:val="00F7016E"/>
    <w:rsid w:val="00F701E7"/>
    <w:rsid w:val="00F7027F"/>
    <w:rsid w:val="00F70299"/>
    <w:rsid w:val="00F702A6"/>
    <w:rsid w:val="00F702C6"/>
    <w:rsid w:val="00F702E1"/>
    <w:rsid w:val="00F703B0"/>
    <w:rsid w:val="00F704A2"/>
    <w:rsid w:val="00F7062F"/>
    <w:rsid w:val="00F7088F"/>
    <w:rsid w:val="00F7094E"/>
    <w:rsid w:val="00F70E69"/>
    <w:rsid w:val="00F70EB4"/>
    <w:rsid w:val="00F70ED0"/>
    <w:rsid w:val="00F70F5B"/>
    <w:rsid w:val="00F70FFC"/>
    <w:rsid w:val="00F71038"/>
    <w:rsid w:val="00F7129B"/>
    <w:rsid w:val="00F714D3"/>
    <w:rsid w:val="00F715E3"/>
    <w:rsid w:val="00F71632"/>
    <w:rsid w:val="00F71676"/>
    <w:rsid w:val="00F716DF"/>
    <w:rsid w:val="00F71827"/>
    <w:rsid w:val="00F718A1"/>
    <w:rsid w:val="00F7193B"/>
    <w:rsid w:val="00F71947"/>
    <w:rsid w:val="00F71A08"/>
    <w:rsid w:val="00F71B05"/>
    <w:rsid w:val="00F71B94"/>
    <w:rsid w:val="00F71B99"/>
    <w:rsid w:val="00F71BD7"/>
    <w:rsid w:val="00F71C19"/>
    <w:rsid w:val="00F71CE4"/>
    <w:rsid w:val="00F71F67"/>
    <w:rsid w:val="00F71F94"/>
    <w:rsid w:val="00F71FCF"/>
    <w:rsid w:val="00F71FDD"/>
    <w:rsid w:val="00F7203B"/>
    <w:rsid w:val="00F72073"/>
    <w:rsid w:val="00F7208F"/>
    <w:rsid w:val="00F7218C"/>
    <w:rsid w:val="00F7223B"/>
    <w:rsid w:val="00F7245E"/>
    <w:rsid w:val="00F724E4"/>
    <w:rsid w:val="00F72604"/>
    <w:rsid w:val="00F726A5"/>
    <w:rsid w:val="00F726E4"/>
    <w:rsid w:val="00F7272A"/>
    <w:rsid w:val="00F72868"/>
    <w:rsid w:val="00F72899"/>
    <w:rsid w:val="00F72972"/>
    <w:rsid w:val="00F72B14"/>
    <w:rsid w:val="00F72B82"/>
    <w:rsid w:val="00F72C92"/>
    <w:rsid w:val="00F72CBF"/>
    <w:rsid w:val="00F72D26"/>
    <w:rsid w:val="00F72D96"/>
    <w:rsid w:val="00F72E54"/>
    <w:rsid w:val="00F72E84"/>
    <w:rsid w:val="00F72E9E"/>
    <w:rsid w:val="00F73010"/>
    <w:rsid w:val="00F7307E"/>
    <w:rsid w:val="00F731AE"/>
    <w:rsid w:val="00F73295"/>
    <w:rsid w:val="00F7329D"/>
    <w:rsid w:val="00F733ED"/>
    <w:rsid w:val="00F73562"/>
    <w:rsid w:val="00F73580"/>
    <w:rsid w:val="00F735DB"/>
    <w:rsid w:val="00F735E8"/>
    <w:rsid w:val="00F736CA"/>
    <w:rsid w:val="00F736CF"/>
    <w:rsid w:val="00F738CA"/>
    <w:rsid w:val="00F73AFD"/>
    <w:rsid w:val="00F73DBA"/>
    <w:rsid w:val="00F73DC5"/>
    <w:rsid w:val="00F73E1A"/>
    <w:rsid w:val="00F73E24"/>
    <w:rsid w:val="00F73EAB"/>
    <w:rsid w:val="00F73F65"/>
    <w:rsid w:val="00F73F77"/>
    <w:rsid w:val="00F73FBB"/>
    <w:rsid w:val="00F74175"/>
    <w:rsid w:val="00F74224"/>
    <w:rsid w:val="00F742CB"/>
    <w:rsid w:val="00F742E6"/>
    <w:rsid w:val="00F743E2"/>
    <w:rsid w:val="00F74429"/>
    <w:rsid w:val="00F744CD"/>
    <w:rsid w:val="00F746F8"/>
    <w:rsid w:val="00F74705"/>
    <w:rsid w:val="00F74808"/>
    <w:rsid w:val="00F74888"/>
    <w:rsid w:val="00F748AF"/>
    <w:rsid w:val="00F74932"/>
    <w:rsid w:val="00F74946"/>
    <w:rsid w:val="00F749D5"/>
    <w:rsid w:val="00F74ABC"/>
    <w:rsid w:val="00F74B78"/>
    <w:rsid w:val="00F74B7F"/>
    <w:rsid w:val="00F74C7F"/>
    <w:rsid w:val="00F74CBA"/>
    <w:rsid w:val="00F74D26"/>
    <w:rsid w:val="00F74D53"/>
    <w:rsid w:val="00F74E58"/>
    <w:rsid w:val="00F74F0B"/>
    <w:rsid w:val="00F74F0D"/>
    <w:rsid w:val="00F75058"/>
    <w:rsid w:val="00F7507D"/>
    <w:rsid w:val="00F75134"/>
    <w:rsid w:val="00F7515B"/>
    <w:rsid w:val="00F75191"/>
    <w:rsid w:val="00F7520F"/>
    <w:rsid w:val="00F7526A"/>
    <w:rsid w:val="00F7529C"/>
    <w:rsid w:val="00F75363"/>
    <w:rsid w:val="00F753AA"/>
    <w:rsid w:val="00F75404"/>
    <w:rsid w:val="00F75460"/>
    <w:rsid w:val="00F754A2"/>
    <w:rsid w:val="00F754DA"/>
    <w:rsid w:val="00F754F9"/>
    <w:rsid w:val="00F75659"/>
    <w:rsid w:val="00F75676"/>
    <w:rsid w:val="00F756BA"/>
    <w:rsid w:val="00F75845"/>
    <w:rsid w:val="00F758F2"/>
    <w:rsid w:val="00F7597E"/>
    <w:rsid w:val="00F7598B"/>
    <w:rsid w:val="00F75B11"/>
    <w:rsid w:val="00F75B4E"/>
    <w:rsid w:val="00F75C24"/>
    <w:rsid w:val="00F7601F"/>
    <w:rsid w:val="00F760B4"/>
    <w:rsid w:val="00F760CB"/>
    <w:rsid w:val="00F7622A"/>
    <w:rsid w:val="00F7622B"/>
    <w:rsid w:val="00F762D1"/>
    <w:rsid w:val="00F7634D"/>
    <w:rsid w:val="00F764D3"/>
    <w:rsid w:val="00F76547"/>
    <w:rsid w:val="00F765FE"/>
    <w:rsid w:val="00F7674F"/>
    <w:rsid w:val="00F7690C"/>
    <w:rsid w:val="00F76986"/>
    <w:rsid w:val="00F76B4F"/>
    <w:rsid w:val="00F76B65"/>
    <w:rsid w:val="00F76B92"/>
    <w:rsid w:val="00F76BED"/>
    <w:rsid w:val="00F76C71"/>
    <w:rsid w:val="00F76CA4"/>
    <w:rsid w:val="00F76F37"/>
    <w:rsid w:val="00F76F74"/>
    <w:rsid w:val="00F76F97"/>
    <w:rsid w:val="00F76FBF"/>
    <w:rsid w:val="00F7707F"/>
    <w:rsid w:val="00F770A4"/>
    <w:rsid w:val="00F771F5"/>
    <w:rsid w:val="00F7722F"/>
    <w:rsid w:val="00F77237"/>
    <w:rsid w:val="00F77275"/>
    <w:rsid w:val="00F7734D"/>
    <w:rsid w:val="00F77454"/>
    <w:rsid w:val="00F774DD"/>
    <w:rsid w:val="00F774FC"/>
    <w:rsid w:val="00F77566"/>
    <w:rsid w:val="00F77701"/>
    <w:rsid w:val="00F7776E"/>
    <w:rsid w:val="00F7783F"/>
    <w:rsid w:val="00F778AE"/>
    <w:rsid w:val="00F778DE"/>
    <w:rsid w:val="00F778F2"/>
    <w:rsid w:val="00F77928"/>
    <w:rsid w:val="00F77955"/>
    <w:rsid w:val="00F77AF2"/>
    <w:rsid w:val="00F77AF3"/>
    <w:rsid w:val="00F77B08"/>
    <w:rsid w:val="00F77BC3"/>
    <w:rsid w:val="00F77C32"/>
    <w:rsid w:val="00F77C6D"/>
    <w:rsid w:val="00F77CCA"/>
    <w:rsid w:val="00F77D1C"/>
    <w:rsid w:val="00F77E31"/>
    <w:rsid w:val="00F77E85"/>
    <w:rsid w:val="00F77EFF"/>
    <w:rsid w:val="00F77F75"/>
    <w:rsid w:val="00F77F89"/>
    <w:rsid w:val="00F80050"/>
    <w:rsid w:val="00F80052"/>
    <w:rsid w:val="00F800B5"/>
    <w:rsid w:val="00F800CE"/>
    <w:rsid w:val="00F8010B"/>
    <w:rsid w:val="00F80145"/>
    <w:rsid w:val="00F801B1"/>
    <w:rsid w:val="00F803BA"/>
    <w:rsid w:val="00F805E7"/>
    <w:rsid w:val="00F8066B"/>
    <w:rsid w:val="00F806AA"/>
    <w:rsid w:val="00F8076A"/>
    <w:rsid w:val="00F8078A"/>
    <w:rsid w:val="00F807D2"/>
    <w:rsid w:val="00F80854"/>
    <w:rsid w:val="00F80896"/>
    <w:rsid w:val="00F80911"/>
    <w:rsid w:val="00F80930"/>
    <w:rsid w:val="00F80A68"/>
    <w:rsid w:val="00F80A9C"/>
    <w:rsid w:val="00F80B1F"/>
    <w:rsid w:val="00F80C02"/>
    <w:rsid w:val="00F80CA0"/>
    <w:rsid w:val="00F80CA9"/>
    <w:rsid w:val="00F80D07"/>
    <w:rsid w:val="00F80D4D"/>
    <w:rsid w:val="00F80E1C"/>
    <w:rsid w:val="00F80F21"/>
    <w:rsid w:val="00F81281"/>
    <w:rsid w:val="00F8128F"/>
    <w:rsid w:val="00F812C1"/>
    <w:rsid w:val="00F81399"/>
    <w:rsid w:val="00F813FB"/>
    <w:rsid w:val="00F814AF"/>
    <w:rsid w:val="00F815AF"/>
    <w:rsid w:val="00F81625"/>
    <w:rsid w:val="00F8185A"/>
    <w:rsid w:val="00F81877"/>
    <w:rsid w:val="00F81885"/>
    <w:rsid w:val="00F818D7"/>
    <w:rsid w:val="00F81BAD"/>
    <w:rsid w:val="00F81E4D"/>
    <w:rsid w:val="00F81F45"/>
    <w:rsid w:val="00F81F4D"/>
    <w:rsid w:val="00F81F92"/>
    <w:rsid w:val="00F8209E"/>
    <w:rsid w:val="00F820D2"/>
    <w:rsid w:val="00F820FC"/>
    <w:rsid w:val="00F82411"/>
    <w:rsid w:val="00F824C2"/>
    <w:rsid w:val="00F8250E"/>
    <w:rsid w:val="00F8252F"/>
    <w:rsid w:val="00F825CF"/>
    <w:rsid w:val="00F8265E"/>
    <w:rsid w:val="00F826C9"/>
    <w:rsid w:val="00F8284D"/>
    <w:rsid w:val="00F82A1D"/>
    <w:rsid w:val="00F82A99"/>
    <w:rsid w:val="00F82BF0"/>
    <w:rsid w:val="00F82D20"/>
    <w:rsid w:val="00F82ED1"/>
    <w:rsid w:val="00F82F62"/>
    <w:rsid w:val="00F83011"/>
    <w:rsid w:val="00F83284"/>
    <w:rsid w:val="00F8335C"/>
    <w:rsid w:val="00F83413"/>
    <w:rsid w:val="00F83434"/>
    <w:rsid w:val="00F834B0"/>
    <w:rsid w:val="00F83545"/>
    <w:rsid w:val="00F836DF"/>
    <w:rsid w:val="00F8371A"/>
    <w:rsid w:val="00F83823"/>
    <w:rsid w:val="00F8383A"/>
    <w:rsid w:val="00F83883"/>
    <w:rsid w:val="00F838AB"/>
    <w:rsid w:val="00F8392D"/>
    <w:rsid w:val="00F83B43"/>
    <w:rsid w:val="00F83BB2"/>
    <w:rsid w:val="00F83C81"/>
    <w:rsid w:val="00F83CFB"/>
    <w:rsid w:val="00F83D1D"/>
    <w:rsid w:val="00F83EF7"/>
    <w:rsid w:val="00F83FA4"/>
    <w:rsid w:val="00F83FAB"/>
    <w:rsid w:val="00F83FD3"/>
    <w:rsid w:val="00F840F4"/>
    <w:rsid w:val="00F8429A"/>
    <w:rsid w:val="00F843D8"/>
    <w:rsid w:val="00F843FA"/>
    <w:rsid w:val="00F84533"/>
    <w:rsid w:val="00F8464E"/>
    <w:rsid w:val="00F846B1"/>
    <w:rsid w:val="00F846E5"/>
    <w:rsid w:val="00F848CA"/>
    <w:rsid w:val="00F84968"/>
    <w:rsid w:val="00F8499E"/>
    <w:rsid w:val="00F84A11"/>
    <w:rsid w:val="00F84A41"/>
    <w:rsid w:val="00F84A95"/>
    <w:rsid w:val="00F84B41"/>
    <w:rsid w:val="00F84C64"/>
    <w:rsid w:val="00F84CC5"/>
    <w:rsid w:val="00F84CFE"/>
    <w:rsid w:val="00F84D0C"/>
    <w:rsid w:val="00F84D43"/>
    <w:rsid w:val="00F84E84"/>
    <w:rsid w:val="00F84FA5"/>
    <w:rsid w:val="00F84FDC"/>
    <w:rsid w:val="00F85074"/>
    <w:rsid w:val="00F8513A"/>
    <w:rsid w:val="00F8514C"/>
    <w:rsid w:val="00F8518D"/>
    <w:rsid w:val="00F851BA"/>
    <w:rsid w:val="00F8526F"/>
    <w:rsid w:val="00F85428"/>
    <w:rsid w:val="00F85464"/>
    <w:rsid w:val="00F854E7"/>
    <w:rsid w:val="00F855A3"/>
    <w:rsid w:val="00F856D8"/>
    <w:rsid w:val="00F8575F"/>
    <w:rsid w:val="00F85838"/>
    <w:rsid w:val="00F85847"/>
    <w:rsid w:val="00F858DB"/>
    <w:rsid w:val="00F85957"/>
    <w:rsid w:val="00F85986"/>
    <w:rsid w:val="00F85999"/>
    <w:rsid w:val="00F85A50"/>
    <w:rsid w:val="00F85C55"/>
    <w:rsid w:val="00F85C5D"/>
    <w:rsid w:val="00F85D6F"/>
    <w:rsid w:val="00F85D81"/>
    <w:rsid w:val="00F8624D"/>
    <w:rsid w:val="00F862AE"/>
    <w:rsid w:val="00F8638B"/>
    <w:rsid w:val="00F86427"/>
    <w:rsid w:val="00F86447"/>
    <w:rsid w:val="00F864B9"/>
    <w:rsid w:val="00F864BA"/>
    <w:rsid w:val="00F864CF"/>
    <w:rsid w:val="00F865A3"/>
    <w:rsid w:val="00F865D8"/>
    <w:rsid w:val="00F865D9"/>
    <w:rsid w:val="00F86699"/>
    <w:rsid w:val="00F866C2"/>
    <w:rsid w:val="00F86791"/>
    <w:rsid w:val="00F8684D"/>
    <w:rsid w:val="00F8686A"/>
    <w:rsid w:val="00F86907"/>
    <w:rsid w:val="00F86A97"/>
    <w:rsid w:val="00F86A9D"/>
    <w:rsid w:val="00F86B36"/>
    <w:rsid w:val="00F86C8F"/>
    <w:rsid w:val="00F86CC8"/>
    <w:rsid w:val="00F86D38"/>
    <w:rsid w:val="00F86D74"/>
    <w:rsid w:val="00F86E9F"/>
    <w:rsid w:val="00F86ED5"/>
    <w:rsid w:val="00F86F63"/>
    <w:rsid w:val="00F87026"/>
    <w:rsid w:val="00F87064"/>
    <w:rsid w:val="00F87396"/>
    <w:rsid w:val="00F875CC"/>
    <w:rsid w:val="00F87601"/>
    <w:rsid w:val="00F876C2"/>
    <w:rsid w:val="00F876CE"/>
    <w:rsid w:val="00F8780A"/>
    <w:rsid w:val="00F87B72"/>
    <w:rsid w:val="00F87C25"/>
    <w:rsid w:val="00F87C90"/>
    <w:rsid w:val="00F87D77"/>
    <w:rsid w:val="00F87E4C"/>
    <w:rsid w:val="00F87F88"/>
    <w:rsid w:val="00F87FA0"/>
    <w:rsid w:val="00F87FEC"/>
    <w:rsid w:val="00F902BA"/>
    <w:rsid w:val="00F903BA"/>
    <w:rsid w:val="00F903E5"/>
    <w:rsid w:val="00F90587"/>
    <w:rsid w:val="00F905F3"/>
    <w:rsid w:val="00F9060F"/>
    <w:rsid w:val="00F90618"/>
    <w:rsid w:val="00F906C4"/>
    <w:rsid w:val="00F906D1"/>
    <w:rsid w:val="00F907A9"/>
    <w:rsid w:val="00F90824"/>
    <w:rsid w:val="00F9086E"/>
    <w:rsid w:val="00F90995"/>
    <w:rsid w:val="00F9099B"/>
    <w:rsid w:val="00F90A2E"/>
    <w:rsid w:val="00F90A3A"/>
    <w:rsid w:val="00F90A41"/>
    <w:rsid w:val="00F90B74"/>
    <w:rsid w:val="00F90BD5"/>
    <w:rsid w:val="00F90FB1"/>
    <w:rsid w:val="00F9109B"/>
    <w:rsid w:val="00F9130D"/>
    <w:rsid w:val="00F9137F"/>
    <w:rsid w:val="00F913A8"/>
    <w:rsid w:val="00F913C7"/>
    <w:rsid w:val="00F91442"/>
    <w:rsid w:val="00F91523"/>
    <w:rsid w:val="00F91552"/>
    <w:rsid w:val="00F91674"/>
    <w:rsid w:val="00F91733"/>
    <w:rsid w:val="00F9185D"/>
    <w:rsid w:val="00F918A0"/>
    <w:rsid w:val="00F918E1"/>
    <w:rsid w:val="00F918EA"/>
    <w:rsid w:val="00F91B4F"/>
    <w:rsid w:val="00F91C80"/>
    <w:rsid w:val="00F91CB4"/>
    <w:rsid w:val="00F91D8C"/>
    <w:rsid w:val="00F91DCC"/>
    <w:rsid w:val="00F91EA3"/>
    <w:rsid w:val="00F91F81"/>
    <w:rsid w:val="00F91FCB"/>
    <w:rsid w:val="00F91FFF"/>
    <w:rsid w:val="00F920FE"/>
    <w:rsid w:val="00F92424"/>
    <w:rsid w:val="00F92460"/>
    <w:rsid w:val="00F924A0"/>
    <w:rsid w:val="00F9256E"/>
    <w:rsid w:val="00F9257F"/>
    <w:rsid w:val="00F926CB"/>
    <w:rsid w:val="00F9272B"/>
    <w:rsid w:val="00F92766"/>
    <w:rsid w:val="00F927BB"/>
    <w:rsid w:val="00F928A4"/>
    <w:rsid w:val="00F928AC"/>
    <w:rsid w:val="00F9298F"/>
    <w:rsid w:val="00F92AD2"/>
    <w:rsid w:val="00F92C37"/>
    <w:rsid w:val="00F92FD7"/>
    <w:rsid w:val="00F92FDA"/>
    <w:rsid w:val="00F9304E"/>
    <w:rsid w:val="00F9308B"/>
    <w:rsid w:val="00F9309C"/>
    <w:rsid w:val="00F93111"/>
    <w:rsid w:val="00F9312C"/>
    <w:rsid w:val="00F93305"/>
    <w:rsid w:val="00F9331F"/>
    <w:rsid w:val="00F933EF"/>
    <w:rsid w:val="00F93472"/>
    <w:rsid w:val="00F93558"/>
    <w:rsid w:val="00F9355D"/>
    <w:rsid w:val="00F93577"/>
    <w:rsid w:val="00F937F4"/>
    <w:rsid w:val="00F9385B"/>
    <w:rsid w:val="00F93883"/>
    <w:rsid w:val="00F939D9"/>
    <w:rsid w:val="00F93A42"/>
    <w:rsid w:val="00F93ABC"/>
    <w:rsid w:val="00F93C63"/>
    <w:rsid w:val="00F93CAE"/>
    <w:rsid w:val="00F93EBA"/>
    <w:rsid w:val="00F93F93"/>
    <w:rsid w:val="00F9400A"/>
    <w:rsid w:val="00F940B0"/>
    <w:rsid w:val="00F9424B"/>
    <w:rsid w:val="00F94282"/>
    <w:rsid w:val="00F942D1"/>
    <w:rsid w:val="00F9441A"/>
    <w:rsid w:val="00F944C8"/>
    <w:rsid w:val="00F94526"/>
    <w:rsid w:val="00F94538"/>
    <w:rsid w:val="00F9467F"/>
    <w:rsid w:val="00F946FF"/>
    <w:rsid w:val="00F9471D"/>
    <w:rsid w:val="00F9482B"/>
    <w:rsid w:val="00F949B7"/>
    <w:rsid w:val="00F949C3"/>
    <w:rsid w:val="00F949DC"/>
    <w:rsid w:val="00F94A2D"/>
    <w:rsid w:val="00F94CCE"/>
    <w:rsid w:val="00F94D51"/>
    <w:rsid w:val="00F94D61"/>
    <w:rsid w:val="00F94D8D"/>
    <w:rsid w:val="00F94E61"/>
    <w:rsid w:val="00F94EF4"/>
    <w:rsid w:val="00F94F98"/>
    <w:rsid w:val="00F94F9F"/>
    <w:rsid w:val="00F94FB8"/>
    <w:rsid w:val="00F95030"/>
    <w:rsid w:val="00F951AD"/>
    <w:rsid w:val="00F95249"/>
    <w:rsid w:val="00F9529E"/>
    <w:rsid w:val="00F9547B"/>
    <w:rsid w:val="00F954D0"/>
    <w:rsid w:val="00F95621"/>
    <w:rsid w:val="00F9570A"/>
    <w:rsid w:val="00F95726"/>
    <w:rsid w:val="00F958BF"/>
    <w:rsid w:val="00F959C2"/>
    <w:rsid w:val="00F959D3"/>
    <w:rsid w:val="00F95A61"/>
    <w:rsid w:val="00F95AB5"/>
    <w:rsid w:val="00F95C14"/>
    <w:rsid w:val="00F95DA5"/>
    <w:rsid w:val="00F95DA6"/>
    <w:rsid w:val="00F95DEB"/>
    <w:rsid w:val="00F95E05"/>
    <w:rsid w:val="00F9601D"/>
    <w:rsid w:val="00F96022"/>
    <w:rsid w:val="00F9609B"/>
    <w:rsid w:val="00F96178"/>
    <w:rsid w:val="00F96259"/>
    <w:rsid w:val="00F962CC"/>
    <w:rsid w:val="00F963C1"/>
    <w:rsid w:val="00F96487"/>
    <w:rsid w:val="00F96669"/>
    <w:rsid w:val="00F968EE"/>
    <w:rsid w:val="00F96A08"/>
    <w:rsid w:val="00F96ACC"/>
    <w:rsid w:val="00F96E5A"/>
    <w:rsid w:val="00F9715C"/>
    <w:rsid w:val="00F97184"/>
    <w:rsid w:val="00F971A5"/>
    <w:rsid w:val="00F971BF"/>
    <w:rsid w:val="00F971F6"/>
    <w:rsid w:val="00F9721C"/>
    <w:rsid w:val="00F9728B"/>
    <w:rsid w:val="00F974A3"/>
    <w:rsid w:val="00F97666"/>
    <w:rsid w:val="00F97675"/>
    <w:rsid w:val="00F976CB"/>
    <w:rsid w:val="00F97728"/>
    <w:rsid w:val="00F9775F"/>
    <w:rsid w:val="00F977E8"/>
    <w:rsid w:val="00F978A8"/>
    <w:rsid w:val="00F97927"/>
    <w:rsid w:val="00F9796E"/>
    <w:rsid w:val="00F9797B"/>
    <w:rsid w:val="00F97BAF"/>
    <w:rsid w:val="00F97BDA"/>
    <w:rsid w:val="00F97C7B"/>
    <w:rsid w:val="00F97DC3"/>
    <w:rsid w:val="00F97F18"/>
    <w:rsid w:val="00F97FA0"/>
    <w:rsid w:val="00F97FCA"/>
    <w:rsid w:val="00FA00DA"/>
    <w:rsid w:val="00FA01D7"/>
    <w:rsid w:val="00FA01FD"/>
    <w:rsid w:val="00FA0211"/>
    <w:rsid w:val="00FA032C"/>
    <w:rsid w:val="00FA03D9"/>
    <w:rsid w:val="00FA0497"/>
    <w:rsid w:val="00FA04DA"/>
    <w:rsid w:val="00FA0510"/>
    <w:rsid w:val="00FA062C"/>
    <w:rsid w:val="00FA071F"/>
    <w:rsid w:val="00FA074D"/>
    <w:rsid w:val="00FA07FE"/>
    <w:rsid w:val="00FA0A1F"/>
    <w:rsid w:val="00FA0A49"/>
    <w:rsid w:val="00FA0A8F"/>
    <w:rsid w:val="00FA0BA0"/>
    <w:rsid w:val="00FA0BE8"/>
    <w:rsid w:val="00FA0BFC"/>
    <w:rsid w:val="00FA0CA1"/>
    <w:rsid w:val="00FA0DED"/>
    <w:rsid w:val="00FA0E12"/>
    <w:rsid w:val="00FA107A"/>
    <w:rsid w:val="00FA10FB"/>
    <w:rsid w:val="00FA11E7"/>
    <w:rsid w:val="00FA1216"/>
    <w:rsid w:val="00FA1349"/>
    <w:rsid w:val="00FA136A"/>
    <w:rsid w:val="00FA148A"/>
    <w:rsid w:val="00FA16EE"/>
    <w:rsid w:val="00FA17E7"/>
    <w:rsid w:val="00FA191F"/>
    <w:rsid w:val="00FA193E"/>
    <w:rsid w:val="00FA1A2B"/>
    <w:rsid w:val="00FA1AC1"/>
    <w:rsid w:val="00FA1B4E"/>
    <w:rsid w:val="00FA1B88"/>
    <w:rsid w:val="00FA1C5B"/>
    <w:rsid w:val="00FA1C9E"/>
    <w:rsid w:val="00FA1CE9"/>
    <w:rsid w:val="00FA1D2B"/>
    <w:rsid w:val="00FA1E02"/>
    <w:rsid w:val="00FA1E05"/>
    <w:rsid w:val="00FA1E8F"/>
    <w:rsid w:val="00FA200F"/>
    <w:rsid w:val="00FA2038"/>
    <w:rsid w:val="00FA207D"/>
    <w:rsid w:val="00FA20F4"/>
    <w:rsid w:val="00FA211F"/>
    <w:rsid w:val="00FA21B0"/>
    <w:rsid w:val="00FA21E2"/>
    <w:rsid w:val="00FA222E"/>
    <w:rsid w:val="00FA2236"/>
    <w:rsid w:val="00FA2341"/>
    <w:rsid w:val="00FA243D"/>
    <w:rsid w:val="00FA24AE"/>
    <w:rsid w:val="00FA2564"/>
    <w:rsid w:val="00FA2747"/>
    <w:rsid w:val="00FA27FF"/>
    <w:rsid w:val="00FA281D"/>
    <w:rsid w:val="00FA284F"/>
    <w:rsid w:val="00FA2927"/>
    <w:rsid w:val="00FA29C2"/>
    <w:rsid w:val="00FA2A91"/>
    <w:rsid w:val="00FA2B95"/>
    <w:rsid w:val="00FA2BB1"/>
    <w:rsid w:val="00FA2BB8"/>
    <w:rsid w:val="00FA2BF9"/>
    <w:rsid w:val="00FA2D72"/>
    <w:rsid w:val="00FA2DB8"/>
    <w:rsid w:val="00FA2E43"/>
    <w:rsid w:val="00FA3178"/>
    <w:rsid w:val="00FA329C"/>
    <w:rsid w:val="00FA33CD"/>
    <w:rsid w:val="00FA3580"/>
    <w:rsid w:val="00FA365E"/>
    <w:rsid w:val="00FA368D"/>
    <w:rsid w:val="00FA36B3"/>
    <w:rsid w:val="00FA36BE"/>
    <w:rsid w:val="00FA36D4"/>
    <w:rsid w:val="00FA373B"/>
    <w:rsid w:val="00FA3818"/>
    <w:rsid w:val="00FA3990"/>
    <w:rsid w:val="00FA39A2"/>
    <w:rsid w:val="00FA3BEA"/>
    <w:rsid w:val="00FA3CF8"/>
    <w:rsid w:val="00FA3DA9"/>
    <w:rsid w:val="00FA3E6B"/>
    <w:rsid w:val="00FA3F09"/>
    <w:rsid w:val="00FA3F2C"/>
    <w:rsid w:val="00FA4008"/>
    <w:rsid w:val="00FA4101"/>
    <w:rsid w:val="00FA418C"/>
    <w:rsid w:val="00FA4409"/>
    <w:rsid w:val="00FA44AA"/>
    <w:rsid w:val="00FA4549"/>
    <w:rsid w:val="00FA47BB"/>
    <w:rsid w:val="00FA47E8"/>
    <w:rsid w:val="00FA486D"/>
    <w:rsid w:val="00FA48B3"/>
    <w:rsid w:val="00FA498C"/>
    <w:rsid w:val="00FA49A0"/>
    <w:rsid w:val="00FA49B3"/>
    <w:rsid w:val="00FA49E9"/>
    <w:rsid w:val="00FA4C25"/>
    <w:rsid w:val="00FA4CDA"/>
    <w:rsid w:val="00FA4D7E"/>
    <w:rsid w:val="00FA4D99"/>
    <w:rsid w:val="00FA4E40"/>
    <w:rsid w:val="00FA4E49"/>
    <w:rsid w:val="00FA4E70"/>
    <w:rsid w:val="00FA4EC2"/>
    <w:rsid w:val="00FA4EF0"/>
    <w:rsid w:val="00FA5094"/>
    <w:rsid w:val="00FA50D3"/>
    <w:rsid w:val="00FA5156"/>
    <w:rsid w:val="00FA5159"/>
    <w:rsid w:val="00FA515D"/>
    <w:rsid w:val="00FA51CA"/>
    <w:rsid w:val="00FA52DC"/>
    <w:rsid w:val="00FA5346"/>
    <w:rsid w:val="00FA5378"/>
    <w:rsid w:val="00FA554F"/>
    <w:rsid w:val="00FA5694"/>
    <w:rsid w:val="00FA59A5"/>
    <w:rsid w:val="00FA5AF6"/>
    <w:rsid w:val="00FA5C47"/>
    <w:rsid w:val="00FA5D88"/>
    <w:rsid w:val="00FA5E19"/>
    <w:rsid w:val="00FA5FD3"/>
    <w:rsid w:val="00FA5FF3"/>
    <w:rsid w:val="00FA60B5"/>
    <w:rsid w:val="00FA624F"/>
    <w:rsid w:val="00FA629F"/>
    <w:rsid w:val="00FA62B9"/>
    <w:rsid w:val="00FA6336"/>
    <w:rsid w:val="00FA64FD"/>
    <w:rsid w:val="00FA650C"/>
    <w:rsid w:val="00FA676A"/>
    <w:rsid w:val="00FA68CC"/>
    <w:rsid w:val="00FA68E7"/>
    <w:rsid w:val="00FA6931"/>
    <w:rsid w:val="00FA697C"/>
    <w:rsid w:val="00FA6B39"/>
    <w:rsid w:val="00FA6B75"/>
    <w:rsid w:val="00FA6B9E"/>
    <w:rsid w:val="00FA6C5E"/>
    <w:rsid w:val="00FA6EBB"/>
    <w:rsid w:val="00FA6EFB"/>
    <w:rsid w:val="00FA6F83"/>
    <w:rsid w:val="00FA701F"/>
    <w:rsid w:val="00FA7180"/>
    <w:rsid w:val="00FA7187"/>
    <w:rsid w:val="00FA71B8"/>
    <w:rsid w:val="00FA7308"/>
    <w:rsid w:val="00FA7393"/>
    <w:rsid w:val="00FA740D"/>
    <w:rsid w:val="00FA743B"/>
    <w:rsid w:val="00FA74F1"/>
    <w:rsid w:val="00FA76E5"/>
    <w:rsid w:val="00FA7732"/>
    <w:rsid w:val="00FA7788"/>
    <w:rsid w:val="00FA7791"/>
    <w:rsid w:val="00FA77A2"/>
    <w:rsid w:val="00FA77D4"/>
    <w:rsid w:val="00FA795E"/>
    <w:rsid w:val="00FA7997"/>
    <w:rsid w:val="00FA7AE5"/>
    <w:rsid w:val="00FA7B4F"/>
    <w:rsid w:val="00FA7CBC"/>
    <w:rsid w:val="00FA7CEA"/>
    <w:rsid w:val="00FA7D27"/>
    <w:rsid w:val="00FA7DAD"/>
    <w:rsid w:val="00FA7E13"/>
    <w:rsid w:val="00FA7F2D"/>
    <w:rsid w:val="00FA7F51"/>
    <w:rsid w:val="00FB00ED"/>
    <w:rsid w:val="00FB01DD"/>
    <w:rsid w:val="00FB021C"/>
    <w:rsid w:val="00FB02C8"/>
    <w:rsid w:val="00FB0463"/>
    <w:rsid w:val="00FB081B"/>
    <w:rsid w:val="00FB087B"/>
    <w:rsid w:val="00FB096E"/>
    <w:rsid w:val="00FB0993"/>
    <w:rsid w:val="00FB0A5F"/>
    <w:rsid w:val="00FB0A78"/>
    <w:rsid w:val="00FB0C3A"/>
    <w:rsid w:val="00FB0CA0"/>
    <w:rsid w:val="00FB0CAC"/>
    <w:rsid w:val="00FB0CB2"/>
    <w:rsid w:val="00FB0CF2"/>
    <w:rsid w:val="00FB0E1B"/>
    <w:rsid w:val="00FB0F74"/>
    <w:rsid w:val="00FB0F81"/>
    <w:rsid w:val="00FB1029"/>
    <w:rsid w:val="00FB10E0"/>
    <w:rsid w:val="00FB1135"/>
    <w:rsid w:val="00FB115C"/>
    <w:rsid w:val="00FB11A5"/>
    <w:rsid w:val="00FB1265"/>
    <w:rsid w:val="00FB14C9"/>
    <w:rsid w:val="00FB1719"/>
    <w:rsid w:val="00FB1852"/>
    <w:rsid w:val="00FB19E5"/>
    <w:rsid w:val="00FB1A7C"/>
    <w:rsid w:val="00FB1C23"/>
    <w:rsid w:val="00FB1D26"/>
    <w:rsid w:val="00FB1D4C"/>
    <w:rsid w:val="00FB1E41"/>
    <w:rsid w:val="00FB1F0B"/>
    <w:rsid w:val="00FB1F1A"/>
    <w:rsid w:val="00FB1FAA"/>
    <w:rsid w:val="00FB2195"/>
    <w:rsid w:val="00FB2209"/>
    <w:rsid w:val="00FB2287"/>
    <w:rsid w:val="00FB229A"/>
    <w:rsid w:val="00FB22A4"/>
    <w:rsid w:val="00FB23DB"/>
    <w:rsid w:val="00FB2464"/>
    <w:rsid w:val="00FB256E"/>
    <w:rsid w:val="00FB259C"/>
    <w:rsid w:val="00FB263E"/>
    <w:rsid w:val="00FB26B2"/>
    <w:rsid w:val="00FB278D"/>
    <w:rsid w:val="00FB2989"/>
    <w:rsid w:val="00FB29BE"/>
    <w:rsid w:val="00FB2AC6"/>
    <w:rsid w:val="00FB2B1C"/>
    <w:rsid w:val="00FB2B4C"/>
    <w:rsid w:val="00FB2E38"/>
    <w:rsid w:val="00FB2EC0"/>
    <w:rsid w:val="00FB2ECE"/>
    <w:rsid w:val="00FB2EF6"/>
    <w:rsid w:val="00FB3026"/>
    <w:rsid w:val="00FB31D3"/>
    <w:rsid w:val="00FB3242"/>
    <w:rsid w:val="00FB325F"/>
    <w:rsid w:val="00FB3536"/>
    <w:rsid w:val="00FB35A7"/>
    <w:rsid w:val="00FB365E"/>
    <w:rsid w:val="00FB368A"/>
    <w:rsid w:val="00FB3824"/>
    <w:rsid w:val="00FB386B"/>
    <w:rsid w:val="00FB3916"/>
    <w:rsid w:val="00FB3962"/>
    <w:rsid w:val="00FB3983"/>
    <w:rsid w:val="00FB39F9"/>
    <w:rsid w:val="00FB3A0E"/>
    <w:rsid w:val="00FB3A9F"/>
    <w:rsid w:val="00FB3AEB"/>
    <w:rsid w:val="00FB3C33"/>
    <w:rsid w:val="00FB3C73"/>
    <w:rsid w:val="00FB3D17"/>
    <w:rsid w:val="00FB3D3F"/>
    <w:rsid w:val="00FB3D77"/>
    <w:rsid w:val="00FB438E"/>
    <w:rsid w:val="00FB43A8"/>
    <w:rsid w:val="00FB45B0"/>
    <w:rsid w:val="00FB4770"/>
    <w:rsid w:val="00FB480B"/>
    <w:rsid w:val="00FB4868"/>
    <w:rsid w:val="00FB4920"/>
    <w:rsid w:val="00FB4A46"/>
    <w:rsid w:val="00FB4D86"/>
    <w:rsid w:val="00FB4E8C"/>
    <w:rsid w:val="00FB4F40"/>
    <w:rsid w:val="00FB50B3"/>
    <w:rsid w:val="00FB5124"/>
    <w:rsid w:val="00FB5152"/>
    <w:rsid w:val="00FB51B1"/>
    <w:rsid w:val="00FB533B"/>
    <w:rsid w:val="00FB537F"/>
    <w:rsid w:val="00FB5385"/>
    <w:rsid w:val="00FB53F2"/>
    <w:rsid w:val="00FB53F6"/>
    <w:rsid w:val="00FB545A"/>
    <w:rsid w:val="00FB555A"/>
    <w:rsid w:val="00FB5641"/>
    <w:rsid w:val="00FB5655"/>
    <w:rsid w:val="00FB5659"/>
    <w:rsid w:val="00FB56C2"/>
    <w:rsid w:val="00FB5707"/>
    <w:rsid w:val="00FB5773"/>
    <w:rsid w:val="00FB5802"/>
    <w:rsid w:val="00FB58C8"/>
    <w:rsid w:val="00FB58E8"/>
    <w:rsid w:val="00FB58F5"/>
    <w:rsid w:val="00FB5932"/>
    <w:rsid w:val="00FB5934"/>
    <w:rsid w:val="00FB5997"/>
    <w:rsid w:val="00FB59BC"/>
    <w:rsid w:val="00FB5AAB"/>
    <w:rsid w:val="00FB5ADD"/>
    <w:rsid w:val="00FB5B56"/>
    <w:rsid w:val="00FB5B5C"/>
    <w:rsid w:val="00FB5B6E"/>
    <w:rsid w:val="00FB5BAF"/>
    <w:rsid w:val="00FB5C00"/>
    <w:rsid w:val="00FB5E52"/>
    <w:rsid w:val="00FB5EFE"/>
    <w:rsid w:val="00FB6051"/>
    <w:rsid w:val="00FB6091"/>
    <w:rsid w:val="00FB60B1"/>
    <w:rsid w:val="00FB61B2"/>
    <w:rsid w:val="00FB61BE"/>
    <w:rsid w:val="00FB61C9"/>
    <w:rsid w:val="00FB6250"/>
    <w:rsid w:val="00FB6487"/>
    <w:rsid w:val="00FB64D0"/>
    <w:rsid w:val="00FB656D"/>
    <w:rsid w:val="00FB6595"/>
    <w:rsid w:val="00FB666E"/>
    <w:rsid w:val="00FB6783"/>
    <w:rsid w:val="00FB67A0"/>
    <w:rsid w:val="00FB67CA"/>
    <w:rsid w:val="00FB68C1"/>
    <w:rsid w:val="00FB68FA"/>
    <w:rsid w:val="00FB693A"/>
    <w:rsid w:val="00FB6A41"/>
    <w:rsid w:val="00FB6A54"/>
    <w:rsid w:val="00FB6AD7"/>
    <w:rsid w:val="00FB6AF9"/>
    <w:rsid w:val="00FB6B75"/>
    <w:rsid w:val="00FB6CB6"/>
    <w:rsid w:val="00FB6D22"/>
    <w:rsid w:val="00FB6D95"/>
    <w:rsid w:val="00FB6D9B"/>
    <w:rsid w:val="00FB6FB6"/>
    <w:rsid w:val="00FB6FC8"/>
    <w:rsid w:val="00FB704D"/>
    <w:rsid w:val="00FB70D3"/>
    <w:rsid w:val="00FB7159"/>
    <w:rsid w:val="00FB71AD"/>
    <w:rsid w:val="00FB7289"/>
    <w:rsid w:val="00FB73C8"/>
    <w:rsid w:val="00FB73F8"/>
    <w:rsid w:val="00FB7445"/>
    <w:rsid w:val="00FB7484"/>
    <w:rsid w:val="00FB754A"/>
    <w:rsid w:val="00FB75C9"/>
    <w:rsid w:val="00FB75E2"/>
    <w:rsid w:val="00FB760E"/>
    <w:rsid w:val="00FB7665"/>
    <w:rsid w:val="00FB7796"/>
    <w:rsid w:val="00FB77C9"/>
    <w:rsid w:val="00FB77FE"/>
    <w:rsid w:val="00FB78C4"/>
    <w:rsid w:val="00FB78E8"/>
    <w:rsid w:val="00FB7967"/>
    <w:rsid w:val="00FB7A6F"/>
    <w:rsid w:val="00FB7AFE"/>
    <w:rsid w:val="00FB7B2F"/>
    <w:rsid w:val="00FB7B59"/>
    <w:rsid w:val="00FB7C79"/>
    <w:rsid w:val="00FB7CB2"/>
    <w:rsid w:val="00FB7CF6"/>
    <w:rsid w:val="00FB7E47"/>
    <w:rsid w:val="00FB7E66"/>
    <w:rsid w:val="00FB7F16"/>
    <w:rsid w:val="00FB7F39"/>
    <w:rsid w:val="00FB7F82"/>
    <w:rsid w:val="00FB7FB0"/>
    <w:rsid w:val="00FC00FE"/>
    <w:rsid w:val="00FC0200"/>
    <w:rsid w:val="00FC03EC"/>
    <w:rsid w:val="00FC04C3"/>
    <w:rsid w:val="00FC0510"/>
    <w:rsid w:val="00FC05D6"/>
    <w:rsid w:val="00FC0647"/>
    <w:rsid w:val="00FC0741"/>
    <w:rsid w:val="00FC0804"/>
    <w:rsid w:val="00FC0934"/>
    <w:rsid w:val="00FC0936"/>
    <w:rsid w:val="00FC09A7"/>
    <w:rsid w:val="00FC09EA"/>
    <w:rsid w:val="00FC0A0D"/>
    <w:rsid w:val="00FC0A61"/>
    <w:rsid w:val="00FC0C58"/>
    <w:rsid w:val="00FC0D5E"/>
    <w:rsid w:val="00FC0E53"/>
    <w:rsid w:val="00FC0E8B"/>
    <w:rsid w:val="00FC0EC9"/>
    <w:rsid w:val="00FC0ED4"/>
    <w:rsid w:val="00FC0F98"/>
    <w:rsid w:val="00FC0F9C"/>
    <w:rsid w:val="00FC10C6"/>
    <w:rsid w:val="00FC116C"/>
    <w:rsid w:val="00FC13E0"/>
    <w:rsid w:val="00FC14A5"/>
    <w:rsid w:val="00FC15DF"/>
    <w:rsid w:val="00FC16AE"/>
    <w:rsid w:val="00FC16B5"/>
    <w:rsid w:val="00FC17F5"/>
    <w:rsid w:val="00FC1895"/>
    <w:rsid w:val="00FC1AF0"/>
    <w:rsid w:val="00FC1BA3"/>
    <w:rsid w:val="00FC1C0D"/>
    <w:rsid w:val="00FC1C4D"/>
    <w:rsid w:val="00FC1C83"/>
    <w:rsid w:val="00FC1DD8"/>
    <w:rsid w:val="00FC1E83"/>
    <w:rsid w:val="00FC1E8B"/>
    <w:rsid w:val="00FC1F90"/>
    <w:rsid w:val="00FC202C"/>
    <w:rsid w:val="00FC20BA"/>
    <w:rsid w:val="00FC20CB"/>
    <w:rsid w:val="00FC20EB"/>
    <w:rsid w:val="00FC2109"/>
    <w:rsid w:val="00FC21EB"/>
    <w:rsid w:val="00FC223A"/>
    <w:rsid w:val="00FC226E"/>
    <w:rsid w:val="00FC22A7"/>
    <w:rsid w:val="00FC22BC"/>
    <w:rsid w:val="00FC2300"/>
    <w:rsid w:val="00FC2344"/>
    <w:rsid w:val="00FC2644"/>
    <w:rsid w:val="00FC2A03"/>
    <w:rsid w:val="00FC2B37"/>
    <w:rsid w:val="00FC2BAB"/>
    <w:rsid w:val="00FC2C80"/>
    <w:rsid w:val="00FC2C8C"/>
    <w:rsid w:val="00FC2CD2"/>
    <w:rsid w:val="00FC2EB4"/>
    <w:rsid w:val="00FC2EB5"/>
    <w:rsid w:val="00FC2F00"/>
    <w:rsid w:val="00FC30B9"/>
    <w:rsid w:val="00FC3253"/>
    <w:rsid w:val="00FC32A7"/>
    <w:rsid w:val="00FC3372"/>
    <w:rsid w:val="00FC34B7"/>
    <w:rsid w:val="00FC34BA"/>
    <w:rsid w:val="00FC35AF"/>
    <w:rsid w:val="00FC35CF"/>
    <w:rsid w:val="00FC36C4"/>
    <w:rsid w:val="00FC38B1"/>
    <w:rsid w:val="00FC3907"/>
    <w:rsid w:val="00FC3917"/>
    <w:rsid w:val="00FC3A9C"/>
    <w:rsid w:val="00FC3B52"/>
    <w:rsid w:val="00FC3B87"/>
    <w:rsid w:val="00FC3C04"/>
    <w:rsid w:val="00FC3C97"/>
    <w:rsid w:val="00FC3CA1"/>
    <w:rsid w:val="00FC3CCB"/>
    <w:rsid w:val="00FC3F7E"/>
    <w:rsid w:val="00FC3FD1"/>
    <w:rsid w:val="00FC4117"/>
    <w:rsid w:val="00FC41AF"/>
    <w:rsid w:val="00FC424F"/>
    <w:rsid w:val="00FC42AC"/>
    <w:rsid w:val="00FC4324"/>
    <w:rsid w:val="00FC4347"/>
    <w:rsid w:val="00FC44F9"/>
    <w:rsid w:val="00FC455C"/>
    <w:rsid w:val="00FC4659"/>
    <w:rsid w:val="00FC4663"/>
    <w:rsid w:val="00FC4692"/>
    <w:rsid w:val="00FC46EE"/>
    <w:rsid w:val="00FC4734"/>
    <w:rsid w:val="00FC4B59"/>
    <w:rsid w:val="00FC4CD6"/>
    <w:rsid w:val="00FC4D12"/>
    <w:rsid w:val="00FC4E01"/>
    <w:rsid w:val="00FC4E2B"/>
    <w:rsid w:val="00FC4E5A"/>
    <w:rsid w:val="00FC4FBD"/>
    <w:rsid w:val="00FC4FC2"/>
    <w:rsid w:val="00FC50A9"/>
    <w:rsid w:val="00FC50BE"/>
    <w:rsid w:val="00FC50D6"/>
    <w:rsid w:val="00FC5206"/>
    <w:rsid w:val="00FC5207"/>
    <w:rsid w:val="00FC5258"/>
    <w:rsid w:val="00FC537B"/>
    <w:rsid w:val="00FC53CC"/>
    <w:rsid w:val="00FC5455"/>
    <w:rsid w:val="00FC5506"/>
    <w:rsid w:val="00FC55B0"/>
    <w:rsid w:val="00FC56E1"/>
    <w:rsid w:val="00FC5BF9"/>
    <w:rsid w:val="00FC5D92"/>
    <w:rsid w:val="00FC5EF4"/>
    <w:rsid w:val="00FC5F76"/>
    <w:rsid w:val="00FC5F96"/>
    <w:rsid w:val="00FC6102"/>
    <w:rsid w:val="00FC62B3"/>
    <w:rsid w:val="00FC62E7"/>
    <w:rsid w:val="00FC6333"/>
    <w:rsid w:val="00FC641B"/>
    <w:rsid w:val="00FC6528"/>
    <w:rsid w:val="00FC6597"/>
    <w:rsid w:val="00FC6676"/>
    <w:rsid w:val="00FC6712"/>
    <w:rsid w:val="00FC6780"/>
    <w:rsid w:val="00FC6796"/>
    <w:rsid w:val="00FC6875"/>
    <w:rsid w:val="00FC69A9"/>
    <w:rsid w:val="00FC6A8B"/>
    <w:rsid w:val="00FC6BAE"/>
    <w:rsid w:val="00FC6BE5"/>
    <w:rsid w:val="00FC6D01"/>
    <w:rsid w:val="00FC6DEC"/>
    <w:rsid w:val="00FC6E54"/>
    <w:rsid w:val="00FC6E74"/>
    <w:rsid w:val="00FC6E9A"/>
    <w:rsid w:val="00FC714E"/>
    <w:rsid w:val="00FC732E"/>
    <w:rsid w:val="00FC736B"/>
    <w:rsid w:val="00FC7559"/>
    <w:rsid w:val="00FC7595"/>
    <w:rsid w:val="00FC773E"/>
    <w:rsid w:val="00FC7763"/>
    <w:rsid w:val="00FC7819"/>
    <w:rsid w:val="00FC791C"/>
    <w:rsid w:val="00FC79F6"/>
    <w:rsid w:val="00FC7B45"/>
    <w:rsid w:val="00FC7B4C"/>
    <w:rsid w:val="00FC7B55"/>
    <w:rsid w:val="00FC7B68"/>
    <w:rsid w:val="00FC7B98"/>
    <w:rsid w:val="00FC7E58"/>
    <w:rsid w:val="00FD0268"/>
    <w:rsid w:val="00FD02D5"/>
    <w:rsid w:val="00FD0405"/>
    <w:rsid w:val="00FD0437"/>
    <w:rsid w:val="00FD04BB"/>
    <w:rsid w:val="00FD0536"/>
    <w:rsid w:val="00FD054E"/>
    <w:rsid w:val="00FD06AB"/>
    <w:rsid w:val="00FD0738"/>
    <w:rsid w:val="00FD0761"/>
    <w:rsid w:val="00FD077A"/>
    <w:rsid w:val="00FD0790"/>
    <w:rsid w:val="00FD07B8"/>
    <w:rsid w:val="00FD0826"/>
    <w:rsid w:val="00FD086E"/>
    <w:rsid w:val="00FD0921"/>
    <w:rsid w:val="00FD0953"/>
    <w:rsid w:val="00FD0967"/>
    <w:rsid w:val="00FD0A12"/>
    <w:rsid w:val="00FD0A40"/>
    <w:rsid w:val="00FD0AC3"/>
    <w:rsid w:val="00FD0B35"/>
    <w:rsid w:val="00FD0BA4"/>
    <w:rsid w:val="00FD0C20"/>
    <w:rsid w:val="00FD0C64"/>
    <w:rsid w:val="00FD0D03"/>
    <w:rsid w:val="00FD0D53"/>
    <w:rsid w:val="00FD0F59"/>
    <w:rsid w:val="00FD0F6A"/>
    <w:rsid w:val="00FD1078"/>
    <w:rsid w:val="00FD11EB"/>
    <w:rsid w:val="00FD12DE"/>
    <w:rsid w:val="00FD1412"/>
    <w:rsid w:val="00FD14FD"/>
    <w:rsid w:val="00FD150D"/>
    <w:rsid w:val="00FD1519"/>
    <w:rsid w:val="00FD152B"/>
    <w:rsid w:val="00FD15A7"/>
    <w:rsid w:val="00FD15C0"/>
    <w:rsid w:val="00FD174D"/>
    <w:rsid w:val="00FD1782"/>
    <w:rsid w:val="00FD18AC"/>
    <w:rsid w:val="00FD194A"/>
    <w:rsid w:val="00FD19B7"/>
    <w:rsid w:val="00FD1AEC"/>
    <w:rsid w:val="00FD1B93"/>
    <w:rsid w:val="00FD1BB0"/>
    <w:rsid w:val="00FD1D15"/>
    <w:rsid w:val="00FD200A"/>
    <w:rsid w:val="00FD20E6"/>
    <w:rsid w:val="00FD218F"/>
    <w:rsid w:val="00FD2199"/>
    <w:rsid w:val="00FD21FF"/>
    <w:rsid w:val="00FD229B"/>
    <w:rsid w:val="00FD2302"/>
    <w:rsid w:val="00FD236E"/>
    <w:rsid w:val="00FD24D5"/>
    <w:rsid w:val="00FD2640"/>
    <w:rsid w:val="00FD26C0"/>
    <w:rsid w:val="00FD2759"/>
    <w:rsid w:val="00FD2870"/>
    <w:rsid w:val="00FD29AF"/>
    <w:rsid w:val="00FD2A3B"/>
    <w:rsid w:val="00FD2B79"/>
    <w:rsid w:val="00FD2E1D"/>
    <w:rsid w:val="00FD2E41"/>
    <w:rsid w:val="00FD2EDA"/>
    <w:rsid w:val="00FD30DE"/>
    <w:rsid w:val="00FD30E1"/>
    <w:rsid w:val="00FD31E2"/>
    <w:rsid w:val="00FD327A"/>
    <w:rsid w:val="00FD32B6"/>
    <w:rsid w:val="00FD32C1"/>
    <w:rsid w:val="00FD32C5"/>
    <w:rsid w:val="00FD32E3"/>
    <w:rsid w:val="00FD3434"/>
    <w:rsid w:val="00FD343D"/>
    <w:rsid w:val="00FD3516"/>
    <w:rsid w:val="00FD3559"/>
    <w:rsid w:val="00FD360B"/>
    <w:rsid w:val="00FD37CE"/>
    <w:rsid w:val="00FD38BB"/>
    <w:rsid w:val="00FD38D0"/>
    <w:rsid w:val="00FD3A82"/>
    <w:rsid w:val="00FD3CA3"/>
    <w:rsid w:val="00FD3DCE"/>
    <w:rsid w:val="00FD3EFD"/>
    <w:rsid w:val="00FD3F48"/>
    <w:rsid w:val="00FD3F82"/>
    <w:rsid w:val="00FD3F86"/>
    <w:rsid w:val="00FD3FB7"/>
    <w:rsid w:val="00FD407E"/>
    <w:rsid w:val="00FD40ED"/>
    <w:rsid w:val="00FD4102"/>
    <w:rsid w:val="00FD43ED"/>
    <w:rsid w:val="00FD44F7"/>
    <w:rsid w:val="00FD464D"/>
    <w:rsid w:val="00FD477B"/>
    <w:rsid w:val="00FD4881"/>
    <w:rsid w:val="00FD4882"/>
    <w:rsid w:val="00FD489A"/>
    <w:rsid w:val="00FD48F2"/>
    <w:rsid w:val="00FD49B7"/>
    <w:rsid w:val="00FD4C8A"/>
    <w:rsid w:val="00FD4CE1"/>
    <w:rsid w:val="00FD4D05"/>
    <w:rsid w:val="00FD4DE4"/>
    <w:rsid w:val="00FD5091"/>
    <w:rsid w:val="00FD50B7"/>
    <w:rsid w:val="00FD50FE"/>
    <w:rsid w:val="00FD518F"/>
    <w:rsid w:val="00FD533A"/>
    <w:rsid w:val="00FD549F"/>
    <w:rsid w:val="00FD5561"/>
    <w:rsid w:val="00FD5657"/>
    <w:rsid w:val="00FD580B"/>
    <w:rsid w:val="00FD5814"/>
    <w:rsid w:val="00FD58A8"/>
    <w:rsid w:val="00FD59E5"/>
    <w:rsid w:val="00FD5A77"/>
    <w:rsid w:val="00FD5AF0"/>
    <w:rsid w:val="00FD5B7A"/>
    <w:rsid w:val="00FD5BCD"/>
    <w:rsid w:val="00FD5C43"/>
    <w:rsid w:val="00FD5CEC"/>
    <w:rsid w:val="00FD5DB5"/>
    <w:rsid w:val="00FD5EB9"/>
    <w:rsid w:val="00FD5EBB"/>
    <w:rsid w:val="00FD6112"/>
    <w:rsid w:val="00FD616A"/>
    <w:rsid w:val="00FD61E3"/>
    <w:rsid w:val="00FD621C"/>
    <w:rsid w:val="00FD635B"/>
    <w:rsid w:val="00FD6389"/>
    <w:rsid w:val="00FD638F"/>
    <w:rsid w:val="00FD63F3"/>
    <w:rsid w:val="00FD6432"/>
    <w:rsid w:val="00FD648E"/>
    <w:rsid w:val="00FD6524"/>
    <w:rsid w:val="00FD66EE"/>
    <w:rsid w:val="00FD6857"/>
    <w:rsid w:val="00FD6977"/>
    <w:rsid w:val="00FD6A6C"/>
    <w:rsid w:val="00FD6A89"/>
    <w:rsid w:val="00FD6B3E"/>
    <w:rsid w:val="00FD6B7B"/>
    <w:rsid w:val="00FD6C72"/>
    <w:rsid w:val="00FD6D23"/>
    <w:rsid w:val="00FD6E40"/>
    <w:rsid w:val="00FD6EA6"/>
    <w:rsid w:val="00FD705F"/>
    <w:rsid w:val="00FD706D"/>
    <w:rsid w:val="00FD71FA"/>
    <w:rsid w:val="00FD7209"/>
    <w:rsid w:val="00FD7211"/>
    <w:rsid w:val="00FD7265"/>
    <w:rsid w:val="00FD7330"/>
    <w:rsid w:val="00FD7393"/>
    <w:rsid w:val="00FD739C"/>
    <w:rsid w:val="00FD74B7"/>
    <w:rsid w:val="00FD74D4"/>
    <w:rsid w:val="00FD74F6"/>
    <w:rsid w:val="00FD761A"/>
    <w:rsid w:val="00FD763D"/>
    <w:rsid w:val="00FD76D3"/>
    <w:rsid w:val="00FD77BF"/>
    <w:rsid w:val="00FD7826"/>
    <w:rsid w:val="00FD7973"/>
    <w:rsid w:val="00FD7A01"/>
    <w:rsid w:val="00FD7A86"/>
    <w:rsid w:val="00FD7DE5"/>
    <w:rsid w:val="00FD7DEF"/>
    <w:rsid w:val="00FD7E7C"/>
    <w:rsid w:val="00FD7FAA"/>
    <w:rsid w:val="00FE0010"/>
    <w:rsid w:val="00FE0045"/>
    <w:rsid w:val="00FE00EA"/>
    <w:rsid w:val="00FE01C1"/>
    <w:rsid w:val="00FE0454"/>
    <w:rsid w:val="00FE0563"/>
    <w:rsid w:val="00FE06FF"/>
    <w:rsid w:val="00FE0787"/>
    <w:rsid w:val="00FE08BE"/>
    <w:rsid w:val="00FE091E"/>
    <w:rsid w:val="00FE0929"/>
    <w:rsid w:val="00FE092D"/>
    <w:rsid w:val="00FE0960"/>
    <w:rsid w:val="00FE09AA"/>
    <w:rsid w:val="00FE09BF"/>
    <w:rsid w:val="00FE0A55"/>
    <w:rsid w:val="00FE0B3C"/>
    <w:rsid w:val="00FE0B68"/>
    <w:rsid w:val="00FE0B9D"/>
    <w:rsid w:val="00FE0C54"/>
    <w:rsid w:val="00FE0C60"/>
    <w:rsid w:val="00FE0C64"/>
    <w:rsid w:val="00FE0C7D"/>
    <w:rsid w:val="00FE0DC7"/>
    <w:rsid w:val="00FE0DE6"/>
    <w:rsid w:val="00FE0ECA"/>
    <w:rsid w:val="00FE0EEA"/>
    <w:rsid w:val="00FE0F75"/>
    <w:rsid w:val="00FE0F78"/>
    <w:rsid w:val="00FE11C8"/>
    <w:rsid w:val="00FE11E8"/>
    <w:rsid w:val="00FE11FB"/>
    <w:rsid w:val="00FE125D"/>
    <w:rsid w:val="00FE1295"/>
    <w:rsid w:val="00FE1350"/>
    <w:rsid w:val="00FE1362"/>
    <w:rsid w:val="00FE1397"/>
    <w:rsid w:val="00FE1746"/>
    <w:rsid w:val="00FE175B"/>
    <w:rsid w:val="00FE1811"/>
    <w:rsid w:val="00FE1862"/>
    <w:rsid w:val="00FE188D"/>
    <w:rsid w:val="00FE1932"/>
    <w:rsid w:val="00FE196C"/>
    <w:rsid w:val="00FE19E0"/>
    <w:rsid w:val="00FE1A3E"/>
    <w:rsid w:val="00FE1AC0"/>
    <w:rsid w:val="00FE1B38"/>
    <w:rsid w:val="00FE1B77"/>
    <w:rsid w:val="00FE1BAA"/>
    <w:rsid w:val="00FE1C03"/>
    <w:rsid w:val="00FE1C38"/>
    <w:rsid w:val="00FE1C62"/>
    <w:rsid w:val="00FE1CDC"/>
    <w:rsid w:val="00FE1CF3"/>
    <w:rsid w:val="00FE1D12"/>
    <w:rsid w:val="00FE1DA2"/>
    <w:rsid w:val="00FE1E3A"/>
    <w:rsid w:val="00FE1E9B"/>
    <w:rsid w:val="00FE1F38"/>
    <w:rsid w:val="00FE2335"/>
    <w:rsid w:val="00FE258C"/>
    <w:rsid w:val="00FE25C6"/>
    <w:rsid w:val="00FE2608"/>
    <w:rsid w:val="00FE2799"/>
    <w:rsid w:val="00FE28D1"/>
    <w:rsid w:val="00FE28F5"/>
    <w:rsid w:val="00FE2AB3"/>
    <w:rsid w:val="00FE2AB4"/>
    <w:rsid w:val="00FE2ABB"/>
    <w:rsid w:val="00FE2C86"/>
    <w:rsid w:val="00FE2CDE"/>
    <w:rsid w:val="00FE2D6A"/>
    <w:rsid w:val="00FE2F03"/>
    <w:rsid w:val="00FE2F75"/>
    <w:rsid w:val="00FE30DF"/>
    <w:rsid w:val="00FE31CC"/>
    <w:rsid w:val="00FE31CF"/>
    <w:rsid w:val="00FE31E7"/>
    <w:rsid w:val="00FE3225"/>
    <w:rsid w:val="00FE3238"/>
    <w:rsid w:val="00FE3259"/>
    <w:rsid w:val="00FE32C1"/>
    <w:rsid w:val="00FE33A2"/>
    <w:rsid w:val="00FE33D3"/>
    <w:rsid w:val="00FE3551"/>
    <w:rsid w:val="00FE360A"/>
    <w:rsid w:val="00FE3700"/>
    <w:rsid w:val="00FE3754"/>
    <w:rsid w:val="00FE3822"/>
    <w:rsid w:val="00FE3840"/>
    <w:rsid w:val="00FE385A"/>
    <w:rsid w:val="00FE38C3"/>
    <w:rsid w:val="00FE3972"/>
    <w:rsid w:val="00FE39A6"/>
    <w:rsid w:val="00FE3AE6"/>
    <w:rsid w:val="00FE3B28"/>
    <w:rsid w:val="00FE3BEB"/>
    <w:rsid w:val="00FE3C42"/>
    <w:rsid w:val="00FE3CA0"/>
    <w:rsid w:val="00FE3CE0"/>
    <w:rsid w:val="00FE3CFF"/>
    <w:rsid w:val="00FE3FEB"/>
    <w:rsid w:val="00FE4058"/>
    <w:rsid w:val="00FE41AB"/>
    <w:rsid w:val="00FE4266"/>
    <w:rsid w:val="00FE42B1"/>
    <w:rsid w:val="00FE4336"/>
    <w:rsid w:val="00FE43EF"/>
    <w:rsid w:val="00FE454F"/>
    <w:rsid w:val="00FE45A9"/>
    <w:rsid w:val="00FE45D6"/>
    <w:rsid w:val="00FE4751"/>
    <w:rsid w:val="00FE4782"/>
    <w:rsid w:val="00FE47E4"/>
    <w:rsid w:val="00FE4893"/>
    <w:rsid w:val="00FE4986"/>
    <w:rsid w:val="00FE4A04"/>
    <w:rsid w:val="00FE4BFA"/>
    <w:rsid w:val="00FE4C50"/>
    <w:rsid w:val="00FE4C94"/>
    <w:rsid w:val="00FE4CD2"/>
    <w:rsid w:val="00FE4CE3"/>
    <w:rsid w:val="00FE4DDD"/>
    <w:rsid w:val="00FE4DE5"/>
    <w:rsid w:val="00FE4E9E"/>
    <w:rsid w:val="00FE4F33"/>
    <w:rsid w:val="00FE4F95"/>
    <w:rsid w:val="00FE4FA0"/>
    <w:rsid w:val="00FE4FFC"/>
    <w:rsid w:val="00FE5012"/>
    <w:rsid w:val="00FE502E"/>
    <w:rsid w:val="00FE5224"/>
    <w:rsid w:val="00FE54D6"/>
    <w:rsid w:val="00FE5658"/>
    <w:rsid w:val="00FE578A"/>
    <w:rsid w:val="00FE57E9"/>
    <w:rsid w:val="00FE5A9B"/>
    <w:rsid w:val="00FE5AAA"/>
    <w:rsid w:val="00FE5AEF"/>
    <w:rsid w:val="00FE5B90"/>
    <w:rsid w:val="00FE5C6E"/>
    <w:rsid w:val="00FE5D20"/>
    <w:rsid w:val="00FE5D46"/>
    <w:rsid w:val="00FE5D79"/>
    <w:rsid w:val="00FE5EBF"/>
    <w:rsid w:val="00FE60BC"/>
    <w:rsid w:val="00FE61A9"/>
    <w:rsid w:val="00FE61E9"/>
    <w:rsid w:val="00FE6365"/>
    <w:rsid w:val="00FE6464"/>
    <w:rsid w:val="00FE64D7"/>
    <w:rsid w:val="00FE65A0"/>
    <w:rsid w:val="00FE663A"/>
    <w:rsid w:val="00FE6728"/>
    <w:rsid w:val="00FE6876"/>
    <w:rsid w:val="00FE68A1"/>
    <w:rsid w:val="00FE690C"/>
    <w:rsid w:val="00FE6917"/>
    <w:rsid w:val="00FE695E"/>
    <w:rsid w:val="00FE698C"/>
    <w:rsid w:val="00FE6B49"/>
    <w:rsid w:val="00FE6BF2"/>
    <w:rsid w:val="00FE6CEB"/>
    <w:rsid w:val="00FE6DC9"/>
    <w:rsid w:val="00FE6DDA"/>
    <w:rsid w:val="00FE6E3D"/>
    <w:rsid w:val="00FE6EAD"/>
    <w:rsid w:val="00FE6EF1"/>
    <w:rsid w:val="00FE700D"/>
    <w:rsid w:val="00FE7031"/>
    <w:rsid w:val="00FE7172"/>
    <w:rsid w:val="00FE71FA"/>
    <w:rsid w:val="00FE7439"/>
    <w:rsid w:val="00FE7512"/>
    <w:rsid w:val="00FE755A"/>
    <w:rsid w:val="00FE75E6"/>
    <w:rsid w:val="00FE786E"/>
    <w:rsid w:val="00FE7A2D"/>
    <w:rsid w:val="00FE7AD4"/>
    <w:rsid w:val="00FE7B0C"/>
    <w:rsid w:val="00FE7C2E"/>
    <w:rsid w:val="00FE7CE9"/>
    <w:rsid w:val="00FE7FF6"/>
    <w:rsid w:val="00FF003F"/>
    <w:rsid w:val="00FF0065"/>
    <w:rsid w:val="00FF013C"/>
    <w:rsid w:val="00FF0204"/>
    <w:rsid w:val="00FF020E"/>
    <w:rsid w:val="00FF044D"/>
    <w:rsid w:val="00FF04C5"/>
    <w:rsid w:val="00FF04D9"/>
    <w:rsid w:val="00FF053E"/>
    <w:rsid w:val="00FF057C"/>
    <w:rsid w:val="00FF059A"/>
    <w:rsid w:val="00FF05A8"/>
    <w:rsid w:val="00FF05D2"/>
    <w:rsid w:val="00FF061E"/>
    <w:rsid w:val="00FF062E"/>
    <w:rsid w:val="00FF078A"/>
    <w:rsid w:val="00FF0836"/>
    <w:rsid w:val="00FF08C8"/>
    <w:rsid w:val="00FF090D"/>
    <w:rsid w:val="00FF09F0"/>
    <w:rsid w:val="00FF0A4D"/>
    <w:rsid w:val="00FF0B05"/>
    <w:rsid w:val="00FF0B60"/>
    <w:rsid w:val="00FF0B83"/>
    <w:rsid w:val="00FF0B8D"/>
    <w:rsid w:val="00FF0C8D"/>
    <w:rsid w:val="00FF0D6E"/>
    <w:rsid w:val="00FF0E25"/>
    <w:rsid w:val="00FF0F18"/>
    <w:rsid w:val="00FF0F1F"/>
    <w:rsid w:val="00FF0FD3"/>
    <w:rsid w:val="00FF0FFA"/>
    <w:rsid w:val="00FF1048"/>
    <w:rsid w:val="00FF1060"/>
    <w:rsid w:val="00FF1195"/>
    <w:rsid w:val="00FF126E"/>
    <w:rsid w:val="00FF12AB"/>
    <w:rsid w:val="00FF12D5"/>
    <w:rsid w:val="00FF132F"/>
    <w:rsid w:val="00FF1430"/>
    <w:rsid w:val="00FF1446"/>
    <w:rsid w:val="00FF173F"/>
    <w:rsid w:val="00FF182E"/>
    <w:rsid w:val="00FF18C6"/>
    <w:rsid w:val="00FF193E"/>
    <w:rsid w:val="00FF1958"/>
    <w:rsid w:val="00FF1A2C"/>
    <w:rsid w:val="00FF1AF8"/>
    <w:rsid w:val="00FF1B94"/>
    <w:rsid w:val="00FF1B98"/>
    <w:rsid w:val="00FF1BA0"/>
    <w:rsid w:val="00FF1C18"/>
    <w:rsid w:val="00FF1C1D"/>
    <w:rsid w:val="00FF1C87"/>
    <w:rsid w:val="00FF1F19"/>
    <w:rsid w:val="00FF2046"/>
    <w:rsid w:val="00FF2092"/>
    <w:rsid w:val="00FF20EA"/>
    <w:rsid w:val="00FF2258"/>
    <w:rsid w:val="00FF22B4"/>
    <w:rsid w:val="00FF245B"/>
    <w:rsid w:val="00FF24BE"/>
    <w:rsid w:val="00FF25B1"/>
    <w:rsid w:val="00FF25D0"/>
    <w:rsid w:val="00FF272B"/>
    <w:rsid w:val="00FF2A5B"/>
    <w:rsid w:val="00FF2AB8"/>
    <w:rsid w:val="00FF2C85"/>
    <w:rsid w:val="00FF2DAB"/>
    <w:rsid w:val="00FF2DB8"/>
    <w:rsid w:val="00FF2EA2"/>
    <w:rsid w:val="00FF2ED9"/>
    <w:rsid w:val="00FF2F4A"/>
    <w:rsid w:val="00FF2FCE"/>
    <w:rsid w:val="00FF30DB"/>
    <w:rsid w:val="00FF314B"/>
    <w:rsid w:val="00FF31C3"/>
    <w:rsid w:val="00FF32DE"/>
    <w:rsid w:val="00FF33C9"/>
    <w:rsid w:val="00FF341F"/>
    <w:rsid w:val="00FF353E"/>
    <w:rsid w:val="00FF35AB"/>
    <w:rsid w:val="00FF35DC"/>
    <w:rsid w:val="00FF363F"/>
    <w:rsid w:val="00FF3697"/>
    <w:rsid w:val="00FF36FA"/>
    <w:rsid w:val="00FF3822"/>
    <w:rsid w:val="00FF385F"/>
    <w:rsid w:val="00FF389D"/>
    <w:rsid w:val="00FF38A6"/>
    <w:rsid w:val="00FF391C"/>
    <w:rsid w:val="00FF3967"/>
    <w:rsid w:val="00FF3A9B"/>
    <w:rsid w:val="00FF3ADF"/>
    <w:rsid w:val="00FF3C05"/>
    <w:rsid w:val="00FF3EA8"/>
    <w:rsid w:val="00FF3EC4"/>
    <w:rsid w:val="00FF3F7E"/>
    <w:rsid w:val="00FF3FCB"/>
    <w:rsid w:val="00FF3FE8"/>
    <w:rsid w:val="00FF40C6"/>
    <w:rsid w:val="00FF40E2"/>
    <w:rsid w:val="00FF40EE"/>
    <w:rsid w:val="00FF426E"/>
    <w:rsid w:val="00FF4314"/>
    <w:rsid w:val="00FF43C6"/>
    <w:rsid w:val="00FF441A"/>
    <w:rsid w:val="00FF4521"/>
    <w:rsid w:val="00FF4586"/>
    <w:rsid w:val="00FF464F"/>
    <w:rsid w:val="00FF46CA"/>
    <w:rsid w:val="00FF48DE"/>
    <w:rsid w:val="00FF4921"/>
    <w:rsid w:val="00FF4925"/>
    <w:rsid w:val="00FF4984"/>
    <w:rsid w:val="00FF4998"/>
    <w:rsid w:val="00FF4AA5"/>
    <w:rsid w:val="00FF4B03"/>
    <w:rsid w:val="00FF4B58"/>
    <w:rsid w:val="00FF4BFA"/>
    <w:rsid w:val="00FF4C4F"/>
    <w:rsid w:val="00FF4CA6"/>
    <w:rsid w:val="00FF4CCD"/>
    <w:rsid w:val="00FF4DE1"/>
    <w:rsid w:val="00FF4F2F"/>
    <w:rsid w:val="00FF4F5B"/>
    <w:rsid w:val="00FF4F7D"/>
    <w:rsid w:val="00FF4FD6"/>
    <w:rsid w:val="00FF5004"/>
    <w:rsid w:val="00FF505C"/>
    <w:rsid w:val="00FF50F0"/>
    <w:rsid w:val="00FF5121"/>
    <w:rsid w:val="00FF51AF"/>
    <w:rsid w:val="00FF5214"/>
    <w:rsid w:val="00FF52D0"/>
    <w:rsid w:val="00FF5445"/>
    <w:rsid w:val="00FF54AD"/>
    <w:rsid w:val="00FF54FB"/>
    <w:rsid w:val="00FF5523"/>
    <w:rsid w:val="00FF5593"/>
    <w:rsid w:val="00FF55B0"/>
    <w:rsid w:val="00FF5673"/>
    <w:rsid w:val="00FF5781"/>
    <w:rsid w:val="00FF57DF"/>
    <w:rsid w:val="00FF59C2"/>
    <w:rsid w:val="00FF59DC"/>
    <w:rsid w:val="00FF5A20"/>
    <w:rsid w:val="00FF5ACC"/>
    <w:rsid w:val="00FF5C0B"/>
    <w:rsid w:val="00FF5CC9"/>
    <w:rsid w:val="00FF5D41"/>
    <w:rsid w:val="00FF5D5D"/>
    <w:rsid w:val="00FF5D63"/>
    <w:rsid w:val="00FF5EB9"/>
    <w:rsid w:val="00FF60F9"/>
    <w:rsid w:val="00FF626D"/>
    <w:rsid w:val="00FF6730"/>
    <w:rsid w:val="00FF67A7"/>
    <w:rsid w:val="00FF67B2"/>
    <w:rsid w:val="00FF680B"/>
    <w:rsid w:val="00FF68C9"/>
    <w:rsid w:val="00FF68DB"/>
    <w:rsid w:val="00FF694E"/>
    <w:rsid w:val="00FF6981"/>
    <w:rsid w:val="00FF69E1"/>
    <w:rsid w:val="00FF6AC8"/>
    <w:rsid w:val="00FF6AE0"/>
    <w:rsid w:val="00FF6B94"/>
    <w:rsid w:val="00FF6BAD"/>
    <w:rsid w:val="00FF6BB8"/>
    <w:rsid w:val="00FF6BC7"/>
    <w:rsid w:val="00FF6D57"/>
    <w:rsid w:val="00FF6DD4"/>
    <w:rsid w:val="00FF6E5A"/>
    <w:rsid w:val="00FF6E8F"/>
    <w:rsid w:val="00FF6EAF"/>
    <w:rsid w:val="00FF6EF2"/>
    <w:rsid w:val="00FF7035"/>
    <w:rsid w:val="00FF708E"/>
    <w:rsid w:val="00FF709E"/>
    <w:rsid w:val="00FF70ED"/>
    <w:rsid w:val="00FF713A"/>
    <w:rsid w:val="00FF7142"/>
    <w:rsid w:val="00FF73FF"/>
    <w:rsid w:val="00FF748B"/>
    <w:rsid w:val="00FF751B"/>
    <w:rsid w:val="00FF7540"/>
    <w:rsid w:val="00FF77BA"/>
    <w:rsid w:val="00FF783A"/>
    <w:rsid w:val="00FF790A"/>
    <w:rsid w:val="00FF7967"/>
    <w:rsid w:val="00FF7A04"/>
    <w:rsid w:val="00FF7CB0"/>
    <w:rsid w:val="00FF7DE9"/>
    <w:rsid w:val="0101288F"/>
    <w:rsid w:val="0105196D"/>
    <w:rsid w:val="0106E099"/>
    <w:rsid w:val="010A2872"/>
    <w:rsid w:val="010A61F3"/>
    <w:rsid w:val="01104500"/>
    <w:rsid w:val="0111D68A"/>
    <w:rsid w:val="01123276"/>
    <w:rsid w:val="011486CC"/>
    <w:rsid w:val="01158D5C"/>
    <w:rsid w:val="011C0ABB"/>
    <w:rsid w:val="011D4027"/>
    <w:rsid w:val="011D9E1C"/>
    <w:rsid w:val="0120493F"/>
    <w:rsid w:val="01250052"/>
    <w:rsid w:val="0126B961"/>
    <w:rsid w:val="012BE387"/>
    <w:rsid w:val="0135E0B1"/>
    <w:rsid w:val="013945F1"/>
    <w:rsid w:val="014010BE"/>
    <w:rsid w:val="01454450"/>
    <w:rsid w:val="014B653F"/>
    <w:rsid w:val="014E629A"/>
    <w:rsid w:val="014F4594"/>
    <w:rsid w:val="014FB307"/>
    <w:rsid w:val="015039B3"/>
    <w:rsid w:val="0153C3FA"/>
    <w:rsid w:val="0159A70B"/>
    <w:rsid w:val="01685E13"/>
    <w:rsid w:val="01692A73"/>
    <w:rsid w:val="01727D31"/>
    <w:rsid w:val="0173D128"/>
    <w:rsid w:val="018AC535"/>
    <w:rsid w:val="018CE356"/>
    <w:rsid w:val="019307DF"/>
    <w:rsid w:val="0196F121"/>
    <w:rsid w:val="01976F95"/>
    <w:rsid w:val="01985E56"/>
    <w:rsid w:val="01987E83"/>
    <w:rsid w:val="0198A955"/>
    <w:rsid w:val="0199A18C"/>
    <w:rsid w:val="019A8A21"/>
    <w:rsid w:val="019B8DA3"/>
    <w:rsid w:val="01A1763C"/>
    <w:rsid w:val="01A3C260"/>
    <w:rsid w:val="01AB99BA"/>
    <w:rsid w:val="01AF92A9"/>
    <w:rsid w:val="01B1D678"/>
    <w:rsid w:val="01B1EDE4"/>
    <w:rsid w:val="01BE3185"/>
    <w:rsid w:val="01C127C2"/>
    <w:rsid w:val="01D36A42"/>
    <w:rsid w:val="01D37AB0"/>
    <w:rsid w:val="01DB93E2"/>
    <w:rsid w:val="01E21756"/>
    <w:rsid w:val="01E24B21"/>
    <w:rsid w:val="01E49F98"/>
    <w:rsid w:val="01E4F376"/>
    <w:rsid w:val="01F64EFB"/>
    <w:rsid w:val="01FF66F5"/>
    <w:rsid w:val="02054FF4"/>
    <w:rsid w:val="0207F36A"/>
    <w:rsid w:val="020A1616"/>
    <w:rsid w:val="020A708B"/>
    <w:rsid w:val="02171334"/>
    <w:rsid w:val="0218F765"/>
    <w:rsid w:val="02207CB6"/>
    <w:rsid w:val="0222E895"/>
    <w:rsid w:val="02233082"/>
    <w:rsid w:val="02262031"/>
    <w:rsid w:val="0226F349"/>
    <w:rsid w:val="02290F0C"/>
    <w:rsid w:val="022CAD1A"/>
    <w:rsid w:val="022CFEAD"/>
    <w:rsid w:val="022E6778"/>
    <w:rsid w:val="023216F8"/>
    <w:rsid w:val="023F608A"/>
    <w:rsid w:val="0241F66B"/>
    <w:rsid w:val="024455C3"/>
    <w:rsid w:val="024601A3"/>
    <w:rsid w:val="024A4257"/>
    <w:rsid w:val="024E17EA"/>
    <w:rsid w:val="0253D9E2"/>
    <w:rsid w:val="025FE5CF"/>
    <w:rsid w:val="02603D44"/>
    <w:rsid w:val="02638006"/>
    <w:rsid w:val="0267B0FB"/>
    <w:rsid w:val="026CE08A"/>
    <w:rsid w:val="027E2799"/>
    <w:rsid w:val="027F524C"/>
    <w:rsid w:val="02841DA8"/>
    <w:rsid w:val="0296BCFE"/>
    <w:rsid w:val="029C3DFC"/>
    <w:rsid w:val="02AA74AF"/>
    <w:rsid w:val="02AE9307"/>
    <w:rsid w:val="02B72273"/>
    <w:rsid w:val="02B74EAB"/>
    <w:rsid w:val="02BA6C70"/>
    <w:rsid w:val="02BAA4FF"/>
    <w:rsid w:val="02BB52A6"/>
    <w:rsid w:val="02BD9E48"/>
    <w:rsid w:val="02C4EF30"/>
    <w:rsid w:val="02C67C60"/>
    <w:rsid w:val="02D7201F"/>
    <w:rsid w:val="02D8F5D7"/>
    <w:rsid w:val="02D9A917"/>
    <w:rsid w:val="02DBAA03"/>
    <w:rsid w:val="02DCD250"/>
    <w:rsid w:val="02DDA5F3"/>
    <w:rsid w:val="02E2EE64"/>
    <w:rsid w:val="02E2FB08"/>
    <w:rsid w:val="02E9C17C"/>
    <w:rsid w:val="02EF6115"/>
    <w:rsid w:val="02EF6750"/>
    <w:rsid w:val="02F0472E"/>
    <w:rsid w:val="02F44BAF"/>
    <w:rsid w:val="02FB0B51"/>
    <w:rsid w:val="0306DDD7"/>
    <w:rsid w:val="030713CA"/>
    <w:rsid w:val="0307C505"/>
    <w:rsid w:val="03099312"/>
    <w:rsid w:val="03126BAF"/>
    <w:rsid w:val="0315FCA6"/>
    <w:rsid w:val="031B4A8C"/>
    <w:rsid w:val="031C983B"/>
    <w:rsid w:val="031DB2E8"/>
    <w:rsid w:val="031EDCA5"/>
    <w:rsid w:val="031FA27E"/>
    <w:rsid w:val="03223561"/>
    <w:rsid w:val="032279EA"/>
    <w:rsid w:val="032C1738"/>
    <w:rsid w:val="03345C6E"/>
    <w:rsid w:val="033770FC"/>
    <w:rsid w:val="033AD5EE"/>
    <w:rsid w:val="0348369F"/>
    <w:rsid w:val="03537C79"/>
    <w:rsid w:val="03544770"/>
    <w:rsid w:val="035CCF0D"/>
    <w:rsid w:val="035F85AC"/>
    <w:rsid w:val="036B7115"/>
    <w:rsid w:val="03712F65"/>
    <w:rsid w:val="03746F1D"/>
    <w:rsid w:val="0377F35A"/>
    <w:rsid w:val="03790262"/>
    <w:rsid w:val="037C21C9"/>
    <w:rsid w:val="03863E46"/>
    <w:rsid w:val="038CD97C"/>
    <w:rsid w:val="039446BE"/>
    <w:rsid w:val="039D103D"/>
    <w:rsid w:val="03ABB519"/>
    <w:rsid w:val="03B0E9D8"/>
    <w:rsid w:val="03C0A8F1"/>
    <w:rsid w:val="03DCEA68"/>
    <w:rsid w:val="03F12156"/>
    <w:rsid w:val="03F1EF50"/>
    <w:rsid w:val="03F4130B"/>
    <w:rsid w:val="03F53560"/>
    <w:rsid w:val="03F66C9A"/>
    <w:rsid w:val="03FE1B6B"/>
    <w:rsid w:val="04011199"/>
    <w:rsid w:val="0401FA51"/>
    <w:rsid w:val="04042B0B"/>
    <w:rsid w:val="04047823"/>
    <w:rsid w:val="0404860F"/>
    <w:rsid w:val="0406D7DC"/>
    <w:rsid w:val="040961D1"/>
    <w:rsid w:val="040F0E9F"/>
    <w:rsid w:val="040F4A34"/>
    <w:rsid w:val="0411ED9C"/>
    <w:rsid w:val="041F6275"/>
    <w:rsid w:val="04207C3F"/>
    <w:rsid w:val="04231097"/>
    <w:rsid w:val="042A46C1"/>
    <w:rsid w:val="04316937"/>
    <w:rsid w:val="04335046"/>
    <w:rsid w:val="0433D075"/>
    <w:rsid w:val="04343376"/>
    <w:rsid w:val="043A3732"/>
    <w:rsid w:val="043C1374"/>
    <w:rsid w:val="04422AEF"/>
    <w:rsid w:val="0447150E"/>
    <w:rsid w:val="044BEF4E"/>
    <w:rsid w:val="04526AC8"/>
    <w:rsid w:val="0460085F"/>
    <w:rsid w:val="046E15E7"/>
    <w:rsid w:val="046EA4BC"/>
    <w:rsid w:val="04710DE5"/>
    <w:rsid w:val="0476D11A"/>
    <w:rsid w:val="047D2DA9"/>
    <w:rsid w:val="0483277F"/>
    <w:rsid w:val="04838FAF"/>
    <w:rsid w:val="04861D4C"/>
    <w:rsid w:val="0486DD64"/>
    <w:rsid w:val="048845A3"/>
    <w:rsid w:val="048BA281"/>
    <w:rsid w:val="0490DE32"/>
    <w:rsid w:val="04932279"/>
    <w:rsid w:val="049AC9D6"/>
    <w:rsid w:val="049C5184"/>
    <w:rsid w:val="04A69859"/>
    <w:rsid w:val="04A78E18"/>
    <w:rsid w:val="04A8EB7A"/>
    <w:rsid w:val="04B0BA47"/>
    <w:rsid w:val="04B29BD4"/>
    <w:rsid w:val="04B66485"/>
    <w:rsid w:val="04BAB137"/>
    <w:rsid w:val="04BCFC53"/>
    <w:rsid w:val="04BEDF4D"/>
    <w:rsid w:val="04BFAE29"/>
    <w:rsid w:val="04C4053D"/>
    <w:rsid w:val="04D222A0"/>
    <w:rsid w:val="04D8BD85"/>
    <w:rsid w:val="04E951D0"/>
    <w:rsid w:val="04ECF6A7"/>
    <w:rsid w:val="04EDA43E"/>
    <w:rsid w:val="04F067C2"/>
    <w:rsid w:val="04F1A846"/>
    <w:rsid w:val="04F49F19"/>
    <w:rsid w:val="04F82FF5"/>
    <w:rsid w:val="04FA9A58"/>
    <w:rsid w:val="04FB5AA2"/>
    <w:rsid w:val="04FF4674"/>
    <w:rsid w:val="0502763E"/>
    <w:rsid w:val="05091FEE"/>
    <w:rsid w:val="05132E5D"/>
    <w:rsid w:val="051747B2"/>
    <w:rsid w:val="051D5CC4"/>
    <w:rsid w:val="051F267E"/>
    <w:rsid w:val="052ADD57"/>
    <w:rsid w:val="05311838"/>
    <w:rsid w:val="053A2D67"/>
    <w:rsid w:val="053DCD75"/>
    <w:rsid w:val="0542F2D7"/>
    <w:rsid w:val="0546818C"/>
    <w:rsid w:val="0547E59C"/>
    <w:rsid w:val="0557A5EE"/>
    <w:rsid w:val="0561D262"/>
    <w:rsid w:val="0566C998"/>
    <w:rsid w:val="0571BF40"/>
    <w:rsid w:val="057241C0"/>
    <w:rsid w:val="057ACF9B"/>
    <w:rsid w:val="057BD612"/>
    <w:rsid w:val="057F77E2"/>
    <w:rsid w:val="0581DBF5"/>
    <w:rsid w:val="0585E83C"/>
    <w:rsid w:val="058C1608"/>
    <w:rsid w:val="059DE01E"/>
    <w:rsid w:val="05A1DED5"/>
    <w:rsid w:val="05A7F2D2"/>
    <w:rsid w:val="05C16605"/>
    <w:rsid w:val="05C33A93"/>
    <w:rsid w:val="05C66594"/>
    <w:rsid w:val="05CAB84F"/>
    <w:rsid w:val="05CD5B8D"/>
    <w:rsid w:val="05CE2424"/>
    <w:rsid w:val="05CF014B"/>
    <w:rsid w:val="05D1E463"/>
    <w:rsid w:val="05D27F3D"/>
    <w:rsid w:val="05D4B16B"/>
    <w:rsid w:val="05E58A6D"/>
    <w:rsid w:val="05E726FD"/>
    <w:rsid w:val="05F180B0"/>
    <w:rsid w:val="05F2491A"/>
    <w:rsid w:val="05F5E1F9"/>
    <w:rsid w:val="05F759BB"/>
    <w:rsid w:val="05FB6042"/>
    <w:rsid w:val="0600B804"/>
    <w:rsid w:val="0602D42C"/>
    <w:rsid w:val="0606F43E"/>
    <w:rsid w:val="061550A4"/>
    <w:rsid w:val="06186190"/>
    <w:rsid w:val="062CE50A"/>
    <w:rsid w:val="062D3E79"/>
    <w:rsid w:val="06445E4A"/>
    <w:rsid w:val="0646BB0E"/>
    <w:rsid w:val="0648107D"/>
    <w:rsid w:val="064B2245"/>
    <w:rsid w:val="0651D5EE"/>
    <w:rsid w:val="0657CE02"/>
    <w:rsid w:val="065CB0FE"/>
    <w:rsid w:val="065EFAB5"/>
    <w:rsid w:val="0663DA75"/>
    <w:rsid w:val="06723280"/>
    <w:rsid w:val="0673EDD9"/>
    <w:rsid w:val="0675AD7A"/>
    <w:rsid w:val="067B29A3"/>
    <w:rsid w:val="067EB97B"/>
    <w:rsid w:val="06877ED2"/>
    <w:rsid w:val="0687F038"/>
    <w:rsid w:val="068AC7E5"/>
    <w:rsid w:val="068EDCFF"/>
    <w:rsid w:val="0691AF44"/>
    <w:rsid w:val="0692D2D4"/>
    <w:rsid w:val="06934F9B"/>
    <w:rsid w:val="06937EF8"/>
    <w:rsid w:val="0698EF33"/>
    <w:rsid w:val="069D148B"/>
    <w:rsid w:val="069DF8A3"/>
    <w:rsid w:val="06A0B9AC"/>
    <w:rsid w:val="06B05856"/>
    <w:rsid w:val="06B1BC88"/>
    <w:rsid w:val="06C19F86"/>
    <w:rsid w:val="06D8CB8C"/>
    <w:rsid w:val="06D958C8"/>
    <w:rsid w:val="06E21896"/>
    <w:rsid w:val="06EAE38F"/>
    <w:rsid w:val="06EFAAD2"/>
    <w:rsid w:val="06F3194B"/>
    <w:rsid w:val="06F36B81"/>
    <w:rsid w:val="06F7B0DA"/>
    <w:rsid w:val="06FA25C2"/>
    <w:rsid w:val="06FC9187"/>
    <w:rsid w:val="07016391"/>
    <w:rsid w:val="0706BA83"/>
    <w:rsid w:val="070B4061"/>
    <w:rsid w:val="070B9FA5"/>
    <w:rsid w:val="07105FFD"/>
    <w:rsid w:val="07113FE2"/>
    <w:rsid w:val="07181450"/>
    <w:rsid w:val="071C9ED8"/>
    <w:rsid w:val="07214C83"/>
    <w:rsid w:val="0723FE12"/>
    <w:rsid w:val="0725180C"/>
    <w:rsid w:val="07312C9F"/>
    <w:rsid w:val="0737B5DC"/>
    <w:rsid w:val="073B7B6C"/>
    <w:rsid w:val="073C65E5"/>
    <w:rsid w:val="074BDE46"/>
    <w:rsid w:val="074E02D6"/>
    <w:rsid w:val="0758AC6D"/>
    <w:rsid w:val="075DE020"/>
    <w:rsid w:val="07642794"/>
    <w:rsid w:val="076A4869"/>
    <w:rsid w:val="076CE25D"/>
    <w:rsid w:val="076D44C5"/>
    <w:rsid w:val="076E1684"/>
    <w:rsid w:val="076FA5B5"/>
    <w:rsid w:val="07711F6A"/>
    <w:rsid w:val="0771EC8C"/>
    <w:rsid w:val="07736B56"/>
    <w:rsid w:val="077A4A1C"/>
    <w:rsid w:val="077FE522"/>
    <w:rsid w:val="0780CAFF"/>
    <w:rsid w:val="07819D8A"/>
    <w:rsid w:val="078475DA"/>
    <w:rsid w:val="07875B96"/>
    <w:rsid w:val="07970F6C"/>
    <w:rsid w:val="079BB090"/>
    <w:rsid w:val="079CA01D"/>
    <w:rsid w:val="07AE11FB"/>
    <w:rsid w:val="07AF0B7D"/>
    <w:rsid w:val="07B01456"/>
    <w:rsid w:val="07B12DB2"/>
    <w:rsid w:val="07B369E7"/>
    <w:rsid w:val="07B73E4C"/>
    <w:rsid w:val="07BF53CC"/>
    <w:rsid w:val="07C77E30"/>
    <w:rsid w:val="07CB91FA"/>
    <w:rsid w:val="07CC0E83"/>
    <w:rsid w:val="07CC5F8E"/>
    <w:rsid w:val="07D83E65"/>
    <w:rsid w:val="07E30217"/>
    <w:rsid w:val="07E8B281"/>
    <w:rsid w:val="07E92319"/>
    <w:rsid w:val="07F2B6FC"/>
    <w:rsid w:val="0800723B"/>
    <w:rsid w:val="08013D17"/>
    <w:rsid w:val="08027CFC"/>
    <w:rsid w:val="0802EAAC"/>
    <w:rsid w:val="0809C964"/>
    <w:rsid w:val="080A32FA"/>
    <w:rsid w:val="080C63AC"/>
    <w:rsid w:val="080EDDBC"/>
    <w:rsid w:val="0815ED14"/>
    <w:rsid w:val="08160A47"/>
    <w:rsid w:val="08167DB6"/>
    <w:rsid w:val="0816E070"/>
    <w:rsid w:val="081D341D"/>
    <w:rsid w:val="081D3973"/>
    <w:rsid w:val="0822589C"/>
    <w:rsid w:val="0826C760"/>
    <w:rsid w:val="083AAA47"/>
    <w:rsid w:val="083C88BD"/>
    <w:rsid w:val="083C8CF0"/>
    <w:rsid w:val="0841C003"/>
    <w:rsid w:val="08498CE0"/>
    <w:rsid w:val="084A2D2A"/>
    <w:rsid w:val="084FC689"/>
    <w:rsid w:val="0852588F"/>
    <w:rsid w:val="0858238C"/>
    <w:rsid w:val="085EF5C3"/>
    <w:rsid w:val="085FC5C1"/>
    <w:rsid w:val="0862255A"/>
    <w:rsid w:val="08700848"/>
    <w:rsid w:val="087CC0E2"/>
    <w:rsid w:val="087DFA68"/>
    <w:rsid w:val="088262A9"/>
    <w:rsid w:val="0884BB89"/>
    <w:rsid w:val="0889F82E"/>
    <w:rsid w:val="088A9BBD"/>
    <w:rsid w:val="088F671B"/>
    <w:rsid w:val="08925340"/>
    <w:rsid w:val="08935FD9"/>
    <w:rsid w:val="08997E2F"/>
    <w:rsid w:val="089B3447"/>
    <w:rsid w:val="08A227BC"/>
    <w:rsid w:val="08ABB664"/>
    <w:rsid w:val="08AE1FB7"/>
    <w:rsid w:val="08B70E4C"/>
    <w:rsid w:val="08BBCBD3"/>
    <w:rsid w:val="08C670F5"/>
    <w:rsid w:val="08C69B88"/>
    <w:rsid w:val="08CB4606"/>
    <w:rsid w:val="08CD23E7"/>
    <w:rsid w:val="08CED68B"/>
    <w:rsid w:val="08D0075A"/>
    <w:rsid w:val="08D2E0F9"/>
    <w:rsid w:val="08D70D49"/>
    <w:rsid w:val="08E787AA"/>
    <w:rsid w:val="08EC2DCC"/>
    <w:rsid w:val="08EF829D"/>
    <w:rsid w:val="08FA41DF"/>
    <w:rsid w:val="08FCE96B"/>
    <w:rsid w:val="09060AB7"/>
    <w:rsid w:val="090871E1"/>
    <w:rsid w:val="090CAF31"/>
    <w:rsid w:val="090D74AD"/>
    <w:rsid w:val="0911FB4D"/>
    <w:rsid w:val="09142594"/>
    <w:rsid w:val="09157B92"/>
    <w:rsid w:val="0917F1B1"/>
    <w:rsid w:val="091A7123"/>
    <w:rsid w:val="091F5746"/>
    <w:rsid w:val="0923061E"/>
    <w:rsid w:val="0925B5D9"/>
    <w:rsid w:val="092D43F9"/>
    <w:rsid w:val="092ED1BE"/>
    <w:rsid w:val="092FAE2A"/>
    <w:rsid w:val="0935B5F2"/>
    <w:rsid w:val="093DF688"/>
    <w:rsid w:val="09403829"/>
    <w:rsid w:val="0952C31E"/>
    <w:rsid w:val="09533CCE"/>
    <w:rsid w:val="0955B793"/>
    <w:rsid w:val="0965F053"/>
    <w:rsid w:val="096D3618"/>
    <w:rsid w:val="0976A71B"/>
    <w:rsid w:val="0976CF88"/>
    <w:rsid w:val="0981A23E"/>
    <w:rsid w:val="09863AC6"/>
    <w:rsid w:val="0986A72E"/>
    <w:rsid w:val="09876A8E"/>
    <w:rsid w:val="0988B9EB"/>
    <w:rsid w:val="09893224"/>
    <w:rsid w:val="098B3F89"/>
    <w:rsid w:val="0994FA14"/>
    <w:rsid w:val="09951BB2"/>
    <w:rsid w:val="09978213"/>
    <w:rsid w:val="099D9470"/>
    <w:rsid w:val="099EB3CA"/>
    <w:rsid w:val="09A0B90E"/>
    <w:rsid w:val="09A95FDB"/>
    <w:rsid w:val="09ABE178"/>
    <w:rsid w:val="09AEB995"/>
    <w:rsid w:val="09B5446A"/>
    <w:rsid w:val="09B6BB04"/>
    <w:rsid w:val="09BB178F"/>
    <w:rsid w:val="09BBFD2A"/>
    <w:rsid w:val="09BC6C58"/>
    <w:rsid w:val="09CEBE07"/>
    <w:rsid w:val="09CF9DEA"/>
    <w:rsid w:val="09D3D0C7"/>
    <w:rsid w:val="09D5669B"/>
    <w:rsid w:val="09D7B5D1"/>
    <w:rsid w:val="09E75089"/>
    <w:rsid w:val="09EDAE58"/>
    <w:rsid w:val="0A016AF1"/>
    <w:rsid w:val="0A02E069"/>
    <w:rsid w:val="0A0373DA"/>
    <w:rsid w:val="0A03B6CA"/>
    <w:rsid w:val="0A075147"/>
    <w:rsid w:val="0A089498"/>
    <w:rsid w:val="0A11A337"/>
    <w:rsid w:val="0A140795"/>
    <w:rsid w:val="0A16EEC8"/>
    <w:rsid w:val="0A2EE0FE"/>
    <w:rsid w:val="0A321DBB"/>
    <w:rsid w:val="0A349B05"/>
    <w:rsid w:val="0A365383"/>
    <w:rsid w:val="0A375EE7"/>
    <w:rsid w:val="0A3FB0C5"/>
    <w:rsid w:val="0A4346F7"/>
    <w:rsid w:val="0A43EDA0"/>
    <w:rsid w:val="0A457E4A"/>
    <w:rsid w:val="0A52EC49"/>
    <w:rsid w:val="0A547788"/>
    <w:rsid w:val="0A63772F"/>
    <w:rsid w:val="0A654158"/>
    <w:rsid w:val="0A6D5308"/>
    <w:rsid w:val="0A6EA918"/>
    <w:rsid w:val="0A7C4BBB"/>
    <w:rsid w:val="0A7FC104"/>
    <w:rsid w:val="0A83E388"/>
    <w:rsid w:val="0A8FB0CF"/>
    <w:rsid w:val="0A962995"/>
    <w:rsid w:val="0A9BA8EF"/>
    <w:rsid w:val="0A9C70FA"/>
    <w:rsid w:val="0AA33123"/>
    <w:rsid w:val="0AAA1746"/>
    <w:rsid w:val="0AAEF1B2"/>
    <w:rsid w:val="0AAF40BE"/>
    <w:rsid w:val="0AB76F27"/>
    <w:rsid w:val="0AB9A044"/>
    <w:rsid w:val="0AC48A8A"/>
    <w:rsid w:val="0AC62924"/>
    <w:rsid w:val="0AC637BE"/>
    <w:rsid w:val="0AD15C69"/>
    <w:rsid w:val="0AE014AB"/>
    <w:rsid w:val="0AED877D"/>
    <w:rsid w:val="0AF489FB"/>
    <w:rsid w:val="0AFB8D0C"/>
    <w:rsid w:val="0AFED3AD"/>
    <w:rsid w:val="0B088DDC"/>
    <w:rsid w:val="0B152E4D"/>
    <w:rsid w:val="0B157E47"/>
    <w:rsid w:val="0B17C6F7"/>
    <w:rsid w:val="0B1D6065"/>
    <w:rsid w:val="0B1DC151"/>
    <w:rsid w:val="0B1E93DC"/>
    <w:rsid w:val="0B245D64"/>
    <w:rsid w:val="0B2BBC88"/>
    <w:rsid w:val="0B2CA0DB"/>
    <w:rsid w:val="0B2E0EF4"/>
    <w:rsid w:val="0B41972A"/>
    <w:rsid w:val="0B476101"/>
    <w:rsid w:val="0B489B3B"/>
    <w:rsid w:val="0B4E9104"/>
    <w:rsid w:val="0B547FB3"/>
    <w:rsid w:val="0B55B91E"/>
    <w:rsid w:val="0B582393"/>
    <w:rsid w:val="0B58A601"/>
    <w:rsid w:val="0B5C62F3"/>
    <w:rsid w:val="0B642521"/>
    <w:rsid w:val="0B6878F5"/>
    <w:rsid w:val="0B6A227F"/>
    <w:rsid w:val="0B776787"/>
    <w:rsid w:val="0B80B902"/>
    <w:rsid w:val="0B837434"/>
    <w:rsid w:val="0B854F5F"/>
    <w:rsid w:val="0B868B1E"/>
    <w:rsid w:val="0B86FAC3"/>
    <w:rsid w:val="0B907A57"/>
    <w:rsid w:val="0B917F38"/>
    <w:rsid w:val="0B955D0A"/>
    <w:rsid w:val="0B99D521"/>
    <w:rsid w:val="0BA218D8"/>
    <w:rsid w:val="0BA48EE8"/>
    <w:rsid w:val="0BA4C5C0"/>
    <w:rsid w:val="0BA6F1CF"/>
    <w:rsid w:val="0BA97A4E"/>
    <w:rsid w:val="0BADBB2B"/>
    <w:rsid w:val="0BAE074B"/>
    <w:rsid w:val="0BB1453D"/>
    <w:rsid w:val="0BB260D3"/>
    <w:rsid w:val="0BB8CB44"/>
    <w:rsid w:val="0BB956C9"/>
    <w:rsid w:val="0BBB1D63"/>
    <w:rsid w:val="0BC3F692"/>
    <w:rsid w:val="0BC46E9D"/>
    <w:rsid w:val="0BC985AF"/>
    <w:rsid w:val="0BC9DDC6"/>
    <w:rsid w:val="0BC9ECF1"/>
    <w:rsid w:val="0BCE2979"/>
    <w:rsid w:val="0BCFF9D0"/>
    <w:rsid w:val="0BD11FF7"/>
    <w:rsid w:val="0BDD515E"/>
    <w:rsid w:val="0BDDFAE9"/>
    <w:rsid w:val="0BE5C4CA"/>
    <w:rsid w:val="0BE7B069"/>
    <w:rsid w:val="0BE7C69A"/>
    <w:rsid w:val="0BE8E8B0"/>
    <w:rsid w:val="0BEA0403"/>
    <w:rsid w:val="0BEE91AE"/>
    <w:rsid w:val="0BF73DCD"/>
    <w:rsid w:val="0BF950D3"/>
    <w:rsid w:val="0BFB5BAD"/>
    <w:rsid w:val="0BFD52CB"/>
    <w:rsid w:val="0C0CC7B8"/>
    <w:rsid w:val="0C12C89F"/>
    <w:rsid w:val="0C1AB389"/>
    <w:rsid w:val="0C1FEDFB"/>
    <w:rsid w:val="0C1FF925"/>
    <w:rsid w:val="0C272138"/>
    <w:rsid w:val="0C2BC138"/>
    <w:rsid w:val="0C2CAFD9"/>
    <w:rsid w:val="0C2E5CF5"/>
    <w:rsid w:val="0C372912"/>
    <w:rsid w:val="0C3DB3EA"/>
    <w:rsid w:val="0C41499D"/>
    <w:rsid w:val="0C4421E7"/>
    <w:rsid w:val="0C44BBD7"/>
    <w:rsid w:val="0C49E172"/>
    <w:rsid w:val="0C4A3AF4"/>
    <w:rsid w:val="0C5A8DFF"/>
    <w:rsid w:val="0C5F7BEA"/>
    <w:rsid w:val="0C6FCA60"/>
    <w:rsid w:val="0C77721E"/>
    <w:rsid w:val="0C7D94B3"/>
    <w:rsid w:val="0C7ECCE9"/>
    <w:rsid w:val="0C8446B9"/>
    <w:rsid w:val="0C86C38C"/>
    <w:rsid w:val="0C8A7F63"/>
    <w:rsid w:val="0C9A5111"/>
    <w:rsid w:val="0C9AA757"/>
    <w:rsid w:val="0C9EDAF8"/>
    <w:rsid w:val="0CA86800"/>
    <w:rsid w:val="0CACB8A0"/>
    <w:rsid w:val="0CADF5E2"/>
    <w:rsid w:val="0CB1B01B"/>
    <w:rsid w:val="0CB34FA5"/>
    <w:rsid w:val="0CB3AE57"/>
    <w:rsid w:val="0CB5B6DA"/>
    <w:rsid w:val="0CC3E524"/>
    <w:rsid w:val="0CCC4B53"/>
    <w:rsid w:val="0CCDB2E8"/>
    <w:rsid w:val="0CE2F495"/>
    <w:rsid w:val="0CF1C578"/>
    <w:rsid w:val="0CF22AAA"/>
    <w:rsid w:val="0CF7D1FA"/>
    <w:rsid w:val="0CF8F85D"/>
    <w:rsid w:val="0D0699C3"/>
    <w:rsid w:val="0D08C1E5"/>
    <w:rsid w:val="0D0E64A9"/>
    <w:rsid w:val="0D0F15EE"/>
    <w:rsid w:val="0D12FDEE"/>
    <w:rsid w:val="0D14C5BD"/>
    <w:rsid w:val="0D18F0B2"/>
    <w:rsid w:val="0D1B2474"/>
    <w:rsid w:val="0D1D9885"/>
    <w:rsid w:val="0D25BE70"/>
    <w:rsid w:val="0D3640C0"/>
    <w:rsid w:val="0D3ADFEE"/>
    <w:rsid w:val="0D3C3C57"/>
    <w:rsid w:val="0D407B53"/>
    <w:rsid w:val="0D42823F"/>
    <w:rsid w:val="0D4943EB"/>
    <w:rsid w:val="0D49579E"/>
    <w:rsid w:val="0D499759"/>
    <w:rsid w:val="0D4ACB25"/>
    <w:rsid w:val="0D51FE68"/>
    <w:rsid w:val="0D5A1824"/>
    <w:rsid w:val="0D5ABC4B"/>
    <w:rsid w:val="0D5CBED9"/>
    <w:rsid w:val="0D616B2B"/>
    <w:rsid w:val="0D662265"/>
    <w:rsid w:val="0D6917F9"/>
    <w:rsid w:val="0D6CE158"/>
    <w:rsid w:val="0D76D77B"/>
    <w:rsid w:val="0D7B65A4"/>
    <w:rsid w:val="0D7D15FD"/>
    <w:rsid w:val="0D7F9270"/>
    <w:rsid w:val="0D84497B"/>
    <w:rsid w:val="0D86E428"/>
    <w:rsid w:val="0D8F9475"/>
    <w:rsid w:val="0D90DB42"/>
    <w:rsid w:val="0D912D17"/>
    <w:rsid w:val="0DA04631"/>
    <w:rsid w:val="0DA055D0"/>
    <w:rsid w:val="0DA0CE7F"/>
    <w:rsid w:val="0DAC7E4D"/>
    <w:rsid w:val="0DB36C4F"/>
    <w:rsid w:val="0DB80BF3"/>
    <w:rsid w:val="0DC1BB23"/>
    <w:rsid w:val="0DCD4A0C"/>
    <w:rsid w:val="0DCE9240"/>
    <w:rsid w:val="0DDD8B43"/>
    <w:rsid w:val="0DE0ADB9"/>
    <w:rsid w:val="0DE26962"/>
    <w:rsid w:val="0DE6A9AA"/>
    <w:rsid w:val="0DE78EBB"/>
    <w:rsid w:val="0DF3FACC"/>
    <w:rsid w:val="0DF4337A"/>
    <w:rsid w:val="0DF81482"/>
    <w:rsid w:val="0DFD90E0"/>
    <w:rsid w:val="0E067B38"/>
    <w:rsid w:val="0E08037C"/>
    <w:rsid w:val="0E0828B5"/>
    <w:rsid w:val="0E0CD816"/>
    <w:rsid w:val="0E1173C9"/>
    <w:rsid w:val="0E166360"/>
    <w:rsid w:val="0E19117B"/>
    <w:rsid w:val="0E1AAE0D"/>
    <w:rsid w:val="0E1F5F4B"/>
    <w:rsid w:val="0E242607"/>
    <w:rsid w:val="0E2B5922"/>
    <w:rsid w:val="0E2C51F6"/>
    <w:rsid w:val="0E2D16CD"/>
    <w:rsid w:val="0E2F1AA0"/>
    <w:rsid w:val="0E30B5B0"/>
    <w:rsid w:val="0E460741"/>
    <w:rsid w:val="0E46249D"/>
    <w:rsid w:val="0E483123"/>
    <w:rsid w:val="0E490C4C"/>
    <w:rsid w:val="0E4A71C8"/>
    <w:rsid w:val="0E5CA50D"/>
    <w:rsid w:val="0E675FE6"/>
    <w:rsid w:val="0E6AEFB0"/>
    <w:rsid w:val="0E6C69D5"/>
    <w:rsid w:val="0E6E52CA"/>
    <w:rsid w:val="0E712038"/>
    <w:rsid w:val="0E800933"/>
    <w:rsid w:val="0E8A56A1"/>
    <w:rsid w:val="0E8B55BA"/>
    <w:rsid w:val="0E8C7D75"/>
    <w:rsid w:val="0E8D5770"/>
    <w:rsid w:val="0E9A33C9"/>
    <w:rsid w:val="0E9C6DBE"/>
    <w:rsid w:val="0E9DC9F5"/>
    <w:rsid w:val="0EA06229"/>
    <w:rsid w:val="0EA12999"/>
    <w:rsid w:val="0EA25F1B"/>
    <w:rsid w:val="0EA34F44"/>
    <w:rsid w:val="0EA4699E"/>
    <w:rsid w:val="0EB54F08"/>
    <w:rsid w:val="0EB730C6"/>
    <w:rsid w:val="0EBBB63D"/>
    <w:rsid w:val="0EBD2DFB"/>
    <w:rsid w:val="0EBD4ABC"/>
    <w:rsid w:val="0EBE231F"/>
    <w:rsid w:val="0EBEFE75"/>
    <w:rsid w:val="0EC7AD84"/>
    <w:rsid w:val="0ECB8527"/>
    <w:rsid w:val="0ED12D3C"/>
    <w:rsid w:val="0ED39D15"/>
    <w:rsid w:val="0ED8331C"/>
    <w:rsid w:val="0EDC1DE8"/>
    <w:rsid w:val="0EDD19FB"/>
    <w:rsid w:val="0EE4747E"/>
    <w:rsid w:val="0EE59031"/>
    <w:rsid w:val="0EEA6B16"/>
    <w:rsid w:val="0EF669CD"/>
    <w:rsid w:val="0EF84849"/>
    <w:rsid w:val="0EFB60E0"/>
    <w:rsid w:val="0EFC652A"/>
    <w:rsid w:val="0F164834"/>
    <w:rsid w:val="0F174005"/>
    <w:rsid w:val="0F17881A"/>
    <w:rsid w:val="0F1C7B24"/>
    <w:rsid w:val="0F1E4200"/>
    <w:rsid w:val="0F287AF8"/>
    <w:rsid w:val="0F2CE46F"/>
    <w:rsid w:val="0F30D4D5"/>
    <w:rsid w:val="0F32178E"/>
    <w:rsid w:val="0F34B948"/>
    <w:rsid w:val="0F35DA09"/>
    <w:rsid w:val="0F3635BD"/>
    <w:rsid w:val="0F423EDE"/>
    <w:rsid w:val="0F44FA3A"/>
    <w:rsid w:val="0F54B062"/>
    <w:rsid w:val="0F57BFB1"/>
    <w:rsid w:val="0F57F51D"/>
    <w:rsid w:val="0F5AEA69"/>
    <w:rsid w:val="0F5D4B39"/>
    <w:rsid w:val="0F606F9D"/>
    <w:rsid w:val="0F751C45"/>
    <w:rsid w:val="0F77A24F"/>
    <w:rsid w:val="0F7B9F67"/>
    <w:rsid w:val="0F93CE60"/>
    <w:rsid w:val="0FA18D38"/>
    <w:rsid w:val="0FA2BA78"/>
    <w:rsid w:val="0FAA8E89"/>
    <w:rsid w:val="0FB38F91"/>
    <w:rsid w:val="0FB45BAC"/>
    <w:rsid w:val="0FB50764"/>
    <w:rsid w:val="0FB5BB9B"/>
    <w:rsid w:val="0FB95D2F"/>
    <w:rsid w:val="0FBABECC"/>
    <w:rsid w:val="0FC31A51"/>
    <w:rsid w:val="0FC933E9"/>
    <w:rsid w:val="0FCDA194"/>
    <w:rsid w:val="0FD1CB8A"/>
    <w:rsid w:val="0FD6F6B9"/>
    <w:rsid w:val="0FE0CA28"/>
    <w:rsid w:val="0FE14968"/>
    <w:rsid w:val="0FE23FC0"/>
    <w:rsid w:val="0FE7497C"/>
    <w:rsid w:val="0FE92526"/>
    <w:rsid w:val="0FE9FBC0"/>
    <w:rsid w:val="0FEA7B94"/>
    <w:rsid w:val="0FF4B638"/>
    <w:rsid w:val="0FF51BC3"/>
    <w:rsid w:val="0FF5CAF9"/>
    <w:rsid w:val="0FFB4E37"/>
    <w:rsid w:val="100293BD"/>
    <w:rsid w:val="10050629"/>
    <w:rsid w:val="1012B8DD"/>
    <w:rsid w:val="101618AD"/>
    <w:rsid w:val="1017C7EE"/>
    <w:rsid w:val="101864CC"/>
    <w:rsid w:val="101F1361"/>
    <w:rsid w:val="10249551"/>
    <w:rsid w:val="10274537"/>
    <w:rsid w:val="1029B38D"/>
    <w:rsid w:val="10360F75"/>
    <w:rsid w:val="103D77F7"/>
    <w:rsid w:val="103EC74E"/>
    <w:rsid w:val="10434FF2"/>
    <w:rsid w:val="10463203"/>
    <w:rsid w:val="104774EA"/>
    <w:rsid w:val="104FBA95"/>
    <w:rsid w:val="105EEF95"/>
    <w:rsid w:val="105F38C0"/>
    <w:rsid w:val="105F4458"/>
    <w:rsid w:val="10615C69"/>
    <w:rsid w:val="106203F0"/>
    <w:rsid w:val="1071DC9C"/>
    <w:rsid w:val="1074DAD5"/>
    <w:rsid w:val="107FB932"/>
    <w:rsid w:val="108041C7"/>
    <w:rsid w:val="10811D16"/>
    <w:rsid w:val="10824F78"/>
    <w:rsid w:val="10840B6A"/>
    <w:rsid w:val="10966190"/>
    <w:rsid w:val="109F1728"/>
    <w:rsid w:val="10A378DB"/>
    <w:rsid w:val="10A68DF9"/>
    <w:rsid w:val="10A6B4D6"/>
    <w:rsid w:val="10AEB1A0"/>
    <w:rsid w:val="10AF30F6"/>
    <w:rsid w:val="10B34F2E"/>
    <w:rsid w:val="10BBA6C5"/>
    <w:rsid w:val="10BD3DD1"/>
    <w:rsid w:val="10C84FAB"/>
    <w:rsid w:val="10C9A0A8"/>
    <w:rsid w:val="10CAC898"/>
    <w:rsid w:val="10CAD8F2"/>
    <w:rsid w:val="10CC32B8"/>
    <w:rsid w:val="10CC5A6A"/>
    <w:rsid w:val="10CC90AC"/>
    <w:rsid w:val="10D5C45E"/>
    <w:rsid w:val="10DAFA4F"/>
    <w:rsid w:val="10E4969E"/>
    <w:rsid w:val="10E593F7"/>
    <w:rsid w:val="10E5C6A2"/>
    <w:rsid w:val="10EAFE86"/>
    <w:rsid w:val="10ECF5F7"/>
    <w:rsid w:val="10ED3D07"/>
    <w:rsid w:val="10ED8C7E"/>
    <w:rsid w:val="10EE8EEF"/>
    <w:rsid w:val="10EF94BE"/>
    <w:rsid w:val="1100AB1F"/>
    <w:rsid w:val="1101FA6D"/>
    <w:rsid w:val="1104849C"/>
    <w:rsid w:val="11051A9C"/>
    <w:rsid w:val="11098C5D"/>
    <w:rsid w:val="1109FB9F"/>
    <w:rsid w:val="110B940F"/>
    <w:rsid w:val="110C524A"/>
    <w:rsid w:val="110D4CF5"/>
    <w:rsid w:val="110F9C7D"/>
    <w:rsid w:val="1111D3A7"/>
    <w:rsid w:val="111275A7"/>
    <w:rsid w:val="111451C1"/>
    <w:rsid w:val="11166804"/>
    <w:rsid w:val="111AEB2B"/>
    <w:rsid w:val="1124FD18"/>
    <w:rsid w:val="11250E9F"/>
    <w:rsid w:val="11280FAF"/>
    <w:rsid w:val="11311F83"/>
    <w:rsid w:val="1133910E"/>
    <w:rsid w:val="1134300A"/>
    <w:rsid w:val="114424F8"/>
    <w:rsid w:val="11498A70"/>
    <w:rsid w:val="114A1E5D"/>
    <w:rsid w:val="1154715E"/>
    <w:rsid w:val="115B19B0"/>
    <w:rsid w:val="11664965"/>
    <w:rsid w:val="116E3987"/>
    <w:rsid w:val="117471BB"/>
    <w:rsid w:val="11750410"/>
    <w:rsid w:val="117B0F4E"/>
    <w:rsid w:val="117CB0E0"/>
    <w:rsid w:val="1181FB08"/>
    <w:rsid w:val="118238D0"/>
    <w:rsid w:val="1187FD60"/>
    <w:rsid w:val="118CD19B"/>
    <w:rsid w:val="118E7A73"/>
    <w:rsid w:val="1193EAC5"/>
    <w:rsid w:val="1194226C"/>
    <w:rsid w:val="11A4115B"/>
    <w:rsid w:val="11A7DFB3"/>
    <w:rsid w:val="11AAB3CC"/>
    <w:rsid w:val="11AC929F"/>
    <w:rsid w:val="11ACDD3F"/>
    <w:rsid w:val="11AFB17B"/>
    <w:rsid w:val="11AFD14F"/>
    <w:rsid w:val="11B1B00E"/>
    <w:rsid w:val="11C2D2EA"/>
    <w:rsid w:val="11C2F148"/>
    <w:rsid w:val="11C8BC22"/>
    <w:rsid w:val="11CC18C6"/>
    <w:rsid w:val="11CE6109"/>
    <w:rsid w:val="11CF024E"/>
    <w:rsid w:val="11CF18CA"/>
    <w:rsid w:val="11D367AE"/>
    <w:rsid w:val="11D964DD"/>
    <w:rsid w:val="11DCEDB0"/>
    <w:rsid w:val="11E0FD6E"/>
    <w:rsid w:val="11E41C04"/>
    <w:rsid w:val="11EBCDDC"/>
    <w:rsid w:val="11EE3C1A"/>
    <w:rsid w:val="11F9DF27"/>
    <w:rsid w:val="120BE933"/>
    <w:rsid w:val="12109117"/>
    <w:rsid w:val="1212475F"/>
    <w:rsid w:val="122E075E"/>
    <w:rsid w:val="122FB810"/>
    <w:rsid w:val="123134F3"/>
    <w:rsid w:val="1231E38F"/>
    <w:rsid w:val="1233B7A3"/>
    <w:rsid w:val="1234390C"/>
    <w:rsid w:val="12367ADF"/>
    <w:rsid w:val="123747A9"/>
    <w:rsid w:val="12389872"/>
    <w:rsid w:val="1241AD9F"/>
    <w:rsid w:val="12449811"/>
    <w:rsid w:val="124CBE29"/>
    <w:rsid w:val="124EA47E"/>
    <w:rsid w:val="125B5A5E"/>
    <w:rsid w:val="125F2706"/>
    <w:rsid w:val="1261E723"/>
    <w:rsid w:val="1262C6FC"/>
    <w:rsid w:val="1268AD78"/>
    <w:rsid w:val="12690B90"/>
    <w:rsid w:val="127041E1"/>
    <w:rsid w:val="1271257F"/>
    <w:rsid w:val="12737BD1"/>
    <w:rsid w:val="12762BE8"/>
    <w:rsid w:val="1281F2C0"/>
    <w:rsid w:val="128FC2DF"/>
    <w:rsid w:val="1295C07C"/>
    <w:rsid w:val="1299E07A"/>
    <w:rsid w:val="129AAFA2"/>
    <w:rsid w:val="129D4EE4"/>
    <w:rsid w:val="12A587B4"/>
    <w:rsid w:val="12BCE44E"/>
    <w:rsid w:val="12BD0BAB"/>
    <w:rsid w:val="12C5C78C"/>
    <w:rsid w:val="12C6603E"/>
    <w:rsid w:val="12D6FABC"/>
    <w:rsid w:val="12DDD3A5"/>
    <w:rsid w:val="12E558DB"/>
    <w:rsid w:val="12E726E2"/>
    <w:rsid w:val="12EFE876"/>
    <w:rsid w:val="12EFF787"/>
    <w:rsid w:val="12FB99E4"/>
    <w:rsid w:val="12FD566C"/>
    <w:rsid w:val="13010442"/>
    <w:rsid w:val="1301467E"/>
    <w:rsid w:val="13082EAF"/>
    <w:rsid w:val="1319DE4A"/>
    <w:rsid w:val="13206216"/>
    <w:rsid w:val="1322E5F5"/>
    <w:rsid w:val="132D8BA1"/>
    <w:rsid w:val="133B53DC"/>
    <w:rsid w:val="133EFD0B"/>
    <w:rsid w:val="13405597"/>
    <w:rsid w:val="13469B9D"/>
    <w:rsid w:val="1347772D"/>
    <w:rsid w:val="134BE81F"/>
    <w:rsid w:val="134E2850"/>
    <w:rsid w:val="13598DB8"/>
    <w:rsid w:val="1364B9A9"/>
    <w:rsid w:val="136525A5"/>
    <w:rsid w:val="1366395C"/>
    <w:rsid w:val="136A3910"/>
    <w:rsid w:val="13727F97"/>
    <w:rsid w:val="1373E985"/>
    <w:rsid w:val="13740BD5"/>
    <w:rsid w:val="137B4D8A"/>
    <w:rsid w:val="137F8936"/>
    <w:rsid w:val="13868B15"/>
    <w:rsid w:val="13891763"/>
    <w:rsid w:val="138E5931"/>
    <w:rsid w:val="138FCB0E"/>
    <w:rsid w:val="1392C3D6"/>
    <w:rsid w:val="1394497C"/>
    <w:rsid w:val="1396EFE3"/>
    <w:rsid w:val="139805BA"/>
    <w:rsid w:val="139BE350"/>
    <w:rsid w:val="139EFC44"/>
    <w:rsid w:val="13A2E099"/>
    <w:rsid w:val="13A2E9BC"/>
    <w:rsid w:val="13A574CE"/>
    <w:rsid w:val="13A92371"/>
    <w:rsid w:val="13B0FC20"/>
    <w:rsid w:val="13B29C8E"/>
    <w:rsid w:val="13C545E1"/>
    <w:rsid w:val="13CB0294"/>
    <w:rsid w:val="13D2C5FD"/>
    <w:rsid w:val="13D2D673"/>
    <w:rsid w:val="13DF66D7"/>
    <w:rsid w:val="13DFC3EE"/>
    <w:rsid w:val="13EA241C"/>
    <w:rsid w:val="13F007CE"/>
    <w:rsid w:val="13F490EE"/>
    <w:rsid w:val="13F62C6F"/>
    <w:rsid w:val="13FB6554"/>
    <w:rsid w:val="13FC43CD"/>
    <w:rsid w:val="13FD2339"/>
    <w:rsid w:val="13FF0D8B"/>
    <w:rsid w:val="140080DA"/>
    <w:rsid w:val="140CB0EE"/>
    <w:rsid w:val="140CFDDC"/>
    <w:rsid w:val="140EEDC8"/>
    <w:rsid w:val="1412CFC0"/>
    <w:rsid w:val="141E32A4"/>
    <w:rsid w:val="1422AA2C"/>
    <w:rsid w:val="142FCAE6"/>
    <w:rsid w:val="143C0346"/>
    <w:rsid w:val="143CBE00"/>
    <w:rsid w:val="143D9104"/>
    <w:rsid w:val="144716E5"/>
    <w:rsid w:val="1448089B"/>
    <w:rsid w:val="1451125A"/>
    <w:rsid w:val="14512C37"/>
    <w:rsid w:val="145589A3"/>
    <w:rsid w:val="145608F3"/>
    <w:rsid w:val="145B8EB7"/>
    <w:rsid w:val="145E6A5F"/>
    <w:rsid w:val="1469AC1C"/>
    <w:rsid w:val="146D2664"/>
    <w:rsid w:val="1478C0C3"/>
    <w:rsid w:val="147915FA"/>
    <w:rsid w:val="1482DE72"/>
    <w:rsid w:val="14903344"/>
    <w:rsid w:val="1491ABB2"/>
    <w:rsid w:val="1496DDC7"/>
    <w:rsid w:val="14988FF9"/>
    <w:rsid w:val="149A8730"/>
    <w:rsid w:val="14A6C8DF"/>
    <w:rsid w:val="14AD0463"/>
    <w:rsid w:val="14B01E1C"/>
    <w:rsid w:val="14B14B18"/>
    <w:rsid w:val="14B323D1"/>
    <w:rsid w:val="14B635A7"/>
    <w:rsid w:val="14B93E40"/>
    <w:rsid w:val="14B9938E"/>
    <w:rsid w:val="14BE1CD2"/>
    <w:rsid w:val="14CDC77D"/>
    <w:rsid w:val="14CF0DA8"/>
    <w:rsid w:val="14D0E78B"/>
    <w:rsid w:val="14D2810F"/>
    <w:rsid w:val="14DE389E"/>
    <w:rsid w:val="14E0D110"/>
    <w:rsid w:val="14E1078D"/>
    <w:rsid w:val="14F221D0"/>
    <w:rsid w:val="14F2D589"/>
    <w:rsid w:val="14F63C2D"/>
    <w:rsid w:val="14F84B4C"/>
    <w:rsid w:val="14FCABC8"/>
    <w:rsid w:val="14FCF20B"/>
    <w:rsid w:val="1503EE42"/>
    <w:rsid w:val="150620BE"/>
    <w:rsid w:val="15063E2A"/>
    <w:rsid w:val="150CBC0F"/>
    <w:rsid w:val="150CFDB7"/>
    <w:rsid w:val="1513A889"/>
    <w:rsid w:val="15146738"/>
    <w:rsid w:val="15153CCC"/>
    <w:rsid w:val="15184F92"/>
    <w:rsid w:val="15207BFC"/>
    <w:rsid w:val="15219F16"/>
    <w:rsid w:val="1521FE57"/>
    <w:rsid w:val="152DB51C"/>
    <w:rsid w:val="152E7E49"/>
    <w:rsid w:val="15302E8A"/>
    <w:rsid w:val="1533A8FC"/>
    <w:rsid w:val="15380690"/>
    <w:rsid w:val="153CE2A3"/>
    <w:rsid w:val="1540BA0B"/>
    <w:rsid w:val="15461F9D"/>
    <w:rsid w:val="154A57B9"/>
    <w:rsid w:val="155CE172"/>
    <w:rsid w:val="155F44FD"/>
    <w:rsid w:val="1565E0D4"/>
    <w:rsid w:val="15772EC2"/>
    <w:rsid w:val="157D10C4"/>
    <w:rsid w:val="157EC76A"/>
    <w:rsid w:val="158074FC"/>
    <w:rsid w:val="158931F7"/>
    <w:rsid w:val="15A2E7AE"/>
    <w:rsid w:val="15A7525B"/>
    <w:rsid w:val="15AF0F00"/>
    <w:rsid w:val="15B441CC"/>
    <w:rsid w:val="15B5A08D"/>
    <w:rsid w:val="15BC8CB6"/>
    <w:rsid w:val="15BF0A38"/>
    <w:rsid w:val="15DC14AD"/>
    <w:rsid w:val="15DC4287"/>
    <w:rsid w:val="15DEA4AF"/>
    <w:rsid w:val="15DEC0C8"/>
    <w:rsid w:val="15DFDDE1"/>
    <w:rsid w:val="15E4EFAD"/>
    <w:rsid w:val="15E7B0E4"/>
    <w:rsid w:val="15EBE748"/>
    <w:rsid w:val="15F0C304"/>
    <w:rsid w:val="15FAFDA3"/>
    <w:rsid w:val="15FFE5A0"/>
    <w:rsid w:val="1603182C"/>
    <w:rsid w:val="160545D5"/>
    <w:rsid w:val="161153D4"/>
    <w:rsid w:val="1613ED93"/>
    <w:rsid w:val="16154C2F"/>
    <w:rsid w:val="161A01FB"/>
    <w:rsid w:val="161AB1F9"/>
    <w:rsid w:val="16219A88"/>
    <w:rsid w:val="16229FA9"/>
    <w:rsid w:val="16255A87"/>
    <w:rsid w:val="16272E20"/>
    <w:rsid w:val="162FAF89"/>
    <w:rsid w:val="16307880"/>
    <w:rsid w:val="163292E1"/>
    <w:rsid w:val="16329C01"/>
    <w:rsid w:val="163E3B4D"/>
    <w:rsid w:val="16439697"/>
    <w:rsid w:val="16447340"/>
    <w:rsid w:val="16451F83"/>
    <w:rsid w:val="164A990B"/>
    <w:rsid w:val="1650F8F0"/>
    <w:rsid w:val="16510DD5"/>
    <w:rsid w:val="16512803"/>
    <w:rsid w:val="16553CC3"/>
    <w:rsid w:val="16560043"/>
    <w:rsid w:val="167F2E15"/>
    <w:rsid w:val="168001E7"/>
    <w:rsid w:val="1680F4AC"/>
    <w:rsid w:val="16834887"/>
    <w:rsid w:val="16874935"/>
    <w:rsid w:val="168A6266"/>
    <w:rsid w:val="168EB512"/>
    <w:rsid w:val="168FFE95"/>
    <w:rsid w:val="1691D6C9"/>
    <w:rsid w:val="16955FEC"/>
    <w:rsid w:val="169DC8AA"/>
    <w:rsid w:val="16A65665"/>
    <w:rsid w:val="16A7F16C"/>
    <w:rsid w:val="16AB4294"/>
    <w:rsid w:val="16B3E643"/>
    <w:rsid w:val="16B5D767"/>
    <w:rsid w:val="16BB6DF8"/>
    <w:rsid w:val="16C28C16"/>
    <w:rsid w:val="16C57A46"/>
    <w:rsid w:val="16C5A529"/>
    <w:rsid w:val="16C8425E"/>
    <w:rsid w:val="16CD63D3"/>
    <w:rsid w:val="16D16898"/>
    <w:rsid w:val="16D2977C"/>
    <w:rsid w:val="16D3248C"/>
    <w:rsid w:val="16D612D2"/>
    <w:rsid w:val="16D95BE1"/>
    <w:rsid w:val="16DB6583"/>
    <w:rsid w:val="16E52916"/>
    <w:rsid w:val="16E92472"/>
    <w:rsid w:val="16EEBB99"/>
    <w:rsid w:val="16EF0625"/>
    <w:rsid w:val="16EFCE00"/>
    <w:rsid w:val="16F17FBE"/>
    <w:rsid w:val="16F2C6E8"/>
    <w:rsid w:val="16F7CD33"/>
    <w:rsid w:val="16F96CB5"/>
    <w:rsid w:val="16FEB854"/>
    <w:rsid w:val="1717D31C"/>
    <w:rsid w:val="171C9A4E"/>
    <w:rsid w:val="17306775"/>
    <w:rsid w:val="17335A6E"/>
    <w:rsid w:val="173398F0"/>
    <w:rsid w:val="173480E4"/>
    <w:rsid w:val="1736C1BF"/>
    <w:rsid w:val="1738133E"/>
    <w:rsid w:val="173E1A6C"/>
    <w:rsid w:val="173E296A"/>
    <w:rsid w:val="174C56BF"/>
    <w:rsid w:val="174D703A"/>
    <w:rsid w:val="1752F776"/>
    <w:rsid w:val="175FA8A5"/>
    <w:rsid w:val="1763428A"/>
    <w:rsid w:val="17640B42"/>
    <w:rsid w:val="1766F690"/>
    <w:rsid w:val="176AC23C"/>
    <w:rsid w:val="1771699A"/>
    <w:rsid w:val="1774217B"/>
    <w:rsid w:val="177E8631"/>
    <w:rsid w:val="1782D567"/>
    <w:rsid w:val="17836BAD"/>
    <w:rsid w:val="1785AA4B"/>
    <w:rsid w:val="178612B2"/>
    <w:rsid w:val="178942E2"/>
    <w:rsid w:val="17912D35"/>
    <w:rsid w:val="179314DF"/>
    <w:rsid w:val="1795726B"/>
    <w:rsid w:val="1795FECC"/>
    <w:rsid w:val="179CD7AA"/>
    <w:rsid w:val="17AA6367"/>
    <w:rsid w:val="17AB781D"/>
    <w:rsid w:val="17B47B5B"/>
    <w:rsid w:val="17B54AC8"/>
    <w:rsid w:val="17BAF7A7"/>
    <w:rsid w:val="17BB4682"/>
    <w:rsid w:val="17C0274C"/>
    <w:rsid w:val="17CC52B3"/>
    <w:rsid w:val="17D53D9F"/>
    <w:rsid w:val="17DF5951"/>
    <w:rsid w:val="17E1D297"/>
    <w:rsid w:val="17E1E190"/>
    <w:rsid w:val="17E2120D"/>
    <w:rsid w:val="17EA61F7"/>
    <w:rsid w:val="17ED0B21"/>
    <w:rsid w:val="17EFF4E5"/>
    <w:rsid w:val="17F1CB12"/>
    <w:rsid w:val="17F42EF4"/>
    <w:rsid w:val="17F9E401"/>
    <w:rsid w:val="17FC2CD2"/>
    <w:rsid w:val="180411BC"/>
    <w:rsid w:val="180726F8"/>
    <w:rsid w:val="1807C115"/>
    <w:rsid w:val="1811EB82"/>
    <w:rsid w:val="181766E3"/>
    <w:rsid w:val="181EA56B"/>
    <w:rsid w:val="181F6D81"/>
    <w:rsid w:val="18234549"/>
    <w:rsid w:val="18487EA3"/>
    <w:rsid w:val="1858D89C"/>
    <w:rsid w:val="185C6EF9"/>
    <w:rsid w:val="18647F3D"/>
    <w:rsid w:val="1867F70E"/>
    <w:rsid w:val="1877C33E"/>
    <w:rsid w:val="18791B17"/>
    <w:rsid w:val="1883BE52"/>
    <w:rsid w:val="18875EBB"/>
    <w:rsid w:val="188799F0"/>
    <w:rsid w:val="18919568"/>
    <w:rsid w:val="1895338A"/>
    <w:rsid w:val="189D4145"/>
    <w:rsid w:val="189F8D81"/>
    <w:rsid w:val="18A7981D"/>
    <w:rsid w:val="18AE4ADD"/>
    <w:rsid w:val="18B3F705"/>
    <w:rsid w:val="18C630BF"/>
    <w:rsid w:val="18CBC03D"/>
    <w:rsid w:val="18D3D769"/>
    <w:rsid w:val="18D80206"/>
    <w:rsid w:val="18E2F764"/>
    <w:rsid w:val="18E3A0BF"/>
    <w:rsid w:val="18E4D3C7"/>
    <w:rsid w:val="18E65ABE"/>
    <w:rsid w:val="18E89199"/>
    <w:rsid w:val="18EA7D1C"/>
    <w:rsid w:val="18ED60FA"/>
    <w:rsid w:val="18F07091"/>
    <w:rsid w:val="18F8A7E4"/>
    <w:rsid w:val="19012214"/>
    <w:rsid w:val="1901974B"/>
    <w:rsid w:val="1901AFF8"/>
    <w:rsid w:val="190F788D"/>
    <w:rsid w:val="19187299"/>
    <w:rsid w:val="1918CB8D"/>
    <w:rsid w:val="19197389"/>
    <w:rsid w:val="191A693A"/>
    <w:rsid w:val="191AC3D6"/>
    <w:rsid w:val="191B480A"/>
    <w:rsid w:val="191BEB62"/>
    <w:rsid w:val="19237267"/>
    <w:rsid w:val="1925813A"/>
    <w:rsid w:val="192CF468"/>
    <w:rsid w:val="193A1F46"/>
    <w:rsid w:val="193DB8F8"/>
    <w:rsid w:val="1948765F"/>
    <w:rsid w:val="19492F2B"/>
    <w:rsid w:val="19514C95"/>
    <w:rsid w:val="1957E265"/>
    <w:rsid w:val="19598FFC"/>
    <w:rsid w:val="1964A3C0"/>
    <w:rsid w:val="19699DB5"/>
    <w:rsid w:val="1973A351"/>
    <w:rsid w:val="19778CAE"/>
    <w:rsid w:val="197AC4A8"/>
    <w:rsid w:val="197BBA2F"/>
    <w:rsid w:val="1980AC70"/>
    <w:rsid w:val="19A83C83"/>
    <w:rsid w:val="19AA7F11"/>
    <w:rsid w:val="19AC2DF2"/>
    <w:rsid w:val="19AD302C"/>
    <w:rsid w:val="19AEE18E"/>
    <w:rsid w:val="19B3879B"/>
    <w:rsid w:val="19B5072B"/>
    <w:rsid w:val="19C64E49"/>
    <w:rsid w:val="19CC1E98"/>
    <w:rsid w:val="19D3700E"/>
    <w:rsid w:val="19D5136E"/>
    <w:rsid w:val="19E70F1C"/>
    <w:rsid w:val="19E7397F"/>
    <w:rsid w:val="19EB2329"/>
    <w:rsid w:val="19F17D5B"/>
    <w:rsid w:val="1A04B9D1"/>
    <w:rsid w:val="1A06466E"/>
    <w:rsid w:val="1A15F72D"/>
    <w:rsid w:val="1A1AF408"/>
    <w:rsid w:val="1A1E9612"/>
    <w:rsid w:val="1A219681"/>
    <w:rsid w:val="1A228FF3"/>
    <w:rsid w:val="1A22B25B"/>
    <w:rsid w:val="1A231803"/>
    <w:rsid w:val="1A259D96"/>
    <w:rsid w:val="1A306F40"/>
    <w:rsid w:val="1A33EFA8"/>
    <w:rsid w:val="1A3A9772"/>
    <w:rsid w:val="1A3AC1B3"/>
    <w:rsid w:val="1A3CF64D"/>
    <w:rsid w:val="1A3F2ADD"/>
    <w:rsid w:val="1A43E275"/>
    <w:rsid w:val="1A4BD6DB"/>
    <w:rsid w:val="1A5ED071"/>
    <w:rsid w:val="1A5F2EDF"/>
    <w:rsid w:val="1A65D6AD"/>
    <w:rsid w:val="1A667496"/>
    <w:rsid w:val="1A74C08B"/>
    <w:rsid w:val="1A75C092"/>
    <w:rsid w:val="1A853AFB"/>
    <w:rsid w:val="1A9F0FBA"/>
    <w:rsid w:val="1A9F7EFE"/>
    <w:rsid w:val="1AA1E9FC"/>
    <w:rsid w:val="1AA34949"/>
    <w:rsid w:val="1AAD3455"/>
    <w:rsid w:val="1AB4477B"/>
    <w:rsid w:val="1AB59FBD"/>
    <w:rsid w:val="1ABB8D55"/>
    <w:rsid w:val="1ABC22D7"/>
    <w:rsid w:val="1ABD6DCD"/>
    <w:rsid w:val="1AC51ECC"/>
    <w:rsid w:val="1AC748D0"/>
    <w:rsid w:val="1AC7611F"/>
    <w:rsid w:val="1ACF2F57"/>
    <w:rsid w:val="1AD36381"/>
    <w:rsid w:val="1AD88D3C"/>
    <w:rsid w:val="1AE5DAB2"/>
    <w:rsid w:val="1AEFFAFD"/>
    <w:rsid w:val="1AF534B8"/>
    <w:rsid w:val="1AF61D0A"/>
    <w:rsid w:val="1AF953E2"/>
    <w:rsid w:val="1AFD403E"/>
    <w:rsid w:val="1B028452"/>
    <w:rsid w:val="1B0A0991"/>
    <w:rsid w:val="1B0E083B"/>
    <w:rsid w:val="1B0F2AC0"/>
    <w:rsid w:val="1B12CAD7"/>
    <w:rsid w:val="1B1B30EF"/>
    <w:rsid w:val="1B1C2E46"/>
    <w:rsid w:val="1B26295B"/>
    <w:rsid w:val="1B27F8C2"/>
    <w:rsid w:val="1B28575E"/>
    <w:rsid w:val="1B2C9B46"/>
    <w:rsid w:val="1B2D36ED"/>
    <w:rsid w:val="1B2EA3D4"/>
    <w:rsid w:val="1B2EC603"/>
    <w:rsid w:val="1B31C870"/>
    <w:rsid w:val="1B380AE2"/>
    <w:rsid w:val="1B409D1D"/>
    <w:rsid w:val="1B42D357"/>
    <w:rsid w:val="1B43BFFC"/>
    <w:rsid w:val="1B49C760"/>
    <w:rsid w:val="1B5DC3C1"/>
    <w:rsid w:val="1B5F2FF1"/>
    <w:rsid w:val="1B67C67E"/>
    <w:rsid w:val="1B6BC524"/>
    <w:rsid w:val="1B6D18D8"/>
    <w:rsid w:val="1B6E38F6"/>
    <w:rsid w:val="1B83645E"/>
    <w:rsid w:val="1B847F12"/>
    <w:rsid w:val="1B9509F0"/>
    <w:rsid w:val="1B9D11D8"/>
    <w:rsid w:val="1B9EB903"/>
    <w:rsid w:val="1B9EF2E8"/>
    <w:rsid w:val="1BA07972"/>
    <w:rsid w:val="1BA45B00"/>
    <w:rsid w:val="1BAA0F9E"/>
    <w:rsid w:val="1BAAF48F"/>
    <w:rsid w:val="1BAC411B"/>
    <w:rsid w:val="1BAFDEF3"/>
    <w:rsid w:val="1BC9E424"/>
    <w:rsid w:val="1BCB087B"/>
    <w:rsid w:val="1BCC65EA"/>
    <w:rsid w:val="1BCCE2A0"/>
    <w:rsid w:val="1BCFB4CE"/>
    <w:rsid w:val="1BD35CDF"/>
    <w:rsid w:val="1BD98468"/>
    <w:rsid w:val="1BD9F049"/>
    <w:rsid w:val="1BDAF39F"/>
    <w:rsid w:val="1BE697E7"/>
    <w:rsid w:val="1BF8A726"/>
    <w:rsid w:val="1BF8B6F7"/>
    <w:rsid w:val="1C0B6657"/>
    <w:rsid w:val="1C1042BD"/>
    <w:rsid w:val="1C1E3F91"/>
    <w:rsid w:val="1C1F7054"/>
    <w:rsid w:val="1C214CC1"/>
    <w:rsid w:val="1C22A150"/>
    <w:rsid w:val="1C25A800"/>
    <w:rsid w:val="1C2C99A6"/>
    <w:rsid w:val="1C2E68A5"/>
    <w:rsid w:val="1C399DF4"/>
    <w:rsid w:val="1C41AC59"/>
    <w:rsid w:val="1C46EE1A"/>
    <w:rsid w:val="1C52CD85"/>
    <w:rsid w:val="1C57BE6E"/>
    <w:rsid w:val="1C591D31"/>
    <w:rsid w:val="1C5C7242"/>
    <w:rsid w:val="1C5F2D6F"/>
    <w:rsid w:val="1C64C5C9"/>
    <w:rsid w:val="1C67ED5B"/>
    <w:rsid w:val="1C697079"/>
    <w:rsid w:val="1C6A7EA9"/>
    <w:rsid w:val="1C6B360E"/>
    <w:rsid w:val="1C7DCC04"/>
    <w:rsid w:val="1C7F79D6"/>
    <w:rsid w:val="1C81EDD4"/>
    <w:rsid w:val="1C820BE2"/>
    <w:rsid w:val="1C826D52"/>
    <w:rsid w:val="1C88A923"/>
    <w:rsid w:val="1C89E18C"/>
    <w:rsid w:val="1C902B15"/>
    <w:rsid w:val="1C90442D"/>
    <w:rsid w:val="1C94A65D"/>
    <w:rsid w:val="1C954C78"/>
    <w:rsid w:val="1CA21028"/>
    <w:rsid w:val="1CA3F507"/>
    <w:rsid w:val="1CA5BFE5"/>
    <w:rsid w:val="1CA64420"/>
    <w:rsid w:val="1CA71D28"/>
    <w:rsid w:val="1CAB9415"/>
    <w:rsid w:val="1CACE307"/>
    <w:rsid w:val="1CAEAB76"/>
    <w:rsid w:val="1CB0F626"/>
    <w:rsid w:val="1CB12EB3"/>
    <w:rsid w:val="1CB9243B"/>
    <w:rsid w:val="1CBDA2D9"/>
    <w:rsid w:val="1CBE60C1"/>
    <w:rsid w:val="1CC084A7"/>
    <w:rsid w:val="1CC5CD1A"/>
    <w:rsid w:val="1CD5C698"/>
    <w:rsid w:val="1CE0DD5B"/>
    <w:rsid w:val="1CE36E88"/>
    <w:rsid w:val="1CE416AA"/>
    <w:rsid w:val="1CE432E4"/>
    <w:rsid w:val="1CE4A8BC"/>
    <w:rsid w:val="1CE56672"/>
    <w:rsid w:val="1CE6F31F"/>
    <w:rsid w:val="1CE7EB82"/>
    <w:rsid w:val="1CF21635"/>
    <w:rsid w:val="1CFA73A3"/>
    <w:rsid w:val="1CFC1C29"/>
    <w:rsid w:val="1CFCE44E"/>
    <w:rsid w:val="1D06E811"/>
    <w:rsid w:val="1D0B9E85"/>
    <w:rsid w:val="1D0C02F1"/>
    <w:rsid w:val="1D113BC3"/>
    <w:rsid w:val="1D155A1D"/>
    <w:rsid w:val="1D174AD2"/>
    <w:rsid w:val="1D174FED"/>
    <w:rsid w:val="1D19CDC2"/>
    <w:rsid w:val="1D240D1B"/>
    <w:rsid w:val="1D25D042"/>
    <w:rsid w:val="1D2AE5A1"/>
    <w:rsid w:val="1D2E23C0"/>
    <w:rsid w:val="1D3D9AC8"/>
    <w:rsid w:val="1D4091CF"/>
    <w:rsid w:val="1D45CA98"/>
    <w:rsid w:val="1D4AF2D1"/>
    <w:rsid w:val="1D4D3FA1"/>
    <w:rsid w:val="1D5185A9"/>
    <w:rsid w:val="1D55D126"/>
    <w:rsid w:val="1D5A4EA6"/>
    <w:rsid w:val="1D604767"/>
    <w:rsid w:val="1D661B32"/>
    <w:rsid w:val="1D674CC9"/>
    <w:rsid w:val="1D69636E"/>
    <w:rsid w:val="1D7AF5F3"/>
    <w:rsid w:val="1D7E79BF"/>
    <w:rsid w:val="1D8FEE64"/>
    <w:rsid w:val="1D9E6BBF"/>
    <w:rsid w:val="1DAE0F56"/>
    <w:rsid w:val="1DB332BE"/>
    <w:rsid w:val="1DB56638"/>
    <w:rsid w:val="1DB804C2"/>
    <w:rsid w:val="1DBCA7E2"/>
    <w:rsid w:val="1DBE9AF2"/>
    <w:rsid w:val="1DC3B24B"/>
    <w:rsid w:val="1DCD38DB"/>
    <w:rsid w:val="1DCF2F93"/>
    <w:rsid w:val="1DD07603"/>
    <w:rsid w:val="1DD78B69"/>
    <w:rsid w:val="1DD82A60"/>
    <w:rsid w:val="1DEAB897"/>
    <w:rsid w:val="1DEC3965"/>
    <w:rsid w:val="1DEC4358"/>
    <w:rsid w:val="1DEF75BA"/>
    <w:rsid w:val="1DF4699D"/>
    <w:rsid w:val="1DF72686"/>
    <w:rsid w:val="1DFD4C16"/>
    <w:rsid w:val="1DFE9FCA"/>
    <w:rsid w:val="1E006A38"/>
    <w:rsid w:val="1E01FFED"/>
    <w:rsid w:val="1E024A0D"/>
    <w:rsid w:val="1E047F16"/>
    <w:rsid w:val="1E1836FC"/>
    <w:rsid w:val="1E1C59EA"/>
    <w:rsid w:val="1E1CDF06"/>
    <w:rsid w:val="1E1E1160"/>
    <w:rsid w:val="1E26E5D3"/>
    <w:rsid w:val="1E27B1EC"/>
    <w:rsid w:val="1E295D5B"/>
    <w:rsid w:val="1E2DB24B"/>
    <w:rsid w:val="1E2F0341"/>
    <w:rsid w:val="1E31828A"/>
    <w:rsid w:val="1E375996"/>
    <w:rsid w:val="1E447CCD"/>
    <w:rsid w:val="1E44F596"/>
    <w:rsid w:val="1E4A1761"/>
    <w:rsid w:val="1E4A411B"/>
    <w:rsid w:val="1E4BFCED"/>
    <w:rsid w:val="1E4F1D2E"/>
    <w:rsid w:val="1E51657D"/>
    <w:rsid w:val="1E51E7BC"/>
    <w:rsid w:val="1E5995FB"/>
    <w:rsid w:val="1E5A8D00"/>
    <w:rsid w:val="1E5C5F9B"/>
    <w:rsid w:val="1E5CCA51"/>
    <w:rsid w:val="1E5ECE80"/>
    <w:rsid w:val="1E614303"/>
    <w:rsid w:val="1E696C94"/>
    <w:rsid w:val="1E6E7617"/>
    <w:rsid w:val="1E7006F2"/>
    <w:rsid w:val="1E73B56D"/>
    <w:rsid w:val="1E74F33E"/>
    <w:rsid w:val="1E783B02"/>
    <w:rsid w:val="1E7C1448"/>
    <w:rsid w:val="1E7C8B4E"/>
    <w:rsid w:val="1E8EDB98"/>
    <w:rsid w:val="1E901D74"/>
    <w:rsid w:val="1E95ED49"/>
    <w:rsid w:val="1EA80C01"/>
    <w:rsid w:val="1EA9DAE1"/>
    <w:rsid w:val="1EB39D0A"/>
    <w:rsid w:val="1EBEC9BB"/>
    <w:rsid w:val="1EC1B303"/>
    <w:rsid w:val="1EC42F42"/>
    <w:rsid w:val="1EC5BABB"/>
    <w:rsid w:val="1ECABDAC"/>
    <w:rsid w:val="1ECD416C"/>
    <w:rsid w:val="1ECE135B"/>
    <w:rsid w:val="1ED7C1F3"/>
    <w:rsid w:val="1EDA89C1"/>
    <w:rsid w:val="1EF789B7"/>
    <w:rsid w:val="1EF83D4D"/>
    <w:rsid w:val="1EF99F28"/>
    <w:rsid w:val="1F09CAB8"/>
    <w:rsid w:val="1F0C3257"/>
    <w:rsid w:val="1F158B8D"/>
    <w:rsid w:val="1F17138A"/>
    <w:rsid w:val="1F1B24DE"/>
    <w:rsid w:val="1F21190D"/>
    <w:rsid w:val="1F2273C8"/>
    <w:rsid w:val="1F235FD0"/>
    <w:rsid w:val="1F26B01F"/>
    <w:rsid w:val="1F2DC7EC"/>
    <w:rsid w:val="1F30DB3D"/>
    <w:rsid w:val="1F33B6BD"/>
    <w:rsid w:val="1F3B733B"/>
    <w:rsid w:val="1F40B194"/>
    <w:rsid w:val="1F4A9887"/>
    <w:rsid w:val="1F4FC6C2"/>
    <w:rsid w:val="1F52DF1F"/>
    <w:rsid w:val="1F59EB31"/>
    <w:rsid w:val="1F5E0460"/>
    <w:rsid w:val="1F5FEF7A"/>
    <w:rsid w:val="1F614161"/>
    <w:rsid w:val="1F63C624"/>
    <w:rsid w:val="1F74EAEE"/>
    <w:rsid w:val="1F777B66"/>
    <w:rsid w:val="1F7D777A"/>
    <w:rsid w:val="1F835968"/>
    <w:rsid w:val="1FA18F37"/>
    <w:rsid w:val="1FA1F953"/>
    <w:rsid w:val="1FA9B4ED"/>
    <w:rsid w:val="1FAA82D1"/>
    <w:rsid w:val="1FAB13A9"/>
    <w:rsid w:val="1FB40E3F"/>
    <w:rsid w:val="1FBA4D46"/>
    <w:rsid w:val="1FC02EA4"/>
    <w:rsid w:val="1FC3497B"/>
    <w:rsid w:val="1FCEB5FF"/>
    <w:rsid w:val="1FD19585"/>
    <w:rsid w:val="1FDB9499"/>
    <w:rsid w:val="1FDD7CC4"/>
    <w:rsid w:val="1FDEFC7A"/>
    <w:rsid w:val="1FE9E3BD"/>
    <w:rsid w:val="1FF376E8"/>
    <w:rsid w:val="1FF872EE"/>
    <w:rsid w:val="1FFB4C49"/>
    <w:rsid w:val="1FFFCC0A"/>
    <w:rsid w:val="200A6A39"/>
    <w:rsid w:val="200D7DB5"/>
    <w:rsid w:val="200E19A6"/>
    <w:rsid w:val="200FA6EB"/>
    <w:rsid w:val="201535DA"/>
    <w:rsid w:val="2023609B"/>
    <w:rsid w:val="20253CA6"/>
    <w:rsid w:val="202FF8FA"/>
    <w:rsid w:val="20388B83"/>
    <w:rsid w:val="20399A65"/>
    <w:rsid w:val="203D4DE2"/>
    <w:rsid w:val="2040374D"/>
    <w:rsid w:val="2042908B"/>
    <w:rsid w:val="204C006E"/>
    <w:rsid w:val="2050A6B1"/>
    <w:rsid w:val="2059D943"/>
    <w:rsid w:val="20609160"/>
    <w:rsid w:val="2068FB7A"/>
    <w:rsid w:val="206B5A03"/>
    <w:rsid w:val="206DBDBC"/>
    <w:rsid w:val="20701F7B"/>
    <w:rsid w:val="207383B3"/>
    <w:rsid w:val="2074E38E"/>
    <w:rsid w:val="207AD81E"/>
    <w:rsid w:val="20825CA1"/>
    <w:rsid w:val="20901149"/>
    <w:rsid w:val="209088E9"/>
    <w:rsid w:val="2094D38C"/>
    <w:rsid w:val="2094D398"/>
    <w:rsid w:val="20950FD5"/>
    <w:rsid w:val="209C6D64"/>
    <w:rsid w:val="20A20A32"/>
    <w:rsid w:val="20BDF1B2"/>
    <w:rsid w:val="20D38046"/>
    <w:rsid w:val="20D38C7F"/>
    <w:rsid w:val="20D71847"/>
    <w:rsid w:val="20DD2315"/>
    <w:rsid w:val="20DF1F5C"/>
    <w:rsid w:val="20DF3F9A"/>
    <w:rsid w:val="20E8B8DF"/>
    <w:rsid w:val="20E919BF"/>
    <w:rsid w:val="20EBA154"/>
    <w:rsid w:val="20F1E81B"/>
    <w:rsid w:val="20F3B6FD"/>
    <w:rsid w:val="20F982B7"/>
    <w:rsid w:val="20FA65EE"/>
    <w:rsid w:val="20FCF924"/>
    <w:rsid w:val="21018DBC"/>
    <w:rsid w:val="21029A1D"/>
    <w:rsid w:val="2113B5EB"/>
    <w:rsid w:val="2113C5EB"/>
    <w:rsid w:val="2117DA67"/>
    <w:rsid w:val="211A2CB8"/>
    <w:rsid w:val="211F13EB"/>
    <w:rsid w:val="21276201"/>
    <w:rsid w:val="2127E510"/>
    <w:rsid w:val="212BB1BD"/>
    <w:rsid w:val="212D901C"/>
    <w:rsid w:val="2130EEF9"/>
    <w:rsid w:val="21318D35"/>
    <w:rsid w:val="2135D541"/>
    <w:rsid w:val="213D615C"/>
    <w:rsid w:val="213E22C6"/>
    <w:rsid w:val="21402B22"/>
    <w:rsid w:val="2140CF31"/>
    <w:rsid w:val="2149C7A2"/>
    <w:rsid w:val="214BAF0E"/>
    <w:rsid w:val="2152A066"/>
    <w:rsid w:val="21541F27"/>
    <w:rsid w:val="215E3B7C"/>
    <w:rsid w:val="21642ABD"/>
    <w:rsid w:val="21651FBF"/>
    <w:rsid w:val="2168FD8F"/>
    <w:rsid w:val="216967ED"/>
    <w:rsid w:val="216E8568"/>
    <w:rsid w:val="217BDDB0"/>
    <w:rsid w:val="21894798"/>
    <w:rsid w:val="218BD1C2"/>
    <w:rsid w:val="218C2DCC"/>
    <w:rsid w:val="2194B74E"/>
    <w:rsid w:val="21951AC6"/>
    <w:rsid w:val="21A24F36"/>
    <w:rsid w:val="21A2CE39"/>
    <w:rsid w:val="21AA6B83"/>
    <w:rsid w:val="21AFF563"/>
    <w:rsid w:val="21B046DE"/>
    <w:rsid w:val="21B06EE0"/>
    <w:rsid w:val="21B0B7D7"/>
    <w:rsid w:val="21B35C19"/>
    <w:rsid w:val="21B4F550"/>
    <w:rsid w:val="21B84901"/>
    <w:rsid w:val="21BA7AE7"/>
    <w:rsid w:val="21BCFE68"/>
    <w:rsid w:val="21BDE5D6"/>
    <w:rsid w:val="21BFF4CD"/>
    <w:rsid w:val="21BFFEFF"/>
    <w:rsid w:val="21C1AFDB"/>
    <w:rsid w:val="21C54BA6"/>
    <w:rsid w:val="21C837E1"/>
    <w:rsid w:val="21D13067"/>
    <w:rsid w:val="21D33CA0"/>
    <w:rsid w:val="21DBF55C"/>
    <w:rsid w:val="21E44866"/>
    <w:rsid w:val="21E5210A"/>
    <w:rsid w:val="21E5EBD1"/>
    <w:rsid w:val="21EA6A39"/>
    <w:rsid w:val="21EC7B7C"/>
    <w:rsid w:val="21EF6F84"/>
    <w:rsid w:val="21F793E4"/>
    <w:rsid w:val="21F8654D"/>
    <w:rsid w:val="21F8CC00"/>
    <w:rsid w:val="21FD5652"/>
    <w:rsid w:val="220F0B07"/>
    <w:rsid w:val="22169992"/>
    <w:rsid w:val="221908B2"/>
    <w:rsid w:val="221E6874"/>
    <w:rsid w:val="22271953"/>
    <w:rsid w:val="222AEBF9"/>
    <w:rsid w:val="222D9B27"/>
    <w:rsid w:val="222FC02F"/>
    <w:rsid w:val="222FC238"/>
    <w:rsid w:val="2232692C"/>
    <w:rsid w:val="2235202F"/>
    <w:rsid w:val="22397390"/>
    <w:rsid w:val="223C7FB5"/>
    <w:rsid w:val="223DAE0D"/>
    <w:rsid w:val="2257916F"/>
    <w:rsid w:val="22588630"/>
    <w:rsid w:val="2258E6FE"/>
    <w:rsid w:val="225ABD56"/>
    <w:rsid w:val="2261A1DF"/>
    <w:rsid w:val="2268BB8B"/>
    <w:rsid w:val="226D13A2"/>
    <w:rsid w:val="227744AA"/>
    <w:rsid w:val="227A5EEB"/>
    <w:rsid w:val="2281AEEC"/>
    <w:rsid w:val="22875C4B"/>
    <w:rsid w:val="228FCD54"/>
    <w:rsid w:val="229681E3"/>
    <w:rsid w:val="2297C873"/>
    <w:rsid w:val="22A50DAE"/>
    <w:rsid w:val="22AA6A66"/>
    <w:rsid w:val="22AAA915"/>
    <w:rsid w:val="22B2B4CD"/>
    <w:rsid w:val="22BE372F"/>
    <w:rsid w:val="22C1E2B5"/>
    <w:rsid w:val="22C4B1BE"/>
    <w:rsid w:val="22D4A21D"/>
    <w:rsid w:val="2306B4F3"/>
    <w:rsid w:val="2309B711"/>
    <w:rsid w:val="23115B75"/>
    <w:rsid w:val="2313F9CC"/>
    <w:rsid w:val="2319E44F"/>
    <w:rsid w:val="231C7F58"/>
    <w:rsid w:val="2333B17E"/>
    <w:rsid w:val="23393F57"/>
    <w:rsid w:val="233FA520"/>
    <w:rsid w:val="2343844D"/>
    <w:rsid w:val="234DB0F2"/>
    <w:rsid w:val="2356D8BD"/>
    <w:rsid w:val="23576C61"/>
    <w:rsid w:val="2358CE57"/>
    <w:rsid w:val="235CEE34"/>
    <w:rsid w:val="23665E8D"/>
    <w:rsid w:val="23680EE9"/>
    <w:rsid w:val="236AFF5F"/>
    <w:rsid w:val="2370F2B1"/>
    <w:rsid w:val="237541FD"/>
    <w:rsid w:val="2376B138"/>
    <w:rsid w:val="237D3198"/>
    <w:rsid w:val="2382828C"/>
    <w:rsid w:val="239315F7"/>
    <w:rsid w:val="239991D5"/>
    <w:rsid w:val="2399F31F"/>
    <w:rsid w:val="239CBF9C"/>
    <w:rsid w:val="239CC374"/>
    <w:rsid w:val="239DE68F"/>
    <w:rsid w:val="23AC2DF2"/>
    <w:rsid w:val="23B13E2C"/>
    <w:rsid w:val="23BD9F04"/>
    <w:rsid w:val="23C0E28F"/>
    <w:rsid w:val="23C427B6"/>
    <w:rsid w:val="23C4A540"/>
    <w:rsid w:val="23C8CBBA"/>
    <w:rsid w:val="23CED2DE"/>
    <w:rsid w:val="23D63AD8"/>
    <w:rsid w:val="23D700FD"/>
    <w:rsid w:val="23DBFD26"/>
    <w:rsid w:val="23DF7F42"/>
    <w:rsid w:val="23E25B3D"/>
    <w:rsid w:val="23EA991B"/>
    <w:rsid w:val="23ED794A"/>
    <w:rsid w:val="23EDECB3"/>
    <w:rsid w:val="23F2BE96"/>
    <w:rsid w:val="23F2F3E6"/>
    <w:rsid w:val="23F6A4E4"/>
    <w:rsid w:val="24030C89"/>
    <w:rsid w:val="2404ADE1"/>
    <w:rsid w:val="24142302"/>
    <w:rsid w:val="241582E0"/>
    <w:rsid w:val="24176809"/>
    <w:rsid w:val="2419F70D"/>
    <w:rsid w:val="241B62BE"/>
    <w:rsid w:val="2423FA2E"/>
    <w:rsid w:val="242B5E71"/>
    <w:rsid w:val="243240F3"/>
    <w:rsid w:val="2432AB2D"/>
    <w:rsid w:val="2433BE94"/>
    <w:rsid w:val="2434BD4E"/>
    <w:rsid w:val="2436276E"/>
    <w:rsid w:val="243AF71F"/>
    <w:rsid w:val="243CC056"/>
    <w:rsid w:val="243F61B0"/>
    <w:rsid w:val="24446B7B"/>
    <w:rsid w:val="2448BEC6"/>
    <w:rsid w:val="244D9CE2"/>
    <w:rsid w:val="2450E6EA"/>
    <w:rsid w:val="245599F7"/>
    <w:rsid w:val="245F7CC8"/>
    <w:rsid w:val="24696165"/>
    <w:rsid w:val="246A62D7"/>
    <w:rsid w:val="246E4DC9"/>
    <w:rsid w:val="24713F7E"/>
    <w:rsid w:val="2471A87D"/>
    <w:rsid w:val="24738BF4"/>
    <w:rsid w:val="2478023A"/>
    <w:rsid w:val="2480F4F7"/>
    <w:rsid w:val="24827EC2"/>
    <w:rsid w:val="24886570"/>
    <w:rsid w:val="2493E989"/>
    <w:rsid w:val="2494D834"/>
    <w:rsid w:val="2498A2DA"/>
    <w:rsid w:val="2499BD98"/>
    <w:rsid w:val="249B002D"/>
    <w:rsid w:val="249B12F8"/>
    <w:rsid w:val="249B2306"/>
    <w:rsid w:val="24A13D06"/>
    <w:rsid w:val="24A1D78F"/>
    <w:rsid w:val="24A95C6D"/>
    <w:rsid w:val="24AA18A1"/>
    <w:rsid w:val="24B197CF"/>
    <w:rsid w:val="24B2BEB5"/>
    <w:rsid w:val="24B6792C"/>
    <w:rsid w:val="24B7B5DB"/>
    <w:rsid w:val="24B7C4A2"/>
    <w:rsid w:val="24B802EE"/>
    <w:rsid w:val="24BB471C"/>
    <w:rsid w:val="24C29BE3"/>
    <w:rsid w:val="24C2BBC7"/>
    <w:rsid w:val="24C92680"/>
    <w:rsid w:val="24C9685D"/>
    <w:rsid w:val="24CB499A"/>
    <w:rsid w:val="24CCCEB5"/>
    <w:rsid w:val="24CD54A0"/>
    <w:rsid w:val="24D5A834"/>
    <w:rsid w:val="24D61873"/>
    <w:rsid w:val="24D642F0"/>
    <w:rsid w:val="24D7FBFA"/>
    <w:rsid w:val="24DD8A70"/>
    <w:rsid w:val="24DDF8EA"/>
    <w:rsid w:val="24E9236F"/>
    <w:rsid w:val="24E949BB"/>
    <w:rsid w:val="24F75EB7"/>
    <w:rsid w:val="24F970EC"/>
    <w:rsid w:val="24FD26F3"/>
    <w:rsid w:val="24FD4FD4"/>
    <w:rsid w:val="2501FFE0"/>
    <w:rsid w:val="2513B8EC"/>
    <w:rsid w:val="251895B2"/>
    <w:rsid w:val="2520CF00"/>
    <w:rsid w:val="252BFBEC"/>
    <w:rsid w:val="252E5218"/>
    <w:rsid w:val="252FFB34"/>
    <w:rsid w:val="2532DC22"/>
    <w:rsid w:val="253C7510"/>
    <w:rsid w:val="253E18F8"/>
    <w:rsid w:val="2548FE7F"/>
    <w:rsid w:val="254C0051"/>
    <w:rsid w:val="25500046"/>
    <w:rsid w:val="255482BC"/>
    <w:rsid w:val="25612908"/>
    <w:rsid w:val="25663D72"/>
    <w:rsid w:val="2567E686"/>
    <w:rsid w:val="256E6D25"/>
    <w:rsid w:val="2573506C"/>
    <w:rsid w:val="2573C8D6"/>
    <w:rsid w:val="25797B79"/>
    <w:rsid w:val="2588BF0B"/>
    <w:rsid w:val="2598B781"/>
    <w:rsid w:val="259A5705"/>
    <w:rsid w:val="259CC8E9"/>
    <w:rsid w:val="25A2A9AA"/>
    <w:rsid w:val="25A43284"/>
    <w:rsid w:val="25B1A2B9"/>
    <w:rsid w:val="25BBE954"/>
    <w:rsid w:val="25C2AFAB"/>
    <w:rsid w:val="25D3818F"/>
    <w:rsid w:val="25D9B649"/>
    <w:rsid w:val="25D9C2F5"/>
    <w:rsid w:val="25DE41D6"/>
    <w:rsid w:val="25DEBDBE"/>
    <w:rsid w:val="25EAF4CF"/>
    <w:rsid w:val="25F29D41"/>
    <w:rsid w:val="25FB3693"/>
    <w:rsid w:val="25FBF877"/>
    <w:rsid w:val="25FFC280"/>
    <w:rsid w:val="26008C57"/>
    <w:rsid w:val="26058E10"/>
    <w:rsid w:val="26070D0E"/>
    <w:rsid w:val="260E02F3"/>
    <w:rsid w:val="260FBCD5"/>
    <w:rsid w:val="26146642"/>
    <w:rsid w:val="2622C197"/>
    <w:rsid w:val="2622C31D"/>
    <w:rsid w:val="2625D207"/>
    <w:rsid w:val="262801B7"/>
    <w:rsid w:val="2628D331"/>
    <w:rsid w:val="262F9974"/>
    <w:rsid w:val="2633791A"/>
    <w:rsid w:val="26344B5E"/>
    <w:rsid w:val="263F2495"/>
    <w:rsid w:val="26427A87"/>
    <w:rsid w:val="26525E3C"/>
    <w:rsid w:val="26574E19"/>
    <w:rsid w:val="2659253B"/>
    <w:rsid w:val="265EC752"/>
    <w:rsid w:val="26623163"/>
    <w:rsid w:val="26727B29"/>
    <w:rsid w:val="267A81C3"/>
    <w:rsid w:val="267B76CD"/>
    <w:rsid w:val="2687D6AB"/>
    <w:rsid w:val="269F8FB0"/>
    <w:rsid w:val="26A2F741"/>
    <w:rsid w:val="26A66E5A"/>
    <w:rsid w:val="26AADA4F"/>
    <w:rsid w:val="26B34D34"/>
    <w:rsid w:val="26BC8937"/>
    <w:rsid w:val="26C5B119"/>
    <w:rsid w:val="26C6934F"/>
    <w:rsid w:val="26CD0783"/>
    <w:rsid w:val="26CE6DF0"/>
    <w:rsid w:val="26D2DC66"/>
    <w:rsid w:val="26D67E4B"/>
    <w:rsid w:val="26D75FC7"/>
    <w:rsid w:val="26DF1D8C"/>
    <w:rsid w:val="26E6015B"/>
    <w:rsid w:val="26E850CA"/>
    <w:rsid w:val="26FA6FFC"/>
    <w:rsid w:val="26FB276C"/>
    <w:rsid w:val="26FCD1C2"/>
    <w:rsid w:val="27026611"/>
    <w:rsid w:val="2702897A"/>
    <w:rsid w:val="270DF2C8"/>
    <w:rsid w:val="2717F384"/>
    <w:rsid w:val="2719996F"/>
    <w:rsid w:val="271BCA0B"/>
    <w:rsid w:val="271CF7D3"/>
    <w:rsid w:val="27234AE0"/>
    <w:rsid w:val="27261778"/>
    <w:rsid w:val="27338C34"/>
    <w:rsid w:val="273EE274"/>
    <w:rsid w:val="2743601F"/>
    <w:rsid w:val="275A6C3F"/>
    <w:rsid w:val="276A1FB6"/>
    <w:rsid w:val="276EC7E7"/>
    <w:rsid w:val="2774EF83"/>
    <w:rsid w:val="27786402"/>
    <w:rsid w:val="2782B47C"/>
    <w:rsid w:val="27867560"/>
    <w:rsid w:val="2791C98E"/>
    <w:rsid w:val="27931351"/>
    <w:rsid w:val="279396E3"/>
    <w:rsid w:val="279DDD11"/>
    <w:rsid w:val="27B4081E"/>
    <w:rsid w:val="27BC3AB1"/>
    <w:rsid w:val="27BF75A3"/>
    <w:rsid w:val="27C1C5EF"/>
    <w:rsid w:val="27C82C16"/>
    <w:rsid w:val="27C8BFEC"/>
    <w:rsid w:val="27CAB9C0"/>
    <w:rsid w:val="27D1DB72"/>
    <w:rsid w:val="27DAFFD7"/>
    <w:rsid w:val="27DCCB3E"/>
    <w:rsid w:val="27EA1F00"/>
    <w:rsid w:val="27FB20AE"/>
    <w:rsid w:val="28046584"/>
    <w:rsid w:val="28131BF0"/>
    <w:rsid w:val="281B579A"/>
    <w:rsid w:val="281F6F31"/>
    <w:rsid w:val="282A919B"/>
    <w:rsid w:val="282DFDA5"/>
    <w:rsid w:val="282E2D19"/>
    <w:rsid w:val="2839A170"/>
    <w:rsid w:val="283B7D07"/>
    <w:rsid w:val="283DDD68"/>
    <w:rsid w:val="28485536"/>
    <w:rsid w:val="284B5BCF"/>
    <w:rsid w:val="284BA740"/>
    <w:rsid w:val="284E0DCC"/>
    <w:rsid w:val="28524417"/>
    <w:rsid w:val="285E07A2"/>
    <w:rsid w:val="2863F428"/>
    <w:rsid w:val="28684067"/>
    <w:rsid w:val="286CE625"/>
    <w:rsid w:val="287651F8"/>
    <w:rsid w:val="287C925F"/>
    <w:rsid w:val="287DD036"/>
    <w:rsid w:val="287F1037"/>
    <w:rsid w:val="2887DDAF"/>
    <w:rsid w:val="288A57A8"/>
    <w:rsid w:val="2891431E"/>
    <w:rsid w:val="289486C2"/>
    <w:rsid w:val="2896A7E2"/>
    <w:rsid w:val="289D25E4"/>
    <w:rsid w:val="289E4779"/>
    <w:rsid w:val="289F9362"/>
    <w:rsid w:val="28A302B5"/>
    <w:rsid w:val="28A5A261"/>
    <w:rsid w:val="28A6F6F8"/>
    <w:rsid w:val="28A819EF"/>
    <w:rsid w:val="28AF3A4E"/>
    <w:rsid w:val="28C4EA14"/>
    <w:rsid w:val="28C795E6"/>
    <w:rsid w:val="28D92DBA"/>
    <w:rsid w:val="28DAEC80"/>
    <w:rsid w:val="28E1C3EB"/>
    <w:rsid w:val="28EA095D"/>
    <w:rsid w:val="28ECAC4F"/>
    <w:rsid w:val="28EE86D8"/>
    <w:rsid w:val="28EF59CB"/>
    <w:rsid w:val="28F8630B"/>
    <w:rsid w:val="29036890"/>
    <w:rsid w:val="290AA4FE"/>
    <w:rsid w:val="291411EB"/>
    <w:rsid w:val="2923E72C"/>
    <w:rsid w:val="2931622B"/>
    <w:rsid w:val="293226CC"/>
    <w:rsid w:val="2933413F"/>
    <w:rsid w:val="2933AD47"/>
    <w:rsid w:val="2933BE88"/>
    <w:rsid w:val="294431EF"/>
    <w:rsid w:val="2944CBBD"/>
    <w:rsid w:val="2945F347"/>
    <w:rsid w:val="294A0AFA"/>
    <w:rsid w:val="294E0153"/>
    <w:rsid w:val="29519B6F"/>
    <w:rsid w:val="2955F3C5"/>
    <w:rsid w:val="29586F8C"/>
    <w:rsid w:val="295E1682"/>
    <w:rsid w:val="2961C1DF"/>
    <w:rsid w:val="2961F8D0"/>
    <w:rsid w:val="2964272C"/>
    <w:rsid w:val="2964F472"/>
    <w:rsid w:val="296614DF"/>
    <w:rsid w:val="296ADECC"/>
    <w:rsid w:val="29729271"/>
    <w:rsid w:val="2974D61F"/>
    <w:rsid w:val="297C8473"/>
    <w:rsid w:val="29803C81"/>
    <w:rsid w:val="2988BF90"/>
    <w:rsid w:val="298A2A3C"/>
    <w:rsid w:val="2996C4CB"/>
    <w:rsid w:val="2997B9F8"/>
    <w:rsid w:val="29B16F9A"/>
    <w:rsid w:val="29B1AC24"/>
    <w:rsid w:val="29C15791"/>
    <w:rsid w:val="29C69D38"/>
    <w:rsid w:val="29C9939B"/>
    <w:rsid w:val="29D04715"/>
    <w:rsid w:val="29D1E0B6"/>
    <w:rsid w:val="29D4B268"/>
    <w:rsid w:val="29D97D4B"/>
    <w:rsid w:val="29DB4601"/>
    <w:rsid w:val="29E00357"/>
    <w:rsid w:val="29EE9338"/>
    <w:rsid w:val="29F74601"/>
    <w:rsid w:val="29FA66E8"/>
    <w:rsid w:val="2A09EF90"/>
    <w:rsid w:val="2A180A5B"/>
    <w:rsid w:val="2A1A6EDF"/>
    <w:rsid w:val="2A1B1A53"/>
    <w:rsid w:val="2A25318D"/>
    <w:rsid w:val="2A255551"/>
    <w:rsid w:val="2A2CBE6E"/>
    <w:rsid w:val="2A2F94F6"/>
    <w:rsid w:val="2A31CCAB"/>
    <w:rsid w:val="2A33BD02"/>
    <w:rsid w:val="2A37DAD7"/>
    <w:rsid w:val="2A458115"/>
    <w:rsid w:val="2A4B1B04"/>
    <w:rsid w:val="2A4BD1D0"/>
    <w:rsid w:val="2A4D9649"/>
    <w:rsid w:val="2A4ED8E4"/>
    <w:rsid w:val="2A54C114"/>
    <w:rsid w:val="2A5F0848"/>
    <w:rsid w:val="2A614D08"/>
    <w:rsid w:val="2A621421"/>
    <w:rsid w:val="2A673AC9"/>
    <w:rsid w:val="2A685BFB"/>
    <w:rsid w:val="2A68FAF6"/>
    <w:rsid w:val="2A69BA5F"/>
    <w:rsid w:val="2A70EF14"/>
    <w:rsid w:val="2A72F498"/>
    <w:rsid w:val="2A7A18A0"/>
    <w:rsid w:val="2A7B882C"/>
    <w:rsid w:val="2A804088"/>
    <w:rsid w:val="2A8C0468"/>
    <w:rsid w:val="2A8C0B89"/>
    <w:rsid w:val="2A9C2F78"/>
    <w:rsid w:val="2A9C70EE"/>
    <w:rsid w:val="2A9D1048"/>
    <w:rsid w:val="2A9ED45F"/>
    <w:rsid w:val="2A9F557B"/>
    <w:rsid w:val="2AAEADBB"/>
    <w:rsid w:val="2AB6F449"/>
    <w:rsid w:val="2ABB9BA8"/>
    <w:rsid w:val="2ABDB15C"/>
    <w:rsid w:val="2ABE98B2"/>
    <w:rsid w:val="2AC6F570"/>
    <w:rsid w:val="2AC862C2"/>
    <w:rsid w:val="2AC89296"/>
    <w:rsid w:val="2AD3F7CE"/>
    <w:rsid w:val="2AD535F6"/>
    <w:rsid w:val="2AD5EA36"/>
    <w:rsid w:val="2AD7276A"/>
    <w:rsid w:val="2AE57475"/>
    <w:rsid w:val="2AEC4B60"/>
    <w:rsid w:val="2AF43A42"/>
    <w:rsid w:val="2AF6947C"/>
    <w:rsid w:val="2AF9B471"/>
    <w:rsid w:val="2AFD9ABD"/>
    <w:rsid w:val="2AFF690B"/>
    <w:rsid w:val="2B020C12"/>
    <w:rsid w:val="2B02DFDA"/>
    <w:rsid w:val="2B0681A4"/>
    <w:rsid w:val="2B0A6D36"/>
    <w:rsid w:val="2B0C11DE"/>
    <w:rsid w:val="2B1B4D42"/>
    <w:rsid w:val="2B1BD614"/>
    <w:rsid w:val="2B1BF618"/>
    <w:rsid w:val="2B275E89"/>
    <w:rsid w:val="2B29B1AE"/>
    <w:rsid w:val="2B2EC066"/>
    <w:rsid w:val="2B32EB6A"/>
    <w:rsid w:val="2B38E266"/>
    <w:rsid w:val="2B38F1D8"/>
    <w:rsid w:val="2B39C395"/>
    <w:rsid w:val="2B3DB863"/>
    <w:rsid w:val="2B3EC215"/>
    <w:rsid w:val="2B4072F7"/>
    <w:rsid w:val="2B40EE27"/>
    <w:rsid w:val="2B467864"/>
    <w:rsid w:val="2B4A63D8"/>
    <w:rsid w:val="2B4D0027"/>
    <w:rsid w:val="2B4E633E"/>
    <w:rsid w:val="2B4F5598"/>
    <w:rsid w:val="2B55A056"/>
    <w:rsid w:val="2B5744C6"/>
    <w:rsid w:val="2B6DCA96"/>
    <w:rsid w:val="2B6EA03D"/>
    <w:rsid w:val="2B723713"/>
    <w:rsid w:val="2B76E79E"/>
    <w:rsid w:val="2B77D1D4"/>
    <w:rsid w:val="2B84CC8D"/>
    <w:rsid w:val="2B8573C7"/>
    <w:rsid w:val="2B8D1F2C"/>
    <w:rsid w:val="2B8FC2B1"/>
    <w:rsid w:val="2B94F6F6"/>
    <w:rsid w:val="2B956A04"/>
    <w:rsid w:val="2B95C378"/>
    <w:rsid w:val="2B983C4E"/>
    <w:rsid w:val="2B9913E9"/>
    <w:rsid w:val="2BA17026"/>
    <w:rsid w:val="2BA6C763"/>
    <w:rsid w:val="2BB71EB4"/>
    <w:rsid w:val="2BB78E97"/>
    <w:rsid w:val="2BBBB49C"/>
    <w:rsid w:val="2BBBBD6E"/>
    <w:rsid w:val="2BBBBF55"/>
    <w:rsid w:val="2BCC492C"/>
    <w:rsid w:val="2BD45BF9"/>
    <w:rsid w:val="2BD5F576"/>
    <w:rsid w:val="2BDA26A0"/>
    <w:rsid w:val="2BDB6063"/>
    <w:rsid w:val="2BE1A016"/>
    <w:rsid w:val="2BE2044F"/>
    <w:rsid w:val="2BE9BFAF"/>
    <w:rsid w:val="2BF07080"/>
    <w:rsid w:val="2BF09561"/>
    <w:rsid w:val="2BF1FED6"/>
    <w:rsid w:val="2C06F139"/>
    <w:rsid w:val="2C151A3C"/>
    <w:rsid w:val="2C1D6035"/>
    <w:rsid w:val="2C1E2A98"/>
    <w:rsid w:val="2C1E41E5"/>
    <w:rsid w:val="2C2A61B7"/>
    <w:rsid w:val="2C406158"/>
    <w:rsid w:val="2C46B25F"/>
    <w:rsid w:val="2C4A8E34"/>
    <w:rsid w:val="2C4F00D7"/>
    <w:rsid w:val="2C500C4A"/>
    <w:rsid w:val="2C525C5C"/>
    <w:rsid w:val="2C58C423"/>
    <w:rsid w:val="2C598889"/>
    <w:rsid w:val="2C634535"/>
    <w:rsid w:val="2C64FBB4"/>
    <w:rsid w:val="2C65E353"/>
    <w:rsid w:val="2C694B99"/>
    <w:rsid w:val="2C73432D"/>
    <w:rsid w:val="2C736544"/>
    <w:rsid w:val="2C75A337"/>
    <w:rsid w:val="2C833103"/>
    <w:rsid w:val="2C8F0235"/>
    <w:rsid w:val="2C90CD1B"/>
    <w:rsid w:val="2C9400EB"/>
    <w:rsid w:val="2C971987"/>
    <w:rsid w:val="2CA2287D"/>
    <w:rsid w:val="2CA64BC4"/>
    <w:rsid w:val="2CAA51A6"/>
    <w:rsid w:val="2CACB4A9"/>
    <w:rsid w:val="2CB0929B"/>
    <w:rsid w:val="2CBEF684"/>
    <w:rsid w:val="2CC07269"/>
    <w:rsid w:val="2CC0917B"/>
    <w:rsid w:val="2CDA5822"/>
    <w:rsid w:val="2CDB27A0"/>
    <w:rsid w:val="2CDEA337"/>
    <w:rsid w:val="2CE185A0"/>
    <w:rsid w:val="2CE30F42"/>
    <w:rsid w:val="2CE97408"/>
    <w:rsid w:val="2CFB58F0"/>
    <w:rsid w:val="2D049167"/>
    <w:rsid w:val="2D075960"/>
    <w:rsid w:val="2D0A1736"/>
    <w:rsid w:val="2D0CA66F"/>
    <w:rsid w:val="2D1971C2"/>
    <w:rsid w:val="2D201178"/>
    <w:rsid w:val="2D253EE9"/>
    <w:rsid w:val="2D2AE0F7"/>
    <w:rsid w:val="2D2D6797"/>
    <w:rsid w:val="2D3C51E8"/>
    <w:rsid w:val="2D43D270"/>
    <w:rsid w:val="2D4F93EC"/>
    <w:rsid w:val="2D6A2FC2"/>
    <w:rsid w:val="2D6B9850"/>
    <w:rsid w:val="2D6EB34D"/>
    <w:rsid w:val="2D6FB020"/>
    <w:rsid w:val="2D70A6ED"/>
    <w:rsid w:val="2D7E7743"/>
    <w:rsid w:val="2D86CD72"/>
    <w:rsid w:val="2D8E9326"/>
    <w:rsid w:val="2D95CCB9"/>
    <w:rsid w:val="2D975833"/>
    <w:rsid w:val="2D995238"/>
    <w:rsid w:val="2D9B2538"/>
    <w:rsid w:val="2D9F23AF"/>
    <w:rsid w:val="2DAEC6BD"/>
    <w:rsid w:val="2DB69853"/>
    <w:rsid w:val="2DC97410"/>
    <w:rsid w:val="2DCA5011"/>
    <w:rsid w:val="2DCD1458"/>
    <w:rsid w:val="2DCD9037"/>
    <w:rsid w:val="2DCED925"/>
    <w:rsid w:val="2DD940F7"/>
    <w:rsid w:val="2DE05EFE"/>
    <w:rsid w:val="2DE193D7"/>
    <w:rsid w:val="2DECFA9C"/>
    <w:rsid w:val="2DEF0D82"/>
    <w:rsid w:val="2DF0EF41"/>
    <w:rsid w:val="2DF1F3F4"/>
    <w:rsid w:val="2DF2D6ED"/>
    <w:rsid w:val="2DF59E36"/>
    <w:rsid w:val="2DF6A66C"/>
    <w:rsid w:val="2DF7FB67"/>
    <w:rsid w:val="2DFDACC5"/>
    <w:rsid w:val="2E02BC50"/>
    <w:rsid w:val="2E03A657"/>
    <w:rsid w:val="2E080AE1"/>
    <w:rsid w:val="2E0943C0"/>
    <w:rsid w:val="2E0B28AC"/>
    <w:rsid w:val="2E0B89E0"/>
    <w:rsid w:val="2E141460"/>
    <w:rsid w:val="2E2F0BE5"/>
    <w:rsid w:val="2E2F812F"/>
    <w:rsid w:val="2E3054EE"/>
    <w:rsid w:val="2E323045"/>
    <w:rsid w:val="2E329CF2"/>
    <w:rsid w:val="2E330855"/>
    <w:rsid w:val="2E3D3117"/>
    <w:rsid w:val="2E408249"/>
    <w:rsid w:val="2E414A87"/>
    <w:rsid w:val="2E426D46"/>
    <w:rsid w:val="2E466644"/>
    <w:rsid w:val="2E4A94D7"/>
    <w:rsid w:val="2E4CF05F"/>
    <w:rsid w:val="2E57A05A"/>
    <w:rsid w:val="2E585382"/>
    <w:rsid w:val="2E5A987A"/>
    <w:rsid w:val="2E61D67F"/>
    <w:rsid w:val="2E7219DC"/>
    <w:rsid w:val="2E74AED9"/>
    <w:rsid w:val="2E76C1D9"/>
    <w:rsid w:val="2E77D5C3"/>
    <w:rsid w:val="2E8AFEA5"/>
    <w:rsid w:val="2E9EA4ED"/>
    <w:rsid w:val="2EA811D4"/>
    <w:rsid w:val="2EAEDC3B"/>
    <w:rsid w:val="2EBA0946"/>
    <w:rsid w:val="2EC1CD11"/>
    <w:rsid w:val="2EC533FC"/>
    <w:rsid w:val="2ED6A0A3"/>
    <w:rsid w:val="2ED89E82"/>
    <w:rsid w:val="2EDDC423"/>
    <w:rsid w:val="2EDDDDF6"/>
    <w:rsid w:val="2EE6BAEB"/>
    <w:rsid w:val="2EE76C6B"/>
    <w:rsid w:val="2EEDE124"/>
    <w:rsid w:val="2EF0535C"/>
    <w:rsid w:val="2EF4177E"/>
    <w:rsid w:val="2EF846B0"/>
    <w:rsid w:val="2EFA8501"/>
    <w:rsid w:val="2EFAF53C"/>
    <w:rsid w:val="2EFC6203"/>
    <w:rsid w:val="2EFCBFA0"/>
    <w:rsid w:val="2F064F21"/>
    <w:rsid w:val="2F07F653"/>
    <w:rsid w:val="2F0BC8C0"/>
    <w:rsid w:val="2F104BD3"/>
    <w:rsid w:val="2F15E094"/>
    <w:rsid w:val="2F176C1E"/>
    <w:rsid w:val="2F17BA3B"/>
    <w:rsid w:val="2F1ADBF4"/>
    <w:rsid w:val="2F21B14C"/>
    <w:rsid w:val="2F28B756"/>
    <w:rsid w:val="2F2BC970"/>
    <w:rsid w:val="2F2ED20F"/>
    <w:rsid w:val="2F2F37FD"/>
    <w:rsid w:val="2F398F8B"/>
    <w:rsid w:val="2F3D3911"/>
    <w:rsid w:val="2F40FC2B"/>
    <w:rsid w:val="2F45A816"/>
    <w:rsid w:val="2F4990BB"/>
    <w:rsid w:val="2F4DFE3A"/>
    <w:rsid w:val="2F547057"/>
    <w:rsid w:val="2F5DCDB8"/>
    <w:rsid w:val="2F608286"/>
    <w:rsid w:val="2F60895B"/>
    <w:rsid w:val="2F68893B"/>
    <w:rsid w:val="2F7343CB"/>
    <w:rsid w:val="2F7608B7"/>
    <w:rsid w:val="2F789324"/>
    <w:rsid w:val="2F7B44CA"/>
    <w:rsid w:val="2F833EC0"/>
    <w:rsid w:val="2F8EFF3D"/>
    <w:rsid w:val="2F9D6DE6"/>
    <w:rsid w:val="2FA4D108"/>
    <w:rsid w:val="2FA6FB3F"/>
    <w:rsid w:val="2FA74EC0"/>
    <w:rsid w:val="2FA9F1C6"/>
    <w:rsid w:val="2FAF2650"/>
    <w:rsid w:val="2FB21C1B"/>
    <w:rsid w:val="2FB6D8B5"/>
    <w:rsid w:val="2FBDE9C4"/>
    <w:rsid w:val="2FC64D96"/>
    <w:rsid w:val="2FD33257"/>
    <w:rsid w:val="2FD64AC0"/>
    <w:rsid w:val="2FDCF442"/>
    <w:rsid w:val="2FE150DD"/>
    <w:rsid w:val="2FE5609F"/>
    <w:rsid w:val="2FE8BA3E"/>
    <w:rsid w:val="2FE8BC1C"/>
    <w:rsid w:val="2FE8F700"/>
    <w:rsid w:val="2FF22325"/>
    <w:rsid w:val="2FF4B13C"/>
    <w:rsid w:val="2FFBE32A"/>
    <w:rsid w:val="2FFFFC9D"/>
    <w:rsid w:val="3007349D"/>
    <w:rsid w:val="300E3A7B"/>
    <w:rsid w:val="300EE0D5"/>
    <w:rsid w:val="3015E3CD"/>
    <w:rsid w:val="301F4A92"/>
    <w:rsid w:val="3020AAAD"/>
    <w:rsid w:val="302953E6"/>
    <w:rsid w:val="302CD350"/>
    <w:rsid w:val="302F525B"/>
    <w:rsid w:val="303DDA1A"/>
    <w:rsid w:val="30409DF6"/>
    <w:rsid w:val="30413993"/>
    <w:rsid w:val="304D9781"/>
    <w:rsid w:val="3050E041"/>
    <w:rsid w:val="3052A4C3"/>
    <w:rsid w:val="30533748"/>
    <w:rsid w:val="3056DE34"/>
    <w:rsid w:val="3056E84F"/>
    <w:rsid w:val="305E98CF"/>
    <w:rsid w:val="306A19AD"/>
    <w:rsid w:val="306ABF14"/>
    <w:rsid w:val="306BB302"/>
    <w:rsid w:val="306D24C8"/>
    <w:rsid w:val="3070CC0E"/>
    <w:rsid w:val="30760F56"/>
    <w:rsid w:val="3086B500"/>
    <w:rsid w:val="3088FB03"/>
    <w:rsid w:val="308C00D9"/>
    <w:rsid w:val="308D6CDA"/>
    <w:rsid w:val="309777A0"/>
    <w:rsid w:val="30A3EA00"/>
    <w:rsid w:val="30A4CA2B"/>
    <w:rsid w:val="30C17060"/>
    <w:rsid w:val="30C68F65"/>
    <w:rsid w:val="30C8D04B"/>
    <w:rsid w:val="30CC621B"/>
    <w:rsid w:val="30D1419D"/>
    <w:rsid w:val="30D6FDE2"/>
    <w:rsid w:val="30E4BEDD"/>
    <w:rsid w:val="30EB6332"/>
    <w:rsid w:val="30F25743"/>
    <w:rsid w:val="30F52996"/>
    <w:rsid w:val="311124BF"/>
    <w:rsid w:val="311ADD09"/>
    <w:rsid w:val="311F81CB"/>
    <w:rsid w:val="3120738A"/>
    <w:rsid w:val="3127BAAA"/>
    <w:rsid w:val="31352755"/>
    <w:rsid w:val="31495A69"/>
    <w:rsid w:val="314AD970"/>
    <w:rsid w:val="314BAF7F"/>
    <w:rsid w:val="31506469"/>
    <w:rsid w:val="315111E7"/>
    <w:rsid w:val="315AF1A4"/>
    <w:rsid w:val="315D6C6E"/>
    <w:rsid w:val="3161A671"/>
    <w:rsid w:val="31629AED"/>
    <w:rsid w:val="3164DA60"/>
    <w:rsid w:val="3164DF35"/>
    <w:rsid w:val="31694CAF"/>
    <w:rsid w:val="316B894D"/>
    <w:rsid w:val="316BDFBA"/>
    <w:rsid w:val="316F1F49"/>
    <w:rsid w:val="3171C0A6"/>
    <w:rsid w:val="3174F428"/>
    <w:rsid w:val="317960E9"/>
    <w:rsid w:val="317C0615"/>
    <w:rsid w:val="317D7A78"/>
    <w:rsid w:val="31854046"/>
    <w:rsid w:val="3189DCCF"/>
    <w:rsid w:val="31A084D6"/>
    <w:rsid w:val="31A5D16B"/>
    <w:rsid w:val="31A90E17"/>
    <w:rsid w:val="31AACC2B"/>
    <w:rsid w:val="31AC364E"/>
    <w:rsid w:val="31AFE95F"/>
    <w:rsid w:val="31B060C6"/>
    <w:rsid w:val="31B8C025"/>
    <w:rsid w:val="31C722A8"/>
    <w:rsid w:val="31C998EF"/>
    <w:rsid w:val="31CB1E48"/>
    <w:rsid w:val="31D1A0EE"/>
    <w:rsid w:val="31D1C2E6"/>
    <w:rsid w:val="31D9C59A"/>
    <w:rsid w:val="31E1970A"/>
    <w:rsid w:val="31F00C7F"/>
    <w:rsid w:val="31F66C7F"/>
    <w:rsid w:val="31F8DC4D"/>
    <w:rsid w:val="31FE63AA"/>
    <w:rsid w:val="3204D3D2"/>
    <w:rsid w:val="32106811"/>
    <w:rsid w:val="32126791"/>
    <w:rsid w:val="3216FBC7"/>
    <w:rsid w:val="32214349"/>
    <w:rsid w:val="322D9E8E"/>
    <w:rsid w:val="3231ACD8"/>
    <w:rsid w:val="3231D714"/>
    <w:rsid w:val="324AB49D"/>
    <w:rsid w:val="324C4F8B"/>
    <w:rsid w:val="325377AA"/>
    <w:rsid w:val="325735EB"/>
    <w:rsid w:val="32574EDC"/>
    <w:rsid w:val="3257A633"/>
    <w:rsid w:val="32580D94"/>
    <w:rsid w:val="32596051"/>
    <w:rsid w:val="326198D1"/>
    <w:rsid w:val="3264213F"/>
    <w:rsid w:val="3264A355"/>
    <w:rsid w:val="3267F689"/>
    <w:rsid w:val="32697CDE"/>
    <w:rsid w:val="326FA8B0"/>
    <w:rsid w:val="3275FC89"/>
    <w:rsid w:val="32796682"/>
    <w:rsid w:val="327BBE70"/>
    <w:rsid w:val="327EF65C"/>
    <w:rsid w:val="327F1FC9"/>
    <w:rsid w:val="328E8A2F"/>
    <w:rsid w:val="328EC48E"/>
    <w:rsid w:val="329C034D"/>
    <w:rsid w:val="329CAD00"/>
    <w:rsid w:val="32A07E80"/>
    <w:rsid w:val="32A4042F"/>
    <w:rsid w:val="32B0A692"/>
    <w:rsid w:val="32BFE23E"/>
    <w:rsid w:val="32C0A41E"/>
    <w:rsid w:val="32C6D491"/>
    <w:rsid w:val="32CC5412"/>
    <w:rsid w:val="32D8FA3A"/>
    <w:rsid w:val="32DD3270"/>
    <w:rsid w:val="32E1E81F"/>
    <w:rsid w:val="32E2CB37"/>
    <w:rsid w:val="32E7F854"/>
    <w:rsid w:val="32FC44E1"/>
    <w:rsid w:val="33009CF2"/>
    <w:rsid w:val="331EF1DA"/>
    <w:rsid w:val="332E0E38"/>
    <w:rsid w:val="33326B68"/>
    <w:rsid w:val="3335556D"/>
    <w:rsid w:val="33364733"/>
    <w:rsid w:val="33399182"/>
    <w:rsid w:val="33405354"/>
    <w:rsid w:val="33411F94"/>
    <w:rsid w:val="3346DF99"/>
    <w:rsid w:val="334822F7"/>
    <w:rsid w:val="334D2FB2"/>
    <w:rsid w:val="334D7C7D"/>
    <w:rsid w:val="335540D3"/>
    <w:rsid w:val="335DAD02"/>
    <w:rsid w:val="3360681C"/>
    <w:rsid w:val="3362CBC1"/>
    <w:rsid w:val="3365F538"/>
    <w:rsid w:val="336846E3"/>
    <w:rsid w:val="337025B7"/>
    <w:rsid w:val="337EBCCA"/>
    <w:rsid w:val="338296B5"/>
    <w:rsid w:val="338C3E16"/>
    <w:rsid w:val="33954842"/>
    <w:rsid w:val="339E8503"/>
    <w:rsid w:val="33A3E47B"/>
    <w:rsid w:val="33AA6A98"/>
    <w:rsid w:val="33AD7B06"/>
    <w:rsid w:val="33B69C41"/>
    <w:rsid w:val="33C74103"/>
    <w:rsid w:val="33C772E0"/>
    <w:rsid w:val="33DA0257"/>
    <w:rsid w:val="33E530CF"/>
    <w:rsid w:val="33EA778E"/>
    <w:rsid w:val="33ECEBDD"/>
    <w:rsid w:val="33F483C8"/>
    <w:rsid w:val="34043C2D"/>
    <w:rsid w:val="34077104"/>
    <w:rsid w:val="3407935B"/>
    <w:rsid w:val="340827AF"/>
    <w:rsid w:val="340C02D6"/>
    <w:rsid w:val="340C1AF2"/>
    <w:rsid w:val="3418A9E5"/>
    <w:rsid w:val="341C7619"/>
    <w:rsid w:val="3425919B"/>
    <w:rsid w:val="342A8045"/>
    <w:rsid w:val="342F4EED"/>
    <w:rsid w:val="3434800E"/>
    <w:rsid w:val="3436D35F"/>
    <w:rsid w:val="343CC791"/>
    <w:rsid w:val="343D91D4"/>
    <w:rsid w:val="3440FAF2"/>
    <w:rsid w:val="344441D5"/>
    <w:rsid w:val="3449AEA0"/>
    <w:rsid w:val="3455D8C8"/>
    <w:rsid w:val="34567981"/>
    <w:rsid w:val="34572DA9"/>
    <w:rsid w:val="34575DF9"/>
    <w:rsid w:val="346038B1"/>
    <w:rsid w:val="3460AD2D"/>
    <w:rsid w:val="3461C3A2"/>
    <w:rsid w:val="3462098B"/>
    <w:rsid w:val="3462D2D4"/>
    <w:rsid w:val="346DE56C"/>
    <w:rsid w:val="346F01EA"/>
    <w:rsid w:val="3477018A"/>
    <w:rsid w:val="347ED755"/>
    <w:rsid w:val="3484FD89"/>
    <w:rsid w:val="34867DAE"/>
    <w:rsid w:val="3486B266"/>
    <w:rsid w:val="3488070E"/>
    <w:rsid w:val="34896C4F"/>
    <w:rsid w:val="3496983A"/>
    <w:rsid w:val="349C66B5"/>
    <w:rsid w:val="34A3B4F6"/>
    <w:rsid w:val="34A944F1"/>
    <w:rsid w:val="34B074AE"/>
    <w:rsid w:val="34B87859"/>
    <w:rsid w:val="34C33668"/>
    <w:rsid w:val="34CBFACB"/>
    <w:rsid w:val="34CE9979"/>
    <w:rsid w:val="34D691A7"/>
    <w:rsid w:val="34DF0330"/>
    <w:rsid w:val="34EDD762"/>
    <w:rsid w:val="34EF127D"/>
    <w:rsid w:val="34F2C208"/>
    <w:rsid w:val="34F7E1CE"/>
    <w:rsid w:val="3502690E"/>
    <w:rsid w:val="3503731D"/>
    <w:rsid w:val="3504F38E"/>
    <w:rsid w:val="350572B5"/>
    <w:rsid w:val="3506AEF5"/>
    <w:rsid w:val="35135A43"/>
    <w:rsid w:val="351B3ED3"/>
    <w:rsid w:val="351B6682"/>
    <w:rsid w:val="3526DA9D"/>
    <w:rsid w:val="3532408A"/>
    <w:rsid w:val="3535642B"/>
    <w:rsid w:val="3537B872"/>
    <w:rsid w:val="3538FD5A"/>
    <w:rsid w:val="3540EE18"/>
    <w:rsid w:val="35459EEC"/>
    <w:rsid w:val="35497100"/>
    <w:rsid w:val="35532605"/>
    <w:rsid w:val="35536BAE"/>
    <w:rsid w:val="3553FCB6"/>
    <w:rsid w:val="355AD691"/>
    <w:rsid w:val="355BB743"/>
    <w:rsid w:val="35696023"/>
    <w:rsid w:val="35698ED9"/>
    <w:rsid w:val="356C1F18"/>
    <w:rsid w:val="356EE4FA"/>
    <w:rsid w:val="35726C39"/>
    <w:rsid w:val="35756AD0"/>
    <w:rsid w:val="3583DE1D"/>
    <w:rsid w:val="35928D96"/>
    <w:rsid w:val="359BAFE1"/>
    <w:rsid w:val="35A20258"/>
    <w:rsid w:val="35AE1BFC"/>
    <w:rsid w:val="35B057E5"/>
    <w:rsid w:val="35B19711"/>
    <w:rsid w:val="35BAB83B"/>
    <w:rsid w:val="35BCE744"/>
    <w:rsid w:val="35C3DE5A"/>
    <w:rsid w:val="35CD8896"/>
    <w:rsid w:val="35CE98CD"/>
    <w:rsid w:val="35D5F3ED"/>
    <w:rsid w:val="35DA59BE"/>
    <w:rsid w:val="35DD47A1"/>
    <w:rsid w:val="35E0FFAA"/>
    <w:rsid w:val="35E35F90"/>
    <w:rsid w:val="35EAD7DA"/>
    <w:rsid w:val="35EDE7CC"/>
    <w:rsid w:val="35EECBC7"/>
    <w:rsid w:val="35F81189"/>
    <w:rsid w:val="35F8AEC4"/>
    <w:rsid w:val="35F8B119"/>
    <w:rsid w:val="35FDD1DB"/>
    <w:rsid w:val="35FFD5F7"/>
    <w:rsid w:val="360501BC"/>
    <w:rsid w:val="36074890"/>
    <w:rsid w:val="3608FCF9"/>
    <w:rsid w:val="3626616E"/>
    <w:rsid w:val="362B8A94"/>
    <w:rsid w:val="3630198B"/>
    <w:rsid w:val="36317E81"/>
    <w:rsid w:val="36466CFD"/>
    <w:rsid w:val="3647460C"/>
    <w:rsid w:val="364EE5E8"/>
    <w:rsid w:val="36524D6A"/>
    <w:rsid w:val="36562776"/>
    <w:rsid w:val="36581226"/>
    <w:rsid w:val="365F4E9E"/>
    <w:rsid w:val="36663F30"/>
    <w:rsid w:val="366BD0AC"/>
    <w:rsid w:val="366D7DF9"/>
    <w:rsid w:val="36766EC3"/>
    <w:rsid w:val="367D63E5"/>
    <w:rsid w:val="368E59F0"/>
    <w:rsid w:val="368E82DC"/>
    <w:rsid w:val="36926D49"/>
    <w:rsid w:val="3693BAD1"/>
    <w:rsid w:val="369FB1BF"/>
    <w:rsid w:val="36A72EB9"/>
    <w:rsid w:val="36A75500"/>
    <w:rsid w:val="36AC208A"/>
    <w:rsid w:val="36B05742"/>
    <w:rsid w:val="36BBD646"/>
    <w:rsid w:val="36BC1437"/>
    <w:rsid w:val="36BECB39"/>
    <w:rsid w:val="36C0978F"/>
    <w:rsid w:val="36C8121B"/>
    <w:rsid w:val="36CBB399"/>
    <w:rsid w:val="36CD5277"/>
    <w:rsid w:val="36CDA066"/>
    <w:rsid w:val="36CEF83E"/>
    <w:rsid w:val="36D2D48E"/>
    <w:rsid w:val="36DA4203"/>
    <w:rsid w:val="36DB36B2"/>
    <w:rsid w:val="36DF4456"/>
    <w:rsid w:val="36F224A1"/>
    <w:rsid w:val="36F48C53"/>
    <w:rsid w:val="36F5F356"/>
    <w:rsid w:val="36FE7A5A"/>
    <w:rsid w:val="37024BA8"/>
    <w:rsid w:val="3702965D"/>
    <w:rsid w:val="370381C2"/>
    <w:rsid w:val="3706D417"/>
    <w:rsid w:val="370963BB"/>
    <w:rsid w:val="37153B71"/>
    <w:rsid w:val="37162903"/>
    <w:rsid w:val="3718BAF6"/>
    <w:rsid w:val="3724902F"/>
    <w:rsid w:val="3726228F"/>
    <w:rsid w:val="37363FBA"/>
    <w:rsid w:val="374EEBD0"/>
    <w:rsid w:val="375479CE"/>
    <w:rsid w:val="37588CE5"/>
    <w:rsid w:val="3762D1E1"/>
    <w:rsid w:val="376410F5"/>
    <w:rsid w:val="3764643A"/>
    <w:rsid w:val="376D005F"/>
    <w:rsid w:val="3783AD3B"/>
    <w:rsid w:val="37885EBC"/>
    <w:rsid w:val="37971159"/>
    <w:rsid w:val="37AC3048"/>
    <w:rsid w:val="37AEB49C"/>
    <w:rsid w:val="37B292F6"/>
    <w:rsid w:val="37B33637"/>
    <w:rsid w:val="37C1553C"/>
    <w:rsid w:val="37C85D7A"/>
    <w:rsid w:val="37C92F7F"/>
    <w:rsid w:val="37CC2C19"/>
    <w:rsid w:val="37D3D748"/>
    <w:rsid w:val="37D41F23"/>
    <w:rsid w:val="37DE73F8"/>
    <w:rsid w:val="37E5A0D1"/>
    <w:rsid w:val="37E5E9C2"/>
    <w:rsid w:val="37EC80FC"/>
    <w:rsid w:val="37F811A9"/>
    <w:rsid w:val="38014841"/>
    <w:rsid w:val="38088ED5"/>
    <w:rsid w:val="381070D7"/>
    <w:rsid w:val="38148A5B"/>
    <w:rsid w:val="381877FD"/>
    <w:rsid w:val="3821F49B"/>
    <w:rsid w:val="3824917A"/>
    <w:rsid w:val="3824BB57"/>
    <w:rsid w:val="38262886"/>
    <w:rsid w:val="382B76E3"/>
    <w:rsid w:val="38308BC0"/>
    <w:rsid w:val="38369CEF"/>
    <w:rsid w:val="383F6F7F"/>
    <w:rsid w:val="3844A8EB"/>
    <w:rsid w:val="38467B00"/>
    <w:rsid w:val="38492D71"/>
    <w:rsid w:val="384933C6"/>
    <w:rsid w:val="384A2CE9"/>
    <w:rsid w:val="384F91A6"/>
    <w:rsid w:val="385B1E24"/>
    <w:rsid w:val="385D9458"/>
    <w:rsid w:val="385F8C3F"/>
    <w:rsid w:val="386AC451"/>
    <w:rsid w:val="386BC2F3"/>
    <w:rsid w:val="3870409B"/>
    <w:rsid w:val="387463F7"/>
    <w:rsid w:val="3874E03E"/>
    <w:rsid w:val="38831FF1"/>
    <w:rsid w:val="3883D2E9"/>
    <w:rsid w:val="3886CAD3"/>
    <w:rsid w:val="388A9C43"/>
    <w:rsid w:val="3893A115"/>
    <w:rsid w:val="3893E717"/>
    <w:rsid w:val="389BEF37"/>
    <w:rsid w:val="38A9C558"/>
    <w:rsid w:val="38AC150F"/>
    <w:rsid w:val="38BADF63"/>
    <w:rsid w:val="38C019B8"/>
    <w:rsid w:val="38C3F81E"/>
    <w:rsid w:val="38C6B9C3"/>
    <w:rsid w:val="38CA48D4"/>
    <w:rsid w:val="38D09F73"/>
    <w:rsid w:val="38D8FE2D"/>
    <w:rsid w:val="38D972E4"/>
    <w:rsid w:val="38D97E10"/>
    <w:rsid w:val="38DF0776"/>
    <w:rsid w:val="38E1597E"/>
    <w:rsid w:val="38E35713"/>
    <w:rsid w:val="38E5FA1F"/>
    <w:rsid w:val="38E971F6"/>
    <w:rsid w:val="38EAE2FD"/>
    <w:rsid w:val="38EBD7C0"/>
    <w:rsid w:val="38F22CE5"/>
    <w:rsid w:val="38FABF20"/>
    <w:rsid w:val="39023400"/>
    <w:rsid w:val="3903B4FB"/>
    <w:rsid w:val="390549E7"/>
    <w:rsid w:val="390ACB39"/>
    <w:rsid w:val="390B3956"/>
    <w:rsid w:val="390BC443"/>
    <w:rsid w:val="390FECBE"/>
    <w:rsid w:val="3916935E"/>
    <w:rsid w:val="392EDC01"/>
    <w:rsid w:val="39352557"/>
    <w:rsid w:val="3936D77A"/>
    <w:rsid w:val="39388EF3"/>
    <w:rsid w:val="3939C7C6"/>
    <w:rsid w:val="393BE8C8"/>
    <w:rsid w:val="39408C38"/>
    <w:rsid w:val="39437B95"/>
    <w:rsid w:val="3956C04C"/>
    <w:rsid w:val="395A683B"/>
    <w:rsid w:val="39603406"/>
    <w:rsid w:val="3961BDFD"/>
    <w:rsid w:val="396D2170"/>
    <w:rsid w:val="3976B10E"/>
    <w:rsid w:val="39782EDE"/>
    <w:rsid w:val="397AFD5E"/>
    <w:rsid w:val="39820B2E"/>
    <w:rsid w:val="3985D2DA"/>
    <w:rsid w:val="398E6E5D"/>
    <w:rsid w:val="3996ECC6"/>
    <w:rsid w:val="39A1A86D"/>
    <w:rsid w:val="39A350AF"/>
    <w:rsid w:val="39A57BE4"/>
    <w:rsid w:val="39A884E5"/>
    <w:rsid w:val="39AE180B"/>
    <w:rsid w:val="39B7D259"/>
    <w:rsid w:val="39B908E4"/>
    <w:rsid w:val="39B99A56"/>
    <w:rsid w:val="39C217E8"/>
    <w:rsid w:val="39C2E00C"/>
    <w:rsid w:val="39C37938"/>
    <w:rsid w:val="39C6521C"/>
    <w:rsid w:val="39CB0103"/>
    <w:rsid w:val="39CE6FE9"/>
    <w:rsid w:val="39D99B1B"/>
    <w:rsid w:val="39DB7F53"/>
    <w:rsid w:val="39EA2198"/>
    <w:rsid w:val="39EC1700"/>
    <w:rsid w:val="39F21C51"/>
    <w:rsid w:val="39FA951E"/>
    <w:rsid w:val="39FC72F3"/>
    <w:rsid w:val="3A02DDF0"/>
    <w:rsid w:val="3A0E2E7E"/>
    <w:rsid w:val="3A0EA8A8"/>
    <w:rsid w:val="3A1211C8"/>
    <w:rsid w:val="3A131473"/>
    <w:rsid w:val="3A1E4A8E"/>
    <w:rsid w:val="3A23501B"/>
    <w:rsid w:val="3A274F9A"/>
    <w:rsid w:val="3A301E1F"/>
    <w:rsid w:val="3A362273"/>
    <w:rsid w:val="3A393A1F"/>
    <w:rsid w:val="3A44BBC9"/>
    <w:rsid w:val="3A5134F7"/>
    <w:rsid w:val="3A53133E"/>
    <w:rsid w:val="3A5355FC"/>
    <w:rsid w:val="3A57C437"/>
    <w:rsid w:val="3A5DDEA7"/>
    <w:rsid w:val="3A5F61BF"/>
    <w:rsid w:val="3A6145C0"/>
    <w:rsid w:val="3A688729"/>
    <w:rsid w:val="3A72C8E8"/>
    <w:rsid w:val="3A759E23"/>
    <w:rsid w:val="3A79B6EE"/>
    <w:rsid w:val="3A7CD8D2"/>
    <w:rsid w:val="3A82FD81"/>
    <w:rsid w:val="3A8394DF"/>
    <w:rsid w:val="3A85750F"/>
    <w:rsid w:val="3A85F14B"/>
    <w:rsid w:val="3A887CB3"/>
    <w:rsid w:val="3A8C603E"/>
    <w:rsid w:val="3A8F2762"/>
    <w:rsid w:val="3A93159F"/>
    <w:rsid w:val="3A946B9C"/>
    <w:rsid w:val="3A98784A"/>
    <w:rsid w:val="3A9EAC87"/>
    <w:rsid w:val="3A9FBACE"/>
    <w:rsid w:val="3AAD01D6"/>
    <w:rsid w:val="3AB27078"/>
    <w:rsid w:val="3AB5F7AB"/>
    <w:rsid w:val="3ABBDBA2"/>
    <w:rsid w:val="3ABE6D00"/>
    <w:rsid w:val="3AC65137"/>
    <w:rsid w:val="3ACD0CA7"/>
    <w:rsid w:val="3AD3B399"/>
    <w:rsid w:val="3AD62E48"/>
    <w:rsid w:val="3ADB71D9"/>
    <w:rsid w:val="3ADBF6D7"/>
    <w:rsid w:val="3ADC3034"/>
    <w:rsid w:val="3AE17CC9"/>
    <w:rsid w:val="3AE27CE8"/>
    <w:rsid w:val="3AE52E08"/>
    <w:rsid w:val="3AE82F07"/>
    <w:rsid w:val="3AEC4A53"/>
    <w:rsid w:val="3AED0723"/>
    <w:rsid w:val="3AFA0491"/>
    <w:rsid w:val="3AFD5389"/>
    <w:rsid w:val="3B080D71"/>
    <w:rsid w:val="3B0BCA46"/>
    <w:rsid w:val="3B1317EF"/>
    <w:rsid w:val="3B18EE89"/>
    <w:rsid w:val="3B1B2A5C"/>
    <w:rsid w:val="3B211234"/>
    <w:rsid w:val="3B331338"/>
    <w:rsid w:val="3B4626B4"/>
    <w:rsid w:val="3B469736"/>
    <w:rsid w:val="3B5417A0"/>
    <w:rsid w:val="3B54A2B4"/>
    <w:rsid w:val="3B5A4C2B"/>
    <w:rsid w:val="3B5DB648"/>
    <w:rsid w:val="3B5F6578"/>
    <w:rsid w:val="3B6BA2DA"/>
    <w:rsid w:val="3B730548"/>
    <w:rsid w:val="3B7645D7"/>
    <w:rsid w:val="3B7D4882"/>
    <w:rsid w:val="3B818FD1"/>
    <w:rsid w:val="3B81CA12"/>
    <w:rsid w:val="3B83036D"/>
    <w:rsid w:val="3B88203C"/>
    <w:rsid w:val="3B986972"/>
    <w:rsid w:val="3B9C0CD9"/>
    <w:rsid w:val="3B9CDA38"/>
    <w:rsid w:val="3B9D86E1"/>
    <w:rsid w:val="3BA54282"/>
    <w:rsid w:val="3BA5D7B3"/>
    <w:rsid w:val="3BA5F4E6"/>
    <w:rsid w:val="3BAD9841"/>
    <w:rsid w:val="3BB52288"/>
    <w:rsid w:val="3BB5DF7A"/>
    <w:rsid w:val="3BC66F89"/>
    <w:rsid w:val="3BC899C7"/>
    <w:rsid w:val="3BD612B4"/>
    <w:rsid w:val="3BDCE025"/>
    <w:rsid w:val="3BE18586"/>
    <w:rsid w:val="3BE2F5DB"/>
    <w:rsid w:val="3BE676CB"/>
    <w:rsid w:val="3BF81B95"/>
    <w:rsid w:val="3BFCE93E"/>
    <w:rsid w:val="3BFE01FF"/>
    <w:rsid w:val="3C04B6DB"/>
    <w:rsid w:val="3C11E81F"/>
    <w:rsid w:val="3C14BF96"/>
    <w:rsid w:val="3C1C0641"/>
    <w:rsid w:val="3C20F8C2"/>
    <w:rsid w:val="3C22C0DE"/>
    <w:rsid w:val="3C2494E6"/>
    <w:rsid w:val="3C27F7E5"/>
    <w:rsid w:val="3C30E93C"/>
    <w:rsid w:val="3C30FF16"/>
    <w:rsid w:val="3C34D5F6"/>
    <w:rsid w:val="3C48A206"/>
    <w:rsid w:val="3C4A1F07"/>
    <w:rsid w:val="3C4A7CE6"/>
    <w:rsid w:val="3C4AD700"/>
    <w:rsid w:val="3C4BE47D"/>
    <w:rsid w:val="3C4FBECE"/>
    <w:rsid w:val="3C5B6472"/>
    <w:rsid w:val="3C62A63C"/>
    <w:rsid w:val="3C6A760F"/>
    <w:rsid w:val="3C6F7353"/>
    <w:rsid w:val="3C73DA31"/>
    <w:rsid w:val="3C77B221"/>
    <w:rsid w:val="3C7D266C"/>
    <w:rsid w:val="3C81B5D2"/>
    <w:rsid w:val="3C93CAF9"/>
    <w:rsid w:val="3C95FDB1"/>
    <w:rsid w:val="3CA15531"/>
    <w:rsid w:val="3CA24849"/>
    <w:rsid w:val="3CA43396"/>
    <w:rsid w:val="3CA44C7F"/>
    <w:rsid w:val="3CA7BF67"/>
    <w:rsid w:val="3CAA491C"/>
    <w:rsid w:val="3CAA8A3D"/>
    <w:rsid w:val="3CAD0869"/>
    <w:rsid w:val="3CB4680A"/>
    <w:rsid w:val="3CBB44B4"/>
    <w:rsid w:val="3CBFFAC8"/>
    <w:rsid w:val="3CC35563"/>
    <w:rsid w:val="3CC456BD"/>
    <w:rsid w:val="3CCAC467"/>
    <w:rsid w:val="3CCB942D"/>
    <w:rsid w:val="3CCF645B"/>
    <w:rsid w:val="3CCFFC75"/>
    <w:rsid w:val="3CD6328B"/>
    <w:rsid w:val="3CE9B503"/>
    <w:rsid w:val="3CE9E001"/>
    <w:rsid w:val="3CEC8BB0"/>
    <w:rsid w:val="3CF1091E"/>
    <w:rsid w:val="3CF4B42D"/>
    <w:rsid w:val="3CF7D05B"/>
    <w:rsid w:val="3CFBAEA4"/>
    <w:rsid w:val="3D079F39"/>
    <w:rsid w:val="3D08EAAF"/>
    <w:rsid w:val="3D09C69B"/>
    <w:rsid w:val="3D116DAF"/>
    <w:rsid w:val="3D14E841"/>
    <w:rsid w:val="3D23154C"/>
    <w:rsid w:val="3D28C395"/>
    <w:rsid w:val="3D2DCF65"/>
    <w:rsid w:val="3D332B52"/>
    <w:rsid w:val="3D4D65C2"/>
    <w:rsid w:val="3D548C60"/>
    <w:rsid w:val="3D5C5758"/>
    <w:rsid w:val="3D632E8A"/>
    <w:rsid w:val="3D64B1C3"/>
    <w:rsid w:val="3D6DF676"/>
    <w:rsid w:val="3D6FA175"/>
    <w:rsid w:val="3D768B43"/>
    <w:rsid w:val="3D777914"/>
    <w:rsid w:val="3D79E7C6"/>
    <w:rsid w:val="3D7AA87B"/>
    <w:rsid w:val="3D7C5AF0"/>
    <w:rsid w:val="3D84758E"/>
    <w:rsid w:val="3D888FCA"/>
    <w:rsid w:val="3D944D8B"/>
    <w:rsid w:val="3D97340E"/>
    <w:rsid w:val="3D9E23CA"/>
    <w:rsid w:val="3DB58A62"/>
    <w:rsid w:val="3DC19736"/>
    <w:rsid w:val="3DC19901"/>
    <w:rsid w:val="3DC7A7AB"/>
    <w:rsid w:val="3DCBC152"/>
    <w:rsid w:val="3DCF56BD"/>
    <w:rsid w:val="3DD0E61D"/>
    <w:rsid w:val="3DD41E15"/>
    <w:rsid w:val="3DDD1935"/>
    <w:rsid w:val="3DE0133C"/>
    <w:rsid w:val="3DE1BA26"/>
    <w:rsid w:val="3DE6CF6C"/>
    <w:rsid w:val="3DED0F5B"/>
    <w:rsid w:val="3DF17FED"/>
    <w:rsid w:val="3E00EC90"/>
    <w:rsid w:val="3E039E32"/>
    <w:rsid w:val="3E093A4E"/>
    <w:rsid w:val="3E097311"/>
    <w:rsid w:val="3E1C33A2"/>
    <w:rsid w:val="3E281D8F"/>
    <w:rsid w:val="3E330BF8"/>
    <w:rsid w:val="3E354E76"/>
    <w:rsid w:val="3E393366"/>
    <w:rsid w:val="3E3D94A1"/>
    <w:rsid w:val="3E463D17"/>
    <w:rsid w:val="3E52B3A8"/>
    <w:rsid w:val="3E5E0B7D"/>
    <w:rsid w:val="3E620567"/>
    <w:rsid w:val="3E64D0A5"/>
    <w:rsid w:val="3E69EF99"/>
    <w:rsid w:val="3E7DCEF3"/>
    <w:rsid w:val="3E8AE776"/>
    <w:rsid w:val="3E90B747"/>
    <w:rsid w:val="3E94808C"/>
    <w:rsid w:val="3E994EC9"/>
    <w:rsid w:val="3E9EE094"/>
    <w:rsid w:val="3E9F861C"/>
    <w:rsid w:val="3EA216EE"/>
    <w:rsid w:val="3EA2E52F"/>
    <w:rsid w:val="3EA3E9BF"/>
    <w:rsid w:val="3EA4448D"/>
    <w:rsid w:val="3EAA4C0B"/>
    <w:rsid w:val="3EAACE33"/>
    <w:rsid w:val="3EABD36F"/>
    <w:rsid w:val="3EAE7A3E"/>
    <w:rsid w:val="3EB35A82"/>
    <w:rsid w:val="3EBCAB20"/>
    <w:rsid w:val="3ECECA81"/>
    <w:rsid w:val="3ED39EDC"/>
    <w:rsid w:val="3EDE8FB5"/>
    <w:rsid w:val="3EDF0686"/>
    <w:rsid w:val="3EE3C6A5"/>
    <w:rsid w:val="3EE49964"/>
    <w:rsid w:val="3EE51CD4"/>
    <w:rsid w:val="3EF892C3"/>
    <w:rsid w:val="3EF9C8F6"/>
    <w:rsid w:val="3EFBC1EA"/>
    <w:rsid w:val="3EFF1D94"/>
    <w:rsid w:val="3F01021C"/>
    <w:rsid w:val="3F0749BB"/>
    <w:rsid w:val="3F09C2C7"/>
    <w:rsid w:val="3F156EB3"/>
    <w:rsid w:val="3F1C7C15"/>
    <w:rsid w:val="3F200E42"/>
    <w:rsid w:val="3F263EAB"/>
    <w:rsid w:val="3F2E8D8E"/>
    <w:rsid w:val="3F33006B"/>
    <w:rsid w:val="3F3C5962"/>
    <w:rsid w:val="3F4383A1"/>
    <w:rsid w:val="3F499374"/>
    <w:rsid w:val="3F4C18B6"/>
    <w:rsid w:val="3F4F1690"/>
    <w:rsid w:val="3F5578DD"/>
    <w:rsid w:val="3F63DD22"/>
    <w:rsid w:val="3F698378"/>
    <w:rsid w:val="3F6B8992"/>
    <w:rsid w:val="3F6E8A23"/>
    <w:rsid w:val="3F748BF6"/>
    <w:rsid w:val="3F7678E3"/>
    <w:rsid w:val="3F770938"/>
    <w:rsid w:val="3F8BDCED"/>
    <w:rsid w:val="3F8CE96C"/>
    <w:rsid w:val="3F8CEFDB"/>
    <w:rsid w:val="3F8F14CF"/>
    <w:rsid w:val="3F955CD8"/>
    <w:rsid w:val="3F967E74"/>
    <w:rsid w:val="3F9D0124"/>
    <w:rsid w:val="3F9F920B"/>
    <w:rsid w:val="3FA49F3E"/>
    <w:rsid w:val="3FA894DE"/>
    <w:rsid w:val="3FB0CB36"/>
    <w:rsid w:val="3FB102E2"/>
    <w:rsid w:val="3FB6924E"/>
    <w:rsid w:val="3FBC5842"/>
    <w:rsid w:val="3FBCC21A"/>
    <w:rsid w:val="3FBDCDC8"/>
    <w:rsid w:val="3FC2F2D3"/>
    <w:rsid w:val="3FC9FD5F"/>
    <w:rsid w:val="3FCEC9AA"/>
    <w:rsid w:val="3FD5BAD6"/>
    <w:rsid w:val="3FD8CAD7"/>
    <w:rsid w:val="3FDE6298"/>
    <w:rsid w:val="3FE3211A"/>
    <w:rsid w:val="3FE952D2"/>
    <w:rsid w:val="3FEE0988"/>
    <w:rsid w:val="3FF01C79"/>
    <w:rsid w:val="3FF207D3"/>
    <w:rsid w:val="4001FC65"/>
    <w:rsid w:val="40022587"/>
    <w:rsid w:val="40175CC8"/>
    <w:rsid w:val="40185270"/>
    <w:rsid w:val="401C50C4"/>
    <w:rsid w:val="4022CCF8"/>
    <w:rsid w:val="4033F379"/>
    <w:rsid w:val="40353F60"/>
    <w:rsid w:val="40362355"/>
    <w:rsid w:val="40384C52"/>
    <w:rsid w:val="4041AD17"/>
    <w:rsid w:val="40432049"/>
    <w:rsid w:val="40460974"/>
    <w:rsid w:val="4047B602"/>
    <w:rsid w:val="40504A75"/>
    <w:rsid w:val="405F772B"/>
    <w:rsid w:val="406FD09F"/>
    <w:rsid w:val="40733C82"/>
    <w:rsid w:val="407A5605"/>
    <w:rsid w:val="407E40AA"/>
    <w:rsid w:val="408103D3"/>
    <w:rsid w:val="408CD290"/>
    <w:rsid w:val="40928666"/>
    <w:rsid w:val="4092A1AB"/>
    <w:rsid w:val="4095FE9B"/>
    <w:rsid w:val="409A1328"/>
    <w:rsid w:val="40A7A2DD"/>
    <w:rsid w:val="40AA1C38"/>
    <w:rsid w:val="40AB2B45"/>
    <w:rsid w:val="40B06542"/>
    <w:rsid w:val="40B3880D"/>
    <w:rsid w:val="40B7FAA7"/>
    <w:rsid w:val="40BE9F5D"/>
    <w:rsid w:val="40C1BE26"/>
    <w:rsid w:val="40C659E7"/>
    <w:rsid w:val="40C6E8E1"/>
    <w:rsid w:val="40CB342D"/>
    <w:rsid w:val="40CC4F6A"/>
    <w:rsid w:val="40CE2620"/>
    <w:rsid w:val="40CE4EED"/>
    <w:rsid w:val="40D65811"/>
    <w:rsid w:val="40D9916D"/>
    <w:rsid w:val="40DBE2D1"/>
    <w:rsid w:val="40DD5E73"/>
    <w:rsid w:val="40E447A3"/>
    <w:rsid w:val="40E5814C"/>
    <w:rsid w:val="40E9E51D"/>
    <w:rsid w:val="40EC5A8A"/>
    <w:rsid w:val="40EE5BE0"/>
    <w:rsid w:val="40FA929E"/>
    <w:rsid w:val="40FB6275"/>
    <w:rsid w:val="40FD0057"/>
    <w:rsid w:val="41026D78"/>
    <w:rsid w:val="41072DF1"/>
    <w:rsid w:val="4107A1BD"/>
    <w:rsid w:val="410B8BAF"/>
    <w:rsid w:val="41110ECE"/>
    <w:rsid w:val="41121D68"/>
    <w:rsid w:val="411270F9"/>
    <w:rsid w:val="4122F45B"/>
    <w:rsid w:val="4123BD2B"/>
    <w:rsid w:val="41274876"/>
    <w:rsid w:val="412796D9"/>
    <w:rsid w:val="412ED80B"/>
    <w:rsid w:val="4136E318"/>
    <w:rsid w:val="4137E5DF"/>
    <w:rsid w:val="4138D801"/>
    <w:rsid w:val="41393C64"/>
    <w:rsid w:val="413BB598"/>
    <w:rsid w:val="413C4028"/>
    <w:rsid w:val="413E557F"/>
    <w:rsid w:val="4140C27D"/>
    <w:rsid w:val="414815D2"/>
    <w:rsid w:val="41488ABB"/>
    <w:rsid w:val="4148EE73"/>
    <w:rsid w:val="414B6569"/>
    <w:rsid w:val="414C03F3"/>
    <w:rsid w:val="4150DA15"/>
    <w:rsid w:val="415682FE"/>
    <w:rsid w:val="4157279B"/>
    <w:rsid w:val="4158E395"/>
    <w:rsid w:val="415A5983"/>
    <w:rsid w:val="415E3C1A"/>
    <w:rsid w:val="4163A6DC"/>
    <w:rsid w:val="41698BB3"/>
    <w:rsid w:val="416A3474"/>
    <w:rsid w:val="41700402"/>
    <w:rsid w:val="4175ADA7"/>
    <w:rsid w:val="417BE2D3"/>
    <w:rsid w:val="41868742"/>
    <w:rsid w:val="418F2990"/>
    <w:rsid w:val="419029B9"/>
    <w:rsid w:val="41975D61"/>
    <w:rsid w:val="419B7425"/>
    <w:rsid w:val="419E14C7"/>
    <w:rsid w:val="419EBEF3"/>
    <w:rsid w:val="41AAEDB2"/>
    <w:rsid w:val="41AF8362"/>
    <w:rsid w:val="41B052C9"/>
    <w:rsid w:val="41B7DCD1"/>
    <w:rsid w:val="41BED1DD"/>
    <w:rsid w:val="41C01757"/>
    <w:rsid w:val="41CB99A7"/>
    <w:rsid w:val="41D573EA"/>
    <w:rsid w:val="41D83A27"/>
    <w:rsid w:val="41E179DD"/>
    <w:rsid w:val="41E541E3"/>
    <w:rsid w:val="41E714C4"/>
    <w:rsid w:val="41EF4160"/>
    <w:rsid w:val="41F34D8D"/>
    <w:rsid w:val="41F9517B"/>
    <w:rsid w:val="4202A16F"/>
    <w:rsid w:val="4203FEF8"/>
    <w:rsid w:val="4206D0E9"/>
    <w:rsid w:val="4209419B"/>
    <w:rsid w:val="420B54F9"/>
    <w:rsid w:val="42160B90"/>
    <w:rsid w:val="421C1CA8"/>
    <w:rsid w:val="421E7A33"/>
    <w:rsid w:val="4224301B"/>
    <w:rsid w:val="422602A9"/>
    <w:rsid w:val="42271E1F"/>
    <w:rsid w:val="4228DD7B"/>
    <w:rsid w:val="42322675"/>
    <w:rsid w:val="423B17EC"/>
    <w:rsid w:val="4242EAD5"/>
    <w:rsid w:val="424528B8"/>
    <w:rsid w:val="424CB12E"/>
    <w:rsid w:val="42555872"/>
    <w:rsid w:val="4262584A"/>
    <w:rsid w:val="426B204B"/>
    <w:rsid w:val="426ED50B"/>
    <w:rsid w:val="42789B8E"/>
    <w:rsid w:val="427B9C35"/>
    <w:rsid w:val="427FFC48"/>
    <w:rsid w:val="428C2F02"/>
    <w:rsid w:val="4290B5CB"/>
    <w:rsid w:val="4299E97B"/>
    <w:rsid w:val="429E0983"/>
    <w:rsid w:val="42A1B627"/>
    <w:rsid w:val="42ABE537"/>
    <w:rsid w:val="42B230F5"/>
    <w:rsid w:val="42BA9710"/>
    <w:rsid w:val="42C814F3"/>
    <w:rsid w:val="42C86029"/>
    <w:rsid w:val="42CD8319"/>
    <w:rsid w:val="42D6034F"/>
    <w:rsid w:val="42D84450"/>
    <w:rsid w:val="42DA2999"/>
    <w:rsid w:val="42DF4B82"/>
    <w:rsid w:val="42E08C5D"/>
    <w:rsid w:val="42E5DC44"/>
    <w:rsid w:val="42EA2FC1"/>
    <w:rsid w:val="42F0C947"/>
    <w:rsid w:val="42FA521F"/>
    <w:rsid w:val="430C9EDE"/>
    <w:rsid w:val="43165C83"/>
    <w:rsid w:val="431750B7"/>
    <w:rsid w:val="4317DDAE"/>
    <w:rsid w:val="4318FC7A"/>
    <w:rsid w:val="43247082"/>
    <w:rsid w:val="4328B49C"/>
    <w:rsid w:val="432A39D9"/>
    <w:rsid w:val="433B8F52"/>
    <w:rsid w:val="4340532B"/>
    <w:rsid w:val="43441E75"/>
    <w:rsid w:val="4344E435"/>
    <w:rsid w:val="43477F22"/>
    <w:rsid w:val="434D6482"/>
    <w:rsid w:val="434E2D13"/>
    <w:rsid w:val="43506FDE"/>
    <w:rsid w:val="4363B25E"/>
    <w:rsid w:val="43686F7D"/>
    <w:rsid w:val="43693960"/>
    <w:rsid w:val="43713748"/>
    <w:rsid w:val="43723E90"/>
    <w:rsid w:val="4376CFB8"/>
    <w:rsid w:val="437DD8E2"/>
    <w:rsid w:val="437E08C0"/>
    <w:rsid w:val="4380EC4A"/>
    <w:rsid w:val="4393A157"/>
    <w:rsid w:val="43AD9E8E"/>
    <w:rsid w:val="43B0301A"/>
    <w:rsid w:val="43BAD905"/>
    <w:rsid w:val="43C23328"/>
    <w:rsid w:val="43C4241A"/>
    <w:rsid w:val="43DB8326"/>
    <w:rsid w:val="43DC63E5"/>
    <w:rsid w:val="43DCDEE1"/>
    <w:rsid w:val="43E33792"/>
    <w:rsid w:val="43E455AE"/>
    <w:rsid w:val="43EC458E"/>
    <w:rsid w:val="43FE5818"/>
    <w:rsid w:val="4407BB97"/>
    <w:rsid w:val="4409A1C4"/>
    <w:rsid w:val="4410850F"/>
    <w:rsid w:val="441998F9"/>
    <w:rsid w:val="441BCA85"/>
    <w:rsid w:val="441ED358"/>
    <w:rsid w:val="44202B3B"/>
    <w:rsid w:val="4424F1B0"/>
    <w:rsid w:val="44282145"/>
    <w:rsid w:val="442CA0C8"/>
    <w:rsid w:val="4435CC61"/>
    <w:rsid w:val="443A33F0"/>
    <w:rsid w:val="443ADA4A"/>
    <w:rsid w:val="443D9042"/>
    <w:rsid w:val="444250DC"/>
    <w:rsid w:val="4442736D"/>
    <w:rsid w:val="44482D70"/>
    <w:rsid w:val="444F0553"/>
    <w:rsid w:val="44513ADC"/>
    <w:rsid w:val="4453215C"/>
    <w:rsid w:val="445F2C00"/>
    <w:rsid w:val="445F4C1F"/>
    <w:rsid w:val="4466C196"/>
    <w:rsid w:val="446B3435"/>
    <w:rsid w:val="44739F15"/>
    <w:rsid w:val="447C038D"/>
    <w:rsid w:val="447C0BE7"/>
    <w:rsid w:val="447C4E63"/>
    <w:rsid w:val="447E2578"/>
    <w:rsid w:val="447F1752"/>
    <w:rsid w:val="4480F158"/>
    <w:rsid w:val="4483A9C4"/>
    <w:rsid w:val="4483FA1F"/>
    <w:rsid w:val="44859EEF"/>
    <w:rsid w:val="4486B411"/>
    <w:rsid w:val="44895BB3"/>
    <w:rsid w:val="448BDA7B"/>
    <w:rsid w:val="448EAAE3"/>
    <w:rsid w:val="449C020D"/>
    <w:rsid w:val="449C8C4D"/>
    <w:rsid w:val="44A33750"/>
    <w:rsid w:val="44AF3858"/>
    <w:rsid w:val="44B649A6"/>
    <w:rsid w:val="44BA0465"/>
    <w:rsid w:val="44BCF828"/>
    <w:rsid w:val="44C14686"/>
    <w:rsid w:val="44C79454"/>
    <w:rsid w:val="44C799F2"/>
    <w:rsid w:val="44D05970"/>
    <w:rsid w:val="44D34687"/>
    <w:rsid w:val="44D4D84F"/>
    <w:rsid w:val="44E8321C"/>
    <w:rsid w:val="44EA73B6"/>
    <w:rsid w:val="44F51972"/>
    <w:rsid w:val="44FC6507"/>
    <w:rsid w:val="44FFDDBC"/>
    <w:rsid w:val="45040761"/>
    <w:rsid w:val="4507D913"/>
    <w:rsid w:val="450A2E2F"/>
    <w:rsid w:val="4513D0B4"/>
    <w:rsid w:val="4518E798"/>
    <w:rsid w:val="451AA07B"/>
    <w:rsid w:val="45222D59"/>
    <w:rsid w:val="452ACA92"/>
    <w:rsid w:val="452D80FB"/>
    <w:rsid w:val="452DC90F"/>
    <w:rsid w:val="4548A4B6"/>
    <w:rsid w:val="454B4DA0"/>
    <w:rsid w:val="455023BD"/>
    <w:rsid w:val="455347A6"/>
    <w:rsid w:val="45560F6B"/>
    <w:rsid w:val="45706195"/>
    <w:rsid w:val="4571940A"/>
    <w:rsid w:val="457DA801"/>
    <w:rsid w:val="45870DD5"/>
    <w:rsid w:val="4593B8D3"/>
    <w:rsid w:val="45945BF1"/>
    <w:rsid w:val="459A2DE1"/>
    <w:rsid w:val="459D46AD"/>
    <w:rsid w:val="459E1669"/>
    <w:rsid w:val="459F32D7"/>
    <w:rsid w:val="45A14DB3"/>
    <w:rsid w:val="45A33452"/>
    <w:rsid w:val="45A51BB9"/>
    <w:rsid w:val="45A74F2D"/>
    <w:rsid w:val="45ABB24F"/>
    <w:rsid w:val="45AE6E22"/>
    <w:rsid w:val="45B11C06"/>
    <w:rsid w:val="45B38351"/>
    <w:rsid w:val="45BB1E13"/>
    <w:rsid w:val="45BC6E5C"/>
    <w:rsid w:val="45BE4E57"/>
    <w:rsid w:val="45C3E000"/>
    <w:rsid w:val="45C48D96"/>
    <w:rsid w:val="45C6484B"/>
    <w:rsid w:val="45CCA089"/>
    <w:rsid w:val="45CEC7D9"/>
    <w:rsid w:val="45D07E71"/>
    <w:rsid w:val="45DF8CA8"/>
    <w:rsid w:val="45E4226F"/>
    <w:rsid w:val="45E6D0B4"/>
    <w:rsid w:val="45E8E1C8"/>
    <w:rsid w:val="45EF56BE"/>
    <w:rsid w:val="4603A14B"/>
    <w:rsid w:val="4606651C"/>
    <w:rsid w:val="460B8374"/>
    <w:rsid w:val="460D0942"/>
    <w:rsid w:val="460DB8B6"/>
    <w:rsid w:val="460FFBD0"/>
    <w:rsid w:val="461C174F"/>
    <w:rsid w:val="461C3B55"/>
    <w:rsid w:val="46230B92"/>
    <w:rsid w:val="462CC14F"/>
    <w:rsid w:val="462FAB72"/>
    <w:rsid w:val="463539B7"/>
    <w:rsid w:val="46390623"/>
    <w:rsid w:val="463A68FA"/>
    <w:rsid w:val="46407605"/>
    <w:rsid w:val="46436E3F"/>
    <w:rsid w:val="464B75DC"/>
    <w:rsid w:val="464E372C"/>
    <w:rsid w:val="465159F5"/>
    <w:rsid w:val="4652E633"/>
    <w:rsid w:val="46549E0C"/>
    <w:rsid w:val="46621FA8"/>
    <w:rsid w:val="466325E2"/>
    <w:rsid w:val="4665F525"/>
    <w:rsid w:val="4666986D"/>
    <w:rsid w:val="466775A3"/>
    <w:rsid w:val="466882AD"/>
    <w:rsid w:val="466A170E"/>
    <w:rsid w:val="467219D4"/>
    <w:rsid w:val="4674404A"/>
    <w:rsid w:val="46752DCF"/>
    <w:rsid w:val="4677C01B"/>
    <w:rsid w:val="467C30F5"/>
    <w:rsid w:val="467D4080"/>
    <w:rsid w:val="467F00DA"/>
    <w:rsid w:val="468304F7"/>
    <w:rsid w:val="4684C305"/>
    <w:rsid w:val="46914ED9"/>
    <w:rsid w:val="4695C105"/>
    <w:rsid w:val="4698E75B"/>
    <w:rsid w:val="469B43D1"/>
    <w:rsid w:val="46A87A42"/>
    <w:rsid w:val="46A9327E"/>
    <w:rsid w:val="46A953BC"/>
    <w:rsid w:val="46AFAB95"/>
    <w:rsid w:val="46BD5837"/>
    <w:rsid w:val="46BD8A66"/>
    <w:rsid w:val="46C169FF"/>
    <w:rsid w:val="46C72080"/>
    <w:rsid w:val="46CA8CE6"/>
    <w:rsid w:val="46D06418"/>
    <w:rsid w:val="46D1C572"/>
    <w:rsid w:val="46D8484F"/>
    <w:rsid w:val="46DA7962"/>
    <w:rsid w:val="46DE1026"/>
    <w:rsid w:val="46DF1421"/>
    <w:rsid w:val="46E124F1"/>
    <w:rsid w:val="46EB7DEB"/>
    <w:rsid w:val="46EC34C9"/>
    <w:rsid w:val="46EEDCB7"/>
    <w:rsid w:val="46F0E572"/>
    <w:rsid w:val="46F1303F"/>
    <w:rsid w:val="46F942B5"/>
    <w:rsid w:val="46FBECB0"/>
    <w:rsid w:val="4701621F"/>
    <w:rsid w:val="470492FD"/>
    <w:rsid w:val="47056459"/>
    <w:rsid w:val="47066268"/>
    <w:rsid w:val="470996C3"/>
    <w:rsid w:val="470A44D0"/>
    <w:rsid w:val="470C11AE"/>
    <w:rsid w:val="470DCF5C"/>
    <w:rsid w:val="47132EE0"/>
    <w:rsid w:val="47185C3E"/>
    <w:rsid w:val="471BA197"/>
    <w:rsid w:val="47200207"/>
    <w:rsid w:val="472490E2"/>
    <w:rsid w:val="47276A23"/>
    <w:rsid w:val="473ADD8B"/>
    <w:rsid w:val="4744212F"/>
    <w:rsid w:val="47555701"/>
    <w:rsid w:val="475D8436"/>
    <w:rsid w:val="475FA945"/>
    <w:rsid w:val="47676CDA"/>
    <w:rsid w:val="476F3892"/>
    <w:rsid w:val="47725993"/>
    <w:rsid w:val="477821F7"/>
    <w:rsid w:val="477BE5F1"/>
    <w:rsid w:val="477D3DCE"/>
    <w:rsid w:val="477E0CB7"/>
    <w:rsid w:val="4785E987"/>
    <w:rsid w:val="478B9963"/>
    <w:rsid w:val="478CE248"/>
    <w:rsid w:val="478D1057"/>
    <w:rsid w:val="47915407"/>
    <w:rsid w:val="47955A20"/>
    <w:rsid w:val="479E9DA7"/>
    <w:rsid w:val="47AB2F7C"/>
    <w:rsid w:val="47AC35B4"/>
    <w:rsid w:val="47B1CEEE"/>
    <w:rsid w:val="47B6A2C7"/>
    <w:rsid w:val="47C58A82"/>
    <w:rsid w:val="47C5B0EC"/>
    <w:rsid w:val="47C6F071"/>
    <w:rsid w:val="47C9A1E6"/>
    <w:rsid w:val="47D3AC6B"/>
    <w:rsid w:val="47D63589"/>
    <w:rsid w:val="47D8F5B9"/>
    <w:rsid w:val="47DAB29B"/>
    <w:rsid w:val="47DC794A"/>
    <w:rsid w:val="47DCC7E2"/>
    <w:rsid w:val="47E0BBEB"/>
    <w:rsid w:val="47E13216"/>
    <w:rsid w:val="47EA584A"/>
    <w:rsid w:val="47EFDB76"/>
    <w:rsid w:val="47F7A027"/>
    <w:rsid w:val="47F974CA"/>
    <w:rsid w:val="48063A51"/>
    <w:rsid w:val="480F08C4"/>
    <w:rsid w:val="4817A910"/>
    <w:rsid w:val="481CE53D"/>
    <w:rsid w:val="481ED3DA"/>
    <w:rsid w:val="481EDE03"/>
    <w:rsid w:val="482080E5"/>
    <w:rsid w:val="4821DFD9"/>
    <w:rsid w:val="4825823A"/>
    <w:rsid w:val="482E1A9F"/>
    <w:rsid w:val="4834797F"/>
    <w:rsid w:val="4834B433"/>
    <w:rsid w:val="48379CF9"/>
    <w:rsid w:val="483D2158"/>
    <w:rsid w:val="484A7751"/>
    <w:rsid w:val="485560CB"/>
    <w:rsid w:val="4862708B"/>
    <w:rsid w:val="48649570"/>
    <w:rsid w:val="48651E6C"/>
    <w:rsid w:val="48677AC5"/>
    <w:rsid w:val="4867B3B2"/>
    <w:rsid w:val="48713ACE"/>
    <w:rsid w:val="48763C89"/>
    <w:rsid w:val="487C81D5"/>
    <w:rsid w:val="487F3A07"/>
    <w:rsid w:val="4883C026"/>
    <w:rsid w:val="488BDE58"/>
    <w:rsid w:val="488EE560"/>
    <w:rsid w:val="488F891E"/>
    <w:rsid w:val="48A1A785"/>
    <w:rsid w:val="48A47057"/>
    <w:rsid w:val="48A61933"/>
    <w:rsid w:val="48A6DE08"/>
    <w:rsid w:val="48A7FC0F"/>
    <w:rsid w:val="48AA0F57"/>
    <w:rsid w:val="48ACDF31"/>
    <w:rsid w:val="48AE9625"/>
    <w:rsid w:val="48BD5FB8"/>
    <w:rsid w:val="48C458BD"/>
    <w:rsid w:val="48C45C74"/>
    <w:rsid w:val="48C45DB7"/>
    <w:rsid w:val="48C8F772"/>
    <w:rsid w:val="48D146CD"/>
    <w:rsid w:val="48D751C0"/>
    <w:rsid w:val="48DF8E18"/>
    <w:rsid w:val="48E05F40"/>
    <w:rsid w:val="48E0DBAA"/>
    <w:rsid w:val="48E196C3"/>
    <w:rsid w:val="48E806FE"/>
    <w:rsid w:val="48EB1964"/>
    <w:rsid w:val="48EC2A77"/>
    <w:rsid w:val="48ED9377"/>
    <w:rsid w:val="48EF32DD"/>
    <w:rsid w:val="48EF7013"/>
    <w:rsid w:val="48F52DEA"/>
    <w:rsid w:val="48F56A17"/>
    <w:rsid w:val="48FC557C"/>
    <w:rsid w:val="48FCB5C2"/>
    <w:rsid w:val="48FD325E"/>
    <w:rsid w:val="49052F37"/>
    <w:rsid w:val="49072BC4"/>
    <w:rsid w:val="49091E6C"/>
    <w:rsid w:val="490ABC5E"/>
    <w:rsid w:val="4915C2A1"/>
    <w:rsid w:val="491BF0E9"/>
    <w:rsid w:val="491D4AED"/>
    <w:rsid w:val="49201DAF"/>
    <w:rsid w:val="49203323"/>
    <w:rsid w:val="4920EF80"/>
    <w:rsid w:val="4923D353"/>
    <w:rsid w:val="4926F207"/>
    <w:rsid w:val="492B80C7"/>
    <w:rsid w:val="492B8895"/>
    <w:rsid w:val="492F5D23"/>
    <w:rsid w:val="492FB580"/>
    <w:rsid w:val="4930E825"/>
    <w:rsid w:val="4930F1FD"/>
    <w:rsid w:val="493345E7"/>
    <w:rsid w:val="493906C8"/>
    <w:rsid w:val="4946F3AD"/>
    <w:rsid w:val="49523D39"/>
    <w:rsid w:val="4952E39C"/>
    <w:rsid w:val="4955E70A"/>
    <w:rsid w:val="495D5A27"/>
    <w:rsid w:val="495ED7E2"/>
    <w:rsid w:val="495FF042"/>
    <w:rsid w:val="49687CE6"/>
    <w:rsid w:val="4969C102"/>
    <w:rsid w:val="496B446F"/>
    <w:rsid w:val="496BE558"/>
    <w:rsid w:val="496FD16D"/>
    <w:rsid w:val="497B3A05"/>
    <w:rsid w:val="497D0E16"/>
    <w:rsid w:val="49802688"/>
    <w:rsid w:val="4980DA34"/>
    <w:rsid w:val="49833A6C"/>
    <w:rsid w:val="49874A1D"/>
    <w:rsid w:val="498B1CF1"/>
    <w:rsid w:val="498C172B"/>
    <w:rsid w:val="498D868E"/>
    <w:rsid w:val="498D8D10"/>
    <w:rsid w:val="49948784"/>
    <w:rsid w:val="49953960"/>
    <w:rsid w:val="499898AC"/>
    <w:rsid w:val="4998B484"/>
    <w:rsid w:val="49A81149"/>
    <w:rsid w:val="49AAB8F9"/>
    <w:rsid w:val="49AB51A3"/>
    <w:rsid w:val="49BB4AA2"/>
    <w:rsid w:val="49C19551"/>
    <w:rsid w:val="49C4BF7D"/>
    <w:rsid w:val="49CBF215"/>
    <w:rsid w:val="49D18732"/>
    <w:rsid w:val="49D4F181"/>
    <w:rsid w:val="49D995DD"/>
    <w:rsid w:val="49DB3677"/>
    <w:rsid w:val="49DC6B76"/>
    <w:rsid w:val="49DD6A4D"/>
    <w:rsid w:val="49E49704"/>
    <w:rsid w:val="49E56B59"/>
    <w:rsid w:val="49F46241"/>
    <w:rsid w:val="49FF30FD"/>
    <w:rsid w:val="4A02BAFB"/>
    <w:rsid w:val="4A082917"/>
    <w:rsid w:val="4A0A1EF3"/>
    <w:rsid w:val="4A12F2CF"/>
    <w:rsid w:val="4A176EB7"/>
    <w:rsid w:val="4A21E922"/>
    <w:rsid w:val="4A230568"/>
    <w:rsid w:val="4A261D23"/>
    <w:rsid w:val="4A2CE476"/>
    <w:rsid w:val="4A30700F"/>
    <w:rsid w:val="4A3214F6"/>
    <w:rsid w:val="4A491A6A"/>
    <w:rsid w:val="4A50454E"/>
    <w:rsid w:val="4A522857"/>
    <w:rsid w:val="4A556586"/>
    <w:rsid w:val="4A5A40A4"/>
    <w:rsid w:val="4A642E64"/>
    <w:rsid w:val="4A656D21"/>
    <w:rsid w:val="4A6939A3"/>
    <w:rsid w:val="4A6A5238"/>
    <w:rsid w:val="4A6A7AD3"/>
    <w:rsid w:val="4A6F058D"/>
    <w:rsid w:val="4A726A92"/>
    <w:rsid w:val="4A7D80E4"/>
    <w:rsid w:val="4A7DF8AE"/>
    <w:rsid w:val="4A825228"/>
    <w:rsid w:val="4A82E904"/>
    <w:rsid w:val="4A8E46B6"/>
    <w:rsid w:val="4A91DF2C"/>
    <w:rsid w:val="4A938FDF"/>
    <w:rsid w:val="4AA27E8F"/>
    <w:rsid w:val="4AA4B88E"/>
    <w:rsid w:val="4AC0BE0D"/>
    <w:rsid w:val="4AC61A54"/>
    <w:rsid w:val="4ACBE695"/>
    <w:rsid w:val="4ACD7482"/>
    <w:rsid w:val="4ACE4328"/>
    <w:rsid w:val="4ACF4883"/>
    <w:rsid w:val="4AD8DDA9"/>
    <w:rsid w:val="4ADAACA7"/>
    <w:rsid w:val="4AE39DA5"/>
    <w:rsid w:val="4AE5BA34"/>
    <w:rsid w:val="4AEF39C9"/>
    <w:rsid w:val="4AF2FEDE"/>
    <w:rsid w:val="4AFA7EAA"/>
    <w:rsid w:val="4B03C47E"/>
    <w:rsid w:val="4B099C9E"/>
    <w:rsid w:val="4B0DC0DC"/>
    <w:rsid w:val="4B160772"/>
    <w:rsid w:val="4B173ED6"/>
    <w:rsid w:val="4B251CD5"/>
    <w:rsid w:val="4B2D3DCB"/>
    <w:rsid w:val="4B33A0A9"/>
    <w:rsid w:val="4B345C05"/>
    <w:rsid w:val="4B37453A"/>
    <w:rsid w:val="4B3BB915"/>
    <w:rsid w:val="4B3E75A0"/>
    <w:rsid w:val="4B3FD35D"/>
    <w:rsid w:val="4B41A2D5"/>
    <w:rsid w:val="4B43CFB5"/>
    <w:rsid w:val="4B472F09"/>
    <w:rsid w:val="4B49FCD3"/>
    <w:rsid w:val="4B4F4625"/>
    <w:rsid w:val="4B547FC8"/>
    <w:rsid w:val="4B5BB8D8"/>
    <w:rsid w:val="4B5D0629"/>
    <w:rsid w:val="4B5EEAF1"/>
    <w:rsid w:val="4B6DC527"/>
    <w:rsid w:val="4B74B39C"/>
    <w:rsid w:val="4B753730"/>
    <w:rsid w:val="4B7BED78"/>
    <w:rsid w:val="4B819FAE"/>
    <w:rsid w:val="4B8B6353"/>
    <w:rsid w:val="4B8CF0D1"/>
    <w:rsid w:val="4B910FD0"/>
    <w:rsid w:val="4B9CDB24"/>
    <w:rsid w:val="4BA1B237"/>
    <w:rsid w:val="4BA1FD56"/>
    <w:rsid w:val="4BA24B67"/>
    <w:rsid w:val="4BA694B6"/>
    <w:rsid w:val="4BA9C2DE"/>
    <w:rsid w:val="4BABB91A"/>
    <w:rsid w:val="4BB09A8C"/>
    <w:rsid w:val="4BBB5F19"/>
    <w:rsid w:val="4BC061D2"/>
    <w:rsid w:val="4BC065B5"/>
    <w:rsid w:val="4BC50B77"/>
    <w:rsid w:val="4BC621A6"/>
    <w:rsid w:val="4BCA9B9F"/>
    <w:rsid w:val="4BDBF209"/>
    <w:rsid w:val="4BDC52FF"/>
    <w:rsid w:val="4BDCCCD6"/>
    <w:rsid w:val="4BDDAD89"/>
    <w:rsid w:val="4BDE3899"/>
    <w:rsid w:val="4BDE56DE"/>
    <w:rsid w:val="4BE18625"/>
    <w:rsid w:val="4BE583A2"/>
    <w:rsid w:val="4BE9736F"/>
    <w:rsid w:val="4BF18663"/>
    <w:rsid w:val="4BF2FE05"/>
    <w:rsid w:val="4BF602A7"/>
    <w:rsid w:val="4BFCB579"/>
    <w:rsid w:val="4C02FC67"/>
    <w:rsid w:val="4C05A992"/>
    <w:rsid w:val="4C084ACE"/>
    <w:rsid w:val="4C0AB92A"/>
    <w:rsid w:val="4C0C6271"/>
    <w:rsid w:val="4C122D3A"/>
    <w:rsid w:val="4C1335D1"/>
    <w:rsid w:val="4C163695"/>
    <w:rsid w:val="4C182E94"/>
    <w:rsid w:val="4C1F356A"/>
    <w:rsid w:val="4C204622"/>
    <w:rsid w:val="4C24F70F"/>
    <w:rsid w:val="4C2859A4"/>
    <w:rsid w:val="4C310092"/>
    <w:rsid w:val="4C3EB87E"/>
    <w:rsid w:val="4C417A4B"/>
    <w:rsid w:val="4C46100D"/>
    <w:rsid w:val="4C4AE47B"/>
    <w:rsid w:val="4C5FC313"/>
    <w:rsid w:val="4C5FF6F2"/>
    <w:rsid w:val="4C658861"/>
    <w:rsid w:val="4C80672A"/>
    <w:rsid w:val="4C882E88"/>
    <w:rsid w:val="4C89BFC0"/>
    <w:rsid w:val="4C9A2263"/>
    <w:rsid w:val="4C9C6FA2"/>
    <w:rsid w:val="4CA21E54"/>
    <w:rsid w:val="4CB084AA"/>
    <w:rsid w:val="4CB515EB"/>
    <w:rsid w:val="4CB83EC4"/>
    <w:rsid w:val="4CBF8EAB"/>
    <w:rsid w:val="4CC3B0AD"/>
    <w:rsid w:val="4CC3E163"/>
    <w:rsid w:val="4CC53A9C"/>
    <w:rsid w:val="4CCC3412"/>
    <w:rsid w:val="4CD2D88D"/>
    <w:rsid w:val="4CD38144"/>
    <w:rsid w:val="4CD389B5"/>
    <w:rsid w:val="4CDDD366"/>
    <w:rsid w:val="4CDFC162"/>
    <w:rsid w:val="4CE0AF87"/>
    <w:rsid w:val="4CE113E1"/>
    <w:rsid w:val="4CE3DB5A"/>
    <w:rsid w:val="4CEA01B4"/>
    <w:rsid w:val="4CEB176D"/>
    <w:rsid w:val="4CEB5F31"/>
    <w:rsid w:val="4CF35B39"/>
    <w:rsid w:val="4CFA9F0A"/>
    <w:rsid w:val="4CFCFBD3"/>
    <w:rsid w:val="4D034C53"/>
    <w:rsid w:val="4D0A24BF"/>
    <w:rsid w:val="4D0A5BE0"/>
    <w:rsid w:val="4D0CA5F0"/>
    <w:rsid w:val="4D271EC4"/>
    <w:rsid w:val="4D306BA1"/>
    <w:rsid w:val="4D34C3D0"/>
    <w:rsid w:val="4D36D137"/>
    <w:rsid w:val="4D4652C1"/>
    <w:rsid w:val="4D58203A"/>
    <w:rsid w:val="4D6058BB"/>
    <w:rsid w:val="4D6453B0"/>
    <w:rsid w:val="4D6E9567"/>
    <w:rsid w:val="4D7F7CEC"/>
    <w:rsid w:val="4D823D4F"/>
    <w:rsid w:val="4D84ADD4"/>
    <w:rsid w:val="4D8BDC17"/>
    <w:rsid w:val="4D9FDABB"/>
    <w:rsid w:val="4DA0E818"/>
    <w:rsid w:val="4DA78C15"/>
    <w:rsid w:val="4DA83C13"/>
    <w:rsid w:val="4DB41A2B"/>
    <w:rsid w:val="4DB8B586"/>
    <w:rsid w:val="4DBE5488"/>
    <w:rsid w:val="4DC6ECC9"/>
    <w:rsid w:val="4DCC48FF"/>
    <w:rsid w:val="4DCD0BFC"/>
    <w:rsid w:val="4DD1BEFE"/>
    <w:rsid w:val="4DD78860"/>
    <w:rsid w:val="4DD8C33D"/>
    <w:rsid w:val="4DD8EFAF"/>
    <w:rsid w:val="4DD95751"/>
    <w:rsid w:val="4DDB8EC3"/>
    <w:rsid w:val="4DDF1A94"/>
    <w:rsid w:val="4DE1DF97"/>
    <w:rsid w:val="4DE5D539"/>
    <w:rsid w:val="4DE81649"/>
    <w:rsid w:val="4DEA4D8E"/>
    <w:rsid w:val="4DEAEF80"/>
    <w:rsid w:val="4DEEEDFC"/>
    <w:rsid w:val="4DEFC5BB"/>
    <w:rsid w:val="4DEFEBF1"/>
    <w:rsid w:val="4DF9A286"/>
    <w:rsid w:val="4DFA873F"/>
    <w:rsid w:val="4DFB6091"/>
    <w:rsid w:val="4DFF5E22"/>
    <w:rsid w:val="4DFF6F52"/>
    <w:rsid w:val="4E00375E"/>
    <w:rsid w:val="4E02BBE0"/>
    <w:rsid w:val="4E03789D"/>
    <w:rsid w:val="4E0A1FF9"/>
    <w:rsid w:val="4E149527"/>
    <w:rsid w:val="4E16EF59"/>
    <w:rsid w:val="4E1E6A57"/>
    <w:rsid w:val="4E1E8597"/>
    <w:rsid w:val="4E24AAA7"/>
    <w:rsid w:val="4E27A8EE"/>
    <w:rsid w:val="4E27BC70"/>
    <w:rsid w:val="4E2915CA"/>
    <w:rsid w:val="4E2B42F0"/>
    <w:rsid w:val="4E30BC3D"/>
    <w:rsid w:val="4E35E5A6"/>
    <w:rsid w:val="4E39BBCE"/>
    <w:rsid w:val="4E42A4E9"/>
    <w:rsid w:val="4E52BF0F"/>
    <w:rsid w:val="4E5539D4"/>
    <w:rsid w:val="4E5A6CC5"/>
    <w:rsid w:val="4E5E9512"/>
    <w:rsid w:val="4E6858F4"/>
    <w:rsid w:val="4E68C5E8"/>
    <w:rsid w:val="4E6E9EBB"/>
    <w:rsid w:val="4E703E46"/>
    <w:rsid w:val="4E73343C"/>
    <w:rsid w:val="4E73A8F2"/>
    <w:rsid w:val="4E775FC8"/>
    <w:rsid w:val="4E80C6B3"/>
    <w:rsid w:val="4E88EE90"/>
    <w:rsid w:val="4E8FC0E5"/>
    <w:rsid w:val="4E9B1886"/>
    <w:rsid w:val="4E9B7494"/>
    <w:rsid w:val="4E9E3309"/>
    <w:rsid w:val="4EA554A7"/>
    <w:rsid w:val="4EA65E1C"/>
    <w:rsid w:val="4EAA78CC"/>
    <w:rsid w:val="4EAFE454"/>
    <w:rsid w:val="4EB956D1"/>
    <w:rsid w:val="4EBA5DAB"/>
    <w:rsid w:val="4EBB0DB3"/>
    <w:rsid w:val="4EBC4DDE"/>
    <w:rsid w:val="4EBCB8F0"/>
    <w:rsid w:val="4EC06BAB"/>
    <w:rsid w:val="4ED4724A"/>
    <w:rsid w:val="4EE312D4"/>
    <w:rsid w:val="4EE45EBC"/>
    <w:rsid w:val="4EE9513A"/>
    <w:rsid w:val="4EEC2462"/>
    <w:rsid w:val="4EECABE8"/>
    <w:rsid w:val="4EF1AB05"/>
    <w:rsid w:val="4EF3FD3C"/>
    <w:rsid w:val="4EF5AA11"/>
    <w:rsid w:val="4F00FBF6"/>
    <w:rsid w:val="4F03E567"/>
    <w:rsid w:val="4F060A5D"/>
    <w:rsid w:val="4F0A94C5"/>
    <w:rsid w:val="4F0D07A5"/>
    <w:rsid w:val="4F13CB7B"/>
    <w:rsid w:val="4F169D9B"/>
    <w:rsid w:val="4F215148"/>
    <w:rsid w:val="4F24137E"/>
    <w:rsid w:val="4F27EE0C"/>
    <w:rsid w:val="4F2979FB"/>
    <w:rsid w:val="4F2DF3D7"/>
    <w:rsid w:val="4F34E1A5"/>
    <w:rsid w:val="4F365A96"/>
    <w:rsid w:val="4F38828D"/>
    <w:rsid w:val="4F398FAA"/>
    <w:rsid w:val="4F4076BF"/>
    <w:rsid w:val="4F429A17"/>
    <w:rsid w:val="4F42E8DB"/>
    <w:rsid w:val="4F523E2B"/>
    <w:rsid w:val="4F53DE03"/>
    <w:rsid w:val="4F565E10"/>
    <w:rsid w:val="4F57053B"/>
    <w:rsid w:val="4F612D69"/>
    <w:rsid w:val="4F61F90B"/>
    <w:rsid w:val="4F64B30E"/>
    <w:rsid w:val="4F6985C4"/>
    <w:rsid w:val="4F6B9361"/>
    <w:rsid w:val="4F6DCEAB"/>
    <w:rsid w:val="4F891736"/>
    <w:rsid w:val="4F92865B"/>
    <w:rsid w:val="4F98F7AE"/>
    <w:rsid w:val="4F998A3E"/>
    <w:rsid w:val="4F9BCD52"/>
    <w:rsid w:val="4F9D8137"/>
    <w:rsid w:val="4FA91C50"/>
    <w:rsid w:val="4FAC09D3"/>
    <w:rsid w:val="4FB768E8"/>
    <w:rsid w:val="4FB84179"/>
    <w:rsid w:val="4FBFC9C8"/>
    <w:rsid w:val="4FC1682D"/>
    <w:rsid w:val="4FC231DA"/>
    <w:rsid w:val="4FC85723"/>
    <w:rsid w:val="4FCE2DD3"/>
    <w:rsid w:val="4FCF384F"/>
    <w:rsid w:val="4FD16F12"/>
    <w:rsid w:val="4FD7A0F1"/>
    <w:rsid w:val="4FD7EE78"/>
    <w:rsid w:val="4FD8FEFC"/>
    <w:rsid w:val="4FE9C6F7"/>
    <w:rsid w:val="4FEB0D51"/>
    <w:rsid w:val="4FED26D3"/>
    <w:rsid w:val="4FF5583C"/>
    <w:rsid w:val="4FF6B6B6"/>
    <w:rsid w:val="50018EBE"/>
    <w:rsid w:val="50093C82"/>
    <w:rsid w:val="50105C8D"/>
    <w:rsid w:val="50124040"/>
    <w:rsid w:val="5012B5B2"/>
    <w:rsid w:val="501FA55A"/>
    <w:rsid w:val="50214DCD"/>
    <w:rsid w:val="5025466C"/>
    <w:rsid w:val="5028002A"/>
    <w:rsid w:val="502D741F"/>
    <w:rsid w:val="503F1E90"/>
    <w:rsid w:val="504366F9"/>
    <w:rsid w:val="50441DB3"/>
    <w:rsid w:val="50485CFA"/>
    <w:rsid w:val="504C3A12"/>
    <w:rsid w:val="5051D275"/>
    <w:rsid w:val="50613072"/>
    <w:rsid w:val="506499F3"/>
    <w:rsid w:val="5065A478"/>
    <w:rsid w:val="5069B8B1"/>
    <w:rsid w:val="506AE7E9"/>
    <w:rsid w:val="507A41E1"/>
    <w:rsid w:val="507BEF62"/>
    <w:rsid w:val="507FC4AB"/>
    <w:rsid w:val="508059F1"/>
    <w:rsid w:val="508150E3"/>
    <w:rsid w:val="5086C2AE"/>
    <w:rsid w:val="509196BB"/>
    <w:rsid w:val="50920000"/>
    <w:rsid w:val="509382C5"/>
    <w:rsid w:val="5097EABF"/>
    <w:rsid w:val="509BD939"/>
    <w:rsid w:val="509CF6FB"/>
    <w:rsid w:val="509F4C21"/>
    <w:rsid w:val="50A3068E"/>
    <w:rsid w:val="50AE36A1"/>
    <w:rsid w:val="50B8EE7B"/>
    <w:rsid w:val="50B8F56D"/>
    <w:rsid w:val="50B9E1BC"/>
    <w:rsid w:val="50BDE4B4"/>
    <w:rsid w:val="50CB3685"/>
    <w:rsid w:val="50CF5813"/>
    <w:rsid w:val="50CF7B9A"/>
    <w:rsid w:val="50D61C88"/>
    <w:rsid w:val="50D957EF"/>
    <w:rsid w:val="50ED07DB"/>
    <w:rsid w:val="50ED82B3"/>
    <w:rsid w:val="50F796A4"/>
    <w:rsid w:val="50FA58E5"/>
    <w:rsid w:val="50FDCFE6"/>
    <w:rsid w:val="51025CA4"/>
    <w:rsid w:val="51047BAD"/>
    <w:rsid w:val="51117485"/>
    <w:rsid w:val="51199CBC"/>
    <w:rsid w:val="511EF001"/>
    <w:rsid w:val="51257DE4"/>
    <w:rsid w:val="512980E6"/>
    <w:rsid w:val="512C1754"/>
    <w:rsid w:val="5146CDC5"/>
    <w:rsid w:val="51470DBC"/>
    <w:rsid w:val="51479A38"/>
    <w:rsid w:val="5149321C"/>
    <w:rsid w:val="51599D2C"/>
    <w:rsid w:val="515D9097"/>
    <w:rsid w:val="515EFFF7"/>
    <w:rsid w:val="51623BB7"/>
    <w:rsid w:val="516C601F"/>
    <w:rsid w:val="516E738A"/>
    <w:rsid w:val="51723F71"/>
    <w:rsid w:val="5173F918"/>
    <w:rsid w:val="517AA1D2"/>
    <w:rsid w:val="517B1BE2"/>
    <w:rsid w:val="517D50CF"/>
    <w:rsid w:val="519061E3"/>
    <w:rsid w:val="5195B7E3"/>
    <w:rsid w:val="51A4C4D7"/>
    <w:rsid w:val="51AA6390"/>
    <w:rsid w:val="51AA851A"/>
    <w:rsid w:val="51ADF21B"/>
    <w:rsid w:val="51AE4E90"/>
    <w:rsid w:val="51B2A150"/>
    <w:rsid w:val="51B78005"/>
    <w:rsid w:val="51C4918F"/>
    <w:rsid w:val="51C6F6B0"/>
    <w:rsid w:val="51C72466"/>
    <w:rsid w:val="51CE1AAD"/>
    <w:rsid w:val="51CE7E8E"/>
    <w:rsid w:val="51D64479"/>
    <w:rsid w:val="51DDDEFD"/>
    <w:rsid w:val="51DE0134"/>
    <w:rsid w:val="51DFF0D5"/>
    <w:rsid w:val="51E686FB"/>
    <w:rsid w:val="51EC6273"/>
    <w:rsid w:val="51F7041E"/>
    <w:rsid w:val="51F7DF5A"/>
    <w:rsid w:val="52120F5D"/>
    <w:rsid w:val="5218198F"/>
    <w:rsid w:val="521A0615"/>
    <w:rsid w:val="5227EDA3"/>
    <w:rsid w:val="522B52DE"/>
    <w:rsid w:val="52372839"/>
    <w:rsid w:val="523A4FBF"/>
    <w:rsid w:val="523AD172"/>
    <w:rsid w:val="52435691"/>
    <w:rsid w:val="5248FB73"/>
    <w:rsid w:val="525230A2"/>
    <w:rsid w:val="52533943"/>
    <w:rsid w:val="526D0DA2"/>
    <w:rsid w:val="5276A74F"/>
    <w:rsid w:val="5276B342"/>
    <w:rsid w:val="5276F45F"/>
    <w:rsid w:val="5276FF43"/>
    <w:rsid w:val="527A565F"/>
    <w:rsid w:val="527B27A3"/>
    <w:rsid w:val="527B83B1"/>
    <w:rsid w:val="5282B826"/>
    <w:rsid w:val="52882C04"/>
    <w:rsid w:val="529161CB"/>
    <w:rsid w:val="52918E6F"/>
    <w:rsid w:val="529C0A5C"/>
    <w:rsid w:val="529E0057"/>
    <w:rsid w:val="529F90F4"/>
    <w:rsid w:val="52A39F60"/>
    <w:rsid w:val="52AA0186"/>
    <w:rsid w:val="52B21A23"/>
    <w:rsid w:val="52B5239A"/>
    <w:rsid w:val="52B7674B"/>
    <w:rsid w:val="52B8B0A9"/>
    <w:rsid w:val="52C25969"/>
    <w:rsid w:val="52C5EEE3"/>
    <w:rsid w:val="52C6A371"/>
    <w:rsid w:val="52C7FF6A"/>
    <w:rsid w:val="52D3332A"/>
    <w:rsid w:val="52D644CF"/>
    <w:rsid w:val="52DDD792"/>
    <w:rsid w:val="52E382B7"/>
    <w:rsid w:val="52E72515"/>
    <w:rsid w:val="52ED0617"/>
    <w:rsid w:val="52EF478B"/>
    <w:rsid w:val="52F208D9"/>
    <w:rsid w:val="52F3A483"/>
    <w:rsid w:val="52F501F1"/>
    <w:rsid w:val="52FA6FAF"/>
    <w:rsid w:val="5305A713"/>
    <w:rsid w:val="53062862"/>
    <w:rsid w:val="5307F2E3"/>
    <w:rsid w:val="530C7D58"/>
    <w:rsid w:val="530F4A84"/>
    <w:rsid w:val="530F5BC0"/>
    <w:rsid w:val="5314E8F9"/>
    <w:rsid w:val="531AA806"/>
    <w:rsid w:val="53251A10"/>
    <w:rsid w:val="53281C0E"/>
    <w:rsid w:val="53296EBB"/>
    <w:rsid w:val="5329E6D5"/>
    <w:rsid w:val="532A1E6F"/>
    <w:rsid w:val="532CD1FC"/>
    <w:rsid w:val="532EE7F5"/>
    <w:rsid w:val="5335E9B3"/>
    <w:rsid w:val="5339FA09"/>
    <w:rsid w:val="533E5AB6"/>
    <w:rsid w:val="533F7ED3"/>
    <w:rsid w:val="534CC7A4"/>
    <w:rsid w:val="534E81C2"/>
    <w:rsid w:val="5353B6D2"/>
    <w:rsid w:val="5359B588"/>
    <w:rsid w:val="535E1780"/>
    <w:rsid w:val="53621135"/>
    <w:rsid w:val="536337D3"/>
    <w:rsid w:val="53680BEC"/>
    <w:rsid w:val="53713BAF"/>
    <w:rsid w:val="5371ABEB"/>
    <w:rsid w:val="53723C2E"/>
    <w:rsid w:val="5378701A"/>
    <w:rsid w:val="5378CBD0"/>
    <w:rsid w:val="53798912"/>
    <w:rsid w:val="537CC0B8"/>
    <w:rsid w:val="537E2F7A"/>
    <w:rsid w:val="53859C89"/>
    <w:rsid w:val="538D87BD"/>
    <w:rsid w:val="538F0478"/>
    <w:rsid w:val="5391E892"/>
    <w:rsid w:val="53951758"/>
    <w:rsid w:val="53999AD1"/>
    <w:rsid w:val="53A41F26"/>
    <w:rsid w:val="53A4A67B"/>
    <w:rsid w:val="53B6285D"/>
    <w:rsid w:val="53BA9255"/>
    <w:rsid w:val="53BC006A"/>
    <w:rsid w:val="53BD9736"/>
    <w:rsid w:val="53C10667"/>
    <w:rsid w:val="53C5CCE8"/>
    <w:rsid w:val="53C68858"/>
    <w:rsid w:val="53D121AD"/>
    <w:rsid w:val="53DB9E47"/>
    <w:rsid w:val="53DCCBC4"/>
    <w:rsid w:val="53DD834F"/>
    <w:rsid w:val="53DE0FED"/>
    <w:rsid w:val="53DEE998"/>
    <w:rsid w:val="53E0F90E"/>
    <w:rsid w:val="53E40A13"/>
    <w:rsid w:val="53E87DD9"/>
    <w:rsid w:val="53F33D80"/>
    <w:rsid w:val="53F3BC62"/>
    <w:rsid w:val="53FE7968"/>
    <w:rsid w:val="5405E717"/>
    <w:rsid w:val="540983A8"/>
    <w:rsid w:val="54100BD9"/>
    <w:rsid w:val="54107210"/>
    <w:rsid w:val="541766D5"/>
    <w:rsid w:val="54199794"/>
    <w:rsid w:val="54225724"/>
    <w:rsid w:val="54289286"/>
    <w:rsid w:val="5436CBD8"/>
    <w:rsid w:val="543A5BDF"/>
    <w:rsid w:val="543A9C24"/>
    <w:rsid w:val="543BACCA"/>
    <w:rsid w:val="54441C06"/>
    <w:rsid w:val="5448A16F"/>
    <w:rsid w:val="5448DD90"/>
    <w:rsid w:val="544CDB28"/>
    <w:rsid w:val="54502AA6"/>
    <w:rsid w:val="5452AE23"/>
    <w:rsid w:val="5456F18F"/>
    <w:rsid w:val="54589AA0"/>
    <w:rsid w:val="545D282C"/>
    <w:rsid w:val="54633676"/>
    <w:rsid w:val="546B1F43"/>
    <w:rsid w:val="546C1778"/>
    <w:rsid w:val="54795F6D"/>
    <w:rsid w:val="547C8072"/>
    <w:rsid w:val="547E9655"/>
    <w:rsid w:val="54848AD7"/>
    <w:rsid w:val="54853924"/>
    <w:rsid w:val="5485C421"/>
    <w:rsid w:val="5487B731"/>
    <w:rsid w:val="548A6F33"/>
    <w:rsid w:val="549496D3"/>
    <w:rsid w:val="549BB23D"/>
    <w:rsid w:val="54A2A12E"/>
    <w:rsid w:val="54A2CE9F"/>
    <w:rsid w:val="54A8C1FF"/>
    <w:rsid w:val="54B00D36"/>
    <w:rsid w:val="54B40CF9"/>
    <w:rsid w:val="54B9C94C"/>
    <w:rsid w:val="54BF50EE"/>
    <w:rsid w:val="54C1CF43"/>
    <w:rsid w:val="54D58D3E"/>
    <w:rsid w:val="54D69323"/>
    <w:rsid w:val="54D802FC"/>
    <w:rsid w:val="54D84AF1"/>
    <w:rsid w:val="54DEB52F"/>
    <w:rsid w:val="54E856AD"/>
    <w:rsid w:val="54EBC456"/>
    <w:rsid w:val="54F1060F"/>
    <w:rsid w:val="54F10D7A"/>
    <w:rsid w:val="54F382A9"/>
    <w:rsid w:val="54F4A865"/>
    <w:rsid w:val="54FE5EBA"/>
    <w:rsid w:val="55005B87"/>
    <w:rsid w:val="551476DC"/>
    <w:rsid w:val="55166478"/>
    <w:rsid w:val="551AF095"/>
    <w:rsid w:val="551D19E7"/>
    <w:rsid w:val="551FD65C"/>
    <w:rsid w:val="55207BFD"/>
    <w:rsid w:val="55211583"/>
    <w:rsid w:val="5522CD7A"/>
    <w:rsid w:val="552437C1"/>
    <w:rsid w:val="5524DE6D"/>
    <w:rsid w:val="5529E2FE"/>
    <w:rsid w:val="552BB8A8"/>
    <w:rsid w:val="552EBA8B"/>
    <w:rsid w:val="553321AF"/>
    <w:rsid w:val="553916A7"/>
    <w:rsid w:val="553E2359"/>
    <w:rsid w:val="5544F4EE"/>
    <w:rsid w:val="5545A586"/>
    <w:rsid w:val="5550ECB1"/>
    <w:rsid w:val="5574A788"/>
    <w:rsid w:val="557653CE"/>
    <w:rsid w:val="557D3E2E"/>
    <w:rsid w:val="557FC628"/>
    <w:rsid w:val="5583E5E5"/>
    <w:rsid w:val="5594608F"/>
    <w:rsid w:val="55A3D14A"/>
    <w:rsid w:val="55A761D4"/>
    <w:rsid w:val="55B2C084"/>
    <w:rsid w:val="55B7E69A"/>
    <w:rsid w:val="55BBBF4D"/>
    <w:rsid w:val="55BFC3F0"/>
    <w:rsid w:val="55C355D0"/>
    <w:rsid w:val="55C8381C"/>
    <w:rsid w:val="55C9F1CB"/>
    <w:rsid w:val="55CA0289"/>
    <w:rsid w:val="55D8B947"/>
    <w:rsid w:val="55E579A0"/>
    <w:rsid w:val="55E5F4E7"/>
    <w:rsid w:val="55E90EF5"/>
    <w:rsid w:val="55EB3B66"/>
    <w:rsid w:val="55F15FA9"/>
    <w:rsid w:val="55F670B7"/>
    <w:rsid w:val="560001B8"/>
    <w:rsid w:val="56033AA3"/>
    <w:rsid w:val="560725CD"/>
    <w:rsid w:val="560D4C67"/>
    <w:rsid w:val="56104581"/>
    <w:rsid w:val="56157E23"/>
    <w:rsid w:val="5618D1FA"/>
    <w:rsid w:val="561B2644"/>
    <w:rsid w:val="561DC080"/>
    <w:rsid w:val="561E852B"/>
    <w:rsid w:val="56271146"/>
    <w:rsid w:val="562B9E60"/>
    <w:rsid w:val="562C3B5E"/>
    <w:rsid w:val="562F39CB"/>
    <w:rsid w:val="563A7A2D"/>
    <w:rsid w:val="564642CE"/>
    <w:rsid w:val="56489A24"/>
    <w:rsid w:val="565B2281"/>
    <w:rsid w:val="565F38C2"/>
    <w:rsid w:val="5661E2C6"/>
    <w:rsid w:val="5667D4FE"/>
    <w:rsid w:val="56690474"/>
    <w:rsid w:val="567C1054"/>
    <w:rsid w:val="567CB691"/>
    <w:rsid w:val="56819C49"/>
    <w:rsid w:val="568986F6"/>
    <w:rsid w:val="5697F509"/>
    <w:rsid w:val="569E7D43"/>
    <w:rsid w:val="56A26479"/>
    <w:rsid w:val="56A2BBFB"/>
    <w:rsid w:val="56B40559"/>
    <w:rsid w:val="56BDBC3D"/>
    <w:rsid w:val="56C044F8"/>
    <w:rsid w:val="56C121FD"/>
    <w:rsid w:val="56C2084C"/>
    <w:rsid w:val="56C34519"/>
    <w:rsid w:val="56C9BC60"/>
    <w:rsid w:val="56CA69CA"/>
    <w:rsid w:val="56CD82A4"/>
    <w:rsid w:val="56D56B46"/>
    <w:rsid w:val="56D5A5FE"/>
    <w:rsid w:val="56DF29A7"/>
    <w:rsid w:val="56DF76D2"/>
    <w:rsid w:val="56EA699C"/>
    <w:rsid w:val="56EABC91"/>
    <w:rsid w:val="56EF8861"/>
    <w:rsid w:val="56F58DC9"/>
    <w:rsid w:val="56F6FF37"/>
    <w:rsid w:val="56FF527D"/>
    <w:rsid w:val="570399EE"/>
    <w:rsid w:val="5704D8D5"/>
    <w:rsid w:val="5704FB05"/>
    <w:rsid w:val="570551D9"/>
    <w:rsid w:val="570C2FC9"/>
    <w:rsid w:val="5713CD71"/>
    <w:rsid w:val="57148EE2"/>
    <w:rsid w:val="57159A3C"/>
    <w:rsid w:val="5727108B"/>
    <w:rsid w:val="57273FE5"/>
    <w:rsid w:val="57278E95"/>
    <w:rsid w:val="572CED1D"/>
    <w:rsid w:val="572E7388"/>
    <w:rsid w:val="572E90D6"/>
    <w:rsid w:val="572EF6BE"/>
    <w:rsid w:val="573DB193"/>
    <w:rsid w:val="5740A4D5"/>
    <w:rsid w:val="574845CF"/>
    <w:rsid w:val="574DC1FD"/>
    <w:rsid w:val="575391AA"/>
    <w:rsid w:val="576A4A27"/>
    <w:rsid w:val="57709D6F"/>
    <w:rsid w:val="5775DB52"/>
    <w:rsid w:val="5783723B"/>
    <w:rsid w:val="57882DBD"/>
    <w:rsid w:val="578C6344"/>
    <w:rsid w:val="578E5B83"/>
    <w:rsid w:val="579B3B8C"/>
    <w:rsid w:val="579CAB5D"/>
    <w:rsid w:val="57A6A6ED"/>
    <w:rsid w:val="57B02986"/>
    <w:rsid w:val="57B40C71"/>
    <w:rsid w:val="57C0A768"/>
    <w:rsid w:val="57C23B10"/>
    <w:rsid w:val="57C7068D"/>
    <w:rsid w:val="57CCF642"/>
    <w:rsid w:val="57CE4618"/>
    <w:rsid w:val="57E9EE01"/>
    <w:rsid w:val="57F3F2E5"/>
    <w:rsid w:val="57F74B4E"/>
    <w:rsid w:val="57FCEB7D"/>
    <w:rsid w:val="57FDAB10"/>
    <w:rsid w:val="57FEA2A0"/>
    <w:rsid w:val="580AD8B6"/>
    <w:rsid w:val="580E4347"/>
    <w:rsid w:val="5810DE4F"/>
    <w:rsid w:val="581244F7"/>
    <w:rsid w:val="581359FE"/>
    <w:rsid w:val="581549D4"/>
    <w:rsid w:val="58203295"/>
    <w:rsid w:val="5823CE55"/>
    <w:rsid w:val="5828554E"/>
    <w:rsid w:val="582CD59E"/>
    <w:rsid w:val="583195A3"/>
    <w:rsid w:val="5848F136"/>
    <w:rsid w:val="584DAC46"/>
    <w:rsid w:val="584E9439"/>
    <w:rsid w:val="5852C773"/>
    <w:rsid w:val="5859353E"/>
    <w:rsid w:val="585EDDD6"/>
    <w:rsid w:val="586300A6"/>
    <w:rsid w:val="5864B79F"/>
    <w:rsid w:val="586F76CD"/>
    <w:rsid w:val="58768C15"/>
    <w:rsid w:val="5877F6D0"/>
    <w:rsid w:val="588163AD"/>
    <w:rsid w:val="588BF2D1"/>
    <w:rsid w:val="588CBD96"/>
    <w:rsid w:val="58905B1C"/>
    <w:rsid w:val="5892F8D4"/>
    <w:rsid w:val="589CE292"/>
    <w:rsid w:val="58AA07F4"/>
    <w:rsid w:val="58B06FA1"/>
    <w:rsid w:val="58B85527"/>
    <w:rsid w:val="58BB1C4C"/>
    <w:rsid w:val="58BC85F3"/>
    <w:rsid w:val="58C7A07C"/>
    <w:rsid w:val="58CA4903"/>
    <w:rsid w:val="58CCA865"/>
    <w:rsid w:val="58CD7B27"/>
    <w:rsid w:val="58CE90F7"/>
    <w:rsid w:val="58D0BCA3"/>
    <w:rsid w:val="58D5A766"/>
    <w:rsid w:val="58DB9EEC"/>
    <w:rsid w:val="58E7DE7C"/>
    <w:rsid w:val="58EA11A5"/>
    <w:rsid w:val="58F0210C"/>
    <w:rsid w:val="58F3C3A5"/>
    <w:rsid w:val="58F4ADF1"/>
    <w:rsid w:val="58F6BBAB"/>
    <w:rsid w:val="58F9FD73"/>
    <w:rsid w:val="58FAA928"/>
    <w:rsid w:val="58FADF04"/>
    <w:rsid w:val="590BD0E0"/>
    <w:rsid w:val="590FE695"/>
    <w:rsid w:val="5917D028"/>
    <w:rsid w:val="591C7FB4"/>
    <w:rsid w:val="5920AE5A"/>
    <w:rsid w:val="5923AEE6"/>
    <w:rsid w:val="59299CF8"/>
    <w:rsid w:val="592BCEE7"/>
    <w:rsid w:val="592D79C8"/>
    <w:rsid w:val="592D862C"/>
    <w:rsid w:val="5932D838"/>
    <w:rsid w:val="5933991D"/>
    <w:rsid w:val="593B04F3"/>
    <w:rsid w:val="593D5595"/>
    <w:rsid w:val="593E5526"/>
    <w:rsid w:val="59405093"/>
    <w:rsid w:val="5941DAAE"/>
    <w:rsid w:val="5942D9FF"/>
    <w:rsid w:val="5942F0A5"/>
    <w:rsid w:val="5944EAD2"/>
    <w:rsid w:val="594A0AA7"/>
    <w:rsid w:val="594B4485"/>
    <w:rsid w:val="594E4F00"/>
    <w:rsid w:val="5951B7CF"/>
    <w:rsid w:val="59584DAE"/>
    <w:rsid w:val="595B1431"/>
    <w:rsid w:val="595B8598"/>
    <w:rsid w:val="5962534E"/>
    <w:rsid w:val="59648A6F"/>
    <w:rsid w:val="5966E391"/>
    <w:rsid w:val="596A984D"/>
    <w:rsid w:val="59757D35"/>
    <w:rsid w:val="59871FA4"/>
    <w:rsid w:val="5987BBFD"/>
    <w:rsid w:val="59A48C77"/>
    <w:rsid w:val="59ACF317"/>
    <w:rsid w:val="59B5B8CD"/>
    <w:rsid w:val="59B79228"/>
    <w:rsid w:val="59B88EC0"/>
    <w:rsid w:val="59BA6F95"/>
    <w:rsid w:val="59BBEE41"/>
    <w:rsid w:val="59BF2FC2"/>
    <w:rsid w:val="59C8270B"/>
    <w:rsid w:val="59C876B3"/>
    <w:rsid w:val="59CAD313"/>
    <w:rsid w:val="59CD5C47"/>
    <w:rsid w:val="59D8E0E6"/>
    <w:rsid w:val="59DBB0AC"/>
    <w:rsid w:val="59E753DD"/>
    <w:rsid w:val="59E9695A"/>
    <w:rsid w:val="59EFA46D"/>
    <w:rsid w:val="59F52755"/>
    <w:rsid w:val="59F5F38E"/>
    <w:rsid w:val="59FA5C72"/>
    <w:rsid w:val="59FF1571"/>
    <w:rsid w:val="5A01B6D5"/>
    <w:rsid w:val="5A061468"/>
    <w:rsid w:val="5A09F7EC"/>
    <w:rsid w:val="5A1525AB"/>
    <w:rsid w:val="5A1BD8F3"/>
    <w:rsid w:val="5A1C6B87"/>
    <w:rsid w:val="5A2193AE"/>
    <w:rsid w:val="5A3E8E62"/>
    <w:rsid w:val="5A41E506"/>
    <w:rsid w:val="5A47A04D"/>
    <w:rsid w:val="5A49B3B6"/>
    <w:rsid w:val="5A4D5F07"/>
    <w:rsid w:val="5A551BE3"/>
    <w:rsid w:val="5A56CCF0"/>
    <w:rsid w:val="5A5B66A4"/>
    <w:rsid w:val="5A61B981"/>
    <w:rsid w:val="5A652016"/>
    <w:rsid w:val="5A658E16"/>
    <w:rsid w:val="5A68EC2C"/>
    <w:rsid w:val="5A74AA29"/>
    <w:rsid w:val="5A75601A"/>
    <w:rsid w:val="5A76928B"/>
    <w:rsid w:val="5A81C83E"/>
    <w:rsid w:val="5A828A00"/>
    <w:rsid w:val="5A852B88"/>
    <w:rsid w:val="5A8FF421"/>
    <w:rsid w:val="5A90518A"/>
    <w:rsid w:val="5A91555C"/>
    <w:rsid w:val="5A919054"/>
    <w:rsid w:val="5A9D09B7"/>
    <w:rsid w:val="5A9E00B0"/>
    <w:rsid w:val="5A9E668D"/>
    <w:rsid w:val="5AA2645B"/>
    <w:rsid w:val="5ABB6C5A"/>
    <w:rsid w:val="5ABE3671"/>
    <w:rsid w:val="5AC30208"/>
    <w:rsid w:val="5AC33E31"/>
    <w:rsid w:val="5AC36945"/>
    <w:rsid w:val="5ACE46D9"/>
    <w:rsid w:val="5AD2B03F"/>
    <w:rsid w:val="5AE612B5"/>
    <w:rsid w:val="5AEA1494"/>
    <w:rsid w:val="5AEDD113"/>
    <w:rsid w:val="5AF1364E"/>
    <w:rsid w:val="5AF2E771"/>
    <w:rsid w:val="5AF413CE"/>
    <w:rsid w:val="5AF5BE7F"/>
    <w:rsid w:val="5AF64149"/>
    <w:rsid w:val="5AFC5F2A"/>
    <w:rsid w:val="5AFDAE46"/>
    <w:rsid w:val="5B03623C"/>
    <w:rsid w:val="5B0926A8"/>
    <w:rsid w:val="5B0AFE66"/>
    <w:rsid w:val="5B0DCD55"/>
    <w:rsid w:val="5B0E2EEB"/>
    <w:rsid w:val="5B156FAB"/>
    <w:rsid w:val="5B162CF1"/>
    <w:rsid w:val="5B169423"/>
    <w:rsid w:val="5B1E6A25"/>
    <w:rsid w:val="5B246195"/>
    <w:rsid w:val="5B2A1111"/>
    <w:rsid w:val="5B3178F0"/>
    <w:rsid w:val="5B3444F5"/>
    <w:rsid w:val="5B36A0B2"/>
    <w:rsid w:val="5B4EAE5B"/>
    <w:rsid w:val="5B5837A5"/>
    <w:rsid w:val="5B583CD1"/>
    <w:rsid w:val="5B5AEA05"/>
    <w:rsid w:val="5B5BD516"/>
    <w:rsid w:val="5B6122EC"/>
    <w:rsid w:val="5B66DDB8"/>
    <w:rsid w:val="5B6F716B"/>
    <w:rsid w:val="5B7116AD"/>
    <w:rsid w:val="5B7214ED"/>
    <w:rsid w:val="5B7EE872"/>
    <w:rsid w:val="5B806DFE"/>
    <w:rsid w:val="5B858909"/>
    <w:rsid w:val="5B8D8B02"/>
    <w:rsid w:val="5B9017AC"/>
    <w:rsid w:val="5B903B00"/>
    <w:rsid w:val="5B98FEB6"/>
    <w:rsid w:val="5B99FCE0"/>
    <w:rsid w:val="5BA3FDFE"/>
    <w:rsid w:val="5BAF04FD"/>
    <w:rsid w:val="5BAFACF5"/>
    <w:rsid w:val="5BB298C7"/>
    <w:rsid w:val="5BB752BA"/>
    <w:rsid w:val="5BC2489A"/>
    <w:rsid w:val="5BC4BA31"/>
    <w:rsid w:val="5BC4F8A5"/>
    <w:rsid w:val="5BE62208"/>
    <w:rsid w:val="5BE6C84D"/>
    <w:rsid w:val="5BEE613F"/>
    <w:rsid w:val="5BF21E52"/>
    <w:rsid w:val="5BF73EFD"/>
    <w:rsid w:val="5BF759AF"/>
    <w:rsid w:val="5BFCD085"/>
    <w:rsid w:val="5C0B0B6B"/>
    <w:rsid w:val="5C15BC6D"/>
    <w:rsid w:val="5C1D0EA1"/>
    <w:rsid w:val="5C1F5061"/>
    <w:rsid w:val="5C231E78"/>
    <w:rsid w:val="5C2378F1"/>
    <w:rsid w:val="5C33E770"/>
    <w:rsid w:val="5C351F79"/>
    <w:rsid w:val="5C42B8CF"/>
    <w:rsid w:val="5C4778FC"/>
    <w:rsid w:val="5C49CBAF"/>
    <w:rsid w:val="5C49D8A8"/>
    <w:rsid w:val="5C4E680E"/>
    <w:rsid w:val="5C5342BE"/>
    <w:rsid w:val="5C5575EF"/>
    <w:rsid w:val="5C5774A0"/>
    <w:rsid w:val="5C578DE6"/>
    <w:rsid w:val="5C58AD2B"/>
    <w:rsid w:val="5C5AC6C3"/>
    <w:rsid w:val="5C5FB676"/>
    <w:rsid w:val="5C6369D1"/>
    <w:rsid w:val="5C6674F0"/>
    <w:rsid w:val="5C6987CD"/>
    <w:rsid w:val="5C6AE149"/>
    <w:rsid w:val="5C6D5A8F"/>
    <w:rsid w:val="5C70D1D0"/>
    <w:rsid w:val="5C71E198"/>
    <w:rsid w:val="5C729298"/>
    <w:rsid w:val="5C7847F1"/>
    <w:rsid w:val="5C795A50"/>
    <w:rsid w:val="5C7B3BB9"/>
    <w:rsid w:val="5C7C9056"/>
    <w:rsid w:val="5C826506"/>
    <w:rsid w:val="5C873171"/>
    <w:rsid w:val="5C8A385F"/>
    <w:rsid w:val="5C8A6AA7"/>
    <w:rsid w:val="5C9D9982"/>
    <w:rsid w:val="5C9E9C99"/>
    <w:rsid w:val="5C9ED49D"/>
    <w:rsid w:val="5CA0FA82"/>
    <w:rsid w:val="5CAAD178"/>
    <w:rsid w:val="5CAC9864"/>
    <w:rsid w:val="5CBAD530"/>
    <w:rsid w:val="5CBF5AE5"/>
    <w:rsid w:val="5CC18205"/>
    <w:rsid w:val="5CC3B67B"/>
    <w:rsid w:val="5CC3CB20"/>
    <w:rsid w:val="5CC67E60"/>
    <w:rsid w:val="5CC69D8C"/>
    <w:rsid w:val="5CC7B534"/>
    <w:rsid w:val="5CC96909"/>
    <w:rsid w:val="5CC9FAC2"/>
    <w:rsid w:val="5CCA141D"/>
    <w:rsid w:val="5CD2B776"/>
    <w:rsid w:val="5CD3DC74"/>
    <w:rsid w:val="5CD53ABE"/>
    <w:rsid w:val="5CD8C4E3"/>
    <w:rsid w:val="5CE418DE"/>
    <w:rsid w:val="5CE713F9"/>
    <w:rsid w:val="5CFBDFD1"/>
    <w:rsid w:val="5D0736B2"/>
    <w:rsid w:val="5D09C477"/>
    <w:rsid w:val="5D0C408A"/>
    <w:rsid w:val="5D187A35"/>
    <w:rsid w:val="5D1B1D0D"/>
    <w:rsid w:val="5D1E21D8"/>
    <w:rsid w:val="5D2EA8DE"/>
    <w:rsid w:val="5D311402"/>
    <w:rsid w:val="5D3D5C34"/>
    <w:rsid w:val="5D465E06"/>
    <w:rsid w:val="5D48A046"/>
    <w:rsid w:val="5D490918"/>
    <w:rsid w:val="5D4EA45E"/>
    <w:rsid w:val="5D5C614F"/>
    <w:rsid w:val="5D6511A1"/>
    <w:rsid w:val="5D6E43A4"/>
    <w:rsid w:val="5D77896E"/>
    <w:rsid w:val="5D7DFD14"/>
    <w:rsid w:val="5D84E54E"/>
    <w:rsid w:val="5D872A5E"/>
    <w:rsid w:val="5D8E7925"/>
    <w:rsid w:val="5D90B78C"/>
    <w:rsid w:val="5D92504B"/>
    <w:rsid w:val="5DB3C985"/>
    <w:rsid w:val="5DBAA756"/>
    <w:rsid w:val="5DC4DD7E"/>
    <w:rsid w:val="5DCD1D25"/>
    <w:rsid w:val="5DD002BA"/>
    <w:rsid w:val="5DD2CBC4"/>
    <w:rsid w:val="5DD89233"/>
    <w:rsid w:val="5DD8EF83"/>
    <w:rsid w:val="5DDA12DA"/>
    <w:rsid w:val="5DDBFB9A"/>
    <w:rsid w:val="5DDF3810"/>
    <w:rsid w:val="5DE35463"/>
    <w:rsid w:val="5DE3699E"/>
    <w:rsid w:val="5DF89808"/>
    <w:rsid w:val="5E047036"/>
    <w:rsid w:val="5E073A02"/>
    <w:rsid w:val="5E08A6B9"/>
    <w:rsid w:val="5E163454"/>
    <w:rsid w:val="5E1ACC9D"/>
    <w:rsid w:val="5E1F27C7"/>
    <w:rsid w:val="5E29620C"/>
    <w:rsid w:val="5E2AC15B"/>
    <w:rsid w:val="5E395470"/>
    <w:rsid w:val="5E41D69D"/>
    <w:rsid w:val="5E45E221"/>
    <w:rsid w:val="5E4A268E"/>
    <w:rsid w:val="5E4E0537"/>
    <w:rsid w:val="5E4F60F9"/>
    <w:rsid w:val="5E56703D"/>
    <w:rsid w:val="5E5905A6"/>
    <w:rsid w:val="5E5A867E"/>
    <w:rsid w:val="5E5D3111"/>
    <w:rsid w:val="5E613039"/>
    <w:rsid w:val="5E64F0ED"/>
    <w:rsid w:val="5E74B1D9"/>
    <w:rsid w:val="5E80DC0E"/>
    <w:rsid w:val="5E826EB2"/>
    <w:rsid w:val="5E8375B7"/>
    <w:rsid w:val="5E866351"/>
    <w:rsid w:val="5E880AB7"/>
    <w:rsid w:val="5E8EDEAC"/>
    <w:rsid w:val="5E900D14"/>
    <w:rsid w:val="5EA41A8F"/>
    <w:rsid w:val="5EA612C7"/>
    <w:rsid w:val="5EA949CA"/>
    <w:rsid w:val="5EB7C398"/>
    <w:rsid w:val="5EBD5ACB"/>
    <w:rsid w:val="5EBEA79A"/>
    <w:rsid w:val="5EC36700"/>
    <w:rsid w:val="5EC6472E"/>
    <w:rsid w:val="5EC6721F"/>
    <w:rsid w:val="5EC6BADA"/>
    <w:rsid w:val="5EC827B9"/>
    <w:rsid w:val="5ECA92BB"/>
    <w:rsid w:val="5ECD221A"/>
    <w:rsid w:val="5ED60759"/>
    <w:rsid w:val="5ED7C6DA"/>
    <w:rsid w:val="5EDBBB39"/>
    <w:rsid w:val="5EE88873"/>
    <w:rsid w:val="5EE93FF0"/>
    <w:rsid w:val="5EEFB98E"/>
    <w:rsid w:val="5EF46626"/>
    <w:rsid w:val="5EF6B2E7"/>
    <w:rsid w:val="5EFAC071"/>
    <w:rsid w:val="5EFB3AD9"/>
    <w:rsid w:val="5EFCC493"/>
    <w:rsid w:val="5F081B72"/>
    <w:rsid w:val="5F09242C"/>
    <w:rsid w:val="5F0EFC90"/>
    <w:rsid w:val="5F12A7F5"/>
    <w:rsid w:val="5F16AA12"/>
    <w:rsid w:val="5F17F532"/>
    <w:rsid w:val="5F1F25B7"/>
    <w:rsid w:val="5F2014AE"/>
    <w:rsid w:val="5F21890F"/>
    <w:rsid w:val="5F238F16"/>
    <w:rsid w:val="5F2EB0B9"/>
    <w:rsid w:val="5F312918"/>
    <w:rsid w:val="5F31A303"/>
    <w:rsid w:val="5F374B00"/>
    <w:rsid w:val="5F38AD86"/>
    <w:rsid w:val="5F3C53BE"/>
    <w:rsid w:val="5F3F68D6"/>
    <w:rsid w:val="5F4787AF"/>
    <w:rsid w:val="5F4B58EF"/>
    <w:rsid w:val="5F4E5EE1"/>
    <w:rsid w:val="5F4FD9A1"/>
    <w:rsid w:val="5F52C1A2"/>
    <w:rsid w:val="5F55438B"/>
    <w:rsid w:val="5F57D9ED"/>
    <w:rsid w:val="5F5C59B1"/>
    <w:rsid w:val="5F5D4C23"/>
    <w:rsid w:val="5F6A220E"/>
    <w:rsid w:val="5F7F8558"/>
    <w:rsid w:val="5F8F7030"/>
    <w:rsid w:val="5F910409"/>
    <w:rsid w:val="5F967418"/>
    <w:rsid w:val="5FA116F2"/>
    <w:rsid w:val="5FA35D1D"/>
    <w:rsid w:val="5FA55DA2"/>
    <w:rsid w:val="5FA572F5"/>
    <w:rsid w:val="5FA8C4BE"/>
    <w:rsid w:val="5FAE2168"/>
    <w:rsid w:val="5FAFF80A"/>
    <w:rsid w:val="5FB00791"/>
    <w:rsid w:val="5FB08F11"/>
    <w:rsid w:val="5FB4CF7A"/>
    <w:rsid w:val="5FBBC2EF"/>
    <w:rsid w:val="5FBFCA7A"/>
    <w:rsid w:val="5FC2E4A6"/>
    <w:rsid w:val="5FD6984D"/>
    <w:rsid w:val="5FDE8235"/>
    <w:rsid w:val="5FE70FCC"/>
    <w:rsid w:val="5FE963D3"/>
    <w:rsid w:val="5FEB975E"/>
    <w:rsid w:val="5FEF790D"/>
    <w:rsid w:val="5FF67DF2"/>
    <w:rsid w:val="5FF8E0BE"/>
    <w:rsid w:val="5FFD7E63"/>
    <w:rsid w:val="6006CD6B"/>
    <w:rsid w:val="600723F6"/>
    <w:rsid w:val="601BFB91"/>
    <w:rsid w:val="6020FA00"/>
    <w:rsid w:val="602C3C5F"/>
    <w:rsid w:val="6032F696"/>
    <w:rsid w:val="6036E2D4"/>
    <w:rsid w:val="6037B7CE"/>
    <w:rsid w:val="603BD414"/>
    <w:rsid w:val="603CD145"/>
    <w:rsid w:val="60470B6E"/>
    <w:rsid w:val="605064A6"/>
    <w:rsid w:val="6051260D"/>
    <w:rsid w:val="60518A32"/>
    <w:rsid w:val="60551C14"/>
    <w:rsid w:val="6055C362"/>
    <w:rsid w:val="60576D7F"/>
    <w:rsid w:val="605CA870"/>
    <w:rsid w:val="605D9E35"/>
    <w:rsid w:val="605E22D0"/>
    <w:rsid w:val="605F7B40"/>
    <w:rsid w:val="6062BC03"/>
    <w:rsid w:val="6063902E"/>
    <w:rsid w:val="60643B18"/>
    <w:rsid w:val="6066ACCA"/>
    <w:rsid w:val="606C3B94"/>
    <w:rsid w:val="606D8E81"/>
    <w:rsid w:val="60735895"/>
    <w:rsid w:val="607715E9"/>
    <w:rsid w:val="607AF592"/>
    <w:rsid w:val="607F1D1D"/>
    <w:rsid w:val="6088E353"/>
    <w:rsid w:val="608A756C"/>
    <w:rsid w:val="608B1E35"/>
    <w:rsid w:val="608C2E0E"/>
    <w:rsid w:val="6090475F"/>
    <w:rsid w:val="60931CBF"/>
    <w:rsid w:val="609447FD"/>
    <w:rsid w:val="609DBBDA"/>
    <w:rsid w:val="609F38B9"/>
    <w:rsid w:val="60A17D8C"/>
    <w:rsid w:val="60A612F5"/>
    <w:rsid w:val="60A7E4F9"/>
    <w:rsid w:val="60B2DE70"/>
    <w:rsid w:val="60B77455"/>
    <w:rsid w:val="60BCE15B"/>
    <w:rsid w:val="60BDF8DB"/>
    <w:rsid w:val="60C0E333"/>
    <w:rsid w:val="60C86AA3"/>
    <w:rsid w:val="60CD4C6B"/>
    <w:rsid w:val="60CE0DA8"/>
    <w:rsid w:val="60D50958"/>
    <w:rsid w:val="60D6C188"/>
    <w:rsid w:val="60DC7856"/>
    <w:rsid w:val="60E8EC7D"/>
    <w:rsid w:val="60EA5EEF"/>
    <w:rsid w:val="60EBB012"/>
    <w:rsid w:val="60F031C1"/>
    <w:rsid w:val="60F3598D"/>
    <w:rsid w:val="60F459E1"/>
    <w:rsid w:val="60F90C08"/>
    <w:rsid w:val="60FC6D66"/>
    <w:rsid w:val="6107FEF4"/>
    <w:rsid w:val="610DA8F1"/>
    <w:rsid w:val="610E3E14"/>
    <w:rsid w:val="61173531"/>
    <w:rsid w:val="6125D4ED"/>
    <w:rsid w:val="61309B51"/>
    <w:rsid w:val="61352F29"/>
    <w:rsid w:val="6136788F"/>
    <w:rsid w:val="6136B987"/>
    <w:rsid w:val="613EFFB8"/>
    <w:rsid w:val="613F8354"/>
    <w:rsid w:val="614B97BF"/>
    <w:rsid w:val="614C817C"/>
    <w:rsid w:val="614DE1E0"/>
    <w:rsid w:val="614E1F2D"/>
    <w:rsid w:val="614E97D3"/>
    <w:rsid w:val="615389B1"/>
    <w:rsid w:val="615908AD"/>
    <w:rsid w:val="615A5251"/>
    <w:rsid w:val="615C891F"/>
    <w:rsid w:val="616BEA48"/>
    <w:rsid w:val="616D646D"/>
    <w:rsid w:val="616FB721"/>
    <w:rsid w:val="6175A23D"/>
    <w:rsid w:val="617952B0"/>
    <w:rsid w:val="617D2110"/>
    <w:rsid w:val="617D40D7"/>
    <w:rsid w:val="6186F80B"/>
    <w:rsid w:val="6188A096"/>
    <w:rsid w:val="6190D559"/>
    <w:rsid w:val="6193DB6A"/>
    <w:rsid w:val="619B8B81"/>
    <w:rsid w:val="619D2B7C"/>
    <w:rsid w:val="619E1EAE"/>
    <w:rsid w:val="619EB6D7"/>
    <w:rsid w:val="61A1F5CE"/>
    <w:rsid w:val="61A7A20D"/>
    <w:rsid w:val="61B1AAEF"/>
    <w:rsid w:val="61B1D28B"/>
    <w:rsid w:val="61B5FE9F"/>
    <w:rsid w:val="61B95424"/>
    <w:rsid w:val="61BE0126"/>
    <w:rsid w:val="61BEAEB2"/>
    <w:rsid w:val="61BF7A60"/>
    <w:rsid w:val="61C5B53C"/>
    <w:rsid w:val="61CF34D4"/>
    <w:rsid w:val="61E14E30"/>
    <w:rsid w:val="61E74063"/>
    <w:rsid w:val="61E91567"/>
    <w:rsid w:val="61ED0438"/>
    <w:rsid w:val="61EE48B1"/>
    <w:rsid w:val="61F201E7"/>
    <w:rsid w:val="61F3C4D7"/>
    <w:rsid w:val="61F4BA59"/>
    <w:rsid w:val="61FC12DA"/>
    <w:rsid w:val="61FCB4DD"/>
    <w:rsid w:val="61FDA2CD"/>
    <w:rsid w:val="6201BFD2"/>
    <w:rsid w:val="620C777B"/>
    <w:rsid w:val="620CDC0D"/>
    <w:rsid w:val="620E10ED"/>
    <w:rsid w:val="620E5B4C"/>
    <w:rsid w:val="62104FBD"/>
    <w:rsid w:val="621740D4"/>
    <w:rsid w:val="622113FA"/>
    <w:rsid w:val="62272C11"/>
    <w:rsid w:val="62334915"/>
    <w:rsid w:val="623C85F8"/>
    <w:rsid w:val="6247A3E9"/>
    <w:rsid w:val="6250682C"/>
    <w:rsid w:val="6259C918"/>
    <w:rsid w:val="626D303C"/>
    <w:rsid w:val="627029A8"/>
    <w:rsid w:val="62750E09"/>
    <w:rsid w:val="62778134"/>
    <w:rsid w:val="6281B36F"/>
    <w:rsid w:val="628605D5"/>
    <w:rsid w:val="6291F841"/>
    <w:rsid w:val="629222DF"/>
    <w:rsid w:val="629404A1"/>
    <w:rsid w:val="62955FAB"/>
    <w:rsid w:val="629698CC"/>
    <w:rsid w:val="629EC483"/>
    <w:rsid w:val="62A0CD1E"/>
    <w:rsid w:val="62AD7867"/>
    <w:rsid w:val="62B1BBE9"/>
    <w:rsid w:val="62B202C3"/>
    <w:rsid w:val="62C13AD5"/>
    <w:rsid w:val="62C1BAD8"/>
    <w:rsid w:val="62C2BCC8"/>
    <w:rsid w:val="62C3125D"/>
    <w:rsid w:val="62CCECAA"/>
    <w:rsid w:val="62CD2598"/>
    <w:rsid w:val="62D82B9C"/>
    <w:rsid w:val="62D87F46"/>
    <w:rsid w:val="62DB6AF3"/>
    <w:rsid w:val="62E025C9"/>
    <w:rsid w:val="62E10A4D"/>
    <w:rsid w:val="62E6319B"/>
    <w:rsid w:val="62E66D79"/>
    <w:rsid w:val="62E7A5B7"/>
    <w:rsid w:val="62EADF19"/>
    <w:rsid w:val="62F472E9"/>
    <w:rsid w:val="62F521F3"/>
    <w:rsid w:val="62F7F355"/>
    <w:rsid w:val="63003D4E"/>
    <w:rsid w:val="6300603E"/>
    <w:rsid w:val="630C730E"/>
    <w:rsid w:val="6313C421"/>
    <w:rsid w:val="63153D8E"/>
    <w:rsid w:val="63184C02"/>
    <w:rsid w:val="631C1567"/>
    <w:rsid w:val="6320CA03"/>
    <w:rsid w:val="6322DF14"/>
    <w:rsid w:val="63252B17"/>
    <w:rsid w:val="63265BE6"/>
    <w:rsid w:val="63281A4A"/>
    <w:rsid w:val="632A326D"/>
    <w:rsid w:val="632D26BB"/>
    <w:rsid w:val="632EB828"/>
    <w:rsid w:val="6337E86E"/>
    <w:rsid w:val="633941E3"/>
    <w:rsid w:val="63448B24"/>
    <w:rsid w:val="6347F20A"/>
    <w:rsid w:val="635112EC"/>
    <w:rsid w:val="6351CC26"/>
    <w:rsid w:val="635E12DC"/>
    <w:rsid w:val="635F1199"/>
    <w:rsid w:val="636A95C8"/>
    <w:rsid w:val="63709F7B"/>
    <w:rsid w:val="637958F5"/>
    <w:rsid w:val="637A3464"/>
    <w:rsid w:val="63861A41"/>
    <w:rsid w:val="6393E660"/>
    <w:rsid w:val="6398EC5D"/>
    <w:rsid w:val="63A3AFBA"/>
    <w:rsid w:val="63AD5D05"/>
    <w:rsid w:val="63BA1C3F"/>
    <w:rsid w:val="63BA6330"/>
    <w:rsid w:val="63BD05B6"/>
    <w:rsid w:val="63C01595"/>
    <w:rsid w:val="63D5E960"/>
    <w:rsid w:val="63DC1D62"/>
    <w:rsid w:val="63E36A65"/>
    <w:rsid w:val="63E4CE1B"/>
    <w:rsid w:val="63EA16E3"/>
    <w:rsid w:val="63EEB6E9"/>
    <w:rsid w:val="63F4B05F"/>
    <w:rsid w:val="63FCD78D"/>
    <w:rsid w:val="64031153"/>
    <w:rsid w:val="64151A87"/>
    <w:rsid w:val="641642B5"/>
    <w:rsid w:val="641E420B"/>
    <w:rsid w:val="641FC96C"/>
    <w:rsid w:val="64210B42"/>
    <w:rsid w:val="64257BEC"/>
    <w:rsid w:val="642CFA05"/>
    <w:rsid w:val="64370039"/>
    <w:rsid w:val="6438491E"/>
    <w:rsid w:val="643F14A6"/>
    <w:rsid w:val="6440A2E1"/>
    <w:rsid w:val="644F76D5"/>
    <w:rsid w:val="6457295A"/>
    <w:rsid w:val="645E8DF9"/>
    <w:rsid w:val="6461F8FA"/>
    <w:rsid w:val="646C9EE7"/>
    <w:rsid w:val="646CD68B"/>
    <w:rsid w:val="6488E0C9"/>
    <w:rsid w:val="648C7BF3"/>
    <w:rsid w:val="6495E9AF"/>
    <w:rsid w:val="649B1847"/>
    <w:rsid w:val="649E538F"/>
    <w:rsid w:val="649F332E"/>
    <w:rsid w:val="64B24426"/>
    <w:rsid w:val="64B3FFC6"/>
    <w:rsid w:val="64BC248B"/>
    <w:rsid w:val="64BF0655"/>
    <w:rsid w:val="64BF40B9"/>
    <w:rsid w:val="64BF9FD4"/>
    <w:rsid w:val="64C42174"/>
    <w:rsid w:val="64CC3756"/>
    <w:rsid w:val="64CD03EF"/>
    <w:rsid w:val="64D2E15B"/>
    <w:rsid w:val="64E08D55"/>
    <w:rsid w:val="64EB7394"/>
    <w:rsid w:val="64F5D1D0"/>
    <w:rsid w:val="64FAD8EC"/>
    <w:rsid w:val="64FB5A91"/>
    <w:rsid w:val="65042002"/>
    <w:rsid w:val="65090A3C"/>
    <w:rsid w:val="650CB7D9"/>
    <w:rsid w:val="650F4402"/>
    <w:rsid w:val="65142393"/>
    <w:rsid w:val="651806FE"/>
    <w:rsid w:val="65218411"/>
    <w:rsid w:val="65247FE5"/>
    <w:rsid w:val="6524E175"/>
    <w:rsid w:val="652F3554"/>
    <w:rsid w:val="6536D03E"/>
    <w:rsid w:val="653BEB94"/>
    <w:rsid w:val="6547D2C3"/>
    <w:rsid w:val="654AE603"/>
    <w:rsid w:val="654BEA65"/>
    <w:rsid w:val="654C1717"/>
    <w:rsid w:val="654C4269"/>
    <w:rsid w:val="65513AA8"/>
    <w:rsid w:val="655541F5"/>
    <w:rsid w:val="655852F4"/>
    <w:rsid w:val="655BC6B1"/>
    <w:rsid w:val="656CF4A8"/>
    <w:rsid w:val="65776334"/>
    <w:rsid w:val="657AF001"/>
    <w:rsid w:val="6581F059"/>
    <w:rsid w:val="65851B0C"/>
    <w:rsid w:val="658961D2"/>
    <w:rsid w:val="658B41D1"/>
    <w:rsid w:val="659F5B66"/>
    <w:rsid w:val="65A02F0F"/>
    <w:rsid w:val="65A8BCCC"/>
    <w:rsid w:val="65AFE1AF"/>
    <w:rsid w:val="65B0503E"/>
    <w:rsid w:val="65B6CB16"/>
    <w:rsid w:val="65B7D2B9"/>
    <w:rsid w:val="65B7FB53"/>
    <w:rsid w:val="65C1ED69"/>
    <w:rsid w:val="65C5420B"/>
    <w:rsid w:val="65C6FD83"/>
    <w:rsid w:val="65CB9CEA"/>
    <w:rsid w:val="65D953CD"/>
    <w:rsid w:val="65DC1A30"/>
    <w:rsid w:val="65DC81A0"/>
    <w:rsid w:val="65E68E9A"/>
    <w:rsid w:val="65E7A590"/>
    <w:rsid w:val="65FD8CA2"/>
    <w:rsid w:val="66054127"/>
    <w:rsid w:val="66113406"/>
    <w:rsid w:val="661841AA"/>
    <w:rsid w:val="661C76E9"/>
    <w:rsid w:val="661D1449"/>
    <w:rsid w:val="66256D95"/>
    <w:rsid w:val="662B0A56"/>
    <w:rsid w:val="662E652E"/>
    <w:rsid w:val="6634648A"/>
    <w:rsid w:val="66357360"/>
    <w:rsid w:val="663DA9E2"/>
    <w:rsid w:val="663E71B0"/>
    <w:rsid w:val="6643C253"/>
    <w:rsid w:val="66447D45"/>
    <w:rsid w:val="664B82FE"/>
    <w:rsid w:val="665097DA"/>
    <w:rsid w:val="6652DC5A"/>
    <w:rsid w:val="665469B2"/>
    <w:rsid w:val="6656C2CB"/>
    <w:rsid w:val="6657335A"/>
    <w:rsid w:val="665D4827"/>
    <w:rsid w:val="665ECBA6"/>
    <w:rsid w:val="665F536F"/>
    <w:rsid w:val="66618878"/>
    <w:rsid w:val="66687854"/>
    <w:rsid w:val="66729A69"/>
    <w:rsid w:val="667E7A9B"/>
    <w:rsid w:val="6686A569"/>
    <w:rsid w:val="66918E80"/>
    <w:rsid w:val="669466C8"/>
    <w:rsid w:val="669BA16B"/>
    <w:rsid w:val="669EECB0"/>
    <w:rsid w:val="66A026C9"/>
    <w:rsid w:val="66B8BA30"/>
    <w:rsid w:val="66BE4CC9"/>
    <w:rsid w:val="66C03318"/>
    <w:rsid w:val="66C585CF"/>
    <w:rsid w:val="66CA6D65"/>
    <w:rsid w:val="66CF1DE2"/>
    <w:rsid w:val="66DBDC81"/>
    <w:rsid w:val="66DE6D0A"/>
    <w:rsid w:val="66E177F6"/>
    <w:rsid w:val="66E9FAC6"/>
    <w:rsid w:val="66EFF7E6"/>
    <w:rsid w:val="66F6A5C2"/>
    <w:rsid w:val="670F7301"/>
    <w:rsid w:val="67110188"/>
    <w:rsid w:val="6726C1AF"/>
    <w:rsid w:val="67270BBE"/>
    <w:rsid w:val="672F4D4C"/>
    <w:rsid w:val="67365EFF"/>
    <w:rsid w:val="6739026A"/>
    <w:rsid w:val="673C462E"/>
    <w:rsid w:val="673F4A0F"/>
    <w:rsid w:val="674BBFC2"/>
    <w:rsid w:val="675EABDE"/>
    <w:rsid w:val="6761DFAA"/>
    <w:rsid w:val="6764BB45"/>
    <w:rsid w:val="6766F853"/>
    <w:rsid w:val="676891E3"/>
    <w:rsid w:val="676D0E11"/>
    <w:rsid w:val="67719633"/>
    <w:rsid w:val="6772E406"/>
    <w:rsid w:val="6779C87C"/>
    <w:rsid w:val="677E1D82"/>
    <w:rsid w:val="67834497"/>
    <w:rsid w:val="67889933"/>
    <w:rsid w:val="678A50F1"/>
    <w:rsid w:val="67961EB6"/>
    <w:rsid w:val="6796D7EA"/>
    <w:rsid w:val="67A1D509"/>
    <w:rsid w:val="67A8BFBB"/>
    <w:rsid w:val="67AB6879"/>
    <w:rsid w:val="67AB6C95"/>
    <w:rsid w:val="67B1DFF1"/>
    <w:rsid w:val="67B64B60"/>
    <w:rsid w:val="67B8177E"/>
    <w:rsid w:val="67C51B5A"/>
    <w:rsid w:val="67C71DA6"/>
    <w:rsid w:val="67CA5221"/>
    <w:rsid w:val="67CED286"/>
    <w:rsid w:val="67D7E977"/>
    <w:rsid w:val="67D83D7E"/>
    <w:rsid w:val="67D8B28D"/>
    <w:rsid w:val="67DB4C17"/>
    <w:rsid w:val="67E21C91"/>
    <w:rsid w:val="67EC1265"/>
    <w:rsid w:val="67EF7D02"/>
    <w:rsid w:val="67EFD684"/>
    <w:rsid w:val="67F25F07"/>
    <w:rsid w:val="67F2888D"/>
    <w:rsid w:val="67F53CBC"/>
    <w:rsid w:val="67F79EE0"/>
    <w:rsid w:val="67FF4052"/>
    <w:rsid w:val="68062614"/>
    <w:rsid w:val="680BEC91"/>
    <w:rsid w:val="68134676"/>
    <w:rsid w:val="6813F77D"/>
    <w:rsid w:val="681E8688"/>
    <w:rsid w:val="6822215B"/>
    <w:rsid w:val="68234354"/>
    <w:rsid w:val="6826D1F6"/>
    <w:rsid w:val="6836B84E"/>
    <w:rsid w:val="683C9AB8"/>
    <w:rsid w:val="683DD748"/>
    <w:rsid w:val="684099FD"/>
    <w:rsid w:val="6842AF1E"/>
    <w:rsid w:val="6843209E"/>
    <w:rsid w:val="68470B5D"/>
    <w:rsid w:val="6848DB23"/>
    <w:rsid w:val="685ED8E3"/>
    <w:rsid w:val="6867BB58"/>
    <w:rsid w:val="686A4B3F"/>
    <w:rsid w:val="687564EE"/>
    <w:rsid w:val="6881A66A"/>
    <w:rsid w:val="688534CF"/>
    <w:rsid w:val="6885F5AF"/>
    <w:rsid w:val="68878EB6"/>
    <w:rsid w:val="6890FBA8"/>
    <w:rsid w:val="68953410"/>
    <w:rsid w:val="6898080F"/>
    <w:rsid w:val="689BE9A8"/>
    <w:rsid w:val="689E01D9"/>
    <w:rsid w:val="68A1F19E"/>
    <w:rsid w:val="68A9C095"/>
    <w:rsid w:val="68AB1C77"/>
    <w:rsid w:val="68B9D7B0"/>
    <w:rsid w:val="68C04CF7"/>
    <w:rsid w:val="68C9EC4B"/>
    <w:rsid w:val="68CB6031"/>
    <w:rsid w:val="68D1D2AA"/>
    <w:rsid w:val="68D305C5"/>
    <w:rsid w:val="68D3E9FB"/>
    <w:rsid w:val="68DF5CB8"/>
    <w:rsid w:val="68EC91EF"/>
    <w:rsid w:val="68EEF51F"/>
    <w:rsid w:val="68F057A7"/>
    <w:rsid w:val="68F75286"/>
    <w:rsid w:val="68F95649"/>
    <w:rsid w:val="68FE2C89"/>
    <w:rsid w:val="69052532"/>
    <w:rsid w:val="69257717"/>
    <w:rsid w:val="693006DE"/>
    <w:rsid w:val="693D0930"/>
    <w:rsid w:val="693D981B"/>
    <w:rsid w:val="6949727E"/>
    <w:rsid w:val="694CABF5"/>
    <w:rsid w:val="694CED17"/>
    <w:rsid w:val="694DF90F"/>
    <w:rsid w:val="694FBD22"/>
    <w:rsid w:val="6950A5E6"/>
    <w:rsid w:val="6951665C"/>
    <w:rsid w:val="69553FBF"/>
    <w:rsid w:val="695599FD"/>
    <w:rsid w:val="6956F3CE"/>
    <w:rsid w:val="695B5D7E"/>
    <w:rsid w:val="695C863F"/>
    <w:rsid w:val="6961979C"/>
    <w:rsid w:val="696849A9"/>
    <w:rsid w:val="696EE378"/>
    <w:rsid w:val="6973DF82"/>
    <w:rsid w:val="6977F9DF"/>
    <w:rsid w:val="697BDBC0"/>
    <w:rsid w:val="697FEE6A"/>
    <w:rsid w:val="698023D4"/>
    <w:rsid w:val="69815499"/>
    <w:rsid w:val="698D897D"/>
    <w:rsid w:val="69949EC2"/>
    <w:rsid w:val="6995074A"/>
    <w:rsid w:val="69951BC1"/>
    <w:rsid w:val="6996FD02"/>
    <w:rsid w:val="699AE7B7"/>
    <w:rsid w:val="699AF1DE"/>
    <w:rsid w:val="69A5BE9E"/>
    <w:rsid w:val="69A8C69F"/>
    <w:rsid w:val="69AE792F"/>
    <w:rsid w:val="69B62F8E"/>
    <w:rsid w:val="69BD1052"/>
    <w:rsid w:val="69C03FCF"/>
    <w:rsid w:val="69C08C85"/>
    <w:rsid w:val="69C5DC44"/>
    <w:rsid w:val="69CDFFA9"/>
    <w:rsid w:val="69CE2F60"/>
    <w:rsid w:val="69D5BE18"/>
    <w:rsid w:val="69E997BA"/>
    <w:rsid w:val="69F629CD"/>
    <w:rsid w:val="69FA8AE5"/>
    <w:rsid w:val="69FD70F1"/>
    <w:rsid w:val="6A003617"/>
    <w:rsid w:val="6A0164FF"/>
    <w:rsid w:val="6A016A80"/>
    <w:rsid w:val="6A04ED33"/>
    <w:rsid w:val="6A058CE3"/>
    <w:rsid w:val="6A0DEA68"/>
    <w:rsid w:val="6A12353E"/>
    <w:rsid w:val="6A1D0A51"/>
    <w:rsid w:val="6A1D688F"/>
    <w:rsid w:val="6A214BC5"/>
    <w:rsid w:val="6A23E470"/>
    <w:rsid w:val="6A283344"/>
    <w:rsid w:val="6A291CDB"/>
    <w:rsid w:val="6A30DDEC"/>
    <w:rsid w:val="6A3E8CA9"/>
    <w:rsid w:val="6A40E05D"/>
    <w:rsid w:val="6A43AB8D"/>
    <w:rsid w:val="6A45DF2F"/>
    <w:rsid w:val="6A473615"/>
    <w:rsid w:val="6A475D2E"/>
    <w:rsid w:val="6A4898FC"/>
    <w:rsid w:val="6A502BC2"/>
    <w:rsid w:val="6A526AA4"/>
    <w:rsid w:val="6A54DB0A"/>
    <w:rsid w:val="6A54E3FD"/>
    <w:rsid w:val="6A558CC4"/>
    <w:rsid w:val="6A5F686D"/>
    <w:rsid w:val="6A60B264"/>
    <w:rsid w:val="6A61F8D4"/>
    <w:rsid w:val="6A6345E3"/>
    <w:rsid w:val="6A64F408"/>
    <w:rsid w:val="6A671023"/>
    <w:rsid w:val="6A68B440"/>
    <w:rsid w:val="6A715BE0"/>
    <w:rsid w:val="6A73CD79"/>
    <w:rsid w:val="6A7D565F"/>
    <w:rsid w:val="6A83F291"/>
    <w:rsid w:val="6A874156"/>
    <w:rsid w:val="6A88FCB3"/>
    <w:rsid w:val="6A9198D5"/>
    <w:rsid w:val="6AA2987A"/>
    <w:rsid w:val="6AA3717D"/>
    <w:rsid w:val="6AA50F9D"/>
    <w:rsid w:val="6AAAAAC9"/>
    <w:rsid w:val="6AAC9682"/>
    <w:rsid w:val="6ABBDD75"/>
    <w:rsid w:val="6ABE302F"/>
    <w:rsid w:val="6AC52AAA"/>
    <w:rsid w:val="6AC96A7B"/>
    <w:rsid w:val="6ACA62BD"/>
    <w:rsid w:val="6ACB70BE"/>
    <w:rsid w:val="6ACB963A"/>
    <w:rsid w:val="6ACC90FD"/>
    <w:rsid w:val="6ACC93C7"/>
    <w:rsid w:val="6ACED7D2"/>
    <w:rsid w:val="6AE1F62C"/>
    <w:rsid w:val="6AE2B148"/>
    <w:rsid w:val="6AE4D48A"/>
    <w:rsid w:val="6AEC381E"/>
    <w:rsid w:val="6AEFC7E0"/>
    <w:rsid w:val="6AF59517"/>
    <w:rsid w:val="6AFC79FD"/>
    <w:rsid w:val="6B0247C7"/>
    <w:rsid w:val="6B073FB4"/>
    <w:rsid w:val="6B0B3CAE"/>
    <w:rsid w:val="6B124C47"/>
    <w:rsid w:val="6B18A50D"/>
    <w:rsid w:val="6B1DB7D6"/>
    <w:rsid w:val="6B27190E"/>
    <w:rsid w:val="6B3369C0"/>
    <w:rsid w:val="6B35BA67"/>
    <w:rsid w:val="6B3AD88A"/>
    <w:rsid w:val="6B3FAF19"/>
    <w:rsid w:val="6B4027E6"/>
    <w:rsid w:val="6B40A797"/>
    <w:rsid w:val="6B465087"/>
    <w:rsid w:val="6B4EA916"/>
    <w:rsid w:val="6B53A212"/>
    <w:rsid w:val="6B5915E9"/>
    <w:rsid w:val="6B5DCAB6"/>
    <w:rsid w:val="6B5F74E3"/>
    <w:rsid w:val="6B60B1DE"/>
    <w:rsid w:val="6B60B85A"/>
    <w:rsid w:val="6B6BDF16"/>
    <w:rsid w:val="6B6E2E6B"/>
    <w:rsid w:val="6B7A0BAE"/>
    <w:rsid w:val="6B7C190C"/>
    <w:rsid w:val="6B7DDBDA"/>
    <w:rsid w:val="6B7ED446"/>
    <w:rsid w:val="6B8AE24B"/>
    <w:rsid w:val="6B9192B0"/>
    <w:rsid w:val="6B919FD7"/>
    <w:rsid w:val="6B987A8E"/>
    <w:rsid w:val="6B9B37FE"/>
    <w:rsid w:val="6B9BB256"/>
    <w:rsid w:val="6BA83C6E"/>
    <w:rsid w:val="6BB219C1"/>
    <w:rsid w:val="6BB618D1"/>
    <w:rsid w:val="6BB92209"/>
    <w:rsid w:val="6BC5AE17"/>
    <w:rsid w:val="6BC6C486"/>
    <w:rsid w:val="6BC8B29F"/>
    <w:rsid w:val="6BC98BD4"/>
    <w:rsid w:val="6BCDCC06"/>
    <w:rsid w:val="6BD371CC"/>
    <w:rsid w:val="6BD6231A"/>
    <w:rsid w:val="6BDBC09A"/>
    <w:rsid w:val="6BDCE820"/>
    <w:rsid w:val="6BE02F31"/>
    <w:rsid w:val="6BE4676C"/>
    <w:rsid w:val="6BF8DE70"/>
    <w:rsid w:val="6C02092F"/>
    <w:rsid w:val="6C026577"/>
    <w:rsid w:val="6C092618"/>
    <w:rsid w:val="6C097A6C"/>
    <w:rsid w:val="6C0AC9A0"/>
    <w:rsid w:val="6C0D13A4"/>
    <w:rsid w:val="6C0D80FF"/>
    <w:rsid w:val="6C13F0B1"/>
    <w:rsid w:val="6C1BB3B8"/>
    <w:rsid w:val="6C1F4989"/>
    <w:rsid w:val="6C1FB756"/>
    <w:rsid w:val="6C21404E"/>
    <w:rsid w:val="6C22861D"/>
    <w:rsid w:val="6C29D4FB"/>
    <w:rsid w:val="6C2C0463"/>
    <w:rsid w:val="6C3F93B0"/>
    <w:rsid w:val="6C406CF9"/>
    <w:rsid w:val="6C410FFF"/>
    <w:rsid w:val="6C445227"/>
    <w:rsid w:val="6C479F3E"/>
    <w:rsid w:val="6C4C472F"/>
    <w:rsid w:val="6C4D890F"/>
    <w:rsid w:val="6C58D37D"/>
    <w:rsid w:val="6C59BF1F"/>
    <w:rsid w:val="6C67CAD0"/>
    <w:rsid w:val="6C6EF366"/>
    <w:rsid w:val="6C7423E8"/>
    <w:rsid w:val="6C7CBC0E"/>
    <w:rsid w:val="6C8561A9"/>
    <w:rsid w:val="6C8719D9"/>
    <w:rsid w:val="6C87C3D6"/>
    <w:rsid w:val="6C89AF6F"/>
    <w:rsid w:val="6C92DB59"/>
    <w:rsid w:val="6C936E04"/>
    <w:rsid w:val="6C95F203"/>
    <w:rsid w:val="6C9DB247"/>
    <w:rsid w:val="6CA1B05A"/>
    <w:rsid w:val="6CA7D394"/>
    <w:rsid w:val="6CA7D71B"/>
    <w:rsid w:val="6CA8FE3D"/>
    <w:rsid w:val="6CAF36A5"/>
    <w:rsid w:val="6CB24B0D"/>
    <w:rsid w:val="6CB4B12F"/>
    <w:rsid w:val="6CBB962D"/>
    <w:rsid w:val="6CBC27D2"/>
    <w:rsid w:val="6CBEF5B4"/>
    <w:rsid w:val="6CCF37AD"/>
    <w:rsid w:val="6CD4649F"/>
    <w:rsid w:val="6CD96DCF"/>
    <w:rsid w:val="6CDBB514"/>
    <w:rsid w:val="6CE7446E"/>
    <w:rsid w:val="6CF0ECB6"/>
    <w:rsid w:val="6CF261B5"/>
    <w:rsid w:val="6CF6BF52"/>
    <w:rsid w:val="6CF95B5E"/>
    <w:rsid w:val="6D0175D4"/>
    <w:rsid w:val="6D06DA56"/>
    <w:rsid w:val="6D09FBC7"/>
    <w:rsid w:val="6D0B6DE3"/>
    <w:rsid w:val="6D0D21D5"/>
    <w:rsid w:val="6D1D9143"/>
    <w:rsid w:val="6D21414F"/>
    <w:rsid w:val="6D2206CE"/>
    <w:rsid w:val="6D22159B"/>
    <w:rsid w:val="6D237A87"/>
    <w:rsid w:val="6D23907E"/>
    <w:rsid w:val="6D2ACE06"/>
    <w:rsid w:val="6D2ADB9A"/>
    <w:rsid w:val="6D38EDC4"/>
    <w:rsid w:val="6D3CD056"/>
    <w:rsid w:val="6D3F595E"/>
    <w:rsid w:val="6D4A9E3F"/>
    <w:rsid w:val="6D544A1A"/>
    <w:rsid w:val="6D58D3B1"/>
    <w:rsid w:val="6D61898B"/>
    <w:rsid w:val="6D6370D4"/>
    <w:rsid w:val="6D63C301"/>
    <w:rsid w:val="6D6DFFB7"/>
    <w:rsid w:val="6D722E26"/>
    <w:rsid w:val="6D73496C"/>
    <w:rsid w:val="6D7726B5"/>
    <w:rsid w:val="6D7A0872"/>
    <w:rsid w:val="6D7F921C"/>
    <w:rsid w:val="6D836E0A"/>
    <w:rsid w:val="6D89FFE7"/>
    <w:rsid w:val="6D8EDF14"/>
    <w:rsid w:val="6D8FC689"/>
    <w:rsid w:val="6D91BB1E"/>
    <w:rsid w:val="6D9CEFD0"/>
    <w:rsid w:val="6DAB18C9"/>
    <w:rsid w:val="6DAE12EE"/>
    <w:rsid w:val="6DC1119C"/>
    <w:rsid w:val="6DD2A266"/>
    <w:rsid w:val="6DD9D7E9"/>
    <w:rsid w:val="6DDED169"/>
    <w:rsid w:val="6DE8A2D5"/>
    <w:rsid w:val="6DE8F2F9"/>
    <w:rsid w:val="6DE8F6CC"/>
    <w:rsid w:val="6DE9927F"/>
    <w:rsid w:val="6DEA4ACD"/>
    <w:rsid w:val="6DF1577E"/>
    <w:rsid w:val="6DF29956"/>
    <w:rsid w:val="6DFA1E3F"/>
    <w:rsid w:val="6E01F25C"/>
    <w:rsid w:val="6E087CE1"/>
    <w:rsid w:val="6E1091A3"/>
    <w:rsid w:val="6E165F71"/>
    <w:rsid w:val="6E18D4E7"/>
    <w:rsid w:val="6E203A17"/>
    <w:rsid w:val="6E2CB0CE"/>
    <w:rsid w:val="6E2D55BD"/>
    <w:rsid w:val="6E3FD3D9"/>
    <w:rsid w:val="6E425FCA"/>
    <w:rsid w:val="6E49AFE8"/>
    <w:rsid w:val="6E4FF968"/>
    <w:rsid w:val="6E57E696"/>
    <w:rsid w:val="6E5FCD52"/>
    <w:rsid w:val="6E642A40"/>
    <w:rsid w:val="6E6BEE0B"/>
    <w:rsid w:val="6E70CF6E"/>
    <w:rsid w:val="6E744543"/>
    <w:rsid w:val="6E8D9BB8"/>
    <w:rsid w:val="6E90D085"/>
    <w:rsid w:val="6E92D557"/>
    <w:rsid w:val="6E9A7E8B"/>
    <w:rsid w:val="6E9ECFA3"/>
    <w:rsid w:val="6EA7B18F"/>
    <w:rsid w:val="6EB59F4E"/>
    <w:rsid w:val="6EB6A3F1"/>
    <w:rsid w:val="6EC02C50"/>
    <w:rsid w:val="6EC3EA14"/>
    <w:rsid w:val="6EC49687"/>
    <w:rsid w:val="6EC6D77C"/>
    <w:rsid w:val="6ECB1097"/>
    <w:rsid w:val="6ECD8EAD"/>
    <w:rsid w:val="6ED5E1EC"/>
    <w:rsid w:val="6EE95FDD"/>
    <w:rsid w:val="6EEF6335"/>
    <w:rsid w:val="6F05CDC7"/>
    <w:rsid w:val="6F06706C"/>
    <w:rsid w:val="6F070011"/>
    <w:rsid w:val="6F079141"/>
    <w:rsid w:val="6F0F4BED"/>
    <w:rsid w:val="6F0FF75D"/>
    <w:rsid w:val="6F10A844"/>
    <w:rsid w:val="6F1B1023"/>
    <w:rsid w:val="6F1F2F02"/>
    <w:rsid w:val="6F2216AB"/>
    <w:rsid w:val="6F25A90A"/>
    <w:rsid w:val="6F2B4DD0"/>
    <w:rsid w:val="6F373192"/>
    <w:rsid w:val="6F42C42E"/>
    <w:rsid w:val="6F494543"/>
    <w:rsid w:val="6F53C367"/>
    <w:rsid w:val="6F5FD6E6"/>
    <w:rsid w:val="6F6736EF"/>
    <w:rsid w:val="6F6CB37D"/>
    <w:rsid w:val="6F78C9C8"/>
    <w:rsid w:val="6F7BFA63"/>
    <w:rsid w:val="6F7D3E5E"/>
    <w:rsid w:val="6F832571"/>
    <w:rsid w:val="6F8C0DAF"/>
    <w:rsid w:val="6F94D32D"/>
    <w:rsid w:val="6FA2B4F8"/>
    <w:rsid w:val="6FA5F04E"/>
    <w:rsid w:val="6FA9FA50"/>
    <w:rsid w:val="6FB64656"/>
    <w:rsid w:val="6FB72E95"/>
    <w:rsid w:val="6FBBB2D4"/>
    <w:rsid w:val="6FBCCD9C"/>
    <w:rsid w:val="6FC1CB56"/>
    <w:rsid w:val="6FC1D4A1"/>
    <w:rsid w:val="6FC622BD"/>
    <w:rsid w:val="6FC65E04"/>
    <w:rsid w:val="6FCAEFE3"/>
    <w:rsid w:val="6FCB0595"/>
    <w:rsid w:val="6FCD2678"/>
    <w:rsid w:val="6FD6DE74"/>
    <w:rsid w:val="6FDAFA7A"/>
    <w:rsid w:val="6FDFE010"/>
    <w:rsid w:val="6FE42111"/>
    <w:rsid w:val="6FE8AB8D"/>
    <w:rsid w:val="6FEA4BB6"/>
    <w:rsid w:val="6FED7A07"/>
    <w:rsid w:val="6FF75A69"/>
    <w:rsid w:val="6FFC8E44"/>
    <w:rsid w:val="6FFFB8C4"/>
    <w:rsid w:val="7006C028"/>
    <w:rsid w:val="70075347"/>
    <w:rsid w:val="700B7E72"/>
    <w:rsid w:val="700C43D8"/>
    <w:rsid w:val="700FAFB6"/>
    <w:rsid w:val="7012236D"/>
    <w:rsid w:val="70157E8B"/>
    <w:rsid w:val="70190CEF"/>
    <w:rsid w:val="701C1577"/>
    <w:rsid w:val="7022D5BE"/>
    <w:rsid w:val="70235D7F"/>
    <w:rsid w:val="7023E8B6"/>
    <w:rsid w:val="7023EA7A"/>
    <w:rsid w:val="702887EC"/>
    <w:rsid w:val="702BE523"/>
    <w:rsid w:val="7031D91F"/>
    <w:rsid w:val="7032A321"/>
    <w:rsid w:val="703449F1"/>
    <w:rsid w:val="703C7955"/>
    <w:rsid w:val="704568E9"/>
    <w:rsid w:val="704ACBC7"/>
    <w:rsid w:val="70507F03"/>
    <w:rsid w:val="7051B396"/>
    <w:rsid w:val="705AC357"/>
    <w:rsid w:val="705F31CC"/>
    <w:rsid w:val="70601533"/>
    <w:rsid w:val="70638FD0"/>
    <w:rsid w:val="7065C0CB"/>
    <w:rsid w:val="7068BA02"/>
    <w:rsid w:val="7069DB2E"/>
    <w:rsid w:val="7076CABA"/>
    <w:rsid w:val="7081BC65"/>
    <w:rsid w:val="708D06F7"/>
    <w:rsid w:val="708DA9CE"/>
    <w:rsid w:val="70917EEA"/>
    <w:rsid w:val="7098182D"/>
    <w:rsid w:val="709D5E50"/>
    <w:rsid w:val="70A5281E"/>
    <w:rsid w:val="70ABED34"/>
    <w:rsid w:val="70B6FDE0"/>
    <w:rsid w:val="70B77764"/>
    <w:rsid w:val="70B92724"/>
    <w:rsid w:val="70C1DF45"/>
    <w:rsid w:val="70C569AF"/>
    <w:rsid w:val="70CB9ABF"/>
    <w:rsid w:val="70CDCEBE"/>
    <w:rsid w:val="70D9B2CC"/>
    <w:rsid w:val="70E67FA2"/>
    <w:rsid w:val="70E6871A"/>
    <w:rsid w:val="70ED63DE"/>
    <w:rsid w:val="70F3E14D"/>
    <w:rsid w:val="70F943DA"/>
    <w:rsid w:val="70FB0215"/>
    <w:rsid w:val="70FD9D75"/>
    <w:rsid w:val="7107196A"/>
    <w:rsid w:val="7109AFDD"/>
    <w:rsid w:val="710FED8F"/>
    <w:rsid w:val="711B49F0"/>
    <w:rsid w:val="711DAFCC"/>
    <w:rsid w:val="712862DD"/>
    <w:rsid w:val="7128E032"/>
    <w:rsid w:val="712A2B21"/>
    <w:rsid w:val="712B9A64"/>
    <w:rsid w:val="712D9340"/>
    <w:rsid w:val="7133B155"/>
    <w:rsid w:val="71385B83"/>
    <w:rsid w:val="713BA336"/>
    <w:rsid w:val="7141C57D"/>
    <w:rsid w:val="7143762A"/>
    <w:rsid w:val="71445790"/>
    <w:rsid w:val="7165D6E8"/>
    <w:rsid w:val="7167324C"/>
    <w:rsid w:val="7167D941"/>
    <w:rsid w:val="7168D3D1"/>
    <w:rsid w:val="7169426F"/>
    <w:rsid w:val="716F50B8"/>
    <w:rsid w:val="71710FAC"/>
    <w:rsid w:val="717528A7"/>
    <w:rsid w:val="717CE57A"/>
    <w:rsid w:val="71825072"/>
    <w:rsid w:val="71827DC6"/>
    <w:rsid w:val="719079DE"/>
    <w:rsid w:val="7190829E"/>
    <w:rsid w:val="719418CE"/>
    <w:rsid w:val="719FA846"/>
    <w:rsid w:val="71A9DC76"/>
    <w:rsid w:val="71ABA4CF"/>
    <w:rsid w:val="71AD7CF3"/>
    <w:rsid w:val="71C10D15"/>
    <w:rsid w:val="71C84E93"/>
    <w:rsid w:val="71D1BBE7"/>
    <w:rsid w:val="71D34FD2"/>
    <w:rsid w:val="71DD7214"/>
    <w:rsid w:val="71E2D827"/>
    <w:rsid w:val="71EFE97C"/>
    <w:rsid w:val="71F10217"/>
    <w:rsid w:val="71F62F14"/>
    <w:rsid w:val="71FE3E7D"/>
    <w:rsid w:val="71FF9642"/>
    <w:rsid w:val="7206294D"/>
    <w:rsid w:val="72147992"/>
    <w:rsid w:val="721D7C3A"/>
    <w:rsid w:val="72231FAB"/>
    <w:rsid w:val="7224FC46"/>
    <w:rsid w:val="72257CB5"/>
    <w:rsid w:val="7226F32F"/>
    <w:rsid w:val="7229BE01"/>
    <w:rsid w:val="722C322D"/>
    <w:rsid w:val="722EEF7C"/>
    <w:rsid w:val="723E133F"/>
    <w:rsid w:val="72471705"/>
    <w:rsid w:val="724DB3C6"/>
    <w:rsid w:val="7266B270"/>
    <w:rsid w:val="726E7FC0"/>
    <w:rsid w:val="727A218F"/>
    <w:rsid w:val="7284D6F7"/>
    <w:rsid w:val="7285737D"/>
    <w:rsid w:val="728C278E"/>
    <w:rsid w:val="728EA726"/>
    <w:rsid w:val="72933F7D"/>
    <w:rsid w:val="72935F67"/>
    <w:rsid w:val="72941D35"/>
    <w:rsid w:val="729BD1DA"/>
    <w:rsid w:val="729E95D8"/>
    <w:rsid w:val="72A52C02"/>
    <w:rsid w:val="72AC1820"/>
    <w:rsid w:val="72ADEA56"/>
    <w:rsid w:val="72B748CA"/>
    <w:rsid w:val="72B9D286"/>
    <w:rsid w:val="72BA3E79"/>
    <w:rsid w:val="72BB3E35"/>
    <w:rsid w:val="72BBCB6F"/>
    <w:rsid w:val="72BE54F9"/>
    <w:rsid w:val="72C1899D"/>
    <w:rsid w:val="72C5AD97"/>
    <w:rsid w:val="72D058ED"/>
    <w:rsid w:val="72D5CD6F"/>
    <w:rsid w:val="72DDFD95"/>
    <w:rsid w:val="72E2CE43"/>
    <w:rsid w:val="72E68423"/>
    <w:rsid w:val="72EB5D7D"/>
    <w:rsid w:val="72EC6E53"/>
    <w:rsid w:val="72F7F29A"/>
    <w:rsid w:val="72FF9F68"/>
    <w:rsid w:val="7301D9A4"/>
    <w:rsid w:val="7302825F"/>
    <w:rsid w:val="73058EE5"/>
    <w:rsid w:val="73067F8D"/>
    <w:rsid w:val="730C6D64"/>
    <w:rsid w:val="730E7A36"/>
    <w:rsid w:val="730FD33A"/>
    <w:rsid w:val="7312984F"/>
    <w:rsid w:val="73173E76"/>
    <w:rsid w:val="732596F5"/>
    <w:rsid w:val="7326672D"/>
    <w:rsid w:val="7330AB45"/>
    <w:rsid w:val="7332C3CA"/>
    <w:rsid w:val="7336D0DB"/>
    <w:rsid w:val="733CFE9C"/>
    <w:rsid w:val="733E4388"/>
    <w:rsid w:val="73428E3F"/>
    <w:rsid w:val="734A23B2"/>
    <w:rsid w:val="73508D33"/>
    <w:rsid w:val="73553040"/>
    <w:rsid w:val="7357A346"/>
    <w:rsid w:val="735817E1"/>
    <w:rsid w:val="736226C3"/>
    <w:rsid w:val="7366CC7F"/>
    <w:rsid w:val="73685FAA"/>
    <w:rsid w:val="73688725"/>
    <w:rsid w:val="736C2947"/>
    <w:rsid w:val="736DFEAB"/>
    <w:rsid w:val="737254D4"/>
    <w:rsid w:val="7373D686"/>
    <w:rsid w:val="73743B3A"/>
    <w:rsid w:val="73779C61"/>
    <w:rsid w:val="7378B815"/>
    <w:rsid w:val="737A327B"/>
    <w:rsid w:val="737CBB18"/>
    <w:rsid w:val="737E1F25"/>
    <w:rsid w:val="73871351"/>
    <w:rsid w:val="738C26C1"/>
    <w:rsid w:val="738CF6B1"/>
    <w:rsid w:val="738D78D8"/>
    <w:rsid w:val="73A47279"/>
    <w:rsid w:val="73A938EA"/>
    <w:rsid w:val="73BB2DE6"/>
    <w:rsid w:val="73C1203B"/>
    <w:rsid w:val="73CE4DFD"/>
    <w:rsid w:val="73CF58C4"/>
    <w:rsid w:val="73DC72BE"/>
    <w:rsid w:val="73DED950"/>
    <w:rsid w:val="73E1F001"/>
    <w:rsid w:val="73ED602A"/>
    <w:rsid w:val="73EFC366"/>
    <w:rsid w:val="73FD07D6"/>
    <w:rsid w:val="73FD4C1C"/>
    <w:rsid w:val="74002E83"/>
    <w:rsid w:val="7403ADBC"/>
    <w:rsid w:val="7404FE99"/>
    <w:rsid w:val="740CE8A4"/>
    <w:rsid w:val="7411ED9D"/>
    <w:rsid w:val="74172C0F"/>
    <w:rsid w:val="741C7F10"/>
    <w:rsid w:val="741C90F3"/>
    <w:rsid w:val="741D83F1"/>
    <w:rsid w:val="741DD405"/>
    <w:rsid w:val="741FEDE0"/>
    <w:rsid w:val="7422DCCD"/>
    <w:rsid w:val="7426A095"/>
    <w:rsid w:val="742E2F2A"/>
    <w:rsid w:val="7433028F"/>
    <w:rsid w:val="74360CE1"/>
    <w:rsid w:val="74361CC5"/>
    <w:rsid w:val="743AE61B"/>
    <w:rsid w:val="743C1523"/>
    <w:rsid w:val="743D2545"/>
    <w:rsid w:val="74448AE0"/>
    <w:rsid w:val="74457395"/>
    <w:rsid w:val="744848DF"/>
    <w:rsid w:val="7449FA57"/>
    <w:rsid w:val="744F939B"/>
    <w:rsid w:val="74547715"/>
    <w:rsid w:val="7455734D"/>
    <w:rsid w:val="74590036"/>
    <w:rsid w:val="74661032"/>
    <w:rsid w:val="746AB591"/>
    <w:rsid w:val="74715A89"/>
    <w:rsid w:val="7471BBB2"/>
    <w:rsid w:val="747CAB68"/>
    <w:rsid w:val="747EA65E"/>
    <w:rsid w:val="74820D7B"/>
    <w:rsid w:val="748767EB"/>
    <w:rsid w:val="7487E1FF"/>
    <w:rsid w:val="748B203F"/>
    <w:rsid w:val="7490507F"/>
    <w:rsid w:val="7496D605"/>
    <w:rsid w:val="7497E43A"/>
    <w:rsid w:val="749874E6"/>
    <w:rsid w:val="749A3772"/>
    <w:rsid w:val="749D079D"/>
    <w:rsid w:val="74AF1A56"/>
    <w:rsid w:val="74B27034"/>
    <w:rsid w:val="74BDCF12"/>
    <w:rsid w:val="74C3E3AE"/>
    <w:rsid w:val="74C9C107"/>
    <w:rsid w:val="74D6AEF6"/>
    <w:rsid w:val="74D704D9"/>
    <w:rsid w:val="74DEAFB2"/>
    <w:rsid w:val="74DF1940"/>
    <w:rsid w:val="74DF404C"/>
    <w:rsid w:val="74E5CEDF"/>
    <w:rsid w:val="74E6256E"/>
    <w:rsid w:val="74E7A724"/>
    <w:rsid w:val="74FC6227"/>
    <w:rsid w:val="7506E547"/>
    <w:rsid w:val="750A00D1"/>
    <w:rsid w:val="7513C729"/>
    <w:rsid w:val="7515C5B0"/>
    <w:rsid w:val="7527DDAE"/>
    <w:rsid w:val="752C87D7"/>
    <w:rsid w:val="752FBB93"/>
    <w:rsid w:val="7544842A"/>
    <w:rsid w:val="7547C7F3"/>
    <w:rsid w:val="754B9B18"/>
    <w:rsid w:val="754BC700"/>
    <w:rsid w:val="75573B94"/>
    <w:rsid w:val="755886D5"/>
    <w:rsid w:val="755947C9"/>
    <w:rsid w:val="755D996F"/>
    <w:rsid w:val="75657E41"/>
    <w:rsid w:val="756B640E"/>
    <w:rsid w:val="756DAD74"/>
    <w:rsid w:val="75728437"/>
    <w:rsid w:val="75744C11"/>
    <w:rsid w:val="7577CBCE"/>
    <w:rsid w:val="757A1036"/>
    <w:rsid w:val="757AEBEC"/>
    <w:rsid w:val="757F7203"/>
    <w:rsid w:val="75843041"/>
    <w:rsid w:val="7588D851"/>
    <w:rsid w:val="75895309"/>
    <w:rsid w:val="758AAD29"/>
    <w:rsid w:val="758ED51A"/>
    <w:rsid w:val="7592E223"/>
    <w:rsid w:val="75981E74"/>
    <w:rsid w:val="759E4DDA"/>
    <w:rsid w:val="75A0E379"/>
    <w:rsid w:val="75A20D88"/>
    <w:rsid w:val="75A2B696"/>
    <w:rsid w:val="75A5CDB6"/>
    <w:rsid w:val="75AE0FF2"/>
    <w:rsid w:val="75B00F8D"/>
    <w:rsid w:val="75B389AE"/>
    <w:rsid w:val="75BF48A3"/>
    <w:rsid w:val="75C0C7DE"/>
    <w:rsid w:val="75C65E44"/>
    <w:rsid w:val="75C89D31"/>
    <w:rsid w:val="75C89F44"/>
    <w:rsid w:val="75D8F24E"/>
    <w:rsid w:val="75DB2EF0"/>
    <w:rsid w:val="75DE42F9"/>
    <w:rsid w:val="75E266F9"/>
    <w:rsid w:val="75E70054"/>
    <w:rsid w:val="75ECAA27"/>
    <w:rsid w:val="75F41F69"/>
    <w:rsid w:val="75F65BE0"/>
    <w:rsid w:val="75F6FD88"/>
    <w:rsid w:val="75F869A6"/>
    <w:rsid w:val="75FC2DD0"/>
    <w:rsid w:val="76030435"/>
    <w:rsid w:val="76060061"/>
    <w:rsid w:val="76094248"/>
    <w:rsid w:val="76203074"/>
    <w:rsid w:val="7624B05F"/>
    <w:rsid w:val="76275364"/>
    <w:rsid w:val="76283B73"/>
    <w:rsid w:val="7629154E"/>
    <w:rsid w:val="762C04E8"/>
    <w:rsid w:val="762CD89D"/>
    <w:rsid w:val="763099EB"/>
    <w:rsid w:val="7633124F"/>
    <w:rsid w:val="76337F0A"/>
    <w:rsid w:val="76341257"/>
    <w:rsid w:val="76360845"/>
    <w:rsid w:val="763F2CB7"/>
    <w:rsid w:val="76478DD5"/>
    <w:rsid w:val="764B3A4B"/>
    <w:rsid w:val="764CA674"/>
    <w:rsid w:val="7651A81D"/>
    <w:rsid w:val="76550BD2"/>
    <w:rsid w:val="765674E4"/>
    <w:rsid w:val="76598EE2"/>
    <w:rsid w:val="765C9EAE"/>
    <w:rsid w:val="76690CF1"/>
    <w:rsid w:val="766D48A5"/>
    <w:rsid w:val="76714B6F"/>
    <w:rsid w:val="76716EC5"/>
    <w:rsid w:val="7671FB14"/>
    <w:rsid w:val="76792569"/>
    <w:rsid w:val="767AFE00"/>
    <w:rsid w:val="768B064F"/>
    <w:rsid w:val="768FAA9F"/>
    <w:rsid w:val="76916139"/>
    <w:rsid w:val="769C2AC9"/>
    <w:rsid w:val="769CBE1A"/>
    <w:rsid w:val="76A35AB1"/>
    <w:rsid w:val="76A9119D"/>
    <w:rsid w:val="76AC0521"/>
    <w:rsid w:val="76B9A820"/>
    <w:rsid w:val="76BF93B2"/>
    <w:rsid w:val="76C5ED57"/>
    <w:rsid w:val="76D3BEA5"/>
    <w:rsid w:val="76D3C9CE"/>
    <w:rsid w:val="76E8368B"/>
    <w:rsid w:val="76EE50D3"/>
    <w:rsid w:val="76F3F18C"/>
    <w:rsid w:val="76F8FE55"/>
    <w:rsid w:val="76FEA41A"/>
    <w:rsid w:val="770B2005"/>
    <w:rsid w:val="7710965C"/>
    <w:rsid w:val="7712E459"/>
    <w:rsid w:val="771D2E78"/>
    <w:rsid w:val="772086F5"/>
    <w:rsid w:val="772E9B00"/>
    <w:rsid w:val="773BF3B1"/>
    <w:rsid w:val="774367A5"/>
    <w:rsid w:val="77560DB8"/>
    <w:rsid w:val="775ADD67"/>
    <w:rsid w:val="776281B5"/>
    <w:rsid w:val="77665C50"/>
    <w:rsid w:val="7767964E"/>
    <w:rsid w:val="776A79F7"/>
    <w:rsid w:val="776B98A6"/>
    <w:rsid w:val="776CCC24"/>
    <w:rsid w:val="7771AD94"/>
    <w:rsid w:val="7772F317"/>
    <w:rsid w:val="7779F981"/>
    <w:rsid w:val="778BD685"/>
    <w:rsid w:val="779218BE"/>
    <w:rsid w:val="7792A89F"/>
    <w:rsid w:val="77947C7F"/>
    <w:rsid w:val="7797EAE4"/>
    <w:rsid w:val="77999A85"/>
    <w:rsid w:val="77A14979"/>
    <w:rsid w:val="77B09E94"/>
    <w:rsid w:val="77B279F6"/>
    <w:rsid w:val="77B34C8E"/>
    <w:rsid w:val="77C3561E"/>
    <w:rsid w:val="77C38C54"/>
    <w:rsid w:val="77C91DC9"/>
    <w:rsid w:val="77CA1116"/>
    <w:rsid w:val="77CA484E"/>
    <w:rsid w:val="77CC8EF7"/>
    <w:rsid w:val="77CCF868"/>
    <w:rsid w:val="77D56FF2"/>
    <w:rsid w:val="77D70E0F"/>
    <w:rsid w:val="77F0268E"/>
    <w:rsid w:val="77F6EDCB"/>
    <w:rsid w:val="77F7829D"/>
    <w:rsid w:val="77F8C65F"/>
    <w:rsid w:val="77F9AD3B"/>
    <w:rsid w:val="77F9D16A"/>
    <w:rsid w:val="78066654"/>
    <w:rsid w:val="7808673A"/>
    <w:rsid w:val="78125FAC"/>
    <w:rsid w:val="7818165F"/>
    <w:rsid w:val="781ADC98"/>
    <w:rsid w:val="782C7285"/>
    <w:rsid w:val="782F5F23"/>
    <w:rsid w:val="78350A5E"/>
    <w:rsid w:val="7835E235"/>
    <w:rsid w:val="78394B5A"/>
    <w:rsid w:val="783C30C8"/>
    <w:rsid w:val="783F894E"/>
    <w:rsid w:val="784296A6"/>
    <w:rsid w:val="784D9785"/>
    <w:rsid w:val="784E31E1"/>
    <w:rsid w:val="785BF5AF"/>
    <w:rsid w:val="7862D17F"/>
    <w:rsid w:val="7865A20A"/>
    <w:rsid w:val="78660BDC"/>
    <w:rsid w:val="7866E4E2"/>
    <w:rsid w:val="786BB85D"/>
    <w:rsid w:val="787105CF"/>
    <w:rsid w:val="7872C2ED"/>
    <w:rsid w:val="78743F8C"/>
    <w:rsid w:val="7887FE7F"/>
    <w:rsid w:val="78893C36"/>
    <w:rsid w:val="78920487"/>
    <w:rsid w:val="78996A56"/>
    <w:rsid w:val="7899BA13"/>
    <w:rsid w:val="789A0D2F"/>
    <w:rsid w:val="789B63BB"/>
    <w:rsid w:val="78A0E2F5"/>
    <w:rsid w:val="78A3B5F1"/>
    <w:rsid w:val="78A56C04"/>
    <w:rsid w:val="78AB5EE5"/>
    <w:rsid w:val="78B17BE5"/>
    <w:rsid w:val="78B8A6BC"/>
    <w:rsid w:val="78BD6A70"/>
    <w:rsid w:val="78C1C942"/>
    <w:rsid w:val="78CA84F6"/>
    <w:rsid w:val="78CC592D"/>
    <w:rsid w:val="78CCD219"/>
    <w:rsid w:val="78CE5BFF"/>
    <w:rsid w:val="78CE789A"/>
    <w:rsid w:val="78D3761A"/>
    <w:rsid w:val="78DF6D6C"/>
    <w:rsid w:val="78E550AA"/>
    <w:rsid w:val="78E59D6F"/>
    <w:rsid w:val="78E7ACC4"/>
    <w:rsid w:val="78F1144A"/>
    <w:rsid w:val="78F670E3"/>
    <w:rsid w:val="78F7197A"/>
    <w:rsid w:val="78F926A8"/>
    <w:rsid w:val="78FAC8DF"/>
    <w:rsid w:val="79013A71"/>
    <w:rsid w:val="790AF1A0"/>
    <w:rsid w:val="790C8353"/>
    <w:rsid w:val="790E5BFD"/>
    <w:rsid w:val="7911D7E1"/>
    <w:rsid w:val="79295052"/>
    <w:rsid w:val="792F03C5"/>
    <w:rsid w:val="7931B39A"/>
    <w:rsid w:val="7935338F"/>
    <w:rsid w:val="7942B8F7"/>
    <w:rsid w:val="79460DB4"/>
    <w:rsid w:val="794CB1A3"/>
    <w:rsid w:val="794DDBA9"/>
    <w:rsid w:val="7951832B"/>
    <w:rsid w:val="79523D6C"/>
    <w:rsid w:val="7952D091"/>
    <w:rsid w:val="79570CFC"/>
    <w:rsid w:val="79605A5D"/>
    <w:rsid w:val="7982F395"/>
    <w:rsid w:val="79847531"/>
    <w:rsid w:val="7988D454"/>
    <w:rsid w:val="798ADBED"/>
    <w:rsid w:val="7990C6DA"/>
    <w:rsid w:val="79994B6F"/>
    <w:rsid w:val="79AA1A34"/>
    <w:rsid w:val="79B7213B"/>
    <w:rsid w:val="79B83726"/>
    <w:rsid w:val="79BDC2FB"/>
    <w:rsid w:val="79C239D2"/>
    <w:rsid w:val="79C2F9D2"/>
    <w:rsid w:val="79CA3117"/>
    <w:rsid w:val="79CFEE60"/>
    <w:rsid w:val="79D57927"/>
    <w:rsid w:val="79D8B1CE"/>
    <w:rsid w:val="79E26EC7"/>
    <w:rsid w:val="79E4972D"/>
    <w:rsid w:val="79E6F3C7"/>
    <w:rsid w:val="79E77E6B"/>
    <w:rsid w:val="79EB18F5"/>
    <w:rsid w:val="79EB545B"/>
    <w:rsid w:val="79EC0735"/>
    <w:rsid w:val="79F8E97C"/>
    <w:rsid w:val="79FF4D4B"/>
    <w:rsid w:val="7A035D46"/>
    <w:rsid w:val="7A0373F4"/>
    <w:rsid w:val="7A04CFB0"/>
    <w:rsid w:val="7A08F3A2"/>
    <w:rsid w:val="7A0D28BC"/>
    <w:rsid w:val="7A140003"/>
    <w:rsid w:val="7A1F0B3F"/>
    <w:rsid w:val="7A380735"/>
    <w:rsid w:val="7A44EE00"/>
    <w:rsid w:val="7A4E653D"/>
    <w:rsid w:val="7A5305A2"/>
    <w:rsid w:val="7A57025A"/>
    <w:rsid w:val="7A5AAECF"/>
    <w:rsid w:val="7A5BE12A"/>
    <w:rsid w:val="7A5C5E1F"/>
    <w:rsid w:val="7A60394C"/>
    <w:rsid w:val="7A663AD6"/>
    <w:rsid w:val="7A693DF6"/>
    <w:rsid w:val="7A71933D"/>
    <w:rsid w:val="7A7703F2"/>
    <w:rsid w:val="7A78342A"/>
    <w:rsid w:val="7A7D218B"/>
    <w:rsid w:val="7A7DB9A9"/>
    <w:rsid w:val="7A7FC9D4"/>
    <w:rsid w:val="7A8211C4"/>
    <w:rsid w:val="7A830463"/>
    <w:rsid w:val="7A849117"/>
    <w:rsid w:val="7A8E38AA"/>
    <w:rsid w:val="7A9A52CA"/>
    <w:rsid w:val="7A9E0FF9"/>
    <w:rsid w:val="7AA042C5"/>
    <w:rsid w:val="7AA72AAA"/>
    <w:rsid w:val="7AA80AA2"/>
    <w:rsid w:val="7AAB4B2E"/>
    <w:rsid w:val="7AABB28A"/>
    <w:rsid w:val="7AAD9299"/>
    <w:rsid w:val="7AB2A12D"/>
    <w:rsid w:val="7AB726D5"/>
    <w:rsid w:val="7ABEBAF5"/>
    <w:rsid w:val="7AC2F6D4"/>
    <w:rsid w:val="7AD010E0"/>
    <w:rsid w:val="7AD4772F"/>
    <w:rsid w:val="7AD5E6A3"/>
    <w:rsid w:val="7AD990AF"/>
    <w:rsid w:val="7ADBDBBE"/>
    <w:rsid w:val="7ADC3AC1"/>
    <w:rsid w:val="7ADD944F"/>
    <w:rsid w:val="7AE48154"/>
    <w:rsid w:val="7AE49A2D"/>
    <w:rsid w:val="7AEA1019"/>
    <w:rsid w:val="7AEBAC65"/>
    <w:rsid w:val="7AF0F15A"/>
    <w:rsid w:val="7AF1899A"/>
    <w:rsid w:val="7AF57CCB"/>
    <w:rsid w:val="7AFD4CD9"/>
    <w:rsid w:val="7B02636C"/>
    <w:rsid w:val="7B02C107"/>
    <w:rsid w:val="7B03A398"/>
    <w:rsid w:val="7B06F2C0"/>
    <w:rsid w:val="7B08CB1F"/>
    <w:rsid w:val="7B0AA01F"/>
    <w:rsid w:val="7B0C456B"/>
    <w:rsid w:val="7B12D41C"/>
    <w:rsid w:val="7B12D751"/>
    <w:rsid w:val="7B1DF22F"/>
    <w:rsid w:val="7B1F4944"/>
    <w:rsid w:val="7B214D59"/>
    <w:rsid w:val="7B2D624F"/>
    <w:rsid w:val="7B2FDC69"/>
    <w:rsid w:val="7B376D1F"/>
    <w:rsid w:val="7B378500"/>
    <w:rsid w:val="7B37BF0E"/>
    <w:rsid w:val="7B3B0620"/>
    <w:rsid w:val="7B449D85"/>
    <w:rsid w:val="7B4D56DE"/>
    <w:rsid w:val="7B4E08FC"/>
    <w:rsid w:val="7B52F680"/>
    <w:rsid w:val="7B5C5B8A"/>
    <w:rsid w:val="7B60247D"/>
    <w:rsid w:val="7B60F56C"/>
    <w:rsid w:val="7B6795D5"/>
    <w:rsid w:val="7B6A641D"/>
    <w:rsid w:val="7B6F370D"/>
    <w:rsid w:val="7B71BB46"/>
    <w:rsid w:val="7B71D5D7"/>
    <w:rsid w:val="7B726F44"/>
    <w:rsid w:val="7B7C447A"/>
    <w:rsid w:val="7B8B4724"/>
    <w:rsid w:val="7B926923"/>
    <w:rsid w:val="7B972D3E"/>
    <w:rsid w:val="7BA2E80D"/>
    <w:rsid w:val="7BAD9ADF"/>
    <w:rsid w:val="7BB2AD59"/>
    <w:rsid w:val="7BB46CDB"/>
    <w:rsid w:val="7BB479F9"/>
    <w:rsid w:val="7BB6D700"/>
    <w:rsid w:val="7BC4BB67"/>
    <w:rsid w:val="7BC64F57"/>
    <w:rsid w:val="7BC8321E"/>
    <w:rsid w:val="7BC95BD6"/>
    <w:rsid w:val="7BCA5276"/>
    <w:rsid w:val="7BCB42E7"/>
    <w:rsid w:val="7BD343FC"/>
    <w:rsid w:val="7BD5E2BB"/>
    <w:rsid w:val="7BD96323"/>
    <w:rsid w:val="7BD9FABD"/>
    <w:rsid w:val="7BE77CA2"/>
    <w:rsid w:val="7BEE513D"/>
    <w:rsid w:val="7BF36D3B"/>
    <w:rsid w:val="7BFCBDA2"/>
    <w:rsid w:val="7C06937C"/>
    <w:rsid w:val="7C06DE1E"/>
    <w:rsid w:val="7C10A938"/>
    <w:rsid w:val="7C171812"/>
    <w:rsid w:val="7C17298A"/>
    <w:rsid w:val="7C1CF0E9"/>
    <w:rsid w:val="7C1F0DB9"/>
    <w:rsid w:val="7C252C84"/>
    <w:rsid w:val="7C2A1E6C"/>
    <w:rsid w:val="7C31D866"/>
    <w:rsid w:val="7C3616AA"/>
    <w:rsid w:val="7C37E1C8"/>
    <w:rsid w:val="7C3A7745"/>
    <w:rsid w:val="7C3B9007"/>
    <w:rsid w:val="7C3F40F6"/>
    <w:rsid w:val="7C4DF3A7"/>
    <w:rsid w:val="7C597801"/>
    <w:rsid w:val="7C5B735E"/>
    <w:rsid w:val="7C5E1413"/>
    <w:rsid w:val="7C6249E0"/>
    <w:rsid w:val="7C6442CD"/>
    <w:rsid w:val="7C6551FD"/>
    <w:rsid w:val="7C68CBF2"/>
    <w:rsid w:val="7C7A10FB"/>
    <w:rsid w:val="7C7AAAE4"/>
    <w:rsid w:val="7C7B1039"/>
    <w:rsid w:val="7C7CD962"/>
    <w:rsid w:val="7C831AD7"/>
    <w:rsid w:val="7C860A90"/>
    <w:rsid w:val="7C88B95E"/>
    <w:rsid w:val="7CA865CB"/>
    <w:rsid w:val="7CAABB57"/>
    <w:rsid w:val="7CBC51EC"/>
    <w:rsid w:val="7CBEEB16"/>
    <w:rsid w:val="7CC8F68E"/>
    <w:rsid w:val="7CCC4B6C"/>
    <w:rsid w:val="7CCC5F8C"/>
    <w:rsid w:val="7CCE2659"/>
    <w:rsid w:val="7CD022A2"/>
    <w:rsid w:val="7CD89C20"/>
    <w:rsid w:val="7CDDA5F7"/>
    <w:rsid w:val="7CDDD4D1"/>
    <w:rsid w:val="7CDE8846"/>
    <w:rsid w:val="7CE0D837"/>
    <w:rsid w:val="7CE77C4C"/>
    <w:rsid w:val="7CEF3AF0"/>
    <w:rsid w:val="7CEFFDE9"/>
    <w:rsid w:val="7CF1D82B"/>
    <w:rsid w:val="7CF620A3"/>
    <w:rsid w:val="7CFA033F"/>
    <w:rsid w:val="7CFEC8C8"/>
    <w:rsid w:val="7CFEDA47"/>
    <w:rsid w:val="7D0D50DF"/>
    <w:rsid w:val="7D1438D4"/>
    <w:rsid w:val="7D19E40B"/>
    <w:rsid w:val="7D1B40BE"/>
    <w:rsid w:val="7D25B68B"/>
    <w:rsid w:val="7D282473"/>
    <w:rsid w:val="7D2AC122"/>
    <w:rsid w:val="7D30BC7E"/>
    <w:rsid w:val="7D319813"/>
    <w:rsid w:val="7D352636"/>
    <w:rsid w:val="7D36D454"/>
    <w:rsid w:val="7D3E1BBB"/>
    <w:rsid w:val="7D443923"/>
    <w:rsid w:val="7D44FB2E"/>
    <w:rsid w:val="7D57D20B"/>
    <w:rsid w:val="7D58A9D4"/>
    <w:rsid w:val="7D5A8B61"/>
    <w:rsid w:val="7D5C9DF0"/>
    <w:rsid w:val="7D5CD2D4"/>
    <w:rsid w:val="7D5EFBBA"/>
    <w:rsid w:val="7D6EBB2E"/>
    <w:rsid w:val="7D7D5213"/>
    <w:rsid w:val="7D87CCC0"/>
    <w:rsid w:val="7D880A69"/>
    <w:rsid w:val="7D8DFBCC"/>
    <w:rsid w:val="7D90B964"/>
    <w:rsid w:val="7D912891"/>
    <w:rsid w:val="7D924134"/>
    <w:rsid w:val="7D994760"/>
    <w:rsid w:val="7D9A9431"/>
    <w:rsid w:val="7D9E2579"/>
    <w:rsid w:val="7DA62CA6"/>
    <w:rsid w:val="7DA7003D"/>
    <w:rsid w:val="7DACD16A"/>
    <w:rsid w:val="7DADA62E"/>
    <w:rsid w:val="7DB11401"/>
    <w:rsid w:val="7DBDAAED"/>
    <w:rsid w:val="7DC0EC7E"/>
    <w:rsid w:val="7DCC7602"/>
    <w:rsid w:val="7DCCE660"/>
    <w:rsid w:val="7DDFD2B0"/>
    <w:rsid w:val="7DE59630"/>
    <w:rsid w:val="7DE99915"/>
    <w:rsid w:val="7DEC505A"/>
    <w:rsid w:val="7DF37AE9"/>
    <w:rsid w:val="7DF7C1E0"/>
    <w:rsid w:val="7DF89C4E"/>
    <w:rsid w:val="7E01D185"/>
    <w:rsid w:val="7E03A7DF"/>
    <w:rsid w:val="7E070B79"/>
    <w:rsid w:val="7E0E3CA2"/>
    <w:rsid w:val="7E154FEC"/>
    <w:rsid w:val="7E1D15CB"/>
    <w:rsid w:val="7E238C42"/>
    <w:rsid w:val="7E2AD84C"/>
    <w:rsid w:val="7E2BF915"/>
    <w:rsid w:val="7E3C9594"/>
    <w:rsid w:val="7E3F1F62"/>
    <w:rsid w:val="7E490F67"/>
    <w:rsid w:val="7E491203"/>
    <w:rsid w:val="7E4ED2FA"/>
    <w:rsid w:val="7E58C535"/>
    <w:rsid w:val="7E5CF202"/>
    <w:rsid w:val="7E5DDB2D"/>
    <w:rsid w:val="7E657357"/>
    <w:rsid w:val="7E67C664"/>
    <w:rsid w:val="7E6CDE40"/>
    <w:rsid w:val="7E6F2763"/>
    <w:rsid w:val="7E7399E7"/>
    <w:rsid w:val="7E7755F8"/>
    <w:rsid w:val="7E7ACC6F"/>
    <w:rsid w:val="7E7B492A"/>
    <w:rsid w:val="7E8F8E92"/>
    <w:rsid w:val="7E908793"/>
    <w:rsid w:val="7E93F8D1"/>
    <w:rsid w:val="7E9B7AE7"/>
    <w:rsid w:val="7E9EF604"/>
    <w:rsid w:val="7EA127DE"/>
    <w:rsid w:val="7EA5A5D5"/>
    <w:rsid w:val="7EAAAAAB"/>
    <w:rsid w:val="7EB36312"/>
    <w:rsid w:val="7EB78D1B"/>
    <w:rsid w:val="7EBD47A9"/>
    <w:rsid w:val="7EC128C7"/>
    <w:rsid w:val="7EC3AD66"/>
    <w:rsid w:val="7EC6CD2C"/>
    <w:rsid w:val="7EC7041A"/>
    <w:rsid w:val="7EC88803"/>
    <w:rsid w:val="7ECE9871"/>
    <w:rsid w:val="7ED00749"/>
    <w:rsid w:val="7ED89B2D"/>
    <w:rsid w:val="7EDCD3D6"/>
    <w:rsid w:val="7EDD536C"/>
    <w:rsid w:val="7EED7382"/>
    <w:rsid w:val="7EEECD23"/>
    <w:rsid w:val="7EF0E7E1"/>
    <w:rsid w:val="7EF1F53E"/>
    <w:rsid w:val="7EFC00AF"/>
    <w:rsid w:val="7F0482EC"/>
    <w:rsid w:val="7F06192A"/>
    <w:rsid w:val="7F0D9450"/>
    <w:rsid w:val="7F10F412"/>
    <w:rsid w:val="7F21CA62"/>
    <w:rsid w:val="7F27A0B7"/>
    <w:rsid w:val="7F295CE1"/>
    <w:rsid w:val="7F339802"/>
    <w:rsid w:val="7F3B324C"/>
    <w:rsid w:val="7F44A3F5"/>
    <w:rsid w:val="7F451E16"/>
    <w:rsid w:val="7F4D7CE4"/>
    <w:rsid w:val="7F4D8AA6"/>
    <w:rsid w:val="7F4E002D"/>
    <w:rsid w:val="7F4F6188"/>
    <w:rsid w:val="7F510F60"/>
    <w:rsid w:val="7F52FF2D"/>
    <w:rsid w:val="7F5302AB"/>
    <w:rsid w:val="7F5702D9"/>
    <w:rsid w:val="7F619185"/>
    <w:rsid w:val="7F646939"/>
    <w:rsid w:val="7F65825A"/>
    <w:rsid w:val="7F696DB3"/>
    <w:rsid w:val="7F77A2F8"/>
    <w:rsid w:val="7F7A5D1E"/>
    <w:rsid w:val="7F7C7C21"/>
    <w:rsid w:val="7F861E02"/>
    <w:rsid w:val="7F8ADB04"/>
    <w:rsid w:val="7FA424F9"/>
    <w:rsid w:val="7FADA372"/>
    <w:rsid w:val="7FB65C56"/>
    <w:rsid w:val="7FC84E1B"/>
    <w:rsid w:val="7FD1F61F"/>
    <w:rsid w:val="7FD587A5"/>
    <w:rsid w:val="7FD6444E"/>
    <w:rsid w:val="7FDCA95B"/>
    <w:rsid w:val="7FE03B28"/>
    <w:rsid w:val="7FEB3D0D"/>
    <w:rsid w:val="7FEEC17F"/>
    <w:rsid w:val="7FF2EC39"/>
    <w:rsid w:val="7FFD94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E46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o-RO" w:eastAsia="fr-B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8CB"/>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uiPriority w:val="99"/>
    <w:semiHidden/>
    <w:pPr>
      <w:spacing w:after="120"/>
      <w:ind w:left="357" w:hanging="357"/>
    </w:pPr>
    <w:rPr>
      <w:sz w:val="20"/>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AC694B"/>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2">
    <w:name w:val="Eurolook Classic Blue 2"/>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3">
    <w:name w:val="Eurolook Classic Blue 3"/>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4">
    <w:name w:val="Eurolook Classic Blue 4"/>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Grey">
    <w:name w:val="Eurolook Classic Grey"/>
    <w:basedOn w:val="TableNormal"/>
    <w:uiPriority w:val="80"/>
    <w:pPr>
      <w:spacing w:after="240"/>
    </w:p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2">
    <w:name w:val="Eurolook Classic Grey 2"/>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Ind w:w="0" w:type="nil"/>
      <w:tblCellMar>
        <w:left w:w="0" w:type="dxa"/>
        <w:right w:w="0" w:type="dxa"/>
      </w:tblCellMa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Ind w:w="0" w:type="nil"/>
      <w:tblCellMar>
        <w:left w:w="0" w:type="dxa"/>
        <w:right w:w="0" w:type="dxa"/>
      </w:tblCellMa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Ind w:w="0" w:type="nil"/>
      <w:tblCellMar>
        <w:left w:w="0" w:type="dxa"/>
        <w:right w:w="0" w:type="dxa"/>
      </w:tblCellMa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Ind w:w="0" w:type="nil"/>
      <w:tblCellMar>
        <w:left w:w="0" w:type="dxa"/>
        <w:right w:w="0" w:type="dxa"/>
      </w:tblCellMa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Ind w:w="0" w:type="nil"/>
      <w:tblCellMar>
        <w:left w:w="0" w:type="dxa"/>
        <w:right w:w="0" w:type="dxa"/>
      </w:tblCellMa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Ind w:w="0" w:type="nil"/>
      <w:tblCellMar>
        <w:left w:w="0" w:type="dxa"/>
        <w:right w:w="0" w:type="dxa"/>
      </w:tblCellMa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2">
    <w:name w:val="Eurolook Light Olive 2"/>
    <w:basedOn w:val="TableNormal"/>
    <w:semiHidden/>
    <w:unhideWhenUsed/>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3">
    <w:name w:val="Eurolook Light Olive 3"/>
    <w:basedOn w:val="TableNormal"/>
    <w:semiHidden/>
    <w:unhideWhenUsed/>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4">
    <w:name w:val="Eurolook Light Olive 4"/>
    <w:basedOn w:val="TableNormal"/>
    <w:semiHidden/>
    <w:unhideWhenUsed/>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Petrol">
    <w:name w:val="Eurolook Light Petrol"/>
    <w:basedOn w:val="TableNormal"/>
    <w:uiPriority w:val="80"/>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2">
    <w:name w:val="Eurolook Light Petrol 2"/>
    <w:basedOn w:val="TableNormal"/>
    <w:semiHidden/>
    <w:unhideWhenUsed/>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3">
    <w:name w:val="Eurolook Light Petrol 3"/>
    <w:basedOn w:val="TableNormal"/>
    <w:semiHidden/>
    <w:unhideWhenUsed/>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4">
    <w:name w:val="Eurolook Light Petrol 4"/>
    <w:basedOn w:val="TableNormal"/>
    <w:semiHidden/>
    <w:unhideWhenUsed/>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urple">
    <w:name w:val="Eurolook Light Purple"/>
    <w:basedOn w:val="TableNormal"/>
    <w:uiPriority w:val="80"/>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2">
    <w:name w:val="Eurolook Light Purple 2"/>
    <w:basedOn w:val="TableNormal"/>
    <w:semiHidden/>
    <w:unhideWhenUsed/>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3">
    <w:name w:val="Eurolook Light Purple 3"/>
    <w:basedOn w:val="TableNormal"/>
    <w:semiHidden/>
    <w:unhideWhenUsed/>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4">
    <w:name w:val="Eurolook Light Purple 4"/>
    <w:basedOn w:val="TableNormal"/>
    <w:semiHidden/>
    <w:unhideWhenUsed/>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Rust">
    <w:name w:val="Eurolook Light Rust"/>
    <w:basedOn w:val="TableNormal"/>
    <w:uiPriority w:val="80"/>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2">
    <w:name w:val="Eurolook Light Rust 2"/>
    <w:basedOn w:val="TableNormal"/>
    <w:semiHidden/>
    <w:unhideWhenUsed/>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3">
    <w:name w:val="Eurolook Light Rust 3"/>
    <w:basedOn w:val="TableNormal"/>
    <w:semiHidden/>
    <w:unhideWhenUsed/>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4">
    <w:name w:val="Eurolook Light Rust 4"/>
    <w:basedOn w:val="TableNormal"/>
    <w:semiHidden/>
    <w:unhideWhenUsed/>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Table">
    <w:name w:val="Eurolook Table"/>
    <w:semiHidden/>
    <w:tblPr>
      <w:tblCellMar>
        <w:top w:w="0" w:type="dxa"/>
        <w:left w:w="0" w:type="dxa"/>
        <w:bottom w:w="0" w:type="dxa"/>
        <w:right w:w="0" w:type="dxa"/>
      </w:tblCellMar>
    </w:tblPr>
    <w:tblStylePr w:type="firstRow">
      <w:rPr>
        <w:b/>
      </w:rPr>
      <w:tblPr/>
      <w:trPr>
        <w:cantSplit/>
        <w:tblHeader/>
      </w:trPr>
    </w:tblStylePr>
  </w:style>
  <w:style w:type="table" w:customStyle="1" w:styleId="EurolookTable1">
    <w:name w:val="Eurolook Table 1"/>
    <w:basedOn w:val="EurolookTable"/>
    <w:semiHidden/>
    <w:tblPr/>
    <w:trPr>
      <w:cantSplit/>
      <w:tblHeader/>
    </w:trPr>
    <w:tblStylePr w:type="firstRow">
      <w:rPr>
        <w:b/>
      </w:rPr>
      <w:tblPr/>
      <w:trPr>
        <w:cantSplit/>
        <w:tblHeader/>
      </w:trPr>
    </w:tblStylePr>
  </w:style>
  <w:style w:type="table" w:customStyle="1" w:styleId="EurolookTable2">
    <w:name w:val="Eurolook Table 2"/>
    <w:basedOn w:val="EurolookTable"/>
    <w:semiHidden/>
    <w:tblPr/>
    <w:trPr>
      <w:cantSplit/>
      <w:tblHeader/>
    </w:trPr>
    <w:tblStylePr w:type="firstRow">
      <w:rPr>
        <w:b/>
      </w:rPr>
      <w:tblPr/>
      <w:trPr>
        <w:cantSplit/>
        <w:tblHeader/>
      </w:trPr>
    </w:tblStylePr>
  </w:style>
  <w:style w:type="table" w:customStyle="1" w:styleId="EurolookTable3">
    <w:name w:val="Eurolook Table 3"/>
    <w:basedOn w:val="EurolookTable"/>
    <w:semiHidden/>
    <w:tblPr/>
    <w:trPr>
      <w:cantSplit/>
      <w:tblHeader/>
    </w:trPr>
    <w:tblStylePr w:type="firstRow">
      <w:rPr>
        <w:b/>
      </w:rPr>
      <w:tblPr/>
      <w:trPr>
        <w:cantSplit/>
        <w:tblHeader/>
      </w:trPr>
    </w:tblStylePr>
  </w:style>
  <w:style w:type="table" w:customStyle="1" w:styleId="EurolookTable4">
    <w:name w:val="Eurolook Table 4"/>
    <w:basedOn w:val="EurolookTable"/>
    <w:semiHidden/>
    <w:tblPr/>
    <w:trPr>
      <w:cantSplit/>
      <w:tblHeader/>
    </w:tr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Ind w:w="0" w:type="nil"/>
      <w:tblCellMar>
        <w:left w:w="0" w:type="dxa"/>
        <w:right w:w="0" w:type="dxa"/>
      </w:tblCellMar>
    </w:tblPr>
  </w:style>
  <w:style w:type="paragraph" w:styleId="ListParagraph">
    <w:name w:val="List Paragraph"/>
    <w:basedOn w:val="Normal"/>
    <w:uiPriority w:val="34"/>
    <w:qFormat/>
    <w:rsid w:val="00B14D35"/>
    <w:pPr>
      <w:ind w:left="720"/>
      <w:contextualSpacing/>
    </w:pPr>
    <w:rPr>
      <w:lang w:eastAsia="en-IE"/>
    </w:rPr>
  </w:style>
  <w:style w:type="paragraph" w:styleId="Revision">
    <w:name w:val="Revision"/>
    <w:hidden/>
    <w:uiPriority w:val="99"/>
    <w:semiHidden/>
    <w:rsid w:val="007C1C4C"/>
  </w:style>
  <w:style w:type="table" w:styleId="TableGridLight">
    <w:name w:val="Grid Table Light"/>
    <w:basedOn w:val="TableNormal"/>
    <w:uiPriority w:val="40"/>
    <w:rsid w:val="007C1C4C"/>
    <w:tblPr>
      <w:tblInd w:w="0" w:type="nil"/>
      <w:tblCellMar>
        <w:left w:w="0" w:type="dxa"/>
        <w:right w:w="0" w:type="dxa"/>
      </w:tblCellMar>
    </w:tblPr>
  </w:style>
  <w:style w:type="character" w:styleId="CommentReference">
    <w:name w:val="annotation reference"/>
    <w:basedOn w:val="DefaultParagraphFont"/>
    <w:uiPriority w:val="99"/>
    <w:semiHidden/>
    <w:rsid w:val="008C55C8"/>
    <w:rPr>
      <w:sz w:val="16"/>
      <w:szCs w:val="16"/>
    </w:rPr>
  </w:style>
  <w:style w:type="paragraph" w:styleId="CommentText">
    <w:name w:val="annotation text"/>
    <w:basedOn w:val="Normal"/>
    <w:link w:val="CommentTextChar"/>
    <w:uiPriority w:val="99"/>
    <w:semiHidden/>
    <w:rsid w:val="008C55C8"/>
    <w:rPr>
      <w:sz w:val="20"/>
    </w:rPr>
  </w:style>
  <w:style w:type="character" w:customStyle="1" w:styleId="CommentTextChar">
    <w:name w:val="Comment Text Char"/>
    <w:basedOn w:val="DefaultParagraphFont"/>
    <w:link w:val="CommentText"/>
    <w:uiPriority w:val="99"/>
    <w:semiHidden/>
    <w:rsid w:val="008C55C8"/>
    <w:rPr>
      <w:sz w:val="20"/>
    </w:rPr>
  </w:style>
  <w:style w:type="paragraph" w:styleId="CommentSubject">
    <w:name w:val="annotation subject"/>
    <w:basedOn w:val="CommentText"/>
    <w:next w:val="CommentText"/>
    <w:link w:val="CommentSubjectChar"/>
    <w:uiPriority w:val="99"/>
    <w:semiHidden/>
    <w:rsid w:val="008C55C8"/>
    <w:rPr>
      <w:b/>
      <w:bCs/>
    </w:rPr>
  </w:style>
  <w:style w:type="character" w:customStyle="1" w:styleId="CommentSubjectChar">
    <w:name w:val="Comment Subject Char"/>
    <w:basedOn w:val="CommentTextChar"/>
    <w:link w:val="CommentSubject"/>
    <w:uiPriority w:val="99"/>
    <w:semiHidden/>
    <w:rsid w:val="008C55C8"/>
    <w:rPr>
      <w:b/>
      <w:bCs/>
      <w:sz w:val="20"/>
    </w:rPr>
  </w:style>
  <w:style w:type="character" w:customStyle="1" w:styleId="Marker">
    <w:name w:val="Marker"/>
    <w:basedOn w:val="DefaultParagraphFont"/>
    <w:rsid w:val="00EC4729"/>
    <w:rPr>
      <w:color w:val="0000FF"/>
      <w:shd w:val="clear" w:color="auto" w:fill="auto"/>
    </w:rPr>
  </w:style>
  <w:style w:type="paragraph" w:customStyle="1" w:styleId="Pagedecouverture">
    <w:name w:val="Page de couverture"/>
    <w:basedOn w:val="Normal"/>
    <w:next w:val="Normal"/>
    <w:rsid w:val="00F36DD8"/>
    <w:pPr>
      <w:spacing w:after="0"/>
    </w:pPr>
    <w:rPr>
      <w:rFonts w:eastAsiaTheme="minorHAnsi"/>
      <w:szCs w:val="22"/>
      <w:lang w:eastAsia="en-US"/>
    </w:rPr>
  </w:style>
  <w:style w:type="paragraph" w:customStyle="1" w:styleId="FooterCoverPage">
    <w:name w:val="Footer Cover Page"/>
    <w:basedOn w:val="Normal"/>
    <w:link w:val="FooterCoverPageChar"/>
    <w:rsid w:val="00E809F0"/>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E809F0"/>
  </w:style>
  <w:style w:type="paragraph" w:customStyle="1" w:styleId="FooterSensitivity">
    <w:name w:val="Footer Sensitivity"/>
    <w:basedOn w:val="Normal"/>
    <w:link w:val="FooterSensitivityChar"/>
    <w:rsid w:val="00E809F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E809F0"/>
    <w:rPr>
      <w:b/>
      <w:sz w:val="32"/>
    </w:rPr>
  </w:style>
  <w:style w:type="paragraph" w:customStyle="1" w:styleId="HeaderCoverPage">
    <w:name w:val="Header Cover Page"/>
    <w:basedOn w:val="Normal"/>
    <w:link w:val="HeaderCoverPageChar"/>
    <w:rsid w:val="00E809F0"/>
    <w:pPr>
      <w:tabs>
        <w:tab w:val="center" w:pos="4535"/>
        <w:tab w:val="right" w:pos="9071"/>
      </w:tabs>
      <w:spacing w:after="120"/>
    </w:pPr>
  </w:style>
  <w:style w:type="character" w:customStyle="1" w:styleId="HeaderCoverPageChar">
    <w:name w:val="Header Cover Page Char"/>
    <w:basedOn w:val="DefaultParagraphFont"/>
    <w:link w:val="HeaderCoverPage"/>
    <w:rsid w:val="00E809F0"/>
  </w:style>
  <w:style w:type="paragraph" w:customStyle="1" w:styleId="HeaderSensitivity">
    <w:name w:val="Header Sensitivity"/>
    <w:basedOn w:val="Normal"/>
    <w:link w:val="HeaderSensitivityChar"/>
    <w:rsid w:val="00E809F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E809F0"/>
    <w:rPr>
      <w:b/>
      <w:sz w:val="32"/>
    </w:rPr>
  </w:style>
  <w:style w:type="paragraph" w:customStyle="1" w:styleId="HeaderSensitivityRight">
    <w:name w:val="Header Sensitivity Right"/>
    <w:basedOn w:val="Normal"/>
    <w:link w:val="HeaderSensitivityRightChar"/>
    <w:rsid w:val="00B54CE2"/>
    <w:pPr>
      <w:spacing w:after="120"/>
      <w:jc w:val="right"/>
    </w:pPr>
    <w:rPr>
      <w:sz w:val="28"/>
    </w:rPr>
  </w:style>
  <w:style w:type="character" w:customStyle="1" w:styleId="HeaderSensitivityRightChar">
    <w:name w:val="Header Sensitivity Right Char"/>
    <w:basedOn w:val="DefaultParagraphFont"/>
    <w:link w:val="HeaderSensitivityRight"/>
    <w:rsid w:val="00E809F0"/>
    <w:rPr>
      <w:sz w:val="28"/>
    </w:rPr>
  </w:style>
  <w:style w:type="paragraph" w:customStyle="1" w:styleId="Typedudocument">
    <w:name w:val="Type du document"/>
    <w:basedOn w:val="Normal"/>
    <w:next w:val="Normal"/>
    <w:rsid w:val="00B875B6"/>
    <w:pPr>
      <w:spacing w:before="360" w:after="0"/>
      <w:jc w:val="center"/>
    </w:pPr>
    <w:rPr>
      <w:rFonts w:eastAsiaTheme="minorHAnsi"/>
      <w:b/>
      <w:szCs w:val="22"/>
      <w:lang w:eastAsia="en-US"/>
    </w:rPr>
  </w:style>
  <w:style w:type="character" w:styleId="Hyperlink">
    <w:name w:val="Hyperlink"/>
    <w:basedOn w:val="DefaultParagraphFont"/>
    <w:uiPriority w:val="99"/>
    <w:unhideWhenUsed/>
    <w:rsid w:val="00AF54B8"/>
    <w:rPr>
      <w:color w:val="0563C1" w:themeColor="hyperlink"/>
      <w:u w:val="single"/>
    </w:rPr>
  </w:style>
  <w:style w:type="character" w:customStyle="1" w:styleId="UnresolvedMention1">
    <w:name w:val="Unresolved Mention1"/>
    <w:basedOn w:val="DefaultParagraphFont"/>
    <w:uiPriority w:val="99"/>
    <w:semiHidden/>
    <w:unhideWhenUsed/>
    <w:rsid w:val="00443799"/>
    <w:rPr>
      <w:color w:val="605E5C"/>
      <w:shd w:val="clear" w:color="auto" w:fill="E1DFDD"/>
    </w:rPr>
  </w:style>
  <w:style w:type="character" w:customStyle="1" w:styleId="normaltextrun">
    <w:name w:val="normaltextrun"/>
    <w:basedOn w:val="DefaultParagraphFont"/>
    <w:rsid w:val="00810276"/>
  </w:style>
  <w:style w:type="character" w:customStyle="1" w:styleId="FootnoteTextChar">
    <w:name w:val="Footnote Text Char"/>
    <w:basedOn w:val="DefaultParagraphFont"/>
    <w:link w:val="FootnoteText"/>
    <w:uiPriority w:val="99"/>
    <w:semiHidden/>
    <w:rsid w:val="008E4DC7"/>
    <w:rPr>
      <w:sz w:val="20"/>
    </w:rPr>
  </w:style>
  <w:style w:type="character" w:customStyle="1" w:styleId="Mention1">
    <w:name w:val="Mention1"/>
    <w:basedOn w:val="DefaultParagraphFont"/>
    <w:uiPriority w:val="99"/>
    <w:unhideWhenUsed/>
    <w:rsid w:val="006E49BD"/>
    <w:rPr>
      <w:color w:val="2B579A"/>
      <w:shd w:val="clear" w:color="auto" w:fill="E1DFDD"/>
    </w:rPr>
  </w:style>
  <w:style w:type="paragraph" w:customStyle="1" w:styleId="Titreobjet">
    <w:name w:val="Titre objet"/>
    <w:basedOn w:val="Normal"/>
    <w:next w:val="Normal"/>
    <w:rsid w:val="00882086"/>
    <w:pPr>
      <w:spacing w:before="360" w:after="360"/>
      <w:jc w:val="center"/>
    </w:pPr>
    <w:rPr>
      <w:rFonts w:eastAsiaTheme="minorHAnsi"/>
      <w:b/>
      <w:szCs w:val="22"/>
      <w:lang w:eastAsia="en-US"/>
    </w:rPr>
  </w:style>
  <w:style w:type="paragraph" w:styleId="NormalWeb">
    <w:name w:val="Normal (Web)"/>
    <w:basedOn w:val="Normal"/>
    <w:uiPriority w:val="99"/>
    <w:semiHidden/>
    <w:rsid w:val="00EB5A35"/>
  </w:style>
  <w:style w:type="character" w:styleId="FollowedHyperlink">
    <w:name w:val="FollowedHyperlink"/>
    <w:basedOn w:val="DefaultParagraphFont"/>
    <w:uiPriority w:val="99"/>
    <w:semiHidden/>
    <w:rsid w:val="00991FD8"/>
    <w:rPr>
      <w:color w:val="954F72" w:themeColor="followedHyperlink"/>
      <w:u w:val="single"/>
    </w:rPr>
  </w:style>
  <w:style w:type="character" w:styleId="EndnoteReference">
    <w:name w:val="endnote reference"/>
    <w:basedOn w:val="DefaultParagraphFont"/>
    <w:uiPriority w:val="99"/>
    <w:semiHidden/>
    <w:rsid w:val="0064061B"/>
    <w:rPr>
      <w:vertAlign w:val="superscript"/>
    </w:rPr>
  </w:style>
  <w:style w:type="paragraph" w:customStyle="1" w:styleId="Disclaimer">
    <w:name w:val="Disclaimer"/>
    <w:basedOn w:val="Normal"/>
    <w:rsid w:val="007463D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B54CE2"/>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B54CE2"/>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B54CE2"/>
    <w:pPr>
      <w:spacing w:after="0" w:line="276" w:lineRule="auto"/>
      <w:ind w:left="5103"/>
      <w:jc w:val="left"/>
    </w:pPr>
    <w:rPr>
      <w:rFonts w:eastAsiaTheme="minorHAnsi"/>
      <w:i/>
      <w:sz w:val="28"/>
      <w:szCs w:val="22"/>
      <w:lang w:eastAsia="en-US"/>
    </w:rPr>
  </w:style>
  <w:style w:type="numbering" w:styleId="111111">
    <w:name w:val="Outline List 2"/>
    <w:basedOn w:val="NoList"/>
    <w:uiPriority w:val="99"/>
    <w:semiHidden/>
    <w:rsid w:val="00D4595D"/>
    <w:pPr>
      <w:numPr>
        <w:numId w:val="26"/>
      </w:numPr>
    </w:pPr>
  </w:style>
  <w:style w:type="paragraph" w:customStyle="1" w:styleId="Bullet">
    <w:name w:val="Bullet"/>
    <w:basedOn w:val="ListParagraph"/>
    <w:rsid w:val="00F92766"/>
    <w:pPr>
      <w:numPr>
        <w:numId w:val="23"/>
      </w:numPr>
      <w:spacing w:after="120"/>
      <w:contextualSpacing w:val="0"/>
    </w:pPr>
  </w:style>
  <w:style w:type="paragraph" w:customStyle="1" w:styleId="Languesfaisantfoi">
    <w:name w:val="Langues faisant foi"/>
    <w:basedOn w:val="Normal"/>
    <w:next w:val="Normal"/>
    <w:rsid w:val="001A7FFE"/>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1A7FFE"/>
    <w:pPr>
      <w:spacing w:before="360"/>
      <w:jc w:val="center"/>
    </w:pPr>
    <w:rPr>
      <w:rFonts w:eastAsiaTheme="minorHAnsi"/>
      <w:szCs w:val="22"/>
      <w:lang w:eastAsia="en-US"/>
    </w:rPr>
  </w:style>
  <w:style w:type="paragraph" w:customStyle="1" w:styleId="IntrtEEE">
    <w:name w:val="Intérêt EEE"/>
    <w:basedOn w:val="Languesfaisantfoi"/>
    <w:next w:val="Normal"/>
    <w:rsid w:val="001A7FFE"/>
    <w:pPr>
      <w:spacing w:after="0"/>
    </w:pPr>
  </w:style>
  <w:style w:type="paragraph" w:customStyle="1" w:styleId="IntrtEEEPagedecouverture">
    <w:name w:val="Intérêt EEE (Page de couverture)"/>
    <w:basedOn w:val="IntrtEEE"/>
    <w:next w:val="Normal"/>
    <w:rsid w:val="001A7FFE"/>
  </w:style>
  <w:style w:type="paragraph" w:styleId="BalloonText">
    <w:name w:val="Balloon Text"/>
    <w:basedOn w:val="Normal"/>
    <w:link w:val="BalloonTextChar"/>
    <w:uiPriority w:val="99"/>
    <w:semiHidden/>
    <w:rsid w:val="0015283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8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438">
      <w:bodyDiv w:val="1"/>
      <w:marLeft w:val="0"/>
      <w:marRight w:val="0"/>
      <w:marTop w:val="0"/>
      <w:marBottom w:val="0"/>
      <w:divBdr>
        <w:top w:val="none" w:sz="0" w:space="0" w:color="auto"/>
        <w:left w:val="none" w:sz="0" w:space="0" w:color="auto"/>
        <w:bottom w:val="none" w:sz="0" w:space="0" w:color="auto"/>
        <w:right w:val="none" w:sz="0" w:space="0" w:color="auto"/>
      </w:divBdr>
    </w:div>
    <w:div w:id="9845095">
      <w:bodyDiv w:val="1"/>
      <w:marLeft w:val="0"/>
      <w:marRight w:val="0"/>
      <w:marTop w:val="0"/>
      <w:marBottom w:val="0"/>
      <w:divBdr>
        <w:top w:val="none" w:sz="0" w:space="0" w:color="auto"/>
        <w:left w:val="none" w:sz="0" w:space="0" w:color="auto"/>
        <w:bottom w:val="none" w:sz="0" w:space="0" w:color="auto"/>
        <w:right w:val="none" w:sz="0" w:space="0" w:color="auto"/>
      </w:divBdr>
    </w:div>
    <w:div w:id="42875950">
      <w:bodyDiv w:val="1"/>
      <w:marLeft w:val="0"/>
      <w:marRight w:val="0"/>
      <w:marTop w:val="0"/>
      <w:marBottom w:val="0"/>
      <w:divBdr>
        <w:top w:val="none" w:sz="0" w:space="0" w:color="auto"/>
        <w:left w:val="none" w:sz="0" w:space="0" w:color="auto"/>
        <w:bottom w:val="none" w:sz="0" w:space="0" w:color="auto"/>
        <w:right w:val="none" w:sz="0" w:space="0" w:color="auto"/>
      </w:divBdr>
    </w:div>
    <w:div w:id="56318718">
      <w:bodyDiv w:val="1"/>
      <w:marLeft w:val="0"/>
      <w:marRight w:val="0"/>
      <w:marTop w:val="0"/>
      <w:marBottom w:val="0"/>
      <w:divBdr>
        <w:top w:val="none" w:sz="0" w:space="0" w:color="auto"/>
        <w:left w:val="none" w:sz="0" w:space="0" w:color="auto"/>
        <w:bottom w:val="none" w:sz="0" w:space="0" w:color="auto"/>
        <w:right w:val="none" w:sz="0" w:space="0" w:color="auto"/>
      </w:divBdr>
    </w:div>
    <w:div w:id="90443028">
      <w:bodyDiv w:val="1"/>
      <w:marLeft w:val="0"/>
      <w:marRight w:val="0"/>
      <w:marTop w:val="0"/>
      <w:marBottom w:val="0"/>
      <w:divBdr>
        <w:top w:val="none" w:sz="0" w:space="0" w:color="auto"/>
        <w:left w:val="none" w:sz="0" w:space="0" w:color="auto"/>
        <w:bottom w:val="none" w:sz="0" w:space="0" w:color="auto"/>
        <w:right w:val="none" w:sz="0" w:space="0" w:color="auto"/>
      </w:divBdr>
    </w:div>
    <w:div w:id="93138852">
      <w:bodyDiv w:val="1"/>
      <w:marLeft w:val="0"/>
      <w:marRight w:val="0"/>
      <w:marTop w:val="0"/>
      <w:marBottom w:val="0"/>
      <w:divBdr>
        <w:top w:val="none" w:sz="0" w:space="0" w:color="auto"/>
        <w:left w:val="none" w:sz="0" w:space="0" w:color="auto"/>
        <w:bottom w:val="none" w:sz="0" w:space="0" w:color="auto"/>
        <w:right w:val="none" w:sz="0" w:space="0" w:color="auto"/>
      </w:divBdr>
    </w:div>
    <w:div w:id="95713185">
      <w:bodyDiv w:val="1"/>
      <w:marLeft w:val="0"/>
      <w:marRight w:val="0"/>
      <w:marTop w:val="0"/>
      <w:marBottom w:val="0"/>
      <w:divBdr>
        <w:top w:val="none" w:sz="0" w:space="0" w:color="auto"/>
        <w:left w:val="none" w:sz="0" w:space="0" w:color="auto"/>
        <w:bottom w:val="none" w:sz="0" w:space="0" w:color="auto"/>
        <w:right w:val="none" w:sz="0" w:space="0" w:color="auto"/>
      </w:divBdr>
    </w:div>
    <w:div w:id="113722254">
      <w:bodyDiv w:val="1"/>
      <w:marLeft w:val="0"/>
      <w:marRight w:val="0"/>
      <w:marTop w:val="0"/>
      <w:marBottom w:val="0"/>
      <w:divBdr>
        <w:top w:val="none" w:sz="0" w:space="0" w:color="auto"/>
        <w:left w:val="none" w:sz="0" w:space="0" w:color="auto"/>
        <w:bottom w:val="none" w:sz="0" w:space="0" w:color="auto"/>
        <w:right w:val="none" w:sz="0" w:space="0" w:color="auto"/>
      </w:divBdr>
    </w:div>
    <w:div w:id="132333934">
      <w:bodyDiv w:val="1"/>
      <w:marLeft w:val="0"/>
      <w:marRight w:val="0"/>
      <w:marTop w:val="0"/>
      <w:marBottom w:val="0"/>
      <w:divBdr>
        <w:top w:val="none" w:sz="0" w:space="0" w:color="auto"/>
        <w:left w:val="none" w:sz="0" w:space="0" w:color="auto"/>
        <w:bottom w:val="none" w:sz="0" w:space="0" w:color="auto"/>
        <w:right w:val="none" w:sz="0" w:space="0" w:color="auto"/>
      </w:divBdr>
    </w:div>
    <w:div w:id="139883438">
      <w:bodyDiv w:val="1"/>
      <w:marLeft w:val="0"/>
      <w:marRight w:val="0"/>
      <w:marTop w:val="0"/>
      <w:marBottom w:val="0"/>
      <w:divBdr>
        <w:top w:val="none" w:sz="0" w:space="0" w:color="auto"/>
        <w:left w:val="none" w:sz="0" w:space="0" w:color="auto"/>
        <w:bottom w:val="none" w:sz="0" w:space="0" w:color="auto"/>
        <w:right w:val="none" w:sz="0" w:space="0" w:color="auto"/>
      </w:divBdr>
    </w:div>
    <w:div w:id="142819524">
      <w:bodyDiv w:val="1"/>
      <w:marLeft w:val="0"/>
      <w:marRight w:val="0"/>
      <w:marTop w:val="0"/>
      <w:marBottom w:val="0"/>
      <w:divBdr>
        <w:top w:val="none" w:sz="0" w:space="0" w:color="auto"/>
        <w:left w:val="none" w:sz="0" w:space="0" w:color="auto"/>
        <w:bottom w:val="none" w:sz="0" w:space="0" w:color="auto"/>
        <w:right w:val="none" w:sz="0" w:space="0" w:color="auto"/>
      </w:divBdr>
    </w:div>
    <w:div w:id="235823287">
      <w:bodyDiv w:val="1"/>
      <w:marLeft w:val="0"/>
      <w:marRight w:val="0"/>
      <w:marTop w:val="0"/>
      <w:marBottom w:val="0"/>
      <w:divBdr>
        <w:top w:val="none" w:sz="0" w:space="0" w:color="auto"/>
        <w:left w:val="none" w:sz="0" w:space="0" w:color="auto"/>
        <w:bottom w:val="none" w:sz="0" w:space="0" w:color="auto"/>
        <w:right w:val="none" w:sz="0" w:space="0" w:color="auto"/>
      </w:divBdr>
    </w:div>
    <w:div w:id="240454730">
      <w:bodyDiv w:val="1"/>
      <w:marLeft w:val="0"/>
      <w:marRight w:val="0"/>
      <w:marTop w:val="0"/>
      <w:marBottom w:val="0"/>
      <w:divBdr>
        <w:top w:val="none" w:sz="0" w:space="0" w:color="auto"/>
        <w:left w:val="none" w:sz="0" w:space="0" w:color="auto"/>
        <w:bottom w:val="none" w:sz="0" w:space="0" w:color="auto"/>
        <w:right w:val="none" w:sz="0" w:space="0" w:color="auto"/>
      </w:divBdr>
    </w:div>
    <w:div w:id="296909421">
      <w:bodyDiv w:val="1"/>
      <w:marLeft w:val="0"/>
      <w:marRight w:val="0"/>
      <w:marTop w:val="0"/>
      <w:marBottom w:val="0"/>
      <w:divBdr>
        <w:top w:val="none" w:sz="0" w:space="0" w:color="auto"/>
        <w:left w:val="none" w:sz="0" w:space="0" w:color="auto"/>
        <w:bottom w:val="none" w:sz="0" w:space="0" w:color="auto"/>
        <w:right w:val="none" w:sz="0" w:space="0" w:color="auto"/>
      </w:divBdr>
    </w:div>
    <w:div w:id="298270455">
      <w:bodyDiv w:val="1"/>
      <w:marLeft w:val="0"/>
      <w:marRight w:val="0"/>
      <w:marTop w:val="0"/>
      <w:marBottom w:val="0"/>
      <w:divBdr>
        <w:top w:val="none" w:sz="0" w:space="0" w:color="auto"/>
        <w:left w:val="none" w:sz="0" w:space="0" w:color="auto"/>
        <w:bottom w:val="none" w:sz="0" w:space="0" w:color="auto"/>
        <w:right w:val="none" w:sz="0" w:space="0" w:color="auto"/>
      </w:divBdr>
      <w:divsChild>
        <w:div w:id="1128814312">
          <w:marLeft w:val="0"/>
          <w:marRight w:val="0"/>
          <w:marTop w:val="0"/>
          <w:marBottom w:val="0"/>
          <w:divBdr>
            <w:top w:val="none" w:sz="0" w:space="0" w:color="auto"/>
            <w:left w:val="none" w:sz="0" w:space="0" w:color="auto"/>
            <w:bottom w:val="none" w:sz="0" w:space="0" w:color="auto"/>
            <w:right w:val="none" w:sz="0" w:space="0" w:color="auto"/>
          </w:divBdr>
          <w:divsChild>
            <w:div w:id="265816123">
              <w:marLeft w:val="0"/>
              <w:marRight w:val="0"/>
              <w:marTop w:val="0"/>
              <w:marBottom w:val="0"/>
              <w:divBdr>
                <w:top w:val="none" w:sz="0" w:space="0" w:color="auto"/>
                <w:left w:val="none" w:sz="0" w:space="0" w:color="auto"/>
                <w:bottom w:val="none" w:sz="0" w:space="0" w:color="auto"/>
                <w:right w:val="none" w:sz="0" w:space="0" w:color="auto"/>
              </w:divBdr>
              <w:divsChild>
                <w:div w:id="83488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34887">
      <w:bodyDiv w:val="1"/>
      <w:marLeft w:val="0"/>
      <w:marRight w:val="0"/>
      <w:marTop w:val="0"/>
      <w:marBottom w:val="0"/>
      <w:divBdr>
        <w:top w:val="none" w:sz="0" w:space="0" w:color="auto"/>
        <w:left w:val="none" w:sz="0" w:space="0" w:color="auto"/>
        <w:bottom w:val="none" w:sz="0" w:space="0" w:color="auto"/>
        <w:right w:val="none" w:sz="0" w:space="0" w:color="auto"/>
      </w:divBdr>
    </w:div>
    <w:div w:id="363874015">
      <w:bodyDiv w:val="1"/>
      <w:marLeft w:val="0"/>
      <w:marRight w:val="0"/>
      <w:marTop w:val="0"/>
      <w:marBottom w:val="0"/>
      <w:divBdr>
        <w:top w:val="none" w:sz="0" w:space="0" w:color="auto"/>
        <w:left w:val="none" w:sz="0" w:space="0" w:color="auto"/>
        <w:bottom w:val="none" w:sz="0" w:space="0" w:color="auto"/>
        <w:right w:val="none" w:sz="0" w:space="0" w:color="auto"/>
      </w:divBdr>
    </w:div>
    <w:div w:id="364257127">
      <w:bodyDiv w:val="1"/>
      <w:marLeft w:val="0"/>
      <w:marRight w:val="0"/>
      <w:marTop w:val="0"/>
      <w:marBottom w:val="0"/>
      <w:divBdr>
        <w:top w:val="none" w:sz="0" w:space="0" w:color="auto"/>
        <w:left w:val="none" w:sz="0" w:space="0" w:color="auto"/>
        <w:bottom w:val="none" w:sz="0" w:space="0" w:color="auto"/>
        <w:right w:val="none" w:sz="0" w:space="0" w:color="auto"/>
      </w:divBdr>
    </w:div>
    <w:div w:id="365259073">
      <w:bodyDiv w:val="1"/>
      <w:marLeft w:val="0"/>
      <w:marRight w:val="0"/>
      <w:marTop w:val="0"/>
      <w:marBottom w:val="0"/>
      <w:divBdr>
        <w:top w:val="none" w:sz="0" w:space="0" w:color="auto"/>
        <w:left w:val="none" w:sz="0" w:space="0" w:color="auto"/>
        <w:bottom w:val="none" w:sz="0" w:space="0" w:color="auto"/>
        <w:right w:val="none" w:sz="0" w:space="0" w:color="auto"/>
      </w:divBdr>
    </w:div>
    <w:div w:id="380788923">
      <w:bodyDiv w:val="1"/>
      <w:marLeft w:val="0"/>
      <w:marRight w:val="0"/>
      <w:marTop w:val="0"/>
      <w:marBottom w:val="0"/>
      <w:divBdr>
        <w:top w:val="none" w:sz="0" w:space="0" w:color="auto"/>
        <w:left w:val="none" w:sz="0" w:space="0" w:color="auto"/>
        <w:bottom w:val="none" w:sz="0" w:space="0" w:color="auto"/>
        <w:right w:val="none" w:sz="0" w:space="0" w:color="auto"/>
      </w:divBdr>
    </w:div>
    <w:div w:id="397284091">
      <w:bodyDiv w:val="1"/>
      <w:marLeft w:val="0"/>
      <w:marRight w:val="0"/>
      <w:marTop w:val="0"/>
      <w:marBottom w:val="0"/>
      <w:divBdr>
        <w:top w:val="none" w:sz="0" w:space="0" w:color="auto"/>
        <w:left w:val="none" w:sz="0" w:space="0" w:color="auto"/>
        <w:bottom w:val="none" w:sz="0" w:space="0" w:color="auto"/>
        <w:right w:val="none" w:sz="0" w:space="0" w:color="auto"/>
      </w:divBdr>
      <w:divsChild>
        <w:div w:id="2056149499">
          <w:marLeft w:val="0"/>
          <w:marRight w:val="0"/>
          <w:marTop w:val="0"/>
          <w:marBottom w:val="0"/>
          <w:divBdr>
            <w:top w:val="none" w:sz="0" w:space="0" w:color="auto"/>
            <w:left w:val="none" w:sz="0" w:space="0" w:color="auto"/>
            <w:bottom w:val="none" w:sz="0" w:space="0" w:color="auto"/>
            <w:right w:val="none" w:sz="0" w:space="0" w:color="auto"/>
          </w:divBdr>
          <w:divsChild>
            <w:div w:id="890113632">
              <w:marLeft w:val="0"/>
              <w:marRight w:val="0"/>
              <w:marTop w:val="0"/>
              <w:marBottom w:val="0"/>
              <w:divBdr>
                <w:top w:val="none" w:sz="0" w:space="0" w:color="auto"/>
                <w:left w:val="none" w:sz="0" w:space="0" w:color="auto"/>
                <w:bottom w:val="none" w:sz="0" w:space="0" w:color="auto"/>
                <w:right w:val="none" w:sz="0" w:space="0" w:color="auto"/>
              </w:divBdr>
            </w:div>
            <w:div w:id="157562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60284">
      <w:bodyDiv w:val="1"/>
      <w:marLeft w:val="0"/>
      <w:marRight w:val="0"/>
      <w:marTop w:val="0"/>
      <w:marBottom w:val="0"/>
      <w:divBdr>
        <w:top w:val="none" w:sz="0" w:space="0" w:color="auto"/>
        <w:left w:val="none" w:sz="0" w:space="0" w:color="auto"/>
        <w:bottom w:val="none" w:sz="0" w:space="0" w:color="auto"/>
        <w:right w:val="none" w:sz="0" w:space="0" w:color="auto"/>
      </w:divBdr>
    </w:div>
    <w:div w:id="414402402">
      <w:bodyDiv w:val="1"/>
      <w:marLeft w:val="0"/>
      <w:marRight w:val="0"/>
      <w:marTop w:val="0"/>
      <w:marBottom w:val="0"/>
      <w:divBdr>
        <w:top w:val="none" w:sz="0" w:space="0" w:color="auto"/>
        <w:left w:val="none" w:sz="0" w:space="0" w:color="auto"/>
        <w:bottom w:val="none" w:sz="0" w:space="0" w:color="auto"/>
        <w:right w:val="none" w:sz="0" w:space="0" w:color="auto"/>
      </w:divBdr>
    </w:div>
    <w:div w:id="445926002">
      <w:bodyDiv w:val="1"/>
      <w:marLeft w:val="0"/>
      <w:marRight w:val="0"/>
      <w:marTop w:val="0"/>
      <w:marBottom w:val="0"/>
      <w:divBdr>
        <w:top w:val="none" w:sz="0" w:space="0" w:color="auto"/>
        <w:left w:val="none" w:sz="0" w:space="0" w:color="auto"/>
        <w:bottom w:val="none" w:sz="0" w:space="0" w:color="auto"/>
        <w:right w:val="none" w:sz="0" w:space="0" w:color="auto"/>
      </w:divBdr>
    </w:div>
    <w:div w:id="464468643">
      <w:bodyDiv w:val="1"/>
      <w:marLeft w:val="0"/>
      <w:marRight w:val="0"/>
      <w:marTop w:val="0"/>
      <w:marBottom w:val="0"/>
      <w:divBdr>
        <w:top w:val="none" w:sz="0" w:space="0" w:color="auto"/>
        <w:left w:val="none" w:sz="0" w:space="0" w:color="auto"/>
        <w:bottom w:val="none" w:sz="0" w:space="0" w:color="auto"/>
        <w:right w:val="none" w:sz="0" w:space="0" w:color="auto"/>
      </w:divBdr>
    </w:div>
    <w:div w:id="470680125">
      <w:bodyDiv w:val="1"/>
      <w:marLeft w:val="0"/>
      <w:marRight w:val="0"/>
      <w:marTop w:val="0"/>
      <w:marBottom w:val="0"/>
      <w:divBdr>
        <w:top w:val="none" w:sz="0" w:space="0" w:color="auto"/>
        <w:left w:val="none" w:sz="0" w:space="0" w:color="auto"/>
        <w:bottom w:val="none" w:sz="0" w:space="0" w:color="auto"/>
        <w:right w:val="none" w:sz="0" w:space="0" w:color="auto"/>
      </w:divBdr>
    </w:div>
    <w:div w:id="474490198">
      <w:bodyDiv w:val="1"/>
      <w:marLeft w:val="0"/>
      <w:marRight w:val="0"/>
      <w:marTop w:val="0"/>
      <w:marBottom w:val="0"/>
      <w:divBdr>
        <w:top w:val="none" w:sz="0" w:space="0" w:color="auto"/>
        <w:left w:val="none" w:sz="0" w:space="0" w:color="auto"/>
        <w:bottom w:val="none" w:sz="0" w:space="0" w:color="auto"/>
        <w:right w:val="none" w:sz="0" w:space="0" w:color="auto"/>
      </w:divBdr>
    </w:div>
    <w:div w:id="526018803">
      <w:bodyDiv w:val="1"/>
      <w:marLeft w:val="0"/>
      <w:marRight w:val="0"/>
      <w:marTop w:val="0"/>
      <w:marBottom w:val="0"/>
      <w:divBdr>
        <w:top w:val="none" w:sz="0" w:space="0" w:color="auto"/>
        <w:left w:val="none" w:sz="0" w:space="0" w:color="auto"/>
        <w:bottom w:val="none" w:sz="0" w:space="0" w:color="auto"/>
        <w:right w:val="none" w:sz="0" w:space="0" w:color="auto"/>
      </w:divBdr>
      <w:divsChild>
        <w:div w:id="1395356237">
          <w:marLeft w:val="0"/>
          <w:marRight w:val="0"/>
          <w:marTop w:val="0"/>
          <w:marBottom w:val="0"/>
          <w:divBdr>
            <w:top w:val="none" w:sz="0" w:space="0" w:color="auto"/>
            <w:left w:val="none" w:sz="0" w:space="0" w:color="auto"/>
            <w:bottom w:val="none" w:sz="0" w:space="0" w:color="auto"/>
            <w:right w:val="none" w:sz="0" w:space="0" w:color="auto"/>
          </w:divBdr>
          <w:divsChild>
            <w:div w:id="2137215654">
              <w:marLeft w:val="0"/>
              <w:marRight w:val="0"/>
              <w:marTop w:val="0"/>
              <w:marBottom w:val="0"/>
              <w:divBdr>
                <w:top w:val="none" w:sz="0" w:space="0" w:color="auto"/>
                <w:left w:val="none" w:sz="0" w:space="0" w:color="auto"/>
                <w:bottom w:val="none" w:sz="0" w:space="0" w:color="auto"/>
                <w:right w:val="none" w:sz="0" w:space="0" w:color="auto"/>
              </w:divBdr>
              <w:divsChild>
                <w:div w:id="152181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062796">
      <w:bodyDiv w:val="1"/>
      <w:marLeft w:val="0"/>
      <w:marRight w:val="0"/>
      <w:marTop w:val="0"/>
      <w:marBottom w:val="0"/>
      <w:divBdr>
        <w:top w:val="none" w:sz="0" w:space="0" w:color="auto"/>
        <w:left w:val="none" w:sz="0" w:space="0" w:color="auto"/>
        <w:bottom w:val="none" w:sz="0" w:space="0" w:color="auto"/>
        <w:right w:val="none" w:sz="0" w:space="0" w:color="auto"/>
      </w:divBdr>
    </w:div>
    <w:div w:id="557280911">
      <w:bodyDiv w:val="1"/>
      <w:marLeft w:val="0"/>
      <w:marRight w:val="0"/>
      <w:marTop w:val="0"/>
      <w:marBottom w:val="0"/>
      <w:divBdr>
        <w:top w:val="none" w:sz="0" w:space="0" w:color="auto"/>
        <w:left w:val="none" w:sz="0" w:space="0" w:color="auto"/>
        <w:bottom w:val="none" w:sz="0" w:space="0" w:color="auto"/>
        <w:right w:val="none" w:sz="0" w:space="0" w:color="auto"/>
      </w:divBdr>
      <w:divsChild>
        <w:div w:id="1544900831">
          <w:marLeft w:val="0"/>
          <w:marRight w:val="0"/>
          <w:marTop w:val="0"/>
          <w:marBottom w:val="0"/>
          <w:divBdr>
            <w:top w:val="none" w:sz="0" w:space="0" w:color="auto"/>
            <w:left w:val="none" w:sz="0" w:space="0" w:color="auto"/>
            <w:bottom w:val="none" w:sz="0" w:space="0" w:color="auto"/>
            <w:right w:val="none" w:sz="0" w:space="0" w:color="auto"/>
          </w:divBdr>
          <w:divsChild>
            <w:div w:id="1578902913">
              <w:marLeft w:val="0"/>
              <w:marRight w:val="0"/>
              <w:marTop w:val="0"/>
              <w:marBottom w:val="0"/>
              <w:divBdr>
                <w:top w:val="none" w:sz="0" w:space="0" w:color="auto"/>
                <w:left w:val="none" w:sz="0" w:space="0" w:color="auto"/>
                <w:bottom w:val="none" w:sz="0" w:space="0" w:color="auto"/>
                <w:right w:val="none" w:sz="0" w:space="0" w:color="auto"/>
              </w:divBdr>
              <w:divsChild>
                <w:div w:id="100867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259094">
      <w:bodyDiv w:val="1"/>
      <w:marLeft w:val="0"/>
      <w:marRight w:val="0"/>
      <w:marTop w:val="0"/>
      <w:marBottom w:val="0"/>
      <w:divBdr>
        <w:top w:val="none" w:sz="0" w:space="0" w:color="auto"/>
        <w:left w:val="none" w:sz="0" w:space="0" w:color="auto"/>
        <w:bottom w:val="none" w:sz="0" w:space="0" w:color="auto"/>
        <w:right w:val="none" w:sz="0" w:space="0" w:color="auto"/>
      </w:divBdr>
    </w:div>
    <w:div w:id="639116538">
      <w:bodyDiv w:val="1"/>
      <w:marLeft w:val="0"/>
      <w:marRight w:val="0"/>
      <w:marTop w:val="0"/>
      <w:marBottom w:val="0"/>
      <w:divBdr>
        <w:top w:val="none" w:sz="0" w:space="0" w:color="auto"/>
        <w:left w:val="none" w:sz="0" w:space="0" w:color="auto"/>
        <w:bottom w:val="none" w:sz="0" w:space="0" w:color="auto"/>
        <w:right w:val="none" w:sz="0" w:space="0" w:color="auto"/>
      </w:divBdr>
    </w:div>
    <w:div w:id="653609119">
      <w:bodyDiv w:val="1"/>
      <w:marLeft w:val="0"/>
      <w:marRight w:val="0"/>
      <w:marTop w:val="0"/>
      <w:marBottom w:val="0"/>
      <w:divBdr>
        <w:top w:val="none" w:sz="0" w:space="0" w:color="auto"/>
        <w:left w:val="none" w:sz="0" w:space="0" w:color="auto"/>
        <w:bottom w:val="none" w:sz="0" w:space="0" w:color="auto"/>
        <w:right w:val="none" w:sz="0" w:space="0" w:color="auto"/>
      </w:divBdr>
      <w:divsChild>
        <w:div w:id="1187140508">
          <w:marLeft w:val="0"/>
          <w:marRight w:val="0"/>
          <w:marTop w:val="0"/>
          <w:marBottom w:val="0"/>
          <w:divBdr>
            <w:top w:val="none" w:sz="0" w:space="0" w:color="auto"/>
            <w:left w:val="none" w:sz="0" w:space="0" w:color="auto"/>
            <w:bottom w:val="none" w:sz="0" w:space="0" w:color="auto"/>
            <w:right w:val="none" w:sz="0" w:space="0" w:color="auto"/>
          </w:divBdr>
          <w:divsChild>
            <w:div w:id="544101851">
              <w:marLeft w:val="0"/>
              <w:marRight w:val="0"/>
              <w:marTop w:val="0"/>
              <w:marBottom w:val="0"/>
              <w:divBdr>
                <w:top w:val="none" w:sz="0" w:space="0" w:color="auto"/>
                <w:left w:val="none" w:sz="0" w:space="0" w:color="auto"/>
                <w:bottom w:val="none" w:sz="0" w:space="0" w:color="auto"/>
                <w:right w:val="none" w:sz="0" w:space="0" w:color="auto"/>
              </w:divBdr>
              <w:divsChild>
                <w:div w:id="38529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23511">
      <w:bodyDiv w:val="1"/>
      <w:marLeft w:val="0"/>
      <w:marRight w:val="0"/>
      <w:marTop w:val="0"/>
      <w:marBottom w:val="0"/>
      <w:divBdr>
        <w:top w:val="none" w:sz="0" w:space="0" w:color="auto"/>
        <w:left w:val="none" w:sz="0" w:space="0" w:color="auto"/>
        <w:bottom w:val="none" w:sz="0" w:space="0" w:color="auto"/>
        <w:right w:val="none" w:sz="0" w:space="0" w:color="auto"/>
      </w:divBdr>
    </w:div>
    <w:div w:id="675495829">
      <w:bodyDiv w:val="1"/>
      <w:marLeft w:val="0"/>
      <w:marRight w:val="0"/>
      <w:marTop w:val="0"/>
      <w:marBottom w:val="0"/>
      <w:divBdr>
        <w:top w:val="none" w:sz="0" w:space="0" w:color="auto"/>
        <w:left w:val="none" w:sz="0" w:space="0" w:color="auto"/>
        <w:bottom w:val="none" w:sz="0" w:space="0" w:color="auto"/>
        <w:right w:val="none" w:sz="0" w:space="0" w:color="auto"/>
      </w:divBdr>
      <w:divsChild>
        <w:div w:id="1064642157">
          <w:marLeft w:val="0"/>
          <w:marRight w:val="0"/>
          <w:marTop w:val="0"/>
          <w:marBottom w:val="0"/>
          <w:divBdr>
            <w:top w:val="none" w:sz="0" w:space="0" w:color="auto"/>
            <w:left w:val="none" w:sz="0" w:space="0" w:color="auto"/>
            <w:bottom w:val="none" w:sz="0" w:space="0" w:color="auto"/>
            <w:right w:val="none" w:sz="0" w:space="0" w:color="auto"/>
          </w:divBdr>
        </w:div>
      </w:divsChild>
    </w:div>
    <w:div w:id="692875692">
      <w:bodyDiv w:val="1"/>
      <w:marLeft w:val="0"/>
      <w:marRight w:val="0"/>
      <w:marTop w:val="0"/>
      <w:marBottom w:val="0"/>
      <w:divBdr>
        <w:top w:val="none" w:sz="0" w:space="0" w:color="auto"/>
        <w:left w:val="none" w:sz="0" w:space="0" w:color="auto"/>
        <w:bottom w:val="none" w:sz="0" w:space="0" w:color="auto"/>
        <w:right w:val="none" w:sz="0" w:space="0" w:color="auto"/>
      </w:divBdr>
    </w:div>
    <w:div w:id="719939763">
      <w:bodyDiv w:val="1"/>
      <w:marLeft w:val="0"/>
      <w:marRight w:val="0"/>
      <w:marTop w:val="0"/>
      <w:marBottom w:val="0"/>
      <w:divBdr>
        <w:top w:val="none" w:sz="0" w:space="0" w:color="auto"/>
        <w:left w:val="none" w:sz="0" w:space="0" w:color="auto"/>
        <w:bottom w:val="none" w:sz="0" w:space="0" w:color="auto"/>
        <w:right w:val="none" w:sz="0" w:space="0" w:color="auto"/>
      </w:divBdr>
    </w:div>
    <w:div w:id="721756769">
      <w:bodyDiv w:val="1"/>
      <w:marLeft w:val="0"/>
      <w:marRight w:val="0"/>
      <w:marTop w:val="0"/>
      <w:marBottom w:val="0"/>
      <w:divBdr>
        <w:top w:val="none" w:sz="0" w:space="0" w:color="auto"/>
        <w:left w:val="none" w:sz="0" w:space="0" w:color="auto"/>
        <w:bottom w:val="none" w:sz="0" w:space="0" w:color="auto"/>
        <w:right w:val="none" w:sz="0" w:space="0" w:color="auto"/>
      </w:divBdr>
    </w:div>
    <w:div w:id="753815665">
      <w:bodyDiv w:val="1"/>
      <w:marLeft w:val="0"/>
      <w:marRight w:val="0"/>
      <w:marTop w:val="0"/>
      <w:marBottom w:val="0"/>
      <w:divBdr>
        <w:top w:val="none" w:sz="0" w:space="0" w:color="auto"/>
        <w:left w:val="none" w:sz="0" w:space="0" w:color="auto"/>
        <w:bottom w:val="none" w:sz="0" w:space="0" w:color="auto"/>
        <w:right w:val="none" w:sz="0" w:space="0" w:color="auto"/>
      </w:divBdr>
    </w:div>
    <w:div w:id="756832198">
      <w:bodyDiv w:val="1"/>
      <w:marLeft w:val="0"/>
      <w:marRight w:val="0"/>
      <w:marTop w:val="0"/>
      <w:marBottom w:val="0"/>
      <w:divBdr>
        <w:top w:val="none" w:sz="0" w:space="0" w:color="auto"/>
        <w:left w:val="none" w:sz="0" w:space="0" w:color="auto"/>
        <w:bottom w:val="none" w:sz="0" w:space="0" w:color="auto"/>
        <w:right w:val="none" w:sz="0" w:space="0" w:color="auto"/>
      </w:divBdr>
    </w:div>
    <w:div w:id="792362252">
      <w:bodyDiv w:val="1"/>
      <w:marLeft w:val="0"/>
      <w:marRight w:val="0"/>
      <w:marTop w:val="0"/>
      <w:marBottom w:val="0"/>
      <w:divBdr>
        <w:top w:val="none" w:sz="0" w:space="0" w:color="auto"/>
        <w:left w:val="none" w:sz="0" w:space="0" w:color="auto"/>
        <w:bottom w:val="none" w:sz="0" w:space="0" w:color="auto"/>
        <w:right w:val="none" w:sz="0" w:space="0" w:color="auto"/>
      </w:divBdr>
    </w:div>
    <w:div w:id="826674101">
      <w:bodyDiv w:val="1"/>
      <w:marLeft w:val="0"/>
      <w:marRight w:val="0"/>
      <w:marTop w:val="0"/>
      <w:marBottom w:val="0"/>
      <w:divBdr>
        <w:top w:val="none" w:sz="0" w:space="0" w:color="auto"/>
        <w:left w:val="none" w:sz="0" w:space="0" w:color="auto"/>
        <w:bottom w:val="none" w:sz="0" w:space="0" w:color="auto"/>
        <w:right w:val="none" w:sz="0" w:space="0" w:color="auto"/>
      </w:divBdr>
    </w:div>
    <w:div w:id="844242876">
      <w:bodyDiv w:val="1"/>
      <w:marLeft w:val="0"/>
      <w:marRight w:val="0"/>
      <w:marTop w:val="0"/>
      <w:marBottom w:val="0"/>
      <w:divBdr>
        <w:top w:val="none" w:sz="0" w:space="0" w:color="auto"/>
        <w:left w:val="none" w:sz="0" w:space="0" w:color="auto"/>
        <w:bottom w:val="none" w:sz="0" w:space="0" w:color="auto"/>
        <w:right w:val="none" w:sz="0" w:space="0" w:color="auto"/>
      </w:divBdr>
    </w:div>
    <w:div w:id="853567908">
      <w:bodyDiv w:val="1"/>
      <w:marLeft w:val="0"/>
      <w:marRight w:val="0"/>
      <w:marTop w:val="0"/>
      <w:marBottom w:val="0"/>
      <w:divBdr>
        <w:top w:val="none" w:sz="0" w:space="0" w:color="auto"/>
        <w:left w:val="none" w:sz="0" w:space="0" w:color="auto"/>
        <w:bottom w:val="none" w:sz="0" w:space="0" w:color="auto"/>
        <w:right w:val="none" w:sz="0" w:space="0" w:color="auto"/>
      </w:divBdr>
    </w:div>
    <w:div w:id="860624700">
      <w:bodyDiv w:val="1"/>
      <w:marLeft w:val="0"/>
      <w:marRight w:val="0"/>
      <w:marTop w:val="0"/>
      <w:marBottom w:val="0"/>
      <w:divBdr>
        <w:top w:val="none" w:sz="0" w:space="0" w:color="auto"/>
        <w:left w:val="none" w:sz="0" w:space="0" w:color="auto"/>
        <w:bottom w:val="none" w:sz="0" w:space="0" w:color="auto"/>
        <w:right w:val="none" w:sz="0" w:space="0" w:color="auto"/>
      </w:divBdr>
    </w:div>
    <w:div w:id="863784048">
      <w:bodyDiv w:val="1"/>
      <w:marLeft w:val="0"/>
      <w:marRight w:val="0"/>
      <w:marTop w:val="0"/>
      <w:marBottom w:val="0"/>
      <w:divBdr>
        <w:top w:val="none" w:sz="0" w:space="0" w:color="auto"/>
        <w:left w:val="none" w:sz="0" w:space="0" w:color="auto"/>
        <w:bottom w:val="none" w:sz="0" w:space="0" w:color="auto"/>
        <w:right w:val="none" w:sz="0" w:space="0" w:color="auto"/>
      </w:divBdr>
    </w:div>
    <w:div w:id="879589609">
      <w:bodyDiv w:val="1"/>
      <w:marLeft w:val="0"/>
      <w:marRight w:val="0"/>
      <w:marTop w:val="0"/>
      <w:marBottom w:val="0"/>
      <w:divBdr>
        <w:top w:val="none" w:sz="0" w:space="0" w:color="auto"/>
        <w:left w:val="none" w:sz="0" w:space="0" w:color="auto"/>
        <w:bottom w:val="none" w:sz="0" w:space="0" w:color="auto"/>
        <w:right w:val="none" w:sz="0" w:space="0" w:color="auto"/>
      </w:divBdr>
    </w:div>
    <w:div w:id="885484454">
      <w:bodyDiv w:val="1"/>
      <w:marLeft w:val="0"/>
      <w:marRight w:val="0"/>
      <w:marTop w:val="0"/>
      <w:marBottom w:val="0"/>
      <w:divBdr>
        <w:top w:val="none" w:sz="0" w:space="0" w:color="auto"/>
        <w:left w:val="none" w:sz="0" w:space="0" w:color="auto"/>
        <w:bottom w:val="none" w:sz="0" w:space="0" w:color="auto"/>
        <w:right w:val="none" w:sz="0" w:space="0" w:color="auto"/>
      </w:divBdr>
    </w:div>
    <w:div w:id="888303764">
      <w:bodyDiv w:val="1"/>
      <w:marLeft w:val="0"/>
      <w:marRight w:val="0"/>
      <w:marTop w:val="0"/>
      <w:marBottom w:val="0"/>
      <w:divBdr>
        <w:top w:val="none" w:sz="0" w:space="0" w:color="auto"/>
        <w:left w:val="none" w:sz="0" w:space="0" w:color="auto"/>
        <w:bottom w:val="none" w:sz="0" w:space="0" w:color="auto"/>
        <w:right w:val="none" w:sz="0" w:space="0" w:color="auto"/>
      </w:divBdr>
    </w:div>
    <w:div w:id="893547606">
      <w:bodyDiv w:val="1"/>
      <w:marLeft w:val="0"/>
      <w:marRight w:val="0"/>
      <w:marTop w:val="0"/>
      <w:marBottom w:val="0"/>
      <w:divBdr>
        <w:top w:val="none" w:sz="0" w:space="0" w:color="auto"/>
        <w:left w:val="none" w:sz="0" w:space="0" w:color="auto"/>
        <w:bottom w:val="none" w:sz="0" w:space="0" w:color="auto"/>
        <w:right w:val="none" w:sz="0" w:space="0" w:color="auto"/>
      </w:divBdr>
    </w:div>
    <w:div w:id="908149007">
      <w:bodyDiv w:val="1"/>
      <w:marLeft w:val="0"/>
      <w:marRight w:val="0"/>
      <w:marTop w:val="0"/>
      <w:marBottom w:val="0"/>
      <w:divBdr>
        <w:top w:val="none" w:sz="0" w:space="0" w:color="auto"/>
        <w:left w:val="none" w:sz="0" w:space="0" w:color="auto"/>
        <w:bottom w:val="none" w:sz="0" w:space="0" w:color="auto"/>
        <w:right w:val="none" w:sz="0" w:space="0" w:color="auto"/>
      </w:divBdr>
    </w:div>
    <w:div w:id="910895479">
      <w:bodyDiv w:val="1"/>
      <w:marLeft w:val="0"/>
      <w:marRight w:val="0"/>
      <w:marTop w:val="0"/>
      <w:marBottom w:val="0"/>
      <w:divBdr>
        <w:top w:val="none" w:sz="0" w:space="0" w:color="auto"/>
        <w:left w:val="none" w:sz="0" w:space="0" w:color="auto"/>
        <w:bottom w:val="none" w:sz="0" w:space="0" w:color="auto"/>
        <w:right w:val="none" w:sz="0" w:space="0" w:color="auto"/>
      </w:divBdr>
    </w:div>
    <w:div w:id="915742365">
      <w:bodyDiv w:val="1"/>
      <w:marLeft w:val="0"/>
      <w:marRight w:val="0"/>
      <w:marTop w:val="0"/>
      <w:marBottom w:val="0"/>
      <w:divBdr>
        <w:top w:val="none" w:sz="0" w:space="0" w:color="auto"/>
        <w:left w:val="none" w:sz="0" w:space="0" w:color="auto"/>
        <w:bottom w:val="none" w:sz="0" w:space="0" w:color="auto"/>
        <w:right w:val="none" w:sz="0" w:space="0" w:color="auto"/>
      </w:divBdr>
      <w:divsChild>
        <w:div w:id="622079624">
          <w:marLeft w:val="0"/>
          <w:marRight w:val="0"/>
          <w:marTop w:val="0"/>
          <w:marBottom w:val="0"/>
          <w:divBdr>
            <w:top w:val="none" w:sz="0" w:space="0" w:color="auto"/>
            <w:left w:val="none" w:sz="0" w:space="0" w:color="auto"/>
            <w:bottom w:val="none" w:sz="0" w:space="0" w:color="auto"/>
            <w:right w:val="none" w:sz="0" w:space="0" w:color="auto"/>
          </w:divBdr>
        </w:div>
      </w:divsChild>
    </w:div>
    <w:div w:id="927270053">
      <w:bodyDiv w:val="1"/>
      <w:marLeft w:val="0"/>
      <w:marRight w:val="0"/>
      <w:marTop w:val="0"/>
      <w:marBottom w:val="0"/>
      <w:divBdr>
        <w:top w:val="none" w:sz="0" w:space="0" w:color="auto"/>
        <w:left w:val="none" w:sz="0" w:space="0" w:color="auto"/>
        <w:bottom w:val="none" w:sz="0" w:space="0" w:color="auto"/>
        <w:right w:val="none" w:sz="0" w:space="0" w:color="auto"/>
      </w:divBdr>
    </w:div>
    <w:div w:id="1037504841">
      <w:bodyDiv w:val="1"/>
      <w:marLeft w:val="0"/>
      <w:marRight w:val="0"/>
      <w:marTop w:val="0"/>
      <w:marBottom w:val="0"/>
      <w:divBdr>
        <w:top w:val="none" w:sz="0" w:space="0" w:color="auto"/>
        <w:left w:val="none" w:sz="0" w:space="0" w:color="auto"/>
        <w:bottom w:val="none" w:sz="0" w:space="0" w:color="auto"/>
        <w:right w:val="none" w:sz="0" w:space="0" w:color="auto"/>
      </w:divBdr>
      <w:divsChild>
        <w:div w:id="1695106518">
          <w:marLeft w:val="0"/>
          <w:marRight w:val="0"/>
          <w:marTop w:val="0"/>
          <w:marBottom w:val="0"/>
          <w:divBdr>
            <w:top w:val="none" w:sz="0" w:space="0" w:color="auto"/>
            <w:left w:val="none" w:sz="0" w:space="0" w:color="auto"/>
            <w:bottom w:val="none" w:sz="0" w:space="0" w:color="auto"/>
            <w:right w:val="none" w:sz="0" w:space="0" w:color="auto"/>
          </w:divBdr>
          <w:divsChild>
            <w:div w:id="1345476026">
              <w:marLeft w:val="0"/>
              <w:marRight w:val="0"/>
              <w:marTop w:val="0"/>
              <w:marBottom w:val="0"/>
              <w:divBdr>
                <w:top w:val="none" w:sz="0" w:space="0" w:color="auto"/>
                <w:left w:val="none" w:sz="0" w:space="0" w:color="auto"/>
                <w:bottom w:val="none" w:sz="0" w:space="0" w:color="auto"/>
                <w:right w:val="none" w:sz="0" w:space="0" w:color="auto"/>
              </w:divBdr>
              <w:divsChild>
                <w:div w:id="132816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864505">
      <w:bodyDiv w:val="1"/>
      <w:marLeft w:val="0"/>
      <w:marRight w:val="0"/>
      <w:marTop w:val="0"/>
      <w:marBottom w:val="0"/>
      <w:divBdr>
        <w:top w:val="none" w:sz="0" w:space="0" w:color="auto"/>
        <w:left w:val="none" w:sz="0" w:space="0" w:color="auto"/>
        <w:bottom w:val="none" w:sz="0" w:space="0" w:color="auto"/>
        <w:right w:val="none" w:sz="0" w:space="0" w:color="auto"/>
      </w:divBdr>
    </w:div>
    <w:div w:id="1051616447">
      <w:bodyDiv w:val="1"/>
      <w:marLeft w:val="0"/>
      <w:marRight w:val="0"/>
      <w:marTop w:val="0"/>
      <w:marBottom w:val="0"/>
      <w:divBdr>
        <w:top w:val="none" w:sz="0" w:space="0" w:color="auto"/>
        <w:left w:val="none" w:sz="0" w:space="0" w:color="auto"/>
        <w:bottom w:val="none" w:sz="0" w:space="0" w:color="auto"/>
        <w:right w:val="none" w:sz="0" w:space="0" w:color="auto"/>
      </w:divBdr>
    </w:div>
    <w:div w:id="1062213098">
      <w:bodyDiv w:val="1"/>
      <w:marLeft w:val="0"/>
      <w:marRight w:val="0"/>
      <w:marTop w:val="0"/>
      <w:marBottom w:val="0"/>
      <w:divBdr>
        <w:top w:val="none" w:sz="0" w:space="0" w:color="auto"/>
        <w:left w:val="none" w:sz="0" w:space="0" w:color="auto"/>
        <w:bottom w:val="none" w:sz="0" w:space="0" w:color="auto"/>
        <w:right w:val="none" w:sz="0" w:space="0" w:color="auto"/>
      </w:divBdr>
    </w:div>
    <w:div w:id="1062829092">
      <w:bodyDiv w:val="1"/>
      <w:marLeft w:val="0"/>
      <w:marRight w:val="0"/>
      <w:marTop w:val="0"/>
      <w:marBottom w:val="0"/>
      <w:divBdr>
        <w:top w:val="none" w:sz="0" w:space="0" w:color="auto"/>
        <w:left w:val="none" w:sz="0" w:space="0" w:color="auto"/>
        <w:bottom w:val="none" w:sz="0" w:space="0" w:color="auto"/>
        <w:right w:val="none" w:sz="0" w:space="0" w:color="auto"/>
      </w:divBdr>
      <w:divsChild>
        <w:div w:id="1836262287">
          <w:marLeft w:val="0"/>
          <w:marRight w:val="0"/>
          <w:marTop w:val="0"/>
          <w:marBottom w:val="0"/>
          <w:divBdr>
            <w:top w:val="none" w:sz="0" w:space="0" w:color="auto"/>
            <w:left w:val="none" w:sz="0" w:space="0" w:color="auto"/>
            <w:bottom w:val="none" w:sz="0" w:space="0" w:color="auto"/>
            <w:right w:val="none" w:sz="0" w:space="0" w:color="auto"/>
          </w:divBdr>
          <w:divsChild>
            <w:div w:id="1171216603">
              <w:marLeft w:val="0"/>
              <w:marRight w:val="0"/>
              <w:marTop w:val="0"/>
              <w:marBottom w:val="0"/>
              <w:divBdr>
                <w:top w:val="none" w:sz="0" w:space="0" w:color="auto"/>
                <w:left w:val="none" w:sz="0" w:space="0" w:color="auto"/>
                <w:bottom w:val="none" w:sz="0" w:space="0" w:color="auto"/>
                <w:right w:val="none" w:sz="0" w:space="0" w:color="auto"/>
              </w:divBdr>
              <w:divsChild>
                <w:div w:id="114264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061081">
      <w:bodyDiv w:val="1"/>
      <w:marLeft w:val="0"/>
      <w:marRight w:val="0"/>
      <w:marTop w:val="0"/>
      <w:marBottom w:val="0"/>
      <w:divBdr>
        <w:top w:val="none" w:sz="0" w:space="0" w:color="auto"/>
        <w:left w:val="none" w:sz="0" w:space="0" w:color="auto"/>
        <w:bottom w:val="none" w:sz="0" w:space="0" w:color="auto"/>
        <w:right w:val="none" w:sz="0" w:space="0" w:color="auto"/>
      </w:divBdr>
    </w:div>
    <w:div w:id="1099833753">
      <w:bodyDiv w:val="1"/>
      <w:marLeft w:val="0"/>
      <w:marRight w:val="0"/>
      <w:marTop w:val="0"/>
      <w:marBottom w:val="0"/>
      <w:divBdr>
        <w:top w:val="none" w:sz="0" w:space="0" w:color="auto"/>
        <w:left w:val="none" w:sz="0" w:space="0" w:color="auto"/>
        <w:bottom w:val="none" w:sz="0" w:space="0" w:color="auto"/>
        <w:right w:val="none" w:sz="0" w:space="0" w:color="auto"/>
      </w:divBdr>
    </w:div>
    <w:div w:id="1124738557">
      <w:bodyDiv w:val="1"/>
      <w:marLeft w:val="0"/>
      <w:marRight w:val="0"/>
      <w:marTop w:val="0"/>
      <w:marBottom w:val="0"/>
      <w:divBdr>
        <w:top w:val="none" w:sz="0" w:space="0" w:color="auto"/>
        <w:left w:val="none" w:sz="0" w:space="0" w:color="auto"/>
        <w:bottom w:val="none" w:sz="0" w:space="0" w:color="auto"/>
        <w:right w:val="none" w:sz="0" w:space="0" w:color="auto"/>
      </w:divBdr>
    </w:div>
    <w:div w:id="1129978787">
      <w:bodyDiv w:val="1"/>
      <w:marLeft w:val="0"/>
      <w:marRight w:val="0"/>
      <w:marTop w:val="0"/>
      <w:marBottom w:val="0"/>
      <w:divBdr>
        <w:top w:val="none" w:sz="0" w:space="0" w:color="auto"/>
        <w:left w:val="none" w:sz="0" w:space="0" w:color="auto"/>
        <w:bottom w:val="none" w:sz="0" w:space="0" w:color="auto"/>
        <w:right w:val="none" w:sz="0" w:space="0" w:color="auto"/>
      </w:divBdr>
    </w:div>
    <w:div w:id="1175537795">
      <w:bodyDiv w:val="1"/>
      <w:marLeft w:val="0"/>
      <w:marRight w:val="0"/>
      <w:marTop w:val="0"/>
      <w:marBottom w:val="0"/>
      <w:divBdr>
        <w:top w:val="none" w:sz="0" w:space="0" w:color="auto"/>
        <w:left w:val="none" w:sz="0" w:space="0" w:color="auto"/>
        <w:bottom w:val="none" w:sz="0" w:space="0" w:color="auto"/>
        <w:right w:val="none" w:sz="0" w:space="0" w:color="auto"/>
      </w:divBdr>
    </w:div>
    <w:div w:id="1211303738">
      <w:bodyDiv w:val="1"/>
      <w:marLeft w:val="0"/>
      <w:marRight w:val="0"/>
      <w:marTop w:val="0"/>
      <w:marBottom w:val="0"/>
      <w:divBdr>
        <w:top w:val="none" w:sz="0" w:space="0" w:color="auto"/>
        <w:left w:val="none" w:sz="0" w:space="0" w:color="auto"/>
        <w:bottom w:val="none" w:sz="0" w:space="0" w:color="auto"/>
        <w:right w:val="none" w:sz="0" w:space="0" w:color="auto"/>
      </w:divBdr>
    </w:div>
    <w:div w:id="1251350453">
      <w:bodyDiv w:val="1"/>
      <w:marLeft w:val="0"/>
      <w:marRight w:val="0"/>
      <w:marTop w:val="0"/>
      <w:marBottom w:val="0"/>
      <w:divBdr>
        <w:top w:val="none" w:sz="0" w:space="0" w:color="auto"/>
        <w:left w:val="none" w:sz="0" w:space="0" w:color="auto"/>
        <w:bottom w:val="none" w:sz="0" w:space="0" w:color="auto"/>
        <w:right w:val="none" w:sz="0" w:space="0" w:color="auto"/>
      </w:divBdr>
    </w:div>
    <w:div w:id="1287277772">
      <w:bodyDiv w:val="1"/>
      <w:marLeft w:val="0"/>
      <w:marRight w:val="0"/>
      <w:marTop w:val="0"/>
      <w:marBottom w:val="0"/>
      <w:divBdr>
        <w:top w:val="none" w:sz="0" w:space="0" w:color="auto"/>
        <w:left w:val="none" w:sz="0" w:space="0" w:color="auto"/>
        <w:bottom w:val="none" w:sz="0" w:space="0" w:color="auto"/>
        <w:right w:val="none" w:sz="0" w:space="0" w:color="auto"/>
      </w:divBdr>
    </w:div>
    <w:div w:id="1287389645">
      <w:bodyDiv w:val="1"/>
      <w:marLeft w:val="0"/>
      <w:marRight w:val="0"/>
      <w:marTop w:val="0"/>
      <w:marBottom w:val="0"/>
      <w:divBdr>
        <w:top w:val="none" w:sz="0" w:space="0" w:color="auto"/>
        <w:left w:val="none" w:sz="0" w:space="0" w:color="auto"/>
        <w:bottom w:val="none" w:sz="0" w:space="0" w:color="auto"/>
        <w:right w:val="none" w:sz="0" w:space="0" w:color="auto"/>
      </w:divBdr>
    </w:div>
    <w:div w:id="1353412686">
      <w:bodyDiv w:val="1"/>
      <w:marLeft w:val="0"/>
      <w:marRight w:val="0"/>
      <w:marTop w:val="0"/>
      <w:marBottom w:val="0"/>
      <w:divBdr>
        <w:top w:val="none" w:sz="0" w:space="0" w:color="auto"/>
        <w:left w:val="none" w:sz="0" w:space="0" w:color="auto"/>
        <w:bottom w:val="none" w:sz="0" w:space="0" w:color="auto"/>
        <w:right w:val="none" w:sz="0" w:space="0" w:color="auto"/>
      </w:divBdr>
    </w:div>
    <w:div w:id="1374697725">
      <w:bodyDiv w:val="1"/>
      <w:marLeft w:val="0"/>
      <w:marRight w:val="0"/>
      <w:marTop w:val="0"/>
      <w:marBottom w:val="0"/>
      <w:divBdr>
        <w:top w:val="none" w:sz="0" w:space="0" w:color="auto"/>
        <w:left w:val="none" w:sz="0" w:space="0" w:color="auto"/>
        <w:bottom w:val="none" w:sz="0" w:space="0" w:color="auto"/>
        <w:right w:val="none" w:sz="0" w:space="0" w:color="auto"/>
      </w:divBdr>
    </w:div>
    <w:div w:id="1386685707">
      <w:bodyDiv w:val="1"/>
      <w:marLeft w:val="0"/>
      <w:marRight w:val="0"/>
      <w:marTop w:val="0"/>
      <w:marBottom w:val="0"/>
      <w:divBdr>
        <w:top w:val="none" w:sz="0" w:space="0" w:color="auto"/>
        <w:left w:val="none" w:sz="0" w:space="0" w:color="auto"/>
        <w:bottom w:val="none" w:sz="0" w:space="0" w:color="auto"/>
        <w:right w:val="none" w:sz="0" w:space="0" w:color="auto"/>
      </w:divBdr>
      <w:divsChild>
        <w:div w:id="1262028512">
          <w:marLeft w:val="0"/>
          <w:marRight w:val="0"/>
          <w:marTop w:val="0"/>
          <w:marBottom w:val="0"/>
          <w:divBdr>
            <w:top w:val="none" w:sz="0" w:space="0" w:color="auto"/>
            <w:left w:val="none" w:sz="0" w:space="0" w:color="auto"/>
            <w:bottom w:val="none" w:sz="0" w:space="0" w:color="auto"/>
            <w:right w:val="none" w:sz="0" w:space="0" w:color="auto"/>
          </w:divBdr>
          <w:divsChild>
            <w:div w:id="64840533">
              <w:marLeft w:val="0"/>
              <w:marRight w:val="0"/>
              <w:marTop w:val="0"/>
              <w:marBottom w:val="0"/>
              <w:divBdr>
                <w:top w:val="none" w:sz="0" w:space="0" w:color="auto"/>
                <w:left w:val="none" w:sz="0" w:space="0" w:color="auto"/>
                <w:bottom w:val="none" w:sz="0" w:space="0" w:color="auto"/>
                <w:right w:val="none" w:sz="0" w:space="0" w:color="auto"/>
              </w:divBdr>
              <w:divsChild>
                <w:div w:id="160013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82251">
      <w:bodyDiv w:val="1"/>
      <w:marLeft w:val="0"/>
      <w:marRight w:val="0"/>
      <w:marTop w:val="0"/>
      <w:marBottom w:val="0"/>
      <w:divBdr>
        <w:top w:val="none" w:sz="0" w:space="0" w:color="auto"/>
        <w:left w:val="none" w:sz="0" w:space="0" w:color="auto"/>
        <w:bottom w:val="none" w:sz="0" w:space="0" w:color="auto"/>
        <w:right w:val="none" w:sz="0" w:space="0" w:color="auto"/>
      </w:divBdr>
    </w:div>
    <w:div w:id="1396272946">
      <w:bodyDiv w:val="1"/>
      <w:marLeft w:val="0"/>
      <w:marRight w:val="0"/>
      <w:marTop w:val="0"/>
      <w:marBottom w:val="0"/>
      <w:divBdr>
        <w:top w:val="none" w:sz="0" w:space="0" w:color="auto"/>
        <w:left w:val="none" w:sz="0" w:space="0" w:color="auto"/>
        <w:bottom w:val="none" w:sz="0" w:space="0" w:color="auto"/>
        <w:right w:val="none" w:sz="0" w:space="0" w:color="auto"/>
      </w:divBdr>
    </w:div>
    <w:div w:id="1432698388">
      <w:bodyDiv w:val="1"/>
      <w:marLeft w:val="0"/>
      <w:marRight w:val="0"/>
      <w:marTop w:val="0"/>
      <w:marBottom w:val="0"/>
      <w:divBdr>
        <w:top w:val="none" w:sz="0" w:space="0" w:color="auto"/>
        <w:left w:val="none" w:sz="0" w:space="0" w:color="auto"/>
        <w:bottom w:val="none" w:sz="0" w:space="0" w:color="auto"/>
        <w:right w:val="none" w:sz="0" w:space="0" w:color="auto"/>
      </w:divBdr>
    </w:div>
    <w:div w:id="1454327428">
      <w:bodyDiv w:val="1"/>
      <w:marLeft w:val="0"/>
      <w:marRight w:val="0"/>
      <w:marTop w:val="0"/>
      <w:marBottom w:val="0"/>
      <w:divBdr>
        <w:top w:val="none" w:sz="0" w:space="0" w:color="auto"/>
        <w:left w:val="none" w:sz="0" w:space="0" w:color="auto"/>
        <w:bottom w:val="none" w:sz="0" w:space="0" w:color="auto"/>
        <w:right w:val="none" w:sz="0" w:space="0" w:color="auto"/>
      </w:divBdr>
      <w:divsChild>
        <w:div w:id="553541991">
          <w:marLeft w:val="0"/>
          <w:marRight w:val="0"/>
          <w:marTop w:val="0"/>
          <w:marBottom w:val="0"/>
          <w:divBdr>
            <w:top w:val="none" w:sz="0" w:space="0" w:color="auto"/>
            <w:left w:val="none" w:sz="0" w:space="0" w:color="auto"/>
            <w:bottom w:val="none" w:sz="0" w:space="0" w:color="auto"/>
            <w:right w:val="none" w:sz="0" w:space="0" w:color="auto"/>
          </w:divBdr>
          <w:divsChild>
            <w:div w:id="1936160250">
              <w:marLeft w:val="0"/>
              <w:marRight w:val="0"/>
              <w:marTop w:val="0"/>
              <w:marBottom w:val="0"/>
              <w:divBdr>
                <w:top w:val="none" w:sz="0" w:space="0" w:color="auto"/>
                <w:left w:val="none" w:sz="0" w:space="0" w:color="auto"/>
                <w:bottom w:val="none" w:sz="0" w:space="0" w:color="auto"/>
                <w:right w:val="none" w:sz="0" w:space="0" w:color="auto"/>
              </w:divBdr>
              <w:divsChild>
                <w:div w:id="158337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04813">
      <w:bodyDiv w:val="1"/>
      <w:marLeft w:val="0"/>
      <w:marRight w:val="0"/>
      <w:marTop w:val="0"/>
      <w:marBottom w:val="0"/>
      <w:divBdr>
        <w:top w:val="none" w:sz="0" w:space="0" w:color="auto"/>
        <w:left w:val="none" w:sz="0" w:space="0" w:color="auto"/>
        <w:bottom w:val="none" w:sz="0" w:space="0" w:color="auto"/>
        <w:right w:val="none" w:sz="0" w:space="0" w:color="auto"/>
      </w:divBdr>
    </w:div>
    <w:div w:id="1494757437">
      <w:bodyDiv w:val="1"/>
      <w:marLeft w:val="0"/>
      <w:marRight w:val="0"/>
      <w:marTop w:val="0"/>
      <w:marBottom w:val="0"/>
      <w:divBdr>
        <w:top w:val="none" w:sz="0" w:space="0" w:color="auto"/>
        <w:left w:val="none" w:sz="0" w:space="0" w:color="auto"/>
        <w:bottom w:val="none" w:sz="0" w:space="0" w:color="auto"/>
        <w:right w:val="none" w:sz="0" w:space="0" w:color="auto"/>
      </w:divBdr>
    </w:div>
    <w:div w:id="1540512278">
      <w:bodyDiv w:val="1"/>
      <w:marLeft w:val="0"/>
      <w:marRight w:val="0"/>
      <w:marTop w:val="0"/>
      <w:marBottom w:val="0"/>
      <w:divBdr>
        <w:top w:val="none" w:sz="0" w:space="0" w:color="auto"/>
        <w:left w:val="none" w:sz="0" w:space="0" w:color="auto"/>
        <w:bottom w:val="none" w:sz="0" w:space="0" w:color="auto"/>
        <w:right w:val="none" w:sz="0" w:space="0" w:color="auto"/>
      </w:divBdr>
    </w:div>
    <w:div w:id="1557623601">
      <w:bodyDiv w:val="1"/>
      <w:marLeft w:val="0"/>
      <w:marRight w:val="0"/>
      <w:marTop w:val="0"/>
      <w:marBottom w:val="0"/>
      <w:divBdr>
        <w:top w:val="none" w:sz="0" w:space="0" w:color="auto"/>
        <w:left w:val="none" w:sz="0" w:space="0" w:color="auto"/>
        <w:bottom w:val="none" w:sz="0" w:space="0" w:color="auto"/>
        <w:right w:val="none" w:sz="0" w:space="0" w:color="auto"/>
      </w:divBdr>
    </w:div>
    <w:div w:id="1583639094">
      <w:bodyDiv w:val="1"/>
      <w:marLeft w:val="0"/>
      <w:marRight w:val="0"/>
      <w:marTop w:val="0"/>
      <w:marBottom w:val="0"/>
      <w:divBdr>
        <w:top w:val="none" w:sz="0" w:space="0" w:color="auto"/>
        <w:left w:val="none" w:sz="0" w:space="0" w:color="auto"/>
        <w:bottom w:val="none" w:sz="0" w:space="0" w:color="auto"/>
        <w:right w:val="none" w:sz="0" w:space="0" w:color="auto"/>
      </w:divBdr>
    </w:div>
    <w:div w:id="1605922096">
      <w:bodyDiv w:val="1"/>
      <w:marLeft w:val="0"/>
      <w:marRight w:val="0"/>
      <w:marTop w:val="0"/>
      <w:marBottom w:val="0"/>
      <w:divBdr>
        <w:top w:val="none" w:sz="0" w:space="0" w:color="auto"/>
        <w:left w:val="none" w:sz="0" w:space="0" w:color="auto"/>
        <w:bottom w:val="none" w:sz="0" w:space="0" w:color="auto"/>
        <w:right w:val="none" w:sz="0" w:space="0" w:color="auto"/>
      </w:divBdr>
    </w:div>
    <w:div w:id="1617977896">
      <w:bodyDiv w:val="1"/>
      <w:marLeft w:val="0"/>
      <w:marRight w:val="0"/>
      <w:marTop w:val="0"/>
      <w:marBottom w:val="0"/>
      <w:divBdr>
        <w:top w:val="none" w:sz="0" w:space="0" w:color="auto"/>
        <w:left w:val="none" w:sz="0" w:space="0" w:color="auto"/>
        <w:bottom w:val="none" w:sz="0" w:space="0" w:color="auto"/>
        <w:right w:val="none" w:sz="0" w:space="0" w:color="auto"/>
      </w:divBdr>
    </w:div>
    <w:div w:id="1693459732">
      <w:bodyDiv w:val="1"/>
      <w:marLeft w:val="0"/>
      <w:marRight w:val="0"/>
      <w:marTop w:val="0"/>
      <w:marBottom w:val="0"/>
      <w:divBdr>
        <w:top w:val="none" w:sz="0" w:space="0" w:color="auto"/>
        <w:left w:val="none" w:sz="0" w:space="0" w:color="auto"/>
        <w:bottom w:val="none" w:sz="0" w:space="0" w:color="auto"/>
        <w:right w:val="none" w:sz="0" w:space="0" w:color="auto"/>
      </w:divBdr>
    </w:div>
    <w:div w:id="1696954950">
      <w:bodyDiv w:val="1"/>
      <w:marLeft w:val="0"/>
      <w:marRight w:val="0"/>
      <w:marTop w:val="0"/>
      <w:marBottom w:val="0"/>
      <w:divBdr>
        <w:top w:val="none" w:sz="0" w:space="0" w:color="auto"/>
        <w:left w:val="none" w:sz="0" w:space="0" w:color="auto"/>
        <w:bottom w:val="none" w:sz="0" w:space="0" w:color="auto"/>
        <w:right w:val="none" w:sz="0" w:space="0" w:color="auto"/>
      </w:divBdr>
    </w:div>
    <w:div w:id="1707562912">
      <w:bodyDiv w:val="1"/>
      <w:marLeft w:val="0"/>
      <w:marRight w:val="0"/>
      <w:marTop w:val="0"/>
      <w:marBottom w:val="0"/>
      <w:divBdr>
        <w:top w:val="none" w:sz="0" w:space="0" w:color="auto"/>
        <w:left w:val="none" w:sz="0" w:space="0" w:color="auto"/>
        <w:bottom w:val="none" w:sz="0" w:space="0" w:color="auto"/>
        <w:right w:val="none" w:sz="0" w:space="0" w:color="auto"/>
      </w:divBdr>
    </w:div>
    <w:div w:id="1708143184">
      <w:bodyDiv w:val="1"/>
      <w:marLeft w:val="0"/>
      <w:marRight w:val="0"/>
      <w:marTop w:val="0"/>
      <w:marBottom w:val="0"/>
      <w:divBdr>
        <w:top w:val="none" w:sz="0" w:space="0" w:color="auto"/>
        <w:left w:val="none" w:sz="0" w:space="0" w:color="auto"/>
        <w:bottom w:val="none" w:sz="0" w:space="0" w:color="auto"/>
        <w:right w:val="none" w:sz="0" w:space="0" w:color="auto"/>
      </w:divBdr>
    </w:div>
    <w:div w:id="1729838761">
      <w:bodyDiv w:val="1"/>
      <w:marLeft w:val="0"/>
      <w:marRight w:val="0"/>
      <w:marTop w:val="0"/>
      <w:marBottom w:val="0"/>
      <w:divBdr>
        <w:top w:val="none" w:sz="0" w:space="0" w:color="auto"/>
        <w:left w:val="none" w:sz="0" w:space="0" w:color="auto"/>
        <w:bottom w:val="none" w:sz="0" w:space="0" w:color="auto"/>
        <w:right w:val="none" w:sz="0" w:space="0" w:color="auto"/>
      </w:divBdr>
      <w:divsChild>
        <w:div w:id="546142015">
          <w:marLeft w:val="0"/>
          <w:marRight w:val="0"/>
          <w:marTop w:val="0"/>
          <w:marBottom w:val="0"/>
          <w:divBdr>
            <w:top w:val="none" w:sz="0" w:space="0" w:color="auto"/>
            <w:left w:val="none" w:sz="0" w:space="0" w:color="auto"/>
            <w:bottom w:val="none" w:sz="0" w:space="0" w:color="auto"/>
            <w:right w:val="none" w:sz="0" w:space="0" w:color="auto"/>
          </w:divBdr>
          <w:divsChild>
            <w:div w:id="1201893998">
              <w:marLeft w:val="0"/>
              <w:marRight w:val="0"/>
              <w:marTop w:val="0"/>
              <w:marBottom w:val="0"/>
              <w:divBdr>
                <w:top w:val="none" w:sz="0" w:space="0" w:color="auto"/>
                <w:left w:val="none" w:sz="0" w:space="0" w:color="auto"/>
                <w:bottom w:val="none" w:sz="0" w:space="0" w:color="auto"/>
                <w:right w:val="none" w:sz="0" w:space="0" w:color="auto"/>
              </w:divBdr>
              <w:divsChild>
                <w:div w:id="162458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066130">
      <w:bodyDiv w:val="1"/>
      <w:marLeft w:val="0"/>
      <w:marRight w:val="0"/>
      <w:marTop w:val="0"/>
      <w:marBottom w:val="0"/>
      <w:divBdr>
        <w:top w:val="none" w:sz="0" w:space="0" w:color="auto"/>
        <w:left w:val="none" w:sz="0" w:space="0" w:color="auto"/>
        <w:bottom w:val="none" w:sz="0" w:space="0" w:color="auto"/>
        <w:right w:val="none" w:sz="0" w:space="0" w:color="auto"/>
      </w:divBdr>
      <w:divsChild>
        <w:div w:id="1628782706">
          <w:marLeft w:val="0"/>
          <w:marRight w:val="0"/>
          <w:marTop w:val="0"/>
          <w:marBottom w:val="0"/>
          <w:divBdr>
            <w:top w:val="none" w:sz="0" w:space="0" w:color="auto"/>
            <w:left w:val="none" w:sz="0" w:space="0" w:color="auto"/>
            <w:bottom w:val="none" w:sz="0" w:space="0" w:color="auto"/>
            <w:right w:val="none" w:sz="0" w:space="0" w:color="auto"/>
          </w:divBdr>
          <w:divsChild>
            <w:div w:id="1174102796">
              <w:marLeft w:val="0"/>
              <w:marRight w:val="0"/>
              <w:marTop w:val="0"/>
              <w:marBottom w:val="0"/>
              <w:divBdr>
                <w:top w:val="none" w:sz="0" w:space="0" w:color="auto"/>
                <w:left w:val="none" w:sz="0" w:space="0" w:color="auto"/>
                <w:bottom w:val="none" w:sz="0" w:space="0" w:color="auto"/>
                <w:right w:val="none" w:sz="0" w:space="0" w:color="auto"/>
              </w:divBdr>
              <w:divsChild>
                <w:div w:id="185179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313049">
      <w:bodyDiv w:val="1"/>
      <w:marLeft w:val="0"/>
      <w:marRight w:val="0"/>
      <w:marTop w:val="0"/>
      <w:marBottom w:val="0"/>
      <w:divBdr>
        <w:top w:val="none" w:sz="0" w:space="0" w:color="auto"/>
        <w:left w:val="none" w:sz="0" w:space="0" w:color="auto"/>
        <w:bottom w:val="none" w:sz="0" w:space="0" w:color="auto"/>
        <w:right w:val="none" w:sz="0" w:space="0" w:color="auto"/>
      </w:divBdr>
    </w:div>
    <w:div w:id="1778912131">
      <w:bodyDiv w:val="1"/>
      <w:marLeft w:val="0"/>
      <w:marRight w:val="0"/>
      <w:marTop w:val="0"/>
      <w:marBottom w:val="0"/>
      <w:divBdr>
        <w:top w:val="none" w:sz="0" w:space="0" w:color="auto"/>
        <w:left w:val="none" w:sz="0" w:space="0" w:color="auto"/>
        <w:bottom w:val="none" w:sz="0" w:space="0" w:color="auto"/>
        <w:right w:val="none" w:sz="0" w:space="0" w:color="auto"/>
      </w:divBdr>
    </w:div>
    <w:div w:id="1797023617">
      <w:bodyDiv w:val="1"/>
      <w:marLeft w:val="0"/>
      <w:marRight w:val="0"/>
      <w:marTop w:val="0"/>
      <w:marBottom w:val="0"/>
      <w:divBdr>
        <w:top w:val="none" w:sz="0" w:space="0" w:color="auto"/>
        <w:left w:val="none" w:sz="0" w:space="0" w:color="auto"/>
        <w:bottom w:val="none" w:sz="0" w:space="0" w:color="auto"/>
        <w:right w:val="none" w:sz="0" w:space="0" w:color="auto"/>
      </w:divBdr>
    </w:div>
    <w:div w:id="1819301420">
      <w:bodyDiv w:val="1"/>
      <w:marLeft w:val="0"/>
      <w:marRight w:val="0"/>
      <w:marTop w:val="0"/>
      <w:marBottom w:val="0"/>
      <w:divBdr>
        <w:top w:val="none" w:sz="0" w:space="0" w:color="auto"/>
        <w:left w:val="none" w:sz="0" w:space="0" w:color="auto"/>
        <w:bottom w:val="none" w:sz="0" w:space="0" w:color="auto"/>
        <w:right w:val="none" w:sz="0" w:space="0" w:color="auto"/>
      </w:divBdr>
    </w:div>
    <w:div w:id="1840390491">
      <w:bodyDiv w:val="1"/>
      <w:marLeft w:val="0"/>
      <w:marRight w:val="0"/>
      <w:marTop w:val="0"/>
      <w:marBottom w:val="0"/>
      <w:divBdr>
        <w:top w:val="none" w:sz="0" w:space="0" w:color="auto"/>
        <w:left w:val="none" w:sz="0" w:space="0" w:color="auto"/>
        <w:bottom w:val="none" w:sz="0" w:space="0" w:color="auto"/>
        <w:right w:val="none" w:sz="0" w:space="0" w:color="auto"/>
      </w:divBdr>
      <w:divsChild>
        <w:div w:id="1321543082">
          <w:marLeft w:val="0"/>
          <w:marRight w:val="0"/>
          <w:marTop w:val="0"/>
          <w:marBottom w:val="0"/>
          <w:divBdr>
            <w:top w:val="none" w:sz="0" w:space="0" w:color="auto"/>
            <w:left w:val="none" w:sz="0" w:space="0" w:color="auto"/>
            <w:bottom w:val="none" w:sz="0" w:space="0" w:color="auto"/>
            <w:right w:val="none" w:sz="0" w:space="0" w:color="auto"/>
          </w:divBdr>
        </w:div>
      </w:divsChild>
    </w:div>
    <w:div w:id="1880193238">
      <w:bodyDiv w:val="1"/>
      <w:marLeft w:val="0"/>
      <w:marRight w:val="0"/>
      <w:marTop w:val="0"/>
      <w:marBottom w:val="0"/>
      <w:divBdr>
        <w:top w:val="none" w:sz="0" w:space="0" w:color="auto"/>
        <w:left w:val="none" w:sz="0" w:space="0" w:color="auto"/>
        <w:bottom w:val="none" w:sz="0" w:space="0" w:color="auto"/>
        <w:right w:val="none" w:sz="0" w:space="0" w:color="auto"/>
      </w:divBdr>
    </w:div>
    <w:div w:id="1891452555">
      <w:bodyDiv w:val="1"/>
      <w:marLeft w:val="0"/>
      <w:marRight w:val="0"/>
      <w:marTop w:val="0"/>
      <w:marBottom w:val="0"/>
      <w:divBdr>
        <w:top w:val="none" w:sz="0" w:space="0" w:color="auto"/>
        <w:left w:val="none" w:sz="0" w:space="0" w:color="auto"/>
        <w:bottom w:val="none" w:sz="0" w:space="0" w:color="auto"/>
        <w:right w:val="none" w:sz="0" w:space="0" w:color="auto"/>
      </w:divBdr>
    </w:div>
    <w:div w:id="1892888690">
      <w:bodyDiv w:val="1"/>
      <w:marLeft w:val="0"/>
      <w:marRight w:val="0"/>
      <w:marTop w:val="0"/>
      <w:marBottom w:val="0"/>
      <w:divBdr>
        <w:top w:val="none" w:sz="0" w:space="0" w:color="auto"/>
        <w:left w:val="none" w:sz="0" w:space="0" w:color="auto"/>
        <w:bottom w:val="none" w:sz="0" w:space="0" w:color="auto"/>
        <w:right w:val="none" w:sz="0" w:space="0" w:color="auto"/>
      </w:divBdr>
    </w:div>
    <w:div w:id="1935893378">
      <w:bodyDiv w:val="1"/>
      <w:marLeft w:val="0"/>
      <w:marRight w:val="0"/>
      <w:marTop w:val="0"/>
      <w:marBottom w:val="0"/>
      <w:divBdr>
        <w:top w:val="none" w:sz="0" w:space="0" w:color="auto"/>
        <w:left w:val="none" w:sz="0" w:space="0" w:color="auto"/>
        <w:bottom w:val="none" w:sz="0" w:space="0" w:color="auto"/>
        <w:right w:val="none" w:sz="0" w:space="0" w:color="auto"/>
      </w:divBdr>
      <w:divsChild>
        <w:div w:id="135295741">
          <w:marLeft w:val="0"/>
          <w:marRight w:val="0"/>
          <w:marTop w:val="0"/>
          <w:marBottom w:val="0"/>
          <w:divBdr>
            <w:top w:val="none" w:sz="0" w:space="0" w:color="auto"/>
            <w:left w:val="none" w:sz="0" w:space="0" w:color="auto"/>
            <w:bottom w:val="none" w:sz="0" w:space="0" w:color="auto"/>
            <w:right w:val="none" w:sz="0" w:space="0" w:color="auto"/>
          </w:divBdr>
          <w:divsChild>
            <w:div w:id="1470708560">
              <w:marLeft w:val="0"/>
              <w:marRight w:val="0"/>
              <w:marTop w:val="0"/>
              <w:marBottom w:val="0"/>
              <w:divBdr>
                <w:top w:val="none" w:sz="0" w:space="0" w:color="auto"/>
                <w:left w:val="none" w:sz="0" w:space="0" w:color="auto"/>
                <w:bottom w:val="none" w:sz="0" w:space="0" w:color="auto"/>
                <w:right w:val="none" w:sz="0" w:space="0" w:color="auto"/>
              </w:divBdr>
              <w:divsChild>
                <w:div w:id="40665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74531">
      <w:bodyDiv w:val="1"/>
      <w:marLeft w:val="0"/>
      <w:marRight w:val="0"/>
      <w:marTop w:val="0"/>
      <w:marBottom w:val="0"/>
      <w:divBdr>
        <w:top w:val="none" w:sz="0" w:space="0" w:color="auto"/>
        <w:left w:val="none" w:sz="0" w:space="0" w:color="auto"/>
        <w:bottom w:val="none" w:sz="0" w:space="0" w:color="auto"/>
        <w:right w:val="none" w:sz="0" w:space="0" w:color="auto"/>
      </w:divBdr>
    </w:div>
    <w:div w:id="1957637493">
      <w:bodyDiv w:val="1"/>
      <w:marLeft w:val="0"/>
      <w:marRight w:val="0"/>
      <w:marTop w:val="0"/>
      <w:marBottom w:val="0"/>
      <w:divBdr>
        <w:top w:val="none" w:sz="0" w:space="0" w:color="auto"/>
        <w:left w:val="none" w:sz="0" w:space="0" w:color="auto"/>
        <w:bottom w:val="none" w:sz="0" w:space="0" w:color="auto"/>
        <w:right w:val="none" w:sz="0" w:space="0" w:color="auto"/>
      </w:divBdr>
      <w:divsChild>
        <w:div w:id="1724477814">
          <w:marLeft w:val="0"/>
          <w:marRight w:val="0"/>
          <w:marTop w:val="0"/>
          <w:marBottom w:val="0"/>
          <w:divBdr>
            <w:top w:val="none" w:sz="0" w:space="0" w:color="auto"/>
            <w:left w:val="none" w:sz="0" w:space="0" w:color="auto"/>
            <w:bottom w:val="none" w:sz="0" w:space="0" w:color="auto"/>
            <w:right w:val="none" w:sz="0" w:space="0" w:color="auto"/>
          </w:divBdr>
          <w:divsChild>
            <w:div w:id="1534533210">
              <w:marLeft w:val="0"/>
              <w:marRight w:val="0"/>
              <w:marTop w:val="0"/>
              <w:marBottom w:val="0"/>
              <w:divBdr>
                <w:top w:val="none" w:sz="0" w:space="0" w:color="auto"/>
                <w:left w:val="none" w:sz="0" w:space="0" w:color="auto"/>
                <w:bottom w:val="none" w:sz="0" w:space="0" w:color="auto"/>
                <w:right w:val="none" w:sz="0" w:space="0" w:color="auto"/>
              </w:divBdr>
              <w:divsChild>
                <w:div w:id="81359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11225">
      <w:bodyDiv w:val="1"/>
      <w:marLeft w:val="0"/>
      <w:marRight w:val="0"/>
      <w:marTop w:val="0"/>
      <w:marBottom w:val="0"/>
      <w:divBdr>
        <w:top w:val="none" w:sz="0" w:space="0" w:color="auto"/>
        <w:left w:val="none" w:sz="0" w:space="0" w:color="auto"/>
        <w:bottom w:val="none" w:sz="0" w:space="0" w:color="auto"/>
        <w:right w:val="none" w:sz="0" w:space="0" w:color="auto"/>
      </w:divBdr>
    </w:div>
    <w:div w:id="1966616303">
      <w:bodyDiv w:val="1"/>
      <w:marLeft w:val="0"/>
      <w:marRight w:val="0"/>
      <w:marTop w:val="0"/>
      <w:marBottom w:val="0"/>
      <w:divBdr>
        <w:top w:val="none" w:sz="0" w:space="0" w:color="auto"/>
        <w:left w:val="none" w:sz="0" w:space="0" w:color="auto"/>
        <w:bottom w:val="none" w:sz="0" w:space="0" w:color="auto"/>
        <w:right w:val="none" w:sz="0" w:space="0" w:color="auto"/>
      </w:divBdr>
    </w:div>
    <w:div w:id="1978100199">
      <w:bodyDiv w:val="1"/>
      <w:marLeft w:val="0"/>
      <w:marRight w:val="0"/>
      <w:marTop w:val="0"/>
      <w:marBottom w:val="0"/>
      <w:divBdr>
        <w:top w:val="none" w:sz="0" w:space="0" w:color="auto"/>
        <w:left w:val="none" w:sz="0" w:space="0" w:color="auto"/>
        <w:bottom w:val="none" w:sz="0" w:space="0" w:color="auto"/>
        <w:right w:val="none" w:sz="0" w:space="0" w:color="auto"/>
      </w:divBdr>
    </w:div>
    <w:div w:id="2017268349">
      <w:bodyDiv w:val="1"/>
      <w:marLeft w:val="0"/>
      <w:marRight w:val="0"/>
      <w:marTop w:val="0"/>
      <w:marBottom w:val="0"/>
      <w:divBdr>
        <w:top w:val="none" w:sz="0" w:space="0" w:color="auto"/>
        <w:left w:val="none" w:sz="0" w:space="0" w:color="auto"/>
        <w:bottom w:val="none" w:sz="0" w:space="0" w:color="auto"/>
        <w:right w:val="none" w:sz="0" w:space="0" w:color="auto"/>
      </w:divBdr>
    </w:div>
    <w:div w:id="2018463784">
      <w:bodyDiv w:val="1"/>
      <w:marLeft w:val="0"/>
      <w:marRight w:val="0"/>
      <w:marTop w:val="0"/>
      <w:marBottom w:val="0"/>
      <w:divBdr>
        <w:top w:val="none" w:sz="0" w:space="0" w:color="auto"/>
        <w:left w:val="none" w:sz="0" w:space="0" w:color="auto"/>
        <w:bottom w:val="none" w:sz="0" w:space="0" w:color="auto"/>
        <w:right w:val="none" w:sz="0" w:space="0" w:color="auto"/>
      </w:divBdr>
    </w:div>
    <w:div w:id="2033141146">
      <w:bodyDiv w:val="1"/>
      <w:marLeft w:val="0"/>
      <w:marRight w:val="0"/>
      <w:marTop w:val="0"/>
      <w:marBottom w:val="0"/>
      <w:divBdr>
        <w:top w:val="none" w:sz="0" w:space="0" w:color="auto"/>
        <w:left w:val="none" w:sz="0" w:space="0" w:color="auto"/>
        <w:bottom w:val="none" w:sz="0" w:space="0" w:color="auto"/>
        <w:right w:val="none" w:sz="0" w:space="0" w:color="auto"/>
      </w:divBdr>
    </w:div>
    <w:div w:id="2038310441">
      <w:bodyDiv w:val="1"/>
      <w:marLeft w:val="0"/>
      <w:marRight w:val="0"/>
      <w:marTop w:val="0"/>
      <w:marBottom w:val="0"/>
      <w:divBdr>
        <w:top w:val="none" w:sz="0" w:space="0" w:color="auto"/>
        <w:left w:val="none" w:sz="0" w:space="0" w:color="auto"/>
        <w:bottom w:val="none" w:sz="0" w:space="0" w:color="auto"/>
        <w:right w:val="none" w:sz="0" w:space="0" w:color="auto"/>
      </w:divBdr>
    </w:div>
    <w:div w:id="2045444519">
      <w:bodyDiv w:val="1"/>
      <w:marLeft w:val="0"/>
      <w:marRight w:val="0"/>
      <w:marTop w:val="0"/>
      <w:marBottom w:val="0"/>
      <w:divBdr>
        <w:top w:val="none" w:sz="0" w:space="0" w:color="auto"/>
        <w:left w:val="none" w:sz="0" w:space="0" w:color="auto"/>
        <w:bottom w:val="none" w:sz="0" w:space="0" w:color="auto"/>
        <w:right w:val="none" w:sz="0" w:space="0" w:color="auto"/>
      </w:divBdr>
    </w:div>
    <w:div w:id="2064450589">
      <w:bodyDiv w:val="1"/>
      <w:marLeft w:val="0"/>
      <w:marRight w:val="0"/>
      <w:marTop w:val="0"/>
      <w:marBottom w:val="0"/>
      <w:divBdr>
        <w:top w:val="none" w:sz="0" w:space="0" w:color="auto"/>
        <w:left w:val="none" w:sz="0" w:space="0" w:color="auto"/>
        <w:bottom w:val="none" w:sz="0" w:space="0" w:color="auto"/>
        <w:right w:val="none" w:sz="0" w:space="0" w:color="auto"/>
      </w:divBdr>
    </w:div>
    <w:div w:id="2142111591">
      <w:bodyDiv w:val="1"/>
      <w:marLeft w:val="0"/>
      <w:marRight w:val="0"/>
      <w:marTop w:val="0"/>
      <w:marBottom w:val="0"/>
      <w:divBdr>
        <w:top w:val="none" w:sz="0" w:space="0" w:color="auto"/>
        <w:left w:val="none" w:sz="0" w:space="0" w:color="auto"/>
        <w:bottom w:val="none" w:sz="0" w:space="0" w:color="auto"/>
        <w:right w:val="none" w:sz="0" w:space="0" w:color="auto"/>
      </w:divBdr>
    </w:div>
    <w:div w:id="2145346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eur-lex.europa.eu/legal-content/RO/TXT/?uri=CELEX%3A32014L0092&amp;qid=1763042321711" TargetMode="External"/><Relationship Id="rId39" Type="http://schemas.openxmlformats.org/officeDocument/2006/relationships/hyperlink" Target="https://eur-lex.europa.eu/legal-content/RO/TXT/?uri=CELEX%3A32022R2065&amp;qid=1763042565316" TargetMode="External"/><Relationship Id="rId21" Type="http://schemas.openxmlformats.org/officeDocument/2006/relationships/hyperlink" Target="https://eur-lex.europa.eu/legal-content/RO/TXT/?uri=CELEX%3A52025DC0030&amp;qid=1763042018883" TargetMode="External"/><Relationship Id="rId34" Type="http://schemas.openxmlformats.org/officeDocument/2006/relationships/hyperlink" Target="https://eur-lex.europa.eu/legal-content/RO/TXT/?uri=CELEX%3A32008R1008&amp;qid=1763042474238" TargetMode="External"/><Relationship Id="rId42" Type="http://schemas.openxmlformats.org/officeDocument/2006/relationships/hyperlink" Target="https://commission.europa.eu/law/law-topic/consumer-protection-law/review-eu-consumer-law_en" TargetMode="External"/><Relationship Id="rId47" Type="http://schemas.openxmlformats.org/officeDocument/2006/relationships/hyperlink" Target="https://data.europa.eu/en/news-events/news/eus-digital-product-passport-advancing-transparency-and-sustainability" TargetMode="External"/><Relationship Id="rId50" Type="http://schemas.openxmlformats.org/officeDocument/2006/relationships/hyperlink" Target="https://eur-lex.europa.eu/legal-content/RO/TXT/?uri=CELEX%3A32024L0825&amp;qid=1763043113539" TargetMode="External"/><Relationship Id="rId55" Type="http://schemas.openxmlformats.org/officeDocument/2006/relationships/hyperlink" Target="https://eur-lex.europa.eu/legal-content/RO/TXT/?uri=CELEX%3A52025DC0037&amp;qid=1763043263726" TargetMode="External"/><Relationship Id="rId63" Type="http://schemas.openxmlformats.org/officeDocument/2006/relationships/hyperlink" Target="https://eur-lex.europa.eu/legal-content/RO/TXT/?uri=celex:32019R1020" TargetMode="External"/><Relationship Id="rId68" Type="http://schemas.openxmlformats.org/officeDocument/2006/relationships/hyperlink" Target="https://ec.europa.eu/safety-gate/" TargetMode="External"/><Relationship Id="rId76" Type="http://schemas.openxmlformats.org/officeDocument/2006/relationships/header" Target="header5.xml"/><Relationship Id="rId7" Type="http://schemas.openxmlformats.org/officeDocument/2006/relationships/styles" Target="styles.xml"/><Relationship Id="rId71" Type="http://schemas.openxmlformats.org/officeDocument/2006/relationships/hyperlink" Target="https://eur-lex.europa.eu/legal-content/RO/TXT/?uri=CELEX%3A32024L2853&amp;qid=1763044104549" TargetMode="Externa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eur-lex.europa.eu/legal-content/RO/TXT/?uri=CELEX%3A52025DC0681&amp;qid=1763042418744" TargetMode="External"/><Relationship Id="rId11" Type="http://schemas.openxmlformats.org/officeDocument/2006/relationships/endnotes" Target="endnotes.xml"/><Relationship Id="rId24" Type="http://schemas.openxmlformats.org/officeDocument/2006/relationships/hyperlink" Target="https://finance.ec.europa.eu/regulation-and-supervision/savings-and-investments-union_en" TargetMode="External"/><Relationship Id="rId32" Type="http://schemas.openxmlformats.org/officeDocument/2006/relationships/hyperlink" Target="https://transport.ec.europa.eu/news-events/news/passenger-mobility-package-2023-11-29_en" TargetMode="External"/><Relationship Id="rId37" Type="http://schemas.openxmlformats.org/officeDocument/2006/relationships/hyperlink" Target="https://eur-lex.europa.eu/legal-content/RO/TXT/?uri=CELEX%3A31999L0094&amp;qid=1763043373394" TargetMode="External"/><Relationship Id="rId40" Type="http://schemas.openxmlformats.org/officeDocument/2006/relationships/hyperlink" Target="https://eur-lex.europa.eu/legal-content/RO/TXT/?uri=CELEX%3A32022R1925&amp;qid=1763042594738" TargetMode="External"/><Relationship Id="rId45" Type="http://schemas.openxmlformats.org/officeDocument/2006/relationships/hyperlink" Target="https://eur-lex.europa.eu/legal-content/RO/TXT/?uri=CELEX%3A32023L2225&amp;qid=1763042902888" TargetMode="External"/><Relationship Id="rId53" Type="http://schemas.openxmlformats.org/officeDocument/2006/relationships/hyperlink" Target="https://eur-lex.europa.eu/legal-content/RO/TXT/?uri=CELEX%3A52025DC0530&amp;qid=1763043212179" TargetMode="External"/><Relationship Id="rId58" Type="http://schemas.openxmlformats.org/officeDocument/2006/relationships/hyperlink" Target="https://new-european-bauhaus.europa.eu/index_en" TargetMode="External"/><Relationship Id="rId66" Type="http://schemas.openxmlformats.org/officeDocument/2006/relationships/hyperlink" Target="https://www.consumerlawready.eu/" TargetMode="External"/><Relationship Id="rId74" Type="http://schemas.openxmlformats.org/officeDocument/2006/relationships/hyperlink" Target="https://eur-lex.europa.eu/legal-content/RO/TXT/?uri=celex:52025DC0790" TargetMode="External"/><Relationship Id="rId79" Type="http://schemas.openxmlformats.org/officeDocument/2006/relationships/header" Target="header6.xml"/><Relationship Id="rId5" Type="http://schemas.openxmlformats.org/officeDocument/2006/relationships/customXml" Target="../customXml/item5.xml"/><Relationship Id="rId61" Type="http://schemas.openxmlformats.org/officeDocument/2006/relationships/hyperlink" Target="https://eur-lex.europa.eu/legal-content/RO/TXT/?uri=CELEX%3A52025DC0280&amp;qid=1763043548447" TargetMode="External"/><Relationship Id="rId82"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onsilium.europa.eu/media/ny3j24sm/much-more-than-a-market-report-by-enrico-letta.pdf" TargetMode="External"/><Relationship Id="rId31" Type="http://schemas.openxmlformats.org/officeDocument/2006/relationships/hyperlink" Target="https://eur-lex.europa.eu/legal-content/RO/TXT/?uri=CELEX%3A32021R0782" TargetMode="External"/><Relationship Id="rId44" Type="http://schemas.openxmlformats.org/officeDocument/2006/relationships/hyperlink" Target="https://finance.ec.europa.eu/publications/financial-data-access-and-payments-package_en" TargetMode="External"/><Relationship Id="rId52" Type="http://schemas.openxmlformats.org/officeDocument/2006/relationships/hyperlink" Target="https://eur-lex.europa.eu/legal-content/RO/TXT/?uri=CELEX%3A32023R0988&amp;qid=1763043186901" TargetMode="External"/><Relationship Id="rId60" Type="http://schemas.openxmlformats.org/officeDocument/2006/relationships/hyperlink" Target="https://eur-lex.europa.eu/legal-content/RO/TXT/?uri=CELEX%3A52025DC0281&amp;qid=1763043521878" TargetMode="External"/><Relationship Id="rId65" Type="http://schemas.openxmlformats.org/officeDocument/2006/relationships/hyperlink" Target="https://education.ec.europa.eu/focus-topics/green-education/learning-for-the-green-transition" TargetMode="External"/><Relationship Id="rId73" Type="http://schemas.openxmlformats.org/officeDocument/2006/relationships/hyperlink" Target="https://www.eccnet.eu/" TargetMode="External"/><Relationship Id="rId78" Type="http://schemas.openxmlformats.org/officeDocument/2006/relationships/footer" Target="footer5.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eur-lex.europa.eu/legal-content/RO/TXT/?uri=CELEX%3A52020DC0696&amp;qid=1763042049582" TargetMode="External"/><Relationship Id="rId27" Type="http://schemas.openxmlformats.org/officeDocument/2006/relationships/hyperlink" Target="https://eur-lex.europa.eu/legal-content/RO/TXT/?uri=CELEX%3A32012R0260&amp;qid=1763042356380" TargetMode="External"/><Relationship Id="rId30" Type="http://schemas.openxmlformats.org/officeDocument/2006/relationships/hyperlink" Target="https://digital-strategy.ec.europa.eu/ro/policies/roaming" TargetMode="External"/><Relationship Id="rId35" Type="http://schemas.openxmlformats.org/officeDocument/2006/relationships/hyperlink" Target="https://eur-lex.europa.eu/legal-content/RO/TXT/?uri=CELEX%3A32023R1804&amp;qid=1763042507810" TargetMode="External"/><Relationship Id="rId43" Type="http://schemas.openxmlformats.org/officeDocument/2006/relationships/hyperlink" Target="https://eur-lex.europa.eu/legal-content/RO/TXT/?uri=CELEX%3A32018L1808&amp;qid=1763042674782" TargetMode="External"/><Relationship Id="rId48" Type="http://schemas.openxmlformats.org/officeDocument/2006/relationships/hyperlink" Target="https://eur-lex.europa.eu/legal-content/RO/TXT/?uri=CELEX%3A32024R1781&amp;qid=1763043059341" TargetMode="External"/><Relationship Id="rId56" Type="http://schemas.openxmlformats.org/officeDocument/2006/relationships/hyperlink" Target="https://eur-lex.europa.eu/legal-content/RO/TXT/?uri=CELEX%3A32025H1021&amp;qid=1763043337548" TargetMode="External"/><Relationship Id="rId64" Type="http://schemas.openxmlformats.org/officeDocument/2006/relationships/hyperlink" Target="https://consumer-education.eu/" TargetMode="External"/><Relationship Id="rId69" Type="http://schemas.openxmlformats.org/officeDocument/2006/relationships/hyperlink" Target="https://commission.europa.eu/live-work-travel-eu/consumer-rights-and-complaints/resolve-your-consumer-complaint/alternative-dispute-resolution-consumers_en" TargetMode="External"/><Relationship Id="rId77"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https://environment.ec.europa.eu/topics/circular-economy/eu-ecolabel_en" TargetMode="External"/><Relationship Id="rId72" Type="http://schemas.openxmlformats.org/officeDocument/2006/relationships/hyperlink" Target="https://representative-actions-collaboration.ec.europa.eu/" TargetMode="External"/><Relationship Id="rId80" Type="http://schemas.openxmlformats.org/officeDocument/2006/relationships/footer" Target="footer6.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yperlink" Target="https://eur-lex.europa.eu/legal-content/RO/TXT/?uri=CELEX%3A32025H2029&amp;qid=1763042285755" TargetMode="External"/><Relationship Id="rId33" Type="http://schemas.openxmlformats.org/officeDocument/2006/relationships/hyperlink" Target="https://eur-lex.europa.eu/legal-content/RO/TXT/?uri=CELEX%3A32015L2302&amp;qid=1763042447654" TargetMode="External"/><Relationship Id="rId38" Type="http://schemas.openxmlformats.org/officeDocument/2006/relationships/hyperlink" Target="https://commission.europa.eu/strategy-and-policy/policies/consumers/consumer-protection-policy/key-consumer-data_en" TargetMode="External"/><Relationship Id="rId46" Type="http://schemas.openxmlformats.org/officeDocument/2006/relationships/hyperlink" Target="https://single-market-economy.ec.europa.eu/publications/omnibus-iv_en." TargetMode="External"/><Relationship Id="rId59" Type="http://schemas.openxmlformats.org/officeDocument/2006/relationships/hyperlink" Target="https://eur-lex.europa.eu/legal-content/RO/TXT/?uri=CELEX%3A52025DC0075&amp;qid=1763043495448" TargetMode="External"/><Relationship Id="rId67" Type="http://schemas.openxmlformats.org/officeDocument/2006/relationships/hyperlink" Target="https://commission.europa.eu/strategy-and-policy/policies/consumers/consumer-protection-policy/consumer-protection-pledge_en" TargetMode="External"/><Relationship Id="rId20" Type="http://schemas.openxmlformats.org/officeDocument/2006/relationships/hyperlink" Target="https://eur-lex.europa.eu/legal-content/RO/TXT/?uri=CELEX%3A52025DC0500&amp;qid=1763041981374" TargetMode="External"/><Relationship Id="rId41" Type="http://schemas.openxmlformats.org/officeDocument/2006/relationships/hyperlink" Target="https://eur-lex.europa.eu/legal-content/RO/TXT/?uri=CELEX%3A32024R1689&amp;qid=1763042621138" TargetMode="External"/><Relationship Id="rId54" Type="http://schemas.openxmlformats.org/officeDocument/2006/relationships/hyperlink" Target="https://eur-lex.europa.eu/legal-content/RO/TXT/?uri=CELEX%3A32025R0040&amp;qid=1763043236546" TargetMode="External"/><Relationship Id="rId62" Type="http://schemas.openxmlformats.org/officeDocument/2006/relationships/hyperlink" Target="https://eur-lex.europa.eu/legal-content/RO/TXT/?uri=CELEX%3A32025L1892&amp;qid=1763043571344" TargetMode="External"/><Relationship Id="rId70" Type="http://schemas.openxmlformats.org/officeDocument/2006/relationships/hyperlink" Target="https://eur-lex.europa.eu/legal-content/RO/TXT/?uri=CELEX%3A32020L1828&amp;qid=1763044081666" TargetMode="External"/><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eur-lex.europa.eu/legal-content/RO/TXT/?uri=CELEX%3A32018R0302&amp;qid=1763042106993" TargetMode="External"/><Relationship Id="rId28" Type="http://schemas.openxmlformats.org/officeDocument/2006/relationships/hyperlink" Target="https://eur-lex.europa.eu/legal-content/RO/TXT/?uri=CELEX:32017R2394" TargetMode="External"/><Relationship Id="rId36" Type="http://schemas.openxmlformats.org/officeDocument/2006/relationships/hyperlink" Target="https://transport.ec.europa.eu/news-events/news/updated-rules-safer-roads-less-air-pollution-and-digital-vehicle-documents-2025-04-24_en" TargetMode="External"/><Relationship Id="rId49" Type="http://schemas.openxmlformats.org/officeDocument/2006/relationships/hyperlink" Target="https://eur-lex.europa.eu/legal-content/RO/TXT/?uri=CELEX%3A32024L1799&amp;qid=1763043086460" TargetMode="External"/><Relationship Id="rId57" Type="http://schemas.openxmlformats.org/officeDocument/2006/relationships/hyperlink" Target="https://commission.europa.eu/topics/business-and-industry/boosting-european-car-sector_ro"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ro/publication-detail/-/publication/831c7de4-2a1e-11eb-9d7e-01aa75ed71a1" TargetMode="External"/><Relationship Id="rId13" Type="http://schemas.openxmlformats.org/officeDocument/2006/relationships/hyperlink" Target="https://ec.europa.eu/commission/presscorner/detail/ro/ip_25_706" TargetMode="External"/><Relationship Id="rId3" Type="http://schemas.openxmlformats.org/officeDocument/2006/relationships/hyperlink" Target="https://ec.europa.eu/eurostat/databrowser/view/NAMA_10_GDP/default/table?lang=en" TargetMode="External"/><Relationship Id="rId7" Type="http://schemas.openxmlformats.org/officeDocument/2006/relationships/hyperlink" Target="https://www.eccnet.eu/publication/geo-blocking-still-area-concern-ecc-net" TargetMode="External"/><Relationship Id="rId12" Type="http://schemas.openxmlformats.org/officeDocument/2006/relationships/hyperlink" Target="https://commission.europa.eu/strategy-and-policy/policies/consumers/consumer-protection-policy/key-consumer-data_en" TargetMode="External"/><Relationship Id="rId17" Type="http://schemas.openxmlformats.org/officeDocument/2006/relationships/hyperlink" Target="https://eur-lex.europa.eu/legal-content/RO/TXT/?uri=CELEX%3A52024DC0311&amp;qid=1763043615868" TargetMode="External"/><Relationship Id="rId2" Type="http://schemas.openxmlformats.org/officeDocument/2006/relationships/hyperlink" Target="https://eur-lex.europa.eu/legal-content/RO/TXT/?uri=CELEX%3A52025DC0037&amp;qid=1763041933014" TargetMode="External"/><Relationship Id="rId16" Type="http://schemas.openxmlformats.org/officeDocument/2006/relationships/hyperlink" Target="https://op.europa.eu/en/publication-detail/-/publication/3a2ea0f0-f97c-11ef-b7db-01aa75ed71a1/language-en" TargetMode="External"/><Relationship Id="rId1" Type="http://schemas.openxmlformats.org/officeDocument/2006/relationships/hyperlink" Target="https://commission.europa.eu/priorities-2024-2029_ro" TargetMode="External"/><Relationship Id="rId6" Type="http://schemas.openxmlformats.org/officeDocument/2006/relationships/hyperlink" Target="https://www.eca.europa.eu/ro/publications/sr-2025-03" TargetMode="External"/><Relationship Id="rId11" Type="http://schemas.openxmlformats.org/officeDocument/2006/relationships/hyperlink" Target="https://europa.eu/eurobarometer/surveys/detail/2672" TargetMode="External"/><Relationship Id="rId5" Type="http://schemas.openxmlformats.org/officeDocument/2006/relationships/hyperlink" Target="https://www.eca.europa.eu/ro/publications/sr-2025-03" TargetMode="External"/><Relationship Id="rId15" Type="http://schemas.openxmlformats.org/officeDocument/2006/relationships/hyperlink" Target="https://ec.europa.eu/eurostat/web/products-eurostat-news/w/ddn-20230104-1" TargetMode="External"/><Relationship Id="rId10" Type="http://schemas.openxmlformats.org/officeDocument/2006/relationships/hyperlink" Target="https://commission.europa.eu/strategy-and-policy/policies/consumers/consumer-protection-policy/key-consumer-data_en" TargetMode="External"/><Relationship Id="rId4" Type="http://schemas.openxmlformats.org/officeDocument/2006/relationships/hyperlink" Target="https://ec.europa.eu/newsroom/dae/redirection/document/107679" TargetMode="External"/><Relationship Id="rId9" Type="http://schemas.openxmlformats.org/officeDocument/2006/relationships/hyperlink" Target="https://publications.jrc.ec.europa.eu/repository/handle/JRC140203" TargetMode="External"/><Relationship Id="rId14" Type="http://schemas.openxmlformats.org/officeDocument/2006/relationships/hyperlink" Target="https://environment.ec.europa.eu/document/download/5f7ff5e2-ebe9-4bd4-a139-db881bd6398f_en?filename=FAQ-UPDATE-4th-Iteration_clean.pdf%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Author Role="Creator" AuthorRoleName="Signatory" AuthorRoleId="dd422d74-d41f-4095-8cb8-8304a90a6b0c">
  <Id>4ee7bb97-47ac-44cc-8102-d04e1e77c9f2</Id>
  <Names>
    <Latin>
      <FirstName>Ana</FirstName>
      <LastName>GALLEGO</LastName>
    </Latin>
    <Greek>
      <FirstName/>
      <LastName/>
    </Greek>
    <Cyrillic>
      <FirstName/>
      <LastName/>
    </Cyrillic>
    <DocumentScript>
      <FirstName>Ana</FirstName>
      <LastName>GALLEGO</LastName>
      <FullName>Ana GALLEGO
</FullName>
    </DocumentScript>
  </Names>
  <Initials>AG</Initials>
  <Gender>f</Gender>
  <Email>Ana.GALLEGO@ec.europa.eu</Email>
  <Service>JUST</Service>
  <Function ADCode="25" ShowInSignature="false" ShowInHeader="true" HeaderText="The Director-General">Director-General</Function>
  <WebAddress/>
  <FunctionalMailbox/>
  <InheritedWebAddress>WebAddress</InheritedWebAddress>
  <OrgaEntity1>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1>
  <OrgaEntity2/>
  <OrgaEntity3/>
  <Hierarchy>
    <OrgaEntity>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+32 229-81118</Phone>
    <Office>LX40 05/074</Office>
  </MainWorkplace>
  <Workplaces>
    <Workplace IsMain="true">
      <AddressId>f03b5801-04c9-4931-aa17-c6d6c70bc579</AddressId>
      <Fax/>
      <Phone>+32 229-81118</Phone>
      <Office>LX40 05/074</Office>
    </Workplace>
  </Workplaces>
</Author>
</file>

<file path=customXml/item2.xml><?xml version="1.0" encoding="utf-8"?>
<Author AuthorRoleName="Writer" AuthorRoleId="a4fbaff4-b07c-48b4-a21e-e7b9eedf3796">
  <Id>8bf722df-bbd5-444a-8f90-be97dda5f820</Id>
  <Names>
    <Latin>
      <FirstName>Jana</FirstName>
      <LastName>Hoskova</LastName>
    </Latin>
    <Greek>
      <FirstName/>
      <LastName/>
    </Greek>
    <Cyrillic>
      <FirstName/>
      <LastName/>
    </Cyrillic>
    <DocumentScript>
      <FirstName>Jana</FirstName>
      <LastName>Hoskova</LastName>
      <FullName>Jana Hoskova</FullName>
    </DocumentScript>
  </Names>
  <Initials/>
  <Gender>f</Gender>
  <Email>Jana.HOSKOVA@ec.europa.eu</Email>
  <Service>JUST.B.1</Service>
  <Function ADCode="40" ShowInSignature="true" ShowInHeader="false" HeaderText="">Deputy Head of Unit</Function>
  <WebAddress/>
  <FunctionalMailbox/>
  <InheritedWebAddress>WebAddress</InheritedWebAddress>
  <OrgaEntity1>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1>
  <OrgaEntity2>
    <Id>6cb24ae4-7571-4963-bb98-ff8bed5ec385</Id>
    <LogicalLevel>2</LogicalLevel>
    <Name>JUST.B</Name>
    <HeadLine1>Directorate B – Consumers</HeadLine1>
    <HeadLine2/>
    <PrimaryAddressId>f03b5801-04c9-4931-aa17-c6d6c70bc579</PrimaryAddressId>
    <SecondaryAddressId/>
    <WebAddress/>
    <InheritedWebAddress>WebAddress</InheritedWebAddress>
    <ShowInHeader>true</ShowInHeader>
  </OrgaEntity2>
  <OrgaEntity3>
    <Id>966183ee-c40d-4ed1-a318-88ccf1dbfaa6</Id>
    <LogicalLevel>3</LogicalLevel>
    <Name>JUST.B.1</Name>
    <HeadLine1>Unit B.1 – Consumer Policy and Sustainability</HeadLine1>
    <HeadLine2/>
    <PrimaryAddressId>f03b5801-04c9-4931-aa17-c6d6c70bc579</PrimaryAddressId>
    <SecondaryAddressId/>
    <WebAddress/>
    <InheritedWebAddress>WebAddress</InheritedWebAddress>
    <ShowInHeader>true</ShowInHeader>
  </OrgaEntity3>
  <Hierarchy>
    <OrgaEntity>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
    <OrgaEntity>
      <Id>6cb24ae4-7571-4963-bb98-ff8bed5ec385</Id>
      <LogicalLevel>2</LogicalLevel>
      <Name>JUST.B</Name>
      <HeadLine1>Directorate B – Consumers</HeadLine1>
      <HeadLine2/>
      <PrimaryAddressId>f03b5801-04c9-4931-aa17-c6d6c70bc579</PrimaryAddressId>
      <SecondaryAddressId/>
      <WebAddress/>
      <InheritedWebAddress>WebAddress</InheritedWebAddress>
      <ShowInHeader>true</ShowInHeader>
    </OrgaEntity>
    <OrgaEntity>
      <Id>966183ee-c40d-4ed1-a318-88ccf1dbfaa6</Id>
      <LogicalLevel>3</LogicalLevel>
      <Name>JUST.B.1</Name>
      <HeadLine1>Unit B.1 – Consumer Policy and Sustainability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BELGIA – Tel. +32 22991111</Footer>
    </Address>
  </Addresses>
  <JobAssignmentId/>
  <MainWorkplace IsMain="true">
    <AddressId>f03b5801-04c9-4931-aa17-c6d6c70bc579</AddressId>
    <Fax/>
    <Phone>+32 229-94487</Phone>
    <Office>LX40 04/024</Office>
  </MainWorkplace>
  <Workplaces>
    <Workplace IsMain="true">
      <AddressId>f03b5801-04c9-4931-aa17-c6d6c70bc579</AddressId>
      <Fax/>
      <Phone>+32 229-94487</Phone>
      <Office>LX40 04/024</Office>
    </Workplace>
  </Workplaces>
</Author>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EurolookProperties>
  <ProductCustomizationId>EC</ProductCustomizationId>
  <Created>
    <Version>10.0.46216.0</Version>
    <Date>2024-11-26T16:49:03</Date>
    <Language>EN</Language>
    <Note/>
  </Created>
  <Edited>
    <Version/>
    <Date/>
  </Edited>
  <DocumentModel>
    <Id>0b054141-88b1-4efb-8c91-2905cb0bed6c</Id>
    <Name>Note</Name>
  </DocumentModel>
  <CustomTemplate>
    <Id/>
    <Name/>
  </CustomTemplate>
  <DocumentDate>2024-11-26T16:49:03</DocumentDate>
  <DocumentVersion>0.1</DocumentVersion>
  <CompatibilityMode>Eurolook10</CompatibilityMode>
  <DocumentMetadata>
    <EC_SecurityMarking MetadataSerializationType="SimpleValue"/>
    <EC_SecurityDateMarking MetadataSerializationType="SimpleValue"/>
    <EC_SecurityDistributionSpecialHandl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C03FB-D251-4533-B9F9-3887D79C5F92}">
  <ds:schemaRefs/>
</ds:datastoreItem>
</file>

<file path=customXml/itemProps2.xml><?xml version="1.0" encoding="utf-8"?>
<ds:datastoreItem xmlns:ds="http://schemas.openxmlformats.org/officeDocument/2006/customXml" ds:itemID="{886C2893-51B0-4164-876A-61A0540664F9}">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E7B9BEF3-C58F-43E9-B899-002025EE0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11485</Words>
  <Characters>65465</Characters>
  <Application>Microsoft Office Word</Application>
  <DocSecurity>0</DocSecurity>
  <PresentationFormat>Microsoft Word 14.0</PresentationFormat>
  <Lines>545</Lines>
  <Paragraphs>153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76797</CharactersWithSpaces>
  <SharedDoc>false</SharedDoc>
  <HLinks>
    <vt:vector size="480" baseType="variant">
      <vt:variant>
        <vt:i4>8061048</vt:i4>
      </vt:variant>
      <vt:variant>
        <vt:i4>18</vt:i4>
      </vt:variant>
      <vt:variant>
        <vt:i4>0</vt:i4>
      </vt:variant>
      <vt:variant>
        <vt:i4>5</vt:i4>
      </vt:variant>
      <vt:variant>
        <vt:lpwstr>https://www.eccnet.eu/</vt:lpwstr>
      </vt:variant>
      <vt:variant>
        <vt:lpwstr/>
      </vt:variant>
      <vt:variant>
        <vt:i4>6291535</vt:i4>
      </vt:variant>
      <vt:variant>
        <vt:i4>15</vt:i4>
      </vt:variant>
      <vt:variant>
        <vt:i4>0</vt:i4>
      </vt:variant>
      <vt:variant>
        <vt:i4>5</vt:i4>
      </vt:variant>
      <vt:variant>
        <vt:lpwstr>https://commission.europa.eu/strategy-and-policy/policies/consumers/consumer-protection-policy/consumer-protection-pledge_en</vt:lpwstr>
      </vt:variant>
      <vt:variant>
        <vt:lpwstr/>
      </vt:variant>
      <vt:variant>
        <vt:i4>655388</vt:i4>
      </vt:variant>
      <vt:variant>
        <vt:i4>12</vt:i4>
      </vt:variant>
      <vt:variant>
        <vt:i4>0</vt:i4>
      </vt:variant>
      <vt:variant>
        <vt:i4>5</vt:i4>
      </vt:variant>
      <vt:variant>
        <vt:lpwstr>https://www.consumerlawready.eu/</vt:lpwstr>
      </vt:variant>
      <vt:variant>
        <vt:lpwstr/>
      </vt:variant>
      <vt:variant>
        <vt:i4>4587541</vt:i4>
      </vt:variant>
      <vt:variant>
        <vt:i4>9</vt:i4>
      </vt:variant>
      <vt:variant>
        <vt:i4>0</vt:i4>
      </vt:variant>
      <vt:variant>
        <vt:i4>5</vt:i4>
      </vt:variant>
      <vt:variant>
        <vt:lpwstr>https://education.ec.europa.eu/focus-topics/green-education/learning-for-the-green-transition</vt:lpwstr>
      </vt:variant>
      <vt:variant>
        <vt:lpwstr/>
      </vt:variant>
      <vt:variant>
        <vt:i4>3014711</vt:i4>
      </vt:variant>
      <vt:variant>
        <vt:i4>6</vt:i4>
      </vt:variant>
      <vt:variant>
        <vt:i4>0</vt:i4>
      </vt:variant>
      <vt:variant>
        <vt:i4>5</vt:i4>
      </vt:variant>
      <vt:variant>
        <vt:lpwstr>https://consumer-education.eu/</vt:lpwstr>
      </vt:variant>
      <vt:variant>
        <vt:lpwstr/>
      </vt:variant>
      <vt:variant>
        <vt:i4>6750226</vt:i4>
      </vt:variant>
      <vt:variant>
        <vt:i4>3</vt:i4>
      </vt:variant>
      <vt:variant>
        <vt:i4>0</vt:i4>
      </vt:variant>
      <vt:variant>
        <vt:i4>5</vt:i4>
      </vt:variant>
      <vt:variant>
        <vt:lpwstr>https://environment.ec.europa.eu/topics/circular-economy/eu-ecolabel_en</vt:lpwstr>
      </vt:variant>
      <vt:variant>
        <vt:lpwstr/>
      </vt:variant>
      <vt:variant>
        <vt:i4>6225948</vt:i4>
      </vt:variant>
      <vt:variant>
        <vt:i4>0</vt:i4>
      </vt:variant>
      <vt:variant>
        <vt:i4>0</vt:i4>
      </vt:variant>
      <vt:variant>
        <vt:i4>5</vt:i4>
      </vt:variant>
      <vt:variant>
        <vt:lpwstr>https://data.europa.eu/en/news-events/news/eus-digital-product-passport-advancing-transparency-and-sustainability</vt:lpwstr>
      </vt:variant>
      <vt:variant>
        <vt:lpwstr/>
      </vt:variant>
      <vt:variant>
        <vt:i4>5701634</vt:i4>
      </vt:variant>
      <vt:variant>
        <vt:i4>216</vt:i4>
      </vt:variant>
      <vt:variant>
        <vt:i4>0</vt:i4>
      </vt:variant>
      <vt:variant>
        <vt:i4>5</vt:i4>
      </vt:variant>
      <vt:variant>
        <vt:lpwstr>https://eur-lex.europa.eu/legal-content/EN/TXT/?uri=CELEX%3A32024L2853&amp;qid=1763044104549</vt:lpwstr>
      </vt:variant>
      <vt:variant>
        <vt:lpwstr/>
      </vt:variant>
      <vt:variant>
        <vt:i4>5767172</vt:i4>
      </vt:variant>
      <vt:variant>
        <vt:i4>213</vt:i4>
      </vt:variant>
      <vt:variant>
        <vt:i4>0</vt:i4>
      </vt:variant>
      <vt:variant>
        <vt:i4>5</vt:i4>
      </vt:variant>
      <vt:variant>
        <vt:lpwstr>https://eur-lex.europa.eu/legal-content/EN/TXT/?uri=CELEX%3A32020L1828&amp;qid=1763044081666</vt:lpwstr>
      </vt:variant>
      <vt:variant>
        <vt:lpwstr/>
      </vt:variant>
      <vt:variant>
        <vt:i4>393230</vt:i4>
      </vt:variant>
      <vt:variant>
        <vt:i4>210</vt:i4>
      </vt:variant>
      <vt:variant>
        <vt:i4>0</vt:i4>
      </vt:variant>
      <vt:variant>
        <vt:i4>5</vt:i4>
      </vt:variant>
      <vt:variant>
        <vt:lpwstr>https://eur-lex.europa.eu/legal-content/EN/TXT/?uri=CELEX%3A52025DC0097&amp;qid=1763044047948</vt:lpwstr>
      </vt:variant>
      <vt:variant>
        <vt:lpwstr/>
      </vt:variant>
      <vt:variant>
        <vt:i4>4653069</vt:i4>
      </vt:variant>
      <vt:variant>
        <vt:i4>207</vt:i4>
      </vt:variant>
      <vt:variant>
        <vt:i4>0</vt:i4>
      </vt:variant>
      <vt:variant>
        <vt:i4>5</vt:i4>
      </vt:variant>
      <vt:variant>
        <vt:lpwstr>https://eur-lex.europa.eu/legal-content/EN/TXT/?uri=CELEX%3A32023R0988&amp;qid=1763043898264</vt:lpwstr>
      </vt:variant>
      <vt:variant>
        <vt:lpwstr/>
      </vt:variant>
      <vt:variant>
        <vt:i4>6094851</vt:i4>
      </vt:variant>
      <vt:variant>
        <vt:i4>204</vt:i4>
      </vt:variant>
      <vt:variant>
        <vt:i4>0</vt:i4>
      </vt:variant>
      <vt:variant>
        <vt:i4>5</vt:i4>
      </vt:variant>
      <vt:variant>
        <vt:lpwstr>https://webgate.ec.europa.eu/safety/consumers/consumers_safety_gate/safetyProductsOnline/documents/sweep_summary_report.pdf</vt:lpwstr>
      </vt:variant>
      <vt:variant>
        <vt:lpwstr/>
      </vt:variant>
      <vt:variant>
        <vt:i4>524297</vt:i4>
      </vt:variant>
      <vt:variant>
        <vt:i4>201</vt:i4>
      </vt:variant>
      <vt:variant>
        <vt:i4>0</vt:i4>
      </vt:variant>
      <vt:variant>
        <vt:i4>5</vt:i4>
      </vt:variant>
      <vt:variant>
        <vt:lpwstr>https://eur-lex.europa.eu/legal-content/EN/TXT/?uri=CELEX%3A52024DC0311&amp;qid=1763043615868</vt:lpwstr>
      </vt:variant>
      <vt:variant>
        <vt:lpwstr/>
      </vt:variant>
      <vt:variant>
        <vt:i4>4718607</vt:i4>
      </vt:variant>
      <vt:variant>
        <vt:i4>198</vt:i4>
      </vt:variant>
      <vt:variant>
        <vt:i4>0</vt:i4>
      </vt:variant>
      <vt:variant>
        <vt:i4>5</vt:i4>
      </vt:variant>
      <vt:variant>
        <vt:lpwstr>https://eur-lex.europa.eu/legal-content/EN/TXT/?uri=CELEX%3A32017R2394&amp;qid=1763043645302</vt:lpwstr>
      </vt:variant>
      <vt:variant>
        <vt:lpwstr/>
      </vt:variant>
      <vt:variant>
        <vt:i4>5373987</vt:i4>
      </vt:variant>
      <vt:variant>
        <vt:i4>195</vt:i4>
      </vt:variant>
      <vt:variant>
        <vt:i4>0</vt:i4>
      </vt:variant>
      <vt:variant>
        <vt:i4>5</vt:i4>
      </vt:variant>
      <vt:variant>
        <vt:lpwstr>https://commission.europa.eu/live-work-travel-eu/consumer-rights-and-complaints/enforcement-consumer-protection/sweeps_en</vt:lpwstr>
      </vt:variant>
      <vt:variant>
        <vt:lpwstr/>
      </vt:variant>
      <vt:variant>
        <vt:i4>6094861</vt:i4>
      </vt:variant>
      <vt:variant>
        <vt:i4>192</vt:i4>
      </vt:variant>
      <vt:variant>
        <vt:i4>0</vt:i4>
      </vt:variant>
      <vt:variant>
        <vt:i4>5</vt:i4>
      </vt:variant>
      <vt:variant>
        <vt:lpwstr>https://eur-lex.europa.eu/legal-content/EN/TXT/?uri=CELEX%3A32025L1892&amp;qid=1763043571344</vt:lpwstr>
      </vt:variant>
      <vt:variant>
        <vt:lpwstr/>
      </vt:variant>
      <vt:variant>
        <vt:i4>851969</vt:i4>
      </vt:variant>
      <vt:variant>
        <vt:i4>189</vt:i4>
      </vt:variant>
      <vt:variant>
        <vt:i4>0</vt:i4>
      </vt:variant>
      <vt:variant>
        <vt:i4>5</vt:i4>
      </vt:variant>
      <vt:variant>
        <vt:lpwstr>https://eur-lex.europa.eu/legal-content/EN/TXT/?uri=CELEX%3A52025DC0280&amp;qid=1763043548447</vt:lpwstr>
      </vt:variant>
      <vt:variant>
        <vt:lpwstr/>
      </vt:variant>
      <vt:variant>
        <vt:i4>458762</vt:i4>
      </vt:variant>
      <vt:variant>
        <vt:i4>186</vt:i4>
      </vt:variant>
      <vt:variant>
        <vt:i4>0</vt:i4>
      </vt:variant>
      <vt:variant>
        <vt:i4>5</vt:i4>
      </vt:variant>
      <vt:variant>
        <vt:lpwstr>https://eur-lex.europa.eu/legal-content/EN/TXT/?uri=CELEX%3A52025DC0281&amp;qid=1763043521878</vt:lpwstr>
      </vt:variant>
      <vt:variant>
        <vt:lpwstr/>
      </vt:variant>
      <vt:variant>
        <vt:i4>917515</vt:i4>
      </vt:variant>
      <vt:variant>
        <vt:i4>183</vt:i4>
      </vt:variant>
      <vt:variant>
        <vt:i4>0</vt:i4>
      </vt:variant>
      <vt:variant>
        <vt:i4>5</vt:i4>
      </vt:variant>
      <vt:variant>
        <vt:lpwstr>https://eur-lex.europa.eu/legal-content/EN/TXT/?uri=CELEX%3A52025DC0075&amp;qid=1763043495448</vt:lpwstr>
      </vt:variant>
      <vt:variant>
        <vt:lpwstr/>
      </vt:variant>
      <vt:variant>
        <vt:i4>5898253</vt:i4>
      </vt:variant>
      <vt:variant>
        <vt:i4>180</vt:i4>
      </vt:variant>
      <vt:variant>
        <vt:i4>0</vt:i4>
      </vt:variant>
      <vt:variant>
        <vt:i4>5</vt:i4>
      </vt:variant>
      <vt:variant>
        <vt:lpwstr>https://eur-lex.europa.eu/legal-content/EN/TXT/?uri=CELEX%3A32003L0033&amp;qid=1763043470893</vt:lpwstr>
      </vt:variant>
      <vt:variant>
        <vt:lpwstr/>
      </vt:variant>
      <vt:variant>
        <vt:i4>5701632</vt:i4>
      </vt:variant>
      <vt:variant>
        <vt:i4>177</vt:i4>
      </vt:variant>
      <vt:variant>
        <vt:i4>0</vt:i4>
      </vt:variant>
      <vt:variant>
        <vt:i4>5</vt:i4>
      </vt:variant>
      <vt:variant>
        <vt:lpwstr>https://eur-lex.europa.eu/legal-content/EN/TXT/?uri=CELEX%3A32014L0040&amp;qid=1763043447334</vt:lpwstr>
      </vt:variant>
      <vt:variant>
        <vt:lpwstr/>
      </vt:variant>
      <vt:variant>
        <vt:i4>5374004</vt:i4>
      </vt:variant>
      <vt:variant>
        <vt:i4>174</vt:i4>
      </vt:variant>
      <vt:variant>
        <vt:i4>0</vt:i4>
      </vt:variant>
      <vt:variant>
        <vt:i4>5</vt:i4>
      </vt:variant>
      <vt:variant>
        <vt:lpwstr>https://ec.europa.eu/eurostat/databrowser/view/ILC_MDES01/default/map?lang=en</vt:lpwstr>
      </vt:variant>
      <vt:variant>
        <vt:lpwstr/>
      </vt:variant>
      <vt:variant>
        <vt:i4>3211376</vt:i4>
      </vt:variant>
      <vt:variant>
        <vt:i4>171</vt:i4>
      </vt:variant>
      <vt:variant>
        <vt:i4>0</vt:i4>
      </vt:variant>
      <vt:variant>
        <vt:i4>5</vt:i4>
      </vt:variant>
      <vt:variant>
        <vt:lpwstr>https://www.iea.org/reports/electricity-2025/prices</vt:lpwstr>
      </vt:variant>
      <vt:variant>
        <vt:lpwstr/>
      </vt:variant>
      <vt:variant>
        <vt:i4>5963776</vt:i4>
      </vt:variant>
      <vt:variant>
        <vt:i4>168</vt:i4>
      </vt:variant>
      <vt:variant>
        <vt:i4>0</vt:i4>
      </vt:variant>
      <vt:variant>
        <vt:i4>5</vt:i4>
      </vt:variant>
      <vt:variant>
        <vt:lpwstr>https://eur-lex.europa.eu/legal-content/EN/TXT/?uri=CELEX%3A31999L0094&amp;qid=1763043373394</vt:lpwstr>
      </vt:variant>
      <vt:variant>
        <vt:lpwstr/>
      </vt:variant>
      <vt:variant>
        <vt:i4>4980799</vt:i4>
      </vt:variant>
      <vt:variant>
        <vt:i4>165</vt:i4>
      </vt:variant>
      <vt:variant>
        <vt:i4>0</vt:i4>
      </vt:variant>
      <vt:variant>
        <vt:i4>5</vt:i4>
      </vt:variant>
      <vt:variant>
        <vt:lpwstr>https://commission.europa.eu/topics/business-and-industry/boosting-european-car-sector_en</vt:lpwstr>
      </vt:variant>
      <vt:variant>
        <vt:lpwstr/>
      </vt:variant>
      <vt:variant>
        <vt:i4>6029318</vt:i4>
      </vt:variant>
      <vt:variant>
        <vt:i4>162</vt:i4>
      </vt:variant>
      <vt:variant>
        <vt:i4>0</vt:i4>
      </vt:variant>
      <vt:variant>
        <vt:i4>5</vt:i4>
      </vt:variant>
      <vt:variant>
        <vt:lpwstr>https://eur-lex.europa.eu/legal-content/EN/TXT/?uri=CELEX%3A32025H1021&amp;qid=1763043337548</vt:lpwstr>
      </vt:variant>
      <vt:variant>
        <vt:lpwstr/>
      </vt:variant>
      <vt:variant>
        <vt:i4>3276843</vt:i4>
      </vt:variant>
      <vt:variant>
        <vt:i4>159</vt:i4>
      </vt:variant>
      <vt:variant>
        <vt:i4>0</vt:i4>
      </vt:variant>
      <vt:variant>
        <vt:i4>5</vt:i4>
      </vt:variant>
      <vt:variant>
        <vt:lpwstr>https://data.europa.eu/doi/10.2760/6552881</vt:lpwstr>
      </vt:variant>
      <vt:variant>
        <vt:lpwstr/>
      </vt:variant>
      <vt:variant>
        <vt:i4>4587594</vt:i4>
      </vt:variant>
      <vt:variant>
        <vt:i4>156</vt:i4>
      </vt:variant>
      <vt:variant>
        <vt:i4>0</vt:i4>
      </vt:variant>
      <vt:variant>
        <vt:i4>5</vt:i4>
      </vt:variant>
      <vt:variant>
        <vt:lpwstr>https://ec.europa.eu/eurostat/web/products-eurostat-news/w/ddn-20230104-1</vt:lpwstr>
      </vt:variant>
      <vt:variant>
        <vt:lpwstr/>
      </vt:variant>
      <vt:variant>
        <vt:i4>786437</vt:i4>
      </vt:variant>
      <vt:variant>
        <vt:i4>153</vt:i4>
      </vt:variant>
      <vt:variant>
        <vt:i4>0</vt:i4>
      </vt:variant>
      <vt:variant>
        <vt:i4>5</vt:i4>
      </vt:variant>
      <vt:variant>
        <vt:lpwstr>https://eur-lex.europa.eu/legal-content/EN/TXT/?uri=CELEX%3A52025DC0037&amp;qid=1763043263726</vt:lpwstr>
      </vt:variant>
      <vt:variant>
        <vt:lpwstr/>
      </vt:variant>
      <vt:variant>
        <vt:i4>4784129</vt:i4>
      </vt:variant>
      <vt:variant>
        <vt:i4>150</vt:i4>
      </vt:variant>
      <vt:variant>
        <vt:i4>0</vt:i4>
      </vt:variant>
      <vt:variant>
        <vt:i4>5</vt:i4>
      </vt:variant>
      <vt:variant>
        <vt:lpwstr>https://eur-lex.europa.eu/legal-content/EN/TXT/?uri=CELEX%3A32025R0040&amp;qid=1763043236546</vt:lpwstr>
      </vt:variant>
      <vt:variant>
        <vt:lpwstr/>
      </vt:variant>
      <vt:variant>
        <vt:i4>524294</vt:i4>
      </vt:variant>
      <vt:variant>
        <vt:i4>147</vt:i4>
      </vt:variant>
      <vt:variant>
        <vt:i4>0</vt:i4>
      </vt:variant>
      <vt:variant>
        <vt:i4>5</vt:i4>
      </vt:variant>
      <vt:variant>
        <vt:lpwstr>https://eur-lex.europa.eu/legal-content/EN/TXT/?uri=CELEX%3A52025DC0530&amp;qid=1763043212179</vt:lpwstr>
      </vt:variant>
      <vt:variant>
        <vt:lpwstr/>
      </vt:variant>
      <vt:variant>
        <vt:i4>4718604</vt:i4>
      </vt:variant>
      <vt:variant>
        <vt:i4>144</vt:i4>
      </vt:variant>
      <vt:variant>
        <vt:i4>0</vt:i4>
      </vt:variant>
      <vt:variant>
        <vt:i4>5</vt:i4>
      </vt:variant>
      <vt:variant>
        <vt:lpwstr>https://eur-lex.europa.eu/legal-content/EN/TXT/?uri=CELEX%3A32023R0988&amp;qid=1763043186901</vt:lpwstr>
      </vt:variant>
      <vt:variant>
        <vt:lpwstr/>
      </vt:variant>
      <vt:variant>
        <vt:i4>6225927</vt:i4>
      </vt:variant>
      <vt:variant>
        <vt:i4>141</vt:i4>
      </vt:variant>
      <vt:variant>
        <vt:i4>0</vt:i4>
      </vt:variant>
      <vt:variant>
        <vt:i4>5</vt:i4>
      </vt:variant>
      <vt:variant>
        <vt:lpwstr>https://eur-lex.europa.eu/legal-content/EN/TXT/?uri=CELEX%3A32019L0882&amp;qid=1763043157105</vt:lpwstr>
      </vt:variant>
      <vt:variant>
        <vt:lpwstr/>
      </vt:variant>
      <vt:variant>
        <vt:i4>5701639</vt:i4>
      </vt:variant>
      <vt:variant>
        <vt:i4>138</vt:i4>
      </vt:variant>
      <vt:variant>
        <vt:i4>0</vt:i4>
      </vt:variant>
      <vt:variant>
        <vt:i4>5</vt:i4>
      </vt:variant>
      <vt:variant>
        <vt:lpwstr>https://eur-lex.europa.eu/legal-content/EN/TXT/?uri=CELEX%3A32024L0825&amp;qid=1763043113539</vt:lpwstr>
      </vt:variant>
      <vt:variant>
        <vt:lpwstr/>
      </vt:variant>
      <vt:variant>
        <vt:i4>5570572</vt:i4>
      </vt:variant>
      <vt:variant>
        <vt:i4>135</vt:i4>
      </vt:variant>
      <vt:variant>
        <vt:i4>0</vt:i4>
      </vt:variant>
      <vt:variant>
        <vt:i4>5</vt:i4>
      </vt:variant>
      <vt:variant>
        <vt:lpwstr>https://eur-lex.europa.eu/legal-content/EN/TXT/?uri=CELEX%3A32024L1799&amp;qid=1763043086460</vt:lpwstr>
      </vt:variant>
      <vt:variant>
        <vt:lpwstr/>
      </vt:variant>
      <vt:variant>
        <vt:i4>4390920</vt:i4>
      </vt:variant>
      <vt:variant>
        <vt:i4>132</vt:i4>
      </vt:variant>
      <vt:variant>
        <vt:i4>0</vt:i4>
      </vt:variant>
      <vt:variant>
        <vt:i4>5</vt:i4>
      </vt:variant>
      <vt:variant>
        <vt:lpwstr>https://environment.ec.europa.eu/document/download/5f7ff5e2-ebe9-4bd4-a139-db881bd6398f_en?filename=FAQ-UPDATE-4th-Iteration_clean.pdf%20.</vt:lpwstr>
      </vt:variant>
      <vt:variant>
        <vt:lpwstr/>
      </vt:variant>
      <vt:variant>
        <vt:i4>4718592</vt:i4>
      </vt:variant>
      <vt:variant>
        <vt:i4>129</vt:i4>
      </vt:variant>
      <vt:variant>
        <vt:i4>0</vt:i4>
      </vt:variant>
      <vt:variant>
        <vt:i4>5</vt:i4>
      </vt:variant>
      <vt:variant>
        <vt:lpwstr>https://eur-lex.europa.eu/legal-content/EN/TXT/?uri=CELEX%3A32024R1781&amp;qid=1763043059341</vt:lpwstr>
      </vt:variant>
      <vt:variant>
        <vt:lpwstr/>
      </vt:variant>
      <vt:variant>
        <vt:i4>5177429</vt:i4>
      </vt:variant>
      <vt:variant>
        <vt:i4>126</vt:i4>
      </vt:variant>
      <vt:variant>
        <vt:i4>0</vt:i4>
      </vt:variant>
      <vt:variant>
        <vt:i4>5</vt:i4>
      </vt:variant>
      <vt:variant>
        <vt:lpwstr>https://ec.europa.eu/commission/presscorner/detail/en/ip_25_706</vt:lpwstr>
      </vt:variant>
      <vt:variant>
        <vt:lpwstr/>
      </vt:variant>
      <vt:variant>
        <vt:i4>2293863</vt:i4>
      </vt:variant>
      <vt:variant>
        <vt:i4>123</vt:i4>
      </vt:variant>
      <vt:variant>
        <vt:i4>0</vt:i4>
      </vt:variant>
      <vt:variant>
        <vt:i4>5</vt:i4>
      </vt:variant>
      <vt:variant>
        <vt:lpwstr>https://europa.eu/eurobarometer/surveys/detail/2672</vt:lpwstr>
      </vt:variant>
      <vt:variant>
        <vt:lpwstr/>
      </vt:variant>
      <vt:variant>
        <vt:i4>3276834</vt:i4>
      </vt:variant>
      <vt:variant>
        <vt:i4>120</vt:i4>
      </vt:variant>
      <vt:variant>
        <vt:i4>0</vt:i4>
      </vt:variant>
      <vt:variant>
        <vt:i4>5</vt:i4>
      </vt:variant>
      <vt:variant>
        <vt:lpwstr>https://data.europa.eu/doi/10.2760/4133548</vt:lpwstr>
      </vt:variant>
      <vt:variant>
        <vt:lpwstr/>
      </vt:variant>
      <vt:variant>
        <vt:i4>7274590</vt:i4>
      </vt:variant>
      <vt:variant>
        <vt:i4>117</vt:i4>
      </vt:variant>
      <vt:variant>
        <vt:i4>0</vt:i4>
      </vt:variant>
      <vt:variant>
        <vt:i4>5</vt:i4>
      </vt:variant>
      <vt:variant>
        <vt:lpwstr>https://single-market-economy.ec.europa.eu/publications/omnibus-iv_en.</vt:lpwstr>
      </vt:variant>
      <vt:variant>
        <vt:lpwstr/>
      </vt:variant>
      <vt:variant>
        <vt:i4>5308416</vt:i4>
      </vt:variant>
      <vt:variant>
        <vt:i4>114</vt:i4>
      </vt:variant>
      <vt:variant>
        <vt:i4>0</vt:i4>
      </vt:variant>
      <vt:variant>
        <vt:i4>5</vt:i4>
      </vt:variant>
      <vt:variant>
        <vt:lpwstr>https://eur-lex.europa.eu/legal-content/EN/TXT/?uri=CELEX%3A32023L2225&amp;qid=1763042902888</vt:lpwstr>
      </vt:variant>
      <vt:variant>
        <vt:lpwstr/>
      </vt:variant>
      <vt:variant>
        <vt:i4>4456448</vt:i4>
      </vt:variant>
      <vt:variant>
        <vt:i4>111</vt:i4>
      </vt:variant>
      <vt:variant>
        <vt:i4>0</vt:i4>
      </vt:variant>
      <vt:variant>
        <vt:i4>5</vt:i4>
      </vt:variant>
      <vt:variant>
        <vt:lpwstr>https://eur-lex.europa.eu/legal-content/EN/TXT/?uri=CELEX%3A32010R1093&amp;qid=1763042869298</vt:lpwstr>
      </vt:variant>
      <vt:variant>
        <vt:lpwstr/>
      </vt:variant>
      <vt:variant>
        <vt:i4>5898241</vt:i4>
      </vt:variant>
      <vt:variant>
        <vt:i4>108</vt:i4>
      </vt:variant>
      <vt:variant>
        <vt:i4>0</vt:i4>
      </vt:variant>
      <vt:variant>
        <vt:i4>5</vt:i4>
      </vt:variant>
      <vt:variant>
        <vt:lpwstr>https://eur-lex.europa.eu/legal-content/EN/TXT/?uri=CELEX%3A32002L0058&amp;qid=1763042839376</vt:lpwstr>
      </vt:variant>
      <vt:variant>
        <vt:lpwstr/>
      </vt:variant>
      <vt:variant>
        <vt:i4>786436</vt:i4>
      </vt:variant>
      <vt:variant>
        <vt:i4>105</vt:i4>
      </vt:variant>
      <vt:variant>
        <vt:i4>0</vt:i4>
      </vt:variant>
      <vt:variant>
        <vt:i4>5</vt:i4>
      </vt:variant>
      <vt:variant>
        <vt:lpwstr>https://eur-lex.europa.eu/legal-content/EN/TXT/?uri=CELEX%3A52025DC0148&amp;qid=1763042793607</vt:lpwstr>
      </vt:variant>
      <vt:variant>
        <vt:lpwstr/>
      </vt:variant>
      <vt:variant>
        <vt:i4>458857</vt:i4>
      </vt:variant>
      <vt:variant>
        <vt:i4>102</vt:i4>
      </vt:variant>
      <vt:variant>
        <vt:i4>0</vt:i4>
      </vt:variant>
      <vt:variant>
        <vt:i4>5</vt:i4>
      </vt:variant>
      <vt:variant>
        <vt:lpwstr>https://commission.europa.eu/publications/2024-consumer-conditions-survey-full-data-set_en</vt:lpwstr>
      </vt:variant>
      <vt:variant>
        <vt:lpwstr/>
      </vt:variant>
      <vt:variant>
        <vt:i4>5701635</vt:i4>
      </vt:variant>
      <vt:variant>
        <vt:i4>99</vt:i4>
      </vt:variant>
      <vt:variant>
        <vt:i4>0</vt:i4>
      </vt:variant>
      <vt:variant>
        <vt:i4>5</vt:i4>
      </vt:variant>
      <vt:variant>
        <vt:lpwstr>https://eur-lex.europa.eu/legal-content/EN/TXT/?uri=CELEX%3A32018L1808&amp;qid=1763042674782</vt:lpwstr>
      </vt:variant>
      <vt:variant>
        <vt:lpwstr/>
      </vt:variant>
      <vt:variant>
        <vt:i4>7405689</vt:i4>
      </vt:variant>
      <vt:variant>
        <vt:i4>96</vt:i4>
      </vt:variant>
      <vt:variant>
        <vt:i4>0</vt:i4>
      </vt:variant>
      <vt:variant>
        <vt:i4>5</vt:i4>
      </vt:variant>
      <vt:variant>
        <vt:lpwstr>https://ec.europa.eu/commission/presscorner/detail/en/speech_25_2053.</vt:lpwstr>
      </vt:variant>
      <vt:variant>
        <vt:lpwstr/>
      </vt:variant>
      <vt:variant>
        <vt:i4>2883648</vt:i4>
      </vt:variant>
      <vt:variant>
        <vt:i4>93</vt:i4>
      </vt:variant>
      <vt:variant>
        <vt:i4>0</vt:i4>
      </vt:variant>
      <vt:variant>
        <vt:i4>5</vt:i4>
      </vt:variant>
      <vt:variant>
        <vt:lpwstr>https://commission.europa.eu/law/law-topic/consumer-protection-law/review-eu-consumer-law_en.</vt:lpwstr>
      </vt:variant>
      <vt:variant>
        <vt:lpwstr/>
      </vt:variant>
      <vt:variant>
        <vt:i4>4980745</vt:i4>
      </vt:variant>
      <vt:variant>
        <vt:i4>90</vt:i4>
      </vt:variant>
      <vt:variant>
        <vt:i4>0</vt:i4>
      </vt:variant>
      <vt:variant>
        <vt:i4>5</vt:i4>
      </vt:variant>
      <vt:variant>
        <vt:lpwstr>https://eur-lex.europa.eu/legal-content/EN/TXT/?uri=CELEX%3A32024R1689&amp;qid=1763042621138</vt:lpwstr>
      </vt:variant>
      <vt:variant>
        <vt:lpwstr/>
      </vt:variant>
      <vt:variant>
        <vt:i4>4325379</vt:i4>
      </vt:variant>
      <vt:variant>
        <vt:i4>87</vt:i4>
      </vt:variant>
      <vt:variant>
        <vt:i4>0</vt:i4>
      </vt:variant>
      <vt:variant>
        <vt:i4>5</vt:i4>
      </vt:variant>
      <vt:variant>
        <vt:lpwstr>https://eur-lex.europa.eu/legal-content/EN/TXT/?uri=CELEX%3A32022R1925&amp;qid=1763042594738</vt:lpwstr>
      </vt:variant>
      <vt:variant>
        <vt:lpwstr/>
      </vt:variant>
      <vt:variant>
        <vt:i4>5111815</vt:i4>
      </vt:variant>
      <vt:variant>
        <vt:i4>84</vt:i4>
      </vt:variant>
      <vt:variant>
        <vt:i4>0</vt:i4>
      </vt:variant>
      <vt:variant>
        <vt:i4>5</vt:i4>
      </vt:variant>
      <vt:variant>
        <vt:lpwstr>https://eur-lex.europa.eu/legal-content/EN/TXT/?uri=CELEX%3A32022R2065&amp;qid=1763042565316</vt:lpwstr>
      </vt:variant>
      <vt:variant>
        <vt:lpwstr/>
      </vt:variant>
      <vt:variant>
        <vt:i4>8126489</vt:i4>
      </vt:variant>
      <vt:variant>
        <vt:i4>81</vt:i4>
      </vt:variant>
      <vt:variant>
        <vt:i4>0</vt:i4>
      </vt:variant>
      <vt:variant>
        <vt:i4>5</vt:i4>
      </vt:variant>
      <vt:variant>
        <vt:lpwstr>https://transport.ec.europa.eu/news-events/news/updated-rules-safer-roads-less-air-pollution-and-digital-vehicle-documents-2025-04-24_en</vt:lpwstr>
      </vt:variant>
      <vt:variant>
        <vt:lpwstr/>
      </vt:variant>
      <vt:variant>
        <vt:i4>196679</vt:i4>
      </vt:variant>
      <vt:variant>
        <vt:i4>78</vt:i4>
      </vt:variant>
      <vt:variant>
        <vt:i4>0</vt:i4>
      </vt:variant>
      <vt:variant>
        <vt:i4>5</vt:i4>
      </vt:variant>
      <vt:variant>
        <vt:lpwstr>https://publications.jrc.ec.europa.eu/repository/handle/JRC140203</vt:lpwstr>
      </vt:variant>
      <vt:variant>
        <vt:lpwstr/>
      </vt:variant>
      <vt:variant>
        <vt:i4>4980737</vt:i4>
      </vt:variant>
      <vt:variant>
        <vt:i4>75</vt:i4>
      </vt:variant>
      <vt:variant>
        <vt:i4>0</vt:i4>
      </vt:variant>
      <vt:variant>
        <vt:i4>5</vt:i4>
      </vt:variant>
      <vt:variant>
        <vt:lpwstr>https://eur-lex.europa.eu/legal-content/EN/TXT/?uri=CELEX%3A32023R1804&amp;qid=1763042507810</vt:lpwstr>
      </vt:variant>
      <vt:variant>
        <vt:lpwstr/>
      </vt:variant>
      <vt:variant>
        <vt:i4>5177354</vt:i4>
      </vt:variant>
      <vt:variant>
        <vt:i4>72</vt:i4>
      </vt:variant>
      <vt:variant>
        <vt:i4>0</vt:i4>
      </vt:variant>
      <vt:variant>
        <vt:i4>5</vt:i4>
      </vt:variant>
      <vt:variant>
        <vt:lpwstr>https://eur-lex.europa.eu/legal-content/EN/TXT/?uri=CELEX%3A32008R1008&amp;qid=1763042474238</vt:lpwstr>
      </vt:variant>
      <vt:variant>
        <vt:lpwstr/>
      </vt:variant>
      <vt:variant>
        <vt:i4>5373953</vt:i4>
      </vt:variant>
      <vt:variant>
        <vt:i4>69</vt:i4>
      </vt:variant>
      <vt:variant>
        <vt:i4>0</vt:i4>
      </vt:variant>
      <vt:variant>
        <vt:i4>5</vt:i4>
      </vt:variant>
      <vt:variant>
        <vt:lpwstr>https://eur-lex.europa.eu/legal-content/EN/TXT/?uri=CELEX%3A32015L2302&amp;qid=1763042447654</vt:lpwstr>
      </vt:variant>
      <vt:variant>
        <vt:lpwstr/>
      </vt:variant>
      <vt:variant>
        <vt:i4>3997782</vt:i4>
      </vt:variant>
      <vt:variant>
        <vt:i4>66</vt:i4>
      </vt:variant>
      <vt:variant>
        <vt:i4>0</vt:i4>
      </vt:variant>
      <vt:variant>
        <vt:i4>5</vt:i4>
      </vt:variant>
      <vt:variant>
        <vt:lpwstr>https://transport.ec.europa.eu/news-events/news/passenger-mobility-package-2023-11-29_en</vt:lpwstr>
      </vt:variant>
      <vt:variant>
        <vt:lpwstr/>
      </vt:variant>
      <vt:variant>
        <vt:i4>5046363</vt:i4>
      </vt:variant>
      <vt:variant>
        <vt:i4>63</vt:i4>
      </vt:variant>
      <vt:variant>
        <vt:i4>0</vt:i4>
      </vt:variant>
      <vt:variant>
        <vt:i4>5</vt:i4>
      </vt:variant>
      <vt:variant>
        <vt:lpwstr>https://ec.europa.eu/commission/presscorner/detail/en/ip_25_928</vt:lpwstr>
      </vt:variant>
      <vt:variant>
        <vt:lpwstr/>
      </vt:variant>
      <vt:variant>
        <vt:i4>1638420</vt:i4>
      </vt:variant>
      <vt:variant>
        <vt:i4>60</vt:i4>
      </vt:variant>
      <vt:variant>
        <vt:i4>0</vt:i4>
      </vt:variant>
      <vt:variant>
        <vt:i4>5</vt:i4>
      </vt:variant>
      <vt:variant>
        <vt:lpwstr>https://digital-strategy.ec.europa.eu/en/policies/roaming</vt:lpwstr>
      </vt:variant>
      <vt:variant>
        <vt:lpwstr/>
      </vt:variant>
      <vt:variant>
        <vt:i4>786435</vt:i4>
      </vt:variant>
      <vt:variant>
        <vt:i4>57</vt:i4>
      </vt:variant>
      <vt:variant>
        <vt:i4>0</vt:i4>
      </vt:variant>
      <vt:variant>
        <vt:i4>5</vt:i4>
      </vt:variant>
      <vt:variant>
        <vt:lpwstr>https://eur-lex.europa.eu/legal-content/EN/TXT/?uri=CELEX%3A52025DC0681&amp;qid=1763042418744</vt:lpwstr>
      </vt:variant>
      <vt:variant>
        <vt:lpwstr/>
      </vt:variant>
      <vt:variant>
        <vt:i4>4259849</vt:i4>
      </vt:variant>
      <vt:variant>
        <vt:i4>54</vt:i4>
      </vt:variant>
      <vt:variant>
        <vt:i4>0</vt:i4>
      </vt:variant>
      <vt:variant>
        <vt:i4>5</vt:i4>
      </vt:variant>
      <vt:variant>
        <vt:lpwstr>https://eur-lex.europa.eu/legal-content/EN/TXT/?uri=CELEX%3A32017R2394&amp;qid=1763042393753</vt:lpwstr>
      </vt:variant>
      <vt:variant>
        <vt:lpwstr/>
      </vt:variant>
      <vt:variant>
        <vt:i4>5177353</vt:i4>
      </vt:variant>
      <vt:variant>
        <vt:i4>51</vt:i4>
      </vt:variant>
      <vt:variant>
        <vt:i4>0</vt:i4>
      </vt:variant>
      <vt:variant>
        <vt:i4>5</vt:i4>
      </vt:variant>
      <vt:variant>
        <vt:lpwstr>https://eur-lex.europa.eu/legal-content/EN/TXT/?uri=CELEX%3A32012R0260&amp;qid=1763042356380</vt:lpwstr>
      </vt:variant>
      <vt:variant>
        <vt:lpwstr/>
      </vt:variant>
      <vt:variant>
        <vt:i4>5439502</vt:i4>
      </vt:variant>
      <vt:variant>
        <vt:i4>48</vt:i4>
      </vt:variant>
      <vt:variant>
        <vt:i4>0</vt:i4>
      </vt:variant>
      <vt:variant>
        <vt:i4>5</vt:i4>
      </vt:variant>
      <vt:variant>
        <vt:lpwstr>https://eur-lex.europa.eu/legal-content/EN/TXT/?uri=CELEX%3A32014L0092&amp;qid=1763042321711</vt:lpwstr>
      </vt:variant>
      <vt:variant>
        <vt:lpwstr/>
      </vt:variant>
      <vt:variant>
        <vt:i4>5308423</vt:i4>
      </vt:variant>
      <vt:variant>
        <vt:i4>45</vt:i4>
      </vt:variant>
      <vt:variant>
        <vt:i4>0</vt:i4>
      </vt:variant>
      <vt:variant>
        <vt:i4>5</vt:i4>
      </vt:variant>
      <vt:variant>
        <vt:lpwstr>https://eur-lex.europa.eu/legal-content/EN/TXT/?uri=CELEX%3A32025H2029&amp;qid=1763042285755</vt:lpwstr>
      </vt:variant>
      <vt:variant>
        <vt:lpwstr/>
      </vt:variant>
      <vt:variant>
        <vt:i4>2097219</vt:i4>
      </vt:variant>
      <vt:variant>
        <vt:i4>42</vt:i4>
      </vt:variant>
      <vt:variant>
        <vt:i4>0</vt:i4>
      </vt:variant>
      <vt:variant>
        <vt:i4>5</vt:i4>
      </vt:variant>
      <vt:variant>
        <vt:lpwstr>https://finance.ec.europa.eu/regulation-and-supervision/savings-and-investments-union_en</vt:lpwstr>
      </vt:variant>
      <vt:variant>
        <vt:lpwstr/>
      </vt:variant>
      <vt:variant>
        <vt:i4>393301</vt:i4>
      </vt:variant>
      <vt:variant>
        <vt:i4>39</vt:i4>
      </vt:variant>
      <vt:variant>
        <vt:i4>0</vt:i4>
      </vt:variant>
      <vt:variant>
        <vt:i4>5</vt:i4>
      </vt:variant>
      <vt:variant>
        <vt:lpwstr>https://www.ecb.europa.eu/press/fie/html/ecb.fie202406~c4ca413e65.en.html</vt:lpwstr>
      </vt:variant>
      <vt:variant>
        <vt:lpwstr/>
      </vt:variant>
      <vt:variant>
        <vt:i4>327705</vt:i4>
      </vt:variant>
      <vt:variant>
        <vt:i4>36</vt:i4>
      </vt:variant>
      <vt:variant>
        <vt:i4>0</vt:i4>
      </vt:variant>
      <vt:variant>
        <vt:i4>5</vt:i4>
      </vt:variant>
      <vt:variant>
        <vt:lpwstr>https://data.europa.eu/doi/10.2873/59256.</vt:lpwstr>
      </vt:variant>
      <vt:variant>
        <vt:lpwstr/>
      </vt:variant>
      <vt:variant>
        <vt:i4>7733341</vt:i4>
      </vt:variant>
      <vt:variant>
        <vt:i4>33</vt:i4>
      </vt:variant>
      <vt:variant>
        <vt:i4>0</vt:i4>
      </vt:variant>
      <vt:variant>
        <vt:i4>5</vt:i4>
      </vt:variant>
      <vt:variant>
        <vt:lpwstr>https://single-market-economy.ec.europa.eu/news/commission-launches-evaluation-geo-blocking-regulation-2025-02-11_en</vt:lpwstr>
      </vt:variant>
      <vt:variant>
        <vt:lpwstr/>
      </vt:variant>
      <vt:variant>
        <vt:i4>5963776</vt:i4>
      </vt:variant>
      <vt:variant>
        <vt:i4>30</vt:i4>
      </vt:variant>
      <vt:variant>
        <vt:i4>0</vt:i4>
      </vt:variant>
      <vt:variant>
        <vt:i4>5</vt:i4>
      </vt:variant>
      <vt:variant>
        <vt:lpwstr>https://www.eccnet.eu/publication/geo-blocking-still-area-concern-ecc-net</vt:lpwstr>
      </vt:variant>
      <vt:variant>
        <vt:lpwstr/>
      </vt:variant>
      <vt:variant>
        <vt:i4>65562</vt:i4>
      </vt:variant>
      <vt:variant>
        <vt:i4>27</vt:i4>
      </vt:variant>
      <vt:variant>
        <vt:i4>0</vt:i4>
      </vt:variant>
      <vt:variant>
        <vt:i4>5</vt:i4>
      </vt:variant>
      <vt:variant>
        <vt:lpwstr>https://eur-lex.europa.eu/legal-content/EN/TXT/?uri=CELEX%3A52025SA0003%2801%29&amp;qid=1763042237418</vt:lpwstr>
      </vt:variant>
      <vt:variant>
        <vt:lpwstr/>
      </vt:variant>
      <vt:variant>
        <vt:i4>852068</vt:i4>
      </vt:variant>
      <vt:variant>
        <vt:i4>24</vt:i4>
      </vt:variant>
      <vt:variant>
        <vt:i4>0</vt:i4>
      </vt:variant>
      <vt:variant>
        <vt:i4>5</vt:i4>
      </vt:variant>
      <vt:variant>
        <vt:lpwstr>https://eur-lex.europa.eu/legal-content/EN/TXT/?uri=PI_COM%3AAres%282025%291054581&amp;qid=1763042174917</vt:lpwstr>
      </vt:variant>
      <vt:variant>
        <vt:lpwstr/>
      </vt:variant>
      <vt:variant>
        <vt:i4>4194310</vt:i4>
      </vt:variant>
      <vt:variant>
        <vt:i4>21</vt:i4>
      </vt:variant>
      <vt:variant>
        <vt:i4>0</vt:i4>
      </vt:variant>
      <vt:variant>
        <vt:i4>5</vt:i4>
      </vt:variant>
      <vt:variant>
        <vt:lpwstr>https://eur-lex.europa.eu/legal-content/EN/TXT/?uri=CELEX%3A32018R0302&amp;qid=1763042106993</vt:lpwstr>
      </vt:variant>
      <vt:variant>
        <vt:lpwstr/>
      </vt:variant>
      <vt:variant>
        <vt:i4>4718709</vt:i4>
      </vt:variant>
      <vt:variant>
        <vt:i4>18</vt:i4>
      </vt:variant>
      <vt:variant>
        <vt:i4>0</vt:i4>
      </vt:variant>
      <vt:variant>
        <vt:i4>5</vt:i4>
      </vt:variant>
      <vt:variant>
        <vt:lpwstr>https://ec.europa.eu/info/law/better-regulation/have-your-say/initiatives/14514-Consumer-Agenda-2025-2030-and-action-plan-on-consumers-in-the-Single-Market_en</vt:lpwstr>
      </vt:variant>
      <vt:variant>
        <vt:lpwstr/>
      </vt:variant>
      <vt:variant>
        <vt:i4>262150</vt:i4>
      </vt:variant>
      <vt:variant>
        <vt:i4>15</vt:i4>
      </vt:variant>
      <vt:variant>
        <vt:i4>0</vt:i4>
      </vt:variant>
      <vt:variant>
        <vt:i4>5</vt:i4>
      </vt:variant>
      <vt:variant>
        <vt:lpwstr>https://eur-lex.europa.eu/legal-content/EN/TXT/?uri=CELEX%3A52020DC0696&amp;qid=1763042049582</vt:lpwstr>
      </vt:variant>
      <vt:variant>
        <vt:lpwstr/>
      </vt:variant>
      <vt:variant>
        <vt:i4>983051</vt:i4>
      </vt:variant>
      <vt:variant>
        <vt:i4>12</vt:i4>
      </vt:variant>
      <vt:variant>
        <vt:i4>0</vt:i4>
      </vt:variant>
      <vt:variant>
        <vt:i4>5</vt:i4>
      </vt:variant>
      <vt:variant>
        <vt:lpwstr>https://eur-lex.europa.eu/legal-content/EN/TXT/?uri=CELEX%3A52025DC0030&amp;qid=1763042018883</vt:lpwstr>
      </vt:variant>
      <vt:variant>
        <vt:lpwstr/>
      </vt:variant>
      <vt:variant>
        <vt:i4>196623</vt:i4>
      </vt:variant>
      <vt:variant>
        <vt:i4>9</vt:i4>
      </vt:variant>
      <vt:variant>
        <vt:i4>0</vt:i4>
      </vt:variant>
      <vt:variant>
        <vt:i4>5</vt:i4>
      </vt:variant>
      <vt:variant>
        <vt:lpwstr>https://eur-lex.europa.eu/legal-content/EN/TXT/?uri=CELEX%3A52025DC0500&amp;qid=1763041981374</vt:lpwstr>
      </vt:variant>
      <vt:variant>
        <vt:lpwstr/>
      </vt:variant>
      <vt:variant>
        <vt:i4>7274547</vt:i4>
      </vt:variant>
      <vt:variant>
        <vt:i4>6</vt:i4>
      </vt:variant>
      <vt:variant>
        <vt:i4>0</vt:i4>
      </vt:variant>
      <vt:variant>
        <vt:i4>5</vt:i4>
      </vt:variant>
      <vt:variant>
        <vt:lpwstr>https://ec.europa.eu/eurostat/databrowser/view/NAMA_10_GDP/default/table?lang=en</vt:lpwstr>
      </vt:variant>
      <vt:variant>
        <vt:lpwstr/>
      </vt:variant>
      <vt:variant>
        <vt:i4>262149</vt:i4>
      </vt:variant>
      <vt:variant>
        <vt:i4>3</vt:i4>
      </vt:variant>
      <vt:variant>
        <vt:i4>0</vt:i4>
      </vt:variant>
      <vt:variant>
        <vt:i4>5</vt:i4>
      </vt:variant>
      <vt:variant>
        <vt:lpwstr>https://eur-lex.europa.eu/legal-content/EN/TXT/?uri=CELEX%3A52025DC0037&amp;qid=1763041933014</vt:lpwstr>
      </vt:variant>
      <vt:variant>
        <vt:lpwstr/>
      </vt:variant>
      <vt:variant>
        <vt:i4>3670057</vt:i4>
      </vt:variant>
      <vt:variant>
        <vt:i4>0</vt:i4>
      </vt:variant>
      <vt:variant>
        <vt:i4>0</vt:i4>
      </vt:variant>
      <vt:variant>
        <vt:i4>5</vt:i4>
      </vt:variant>
      <vt:variant>
        <vt:lpwstr>https://ec.europa.eu/stories/2024-2029-commission/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2025-11-18T13:17:00Z</dcterms:created>
  <dcterms:modified xsi:type="dcterms:W3CDTF">2025-12-08T19:21:00Z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2025-11-15T10:51:59Z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f8aed236-a6b8-4070-83ed-e105a18ca2e5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