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590C" w14:textId="01F76DE5" w:rsidR="007C0C5B" w:rsidRDefault="00B04E80" w:rsidP="00014424">
      <w:pPr>
        <w:pStyle w:val="Pagedecouverture"/>
        <w:rPr>
          <w:noProof/>
        </w:rPr>
      </w:pPr>
      <w:bookmarkStart w:id="0" w:name="LW_BM_COVERPAGE"/>
      <w:r>
        <w:rPr>
          <w:noProof/>
        </w:rPr>
        <w:pict w14:anchorId="70B3AC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B7C203E-EBC3-4DFB-BD3A-6136ABBD0A95" style="width:455.5pt;height:336.5pt">
            <v:imagedata r:id="rId14" o:title=""/>
          </v:shape>
        </w:pict>
      </w:r>
    </w:p>
    <w:bookmarkEnd w:id="0"/>
    <w:p w14:paraId="02B91152" w14:textId="77777777" w:rsidR="007C0C5B" w:rsidRDefault="007C0C5B" w:rsidP="007C0C5B">
      <w:pPr>
        <w:rPr>
          <w:noProof/>
        </w:rPr>
        <w:sectPr w:rsidR="007C0C5B" w:rsidSect="00014424">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28AEF6D6" w14:textId="4E38EE1E" w:rsidR="00A47CC4" w:rsidRDefault="007A05F0" w:rsidP="002F39C3">
      <w:pPr>
        <w:pStyle w:val="Heading1"/>
        <w:numPr>
          <w:ilvl w:val="0"/>
          <w:numId w:val="32"/>
        </w:numPr>
        <w:rPr>
          <w:noProof/>
        </w:rPr>
      </w:pPr>
      <w:r w:rsidRPr="007A05F0">
        <w:rPr>
          <w:noProof/>
        </w:rPr>
        <w:lastRenderedPageBreak/>
        <w:t xml:space="preserve">Securing the </w:t>
      </w:r>
      <w:r w:rsidR="00774F09">
        <w:rPr>
          <w:noProof/>
        </w:rPr>
        <w:t>f</w:t>
      </w:r>
      <w:r w:rsidRPr="007A05F0">
        <w:rPr>
          <w:noProof/>
        </w:rPr>
        <w:t xml:space="preserve">uture of </w:t>
      </w:r>
      <w:r w:rsidR="00774F09">
        <w:rPr>
          <w:noProof/>
        </w:rPr>
        <w:t>a</w:t>
      </w:r>
      <w:r w:rsidRPr="007A05F0">
        <w:rPr>
          <w:noProof/>
        </w:rPr>
        <w:t xml:space="preserve">griculture: </w:t>
      </w:r>
      <w:r w:rsidR="00774F09">
        <w:rPr>
          <w:noProof/>
        </w:rPr>
        <w:t>a</w:t>
      </w:r>
      <w:r w:rsidRPr="007A05F0">
        <w:rPr>
          <w:noProof/>
        </w:rPr>
        <w:t xml:space="preserve"> </w:t>
      </w:r>
      <w:r w:rsidR="004F34F4">
        <w:rPr>
          <w:noProof/>
        </w:rPr>
        <w:t>s</w:t>
      </w:r>
      <w:r w:rsidRPr="007A05F0">
        <w:rPr>
          <w:noProof/>
        </w:rPr>
        <w:t xml:space="preserve">trategy for </w:t>
      </w:r>
      <w:r w:rsidR="004F34F4">
        <w:rPr>
          <w:noProof/>
        </w:rPr>
        <w:t>g</w:t>
      </w:r>
      <w:r w:rsidRPr="007A05F0">
        <w:rPr>
          <w:noProof/>
        </w:rPr>
        <w:t xml:space="preserve">enerational </w:t>
      </w:r>
      <w:r w:rsidR="004F34F4">
        <w:rPr>
          <w:noProof/>
        </w:rPr>
        <w:t>r</w:t>
      </w:r>
      <w:r w:rsidRPr="007A05F0">
        <w:rPr>
          <w:noProof/>
        </w:rPr>
        <w:t>enewal</w:t>
      </w:r>
    </w:p>
    <w:p w14:paraId="718067D0" w14:textId="7A60BEF6" w:rsidR="003529C0" w:rsidRDefault="6F890ED0" w:rsidP="000D0614">
      <w:pPr>
        <w:rPr>
          <w:noProof/>
        </w:rPr>
      </w:pPr>
      <w:r>
        <w:rPr>
          <w:noProof/>
        </w:rPr>
        <w:t xml:space="preserve">European </w:t>
      </w:r>
      <w:r w:rsidR="5CA46C16">
        <w:rPr>
          <w:noProof/>
        </w:rPr>
        <w:t>a</w:t>
      </w:r>
      <w:r w:rsidR="2E1923A7">
        <w:rPr>
          <w:noProof/>
        </w:rPr>
        <w:t>griculture</w:t>
      </w:r>
      <w:r w:rsidR="00524D14">
        <w:rPr>
          <w:noProof/>
        </w:rPr>
        <w:t xml:space="preserve"> is </w:t>
      </w:r>
      <w:r w:rsidR="00F80DFC">
        <w:rPr>
          <w:noProof/>
        </w:rPr>
        <w:t xml:space="preserve">more </w:t>
      </w:r>
      <w:r w:rsidR="004E5BDC">
        <w:rPr>
          <w:noProof/>
        </w:rPr>
        <w:t>than food</w:t>
      </w:r>
      <w:r w:rsidR="00524D14">
        <w:rPr>
          <w:noProof/>
        </w:rPr>
        <w:t xml:space="preserve"> production</w:t>
      </w:r>
      <w:r w:rsidR="00F80DFC">
        <w:rPr>
          <w:noProof/>
        </w:rPr>
        <w:t xml:space="preserve">. </w:t>
      </w:r>
      <w:r w:rsidR="00BB2099">
        <w:rPr>
          <w:noProof/>
        </w:rPr>
        <w:t xml:space="preserve">Farmers are </w:t>
      </w:r>
      <w:r w:rsidR="009E17F9">
        <w:rPr>
          <w:noProof/>
        </w:rPr>
        <w:t xml:space="preserve">at </w:t>
      </w:r>
      <w:r w:rsidR="00BB2099">
        <w:rPr>
          <w:noProof/>
        </w:rPr>
        <w:t>the heart</w:t>
      </w:r>
      <w:r w:rsidR="00076E5C">
        <w:rPr>
          <w:noProof/>
        </w:rPr>
        <w:t xml:space="preserve"> of</w:t>
      </w:r>
      <w:r w:rsidR="72B55204">
        <w:rPr>
          <w:noProof/>
        </w:rPr>
        <w:t xml:space="preserve"> </w:t>
      </w:r>
      <w:r w:rsidR="00A95C70">
        <w:rPr>
          <w:noProof/>
        </w:rPr>
        <w:t xml:space="preserve">our </w:t>
      </w:r>
      <w:r w:rsidR="72B55204">
        <w:rPr>
          <w:noProof/>
        </w:rPr>
        <w:t>food security,</w:t>
      </w:r>
      <w:r w:rsidR="009E17F9">
        <w:rPr>
          <w:noProof/>
        </w:rPr>
        <w:t xml:space="preserve"> key allies in competitiveness,</w:t>
      </w:r>
      <w:r w:rsidR="72B55204">
        <w:rPr>
          <w:noProof/>
        </w:rPr>
        <w:t xml:space="preserve"> climate </w:t>
      </w:r>
      <w:r w:rsidR="00524D14">
        <w:rPr>
          <w:noProof/>
        </w:rPr>
        <w:t xml:space="preserve">action, </w:t>
      </w:r>
      <w:r w:rsidR="358AB8D3">
        <w:rPr>
          <w:noProof/>
        </w:rPr>
        <w:t xml:space="preserve">environmental </w:t>
      </w:r>
      <w:r w:rsidR="00524D14">
        <w:rPr>
          <w:noProof/>
        </w:rPr>
        <w:t>protection</w:t>
      </w:r>
      <w:r w:rsidR="72B55204">
        <w:rPr>
          <w:noProof/>
        </w:rPr>
        <w:t xml:space="preserve">, and </w:t>
      </w:r>
      <w:r w:rsidR="00F80DFC">
        <w:rPr>
          <w:noProof/>
        </w:rPr>
        <w:t xml:space="preserve">essential for preserving </w:t>
      </w:r>
      <w:r w:rsidR="72B55204">
        <w:rPr>
          <w:noProof/>
        </w:rPr>
        <w:t xml:space="preserve">the </w:t>
      </w:r>
      <w:r w:rsidR="00524D14">
        <w:rPr>
          <w:noProof/>
        </w:rPr>
        <w:t>vitality</w:t>
      </w:r>
      <w:r w:rsidR="72B55204">
        <w:rPr>
          <w:noProof/>
        </w:rPr>
        <w:t xml:space="preserve"> of rural areas.</w:t>
      </w:r>
      <w:r w:rsidR="633567A0">
        <w:rPr>
          <w:noProof/>
        </w:rPr>
        <w:t xml:space="preserve"> </w:t>
      </w:r>
      <w:r w:rsidR="00524D14">
        <w:rPr>
          <w:noProof/>
        </w:rPr>
        <w:t xml:space="preserve">Yet, farming </w:t>
      </w:r>
      <w:r w:rsidR="005F118A">
        <w:rPr>
          <w:noProof/>
        </w:rPr>
        <w:t xml:space="preserve">faces serious </w:t>
      </w:r>
      <w:r w:rsidR="00884F9A">
        <w:rPr>
          <w:noProof/>
        </w:rPr>
        <w:t>pressures</w:t>
      </w:r>
      <w:r w:rsidR="005F118A">
        <w:rPr>
          <w:noProof/>
        </w:rPr>
        <w:t>,</w:t>
      </w:r>
      <w:r w:rsidR="633567A0">
        <w:rPr>
          <w:noProof/>
        </w:rPr>
        <w:t xml:space="preserve"> </w:t>
      </w:r>
      <w:r w:rsidR="00342602">
        <w:rPr>
          <w:noProof/>
        </w:rPr>
        <w:t xml:space="preserve">including </w:t>
      </w:r>
      <w:r w:rsidR="633567A0">
        <w:rPr>
          <w:noProof/>
        </w:rPr>
        <w:t xml:space="preserve">an ageing </w:t>
      </w:r>
      <w:r w:rsidR="005F118A">
        <w:rPr>
          <w:noProof/>
        </w:rPr>
        <w:t>workforce</w:t>
      </w:r>
      <w:r w:rsidR="009E17F9">
        <w:rPr>
          <w:noProof/>
        </w:rPr>
        <w:t>, t</w:t>
      </w:r>
      <w:r w:rsidR="005F118A">
        <w:rPr>
          <w:noProof/>
        </w:rPr>
        <w:t>he decline of</w:t>
      </w:r>
      <w:r w:rsidR="633567A0">
        <w:rPr>
          <w:noProof/>
        </w:rPr>
        <w:t xml:space="preserve"> rural population</w:t>
      </w:r>
      <w:r w:rsidR="005F118A">
        <w:rPr>
          <w:noProof/>
        </w:rPr>
        <w:t>s</w:t>
      </w:r>
      <w:r w:rsidR="00DF4991">
        <w:rPr>
          <w:noProof/>
        </w:rPr>
        <w:t xml:space="preserve"> and a challenging international environment</w:t>
      </w:r>
      <w:r w:rsidR="005F118A">
        <w:rPr>
          <w:noProof/>
        </w:rPr>
        <w:t xml:space="preserve">. </w:t>
      </w:r>
    </w:p>
    <w:p w14:paraId="724FD764" w14:textId="799558E6" w:rsidR="00697D31" w:rsidRPr="000C4CD5" w:rsidRDefault="00B66767" w:rsidP="000D0614">
      <w:pPr>
        <w:rPr>
          <w:noProof/>
        </w:rPr>
      </w:pPr>
      <w:r w:rsidRPr="00A4027E">
        <w:rPr>
          <w:noProof/>
        </w:rPr>
        <w:t xml:space="preserve">In 2020, the average age of farmers </w:t>
      </w:r>
      <w:r w:rsidR="00C2284F">
        <w:rPr>
          <w:noProof/>
        </w:rPr>
        <w:t xml:space="preserve">in the EU </w:t>
      </w:r>
      <w:r w:rsidRPr="00A4027E">
        <w:rPr>
          <w:noProof/>
        </w:rPr>
        <w:t>was 57, with only 12% under the age of 40</w:t>
      </w:r>
      <w:r w:rsidRPr="00941A49">
        <w:rPr>
          <w:noProof/>
        </w:rPr>
        <w:t> (</w:t>
      </w:r>
      <w:r>
        <w:rPr>
          <w:rStyle w:val="FootnoteReference"/>
          <w:noProof/>
        </w:rPr>
        <w:footnoteReference w:id="2"/>
      </w:r>
      <w:r>
        <w:rPr>
          <w:noProof/>
        </w:rPr>
        <w:t xml:space="preserve">). Of this younger group </w:t>
      </w:r>
      <w:r w:rsidRPr="00F95813">
        <w:rPr>
          <w:noProof/>
        </w:rPr>
        <w:t>only 2.5% were women</w:t>
      </w:r>
      <w:r>
        <w:rPr>
          <w:noProof/>
        </w:rPr>
        <w:t xml:space="preserve">. </w:t>
      </w:r>
      <w:r w:rsidR="009E17F9">
        <w:rPr>
          <w:noProof/>
        </w:rPr>
        <w:t>As f</w:t>
      </w:r>
      <w:r w:rsidR="009E17F9" w:rsidRPr="000C4CD5">
        <w:rPr>
          <w:noProof/>
        </w:rPr>
        <w:t>ood security is an essential component of a wider European security and strategic autonomy</w:t>
      </w:r>
      <w:r w:rsidR="009E17F9">
        <w:rPr>
          <w:noProof/>
        </w:rPr>
        <w:t>, t</w:t>
      </w:r>
      <w:r w:rsidR="00884F9A" w:rsidRPr="000C4CD5">
        <w:rPr>
          <w:noProof/>
        </w:rPr>
        <w:t>hese are not just demographic</w:t>
      </w:r>
      <w:r w:rsidR="007E758F" w:rsidRPr="000C4CD5">
        <w:rPr>
          <w:noProof/>
        </w:rPr>
        <w:t>, and more broadly societal,</w:t>
      </w:r>
      <w:r w:rsidR="00884F9A" w:rsidRPr="000C4CD5">
        <w:rPr>
          <w:noProof/>
        </w:rPr>
        <w:t xml:space="preserve"> </w:t>
      </w:r>
      <w:r w:rsidR="00645146" w:rsidRPr="000C4CD5">
        <w:rPr>
          <w:noProof/>
        </w:rPr>
        <w:t>adversities</w:t>
      </w:r>
      <w:r w:rsidR="00884F9A" w:rsidRPr="000C4CD5">
        <w:rPr>
          <w:noProof/>
        </w:rPr>
        <w:t xml:space="preserve">: they are strategic </w:t>
      </w:r>
      <w:r w:rsidR="00EC501A" w:rsidRPr="000C4CD5">
        <w:rPr>
          <w:noProof/>
        </w:rPr>
        <w:t>challenges,</w:t>
      </w:r>
      <w:r w:rsidR="00BA1103" w:rsidRPr="000C4CD5">
        <w:rPr>
          <w:noProof/>
        </w:rPr>
        <w:t xml:space="preserve"> and </w:t>
      </w:r>
      <w:r w:rsidR="00FC7C46" w:rsidRPr="000C4CD5">
        <w:rPr>
          <w:noProof/>
        </w:rPr>
        <w:t xml:space="preserve">it is </w:t>
      </w:r>
      <w:r w:rsidR="00BA1103" w:rsidRPr="000C4CD5">
        <w:rPr>
          <w:noProof/>
        </w:rPr>
        <w:t>our societal responsibility</w:t>
      </w:r>
      <w:r w:rsidR="00FC7C46" w:rsidRPr="000C4CD5">
        <w:rPr>
          <w:noProof/>
        </w:rPr>
        <w:t xml:space="preserve"> to address them</w:t>
      </w:r>
      <w:r w:rsidR="00884F9A" w:rsidRPr="000C4CD5">
        <w:rPr>
          <w:noProof/>
        </w:rPr>
        <w:t xml:space="preserve">. </w:t>
      </w:r>
    </w:p>
    <w:p w14:paraId="57CD5839" w14:textId="437AE380" w:rsidR="00697D31" w:rsidRPr="000C4CD5" w:rsidRDefault="00235EC4" w:rsidP="000D0614">
      <w:pPr>
        <w:rPr>
          <w:noProof/>
        </w:rPr>
      </w:pPr>
      <w:r w:rsidRPr="000C4CD5">
        <w:rPr>
          <w:b/>
          <w:bCs/>
          <w:noProof/>
        </w:rPr>
        <w:t>T</w:t>
      </w:r>
      <w:r w:rsidR="00AE01AB" w:rsidRPr="000C4CD5">
        <w:rPr>
          <w:b/>
          <w:bCs/>
          <w:noProof/>
        </w:rPr>
        <w:t>he</w:t>
      </w:r>
      <w:r w:rsidR="00342602" w:rsidRPr="000C4CD5">
        <w:rPr>
          <w:b/>
          <w:bCs/>
          <w:noProof/>
        </w:rPr>
        <w:t xml:space="preserve"> future of </w:t>
      </w:r>
      <w:r w:rsidR="00DE1A53" w:rsidRPr="000C4CD5">
        <w:rPr>
          <w:b/>
          <w:bCs/>
          <w:noProof/>
        </w:rPr>
        <w:t xml:space="preserve">food </w:t>
      </w:r>
      <w:r w:rsidR="00697D31" w:rsidRPr="000C4CD5">
        <w:rPr>
          <w:b/>
          <w:bCs/>
          <w:noProof/>
        </w:rPr>
        <w:t xml:space="preserve">security </w:t>
      </w:r>
      <w:r w:rsidR="00D534D2" w:rsidRPr="000C4CD5">
        <w:rPr>
          <w:b/>
          <w:bCs/>
          <w:noProof/>
        </w:rPr>
        <w:t xml:space="preserve">in Europe </w:t>
      </w:r>
      <w:r w:rsidR="00DE1A53" w:rsidRPr="000C4CD5">
        <w:rPr>
          <w:b/>
          <w:bCs/>
          <w:noProof/>
        </w:rPr>
        <w:t xml:space="preserve">rests on the shoulders of </w:t>
      </w:r>
      <w:r w:rsidR="009E17F9">
        <w:rPr>
          <w:b/>
          <w:bCs/>
          <w:noProof/>
        </w:rPr>
        <w:t>a dynamic</w:t>
      </w:r>
      <w:r w:rsidR="00DE1A53" w:rsidRPr="000C4CD5">
        <w:rPr>
          <w:b/>
          <w:bCs/>
          <w:noProof/>
        </w:rPr>
        <w:t xml:space="preserve"> next generation of farmers</w:t>
      </w:r>
      <w:r w:rsidR="00B1250B" w:rsidRPr="000C4CD5">
        <w:rPr>
          <w:b/>
          <w:bCs/>
          <w:noProof/>
        </w:rPr>
        <w:t xml:space="preserve"> and primary food producers</w:t>
      </w:r>
      <w:r w:rsidR="00825DE7" w:rsidRPr="000C4CD5">
        <w:rPr>
          <w:b/>
          <w:bCs/>
          <w:noProof/>
        </w:rPr>
        <w:t xml:space="preserve">. </w:t>
      </w:r>
    </w:p>
    <w:p w14:paraId="69646D19" w14:textId="0A0D9789" w:rsidR="009E17F9" w:rsidRDefault="00C2284F" w:rsidP="000D0614">
      <w:pPr>
        <w:rPr>
          <w:noProof/>
        </w:rPr>
      </w:pPr>
      <w:r>
        <w:rPr>
          <w:noProof/>
        </w:rPr>
        <w:t>T</w:t>
      </w:r>
      <w:r w:rsidR="0096382F" w:rsidRPr="000C4CD5">
        <w:rPr>
          <w:noProof/>
        </w:rPr>
        <w:t>he Vision for Agriculture and Food</w:t>
      </w:r>
      <w:r w:rsidR="007D03CB" w:rsidRPr="000C4CD5">
        <w:rPr>
          <w:noProof/>
        </w:rPr>
        <w:t> (</w:t>
      </w:r>
      <w:r w:rsidR="007D03CB" w:rsidRPr="000C4CD5">
        <w:rPr>
          <w:rStyle w:val="FootnoteReference"/>
          <w:noProof/>
        </w:rPr>
        <w:footnoteReference w:id="3"/>
      </w:r>
      <w:r w:rsidR="007D03CB" w:rsidRPr="000C4CD5">
        <w:rPr>
          <w:noProof/>
        </w:rPr>
        <w:t>)</w:t>
      </w:r>
      <w:r w:rsidR="0096382F" w:rsidRPr="000C4CD5">
        <w:rPr>
          <w:noProof/>
        </w:rPr>
        <w:t xml:space="preserve"> sets the framework for the EU </w:t>
      </w:r>
      <w:r w:rsidR="00F57F65" w:rsidRPr="000C4CD5">
        <w:rPr>
          <w:noProof/>
        </w:rPr>
        <w:t>approach to make farming</w:t>
      </w:r>
      <w:r w:rsidR="00B1250B" w:rsidRPr="000C4CD5">
        <w:rPr>
          <w:noProof/>
        </w:rPr>
        <w:t xml:space="preserve"> and the primary sector</w:t>
      </w:r>
      <w:r w:rsidR="00F57F65" w:rsidRPr="000C4CD5">
        <w:rPr>
          <w:noProof/>
        </w:rPr>
        <w:t xml:space="preserve"> more</w:t>
      </w:r>
      <w:r w:rsidR="00F57F65">
        <w:rPr>
          <w:noProof/>
        </w:rPr>
        <w:t xml:space="preserve"> attractive, competitive, future proof and fair.</w:t>
      </w:r>
      <w:r w:rsidR="00697D31">
        <w:rPr>
          <w:noProof/>
        </w:rPr>
        <w:t xml:space="preserve"> </w:t>
      </w:r>
    </w:p>
    <w:p w14:paraId="50CA91F8" w14:textId="37A8A8BF" w:rsidR="000B245B" w:rsidRDefault="00884F9A" w:rsidP="000D0614">
      <w:pPr>
        <w:rPr>
          <w:noProof/>
        </w:rPr>
      </w:pPr>
      <w:r>
        <w:rPr>
          <w:noProof/>
        </w:rPr>
        <w:t xml:space="preserve">With the </w:t>
      </w:r>
      <w:r w:rsidR="00CA2C86">
        <w:rPr>
          <w:noProof/>
        </w:rPr>
        <w:t xml:space="preserve">new approach proposed for the </w:t>
      </w:r>
      <w:r w:rsidR="007C4079">
        <w:rPr>
          <w:noProof/>
        </w:rPr>
        <w:t xml:space="preserve">next </w:t>
      </w:r>
      <w:r w:rsidR="00697D31">
        <w:rPr>
          <w:noProof/>
        </w:rPr>
        <w:t xml:space="preserve">multi-annual </w:t>
      </w:r>
      <w:r w:rsidR="007C4079">
        <w:rPr>
          <w:noProof/>
        </w:rPr>
        <w:t>financial framework,</w:t>
      </w:r>
      <w:r w:rsidR="004E5BDC">
        <w:rPr>
          <w:noProof/>
        </w:rPr>
        <w:t xml:space="preserve"> </w:t>
      </w:r>
      <w:r>
        <w:rPr>
          <w:noProof/>
        </w:rPr>
        <w:t xml:space="preserve">we have a window of opportunity: </w:t>
      </w:r>
      <w:r w:rsidR="00420E2E">
        <w:rPr>
          <w:noProof/>
        </w:rPr>
        <w:t>t</w:t>
      </w:r>
      <w:r w:rsidR="00A33CDE">
        <w:rPr>
          <w:noProof/>
        </w:rPr>
        <w:t>he C</w:t>
      </w:r>
      <w:r w:rsidR="00697D31">
        <w:rPr>
          <w:noProof/>
        </w:rPr>
        <w:t xml:space="preserve">ommon </w:t>
      </w:r>
      <w:r w:rsidR="00344A7F">
        <w:rPr>
          <w:noProof/>
        </w:rPr>
        <w:t>A</w:t>
      </w:r>
      <w:r w:rsidR="00697D31">
        <w:rPr>
          <w:noProof/>
        </w:rPr>
        <w:t xml:space="preserve">gricultural </w:t>
      </w:r>
      <w:r w:rsidR="00344A7F">
        <w:rPr>
          <w:noProof/>
        </w:rPr>
        <w:t>P</w:t>
      </w:r>
      <w:r w:rsidR="00697D31">
        <w:rPr>
          <w:noProof/>
        </w:rPr>
        <w:t>olicy (CAP)</w:t>
      </w:r>
      <w:r w:rsidR="00A33CDE">
        <w:rPr>
          <w:noProof/>
        </w:rPr>
        <w:t xml:space="preserve"> has </w:t>
      </w:r>
      <w:r w:rsidR="00697D31">
        <w:rPr>
          <w:noProof/>
        </w:rPr>
        <w:t xml:space="preserve">traditionally </w:t>
      </w:r>
      <w:r w:rsidR="00A33CDE">
        <w:rPr>
          <w:noProof/>
        </w:rPr>
        <w:t>been supporting young farmers</w:t>
      </w:r>
      <w:r w:rsidR="008E5A0D" w:rsidRPr="008E5A0D">
        <w:rPr>
          <w:noProof/>
        </w:rPr>
        <w:t> (</w:t>
      </w:r>
      <w:r w:rsidR="008E5A0D">
        <w:rPr>
          <w:rStyle w:val="FootnoteReference"/>
          <w:noProof/>
        </w:rPr>
        <w:footnoteReference w:id="4"/>
      </w:r>
      <w:r w:rsidR="008E5A0D">
        <w:rPr>
          <w:noProof/>
        </w:rPr>
        <w:t>)</w:t>
      </w:r>
      <w:r w:rsidR="00A33CDE">
        <w:rPr>
          <w:noProof/>
        </w:rPr>
        <w:t xml:space="preserve"> with dedicated measures and budget</w:t>
      </w:r>
      <w:r w:rsidR="00AA74E2">
        <w:rPr>
          <w:noProof/>
        </w:rPr>
        <w:t xml:space="preserve">, </w:t>
      </w:r>
      <w:r w:rsidR="00AA74E2" w:rsidRPr="00AA74E2">
        <w:rPr>
          <w:noProof/>
        </w:rPr>
        <w:t>including</w:t>
      </w:r>
      <w:r w:rsidR="00E562C0">
        <w:rPr>
          <w:noProof/>
        </w:rPr>
        <w:t xml:space="preserve"> through</w:t>
      </w:r>
      <w:r w:rsidR="00AA74E2" w:rsidRPr="00AA74E2">
        <w:rPr>
          <w:noProof/>
        </w:rPr>
        <w:t xml:space="preserve"> installation aid, higher support rates for investments, and credit measures</w:t>
      </w:r>
      <w:r w:rsidR="00A33CDE">
        <w:rPr>
          <w:noProof/>
        </w:rPr>
        <w:t>. With the new proposal o</w:t>
      </w:r>
      <w:r w:rsidR="005F0E0B">
        <w:rPr>
          <w:noProof/>
        </w:rPr>
        <w:t>f</w:t>
      </w:r>
      <w:r w:rsidR="00A33CDE">
        <w:rPr>
          <w:noProof/>
        </w:rPr>
        <w:t xml:space="preserve"> the CAP post-2027</w:t>
      </w:r>
      <w:r w:rsidR="001459D1" w:rsidRPr="001459D1">
        <w:rPr>
          <w:noProof/>
        </w:rPr>
        <w:t> (</w:t>
      </w:r>
      <w:r w:rsidR="001459D1">
        <w:rPr>
          <w:rStyle w:val="FootnoteReference"/>
          <w:noProof/>
        </w:rPr>
        <w:footnoteReference w:id="5"/>
      </w:r>
      <w:r w:rsidR="001459D1">
        <w:rPr>
          <w:noProof/>
        </w:rPr>
        <w:t>)</w:t>
      </w:r>
      <w:r w:rsidR="00A33CDE">
        <w:rPr>
          <w:noProof/>
        </w:rPr>
        <w:t xml:space="preserve">, </w:t>
      </w:r>
      <w:r w:rsidR="009B6275">
        <w:rPr>
          <w:noProof/>
        </w:rPr>
        <w:t xml:space="preserve">if adopted, </w:t>
      </w:r>
      <w:r w:rsidR="00A33CDE">
        <w:rPr>
          <w:noProof/>
        </w:rPr>
        <w:t>th</w:t>
      </w:r>
      <w:r w:rsidR="005F0E0B">
        <w:rPr>
          <w:noProof/>
        </w:rPr>
        <w:t xml:space="preserve">is support </w:t>
      </w:r>
      <w:r w:rsidR="009B6275">
        <w:rPr>
          <w:noProof/>
        </w:rPr>
        <w:t xml:space="preserve">could </w:t>
      </w:r>
      <w:r w:rsidR="005F0E0B">
        <w:rPr>
          <w:noProof/>
        </w:rPr>
        <w:t xml:space="preserve">become even more </w:t>
      </w:r>
      <w:r w:rsidR="00C2284F">
        <w:rPr>
          <w:noProof/>
        </w:rPr>
        <w:t xml:space="preserve">targeted and </w:t>
      </w:r>
      <w:r w:rsidR="005F0E0B">
        <w:rPr>
          <w:noProof/>
        </w:rPr>
        <w:t xml:space="preserve">ambitious. </w:t>
      </w:r>
      <w:r w:rsidR="005B6473">
        <w:rPr>
          <w:noProof/>
        </w:rPr>
        <w:t>Dedicated</w:t>
      </w:r>
      <w:r w:rsidR="00344A7F">
        <w:rPr>
          <w:noProof/>
        </w:rPr>
        <w:t xml:space="preserve"> </w:t>
      </w:r>
      <w:r w:rsidR="005B6473">
        <w:rPr>
          <w:noProof/>
        </w:rPr>
        <w:t xml:space="preserve">measures such as </w:t>
      </w:r>
      <w:r w:rsidR="00C83A8F">
        <w:rPr>
          <w:noProof/>
        </w:rPr>
        <w:t xml:space="preserve">a </w:t>
      </w:r>
      <w:r w:rsidR="005B6473">
        <w:rPr>
          <w:noProof/>
        </w:rPr>
        <w:t>starter pack</w:t>
      </w:r>
      <w:r w:rsidR="00C83A8F">
        <w:rPr>
          <w:noProof/>
        </w:rPr>
        <w:t xml:space="preserve"> for young farmers</w:t>
      </w:r>
      <w:r w:rsidR="005B6473">
        <w:rPr>
          <w:noProof/>
        </w:rPr>
        <w:t xml:space="preserve">, better targeting of funds through </w:t>
      </w:r>
      <w:r w:rsidR="00EF3B8A">
        <w:rPr>
          <w:noProof/>
        </w:rPr>
        <w:t xml:space="preserve">degressive payments </w:t>
      </w:r>
      <w:r w:rsidR="008656DB">
        <w:rPr>
          <w:noProof/>
        </w:rPr>
        <w:t xml:space="preserve">in favour of young farmers </w:t>
      </w:r>
      <w:r w:rsidR="00EF3B8A">
        <w:rPr>
          <w:noProof/>
        </w:rPr>
        <w:t xml:space="preserve">and </w:t>
      </w:r>
      <w:r w:rsidR="008656DB">
        <w:rPr>
          <w:noProof/>
        </w:rPr>
        <w:t xml:space="preserve">investment support </w:t>
      </w:r>
      <w:r w:rsidR="009B6275">
        <w:rPr>
          <w:noProof/>
        </w:rPr>
        <w:t xml:space="preserve">would </w:t>
      </w:r>
      <w:r w:rsidR="00C2284F">
        <w:rPr>
          <w:noProof/>
        </w:rPr>
        <w:t xml:space="preserve">help to </w:t>
      </w:r>
      <w:r w:rsidR="00EF3B8A">
        <w:rPr>
          <w:noProof/>
        </w:rPr>
        <w:t xml:space="preserve">generate the necessary </w:t>
      </w:r>
      <w:r w:rsidR="00C83A8F">
        <w:rPr>
          <w:noProof/>
        </w:rPr>
        <w:t>impetus</w:t>
      </w:r>
      <w:r w:rsidR="00702B84">
        <w:rPr>
          <w:noProof/>
        </w:rPr>
        <w:t xml:space="preserve"> and increase the attractiveness of the profession</w:t>
      </w:r>
      <w:r w:rsidR="008656DB">
        <w:rPr>
          <w:noProof/>
        </w:rPr>
        <w:t xml:space="preserve"> for younger generations</w:t>
      </w:r>
      <w:r w:rsidR="00702B84">
        <w:rPr>
          <w:noProof/>
        </w:rPr>
        <w:t xml:space="preserve">. </w:t>
      </w:r>
      <w:r w:rsidR="002A30FF">
        <w:rPr>
          <w:noProof/>
        </w:rPr>
        <w:t>The CAP post-2027 will also benefit from increased synergies across EU policies provided in the National and Regional Partnership Plans</w:t>
      </w:r>
      <w:r w:rsidR="001459D1" w:rsidRPr="001459D1">
        <w:rPr>
          <w:noProof/>
        </w:rPr>
        <w:t> (</w:t>
      </w:r>
      <w:r w:rsidR="001459D1">
        <w:rPr>
          <w:rStyle w:val="FootnoteReference"/>
          <w:noProof/>
        </w:rPr>
        <w:footnoteReference w:id="6"/>
      </w:r>
      <w:r w:rsidR="001459D1">
        <w:rPr>
          <w:noProof/>
        </w:rPr>
        <w:t>)</w:t>
      </w:r>
      <w:r w:rsidR="002A30FF">
        <w:rPr>
          <w:noProof/>
        </w:rPr>
        <w:t xml:space="preserve">, where Member States will </w:t>
      </w:r>
      <w:r w:rsidR="00C2284F">
        <w:rPr>
          <w:noProof/>
        </w:rPr>
        <w:t>have the flexibility</w:t>
      </w:r>
      <w:r w:rsidR="002A30FF">
        <w:rPr>
          <w:noProof/>
        </w:rPr>
        <w:t xml:space="preserve"> to design a comprehensive </w:t>
      </w:r>
      <w:r w:rsidR="004707F4">
        <w:rPr>
          <w:noProof/>
        </w:rPr>
        <w:t>set</w:t>
      </w:r>
      <w:r w:rsidR="002A30FF">
        <w:rPr>
          <w:noProof/>
        </w:rPr>
        <w:t xml:space="preserve"> of actions </w:t>
      </w:r>
      <w:r w:rsidR="009E17F9">
        <w:rPr>
          <w:noProof/>
        </w:rPr>
        <w:t xml:space="preserve">benefitting </w:t>
      </w:r>
      <w:r w:rsidR="002A30FF">
        <w:rPr>
          <w:noProof/>
        </w:rPr>
        <w:t>young farmers in various policy areas.</w:t>
      </w:r>
    </w:p>
    <w:p w14:paraId="0E974D99" w14:textId="043BE7F8" w:rsidR="00645146" w:rsidRDefault="00645146" w:rsidP="008F31B0">
      <w:pPr>
        <w:rPr>
          <w:noProof/>
        </w:rPr>
      </w:pPr>
      <w:r w:rsidRPr="00D9141C">
        <w:rPr>
          <w:noProof/>
        </w:rPr>
        <w:t>Th</w:t>
      </w:r>
      <w:r>
        <w:rPr>
          <w:noProof/>
        </w:rPr>
        <w:t>is</w:t>
      </w:r>
      <w:r w:rsidRPr="00D9141C">
        <w:rPr>
          <w:noProof/>
        </w:rPr>
        <w:t xml:space="preserve"> </w:t>
      </w:r>
      <w:r w:rsidR="004F34F4">
        <w:rPr>
          <w:noProof/>
        </w:rPr>
        <w:t>s</w:t>
      </w:r>
      <w:r w:rsidRPr="00D9141C">
        <w:rPr>
          <w:noProof/>
        </w:rPr>
        <w:t>trategy</w:t>
      </w:r>
      <w:r>
        <w:rPr>
          <w:noProof/>
        </w:rPr>
        <w:t xml:space="preserve"> for </w:t>
      </w:r>
      <w:r w:rsidR="004F34F4">
        <w:rPr>
          <w:noProof/>
        </w:rPr>
        <w:t>g</w:t>
      </w:r>
      <w:r>
        <w:rPr>
          <w:noProof/>
        </w:rPr>
        <w:t xml:space="preserve">enerational </w:t>
      </w:r>
      <w:r w:rsidR="004F34F4">
        <w:rPr>
          <w:noProof/>
        </w:rPr>
        <w:t>r</w:t>
      </w:r>
      <w:r>
        <w:rPr>
          <w:noProof/>
        </w:rPr>
        <w:t>enewal in agriculture</w:t>
      </w:r>
      <w:r w:rsidRPr="00D9141C">
        <w:rPr>
          <w:noProof/>
        </w:rPr>
        <w:t xml:space="preserve">, </w:t>
      </w:r>
      <w:r>
        <w:rPr>
          <w:noProof/>
        </w:rPr>
        <w:t xml:space="preserve">a political priority </w:t>
      </w:r>
      <w:r w:rsidRPr="00D9141C">
        <w:rPr>
          <w:noProof/>
        </w:rPr>
        <w:t>of</w:t>
      </w:r>
      <w:r>
        <w:rPr>
          <w:noProof/>
        </w:rPr>
        <w:t xml:space="preserve"> </w:t>
      </w:r>
      <w:r w:rsidR="009E17F9">
        <w:rPr>
          <w:noProof/>
        </w:rPr>
        <w:t>the</w:t>
      </w:r>
      <w:r>
        <w:rPr>
          <w:noProof/>
        </w:rPr>
        <w:t xml:space="preserve"> Commission </w:t>
      </w:r>
      <w:r w:rsidRPr="00633436">
        <w:rPr>
          <w:noProof/>
        </w:rPr>
        <w:t>(</w:t>
      </w:r>
      <w:r>
        <w:rPr>
          <w:rStyle w:val="FootnoteReference"/>
          <w:noProof/>
        </w:rPr>
        <w:footnoteReference w:id="7"/>
      </w:r>
      <w:r>
        <w:rPr>
          <w:noProof/>
        </w:rPr>
        <w:t>)</w:t>
      </w:r>
      <w:r w:rsidRPr="00D9141C">
        <w:rPr>
          <w:noProof/>
        </w:rPr>
        <w:t xml:space="preserve">, prioritises </w:t>
      </w:r>
      <w:r>
        <w:rPr>
          <w:noProof/>
        </w:rPr>
        <w:t>policy actions</w:t>
      </w:r>
      <w:r w:rsidRPr="00D9141C">
        <w:rPr>
          <w:noProof/>
        </w:rPr>
        <w:t xml:space="preserve"> </w:t>
      </w:r>
      <w:r>
        <w:rPr>
          <w:noProof/>
        </w:rPr>
        <w:t xml:space="preserve">and </w:t>
      </w:r>
      <w:r w:rsidRPr="00D9141C">
        <w:rPr>
          <w:noProof/>
        </w:rPr>
        <w:t>support</w:t>
      </w:r>
      <w:r>
        <w:rPr>
          <w:noProof/>
        </w:rPr>
        <w:t xml:space="preserve"> </w:t>
      </w:r>
      <w:r w:rsidRPr="00D9141C">
        <w:rPr>
          <w:noProof/>
        </w:rPr>
        <w:t xml:space="preserve">for young </w:t>
      </w:r>
      <w:r>
        <w:rPr>
          <w:noProof/>
        </w:rPr>
        <w:t xml:space="preserve">and new </w:t>
      </w:r>
      <w:r w:rsidRPr="00D9141C">
        <w:rPr>
          <w:noProof/>
        </w:rPr>
        <w:t>farmers, particularly those under 40</w:t>
      </w:r>
      <w:r>
        <w:rPr>
          <w:noProof/>
        </w:rPr>
        <w:t xml:space="preserve"> years of age</w:t>
      </w:r>
      <w:r w:rsidRPr="00D9141C">
        <w:rPr>
          <w:noProof/>
        </w:rPr>
        <w:t>.</w:t>
      </w:r>
      <w:r>
        <w:rPr>
          <w:noProof/>
        </w:rPr>
        <w:t xml:space="preserve"> </w:t>
      </w:r>
      <w:r w:rsidRPr="00C35073">
        <w:rPr>
          <w:noProof/>
        </w:rPr>
        <w:t>It addresses key barriers identified through extensive stakeholder consultations</w:t>
      </w:r>
      <w:r w:rsidR="001012EF">
        <w:rPr>
          <w:noProof/>
        </w:rPr>
        <w:t xml:space="preserve"> </w:t>
      </w:r>
      <w:r>
        <w:rPr>
          <w:noProof/>
        </w:rPr>
        <w:t>(</w:t>
      </w:r>
      <w:r w:rsidRPr="730E4BBC">
        <w:rPr>
          <w:rStyle w:val="FootnoteReference"/>
          <w:noProof/>
        </w:rPr>
        <w:footnoteReference w:id="8"/>
      </w:r>
      <w:r>
        <w:rPr>
          <w:noProof/>
        </w:rPr>
        <w:t>)</w:t>
      </w:r>
      <w:r w:rsidR="00420E2E">
        <w:rPr>
          <w:noProof/>
        </w:rPr>
        <w:t>,</w:t>
      </w:r>
      <w:r>
        <w:rPr>
          <w:noProof/>
        </w:rPr>
        <w:t xml:space="preserve"> with particular attention to young farmers and rural youth, and data from multiple sources (</w:t>
      </w:r>
      <w:r w:rsidRPr="730E4BBC">
        <w:rPr>
          <w:rStyle w:val="FootnoteReference"/>
          <w:noProof/>
        </w:rPr>
        <w:footnoteReference w:id="9"/>
      </w:r>
      <w:r>
        <w:rPr>
          <w:noProof/>
        </w:rPr>
        <w:t>).</w:t>
      </w:r>
      <w:r w:rsidRPr="00C35073">
        <w:rPr>
          <w:noProof/>
        </w:rPr>
        <w:t xml:space="preserve"> It also supports older farmers in </w:t>
      </w:r>
      <w:r>
        <w:rPr>
          <w:noProof/>
        </w:rPr>
        <w:t xml:space="preserve">transmitting their business to the next generation of farmers </w:t>
      </w:r>
      <w:r w:rsidRPr="00C35073">
        <w:rPr>
          <w:noProof/>
        </w:rPr>
        <w:t>with dignity</w:t>
      </w:r>
      <w:r>
        <w:rPr>
          <w:noProof/>
        </w:rPr>
        <w:t>,</w:t>
      </w:r>
      <w:r w:rsidRPr="00C35073">
        <w:rPr>
          <w:noProof/>
        </w:rPr>
        <w:t xml:space="preserve"> </w:t>
      </w:r>
      <w:r w:rsidR="00E42FDD" w:rsidRPr="00C35073">
        <w:rPr>
          <w:noProof/>
        </w:rPr>
        <w:t xml:space="preserve">encouraging Member States </w:t>
      </w:r>
      <w:r w:rsidR="0007173B" w:rsidRPr="00C35073">
        <w:rPr>
          <w:noProof/>
        </w:rPr>
        <w:t>to ensure</w:t>
      </w:r>
      <w:r w:rsidR="00E42FDD" w:rsidRPr="00C35073">
        <w:rPr>
          <w:noProof/>
        </w:rPr>
        <w:t xml:space="preserve"> fair and reliable pension schemes</w:t>
      </w:r>
      <w:r w:rsidRPr="00C35073">
        <w:rPr>
          <w:noProof/>
        </w:rPr>
        <w:t>, all within a broader effort to foster inclusive and resilient rural development.</w:t>
      </w:r>
      <w:r w:rsidR="002E0913">
        <w:rPr>
          <w:noProof/>
        </w:rPr>
        <w:t xml:space="preserve"> </w:t>
      </w:r>
      <w:r>
        <w:rPr>
          <w:noProof/>
        </w:rPr>
        <w:lastRenderedPageBreak/>
        <w:t xml:space="preserve">It aligns with the </w:t>
      </w:r>
      <w:r w:rsidR="00CE1DFB">
        <w:rPr>
          <w:noProof/>
        </w:rPr>
        <w:t xml:space="preserve">positions expressed in the </w:t>
      </w:r>
      <w:r>
        <w:rPr>
          <w:noProof/>
        </w:rPr>
        <w:t>European Parliament (</w:t>
      </w:r>
      <w:r w:rsidRPr="730E4BBC">
        <w:rPr>
          <w:rStyle w:val="FootnoteReference"/>
          <w:noProof/>
        </w:rPr>
        <w:footnoteReference w:id="10"/>
      </w:r>
      <w:r>
        <w:rPr>
          <w:noProof/>
        </w:rPr>
        <w:t>), the Council (</w:t>
      </w:r>
      <w:r w:rsidRPr="730E4BBC">
        <w:rPr>
          <w:rStyle w:val="FootnoteReference"/>
          <w:noProof/>
        </w:rPr>
        <w:footnoteReference w:id="11"/>
      </w:r>
      <w:r>
        <w:rPr>
          <w:noProof/>
        </w:rPr>
        <w:t xml:space="preserve">), and the </w:t>
      </w:r>
      <w:r w:rsidR="00E42FDD">
        <w:rPr>
          <w:noProof/>
        </w:rPr>
        <w:t xml:space="preserve">results of the </w:t>
      </w:r>
      <w:r>
        <w:rPr>
          <w:noProof/>
        </w:rPr>
        <w:t>Strategic Dialogue (</w:t>
      </w:r>
      <w:r w:rsidRPr="730E4BBC">
        <w:rPr>
          <w:rStyle w:val="FootnoteReference"/>
          <w:noProof/>
        </w:rPr>
        <w:footnoteReference w:id="12"/>
      </w:r>
      <w:r>
        <w:rPr>
          <w:noProof/>
        </w:rPr>
        <w:t>).</w:t>
      </w:r>
    </w:p>
    <w:p w14:paraId="366F1FCD" w14:textId="078C7427" w:rsidR="002E5443" w:rsidRDefault="00182621" w:rsidP="008F31B0">
      <w:pPr>
        <w:rPr>
          <w:noProof/>
        </w:rPr>
      </w:pPr>
      <w:r>
        <w:rPr>
          <w:noProof/>
        </w:rPr>
        <w:t xml:space="preserve">Rural areas along the EU’s eastern borders, affected by Russia’s war of aggression against Ukraine, face specific socio-economic and security pressures that require continued support as part of this wider effort.Securing sustainable, productive, and resilient farming requires determined action today. </w:t>
      </w:r>
      <w:r w:rsidR="000D0614">
        <w:rPr>
          <w:noProof/>
        </w:rPr>
        <w:t>If we fail to act now, the ageing trend will lock in, making renewal far harder. It requires</w:t>
      </w:r>
      <w:r w:rsidR="00C2284F">
        <w:rPr>
          <w:noProof/>
        </w:rPr>
        <w:t xml:space="preserve"> immediate action at EU</w:t>
      </w:r>
      <w:r>
        <w:rPr>
          <w:noProof/>
        </w:rPr>
        <w:t>,</w:t>
      </w:r>
      <w:r w:rsidR="00C2284F">
        <w:rPr>
          <w:noProof/>
        </w:rPr>
        <w:t xml:space="preserve"> national </w:t>
      </w:r>
      <w:r>
        <w:rPr>
          <w:noProof/>
        </w:rPr>
        <w:t xml:space="preserve">and regional </w:t>
      </w:r>
      <w:r w:rsidR="00C2284F">
        <w:rPr>
          <w:noProof/>
        </w:rPr>
        <w:t>level, taking</w:t>
      </w:r>
      <w:r w:rsidR="000D0614">
        <w:rPr>
          <w:noProof/>
        </w:rPr>
        <w:t xml:space="preserve"> </w:t>
      </w:r>
      <w:r w:rsidR="008342D4">
        <w:rPr>
          <w:noProof/>
        </w:rPr>
        <w:t xml:space="preserve">a </w:t>
      </w:r>
      <w:r w:rsidR="000D0614">
        <w:rPr>
          <w:noProof/>
        </w:rPr>
        <w:t xml:space="preserve">whole-of-government approach. </w:t>
      </w:r>
    </w:p>
    <w:p w14:paraId="6298D44F" w14:textId="77777777" w:rsidR="005B3424" w:rsidRDefault="000B0A0F" w:rsidP="008F31B0">
      <w:pPr>
        <w:rPr>
          <w:noProof/>
        </w:rPr>
      </w:pPr>
      <w:r w:rsidRPr="007473B4">
        <w:rPr>
          <w:noProof/>
        </w:rPr>
        <w:drawing>
          <wp:inline distT="0" distB="0" distL="0" distR="0" wp14:anchorId="3DE79D0B" wp14:editId="4FF1C022">
            <wp:extent cx="3232105" cy="1811547"/>
            <wp:effectExtent l="0" t="0" r="6985" b="0"/>
            <wp:docPr id="100462735" name="Picture 1" descr="A diagram of 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2735" name="Picture 1" descr="A diagram of a diagram of a diagram&#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32105" cy="1811547"/>
                    </a:xfrm>
                    <a:prstGeom prst="rect">
                      <a:avLst/>
                    </a:prstGeom>
                  </pic:spPr>
                </pic:pic>
              </a:graphicData>
            </a:graphic>
          </wp:inline>
        </w:drawing>
      </w:r>
    </w:p>
    <w:p w14:paraId="2A5C4C0C" w14:textId="153EA46A" w:rsidR="001012EF" w:rsidRDefault="006734B0" w:rsidP="008F31B0">
      <w:pPr>
        <w:rPr>
          <w:noProof/>
        </w:rPr>
      </w:pPr>
      <w:r>
        <w:rPr>
          <w:noProof/>
        </w:rPr>
        <w:t>While public support remain</w:t>
      </w:r>
      <w:r w:rsidR="00497044">
        <w:rPr>
          <w:noProof/>
        </w:rPr>
        <w:t>s</w:t>
      </w:r>
      <w:r>
        <w:rPr>
          <w:noProof/>
        </w:rPr>
        <w:t xml:space="preserve"> crucial, </w:t>
      </w:r>
      <w:r w:rsidR="000B245B">
        <w:rPr>
          <w:noProof/>
        </w:rPr>
        <w:t xml:space="preserve">a </w:t>
      </w:r>
      <w:r w:rsidR="00F07B34">
        <w:rPr>
          <w:noProof/>
        </w:rPr>
        <w:t>true shift only come</w:t>
      </w:r>
      <w:r w:rsidR="000B245B">
        <w:rPr>
          <w:noProof/>
        </w:rPr>
        <w:t>s</w:t>
      </w:r>
      <w:r w:rsidR="00F07B34">
        <w:rPr>
          <w:noProof/>
        </w:rPr>
        <w:t xml:space="preserve"> </w:t>
      </w:r>
      <w:r w:rsidR="000B245B">
        <w:rPr>
          <w:noProof/>
        </w:rPr>
        <w:t>with</w:t>
      </w:r>
      <w:r w:rsidR="00F07B34">
        <w:rPr>
          <w:noProof/>
        </w:rPr>
        <w:t xml:space="preserve"> necessary </w:t>
      </w:r>
      <w:r w:rsidR="00F07B34" w:rsidRPr="00106CD6">
        <w:rPr>
          <w:b/>
          <w:bCs/>
          <w:noProof/>
        </w:rPr>
        <w:t>reforms</w:t>
      </w:r>
      <w:r w:rsidR="006636A5" w:rsidRPr="00106CD6">
        <w:rPr>
          <w:b/>
          <w:bCs/>
          <w:noProof/>
        </w:rPr>
        <w:t xml:space="preserve">, mainly at </w:t>
      </w:r>
      <w:r w:rsidR="00EC0F5A" w:rsidRPr="00106CD6">
        <w:rPr>
          <w:b/>
          <w:bCs/>
          <w:noProof/>
        </w:rPr>
        <w:t xml:space="preserve">the </w:t>
      </w:r>
      <w:r w:rsidR="00F07B34" w:rsidRPr="00106CD6">
        <w:rPr>
          <w:b/>
          <w:bCs/>
          <w:noProof/>
        </w:rPr>
        <w:t>national</w:t>
      </w:r>
      <w:r w:rsidR="00200D79">
        <w:rPr>
          <w:b/>
          <w:bCs/>
          <w:noProof/>
        </w:rPr>
        <w:t xml:space="preserve"> and regional</w:t>
      </w:r>
      <w:r w:rsidR="00F07B34" w:rsidRPr="00106CD6">
        <w:rPr>
          <w:b/>
          <w:bCs/>
          <w:noProof/>
        </w:rPr>
        <w:t xml:space="preserve"> level</w:t>
      </w:r>
      <w:r w:rsidR="006636A5">
        <w:rPr>
          <w:noProof/>
        </w:rPr>
        <w:t>,</w:t>
      </w:r>
      <w:r w:rsidR="00F07B34">
        <w:rPr>
          <w:noProof/>
        </w:rPr>
        <w:t xml:space="preserve"> to </w:t>
      </w:r>
      <w:r w:rsidR="003A2BFA">
        <w:rPr>
          <w:noProof/>
        </w:rPr>
        <w:t>address the key barriers to generational renewal</w:t>
      </w:r>
      <w:r w:rsidR="00636105">
        <w:rPr>
          <w:noProof/>
        </w:rPr>
        <w:t xml:space="preserve">. This includes </w:t>
      </w:r>
      <w:r w:rsidR="00235EC4" w:rsidRPr="001012EF">
        <w:rPr>
          <w:b/>
          <w:bCs/>
          <w:noProof/>
        </w:rPr>
        <w:t>the</w:t>
      </w:r>
      <w:r w:rsidR="00712746" w:rsidRPr="001012EF">
        <w:rPr>
          <w:b/>
          <w:bCs/>
          <w:noProof/>
        </w:rPr>
        <w:t xml:space="preserve"> </w:t>
      </w:r>
      <w:r w:rsidR="00712746" w:rsidRPr="00B23969">
        <w:rPr>
          <w:b/>
          <w:bCs/>
          <w:noProof/>
        </w:rPr>
        <w:t xml:space="preserve">need to improve </w:t>
      </w:r>
      <w:r w:rsidR="00712746" w:rsidRPr="000C4CD5">
        <w:rPr>
          <w:b/>
          <w:bCs/>
          <w:noProof/>
        </w:rPr>
        <w:t>access to finance and land, enhance skills and knowledge transfer, and make rural life more attractive</w:t>
      </w:r>
      <w:r w:rsidR="00712746" w:rsidRPr="000C4CD5">
        <w:rPr>
          <w:noProof/>
        </w:rPr>
        <w:t xml:space="preserve"> </w:t>
      </w:r>
      <w:r w:rsidR="00F35E62" w:rsidRPr="000C4CD5">
        <w:rPr>
          <w:noProof/>
        </w:rPr>
        <w:t xml:space="preserve">by </w:t>
      </w:r>
      <w:r w:rsidR="00CB147C" w:rsidRPr="000C4CD5">
        <w:rPr>
          <w:noProof/>
        </w:rPr>
        <w:t>providing</w:t>
      </w:r>
      <w:r w:rsidR="00712746" w:rsidRPr="000C4CD5">
        <w:rPr>
          <w:noProof/>
        </w:rPr>
        <w:t xml:space="preserve"> better </w:t>
      </w:r>
      <w:r w:rsidR="0025543B" w:rsidRPr="000C4CD5">
        <w:rPr>
          <w:noProof/>
        </w:rPr>
        <w:t xml:space="preserve">public </w:t>
      </w:r>
      <w:r w:rsidR="00712746" w:rsidRPr="000C4CD5">
        <w:rPr>
          <w:noProof/>
        </w:rPr>
        <w:t>services</w:t>
      </w:r>
      <w:r w:rsidR="00210B54" w:rsidRPr="000C4CD5">
        <w:rPr>
          <w:noProof/>
        </w:rPr>
        <w:t xml:space="preserve"> and adequate infrastructure</w:t>
      </w:r>
      <w:r w:rsidR="00640658" w:rsidRPr="000C4CD5">
        <w:rPr>
          <w:noProof/>
        </w:rPr>
        <w:t xml:space="preserve"> </w:t>
      </w:r>
      <w:r w:rsidR="00B31E95" w:rsidRPr="000C4CD5">
        <w:rPr>
          <w:noProof/>
        </w:rPr>
        <w:t xml:space="preserve">that is inclusive, accessible, and attentive to the needs of persons with disabilities and groups at risk of discrimination. </w:t>
      </w:r>
      <w:r>
        <w:rPr>
          <w:noProof/>
        </w:rPr>
        <w:t xml:space="preserve">In this context, the promotion of cultural initiatives can help strengthen social ties and enhance the attractiveness of rural life.  </w:t>
      </w:r>
      <w:r w:rsidR="00210B54" w:rsidRPr="000C4CD5">
        <w:rPr>
          <w:noProof/>
        </w:rPr>
        <w:t>“</w:t>
      </w:r>
      <w:r w:rsidR="00210B54" w:rsidRPr="009E17F9">
        <w:rPr>
          <w:b/>
          <w:bCs/>
          <w:noProof/>
        </w:rPr>
        <w:t>The right to stay”</w:t>
      </w:r>
      <w:r w:rsidR="00210B54" w:rsidRPr="000C4CD5">
        <w:rPr>
          <w:noProof/>
        </w:rPr>
        <w:t xml:space="preserve"> applie</w:t>
      </w:r>
      <w:r w:rsidR="000B245B" w:rsidRPr="000C4CD5">
        <w:rPr>
          <w:noProof/>
        </w:rPr>
        <w:t>s</w:t>
      </w:r>
      <w:r w:rsidR="00210B54" w:rsidRPr="000C4CD5">
        <w:rPr>
          <w:noProof/>
        </w:rPr>
        <w:t xml:space="preserve"> to the setting up of young farmers who wish to stay and farm in their territories</w:t>
      </w:r>
      <w:r w:rsidR="00210B54" w:rsidRPr="00B23969">
        <w:rPr>
          <w:noProof/>
        </w:rPr>
        <w:t>.</w:t>
      </w:r>
      <w:r w:rsidR="00210B54">
        <w:rPr>
          <w:noProof/>
        </w:rPr>
        <w:t xml:space="preserve"> </w:t>
      </w:r>
    </w:p>
    <w:p w14:paraId="17F9F2E9" w14:textId="3D6FB93A" w:rsidR="009E17F9" w:rsidRDefault="00D6392E">
      <w:pPr>
        <w:rPr>
          <w:noProof/>
        </w:rPr>
      </w:pPr>
      <w:r>
        <w:rPr>
          <w:noProof/>
        </w:rPr>
        <w:t xml:space="preserve">Furthermore, </w:t>
      </w:r>
      <w:r w:rsidRPr="001012EF">
        <w:rPr>
          <w:b/>
          <w:bCs/>
          <w:noProof/>
        </w:rPr>
        <w:t xml:space="preserve">innovation </w:t>
      </w:r>
      <w:r w:rsidR="0071608E" w:rsidRPr="001012EF">
        <w:rPr>
          <w:b/>
          <w:bCs/>
          <w:noProof/>
        </w:rPr>
        <w:t xml:space="preserve">will </w:t>
      </w:r>
      <w:r w:rsidR="007E7771" w:rsidRPr="001012EF">
        <w:rPr>
          <w:b/>
          <w:bCs/>
          <w:noProof/>
        </w:rPr>
        <w:t>shape</w:t>
      </w:r>
      <w:r w:rsidRPr="001012EF">
        <w:rPr>
          <w:b/>
          <w:bCs/>
          <w:noProof/>
        </w:rPr>
        <w:t xml:space="preserve"> the </w:t>
      </w:r>
      <w:r w:rsidR="0071608E" w:rsidRPr="001012EF">
        <w:rPr>
          <w:b/>
          <w:bCs/>
          <w:noProof/>
        </w:rPr>
        <w:t xml:space="preserve">competitiveness and </w:t>
      </w:r>
      <w:r w:rsidRPr="001012EF">
        <w:rPr>
          <w:b/>
          <w:bCs/>
          <w:noProof/>
        </w:rPr>
        <w:t>transformation of</w:t>
      </w:r>
      <w:r w:rsidR="0071608E" w:rsidRPr="001012EF">
        <w:rPr>
          <w:b/>
          <w:bCs/>
          <w:noProof/>
        </w:rPr>
        <w:t xml:space="preserve"> </w:t>
      </w:r>
      <w:r w:rsidR="00F35876">
        <w:rPr>
          <w:b/>
          <w:bCs/>
          <w:noProof/>
        </w:rPr>
        <w:t xml:space="preserve">farming. </w:t>
      </w:r>
      <w:r w:rsidR="0071608E">
        <w:rPr>
          <w:noProof/>
        </w:rPr>
        <w:t xml:space="preserve"> </w:t>
      </w:r>
      <w:r w:rsidR="00734619">
        <w:rPr>
          <w:noProof/>
        </w:rPr>
        <w:t xml:space="preserve">The next generation </w:t>
      </w:r>
      <w:r w:rsidR="007E21A3">
        <w:rPr>
          <w:noProof/>
        </w:rPr>
        <w:t>o</w:t>
      </w:r>
      <w:r w:rsidR="00734619">
        <w:rPr>
          <w:noProof/>
        </w:rPr>
        <w:t>f farmers</w:t>
      </w:r>
      <w:r w:rsidR="0E238A84">
        <w:rPr>
          <w:noProof/>
        </w:rPr>
        <w:t xml:space="preserve"> hold</w:t>
      </w:r>
      <w:r w:rsidR="000B245B">
        <w:rPr>
          <w:noProof/>
        </w:rPr>
        <w:t>s</w:t>
      </w:r>
      <w:r w:rsidR="0E238A84">
        <w:rPr>
          <w:noProof/>
        </w:rPr>
        <w:t xml:space="preserve"> great potential to drive this transformation.</w:t>
      </w:r>
      <w:r w:rsidR="32E8448A">
        <w:rPr>
          <w:noProof/>
        </w:rPr>
        <w:t xml:space="preserve"> </w:t>
      </w:r>
      <w:r w:rsidR="007F660E" w:rsidRPr="00106CD6">
        <w:rPr>
          <w:b/>
          <w:bCs/>
          <w:noProof/>
        </w:rPr>
        <w:t xml:space="preserve">Young farmers </w:t>
      </w:r>
      <w:r w:rsidR="004E5BDC" w:rsidRPr="00106CD6">
        <w:rPr>
          <w:b/>
          <w:bCs/>
          <w:noProof/>
        </w:rPr>
        <w:t>are entrepreneurial</w:t>
      </w:r>
      <w:r w:rsidR="742C489C" w:rsidRPr="00106CD6">
        <w:rPr>
          <w:b/>
          <w:bCs/>
          <w:noProof/>
        </w:rPr>
        <w:t xml:space="preserve"> and adaptive;</w:t>
      </w:r>
      <w:r w:rsidR="0E238A84" w:rsidRPr="00106CD6">
        <w:rPr>
          <w:b/>
          <w:bCs/>
          <w:noProof/>
        </w:rPr>
        <w:t xml:space="preserve"> often at the forefront of adopting </w:t>
      </w:r>
      <w:r w:rsidR="009E17F9">
        <w:rPr>
          <w:b/>
          <w:bCs/>
          <w:noProof/>
        </w:rPr>
        <w:t>new</w:t>
      </w:r>
      <w:r w:rsidR="0E238A84" w:rsidRPr="00106CD6">
        <w:rPr>
          <w:b/>
          <w:bCs/>
          <w:noProof/>
        </w:rPr>
        <w:t xml:space="preserve"> technologies, sustainable practices, and diversified business models.</w:t>
      </w:r>
      <w:r w:rsidR="0E238A84">
        <w:rPr>
          <w:noProof/>
        </w:rPr>
        <w:t xml:space="preserve"> Their involvement is essential to </w:t>
      </w:r>
      <w:r w:rsidR="00786868">
        <w:rPr>
          <w:noProof/>
        </w:rPr>
        <w:t xml:space="preserve">shape </w:t>
      </w:r>
      <w:r w:rsidR="0E238A84">
        <w:rPr>
          <w:noProof/>
        </w:rPr>
        <w:t>a forward-looking, resilient agricultural sector.</w:t>
      </w:r>
      <w:r w:rsidR="003106DA">
        <w:rPr>
          <w:noProof/>
        </w:rPr>
        <w:t xml:space="preserve"> </w:t>
      </w:r>
    </w:p>
    <w:p w14:paraId="6AE88259" w14:textId="67F45120" w:rsidR="009E17F9" w:rsidRDefault="00D62546" w:rsidP="009E17F9">
      <w:pPr>
        <w:rPr>
          <w:noProof/>
        </w:rPr>
      </w:pPr>
      <w:r>
        <w:rPr>
          <w:noProof/>
        </w:rPr>
        <w:t xml:space="preserve">These opportunities </w:t>
      </w:r>
      <w:r w:rsidR="000B636D">
        <w:rPr>
          <w:noProof/>
        </w:rPr>
        <w:t xml:space="preserve">could </w:t>
      </w:r>
      <w:r>
        <w:rPr>
          <w:noProof/>
        </w:rPr>
        <w:t xml:space="preserve">be </w:t>
      </w:r>
      <w:r w:rsidR="00DA28CA">
        <w:rPr>
          <w:noProof/>
        </w:rPr>
        <w:t xml:space="preserve">even </w:t>
      </w:r>
      <w:r w:rsidR="00C2284F">
        <w:rPr>
          <w:noProof/>
        </w:rPr>
        <w:t xml:space="preserve">greater </w:t>
      </w:r>
      <w:r w:rsidR="00DA28CA">
        <w:rPr>
          <w:noProof/>
        </w:rPr>
        <w:t>in the future, with the p</w:t>
      </w:r>
      <w:r w:rsidR="005F29F2" w:rsidRPr="005F29F2">
        <w:rPr>
          <w:noProof/>
        </w:rPr>
        <w:t xml:space="preserve">roposed </w:t>
      </w:r>
      <w:r w:rsidR="00DA28CA">
        <w:rPr>
          <w:noProof/>
        </w:rPr>
        <w:t>s</w:t>
      </w:r>
      <w:r w:rsidR="005F29F2" w:rsidRPr="005F29F2">
        <w:rPr>
          <w:noProof/>
        </w:rPr>
        <w:t xml:space="preserve">ignificant increase </w:t>
      </w:r>
      <w:r w:rsidR="00E05CDD">
        <w:rPr>
          <w:noProof/>
        </w:rPr>
        <w:t xml:space="preserve">of the </w:t>
      </w:r>
      <w:r w:rsidR="005F29F2" w:rsidRPr="005F29F2">
        <w:rPr>
          <w:noProof/>
        </w:rPr>
        <w:t xml:space="preserve">overall budget </w:t>
      </w:r>
      <w:r w:rsidR="00E05CDD">
        <w:rPr>
          <w:noProof/>
        </w:rPr>
        <w:t xml:space="preserve">for research and innovation </w:t>
      </w:r>
      <w:r w:rsidR="005F29F2" w:rsidRPr="005F29F2">
        <w:rPr>
          <w:noProof/>
        </w:rPr>
        <w:t xml:space="preserve">under the </w:t>
      </w:r>
      <w:r w:rsidR="000B636D">
        <w:rPr>
          <w:noProof/>
        </w:rPr>
        <w:t xml:space="preserve">proposed </w:t>
      </w:r>
      <w:r w:rsidR="005F29F2" w:rsidRPr="005F29F2">
        <w:rPr>
          <w:noProof/>
        </w:rPr>
        <w:t>European Competitiveness Fund</w:t>
      </w:r>
      <w:r w:rsidR="00331302">
        <w:rPr>
          <w:noProof/>
        </w:rPr>
        <w:t xml:space="preserve"> (ECF)</w:t>
      </w:r>
      <w:r w:rsidR="00376E47" w:rsidRPr="00376E47">
        <w:rPr>
          <w:noProof/>
        </w:rPr>
        <w:t> (</w:t>
      </w:r>
      <w:r w:rsidR="00376E47">
        <w:rPr>
          <w:rStyle w:val="FootnoteReference"/>
          <w:noProof/>
        </w:rPr>
        <w:footnoteReference w:id="13"/>
      </w:r>
      <w:r w:rsidR="00376E47">
        <w:rPr>
          <w:noProof/>
        </w:rPr>
        <w:t>)</w:t>
      </w:r>
      <w:r w:rsidR="005F29F2" w:rsidRPr="005F29F2">
        <w:rPr>
          <w:noProof/>
        </w:rPr>
        <w:t xml:space="preserve"> and the </w:t>
      </w:r>
      <w:r w:rsidR="000B636D">
        <w:rPr>
          <w:noProof/>
        </w:rPr>
        <w:t xml:space="preserve">proposed new </w:t>
      </w:r>
      <w:r w:rsidR="005F29F2" w:rsidRPr="005F29F2">
        <w:rPr>
          <w:noProof/>
        </w:rPr>
        <w:t xml:space="preserve">Framework Programme for Research </w:t>
      </w:r>
      <w:r w:rsidR="005F29F2" w:rsidRPr="005F29F2">
        <w:rPr>
          <w:noProof/>
        </w:rPr>
        <w:lastRenderedPageBreak/>
        <w:t>and Innovation</w:t>
      </w:r>
      <w:r w:rsidR="00376E47" w:rsidRPr="00376E47">
        <w:rPr>
          <w:noProof/>
        </w:rPr>
        <w:t> (</w:t>
      </w:r>
      <w:r w:rsidR="00376E47">
        <w:rPr>
          <w:rStyle w:val="FootnoteReference"/>
          <w:noProof/>
        </w:rPr>
        <w:footnoteReference w:id="14"/>
      </w:r>
      <w:r w:rsidR="00376E47">
        <w:rPr>
          <w:noProof/>
        </w:rPr>
        <w:t>)</w:t>
      </w:r>
      <w:r w:rsidR="003F2D90">
        <w:rPr>
          <w:noProof/>
        </w:rPr>
        <w:t xml:space="preserve">. </w:t>
      </w:r>
      <w:r w:rsidR="009E17F9">
        <w:rPr>
          <w:noProof/>
        </w:rPr>
        <w:t>For 2028-2034, t</w:t>
      </w:r>
      <w:r w:rsidR="009E17F9" w:rsidRPr="00133FE1">
        <w:rPr>
          <w:noProof/>
        </w:rPr>
        <w:t xml:space="preserve">he </w:t>
      </w:r>
      <w:r w:rsidR="009E17F9">
        <w:rPr>
          <w:noProof/>
        </w:rPr>
        <w:t>planning approach proposed under the NRP Plans, if adopted, would allow the Member States to achieve synergies across policy areas to better address challenges</w:t>
      </w:r>
      <w:r w:rsidR="00C2284F">
        <w:rPr>
          <w:noProof/>
        </w:rPr>
        <w:t>,</w:t>
      </w:r>
      <w:r w:rsidR="009E17F9">
        <w:rPr>
          <w:noProof/>
        </w:rPr>
        <w:t xml:space="preserve"> provid</w:t>
      </w:r>
      <w:r w:rsidR="00C2284F">
        <w:rPr>
          <w:noProof/>
        </w:rPr>
        <w:t>ing</w:t>
      </w:r>
      <w:r w:rsidR="009E17F9">
        <w:rPr>
          <w:noProof/>
        </w:rPr>
        <w:t xml:space="preserve"> a meaningful policy response for young farmers and citizens living in rural areas. </w:t>
      </w:r>
    </w:p>
    <w:p w14:paraId="214436A4" w14:textId="778CD578" w:rsidR="00284A26" w:rsidRPr="007D054C" w:rsidRDefault="002F4C7C" w:rsidP="002F39C3">
      <w:pPr>
        <w:pStyle w:val="Heading1"/>
        <w:numPr>
          <w:ilvl w:val="0"/>
          <w:numId w:val="32"/>
        </w:numPr>
        <w:rPr>
          <w:noProof/>
        </w:rPr>
      </w:pPr>
      <w:bookmarkStart w:id="1" w:name="_Toc207980848"/>
      <w:r>
        <w:rPr>
          <w:noProof/>
        </w:rPr>
        <w:t>identifying</w:t>
      </w:r>
      <w:r w:rsidR="007D3672" w:rsidRPr="007D054C">
        <w:rPr>
          <w:noProof/>
        </w:rPr>
        <w:t xml:space="preserve"> </w:t>
      </w:r>
      <w:r w:rsidR="007D054C" w:rsidRPr="007D054C">
        <w:rPr>
          <w:noProof/>
        </w:rPr>
        <w:t>the obstacles to generational renewal</w:t>
      </w:r>
      <w:bookmarkEnd w:id="1"/>
    </w:p>
    <w:p w14:paraId="16561AC2" w14:textId="6FC5993E" w:rsidR="009C4165" w:rsidRPr="00827D8B" w:rsidRDefault="00AB79B3" w:rsidP="00A4027E">
      <w:pPr>
        <w:rPr>
          <w:noProof/>
        </w:rPr>
      </w:pPr>
      <w:r w:rsidRPr="00827D8B">
        <w:rPr>
          <w:noProof/>
        </w:rPr>
        <w:t>B</w:t>
      </w:r>
      <w:r w:rsidR="53356CDB" w:rsidRPr="00827D8B">
        <w:rPr>
          <w:noProof/>
        </w:rPr>
        <w:t xml:space="preserve">etween </w:t>
      </w:r>
      <w:r w:rsidR="009F46B3" w:rsidRPr="00827D8B">
        <w:rPr>
          <w:noProof/>
        </w:rPr>
        <w:t xml:space="preserve">2004 </w:t>
      </w:r>
      <w:r w:rsidR="53356CDB" w:rsidRPr="00827D8B">
        <w:rPr>
          <w:noProof/>
        </w:rPr>
        <w:t xml:space="preserve">and </w:t>
      </w:r>
      <w:r w:rsidR="009F46B3" w:rsidRPr="00827D8B">
        <w:rPr>
          <w:noProof/>
        </w:rPr>
        <w:t>2024</w:t>
      </w:r>
      <w:r w:rsidR="53356CDB" w:rsidRPr="00827D8B">
        <w:rPr>
          <w:noProof/>
        </w:rPr>
        <w:t xml:space="preserve">, </w:t>
      </w:r>
      <w:r w:rsidRPr="00827D8B">
        <w:rPr>
          <w:noProof/>
        </w:rPr>
        <w:t xml:space="preserve">the share of the European Union population aged </w:t>
      </w:r>
      <w:r w:rsidR="53356CDB" w:rsidRPr="00827D8B">
        <w:rPr>
          <w:noProof/>
        </w:rPr>
        <w:t>over 65 grew from 16% to 2</w:t>
      </w:r>
      <w:r w:rsidR="00A1029F" w:rsidRPr="00827D8B">
        <w:rPr>
          <w:noProof/>
        </w:rPr>
        <w:t>2</w:t>
      </w:r>
      <w:r w:rsidR="53356CDB" w:rsidRPr="00827D8B">
        <w:rPr>
          <w:noProof/>
        </w:rPr>
        <w:t xml:space="preserve">%, while those aged 0-19 fell from </w:t>
      </w:r>
      <w:r w:rsidR="005E1975" w:rsidRPr="00827D8B">
        <w:rPr>
          <w:noProof/>
        </w:rPr>
        <w:t>22</w:t>
      </w:r>
      <w:r w:rsidR="53356CDB" w:rsidRPr="00827D8B">
        <w:rPr>
          <w:noProof/>
        </w:rPr>
        <w:t>% to 20%</w:t>
      </w:r>
      <w:r w:rsidR="002B7184" w:rsidRPr="00827D8B">
        <w:rPr>
          <w:noProof/>
        </w:rPr>
        <w:t> (</w:t>
      </w:r>
      <w:r w:rsidR="002B7184" w:rsidRPr="00827D8B">
        <w:rPr>
          <w:rStyle w:val="FootnoteReference"/>
          <w:noProof/>
        </w:rPr>
        <w:footnoteReference w:id="15"/>
      </w:r>
      <w:r w:rsidR="002B7184" w:rsidRPr="00827D8B">
        <w:rPr>
          <w:noProof/>
        </w:rPr>
        <w:t>)</w:t>
      </w:r>
      <w:r w:rsidR="53356CDB" w:rsidRPr="00827D8B">
        <w:rPr>
          <w:noProof/>
        </w:rPr>
        <w:t>.</w:t>
      </w:r>
      <w:r w:rsidR="00A4027E" w:rsidRPr="00827D8B">
        <w:rPr>
          <w:noProof/>
        </w:rPr>
        <w:t xml:space="preserve"> </w:t>
      </w:r>
      <w:r w:rsidR="00DC2A67" w:rsidRPr="00827D8B">
        <w:rPr>
          <w:noProof/>
        </w:rPr>
        <w:t xml:space="preserve">This shift affects many sectors, but the impact is particularly acute in rural areas and </w:t>
      </w:r>
      <w:r w:rsidR="00C2284F">
        <w:rPr>
          <w:noProof/>
        </w:rPr>
        <w:t xml:space="preserve">in </w:t>
      </w:r>
      <w:r w:rsidR="00DC2A67" w:rsidRPr="00827D8B">
        <w:rPr>
          <w:noProof/>
        </w:rPr>
        <w:t>agriculture</w:t>
      </w:r>
      <w:r w:rsidR="00C2284F">
        <w:rPr>
          <w:noProof/>
        </w:rPr>
        <w:t xml:space="preserve"> particularly</w:t>
      </w:r>
      <w:r w:rsidR="00DC2A67" w:rsidRPr="00827D8B">
        <w:rPr>
          <w:noProof/>
        </w:rPr>
        <w:t>.</w:t>
      </w:r>
    </w:p>
    <w:p w14:paraId="6FC698AC" w14:textId="6FBEB755" w:rsidR="00A4027E" w:rsidRPr="00A4027E" w:rsidRDefault="002E1595" w:rsidP="00A4027E">
      <w:pPr>
        <w:rPr>
          <w:noProof/>
        </w:rPr>
      </w:pPr>
      <w:r w:rsidRPr="00827D8B">
        <w:rPr>
          <w:b/>
          <w:bCs/>
          <w:noProof/>
        </w:rPr>
        <w:t>Ageing in a</w:t>
      </w:r>
      <w:r w:rsidR="00FE67F2" w:rsidRPr="00827D8B">
        <w:rPr>
          <w:b/>
          <w:bCs/>
          <w:noProof/>
        </w:rPr>
        <w:t xml:space="preserve">griculture is faster than </w:t>
      </w:r>
      <w:r w:rsidR="0038414E" w:rsidRPr="00827D8B">
        <w:rPr>
          <w:b/>
          <w:bCs/>
          <w:noProof/>
        </w:rPr>
        <w:t xml:space="preserve">in </w:t>
      </w:r>
      <w:r w:rsidR="00FE67F2" w:rsidRPr="00827D8B">
        <w:rPr>
          <w:b/>
          <w:bCs/>
          <w:noProof/>
        </w:rPr>
        <w:t>other sectors</w:t>
      </w:r>
      <w:r w:rsidR="00B806E5" w:rsidRPr="00827D8B">
        <w:rPr>
          <w:b/>
          <w:bCs/>
          <w:noProof/>
        </w:rPr>
        <w:t>.</w:t>
      </w:r>
      <w:r w:rsidR="00A1407A" w:rsidRPr="00827D8B">
        <w:rPr>
          <w:noProof/>
        </w:rPr>
        <w:t xml:space="preserve"> </w:t>
      </w:r>
      <w:r w:rsidR="00C2284F">
        <w:rPr>
          <w:noProof/>
        </w:rPr>
        <w:t>Far m</w:t>
      </w:r>
      <w:r w:rsidR="00A4027E" w:rsidRPr="00827D8B">
        <w:rPr>
          <w:noProof/>
        </w:rPr>
        <w:t xml:space="preserve">ore farms </w:t>
      </w:r>
      <w:r w:rsidR="000C693E" w:rsidRPr="00827D8B">
        <w:rPr>
          <w:noProof/>
        </w:rPr>
        <w:t xml:space="preserve">are </w:t>
      </w:r>
      <w:r w:rsidR="00A4027E" w:rsidRPr="00827D8B">
        <w:rPr>
          <w:noProof/>
        </w:rPr>
        <w:t xml:space="preserve">managed by </w:t>
      </w:r>
      <w:r w:rsidRPr="00827D8B">
        <w:rPr>
          <w:noProof/>
        </w:rPr>
        <w:t>farmers</w:t>
      </w:r>
      <w:r w:rsidR="00A4027E" w:rsidRPr="00827D8B">
        <w:rPr>
          <w:noProof/>
        </w:rPr>
        <w:t xml:space="preserve"> above retirement age </w:t>
      </w:r>
      <w:r w:rsidR="522EE681" w:rsidRPr="00827D8B">
        <w:rPr>
          <w:noProof/>
        </w:rPr>
        <w:t>(33.2%)</w:t>
      </w:r>
      <w:r w:rsidR="00A4027E" w:rsidRPr="00827D8B">
        <w:rPr>
          <w:noProof/>
        </w:rPr>
        <w:t xml:space="preserve"> than by young farmers</w:t>
      </w:r>
      <w:r w:rsidR="00975729" w:rsidRPr="00827D8B">
        <w:rPr>
          <w:noProof/>
        </w:rPr>
        <w:t> </w:t>
      </w:r>
      <w:r w:rsidR="15A84146" w:rsidRPr="00827D8B">
        <w:rPr>
          <w:noProof/>
        </w:rPr>
        <w:t>(12%)</w:t>
      </w:r>
      <w:r w:rsidR="00941A49" w:rsidRPr="00827D8B">
        <w:rPr>
          <w:noProof/>
        </w:rPr>
        <w:t> (</w:t>
      </w:r>
      <w:r w:rsidR="00941A49" w:rsidRPr="00827D8B">
        <w:rPr>
          <w:rStyle w:val="FootnoteReference"/>
          <w:noProof/>
        </w:rPr>
        <w:footnoteReference w:id="16"/>
      </w:r>
      <w:r w:rsidR="00941A49" w:rsidRPr="00827D8B">
        <w:rPr>
          <w:noProof/>
        </w:rPr>
        <w:t>)</w:t>
      </w:r>
      <w:r w:rsidR="00A4027E" w:rsidRPr="00827D8B">
        <w:rPr>
          <w:noProof/>
        </w:rPr>
        <w:t>,</w:t>
      </w:r>
      <w:r w:rsidR="363C47F1" w:rsidRPr="00827D8B">
        <w:rPr>
          <w:noProof/>
        </w:rPr>
        <w:t xml:space="preserve"> though this varies across Member States.</w:t>
      </w:r>
      <w:r w:rsidR="00F42299" w:rsidRPr="00827D8B">
        <w:rPr>
          <w:noProof/>
        </w:rPr>
        <w:t xml:space="preserve"> </w:t>
      </w:r>
      <w:r w:rsidR="363C47F1" w:rsidRPr="00827D8B">
        <w:rPr>
          <w:noProof/>
        </w:rPr>
        <w:t>This imbalance</w:t>
      </w:r>
      <w:r>
        <w:rPr>
          <w:noProof/>
        </w:rPr>
        <w:t xml:space="preserve">, along similar trends in the fisheries and aquaculture sectors, </w:t>
      </w:r>
      <w:r w:rsidR="00A4027E" w:rsidRPr="00827D8B">
        <w:rPr>
          <w:noProof/>
        </w:rPr>
        <w:t xml:space="preserve"> threaten</w:t>
      </w:r>
      <w:r w:rsidR="64277D56" w:rsidRPr="00827D8B">
        <w:rPr>
          <w:noProof/>
        </w:rPr>
        <w:t>s</w:t>
      </w:r>
      <w:r w:rsidR="00A4027E" w:rsidRPr="00827D8B">
        <w:rPr>
          <w:noProof/>
        </w:rPr>
        <w:t xml:space="preserve"> </w:t>
      </w:r>
      <w:r w:rsidR="006104D1" w:rsidRPr="00827D8B">
        <w:rPr>
          <w:noProof/>
        </w:rPr>
        <w:t xml:space="preserve">long-term food security, </w:t>
      </w:r>
      <w:r w:rsidR="00E577AF" w:rsidRPr="00827D8B">
        <w:rPr>
          <w:noProof/>
        </w:rPr>
        <w:t>the EU’s strategic autonomy in food production</w:t>
      </w:r>
      <w:r w:rsidR="006104D1" w:rsidRPr="00827D8B">
        <w:rPr>
          <w:noProof/>
        </w:rPr>
        <w:t xml:space="preserve">, </w:t>
      </w:r>
      <w:r w:rsidR="00E577AF" w:rsidRPr="00827D8B">
        <w:rPr>
          <w:noProof/>
        </w:rPr>
        <w:t>and</w:t>
      </w:r>
      <w:r w:rsidR="006104D1" w:rsidRPr="00827D8B">
        <w:rPr>
          <w:noProof/>
        </w:rPr>
        <w:t xml:space="preserve"> </w:t>
      </w:r>
      <w:r w:rsidR="00E577AF" w:rsidRPr="00827D8B">
        <w:rPr>
          <w:noProof/>
        </w:rPr>
        <w:t>the future of Europe’s farming</w:t>
      </w:r>
      <w:r w:rsidR="00E577AF" w:rsidRPr="00E577AF">
        <w:rPr>
          <w:noProof/>
        </w:rPr>
        <w:t xml:space="preserve"> landscapes</w:t>
      </w:r>
      <w:r w:rsidR="00A4027E" w:rsidRPr="00A4027E">
        <w:rPr>
          <w:noProof/>
        </w:rPr>
        <w:t>.</w:t>
      </w:r>
    </w:p>
    <w:p w14:paraId="6B202E92" w14:textId="6D00B8F0" w:rsidR="00FE67F2" w:rsidRDefault="00FE67F2" w:rsidP="00A4027E">
      <w:pPr>
        <w:rPr>
          <w:noProof/>
        </w:rPr>
      </w:pPr>
      <w:r w:rsidRPr="00106CD6">
        <w:rPr>
          <w:b/>
          <w:bCs/>
          <w:noProof/>
        </w:rPr>
        <w:t xml:space="preserve">Young people are discouraged from entering farming </w:t>
      </w:r>
      <w:r w:rsidR="002E1595" w:rsidRPr="00106CD6">
        <w:rPr>
          <w:b/>
          <w:bCs/>
          <w:noProof/>
        </w:rPr>
        <w:t xml:space="preserve">by a number </w:t>
      </w:r>
      <w:r w:rsidR="002E62E5" w:rsidRPr="00106CD6">
        <w:rPr>
          <w:b/>
          <w:bCs/>
          <w:noProof/>
        </w:rPr>
        <w:t>of interconnected</w:t>
      </w:r>
      <w:r w:rsidRPr="00106CD6">
        <w:rPr>
          <w:b/>
          <w:bCs/>
          <w:noProof/>
        </w:rPr>
        <w:t xml:space="preserve"> barriers</w:t>
      </w:r>
      <w:r w:rsidR="008C0C22" w:rsidRPr="00106CD6">
        <w:rPr>
          <w:b/>
          <w:bCs/>
          <w:noProof/>
        </w:rPr>
        <w:t xml:space="preserve"> such </w:t>
      </w:r>
      <w:r w:rsidR="002E62E5" w:rsidRPr="00106CD6">
        <w:rPr>
          <w:b/>
          <w:bCs/>
          <w:noProof/>
        </w:rPr>
        <w:t>as access</w:t>
      </w:r>
      <w:r w:rsidRPr="00106CD6">
        <w:rPr>
          <w:b/>
          <w:bCs/>
          <w:noProof/>
        </w:rPr>
        <w:t xml:space="preserve"> to land, affordable credit, and essential </w:t>
      </w:r>
      <w:r w:rsidR="00FB03D2" w:rsidRPr="00106CD6">
        <w:rPr>
          <w:b/>
          <w:bCs/>
          <w:noProof/>
        </w:rPr>
        <w:t>skills/</w:t>
      </w:r>
      <w:r w:rsidRPr="00106CD6">
        <w:rPr>
          <w:b/>
          <w:bCs/>
          <w:noProof/>
        </w:rPr>
        <w:t>expertise.</w:t>
      </w:r>
      <w:r w:rsidRPr="00FE67F2">
        <w:rPr>
          <w:noProof/>
        </w:rPr>
        <w:t xml:space="preserve"> Farm succession requires long-term investment and </w:t>
      </w:r>
      <w:r w:rsidR="00FB03D2">
        <w:rPr>
          <w:noProof/>
        </w:rPr>
        <w:t xml:space="preserve">often </w:t>
      </w:r>
      <w:r w:rsidRPr="00FE67F2">
        <w:rPr>
          <w:noProof/>
        </w:rPr>
        <w:t xml:space="preserve">involves complex legal, financial, and emotional issues, especially </w:t>
      </w:r>
      <w:r w:rsidR="00D11278">
        <w:rPr>
          <w:noProof/>
        </w:rPr>
        <w:t>in family</w:t>
      </w:r>
      <w:r w:rsidRPr="00FE67F2">
        <w:rPr>
          <w:noProof/>
        </w:rPr>
        <w:t xml:space="preserve"> farms. Combined with the capital-intensive nature of </w:t>
      </w:r>
      <w:r w:rsidR="00FB03D2">
        <w:rPr>
          <w:noProof/>
        </w:rPr>
        <w:t xml:space="preserve">modern </w:t>
      </w:r>
      <w:r w:rsidRPr="00FE67F2">
        <w:rPr>
          <w:noProof/>
        </w:rPr>
        <w:t>agriculture, these challenges deter many potential new entrants</w:t>
      </w:r>
      <w:r>
        <w:rPr>
          <w:noProof/>
        </w:rPr>
        <w:t>.</w:t>
      </w:r>
    </w:p>
    <w:p w14:paraId="14D942F9" w14:textId="45B42059" w:rsidR="005A6AC8" w:rsidRDefault="005A6AC8" w:rsidP="00A4027E">
      <w:pPr>
        <w:rPr>
          <w:noProof/>
        </w:rPr>
      </w:pPr>
      <w:r w:rsidRPr="00A4027E">
        <w:rPr>
          <w:noProof/>
        </w:rPr>
        <w:t xml:space="preserve">Farmers manage </w:t>
      </w:r>
      <w:r>
        <w:rPr>
          <w:noProof/>
        </w:rPr>
        <w:t>around</w:t>
      </w:r>
      <w:r w:rsidRPr="00A4027E">
        <w:rPr>
          <w:noProof/>
        </w:rPr>
        <w:t xml:space="preserve"> 40%</w:t>
      </w:r>
      <w:r w:rsidR="00A1300B">
        <w:rPr>
          <w:noProof/>
        </w:rPr>
        <w:t xml:space="preserve"> of the total land area of the EU</w:t>
      </w:r>
      <w:r w:rsidRPr="00941A49">
        <w:rPr>
          <w:noProof/>
        </w:rPr>
        <w:t> </w:t>
      </w:r>
      <w:r w:rsidRPr="00F42299">
        <w:rPr>
          <w:noProof/>
        </w:rPr>
        <w:t>(</w:t>
      </w:r>
      <w:r w:rsidRPr="00F42299">
        <w:rPr>
          <w:rStyle w:val="FootnoteReference"/>
          <w:noProof/>
        </w:rPr>
        <w:footnoteReference w:id="17"/>
      </w:r>
      <w:r w:rsidRPr="00F42299">
        <w:rPr>
          <w:noProof/>
        </w:rPr>
        <w:t>)</w:t>
      </w:r>
      <w:r w:rsidR="00A1300B">
        <w:rPr>
          <w:noProof/>
        </w:rPr>
        <w:t>,</w:t>
      </w:r>
      <w:r w:rsidRPr="00F42299">
        <w:rPr>
          <w:noProof/>
        </w:rPr>
        <w:t xml:space="preserve"> </w:t>
      </w:r>
      <w:r w:rsidRPr="00804F56">
        <w:rPr>
          <w:noProof/>
        </w:rPr>
        <w:t xml:space="preserve">placing the sector at the heart of food security, vibrant rural areas, and key environmental services such as climate and water resilience and biodiversity conservation. By keeping land actively managed, they also reduce the risks of extreme climate events and strengthen rural resilience. </w:t>
      </w:r>
      <w:r w:rsidR="0071396B" w:rsidRPr="00B919DF">
        <w:rPr>
          <w:noProof/>
        </w:rPr>
        <w:t>This is particularly relevant in the Union’s outermost regions, which are heavily dependent on farming and more vulnerable to climate events and natural disasters.</w:t>
      </w:r>
      <w:r w:rsidR="0071396B">
        <w:rPr>
          <w:noProof/>
        </w:rPr>
        <w:t xml:space="preserve"> </w:t>
      </w:r>
    </w:p>
    <w:p w14:paraId="55556961" w14:textId="6E3B37FB" w:rsidR="00804F56" w:rsidRPr="00B919DF" w:rsidRDefault="00075DC0" w:rsidP="00075DC0">
      <w:pPr>
        <w:rPr>
          <w:noProof/>
        </w:rPr>
      </w:pPr>
      <w:r w:rsidRPr="00804F56">
        <w:rPr>
          <w:noProof/>
        </w:rPr>
        <w:t xml:space="preserve">Ensuring generational renewal, especially on family farms, is essential to maintain </w:t>
      </w:r>
      <w:r w:rsidR="00F20A18">
        <w:rPr>
          <w:noProof/>
        </w:rPr>
        <w:t>food security,</w:t>
      </w:r>
      <w:r w:rsidRPr="00804F56">
        <w:rPr>
          <w:noProof/>
        </w:rPr>
        <w:t xml:space="preserve"> transfer knowledge, and align productivity with sustainability. In addition to food production</w:t>
      </w:r>
      <w:r w:rsidR="00F20A18" w:rsidRPr="00F20A18">
        <w:rPr>
          <w:noProof/>
        </w:rPr>
        <w:t xml:space="preserve"> </w:t>
      </w:r>
      <w:r w:rsidR="00F20A18">
        <w:rPr>
          <w:noProof/>
        </w:rPr>
        <w:t>and sustainable land management</w:t>
      </w:r>
      <w:r w:rsidRPr="00804F56">
        <w:rPr>
          <w:noProof/>
        </w:rPr>
        <w:t xml:space="preserve">, many farmers contribute to renewable energy through bioenergy, </w:t>
      </w:r>
      <w:r w:rsidRPr="00B919DF">
        <w:rPr>
          <w:noProof/>
        </w:rPr>
        <w:t>solar and wind, supporting both climate objectives and energy security, while future reforms can optimise grid connections, increase farm income, and provide communities with locally produced energy</w:t>
      </w:r>
      <w:r w:rsidR="00B919DF" w:rsidRPr="00B919DF">
        <w:rPr>
          <w:noProof/>
        </w:rPr>
        <w:t>.</w:t>
      </w:r>
    </w:p>
    <w:p w14:paraId="6C3BCD59" w14:textId="1F3604B0" w:rsidR="00CB4EDD" w:rsidRPr="00BD5E4D" w:rsidRDefault="00B919DF" w:rsidP="00E52E44">
      <w:pPr>
        <w:rPr>
          <w:noProof/>
        </w:rPr>
      </w:pPr>
      <w:r w:rsidRPr="00B919DF">
        <w:rPr>
          <w:noProof/>
        </w:rPr>
        <w:t xml:space="preserve">Generational renewal is essential to keep agriculture vital, competitive and innovative, ensuring the supply of safe, sustainable and affordable food for over 450 million EU consumers. Food affordability remains a concern, as high prices strain household budgets, especially for low-income groups. </w:t>
      </w:r>
    </w:p>
    <w:p w14:paraId="481A9ECD" w14:textId="274310DA" w:rsidR="00911D16" w:rsidRPr="00BD5E4D" w:rsidRDefault="00F20A18" w:rsidP="00192FE4">
      <w:pPr>
        <w:rPr>
          <w:noProof/>
        </w:rPr>
      </w:pPr>
      <w:r>
        <w:rPr>
          <w:b/>
          <w:bCs/>
          <w:noProof/>
        </w:rPr>
        <w:lastRenderedPageBreak/>
        <w:t>M</w:t>
      </w:r>
      <w:r w:rsidR="006D193C" w:rsidRPr="00BD5E4D">
        <w:rPr>
          <w:b/>
          <w:bCs/>
          <w:noProof/>
        </w:rPr>
        <w:t>aking farming a viable and fulfilling career choice for young people requires action beyond the</w:t>
      </w:r>
      <w:r w:rsidR="009630A3" w:rsidRPr="00BD5E4D">
        <w:rPr>
          <w:b/>
          <w:bCs/>
          <w:noProof/>
        </w:rPr>
        <w:t xml:space="preserve"> agricultural </w:t>
      </w:r>
      <w:r w:rsidR="006D193C" w:rsidRPr="00BD5E4D">
        <w:rPr>
          <w:b/>
          <w:bCs/>
          <w:noProof/>
        </w:rPr>
        <w:t>sector alone</w:t>
      </w:r>
      <w:r w:rsidR="006D193C" w:rsidRPr="00BD5E4D">
        <w:rPr>
          <w:noProof/>
        </w:rPr>
        <w:t xml:space="preserve">. The pool of rural youth is </w:t>
      </w:r>
      <w:r w:rsidR="00484868" w:rsidRPr="00BD5E4D">
        <w:rPr>
          <w:noProof/>
        </w:rPr>
        <w:t>shrinking</w:t>
      </w:r>
      <w:r w:rsidR="00B6607A" w:rsidRPr="00BD5E4D">
        <w:rPr>
          <w:noProof/>
        </w:rPr>
        <w:t>.</w:t>
      </w:r>
      <w:r w:rsidR="006D193C" w:rsidRPr="00BD5E4D">
        <w:rPr>
          <w:noProof/>
        </w:rPr>
        <w:t xml:space="preserve"> </w:t>
      </w:r>
      <w:r w:rsidR="00B6607A" w:rsidRPr="00BD5E4D">
        <w:rPr>
          <w:noProof/>
        </w:rPr>
        <w:t>B</w:t>
      </w:r>
      <w:r w:rsidR="006D193C" w:rsidRPr="00BD5E4D">
        <w:rPr>
          <w:noProof/>
        </w:rPr>
        <w:t>etween 2013 and 2019, the number of young people aged 15–24 living in rural areas in the EU-28</w:t>
      </w:r>
      <w:r w:rsidR="00595008" w:rsidRPr="00BD5E4D">
        <w:rPr>
          <w:noProof/>
        </w:rPr>
        <w:t> (</w:t>
      </w:r>
      <w:r w:rsidR="00595008" w:rsidRPr="00BD5E4D">
        <w:rPr>
          <w:rStyle w:val="FootnoteReference"/>
          <w:noProof/>
        </w:rPr>
        <w:footnoteReference w:id="18"/>
      </w:r>
      <w:r w:rsidR="00595008" w:rsidRPr="00BD5E4D">
        <w:rPr>
          <w:noProof/>
        </w:rPr>
        <w:t>)</w:t>
      </w:r>
      <w:r w:rsidR="006D193C" w:rsidRPr="00BD5E4D">
        <w:rPr>
          <w:noProof/>
        </w:rPr>
        <w:t xml:space="preserve"> dropped from 3.6 million to 1.9 million, and those aged 25–29 fell from 6.9 million to 5.9 million</w:t>
      </w:r>
      <w:r w:rsidR="002B018E" w:rsidRPr="002B018E">
        <w:rPr>
          <w:noProof/>
        </w:rPr>
        <w:t> (</w:t>
      </w:r>
      <w:r w:rsidR="002B018E">
        <w:rPr>
          <w:rStyle w:val="FootnoteReference"/>
          <w:noProof/>
        </w:rPr>
        <w:footnoteReference w:id="19"/>
      </w:r>
      <w:r w:rsidR="002B018E">
        <w:rPr>
          <w:noProof/>
        </w:rPr>
        <w:t>)</w:t>
      </w:r>
      <w:r w:rsidR="006D193C" w:rsidRPr="00BD5E4D">
        <w:rPr>
          <w:noProof/>
        </w:rPr>
        <w:t>.</w:t>
      </w:r>
    </w:p>
    <w:p w14:paraId="4D537675" w14:textId="66C1ECC0" w:rsidR="00AB2BD1" w:rsidRDefault="002448CB" w:rsidP="00B95001">
      <w:pPr>
        <w:rPr>
          <w:noProof/>
        </w:rPr>
      </w:pPr>
      <w:r w:rsidRPr="00BD5E4D">
        <w:rPr>
          <w:noProof/>
        </w:rPr>
        <w:t xml:space="preserve">The future of farmers depends on rural areas becoming </w:t>
      </w:r>
      <w:r w:rsidRPr="00BD5E4D">
        <w:rPr>
          <w:b/>
          <w:noProof/>
        </w:rPr>
        <w:t>stronger, connected, resilient and prosperous</w:t>
      </w:r>
      <w:r w:rsidRPr="00BD5E4D">
        <w:rPr>
          <w:noProof/>
        </w:rPr>
        <w:t>, in line with the long-term vision for the EU’s rural areas</w:t>
      </w:r>
      <w:r w:rsidRPr="00BD5E4D">
        <w:rPr>
          <w:noProof/>
          <w:vertAlign w:val="superscript"/>
        </w:rPr>
        <w:t> (</w:t>
      </w:r>
      <w:r w:rsidRPr="00BD5E4D">
        <w:rPr>
          <w:noProof/>
          <w:vertAlign w:val="superscript"/>
        </w:rPr>
        <w:footnoteReference w:id="20"/>
      </w:r>
      <w:r w:rsidRPr="00BD5E4D">
        <w:rPr>
          <w:noProof/>
          <w:vertAlign w:val="superscript"/>
        </w:rPr>
        <w:t>)</w:t>
      </w:r>
      <w:r w:rsidRPr="00BD5E4D">
        <w:rPr>
          <w:noProof/>
        </w:rPr>
        <w:t>.</w:t>
      </w:r>
      <w:r w:rsidR="00CA03F8" w:rsidRPr="00BD5E4D">
        <w:rPr>
          <w:noProof/>
        </w:rPr>
        <w:t xml:space="preserve"> </w:t>
      </w:r>
      <w:r w:rsidR="00192FE4" w:rsidRPr="007113D6">
        <w:rPr>
          <w:noProof/>
        </w:rPr>
        <w:t xml:space="preserve">Vibrant communities, </w:t>
      </w:r>
      <w:r w:rsidR="002A37F1" w:rsidRPr="007113D6">
        <w:rPr>
          <w:noProof/>
        </w:rPr>
        <w:t>high quality</w:t>
      </w:r>
      <w:r w:rsidR="00595008" w:rsidRPr="007113D6">
        <w:rPr>
          <w:noProof/>
        </w:rPr>
        <w:t xml:space="preserve"> infrastructure, </w:t>
      </w:r>
      <w:r w:rsidR="00192FE4" w:rsidRPr="007113D6">
        <w:rPr>
          <w:noProof/>
        </w:rPr>
        <w:t xml:space="preserve">accessible services, </w:t>
      </w:r>
      <w:r w:rsidR="00255150" w:rsidRPr="007113D6">
        <w:rPr>
          <w:noProof/>
        </w:rPr>
        <w:t xml:space="preserve">attractive and quality education and training as well as </w:t>
      </w:r>
      <w:r w:rsidR="00A1300B">
        <w:rPr>
          <w:noProof/>
        </w:rPr>
        <w:t xml:space="preserve">off-farm </w:t>
      </w:r>
      <w:r w:rsidR="00255150" w:rsidRPr="007113D6">
        <w:rPr>
          <w:noProof/>
        </w:rPr>
        <w:t xml:space="preserve">employment opportunities, </w:t>
      </w:r>
      <w:r w:rsidR="00192FE4" w:rsidRPr="007113D6">
        <w:rPr>
          <w:noProof/>
        </w:rPr>
        <w:t xml:space="preserve">and strong social connections are key to </w:t>
      </w:r>
      <w:r w:rsidR="00FB03D2" w:rsidRPr="007113D6">
        <w:rPr>
          <w:noProof/>
        </w:rPr>
        <w:t xml:space="preserve">retaining young people </w:t>
      </w:r>
      <w:r w:rsidR="00C12C32" w:rsidRPr="007113D6">
        <w:rPr>
          <w:noProof/>
        </w:rPr>
        <w:t xml:space="preserve">and enabling the ´right to stay´, while </w:t>
      </w:r>
      <w:r w:rsidR="00F91EFA" w:rsidRPr="007113D6">
        <w:rPr>
          <w:noProof/>
        </w:rPr>
        <w:t>also attracting</w:t>
      </w:r>
      <w:r w:rsidR="00192FE4" w:rsidRPr="007113D6">
        <w:rPr>
          <w:noProof/>
        </w:rPr>
        <w:t xml:space="preserve"> </w:t>
      </w:r>
      <w:r w:rsidR="00FB03D2" w:rsidRPr="007113D6">
        <w:rPr>
          <w:noProof/>
        </w:rPr>
        <w:t xml:space="preserve">new </w:t>
      </w:r>
      <w:r w:rsidR="002A37F1" w:rsidRPr="007113D6">
        <w:rPr>
          <w:noProof/>
        </w:rPr>
        <w:t>farmers</w:t>
      </w:r>
      <w:r w:rsidR="00192FE4" w:rsidRPr="007113D6">
        <w:rPr>
          <w:noProof/>
        </w:rPr>
        <w:t xml:space="preserve">. </w:t>
      </w:r>
      <w:r w:rsidR="00834EF8" w:rsidRPr="007113D6">
        <w:rPr>
          <w:noProof/>
        </w:rPr>
        <w:t xml:space="preserve">Rural areas are central to our European way of </w:t>
      </w:r>
      <w:r w:rsidR="00F91EFA" w:rsidRPr="007113D6">
        <w:rPr>
          <w:noProof/>
        </w:rPr>
        <w:t>life,</w:t>
      </w:r>
      <w:r w:rsidR="00834EF8" w:rsidRPr="007113D6">
        <w:rPr>
          <w:noProof/>
        </w:rPr>
        <w:t xml:space="preserve"> and we</w:t>
      </w:r>
      <w:r w:rsidR="00834EF8" w:rsidRPr="00BD5E4D">
        <w:rPr>
          <w:noProof/>
        </w:rPr>
        <w:t xml:space="preserve"> need to ensure that </w:t>
      </w:r>
      <w:r w:rsidR="00547B25">
        <w:rPr>
          <w:noProof/>
        </w:rPr>
        <w:t xml:space="preserve">they </w:t>
      </w:r>
      <w:r w:rsidR="00834EF8" w:rsidRPr="00BD5E4D">
        <w:rPr>
          <w:noProof/>
        </w:rPr>
        <w:t xml:space="preserve">remain attractive places to live. </w:t>
      </w:r>
    </w:p>
    <w:p w14:paraId="3DE9FB17" w14:textId="551C9741" w:rsidR="00192FE4" w:rsidRDefault="00971CCF" w:rsidP="00B95001">
      <w:pPr>
        <w:rPr>
          <w:noProof/>
        </w:rPr>
      </w:pPr>
      <w:r w:rsidRPr="00BD5E4D">
        <w:rPr>
          <w:noProof/>
        </w:rPr>
        <w:t>The “farmers of the future” will engage in more diversified networks that include new entrants</w:t>
      </w:r>
      <w:r w:rsidR="00B6607A" w:rsidRPr="00BD5E4D">
        <w:rPr>
          <w:noProof/>
        </w:rPr>
        <w:t xml:space="preserve"> to farming</w:t>
      </w:r>
      <w:r w:rsidRPr="00BD5E4D">
        <w:rPr>
          <w:noProof/>
        </w:rPr>
        <w:t>, a variety</w:t>
      </w:r>
      <w:r w:rsidRPr="00971CCF">
        <w:rPr>
          <w:noProof/>
        </w:rPr>
        <w:t xml:space="preserve"> of farming and business models</w:t>
      </w:r>
      <w:r w:rsidR="0009660F">
        <w:rPr>
          <w:noProof/>
        </w:rPr>
        <w:t xml:space="preserve"> including </w:t>
      </w:r>
      <w:r w:rsidR="00AB2BD1">
        <w:rPr>
          <w:noProof/>
        </w:rPr>
        <w:t xml:space="preserve">some </w:t>
      </w:r>
      <w:r w:rsidR="0009660F">
        <w:rPr>
          <w:noProof/>
        </w:rPr>
        <w:t>linked to the social economy,</w:t>
      </w:r>
      <w:r w:rsidR="00804371">
        <w:rPr>
          <w:noProof/>
        </w:rPr>
        <w:t xml:space="preserve"> </w:t>
      </w:r>
      <w:r w:rsidRPr="00971CCF">
        <w:rPr>
          <w:noProof/>
        </w:rPr>
        <w:t xml:space="preserve">and innovative partnerships, reflecting the growing diversity of food </w:t>
      </w:r>
      <w:r w:rsidR="00797595" w:rsidRPr="00971CCF">
        <w:rPr>
          <w:noProof/>
        </w:rPr>
        <w:t>systems</w:t>
      </w:r>
      <w:r w:rsidR="00797595" w:rsidRPr="001E00B9">
        <w:rPr>
          <w:noProof/>
        </w:rPr>
        <w:t xml:space="preserve"> (</w:t>
      </w:r>
      <w:r w:rsidR="00E71F20" w:rsidRPr="001E00B9">
        <w:rPr>
          <w:noProof/>
          <w:vertAlign w:val="superscript"/>
        </w:rPr>
        <w:footnoteReference w:id="21"/>
      </w:r>
      <w:r w:rsidR="00E71F20" w:rsidRPr="001E00B9">
        <w:rPr>
          <w:noProof/>
        </w:rPr>
        <w:t>).</w:t>
      </w:r>
      <w:r w:rsidR="00797595">
        <w:rPr>
          <w:noProof/>
        </w:rPr>
        <w:t xml:space="preserve"> </w:t>
      </w:r>
      <w:r w:rsidR="00B6607A">
        <w:rPr>
          <w:noProof/>
        </w:rPr>
        <w:t>N</w:t>
      </w:r>
      <w:r w:rsidR="00192FE4" w:rsidRPr="00192FE4">
        <w:rPr>
          <w:noProof/>
        </w:rPr>
        <w:t>ew forms of collaboration</w:t>
      </w:r>
      <w:r w:rsidR="00192FE4">
        <w:rPr>
          <w:noProof/>
        </w:rPr>
        <w:t xml:space="preserve">, </w:t>
      </w:r>
      <w:r w:rsidR="00192FE4" w:rsidRPr="00192FE4">
        <w:rPr>
          <w:noProof/>
        </w:rPr>
        <w:t xml:space="preserve">such as partnerships, intergenerational exchanges, </w:t>
      </w:r>
      <w:r w:rsidR="00A07C0B">
        <w:rPr>
          <w:noProof/>
        </w:rPr>
        <w:t xml:space="preserve">synergies with other sectors </w:t>
      </w:r>
      <w:r w:rsidR="00192FE4" w:rsidRPr="00192FE4">
        <w:rPr>
          <w:noProof/>
        </w:rPr>
        <w:t>and land sharing</w:t>
      </w:r>
      <w:r w:rsidR="00192FE4">
        <w:rPr>
          <w:noProof/>
        </w:rPr>
        <w:t xml:space="preserve">, </w:t>
      </w:r>
      <w:r w:rsidR="00192FE4" w:rsidRPr="00192FE4">
        <w:rPr>
          <w:noProof/>
        </w:rPr>
        <w:t>play a role by lowering barriers to entry and reinforcing community ties. These models help create more inclusive and resilient farming systems, which in turn contribute to the social and economic vitality of rural areas. Supported by cooperatives and producer organisations, they offer practical pathways for newcomers while strengthening the fabric of rural life.</w:t>
      </w:r>
    </w:p>
    <w:p w14:paraId="04720FBD" w14:textId="3A98B261" w:rsidR="00F96690" w:rsidRPr="00AB2BD1" w:rsidRDefault="00F96690" w:rsidP="00B95001">
      <w:pPr>
        <w:rPr>
          <w:b/>
          <w:bCs/>
          <w:noProof/>
        </w:rPr>
      </w:pPr>
      <w:r w:rsidRPr="00AB2BD1">
        <w:rPr>
          <w:b/>
          <w:bCs/>
          <w:noProof/>
        </w:rPr>
        <w:t>Ultimately, the future of farming and rural areas depends on creating the right conditions for young people to build their lives and careers there</w:t>
      </w:r>
      <w:r w:rsidR="00A1300B">
        <w:rPr>
          <w:b/>
          <w:bCs/>
          <w:noProof/>
        </w:rPr>
        <w:t>,</w:t>
      </w:r>
      <w:r w:rsidRPr="00AB2BD1">
        <w:rPr>
          <w:b/>
          <w:bCs/>
          <w:noProof/>
        </w:rPr>
        <w:t xml:space="preserve"> so that farming can continue to contribute to a resilient and sustainable </w:t>
      </w:r>
      <w:r w:rsidR="00FB4F3D" w:rsidRPr="00AB2BD1">
        <w:rPr>
          <w:b/>
          <w:bCs/>
          <w:noProof/>
        </w:rPr>
        <w:t>EU</w:t>
      </w:r>
      <w:r w:rsidRPr="00AB2BD1">
        <w:rPr>
          <w:b/>
          <w:bCs/>
          <w:noProof/>
        </w:rPr>
        <w:t>.</w:t>
      </w:r>
    </w:p>
    <w:p w14:paraId="684A7F17" w14:textId="35BFC0BA" w:rsidR="002B6762" w:rsidRPr="00827D8B" w:rsidRDefault="002B6762" w:rsidP="002F39C3">
      <w:pPr>
        <w:pStyle w:val="Heading1"/>
        <w:numPr>
          <w:ilvl w:val="0"/>
          <w:numId w:val="32"/>
        </w:numPr>
        <w:rPr>
          <w:noProof/>
        </w:rPr>
      </w:pPr>
      <w:bookmarkStart w:id="2" w:name="_Toc207980849"/>
      <w:r w:rsidRPr="00827D8B">
        <w:rPr>
          <w:noProof/>
        </w:rPr>
        <w:t>Unlocking opportunities for Europe’s next generation of farmers</w:t>
      </w:r>
      <w:bookmarkEnd w:id="2"/>
      <w:r w:rsidRPr="00827D8B">
        <w:rPr>
          <w:noProof/>
        </w:rPr>
        <w:t xml:space="preserve"> </w:t>
      </w:r>
    </w:p>
    <w:p w14:paraId="221530B3" w14:textId="064DE58A" w:rsidR="00F0770F" w:rsidRDefault="00A4027E" w:rsidP="00A4027E">
      <w:pPr>
        <w:rPr>
          <w:noProof/>
        </w:rPr>
      </w:pPr>
      <w:r w:rsidRPr="00827D8B">
        <w:rPr>
          <w:b/>
          <w:bCs/>
          <w:noProof/>
        </w:rPr>
        <w:t xml:space="preserve">EU </w:t>
      </w:r>
      <w:r w:rsidR="00516EA6" w:rsidRPr="00827D8B">
        <w:rPr>
          <w:b/>
          <w:bCs/>
          <w:noProof/>
        </w:rPr>
        <w:t xml:space="preserve">farming </w:t>
      </w:r>
      <w:r w:rsidRPr="00827D8B">
        <w:rPr>
          <w:b/>
          <w:bCs/>
          <w:noProof/>
        </w:rPr>
        <w:t>offers a broad and evolving set of opportunities to attract, support, and retain young</w:t>
      </w:r>
      <w:r w:rsidR="004D1EF8" w:rsidRPr="00827D8B">
        <w:rPr>
          <w:b/>
          <w:bCs/>
          <w:noProof/>
        </w:rPr>
        <w:t xml:space="preserve"> and new</w:t>
      </w:r>
      <w:r w:rsidRPr="00827D8B">
        <w:rPr>
          <w:b/>
          <w:bCs/>
          <w:noProof/>
        </w:rPr>
        <w:t xml:space="preserve"> farmers</w:t>
      </w:r>
      <w:r w:rsidR="00B6607A" w:rsidRPr="00827D8B">
        <w:rPr>
          <w:b/>
          <w:bCs/>
          <w:noProof/>
        </w:rPr>
        <w:t xml:space="preserve"> and farm workers</w:t>
      </w:r>
      <w:r w:rsidR="0071396B">
        <w:rPr>
          <w:b/>
          <w:bCs/>
          <w:noProof/>
        </w:rPr>
        <w:t>.</w:t>
      </w:r>
      <w:r w:rsidR="00DB709E">
        <w:rPr>
          <w:b/>
          <w:bCs/>
          <w:noProof/>
        </w:rPr>
        <w:t xml:space="preserve"> </w:t>
      </w:r>
      <w:r w:rsidR="00D34E07" w:rsidRPr="00827D8B">
        <w:rPr>
          <w:noProof/>
        </w:rPr>
        <w:t>Different</w:t>
      </w:r>
      <w:r w:rsidR="003F39D8" w:rsidRPr="00827D8B">
        <w:rPr>
          <w:noProof/>
        </w:rPr>
        <w:t xml:space="preserve"> farm models remain relevant</w:t>
      </w:r>
      <w:r w:rsidR="0012656C" w:rsidRPr="00827D8B">
        <w:rPr>
          <w:noProof/>
        </w:rPr>
        <w:t xml:space="preserve">, each contributing in </w:t>
      </w:r>
      <w:r w:rsidR="00231BCA">
        <w:rPr>
          <w:noProof/>
        </w:rPr>
        <w:t>various</w:t>
      </w:r>
      <w:r w:rsidR="0012656C" w:rsidRPr="00827D8B">
        <w:rPr>
          <w:noProof/>
        </w:rPr>
        <w:t xml:space="preserve"> ways to </w:t>
      </w:r>
      <w:r w:rsidR="003F39D8" w:rsidRPr="00827D8B">
        <w:rPr>
          <w:noProof/>
        </w:rPr>
        <w:t>productivity</w:t>
      </w:r>
      <w:r w:rsidR="0012656C" w:rsidRPr="00827D8B">
        <w:rPr>
          <w:noProof/>
        </w:rPr>
        <w:t>,</w:t>
      </w:r>
      <w:r w:rsidR="003F39D8" w:rsidRPr="00827D8B">
        <w:rPr>
          <w:noProof/>
        </w:rPr>
        <w:t xml:space="preserve"> climate resilience, </w:t>
      </w:r>
      <w:r w:rsidR="00714E5A" w:rsidRPr="00827D8B">
        <w:rPr>
          <w:noProof/>
        </w:rPr>
        <w:t xml:space="preserve">environmental </w:t>
      </w:r>
      <w:r w:rsidR="00CE7675" w:rsidRPr="00827D8B">
        <w:rPr>
          <w:noProof/>
        </w:rPr>
        <w:t>sustainability</w:t>
      </w:r>
      <w:r w:rsidR="00A33570" w:rsidRPr="00827D8B">
        <w:rPr>
          <w:noProof/>
        </w:rPr>
        <w:t xml:space="preserve">, </w:t>
      </w:r>
      <w:r w:rsidR="009A7319" w:rsidRPr="00827D8B">
        <w:rPr>
          <w:noProof/>
        </w:rPr>
        <w:t>the preservation of</w:t>
      </w:r>
      <w:r w:rsidR="003F39D8" w:rsidRPr="00827D8B">
        <w:rPr>
          <w:noProof/>
        </w:rPr>
        <w:t xml:space="preserve"> rural </w:t>
      </w:r>
      <w:r>
        <w:rPr>
          <w:noProof/>
        </w:rPr>
        <w:t xml:space="preserve">and local </w:t>
      </w:r>
      <w:r w:rsidR="003F39D8" w:rsidRPr="00827D8B">
        <w:rPr>
          <w:noProof/>
        </w:rPr>
        <w:t xml:space="preserve">traditions </w:t>
      </w:r>
      <w:r>
        <w:rPr>
          <w:noProof/>
        </w:rPr>
        <w:t xml:space="preserve">as an integral part of the Union’s cultural heritage </w:t>
      </w:r>
      <w:r w:rsidR="003F39D8" w:rsidRPr="003F39D8">
        <w:rPr>
          <w:noProof/>
        </w:rPr>
        <w:t xml:space="preserve">and </w:t>
      </w:r>
      <w:r w:rsidR="00C7192E">
        <w:rPr>
          <w:noProof/>
        </w:rPr>
        <w:t xml:space="preserve">the sustainability of </w:t>
      </w:r>
      <w:r w:rsidR="003F39D8" w:rsidRPr="003F39D8">
        <w:rPr>
          <w:noProof/>
        </w:rPr>
        <w:t>food system</w:t>
      </w:r>
      <w:r w:rsidR="00A1300B">
        <w:rPr>
          <w:noProof/>
        </w:rPr>
        <w:t xml:space="preserve">s </w:t>
      </w:r>
      <w:r w:rsidR="00FD1DE4" w:rsidRPr="00F401D4">
        <w:rPr>
          <w:noProof/>
        </w:rPr>
        <w:t>and attracting new profiles of young farmers</w:t>
      </w:r>
      <w:r w:rsidR="00FD1DE4">
        <w:rPr>
          <w:noProof/>
        </w:rPr>
        <w:t>. Embracing</w:t>
      </w:r>
      <w:r w:rsidR="00FD1DE4" w:rsidRPr="00A4027E">
        <w:rPr>
          <w:noProof/>
        </w:rPr>
        <w:t xml:space="preserve"> this diversity ensures a</w:t>
      </w:r>
      <w:r w:rsidR="00FD1DE4">
        <w:rPr>
          <w:noProof/>
        </w:rPr>
        <w:t>n</w:t>
      </w:r>
      <w:r w:rsidR="00FD1DE4" w:rsidRPr="00A4027E">
        <w:rPr>
          <w:noProof/>
        </w:rPr>
        <w:t xml:space="preserve"> inclusive sector responsive to varying conditions, </w:t>
      </w:r>
      <w:r w:rsidR="00FD1DE4" w:rsidRPr="00485C34">
        <w:rPr>
          <w:noProof/>
        </w:rPr>
        <w:t>to the need for agricultural diversification to ensure food security, especially in isolated area</w:t>
      </w:r>
      <w:r w:rsidR="00FD1DE4">
        <w:rPr>
          <w:noProof/>
        </w:rPr>
        <w:t>s</w:t>
      </w:r>
      <w:r w:rsidR="00FD1DE4" w:rsidRPr="00485C34">
        <w:rPr>
          <w:noProof/>
        </w:rPr>
        <w:t xml:space="preserve">, </w:t>
      </w:r>
      <w:r w:rsidR="00AB2BD1">
        <w:rPr>
          <w:noProof/>
        </w:rPr>
        <w:t xml:space="preserve">to </w:t>
      </w:r>
      <w:r w:rsidRPr="00A4027E">
        <w:rPr>
          <w:noProof/>
        </w:rPr>
        <w:t xml:space="preserve">consumer demands, and </w:t>
      </w:r>
      <w:r w:rsidR="00AB2BD1">
        <w:rPr>
          <w:noProof/>
        </w:rPr>
        <w:t xml:space="preserve">to </w:t>
      </w:r>
      <w:r w:rsidRPr="00A4027E">
        <w:rPr>
          <w:noProof/>
        </w:rPr>
        <w:t>business visions. Whether through innovation or traditional skills, young farmers play a critical role in shaping the future of agriculture.</w:t>
      </w:r>
      <w:r w:rsidR="00B6607A">
        <w:rPr>
          <w:noProof/>
        </w:rPr>
        <w:t xml:space="preserve"> </w:t>
      </w:r>
    </w:p>
    <w:p w14:paraId="5D322841" w14:textId="3330DE5A" w:rsidR="00797595" w:rsidRDefault="00B82141" w:rsidP="00A4027E">
      <w:pPr>
        <w:rPr>
          <w:noProof/>
        </w:rPr>
      </w:pPr>
      <w:r w:rsidRPr="00106CD6">
        <w:rPr>
          <w:b/>
          <w:bCs/>
          <w:noProof/>
        </w:rPr>
        <w:t>Diversification of farm activities and products contributes to the sector’s robustness by broadening income sources:</w:t>
      </w:r>
      <w:r w:rsidRPr="00B82141">
        <w:rPr>
          <w:noProof/>
        </w:rPr>
        <w:t xml:space="preserve"> agri-tourism, on-farm processing, </w:t>
      </w:r>
      <w:r w:rsidR="00205652">
        <w:rPr>
          <w:noProof/>
        </w:rPr>
        <w:t>integrated agri-aquaculture systems</w:t>
      </w:r>
      <w:r w:rsidR="00BB6086">
        <w:rPr>
          <w:noProof/>
        </w:rPr>
        <w:t xml:space="preserve">, </w:t>
      </w:r>
      <w:r w:rsidR="00C20D12" w:rsidRPr="00B82141">
        <w:rPr>
          <w:noProof/>
        </w:rPr>
        <w:t xml:space="preserve">bioeconomy </w:t>
      </w:r>
      <w:r w:rsidR="00C20D12">
        <w:rPr>
          <w:noProof/>
        </w:rPr>
        <w:t xml:space="preserve">solutions such as </w:t>
      </w:r>
      <w:r w:rsidR="00C20D12" w:rsidRPr="00B82141">
        <w:rPr>
          <w:noProof/>
        </w:rPr>
        <w:t xml:space="preserve">the production of renewable </w:t>
      </w:r>
      <w:r w:rsidR="00C20D12">
        <w:rPr>
          <w:noProof/>
        </w:rPr>
        <w:t>materials and bioenergy,</w:t>
      </w:r>
      <w:r w:rsidR="00C20D12" w:rsidRPr="00B82141">
        <w:rPr>
          <w:noProof/>
        </w:rPr>
        <w:t xml:space="preserve"> </w:t>
      </w:r>
      <w:r w:rsidR="00C20D12">
        <w:rPr>
          <w:noProof/>
        </w:rPr>
        <w:t xml:space="preserve">or of feed from algae, or the sequestration of carbon, </w:t>
      </w:r>
      <w:r w:rsidR="00A1300B">
        <w:rPr>
          <w:noProof/>
        </w:rPr>
        <w:t xml:space="preserve">are </w:t>
      </w:r>
      <w:r w:rsidRPr="00B82141">
        <w:rPr>
          <w:noProof/>
        </w:rPr>
        <w:t xml:space="preserve">amongst the activities </w:t>
      </w:r>
      <w:r w:rsidR="00A1300B">
        <w:rPr>
          <w:noProof/>
        </w:rPr>
        <w:t>with</w:t>
      </w:r>
      <w:r w:rsidRPr="00B82141">
        <w:rPr>
          <w:noProof/>
        </w:rPr>
        <w:t xml:space="preserve"> significant </w:t>
      </w:r>
      <w:r w:rsidRPr="00B82141">
        <w:rPr>
          <w:noProof/>
        </w:rPr>
        <w:lastRenderedPageBreak/>
        <w:t>potential</w:t>
      </w:r>
      <w:r w:rsidR="00A1300B">
        <w:rPr>
          <w:noProof/>
        </w:rPr>
        <w:t xml:space="preserve"> to</w:t>
      </w:r>
      <w:r w:rsidRPr="00B82141">
        <w:rPr>
          <w:noProof/>
        </w:rPr>
        <w:t xml:space="preserve"> contribut</w:t>
      </w:r>
      <w:r w:rsidR="00A1300B">
        <w:rPr>
          <w:noProof/>
        </w:rPr>
        <w:t>e</w:t>
      </w:r>
      <w:r w:rsidRPr="00B82141">
        <w:rPr>
          <w:noProof/>
        </w:rPr>
        <w:t xml:space="preserve"> </w:t>
      </w:r>
      <w:r w:rsidRPr="00B132C3">
        <w:rPr>
          <w:noProof/>
        </w:rPr>
        <w:t>to the viab</w:t>
      </w:r>
      <w:r w:rsidR="00A1300B">
        <w:rPr>
          <w:noProof/>
        </w:rPr>
        <w:t>ility of</w:t>
      </w:r>
      <w:r w:rsidRPr="00B132C3">
        <w:rPr>
          <w:noProof/>
        </w:rPr>
        <w:t xml:space="preserve"> rural livelihoods. For</w:t>
      </w:r>
      <w:r w:rsidRPr="00B82141">
        <w:rPr>
          <w:noProof/>
        </w:rPr>
        <w:t xml:space="preserve"> example, bioeconomy and circular solutions turn waste into resources and energy while contributing to the Union’s strategic autonomy and climate and environmental objectives. In this context, new jobs </w:t>
      </w:r>
      <w:r w:rsidR="00396745">
        <w:rPr>
          <w:noProof/>
        </w:rPr>
        <w:t xml:space="preserve">with more opportunities are </w:t>
      </w:r>
      <w:r w:rsidRPr="00B82141">
        <w:rPr>
          <w:noProof/>
        </w:rPr>
        <w:t>created. For many young farmers, who often farm part-time or along</w:t>
      </w:r>
      <w:r w:rsidR="00BC4B01">
        <w:rPr>
          <w:noProof/>
        </w:rPr>
        <w:t>side</w:t>
      </w:r>
      <w:r w:rsidRPr="00B82141">
        <w:rPr>
          <w:noProof/>
        </w:rPr>
        <w:t xml:space="preserve"> other jobs, </w:t>
      </w:r>
      <w:r w:rsidR="00A1300B">
        <w:rPr>
          <w:noProof/>
        </w:rPr>
        <w:t>such</w:t>
      </w:r>
      <w:r w:rsidR="00A1300B" w:rsidRPr="00B82141">
        <w:rPr>
          <w:noProof/>
        </w:rPr>
        <w:t xml:space="preserve"> </w:t>
      </w:r>
      <w:r w:rsidRPr="00B82141">
        <w:rPr>
          <w:noProof/>
        </w:rPr>
        <w:t xml:space="preserve">opportunities may be key in building flexible and stable professional careers in the wider farming sector. </w:t>
      </w:r>
    </w:p>
    <w:p w14:paraId="52C8F7C4" w14:textId="7A107D6F" w:rsidR="00D66D65" w:rsidRPr="00827D8B" w:rsidRDefault="002816A7" w:rsidP="00ED5FA3">
      <w:pPr>
        <w:rPr>
          <w:noProof/>
        </w:rPr>
      </w:pPr>
      <w:r>
        <w:rPr>
          <w:noProof/>
        </w:rPr>
        <w:t>G</w:t>
      </w:r>
      <w:r w:rsidR="00A4027E" w:rsidRPr="00827D8B">
        <w:rPr>
          <w:noProof/>
        </w:rPr>
        <w:t xml:space="preserve">enerational renewal is not driven by </w:t>
      </w:r>
      <w:r w:rsidR="00AD0292" w:rsidRPr="00827D8B">
        <w:rPr>
          <w:noProof/>
        </w:rPr>
        <w:t>the CAP</w:t>
      </w:r>
      <w:r w:rsidR="00A4027E" w:rsidRPr="00827D8B">
        <w:rPr>
          <w:noProof/>
        </w:rPr>
        <w:t xml:space="preserve"> alone. </w:t>
      </w:r>
      <w:r w:rsidR="00A4027E" w:rsidRPr="00827D8B">
        <w:rPr>
          <w:b/>
          <w:bCs/>
          <w:noProof/>
        </w:rPr>
        <w:t xml:space="preserve">Broader investments in </w:t>
      </w:r>
      <w:r w:rsidR="00EE2534" w:rsidRPr="00827D8B">
        <w:rPr>
          <w:b/>
          <w:bCs/>
          <w:noProof/>
        </w:rPr>
        <w:t xml:space="preserve">rural </w:t>
      </w:r>
      <w:r w:rsidR="00A4027E" w:rsidRPr="00827D8B">
        <w:rPr>
          <w:b/>
          <w:bCs/>
          <w:noProof/>
        </w:rPr>
        <w:t xml:space="preserve">infrastructure and services are vital for attracting young </w:t>
      </w:r>
      <w:r w:rsidR="00EE2534" w:rsidRPr="00827D8B">
        <w:rPr>
          <w:b/>
          <w:bCs/>
          <w:noProof/>
        </w:rPr>
        <w:t xml:space="preserve">and new </w:t>
      </w:r>
      <w:r w:rsidR="00A4027E" w:rsidRPr="00827D8B">
        <w:rPr>
          <w:b/>
          <w:bCs/>
          <w:noProof/>
        </w:rPr>
        <w:t>people</w:t>
      </w:r>
      <w:r w:rsidR="00372F01" w:rsidRPr="00827D8B">
        <w:rPr>
          <w:noProof/>
        </w:rPr>
        <w:t>, including</w:t>
      </w:r>
      <w:r w:rsidR="00A4027E" w:rsidRPr="00827D8B">
        <w:rPr>
          <w:noProof/>
        </w:rPr>
        <w:t xml:space="preserve"> </w:t>
      </w:r>
      <w:r w:rsidR="00B60DB8" w:rsidRPr="00827D8B">
        <w:rPr>
          <w:noProof/>
        </w:rPr>
        <w:t xml:space="preserve">accessible and inclusive </w:t>
      </w:r>
      <w:r w:rsidR="00372F01" w:rsidRPr="00827D8B">
        <w:rPr>
          <w:noProof/>
        </w:rPr>
        <w:t>q</w:t>
      </w:r>
      <w:r w:rsidR="00A4027E" w:rsidRPr="00827D8B">
        <w:rPr>
          <w:noProof/>
        </w:rPr>
        <w:t>uality health</w:t>
      </w:r>
      <w:r w:rsidR="00255150" w:rsidRPr="00827D8B">
        <w:rPr>
          <w:noProof/>
        </w:rPr>
        <w:t xml:space="preserve"> and long-term care</w:t>
      </w:r>
      <w:r w:rsidR="00A4027E" w:rsidRPr="00827D8B">
        <w:rPr>
          <w:noProof/>
        </w:rPr>
        <w:t>, education</w:t>
      </w:r>
      <w:r w:rsidR="00255150" w:rsidRPr="00827D8B">
        <w:rPr>
          <w:noProof/>
        </w:rPr>
        <w:t xml:space="preserve"> and training</w:t>
      </w:r>
      <w:r w:rsidR="00A4027E" w:rsidRPr="00827D8B">
        <w:rPr>
          <w:noProof/>
        </w:rPr>
        <w:t xml:space="preserve">, </w:t>
      </w:r>
      <w:r w:rsidR="00272A20" w:rsidRPr="00827D8B">
        <w:rPr>
          <w:noProof/>
        </w:rPr>
        <w:t xml:space="preserve">housing, water, </w:t>
      </w:r>
      <w:r w:rsidR="00D66D65" w:rsidRPr="00827D8B">
        <w:rPr>
          <w:noProof/>
        </w:rPr>
        <w:t xml:space="preserve">infrastructure, </w:t>
      </w:r>
      <w:r w:rsidR="00A4027E" w:rsidRPr="00827D8B">
        <w:rPr>
          <w:noProof/>
        </w:rPr>
        <w:t xml:space="preserve">childcare, transport, </w:t>
      </w:r>
      <w:r w:rsidR="00255150" w:rsidRPr="00827D8B">
        <w:rPr>
          <w:noProof/>
        </w:rPr>
        <w:t xml:space="preserve">digital communication, </w:t>
      </w:r>
      <w:r w:rsidR="00A4027E" w:rsidRPr="00827D8B">
        <w:rPr>
          <w:noProof/>
        </w:rPr>
        <w:t>and leisure services</w:t>
      </w:r>
      <w:r w:rsidR="002538F8" w:rsidRPr="00827D8B">
        <w:rPr>
          <w:noProof/>
        </w:rPr>
        <w:t xml:space="preserve"> in line with the European Pillar of Social Rights</w:t>
      </w:r>
      <w:r w:rsidR="00372F01" w:rsidRPr="00827D8B">
        <w:rPr>
          <w:noProof/>
        </w:rPr>
        <w:t>.</w:t>
      </w:r>
      <w:r w:rsidR="00A4027E" w:rsidRPr="00827D8B">
        <w:rPr>
          <w:noProof/>
        </w:rPr>
        <w:t xml:space="preserve"> </w:t>
      </w:r>
    </w:p>
    <w:p w14:paraId="75AC666F" w14:textId="03EF29FA" w:rsidR="003529C0" w:rsidRDefault="00AE604B" w:rsidP="00ED5FA3">
      <w:pPr>
        <w:rPr>
          <w:noProof/>
        </w:rPr>
      </w:pPr>
      <w:r w:rsidRPr="00AB2BD1">
        <w:rPr>
          <w:b/>
          <w:bCs/>
          <w:noProof/>
        </w:rPr>
        <w:t>Cohesion Policy complements the interventions provided by the CAP and provides significant support in rural areas</w:t>
      </w:r>
      <w:r w:rsidRPr="00827D8B">
        <w:rPr>
          <w:noProof/>
        </w:rPr>
        <w:t>. It</w:t>
      </w:r>
      <w:r w:rsidRPr="00BD5E4D">
        <w:rPr>
          <w:noProof/>
        </w:rPr>
        <w:t xml:space="preserve"> </w:t>
      </w:r>
      <w:r w:rsidR="00B6248D">
        <w:rPr>
          <w:noProof/>
        </w:rPr>
        <w:t>supports</w:t>
      </w:r>
      <w:r w:rsidR="00B6248D" w:rsidRPr="00BD5E4D">
        <w:rPr>
          <w:noProof/>
        </w:rPr>
        <w:t xml:space="preserve"> </w:t>
      </w:r>
      <w:r w:rsidRPr="00BD5E4D">
        <w:rPr>
          <w:noProof/>
        </w:rPr>
        <w:t xml:space="preserve">economic, social and territorial </w:t>
      </w:r>
      <w:r w:rsidR="00B6248D">
        <w:rPr>
          <w:noProof/>
        </w:rPr>
        <w:t>objectives</w:t>
      </w:r>
      <w:r w:rsidR="00B6248D" w:rsidRPr="00BD5E4D">
        <w:rPr>
          <w:noProof/>
        </w:rPr>
        <w:t xml:space="preserve"> </w:t>
      </w:r>
      <w:r w:rsidRPr="00BD5E4D">
        <w:rPr>
          <w:noProof/>
        </w:rPr>
        <w:t xml:space="preserve">through targeted investments, including </w:t>
      </w:r>
      <w:r w:rsidR="002538F8">
        <w:rPr>
          <w:noProof/>
        </w:rPr>
        <w:t xml:space="preserve">in </w:t>
      </w:r>
      <w:r w:rsidR="004E2B23">
        <w:rPr>
          <w:noProof/>
        </w:rPr>
        <w:t xml:space="preserve">rural </w:t>
      </w:r>
      <w:r w:rsidRPr="00BD5E4D">
        <w:rPr>
          <w:noProof/>
        </w:rPr>
        <w:t xml:space="preserve">broadband, clean energy, health, education </w:t>
      </w:r>
      <w:r w:rsidR="000D01E1">
        <w:rPr>
          <w:noProof/>
        </w:rPr>
        <w:t>skills, employment, social inclusion</w:t>
      </w:r>
      <w:r w:rsidR="000D01E1" w:rsidRPr="00EA319D">
        <w:rPr>
          <w:noProof/>
        </w:rPr>
        <w:t xml:space="preserve"> </w:t>
      </w:r>
      <w:r w:rsidRPr="00BD5E4D">
        <w:rPr>
          <w:noProof/>
        </w:rPr>
        <w:t xml:space="preserve">and local infrastructure. </w:t>
      </w:r>
      <w:r w:rsidR="003B4A47" w:rsidRPr="00BD5E4D">
        <w:rPr>
          <w:noProof/>
        </w:rPr>
        <w:t>These i</w:t>
      </w:r>
      <w:r w:rsidRPr="00BD5E4D">
        <w:rPr>
          <w:noProof/>
        </w:rPr>
        <w:t xml:space="preserve">nvestments bring added value and well-being to rural </w:t>
      </w:r>
      <w:r w:rsidR="00D66D65" w:rsidRPr="00BD5E4D">
        <w:rPr>
          <w:noProof/>
        </w:rPr>
        <w:t>areas</w:t>
      </w:r>
      <w:r w:rsidRPr="00BD5E4D">
        <w:rPr>
          <w:noProof/>
        </w:rPr>
        <w:t>. The mid-term review of Cohesion policy programmes (</w:t>
      </w:r>
      <w:r w:rsidRPr="00BD5E4D">
        <w:rPr>
          <w:rStyle w:val="FootnoteReference"/>
          <w:noProof/>
        </w:rPr>
        <w:footnoteReference w:id="22"/>
      </w:r>
      <w:r w:rsidRPr="00BD5E4D">
        <w:rPr>
          <w:noProof/>
        </w:rPr>
        <w:t xml:space="preserve">) also provides incentives and flexibilities </w:t>
      </w:r>
      <w:r w:rsidR="00ED5FA3">
        <w:rPr>
          <w:noProof/>
        </w:rPr>
        <w:t xml:space="preserve">to support priority objectives such as water resilience, housing, energy transition and competitiveness and innovation, all relevant issues for rural areas. </w:t>
      </w:r>
    </w:p>
    <w:p w14:paraId="60FDF698" w14:textId="3B251E94" w:rsidR="00B350C7" w:rsidRDefault="00A4027E" w:rsidP="00603AC0">
      <w:pPr>
        <w:rPr>
          <w:noProof/>
        </w:rPr>
      </w:pPr>
      <w:r w:rsidRPr="00A4027E">
        <w:rPr>
          <w:noProof/>
        </w:rPr>
        <w:t>As farming transforms</w:t>
      </w:r>
      <w:r w:rsidR="002E6DA9">
        <w:rPr>
          <w:noProof/>
        </w:rPr>
        <w:t xml:space="preserve">, </w:t>
      </w:r>
      <w:r w:rsidRPr="00A4027E">
        <w:rPr>
          <w:noProof/>
        </w:rPr>
        <w:t xml:space="preserve">through consolidation, </w:t>
      </w:r>
      <w:r w:rsidR="00EE2534">
        <w:rPr>
          <w:noProof/>
        </w:rPr>
        <w:t xml:space="preserve">value chain integration, </w:t>
      </w:r>
      <w:r w:rsidRPr="00A4027E">
        <w:rPr>
          <w:noProof/>
        </w:rPr>
        <w:t>technology adoption, and climate adaptation</w:t>
      </w:r>
      <w:r w:rsidR="002E6DA9">
        <w:rPr>
          <w:noProof/>
        </w:rPr>
        <w:t xml:space="preserve">, </w:t>
      </w:r>
      <w:r w:rsidRPr="00A4027E">
        <w:rPr>
          <w:noProof/>
        </w:rPr>
        <w:t xml:space="preserve">tools to help farmers and policymakers anticipate and respond with </w:t>
      </w:r>
      <w:r w:rsidR="009C37B3">
        <w:rPr>
          <w:noProof/>
        </w:rPr>
        <w:t xml:space="preserve">forward looking </w:t>
      </w:r>
      <w:r w:rsidRPr="00A4027E">
        <w:rPr>
          <w:noProof/>
        </w:rPr>
        <w:t>coordinated action</w:t>
      </w:r>
      <w:r w:rsidR="009C37B3">
        <w:rPr>
          <w:noProof/>
        </w:rPr>
        <w:t>s</w:t>
      </w:r>
      <w:r w:rsidR="000270FD">
        <w:rPr>
          <w:noProof/>
        </w:rPr>
        <w:t xml:space="preserve"> are necessary</w:t>
      </w:r>
      <w:r>
        <w:rPr>
          <w:noProof/>
        </w:rPr>
        <w:t xml:space="preserve">,in compliance with the applicable State aid rules. </w:t>
      </w:r>
    </w:p>
    <w:p w14:paraId="5AAF33D5" w14:textId="120D6F14" w:rsidR="007D3672" w:rsidRPr="00F91EFA" w:rsidRDefault="003F5459" w:rsidP="002F39C3">
      <w:pPr>
        <w:pStyle w:val="ListParagraph"/>
        <w:numPr>
          <w:ilvl w:val="0"/>
          <w:numId w:val="32"/>
        </w:numPr>
        <w:spacing w:line="259" w:lineRule="auto"/>
        <w:rPr>
          <w:b/>
          <w:bCs/>
          <w:noProof/>
          <w:u w:val="single"/>
        </w:rPr>
      </w:pPr>
      <w:r w:rsidRPr="003F5459">
        <w:rPr>
          <w:b/>
          <w:smallCaps/>
          <w:noProof/>
        </w:rPr>
        <w:t>The new cap</w:t>
      </w:r>
      <w:r w:rsidR="003F0064">
        <w:rPr>
          <w:b/>
          <w:smallCaps/>
          <w:noProof/>
        </w:rPr>
        <w:t xml:space="preserve"> and NRP plans</w:t>
      </w:r>
      <w:r w:rsidRPr="003F5459">
        <w:rPr>
          <w:b/>
          <w:smallCaps/>
          <w:noProof/>
        </w:rPr>
        <w:t xml:space="preserve">: driving </w:t>
      </w:r>
      <w:r w:rsidR="004E2B23">
        <w:rPr>
          <w:b/>
          <w:smallCaps/>
          <w:noProof/>
        </w:rPr>
        <w:t>positive</w:t>
      </w:r>
      <w:r w:rsidR="004E2B23" w:rsidRPr="003F5459">
        <w:rPr>
          <w:b/>
          <w:smallCaps/>
          <w:noProof/>
        </w:rPr>
        <w:t xml:space="preserve"> </w:t>
      </w:r>
      <w:r w:rsidRPr="003F5459">
        <w:rPr>
          <w:b/>
          <w:smallCaps/>
          <w:noProof/>
        </w:rPr>
        <w:t xml:space="preserve">change </w:t>
      </w:r>
    </w:p>
    <w:p w14:paraId="03C624E3" w14:textId="23E07D5A" w:rsidR="002816A7" w:rsidRPr="00827D8B" w:rsidRDefault="002816A7" w:rsidP="002816A7">
      <w:pPr>
        <w:rPr>
          <w:noProof/>
        </w:rPr>
      </w:pPr>
      <w:r w:rsidRPr="00106CD6">
        <w:rPr>
          <w:b/>
          <w:bCs/>
          <w:noProof/>
        </w:rPr>
        <w:t xml:space="preserve">The CAP plays a central role in </w:t>
      </w:r>
      <w:r w:rsidR="00FA1A47" w:rsidRPr="00FA1A47">
        <w:rPr>
          <w:b/>
          <w:bCs/>
          <w:noProof/>
        </w:rPr>
        <w:t xml:space="preserve">creating opportunities </w:t>
      </w:r>
      <w:r w:rsidR="00FA1A47" w:rsidRPr="00FA1A47">
        <w:rPr>
          <w:noProof/>
        </w:rPr>
        <w:t>for sustainable business development by improving access to finance, knowledge, and innovation, while Member State measures also address key barriers such as access to land for new entrants.</w:t>
      </w:r>
      <w:r w:rsidRPr="00AB2BD1">
        <w:rPr>
          <w:b/>
          <w:bCs/>
          <w:noProof/>
        </w:rPr>
        <w:t xml:space="preserve"> </w:t>
      </w:r>
      <w:r w:rsidRPr="00C8264E">
        <w:rPr>
          <w:noProof/>
        </w:rPr>
        <w:t>(</w:t>
      </w:r>
      <w:r>
        <w:rPr>
          <w:rStyle w:val="FootnoteReference"/>
          <w:noProof/>
        </w:rPr>
        <w:footnoteReference w:id="23"/>
      </w:r>
      <w:r>
        <w:rPr>
          <w:noProof/>
        </w:rPr>
        <w:t>)</w:t>
      </w:r>
      <w:r w:rsidRPr="00A4027E">
        <w:rPr>
          <w:noProof/>
        </w:rPr>
        <w:t>.</w:t>
      </w:r>
    </w:p>
    <w:p w14:paraId="0C946915" w14:textId="080DB67E" w:rsidR="004E2B23" w:rsidRDefault="00AB2BD1" w:rsidP="004E2B23">
      <w:pPr>
        <w:spacing w:line="259" w:lineRule="auto"/>
        <w:rPr>
          <w:noProof/>
        </w:rPr>
      </w:pPr>
      <w:r w:rsidRPr="005A4538">
        <w:rPr>
          <w:noProof/>
        </w:rPr>
        <w:t xml:space="preserve">The </w:t>
      </w:r>
      <w:r>
        <w:rPr>
          <w:noProof/>
        </w:rPr>
        <w:t>post-2027 MFF</w:t>
      </w:r>
      <w:r w:rsidRPr="005A4538">
        <w:rPr>
          <w:noProof/>
        </w:rPr>
        <w:t xml:space="preserve"> CAP proposal </w:t>
      </w:r>
      <w:r w:rsidR="004E2B23">
        <w:rPr>
          <w:noProof/>
        </w:rPr>
        <w:t xml:space="preserve">marks a major step towards a more modern, inclusive, and future-oriented European agriculture, placing generational renewal at its </w:t>
      </w:r>
      <w:r w:rsidR="004E2B23" w:rsidRPr="005A41B9">
        <w:rPr>
          <w:noProof/>
        </w:rPr>
        <w:t xml:space="preserve">core. </w:t>
      </w:r>
    </w:p>
    <w:p w14:paraId="61AD119B" w14:textId="2D921DB8" w:rsidR="00AB2BD1" w:rsidRDefault="004E2B23" w:rsidP="002E6DA9">
      <w:pPr>
        <w:spacing w:line="259" w:lineRule="auto"/>
        <w:rPr>
          <w:noProof/>
        </w:rPr>
      </w:pPr>
      <w:r>
        <w:rPr>
          <w:noProof/>
        </w:rPr>
        <w:t>If</w:t>
      </w:r>
      <w:r w:rsidR="00AB2BD1" w:rsidRPr="005A4538">
        <w:rPr>
          <w:noProof/>
        </w:rPr>
        <w:t xml:space="preserve"> adopted, </w:t>
      </w:r>
      <w:r>
        <w:rPr>
          <w:noProof/>
        </w:rPr>
        <w:t xml:space="preserve">it </w:t>
      </w:r>
      <w:r w:rsidR="00AB2BD1" w:rsidRPr="005A4538">
        <w:rPr>
          <w:noProof/>
        </w:rPr>
        <w:t xml:space="preserve">could facilitate the entry </w:t>
      </w:r>
      <w:r w:rsidR="00AB2BD1" w:rsidRPr="00BD5E4D">
        <w:rPr>
          <w:noProof/>
        </w:rPr>
        <w:t>of new farmers</w:t>
      </w:r>
      <w:r>
        <w:rPr>
          <w:noProof/>
        </w:rPr>
        <w:t>,</w:t>
      </w:r>
      <w:r w:rsidR="00382E03">
        <w:rPr>
          <w:noProof/>
        </w:rPr>
        <w:t xml:space="preserve"> </w:t>
      </w:r>
      <w:r w:rsidR="00AB2BD1" w:rsidRPr="00BD5E4D">
        <w:rPr>
          <w:noProof/>
        </w:rPr>
        <w:t xml:space="preserve">with a strengthened research and </w:t>
      </w:r>
      <w:r w:rsidR="00AB2BD1" w:rsidRPr="00827D8B">
        <w:rPr>
          <w:noProof/>
        </w:rPr>
        <w:t>innovation support, fundamental to generational renewal, driving moderni</w:t>
      </w:r>
      <w:r>
        <w:rPr>
          <w:noProof/>
        </w:rPr>
        <w:t>s</w:t>
      </w:r>
      <w:r w:rsidR="00AB2BD1" w:rsidRPr="00827D8B">
        <w:rPr>
          <w:noProof/>
        </w:rPr>
        <w:t xml:space="preserve">ation and productivity, creating economic opportunities, and improving rural living conditions </w:t>
      </w:r>
      <w:r w:rsidR="00382E03">
        <w:rPr>
          <w:noProof/>
        </w:rPr>
        <w:t xml:space="preserve">while </w:t>
      </w:r>
      <w:r w:rsidR="00AB2BD1" w:rsidRPr="00827D8B">
        <w:rPr>
          <w:noProof/>
        </w:rPr>
        <w:t>supporting diversity and inclusiveness.</w:t>
      </w:r>
      <w:r w:rsidR="00AB2BD1">
        <w:rPr>
          <w:noProof/>
        </w:rPr>
        <w:t xml:space="preserve"> </w:t>
      </w:r>
      <w:r w:rsidR="00AB2BD1" w:rsidRPr="00BD5E4D">
        <w:rPr>
          <w:noProof/>
        </w:rPr>
        <w:t>With the next MFF proposal, the Commission also puts forward a more integrated approach to rural support in and beyond the CAP. Investments require coordinated action across government departments and governance levels, supported by necessary reforms</w:t>
      </w:r>
      <w:r w:rsidR="00382E03">
        <w:rPr>
          <w:noProof/>
        </w:rPr>
        <w:t>. The CAP proposal</w:t>
      </w:r>
      <w:r w:rsidR="00AB2BD1" w:rsidRPr="00BD5E4D">
        <w:rPr>
          <w:noProof/>
        </w:rPr>
        <w:t xml:space="preserve"> is central to the Commission’s proposal for new </w:t>
      </w:r>
      <w:r w:rsidR="00AB2BD1">
        <w:rPr>
          <w:noProof/>
        </w:rPr>
        <w:t>NRP p</w:t>
      </w:r>
      <w:r w:rsidR="00AB2BD1" w:rsidRPr="00BD5E4D">
        <w:rPr>
          <w:noProof/>
        </w:rPr>
        <w:t>lans, complemented by EU measures and national and regional initiatives.</w:t>
      </w:r>
    </w:p>
    <w:p w14:paraId="76C18BB9" w14:textId="5E77851A" w:rsidR="002E5443" w:rsidRDefault="00B47251" w:rsidP="00AB2BD1">
      <w:pPr>
        <w:spacing w:line="259" w:lineRule="auto"/>
        <w:rPr>
          <w:noProof/>
        </w:rPr>
      </w:pPr>
      <w:r w:rsidRPr="00B47251">
        <w:rPr>
          <w:b/>
          <w:bCs/>
          <w:noProof/>
        </w:rPr>
        <w:lastRenderedPageBreak/>
        <w:t>The NRP Plan must contain measures to address generational renewal, including the preparation of a national strategy</w:t>
      </w:r>
      <w:r w:rsidR="00D270D0">
        <w:rPr>
          <w:b/>
          <w:bCs/>
          <w:noProof/>
        </w:rPr>
        <w:t xml:space="preserve"> </w:t>
      </w:r>
      <w:r w:rsidR="00D270D0">
        <w:rPr>
          <w:noProof/>
        </w:rPr>
        <w:t>identifying</w:t>
      </w:r>
      <w:r w:rsidR="00F53091">
        <w:rPr>
          <w:noProof/>
        </w:rPr>
        <w:t xml:space="preserve"> demographic trends, address</w:t>
      </w:r>
      <w:r w:rsidR="00382E03">
        <w:rPr>
          <w:noProof/>
        </w:rPr>
        <w:t>ing</w:t>
      </w:r>
      <w:r w:rsidR="00F53091">
        <w:rPr>
          <w:noProof/>
        </w:rPr>
        <w:t xml:space="preserve"> entry barriers, and defin</w:t>
      </w:r>
      <w:r w:rsidR="00D270D0">
        <w:rPr>
          <w:noProof/>
        </w:rPr>
        <w:t>ing</w:t>
      </w:r>
      <w:r w:rsidR="00F53091">
        <w:rPr>
          <w:noProof/>
        </w:rPr>
        <w:t xml:space="preserve"> targeted support measures</w:t>
      </w:r>
      <w:r w:rsidR="00D270D0">
        <w:rPr>
          <w:noProof/>
        </w:rPr>
        <w:t>.</w:t>
      </w:r>
      <w:r w:rsidR="007E6908">
        <w:rPr>
          <w:noProof/>
        </w:rPr>
        <w:t xml:space="preserve"> </w:t>
      </w:r>
      <w:r w:rsidR="005C42DB">
        <w:rPr>
          <w:noProof/>
        </w:rPr>
        <w:t xml:space="preserve">To be effective, these strategies </w:t>
      </w:r>
      <w:r w:rsidR="00686E5D">
        <w:rPr>
          <w:noProof/>
        </w:rPr>
        <w:t xml:space="preserve">need </w:t>
      </w:r>
      <w:r w:rsidR="00D270D0">
        <w:rPr>
          <w:noProof/>
        </w:rPr>
        <w:t>to be</w:t>
      </w:r>
      <w:r w:rsidR="00200977">
        <w:rPr>
          <w:noProof/>
        </w:rPr>
        <w:t xml:space="preserve"> </w:t>
      </w:r>
      <w:r w:rsidR="00382E03">
        <w:rPr>
          <w:noProof/>
        </w:rPr>
        <w:t>comprehensive</w:t>
      </w:r>
      <w:r w:rsidR="00200977">
        <w:rPr>
          <w:noProof/>
        </w:rPr>
        <w:t>,</w:t>
      </w:r>
      <w:r w:rsidR="005C42DB">
        <w:rPr>
          <w:noProof/>
        </w:rPr>
        <w:t xml:space="preserve"> reflect</w:t>
      </w:r>
      <w:r w:rsidR="00200977">
        <w:rPr>
          <w:noProof/>
        </w:rPr>
        <w:t>ing</w:t>
      </w:r>
      <w:r w:rsidR="005C42DB">
        <w:rPr>
          <w:noProof/>
        </w:rPr>
        <w:t xml:space="preserve"> the complex realities</w:t>
      </w:r>
      <w:r w:rsidR="007559DB">
        <w:rPr>
          <w:noProof/>
        </w:rPr>
        <w:t xml:space="preserve"> </w:t>
      </w:r>
      <w:r w:rsidR="005C42DB">
        <w:rPr>
          <w:noProof/>
        </w:rPr>
        <w:t xml:space="preserve">farmers face </w:t>
      </w:r>
      <w:r w:rsidR="008C4ED7">
        <w:rPr>
          <w:noProof/>
        </w:rPr>
        <w:t xml:space="preserve">in </w:t>
      </w:r>
      <w:r w:rsidR="007C1D0E">
        <w:rPr>
          <w:noProof/>
        </w:rPr>
        <w:t>each M</w:t>
      </w:r>
      <w:r w:rsidR="008C4ED7">
        <w:rPr>
          <w:noProof/>
        </w:rPr>
        <w:t xml:space="preserve">ember </w:t>
      </w:r>
      <w:r w:rsidR="007C1D0E">
        <w:rPr>
          <w:noProof/>
        </w:rPr>
        <w:t>S</w:t>
      </w:r>
      <w:r w:rsidR="008C4ED7">
        <w:rPr>
          <w:noProof/>
        </w:rPr>
        <w:t xml:space="preserve">tate </w:t>
      </w:r>
      <w:r w:rsidR="007C1D0E">
        <w:rPr>
          <w:noProof/>
        </w:rPr>
        <w:t xml:space="preserve">while </w:t>
      </w:r>
      <w:r w:rsidR="005C42DB">
        <w:rPr>
          <w:noProof/>
        </w:rPr>
        <w:t>ensur</w:t>
      </w:r>
      <w:r w:rsidR="007C1D0E">
        <w:rPr>
          <w:noProof/>
        </w:rPr>
        <w:t>ing</w:t>
      </w:r>
      <w:r w:rsidR="005C42DB">
        <w:rPr>
          <w:noProof/>
        </w:rPr>
        <w:t xml:space="preserve"> coherence with broader </w:t>
      </w:r>
      <w:r w:rsidR="008C4ED7">
        <w:rPr>
          <w:noProof/>
        </w:rPr>
        <w:t>national</w:t>
      </w:r>
      <w:r w:rsidR="0070235F">
        <w:rPr>
          <w:noProof/>
        </w:rPr>
        <w:t xml:space="preserve"> and r</w:t>
      </w:r>
      <w:r w:rsidR="008C4ED7">
        <w:rPr>
          <w:noProof/>
        </w:rPr>
        <w:t xml:space="preserve">egional </w:t>
      </w:r>
      <w:r w:rsidR="005C42DB">
        <w:rPr>
          <w:noProof/>
        </w:rPr>
        <w:t>efforts to revitalise rural areas</w:t>
      </w:r>
      <w:r w:rsidR="008C4ED7">
        <w:rPr>
          <w:noProof/>
        </w:rPr>
        <w:t xml:space="preserve"> and contributing to the EU</w:t>
      </w:r>
      <w:r w:rsidR="00382E03">
        <w:rPr>
          <w:noProof/>
        </w:rPr>
        <w:t>’s</w:t>
      </w:r>
      <w:r w:rsidR="008C4ED7">
        <w:rPr>
          <w:noProof/>
        </w:rPr>
        <w:t xml:space="preserve"> common generational renewal efforts</w:t>
      </w:r>
      <w:r w:rsidR="005C42DB">
        <w:rPr>
          <w:noProof/>
        </w:rPr>
        <w:t>.</w:t>
      </w:r>
      <w:r w:rsidR="0031577F">
        <w:rPr>
          <w:noProof/>
        </w:rPr>
        <w:t xml:space="preserve"> </w:t>
      </w:r>
      <w:r w:rsidR="00BE0302">
        <w:rPr>
          <w:noProof/>
        </w:rPr>
        <w:t xml:space="preserve">Member States </w:t>
      </w:r>
      <w:r w:rsidR="00116469">
        <w:rPr>
          <w:noProof/>
        </w:rPr>
        <w:t xml:space="preserve">would be required </w:t>
      </w:r>
      <w:r w:rsidR="007559DB">
        <w:rPr>
          <w:noProof/>
        </w:rPr>
        <w:t>to set</w:t>
      </w:r>
      <w:r w:rsidR="00BE0302">
        <w:rPr>
          <w:noProof/>
        </w:rPr>
        <w:t xml:space="preserve"> concrete targets </w:t>
      </w:r>
      <w:r w:rsidR="00BE0302" w:rsidRPr="000E3D16">
        <w:rPr>
          <w:noProof/>
        </w:rPr>
        <w:t>for generational renewal, report regularly on progress, and adjust where results fall short</w:t>
      </w:r>
      <w:r w:rsidR="00AB2BD1">
        <w:rPr>
          <w:noProof/>
        </w:rPr>
        <w:t>, explaining</w:t>
      </w:r>
      <w:r w:rsidR="000E3D16" w:rsidRPr="000E3D16">
        <w:rPr>
          <w:noProof/>
        </w:rPr>
        <w:t xml:space="preserve"> how the </w:t>
      </w:r>
      <w:r w:rsidR="00382E03">
        <w:rPr>
          <w:noProof/>
        </w:rPr>
        <w:t>p</w:t>
      </w:r>
      <w:r w:rsidR="000E3D16" w:rsidRPr="000E3D16">
        <w:rPr>
          <w:noProof/>
        </w:rPr>
        <w:t>lan concentrate</w:t>
      </w:r>
      <w:r w:rsidR="007559DB">
        <w:rPr>
          <w:noProof/>
        </w:rPr>
        <w:t>s</w:t>
      </w:r>
      <w:r w:rsidR="000E3D16" w:rsidRPr="000E3D16">
        <w:rPr>
          <w:noProof/>
        </w:rPr>
        <w:t xml:space="preserve"> resources on supporting generational renewal.</w:t>
      </w:r>
      <w:r w:rsidR="000E3D16">
        <w:rPr>
          <w:noProof/>
        </w:rPr>
        <w:t xml:space="preserve"> </w:t>
      </w:r>
      <w:r w:rsidR="00BE0302">
        <w:rPr>
          <w:noProof/>
        </w:rPr>
        <w:t xml:space="preserve">The Commission, in turn, </w:t>
      </w:r>
      <w:r w:rsidR="00116469">
        <w:rPr>
          <w:noProof/>
        </w:rPr>
        <w:t xml:space="preserve">would </w:t>
      </w:r>
      <w:r w:rsidR="00BE0302">
        <w:rPr>
          <w:noProof/>
        </w:rPr>
        <w:t xml:space="preserve">use benchmarks and </w:t>
      </w:r>
      <w:r w:rsidR="0038718C">
        <w:rPr>
          <w:noProof/>
        </w:rPr>
        <w:t xml:space="preserve">dedicated CAP </w:t>
      </w:r>
      <w:r w:rsidR="00BE0302">
        <w:rPr>
          <w:noProof/>
        </w:rPr>
        <w:t>recommendations to steer national policies, ensuring accountability and alignment with EU-wide goals.</w:t>
      </w:r>
      <w:r w:rsidR="00540AEC" w:rsidRPr="00540AEC">
        <w:rPr>
          <w:noProof/>
        </w:rPr>
        <w:t xml:space="preserve"> </w:t>
      </w:r>
      <w:r w:rsidRPr="00106CD6">
        <w:rPr>
          <w:b/>
          <w:bCs/>
          <w:noProof/>
        </w:rPr>
        <w:t xml:space="preserve">Central to this </w:t>
      </w:r>
      <w:r w:rsidR="00540AEC">
        <w:rPr>
          <w:b/>
          <w:bCs/>
          <w:noProof/>
        </w:rPr>
        <w:t>new strategy</w:t>
      </w:r>
      <w:r w:rsidR="008C4ED7" w:rsidRPr="00827D8B">
        <w:rPr>
          <w:b/>
          <w:bCs/>
          <w:noProof/>
        </w:rPr>
        <w:t xml:space="preserve"> </w:t>
      </w:r>
      <w:r w:rsidRPr="00827D8B">
        <w:rPr>
          <w:b/>
          <w:bCs/>
          <w:noProof/>
        </w:rPr>
        <w:t>is a comprehensive “starter pack” for young farmers</w:t>
      </w:r>
      <w:r w:rsidRPr="00827D8B">
        <w:rPr>
          <w:noProof/>
        </w:rPr>
        <w:t xml:space="preserve">, including </w:t>
      </w:r>
      <w:r w:rsidR="007A526C" w:rsidRPr="00827D8B">
        <w:rPr>
          <w:noProof/>
        </w:rPr>
        <w:t>support for setting-up</w:t>
      </w:r>
      <w:r w:rsidRPr="00827D8B">
        <w:rPr>
          <w:noProof/>
        </w:rPr>
        <w:t>, investment aid, and access to financial instruments</w:t>
      </w:r>
      <w:r w:rsidR="007A526C" w:rsidRPr="00827D8B">
        <w:rPr>
          <w:noProof/>
        </w:rPr>
        <w:t>, as well as favourable tax measures</w:t>
      </w:r>
      <w:r w:rsidRPr="00827D8B">
        <w:rPr>
          <w:noProof/>
        </w:rPr>
        <w:t xml:space="preserve">. Complementary measures support business startups, innovation partnerships, succession schemes, training and relief services to help them </w:t>
      </w:r>
      <w:r w:rsidR="00382E03">
        <w:rPr>
          <w:noProof/>
        </w:rPr>
        <w:t>achieve</w:t>
      </w:r>
      <w:r w:rsidR="68A5BE34" w:rsidRPr="00827D8B">
        <w:rPr>
          <w:noProof/>
        </w:rPr>
        <w:t xml:space="preserve"> a better </w:t>
      </w:r>
      <w:r w:rsidRPr="00827D8B">
        <w:rPr>
          <w:noProof/>
        </w:rPr>
        <w:t xml:space="preserve">work-life balance. </w:t>
      </w:r>
      <w:r w:rsidR="1077AA11" w:rsidRPr="00827D8B">
        <w:rPr>
          <w:noProof/>
        </w:rPr>
        <w:t>To improve accessibility and efficiency, a</w:t>
      </w:r>
      <w:r w:rsidRPr="00827D8B">
        <w:rPr>
          <w:noProof/>
        </w:rPr>
        <w:t xml:space="preserve">ll support is </w:t>
      </w:r>
      <w:r w:rsidR="008C4ED7" w:rsidRPr="00827D8B">
        <w:rPr>
          <w:noProof/>
        </w:rPr>
        <w:t xml:space="preserve">proposed to be </w:t>
      </w:r>
      <w:r w:rsidRPr="00827D8B">
        <w:rPr>
          <w:noProof/>
        </w:rPr>
        <w:t>made accessible through a single-entry point in each Member State</w:t>
      </w:r>
      <w:r w:rsidR="1077AA11" w:rsidRPr="00827D8B">
        <w:rPr>
          <w:noProof/>
        </w:rPr>
        <w:t>.</w:t>
      </w:r>
    </w:p>
    <w:p w14:paraId="53D27388" w14:textId="23ED2A25" w:rsidR="009C027A" w:rsidRDefault="00577AF2" w:rsidP="009C027A">
      <w:pPr>
        <w:rPr>
          <w:noProof/>
        </w:rPr>
      </w:pPr>
      <w:r w:rsidRPr="00577AF2">
        <w:rPr>
          <w:noProof/>
          <w:lang w:val="en-US"/>
        </w:rPr>
        <w:t xml:space="preserve">To succeed, Member States should double their efforts for generational renewal, in particular those lagging behind. Within the future steering mechanism, the Commission will recommend that Member States invest at least 6% of their agriculture ring-fenced amounts </w:t>
      </w:r>
      <w:r w:rsidR="007E6908" w:rsidRPr="00827D8B">
        <w:rPr>
          <w:noProof/>
        </w:rPr>
        <w:t>(</w:t>
      </w:r>
      <w:r w:rsidR="007E6908" w:rsidRPr="00827D8B">
        <w:rPr>
          <w:rStyle w:val="FootnoteReference"/>
          <w:noProof/>
        </w:rPr>
        <w:footnoteReference w:id="24"/>
      </w:r>
      <w:r w:rsidR="007E6908" w:rsidRPr="00827D8B">
        <w:rPr>
          <w:noProof/>
        </w:rPr>
        <w:t>)</w:t>
      </w:r>
      <w:r w:rsidR="007210E9" w:rsidRPr="00827D8B">
        <w:rPr>
          <w:noProof/>
        </w:rPr>
        <w:t>,</w:t>
      </w:r>
      <w:r w:rsidR="007E6908" w:rsidRPr="00827D8B">
        <w:rPr>
          <w:noProof/>
        </w:rPr>
        <w:t xml:space="preserve"> </w:t>
      </w:r>
      <w:r w:rsidRPr="00577AF2">
        <w:rPr>
          <w:noProof/>
          <w:lang w:val="en-US"/>
        </w:rPr>
        <w:t xml:space="preserve">for this purpose. If needed, this amount could be </w:t>
      </w:r>
      <w:r w:rsidR="002E6DA9" w:rsidRPr="00577AF2">
        <w:rPr>
          <w:noProof/>
          <w:lang w:val="en-US"/>
        </w:rPr>
        <w:t>topped up</w:t>
      </w:r>
      <w:r w:rsidRPr="00577AF2">
        <w:rPr>
          <w:noProof/>
          <w:lang w:val="en-US"/>
        </w:rPr>
        <w:t xml:space="preserve"> to ensure an adequate level of funding under the NRP for the delivery of the national strategy</w:t>
      </w:r>
      <w:r w:rsidR="009C027A" w:rsidRPr="00827D8B">
        <w:rPr>
          <w:noProof/>
        </w:rPr>
        <w:t xml:space="preserve">. </w:t>
      </w:r>
    </w:p>
    <w:p w14:paraId="5E7621C0" w14:textId="6D1A534F" w:rsidR="00FA1A47" w:rsidRDefault="009C027A" w:rsidP="009C027A">
      <w:pPr>
        <w:rPr>
          <w:noProof/>
        </w:rPr>
      </w:pPr>
      <w:r w:rsidRPr="00194BBA">
        <w:rPr>
          <w:noProof/>
        </w:rPr>
        <w:t xml:space="preserve">Through this combination of national </w:t>
      </w:r>
      <w:r>
        <w:rPr>
          <w:noProof/>
        </w:rPr>
        <w:t>commitments</w:t>
      </w:r>
      <w:r w:rsidRPr="00194BBA">
        <w:rPr>
          <w:noProof/>
        </w:rPr>
        <w:t xml:space="preserve">, measurable targets, and Commission guidance, the </w:t>
      </w:r>
      <w:r>
        <w:rPr>
          <w:noProof/>
        </w:rPr>
        <w:t xml:space="preserve">proposed new </w:t>
      </w:r>
      <w:r w:rsidRPr="00194BBA">
        <w:rPr>
          <w:noProof/>
        </w:rPr>
        <w:t xml:space="preserve">CAP </w:t>
      </w:r>
      <w:r>
        <w:rPr>
          <w:noProof/>
        </w:rPr>
        <w:t xml:space="preserve">would </w:t>
      </w:r>
      <w:r w:rsidRPr="00194BBA">
        <w:rPr>
          <w:noProof/>
        </w:rPr>
        <w:t>strengthen its role as a driver of renewal, enabling young farmers to build viable careers and ensuring the long-term sustainability of Europe’s agriculture.</w:t>
      </w:r>
    </w:p>
    <w:p w14:paraId="182E8593" w14:textId="25FAF12A" w:rsidR="001C19EC" w:rsidRPr="00C07AF9" w:rsidRDefault="001C19EC" w:rsidP="009C027A">
      <w:pPr>
        <w:rPr>
          <w:noProof/>
        </w:rPr>
      </w:pPr>
      <w:r>
        <w:rPr>
          <w:noProof/>
        </w:rPr>
        <mc:AlternateContent>
          <mc:Choice Requires="wps">
            <w:drawing>
              <wp:anchor distT="0" distB="0" distL="114300" distR="114300" simplePos="0" relativeHeight="251658240" behindDoc="1" locked="0" layoutInCell="1" allowOverlap="1" wp14:anchorId="114C9734" wp14:editId="2EF3B30C">
                <wp:simplePos x="0" y="0"/>
                <wp:positionH relativeFrom="margin">
                  <wp:posOffset>-220345</wp:posOffset>
                </wp:positionH>
                <wp:positionV relativeFrom="paragraph">
                  <wp:posOffset>211455</wp:posOffset>
                </wp:positionV>
                <wp:extent cx="6105525" cy="2136775"/>
                <wp:effectExtent l="0" t="0" r="28575" b="15875"/>
                <wp:wrapNone/>
                <wp:docPr id="1951043314" name="Rectangle: Rounded Corners 1"/>
                <wp:cNvGraphicFramePr/>
                <a:graphic xmlns:a="http://schemas.openxmlformats.org/drawingml/2006/main">
                  <a:graphicData uri="http://schemas.microsoft.com/office/word/2010/wordprocessingShape">
                    <wps:wsp>
                      <wps:cNvSpPr/>
                      <wps:spPr>
                        <a:xfrm>
                          <a:off x="0" y="0"/>
                          <a:ext cx="6105525" cy="2136775"/>
                        </a:xfrm>
                        <a:prstGeom prst="roundRect">
                          <a:avLst/>
                        </a:prstGeom>
                        <a:solidFill>
                          <a:srgbClr val="FAE98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oundrect id="Rectangle: Rounded Corners 1" style="position:absolute;margin-left:-17.35pt;margin-top:16.65pt;width:480.75pt;height:16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ae986"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" arcsize="10923f" w14:anchorId="3BC170AF">
                <v:stroke joinstyle="miter"/>
                <w10:wrap anchorx="margin"/>
              </v:roundrect>
            </w:pict>
          </mc:Fallback>
        </mc:AlternateContent>
      </w:r>
    </w:p>
    <w:p w14:paraId="6D4695D4" w14:textId="10223817" w:rsidR="007E6908" w:rsidRPr="003D634B" w:rsidRDefault="007E6908" w:rsidP="007E6908">
      <w:pPr>
        <w:rPr>
          <w:i/>
          <w:iCs/>
          <w:noProof/>
          <w:sz w:val="22"/>
          <w:szCs w:val="22"/>
        </w:rPr>
      </w:pPr>
      <w:r w:rsidRPr="00C668CD">
        <w:rPr>
          <w:b/>
          <w:bCs/>
          <w:i/>
          <w:iCs/>
          <w:noProof/>
          <w:sz w:val="22"/>
          <w:szCs w:val="22"/>
        </w:rPr>
        <w:t xml:space="preserve">Flagship </w:t>
      </w:r>
      <w:r w:rsidR="0087493B" w:rsidRPr="00C668CD">
        <w:rPr>
          <w:b/>
          <w:bCs/>
          <w:i/>
          <w:iCs/>
          <w:noProof/>
          <w:sz w:val="22"/>
          <w:szCs w:val="22"/>
        </w:rPr>
        <w:t>Initiatives</w:t>
      </w:r>
      <w:r w:rsidR="00BE5659" w:rsidRPr="00C668CD">
        <w:rPr>
          <w:b/>
          <w:bCs/>
          <w:i/>
          <w:iCs/>
          <w:noProof/>
          <w:sz w:val="22"/>
          <w:szCs w:val="22"/>
        </w:rPr>
        <w:t> (</w:t>
      </w:r>
      <w:r w:rsidR="00BE5659" w:rsidRPr="00C668CD">
        <w:rPr>
          <w:rStyle w:val="FootnoteReference"/>
          <w:b/>
          <w:bCs/>
          <w:i/>
          <w:iCs/>
          <w:noProof/>
          <w:sz w:val="22"/>
          <w:szCs w:val="22"/>
        </w:rPr>
        <w:footnoteReference w:id="25"/>
      </w:r>
      <w:r w:rsidR="00BE5659" w:rsidRPr="00C668CD">
        <w:rPr>
          <w:b/>
          <w:bCs/>
          <w:i/>
          <w:iCs/>
          <w:noProof/>
          <w:sz w:val="22"/>
          <w:szCs w:val="22"/>
        </w:rPr>
        <w:t>)</w:t>
      </w:r>
    </w:p>
    <w:p w14:paraId="55A500F1" w14:textId="77777777" w:rsidR="002E6DA9" w:rsidRDefault="00640AA6" w:rsidP="002E6DA9">
      <w:pPr>
        <w:numPr>
          <w:ilvl w:val="0"/>
          <w:numId w:val="22"/>
        </w:numPr>
        <w:spacing w:after="0"/>
        <w:ind w:left="360"/>
        <w:rPr>
          <w:noProof/>
        </w:rPr>
      </w:pPr>
      <w:r w:rsidRPr="00772691">
        <w:rPr>
          <w:i/>
          <w:iCs/>
          <w:noProof/>
          <w:sz w:val="22"/>
          <w:szCs w:val="22"/>
        </w:rPr>
        <w:t xml:space="preserve">Comprehensive, mandatory </w:t>
      </w:r>
      <w:r w:rsidRPr="00772691">
        <w:rPr>
          <w:b/>
          <w:bCs/>
          <w:i/>
          <w:iCs/>
          <w:noProof/>
          <w:sz w:val="22"/>
          <w:szCs w:val="22"/>
        </w:rPr>
        <w:t>strategies on generational renewal in agriculture in each Member State</w:t>
      </w:r>
      <w:r w:rsidR="00014C77" w:rsidRPr="00014C77">
        <w:rPr>
          <w:i/>
          <w:iCs/>
          <w:noProof/>
          <w:sz w:val="22"/>
          <w:szCs w:val="22"/>
        </w:rPr>
        <w:t>, reinforced with clear requirements to identify demographic trends, entry barriers and targeted support measures.</w:t>
      </w:r>
    </w:p>
    <w:p w14:paraId="3FFE2F7C" w14:textId="5385F8C2" w:rsidR="00577AF2" w:rsidRPr="002E6DA9" w:rsidRDefault="00577AF2" w:rsidP="002E6DA9">
      <w:pPr>
        <w:numPr>
          <w:ilvl w:val="0"/>
          <w:numId w:val="22"/>
        </w:numPr>
        <w:spacing w:after="0"/>
        <w:ind w:left="360"/>
        <w:rPr>
          <w:noProof/>
        </w:rPr>
      </w:pPr>
      <w:r w:rsidRPr="002E6DA9">
        <w:rPr>
          <w:i/>
          <w:iCs/>
          <w:noProof/>
          <w:sz w:val="22"/>
          <w:szCs w:val="22"/>
        </w:rPr>
        <w:t xml:space="preserve">Member states doubling efforts for generational renewal. For the future programming of the NRPPs, the Commission will recommend within the future steering mechanism, that Member States </w:t>
      </w:r>
      <w:r w:rsidRPr="007D6AEF">
        <w:rPr>
          <w:b/>
          <w:bCs/>
          <w:i/>
          <w:iCs/>
          <w:noProof/>
          <w:sz w:val="22"/>
          <w:szCs w:val="22"/>
        </w:rPr>
        <w:t>invest at least 6% of their ring-fenced agriculture expenditure</w:t>
      </w:r>
      <w:r w:rsidRPr="002E6DA9">
        <w:rPr>
          <w:i/>
          <w:iCs/>
          <w:noProof/>
          <w:sz w:val="22"/>
          <w:szCs w:val="22"/>
        </w:rPr>
        <w:t xml:space="preserve"> for this purpose, which they may further complement with additional NRP funds to ensure adequate funding for the delivery of the national strategy.</w:t>
      </w:r>
    </w:p>
    <w:p w14:paraId="2EBE753C" w14:textId="77777777" w:rsidR="007E6908" w:rsidRPr="00FC6382" w:rsidRDefault="007E6908" w:rsidP="002F39C3">
      <w:pPr>
        <w:numPr>
          <w:ilvl w:val="0"/>
          <w:numId w:val="22"/>
        </w:numPr>
        <w:spacing w:after="0"/>
        <w:ind w:left="360"/>
        <w:rPr>
          <w:i/>
          <w:iCs/>
          <w:noProof/>
          <w:sz w:val="22"/>
          <w:szCs w:val="22"/>
        </w:rPr>
      </w:pPr>
      <w:r w:rsidRPr="00FC6382">
        <w:rPr>
          <w:i/>
          <w:iCs/>
          <w:noProof/>
          <w:sz w:val="22"/>
          <w:szCs w:val="22"/>
        </w:rPr>
        <w:t>The "</w:t>
      </w:r>
      <w:r w:rsidRPr="00FC6382">
        <w:rPr>
          <w:b/>
          <w:bCs/>
          <w:i/>
          <w:iCs/>
          <w:noProof/>
          <w:sz w:val="22"/>
          <w:szCs w:val="22"/>
        </w:rPr>
        <w:t>Starter Pack for Young Farmers</w:t>
      </w:r>
      <w:r w:rsidRPr="00FC6382">
        <w:rPr>
          <w:i/>
          <w:iCs/>
          <w:noProof/>
          <w:sz w:val="22"/>
          <w:szCs w:val="22"/>
        </w:rPr>
        <w:t xml:space="preserve">" to facilitate the entry and establishment of young farmers in the sector through a comprehensive package of interventions. </w:t>
      </w:r>
    </w:p>
    <w:p w14:paraId="12311F48" w14:textId="77777777" w:rsidR="003020B9" w:rsidRDefault="003020B9" w:rsidP="003020B9">
      <w:pPr>
        <w:spacing w:after="0"/>
        <w:ind w:left="360"/>
        <w:rPr>
          <w:i/>
          <w:iCs/>
          <w:noProof/>
          <w:sz w:val="22"/>
          <w:szCs w:val="22"/>
        </w:rPr>
      </w:pPr>
    </w:p>
    <w:p w14:paraId="5B06AD3E" w14:textId="481D8E1E" w:rsidR="003B2090" w:rsidRDefault="00EB12B0" w:rsidP="002F39C3">
      <w:pPr>
        <w:pStyle w:val="Heading1"/>
        <w:numPr>
          <w:ilvl w:val="0"/>
          <w:numId w:val="32"/>
        </w:numPr>
        <w:rPr>
          <w:noProof/>
        </w:rPr>
      </w:pPr>
      <w:bookmarkStart w:id="3" w:name="_Toc207980850"/>
      <w:r w:rsidRPr="00EB12B0">
        <w:rPr>
          <w:noProof/>
        </w:rPr>
        <w:lastRenderedPageBreak/>
        <w:t>D</w:t>
      </w:r>
      <w:r w:rsidR="00025640">
        <w:rPr>
          <w:noProof/>
        </w:rPr>
        <w:t xml:space="preserve">elivering the </w:t>
      </w:r>
      <w:r w:rsidR="004F34F4">
        <w:rPr>
          <w:noProof/>
        </w:rPr>
        <w:t>s</w:t>
      </w:r>
      <w:r w:rsidR="00025640">
        <w:rPr>
          <w:noProof/>
        </w:rPr>
        <w:t>trategy: next steps for generational renewal</w:t>
      </w:r>
      <w:bookmarkEnd w:id="3"/>
      <w:r w:rsidR="00025640">
        <w:rPr>
          <w:noProof/>
        </w:rPr>
        <w:t xml:space="preserve"> </w:t>
      </w:r>
    </w:p>
    <w:p w14:paraId="50ECA47D" w14:textId="77777777" w:rsidR="002E6DA9" w:rsidRDefault="00CA19F5" w:rsidP="00420448">
      <w:pPr>
        <w:rPr>
          <w:noProof/>
        </w:rPr>
      </w:pPr>
      <w:r w:rsidRPr="00CA19F5">
        <w:rPr>
          <w:noProof/>
        </w:rPr>
        <w:t>Placing young farmers at the heart of policy development is essential to making generational renewal a lasting reality in European agriculture.</w:t>
      </w:r>
      <w:r>
        <w:rPr>
          <w:noProof/>
        </w:rPr>
        <w:t xml:space="preserve"> </w:t>
      </w:r>
      <w:r w:rsidR="00420448" w:rsidRPr="002739E7">
        <w:rPr>
          <w:noProof/>
        </w:rPr>
        <w:t xml:space="preserve">To ensure young farmers are not only supported but actively engaged, the Commission has put in place a structured </w:t>
      </w:r>
      <w:r w:rsidR="00420448" w:rsidRPr="002739E7">
        <w:rPr>
          <w:b/>
          <w:bCs/>
          <w:noProof/>
        </w:rPr>
        <w:t xml:space="preserve">youth </w:t>
      </w:r>
      <w:r w:rsidR="00316F20">
        <w:rPr>
          <w:b/>
          <w:bCs/>
          <w:noProof/>
        </w:rPr>
        <w:t>engagement</w:t>
      </w:r>
      <w:r w:rsidR="00316F20" w:rsidRPr="002739E7">
        <w:rPr>
          <w:noProof/>
        </w:rPr>
        <w:t xml:space="preserve"> </w:t>
      </w:r>
      <w:r w:rsidR="00420448" w:rsidRPr="002739E7">
        <w:rPr>
          <w:noProof/>
        </w:rPr>
        <w:t xml:space="preserve">to embed their voices throughout policy design and implementation. </w:t>
      </w:r>
      <w:r w:rsidR="009802C7" w:rsidRPr="009802C7">
        <w:rPr>
          <w:noProof/>
        </w:rPr>
        <w:t xml:space="preserve">As part of this approach, the Commission </w:t>
      </w:r>
      <w:r w:rsidR="004E5BDC" w:rsidRPr="009802C7">
        <w:rPr>
          <w:noProof/>
        </w:rPr>
        <w:t>has hosted</w:t>
      </w:r>
      <w:r w:rsidR="004E5BDC">
        <w:rPr>
          <w:noProof/>
        </w:rPr>
        <w:t xml:space="preserve"> in this term</w:t>
      </w:r>
      <w:r w:rsidR="009802C7" w:rsidRPr="009802C7">
        <w:rPr>
          <w:noProof/>
        </w:rPr>
        <w:t xml:space="preserve"> </w:t>
      </w:r>
      <w:r w:rsidR="007658CC">
        <w:rPr>
          <w:noProof/>
        </w:rPr>
        <w:t>t</w:t>
      </w:r>
      <w:r w:rsidR="004E5BDC">
        <w:rPr>
          <w:noProof/>
        </w:rPr>
        <w:t>wo</w:t>
      </w:r>
      <w:r w:rsidR="00253139" w:rsidRPr="009802C7">
        <w:rPr>
          <w:noProof/>
        </w:rPr>
        <w:t xml:space="preserve"> </w:t>
      </w:r>
      <w:r w:rsidR="009802C7" w:rsidRPr="009802C7">
        <w:rPr>
          <w:noProof/>
        </w:rPr>
        <w:t>Youth Policy Dialogues</w:t>
      </w:r>
      <w:r w:rsidR="000B0A0F" w:rsidRPr="000B0A0F">
        <w:rPr>
          <w:noProof/>
        </w:rPr>
        <w:t> (</w:t>
      </w:r>
      <w:r w:rsidR="000B0A0F">
        <w:rPr>
          <w:rStyle w:val="FootnoteReference"/>
          <w:noProof/>
        </w:rPr>
        <w:footnoteReference w:id="26"/>
      </w:r>
      <w:r w:rsidR="000B0A0F">
        <w:rPr>
          <w:noProof/>
        </w:rPr>
        <w:t>)</w:t>
      </w:r>
      <w:r w:rsidR="0054212E" w:rsidRPr="0054212E">
        <w:rPr>
          <w:noProof/>
        </w:rPr>
        <w:t> </w:t>
      </w:r>
      <w:r w:rsidR="000A2B58">
        <w:rPr>
          <w:noProof/>
        </w:rPr>
        <w:t>where generational renewal was discussed</w:t>
      </w:r>
      <w:r w:rsidR="009802C7" w:rsidRPr="009802C7">
        <w:rPr>
          <w:noProof/>
        </w:rPr>
        <w:t xml:space="preserve">, providing young people with an opportunity to </w:t>
      </w:r>
      <w:r w:rsidR="005B43F9" w:rsidRPr="009802C7">
        <w:rPr>
          <w:noProof/>
        </w:rPr>
        <w:t>sha</w:t>
      </w:r>
      <w:r w:rsidR="005B43F9">
        <w:rPr>
          <w:noProof/>
        </w:rPr>
        <w:t>p</w:t>
      </w:r>
      <w:r w:rsidR="005B43F9" w:rsidRPr="009802C7">
        <w:rPr>
          <w:noProof/>
        </w:rPr>
        <w:t xml:space="preserve">e </w:t>
      </w:r>
      <w:r w:rsidR="009802C7" w:rsidRPr="009802C7">
        <w:rPr>
          <w:noProof/>
        </w:rPr>
        <w:t xml:space="preserve">agricultural policy. </w:t>
      </w:r>
    </w:p>
    <w:p w14:paraId="4B6BBF96" w14:textId="04543241" w:rsidR="00420448" w:rsidRPr="00DD3546" w:rsidRDefault="00C807B6" w:rsidP="00420448">
      <w:pPr>
        <w:rPr>
          <w:noProof/>
        </w:rPr>
      </w:pPr>
      <w:r w:rsidRPr="00C807B6">
        <w:rPr>
          <w:noProof/>
        </w:rPr>
        <w:t>At national level, Member States</w:t>
      </w:r>
      <w:r w:rsidR="00CE7B42">
        <w:rPr>
          <w:noProof/>
        </w:rPr>
        <w:t xml:space="preserve"> are encouraged to </w:t>
      </w:r>
      <w:r w:rsidR="00542445">
        <w:rPr>
          <w:noProof/>
        </w:rPr>
        <w:t xml:space="preserve">include </w:t>
      </w:r>
      <w:r w:rsidR="00542445" w:rsidRPr="00C807B6">
        <w:rPr>
          <w:noProof/>
        </w:rPr>
        <w:t>young</w:t>
      </w:r>
      <w:r w:rsidRPr="00C807B6">
        <w:rPr>
          <w:noProof/>
        </w:rPr>
        <w:t xml:space="preserve"> farmer representatives in </w:t>
      </w:r>
      <w:r w:rsidR="002739E7">
        <w:rPr>
          <w:noProof/>
        </w:rPr>
        <w:t>monitoring</w:t>
      </w:r>
      <w:r w:rsidRPr="00C807B6">
        <w:rPr>
          <w:noProof/>
        </w:rPr>
        <w:t xml:space="preserve"> committees</w:t>
      </w:r>
      <w:r w:rsidR="000B0A0F" w:rsidRPr="000B0A0F">
        <w:rPr>
          <w:noProof/>
        </w:rPr>
        <w:t> (</w:t>
      </w:r>
      <w:r w:rsidR="000B0A0F">
        <w:rPr>
          <w:rStyle w:val="FootnoteReference"/>
          <w:noProof/>
        </w:rPr>
        <w:footnoteReference w:id="27"/>
      </w:r>
      <w:r w:rsidR="000B0A0F">
        <w:rPr>
          <w:noProof/>
        </w:rPr>
        <w:t>)</w:t>
      </w:r>
      <w:r w:rsidR="002E6DA9">
        <w:rPr>
          <w:noProof/>
        </w:rPr>
        <w:t xml:space="preserve"> </w:t>
      </w:r>
      <w:r w:rsidRPr="00C807B6">
        <w:rPr>
          <w:b/>
          <w:bCs/>
          <w:noProof/>
        </w:rPr>
        <w:t>to ensure their perspectives inform policy decisions</w:t>
      </w:r>
      <w:r w:rsidR="002739E7">
        <w:rPr>
          <w:b/>
          <w:bCs/>
          <w:noProof/>
        </w:rPr>
        <w:t xml:space="preserve"> </w:t>
      </w:r>
      <w:r w:rsidR="002739E7">
        <w:rPr>
          <w:noProof/>
        </w:rPr>
        <w:t>within the CAP</w:t>
      </w:r>
      <w:r w:rsidRPr="00C807B6">
        <w:rPr>
          <w:noProof/>
        </w:rPr>
        <w:t>.</w:t>
      </w:r>
      <w:r>
        <w:rPr>
          <w:noProof/>
        </w:rPr>
        <w:t xml:space="preserve"> </w:t>
      </w:r>
      <w:r w:rsidR="003A05B6" w:rsidRPr="00506C75">
        <w:rPr>
          <w:noProof/>
        </w:rPr>
        <w:t>This</w:t>
      </w:r>
      <w:r w:rsidR="003A05B6">
        <w:rPr>
          <w:noProof/>
        </w:rPr>
        <w:t xml:space="preserve"> creates an institutional space for their voice in decision-making</w:t>
      </w:r>
      <w:r w:rsidR="005B43F9">
        <w:rPr>
          <w:noProof/>
        </w:rPr>
        <w:t xml:space="preserve"> </w:t>
      </w:r>
      <w:r w:rsidR="003A05B6">
        <w:rPr>
          <w:noProof/>
        </w:rPr>
        <w:t>allowing them to contribute to improved implementation and strengthen accountability for delivering on generational renewal commitments.</w:t>
      </w:r>
    </w:p>
    <w:p w14:paraId="7FA1B0A9" w14:textId="1AB97B39" w:rsidR="00420448" w:rsidRPr="00E90503" w:rsidRDefault="00420448" w:rsidP="00420448">
      <w:pPr>
        <w:rPr>
          <w:noProof/>
        </w:rPr>
      </w:pPr>
      <w:r w:rsidRPr="00E90503">
        <w:rPr>
          <w:noProof/>
        </w:rPr>
        <w:t xml:space="preserve">By integrating young people directly into the </w:t>
      </w:r>
      <w:r w:rsidR="004D3407">
        <w:rPr>
          <w:noProof/>
        </w:rPr>
        <w:t>formation</w:t>
      </w:r>
      <w:r w:rsidR="004D3407" w:rsidRPr="00E90503">
        <w:rPr>
          <w:noProof/>
        </w:rPr>
        <w:t xml:space="preserve"> </w:t>
      </w:r>
      <w:r w:rsidRPr="00E90503">
        <w:rPr>
          <w:noProof/>
        </w:rPr>
        <w:t xml:space="preserve">of agricultural policy, this </w:t>
      </w:r>
      <w:r w:rsidR="004F34F4">
        <w:rPr>
          <w:noProof/>
        </w:rPr>
        <w:t>s</w:t>
      </w:r>
      <w:r w:rsidRPr="00E90503">
        <w:rPr>
          <w:noProof/>
        </w:rPr>
        <w:t>trategy lays the foundation for stronger accountability, more responsive support, and a dynamic, future-oriented farming sector. It reflects the EU’s commitment to ensuring that those ready to lead European agriculture into the future have both the tools and the voice to do so.</w:t>
      </w:r>
    </w:p>
    <w:p w14:paraId="353DEB00" w14:textId="4F0410C4" w:rsidR="00C509AE" w:rsidRDefault="00C509AE" w:rsidP="00001A9F">
      <w:pPr>
        <w:rPr>
          <w:noProof/>
        </w:rPr>
      </w:pPr>
      <w:r w:rsidRPr="00C509AE">
        <w:rPr>
          <w:noProof/>
        </w:rPr>
        <w:t>To build on this momentum, Youth Policy Dialogues will continue on an annual basis throughout this mandate, enabling the regular exchange of views, sharing of experiences, and informed debate on key policy matters</w:t>
      </w:r>
      <w:r w:rsidR="001936DC">
        <w:rPr>
          <w:noProof/>
        </w:rPr>
        <w:t xml:space="preserve"> ensuring that all young voices are equally heard.</w:t>
      </w:r>
    </w:p>
    <w:p w14:paraId="0E5DD872" w14:textId="79609108" w:rsidR="0082320F" w:rsidRPr="00FA1A47" w:rsidRDefault="0082320F" w:rsidP="00E84BBE">
      <w:pPr>
        <w:rPr>
          <w:b/>
          <w:smallCaps/>
          <w:noProof/>
        </w:rPr>
      </w:pPr>
      <w:r w:rsidRPr="00FA1A47">
        <w:rPr>
          <w:b/>
          <w:smallCaps/>
          <w:noProof/>
        </w:rPr>
        <w:t xml:space="preserve">Key </w:t>
      </w:r>
      <w:r w:rsidR="000951E1" w:rsidRPr="00FA1A47">
        <w:rPr>
          <w:b/>
          <w:smallCaps/>
          <w:noProof/>
        </w:rPr>
        <w:t>objectives and strategic priorities</w:t>
      </w:r>
    </w:p>
    <w:p w14:paraId="1EFE779D" w14:textId="33DAD72E" w:rsidR="007C7B93" w:rsidRPr="007C7B93" w:rsidRDefault="007C7B93" w:rsidP="007D3BF1">
      <w:pPr>
        <w:rPr>
          <w:noProof/>
        </w:rPr>
      </w:pPr>
      <w:r w:rsidRPr="007C7B93">
        <w:rPr>
          <w:noProof/>
        </w:rPr>
        <w:t xml:space="preserve">The main </w:t>
      </w:r>
      <w:r w:rsidRPr="001F38B2">
        <w:rPr>
          <w:noProof/>
        </w:rPr>
        <w:t xml:space="preserve">objective of this </w:t>
      </w:r>
      <w:r w:rsidR="004F34F4" w:rsidRPr="001F38B2">
        <w:rPr>
          <w:noProof/>
        </w:rPr>
        <w:t>s</w:t>
      </w:r>
      <w:r w:rsidRPr="001F38B2">
        <w:rPr>
          <w:noProof/>
        </w:rPr>
        <w:t xml:space="preserve">trategy is to ensure the long-term resilience of the farming sector by supporting </w:t>
      </w:r>
      <w:r w:rsidR="00481EBA" w:rsidRPr="001F38B2">
        <w:rPr>
          <w:noProof/>
        </w:rPr>
        <w:t>farm income</w:t>
      </w:r>
      <w:r w:rsidRPr="001F38B2">
        <w:rPr>
          <w:noProof/>
        </w:rPr>
        <w:t xml:space="preserve">. </w:t>
      </w:r>
      <w:r w:rsidR="007D03CB" w:rsidRPr="001F38B2">
        <w:rPr>
          <w:noProof/>
        </w:rPr>
        <w:t xml:space="preserve">This is essential not only for the vitality of rural areas but also for Europe’s food security. </w:t>
      </w:r>
      <w:r w:rsidRPr="001F38B2">
        <w:rPr>
          <w:noProof/>
        </w:rPr>
        <w:t>This</w:t>
      </w:r>
      <w:r w:rsidRPr="007C7B93">
        <w:rPr>
          <w:noProof/>
        </w:rPr>
        <w:t xml:space="preserve"> means helping farmers build economically viable, sustainable, and future-proof businesses. To achieve this, innovation and entrepreneurship are fundamental cross-cutting enablers.</w:t>
      </w:r>
    </w:p>
    <w:p w14:paraId="140A8FB0" w14:textId="71A4CD51" w:rsidR="00F91EFA" w:rsidRDefault="007C7B93" w:rsidP="0032028B">
      <w:pPr>
        <w:rPr>
          <w:noProof/>
        </w:rPr>
      </w:pPr>
      <w:r>
        <w:rPr>
          <w:noProof/>
        </w:rPr>
        <w:t>E</w:t>
      </w:r>
      <w:r w:rsidR="007D3BF1" w:rsidRPr="00C43CF7">
        <w:rPr>
          <w:noProof/>
        </w:rPr>
        <w:t xml:space="preserve">quipping young </w:t>
      </w:r>
      <w:r w:rsidR="007B0066">
        <w:rPr>
          <w:noProof/>
        </w:rPr>
        <w:t xml:space="preserve">and new </w:t>
      </w:r>
      <w:r w:rsidR="007D3BF1" w:rsidRPr="00C43CF7">
        <w:rPr>
          <w:noProof/>
        </w:rPr>
        <w:t xml:space="preserve">farmers to benefit from emerging opportunities and </w:t>
      </w:r>
      <w:r w:rsidR="007D3BF1" w:rsidRPr="00106CD6">
        <w:rPr>
          <w:b/>
          <w:bCs/>
          <w:noProof/>
        </w:rPr>
        <w:t>supporting the diversification of farm income</w:t>
      </w:r>
      <w:r w:rsidRPr="00106CD6">
        <w:rPr>
          <w:b/>
          <w:bCs/>
          <w:noProof/>
        </w:rPr>
        <w:t xml:space="preserve"> is key</w:t>
      </w:r>
      <w:r w:rsidR="007D3BF1" w:rsidRPr="00C43CF7">
        <w:rPr>
          <w:noProof/>
        </w:rPr>
        <w:t xml:space="preserve">. This aims to make farmers more resilient and </w:t>
      </w:r>
      <w:r w:rsidR="007D3BF1">
        <w:rPr>
          <w:noProof/>
        </w:rPr>
        <w:t>less dependent</w:t>
      </w:r>
      <w:r w:rsidR="007D3BF1" w:rsidRPr="00C43CF7">
        <w:rPr>
          <w:noProof/>
        </w:rPr>
        <w:t xml:space="preserve"> </w:t>
      </w:r>
      <w:r w:rsidR="007D3BF1">
        <w:rPr>
          <w:noProof/>
        </w:rPr>
        <w:t>on</w:t>
      </w:r>
      <w:r w:rsidR="007D3BF1" w:rsidRPr="00C43CF7">
        <w:rPr>
          <w:noProof/>
        </w:rPr>
        <w:t xml:space="preserve"> subsidies in the long term. It builds</w:t>
      </w:r>
      <w:r w:rsidR="00A36C86">
        <w:rPr>
          <w:noProof/>
        </w:rPr>
        <w:t>, among others,</w:t>
      </w:r>
      <w:r w:rsidR="007D3BF1" w:rsidRPr="00C43CF7">
        <w:rPr>
          <w:noProof/>
        </w:rPr>
        <w:t xml:space="preserve"> on the potential of the bioeconomy, renewable energy, nature </w:t>
      </w:r>
      <w:r w:rsidR="007D3BF1">
        <w:rPr>
          <w:noProof/>
        </w:rPr>
        <w:t>and</w:t>
      </w:r>
      <w:r w:rsidR="007D3BF1" w:rsidRPr="00C43CF7">
        <w:rPr>
          <w:noProof/>
        </w:rPr>
        <w:t xml:space="preserve"> carbon credits, and short supply chains. </w:t>
      </w:r>
    </w:p>
    <w:p w14:paraId="4100A6C6" w14:textId="0BEDF77D" w:rsidR="0032028B" w:rsidRDefault="4047B0D0" w:rsidP="0032028B">
      <w:pPr>
        <w:rPr>
          <w:noProof/>
        </w:rPr>
      </w:pPr>
      <w:r w:rsidRPr="00F0696E">
        <w:rPr>
          <w:noProof/>
        </w:rPr>
        <w:t xml:space="preserve">The </w:t>
      </w:r>
      <w:r w:rsidR="004F34F4">
        <w:rPr>
          <w:noProof/>
        </w:rPr>
        <w:t>s</w:t>
      </w:r>
      <w:r w:rsidRPr="00F0696E">
        <w:rPr>
          <w:noProof/>
        </w:rPr>
        <w:t xml:space="preserve">trategy </w:t>
      </w:r>
      <w:r>
        <w:rPr>
          <w:noProof/>
        </w:rPr>
        <w:t>recognises</w:t>
      </w:r>
      <w:r w:rsidRPr="00F0696E">
        <w:rPr>
          <w:noProof/>
        </w:rPr>
        <w:t xml:space="preserve"> that farming must provide a stable and </w:t>
      </w:r>
      <w:r w:rsidRPr="00D34A9A">
        <w:rPr>
          <w:b/>
          <w:bCs/>
          <w:noProof/>
        </w:rPr>
        <w:t>fair income</w:t>
      </w:r>
      <w:r w:rsidR="770929A3" w:rsidRPr="00D34A9A">
        <w:rPr>
          <w:b/>
          <w:bCs/>
          <w:noProof/>
        </w:rPr>
        <w:t xml:space="preserve"> through fair prices</w:t>
      </w:r>
      <w:r w:rsidR="0A7F442F">
        <w:rPr>
          <w:noProof/>
        </w:rPr>
        <w:t xml:space="preserve"> </w:t>
      </w:r>
      <w:r w:rsidR="770929A3" w:rsidRPr="00C4649A">
        <w:rPr>
          <w:b/>
          <w:bCs/>
          <w:noProof/>
        </w:rPr>
        <w:t>(</w:t>
      </w:r>
      <w:r w:rsidR="00C375FB">
        <w:rPr>
          <w:rStyle w:val="FootnoteReference"/>
          <w:b/>
          <w:bCs/>
          <w:noProof/>
        </w:rPr>
        <w:footnoteReference w:id="28"/>
      </w:r>
      <w:r w:rsidR="770929A3">
        <w:rPr>
          <w:b/>
          <w:bCs/>
          <w:noProof/>
        </w:rPr>
        <w:t>)</w:t>
      </w:r>
      <w:r w:rsidR="770929A3" w:rsidRPr="00F0696E">
        <w:rPr>
          <w:noProof/>
        </w:rPr>
        <w:t xml:space="preserve"> </w:t>
      </w:r>
      <w:r w:rsidRPr="00F0696E">
        <w:rPr>
          <w:noProof/>
        </w:rPr>
        <w:t xml:space="preserve">to </w:t>
      </w:r>
      <w:r>
        <w:rPr>
          <w:noProof/>
        </w:rPr>
        <w:t>support</w:t>
      </w:r>
      <w:r w:rsidRPr="00F0696E">
        <w:rPr>
          <w:noProof/>
        </w:rPr>
        <w:t xml:space="preserve"> a viable and attractive livelihood. Participants in the Youth Policy Dialogue</w:t>
      </w:r>
      <w:r w:rsidR="003571AE">
        <w:rPr>
          <w:noProof/>
        </w:rPr>
        <w:t xml:space="preserve"> </w:t>
      </w:r>
      <w:r w:rsidRPr="00724C6E">
        <w:rPr>
          <w:noProof/>
        </w:rPr>
        <w:t>(</w:t>
      </w:r>
      <w:r w:rsidR="0032028B">
        <w:rPr>
          <w:rStyle w:val="FootnoteReference"/>
          <w:noProof/>
        </w:rPr>
        <w:footnoteReference w:id="29"/>
      </w:r>
      <w:r>
        <w:rPr>
          <w:noProof/>
        </w:rPr>
        <w:t>)</w:t>
      </w:r>
      <w:r w:rsidRPr="00F0696E">
        <w:rPr>
          <w:noProof/>
        </w:rPr>
        <w:t xml:space="preserve"> identified fair income as the most pressing challenge</w:t>
      </w:r>
      <w:r>
        <w:rPr>
          <w:noProof/>
        </w:rPr>
        <w:t xml:space="preserve">. </w:t>
      </w:r>
      <w:r w:rsidRPr="00A1696A">
        <w:rPr>
          <w:noProof/>
        </w:rPr>
        <w:t>For many young Europeans, limited economic prospects remain a deterrent to entering farming.</w:t>
      </w:r>
      <w:r w:rsidR="00331622">
        <w:rPr>
          <w:noProof/>
        </w:rPr>
        <w:t xml:space="preserve"> </w:t>
      </w:r>
      <w:r w:rsidR="0032028B" w:rsidRPr="00964313">
        <w:rPr>
          <w:noProof/>
        </w:rPr>
        <w:t xml:space="preserve">The Commission recognises these concerns and is already addressing them through broader initiatives, including reforms and new tools aimed at improving fairness and transparency in </w:t>
      </w:r>
      <w:r w:rsidR="0032028B" w:rsidRPr="00964313">
        <w:rPr>
          <w:noProof/>
        </w:rPr>
        <w:lastRenderedPageBreak/>
        <w:t>the agricultural and food supply chain</w:t>
      </w:r>
      <w:r w:rsidR="007E2E15">
        <w:rPr>
          <w:noProof/>
        </w:rPr>
        <w:t xml:space="preserve"> </w:t>
      </w:r>
      <w:r w:rsidR="0032028B" w:rsidRPr="0032028B">
        <w:rPr>
          <w:noProof/>
        </w:rPr>
        <w:t>(</w:t>
      </w:r>
      <w:r w:rsidR="0032028B">
        <w:rPr>
          <w:rStyle w:val="FootnoteReference"/>
          <w:noProof/>
        </w:rPr>
        <w:footnoteReference w:id="30"/>
      </w:r>
      <w:r w:rsidR="0032028B">
        <w:rPr>
          <w:noProof/>
        </w:rPr>
        <w:t>)</w:t>
      </w:r>
      <w:r w:rsidR="003571AE">
        <w:rPr>
          <w:noProof/>
        </w:rPr>
        <w:t>.</w:t>
      </w:r>
      <w:r w:rsidR="007B2EA6">
        <w:rPr>
          <w:noProof/>
        </w:rPr>
        <w:t xml:space="preserve"> </w:t>
      </w:r>
      <w:r w:rsidR="007B2EA6" w:rsidRPr="007B2EA6">
        <w:rPr>
          <w:noProof/>
        </w:rPr>
        <w:t>It is important to recall the key role of Producer Organisations (POs), which can strengthen farmers’ bargaining power, improve market access, and contribute to fairer incomes.</w:t>
      </w:r>
    </w:p>
    <w:p w14:paraId="0A82ECAB" w14:textId="4934E985" w:rsidR="00F91EFA" w:rsidRDefault="00540AEC" w:rsidP="00F91EFA">
      <w:pPr>
        <w:rPr>
          <w:noProof/>
        </w:rPr>
      </w:pPr>
      <w:r>
        <w:rPr>
          <w:noProof/>
        </w:rPr>
        <w:t>T</w:t>
      </w:r>
      <w:r w:rsidR="6114C53E">
        <w:rPr>
          <w:noProof/>
        </w:rPr>
        <w:t>here is w</w:t>
      </w:r>
      <w:r w:rsidR="3EFFD528">
        <w:rPr>
          <w:noProof/>
        </w:rPr>
        <w:t xml:space="preserve">ide </w:t>
      </w:r>
      <w:r w:rsidR="6114C53E">
        <w:rPr>
          <w:noProof/>
        </w:rPr>
        <w:t xml:space="preserve">consensus </w:t>
      </w:r>
      <w:r w:rsidR="6114C53E" w:rsidRPr="00555D46">
        <w:rPr>
          <w:noProof/>
        </w:rPr>
        <w:t>(</w:t>
      </w:r>
      <w:r w:rsidR="00555D46">
        <w:rPr>
          <w:rStyle w:val="FootnoteReference"/>
          <w:noProof/>
        </w:rPr>
        <w:footnoteReference w:id="31"/>
      </w:r>
      <w:r w:rsidR="6114C53E">
        <w:rPr>
          <w:noProof/>
        </w:rPr>
        <w:t>)</w:t>
      </w:r>
      <w:r w:rsidR="003571AE">
        <w:rPr>
          <w:noProof/>
        </w:rPr>
        <w:t xml:space="preserve"> </w:t>
      </w:r>
      <w:r>
        <w:rPr>
          <w:noProof/>
        </w:rPr>
        <w:t xml:space="preserve">that </w:t>
      </w:r>
      <w:r w:rsidR="1F3A83EF">
        <w:rPr>
          <w:noProof/>
        </w:rPr>
        <w:t xml:space="preserve">five </w:t>
      </w:r>
      <w:r w:rsidR="6E22F57A" w:rsidRPr="004B7D7F">
        <w:rPr>
          <w:noProof/>
        </w:rPr>
        <w:t xml:space="preserve">areas </w:t>
      </w:r>
      <w:r>
        <w:rPr>
          <w:noProof/>
        </w:rPr>
        <w:t xml:space="preserve">require action </w:t>
      </w:r>
      <w:r w:rsidR="6E22F57A" w:rsidRPr="004B7D7F">
        <w:rPr>
          <w:noProof/>
        </w:rPr>
        <w:t>urgently</w:t>
      </w:r>
      <w:r>
        <w:rPr>
          <w:noProof/>
        </w:rPr>
        <w:t>:</w:t>
      </w:r>
      <w:r w:rsidR="6E22F57A" w:rsidRPr="004B7D7F">
        <w:rPr>
          <w:noProof/>
        </w:rPr>
        <w:t xml:space="preserve"> access to </w:t>
      </w:r>
      <w:r w:rsidR="77571398">
        <w:rPr>
          <w:noProof/>
        </w:rPr>
        <w:t xml:space="preserve">finance, </w:t>
      </w:r>
      <w:r w:rsidR="4B9CEC18">
        <w:rPr>
          <w:noProof/>
        </w:rPr>
        <w:t>education</w:t>
      </w:r>
      <w:r w:rsidR="00CE4436">
        <w:rPr>
          <w:noProof/>
        </w:rPr>
        <w:t>, training</w:t>
      </w:r>
      <w:r w:rsidR="4B9CEC18">
        <w:rPr>
          <w:noProof/>
        </w:rPr>
        <w:t xml:space="preserve"> and skills, </w:t>
      </w:r>
      <w:r w:rsidR="77571398">
        <w:rPr>
          <w:noProof/>
        </w:rPr>
        <w:t xml:space="preserve">land, </w:t>
      </w:r>
      <w:r w:rsidR="4B9CEC18">
        <w:rPr>
          <w:noProof/>
        </w:rPr>
        <w:t>fair standard of living in rural areas, and assistance in succession and retirement</w:t>
      </w:r>
      <w:r w:rsidR="6E22F57A" w:rsidRPr="004B7D7F">
        <w:rPr>
          <w:noProof/>
        </w:rPr>
        <w:t xml:space="preserve">. </w:t>
      </w:r>
      <w:r w:rsidR="00781BFD">
        <w:rPr>
          <w:noProof/>
        </w:rPr>
        <w:t xml:space="preserve">These challenges are addressed in </w:t>
      </w:r>
      <w:r w:rsidR="0020081A">
        <w:rPr>
          <w:noProof/>
        </w:rPr>
        <w:t xml:space="preserve">five </w:t>
      </w:r>
      <w:r w:rsidR="00781BFD">
        <w:rPr>
          <w:noProof/>
        </w:rPr>
        <w:t>strategic blocks</w:t>
      </w:r>
      <w:r w:rsidR="00401F1D">
        <w:rPr>
          <w:noProof/>
        </w:rPr>
        <w:t xml:space="preserve"> </w:t>
      </w:r>
      <w:r w:rsidR="00473878">
        <w:rPr>
          <w:noProof/>
        </w:rPr>
        <w:t>each</w:t>
      </w:r>
      <w:r w:rsidR="00253F2A">
        <w:rPr>
          <w:noProof/>
        </w:rPr>
        <w:t xml:space="preserve"> with key flagships and </w:t>
      </w:r>
      <w:r w:rsidR="00473878">
        <w:rPr>
          <w:noProof/>
        </w:rPr>
        <w:t>supporting</w:t>
      </w:r>
      <w:r w:rsidR="00253F2A">
        <w:rPr>
          <w:noProof/>
        </w:rPr>
        <w:t xml:space="preserve"> actions</w:t>
      </w:r>
      <w:r w:rsidR="00781BFD">
        <w:rPr>
          <w:noProof/>
        </w:rPr>
        <w:t>:</w:t>
      </w:r>
    </w:p>
    <w:p w14:paraId="662B4E1F" w14:textId="70DDDD62" w:rsidR="00FC3BF5" w:rsidRPr="00F91EFA" w:rsidRDefault="002030D7" w:rsidP="00F91EFA">
      <w:pPr>
        <w:rPr>
          <w:b/>
          <w:bCs/>
          <w:noProof/>
        </w:rPr>
      </w:pPr>
      <w:r w:rsidRPr="00AE69A7">
        <w:rPr>
          <w:b/>
          <w:bCs/>
          <w:noProof/>
        </w:rPr>
        <w:t>A.</w:t>
      </w:r>
      <w:r>
        <w:rPr>
          <w:noProof/>
        </w:rPr>
        <w:t xml:space="preserve"> </w:t>
      </w:r>
      <w:r w:rsidR="00FC3BF5" w:rsidRPr="00F91EFA">
        <w:rPr>
          <w:b/>
          <w:bCs/>
          <w:noProof/>
        </w:rPr>
        <w:t xml:space="preserve">Access to credit and finance </w:t>
      </w:r>
    </w:p>
    <w:p w14:paraId="2660DF98" w14:textId="04927BAD" w:rsidR="00FC3BF5" w:rsidRDefault="00FC3BF5" w:rsidP="00FC3BF5">
      <w:pPr>
        <w:rPr>
          <w:noProof/>
        </w:rPr>
      </w:pPr>
      <w:r w:rsidRPr="00540AEC">
        <w:rPr>
          <w:b/>
          <w:bCs/>
          <w:noProof/>
        </w:rPr>
        <w:t xml:space="preserve">Access to funding remains a major challenge for </w:t>
      </w:r>
      <w:r w:rsidR="002F681E" w:rsidRPr="00540AEC">
        <w:rPr>
          <w:b/>
          <w:bCs/>
          <w:noProof/>
        </w:rPr>
        <w:t xml:space="preserve">all </w:t>
      </w:r>
      <w:r w:rsidRPr="00540AEC">
        <w:rPr>
          <w:b/>
          <w:bCs/>
          <w:noProof/>
        </w:rPr>
        <w:t xml:space="preserve">farmers, </w:t>
      </w:r>
      <w:r w:rsidR="004F2DEE" w:rsidRPr="00540AEC">
        <w:rPr>
          <w:b/>
          <w:bCs/>
          <w:noProof/>
        </w:rPr>
        <w:t>in particular young and new farmers</w:t>
      </w:r>
      <w:r w:rsidR="003A45C5">
        <w:rPr>
          <w:noProof/>
        </w:rPr>
        <w:t>, since</w:t>
      </w:r>
      <w:r w:rsidR="00AE69A7">
        <w:rPr>
          <w:noProof/>
        </w:rPr>
        <w:t xml:space="preserve"> </w:t>
      </w:r>
      <w:r w:rsidR="008C5986" w:rsidRPr="0073546A">
        <w:rPr>
          <w:noProof/>
        </w:rPr>
        <w:t>establishing</w:t>
      </w:r>
      <w:r w:rsidRPr="0073546A">
        <w:rPr>
          <w:noProof/>
        </w:rPr>
        <w:t xml:space="preserve"> or taking over a farm requires high upfront investment with delayed and often </w:t>
      </w:r>
      <w:r w:rsidR="004D3407">
        <w:rPr>
          <w:noProof/>
        </w:rPr>
        <w:t xml:space="preserve">erratic or </w:t>
      </w:r>
      <w:r w:rsidRPr="0073546A">
        <w:rPr>
          <w:noProof/>
        </w:rPr>
        <w:t xml:space="preserve">uncertain returns. Many begin their journey burdened by debt, which makes it difficult to finance new operations, adopt sustainable practices, or modernise equipment. In 2023, young farmers had a liabilities-to-assets ratio of over </w:t>
      </w:r>
      <w:r w:rsidR="003B766A">
        <w:rPr>
          <w:noProof/>
        </w:rPr>
        <w:t>20</w:t>
      </w:r>
      <w:r w:rsidRPr="0073546A">
        <w:rPr>
          <w:noProof/>
        </w:rPr>
        <w:t xml:space="preserve">%, compared to </w:t>
      </w:r>
      <w:r w:rsidR="003B766A">
        <w:rPr>
          <w:noProof/>
        </w:rPr>
        <w:t>8</w:t>
      </w:r>
      <w:r w:rsidRPr="0073546A">
        <w:rPr>
          <w:noProof/>
        </w:rPr>
        <w:t>% for farmers over 65</w:t>
      </w:r>
      <w:r w:rsidR="003020B9" w:rsidRPr="003020B9">
        <w:rPr>
          <w:noProof/>
        </w:rPr>
        <w:t> (</w:t>
      </w:r>
      <w:r w:rsidR="003020B9">
        <w:rPr>
          <w:rStyle w:val="FootnoteReference"/>
          <w:noProof/>
        </w:rPr>
        <w:footnoteReference w:id="32"/>
      </w:r>
      <w:r w:rsidR="003020B9">
        <w:rPr>
          <w:noProof/>
        </w:rPr>
        <w:t>)</w:t>
      </w:r>
      <w:r>
        <w:rPr>
          <w:noProof/>
        </w:rPr>
        <w:t>,</w:t>
      </w:r>
      <w:r w:rsidRPr="0073546A">
        <w:rPr>
          <w:noProof/>
        </w:rPr>
        <w:t xml:space="preserve"> highlighting the heavier financial pressure faced by the younger generation.</w:t>
      </w:r>
    </w:p>
    <w:p w14:paraId="058021C3" w14:textId="158CD96E" w:rsidR="00187EAB" w:rsidRPr="0073546A" w:rsidRDefault="00187EAB" w:rsidP="00FC3BF5">
      <w:pPr>
        <w:rPr>
          <w:noProof/>
        </w:rPr>
      </w:pPr>
      <w:r w:rsidRPr="00BD5E4D">
        <w:rPr>
          <w:noProof/>
        </w:rPr>
        <w:t>In 2022, young farmers in the EU-</w:t>
      </w:r>
      <w:r w:rsidR="00731B47" w:rsidRPr="00BD5E4D">
        <w:rPr>
          <w:noProof/>
        </w:rPr>
        <w:t>2</w:t>
      </w:r>
      <w:r w:rsidR="00731B47">
        <w:rPr>
          <w:noProof/>
        </w:rPr>
        <w:t>7</w:t>
      </w:r>
      <w:r w:rsidR="00731B47" w:rsidRPr="00BD5E4D">
        <w:rPr>
          <w:noProof/>
        </w:rPr>
        <w:t xml:space="preserve"> </w:t>
      </w:r>
      <w:r w:rsidRPr="00BD5E4D">
        <w:rPr>
          <w:noProof/>
        </w:rPr>
        <w:t>faced a financing gap of EUR 14.1 billion, representing 22% of the sector’s total shortfall, an increase of 11% since 2017 (</w:t>
      </w:r>
      <w:r w:rsidRPr="00BD5E4D">
        <w:rPr>
          <w:rStyle w:val="FootnoteReference"/>
          <w:noProof/>
        </w:rPr>
        <w:footnoteReference w:id="33"/>
      </w:r>
      <w:r w:rsidRPr="00BD5E4D">
        <w:rPr>
          <w:noProof/>
        </w:rPr>
        <w:t>). A new EIB fi-compass survey (</w:t>
      </w:r>
      <w:r w:rsidRPr="00BD5E4D">
        <w:rPr>
          <w:rStyle w:val="FootnoteReference"/>
          <w:noProof/>
        </w:rPr>
        <w:footnoteReference w:id="34"/>
      </w:r>
      <w:r w:rsidRPr="00BD5E4D">
        <w:rPr>
          <w:noProof/>
        </w:rPr>
        <w:t xml:space="preserve">) shows no improvement in key sectors: cereals, oilseeds and protein crops face a EUR 4.9 billion gap; vegetables EUR 3.2 billion; and dairy cows EUR 0.4 billion. This growing gap underlines </w:t>
      </w:r>
      <w:r w:rsidR="00AC7A62">
        <w:rPr>
          <w:noProof/>
        </w:rPr>
        <w:t xml:space="preserve">young farmers’ </w:t>
      </w:r>
      <w:r w:rsidRPr="00BD5E4D">
        <w:rPr>
          <w:noProof/>
        </w:rPr>
        <w:t xml:space="preserve">central role in meeting the sector’s investment needs and the urgency of addressing their financial constraints. </w:t>
      </w:r>
    </w:p>
    <w:p w14:paraId="6D6E8602" w14:textId="577E09AE" w:rsidR="00FC3BF5" w:rsidRPr="0073546A" w:rsidRDefault="00FC3BF5" w:rsidP="00FC3BF5">
      <w:pPr>
        <w:rPr>
          <w:noProof/>
        </w:rPr>
      </w:pPr>
      <w:r w:rsidRPr="0073546A">
        <w:rPr>
          <w:noProof/>
        </w:rPr>
        <w:t xml:space="preserve">One of the most pressing issues is limited access to </w:t>
      </w:r>
      <w:r w:rsidR="00540AEC" w:rsidRPr="0073546A">
        <w:rPr>
          <w:noProof/>
        </w:rPr>
        <w:t xml:space="preserve">tailored </w:t>
      </w:r>
      <w:r w:rsidRPr="0073546A">
        <w:rPr>
          <w:noProof/>
        </w:rPr>
        <w:t xml:space="preserve">financial products. </w:t>
      </w:r>
      <w:r w:rsidR="00DC7293">
        <w:rPr>
          <w:noProof/>
        </w:rPr>
        <w:t>Young farmers</w:t>
      </w:r>
      <w:r w:rsidR="00DC7293" w:rsidRPr="0073546A">
        <w:rPr>
          <w:noProof/>
        </w:rPr>
        <w:t xml:space="preserve"> </w:t>
      </w:r>
      <w:r w:rsidRPr="0073546A">
        <w:rPr>
          <w:noProof/>
        </w:rPr>
        <w:t xml:space="preserve">often </w:t>
      </w:r>
      <w:r w:rsidRPr="00106CD6">
        <w:rPr>
          <w:b/>
          <w:bCs/>
          <w:noProof/>
        </w:rPr>
        <w:t>struggle to obtain long-term loans</w:t>
      </w:r>
      <w:r w:rsidRPr="0073546A">
        <w:rPr>
          <w:noProof/>
        </w:rPr>
        <w:t xml:space="preserve">, particularly those exceeding 12 years, due to a lack of collateral or credit history. To address these barriers, financial instruments such as loans and guarantees must be specifically designed for </w:t>
      </w:r>
      <w:r>
        <w:rPr>
          <w:noProof/>
        </w:rPr>
        <w:t>them</w:t>
      </w:r>
      <w:r w:rsidRPr="0073546A">
        <w:rPr>
          <w:noProof/>
        </w:rPr>
        <w:t xml:space="preserve">. These instruments can support a wide range of investments, from business development and climate adaptation to digitalisation and the gradual acquisition of farms through share buyouts. </w:t>
      </w:r>
      <w:r w:rsidR="007568CC">
        <w:rPr>
          <w:noProof/>
        </w:rPr>
        <w:t xml:space="preserve">They should also be adapted to the particularities of alternative business models such as cooperatives and social enterprises. </w:t>
      </w:r>
      <w:r w:rsidR="007568CC" w:rsidRPr="0073546A">
        <w:rPr>
          <w:noProof/>
        </w:rPr>
        <w:t>Public</w:t>
      </w:r>
      <w:r w:rsidRPr="0073546A">
        <w:rPr>
          <w:noProof/>
        </w:rPr>
        <w:t>-private partnerships and stronger collaboration with the European Investment Bank</w:t>
      </w:r>
      <w:r w:rsidR="00AF52EF">
        <w:rPr>
          <w:noProof/>
        </w:rPr>
        <w:t xml:space="preserve"> </w:t>
      </w:r>
      <w:r w:rsidR="00803A3C">
        <w:rPr>
          <w:noProof/>
        </w:rPr>
        <w:t xml:space="preserve">Group (EIBG) </w:t>
      </w:r>
      <w:r w:rsidR="00AF52EF">
        <w:rPr>
          <w:noProof/>
        </w:rPr>
        <w:t>and other financial institutions</w:t>
      </w:r>
      <w:r w:rsidRPr="0073546A">
        <w:rPr>
          <w:noProof/>
        </w:rPr>
        <w:t xml:space="preserve"> can further ease access to finance, while counter-guarantees </w:t>
      </w:r>
      <w:r w:rsidR="008A51C2">
        <w:rPr>
          <w:noProof/>
        </w:rPr>
        <w:t xml:space="preserve">could </w:t>
      </w:r>
      <w:r w:rsidRPr="0073546A">
        <w:rPr>
          <w:noProof/>
        </w:rPr>
        <w:t>offer untapped potential for Member States seeking to support generational renewal.</w:t>
      </w:r>
      <w:r w:rsidR="00A37511">
        <w:rPr>
          <w:noProof/>
        </w:rPr>
        <w:t xml:space="preserve"> </w:t>
      </w:r>
      <w:r w:rsidR="00A37511" w:rsidRPr="00AE7EFA">
        <w:rPr>
          <w:noProof/>
        </w:rPr>
        <w:t>Together with the EIBG, the Commission will explore forms of support to young and new farmers including guarantee schemes and interest rate subsidies.</w:t>
      </w:r>
    </w:p>
    <w:p w14:paraId="4417F8FB" w14:textId="4337023D" w:rsidR="00FC3BF5" w:rsidRPr="0073546A" w:rsidRDefault="552F35F1" w:rsidP="00FC3BF5">
      <w:pPr>
        <w:rPr>
          <w:noProof/>
        </w:rPr>
      </w:pPr>
      <w:r w:rsidRPr="00106CD6">
        <w:rPr>
          <w:b/>
          <w:bCs/>
          <w:noProof/>
        </w:rPr>
        <w:t>F</w:t>
      </w:r>
      <w:r w:rsidR="28F6FD3C" w:rsidRPr="00106CD6">
        <w:rPr>
          <w:b/>
          <w:bCs/>
          <w:noProof/>
        </w:rPr>
        <w:t xml:space="preserve">inancing is essential </w:t>
      </w:r>
      <w:r w:rsidR="1F5D6CB1" w:rsidRPr="00106CD6">
        <w:rPr>
          <w:b/>
          <w:bCs/>
          <w:noProof/>
        </w:rPr>
        <w:t xml:space="preserve">especially </w:t>
      </w:r>
      <w:r w:rsidRPr="00106CD6">
        <w:rPr>
          <w:b/>
          <w:bCs/>
          <w:noProof/>
        </w:rPr>
        <w:t xml:space="preserve">in </w:t>
      </w:r>
      <w:r w:rsidR="28F6FD3C" w:rsidRPr="00106CD6">
        <w:rPr>
          <w:b/>
          <w:bCs/>
          <w:noProof/>
        </w:rPr>
        <w:t>land acquisition.</w:t>
      </w:r>
      <w:r w:rsidR="28F6FD3C">
        <w:rPr>
          <w:noProof/>
        </w:rPr>
        <w:t xml:space="preserve"> Young farmers must be able to use </w:t>
      </w:r>
      <w:r w:rsidR="1F5D6CB1">
        <w:rPr>
          <w:noProof/>
        </w:rPr>
        <w:t xml:space="preserve">EU </w:t>
      </w:r>
      <w:r w:rsidR="007D03CB">
        <w:rPr>
          <w:noProof/>
        </w:rPr>
        <w:t>co-financed</w:t>
      </w:r>
      <w:r w:rsidR="28F6FD3C">
        <w:rPr>
          <w:noProof/>
        </w:rPr>
        <w:t xml:space="preserve"> instruments to purchase agricultural land without </w:t>
      </w:r>
      <w:r w:rsidR="00933D82">
        <w:rPr>
          <w:noProof/>
        </w:rPr>
        <w:t xml:space="preserve">unnecessarily </w:t>
      </w:r>
      <w:r w:rsidR="28F6FD3C">
        <w:rPr>
          <w:noProof/>
        </w:rPr>
        <w:t xml:space="preserve">restrictive </w:t>
      </w:r>
      <w:r w:rsidR="28F6FD3C">
        <w:rPr>
          <w:noProof/>
        </w:rPr>
        <w:lastRenderedPageBreak/>
        <w:t>conditions. This would allow them to consolidate their operations and invest in long-term improvements such as soil health, agro-ecological practices, or carbon sequestration. Access to land remains a major hurdle and facilitating land purchase is critical to ensuring long-term viability.</w:t>
      </w:r>
    </w:p>
    <w:p w14:paraId="66B79191" w14:textId="1946454F" w:rsidR="00FC3BF5" w:rsidRPr="0073546A" w:rsidRDefault="00FC3BF5" w:rsidP="00FC3BF5">
      <w:pPr>
        <w:rPr>
          <w:noProof/>
        </w:rPr>
      </w:pPr>
      <w:r w:rsidRPr="0073546A">
        <w:rPr>
          <w:noProof/>
        </w:rPr>
        <w:t xml:space="preserve">In parallel, </w:t>
      </w:r>
      <w:r w:rsidRPr="00106CD6">
        <w:rPr>
          <w:b/>
          <w:bCs/>
          <w:noProof/>
        </w:rPr>
        <w:t>investment in innovation and modern technologies</w:t>
      </w:r>
      <w:r w:rsidRPr="0073546A">
        <w:rPr>
          <w:noProof/>
        </w:rPr>
        <w:t xml:space="preserve"> is essential to improve productivity, increase resilience, and support the green transition. Financing must go beyond conventional tools to enable young farmers to adopt new techniques, digital tools, and sustainable solutions that will allow them to meet the challenges of climate change and shifting market demands.</w:t>
      </w:r>
      <w:r w:rsidR="00D733AB">
        <w:rPr>
          <w:noProof/>
        </w:rPr>
        <w:t xml:space="preserve"> </w:t>
      </w:r>
      <w:r w:rsidR="00D733AB" w:rsidRPr="00D733AB">
        <w:rPr>
          <w:noProof/>
        </w:rPr>
        <w:t>This is particularly relevant for organic farming, where lower yields can heighten financial risk.</w:t>
      </w:r>
      <w:r w:rsidR="008576C3">
        <w:rPr>
          <w:noProof/>
        </w:rPr>
        <w:t xml:space="preserve"> </w:t>
      </w:r>
      <w:r w:rsidR="008576C3" w:rsidRPr="008576C3">
        <w:rPr>
          <w:noProof/>
        </w:rPr>
        <w:t xml:space="preserve">In this regard, effective risk management instruments are crucial, and while the new transition payments of </w:t>
      </w:r>
      <w:r w:rsidR="00254310">
        <w:rPr>
          <w:noProof/>
        </w:rPr>
        <w:t xml:space="preserve">EUR </w:t>
      </w:r>
      <w:r w:rsidR="008576C3" w:rsidRPr="008576C3">
        <w:rPr>
          <w:noProof/>
        </w:rPr>
        <w:t xml:space="preserve">200,000 under </w:t>
      </w:r>
      <w:r w:rsidR="008576C3" w:rsidRPr="0028257A">
        <w:rPr>
          <w:noProof/>
        </w:rPr>
        <w:t>t</w:t>
      </w:r>
      <w:r w:rsidR="008576C3" w:rsidRPr="008576C3">
        <w:rPr>
          <w:noProof/>
        </w:rPr>
        <w:t>he future CAP</w:t>
      </w:r>
      <w:r w:rsidR="00DC7293">
        <w:rPr>
          <w:noProof/>
        </w:rPr>
        <w:t xml:space="preserve"> if adopted could</w:t>
      </w:r>
      <w:r w:rsidR="008576C3" w:rsidRPr="008576C3">
        <w:rPr>
          <w:noProof/>
        </w:rPr>
        <w:t xml:space="preserve"> represent a good example for supporting organics and the transition, </w:t>
      </w:r>
      <w:r w:rsidR="00E77971">
        <w:rPr>
          <w:noProof/>
        </w:rPr>
        <w:t xml:space="preserve">more resources will be </w:t>
      </w:r>
      <w:r w:rsidR="0028257A">
        <w:rPr>
          <w:noProof/>
        </w:rPr>
        <w:t>needed to</w:t>
      </w:r>
      <w:r w:rsidR="008576C3" w:rsidRPr="008576C3">
        <w:rPr>
          <w:noProof/>
        </w:rPr>
        <w:t xml:space="preserve"> address the scale of challenges faced</w:t>
      </w:r>
      <w:r w:rsidR="0028257A">
        <w:rPr>
          <w:noProof/>
        </w:rPr>
        <w:t>.</w:t>
      </w:r>
    </w:p>
    <w:p w14:paraId="59945D9C" w14:textId="155C7E98" w:rsidR="00FC3BF5" w:rsidRPr="00F92C26" w:rsidRDefault="00FC3BF5" w:rsidP="00FC3BF5">
      <w:pPr>
        <w:rPr>
          <w:noProof/>
        </w:rPr>
      </w:pPr>
      <w:r>
        <w:rPr>
          <w:noProof/>
        </w:rPr>
        <w:t xml:space="preserve">In addition, regulatory changes make it difficult for farmers to make long-term investments </w:t>
      </w:r>
      <w:r w:rsidR="009066E6">
        <w:rPr>
          <w:noProof/>
        </w:rPr>
        <w:t xml:space="preserve">with </w:t>
      </w:r>
      <w:r>
        <w:rPr>
          <w:noProof/>
        </w:rPr>
        <w:t xml:space="preserve">confidence. </w:t>
      </w:r>
      <w:r w:rsidRPr="00136FE1">
        <w:rPr>
          <w:noProof/>
        </w:rPr>
        <w:t xml:space="preserve">They take loans based on current rules, only to face changes in those rules before their investments </w:t>
      </w:r>
      <w:r>
        <w:rPr>
          <w:noProof/>
        </w:rPr>
        <w:t xml:space="preserve">are </w:t>
      </w:r>
      <w:r w:rsidRPr="00136FE1">
        <w:rPr>
          <w:noProof/>
        </w:rPr>
        <w:t>pa</w:t>
      </w:r>
      <w:r>
        <w:rPr>
          <w:noProof/>
        </w:rPr>
        <w:t>id</w:t>
      </w:r>
      <w:r w:rsidRPr="00136FE1">
        <w:rPr>
          <w:noProof/>
        </w:rPr>
        <w:t xml:space="preserve"> off, undermining legal certainty and predictability.</w:t>
      </w:r>
      <w:r>
        <w:rPr>
          <w:noProof/>
        </w:rPr>
        <w:t xml:space="preserve"> A more predictable agri-food sector for 2040, is therefore a key objective of the Commission's Vision for Agriculture and Food. The Commission commits tosufficient transition periods when considering regulatory changes affecting farms</w:t>
      </w:r>
      <w:r w:rsidR="002E6DA9">
        <w:rPr>
          <w:noProof/>
        </w:rPr>
        <w:t>.</w:t>
      </w:r>
    </w:p>
    <w:p w14:paraId="66ED7007" w14:textId="285E9C25" w:rsidR="00A80181" w:rsidRDefault="77571398" w:rsidP="00FC3BF5">
      <w:pPr>
        <w:rPr>
          <w:noProof/>
        </w:rPr>
      </w:pPr>
      <w:r>
        <w:rPr>
          <w:noProof/>
        </w:rPr>
        <w:t xml:space="preserve">Against this backdrop, CAP </w:t>
      </w:r>
      <w:r w:rsidR="5776059B">
        <w:rPr>
          <w:noProof/>
        </w:rPr>
        <w:t xml:space="preserve">and national </w:t>
      </w:r>
      <w:r>
        <w:rPr>
          <w:noProof/>
        </w:rPr>
        <w:t xml:space="preserve">funding remains vital. Installation aid and targeted investment support are essential to help young farmers launch their businesses, build resilience, and manage both market and climate risks. </w:t>
      </w:r>
      <w:r w:rsidR="0018511A" w:rsidRPr="0018511A">
        <w:rPr>
          <w:noProof/>
        </w:rPr>
        <w:t>Transition lump sums, such as those foreseen under the future CAP, could also play a valuable role in supporting farmers during the critical early stages of adaptation</w:t>
      </w:r>
      <w:r w:rsidR="0028257A">
        <w:rPr>
          <w:noProof/>
        </w:rPr>
        <w:t xml:space="preserve"> to these challenges</w:t>
      </w:r>
      <w:r w:rsidR="0018511A" w:rsidRPr="0018511A">
        <w:rPr>
          <w:noProof/>
        </w:rPr>
        <w:t>.</w:t>
      </w:r>
      <w:r w:rsidR="0018511A">
        <w:rPr>
          <w:noProof/>
        </w:rPr>
        <w:t xml:space="preserve"> </w:t>
      </w:r>
    </w:p>
    <w:p w14:paraId="4B5F06EA" w14:textId="342FA250" w:rsidR="003A28E0" w:rsidRDefault="003A28E0" w:rsidP="00FC3BF5">
      <w:pPr>
        <w:rPr>
          <w:noProof/>
        </w:rPr>
      </w:pPr>
      <w:r w:rsidRPr="00632796">
        <w:rPr>
          <w:noProof/>
        </w:rPr>
        <w:t xml:space="preserve">The </w:t>
      </w:r>
      <w:r>
        <w:rPr>
          <w:noProof/>
        </w:rPr>
        <w:t>proposed</w:t>
      </w:r>
      <w:r w:rsidR="00056E9B">
        <w:rPr>
          <w:noProof/>
        </w:rPr>
        <w:t>ECF</w:t>
      </w:r>
      <w:r w:rsidRPr="00632796">
        <w:rPr>
          <w:noProof/>
        </w:rPr>
        <w:t xml:space="preserve">, together with Horizon Europe Pillar II, </w:t>
      </w:r>
      <w:r>
        <w:rPr>
          <w:noProof/>
        </w:rPr>
        <w:t xml:space="preserve">could offer </w:t>
      </w:r>
      <w:r w:rsidRPr="00632796">
        <w:rPr>
          <w:noProof/>
        </w:rPr>
        <w:t>financing avenues for  farmers</w:t>
      </w:r>
      <w:r>
        <w:rPr>
          <w:noProof/>
        </w:rPr>
        <w:t>, including young and new ones,</w:t>
      </w:r>
      <w:r w:rsidRPr="00632796">
        <w:rPr>
          <w:noProof/>
        </w:rPr>
        <w:t xml:space="preserve"> to scale their ventures and overcome structural barriers. In line with the EU Startups and Scaleups Strategy</w:t>
      </w:r>
      <w:r w:rsidR="005858B7" w:rsidRPr="00632796">
        <w:rPr>
          <w:noProof/>
        </w:rPr>
        <w:t> (</w:t>
      </w:r>
      <w:r w:rsidR="005858B7" w:rsidRPr="00632796">
        <w:rPr>
          <w:rStyle w:val="FootnoteReference"/>
          <w:noProof/>
        </w:rPr>
        <w:footnoteReference w:id="35"/>
      </w:r>
      <w:r w:rsidR="005858B7" w:rsidRPr="00632796">
        <w:rPr>
          <w:noProof/>
        </w:rPr>
        <w:t>)</w:t>
      </w:r>
      <w:r w:rsidRPr="00632796">
        <w:rPr>
          <w:noProof/>
        </w:rPr>
        <w:t>, these instruments mobilise capital, address growth financing gaps, and foster agrifood startups in rural areas. A young farmer who sets up a rural startup could further expand by accessing these tools, including the European Innovation Council when relevant.</w:t>
      </w:r>
    </w:p>
    <w:p w14:paraId="0734AE81" w14:textId="16EA2180" w:rsidR="00542368" w:rsidRDefault="77571398" w:rsidP="00FC3BF5">
      <w:pPr>
        <w:rPr>
          <w:noProof/>
        </w:rPr>
      </w:pPr>
      <w:r>
        <w:rPr>
          <w:noProof/>
        </w:rPr>
        <w:t xml:space="preserve">Tailored financial </w:t>
      </w:r>
      <w:r w:rsidR="00A37511">
        <w:rPr>
          <w:noProof/>
        </w:rPr>
        <w:t xml:space="preserve">instruments </w:t>
      </w:r>
      <w:r>
        <w:rPr>
          <w:noProof/>
        </w:rPr>
        <w:t xml:space="preserve">and integrated support mechanisms </w:t>
      </w:r>
      <w:r w:rsidR="00A37511">
        <w:rPr>
          <w:noProof/>
        </w:rPr>
        <w:t>target</w:t>
      </w:r>
      <w:r w:rsidR="00933D82">
        <w:rPr>
          <w:noProof/>
        </w:rPr>
        <w:t>ed</w:t>
      </w:r>
      <w:r w:rsidR="00A37511">
        <w:rPr>
          <w:noProof/>
        </w:rPr>
        <w:t xml:space="preserve"> to blend public and private financing </w:t>
      </w:r>
      <w:r>
        <w:rPr>
          <w:noProof/>
        </w:rPr>
        <w:t>will be key to unlocking the potential of the next generation and driving a sustainable transformation of EU agriculture.</w:t>
      </w:r>
    </w:p>
    <w:p w14:paraId="7577E234" w14:textId="77777777" w:rsidR="003A0B2C" w:rsidRDefault="003A0B2C" w:rsidP="00FC3BF5">
      <w:pPr>
        <w:rPr>
          <w:b/>
          <w:bCs/>
          <w:i/>
          <w:iCs/>
          <w:noProof/>
          <w:sz w:val="22"/>
          <w:szCs w:val="22"/>
        </w:rPr>
      </w:pPr>
    </w:p>
    <w:p w14:paraId="1C02681F" w14:textId="5160DF59" w:rsidR="00FC3BF5" w:rsidRPr="003D634B" w:rsidRDefault="003A0B2C" w:rsidP="00106CD6">
      <w:pPr>
        <w:tabs>
          <w:tab w:val="center" w:pos="4451"/>
        </w:tabs>
        <w:rPr>
          <w:b/>
          <w:bCs/>
          <w:i/>
          <w:iCs/>
          <w:noProof/>
          <w:sz w:val="22"/>
          <w:szCs w:val="22"/>
        </w:rPr>
      </w:pPr>
      <w:r>
        <w:rPr>
          <w:noProof/>
        </w:rPr>
        <mc:AlternateContent>
          <mc:Choice Requires="wps">
            <w:drawing>
              <wp:anchor distT="0" distB="0" distL="114300" distR="114300" simplePos="0" relativeHeight="251658242" behindDoc="1" locked="0" layoutInCell="1" allowOverlap="1" wp14:anchorId="3504A3C2" wp14:editId="0B91F2EE">
                <wp:simplePos x="0" y="0"/>
                <wp:positionH relativeFrom="margin">
                  <wp:posOffset>-61540</wp:posOffset>
                </wp:positionH>
                <wp:positionV relativeFrom="paragraph">
                  <wp:posOffset>-194476</wp:posOffset>
                </wp:positionV>
                <wp:extent cx="5875655" cy="1732418"/>
                <wp:effectExtent l="0" t="0" r="10795" b="20320"/>
                <wp:wrapNone/>
                <wp:docPr id="357331725" name="Rectangle: Rounded Corners 1"/>
                <wp:cNvGraphicFramePr/>
                <a:graphic xmlns:a="http://schemas.openxmlformats.org/drawingml/2006/main">
                  <a:graphicData uri="http://schemas.microsoft.com/office/word/2010/wordprocessingShape">
                    <wps:wsp>
                      <wps:cNvSpPr/>
                      <wps:spPr>
                        <a:xfrm>
                          <a:off x="0" y="0"/>
                          <a:ext cx="5875655" cy="1732418"/>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oundrect id="Rectangle: Rounded Corners 1" style="position:absolute;margin-left:-4.85pt;margin-top:-15.3pt;width:462.65pt;height:136.4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3e5a1 [1305]"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" arcsize="10923f" w14:anchorId="709ACDB3">
                <v:stroke joinstyle="miter"/>
                <w10:wrap anchorx="margin"/>
              </v:roundrect>
            </w:pict>
          </mc:Fallback>
        </mc:AlternateContent>
      </w:r>
      <w:r w:rsidR="00FC3BF5" w:rsidRPr="003D634B">
        <w:rPr>
          <w:b/>
          <w:bCs/>
          <w:i/>
          <w:iCs/>
          <w:noProof/>
          <w:sz w:val="22"/>
          <w:szCs w:val="22"/>
        </w:rPr>
        <w:t xml:space="preserve">Flagship </w:t>
      </w:r>
      <w:r w:rsidR="0028257A">
        <w:rPr>
          <w:b/>
          <w:bCs/>
          <w:i/>
          <w:iCs/>
          <w:noProof/>
          <w:sz w:val="22"/>
          <w:szCs w:val="22"/>
        </w:rPr>
        <w:t>initiatives</w:t>
      </w:r>
      <w:r w:rsidR="00E14A73">
        <w:rPr>
          <w:b/>
          <w:bCs/>
          <w:i/>
          <w:iCs/>
          <w:noProof/>
          <w:sz w:val="22"/>
          <w:szCs w:val="22"/>
        </w:rPr>
        <w:tab/>
      </w:r>
    </w:p>
    <w:p w14:paraId="09F2E891" w14:textId="65DB6B61" w:rsidR="002E1669" w:rsidRPr="00244300" w:rsidRDefault="00427BA7" w:rsidP="002F39C3">
      <w:pPr>
        <w:pStyle w:val="ListParagraph"/>
        <w:numPr>
          <w:ilvl w:val="0"/>
          <w:numId w:val="25"/>
        </w:numPr>
        <w:rPr>
          <w:i/>
          <w:iCs/>
          <w:noProof/>
          <w:sz w:val="22"/>
          <w:szCs w:val="22"/>
        </w:rPr>
      </w:pPr>
      <w:r w:rsidRPr="00427BA7">
        <w:rPr>
          <w:b/>
          <w:bCs/>
          <w:i/>
          <w:iCs/>
          <w:noProof/>
          <w:sz w:val="22"/>
          <w:szCs w:val="22"/>
        </w:rPr>
        <w:t>In the proposal for the future CAP</w:t>
      </w:r>
      <w:r>
        <w:rPr>
          <w:b/>
          <w:bCs/>
          <w:i/>
          <w:iCs/>
          <w:noProof/>
          <w:sz w:val="22"/>
          <w:szCs w:val="22"/>
        </w:rPr>
        <w:t>, t</w:t>
      </w:r>
      <w:r w:rsidR="00FC3BF5" w:rsidRPr="00772691">
        <w:rPr>
          <w:b/>
          <w:bCs/>
          <w:i/>
          <w:iCs/>
          <w:noProof/>
          <w:sz w:val="22"/>
          <w:szCs w:val="22"/>
        </w:rPr>
        <w:t>ripled maximum level of the CAP support (Gross Grant Equivalent)</w:t>
      </w:r>
      <w:r w:rsidR="00FC3BF5" w:rsidRPr="00772691">
        <w:rPr>
          <w:i/>
          <w:iCs/>
          <w:noProof/>
          <w:sz w:val="22"/>
          <w:szCs w:val="22"/>
        </w:rPr>
        <w:t xml:space="preserve"> for setting up of young farmers when the support is provided </w:t>
      </w:r>
      <w:r w:rsidR="00FC3BF5" w:rsidRPr="00772691">
        <w:rPr>
          <w:b/>
          <w:bCs/>
          <w:i/>
          <w:iCs/>
          <w:noProof/>
          <w:sz w:val="22"/>
          <w:szCs w:val="22"/>
        </w:rPr>
        <w:t>through financial instruments</w:t>
      </w:r>
      <w:r w:rsidR="00FC3BF5" w:rsidRPr="00772691">
        <w:rPr>
          <w:i/>
          <w:iCs/>
          <w:noProof/>
          <w:sz w:val="22"/>
          <w:szCs w:val="22"/>
        </w:rPr>
        <w:t xml:space="preserve"> (from EUR 100 000 to EUR 300 000), enabling much higher loan volume per project and/or significant lowering of the interest-rate payments. </w:t>
      </w:r>
    </w:p>
    <w:p w14:paraId="5E75C7D9" w14:textId="41E0DEF9" w:rsidR="002E1669" w:rsidRDefault="00427BA7" w:rsidP="002F39C3">
      <w:pPr>
        <w:pStyle w:val="ListParagraph"/>
        <w:numPr>
          <w:ilvl w:val="0"/>
          <w:numId w:val="25"/>
        </w:numPr>
        <w:rPr>
          <w:i/>
          <w:iCs/>
          <w:noProof/>
          <w:sz w:val="22"/>
          <w:szCs w:val="22"/>
        </w:rPr>
      </w:pPr>
      <w:r>
        <w:rPr>
          <w:b/>
          <w:bCs/>
          <w:i/>
          <w:iCs/>
          <w:noProof/>
          <w:sz w:val="22"/>
          <w:szCs w:val="22"/>
        </w:rPr>
        <w:lastRenderedPageBreak/>
        <w:t>The proposal also provides for i</w:t>
      </w:r>
      <w:r w:rsidR="002E1669" w:rsidRPr="00772691">
        <w:rPr>
          <w:b/>
          <w:bCs/>
          <w:i/>
          <w:iCs/>
          <w:noProof/>
          <w:sz w:val="22"/>
          <w:szCs w:val="22"/>
        </w:rPr>
        <w:t>ncreased investment support rate of up to 85%</w:t>
      </w:r>
      <w:r w:rsidR="002E1669" w:rsidRPr="00772691">
        <w:rPr>
          <w:i/>
          <w:iCs/>
          <w:noProof/>
          <w:sz w:val="22"/>
          <w:szCs w:val="22"/>
        </w:rPr>
        <w:t xml:space="preserve"> and option for Member States to set minimum spending levels or higher EU co-financing rates for </w:t>
      </w:r>
      <w:r w:rsidR="00AC3F81">
        <w:rPr>
          <w:i/>
          <w:iCs/>
          <w:noProof/>
          <w:sz w:val="22"/>
          <w:szCs w:val="22"/>
        </w:rPr>
        <w:t>young farmers</w:t>
      </w:r>
    </w:p>
    <w:p w14:paraId="225CF9D6" w14:textId="5045F6EE" w:rsidR="00CF7C32" w:rsidRDefault="00CF7C32" w:rsidP="00AD3BBB">
      <w:pPr>
        <w:rPr>
          <w:noProof/>
        </w:rPr>
      </w:pPr>
    </w:p>
    <w:p w14:paraId="0AF1FED2" w14:textId="77777777" w:rsidR="005B3424" w:rsidRDefault="005B3424" w:rsidP="00AD3BBB">
      <w:pPr>
        <w:rPr>
          <w:noProof/>
        </w:rPr>
      </w:pPr>
    </w:p>
    <w:p w14:paraId="533A422F" w14:textId="77777777" w:rsidR="005B3424" w:rsidRDefault="005B3424" w:rsidP="00AD3BBB">
      <w:pPr>
        <w:rPr>
          <w:noProof/>
        </w:rPr>
      </w:pPr>
    </w:p>
    <w:tbl>
      <w:tblPr>
        <w:tblStyle w:val="TableGrid"/>
        <w:tblW w:w="9214" w:type="dxa"/>
        <w:tblInd w:w="-150" w:type="dxa"/>
        <w:tblLayout w:type="fixed"/>
        <w:tblLook w:val="04A0" w:firstRow="1" w:lastRow="0" w:firstColumn="1" w:lastColumn="0" w:noHBand="0" w:noVBand="1"/>
      </w:tblPr>
      <w:tblGrid>
        <w:gridCol w:w="2155"/>
        <w:gridCol w:w="5925"/>
        <w:gridCol w:w="1134"/>
      </w:tblGrid>
      <w:tr w:rsidR="005863B8" w:rsidRPr="00636FA3" w14:paraId="1B8713C1" w14:textId="77777777" w:rsidTr="00356507">
        <w:trPr>
          <w:trHeight w:val="490"/>
        </w:trPr>
        <w:tc>
          <w:tcPr>
            <w:tcW w:w="8080" w:type="dxa"/>
            <w:gridSpan w:val="2"/>
            <w:shd w:val="clear" w:color="auto" w:fill="D9F2D0" w:themeFill="accent6" w:themeFillTint="33"/>
          </w:tcPr>
          <w:p w14:paraId="745A7E04" w14:textId="77777777" w:rsidR="005863B8" w:rsidRPr="00C67F94" w:rsidRDefault="005863B8" w:rsidP="00356507">
            <w:pPr>
              <w:jc w:val="center"/>
              <w:rPr>
                <w:b/>
                <w:bCs/>
                <w:noProof/>
                <w:sz w:val="20"/>
              </w:rPr>
            </w:pPr>
            <w:r w:rsidRPr="00991685">
              <w:rPr>
                <w:b/>
                <w:bCs/>
                <w:noProof/>
                <w:sz w:val="20"/>
              </w:rPr>
              <w:t>Actions proposed under current CAP and in the CAP proposal 2028-2034</w:t>
            </w:r>
          </w:p>
        </w:tc>
        <w:tc>
          <w:tcPr>
            <w:tcW w:w="1134" w:type="dxa"/>
            <w:shd w:val="clear" w:color="auto" w:fill="D9F2D0" w:themeFill="accent6" w:themeFillTint="33"/>
          </w:tcPr>
          <w:p w14:paraId="4EA142A8" w14:textId="77777777" w:rsidR="005863B8" w:rsidRPr="00C67F94" w:rsidRDefault="005863B8" w:rsidP="00356507">
            <w:pPr>
              <w:jc w:val="center"/>
              <w:rPr>
                <w:b/>
                <w:bCs/>
                <w:noProof/>
                <w:sz w:val="20"/>
              </w:rPr>
            </w:pPr>
          </w:p>
        </w:tc>
      </w:tr>
      <w:tr w:rsidR="005863B8" w14:paraId="6499BEBE" w14:textId="77777777" w:rsidTr="00356507">
        <w:trPr>
          <w:trHeight w:val="1204"/>
        </w:trPr>
        <w:tc>
          <w:tcPr>
            <w:tcW w:w="2155" w:type="dxa"/>
            <w:shd w:val="clear" w:color="auto" w:fill="FFFFFF" w:themeFill="background1"/>
          </w:tcPr>
          <w:p w14:paraId="280D9C18" w14:textId="77777777" w:rsidR="005863B8" w:rsidRDefault="005863B8" w:rsidP="00356507">
            <w:pPr>
              <w:rPr>
                <w:b/>
                <w:bCs/>
                <w:noProof/>
                <w:sz w:val="20"/>
              </w:rPr>
            </w:pPr>
            <w:r w:rsidRPr="730E4BBC">
              <w:rPr>
                <w:b/>
                <w:bCs/>
                <w:noProof/>
                <w:sz w:val="20"/>
              </w:rPr>
              <w:t>Support for financial design and raising awareness</w:t>
            </w:r>
          </w:p>
        </w:tc>
        <w:tc>
          <w:tcPr>
            <w:tcW w:w="5925" w:type="dxa"/>
            <w:shd w:val="clear" w:color="auto" w:fill="FFFFFF" w:themeFill="background1"/>
          </w:tcPr>
          <w:p w14:paraId="2D2A1B6A" w14:textId="77777777" w:rsidR="005863B8" w:rsidRDefault="005863B8" w:rsidP="00356507">
            <w:pPr>
              <w:rPr>
                <w:noProof/>
                <w:sz w:val="20"/>
              </w:rPr>
            </w:pPr>
            <w:r w:rsidRPr="730E4BBC">
              <w:rPr>
                <w:noProof/>
                <w:sz w:val="20"/>
              </w:rPr>
              <w:t xml:space="preserve">Provide technical assistance for designing and implementing financial instruments tailored to young farmers. This includes coaching and support through platforms such as fi-compass, as well as enhanced </w:t>
            </w:r>
            <w:r>
              <w:rPr>
                <w:noProof/>
                <w:sz w:val="20"/>
              </w:rPr>
              <w:t xml:space="preserve">and accessible </w:t>
            </w:r>
            <w:r w:rsidRPr="730E4BBC">
              <w:rPr>
                <w:noProof/>
                <w:sz w:val="20"/>
              </w:rPr>
              <w:t>communication and dissemination efforts under the CAP Network to raise awareness of financing opportunities.</w:t>
            </w:r>
          </w:p>
        </w:tc>
        <w:tc>
          <w:tcPr>
            <w:tcW w:w="1134" w:type="dxa"/>
            <w:shd w:val="clear" w:color="auto" w:fill="FFFFFF" w:themeFill="background1"/>
          </w:tcPr>
          <w:p w14:paraId="436A6B0E" w14:textId="77777777" w:rsidR="005863B8" w:rsidRDefault="005863B8" w:rsidP="00356507">
            <w:pPr>
              <w:jc w:val="left"/>
              <w:rPr>
                <w:noProof/>
                <w:sz w:val="20"/>
              </w:rPr>
            </w:pPr>
            <w:r>
              <w:rPr>
                <w:noProof/>
                <w:sz w:val="20"/>
              </w:rPr>
              <w:t>Q2 2026 and</w:t>
            </w:r>
            <w:r w:rsidRPr="007D03CB">
              <w:rPr>
                <w:noProof/>
                <w:sz w:val="20"/>
              </w:rPr>
              <w:t> </w:t>
            </w:r>
            <w:r>
              <w:rPr>
                <w:noProof/>
                <w:sz w:val="20"/>
              </w:rPr>
              <w:t>current CAP</w:t>
            </w:r>
          </w:p>
        </w:tc>
      </w:tr>
      <w:tr w:rsidR="005863B8" w:rsidRPr="00636FA3" w14:paraId="54164120" w14:textId="77777777" w:rsidTr="00356507">
        <w:trPr>
          <w:trHeight w:val="3607"/>
        </w:trPr>
        <w:tc>
          <w:tcPr>
            <w:tcW w:w="2155" w:type="dxa"/>
            <w:shd w:val="clear" w:color="auto" w:fill="FFFFFF" w:themeFill="background1"/>
          </w:tcPr>
          <w:p w14:paraId="793763E0" w14:textId="77777777" w:rsidR="005863B8" w:rsidRPr="00636FA3" w:rsidRDefault="005863B8" w:rsidP="00356507">
            <w:pPr>
              <w:rPr>
                <w:b/>
                <w:bCs/>
                <w:noProof/>
                <w:sz w:val="20"/>
              </w:rPr>
            </w:pPr>
            <w:r w:rsidRPr="730E4BBC">
              <w:rPr>
                <w:b/>
                <w:bCs/>
                <w:noProof/>
                <w:sz w:val="20"/>
              </w:rPr>
              <w:t>Access to finance and improved risk management in Member State strategies and through the Starter Pack</w:t>
            </w:r>
            <w:r>
              <w:rPr>
                <w:b/>
                <w:bCs/>
                <w:noProof/>
                <w:sz w:val="20"/>
              </w:rPr>
              <w:t xml:space="preserve"> </w:t>
            </w:r>
          </w:p>
        </w:tc>
        <w:tc>
          <w:tcPr>
            <w:tcW w:w="5925" w:type="dxa"/>
            <w:shd w:val="clear" w:color="auto" w:fill="FFFFFF" w:themeFill="background1"/>
          </w:tcPr>
          <w:p w14:paraId="5CFF74F2" w14:textId="77777777" w:rsidR="005863B8" w:rsidRPr="004E5BDC" w:rsidRDefault="005863B8" w:rsidP="00356507">
            <w:pPr>
              <w:pStyle w:val="ListParagraph"/>
              <w:numPr>
                <w:ilvl w:val="0"/>
                <w:numId w:val="28"/>
              </w:numPr>
              <w:rPr>
                <w:noProof/>
                <w:sz w:val="20"/>
              </w:rPr>
            </w:pPr>
            <w:r>
              <w:rPr>
                <w:noProof/>
                <w:sz w:val="20"/>
              </w:rPr>
              <w:t xml:space="preserve">Actions </w:t>
            </w:r>
            <w:r w:rsidRPr="004E5BDC">
              <w:rPr>
                <w:noProof/>
                <w:sz w:val="20"/>
              </w:rPr>
              <w:t>on access to finance for young farmers within their generation renewal strategies, and to</w:t>
            </w:r>
            <w:r>
              <w:rPr>
                <w:noProof/>
                <w:sz w:val="20"/>
              </w:rPr>
              <w:t xml:space="preserve"> consider</w:t>
            </w:r>
            <w:r w:rsidRPr="004E5BDC">
              <w:rPr>
                <w:noProof/>
                <w:sz w:val="20"/>
              </w:rPr>
              <w:t xml:space="preserve"> apply</w:t>
            </w:r>
            <w:r>
              <w:rPr>
                <w:noProof/>
                <w:sz w:val="20"/>
              </w:rPr>
              <w:t>ing</w:t>
            </w:r>
            <w:r w:rsidRPr="004E5BDC">
              <w:rPr>
                <w:noProof/>
                <w:sz w:val="20"/>
              </w:rPr>
              <w:t xml:space="preserve"> additional measures, such as higher grant rates or bonus points in project selection for underrepresented groups, with particular attention to young female farmers.</w:t>
            </w:r>
          </w:p>
          <w:p w14:paraId="4F364965" w14:textId="77777777" w:rsidR="005863B8" w:rsidRPr="004E5BDC" w:rsidRDefault="005863B8" w:rsidP="00356507">
            <w:pPr>
              <w:pStyle w:val="ListParagraph"/>
              <w:numPr>
                <w:ilvl w:val="0"/>
                <w:numId w:val="28"/>
              </w:numPr>
              <w:rPr>
                <w:noProof/>
                <w:sz w:val="20"/>
              </w:rPr>
            </w:pPr>
            <w:r w:rsidRPr="004E5BDC">
              <w:rPr>
                <w:noProof/>
                <w:sz w:val="20"/>
              </w:rPr>
              <w:t xml:space="preserve">Provide Loan and Guarantee Funds dedicated to young farmers, including instruments with reduced interest rates, lower collateral, grace periods, and longer repayment periods, under Member States’ national envelopes and via the tools under the Starter Pack, including for organic farming. </w:t>
            </w:r>
          </w:p>
          <w:p w14:paraId="70AA8D97" w14:textId="6A99C2F0" w:rsidR="005863B8" w:rsidRPr="004E5BDC" w:rsidRDefault="005863B8" w:rsidP="00356507">
            <w:pPr>
              <w:pStyle w:val="ListParagraph"/>
              <w:numPr>
                <w:ilvl w:val="0"/>
                <w:numId w:val="28"/>
              </w:numPr>
              <w:rPr>
                <w:noProof/>
                <w:sz w:val="20"/>
              </w:rPr>
            </w:pPr>
          </w:p>
        </w:tc>
        <w:tc>
          <w:tcPr>
            <w:tcW w:w="1134" w:type="dxa"/>
            <w:shd w:val="clear" w:color="auto" w:fill="FFFFFF" w:themeFill="background1"/>
          </w:tcPr>
          <w:p w14:paraId="5A06DB41" w14:textId="77777777" w:rsidR="005863B8" w:rsidRPr="00636FA3" w:rsidRDefault="005863B8" w:rsidP="00356507">
            <w:pPr>
              <w:rPr>
                <w:noProof/>
                <w:sz w:val="20"/>
              </w:rPr>
            </w:pPr>
            <w:r>
              <w:rPr>
                <w:noProof/>
                <w:sz w:val="20"/>
              </w:rPr>
              <w:t>New CAP – as from 2028</w:t>
            </w:r>
          </w:p>
        </w:tc>
      </w:tr>
      <w:tr w:rsidR="00FA1A47" w:rsidRPr="00636FA3" w14:paraId="2C5CB3BB" w14:textId="77777777" w:rsidTr="00FA1A47">
        <w:trPr>
          <w:trHeight w:val="978"/>
        </w:trPr>
        <w:tc>
          <w:tcPr>
            <w:tcW w:w="2155" w:type="dxa"/>
            <w:shd w:val="clear" w:color="auto" w:fill="FFFFFF" w:themeFill="background1"/>
          </w:tcPr>
          <w:p w14:paraId="7045DE94" w14:textId="1B8B6F32" w:rsidR="00FA1A47" w:rsidRPr="730E4BBC" w:rsidRDefault="00FA1A47" w:rsidP="00FA1A47">
            <w:pPr>
              <w:rPr>
                <w:b/>
                <w:bCs/>
                <w:noProof/>
                <w:sz w:val="20"/>
              </w:rPr>
            </w:pPr>
            <w:r w:rsidRPr="00636FA3">
              <w:rPr>
                <w:b/>
                <w:bCs/>
                <w:noProof/>
                <w:sz w:val="20"/>
              </w:rPr>
              <w:t>Business plans</w:t>
            </w:r>
          </w:p>
        </w:tc>
        <w:tc>
          <w:tcPr>
            <w:tcW w:w="5925" w:type="dxa"/>
            <w:shd w:val="clear" w:color="auto" w:fill="FFFFFF" w:themeFill="background1"/>
          </w:tcPr>
          <w:p w14:paraId="4378B4F3" w14:textId="53707646" w:rsidR="00FA1A47" w:rsidRDefault="00FA1A47" w:rsidP="00FA1A47">
            <w:pPr>
              <w:pStyle w:val="ListParagraph"/>
              <w:numPr>
                <w:ilvl w:val="0"/>
                <w:numId w:val="28"/>
              </w:numPr>
              <w:rPr>
                <w:noProof/>
                <w:sz w:val="20"/>
              </w:rPr>
            </w:pPr>
            <w:r>
              <w:rPr>
                <w:noProof/>
                <w:sz w:val="20"/>
              </w:rPr>
              <w:t>A</w:t>
            </w:r>
            <w:r w:rsidRPr="00636FA3">
              <w:rPr>
                <w:noProof/>
                <w:sz w:val="20"/>
              </w:rPr>
              <w:t xml:space="preserve">dvisory services </w:t>
            </w:r>
            <w:r>
              <w:rPr>
                <w:noProof/>
                <w:sz w:val="20"/>
              </w:rPr>
              <w:t xml:space="preserve">to </w:t>
            </w:r>
            <w:r w:rsidRPr="00636FA3">
              <w:rPr>
                <w:noProof/>
                <w:sz w:val="20"/>
              </w:rPr>
              <w:t xml:space="preserve">support young </w:t>
            </w:r>
            <w:r w:rsidRPr="002A40BC">
              <w:rPr>
                <w:noProof/>
                <w:sz w:val="20"/>
              </w:rPr>
              <w:t>farmers and new entrants in drafting</w:t>
            </w:r>
            <w:r w:rsidRPr="00636FA3">
              <w:rPr>
                <w:noProof/>
                <w:sz w:val="20"/>
              </w:rPr>
              <w:t xml:space="preserve"> and updating business plans</w:t>
            </w:r>
            <w:r>
              <w:rPr>
                <w:noProof/>
                <w:sz w:val="20"/>
              </w:rPr>
              <w:t xml:space="preserve"> </w:t>
            </w:r>
            <w:r w:rsidRPr="0095600F">
              <w:rPr>
                <w:noProof/>
                <w:sz w:val="20"/>
              </w:rPr>
              <w:t>while also enhancing urban-rural linkages</w:t>
            </w:r>
            <w:r w:rsidRPr="00636FA3">
              <w:rPr>
                <w:noProof/>
                <w:sz w:val="20"/>
              </w:rPr>
              <w:t>.</w:t>
            </w:r>
          </w:p>
        </w:tc>
        <w:tc>
          <w:tcPr>
            <w:tcW w:w="1134" w:type="dxa"/>
            <w:shd w:val="clear" w:color="auto" w:fill="FFFFFF" w:themeFill="background1"/>
          </w:tcPr>
          <w:p w14:paraId="08C29863" w14:textId="00E02779" w:rsidR="00FA1A47" w:rsidRDefault="00FA1A47" w:rsidP="00FA1A47">
            <w:pPr>
              <w:rPr>
                <w:noProof/>
                <w:sz w:val="20"/>
              </w:rPr>
            </w:pPr>
            <w:r>
              <w:rPr>
                <w:noProof/>
                <w:sz w:val="20"/>
              </w:rPr>
              <w:t>F</w:t>
            </w:r>
            <w:r w:rsidRPr="00433680">
              <w:rPr>
                <w:noProof/>
                <w:sz w:val="20"/>
              </w:rPr>
              <w:t>rom Q4 2025</w:t>
            </w:r>
          </w:p>
        </w:tc>
      </w:tr>
      <w:tr w:rsidR="005863B8" w:rsidRPr="00636FA3" w14:paraId="6A433719" w14:textId="77777777" w:rsidTr="00356507">
        <w:trPr>
          <w:trHeight w:val="490"/>
        </w:trPr>
        <w:tc>
          <w:tcPr>
            <w:tcW w:w="8080" w:type="dxa"/>
            <w:gridSpan w:val="2"/>
            <w:shd w:val="clear" w:color="auto" w:fill="D9F2D0" w:themeFill="accent6" w:themeFillTint="33"/>
          </w:tcPr>
          <w:p w14:paraId="07BC1B86" w14:textId="77777777" w:rsidR="005863B8" w:rsidRPr="00636FA3" w:rsidRDefault="005863B8" w:rsidP="00356507">
            <w:pPr>
              <w:jc w:val="center"/>
              <w:rPr>
                <w:noProof/>
                <w:sz w:val="20"/>
              </w:rPr>
            </w:pPr>
            <w:r w:rsidRPr="00636FA3">
              <w:rPr>
                <w:b/>
                <w:bCs/>
                <w:noProof/>
                <w:sz w:val="20"/>
              </w:rPr>
              <w:t xml:space="preserve">Actions </w:t>
            </w:r>
            <w:r>
              <w:rPr>
                <w:b/>
                <w:bCs/>
                <w:noProof/>
                <w:sz w:val="20"/>
              </w:rPr>
              <w:t xml:space="preserve">proposed </w:t>
            </w:r>
            <w:r w:rsidRPr="00636FA3">
              <w:rPr>
                <w:b/>
                <w:bCs/>
                <w:noProof/>
                <w:sz w:val="20"/>
              </w:rPr>
              <w:t>under other EU Policies</w:t>
            </w:r>
          </w:p>
        </w:tc>
        <w:tc>
          <w:tcPr>
            <w:tcW w:w="1134" w:type="dxa"/>
            <w:shd w:val="clear" w:color="auto" w:fill="D9F2D0" w:themeFill="accent6" w:themeFillTint="33"/>
          </w:tcPr>
          <w:p w14:paraId="56789043" w14:textId="77777777" w:rsidR="005863B8" w:rsidRPr="00636FA3" w:rsidRDefault="005863B8" w:rsidP="00356507">
            <w:pPr>
              <w:jc w:val="center"/>
              <w:rPr>
                <w:noProof/>
                <w:sz w:val="20"/>
              </w:rPr>
            </w:pPr>
          </w:p>
        </w:tc>
      </w:tr>
      <w:tr w:rsidR="005863B8" w:rsidRPr="00636FA3" w14:paraId="5A7139A5" w14:textId="77777777" w:rsidTr="00356507">
        <w:trPr>
          <w:trHeight w:val="552"/>
        </w:trPr>
        <w:tc>
          <w:tcPr>
            <w:tcW w:w="2155" w:type="dxa"/>
            <w:shd w:val="clear" w:color="auto" w:fill="FFFFFF" w:themeFill="background1"/>
          </w:tcPr>
          <w:p w14:paraId="2FA5B557" w14:textId="77777777" w:rsidR="005863B8" w:rsidRPr="00636FA3" w:rsidRDefault="005863B8" w:rsidP="00356507">
            <w:pPr>
              <w:rPr>
                <w:b/>
                <w:bCs/>
                <w:noProof/>
                <w:sz w:val="20"/>
              </w:rPr>
            </w:pPr>
            <w:r w:rsidRPr="00636FA3">
              <w:rPr>
                <w:b/>
                <w:bCs/>
                <w:noProof/>
                <w:sz w:val="20"/>
              </w:rPr>
              <w:t>Dedicated EIB lending envelopes</w:t>
            </w:r>
          </w:p>
        </w:tc>
        <w:tc>
          <w:tcPr>
            <w:tcW w:w="5925" w:type="dxa"/>
            <w:shd w:val="clear" w:color="auto" w:fill="FFFFFF" w:themeFill="background1"/>
          </w:tcPr>
          <w:p w14:paraId="032A9CBB" w14:textId="3EC140E9" w:rsidR="005863B8" w:rsidRPr="00636FA3" w:rsidRDefault="005863B8" w:rsidP="00356507">
            <w:pPr>
              <w:rPr>
                <w:noProof/>
                <w:sz w:val="20"/>
              </w:rPr>
            </w:pPr>
            <w:r w:rsidRPr="00636FA3">
              <w:rPr>
                <w:noProof/>
                <w:sz w:val="20"/>
              </w:rPr>
              <w:t>Promote and monitor EIB lending envelopes for agriculture and bioeconomy, including financing dedicated to young farmers. Ensure transparency and reporting of the specific expenditures benefiting this group.</w:t>
            </w:r>
            <w:r>
              <w:rPr>
                <w:noProof/>
                <w:sz w:val="20"/>
              </w:rPr>
              <w:t xml:space="preserve"> Encourage EIB to ramp financing through own risks in addition to EU guarantees.</w:t>
            </w:r>
            <w:r w:rsidRPr="00444273">
              <w:rPr>
                <w:noProof/>
                <w:color w:val="FF0000"/>
                <w:lang w:val="en-US"/>
              </w:rPr>
              <w:t xml:space="preserve"> </w:t>
            </w:r>
            <w:r w:rsidRPr="00444273">
              <w:rPr>
                <w:noProof/>
                <w:sz w:val="20"/>
                <w:lang w:val="en-US"/>
              </w:rPr>
              <w:t>Explore forms of support to young and new farmers including guarantee schemes and interest rate subsidies</w:t>
            </w:r>
            <w:r>
              <w:rPr>
                <w:noProof/>
                <w:sz w:val="20"/>
                <w:lang w:val="en-US"/>
              </w:rPr>
              <w:t>.</w:t>
            </w:r>
          </w:p>
        </w:tc>
        <w:tc>
          <w:tcPr>
            <w:tcW w:w="1134" w:type="dxa"/>
            <w:shd w:val="clear" w:color="auto" w:fill="FFFFFF" w:themeFill="background1"/>
          </w:tcPr>
          <w:p w14:paraId="14CB6869" w14:textId="77777777" w:rsidR="005863B8" w:rsidRPr="00636FA3" w:rsidRDefault="005863B8" w:rsidP="00356507">
            <w:pPr>
              <w:rPr>
                <w:noProof/>
                <w:sz w:val="20"/>
              </w:rPr>
            </w:pPr>
            <w:r>
              <w:rPr>
                <w:noProof/>
                <w:sz w:val="20"/>
              </w:rPr>
              <w:t xml:space="preserve">2025-2027 and after/ </w:t>
            </w:r>
            <w:r w:rsidRPr="00692B79">
              <w:rPr>
                <w:noProof/>
                <w:sz w:val="20"/>
              </w:rPr>
              <w:t>New EU Bioeconomy Strategy</w:t>
            </w:r>
          </w:p>
        </w:tc>
      </w:tr>
      <w:tr w:rsidR="003529C0" w:rsidRPr="00636FA3" w14:paraId="56FE95B8" w14:textId="77777777" w:rsidTr="00356507">
        <w:trPr>
          <w:trHeight w:val="994"/>
        </w:trPr>
        <w:tc>
          <w:tcPr>
            <w:tcW w:w="2155" w:type="dxa"/>
            <w:shd w:val="clear" w:color="auto" w:fill="FFFFFF" w:themeFill="background1"/>
          </w:tcPr>
          <w:p w14:paraId="44BD53F2" w14:textId="09B911E7" w:rsidR="003529C0" w:rsidRPr="00636FA3" w:rsidRDefault="003529C0" w:rsidP="003529C0">
            <w:pPr>
              <w:rPr>
                <w:b/>
                <w:bCs/>
                <w:noProof/>
                <w:sz w:val="20"/>
              </w:rPr>
            </w:pPr>
            <w:r w:rsidRPr="2CE186A7">
              <w:rPr>
                <w:b/>
                <w:bCs/>
                <w:noProof/>
                <w:sz w:val="20"/>
              </w:rPr>
              <w:t xml:space="preserve">Support under </w:t>
            </w:r>
            <w:r>
              <w:rPr>
                <w:b/>
                <w:bCs/>
                <w:noProof/>
                <w:sz w:val="20"/>
              </w:rPr>
              <w:t>appropriate instruments in cooperation with</w:t>
            </w:r>
            <w:r w:rsidRPr="2CE186A7">
              <w:rPr>
                <w:b/>
                <w:bCs/>
                <w:noProof/>
                <w:sz w:val="20"/>
              </w:rPr>
              <w:t xml:space="preserve"> EIBG and other Implementing Partners’ instruments</w:t>
            </w:r>
          </w:p>
        </w:tc>
        <w:tc>
          <w:tcPr>
            <w:tcW w:w="5925" w:type="dxa"/>
            <w:shd w:val="clear" w:color="auto" w:fill="FFFFFF" w:themeFill="background1"/>
          </w:tcPr>
          <w:p w14:paraId="2E4A3F0F" w14:textId="1156E7B8" w:rsidR="003529C0" w:rsidRPr="00636FA3" w:rsidRDefault="003529C0" w:rsidP="003529C0">
            <w:pPr>
              <w:rPr>
                <w:noProof/>
                <w:sz w:val="20"/>
              </w:rPr>
            </w:pPr>
            <w:r w:rsidRPr="00B0150E">
              <w:rPr>
                <w:noProof/>
                <w:sz w:val="20"/>
              </w:rPr>
              <w:t xml:space="preserve">Facilitate access to finance for young farmers through </w:t>
            </w:r>
            <w:r>
              <w:rPr>
                <w:noProof/>
                <w:sz w:val="20"/>
              </w:rPr>
              <w:t>appropriate</w:t>
            </w:r>
            <w:r w:rsidRPr="00B0150E">
              <w:rPr>
                <w:noProof/>
                <w:sz w:val="20"/>
              </w:rPr>
              <w:t xml:space="preserve"> instrument</w:t>
            </w:r>
            <w:r>
              <w:rPr>
                <w:noProof/>
                <w:sz w:val="20"/>
              </w:rPr>
              <w:t>s</w:t>
            </w:r>
            <w:r w:rsidRPr="00B0150E">
              <w:rPr>
                <w:noProof/>
                <w:sz w:val="20"/>
              </w:rPr>
              <w:t>, in particular guarantee and equity products developed with the EIF, the EIB or other implementing partners, enabling farm purchase and the scaling-up of innovative technologies.</w:t>
            </w:r>
          </w:p>
        </w:tc>
        <w:tc>
          <w:tcPr>
            <w:tcW w:w="1134" w:type="dxa"/>
            <w:shd w:val="clear" w:color="auto" w:fill="FFFFFF" w:themeFill="background1"/>
          </w:tcPr>
          <w:p w14:paraId="7161FB9C" w14:textId="0F65FC9E" w:rsidR="003529C0" w:rsidRPr="00636FA3" w:rsidRDefault="003529C0" w:rsidP="003529C0">
            <w:pPr>
              <w:rPr>
                <w:noProof/>
                <w:sz w:val="20"/>
              </w:rPr>
            </w:pPr>
            <w:r>
              <w:rPr>
                <w:noProof/>
                <w:sz w:val="20"/>
              </w:rPr>
              <w:t xml:space="preserve">2025-2027 and after/ </w:t>
            </w:r>
            <w:r w:rsidRPr="00692B79">
              <w:rPr>
                <w:noProof/>
                <w:sz w:val="20"/>
              </w:rPr>
              <w:t>New EU Bioeconomy Strategy</w:t>
            </w:r>
          </w:p>
        </w:tc>
      </w:tr>
      <w:tr w:rsidR="005863B8" w:rsidRPr="00636FA3" w14:paraId="6EB3E4AE" w14:textId="77777777" w:rsidTr="00356507">
        <w:trPr>
          <w:trHeight w:val="490"/>
        </w:trPr>
        <w:tc>
          <w:tcPr>
            <w:tcW w:w="8080" w:type="dxa"/>
            <w:gridSpan w:val="2"/>
            <w:shd w:val="clear" w:color="auto" w:fill="D9F2D0" w:themeFill="accent6" w:themeFillTint="33"/>
          </w:tcPr>
          <w:p w14:paraId="7FC28C08" w14:textId="77777777" w:rsidR="005863B8" w:rsidRPr="00636FA3" w:rsidRDefault="005863B8" w:rsidP="00356507">
            <w:pPr>
              <w:jc w:val="center"/>
              <w:rPr>
                <w:noProof/>
                <w:sz w:val="20"/>
              </w:rPr>
            </w:pPr>
            <w:r>
              <w:rPr>
                <w:b/>
                <w:bCs/>
                <w:noProof/>
                <w:sz w:val="20"/>
              </w:rPr>
              <w:t xml:space="preserve">Voluntary </w:t>
            </w:r>
            <w:r w:rsidRPr="00636FA3">
              <w:rPr>
                <w:b/>
                <w:bCs/>
                <w:noProof/>
                <w:sz w:val="20"/>
              </w:rPr>
              <w:t>Actions at Member State level</w:t>
            </w:r>
          </w:p>
        </w:tc>
        <w:tc>
          <w:tcPr>
            <w:tcW w:w="1134" w:type="dxa"/>
            <w:shd w:val="clear" w:color="auto" w:fill="D9F2D0" w:themeFill="accent6" w:themeFillTint="33"/>
          </w:tcPr>
          <w:p w14:paraId="65830717" w14:textId="77777777" w:rsidR="005863B8" w:rsidRPr="00636FA3" w:rsidRDefault="005863B8" w:rsidP="00356507">
            <w:pPr>
              <w:jc w:val="center"/>
              <w:rPr>
                <w:noProof/>
                <w:sz w:val="20"/>
              </w:rPr>
            </w:pPr>
          </w:p>
        </w:tc>
      </w:tr>
      <w:tr w:rsidR="005863B8" w:rsidRPr="00636FA3" w14:paraId="11A05EB9" w14:textId="77777777" w:rsidTr="00356507">
        <w:trPr>
          <w:trHeight w:val="702"/>
        </w:trPr>
        <w:tc>
          <w:tcPr>
            <w:tcW w:w="2155" w:type="dxa"/>
            <w:shd w:val="clear" w:color="auto" w:fill="FFFFFF" w:themeFill="background1"/>
          </w:tcPr>
          <w:p w14:paraId="0658D390" w14:textId="77777777" w:rsidR="005863B8" w:rsidRPr="00636FA3" w:rsidRDefault="005863B8" w:rsidP="00356507">
            <w:pPr>
              <w:rPr>
                <w:b/>
                <w:bCs/>
                <w:noProof/>
                <w:sz w:val="20"/>
              </w:rPr>
            </w:pPr>
            <w:r>
              <w:rPr>
                <w:b/>
                <w:bCs/>
                <w:noProof/>
                <w:sz w:val="20"/>
              </w:rPr>
              <w:lastRenderedPageBreak/>
              <w:t>E</w:t>
            </w:r>
            <w:r w:rsidRPr="009F6F9B">
              <w:rPr>
                <w:b/>
                <w:bCs/>
                <w:noProof/>
                <w:sz w:val="20"/>
              </w:rPr>
              <w:t>nhancing credit access through promotional banks</w:t>
            </w:r>
          </w:p>
        </w:tc>
        <w:tc>
          <w:tcPr>
            <w:tcW w:w="5925" w:type="dxa"/>
            <w:shd w:val="clear" w:color="auto" w:fill="FFFFFF" w:themeFill="background1"/>
          </w:tcPr>
          <w:p w14:paraId="18B8E19B" w14:textId="77777777" w:rsidR="005863B8" w:rsidRPr="00636FA3" w:rsidRDefault="005863B8" w:rsidP="00356507">
            <w:pPr>
              <w:rPr>
                <w:noProof/>
                <w:sz w:val="20"/>
              </w:rPr>
            </w:pPr>
            <w:r w:rsidRPr="001A6478">
              <w:rPr>
                <w:noProof/>
                <w:sz w:val="20"/>
              </w:rPr>
              <w:t>Partner with national promotional banks to develop schemes that improve access to credit for farmers.</w:t>
            </w:r>
          </w:p>
        </w:tc>
        <w:tc>
          <w:tcPr>
            <w:tcW w:w="1134" w:type="dxa"/>
            <w:shd w:val="clear" w:color="auto" w:fill="FFFFFF" w:themeFill="background1"/>
          </w:tcPr>
          <w:p w14:paraId="07B3A3D2" w14:textId="77777777" w:rsidR="005863B8" w:rsidRDefault="005863B8" w:rsidP="00356507">
            <w:pPr>
              <w:rPr>
                <w:noProof/>
                <w:sz w:val="20"/>
              </w:rPr>
            </w:pPr>
            <w:r>
              <w:rPr>
                <w:noProof/>
                <w:sz w:val="20"/>
              </w:rPr>
              <w:t>F</w:t>
            </w:r>
            <w:r w:rsidRPr="00433680">
              <w:rPr>
                <w:noProof/>
                <w:sz w:val="20"/>
              </w:rPr>
              <w:t>rom Q4 2025</w:t>
            </w:r>
          </w:p>
        </w:tc>
      </w:tr>
    </w:tbl>
    <w:p w14:paraId="01ED8C0A" w14:textId="0DDD5455" w:rsidR="002D227E" w:rsidRDefault="002D227E" w:rsidP="00552A1B">
      <w:pPr>
        <w:rPr>
          <w:noProof/>
        </w:rPr>
      </w:pPr>
    </w:p>
    <w:p w14:paraId="16364C37" w14:textId="42286A3A" w:rsidR="002D227E" w:rsidRPr="00AE69A7" w:rsidRDefault="002030D7" w:rsidP="00AE69A7">
      <w:pPr>
        <w:rPr>
          <w:b/>
          <w:bCs/>
          <w:noProof/>
        </w:rPr>
      </w:pPr>
      <w:r w:rsidRPr="00AE69A7">
        <w:rPr>
          <w:b/>
          <w:bCs/>
          <w:noProof/>
        </w:rPr>
        <w:t xml:space="preserve">B. </w:t>
      </w:r>
      <w:r w:rsidR="002D227E" w:rsidRPr="00AE69A7">
        <w:rPr>
          <w:b/>
          <w:bCs/>
          <w:noProof/>
        </w:rPr>
        <w:t xml:space="preserve">Access to knowledge and skills </w:t>
      </w:r>
    </w:p>
    <w:p w14:paraId="0B2A63EE" w14:textId="09F72778" w:rsidR="00886430" w:rsidRDefault="004A6FE7" w:rsidP="002D227E">
      <w:pPr>
        <w:rPr>
          <w:noProof/>
        </w:rPr>
      </w:pPr>
      <w:r>
        <w:rPr>
          <w:b/>
          <w:bCs/>
          <w:noProof/>
        </w:rPr>
        <w:t>T</w:t>
      </w:r>
      <w:r w:rsidR="002D227E" w:rsidRPr="00106CD6">
        <w:rPr>
          <w:b/>
          <w:bCs/>
          <w:noProof/>
        </w:rPr>
        <w:t xml:space="preserve">ailored </w:t>
      </w:r>
      <w:r>
        <w:rPr>
          <w:b/>
          <w:bCs/>
          <w:noProof/>
        </w:rPr>
        <w:t xml:space="preserve">training and </w:t>
      </w:r>
      <w:r w:rsidR="007568CC">
        <w:rPr>
          <w:b/>
          <w:bCs/>
          <w:noProof/>
        </w:rPr>
        <w:t>skills</w:t>
      </w:r>
      <w:r>
        <w:rPr>
          <w:b/>
          <w:bCs/>
          <w:noProof/>
        </w:rPr>
        <w:t>ets</w:t>
      </w:r>
      <w:r w:rsidR="007568CC" w:rsidRPr="00106CD6">
        <w:rPr>
          <w:b/>
          <w:bCs/>
          <w:noProof/>
        </w:rPr>
        <w:t xml:space="preserve"> </w:t>
      </w:r>
      <w:r w:rsidRPr="00106CD6">
        <w:rPr>
          <w:b/>
          <w:bCs/>
          <w:noProof/>
        </w:rPr>
        <w:t xml:space="preserve">to establish and maintain viable farms </w:t>
      </w:r>
      <w:r w:rsidR="002D227E" w:rsidRPr="00106CD6">
        <w:rPr>
          <w:b/>
          <w:bCs/>
          <w:noProof/>
        </w:rPr>
        <w:t>a</w:t>
      </w:r>
      <w:r>
        <w:rPr>
          <w:b/>
          <w:bCs/>
          <w:noProof/>
        </w:rPr>
        <w:t>re key enablers for young farmers to succeed.</w:t>
      </w:r>
      <w:r w:rsidR="002D227E" w:rsidRPr="0055682B">
        <w:rPr>
          <w:noProof/>
        </w:rPr>
        <w:t xml:space="preserve"> </w:t>
      </w:r>
      <w:r>
        <w:rPr>
          <w:noProof/>
        </w:rPr>
        <w:t>C</w:t>
      </w:r>
      <w:r w:rsidR="002D227E" w:rsidRPr="0055682B">
        <w:rPr>
          <w:noProof/>
        </w:rPr>
        <w:t xml:space="preserve">hallenges arise well before farm setup, navigating complex legal and financial frameworks and preparing business plans that balance economic viability with social and environmental </w:t>
      </w:r>
      <w:r w:rsidR="002D227E">
        <w:rPr>
          <w:noProof/>
        </w:rPr>
        <w:t>sustainability</w:t>
      </w:r>
      <w:r w:rsidR="002D227E" w:rsidRPr="0055682B">
        <w:rPr>
          <w:noProof/>
        </w:rPr>
        <w:t xml:space="preserve">. With structured support systems providing training, advice, and mentoring before, during, and after farm establishment, the risk of failure </w:t>
      </w:r>
      <w:r w:rsidR="00933D82">
        <w:rPr>
          <w:noProof/>
        </w:rPr>
        <w:t>de</w:t>
      </w:r>
      <w:r w:rsidR="002D227E" w:rsidRPr="0055682B">
        <w:rPr>
          <w:noProof/>
        </w:rPr>
        <w:t>reases.</w:t>
      </w:r>
      <w:r w:rsidR="00356028">
        <w:rPr>
          <w:noProof/>
        </w:rPr>
        <w:t xml:space="preserve"> The challenges in skills transfer when taking over or adapting roles within existing family holdings, are distinct from those </w:t>
      </w:r>
      <w:r w:rsidR="00933D82">
        <w:rPr>
          <w:noProof/>
        </w:rPr>
        <w:t xml:space="preserve">that </w:t>
      </w:r>
      <w:r w:rsidR="00356028">
        <w:rPr>
          <w:noProof/>
        </w:rPr>
        <w:t xml:space="preserve">concern first generation farmers. </w:t>
      </w:r>
    </w:p>
    <w:p w14:paraId="12AEC8CA" w14:textId="3F26BDF3" w:rsidR="00886430" w:rsidRDefault="002D227E" w:rsidP="002D227E">
      <w:pPr>
        <w:rPr>
          <w:noProof/>
        </w:rPr>
      </w:pPr>
      <w:r>
        <w:rPr>
          <w:noProof/>
        </w:rPr>
        <w:t>In addition to business planning and development, a</w:t>
      </w:r>
      <w:r w:rsidRPr="0055682B">
        <w:rPr>
          <w:noProof/>
        </w:rPr>
        <w:t>gricultural education</w:t>
      </w:r>
      <w:r w:rsidR="00356028">
        <w:rPr>
          <w:noProof/>
        </w:rPr>
        <w:t xml:space="preserve"> and training</w:t>
      </w:r>
      <w:r w:rsidRPr="0055682B">
        <w:rPr>
          <w:noProof/>
        </w:rPr>
        <w:t xml:space="preserve"> and advisory services need to </w:t>
      </w:r>
      <w:r w:rsidR="004A6FE7">
        <w:rPr>
          <w:noProof/>
        </w:rPr>
        <w:t>cover</w:t>
      </w:r>
      <w:r w:rsidRPr="0055682B">
        <w:rPr>
          <w:noProof/>
        </w:rPr>
        <w:t xml:space="preserve"> emerging challenges </w:t>
      </w:r>
      <w:r w:rsidR="004A6FE7">
        <w:rPr>
          <w:noProof/>
        </w:rPr>
        <w:t xml:space="preserve">and opportunities, </w:t>
      </w:r>
      <w:r w:rsidRPr="0055682B">
        <w:rPr>
          <w:noProof/>
        </w:rPr>
        <w:t xml:space="preserve">such as climate change, </w:t>
      </w:r>
      <w:r>
        <w:rPr>
          <w:noProof/>
        </w:rPr>
        <w:t xml:space="preserve">biodiversity loss, </w:t>
      </w:r>
      <w:r w:rsidRPr="0055682B">
        <w:rPr>
          <w:noProof/>
        </w:rPr>
        <w:t xml:space="preserve">digitalisation, </w:t>
      </w:r>
      <w:r>
        <w:rPr>
          <w:noProof/>
        </w:rPr>
        <w:t xml:space="preserve"> </w:t>
      </w:r>
      <w:r w:rsidRPr="0055682B">
        <w:rPr>
          <w:noProof/>
        </w:rPr>
        <w:t>renewable energy integration</w:t>
      </w:r>
      <w:r>
        <w:rPr>
          <w:noProof/>
        </w:rPr>
        <w:t>, or smart farming practices relying on European space systems, such as Copernicus and Galileo</w:t>
      </w:r>
      <w:r w:rsidRPr="0055682B">
        <w:rPr>
          <w:noProof/>
        </w:rPr>
        <w:t xml:space="preserve">. </w:t>
      </w:r>
      <w:r w:rsidR="00E34014" w:rsidRPr="00E34014">
        <w:rPr>
          <w:noProof/>
        </w:rPr>
        <w:t>Financial literacy is equally crucial</w:t>
      </w:r>
      <w:r w:rsidR="00266805">
        <w:rPr>
          <w:noProof/>
        </w:rPr>
        <w:t xml:space="preserve">, </w:t>
      </w:r>
      <w:r w:rsidR="00266805" w:rsidRPr="00886430">
        <w:rPr>
          <w:noProof/>
        </w:rPr>
        <w:t>as highlighted in the EU financial literacy strategy</w:t>
      </w:r>
      <w:r w:rsidR="00886430" w:rsidRPr="00886430">
        <w:rPr>
          <w:noProof/>
        </w:rPr>
        <w:t> (</w:t>
      </w:r>
      <w:r w:rsidR="00886430">
        <w:rPr>
          <w:rStyle w:val="FootnoteReference"/>
          <w:noProof/>
        </w:rPr>
        <w:footnoteReference w:id="36"/>
      </w:r>
      <w:r w:rsidR="00886430">
        <w:rPr>
          <w:noProof/>
        </w:rPr>
        <w:t>)</w:t>
      </w:r>
      <w:r w:rsidR="00266805" w:rsidRPr="00886430">
        <w:rPr>
          <w:noProof/>
        </w:rPr>
        <w:t>,</w:t>
      </w:r>
      <w:r w:rsidR="00E34014" w:rsidRPr="00266805">
        <w:rPr>
          <w:noProof/>
        </w:rPr>
        <w:t xml:space="preserve"> enabling young farmers to man</w:t>
      </w:r>
      <w:r w:rsidR="00E34014" w:rsidRPr="00E34014">
        <w:rPr>
          <w:noProof/>
        </w:rPr>
        <w:t>age investments, credit, and risk effectively, and to make informed decisions for long-term viability.</w:t>
      </w:r>
      <w:r w:rsidR="00E34014">
        <w:rPr>
          <w:noProof/>
        </w:rPr>
        <w:t xml:space="preserve"> </w:t>
      </w:r>
      <w:r w:rsidRPr="0055682B">
        <w:rPr>
          <w:noProof/>
        </w:rPr>
        <w:t xml:space="preserve">Providing young </w:t>
      </w:r>
      <w:r w:rsidR="007B0066">
        <w:rPr>
          <w:noProof/>
        </w:rPr>
        <w:t xml:space="preserve">and new </w:t>
      </w:r>
      <w:r w:rsidRPr="0055682B">
        <w:rPr>
          <w:noProof/>
        </w:rPr>
        <w:t xml:space="preserve">farmers with the skills and tools to adopt agroecological practices, </w:t>
      </w:r>
      <w:r>
        <w:rPr>
          <w:noProof/>
        </w:rPr>
        <w:t>combine digitalisation with (scarce) labour</w:t>
      </w:r>
      <w:r w:rsidRPr="0055682B">
        <w:rPr>
          <w:noProof/>
        </w:rPr>
        <w:t xml:space="preserve">, and engage </w:t>
      </w:r>
      <w:r>
        <w:rPr>
          <w:noProof/>
        </w:rPr>
        <w:t xml:space="preserve">in adding value through e.g. </w:t>
      </w:r>
      <w:r w:rsidRPr="0055682B">
        <w:rPr>
          <w:noProof/>
        </w:rPr>
        <w:t xml:space="preserve">bioeconomy </w:t>
      </w:r>
      <w:r>
        <w:rPr>
          <w:noProof/>
        </w:rPr>
        <w:t xml:space="preserve">ventures </w:t>
      </w:r>
      <w:r w:rsidRPr="0055682B">
        <w:rPr>
          <w:noProof/>
        </w:rPr>
        <w:t>is essential for the sustainable transformation</w:t>
      </w:r>
      <w:r>
        <w:rPr>
          <w:noProof/>
        </w:rPr>
        <w:t xml:space="preserve"> of the sector.</w:t>
      </w:r>
      <w:r w:rsidRPr="0055682B">
        <w:rPr>
          <w:noProof/>
        </w:rPr>
        <w:t xml:space="preserve"> Lifelong learning opportunities, part-time training formats, exchanges, and digital tools are </w:t>
      </w:r>
      <w:r>
        <w:rPr>
          <w:noProof/>
        </w:rPr>
        <w:t>key</w:t>
      </w:r>
      <w:r w:rsidRPr="0055682B">
        <w:rPr>
          <w:noProof/>
        </w:rPr>
        <w:t xml:space="preserve"> to ensure knowledge and skills are accessible.</w:t>
      </w:r>
      <w:r w:rsidR="004A6FE7">
        <w:rPr>
          <w:noProof/>
        </w:rPr>
        <w:t xml:space="preserve"> </w:t>
      </w:r>
      <w:r w:rsidRPr="0055682B">
        <w:rPr>
          <w:noProof/>
        </w:rPr>
        <w:t>In addition, targeted efforts to include part</w:t>
      </w:r>
      <w:r>
        <w:rPr>
          <w:noProof/>
        </w:rPr>
        <w:t xml:space="preserve"> </w:t>
      </w:r>
      <w:r w:rsidRPr="0055682B">
        <w:rPr>
          <w:noProof/>
        </w:rPr>
        <w:t>time farmers</w:t>
      </w:r>
      <w:r w:rsidR="0037634E">
        <w:rPr>
          <w:noProof/>
        </w:rPr>
        <w:t>, farm workers</w:t>
      </w:r>
      <w:r w:rsidR="003E2996">
        <w:rPr>
          <w:noProof/>
        </w:rPr>
        <w:t>,</w:t>
      </w:r>
      <w:r w:rsidR="00886430">
        <w:rPr>
          <w:noProof/>
        </w:rPr>
        <w:t xml:space="preserve"> </w:t>
      </w:r>
      <w:r w:rsidRPr="0055682B">
        <w:rPr>
          <w:noProof/>
        </w:rPr>
        <w:t>women</w:t>
      </w:r>
      <w:r w:rsidR="00886430">
        <w:rPr>
          <w:noProof/>
        </w:rPr>
        <w:t xml:space="preserve"> </w:t>
      </w:r>
      <w:r w:rsidR="003E2996">
        <w:rPr>
          <w:noProof/>
        </w:rPr>
        <w:t>and groups in vulnerable situations</w:t>
      </w:r>
      <w:r w:rsidRPr="0055682B">
        <w:rPr>
          <w:noProof/>
        </w:rPr>
        <w:t xml:space="preserve"> are </w:t>
      </w:r>
      <w:r>
        <w:rPr>
          <w:noProof/>
        </w:rPr>
        <w:t>essential</w:t>
      </w:r>
      <w:r w:rsidRPr="0055682B">
        <w:rPr>
          <w:noProof/>
        </w:rPr>
        <w:t xml:space="preserve"> to inclusivity and expanding opportunities. </w:t>
      </w:r>
    </w:p>
    <w:p w14:paraId="4D0DB9D2" w14:textId="5BE50586" w:rsidR="002D227E" w:rsidRDefault="003E2996" w:rsidP="002D227E">
      <w:pPr>
        <w:rPr>
          <w:noProof/>
        </w:rPr>
      </w:pPr>
      <w:r w:rsidRPr="00C56C20">
        <w:rPr>
          <w:noProof/>
        </w:rPr>
        <w:t xml:space="preserve">Accessible collaborative </w:t>
      </w:r>
      <w:r w:rsidR="002D227E" w:rsidRPr="00C56C20">
        <w:rPr>
          <w:noProof/>
        </w:rPr>
        <w:t xml:space="preserve">platforms that encourage sharing of knowledge, equipment, and services help lower costs, strengthen community resilience, and foster innovation. </w:t>
      </w:r>
      <w:r w:rsidR="00F40C5A" w:rsidRPr="00F40C5A">
        <w:rPr>
          <w:noProof/>
        </w:rPr>
        <w:t>Under the current MFF,</w:t>
      </w:r>
      <w:r w:rsidR="00F40C5A">
        <w:rPr>
          <w:noProof/>
        </w:rPr>
        <w:t xml:space="preserve"> t</w:t>
      </w:r>
      <w:r w:rsidR="0062459D" w:rsidRPr="00C56C20">
        <w:rPr>
          <w:noProof/>
        </w:rPr>
        <w:t>he Pact for Skills Agri-Food Partnership</w:t>
      </w:r>
      <w:r w:rsidR="004A6FE7" w:rsidRPr="004A6FE7">
        <w:rPr>
          <w:noProof/>
        </w:rPr>
        <w:t> (</w:t>
      </w:r>
      <w:r w:rsidR="004A6FE7">
        <w:rPr>
          <w:rStyle w:val="FootnoteReference"/>
          <w:noProof/>
        </w:rPr>
        <w:footnoteReference w:id="37"/>
      </w:r>
      <w:r w:rsidR="004A6FE7">
        <w:rPr>
          <w:noProof/>
        </w:rPr>
        <w:t>)</w:t>
      </w:r>
      <w:r w:rsidR="0062459D" w:rsidRPr="00C56C20">
        <w:rPr>
          <w:noProof/>
        </w:rPr>
        <w:t xml:space="preserve"> supports stakeholders in upskilling and reskilling for the green and digital transitions, offering knowledge, funding advice, and cooperation opportunities. The Erasmus+ Centres of Vocational Excellence also address skills challenges in agricultur</w:t>
      </w:r>
      <w:r w:rsidR="00535C4D">
        <w:rPr>
          <w:noProof/>
        </w:rPr>
        <w:t>e</w:t>
      </w:r>
      <w:r w:rsidR="004F0C3D" w:rsidRPr="004F0C3D">
        <w:rPr>
          <w:noProof/>
        </w:rPr>
        <w:t>.</w:t>
      </w:r>
      <w:r w:rsidR="004F0C3D">
        <w:rPr>
          <w:noProof/>
        </w:rPr>
        <w:t xml:space="preserve"> </w:t>
      </w:r>
      <w:r w:rsidR="00803224" w:rsidRPr="00803224">
        <w:rPr>
          <w:noProof/>
        </w:rPr>
        <w:t xml:space="preserve">Looking ahead to the next MFF, continued support and alignment through initiatives such as the </w:t>
      </w:r>
      <w:r w:rsidR="00C25F46">
        <w:rPr>
          <w:noProof/>
        </w:rPr>
        <w:t>European</w:t>
      </w:r>
      <w:r w:rsidR="002D227E">
        <w:rPr>
          <w:noProof/>
        </w:rPr>
        <w:t xml:space="preserve"> Innovation Partnership for agricultural productivity (</w:t>
      </w:r>
      <w:r w:rsidR="002D227E" w:rsidRPr="0055682B">
        <w:rPr>
          <w:noProof/>
        </w:rPr>
        <w:t>EIP-</w:t>
      </w:r>
      <w:r w:rsidR="002D227E" w:rsidRPr="007C4C41">
        <w:rPr>
          <w:noProof/>
        </w:rPr>
        <w:t xml:space="preserve">AGRI), and aligned CAP instruments, is necessary to enhance the ability of young farmers </w:t>
      </w:r>
      <w:r w:rsidR="00B660A6" w:rsidRPr="007C4C41">
        <w:rPr>
          <w:noProof/>
        </w:rPr>
        <w:t xml:space="preserve">and new entrants </w:t>
      </w:r>
      <w:r w:rsidR="002D227E" w:rsidRPr="007C4C41">
        <w:rPr>
          <w:noProof/>
        </w:rPr>
        <w:t>to adopt</w:t>
      </w:r>
      <w:r w:rsidR="002D227E" w:rsidRPr="0055682B">
        <w:rPr>
          <w:noProof/>
        </w:rPr>
        <w:t xml:space="preserve"> and develop solutions</w:t>
      </w:r>
      <w:r w:rsidR="002D227E">
        <w:rPr>
          <w:noProof/>
        </w:rPr>
        <w:t xml:space="preserve"> together</w:t>
      </w:r>
      <w:r w:rsidR="002D227E" w:rsidRPr="0055682B">
        <w:rPr>
          <w:noProof/>
        </w:rPr>
        <w:t>.</w:t>
      </w:r>
    </w:p>
    <w:p w14:paraId="13BE10F7" w14:textId="027B2956" w:rsidR="000A2B36" w:rsidRDefault="000A2B36" w:rsidP="002D227E">
      <w:pPr>
        <w:rPr>
          <w:noProof/>
        </w:rPr>
      </w:pPr>
      <w:r w:rsidRPr="004F0C3D">
        <w:rPr>
          <w:noProof/>
        </w:rPr>
        <w:t xml:space="preserve">Horizon Europe now includes a dedicated agriculture and bioeconomy </w:t>
      </w:r>
      <w:r>
        <w:rPr>
          <w:noProof/>
        </w:rPr>
        <w:t>cluster 6</w:t>
      </w:r>
      <w:r w:rsidRPr="004F0C3D">
        <w:rPr>
          <w:noProof/>
        </w:rPr>
        <w:t xml:space="preserve">, creating new opportunities to connect support </w:t>
      </w:r>
      <w:r>
        <w:rPr>
          <w:noProof/>
        </w:rPr>
        <w:t xml:space="preserve">from the CAP and the </w:t>
      </w:r>
      <w:r w:rsidR="00056E9B">
        <w:rPr>
          <w:noProof/>
        </w:rPr>
        <w:t>ECF</w:t>
      </w:r>
      <w:r>
        <w:rPr>
          <w:noProof/>
        </w:rPr>
        <w:t xml:space="preserve"> </w:t>
      </w:r>
      <w:r w:rsidRPr="004F0C3D">
        <w:rPr>
          <w:noProof/>
        </w:rPr>
        <w:t xml:space="preserve">with </w:t>
      </w:r>
      <w:r w:rsidRPr="00667E1E">
        <w:rPr>
          <w:noProof/>
        </w:rPr>
        <w:t>advanced research</w:t>
      </w:r>
      <w:r>
        <w:rPr>
          <w:noProof/>
        </w:rPr>
        <w:t xml:space="preserve"> </w:t>
      </w:r>
      <w:r w:rsidRPr="004F0C3D">
        <w:rPr>
          <w:noProof/>
        </w:rPr>
        <w:t>and innovation, ensuring young farmers can benefit directly from EU-funded solutions.</w:t>
      </w:r>
      <w:r>
        <w:rPr>
          <w:noProof/>
        </w:rPr>
        <w:t xml:space="preserve"> </w:t>
      </w:r>
      <w:r w:rsidRPr="007D1B1D">
        <w:rPr>
          <w:noProof/>
        </w:rPr>
        <w:t>Easier access to this knowledge, alongside initiatives such as the</w:t>
      </w:r>
      <w:r>
        <w:rPr>
          <w:noProof/>
        </w:rPr>
        <w:t xml:space="preserve"> European Innovation Partnership for agricultural productivity (</w:t>
      </w:r>
      <w:r w:rsidRPr="0055682B">
        <w:rPr>
          <w:noProof/>
        </w:rPr>
        <w:t>EIP-</w:t>
      </w:r>
      <w:r w:rsidRPr="007C4C41">
        <w:rPr>
          <w:noProof/>
        </w:rPr>
        <w:t>AGRI), and aligned CAP instruments, is necessary to enhance the ability of young farmers and new entrants to adopt</w:t>
      </w:r>
      <w:r w:rsidRPr="0055682B">
        <w:rPr>
          <w:noProof/>
        </w:rPr>
        <w:t xml:space="preserve"> and develop solutions</w:t>
      </w:r>
      <w:r>
        <w:rPr>
          <w:noProof/>
        </w:rPr>
        <w:t xml:space="preserve"> together</w:t>
      </w:r>
      <w:r w:rsidRPr="0055682B">
        <w:rPr>
          <w:noProof/>
        </w:rPr>
        <w:t>.</w:t>
      </w:r>
    </w:p>
    <w:p w14:paraId="33A59F81" w14:textId="6D40B09A" w:rsidR="00FE4E18" w:rsidRDefault="00545423" w:rsidP="00222051">
      <w:pPr>
        <w:rPr>
          <w:noProof/>
        </w:rPr>
      </w:pPr>
      <w:r w:rsidRPr="00545423">
        <w:rPr>
          <w:noProof/>
        </w:rPr>
        <w:lastRenderedPageBreak/>
        <w:t>Many farmers are also forest holders, making access to specialised forestry training</w:t>
      </w:r>
      <w:r>
        <w:rPr>
          <w:noProof/>
        </w:rPr>
        <w:t xml:space="preserve">, </w:t>
      </w:r>
      <w:r w:rsidRPr="00545423">
        <w:rPr>
          <w:noProof/>
        </w:rPr>
        <w:t>including safe work practices</w:t>
      </w:r>
      <w:r>
        <w:rPr>
          <w:noProof/>
        </w:rPr>
        <w:t xml:space="preserve">, </w:t>
      </w:r>
      <w:r w:rsidRPr="00545423">
        <w:rPr>
          <w:noProof/>
        </w:rPr>
        <w:t>crucial for proper forest management, rural resilience, and security in border areas</w:t>
      </w:r>
      <w:r w:rsidR="00FE4E18">
        <w:rPr>
          <w:noProof/>
        </w:rPr>
        <w:t>.</w:t>
      </w:r>
    </w:p>
    <w:p w14:paraId="0BB588F3" w14:textId="4CC30839" w:rsidR="00FE4E18" w:rsidRDefault="00081B18" w:rsidP="00222051">
      <w:pPr>
        <w:rPr>
          <w:noProof/>
        </w:rPr>
      </w:pPr>
      <w:r>
        <w:rPr>
          <w:noProof/>
        </w:rPr>
        <mc:AlternateContent>
          <mc:Choice Requires="wps">
            <w:drawing>
              <wp:anchor distT="0" distB="0" distL="114300" distR="114300" simplePos="0" relativeHeight="251658246" behindDoc="1" locked="0" layoutInCell="1" allowOverlap="1" wp14:anchorId="711F57EF" wp14:editId="706E9A90">
                <wp:simplePos x="0" y="0"/>
                <wp:positionH relativeFrom="margin">
                  <wp:align>center</wp:align>
                </wp:positionH>
                <wp:positionV relativeFrom="paragraph">
                  <wp:posOffset>199228</wp:posOffset>
                </wp:positionV>
                <wp:extent cx="5969479" cy="2700670"/>
                <wp:effectExtent l="0" t="0" r="12700" b="23495"/>
                <wp:wrapNone/>
                <wp:docPr id="809555000" name="Rectangle: Rounded Corners 1"/>
                <wp:cNvGraphicFramePr/>
                <a:graphic xmlns:a="http://schemas.openxmlformats.org/drawingml/2006/main">
                  <a:graphicData uri="http://schemas.microsoft.com/office/word/2010/wordprocessingShape">
                    <wps:wsp>
                      <wps:cNvSpPr/>
                      <wps:spPr>
                        <a:xfrm>
                          <a:off x="0" y="0"/>
                          <a:ext cx="5969479" cy="2700670"/>
                        </a:xfrm>
                        <a:prstGeom prst="roundRect">
                          <a:avLst/>
                        </a:prstGeom>
                        <a:solidFill>
                          <a:schemeClr val="accent1">
                            <a:lumMod val="60000"/>
                            <a:lumOff val="40000"/>
                          </a:schemeClr>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oundrect id="Rectangle: Rounded Corners 1" style="position:absolute;margin-left:0;margin-top:15.7pt;width:470.05pt;height:212.65pt;z-index:-25165823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45b0e1 [1940]" strokecolor="#02171f [487]"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" arcsize="10923f" w14:anchorId="36488722">
                <v:stroke joinstyle="miter"/>
                <w10:wrap anchorx="margin"/>
              </v:roundrect>
            </w:pict>
          </mc:Fallback>
        </mc:AlternateContent>
      </w:r>
    </w:p>
    <w:p w14:paraId="66B2488B" w14:textId="316CC1BF" w:rsidR="002D227E" w:rsidRPr="003D634B" w:rsidRDefault="002D227E" w:rsidP="002D227E">
      <w:pPr>
        <w:spacing w:after="0"/>
        <w:rPr>
          <w:b/>
          <w:bCs/>
          <w:i/>
          <w:iCs/>
          <w:noProof/>
          <w:sz w:val="22"/>
          <w:szCs w:val="22"/>
        </w:rPr>
      </w:pPr>
      <w:r w:rsidRPr="003D634B">
        <w:rPr>
          <w:b/>
          <w:bCs/>
          <w:i/>
          <w:iCs/>
          <w:noProof/>
          <w:sz w:val="22"/>
          <w:szCs w:val="22"/>
        </w:rPr>
        <w:t xml:space="preserve">Flagship </w:t>
      </w:r>
      <w:r w:rsidR="00CF7277">
        <w:rPr>
          <w:b/>
          <w:bCs/>
          <w:i/>
          <w:iCs/>
          <w:noProof/>
          <w:sz w:val="22"/>
          <w:szCs w:val="22"/>
        </w:rPr>
        <w:t>Initiatives</w:t>
      </w:r>
    </w:p>
    <w:p w14:paraId="6095D7E8" w14:textId="22180372" w:rsidR="002D227E" w:rsidRPr="003D634B" w:rsidRDefault="002D227E" w:rsidP="002D227E">
      <w:pPr>
        <w:spacing w:after="0"/>
        <w:rPr>
          <w:b/>
          <w:bCs/>
          <w:i/>
          <w:iCs/>
          <w:noProof/>
          <w:sz w:val="22"/>
          <w:szCs w:val="22"/>
        </w:rPr>
      </w:pPr>
    </w:p>
    <w:p w14:paraId="1CF50668" w14:textId="345198C6" w:rsidR="003B0EC5" w:rsidRDefault="002D227E" w:rsidP="002F39C3">
      <w:pPr>
        <w:pStyle w:val="ListParagraph"/>
        <w:numPr>
          <w:ilvl w:val="0"/>
          <w:numId w:val="23"/>
        </w:numPr>
        <w:spacing w:after="0"/>
        <w:ind w:left="720"/>
        <w:rPr>
          <w:i/>
          <w:iCs/>
          <w:noProof/>
          <w:sz w:val="22"/>
          <w:szCs w:val="22"/>
        </w:rPr>
      </w:pPr>
      <w:r w:rsidRPr="00772691">
        <w:rPr>
          <w:b/>
          <w:bCs/>
          <w:i/>
          <w:iCs/>
          <w:noProof/>
          <w:sz w:val="22"/>
          <w:szCs w:val="22"/>
        </w:rPr>
        <w:t xml:space="preserve">Erasmus for Young Entrepreneurs (EYE) </w:t>
      </w:r>
      <w:r w:rsidR="004A6FE7">
        <w:rPr>
          <w:i/>
          <w:iCs/>
          <w:noProof/>
          <w:sz w:val="22"/>
          <w:szCs w:val="22"/>
        </w:rPr>
        <w:t>i</w:t>
      </w:r>
      <w:r w:rsidRPr="003D634B">
        <w:rPr>
          <w:i/>
          <w:iCs/>
          <w:noProof/>
          <w:sz w:val="22"/>
          <w:szCs w:val="22"/>
        </w:rPr>
        <w:t xml:space="preserve">s a powerful tool to foster generational renewal in </w:t>
      </w:r>
      <w:r w:rsidR="00205652">
        <w:rPr>
          <w:i/>
          <w:iCs/>
          <w:noProof/>
          <w:sz w:val="22"/>
          <w:szCs w:val="22"/>
        </w:rPr>
        <w:t>farming</w:t>
      </w:r>
      <w:r w:rsidRPr="003D634B">
        <w:rPr>
          <w:i/>
          <w:iCs/>
          <w:noProof/>
          <w:sz w:val="22"/>
          <w:szCs w:val="22"/>
        </w:rPr>
        <w:t xml:space="preserve">. </w:t>
      </w:r>
      <w:r w:rsidR="00E34014" w:rsidRPr="00F22067">
        <w:rPr>
          <w:i/>
          <w:iCs/>
          <w:noProof/>
          <w:sz w:val="22"/>
          <w:szCs w:val="22"/>
        </w:rPr>
        <w:t>It is designed for entrepreneurs,</w:t>
      </w:r>
      <w:r w:rsidR="00E34014">
        <w:rPr>
          <w:i/>
          <w:iCs/>
          <w:noProof/>
          <w:sz w:val="22"/>
          <w:szCs w:val="22"/>
        </w:rPr>
        <w:t xml:space="preserve"> allowing new</w:t>
      </w:r>
      <w:r w:rsidR="00E34014" w:rsidRPr="00B57602">
        <w:rPr>
          <w:i/>
          <w:iCs/>
          <w:noProof/>
          <w:sz w:val="22"/>
          <w:szCs w:val="22"/>
        </w:rPr>
        <w:t xml:space="preserve"> </w:t>
      </w:r>
      <w:r w:rsidR="00E34014">
        <w:rPr>
          <w:i/>
          <w:iCs/>
          <w:noProof/>
          <w:sz w:val="22"/>
          <w:szCs w:val="22"/>
        </w:rPr>
        <w:t>and young farmers</w:t>
      </w:r>
      <w:r w:rsidR="00E34014" w:rsidRPr="00B57602">
        <w:rPr>
          <w:i/>
          <w:iCs/>
          <w:noProof/>
          <w:sz w:val="22"/>
          <w:szCs w:val="22"/>
        </w:rPr>
        <w:t xml:space="preserve"> </w:t>
      </w:r>
      <w:r w:rsidR="00E34014">
        <w:rPr>
          <w:i/>
          <w:iCs/>
          <w:noProof/>
          <w:sz w:val="22"/>
          <w:szCs w:val="22"/>
        </w:rPr>
        <w:t>to</w:t>
      </w:r>
      <w:r w:rsidR="00E34014" w:rsidRPr="00B57602">
        <w:rPr>
          <w:i/>
          <w:iCs/>
          <w:noProof/>
          <w:sz w:val="22"/>
          <w:szCs w:val="22"/>
        </w:rPr>
        <w:t xml:space="preserve"> </w:t>
      </w:r>
      <w:r w:rsidRPr="00B57602">
        <w:rPr>
          <w:i/>
          <w:iCs/>
          <w:noProof/>
          <w:sz w:val="22"/>
          <w:szCs w:val="22"/>
        </w:rPr>
        <w:t>gain vital business skills, confidence, and networks by working with experienced entrepreneurs in over 40 countries. The Commission aims to boost visibility in rural areas so more young</w:t>
      </w:r>
      <w:r w:rsidR="00E34014">
        <w:rPr>
          <w:i/>
          <w:iCs/>
          <w:noProof/>
          <w:sz w:val="22"/>
          <w:szCs w:val="22"/>
        </w:rPr>
        <w:t xml:space="preserve"> and new</w:t>
      </w:r>
      <w:r w:rsidRPr="00B57602">
        <w:rPr>
          <w:i/>
          <w:iCs/>
          <w:noProof/>
          <w:sz w:val="22"/>
          <w:szCs w:val="22"/>
        </w:rPr>
        <w:t xml:space="preserve"> </w:t>
      </w:r>
      <w:r w:rsidR="003020B9" w:rsidRPr="00B57602">
        <w:rPr>
          <w:i/>
          <w:iCs/>
          <w:noProof/>
          <w:sz w:val="22"/>
          <w:szCs w:val="22"/>
        </w:rPr>
        <w:t>farmers’</w:t>
      </w:r>
      <w:r w:rsidRPr="00B57602">
        <w:rPr>
          <w:i/>
          <w:iCs/>
          <w:noProof/>
          <w:sz w:val="22"/>
          <w:szCs w:val="22"/>
        </w:rPr>
        <w:t xml:space="preserve"> benefit. </w:t>
      </w:r>
    </w:p>
    <w:p w14:paraId="265924C2" w14:textId="33FB7E7B" w:rsidR="000B14C1" w:rsidRPr="002E6DA9" w:rsidRDefault="000B14C1" w:rsidP="002F39C3">
      <w:pPr>
        <w:pStyle w:val="ListParagraph"/>
        <w:numPr>
          <w:ilvl w:val="0"/>
          <w:numId w:val="23"/>
        </w:numPr>
        <w:spacing w:after="0"/>
        <w:ind w:left="720"/>
        <w:rPr>
          <w:i/>
          <w:iCs/>
          <w:noProof/>
          <w:sz w:val="22"/>
          <w:szCs w:val="22"/>
        </w:rPr>
      </w:pPr>
      <w:r w:rsidRPr="002E6DA9">
        <w:rPr>
          <w:b/>
          <w:bCs/>
          <w:i/>
          <w:iCs/>
          <w:noProof/>
          <w:sz w:val="22"/>
          <w:szCs w:val="22"/>
        </w:rPr>
        <w:t>Women in Farming Platform</w:t>
      </w:r>
      <w:r w:rsidRPr="002E6DA9">
        <w:rPr>
          <w:i/>
          <w:iCs/>
          <w:noProof/>
          <w:sz w:val="22"/>
          <w:szCs w:val="22"/>
        </w:rPr>
        <w:t>: it will aim to attract more women to agriculture, promote equal opportunities, exchange of experiences and mentoring, recognising women’s key role in the future of farming and rural development.</w:t>
      </w:r>
    </w:p>
    <w:p w14:paraId="7F0379BA" w14:textId="77777777" w:rsidR="003B0EC5" w:rsidRPr="003D634B" w:rsidRDefault="003B0EC5" w:rsidP="002F39C3">
      <w:pPr>
        <w:pStyle w:val="ListParagraph"/>
        <w:numPr>
          <w:ilvl w:val="0"/>
          <w:numId w:val="23"/>
        </w:numPr>
        <w:spacing w:after="0"/>
        <w:ind w:left="720"/>
        <w:rPr>
          <w:i/>
          <w:iCs/>
          <w:noProof/>
          <w:sz w:val="22"/>
          <w:szCs w:val="22"/>
        </w:rPr>
      </w:pPr>
      <w:r w:rsidRPr="003D634B">
        <w:rPr>
          <w:i/>
          <w:iCs/>
          <w:noProof/>
          <w:sz w:val="22"/>
          <w:szCs w:val="22"/>
        </w:rPr>
        <w:t>“</w:t>
      </w:r>
      <w:r w:rsidRPr="00772691">
        <w:rPr>
          <w:b/>
          <w:bCs/>
          <w:i/>
          <w:iCs/>
          <w:noProof/>
          <w:sz w:val="22"/>
          <w:szCs w:val="22"/>
        </w:rPr>
        <w:t>Farmers of the future” best practices pack to all EU agricultural schools</w:t>
      </w:r>
    </w:p>
    <w:p w14:paraId="46B2B86A" w14:textId="75D1BC0C" w:rsidR="00B142B9" w:rsidRDefault="003B0EC5" w:rsidP="00296C8D">
      <w:pPr>
        <w:spacing w:after="0"/>
        <w:ind w:left="720"/>
        <w:rPr>
          <w:i/>
          <w:iCs/>
          <w:noProof/>
          <w:sz w:val="22"/>
          <w:szCs w:val="22"/>
        </w:rPr>
      </w:pPr>
      <w:r w:rsidRPr="003D634B">
        <w:rPr>
          <w:i/>
          <w:iCs/>
          <w:noProof/>
          <w:sz w:val="22"/>
          <w:szCs w:val="22"/>
        </w:rPr>
        <w:t xml:space="preserve">The pack will give students clear, practical examples of modern farming approaches like diversification, digital tools, sustainability, and working together in new business models. </w:t>
      </w:r>
      <w:r w:rsidR="002654D5" w:rsidRPr="002654D5">
        <w:rPr>
          <w:i/>
          <w:iCs/>
          <w:noProof/>
          <w:sz w:val="22"/>
          <w:szCs w:val="22"/>
        </w:rPr>
        <w:t>These examples show that modern farming is innovative and connected to the wider economy. Including them in education helps students see farming as a dynamic, future-oriented career.</w:t>
      </w:r>
    </w:p>
    <w:p w14:paraId="7F9B52DC" w14:textId="77777777" w:rsidR="00924757" w:rsidRDefault="00924757" w:rsidP="002E228E">
      <w:pPr>
        <w:spacing w:after="0"/>
        <w:rPr>
          <w:b/>
          <w:bCs/>
          <w:noProof/>
        </w:rPr>
      </w:pPr>
    </w:p>
    <w:p w14:paraId="55C1F203" w14:textId="77777777" w:rsidR="00924757" w:rsidRDefault="00924757" w:rsidP="002E228E">
      <w:pPr>
        <w:spacing w:after="0"/>
        <w:rPr>
          <w:b/>
          <w:bCs/>
          <w:noProof/>
        </w:rPr>
      </w:pPr>
    </w:p>
    <w:tbl>
      <w:tblPr>
        <w:tblStyle w:val="TableGrid"/>
        <w:tblW w:w="9356" w:type="dxa"/>
        <w:tblInd w:w="-150" w:type="dxa"/>
        <w:tblLayout w:type="fixed"/>
        <w:tblLook w:val="04A0" w:firstRow="1" w:lastRow="0" w:firstColumn="1" w:lastColumn="0" w:noHBand="0" w:noVBand="1"/>
      </w:tblPr>
      <w:tblGrid>
        <w:gridCol w:w="2098"/>
        <w:gridCol w:w="5982"/>
        <w:gridCol w:w="1276"/>
      </w:tblGrid>
      <w:tr w:rsidR="0089372F" w:rsidRPr="004E1CB6" w14:paraId="5D069B46" w14:textId="77777777" w:rsidTr="00AE69A7">
        <w:trPr>
          <w:trHeight w:val="490"/>
        </w:trPr>
        <w:tc>
          <w:tcPr>
            <w:tcW w:w="8080" w:type="dxa"/>
            <w:gridSpan w:val="2"/>
            <w:shd w:val="clear" w:color="auto" w:fill="DAE9F7" w:themeFill="text2" w:themeFillTint="1A"/>
          </w:tcPr>
          <w:p w14:paraId="6D0A1575" w14:textId="0FE6D1BA" w:rsidR="00B53D65" w:rsidRPr="00BF7D9F" w:rsidRDefault="00B53D65" w:rsidP="006D5E1D">
            <w:pPr>
              <w:jc w:val="center"/>
              <w:rPr>
                <w:b/>
                <w:bCs/>
                <w:noProof/>
                <w:sz w:val="20"/>
              </w:rPr>
            </w:pPr>
            <w:r w:rsidRPr="006D3A34">
              <w:rPr>
                <w:b/>
                <w:bCs/>
                <w:noProof/>
                <w:sz w:val="20"/>
              </w:rPr>
              <w:t xml:space="preserve">Actions </w:t>
            </w:r>
            <w:r w:rsidR="006C6A00">
              <w:rPr>
                <w:b/>
                <w:bCs/>
                <w:noProof/>
                <w:sz w:val="20"/>
              </w:rPr>
              <w:t xml:space="preserve">proposed </w:t>
            </w:r>
            <w:r w:rsidRPr="006D3A34">
              <w:rPr>
                <w:b/>
                <w:bCs/>
                <w:noProof/>
                <w:sz w:val="20"/>
              </w:rPr>
              <w:t>in the CAP</w:t>
            </w:r>
            <w:r w:rsidR="006C6A00">
              <w:rPr>
                <w:b/>
                <w:bCs/>
                <w:noProof/>
                <w:sz w:val="20"/>
              </w:rPr>
              <w:t xml:space="preserve"> 2028-2034</w:t>
            </w:r>
          </w:p>
        </w:tc>
        <w:tc>
          <w:tcPr>
            <w:tcW w:w="1276" w:type="dxa"/>
            <w:shd w:val="clear" w:color="auto" w:fill="DAE9F7" w:themeFill="text2" w:themeFillTint="1A"/>
          </w:tcPr>
          <w:p w14:paraId="36E62955" w14:textId="3D17D405" w:rsidR="00B53D65" w:rsidRPr="006D3A34" w:rsidRDefault="00B53D65" w:rsidP="006D5E1D">
            <w:pPr>
              <w:jc w:val="center"/>
              <w:rPr>
                <w:b/>
                <w:bCs/>
                <w:noProof/>
                <w:sz w:val="20"/>
              </w:rPr>
            </w:pPr>
          </w:p>
        </w:tc>
      </w:tr>
      <w:tr w:rsidR="004A13F9" w:rsidRPr="004E1CB6" w14:paraId="380E73D2" w14:textId="77777777" w:rsidTr="00AE69A7">
        <w:trPr>
          <w:trHeight w:val="1329"/>
        </w:trPr>
        <w:tc>
          <w:tcPr>
            <w:tcW w:w="2098" w:type="dxa"/>
            <w:shd w:val="clear" w:color="auto" w:fill="FFFFFF" w:themeFill="background1"/>
          </w:tcPr>
          <w:p w14:paraId="617FB6E7" w14:textId="75D37A2D" w:rsidR="00B53D65" w:rsidRPr="006D3A34" w:rsidRDefault="070881DC" w:rsidP="6F8ADA65">
            <w:pPr>
              <w:rPr>
                <w:b/>
                <w:bCs/>
                <w:noProof/>
                <w:sz w:val="20"/>
              </w:rPr>
            </w:pPr>
            <w:r w:rsidRPr="6F8ADA65">
              <w:rPr>
                <w:b/>
                <w:bCs/>
                <w:noProof/>
                <w:sz w:val="20"/>
              </w:rPr>
              <w:t>Strengthen AKIS and advisory services</w:t>
            </w:r>
            <w:r w:rsidR="5858D27A" w:rsidRPr="6F8ADA65">
              <w:rPr>
                <w:b/>
                <w:bCs/>
                <w:noProof/>
                <w:sz w:val="20"/>
              </w:rPr>
              <w:t xml:space="preserve"> </w:t>
            </w:r>
            <w:r w:rsidR="00E34014">
              <w:rPr>
                <w:b/>
                <w:bCs/>
                <w:noProof/>
                <w:sz w:val="20"/>
              </w:rPr>
              <w:t>for</w:t>
            </w:r>
            <w:r w:rsidR="5858D27A" w:rsidRPr="6F8ADA65">
              <w:rPr>
                <w:b/>
                <w:bCs/>
                <w:noProof/>
                <w:sz w:val="20"/>
              </w:rPr>
              <w:t xml:space="preserve"> intergenerational collaboration</w:t>
            </w:r>
            <w:r w:rsidR="594F4B12" w:rsidRPr="6F8ADA65">
              <w:rPr>
                <w:b/>
                <w:bCs/>
                <w:noProof/>
                <w:sz w:val="20"/>
              </w:rPr>
              <w:t xml:space="preserve"> </w:t>
            </w:r>
          </w:p>
        </w:tc>
        <w:tc>
          <w:tcPr>
            <w:tcW w:w="5982" w:type="dxa"/>
            <w:shd w:val="clear" w:color="auto" w:fill="FFFFFF" w:themeFill="background1"/>
          </w:tcPr>
          <w:p w14:paraId="7B989A06" w14:textId="024D3BFD" w:rsidR="00B53D65" w:rsidRPr="006D3A34" w:rsidRDefault="5858D27A" w:rsidP="6F8ADA65">
            <w:pPr>
              <w:rPr>
                <w:noProof/>
                <w:sz w:val="20"/>
              </w:rPr>
            </w:pPr>
            <w:r w:rsidRPr="6F8ADA65">
              <w:rPr>
                <w:noProof/>
                <w:sz w:val="20"/>
              </w:rPr>
              <w:t>Integrate under</w:t>
            </w:r>
            <w:r w:rsidR="003C5F9A">
              <w:rPr>
                <w:noProof/>
                <w:sz w:val="20"/>
              </w:rPr>
              <w:t xml:space="preserve"> the </w:t>
            </w:r>
            <w:r w:rsidR="003C5F9A" w:rsidRPr="003C5F9A">
              <w:rPr>
                <w:noProof/>
                <w:sz w:val="20"/>
              </w:rPr>
              <w:t>Agricultural Knowledge and Innovation System</w:t>
            </w:r>
            <w:r w:rsidRPr="6F8ADA65">
              <w:rPr>
                <w:noProof/>
                <w:sz w:val="20"/>
              </w:rPr>
              <w:t xml:space="preserve"> </w:t>
            </w:r>
            <w:r w:rsidR="003C5F9A">
              <w:rPr>
                <w:noProof/>
                <w:sz w:val="20"/>
              </w:rPr>
              <w:t>(</w:t>
            </w:r>
            <w:r w:rsidRPr="6F8ADA65">
              <w:rPr>
                <w:noProof/>
                <w:sz w:val="20"/>
              </w:rPr>
              <w:t>AKIS</w:t>
            </w:r>
            <w:r w:rsidR="003C5F9A">
              <w:rPr>
                <w:noProof/>
                <w:sz w:val="20"/>
              </w:rPr>
              <w:t>)</w:t>
            </w:r>
            <w:r w:rsidR="070881DC" w:rsidRPr="6F8ADA65">
              <w:rPr>
                <w:noProof/>
                <w:sz w:val="20"/>
              </w:rPr>
              <w:t xml:space="preserve"> tailored training for young farmers to support generational renewal. Young farmers receive mentoring before and after farm setup, covering land access, business planning, technical, legal, and sustainability issues</w:t>
            </w:r>
            <w:r w:rsidR="67921C78" w:rsidRPr="6F8ADA65">
              <w:rPr>
                <w:noProof/>
                <w:sz w:val="20"/>
              </w:rPr>
              <w:t xml:space="preserve"> with focus on innovative solutions</w:t>
            </w:r>
            <w:r w:rsidR="070881DC" w:rsidRPr="6F8ADA65">
              <w:rPr>
                <w:noProof/>
                <w:sz w:val="20"/>
              </w:rPr>
              <w:t xml:space="preserve">.  </w:t>
            </w:r>
          </w:p>
        </w:tc>
        <w:tc>
          <w:tcPr>
            <w:tcW w:w="1276" w:type="dxa"/>
            <w:shd w:val="clear" w:color="auto" w:fill="FFFFFF" w:themeFill="background1"/>
          </w:tcPr>
          <w:p w14:paraId="2859DDC7" w14:textId="48CEE405" w:rsidR="00B53D65" w:rsidRPr="006D3A34" w:rsidRDefault="00B53D65" w:rsidP="006D5E1D">
            <w:pPr>
              <w:rPr>
                <w:noProof/>
                <w:sz w:val="20"/>
              </w:rPr>
            </w:pPr>
            <w:r w:rsidRPr="006D3A34">
              <w:rPr>
                <w:noProof/>
                <w:sz w:val="20"/>
              </w:rPr>
              <w:t>New CAP</w:t>
            </w:r>
            <w:r w:rsidR="00433680">
              <w:rPr>
                <w:noProof/>
                <w:sz w:val="20"/>
              </w:rPr>
              <w:t xml:space="preserve"> – as from 2028</w:t>
            </w:r>
          </w:p>
        </w:tc>
      </w:tr>
      <w:tr w:rsidR="0089372F" w:rsidRPr="006D3A34" w14:paraId="27A8775E" w14:textId="77777777" w:rsidTr="00AE69A7">
        <w:trPr>
          <w:trHeight w:val="490"/>
        </w:trPr>
        <w:tc>
          <w:tcPr>
            <w:tcW w:w="8080" w:type="dxa"/>
            <w:gridSpan w:val="2"/>
            <w:shd w:val="clear" w:color="auto" w:fill="DAE9F7" w:themeFill="text2" w:themeFillTint="1A"/>
          </w:tcPr>
          <w:p w14:paraId="5A60D86C" w14:textId="5BE60DE3" w:rsidR="00B53D65" w:rsidRPr="006D3A34" w:rsidRDefault="00B53D65" w:rsidP="006D5E1D">
            <w:pPr>
              <w:jc w:val="center"/>
              <w:rPr>
                <w:noProof/>
                <w:sz w:val="20"/>
              </w:rPr>
            </w:pPr>
            <w:r w:rsidRPr="006D3A34">
              <w:rPr>
                <w:b/>
                <w:bCs/>
                <w:noProof/>
                <w:sz w:val="20"/>
              </w:rPr>
              <w:t>Actions</w:t>
            </w:r>
            <w:r w:rsidR="00452D8E">
              <w:rPr>
                <w:b/>
                <w:bCs/>
                <w:noProof/>
                <w:sz w:val="20"/>
              </w:rPr>
              <w:t xml:space="preserve"> proposed</w:t>
            </w:r>
            <w:r w:rsidRPr="006D3A34">
              <w:rPr>
                <w:b/>
                <w:bCs/>
                <w:noProof/>
                <w:sz w:val="20"/>
              </w:rPr>
              <w:t xml:space="preserve"> under other EU Policies</w:t>
            </w:r>
          </w:p>
        </w:tc>
        <w:tc>
          <w:tcPr>
            <w:tcW w:w="1276" w:type="dxa"/>
            <w:shd w:val="clear" w:color="auto" w:fill="DAE9F7" w:themeFill="text2" w:themeFillTint="1A"/>
          </w:tcPr>
          <w:p w14:paraId="505B948E" w14:textId="77777777" w:rsidR="00B53D65" w:rsidRPr="006D3A34" w:rsidRDefault="00B53D65" w:rsidP="006D5E1D">
            <w:pPr>
              <w:rPr>
                <w:b/>
                <w:bCs/>
                <w:noProof/>
                <w:sz w:val="20"/>
              </w:rPr>
            </w:pPr>
          </w:p>
        </w:tc>
      </w:tr>
      <w:tr w:rsidR="004A13F9" w:rsidRPr="006D3A34" w14:paraId="73A9AD33" w14:textId="77777777" w:rsidTr="00AE69A7">
        <w:trPr>
          <w:trHeight w:val="892"/>
        </w:trPr>
        <w:tc>
          <w:tcPr>
            <w:tcW w:w="2098" w:type="dxa"/>
            <w:shd w:val="clear" w:color="auto" w:fill="FFFFFF" w:themeFill="background1"/>
          </w:tcPr>
          <w:p w14:paraId="15A4151C" w14:textId="3F2FD858" w:rsidR="00AF78EE" w:rsidRPr="00AF78EE" w:rsidRDefault="00AF78EE" w:rsidP="00AF78EE">
            <w:pPr>
              <w:rPr>
                <w:b/>
                <w:bCs/>
                <w:noProof/>
                <w:sz w:val="20"/>
              </w:rPr>
            </w:pPr>
            <w:r w:rsidRPr="00AF78EE">
              <w:rPr>
                <w:b/>
                <w:bCs/>
                <w:noProof/>
                <w:sz w:val="20"/>
              </w:rPr>
              <w:t>R&amp;I targeted to younger generations needs</w:t>
            </w:r>
          </w:p>
        </w:tc>
        <w:tc>
          <w:tcPr>
            <w:tcW w:w="5982" w:type="dxa"/>
            <w:shd w:val="clear" w:color="auto" w:fill="FFFFFF" w:themeFill="background1"/>
          </w:tcPr>
          <w:p w14:paraId="52CA95EF" w14:textId="0F6512B3" w:rsidR="00AF78EE" w:rsidRPr="00AF78EE" w:rsidRDefault="00AF78EE" w:rsidP="00AF78EE">
            <w:pPr>
              <w:rPr>
                <w:noProof/>
                <w:sz w:val="20"/>
              </w:rPr>
            </w:pPr>
            <w:r w:rsidRPr="00AF78EE">
              <w:rPr>
                <w:noProof/>
                <w:sz w:val="20"/>
              </w:rPr>
              <w:t>Use Horizon Europe funding to support generational renewal in the sector, by providing R&amp;I adapted to the needs of young generations, by involving young farmers in the innovation process and by fostering related advisory services.</w:t>
            </w:r>
          </w:p>
        </w:tc>
        <w:tc>
          <w:tcPr>
            <w:tcW w:w="1276" w:type="dxa"/>
            <w:shd w:val="clear" w:color="auto" w:fill="FFFFFF" w:themeFill="background1"/>
          </w:tcPr>
          <w:p w14:paraId="40E6DC99" w14:textId="22F3A7E9" w:rsidR="00AF78EE" w:rsidRPr="00AF78EE" w:rsidRDefault="00AF78EE" w:rsidP="00AF78EE">
            <w:pPr>
              <w:rPr>
                <w:noProof/>
                <w:sz w:val="20"/>
              </w:rPr>
            </w:pPr>
            <w:r w:rsidRPr="00AF78EE">
              <w:rPr>
                <w:noProof/>
                <w:sz w:val="20"/>
              </w:rPr>
              <w:t>Horizon Europe</w:t>
            </w:r>
            <w:r w:rsidR="00A6466E">
              <w:rPr>
                <w:noProof/>
                <w:sz w:val="20"/>
              </w:rPr>
              <w:t xml:space="preserve"> </w:t>
            </w:r>
            <w:r w:rsidR="003F5459">
              <w:rPr>
                <w:noProof/>
                <w:sz w:val="20"/>
              </w:rPr>
              <w:t>Work Programme 2027</w:t>
            </w:r>
          </w:p>
        </w:tc>
      </w:tr>
      <w:tr w:rsidR="0089372F" w:rsidRPr="006D3A34" w14:paraId="5CC849CE" w14:textId="77777777" w:rsidTr="00AE69A7">
        <w:trPr>
          <w:trHeight w:val="405"/>
        </w:trPr>
        <w:tc>
          <w:tcPr>
            <w:tcW w:w="8080" w:type="dxa"/>
            <w:gridSpan w:val="2"/>
            <w:shd w:val="clear" w:color="auto" w:fill="DAE9F7" w:themeFill="text2" w:themeFillTint="1A"/>
          </w:tcPr>
          <w:p w14:paraId="5560B209" w14:textId="10F864E0" w:rsidR="005F563B" w:rsidRDefault="00452D8E" w:rsidP="00AE69A7">
            <w:pPr>
              <w:ind w:right="-111"/>
              <w:jc w:val="center"/>
              <w:rPr>
                <w:noProof/>
                <w:sz w:val="20"/>
              </w:rPr>
            </w:pPr>
            <w:r>
              <w:rPr>
                <w:b/>
                <w:bCs/>
                <w:noProof/>
                <w:sz w:val="20"/>
              </w:rPr>
              <w:t xml:space="preserve">Voluntary </w:t>
            </w:r>
            <w:r w:rsidRPr="00636FA3">
              <w:rPr>
                <w:b/>
                <w:bCs/>
                <w:noProof/>
                <w:sz w:val="20"/>
              </w:rPr>
              <w:t>Actions at Member State level</w:t>
            </w:r>
          </w:p>
        </w:tc>
        <w:tc>
          <w:tcPr>
            <w:tcW w:w="1276" w:type="dxa"/>
            <w:shd w:val="clear" w:color="auto" w:fill="DAE9F7" w:themeFill="text2" w:themeFillTint="1A"/>
          </w:tcPr>
          <w:p w14:paraId="68ECBAD4" w14:textId="3DE76175" w:rsidR="005F563B" w:rsidRDefault="005F563B" w:rsidP="00E34014">
            <w:pPr>
              <w:jc w:val="center"/>
              <w:rPr>
                <w:noProof/>
                <w:sz w:val="20"/>
              </w:rPr>
            </w:pPr>
            <w:r>
              <w:rPr>
                <w:noProof/>
                <w:sz w:val="20"/>
              </w:rPr>
              <w:t>Voluntary</w:t>
            </w:r>
          </w:p>
        </w:tc>
      </w:tr>
      <w:tr w:rsidR="004A13F9" w:rsidRPr="006D3A34" w14:paraId="327F2B94" w14:textId="77777777" w:rsidTr="0093126A">
        <w:trPr>
          <w:trHeight w:val="694"/>
        </w:trPr>
        <w:tc>
          <w:tcPr>
            <w:tcW w:w="2098" w:type="dxa"/>
            <w:shd w:val="clear" w:color="auto" w:fill="FFFFFF" w:themeFill="background1"/>
          </w:tcPr>
          <w:p w14:paraId="3A678BAE" w14:textId="77777777" w:rsidR="005F563B" w:rsidRPr="006D3A34" w:rsidRDefault="005F563B" w:rsidP="005F563B">
            <w:pPr>
              <w:rPr>
                <w:b/>
                <w:bCs/>
                <w:noProof/>
                <w:sz w:val="20"/>
              </w:rPr>
            </w:pPr>
            <w:r w:rsidRPr="006D3A34">
              <w:rPr>
                <w:b/>
                <w:bCs/>
                <w:noProof/>
                <w:sz w:val="20"/>
              </w:rPr>
              <w:t>Innovating Agri Skills</w:t>
            </w:r>
          </w:p>
        </w:tc>
        <w:tc>
          <w:tcPr>
            <w:tcW w:w="5982" w:type="dxa"/>
            <w:shd w:val="clear" w:color="auto" w:fill="FFFFFF" w:themeFill="background1"/>
          </w:tcPr>
          <w:p w14:paraId="3166648F" w14:textId="2546BCEA" w:rsidR="005F563B" w:rsidRPr="006D3A34" w:rsidRDefault="0008221A" w:rsidP="005F563B">
            <w:pPr>
              <w:rPr>
                <w:noProof/>
                <w:sz w:val="20"/>
              </w:rPr>
            </w:pPr>
            <w:r w:rsidRPr="0008221A">
              <w:rPr>
                <w:noProof/>
                <w:sz w:val="20"/>
              </w:rPr>
              <w:t xml:space="preserve">Use Smart Specialisation, the Talent Platform, and the Agri-Food Skills Partnership under the Pact for Skills to drive innovation, reskilling, and talent retention in rural areas. Regions should prioritise agriculture and generational renewal in Smart Specialisation Strategies. The Talent Platform can attract young people through tailored education and mobility, while agri-food actors should engage in the Pact to co-develop training and upskill young </w:t>
            </w:r>
            <w:r w:rsidRPr="007C4C41">
              <w:rPr>
                <w:noProof/>
                <w:sz w:val="20"/>
              </w:rPr>
              <w:t xml:space="preserve">farmers </w:t>
            </w:r>
            <w:r w:rsidR="00B660A6" w:rsidRPr="007C4C41">
              <w:rPr>
                <w:noProof/>
                <w:sz w:val="20"/>
              </w:rPr>
              <w:t xml:space="preserve">and new entrants </w:t>
            </w:r>
            <w:r w:rsidRPr="007C4C41">
              <w:rPr>
                <w:noProof/>
                <w:sz w:val="20"/>
              </w:rPr>
              <w:t>in</w:t>
            </w:r>
            <w:r w:rsidRPr="0008221A">
              <w:rPr>
                <w:noProof/>
                <w:sz w:val="20"/>
              </w:rPr>
              <w:t xml:space="preserve"> innovative technologies. Erasmus+ Centres of Vocational Excellence support transnational networks tackling sectoral and cross-cutting skills challenges.</w:t>
            </w:r>
          </w:p>
        </w:tc>
        <w:tc>
          <w:tcPr>
            <w:tcW w:w="1276" w:type="dxa"/>
            <w:shd w:val="clear" w:color="auto" w:fill="FFFFFF" w:themeFill="background1"/>
          </w:tcPr>
          <w:p w14:paraId="402C8D54" w14:textId="236219E2" w:rsidR="005F563B" w:rsidRPr="006D3A34" w:rsidRDefault="005F563B" w:rsidP="005F563B">
            <w:pPr>
              <w:rPr>
                <w:noProof/>
                <w:sz w:val="20"/>
              </w:rPr>
            </w:pPr>
            <w:r>
              <w:rPr>
                <w:noProof/>
                <w:sz w:val="20"/>
              </w:rPr>
              <w:t>F</w:t>
            </w:r>
            <w:r w:rsidRPr="00433680">
              <w:rPr>
                <w:noProof/>
                <w:sz w:val="20"/>
              </w:rPr>
              <w:t>rom Q4 2025</w:t>
            </w:r>
          </w:p>
        </w:tc>
      </w:tr>
      <w:tr w:rsidR="004A13F9" w:rsidRPr="006D3A34" w14:paraId="473308B8" w14:textId="77777777" w:rsidTr="00AE69A7">
        <w:trPr>
          <w:trHeight w:val="710"/>
        </w:trPr>
        <w:tc>
          <w:tcPr>
            <w:tcW w:w="2098" w:type="dxa"/>
            <w:shd w:val="clear" w:color="auto" w:fill="FFFFFF" w:themeFill="background1"/>
          </w:tcPr>
          <w:p w14:paraId="2EBBEF7C" w14:textId="44B1D501" w:rsidR="005F563B" w:rsidRPr="006D3A34" w:rsidRDefault="005F563B" w:rsidP="005F563B">
            <w:pPr>
              <w:rPr>
                <w:b/>
                <w:bCs/>
                <w:noProof/>
                <w:sz w:val="20"/>
              </w:rPr>
            </w:pPr>
            <w:r w:rsidRPr="004802EE">
              <w:rPr>
                <w:b/>
                <w:bCs/>
                <w:noProof/>
                <w:sz w:val="20"/>
              </w:rPr>
              <w:t xml:space="preserve">Flexible and modernised agricultural </w:t>
            </w:r>
            <w:r w:rsidRPr="004802EE">
              <w:rPr>
                <w:b/>
                <w:bCs/>
                <w:noProof/>
                <w:sz w:val="20"/>
              </w:rPr>
              <w:lastRenderedPageBreak/>
              <w:t>education</w:t>
            </w:r>
            <w:r w:rsidR="00A56F59">
              <w:rPr>
                <w:b/>
                <w:bCs/>
                <w:noProof/>
                <w:sz w:val="20"/>
              </w:rPr>
              <w:t xml:space="preserve"> and training</w:t>
            </w:r>
          </w:p>
        </w:tc>
        <w:tc>
          <w:tcPr>
            <w:tcW w:w="5982" w:type="dxa"/>
            <w:shd w:val="clear" w:color="auto" w:fill="FFFFFF" w:themeFill="background1"/>
          </w:tcPr>
          <w:p w14:paraId="7ADF2E8D" w14:textId="404DA9D1" w:rsidR="005F563B" w:rsidRPr="006D3A34" w:rsidRDefault="005F563B" w:rsidP="005F563B">
            <w:pPr>
              <w:rPr>
                <w:noProof/>
                <w:sz w:val="20"/>
              </w:rPr>
            </w:pPr>
            <w:r>
              <w:rPr>
                <w:noProof/>
                <w:sz w:val="20"/>
              </w:rPr>
              <w:lastRenderedPageBreak/>
              <w:t>A</w:t>
            </w:r>
            <w:r w:rsidRPr="004802EE">
              <w:rPr>
                <w:noProof/>
                <w:sz w:val="20"/>
              </w:rPr>
              <w:t>dapt curricula and offer flexible</w:t>
            </w:r>
            <w:r w:rsidR="006038F0">
              <w:rPr>
                <w:noProof/>
                <w:sz w:val="20"/>
              </w:rPr>
              <w:t xml:space="preserve"> and </w:t>
            </w:r>
            <w:r w:rsidR="00252EDB">
              <w:rPr>
                <w:noProof/>
                <w:sz w:val="20"/>
              </w:rPr>
              <w:t>accessible</w:t>
            </w:r>
            <w:r w:rsidRPr="004802EE">
              <w:rPr>
                <w:noProof/>
                <w:sz w:val="20"/>
              </w:rPr>
              <w:t xml:space="preserve"> formats with</w:t>
            </w:r>
            <w:r>
              <w:rPr>
                <w:noProof/>
                <w:sz w:val="20"/>
              </w:rPr>
              <w:t xml:space="preserve"> new or existing</w:t>
            </w:r>
            <w:r w:rsidRPr="004802EE">
              <w:rPr>
                <w:noProof/>
                <w:sz w:val="20"/>
              </w:rPr>
              <w:t xml:space="preserve"> digital tools to meet part-time farming needs and address new challenges, including diversification and income strategies.</w:t>
            </w:r>
          </w:p>
        </w:tc>
        <w:tc>
          <w:tcPr>
            <w:tcW w:w="1276" w:type="dxa"/>
            <w:shd w:val="clear" w:color="auto" w:fill="FFFFFF" w:themeFill="background1"/>
          </w:tcPr>
          <w:p w14:paraId="5F09D480" w14:textId="2F3F4BB8" w:rsidR="005F563B" w:rsidRPr="006D3A34" w:rsidRDefault="005F563B" w:rsidP="005F563B">
            <w:pPr>
              <w:rPr>
                <w:noProof/>
                <w:sz w:val="20"/>
              </w:rPr>
            </w:pPr>
            <w:r>
              <w:rPr>
                <w:noProof/>
                <w:sz w:val="20"/>
              </w:rPr>
              <w:t>F</w:t>
            </w:r>
            <w:r w:rsidRPr="00433680">
              <w:rPr>
                <w:noProof/>
                <w:sz w:val="20"/>
              </w:rPr>
              <w:t>rom Q4 2025</w:t>
            </w:r>
          </w:p>
        </w:tc>
      </w:tr>
      <w:tr w:rsidR="004A13F9" w:rsidRPr="006D3A34" w14:paraId="63882489" w14:textId="77777777" w:rsidTr="00AE69A7">
        <w:trPr>
          <w:trHeight w:val="722"/>
        </w:trPr>
        <w:tc>
          <w:tcPr>
            <w:tcW w:w="2098" w:type="dxa"/>
            <w:shd w:val="clear" w:color="auto" w:fill="FFFFFF" w:themeFill="background1"/>
          </w:tcPr>
          <w:p w14:paraId="114A70C2" w14:textId="77777777" w:rsidR="005F563B" w:rsidRPr="006D3A34" w:rsidRDefault="005F563B" w:rsidP="005F563B">
            <w:pPr>
              <w:rPr>
                <w:b/>
                <w:bCs/>
                <w:noProof/>
                <w:sz w:val="20"/>
              </w:rPr>
            </w:pPr>
            <w:r>
              <w:rPr>
                <w:b/>
                <w:bCs/>
                <w:noProof/>
                <w:sz w:val="20"/>
              </w:rPr>
              <w:t>Support young farmer’s organisation</w:t>
            </w:r>
          </w:p>
        </w:tc>
        <w:tc>
          <w:tcPr>
            <w:tcW w:w="5982" w:type="dxa"/>
            <w:shd w:val="clear" w:color="auto" w:fill="FFFFFF" w:themeFill="background1"/>
          </w:tcPr>
          <w:p w14:paraId="6FD47FFD" w14:textId="62C81691" w:rsidR="005F563B" w:rsidRPr="006D3A34" w:rsidRDefault="005F563B" w:rsidP="005F563B">
            <w:pPr>
              <w:rPr>
                <w:noProof/>
                <w:sz w:val="20"/>
              </w:rPr>
            </w:pPr>
            <w:r>
              <w:rPr>
                <w:noProof/>
                <w:sz w:val="20"/>
              </w:rPr>
              <w:t>Steering</w:t>
            </w:r>
            <w:r w:rsidRPr="00D51AD9">
              <w:rPr>
                <w:noProof/>
                <w:sz w:val="20"/>
              </w:rPr>
              <w:t xml:space="preserve"> funding and programs to support young farmers' organizations, ensuring their voices are heard</w:t>
            </w:r>
            <w:r>
              <w:rPr>
                <w:noProof/>
                <w:sz w:val="20"/>
              </w:rPr>
              <w:t xml:space="preserve">. </w:t>
            </w:r>
          </w:p>
        </w:tc>
        <w:tc>
          <w:tcPr>
            <w:tcW w:w="1276" w:type="dxa"/>
            <w:shd w:val="clear" w:color="auto" w:fill="FFFFFF" w:themeFill="background1"/>
          </w:tcPr>
          <w:p w14:paraId="463F11FC" w14:textId="023704BF" w:rsidR="005F563B" w:rsidRPr="006D3A34" w:rsidRDefault="005F563B" w:rsidP="005F563B">
            <w:pPr>
              <w:rPr>
                <w:noProof/>
                <w:sz w:val="20"/>
              </w:rPr>
            </w:pPr>
            <w:r>
              <w:rPr>
                <w:noProof/>
                <w:sz w:val="20"/>
              </w:rPr>
              <w:t>F</w:t>
            </w:r>
            <w:r w:rsidRPr="00433680">
              <w:rPr>
                <w:noProof/>
                <w:sz w:val="20"/>
              </w:rPr>
              <w:t>rom Q4 2025</w:t>
            </w:r>
          </w:p>
        </w:tc>
      </w:tr>
      <w:tr w:rsidR="00AC5977" w:rsidRPr="006D3A34" w14:paraId="1357EF91" w14:textId="77777777" w:rsidTr="003263FB">
        <w:trPr>
          <w:trHeight w:val="1939"/>
        </w:trPr>
        <w:tc>
          <w:tcPr>
            <w:tcW w:w="2098" w:type="dxa"/>
            <w:shd w:val="clear" w:color="auto" w:fill="FFFFFF" w:themeFill="background1"/>
          </w:tcPr>
          <w:p w14:paraId="72431889" w14:textId="77777777" w:rsidR="00AC5977" w:rsidRPr="00804F56" w:rsidRDefault="00AC5977" w:rsidP="00AC5977">
            <w:pPr>
              <w:spacing w:line="259" w:lineRule="auto"/>
              <w:rPr>
                <w:b/>
                <w:bCs/>
                <w:noProof/>
                <w:sz w:val="20"/>
              </w:rPr>
            </w:pPr>
            <w:r w:rsidRPr="00804F56">
              <w:rPr>
                <w:b/>
                <w:bCs/>
                <w:noProof/>
                <w:sz w:val="20"/>
              </w:rPr>
              <w:t>Use ALMA to   support the discovery and enhancement of farming attractiveness for NEETs</w:t>
            </w:r>
          </w:p>
          <w:p w14:paraId="442433D0" w14:textId="77777777" w:rsidR="00AC5977" w:rsidRPr="00804F56" w:rsidRDefault="00AC5977" w:rsidP="00AC5977">
            <w:pPr>
              <w:rPr>
                <w:b/>
                <w:bCs/>
                <w:noProof/>
                <w:sz w:val="20"/>
              </w:rPr>
            </w:pPr>
          </w:p>
        </w:tc>
        <w:tc>
          <w:tcPr>
            <w:tcW w:w="5982" w:type="dxa"/>
            <w:shd w:val="clear" w:color="auto" w:fill="FFFFFF" w:themeFill="background1"/>
          </w:tcPr>
          <w:p w14:paraId="3BE47B65" w14:textId="2CC12575" w:rsidR="00AC5977" w:rsidRPr="00804F56" w:rsidRDefault="00AC5977" w:rsidP="00AC5977">
            <w:pPr>
              <w:rPr>
                <w:noProof/>
                <w:sz w:val="20"/>
              </w:rPr>
            </w:pPr>
            <w:r w:rsidRPr="00804F56">
              <w:rPr>
                <w:noProof/>
                <w:sz w:val="20"/>
              </w:rPr>
              <w:t xml:space="preserve"> </w:t>
            </w:r>
            <w:r w:rsidR="00472019" w:rsidRPr="00804F56">
              <w:rPr>
                <w:noProof/>
                <w:sz w:val="20"/>
              </w:rPr>
              <w:t>ALMA (Aim, Learn, Master, Achieve) is an EU social inclusion initiative helping NEETs reintegrate into society by building soft skills and providing tailor-made support. While not limited to one sector, exchanges in farming could raise awareness of its attractiveness. Involving farmers to host participants for placements abroad could support skills development and encourage young people to consider agricultural jobs. Integrating this approach into national AKIS could strengthen rural employment and generational renewal.</w:t>
            </w:r>
          </w:p>
        </w:tc>
        <w:tc>
          <w:tcPr>
            <w:tcW w:w="1276" w:type="dxa"/>
            <w:shd w:val="clear" w:color="auto" w:fill="FFFFFF" w:themeFill="background1"/>
          </w:tcPr>
          <w:p w14:paraId="475E9A72" w14:textId="14D65E7B" w:rsidR="00AC5977" w:rsidRPr="00804F56" w:rsidRDefault="00AC5977" w:rsidP="00AC5977">
            <w:pPr>
              <w:rPr>
                <w:noProof/>
                <w:sz w:val="20"/>
              </w:rPr>
            </w:pPr>
            <w:r w:rsidRPr="00804F56">
              <w:rPr>
                <w:noProof/>
                <w:sz w:val="20"/>
              </w:rPr>
              <w:t>From Q4 2025</w:t>
            </w:r>
          </w:p>
        </w:tc>
      </w:tr>
      <w:tr w:rsidR="00BF50C3" w14:paraId="035E452E" w14:textId="77777777" w:rsidTr="00544006">
        <w:trPr>
          <w:trHeight w:val="307"/>
        </w:trPr>
        <w:tc>
          <w:tcPr>
            <w:tcW w:w="8080" w:type="dxa"/>
            <w:gridSpan w:val="2"/>
            <w:shd w:val="clear" w:color="auto" w:fill="DAE9F7" w:themeFill="text2" w:themeFillTint="1A"/>
          </w:tcPr>
          <w:p w14:paraId="1A7365BD" w14:textId="646C347D" w:rsidR="00BF50C3" w:rsidRDefault="00BF50C3" w:rsidP="005F563B">
            <w:pPr>
              <w:spacing w:line="259" w:lineRule="auto"/>
              <w:jc w:val="center"/>
              <w:rPr>
                <w:b/>
                <w:bCs/>
                <w:noProof/>
                <w:sz w:val="20"/>
              </w:rPr>
            </w:pPr>
            <w:r>
              <w:rPr>
                <w:b/>
                <w:bCs/>
                <w:noProof/>
                <w:sz w:val="20"/>
              </w:rPr>
              <w:t xml:space="preserve">Voluntary actions for </w:t>
            </w:r>
            <w:r w:rsidRPr="002E228E">
              <w:rPr>
                <w:b/>
                <w:bCs/>
                <w:noProof/>
                <w:sz w:val="20"/>
              </w:rPr>
              <w:t>stakeholders</w:t>
            </w:r>
          </w:p>
        </w:tc>
        <w:tc>
          <w:tcPr>
            <w:tcW w:w="1276" w:type="dxa"/>
            <w:shd w:val="clear" w:color="auto" w:fill="DAE9F7" w:themeFill="text2" w:themeFillTint="1A"/>
          </w:tcPr>
          <w:p w14:paraId="27B9C76C" w14:textId="74DF91C3" w:rsidR="00BF50C3" w:rsidRPr="002E228E" w:rsidRDefault="00BF50C3" w:rsidP="005F563B">
            <w:pPr>
              <w:spacing w:line="259" w:lineRule="auto"/>
              <w:jc w:val="center"/>
              <w:rPr>
                <w:b/>
                <w:bCs/>
                <w:noProof/>
                <w:sz w:val="20"/>
              </w:rPr>
            </w:pPr>
            <w:r>
              <w:rPr>
                <w:b/>
                <w:bCs/>
                <w:noProof/>
                <w:sz w:val="20"/>
              </w:rPr>
              <w:t>Voluntary</w:t>
            </w:r>
          </w:p>
        </w:tc>
      </w:tr>
      <w:tr w:rsidR="004A13F9" w14:paraId="781CF7A5" w14:textId="77777777" w:rsidTr="00AE69A7">
        <w:trPr>
          <w:trHeight w:val="307"/>
        </w:trPr>
        <w:tc>
          <w:tcPr>
            <w:tcW w:w="2098" w:type="dxa"/>
            <w:shd w:val="clear" w:color="auto" w:fill="FFFFFF" w:themeFill="background1"/>
          </w:tcPr>
          <w:p w14:paraId="2B609212" w14:textId="29998E32" w:rsidR="0093482C" w:rsidRDefault="0093482C" w:rsidP="0093482C">
            <w:pPr>
              <w:rPr>
                <w:b/>
                <w:bCs/>
                <w:noProof/>
                <w:sz w:val="20"/>
              </w:rPr>
            </w:pPr>
            <w:r>
              <w:rPr>
                <w:b/>
                <w:bCs/>
                <w:noProof/>
                <w:sz w:val="20"/>
              </w:rPr>
              <w:t>P</w:t>
            </w:r>
            <w:r w:rsidRPr="006F2425">
              <w:rPr>
                <w:b/>
                <w:bCs/>
                <w:noProof/>
                <w:sz w:val="20"/>
              </w:rPr>
              <w:t xml:space="preserve">eer learning for young </w:t>
            </w:r>
            <w:r w:rsidR="000E6ACF">
              <w:rPr>
                <w:b/>
                <w:bCs/>
                <w:noProof/>
                <w:sz w:val="20"/>
              </w:rPr>
              <w:t xml:space="preserve">and new </w:t>
            </w:r>
            <w:r w:rsidRPr="006F2425">
              <w:rPr>
                <w:b/>
                <w:bCs/>
                <w:noProof/>
                <w:sz w:val="20"/>
              </w:rPr>
              <w:t>farmers</w:t>
            </w:r>
          </w:p>
        </w:tc>
        <w:tc>
          <w:tcPr>
            <w:tcW w:w="5982" w:type="dxa"/>
            <w:shd w:val="clear" w:color="auto" w:fill="FFFFFF" w:themeFill="background1"/>
          </w:tcPr>
          <w:p w14:paraId="5AF7ECAE" w14:textId="7EA28504" w:rsidR="0093482C" w:rsidRPr="002E228E" w:rsidRDefault="0093482C" w:rsidP="0093482C">
            <w:pPr>
              <w:rPr>
                <w:b/>
                <w:bCs/>
                <w:noProof/>
                <w:sz w:val="20"/>
              </w:rPr>
            </w:pPr>
            <w:r w:rsidRPr="00812F2A">
              <w:rPr>
                <w:noProof/>
                <w:sz w:val="20"/>
              </w:rPr>
              <w:t xml:space="preserve">Young farmers’ organisations, cooperatives, and partners </w:t>
            </w:r>
            <w:r w:rsidR="00C4256A">
              <w:rPr>
                <w:noProof/>
                <w:sz w:val="20"/>
              </w:rPr>
              <w:t>should</w:t>
            </w:r>
            <w:r w:rsidR="00C4256A" w:rsidRPr="00812F2A">
              <w:rPr>
                <w:noProof/>
                <w:sz w:val="20"/>
              </w:rPr>
              <w:t xml:space="preserve"> </w:t>
            </w:r>
            <w:r w:rsidRPr="00812F2A">
              <w:rPr>
                <w:noProof/>
                <w:sz w:val="20"/>
              </w:rPr>
              <w:t xml:space="preserve">provide mentoring, training, and peer learning to strengthen young </w:t>
            </w:r>
            <w:r w:rsidR="000E6ACF">
              <w:rPr>
                <w:noProof/>
                <w:sz w:val="20"/>
              </w:rPr>
              <w:t xml:space="preserve">and new </w:t>
            </w:r>
            <w:r w:rsidRPr="00812F2A">
              <w:rPr>
                <w:noProof/>
                <w:sz w:val="20"/>
              </w:rPr>
              <w:t>farmers’ business and leadership skills.</w:t>
            </w:r>
            <w:r>
              <w:rPr>
                <w:noProof/>
                <w:sz w:val="20"/>
              </w:rPr>
              <w:t xml:space="preserve"> </w:t>
            </w:r>
          </w:p>
        </w:tc>
        <w:tc>
          <w:tcPr>
            <w:tcW w:w="1276" w:type="dxa"/>
            <w:shd w:val="clear" w:color="auto" w:fill="FFFFFF" w:themeFill="background1"/>
          </w:tcPr>
          <w:p w14:paraId="26E638D6" w14:textId="4FB4FF2D" w:rsidR="0093482C" w:rsidRPr="00892599" w:rsidRDefault="0093482C" w:rsidP="0093482C">
            <w:pPr>
              <w:spacing w:line="259" w:lineRule="auto"/>
              <w:jc w:val="center"/>
              <w:rPr>
                <w:noProof/>
                <w:sz w:val="20"/>
              </w:rPr>
            </w:pPr>
            <w:r>
              <w:rPr>
                <w:noProof/>
                <w:sz w:val="20"/>
              </w:rPr>
              <w:t>F</w:t>
            </w:r>
            <w:r w:rsidRPr="00433680">
              <w:rPr>
                <w:noProof/>
                <w:sz w:val="20"/>
              </w:rPr>
              <w:t>rom 202</w:t>
            </w:r>
            <w:r w:rsidR="003F5459">
              <w:rPr>
                <w:noProof/>
                <w:sz w:val="20"/>
              </w:rPr>
              <w:t>6</w:t>
            </w:r>
          </w:p>
        </w:tc>
      </w:tr>
    </w:tbl>
    <w:p w14:paraId="6B51E733" w14:textId="302689BC" w:rsidR="00B142B9" w:rsidRDefault="00B142B9" w:rsidP="00552A1B">
      <w:pPr>
        <w:rPr>
          <w:b/>
          <w:bCs/>
          <w:noProof/>
        </w:rPr>
      </w:pPr>
    </w:p>
    <w:p w14:paraId="70AECD01" w14:textId="00DA3736" w:rsidR="00672F5A" w:rsidRPr="00DC261C" w:rsidRDefault="002030D7" w:rsidP="00AE69A7">
      <w:pPr>
        <w:rPr>
          <w:noProof/>
        </w:rPr>
      </w:pPr>
      <w:r>
        <w:rPr>
          <w:b/>
          <w:bCs/>
          <w:noProof/>
        </w:rPr>
        <w:t xml:space="preserve">C. </w:t>
      </w:r>
      <w:r w:rsidR="00672F5A" w:rsidRPr="00AE69A7">
        <w:rPr>
          <w:b/>
          <w:bCs/>
          <w:noProof/>
        </w:rPr>
        <w:t>Access to land</w:t>
      </w:r>
    </w:p>
    <w:p w14:paraId="204ECAA6" w14:textId="6A886DC0" w:rsidR="00A53C9D" w:rsidRPr="00A53C9D" w:rsidRDefault="00366A29" w:rsidP="00A53C9D">
      <w:pPr>
        <w:rPr>
          <w:noProof/>
        </w:rPr>
      </w:pPr>
      <w:r w:rsidRPr="00106CD6">
        <w:rPr>
          <w:b/>
          <w:bCs/>
          <w:noProof/>
        </w:rPr>
        <w:t>Transfer of land is at the heart of generational renewal</w:t>
      </w:r>
      <w:r w:rsidRPr="00366A29">
        <w:rPr>
          <w:noProof/>
        </w:rPr>
        <w:t xml:space="preserve">. The challenge is illustrated by the imbalance in land tenure: </w:t>
      </w:r>
      <w:r w:rsidR="00A53C9D">
        <w:rPr>
          <w:noProof/>
        </w:rPr>
        <w:t xml:space="preserve">while most older farmers own their land, younger generations are often confined to tenancy, operating 15 million hectares as tenants compared with 10 million as owners. </w:t>
      </w:r>
      <w:r w:rsidR="00257C2C" w:rsidRPr="00257C2C">
        <w:rPr>
          <w:noProof/>
        </w:rPr>
        <w:t xml:space="preserve">Leasing offers a more accessible option for many new entrants, </w:t>
      </w:r>
      <w:r w:rsidR="00D060D1">
        <w:rPr>
          <w:noProof/>
        </w:rPr>
        <w:t xml:space="preserve">although </w:t>
      </w:r>
      <w:r w:rsidR="00257C2C">
        <w:rPr>
          <w:noProof/>
        </w:rPr>
        <w:t>s</w:t>
      </w:r>
      <w:r w:rsidR="1BC500B9">
        <w:rPr>
          <w:noProof/>
        </w:rPr>
        <w:t xml:space="preserve">hort term leasing </w:t>
      </w:r>
      <w:r w:rsidR="00C25F46">
        <w:rPr>
          <w:noProof/>
        </w:rPr>
        <w:t>may limit</w:t>
      </w:r>
      <w:r w:rsidR="00A53C9D">
        <w:rPr>
          <w:noProof/>
        </w:rPr>
        <w:t xml:space="preserve"> their ability to </w:t>
      </w:r>
      <w:r w:rsidR="4738FFF5">
        <w:rPr>
          <w:noProof/>
        </w:rPr>
        <w:t xml:space="preserve">invest and </w:t>
      </w:r>
      <w:r w:rsidR="00A53C9D">
        <w:rPr>
          <w:noProof/>
        </w:rPr>
        <w:t xml:space="preserve">plan for the </w:t>
      </w:r>
      <w:r w:rsidR="00AE69A7">
        <w:rPr>
          <w:noProof/>
        </w:rPr>
        <w:t>long-term</w:t>
      </w:r>
      <w:r w:rsidR="00A53C9D">
        <w:rPr>
          <w:noProof/>
        </w:rPr>
        <w:t>.</w:t>
      </w:r>
    </w:p>
    <w:p w14:paraId="09C1055F" w14:textId="07746D79" w:rsidR="00A53C9D" w:rsidRPr="00106CD6" w:rsidRDefault="00C07248" w:rsidP="00A53C9D">
      <w:pPr>
        <w:rPr>
          <w:b/>
          <w:bCs/>
          <w:noProof/>
        </w:rPr>
      </w:pPr>
      <w:r w:rsidRPr="00581344">
        <w:rPr>
          <w:noProof/>
        </w:rPr>
        <w:t>While specific administrative schemes and provisions to facilitate farm transfer exist in some Member States, e</w:t>
      </w:r>
      <w:r w:rsidR="00A53C9D" w:rsidRPr="00581344">
        <w:rPr>
          <w:noProof/>
        </w:rPr>
        <w:t xml:space="preserve">arly succession is </w:t>
      </w:r>
      <w:r w:rsidR="00F965B6" w:rsidRPr="00581344">
        <w:rPr>
          <w:noProof/>
        </w:rPr>
        <w:t>often</w:t>
      </w:r>
      <w:r w:rsidR="00A53C9D" w:rsidRPr="00581344">
        <w:rPr>
          <w:noProof/>
        </w:rPr>
        <w:t xml:space="preserve"> challenging</w:t>
      </w:r>
      <w:r w:rsidR="00E717C7">
        <w:rPr>
          <w:noProof/>
        </w:rPr>
        <w:t>;</w:t>
      </w:r>
      <w:r w:rsidR="00A53C9D" w:rsidRPr="00581344">
        <w:rPr>
          <w:noProof/>
        </w:rPr>
        <w:t xml:space="preserve"> administrative and fi</w:t>
      </w:r>
      <w:r w:rsidR="00E717C7">
        <w:rPr>
          <w:noProof/>
        </w:rPr>
        <w:t>nancial</w:t>
      </w:r>
      <w:r w:rsidR="00A53C9D" w:rsidRPr="00581344">
        <w:rPr>
          <w:noProof/>
        </w:rPr>
        <w:t xml:space="preserve"> disincentives discourage farmers from handing over their holdings before retirement. </w:t>
      </w:r>
      <w:r w:rsidR="00581344" w:rsidRPr="00106CD6">
        <w:rPr>
          <w:b/>
          <w:bCs/>
          <w:noProof/>
        </w:rPr>
        <w:t>More s</w:t>
      </w:r>
      <w:r w:rsidR="00A53C9D" w:rsidRPr="00106CD6">
        <w:rPr>
          <w:b/>
          <w:bCs/>
          <w:noProof/>
        </w:rPr>
        <w:t>implified rules and targeted incentives would make earlier transitions more attractive.</w:t>
      </w:r>
    </w:p>
    <w:p w14:paraId="5B537E8B" w14:textId="0BCF5F9D" w:rsidR="004C7F3F" w:rsidRPr="00827D8B" w:rsidRDefault="004C7F3F" w:rsidP="00A53C9D">
      <w:pPr>
        <w:rPr>
          <w:noProof/>
        </w:rPr>
      </w:pPr>
      <w:r w:rsidRPr="004C7F3F">
        <w:rPr>
          <w:noProof/>
        </w:rPr>
        <w:t xml:space="preserve">Passing the farm after a farmer’s </w:t>
      </w:r>
      <w:r w:rsidR="00E717C7" w:rsidRPr="004C7F3F">
        <w:rPr>
          <w:noProof/>
        </w:rPr>
        <w:t>de</w:t>
      </w:r>
      <w:r w:rsidR="00E717C7">
        <w:rPr>
          <w:noProof/>
        </w:rPr>
        <w:t>ath</w:t>
      </w:r>
      <w:r w:rsidR="00E717C7" w:rsidRPr="004C7F3F">
        <w:rPr>
          <w:noProof/>
        </w:rPr>
        <w:t xml:space="preserve"> </w:t>
      </w:r>
      <w:r w:rsidRPr="004C7F3F">
        <w:rPr>
          <w:noProof/>
        </w:rPr>
        <w:t xml:space="preserve">is often hampered by complex legal frameworks and high </w:t>
      </w:r>
      <w:r w:rsidRPr="00827D8B">
        <w:rPr>
          <w:noProof/>
        </w:rPr>
        <w:t xml:space="preserve">tax burdens. Even where tax relief or simplified succession exists, traditional practices in some regions lead to fragmentation, complicating the consolidation of viable farming units. Member States should address these barriers to facilitate more effective land transfer to farmers. The Commission will therefore integrate </w:t>
      </w:r>
      <w:r>
        <w:rPr>
          <w:noProof/>
        </w:rPr>
        <w:t xml:space="preserve">relevant </w:t>
      </w:r>
      <w:r w:rsidRPr="00827D8B">
        <w:rPr>
          <w:noProof/>
        </w:rPr>
        <w:t>economic and social aspects related to generational renewal in the European Semester</w:t>
      </w:r>
      <w:r w:rsidR="007E2136" w:rsidRPr="00827D8B">
        <w:rPr>
          <w:noProof/>
        </w:rPr>
        <w:t xml:space="preserve"> process</w:t>
      </w:r>
      <w:r w:rsidRPr="00827D8B">
        <w:rPr>
          <w:noProof/>
        </w:rPr>
        <w:t xml:space="preserve"> to ensure that national policies are aligned with the EU objectives and that adequate reforms are put in place.</w:t>
      </w:r>
    </w:p>
    <w:p w14:paraId="4CF7B06E" w14:textId="712B0CB3" w:rsidR="00A53C9D" w:rsidRPr="00827D8B" w:rsidRDefault="00A53C9D" w:rsidP="00A53C9D">
      <w:pPr>
        <w:rPr>
          <w:noProof/>
        </w:rPr>
      </w:pPr>
      <w:r w:rsidRPr="00827D8B">
        <w:rPr>
          <w:noProof/>
        </w:rPr>
        <w:t xml:space="preserve">For those without </w:t>
      </w:r>
      <w:r w:rsidR="00E717C7">
        <w:rPr>
          <w:noProof/>
        </w:rPr>
        <w:t xml:space="preserve">access to </w:t>
      </w:r>
      <w:r w:rsidRPr="00827D8B">
        <w:rPr>
          <w:noProof/>
        </w:rPr>
        <w:t xml:space="preserve">inherited land, purchase is the main route into farming but also the most difficult. Prices average </w:t>
      </w:r>
      <w:r w:rsidR="002030D7" w:rsidRPr="00827D8B">
        <w:rPr>
          <w:noProof/>
        </w:rPr>
        <w:t xml:space="preserve">EUR </w:t>
      </w:r>
      <w:r w:rsidRPr="00827D8B">
        <w:rPr>
          <w:noProof/>
        </w:rPr>
        <w:t xml:space="preserve">11,791 per hectare across the EU but reach more than </w:t>
      </w:r>
      <w:r w:rsidR="002030D7" w:rsidRPr="00827D8B">
        <w:rPr>
          <w:noProof/>
        </w:rPr>
        <w:t xml:space="preserve">EUR </w:t>
      </w:r>
      <w:r w:rsidRPr="00827D8B">
        <w:rPr>
          <w:noProof/>
        </w:rPr>
        <w:t>280,000 in certain regions. With credit scarce</w:t>
      </w:r>
      <w:r w:rsidR="00FD38E9" w:rsidRPr="00827D8B">
        <w:rPr>
          <w:noProof/>
        </w:rPr>
        <w:t xml:space="preserve">, </w:t>
      </w:r>
      <w:r w:rsidRPr="00827D8B">
        <w:rPr>
          <w:noProof/>
        </w:rPr>
        <w:t xml:space="preserve">repayment terms heavy, </w:t>
      </w:r>
      <w:r w:rsidR="0071209E" w:rsidRPr="00827D8B">
        <w:rPr>
          <w:noProof/>
        </w:rPr>
        <w:t>and returns</w:t>
      </w:r>
      <w:r w:rsidR="0071209E" w:rsidRPr="0071209E">
        <w:rPr>
          <w:noProof/>
        </w:rPr>
        <w:t xml:space="preserve"> on investment often modest</w:t>
      </w:r>
      <w:r w:rsidR="00E717C7">
        <w:rPr>
          <w:noProof/>
        </w:rPr>
        <w:t xml:space="preserve"> and erratic</w:t>
      </w:r>
      <w:r w:rsidR="0071209E" w:rsidRPr="0071209E">
        <w:rPr>
          <w:noProof/>
        </w:rPr>
        <w:t>,</w:t>
      </w:r>
      <w:r w:rsidR="0071209E">
        <w:rPr>
          <w:noProof/>
        </w:rPr>
        <w:t xml:space="preserve"> </w:t>
      </w:r>
      <w:r w:rsidRPr="00A53C9D">
        <w:rPr>
          <w:noProof/>
        </w:rPr>
        <w:t xml:space="preserve">young farmers face major entry barriers. </w:t>
      </w:r>
      <w:r w:rsidRPr="008027C1">
        <w:rPr>
          <w:noProof/>
        </w:rPr>
        <w:t>Member States can ease this through affordable loan schemes, pre-emption rights</w:t>
      </w:r>
      <w:r w:rsidR="00780396" w:rsidRPr="008027C1">
        <w:rPr>
          <w:noProof/>
        </w:rPr>
        <w:t xml:space="preserve"> in favour of young farmers</w:t>
      </w:r>
      <w:r w:rsidRPr="008027C1">
        <w:rPr>
          <w:noProof/>
        </w:rPr>
        <w:t xml:space="preserve"> </w:t>
      </w:r>
      <w:r>
        <w:rPr>
          <w:noProof/>
        </w:rPr>
        <w:t xml:space="preserve">(which do not discriminate on grounds of nationality), </w:t>
      </w:r>
      <w:r w:rsidR="00B03EC5" w:rsidRPr="008027C1">
        <w:rPr>
          <w:noProof/>
        </w:rPr>
        <w:t>and dedicated matching mechanisms to connect retiring farmers or landowners w</w:t>
      </w:r>
      <w:r w:rsidR="00B03EC5" w:rsidRPr="00862E78">
        <w:rPr>
          <w:noProof/>
        </w:rPr>
        <w:t>ith aspiring farmers</w:t>
      </w:r>
      <w:r w:rsidRPr="00A53C9D">
        <w:rPr>
          <w:noProof/>
        </w:rPr>
        <w:t xml:space="preserve">. At the same </w:t>
      </w:r>
      <w:r w:rsidRPr="00827D8B">
        <w:rPr>
          <w:noProof/>
        </w:rPr>
        <w:t xml:space="preserve">time, </w:t>
      </w:r>
      <w:r w:rsidR="008027C1" w:rsidRPr="00827D8B">
        <w:rPr>
          <w:noProof/>
        </w:rPr>
        <w:t xml:space="preserve">Member </w:t>
      </w:r>
      <w:r w:rsidR="008027C1" w:rsidRPr="00827D8B">
        <w:rPr>
          <w:noProof/>
        </w:rPr>
        <w:lastRenderedPageBreak/>
        <w:t xml:space="preserve">States </w:t>
      </w:r>
      <w:r w:rsidRPr="00827D8B">
        <w:rPr>
          <w:noProof/>
        </w:rPr>
        <w:t>must act against speculative acquisitions and land grabbing to keep farmland available for farming</w:t>
      </w:r>
      <w:r w:rsidR="007933AD" w:rsidRPr="00827D8B">
        <w:rPr>
          <w:noProof/>
        </w:rPr>
        <w:t> (</w:t>
      </w:r>
      <w:r w:rsidR="007933AD" w:rsidRPr="00827D8B">
        <w:rPr>
          <w:rStyle w:val="FootnoteReference"/>
          <w:noProof/>
        </w:rPr>
        <w:footnoteReference w:id="38"/>
      </w:r>
      <w:r w:rsidR="007933AD" w:rsidRPr="00827D8B">
        <w:rPr>
          <w:noProof/>
        </w:rPr>
        <w:t>)</w:t>
      </w:r>
      <w:r w:rsidRPr="00827D8B">
        <w:rPr>
          <w:noProof/>
        </w:rPr>
        <w:t>.</w:t>
      </w:r>
    </w:p>
    <w:p w14:paraId="55383829" w14:textId="7D18A8C7" w:rsidR="00A53C9D" w:rsidRPr="00827D8B" w:rsidRDefault="00A53C9D" w:rsidP="00A53C9D">
      <w:pPr>
        <w:rPr>
          <w:noProof/>
        </w:rPr>
      </w:pPr>
      <w:r w:rsidRPr="00827D8B">
        <w:rPr>
          <w:noProof/>
        </w:rPr>
        <w:t xml:space="preserve">Leasing </w:t>
      </w:r>
      <w:r w:rsidR="00E717C7">
        <w:rPr>
          <w:noProof/>
        </w:rPr>
        <w:t xml:space="preserve">can </w:t>
      </w:r>
      <w:r w:rsidRPr="00827D8B">
        <w:rPr>
          <w:noProof/>
        </w:rPr>
        <w:t>offer a more accessible option</w:t>
      </w:r>
      <w:r w:rsidR="00E717C7">
        <w:rPr>
          <w:noProof/>
        </w:rPr>
        <w:t>.</w:t>
      </w:r>
      <w:r w:rsidRPr="00827D8B">
        <w:rPr>
          <w:noProof/>
        </w:rPr>
        <w:t xml:space="preserve"> </w:t>
      </w:r>
      <w:r w:rsidR="00E717C7">
        <w:rPr>
          <w:noProof/>
        </w:rPr>
        <w:t>N</w:t>
      </w:r>
      <w:r w:rsidRPr="00827D8B">
        <w:rPr>
          <w:noProof/>
        </w:rPr>
        <w:t>early half of EU farmland is rented, but short-term arrangements leave new entrants vulnerable. Stronger long-term contracts, combined with the prioritisation of young farmers in the allocation of municipal or public land, would improve stability and confidence.</w:t>
      </w:r>
    </w:p>
    <w:p w14:paraId="119DA27A" w14:textId="058855AD" w:rsidR="00786F0A" w:rsidRPr="00827D8B" w:rsidRDefault="00A53C9D" w:rsidP="00A53C9D">
      <w:pPr>
        <w:rPr>
          <w:noProof/>
        </w:rPr>
      </w:pPr>
      <w:r w:rsidRPr="00827D8B">
        <w:rPr>
          <w:noProof/>
        </w:rPr>
        <w:t>Alternative models are also emerging, from land banks and community</w:t>
      </w:r>
      <w:r w:rsidR="00D25C25" w:rsidRPr="00827D8B">
        <w:rPr>
          <w:noProof/>
        </w:rPr>
        <w:t xml:space="preserve"> land</w:t>
      </w:r>
      <w:r w:rsidRPr="00827D8B">
        <w:rPr>
          <w:noProof/>
        </w:rPr>
        <w:t xml:space="preserve"> trusts to farm incubators. These need supportive legal frameworks and regional backing if they are to become viable at scale.</w:t>
      </w:r>
      <w:r w:rsidR="00CF7277" w:rsidRPr="00827D8B">
        <w:rPr>
          <w:noProof/>
        </w:rPr>
        <w:t xml:space="preserve"> </w:t>
      </w:r>
      <w:r w:rsidR="00216901" w:rsidRPr="00827D8B">
        <w:rPr>
          <w:noProof/>
        </w:rPr>
        <w:t>At the same time, competition for land from other uses reduces farmland availability and inflates land prices to the detriment of agriculture. Land take reduces farmland availability. Ongoing conversion of agricultural land to urban and industrial uses inflates prices and limits access for young farmers. Member States should align with the EU goal of “no net land take by 2050” </w:t>
      </w:r>
      <w:r w:rsidR="007C4C41" w:rsidRPr="00827D8B">
        <w:rPr>
          <w:noProof/>
        </w:rPr>
        <w:t>(</w:t>
      </w:r>
      <w:r w:rsidR="007C4C41" w:rsidRPr="00827D8B">
        <w:rPr>
          <w:rStyle w:val="FootnoteReference"/>
          <w:noProof/>
        </w:rPr>
        <w:footnoteReference w:id="39"/>
      </w:r>
      <w:r w:rsidR="007C4C41" w:rsidRPr="00827D8B">
        <w:rPr>
          <w:noProof/>
        </w:rPr>
        <w:t>)</w:t>
      </w:r>
      <w:r w:rsidR="00786F0A" w:rsidRPr="00827D8B">
        <w:rPr>
          <w:noProof/>
        </w:rPr>
        <w:t xml:space="preserve"> through stronger farmland protection in land-use planning.</w:t>
      </w:r>
    </w:p>
    <w:p w14:paraId="1279C7C9" w14:textId="69430AF4" w:rsidR="00106CD6" w:rsidRDefault="007A272C" w:rsidP="00D972E8">
      <w:pPr>
        <w:rPr>
          <w:noProof/>
        </w:rPr>
      </w:pPr>
      <w:r>
        <w:rPr>
          <w:noProof/>
        </w:rPr>
        <mc:AlternateContent>
          <mc:Choice Requires="wps">
            <w:drawing>
              <wp:anchor distT="0" distB="0" distL="114300" distR="114300" simplePos="0" relativeHeight="251658241" behindDoc="1" locked="0" layoutInCell="1" allowOverlap="1" wp14:anchorId="314A87D1" wp14:editId="31EEC267">
                <wp:simplePos x="0" y="0"/>
                <wp:positionH relativeFrom="margin">
                  <wp:align>center</wp:align>
                </wp:positionH>
                <wp:positionV relativeFrom="paragraph">
                  <wp:posOffset>1303655</wp:posOffset>
                </wp:positionV>
                <wp:extent cx="5937250" cy="1476375"/>
                <wp:effectExtent l="0" t="0" r="25400" b="28575"/>
                <wp:wrapNone/>
                <wp:docPr id="1489362392" name="Rectangle: Rounded Corners 1"/>
                <wp:cNvGraphicFramePr/>
                <a:graphic xmlns:a="http://schemas.openxmlformats.org/drawingml/2006/main">
                  <a:graphicData uri="http://schemas.microsoft.com/office/word/2010/wordprocessingShape">
                    <wps:wsp>
                      <wps:cNvSpPr/>
                      <wps:spPr>
                        <a:xfrm>
                          <a:off x="0" y="0"/>
                          <a:ext cx="5937250" cy="1476375"/>
                        </a:xfrm>
                        <a:prstGeom prst="roundRect">
                          <a:avLst/>
                        </a:prstGeom>
                        <a:solidFill>
                          <a:schemeClr val="accent2">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oundrect id="Rectangle: Rounded Corners 1" style="position:absolute;margin-left:0;margin-top:102.65pt;width:467.5pt;height:116.25pt;z-index:-25165823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fae2d5 [661]"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" arcsize="10923f" w14:anchorId="50C778BD">
                <v:stroke joinstyle="miter"/>
                <w10:wrap anchorx="margin"/>
              </v:roundrect>
            </w:pict>
          </mc:Fallback>
        </mc:AlternateContent>
      </w:r>
      <w:r w:rsidR="004A6FE7">
        <w:rPr>
          <w:noProof/>
        </w:rPr>
        <w:t>L</w:t>
      </w:r>
      <w:r w:rsidR="00A53C9D" w:rsidRPr="00827D8B">
        <w:rPr>
          <w:noProof/>
        </w:rPr>
        <w:t xml:space="preserve">and policy across the </w:t>
      </w:r>
      <w:r w:rsidR="00E34014" w:rsidRPr="00827D8B">
        <w:rPr>
          <w:noProof/>
        </w:rPr>
        <w:t>EU</w:t>
      </w:r>
      <w:r w:rsidR="004A6FE7">
        <w:rPr>
          <w:noProof/>
        </w:rPr>
        <w:t xml:space="preserve"> would benefit from </w:t>
      </w:r>
      <w:r w:rsidR="00E34014" w:rsidRPr="00827D8B">
        <w:rPr>
          <w:noProof/>
        </w:rPr>
        <w:t xml:space="preserve">stronger cooperation and data sharing across Member States. </w:t>
      </w:r>
      <w:r w:rsidR="007513DC" w:rsidRPr="00827D8B">
        <w:rPr>
          <w:noProof/>
        </w:rPr>
        <w:t xml:space="preserve">To support this, the </w:t>
      </w:r>
      <w:r w:rsidR="00E34014" w:rsidRPr="00827D8B">
        <w:rPr>
          <w:noProof/>
        </w:rPr>
        <w:t xml:space="preserve">Commission is </w:t>
      </w:r>
      <w:r w:rsidR="007513DC" w:rsidRPr="00827D8B">
        <w:rPr>
          <w:noProof/>
        </w:rPr>
        <w:t>developing the</w:t>
      </w:r>
      <w:r w:rsidR="00E34014" w:rsidRPr="00827D8B">
        <w:rPr>
          <w:noProof/>
        </w:rPr>
        <w:t xml:space="preserve"> analytical basis for a</w:t>
      </w:r>
      <w:r w:rsidR="00A53C9D" w:rsidRPr="00827D8B">
        <w:rPr>
          <w:noProof/>
        </w:rPr>
        <w:t xml:space="preserve"> </w:t>
      </w:r>
      <w:r w:rsidR="00A53C9D" w:rsidRPr="00827D8B">
        <w:rPr>
          <w:b/>
          <w:bCs/>
          <w:noProof/>
        </w:rPr>
        <w:t xml:space="preserve">European Land </w:t>
      </w:r>
      <w:r w:rsidR="00E34014" w:rsidRPr="00827D8B">
        <w:rPr>
          <w:b/>
          <w:bCs/>
          <w:noProof/>
        </w:rPr>
        <w:t>Observatory</w:t>
      </w:r>
      <w:r w:rsidR="00106CD6" w:rsidRPr="00827D8B">
        <w:rPr>
          <w:b/>
          <w:bCs/>
          <w:noProof/>
        </w:rPr>
        <w:t xml:space="preserve"> </w:t>
      </w:r>
      <w:r w:rsidR="0002745C" w:rsidRPr="00827D8B">
        <w:rPr>
          <w:noProof/>
        </w:rPr>
        <w:t>designed as</w:t>
      </w:r>
      <w:r w:rsidR="00E34014" w:rsidRPr="00827D8B">
        <w:rPr>
          <w:noProof/>
        </w:rPr>
        <w:t xml:space="preserve"> a forum for discussion</w:t>
      </w:r>
      <w:r w:rsidR="0002745C" w:rsidRPr="00827D8B">
        <w:rPr>
          <w:noProof/>
        </w:rPr>
        <w:t xml:space="preserve"> to help</w:t>
      </w:r>
      <w:r w:rsidR="00106CD6" w:rsidRPr="00827D8B">
        <w:rPr>
          <w:noProof/>
        </w:rPr>
        <w:t xml:space="preserve"> </w:t>
      </w:r>
      <w:r w:rsidR="00A53C9D" w:rsidRPr="00827D8B">
        <w:rPr>
          <w:noProof/>
        </w:rPr>
        <w:t xml:space="preserve">close information gaps </w:t>
      </w:r>
      <w:r w:rsidR="00E34014" w:rsidRPr="00827D8B">
        <w:rPr>
          <w:noProof/>
        </w:rPr>
        <w:t xml:space="preserve">and enhance transparency in land </w:t>
      </w:r>
      <w:r w:rsidR="00A53C9D" w:rsidRPr="00827D8B">
        <w:rPr>
          <w:noProof/>
        </w:rPr>
        <w:t xml:space="preserve">transactions, prices, use changes, and market trends. </w:t>
      </w:r>
      <w:r w:rsidR="00E34014" w:rsidRPr="00827D8B">
        <w:rPr>
          <w:noProof/>
        </w:rPr>
        <w:t>It</w:t>
      </w:r>
      <w:r w:rsidR="00A53C9D" w:rsidRPr="00827D8B">
        <w:rPr>
          <w:noProof/>
        </w:rPr>
        <w:t xml:space="preserve"> will </w:t>
      </w:r>
      <w:r w:rsidR="00B41B09" w:rsidRPr="00827D8B">
        <w:rPr>
          <w:noProof/>
        </w:rPr>
        <w:t>provide</w:t>
      </w:r>
      <w:r w:rsidR="00B41B09" w:rsidRPr="00A53C9D">
        <w:rPr>
          <w:noProof/>
        </w:rPr>
        <w:t xml:space="preserve"> </w:t>
      </w:r>
      <w:r w:rsidR="00A53C9D" w:rsidRPr="00A53C9D">
        <w:rPr>
          <w:noProof/>
        </w:rPr>
        <w:t xml:space="preserve">Member States </w:t>
      </w:r>
      <w:r w:rsidR="00B41B09">
        <w:rPr>
          <w:noProof/>
        </w:rPr>
        <w:t xml:space="preserve">with evidence and tools to </w:t>
      </w:r>
      <w:r w:rsidR="00A53C9D" w:rsidRPr="00A53C9D">
        <w:rPr>
          <w:noProof/>
        </w:rPr>
        <w:t>design fairer</w:t>
      </w:r>
      <w:r w:rsidR="00F70BAA">
        <w:rPr>
          <w:noProof/>
        </w:rPr>
        <w:t xml:space="preserve"> and</w:t>
      </w:r>
      <w:r w:rsidR="00A53C9D" w:rsidRPr="00A53C9D">
        <w:rPr>
          <w:noProof/>
        </w:rPr>
        <w:t xml:space="preserve"> more effective</w:t>
      </w:r>
      <w:r w:rsidR="00E34014">
        <w:rPr>
          <w:noProof/>
        </w:rPr>
        <w:t xml:space="preserve"> </w:t>
      </w:r>
      <w:r w:rsidR="00A53C9D" w:rsidRPr="00A53C9D">
        <w:rPr>
          <w:noProof/>
        </w:rPr>
        <w:t xml:space="preserve">measures, </w:t>
      </w:r>
      <w:r w:rsidR="00106CD6">
        <w:rPr>
          <w:noProof/>
        </w:rPr>
        <w:t>tailored</w:t>
      </w:r>
      <w:r w:rsidR="00F70BAA">
        <w:rPr>
          <w:noProof/>
        </w:rPr>
        <w:t xml:space="preserve"> to their </w:t>
      </w:r>
      <w:r w:rsidR="00A53C9D" w:rsidRPr="00A53C9D">
        <w:rPr>
          <w:noProof/>
        </w:rPr>
        <w:t xml:space="preserve">national </w:t>
      </w:r>
      <w:r w:rsidR="00F70BAA">
        <w:rPr>
          <w:noProof/>
        </w:rPr>
        <w:t xml:space="preserve">contexts while contributing to shared EU objectives </w:t>
      </w:r>
      <w:r w:rsidR="00E34014">
        <w:rPr>
          <w:noProof/>
        </w:rPr>
        <w:t xml:space="preserve">including </w:t>
      </w:r>
      <w:r w:rsidR="00A53C9D" w:rsidRPr="00A53C9D">
        <w:rPr>
          <w:noProof/>
        </w:rPr>
        <w:t>generational renewal.</w:t>
      </w:r>
    </w:p>
    <w:p w14:paraId="795B2BF1" w14:textId="7502F2D5" w:rsidR="00E27A3F" w:rsidRPr="00827D8B" w:rsidRDefault="00E27A3F" w:rsidP="003E12D1">
      <w:pPr>
        <w:rPr>
          <w:b/>
          <w:bCs/>
          <w:i/>
          <w:iCs/>
          <w:noProof/>
          <w:sz w:val="22"/>
          <w:szCs w:val="22"/>
        </w:rPr>
      </w:pPr>
      <w:r w:rsidRPr="003D634B">
        <w:rPr>
          <w:b/>
          <w:bCs/>
          <w:i/>
          <w:iCs/>
          <w:noProof/>
          <w:sz w:val="22"/>
          <w:szCs w:val="22"/>
        </w:rPr>
        <w:t xml:space="preserve">Flagship </w:t>
      </w:r>
      <w:r w:rsidR="00CF7277" w:rsidRPr="00827D8B">
        <w:rPr>
          <w:b/>
          <w:bCs/>
          <w:i/>
          <w:iCs/>
          <w:noProof/>
          <w:sz w:val="22"/>
          <w:szCs w:val="22"/>
        </w:rPr>
        <w:t>Initiatives</w:t>
      </w:r>
    </w:p>
    <w:p w14:paraId="478BA8BA" w14:textId="58246F5D" w:rsidR="00FE253A" w:rsidRPr="00827D8B" w:rsidRDefault="00FE253A" w:rsidP="002F39C3">
      <w:pPr>
        <w:pStyle w:val="ListParagraph"/>
        <w:numPr>
          <w:ilvl w:val="0"/>
          <w:numId w:val="24"/>
        </w:numPr>
        <w:spacing w:after="0"/>
        <w:rPr>
          <w:i/>
          <w:iCs/>
          <w:noProof/>
          <w:sz w:val="22"/>
          <w:szCs w:val="22"/>
        </w:rPr>
      </w:pPr>
      <w:r w:rsidRPr="00827D8B">
        <w:rPr>
          <w:i/>
          <w:iCs/>
          <w:noProof/>
          <w:sz w:val="22"/>
          <w:szCs w:val="22"/>
        </w:rPr>
        <w:t xml:space="preserve">A </w:t>
      </w:r>
      <w:r w:rsidRPr="00827D8B">
        <w:rPr>
          <w:b/>
          <w:bCs/>
          <w:i/>
          <w:iCs/>
          <w:noProof/>
          <w:sz w:val="22"/>
          <w:szCs w:val="22"/>
        </w:rPr>
        <w:t>European Land Observatory</w:t>
      </w:r>
      <w:r w:rsidR="0038247F" w:rsidRPr="00827D8B">
        <w:rPr>
          <w:b/>
          <w:bCs/>
          <w:i/>
          <w:iCs/>
          <w:noProof/>
          <w:sz w:val="22"/>
          <w:szCs w:val="22"/>
        </w:rPr>
        <w:t xml:space="preserve"> </w:t>
      </w:r>
      <w:r w:rsidR="00035398" w:rsidRPr="00827D8B">
        <w:rPr>
          <w:i/>
          <w:iCs/>
          <w:noProof/>
          <w:sz w:val="22"/>
          <w:szCs w:val="22"/>
        </w:rPr>
        <w:t>to improve land transparency, helping farmers access available land, supporting farm succession, informing policy, and preventing land speculation</w:t>
      </w:r>
      <w:r w:rsidR="00993731" w:rsidRPr="00827D8B">
        <w:rPr>
          <w:i/>
          <w:iCs/>
          <w:noProof/>
          <w:sz w:val="22"/>
          <w:szCs w:val="22"/>
        </w:rPr>
        <w:t xml:space="preserve">, </w:t>
      </w:r>
      <w:r w:rsidR="00035398" w:rsidRPr="00827D8B">
        <w:rPr>
          <w:i/>
          <w:iCs/>
          <w:noProof/>
          <w:sz w:val="22"/>
          <w:szCs w:val="22"/>
        </w:rPr>
        <w:t>making it easier for new entrants to start farming.</w:t>
      </w:r>
      <w:r w:rsidR="00702C97" w:rsidRPr="00827D8B">
        <w:rPr>
          <w:i/>
          <w:iCs/>
          <w:noProof/>
          <w:sz w:val="22"/>
          <w:szCs w:val="22"/>
        </w:rPr>
        <w:t xml:space="preserve"> </w:t>
      </w:r>
    </w:p>
    <w:p w14:paraId="7AF62C5E" w14:textId="5F21A95C" w:rsidR="007C64C3" w:rsidRPr="00827D8B" w:rsidRDefault="007C64C3" w:rsidP="002F39C3">
      <w:pPr>
        <w:pStyle w:val="ListParagraph"/>
        <w:numPr>
          <w:ilvl w:val="0"/>
          <w:numId w:val="24"/>
        </w:numPr>
        <w:spacing w:after="0"/>
        <w:rPr>
          <w:i/>
          <w:iCs/>
          <w:noProof/>
          <w:sz w:val="22"/>
          <w:szCs w:val="22"/>
        </w:rPr>
      </w:pPr>
      <w:r w:rsidRPr="00827D8B">
        <w:rPr>
          <w:i/>
          <w:iCs/>
          <w:noProof/>
          <w:sz w:val="22"/>
          <w:szCs w:val="22"/>
        </w:rPr>
        <w:t xml:space="preserve">National </w:t>
      </w:r>
      <w:r w:rsidRPr="00827D8B">
        <w:rPr>
          <w:b/>
          <w:bCs/>
          <w:i/>
          <w:iCs/>
          <w:noProof/>
          <w:sz w:val="22"/>
          <w:szCs w:val="22"/>
        </w:rPr>
        <w:t>land policies</w:t>
      </w:r>
      <w:r w:rsidRPr="00827D8B">
        <w:rPr>
          <w:i/>
          <w:iCs/>
          <w:noProof/>
          <w:sz w:val="22"/>
          <w:szCs w:val="22"/>
        </w:rPr>
        <w:t xml:space="preserve"> to address access barriers, prevent speculative acquisitions, and align with EU objectives for generational renewal to be covered by/in scope of the European Semester.</w:t>
      </w:r>
    </w:p>
    <w:p w14:paraId="4E029717" w14:textId="6F7DF972" w:rsidR="000A0604" w:rsidRDefault="000A0604" w:rsidP="001D1CAE">
      <w:pPr>
        <w:rPr>
          <w:i/>
          <w:iCs/>
          <w:noProof/>
          <w:sz w:val="22"/>
          <w:szCs w:val="22"/>
        </w:rPr>
      </w:pPr>
    </w:p>
    <w:tbl>
      <w:tblPr>
        <w:tblStyle w:val="TableGrid"/>
        <w:tblW w:w="9356" w:type="dxa"/>
        <w:tblInd w:w="-150" w:type="dxa"/>
        <w:tblLayout w:type="fixed"/>
        <w:tblLook w:val="04A0" w:firstRow="1" w:lastRow="0" w:firstColumn="1" w:lastColumn="0" w:noHBand="0" w:noVBand="1"/>
      </w:tblPr>
      <w:tblGrid>
        <w:gridCol w:w="1985"/>
        <w:gridCol w:w="6095"/>
        <w:gridCol w:w="1276"/>
      </w:tblGrid>
      <w:tr w:rsidR="00283270" w:rsidRPr="00C67F94" w14:paraId="77F3C370" w14:textId="77777777" w:rsidTr="00356507">
        <w:trPr>
          <w:trHeight w:val="476"/>
        </w:trPr>
        <w:tc>
          <w:tcPr>
            <w:tcW w:w="8080" w:type="dxa"/>
            <w:gridSpan w:val="2"/>
            <w:shd w:val="clear" w:color="auto" w:fill="FAE2D5" w:themeFill="accent2" w:themeFillTint="33"/>
          </w:tcPr>
          <w:p w14:paraId="22E4D48B" w14:textId="77777777" w:rsidR="00283270" w:rsidRPr="00C93D12" w:rsidRDefault="00283270" w:rsidP="00356507">
            <w:pPr>
              <w:jc w:val="center"/>
              <w:rPr>
                <w:b/>
                <w:bCs/>
                <w:noProof/>
                <w:sz w:val="20"/>
              </w:rPr>
            </w:pPr>
            <w:r w:rsidRPr="00C67F94">
              <w:rPr>
                <w:b/>
                <w:bCs/>
                <w:noProof/>
                <w:sz w:val="20"/>
              </w:rPr>
              <w:t>Actions</w:t>
            </w:r>
            <w:r>
              <w:rPr>
                <w:b/>
                <w:bCs/>
                <w:noProof/>
                <w:sz w:val="20"/>
              </w:rPr>
              <w:t xml:space="preserve"> proposed</w:t>
            </w:r>
            <w:r w:rsidRPr="00C67F94">
              <w:rPr>
                <w:b/>
                <w:bCs/>
                <w:noProof/>
                <w:sz w:val="20"/>
              </w:rPr>
              <w:t xml:space="preserve"> under other EU policies</w:t>
            </w:r>
          </w:p>
        </w:tc>
        <w:tc>
          <w:tcPr>
            <w:tcW w:w="1276" w:type="dxa"/>
            <w:shd w:val="clear" w:color="auto" w:fill="FAE2D5" w:themeFill="accent2" w:themeFillTint="33"/>
          </w:tcPr>
          <w:p w14:paraId="3FBAAFB7" w14:textId="77777777" w:rsidR="00283270" w:rsidRPr="00C67F94" w:rsidRDefault="00283270" w:rsidP="00356507">
            <w:pPr>
              <w:jc w:val="center"/>
              <w:rPr>
                <w:b/>
                <w:bCs/>
                <w:noProof/>
                <w:sz w:val="20"/>
              </w:rPr>
            </w:pPr>
          </w:p>
        </w:tc>
      </w:tr>
      <w:tr w:rsidR="00283270" w:rsidRPr="00C67F94" w14:paraId="1704C09E" w14:textId="77777777" w:rsidTr="00356507">
        <w:trPr>
          <w:trHeight w:val="927"/>
        </w:trPr>
        <w:tc>
          <w:tcPr>
            <w:tcW w:w="1985" w:type="dxa"/>
            <w:shd w:val="clear" w:color="auto" w:fill="FFFFFF" w:themeFill="background1"/>
          </w:tcPr>
          <w:p w14:paraId="5D9D9639" w14:textId="77777777" w:rsidR="00283270" w:rsidRDefault="00283270" w:rsidP="00356507">
            <w:pPr>
              <w:rPr>
                <w:b/>
                <w:bCs/>
                <w:noProof/>
                <w:sz w:val="20"/>
              </w:rPr>
            </w:pPr>
            <w:r w:rsidRPr="009529D6">
              <w:rPr>
                <w:b/>
                <w:bCs/>
                <w:noProof/>
                <w:sz w:val="20"/>
              </w:rPr>
              <w:t xml:space="preserve">Land </w:t>
            </w:r>
            <w:r>
              <w:rPr>
                <w:b/>
                <w:bCs/>
                <w:noProof/>
                <w:sz w:val="20"/>
              </w:rPr>
              <w:t>m</w:t>
            </w:r>
            <w:r w:rsidRPr="009529D6">
              <w:rPr>
                <w:b/>
                <w:bCs/>
                <w:noProof/>
                <w:sz w:val="20"/>
              </w:rPr>
              <w:t xml:space="preserve">arket </w:t>
            </w:r>
            <w:r>
              <w:rPr>
                <w:b/>
                <w:bCs/>
                <w:noProof/>
                <w:sz w:val="20"/>
              </w:rPr>
              <w:t>assessment</w:t>
            </w:r>
            <w:r w:rsidRPr="009529D6">
              <w:rPr>
                <w:b/>
                <w:bCs/>
                <w:noProof/>
                <w:sz w:val="20"/>
              </w:rPr>
              <w:t xml:space="preserve"> for </w:t>
            </w:r>
            <w:r>
              <w:rPr>
                <w:b/>
                <w:bCs/>
                <w:noProof/>
                <w:sz w:val="20"/>
              </w:rPr>
              <w:t>g</w:t>
            </w:r>
            <w:r w:rsidRPr="009529D6">
              <w:rPr>
                <w:b/>
                <w:bCs/>
                <w:noProof/>
                <w:sz w:val="20"/>
              </w:rPr>
              <w:t xml:space="preserve">enerational </w:t>
            </w:r>
            <w:r>
              <w:rPr>
                <w:b/>
                <w:bCs/>
                <w:noProof/>
                <w:sz w:val="20"/>
              </w:rPr>
              <w:t>r</w:t>
            </w:r>
            <w:r w:rsidRPr="009529D6">
              <w:rPr>
                <w:b/>
                <w:bCs/>
                <w:noProof/>
                <w:sz w:val="20"/>
              </w:rPr>
              <w:t>enewal</w:t>
            </w:r>
          </w:p>
          <w:p w14:paraId="0198F056" w14:textId="77777777" w:rsidR="00283270" w:rsidRPr="00C67F94" w:rsidRDefault="00283270" w:rsidP="00356507">
            <w:pPr>
              <w:rPr>
                <w:b/>
                <w:bCs/>
                <w:noProof/>
                <w:sz w:val="20"/>
              </w:rPr>
            </w:pPr>
          </w:p>
        </w:tc>
        <w:tc>
          <w:tcPr>
            <w:tcW w:w="6095" w:type="dxa"/>
            <w:shd w:val="clear" w:color="auto" w:fill="FFFFFF" w:themeFill="background1"/>
          </w:tcPr>
          <w:p w14:paraId="6348CEBC" w14:textId="77777777" w:rsidR="00283270" w:rsidRPr="00D95C99" w:rsidRDefault="00283270" w:rsidP="00356507">
            <w:pPr>
              <w:spacing w:after="0"/>
              <w:rPr>
                <w:noProof/>
                <w:sz w:val="20"/>
              </w:rPr>
            </w:pPr>
            <w:r w:rsidRPr="00D95C99">
              <w:rPr>
                <w:noProof/>
                <w:sz w:val="20"/>
              </w:rPr>
              <w:t xml:space="preserve">Conduct </w:t>
            </w:r>
            <w:r>
              <w:rPr>
                <w:noProof/>
                <w:sz w:val="20"/>
              </w:rPr>
              <w:t xml:space="preserve">two </w:t>
            </w:r>
            <w:r w:rsidRPr="00D95C99">
              <w:rPr>
                <w:noProof/>
                <w:sz w:val="20"/>
              </w:rPr>
              <w:t>interlinked studies to better understand land-related barriers to generational renewal in agriculture</w:t>
            </w:r>
            <w:r>
              <w:rPr>
                <w:noProof/>
                <w:sz w:val="20"/>
              </w:rPr>
              <w:t xml:space="preserve"> to</w:t>
            </w:r>
            <w:r w:rsidRPr="00D95C99">
              <w:rPr>
                <w:noProof/>
                <w:sz w:val="20"/>
              </w:rPr>
              <w:t>:</w:t>
            </w:r>
          </w:p>
          <w:p w14:paraId="7B2FE4AD" w14:textId="628DB53F" w:rsidR="00283270" w:rsidRPr="00D95C99" w:rsidRDefault="00283270" w:rsidP="00356507">
            <w:pPr>
              <w:numPr>
                <w:ilvl w:val="0"/>
                <w:numId w:val="26"/>
              </w:numPr>
              <w:spacing w:after="0"/>
              <w:rPr>
                <w:noProof/>
                <w:sz w:val="20"/>
              </w:rPr>
            </w:pPr>
            <w:r>
              <w:rPr>
                <w:noProof/>
                <w:sz w:val="20"/>
              </w:rPr>
              <w:t>E</w:t>
            </w:r>
            <w:r w:rsidRPr="00D95C99">
              <w:rPr>
                <w:noProof/>
                <w:sz w:val="20"/>
              </w:rPr>
              <w:t>xamine the financiali</w:t>
            </w:r>
            <w:r w:rsidR="008650BF">
              <w:rPr>
                <w:noProof/>
                <w:sz w:val="20"/>
              </w:rPr>
              <w:t>s</w:t>
            </w:r>
            <w:r w:rsidRPr="00D95C99">
              <w:rPr>
                <w:noProof/>
                <w:sz w:val="20"/>
              </w:rPr>
              <w:t>ation of farmland and its socio-economic and environmental consequences and</w:t>
            </w:r>
          </w:p>
          <w:p w14:paraId="7764B91B" w14:textId="77777777" w:rsidR="00283270" w:rsidRPr="0010255F" w:rsidRDefault="00283270" w:rsidP="00356507">
            <w:pPr>
              <w:numPr>
                <w:ilvl w:val="0"/>
                <w:numId w:val="26"/>
              </w:numPr>
              <w:spacing w:after="0"/>
              <w:rPr>
                <w:noProof/>
                <w:sz w:val="20"/>
              </w:rPr>
            </w:pPr>
            <w:r>
              <w:rPr>
                <w:noProof/>
                <w:sz w:val="20"/>
              </w:rPr>
              <w:t>A</w:t>
            </w:r>
            <w:r w:rsidRPr="00D95C99">
              <w:rPr>
                <w:noProof/>
                <w:sz w:val="20"/>
              </w:rPr>
              <w:t>naly</w:t>
            </w:r>
            <w:r>
              <w:rPr>
                <w:noProof/>
                <w:sz w:val="20"/>
              </w:rPr>
              <w:t>s</w:t>
            </w:r>
            <w:r w:rsidRPr="00D95C99">
              <w:rPr>
                <w:noProof/>
                <w:sz w:val="20"/>
              </w:rPr>
              <w:t>e the evolution of farmland prices in relation to agro-environmental and social factors.</w:t>
            </w:r>
          </w:p>
        </w:tc>
        <w:tc>
          <w:tcPr>
            <w:tcW w:w="1276" w:type="dxa"/>
            <w:shd w:val="clear" w:color="auto" w:fill="FFFFFF" w:themeFill="background1"/>
          </w:tcPr>
          <w:p w14:paraId="6E1E2F2D" w14:textId="77777777" w:rsidR="00283270" w:rsidRPr="00C67F94" w:rsidRDefault="00283270" w:rsidP="00356507">
            <w:pPr>
              <w:rPr>
                <w:noProof/>
                <w:sz w:val="20"/>
              </w:rPr>
            </w:pPr>
            <w:r>
              <w:rPr>
                <w:noProof/>
                <w:sz w:val="20"/>
              </w:rPr>
              <w:t>By Q4 of 2026</w:t>
            </w:r>
          </w:p>
        </w:tc>
      </w:tr>
      <w:tr w:rsidR="00283270" w:rsidRPr="00C67F94" w14:paraId="651A176B" w14:textId="77777777" w:rsidTr="00356507">
        <w:trPr>
          <w:trHeight w:val="463"/>
        </w:trPr>
        <w:tc>
          <w:tcPr>
            <w:tcW w:w="8080" w:type="dxa"/>
            <w:gridSpan w:val="2"/>
            <w:shd w:val="clear" w:color="auto" w:fill="FAE2D5" w:themeFill="accent2" w:themeFillTint="33"/>
          </w:tcPr>
          <w:p w14:paraId="2C5E3D33" w14:textId="77777777" w:rsidR="00283270" w:rsidRPr="00C67F94" w:rsidRDefault="00283270" w:rsidP="00356507">
            <w:pPr>
              <w:jc w:val="center"/>
              <w:rPr>
                <w:b/>
                <w:bCs/>
                <w:noProof/>
                <w:sz w:val="20"/>
              </w:rPr>
            </w:pPr>
            <w:r>
              <w:rPr>
                <w:b/>
                <w:bCs/>
                <w:noProof/>
                <w:sz w:val="20"/>
              </w:rPr>
              <w:t>Voluntary a</w:t>
            </w:r>
            <w:r w:rsidRPr="00C67F94">
              <w:rPr>
                <w:b/>
                <w:bCs/>
                <w:noProof/>
                <w:sz w:val="20"/>
              </w:rPr>
              <w:t xml:space="preserve">ctions </w:t>
            </w:r>
            <w:r>
              <w:rPr>
                <w:b/>
                <w:bCs/>
                <w:noProof/>
                <w:sz w:val="20"/>
              </w:rPr>
              <w:t>at</w:t>
            </w:r>
            <w:r w:rsidRPr="00C67F94">
              <w:rPr>
                <w:b/>
                <w:bCs/>
                <w:noProof/>
                <w:sz w:val="20"/>
              </w:rPr>
              <w:t xml:space="preserve"> Member State</w:t>
            </w:r>
            <w:r>
              <w:rPr>
                <w:b/>
                <w:bCs/>
                <w:noProof/>
                <w:sz w:val="20"/>
              </w:rPr>
              <w:t xml:space="preserve"> level</w:t>
            </w:r>
          </w:p>
        </w:tc>
        <w:tc>
          <w:tcPr>
            <w:tcW w:w="1276" w:type="dxa"/>
            <w:shd w:val="clear" w:color="auto" w:fill="FAE2D5" w:themeFill="accent2" w:themeFillTint="33"/>
          </w:tcPr>
          <w:p w14:paraId="365E922A" w14:textId="77777777" w:rsidR="00283270" w:rsidRPr="00C67F94" w:rsidRDefault="00283270" w:rsidP="00356507">
            <w:pPr>
              <w:jc w:val="center"/>
              <w:rPr>
                <w:b/>
                <w:bCs/>
                <w:noProof/>
                <w:sz w:val="20"/>
              </w:rPr>
            </w:pPr>
          </w:p>
        </w:tc>
      </w:tr>
      <w:tr w:rsidR="00283270" w:rsidRPr="00C67F94" w14:paraId="4CBDF881" w14:textId="77777777" w:rsidTr="00356507">
        <w:trPr>
          <w:trHeight w:val="412"/>
        </w:trPr>
        <w:tc>
          <w:tcPr>
            <w:tcW w:w="1985" w:type="dxa"/>
            <w:shd w:val="clear" w:color="auto" w:fill="FFFFFF" w:themeFill="background1"/>
          </w:tcPr>
          <w:p w14:paraId="35014C9F" w14:textId="77777777" w:rsidR="00283270" w:rsidRPr="00C67F94" w:rsidRDefault="00283270" w:rsidP="00356507">
            <w:pPr>
              <w:rPr>
                <w:b/>
                <w:bCs/>
                <w:noProof/>
                <w:sz w:val="20"/>
              </w:rPr>
            </w:pPr>
            <w:r w:rsidRPr="00C67F94">
              <w:rPr>
                <w:b/>
                <w:bCs/>
                <w:noProof/>
                <w:sz w:val="20"/>
              </w:rPr>
              <w:t>Land mobility services</w:t>
            </w:r>
          </w:p>
        </w:tc>
        <w:tc>
          <w:tcPr>
            <w:tcW w:w="6095" w:type="dxa"/>
            <w:shd w:val="clear" w:color="auto" w:fill="FFFFFF" w:themeFill="background1"/>
          </w:tcPr>
          <w:p w14:paraId="0DE5470E" w14:textId="77777777" w:rsidR="00283270" w:rsidRPr="00C67F94" w:rsidRDefault="00283270" w:rsidP="00356507">
            <w:pPr>
              <w:rPr>
                <w:noProof/>
                <w:sz w:val="20"/>
              </w:rPr>
            </w:pPr>
            <w:r w:rsidRPr="00C67F94">
              <w:rPr>
                <w:noProof/>
                <w:sz w:val="20"/>
              </w:rPr>
              <w:t xml:space="preserve">Support confidential land mobility schemes that connect landowners with new entrants through leases, partnerships, share farming, and land-matching tools. Encourage legal frameworks that secure long-term leases </w:t>
            </w:r>
            <w:r w:rsidRPr="0093126A">
              <w:rPr>
                <w:noProof/>
                <w:sz w:val="20"/>
              </w:rPr>
              <w:lastRenderedPageBreak/>
              <w:t>and promote lease stability to enable gradual farm takeovers and investment by young farmers. Building on MS initiatives, an EU network would connect national platforms.</w:t>
            </w:r>
            <w:r w:rsidRPr="00D67D4D">
              <w:rPr>
                <w:noProof/>
                <w:sz w:val="20"/>
              </w:rPr>
              <w:t xml:space="preserve"> </w:t>
            </w:r>
          </w:p>
        </w:tc>
        <w:tc>
          <w:tcPr>
            <w:tcW w:w="1276" w:type="dxa"/>
            <w:shd w:val="clear" w:color="auto" w:fill="FFFFFF" w:themeFill="background1"/>
          </w:tcPr>
          <w:p w14:paraId="2FE3AF04" w14:textId="77777777" w:rsidR="00283270" w:rsidRPr="00C67F94" w:rsidRDefault="00283270" w:rsidP="00356507">
            <w:pPr>
              <w:rPr>
                <w:noProof/>
                <w:sz w:val="20"/>
              </w:rPr>
            </w:pPr>
            <w:r>
              <w:rPr>
                <w:noProof/>
                <w:sz w:val="20"/>
              </w:rPr>
              <w:lastRenderedPageBreak/>
              <w:t>F</w:t>
            </w:r>
            <w:r w:rsidRPr="00433680">
              <w:rPr>
                <w:noProof/>
                <w:sz w:val="20"/>
              </w:rPr>
              <w:t>rom Q4 2025</w:t>
            </w:r>
          </w:p>
        </w:tc>
      </w:tr>
      <w:tr w:rsidR="00283270" w:rsidRPr="00C67F94" w14:paraId="6F44D308" w14:textId="77777777" w:rsidTr="00356507">
        <w:trPr>
          <w:trHeight w:val="927"/>
        </w:trPr>
        <w:tc>
          <w:tcPr>
            <w:tcW w:w="1985" w:type="dxa"/>
            <w:shd w:val="clear" w:color="auto" w:fill="FFFFFF" w:themeFill="background1"/>
          </w:tcPr>
          <w:p w14:paraId="2EF354B7" w14:textId="77777777" w:rsidR="00283270" w:rsidRPr="00C67F94" w:rsidRDefault="00283270" w:rsidP="00356507">
            <w:pPr>
              <w:rPr>
                <w:b/>
                <w:bCs/>
                <w:noProof/>
                <w:sz w:val="20"/>
              </w:rPr>
            </w:pPr>
            <w:r w:rsidRPr="00C67F94">
              <w:rPr>
                <w:b/>
                <w:bCs/>
                <w:noProof/>
                <w:sz w:val="20"/>
              </w:rPr>
              <w:t>Alternative ownership and business transfer models</w:t>
            </w:r>
          </w:p>
        </w:tc>
        <w:tc>
          <w:tcPr>
            <w:tcW w:w="6095" w:type="dxa"/>
            <w:shd w:val="clear" w:color="auto" w:fill="FFFFFF" w:themeFill="background1"/>
          </w:tcPr>
          <w:p w14:paraId="4805C0E1" w14:textId="77777777" w:rsidR="00283270" w:rsidRPr="00C67F94" w:rsidRDefault="00283270" w:rsidP="00356507">
            <w:pPr>
              <w:rPr>
                <w:noProof/>
                <w:sz w:val="20"/>
              </w:rPr>
            </w:pPr>
            <w:r w:rsidRPr="00C67F94">
              <w:rPr>
                <w:noProof/>
                <w:sz w:val="20"/>
              </w:rPr>
              <w:t>Support intergenerational and worker-led ownership transfers, including worker buyouts where employees acquire farm shares</w:t>
            </w:r>
            <w:r>
              <w:rPr>
                <w:noProof/>
                <w:sz w:val="20"/>
              </w:rPr>
              <w:t xml:space="preserve"> as well cooperative land management models</w:t>
            </w:r>
            <w:r w:rsidRPr="00C67F94">
              <w:rPr>
                <w:noProof/>
                <w:sz w:val="20"/>
              </w:rPr>
              <w:t>. Prioritise support for models enabling gradual or collective ownership transitions.</w:t>
            </w:r>
          </w:p>
        </w:tc>
        <w:tc>
          <w:tcPr>
            <w:tcW w:w="1276" w:type="dxa"/>
            <w:shd w:val="clear" w:color="auto" w:fill="FFFFFF" w:themeFill="background1"/>
          </w:tcPr>
          <w:p w14:paraId="1FC54DC2" w14:textId="77777777" w:rsidR="00283270" w:rsidRPr="00C67F94" w:rsidRDefault="00283270" w:rsidP="00356507">
            <w:pPr>
              <w:rPr>
                <w:noProof/>
                <w:sz w:val="20"/>
              </w:rPr>
            </w:pPr>
            <w:r>
              <w:rPr>
                <w:noProof/>
                <w:sz w:val="20"/>
              </w:rPr>
              <w:t>F</w:t>
            </w:r>
            <w:r w:rsidRPr="00433680">
              <w:rPr>
                <w:noProof/>
                <w:sz w:val="20"/>
              </w:rPr>
              <w:t>rom Q4 2025</w:t>
            </w:r>
          </w:p>
        </w:tc>
      </w:tr>
      <w:tr w:rsidR="00283270" w:rsidRPr="00C67F94" w14:paraId="52EF1E48" w14:textId="77777777" w:rsidTr="00356507">
        <w:trPr>
          <w:trHeight w:val="849"/>
        </w:trPr>
        <w:tc>
          <w:tcPr>
            <w:tcW w:w="1985" w:type="dxa"/>
            <w:shd w:val="clear" w:color="auto" w:fill="FFFFFF" w:themeFill="background1"/>
          </w:tcPr>
          <w:p w14:paraId="6BBA984D" w14:textId="77777777" w:rsidR="00283270" w:rsidRPr="00C67F94" w:rsidRDefault="00283270" w:rsidP="00356507">
            <w:pPr>
              <w:rPr>
                <w:b/>
                <w:bCs/>
                <w:noProof/>
                <w:sz w:val="20"/>
              </w:rPr>
            </w:pPr>
            <w:r w:rsidRPr="00C67F94">
              <w:rPr>
                <w:b/>
                <w:bCs/>
                <w:noProof/>
                <w:sz w:val="20"/>
              </w:rPr>
              <w:t>Land banks and reuse of abandoned land</w:t>
            </w:r>
          </w:p>
        </w:tc>
        <w:tc>
          <w:tcPr>
            <w:tcW w:w="6095" w:type="dxa"/>
            <w:shd w:val="clear" w:color="auto" w:fill="FFFFFF" w:themeFill="background1"/>
          </w:tcPr>
          <w:p w14:paraId="7071A613" w14:textId="77777777" w:rsidR="00283270" w:rsidRPr="00C67F94" w:rsidRDefault="00283270" w:rsidP="00356507">
            <w:pPr>
              <w:rPr>
                <w:noProof/>
                <w:sz w:val="20"/>
              </w:rPr>
            </w:pPr>
            <w:r w:rsidRPr="00C67F94">
              <w:rPr>
                <w:noProof/>
                <w:sz w:val="20"/>
              </w:rPr>
              <w:t>Support public land banks to manage and repurpose abandoned or fragmented land, easing access for young farmers and new entrants. Encourage cooperative leasing mechanisms where appropriate.</w:t>
            </w:r>
          </w:p>
        </w:tc>
        <w:tc>
          <w:tcPr>
            <w:tcW w:w="1276" w:type="dxa"/>
            <w:shd w:val="clear" w:color="auto" w:fill="FFFFFF" w:themeFill="background1"/>
          </w:tcPr>
          <w:p w14:paraId="52FD1A84" w14:textId="77777777" w:rsidR="00283270" w:rsidRPr="00C67F94" w:rsidRDefault="00283270" w:rsidP="00356507">
            <w:pPr>
              <w:rPr>
                <w:noProof/>
                <w:sz w:val="20"/>
              </w:rPr>
            </w:pPr>
            <w:r>
              <w:rPr>
                <w:noProof/>
                <w:sz w:val="20"/>
              </w:rPr>
              <w:t>F</w:t>
            </w:r>
            <w:r w:rsidRPr="00433680">
              <w:rPr>
                <w:noProof/>
                <w:sz w:val="20"/>
              </w:rPr>
              <w:t>rom Q4 2025</w:t>
            </w:r>
          </w:p>
        </w:tc>
      </w:tr>
      <w:tr w:rsidR="00283270" w:rsidRPr="00C67F94" w14:paraId="0D4FEC17" w14:textId="77777777" w:rsidTr="00356507">
        <w:trPr>
          <w:trHeight w:val="1166"/>
        </w:trPr>
        <w:tc>
          <w:tcPr>
            <w:tcW w:w="1985" w:type="dxa"/>
            <w:shd w:val="clear" w:color="auto" w:fill="FFFFFF" w:themeFill="background1"/>
          </w:tcPr>
          <w:p w14:paraId="3A699250" w14:textId="77777777" w:rsidR="00283270" w:rsidRPr="00C67F94" w:rsidRDefault="00283270" w:rsidP="00356507">
            <w:pPr>
              <w:rPr>
                <w:b/>
                <w:bCs/>
                <w:noProof/>
                <w:sz w:val="20"/>
              </w:rPr>
            </w:pPr>
            <w:r w:rsidRPr="00C67F94">
              <w:rPr>
                <w:b/>
                <w:bCs/>
                <w:noProof/>
                <w:sz w:val="20"/>
              </w:rPr>
              <w:t>Involvement of state-owned financial institutions</w:t>
            </w:r>
          </w:p>
        </w:tc>
        <w:tc>
          <w:tcPr>
            <w:tcW w:w="6095" w:type="dxa"/>
            <w:shd w:val="clear" w:color="auto" w:fill="FFFFFF" w:themeFill="background1"/>
          </w:tcPr>
          <w:p w14:paraId="7F1EDEF3" w14:textId="1D75D297" w:rsidR="00283270" w:rsidRPr="00C67F94" w:rsidRDefault="00283270" w:rsidP="00356507">
            <w:pPr>
              <w:rPr>
                <w:noProof/>
                <w:sz w:val="20"/>
              </w:rPr>
            </w:pPr>
            <w:r w:rsidRPr="00C67F94">
              <w:rPr>
                <w:noProof/>
                <w:sz w:val="20"/>
              </w:rPr>
              <w:t>Encourage financial institutions to support farmland access and development</w:t>
            </w:r>
            <w:r>
              <w:rPr>
                <w:noProof/>
                <w:sz w:val="20"/>
              </w:rPr>
              <w:t xml:space="preserve"> by offering </w:t>
            </w:r>
            <w:r w:rsidRPr="00C67F94">
              <w:rPr>
                <w:noProof/>
                <w:sz w:val="20"/>
              </w:rPr>
              <w:t>financial products like purchase loans, loan guarantees, and subsidi</w:t>
            </w:r>
            <w:r w:rsidR="008650BF">
              <w:rPr>
                <w:noProof/>
                <w:sz w:val="20"/>
              </w:rPr>
              <w:t>s</w:t>
            </w:r>
            <w:r w:rsidRPr="00C67F94">
              <w:rPr>
                <w:noProof/>
                <w:sz w:val="20"/>
              </w:rPr>
              <w:t>ed rates for land improvement and consolidation, helping young farmers overcome financial barriers and improve farm viability.</w:t>
            </w:r>
          </w:p>
        </w:tc>
        <w:tc>
          <w:tcPr>
            <w:tcW w:w="1276" w:type="dxa"/>
            <w:shd w:val="clear" w:color="auto" w:fill="FFFFFF" w:themeFill="background1"/>
          </w:tcPr>
          <w:p w14:paraId="5E5C12F3" w14:textId="77777777" w:rsidR="00283270" w:rsidRPr="00C67F94" w:rsidRDefault="00283270" w:rsidP="00356507">
            <w:pPr>
              <w:rPr>
                <w:noProof/>
                <w:sz w:val="20"/>
              </w:rPr>
            </w:pPr>
            <w:r>
              <w:rPr>
                <w:noProof/>
                <w:sz w:val="20"/>
              </w:rPr>
              <w:t>F</w:t>
            </w:r>
            <w:r w:rsidRPr="00433680">
              <w:rPr>
                <w:noProof/>
                <w:sz w:val="20"/>
              </w:rPr>
              <w:t>rom Q4 2025</w:t>
            </w:r>
          </w:p>
        </w:tc>
      </w:tr>
      <w:tr w:rsidR="00283270" w:rsidRPr="00C67F94" w14:paraId="187A2ACA" w14:textId="77777777" w:rsidTr="00356507">
        <w:trPr>
          <w:trHeight w:val="876"/>
        </w:trPr>
        <w:tc>
          <w:tcPr>
            <w:tcW w:w="1985" w:type="dxa"/>
            <w:shd w:val="clear" w:color="auto" w:fill="FFFFFF" w:themeFill="background1"/>
          </w:tcPr>
          <w:p w14:paraId="4E20F2D7" w14:textId="77777777" w:rsidR="00283270" w:rsidRPr="00C67F94" w:rsidRDefault="00283270" w:rsidP="00356507">
            <w:pPr>
              <w:rPr>
                <w:b/>
                <w:bCs/>
                <w:noProof/>
                <w:sz w:val="20"/>
              </w:rPr>
            </w:pPr>
            <w:r w:rsidRPr="00C67F94">
              <w:rPr>
                <w:b/>
                <w:bCs/>
                <w:noProof/>
                <w:sz w:val="20"/>
              </w:rPr>
              <w:t>Lower land transaction costs for small farms</w:t>
            </w:r>
          </w:p>
        </w:tc>
        <w:tc>
          <w:tcPr>
            <w:tcW w:w="6095" w:type="dxa"/>
            <w:shd w:val="clear" w:color="auto" w:fill="FFFFFF" w:themeFill="background1"/>
          </w:tcPr>
          <w:p w14:paraId="6110FCB1" w14:textId="77777777" w:rsidR="00283270" w:rsidRPr="00C93D12" w:rsidRDefault="00283270" w:rsidP="00356507">
            <w:pPr>
              <w:rPr>
                <w:noProof/>
                <w:sz w:val="20"/>
              </w:rPr>
            </w:pPr>
            <w:r w:rsidRPr="00C67F94">
              <w:rPr>
                <w:noProof/>
                <w:sz w:val="20"/>
              </w:rPr>
              <w:t xml:space="preserve">Support reforms and subsidies to reduce high land registration and transaction costs, a major barrier for young farmers. To balance discouraging speculation without hindering new entrants, consider exempting or reducing fees for small farms, such as setting thresholds or making costs proportional to land size. </w:t>
            </w:r>
          </w:p>
        </w:tc>
        <w:tc>
          <w:tcPr>
            <w:tcW w:w="1276" w:type="dxa"/>
            <w:shd w:val="clear" w:color="auto" w:fill="FFFFFF" w:themeFill="background1"/>
          </w:tcPr>
          <w:p w14:paraId="63BB034A" w14:textId="77777777" w:rsidR="00283270" w:rsidRPr="00C67F94" w:rsidRDefault="00283270" w:rsidP="00356507">
            <w:pPr>
              <w:rPr>
                <w:noProof/>
                <w:sz w:val="20"/>
              </w:rPr>
            </w:pPr>
            <w:r>
              <w:rPr>
                <w:noProof/>
                <w:sz w:val="20"/>
              </w:rPr>
              <w:t>F</w:t>
            </w:r>
            <w:r w:rsidRPr="00433680">
              <w:rPr>
                <w:noProof/>
                <w:sz w:val="20"/>
              </w:rPr>
              <w:t>rom Q4 2025</w:t>
            </w:r>
          </w:p>
        </w:tc>
      </w:tr>
    </w:tbl>
    <w:p w14:paraId="65B5C728" w14:textId="77777777" w:rsidR="004A28DF" w:rsidRDefault="004A28DF" w:rsidP="003D634B">
      <w:pPr>
        <w:spacing w:after="0"/>
        <w:rPr>
          <w:i/>
          <w:iCs/>
          <w:noProof/>
        </w:rPr>
      </w:pPr>
    </w:p>
    <w:p w14:paraId="4A64CE9C" w14:textId="77777777" w:rsidR="004A28DF" w:rsidRDefault="004A28DF" w:rsidP="004A28DF">
      <w:pPr>
        <w:spacing w:after="0"/>
        <w:ind w:left="360"/>
        <w:rPr>
          <w:noProof/>
        </w:rPr>
      </w:pPr>
    </w:p>
    <w:p w14:paraId="7B458EB7" w14:textId="5792939C" w:rsidR="004E5BDC" w:rsidRPr="00AE69A7" w:rsidRDefault="00AE69A7" w:rsidP="00AE69A7">
      <w:pPr>
        <w:rPr>
          <w:b/>
          <w:bCs/>
          <w:noProof/>
        </w:rPr>
      </w:pPr>
      <w:r>
        <w:rPr>
          <w:b/>
          <w:bCs/>
          <w:noProof/>
        </w:rPr>
        <w:t xml:space="preserve">D. </w:t>
      </w:r>
      <w:r w:rsidR="00E34014" w:rsidRPr="00AE69A7">
        <w:rPr>
          <w:b/>
          <w:bCs/>
          <w:noProof/>
        </w:rPr>
        <w:t>Resilience, fair living conditions, and access to new income opportunities</w:t>
      </w:r>
      <w:r w:rsidR="00253139" w:rsidRPr="00AE69A7">
        <w:rPr>
          <w:b/>
          <w:bCs/>
          <w:noProof/>
        </w:rPr>
        <w:t xml:space="preserve"> </w:t>
      </w:r>
    </w:p>
    <w:p w14:paraId="66F9E41B" w14:textId="103D1C8B" w:rsidR="00823038" w:rsidRDefault="001E787B" w:rsidP="001E787B">
      <w:pPr>
        <w:spacing w:before="100" w:beforeAutospacing="1" w:after="100" w:afterAutospacing="1"/>
        <w:rPr>
          <w:noProof/>
        </w:rPr>
      </w:pPr>
      <w:r w:rsidRPr="00944AE0">
        <w:rPr>
          <w:noProof/>
        </w:rPr>
        <w:t>The renewal of farming depends not only on access to land</w:t>
      </w:r>
      <w:r w:rsidR="000225F5" w:rsidRPr="00944AE0">
        <w:rPr>
          <w:noProof/>
        </w:rPr>
        <w:t>, skills</w:t>
      </w:r>
      <w:r w:rsidRPr="00944AE0">
        <w:rPr>
          <w:noProof/>
        </w:rPr>
        <w:t xml:space="preserve"> or finance but also on the overall </w:t>
      </w:r>
      <w:r w:rsidR="00B4702F" w:rsidRPr="00944AE0">
        <w:rPr>
          <w:noProof/>
        </w:rPr>
        <w:t xml:space="preserve">economic </w:t>
      </w:r>
      <w:r w:rsidR="00B4702F" w:rsidRPr="00827D8B">
        <w:rPr>
          <w:noProof/>
        </w:rPr>
        <w:t xml:space="preserve">opportunities in farming and </w:t>
      </w:r>
      <w:r w:rsidRPr="00827D8B">
        <w:rPr>
          <w:noProof/>
        </w:rPr>
        <w:t>attractiveness of rural life</w:t>
      </w:r>
      <w:r w:rsidRPr="00827D8B">
        <w:rPr>
          <w:b/>
          <w:bCs/>
          <w:noProof/>
        </w:rPr>
        <w:t>.</w:t>
      </w:r>
      <w:r w:rsidRPr="00827D8B">
        <w:rPr>
          <w:noProof/>
        </w:rPr>
        <w:t xml:space="preserve"> Many young people hesitate to stay in or return to </w:t>
      </w:r>
      <w:r w:rsidR="00900A26" w:rsidRPr="00827D8B">
        <w:rPr>
          <w:noProof/>
        </w:rPr>
        <w:t xml:space="preserve">farming and </w:t>
      </w:r>
      <w:r w:rsidRPr="00827D8B">
        <w:rPr>
          <w:noProof/>
        </w:rPr>
        <w:t>rural areas if</w:t>
      </w:r>
      <w:r w:rsidR="00900A26" w:rsidRPr="00827D8B">
        <w:rPr>
          <w:noProof/>
        </w:rPr>
        <w:t xml:space="preserve"> earning</w:t>
      </w:r>
      <w:r w:rsidRPr="00827D8B">
        <w:rPr>
          <w:noProof/>
        </w:rPr>
        <w:t xml:space="preserve"> opportunities, services, and quality of life lag behind urban standards</w:t>
      </w:r>
      <w:r w:rsidR="00562302">
        <w:rPr>
          <w:noProof/>
        </w:rPr>
        <w:t>.</w:t>
      </w:r>
      <w:r w:rsidR="006821F3" w:rsidRPr="00827D8B">
        <w:rPr>
          <w:noProof/>
        </w:rPr>
        <w:t xml:space="preserve"> </w:t>
      </w:r>
      <w:r w:rsidR="00D226DA" w:rsidRPr="00827D8B">
        <w:rPr>
          <w:noProof/>
        </w:rPr>
        <w:t xml:space="preserve">The CAP plays an essential role </w:t>
      </w:r>
      <w:r w:rsidR="008650BF">
        <w:rPr>
          <w:noProof/>
        </w:rPr>
        <w:t>in</w:t>
      </w:r>
      <w:r w:rsidR="00D226DA" w:rsidRPr="00827D8B">
        <w:rPr>
          <w:noProof/>
        </w:rPr>
        <w:t xml:space="preserve"> ensur</w:t>
      </w:r>
      <w:r w:rsidR="008650BF">
        <w:rPr>
          <w:noProof/>
        </w:rPr>
        <w:t>ing</w:t>
      </w:r>
      <w:r w:rsidR="00D226DA" w:rsidRPr="00827D8B">
        <w:rPr>
          <w:noProof/>
        </w:rPr>
        <w:t xml:space="preserve"> the economic viability</w:t>
      </w:r>
      <w:r w:rsidR="008B761C" w:rsidRPr="00827D8B">
        <w:rPr>
          <w:noProof/>
        </w:rPr>
        <w:t xml:space="preserve"> and attractiveness</w:t>
      </w:r>
      <w:r w:rsidR="00D226DA" w:rsidRPr="00827D8B">
        <w:rPr>
          <w:noProof/>
        </w:rPr>
        <w:t xml:space="preserve"> of farming</w:t>
      </w:r>
      <w:r w:rsidR="008B761C" w:rsidRPr="00827D8B">
        <w:rPr>
          <w:noProof/>
        </w:rPr>
        <w:t xml:space="preserve"> and other </w:t>
      </w:r>
      <w:r w:rsidR="009244F8" w:rsidRPr="00827D8B">
        <w:rPr>
          <w:noProof/>
        </w:rPr>
        <w:t>activities</w:t>
      </w:r>
      <w:r w:rsidR="00D226DA" w:rsidRPr="00827D8B">
        <w:rPr>
          <w:noProof/>
        </w:rPr>
        <w:t xml:space="preserve"> in EU</w:t>
      </w:r>
      <w:r w:rsidR="009244F8" w:rsidRPr="00827D8B">
        <w:rPr>
          <w:noProof/>
        </w:rPr>
        <w:t xml:space="preserve"> rural areas</w:t>
      </w:r>
      <w:r w:rsidR="006D43B9" w:rsidRPr="00827D8B">
        <w:rPr>
          <w:noProof/>
        </w:rPr>
        <w:t>, in complementarity with Cohesion policy and other EU policies</w:t>
      </w:r>
      <w:r w:rsidR="00D226DA" w:rsidRPr="00827D8B">
        <w:rPr>
          <w:noProof/>
        </w:rPr>
        <w:t xml:space="preserve">. </w:t>
      </w:r>
      <w:r>
        <w:rPr>
          <w:noProof/>
        </w:rPr>
        <w:t>The Rural Observatory (</w:t>
      </w:r>
      <w:r>
        <w:rPr>
          <w:rStyle w:val="FootnoteReference"/>
          <w:noProof/>
        </w:rPr>
        <w:footnoteReference w:id="40"/>
      </w:r>
      <w:r>
        <w:rPr>
          <w:noProof/>
        </w:rPr>
        <w:t>) provides up-to-date data and analysis on rural conditions, resilience and quality of life, supporting evidence-based policymaking.</w:t>
      </w:r>
    </w:p>
    <w:p w14:paraId="1A2B192A" w14:textId="4C292A58" w:rsidR="003020B9" w:rsidRDefault="00D226DA" w:rsidP="001E787B">
      <w:pPr>
        <w:spacing w:before="100" w:beforeAutospacing="1" w:after="100" w:afterAutospacing="1"/>
        <w:rPr>
          <w:noProof/>
        </w:rPr>
      </w:pPr>
      <w:r w:rsidRPr="00827D8B">
        <w:rPr>
          <w:noProof/>
        </w:rPr>
        <w:t>Further</w:t>
      </w:r>
      <w:r>
        <w:rPr>
          <w:noProof/>
        </w:rPr>
        <w:t xml:space="preserve">, </w:t>
      </w:r>
      <w:r w:rsidR="00AE553F">
        <w:rPr>
          <w:noProof/>
        </w:rPr>
        <w:t xml:space="preserve">in line with the European Pillar of Social Rights, </w:t>
      </w:r>
      <w:r>
        <w:rPr>
          <w:noProof/>
        </w:rPr>
        <w:t>i</w:t>
      </w:r>
      <w:r w:rsidR="001E787B" w:rsidRPr="00D94D3A">
        <w:rPr>
          <w:noProof/>
        </w:rPr>
        <w:t xml:space="preserve">mproving access to healthcare, childcare, eldercare, </w:t>
      </w:r>
      <w:r w:rsidR="002030D7">
        <w:rPr>
          <w:noProof/>
        </w:rPr>
        <w:t xml:space="preserve">transport, housing, local infrastructure, </w:t>
      </w:r>
      <w:r w:rsidR="00C1049F" w:rsidRPr="00D94D3A">
        <w:rPr>
          <w:noProof/>
        </w:rPr>
        <w:t>education</w:t>
      </w:r>
      <w:r w:rsidR="00C1049F">
        <w:rPr>
          <w:noProof/>
        </w:rPr>
        <w:t xml:space="preserve"> and training</w:t>
      </w:r>
      <w:r w:rsidR="00C1049F" w:rsidRPr="00D94D3A">
        <w:rPr>
          <w:noProof/>
        </w:rPr>
        <w:t xml:space="preserve">, </w:t>
      </w:r>
      <w:r w:rsidR="00C1049F">
        <w:rPr>
          <w:noProof/>
        </w:rPr>
        <w:t>employment opportunities (for young people and farmers’ family members)</w:t>
      </w:r>
      <w:r w:rsidR="00C1049F" w:rsidRPr="00D94D3A">
        <w:rPr>
          <w:noProof/>
        </w:rPr>
        <w:t xml:space="preserve"> </w:t>
      </w:r>
      <w:r w:rsidR="001E787B" w:rsidRPr="00D94D3A">
        <w:rPr>
          <w:noProof/>
        </w:rPr>
        <w:t xml:space="preserve"> and social support</w:t>
      </w:r>
      <w:r w:rsidR="001E787B">
        <w:rPr>
          <w:noProof/>
        </w:rPr>
        <w:t xml:space="preserve">, </w:t>
      </w:r>
      <w:r w:rsidR="001E787B" w:rsidRPr="00D94D3A">
        <w:rPr>
          <w:noProof/>
        </w:rPr>
        <w:t>delivered in flexible</w:t>
      </w:r>
      <w:r w:rsidR="006821F3">
        <w:rPr>
          <w:noProof/>
        </w:rPr>
        <w:t xml:space="preserve"> and </w:t>
      </w:r>
      <w:r w:rsidR="00D776DE">
        <w:rPr>
          <w:noProof/>
        </w:rPr>
        <w:t>accessible</w:t>
      </w:r>
      <w:r w:rsidR="001E787B" w:rsidRPr="00D94D3A">
        <w:rPr>
          <w:noProof/>
        </w:rPr>
        <w:t xml:space="preserve"> formats and strengthened by digital tools and community network</w:t>
      </w:r>
      <w:r w:rsidR="001E787B">
        <w:rPr>
          <w:noProof/>
        </w:rPr>
        <w:t>s,</w:t>
      </w:r>
      <w:r w:rsidR="001E787B" w:rsidRPr="00D94D3A">
        <w:rPr>
          <w:noProof/>
        </w:rPr>
        <w:t xml:space="preserve"> is essential to make farming compatible with family life and to counter isolation and depopulation.</w:t>
      </w:r>
    </w:p>
    <w:p w14:paraId="2A701540" w14:textId="12E76858" w:rsidR="002E6DA9" w:rsidRDefault="002E6DA9" w:rsidP="001E787B">
      <w:pPr>
        <w:spacing w:before="100" w:beforeAutospacing="1" w:after="100" w:afterAutospacing="1"/>
        <w:rPr>
          <w:noProof/>
        </w:rPr>
      </w:pPr>
      <w:r>
        <w:rPr>
          <w:noProof/>
        </w:rPr>
        <mc:AlternateContent>
          <mc:Choice Requires="wps">
            <w:drawing>
              <wp:anchor distT="0" distB="0" distL="114300" distR="114300" simplePos="0" relativeHeight="251658247" behindDoc="1" locked="0" layoutInCell="1" allowOverlap="1" wp14:anchorId="43FFE25E" wp14:editId="1226D380">
                <wp:simplePos x="0" y="0"/>
                <wp:positionH relativeFrom="margin">
                  <wp:posOffset>180753</wp:posOffset>
                </wp:positionH>
                <wp:positionV relativeFrom="paragraph">
                  <wp:posOffset>82255</wp:posOffset>
                </wp:positionV>
                <wp:extent cx="5581403" cy="1282535"/>
                <wp:effectExtent l="0" t="0" r="19685" b="13335"/>
                <wp:wrapNone/>
                <wp:docPr id="737309409" name="Rectangle 2"/>
                <wp:cNvGraphicFramePr/>
                <a:graphic xmlns:a="http://schemas.openxmlformats.org/drawingml/2006/main">
                  <a:graphicData uri="http://schemas.microsoft.com/office/word/2010/wordprocessingShape">
                    <wps:wsp>
                      <wps:cNvSpPr/>
                      <wps:spPr>
                        <a:xfrm>
                          <a:off x="0" y="0"/>
                          <a:ext cx="5581403" cy="1282535"/>
                        </a:xfrm>
                        <a:prstGeom prst="rect">
                          <a:avLst/>
                        </a:prstGeom>
                        <a:solidFill>
                          <a:srgbClr val="BEC4FE"/>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14.25pt;margin-top:6.5pt;width:439.5pt;height:101pt;z-index:-2516582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c4fe"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" w14:anchorId="74024618">
                <w10:wrap anchorx="margin"/>
              </v:rect>
            </w:pict>
          </mc:Fallback>
        </mc:AlternateContent>
      </w:r>
    </w:p>
    <w:p w14:paraId="6786074D" w14:textId="35876655" w:rsidR="00952986" w:rsidRPr="00106CD6" w:rsidRDefault="00952986" w:rsidP="00DD0A87">
      <w:pPr>
        <w:spacing w:after="0"/>
        <w:ind w:left="720"/>
        <w:rPr>
          <w:noProof/>
          <w:sz w:val="20"/>
        </w:rPr>
      </w:pPr>
      <w:r w:rsidRPr="00106CD6">
        <w:rPr>
          <w:b/>
          <w:bCs/>
          <w:noProof/>
          <w:sz w:val="20"/>
        </w:rPr>
        <w:t>Examples of Rural Services Supporting Farmers</w:t>
      </w:r>
    </w:p>
    <w:p w14:paraId="1BD2F4A9" w14:textId="0774477E" w:rsidR="00952986" w:rsidRPr="00106CD6" w:rsidRDefault="00952986" w:rsidP="002F39C3">
      <w:pPr>
        <w:numPr>
          <w:ilvl w:val="0"/>
          <w:numId w:val="30"/>
        </w:numPr>
        <w:tabs>
          <w:tab w:val="clear" w:pos="720"/>
          <w:tab w:val="num" w:pos="1080"/>
        </w:tabs>
        <w:spacing w:after="0"/>
        <w:ind w:left="1080"/>
        <w:rPr>
          <w:noProof/>
          <w:sz w:val="20"/>
        </w:rPr>
      </w:pPr>
      <w:r w:rsidRPr="00106CD6">
        <w:rPr>
          <w:b/>
          <w:bCs/>
          <w:noProof/>
          <w:sz w:val="20"/>
        </w:rPr>
        <w:t>Austria – Rural childcare cooperatives</w:t>
      </w:r>
      <w:r w:rsidRPr="00106CD6">
        <w:rPr>
          <w:noProof/>
          <w:sz w:val="20"/>
        </w:rPr>
        <w:t>: community-based childcare initiatives that allow farm families to balance family and work responsibilities.</w:t>
      </w:r>
    </w:p>
    <w:p w14:paraId="0700A927" w14:textId="6A1FE0D1" w:rsidR="00952986" w:rsidRPr="00106CD6" w:rsidRDefault="00952986" w:rsidP="002F39C3">
      <w:pPr>
        <w:numPr>
          <w:ilvl w:val="0"/>
          <w:numId w:val="30"/>
        </w:numPr>
        <w:tabs>
          <w:tab w:val="clear" w:pos="720"/>
          <w:tab w:val="num" w:pos="1080"/>
        </w:tabs>
        <w:spacing w:after="0"/>
        <w:ind w:left="1080"/>
        <w:rPr>
          <w:noProof/>
          <w:sz w:val="20"/>
        </w:rPr>
      </w:pPr>
      <w:r w:rsidRPr="00106CD6">
        <w:rPr>
          <w:b/>
          <w:bCs/>
          <w:noProof/>
          <w:sz w:val="20"/>
        </w:rPr>
        <w:t>Finland – Mobile healthcare and social service units</w:t>
      </w:r>
      <w:r w:rsidRPr="00106CD6">
        <w:rPr>
          <w:noProof/>
          <w:sz w:val="20"/>
        </w:rPr>
        <w:t>: bring essential health and social support directly to remote rural areas, improving quality of life and reducing pressure on farm households.</w:t>
      </w:r>
    </w:p>
    <w:p w14:paraId="5199E0A1" w14:textId="44943EF4" w:rsidR="00650570" w:rsidRPr="00D94D3A" w:rsidRDefault="00650570" w:rsidP="00952986">
      <w:pPr>
        <w:spacing w:before="100" w:beforeAutospacing="1" w:after="100" w:afterAutospacing="1"/>
        <w:rPr>
          <w:noProof/>
        </w:rPr>
      </w:pPr>
    </w:p>
    <w:p w14:paraId="53654100" w14:textId="28EBF984" w:rsidR="00106CD6" w:rsidRDefault="001E787B" w:rsidP="001E787B">
      <w:pPr>
        <w:spacing w:before="100" w:beforeAutospacing="1" w:after="100" w:afterAutospacing="1"/>
        <w:rPr>
          <w:noProof/>
        </w:rPr>
      </w:pPr>
      <w:r w:rsidRPr="00D94D3A">
        <w:rPr>
          <w:noProof/>
        </w:rPr>
        <w:lastRenderedPageBreak/>
        <w:t xml:space="preserve">Stronger social protection </w:t>
      </w:r>
      <w:r w:rsidR="00C42BE8">
        <w:rPr>
          <w:noProof/>
        </w:rPr>
        <w:t xml:space="preserve">and social services </w:t>
      </w:r>
      <w:r w:rsidRPr="00D94D3A">
        <w:rPr>
          <w:noProof/>
        </w:rPr>
        <w:t xml:space="preserve">tailored to farmers can also play a decisive role. Stable incomes, health coverage (including mental </w:t>
      </w:r>
      <w:r w:rsidR="008650BF">
        <w:rPr>
          <w:noProof/>
        </w:rPr>
        <w:t xml:space="preserve">health </w:t>
      </w:r>
      <w:r w:rsidR="00C42BE8">
        <w:rPr>
          <w:noProof/>
        </w:rPr>
        <w:t>and long-term care</w:t>
      </w:r>
      <w:r w:rsidRPr="00D94D3A">
        <w:rPr>
          <w:noProof/>
        </w:rPr>
        <w:t>), parental leave</w:t>
      </w:r>
      <w:r w:rsidR="00C42BE8">
        <w:rPr>
          <w:noProof/>
        </w:rPr>
        <w:t xml:space="preserve"> and care</w:t>
      </w:r>
      <w:r w:rsidRPr="00D94D3A">
        <w:rPr>
          <w:noProof/>
        </w:rPr>
        <w:t xml:space="preserve">, and adequate pensions provide the security entrants need to take on risk and build careers in agriculture. </w:t>
      </w:r>
      <w:r w:rsidR="00B07A22" w:rsidRPr="00B07A22">
        <w:rPr>
          <w:noProof/>
        </w:rPr>
        <w:t>Inclusive systems that support</w:t>
      </w:r>
      <w:r w:rsidR="00E067C3">
        <w:rPr>
          <w:noProof/>
        </w:rPr>
        <w:t>, connect, and attract</w:t>
      </w:r>
      <w:r w:rsidR="00B07A22" w:rsidRPr="00B07A22">
        <w:rPr>
          <w:noProof/>
        </w:rPr>
        <w:t xml:space="preserve"> </w:t>
      </w:r>
      <w:r w:rsidR="008650BF">
        <w:rPr>
          <w:noProof/>
        </w:rPr>
        <w:t xml:space="preserve">all farmers, including </w:t>
      </w:r>
      <w:r w:rsidR="00B07A22" w:rsidRPr="00B07A22">
        <w:rPr>
          <w:noProof/>
        </w:rPr>
        <w:t>part-time farmers, women, and groups</w:t>
      </w:r>
      <w:r w:rsidR="006425D3">
        <w:rPr>
          <w:noProof/>
        </w:rPr>
        <w:t xml:space="preserve"> </w:t>
      </w:r>
      <w:r w:rsidR="00024584">
        <w:rPr>
          <w:noProof/>
        </w:rPr>
        <w:t>in vulnerable situations</w:t>
      </w:r>
      <w:r w:rsidR="00024584" w:rsidRPr="00B07A22">
        <w:rPr>
          <w:noProof/>
        </w:rPr>
        <w:t>,</w:t>
      </w:r>
      <w:r w:rsidR="00B07A22" w:rsidRPr="00B07A22">
        <w:rPr>
          <w:noProof/>
        </w:rPr>
        <w:t xml:space="preserve"> and that address mental health challenges in rural areas, strengthen fairness and resilience across rural communities.</w:t>
      </w:r>
      <w:r w:rsidR="00106CD6">
        <w:rPr>
          <w:noProof/>
        </w:rPr>
        <w:t xml:space="preserve"> </w:t>
      </w:r>
    </w:p>
    <w:p w14:paraId="4E513F86" w14:textId="687B0FCB" w:rsidR="001E787B" w:rsidRPr="00D94D3A" w:rsidRDefault="001E787B" w:rsidP="001E787B">
      <w:pPr>
        <w:spacing w:before="100" w:beforeAutospacing="1" w:after="100" w:afterAutospacing="1"/>
        <w:rPr>
          <w:noProof/>
        </w:rPr>
      </w:pPr>
      <w:r w:rsidRPr="00D94D3A">
        <w:rPr>
          <w:noProof/>
        </w:rPr>
        <w:t xml:space="preserve">At the same time, </w:t>
      </w:r>
      <w:r w:rsidRPr="00823038">
        <w:rPr>
          <w:b/>
          <w:bCs/>
          <w:noProof/>
        </w:rPr>
        <w:t>economic diversification is central to resilience</w:t>
      </w:r>
      <w:r w:rsidRPr="00D94D3A">
        <w:rPr>
          <w:noProof/>
        </w:rPr>
        <w:t>. Young farmers who can combine traditional farming with climate-smart practices,</w:t>
      </w:r>
      <w:r w:rsidR="002030D7">
        <w:rPr>
          <w:noProof/>
        </w:rPr>
        <w:t xml:space="preserve"> </w:t>
      </w:r>
      <w:r w:rsidR="007138F2">
        <w:rPr>
          <w:noProof/>
        </w:rPr>
        <w:t xml:space="preserve">new bioeconomy ventures and value chains, </w:t>
      </w:r>
      <w:r w:rsidR="002030D7">
        <w:rPr>
          <w:noProof/>
        </w:rPr>
        <w:t>agritourism,</w:t>
      </w:r>
      <w:r w:rsidRPr="00D94D3A">
        <w:rPr>
          <w:noProof/>
        </w:rPr>
        <w:t xml:space="preserve"> renewable energy production, or digitalisation gain competitiveness and long-term viability. Local food systems</w:t>
      </w:r>
      <w:r>
        <w:rPr>
          <w:noProof/>
        </w:rPr>
        <w:t xml:space="preserve">, </w:t>
      </w:r>
      <w:r w:rsidRPr="00D94D3A">
        <w:rPr>
          <w:noProof/>
        </w:rPr>
        <w:t>from short supply chains to community-supported agriculture</w:t>
      </w:r>
      <w:r>
        <w:rPr>
          <w:noProof/>
        </w:rPr>
        <w:t xml:space="preserve">, </w:t>
      </w:r>
      <w:r w:rsidRPr="00D94D3A">
        <w:rPr>
          <w:noProof/>
        </w:rPr>
        <w:t>increase income stability and reinforce social ties,</w:t>
      </w:r>
      <w:r w:rsidR="0033686A">
        <w:rPr>
          <w:noProof/>
        </w:rPr>
        <w:t xml:space="preserve"> </w:t>
      </w:r>
      <w:r w:rsidR="00AB3B4D" w:rsidRPr="00134CAD">
        <w:rPr>
          <w:noProof/>
        </w:rPr>
        <w:t xml:space="preserve">while also connecting consumers more closely with the food on their plates. Furthermore, </w:t>
      </w:r>
      <w:r w:rsidR="008650BF">
        <w:rPr>
          <w:noProof/>
        </w:rPr>
        <w:t>f</w:t>
      </w:r>
      <w:r w:rsidR="00410DD3" w:rsidRPr="00410DD3">
        <w:rPr>
          <w:noProof/>
        </w:rPr>
        <w:t>unding opportunities for on-farm renewable energy installations can reduce upfront investment barriers and translate into long-term cost reductions</w:t>
      </w:r>
      <w:r w:rsidR="008650BF">
        <w:rPr>
          <w:noProof/>
        </w:rPr>
        <w:t xml:space="preserve"> and</w:t>
      </w:r>
      <w:r w:rsidR="00410DD3" w:rsidRPr="00410DD3">
        <w:rPr>
          <w:noProof/>
        </w:rPr>
        <w:t xml:space="preserve"> </w:t>
      </w:r>
      <w:r w:rsidR="008650BF">
        <w:rPr>
          <w:noProof/>
        </w:rPr>
        <w:t xml:space="preserve">potential income streams, </w:t>
      </w:r>
      <w:r w:rsidR="00410DD3" w:rsidRPr="00410DD3">
        <w:rPr>
          <w:noProof/>
        </w:rPr>
        <w:t>strengthening both farm viability and rural energy resilience.</w:t>
      </w:r>
    </w:p>
    <w:p w14:paraId="1DFED7BD" w14:textId="712FE27C" w:rsidR="001E787B" w:rsidRDefault="001E787B" w:rsidP="001E787B">
      <w:pPr>
        <w:spacing w:before="100" w:beforeAutospacing="1" w:after="100" w:afterAutospacing="1"/>
        <w:rPr>
          <w:noProof/>
        </w:rPr>
      </w:pPr>
      <w:r w:rsidRPr="00D94D3A">
        <w:rPr>
          <w:noProof/>
        </w:rPr>
        <w:t xml:space="preserve">One persistent challenge is perception: farming is still often seen as an </w:t>
      </w:r>
      <w:r w:rsidR="00823038">
        <w:rPr>
          <w:noProof/>
        </w:rPr>
        <w:t xml:space="preserve">arduous and </w:t>
      </w:r>
      <w:r w:rsidRPr="00D94D3A">
        <w:rPr>
          <w:noProof/>
        </w:rPr>
        <w:t>outdated profession. Changing this image by showcasing innovation, sustainability, and available support will be crucial to attracting new generations.</w:t>
      </w:r>
      <w:r w:rsidR="005A6382">
        <w:rPr>
          <w:noProof/>
        </w:rPr>
        <w:t xml:space="preserve"> </w:t>
      </w:r>
      <w:r w:rsidR="00606919" w:rsidRPr="00134CAD">
        <w:rPr>
          <w:noProof/>
        </w:rPr>
        <w:t>The use of new communication channels and social media could reach and engage a younger audience, prompting them to consider farming as a career path</w:t>
      </w:r>
      <w:r w:rsidR="00823038">
        <w:rPr>
          <w:noProof/>
        </w:rPr>
        <w:t xml:space="preserve"> that offers flexibility, quality of life close to nature and meaningful contributions to society</w:t>
      </w:r>
      <w:r w:rsidR="00606919" w:rsidRPr="00134CAD">
        <w:rPr>
          <w:noProof/>
        </w:rPr>
        <w:t xml:space="preserve">.  </w:t>
      </w:r>
    </w:p>
    <w:p w14:paraId="3B512E7D" w14:textId="62B427E2" w:rsidR="00081B18" w:rsidRDefault="00094D4F" w:rsidP="004A28DF">
      <w:pPr>
        <w:spacing w:before="100" w:beforeAutospacing="1" w:after="100" w:afterAutospacing="1"/>
        <w:rPr>
          <w:noProof/>
        </w:rPr>
      </w:pPr>
      <w:r w:rsidRPr="00D94D3A">
        <w:rPr>
          <w:noProof/>
        </w:rPr>
        <w:t>Taken together, these measures</w:t>
      </w:r>
      <w:r w:rsidR="008650BF">
        <w:rPr>
          <w:noProof/>
        </w:rPr>
        <w:t xml:space="preserve"> can</w:t>
      </w:r>
      <w:r w:rsidRPr="00D94D3A">
        <w:rPr>
          <w:noProof/>
        </w:rPr>
        <w:t xml:space="preserve"> create more vibrant, diverse, and resilient rural areas</w:t>
      </w:r>
      <w:r>
        <w:rPr>
          <w:noProof/>
        </w:rPr>
        <w:t xml:space="preserve">, </w:t>
      </w:r>
      <w:r w:rsidRPr="00D94D3A">
        <w:rPr>
          <w:noProof/>
        </w:rPr>
        <w:t xml:space="preserve">places where young people want to live, work, and invest </w:t>
      </w:r>
      <w:r>
        <w:rPr>
          <w:noProof/>
        </w:rPr>
        <w:t xml:space="preserve">in </w:t>
      </w:r>
      <w:r w:rsidRPr="00D94D3A">
        <w:rPr>
          <w:noProof/>
        </w:rPr>
        <w:t>their future. This is the foundation for lasting generational renewal in European agriculture.</w:t>
      </w:r>
    </w:p>
    <w:p w14:paraId="212472EA" w14:textId="583A907B" w:rsidR="0003214D" w:rsidRDefault="0003214D" w:rsidP="004A28DF">
      <w:pPr>
        <w:spacing w:before="100" w:beforeAutospacing="1" w:after="100" w:afterAutospacing="1"/>
        <w:rPr>
          <w:noProof/>
          <w:szCs w:val="24"/>
        </w:rPr>
      </w:pPr>
    </w:p>
    <w:p w14:paraId="76CC43D2" w14:textId="59C59706" w:rsidR="002E6DA9" w:rsidRDefault="00C54693" w:rsidP="004A28DF">
      <w:pPr>
        <w:spacing w:before="100" w:beforeAutospacing="1" w:after="100" w:afterAutospacing="1"/>
        <w:rPr>
          <w:noProof/>
          <w:szCs w:val="24"/>
        </w:rPr>
      </w:pPr>
      <w:r>
        <w:rPr>
          <w:noProof/>
        </w:rPr>
        <mc:AlternateContent>
          <mc:Choice Requires="wps">
            <w:drawing>
              <wp:anchor distT="0" distB="0" distL="114300" distR="114300" simplePos="0" relativeHeight="251658245" behindDoc="1" locked="0" layoutInCell="1" allowOverlap="1" wp14:anchorId="362C02FD" wp14:editId="32ADA22A">
                <wp:simplePos x="0" y="0"/>
                <wp:positionH relativeFrom="margin">
                  <wp:align>center</wp:align>
                </wp:positionH>
                <wp:positionV relativeFrom="paragraph">
                  <wp:posOffset>92710</wp:posOffset>
                </wp:positionV>
                <wp:extent cx="6185535" cy="2239645"/>
                <wp:effectExtent l="0" t="0" r="24765" b="27305"/>
                <wp:wrapNone/>
                <wp:docPr id="791696271" name="Rectangle: Rounded Corners 1"/>
                <wp:cNvGraphicFramePr/>
                <a:graphic xmlns:a="http://schemas.openxmlformats.org/drawingml/2006/main">
                  <a:graphicData uri="http://schemas.microsoft.com/office/word/2010/wordprocessingShape">
                    <wps:wsp>
                      <wps:cNvSpPr/>
                      <wps:spPr>
                        <a:xfrm>
                          <a:off x="0" y="0"/>
                          <a:ext cx="6185535" cy="2239645"/>
                        </a:xfrm>
                        <a:prstGeom prst="round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oundrect id="Rectangle: Rounded Corners 1" style="position:absolute;margin-left:0;margin-top:7.3pt;width:487.05pt;height:176.35pt;z-index:-25165823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f2ceed [664]"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" arcsize="10923f" w14:anchorId="49794B59">
                <v:stroke joinstyle="miter"/>
                <w10:wrap anchorx="margin"/>
              </v:roundrect>
            </w:pict>
          </mc:Fallback>
        </mc:AlternateContent>
      </w:r>
    </w:p>
    <w:p w14:paraId="122031B5" w14:textId="50844E60" w:rsidR="007C7E71" w:rsidRPr="00C26154" w:rsidRDefault="00B97EC1" w:rsidP="003020B9">
      <w:pPr>
        <w:spacing w:after="0"/>
        <w:rPr>
          <w:b/>
          <w:bCs/>
          <w:i/>
          <w:iCs/>
          <w:noProof/>
          <w:sz w:val="22"/>
          <w:szCs w:val="22"/>
        </w:rPr>
      </w:pPr>
      <w:r w:rsidRPr="00C26154">
        <w:rPr>
          <w:b/>
          <w:bCs/>
          <w:i/>
          <w:iCs/>
          <w:noProof/>
          <w:sz w:val="22"/>
          <w:szCs w:val="22"/>
        </w:rPr>
        <w:t xml:space="preserve">Flagship </w:t>
      </w:r>
      <w:r w:rsidR="004D7101">
        <w:rPr>
          <w:b/>
          <w:bCs/>
          <w:i/>
          <w:iCs/>
          <w:noProof/>
          <w:sz w:val="22"/>
          <w:szCs w:val="22"/>
        </w:rPr>
        <w:t>initiatives</w:t>
      </w:r>
    </w:p>
    <w:p w14:paraId="39C5CB3B" w14:textId="43577CDC" w:rsidR="00797595" w:rsidRPr="00CA1211" w:rsidRDefault="00797595" w:rsidP="003020B9">
      <w:pPr>
        <w:spacing w:after="0"/>
        <w:rPr>
          <w:noProof/>
          <w:szCs w:val="24"/>
        </w:rPr>
      </w:pPr>
    </w:p>
    <w:p w14:paraId="01A42746" w14:textId="5EABED91" w:rsidR="00A37590" w:rsidRPr="003020B9" w:rsidRDefault="004C6F35" w:rsidP="002F39C3">
      <w:pPr>
        <w:pStyle w:val="ListParagraph"/>
        <w:numPr>
          <w:ilvl w:val="0"/>
          <w:numId w:val="23"/>
        </w:numPr>
        <w:spacing w:after="0"/>
        <w:ind w:left="426"/>
        <w:rPr>
          <w:i/>
          <w:iCs/>
          <w:noProof/>
          <w:sz w:val="22"/>
          <w:szCs w:val="22"/>
        </w:rPr>
      </w:pPr>
      <w:r w:rsidRPr="004C6F35">
        <w:rPr>
          <w:b/>
          <w:bCs/>
          <w:i/>
          <w:iCs/>
          <w:noProof/>
          <w:sz w:val="22"/>
          <w:szCs w:val="22"/>
        </w:rPr>
        <w:t>As part of the new CAP proposal,</w:t>
      </w:r>
      <w:r>
        <w:rPr>
          <w:b/>
          <w:bCs/>
          <w:i/>
          <w:iCs/>
          <w:noProof/>
          <w:sz w:val="22"/>
          <w:szCs w:val="22"/>
        </w:rPr>
        <w:t xml:space="preserve"> </w:t>
      </w:r>
      <w:r w:rsidR="00DE0CE5">
        <w:rPr>
          <w:b/>
          <w:bCs/>
          <w:i/>
          <w:iCs/>
          <w:noProof/>
          <w:sz w:val="22"/>
          <w:szCs w:val="22"/>
        </w:rPr>
        <w:t>f</w:t>
      </w:r>
      <w:r w:rsidR="00DE0CE5" w:rsidRPr="00797595">
        <w:rPr>
          <w:b/>
          <w:bCs/>
          <w:i/>
          <w:iCs/>
          <w:noProof/>
          <w:sz w:val="22"/>
          <w:szCs w:val="22"/>
        </w:rPr>
        <w:t xml:space="preserve">arm </w:t>
      </w:r>
      <w:r w:rsidR="00797595" w:rsidRPr="00797595">
        <w:rPr>
          <w:b/>
          <w:bCs/>
          <w:i/>
          <w:iCs/>
          <w:noProof/>
          <w:sz w:val="22"/>
          <w:szCs w:val="22"/>
        </w:rPr>
        <w:t>relief services</w:t>
      </w:r>
      <w:r w:rsidR="00DE0CE5">
        <w:rPr>
          <w:b/>
          <w:bCs/>
          <w:i/>
          <w:iCs/>
          <w:noProof/>
          <w:sz w:val="22"/>
          <w:szCs w:val="22"/>
        </w:rPr>
        <w:t xml:space="preserve"> would </w:t>
      </w:r>
      <w:r w:rsidR="00DE0CE5" w:rsidRPr="00797595">
        <w:rPr>
          <w:i/>
          <w:iCs/>
          <w:noProof/>
          <w:sz w:val="22"/>
          <w:szCs w:val="22"/>
        </w:rPr>
        <w:t xml:space="preserve">introduce </w:t>
      </w:r>
      <w:r w:rsidR="00797595" w:rsidRPr="00797595">
        <w:rPr>
          <w:i/>
          <w:iCs/>
          <w:noProof/>
          <w:sz w:val="22"/>
          <w:szCs w:val="22"/>
        </w:rPr>
        <w:t>support to help farmers take time off for illness, injury, parental responsibilities, caregiving</w:t>
      </w:r>
      <w:r w:rsidR="00364F3B">
        <w:rPr>
          <w:i/>
          <w:iCs/>
          <w:noProof/>
          <w:sz w:val="22"/>
          <w:szCs w:val="22"/>
        </w:rPr>
        <w:t xml:space="preserve"> including for older farmers</w:t>
      </w:r>
      <w:r w:rsidR="00797595" w:rsidRPr="00797595">
        <w:rPr>
          <w:i/>
          <w:iCs/>
          <w:noProof/>
          <w:sz w:val="22"/>
          <w:szCs w:val="22"/>
        </w:rPr>
        <w:t xml:space="preserve">, holidays, or training. Funding should cover the setup of relief services and wages for replacement workers during short-term absences. </w:t>
      </w:r>
    </w:p>
    <w:p w14:paraId="4774F006" w14:textId="171E8023" w:rsidR="00EB08D0" w:rsidRDefault="00A37590" w:rsidP="002F39C3">
      <w:pPr>
        <w:pStyle w:val="ListParagraph"/>
        <w:numPr>
          <w:ilvl w:val="0"/>
          <w:numId w:val="23"/>
        </w:numPr>
        <w:spacing w:after="0"/>
        <w:ind w:left="426"/>
        <w:rPr>
          <w:i/>
          <w:iCs/>
          <w:noProof/>
          <w:sz w:val="22"/>
          <w:szCs w:val="22"/>
        </w:rPr>
      </w:pPr>
      <w:r w:rsidRPr="00A37590">
        <w:rPr>
          <w:b/>
          <w:bCs/>
          <w:i/>
          <w:iCs/>
          <w:noProof/>
          <w:sz w:val="22"/>
          <w:szCs w:val="22"/>
        </w:rPr>
        <w:t xml:space="preserve">Rural Youth Ambassadors. </w:t>
      </w:r>
      <w:r w:rsidRPr="00A37590">
        <w:rPr>
          <w:i/>
          <w:iCs/>
          <w:noProof/>
          <w:sz w:val="22"/>
          <w:szCs w:val="22"/>
        </w:rPr>
        <w:t xml:space="preserve">The European Commission will establish a Rural Youth Ambassadors programme. Young individuals will be selected and supported to act as advocates for agriculture </w:t>
      </w:r>
      <w:r w:rsidRPr="00827D8B">
        <w:rPr>
          <w:i/>
          <w:iCs/>
          <w:noProof/>
          <w:sz w:val="22"/>
          <w:szCs w:val="22"/>
        </w:rPr>
        <w:t>and rural life</w:t>
      </w:r>
      <w:r w:rsidR="00DE0CE5" w:rsidRPr="00827D8B">
        <w:rPr>
          <w:i/>
          <w:iCs/>
          <w:noProof/>
          <w:sz w:val="22"/>
          <w:szCs w:val="22"/>
        </w:rPr>
        <w:t xml:space="preserve"> </w:t>
      </w:r>
      <w:r w:rsidR="0012755B" w:rsidRPr="00827D8B">
        <w:rPr>
          <w:i/>
          <w:iCs/>
          <w:noProof/>
          <w:sz w:val="22"/>
          <w:szCs w:val="22"/>
        </w:rPr>
        <w:t>and actively contribute to policy discussions</w:t>
      </w:r>
      <w:r w:rsidRPr="00827D8B">
        <w:rPr>
          <w:i/>
          <w:iCs/>
          <w:noProof/>
          <w:sz w:val="22"/>
          <w:szCs w:val="22"/>
        </w:rPr>
        <w:t>. Through</w:t>
      </w:r>
      <w:r w:rsidRPr="00A37590">
        <w:rPr>
          <w:i/>
          <w:iCs/>
          <w:noProof/>
          <w:sz w:val="22"/>
          <w:szCs w:val="22"/>
        </w:rPr>
        <w:t xml:space="preserve"> outreach, storytelling, and peer engagement, the ambassadors will help reshape public perceptions, inspire greater interest among young people, and improve the overall image of farming and rural areas across Europe</w:t>
      </w:r>
      <w:r w:rsidR="00D41E56">
        <w:rPr>
          <w:i/>
          <w:iCs/>
          <w:noProof/>
          <w:sz w:val="22"/>
          <w:szCs w:val="22"/>
        </w:rPr>
        <w:t>.</w:t>
      </w:r>
    </w:p>
    <w:p w14:paraId="71B8229F" w14:textId="77777777" w:rsidR="00C668CD" w:rsidRPr="00C54693" w:rsidRDefault="00C668CD" w:rsidP="00C54693">
      <w:pPr>
        <w:spacing w:before="100" w:beforeAutospacing="1" w:after="0"/>
        <w:rPr>
          <w:i/>
          <w:iCs/>
          <w:noProof/>
          <w:sz w:val="22"/>
          <w:szCs w:val="22"/>
        </w:rPr>
      </w:pPr>
    </w:p>
    <w:tbl>
      <w:tblPr>
        <w:tblStyle w:val="TableGrid"/>
        <w:tblW w:w="9356" w:type="dxa"/>
        <w:tblInd w:w="-150" w:type="dxa"/>
        <w:tblLayout w:type="fixed"/>
        <w:tblLook w:val="04A0" w:firstRow="1" w:lastRow="0" w:firstColumn="1" w:lastColumn="0" w:noHBand="0" w:noVBand="1"/>
      </w:tblPr>
      <w:tblGrid>
        <w:gridCol w:w="1560"/>
        <w:gridCol w:w="6379"/>
        <w:gridCol w:w="1417"/>
      </w:tblGrid>
      <w:tr w:rsidR="0009431E" w:rsidRPr="00AB4003" w14:paraId="60955941" w14:textId="77777777" w:rsidTr="00356507">
        <w:trPr>
          <w:trHeight w:val="483"/>
        </w:trPr>
        <w:tc>
          <w:tcPr>
            <w:tcW w:w="7939" w:type="dxa"/>
            <w:gridSpan w:val="2"/>
            <w:shd w:val="clear" w:color="auto" w:fill="F2CEED" w:themeFill="accent5" w:themeFillTint="33"/>
          </w:tcPr>
          <w:p w14:paraId="289B94C3" w14:textId="77777777" w:rsidR="0009431E" w:rsidRPr="00017A27" w:rsidRDefault="0009431E" w:rsidP="00356507">
            <w:pPr>
              <w:jc w:val="center"/>
              <w:rPr>
                <w:b/>
                <w:bCs/>
                <w:noProof/>
                <w:sz w:val="20"/>
              </w:rPr>
            </w:pPr>
            <w:r w:rsidRPr="00017A27">
              <w:rPr>
                <w:b/>
                <w:bCs/>
                <w:noProof/>
                <w:sz w:val="20"/>
              </w:rPr>
              <w:t>Actions proposed under current CAP and in the CAP proposal 2028-2034</w:t>
            </w:r>
          </w:p>
        </w:tc>
        <w:tc>
          <w:tcPr>
            <w:tcW w:w="1417" w:type="dxa"/>
            <w:shd w:val="clear" w:color="auto" w:fill="F2CEED" w:themeFill="accent5" w:themeFillTint="33"/>
          </w:tcPr>
          <w:p w14:paraId="73A6C9B7" w14:textId="77777777" w:rsidR="0009431E" w:rsidRPr="00017A27" w:rsidRDefault="0009431E" w:rsidP="00356507">
            <w:pPr>
              <w:jc w:val="center"/>
              <w:rPr>
                <w:b/>
                <w:bCs/>
                <w:noProof/>
                <w:sz w:val="20"/>
              </w:rPr>
            </w:pPr>
          </w:p>
        </w:tc>
      </w:tr>
      <w:tr w:rsidR="0009431E" w:rsidRPr="00AB4003" w14:paraId="22ED957B" w14:textId="77777777" w:rsidTr="00094D4F">
        <w:trPr>
          <w:trHeight w:val="980"/>
        </w:trPr>
        <w:tc>
          <w:tcPr>
            <w:tcW w:w="1560" w:type="dxa"/>
            <w:shd w:val="clear" w:color="auto" w:fill="FFFFFF" w:themeFill="background1"/>
          </w:tcPr>
          <w:p w14:paraId="5C8E027B" w14:textId="77777777" w:rsidR="0009431E" w:rsidRPr="00AB4003" w:rsidRDefault="0009431E" w:rsidP="00356507">
            <w:pPr>
              <w:rPr>
                <w:b/>
                <w:bCs/>
                <w:noProof/>
                <w:sz w:val="20"/>
              </w:rPr>
            </w:pPr>
            <w:r w:rsidRPr="00142CD2">
              <w:rPr>
                <w:b/>
                <w:bCs/>
                <w:noProof/>
                <w:sz w:val="20"/>
              </w:rPr>
              <w:t>Energy &amp; climate transition investments</w:t>
            </w:r>
          </w:p>
        </w:tc>
        <w:tc>
          <w:tcPr>
            <w:tcW w:w="6379" w:type="dxa"/>
            <w:shd w:val="clear" w:color="auto" w:fill="FFFFFF" w:themeFill="background1"/>
          </w:tcPr>
          <w:p w14:paraId="4F0209CA" w14:textId="77777777" w:rsidR="0009431E" w:rsidRPr="004578E1" w:rsidRDefault="0009431E" w:rsidP="00356507">
            <w:pPr>
              <w:rPr>
                <w:noProof/>
                <w:sz w:val="20"/>
              </w:rPr>
            </w:pPr>
            <w:r w:rsidRPr="004578E1">
              <w:rPr>
                <w:noProof/>
                <w:sz w:val="20"/>
              </w:rPr>
              <w:t>Support on-farm renewable energy projects and climate adaptation investments to enhance the resilience of young farmers to climate risks.</w:t>
            </w:r>
          </w:p>
        </w:tc>
        <w:tc>
          <w:tcPr>
            <w:tcW w:w="1417" w:type="dxa"/>
            <w:shd w:val="clear" w:color="auto" w:fill="FFFFFF" w:themeFill="background1"/>
          </w:tcPr>
          <w:p w14:paraId="1C3E73CF" w14:textId="77777777" w:rsidR="0009431E" w:rsidRPr="004578E1" w:rsidRDefault="0009431E" w:rsidP="00356507">
            <w:pPr>
              <w:rPr>
                <w:noProof/>
                <w:sz w:val="20"/>
              </w:rPr>
            </w:pPr>
            <w:r w:rsidRPr="004578E1">
              <w:rPr>
                <w:noProof/>
                <w:sz w:val="20"/>
              </w:rPr>
              <w:t>Current and new CAP Plans</w:t>
            </w:r>
          </w:p>
        </w:tc>
      </w:tr>
      <w:tr w:rsidR="0009431E" w:rsidRPr="00AB4003" w14:paraId="3F8CF650" w14:textId="77777777" w:rsidTr="00094D4F">
        <w:trPr>
          <w:trHeight w:val="1503"/>
        </w:trPr>
        <w:tc>
          <w:tcPr>
            <w:tcW w:w="1560" w:type="dxa"/>
            <w:shd w:val="clear" w:color="auto" w:fill="FFFFFF" w:themeFill="background1"/>
          </w:tcPr>
          <w:p w14:paraId="0F8C5BE4" w14:textId="090F7A4F" w:rsidR="0009431E" w:rsidRPr="730E4BBC" w:rsidRDefault="002F39FB" w:rsidP="00356507">
            <w:pPr>
              <w:rPr>
                <w:b/>
                <w:bCs/>
                <w:noProof/>
                <w:sz w:val="20"/>
              </w:rPr>
            </w:pPr>
            <w:r w:rsidRPr="00F5154A">
              <w:rPr>
                <w:b/>
                <w:bCs/>
                <w:noProof/>
                <w:sz w:val="20"/>
              </w:rPr>
              <w:lastRenderedPageBreak/>
              <w:t>Rural strategies, infrastructures, and business diversification</w:t>
            </w:r>
          </w:p>
        </w:tc>
        <w:tc>
          <w:tcPr>
            <w:tcW w:w="6379" w:type="dxa"/>
            <w:shd w:val="clear" w:color="auto" w:fill="FFFFFF" w:themeFill="background1"/>
          </w:tcPr>
          <w:p w14:paraId="16ADE2E4" w14:textId="77777777" w:rsidR="0009431E" w:rsidRPr="6F8ADA65" w:rsidRDefault="0009431E" w:rsidP="00356507">
            <w:pPr>
              <w:rPr>
                <w:noProof/>
                <w:sz w:val="20"/>
              </w:rPr>
            </w:pPr>
            <w:r>
              <w:rPr>
                <w:noProof/>
                <w:sz w:val="20"/>
              </w:rPr>
              <w:t>Promote</w:t>
            </w:r>
            <w:r w:rsidRPr="00EE3C5B">
              <w:rPr>
                <w:noProof/>
                <w:sz w:val="20"/>
              </w:rPr>
              <w:t xml:space="preserve"> an integrated approach to rural areas in the national and regional partnership plans and the programming of integrated territorial development instruments, </w:t>
            </w:r>
            <w:r>
              <w:rPr>
                <w:noProof/>
                <w:sz w:val="20"/>
              </w:rPr>
              <w:t>providing</w:t>
            </w:r>
            <w:r w:rsidRPr="00EE3C5B">
              <w:rPr>
                <w:noProof/>
                <w:sz w:val="20"/>
              </w:rPr>
              <w:t xml:space="preserve"> funding for</w:t>
            </w:r>
            <w:r>
              <w:rPr>
                <w:noProof/>
                <w:sz w:val="20"/>
              </w:rPr>
              <w:t xml:space="preserve"> accessible</w:t>
            </w:r>
            <w:r w:rsidRPr="00EE3C5B">
              <w:rPr>
                <w:noProof/>
                <w:sz w:val="20"/>
              </w:rPr>
              <w:t xml:space="preserve"> rural infrastructure</w:t>
            </w:r>
            <w:r>
              <w:rPr>
                <w:noProof/>
                <w:sz w:val="20"/>
              </w:rPr>
              <w:t xml:space="preserve">s and services, </w:t>
            </w:r>
            <w:r w:rsidRPr="00EE3C5B">
              <w:rPr>
                <w:noProof/>
                <w:sz w:val="20"/>
              </w:rPr>
              <w:t>especially in remote areas</w:t>
            </w:r>
            <w:r>
              <w:rPr>
                <w:noProof/>
                <w:sz w:val="20"/>
              </w:rPr>
              <w:t xml:space="preserve"> such as the EU outermost regions, </w:t>
            </w:r>
            <w:r w:rsidRPr="00EE3C5B">
              <w:rPr>
                <w:noProof/>
                <w:sz w:val="20"/>
              </w:rPr>
              <w:t>including connectivity</w:t>
            </w:r>
            <w:r>
              <w:rPr>
                <w:noProof/>
                <w:sz w:val="20"/>
              </w:rPr>
              <w:t xml:space="preserve"> and transport</w:t>
            </w:r>
            <w:r w:rsidRPr="00EE3C5B">
              <w:rPr>
                <w:noProof/>
                <w:sz w:val="20"/>
              </w:rPr>
              <w:t>, to improve the viability of rural living</w:t>
            </w:r>
            <w:r>
              <w:rPr>
                <w:noProof/>
                <w:sz w:val="20"/>
              </w:rPr>
              <w:t>.</w:t>
            </w:r>
            <w:r w:rsidRPr="00EE3C5B">
              <w:rPr>
                <w:noProof/>
                <w:sz w:val="20"/>
              </w:rPr>
              <w:t xml:space="preserve"> </w:t>
            </w:r>
          </w:p>
        </w:tc>
        <w:tc>
          <w:tcPr>
            <w:tcW w:w="1417" w:type="dxa"/>
            <w:shd w:val="clear" w:color="auto" w:fill="FFFFFF" w:themeFill="background1"/>
          </w:tcPr>
          <w:p w14:paraId="27E60CFC" w14:textId="77777777" w:rsidR="0009431E" w:rsidRPr="00AB4003" w:rsidRDefault="0009431E" w:rsidP="00356507">
            <w:pPr>
              <w:rPr>
                <w:noProof/>
                <w:sz w:val="20"/>
              </w:rPr>
            </w:pPr>
            <w:r>
              <w:rPr>
                <w:noProof/>
                <w:sz w:val="20"/>
              </w:rPr>
              <w:t xml:space="preserve">Current for investments in infrastructure, </w:t>
            </w:r>
            <w:r w:rsidRPr="0092229C">
              <w:rPr>
                <w:noProof/>
                <w:sz w:val="20"/>
              </w:rPr>
              <w:t xml:space="preserve">New CAP, </w:t>
            </w:r>
            <w:r w:rsidRPr="003751B1">
              <w:rPr>
                <w:noProof/>
                <w:sz w:val="20"/>
              </w:rPr>
              <w:t>NRP Plan</w:t>
            </w:r>
            <w:r w:rsidRPr="0092229C">
              <w:rPr>
                <w:noProof/>
                <w:sz w:val="20"/>
              </w:rPr>
              <w:t>s</w:t>
            </w:r>
            <w:r w:rsidRPr="003751B1">
              <w:rPr>
                <w:noProof/>
                <w:sz w:val="20"/>
              </w:rPr>
              <w:t>– as from 2028</w:t>
            </w:r>
          </w:p>
        </w:tc>
      </w:tr>
      <w:tr w:rsidR="0009431E" w:rsidRPr="00AB4003" w14:paraId="21A955FA" w14:textId="77777777" w:rsidTr="00094D4F">
        <w:trPr>
          <w:trHeight w:val="757"/>
        </w:trPr>
        <w:tc>
          <w:tcPr>
            <w:tcW w:w="1560" w:type="dxa"/>
            <w:shd w:val="clear" w:color="auto" w:fill="FFFFFF" w:themeFill="background1"/>
          </w:tcPr>
          <w:p w14:paraId="45ECD27E" w14:textId="77777777" w:rsidR="0009431E" w:rsidRPr="00AB4003" w:rsidRDefault="0009431E" w:rsidP="00356507">
            <w:pPr>
              <w:rPr>
                <w:b/>
                <w:bCs/>
                <w:noProof/>
                <w:sz w:val="20"/>
              </w:rPr>
            </w:pPr>
            <w:r w:rsidRPr="00AB4003">
              <w:rPr>
                <w:b/>
                <w:bCs/>
                <w:noProof/>
                <w:sz w:val="20"/>
              </w:rPr>
              <w:t xml:space="preserve">LEADER/CLLD </w:t>
            </w:r>
          </w:p>
        </w:tc>
        <w:tc>
          <w:tcPr>
            <w:tcW w:w="6379" w:type="dxa"/>
            <w:shd w:val="clear" w:color="auto" w:fill="FFFFFF" w:themeFill="background1"/>
          </w:tcPr>
          <w:p w14:paraId="29540C95" w14:textId="77777777" w:rsidR="0009431E" w:rsidRPr="00AB4003" w:rsidRDefault="0009431E" w:rsidP="00356507">
            <w:pPr>
              <w:spacing w:line="256" w:lineRule="auto"/>
              <w:rPr>
                <w:noProof/>
                <w:sz w:val="20"/>
              </w:rPr>
            </w:pPr>
            <w:r w:rsidRPr="00FA55D7">
              <w:rPr>
                <w:noProof/>
                <w:sz w:val="20"/>
              </w:rPr>
              <w:t xml:space="preserve">Support local rural development and networking through LEADER/Community-Led Local Development (CLLD), promoting youth and women’s involvement and reducing rural isolation. </w:t>
            </w:r>
          </w:p>
        </w:tc>
        <w:tc>
          <w:tcPr>
            <w:tcW w:w="1417" w:type="dxa"/>
            <w:shd w:val="clear" w:color="auto" w:fill="FFFFFF" w:themeFill="background1"/>
          </w:tcPr>
          <w:p w14:paraId="18737DAF" w14:textId="77777777" w:rsidR="0009431E" w:rsidRPr="00AB4003" w:rsidRDefault="0009431E" w:rsidP="00356507">
            <w:pPr>
              <w:spacing w:line="256" w:lineRule="auto"/>
              <w:rPr>
                <w:noProof/>
                <w:sz w:val="20"/>
              </w:rPr>
            </w:pPr>
            <w:r w:rsidRPr="00FA55D7">
              <w:rPr>
                <w:noProof/>
                <w:sz w:val="20"/>
              </w:rPr>
              <w:t xml:space="preserve">Current CAP </w:t>
            </w:r>
            <w:r>
              <w:rPr>
                <w:noProof/>
                <w:sz w:val="20"/>
              </w:rPr>
              <w:t xml:space="preserve">and NRP </w:t>
            </w:r>
            <w:r w:rsidRPr="00FA55D7">
              <w:rPr>
                <w:noProof/>
                <w:sz w:val="20"/>
              </w:rPr>
              <w:t>-fund</w:t>
            </w:r>
          </w:p>
        </w:tc>
      </w:tr>
      <w:tr w:rsidR="0009431E" w:rsidRPr="00AB4003" w14:paraId="4F20C1A7" w14:textId="77777777" w:rsidTr="00356507">
        <w:trPr>
          <w:trHeight w:val="496"/>
        </w:trPr>
        <w:tc>
          <w:tcPr>
            <w:tcW w:w="7939" w:type="dxa"/>
            <w:gridSpan w:val="2"/>
            <w:shd w:val="clear" w:color="auto" w:fill="F2CEED" w:themeFill="accent5" w:themeFillTint="33"/>
          </w:tcPr>
          <w:p w14:paraId="78542285" w14:textId="77777777" w:rsidR="0009431E" w:rsidRPr="00AB4003" w:rsidRDefault="0009431E" w:rsidP="00356507">
            <w:pPr>
              <w:jc w:val="center"/>
              <w:rPr>
                <w:noProof/>
                <w:sz w:val="20"/>
              </w:rPr>
            </w:pPr>
            <w:r w:rsidRPr="00AB4003">
              <w:rPr>
                <w:b/>
                <w:bCs/>
                <w:noProof/>
                <w:sz w:val="20"/>
              </w:rPr>
              <w:t xml:space="preserve">Actions </w:t>
            </w:r>
            <w:r>
              <w:rPr>
                <w:b/>
                <w:bCs/>
                <w:noProof/>
                <w:sz w:val="20"/>
              </w:rPr>
              <w:t xml:space="preserve">proposed </w:t>
            </w:r>
            <w:r w:rsidRPr="00AB4003">
              <w:rPr>
                <w:b/>
                <w:bCs/>
                <w:noProof/>
                <w:sz w:val="20"/>
              </w:rPr>
              <w:t>under other EU Policies</w:t>
            </w:r>
          </w:p>
        </w:tc>
        <w:tc>
          <w:tcPr>
            <w:tcW w:w="1417" w:type="dxa"/>
            <w:shd w:val="clear" w:color="auto" w:fill="F2CEED" w:themeFill="accent5" w:themeFillTint="33"/>
          </w:tcPr>
          <w:p w14:paraId="4EBD4C31" w14:textId="77777777" w:rsidR="0009431E" w:rsidRPr="00AB4003" w:rsidRDefault="0009431E" w:rsidP="00356507">
            <w:pPr>
              <w:jc w:val="center"/>
              <w:rPr>
                <w:b/>
                <w:bCs/>
                <w:noProof/>
                <w:sz w:val="20"/>
              </w:rPr>
            </w:pPr>
          </w:p>
        </w:tc>
      </w:tr>
      <w:tr w:rsidR="0009431E" w:rsidRPr="00AB4003" w14:paraId="5F4CF4CD" w14:textId="77777777" w:rsidTr="00094D4F">
        <w:trPr>
          <w:trHeight w:val="1216"/>
        </w:trPr>
        <w:tc>
          <w:tcPr>
            <w:tcW w:w="1560" w:type="dxa"/>
            <w:shd w:val="clear" w:color="auto" w:fill="FFFFFF" w:themeFill="background1"/>
          </w:tcPr>
          <w:p w14:paraId="36B1F2F1" w14:textId="77777777" w:rsidR="0009431E" w:rsidRPr="00645CF0" w:rsidRDefault="0009431E" w:rsidP="00356507">
            <w:pPr>
              <w:rPr>
                <w:b/>
                <w:bCs/>
                <w:noProof/>
                <w:sz w:val="20"/>
              </w:rPr>
            </w:pPr>
            <w:r w:rsidRPr="00431C4E">
              <w:rPr>
                <w:b/>
                <w:bCs/>
                <w:noProof/>
                <w:sz w:val="20"/>
              </w:rPr>
              <w:t>Coordinated action for rural areas at EU level</w:t>
            </w:r>
          </w:p>
        </w:tc>
        <w:tc>
          <w:tcPr>
            <w:tcW w:w="6379" w:type="dxa"/>
            <w:shd w:val="clear" w:color="auto" w:fill="FFFFFF" w:themeFill="background1"/>
          </w:tcPr>
          <w:p w14:paraId="63C1E822" w14:textId="77777777" w:rsidR="0009431E" w:rsidRPr="00E4465B" w:rsidRDefault="0009431E" w:rsidP="00356507">
            <w:pPr>
              <w:rPr>
                <w:noProof/>
                <w:sz w:val="20"/>
              </w:rPr>
            </w:pPr>
            <w:r w:rsidRPr="00E4465B">
              <w:rPr>
                <w:noProof/>
                <w:sz w:val="20"/>
              </w:rPr>
              <w:t>Promote actions supporting the attractiveness of rural areas across several policy domains, including education and training, energy communities, connectivity, the bioeconomy and youth engagement through the updated EU Rural action plan.</w:t>
            </w:r>
          </w:p>
          <w:p w14:paraId="20F33F5D" w14:textId="77777777" w:rsidR="0009431E" w:rsidRPr="00A43126" w:rsidRDefault="0009431E" w:rsidP="00356507">
            <w:pPr>
              <w:rPr>
                <w:noProof/>
                <w:sz w:val="20"/>
              </w:rPr>
            </w:pPr>
            <w:r w:rsidRPr="00E4465B">
              <w:rPr>
                <w:noProof/>
                <w:sz w:val="20"/>
              </w:rPr>
              <w:t>Strengthen efforts in amplifying rural voices, networking and coordinating action for rural areas through the Rural Pact in 2026 and 2027.</w:t>
            </w:r>
          </w:p>
        </w:tc>
        <w:tc>
          <w:tcPr>
            <w:tcW w:w="1417" w:type="dxa"/>
            <w:shd w:val="clear" w:color="auto" w:fill="FFFFFF" w:themeFill="background1"/>
          </w:tcPr>
          <w:p w14:paraId="2ED2928D" w14:textId="77777777" w:rsidR="0009431E" w:rsidRDefault="0009431E" w:rsidP="00356507">
            <w:pPr>
              <w:rPr>
                <w:noProof/>
                <w:sz w:val="20"/>
              </w:rPr>
            </w:pPr>
            <w:r>
              <w:rPr>
                <w:noProof/>
                <w:sz w:val="20"/>
              </w:rPr>
              <w:t>Q1 2026</w:t>
            </w:r>
          </w:p>
        </w:tc>
      </w:tr>
      <w:tr w:rsidR="0009431E" w:rsidRPr="00AB4003" w14:paraId="5A70B3A7" w14:textId="77777777" w:rsidTr="00094D4F">
        <w:trPr>
          <w:trHeight w:val="980"/>
        </w:trPr>
        <w:tc>
          <w:tcPr>
            <w:tcW w:w="1560" w:type="dxa"/>
            <w:shd w:val="clear" w:color="auto" w:fill="FFFFFF" w:themeFill="background1"/>
          </w:tcPr>
          <w:p w14:paraId="4992AE45" w14:textId="77777777" w:rsidR="0009431E" w:rsidRPr="007933AD" w:rsidRDefault="0009431E" w:rsidP="00356507">
            <w:pPr>
              <w:rPr>
                <w:b/>
                <w:bCs/>
                <w:noProof/>
                <w:sz w:val="20"/>
              </w:rPr>
            </w:pPr>
            <w:r w:rsidRPr="007933AD">
              <w:rPr>
                <w:b/>
                <w:bCs/>
                <w:noProof/>
                <w:sz w:val="20"/>
              </w:rPr>
              <w:t>Promote social farming (</w:t>
            </w:r>
            <w:r w:rsidRPr="007933AD">
              <w:rPr>
                <w:rStyle w:val="FootnoteReference"/>
                <w:b/>
                <w:bCs/>
                <w:noProof/>
                <w:sz w:val="20"/>
              </w:rPr>
              <w:footnoteReference w:id="41"/>
            </w:r>
            <w:r w:rsidRPr="007933AD">
              <w:rPr>
                <w:b/>
                <w:bCs/>
                <w:noProof/>
                <w:sz w:val="20"/>
              </w:rPr>
              <w:t xml:space="preserve">) </w:t>
            </w:r>
          </w:p>
        </w:tc>
        <w:tc>
          <w:tcPr>
            <w:tcW w:w="6379" w:type="dxa"/>
            <w:shd w:val="clear" w:color="auto" w:fill="FFFFFF" w:themeFill="background1"/>
          </w:tcPr>
          <w:p w14:paraId="1B34651C" w14:textId="77777777" w:rsidR="0009431E" w:rsidRPr="007933AD" w:rsidRDefault="0009431E" w:rsidP="00356507">
            <w:pPr>
              <w:rPr>
                <w:noProof/>
                <w:sz w:val="20"/>
              </w:rPr>
            </w:pPr>
            <w:r w:rsidRPr="007933AD">
              <w:rPr>
                <w:noProof/>
                <w:sz w:val="20"/>
              </w:rPr>
              <w:t>Encourage volunteering in care and social farms by engaging the European Solidarity Corps, while supporting Member States in developing initiatives, for young farmers providing accessible social and care services in rural areas.</w:t>
            </w:r>
          </w:p>
        </w:tc>
        <w:tc>
          <w:tcPr>
            <w:tcW w:w="1417" w:type="dxa"/>
            <w:shd w:val="clear" w:color="auto" w:fill="FFFFFF" w:themeFill="background1"/>
          </w:tcPr>
          <w:p w14:paraId="4417A70F" w14:textId="77777777" w:rsidR="0009431E" w:rsidRPr="007933AD" w:rsidRDefault="0009431E" w:rsidP="00356507">
            <w:pPr>
              <w:rPr>
                <w:noProof/>
                <w:sz w:val="20"/>
              </w:rPr>
            </w:pPr>
            <w:r w:rsidRPr="007933AD">
              <w:rPr>
                <w:noProof/>
                <w:sz w:val="20"/>
              </w:rPr>
              <w:t>Q4 2026</w:t>
            </w:r>
          </w:p>
        </w:tc>
      </w:tr>
      <w:tr w:rsidR="0009431E" w:rsidRPr="00AB4003" w14:paraId="34239132" w14:textId="77777777" w:rsidTr="00094D4F">
        <w:trPr>
          <w:trHeight w:val="980"/>
        </w:trPr>
        <w:tc>
          <w:tcPr>
            <w:tcW w:w="1560" w:type="dxa"/>
            <w:shd w:val="clear" w:color="auto" w:fill="FFFFFF" w:themeFill="background1"/>
          </w:tcPr>
          <w:p w14:paraId="30A8F944" w14:textId="792342AC" w:rsidR="0009431E" w:rsidRPr="00AC17FB" w:rsidRDefault="0009431E" w:rsidP="00356507">
            <w:pPr>
              <w:rPr>
                <w:b/>
                <w:bCs/>
                <w:noProof/>
                <w:sz w:val="20"/>
              </w:rPr>
            </w:pPr>
            <w:bookmarkStart w:id="4" w:name="_Hlk211519254"/>
            <w:r w:rsidRPr="000E6311">
              <w:rPr>
                <w:b/>
                <w:bCs/>
                <w:noProof/>
                <w:sz w:val="20"/>
              </w:rPr>
              <w:t>Carbon Farming, Markets, and Resilience</w:t>
            </w:r>
          </w:p>
        </w:tc>
        <w:tc>
          <w:tcPr>
            <w:tcW w:w="6379" w:type="dxa"/>
            <w:shd w:val="clear" w:color="auto" w:fill="FFFFFF" w:themeFill="background1"/>
          </w:tcPr>
          <w:p w14:paraId="1C7EC39E" w14:textId="7E079EE5" w:rsidR="00CB2242" w:rsidRPr="00CB2242" w:rsidRDefault="00CB2242" w:rsidP="00CB2242">
            <w:pPr>
              <w:rPr>
                <w:noProof/>
                <w:sz w:val="20"/>
                <w:lang w:val="en-IE"/>
              </w:rPr>
            </w:pPr>
            <w:r w:rsidRPr="00CB2242">
              <w:rPr>
                <w:noProof/>
                <w:sz w:val="20"/>
                <w:lang w:val="en-IE"/>
              </w:rPr>
              <w:t xml:space="preserve">The EU Carbon Removals and Carbon Farming Certification (CRCF) Regulation </w:t>
            </w:r>
            <w:r>
              <w:rPr>
                <w:noProof/>
                <w:sz w:val="20"/>
                <w:lang w:val="en-IE"/>
              </w:rPr>
              <w:t xml:space="preserve">offers the possibility to </w:t>
            </w:r>
            <w:r w:rsidRPr="00CB2242">
              <w:rPr>
                <w:noProof/>
                <w:sz w:val="20"/>
                <w:lang w:val="en-IE"/>
              </w:rPr>
              <w:t>connect</w:t>
            </w:r>
            <w:r w:rsidR="00467893">
              <w:rPr>
                <w:noProof/>
                <w:sz w:val="20"/>
                <w:lang w:val="en-IE"/>
              </w:rPr>
              <w:t xml:space="preserve"> </w:t>
            </w:r>
            <w:r>
              <w:rPr>
                <w:noProof/>
                <w:sz w:val="20"/>
                <w:lang w:val="en-IE"/>
              </w:rPr>
              <w:t>on a voluntary basis</w:t>
            </w:r>
            <w:r w:rsidRPr="00CB2242">
              <w:rPr>
                <w:noProof/>
                <w:sz w:val="20"/>
                <w:lang w:val="en-IE"/>
              </w:rPr>
              <w:t>, farmers, foresters and land managers to carbon markets providing them with an additional income stream, strengthening their competitiveness and the resilience of their farms.</w:t>
            </w:r>
          </w:p>
          <w:p w14:paraId="5D6F793F" w14:textId="6099D0EB" w:rsidR="0009431E" w:rsidRPr="007A6868" w:rsidRDefault="0009431E" w:rsidP="00356507">
            <w:pPr>
              <w:rPr>
                <w:noProof/>
                <w:sz w:val="20"/>
              </w:rPr>
            </w:pPr>
          </w:p>
        </w:tc>
        <w:tc>
          <w:tcPr>
            <w:tcW w:w="1417" w:type="dxa"/>
            <w:shd w:val="clear" w:color="auto" w:fill="FFFFFF" w:themeFill="background1"/>
          </w:tcPr>
          <w:p w14:paraId="188B5409" w14:textId="77777777" w:rsidR="0009431E" w:rsidRDefault="0009431E" w:rsidP="00356507">
            <w:pPr>
              <w:rPr>
                <w:noProof/>
                <w:sz w:val="20"/>
              </w:rPr>
            </w:pPr>
            <w:r>
              <w:rPr>
                <w:noProof/>
                <w:sz w:val="20"/>
              </w:rPr>
              <w:t>From Q4 2025</w:t>
            </w:r>
          </w:p>
        </w:tc>
      </w:tr>
      <w:bookmarkEnd w:id="4"/>
      <w:tr w:rsidR="0009431E" w:rsidRPr="00AB4003" w14:paraId="792B288B" w14:textId="77777777" w:rsidTr="00356507">
        <w:trPr>
          <w:trHeight w:val="496"/>
        </w:trPr>
        <w:tc>
          <w:tcPr>
            <w:tcW w:w="7939" w:type="dxa"/>
            <w:gridSpan w:val="2"/>
            <w:shd w:val="clear" w:color="auto" w:fill="F2CEED" w:themeFill="accent5" w:themeFillTint="33"/>
          </w:tcPr>
          <w:p w14:paraId="53860048" w14:textId="77777777" w:rsidR="0009431E" w:rsidRPr="00AB4003" w:rsidRDefault="0009431E" w:rsidP="00356507">
            <w:pPr>
              <w:jc w:val="center"/>
              <w:rPr>
                <w:noProof/>
                <w:sz w:val="20"/>
              </w:rPr>
            </w:pPr>
            <w:r>
              <w:rPr>
                <w:b/>
                <w:bCs/>
                <w:noProof/>
                <w:sz w:val="20"/>
              </w:rPr>
              <w:t>Voluntary a</w:t>
            </w:r>
            <w:r w:rsidRPr="00AB4003">
              <w:rPr>
                <w:b/>
                <w:bCs/>
                <w:noProof/>
                <w:sz w:val="20"/>
              </w:rPr>
              <w:t>ctions at Member State level</w:t>
            </w:r>
          </w:p>
        </w:tc>
        <w:tc>
          <w:tcPr>
            <w:tcW w:w="1417" w:type="dxa"/>
            <w:shd w:val="clear" w:color="auto" w:fill="F2CEED" w:themeFill="accent5" w:themeFillTint="33"/>
          </w:tcPr>
          <w:p w14:paraId="56C5B12E" w14:textId="77777777" w:rsidR="0009431E" w:rsidRPr="00AB4003" w:rsidRDefault="0009431E" w:rsidP="00356507">
            <w:pPr>
              <w:jc w:val="center"/>
              <w:rPr>
                <w:b/>
                <w:bCs/>
                <w:noProof/>
                <w:sz w:val="20"/>
              </w:rPr>
            </w:pPr>
            <w:r>
              <w:rPr>
                <w:b/>
                <w:bCs/>
                <w:noProof/>
                <w:sz w:val="20"/>
              </w:rPr>
              <w:t>Voluntary</w:t>
            </w:r>
          </w:p>
        </w:tc>
      </w:tr>
      <w:tr w:rsidR="0009431E" w:rsidRPr="00AB4003" w14:paraId="41AA7581" w14:textId="77777777" w:rsidTr="00094D4F">
        <w:trPr>
          <w:trHeight w:val="968"/>
        </w:trPr>
        <w:tc>
          <w:tcPr>
            <w:tcW w:w="1560" w:type="dxa"/>
            <w:shd w:val="clear" w:color="auto" w:fill="FFFFFF" w:themeFill="background1"/>
          </w:tcPr>
          <w:p w14:paraId="07BF5FD9" w14:textId="77777777" w:rsidR="0009431E" w:rsidRPr="00AB4003" w:rsidRDefault="0009431E" w:rsidP="00356507">
            <w:pPr>
              <w:rPr>
                <w:b/>
                <w:bCs/>
                <w:noProof/>
                <w:sz w:val="20"/>
              </w:rPr>
            </w:pPr>
            <w:r>
              <w:rPr>
                <w:b/>
                <w:bCs/>
                <w:noProof/>
                <w:sz w:val="20"/>
              </w:rPr>
              <w:t>L</w:t>
            </w:r>
            <w:r w:rsidRPr="00AB4003">
              <w:rPr>
                <w:b/>
                <w:bCs/>
                <w:noProof/>
                <w:sz w:val="20"/>
              </w:rPr>
              <w:t>ocal</w:t>
            </w:r>
            <w:r>
              <w:rPr>
                <w:b/>
                <w:bCs/>
                <w:noProof/>
                <w:sz w:val="20"/>
              </w:rPr>
              <w:t xml:space="preserve"> value-added in</w:t>
            </w:r>
            <w:r w:rsidRPr="00AB4003">
              <w:rPr>
                <w:b/>
                <w:bCs/>
                <w:noProof/>
                <w:sz w:val="20"/>
              </w:rPr>
              <w:t xml:space="preserve"> food systems</w:t>
            </w:r>
          </w:p>
        </w:tc>
        <w:tc>
          <w:tcPr>
            <w:tcW w:w="6379" w:type="dxa"/>
            <w:shd w:val="clear" w:color="auto" w:fill="FFFFFF" w:themeFill="background1"/>
          </w:tcPr>
          <w:p w14:paraId="53CCCB57" w14:textId="77777777" w:rsidR="0009431E" w:rsidRPr="00AB4003" w:rsidRDefault="0009431E" w:rsidP="00356507">
            <w:pPr>
              <w:rPr>
                <w:noProof/>
                <w:sz w:val="20"/>
              </w:rPr>
            </w:pPr>
            <w:r w:rsidRPr="00AB4003">
              <w:rPr>
                <w:noProof/>
                <w:sz w:val="20"/>
              </w:rPr>
              <w:t xml:space="preserve">Supporting local </w:t>
            </w:r>
            <w:r>
              <w:rPr>
                <w:noProof/>
                <w:sz w:val="20"/>
              </w:rPr>
              <w:t xml:space="preserve">and regional </w:t>
            </w:r>
            <w:r w:rsidRPr="00AB4003">
              <w:rPr>
                <w:noProof/>
                <w:sz w:val="20"/>
              </w:rPr>
              <w:t xml:space="preserve">food strategies </w:t>
            </w:r>
            <w:r>
              <w:rPr>
                <w:noProof/>
                <w:sz w:val="20"/>
              </w:rPr>
              <w:t>and food-related innovation strategies,</w:t>
            </w:r>
            <w:r w:rsidRPr="00AB4003">
              <w:rPr>
                <w:noProof/>
                <w:sz w:val="20"/>
              </w:rPr>
              <w:t xml:space="preserve"> </w:t>
            </w:r>
            <w:r>
              <w:rPr>
                <w:noProof/>
                <w:sz w:val="20"/>
              </w:rPr>
              <w:t>p</w:t>
            </w:r>
            <w:r w:rsidRPr="00AB4003">
              <w:rPr>
                <w:noProof/>
                <w:sz w:val="20"/>
              </w:rPr>
              <w:t>romot</w:t>
            </w:r>
            <w:r>
              <w:rPr>
                <w:noProof/>
                <w:sz w:val="20"/>
              </w:rPr>
              <w:t>e</w:t>
            </w:r>
            <w:r w:rsidRPr="00AB4003">
              <w:rPr>
                <w:noProof/>
                <w:sz w:val="20"/>
              </w:rPr>
              <w:t xml:space="preserve"> direct sales through local and on-farm markets, </w:t>
            </w:r>
            <w:r w:rsidRPr="00211259">
              <w:rPr>
                <w:noProof/>
                <w:sz w:val="20"/>
              </w:rPr>
              <w:t>and improve urban-rural connections</w:t>
            </w:r>
            <w:r w:rsidRPr="00AB4003">
              <w:rPr>
                <w:noProof/>
                <w:sz w:val="20"/>
              </w:rPr>
              <w:t xml:space="preserve">, helping young </w:t>
            </w:r>
            <w:r>
              <w:rPr>
                <w:noProof/>
                <w:sz w:val="20"/>
              </w:rPr>
              <w:t xml:space="preserve">and new </w:t>
            </w:r>
            <w:r w:rsidRPr="00AB4003">
              <w:rPr>
                <w:noProof/>
                <w:sz w:val="20"/>
              </w:rPr>
              <w:t xml:space="preserve">farmers access opportunities and encouraging community-based farming, processing and retail. </w:t>
            </w:r>
          </w:p>
        </w:tc>
        <w:tc>
          <w:tcPr>
            <w:tcW w:w="1417" w:type="dxa"/>
            <w:shd w:val="clear" w:color="auto" w:fill="FFFFFF" w:themeFill="background1"/>
          </w:tcPr>
          <w:p w14:paraId="72A1BBB1" w14:textId="77777777" w:rsidR="0009431E" w:rsidRPr="00AB4003" w:rsidRDefault="0009431E" w:rsidP="00356507">
            <w:pPr>
              <w:rPr>
                <w:noProof/>
                <w:sz w:val="20"/>
              </w:rPr>
            </w:pPr>
            <w:r>
              <w:rPr>
                <w:noProof/>
                <w:sz w:val="20"/>
              </w:rPr>
              <w:t>F</w:t>
            </w:r>
            <w:r w:rsidRPr="00433680">
              <w:rPr>
                <w:noProof/>
                <w:sz w:val="20"/>
              </w:rPr>
              <w:t>rom Q4 2025</w:t>
            </w:r>
          </w:p>
        </w:tc>
      </w:tr>
    </w:tbl>
    <w:p w14:paraId="7C3BD63C" w14:textId="77777777" w:rsidR="0009431E" w:rsidRPr="005E1EFA" w:rsidRDefault="0009431E" w:rsidP="005E1EFA">
      <w:pPr>
        <w:spacing w:before="100" w:beforeAutospacing="1" w:after="0"/>
        <w:rPr>
          <w:i/>
          <w:iCs/>
          <w:noProof/>
          <w:sz w:val="22"/>
          <w:szCs w:val="22"/>
        </w:rPr>
      </w:pPr>
    </w:p>
    <w:p w14:paraId="000DDCB0" w14:textId="7511DFE3" w:rsidR="00A37F51" w:rsidRPr="00827D8B" w:rsidRDefault="00AE69A7" w:rsidP="00A37F51">
      <w:pPr>
        <w:spacing w:before="100" w:beforeAutospacing="1" w:after="0"/>
        <w:rPr>
          <w:b/>
          <w:bCs/>
          <w:noProof/>
        </w:rPr>
      </w:pPr>
      <w:r w:rsidRPr="00827D8B">
        <w:rPr>
          <w:b/>
          <w:bCs/>
          <w:noProof/>
        </w:rPr>
        <w:t xml:space="preserve">E. </w:t>
      </w:r>
      <w:r w:rsidR="00624D8F" w:rsidRPr="00827D8B">
        <w:rPr>
          <w:b/>
          <w:bCs/>
          <w:noProof/>
        </w:rPr>
        <w:t>Succession and retirement</w:t>
      </w:r>
    </w:p>
    <w:p w14:paraId="47420398" w14:textId="6590B9C6" w:rsidR="00431F1A" w:rsidRPr="00431F1A" w:rsidRDefault="00431F1A" w:rsidP="00431F1A">
      <w:pPr>
        <w:spacing w:before="100" w:beforeAutospacing="1" w:after="0"/>
        <w:rPr>
          <w:noProof/>
        </w:rPr>
      </w:pPr>
      <w:r w:rsidRPr="00823038">
        <w:rPr>
          <w:b/>
          <w:bCs/>
          <w:noProof/>
        </w:rPr>
        <w:t>Pension schemes and succession planning are fundamental to securing generational renewal in agriculture</w:t>
      </w:r>
      <w:r w:rsidRPr="00827D8B">
        <w:rPr>
          <w:noProof/>
        </w:rPr>
        <w:t xml:space="preserve">. </w:t>
      </w:r>
      <w:r w:rsidR="002217EA" w:rsidRPr="00827D8B">
        <w:rPr>
          <w:noProof/>
        </w:rPr>
        <w:t xml:space="preserve">It is essential that older farmers who wish to retire have the opportunities and means to do so with dignity and financial security. </w:t>
      </w:r>
      <w:r w:rsidRPr="00827D8B">
        <w:rPr>
          <w:noProof/>
        </w:rPr>
        <w:t>Across the EU, many older farmers delay retirement because of inadequate pension coverage and a lack of viable alternatives to farm income. This financial insecurity often leads to reluctance</w:t>
      </w:r>
      <w:r w:rsidRPr="00431F1A">
        <w:rPr>
          <w:noProof/>
        </w:rPr>
        <w:t xml:space="preserve"> </w:t>
      </w:r>
      <w:r w:rsidR="008650BF">
        <w:rPr>
          <w:noProof/>
        </w:rPr>
        <w:t>to</w:t>
      </w:r>
      <w:r w:rsidRPr="00431F1A">
        <w:rPr>
          <w:noProof/>
        </w:rPr>
        <w:t xml:space="preserve"> transfer land or step back from active work, reducing land mobility and blocking opportunities for younger farmers to enter and establish themselves in the sector.</w:t>
      </w:r>
    </w:p>
    <w:p w14:paraId="5BC95A5C" w14:textId="687D68ED" w:rsidR="00665467" w:rsidRPr="00431F1A" w:rsidRDefault="00431F1A" w:rsidP="00665467">
      <w:pPr>
        <w:spacing w:before="100" w:beforeAutospacing="1" w:after="0"/>
        <w:rPr>
          <w:noProof/>
        </w:rPr>
      </w:pPr>
      <w:r w:rsidRPr="00431F1A">
        <w:rPr>
          <w:noProof/>
        </w:rPr>
        <w:t>The CAP often plays</w:t>
      </w:r>
      <w:r w:rsidR="00F83DEC">
        <w:rPr>
          <w:noProof/>
        </w:rPr>
        <w:t xml:space="preserve"> a</w:t>
      </w:r>
      <w:r w:rsidRPr="00431F1A">
        <w:rPr>
          <w:noProof/>
        </w:rPr>
        <w:t xml:space="preserve"> social role in this context. For many older farmers without adequate pension entitlements, CAP payments represent </w:t>
      </w:r>
      <w:r w:rsidR="00823038">
        <w:rPr>
          <w:noProof/>
        </w:rPr>
        <w:t>the only</w:t>
      </w:r>
      <w:r w:rsidR="00EB70B4">
        <w:rPr>
          <w:noProof/>
        </w:rPr>
        <w:t xml:space="preserve"> </w:t>
      </w:r>
      <w:r w:rsidR="00603183">
        <w:rPr>
          <w:noProof/>
        </w:rPr>
        <w:t>income, becoming a</w:t>
      </w:r>
      <w:r w:rsidRPr="00431F1A">
        <w:rPr>
          <w:noProof/>
        </w:rPr>
        <w:t xml:space="preserve"> safety net</w:t>
      </w:r>
      <w:r w:rsidR="00B2052A">
        <w:rPr>
          <w:noProof/>
        </w:rPr>
        <w:t xml:space="preserve">. </w:t>
      </w:r>
      <w:r w:rsidRPr="00431F1A">
        <w:rPr>
          <w:noProof/>
        </w:rPr>
        <w:t xml:space="preserve">This </w:t>
      </w:r>
      <w:r w:rsidRPr="00431F1A">
        <w:rPr>
          <w:noProof/>
        </w:rPr>
        <w:lastRenderedPageBreak/>
        <w:t xml:space="preserve">highlights the need for complementary national measures to strengthen social protection and retirement options </w:t>
      </w:r>
      <w:r w:rsidR="00665467">
        <w:rPr>
          <w:noProof/>
        </w:rPr>
        <w:t>that would adequately cover</w:t>
      </w:r>
      <w:r w:rsidR="00665467" w:rsidRPr="00431F1A">
        <w:rPr>
          <w:noProof/>
        </w:rPr>
        <w:t xml:space="preserve"> </w:t>
      </w:r>
      <w:r w:rsidR="00665467">
        <w:rPr>
          <w:noProof/>
        </w:rPr>
        <w:t>farmers</w:t>
      </w:r>
      <w:r w:rsidR="00665467" w:rsidRPr="00431F1A">
        <w:rPr>
          <w:noProof/>
        </w:rPr>
        <w:t>.</w:t>
      </w:r>
    </w:p>
    <w:p w14:paraId="10A9B28A" w14:textId="16D64762" w:rsidR="00F2523A" w:rsidRDefault="006F0002" w:rsidP="00431F1A">
      <w:pPr>
        <w:spacing w:before="100" w:beforeAutospacing="1" w:after="0"/>
        <w:rPr>
          <w:noProof/>
        </w:rPr>
      </w:pPr>
      <w:r w:rsidRPr="00823038">
        <w:rPr>
          <w:b/>
          <w:bCs/>
          <w:noProof/>
        </w:rPr>
        <w:t>Succession planning is equally essential yet remains a significant obstacle.</w:t>
      </w:r>
      <w:r>
        <w:rPr>
          <w:noProof/>
        </w:rPr>
        <w:t xml:space="preserve"> </w:t>
      </w:r>
      <w:r w:rsidR="00611A6C" w:rsidRPr="00611A6C">
        <w:rPr>
          <w:noProof/>
        </w:rPr>
        <w:t xml:space="preserve">Without legal and advisory support, farm transfer can be delayed or poorly managed, </w:t>
      </w:r>
      <w:r w:rsidR="003A2345">
        <w:rPr>
          <w:noProof/>
        </w:rPr>
        <w:t>leading to</w:t>
      </w:r>
      <w:r w:rsidR="003A2345" w:rsidRPr="00611A6C">
        <w:rPr>
          <w:noProof/>
        </w:rPr>
        <w:t xml:space="preserve"> </w:t>
      </w:r>
      <w:r w:rsidR="00611A6C" w:rsidRPr="00611A6C">
        <w:rPr>
          <w:noProof/>
        </w:rPr>
        <w:t>conflict and uncertainty.</w:t>
      </w:r>
      <w:r w:rsidR="00611A6C">
        <w:rPr>
          <w:noProof/>
        </w:rPr>
        <w:t xml:space="preserve"> </w:t>
      </w:r>
      <w:r w:rsidR="00431F1A" w:rsidRPr="00431F1A">
        <w:rPr>
          <w:noProof/>
        </w:rPr>
        <w:t xml:space="preserve">Early </w:t>
      </w:r>
      <w:r w:rsidR="00EA0B9A" w:rsidRPr="00EA0B9A">
        <w:rPr>
          <w:noProof/>
        </w:rPr>
        <w:t xml:space="preserve">planning </w:t>
      </w:r>
      <w:r w:rsidR="00C6140E">
        <w:rPr>
          <w:noProof/>
        </w:rPr>
        <w:t xml:space="preserve">is key </w:t>
      </w:r>
      <w:r w:rsidR="00EA0B9A" w:rsidRPr="00EA0B9A">
        <w:rPr>
          <w:noProof/>
        </w:rPr>
        <w:t>for long-term viability</w:t>
      </w:r>
      <w:r w:rsidR="000B0A0F">
        <w:rPr>
          <w:noProof/>
        </w:rPr>
        <w:t xml:space="preserve"> of the agricultural sector</w:t>
      </w:r>
      <w:r w:rsidR="002E6DA9">
        <w:rPr>
          <w:noProof/>
        </w:rPr>
        <w:t xml:space="preserve"> </w:t>
      </w:r>
      <w:r w:rsidR="00F2523A" w:rsidRPr="00F2523A">
        <w:rPr>
          <w:noProof/>
        </w:rPr>
        <w:t>while also allowing older generations to step back gradually, remain involved if they wish, and hand over responsibilities in a structured way that respects their role and experience.</w:t>
      </w:r>
    </w:p>
    <w:p w14:paraId="0B3A0D9A" w14:textId="02A19236" w:rsidR="00D82D32" w:rsidRDefault="00D82D32" w:rsidP="00D82D32">
      <w:pPr>
        <w:spacing w:before="100" w:beforeAutospacing="1" w:after="0"/>
        <w:rPr>
          <w:noProof/>
        </w:rPr>
      </w:pPr>
      <w:r>
        <w:rPr>
          <w:noProof/>
        </w:rPr>
        <w:t xml:space="preserve">The European Semester will continue </w:t>
      </w:r>
      <w:r w:rsidR="00F2523A">
        <w:rPr>
          <w:noProof/>
        </w:rPr>
        <w:t>to monitor</w:t>
      </w:r>
      <w:r>
        <w:rPr>
          <w:noProof/>
        </w:rPr>
        <w:t xml:space="preserve"> how national pension and social protection policies contribute to achieving adequate old-age income and access to social protection for different professional groups, including farmers</w:t>
      </w:r>
    </w:p>
    <w:p w14:paraId="34A0FA32" w14:textId="025B738A" w:rsidR="00106CD6" w:rsidRDefault="00106CD6" w:rsidP="00431F1A">
      <w:pPr>
        <w:spacing w:before="100" w:beforeAutospacing="1" w:after="0"/>
        <w:rPr>
          <w:noProof/>
        </w:rPr>
      </w:pPr>
      <w:r>
        <w:rPr>
          <w:noProof/>
        </w:rPr>
        <mc:AlternateContent>
          <mc:Choice Requires="wps">
            <w:drawing>
              <wp:anchor distT="0" distB="0" distL="114300" distR="114300" simplePos="0" relativeHeight="251658244" behindDoc="1" locked="0" layoutInCell="1" allowOverlap="1" wp14:anchorId="7C883553" wp14:editId="2DD5DCCE">
                <wp:simplePos x="0" y="0"/>
                <wp:positionH relativeFrom="margin">
                  <wp:posOffset>169402</wp:posOffset>
                </wp:positionH>
                <wp:positionV relativeFrom="paragraph">
                  <wp:posOffset>147847</wp:posOffset>
                </wp:positionV>
                <wp:extent cx="5581403" cy="1282535"/>
                <wp:effectExtent l="0" t="0" r="19685" b="13335"/>
                <wp:wrapNone/>
                <wp:docPr id="431748935" name="Rectangle 2"/>
                <wp:cNvGraphicFramePr/>
                <a:graphic xmlns:a="http://schemas.openxmlformats.org/drawingml/2006/main">
                  <a:graphicData uri="http://schemas.microsoft.com/office/word/2010/wordprocessingShape">
                    <wps:wsp>
                      <wps:cNvSpPr/>
                      <wps:spPr>
                        <a:xfrm>
                          <a:off x="0" y="0"/>
                          <a:ext cx="5581403" cy="1282535"/>
                        </a:xfrm>
                        <a:prstGeom prst="rect">
                          <a:avLst/>
                        </a:prstGeom>
                        <a:solidFill>
                          <a:srgbClr val="BEC4FE"/>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13.35pt;margin-top:11.65pt;width:439.5pt;height:101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c4fe"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" w14:anchorId="13D69206">
                <w10:wrap anchorx="margin"/>
              </v:rect>
            </w:pict>
          </mc:Fallback>
        </mc:AlternateContent>
      </w:r>
    </w:p>
    <w:p w14:paraId="305AC120" w14:textId="1487B4A6" w:rsidR="000A4566" w:rsidRPr="00106CD6" w:rsidRDefault="000A4566" w:rsidP="00106CD6">
      <w:pPr>
        <w:spacing w:after="0"/>
        <w:ind w:left="360"/>
        <w:rPr>
          <w:noProof/>
          <w:sz w:val="20"/>
        </w:rPr>
      </w:pPr>
      <w:r w:rsidRPr="00106CD6">
        <w:rPr>
          <w:b/>
          <w:bCs/>
          <w:noProof/>
          <w:sz w:val="20"/>
        </w:rPr>
        <w:t>Examples of Pension Systems Supporting Generational Renewal</w:t>
      </w:r>
    </w:p>
    <w:p w14:paraId="4DB47A7F" w14:textId="77777777" w:rsidR="003529C0" w:rsidRPr="00106CD6" w:rsidRDefault="003529C0" w:rsidP="003529C0">
      <w:pPr>
        <w:numPr>
          <w:ilvl w:val="0"/>
          <w:numId w:val="31"/>
        </w:numPr>
        <w:tabs>
          <w:tab w:val="clear" w:pos="720"/>
          <w:tab w:val="num" w:pos="1080"/>
        </w:tabs>
        <w:spacing w:after="0"/>
        <w:ind w:left="1080"/>
        <w:rPr>
          <w:noProof/>
          <w:sz w:val="20"/>
        </w:rPr>
      </w:pPr>
      <w:r>
        <w:rPr>
          <w:b/>
          <w:bCs/>
          <w:noProof/>
          <w:sz w:val="20"/>
        </w:rPr>
        <w:t>Germany</w:t>
      </w:r>
      <w:r>
        <w:rPr>
          <w:noProof/>
          <w:sz w:val="20"/>
        </w:rPr>
        <w:t xml:space="preserve"> – Germany’s Agricultural Pension Bank supports farm succession by providing retirement income and social insurance for retiring farmers..</w:t>
      </w:r>
    </w:p>
    <w:p w14:paraId="24AFB6A1" w14:textId="0B9C025F" w:rsidR="002E5443" w:rsidRDefault="000A4566" w:rsidP="003529C0">
      <w:pPr>
        <w:numPr>
          <w:ilvl w:val="0"/>
          <w:numId w:val="31"/>
        </w:numPr>
        <w:tabs>
          <w:tab w:val="clear" w:pos="720"/>
          <w:tab w:val="num" w:pos="1080"/>
        </w:tabs>
        <w:spacing w:after="0"/>
        <w:ind w:left="1080"/>
        <w:rPr>
          <w:noProof/>
          <w:sz w:val="20"/>
        </w:rPr>
      </w:pPr>
      <w:r w:rsidRPr="00106CD6">
        <w:rPr>
          <w:b/>
          <w:bCs/>
          <w:noProof/>
          <w:sz w:val="20"/>
        </w:rPr>
        <w:t xml:space="preserve">France </w:t>
      </w:r>
      <w:r w:rsidRPr="00106CD6">
        <w:rPr>
          <w:noProof/>
          <w:sz w:val="20"/>
        </w:rPr>
        <w:t>– Tailored pension schemes provide similar support, showing how adapted social protection can facilitate generational renewal in agriculture.</w:t>
      </w:r>
    </w:p>
    <w:p w14:paraId="39E85996" w14:textId="1388CE35" w:rsidR="00D978AE" w:rsidRPr="00F54E1B" w:rsidRDefault="00D978AE" w:rsidP="0061102D">
      <w:pPr>
        <w:spacing w:before="100" w:beforeAutospacing="1" w:after="0"/>
        <w:rPr>
          <w:noProof/>
        </w:rPr>
      </w:pPr>
    </w:p>
    <w:p w14:paraId="7CADE769" w14:textId="181C76D9" w:rsidR="0061102D" w:rsidRPr="0061102D" w:rsidRDefault="0061102D" w:rsidP="0061102D">
      <w:pPr>
        <w:spacing w:before="100" w:beforeAutospacing="1" w:after="0"/>
        <w:rPr>
          <w:noProof/>
        </w:rPr>
      </w:pPr>
      <w:r w:rsidRPr="0061102D">
        <w:rPr>
          <w:noProof/>
        </w:rPr>
        <w:t>Successful systems share key features: they include all family members in coverage to avoid contribution gaps; offer flexible, income-based or flat-rate contributions to reflect farm income variability</w:t>
      </w:r>
      <w:r w:rsidR="003A2345">
        <w:rPr>
          <w:noProof/>
        </w:rPr>
        <w:t>,</w:t>
      </w:r>
      <w:r w:rsidRPr="0061102D">
        <w:rPr>
          <w:noProof/>
        </w:rPr>
        <w:t xml:space="preserve"> and rely on public subsidies, rightly viewed as investments in rural equity and food security. Clear legal definitions and fair means-testing further ensure inclusivity.</w:t>
      </w:r>
    </w:p>
    <w:p w14:paraId="062F61DC" w14:textId="34A68903" w:rsidR="00EF3616" w:rsidRDefault="00A93A53" w:rsidP="0061102D">
      <w:pPr>
        <w:spacing w:before="100" w:beforeAutospacing="1" w:after="0"/>
        <w:rPr>
          <w:noProof/>
        </w:rPr>
      </w:pPr>
      <w:r w:rsidRPr="00A93A53">
        <w:rPr>
          <w:noProof/>
        </w:rPr>
        <w:t>Ultimately, investing in adequate and stable pension systems for farmers is not only a matter of social justice</w:t>
      </w:r>
      <w:r w:rsidR="003A2345">
        <w:rPr>
          <w:noProof/>
        </w:rPr>
        <w:t>,</w:t>
      </w:r>
      <w:r>
        <w:rPr>
          <w:noProof/>
        </w:rPr>
        <w:t xml:space="preserve"> </w:t>
      </w:r>
      <w:r w:rsidR="002E6DA9" w:rsidRPr="00A93A53">
        <w:rPr>
          <w:noProof/>
        </w:rPr>
        <w:t>but also</w:t>
      </w:r>
      <w:r w:rsidRPr="00A93A53">
        <w:rPr>
          <w:noProof/>
        </w:rPr>
        <w:t xml:space="preserve"> a strategic lever for ensuring generational renewal, land mobility, and the long-term sustainability of EU agriculture.</w:t>
      </w:r>
    </w:p>
    <w:p w14:paraId="6947C83A" w14:textId="77777777" w:rsidR="002E6DA9" w:rsidRDefault="002E6DA9" w:rsidP="0061102D">
      <w:pPr>
        <w:spacing w:before="100" w:beforeAutospacing="1" w:after="0"/>
        <w:rPr>
          <w:noProof/>
        </w:rPr>
      </w:pPr>
    </w:p>
    <w:p w14:paraId="05E1968B" w14:textId="77777777" w:rsidR="002E6DA9" w:rsidRDefault="002E6DA9" w:rsidP="0061102D">
      <w:pPr>
        <w:spacing w:before="100" w:beforeAutospacing="1" w:after="0"/>
        <w:rPr>
          <w:noProof/>
        </w:rPr>
      </w:pPr>
    </w:p>
    <w:p w14:paraId="039A91E3" w14:textId="77777777" w:rsidR="002E6DA9" w:rsidRDefault="002E6DA9" w:rsidP="0061102D">
      <w:pPr>
        <w:spacing w:before="100" w:beforeAutospacing="1" w:after="0"/>
        <w:rPr>
          <w:noProof/>
        </w:rPr>
      </w:pPr>
    </w:p>
    <w:p w14:paraId="7F901B44" w14:textId="45B7FE90" w:rsidR="00A93A53" w:rsidRDefault="000D7F51" w:rsidP="0061102D">
      <w:pPr>
        <w:spacing w:before="100" w:beforeAutospacing="1" w:after="0"/>
        <w:rPr>
          <w:noProof/>
        </w:rPr>
      </w:pPr>
      <w:r>
        <w:rPr>
          <w:noProof/>
        </w:rPr>
        <mc:AlternateContent>
          <mc:Choice Requires="wps">
            <w:drawing>
              <wp:anchor distT="0" distB="0" distL="114300" distR="114300" simplePos="0" relativeHeight="251658243" behindDoc="1" locked="0" layoutInCell="1" allowOverlap="1" wp14:anchorId="2AF1B135" wp14:editId="5FD94415">
                <wp:simplePos x="0" y="0"/>
                <wp:positionH relativeFrom="page">
                  <wp:posOffset>866692</wp:posOffset>
                </wp:positionH>
                <wp:positionV relativeFrom="paragraph">
                  <wp:posOffset>142294</wp:posOffset>
                </wp:positionV>
                <wp:extent cx="5899067" cy="1542553"/>
                <wp:effectExtent l="0" t="0" r="26035" b="19685"/>
                <wp:wrapNone/>
                <wp:docPr id="172556434" name="Rectangle: Rounded Corners 1"/>
                <wp:cNvGraphicFramePr/>
                <a:graphic xmlns:a="http://schemas.openxmlformats.org/drawingml/2006/main">
                  <a:graphicData uri="http://schemas.microsoft.com/office/word/2010/wordprocessingShape">
                    <wps:wsp>
                      <wps:cNvSpPr/>
                      <wps:spPr>
                        <a:xfrm>
                          <a:off x="0" y="0"/>
                          <a:ext cx="5899067" cy="1542553"/>
                        </a:xfrm>
                        <a:prstGeom prst="round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oundrect id="Rectangle: Rounded Corners 1" style="position:absolute;margin-left:68.25pt;margin-top:11.2pt;width:464.5pt;height:121.4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fc000"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" arcsize="10923f" w14:anchorId="372AAB85">
                <v:stroke joinstyle="miter"/>
                <w10:wrap anchorx="page"/>
              </v:roundrect>
            </w:pict>
          </mc:Fallback>
        </mc:AlternateContent>
      </w:r>
    </w:p>
    <w:p w14:paraId="5D9C2B26" w14:textId="5BE8119B" w:rsidR="00C328BB" w:rsidRDefault="00C328BB" w:rsidP="00106CD6">
      <w:pPr>
        <w:spacing w:after="0"/>
        <w:rPr>
          <w:b/>
          <w:bCs/>
          <w:i/>
          <w:iCs/>
          <w:noProof/>
          <w:sz w:val="22"/>
          <w:szCs w:val="22"/>
        </w:rPr>
      </w:pPr>
      <w:r w:rsidRPr="00C26154">
        <w:rPr>
          <w:b/>
          <w:bCs/>
          <w:i/>
          <w:iCs/>
          <w:noProof/>
          <w:sz w:val="22"/>
          <w:szCs w:val="22"/>
        </w:rPr>
        <w:t xml:space="preserve">Flagship </w:t>
      </w:r>
      <w:r w:rsidR="00211296">
        <w:rPr>
          <w:b/>
          <w:bCs/>
          <w:i/>
          <w:iCs/>
          <w:noProof/>
          <w:sz w:val="22"/>
          <w:szCs w:val="22"/>
        </w:rPr>
        <w:t>initiatives</w:t>
      </w:r>
    </w:p>
    <w:p w14:paraId="7A6627BF" w14:textId="69EC4B63" w:rsidR="00F54E1B" w:rsidRPr="00F54E1B" w:rsidRDefault="00F54E1B" w:rsidP="00106CD6">
      <w:pPr>
        <w:spacing w:after="0"/>
        <w:rPr>
          <w:b/>
          <w:bCs/>
          <w:i/>
          <w:iCs/>
          <w:noProof/>
          <w:sz w:val="22"/>
          <w:szCs w:val="22"/>
        </w:rPr>
      </w:pPr>
    </w:p>
    <w:p w14:paraId="4B6B0D40" w14:textId="2F8D517B" w:rsidR="00E15F90" w:rsidRDefault="00C328BB" w:rsidP="002F39C3">
      <w:pPr>
        <w:pStyle w:val="ListParagraph"/>
        <w:numPr>
          <w:ilvl w:val="0"/>
          <w:numId w:val="27"/>
        </w:numPr>
        <w:spacing w:after="0"/>
        <w:rPr>
          <w:i/>
          <w:iCs/>
          <w:noProof/>
          <w:sz w:val="22"/>
          <w:szCs w:val="22"/>
        </w:rPr>
      </w:pPr>
      <w:r w:rsidRPr="0058288C">
        <w:rPr>
          <w:b/>
          <w:bCs/>
          <w:i/>
          <w:iCs/>
          <w:noProof/>
          <w:sz w:val="22"/>
          <w:szCs w:val="22"/>
        </w:rPr>
        <w:t xml:space="preserve">Linking direct payments to farmers’ pension age </w:t>
      </w:r>
      <w:r w:rsidRPr="0058288C">
        <w:rPr>
          <w:i/>
          <w:iCs/>
          <w:noProof/>
          <w:sz w:val="22"/>
          <w:szCs w:val="22"/>
        </w:rPr>
        <w:t>by 2032</w:t>
      </w:r>
      <w:r w:rsidR="00DB3CA3" w:rsidRPr="0058288C">
        <w:rPr>
          <w:i/>
          <w:iCs/>
          <w:noProof/>
          <w:sz w:val="22"/>
          <w:szCs w:val="22"/>
        </w:rPr>
        <w:t xml:space="preserve"> as proposed in the post-2027 CAP. </w:t>
      </w:r>
      <w:r w:rsidRPr="0058288C">
        <w:rPr>
          <w:i/>
          <w:iCs/>
          <w:noProof/>
          <w:sz w:val="22"/>
          <w:szCs w:val="22"/>
        </w:rPr>
        <w:t>Farmers at retirement age</w:t>
      </w:r>
      <w:r w:rsidR="00982026" w:rsidRPr="0058288C">
        <w:rPr>
          <w:i/>
          <w:iCs/>
          <w:noProof/>
          <w:sz w:val="22"/>
          <w:szCs w:val="22"/>
        </w:rPr>
        <w:t xml:space="preserve"> </w:t>
      </w:r>
      <w:r w:rsidRPr="0058288C">
        <w:rPr>
          <w:i/>
          <w:iCs/>
          <w:noProof/>
          <w:sz w:val="22"/>
          <w:szCs w:val="22"/>
        </w:rPr>
        <w:t xml:space="preserve">receiving a pension will no longer </w:t>
      </w:r>
      <w:r w:rsidR="003A2345">
        <w:rPr>
          <w:i/>
          <w:iCs/>
          <w:noProof/>
          <w:sz w:val="22"/>
          <w:szCs w:val="22"/>
        </w:rPr>
        <w:t>be eligible for</w:t>
      </w:r>
      <w:r w:rsidR="003A2345" w:rsidRPr="0058288C">
        <w:rPr>
          <w:i/>
          <w:iCs/>
          <w:noProof/>
          <w:sz w:val="22"/>
          <w:szCs w:val="22"/>
        </w:rPr>
        <w:t xml:space="preserve"> </w:t>
      </w:r>
      <w:r w:rsidRPr="0058288C">
        <w:rPr>
          <w:i/>
          <w:iCs/>
          <w:noProof/>
          <w:sz w:val="22"/>
          <w:szCs w:val="22"/>
        </w:rPr>
        <w:t xml:space="preserve">direct payments, encouraging </w:t>
      </w:r>
      <w:r w:rsidR="0058288C">
        <w:rPr>
          <w:i/>
          <w:iCs/>
          <w:noProof/>
          <w:sz w:val="22"/>
          <w:szCs w:val="22"/>
        </w:rPr>
        <w:t>intergenerational succession.</w:t>
      </w:r>
      <w:r w:rsidR="0058288C" w:rsidRPr="00313B4A">
        <w:rPr>
          <w:i/>
          <w:iCs/>
          <w:noProof/>
          <w:sz w:val="22"/>
          <w:szCs w:val="22"/>
        </w:rPr>
        <w:t xml:space="preserve"> </w:t>
      </w:r>
    </w:p>
    <w:p w14:paraId="2FF2F818" w14:textId="3E886C15" w:rsidR="00313B4A" w:rsidRPr="0058288C" w:rsidRDefault="00FB67AC" w:rsidP="002F39C3">
      <w:pPr>
        <w:pStyle w:val="ListParagraph"/>
        <w:numPr>
          <w:ilvl w:val="0"/>
          <w:numId w:val="27"/>
        </w:numPr>
        <w:spacing w:after="0"/>
        <w:rPr>
          <w:i/>
          <w:iCs/>
          <w:noProof/>
          <w:sz w:val="22"/>
          <w:szCs w:val="22"/>
        </w:rPr>
      </w:pPr>
      <w:r w:rsidRPr="0058288C">
        <w:rPr>
          <w:i/>
          <w:iCs/>
          <w:noProof/>
          <w:sz w:val="22"/>
          <w:szCs w:val="22"/>
        </w:rPr>
        <w:t>Integrating into the</w:t>
      </w:r>
      <w:r w:rsidR="00313B4A" w:rsidRPr="0058288C">
        <w:rPr>
          <w:i/>
          <w:iCs/>
          <w:noProof/>
          <w:sz w:val="22"/>
          <w:szCs w:val="22"/>
        </w:rPr>
        <w:t xml:space="preserve"> </w:t>
      </w:r>
      <w:r w:rsidR="00313B4A" w:rsidRPr="0058288C">
        <w:rPr>
          <w:b/>
          <w:bCs/>
          <w:i/>
          <w:iCs/>
          <w:noProof/>
          <w:sz w:val="22"/>
          <w:szCs w:val="22"/>
        </w:rPr>
        <w:t>European Semester</w:t>
      </w:r>
      <w:r w:rsidR="00313B4A" w:rsidRPr="0058288C">
        <w:rPr>
          <w:i/>
          <w:iCs/>
          <w:noProof/>
          <w:sz w:val="22"/>
          <w:szCs w:val="22"/>
        </w:rPr>
        <w:t xml:space="preserve"> </w:t>
      </w:r>
      <w:r>
        <w:rPr>
          <w:i/>
          <w:iCs/>
          <w:noProof/>
          <w:sz w:val="22"/>
          <w:szCs w:val="22"/>
        </w:rPr>
        <w:t xml:space="preserve">relevant </w:t>
      </w:r>
      <w:r w:rsidRPr="0058288C">
        <w:rPr>
          <w:i/>
          <w:iCs/>
          <w:noProof/>
          <w:sz w:val="22"/>
          <w:szCs w:val="22"/>
        </w:rPr>
        <w:t xml:space="preserve">aspects on generational renewal </w:t>
      </w:r>
      <w:r w:rsidR="00313B4A" w:rsidRPr="0058288C">
        <w:rPr>
          <w:i/>
          <w:iCs/>
          <w:noProof/>
          <w:sz w:val="22"/>
          <w:szCs w:val="22"/>
        </w:rPr>
        <w:t xml:space="preserve">on succession, embedding pension, retirement, and farm transfer reforms into national policy frameworks </w:t>
      </w:r>
      <w:r w:rsidR="00F900DF" w:rsidRPr="0058288C">
        <w:rPr>
          <w:i/>
          <w:iCs/>
          <w:noProof/>
          <w:sz w:val="22"/>
          <w:szCs w:val="22"/>
        </w:rPr>
        <w:t>will</w:t>
      </w:r>
      <w:r w:rsidR="00313B4A" w:rsidRPr="0058288C">
        <w:rPr>
          <w:i/>
          <w:iCs/>
          <w:noProof/>
          <w:sz w:val="22"/>
          <w:szCs w:val="22"/>
        </w:rPr>
        <w:t xml:space="preserve"> facilitate timely succession, land mobility, and income security for retiring farmers.</w:t>
      </w:r>
    </w:p>
    <w:p w14:paraId="20E68E30" w14:textId="77777777" w:rsidR="00F54E1B" w:rsidRDefault="00F54E1B" w:rsidP="00C328BB">
      <w:pPr>
        <w:spacing w:before="100" w:beforeAutospacing="1" w:after="0"/>
        <w:rPr>
          <w:i/>
          <w:iCs/>
          <w:noProof/>
          <w:szCs w:val="24"/>
        </w:rPr>
      </w:pPr>
    </w:p>
    <w:p w14:paraId="612422DE" w14:textId="77777777" w:rsidR="003020B9" w:rsidRDefault="003020B9" w:rsidP="00C328BB">
      <w:pPr>
        <w:spacing w:before="100" w:beforeAutospacing="1" w:after="0"/>
        <w:rPr>
          <w:i/>
          <w:iCs/>
          <w:noProof/>
          <w:szCs w:val="24"/>
        </w:rPr>
      </w:pPr>
    </w:p>
    <w:tbl>
      <w:tblPr>
        <w:tblStyle w:val="TableGrid"/>
        <w:tblW w:w="9252" w:type="dxa"/>
        <w:tblInd w:w="-150" w:type="dxa"/>
        <w:tblLayout w:type="fixed"/>
        <w:tblLook w:val="04A0" w:firstRow="1" w:lastRow="0" w:firstColumn="1" w:lastColumn="0" w:noHBand="0" w:noVBand="1"/>
      </w:tblPr>
      <w:tblGrid>
        <w:gridCol w:w="1454"/>
        <w:gridCol w:w="6345"/>
        <w:gridCol w:w="1453"/>
      </w:tblGrid>
      <w:tr w:rsidR="00F35E62" w:rsidRPr="00AB4003" w14:paraId="1FB42BF7" w14:textId="77777777" w:rsidTr="0E5BE3D9">
        <w:trPr>
          <w:trHeight w:val="509"/>
        </w:trPr>
        <w:tc>
          <w:tcPr>
            <w:tcW w:w="7799" w:type="dxa"/>
            <w:gridSpan w:val="2"/>
            <w:shd w:val="clear" w:color="auto" w:fill="FFC000"/>
          </w:tcPr>
          <w:p w14:paraId="19DC6061" w14:textId="176DBAEC" w:rsidR="00C328BB" w:rsidRPr="00AB4003" w:rsidRDefault="00C328BB" w:rsidP="006D5E1D">
            <w:pPr>
              <w:jc w:val="center"/>
              <w:rPr>
                <w:b/>
                <w:bCs/>
                <w:noProof/>
                <w:sz w:val="20"/>
              </w:rPr>
            </w:pPr>
            <w:r w:rsidRPr="00AB4003">
              <w:rPr>
                <w:b/>
                <w:bCs/>
                <w:noProof/>
                <w:sz w:val="20"/>
              </w:rPr>
              <w:t>Actions</w:t>
            </w:r>
            <w:r w:rsidR="00211296">
              <w:rPr>
                <w:b/>
                <w:bCs/>
                <w:noProof/>
                <w:sz w:val="20"/>
              </w:rPr>
              <w:t xml:space="preserve"> proposed</w:t>
            </w:r>
            <w:r w:rsidRPr="00AB4003">
              <w:rPr>
                <w:b/>
                <w:bCs/>
                <w:noProof/>
                <w:sz w:val="20"/>
              </w:rPr>
              <w:t xml:space="preserve"> in the CAP</w:t>
            </w:r>
            <w:r>
              <w:rPr>
                <w:b/>
                <w:bCs/>
                <w:noProof/>
                <w:sz w:val="20"/>
              </w:rPr>
              <w:t xml:space="preserve"> 2028-2034</w:t>
            </w:r>
          </w:p>
        </w:tc>
        <w:tc>
          <w:tcPr>
            <w:tcW w:w="1453" w:type="dxa"/>
            <w:shd w:val="clear" w:color="auto" w:fill="FFC000"/>
          </w:tcPr>
          <w:p w14:paraId="366A1BAA" w14:textId="46B6DB56" w:rsidR="00C328BB" w:rsidRPr="00AB4003" w:rsidRDefault="00BB5969" w:rsidP="006D5E1D">
            <w:pPr>
              <w:jc w:val="center"/>
              <w:rPr>
                <w:b/>
                <w:bCs/>
                <w:noProof/>
                <w:sz w:val="20"/>
              </w:rPr>
            </w:pPr>
            <w:r>
              <w:rPr>
                <w:b/>
                <w:bCs/>
                <w:noProof/>
                <w:sz w:val="20"/>
              </w:rPr>
              <w:t>Timeline</w:t>
            </w:r>
          </w:p>
        </w:tc>
      </w:tr>
      <w:tr w:rsidR="00431C4E" w:rsidRPr="00AB4003" w:rsidDel="00982026" w14:paraId="153AC07D" w14:textId="77777777" w:rsidTr="0E5BE3D9">
        <w:trPr>
          <w:trHeight w:val="798"/>
        </w:trPr>
        <w:tc>
          <w:tcPr>
            <w:tcW w:w="1454" w:type="dxa"/>
            <w:shd w:val="clear" w:color="auto" w:fill="FFFFFF" w:themeFill="background1"/>
          </w:tcPr>
          <w:p w14:paraId="293435C7" w14:textId="12467517" w:rsidR="008D7CEB" w:rsidRPr="00AB4003" w:rsidDel="00982026" w:rsidRDefault="00153303" w:rsidP="00843C20">
            <w:pPr>
              <w:jc w:val="left"/>
              <w:rPr>
                <w:b/>
                <w:bCs/>
                <w:noProof/>
                <w:sz w:val="20"/>
              </w:rPr>
            </w:pPr>
            <w:r w:rsidRPr="00153303">
              <w:rPr>
                <w:b/>
                <w:bCs/>
                <w:noProof/>
                <w:sz w:val="20"/>
              </w:rPr>
              <w:t xml:space="preserve">Support </w:t>
            </w:r>
            <w:r>
              <w:rPr>
                <w:b/>
                <w:bCs/>
                <w:noProof/>
                <w:sz w:val="20"/>
              </w:rPr>
              <w:t>f</w:t>
            </w:r>
            <w:r w:rsidRPr="00153303">
              <w:rPr>
                <w:b/>
                <w:bCs/>
                <w:noProof/>
                <w:sz w:val="20"/>
              </w:rPr>
              <w:t xml:space="preserve">arm </w:t>
            </w:r>
            <w:r>
              <w:rPr>
                <w:b/>
                <w:bCs/>
                <w:noProof/>
                <w:sz w:val="20"/>
              </w:rPr>
              <w:t>s</w:t>
            </w:r>
            <w:r w:rsidRPr="00153303">
              <w:rPr>
                <w:b/>
                <w:bCs/>
                <w:noProof/>
                <w:sz w:val="20"/>
              </w:rPr>
              <w:t xml:space="preserve">uccession </w:t>
            </w:r>
            <w:r>
              <w:rPr>
                <w:b/>
                <w:bCs/>
                <w:noProof/>
                <w:sz w:val="20"/>
              </w:rPr>
              <w:t>p</w:t>
            </w:r>
            <w:r w:rsidRPr="00153303">
              <w:rPr>
                <w:b/>
                <w:bCs/>
                <w:noProof/>
                <w:sz w:val="20"/>
              </w:rPr>
              <w:t>lanning through AKIS</w:t>
            </w:r>
          </w:p>
        </w:tc>
        <w:tc>
          <w:tcPr>
            <w:tcW w:w="6345" w:type="dxa"/>
            <w:shd w:val="clear" w:color="auto" w:fill="FFFFFF" w:themeFill="background1"/>
          </w:tcPr>
          <w:p w14:paraId="52FFE4F7" w14:textId="043BA78F" w:rsidR="009E7F33" w:rsidRPr="00AB4003" w:rsidDel="00982026" w:rsidRDefault="009E7F33" w:rsidP="006D5E1D">
            <w:pPr>
              <w:spacing w:line="256" w:lineRule="auto"/>
              <w:rPr>
                <w:noProof/>
                <w:sz w:val="20"/>
              </w:rPr>
            </w:pPr>
            <w:r w:rsidRPr="009E7F33">
              <w:rPr>
                <w:noProof/>
                <w:sz w:val="20"/>
              </w:rPr>
              <w:t>Provide targeted training and advisory services through AKIS to support smooth and timely farm succession. Older farmers should receive guidance on legal, financial, and inheritance planning, while young farmers are trained in succession frameworks, business continuity</w:t>
            </w:r>
            <w:r w:rsidR="00410DD3">
              <w:rPr>
                <w:noProof/>
                <w:sz w:val="20"/>
              </w:rPr>
              <w:t xml:space="preserve"> and modernisation plans</w:t>
            </w:r>
            <w:r w:rsidR="00211296">
              <w:rPr>
                <w:noProof/>
                <w:sz w:val="20"/>
              </w:rPr>
              <w:t xml:space="preserve">. </w:t>
            </w:r>
            <w:r>
              <w:rPr>
                <w:noProof/>
                <w:sz w:val="20"/>
              </w:rPr>
              <w:t>F</w:t>
            </w:r>
            <w:r w:rsidRPr="009E7F33">
              <w:rPr>
                <w:noProof/>
                <w:sz w:val="20"/>
              </w:rPr>
              <w:t xml:space="preserve">acilitate joint planning sessions between generations, supported by trained advisors or mediators, to develop clear and realistic transition plans. </w:t>
            </w:r>
          </w:p>
        </w:tc>
        <w:tc>
          <w:tcPr>
            <w:tcW w:w="1453" w:type="dxa"/>
            <w:shd w:val="clear" w:color="auto" w:fill="FFFFFF" w:themeFill="background1"/>
          </w:tcPr>
          <w:p w14:paraId="3DFFB11F" w14:textId="651A65AC" w:rsidR="008D7CEB" w:rsidRPr="00AB4003" w:rsidDel="00982026" w:rsidRDefault="009E7F33" w:rsidP="006D5E1D">
            <w:pPr>
              <w:spacing w:line="256" w:lineRule="auto"/>
              <w:rPr>
                <w:noProof/>
                <w:sz w:val="20"/>
              </w:rPr>
            </w:pPr>
            <w:r w:rsidRPr="006D3A34">
              <w:rPr>
                <w:noProof/>
                <w:sz w:val="20"/>
              </w:rPr>
              <w:t>New CAP</w:t>
            </w:r>
            <w:r w:rsidR="009368D0">
              <w:rPr>
                <w:noProof/>
                <w:sz w:val="20"/>
              </w:rPr>
              <w:t xml:space="preserve"> – as from 2028</w:t>
            </w:r>
          </w:p>
        </w:tc>
      </w:tr>
      <w:tr w:rsidR="00F35E62" w:rsidRPr="00AB4003" w14:paraId="672566CD" w14:textId="77777777" w:rsidTr="0E5BE3D9">
        <w:trPr>
          <w:trHeight w:val="523"/>
        </w:trPr>
        <w:tc>
          <w:tcPr>
            <w:tcW w:w="7799" w:type="dxa"/>
            <w:gridSpan w:val="2"/>
            <w:shd w:val="clear" w:color="auto" w:fill="FFC000"/>
          </w:tcPr>
          <w:p w14:paraId="499FE352" w14:textId="416D4E20" w:rsidR="00C328BB" w:rsidRPr="00AB4003" w:rsidRDefault="00C328BB" w:rsidP="006D5E1D">
            <w:pPr>
              <w:jc w:val="center"/>
              <w:rPr>
                <w:noProof/>
                <w:sz w:val="20"/>
              </w:rPr>
            </w:pPr>
            <w:r w:rsidRPr="00AB4003">
              <w:rPr>
                <w:b/>
                <w:bCs/>
                <w:noProof/>
                <w:sz w:val="20"/>
              </w:rPr>
              <w:lastRenderedPageBreak/>
              <w:t>Actions</w:t>
            </w:r>
            <w:r w:rsidR="00211296">
              <w:rPr>
                <w:b/>
                <w:bCs/>
                <w:noProof/>
                <w:sz w:val="20"/>
              </w:rPr>
              <w:t xml:space="preserve"> proposed</w:t>
            </w:r>
            <w:r w:rsidRPr="00AB4003">
              <w:rPr>
                <w:b/>
                <w:bCs/>
                <w:noProof/>
                <w:sz w:val="20"/>
              </w:rPr>
              <w:t xml:space="preserve"> under other EU Policies</w:t>
            </w:r>
          </w:p>
        </w:tc>
        <w:tc>
          <w:tcPr>
            <w:tcW w:w="1453" w:type="dxa"/>
            <w:shd w:val="clear" w:color="auto" w:fill="FFC000"/>
          </w:tcPr>
          <w:p w14:paraId="15E0ABA4" w14:textId="77777777" w:rsidR="00C328BB" w:rsidRPr="00AB4003" w:rsidRDefault="00C328BB" w:rsidP="006D5E1D">
            <w:pPr>
              <w:jc w:val="center"/>
              <w:rPr>
                <w:b/>
                <w:bCs/>
                <w:noProof/>
                <w:sz w:val="20"/>
              </w:rPr>
            </w:pPr>
          </w:p>
        </w:tc>
      </w:tr>
      <w:tr w:rsidR="00431C4E" w:rsidRPr="00812C09" w14:paraId="669222B9" w14:textId="77777777" w:rsidTr="0E5BE3D9">
        <w:trPr>
          <w:trHeight w:val="1282"/>
        </w:trPr>
        <w:tc>
          <w:tcPr>
            <w:tcW w:w="1454" w:type="dxa"/>
            <w:shd w:val="clear" w:color="auto" w:fill="FFFFFF" w:themeFill="background1"/>
          </w:tcPr>
          <w:p w14:paraId="3041B087" w14:textId="4C8F0029" w:rsidR="001C7180" w:rsidRPr="00843C20" w:rsidRDefault="00A7610A" w:rsidP="0E5BE3D9">
            <w:pPr>
              <w:rPr>
                <w:b/>
                <w:bCs/>
                <w:noProof/>
                <w:sz w:val="20"/>
              </w:rPr>
            </w:pPr>
            <w:r w:rsidRPr="0E5BE3D9">
              <w:rPr>
                <w:b/>
                <w:bCs/>
                <w:noProof/>
                <w:sz w:val="20"/>
              </w:rPr>
              <w:t xml:space="preserve">Improve knowledge on </w:t>
            </w:r>
            <w:r>
              <w:rPr>
                <w:b/>
                <w:bCs/>
                <w:noProof/>
                <w:sz w:val="20"/>
              </w:rPr>
              <w:t>t</w:t>
            </w:r>
            <w:r w:rsidRPr="0E5BE3D9">
              <w:rPr>
                <w:b/>
                <w:bCs/>
                <w:noProof/>
                <w:sz w:val="20"/>
              </w:rPr>
              <w:t xml:space="preserve">ax and </w:t>
            </w:r>
            <w:r>
              <w:rPr>
                <w:b/>
                <w:bCs/>
                <w:noProof/>
                <w:sz w:val="20"/>
              </w:rPr>
              <w:t>f</w:t>
            </w:r>
            <w:r w:rsidRPr="0E5BE3D9">
              <w:rPr>
                <w:b/>
                <w:bCs/>
                <w:noProof/>
                <w:sz w:val="20"/>
              </w:rPr>
              <w:t xml:space="preserve">arm </w:t>
            </w:r>
            <w:r>
              <w:rPr>
                <w:b/>
                <w:bCs/>
                <w:noProof/>
                <w:sz w:val="20"/>
              </w:rPr>
              <w:t>s</w:t>
            </w:r>
            <w:r w:rsidRPr="0E5BE3D9">
              <w:rPr>
                <w:b/>
                <w:bCs/>
                <w:noProof/>
                <w:sz w:val="20"/>
              </w:rPr>
              <w:t>uccession</w:t>
            </w:r>
          </w:p>
        </w:tc>
        <w:tc>
          <w:tcPr>
            <w:tcW w:w="6345" w:type="dxa"/>
            <w:shd w:val="clear" w:color="auto" w:fill="FFFFFF" w:themeFill="background1"/>
          </w:tcPr>
          <w:p w14:paraId="631E033B" w14:textId="4DDD01BE" w:rsidR="001C7180" w:rsidRPr="00843C20" w:rsidRDefault="001C7180" w:rsidP="006D5E1D">
            <w:pPr>
              <w:rPr>
                <w:noProof/>
                <w:sz w:val="20"/>
              </w:rPr>
            </w:pPr>
            <w:r>
              <w:rPr>
                <w:noProof/>
                <w:sz w:val="20"/>
              </w:rPr>
              <w:t>Study</w:t>
            </w:r>
            <w:r w:rsidRPr="001C7180">
              <w:rPr>
                <w:noProof/>
                <w:sz w:val="20"/>
              </w:rPr>
              <w:t xml:space="preserve"> on how inheritance and gift tax policies influence farm succession across Member States, drawing on evidence from the European Land Observatory. </w:t>
            </w:r>
            <w:r>
              <w:rPr>
                <w:noProof/>
                <w:sz w:val="20"/>
              </w:rPr>
              <w:t>I</w:t>
            </w:r>
            <w:r w:rsidRPr="001C7180">
              <w:rPr>
                <w:noProof/>
                <w:sz w:val="20"/>
              </w:rPr>
              <w:t xml:space="preserve">dentify fiscal and legal barriers that delay or complicate timely transfers, </w:t>
            </w:r>
            <w:r>
              <w:rPr>
                <w:noProof/>
                <w:sz w:val="20"/>
              </w:rPr>
              <w:t>providing</w:t>
            </w:r>
            <w:r w:rsidRPr="001C7180">
              <w:rPr>
                <w:noProof/>
                <w:sz w:val="20"/>
              </w:rPr>
              <w:t xml:space="preserve"> a basis for reforms that facilitate earlier retirement, smoother succession, and more effective generational renewal.</w:t>
            </w:r>
          </w:p>
        </w:tc>
        <w:tc>
          <w:tcPr>
            <w:tcW w:w="1453" w:type="dxa"/>
            <w:shd w:val="clear" w:color="auto" w:fill="FFFFFF" w:themeFill="background1"/>
          </w:tcPr>
          <w:p w14:paraId="116EE69F" w14:textId="13B98878" w:rsidR="001C7180" w:rsidRPr="00843C20" w:rsidRDefault="00986768" w:rsidP="006D5E1D">
            <w:pPr>
              <w:rPr>
                <w:noProof/>
                <w:sz w:val="20"/>
              </w:rPr>
            </w:pPr>
            <w:r>
              <w:rPr>
                <w:noProof/>
                <w:sz w:val="20"/>
              </w:rPr>
              <w:t xml:space="preserve">Starting in </w:t>
            </w:r>
            <w:r w:rsidR="00044C66">
              <w:rPr>
                <w:noProof/>
                <w:sz w:val="20"/>
              </w:rPr>
              <w:t>Q4 2026</w:t>
            </w:r>
          </w:p>
        </w:tc>
      </w:tr>
      <w:tr w:rsidR="00431C4E" w:rsidRPr="00812C09" w14:paraId="3CF4ABD1" w14:textId="77777777" w:rsidTr="00EF3616">
        <w:trPr>
          <w:trHeight w:val="948"/>
        </w:trPr>
        <w:tc>
          <w:tcPr>
            <w:tcW w:w="1454" w:type="dxa"/>
            <w:shd w:val="clear" w:color="auto" w:fill="FFFFFF" w:themeFill="background1"/>
          </w:tcPr>
          <w:p w14:paraId="20E5B777" w14:textId="2707809E" w:rsidR="00C328BB" w:rsidRPr="00C668CD" w:rsidRDefault="00106CD6" w:rsidP="006D5E1D">
            <w:pPr>
              <w:rPr>
                <w:b/>
                <w:bCs/>
                <w:noProof/>
                <w:sz w:val="20"/>
              </w:rPr>
            </w:pPr>
            <w:r w:rsidRPr="00C668CD">
              <w:rPr>
                <w:b/>
                <w:bCs/>
                <w:noProof/>
                <w:sz w:val="20"/>
              </w:rPr>
              <w:t>E</w:t>
            </w:r>
            <w:r w:rsidR="00C328BB" w:rsidRPr="00C668CD">
              <w:rPr>
                <w:b/>
                <w:bCs/>
                <w:noProof/>
                <w:sz w:val="20"/>
              </w:rPr>
              <w:t>xchange of best practices</w:t>
            </w:r>
          </w:p>
        </w:tc>
        <w:tc>
          <w:tcPr>
            <w:tcW w:w="6345" w:type="dxa"/>
            <w:shd w:val="clear" w:color="auto" w:fill="FFFFFF" w:themeFill="background1"/>
          </w:tcPr>
          <w:p w14:paraId="27BC26C6" w14:textId="1D00135D" w:rsidR="00C328BB" w:rsidRPr="00C668CD" w:rsidRDefault="008E6385" w:rsidP="006D5E1D">
            <w:pPr>
              <w:rPr>
                <w:noProof/>
                <w:sz w:val="20"/>
              </w:rPr>
            </w:pPr>
            <w:r w:rsidRPr="00C668CD">
              <w:rPr>
                <w:noProof/>
                <w:sz w:val="20"/>
              </w:rPr>
              <w:t xml:space="preserve">To support the transition from farming activity to retirement, link direct payments with pension age, promote exchange of best practices </w:t>
            </w:r>
            <w:r w:rsidR="00F3365D" w:rsidRPr="00C668CD">
              <w:rPr>
                <w:noProof/>
                <w:sz w:val="20"/>
              </w:rPr>
              <w:t>on access</w:t>
            </w:r>
            <w:r w:rsidRPr="00C668CD">
              <w:rPr>
                <w:noProof/>
                <w:sz w:val="20"/>
              </w:rPr>
              <w:t xml:space="preserve"> to social security schemes for farmers via a joint discussion with Member States. </w:t>
            </w:r>
          </w:p>
        </w:tc>
        <w:tc>
          <w:tcPr>
            <w:tcW w:w="1453" w:type="dxa"/>
            <w:shd w:val="clear" w:color="auto" w:fill="FFFFFF" w:themeFill="background1"/>
          </w:tcPr>
          <w:p w14:paraId="78284BE6" w14:textId="2D40A52D" w:rsidR="00C328BB" w:rsidRPr="00843C20" w:rsidRDefault="00044C66" w:rsidP="006D5E1D">
            <w:pPr>
              <w:rPr>
                <w:noProof/>
                <w:sz w:val="20"/>
              </w:rPr>
            </w:pPr>
            <w:r>
              <w:rPr>
                <w:noProof/>
                <w:sz w:val="20"/>
              </w:rPr>
              <w:t>Q2 2026</w:t>
            </w:r>
          </w:p>
        </w:tc>
      </w:tr>
      <w:tr w:rsidR="00F35E62" w:rsidRPr="00AB4003" w14:paraId="0501B2BE" w14:textId="77777777" w:rsidTr="00EF3616">
        <w:trPr>
          <w:trHeight w:val="199"/>
        </w:trPr>
        <w:tc>
          <w:tcPr>
            <w:tcW w:w="7799" w:type="dxa"/>
            <w:gridSpan w:val="2"/>
            <w:shd w:val="clear" w:color="auto" w:fill="FFC000"/>
          </w:tcPr>
          <w:p w14:paraId="78CC247A" w14:textId="771F06A7" w:rsidR="00C328BB" w:rsidRPr="00AB4003" w:rsidRDefault="00211296" w:rsidP="006D5E1D">
            <w:pPr>
              <w:jc w:val="center"/>
              <w:rPr>
                <w:noProof/>
                <w:sz w:val="20"/>
              </w:rPr>
            </w:pPr>
            <w:r>
              <w:rPr>
                <w:b/>
                <w:bCs/>
                <w:noProof/>
                <w:sz w:val="20"/>
              </w:rPr>
              <w:t>Voluntary a</w:t>
            </w:r>
            <w:r w:rsidR="00C328BB" w:rsidRPr="00AB4003">
              <w:rPr>
                <w:b/>
                <w:bCs/>
                <w:noProof/>
                <w:sz w:val="20"/>
              </w:rPr>
              <w:t>ctions at Member State level</w:t>
            </w:r>
          </w:p>
        </w:tc>
        <w:tc>
          <w:tcPr>
            <w:tcW w:w="1453" w:type="dxa"/>
            <w:shd w:val="clear" w:color="auto" w:fill="FFC000"/>
          </w:tcPr>
          <w:p w14:paraId="4AA05C4C" w14:textId="71790693" w:rsidR="00C328BB" w:rsidRPr="00AB4003" w:rsidRDefault="00044C66" w:rsidP="006D5E1D">
            <w:pPr>
              <w:jc w:val="center"/>
              <w:rPr>
                <w:b/>
                <w:bCs/>
                <w:noProof/>
                <w:sz w:val="20"/>
              </w:rPr>
            </w:pPr>
            <w:r>
              <w:rPr>
                <w:b/>
                <w:bCs/>
                <w:noProof/>
                <w:sz w:val="20"/>
              </w:rPr>
              <w:t xml:space="preserve">Voluntary </w:t>
            </w:r>
          </w:p>
        </w:tc>
      </w:tr>
      <w:tr w:rsidR="00C328BB" w:rsidRPr="005D4892" w14:paraId="2C58B812" w14:textId="77777777" w:rsidTr="0E5BE3D9">
        <w:trPr>
          <w:trHeight w:val="771"/>
        </w:trPr>
        <w:tc>
          <w:tcPr>
            <w:tcW w:w="1454" w:type="dxa"/>
          </w:tcPr>
          <w:p w14:paraId="183B48A1" w14:textId="77777777" w:rsidR="00C328BB" w:rsidRPr="00982026" w:rsidRDefault="00C328BB" w:rsidP="006D5E1D">
            <w:pPr>
              <w:rPr>
                <w:b/>
                <w:bCs/>
                <w:noProof/>
                <w:sz w:val="20"/>
              </w:rPr>
            </w:pPr>
            <w:r w:rsidRPr="00982026">
              <w:rPr>
                <w:b/>
                <w:bCs/>
                <w:noProof/>
                <w:sz w:val="20"/>
              </w:rPr>
              <w:t>Pension Schemes</w:t>
            </w:r>
          </w:p>
        </w:tc>
        <w:tc>
          <w:tcPr>
            <w:tcW w:w="6345" w:type="dxa"/>
          </w:tcPr>
          <w:p w14:paraId="355E1524" w14:textId="693B7D61" w:rsidR="00C328BB" w:rsidRPr="00982026" w:rsidRDefault="008079FE" w:rsidP="006D5E1D">
            <w:pPr>
              <w:tabs>
                <w:tab w:val="left" w:pos="1888"/>
              </w:tabs>
              <w:rPr>
                <w:noProof/>
                <w:sz w:val="20"/>
              </w:rPr>
            </w:pPr>
            <w:r>
              <w:rPr>
                <w:noProof/>
                <w:sz w:val="20"/>
              </w:rPr>
              <w:t>Ensure adequate access to</w:t>
            </w:r>
            <w:r w:rsidRPr="00982026">
              <w:rPr>
                <w:noProof/>
                <w:sz w:val="20"/>
              </w:rPr>
              <w:t xml:space="preserve"> pension schemes that provide </w:t>
            </w:r>
            <w:r w:rsidR="000224C6">
              <w:rPr>
                <w:noProof/>
                <w:sz w:val="20"/>
              </w:rPr>
              <w:t>sufficient</w:t>
            </w:r>
            <w:r w:rsidRPr="00982026">
              <w:rPr>
                <w:noProof/>
                <w:sz w:val="20"/>
              </w:rPr>
              <w:t xml:space="preserve"> retirement security for older farmers and farm workers. </w:t>
            </w:r>
          </w:p>
        </w:tc>
        <w:tc>
          <w:tcPr>
            <w:tcW w:w="1453" w:type="dxa"/>
          </w:tcPr>
          <w:p w14:paraId="755DD8F2" w14:textId="25FD7B14" w:rsidR="00C328BB" w:rsidRPr="00982026" w:rsidRDefault="001A66EA" w:rsidP="006D5E1D">
            <w:pPr>
              <w:rPr>
                <w:noProof/>
                <w:sz w:val="20"/>
              </w:rPr>
            </w:pPr>
            <w:r>
              <w:rPr>
                <w:noProof/>
                <w:sz w:val="20"/>
              </w:rPr>
              <w:t>From Q4 2025</w:t>
            </w:r>
          </w:p>
        </w:tc>
      </w:tr>
      <w:tr w:rsidR="00C328BB" w:rsidRPr="005D4892" w14:paraId="0894D779" w14:textId="77777777" w:rsidTr="00EF3616">
        <w:trPr>
          <w:trHeight w:val="554"/>
        </w:trPr>
        <w:tc>
          <w:tcPr>
            <w:tcW w:w="1454" w:type="dxa"/>
          </w:tcPr>
          <w:p w14:paraId="629A63A1" w14:textId="381F43DA" w:rsidR="00C328BB" w:rsidRPr="00982026" w:rsidRDefault="005B0269" w:rsidP="006D5E1D">
            <w:pPr>
              <w:rPr>
                <w:b/>
                <w:bCs/>
                <w:noProof/>
                <w:sz w:val="20"/>
              </w:rPr>
            </w:pPr>
            <w:r>
              <w:rPr>
                <w:b/>
                <w:bCs/>
                <w:noProof/>
                <w:sz w:val="20"/>
              </w:rPr>
              <w:t xml:space="preserve">Legislation to </w:t>
            </w:r>
            <w:r w:rsidR="0072777B">
              <w:rPr>
                <w:b/>
                <w:bCs/>
                <w:noProof/>
                <w:sz w:val="20"/>
              </w:rPr>
              <w:t>facilitate farm transfer</w:t>
            </w:r>
          </w:p>
        </w:tc>
        <w:tc>
          <w:tcPr>
            <w:tcW w:w="6345" w:type="dxa"/>
          </w:tcPr>
          <w:p w14:paraId="57ECF034" w14:textId="77777777" w:rsidR="00C328BB" w:rsidRPr="00982026" w:rsidRDefault="00C328BB" w:rsidP="006D5E1D">
            <w:pPr>
              <w:tabs>
                <w:tab w:val="left" w:pos="1888"/>
              </w:tabs>
              <w:rPr>
                <w:noProof/>
                <w:sz w:val="20"/>
              </w:rPr>
            </w:pPr>
            <w:r w:rsidRPr="00982026">
              <w:rPr>
                <w:noProof/>
                <w:sz w:val="20"/>
              </w:rPr>
              <w:t>Adopt legislative measures in areas such as taxation, inheritance, and land transfer, that facilitate passing farm assets from one generation to the next.</w:t>
            </w:r>
          </w:p>
        </w:tc>
        <w:tc>
          <w:tcPr>
            <w:tcW w:w="1453" w:type="dxa"/>
          </w:tcPr>
          <w:p w14:paraId="37C7D721" w14:textId="0DFAEB63" w:rsidR="00C328BB" w:rsidRPr="00982026" w:rsidRDefault="001A66EA" w:rsidP="006D5E1D">
            <w:pPr>
              <w:rPr>
                <w:noProof/>
                <w:sz w:val="20"/>
              </w:rPr>
            </w:pPr>
            <w:r>
              <w:rPr>
                <w:noProof/>
                <w:sz w:val="20"/>
              </w:rPr>
              <w:t>From Q4 2025</w:t>
            </w:r>
          </w:p>
        </w:tc>
      </w:tr>
      <w:tr w:rsidR="00EC43E7" w:rsidRPr="005D4892" w14:paraId="7E331200" w14:textId="77777777" w:rsidTr="00EF3616">
        <w:trPr>
          <w:trHeight w:val="554"/>
        </w:trPr>
        <w:tc>
          <w:tcPr>
            <w:tcW w:w="1454" w:type="dxa"/>
          </w:tcPr>
          <w:p w14:paraId="7B124BA0" w14:textId="5684EF2C" w:rsidR="00EC43E7" w:rsidRDefault="00EC43E7" w:rsidP="00EC43E7">
            <w:pPr>
              <w:rPr>
                <w:b/>
                <w:bCs/>
                <w:noProof/>
                <w:sz w:val="20"/>
              </w:rPr>
            </w:pPr>
            <w:r w:rsidRPr="00827D8B">
              <w:rPr>
                <w:b/>
                <w:bCs/>
                <w:noProof/>
                <w:sz w:val="20"/>
              </w:rPr>
              <w:t>Social Security and social services</w:t>
            </w:r>
          </w:p>
        </w:tc>
        <w:tc>
          <w:tcPr>
            <w:tcW w:w="6345" w:type="dxa"/>
          </w:tcPr>
          <w:p w14:paraId="07EC2A0C" w14:textId="7AF88351" w:rsidR="00EC43E7" w:rsidRPr="00982026" w:rsidRDefault="00EC43E7" w:rsidP="00EC43E7">
            <w:pPr>
              <w:tabs>
                <w:tab w:val="left" w:pos="1888"/>
              </w:tabs>
              <w:rPr>
                <w:noProof/>
                <w:sz w:val="20"/>
              </w:rPr>
            </w:pPr>
            <w:r w:rsidRPr="00827D8B">
              <w:rPr>
                <w:noProof/>
                <w:sz w:val="20"/>
              </w:rPr>
              <w:t>Ensure stability, close gender gaps, and support life transitions through inclusive social security for farmers, including women, retirees, and people with disabilities and other groups in vulnerable situations. and access to high quality affordable social services, including long-term care.</w:t>
            </w:r>
          </w:p>
        </w:tc>
        <w:tc>
          <w:tcPr>
            <w:tcW w:w="1453" w:type="dxa"/>
          </w:tcPr>
          <w:p w14:paraId="0A15B7A6" w14:textId="399B4FE4" w:rsidR="00EC43E7" w:rsidRDefault="00EC43E7" w:rsidP="00EC43E7">
            <w:pPr>
              <w:rPr>
                <w:noProof/>
                <w:sz w:val="20"/>
              </w:rPr>
            </w:pPr>
            <w:r w:rsidRPr="00827D8B">
              <w:rPr>
                <w:noProof/>
                <w:sz w:val="20"/>
              </w:rPr>
              <w:t>From Q4 2025</w:t>
            </w:r>
          </w:p>
        </w:tc>
      </w:tr>
      <w:tr w:rsidR="00BF50C3" w14:paraId="52B7041A" w14:textId="77777777" w:rsidTr="00F36971">
        <w:trPr>
          <w:trHeight w:val="326"/>
        </w:trPr>
        <w:tc>
          <w:tcPr>
            <w:tcW w:w="7799" w:type="dxa"/>
            <w:gridSpan w:val="2"/>
            <w:shd w:val="clear" w:color="auto" w:fill="FFC000"/>
          </w:tcPr>
          <w:p w14:paraId="6262F2E8" w14:textId="6787E01C" w:rsidR="00BF50C3" w:rsidRDefault="00BF50C3" w:rsidP="00724B20">
            <w:pPr>
              <w:jc w:val="center"/>
              <w:rPr>
                <w:noProof/>
                <w:sz w:val="20"/>
              </w:rPr>
            </w:pPr>
            <w:r>
              <w:rPr>
                <w:b/>
                <w:bCs/>
                <w:noProof/>
                <w:sz w:val="20"/>
              </w:rPr>
              <w:t>Voluntary actions for</w:t>
            </w:r>
            <w:r w:rsidRPr="00724B20">
              <w:rPr>
                <w:b/>
                <w:bCs/>
                <w:noProof/>
                <w:sz w:val="20"/>
              </w:rPr>
              <w:t xml:space="preserve"> stakeholders</w:t>
            </w:r>
          </w:p>
        </w:tc>
        <w:tc>
          <w:tcPr>
            <w:tcW w:w="1453" w:type="dxa"/>
            <w:shd w:val="clear" w:color="auto" w:fill="FFC000"/>
          </w:tcPr>
          <w:p w14:paraId="5CF1B725" w14:textId="1E56F5F8" w:rsidR="00BF50C3" w:rsidRDefault="00BF50C3" w:rsidP="730E4BBC">
            <w:pPr>
              <w:rPr>
                <w:noProof/>
                <w:sz w:val="20"/>
              </w:rPr>
            </w:pPr>
            <w:r>
              <w:rPr>
                <w:noProof/>
                <w:sz w:val="20"/>
              </w:rPr>
              <w:t>Voluntary</w:t>
            </w:r>
          </w:p>
        </w:tc>
      </w:tr>
      <w:tr w:rsidR="730E4BBC" w14:paraId="0FC45CBD" w14:textId="77777777" w:rsidTr="00EF3616">
        <w:trPr>
          <w:trHeight w:val="1193"/>
        </w:trPr>
        <w:tc>
          <w:tcPr>
            <w:tcW w:w="1454" w:type="dxa"/>
          </w:tcPr>
          <w:p w14:paraId="36B55FEB" w14:textId="75845231" w:rsidR="730E4BBC" w:rsidRDefault="000E010F" w:rsidP="730E4BBC">
            <w:pPr>
              <w:rPr>
                <w:b/>
                <w:bCs/>
                <w:noProof/>
                <w:sz w:val="20"/>
              </w:rPr>
            </w:pPr>
            <w:r w:rsidRPr="000E010F">
              <w:rPr>
                <w:b/>
                <w:bCs/>
                <w:noProof/>
                <w:sz w:val="20"/>
              </w:rPr>
              <w:t>Collaborative intergenerational farm succession</w:t>
            </w:r>
          </w:p>
        </w:tc>
        <w:tc>
          <w:tcPr>
            <w:tcW w:w="6345" w:type="dxa"/>
          </w:tcPr>
          <w:p w14:paraId="62E38BC8" w14:textId="1A121FAF" w:rsidR="29E1CD32" w:rsidRPr="00B37BFE" w:rsidRDefault="00B37BFE" w:rsidP="730E4BBC">
            <w:pPr>
              <w:spacing w:line="259" w:lineRule="auto"/>
              <w:rPr>
                <w:noProof/>
                <w:sz w:val="20"/>
              </w:rPr>
            </w:pPr>
            <w:r w:rsidRPr="00B37BFE">
              <w:rPr>
                <w:noProof/>
                <w:sz w:val="20"/>
              </w:rPr>
              <w:t>Farmers’ organisations, representing both older and younger generations, together with cooperatives, advisory services, and rural networks, to collaborate on intergenerational cooperation and provide training on farm transmission, succession planning, and the legal/financial aspects of handover.</w:t>
            </w:r>
          </w:p>
        </w:tc>
        <w:tc>
          <w:tcPr>
            <w:tcW w:w="1453" w:type="dxa"/>
          </w:tcPr>
          <w:p w14:paraId="3C082CFA" w14:textId="1C3F1A73" w:rsidR="730E4BBC" w:rsidRPr="00B37BFE" w:rsidRDefault="001A66EA" w:rsidP="730E4BBC">
            <w:pPr>
              <w:rPr>
                <w:noProof/>
                <w:sz w:val="20"/>
              </w:rPr>
            </w:pPr>
            <w:r>
              <w:rPr>
                <w:noProof/>
                <w:sz w:val="20"/>
              </w:rPr>
              <w:t>From Q4 2025</w:t>
            </w:r>
          </w:p>
        </w:tc>
      </w:tr>
    </w:tbl>
    <w:p w14:paraId="20259053" w14:textId="77777777" w:rsidR="00C328BB" w:rsidRPr="00A37F51" w:rsidRDefault="00C328BB" w:rsidP="00DB33CD">
      <w:pPr>
        <w:spacing w:before="100" w:beforeAutospacing="1" w:after="0"/>
        <w:rPr>
          <w:i/>
          <w:iCs/>
          <w:noProof/>
          <w:szCs w:val="24"/>
        </w:rPr>
      </w:pPr>
    </w:p>
    <w:p w14:paraId="7941A6A9" w14:textId="2B3A953D" w:rsidR="00FC4525" w:rsidRPr="0099483B" w:rsidRDefault="0099483B" w:rsidP="00552A1B">
      <w:pPr>
        <w:pStyle w:val="Heading1"/>
        <w:rPr>
          <w:noProof/>
        </w:rPr>
      </w:pPr>
      <w:bookmarkStart w:id="5" w:name="_Toc207980851"/>
      <w:r w:rsidRPr="0099483B">
        <w:rPr>
          <w:noProof/>
        </w:rPr>
        <w:t>Conclusion</w:t>
      </w:r>
      <w:bookmarkEnd w:id="5"/>
    </w:p>
    <w:p w14:paraId="24E65BF5" w14:textId="6FD29898" w:rsidR="00360422" w:rsidRDefault="004767CF" w:rsidP="004767CF">
      <w:pPr>
        <w:rPr>
          <w:noProof/>
        </w:rPr>
      </w:pPr>
      <w:r w:rsidRPr="004767CF">
        <w:rPr>
          <w:noProof/>
        </w:rPr>
        <w:t xml:space="preserve">The </w:t>
      </w:r>
      <w:r w:rsidR="004F34F4">
        <w:rPr>
          <w:noProof/>
        </w:rPr>
        <w:t>s</w:t>
      </w:r>
      <w:r w:rsidRPr="004767CF">
        <w:rPr>
          <w:noProof/>
        </w:rPr>
        <w:t xml:space="preserve">trategy for generational renewal in agriculture is built around key flagships supported by a comprehensive set of </w:t>
      </w:r>
      <w:r w:rsidR="00774F13" w:rsidRPr="004767CF">
        <w:rPr>
          <w:noProof/>
        </w:rPr>
        <w:t xml:space="preserve">initiatives that could be </w:t>
      </w:r>
      <w:r w:rsidRPr="004767CF">
        <w:rPr>
          <w:noProof/>
        </w:rPr>
        <w:t xml:space="preserve">implemented at interconnected levels: </w:t>
      </w:r>
      <w:r w:rsidR="006D518B">
        <w:rPr>
          <w:noProof/>
        </w:rPr>
        <w:t>those</w:t>
      </w:r>
      <w:r w:rsidRPr="004767CF">
        <w:rPr>
          <w:noProof/>
        </w:rPr>
        <w:t xml:space="preserve"> under the current and future CAP, initiatives within other EU policies, actions led by Member States, </w:t>
      </w:r>
      <w:r w:rsidR="00C11733" w:rsidRPr="004767CF">
        <w:rPr>
          <w:noProof/>
        </w:rPr>
        <w:t>wh</w:t>
      </w:r>
      <w:r w:rsidR="00C11733">
        <w:rPr>
          <w:noProof/>
        </w:rPr>
        <w:t>ich</w:t>
      </w:r>
      <w:r w:rsidR="00C11733" w:rsidRPr="004767CF">
        <w:rPr>
          <w:noProof/>
        </w:rPr>
        <w:t xml:space="preserve"> are competent </w:t>
      </w:r>
      <w:r w:rsidRPr="004767CF">
        <w:rPr>
          <w:noProof/>
        </w:rPr>
        <w:t xml:space="preserve"> in crucial areas like access to land, tax policy, education, and pensions</w:t>
      </w:r>
      <w:r w:rsidR="4955FF33" w:rsidRPr="004767CF">
        <w:rPr>
          <w:noProof/>
        </w:rPr>
        <w:t xml:space="preserve">, and </w:t>
      </w:r>
      <w:r w:rsidR="00A25496">
        <w:rPr>
          <w:noProof/>
        </w:rPr>
        <w:t>ultimately actions by</w:t>
      </w:r>
      <w:r w:rsidR="00A25496" w:rsidRPr="004767CF">
        <w:rPr>
          <w:noProof/>
        </w:rPr>
        <w:t xml:space="preserve"> </w:t>
      </w:r>
      <w:r w:rsidR="4955FF33" w:rsidRPr="004767CF">
        <w:rPr>
          <w:noProof/>
        </w:rPr>
        <w:t>stakeholders</w:t>
      </w:r>
      <w:r w:rsidRPr="004767CF">
        <w:rPr>
          <w:noProof/>
        </w:rPr>
        <w:t>.</w:t>
      </w:r>
      <w:r w:rsidR="00142D62">
        <w:rPr>
          <w:noProof/>
        </w:rPr>
        <w:t xml:space="preserve"> </w:t>
      </w:r>
      <w:r w:rsidRPr="004767CF">
        <w:rPr>
          <w:noProof/>
        </w:rPr>
        <w:t xml:space="preserve">Overcoming major barriers requires strong national </w:t>
      </w:r>
      <w:r w:rsidR="00360422">
        <w:rPr>
          <w:noProof/>
        </w:rPr>
        <w:t xml:space="preserve">and regional </w:t>
      </w:r>
      <w:r w:rsidRPr="004767CF">
        <w:rPr>
          <w:noProof/>
        </w:rPr>
        <w:t xml:space="preserve">engagement. </w:t>
      </w:r>
    </w:p>
    <w:p w14:paraId="51DEC5C0" w14:textId="59505BC1" w:rsidR="00924AF6" w:rsidRDefault="007F3624" w:rsidP="004767CF">
      <w:pPr>
        <w:rPr>
          <w:noProof/>
        </w:rPr>
      </w:pPr>
      <w:r w:rsidRPr="007F3624">
        <w:rPr>
          <w:noProof/>
        </w:rPr>
        <w:t>This strategy sets out a clear path to support generational renewal in European farming by turning policy ambition into practical action. It provides a framework that links different policies and governance levels to address obstacles faced by young people and promote fair conditions for older farmers exiting the sector, including through adequate retirement and pension schemes. It also introduces a new Women in Farming platform to foster equal opportunities and networking. Particular attention is given to farmers under 40, who face the greatest difficulties in accessing finance and credit, while recognising the essential role of new farmers of all ages in sustaining the EU’s food systems, rural vitality, and environmental legacy.</w:t>
      </w:r>
    </w:p>
    <w:p w14:paraId="5A6CDFB3" w14:textId="35FE834D" w:rsidR="004767CF" w:rsidRPr="004767CF" w:rsidRDefault="00142D62" w:rsidP="004767CF">
      <w:pPr>
        <w:rPr>
          <w:noProof/>
        </w:rPr>
      </w:pPr>
      <w:r w:rsidRPr="00106CD6">
        <w:rPr>
          <w:b/>
          <w:bCs/>
          <w:noProof/>
        </w:rPr>
        <w:lastRenderedPageBreak/>
        <w:t xml:space="preserve">The Commission </w:t>
      </w:r>
      <w:r w:rsidR="00DB3CA3" w:rsidRPr="00106CD6">
        <w:rPr>
          <w:b/>
          <w:bCs/>
          <w:noProof/>
        </w:rPr>
        <w:t>propose</w:t>
      </w:r>
      <w:r w:rsidR="00DB3CA3">
        <w:rPr>
          <w:b/>
          <w:bCs/>
          <w:noProof/>
        </w:rPr>
        <w:t>d</w:t>
      </w:r>
      <w:r w:rsidR="00DB3CA3" w:rsidRPr="00106CD6">
        <w:rPr>
          <w:b/>
          <w:bCs/>
          <w:noProof/>
        </w:rPr>
        <w:t xml:space="preserve"> </w:t>
      </w:r>
      <w:r w:rsidRPr="00106CD6">
        <w:rPr>
          <w:b/>
          <w:bCs/>
          <w:noProof/>
        </w:rPr>
        <w:t xml:space="preserve">that all Member States </w:t>
      </w:r>
      <w:r>
        <w:rPr>
          <w:b/>
          <w:bCs/>
          <w:noProof/>
        </w:rPr>
        <w:t xml:space="preserve">establish </w:t>
      </w:r>
      <w:r w:rsidRPr="00106CD6">
        <w:rPr>
          <w:b/>
          <w:bCs/>
          <w:noProof/>
        </w:rPr>
        <w:t>their own generational renewal strategy for agriculture</w:t>
      </w:r>
      <w:r w:rsidR="00F738D2">
        <w:rPr>
          <w:b/>
          <w:bCs/>
          <w:noProof/>
        </w:rPr>
        <w:t xml:space="preserve"> by 2028</w:t>
      </w:r>
      <w:r w:rsidR="0034149C">
        <w:rPr>
          <w:b/>
          <w:bCs/>
          <w:noProof/>
        </w:rPr>
        <w:t xml:space="preserve"> as part o</w:t>
      </w:r>
      <w:r w:rsidR="006F068A">
        <w:rPr>
          <w:b/>
          <w:bCs/>
          <w:noProof/>
        </w:rPr>
        <w:t>f their national and regional partnership plans</w:t>
      </w:r>
      <w:r>
        <w:rPr>
          <w:noProof/>
        </w:rPr>
        <w:t>, combining actions under EU agricultural policy,</w:t>
      </w:r>
      <w:r w:rsidR="004767CF" w:rsidRPr="004767CF">
        <w:rPr>
          <w:noProof/>
        </w:rPr>
        <w:t xml:space="preserve"> national rural policies, a</w:t>
      </w:r>
      <w:r>
        <w:rPr>
          <w:noProof/>
        </w:rPr>
        <w:t>s well as</w:t>
      </w:r>
      <w:r w:rsidR="004767CF" w:rsidRPr="004767CF">
        <w:rPr>
          <w:noProof/>
        </w:rPr>
        <w:t xml:space="preserve"> fiscal and social frameworks. The </w:t>
      </w:r>
      <w:r w:rsidR="000E2CF8">
        <w:rPr>
          <w:noProof/>
        </w:rPr>
        <w:t>Commission</w:t>
      </w:r>
      <w:r w:rsidR="004767CF" w:rsidRPr="004767CF">
        <w:rPr>
          <w:noProof/>
        </w:rPr>
        <w:t xml:space="preserve"> </w:t>
      </w:r>
      <w:r>
        <w:rPr>
          <w:noProof/>
        </w:rPr>
        <w:t>calls on</w:t>
      </w:r>
      <w:r w:rsidR="004767CF" w:rsidRPr="004767CF">
        <w:rPr>
          <w:noProof/>
        </w:rPr>
        <w:t xml:space="preserve"> Member States to tailor measures to their specific needs, acknowledging the diverse agricultural systems</w:t>
      </w:r>
      <w:r w:rsidR="003A2345">
        <w:rPr>
          <w:noProof/>
        </w:rPr>
        <w:t>, succession and taxation laws,</w:t>
      </w:r>
      <w:r w:rsidR="004767CF" w:rsidRPr="004767CF">
        <w:rPr>
          <w:noProof/>
        </w:rPr>
        <w:t xml:space="preserve"> and rural realities across Europe.</w:t>
      </w:r>
    </w:p>
    <w:p w14:paraId="398052FD" w14:textId="23119026" w:rsidR="00106CD6" w:rsidRDefault="00805E98" w:rsidP="00D044BB">
      <w:pPr>
        <w:rPr>
          <w:noProof/>
        </w:rPr>
      </w:pPr>
      <w:r w:rsidRPr="00805E98">
        <w:rPr>
          <w:noProof/>
        </w:rPr>
        <w:t xml:space="preserve">Achieving the </w:t>
      </w:r>
      <w:r w:rsidR="00E83D04">
        <w:rPr>
          <w:noProof/>
        </w:rPr>
        <w:t>s</w:t>
      </w:r>
      <w:r w:rsidRPr="00805E98">
        <w:rPr>
          <w:noProof/>
        </w:rPr>
        <w:t xml:space="preserve">trategy’s goals requires </w:t>
      </w:r>
      <w:r w:rsidRPr="00106CD6">
        <w:rPr>
          <w:b/>
          <w:bCs/>
          <w:noProof/>
        </w:rPr>
        <w:t>close cooperation between national and regional authorities and farmers of all generations, backed by political leadership, dedicated funding, and long-term commitment from all actors.</w:t>
      </w:r>
      <w:r w:rsidRPr="00805E98">
        <w:rPr>
          <w:noProof/>
        </w:rPr>
        <w:t xml:space="preserve"> These factors are vital to design effective, context-specific interventions and to unlock the potential of the next generation.</w:t>
      </w:r>
    </w:p>
    <w:p w14:paraId="71BC3F23" w14:textId="409199AB" w:rsidR="00D044BB" w:rsidRDefault="004767CF" w:rsidP="00D044BB">
      <w:pPr>
        <w:rPr>
          <w:noProof/>
        </w:rPr>
      </w:pPr>
      <w:r w:rsidRPr="004767CF">
        <w:rPr>
          <w:noProof/>
        </w:rPr>
        <w:t>Complementing these efforts, communication, promotion, and support for farm diversification raise the profile of farming as a</w:t>
      </w:r>
      <w:r w:rsidR="003A2345">
        <w:rPr>
          <w:noProof/>
        </w:rPr>
        <w:t>n attractive,</w:t>
      </w:r>
      <w:r w:rsidRPr="004767CF">
        <w:rPr>
          <w:noProof/>
        </w:rPr>
        <w:t xml:space="preserve"> meaningful and viable career, while emphasising the wider societal importance of generational renewal for the future of Europe’s </w:t>
      </w:r>
      <w:r w:rsidRPr="00C668CD">
        <w:rPr>
          <w:noProof/>
        </w:rPr>
        <w:t>food systems and rural communities.</w:t>
      </w:r>
    </w:p>
    <w:p w14:paraId="4955D8D0" w14:textId="77777777" w:rsidR="00823038" w:rsidRPr="009642E6" w:rsidRDefault="00823038" w:rsidP="00823038">
      <w:pPr>
        <w:spacing w:before="100" w:beforeAutospacing="1" w:after="100" w:afterAutospacing="1"/>
        <w:rPr>
          <w:noProof/>
        </w:rPr>
      </w:pPr>
      <w:r w:rsidRPr="00823038">
        <w:rPr>
          <w:b/>
          <w:bCs/>
          <w:noProof/>
        </w:rPr>
        <w:t>Taken together, these measures are the foundation for lasting generational renewal in European agriculture</w:t>
      </w:r>
      <w:r w:rsidRPr="00D94D3A">
        <w:rPr>
          <w:noProof/>
        </w:rPr>
        <w:t>.</w:t>
      </w:r>
    </w:p>
    <w:p w14:paraId="7FA07441" w14:textId="51E2A4BE" w:rsidR="007933AD" w:rsidRPr="00C668CD" w:rsidRDefault="00804F56" w:rsidP="00804F56">
      <w:pPr>
        <w:rPr>
          <w:noProof/>
        </w:rPr>
      </w:pPr>
      <w:r w:rsidRPr="00C668CD">
        <w:rPr>
          <w:noProof/>
        </w:rPr>
        <w:t xml:space="preserve">Reflecting this </w:t>
      </w:r>
      <w:r w:rsidR="0051503B" w:rsidRPr="00C668CD">
        <w:rPr>
          <w:noProof/>
        </w:rPr>
        <w:t>ambition and</w:t>
      </w:r>
      <w:r w:rsidRPr="00C668CD">
        <w:rPr>
          <w:noProof/>
        </w:rPr>
        <w:t xml:space="preserve"> underpinned by the proposal for the CAP 2028–2034, the Strategy sets an </w:t>
      </w:r>
      <w:r w:rsidRPr="00C668CD">
        <w:rPr>
          <w:b/>
          <w:bCs/>
          <w:noProof/>
        </w:rPr>
        <w:t>aspirational target</w:t>
      </w:r>
      <w:r w:rsidRPr="00C668CD">
        <w:rPr>
          <w:noProof/>
        </w:rPr>
        <w:t xml:space="preserve"> </w:t>
      </w:r>
      <w:r w:rsidRPr="00823038">
        <w:rPr>
          <w:b/>
          <w:bCs/>
          <w:noProof/>
        </w:rPr>
        <w:t xml:space="preserve">to </w:t>
      </w:r>
      <w:r w:rsidR="00147D15" w:rsidRPr="00823038">
        <w:rPr>
          <w:b/>
          <w:bCs/>
          <w:noProof/>
        </w:rPr>
        <w:t xml:space="preserve">increase </w:t>
      </w:r>
      <w:r w:rsidRPr="00823038">
        <w:rPr>
          <w:b/>
          <w:bCs/>
          <w:noProof/>
        </w:rPr>
        <w:t>by 2040</w:t>
      </w:r>
      <w:r w:rsidRPr="00C668CD">
        <w:rPr>
          <w:noProof/>
        </w:rPr>
        <w:t xml:space="preserve"> </w:t>
      </w:r>
      <w:r w:rsidRPr="00823038">
        <w:rPr>
          <w:b/>
          <w:bCs/>
          <w:noProof/>
        </w:rPr>
        <w:t>the current 12% share of young farmers in the EU, aiming for</w:t>
      </w:r>
      <w:r w:rsidRPr="00C668CD">
        <w:rPr>
          <w:noProof/>
        </w:rPr>
        <w:t xml:space="preserve"> </w:t>
      </w:r>
      <w:r w:rsidRPr="00C668CD">
        <w:rPr>
          <w:b/>
          <w:bCs/>
          <w:noProof/>
        </w:rPr>
        <w:t>24% when also including new farmers</w:t>
      </w:r>
      <w:r w:rsidRPr="00C668CD">
        <w:rPr>
          <w:noProof/>
        </w:rPr>
        <w:t xml:space="preserve">. This is in line with </w:t>
      </w:r>
      <w:r w:rsidR="00A36F8E">
        <w:rPr>
          <w:noProof/>
        </w:rPr>
        <w:t xml:space="preserve">Commission’s recommendation </w:t>
      </w:r>
      <w:r w:rsidRPr="00C668CD">
        <w:rPr>
          <w:b/>
          <w:bCs/>
          <w:noProof/>
        </w:rPr>
        <w:t>of dedicating at least 6% of agricultural spending to generational renewal</w:t>
      </w:r>
      <w:r w:rsidRPr="00C668CD">
        <w:rPr>
          <w:noProof/>
        </w:rPr>
        <w:t>, particularly important for Member States that are lagging behind in this area.</w:t>
      </w:r>
    </w:p>
    <w:p w14:paraId="13346E38" w14:textId="7BDBB35F" w:rsidR="00D044BB" w:rsidRDefault="005067D4" w:rsidP="004767CF">
      <w:pPr>
        <w:rPr>
          <w:noProof/>
        </w:rPr>
      </w:pPr>
      <w:r w:rsidRPr="00C668CD">
        <w:rPr>
          <w:noProof/>
        </w:rPr>
        <w:t>T</w:t>
      </w:r>
      <w:r w:rsidR="34DB4BF1" w:rsidRPr="00C668CD">
        <w:rPr>
          <w:noProof/>
        </w:rPr>
        <w:t xml:space="preserve">he Commission will continue its engagement with young </w:t>
      </w:r>
      <w:r w:rsidR="00EB1108" w:rsidRPr="00C668CD">
        <w:rPr>
          <w:noProof/>
        </w:rPr>
        <w:t>farmers and</w:t>
      </w:r>
      <w:r w:rsidR="34DB4BF1" w:rsidRPr="00C668CD">
        <w:rPr>
          <w:noProof/>
        </w:rPr>
        <w:t xml:space="preserve"> envisages tak</w:t>
      </w:r>
      <w:r w:rsidR="00E162FA">
        <w:rPr>
          <w:noProof/>
        </w:rPr>
        <w:t>ing</w:t>
      </w:r>
      <w:r w:rsidR="34DB4BF1" w:rsidRPr="00C668CD">
        <w:rPr>
          <w:noProof/>
        </w:rPr>
        <w:t xml:space="preserve"> stock</w:t>
      </w:r>
      <w:r w:rsidR="4EEDEB7A" w:rsidRPr="00C668CD">
        <w:rPr>
          <w:noProof/>
        </w:rPr>
        <w:t xml:space="preserve"> o</w:t>
      </w:r>
      <w:r w:rsidR="00E162FA">
        <w:rPr>
          <w:noProof/>
        </w:rPr>
        <w:t>f</w:t>
      </w:r>
      <w:r w:rsidR="4EEDEB7A" w:rsidRPr="00C668CD">
        <w:rPr>
          <w:noProof/>
        </w:rPr>
        <w:t xml:space="preserve"> progress</w:t>
      </w:r>
      <w:r w:rsidR="34DB4BF1" w:rsidRPr="00C668CD">
        <w:rPr>
          <w:noProof/>
        </w:rPr>
        <w:t xml:space="preserve"> during </w:t>
      </w:r>
      <w:r w:rsidR="003B766A" w:rsidRPr="00C668CD">
        <w:rPr>
          <w:noProof/>
        </w:rPr>
        <w:t>the</w:t>
      </w:r>
      <w:r w:rsidR="00F738D2" w:rsidRPr="00C668CD">
        <w:rPr>
          <w:noProof/>
        </w:rPr>
        <w:t xml:space="preserve"> </w:t>
      </w:r>
      <w:r w:rsidR="34DB4BF1" w:rsidRPr="00C668CD">
        <w:rPr>
          <w:noProof/>
        </w:rPr>
        <w:t xml:space="preserve">youth policy </w:t>
      </w:r>
      <w:r w:rsidR="00106CD6" w:rsidRPr="00C668CD">
        <w:rPr>
          <w:noProof/>
        </w:rPr>
        <w:t>dialogue</w:t>
      </w:r>
      <w:r w:rsidR="003B766A" w:rsidRPr="00C668CD">
        <w:rPr>
          <w:noProof/>
        </w:rPr>
        <w:t>s, particularly the one</w:t>
      </w:r>
      <w:r w:rsidR="00106CD6" w:rsidRPr="00C668CD">
        <w:rPr>
          <w:noProof/>
        </w:rPr>
        <w:t xml:space="preserve"> in</w:t>
      </w:r>
      <w:r w:rsidR="34DB4BF1" w:rsidRPr="00C668CD">
        <w:rPr>
          <w:noProof/>
        </w:rPr>
        <w:t xml:space="preserve"> the spring of 2029</w:t>
      </w:r>
      <w:r w:rsidR="75295755" w:rsidRPr="00C668CD">
        <w:rPr>
          <w:noProof/>
        </w:rPr>
        <w:t xml:space="preserve"> </w:t>
      </w:r>
      <w:r w:rsidR="00E162FA">
        <w:rPr>
          <w:noProof/>
        </w:rPr>
        <w:t>in the final year of the</w:t>
      </w:r>
      <w:r w:rsidR="75295755" w:rsidRPr="00C668CD">
        <w:rPr>
          <w:noProof/>
        </w:rPr>
        <w:t xml:space="preserve"> current </w:t>
      </w:r>
      <w:r w:rsidR="003C6D88" w:rsidRPr="00C668CD">
        <w:rPr>
          <w:noProof/>
        </w:rPr>
        <w:t xml:space="preserve">College </w:t>
      </w:r>
      <w:r w:rsidR="75295755" w:rsidRPr="00C668CD">
        <w:rPr>
          <w:noProof/>
        </w:rPr>
        <w:t>mandate</w:t>
      </w:r>
      <w:r w:rsidR="4EEDEB7A" w:rsidRPr="00C668CD">
        <w:rPr>
          <w:noProof/>
        </w:rPr>
        <w:t>.</w:t>
      </w:r>
      <w:r w:rsidR="4EEDEB7A">
        <w:rPr>
          <w:noProof/>
        </w:rPr>
        <w:t xml:space="preserve"> </w:t>
      </w:r>
    </w:p>
    <w:p w14:paraId="58E4D46F" w14:textId="63FC5D26" w:rsidR="00772691" w:rsidRPr="00797595" w:rsidRDefault="00772691" w:rsidP="009834DD">
      <w:pPr>
        <w:rPr>
          <w:noProof/>
        </w:rPr>
      </w:pPr>
    </w:p>
    <w:sectPr w:rsidR="00772691" w:rsidRPr="00797595" w:rsidSect="007C0C5B">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416"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6601A" w14:textId="77777777" w:rsidR="001C770A" w:rsidRDefault="001C770A">
      <w:pPr>
        <w:spacing w:after="0"/>
      </w:pPr>
      <w:r>
        <w:separator/>
      </w:r>
    </w:p>
  </w:endnote>
  <w:endnote w:type="continuationSeparator" w:id="0">
    <w:p w14:paraId="7090C988" w14:textId="77777777" w:rsidR="001C770A" w:rsidRDefault="001C770A">
      <w:pPr>
        <w:spacing w:after="0"/>
      </w:pPr>
      <w:r>
        <w:continuationSeparator/>
      </w:r>
    </w:p>
  </w:endnote>
  <w:endnote w:type="continuationNotice" w:id="1">
    <w:p w14:paraId="230036FF" w14:textId="77777777" w:rsidR="001C770A" w:rsidRDefault="001C770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73BD" w14:textId="1777CF72" w:rsidR="00014424" w:rsidRPr="00014424" w:rsidRDefault="00014424" w:rsidP="00014424">
    <w:pPr>
      <w:pStyle w:val="FooterCoverPage"/>
      <w:rPr>
        <w:rFonts w:ascii="Arial" w:hAnsi="Arial" w:cs="Arial"/>
        <w:b/>
        <w:sz w:val="48"/>
      </w:rPr>
    </w:pPr>
    <w:r w:rsidRPr="00014424">
      <w:rPr>
        <w:rFonts w:ascii="Arial" w:hAnsi="Arial" w:cs="Arial"/>
        <w:b/>
        <w:sz w:val="48"/>
      </w:rPr>
      <w:t>EN</w:t>
    </w:r>
    <w:r w:rsidRPr="00014424">
      <w:rPr>
        <w:rFonts w:ascii="Arial" w:hAnsi="Arial" w:cs="Arial"/>
        <w:b/>
        <w:sz w:val="48"/>
      </w:rPr>
      <w:tab/>
    </w:r>
    <w:r w:rsidRPr="00014424">
      <w:rPr>
        <w:rFonts w:ascii="Arial" w:hAnsi="Arial" w:cs="Arial"/>
        <w:b/>
        <w:sz w:val="48"/>
      </w:rPr>
      <w:tab/>
    </w:r>
    <w:r w:rsidRPr="00014424">
      <w:tab/>
    </w:r>
    <w:r w:rsidRPr="0001442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5DD2" w14:textId="2CE5B839" w:rsidR="00014424" w:rsidRPr="00014424" w:rsidRDefault="00014424" w:rsidP="00014424">
    <w:pPr>
      <w:pStyle w:val="FooterCoverPage"/>
      <w:rPr>
        <w:rFonts w:ascii="Arial" w:hAnsi="Arial" w:cs="Arial"/>
        <w:b/>
        <w:sz w:val="48"/>
      </w:rPr>
    </w:pPr>
    <w:r w:rsidRPr="00014424">
      <w:rPr>
        <w:rFonts w:ascii="Arial" w:hAnsi="Arial" w:cs="Arial"/>
        <w:b/>
        <w:sz w:val="48"/>
      </w:rPr>
      <w:t>EN</w:t>
    </w:r>
    <w:r w:rsidRPr="00014424">
      <w:rPr>
        <w:rFonts w:ascii="Arial" w:hAnsi="Arial" w:cs="Arial"/>
        <w:b/>
        <w:sz w:val="48"/>
      </w:rPr>
      <w:tab/>
    </w:r>
    <w:r w:rsidRPr="00014424">
      <w:rPr>
        <w:rFonts w:ascii="Arial" w:hAnsi="Arial" w:cs="Arial"/>
        <w:b/>
        <w:sz w:val="48"/>
      </w:rPr>
      <w:tab/>
    </w:r>
    <w:r w:rsidRPr="00014424">
      <w:tab/>
    </w:r>
    <w:r w:rsidRPr="0001442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4731" w14:textId="77777777" w:rsidR="00014424" w:rsidRPr="00014424" w:rsidRDefault="00014424" w:rsidP="0001442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5CBDC" w14:textId="77777777" w:rsidR="007C0C5B" w:rsidRDefault="007C0C5B">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265195"/>
      <w:docPartObj>
        <w:docPartGallery w:val="Page Numbers (Bottom of Page)"/>
        <w:docPartUnique/>
      </w:docPartObj>
    </w:sdtPr>
    <w:sdtEndPr>
      <w:rPr>
        <w:noProof/>
      </w:rPr>
    </w:sdtEndPr>
    <w:sdtContent>
      <w:p w14:paraId="0BE0963F" w14:textId="27EE4F54" w:rsidR="007C0C5B" w:rsidRDefault="007C0C5B">
        <w:pPr>
          <w:pStyle w:val="Footer"/>
          <w:jc w:val="right"/>
        </w:pPr>
        <w:r>
          <w:fldChar w:fldCharType="begin"/>
        </w:r>
        <w:r>
          <w:instrText xml:space="preserve"> PAGE   \* MERGEFORMAT </w:instrText>
        </w:r>
        <w:r>
          <w:fldChar w:fldCharType="separate"/>
        </w:r>
        <w:r w:rsidR="00014424">
          <w:rPr>
            <w:noProof/>
          </w:rPr>
          <w:t>7</w:t>
        </w:r>
        <w:r>
          <w:rPr>
            <w:noProof/>
          </w:rPr>
          <w:fldChar w:fldCharType="end"/>
        </w:r>
      </w:p>
    </w:sdtContent>
  </w:sdt>
  <w:p w14:paraId="41F09DDE" w14:textId="77777777" w:rsidR="007C0C5B" w:rsidRDefault="007C0C5B">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5093C" w14:textId="77777777" w:rsidR="007C0C5B" w:rsidRDefault="007C0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77B4" w14:textId="77777777" w:rsidR="001C770A" w:rsidRDefault="001C770A">
      <w:pPr>
        <w:spacing w:after="0"/>
      </w:pPr>
      <w:r>
        <w:separator/>
      </w:r>
    </w:p>
  </w:footnote>
  <w:footnote w:type="continuationSeparator" w:id="0">
    <w:p w14:paraId="72415B8E" w14:textId="77777777" w:rsidR="001C770A" w:rsidRDefault="001C770A">
      <w:pPr>
        <w:spacing w:after="0"/>
      </w:pPr>
      <w:r>
        <w:continuationSeparator/>
      </w:r>
    </w:p>
  </w:footnote>
  <w:footnote w:type="continuationNotice" w:id="1">
    <w:p w14:paraId="657AAE38" w14:textId="77777777" w:rsidR="001C770A" w:rsidRDefault="001C770A">
      <w:pPr>
        <w:spacing w:after="0"/>
      </w:pPr>
    </w:p>
  </w:footnote>
  <w:footnote w:id="2">
    <w:p w14:paraId="55847A25" w14:textId="111D0F92" w:rsidR="00B66767" w:rsidRPr="004E5BDC" w:rsidRDefault="00B66767" w:rsidP="00B66767">
      <w:pPr>
        <w:pStyle w:val="FootnoteText"/>
        <w:spacing w:after="0"/>
      </w:pPr>
      <w:r w:rsidRPr="004E5BDC">
        <w:t>(</w:t>
      </w:r>
      <w:r>
        <w:rPr>
          <w:rStyle w:val="FootnoteReference"/>
        </w:rPr>
        <w:footnoteRef/>
      </w:r>
      <w:r w:rsidRPr="004E5BDC">
        <w:t>)</w:t>
      </w:r>
      <w:r w:rsidRPr="004E5BDC">
        <w:tab/>
      </w:r>
      <w:r w:rsidR="002E0E1B" w:rsidRPr="001E32D5">
        <w:t xml:space="preserve">Eurostat, </w:t>
      </w:r>
      <w:hyperlink r:id="rId1" w:history="1">
        <w:r w:rsidR="002E0E1B" w:rsidRPr="002E0E1B">
          <w:rPr>
            <w:rStyle w:val="Hyperlink"/>
          </w:rPr>
          <w:t>Farmers and the Agricultural Labour Force</w:t>
        </w:r>
      </w:hyperlink>
      <w:r w:rsidR="002E0E1B" w:rsidRPr="002E0E1B">
        <w:t>,</w:t>
      </w:r>
      <w:r w:rsidR="002E0E1B" w:rsidRPr="001E32D5">
        <w:rPr>
          <w:i/>
          <w:iCs/>
        </w:rPr>
        <w:t xml:space="preserve"> </w:t>
      </w:r>
      <w:r w:rsidR="002E0E1B" w:rsidRPr="001E32D5">
        <w:t>2020</w:t>
      </w:r>
    </w:p>
  </w:footnote>
  <w:footnote w:id="3">
    <w:p w14:paraId="2FB0E6D4" w14:textId="325D4A61" w:rsidR="007D03CB" w:rsidRPr="004E5BDC" w:rsidRDefault="007D03CB" w:rsidP="00A46051">
      <w:pPr>
        <w:pStyle w:val="FootnoteText"/>
        <w:spacing w:after="0"/>
        <w:rPr>
          <w:lang w:val="en-IE"/>
        </w:rPr>
      </w:pPr>
      <w:r>
        <w:t>(</w:t>
      </w:r>
      <w:r>
        <w:rPr>
          <w:rStyle w:val="FootnoteReference"/>
        </w:rPr>
        <w:footnoteRef/>
      </w:r>
      <w:r>
        <w:t>)</w:t>
      </w:r>
      <w:r>
        <w:tab/>
      </w:r>
      <w:hyperlink r:id="rId2">
        <w:r w:rsidRPr="730E4BBC">
          <w:rPr>
            <w:rStyle w:val="Hyperlink"/>
          </w:rPr>
          <w:t>A Vision for Agriculture and Food Shaping together an attractive farming and agri-food sector for future generations</w:t>
        </w:r>
      </w:hyperlink>
    </w:p>
  </w:footnote>
  <w:footnote w:id="4">
    <w:p w14:paraId="16A8A647" w14:textId="4E7D6088" w:rsidR="008E5A0D" w:rsidRPr="008E5A0D" w:rsidRDefault="008E5A0D" w:rsidP="002F014E">
      <w:pPr>
        <w:pStyle w:val="FootnoteText"/>
        <w:spacing w:after="0"/>
        <w:rPr>
          <w:lang w:val="en-IE"/>
        </w:rPr>
      </w:pPr>
      <w:r>
        <w:t>(</w:t>
      </w:r>
      <w:r>
        <w:rPr>
          <w:rStyle w:val="FootnoteReference"/>
        </w:rPr>
        <w:footnoteRef/>
      </w:r>
      <w:r>
        <w:t>)</w:t>
      </w:r>
      <w:r w:rsidR="00F20A18">
        <w:tab/>
      </w:r>
      <w:r w:rsidRPr="00DC1FAB">
        <w:t>Article 4(6) of Regulation (EU) 2021/2115 establishing rules on support for CAP Strategic Plans.</w:t>
      </w:r>
    </w:p>
  </w:footnote>
  <w:footnote w:id="5">
    <w:p w14:paraId="2E3630C0" w14:textId="34CDD679" w:rsidR="001459D1" w:rsidRPr="00A46051" w:rsidRDefault="001459D1" w:rsidP="002F014E">
      <w:pPr>
        <w:pStyle w:val="FootnoteText"/>
        <w:spacing w:after="0"/>
        <w:rPr>
          <w:lang w:val="en-IE"/>
        </w:rPr>
      </w:pPr>
      <w:r>
        <w:t>(</w:t>
      </w:r>
      <w:r>
        <w:rPr>
          <w:rStyle w:val="FootnoteReference"/>
        </w:rPr>
        <w:footnoteRef/>
      </w:r>
      <w:r>
        <w:t>)</w:t>
      </w:r>
      <w:r>
        <w:tab/>
      </w:r>
      <w:r w:rsidR="00ED2F3C" w:rsidRPr="00ED2F3C">
        <w:t>COM/2025/560 final</w:t>
      </w:r>
    </w:p>
  </w:footnote>
  <w:footnote w:id="6">
    <w:p w14:paraId="631B2DFE" w14:textId="57A9BC7E" w:rsidR="001459D1" w:rsidRPr="00F34ED0" w:rsidRDefault="001459D1" w:rsidP="00A46051">
      <w:pPr>
        <w:pStyle w:val="FootnoteText"/>
        <w:spacing w:after="0"/>
      </w:pPr>
      <w:r>
        <w:t>(</w:t>
      </w:r>
      <w:r>
        <w:rPr>
          <w:rStyle w:val="FootnoteReference"/>
        </w:rPr>
        <w:footnoteRef/>
      </w:r>
      <w:r>
        <w:t>)</w:t>
      </w:r>
      <w:r>
        <w:tab/>
      </w:r>
      <w:r w:rsidR="00F34ED0">
        <w:t>COM/2025/565 final</w:t>
      </w:r>
    </w:p>
  </w:footnote>
  <w:footnote w:id="7">
    <w:p w14:paraId="309F6F7D" w14:textId="77777777" w:rsidR="00645146" w:rsidRPr="00633436" w:rsidRDefault="00645146" w:rsidP="00A46051">
      <w:pPr>
        <w:pStyle w:val="FootnoteText"/>
        <w:spacing w:after="0"/>
        <w:rPr>
          <w:lang w:val="en-IE"/>
        </w:rPr>
      </w:pPr>
      <w:r>
        <w:t>(</w:t>
      </w:r>
      <w:r>
        <w:rPr>
          <w:rStyle w:val="FootnoteReference"/>
        </w:rPr>
        <w:footnoteRef/>
      </w:r>
      <w:r>
        <w:t>)</w:t>
      </w:r>
      <w:r>
        <w:tab/>
      </w:r>
      <w:hyperlink r:id="rId3" w:history="1">
        <w:r w:rsidRPr="00857719">
          <w:rPr>
            <w:rStyle w:val="Hyperlink"/>
          </w:rPr>
          <w:t>Mission letter to Commissioner Hansen</w:t>
        </w:r>
      </w:hyperlink>
      <w:r>
        <w:t xml:space="preserve"> </w:t>
      </w:r>
    </w:p>
  </w:footnote>
  <w:footnote w:id="8">
    <w:p w14:paraId="6F84EED7" w14:textId="3F002DCE" w:rsidR="00645146" w:rsidRPr="004B78F4" w:rsidRDefault="00645146" w:rsidP="004B78F4">
      <w:pPr>
        <w:pStyle w:val="FootnoteText"/>
        <w:spacing w:after="0"/>
      </w:pPr>
      <w:r>
        <w:t>(</w:t>
      </w:r>
      <w:r w:rsidRPr="730E4BBC">
        <w:rPr>
          <w:rStyle w:val="FootnoteReference"/>
        </w:rPr>
        <w:footnoteRef/>
      </w:r>
      <w:r>
        <w:t>)</w:t>
      </w:r>
      <w:r>
        <w:tab/>
      </w:r>
      <w:r w:rsidR="004B78F4" w:rsidRPr="00881E19">
        <w:t xml:space="preserve">Commission </w:t>
      </w:r>
      <w:r w:rsidR="004B78F4">
        <w:t>S</w:t>
      </w:r>
      <w:r w:rsidR="00F20A18">
        <w:t>WD</w:t>
      </w:r>
      <w:r w:rsidR="004B78F4" w:rsidRPr="00881E19">
        <w:t xml:space="preserve"> </w:t>
      </w:r>
      <w:r w:rsidR="004B78F4" w:rsidRPr="00881E19">
        <w:rPr>
          <w:i/>
          <w:iCs/>
        </w:rPr>
        <w:t>Stakeholder consultation – Synopsis report</w:t>
      </w:r>
      <w:r w:rsidR="004B78F4" w:rsidRPr="00881E19">
        <w:t xml:space="preserve"> accompanying </w:t>
      </w:r>
      <w:r w:rsidR="004B78F4">
        <w:t>this strategy</w:t>
      </w:r>
    </w:p>
  </w:footnote>
  <w:footnote w:id="9">
    <w:p w14:paraId="59CBA58A" w14:textId="435EA91A" w:rsidR="00645146" w:rsidRDefault="00645146" w:rsidP="00A46051">
      <w:pPr>
        <w:pStyle w:val="FootnoteText"/>
        <w:spacing w:after="0"/>
        <w:rPr>
          <w:lang w:val="en-IE"/>
        </w:rPr>
      </w:pPr>
      <w:r>
        <w:t>(</w:t>
      </w:r>
      <w:r w:rsidRPr="730E4BBC">
        <w:rPr>
          <w:rStyle w:val="FootnoteReference"/>
        </w:rPr>
        <w:footnoteRef/>
      </w:r>
      <w:r>
        <w:t>)</w:t>
      </w:r>
      <w:r>
        <w:tab/>
      </w:r>
      <w:r w:rsidR="00287725" w:rsidRPr="00D216DC">
        <w:t>Young farmers in EU agriculture</w:t>
      </w:r>
      <w:r w:rsidR="00287725" w:rsidRPr="001641B4">
        <w:t xml:space="preserve">– Analytical Brief No. </w:t>
      </w:r>
      <w:r w:rsidR="00287725">
        <w:t xml:space="preserve">10, </w:t>
      </w:r>
      <w:r w:rsidR="00287725" w:rsidRPr="00885F57">
        <w:t>D</w:t>
      </w:r>
      <w:r w:rsidR="00F20A18">
        <w:t>G</w:t>
      </w:r>
      <w:r w:rsidR="00287725" w:rsidRPr="00885F57">
        <w:t>Agriculture and Rural Development</w:t>
      </w:r>
    </w:p>
  </w:footnote>
  <w:footnote w:id="10">
    <w:p w14:paraId="749A8DA6" w14:textId="77777777" w:rsidR="00645146" w:rsidRDefault="00645146" w:rsidP="00645146">
      <w:pPr>
        <w:pStyle w:val="FootnoteText"/>
        <w:spacing w:after="0"/>
        <w:rPr>
          <w:lang w:val="en-IE"/>
        </w:rPr>
      </w:pPr>
      <w:r>
        <w:t>(</w:t>
      </w:r>
      <w:r w:rsidRPr="730E4BBC">
        <w:rPr>
          <w:rStyle w:val="FootnoteReference"/>
        </w:rPr>
        <w:footnoteRef/>
      </w:r>
      <w:r>
        <w:t>)</w:t>
      </w:r>
      <w:r>
        <w:tab/>
        <w:t>European Parliament resolution of 19 October 2023 on generational renewal in the EU farms of the future (</w:t>
      </w:r>
      <w:hyperlink r:id="rId4">
        <w:r w:rsidRPr="730E4BBC">
          <w:rPr>
            <w:rStyle w:val="Hyperlink"/>
          </w:rPr>
          <w:t>2022/2182(INI</w:t>
        </w:r>
      </w:hyperlink>
      <w:r>
        <w:t>)</w:t>
      </w:r>
    </w:p>
  </w:footnote>
  <w:footnote w:id="11">
    <w:p w14:paraId="6839166F" w14:textId="77777777" w:rsidR="00645146" w:rsidRDefault="00645146" w:rsidP="00645146">
      <w:pPr>
        <w:pStyle w:val="FootnoteText"/>
        <w:spacing w:after="0"/>
        <w:rPr>
          <w:lang w:val="en-IE"/>
        </w:rPr>
      </w:pPr>
      <w:r>
        <w:t>(</w:t>
      </w:r>
      <w:r w:rsidRPr="730E4BBC">
        <w:rPr>
          <w:rStyle w:val="FootnoteReference"/>
        </w:rPr>
        <w:footnoteRef/>
      </w:r>
      <w:r>
        <w:t>)</w:t>
      </w:r>
      <w:r>
        <w:tab/>
        <w:t xml:space="preserve">Council Conclusions on a Long-Term Vision for the EU´s Rural Areas  (LTVRA) </w:t>
      </w:r>
      <w:hyperlink r:id="rId5">
        <w:r w:rsidRPr="730E4BBC">
          <w:rPr>
            <w:rStyle w:val="Hyperlink"/>
          </w:rPr>
          <w:t>15631/23</w:t>
        </w:r>
      </w:hyperlink>
      <w:r>
        <w:t>.</w:t>
      </w:r>
    </w:p>
  </w:footnote>
  <w:footnote w:id="12">
    <w:p w14:paraId="711E8759" w14:textId="77777777" w:rsidR="00645146" w:rsidRDefault="00645146" w:rsidP="00964CA3">
      <w:pPr>
        <w:pStyle w:val="FootnoteText"/>
        <w:spacing w:after="0"/>
        <w:rPr>
          <w:lang w:val="en-IE"/>
        </w:rPr>
      </w:pPr>
      <w:r>
        <w:t>(</w:t>
      </w:r>
      <w:r w:rsidRPr="730E4BBC">
        <w:rPr>
          <w:rStyle w:val="FootnoteReference"/>
        </w:rPr>
        <w:footnoteRef/>
      </w:r>
      <w:r>
        <w:t>)</w:t>
      </w:r>
      <w:r>
        <w:tab/>
      </w:r>
      <w:hyperlink r:id="rId6">
        <w:r w:rsidRPr="730E4BBC">
          <w:rPr>
            <w:rStyle w:val="Hyperlink"/>
          </w:rPr>
          <w:t>Strategic Dialogue on the future of EU Agriculture. A shared prospect for farming and food in Europe</w:t>
        </w:r>
      </w:hyperlink>
      <w:r>
        <w:t xml:space="preserve">. 2024. </w:t>
      </w:r>
    </w:p>
  </w:footnote>
  <w:footnote w:id="13">
    <w:p w14:paraId="23F21BD8" w14:textId="7DEB5953" w:rsidR="00134129" w:rsidRPr="00134129" w:rsidRDefault="00376E47" w:rsidP="00134129">
      <w:pPr>
        <w:pStyle w:val="FootnoteText"/>
        <w:spacing w:after="0"/>
        <w:rPr>
          <w:lang w:val="en-US"/>
        </w:rPr>
      </w:pPr>
      <w:r>
        <w:t>(</w:t>
      </w:r>
      <w:r>
        <w:rPr>
          <w:rStyle w:val="FootnoteReference"/>
        </w:rPr>
        <w:footnoteRef/>
      </w:r>
      <w:r>
        <w:t>)</w:t>
      </w:r>
      <w:r>
        <w:tab/>
      </w:r>
      <w:r w:rsidR="00134129" w:rsidRPr="00134129">
        <w:rPr>
          <w:lang w:val="en-US"/>
        </w:rPr>
        <w:t>Proposal for a Regulation of the European Parliament and of the Council on establishing the European Competitiveness Fund ('ECF’), including the specific programme for defence research and innovation activities, repealing Regulations (EU) 2021/522, (EU) 2021/694, (EU) 2021/697, (EU) 2021/783, and amending Regulations (EU) 2021/696, (EU) 2023/588, (EU) [EDIP], COM/2025/555 final, “Health, Biotech, Agriculture and Bioeconomy” window.</w:t>
      </w:r>
    </w:p>
    <w:p w14:paraId="5AF8072E" w14:textId="1A22F4A7" w:rsidR="00376E47" w:rsidRPr="00134129" w:rsidRDefault="00376E47" w:rsidP="00964CA3">
      <w:pPr>
        <w:pStyle w:val="FootnoteText"/>
        <w:spacing w:after="0"/>
        <w:rPr>
          <w:lang w:val="en-US"/>
        </w:rPr>
      </w:pPr>
    </w:p>
  </w:footnote>
  <w:footnote w:id="14">
    <w:p w14:paraId="06F47911" w14:textId="5E537D98" w:rsidR="00964CA3" w:rsidRPr="00964CA3" w:rsidRDefault="00376E47" w:rsidP="00964CA3">
      <w:pPr>
        <w:pStyle w:val="FootnoteText"/>
        <w:spacing w:after="0"/>
      </w:pPr>
      <w:r>
        <w:t>(</w:t>
      </w:r>
      <w:r>
        <w:rPr>
          <w:rStyle w:val="FootnoteReference"/>
        </w:rPr>
        <w:footnoteRef/>
      </w:r>
      <w:r>
        <w:t>)</w:t>
      </w:r>
      <w:r>
        <w:tab/>
      </w:r>
      <w:r w:rsidR="00964CA3" w:rsidRPr="00964CA3">
        <w:t>Proposal for a Regulation of the European Parliament and of the Council Establishing Horizon Europe, the Framework Programme for Research and Innovation, for the Period 2028–2034, Laying Down Its Rules for Participation and Dissemination, and Repealing Regulation (EU) 2021/695</w:t>
      </w:r>
      <w:r w:rsidR="00964CA3">
        <w:t xml:space="preserve">, </w:t>
      </w:r>
      <w:r w:rsidR="00964CA3" w:rsidRPr="00964CA3">
        <w:t>COM/2025/543 final</w:t>
      </w:r>
      <w:r w:rsidR="00F02D7F">
        <w:t xml:space="preserve">, </w:t>
      </w:r>
      <w:r w:rsidR="00F02D7F" w:rsidRPr="00F02D7F">
        <w:t>Pillar II, thematic area “Health, Biotech, Agriculture and Bioeconomy”</w:t>
      </w:r>
    </w:p>
    <w:p w14:paraId="531FDF54" w14:textId="6BD53E77" w:rsidR="00376E47" w:rsidRPr="00964CA3" w:rsidRDefault="00376E47">
      <w:pPr>
        <w:pStyle w:val="FootnoteText"/>
        <w:rPr>
          <w:lang w:val="en-IE"/>
        </w:rPr>
      </w:pPr>
    </w:p>
  </w:footnote>
  <w:footnote w:id="15">
    <w:p w14:paraId="63166F08" w14:textId="131087A6" w:rsidR="002B7184" w:rsidRPr="004E5BDC" w:rsidRDefault="2373DDDF" w:rsidP="00244300">
      <w:pPr>
        <w:pStyle w:val="FootnoteText"/>
        <w:spacing w:after="0"/>
      </w:pPr>
      <w:r w:rsidRPr="004E5BDC">
        <w:t>(</w:t>
      </w:r>
      <w:r w:rsidR="002B7184">
        <w:rPr>
          <w:rStyle w:val="FootnoteReference"/>
        </w:rPr>
        <w:footnoteRef/>
      </w:r>
      <w:r w:rsidRPr="004E5BDC">
        <w:t>)</w:t>
      </w:r>
      <w:r w:rsidR="002B7184" w:rsidRPr="004E5BDC">
        <w:tab/>
      </w:r>
      <w:r w:rsidR="004172F2" w:rsidRPr="004172F2">
        <w:t>Eurostat</w:t>
      </w:r>
      <w:r w:rsidR="00F53C17">
        <w:t xml:space="preserve">, </w:t>
      </w:r>
      <w:hyperlink r:id="rId7" w:history="1">
        <w:r w:rsidR="004172F2" w:rsidRPr="0001415C">
          <w:rPr>
            <w:rStyle w:val="Hyperlink"/>
          </w:rPr>
          <w:t>Demography of Europe</w:t>
        </w:r>
        <w:r w:rsidR="00E60C2E">
          <w:rPr>
            <w:rStyle w:val="Hyperlink"/>
          </w:rPr>
          <w:t xml:space="preserve">, </w:t>
        </w:r>
        <w:r w:rsidR="004172F2" w:rsidRPr="0001415C">
          <w:rPr>
            <w:rStyle w:val="Hyperlink"/>
          </w:rPr>
          <w:t>2025 edition</w:t>
        </w:r>
      </w:hyperlink>
      <w:r w:rsidR="004172F2" w:rsidRPr="004172F2">
        <w:t>,</w:t>
      </w:r>
      <w:r>
        <w:fldChar w:fldCharType="begin"/>
      </w:r>
      <w:r w:rsidRPr="004E5BDC">
        <w:instrText>https://ec.europa.eu/eurostat/web/interactive-publications/demography-2023" \l "growing-population" \h</w:instrText>
      </w:r>
      <w:r>
        <w:fldChar w:fldCharType="separate"/>
      </w:r>
      <w:r w:rsidRPr="004E5BDC">
        <w:rPr>
          <w:rStyle w:val="Hyperlink"/>
        </w:rPr>
        <w:t>Demography of Europe – 2023 edition - Interactive publications - Eurostat</w:t>
      </w:r>
      <w:r>
        <w:fldChar w:fldCharType="end"/>
      </w:r>
    </w:p>
  </w:footnote>
  <w:footnote w:id="16">
    <w:p w14:paraId="220EF388" w14:textId="2FDCE3FE" w:rsidR="00941A49" w:rsidRPr="00DE52B7" w:rsidRDefault="00941A49" w:rsidP="00244300">
      <w:pPr>
        <w:pStyle w:val="FootnoteText"/>
        <w:spacing w:after="0"/>
      </w:pPr>
      <w:r w:rsidRPr="00F112BA">
        <w:t>(</w:t>
      </w:r>
      <w:r>
        <w:rPr>
          <w:rStyle w:val="FootnoteReference"/>
        </w:rPr>
        <w:footnoteRef/>
      </w:r>
      <w:r w:rsidRPr="00F112BA">
        <w:t>)</w:t>
      </w:r>
      <w:r w:rsidRPr="00F112BA">
        <w:tab/>
      </w:r>
      <w:r w:rsidR="00DE52B7" w:rsidRPr="00DE52B7">
        <w:t xml:space="preserve">Eurostat, </w:t>
      </w:r>
      <w:hyperlink r:id="rId8" w:history="1">
        <w:r w:rsidR="00DE52B7" w:rsidRPr="0001415C">
          <w:rPr>
            <w:rStyle w:val="Hyperlink"/>
          </w:rPr>
          <w:t>Agriculture statistics – family farming in the EU, 2020</w:t>
        </w:r>
      </w:hyperlink>
    </w:p>
  </w:footnote>
  <w:footnote w:id="17">
    <w:p w14:paraId="6F49DB62" w14:textId="77777777" w:rsidR="005A6AC8" w:rsidRPr="004E5BDC" w:rsidRDefault="005A6AC8" w:rsidP="005A6AC8">
      <w:pPr>
        <w:pStyle w:val="FootnoteText"/>
        <w:spacing w:after="0"/>
      </w:pPr>
      <w:r w:rsidRPr="004E5BDC">
        <w:t>(</w:t>
      </w:r>
      <w:r>
        <w:rPr>
          <w:rStyle w:val="FootnoteReference"/>
        </w:rPr>
        <w:footnoteRef/>
      </w:r>
      <w:r w:rsidRPr="004E5BDC">
        <w:t>)</w:t>
      </w:r>
      <w:r w:rsidRPr="004E5BDC">
        <w:tab/>
      </w:r>
      <w:r w:rsidRPr="00F112BA">
        <w:t>Eurosta</w:t>
      </w:r>
      <w:r w:rsidRPr="0001415C">
        <w:t>t</w:t>
      </w:r>
      <w:r>
        <w:t xml:space="preserve">, </w:t>
      </w:r>
      <w:hyperlink r:id="rId9" w:history="1">
        <w:r w:rsidRPr="0001415C">
          <w:rPr>
            <w:rStyle w:val="Hyperlink"/>
          </w:rPr>
          <w:t>Farms and farmland in the European Union</w:t>
        </w:r>
        <w:r w:rsidRPr="004D1E46">
          <w:rPr>
            <w:rStyle w:val="Hyperlink"/>
          </w:rPr>
          <w:t>, 2020</w:t>
        </w:r>
      </w:hyperlink>
      <w:r>
        <w:t>.</w:t>
      </w:r>
    </w:p>
  </w:footnote>
  <w:footnote w:id="18">
    <w:p w14:paraId="3FAB7466" w14:textId="54C1C86C" w:rsidR="00595008" w:rsidRPr="00987C10" w:rsidRDefault="00595008" w:rsidP="00987C10">
      <w:pPr>
        <w:pStyle w:val="FootnoteText"/>
        <w:spacing w:after="0"/>
        <w:rPr>
          <w:lang w:val="en-IE"/>
        </w:rPr>
      </w:pPr>
      <w:r>
        <w:t>(</w:t>
      </w:r>
      <w:r>
        <w:rPr>
          <w:rStyle w:val="FootnoteReference"/>
        </w:rPr>
        <w:footnoteRef/>
      </w:r>
      <w:r>
        <w:t>)</w:t>
      </w:r>
      <w:r>
        <w:tab/>
        <w:t xml:space="preserve">EU-28 includes the United Kingdom before its departure </w:t>
      </w:r>
      <w:r w:rsidRPr="005A2A8C">
        <w:t xml:space="preserve">before the departure </w:t>
      </w:r>
      <w:r>
        <w:t>from the EU on 31 January 2020.</w:t>
      </w:r>
    </w:p>
  </w:footnote>
  <w:footnote w:id="19">
    <w:p w14:paraId="5B904CD0" w14:textId="2634D0D5" w:rsidR="002B018E" w:rsidRPr="002B018E" w:rsidRDefault="002B018E" w:rsidP="002B018E">
      <w:pPr>
        <w:pStyle w:val="FootnoteText"/>
        <w:spacing w:after="0"/>
        <w:rPr>
          <w:lang w:val="en-IE"/>
        </w:rPr>
      </w:pPr>
      <w:r>
        <w:t>(</w:t>
      </w:r>
      <w:r>
        <w:rPr>
          <w:rStyle w:val="FootnoteReference"/>
        </w:rPr>
        <w:footnoteRef/>
      </w:r>
      <w:r>
        <w:t>)</w:t>
      </w:r>
      <w:r>
        <w:tab/>
      </w:r>
      <w:hyperlink r:id="rId10" w:anchor=":~:text=The%20proportion%20of%20young%20people%20in%20rural%20areas,25-29%20from%206%20949.2%20to%205%20881.3%20million.">
        <w:r w:rsidRPr="1EB18169">
          <w:rPr>
            <w:rStyle w:val="Hyperlink"/>
          </w:rPr>
          <w:t>Young people in agriculture and rural areas - European Commission</w:t>
        </w:r>
      </w:hyperlink>
    </w:p>
  </w:footnote>
  <w:footnote w:id="20">
    <w:p w14:paraId="1B42440D" w14:textId="6EAF4A8A" w:rsidR="002448CB" w:rsidRPr="004E5BDC" w:rsidRDefault="002448CB" w:rsidP="002B018E">
      <w:pPr>
        <w:pStyle w:val="FootnoteText"/>
        <w:spacing w:after="0"/>
      </w:pPr>
      <w:r w:rsidRPr="004E5BDC">
        <w:t>(</w:t>
      </w:r>
      <w:r>
        <w:rPr>
          <w:rStyle w:val="FootnoteReference"/>
        </w:rPr>
        <w:footnoteRef/>
      </w:r>
      <w:r w:rsidRPr="004E5BDC">
        <w:t xml:space="preserve">) </w:t>
      </w:r>
      <w:r w:rsidR="00FD30B1">
        <w:t xml:space="preserve">Regulation </w:t>
      </w:r>
      <w:r w:rsidR="00FD30B1" w:rsidRPr="00650F0A">
        <w:t xml:space="preserve">(EU) 2025/1914 </w:t>
      </w:r>
      <w:r w:rsidR="00FD30B1">
        <w:t xml:space="preserve">of the European Parliament and of the Council </w:t>
      </w:r>
      <w:r w:rsidR="00FD30B1" w:rsidRPr="00064120">
        <w:t>amending Regulations (EU) 2021/1058 and (EU) 2021/1056 as regards specific measures to address strategic challenges in the context of the mid-term revie</w:t>
      </w:r>
      <w:r w:rsidR="00FD30B1">
        <w:t>w adopted on</w:t>
      </w:r>
      <w:r w:rsidR="00FD30B1" w:rsidRPr="00650F0A">
        <w:t xml:space="preserve"> 18 September 2025</w:t>
      </w:r>
      <w:r w:rsidR="00FD30B1">
        <w:t xml:space="preserve">, </w:t>
      </w:r>
      <w:r w:rsidR="00FD30B1" w:rsidRPr="009A0490">
        <w:t>OJ L 19.9.2025</w:t>
      </w:r>
      <w:r w:rsidR="00FD30B1" w:rsidRPr="00650F0A">
        <w:t xml:space="preserve"> </w:t>
      </w:r>
    </w:p>
  </w:footnote>
  <w:footnote w:id="21">
    <w:p w14:paraId="178101BF" w14:textId="77777777" w:rsidR="00E71F20" w:rsidRPr="00EC02C3" w:rsidRDefault="00E71F20" w:rsidP="00595008">
      <w:pPr>
        <w:pStyle w:val="FootnoteText"/>
        <w:spacing w:after="0"/>
        <w:rPr>
          <w:lang w:val="en-IE"/>
        </w:rPr>
      </w:pPr>
      <w:r>
        <w:t>(</w:t>
      </w:r>
      <w:r>
        <w:rPr>
          <w:rStyle w:val="FootnoteReference"/>
        </w:rPr>
        <w:footnoteRef/>
      </w:r>
      <w:r>
        <w:t>)</w:t>
      </w:r>
      <w:r>
        <w:tab/>
      </w:r>
      <w:hyperlink r:id="rId11" w:history="1">
        <w:r w:rsidRPr="00AA2AA4">
          <w:rPr>
            <w:rStyle w:val="Hyperlink"/>
            <w:lang w:val="en-IE"/>
          </w:rPr>
          <w:t>JRC Publications Repository - Farmers of the future</w:t>
        </w:r>
      </w:hyperlink>
    </w:p>
  </w:footnote>
  <w:footnote w:id="22">
    <w:p w14:paraId="7832E4AD" w14:textId="77777777" w:rsidR="00AE604B" w:rsidRPr="00EA319D" w:rsidRDefault="00AE604B" w:rsidP="005476B8">
      <w:pPr>
        <w:pStyle w:val="FootnoteText"/>
        <w:spacing w:after="0"/>
        <w:rPr>
          <w:lang w:val="en-US"/>
        </w:rPr>
      </w:pPr>
      <w:r>
        <w:t>(</w:t>
      </w:r>
      <w:r>
        <w:rPr>
          <w:rStyle w:val="FootnoteReference"/>
        </w:rPr>
        <w:footnoteRef/>
      </w:r>
      <w:r>
        <w:t>)</w:t>
      </w:r>
      <w:r>
        <w:tab/>
        <w:t xml:space="preserve">Proposal for a Regulation of the European Parliament and of the Council </w:t>
      </w:r>
      <w:r w:rsidRPr="00064120">
        <w:t>amending Regulations (EU) 2021/1058 and (EU) 2021/1056 as regards specific measures to address strategic challenges in the context of the mid-term revie</w:t>
      </w:r>
      <w:r>
        <w:t xml:space="preserve">w. </w:t>
      </w:r>
    </w:p>
  </w:footnote>
  <w:footnote w:id="23">
    <w:p w14:paraId="05938D10" w14:textId="77777777" w:rsidR="002816A7" w:rsidRPr="00A64641" w:rsidRDefault="002816A7" w:rsidP="005476B8">
      <w:pPr>
        <w:pStyle w:val="FootnoteText"/>
        <w:spacing w:after="0"/>
        <w:rPr>
          <w:lang w:val="en-IE"/>
        </w:rPr>
      </w:pPr>
      <w:r>
        <w:t>(</w:t>
      </w:r>
      <w:r>
        <w:rPr>
          <w:rStyle w:val="FootnoteReference"/>
        </w:rPr>
        <w:footnoteRef/>
      </w:r>
      <w:r>
        <w:t>)</w:t>
      </w:r>
      <w:r>
        <w:tab/>
        <w:t>European Commission</w:t>
      </w:r>
      <w:r w:rsidRPr="00804F56">
        <w:t xml:space="preserve"> – Directorate-General for Agriculture and Rural Development – Unit A.3 (2025): Assessment of generational renewal strategies across EU Member States – Report’</w:t>
      </w:r>
    </w:p>
  </w:footnote>
  <w:footnote w:id="24">
    <w:p w14:paraId="277DBDC6" w14:textId="77777777" w:rsidR="007E6908" w:rsidRPr="00772691" w:rsidRDefault="007E6908" w:rsidP="00E218E1">
      <w:pPr>
        <w:pStyle w:val="FootnoteText"/>
        <w:spacing w:after="0"/>
        <w:rPr>
          <w:lang w:val="en-IE"/>
        </w:rPr>
      </w:pPr>
      <w:r>
        <w:t>(</w:t>
      </w:r>
      <w:r>
        <w:rPr>
          <w:rStyle w:val="FootnoteReference"/>
        </w:rPr>
        <w:footnoteRef/>
      </w:r>
      <w:r>
        <w:t>)</w:t>
      </w:r>
      <w:r>
        <w:tab/>
        <w:t>6% of the amounts in Annex XVIII of [NRP Regulation – COM(2025) 565 final]</w:t>
      </w:r>
    </w:p>
  </w:footnote>
  <w:footnote w:id="25">
    <w:p w14:paraId="5E10DC23" w14:textId="464B4819" w:rsidR="00BE5659" w:rsidRPr="00BE5659" w:rsidRDefault="00BE5659" w:rsidP="002E6DA9">
      <w:pPr>
        <w:pStyle w:val="FootnoteText"/>
        <w:spacing w:after="0"/>
        <w:rPr>
          <w:lang w:val="en-IE"/>
        </w:rPr>
      </w:pPr>
      <w:r>
        <w:t>(</w:t>
      </w:r>
      <w:r>
        <w:rPr>
          <w:rStyle w:val="FootnoteReference"/>
        </w:rPr>
        <w:footnoteRef/>
      </w:r>
      <w:r>
        <w:t>)</w:t>
      </w:r>
      <w:r>
        <w:tab/>
      </w:r>
      <w:r w:rsidRPr="00DA79D4">
        <w:t xml:space="preserve">Several of the actions </w:t>
      </w:r>
      <w:r>
        <w:t xml:space="preserve">and initiatives </w:t>
      </w:r>
      <w:r w:rsidRPr="00DA79D4">
        <w:t>presented build on the proposals set out for the MFF post-2027As these proposals are subject to the co-decision procedure; their final content will depend on the outcome of the legislative process</w:t>
      </w:r>
      <w:r>
        <w:t>.</w:t>
      </w:r>
    </w:p>
  </w:footnote>
  <w:footnote w:id="26">
    <w:p w14:paraId="5170CDB7" w14:textId="6009395B" w:rsidR="000B0A0F" w:rsidRPr="000B0A0F" w:rsidRDefault="000B0A0F" w:rsidP="002E6DA9">
      <w:pPr>
        <w:pStyle w:val="FootnoteText"/>
        <w:spacing w:after="0"/>
        <w:rPr>
          <w:lang w:val="en-IE"/>
        </w:rPr>
      </w:pPr>
      <w:r>
        <w:t>(</w:t>
      </w:r>
      <w:r>
        <w:rPr>
          <w:rStyle w:val="FootnoteReference"/>
        </w:rPr>
        <w:footnoteRef/>
      </w:r>
      <w:r>
        <w:t>)</w:t>
      </w:r>
      <w:r>
        <w:tab/>
      </w:r>
      <w:r w:rsidRPr="00542445">
        <w:t>https://agriculture.ec.europa.eu/overview-vision-agriculture-food/young-people-agriculture-and-rural-areas_en</w:t>
      </w:r>
    </w:p>
  </w:footnote>
  <w:footnote w:id="27">
    <w:p w14:paraId="2B13B909" w14:textId="594F843D" w:rsidR="000B0A0F" w:rsidRPr="002E6DA9" w:rsidRDefault="000B0A0F" w:rsidP="002E6DA9">
      <w:pPr>
        <w:pStyle w:val="FootnoteText"/>
        <w:spacing w:after="0"/>
        <w:rPr>
          <w:lang w:val="en-IE"/>
        </w:rPr>
      </w:pPr>
      <w:r>
        <w:t>(</w:t>
      </w:r>
      <w:r>
        <w:rPr>
          <w:rStyle w:val="FootnoteReference"/>
        </w:rPr>
        <w:footnoteRef/>
      </w:r>
      <w:r>
        <w:t>)</w:t>
      </w:r>
      <w:r>
        <w:tab/>
      </w:r>
      <w:r w:rsidRPr="00344442">
        <w:t>As referred to in Article 124 of Regulation (EU) 2021/2115.</w:t>
      </w:r>
      <w:r w:rsidRPr="00344442">
        <w:rPr>
          <w:lang w:val="en-IE"/>
        </w:rPr>
        <w:t xml:space="preserve"> </w:t>
      </w:r>
    </w:p>
  </w:footnote>
  <w:footnote w:id="28">
    <w:p w14:paraId="674B5A1B" w14:textId="77777777" w:rsidR="00C375FB" w:rsidRPr="00923824" w:rsidRDefault="00C375FB" w:rsidP="002E6DA9">
      <w:pPr>
        <w:pStyle w:val="FootnoteText"/>
        <w:spacing w:after="0"/>
      </w:pPr>
      <w:r>
        <w:t>(</w:t>
      </w:r>
      <w:r>
        <w:rPr>
          <w:rStyle w:val="FootnoteReference"/>
        </w:rPr>
        <w:footnoteRef/>
      </w:r>
      <w:r>
        <w:t>)</w:t>
      </w:r>
      <w:r>
        <w:tab/>
        <w:t>There is</w:t>
      </w:r>
      <w:r w:rsidRPr="00923824">
        <w:t xml:space="preserve"> no official definition of a "fair price," </w:t>
      </w:r>
      <w:r>
        <w:t>however a</w:t>
      </w:r>
      <w:r w:rsidRPr="00923824">
        <w:t xml:space="preserve"> reasonable interpretation is one that covers the full cost of sustainable production, ensures a decent income for producers, and remains affordable for consumers.</w:t>
      </w:r>
    </w:p>
  </w:footnote>
  <w:footnote w:id="29">
    <w:p w14:paraId="70ADF647" w14:textId="77777777" w:rsidR="0032028B" w:rsidRPr="00724C6E" w:rsidRDefault="0032028B" w:rsidP="0032028B">
      <w:pPr>
        <w:pStyle w:val="FootnoteText"/>
        <w:spacing w:after="0"/>
        <w:rPr>
          <w:lang w:val="en-IE"/>
        </w:rPr>
      </w:pPr>
      <w:r>
        <w:t>(</w:t>
      </w:r>
      <w:r>
        <w:rPr>
          <w:rStyle w:val="FootnoteReference"/>
        </w:rPr>
        <w:footnoteRef/>
      </w:r>
      <w:r>
        <w:t>)</w:t>
      </w:r>
      <w:r>
        <w:tab/>
      </w:r>
      <w:hyperlink r:id="rId12" w:anchor=":~:text=The%20second%20edition%20of%20the,food%20systems%20and%20rural%20life." w:history="1">
        <w:r w:rsidRPr="00724C6E">
          <w:rPr>
            <w:rStyle w:val="Hyperlink"/>
          </w:rPr>
          <w:t>Youth Policy Dialogue in Agriculture</w:t>
        </w:r>
      </w:hyperlink>
      <w:r>
        <w:t xml:space="preserve"> </w:t>
      </w:r>
    </w:p>
  </w:footnote>
  <w:footnote w:id="30">
    <w:p w14:paraId="26E58E20" w14:textId="22716111" w:rsidR="0032028B" w:rsidRPr="00C375FB" w:rsidRDefault="0032028B" w:rsidP="00244300">
      <w:pPr>
        <w:pStyle w:val="FootnoteText"/>
        <w:spacing w:after="0"/>
      </w:pPr>
      <w:r>
        <w:t>(</w:t>
      </w:r>
      <w:r>
        <w:rPr>
          <w:rStyle w:val="FootnoteReference"/>
        </w:rPr>
        <w:footnoteRef/>
      </w:r>
      <w:r>
        <w:t>)</w:t>
      </w:r>
      <w:r>
        <w:tab/>
      </w:r>
      <w:r w:rsidR="00C84220">
        <w:t>P</w:t>
      </w:r>
      <w:r w:rsidR="00C84220" w:rsidRPr="00C84220">
        <w:t>roposed amendments to the Common Market Organisation (CMO) Regulation aimed at strengthening farmers’ position in contract negotiations, fostering cooperation, and improving price transmission. In parallel, new rules on cross-border enforcement under the Unfair Trading Practices Directive aim to better protect farmers. These efforts are complemented by the EU Agrifood Chain Observatory (AFCO), which will provide data on price formation to support fairer policy decisions.</w:t>
      </w:r>
    </w:p>
  </w:footnote>
  <w:footnote w:id="31">
    <w:p w14:paraId="6F14E320" w14:textId="1D636F3B" w:rsidR="00555D46" w:rsidRPr="00D21C4C" w:rsidRDefault="00555D46" w:rsidP="00244300">
      <w:pPr>
        <w:pStyle w:val="FootnoteText"/>
        <w:spacing w:after="0"/>
      </w:pPr>
      <w:r w:rsidRPr="00D21C4C">
        <w:t>(</w:t>
      </w:r>
      <w:r>
        <w:rPr>
          <w:rStyle w:val="FootnoteReference"/>
        </w:rPr>
        <w:footnoteRef/>
      </w:r>
      <w:r w:rsidRPr="00D21C4C">
        <w:t>)</w:t>
      </w:r>
      <w:r w:rsidRPr="00D21C4C">
        <w:tab/>
      </w:r>
      <w:r w:rsidR="00881E19" w:rsidRPr="00881E19">
        <w:t xml:space="preserve">Commission </w:t>
      </w:r>
      <w:r w:rsidR="00881E19">
        <w:t>S</w:t>
      </w:r>
      <w:r w:rsidR="00881E19" w:rsidRPr="00881E19">
        <w:t xml:space="preserve">taff </w:t>
      </w:r>
      <w:r w:rsidR="00881E19">
        <w:t>W</w:t>
      </w:r>
      <w:r w:rsidR="00881E19" w:rsidRPr="00881E19">
        <w:t xml:space="preserve">orking </w:t>
      </w:r>
      <w:r w:rsidR="00881E19">
        <w:t>D</w:t>
      </w:r>
      <w:r w:rsidR="00881E19" w:rsidRPr="00881E19">
        <w:t xml:space="preserve">ocument </w:t>
      </w:r>
      <w:r w:rsidR="00881E19" w:rsidRPr="00881E19">
        <w:rPr>
          <w:i/>
          <w:iCs/>
        </w:rPr>
        <w:t>Stakeholder consultation – Synopsis report</w:t>
      </w:r>
      <w:r w:rsidR="00881E19" w:rsidRPr="00881E19">
        <w:t xml:space="preserve"> accompanying </w:t>
      </w:r>
      <w:r w:rsidR="00881E19">
        <w:t>this strategy</w:t>
      </w:r>
    </w:p>
  </w:footnote>
  <w:footnote w:id="32">
    <w:p w14:paraId="207273A7" w14:textId="2822B5A5" w:rsidR="003020B9" w:rsidRPr="003020B9" w:rsidRDefault="003020B9" w:rsidP="00FE1FFA">
      <w:pPr>
        <w:pStyle w:val="FootnoteText"/>
        <w:spacing w:after="0"/>
        <w:rPr>
          <w:lang w:val="en-IE"/>
        </w:rPr>
      </w:pPr>
      <w:r>
        <w:t>(</w:t>
      </w:r>
      <w:r>
        <w:rPr>
          <w:rStyle w:val="FootnoteReference"/>
        </w:rPr>
        <w:footnoteRef/>
      </w:r>
      <w:r>
        <w:t>)</w:t>
      </w:r>
      <w:r>
        <w:tab/>
      </w:r>
      <w:r w:rsidRPr="00D21C4C">
        <w:t>FADN data</w:t>
      </w:r>
    </w:p>
  </w:footnote>
  <w:footnote w:id="33">
    <w:p w14:paraId="1FACA8AF" w14:textId="5CB56299" w:rsidR="00187EAB" w:rsidRPr="00D21C4C" w:rsidRDefault="00187EAB" w:rsidP="00FE1FFA">
      <w:pPr>
        <w:pStyle w:val="FootnoteText"/>
        <w:spacing w:after="0"/>
      </w:pPr>
      <w:r w:rsidRPr="00D21C4C">
        <w:t>(</w:t>
      </w:r>
      <w:r>
        <w:rPr>
          <w:rStyle w:val="FootnoteReference"/>
        </w:rPr>
        <w:footnoteRef/>
      </w:r>
      <w:r w:rsidRPr="00D21C4C">
        <w:t>)</w:t>
      </w:r>
      <w:r w:rsidRPr="00D21C4C">
        <w:tab/>
      </w:r>
      <w:r w:rsidR="00E0272A">
        <w:t>F</w:t>
      </w:r>
      <w:r w:rsidR="00E0272A" w:rsidRPr="00E0272A">
        <w:t xml:space="preserve">i-compass, </w:t>
      </w:r>
      <w:hyperlink r:id="rId13" w:history="1">
        <w:r w:rsidR="00E0272A" w:rsidRPr="00463323">
          <w:rPr>
            <w:rStyle w:val="Hyperlink"/>
            <w:i/>
            <w:iCs/>
          </w:rPr>
          <w:t>Financing Gap in Agriculture &amp; Agri-Food</w:t>
        </w:r>
      </w:hyperlink>
      <w:r w:rsidR="00E0272A" w:rsidRPr="00E0272A">
        <w:t xml:space="preserve">, RTW, </w:t>
      </w:r>
      <w:r w:rsidR="00463323">
        <w:t>2023</w:t>
      </w:r>
    </w:p>
  </w:footnote>
  <w:footnote w:id="34">
    <w:p w14:paraId="3DCFF2BA" w14:textId="460AD6B4" w:rsidR="00187EAB" w:rsidRPr="00F3762A" w:rsidRDefault="00187EAB" w:rsidP="00187EAB">
      <w:pPr>
        <w:pStyle w:val="FootnoteText"/>
        <w:rPr>
          <w:lang w:val="en-IE"/>
        </w:rPr>
      </w:pPr>
      <w:r>
        <w:t>(</w:t>
      </w:r>
      <w:r>
        <w:rPr>
          <w:rStyle w:val="FootnoteReference"/>
        </w:rPr>
        <w:footnoteRef/>
      </w:r>
      <w:r>
        <w:t>)</w:t>
      </w:r>
      <w:r>
        <w:tab/>
      </w:r>
      <w:r w:rsidR="00892598" w:rsidRPr="00892598">
        <w:t xml:space="preserve">These are preliminary results from a survey undertaken by fi-compass in 2025 covering the three sub-sectors, which results will be published in the near future on the website of fi-compass. </w:t>
      </w:r>
    </w:p>
  </w:footnote>
  <w:footnote w:id="35">
    <w:p w14:paraId="3BE566E7" w14:textId="7DABA2F5" w:rsidR="005858B7" w:rsidRPr="005858B7" w:rsidRDefault="005858B7">
      <w:pPr>
        <w:pStyle w:val="FootnoteText"/>
        <w:rPr>
          <w:lang w:val="en-IE"/>
        </w:rPr>
      </w:pPr>
      <w:r>
        <w:t>(</w:t>
      </w:r>
      <w:r>
        <w:rPr>
          <w:rStyle w:val="FootnoteReference"/>
        </w:rPr>
        <w:footnoteRef/>
      </w:r>
      <w:r>
        <w:t>)</w:t>
      </w:r>
      <w:r>
        <w:tab/>
      </w:r>
      <w:r w:rsidRPr="005858B7">
        <w:t>Communication from the Commission to the European Parliament, the Council, the European Economic and Social Committee and the Committee of the Regions — The EU Startup and Scaleup Strategy: Choose Europe to Start and Scale, COM(2025) 270 final.</w:t>
      </w:r>
    </w:p>
  </w:footnote>
  <w:footnote w:id="36">
    <w:p w14:paraId="3B6F707F" w14:textId="40090B0C" w:rsidR="00886430" w:rsidRPr="00886430" w:rsidRDefault="00886430" w:rsidP="00FE4E18">
      <w:pPr>
        <w:pStyle w:val="FootnoteText"/>
        <w:spacing w:after="0"/>
        <w:rPr>
          <w:lang w:val="en-IE"/>
        </w:rPr>
      </w:pPr>
      <w:r>
        <w:t>(</w:t>
      </w:r>
      <w:r>
        <w:rPr>
          <w:rStyle w:val="FootnoteReference"/>
        </w:rPr>
        <w:footnoteRef/>
      </w:r>
      <w:r>
        <w:t>)</w:t>
      </w:r>
      <w:r>
        <w:tab/>
      </w:r>
      <w:r w:rsidRPr="00886430">
        <w:t>Communication from the Commission to the European Parliament, the Council, the European Economic and Social Committee and the Committee of the Regions on a Financial Literacy Strategy for the EU</w:t>
      </w:r>
      <w:r>
        <w:t>.</w:t>
      </w:r>
    </w:p>
  </w:footnote>
  <w:footnote w:id="37">
    <w:p w14:paraId="1A19AAEE" w14:textId="1604253D" w:rsidR="00775BD7" w:rsidRPr="00775BD7" w:rsidRDefault="004A6FE7" w:rsidP="00FE4E18">
      <w:pPr>
        <w:pStyle w:val="FootnoteText"/>
        <w:spacing w:after="0"/>
      </w:pPr>
      <w:r>
        <w:t>(</w:t>
      </w:r>
      <w:r>
        <w:rPr>
          <w:rStyle w:val="FootnoteReference"/>
        </w:rPr>
        <w:footnoteRef/>
      </w:r>
      <w:r>
        <w:t>)</w:t>
      </w:r>
      <w:r>
        <w:tab/>
      </w:r>
      <w:hyperlink r:id="rId14" w:history="1">
        <w:r w:rsidR="00D25789" w:rsidRPr="00775BD7">
          <w:rPr>
            <w:rStyle w:val="Hyperlink"/>
          </w:rPr>
          <w:t xml:space="preserve">Pact for Skills - </w:t>
        </w:r>
        <w:r w:rsidR="00775BD7" w:rsidRPr="00775BD7">
          <w:rPr>
            <w:rStyle w:val="Hyperlink"/>
          </w:rPr>
          <w:t>Agri-Food ecosystem</w:t>
        </w:r>
      </w:hyperlink>
    </w:p>
    <w:p w14:paraId="23ACACF8" w14:textId="65BF1E5C" w:rsidR="004A6FE7" w:rsidRPr="00775BD7" w:rsidRDefault="004A6FE7" w:rsidP="00FE4E18">
      <w:pPr>
        <w:pStyle w:val="FootnoteText"/>
        <w:spacing w:after="0"/>
      </w:pPr>
    </w:p>
  </w:footnote>
  <w:footnote w:id="38">
    <w:p w14:paraId="1B1B72E9" w14:textId="4B8EE78F" w:rsidR="007933AD" w:rsidRPr="007C4C41" w:rsidRDefault="007933AD" w:rsidP="007C4C41">
      <w:pPr>
        <w:pStyle w:val="FootnoteText"/>
        <w:spacing w:after="0"/>
        <w:rPr>
          <w:lang w:val="en-IE"/>
        </w:rPr>
      </w:pPr>
      <w:r>
        <w:t>(</w:t>
      </w:r>
      <w:r>
        <w:rPr>
          <w:rStyle w:val="FootnoteReference"/>
        </w:rPr>
        <w:footnoteRef/>
      </w:r>
      <w:r>
        <w:t>)</w:t>
      </w:r>
      <w:r>
        <w:tab/>
      </w:r>
      <w:r w:rsidRPr="007933AD">
        <w:t xml:space="preserve">Committee on World Food Security (2012), </w:t>
      </w:r>
      <w:hyperlink r:id="rId15" w:history="1">
        <w:r w:rsidRPr="007933AD">
          <w:rPr>
            <w:rStyle w:val="Hyperlink"/>
            <w:i/>
            <w:iCs/>
          </w:rPr>
          <w:t>Voluntary Guidelines on the Responsible Governance of Tenure of Land, Fisheries and Forests in the Context of National Food Security</w:t>
        </w:r>
      </w:hyperlink>
      <w:r w:rsidRPr="007933AD">
        <w:t>, FAO, Rome.</w:t>
      </w:r>
    </w:p>
  </w:footnote>
  <w:footnote w:id="39">
    <w:p w14:paraId="0AEF8598" w14:textId="3D89E445" w:rsidR="007C4C41" w:rsidRPr="007C4C41" w:rsidRDefault="007C4C41" w:rsidP="007C4C41">
      <w:pPr>
        <w:pStyle w:val="FootnoteText"/>
        <w:spacing w:after="0"/>
        <w:rPr>
          <w:lang w:val="en-IE"/>
        </w:rPr>
      </w:pPr>
      <w:r>
        <w:t>(</w:t>
      </w:r>
      <w:r>
        <w:rPr>
          <w:rStyle w:val="FootnoteReference"/>
        </w:rPr>
        <w:footnoteRef/>
      </w:r>
      <w:r>
        <w:t>)</w:t>
      </w:r>
      <w:r>
        <w:tab/>
      </w:r>
      <w:r w:rsidRPr="007C4C41">
        <w:t xml:space="preserve">European Commission (2011), </w:t>
      </w:r>
      <w:r w:rsidRPr="007C4C41">
        <w:rPr>
          <w:i/>
          <w:iCs/>
        </w:rPr>
        <w:t>Roadmap to a Resource Efficient Europe</w:t>
      </w:r>
      <w:r w:rsidRPr="007C4C41">
        <w:t xml:space="preserve">, COM(2011) 571, Brussels, which set the objective of no net land take by 2050; reaffirmed in European Commission (2021), </w:t>
      </w:r>
      <w:r w:rsidRPr="007C4C41">
        <w:rPr>
          <w:i/>
          <w:iCs/>
        </w:rPr>
        <w:t>EU Soil Strategy for 2030</w:t>
      </w:r>
      <w:r w:rsidRPr="007C4C41">
        <w:t>, COM(2021) 699, Brussels.</w:t>
      </w:r>
    </w:p>
  </w:footnote>
  <w:footnote w:id="40">
    <w:p w14:paraId="5A7A39AD" w14:textId="77777777" w:rsidR="003529C0" w:rsidRPr="00F226CF" w:rsidRDefault="003529C0" w:rsidP="003529C0">
      <w:pPr>
        <w:pStyle w:val="FootnoteText"/>
        <w:rPr>
          <w:lang w:val="en-IE"/>
        </w:rPr>
      </w:pPr>
      <w:r>
        <w:t>(</w:t>
      </w:r>
      <w:r>
        <w:rPr>
          <w:rStyle w:val="FootnoteReference"/>
        </w:rPr>
        <w:footnoteRef/>
      </w:r>
      <w:r>
        <w:t>)</w:t>
      </w:r>
      <w:r>
        <w:tab/>
        <w:t xml:space="preserve">EU Rural Observatory, </w:t>
      </w:r>
      <w:r>
        <w:rPr>
          <w:i/>
          <w:iCs/>
        </w:rPr>
        <w:t>rural-vision.europa.eu</w:t>
      </w:r>
    </w:p>
  </w:footnote>
  <w:footnote w:id="41">
    <w:p w14:paraId="5CFBFACD" w14:textId="77777777" w:rsidR="0009431E" w:rsidRPr="00106CD6" w:rsidRDefault="0009431E" w:rsidP="0009431E">
      <w:pPr>
        <w:pStyle w:val="FootnoteText"/>
        <w:spacing w:after="0"/>
        <w:rPr>
          <w:lang w:val="en-IE"/>
        </w:rPr>
      </w:pPr>
      <w:r>
        <w:t>(</w:t>
      </w:r>
      <w:r>
        <w:rPr>
          <w:rStyle w:val="FootnoteReference"/>
        </w:rPr>
        <w:footnoteRef/>
      </w:r>
      <w:r>
        <w:t>)</w:t>
      </w:r>
      <w:r>
        <w:tab/>
      </w:r>
      <w:r w:rsidRPr="000056C5">
        <w:t xml:space="preserve">Social farming (or </w:t>
      </w:r>
      <w:r w:rsidRPr="000056C5">
        <w:rPr>
          <w:i/>
          <w:iCs/>
        </w:rPr>
        <w:t>care farming</w:t>
      </w:r>
      <w:r w:rsidRPr="000056C5">
        <w:t>) refers to the use of farming activities to provide health, social or educational services for groups</w:t>
      </w:r>
      <w:r>
        <w:t xml:space="preserve"> in vulnerable situations</w:t>
      </w:r>
      <w:r w:rsidRPr="000056C5">
        <w:t>, while at the same time diversifying farm activities and contributing to rural development.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CDAC" w14:textId="77777777" w:rsidR="00014424" w:rsidRPr="00014424" w:rsidRDefault="00014424" w:rsidP="0001442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46C5" w14:textId="77777777" w:rsidR="00014424" w:rsidRPr="00014424" w:rsidRDefault="00014424" w:rsidP="0001442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1540" w14:textId="77777777" w:rsidR="00014424" w:rsidRPr="00014424" w:rsidRDefault="00014424" w:rsidP="0001442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A669C" w14:textId="77777777" w:rsidR="007C0C5B" w:rsidRDefault="007C0C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22E5" w14:textId="77777777" w:rsidR="007C0C5B" w:rsidRDefault="007C0C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9BEF9" w14:textId="6E93957C" w:rsidR="007C0C5B" w:rsidRDefault="007C0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00F7"/>
    <w:multiLevelType w:val="multilevel"/>
    <w:tmpl w:val="61EAAAA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964323"/>
    <w:multiLevelType w:val="hybridMultilevel"/>
    <w:tmpl w:val="BC56AD88"/>
    <w:lvl w:ilvl="0" w:tplc="BCDCF2BA">
      <w:start w:val="1"/>
      <w:numFmt w:val="bullet"/>
      <w:lvlText w:val=""/>
      <w:lvlJc w:val="left"/>
      <w:pPr>
        <w:ind w:left="720" w:hanging="360"/>
      </w:pPr>
      <w:rPr>
        <w:rFonts w:ascii="Symbol" w:hAnsi="Symbol"/>
      </w:rPr>
    </w:lvl>
    <w:lvl w:ilvl="1" w:tplc="8590494E">
      <w:start w:val="1"/>
      <w:numFmt w:val="bullet"/>
      <w:lvlText w:val=""/>
      <w:lvlJc w:val="left"/>
      <w:pPr>
        <w:ind w:left="720" w:hanging="360"/>
      </w:pPr>
      <w:rPr>
        <w:rFonts w:ascii="Symbol" w:hAnsi="Symbol"/>
      </w:rPr>
    </w:lvl>
    <w:lvl w:ilvl="2" w:tplc="C9427F6A">
      <w:start w:val="1"/>
      <w:numFmt w:val="bullet"/>
      <w:lvlText w:val=""/>
      <w:lvlJc w:val="left"/>
      <w:pPr>
        <w:ind w:left="720" w:hanging="360"/>
      </w:pPr>
      <w:rPr>
        <w:rFonts w:ascii="Symbol" w:hAnsi="Symbol"/>
      </w:rPr>
    </w:lvl>
    <w:lvl w:ilvl="3" w:tplc="7C460556">
      <w:start w:val="1"/>
      <w:numFmt w:val="bullet"/>
      <w:lvlText w:val=""/>
      <w:lvlJc w:val="left"/>
      <w:pPr>
        <w:ind w:left="720" w:hanging="360"/>
      </w:pPr>
      <w:rPr>
        <w:rFonts w:ascii="Symbol" w:hAnsi="Symbol"/>
      </w:rPr>
    </w:lvl>
    <w:lvl w:ilvl="4" w:tplc="18B411D2">
      <w:start w:val="1"/>
      <w:numFmt w:val="bullet"/>
      <w:lvlText w:val=""/>
      <w:lvlJc w:val="left"/>
      <w:pPr>
        <w:ind w:left="720" w:hanging="360"/>
      </w:pPr>
      <w:rPr>
        <w:rFonts w:ascii="Symbol" w:hAnsi="Symbol"/>
      </w:rPr>
    </w:lvl>
    <w:lvl w:ilvl="5" w:tplc="26866ADA">
      <w:start w:val="1"/>
      <w:numFmt w:val="bullet"/>
      <w:lvlText w:val=""/>
      <w:lvlJc w:val="left"/>
      <w:pPr>
        <w:ind w:left="720" w:hanging="360"/>
      </w:pPr>
      <w:rPr>
        <w:rFonts w:ascii="Symbol" w:hAnsi="Symbol"/>
      </w:rPr>
    </w:lvl>
    <w:lvl w:ilvl="6" w:tplc="C3FAC214">
      <w:start w:val="1"/>
      <w:numFmt w:val="bullet"/>
      <w:lvlText w:val=""/>
      <w:lvlJc w:val="left"/>
      <w:pPr>
        <w:ind w:left="720" w:hanging="360"/>
      </w:pPr>
      <w:rPr>
        <w:rFonts w:ascii="Symbol" w:hAnsi="Symbol"/>
      </w:rPr>
    </w:lvl>
    <w:lvl w:ilvl="7" w:tplc="2DC2C800">
      <w:start w:val="1"/>
      <w:numFmt w:val="bullet"/>
      <w:lvlText w:val=""/>
      <w:lvlJc w:val="left"/>
      <w:pPr>
        <w:ind w:left="720" w:hanging="360"/>
      </w:pPr>
      <w:rPr>
        <w:rFonts w:ascii="Symbol" w:hAnsi="Symbol"/>
      </w:rPr>
    </w:lvl>
    <w:lvl w:ilvl="8" w:tplc="289C6ADA">
      <w:start w:val="1"/>
      <w:numFmt w:val="bullet"/>
      <w:lvlText w:val=""/>
      <w:lvlJc w:val="left"/>
      <w:pPr>
        <w:ind w:left="720" w:hanging="360"/>
      </w:pPr>
      <w:rPr>
        <w:rFonts w:ascii="Symbol" w:hAnsi="Symbol"/>
      </w:rPr>
    </w:lvl>
  </w:abstractNum>
  <w:abstractNum w:abstractNumId="2" w15:restartNumberingAfterBreak="0">
    <w:nsid w:val="0EFB7115"/>
    <w:multiLevelType w:val="multilevel"/>
    <w:tmpl w:val="9A7E49E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6189CC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B756FF2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24DC80C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1EE4879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6336358"/>
    <w:multiLevelType w:val="multilevel"/>
    <w:tmpl w:val="C2CA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F0AC5"/>
    <w:multiLevelType w:val="multilevel"/>
    <w:tmpl w:val="EDF43B9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BE0A48"/>
    <w:multiLevelType w:val="hybridMultilevel"/>
    <w:tmpl w:val="4A7619CC"/>
    <w:lvl w:ilvl="0" w:tplc="F05A46E6">
      <w:start w:val="1"/>
      <w:numFmt w:val="bullet"/>
      <w:lvlText w:val=""/>
      <w:lvlJc w:val="left"/>
      <w:pPr>
        <w:ind w:left="720" w:hanging="360"/>
      </w:pPr>
      <w:rPr>
        <w:rFonts w:ascii="Symbol" w:hAnsi="Symbol"/>
      </w:rPr>
    </w:lvl>
    <w:lvl w:ilvl="1" w:tplc="626C366A">
      <w:start w:val="1"/>
      <w:numFmt w:val="bullet"/>
      <w:lvlText w:val=""/>
      <w:lvlJc w:val="left"/>
      <w:pPr>
        <w:ind w:left="720" w:hanging="360"/>
      </w:pPr>
      <w:rPr>
        <w:rFonts w:ascii="Symbol" w:hAnsi="Symbol"/>
      </w:rPr>
    </w:lvl>
    <w:lvl w:ilvl="2" w:tplc="CE4011BE">
      <w:start w:val="1"/>
      <w:numFmt w:val="bullet"/>
      <w:lvlText w:val=""/>
      <w:lvlJc w:val="left"/>
      <w:pPr>
        <w:ind w:left="720" w:hanging="360"/>
      </w:pPr>
      <w:rPr>
        <w:rFonts w:ascii="Symbol" w:hAnsi="Symbol"/>
      </w:rPr>
    </w:lvl>
    <w:lvl w:ilvl="3" w:tplc="2A323CAC">
      <w:start w:val="1"/>
      <w:numFmt w:val="bullet"/>
      <w:lvlText w:val=""/>
      <w:lvlJc w:val="left"/>
      <w:pPr>
        <w:ind w:left="720" w:hanging="360"/>
      </w:pPr>
      <w:rPr>
        <w:rFonts w:ascii="Symbol" w:hAnsi="Symbol"/>
      </w:rPr>
    </w:lvl>
    <w:lvl w:ilvl="4" w:tplc="FB0A7906">
      <w:start w:val="1"/>
      <w:numFmt w:val="bullet"/>
      <w:lvlText w:val=""/>
      <w:lvlJc w:val="left"/>
      <w:pPr>
        <w:ind w:left="720" w:hanging="360"/>
      </w:pPr>
      <w:rPr>
        <w:rFonts w:ascii="Symbol" w:hAnsi="Symbol"/>
      </w:rPr>
    </w:lvl>
    <w:lvl w:ilvl="5" w:tplc="61C649FE">
      <w:start w:val="1"/>
      <w:numFmt w:val="bullet"/>
      <w:lvlText w:val=""/>
      <w:lvlJc w:val="left"/>
      <w:pPr>
        <w:ind w:left="720" w:hanging="360"/>
      </w:pPr>
      <w:rPr>
        <w:rFonts w:ascii="Symbol" w:hAnsi="Symbol"/>
      </w:rPr>
    </w:lvl>
    <w:lvl w:ilvl="6" w:tplc="025AA68C">
      <w:start w:val="1"/>
      <w:numFmt w:val="bullet"/>
      <w:lvlText w:val=""/>
      <w:lvlJc w:val="left"/>
      <w:pPr>
        <w:ind w:left="720" w:hanging="360"/>
      </w:pPr>
      <w:rPr>
        <w:rFonts w:ascii="Symbol" w:hAnsi="Symbol"/>
      </w:rPr>
    </w:lvl>
    <w:lvl w:ilvl="7" w:tplc="DDACA94E">
      <w:start w:val="1"/>
      <w:numFmt w:val="bullet"/>
      <w:lvlText w:val=""/>
      <w:lvlJc w:val="left"/>
      <w:pPr>
        <w:ind w:left="720" w:hanging="360"/>
      </w:pPr>
      <w:rPr>
        <w:rFonts w:ascii="Symbol" w:hAnsi="Symbol"/>
      </w:rPr>
    </w:lvl>
    <w:lvl w:ilvl="8" w:tplc="7F14995C">
      <w:start w:val="1"/>
      <w:numFmt w:val="bullet"/>
      <w:lvlText w:val=""/>
      <w:lvlJc w:val="left"/>
      <w:pPr>
        <w:ind w:left="720" w:hanging="360"/>
      </w:pPr>
      <w:rPr>
        <w:rFonts w:ascii="Symbol" w:hAnsi="Symbol"/>
      </w:rPr>
    </w:lvl>
  </w:abstractNum>
  <w:abstractNum w:abstractNumId="10" w15:restartNumberingAfterBreak="0">
    <w:nsid w:val="1BAE1D34"/>
    <w:multiLevelType w:val="hybridMultilevel"/>
    <w:tmpl w:val="1396C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72D62"/>
    <w:multiLevelType w:val="multilevel"/>
    <w:tmpl w:val="9222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B624F"/>
    <w:multiLevelType w:val="multilevel"/>
    <w:tmpl w:val="83DAEA5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E9C6D3C"/>
    <w:multiLevelType w:val="multilevel"/>
    <w:tmpl w:val="E04ED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2390C"/>
    <w:multiLevelType w:val="hybridMultilevel"/>
    <w:tmpl w:val="C3368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DFDF8"/>
    <w:multiLevelType w:val="multilevel"/>
    <w:tmpl w:val="2A4887A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C3DA2BC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FE0EF05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1716FE6"/>
    <w:multiLevelType w:val="hybridMultilevel"/>
    <w:tmpl w:val="593229EA"/>
    <w:lvl w:ilvl="0" w:tplc="4A02C52A">
      <w:start w:val="1"/>
      <w:numFmt w:val="bullet"/>
      <w:lvlText w:val=""/>
      <w:lvlJc w:val="left"/>
      <w:pPr>
        <w:ind w:left="720" w:hanging="360"/>
      </w:pPr>
      <w:rPr>
        <w:rFonts w:ascii="Symbol" w:hAnsi="Symbol"/>
      </w:rPr>
    </w:lvl>
    <w:lvl w:ilvl="1" w:tplc="5A36391E">
      <w:start w:val="1"/>
      <w:numFmt w:val="bullet"/>
      <w:lvlText w:val=""/>
      <w:lvlJc w:val="left"/>
      <w:pPr>
        <w:ind w:left="720" w:hanging="360"/>
      </w:pPr>
      <w:rPr>
        <w:rFonts w:ascii="Symbol" w:hAnsi="Symbol"/>
      </w:rPr>
    </w:lvl>
    <w:lvl w:ilvl="2" w:tplc="B43CD5AC">
      <w:start w:val="1"/>
      <w:numFmt w:val="bullet"/>
      <w:lvlText w:val=""/>
      <w:lvlJc w:val="left"/>
      <w:pPr>
        <w:ind w:left="720" w:hanging="360"/>
      </w:pPr>
      <w:rPr>
        <w:rFonts w:ascii="Symbol" w:hAnsi="Symbol"/>
      </w:rPr>
    </w:lvl>
    <w:lvl w:ilvl="3" w:tplc="B8ECE796">
      <w:start w:val="1"/>
      <w:numFmt w:val="bullet"/>
      <w:lvlText w:val=""/>
      <w:lvlJc w:val="left"/>
      <w:pPr>
        <w:ind w:left="720" w:hanging="360"/>
      </w:pPr>
      <w:rPr>
        <w:rFonts w:ascii="Symbol" w:hAnsi="Symbol"/>
      </w:rPr>
    </w:lvl>
    <w:lvl w:ilvl="4" w:tplc="02A6F8F6">
      <w:start w:val="1"/>
      <w:numFmt w:val="bullet"/>
      <w:lvlText w:val=""/>
      <w:lvlJc w:val="left"/>
      <w:pPr>
        <w:ind w:left="720" w:hanging="360"/>
      </w:pPr>
      <w:rPr>
        <w:rFonts w:ascii="Symbol" w:hAnsi="Symbol"/>
      </w:rPr>
    </w:lvl>
    <w:lvl w:ilvl="5" w:tplc="AF8E83BE">
      <w:start w:val="1"/>
      <w:numFmt w:val="bullet"/>
      <w:lvlText w:val=""/>
      <w:lvlJc w:val="left"/>
      <w:pPr>
        <w:ind w:left="720" w:hanging="360"/>
      </w:pPr>
      <w:rPr>
        <w:rFonts w:ascii="Symbol" w:hAnsi="Symbol"/>
      </w:rPr>
    </w:lvl>
    <w:lvl w:ilvl="6" w:tplc="82E028D8">
      <w:start w:val="1"/>
      <w:numFmt w:val="bullet"/>
      <w:lvlText w:val=""/>
      <w:lvlJc w:val="left"/>
      <w:pPr>
        <w:ind w:left="720" w:hanging="360"/>
      </w:pPr>
      <w:rPr>
        <w:rFonts w:ascii="Symbol" w:hAnsi="Symbol"/>
      </w:rPr>
    </w:lvl>
    <w:lvl w:ilvl="7" w:tplc="6A40B4FE">
      <w:start w:val="1"/>
      <w:numFmt w:val="bullet"/>
      <w:lvlText w:val=""/>
      <w:lvlJc w:val="left"/>
      <w:pPr>
        <w:ind w:left="720" w:hanging="360"/>
      </w:pPr>
      <w:rPr>
        <w:rFonts w:ascii="Symbol" w:hAnsi="Symbol"/>
      </w:rPr>
    </w:lvl>
    <w:lvl w:ilvl="8" w:tplc="010EF620">
      <w:start w:val="1"/>
      <w:numFmt w:val="bullet"/>
      <w:lvlText w:val=""/>
      <w:lvlJc w:val="left"/>
      <w:pPr>
        <w:ind w:left="720" w:hanging="360"/>
      </w:pPr>
      <w:rPr>
        <w:rFonts w:ascii="Symbol" w:hAnsi="Symbol"/>
      </w:rPr>
    </w:lvl>
  </w:abstractNum>
  <w:abstractNum w:abstractNumId="19" w15:restartNumberingAfterBreak="0">
    <w:nsid w:val="318F6615"/>
    <w:multiLevelType w:val="hybridMultilevel"/>
    <w:tmpl w:val="0166243E"/>
    <w:lvl w:ilvl="0" w:tplc="CDDE3260">
      <w:start w:val="1"/>
      <w:numFmt w:val="bullet"/>
      <w:lvlText w:val=""/>
      <w:lvlJc w:val="left"/>
      <w:pPr>
        <w:ind w:left="1780" w:hanging="360"/>
      </w:pPr>
      <w:rPr>
        <w:rFonts w:ascii="Symbol" w:hAnsi="Symbol"/>
      </w:rPr>
    </w:lvl>
    <w:lvl w:ilvl="1" w:tplc="FCFE224E">
      <w:start w:val="1"/>
      <w:numFmt w:val="bullet"/>
      <w:lvlText w:val=""/>
      <w:lvlJc w:val="left"/>
      <w:pPr>
        <w:ind w:left="1780" w:hanging="360"/>
      </w:pPr>
      <w:rPr>
        <w:rFonts w:ascii="Symbol" w:hAnsi="Symbol"/>
      </w:rPr>
    </w:lvl>
    <w:lvl w:ilvl="2" w:tplc="760646F6">
      <w:start w:val="1"/>
      <w:numFmt w:val="bullet"/>
      <w:lvlText w:val=""/>
      <w:lvlJc w:val="left"/>
      <w:pPr>
        <w:ind w:left="1780" w:hanging="360"/>
      </w:pPr>
      <w:rPr>
        <w:rFonts w:ascii="Symbol" w:hAnsi="Symbol"/>
      </w:rPr>
    </w:lvl>
    <w:lvl w:ilvl="3" w:tplc="D0F034AA">
      <w:start w:val="1"/>
      <w:numFmt w:val="bullet"/>
      <w:lvlText w:val=""/>
      <w:lvlJc w:val="left"/>
      <w:pPr>
        <w:ind w:left="1780" w:hanging="360"/>
      </w:pPr>
      <w:rPr>
        <w:rFonts w:ascii="Symbol" w:hAnsi="Symbol"/>
      </w:rPr>
    </w:lvl>
    <w:lvl w:ilvl="4" w:tplc="C21EA136">
      <w:start w:val="1"/>
      <w:numFmt w:val="bullet"/>
      <w:lvlText w:val=""/>
      <w:lvlJc w:val="left"/>
      <w:pPr>
        <w:ind w:left="1780" w:hanging="360"/>
      </w:pPr>
      <w:rPr>
        <w:rFonts w:ascii="Symbol" w:hAnsi="Symbol"/>
      </w:rPr>
    </w:lvl>
    <w:lvl w:ilvl="5" w:tplc="FE86DD40">
      <w:start w:val="1"/>
      <w:numFmt w:val="bullet"/>
      <w:lvlText w:val=""/>
      <w:lvlJc w:val="left"/>
      <w:pPr>
        <w:ind w:left="1780" w:hanging="360"/>
      </w:pPr>
      <w:rPr>
        <w:rFonts w:ascii="Symbol" w:hAnsi="Symbol"/>
      </w:rPr>
    </w:lvl>
    <w:lvl w:ilvl="6" w:tplc="A1CA49C4">
      <w:start w:val="1"/>
      <w:numFmt w:val="bullet"/>
      <w:lvlText w:val=""/>
      <w:lvlJc w:val="left"/>
      <w:pPr>
        <w:ind w:left="1780" w:hanging="360"/>
      </w:pPr>
      <w:rPr>
        <w:rFonts w:ascii="Symbol" w:hAnsi="Symbol"/>
      </w:rPr>
    </w:lvl>
    <w:lvl w:ilvl="7" w:tplc="518E4032">
      <w:start w:val="1"/>
      <w:numFmt w:val="bullet"/>
      <w:lvlText w:val=""/>
      <w:lvlJc w:val="left"/>
      <w:pPr>
        <w:ind w:left="1780" w:hanging="360"/>
      </w:pPr>
      <w:rPr>
        <w:rFonts w:ascii="Symbol" w:hAnsi="Symbol"/>
      </w:rPr>
    </w:lvl>
    <w:lvl w:ilvl="8" w:tplc="46C428C2">
      <w:start w:val="1"/>
      <w:numFmt w:val="bullet"/>
      <w:lvlText w:val=""/>
      <w:lvlJc w:val="left"/>
      <w:pPr>
        <w:ind w:left="1780" w:hanging="360"/>
      </w:pPr>
      <w:rPr>
        <w:rFonts w:ascii="Symbol" w:hAnsi="Symbol"/>
      </w:rPr>
    </w:lvl>
  </w:abstractNum>
  <w:abstractNum w:abstractNumId="20" w15:restartNumberingAfterBreak="0">
    <w:nsid w:val="36324F1E"/>
    <w:multiLevelType w:val="multilevel"/>
    <w:tmpl w:val="3022D50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95A213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11636E"/>
    <w:multiLevelType w:val="hybridMultilevel"/>
    <w:tmpl w:val="69D20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7730C4"/>
    <w:multiLevelType w:val="multilevel"/>
    <w:tmpl w:val="4B02FDA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BAB4F21"/>
    <w:multiLevelType w:val="multilevel"/>
    <w:tmpl w:val="F3664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9E662A"/>
    <w:multiLevelType w:val="multilevel"/>
    <w:tmpl w:val="BE08D8D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31E1E38"/>
    <w:multiLevelType w:val="hybridMultilevel"/>
    <w:tmpl w:val="D4CAC8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67F364A"/>
    <w:multiLevelType w:val="hybridMultilevel"/>
    <w:tmpl w:val="D5FEF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1A63DF"/>
    <w:multiLevelType w:val="multilevel"/>
    <w:tmpl w:val="EAD0D6D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E1A982C"/>
    <w:multiLevelType w:val="multilevel"/>
    <w:tmpl w:val="C896C9F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72619B"/>
    <w:multiLevelType w:val="multilevel"/>
    <w:tmpl w:val="53A8C0D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0729B52"/>
    <w:multiLevelType w:val="multilevel"/>
    <w:tmpl w:val="02D2754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B2908DB"/>
    <w:multiLevelType w:val="hybridMultilevel"/>
    <w:tmpl w:val="F2569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77472E"/>
    <w:multiLevelType w:val="multilevel"/>
    <w:tmpl w:val="CAE2C77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3DE6AAE"/>
    <w:multiLevelType w:val="hybridMultilevel"/>
    <w:tmpl w:val="D42ADCDA"/>
    <w:lvl w:ilvl="0" w:tplc="17185C28">
      <w:start w:val="1"/>
      <w:numFmt w:val="bullet"/>
      <w:lvlText w:val=""/>
      <w:lvlJc w:val="left"/>
      <w:pPr>
        <w:ind w:left="720" w:hanging="360"/>
      </w:pPr>
      <w:rPr>
        <w:rFonts w:ascii="Symbol" w:hAnsi="Symbol"/>
      </w:rPr>
    </w:lvl>
    <w:lvl w:ilvl="1" w:tplc="EBBC14AE">
      <w:start w:val="1"/>
      <w:numFmt w:val="bullet"/>
      <w:lvlText w:val=""/>
      <w:lvlJc w:val="left"/>
      <w:pPr>
        <w:ind w:left="720" w:hanging="360"/>
      </w:pPr>
      <w:rPr>
        <w:rFonts w:ascii="Symbol" w:hAnsi="Symbol"/>
      </w:rPr>
    </w:lvl>
    <w:lvl w:ilvl="2" w:tplc="96A0EB18">
      <w:start w:val="1"/>
      <w:numFmt w:val="bullet"/>
      <w:lvlText w:val=""/>
      <w:lvlJc w:val="left"/>
      <w:pPr>
        <w:ind w:left="720" w:hanging="360"/>
      </w:pPr>
      <w:rPr>
        <w:rFonts w:ascii="Symbol" w:hAnsi="Symbol"/>
      </w:rPr>
    </w:lvl>
    <w:lvl w:ilvl="3" w:tplc="BC4AD69C">
      <w:start w:val="1"/>
      <w:numFmt w:val="bullet"/>
      <w:lvlText w:val=""/>
      <w:lvlJc w:val="left"/>
      <w:pPr>
        <w:ind w:left="720" w:hanging="360"/>
      </w:pPr>
      <w:rPr>
        <w:rFonts w:ascii="Symbol" w:hAnsi="Symbol"/>
      </w:rPr>
    </w:lvl>
    <w:lvl w:ilvl="4" w:tplc="D932E7D6">
      <w:start w:val="1"/>
      <w:numFmt w:val="bullet"/>
      <w:lvlText w:val=""/>
      <w:lvlJc w:val="left"/>
      <w:pPr>
        <w:ind w:left="720" w:hanging="360"/>
      </w:pPr>
      <w:rPr>
        <w:rFonts w:ascii="Symbol" w:hAnsi="Symbol"/>
      </w:rPr>
    </w:lvl>
    <w:lvl w:ilvl="5" w:tplc="B84E2CB8">
      <w:start w:val="1"/>
      <w:numFmt w:val="bullet"/>
      <w:lvlText w:val=""/>
      <w:lvlJc w:val="left"/>
      <w:pPr>
        <w:ind w:left="720" w:hanging="360"/>
      </w:pPr>
      <w:rPr>
        <w:rFonts w:ascii="Symbol" w:hAnsi="Symbol"/>
      </w:rPr>
    </w:lvl>
    <w:lvl w:ilvl="6" w:tplc="E7CAE74A">
      <w:start w:val="1"/>
      <w:numFmt w:val="bullet"/>
      <w:lvlText w:val=""/>
      <w:lvlJc w:val="left"/>
      <w:pPr>
        <w:ind w:left="720" w:hanging="360"/>
      </w:pPr>
      <w:rPr>
        <w:rFonts w:ascii="Symbol" w:hAnsi="Symbol"/>
      </w:rPr>
    </w:lvl>
    <w:lvl w:ilvl="7" w:tplc="A378D8BA">
      <w:start w:val="1"/>
      <w:numFmt w:val="bullet"/>
      <w:lvlText w:val=""/>
      <w:lvlJc w:val="left"/>
      <w:pPr>
        <w:ind w:left="720" w:hanging="360"/>
      </w:pPr>
      <w:rPr>
        <w:rFonts w:ascii="Symbol" w:hAnsi="Symbol"/>
      </w:rPr>
    </w:lvl>
    <w:lvl w:ilvl="8" w:tplc="E200D1F8">
      <w:start w:val="1"/>
      <w:numFmt w:val="bullet"/>
      <w:lvlText w:val=""/>
      <w:lvlJc w:val="left"/>
      <w:pPr>
        <w:ind w:left="720" w:hanging="360"/>
      </w:pPr>
      <w:rPr>
        <w:rFonts w:ascii="Symbol" w:hAnsi="Symbol"/>
      </w:rPr>
    </w:lvl>
  </w:abstractNum>
  <w:abstractNum w:abstractNumId="35" w15:restartNumberingAfterBreak="0">
    <w:nsid w:val="7C65145E"/>
    <w:multiLevelType w:val="multilevel"/>
    <w:tmpl w:val="A538D6E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2438"/>
        </w:tabs>
        <w:ind w:left="2211" w:hanging="1009"/>
      </w:pPr>
    </w:lvl>
    <w:lvl w:ilvl="3">
      <w:start w:val="1"/>
      <w:numFmt w:val="decimal"/>
      <w:lvlText w:val="%1.%2.%3.%4."/>
      <w:lvlJc w:val="left"/>
      <w:pPr>
        <w:tabs>
          <w:tab w:val="num" w:pos="2438"/>
        </w:tabs>
        <w:ind w:left="2211" w:hanging="1009"/>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3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7" w15:restartNumberingAfterBreak="0">
    <w:nsid w:val="7E596F3C"/>
    <w:multiLevelType w:val="hybridMultilevel"/>
    <w:tmpl w:val="35660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3977634">
    <w:abstractNumId w:val="0"/>
  </w:num>
  <w:num w:numId="2" w16cid:durableId="1945576016">
    <w:abstractNumId w:val="20"/>
  </w:num>
  <w:num w:numId="3" w16cid:durableId="1409035145">
    <w:abstractNumId w:val="12"/>
  </w:num>
  <w:num w:numId="4" w16cid:durableId="1632665258">
    <w:abstractNumId w:val="21"/>
  </w:num>
  <w:num w:numId="5" w16cid:durableId="271937194">
    <w:abstractNumId w:val="30"/>
  </w:num>
  <w:num w:numId="6" w16cid:durableId="605891218">
    <w:abstractNumId w:val="33"/>
  </w:num>
  <w:num w:numId="7" w16cid:durableId="1796630876">
    <w:abstractNumId w:val="2"/>
  </w:num>
  <w:num w:numId="8" w16cid:durableId="1579707531">
    <w:abstractNumId w:val="8"/>
  </w:num>
  <w:num w:numId="9" w16cid:durableId="556628058">
    <w:abstractNumId w:val="25"/>
  </w:num>
  <w:num w:numId="10" w16cid:durableId="2007244047">
    <w:abstractNumId w:val="3"/>
  </w:num>
  <w:num w:numId="11" w16cid:durableId="981731918">
    <w:abstractNumId w:val="5"/>
  </w:num>
  <w:num w:numId="12" w16cid:durableId="1609855172">
    <w:abstractNumId w:val="6"/>
  </w:num>
  <w:num w:numId="13" w16cid:durableId="590041601">
    <w:abstractNumId w:val="15"/>
  </w:num>
  <w:num w:numId="14" w16cid:durableId="1402285937">
    <w:abstractNumId w:val="23"/>
  </w:num>
  <w:num w:numId="15" w16cid:durableId="2105682267">
    <w:abstractNumId w:val="29"/>
  </w:num>
  <w:num w:numId="16" w16cid:durableId="1236940405">
    <w:abstractNumId w:val="16"/>
  </w:num>
  <w:num w:numId="17" w16cid:durableId="1040739075">
    <w:abstractNumId w:val="17"/>
  </w:num>
  <w:num w:numId="18" w16cid:durableId="1693919102">
    <w:abstractNumId w:val="36"/>
  </w:num>
  <w:num w:numId="19" w16cid:durableId="1291085199">
    <w:abstractNumId w:val="28"/>
  </w:num>
  <w:num w:numId="20" w16cid:durableId="1903950">
    <w:abstractNumId w:val="31"/>
  </w:num>
  <w:num w:numId="21" w16cid:durableId="1215508065">
    <w:abstractNumId w:val="4"/>
  </w:num>
  <w:num w:numId="22" w16cid:durableId="1045985988">
    <w:abstractNumId w:val="11"/>
  </w:num>
  <w:num w:numId="23" w16cid:durableId="48110319">
    <w:abstractNumId w:val="26"/>
  </w:num>
  <w:num w:numId="24" w16cid:durableId="692534287">
    <w:abstractNumId w:val="22"/>
  </w:num>
  <w:num w:numId="25" w16cid:durableId="211580633">
    <w:abstractNumId w:val="32"/>
  </w:num>
  <w:num w:numId="26" w16cid:durableId="315647869">
    <w:abstractNumId w:val="24"/>
  </w:num>
  <w:num w:numId="27" w16cid:durableId="343215228">
    <w:abstractNumId w:val="10"/>
  </w:num>
  <w:num w:numId="28" w16cid:durableId="669525292">
    <w:abstractNumId w:val="37"/>
  </w:num>
  <w:num w:numId="29" w16cid:durableId="612175856">
    <w:abstractNumId w:val="27"/>
  </w:num>
  <w:num w:numId="30" w16cid:durableId="1584100907">
    <w:abstractNumId w:val="13"/>
  </w:num>
  <w:num w:numId="31" w16cid:durableId="475530945">
    <w:abstractNumId w:val="7"/>
  </w:num>
  <w:num w:numId="32" w16cid:durableId="132338235">
    <w:abstractNumId w:val="14"/>
  </w:num>
  <w:num w:numId="33" w16cid:durableId="1153642353">
    <w:abstractNumId w:val="9"/>
  </w:num>
  <w:num w:numId="34" w16cid:durableId="332689246">
    <w:abstractNumId w:val="34"/>
  </w:num>
  <w:num w:numId="35" w16cid:durableId="1774590460">
    <w:abstractNumId w:val="18"/>
  </w:num>
  <w:num w:numId="36" w16cid:durableId="1651519915">
    <w:abstractNumId w:val="1"/>
  </w:num>
  <w:num w:numId="37" w16cid:durableId="768893846">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2B7C203E-EBC3-4DFB-BD3A-6136ABBD0A95"/>
    <w:docVar w:name="LW_COVERPAGE_TYPE" w:val="1"/>
    <w:docVar w:name="LW_CROSSREFERENCE" w:val="{SWD(2025) 872 final}"/>
    <w:docVar w:name="LW_DocType" w:val="EUROLOOK"/>
    <w:docVar w:name="LW_EMISSION" w:val="21.10.2025"/>
    <w:docVar w:name="LW_EMISSION_ISODATE" w:val="2025-10-21"/>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8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y for generational renewal in agriculture"/>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EE0CF1"/>
    <w:rsid w:val="00000802"/>
    <w:rsid w:val="00000969"/>
    <w:rsid w:val="00000AD9"/>
    <w:rsid w:val="00000BCB"/>
    <w:rsid w:val="00001A9F"/>
    <w:rsid w:val="00001D85"/>
    <w:rsid w:val="000021A1"/>
    <w:rsid w:val="00002685"/>
    <w:rsid w:val="00002ACD"/>
    <w:rsid w:val="00002CFA"/>
    <w:rsid w:val="00003373"/>
    <w:rsid w:val="00003C35"/>
    <w:rsid w:val="00004378"/>
    <w:rsid w:val="00004748"/>
    <w:rsid w:val="000049D9"/>
    <w:rsid w:val="00004F80"/>
    <w:rsid w:val="000055BB"/>
    <w:rsid w:val="00005629"/>
    <w:rsid w:val="000056C5"/>
    <w:rsid w:val="0000629B"/>
    <w:rsid w:val="00006429"/>
    <w:rsid w:val="000076F7"/>
    <w:rsid w:val="00007866"/>
    <w:rsid w:val="00010235"/>
    <w:rsid w:val="0001038F"/>
    <w:rsid w:val="00010808"/>
    <w:rsid w:val="00010A66"/>
    <w:rsid w:val="00010C84"/>
    <w:rsid w:val="00010CFA"/>
    <w:rsid w:val="00011C3D"/>
    <w:rsid w:val="00012684"/>
    <w:rsid w:val="00012813"/>
    <w:rsid w:val="00012EA9"/>
    <w:rsid w:val="0001327A"/>
    <w:rsid w:val="00013419"/>
    <w:rsid w:val="000137CF"/>
    <w:rsid w:val="00013CD4"/>
    <w:rsid w:val="00013E37"/>
    <w:rsid w:val="00013E75"/>
    <w:rsid w:val="00014005"/>
    <w:rsid w:val="0001415C"/>
    <w:rsid w:val="00014424"/>
    <w:rsid w:val="00014C77"/>
    <w:rsid w:val="0001521B"/>
    <w:rsid w:val="000155D4"/>
    <w:rsid w:val="00015617"/>
    <w:rsid w:val="00015DCD"/>
    <w:rsid w:val="00016F42"/>
    <w:rsid w:val="0001766B"/>
    <w:rsid w:val="00017A27"/>
    <w:rsid w:val="00020316"/>
    <w:rsid w:val="00020E58"/>
    <w:rsid w:val="00021A65"/>
    <w:rsid w:val="00021E02"/>
    <w:rsid w:val="000224C6"/>
    <w:rsid w:val="000225F5"/>
    <w:rsid w:val="00022E01"/>
    <w:rsid w:val="0002321C"/>
    <w:rsid w:val="00023546"/>
    <w:rsid w:val="00023778"/>
    <w:rsid w:val="00023893"/>
    <w:rsid w:val="0002444F"/>
    <w:rsid w:val="000244C8"/>
    <w:rsid w:val="00024584"/>
    <w:rsid w:val="00025640"/>
    <w:rsid w:val="00025AF4"/>
    <w:rsid w:val="00025FEA"/>
    <w:rsid w:val="0002639E"/>
    <w:rsid w:val="00026437"/>
    <w:rsid w:val="000270B8"/>
    <w:rsid w:val="000270FD"/>
    <w:rsid w:val="0002745C"/>
    <w:rsid w:val="000278F0"/>
    <w:rsid w:val="00027931"/>
    <w:rsid w:val="00030126"/>
    <w:rsid w:val="000304EA"/>
    <w:rsid w:val="0003063A"/>
    <w:rsid w:val="0003090C"/>
    <w:rsid w:val="00031B12"/>
    <w:rsid w:val="0003214D"/>
    <w:rsid w:val="00032C85"/>
    <w:rsid w:val="0003314E"/>
    <w:rsid w:val="000331B1"/>
    <w:rsid w:val="0003333E"/>
    <w:rsid w:val="000343FE"/>
    <w:rsid w:val="000344D7"/>
    <w:rsid w:val="000345F4"/>
    <w:rsid w:val="00034C1A"/>
    <w:rsid w:val="00035398"/>
    <w:rsid w:val="0003575C"/>
    <w:rsid w:val="00035A18"/>
    <w:rsid w:val="00036B50"/>
    <w:rsid w:val="00037001"/>
    <w:rsid w:val="00037388"/>
    <w:rsid w:val="000402F7"/>
    <w:rsid w:val="000426AB"/>
    <w:rsid w:val="000431DF"/>
    <w:rsid w:val="00043251"/>
    <w:rsid w:val="0004366C"/>
    <w:rsid w:val="00043967"/>
    <w:rsid w:val="000444F3"/>
    <w:rsid w:val="00044551"/>
    <w:rsid w:val="000448AB"/>
    <w:rsid w:val="00044C66"/>
    <w:rsid w:val="00045202"/>
    <w:rsid w:val="0004537D"/>
    <w:rsid w:val="00045399"/>
    <w:rsid w:val="00045B7A"/>
    <w:rsid w:val="00045D55"/>
    <w:rsid w:val="00046F2A"/>
    <w:rsid w:val="0004706C"/>
    <w:rsid w:val="000471AC"/>
    <w:rsid w:val="00052746"/>
    <w:rsid w:val="000528A2"/>
    <w:rsid w:val="00055A71"/>
    <w:rsid w:val="00056BE2"/>
    <w:rsid w:val="00056CED"/>
    <w:rsid w:val="00056E59"/>
    <w:rsid w:val="00056E9B"/>
    <w:rsid w:val="00057770"/>
    <w:rsid w:val="000601FC"/>
    <w:rsid w:val="000605B8"/>
    <w:rsid w:val="000618FA"/>
    <w:rsid w:val="00061901"/>
    <w:rsid w:val="00062439"/>
    <w:rsid w:val="00063703"/>
    <w:rsid w:val="00064136"/>
    <w:rsid w:val="000646E4"/>
    <w:rsid w:val="0006492D"/>
    <w:rsid w:val="00065484"/>
    <w:rsid w:val="000670E8"/>
    <w:rsid w:val="0006725E"/>
    <w:rsid w:val="00067270"/>
    <w:rsid w:val="000672D0"/>
    <w:rsid w:val="00071715"/>
    <w:rsid w:val="0007173B"/>
    <w:rsid w:val="00072166"/>
    <w:rsid w:val="000731E1"/>
    <w:rsid w:val="00074560"/>
    <w:rsid w:val="0007547C"/>
    <w:rsid w:val="0007550F"/>
    <w:rsid w:val="00075802"/>
    <w:rsid w:val="00075D84"/>
    <w:rsid w:val="00075DC0"/>
    <w:rsid w:val="00076247"/>
    <w:rsid w:val="000765A8"/>
    <w:rsid w:val="00076E5C"/>
    <w:rsid w:val="00077EC4"/>
    <w:rsid w:val="00077FB2"/>
    <w:rsid w:val="00080109"/>
    <w:rsid w:val="00080B9C"/>
    <w:rsid w:val="00080E2D"/>
    <w:rsid w:val="0008156F"/>
    <w:rsid w:val="00081B18"/>
    <w:rsid w:val="0008219B"/>
    <w:rsid w:val="0008221A"/>
    <w:rsid w:val="00083063"/>
    <w:rsid w:val="00083844"/>
    <w:rsid w:val="00083B51"/>
    <w:rsid w:val="00085484"/>
    <w:rsid w:val="0008580C"/>
    <w:rsid w:val="00085B31"/>
    <w:rsid w:val="00086570"/>
    <w:rsid w:val="000866E6"/>
    <w:rsid w:val="00086E98"/>
    <w:rsid w:val="0008712C"/>
    <w:rsid w:val="00087188"/>
    <w:rsid w:val="000876C0"/>
    <w:rsid w:val="00087DD9"/>
    <w:rsid w:val="00090599"/>
    <w:rsid w:val="000906E1"/>
    <w:rsid w:val="00090B02"/>
    <w:rsid w:val="000910AF"/>
    <w:rsid w:val="000927B7"/>
    <w:rsid w:val="000929C5"/>
    <w:rsid w:val="00093935"/>
    <w:rsid w:val="0009431E"/>
    <w:rsid w:val="0009467F"/>
    <w:rsid w:val="00094D4F"/>
    <w:rsid w:val="000951A0"/>
    <w:rsid w:val="000951E1"/>
    <w:rsid w:val="00095D4D"/>
    <w:rsid w:val="000960C8"/>
    <w:rsid w:val="0009660F"/>
    <w:rsid w:val="00096E71"/>
    <w:rsid w:val="000975AC"/>
    <w:rsid w:val="000976FB"/>
    <w:rsid w:val="00097A3C"/>
    <w:rsid w:val="00097D0F"/>
    <w:rsid w:val="000A0604"/>
    <w:rsid w:val="000A065A"/>
    <w:rsid w:val="000A1903"/>
    <w:rsid w:val="000A272B"/>
    <w:rsid w:val="000A2B36"/>
    <w:rsid w:val="000A2B58"/>
    <w:rsid w:val="000A2CB9"/>
    <w:rsid w:val="000A305D"/>
    <w:rsid w:val="000A4566"/>
    <w:rsid w:val="000A49BC"/>
    <w:rsid w:val="000A5354"/>
    <w:rsid w:val="000A5EA5"/>
    <w:rsid w:val="000A6524"/>
    <w:rsid w:val="000A6EFD"/>
    <w:rsid w:val="000A787B"/>
    <w:rsid w:val="000A787D"/>
    <w:rsid w:val="000B051C"/>
    <w:rsid w:val="000B0A0F"/>
    <w:rsid w:val="000B14C1"/>
    <w:rsid w:val="000B245B"/>
    <w:rsid w:val="000B2ECE"/>
    <w:rsid w:val="000B36F7"/>
    <w:rsid w:val="000B421D"/>
    <w:rsid w:val="000B4B8A"/>
    <w:rsid w:val="000B4BE8"/>
    <w:rsid w:val="000B4D91"/>
    <w:rsid w:val="000B5661"/>
    <w:rsid w:val="000B586B"/>
    <w:rsid w:val="000B5A9F"/>
    <w:rsid w:val="000B636D"/>
    <w:rsid w:val="000B71F1"/>
    <w:rsid w:val="000B79AC"/>
    <w:rsid w:val="000B7B20"/>
    <w:rsid w:val="000C04DC"/>
    <w:rsid w:val="000C0CCE"/>
    <w:rsid w:val="000C100D"/>
    <w:rsid w:val="000C130D"/>
    <w:rsid w:val="000C1322"/>
    <w:rsid w:val="000C1837"/>
    <w:rsid w:val="000C1EEE"/>
    <w:rsid w:val="000C24FA"/>
    <w:rsid w:val="000C3A8B"/>
    <w:rsid w:val="000C41D0"/>
    <w:rsid w:val="000C4AC5"/>
    <w:rsid w:val="000C4B78"/>
    <w:rsid w:val="000C4B8B"/>
    <w:rsid w:val="000C4CD5"/>
    <w:rsid w:val="000C548C"/>
    <w:rsid w:val="000C5913"/>
    <w:rsid w:val="000C5BE0"/>
    <w:rsid w:val="000C5D9A"/>
    <w:rsid w:val="000C5E0B"/>
    <w:rsid w:val="000C693E"/>
    <w:rsid w:val="000D01E1"/>
    <w:rsid w:val="000D0614"/>
    <w:rsid w:val="000D0692"/>
    <w:rsid w:val="000D0CD4"/>
    <w:rsid w:val="000D0FCE"/>
    <w:rsid w:val="000D1763"/>
    <w:rsid w:val="000D1B06"/>
    <w:rsid w:val="000D1C1C"/>
    <w:rsid w:val="000D22E1"/>
    <w:rsid w:val="000D24E1"/>
    <w:rsid w:val="000D2691"/>
    <w:rsid w:val="000D3526"/>
    <w:rsid w:val="000D399F"/>
    <w:rsid w:val="000D3EF3"/>
    <w:rsid w:val="000D4C8D"/>
    <w:rsid w:val="000D6934"/>
    <w:rsid w:val="000D7A46"/>
    <w:rsid w:val="000D7F51"/>
    <w:rsid w:val="000E010F"/>
    <w:rsid w:val="000E01FD"/>
    <w:rsid w:val="000E06D3"/>
    <w:rsid w:val="000E093C"/>
    <w:rsid w:val="000E1F87"/>
    <w:rsid w:val="000E2414"/>
    <w:rsid w:val="000E2783"/>
    <w:rsid w:val="000E2CF8"/>
    <w:rsid w:val="000E3D16"/>
    <w:rsid w:val="000E4363"/>
    <w:rsid w:val="000E53DA"/>
    <w:rsid w:val="000E5686"/>
    <w:rsid w:val="000E6311"/>
    <w:rsid w:val="000E6ACF"/>
    <w:rsid w:val="000E6B79"/>
    <w:rsid w:val="000E6DC5"/>
    <w:rsid w:val="000E7123"/>
    <w:rsid w:val="000E7138"/>
    <w:rsid w:val="000E7816"/>
    <w:rsid w:val="000E7E4F"/>
    <w:rsid w:val="000F0E51"/>
    <w:rsid w:val="000F183C"/>
    <w:rsid w:val="000F18E2"/>
    <w:rsid w:val="000F1AF0"/>
    <w:rsid w:val="000F1D22"/>
    <w:rsid w:val="000F32BF"/>
    <w:rsid w:val="000F43CC"/>
    <w:rsid w:val="000F43E3"/>
    <w:rsid w:val="000F4C25"/>
    <w:rsid w:val="000F5055"/>
    <w:rsid w:val="000F5A9D"/>
    <w:rsid w:val="000F72AC"/>
    <w:rsid w:val="000F73EC"/>
    <w:rsid w:val="000F76CC"/>
    <w:rsid w:val="000F77D9"/>
    <w:rsid w:val="00100B29"/>
    <w:rsid w:val="001012EF"/>
    <w:rsid w:val="001019C1"/>
    <w:rsid w:val="0010218A"/>
    <w:rsid w:val="0010255F"/>
    <w:rsid w:val="0010348E"/>
    <w:rsid w:val="00103500"/>
    <w:rsid w:val="001036A5"/>
    <w:rsid w:val="0010432E"/>
    <w:rsid w:val="00104608"/>
    <w:rsid w:val="00104AC2"/>
    <w:rsid w:val="00105174"/>
    <w:rsid w:val="001055BF"/>
    <w:rsid w:val="0010656F"/>
    <w:rsid w:val="0010694E"/>
    <w:rsid w:val="00106B66"/>
    <w:rsid w:val="00106CD6"/>
    <w:rsid w:val="0011034B"/>
    <w:rsid w:val="00110C48"/>
    <w:rsid w:val="001111C4"/>
    <w:rsid w:val="001112B6"/>
    <w:rsid w:val="00111951"/>
    <w:rsid w:val="00112C2F"/>
    <w:rsid w:val="00112CB1"/>
    <w:rsid w:val="00112DC4"/>
    <w:rsid w:val="001130EA"/>
    <w:rsid w:val="00113652"/>
    <w:rsid w:val="001139A7"/>
    <w:rsid w:val="0011480E"/>
    <w:rsid w:val="00116469"/>
    <w:rsid w:val="00116E7E"/>
    <w:rsid w:val="00117086"/>
    <w:rsid w:val="001172C3"/>
    <w:rsid w:val="001174F9"/>
    <w:rsid w:val="00117F70"/>
    <w:rsid w:val="00120B46"/>
    <w:rsid w:val="001215A5"/>
    <w:rsid w:val="00122AAB"/>
    <w:rsid w:val="00122CCF"/>
    <w:rsid w:val="001231AE"/>
    <w:rsid w:val="001238CE"/>
    <w:rsid w:val="0012436E"/>
    <w:rsid w:val="001247D9"/>
    <w:rsid w:val="00124F64"/>
    <w:rsid w:val="00124FEC"/>
    <w:rsid w:val="0012567C"/>
    <w:rsid w:val="001258B4"/>
    <w:rsid w:val="00125A5A"/>
    <w:rsid w:val="00125C20"/>
    <w:rsid w:val="00125C31"/>
    <w:rsid w:val="001261AA"/>
    <w:rsid w:val="00126214"/>
    <w:rsid w:val="0012656C"/>
    <w:rsid w:val="001266FB"/>
    <w:rsid w:val="00126974"/>
    <w:rsid w:val="00126B08"/>
    <w:rsid w:val="00126BE4"/>
    <w:rsid w:val="00126EEA"/>
    <w:rsid w:val="0012755B"/>
    <w:rsid w:val="001277FC"/>
    <w:rsid w:val="00127E86"/>
    <w:rsid w:val="00130769"/>
    <w:rsid w:val="0013084D"/>
    <w:rsid w:val="001323CA"/>
    <w:rsid w:val="00132BD2"/>
    <w:rsid w:val="001331E4"/>
    <w:rsid w:val="00133FE1"/>
    <w:rsid w:val="00134129"/>
    <w:rsid w:val="0013434C"/>
    <w:rsid w:val="00135252"/>
    <w:rsid w:val="0013551D"/>
    <w:rsid w:val="00135EF2"/>
    <w:rsid w:val="00136A2B"/>
    <w:rsid w:val="00136CEE"/>
    <w:rsid w:val="00136FE1"/>
    <w:rsid w:val="00137065"/>
    <w:rsid w:val="00137097"/>
    <w:rsid w:val="001405E7"/>
    <w:rsid w:val="001408E2"/>
    <w:rsid w:val="001429EE"/>
    <w:rsid w:val="00142CD2"/>
    <w:rsid w:val="00142D62"/>
    <w:rsid w:val="00143D65"/>
    <w:rsid w:val="00143F2D"/>
    <w:rsid w:val="001449B9"/>
    <w:rsid w:val="0014535D"/>
    <w:rsid w:val="0014593E"/>
    <w:rsid w:val="001459D1"/>
    <w:rsid w:val="00147D15"/>
    <w:rsid w:val="00150C8A"/>
    <w:rsid w:val="00150CE2"/>
    <w:rsid w:val="00151EBC"/>
    <w:rsid w:val="00152FAC"/>
    <w:rsid w:val="00153303"/>
    <w:rsid w:val="00153678"/>
    <w:rsid w:val="00153CB4"/>
    <w:rsid w:val="00154007"/>
    <w:rsid w:val="0015475F"/>
    <w:rsid w:val="00154E22"/>
    <w:rsid w:val="001554A3"/>
    <w:rsid w:val="0015681D"/>
    <w:rsid w:val="00156B8A"/>
    <w:rsid w:val="001572A1"/>
    <w:rsid w:val="00157A13"/>
    <w:rsid w:val="00157F00"/>
    <w:rsid w:val="0016001E"/>
    <w:rsid w:val="00160F4B"/>
    <w:rsid w:val="00161008"/>
    <w:rsid w:val="00161283"/>
    <w:rsid w:val="00161671"/>
    <w:rsid w:val="00161760"/>
    <w:rsid w:val="0016177B"/>
    <w:rsid w:val="00161A1E"/>
    <w:rsid w:val="00161A30"/>
    <w:rsid w:val="00161A32"/>
    <w:rsid w:val="00161BC4"/>
    <w:rsid w:val="00161E75"/>
    <w:rsid w:val="001622D1"/>
    <w:rsid w:val="00162458"/>
    <w:rsid w:val="001631FB"/>
    <w:rsid w:val="0016377B"/>
    <w:rsid w:val="00163D4F"/>
    <w:rsid w:val="001643BE"/>
    <w:rsid w:val="001651AE"/>
    <w:rsid w:val="00165CFA"/>
    <w:rsid w:val="001669E8"/>
    <w:rsid w:val="00167A8C"/>
    <w:rsid w:val="00167B05"/>
    <w:rsid w:val="00167D1D"/>
    <w:rsid w:val="00171DA6"/>
    <w:rsid w:val="00175BC6"/>
    <w:rsid w:val="001765C3"/>
    <w:rsid w:val="001767AA"/>
    <w:rsid w:val="001769FB"/>
    <w:rsid w:val="00177B3D"/>
    <w:rsid w:val="00177E50"/>
    <w:rsid w:val="001804EC"/>
    <w:rsid w:val="00181081"/>
    <w:rsid w:val="00181B15"/>
    <w:rsid w:val="001823A1"/>
    <w:rsid w:val="00182621"/>
    <w:rsid w:val="0018271C"/>
    <w:rsid w:val="0018285E"/>
    <w:rsid w:val="00183E3E"/>
    <w:rsid w:val="00183FFF"/>
    <w:rsid w:val="00184451"/>
    <w:rsid w:val="0018511A"/>
    <w:rsid w:val="00185558"/>
    <w:rsid w:val="001856C2"/>
    <w:rsid w:val="001858E3"/>
    <w:rsid w:val="00185F73"/>
    <w:rsid w:val="00186114"/>
    <w:rsid w:val="0018727F"/>
    <w:rsid w:val="00187A1A"/>
    <w:rsid w:val="00187A98"/>
    <w:rsid w:val="00187EAB"/>
    <w:rsid w:val="00187F00"/>
    <w:rsid w:val="00190A73"/>
    <w:rsid w:val="00190A99"/>
    <w:rsid w:val="00190EAB"/>
    <w:rsid w:val="00190FA6"/>
    <w:rsid w:val="0019109A"/>
    <w:rsid w:val="001917CD"/>
    <w:rsid w:val="00192046"/>
    <w:rsid w:val="00192079"/>
    <w:rsid w:val="00192FE4"/>
    <w:rsid w:val="001936DC"/>
    <w:rsid w:val="00193E6A"/>
    <w:rsid w:val="00193FDF"/>
    <w:rsid w:val="00194424"/>
    <w:rsid w:val="001944A5"/>
    <w:rsid w:val="001944D4"/>
    <w:rsid w:val="0019456C"/>
    <w:rsid w:val="00194BA4"/>
    <w:rsid w:val="00194BBA"/>
    <w:rsid w:val="0019501F"/>
    <w:rsid w:val="001966A4"/>
    <w:rsid w:val="001968DF"/>
    <w:rsid w:val="00197C3B"/>
    <w:rsid w:val="001A0408"/>
    <w:rsid w:val="001A08D8"/>
    <w:rsid w:val="001A0EC3"/>
    <w:rsid w:val="001A11D6"/>
    <w:rsid w:val="001A135A"/>
    <w:rsid w:val="001A1FFC"/>
    <w:rsid w:val="001A279F"/>
    <w:rsid w:val="001A2DBD"/>
    <w:rsid w:val="001A339F"/>
    <w:rsid w:val="001A4393"/>
    <w:rsid w:val="001A66EA"/>
    <w:rsid w:val="001A7D65"/>
    <w:rsid w:val="001B0220"/>
    <w:rsid w:val="001B0272"/>
    <w:rsid w:val="001B08F1"/>
    <w:rsid w:val="001B0AB4"/>
    <w:rsid w:val="001B1C74"/>
    <w:rsid w:val="001B2D2F"/>
    <w:rsid w:val="001B2F2E"/>
    <w:rsid w:val="001B396E"/>
    <w:rsid w:val="001B398F"/>
    <w:rsid w:val="001B3EEA"/>
    <w:rsid w:val="001B485B"/>
    <w:rsid w:val="001B4B2D"/>
    <w:rsid w:val="001B4F9E"/>
    <w:rsid w:val="001B637D"/>
    <w:rsid w:val="001B6756"/>
    <w:rsid w:val="001B6C4E"/>
    <w:rsid w:val="001B6D82"/>
    <w:rsid w:val="001B6D8F"/>
    <w:rsid w:val="001B6D96"/>
    <w:rsid w:val="001B7478"/>
    <w:rsid w:val="001B775E"/>
    <w:rsid w:val="001B7B3B"/>
    <w:rsid w:val="001B9964"/>
    <w:rsid w:val="001C0203"/>
    <w:rsid w:val="001C1973"/>
    <w:rsid w:val="001C19EC"/>
    <w:rsid w:val="001C2148"/>
    <w:rsid w:val="001C2C41"/>
    <w:rsid w:val="001C3DCE"/>
    <w:rsid w:val="001C5325"/>
    <w:rsid w:val="001C59CE"/>
    <w:rsid w:val="001C62E4"/>
    <w:rsid w:val="001C67F7"/>
    <w:rsid w:val="001C69A0"/>
    <w:rsid w:val="001C6A41"/>
    <w:rsid w:val="001C6E30"/>
    <w:rsid w:val="001C6F5B"/>
    <w:rsid w:val="001C7085"/>
    <w:rsid w:val="001C7155"/>
    <w:rsid w:val="001C7180"/>
    <w:rsid w:val="001C770A"/>
    <w:rsid w:val="001C7B8B"/>
    <w:rsid w:val="001D01DA"/>
    <w:rsid w:val="001D14D8"/>
    <w:rsid w:val="001D1877"/>
    <w:rsid w:val="001D1CAE"/>
    <w:rsid w:val="001D1FED"/>
    <w:rsid w:val="001D2903"/>
    <w:rsid w:val="001D422F"/>
    <w:rsid w:val="001D438C"/>
    <w:rsid w:val="001D46A4"/>
    <w:rsid w:val="001D5391"/>
    <w:rsid w:val="001D5662"/>
    <w:rsid w:val="001D5F40"/>
    <w:rsid w:val="001D7974"/>
    <w:rsid w:val="001E131F"/>
    <w:rsid w:val="001E147B"/>
    <w:rsid w:val="001E290E"/>
    <w:rsid w:val="001E311F"/>
    <w:rsid w:val="001E32A9"/>
    <w:rsid w:val="001E431B"/>
    <w:rsid w:val="001E4E17"/>
    <w:rsid w:val="001E5093"/>
    <w:rsid w:val="001E6261"/>
    <w:rsid w:val="001E63E7"/>
    <w:rsid w:val="001E6F5E"/>
    <w:rsid w:val="001E759F"/>
    <w:rsid w:val="001E787B"/>
    <w:rsid w:val="001EC4C2"/>
    <w:rsid w:val="001F00FF"/>
    <w:rsid w:val="001F10A2"/>
    <w:rsid w:val="001F11C6"/>
    <w:rsid w:val="001F1D8B"/>
    <w:rsid w:val="001F1DF0"/>
    <w:rsid w:val="001F23A8"/>
    <w:rsid w:val="001F292B"/>
    <w:rsid w:val="001F38B2"/>
    <w:rsid w:val="001F3BAF"/>
    <w:rsid w:val="001F3DA9"/>
    <w:rsid w:val="001F41EE"/>
    <w:rsid w:val="001F473C"/>
    <w:rsid w:val="001F487C"/>
    <w:rsid w:val="001F48D6"/>
    <w:rsid w:val="001F49B0"/>
    <w:rsid w:val="001F5782"/>
    <w:rsid w:val="001F7250"/>
    <w:rsid w:val="0020081A"/>
    <w:rsid w:val="00200977"/>
    <w:rsid w:val="00200D79"/>
    <w:rsid w:val="00200F85"/>
    <w:rsid w:val="0020202D"/>
    <w:rsid w:val="002028E8"/>
    <w:rsid w:val="00202C0A"/>
    <w:rsid w:val="002030D7"/>
    <w:rsid w:val="002034D1"/>
    <w:rsid w:val="00203AD5"/>
    <w:rsid w:val="00204555"/>
    <w:rsid w:val="00205652"/>
    <w:rsid w:val="002057A9"/>
    <w:rsid w:val="00205BF3"/>
    <w:rsid w:val="00207A5C"/>
    <w:rsid w:val="00207C4A"/>
    <w:rsid w:val="0021081E"/>
    <w:rsid w:val="00210B54"/>
    <w:rsid w:val="00211283"/>
    <w:rsid w:val="00211296"/>
    <w:rsid w:val="00212577"/>
    <w:rsid w:val="00213FA5"/>
    <w:rsid w:val="00214A09"/>
    <w:rsid w:val="00214F9F"/>
    <w:rsid w:val="00216406"/>
    <w:rsid w:val="00216686"/>
    <w:rsid w:val="002166F9"/>
    <w:rsid w:val="00216901"/>
    <w:rsid w:val="00216917"/>
    <w:rsid w:val="0021693E"/>
    <w:rsid w:val="00217177"/>
    <w:rsid w:val="00217523"/>
    <w:rsid w:val="00220446"/>
    <w:rsid w:val="00220F27"/>
    <w:rsid w:val="00221148"/>
    <w:rsid w:val="002217EA"/>
    <w:rsid w:val="00222051"/>
    <w:rsid w:val="0022222F"/>
    <w:rsid w:val="002229B7"/>
    <w:rsid w:val="00223141"/>
    <w:rsid w:val="002234C9"/>
    <w:rsid w:val="00223959"/>
    <w:rsid w:val="00223E7F"/>
    <w:rsid w:val="00223E9A"/>
    <w:rsid w:val="00224137"/>
    <w:rsid w:val="00224640"/>
    <w:rsid w:val="002253C1"/>
    <w:rsid w:val="00225BCB"/>
    <w:rsid w:val="00226D86"/>
    <w:rsid w:val="002278D0"/>
    <w:rsid w:val="00227BA5"/>
    <w:rsid w:val="00227C0C"/>
    <w:rsid w:val="00227C95"/>
    <w:rsid w:val="00227CAA"/>
    <w:rsid w:val="00230636"/>
    <w:rsid w:val="00230B57"/>
    <w:rsid w:val="00230D09"/>
    <w:rsid w:val="00231067"/>
    <w:rsid w:val="002319F5"/>
    <w:rsid w:val="00231BCA"/>
    <w:rsid w:val="00231CE4"/>
    <w:rsid w:val="002324F0"/>
    <w:rsid w:val="002329FC"/>
    <w:rsid w:val="00232DB5"/>
    <w:rsid w:val="002334F8"/>
    <w:rsid w:val="00233BD6"/>
    <w:rsid w:val="00233D9A"/>
    <w:rsid w:val="00234650"/>
    <w:rsid w:val="002350BB"/>
    <w:rsid w:val="00235102"/>
    <w:rsid w:val="00235EC4"/>
    <w:rsid w:val="0023657A"/>
    <w:rsid w:val="0023705C"/>
    <w:rsid w:val="00237406"/>
    <w:rsid w:val="0023782B"/>
    <w:rsid w:val="00241065"/>
    <w:rsid w:val="00242253"/>
    <w:rsid w:val="00242A44"/>
    <w:rsid w:val="00242A73"/>
    <w:rsid w:val="0024349D"/>
    <w:rsid w:val="00244300"/>
    <w:rsid w:val="0024479D"/>
    <w:rsid w:val="002447E4"/>
    <w:rsid w:val="002448CB"/>
    <w:rsid w:val="002454B5"/>
    <w:rsid w:val="00245EF9"/>
    <w:rsid w:val="0024635F"/>
    <w:rsid w:val="002501B4"/>
    <w:rsid w:val="00250494"/>
    <w:rsid w:val="00250550"/>
    <w:rsid w:val="00250C52"/>
    <w:rsid w:val="002514FC"/>
    <w:rsid w:val="00251730"/>
    <w:rsid w:val="00252EDB"/>
    <w:rsid w:val="00253139"/>
    <w:rsid w:val="002535CC"/>
    <w:rsid w:val="002538F8"/>
    <w:rsid w:val="00253925"/>
    <w:rsid w:val="00253CC5"/>
    <w:rsid w:val="00253F2A"/>
    <w:rsid w:val="00254310"/>
    <w:rsid w:val="002544E7"/>
    <w:rsid w:val="00254727"/>
    <w:rsid w:val="002547A6"/>
    <w:rsid w:val="00254A22"/>
    <w:rsid w:val="00255150"/>
    <w:rsid w:val="0025543B"/>
    <w:rsid w:val="00255915"/>
    <w:rsid w:val="00255E8A"/>
    <w:rsid w:val="002561E0"/>
    <w:rsid w:val="00256305"/>
    <w:rsid w:val="00257C2C"/>
    <w:rsid w:val="00260582"/>
    <w:rsid w:val="00260A58"/>
    <w:rsid w:val="002618DF"/>
    <w:rsid w:val="00261D44"/>
    <w:rsid w:val="002626EC"/>
    <w:rsid w:val="002630FE"/>
    <w:rsid w:val="00263280"/>
    <w:rsid w:val="0026426A"/>
    <w:rsid w:val="00264602"/>
    <w:rsid w:val="002654D5"/>
    <w:rsid w:val="0026578D"/>
    <w:rsid w:val="00266391"/>
    <w:rsid w:val="00266805"/>
    <w:rsid w:val="00266CBD"/>
    <w:rsid w:val="00266ECA"/>
    <w:rsid w:val="00267616"/>
    <w:rsid w:val="002704D2"/>
    <w:rsid w:val="00272A20"/>
    <w:rsid w:val="0027365B"/>
    <w:rsid w:val="0027375A"/>
    <w:rsid w:val="002739E7"/>
    <w:rsid w:val="00273E30"/>
    <w:rsid w:val="00274648"/>
    <w:rsid w:val="002749A8"/>
    <w:rsid w:val="002759C4"/>
    <w:rsid w:val="0027620C"/>
    <w:rsid w:val="00276E8B"/>
    <w:rsid w:val="00276F48"/>
    <w:rsid w:val="00280CA8"/>
    <w:rsid w:val="002816A7"/>
    <w:rsid w:val="002824BA"/>
    <w:rsid w:val="0028257A"/>
    <w:rsid w:val="00283270"/>
    <w:rsid w:val="00283826"/>
    <w:rsid w:val="00283895"/>
    <w:rsid w:val="00283F94"/>
    <w:rsid w:val="00284630"/>
    <w:rsid w:val="00284A26"/>
    <w:rsid w:val="00285968"/>
    <w:rsid w:val="002859E4"/>
    <w:rsid w:val="00287445"/>
    <w:rsid w:val="002874E9"/>
    <w:rsid w:val="00287725"/>
    <w:rsid w:val="00287967"/>
    <w:rsid w:val="00290265"/>
    <w:rsid w:val="002908E8"/>
    <w:rsid w:val="002910B2"/>
    <w:rsid w:val="00291134"/>
    <w:rsid w:val="002929B8"/>
    <w:rsid w:val="0029403B"/>
    <w:rsid w:val="00295610"/>
    <w:rsid w:val="00296C8D"/>
    <w:rsid w:val="002A068F"/>
    <w:rsid w:val="002A0B77"/>
    <w:rsid w:val="002A1138"/>
    <w:rsid w:val="002A1349"/>
    <w:rsid w:val="002A1C53"/>
    <w:rsid w:val="002A30FF"/>
    <w:rsid w:val="002A36B7"/>
    <w:rsid w:val="002A37F1"/>
    <w:rsid w:val="002A383A"/>
    <w:rsid w:val="002A38F0"/>
    <w:rsid w:val="002A40BC"/>
    <w:rsid w:val="002A421A"/>
    <w:rsid w:val="002A5779"/>
    <w:rsid w:val="002A5AAC"/>
    <w:rsid w:val="002A668D"/>
    <w:rsid w:val="002A7AFE"/>
    <w:rsid w:val="002B018E"/>
    <w:rsid w:val="002B06C0"/>
    <w:rsid w:val="002B1550"/>
    <w:rsid w:val="002B1F2B"/>
    <w:rsid w:val="002B249B"/>
    <w:rsid w:val="002B2569"/>
    <w:rsid w:val="002B2682"/>
    <w:rsid w:val="002B27E5"/>
    <w:rsid w:val="002B2959"/>
    <w:rsid w:val="002B2A3F"/>
    <w:rsid w:val="002B2E24"/>
    <w:rsid w:val="002B31B5"/>
    <w:rsid w:val="002B32EE"/>
    <w:rsid w:val="002B393B"/>
    <w:rsid w:val="002B3E81"/>
    <w:rsid w:val="002B4036"/>
    <w:rsid w:val="002B4C81"/>
    <w:rsid w:val="002B50E0"/>
    <w:rsid w:val="002B5442"/>
    <w:rsid w:val="002B657E"/>
    <w:rsid w:val="002B6762"/>
    <w:rsid w:val="002B6D6C"/>
    <w:rsid w:val="002B70A4"/>
    <w:rsid w:val="002B7184"/>
    <w:rsid w:val="002B71C8"/>
    <w:rsid w:val="002B73CB"/>
    <w:rsid w:val="002B7F24"/>
    <w:rsid w:val="002C00F7"/>
    <w:rsid w:val="002C0F06"/>
    <w:rsid w:val="002C2791"/>
    <w:rsid w:val="002C2B9B"/>
    <w:rsid w:val="002C2D91"/>
    <w:rsid w:val="002C304B"/>
    <w:rsid w:val="002C375A"/>
    <w:rsid w:val="002C39D2"/>
    <w:rsid w:val="002C4A48"/>
    <w:rsid w:val="002C5723"/>
    <w:rsid w:val="002C5AEF"/>
    <w:rsid w:val="002C62C0"/>
    <w:rsid w:val="002C6357"/>
    <w:rsid w:val="002C68A4"/>
    <w:rsid w:val="002C6BAE"/>
    <w:rsid w:val="002C7DA0"/>
    <w:rsid w:val="002D0E9E"/>
    <w:rsid w:val="002D12E1"/>
    <w:rsid w:val="002D18E3"/>
    <w:rsid w:val="002D1D1B"/>
    <w:rsid w:val="002D227E"/>
    <w:rsid w:val="002D2E14"/>
    <w:rsid w:val="002D3364"/>
    <w:rsid w:val="002D39FD"/>
    <w:rsid w:val="002D3BCE"/>
    <w:rsid w:val="002D3CFA"/>
    <w:rsid w:val="002D444F"/>
    <w:rsid w:val="002D4678"/>
    <w:rsid w:val="002D4895"/>
    <w:rsid w:val="002D4926"/>
    <w:rsid w:val="002D4D9B"/>
    <w:rsid w:val="002D5434"/>
    <w:rsid w:val="002D57C4"/>
    <w:rsid w:val="002D6869"/>
    <w:rsid w:val="002D73CD"/>
    <w:rsid w:val="002D7A34"/>
    <w:rsid w:val="002D7EE6"/>
    <w:rsid w:val="002E0913"/>
    <w:rsid w:val="002E0E1B"/>
    <w:rsid w:val="002E1595"/>
    <w:rsid w:val="002E1669"/>
    <w:rsid w:val="002E1862"/>
    <w:rsid w:val="002E2216"/>
    <w:rsid w:val="002E228E"/>
    <w:rsid w:val="002E2816"/>
    <w:rsid w:val="002E330A"/>
    <w:rsid w:val="002E349C"/>
    <w:rsid w:val="002E42D4"/>
    <w:rsid w:val="002E5443"/>
    <w:rsid w:val="002E54BE"/>
    <w:rsid w:val="002E5F1B"/>
    <w:rsid w:val="002E62E5"/>
    <w:rsid w:val="002E6DA9"/>
    <w:rsid w:val="002E7D60"/>
    <w:rsid w:val="002F014E"/>
    <w:rsid w:val="002F024F"/>
    <w:rsid w:val="002F132A"/>
    <w:rsid w:val="002F137E"/>
    <w:rsid w:val="002F181E"/>
    <w:rsid w:val="002F1B70"/>
    <w:rsid w:val="002F1CCE"/>
    <w:rsid w:val="002F2496"/>
    <w:rsid w:val="002F2EC5"/>
    <w:rsid w:val="002F3798"/>
    <w:rsid w:val="002F3898"/>
    <w:rsid w:val="002F39C3"/>
    <w:rsid w:val="002F39FB"/>
    <w:rsid w:val="002F48BE"/>
    <w:rsid w:val="002F4C7C"/>
    <w:rsid w:val="002F4D99"/>
    <w:rsid w:val="002F513D"/>
    <w:rsid w:val="002F673F"/>
    <w:rsid w:val="002F681E"/>
    <w:rsid w:val="002F68FE"/>
    <w:rsid w:val="002F6CAD"/>
    <w:rsid w:val="002F72AD"/>
    <w:rsid w:val="002F74EA"/>
    <w:rsid w:val="002F7A58"/>
    <w:rsid w:val="0030068B"/>
    <w:rsid w:val="00300C6C"/>
    <w:rsid w:val="003015E7"/>
    <w:rsid w:val="0030184C"/>
    <w:rsid w:val="003020B9"/>
    <w:rsid w:val="00302A44"/>
    <w:rsid w:val="00302AC8"/>
    <w:rsid w:val="00302FA5"/>
    <w:rsid w:val="0030303E"/>
    <w:rsid w:val="003046ED"/>
    <w:rsid w:val="00304BB7"/>
    <w:rsid w:val="00304C1D"/>
    <w:rsid w:val="00304F1E"/>
    <w:rsid w:val="00305029"/>
    <w:rsid w:val="00305ACF"/>
    <w:rsid w:val="003064CF"/>
    <w:rsid w:val="00307FD6"/>
    <w:rsid w:val="003106DA"/>
    <w:rsid w:val="00310BB9"/>
    <w:rsid w:val="00310E63"/>
    <w:rsid w:val="0031210C"/>
    <w:rsid w:val="00313B4A"/>
    <w:rsid w:val="00314417"/>
    <w:rsid w:val="003152F9"/>
    <w:rsid w:val="0031572C"/>
    <w:rsid w:val="0031577F"/>
    <w:rsid w:val="00316169"/>
    <w:rsid w:val="00316288"/>
    <w:rsid w:val="00316BC3"/>
    <w:rsid w:val="00316BF7"/>
    <w:rsid w:val="00316CD7"/>
    <w:rsid w:val="00316F20"/>
    <w:rsid w:val="00317137"/>
    <w:rsid w:val="00317491"/>
    <w:rsid w:val="00317C75"/>
    <w:rsid w:val="00317D33"/>
    <w:rsid w:val="0032028B"/>
    <w:rsid w:val="0032130D"/>
    <w:rsid w:val="003218DE"/>
    <w:rsid w:val="003220C0"/>
    <w:rsid w:val="0032223B"/>
    <w:rsid w:val="00322441"/>
    <w:rsid w:val="0032308A"/>
    <w:rsid w:val="003233AC"/>
    <w:rsid w:val="0032397D"/>
    <w:rsid w:val="00323E42"/>
    <w:rsid w:val="00324220"/>
    <w:rsid w:val="0032438E"/>
    <w:rsid w:val="003247F1"/>
    <w:rsid w:val="003252FA"/>
    <w:rsid w:val="00325647"/>
    <w:rsid w:val="003260D4"/>
    <w:rsid w:val="003263FB"/>
    <w:rsid w:val="00326423"/>
    <w:rsid w:val="00326635"/>
    <w:rsid w:val="00326A23"/>
    <w:rsid w:val="00326D0F"/>
    <w:rsid w:val="0033035E"/>
    <w:rsid w:val="00330BBC"/>
    <w:rsid w:val="00330E0A"/>
    <w:rsid w:val="00331302"/>
    <w:rsid w:val="00331622"/>
    <w:rsid w:val="00331808"/>
    <w:rsid w:val="00331EF1"/>
    <w:rsid w:val="00331FDB"/>
    <w:rsid w:val="00332E22"/>
    <w:rsid w:val="00333BCB"/>
    <w:rsid w:val="00333CEE"/>
    <w:rsid w:val="00334776"/>
    <w:rsid w:val="00335840"/>
    <w:rsid w:val="00336157"/>
    <w:rsid w:val="0033686A"/>
    <w:rsid w:val="00336B3C"/>
    <w:rsid w:val="00337917"/>
    <w:rsid w:val="00340942"/>
    <w:rsid w:val="00340E03"/>
    <w:rsid w:val="0034149C"/>
    <w:rsid w:val="003416B4"/>
    <w:rsid w:val="00341A93"/>
    <w:rsid w:val="003421A2"/>
    <w:rsid w:val="00342317"/>
    <w:rsid w:val="00342602"/>
    <w:rsid w:val="00344442"/>
    <w:rsid w:val="003449A2"/>
    <w:rsid w:val="00344A7F"/>
    <w:rsid w:val="00344D3D"/>
    <w:rsid w:val="00344DC9"/>
    <w:rsid w:val="00345A78"/>
    <w:rsid w:val="003462EF"/>
    <w:rsid w:val="00346AFF"/>
    <w:rsid w:val="00346D65"/>
    <w:rsid w:val="00346DE9"/>
    <w:rsid w:val="00347B91"/>
    <w:rsid w:val="00347E51"/>
    <w:rsid w:val="00347FC5"/>
    <w:rsid w:val="0035052B"/>
    <w:rsid w:val="00351306"/>
    <w:rsid w:val="0035217C"/>
    <w:rsid w:val="003529C0"/>
    <w:rsid w:val="0035373B"/>
    <w:rsid w:val="00353788"/>
    <w:rsid w:val="003539D0"/>
    <w:rsid w:val="00354695"/>
    <w:rsid w:val="003555AE"/>
    <w:rsid w:val="003556C9"/>
    <w:rsid w:val="00356028"/>
    <w:rsid w:val="00356176"/>
    <w:rsid w:val="00356278"/>
    <w:rsid w:val="00356753"/>
    <w:rsid w:val="003568F9"/>
    <w:rsid w:val="003571AE"/>
    <w:rsid w:val="00357414"/>
    <w:rsid w:val="00360422"/>
    <w:rsid w:val="0036081B"/>
    <w:rsid w:val="00361813"/>
    <w:rsid w:val="00363084"/>
    <w:rsid w:val="003636AB"/>
    <w:rsid w:val="003647EF"/>
    <w:rsid w:val="00364CF9"/>
    <w:rsid w:val="00364F3B"/>
    <w:rsid w:val="00365CA8"/>
    <w:rsid w:val="0036691A"/>
    <w:rsid w:val="00366A29"/>
    <w:rsid w:val="00366C97"/>
    <w:rsid w:val="00366E45"/>
    <w:rsid w:val="0036720D"/>
    <w:rsid w:val="003704FC"/>
    <w:rsid w:val="00370C9F"/>
    <w:rsid w:val="00370DB1"/>
    <w:rsid w:val="0037148D"/>
    <w:rsid w:val="00371490"/>
    <w:rsid w:val="00371821"/>
    <w:rsid w:val="00372525"/>
    <w:rsid w:val="00372771"/>
    <w:rsid w:val="00372F01"/>
    <w:rsid w:val="00373060"/>
    <w:rsid w:val="00373255"/>
    <w:rsid w:val="00373C41"/>
    <w:rsid w:val="00373CBD"/>
    <w:rsid w:val="003740FF"/>
    <w:rsid w:val="003751A9"/>
    <w:rsid w:val="00375D41"/>
    <w:rsid w:val="00375E9A"/>
    <w:rsid w:val="00375EBB"/>
    <w:rsid w:val="0037634E"/>
    <w:rsid w:val="00376E47"/>
    <w:rsid w:val="00377424"/>
    <w:rsid w:val="00377D76"/>
    <w:rsid w:val="0038046D"/>
    <w:rsid w:val="003812C2"/>
    <w:rsid w:val="0038247F"/>
    <w:rsid w:val="00382E03"/>
    <w:rsid w:val="00383062"/>
    <w:rsid w:val="00383B62"/>
    <w:rsid w:val="00383EDD"/>
    <w:rsid w:val="0038414E"/>
    <w:rsid w:val="00384B1E"/>
    <w:rsid w:val="00385B09"/>
    <w:rsid w:val="00385CC4"/>
    <w:rsid w:val="00386543"/>
    <w:rsid w:val="00386A16"/>
    <w:rsid w:val="0038718C"/>
    <w:rsid w:val="0038790D"/>
    <w:rsid w:val="00387E2C"/>
    <w:rsid w:val="00387F35"/>
    <w:rsid w:val="003906AE"/>
    <w:rsid w:val="00390C17"/>
    <w:rsid w:val="00390D0B"/>
    <w:rsid w:val="003922C1"/>
    <w:rsid w:val="003923B1"/>
    <w:rsid w:val="0039351F"/>
    <w:rsid w:val="003935E5"/>
    <w:rsid w:val="00393BEE"/>
    <w:rsid w:val="00394428"/>
    <w:rsid w:val="0039449F"/>
    <w:rsid w:val="00395223"/>
    <w:rsid w:val="003953EE"/>
    <w:rsid w:val="00395E0F"/>
    <w:rsid w:val="00395E36"/>
    <w:rsid w:val="00396223"/>
    <w:rsid w:val="00396745"/>
    <w:rsid w:val="003971B2"/>
    <w:rsid w:val="003979D8"/>
    <w:rsid w:val="00397EDB"/>
    <w:rsid w:val="003A04FE"/>
    <w:rsid w:val="003A05B6"/>
    <w:rsid w:val="003A066D"/>
    <w:rsid w:val="003A0B2C"/>
    <w:rsid w:val="003A1037"/>
    <w:rsid w:val="003A1583"/>
    <w:rsid w:val="003A18DF"/>
    <w:rsid w:val="003A1F64"/>
    <w:rsid w:val="003A21DF"/>
    <w:rsid w:val="003A2345"/>
    <w:rsid w:val="003A246F"/>
    <w:rsid w:val="003A2590"/>
    <w:rsid w:val="003A28E0"/>
    <w:rsid w:val="003A2BFA"/>
    <w:rsid w:val="003A38F7"/>
    <w:rsid w:val="003A45C5"/>
    <w:rsid w:val="003A4669"/>
    <w:rsid w:val="003A67A2"/>
    <w:rsid w:val="003A6BDD"/>
    <w:rsid w:val="003A75A8"/>
    <w:rsid w:val="003A7925"/>
    <w:rsid w:val="003A7EE2"/>
    <w:rsid w:val="003B0892"/>
    <w:rsid w:val="003B0D47"/>
    <w:rsid w:val="003B0EC5"/>
    <w:rsid w:val="003B17C2"/>
    <w:rsid w:val="003B1BDA"/>
    <w:rsid w:val="003B1BFA"/>
    <w:rsid w:val="003B2090"/>
    <w:rsid w:val="003B2365"/>
    <w:rsid w:val="003B241D"/>
    <w:rsid w:val="003B3107"/>
    <w:rsid w:val="003B3A8E"/>
    <w:rsid w:val="003B4874"/>
    <w:rsid w:val="003B48C0"/>
    <w:rsid w:val="003B4A47"/>
    <w:rsid w:val="003B62F7"/>
    <w:rsid w:val="003B64C6"/>
    <w:rsid w:val="003B69E9"/>
    <w:rsid w:val="003B6A2B"/>
    <w:rsid w:val="003B735F"/>
    <w:rsid w:val="003B766A"/>
    <w:rsid w:val="003C0C80"/>
    <w:rsid w:val="003C10EA"/>
    <w:rsid w:val="003C19AB"/>
    <w:rsid w:val="003C19C1"/>
    <w:rsid w:val="003C258B"/>
    <w:rsid w:val="003C303C"/>
    <w:rsid w:val="003C31EB"/>
    <w:rsid w:val="003C555C"/>
    <w:rsid w:val="003C5646"/>
    <w:rsid w:val="003C5F20"/>
    <w:rsid w:val="003C5F9A"/>
    <w:rsid w:val="003C6346"/>
    <w:rsid w:val="003C6D88"/>
    <w:rsid w:val="003C77D3"/>
    <w:rsid w:val="003C7E48"/>
    <w:rsid w:val="003D000B"/>
    <w:rsid w:val="003D02C9"/>
    <w:rsid w:val="003D0CC7"/>
    <w:rsid w:val="003D1134"/>
    <w:rsid w:val="003D1E48"/>
    <w:rsid w:val="003D1EF2"/>
    <w:rsid w:val="003D2A28"/>
    <w:rsid w:val="003D2CF5"/>
    <w:rsid w:val="003D2D43"/>
    <w:rsid w:val="003D2E73"/>
    <w:rsid w:val="003D2F71"/>
    <w:rsid w:val="003D3977"/>
    <w:rsid w:val="003D49B1"/>
    <w:rsid w:val="003D4AFF"/>
    <w:rsid w:val="003D5356"/>
    <w:rsid w:val="003D634B"/>
    <w:rsid w:val="003E043D"/>
    <w:rsid w:val="003E12D1"/>
    <w:rsid w:val="003E1BEE"/>
    <w:rsid w:val="003E1BFE"/>
    <w:rsid w:val="003E2996"/>
    <w:rsid w:val="003E33A6"/>
    <w:rsid w:val="003E5C56"/>
    <w:rsid w:val="003E61D0"/>
    <w:rsid w:val="003E6856"/>
    <w:rsid w:val="003E6F9E"/>
    <w:rsid w:val="003E70C9"/>
    <w:rsid w:val="003E7399"/>
    <w:rsid w:val="003E7F2E"/>
    <w:rsid w:val="003F0064"/>
    <w:rsid w:val="003F0713"/>
    <w:rsid w:val="003F23AD"/>
    <w:rsid w:val="003F2728"/>
    <w:rsid w:val="003F2D90"/>
    <w:rsid w:val="003F327D"/>
    <w:rsid w:val="003F365C"/>
    <w:rsid w:val="003F39D8"/>
    <w:rsid w:val="003F3B3D"/>
    <w:rsid w:val="003F3C86"/>
    <w:rsid w:val="003F3CF1"/>
    <w:rsid w:val="003F534E"/>
    <w:rsid w:val="003F5459"/>
    <w:rsid w:val="003F764B"/>
    <w:rsid w:val="003F787D"/>
    <w:rsid w:val="003F7BCD"/>
    <w:rsid w:val="00400403"/>
    <w:rsid w:val="004014E9"/>
    <w:rsid w:val="00401F1D"/>
    <w:rsid w:val="0040239D"/>
    <w:rsid w:val="0040300B"/>
    <w:rsid w:val="00403211"/>
    <w:rsid w:val="00404519"/>
    <w:rsid w:val="00404529"/>
    <w:rsid w:val="0040465F"/>
    <w:rsid w:val="00406C9D"/>
    <w:rsid w:val="00406EEB"/>
    <w:rsid w:val="004071CB"/>
    <w:rsid w:val="00407752"/>
    <w:rsid w:val="00407891"/>
    <w:rsid w:val="0041086B"/>
    <w:rsid w:val="00410DD3"/>
    <w:rsid w:val="004128AD"/>
    <w:rsid w:val="00412D88"/>
    <w:rsid w:val="00412E12"/>
    <w:rsid w:val="00413964"/>
    <w:rsid w:val="00413FC5"/>
    <w:rsid w:val="004146D5"/>
    <w:rsid w:val="0041470A"/>
    <w:rsid w:val="00415FD6"/>
    <w:rsid w:val="0041606A"/>
    <w:rsid w:val="0041611E"/>
    <w:rsid w:val="00416DA2"/>
    <w:rsid w:val="00416F2E"/>
    <w:rsid w:val="004171EF"/>
    <w:rsid w:val="004172F2"/>
    <w:rsid w:val="0041781F"/>
    <w:rsid w:val="00417ED0"/>
    <w:rsid w:val="00420448"/>
    <w:rsid w:val="00420916"/>
    <w:rsid w:val="00420E2E"/>
    <w:rsid w:val="00421659"/>
    <w:rsid w:val="00422D73"/>
    <w:rsid w:val="0042319F"/>
    <w:rsid w:val="0042377B"/>
    <w:rsid w:val="00423877"/>
    <w:rsid w:val="00423CF7"/>
    <w:rsid w:val="0042471A"/>
    <w:rsid w:val="00425122"/>
    <w:rsid w:val="00426001"/>
    <w:rsid w:val="004264D5"/>
    <w:rsid w:val="00427159"/>
    <w:rsid w:val="00427BA7"/>
    <w:rsid w:val="00427E2C"/>
    <w:rsid w:val="00427FEE"/>
    <w:rsid w:val="00430FEB"/>
    <w:rsid w:val="00431617"/>
    <w:rsid w:val="00431C4E"/>
    <w:rsid w:val="00431D2E"/>
    <w:rsid w:val="00431F1A"/>
    <w:rsid w:val="00431F58"/>
    <w:rsid w:val="00432D99"/>
    <w:rsid w:val="0043344F"/>
    <w:rsid w:val="00433680"/>
    <w:rsid w:val="004336C8"/>
    <w:rsid w:val="00433ECB"/>
    <w:rsid w:val="00434269"/>
    <w:rsid w:val="00434F79"/>
    <w:rsid w:val="004350D7"/>
    <w:rsid w:val="00436107"/>
    <w:rsid w:val="00436F8C"/>
    <w:rsid w:val="00437427"/>
    <w:rsid w:val="0044118F"/>
    <w:rsid w:val="00441D73"/>
    <w:rsid w:val="00441E90"/>
    <w:rsid w:val="004421D9"/>
    <w:rsid w:val="004426B2"/>
    <w:rsid w:val="00442731"/>
    <w:rsid w:val="00443CBE"/>
    <w:rsid w:val="00444F2A"/>
    <w:rsid w:val="004455E1"/>
    <w:rsid w:val="004459F8"/>
    <w:rsid w:val="00445B62"/>
    <w:rsid w:val="00445E61"/>
    <w:rsid w:val="00445F47"/>
    <w:rsid w:val="00446368"/>
    <w:rsid w:val="00446CAB"/>
    <w:rsid w:val="00446CF0"/>
    <w:rsid w:val="0045021E"/>
    <w:rsid w:val="00450B1B"/>
    <w:rsid w:val="004510C5"/>
    <w:rsid w:val="004516E7"/>
    <w:rsid w:val="00452D8E"/>
    <w:rsid w:val="0045353C"/>
    <w:rsid w:val="00454859"/>
    <w:rsid w:val="004550EB"/>
    <w:rsid w:val="00455ACE"/>
    <w:rsid w:val="004565B1"/>
    <w:rsid w:val="004569F6"/>
    <w:rsid w:val="00456FDB"/>
    <w:rsid w:val="004578E1"/>
    <w:rsid w:val="004578E5"/>
    <w:rsid w:val="004578E8"/>
    <w:rsid w:val="004603EE"/>
    <w:rsid w:val="00460FCC"/>
    <w:rsid w:val="00462638"/>
    <w:rsid w:val="00462B46"/>
    <w:rsid w:val="00463323"/>
    <w:rsid w:val="004637B4"/>
    <w:rsid w:val="004639D6"/>
    <w:rsid w:val="004640E0"/>
    <w:rsid w:val="00465F63"/>
    <w:rsid w:val="00466149"/>
    <w:rsid w:val="0046618B"/>
    <w:rsid w:val="00466744"/>
    <w:rsid w:val="00466CFF"/>
    <w:rsid w:val="00467893"/>
    <w:rsid w:val="00467FAD"/>
    <w:rsid w:val="004707F4"/>
    <w:rsid w:val="00470B9C"/>
    <w:rsid w:val="00470CE1"/>
    <w:rsid w:val="0047100E"/>
    <w:rsid w:val="00471376"/>
    <w:rsid w:val="0047138F"/>
    <w:rsid w:val="00471B45"/>
    <w:rsid w:val="00471E9D"/>
    <w:rsid w:val="00472019"/>
    <w:rsid w:val="004723DC"/>
    <w:rsid w:val="004727E2"/>
    <w:rsid w:val="00472CFF"/>
    <w:rsid w:val="0047305C"/>
    <w:rsid w:val="00473878"/>
    <w:rsid w:val="004748BC"/>
    <w:rsid w:val="00475C00"/>
    <w:rsid w:val="004767CF"/>
    <w:rsid w:val="0047681D"/>
    <w:rsid w:val="00476D80"/>
    <w:rsid w:val="004770B5"/>
    <w:rsid w:val="0047769D"/>
    <w:rsid w:val="004776CB"/>
    <w:rsid w:val="00477847"/>
    <w:rsid w:val="0047793D"/>
    <w:rsid w:val="00477AF4"/>
    <w:rsid w:val="00480D09"/>
    <w:rsid w:val="00480F00"/>
    <w:rsid w:val="00481B81"/>
    <w:rsid w:val="00481EBA"/>
    <w:rsid w:val="00481F31"/>
    <w:rsid w:val="00481F8B"/>
    <w:rsid w:val="004829A3"/>
    <w:rsid w:val="00483459"/>
    <w:rsid w:val="004839E4"/>
    <w:rsid w:val="00483FAF"/>
    <w:rsid w:val="00484302"/>
    <w:rsid w:val="00484868"/>
    <w:rsid w:val="00485416"/>
    <w:rsid w:val="00485639"/>
    <w:rsid w:val="00486EBE"/>
    <w:rsid w:val="004871AD"/>
    <w:rsid w:val="0049011E"/>
    <w:rsid w:val="00490477"/>
    <w:rsid w:val="00490601"/>
    <w:rsid w:val="0049094C"/>
    <w:rsid w:val="00490C99"/>
    <w:rsid w:val="0049106C"/>
    <w:rsid w:val="00491766"/>
    <w:rsid w:val="0049218A"/>
    <w:rsid w:val="00492B61"/>
    <w:rsid w:val="00494676"/>
    <w:rsid w:val="00494B24"/>
    <w:rsid w:val="00495263"/>
    <w:rsid w:val="00495283"/>
    <w:rsid w:val="00495590"/>
    <w:rsid w:val="00495825"/>
    <w:rsid w:val="00495EC3"/>
    <w:rsid w:val="00495FD9"/>
    <w:rsid w:val="0049645D"/>
    <w:rsid w:val="0049666F"/>
    <w:rsid w:val="00497044"/>
    <w:rsid w:val="004970FA"/>
    <w:rsid w:val="00497657"/>
    <w:rsid w:val="004976B9"/>
    <w:rsid w:val="00497E50"/>
    <w:rsid w:val="00497FDE"/>
    <w:rsid w:val="004A0782"/>
    <w:rsid w:val="004A0F58"/>
    <w:rsid w:val="004A0F5A"/>
    <w:rsid w:val="004A13F9"/>
    <w:rsid w:val="004A1500"/>
    <w:rsid w:val="004A28DF"/>
    <w:rsid w:val="004A2C2F"/>
    <w:rsid w:val="004A3050"/>
    <w:rsid w:val="004A393D"/>
    <w:rsid w:val="004A4357"/>
    <w:rsid w:val="004A43D6"/>
    <w:rsid w:val="004A6033"/>
    <w:rsid w:val="004A67BE"/>
    <w:rsid w:val="004A6FE7"/>
    <w:rsid w:val="004A73DA"/>
    <w:rsid w:val="004B0B35"/>
    <w:rsid w:val="004B1229"/>
    <w:rsid w:val="004B2118"/>
    <w:rsid w:val="004B2289"/>
    <w:rsid w:val="004B2D47"/>
    <w:rsid w:val="004B3011"/>
    <w:rsid w:val="004B4842"/>
    <w:rsid w:val="004B4924"/>
    <w:rsid w:val="004B53F8"/>
    <w:rsid w:val="004B698A"/>
    <w:rsid w:val="004B709C"/>
    <w:rsid w:val="004B78F4"/>
    <w:rsid w:val="004B79FE"/>
    <w:rsid w:val="004B7D7F"/>
    <w:rsid w:val="004C0171"/>
    <w:rsid w:val="004C02F6"/>
    <w:rsid w:val="004C1174"/>
    <w:rsid w:val="004C1B2A"/>
    <w:rsid w:val="004C1E62"/>
    <w:rsid w:val="004C1ED8"/>
    <w:rsid w:val="004C3090"/>
    <w:rsid w:val="004C3CF9"/>
    <w:rsid w:val="004C43E1"/>
    <w:rsid w:val="004C54DC"/>
    <w:rsid w:val="004C6115"/>
    <w:rsid w:val="004C6536"/>
    <w:rsid w:val="004C677D"/>
    <w:rsid w:val="004C6F33"/>
    <w:rsid w:val="004C6F35"/>
    <w:rsid w:val="004C706E"/>
    <w:rsid w:val="004C7884"/>
    <w:rsid w:val="004C7F3F"/>
    <w:rsid w:val="004D01F9"/>
    <w:rsid w:val="004D076A"/>
    <w:rsid w:val="004D0C4B"/>
    <w:rsid w:val="004D1134"/>
    <w:rsid w:val="004D1E46"/>
    <w:rsid w:val="004D1EF8"/>
    <w:rsid w:val="004D24FF"/>
    <w:rsid w:val="004D3407"/>
    <w:rsid w:val="004D3668"/>
    <w:rsid w:val="004D3AA5"/>
    <w:rsid w:val="004D3E4B"/>
    <w:rsid w:val="004D56EB"/>
    <w:rsid w:val="004D63AF"/>
    <w:rsid w:val="004D66A9"/>
    <w:rsid w:val="004D6976"/>
    <w:rsid w:val="004D6A97"/>
    <w:rsid w:val="004D6B26"/>
    <w:rsid w:val="004D6DB0"/>
    <w:rsid w:val="004D7101"/>
    <w:rsid w:val="004D7414"/>
    <w:rsid w:val="004D7D12"/>
    <w:rsid w:val="004E1CB6"/>
    <w:rsid w:val="004E2B23"/>
    <w:rsid w:val="004E2D9C"/>
    <w:rsid w:val="004E2DC2"/>
    <w:rsid w:val="004E4945"/>
    <w:rsid w:val="004E4A79"/>
    <w:rsid w:val="004E4C73"/>
    <w:rsid w:val="004E5136"/>
    <w:rsid w:val="004E55F9"/>
    <w:rsid w:val="004E5BDC"/>
    <w:rsid w:val="004E643C"/>
    <w:rsid w:val="004E6940"/>
    <w:rsid w:val="004E69D2"/>
    <w:rsid w:val="004E7373"/>
    <w:rsid w:val="004E7DE6"/>
    <w:rsid w:val="004F01BC"/>
    <w:rsid w:val="004F07B0"/>
    <w:rsid w:val="004F0B52"/>
    <w:rsid w:val="004F0C3D"/>
    <w:rsid w:val="004F10CB"/>
    <w:rsid w:val="004F17F2"/>
    <w:rsid w:val="004F21C1"/>
    <w:rsid w:val="004F2B21"/>
    <w:rsid w:val="004F2DEE"/>
    <w:rsid w:val="004F2EA0"/>
    <w:rsid w:val="004F3033"/>
    <w:rsid w:val="004F34F4"/>
    <w:rsid w:val="004F3636"/>
    <w:rsid w:val="004F4331"/>
    <w:rsid w:val="004F45C3"/>
    <w:rsid w:val="004F5CFA"/>
    <w:rsid w:val="004F6096"/>
    <w:rsid w:val="004F62DF"/>
    <w:rsid w:val="004F6F60"/>
    <w:rsid w:val="004F72D9"/>
    <w:rsid w:val="004F753D"/>
    <w:rsid w:val="00500B18"/>
    <w:rsid w:val="00501374"/>
    <w:rsid w:val="0050153D"/>
    <w:rsid w:val="00501D60"/>
    <w:rsid w:val="005025FB"/>
    <w:rsid w:val="0050282B"/>
    <w:rsid w:val="005031B7"/>
    <w:rsid w:val="005032B9"/>
    <w:rsid w:val="005034AA"/>
    <w:rsid w:val="00503B63"/>
    <w:rsid w:val="00504A88"/>
    <w:rsid w:val="00505FA0"/>
    <w:rsid w:val="0050640E"/>
    <w:rsid w:val="005066A4"/>
    <w:rsid w:val="005067D4"/>
    <w:rsid w:val="0050696F"/>
    <w:rsid w:val="00506C75"/>
    <w:rsid w:val="00510797"/>
    <w:rsid w:val="00510B21"/>
    <w:rsid w:val="00510E04"/>
    <w:rsid w:val="0051119C"/>
    <w:rsid w:val="00511665"/>
    <w:rsid w:val="00511F9D"/>
    <w:rsid w:val="00511FEB"/>
    <w:rsid w:val="005120FD"/>
    <w:rsid w:val="0051221A"/>
    <w:rsid w:val="005125A4"/>
    <w:rsid w:val="00513E25"/>
    <w:rsid w:val="005141BD"/>
    <w:rsid w:val="0051420B"/>
    <w:rsid w:val="005143F2"/>
    <w:rsid w:val="005145C5"/>
    <w:rsid w:val="00514A10"/>
    <w:rsid w:val="0051503B"/>
    <w:rsid w:val="005153F2"/>
    <w:rsid w:val="0051624A"/>
    <w:rsid w:val="00516EA6"/>
    <w:rsid w:val="00517B0C"/>
    <w:rsid w:val="005207A9"/>
    <w:rsid w:val="0052096F"/>
    <w:rsid w:val="00520AC1"/>
    <w:rsid w:val="00521225"/>
    <w:rsid w:val="005216A4"/>
    <w:rsid w:val="00521C5C"/>
    <w:rsid w:val="00521EAA"/>
    <w:rsid w:val="005222E5"/>
    <w:rsid w:val="005228F6"/>
    <w:rsid w:val="00523ACE"/>
    <w:rsid w:val="00524D14"/>
    <w:rsid w:val="00524F3C"/>
    <w:rsid w:val="005250C6"/>
    <w:rsid w:val="005264CB"/>
    <w:rsid w:val="005274CB"/>
    <w:rsid w:val="0052752B"/>
    <w:rsid w:val="00531118"/>
    <w:rsid w:val="00531247"/>
    <w:rsid w:val="0053264B"/>
    <w:rsid w:val="00532B21"/>
    <w:rsid w:val="00533A4A"/>
    <w:rsid w:val="00533B0B"/>
    <w:rsid w:val="00533ED7"/>
    <w:rsid w:val="00534789"/>
    <w:rsid w:val="005357E0"/>
    <w:rsid w:val="00535C4D"/>
    <w:rsid w:val="00536192"/>
    <w:rsid w:val="00536B94"/>
    <w:rsid w:val="0053763A"/>
    <w:rsid w:val="00540424"/>
    <w:rsid w:val="00540AEC"/>
    <w:rsid w:val="0054212E"/>
    <w:rsid w:val="00542368"/>
    <w:rsid w:val="00542445"/>
    <w:rsid w:val="00542FB5"/>
    <w:rsid w:val="005431D5"/>
    <w:rsid w:val="0054381D"/>
    <w:rsid w:val="00545423"/>
    <w:rsid w:val="00545895"/>
    <w:rsid w:val="00545C28"/>
    <w:rsid w:val="00545EA3"/>
    <w:rsid w:val="005462F2"/>
    <w:rsid w:val="0054654E"/>
    <w:rsid w:val="005465E4"/>
    <w:rsid w:val="005476B8"/>
    <w:rsid w:val="0054777B"/>
    <w:rsid w:val="00547924"/>
    <w:rsid w:val="00547B25"/>
    <w:rsid w:val="00547E9F"/>
    <w:rsid w:val="0055022F"/>
    <w:rsid w:val="005504CD"/>
    <w:rsid w:val="00551905"/>
    <w:rsid w:val="00551DE8"/>
    <w:rsid w:val="00552A1B"/>
    <w:rsid w:val="0055378E"/>
    <w:rsid w:val="00553DFF"/>
    <w:rsid w:val="00555D46"/>
    <w:rsid w:val="00556046"/>
    <w:rsid w:val="005565A8"/>
    <w:rsid w:val="0055682B"/>
    <w:rsid w:val="00557062"/>
    <w:rsid w:val="00561421"/>
    <w:rsid w:val="00561907"/>
    <w:rsid w:val="00561980"/>
    <w:rsid w:val="00561DC2"/>
    <w:rsid w:val="0056224A"/>
    <w:rsid w:val="0056225E"/>
    <w:rsid w:val="00562302"/>
    <w:rsid w:val="00562BFD"/>
    <w:rsid w:val="005632FC"/>
    <w:rsid w:val="00564BCB"/>
    <w:rsid w:val="00564EDA"/>
    <w:rsid w:val="00565DA5"/>
    <w:rsid w:val="00566BC8"/>
    <w:rsid w:val="00566F38"/>
    <w:rsid w:val="005679F7"/>
    <w:rsid w:val="0057052B"/>
    <w:rsid w:val="00571445"/>
    <w:rsid w:val="00571708"/>
    <w:rsid w:val="00572959"/>
    <w:rsid w:val="00573AAE"/>
    <w:rsid w:val="00574DD7"/>
    <w:rsid w:val="00575337"/>
    <w:rsid w:val="005760B6"/>
    <w:rsid w:val="005770DE"/>
    <w:rsid w:val="00577AF2"/>
    <w:rsid w:val="00577BDB"/>
    <w:rsid w:val="00581344"/>
    <w:rsid w:val="005815F0"/>
    <w:rsid w:val="00581B92"/>
    <w:rsid w:val="00582676"/>
    <w:rsid w:val="0058288C"/>
    <w:rsid w:val="00583EE6"/>
    <w:rsid w:val="00583F67"/>
    <w:rsid w:val="005849F8"/>
    <w:rsid w:val="00584E68"/>
    <w:rsid w:val="0058552A"/>
    <w:rsid w:val="005858B7"/>
    <w:rsid w:val="00585BD8"/>
    <w:rsid w:val="005862ED"/>
    <w:rsid w:val="005863B8"/>
    <w:rsid w:val="005866EA"/>
    <w:rsid w:val="0058690F"/>
    <w:rsid w:val="00586C84"/>
    <w:rsid w:val="00586FAE"/>
    <w:rsid w:val="00587423"/>
    <w:rsid w:val="0058754E"/>
    <w:rsid w:val="00587E36"/>
    <w:rsid w:val="005905D2"/>
    <w:rsid w:val="005929DF"/>
    <w:rsid w:val="005933C8"/>
    <w:rsid w:val="0059341B"/>
    <w:rsid w:val="0059379A"/>
    <w:rsid w:val="00594306"/>
    <w:rsid w:val="00594D9E"/>
    <w:rsid w:val="00594F6A"/>
    <w:rsid w:val="00595008"/>
    <w:rsid w:val="00595AFA"/>
    <w:rsid w:val="00597337"/>
    <w:rsid w:val="00597A5B"/>
    <w:rsid w:val="00597A79"/>
    <w:rsid w:val="005A0883"/>
    <w:rsid w:val="005A09A1"/>
    <w:rsid w:val="005A127F"/>
    <w:rsid w:val="005A1496"/>
    <w:rsid w:val="005A155A"/>
    <w:rsid w:val="005A197B"/>
    <w:rsid w:val="005A1F14"/>
    <w:rsid w:val="005A27B9"/>
    <w:rsid w:val="005A2A08"/>
    <w:rsid w:val="005A2BC8"/>
    <w:rsid w:val="005A41B9"/>
    <w:rsid w:val="005A4538"/>
    <w:rsid w:val="005A4C5D"/>
    <w:rsid w:val="005A6382"/>
    <w:rsid w:val="005A64A3"/>
    <w:rsid w:val="005A6AC8"/>
    <w:rsid w:val="005A7898"/>
    <w:rsid w:val="005A79CA"/>
    <w:rsid w:val="005B0012"/>
    <w:rsid w:val="005B0269"/>
    <w:rsid w:val="005B1306"/>
    <w:rsid w:val="005B14EA"/>
    <w:rsid w:val="005B1BA7"/>
    <w:rsid w:val="005B1EA2"/>
    <w:rsid w:val="005B265A"/>
    <w:rsid w:val="005B2AD8"/>
    <w:rsid w:val="005B2AF9"/>
    <w:rsid w:val="005B32E9"/>
    <w:rsid w:val="005B3424"/>
    <w:rsid w:val="005B3898"/>
    <w:rsid w:val="005B3B44"/>
    <w:rsid w:val="005B427F"/>
    <w:rsid w:val="005B43F9"/>
    <w:rsid w:val="005B48E5"/>
    <w:rsid w:val="005B605A"/>
    <w:rsid w:val="005B6473"/>
    <w:rsid w:val="005B6505"/>
    <w:rsid w:val="005B65CD"/>
    <w:rsid w:val="005B6A38"/>
    <w:rsid w:val="005B7195"/>
    <w:rsid w:val="005B73FE"/>
    <w:rsid w:val="005B741F"/>
    <w:rsid w:val="005C1F0F"/>
    <w:rsid w:val="005C1F4F"/>
    <w:rsid w:val="005C20ED"/>
    <w:rsid w:val="005C25CC"/>
    <w:rsid w:val="005C2A1C"/>
    <w:rsid w:val="005C396E"/>
    <w:rsid w:val="005C42DB"/>
    <w:rsid w:val="005C4A4C"/>
    <w:rsid w:val="005C4CE7"/>
    <w:rsid w:val="005C4DD9"/>
    <w:rsid w:val="005C5209"/>
    <w:rsid w:val="005C5408"/>
    <w:rsid w:val="005C5767"/>
    <w:rsid w:val="005C5982"/>
    <w:rsid w:val="005C5F6C"/>
    <w:rsid w:val="005C68C7"/>
    <w:rsid w:val="005C6BCF"/>
    <w:rsid w:val="005C6E05"/>
    <w:rsid w:val="005C72C1"/>
    <w:rsid w:val="005D01E7"/>
    <w:rsid w:val="005D092C"/>
    <w:rsid w:val="005D0A25"/>
    <w:rsid w:val="005D0ECC"/>
    <w:rsid w:val="005D115F"/>
    <w:rsid w:val="005D1CD1"/>
    <w:rsid w:val="005D1D1C"/>
    <w:rsid w:val="005D2E1F"/>
    <w:rsid w:val="005D3129"/>
    <w:rsid w:val="005D3F60"/>
    <w:rsid w:val="005D57C1"/>
    <w:rsid w:val="005D5C0F"/>
    <w:rsid w:val="005D65F2"/>
    <w:rsid w:val="005D69ED"/>
    <w:rsid w:val="005D6B0E"/>
    <w:rsid w:val="005D6B6C"/>
    <w:rsid w:val="005D7430"/>
    <w:rsid w:val="005E027E"/>
    <w:rsid w:val="005E02BE"/>
    <w:rsid w:val="005E1828"/>
    <w:rsid w:val="005E18A0"/>
    <w:rsid w:val="005E1975"/>
    <w:rsid w:val="005E1EFA"/>
    <w:rsid w:val="005E22D9"/>
    <w:rsid w:val="005E3964"/>
    <w:rsid w:val="005E39AA"/>
    <w:rsid w:val="005E4663"/>
    <w:rsid w:val="005E4CFA"/>
    <w:rsid w:val="005E4E9B"/>
    <w:rsid w:val="005E55AF"/>
    <w:rsid w:val="005E55BB"/>
    <w:rsid w:val="005E55DB"/>
    <w:rsid w:val="005E578C"/>
    <w:rsid w:val="005E5EFF"/>
    <w:rsid w:val="005E6A91"/>
    <w:rsid w:val="005E7747"/>
    <w:rsid w:val="005E7A9B"/>
    <w:rsid w:val="005E7FBE"/>
    <w:rsid w:val="005F0E0B"/>
    <w:rsid w:val="005F118A"/>
    <w:rsid w:val="005F24BD"/>
    <w:rsid w:val="005F254E"/>
    <w:rsid w:val="005F2740"/>
    <w:rsid w:val="005F29F2"/>
    <w:rsid w:val="005F2C68"/>
    <w:rsid w:val="005F361B"/>
    <w:rsid w:val="005F3FC3"/>
    <w:rsid w:val="005F4069"/>
    <w:rsid w:val="005F4D58"/>
    <w:rsid w:val="005F563B"/>
    <w:rsid w:val="005F6378"/>
    <w:rsid w:val="005F6391"/>
    <w:rsid w:val="005F6693"/>
    <w:rsid w:val="005F68AD"/>
    <w:rsid w:val="005F7643"/>
    <w:rsid w:val="00601870"/>
    <w:rsid w:val="00601E00"/>
    <w:rsid w:val="00603183"/>
    <w:rsid w:val="006037D9"/>
    <w:rsid w:val="006038F0"/>
    <w:rsid w:val="00603AC0"/>
    <w:rsid w:val="00604115"/>
    <w:rsid w:val="00605D66"/>
    <w:rsid w:val="00605FD5"/>
    <w:rsid w:val="00606675"/>
    <w:rsid w:val="00606919"/>
    <w:rsid w:val="006069D9"/>
    <w:rsid w:val="00606F97"/>
    <w:rsid w:val="00607AC5"/>
    <w:rsid w:val="00607C5E"/>
    <w:rsid w:val="00607D25"/>
    <w:rsid w:val="00607DF2"/>
    <w:rsid w:val="006104D1"/>
    <w:rsid w:val="0061052A"/>
    <w:rsid w:val="0061102D"/>
    <w:rsid w:val="0061124C"/>
    <w:rsid w:val="00611393"/>
    <w:rsid w:val="00611746"/>
    <w:rsid w:val="00611A6C"/>
    <w:rsid w:val="00611C36"/>
    <w:rsid w:val="006120D5"/>
    <w:rsid w:val="0061267B"/>
    <w:rsid w:val="006133A6"/>
    <w:rsid w:val="00613C82"/>
    <w:rsid w:val="006149C7"/>
    <w:rsid w:val="006149F2"/>
    <w:rsid w:val="00614AF3"/>
    <w:rsid w:val="0061517C"/>
    <w:rsid w:val="00617015"/>
    <w:rsid w:val="00617354"/>
    <w:rsid w:val="00617949"/>
    <w:rsid w:val="00617EB9"/>
    <w:rsid w:val="006200C3"/>
    <w:rsid w:val="00620246"/>
    <w:rsid w:val="00620AFE"/>
    <w:rsid w:val="00621D61"/>
    <w:rsid w:val="00621F0B"/>
    <w:rsid w:val="006224C8"/>
    <w:rsid w:val="00622972"/>
    <w:rsid w:val="00622F6E"/>
    <w:rsid w:val="00623731"/>
    <w:rsid w:val="0062459D"/>
    <w:rsid w:val="00624D8F"/>
    <w:rsid w:val="00625958"/>
    <w:rsid w:val="00625F4C"/>
    <w:rsid w:val="0062705E"/>
    <w:rsid w:val="006272AA"/>
    <w:rsid w:val="00627535"/>
    <w:rsid w:val="0063009B"/>
    <w:rsid w:val="0063083D"/>
    <w:rsid w:val="00630931"/>
    <w:rsid w:val="00630A86"/>
    <w:rsid w:val="00630AC9"/>
    <w:rsid w:val="0063210A"/>
    <w:rsid w:val="006325DF"/>
    <w:rsid w:val="00632796"/>
    <w:rsid w:val="00632B60"/>
    <w:rsid w:val="00633436"/>
    <w:rsid w:val="00633EA9"/>
    <w:rsid w:val="00634183"/>
    <w:rsid w:val="006346EA"/>
    <w:rsid w:val="00634CAF"/>
    <w:rsid w:val="00635403"/>
    <w:rsid w:val="00635757"/>
    <w:rsid w:val="006357CE"/>
    <w:rsid w:val="00636105"/>
    <w:rsid w:val="00636258"/>
    <w:rsid w:val="0063750B"/>
    <w:rsid w:val="00637F89"/>
    <w:rsid w:val="00640658"/>
    <w:rsid w:val="00640AA6"/>
    <w:rsid w:val="00640FB0"/>
    <w:rsid w:val="00641486"/>
    <w:rsid w:val="0064180F"/>
    <w:rsid w:val="00641BE9"/>
    <w:rsid w:val="00642371"/>
    <w:rsid w:val="006425D3"/>
    <w:rsid w:val="00642762"/>
    <w:rsid w:val="006435BD"/>
    <w:rsid w:val="0064377B"/>
    <w:rsid w:val="00645146"/>
    <w:rsid w:val="006457A1"/>
    <w:rsid w:val="00645CF0"/>
    <w:rsid w:val="00646CBC"/>
    <w:rsid w:val="00647F65"/>
    <w:rsid w:val="00650570"/>
    <w:rsid w:val="006508B1"/>
    <w:rsid w:val="00650A85"/>
    <w:rsid w:val="00650F06"/>
    <w:rsid w:val="006513C3"/>
    <w:rsid w:val="0065271F"/>
    <w:rsid w:val="00652CD3"/>
    <w:rsid w:val="00653ADF"/>
    <w:rsid w:val="00654922"/>
    <w:rsid w:val="00654EF4"/>
    <w:rsid w:val="006552DE"/>
    <w:rsid w:val="0065613A"/>
    <w:rsid w:val="00656E82"/>
    <w:rsid w:val="00657839"/>
    <w:rsid w:val="00660A9E"/>
    <w:rsid w:val="00660C05"/>
    <w:rsid w:val="00661003"/>
    <w:rsid w:val="00661E5D"/>
    <w:rsid w:val="0066349D"/>
    <w:rsid w:val="006636A5"/>
    <w:rsid w:val="00663761"/>
    <w:rsid w:val="006646B7"/>
    <w:rsid w:val="00665467"/>
    <w:rsid w:val="00665AD3"/>
    <w:rsid w:val="006669C7"/>
    <w:rsid w:val="00667611"/>
    <w:rsid w:val="00667E1E"/>
    <w:rsid w:val="006700F7"/>
    <w:rsid w:val="006711AB"/>
    <w:rsid w:val="006719F2"/>
    <w:rsid w:val="0067210C"/>
    <w:rsid w:val="00672F5A"/>
    <w:rsid w:val="006734B0"/>
    <w:rsid w:val="00673F02"/>
    <w:rsid w:val="00674378"/>
    <w:rsid w:val="006745D9"/>
    <w:rsid w:val="006748FE"/>
    <w:rsid w:val="00674C7E"/>
    <w:rsid w:val="00676245"/>
    <w:rsid w:val="00677564"/>
    <w:rsid w:val="0068038D"/>
    <w:rsid w:val="00680509"/>
    <w:rsid w:val="006813E5"/>
    <w:rsid w:val="006821F3"/>
    <w:rsid w:val="00682267"/>
    <w:rsid w:val="006822DA"/>
    <w:rsid w:val="006829A3"/>
    <w:rsid w:val="00683C4E"/>
    <w:rsid w:val="00683F35"/>
    <w:rsid w:val="0068470D"/>
    <w:rsid w:val="00685244"/>
    <w:rsid w:val="00685D4E"/>
    <w:rsid w:val="0068617D"/>
    <w:rsid w:val="00686AE1"/>
    <w:rsid w:val="00686E5D"/>
    <w:rsid w:val="006876F1"/>
    <w:rsid w:val="00687C5D"/>
    <w:rsid w:val="00687CB9"/>
    <w:rsid w:val="00687DC0"/>
    <w:rsid w:val="0069007E"/>
    <w:rsid w:val="0069174D"/>
    <w:rsid w:val="006919E9"/>
    <w:rsid w:val="00692B88"/>
    <w:rsid w:val="006931DF"/>
    <w:rsid w:val="006933B9"/>
    <w:rsid w:val="0069445F"/>
    <w:rsid w:val="006949AE"/>
    <w:rsid w:val="0069545E"/>
    <w:rsid w:val="006967C6"/>
    <w:rsid w:val="0069772F"/>
    <w:rsid w:val="00697D31"/>
    <w:rsid w:val="00697ED7"/>
    <w:rsid w:val="00697FB3"/>
    <w:rsid w:val="006A0AF1"/>
    <w:rsid w:val="006A0C6C"/>
    <w:rsid w:val="006A0E72"/>
    <w:rsid w:val="006A0FF6"/>
    <w:rsid w:val="006A1354"/>
    <w:rsid w:val="006A1CD1"/>
    <w:rsid w:val="006A3208"/>
    <w:rsid w:val="006A361C"/>
    <w:rsid w:val="006A39D3"/>
    <w:rsid w:val="006A3A17"/>
    <w:rsid w:val="006A3E25"/>
    <w:rsid w:val="006A3E58"/>
    <w:rsid w:val="006A4B98"/>
    <w:rsid w:val="006A5289"/>
    <w:rsid w:val="006A5B0B"/>
    <w:rsid w:val="006A6C8D"/>
    <w:rsid w:val="006B12D2"/>
    <w:rsid w:val="006B1E43"/>
    <w:rsid w:val="006B1E6E"/>
    <w:rsid w:val="006B205D"/>
    <w:rsid w:val="006B2303"/>
    <w:rsid w:val="006B23D1"/>
    <w:rsid w:val="006B295A"/>
    <w:rsid w:val="006B352B"/>
    <w:rsid w:val="006B43A0"/>
    <w:rsid w:val="006B5CA6"/>
    <w:rsid w:val="006B66D9"/>
    <w:rsid w:val="006B6CCE"/>
    <w:rsid w:val="006B7AB3"/>
    <w:rsid w:val="006B7D2E"/>
    <w:rsid w:val="006C173E"/>
    <w:rsid w:val="006C1B80"/>
    <w:rsid w:val="006C3A5F"/>
    <w:rsid w:val="006C46EE"/>
    <w:rsid w:val="006C48AC"/>
    <w:rsid w:val="006C6A00"/>
    <w:rsid w:val="006D0214"/>
    <w:rsid w:val="006D193C"/>
    <w:rsid w:val="006D1A47"/>
    <w:rsid w:val="006D27BC"/>
    <w:rsid w:val="006D2B41"/>
    <w:rsid w:val="006D2D0B"/>
    <w:rsid w:val="006D2D55"/>
    <w:rsid w:val="006D2D83"/>
    <w:rsid w:val="006D32E9"/>
    <w:rsid w:val="006D36EE"/>
    <w:rsid w:val="006D3BA8"/>
    <w:rsid w:val="006D3DC9"/>
    <w:rsid w:val="006D414C"/>
    <w:rsid w:val="006D43B9"/>
    <w:rsid w:val="006D518B"/>
    <w:rsid w:val="006D5576"/>
    <w:rsid w:val="006D5E1D"/>
    <w:rsid w:val="006D62D6"/>
    <w:rsid w:val="006D6495"/>
    <w:rsid w:val="006D64AC"/>
    <w:rsid w:val="006D6C90"/>
    <w:rsid w:val="006D768E"/>
    <w:rsid w:val="006E04C6"/>
    <w:rsid w:val="006E04D1"/>
    <w:rsid w:val="006E1501"/>
    <w:rsid w:val="006E1952"/>
    <w:rsid w:val="006E1D15"/>
    <w:rsid w:val="006E2520"/>
    <w:rsid w:val="006E2E40"/>
    <w:rsid w:val="006E3C3C"/>
    <w:rsid w:val="006E4FF7"/>
    <w:rsid w:val="006E52D9"/>
    <w:rsid w:val="006E54A7"/>
    <w:rsid w:val="006E60D8"/>
    <w:rsid w:val="006E6288"/>
    <w:rsid w:val="006E63CE"/>
    <w:rsid w:val="006E71E8"/>
    <w:rsid w:val="006F0002"/>
    <w:rsid w:val="006F068A"/>
    <w:rsid w:val="006F1839"/>
    <w:rsid w:val="006F19A4"/>
    <w:rsid w:val="006F20D4"/>
    <w:rsid w:val="006F2425"/>
    <w:rsid w:val="006F2453"/>
    <w:rsid w:val="006F26C8"/>
    <w:rsid w:val="006F3637"/>
    <w:rsid w:val="006F393D"/>
    <w:rsid w:val="006F3A9D"/>
    <w:rsid w:val="006F45D9"/>
    <w:rsid w:val="006F47BD"/>
    <w:rsid w:val="006F49A1"/>
    <w:rsid w:val="006F4B20"/>
    <w:rsid w:val="006F5D61"/>
    <w:rsid w:val="006F6364"/>
    <w:rsid w:val="006F65B9"/>
    <w:rsid w:val="006F663B"/>
    <w:rsid w:val="006F7FC8"/>
    <w:rsid w:val="00700E34"/>
    <w:rsid w:val="0070179A"/>
    <w:rsid w:val="0070235F"/>
    <w:rsid w:val="00702B84"/>
    <w:rsid w:val="00702C97"/>
    <w:rsid w:val="00702F58"/>
    <w:rsid w:val="007057C8"/>
    <w:rsid w:val="007057CA"/>
    <w:rsid w:val="00705E5D"/>
    <w:rsid w:val="007068C3"/>
    <w:rsid w:val="007068DE"/>
    <w:rsid w:val="00706BE4"/>
    <w:rsid w:val="007072DF"/>
    <w:rsid w:val="007078BF"/>
    <w:rsid w:val="007079DE"/>
    <w:rsid w:val="00707B2C"/>
    <w:rsid w:val="00710AA3"/>
    <w:rsid w:val="00710CAE"/>
    <w:rsid w:val="007113AE"/>
    <w:rsid w:val="007113D6"/>
    <w:rsid w:val="00711AF8"/>
    <w:rsid w:val="00711B8D"/>
    <w:rsid w:val="0071209E"/>
    <w:rsid w:val="007120E5"/>
    <w:rsid w:val="00712746"/>
    <w:rsid w:val="00712BDC"/>
    <w:rsid w:val="00713069"/>
    <w:rsid w:val="007137E9"/>
    <w:rsid w:val="007138F2"/>
    <w:rsid w:val="0071396B"/>
    <w:rsid w:val="00714DBA"/>
    <w:rsid w:val="00714E5A"/>
    <w:rsid w:val="00714F83"/>
    <w:rsid w:val="00714FA8"/>
    <w:rsid w:val="0071503A"/>
    <w:rsid w:val="0071506A"/>
    <w:rsid w:val="007151E3"/>
    <w:rsid w:val="00715761"/>
    <w:rsid w:val="0071608E"/>
    <w:rsid w:val="007164B8"/>
    <w:rsid w:val="00716DB4"/>
    <w:rsid w:val="0071779D"/>
    <w:rsid w:val="00717C8C"/>
    <w:rsid w:val="007210E9"/>
    <w:rsid w:val="0072138B"/>
    <w:rsid w:val="007216F2"/>
    <w:rsid w:val="0072196E"/>
    <w:rsid w:val="00724B20"/>
    <w:rsid w:val="00724C6E"/>
    <w:rsid w:val="0072592D"/>
    <w:rsid w:val="00726F2F"/>
    <w:rsid w:val="0072777B"/>
    <w:rsid w:val="00727DB4"/>
    <w:rsid w:val="00730041"/>
    <w:rsid w:val="00730997"/>
    <w:rsid w:val="00730E76"/>
    <w:rsid w:val="007318A2"/>
    <w:rsid w:val="00731B47"/>
    <w:rsid w:val="00731DAE"/>
    <w:rsid w:val="00732095"/>
    <w:rsid w:val="00733A34"/>
    <w:rsid w:val="00733D73"/>
    <w:rsid w:val="00733F7A"/>
    <w:rsid w:val="00733FB2"/>
    <w:rsid w:val="007341B9"/>
    <w:rsid w:val="00734619"/>
    <w:rsid w:val="0073546A"/>
    <w:rsid w:val="00735B78"/>
    <w:rsid w:val="00735E17"/>
    <w:rsid w:val="00735FEC"/>
    <w:rsid w:val="007362E9"/>
    <w:rsid w:val="007364BB"/>
    <w:rsid w:val="0073708D"/>
    <w:rsid w:val="00737BD3"/>
    <w:rsid w:val="0074054B"/>
    <w:rsid w:val="0074115F"/>
    <w:rsid w:val="0074193B"/>
    <w:rsid w:val="0074250C"/>
    <w:rsid w:val="007437B0"/>
    <w:rsid w:val="00743BAA"/>
    <w:rsid w:val="00744F7F"/>
    <w:rsid w:val="0074564F"/>
    <w:rsid w:val="00745F2C"/>
    <w:rsid w:val="00746137"/>
    <w:rsid w:val="00746634"/>
    <w:rsid w:val="00746A43"/>
    <w:rsid w:val="00746E5F"/>
    <w:rsid w:val="007472D8"/>
    <w:rsid w:val="00747B24"/>
    <w:rsid w:val="007513DC"/>
    <w:rsid w:val="00751841"/>
    <w:rsid w:val="00751880"/>
    <w:rsid w:val="00751910"/>
    <w:rsid w:val="007519FD"/>
    <w:rsid w:val="00751A02"/>
    <w:rsid w:val="00751B6A"/>
    <w:rsid w:val="00751C12"/>
    <w:rsid w:val="00751DEE"/>
    <w:rsid w:val="0075284D"/>
    <w:rsid w:val="00752AD6"/>
    <w:rsid w:val="0075306E"/>
    <w:rsid w:val="00753755"/>
    <w:rsid w:val="00753A25"/>
    <w:rsid w:val="00753A31"/>
    <w:rsid w:val="007559DB"/>
    <w:rsid w:val="007568CC"/>
    <w:rsid w:val="00756DFA"/>
    <w:rsid w:val="007578A4"/>
    <w:rsid w:val="007600FC"/>
    <w:rsid w:val="00760267"/>
    <w:rsid w:val="00760471"/>
    <w:rsid w:val="00760B3F"/>
    <w:rsid w:val="00760C9B"/>
    <w:rsid w:val="00760F71"/>
    <w:rsid w:val="0076182D"/>
    <w:rsid w:val="00761DD4"/>
    <w:rsid w:val="00762D26"/>
    <w:rsid w:val="00763AA8"/>
    <w:rsid w:val="007646D1"/>
    <w:rsid w:val="00764734"/>
    <w:rsid w:val="00764C04"/>
    <w:rsid w:val="007658AD"/>
    <w:rsid w:val="007658CC"/>
    <w:rsid w:val="007666B4"/>
    <w:rsid w:val="007670D9"/>
    <w:rsid w:val="00767985"/>
    <w:rsid w:val="00767FCC"/>
    <w:rsid w:val="00770403"/>
    <w:rsid w:val="007707C7"/>
    <w:rsid w:val="00770CA1"/>
    <w:rsid w:val="00770EC6"/>
    <w:rsid w:val="00770F5B"/>
    <w:rsid w:val="00771267"/>
    <w:rsid w:val="0077128E"/>
    <w:rsid w:val="0077229F"/>
    <w:rsid w:val="00772691"/>
    <w:rsid w:val="0077340C"/>
    <w:rsid w:val="007735C7"/>
    <w:rsid w:val="00773885"/>
    <w:rsid w:val="00773FCF"/>
    <w:rsid w:val="0077408D"/>
    <w:rsid w:val="007740E3"/>
    <w:rsid w:val="00774EA8"/>
    <w:rsid w:val="00774F09"/>
    <w:rsid w:val="00774F13"/>
    <w:rsid w:val="00775A46"/>
    <w:rsid w:val="00775BD7"/>
    <w:rsid w:val="00775E73"/>
    <w:rsid w:val="007763F3"/>
    <w:rsid w:val="007765C6"/>
    <w:rsid w:val="0077695B"/>
    <w:rsid w:val="007771AB"/>
    <w:rsid w:val="00777C82"/>
    <w:rsid w:val="00780396"/>
    <w:rsid w:val="0078096B"/>
    <w:rsid w:val="00780B73"/>
    <w:rsid w:val="00780D1C"/>
    <w:rsid w:val="0078113C"/>
    <w:rsid w:val="00781803"/>
    <w:rsid w:val="00781BFD"/>
    <w:rsid w:val="007824AE"/>
    <w:rsid w:val="007829F1"/>
    <w:rsid w:val="00783A08"/>
    <w:rsid w:val="00785BA3"/>
    <w:rsid w:val="00785F7B"/>
    <w:rsid w:val="0078639F"/>
    <w:rsid w:val="0078662D"/>
    <w:rsid w:val="007867C4"/>
    <w:rsid w:val="00786868"/>
    <w:rsid w:val="00786F0A"/>
    <w:rsid w:val="007870F8"/>
    <w:rsid w:val="007874B9"/>
    <w:rsid w:val="00787866"/>
    <w:rsid w:val="0079010A"/>
    <w:rsid w:val="00790E47"/>
    <w:rsid w:val="0079203B"/>
    <w:rsid w:val="00792F41"/>
    <w:rsid w:val="007933AD"/>
    <w:rsid w:val="00793589"/>
    <w:rsid w:val="0079389D"/>
    <w:rsid w:val="00794AAE"/>
    <w:rsid w:val="00795888"/>
    <w:rsid w:val="00795999"/>
    <w:rsid w:val="00796767"/>
    <w:rsid w:val="00797595"/>
    <w:rsid w:val="00797816"/>
    <w:rsid w:val="00797D02"/>
    <w:rsid w:val="007A05F0"/>
    <w:rsid w:val="007A1F96"/>
    <w:rsid w:val="007A2057"/>
    <w:rsid w:val="007A272C"/>
    <w:rsid w:val="007A46A7"/>
    <w:rsid w:val="007A526C"/>
    <w:rsid w:val="007A54CE"/>
    <w:rsid w:val="007A5A75"/>
    <w:rsid w:val="007A5BE5"/>
    <w:rsid w:val="007A5EE1"/>
    <w:rsid w:val="007A6CF4"/>
    <w:rsid w:val="007A7504"/>
    <w:rsid w:val="007A7972"/>
    <w:rsid w:val="007A7974"/>
    <w:rsid w:val="007A7984"/>
    <w:rsid w:val="007A7D85"/>
    <w:rsid w:val="007B0066"/>
    <w:rsid w:val="007B04E1"/>
    <w:rsid w:val="007B0EF8"/>
    <w:rsid w:val="007B1BC9"/>
    <w:rsid w:val="007B241B"/>
    <w:rsid w:val="007B2858"/>
    <w:rsid w:val="007B2EA6"/>
    <w:rsid w:val="007B3BFB"/>
    <w:rsid w:val="007B3F2E"/>
    <w:rsid w:val="007B5885"/>
    <w:rsid w:val="007B5E1A"/>
    <w:rsid w:val="007B62E9"/>
    <w:rsid w:val="007B6645"/>
    <w:rsid w:val="007C0430"/>
    <w:rsid w:val="007C0C5B"/>
    <w:rsid w:val="007C11DC"/>
    <w:rsid w:val="007C16B0"/>
    <w:rsid w:val="007C1D0E"/>
    <w:rsid w:val="007C2120"/>
    <w:rsid w:val="007C3670"/>
    <w:rsid w:val="007C4079"/>
    <w:rsid w:val="007C4C41"/>
    <w:rsid w:val="007C5694"/>
    <w:rsid w:val="007C63B6"/>
    <w:rsid w:val="007C64C3"/>
    <w:rsid w:val="007C6B7A"/>
    <w:rsid w:val="007C7220"/>
    <w:rsid w:val="007C749B"/>
    <w:rsid w:val="007C7AB3"/>
    <w:rsid w:val="007C7B93"/>
    <w:rsid w:val="007C7D3A"/>
    <w:rsid w:val="007C7E71"/>
    <w:rsid w:val="007D03CB"/>
    <w:rsid w:val="007D054C"/>
    <w:rsid w:val="007D18CA"/>
    <w:rsid w:val="007D1B1D"/>
    <w:rsid w:val="007D2C54"/>
    <w:rsid w:val="007D3461"/>
    <w:rsid w:val="007D35F2"/>
    <w:rsid w:val="007D3672"/>
    <w:rsid w:val="007D3BF1"/>
    <w:rsid w:val="007D3DB3"/>
    <w:rsid w:val="007D3FDE"/>
    <w:rsid w:val="007D516D"/>
    <w:rsid w:val="007D56B7"/>
    <w:rsid w:val="007D5D97"/>
    <w:rsid w:val="007D5FC9"/>
    <w:rsid w:val="007D6AEF"/>
    <w:rsid w:val="007D701B"/>
    <w:rsid w:val="007D70A1"/>
    <w:rsid w:val="007D7B0A"/>
    <w:rsid w:val="007D7D2D"/>
    <w:rsid w:val="007D7E09"/>
    <w:rsid w:val="007DCC04"/>
    <w:rsid w:val="007E00FD"/>
    <w:rsid w:val="007E015D"/>
    <w:rsid w:val="007E0433"/>
    <w:rsid w:val="007E0CE6"/>
    <w:rsid w:val="007E15D8"/>
    <w:rsid w:val="007E1890"/>
    <w:rsid w:val="007E2136"/>
    <w:rsid w:val="007E21A3"/>
    <w:rsid w:val="007E2E15"/>
    <w:rsid w:val="007E38E7"/>
    <w:rsid w:val="007E3A02"/>
    <w:rsid w:val="007E4F70"/>
    <w:rsid w:val="007E5077"/>
    <w:rsid w:val="007E5217"/>
    <w:rsid w:val="007E5AAF"/>
    <w:rsid w:val="007E621D"/>
    <w:rsid w:val="007E6908"/>
    <w:rsid w:val="007E6D01"/>
    <w:rsid w:val="007E7396"/>
    <w:rsid w:val="007E758F"/>
    <w:rsid w:val="007E7771"/>
    <w:rsid w:val="007E78DA"/>
    <w:rsid w:val="007E7A7E"/>
    <w:rsid w:val="007F018D"/>
    <w:rsid w:val="007F095A"/>
    <w:rsid w:val="007F17C0"/>
    <w:rsid w:val="007F1DFC"/>
    <w:rsid w:val="007F22B6"/>
    <w:rsid w:val="007F241D"/>
    <w:rsid w:val="007F2925"/>
    <w:rsid w:val="007F3020"/>
    <w:rsid w:val="007F3624"/>
    <w:rsid w:val="007F3820"/>
    <w:rsid w:val="007F3D9C"/>
    <w:rsid w:val="007F5087"/>
    <w:rsid w:val="007F579C"/>
    <w:rsid w:val="007F5E97"/>
    <w:rsid w:val="007F60D1"/>
    <w:rsid w:val="007F61E5"/>
    <w:rsid w:val="007F660E"/>
    <w:rsid w:val="007F77C0"/>
    <w:rsid w:val="008016FA"/>
    <w:rsid w:val="00801B19"/>
    <w:rsid w:val="00801D42"/>
    <w:rsid w:val="00801E77"/>
    <w:rsid w:val="0080261E"/>
    <w:rsid w:val="008027C1"/>
    <w:rsid w:val="00802921"/>
    <w:rsid w:val="00803098"/>
    <w:rsid w:val="00803224"/>
    <w:rsid w:val="0080350C"/>
    <w:rsid w:val="00803958"/>
    <w:rsid w:val="00803A3C"/>
    <w:rsid w:val="008041F8"/>
    <w:rsid w:val="00804371"/>
    <w:rsid w:val="0080472C"/>
    <w:rsid w:val="00804F56"/>
    <w:rsid w:val="00805450"/>
    <w:rsid w:val="00805E98"/>
    <w:rsid w:val="00806EED"/>
    <w:rsid w:val="00806F22"/>
    <w:rsid w:val="008079FE"/>
    <w:rsid w:val="00807E4B"/>
    <w:rsid w:val="008103DB"/>
    <w:rsid w:val="0081075D"/>
    <w:rsid w:val="008116F6"/>
    <w:rsid w:val="00811D4E"/>
    <w:rsid w:val="00812C09"/>
    <w:rsid w:val="00812F2A"/>
    <w:rsid w:val="0081359B"/>
    <w:rsid w:val="00813BCE"/>
    <w:rsid w:val="008143A4"/>
    <w:rsid w:val="00814740"/>
    <w:rsid w:val="00815244"/>
    <w:rsid w:val="00815C28"/>
    <w:rsid w:val="00815C87"/>
    <w:rsid w:val="00815D2E"/>
    <w:rsid w:val="00815D6F"/>
    <w:rsid w:val="008163AC"/>
    <w:rsid w:val="00816BE8"/>
    <w:rsid w:val="008178C4"/>
    <w:rsid w:val="00817996"/>
    <w:rsid w:val="00820C2C"/>
    <w:rsid w:val="00820DF2"/>
    <w:rsid w:val="00821EDD"/>
    <w:rsid w:val="00822449"/>
    <w:rsid w:val="00823038"/>
    <w:rsid w:val="0082320F"/>
    <w:rsid w:val="0082347D"/>
    <w:rsid w:val="00823652"/>
    <w:rsid w:val="00823C5D"/>
    <w:rsid w:val="008244F1"/>
    <w:rsid w:val="008247E3"/>
    <w:rsid w:val="0082484F"/>
    <w:rsid w:val="00824ABF"/>
    <w:rsid w:val="00825A9A"/>
    <w:rsid w:val="00825B1F"/>
    <w:rsid w:val="00825DE7"/>
    <w:rsid w:val="00826404"/>
    <w:rsid w:val="00826FD2"/>
    <w:rsid w:val="00827164"/>
    <w:rsid w:val="00827C09"/>
    <w:rsid w:val="00827D8B"/>
    <w:rsid w:val="00827DB4"/>
    <w:rsid w:val="008300C9"/>
    <w:rsid w:val="008309AB"/>
    <w:rsid w:val="00830E6B"/>
    <w:rsid w:val="00831C1C"/>
    <w:rsid w:val="00831CE3"/>
    <w:rsid w:val="00831FAA"/>
    <w:rsid w:val="00832580"/>
    <w:rsid w:val="00832D3E"/>
    <w:rsid w:val="00833234"/>
    <w:rsid w:val="008336E5"/>
    <w:rsid w:val="00833FFC"/>
    <w:rsid w:val="008340CD"/>
    <w:rsid w:val="008342D4"/>
    <w:rsid w:val="00834A61"/>
    <w:rsid w:val="00834EF8"/>
    <w:rsid w:val="00835213"/>
    <w:rsid w:val="008362F1"/>
    <w:rsid w:val="00836445"/>
    <w:rsid w:val="008365B9"/>
    <w:rsid w:val="0083678E"/>
    <w:rsid w:val="00836F73"/>
    <w:rsid w:val="00837D54"/>
    <w:rsid w:val="00837E67"/>
    <w:rsid w:val="00840CE4"/>
    <w:rsid w:val="008416AB"/>
    <w:rsid w:val="00841996"/>
    <w:rsid w:val="00841F1F"/>
    <w:rsid w:val="00842664"/>
    <w:rsid w:val="008434EA"/>
    <w:rsid w:val="008438E7"/>
    <w:rsid w:val="008439E7"/>
    <w:rsid w:val="00843C20"/>
    <w:rsid w:val="00843D88"/>
    <w:rsid w:val="0084458F"/>
    <w:rsid w:val="008453DD"/>
    <w:rsid w:val="00845631"/>
    <w:rsid w:val="0084571F"/>
    <w:rsid w:val="00846630"/>
    <w:rsid w:val="008469B5"/>
    <w:rsid w:val="00846D8C"/>
    <w:rsid w:val="00847275"/>
    <w:rsid w:val="00847432"/>
    <w:rsid w:val="008474E0"/>
    <w:rsid w:val="00847682"/>
    <w:rsid w:val="00847963"/>
    <w:rsid w:val="00847B10"/>
    <w:rsid w:val="00847B83"/>
    <w:rsid w:val="008524BC"/>
    <w:rsid w:val="00853767"/>
    <w:rsid w:val="008538B1"/>
    <w:rsid w:val="008539E9"/>
    <w:rsid w:val="00853A2E"/>
    <w:rsid w:val="00854342"/>
    <w:rsid w:val="00854D2D"/>
    <w:rsid w:val="00855E37"/>
    <w:rsid w:val="008568D4"/>
    <w:rsid w:val="008576C3"/>
    <w:rsid w:val="00857719"/>
    <w:rsid w:val="00857B34"/>
    <w:rsid w:val="00860158"/>
    <w:rsid w:val="0086076D"/>
    <w:rsid w:val="00860ED9"/>
    <w:rsid w:val="00861291"/>
    <w:rsid w:val="0086187A"/>
    <w:rsid w:val="008619E0"/>
    <w:rsid w:val="00861BC2"/>
    <w:rsid w:val="00862117"/>
    <w:rsid w:val="0086253F"/>
    <w:rsid w:val="0086290C"/>
    <w:rsid w:val="00862B06"/>
    <w:rsid w:val="00863216"/>
    <w:rsid w:val="008636E3"/>
    <w:rsid w:val="008643D9"/>
    <w:rsid w:val="0086470C"/>
    <w:rsid w:val="00864F30"/>
    <w:rsid w:val="008650BF"/>
    <w:rsid w:val="0086527F"/>
    <w:rsid w:val="008655FC"/>
    <w:rsid w:val="008656DB"/>
    <w:rsid w:val="008659F7"/>
    <w:rsid w:val="00866D7D"/>
    <w:rsid w:val="0086704B"/>
    <w:rsid w:val="008676F1"/>
    <w:rsid w:val="00867793"/>
    <w:rsid w:val="00867C80"/>
    <w:rsid w:val="00867E4F"/>
    <w:rsid w:val="0087075D"/>
    <w:rsid w:val="00870771"/>
    <w:rsid w:val="00870821"/>
    <w:rsid w:val="0087116F"/>
    <w:rsid w:val="00871774"/>
    <w:rsid w:val="00872127"/>
    <w:rsid w:val="00872C85"/>
    <w:rsid w:val="00873650"/>
    <w:rsid w:val="00873A62"/>
    <w:rsid w:val="00873B86"/>
    <w:rsid w:val="00874108"/>
    <w:rsid w:val="0087493B"/>
    <w:rsid w:val="0087524D"/>
    <w:rsid w:val="00875396"/>
    <w:rsid w:val="00875E01"/>
    <w:rsid w:val="008763D5"/>
    <w:rsid w:val="00877171"/>
    <w:rsid w:val="008773D0"/>
    <w:rsid w:val="008773F5"/>
    <w:rsid w:val="00877D9D"/>
    <w:rsid w:val="008810EC"/>
    <w:rsid w:val="00881207"/>
    <w:rsid w:val="00881297"/>
    <w:rsid w:val="00881E19"/>
    <w:rsid w:val="00881E47"/>
    <w:rsid w:val="008829D8"/>
    <w:rsid w:val="00882B2E"/>
    <w:rsid w:val="00883500"/>
    <w:rsid w:val="00883902"/>
    <w:rsid w:val="008839EF"/>
    <w:rsid w:val="0088482B"/>
    <w:rsid w:val="00884F9A"/>
    <w:rsid w:val="008852D7"/>
    <w:rsid w:val="008862FD"/>
    <w:rsid w:val="00886430"/>
    <w:rsid w:val="00887AC7"/>
    <w:rsid w:val="0089031F"/>
    <w:rsid w:val="0089076E"/>
    <w:rsid w:val="00890ECE"/>
    <w:rsid w:val="00891768"/>
    <w:rsid w:val="00892598"/>
    <w:rsid w:val="00892599"/>
    <w:rsid w:val="00892DB9"/>
    <w:rsid w:val="008934D8"/>
    <w:rsid w:val="0089372F"/>
    <w:rsid w:val="00893852"/>
    <w:rsid w:val="00894165"/>
    <w:rsid w:val="008945C5"/>
    <w:rsid w:val="00894D94"/>
    <w:rsid w:val="00895762"/>
    <w:rsid w:val="00896073"/>
    <w:rsid w:val="00896866"/>
    <w:rsid w:val="008A0216"/>
    <w:rsid w:val="008A0CC7"/>
    <w:rsid w:val="008A1D7B"/>
    <w:rsid w:val="008A2365"/>
    <w:rsid w:val="008A3347"/>
    <w:rsid w:val="008A367F"/>
    <w:rsid w:val="008A3C6F"/>
    <w:rsid w:val="008A45C6"/>
    <w:rsid w:val="008A4937"/>
    <w:rsid w:val="008A51C2"/>
    <w:rsid w:val="008A559F"/>
    <w:rsid w:val="008A596F"/>
    <w:rsid w:val="008A5BC8"/>
    <w:rsid w:val="008A5C17"/>
    <w:rsid w:val="008A615F"/>
    <w:rsid w:val="008A6AF7"/>
    <w:rsid w:val="008A762B"/>
    <w:rsid w:val="008B0770"/>
    <w:rsid w:val="008B1943"/>
    <w:rsid w:val="008B1BED"/>
    <w:rsid w:val="008B2762"/>
    <w:rsid w:val="008B2B8A"/>
    <w:rsid w:val="008B3CBE"/>
    <w:rsid w:val="008B4594"/>
    <w:rsid w:val="008B466E"/>
    <w:rsid w:val="008B4A65"/>
    <w:rsid w:val="008B4C07"/>
    <w:rsid w:val="008B4D93"/>
    <w:rsid w:val="008B50D0"/>
    <w:rsid w:val="008B52E1"/>
    <w:rsid w:val="008B54B3"/>
    <w:rsid w:val="008B59A2"/>
    <w:rsid w:val="008B5B5D"/>
    <w:rsid w:val="008B5C6F"/>
    <w:rsid w:val="008B5D2C"/>
    <w:rsid w:val="008B7555"/>
    <w:rsid w:val="008B761C"/>
    <w:rsid w:val="008C0155"/>
    <w:rsid w:val="008C01BE"/>
    <w:rsid w:val="008C0C22"/>
    <w:rsid w:val="008C11EF"/>
    <w:rsid w:val="008C1EE0"/>
    <w:rsid w:val="008C221F"/>
    <w:rsid w:val="008C227D"/>
    <w:rsid w:val="008C26C1"/>
    <w:rsid w:val="008C27EA"/>
    <w:rsid w:val="008C38E8"/>
    <w:rsid w:val="008C4456"/>
    <w:rsid w:val="008C4AAF"/>
    <w:rsid w:val="008C4E59"/>
    <w:rsid w:val="008C4ED7"/>
    <w:rsid w:val="008C5986"/>
    <w:rsid w:val="008C5E32"/>
    <w:rsid w:val="008C6564"/>
    <w:rsid w:val="008C7BF4"/>
    <w:rsid w:val="008D00E2"/>
    <w:rsid w:val="008D05DB"/>
    <w:rsid w:val="008D08E4"/>
    <w:rsid w:val="008D11B6"/>
    <w:rsid w:val="008D15E4"/>
    <w:rsid w:val="008D208A"/>
    <w:rsid w:val="008D2594"/>
    <w:rsid w:val="008D4A34"/>
    <w:rsid w:val="008D4AA7"/>
    <w:rsid w:val="008D5147"/>
    <w:rsid w:val="008D7960"/>
    <w:rsid w:val="008D7CEB"/>
    <w:rsid w:val="008E0112"/>
    <w:rsid w:val="008E0701"/>
    <w:rsid w:val="008E0996"/>
    <w:rsid w:val="008E10F5"/>
    <w:rsid w:val="008E1249"/>
    <w:rsid w:val="008E1690"/>
    <w:rsid w:val="008E1C60"/>
    <w:rsid w:val="008E1CF9"/>
    <w:rsid w:val="008E1FC4"/>
    <w:rsid w:val="008E2092"/>
    <w:rsid w:val="008E23E2"/>
    <w:rsid w:val="008E38E4"/>
    <w:rsid w:val="008E3F3F"/>
    <w:rsid w:val="008E49DA"/>
    <w:rsid w:val="008E4E05"/>
    <w:rsid w:val="008E5117"/>
    <w:rsid w:val="008E51DF"/>
    <w:rsid w:val="008E53D0"/>
    <w:rsid w:val="008E55E9"/>
    <w:rsid w:val="008E5A0D"/>
    <w:rsid w:val="008E632C"/>
    <w:rsid w:val="008E6385"/>
    <w:rsid w:val="008E7D1E"/>
    <w:rsid w:val="008E7F46"/>
    <w:rsid w:val="008F07CF"/>
    <w:rsid w:val="008F09DB"/>
    <w:rsid w:val="008F0D96"/>
    <w:rsid w:val="008F1F3E"/>
    <w:rsid w:val="008F20DF"/>
    <w:rsid w:val="008F31B0"/>
    <w:rsid w:val="008F3909"/>
    <w:rsid w:val="008F440E"/>
    <w:rsid w:val="008F4ECD"/>
    <w:rsid w:val="008F503F"/>
    <w:rsid w:val="008F5B58"/>
    <w:rsid w:val="008F65DE"/>
    <w:rsid w:val="008F791F"/>
    <w:rsid w:val="008F793D"/>
    <w:rsid w:val="00900A26"/>
    <w:rsid w:val="00900FC4"/>
    <w:rsid w:val="009034AB"/>
    <w:rsid w:val="00903960"/>
    <w:rsid w:val="00905013"/>
    <w:rsid w:val="009051EE"/>
    <w:rsid w:val="00905C43"/>
    <w:rsid w:val="00905DE4"/>
    <w:rsid w:val="009063D8"/>
    <w:rsid w:val="009066E5"/>
    <w:rsid w:val="009066E6"/>
    <w:rsid w:val="009071CF"/>
    <w:rsid w:val="009076A7"/>
    <w:rsid w:val="00907850"/>
    <w:rsid w:val="0091006A"/>
    <w:rsid w:val="009108F6"/>
    <w:rsid w:val="00910F8B"/>
    <w:rsid w:val="00911040"/>
    <w:rsid w:val="00911740"/>
    <w:rsid w:val="00911D16"/>
    <w:rsid w:val="0091243A"/>
    <w:rsid w:val="00912666"/>
    <w:rsid w:val="00912923"/>
    <w:rsid w:val="0091540E"/>
    <w:rsid w:val="00916069"/>
    <w:rsid w:val="0091623F"/>
    <w:rsid w:val="009163D2"/>
    <w:rsid w:val="00916E19"/>
    <w:rsid w:val="00916E72"/>
    <w:rsid w:val="00920DF1"/>
    <w:rsid w:val="0092140F"/>
    <w:rsid w:val="009220F4"/>
    <w:rsid w:val="009221EF"/>
    <w:rsid w:val="0092277F"/>
    <w:rsid w:val="00922F83"/>
    <w:rsid w:val="00923502"/>
    <w:rsid w:val="0092359D"/>
    <w:rsid w:val="00923824"/>
    <w:rsid w:val="009244F8"/>
    <w:rsid w:val="00924757"/>
    <w:rsid w:val="0092492C"/>
    <w:rsid w:val="00924AF6"/>
    <w:rsid w:val="009254F1"/>
    <w:rsid w:val="00926EC1"/>
    <w:rsid w:val="0092723A"/>
    <w:rsid w:val="0092779C"/>
    <w:rsid w:val="00927872"/>
    <w:rsid w:val="00930B0C"/>
    <w:rsid w:val="0093126A"/>
    <w:rsid w:val="00931778"/>
    <w:rsid w:val="009317E5"/>
    <w:rsid w:val="00932593"/>
    <w:rsid w:val="00932D2E"/>
    <w:rsid w:val="009333F4"/>
    <w:rsid w:val="00933D82"/>
    <w:rsid w:val="009341F7"/>
    <w:rsid w:val="0093482C"/>
    <w:rsid w:val="00934C00"/>
    <w:rsid w:val="00934EA7"/>
    <w:rsid w:val="0093509B"/>
    <w:rsid w:val="00935ADD"/>
    <w:rsid w:val="009366A8"/>
    <w:rsid w:val="009368D0"/>
    <w:rsid w:val="009376D1"/>
    <w:rsid w:val="00937E79"/>
    <w:rsid w:val="009401E8"/>
    <w:rsid w:val="00940A3C"/>
    <w:rsid w:val="00940D9B"/>
    <w:rsid w:val="00941A49"/>
    <w:rsid w:val="009426A4"/>
    <w:rsid w:val="009429E4"/>
    <w:rsid w:val="00942C15"/>
    <w:rsid w:val="0094316D"/>
    <w:rsid w:val="00943BFD"/>
    <w:rsid w:val="0094452F"/>
    <w:rsid w:val="00944AE0"/>
    <w:rsid w:val="00944B74"/>
    <w:rsid w:val="00944DB2"/>
    <w:rsid w:val="0094651C"/>
    <w:rsid w:val="0094707B"/>
    <w:rsid w:val="00947207"/>
    <w:rsid w:val="00947C30"/>
    <w:rsid w:val="00950328"/>
    <w:rsid w:val="009513AA"/>
    <w:rsid w:val="00951773"/>
    <w:rsid w:val="009525B8"/>
    <w:rsid w:val="009526E7"/>
    <w:rsid w:val="00952986"/>
    <w:rsid w:val="009529D6"/>
    <w:rsid w:val="00952C51"/>
    <w:rsid w:val="00952CE8"/>
    <w:rsid w:val="0095347A"/>
    <w:rsid w:val="00953572"/>
    <w:rsid w:val="00953FA1"/>
    <w:rsid w:val="009545B0"/>
    <w:rsid w:val="0095480B"/>
    <w:rsid w:val="0095490B"/>
    <w:rsid w:val="00955985"/>
    <w:rsid w:val="00955F96"/>
    <w:rsid w:val="00955FD8"/>
    <w:rsid w:val="00960AC1"/>
    <w:rsid w:val="00960B5C"/>
    <w:rsid w:val="00960C8D"/>
    <w:rsid w:val="009619E6"/>
    <w:rsid w:val="00961DEC"/>
    <w:rsid w:val="00962B45"/>
    <w:rsid w:val="009630A3"/>
    <w:rsid w:val="0096382F"/>
    <w:rsid w:val="00963DD2"/>
    <w:rsid w:val="00964313"/>
    <w:rsid w:val="00964C97"/>
    <w:rsid w:val="00964CA3"/>
    <w:rsid w:val="00964D06"/>
    <w:rsid w:val="00965545"/>
    <w:rsid w:val="009655D9"/>
    <w:rsid w:val="0096614A"/>
    <w:rsid w:val="00966235"/>
    <w:rsid w:val="009664FD"/>
    <w:rsid w:val="00966EDA"/>
    <w:rsid w:val="00967CA7"/>
    <w:rsid w:val="0097096E"/>
    <w:rsid w:val="00970B51"/>
    <w:rsid w:val="00970D33"/>
    <w:rsid w:val="00971CA3"/>
    <w:rsid w:val="00971CCF"/>
    <w:rsid w:val="009723D3"/>
    <w:rsid w:val="009726F6"/>
    <w:rsid w:val="009737B2"/>
    <w:rsid w:val="00973827"/>
    <w:rsid w:val="0097416D"/>
    <w:rsid w:val="0097472E"/>
    <w:rsid w:val="00974FF7"/>
    <w:rsid w:val="00975183"/>
    <w:rsid w:val="009756DF"/>
    <w:rsid w:val="00975729"/>
    <w:rsid w:val="00975738"/>
    <w:rsid w:val="00975D91"/>
    <w:rsid w:val="00976CB7"/>
    <w:rsid w:val="00977236"/>
    <w:rsid w:val="009779C9"/>
    <w:rsid w:val="009802C7"/>
    <w:rsid w:val="009808D3"/>
    <w:rsid w:val="00980E27"/>
    <w:rsid w:val="00980E99"/>
    <w:rsid w:val="0098108A"/>
    <w:rsid w:val="00981881"/>
    <w:rsid w:val="00981FE2"/>
    <w:rsid w:val="00982026"/>
    <w:rsid w:val="00982277"/>
    <w:rsid w:val="0098231D"/>
    <w:rsid w:val="00982EAA"/>
    <w:rsid w:val="009830D0"/>
    <w:rsid w:val="009834DD"/>
    <w:rsid w:val="0098476A"/>
    <w:rsid w:val="00984A22"/>
    <w:rsid w:val="00985135"/>
    <w:rsid w:val="0098516E"/>
    <w:rsid w:val="00985691"/>
    <w:rsid w:val="00985A84"/>
    <w:rsid w:val="00985F4B"/>
    <w:rsid w:val="00986768"/>
    <w:rsid w:val="00986D1A"/>
    <w:rsid w:val="0098701B"/>
    <w:rsid w:val="0098744B"/>
    <w:rsid w:val="00987938"/>
    <w:rsid w:val="00987C10"/>
    <w:rsid w:val="00987E7D"/>
    <w:rsid w:val="00991139"/>
    <w:rsid w:val="0099144A"/>
    <w:rsid w:val="00991685"/>
    <w:rsid w:val="0099234B"/>
    <w:rsid w:val="00992C49"/>
    <w:rsid w:val="00992FC1"/>
    <w:rsid w:val="00992FCD"/>
    <w:rsid w:val="00993731"/>
    <w:rsid w:val="0099402A"/>
    <w:rsid w:val="0099483B"/>
    <w:rsid w:val="0099490F"/>
    <w:rsid w:val="0099521F"/>
    <w:rsid w:val="00996659"/>
    <w:rsid w:val="00996685"/>
    <w:rsid w:val="0099746B"/>
    <w:rsid w:val="009975D3"/>
    <w:rsid w:val="0099771F"/>
    <w:rsid w:val="00997EF0"/>
    <w:rsid w:val="009A1615"/>
    <w:rsid w:val="009A1A04"/>
    <w:rsid w:val="009A1FB7"/>
    <w:rsid w:val="009A2519"/>
    <w:rsid w:val="009A27B4"/>
    <w:rsid w:val="009A2D5C"/>
    <w:rsid w:val="009A2EAA"/>
    <w:rsid w:val="009A332E"/>
    <w:rsid w:val="009A3A3A"/>
    <w:rsid w:val="009A3E91"/>
    <w:rsid w:val="009A4536"/>
    <w:rsid w:val="009A5325"/>
    <w:rsid w:val="009A532C"/>
    <w:rsid w:val="009A6F75"/>
    <w:rsid w:val="009A72E3"/>
    <w:rsid w:val="009A7319"/>
    <w:rsid w:val="009A78D2"/>
    <w:rsid w:val="009A7B5F"/>
    <w:rsid w:val="009B0268"/>
    <w:rsid w:val="009B037A"/>
    <w:rsid w:val="009B163E"/>
    <w:rsid w:val="009B1E93"/>
    <w:rsid w:val="009B26D6"/>
    <w:rsid w:val="009B3265"/>
    <w:rsid w:val="009B3622"/>
    <w:rsid w:val="009B3A94"/>
    <w:rsid w:val="009B41EA"/>
    <w:rsid w:val="009B44E2"/>
    <w:rsid w:val="009B4C1C"/>
    <w:rsid w:val="009B518E"/>
    <w:rsid w:val="009B5254"/>
    <w:rsid w:val="009B6275"/>
    <w:rsid w:val="009B6606"/>
    <w:rsid w:val="009B68C6"/>
    <w:rsid w:val="009B70E4"/>
    <w:rsid w:val="009C027A"/>
    <w:rsid w:val="009C130D"/>
    <w:rsid w:val="009C1692"/>
    <w:rsid w:val="009C1733"/>
    <w:rsid w:val="009C17D6"/>
    <w:rsid w:val="009C1E4E"/>
    <w:rsid w:val="009C1EBE"/>
    <w:rsid w:val="009C23DA"/>
    <w:rsid w:val="009C254A"/>
    <w:rsid w:val="009C26C9"/>
    <w:rsid w:val="009C35C4"/>
    <w:rsid w:val="009C37B3"/>
    <w:rsid w:val="009C39F2"/>
    <w:rsid w:val="009C3A99"/>
    <w:rsid w:val="009C3EC8"/>
    <w:rsid w:val="009C4165"/>
    <w:rsid w:val="009C43F0"/>
    <w:rsid w:val="009C49AF"/>
    <w:rsid w:val="009C4A8F"/>
    <w:rsid w:val="009C561C"/>
    <w:rsid w:val="009C61C2"/>
    <w:rsid w:val="009C6266"/>
    <w:rsid w:val="009C6449"/>
    <w:rsid w:val="009C7938"/>
    <w:rsid w:val="009C7949"/>
    <w:rsid w:val="009C7ACA"/>
    <w:rsid w:val="009D10CB"/>
    <w:rsid w:val="009D1B90"/>
    <w:rsid w:val="009D205A"/>
    <w:rsid w:val="009D234B"/>
    <w:rsid w:val="009D2B1E"/>
    <w:rsid w:val="009D3007"/>
    <w:rsid w:val="009D486F"/>
    <w:rsid w:val="009D5CF7"/>
    <w:rsid w:val="009D64CD"/>
    <w:rsid w:val="009E1117"/>
    <w:rsid w:val="009E1139"/>
    <w:rsid w:val="009E17F9"/>
    <w:rsid w:val="009E25FF"/>
    <w:rsid w:val="009E2724"/>
    <w:rsid w:val="009E3113"/>
    <w:rsid w:val="009E355B"/>
    <w:rsid w:val="009E3760"/>
    <w:rsid w:val="009E3830"/>
    <w:rsid w:val="009E3FDB"/>
    <w:rsid w:val="009E42CE"/>
    <w:rsid w:val="009E465F"/>
    <w:rsid w:val="009E48F1"/>
    <w:rsid w:val="009E52D8"/>
    <w:rsid w:val="009E5603"/>
    <w:rsid w:val="009E5D3B"/>
    <w:rsid w:val="009E6350"/>
    <w:rsid w:val="009E6D05"/>
    <w:rsid w:val="009E73EA"/>
    <w:rsid w:val="009E76F2"/>
    <w:rsid w:val="009E7772"/>
    <w:rsid w:val="009E7A68"/>
    <w:rsid w:val="009E7F33"/>
    <w:rsid w:val="009F0793"/>
    <w:rsid w:val="009F0A58"/>
    <w:rsid w:val="009F0C51"/>
    <w:rsid w:val="009F1121"/>
    <w:rsid w:val="009F16A0"/>
    <w:rsid w:val="009F2CC0"/>
    <w:rsid w:val="009F32B3"/>
    <w:rsid w:val="009F42BB"/>
    <w:rsid w:val="009F436F"/>
    <w:rsid w:val="009F46B3"/>
    <w:rsid w:val="009F4750"/>
    <w:rsid w:val="009F48A2"/>
    <w:rsid w:val="009F4A6C"/>
    <w:rsid w:val="009F4C54"/>
    <w:rsid w:val="009F5326"/>
    <w:rsid w:val="009F55FF"/>
    <w:rsid w:val="009F61CF"/>
    <w:rsid w:val="009F699D"/>
    <w:rsid w:val="009F6B81"/>
    <w:rsid w:val="009F774F"/>
    <w:rsid w:val="00A00539"/>
    <w:rsid w:val="00A00593"/>
    <w:rsid w:val="00A019BF"/>
    <w:rsid w:val="00A01A39"/>
    <w:rsid w:val="00A0258D"/>
    <w:rsid w:val="00A025B6"/>
    <w:rsid w:val="00A026B5"/>
    <w:rsid w:val="00A02A0E"/>
    <w:rsid w:val="00A02C4F"/>
    <w:rsid w:val="00A033F2"/>
    <w:rsid w:val="00A03A53"/>
    <w:rsid w:val="00A03E91"/>
    <w:rsid w:val="00A04780"/>
    <w:rsid w:val="00A07C0B"/>
    <w:rsid w:val="00A07D6B"/>
    <w:rsid w:val="00A1029F"/>
    <w:rsid w:val="00A103CF"/>
    <w:rsid w:val="00A105BF"/>
    <w:rsid w:val="00A1110C"/>
    <w:rsid w:val="00A113C1"/>
    <w:rsid w:val="00A115C6"/>
    <w:rsid w:val="00A1185C"/>
    <w:rsid w:val="00A12B39"/>
    <w:rsid w:val="00A1300B"/>
    <w:rsid w:val="00A13ACD"/>
    <w:rsid w:val="00A1407A"/>
    <w:rsid w:val="00A149CE"/>
    <w:rsid w:val="00A14DB6"/>
    <w:rsid w:val="00A164D0"/>
    <w:rsid w:val="00A16681"/>
    <w:rsid w:val="00A1696A"/>
    <w:rsid w:val="00A169DC"/>
    <w:rsid w:val="00A16D13"/>
    <w:rsid w:val="00A20749"/>
    <w:rsid w:val="00A210CD"/>
    <w:rsid w:val="00A21E8B"/>
    <w:rsid w:val="00A22038"/>
    <w:rsid w:val="00A22556"/>
    <w:rsid w:val="00A22D32"/>
    <w:rsid w:val="00A23038"/>
    <w:rsid w:val="00A23121"/>
    <w:rsid w:val="00A2328D"/>
    <w:rsid w:val="00A2349A"/>
    <w:rsid w:val="00A2364C"/>
    <w:rsid w:val="00A23EE5"/>
    <w:rsid w:val="00A24689"/>
    <w:rsid w:val="00A24E7B"/>
    <w:rsid w:val="00A24EF5"/>
    <w:rsid w:val="00A25496"/>
    <w:rsid w:val="00A25E40"/>
    <w:rsid w:val="00A276AC"/>
    <w:rsid w:val="00A27B20"/>
    <w:rsid w:val="00A27CA8"/>
    <w:rsid w:val="00A308C5"/>
    <w:rsid w:val="00A30A4F"/>
    <w:rsid w:val="00A30D65"/>
    <w:rsid w:val="00A315C7"/>
    <w:rsid w:val="00A31EE6"/>
    <w:rsid w:val="00A31EF6"/>
    <w:rsid w:val="00A33570"/>
    <w:rsid w:val="00A33CDE"/>
    <w:rsid w:val="00A3474F"/>
    <w:rsid w:val="00A34D19"/>
    <w:rsid w:val="00A3557A"/>
    <w:rsid w:val="00A36A4B"/>
    <w:rsid w:val="00A36C86"/>
    <w:rsid w:val="00A36F8E"/>
    <w:rsid w:val="00A37055"/>
    <w:rsid w:val="00A37143"/>
    <w:rsid w:val="00A37511"/>
    <w:rsid w:val="00A37590"/>
    <w:rsid w:val="00A37F51"/>
    <w:rsid w:val="00A4027E"/>
    <w:rsid w:val="00A4047F"/>
    <w:rsid w:val="00A40807"/>
    <w:rsid w:val="00A40B28"/>
    <w:rsid w:val="00A40D79"/>
    <w:rsid w:val="00A41CF9"/>
    <w:rsid w:val="00A423BB"/>
    <w:rsid w:val="00A42A79"/>
    <w:rsid w:val="00A43126"/>
    <w:rsid w:val="00A43C2B"/>
    <w:rsid w:val="00A440F9"/>
    <w:rsid w:val="00A4455C"/>
    <w:rsid w:val="00A445B3"/>
    <w:rsid w:val="00A45182"/>
    <w:rsid w:val="00A46051"/>
    <w:rsid w:val="00A465F9"/>
    <w:rsid w:val="00A46AAA"/>
    <w:rsid w:val="00A46F46"/>
    <w:rsid w:val="00A472C1"/>
    <w:rsid w:val="00A47854"/>
    <w:rsid w:val="00A47CC4"/>
    <w:rsid w:val="00A505AC"/>
    <w:rsid w:val="00A5244B"/>
    <w:rsid w:val="00A53034"/>
    <w:rsid w:val="00A53352"/>
    <w:rsid w:val="00A53766"/>
    <w:rsid w:val="00A53B5E"/>
    <w:rsid w:val="00A53C9D"/>
    <w:rsid w:val="00A53CEA"/>
    <w:rsid w:val="00A54030"/>
    <w:rsid w:val="00A55ECD"/>
    <w:rsid w:val="00A55FB1"/>
    <w:rsid w:val="00A56F59"/>
    <w:rsid w:val="00A578FC"/>
    <w:rsid w:val="00A6038F"/>
    <w:rsid w:val="00A60943"/>
    <w:rsid w:val="00A6096A"/>
    <w:rsid w:val="00A61CF2"/>
    <w:rsid w:val="00A61EE4"/>
    <w:rsid w:val="00A62D07"/>
    <w:rsid w:val="00A6335F"/>
    <w:rsid w:val="00A635B5"/>
    <w:rsid w:val="00A6394A"/>
    <w:rsid w:val="00A63BD9"/>
    <w:rsid w:val="00A64641"/>
    <w:rsid w:val="00A6466E"/>
    <w:rsid w:val="00A64945"/>
    <w:rsid w:val="00A65206"/>
    <w:rsid w:val="00A6577F"/>
    <w:rsid w:val="00A65D19"/>
    <w:rsid w:val="00A671C4"/>
    <w:rsid w:val="00A67B6E"/>
    <w:rsid w:val="00A70609"/>
    <w:rsid w:val="00A70810"/>
    <w:rsid w:val="00A71ADD"/>
    <w:rsid w:val="00A735DE"/>
    <w:rsid w:val="00A735ED"/>
    <w:rsid w:val="00A741FC"/>
    <w:rsid w:val="00A74F36"/>
    <w:rsid w:val="00A7514E"/>
    <w:rsid w:val="00A752D0"/>
    <w:rsid w:val="00A75379"/>
    <w:rsid w:val="00A756CD"/>
    <w:rsid w:val="00A7610A"/>
    <w:rsid w:val="00A76620"/>
    <w:rsid w:val="00A768F0"/>
    <w:rsid w:val="00A76BDA"/>
    <w:rsid w:val="00A76E5B"/>
    <w:rsid w:val="00A778C8"/>
    <w:rsid w:val="00A80181"/>
    <w:rsid w:val="00A8066B"/>
    <w:rsid w:val="00A80881"/>
    <w:rsid w:val="00A809D0"/>
    <w:rsid w:val="00A81359"/>
    <w:rsid w:val="00A81422"/>
    <w:rsid w:val="00A814AA"/>
    <w:rsid w:val="00A81805"/>
    <w:rsid w:val="00A82293"/>
    <w:rsid w:val="00A822B2"/>
    <w:rsid w:val="00A82616"/>
    <w:rsid w:val="00A83BDB"/>
    <w:rsid w:val="00A8660D"/>
    <w:rsid w:val="00A8739A"/>
    <w:rsid w:val="00A87AB4"/>
    <w:rsid w:val="00A900D4"/>
    <w:rsid w:val="00A906C8"/>
    <w:rsid w:val="00A90D8E"/>
    <w:rsid w:val="00A90DC8"/>
    <w:rsid w:val="00A90FF8"/>
    <w:rsid w:val="00A9121A"/>
    <w:rsid w:val="00A9168B"/>
    <w:rsid w:val="00A916F9"/>
    <w:rsid w:val="00A91D1D"/>
    <w:rsid w:val="00A92679"/>
    <w:rsid w:val="00A92A67"/>
    <w:rsid w:val="00A939A7"/>
    <w:rsid w:val="00A93A53"/>
    <w:rsid w:val="00A94190"/>
    <w:rsid w:val="00A94698"/>
    <w:rsid w:val="00A94C70"/>
    <w:rsid w:val="00A94E4D"/>
    <w:rsid w:val="00A95C70"/>
    <w:rsid w:val="00A96677"/>
    <w:rsid w:val="00A970EB"/>
    <w:rsid w:val="00A9776D"/>
    <w:rsid w:val="00A979FB"/>
    <w:rsid w:val="00A97B22"/>
    <w:rsid w:val="00AA056B"/>
    <w:rsid w:val="00AA06D0"/>
    <w:rsid w:val="00AA1715"/>
    <w:rsid w:val="00AA2906"/>
    <w:rsid w:val="00AA29BF"/>
    <w:rsid w:val="00AA2A75"/>
    <w:rsid w:val="00AA3965"/>
    <w:rsid w:val="00AA3A18"/>
    <w:rsid w:val="00AA3B40"/>
    <w:rsid w:val="00AA3B6B"/>
    <w:rsid w:val="00AA51EF"/>
    <w:rsid w:val="00AA533B"/>
    <w:rsid w:val="00AA680F"/>
    <w:rsid w:val="00AA6D31"/>
    <w:rsid w:val="00AA6EE0"/>
    <w:rsid w:val="00AA74E2"/>
    <w:rsid w:val="00AB070B"/>
    <w:rsid w:val="00AB1EFE"/>
    <w:rsid w:val="00AB2445"/>
    <w:rsid w:val="00AB2BD1"/>
    <w:rsid w:val="00AB3B4D"/>
    <w:rsid w:val="00AB43DF"/>
    <w:rsid w:val="00AB45DC"/>
    <w:rsid w:val="00AB4CBE"/>
    <w:rsid w:val="00AB518E"/>
    <w:rsid w:val="00AB5391"/>
    <w:rsid w:val="00AB5542"/>
    <w:rsid w:val="00AB6226"/>
    <w:rsid w:val="00AB665F"/>
    <w:rsid w:val="00AB6A52"/>
    <w:rsid w:val="00AB706E"/>
    <w:rsid w:val="00AB72B0"/>
    <w:rsid w:val="00AB72B5"/>
    <w:rsid w:val="00AB7731"/>
    <w:rsid w:val="00AB79B3"/>
    <w:rsid w:val="00AB7C93"/>
    <w:rsid w:val="00AC04DF"/>
    <w:rsid w:val="00AC04FC"/>
    <w:rsid w:val="00AC05B3"/>
    <w:rsid w:val="00AC1B81"/>
    <w:rsid w:val="00AC2068"/>
    <w:rsid w:val="00AC25A8"/>
    <w:rsid w:val="00AC3344"/>
    <w:rsid w:val="00AC3AF0"/>
    <w:rsid w:val="00AC3F12"/>
    <w:rsid w:val="00AC3F81"/>
    <w:rsid w:val="00AC4179"/>
    <w:rsid w:val="00AC5977"/>
    <w:rsid w:val="00AC5B3B"/>
    <w:rsid w:val="00AC6432"/>
    <w:rsid w:val="00AC6555"/>
    <w:rsid w:val="00AC6AF1"/>
    <w:rsid w:val="00AC72D4"/>
    <w:rsid w:val="00AC759C"/>
    <w:rsid w:val="00AC75C9"/>
    <w:rsid w:val="00AC7A62"/>
    <w:rsid w:val="00AC7B51"/>
    <w:rsid w:val="00AD002C"/>
    <w:rsid w:val="00AD0292"/>
    <w:rsid w:val="00AD0A1E"/>
    <w:rsid w:val="00AD0E69"/>
    <w:rsid w:val="00AD1851"/>
    <w:rsid w:val="00AD1A07"/>
    <w:rsid w:val="00AD2243"/>
    <w:rsid w:val="00AD2581"/>
    <w:rsid w:val="00AD309F"/>
    <w:rsid w:val="00AD3938"/>
    <w:rsid w:val="00AD39A8"/>
    <w:rsid w:val="00AD3BBB"/>
    <w:rsid w:val="00AD3CBC"/>
    <w:rsid w:val="00AD54FE"/>
    <w:rsid w:val="00AD575A"/>
    <w:rsid w:val="00AD5E35"/>
    <w:rsid w:val="00AD6F5F"/>
    <w:rsid w:val="00AD7A81"/>
    <w:rsid w:val="00AD7D0C"/>
    <w:rsid w:val="00AE01AB"/>
    <w:rsid w:val="00AE05EB"/>
    <w:rsid w:val="00AE2539"/>
    <w:rsid w:val="00AE32CF"/>
    <w:rsid w:val="00AE370D"/>
    <w:rsid w:val="00AE43CF"/>
    <w:rsid w:val="00AE4AE5"/>
    <w:rsid w:val="00AE5020"/>
    <w:rsid w:val="00AE50FE"/>
    <w:rsid w:val="00AE553F"/>
    <w:rsid w:val="00AE58E4"/>
    <w:rsid w:val="00AE5A2D"/>
    <w:rsid w:val="00AE5E8A"/>
    <w:rsid w:val="00AE604B"/>
    <w:rsid w:val="00AE6289"/>
    <w:rsid w:val="00AE640E"/>
    <w:rsid w:val="00AE69A7"/>
    <w:rsid w:val="00AE777F"/>
    <w:rsid w:val="00AF15DE"/>
    <w:rsid w:val="00AF295C"/>
    <w:rsid w:val="00AF2961"/>
    <w:rsid w:val="00AF2C91"/>
    <w:rsid w:val="00AF31AC"/>
    <w:rsid w:val="00AF3616"/>
    <w:rsid w:val="00AF40EB"/>
    <w:rsid w:val="00AF4129"/>
    <w:rsid w:val="00AF4817"/>
    <w:rsid w:val="00AF4F52"/>
    <w:rsid w:val="00AF52EF"/>
    <w:rsid w:val="00AF5691"/>
    <w:rsid w:val="00AF59F3"/>
    <w:rsid w:val="00AF5A42"/>
    <w:rsid w:val="00AF656F"/>
    <w:rsid w:val="00AF753F"/>
    <w:rsid w:val="00AF78EE"/>
    <w:rsid w:val="00AF7D15"/>
    <w:rsid w:val="00B0150E"/>
    <w:rsid w:val="00B01CEB"/>
    <w:rsid w:val="00B020D6"/>
    <w:rsid w:val="00B02AA5"/>
    <w:rsid w:val="00B02BB4"/>
    <w:rsid w:val="00B03169"/>
    <w:rsid w:val="00B03A89"/>
    <w:rsid w:val="00B03EC5"/>
    <w:rsid w:val="00B040D5"/>
    <w:rsid w:val="00B04194"/>
    <w:rsid w:val="00B042E9"/>
    <w:rsid w:val="00B043B7"/>
    <w:rsid w:val="00B04572"/>
    <w:rsid w:val="00B04E80"/>
    <w:rsid w:val="00B0508E"/>
    <w:rsid w:val="00B0526F"/>
    <w:rsid w:val="00B05919"/>
    <w:rsid w:val="00B05C85"/>
    <w:rsid w:val="00B06B52"/>
    <w:rsid w:val="00B06DA3"/>
    <w:rsid w:val="00B072E1"/>
    <w:rsid w:val="00B078E7"/>
    <w:rsid w:val="00B07A22"/>
    <w:rsid w:val="00B109C8"/>
    <w:rsid w:val="00B10F19"/>
    <w:rsid w:val="00B11CCC"/>
    <w:rsid w:val="00B12278"/>
    <w:rsid w:val="00B123AA"/>
    <w:rsid w:val="00B1250B"/>
    <w:rsid w:val="00B12A12"/>
    <w:rsid w:val="00B1303D"/>
    <w:rsid w:val="00B132C3"/>
    <w:rsid w:val="00B140EA"/>
    <w:rsid w:val="00B142B9"/>
    <w:rsid w:val="00B14D5B"/>
    <w:rsid w:val="00B15D38"/>
    <w:rsid w:val="00B15DE5"/>
    <w:rsid w:val="00B164BA"/>
    <w:rsid w:val="00B1669A"/>
    <w:rsid w:val="00B16EB3"/>
    <w:rsid w:val="00B1745A"/>
    <w:rsid w:val="00B17B5A"/>
    <w:rsid w:val="00B17D06"/>
    <w:rsid w:val="00B17E51"/>
    <w:rsid w:val="00B17FA8"/>
    <w:rsid w:val="00B20342"/>
    <w:rsid w:val="00B2052A"/>
    <w:rsid w:val="00B2167E"/>
    <w:rsid w:val="00B218AD"/>
    <w:rsid w:val="00B21DE2"/>
    <w:rsid w:val="00B227F4"/>
    <w:rsid w:val="00B2298F"/>
    <w:rsid w:val="00B23458"/>
    <w:rsid w:val="00B23969"/>
    <w:rsid w:val="00B24F42"/>
    <w:rsid w:val="00B256AE"/>
    <w:rsid w:val="00B260A1"/>
    <w:rsid w:val="00B26147"/>
    <w:rsid w:val="00B26B40"/>
    <w:rsid w:val="00B277D7"/>
    <w:rsid w:val="00B27A53"/>
    <w:rsid w:val="00B27EFB"/>
    <w:rsid w:val="00B31E95"/>
    <w:rsid w:val="00B31EDB"/>
    <w:rsid w:val="00B32596"/>
    <w:rsid w:val="00B327FB"/>
    <w:rsid w:val="00B32BE9"/>
    <w:rsid w:val="00B33A57"/>
    <w:rsid w:val="00B33B5D"/>
    <w:rsid w:val="00B350C7"/>
    <w:rsid w:val="00B35AC7"/>
    <w:rsid w:val="00B36BA4"/>
    <w:rsid w:val="00B37BFE"/>
    <w:rsid w:val="00B409C1"/>
    <w:rsid w:val="00B40F81"/>
    <w:rsid w:val="00B4109A"/>
    <w:rsid w:val="00B413F9"/>
    <w:rsid w:val="00B41512"/>
    <w:rsid w:val="00B419B8"/>
    <w:rsid w:val="00B41B09"/>
    <w:rsid w:val="00B424C5"/>
    <w:rsid w:val="00B42671"/>
    <w:rsid w:val="00B42944"/>
    <w:rsid w:val="00B42C78"/>
    <w:rsid w:val="00B42D68"/>
    <w:rsid w:val="00B44F2B"/>
    <w:rsid w:val="00B450F0"/>
    <w:rsid w:val="00B453AE"/>
    <w:rsid w:val="00B45AEC"/>
    <w:rsid w:val="00B4661F"/>
    <w:rsid w:val="00B46623"/>
    <w:rsid w:val="00B46D7E"/>
    <w:rsid w:val="00B4702F"/>
    <w:rsid w:val="00B47251"/>
    <w:rsid w:val="00B47811"/>
    <w:rsid w:val="00B47AB3"/>
    <w:rsid w:val="00B505FC"/>
    <w:rsid w:val="00B50AC9"/>
    <w:rsid w:val="00B50BAF"/>
    <w:rsid w:val="00B51A18"/>
    <w:rsid w:val="00B51C95"/>
    <w:rsid w:val="00B5308C"/>
    <w:rsid w:val="00B53712"/>
    <w:rsid w:val="00B53D65"/>
    <w:rsid w:val="00B54388"/>
    <w:rsid w:val="00B54D48"/>
    <w:rsid w:val="00B55A11"/>
    <w:rsid w:val="00B55FA2"/>
    <w:rsid w:val="00B572BD"/>
    <w:rsid w:val="00B57348"/>
    <w:rsid w:val="00B57602"/>
    <w:rsid w:val="00B603A0"/>
    <w:rsid w:val="00B60B86"/>
    <w:rsid w:val="00B60DB8"/>
    <w:rsid w:val="00B60E84"/>
    <w:rsid w:val="00B61F76"/>
    <w:rsid w:val="00B6248D"/>
    <w:rsid w:val="00B63050"/>
    <w:rsid w:val="00B634A7"/>
    <w:rsid w:val="00B63C80"/>
    <w:rsid w:val="00B648C8"/>
    <w:rsid w:val="00B6538B"/>
    <w:rsid w:val="00B65966"/>
    <w:rsid w:val="00B65B37"/>
    <w:rsid w:val="00B6607A"/>
    <w:rsid w:val="00B660A6"/>
    <w:rsid w:val="00B66574"/>
    <w:rsid w:val="00B66767"/>
    <w:rsid w:val="00B67B0F"/>
    <w:rsid w:val="00B7051D"/>
    <w:rsid w:val="00B7071D"/>
    <w:rsid w:val="00B724A2"/>
    <w:rsid w:val="00B72C62"/>
    <w:rsid w:val="00B73410"/>
    <w:rsid w:val="00B73732"/>
    <w:rsid w:val="00B73CFB"/>
    <w:rsid w:val="00B7408B"/>
    <w:rsid w:val="00B74226"/>
    <w:rsid w:val="00B756BB"/>
    <w:rsid w:val="00B75A33"/>
    <w:rsid w:val="00B75F3B"/>
    <w:rsid w:val="00B760E0"/>
    <w:rsid w:val="00B779C4"/>
    <w:rsid w:val="00B806E5"/>
    <w:rsid w:val="00B80B5E"/>
    <w:rsid w:val="00B81342"/>
    <w:rsid w:val="00B81E02"/>
    <w:rsid w:val="00B82141"/>
    <w:rsid w:val="00B82E43"/>
    <w:rsid w:val="00B8383C"/>
    <w:rsid w:val="00B84132"/>
    <w:rsid w:val="00B84CCF"/>
    <w:rsid w:val="00B860DF"/>
    <w:rsid w:val="00B865F6"/>
    <w:rsid w:val="00B8724C"/>
    <w:rsid w:val="00B87503"/>
    <w:rsid w:val="00B87675"/>
    <w:rsid w:val="00B877F0"/>
    <w:rsid w:val="00B878AA"/>
    <w:rsid w:val="00B9059A"/>
    <w:rsid w:val="00B906C6"/>
    <w:rsid w:val="00B91148"/>
    <w:rsid w:val="00B9130A"/>
    <w:rsid w:val="00B91587"/>
    <w:rsid w:val="00B919DF"/>
    <w:rsid w:val="00B921E3"/>
    <w:rsid w:val="00B940E0"/>
    <w:rsid w:val="00B94C23"/>
    <w:rsid w:val="00B95001"/>
    <w:rsid w:val="00B95593"/>
    <w:rsid w:val="00B95EC0"/>
    <w:rsid w:val="00B96648"/>
    <w:rsid w:val="00B96BE7"/>
    <w:rsid w:val="00B97198"/>
    <w:rsid w:val="00B9721A"/>
    <w:rsid w:val="00B97EC1"/>
    <w:rsid w:val="00BA02D1"/>
    <w:rsid w:val="00BA0931"/>
    <w:rsid w:val="00BA1103"/>
    <w:rsid w:val="00BA11EF"/>
    <w:rsid w:val="00BA14A3"/>
    <w:rsid w:val="00BA1767"/>
    <w:rsid w:val="00BA1E06"/>
    <w:rsid w:val="00BA2415"/>
    <w:rsid w:val="00BA252F"/>
    <w:rsid w:val="00BA2EB5"/>
    <w:rsid w:val="00BA2FE7"/>
    <w:rsid w:val="00BA3410"/>
    <w:rsid w:val="00BA3A19"/>
    <w:rsid w:val="00BA3ECD"/>
    <w:rsid w:val="00BA3F80"/>
    <w:rsid w:val="00BA4736"/>
    <w:rsid w:val="00BA5849"/>
    <w:rsid w:val="00BA5B6B"/>
    <w:rsid w:val="00BA5CA8"/>
    <w:rsid w:val="00BA5E26"/>
    <w:rsid w:val="00BA6361"/>
    <w:rsid w:val="00BA6ECB"/>
    <w:rsid w:val="00BA746E"/>
    <w:rsid w:val="00BB00FF"/>
    <w:rsid w:val="00BB0B83"/>
    <w:rsid w:val="00BB1DA3"/>
    <w:rsid w:val="00BB2099"/>
    <w:rsid w:val="00BB26CF"/>
    <w:rsid w:val="00BB2BD0"/>
    <w:rsid w:val="00BB32DE"/>
    <w:rsid w:val="00BB4272"/>
    <w:rsid w:val="00BB4B8D"/>
    <w:rsid w:val="00BB5969"/>
    <w:rsid w:val="00BB5970"/>
    <w:rsid w:val="00BB5AC1"/>
    <w:rsid w:val="00BB5FFF"/>
    <w:rsid w:val="00BB6086"/>
    <w:rsid w:val="00BB6366"/>
    <w:rsid w:val="00BB63EB"/>
    <w:rsid w:val="00BB67E0"/>
    <w:rsid w:val="00BB69E4"/>
    <w:rsid w:val="00BB6E67"/>
    <w:rsid w:val="00BB72E6"/>
    <w:rsid w:val="00BB7BA3"/>
    <w:rsid w:val="00BB7DE4"/>
    <w:rsid w:val="00BB7F55"/>
    <w:rsid w:val="00BC00B9"/>
    <w:rsid w:val="00BC03E1"/>
    <w:rsid w:val="00BC0B57"/>
    <w:rsid w:val="00BC14CE"/>
    <w:rsid w:val="00BC3159"/>
    <w:rsid w:val="00BC3ACC"/>
    <w:rsid w:val="00BC4368"/>
    <w:rsid w:val="00BC445E"/>
    <w:rsid w:val="00BC4B01"/>
    <w:rsid w:val="00BC5005"/>
    <w:rsid w:val="00BC59D6"/>
    <w:rsid w:val="00BC5D3D"/>
    <w:rsid w:val="00BC63D8"/>
    <w:rsid w:val="00BC65D4"/>
    <w:rsid w:val="00BC68EC"/>
    <w:rsid w:val="00BC6E01"/>
    <w:rsid w:val="00BC7523"/>
    <w:rsid w:val="00BCF939"/>
    <w:rsid w:val="00BD009C"/>
    <w:rsid w:val="00BD14DF"/>
    <w:rsid w:val="00BD1D1A"/>
    <w:rsid w:val="00BD2924"/>
    <w:rsid w:val="00BD2EFD"/>
    <w:rsid w:val="00BD44EC"/>
    <w:rsid w:val="00BD457E"/>
    <w:rsid w:val="00BD5E4D"/>
    <w:rsid w:val="00BD640C"/>
    <w:rsid w:val="00BD6FFE"/>
    <w:rsid w:val="00BD7011"/>
    <w:rsid w:val="00BE01FA"/>
    <w:rsid w:val="00BE0302"/>
    <w:rsid w:val="00BE0ED6"/>
    <w:rsid w:val="00BE100A"/>
    <w:rsid w:val="00BE1053"/>
    <w:rsid w:val="00BE1D91"/>
    <w:rsid w:val="00BE219A"/>
    <w:rsid w:val="00BE222B"/>
    <w:rsid w:val="00BE2788"/>
    <w:rsid w:val="00BE2ABF"/>
    <w:rsid w:val="00BE34D4"/>
    <w:rsid w:val="00BE3B3C"/>
    <w:rsid w:val="00BE3EEC"/>
    <w:rsid w:val="00BE3F78"/>
    <w:rsid w:val="00BE4292"/>
    <w:rsid w:val="00BE4570"/>
    <w:rsid w:val="00BE4BAA"/>
    <w:rsid w:val="00BE5659"/>
    <w:rsid w:val="00BE5687"/>
    <w:rsid w:val="00BE56FB"/>
    <w:rsid w:val="00BE5887"/>
    <w:rsid w:val="00BE62BD"/>
    <w:rsid w:val="00BE6309"/>
    <w:rsid w:val="00BE751B"/>
    <w:rsid w:val="00BE77D7"/>
    <w:rsid w:val="00BF0014"/>
    <w:rsid w:val="00BF0084"/>
    <w:rsid w:val="00BF02CC"/>
    <w:rsid w:val="00BF0540"/>
    <w:rsid w:val="00BF091F"/>
    <w:rsid w:val="00BF0DCC"/>
    <w:rsid w:val="00BF0EE7"/>
    <w:rsid w:val="00BF3C86"/>
    <w:rsid w:val="00BF4058"/>
    <w:rsid w:val="00BF4290"/>
    <w:rsid w:val="00BF43E6"/>
    <w:rsid w:val="00BF47D2"/>
    <w:rsid w:val="00BF48B9"/>
    <w:rsid w:val="00BF4DD6"/>
    <w:rsid w:val="00BF50C3"/>
    <w:rsid w:val="00BF53D6"/>
    <w:rsid w:val="00BF64A6"/>
    <w:rsid w:val="00BF7256"/>
    <w:rsid w:val="00BF7D9F"/>
    <w:rsid w:val="00C0076A"/>
    <w:rsid w:val="00C00BF1"/>
    <w:rsid w:val="00C01758"/>
    <w:rsid w:val="00C01BBD"/>
    <w:rsid w:val="00C02603"/>
    <w:rsid w:val="00C035F2"/>
    <w:rsid w:val="00C04564"/>
    <w:rsid w:val="00C0464E"/>
    <w:rsid w:val="00C05C50"/>
    <w:rsid w:val="00C05F01"/>
    <w:rsid w:val="00C06104"/>
    <w:rsid w:val="00C0662C"/>
    <w:rsid w:val="00C06881"/>
    <w:rsid w:val="00C06909"/>
    <w:rsid w:val="00C06AA8"/>
    <w:rsid w:val="00C07248"/>
    <w:rsid w:val="00C07AF9"/>
    <w:rsid w:val="00C07B2D"/>
    <w:rsid w:val="00C1049F"/>
    <w:rsid w:val="00C10702"/>
    <w:rsid w:val="00C10841"/>
    <w:rsid w:val="00C11733"/>
    <w:rsid w:val="00C117AE"/>
    <w:rsid w:val="00C11A9A"/>
    <w:rsid w:val="00C12139"/>
    <w:rsid w:val="00C12C32"/>
    <w:rsid w:val="00C1318D"/>
    <w:rsid w:val="00C13852"/>
    <w:rsid w:val="00C13B0F"/>
    <w:rsid w:val="00C147FD"/>
    <w:rsid w:val="00C153DC"/>
    <w:rsid w:val="00C15F0E"/>
    <w:rsid w:val="00C15F24"/>
    <w:rsid w:val="00C17096"/>
    <w:rsid w:val="00C17120"/>
    <w:rsid w:val="00C17727"/>
    <w:rsid w:val="00C20D12"/>
    <w:rsid w:val="00C2127B"/>
    <w:rsid w:val="00C21324"/>
    <w:rsid w:val="00C2168F"/>
    <w:rsid w:val="00C216B2"/>
    <w:rsid w:val="00C219AF"/>
    <w:rsid w:val="00C2284F"/>
    <w:rsid w:val="00C22F59"/>
    <w:rsid w:val="00C2361C"/>
    <w:rsid w:val="00C2366A"/>
    <w:rsid w:val="00C25571"/>
    <w:rsid w:val="00C25F46"/>
    <w:rsid w:val="00C26154"/>
    <w:rsid w:val="00C267F3"/>
    <w:rsid w:val="00C26904"/>
    <w:rsid w:val="00C26D83"/>
    <w:rsid w:val="00C275D7"/>
    <w:rsid w:val="00C312F9"/>
    <w:rsid w:val="00C314DD"/>
    <w:rsid w:val="00C31884"/>
    <w:rsid w:val="00C32388"/>
    <w:rsid w:val="00C327D3"/>
    <w:rsid w:val="00C328BB"/>
    <w:rsid w:val="00C32F6A"/>
    <w:rsid w:val="00C33037"/>
    <w:rsid w:val="00C34CAF"/>
    <w:rsid w:val="00C35073"/>
    <w:rsid w:val="00C3529A"/>
    <w:rsid w:val="00C35363"/>
    <w:rsid w:val="00C36071"/>
    <w:rsid w:val="00C37526"/>
    <w:rsid w:val="00C375FB"/>
    <w:rsid w:val="00C37833"/>
    <w:rsid w:val="00C40CFA"/>
    <w:rsid w:val="00C41102"/>
    <w:rsid w:val="00C4194B"/>
    <w:rsid w:val="00C41BC6"/>
    <w:rsid w:val="00C42510"/>
    <w:rsid w:val="00C4256A"/>
    <w:rsid w:val="00C42809"/>
    <w:rsid w:val="00C42BE8"/>
    <w:rsid w:val="00C4379A"/>
    <w:rsid w:val="00C43CF7"/>
    <w:rsid w:val="00C44559"/>
    <w:rsid w:val="00C4460A"/>
    <w:rsid w:val="00C44C6D"/>
    <w:rsid w:val="00C44F16"/>
    <w:rsid w:val="00C455EC"/>
    <w:rsid w:val="00C4649A"/>
    <w:rsid w:val="00C464BD"/>
    <w:rsid w:val="00C46963"/>
    <w:rsid w:val="00C471FF"/>
    <w:rsid w:val="00C509AE"/>
    <w:rsid w:val="00C51789"/>
    <w:rsid w:val="00C518BF"/>
    <w:rsid w:val="00C5196C"/>
    <w:rsid w:val="00C51DB3"/>
    <w:rsid w:val="00C5291D"/>
    <w:rsid w:val="00C53285"/>
    <w:rsid w:val="00C53529"/>
    <w:rsid w:val="00C54151"/>
    <w:rsid w:val="00C54693"/>
    <w:rsid w:val="00C55085"/>
    <w:rsid w:val="00C55D24"/>
    <w:rsid w:val="00C5685F"/>
    <w:rsid w:val="00C568DD"/>
    <w:rsid w:val="00C56B33"/>
    <w:rsid w:val="00C56C20"/>
    <w:rsid w:val="00C56CEA"/>
    <w:rsid w:val="00C57020"/>
    <w:rsid w:val="00C57DBA"/>
    <w:rsid w:val="00C57F2B"/>
    <w:rsid w:val="00C6140E"/>
    <w:rsid w:val="00C617A5"/>
    <w:rsid w:val="00C61BFA"/>
    <w:rsid w:val="00C6239A"/>
    <w:rsid w:val="00C62574"/>
    <w:rsid w:val="00C62892"/>
    <w:rsid w:val="00C6395A"/>
    <w:rsid w:val="00C639FF"/>
    <w:rsid w:val="00C65322"/>
    <w:rsid w:val="00C668CD"/>
    <w:rsid w:val="00C674D2"/>
    <w:rsid w:val="00C67D68"/>
    <w:rsid w:val="00C70339"/>
    <w:rsid w:val="00C7192E"/>
    <w:rsid w:val="00C71A9F"/>
    <w:rsid w:val="00C7403F"/>
    <w:rsid w:val="00C75B45"/>
    <w:rsid w:val="00C7644E"/>
    <w:rsid w:val="00C76906"/>
    <w:rsid w:val="00C76F3D"/>
    <w:rsid w:val="00C77722"/>
    <w:rsid w:val="00C77B6E"/>
    <w:rsid w:val="00C77DE2"/>
    <w:rsid w:val="00C80302"/>
    <w:rsid w:val="00C807B6"/>
    <w:rsid w:val="00C809CC"/>
    <w:rsid w:val="00C80CC2"/>
    <w:rsid w:val="00C80E9B"/>
    <w:rsid w:val="00C80EBD"/>
    <w:rsid w:val="00C811A4"/>
    <w:rsid w:val="00C81886"/>
    <w:rsid w:val="00C8191F"/>
    <w:rsid w:val="00C82310"/>
    <w:rsid w:val="00C82365"/>
    <w:rsid w:val="00C8264E"/>
    <w:rsid w:val="00C829D4"/>
    <w:rsid w:val="00C82A8A"/>
    <w:rsid w:val="00C83A8F"/>
    <w:rsid w:val="00C84220"/>
    <w:rsid w:val="00C842E4"/>
    <w:rsid w:val="00C84546"/>
    <w:rsid w:val="00C849AB"/>
    <w:rsid w:val="00C84DB6"/>
    <w:rsid w:val="00C85837"/>
    <w:rsid w:val="00C86878"/>
    <w:rsid w:val="00C86ABB"/>
    <w:rsid w:val="00C874CB"/>
    <w:rsid w:val="00C902EB"/>
    <w:rsid w:val="00C9098F"/>
    <w:rsid w:val="00C91589"/>
    <w:rsid w:val="00C92450"/>
    <w:rsid w:val="00C924CF"/>
    <w:rsid w:val="00C930B7"/>
    <w:rsid w:val="00C9320A"/>
    <w:rsid w:val="00C93CF9"/>
    <w:rsid w:val="00C9423F"/>
    <w:rsid w:val="00C945B0"/>
    <w:rsid w:val="00C94D63"/>
    <w:rsid w:val="00C96FC8"/>
    <w:rsid w:val="00C97606"/>
    <w:rsid w:val="00CA0138"/>
    <w:rsid w:val="00CA03F8"/>
    <w:rsid w:val="00CA0564"/>
    <w:rsid w:val="00CA10D7"/>
    <w:rsid w:val="00CA11B8"/>
    <w:rsid w:val="00CA11D1"/>
    <w:rsid w:val="00CA1211"/>
    <w:rsid w:val="00CA19F5"/>
    <w:rsid w:val="00CA1AEB"/>
    <w:rsid w:val="00CA1E10"/>
    <w:rsid w:val="00CA1ECE"/>
    <w:rsid w:val="00CA274D"/>
    <w:rsid w:val="00CA2AEB"/>
    <w:rsid w:val="00CA2C86"/>
    <w:rsid w:val="00CA3303"/>
    <w:rsid w:val="00CA3925"/>
    <w:rsid w:val="00CA3CDD"/>
    <w:rsid w:val="00CA481E"/>
    <w:rsid w:val="00CA5294"/>
    <w:rsid w:val="00CA53EF"/>
    <w:rsid w:val="00CA5548"/>
    <w:rsid w:val="00CA56CE"/>
    <w:rsid w:val="00CA5AC1"/>
    <w:rsid w:val="00CA5C66"/>
    <w:rsid w:val="00CA6365"/>
    <w:rsid w:val="00CA6B0E"/>
    <w:rsid w:val="00CA6DB1"/>
    <w:rsid w:val="00CA788A"/>
    <w:rsid w:val="00CA7D71"/>
    <w:rsid w:val="00CB0C56"/>
    <w:rsid w:val="00CB0DEA"/>
    <w:rsid w:val="00CB109A"/>
    <w:rsid w:val="00CB147C"/>
    <w:rsid w:val="00CB1C21"/>
    <w:rsid w:val="00CB2242"/>
    <w:rsid w:val="00CB3320"/>
    <w:rsid w:val="00CB3F0D"/>
    <w:rsid w:val="00CB4A1D"/>
    <w:rsid w:val="00CB4C64"/>
    <w:rsid w:val="00CB4EDD"/>
    <w:rsid w:val="00CB4F02"/>
    <w:rsid w:val="00CB5662"/>
    <w:rsid w:val="00CB654D"/>
    <w:rsid w:val="00CB6CE4"/>
    <w:rsid w:val="00CB71C6"/>
    <w:rsid w:val="00CB7CEE"/>
    <w:rsid w:val="00CC034E"/>
    <w:rsid w:val="00CC0F5F"/>
    <w:rsid w:val="00CC1044"/>
    <w:rsid w:val="00CC2BC1"/>
    <w:rsid w:val="00CC52C8"/>
    <w:rsid w:val="00CC550B"/>
    <w:rsid w:val="00CC6192"/>
    <w:rsid w:val="00CC6E7C"/>
    <w:rsid w:val="00CC7F8E"/>
    <w:rsid w:val="00CD0C4D"/>
    <w:rsid w:val="00CD118B"/>
    <w:rsid w:val="00CD1445"/>
    <w:rsid w:val="00CD193D"/>
    <w:rsid w:val="00CD210A"/>
    <w:rsid w:val="00CD34E2"/>
    <w:rsid w:val="00CD3F61"/>
    <w:rsid w:val="00CD4271"/>
    <w:rsid w:val="00CD63C2"/>
    <w:rsid w:val="00CD74B3"/>
    <w:rsid w:val="00CE09C8"/>
    <w:rsid w:val="00CE0D57"/>
    <w:rsid w:val="00CE1707"/>
    <w:rsid w:val="00CE173E"/>
    <w:rsid w:val="00CE1DFB"/>
    <w:rsid w:val="00CE2AE6"/>
    <w:rsid w:val="00CE362B"/>
    <w:rsid w:val="00CE4436"/>
    <w:rsid w:val="00CE45D2"/>
    <w:rsid w:val="00CE5831"/>
    <w:rsid w:val="00CE59DA"/>
    <w:rsid w:val="00CE5FFB"/>
    <w:rsid w:val="00CE7675"/>
    <w:rsid w:val="00CE78E8"/>
    <w:rsid w:val="00CE7B42"/>
    <w:rsid w:val="00CF117E"/>
    <w:rsid w:val="00CF2D5A"/>
    <w:rsid w:val="00CF31B1"/>
    <w:rsid w:val="00CF34CB"/>
    <w:rsid w:val="00CF3E74"/>
    <w:rsid w:val="00CF4B99"/>
    <w:rsid w:val="00CF63E3"/>
    <w:rsid w:val="00CF64EB"/>
    <w:rsid w:val="00CF673D"/>
    <w:rsid w:val="00CF6868"/>
    <w:rsid w:val="00CF6EA7"/>
    <w:rsid w:val="00CF7277"/>
    <w:rsid w:val="00CF76B3"/>
    <w:rsid w:val="00CF7C32"/>
    <w:rsid w:val="00D0098A"/>
    <w:rsid w:val="00D00C25"/>
    <w:rsid w:val="00D01F2E"/>
    <w:rsid w:val="00D01F44"/>
    <w:rsid w:val="00D02F8D"/>
    <w:rsid w:val="00D0341B"/>
    <w:rsid w:val="00D03595"/>
    <w:rsid w:val="00D044BB"/>
    <w:rsid w:val="00D048D2"/>
    <w:rsid w:val="00D0507C"/>
    <w:rsid w:val="00D05A4B"/>
    <w:rsid w:val="00D05DE6"/>
    <w:rsid w:val="00D060D1"/>
    <w:rsid w:val="00D06612"/>
    <w:rsid w:val="00D06778"/>
    <w:rsid w:val="00D0784A"/>
    <w:rsid w:val="00D07E4D"/>
    <w:rsid w:val="00D1026E"/>
    <w:rsid w:val="00D11278"/>
    <w:rsid w:val="00D1129D"/>
    <w:rsid w:val="00D12191"/>
    <w:rsid w:val="00D13353"/>
    <w:rsid w:val="00D13BD4"/>
    <w:rsid w:val="00D13F19"/>
    <w:rsid w:val="00D150DB"/>
    <w:rsid w:val="00D155ED"/>
    <w:rsid w:val="00D15DE8"/>
    <w:rsid w:val="00D15E42"/>
    <w:rsid w:val="00D169D4"/>
    <w:rsid w:val="00D1743D"/>
    <w:rsid w:val="00D1765A"/>
    <w:rsid w:val="00D176D8"/>
    <w:rsid w:val="00D178A9"/>
    <w:rsid w:val="00D17C7E"/>
    <w:rsid w:val="00D17FFD"/>
    <w:rsid w:val="00D2108A"/>
    <w:rsid w:val="00D21566"/>
    <w:rsid w:val="00D21C4C"/>
    <w:rsid w:val="00D226DA"/>
    <w:rsid w:val="00D22C7E"/>
    <w:rsid w:val="00D23696"/>
    <w:rsid w:val="00D236E9"/>
    <w:rsid w:val="00D2370A"/>
    <w:rsid w:val="00D23836"/>
    <w:rsid w:val="00D241B2"/>
    <w:rsid w:val="00D246FC"/>
    <w:rsid w:val="00D24751"/>
    <w:rsid w:val="00D24F16"/>
    <w:rsid w:val="00D25789"/>
    <w:rsid w:val="00D25872"/>
    <w:rsid w:val="00D25C25"/>
    <w:rsid w:val="00D26910"/>
    <w:rsid w:val="00D26F16"/>
    <w:rsid w:val="00D270D0"/>
    <w:rsid w:val="00D278FB"/>
    <w:rsid w:val="00D27DAF"/>
    <w:rsid w:val="00D31009"/>
    <w:rsid w:val="00D315A5"/>
    <w:rsid w:val="00D338C0"/>
    <w:rsid w:val="00D33A34"/>
    <w:rsid w:val="00D34014"/>
    <w:rsid w:val="00D341F8"/>
    <w:rsid w:val="00D34A9A"/>
    <w:rsid w:val="00D34E07"/>
    <w:rsid w:val="00D3625C"/>
    <w:rsid w:val="00D3683E"/>
    <w:rsid w:val="00D3719A"/>
    <w:rsid w:val="00D37733"/>
    <w:rsid w:val="00D37849"/>
    <w:rsid w:val="00D40FE5"/>
    <w:rsid w:val="00D41447"/>
    <w:rsid w:val="00D414E1"/>
    <w:rsid w:val="00D41C97"/>
    <w:rsid w:val="00D41E56"/>
    <w:rsid w:val="00D42946"/>
    <w:rsid w:val="00D42A02"/>
    <w:rsid w:val="00D42BA2"/>
    <w:rsid w:val="00D42C72"/>
    <w:rsid w:val="00D433AD"/>
    <w:rsid w:val="00D44791"/>
    <w:rsid w:val="00D455DC"/>
    <w:rsid w:val="00D46704"/>
    <w:rsid w:val="00D46954"/>
    <w:rsid w:val="00D46CC7"/>
    <w:rsid w:val="00D46FD4"/>
    <w:rsid w:val="00D50F73"/>
    <w:rsid w:val="00D51073"/>
    <w:rsid w:val="00D518F4"/>
    <w:rsid w:val="00D51AA6"/>
    <w:rsid w:val="00D51C1C"/>
    <w:rsid w:val="00D51EC4"/>
    <w:rsid w:val="00D52A31"/>
    <w:rsid w:val="00D534D2"/>
    <w:rsid w:val="00D53E4C"/>
    <w:rsid w:val="00D53EAE"/>
    <w:rsid w:val="00D54A15"/>
    <w:rsid w:val="00D54C0B"/>
    <w:rsid w:val="00D550B2"/>
    <w:rsid w:val="00D571AD"/>
    <w:rsid w:val="00D574EC"/>
    <w:rsid w:val="00D57692"/>
    <w:rsid w:val="00D577B2"/>
    <w:rsid w:val="00D60256"/>
    <w:rsid w:val="00D6243E"/>
    <w:rsid w:val="00D62464"/>
    <w:rsid w:val="00D62546"/>
    <w:rsid w:val="00D62861"/>
    <w:rsid w:val="00D62D5D"/>
    <w:rsid w:val="00D6392E"/>
    <w:rsid w:val="00D65985"/>
    <w:rsid w:val="00D6694B"/>
    <w:rsid w:val="00D66D25"/>
    <w:rsid w:val="00D66D65"/>
    <w:rsid w:val="00D67D4D"/>
    <w:rsid w:val="00D67D90"/>
    <w:rsid w:val="00D70E34"/>
    <w:rsid w:val="00D71288"/>
    <w:rsid w:val="00D71FD7"/>
    <w:rsid w:val="00D72671"/>
    <w:rsid w:val="00D72AC2"/>
    <w:rsid w:val="00D733AB"/>
    <w:rsid w:val="00D73415"/>
    <w:rsid w:val="00D737DE"/>
    <w:rsid w:val="00D73AF5"/>
    <w:rsid w:val="00D743D5"/>
    <w:rsid w:val="00D74B66"/>
    <w:rsid w:val="00D75619"/>
    <w:rsid w:val="00D75B89"/>
    <w:rsid w:val="00D75CEE"/>
    <w:rsid w:val="00D774CD"/>
    <w:rsid w:val="00D775F5"/>
    <w:rsid w:val="00D776DE"/>
    <w:rsid w:val="00D77793"/>
    <w:rsid w:val="00D77BDF"/>
    <w:rsid w:val="00D77BF1"/>
    <w:rsid w:val="00D77E05"/>
    <w:rsid w:val="00D77E41"/>
    <w:rsid w:val="00D81812"/>
    <w:rsid w:val="00D821A1"/>
    <w:rsid w:val="00D82214"/>
    <w:rsid w:val="00D822C6"/>
    <w:rsid w:val="00D82AAF"/>
    <w:rsid w:val="00D82B10"/>
    <w:rsid w:val="00D82BB7"/>
    <w:rsid w:val="00D82D32"/>
    <w:rsid w:val="00D82DC5"/>
    <w:rsid w:val="00D82E2F"/>
    <w:rsid w:val="00D82EE1"/>
    <w:rsid w:val="00D832B8"/>
    <w:rsid w:val="00D8333D"/>
    <w:rsid w:val="00D83432"/>
    <w:rsid w:val="00D83718"/>
    <w:rsid w:val="00D837BB"/>
    <w:rsid w:val="00D84312"/>
    <w:rsid w:val="00D84832"/>
    <w:rsid w:val="00D854DD"/>
    <w:rsid w:val="00D86527"/>
    <w:rsid w:val="00D86D1A"/>
    <w:rsid w:val="00D86DF8"/>
    <w:rsid w:val="00D870FA"/>
    <w:rsid w:val="00D8776E"/>
    <w:rsid w:val="00D879E4"/>
    <w:rsid w:val="00D87A07"/>
    <w:rsid w:val="00D87E90"/>
    <w:rsid w:val="00D87F6F"/>
    <w:rsid w:val="00D90D54"/>
    <w:rsid w:val="00D90E8E"/>
    <w:rsid w:val="00D9141C"/>
    <w:rsid w:val="00D9146A"/>
    <w:rsid w:val="00D91AB0"/>
    <w:rsid w:val="00D92466"/>
    <w:rsid w:val="00D9267C"/>
    <w:rsid w:val="00D92821"/>
    <w:rsid w:val="00D93738"/>
    <w:rsid w:val="00D93C89"/>
    <w:rsid w:val="00D94A2E"/>
    <w:rsid w:val="00D95497"/>
    <w:rsid w:val="00D95803"/>
    <w:rsid w:val="00D959ED"/>
    <w:rsid w:val="00D95A75"/>
    <w:rsid w:val="00D95C99"/>
    <w:rsid w:val="00D966A0"/>
    <w:rsid w:val="00D96830"/>
    <w:rsid w:val="00D972E8"/>
    <w:rsid w:val="00D978AE"/>
    <w:rsid w:val="00D97E38"/>
    <w:rsid w:val="00DA0235"/>
    <w:rsid w:val="00DA0E15"/>
    <w:rsid w:val="00DA13A3"/>
    <w:rsid w:val="00DA2701"/>
    <w:rsid w:val="00DA28CA"/>
    <w:rsid w:val="00DA2F63"/>
    <w:rsid w:val="00DA33A5"/>
    <w:rsid w:val="00DA3EDA"/>
    <w:rsid w:val="00DA440C"/>
    <w:rsid w:val="00DA5018"/>
    <w:rsid w:val="00DA56AD"/>
    <w:rsid w:val="00DA5B0F"/>
    <w:rsid w:val="00DA6955"/>
    <w:rsid w:val="00DA6FB7"/>
    <w:rsid w:val="00DA7362"/>
    <w:rsid w:val="00DA79D4"/>
    <w:rsid w:val="00DB0760"/>
    <w:rsid w:val="00DB0EE1"/>
    <w:rsid w:val="00DB33CD"/>
    <w:rsid w:val="00DB3C94"/>
    <w:rsid w:val="00DB3CA3"/>
    <w:rsid w:val="00DB42EE"/>
    <w:rsid w:val="00DB4949"/>
    <w:rsid w:val="00DB4B64"/>
    <w:rsid w:val="00DB4D9F"/>
    <w:rsid w:val="00DB5489"/>
    <w:rsid w:val="00DB55A1"/>
    <w:rsid w:val="00DB5AB1"/>
    <w:rsid w:val="00DB5AE4"/>
    <w:rsid w:val="00DB6F76"/>
    <w:rsid w:val="00DB709E"/>
    <w:rsid w:val="00DC03AD"/>
    <w:rsid w:val="00DC1CDF"/>
    <w:rsid w:val="00DC1FAB"/>
    <w:rsid w:val="00DC1FE0"/>
    <w:rsid w:val="00DC261C"/>
    <w:rsid w:val="00DC2A67"/>
    <w:rsid w:val="00DC36E9"/>
    <w:rsid w:val="00DC3C04"/>
    <w:rsid w:val="00DC4293"/>
    <w:rsid w:val="00DC447B"/>
    <w:rsid w:val="00DC4839"/>
    <w:rsid w:val="00DC55B3"/>
    <w:rsid w:val="00DC7293"/>
    <w:rsid w:val="00DC7503"/>
    <w:rsid w:val="00DC7661"/>
    <w:rsid w:val="00DC7709"/>
    <w:rsid w:val="00DC787E"/>
    <w:rsid w:val="00DD0549"/>
    <w:rsid w:val="00DD0613"/>
    <w:rsid w:val="00DD08BB"/>
    <w:rsid w:val="00DD0A87"/>
    <w:rsid w:val="00DD16A4"/>
    <w:rsid w:val="00DD184F"/>
    <w:rsid w:val="00DD2665"/>
    <w:rsid w:val="00DD3546"/>
    <w:rsid w:val="00DD38E7"/>
    <w:rsid w:val="00DD3F2A"/>
    <w:rsid w:val="00DD48D4"/>
    <w:rsid w:val="00DD4A07"/>
    <w:rsid w:val="00DD51EE"/>
    <w:rsid w:val="00DD56ED"/>
    <w:rsid w:val="00DD5FC1"/>
    <w:rsid w:val="00DD7D54"/>
    <w:rsid w:val="00DD7DAA"/>
    <w:rsid w:val="00DE0CE5"/>
    <w:rsid w:val="00DE1A53"/>
    <w:rsid w:val="00DE2F28"/>
    <w:rsid w:val="00DE2F41"/>
    <w:rsid w:val="00DE34BE"/>
    <w:rsid w:val="00DE3E16"/>
    <w:rsid w:val="00DE475B"/>
    <w:rsid w:val="00DE4B1E"/>
    <w:rsid w:val="00DE52B7"/>
    <w:rsid w:val="00DE60D2"/>
    <w:rsid w:val="00DE6217"/>
    <w:rsid w:val="00DE623B"/>
    <w:rsid w:val="00DE72B3"/>
    <w:rsid w:val="00DE7756"/>
    <w:rsid w:val="00DE7B53"/>
    <w:rsid w:val="00DE7F66"/>
    <w:rsid w:val="00DF02CE"/>
    <w:rsid w:val="00DF0D51"/>
    <w:rsid w:val="00DF14A6"/>
    <w:rsid w:val="00DF21F5"/>
    <w:rsid w:val="00DF2323"/>
    <w:rsid w:val="00DF3D0B"/>
    <w:rsid w:val="00DF3FEB"/>
    <w:rsid w:val="00DF4991"/>
    <w:rsid w:val="00DF5062"/>
    <w:rsid w:val="00DF54ED"/>
    <w:rsid w:val="00DF5A53"/>
    <w:rsid w:val="00DF5AFA"/>
    <w:rsid w:val="00DF5E50"/>
    <w:rsid w:val="00DF5FEA"/>
    <w:rsid w:val="00DF603D"/>
    <w:rsid w:val="00DF6852"/>
    <w:rsid w:val="00DF7FC5"/>
    <w:rsid w:val="00DFEA69"/>
    <w:rsid w:val="00E00626"/>
    <w:rsid w:val="00E00A19"/>
    <w:rsid w:val="00E00B35"/>
    <w:rsid w:val="00E0158A"/>
    <w:rsid w:val="00E0177D"/>
    <w:rsid w:val="00E01B31"/>
    <w:rsid w:val="00E0272A"/>
    <w:rsid w:val="00E02D5A"/>
    <w:rsid w:val="00E04214"/>
    <w:rsid w:val="00E04639"/>
    <w:rsid w:val="00E04A43"/>
    <w:rsid w:val="00E04E16"/>
    <w:rsid w:val="00E05CDD"/>
    <w:rsid w:val="00E067C3"/>
    <w:rsid w:val="00E068BB"/>
    <w:rsid w:val="00E06949"/>
    <w:rsid w:val="00E07446"/>
    <w:rsid w:val="00E07609"/>
    <w:rsid w:val="00E10259"/>
    <w:rsid w:val="00E113B2"/>
    <w:rsid w:val="00E1155F"/>
    <w:rsid w:val="00E120F7"/>
    <w:rsid w:val="00E1283C"/>
    <w:rsid w:val="00E13A4A"/>
    <w:rsid w:val="00E14091"/>
    <w:rsid w:val="00E14A73"/>
    <w:rsid w:val="00E1503E"/>
    <w:rsid w:val="00E150EC"/>
    <w:rsid w:val="00E15DFB"/>
    <w:rsid w:val="00E15F90"/>
    <w:rsid w:val="00E162FA"/>
    <w:rsid w:val="00E1680A"/>
    <w:rsid w:val="00E16E1E"/>
    <w:rsid w:val="00E16EED"/>
    <w:rsid w:val="00E17787"/>
    <w:rsid w:val="00E178D0"/>
    <w:rsid w:val="00E203AD"/>
    <w:rsid w:val="00E20593"/>
    <w:rsid w:val="00E2080C"/>
    <w:rsid w:val="00E208DB"/>
    <w:rsid w:val="00E21149"/>
    <w:rsid w:val="00E2184C"/>
    <w:rsid w:val="00E218E1"/>
    <w:rsid w:val="00E2197C"/>
    <w:rsid w:val="00E21E88"/>
    <w:rsid w:val="00E22AAA"/>
    <w:rsid w:val="00E2323C"/>
    <w:rsid w:val="00E23DEA"/>
    <w:rsid w:val="00E2415D"/>
    <w:rsid w:val="00E2490D"/>
    <w:rsid w:val="00E24C59"/>
    <w:rsid w:val="00E26191"/>
    <w:rsid w:val="00E26EC5"/>
    <w:rsid w:val="00E26F2D"/>
    <w:rsid w:val="00E2713E"/>
    <w:rsid w:val="00E27930"/>
    <w:rsid w:val="00E27A3F"/>
    <w:rsid w:val="00E3126B"/>
    <w:rsid w:val="00E31427"/>
    <w:rsid w:val="00E31537"/>
    <w:rsid w:val="00E3186C"/>
    <w:rsid w:val="00E31D61"/>
    <w:rsid w:val="00E323E4"/>
    <w:rsid w:val="00E32BEC"/>
    <w:rsid w:val="00E34014"/>
    <w:rsid w:val="00E34526"/>
    <w:rsid w:val="00E345A4"/>
    <w:rsid w:val="00E345C0"/>
    <w:rsid w:val="00E34EB9"/>
    <w:rsid w:val="00E35733"/>
    <w:rsid w:val="00E375E0"/>
    <w:rsid w:val="00E37E4E"/>
    <w:rsid w:val="00E40DFF"/>
    <w:rsid w:val="00E40E10"/>
    <w:rsid w:val="00E4149B"/>
    <w:rsid w:val="00E417D6"/>
    <w:rsid w:val="00E42649"/>
    <w:rsid w:val="00E42F96"/>
    <w:rsid w:val="00E42FDD"/>
    <w:rsid w:val="00E4363C"/>
    <w:rsid w:val="00E43958"/>
    <w:rsid w:val="00E43B29"/>
    <w:rsid w:val="00E43E7C"/>
    <w:rsid w:val="00E440EE"/>
    <w:rsid w:val="00E445C2"/>
    <w:rsid w:val="00E4465B"/>
    <w:rsid w:val="00E44AC0"/>
    <w:rsid w:val="00E44B97"/>
    <w:rsid w:val="00E455C7"/>
    <w:rsid w:val="00E45736"/>
    <w:rsid w:val="00E45828"/>
    <w:rsid w:val="00E458F1"/>
    <w:rsid w:val="00E45F44"/>
    <w:rsid w:val="00E464F7"/>
    <w:rsid w:val="00E46D32"/>
    <w:rsid w:val="00E47CB4"/>
    <w:rsid w:val="00E50C28"/>
    <w:rsid w:val="00E50D2E"/>
    <w:rsid w:val="00E50D94"/>
    <w:rsid w:val="00E50EA4"/>
    <w:rsid w:val="00E50F70"/>
    <w:rsid w:val="00E51AB1"/>
    <w:rsid w:val="00E520C2"/>
    <w:rsid w:val="00E52152"/>
    <w:rsid w:val="00E52677"/>
    <w:rsid w:val="00E52E44"/>
    <w:rsid w:val="00E5339A"/>
    <w:rsid w:val="00E5371E"/>
    <w:rsid w:val="00E5382B"/>
    <w:rsid w:val="00E53E84"/>
    <w:rsid w:val="00E5442D"/>
    <w:rsid w:val="00E5449E"/>
    <w:rsid w:val="00E54A03"/>
    <w:rsid w:val="00E54A72"/>
    <w:rsid w:val="00E55082"/>
    <w:rsid w:val="00E55810"/>
    <w:rsid w:val="00E55A9C"/>
    <w:rsid w:val="00E55ED7"/>
    <w:rsid w:val="00E55FB4"/>
    <w:rsid w:val="00E562C0"/>
    <w:rsid w:val="00E56B0C"/>
    <w:rsid w:val="00E56B76"/>
    <w:rsid w:val="00E570D9"/>
    <w:rsid w:val="00E57244"/>
    <w:rsid w:val="00E577AF"/>
    <w:rsid w:val="00E57807"/>
    <w:rsid w:val="00E602B4"/>
    <w:rsid w:val="00E60C2E"/>
    <w:rsid w:val="00E610AB"/>
    <w:rsid w:val="00E61823"/>
    <w:rsid w:val="00E620F2"/>
    <w:rsid w:val="00E62826"/>
    <w:rsid w:val="00E62C08"/>
    <w:rsid w:val="00E6387E"/>
    <w:rsid w:val="00E63985"/>
    <w:rsid w:val="00E646D0"/>
    <w:rsid w:val="00E653BC"/>
    <w:rsid w:val="00E654EB"/>
    <w:rsid w:val="00E65D6D"/>
    <w:rsid w:val="00E65DE8"/>
    <w:rsid w:val="00E666C2"/>
    <w:rsid w:val="00E66903"/>
    <w:rsid w:val="00E66AFE"/>
    <w:rsid w:val="00E66DD1"/>
    <w:rsid w:val="00E717C7"/>
    <w:rsid w:val="00E71F20"/>
    <w:rsid w:val="00E71F70"/>
    <w:rsid w:val="00E72444"/>
    <w:rsid w:val="00E734A4"/>
    <w:rsid w:val="00E73A28"/>
    <w:rsid w:val="00E75117"/>
    <w:rsid w:val="00E75506"/>
    <w:rsid w:val="00E75712"/>
    <w:rsid w:val="00E75969"/>
    <w:rsid w:val="00E75994"/>
    <w:rsid w:val="00E77971"/>
    <w:rsid w:val="00E80261"/>
    <w:rsid w:val="00E80FF2"/>
    <w:rsid w:val="00E81A50"/>
    <w:rsid w:val="00E82673"/>
    <w:rsid w:val="00E82976"/>
    <w:rsid w:val="00E83D04"/>
    <w:rsid w:val="00E841D5"/>
    <w:rsid w:val="00E84BBE"/>
    <w:rsid w:val="00E8606A"/>
    <w:rsid w:val="00E86579"/>
    <w:rsid w:val="00E8679A"/>
    <w:rsid w:val="00E8713A"/>
    <w:rsid w:val="00E87B8E"/>
    <w:rsid w:val="00E90503"/>
    <w:rsid w:val="00E90BA4"/>
    <w:rsid w:val="00E915F8"/>
    <w:rsid w:val="00E91677"/>
    <w:rsid w:val="00E91D7F"/>
    <w:rsid w:val="00E92043"/>
    <w:rsid w:val="00E920E7"/>
    <w:rsid w:val="00E92379"/>
    <w:rsid w:val="00E9244F"/>
    <w:rsid w:val="00E92975"/>
    <w:rsid w:val="00E93794"/>
    <w:rsid w:val="00E94E41"/>
    <w:rsid w:val="00E960A8"/>
    <w:rsid w:val="00E9702F"/>
    <w:rsid w:val="00E974AA"/>
    <w:rsid w:val="00EA00D4"/>
    <w:rsid w:val="00EA02EC"/>
    <w:rsid w:val="00EA0470"/>
    <w:rsid w:val="00EA0B9A"/>
    <w:rsid w:val="00EA1220"/>
    <w:rsid w:val="00EA3747"/>
    <w:rsid w:val="00EA45E0"/>
    <w:rsid w:val="00EA4F54"/>
    <w:rsid w:val="00EA551D"/>
    <w:rsid w:val="00EA69A2"/>
    <w:rsid w:val="00EA75A5"/>
    <w:rsid w:val="00EA7715"/>
    <w:rsid w:val="00EB0203"/>
    <w:rsid w:val="00EB08D0"/>
    <w:rsid w:val="00EB1108"/>
    <w:rsid w:val="00EB1246"/>
    <w:rsid w:val="00EB12B0"/>
    <w:rsid w:val="00EB210B"/>
    <w:rsid w:val="00EB219E"/>
    <w:rsid w:val="00EB22F8"/>
    <w:rsid w:val="00EB238D"/>
    <w:rsid w:val="00EB2A80"/>
    <w:rsid w:val="00EB3278"/>
    <w:rsid w:val="00EB3457"/>
    <w:rsid w:val="00EB38A8"/>
    <w:rsid w:val="00EB3D56"/>
    <w:rsid w:val="00EB3F13"/>
    <w:rsid w:val="00EB4267"/>
    <w:rsid w:val="00EB5ABD"/>
    <w:rsid w:val="00EB6196"/>
    <w:rsid w:val="00EB62B4"/>
    <w:rsid w:val="00EB642E"/>
    <w:rsid w:val="00EB70B4"/>
    <w:rsid w:val="00EB7E21"/>
    <w:rsid w:val="00EC02FA"/>
    <w:rsid w:val="00EC0A71"/>
    <w:rsid w:val="00EC0F5A"/>
    <w:rsid w:val="00EC0FE7"/>
    <w:rsid w:val="00EC0FFB"/>
    <w:rsid w:val="00EC2726"/>
    <w:rsid w:val="00EC3525"/>
    <w:rsid w:val="00EC35E4"/>
    <w:rsid w:val="00EC3BFB"/>
    <w:rsid w:val="00EC43E7"/>
    <w:rsid w:val="00EC477D"/>
    <w:rsid w:val="00EC501A"/>
    <w:rsid w:val="00EC5622"/>
    <w:rsid w:val="00EC5AE6"/>
    <w:rsid w:val="00EC5C19"/>
    <w:rsid w:val="00EC71FF"/>
    <w:rsid w:val="00EC7333"/>
    <w:rsid w:val="00EC7C78"/>
    <w:rsid w:val="00ED05D4"/>
    <w:rsid w:val="00ED0CE1"/>
    <w:rsid w:val="00ED10AD"/>
    <w:rsid w:val="00ED1291"/>
    <w:rsid w:val="00ED18A1"/>
    <w:rsid w:val="00ED21E6"/>
    <w:rsid w:val="00ED23FC"/>
    <w:rsid w:val="00ED2645"/>
    <w:rsid w:val="00ED2F3C"/>
    <w:rsid w:val="00ED32F5"/>
    <w:rsid w:val="00ED3F81"/>
    <w:rsid w:val="00ED5582"/>
    <w:rsid w:val="00ED5CAC"/>
    <w:rsid w:val="00ED5D8A"/>
    <w:rsid w:val="00ED5E56"/>
    <w:rsid w:val="00ED5FA3"/>
    <w:rsid w:val="00ED6238"/>
    <w:rsid w:val="00ED7E88"/>
    <w:rsid w:val="00ED7FF9"/>
    <w:rsid w:val="00EE0CF1"/>
    <w:rsid w:val="00EE1775"/>
    <w:rsid w:val="00EE1909"/>
    <w:rsid w:val="00EE19BD"/>
    <w:rsid w:val="00EE1C16"/>
    <w:rsid w:val="00EE2534"/>
    <w:rsid w:val="00EE29E4"/>
    <w:rsid w:val="00EE2A4F"/>
    <w:rsid w:val="00EE374C"/>
    <w:rsid w:val="00EE443D"/>
    <w:rsid w:val="00EE44E7"/>
    <w:rsid w:val="00EE469E"/>
    <w:rsid w:val="00EE4705"/>
    <w:rsid w:val="00EE47E8"/>
    <w:rsid w:val="00EE4999"/>
    <w:rsid w:val="00EE5023"/>
    <w:rsid w:val="00EE5C9B"/>
    <w:rsid w:val="00EE6BA4"/>
    <w:rsid w:val="00EE6FCE"/>
    <w:rsid w:val="00EE77C8"/>
    <w:rsid w:val="00EE7BE7"/>
    <w:rsid w:val="00EE7DA8"/>
    <w:rsid w:val="00EF025C"/>
    <w:rsid w:val="00EF072D"/>
    <w:rsid w:val="00EF08E9"/>
    <w:rsid w:val="00EF13D5"/>
    <w:rsid w:val="00EF1D69"/>
    <w:rsid w:val="00EF1EB1"/>
    <w:rsid w:val="00EF2B2C"/>
    <w:rsid w:val="00EF2F10"/>
    <w:rsid w:val="00EF2FE7"/>
    <w:rsid w:val="00EF3616"/>
    <w:rsid w:val="00EF3B8A"/>
    <w:rsid w:val="00EF3F51"/>
    <w:rsid w:val="00EF3F71"/>
    <w:rsid w:val="00EF43EC"/>
    <w:rsid w:val="00EF441D"/>
    <w:rsid w:val="00EF4534"/>
    <w:rsid w:val="00EF4C0A"/>
    <w:rsid w:val="00EF5DCF"/>
    <w:rsid w:val="00EF6CD4"/>
    <w:rsid w:val="00EF78EA"/>
    <w:rsid w:val="00EF7BDE"/>
    <w:rsid w:val="00F003A0"/>
    <w:rsid w:val="00F01F17"/>
    <w:rsid w:val="00F022FC"/>
    <w:rsid w:val="00F02BF8"/>
    <w:rsid w:val="00F02D7F"/>
    <w:rsid w:val="00F02F2D"/>
    <w:rsid w:val="00F02F59"/>
    <w:rsid w:val="00F0348C"/>
    <w:rsid w:val="00F03D6D"/>
    <w:rsid w:val="00F04AA4"/>
    <w:rsid w:val="00F04CDC"/>
    <w:rsid w:val="00F058F6"/>
    <w:rsid w:val="00F0595A"/>
    <w:rsid w:val="00F05A4E"/>
    <w:rsid w:val="00F05EEA"/>
    <w:rsid w:val="00F0678F"/>
    <w:rsid w:val="00F068AD"/>
    <w:rsid w:val="00F0696E"/>
    <w:rsid w:val="00F069BF"/>
    <w:rsid w:val="00F06BEC"/>
    <w:rsid w:val="00F06FA3"/>
    <w:rsid w:val="00F0770F"/>
    <w:rsid w:val="00F07950"/>
    <w:rsid w:val="00F07B34"/>
    <w:rsid w:val="00F07C78"/>
    <w:rsid w:val="00F07ED5"/>
    <w:rsid w:val="00F11004"/>
    <w:rsid w:val="00F1100E"/>
    <w:rsid w:val="00F110E5"/>
    <w:rsid w:val="00F112BA"/>
    <w:rsid w:val="00F115C3"/>
    <w:rsid w:val="00F118C4"/>
    <w:rsid w:val="00F1243C"/>
    <w:rsid w:val="00F12A3E"/>
    <w:rsid w:val="00F145A7"/>
    <w:rsid w:val="00F14B24"/>
    <w:rsid w:val="00F15335"/>
    <w:rsid w:val="00F160D8"/>
    <w:rsid w:val="00F16561"/>
    <w:rsid w:val="00F165D8"/>
    <w:rsid w:val="00F165EE"/>
    <w:rsid w:val="00F167FB"/>
    <w:rsid w:val="00F16EF6"/>
    <w:rsid w:val="00F17479"/>
    <w:rsid w:val="00F17D66"/>
    <w:rsid w:val="00F17DB8"/>
    <w:rsid w:val="00F200B3"/>
    <w:rsid w:val="00F20A18"/>
    <w:rsid w:val="00F21CC6"/>
    <w:rsid w:val="00F22B2C"/>
    <w:rsid w:val="00F22C0D"/>
    <w:rsid w:val="00F2360B"/>
    <w:rsid w:val="00F248A9"/>
    <w:rsid w:val="00F25168"/>
    <w:rsid w:val="00F2523A"/>
    <w:rsid w:val="00F253FF"/>
    <w:rsid w:val="00F2546C"/>
    <w:rsid w:val="00F265AB"/>
    <w:rsid w:val="00F26679"/>
    <w:rsid w:val="00F26ABD"/>
    <w:rsid w:val="00F27573"/>
    <w:rsid w:val="00F275CD"/>
    <w:rsid w:val="00F314A2"/>
    <w:rsid w:val="00F31662"/>
    <w:rsid w:val="00F31C02"/>
    <w:rsid w:val="00F31E1E"/>
    <w:rsid w:val="00F32042"/>
    <w:rsid w:val="00F320BE"/>
    <w:rsid w:val="00F322D6"/>
    <w:rsid w:val="00F32561"/>
    <w:rsid w:val="00F334C3"/>
    <w:rsid w:val="00F3365D"/>
    <w:rsid w:val="00F33869"/>
    <w:rsid w:val="00F348BF"/>
    <w:rsid w:val="00F34CD8"/>
    <w:rsid w:val="00F34ED0"/>
    <w:rsid w:val="00F352E4"/>
    <w:rsid w:val="00F35876"/>
    <w:rsid w:val="00F35E62"/>
    <w:rsid w:val="00F37508"/>
    <w:rsid w:val="00F40755"/>
    <w:rsid w:val="00F40C5A"/>
    <w:rsid w:val="00F42299"/>
    <w:rsid w:val="00F427BA"/>
    <w:rsid w:val="00F436DA"/>
    <w:rsid w:val="00F44CC8"/>
    <w:rsid w:val="00F44F7C"/>
    <w:rsid w:val="00F45213"/>
    <w:rsid w:val="00F45391"/>
    <w:rsid w:val="00F45C3A"/>
    <w:rsid w:val="00F46D30"/>
    <w:rsid w:val="00F474AE"/>
    <w:rsid w:val="00F47572"/>
    <w:rsid w:val="00F505DE"/>
    <w:rsid w:val="00F508F5"/>
    <w:rsid w:val="00F509F2"/>
    <w:rsid w:val="00F51198"/>
    <w:rsid w:val="00F5146F"/>
    <w:rsid w:val="00F5154A"/>
    <w:rsid w:val="00F517A5"/>
    <w:rsid w:val="00F51F7D"/>
    <w:rsid w:val="00F5236A"/>
    <w:rsid w:val="00F528E8"/>
    <w:rsid w:val="00F53091"/>
    <w:rsid w:val="00F53B8B"/>
    <w:rsid w:val="00F53C17"/>
    <w:rsid w:val="00F54E1B"/>
    <w:rsid w:val="00F54E2C"/>
    <w:rsid w:val="00F55708"/>
    <w:rsid w:val="00F5583F"/>
    <w:rsid w:val="00F55DCE"/>
    <w:rsid w:val="00F56127"/>
    <w:rsid w:val="00F56954"/>
    <w:rsid w:val="00F5768B"/>
    <w:rsid w:val="00F57E1C"/>
    <w:rsid w:val="00F57F65"/>
    <w:rsid w:val="00F57F96"/>
    <w:rsid w:val="00F6059E"/>
    <w:rsid w:val="00F61809"/>
    <w:rsid w:val="00F61C53"/>
    <w:rsid w:val="00F61FED"/>
    <w:rsid w:val="00F62C1B"/>
    <w:rsid w:val="00F62F8C"/>
    <w:rsid w:val="00F632D2"/>
    <w:rsid w:val="00F63C20"/>
    <w:rsid w:val="00F646DD"/>
    <w:rsid w:val="00F649A2"/>
    <w:rsid w:val="00F649A3"/>
    <w:rsid w:val="00F65028"/>
    <w:rsid w:val="00F6547D"/>
    <w:rsid w:val="00F656C9"/>
    <w:rsid w:val="00F65A4E"/>
    <w:rsid w:val="00F66605"/>
    <w:rsid w:val="00F66770"/>
    <w:rsid w:val="00F66E02"/>
    <w:rsid w:val="00F67500"/>
    <w:rsid w:val="00F6771F"/>
    <w:rsid w:val="00F70BAA"/>
    <w:rsid w:val="00F715EE"/>
    <w:rsid w:val="00F71C9C"/>
    <w:rsid w:val="00F72A73"/>
    <w:rsid w:val="00F72E7F"/>
    <w:rsid w:val="00F738BF"/>
    <w:rsid w:val="00F738D2"/>
    <w:rsid w:val="00F74F6F"/>
    <w:rsid w:val="00F752EB"/>
    <w:rsid w:val="00F76431"/>
    <w:rsid w:val="00F76F46"/>
    <w:rsid w:val="00F8018A"/>
    <w:rsid w:val="00F80DFC"/>
    <w:rsid w:val="00F818C2"/>
    <w:rsid w:val="00F81A6A"/>
    <w:rsid w:val="00F82070"/>
    <w:rsid w:val="00F82DAB"/>
    <w:rsid w:val="00F83384"/>
    <w:rsid w:val="00F83517"/>
    <w:rsid w:val="00F83C3B"/>
    <w:rsid w:val="00F83CA3"/>
    <w:rsid w:val="00F83DEC"/>
    <w:rsid w:val="00F844C8"/>
    <w:rsid w:val="00F84DAD"/>
    <w:rsid w:val="00F8509E"/>
    <w:rsid w:val="00F85F50"/>
    <w:rsid w:val="00F85FAC"/>
    <w:rsid w:val="00F87241"/>
    <w:rsid w:val="00F900DF"/>
    <w:rsid w:val="00F90645"/>
    <w:rsid w:val="00F90ED5"/>
    <w:rsid w:val="00F9102B"/>
    <w:rsid w:val="00F911F5"/>
    <w:rsid w:val="00F91AEC"/>
    <w:rsid w:val="00F91B8B"/>
    <w:rsid w:val="00F91EFA"/>
    <w:rsid w:val="00F92C26"/>
    <w:rsid w:val="00F92E4F"/>
    <w:rsid w:val="00F930B6"/>
    <w:rsid w:val="00F9384D"/>
    <w:rsid w:val="00F94073"/>
    <w:rsid w:val="00F942DC"/>
    <w:rsid w:val="00F94E06"/>
    <w:rsid w:val="00F9525D"/>
    <w:rsid w:val="00F95632"/>
    <w:rsid w:val="00F95813"/>
    <w:rsid w:val="00F963AF"/>
    <w:rsid w:val="00F96431"/>
    <w:rsid w:val="00F9645C"/>
    <w:rsid w:val="00F965B6"/>
    <w:rsid w:val="00F96690"/>
    <w:rsid w:val="00F9693B"/>
    <w:rsid w:val="00F969C0"/>
    <w:rsid w:val="00F9760B"/>
    <w:rsid w:val="00FA11DF"/>
    <w:rsid w:val="00FA1A47"/>
    <w:rsid w:val="00FA2ED8"/>
    <w:rsid w:val="00FA2F2B"/>
    <w:rsid w:val="00FA344A"/>
    <w:rsid w:val="00FA3DDC"/>
    <w:rsid w:val="00FA3EAE"/>
    <w:rsid w:val="00FA55D7"/>
    <w:rsid w:val="00FA5ECB"/>
    <w:rsid w:val="00FA6C4D"/>
    <w:rsid w:val="00FA70C5"/>
    <w:rsid w:val="00FA76EE"/>
    <w:rsid w:val="00FB03D2"/>
    <w:rsid w:val="00FB111B"/>
    <w:rsid w:val="00FB13A6"/>
    <w:rsid w:val="00FB2395"/>
    <w:rsid w:val="00FB4A7F"/>
    <w:rsid w:val="00FB4F3D"/>
    <w:rsid w:val="00FB513D"/>
    <w:rsid w:val="00FB6036"/>
    <w:rsid w:val="00FB67AC"/>
    <w:rsid w:val="00FB6EFD"/>
    <w:rsid w:val="00FB716C"/>
    <w:rsid w:val="00FB7B12"/>
    <w:rsid w:val="00FB7DDF"/>
    <w:rsid w:val="00FC07B8"/>
    <w:rsid w:val="00FC1D8D"/>
    <w:rsid w:val="00FC1E6B"/>
    <w:rsid w:val="00FC2EAC"/>
    <w:rsid w:val="00FC3076"/>
    <w:rsid w:val="00FC32BF"/>
    <w:rsid w:val="00FC333A"/>
    <w:rsid w:val="00FC384B"/>
    <w:rsid w:val="00FC3BF5"/>
    <w:rsid w:val="00FC4083"/>
    <w:rsid w:val="00FC4525"/>
    <w:rsid w:val="00FC5B52"/>
    <w:rsid w:val="00FC6382"/>
    <w:rsid w:val="00FC691A"/>
    <w:rsid w:val="00FC6E62"/>
    <w:rsid w:val="00FC7168"/>
    <w:rsid w:val="00FC7C46"/>
    <w:rsid w:val="00FD1DE4"/>
    <w:rsid w:val="00FD1FA3"/>
    <w:rsid w:val="00FD21DF"/>
    <w:rsid w:val="00FD257E"/>
    <w:rsid w:val="00FD28FC"/>
    <w:rsid w:val="00FD2D96"/>
    <w:rsid w:val="00FD2E65"/>
    <w:rsid w:val="00FD30B1"/>
    <w:rsid w:val="00FD3740"/>
    <w:rsid w:val="00FD38E9"/>
    <w:rsid w:val="00FD417E"/>
    <w:rsid w:val="00FD4A26"/>
    <w:rsid w:val="00FD5F18"/>
    <w:rsid w:val="00FD6916"/>
    <w:rsid w:val="00FE03E9"/>
    <w:rsid w:val="00FE0BDB"/>
    <w:rsid w:val="00FE0E5D"/>
    <w:rsid w:val="00FE1FFA"/>
    <w:rsid w:val="00FE253A"/>
    <w:rsid w:val="00FE2640"/>
    <w:rsid w:val="00FE274D"/>
    <w:rsid w:val="00FE4783"/>
    <w:rsid w:val="00FE4E18"/>
    <w:rsid w:val="00FE544E"/>
    <w:rsid w:val="00FE54F2"/>
    <w:rsid w:val="00FE5ED5"/>
    <w:rsid w:val="00FE6181"/>
    <w:rsid w:val="00FE657B"/>
    <w:rsid w:val="00FE67F2"/>
    <w:rsid w:val="00FE6D97"/>
    <w:rsid w:val="00FE77D9"/>
    <w:rsid w:val="00FF0160"/>
    <w:rsid w:val="00FF04B8"/>
    <w:rsid w:val="00FF1CDE"/>
    <w:rsid w:val="00FF340B"/>
    <w:rsid w:val="00FF4195"/>
    <w:rsid w:val="00FF4812"/>
    <w:rsid w:val="00FF5565"/>
    <w:rsid w:val="00FF5FCD"/>
    <w:rsid w:val="00FF65A8"/>
    <w:rsid w:val="00FF7535"/>
    <w:rsid w:val="00FF75B5"/>
    <w:rsid w:val="00FF76FC"/>
    <w:rsid w:val="00FF7BAE"/>
    <w:rsid w:val="00FF7D73"/>
    <w:rsid w:val="01294DCE"/>
    <w:rsid w:val="015BE3FF"/>
    <w:rsid w:val="01833BD1"/>
    <w:rsid w:val="02468AC4"/>
    <w:rsid w:val="0253F3A3"/>
    <w:rsid w:val="026823BA"/>
    <w:rsid w:val="026E50C1"/>
    <w:rsid w:val="029777B5"/>
    <w:rsid w:val="02A81584"/>
    <w:rsid w:val="02AA177D"/>
    <w:rsid w:val="02DEFC20"/>
    <w:rsid w:val="03735D94"/>
    <w:rsid w:val="03848E70"/>
    <w:rsid w:val="03B1ECAF"/>
    <w:rsid w:val="03B6EF68"/>
    <w:rsid w:val="03E4EB5C"/>
    <w:rsid w:val="0413E121"/>
    <w:rsid w:val="04A5EFA7"/>
    <w:rsid w:val="04C728B9"/>
    <w:rsid w:val="04CCD42E"/>
    <w:rsid w:val="053E9196"/>
    <w:rsid w:val="055B123D"/>
    <w:rsid w:val="05E33B02"/>
    <w:rsid w:val="06A43AF3"/>
    <w:rsid w:val="06D58241"/>
    <w:rsid w:val="070881DC"/>
    <w:rsid w:val="07498C63"/>
    <w:rsid w:val="0781FA4F"/>
    <w:rsid w:val="07E907A2"/>
    <w:rsid w:val="080FF717"/>
    <w:rsid w:val="087782ED"/>
    <w:rsid w:val="08830C11"/>
    <w:rsid w:val="08A58D7D"/>
    <w:rsid w:val="08B2535A"/>
    <w:rsid w:val="08CD34B1"/>
    <w:rsid w:val="09110A24"/>
    <w:rsid w:val="095BC9AC"/>
    <w:rsid w:val="09D04914"/>
    <w:rsid w:val="0A0EDC63"/>
    <w:rsid w:val="0A17CA82"/>
    <w:rsid w:val="0A17D38F"/>
    <w:rsid w:val="0A1DA1DB"/>
    <w:rsid w:val="0A56B8DC"/>
    <w:rsid w:val="0A74CD5C"/>
    <w:rsid w:val="0A7F442F"/>
    <w:rsid w:val="0A82518E"/>
    <w:rsid w:val="0AC8A7BC"/>
    <w:rsid w:val="0B2BCF0C"/>
    <w:rsid w:val="0B4EB89A"/>
    <w:rsid w:val="0B565E47"/>
    <w:rsid w:val="0BC5E65D"/>
    <w:rsid w:val="0BD4A4C7"/>
    <w:rsid w:val="0C1E0265"/>
    <w:rsid w:val="0C357542"/>
    <w:rsid w:val="0C3C7EDA"/>
    <w:rsid w:val="0C838650"/>
    <w:rsid w:val="0D46C580"/>
    <w:rsid w:val="0D6327AF"/>
    <w:rsid w:val="0DBD0FDF"/>
    <w:rsid w:val="0E1EC065"/>
    <w:rsid w:val="0E21798D"/>
    <w:rsid w:val="0E238A84"/>
    <w:rsid w:val="0E4872FE"/>
    <w:rsid w:val="0E52E5CB"/>
    <w:rsid w:val="0E5BE3D9"/>
    <w:rsid w:val="0E75ADEB"/>
    <w:rsid w:val="0E850A04"/>
    <w:rsid w:val="0E87A111"/>
    <w:rsid w:val="0EC63922"/>
    <w:rsid w:val="0EF34A3C"/>
    <w:rsid w:val="0F3ED0B7"/>
    <w:rsid w:val="0F9A4BA1"/>
    <w:rsid w:val="0F9DC779"/>
    <w:rsid w:val="0FA23D3C"/>
    <w:rsid w:val="1077AA11"/>
    <w:rsid w:val="108FD900"/>
    <w:rsid w:val="10A0420C"/>
    <w:rsid w:val="10C862C1"/>
    <w:rsid w:val="1109D6E0"/>
    <w:rsid w:val="11C64268"/>
    <w:rsid w:val="11E6B04F"/>
    <w:rsid w:val="122EAB3E"/>
    <w:rsid w:val="1234C51C"/>
    <w:rsid w:val="12AD4A01"/>
    <w:rsid w:val="12B216AB"/>
    <w:rsid w:val="12DFD8C2"/>
    <w:rsid w:val="12FA401F"/>
    <w:rsid w:val="1315567D"/>
    <w:rsid w:val="138EDCE3"/>
    <w:rsid w:val="13A460F0"/>
    <w:rsid w:val="13B7B4A1"/>
    <w:rsid w:val="13BF8AEC"/>
    <w:rsid w:val="13C4D2EE"/>
    <w:rsid w:val="13F529E9"/>
    <w:rsid w:val="1407B526"/>
    <w:rsid w:val="143CF81B"/>
    <w:rsid w:val="144789C4"/>
    <w:rsid w:val="1465AC09"/>
    <w:rsid w:val="147317D1"/>
    <w:rsid w:val="148CCF06"/>
    <w:rsid w:val="14AEE8BF"/>
    <w:rsid w:val="15044293"/>
    <w:rsid w:val="1512B975"/>
    <w:rsid w:val="1526AA52"/>
    <w:rsid w:val="152A721E"/>
    <w:rsid w:val="156AE3F5"/>
    <w:rsid w:val="15912674"/>
    <w:rsid w:val="15A84146"/>
    <w:rsid w:val="15EA996C"/>
    <w:rsid w:val="1635E758"/>
    <w:rsid w:val="166349CE"/>
    <w:rsid w:val="166ED2A2"/>
    <w:rsid w:val="168A5781"/>
    <w:rsid w:val="16BC14C3"/>
    <w:rsid w:val="16C7BDCE"/>
    <w:rsid w:val="170DB516"/>
    <w:rsid w:val="1752B5D2"/>
    <w:rsid w:val="17868BA6"/>
    <w:rsid w:val="17905973"/>
    <w:rsid w:val="1794B9B2"/>
    <w:rsid w:val="17CB29C4"/>
    <w:rsid w:val="1805B421"/>
    <w:rsid w:val="180FCB92"/>
    <w:rsid w:val="185B9139"/>
    <w:rsid w:val="18C73F3C"/>
    <w:rsid w:val="1902465B"/>
    <w:rsid w:val="1938CF33"/>
    <w:rsid w:val="197670F8"/>
    <w:rsid w:val="19A25C6B"/>
    <w:rsid w:val="19ECB0B1"/>
    <w:rsid w:val="19F45F6E"/>
    <w:rsid w:val="1A032996"/>
    <w:rsid w:val="1A1CC75A"/>
    <w:rsid w:val="1A438AC9"/>
    <w:rsid w:val="1A59B4D3"/>
    <w:rsid w:val="1A8898E0"/>
    <w:rsid w:val="1A9348A1"/>
    <w:rsid w:val="1A983F7F"/>
    <w:rsid w:val="1AD5F4F6"/>
    <w:rsid w:val="1AEA6984"/>
    <w:rsid w:val="1AF00020"/>
    <w:rsid w:val="1AF3A3B2"/>
    <w:rsid w:val="1B02696F"/>
    <w:rsid w:val="1B339E70"/>
    <w:rsid w:val="1BB5FF14"/>
    <w:rsid w:val="1BBB01F7"/>
    <w:rsid w:val="1BC500B9"/>
    <w:rsid w:val="1BD07ECA"/>
    <w:rsid w:val="1BE296A6"/>
    <w:rsid w:val="1C5144EE"/>
    <w:rsid w:val="1C520F31"/>
    <w:rsid w:val="1CC9F899"/>
    <w:rsid w:val="1CEB8855"/>
    <w:rsid w:val="1CEC8FC3"/>
    <w:rsid w:val="1CEFB157"/>
    <w:rsid w:val="1D035CF0"/>
    <w:rsid w:val="1D3985BC"/>
    <w:rsid w:val="1D504F89"/>
    <w:rsid w:val="1D777FE0"/>
    <w:rsid w:val="1D876847"/>
    <w:rsid w:val="1DB58594"/>
    <w:rsid w:val="1DBC33FC"/>
    <w:rsid w:val="1E2FE248"/>
    <w:rsid w:val="1E54AF73"/>
    <w:rsid w:val="1E867E99"/>
    <w:rsid w:val="1E8B8D63"/>
    <w:rsid w:val="1EB18169"/>
    <w:rsid w:val="1EE38B09"/>
    <w:rsid w:val="1F3A83EF"/>
    <w:rsid w:val="1F5D6CB1"/>
    <w:rsid w:val="2044CF3F"/>
    <w:rsid w:val="2046FD26"/>
    <w:rsid w:val="2085505B"/>
    <w:rsid w:val="20C336F4"/>
    <w:rsid w:val="20D67C4D"/>
    <w:rsid w:val="20F98E32"/>
    <w:rsid w:val="2104044C"/>
    <w:rsid w:val="21306392"/>
    <w:rsid w:val="2136375C"/>
    <w:rsid w:val="2165DDD5"/>
    <w:rsid w:val="2175D267"/>
    <w:rsid w:val="21772E65"/>
    <w:rsid w:val="219E9697"/>
    <w:rsid w:val="21D14FC6"/>
    <w:rsid w:val="21F81356"/>
    <w:rsid w:val="2201D404"/>
    <w:rsid w:val="2212C663"/>
    <w:rsid w:val="222ADD37"/>
    <w:rsid w:val="2237DEB1"/>
    <w:rsid w:val="224D301D"/>
    <w:rsid w:val="22694AD3"/>
    <w:rsid w:val="22CB392B"/>
    <w:rsid w:val="22D1A3F1"/>
    <w:rsid w:val="22DE8D82"/>
    <w:rsid w:val="2309EEF2"/>
    <w:rsid w:val="235BA658"/>
    <w:rsid w:val="236A477B"/>
    <w:rsid w:val="2373DDDF"/>
    <w:rsid w:val="237F78FB"/>
    <w:rsid w:val="2397227D"/>
    <w:rsid w:val="23F17B7B"/>
    <w:rsid w:val="24439729"/>
    <w:rsid w:val="24576FAD"/>
    <w:rsid w:val="2478838A"/>
    <w:rsid w:val="24885B5F"/>
    <w:rsid w:val="24CEEC53"/>
    <w:rsid w:val="24D167E5"/>
    <w:rsid w:val="24DBC1FA"/>
    <w:rsid w:val="2559FA94"/>
    <w:rsid w:val="25A6CCEC"/>
    <w:rsid w:val="2610CF7A"/>
    <w:rsid w:val="262ED8F2"/>
    <w:rsid w:val="2646760C"/>
    <w:rsid w:val="2650C1FB"/>
    <w:rsid w:val="2686DBC3"/>
    <w:rsid w:val="269B0708"/>
    <w:rsid w:val="271EA490"/>
    <w:rsid w:val="272933F1"/>
    <w:rsid w:val="2741BB70"/>
    <w:rsid w:val="27775DD6"/>
    <w:rsid w:val="277AD91B"/>
    <w:rsid w:val="288A0A74"/>
    <w:rsid w:val="28A79AE1"/>
    <w:rsid w:val="28D9FEE9"/>
    <w:rsid w:val="28E5A535"/>
    <w:rsid w:val="28F6FD3C"/>
    <w:rsid w:val="2958B8F9"/>
    <w:rsid w:val="29876C9E"/>
    <w:rsid w:val="29E1CD32"/>
    <w:rsid w:val="2A0DF54F"/>
    <w:rsid w:val="2A1A9BCB"/>
    <w:rsid w:val="2A43AC57"/>
    <w:rsid w:val="2A774889"/>
    <w:rsid w:val="2ABEAF34"/>
    <w:rsid w:val="2ACDCF5E"/>
    <w:rsid w:val="2B43939E"/>
    <w:rsid w:val="2B635872"/>
    <w:rsid w:val="2B6C2558"/>
    <w:rsid w:val="2B7C93D9"/>
    <w:rsid w:val="2B8F9676"/>
    <w:rsid w:val="2BD8A89D"/>
    <w:rsid w:val="2C13E37A"/>
    <w:rsid w:val="2CFD3645"/>
    <w:rsid w:val="2D1CD388"/>
    <w:rsid w:val="2D35DDB1"/>
    <w:rsid w:val="2D9686B0"/>
    <w:rsid w:val="2DDAF07B"/>
    <w:rsid w:val="2E1923A7"/>
    <w:rsid w:val="2E44CEB1"/>
    <w:rsid w:val="2E64E487"/>
    <w:rsid w:val="2EC9012C"/>
    <w:rsid w:val="2F088B73"/>
    <w:rsid w:val="2F20B6F7"/>
    <w:rsid w:val="2F31221D"/>
    <w:rsid w:val="2F70EF23"/>
    <w:rsid w:val="2F7C2582"/>
    <w:rsid w:val="2F80E6F0"/>
    <w:rsid w:val="2FE13200"/>
    <w:rsid w:val="2FF9694A"/>
    <w:rsid w:val="307B3095"/>
    <w:rsid w:val="307C060F"/>
    <w:rsid w:val="3082E7C8"/>
    <w:rsid w:val="3095ABD4"/>
    <w:rsid w:val="311930DE"/>
    <w:rsid w:val="311E0D68"/>
    <w:rsid w:val="31B1F6CF"/>
    <w:rsid w:val="323B3DED"/>
    <w:rsid w:val="3269ADD4"/>
    <w:rsid w:val="32B6C852"/>
    <w:rsid w:val="32E8448A"/>
    <w:rsid w:val="330333E2"/>
    <w:rsid w:val="334397F0"/>
    <w:rsid w:val="336C2F0B"/>
    <w:rsid w:val="3380378C"/>
    <w:rsid w:val="338D5F10"/>
    <w:rsid w:val="338F6357"/>
    <w:rsid w:val="34295E98"/>
    <w:rsid w:val="346414BA"/>
    <w:rsid w:val="346F9CFA"/>
    <w:rsid w:val="347B2402"/>
    <w:rsid w:val="34958FC0"/>
    <w:rsid w:val="34982391"/>
    <w:rsid w:val="34D655E6"/>
    <w:rsid w:val="34DB4BF1"/>
    <w:rsid w:val="352CBA7D"/>
    <w:rsid w:val="356A3AA9"/>
    <w:rsid w:val="358AB8D3"/>
    <w:rsid w:val="363C47F1"/>
    <w:rsid w:val="3646AFE7"/>
    <w:rsid w:val="36489378"/>
    <w:rsid w:val="3656AB5F"/>
    <w:rsid w:val="366F8BF7"/>
    <w:rsid w:val="3762AFE7"/>
    <w:rsid w:val="377F12EF"/>
    <w:rsid w:val="37B32006"/>
    <w:rsid w:val="380BACEE"/>
    <w:rsid w:val="38333314"/>
    <w:rsid w:val="383DFA12"/>
    <w:rsid w:val="38B68038"/>
    <w:rsid w:val="38BB374D"/>
    <w:rsid w:val="38DD027A"/>
    <w:rsid w:val="391E0331"/>
    <w:rsid w:val="392D6412"/>
    <w:rsid w:val="3972E3BA"/>
    <w:rsid w:val="39995EE0"/>
    <w:rsid w:val="399CEFF0"/>
    <w:rsid w:val="39BE03E2"/>
    <w:rsid w:val="3A13B9F7"/>
    <w:rsid w:val="3A14853A"/>
    <w:rsid w:val="3A1F37FD"/>
    <w:rsid w:val="3A517A4A"/>
    <w:rsid w:val="3A596A65"/>
    <w:rsid w:val="3A72A224"/>
    <w:rsid w:val="3A86BFE0"/>
    <w:rsid w:val="3AA14253"/>
    <w:rsid w:val="3AA9B087"/>
    <w:rsid w:val="3AC54578"/>
    <w:rsid w:val="3B11D43A"/>
    <w:rsid w:val="3B183351"/>
    <w:rsid w:val="3B208A83"/>
    <w:rsid w:val="3BDE042B"/>
    <w:rsid w:val="3BE4909E"/>
    <w:rsid w:val="3BEB137F"/>
    <w:rsid w:val="3C050B71"/>
    <w:rsid w:val="3C117FAB"/>
    <w:rsid w:val="3C1BB075"/>
    <w:rsid w:val="3C7C93FD"/>
    <w:rsid w:val="3D494537"/>
    <w:rsid w:val="3D9F26CF"/>
    <w:rsid w:val="3DB83248"/>
    <w:rsid w:val="3DD765BA"/>
    <w:rsid w:val="3E195821"/>
    <w:rsid w:val="3E1D0543"/>
    <w:rsid w:val="3E973211"/>
    <w:rsid w:val="3ED47AD1"/>
    <w:rsid w:val="3EFA181B"/>
    <w:rsid w:val="3EFF50D3"/>
    <w:rsid w:val="3EFFD528"/>
    <w:rsid w:val="3F5E7ED0"/>
    <w:rsid w:val="3F610960"/>
    <w:rsid w:val="403A24F8"/>
    <w:rsid w:val="4047B0D0"/>
    <w:rsid w:val="407BCE21"/>
    <w:rsid w:val="4092C162"/>
    <w:rsid w:val="409F0864"/>
    <w:rsid w:val="40D5F6ED"/>
    <w:rsid w:val="4164D882"/>
    <w:rsid w:val="41E79883"/>
    <w:rsid w:val="41F76783"/>
    <w:rsid w:val="4230AF55"/>
    <w:rsid w:val="424A238F"/>
    <w:rsid w:val="425AD370"/>
    <w:rsid w:val="42A19D6E"/>
    <w:rsid w:val="42A7D7A7"/>
    <w:rsid w:val="42B496C9"/>
    <w:rsid w:val="42D1ABA1"/>
    <w:rsid w:val="4323BD19"/>
    <w:rsid w:val="4329CAB7"/>
    <w:rsid w:val="433A96D9"/>
    <w:rsid w:val="433B7A14"/>
    <w:rsid w:val="43577565"/>
    <w:rsid w:val="4408848D"/>
    <w:rsid w:val="444361AD"/>
    <w:rsid w:val="4456AA38"/>
    <w:rsid w:val="4473B468"/>
    <w:rsid w:val="44B131DD"/>
    <w:rsid w:val="4529B42E"/>
    <w:rsid w:val="452C70C1"/>
    <w:rsid w:val="453BDF1B"/>
    <w:rsid w:val="454352DB"/>
    <w:rsid w:val="4567E891"/>
    <w:rsid w:val="45AE91A3"/>
    <w:rsid w:val="45C71C17"/>
    <w:rsid w:val="45ED8443"/>
    <w:rsid w:val="46497209"/>
    <w:rsid w:val="464DBAC8"/>
    <w:rsid w:val="46564276"/>
    <w:rsid w:val="46812E14"/>
    <w:rsid w:val="468EBB06"/>
    <w:rsid w:val="46AE5FE3"/>
    <w:rsid w:val="46F1243B"/>
    <w:rsid w:val="46FD71FD"/>
    <w:rsid w:val="46FE16B7"/>
    <w:rsid w:val="471B2591"/>
    <w:rsid w:val="4721489E"/>
    <w:rsid w:val="4738FFF5"/>
    <w:rsid w:val="47736BE3"/>
    <w:rsid w:val="48673302"/>
    <w:rsid w:val="487819DC"/>
    <w:rsid w:val="4889EE5A"/>
    <w:rsid w:val="488E0597"/>
    <w:rsid w:val="48A1BE09"/>
    <w:rsid w:val="48C3B0D1"/>
    <w:rsid w:val="48C5E1FF"/>
    <w:rsid w:val="48D459BD"/>
    <w:rsid w:val="490D4148"/>
    <w:rsid w:val="491E54A2"/>
    <w:rsid w:val="491EB163"/>
    <w:rsid w:val="492D37D9"/>
    <w:rsid w:val="4955FF33"/>
    <w:rsid w:val="495C6AD3"/>
    <w:rsid w:val="497437C7"/>
    <w:rsid w:val="497E6D5B"/>
    <w:rsid w:val="49A8AB70"/>
    <w:rsid w:val="49D8E175"/>
    <w:rsid w:val="4A1CE348"/>
    <w:rsid w:val="4A335279"/>
    <w:rsid w:val="4A3A6117"/>
    <w:rsid w:val="4A453135"/>
    <w:rsid w:val="4A9D0E2D"/>
    <w:rsid w:val="4B353107"/>
    <w:rsid w:val="4B601ABD"/>
    <w:rsid w:val="4B6CF344"/>
    <w:rsid w:val="4B9059B3"/>
    <w:rsid w:val="4B9CEC18"/>
    <w:rsid w:val="4C20C7FF"/>
    <w:rsid w:val="4C278227"/>
    <w:rsid w:val="4C79EDEC"/>
    <w:rsid w:val="4C9137E9"/>
    <w:rsid w:val="4C9AC3C1"/>
    <w:rsid w:val="4CD64F0F"/>
    <w:rsid w:val="4D0F9235"/>
    <w:rsid w:val="4D1823DE"/>
    <w:rsid w:val="4D38E119"/>
    <w:rsid w:val="4D44AC44"/>
    <w:rsid w:val="4D8AFBC7"/>
    <w:rsid w:val="4DD99D56"/>
    <w:rsid w:val="4DE784D0"/>
    <w:rsid w:val="4DF8CBAB"/>
    <w:rsid w:val="4E184DF6"/>
    <w:rsid w:val="4EAF4FE7"/>
    <w:rsid w:val="4EEDEB7A"/>
    <w:rsid w:val="4EEE4560"/>
    <w:rsid w:val="50363238"/>
    <w:rsid w:val="503D8E6D"/>
    <w:rsid w:val="50476458"/>
    <w:rsid w:val="5055DEE6"/>
    <w:rsid w:val="5083277D"/>
    <w:rsid w:val="50837002"/>
    <w:rsid w:val="508F0E42"/>
    <w:rsid w:val="509948F3"/>
    <w:rsid w:val="50E402C4"/>
    <w:rsid w:val="51261080"/>
    <w:rsid w:val="512CB3C4"/>
    <w:rsid w:val="51312AEB"/>
    <w:rsid w:val="5144831E"/>
    <w:rsid w:val="51ACE021"/>
    <w:rsid w:val="51B71A88"/>
    <w:rsid w:val="51CED398"/>
    <w:rsid w:val="522EE681"/>
    <w:rsid w:val="526E5FC4"/>
    <w:rsid w:val="527F6374"/>
    <w:rsid w:val="530F411F"/>
    <w:rsid w:val="53356CDB"/>
    <w:rsid w:val="535D1611"/>
    <w:rsid w:val="53E6B95B"/>
    <w:rsid w:val="541B6D09"/>
    <w:rsid w:val="5422D0FA"/>
    <w:rsid w:val="54698F83"/>
    <w:rsid w:val="546FA3CB"/>
    <w:rsid w:val="5494523D"/>
    <w:rsid w:val="549CEEA2"/>
    <w:rsid w:val="54D2F51E"/>
    <w:rsid w:val="552F35F1"/>
    <w:rsid w:val="55776BC8"/>
    <w:rsid w:val="55923F0A"/>
    <w:rsid w:val="55A8D221"/>
    <w:rsid w:val="55BBD637"/>
    <w:rsid w:val="55C5834B"/>
    <w:rsid w:val="5605142A"/>
    <w:rsid w:val="5613A9AD"/>
    <w:rsid w:val="56C227F2"/>
    <w:rsid w:val="56C38A85"/>
    <w:rsid w:val="571793C9"/>
    <w:rsid w:val="574AFC71"/>
    <w:rsid w:val="5776059B"/>
    <w:rsid w:val="577999C6"/>
    <w:rsid w:val="579EFB22"/>
    <w:rsid w:val="581E70D8"/>
    <w:rsid w:val="58302DA8"/>
    <w:rsid w:val="5845F463"/>
    <w:rsid w:val="5851BA81"/>
    <w:rsid w:val="5851F4E9"/>
    <w:rsid w:val="5858D27A"/>
    <w:rsid w:val="58609091"/>
    <w:rsid w:val="58ADCADE"/>
    <w:rsid w:val="58BBF771"/>
    <w:rsid w:val="58EE61D8"/>
    <w:rsid w:val="594F4B12"/>
    <w:rsid w:val="5973C333"/>
    <w:rsid w:val="5990D48D"/>
    <w:rsid w:val="5995B2F0"/>
    <w:rsid w:val="599AF184"/>
    <w:rsid w:val="59B5595D"/>
    <w:rsid w:val="59E00DF6"/>
    <w:rsid w:val="59F6E9C3"/>
    <w:rsid w:val="5A16BF55"/>
    <w:rsid w:val="5B08043E"/>
    <w:rsid w:val="5B13C3EE"/>
    <w:rsid w:val="5B300B1B"/>
    <w:rsid w:val="5B41A1C5"/>
    <w:rsid w:val="5B728CF0"/>
    <w:rsid w:val="5BA0D807"/>
    <w:rsid w:val="5BB3CCFA"/>
    <w:rsid w:val="5C1DA267"/>
    <w:rsid w:val="5C45CCB9"/>
    <w:rsid w:val="5C8CE827"/>
    <w:rsid w:val="5CA0AA1A"/>
    <w:rsid w:val="5CA46C16"/>
    <w:rsid w:val="5D28CF4A"/>
    <w:rsid w:val="5D681427"/>
    <w:rsid w:val="5DBA96CF"/>
    <w:rsid w:val="5DD22240"/>
    <w:rsid w:val="5DF3264F"/>
    <w:rsid w:val="5E77B9AD"/>
    <w:rsid w:val="5F00E1CB"/>
    <w:rsid w:val="5F3C468E"/>
    <w:rsid w:val="5F52C04E"/>
    <w:rsid w:val="5F7E2272"/>
    <w:rsid w:val="60012C72"/>
    <w:rsid w:val="602C6A18"/>
    <w:rsid w:val="602D242E"/>
    <w:rsid w:val="603A3244"/>
    <w:rsid w:val="603E3C1B"/>
    <w:rsid w:val="607DF3AE"/>
    <w:rsid w:val="60EB0A09"/>
    <w:rsid w:val="610A0334"/>
    <w:rsid w:val="6114C53E"/>
    <w:rsid w:val="618FBA0F"/>
    <w:rsid w:val="61F495E9"/>
    <w:rsid w:val="623BA7EE"/>
    <w:rsid w:val="625B4429"/>
    <w:rsid w:val="62664D8E"/>
    <w:rsid w:val="62951928"/>
    <w:rsid w:val="63205AFF"/>
    <w:rsid w:val="633567A0"/>
    <w:rsid w:val="633F7BE6"/>
    <w:rsid w:val="63463029"/>
    <w:rsid w:val="6362D01E"/>
    <w:rsid w:val="636458B2"/>
    <w:rsid w:val="6399C835"/>
    <w:rsid w:val="63DFBD8D"/>
    <w:rsid w:val="63E08E87"/>
    <w:rsid w:val="64277D56"/>
    <w:rsid w:val="646CF967"/>
    <w:rsid w:val="64733EBA"/>
    <w:rsid w:val="64AA23CF"/>
    <w:rsid w:val="64D2B1CC"/>
    <w:rsid w:val="64E91D34"/>
    <w:rsid w:val="651A2BC3"/>
    <w:rsid w:val="65DC1845"/>
    <w:rsid w:val="65F008C3"/>
    <w:rsid w:val="66027D3A"/>
    <w:rsid w:val="662E0955"/>
    <w:rsid w:val="66462095"/>
    <w:rsid w:val="66938CB1"/>
    <w:rsid w:val="66C32530"/>
    <w:rsid w:val="66C9C6D4"/>
    <w:rsid w:val="670BB95E"/>
    <w:rsid w:val="672EB868"/>
    <w:rsid w:val="67582155"/>
    <w:rsid w:val="675906CF"/>
    <w:rsid w:val="676E11EC"/>
    <w:rsid w:val="67721761"/>
    <w:rsid w:val="67921C78"/>
    <w:rsid w:val="67B49732"/>
    <w:rsid w:val="67C60553"/>
    <w:rsid w:val="67DF11B8"/>
    <w:rsid w:val="67E1DF4C"/>
    <w:rsid w:val="6808AC97"/>
    <w:rsid w:val="683920F4"/>
    <w:rsid w:val="684114F8"/>
    <w:rsid w:val="68587807"/>
    <w:rsid w:val="685C459E"/>
    <w:rsid w:val="6892C7C5"/>
    <w:rsid w:val="68A5BE34"/>
    <w:rsid w:val="68B3DA9F"/>
    <w:rsid w:val="68B9A075"/>
    <w:rsid w:val="68BB6789"/>
    <w:rsid w:val="692D2249"/>
    <w:rsid w:val="693491F0"/>
    <w:rsid w:val="69D62018"/>
    <w:rsid w:val="6A32C7C7"/>
    <w:rsid w:val="6A51D6E0"/>
    <w:rsid w:val="6A5900A2"/>
    <w:rsid w:val="6B2D3485"/>
    <w:rsid w:val="6B94CC45"/>
    <w:rsid w:val="6B9A9855"/>
    <w:rsid w:val="6BA6EF62"/>
    <w:rsid w:val="6BB78B0B"/>
    <w:rsid w:val="6C1775EC"/>
    <w:rsid w:val="6C2DAF4D"/>
    <w:rsid w:val="6C3B3B1A"/>
    <w:rsid w:val="6C6C444E"/>
    <w:rsid w:val="6C98BD2E"/>
    <w:rsid w:val="6C9D0D11"/>
    <w:rsid w:val="6CC17E86"/>
    <w:rsid w:val="6D03CB95"/>
    <w:rsid w:val="6D056555"/>
    <w:rsid w:val="6D14FECB"/>
    <w:rsid w:val="6D7147ED"/>
    <w:rsid w:val="6D7BE963"/>
    <w:rsid w:val="6D8D1BA1"/>
    <w:rsid w:val="6DE62846"/>
    <w:rsid w:val="6DE87C9F"/>
    <w:rsid w:val="6E105EAE"/>
    <w:rsid w:val="6E22F57A"/>
    <w:rsid w:val="6E39FAED"/>
    <w:rsid w:val="6E5A36ED"/>
    <w:rsid w:val="6E6E48B5"/>
    <w:rsid w:val="6F890ED0"/>
    <w:rsid w:val="6F8ADA65"/>
    <w:rsid w:val="6FB930D9"/>
    <w:rsid w:val="6FB9C942"/>
    <w:rsid w:val="6FEF6115"/>
    <w:rsid w:val="702BD75A"/>
    <w:rsid w:val="7049D14F"/>
    <w:rsid w:val="70913533"/>
    <w:rsid w:val="70C31206"/>
    <w:rsid w:val="716ED36F"/>
    <w:rsid w:val="716FC2E4"/>
    <w:rsid w:val="71ABB360"/>
    <w:rsid w:val="71B82267"/>
    <w:rsid w:val="71C00186"/>
    <w:rsid w:val="71EFC8A2"/>
    <w:rsid w:val="723F5159"/>
    <w:rsid w:val="72485104"/>
    <w:rsid w:val="72B55204"/>
    <w:rsid w:val="72D22DED"/>
    <w:rsid w:val="72FAE6FF"/>
    <w:rsid w:val="730E4BBC"/>
    <w:rsid w:val="73839996"/>
    <w:rsid w:val="73F41B6A"/>
    <w:rsid w:val="742C489C"/>
    <w:rsid w:val="744131AF"/>
    <w:rsid w:val="74B1849F"/>
    <w:rsid w:val="74BA922B"/>
    <w:rsid w:val="74CFA224"/>
    <w:rsid w:val="74D98D08"/>
    <w:rsid w:val="74DC2784"/>
    <w:rsid w:val="75295755"/>
    <w:rsid w:val="7539737B"/>
    <w:rsid w:val="75398B4D"/>
    <w:rsid w:val="7547BFC5"/>
    <w:rsid w:val="7548F0D7"/>
    <w:rsid w:val="75512CAB"/>
    <w:rsid w:val="7572A31C"/>
    <w:rsid w:val="75B1B517"/>
    <w:rsid w:val="75B8ABDB"/>
    <w:rsid w:val="75FD17C7"/>
    <w:rsid w:val="761D5B9B"/>
    <w:rsid w:val="7620E9EC"/>
    <w:rsid w:val="766C8955"/>
    <w:rsid w:val="770929A3"/>
    <w:rsid w:val="77504E1E"/>
    <w:rsid w:val="77571398"/>
    <w:rsid w:val="776629B9"/>
    <w:rsid w:val="783469AC"/>
    <w:rsid w:val="78853123"/>
    <w:rsid w:val="788FB90F"/>
    <w:rsid w:val="78985AA3"/>
    <w:rsid w:val="78C036E0"/>
    <w:rsid w:val="7908643A"/>
    <w:rsid w:val="79109E80"/>
    <w:rsid w:val="79CE7BC4"/>
    <w:rsid w:val="79E8FD5F"/>
    <w:rsid w:val="7A151B92"/>
    <w:rsid w:val="7A235EA4"/>
    <w:rsid w:val="7A81F0F6"/>
    <w:rsid w:val="7A8236AF"/>
    <w:rsid w:val="7AB12AB0"/>
    <w:rsid w:val="7AC9B9CC"/>
    <w:rsid w:val="7AE78BD0"/>
    <w:rsid w:val="7AF4C543"/>
    <w:rsid w:val="7AFF54D8"/>
    <w:rsid w:val="7B16F7CD"/>
    <w:rsid w:val="7B9BFC93"/>
    <w:rsid w:val="7BFBC382"/>
    <w:rsid w:val="7C2E9678"/>
    <w:rsid w:val="7C443D80"/>
    <w:rsid w:val="7C6073D5"/>
    <w:rsid w:val="7C8D4924"/>
    <w:rsid w:val="7CA2AAAE"/>
    <w:rsid w:val="7CA4F4CE"/>
    <w:rsid w:val="7D8C7003"/>
    <w:rsid w:val="7D981164"/>
    <w:rsid w:val="7DA34086"/>
    <w:rsid w:val="7E0092E8"/>
    <w:rsid w:val="7E147BFB"/>
    <w:rsid w:val="7E41BD5A"/>
    <w:rsid w:val="7E6163B4"/>
    <w:rsid w:val="7ECAD2A1"/>
    <w:rsid w:val="7ECF373A"/>
    <w:rsid w:val="7F373CF9"/>
    <w:rsid w:val="7F5B7FD0"/>
    <w:rsid w:val="7F7AC5A0"/>
    <w:rsid w:val="7FB862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ABEB2C"/>
  <w15:docId w15:val="{FE9F0F09-4ED9-47B1-BE46-BAF0E0EB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BF1"/>
    <w:pPr>
      <w:spacing w:after="240"/>
      <w:jc w:val="both"/>
    </w:pPr>
  </w:style>
  <w:style w:type="paragraph" w:styleId="Heading1">
    <w:name w:val="heading 1"/>
    <w:basedOn w:val="Normal"/>
    <w:next w:val="Text1"/>
    <w:link w:val="Heading1Char"/>
    <w:uiPriority w:val="90"/>
    <w:qFormat/>
    <w:pPr>
      <w:keepNext/>
      <w:spacing w:before="240"/>
      <w:outlineLvl w:val="0"/>
    </w:pPr>
    <w:rPr>
      <w:b/>
      <w:smallCaps/>
    </w:rPr>
  </w:style>
  <w:style w:type="paragraph" w:styleId="Heading2">
    <w:name w:val="heading 2"/>
    <w:basedOn w:val="Normal"/>
    <w:next w:val="Text2"/>
    <w:uiPriority w:val="10"/>
    <w:qFormat/>
    <w:pPr>
      <w:keepNext/>
      <w:outlineLvl w:val="1"/>
    </w:pPr>
    <w:rPr>
      <w:b/>
    </w:rPr>
  </w:style>
  <w:style w:type="paragraph" w:styleId="Heading3">
    <w:name w:val="heading 3"/>
    <w:basedOn w:val="Normal"/>
    <w:next w:val="Text3"/>
    <w:uiPriority w:val="10"/>
    <w:qFormat/>
    <w:pPr>
      <w:keepNext/>
      <w:outlineLvl w:val="2"/>
    </w:pPr>
    <w:rPr>
      <w:i/>
    </w:rPr>
  </w:style>
  <w:style w:type="paragraph" w:styleId="Heading4">
    <w:name w:val="heading 4"/>
    <w:basedOn w:val="Normal"/>
    <w:next w:val="Text4"/>
    <w:uiPriority w:val="10"/>
    <w:qFormat/>
    <w:pPr>
      <w:keepNext/>
      <w:outlineLvl w:val="3"/>
    </w:pPr>
  </w:style>
  <w:style w:type="paragraph" w:styleId="Heading5">
    <w:name w:val="heading 5"/>
    <w:basedOn w:val="Normal"/>
    <w:next w:val="Normal"/>
    <w:semiHidden/>
    <w:pPr>
      <w:keepNext/>
      <w:outlineLvl w:val="4"/>
    </w:pPr>
  </w:style>
  <w:style w:type="paragraph" w:styleId="Heading6">
    <w:name w:val="heading 6"/>
    <w:basedOn w:val="Normal"/>
    <w:next w:val="Normal"/>
    <w:semiHidden/>
    <w:pPr>
      <w:keepNext/>
      <w:outlineLvl w:val="5"/>
    </w:pPr>
  </w:style>
  <w:style w:type="paragraph" w:styleId="Heading7">
    <w:name w:val="heading 7"/>
    <w:basedOn w:val="Normal"/>
    <w:next w:val="Normal"/>
    <w:semiHidden/>
    <w:pPr>
      <w:keepNext/>
      <w:outlineLvl w:val="6"/>
    </w:pPr>
  </w:style>
  <w:style w:type="paragraph" w:styleId="Heading8">
    <w:name w:val="heading 8"/>
    <w:basedOn w:val="Normal"/>
    <w:next w:val="Normal"/>
    <w:semiHidden/>
    <w:pPr>
      <w:keepNext/>
      <w:outlineLvl w:val="7"/>
    </w:pPr>
  </w:style>
  <w:style w:type="paragraph" w:styleId="Heading9">
    <w:name w:val="heading 9"/>
    <w:basedOn w:val="Normal"/>
    <w:next w:val="Normal"/>
    <w:semiHidden/>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EE0CF1"/>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19"/>
      </w:numPr>
    </w:pPr>
  </w:style>
  <w:style w:type="paragraph" w:customStyle="1" w:styleId="TableListBulletLevel2">
    <w:name w:val="Table List Bullet (Level 2)"/>
    <w:basedOn w:val="TableText"/>
    <w:uiPriority w:val="55"/>
    <w:semiHidden/>
    <w:unhideWhenUsed/>
    <w:pPr>
      <w:numPr>
        <w:ilvl w:val="1"/>
        <w:numId w:val="19"/>
      </w:numPr>
    </w:pPr>
  </w:style>
  <w:style w:type="paragraph" w:customStyle="1" w:styleId="TableListBulletLevel3">
    <w:name w:val="Table List Bullet (Level 3)"/>
    <w:basedOn w:val="TableText"/>
    <w:uiPriority w:val="55"/>
    <w:semiHidden/>
    <w:unhideWhenUsed/>
    <w:pPr>
      <w:numPr>
        <w:ilvl w:val="2"/>
        <w:numId w:val="19"/>
      </w:numPr>
    </w:pPr>
  </w:style>
  <w:style w:type="paragraph" w:customStyle="1" w:styleId="TableListBulletLevel4">
    <w:name w:val="Table List Bullet (Level 4)"/>
    <w:basedOn w:val="TableText"/>
    <w:uiPriority w:val="55"/>
    <w:semiHidden/>
    <w:unhideWhenUsed/>
    <w:pPr>
      <w:numPr>
        <w:ilvl w:val="3"/>
        <w:numId w:val="19"/>
      </w:numPr>
    </w:pPr>
  </w:style>
  <w:style w:type="paragraph" w:customStyle="1" w:styleId="TableListDash">
    <w:name w:val="Table List Dash"/>
    <w:basedOn w:val="TableText"/>
    <w:uiPriority w:val="55"/>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pPr>
      <w:numPr>
        <w:numId w:val="21"/>
      </w:numPr>
    </w:pPr>
  </w:style>
  <w:style w:type="paragraph" w:customStyle="1" w:styleId="TableListNumberLevel2">
    <w:name w:val="Table List Number (Level 2)"/>
    <w:basedOn w:val="TableText"/>
    <w:uiPriority w:val="55"/>
    <w:semiHidden/>
    <w:unhideWhenUsed/>
    <w:pPr>
      <w:numPr>
        <w:ilvl w:val="1"/>
        <w:numId w:val="21"/>
      </w:numPr>
    </w:pPr>
  </w:style>
  <w:style w:type="paragraph" w:customStyle="1" w:styleId="TableListNumberLevel3">
    <w:name w:val="Table List Number (Level 3)"/>
    <w:basedOn w:val="TableText"/>
    <w:uiPriority w:val="55"/>
    <w:semiHidden/>
    <w:unhideWhenUsed/>
    <w:pPr>
      <w:numPr>
        <w:ilvl w:val="2"/>
        <w:numId w:val="21"/>
      </w:numPr>
    </w:pPr>
  </w:style>
  <w:style w:type="paragraph" w:customStyle="1" w:styleId="TableListNumberLevel4">
    <w:name w:val="Table List Number (Level 4)"/>
    <w:basedOn w:val="TableText"/>
    <w:uiPriority w:val="55"/>
    <w:semiHidden/>
    <w:unhideWhenUsed/>
    <w:pPr>
      <w:numPr>
        <w:ilvl w:val="3"/>
        <w:numId w:val="21"/>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EE0CF1"/>
    <w:pPr>
      <w:ind w:left="720"/>
      <w:contextualSpacing/>
    </w:pPr>
  </w:style>
  <w:style w:type="character" w:customStyle="1" w:styleId="Heading1Char">
    <w:name w:val="Heading 1 Char"/>
    <w:basedOn w:val="DefaultParagraphFont"/>
    <w:link w:val="Heading1"/>
    <w:uiPriority w:val="90"/>
    <w:rsid w:val="00EE0CF1"/>
    <w:rPr>
      <w:b/>
      <w:smallCaps/>
    </w:rPr>
  </w:style>
  <w:style w:type="character" w:styleId="Hyperlink">
    <w:name w:val="Hyperlink"/>
    <w:basedOn w:val="DefaultParagraphFont"/>
    <w:uiPriority w:val="99"/>
    <w:unhideWhenUsed/>
    <w:rsid w:val="00EE0CF1"/>
    <w:rPr>
      <w:color w:val="467886" w:themeColor="hyperlink"/>
      <w:u w:val="single"/>
    </w:rPr>
  </w:style>
  <w:style w:type="character" w:customStyle="1" w:styleId="FootnoteTextChar">
    <w:name w:val="Footnote Text Char"/>
    <w:basedOn w:val="DefaultParagraphFont"/>
    <w:link w:val="FootnoteText"/>
    <w:uiPriority w:val="99"/>
    <w:semiHidden/>
    <w:rsid w:val="008C01BE"/>
    <w:rPr>
      <w:sz w:val="20"/>
    </w:rPr>
  </w:style>
  <w:style w:type="paragraph" w:styleId="NormalWeb">
    <w:name w:val="Normal (Web)"/>
    <w:basedOn w:val="Normal"/>
    <w:uiPriority w:val="99"/>
    <w:unhideWhenUsed/>
    <w:rsid w:val="008C01BE"/>
    <w:pPr>
      <w:spacing w:before="100" w:beforeAutospacing="1" w:after="100" w:afterAutospacing="1"/>
      <w:jc w:val="left"/>
    </w:pPr>
    <w:rPr>
      <w:szCs w:val="24"/>
    </w:rPr>
  </w:style>
  <w:style w:type="character" w:styleId="Strong">
    <w:name w:val="Strong"/>
    <w:basedOn w:val="DefaultParagraphFont"/>
    <w:uiPriority w:val="22"/>
    <w:qFormat/>
    <w:rsid w:val="008C01BE"/>
    <w:rPr>
      <w:b/>
      <w:bCs/>
    </w:rPr>
  </w:style>
  <w:style w:type="character" w:styleId="CommentReference">
    <w:name w:val="annotation reference"/>
    <w:basedOn w:val="DefaultParagraphFont"/>
    <w:uiPriority w:val="99"/>
    <w:semiHidden/>
    <w:unhideWhenUsed/>
    <w:rsid w:val="008C01BE"/>
    <w:rPr>
      <w:sz w:val="16"/>
      <w:szCs w:val="16"/>
    </w:rPr>
  </w:style>
  <w:style w:type="paragraph" w:styleId="CommentText">
    <w:name w:val="annotation text"/>
    <w:basedOn w:val="Normal"/>
    <w:link w:val="CommentTextChar"/>
    <w:uiPriority w:val="99"/>
    <w:unhideWhenUsed/>
    <w:rsid w:val="008C01BE"/>
    <w:rPr>
      <w:sz w:val="20"/>
    </w:rPr>
  </w:style>
  <w:style w:type="character" w:customStyle="1" w:styleId="CommentTextChar">
    <w:name w:val="Comment Text Char"/>
    <w:basedOn w:val="DefaultParagraphFont"/>
    <w:link w:val="CommentText"/>
    <w:uiPriority w:val="99"/>
    <w:rsid w:val="008C01BE"/>
    <w:rPr>
      <w:sz w:val="20"/>
    </w:rPr>
  </w:style>
  <w:style w:type="paragraph" w:styleId="Revision">
    <w:name w:val="Revision"/>
    <w:hidden/>
    <w:uiPriority w:val="99"/>
    <w:semiHidden/>
    <w:rsid w:val="00594D9E"/>
  </w:style>
  <w:style w:type="paragraph" w:styleId="CommentSubject">
    <w:name w:val="annotation subject"/>
    <w:basedOn w:val="CommentText"/>
    <w:next w:val="CommentText"/>
    <w:link w:val="CommentSubjectChar"/>
    <w:uiPriority w:val="99"/>
    <w:semiHidden/>
    <w:rsid w:val="00C7644E"/>
    <w:rPr>
      <w:b/>
      <w:bCs/>
    </w:rPr>
  </w:style>
  <w:style w:type="character" w:customStyle="1" w:styleId="CommentSubjectChar">
    <w:name w:val="Comment Subject Char"/>
    <w:basedOn w:val="CommentTextChar"/>
    <w:link w:val="CommentSubject"/>
    <w:uiPriority w:val="99"/>
    <w:semiHidden/>
    <w:rsid w:val="00C7644E"/>
    <w:rPr>
      <w:b/>
      <w:bCs/>
      <w:sz w:val="20"/>
    </w:rPr>
  </w:style>
  <w:style w:type="character" w:customStyle="1" w:styleId="UnresolvedMention1">
    <w:name w:val="Unresolved Mention1"/>
    <w:basedOn w:val="DefaultParagraphFont"/>
    <w:uiPriority w:val="99"/>
    <w:semiHidden/>
    <w:unhideWhenUsed/>
    <w:rsid w:val="00481F8B"/>
    <w:rPr>
      <w:color w:val="605E5C"/>
      <w:shd w:val="clear" w:color="auto" w:fill="E1DFDD"/>
    </w:rPr>
  </w:style>
  <w:style w:type="paragraph" w:customStyle="1" w:styleId="a">
    <w:name w:val="("/>
    <w:basedOn w:val="Normal"/>
    <w:rsid w:val="003B64C6"/>
    <w:pPr>
      <w:shd w:val="clear" w:color="auto" w:fill="FFFFFF" w:themeFill="background1"/>
      <w:spacing w:after="0"/>
    </w:pPr>
  </w:style>
  <w:style w:type="character" w:styleId="FollowedHyperlink">
    <w:name w:val="FollowedHyperlink"/>
    <w:basedOn w:val="DefaultParagraphFont"/>
    <w:uiPriority w:val="99"/>
    <w:semiHidden/>
    <w:rsid w:val="000278F0"/>
    <w:rPr>
      <w:color w:val="96607D" w:themeColor="followedHyperlink"/>
      <w:u w:val="single"/>
    </w:rPr>
  </w:style>
  <w:style w:type="character" w:customStyle="1" w:styleId="FooterChar">
    <w:name w:val="Footer Char"/>
    <w:basedOn w:val="DefaultParagraphFont"/>
    <w:link w:val="Footer"/>
    <w:uiPriority w:val="99"/>
    <w:rsid w:val="007B2858"/>
    <w:rPr>
      <w:sz w:val="16"/>
    </w:rPr>
  </w:style>
  <w:style w:type="character" w:customStyle="1" w:styleId="Marker">
    <w:name w:val="Marker"/>
    <w:basedOn w:val="DefaultParagraphFont"/>
    <w:rsid w:val="007C0C5B"/>
    <w:rPr>
      <w:color w:val="0000FF"/>
      <w:shd w:val="clear" w:color="auto" w:fill="auto"/>
    </w:rPr>
  </w:style>
  <w:style w:type="paragraph" w:customStyle="1" w:styleId="Pagedecouverture">
    <w:name w:val="Page de couverture"/>
    <w:basedOn w:val="Normal"/>
    <w:next w:val="Normal"/>
    <w:link w:val="PagedecouvertureChar"/>
    <w:rsid w:val="007C0C5B"/>
    <w:pPr>
      <w:spacing w:after="0"/>
    </w:pPr>
    <w:rPr>
      <w:rFonts w:eastAsiaTheme="minorHAnsi"/>
      <w:szCs w:val="22"/>
      <w:lang w:eastAsia="en-US"/>
    </w:rPr>
  </w:style>
  <w:style w:type="paragraph" w:customStyle="1" w:styleId="FooterCoverPage">
    <w:name w:val="Footer Cover Page"/>
    <w:basedOn w:val="Normal"/>
    <w:link w:val="FooterCoverPageChar"/>
    <w:rsid w:val="007C0C5B"/>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7C0C5B"/>
    <w:rPr>
      <w:rFonts w:eastAsiaTheme="minorHAnsi"/>
      <w:szCs w:val="22"/>
      <w:lang w:eastAsia="en-US"/>
    </w:rPr>
  </w:style>
  <w:style w:type="character" w:customStyle="1" w:styleId="FooterCoverPageChar">
    <w:name w:val="Footer Cover Page Char"/>
    <w:basedOn w:val="PagedecouvertureChar"/>
    <w:link w:val="FooterCoverPage"/>
    <w:rsid w:val="007C0C5B"/>
    <w:rPr>
      <w:rFonts w:eastAsiaTheme="minorHAnsi"/>
      <w:szCs w:val="22"/>
      <w:lang w:eastAsia="en-US"/>
    </w:rPr>
  </w:style>
  <w:style w:type="paragraph" w:customStyle="1" w:styleId="FooterSensitivity">
    <w:name w:val="Footer Sensitivity"/>
    <w:basedOn w:val="Normal"/>
    <w:link w:val="FooterSensitivityChar"/>
    <w:rsid w:val="007C0C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7C0C5B"/>
    <w:rPr>
      <w:rFonts w:eastAsiaTheme="minorHAnsi"/>
      <w:b/>
      <w:sz w:val="32"/>
      <w:szCs w:val="22"/>
      <w:lang w:eastAsia="en-US"/>
    </w:rPr>
  </w:style>
  <w:style w:type="paragraph" w:customStyle="1" w:styleId="HeaderCoverPage">
    <w:name w:val="Header Cover Page"/>
    <w:basedOn w:val="Normal"/>
    <w:link w:val="HeaderCoverPageChar"/>
    <w:rsid w:val="007C0C5B"/>
    <w:pPr>
      <w:tabs>
        <w:tab w:val="center" w:pos="4535"/>
        <w:tab w:val="right" w:pos="9071"/>
      </w:tabs>
      <w:spacing w:after="120"/>
    </w:pPr>
  </w:style>
  <w:style w:type="character" w:customStyle="1" w:styleId="HeaderCoverPageChar">
    <w:name w:val="Header Cover Page Char"/>
    <w:basedOn w:val="PagedecouvertureChar"/>
    <w:link w:val="HeaderCoverPage"/>
    <w:rsid w:val="007C0C5B"/>
    <w:rPr>
      <w:rFonts w:eastAsiaTheme="minorHAnsi"/>
      <w:szCs w:val="22"/>
      <w:lang w:eastAsia="en-US"/>
    </w:rPr>
  </w:style>
  <w:style w:type="paragraph" w:customStyle="1" w:styleId="HeaderSensitivity">
    <w:name w:val="Header Sensitivity"/>
    <w:basedOn w:val="Normal"/>
    <w:link w:val="HeaderSensitivityChar"/>
    <w:rsid w:val="007C0C5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7C0C5B"/>
    <w:rPr>
      <w:rFonts w:eastAsiaTheme="minorHAnsi"/>
      <w:b/>
      <w:sz w:val="32"/>
      <w:szCs w:val="22"/>
      <w:lang w:eastAsia="en-US"/>
    </w:rPr>
  </w:style>
  <w:style w:type="paragraph" w:customStyle="1" w:styleId="HeaderSensitivityRight">
    <w:name w:val="Header Sensitivity Right"/>
    <w:basedOn w:val="Normal"/>
    <w:link w:val="HeaderSensitivityRightChar"/>
    <w:rsid w:val="007C0C5B"/>
    <w:pPr>
      <w:spacing w:after="120"/>
      <w:jc w:val="right"/>
    </w:pPr>
    <w:rPr>
      <w:sz w:val="28"/>
    </w:rPr>
  </w:style>
  <w:style w:type="character" w:customStyle="1" w:styleId="HeaderSensitivityRightChar">
    <w:name w:val="Header Sensitivity Right Char"/>
    <w:basedOn w:val="PagedecouvertureChar"/>
    <w:link w:val="HeaderSensitivityRight"/>
    <w:rsid w:val="007C0C5B"/>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793">
      <w:bodyDiv w:val="1"/>
      <w:marLeft w:val="0"/>
      <w:marRight w:val="0"/>
      <w:marTop w:val="0"/>
      <w:marBottom w:val="0"/>
      <w:divBdr>
        <w:top w:val="none" w:sz="0" w:space="0" w:color="auto"/>
        <w:left w:val="none" w:sz="0" w:space="0" w:color="auto"/>
        <w:bottom w:val="none" w:sz="0" w:space="0" w:color="auto"/>
        <w:right w:val="none" w:sz="0" w:space="0" w:color="auto"/>
      </w:divBdr>
    </w:div>
    <w:div w:id="2903340">
      <w:bodyDiv w:val="1"/>
      <w:marLeft w:val="0"/>
      <w:marRight w:val="0"/>
      <w:marTop w:val="0"/>
      <w:marBottom w:val="0"/>
      <w:divBdr>
        <w:top w:val="none" w:sz="0" w:space="0" w:color="auto"/>
        <w:left w:val="none" w:sz="0" w:space="0" w:color="auto"/>
        <w:bottom w:val="none" w:sz="0" w:space="0" w:color="auto"/>
        <w:right w:val="none" w:sz="0" w:space="0" w:color="auto"/>
      </w:divBdr>
    </w:div>
    <w:div w:id="6716805">
      <w:bodyDiv w:val="1"/>
      <w:marLeft w:val="0"/>
      <w:marRight w:val="0"/>
      <w:marTop w:val="0"/>
      <w:marBottom w:val="0"/>
      <w:divBdr>
        <w:top w:val="none" w:sz="0" w:space="0" w:color="auto"/>
        <w:left w:val="none" w:sz="0" w:space="0" w:color="auto"/>
        <w:bottom w:val="none" w:sz="0" w:space="0" w:color="auto"/>
        <w:right w:val="none" w:sz="0" w:space="0" w:color="auto"/>
      </w:divBdr>
    </w:div>
    <w:div w:id="9336562">
      <w:bodyDiv w:val="1"/>
      <w:marLeft w:val="0"/>
      <w:marRight w:val="0"/>
      <w:marTop w:val="0"/>
      <w:marBottom w:val="0"/>
      <w:divBdr>
        <w:top w:val="none" w:sz="0" w:space="0" w:color="auto"/>
        <w:left w:val="none" w:sz="0" w:space="0" w:color="auto"/>
        <w:bottom w:val="none" w:sz="0" w:space="0" w:color="auto"/>
        <w:right w:val="none" w:sz="0" w:space="0" w:color="auto"/>
      </w:divBdr>
    </w:div>
    <w:div w:id="17898230">
      <w:bodyDiv w:val="1"/>
      <w:marLeft w:val="0"/>
      <w:marRight w:val="0"/>
      <w:marTop w:val="0"/>
      <w:marBottom w:val="0"/>
      <w:divBdr>
        <w:top w:val="none" w:sz="0" w:space="0" w:color="auto"/>
        <w:left w:val="none" w:sz="0" w:space="0" w:color="auto"/>
        <w:bottom w:val="none" w:sz="0" w:space="0" w:color="auto"/>
        <w:right w:val="none" w:sz="0" w:space="0" w:color="auto"/>
      </w:divBdr>
      <w:divsChild>
        <w:div w:id="247539575">
          <w:marLeft w:val="0"/>
          <w:marRight w:val="0"/>
          <w:marTop w:val="0"/>
          <w:marBottom w:val="0"/>
          <w:divBdr>
            <w:top w:val="none" w:sz="0" w:space="0" w:color="auto"/>
            <w:left w:val="none" w:sz="0" w:space="0" w:color="auto"/>
            <w:bottom w:val="none" w:sz="0" w:space="0" w:color="auto"/>
            <w:right w:val="none" w:sz="0" w:space="0" w:color="auto"/>
          </w:divBdr>
          <w:divsChild>
            <w:div w:id="80417633">
              <w:marLeft w:val="0"/>
              <w:marRight w:val="0"/>
              <w:marTop w:val="0"/>
              <w:marBottom w:val="0"/>
              <w:divBdr>
                <w:top w:val="none" w:sz="0" w:space="0" w:color="auto"/>
                <w:left w:val="none" w:sz="0" w:space="0" w:color="auto"/>
                <w:bottom w:val="none" w:sz="0" w:space="0" w:color="auto"/>
                <w:right w:val="none" w:sz="0" w:space="0" w:color="auto"/>
              </w:divBdr>
              <w:divsChild>
                <w:div w:id="954630123">
                  <w:marLeft w:val="0"/>
                  <w:marRight w:val="0"/>
                  <w:marTop w:val="0"/>
                  <w:marBottom w:val="0"/>
                  <w:divBdr>
                    <w:top w:val="none" w:sz="0" w:space="0" w:color="auto"/>
                    <w:left w:val="none" w:sz="0" w:space="0" w:color="auto"/>
                    <w:bottom w:val="none" w:sz="0" w:space="0" w:color="auto"/>
                    <w:right w:val="none" w:sz="0" w:space="0" w:color="auto"/>
                  </w:divBdr>
                  <w:divsChild>
                    <w:div w:id="1655790107">
                      <w:marLeft w:val="0"/>
                      <w:marRight w:val="0"/>
                      <w:marTop w:val="0"/>
                      <w:marBottom w:val="0"/>
                      <w:divBdr>
                        <w:top w:val="none" w:sz="0" w:space="0" w:color="auto"/>
                        <w:left w:val="none" w:sz="0" w:space="0" w:color="auto"/>
                        <w:bottom w:val="none" w:sz="0" w:space="0" w:color="auto"/>
                        <w:right w:val="none" w:sz="0" w:space="0" w:color="auto"/>
                      </w:divBdr>
                      <w:divsChild>
                        <w:div w:id="1565607520">
                          <w:marLeft w:val="0"/>
                          <w:marRight w:val="0"/>
                          <w:marTop w:val="0"/>
                          <w:marBottom w:val="0"/>
                          <w:divBdr>
                            <w:top w:val="none" w:sz="0" w:space="0" w:color="auto"/>
                            <w:left w:val="none" w:sz="0" w:space="0" w:color="auto"/>
                            <w:bottom w:val="none" w:sz="0" w:space="0" w:color="auto"/>
                            <w:right w:val="none" w:sz="0" w:space="0" w:color="auto"/>
                          </w:divBdr>
                          <w:divsChild>
                            <w:div w:id="1431197658">
                              <w:marLeft w:val="0"/>
                              <w:marRight w:val="0"/>
                              <w:marTop w:val="0"/>
                              <w:marBottom w:val="0"/>
                              <w:divBdr>
                                <w:top w:val="none" w:sz="0" w:space="0" w:color="auto"/>
                                <w:left w:val="none" w:sz="0" w:space="0" w:color="auto"/>
                                <w:bottom w:val="none" w:sz="0" w:space="0" w:color="auto"/>
                                <w:right w:val="none" w:sz="0" w:space="0" w:color="auto"/>
                              </w:divBdr>
                              <w:divsChild>
                                <w:div w:id="663320630">
                                  <w:marLeft w:val="0"/>
                                  <w:marRight w:val="0"/>
                                  <w:marTop w:val="0"/>
                                  <w:marBottom w:val="0"/>
                                  <w:divBdr>
                                    <w:top w:val="none" w:sz="0" w:space="0" w:color="auto"/>
                                    <w:left w:val="none" w:sz="0" w:space="0" w:color="auto"/>
                                    <w:bottom w:val="none" w:sz="0" w:space="0" w:color="auto"/>
                                    <w:right w:val="none" w:sz="0" w:space="0" w:color="auto"/>
                                  </w:divBdr>
                                  <w:divsChild>
                                    <w:div w:id="19372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796367">
                      <w:marLeft w:val="0"/>
                      <w:marRight w:val="0"/>
                      <w:marTop w:val="0"/>
                      <w:marBottom w:val="0"/>
                      <w:divBdr>
                        <w:top w:val="none" w:sz="0" w:space="0" w:color="auto"/>
                        <w:left w:val="none" w:sz="0" w:space="0" w:color="auto"/>
                        <w:bottom w:val="none" w:sz="0" w:space="0" w:color="auto"/>
                        <w:right w:val="none" w:sz="0" w:space="0" w:color="auto"/>
                      </w:divBdr>
                      <w:divsChild>
                        <w:div w:id="13988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5134">
      <w:bodyDiv w:val="1"/>
      <w:marLeft w:val="0"/>
      <w:marRight w:val="0"/>
      <w:marTop w:val="0"/>
      <w:marBottom w:val="0"/>
      <w:divBdr>
        <w:top w:val="none" w:sz="0" w:space="0" w:color="auto"/>
        <w:left w:val="none" w:sz="0" w:space="0" w:color="auto"/>
        <w:bottom w:val="none" w:sz="0" w:space="0" w:color="auto"/>
        <w:right w:val="none" w:sz="0" w:space="0" w:color="auto"/>
      </w:divBdr>
    </w:div>
    <w:div w:id="20397205">
      <w:bodyDiv w:val="1"/>
      <w:marLeft w:val="0"/>
      <w:marRight w:val="0"/>
      <w:marTop w:val="0"/>
      <w:marBottom w:val="0"/>
      <w:divBdr>
        <w:top w:val="none" w:sz="0" w:space="0" w:color="auto"/>
        <w:left w:val="none" w:sz="0" w:space="0" w:color="auto"/>
        <w:bottom w:val="none" w:sz="0" w:space="0" w:color="auto"/>
        <w:right w:val="none" w:sz="0" w:space="0" w:color="auto"/>
      </w:divBdr>
    </w:div>
    <w:div w:id="25523973">
      <w:bodyDiv w:val="1"/>
      <w:marLeft w:val="0"/>
      <w:marRight w:val="0"/>
      <w:marTop w:val="0"/>
      <w:marBottom w:val="0"/>
      <w:divBdr>
        <w:top w:val="none" w:sz="0" w:space="0" w:color="auto"/>
        <w:left w:val="none" w:sz="0" w:space="0" w:color="auto"/>
        <w:bottom w:val="none" w:sz="0" w:space="0" w:color="auto"/>
        <w:right w:val="none" w:sz="0" w:space="0" w:color="auto"/>
      </w:divBdr>
    </w:div>
    <w:div w:id="58671349">
      <w:bodyDiv w:val="1"/>
      <w:marLeft w:val="0"/>
      <w:marRight w:val="0"/>
      <w:marTop w:val="0"/>
      <w:marBottom w:val="0"/>
      <w:divBdr>
        <w:top w:val="none" w:sz="0" w:space="0" w:color="auto"/>
        <w:left w:val="none" w:sz="0" w:space="0" w:color="auto"/>
        <w:bottom w:val="none" w:sz="0" w:space="0" w:color="auto"/>
        <w:right w:val="none" w:sz="0" w:space="0" w:color="auto"/>
      </w:divBdr>
    </w:div>
    <w:div w:id="58676282">
      <w:bodyDiv w:val="1"/>
      <w:marLeft w:val="0"/>
      <w:marRight w:val="0"/>
      <w:marTop w:val="0"/>
      <w:marBottom w:val="0"/>
      <w:divBdr>
        <w:top w:val="none" w:sz="0" w:space="0" w:color="auto"/>
        <w:left w:val="none" w:sz="0" w:space="0" w:color="auto"/>
        <w:bottom w:val="none" w:sz="0" w:space="0" w:color="auto"/>
        <w:right w:val="none" w:sz="0" w:space="0" w:color="auto"/>
      </w:divBdr>
    </w:div>
    <w:div w:id="62409900">
      <w:bodyDiv w:val="1"/>
      <w:marLeft w:val="0"/>
      <w:marRight w:val="0"/>
      <w:marTop w:val="0"/>
      <w:marBottom w:val="0"/>
      <w:divBdr>
        <w:top w:val="none" w:sz="0" w:space="0" w:color="auto"/>
        <w:left w:val="none" w:sz="0" w:space="0" w:color="auto"/>
        <w:bottom w:val="none" w:sz="0" w:space="0" w:color="auto"/>
        <w:right w:val="none" w:sz="0" w:space="0" w:color="auto"/>
      </w:divBdr>
    </w:div>
    <w:div w:id="75707727">
      <w:bodyDiv w:val="1"/>
      <w:marLeft w:val="0"/>
      <w:marRight w:val="0"/>
      <w:marTop w:val="0"/>
      <w:marBottom w:val="0"/>
      <w:divBdr>
        <w:top w:val="none" w:sz="0" w:space="0" w:color="auto"/>
        <w:left w:val="none" w:sz="0" w:space="0" w:color="auto"/>
        <w:bottom w:val="none" w:sz="0" w:space="0" w:color="auto"/>
        <w:right w:val="none" w:sz="0" w:space="0" w:color="auto"/>
      </w:divBdr>
    </w:div>
    <w:div w:id="83841882">
      <w:bodyDiv w:val="1"/>
      <w:marLeft w:val="0"/>
      <w:marRight w:val="0"/>
      <w:marTop w:val="0"/>
      <w:marBottom w:val="0"/>
      <w:divBdr>
        <w:top w:val="none" w:sz="0" w:space="0" w:color="auto"/>
        <w:left w:val="none" w:sz="0" w:space="0" w:color="auto"/>
        <w:bottom w:val="none" w:sz="0" w:space="0" w:color="auto"/>
        <w:right w:val="none" w:sz="0" w:space="0" w:color="auto"/>
      </w:divBdr>
    </w:div>
    <w:div w:id="86510246">
      <w:bodyDiv w:val="1"/>
      <w:marLeft w:val="0"/>
      <w:marRight w:val="0"/>
      <w:marTop w:val="0"/>
      <w:marBottom w:val="0"/>
      <w:divBdr>
        <w:top w:val="none" w:sz="0" w:space="0" w:color="auto"/>
        <w:left w:val="none" w:sz="0" w:space="0" w:color="auto"/>
        <w:bottom w:val="none" w:sz="0" w:space="0" w:color="auto"/>
        <w:right w:val="none" w:sz="0" w:space="0" w:color="auto"/>
      </w:divBdr>
    </w:div>
    <w:div w:id="90006551">
      <w:bodyDiv w:val="1"/>
      <w:marLeft w:val="0"/>
      <w:marRight w:val="0"/>
      <w:marTop w:val="0"/>
      <w:marBottom w:val="0"/>
      <w:divBdr>
        <w:top w:val="none" w:sz="0" w:space="0" w:color="auto"/>
        <w:left w:val="none" w:sz="0" w:space="0" w:color="auto"/>
        <w:bottom w:val="none" w:sz="0" w:space="0" w:color="auto"/>
        <w:right w:val="none" w:sz="0" w:space="0" w:color="auto"/>
      </w:divBdr>
    </w:div>
    <w:div w:id="93788351">
      <w:bodyDiv w:val="1"/>
      <w:marLeft w:val="0"/>
      <w:marRight w:val="0"/>
      <w:marTop w:val="0"/>
      <w:marBottom w:val="0"/>
      <w:divBdr>
        <w:top w:val="none" w:sz="0" w:space="0" w:color="auto"/>
        <w:left w:val="none" w:sz="0" w:space="0" w:color="auto"/>
        <w:bottom w:val="none" w:sz="0" w:space="0" w:color="auto"/>
        <w:right w:val="none" w:sz="0" w:space="0" w:color="auto"/>
      </w:divBdr>
    </w:div>
    <w:div w:id="103354971">
      <w:bodyDiv w:val="1"/>
      <w:marLeft w:val="0"/>
      <w:marRight w:val="0"/>
      <w:marTop w:val="0"/>
      <w:marBottom w:val="0"/>
      <w:divBdr>
        <w:top w:val="none" w:sz="0" w:space="0" w:color="auto"/>
        <w:left w:val="none" w:sz="0" w:space="0" w:color="auto"/>
        <w:bottom w:val="none" w:sz="0" w:space="0" w:color="auto"/>
        <w:right w:val="none" w:sz="0" w:space="0" w:color="auto"/>
      </w:divBdr>
    </w:div>
    <w:div w:id="109013434">
      <w:bodyDiv w:val="1"/>
      <w:marLeft w:val="0"/>
      <w:marRight w:val="0"/>
      <w:marTop w:val="0"/>
      <w:marBottom w:val="0"/>
      <w:divBdr>
        <w:top w:val="none" w:sz="0" w:space="0" w:color="auto"/>
        <w:left w:val="none" w:sz="0" w:space="0" w:color="auto"/>
        <w:bottom w:val="none" w:sz="0" w:space="0" w:color="auto"/>
        <w:right w:val="none" w:sz="0" w:space="0" w:color="auto"/>
      </w:divBdr>
    </w:div>
    <w:div w:id="135298098">
      <w:bodyDiv w:val="1"/>
      <w:marLeft w:val="0"/>
      <w:marRight w:val="0"/>
      <w:marTop w:val="0"/>
      <w:marBottom w:val="0"/>
      <w:divBdr>
        <w:top w:val="none" w:sz="0" w:space="0" w:color="auto"/>
        <w:left w:val="none" w:sz="0" w:space="0" w:color="auto"/>
        <w:bottom w:val="none" w:sz="0" w:space="0" w:color="auto"/>
        <w:right w:val="none" w:sz="0" w:space="0" w:color="auto"/>
      </w:divBdr>
    </w:div>
    <w:div w:id="135874535">
      <w:bodyDiv w:val="1"/>
      <w:marLeft w:val="0"/>
      <w:marRight w:val="0"/>
      <w:marTop w:val="0"/>
      <w:marBottom w:val="0"/>
      <w:divBdr>
        <w:top w:val="none" w:sz="0" w:space="0" w:color="auto"/>
        <w:left w:val="none" w:sz="0" w:space="0" w:color="auto"/>
        <w:bottom w:val="none" w:sz="0" w:space="0" w:color="auto"/>
        <w:right w:val="none" w:sz="0" w:space="0" w:color="auto"/>
      </w:divBdr>
    </w:div>
    <w:div w:id="146938332">
      <w:bodyDiv w:val="1"/>
      <w:marLeft w:val="0"/>
      <w:marRight w:val="0"/>
      <w:marTop w:val="0"/>
      <w:marBottom w:val="0"/>
      <w:divBdr>
        <w:top w:val="none" w:sz="0" w:space="0" w:color="auto"/>
        <w:left w:val="none" w:sz="0" w:space="0" w:color="auto"/>
        <w:bottom w:val="none" w:sz="0" w:space="0" w:color="auto"/>
        <w:right w:val="none" w:sz="0" w:space="0" w:color="auto"/>
      </w:divBdr>
    </w:div>
    <w:div w:id="148715215">
      <w:bodyDiv w:val="1"/>
      <w:marLeft w:val="0"/>
      <w:marRight w:val="0"/>
      <w:marTop w:val="0"/>
      <w:marBottom w:val="0"/>
      <w:divBdr>
        <w:top w:val="none" w:sz="0" w:space="0" w:color="auto"/>
        <w:left w:val="none" w:sz="0" w:space="0" w:color="auto"/>
        <w:bottom w:val="none" w:sz="0" w:space="0" w:color="auto"/>
        <w:right w:val="none" w:sz="0" w:space="0" w:color="auto"/>
      </w:divBdr>
    </w:div>
    <w:div w:id="155535258">
      <w:bodyDiv w:val="1"/>
      <w:marLeft w:val="0"/>
      <w:marRight w:val="0"/>
      <w:marTop w:val="0"/>
      <w:marBottom w:val="0"/>
      <w:divBdr>
        <w:top w:val="none" w:sz="0" w:space="0" w:color="auto"/>
        <w:left w:val="none" w:sz="0" w:space="0" w:color="auto"/>
        <w:bottom w:val="none" w:sz="0" w:space="0" w:color="auto"/>
        <w:right w:val="none" w:sz="0" w:space="0" w:color="auto"/>
      </w:divBdr>
    </w:div>
    <w:div w:id="163932751">
      <w:bodyDiv w:val="1"/>
      <w:marLeft w:val="0"/>
      <w:marRight w:val="0"/>
      <w:marTop w:val="0"/>
      <w:marBottom w:val="0"/>
      <w:divBdr>
        <w:top w:val="none" w:sz="0" w:space="0" w:color="auto"/>
        <w:left w:val="none" w:sz="0" w:space="0" w:color="auto"/>
        <w:bottom w:val="none" w:sz="0" w:space="0" w:color="auto"/>
        <w:right w:val="none" w:sz="0" w:space="0" w:color="auto"/>
      </w:divBdr>
    </w:div>
    <w:div w:id="172644969">
      <w:bodyDiv w:val="1"/>
      <w:marLeft w:val="0"/>
      <w:marRight w:val="0"/>
      <w:marTop w:val="0"/>
      <w:marBottom w:val="0"/>
      <w:divBdr>
        <w:top w:val="none" w:sz="0" w:space="0" w:color="auto"/>
        <w:left w:val="none" w:sz="0" w:space="0" w:color="auto"/>
        <w:bottom w:val="none" w:sz="0" w:space="0" w:color="auto"/>
        <w:right w:val="none" w:sz="0" w:space="0" w:color="auto"/>
      </w:divBdr>
    </w:div>
    <w:div w:id="173765957">
      <w:bodyDiv w:val="1"/>
      <w:marLeft w:val="0"/>
      <w:marRight w:val="0"/>
      <w:marTop w:val="0"/>
      <w:marBottom w:val="0"/>
      <w:divBdr>
        <w:top w:val="none" w:sz="0" w:space="0" w:color="auto"/>
        <w:left w:val="none" w:sz="0" w:space="0" w:color="auto"/>
        <w:bottom w:val="none" w:sz="0" w:space="0" w:color="auto"/>
        <w:right w:val="none" w:sz="0" w:space="0" w:color="auto"/>
      </w:divBdr>
    </w:div>
    <w:div w:id="174851272">
      <w:bodyDiv w:val="1"/>
      <w:marLeft w:val="0"/>
      <w:marRight w:val="0"/>
      <w:marTop w:val="0"/>
      <w:marBottom w:val="0"/>
      <w:divBdr>
        <w:top w:val="none" w:sz="0" w:space="0" w:color="auto"/>
        <w:left w:val="none" w:sz="0" w:space="0" w:color="auto"/>
        <w:bottom w:val="none" w:sz="0" w:space="0" w:color="auto"/>
        <w:right w:val="none" w:sz="0" w:space="0" w:color="auto"/>
      </w:divBdr>
    </w:div>
    <w:div w:id="180320472">
      <w:bodyDiv w:val="1"/>
      <w:marLeft w:val="0"/>
      <w:marRight w:val="0"/>
      <w:marTop w:val="0"/>
      <w:marBottom w:val="0"/>
      <w:divBdr>
        <w:top w:val="none" w:sz="0" w:space="0" w:color="auto"/>
        <w:left w:val="none" w:sz="0" w:space="0" w:color="auto"/>
        <w:bottom w:val="none" w:sz="0" w:space="0" w:color="auto"/>
        <w:right w:val="none" w:sz="0" w:space="0" w:color="auto"/>
      </w:divBdr>
    </w:div>
    <w:div w:id="208076803">
      <w:bodyDiv w:val="1"/>
      <w:marLeft w:val="0"/>
      <w:marRight w:val="0"/>
      <w:marTop w:val="0"/>
      <w:marBottom w:val="0"/>
      <w:divBdr>
        <w:top w:val="none" w:sz="0" w:space="0" w:color="auto"/>
        <w:left w:val="none" w:sz="0" w:space="0" w:color="auto"/>
        <w:bottom w:val="none" w:sz="0" w:space="0" w:color="auto"/>
        <w:right w:val="none" w:sz="0" w:space="0" w:color="auto"/>
      </w:divBdr>
    </w:div>
    <w:div w:id="209807769">
      <w:bodyDiv w:val="1"/>
      <w:marLeft w:val="0"/>
      <w:marRight w:val="0"/>
      <w:marTop w:val="0"/>
      <w:marBottom w:val="0"/>
      <w:divBdr>
        <w:top w:val="none" w:sz="0" w:space="0" w:color="auto"/>
        <w:left w:val="none" w:sz="0" w:space="0" w:color="auto"/>
        <w:bottom w:val="none" w:sz="0" w:space="0" w:color="auto"/>
        <w:right w:val="none" w:sz="0" w:space="0" w:color="auto"/>
      </w:divBdr>
    </w:div>
    <w:div w:id="218249611">
      <w:bodyDiv w:val="1"/>
      <w:marLeft w:val="0"/>
      <w:marRight w:val="0"/>
      <w:marTop w:val="0"/>
      <w:marBottom w:val="0"/>
      <w:divBdr>
        <w:top w:val="none" w:sz="0" w:space="0" w:color="auto"/>
        <w:left w:val="none" w:sz="0" w:space="0" w:color="auto"/>
        <w:bottom w:val="none" w:sz="0" w:space="0" w:color="auto"/>
        <w:right w:val="none" w:sz="0" w:space="0" w:color="auto"/>
      </w:divBdr>
    </w:div>
    <w:div w:id="224144670">
      <w:bodyDiv w:val="1"/>
      <w:marLeft w:val="0"/>
      <w:marRight w:val="0"/>
      <w:marTop w:val="0"/>
      <w:marBottom w:val="0"/>
      <w:divBdr>
        <w:top w:val="none" w:sz="0" w:space="0" w:color="auto"/>
        <w:left w:val="none" w:sz="0" w:space="0" w:color="auto"/>
        <w:bottom w:val="none" w:sz="0" w:space="0" w:color="auto"/>
        <w:right w:val="none" w:sz="0" w:space="0" w:color="auto"/>
      </w:divBdr>
    </w:div>
    <w:div w:id="227618962">
      <w:bodyDiv w:val="1"/>
      <w:marLeft w:val="0"/>
      <w:marRight w:val="0"/>
      <w:marTop w:val="0"/>
      <w:marBottom w:val="0"/>
      <w:divBdr>
        <w:top w:val="none" w:sz="0" w:space="0" w:color="auto"/>
        <w:left w:val="none" w:sz="0" w:space="0" w:color="auto"/>
        <w:bottom w:val="none" w:sz="0" w:space="0" w:color="auto"/>
        <w:right w:val="none" w:sz="0" w:space="0" w:color="auto"/>
      </w:divBdr>
    </w:div>
    <w:div w:id="230045826">
      <w:bodyDiv w:val="1"/>
      <w:marLeft w:val="0"/>
      <w:marRight w:val="0"/>
      <w:marTop w:val="0"/>
      <w:marBottom w:val="0"/>
      <w:divBdr>
        <w:top w:val="none" w:sz="0" w:space="0" w:color="auto"/>
        <w:left w:val="none" w:sz="0" w:space="0" w:color="auto"/>
        <w:bottom w:val="none" w:sz="0" w:space="0" w:color="auto"/>
        <w:right w:val="none" w:sz="0" w:space="0" w:color="auto"/>
      </w:divBdr>
    </w:div>
    <w:div w:id="236064057">
      <w:bodyDiv w:val="1"/>
      <w:marLeft w:val="0"/>
      <w:marRight w:val="0"/>
      <w:marTop w:val="0"/>
      <w:marBottom w:val="0"/>
      <w:divBdr>
        <w:top w:val="none" w:sz="0" w:space="0" w:color="auto"/>
        <w:left w:val="none" w:sz="0" w:space="0" w:color="auto"/>
        <w:bottom w:val="none" w:sz="0" w:space="0" w:color="auto"/>
        <w:right w:val="none" w:sz="0" w:space="0" w:color="auto"/>
      </w:divBdr>
      <w:divsChild>
        <w:div w:id="601186394">
          <w:marLeft w:val="0"/>
          <w:marRight w:val="0"/>
          <w:marTop w:val="0"/>
          <w:marBottom w:val="0"/>
          <w:divBdr>
            <w:top w:val="none" w:sz="0" w:space="0" w:color="auto"/>
            <w:left w:val="none" w:sz="0" w:space="0" w:color="auto"/>
            <w:bottom w:val="none" w:sz="0" w:space="0" w:color="auto"/>
            <w:right w:val="none" w:sz="0" w:space="0" w:color="auto"/>
          </w:divBdr>
          <w:divsChild>
            <w:div w:id="2096122973">
              <w:marLeft w:val="0"/>
              <w:marRight w:val="0"/>
              <w:marTop w:val="0"/>
              <w:marBottom w:val="0"/>
              <w:divBdr>
                <w:top w:val="none" w:sz="0" w:space="0" w:color="auto"/>
                <w:left w:val="none" w:sz="0" w:space="0" w:color="auto"/>
                <w:bottom w:val="none" w:sz="0" w:space="0" w:color="auto"/>
                <w:right w:val="none" w:sz="0" w:space="0" w:color="auto"/>
              </w:divBdr>
              <w:divsChild>
                <w:div w:id="188186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5773">
          <w:marLeft w:val="0"/>
          <w:marRight w:val="0"/>
          <w:marTop w:val="0"/>
          <w:marBottom w:val="0"/>
          <w:divBdr>
            <w:top w:val="none" w:sz="0" w:space="0" w:color="auto"/>
            <w:left w:val="none" w:sz="0" w:space="0" w:color="auto"/>
            <w:bottom w:val="none" w:sz="0" w:space="0" w:color="auto"/>
            <w:right w:val="none" w:sz="0" w:space="0" w:color="auto"/>
          </w:divBdr>
          <w:divsChild>
            <w:div w:id="1960914938">
              <w:marLeft w:val="0"/>
              <w:marRight w:val="0"/>
              <w:marTop w:val="0"/>
              <w:marBottom w:val="0"/>
              <w:divBdr>
                <w:top w:val="none" w:sz="0" w:space="0" w:color="auto"/>
                <w:left w:val="none" w:sz="0" w:space="0" w:color="auto"/>
                <w:bottom w:val="none" w:sz="0" w:space="0" w:color="auto"/>
                <w:right w:val="none" w:sz="0" w:space="0" w:color="auto"/>
              </w:divBdr>
              <w:divsChild>
                <w:div w:id="646472260">
                  <w:marLeft w:val="0"/>
                  <w:marRight w:val="0"/>
                  <w:marTop w:val="0"/>
                  <w:marBottom w:val="0"/>
                  <w:divBdr>
                    <w:top w:val="none" w:sz="0" w:space="0" w:color="auto"/>
                    <w:left w:val="none" w:sz="0" w:space="0" w:color="auto"/>
                    <w:bottom w:val="none" w:sz="0" w:space="0" w:color="auto"/>
                    <w:right w:val="none" w:sz="0" w:space="0" w:color="auto"/>
                  </w:divBdr>
                  <w:divsChild>
                    <w:div w:id="48393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891207">
      <w:bodyDiv w:val="1"/>
      <w:marLeft w:val="0"/>
      <w:marRight w:val="0"/>
      <w:marTop w:val="0"/>
      <w:marBottom w:val="0"/>
      <w:divBdr>
        <w:top w:val="none" w:sz="0" w:space="0" w:color="auto"/>
        <w:left w:val="none" w:sz="0" w:space="0" w:color="auto"/>
        <w:bottom w:val="none" w:sz="0" w:space="0" w:color="auto"/>
        <w:right w:val="none" w:sz="0" w:space="0" w:color="auto"/>
      </w:divBdr>
    </w:div>
    <w:div w:id="258486037">
      <w:bodyDiv w:val="1"/>
      <w:marLeft w:val="0"/>
      <w:marRight w:val="0"/>
      <w:marTop w:val="0"/>
      <w:marBottom w:val="0"/>
      <w:divBdr>
        <w:top w:val="none" w:sz="0" w:space="0" w:color="auto"/>
        <w:left w:val="none" w:sz="0" w:space="0" w:color="auto"/>
        <w:bottom w:val="none" w:sz="0" w:space="0" w:color="auto"/>
        <w:right w:val="none" w:sz="0" w:space="0" w:color="auto"/>
      </w:divBdr>
    </w:div>
    <w:div w:id="258831420">
      <w:bodyDiv w:val="1"/>
      <w:marLeft w:val="0"/>
      <w:marRight w:val="0"/>
      <w:marTop w:val="0"/>
      <w:marBottom w:val="0"/>
      <w:divBdr>
        <w:top w:val="none" w:sz="0" w:space="0" w:color="auto"/>
        <w:left w:val="none" w:sz="0" w:space="0" w:color="auto"/>
        <w:bottom w:val="none" w:sz="0" w:space="0" w:color="auto"/>
        <w:right w:val="none" w:sz="0" w:space="0" w:color="auto"/>
      </w:divBdr>
    </w:div>
    <w:div w:id="263614616">
      <w:bodyDiv w:val="1"/>
      <w:marLeft w:val="0"/>
      <w:marRight w:val="0"/>
      <w:marTop w:val="0"/>
      <w:marBottom w:val="0"/>
      <w:divBdr>
        <w:top w:val="none" w:sz="0" w:space="0" w:color="auto"/>
        <w:left w:val="none" w:sz="0" w:space="0" w:color="auto"/>
        <w:bottom w:val="none" w:sz="0" w:space="0" w:color="auto"/>
        <w:right w:val="none" w:sz="0" w:space="0" w:color="auto"/>
      </w:divBdr>
    </w:div>
    <w:div w:id="279344239">
      <w:bodyDiv w:val="1"/>
      <w:marLeft w:val="0"/>
      <w:marRight w:val="0"/>
      <w:marTop w:val="0"/>
      <w:marBottom w:val="0"/>
      <w:divBdr>
        <w:top w:val="none" w:sz="0" w:space="0" w:color="auto"/>
        <w:left w:val="none" w:sz="0" w:space="0" w:color="auto"/>
        <w:bottom w:val="none" w:sz="0" w:space="0" w:color="auto"/>
        <w:right w:val="none" w:sz="0" w:space="0" w:color="auto"/>
      </w:divBdr>
      <w:divsChild>
        <w:div w:id="1312447869">
          <w:marLeft w:val="0"/>
          <w:marRight w:val="0"/>
          <w:marTop w:val="0"/>
          <w:marBottom w:val="0"/>
          <w:divBdr>
            <w:top w:val="none" w:sz="0" w:space="0" w:color="auto"/>
            <w:left w:val="none" w:sz="0" w:space="0" w:color="auto"/>
            <w:bottom w:val="none" w:sz="0" w:space="0" w:color="auto"/>
            <w:right w:val="none" w:sz="0" w:space="0" w:color="auto"/>
          </w:divBdr>
          <w:divsChild>
            <w:div w:id="6919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55786">
      <w:bodyDiv w:val="1"/>
      <w:marLeft w:val="0"/>
      <w:marRight w:val="0"/>
      <w:marTop w:val="0"/>
      <w:marBottom w:val="0"/>
      <w:divBdr>
        <w:top w:val="none" w:sz="0" w:space="0" w:color="auto"/>
        <w:left w:val="none" w:sz="0" w:space="0" w:color="auto"/>
        <w:bottom w:val="none" w:sz="0" w:space="0" w:color="auto"/>
        <w:right w:val="none" w:sz="0" w:space="0" w:color="auto"/>
      </w:divBdr>
    </w:div>
    <w:div w:id="296882143">
      <w:bodyDiv w:val="1"/>
      <w:marLeft w:val="0"/>
      <w:marRight w:val="0"/>
      <w:marTop w:val="0"/>
      <w:marBottom w:val="0"/>
      <w:divBdr>
        <w:top w:val="none" w:sz="0" w:space="0" w:color="auto"/>
        <w:left w:val="none" w:sz="0" w:space="0" w:color="auto"/>
        <w:bottom w:val="none" w:sz="0" w:space="0" w:color="auto"/>
        <w:right w:val="none" w:sz="0" w:space="0" w:color="auto"/>
      </w:divBdr>
    </w:div>
    <w:div w:id="298924506">
      <w:bodyDiv w:val="1"/>
      <w:marLeft w:val="0"/>
      <w:marRight w:val="0"/>
      <w:marTop w:val="0"/>
      <w:marBottom w:val="0"/>
      <w:divBdr>
        <w:top w:val="none" w:sz="0" w:space="0" w:color="auto"/>
        <w:left w:val="none" w:sz="0" w:space="0" w:color="auto"/>
        <w:bottom w:val="none" w:sz="0" w:space="0" w:color="auto"/>
        <w:right w:val="none" w:sz="0" w:space="0" w:color="auto"/>
      </w:divBdr>
    </w:div>
    <w:div w:id="310837342">
      <w:bodyDiv w:val="1"/>
      <w:marLeft w:val="0"/>
      <w:marRight w:val="0"/>
      <w:marTop w:val="0"/>
      <w:marBottom w:val="0"/>
      <w:divBdr>
        <w:top w:val="none" w:sz="0" w:space="0" w:color="auto"/>
        <w:left w:val="none" w:sz="0" w:space="0" w:color="auto"/>
        <w:bottom w:val="none" w:sz="0" w:space="0" w:color="auto"/>
        <w:right w:val="none" w:sz="0" w:space="0" w:color="auto"/>
      </w:divBdr>
    </w:div>
    <w:div w:id="312486095">
      <w:bodyDiv w:val="1"/>
      <w:marLeft w:val="0"/>
      <w:marRight w:val="0"/>
      <w:marTop w:val="0"/>
      <w:marBottom w:val="0"/>
      <w:divBdr>
        <w:top w:val="none" w:sz="0" w:space="0" w:color="auto"/>
        <w:left w:val="none" w:sz="0" w:space="0" w:color="auto"/>
        <w:bottom w:val="none" w:sz="0" w:space="0" w:color="auto"/>
        <w:right w:val="none" w:sz="0" w:space="0" w:color="auto"/>
      </w:divBdr>
    </w:div>
    <w:div w:id="316225834">
      <w:bodyDiv w:val="1"/>
      <w:marLeft w:val="0"/>
      <w:marRight w:val="0"/>
      <w:marTop w:val="0"/>
      <w:marBottom w:val="0"/>
      <w:divBdr>
        <w:top w:val="none" w:sz="0" w:space="0" w:color="auto"/>
        <w:left w:val="none" w:sz="0" w:space="0" w:color="auto"/>
        <w:bottom w:val="none" w:sz="0" w:space="0" w:color="auto"/>
        <w:right w:val="none" w:sz="0" w:space="0" w:color="auto"/>
      </w:divBdr>
    </w:div>
    <w:div w:id="327054104">
      <w:bodyDiv w:val="1"/>
      <w:marLeft w:val="0"/>
      <w:marRight w:val="0"/>
      <w:marTop w:val="0"/>
      <w:marBottom w:val="0"/>
      <w:divBdr>
        <w:top w:val="none" w:sz="0" w:space="0" w:color="auto"/>
        <w:left w:val="none" w:sz="0" w:space="0" w:color="auto"/>
        <w:bottom w:val="none" w:sz="0" w:space="0" w:color="auto"/>
        <w:right w:val="none" w:sz="0" w:space="0" w:color="auto"/>
      </w:divBdr>
    </w:div>
    <w:div w:id="340817603">
      <w:bodyDiv w:val="1"/>
      <w:marLeft w:val="0"/>
      <w:marRight w:val="0"/>
      <w:marTop w:val="0"/>
      <w:marBottom w:val="0"/>
      <w:divBdr>
        <w:top w:val="none" w:sz="0" w:space="0" w:color="auto"/>
        <w:left w:val="none" w:sz="0" w:space="0" w:color="auto"/>
        <w:bottom w:val="none" w:sz="0" w:space="0" w:color="auto"/>
        <w:right w:val="none" w:sz="0" w:space="0" w:color="auto"/>
      </w:divBdr>
    </w:div>
    <w:div w:id="344013363">
      <w:bodyDiv w:val="1"/>
      <w:marLeft w:val="0"/>
      <w:marRight w:val="0"/>
      <w:marTop w:val="0"/>
      <w:marBottom w:val="0"/>
      <w:divBdr>
        <w:top w:val="none" w:sz="0" w:space="0" w:color="auto"/>
        <w:left w:val="none" w:sz="0" w:space="0" w:color="auto"/>
        <w:bottom w:val="none" w:sz="0" w:space="0" w:color="auto"/>
        <w:right w:val="none" w:sz="0" w:space="0" w:color="auto"/>
      </w:divBdr>
    </w:div>
    <w:div w:id="346178953">
      <w:bodyDiv w:val="1"/>
      <w:marLeft w:val="0"/>
      <w:marRight w:val="0"/>
      <w:marTop w:val="0"/>
      <w:marBottom w:val="0"/>
      <w:divBdr>
        <w:top w:val="none" w:sz="0" w:space="0" w:color="auto"/>
        <w:left w:val="none" w:sz="0" w:space="0" w:color="auto"/>
        <w:bottom w:val="none" w:sz="0" w:space="0" w:color="auto"/>
        <w:right w:val="none" w:sz="0" w:space="0" w:color="auto"/>
      </w:divBdr>
      <w:divsChild>
        <w:div w:id="1565094944">
          <w:marLeft w:val="0"/>
          <w:marRight w:val="0"/>
          <w:marTop w:val="0"/>
          <w:marBottom w:val="0"/>
          <w:divBdr>
            <w:top w:val="none" w:sz="0" w:space="0" w:color="auto"/>
            <w:left w:val="none" w:sz="0" w:space="0" w:color="auto"/>
            <w:bottom w:val="none" w:sz="0" w:space="0" w:color="auto"/>
            <w:right w:val="none" w:sz="0" w:space="0" w:color="auto"/>
          </w:divBdr>
          <w:divsChild>
            <w:div w:id="682632694">
              <w:marLeft w:val="0"/>
              <w:marRight w:val="0"/>
              <w:marTop w:val="0"/>
              <w:marBottom w:val="0"/>
              <w:divBdr>
                <w:top w:val="none" w:sz="0" w:space="0" w:color="auto"/>
                <w:left w:val="none" w:sz="0" w:space="0" w:color="auto"/>
                <w:bottom w:val="none" w:sz="0" w:space="0" w:color="auto"/>
                <w:right w:val="none" w:sz="0" w:space="0" w:color="auto"/>
              </w:divBdr>
              <w:divsChild>
                <w:div w:id="298999792">
                  <w:marLeft w:val="0"/>
                  <w:marRight w:val="0"/>
                  <w:marTop w:val="0"/>
                  <w:marBottom w:val="0"/>
                  <w:divBdr>
                    <w:top w:val="none" w:sz="0" w:space="0" w:color="auto"/>
                    <w:left w:val="none" w:sz="0" w:space="0" w:color="auto"/>
                    <w:bottom w:val="none" w:sz="0" w:space="0" w:color="auto"/>
                    <w:right w:val="none" w:sz="0" w:space="0" w:color="auto"/>
                  </w:divBdr>
                  <w:divsChild>
                    <w:div w:id="1228414421">
                      <w:marLeft w:val="0"/>
                      <w:marRight w:val="0"/>
                      <w:marTop w:val="0"/>
                      <w:marBottom w:val="0"/>
                      <w:divBdr>
                        <w:top w:val="none" w:sz="0" w:space="0" w:color="auto"/>
                        <w:left w:val="none" w:sz="0" w:space="0" w:color="auto"/>
                        <w:bottom w:val="none" w:sz="0" w:space="0" w:color="auto"/>
                        <w:right w:val="none" w:sz="0" w:space="0" w:color="auto"/>
                      </w:divBdr>
                      <w:divsChild>
                        <w:div w:id="1600290763">
                          <w:marLeft w:val="0"/>
                          <w:marRight w:val="0"/>
                          <w:marTop w:val="0"/>
                          <w:marBottom w:val="0"/>
                          <w:divBdr>
                            <w:top w:val="none" w:sz="0" w:space="0" w:color="auto"/>
                            <w:left w:val="none" w:sz="0" w:space="0" w:color="auto"/>
                            <w:bottom w:val="none" w:sz="0" w:space="0" w:color="auto"/>
                            <w:right w:val="none" w:sz="0" w:space="0" w:color="auto"/>
                          </w:divBdr>
                          <w:divsChild>
                            <w:div w:id="381944598">
                              <w:marLeft w:val="0"/>
                              <w:marRight w:val="0"/>
                              <w:marTop w:val="0"/>
                              <w:marBottom w:val="0"/>
                              <w:divBdr>
                                <w:top w:val="none" w:sz="0" w:space="0" w:color="auto"/>
                                <w:left w:val="none" w:sz="0" w:space="0" w:color="auto"/>
                                <w:bottom w:val="none" w:sz="0" w:space="0" w:color="auto"/>
                                <w:right w:val="none" w:sz="0" w:space="0" w:color="auto"/>
                              </w:divBdr>
                              <w:divsChild>
                                <w:div w:id="1596474497">
                                  <w:marLeft w:val="0"/>
                                  <w:marRight w:val="0"/>
                                  <w:marTop w:val="0"/>
                                  <w:marBottom w:val="0"/>
                                  <w:divBdr>
                                    <w:top w:val="none" w:sz="0" w:space="0" w:color="auto"/>
                                    <w:left w:val="none" w:sz="0" w:space="0" w:color="auto"/>
                                    <w:bottom w:val="none" w:sz="0" w:space="0" w:color="auto"/>
                                    <w:right w:val="none" w:sz="0" w:space="0" w:color="auto"/>
                                  </w:divBdr>
                                  <w:divsChild>
                                    <w:div w:id="8748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0493603">
      <w:bodyDiv w:val="1"/>
      <w:marLeft w:val="0"/>
      <w:marRight w:val="0"/>
      <w:marTop w:val="0"/>
      <w:marBottom w:val="0"/>
      <w:divBdr>
        <w:top w:val="none" w:sz="0" w:space="0" w:color="auto"/>
        <w:left w:val="none" w:sz="0" w:space="0" w:color="auto"/>
        <w:bottom w:val="none" w:sz="0" w:space="0" w:color="auto"/>
        <w:right w:val="none" w:sz="0" w:space="0" w:color="auto"/>
      </w:divBdr>
    </w:div>
    <w:div w:id="359287469">
      <w:bodyDiv w:val="1"/>
      <w:marLeft w:val="0"/>
      <w:marRight w:val="0"/>
      <w:marTop w:val="0"/>
      <w:marBottom w:val="0"/>
      <w:divBdr>
        <w:top w:val="none" w:sz="0" w:space="0" w:color="auto"/>
        <w:left w:val="none" w:sz="0" w:space="0" w:color="auto"/>
        <w:bottom w:val="none" w:sz="0" w:space="0" w:color="auto"/>
        <w:right w:val="none" w:sz="0" w:space="0" w:color="auto"/>
      </w:divBdr>
    </w:div>
    <w:div w:id="362364563">
      <w:bodyDiv w:val="1"/>
      <w:marLeft w:val="0"/>
      <w:marRight w:val="0"/>
      <w:marTop w:val="0"/>
      <w:marBottom w:val="0"/>
      <w:divBdr>
        <w:top w:val="none" w:sz="0" w:space="0" w:color="auto"/>
        <w:left w:val="none" w:sz="0" w:space="0" w:color="auto"/>
        <w:bottom w:val="none" w:sz="0" w:space="0" w:color="auto"/>
        <w:right w:val="none" w:sz="0" w:space="0" w:color="auto"/>
      </w:divBdr>
      <w:divsChild>
        <w:div w:id="2066223259">
          <w:marLeft w:val="0"/>
          <w:marRight w:val="0"/>
          <w:marTop w:val="0"/>
          <w:marBottom w:val="0"/>
          <w:divBdr>
            <w:top w:val="none" w:sz="0" w:space="0" w:color="auto"/>
            <w:left w:val="none" w:sz="0" w:space="0" w:color="auto"/>
            <w:bottom w:val="none" w:sz="0" w:space="0" w:color="auto"/>
            <w:right w:val="none" w:sz="0" w:space="0" w:color="auto"/>
          </w:divBdr>
          <w:divsChild>
            <w:div w:id="215358105">
              <w:marLeft w:val="0"/>
              <w:marRight w:val="0"/>
              <w:marTop w:val="0"/>
              <w:marBottom w:val="0"/>
              <w:divBdr>
                <w:top w:val="none" w:sz="0" w:space="0" w:color="auto"/>
                <w:left w:val="none" w:sz="0" w:space="0" w:color="auto"/>
                <w:bottom w:val="none" w:sz="0" w:space="0" w:color="auto"/>
                <w:right w:val="none" w:sz="0" w:space="0" w:color="auto"/>
              </w:divBdr>
              <w:divsChild>
                <w:div w:id="957024884">
                  <w:marLeft w:val="0"/>
                  <w:marRight w:val="0"/>
                  <w:marTop w:val="0"/>
                  <w:marBottom w:val="0"/>
                  <w:divBdr>
                    <w:top w:val="none" w:sz="0" w:space="0" w:color="auto"/>
                    <w:left w:val="none" w:sz="0" w:space="0" w:color="auto"/>
                    <w:bottom w:val="none" w:sz="0" w:space="0" w:color="auto"/>
                    <w:right w:val="none" w:sz="0" w:space="0" w:color="auto"/>
                  </w:divBdr>
                  <w:divsChild>
                    <w:div w:id="1704987245">
                      <w:marLeft w:val="0"/>
                      <w:marRight w:val="0"/>
                      <w:marTop w:val="0"/>
                      <w:marBottom w:val="0"/>
                      <w:divBdr>
                        <w:top w:val="none" w:sz="0" w:space="0" w:color="auto"/>
                        <w:left w:val="none" w:sz="0" w:space="0" w:color="auto"/>
                        <w:bottom w:val="none" w:sz="0" w:space="0" w:color="auto"/>
                        <w:right w:val="none" w:sz="0" w:space="0" w:color="auto"/>
                      </w:divBdr>
                      <w:divsChild>
                        <w:div w:id="1459105711">
                          <w:marLeft w:val="0"/>
                          <w:marRight w:val="0"/>
                          <w:marTop w:val="0"/>
                          <w:marBottom w:val="0"/>
                          <w:divBdr>
                            <w:top w:val="none" w:sz="0" w:space="0" w:color="auto"/>
                            <w:left w:val="none" w:sz="0" w:space="0" w:color="auto"/>
                            <w:bottom w:val="none" w:sz="0" w:space="0" w:color="auto"/>
                            <w:right w:val="none" w:sz="0" w:space="0" w:color="auto"/>
                          </w:divBdr>
                          <w:divsChild>
                            <w:div w:id="873081548">
                              <w:marLeft w:val="0"/>
                              <w:marRight w:val="0"/>
                              <w:marTop w:val="0"/>
                              <w:marBottom w:val="0"/>
                              <w:divBdr>
                                <w:top w:val="none" w:sz="0" w:space="0" w:color="auto"/>
                                <w:left w:val="none" w:sz="0" w:space="0" w:color="auto"/>
                                <w:bottom w:val="none" w:sz="0" w:space="0" w:color="auto"/>
                                <w:right w:val="none" w:sz="0" w:space="0" w:color="auto"/>
                              </w:divBdr>
                              <w:divsChild>
                                <w:div w:id="1666586724">
                                  <w:marLeft w:val="0"/>
                                  <w:marRight w:val="0"/>
                                  <w:marTop w:val="0"/>
                                  <w:marBottom w:val="0"/>
                                  <w:divBdr>
                                    <w:top w:val="none" w:sz="0" w:space="0" w:color="auto"/>
                                    <w:left w:val="none" w:sz="0" w:space="0" w:color="auto"/>
                                    <w:bottom w:val="none" w:sz="0" w:space="0" w:color="auto"/>
                                    <w:right w:val="none" w:sz="0" w:space="0" w:color="auto"/>
                                  </w:divBdr>
                                  <w:divsChild>
                                    <w:div w:id="80670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776381">
                      <w:marLeft w:val="0"/>
                      <w:marRight w:val="0"/>
                      <w:marTop w:val="0"/>
                      <w:marBottom w:val="0"/>
                      <w:divBdr>
                        <w:top w:val="none" w:sz="0" w:space="0" w:color="auto"/>
                        <w:left w:val="none" w:sz="0" w:space="0" w:color="auto"/>
                        <w:bottom w:val="none" w:sz="0" w:space="0" w:color="auto"/>
                        <w:right w:val="none" w:sz="0" w:space="0" w:color="auto"/>
                      </w:divBdr>
                      <w:divsChild>
                        <w:div w:id="197887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339782">
      <w:bodyDiv w:val="1"/>
      <w:marLeft w:val="0"/>
      <w:marRight w:val="0"/>
      <w:marTop w:val="0"/>
      <w:marBottom w:val="0"/>
      <w:divBdr>
        <w:top w:val="none" w:sz="0" w:space="0" w:color="auto"/>
        <w:left w:val="none" w:sz="0" w:space="0" w:color="auto"/>
        <w:bottom w:val="none" w:sz="0" w:space="0" w:color="auto"/>
        <w:right w:val="none" w:sz="0" w:space="0" w:color="auto"/>
      </w:divBdr>
    </w:div>
    <w:div w:id="373312123">
      <w:bodyDiv w:val="1"/>
      <w:marLeft w:val="0"/>
      <w:marRight w:val="0"/>
      <w:marTop w:val="0"/>
      <w:marBottom w:val="0"/>
      <w:divBdr>
        <w:top w:val="none" w:sz="0" w:space="0" w:color="auto"/>
        <w:left w:val="none" w:sz="0" w:space="0" w:color="auto"/>
        <w:bottom w:val="none" w:sz="0" w:space="0" w:color="auto"/>
        <w:right w:val="none" w:sz="0" w:space="0" w:color="auto"/>
      </w:divBdr>
    </w:div>
    <w:div w:id="386300935">
      <w:bodyDiv w:val="1"/>
      <w:marLeft w:val="0"/>
      <w:marRight w:val="0"/>
      <w:marTop w:val="0"/>
      <w:marBottom w:val="0"/>
      <w:divBdr>
        <w:top w:val="none" w:sz="0" w:space="0" w:color="auto"/>
        <w:left w:val="none" w:sz="0" w:space="0" w:color="auto"/>
        <w:bottom w:val="none" w:sz="0" w:space="0" w:color="auto"/>
        <w:right w:val="none" w:sz="0" w:space="0" w:color="auto"/>
      </w:divBdr>
    </w:div>
    <w:div w:id="388651708">
      <w:bodyDiv w:val="1"/>
      <w:marLeft w:val="0"/>
      <w:marRight w:val="0"/>
      <w:marTop w:val="0"/>
      <w:marBottom w:val="0"/>
      <w:divBdr>
        <w:top w:val="none" w:sz="0" w:space="0" w:color="auto"/>
        <w:left w:val="none" w:sz="0" w:space="0" w:color="auto"/>
        <w:bottom w:val="none" w:sz="0" w:space="0" w:color="auto"/>
        <w:right w:val="none" w:sz="0" w:space="0" w:color="auto"/>
      </w:divBdr>
    </w:div>
    <w:div w:id="389500200">
      <w:bodyDiv w:val="1"/>
      <w:marLeft w:val="0"/>
      <w:marRight w:val="0"/>
      <w:marTop w:val="0"/>
      <w:marBottom w:val="0"/>
      <w:divBdr>
        <w:top w:val="none" w:sz="0" w:space="0" w:color="auto"/>
        <w:left w:val="none" w:sz="0" w:space="0" w:color="auto"/>
        <w:bottom w:val="none" w:sz="0" w:space="0" w:color="auto"/>
        <w:right w:val="none" w:sz="0" w:space="0" w:color="auto"/>
      </w:divBdr>
    </w:div>
    <w:div w:id="391198573">
      <w:bodyDiv w:val="1"/>
      <w:marLeft w:val="0"/>
      <w:marRight w:val="0"/>
      <w:marTop w:val="0"/>
      <w:marBottom w:val="0"/>
      <w:divBdr>
        <w:top w:val="none" w:sz="0" w:space="0" w:color="auto"/>
        <w:left w:val="none" w:sz="0" w:space="0" w:color="auto"/>
        <w:bottom w:val="none" w:sz="0" w:space="0" w:color="auto"/>
        <w:right w:val="none" w:sz="0" w:space="0" w:color="auto"/>
      </w:divBdr>
      <w:divsChild>
        <w:div w:id="49499799">
          <w:marLeft w:val="0"/>
          <w:marRight w:val="0"/>
          <w:marTop w:val="0"/>
          <w:marBottom w:val="0"/>
          <w:divBdr>
            <w:top w:val="none" w:sz="0" w:space="0" w:color="auto"/>
            <w:left w:val="none" w:sz="0" w:space="0" w:color="auto"/>
            <w:bottom w:val="none" w:sz="0" w:space="0" w:color="auto"/>
            <w:right w:val="none" w:sz="0" w:space="0" w:color="auto"/>
          </w:divBdr>
          <w:divsChild>
            <w:div w:id="2133402329">
              <w:marLeft w:val="0"/>
              <w:marRight w:val="0"/>
              <w:marTop w:val="0"/>
              <w:marBottom w:val="0"/>
              <w:divBdr>
                <w:top w:val="none" w:sz="0" w:space="0" w:color="auto"/>
                <w:left w:val="none" w:sz="0" w:space="0" w:color="auto"/>
                <w:bottom w:val="none" w:sz="0" w:space="0" w:color="auto"/>
                <w:right w:val="none" w:sz="0" w:space="0" w:color="auto"/>
              </w:divBdr>
              <w:divsChild>
                <w:div w:id="111051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26359">
          <w:marLeft w:val="0"/>
          <w:marRight w:val="0"/>
          <w:marTop w:val="0"/>
          <w:marBottom w:val="0"/>
          <w:divBdr>
            <w:top w:val="none" w:sz="0" w:space="0" w:color="auto"/>
            <w:left w:val="none" w:sz="0" w:space="0" w:color="auto"/>
            <w:bottom w:val="none" w:sz="0" w:space="0" w:color="auto"/>
            <w:right w:val="none" w:sz="0" w:space="0" w:color="auto"/>
          </w:divBdr>
          <w:divsChild>
            <w:div w:id="106658038">
              <w:marLeft w:val="0"/>
              <w:marRight w:val="0"/>
              <w:marTop w:val="0"/>
              <w:marBottom w:val="0"/>
              <w:divBdr>
                <w:top w:val="none" w:sz="0" w:space="0" w:color="auto"/>
                <w:left w:val="none" w:sz="0" w:space="0" w:color="auto"/>
                <w:bottom w:val="none" w:sz="0" w:space="0" w:color="auto"/>
                <w:right w:val="none" w:sz="0" w:space="0" w:color="auto"/>
              </w:divBdr>
              <w:divsChild>
                <w:div w:id="204605277">
                  <w:marLeft w:val="0"/>
                  <w:marRight w:val="0"/>
                  <w:marTop w:val="0"/>
                  <w:marBottom w:val="0"/>
                  <w:divBdr>
                    <w:top w:val="none" w:sz="0" w:space="0" w:color="auto"/>
                    <w:left w:val="none" w:sz="0" w:space="0" w:color="auto"/>
                    <w:bottom w:val="none" w:sz="0" w:space="0" w:color="auto"/>
                    <w:right w:val="none" w:sz="0" w:space="0" w:color="auto"/>
                  </w:divBdr>
                  <w:divsChild>
                    <w:div w:id="28897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632490">
      <w:bodyDiv w:val="1"/>
      <w:marLeft w:val="0"/>
      <w:marRight w:val="0"/>
      <w:marTop w:val="0"/>
      <w:marBottom w:val="0"/>
      <w:divBdr>
        <w:top w:val="none" w:sz="0" w:space="0" w:color="auto"/>
        <w:left w:val="none" w:sz="0" w:space="0" w:color="auto"/>
        <w:bottom w:val="none" w:sz="0" w:space="0" w:color="auto"/>
        <w:right w:val="none" w:sz="0" w:space="0" w:color="auto"/>
      </w:divBdr>
    </w:div>
    <w:div w:id="401560506">
      <w:bodyDiv w:val="1"/>
      <w:marLeft w:val="0"/>
      <w:marRight w:val="0"/>
      <w:marTop w:val="0"/>
      <w:marBottom w:val="0"/>
      <w:divBdr>
        <w:top w:val="none" w:sz="0" w:space="0" w:color="auto"/>
        <w:left w:val="none" w:sz="0" w:space="0" w:color="auto"/>
        <w:bottom w:val="none" w:sz="0" w:space="0" w:color="auto"/>
        <w:right w:val="none" w:sz="0" w:space="0" w:color="auto"/>
      </w:divBdr>
    </w:div>
    <w:div w:id="401949981">
      <w:bodyDiv w:val="1"/>
      <w:marLeft w:val="0"/>
      <w:marRight w:val="0"/>
      <w:marTop w:val="0"/>
      <w:marBottom w:val="0"/>
      <w:divBdr>
        <w:top w:val="none" w:sz="0" w:space="0" w:color="auto"/>
        <w:left w:val="none" w:sz="0" w:space="0" w:color="auto"/>
        <w:bottom w:val="none" w:sz="0" w:space="0" w:color="auto"/>
        <w:right w:val="none" w:sz="0" w:space="0" w:color="auto"/>
      </w:divBdr>
    </w:div>
    <w:div w:id="418792848">
      <w:bodyDiv w:val="1"/>
      <w:marLeft w:val="0"/>
      <w:marRight w:val="0"/>
      <w:marTop w:val="0"/>
      <w:marBottom w:val="0"/>
      <w:divBdr>
        <w:top w:val="none" w:sz="0" w:space="0" w:color="auto"/>
        <w:left w:val="none" w:sz="0" w:space="0" w:color="auto"/>
        <w:bottom w:val="none" w:sz="0" w:space="0" w:color="auto"/>
        <w:right w:val="none" w:sz="0" w:space="0" w:color="auto"/>
      </w:divBdr>
    </w:div>
    <w:div w:id="419369959">
      <w:bodyDiv w:val="1"/>
      <w:marLeft w:val="0"/>
      <w:marRight w:val="0"/>
      <w:marTop w:val="0"/>
      <w:marBottom w:val="0"/>
      <w:divBdr>
        <w:top w:val="none" w:sz="0" w:space="0" w:color="auto"/>
        <w:left w:val="none" w:sz="0" w:space="0" w:color="auto"/>
        <w:bottom w:val="none" w:sz="0" w:space="0" w:color="auto"/>
        <w:right w:val="none" w:sz="0" w:space="0" w:color="auto"/>
      </w:divBdr>
    </w:div>
    <w:div w:id="420832515">
      <w:bodyDiv w:val="1"/>
      <w:marLeft w:val="0"/>
      <w:marRight w:val="0"/>
      <w:marTop w:val="0"/>
      <w:marBottom w:val="0"/>
      <w:divBdr>
        <w:top w:val="none" w:sz="0" w:space="0" w:color="auto"/>
        <w:left w:val="none" w:sz="0" w:space="0" w:color="auto"/>
        <w:bottom w:val="none" w:sz="0" w:space="0" w:color="auto"/>
        <w:right w:val="none" w:sz="0" w:space="0" w:color="auto"/>
      </w:divBdr>
    </w:div>
    <w:div w:id="432701012">
      <w:bodyDiv w:val="1"/>
      <w:marLeft w:val="0"/>
      <w:marRight w:val="0"/>
      <w:marTop w:val="0"/>
      <w:marBottom w:val="0"/>
      <w:divBdr>
        <w:top w:val="none" w:sz="0" w:space="0" w:color="auto"/>
        <w:left w:val="none" w:sz="0" w:space="0" w:color="auto"/>
        <w:bottom w:val="none" w:sz="0" w:space="0" w:color="auto"/>
        <w:right w:val="none" w:sz="0" w:space="0" w:color="auto"/>
      </w:divBdr>
    </w:div>
    <w:div w:id="436829363">
      <w:bodyDiv w:val="1"/>
      <w:marLeft w:val="0"/>
      <w:marRight w:val="0"/>
      <w:marTop w:val="0"/>
      <w:marBottom w:val="0"/>
      <w:divBdr>
        <w:top w:val="none" w:sz="0" w:space="0" w:color="auto"/>
        <w:left w:val="none" w:sz="0" w:space="0" w:color="auto"/>
        <w:bottom w:val="none" w:sz="0" w:space="0" w:color="auto"/>
        <w:right w:val="none" w:sz="0" w:space="0" w:color="auto"/>
      </w:divBdr>
    </w:div>
    <w:div w:id="437800971">
      <w:bodyDiv w:val="1"/>
      <w:marLeft w:val="0"/>
      <w:marRight w:val="0"/>
      <w:marTop w:val="0"/>
      <w:marBottom w:val="0"/>
      <w:divBdr>
        <w:top w:val="none" w:sz="0" w:space="0" w:color="auto"/>
        <w:left w:val="none" w:sz="0" w:space="0" w:color="auto"/>
        <w:bottom w:val="none" w:sz="0" w:space="0" w:color="auto"/>
        <w:right w:val="none" w:sz="0" w:space="0" w:color="auto"/>
      </w:divBdr>
    </w:div>
    <w:div w:id="444664417">
      <w:bodyDiv w:val="1"/>
      <w:marLeft w:val="0"/>
      <w:marRight w:val="0"/>
      <w:marTop w:val="0"/>
      <w:marBottom w:val="0"/>
      <w:divBdr>
        <w:top w:val="none" w:sz="0" w:space="0" w:color="auto"/>
        <w:left w:val="none" w:sz="0" w:space="0" w:color="auto"/>
        <w:bottom w:val="none" w:sz="0" w:space="0" w:color="auto"/>
        <w:right w:val="none" w:sz="0" w:space="0" w:color="auto"/>
      </w:divBdr>
    </w:div>
    <w:div w:id="449519577">
      <w:bodyDiv w:val="1"/>
      <w:marLeft w:val="0"/>
      <w:marRight w:val="0"/>
      <w:marTop w:val="0"/>
      <w:marBottom w:val="0"/>
      <w:divBdr>
        <w:top w:val="none" w:sz="0" w:space="0" w:color="auto"/>
        <w:left w:val="none" w:sz="0" w:space="0" w:color="auto"/>
        <w:bottom w:val="none" w:sz="0" w:space="0" w:color="auto"/>
        <w:right w:val="none" w:sz="0" w:space="0" w:color="auto"/>
      </w:divBdr>
    </w:div>
    <w:div w:id="450981011">
      <w:bodyDiv w:val="1"/>
      <w:marLeft w:val="0"/>
      <w:marRight w:val="0"/>
      <w:marTop w:val="0"/>
      <w:marBottom w:val="0"/>
      <w:divBdr>
        <w:top w:val="none" w:sz="0" w:space="0" w:color="auto"/>
        <w:left w:val="none" w:sz="0" w:space="0" w:color="auto"/>
        <w:bottom w:val="none" w:sz="0" w:space="0" w:color="auto"/>
        <w:right w:val="none" w:sz="0" w:space="0" w:color="auto"/>
      </w:divBdr>
    </w:div>
    <w:div w:id="461310767">
      <w:bodyDiv w:val="1"/>
      <w:marLeft w:val="0"/>
      <w:marRight w:val="0"/>
      <w:marTop w:val="0"/>
      <w:marBottom w:val="0"/>
      <w:divBdr>
        <w:top w:val="none" w:sz="0" w:space="0" w:color="auto"/>
        <w:left w:val="none" w:sz="0" w:space="0" w:color="auto"/>
        <w:bottom w:val="none" w:sz="0" w:space="0" w:color="auto"/>
        <w:right w:val="none" w:sz="0" w:space="0" w:color="auto"/>
      </w:divBdr>
    </w:div>
    <w:div w:id="465516374">
      <w:bodyDiv w:val="1"/>
      <w:marLeft w:val="0"/>
      <w:marRight w:val="0"/>
      <w:marTop w:val="0"/>
      <w:marBottom w:val="0"/>
      <w:divBdr>
        <w:top w:val="none" w:sz="0" w:space="0" w:color="auto"/>
        <w:left w:val="none" w:sz="0" w:space="0" w:color="auto"/>
        <w:bottom w:val="none" w:sz="0" w:space="0" w:color="auto"/>
        <w:right w:val="none" w:sz="0" w:space="0" w:color="auto"/>
      </w:divBdr>
    </w:div>
    <w:div w:id="467746891">
      <w:bodyDiv w:val="1"/>
      <w:marLeft w:val="0"/>
      <w:marRight w:val="0"/>
      <w:marTop w:val="0"/>
      <w:marBottom w:val="0"/>
      <w:divBdr>
        <w:top w:val="none" w:sz="0" w:space="0" w:color="auto"/>
        <w:left w:val="none" w:sz="0" w:space="0" w:color="auto"/>
        <w:bottom w:val="none" w:sz="0" w:space="0" w:color="auto"/>
        <w:right w:val="none" w:sz="0" w:space="0" w:color="auto"/>
      </w:divBdr>
    </w:div>
    <w:div w:id="477652757">
      <w:bodyDiv w:val="1"/>
      <w:marLeft w:val="0"/>
      <w:marRight w:val="0"/>
      <w:marTop w:val="0"/>
      <w:marBottom w:val="0"/>
      <w:divBdr>
        <w:top w:val="none" w:sz="0" w:space="0" w:color="auto"/>
        <w:left w:val="none" w:sz="0" w:space="0" w:color="auto"/>
        <w:bottom w:val="none" w:sz="0" w:space="0" w:color="auto"/>
        <w:right w:val="none" w:sz="0" w:space="0" w:color="auto"/>
      </w:divBdr>
    </w:div>
    <w:div w:id="483468683">
      <w:bodyDiv w:val="1"/>
      <w:marLeft w:val="0"/>
      <w:marRight w:val="0"/>
      <w:marTop w:val="0"/>
      <w:marBottom w:val="0"/>
      <w:divBdr>
        <w:top w:val="none" w:sz="0" w:space="0" w:color="auto"/>
        <w:left w:val="none" w:sz="0" w:space="0" w:color="auto"/>
        <w:bottom w:val="none" w:sz="0" w:space="0" w:color="auto"/>
        <w:right w:val="none" w:sz="0" w:space="0" w:color="auto"/>
      </w:divBdr>
    </w:div>
    <w:div w:id="485826447">
      <w:bodyDiv w:val="1"/>
      <w:marLeft w:val="0"/>
      <w:marRight w:val="0"/>
      <w:marTop w:val="0"/>
      <w:marBottom w:val="0"/>
      <w:divBdr>
        <w:top w:val="none" w:sz="0" w:space="0" w:color="auto"/>
        <w:left w:val="none" w:sz="0" w:space="0" w:color="auto"/>
        <w:bottom w:val="none" w:sz="0" w:space="0" w:color="auto"/>
        <w:right w:val="none" w:sz="0" w:space="0" w:color="auto"/>
      </w:divBdr>
    </w:div>
    <w:div w:id="519389703">
      <w:bodyDiv w:val="1"/>
      <w:marLeft w:val="0"/>
      <w:marRight w:val="0"/>
      <w:marTop w:val="0"/>
      <w:marBottom w:val="0"/>
      <w:divBdr>
        <w:top w:val="none" w:sz="0" w:space="0" w:color="auto"/>
        <w:left w:val="none" w:sz="0" w:space="0" w:color="auto"/>
        <w:bottom w:val="none" w:sz="0" w:space="0" w:color="auto"/>
        <w:right w:val="none" w:sz="0" w:space="0" w:color="auto"/>
      </w:divBdr>
    </w:div>
    <w:div w:id="523790185">
      <w:bodyDiv w:val="1"/>
      <w:marLeft w:val="0"/>
      <w:marRight w:val="0"/>
      <w:marTop w:val="0"/>
      <w:marBottom w:val="0"/>
      <w:divBdr>
        <w:top w:val="none" w:sz="0" w:space="0" w:color="auto"/>
        <w:left w:val="none" w:sz="0" w:space="0" w:color="auto"/>
        <w:bottom w:val="none" w:sz="0" w:space="0" w:color="auto"/>
        <w:right w:val="none" w:sz="0" w:space="0" w:color="auto"/>
      </w:divBdr>
    </w:div>
    <w:div w:id="525218531">
      <w:bodyDiv w:val="1"/>
      <w:marLeft w:val="0"/>
      <w:marRight w:val="0"/>
      <w:marTop w:val="0"/>
      <w:marBottom w:val="0"/>
      <w:divBdr>
        <w:top w:val="none" w:sz="0" w:space="0" w:color="auto"/>
        <w:left w:val="none" w:sz="0" w:space="0" w:color="auto"/>
        <w:bottom w:val="none" w:sz="0" w:space="0" w:color="auto"/>
        <w:right w:val="none" w:sz="0" w:space="0" w:color="auto"/>
      </w:divBdr>
    </w:div>
    <w:div w:id="530995910">
      <w:bodyDiv w:val="1"/>
      <w:marLeft w:val="0"/>
      <w:marRight w:val="0"/>
      <w:marTop w:val="0"/>
      <w:marBottom w:val="0"/>
      <w:divBdr>
        <w:top w:val="none" w:sz="0" w:space="0" w:color="auto"/>
        <w:left w:val="none" w:sz="0" w:space="0" w:color="auto"/>
        <w:bottom w:val="none" w:sz="0" w:space="0" w:color="auto"/>
        <w:right w:val="none" w:sz="0" w:space="0" w:color="auto"/>
      </w:divBdr>
    </w:div>
    <w:div w:id="538588566">
      <w:bodyDiv w:val="1"/>
      <w:marLeft w:val="0"/>
      <w:marRight w:val="0"/>
      <w:marTop w:val="0"/>
      <w:marBottom w:val="0"/>
      <w:divBdr>
        <w:top w:val="none" w:sz="0" w:space="0" w:color="auto"/>
        <w:left w:val="none" w:sz="0" w:space="0" w:color="auto"/>
        <w:bottom w:val="none" w:sz="0" w:space="0" w:color="auto"/>
        <w:right w:val="none" w:sz="0" w:space="0" w:color="auto"/>
      </w:divBdr>
    </w:div>
    <w:div w:id="557520239">
      <w:bodyDiv w:val="1"/>
      <w:marLeft w:val="0"/>
      <w:marRight w:val="0"/>
      <w:marTop w:val="0"/>
      <w:marBottom w:val="0"/>
      <w:divBdr>
        <w:top w:val="none" w:sz="0" w:space="0" w:color="auto"/>
        <w:left w:val="none" w:sz="0" w:space="0" w:color="auto"/>
        <w:bottom w:val="none" w:sz="0" w:space="0" w:color="auto"/>
        <w:right w:val="none" w:sz="0" w:space="0" w:color="auto"/>
      </w:divBdr>
    </w:div>
    <w:div w:id="559944660">
      <w:bodyDiv w:val="1"/>
      <w:marLeft w:val="0"/>
      <w:marRight w:val="0"/>
      <w:marTop w:val="0"/>
      <w:marBottom w:val="0"/>
      <w:divBdr>
        <w:top w:val="none" w:sz="0" w:space="0" w:color="auto"/>
        <w:left w:val="none" w:sz="0" w:space="0" w:color="auto"/>
        <w:bottom w:val="none" w:sz="0" w:space="0" w:color="auto"/>
        <w:right w:val="none" w:sz="0" w:space="0" w:color="auto"/>
      </w:divBdr>
    </w:div>
    <w:div w:id="563834867">
      <w:bodyDiv w:val="1"/>
      <w:marLeft w:val="0"/>
      <w:marRight w:val="0"/>
      <w:marTop w:val="0"/>
      <w:marBottom w:val="0"/>
      <w:divBdr>
        <w:top w:val="none" w:sz="0" w:space="0" w:color="auto"/>
        <w:left w:val="none" w:sz="0" w:space="0" w:color="auto"/>
        <w:bottom w:val="none" w:sz="0" w:space="0" w:color="auto"/>
        <w:right w:val="none" w:sz="0" w:space="0" w:color="auto"/>
      </w:divBdr>
    </w:div>
    <w:div w:id="574899974">
      <w:bodyDiv w:val="1"/>
      <w:marLeft w:val="0"/>
      <w:marRight w:val="0"/>
      <w:marTop w:val="0"/>
      <w:marBottom w:val="0"/>
      <w:divBdr>
        <w:top w:val="none" w:sz="0" w:space="0" w:color="auto"/>
        <w:left w:val="none" w:sz="0" w:space="0" w:color="auto"/>
        <w:bottom w:val="none" w:sz="0" w:space="0" w:color="auto"/>
        <w:right w:val="none" w:sz="0" w:space="0" w:color="auto"/>
      </w:divBdr>
    </w:div>
    <w:div w:id="581640233">
      <w:bodyDiv w:val="1"/>
      <w:marLeft w:val="0"/>
      <w:marRight w:val="0"/>
      <w:marTop w:val="0"/>
      <w:marBottom w:val="0"/>
      <w:divBdr>
        <w:top w:val="none" w:sz="0" w:space="0" w:color="auto"/>
        <w:left w:val="none" w:sz="0" w:space="0" w:color="auto"/>
        <w:bottom w:val="none" w:sz="0" w:space="0" w:color="auto"/>
        <w:right w:val="none" w:sz="0" w:space="0" w:color="auto"/>
      </w:divBdr>
    </w:div>
    <w:div w:id="624047158">
      <w:bodyDiv w:val="1"/>
      <w:marLeft w:val="0"/>
      <w:marRight w:val="0"/>
      <w:marTop w:val="0"/>
      <w:marBottom w:val="0"/>
      <w:divBdr>
        <w:top w:val="none" w:sz="0" w:space="0" w:color="auto"/>
        <w:left w:val="none" w:sz="0" w:space="0" w:color="auto"/>
        <w:bottom w:val="none" w:sz="0" w:space="0" w:color="auto"/>
        <w:right w:val="none" w:sz="0" w:space="0" w:color="auto"/>
      </w:divBdr>
    </w:div>
    <w:div w:id="632367360">
      <w:bodyDiv w:val="1"/>
      <w:marLeft w:val="0"/>
      <w:marRight w:val="0"/>
      <w:marTop w:val="0"/>
      <w:marBottom w:val="0"/>
      <w:divBdr>
        <w:top w:val="none" w:sz="0" w:space="0" w:color="auto"/>
        <w:left w:val="none" w:sz="0" w:space="0" w:color="auto"/>
        <w:bottom w:val="none" w:sz="0" w:space="0" w:color="auto"/>
        <w:right w:val="none" w:sz="0" w:space="0" w:color="auto"/>
      </w:divBdr>
    </w:div>
    <w:div w:id="634414213">
      <w:bodyDiv w:val="1"/>
      <w:marLeft w:val="0"/>
      <w:marRight w:val="0"/>
      <w:marTop w:val="0"/>
      <w:marBottom w:val="0"/>
      <w:divBdr>
        <w:top w:val="none" w:sz="0" w:space="0" w:color="auto"/>
        <w:left w:val="none" w:sz="0" w:space="0" w:color="auto"/>
        <w:bottom w:val="none" w:sz="0" w:space="0" w:color="auto"/>
        <w:right w:val="none" w:sz="0" w:space="0" w:color="auto"/>
      </w:divBdr>
    </w:div>
    <w:div w:id="643240369">
      <w:bodyDiv w:val="1"/>
      <w:marLeft w:val="0"/>
      <w:marRight w:val="0"/>
      <w:marTop w:val="0"/>
      <w:marBottom w:val="0"/>
      <w:divBdr>
        <w:top w:val="none" w:sz="0" w:space="0" w:color="auto"/>
        <w:left w:val="none" w:sz="0" w:space="0" w:color="auto"/>
        <w:bottom w:val="none" w:sz="0" w:space="0" w:color="auto"/>
        <w:right w:val="none" w:sz="0" w:space="0" w:color="auto"/>
      </w:divBdr>
    </w:div>
    <w:div w:id="645623121">
      <w:bodyDiv w:val="1"/>
      <w:marLeft w:val="0"/>
      <w:marRight w:val="0"/>
      <w:marTop w:val="0"/>
      <w:marBottom w:val="0"/>
      <w:divBdr>
        <w:top w:val="none" w:sz="0" w:space="0" w:color="auto"/>
        <w:left w:val="none" w:sz="0" w:space="0" w:color="auto"/>
        <w:bottom w:val="none" w:sz="0" w:space="0" w:color="auto"/>
        <w:right w:val="none" w:sz="0" w:space="0" w:color="auto"/>
      </w:divBdr>
    </w:div>
    <w:div w:id="649864378">
      <w:bodyDiv w:val="1"/>
      <w:marLeft w:val="0"/>
      <w:marRight w:val="0"/>
      <w:marTop w:val="0"/>
      <w:marBottom w:val="0"/>
      <w:divBdr>
        <w:top w:val="none" w:sz="0" w:space="0" w:color="auto"/>
        <w:left w:val="none" w:sz="0" w:space="0" w:color="auto"/>
        <w:bottom w:val="none" w:sz="0" w:space="0" w:color="auto"/>
        <w:right w:val="none" w:sz="0" w:space="0" w:color="auto"/>
      </w:divBdr>
    </w:div>
    <w:div w:id="652679027">
      <w:bodyDiv w:val="1"/>
      <w:marLeft w:val="0"/>
      <w:marRight w:val="0"/>
      <w:marTop w:val="0"/>
      <w:marBottom w:val="0"/>
      <w:divBdr>
        <w:top w:val="none" w:sz="0" w:space="0" w:color="auto"/>
        <w:left w:val="none" w:sz="0" w:space="0" w:color="auto"/>
        <w:bottom w:val="none" w:sz="0" w:space="0" w:color="auto"/>
        <w:right w:val="none" w:sz="0" w:space="0" w:color="auto"/>
      </w:divBdr>
      <w:divsChild>
        <w:div w:id="967735549">
          <w:marLeft w:val="0"/>
          <w:marRight w:val="0"/>
          <w:marTop w:val="0"/>
          <w:marBottom w:val="0"/>
          <w:divBdr>
            <w:top w:val="none" w:sz="0" w:space="0" w:color="auto"/>
            <w:left w:val="none" w:sz="0" w:space="0" w:color="auto"/>
            <w:bottom w:val="none" w:sz="0" w:space="0" w:color="auto"/>
            <w:right w:val="none" w:sz="0" w:space="0" w:color="auto"/>
          </w:divBdr>
          <w:divsChild>
            <w:div w:id="1851947999">
              <w:marLeft w:val="0"/>
              <w:marRight w:val="0"/>
              <w:marTop w:val="0"/>
              <w:marBottom w:val="0"/>
              <w:divBdr>
                <w:top w:val="none" w:sz="0" w:space="0" w:color="auto"/>
                <w:left w:val="none" w:sz="0" w:space="0" w:color="auto"/>
                <w:bottom w:val="none" w:sz="0" w:space="0" w:color="auto"/>
                <w:right w:val="none" w:sz="0" w:space="0" w:color="auto"/>
              </w:divBdr>
              <w:divsChild>
                <w:div w:id="415781686">
                  <w:marLeft w:val="0"/>
                  <w:marRight w:val="0"/>
                  <w:marTop w:val="0"/>
                  <w:marBottom w:val="0"/>
                  <w:divBdr>
                    <w:top w:val="none" w:sz="0" w:space="0" w:color="auto"/>
                    <w:left w:val="none" w:sz="0" w:space="0" w:color="auto"/>
                    <w:bottom w:val="none" w:sz="0" w:space="0" w:color="auto"/>
                    <w:right w:val="none" w:sz="0" w:space="0" w:color="auto"/>
                  </w:divBdr>
                  <w:divsChild>
                    <w:div w:id="378284159">
                      <w:marLeft w:val="0"/>
                      <w:marRight w:val="0"/>
                      <w:marTop w:val="0"/>
                      <w:marBottom w:val="0"/>
                      <w:divBdr>
                        <w:top w:val="none" w:sz="0" w:space="0" w:color="auto"/>
                        <w:left w:val="none" w:sz="0" w:space="0" w:color="auto"/>
                        <w:bottom w:val="none" w:sz="0" w:space="0" w:color="auto"/>
                        <w:right w:val="none" w:sz="0" w:space="0" w:color="auto"/>
                      </w:divBdr>
                      <w:divsChild>
                        <w:div w:id="1186090167">
                          <w:marLeft w:val="0"/>
                          <w:marRight w:val="0"/>
                          <w:marTop w:val="0"/>
                          <w:marBottom w:val="0"/>
                          <w:divBdr>
                            <w:top w:val="none" w:sz="0" w:space="0" w:color="auto"/>
                            <w:left w:val="none" w:sz="0" w:space="0" w:color="auto"/>
                            <w:bottom w:val="none" w:sz="0" w:space="0" w:color="auto"/>
                            <w:right w:val="none" w:sz="0" w:space="0" w:color="auto"/>
                          </w:divBdr>
                          <w:divsChild>
                            <w:div w:id="1190024713">
                              <w:marLeft w:val="0"/>
                              <w:marRight w:val="0"/>
                              <w:marTop w:val="0"/>
                              <w:marBottom w:val="0"/>
                              <w:divBdr>
                                <w:top w:val="none" w:sz="0" w:space="0" w:color="auto"/>
                                <w:left w:val="none" w:sz="0" w:space="0" w:color="auto"/>
                                <w:bottom w:val="none" w:sz="0" w:space="0" w:color="auto"/>
                                <w:right w:val="none" w:sz="0" w:space="0" w:color="auto"/>
                              </w:divBdr>
                              <w:divsChild>
                                <w:div w:id="36198648">
                                  <w:marLeft w:val="0"/>
                                  <w:marRight w:val="0"/>
                                  <w:marTop w:val="0"/>
                                  <w:marBottom w:val="0"/>
                                  <w:divBdr>
                                    <w:top w:val="none" w:sz="0" w:space="0" w:color="auto"/>
                                    <w:left w:val="none" w:sz="0" w:space="0" w:color="auto"/>
                                    <w:bottom w:val="none" w:sz="0" w:space="0" w:color="auto"/>
                                    <w:right w:val="none" w:sz="0" w:space="0" w:color="auto"/>
                                  </w:divBdr>
                                  <w:divsChild>
                                    <w:div w:id="67719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6371947">
      <w:bodyDiv w:val="1"/>
      <w:marLeft w:val="0"/>
      <w:marRight w:val="0"/>
      <w:marTop w:val="0"/>
      <w:marBottom w:val="0"/>
      <w:divBdr>
        <w:top w:val="none" w:sz="0" w:space="0" w:color="auto"/>
        <w:left w:val="none" w:sz="0" w:space="0" w:color="auto"/>
        <w:bottom w:val="none" w:sz="0" w:space="0" w:color="auto"/>
        <w:right w:val="none" w:sz="0" w:space="0" w:color="auto"/>
      </w:divBdr>
    </w:div>
    <w:div w:id="670722253">
      <w:bodyDiv w:val="1"/>
      <w:marLeft w:val="0"/>
      <w:marRight w:val="0"/>
      <w:marTop w:val="0"/>
      <w:marBottom w:val="0"/>
      <w:divBdr>
        <w:top w:val="none" w:sz="0" w:space="0" w:color="auto"/>
        <w:left w:val="none" w:sz="0" w:space="0" w:color="auto"/>
        <w:bottom w:val="none" w:sz="0" w:space="0" w:color="auto"/>
        <w:right w:val="none" w:sz="0" w:space="0" w:color="auto"/>
      </w:divBdr>
    </w:div>
    <w:div w:id="690839674">
      <w:bodyDiv w:val="1"/>
      <w:marLeft w:val="0"/>
      <w:marRight w:val="0"/>
      <w:marTop w:val="0"/>
      <w:marBottom w:val="0"/>
      <w:divBdr>
        <w:top w:val="none" w:sz="0" w:space="0" w:color="auto"/>
        <w:left w:val="none" w:sz="0" w:space="0" w:color="auto"/>
        <w:bottom w:val="none" w:sz="0" w:space="0" w:color="auto"/>
        <w:right w:val="none" w:sz="0" w:space="0" w:color="auto"/>
      </w:divBdr>
    </w:div>
    <w:div w:id="697197054">
      <w:bodyDiv w:val="1"/>
      <w:marLeft w:val="0"/>
      <w:marRight w:val="0"/>
      <w:marTop w:val="0"/>
      <w:marBottom w:val="0"/>
      <w:divBdr>
        <w:top w:val="none" w:sz="0" w:space="0" w:color="auto"/>
        <w:left w:val="none" w:sz="0" w:space="0" w:color="auto"/>
        <w:bottom w:val="none" w:sz="0" w:space="0" w:color="auto"/>
        <w:right w:val="none" w:sz="0" w:space="0" w:color="auto"/>
      </w:divBdr>
    </w:div>
    <w:div w:id="703940398">
      <w:bodyDiv w:val="1"/>
      <w:marLeft w:val="0"/>
      <w:marRight w:val="0"/>
      <w:marTop w:val="0"/>
      <w:marBottom w:val="0"/>
      <w:divBdr>
        <w:top w:val="none" w:sz="0" w:space="0" w:color="auto"/>
        <w:left w:val="none" w:sz="0" w:space="0" w:color="auto"/>
        <w:bottom w:val="none" w:sz="0" w:space="0" w:color="auto"/>
        <w:right w:val="none" w:sz="0" w:space="0" w:color="auto"/>
      </w:divBdr>
    </w:div>
    <w:div w:id="712928628">
      <w:bodyDiv w:val="1"/>
      <w:marLeft w:val="0"/>
      <w:marRight w:val="0"/>
      <w:marTop w:val="0"/>
      <w:marBottom w:val="0"/>
      <w:divBdr>
        <w:top w:val="none" w:sz="0" w:space="0" w:color="auto"/>
        <w:left w:val="none" w:sz="0" w:space="0" w:color="auto"/>
        <w:bottom w:val="none" w:sz="0" w:space="0" w:color="auto"/>
        <w:right w:val="none" w:sz="0" w:space="0" w:color="auto"/>
      </w:divBdr>
    </w:div>
    <w:div w:id="714234997">
      <w:bodyDiv w:val="1"/>
      <w:marLeft w:val="0"/>
      <w:marRight w:val="0"/>
      <w:marTop w:val="0"/>
      <w:marBottom w:val="0"/>
      <w:divBdr>
        <w:top w:val="none" w:sz="0" w:space="0" w:color="auto"/>
        <w:left w:val="none" w:sz="0" w:space="0" w:color="auto"/>
        <w:bottom w:val="none" w:sz="0" w:space="0" w:color="auto"/>
        <w:right w:val="none" w:sz="0" w:space="0" w:color="auto"/>
      </w:divBdr>
    </w:div>
    <w:div w:id="727845091">
      <w:bodyDiv w:val="1"/>
      <w:marLeft w:val="0"/>
      <w:marRight w:val="0"/>
      <w:marTop w:val="0"/>
      <w:marBottom w:val="0"/>
      <w:divBdr>
        <w:top w:val="none" w:sz="0" w:space="0" w:color="auto"/>
        <w:left w:val="none" w:sz="0" w:space="0" w:color="auto"/>
        <w:bottom w:val="none" w:sz="0" w:space="0" w:color="auto"/>
        <w:right w:val="none" w:sz="0" w:space="0" w:color="auto"/>
      </w:divBdr>
    </w:div>
    <w:div w:id="731080340">
      <w:bodyDiv w:val="1"/>
      <w:marLeft w:val="0"/>
      <w:marRight w:val="0"/>
      <w:marTop w:val="0"/>
      <w:marBottom w:val="0"/>
      <w:divBdr>
        <w:top w:val="none" w:sz="0" w:space="0" w:color="auto"/>
        <w:left w:val="none" w:sz="0" w:space="0" w:color="auto"/>
        <w:bottom w:val="none" w:sz="0" w:space="0" w:color="auto"/>
        <w:right w:val="none" w:sz="0" w:space="0" w:color="auto"/>
      </w:divBdr>
    </w:div>
    <w:div w:id="731122073">
      <w:bodyDiv w:val="1"/>
      <w:marLeft w:val="0"/>
      <w:marRight w:val="0"/>
      <w:marTop w:val="0"/>
      <w:marBottom w:val="0"/>
      <w:divBdr>
        <w:top w:val="none" w:sz="0" w:space="0" w:color="auto"/>
        <w:left w:val="none" w:sz="0" w:space="0" w:color="auto"/>
        <w:bottom w:val="none" w:sz="0" w:space="0" w:color="auto"/>
        <w:right w:val="none" w:sz="0" w:space="0" w:color="auto"/>
      </w:divBdr>
    </w:div>
    <w:div w:id="738671165">
      <w:bodyDiv w:val="1"/>
      <w:marLeft w:val="0"/>
      <w:marRight w:val="0"/>
      <w:marTop w:val="0"/>
      <w:marBottom w:val="0"/>
      <w:divBdr>
        <w:top w:val="none" w:sz="0" w:space="0" w:color="auto"/>
        <w:left w:val="none" w:sz="0" w:space="0" w:color="auto"/>
        <w:bottom w:val="none" w:sz="0" w:space="0" w:color="auto"/>
        <w:right w:val="none" w:sz="0" w:space="0" w:color="auto"/>
      </w:divBdr>
    </w:div>
    <w:div w:id="738943187">
      <w:bodyDiv w:val="1"/>
      <w:marLeft w:val="0"/>
      <w:marRight w:val="0"/>
      <w:marTop w:val="0"/>
      <w:marBottom w:val="0"/>
      <w:divBdr>
        <w:top w:val="none" w:sz="0" w:space="0" w:color="auto"/>
        <w:left w:val="none" w:sz="0" w:space="0" w:color="auto"/>
        <w:bottom w:val="none" w:sz="0" w:space="0" w:color="auto"/>
        <w:right w:val="none" w:sz="0" w:space="0" w:color="auto"/>
      </w:divBdr>
    </w:div>
    <w:div w:id="742262712">
      <w:bodyDiv w:val="1"/>
      <w:marLeft w:val="0"/>
      <w:marRight w:val="0"/>
      <w:marTop w:val="0"/>
      <w:marBottom w:val="0"/>
      <w:divBdr>
        <w:top w:val="none" w:sz="0" w:space="0" w:color="auto"/>
        <w:left w:val="none" w:sz="0" w:space="0" w:color="auto"/>
        <w:bottom w:val="none" w:sz="0" w:space="0" w:color="auto"/>
        <w:right w:val="none" w:sz="0" w:space="0" w:color="auto"/>
      </w:divBdr>
    </w:div>
    <w:div w:id="743339500">
      <w:bodyDiv w:val="1"/>
      <w:marLeft w:val="0"/>
      <w:marRight w:val="0"/>
      <w:marTop w:val="0"/>
      <w:marBottom w:val="0"/>
      <w:divBdr>
        <w:top w:val="none" w:sz="0" w:space="0" w:color="auto"/>
        <w:left w:val="none" w:sz="0" w:space="0" w:color="auto"/>
        <w:bottom w:val="none" w:sz="0" w:space="0" w:color="auto"/>
        <w:right w:val="none" w:sz="0" w:space="0" w:color="auto"/>
      </w:divBdr>
    </w:div>
    <w:div w:id="755127419">
      <w:bodyDiv w:val="1"/>
      <w:marLeft w:val="0"/>
      <w:marRight w:val="0"/>
      <w:marTop w:val="0"/>
      <w:marBottom w:val="0"/>
      <w:divBdr>
        <w:top w:val="none" w:sz="0" w:space="0" w:color="auto"/>
        <w:left w:val="none" w:sz="0" w:space="0" w:color="auto"/>
        <w:bottom w:val="none" w:sz="0" w:space="0" w:color="auto"/>
        <w:right w:val="none" w:sz="0" w:space="0" w:color="auto"/>
      </w:divBdr>
    </w:div>
    <w:div w:id="756098250">
      <w:bodyDiv w:val="1"/>
      <w:marLeft w:val="0"/>
      <w:marRight w:val="0"/>
      <w:marTop w:val="0"/>
      <w:marBottom w:val="0"/>
      <w:divBdr>
        <w:top w:val="none" w:sz="0" w:space="0" w:color="auto"/>
        <w:left w:val="none" w:sz="0" w:space="0" w:color="auto"/>
        <w:bottom w:val="none" w:sz="0" w:space="0" w:color="auto"/>
        <w:right w:val="none" w:sz="0" w:space="0" w:color="auto"/>
      </w:divBdr>
    </w:div>
    <w:div w:id="756636321">
      <w:bodyDiv w:val="1"/>
      <w:marLeft w:val="0"/>
      <w:marRight w:val="0"/>
      <w:marTop w:val="0"/>
      <w:marBottom w:val="0"/>
      <w:divBdr>
        <w:top w:val="none" w:sz="0" w:space="0" w:color="auto"/>
        <w:left w:val="none" w:sz="0" w:space="0" w:color="auto"/>
        <w:bottom w:val="none" w:sz="0" w:space="0" w:color="auto"/>
        <w:right w:val="none" w:sz="0" w:space="0" w:color="auto"/>
      </w:divBdr>
    </w:div>
    <w:div w:id="759378295">
      <w:bodyDiv w:val="1"/>
      <w:marLeft w:val="0"/>
      <w:marRight w:val="0"/>
      <w:marTop w:val="0"/>
      <w:marBottom w:val="0"/>
      <w:divBdr>
        <w:top w:val="none" w:sz="0" w:space="0" w:color="auto"/>
        <w:left w:val="none" w:sz="0" w:space="0" w:color="auto"/>
        <w:bottom w:val="none" w:sz="0" w:space="0" w:color="auto"/>
        <w:right w:val="none" w:sz="0" w:space="0" w:color="auto"/>
      </w:divBdr>
    </w:div>
    <w:div w:id="763108345">
      <w:bodyDiv w:val="1"/>
      <w:marLeft w:val="0"/>
      <w:marRight w:val="0"/>
      <w:marTop w:val="0"/>
      <w:marBottom w:val="0"/>
      <w:divBdr>
        <w:top w:val="none" w:sz="0" w:space="0" w:color="auto"/>
        <w:left w:val="none" w:sz="0" w:space="0" w:color="auto"/>
        <w:bottom w:val="none" w:sz="0" w:space="0" w:color="auto"/>
        <w:right w:val="none" w:sz="0" w:space="0" w:color="auto"/>
      </w:divBdr>
    </w:div>
    <w:div w:id="769929384">
      <w:bodyDiv w:val="1"/>
      <w:marLeft w:val="0"/>
      <w:marRight w:val="0"/>
      <w:marTop w:val="0"/>
      <w:marBottom w:val="0"/>
      <w:divBdr>
        <w:top w:val="none" w:sz="0" w:space="0" w:color="auto"/>
        <w:left w:val="none" w:sz="0" w:space="0" w:color="auto"/>
        <w:bottom w:val="none" w:sz="0" w:space="0" w:color="auto"/>
        <w:right w:val="none" w:sz="0" w:space="0" w:color="auto"/>
      </w:divBdr>
    </w:div>
    <w:div w:id="770054582">
      <w:bodyDiv w:val="1"/>
      <w:marLeft w:val="0"/>
      <w:marRight w:val="0"/>
      <w:marTop w:val="0"/>
      <w:marBottom w:val="0"/>
      <w:divBdr>
        <w:top w:val="none" w:sz="0" w:space="0" w:color="auto"/>
        <w:left w:val="none" w:sz="0" w:space="0" w:color="auto"/>
        <w:bottom w:val="none" w:sz="0" w:space="0" w:color="auto"/>
        <w:right w:val="none" w:sz="0" w:space="0" w:color="auto"/>
      </w:divBdr>
    </w:div>
    <w:div w:id="771586460">
      <w:bodyDiv w:val="1"/>
      <w:marLeft w:val="0"/>
      <w:marRight w:val="0"/>
      <w:marTop w:val="0"/>
      <w:marBottom w:val="0"/>
      <w:divBdr>
        <w:top w:val="none" w:sz="0" w:space="0" w:color="auto"/>
        <w:left w:val="none" w:sz="0" w:space="0" w:color="auto"/>
        <w:bottom w:val="none" w:sz="0" w:space="0" w:color="auto"/>
        <w:right w:val="none" w:sz="0" w:space="0" w:color="auto"/>
      </w:divBdr>
    </w:div>
    <w:div w:id="775516695">
      <w:bodyDiv w:val="1"/>
      <w:marLeft w:val="0"/>
      <w:marRight w:val="0"/>
      <w:marTop w:val="0"/>
      <w:marBottom w:val="0"/>
      <w:divBdr>
        <w:top w:val="none" w:sz="0" w:space="0" w:color="auto"/>
        <w:left w:val="none" w:sz="0" w:space="0" w:color="auto"/>
        <w:bottom w:val="none" w:sz="0" w:space="0" w:color="auto"/>
        <w:right w:val="none" w:sz="0" w:space="0" w:color="auto"/>
      </w:divBdr>
    </w:div>
    <w:div w:id="776025523">
      <w:bodyDiv w:val="1"/>
      <w:marLeft w:val="0"/>
      <w:marRight w:val="0"/>
      <w:marTop w:val="0"/>
      <w:marBottom w:val="0"/>
      <w:divBdr>
        <w:top w:val="none" w:sz="0" w:space="0" w:color="auto"/>
        <w:left w:val="none" w:sz="0" w:space="0" w:color="auto"/>
        <w:bottom w:val="none" w:sz="0" w:space="0" w:color="auto"/>
        <w:right w:val="none" w:sz="0" w:space="0" w:color="auto"/>
      </w:divBdr>
    </w:div>
    <w:div w:id="786391496">
      <w:bodyDiv w:val="1"/>
      <w:marLeft w:val="0"/>
      <w:marRight w:val="0"/>
      <w:marTop w:val="0"/>
      <w:marBottom w:val="0"/>
      <w:divBdr>
        <w:top w:val="none" w:sz="0" w:space="0" w:color="auto"/>
        <w:left w:val="none" w:sz="0" w:space="0" w:color="auto"/>
        <w:bottom w:val="none" w:sz="0" w:space="0" w:color="auto"/>
        <w:right w:val="none" w:sz="0" w:space="0" w:color="auto"/>
      </w:divBdr>
    </w:div>
    <w:div w:id="787508563">
      <w:bodyDiv w:val="1"/>
      <w:marLeft w:val="0"/>
      <w:marRight w:val="0"/>
      <w:marTop w:val="0"/>
      <w:marBottom w:val="0"/>
      <w:divBdr>
        <w:top w:val="none" w:sz="0" w:space="0" w:color="auto"/>
        <w:left w:val="none" w:sz="0" w:space="0" w:color="auto"/>
        <w:bottom w:val="none" w:sz="0" w:space="0" w:color="auto"/>
        <w:right w:val="none" w:sz="0" w:space="0" w:color="auto"/>
      </w:divBdr>
    </w:div>
    <w:div w:id="792939169">
      <w:bodyDiv w:val="1"/>
      <w:marLeft w:val="0"/>
      <w:marRight w:val="0"/>
      <w:marTop w:val="0"/>
      <w:marBottom w:val="0"/>
      <w:divBdr>
        <w:top w:val="none" w:sz="0" w:space="0" w:color="auto"/>
        <w:left w:val="none" w:sz="0" w:space="0" w:color="auto"/>
        <w:bottom w:val="none" w:sz="0" w:space="0" w:color="auto"/>
        <w:right w:val="none" w:sz="0" w:space="0" w:color="auto"/>
      </w:divBdr>
    </w:div>
    <w:div w:id="797186702">
      <w:bodyDiv w:val="1"/>
      <w:marLeft w:val="0"/>
      <w:marRight w:val="0"/>
      <w:marTop w:val="0"/>
      <w:marBottom w:val="0"/>
      <w:divBdr>
        <w:top w:val="none" w:sz="0" w:space="0" w:color="auto"/>
        <w:left w:val="none" w:sz="0" w:space="0" w:color="auto"/>
        <w:bottom w:val="none" w:sz="0" w:space="0" w:color="auto"/>
        <w:right w:val="none" w:sz="0" w:space="0" w:color="auto"/>
      </w:divBdr>
    </w:div>
    <w:div w:id="800195317">
      <w:bodyDiv w:val="1"/>
      <w:marLeft w:val="0"/>
      <w:marRight w:val="0"/>
      <w:marTop w:val="0"/>
      <w:marBottom w:val="0"/>
      <w:divBdr>
        <w:top w:val="none" w:sz="0" w:space="0" w:color="auto"/>
        <w:left w:val="none" w:sz="0" w:space="0" w:color="auto"/>
        <w:bottom w:val="none" w:sz="0" w:space="0" w:color="auto"/>
        <w:right w:val="none" w:sz="0" w:space="0" w:color="auto"/>
      </w:divBdr>
    </w:div>
    <w:div w:id="806624555">
      <w:bodyDiv w:val="1"/>
      <w:marLeft w:val="0"/>
      <w:marRight w:val="0"/>
      <w:marTop w:val="0"/>
      <w:marBottom w:val="0"/>
      <w:divBdr>
        <w:top w:val="none" w:sz="0" w:space="0" w:color="auto"/>
        <w:left w:val="none" w:sz="0" w:space="0" w:color="auto"/>
        <w:bottom w:val="none" w:sz="0" w:space="0" w:color="auto"/>
        <w:right w:val="none" w:sz="0" w:space="0" w:color="auto"/>
      </w:divBdr>
    </w:div>
    <w:div w:id="812984374">
      <w:bodyDiv w:val="1"/>
      <w:marLeft w:val="0"/>
      <w:marRight w:val="0"/>
      <w:marTop w:val="0"/>
      <w:marBottom w:val="0"/>
      <w:divBdr>
        <w:top w:val="none" w:sz="0" w:space="0" w:color="auto"/>
        <w:left w:val="none" w:sz="0" w:space="0" w:color="auto"/>
        <w:bottom w:val="none" w:sz="0" w:space="0" w:color="auto"/>
        <w:right w:val="none" w:sz="0" w:space="0" w:color="auto"/>
      </w:divBdr>
    </w:div>
    <w:div w:id="836386266">
      <w:bodyDiv w:val="1"/>
      <w:marLeft w:val="0"/>
      <w:marRight w:val="0"/>
      <w:marTop w:val="0"/>
      <w:marBottom w:val="0"/>
      <w:divBdr>
        <w:top w:val="none" w:sz="0" w:space="0" w:color="auto"/>
        <w:left w:val="none" w:sz="0" w:space="0" w:color="auto"/>
        <w:bottom w:val="none" w:sz="0" w:space="0" w:color="auto"/>
        <w:right w:val="none" w:sz="0" w:space="0" w:color="auto"/>
      </w:divBdr>
    </w:div>
    <w:div w:id="839733132">
      <w:bodyDiv w:val="1"/>
      <w:marLeft w:val="0"/>
      <w:marRight w:val="0"/>
      <w:marTop w:val="0"/>
      <w:marBottom w:val="0"/>
      <w:divBdr>
        <w:top w:val="none" w:sz="0" w:space="0" w:color="auto"/>
        <w:left w:val="none" w:sz="0" w:space="0" w:color="auto"/>
        <w:bottom w:val="none" w:sz="0" w:space="0" w:color="auto"/>
        <w:right w:val="none" w:sz="0" w:space="0" w:color="auto"/>
      </w:divBdr>
    </w:div>
    <w:div w:id="842010094">
      <w:bodyDiv w:val="1"/>
      <w:marLeft w:val="0"/>
      <w:marRight w:val="0"/>
      <w:marTop w:val="0"/>
      <w:marBottom w:val="0"/>
      <w:divBdr>
        <w:top w:val="none" w:sz="0" w:space="0" w:color="auto"/>
        <w:left w:val="none" w:sz="0" w:space="0" w:color="auto"/>
        <w:bottom w:val="none" w:sz="0" w:space="0" w:color="auto"/>
        <w:right w:val="none" w:sz="0" w:space="0" w:color="auto"/>
      </w:divBdr>
      <w:divsChild>
        <w:div w:id="1489780745">
          <w:marLeft w:val="0"/>
          <w:marRight w:val="0"/>
          <w:marTop w:val="0"/>
          <w:marBottom w:val="0"/>
          <w:divBdr>
            <w:top w:val="none" w:sz="0" w:space="0" w:color="auto"/>
            <w:left w:val="none" w:sz="0" w:space="0" w:color="auto"/>
            <w:bottom w:val="none" w:sz="0" w:space="0" w:color="auto"/>
            <w:right w:val="none" w:sz="0" w:space="0" w:color="auto"/>
          </w:divBdr>
          <w:divsChild>
            <w:div w:id="775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90180">
      <w:bodyDiv w:val="1"/>
      <w:marLeft w:val="0"/>
      <w:marRight w:val="0"/>
      <w:marTop w:val="0"/>
      <w:marBottom w:val="0"/>
      <w:divBdr>
        <w:top w:val="none" w:sz="0" w:space="0" w:color="auto"/>
        <w:left w:val="none" w:sz="0" w:space="0" w:color="auto"/>
        <w:bottom w:val="none" w:sz="0" w:space="0" w:color="auto"/>
        <w:right w:val="none" w:sz="0" w:space="0" w:color="auto"/>
      </w:divBdr>
    </w:div>
    <w:div w:id="853224081">
      <w:bodyDiv w:val="1"/>
      <w:marLeft w:val="0"/>
      <w:marRight w:val="0"/>
      <w:marTop w:val="0"/>
      <w:marBottom w:val="0"/>
      <w:divBdr>
        <w:top w:val="none" w:sz="0" w:space="0" w:color="auto"/>
        <w:left w:val="none" w:sz="0" w:space="0" w:color="auto"/>
        <w:bottom w:val="none" w:sz="0" w:space="0" w:color="auto"/>
        <w:right w:val="none" w:sz="0" w:space="0" w:color="auto"/>
      </w:divBdr>
    </w:div>
    <w:div w:id="868177598">
      <w:bodyDiv w:val="1"/>
      <w:marLeft w:val="0"/>
      <w:marRight w:val="0"/>
      <w:marTop w:val="0"/>
      <w:marBottom w:val="0"/>
      <w:divBdr>
        <w:top w:val="none" w:sz="0" w:space="0" w:color="auto"/>
        <w:left w:val="none" w:sz="0" w:space="0" w:color="auto"/>
        <w:bottom w:val="none" w:sz="0" w:space="0" w:color="auto"/>
        <w:right w:val="none" w:sz="0" w:space="0" w:color="auto"/>
      </w:divBdr>
    </w:div>
    <w:div w:id="891231945">
      <w:bodyDiv w:val="1"/>
      <w:marLeft w:val="0"/>
      <w:marRight w:val="0"/>
      <w:marTop w:val="0"/>
      <w:marBottom w:val="0"/>
      <w:divBdr>
        <w:top w:val="none" w:sz="0" w:space="0" w:color="auto"/>
        <w:left w:val="none" w:sz="0" w:space="0" w:color="auto"/>
        <w:bottom w:val="none" w:sz="0" w:space="0" w:color="auto"/>
        <w:right w:val="none" w:sz="0" w:space="0" w:color="auto"/>
      </w:divBdr>
    </w:div>
    <w:div w:id="891891451">
      <w:bodyDiv w:val="1"/>
      <w:marLeft w:val="0"/>
      <w:marRight w:val="0"/>
      <w:marTop w:val="0"/>
      <w:marBottom w:val="0"/>
      <w:divBdr>
        <w:top w:val="none" w:sz="0" w:space="0" w:color="auto"/>
        <w:left w:val="none" w:sz="0" w:space="0" w:color="auto"/>
        <w:bottom w:val="none" w:sz="0" w:space="0" w:color="auto"/>
        <w:right w:val="none" w:sz="0" w:space="0" w:color="auto"/>
      </w:divBdr>
    </w:div>
    <w:div w:id="903684002">
      <w:bodyDiv w:val="1"/>
      <w:marLeft w:val="0"/>
      <w:marRight w:val="0"/>
      <w:marTop w:val="0"/>
      <w:marBottom w:val="0"/>
      <w:divBdr>
        <w:top w:val="none" w:sz="0" w:space="0" w:color="auto"/>
        <w:left w:val="none" w:sz="0" w:space="0" w:color="auto"/>
        <w:bottom w:val="none" w:sz="0" w:space="0" w:color="auto"/>
        <w:right w:val="none" w:sz="0" w:space="0" w:color="auto"/>
      </w:divBdr>
    </w:div>
    <w:div w:id="907154658">
      <w:bodyDiv w:val="1"/>
      <w:marLeft w:val="0"/>
      <w:marRight w:val="0"/>
      <w:marTop w:val="0"/>
      <w:marBottom w:val="0"/>
      <w:divBdr>
        <w:top w:val="none" w:sz="0" w:space="0" w:color="auto"/>
        <w:left w:val="none" w:sz="0" w:space="0" w:color="auto"/>
        <w:bottom w:val="none" w:sz="0" w:space="0" w:color="auto"/>
        <w:right w:val="none" w:sz="0" w:space="0" w:color="auto"/>
      </w:divBdr>
    </w:div>
    <w:div w:id="922685515">
      <w:bodyDiv w:val="1"/>
      <w:marLeft w:val="0"/>
      <w:marRight w:val="0"/>
      <w:marTop w:val="0"/>
      <w:marBottom w:val="0"/>
      <w:divBdr>
        <w:top w:val="none" w:sz="0" w:space="0" w:color="auto"/>
        <w:left w:val="none" w:sz="0" w:space="0" w:color="auto"/>
        <w:bottom w:val="none" w:sz="0" w:space="0" w:color="auto"/>
        <w:right w:val="none" w:sz="0" w:space="0" w:color="auto"/>
      </w:divBdr>
    </w:div>
    <w:div w:id="931815161">
      <w:bodyDiv w:val="1"/>
      <w:marLeft w:val="0"/>
      <w:marRight w:val="0"/>
      <w:marTop w:val="0"/>
      <w:marBottom w:val="0"/>
      <w:divBdr>
        <w:top w:val="none" w:sz="0" w:space="0" w:color="auto"/>
        <w:left w:val="none" w:sz="0" w:space="0" w:color="auto"/>
        <w:bottom w:val="none" w:sz="0" w:space="0" w:color="auto"/>
        <w:right w:val="none" w:sz="0" w:space="0" w:color="auto"/>
      </w:divBdr>
    </w:div>
    <w:div w:id="933248264">
      <w:bodyDiv w:val="1"/>
      <w:marLeft w:val="0"/>
      <w:marRight w:val="0"/>
      <w:marTop w:val="0"/>
      <w:marBottom w:val="0"/>
      <w:divBdr>
        <w:top w:val="none" w:sz="0" w:space="0" w:color="auto"/>
        <w:left w:val="none" w:sz="0" w:space="0" w:color="auto"/>
        <w:bottom w:val="none" w:sz="0" w:space="0" w:color="auto"/>
        <w:right w:val="none" w:sz="0" w:space="0" w:color="auto"/>
      </w:divBdr>
    </w:div>
    <w:div w:id="951781964">
      <w:bodyDiv w:val="1"/>
      <w:marLeft w:val="0"/>
      <w:marRight w:val="0"/>
      <w:marTop w:val="0"/>
      <w:marBottom w:val="0"/>
      <w:divBdr>
        <w:top w:val="none" w:sz="0" w:space="0" w:color="auto"/>
        <w:left w:val="none" w:sz="0" w:space="0" w:color="auto"/>
        <w:bottom w:val="none" w:sz="0" w:space="0" w:color="auto"/>
        <w:right w:val="none" w:sz="0" w:space="0" w:color="auto"/>
      </w:divBdr>
    </w:div>
    <w:div w:id="958491616">
      <w:bodyDiv w:val="1"/>
      <w:marLeft w:val="0"/>
      <w:marRight w:val="0"/>
      <w:marTop w:val="0"/>
      <w:marBottom w:val="0"/>
      <w:divBdr>
        <w:top w:val="none" w:sz="0" w:space="0" w:color="auto"/>
        <w:left w:val="none" w:sz="0" w:space="0" w:color="auto"/>
        <w:bottom w:val="none" w:sz="0" w:space="0" w:color="auto"/>
        <w:right w:val="none" w:sz="0" w:space="0" w:color="auto"/>
      </w:divBdr>
    </w:div>
    <w:div w:id="963778717">
      <w:bodyDiv w:val="1"/>
      <w:marLeft w:val="0"/>
      <w:marRight w:val="0"/>
      <w:marTop w:val="0"/>
      <w:marBottom w:val="0"/>
      <w:divBdr>
        <w:top w:val="none" w:sz="0" w:space="0" w:color="auto"/>
        <w:left w:val="none" w:sz="0" w:space="0" w:color="auto"/>
        <w:bottom w:val="none" w:sz="0" w:space="0" w:color="auto"/>
        <w:right w:val="none" w:sz="0" w:space="0" w:color="auto"/>
      </w:divBdr>
    </w:div>
    <w:div w:id="968441948">
      <w:bodyDiv w:val="1"/>
      <w:marLeft w:val="0"/>
      <w:marRight w:val="0"/>
      <w:marTop w:val="0"/>
      <w:marBottom w:val="0"/>
      <w:divBdr>
        <w:top w:val="none" w:sz="0" w:space="0" w:color="auto"/>
        <w:left w:val="none" w:sz="0" w:space="0" w:color="auto"/>
        <w:bottom w:val="none" w:sz="0" w:space="0" w:color="auto"/>
        <w:right w:val="none" w:sz="0" w:space="0" w:color="auto"/>
      </w:divBdr>
    </w:div>
    <w:div w:id="978998391">
      <w:bodyDiv w:val="1"/>
      <w:marLeft w:val="0"/>
      <w:marRight w:val="0"/>
      <w:marTop w:val="0"/>
      <w:marBottom w:val="0"/>
      <w:divBdr>
        <w:top w:val="none" w:sz="0" w:space="0" w:color="auto"/>
        <w:left w:val="none" w:sz="0" w:space="0" w:color="auto"/>
        <w:bottom w:val="none" w:sz="0" w:space="0" w:color="auto"/>
        <w:right w:val="none" w:sz="0" w:space="0" w:color="auto"/>
      </w:divBdr>
      <w:divsChild>
        <w:div w:id="1855652202">
          <w:marLeft w:val="0"/>
          <w:marRight w:val="0"/>
          <w:marTop w:val="0"/>
          <w:marBottom w:val="0"/>
          <w:divBdr>
            <w:top w:val="none" w:sz="0" w:space="0" w:color="auto"/>
            <w:left w:val="none" w:sz="0" w:space="0" w:color="auto"/>
            <w:bottom w:val="none" w:sz="0" w:space="0" w:color="auto"/>
            <w:right w:val="none" w:sz="0" w:space="0" w:color="auto"/>
          </w:divBdr>
          <w:divsChild>
            <w:div w:id="108484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39997">
      <w:bodyDiv w:val="1"/>
      <w:marLeft w:val="0"/>
      <w:marRight w:val="0"/>
      <w:marTop w:val="0"/>
      <w:marBottom w:val="0"/>
      <w:divBdr>
        <w:top w:val="none" w:sz="0" w:space="0" w:color="auto"/>
        <w:left w:val="none" w:sz="0" w:space="0" w:color="auto"/>
        <w:bottom w:val="none" w:sz="0" w:space="0" w:color="auto"/>
        <w:right w:val="none" w:sz="0" w:space="0" w:color="auto"/>
      </w:divBdr>
    </w:div>
    <w:div w:id="1018658366">
      <w:bodyDiv w:val="1"/>
      <w:marLeft w:val="0"/>
      <w:marRight w:val="0"/>
      <w:marTop w:val="0"/>
      <w:marBottom w:val="0"/>
      <w:divBdr>
        <w:top w:val="none" w:sz="0" w:space="0" w:color="auto"/>
        <w:left w:val="none" w:sz="0" w:space="0" w:color="auto"/>
        <w:bottom w:val="none" w:sz="0" w:space="0" w:color="auto"/>
        <w:right w:val="none" w:sz="0" w:space="0" w:color="auto"/>
      </w:divBdr>
    </w:div>
    <w:div w:id="1039086157">
      <w:bodyDiv w:val="1"/>
      <w:marLeft w:val="0"/>
      <w:marRight w:val="0"/>
      <w:marTop w:val="0"/>
      <w:marBottom w:val="0"/>
      <w:divBdr>
        <w:top w:val="none" w:sz="0" w:space="0" w:color="auto"/>
        <w:left w:val="none" w:sz="0" w:space="0" w:color="auto"/>
        <w:bottom w:val="none" w:sz="0" w:space="0" w:color="auto"/>
        <w:right w:val="none" w:sz="0" w:space="0" w:color="auto"/>
      </w:divBdr>
    </w:div>
    <w:div w:id="1042704181">
      <w:bodyDiv w:val="1"/>
      <w:marLeft w:val="0"/>
      <w:marRight w:val="0"/>
      <w:marTop w:val="0"/>
      <w:marBottom w:val="0"/>
      <w:divBdr>
        <w:top w:val="none" w:sz="0" w:space="0" w:color="auto"/>
        <w:left w:val="none" w:sz="0" w:space="0" w:color="auto"/>
        <w:bottom w:val="none" w:sz="0" w:space="0" w:color="auto"/>
        <w:right w:val="none" w:sz="0" w:space="0" w:color="auto"/>
      </w:divBdr>
    </w:div>
    <w:div w:id="1052002432">
      <w:bodyDiv w:val="1"/>
      <w:marLeft w:val="0"/>
      <w:marRight w:val="0"/>
      <w:marTop w:val="0"/>
      <w:marBottom w:val="0"/>
      <w:divBdr>
        <w:top w:val="none" w:sz="0" w:space="0" w:color="auto"/>
        <w:left w:val="none" w:sz="0" w:space="0" w:color="auto"/>
        <w:bottom w:val="none" w:sz="0" w:space="0" w:color="auto"/>
        <w:right w:val="none" w:sz="0" w:space="0" w:color="auto"/>
      </w:divBdr>
    </w:div>
    <w:div w:id="1072579086">
      <w:bodyDiv w:val="1"/>
      <w:marLeft w:val="0"/>
      <w:marRight w:val="0"/>
      <w:marTop w:val="0"/>
      <w:marBottom w:val="0"/>
      <w:divBdr>
        <w:top w:val="none" w:sz="0" w:space="0" w:color="auto"/>
        <w:left w:val="none" w:sz="0" w:space="0" w:color="auto"/>
        <w:bottom w:val="none" w:sz="0" w:space="0" w:color="auto"/>
        <w:right w:val="none" w:sz="0" w:space="0" w:color="auto"/>
      </w:divBdr>
    </w:div>
    <w:div w:id="1076854634">
      <w:bodyDiv w:val="1"/>
      <w:marLeft w:val="0"/>
      <w:marRight w:val="0"/>
      <w:marTop w:val="0"/>
      <w:marBottom w:val="0"/>
      <w:divBdr>
        <w:top w:val="none" w:sz="0" w:space="0" w:color="auto"/>
        <w:left w:val="none" w:sz="0" w:space="0" w:color="auto"/>
        <w:bottom w:val="none" w:sz="0" w:space="0" w:color="auto"/>
        <w:right w:val="none" w:sz="0" w:space="0" w:color="auto"/>
      </w:divBdr>
    </w:div>
    <w:div w:id="1090661019">
      <w:bodyDiv w:val="1"/>
      <w:marLeft w:val="0"/>
      <w:marRight w:val="0"/>
      <w:marTop w:val="0"/>
      <w:marBottom w:val="0"/>
      <w:divBdr>
        <w:top w:val="none" w:sz="0" w:space="0" w:color="auto"/>
        <w:left w:val="none" w:sz="0" w:space="0" w:color="auto"/>
        <w:bottom w:val="none" w:sz="0" w:space="0" w:color="auto"/>
        <w:right w:val="none" w:sz="0" w:space="0" w:color="auto"/>
      </w:divBdr>
    </w:div>
    <w:div w:id="1102729134">
      <w:bodyDiv w:val="1"/>
      <w:marLeft w:val="0"/>
      <w:marRight w:val="0"/>
      <w:marTop w:val="0"/>
      <w:marBottom w:val="0"/>
      <w:divBdr>
        <w:top w:val="none" w:sz="0" w:space="0" w:color="auto"/>
        <w:left w:val="none" w:sz="0" w:space="0" w:color="auto"/>
        <w:bottom w:val="none" w:sz="0" w:space="0" w:color="auto"/>
        <w:right w:val="none" w:sz="0" w:space="0" w:color="auto"/>
      </w:divBdr>
    </w:div>
    <w:div w:id="1104107218">
      <w:bodyDiv w:val="1"/>
      <w:marLeft w:val="0"/>
      <w:marRight w:val="0"/>
      <w:marTop w:val="0"/>
      <w:marBottom w:val="0"/>
      <w:divBdr>
        <w:top w:val="none" w:sz="0" w:space="0" w:color="auto"/>
        <w:left w:val="none" w:sz="0" w:space="0" w:color="auto"/>
        <w:bottom w:val="none" w:sz="0" w:space="0" w:color="auto"/>
        <w:right w:val="none" w:sz="0" w:space="0" w:color="auto"/>
      </w:divBdr>
    </w:div>
    <w:div w:id="1106123099">
      <w:bodyDiv w:val="1"/>
      <w:marLeft w:val="0"/>
      <w:marRight w:val="0"/>
      <w:marTop w:val="0"/>
      <w:marBottom w:val="0"/>
      <w:divBdr>
        <w:top w:val="none" w:sz="0" w:space="0" w:color="auto"/>
        <w:left w:val="none" w:sz="0" w:space="0" w:color="auto"/>
        <w:bottom w:val="none" w:sz="0" w:space="0" w:color="auto"/>
        <w:right w:val="none" w:sz="0" w:space="0" w:color="auto"/>
      </w:divBdr>
    </w:div>
    <w:div w:id="1107239235">
      <w:bodyDiv w:val="1"/>
      <w:marLeft w:val="0"/>
      <w:marRight w:val="0"/>
      <w:marTop w:val="0"/>
      <w:marBottom w:val="0"/>
      <w:divBdr>
        <w:top w:val="none" w:sz="0" w:space="0" w:color="auto"/>
        <w:left w:val="none" w:sz="0" w:space="0" w:color="auto"/>
        <w:bottom w:val="none" w:sz="0" w:space="0" w:color="auto"/>
        <w:right w:val="none" w:sz="0" w:space="0" w:color="auto"/>
      </w:divBdr>
    </w:div>
    <w:div w:id="1108311064">
      <w:bodyDiv w:val="1"/>
      <w:marLeft w:val="0"/>
      <w:marRight w:val="0"/>
      <w:marTop w:val="0"/>
      <w:marBottom w:val="0"/>
      <w:divBdr>
        <w:top w:val="none" w:sz="0" w:space="0" w:color="auto"/>
        <w:left w:val="none" w:sz="0" w:space="0" w:color="auto"/>
        <w:bottom w:val="none" w:sz="0" w:space="0" w:color="auto"/>
        <w:right w:val="none" w:sz="0" w:space="0" w:color="auto"/>
      </w:divBdr>
      <w:divsChild>
        <w:div w:id="151138626">
          <w:marLeft w:val="0"/>
          <w:marRight w:val="0"/>
          <w:marTop w:val="0"/>
          <w:marBottom w:val="0"/>
          <w:divBdr>
            <w:top w:val="none" w:sz="0" w:space="0" w:color="auto"/>
            <w:left w:val="none" w:sz="0" w:space="0" w:color="auto"/>
            <w:bottom w:val="none" w:sz="0" w:space="0" w:color="auto"/>
            <w:right w:val="none" w:sz="0" w:space="0" w:color="auto"/>
          </w:divBdr>
          <w:divsChild>
            <w:div w:id="25302328">
              <w:marLeft w:val="0"/>
              <w:marRight w:val="0"/>
              <w:marTop w:val="0"/>
              <w:marBottom w:val="0"/>
              <w:divBdr>
                <w:top w:val="none" w:sz="0" w:space="0" w:color="auto"/>
                <w:left w:val="none" w:sz="0" w:space="0" w:color="auto"/>
                <w:bottom w:val="none" w:sz="0" w:space="0" w:color="auto"/>
                <w:right w:val="none" w:sz="0" w:space="0" w:color="auto"/>
              </w:divBdr>
              <w:divsChild>
                <w:div w:id="2072923528">
                  <w:marLeft w:val="0"/>
                  <w:marRight w:val="0"/>
                  <w:marTop w:val="0"/>
                  <w:marBottom w:val="0"/>
                  <w:divBdr>
                    <w:top w:val="none" w:sz="0" w:space="0" w:color="auto"/>
                    <w:left w:val="none" w:sz="0" w:space="0" w:color="auto"/>
                    <w:bottom w:val="none" w:sz="0" w:space="0" w:color="auto"/>
                    <w:right w:val="none" w:sz="0" w:space="0" w:color="auto"/>
                  </w:divBdr>
                  <w:divsChild>
                    <w:div w:id="160508528">
                      <w:marLeft w:val="0"/>
                      <w:marRight w:val="0"/>
                      <w:marTop w:val="0"/>
                      <w:marBottom w:val="0"/>
                      <w:divBdr>
                        <w:top w:val="none" w:sz="0" w:space="0" w:color="auto"/>
                        <w:left w:val="none" w:sz="0" w:space="0" w:color="auto"/>
                        <w:bottom w:val="none" w:sz="0" w:space="0" w:color="auto"/>
                        <w:right w:val="none" w:sz="0" w:space="0" w:color="auto"/>
                      </w:divBdr>
                      <w:divsChild>
                        <w:div w:id="700253124">
                          <w:marLeft w:val="0"/>
                          <w:marRight w:val="0"/>
                          <w:marTop w:val="0"/>
                          <w:marBottom w:val="0"/>
                          <w:divBdr>
                            <w:top w:val="none" w:sz="0" w:space="0" w:color="auto"/>
                            <w:left w:val="none" w:sz="0" w:space="0" w:color="auto"/>
                            <w:bottom w:val="none" w:sz="0" w:space="0" w:color="auto"/>
                            <w:right w:val="none" w:sz="0" w:space="0" w:color="auto"/>
                          </w:divBdr>
                          <w:divsChild>
                            <w:div w:id="1406562273">
                              <w:marLeft w:val="0"/>
                              <w:marRight w:val="0"/>
                              <w:marTop w:val="0"/>
                              <w:marBottom w:val="0"/>
                              <w:divBdr>
                                <w:top w:val="none" w:sz="0" w:space="0" w:color="auto"/>
                                <w:left w:val="none" w:sz="0" w:space="0" w:color="auto"/>
                                <w:bottom w:val="none" w:sz="0" w:space="0" w:color="auto"/>
                                <w:right w:val="none" w:sz="0" w:space="0" w:color="auto"/>
                              </w:divBdr>
                              <w:divsChild>
                                <w:div w:id="109712844">
                                  <w:marLeft w:val="0"/>
                                  <w:marRight w:val="0"/>
                                  <w:marTop w:val="0"/>
                                  <w:marBottom w:val="0"/>
                                  <w:divBdr>
                                    <w:top w:val="none" w:sz="0" w:space="0" w:color="auto"/>
                                    <w:left w:val="none" w:sz="0" w:space="0" w:color="auto"/>
                                    <w:bottom w:val="none" w:sz="0" w:space="0" w:color="auto"/>
                                    <w:right w:val="none" w:sz="0" w:space="0" w:color="auto"/>
                                  </w:divBdr>
                                  <w:divsChild>
                                    <w:div w:id="64258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939493">
                      <w:marLeft w:val="0"/>
                      <w:marRight w:val="0"/>
                      <w:marTop w:val="0"/>
                      <w:marBottom w:val="0"/>
                      <w:divBdr>
                        <w:top w:val="none" w:sz="0" w:space="0" w:color="auto"/>
                        <w:left w:val="none" w:sz="0" w:space="0" w:color="auto"/>
                        <w:bottom w:val="none" w:sz="0" w:space="0" w:color="auto"/>
                        <w:right w:val="none" w:sz="0" w:space="0" w:color="auto"/>
                      </w:divBdr>
                      <w:divsChild>
                        <w:div w:id="4978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708560">
      <w:bodyDiv w:val="1"/>
      <w:marLeft w:val="0"/>
      <w:marRight w:val="0"/>
      <w:marTop w:val="0"/>
      <w:marBottom w:val="0"/>
      <w:divBdr>
        <w:top w:val="none" w:sz="0" w:space="0" w:color="auto"/>
        <w:left w:val="none" w:sz="0" w:space="0" w:color="auto"/>
        <w:bottom w:val="none" w:sz="0" w:space="0" w:color="auto"/>
        <w:right w:val="none" w:sz="0" w:space="0" w:color="auto"/>
      </w:divBdr>
    </w:div>
    <w:div w:id="1119570867">
      <w:bodyDiv w:val="1"/>
      <w:marLeft w:val="0"/>
      <w:marRight w:val="0"/>
      <w:marTop w:val="0"/>
      <w:marBottom w:val="0"/>
      <w:divBdr>
        <w:top w:val="none" w:sz="0" w:space="0" w:color="auto"/>
        <w:left w:val="none" w:sz="0" w:space="0" w:color="auto"/>
        <w:bottom w:val="none" w:sz="0" w:space="0" w:color="auto"/>
        <w:right w:val="none" w:sz="0" w:space="0" w:color="auto"/>
      </w:divBdr>
      <w:divsChild>
        <w:div w:id="154076459">
          <w:marLeft w:val="0"/>
          <w:marRight w:val="0"/>
          <w:marTop w:val="0"/>
          <w:marBottom w:val="0"/>
          <w:divBdr>
            <w:top w:val="none" w:sz="0" w:space="0" w:color="auto"/>
            <w:left w:val="none" w:sz="0" w:space="0" w:color="auto"/>
            <w:bottom w:val="none" w:sz="0" w:space="0" w:color="auto"/>
            <w:right w:val="none" w:sz="0" w:space="0" w:color="auto"/>
          </w:divBdr>
          <w:divsChild>
            <w:div w:id="1133594202">
              <w:marLeft w:val="0"/>
              <w:marRight w:val="0"/>
              <w:marTop w:val="0"/>
              <w:marBottom w:val="0"/>
              <w:divBdr>
                <w:top w:val="none" w:sz="0" w:space="0" w:color="auto"/>
                <w:left w:val="none" w:sz="0" w:space="0" w:color="auto"/>
                <w:bottom w:val="none" w:sz="0" w:space="0" w:color="auto"/>
                <w:right w:val="none" w:sz="0" w:space="0" w:color="auto"/>
              </w:divBdr>
            </w:div>
          </w:divsChild>
        </w:div>
        <w:div w:id="216936319">
          <w:marLeft w:val="0"/>
          <w:marRight w:val="0"/>
          <w:marTop w:val="0"/>
          <w:marBottom w:val="0"/>
          <w:divBdr>
            <w:top w:val="none" w:sz="0" w:space="0" w:color="auto"/>
            <w:left w:val="none" w:sz="0" w:space="0" w:color="auto"/>
            <w:bottom w:val="none" w:sz="0" w:space="0" w:color="auto"/>
            <w:right w:val="none" w:sz="0" w:space="0" w:color="auto"/>
          </w:divBdr>
          <w:divsChild>
            <w:div w:id="747389680">
              <w:marLeft w:val="0"/>
              <w:marRight w:val="0"/>
              <w:marTop w:val="0"/>
              <w:marBottom w:val="0"/>
              <w:divBdr>
                <w:top w:val="none" w:sz="0" w:space="0" w:color="auto"/>
                <w:left w:val="none" w:sz="0" w:space="0" w:color="auto"/>
                <w:bottom w:val="none" w:sz="0" w:space="0" w:color="auto"/>
                <w:right w:val="none" w:sz="0" w:space="0" w:color="auto"/>
              </w:divBdr>
            </w:div>
          </w:divsChild>
        </w:div>
        <w:div w:id="238946077">
          <w:marLeft w:val="0"/>
          <w:marRight w:val="0"/>
          <w:marTop w:val="0"/>
          <w:marBottom w:val="0"/>
          <w:divBdr>
            <w:top w:val="none" w:sz="0" w:space="0" w:color="auto"/>
            <w:left w:val="none" w:sz="0" w:space="0" w:color="auto"/>
            <w:bottom w:val="none" w:sz="0" w:space="0" w:color="auto"/>
            <w:right w:val="none" w:sz="0" w:space="0" w:color="auto"/>
          </w:divBdr>
          <w:divsChild>
            <w:div w:id="1316226866">
              <w:marLeft w:val="0"/>
              <w:marRight w:val="0"/>
              <w:marTop w:val="0"/>
              <w:marBottom w:val="0"/>
              <w:divBdr>
                <w:top w:val="none" w:sz="0" w:space="0" w:color="auto"/>
                <w:left w:val="none" w:sz="0" w:space="0" w:color="auto"/>
                <w:bottom w:val="none" w:sz="0" w:space="0" w:color="auto"/>
                <w:right w:val="none" w:sz="0" w:space="0" w:color="auto"/>
              </w:divBdr>
            </w:div>
          </w:divsChild>
        </w:div>
        <w:div w:id="289475977">
          <w:marLeft w:val="0"/>
          <w:marRight w:val="0"/>
          <w:marTop w:val="0"/>
          <w:marBottom w:val="0"/>
          <w:divBdr>
            <w:top w:val="none" w:sz="0" w:space="0" w:color="auto"/>
            <w:left w:val="none" w:sz="0" w:space="0" w:color="auto"/>
            <w:bottom w:val="none" w:sz="0" w:space="0" w:color="auto"/>
            <w:right w:val="none" w:sz="0" w:space="0" w:color="auto"/>
          </w:divBdr>
          <w:divsChild>
            <w:div w:id="817385368">
              <w:marLeft w:val="0"/>
              <w:marRight w:val="0"/>
              <w:marTop w:val="0"/>
              <w:marBottom w:val="0"/>
              <w:divBdr>
                <w:top w:val="none" w:sz="0" w:space="0" w:color="auto"/>
                <w:left w:val="none" w:sz="0" w:space="0" w:color="auto"/>
                <w:bottom w:val="none" w:sz="0" w:space="0" w:color="auto"/>
                <w:right w:val="none" w:sz="0" w:space="0" w:color="auto"/>
              </w:divBdr>
            </w:div>
          </w:divsChild>
        </w:div>
        <w:div w:id="342321887">
          <w:marLeft w:val="0"/>
          <w:marRight w:val="0"/>
          <w:marTop w:val="0"/>
          <w:marBottom w:val="0"/>
          <w:divBdr>
            <w:top w:val="none" w:sz="0" w:space="0" w:color="auto"/>
            <w:left w:val="none" w:sz="0" w:space="0" w:color="auto"/>
            <w:bottom w:val="none" w:sz="0" w:space="0" w:color="auto"/>
            <w:right w:val="none" w:sz="0" w:space="0" w:color="auto"/>
          </w:divBdr>
          <w:divsChild>
            <w:div w:id="2006198465">
              <w:marLeft w:val="0"/>
              <w:marRight w:val="0"/>
              <w:marTop w:val="0"/>
              <w:marBottom w:val="0"/>
              <w:divBdr>
                <w:top w:val="none" w:sz="0" w:space="0" w:color="auto"/>
                <w:left w:val="none" w:sz="0" w:space="0" w:color="auto"/>
                <w:bottom w:val="none" w:sz="0" w:space="0" w:color="auto"/>
                <w:right w:val="none" w:sz="0" w:space="0" w:color="auto"/>
              </w:divBdr>
            </w:div>
          </w:divsChild>
        </w:div>
        <w:div w:id="382219516">
          <w:marLeft w:val="0"/>
          <w:marRight w:val="0"/>
          <w:marTop w:val="0"/>
          <w:marBottom w:val="0"/>
          <w:divBdr>
            <w:top w:val="none" w:sz="0" w:space="0" w:color="auto"/>
            <w:left w:val="none" w:sz="0" w:space="0" w:color="auto"/>
            <w:bottom w:val="none" w:sz="0" w:space="0" w:color="auto"/>
            <w:right w:val="none" w:sz="0" w:space="0" w:color="auto"/>
          </w:divBdr>
          <w:divsChild>
            <w:div w:id="1755081479">
              <w:marLeft w:val="0"/>
              <w:marRight w:val="0"/>
              <w:marTop w:val="0"/>
              <w:marBottom w:val="0"/>
              <w:divBdr>
                <w:top w:val="none" w:sz="0" w:space="0" w:color="auto"/>
                <w:left w:val="none" w:sz="0" w:space="0" w:color="auto"/>
                <w:bottom w:val="none" w:sz="0" w:space="0" w:color="auto"/>
                <w:right w:val="none" w:sz="0" w:space="0" w:color="auto"/>
              </w:divBdr>
            </w:div>
          </w:divsChild>
        </w:div>
        <w:div w:id="425998588">
          <w:marLeft w:val="0"/>
          <w:marRight w:val="0"/>
          <w:marTop w:val="0"/>
          <w:marBottom w:val="0"/>
          <w:divBdr>
            <w:top w:val="none" w:sz="0" w:space="0" w:color="auto"/>
            <w:left w:val="none" w:sz="0" w:space="0" w:color="auto"/>
            <w:bottom w:val="none" w:sz="0" w:space="0" w:color="auto"/>
            <w:right w:val="none" w:sz="0" w:space="0" w:color="auto"/>
          </w:divBdr>
          <w:divsChild>
            <w:div w:id="1213343507">
              <w:marLeft w:val="0"/>
              <w:marRight w:val="0"/>
              <w:marTop w:val="0"/>
              <w:marBottom w:val="0"/>
              <w:divBdr>
                <w:top w:val="none" w:sz="0" w:space="0" w:color="auto"/>
                <w:left w:val="none" w:sz="0" w:space="0" w:color="auto"/>
                <w:bottom w:val="none" w:sz="0" w:space="0" w:color="auto"/>
                <w:right w:val="none" w:sz="0" w:space="0" w:color="auto"/>
              </w:divBdr>
            </w:div>
          </w:divsChild>
        </w:div>
        <w:div w:id="527908786">
          <w:marLeft w:val="0"/>
          <w:marRight w:val="0"/>
          <w:marTop w:val="0"/>
          <w:marBottom w:val="0"/>
          <w:divBdr>
            <w:top w:val="none" w:sz="0" w:space="0" w:color="auto"/>
            <w:left w:val="none" w:sz="0" w:space="0" w:color="auto"/>
            <w:bottom w:val="none" w:sz="0" w:space="0" w:color="auto"/>
            <w:right w:val="none" w:sz="0" w:space="0" w:color="auto"/>
          </w:divBdr>
          <w:divsChild>
            <w:div w:id="179248221">
              <w:marLeft w:val="0"/>
              <w:marRight w:val="0"/>
              <w:marTop w:val="0"/>
              <w:marBottom w:val="0"/>
              <w:divBdr>
                <w:top w:val="none" w:sz="0" w:space="0" w:color="auto"/>
                <w:left w:val="none" w:sz="0" w:space="0" w:color="auto"/>
                <w:bottom w:val="none" w:sz="0" w:space="0" w:color="auto"/>
                <w:right w:val="none" w:sz="0" w:space="0" w:color="auto"/>
              </w:divBdr>
            </w:div>
          </w:divsChild>
        </w:div>
        <w:div w:id="545799633">
          <w:marLeft w:val="0"/>
          <w:marRight w:val="0"/>
          <w:marTop w:val="0"/>
          <w:marBottom w:val="0"/>
          <w:divBdr>
            <w:top w:val="none" w:sz="0" w:space="0" w:color="auto"/>
            <w:left w:val="none" w:sz="0" w:space="0" w:color="auto"/>
            <w:bottom w:val="none" w:sz="0" w:space="0" w:color="auto"/>
            <w:right w:val="none" w:sz="0" w:space="0" w:color="auto"/>
          </w:divBdr>
          <w:divsChild>
            <w:div w:id="595526337">
              <w:marLeft w:val="0"/>
              <w:marRight w:val="0"/>
              <w:marTop w:val="0"/>
              <w:marBottom w:val="0"/>
              <w:divBdr>
                <w:top w:val="none" w:sz="0" w:space="0" w:color="auto"/>
                <w:left w:val="none" w:sz="0" w:space="0" w:color="auto"/>
                <w:bottom w:val="none" w:sz="0" w:space="0" w:color="auto"/>
                <w:right w:val="none" w:sz="0" w:space="0" w:color="auto"/>
              </w:divBdr>
            </w:div>
          </w:divsChild>
        </w:div>
        <w:div w:id="576935549">
          <w:marLeft w:val="0"/>
          <w:marRight w:val="0"/>
          <w:marTop w:val="0"/>
          <w:marBottom w:val="0"/>
          <w:divBdr>
            <w:top w:val="none" w:sz="0" w:space="0" w:color="auto"/>
            <w:left w:val="none" w:sz="0" w:space="0" w:color="auto"/>
            <w:bottom w:val="none" w:sz="0" w:space="0" w:color="auto"/>
            <w:right w:val="none" w:sz="0" w:space="0" w:color="auto"/>
          </w:divBdr>
          <w:divsChild>
            <w:div w:id="1647009873">
              <w:marLeft w:val="0"/>
              <w:marRight w:val="0"/>
              <w:marTop w:val="0"/>
              <w:marBottom w:val="0"/>
              <w:divBdr>
                <w:top w:val="none" w:sz="0" w:space="0" w:color="auto"/>
                <w:left w:val="none" w:sz="0" w:space="0" w:color="auto"/>
                <w:bottom w:val="none" w:sz="0" w:space="0" w:color="auto"/>
                <w:right w:val="none" w:sz="0" w:space="0" w:color="auto"/>
              </w:divBdr>
            </w:div>
          </w:divsChild>
        </w:div>
        <w:div w:id="600840378">
          <w:marLeft w:val="0"/>
          <w:marRight w:val="0"/>
          <w:marTop w:val="0"/>
          <w:marBottom w:val="0"/>
          <w:divBdr>
            <w:top w:val="none" w:sz="0" w:space="0" w:color="auto"/>
            <w:left w:val="none" w:sz="0" w:space="0" w:color="auto"/>
            <w:bottom w:val="none" w:sz="0" w:space="0" w:color="auto"/>
            <w:right w:val="none" w:sz="0" w:space="0" w:color="auto"/>
          </w:divBdr>
          <w:divsChild>
            <w:div w:id="2075276709">
              <w:marLeft w:val="0"/>
              <w:marRight w:val="0"/>
              <w:marTop w:val="0"/>
              <w:marBottom w:val="0"/>
              <w:divBdr>
                <w:top w:val="none" w:sz="0" w:space="0" w:color="auto"/>
                <w:left w:val="none" w:sz="0" w:space="0" w:color="auto"/>
                <w:bottom w:val="none" w:sz="0" w:space="0" w:color="auto"/>
                <w:right w:val="none" w:sz="0" w:space="0" w:color="auto"/>
              </w:divBdr>
            </w:div>
          </w:divsChild>
        </w:div>
        <w:div w:id="618295019">
          <w:marLeft w:val="0"/>
          <w:marRight w:val="0"/>
          <w:marTop w:val="0"/>
          <w:marBottom w:val="0"/>
          <w:divBdr>
            <w:top w:val="none" w:sz="0" w:space="0" w:color="auto"/>
            <w:left w:val="none" w:sz="0" w:space="0" w:color="auto"/>
            <w:bottom w:val="none" w:sz="0" w:space="0" w:color="auto"/>
            <w:right w:val="none" w:sz="0" w:space="0" w:color="auto"/>
          </w:divBdr>
          <w:divsChild>
            <w:div w:id="1888369469">
              <w:marLeft w:val="0"/>
              <w:marRight w:val="0"/>
              <w:marTop w:val="0"/>
              <w:marBottom w:val="0"/>
              <w:divBdr>
                <w:top w:val="none" w:sz="0" w:space="0" w:color="auto"/>
                <w:left w:val="none" w:sz="0" w:space="0" w:color="auto"/>
                <w:bottom w:val="none" w:sz="0" w:space="0" w:color="auto"/>
                <w:right w:val="none" w:sz="0" w:space="0" w:color="auto"/>
              </w:divBdr>
            </w:div>
          </w:divsChild>
        </w:div>
        <w:div w:id="649791117">
          <w:marLeft w:val="0"/>
          <w:marRight w:val="0"/>
          <w:marTop w:val="0"/>
          <w:marBottom w:val="0"/>
          <w:divBdr>
            <w:top w:val="none" w:sz="0" w:space="0" w:color="auto"/>
            <w:left w:val="none" w:sz="0" w:space="0" w:color="auto"/>
            <w:bottom w:val="none" w:sz="0" w:space="0" w:color="auto"/>
            <w:right w:val="none" w:sz="0" w:space="0" w:color="auto"/>
          </w:divBdr>
          <w:divsChild>
            <w:div w:id="1712220542">
              <w:marLeft w:val="0"/>
              <w:marRight w:val="0"/>
              <w:marTop w:val="0"/>
              <w:marBottom w:val="0"/>
              <w:divBdr>
                <w:top w:val="none" w:sz="0" w:space="0" w:color="auto"/>
                <w:left w:val="none" w:sz="0" w:space="0" w:color="auto"/>
                <w:bottom w:val="none" w:sz="0" w:space="0" w:color="auto"/>
                <w:right w:val="none" w:sz="0" w:space="0" w:color="auto"/>
              </w:divBdr>
            </w:div>
          </w:divsChild>
        </w:div>
        <w:div w:id="703100097">
          <w:marLeft w:val="0"/>
          <w:marRight w:val="0"/>
          <w:marTop w:val="0"/>
          <w:marBottom w:val="0"/>
          <w:divBdr>
            <w:top w:val="none" w:sz="0" w:space="0" w:color="auto"/>
            <w:left w:val="none" w:sz="0" w:space="0" w:color="auto"/>
            <w:bottom w:val="none" w:sz="0" w:space="0" w:color="auto"/>
            <w:right w:val="none" w:sz="0" w:space="0" w:color="auto"/>
          </w:divBdr>
          <w:divsChild>
            <w:div w:id="1190988965">
              <w:marLeft w:val="0"/>
              <w:marRight w:val="0"/>
              <w:marTop w:val="0"/>
              <w:marBottom w:val="0"/>
              <w:divBdr>
                <w:top w:val="none" w:sz="0" w:space="0" w:color="auto"/>
                <w:left w:val="none" w:sz="0" w:space="0" w:color="auto"/>
                <w:bottom w:val="none" w:sz="0" w:space="0" w:color="auto"/>
                <w:right w:val="none" w:sz="0" w:space="0" w:color="auto"/>
              </w:divBdr>
            </w:div>
          </w:divsChild>
        </w:div>
        <w:div w:id="744424592">
          <w:marLeft w:val="0"/>
          <w:marRight w:val="0"/>
          <w:marTop w:val="0"/>
          <w:marBottom w:val="0"/>
          <w:divBdr>
            <w:top w:val="none" w:sz="0" w:space="0" w:color="auto"/>
            <w:left w:val="none" w:sz="0" w:space="0" w:color="auto"/>
            <w:bottom w:val="none" w:sz="0" w:space="0" w:color="auto"/>
            <w:right w:val="none" w:sz="0" w:space="0" w:color="auto"/>
          </w:divBdr>
          <w:divsChild>
            <w:div w:id="577208317">
              <w:marLeft w:val="0"/>
              <w:marRight w:val="0"/>
              <w:marTop w:val="0"/>
              <w:marBottom w:val="0"/>
              <w:divBdr>
                <w:top w:val="none" w:sz="0" w:space="0" w:color="auto"/>
                <w:left w:val="none" w:sz="0" w:space="0" w:color="auto"/>
                <w:bottom w:val="none" w:sz="0" w:space="0" w:color="auto"/>
                <w:right w:val="none" w:sz="0" w:space="0" w:color="auto"/>
              </w:divBdr>
            </w:div>
            <w:div w:id="1216158839">
              <w:marLeft w:val="0"/>
              <w:marRight w:val="0"/>
              <w:marTop w:val="0"/>
              <w:marBottom w:val="0"/>
              <w:divBdr>
                <w:top w:val="none" w:sz="0" w:space="0" w:color="auto"/>
                <w:left w:val="none" w:sz="0" w:space="0" w:color="auto"/>
                <w:bottom w:val="none" w:sz="0" w:space="0" w:color="auto"/>
                <w:right w:val="none" w:sz="0" w:space="0" w:color="auto"/>
              </w:divBdr>
              <w:divsChild>
                <w:div w:id="839002570">
                  <w:marLeft w:val="0"/>
                  <w:marRight w:val="0"/>
                  <w:marTop w:val="0"/>
                  <w:marBottom w:val="0"/>
                  <w:divBdr>
                    <w:top w:val="none" w:sz="0" w:space="0" w:color="auto"/>
                    <w:left w:val="none" w:sz="0" w:space="0" w:color="auto"/>
                    <w:bottom w:val="none" w:sz="0" w:space="0" w:color="auto"/>
                    <w:right w:val="none" w:sz="0" w:space="0" w:color="auto"/>
                  </w:divBdr>
                  <w:divsChild>
                    <w:div w:id="1620212486">
                      <w:marLeft w:val="0"/>
                      <w:marRight w:val="0"/>
                      <w:marTop w:val="0"/>
                      <w:marBottom w:val="0"/>
                      <w:divBdr>
                        <w:top w:val="none" w:sz="0" w:space="0" w:color="auto"/>
                        <w:left w:val="none" w:sz="0" w:space="0" w:color="auto"/>
                        <w:bottom w:val="none" w:sz="0" w:space="0" w:color="auto"/>
                        <w:right w:val="none" w:sz="0" w:space="0" w:color="auto"/>
                      </w:divBdr>
                      <w:divsChild>
                        <w:div w:id="828641313">
                          <w:marLeft w:val="0"/>
                          <w:marRight w:val="0"/>
                          <w:marTop w:val="0"/>
                          <w:marBottom w:val="0"/>
                          <w:divBdr>
                            <w:top w:val="none" w:sz="0" w:space="0" w:color="auto"/>
                            <w:left w:val="none" w:sz="0" w:space="0" w:color="auto"/>
                            <w:bottom w:val="none" w:sz="0" w:space="0" w:color="auto"/>
                            <w:right w:val="none" w:sz="0" w:space="0" w:color="auto"/>
                          </w:divBdr>
                          <w:divsChild>
                            <w:div w:id="66423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654642">
          <w:marLeft w:val="0"/>
          <w:marRight w:val="0"/>
          <w:marTop w:val="0"/>
          <w:marBottom w:val="0"/>
          <w:divBdr>
            <w:top w:val="none" w:sz="0" w:space="0" w:color="auto"/>
            <w:left w:val="none" w:sz="0" w:space="0" w:color="auto"/>
            <w:bottom w:val="none" w:sz="0" w:space="0" w:color="auto"/>
            <w:right w:val="none" w:sz="0" w:space="0" w:color="auto"/>
          </w:divBdr>
          <w:divsChild>
            <w:div w:id="1255820051">
              <w:marLeft w:val="0"/>
              <w:marRight w:val="0"/>
              <w:marTop w:val="0"/>
              <w:marBottom w:val="0"/>
              <w:divBdr>
                <w:top w:val="none" w:sz="0" w:space="0" w:color="auto"/>
                <w:left w:val="none" w:sz="0" w:space="0" w:color="auto"/>
                <w:bottom w:val="none" w:sz="0" w:space="0" w:color="auto"/>
                <w:right w:val="none" w:sz="0" w:space="0" w:color="auto"/>
              </w:divBdr>
            </w:div>
          </w:divsChild>
        </w:div>
        <w:div w:id="779421032">
          <w:marLeft w:val="0"/>
          <w:marRight w:val="0"/>
          <w:marTop w:val="0"/>
          <w:marBottom w:val="0"/>
          <w:divBdr>
            <w:top w:val="none" w:sz="0" w:space="0" w:color="auto"/>
            <w:left w:val="none" w:sz="0" w:space="0" w:color="auto"/>
            <w:bottom w:val="none" w:sz="0" w:space="0" w:color="auto"/>
            <w:right w:val="none" w:sz="0" w:space="0" w:color="auto"/>
          </w:divBdr>
          <w:divsChild>
            <w:div w:id="263076939">
              <w:marLeft w:val="0"/>
              <w:marRight w:val="0"/>
              <w:marTop w:val="0"/>
              <w:marBottom w:val="0"/>
              <w:divBdr>
                <w:top w:val="none" w:sz="0" w:space="0" w:color="auto"/>
                <w:left w:val="none" w:sz="0" w:space="0" w:color="auto"/>
                <w:bottom w:val="none" w:sz="0" w:space="0" w:color="auto"/>
                <w:right w:val="none" w:sz="0" w:space="0" w:color="auto"/>
              </w:divBdr>
            </w:div>
          </w:divsChild>
        </w:div>
        <w:div w:id="817107986">
          <w:marLeft w:val="0"/>
          <w:marRight w:val="0"/>
          <w:marTop w:val="0"/>
          <w:marBottom w:val="0"/>
          <w:divBdr>
            <w:top w:val="none" w:sz="0" w:space="0" w:color="auto"/>
            <w:left w:val="none" w:sz="0" w:space="0" w:color="auto"/>
            <w:bottom w:val="none" w:sz="0" w:space="0" w:color="auto"/>
            <w:right w:val="none" w:sz="0" w:space="0" w:color="auto"/>
          </w:divBdr>
          <w:divsChild>
            <w:div w:id="822427330">
              <w:marLeft w:val="0"/>
              <w:marRight w:val="0"/>
              <w:marTop w:val="0"/>
              <w:marBottom w:val="0"/>
              <w:divBdr>
                <w:top w:val="none" w:sz="0" w:space="0" w:color="auto"/>
                <w:left w:val="none" w:sz="0" w:space="0" w:color="auto"/>
                <w:bottom w:val="none" w:sz="0" w:space="0" w:color="auto"/>
                <w:right w:val="none" w:sz="0" w:space="0" w:color="auto"/>
              </w:divBdr>
            </w:div>
          </w:divsChild>
        </w:div>
        <w:div w:id="956064001">
          <w:marLeft w:val="0"/>
          <w:marRight w:val="0"/>
          <w:marTop w:val="0"/>
          <w:marBottom w:val="0"/>
          <w:divBdr>
            <w:top w:val="none" w:sz="0" w:space="0" w:color="auto"/>
            <w:left w:val="none" w:sz="0" w:space="0" w:color="auto"/>
            <w:bottom w:val="none" w:sz="0" w:space="0" w:color="auto"/>
            <w:right w:val="none" w:sz="0" w:space="0" w:color="auto"/>
          </w:divBdr>
          <w:divsChild>
            <w:div w:id="835537246">
              <w:marLeft w:val="0"/>
              <w:marRight w:val="0"/>
              <w:marTop w:val="0"/>
              <w:marBottom w:val="0"/>
              <w:divBdr>
                <w:top w:val="none" w:sz="0" w:space="0" w:color="auto"/>
                <w:left w:val="none" w:sz="0" w:space="0" w:color="auto"/>
                <w:bottom w:val="none" w:sz="0" w:space="0" w:color="auto"/>
                <w:right w:val="none" w:sz="0" w:space="0" w:color="auto"/>
              </w:divBdr>
            </w:div>
          </w:divsChild>
        </w:div>
        <w:div w:id="1103265415">
          <w:marLeft w:val="0"/>
          <w:marRight w:val="0"/>
          <w:marTop w:val="0"/>
          <w:marBottom w:val="0"/>
          <w:divBdr>
            <w:top w:val="none" w:sz="0" w:space="0" w:color="auto"/>
            <w:left w:val="none" w:sz="0" w:space="0" w:color="auto"/>
            <w:bottom w:val="none" w:sz="0" w:space="0" w:color="auto"/>
            <w:right w:val="none" w:sz="0" w:space="0" w:color="auto"/>
          </w:divBdr>
          <w:divsChild>
            <w:div w:id="1114791440">
              <w:marLeft w:val="0"/>
              <w:marRight w:val="0"/>
              <w:marTop w:val="0"/>
              <w:marBottom w:val="0"/>
              <w:divBdr>
                <w:top w:val="none" w:sz="0" w:space="0" w:color="auto"/>
                <w:left w:val="none" w:sz="0" w:space="0" w:color="auto"/>
                <w:bottom w:val="none" w:sz="0" w:space="0" w:color="auto"/>
                <w:right w:val="none" w:sz="0" w:space="0" w:color="auto"/>
              </w:divBdr>
            </w:div>
          </w:divsChild>
        </w:div>
        <w:div w:id="1132210270">
          <w:marLeft w:val="0"/>
          <w:marRight w:val="0"/>
          <w:marTop w:val="0"/>
          <w:marBottom w:val="0"/>
          <w:divBdr>
            <w:top w:val="none" w:sz="0" w:space="0" w:color="auto"/>
            <w:left w:val="none" w:sz="0" w:space="0" w:color="auto"/>
            <w:bottom w:val="none" w:sz="0" w:space="0" w:color="auto"/>
            <w:right w:val="none" w:sz="0" w:space="0" w:color="auto"/>
          </w:divBdr>
          <w:divsChild>
            <w:div w:id="587468582">
              <w:marLeft w:val="0"/>
              <w:marRight w:val="0"/>
              <w:marTop w:val="0"/>
              <w:marBottom w:val="0"/>
              <w:divBdr>
                <w:top w:val="none" w:sz="0" w:space="0" w:color="auto"/>
                <w:left w:val="none" w:sz="0" w:space="0" w:color="auto"/>
                <w:bottom w:val="none" w:sz="0" w:space="0" w:color="auto"/>
                <w:right w:val="none" w:sz="0" w:space="0" w:color="auto"/>
              </w:divBdr>
            </w:div>
          </w:divsChild>
        </w:div>
        <w:div w:id="1195775871">
          <w:marLeft w:val="0"/>
          <w:marRight w:val="0"/>
          <w:marTop w:val="0"/>
          <w:marBottom w:val="0"/>
          <w:divBdr>
            <w:top w:val="none" w:sz="0" w:space="0" w:color="auto"/>
            <w:left w:val="none" w:sz="0" w:space="0" w:color="auto"/>
            <w:bottom w:val="none" w:sz="0" w:space="0" w:color="auto"/>
            <w:right w:val="none" w:sz="0" w:space="0" w:color="auto"/>
          </w:divBdr>
          <w:divsChild>
            <w:div w:id="1327319003">
              <w:marLeft w:val="0"/>
              <w:marRight w:val="0"/>
              <w:marTop w:val="0"/>
              <w:marBottom w:val="0"/>
              <w:divBdr>
                <w:top w:val="none" w:sz="0" w:space="0" w:color="auto"/>
                <w:left w:val="none" w:sz="0" w:space="0" w:color="auto"/>
                <w:bottom w:val="none" w:sz="0" w:space="0" w:color="auto"/>
                <w:right w:val="none" w:sz="0" w:space="0" w:color="auto"/>
              </w:divBdr>
            </w:div>
          </w:divsChild>
        </w:div>
        <w:div w:id="1258175643">
          <w:marLeft w:val="0"/>
          <w:marRight w:val="0"/>
          <w:marTop w:val="0"/>
          <w:marBottom w:val="0"/>
          <w:divBdr>
            <w:top w:val="none" w:sz="0" w:space="0" w:color="auto"/>
            <w:left w:val="none" w:sz="0" w:space="0" w:color="auto"/>
            <w:bottom w:val="none" w:sz="0" w:space="0" w:color="auto"/>
            <w:right w:val="none" w:sz="0" w:space="0" w:color="auto"/>
          </w:divBdr>
          <w:divsChild>
            <w:div w:id="2038235501">
              <w:marLeft w:val="0"/>
              <w:marRight w:val="0"/>
              <w:marTop w:val="0"/>
              <w:marBottom w:val="0"/>
              <w:divBdr>
                <w:top w:val="none" w:sz="0" w:space="0" w:color="auto"/>
                <w:left w:val="none" w:sz="0" w:space="0" w:color="auto"/>
                <w:bottom w:val="none" w:sz="0" w:space="0" w:color="auto"/>
                <w:right w:val="none" w:sz="0" w:space="0" w:color="auto"/>
              </w:divBdr>
            </w:div>
          </w:divsChild>
        </w:div>
        <w:div w:id="1282541436">
          <w:marLeft w:val="0"/>
          <w:marRight w:val="0"/>
          <w:marTop w:val="0"/>
          <w:marBottom w:val="0"/>
          <w:divBdr>
            <w:top w:val="none" w:sz="0" w:space="0" w:color="auto"/>
            <w:left w:val="none" w:sz="0" w:space="0" w:color="auto"/>
            <w:bottom w:val="none" w:sz="0" w:space="0" w:color="auto"/>
            <w:right w:val="none" w:sz="0" w:space="0" w:color="auto"/>
          </w:divBdr>
          <w:divsChild>
            <w:div w:id="1249651467">
              <w:marLeft w:val="0"/>
              <w:marRight w:val="0"/>
              <w:marTop w:val="0"/>
              <w:marBottom w:val="0"/>
              <w:divBdr>
                <w:top w:val="none" w:sz="0" w:space="0" w:color="auto"/>
                <w:left w:val="none" w:sz="0" w:space="0" w:color="auto"/>
                <w:bottom w:val="none" w:sz="0" w:space="0" w:color="auto"/>
                <w:right w:val="none" w:sz="0" w:space="0" w:color="auto"/>
              </w:divBdr>
            </w:div>
          </w:divsChild>
        </w:div>
        <w:div w:id="1332953025">
          <w:marLeft w:val="0"/>
          <w:marRight w:val="0"/>
          <w:marTop w:val="0"/>
          <w:marBottom w:val="0"/>
          <w:divBdr>
            <w:top w:val="none" w:sz="0" w:space="0" w:color="auto"/>
            <w:left w:val="none" w:sz="0" w:space="0" w:color="auto"/>
            <w:bottom w:val="none" w:sz="0" w:space="0" w:color="auto"/>
            <w:right w:val="none" w:sz="0" w:space="0" w:color="auto"/>
          </w:divBdr>
          <w:divsChild>
            <w:div w:id="74474865">
              <w:marLeft w:val="0"/>
              <w:marRight w:val="0"/>
              <w:marTop w:val="0"/>
              <w:marBottom w:val="0"/>
              <w:divBdr>
                <w:top w:val="none" w:sz="0" w:space="0" w:color="auto"/>
                <w:left w:val="none" w:sz="0" w:space="0" w:color="auto"/>
                <w:bottom w:val="none" w:sz="0" w:space="0" w:color="auto"/>
                <w:right w:val="none" w:sz="0" w:space="0" w:color="auto"/>
              </w:divBdr>
            </w:div>
          </w:divsChild>
        </w:div>
        <w:div w:id="1346666247">
          <w:marLeft w:val="0"/>
          <w:marRight w:val="0"/>
          <w:marTop w:val="0"/>
          <w:marBottom w:val="0"/>
          <w:divBdr>
            <w:top w:val="none" w:sz="0" w:space="0" w:color="auto"/>
            <w:left w:val="none" w:sz="0" w:space="0" w:color="auto"/>
            <w:bottom w:val="none" w:sz="0" w:space="0" w:color="auto"/>
            <w:right w:val="none" w:sz="0" w:space="0" w:color="auto"/>
          </w:divBdr>
          <w:divsChild>
            <w:div w:id="1525051912">
              <w:marLeft w:val="0"/>
              <w:marRight w:val="0"/>
              <w:marTop w:val="0"/>
              <w:marBottom w:val="0"/>
              <w:divBdr>
                <w:top w:val="none" w:sz="0" w:space="0" w:color="auto"/>
                <w:left w:val="none" w:sz="0" w:space="0" w:color="auto"/>
                <w:bottom w:val="none" w:sz="0" w:space="0" w:color="auto"/>
                <w:right w:val="none" w:sz="0" w:space="0" w:color="auto"/>
              </w:divBdr>
            </w:div>
          </w:divsChild>
        </w:div>
        <w:div w:id="1369184938">
          <w:marLeft w:val="0"/>
          <w:marRight w:val="0"/>
          <w:marTop w:val="0"/>
          <w:marBottom w:val="0"/>
          <w:divBdr>
            <w:top w:val="none" w:sz="0" w:space="0" w:color="auto"/>
            <w:left w:val="none" w:sz="0" w:space="0" w:color="auto"/>
            <w:bottom w:val="none" w:sz="0" w:space="0" w:color="auto"/>
            <w:right w:val="none" w:sz="0" w:space="0" w:color="auto"/>
          </w:divBdr>
          <w:divsChild>
            <w:div w:id="1146976340">
              <w:marLeft w:val="0"/>
              <w:marRight w:val="0"/>
              <w:marTop w:val="0"/>
              <w:marBottom w:val="0"/>
              <w:divBdr>
                <w:top w:val="none" w:sz="0" w:space="0" w:color="auto"/>
                <w:left w:val="none" w:sz="0" w:space="0" w:color="auto"/>
                <w:bottom w:val="none" w:sz="0" w:space="0" w:color="auto"/>
                <w:right w:val="none" w:sz="0" w:space="0" w:color="auto"/>
              </w:divBdr>
            </w:div>
          </w:divsChild>
        </w:div>
        <w:div w:id="1379550625">
          <w:marLeft w:val="0"/>
          <w:marRight w:val="0"/>
          <w:marTop w:val="0"/>
          <w:marBottom w:val="0"/>
          <w:divBdr>
            <w:top w:val="none" w:sz="0" w:space="0" w:color="auto"/>
            <w:left w:val="none" w:sz="0" w:space="0" w:color="auto"/>
            <w:bottom w:val="none" w:sz="0" w:space="0" w:color="auto"/>
            <w:right w:val="none" w:sz="0" w:space="0" w:color="auto"/>
          </w:divBdr>
          <w:divsChild>
            <w:div w:id="1216315179">
              <w:marLeft w:val="0"/>
              <w:marRight w:val="0"/>
              <w:marTop w:val="0"/>
              <w:marBottom w:val="0"/>
              <w:divBdr>
                <w:top w:val="none" w:sz="0" w:space="0" w:color="auto"/>
                <w:left w:val="none" w:sz="0" w:space="0" w:color="auto"/>
                <w:bottom w:val="none" w:sz="0" w:space="0" w:color="auto"/>
                <w:right w:val="none" w:sz="0" w:space="0" w:color="auto"/>
              </w:divBdr>
            </w:div>
          </w:divsChild>
        </w:div>
        <w:div w:id="1383168175">
          <w:marLeft w:val="0"/>
          <w:marRight w:val="0"/>
          <w:marTop w:val="0"/>
          <w:marBottom w:val="0"/>
          <w:divBdr>
            <w:top w:val="none" w:sz="0" w:space="0" w:color="auto"/>
            <w:left w:val="none" w:sz="0" w:space="0" w:color="auto"/>
            <w:bottom w:val="none" w:sz="0" w:space="0" w:color="auto"/>
            <w:right w:val="none" w:sz="0" w:space="0" w:color="auto"/>
          </w:divBdr>
          <w:divsChild>
            <w:div w:id="1549488122">
              <w:marLeft w:val="0"/>
              <w:marRight w:val="0"/>
              <w:marTop w:val="0"/>
              <w:marBottom w:val="0"/>
              <w:divBdr>
                <w:top w:val="none" w:sz="0" w:space="0" w:color="auto"/>
                <w:left w:val="none" w:sz="0" w:space="0" w:color="auto"/>
                <w:bottom w:val="none" w:sz="0" w:space="0" w:color="auto"/>
                <w:right w:val="none" w:sz="0" w:space="0" w:color="auto"/>
              </w:divBdr>
            </w:div>
          </w:divsChild>
        </w:div>
        <w:div w:id="1420521655">
          <w:marLeft w:val="0"/>
          <w:marRight w:val="0"/>
          <w:marTop w:val="0"/>
          <w:marBottom w:val="0"/>
          <w:divBdr>
            <w:top w:val="none" w:sz="0" w:space="0" w:color="auto"/>
            <w:left w:val="none" w:sz="0" w:space="0" w:color="auto"/>
            <w:bottom w:val="none" w:sz="0" w:space="0" w:color="auto"/>
            <w:right w:val="none" w:sz="0" w:space="0" w:color="auto"/>
          </w:divBdr>
          <w:divsChild>
            <w:div w:id="2005165726">
              <w:marLeft w:val="0"/>
              <w:marRight w:val="0"/>
              <w:marTop w:val="0"/>
              <w:marBottom w:val="0"/>
              <w:divBdr>
                <w:top w:val="none" w:sz="0" w:space="0" w:color="auto"/>
                <w:left w:val="none" w:sz="0" w:space="0" w:color="auto"/>
                <w:bottom w:val="none" w:sz="0" w:space="0" w:color="auto"/>
                <w:right w:val="none" w:sz="0" w:space="0" w:color="auto"/>
              </w:divBdr>
            </w:div>
          </w:divsChild>
        </w:div>
        <w:div w:id="1437940157">
          <w:marLeft w:val="0"/>
          <w:marRight w:val="0"/>
          <w:marTop w:val="0"/>
          <w:marBottom w:val="0"/>
          <w:divBdr>
            <w:top w:val="none" w:sz="0" w:space="0" w:color="auto"/>
            <w:left w:val="none" w:sz="0" w:space="0" w:color="auto"/>
            <w:bottom w:val="none" w:sz="0" w:space="0" w:color="auto"/>
            <w:right w:val="none" w:sz="0" w:space="0" w:color="auto"/>
          </w:divBdr>
          <w:divsChild>
            <w:div w:id="1886217352">
              <w:marLeft w:val="0"/>
              <w:marRight w:val="0"/>
              <w:marTop w:val="0"/>
              <w:marBottom w:val="0"/>
              <w:divBdr>
                <w:top w:val="none" w:sz="0" w:space="0" w:color="auto"/>
                <w:left w:val="none" w:sz="0" w:space="0" w:color="auto"/>
                <w:bottom w:val="none" w:sz="0" w:space="0" w:color="auto"/>
                <w:right w:val="none" w:sz="0" w:space="0" w:color="auto"/>
              </w:divBdr>
            </w:div>
          </w:divsChild>
        </w:div>
        <w:div w:id="1501777501">
          <w:marLeft w:val="0"/>
          <w:marRight w:val="0"/>
          <w:marTop w:val="0"/>
          <w:marBottom w:val="0"/>
          <w:divBdr>
            <w:top w:val="none" w:sz="0" w:space="0" w:color="auto"/>
            <w:left w:val="none" w:sz="0" w:space="0" w:color="auto"/>
            <w:bottom w:val="none" w:sz="0" w:space="0" w:color="auto"/>
            <w:right w:val="none" w:sz="0" w:space="0" w:color="auto"/>
          </w:divBdr>
          <w:divsChild>
            <w:div w:id="1430616472">
              <w:marLeft w:val="0"/>
              <w:marRight w:val="0"/>
              <w:marTop w:val="0"/>
              <w:marBottom w:val="0"/>
              <w:divBdr>
                <w:top w:val="none" w:sz="0" w:space="0" w:color="auto"/>
                <w:left w:val="none" w:sz="0" w:space="0" w:color="auto"/>
                <w:bottom w:val="none" w:sz="0" w:space="0" w:color="auto"/>
                <w:right w:val="none" w:sz="0" w:space="0" w:color="auto"/>
              </w:divBdr>
            </w:div>
          </w:divsChild>
        </w:div>
        <w:div w:id="1527864643">
          <w:marLeft w:val="0"/>
          <w:marRight w:val="0"/>
          <w:marTop w:val="0"/>
          <w:marBottom w:val="0"/>
          <w:divBdr>
            <w:top w:val="none" w:sz="0" w:space="0" w:color="auto"/>
            <w:left w:val="none" w:sz="0" w:space="0" w:color="auto"/>
            <w:bottom w:val="none" w:sz="0" w:space="0" w:color="auto"/>
            <w:right w:val="none" w:sz="0" w:space="0" w:color="auto"/>
          </w:divBdr>
          <w:divsChild>
            <w:div w:id="1322851209">
              <w:marLeft w:val="0"/>
              <w:marRight w:val="0"/>
              <w:marTop w:val="0"/>
              <w:marBottom w:val="0"/>
              <w:divBdr>
                <w:top w:val="none" w:sz="0" w:space="0" w:color="auto"/>
                <w:left w:val="none" w:sz="0" w:space="0" w:color="auto"/>
                <w:bottom w:val="none" w:sz="0" w:space="0" w:color="auto"/>
                <w:right w:val="none" w:sz="0" w:space="0" w:color="auto"/>
              </w:divBdr>
            </w:div>
          </w:divsChild>
        </w:div>
        <w:div w:id="1550413467">
          <w:marLeft w:val="0"/>
          <w:marRight w:val="0"/>
          <w:marTop w:val="0"/>
          <w:marBottom w:val="0"/>
          <w:divBdr>
            <w:top w:val="none" w:sz="0" w:space="0" w:color="auto"/>
            <w:left w:val="none" w:sz="0" w:space="0" w:color="auto"/>
            <w:bottom w:val="none" w:sz="0" w:space="0" w:color="auto"/>
            <w:right w:val="none" w:sz="0" w:space="0" w:color="auto"/>
          </w:divBdr>
          <w:divsChild>
            <w:div w:id="734469161">
              <w:marLeft w:val="0"/>
              <w:marRight w:val="0"/>
              <w:marTop w:val="0"/>
              <w:marBottom w:val="0"/>
              <w:divBdr>
                <w:top w:val="none" w:sz="0" w:space="0" w:color="auto"/>
                <w:left w:val="none" w:sz="0" w:space="0" w:color="auto"/>
                <w:bottom w:val="none" w:sz="0" w:space="0" w:color="auto"/>
                <w:right w:val="none" w:sz="0" w:space="0" w:color="auto"/>
              </w:divBdr>
            </w:div>
          </w:divsChild>
        </w:div>
        <w:div w:id="1561015224">
          <w:marLeft w:val="0"/>
          <w:marRight w:val="0"/>
          <w:marTop w:val="0"/>
          <w:marBottom w:val="0"/>
          <w:divBdr>
            <w:top w:val="none" w:sz="0" w:space="0" w:color="auto"/>
            <w:left w:val="none" w:sz="0" w:space="0" w:color="auto"/>
            <w:bottom w:val="none" w:sz="0" w:space="0" w:color="auto"/>
            <w:right w:val="none" w:sz="0" w:space="0" w:color="auto"/>
          </w:divBdr>
          <w:divsChild>
            <w:div w:id="125663476">
              <w:marLeft w:val="0"/>
              <w:marRight w:val="0"/>
              <w:marTop w:val="0"/>
              <w:marBottom w:val="0"/>
              <w:divBdr>
                <w:top w:val="none" w:sz="0" w:space="0" w:color="auto"/>
                <w:left w:val="none" w:sz="0" w:space="0" w:color="auto"/>
                <w:bottom w:val="none" w:sz="0" w:space="0" w:color="auto"/>
                <w:right w:val="none" w:sz="0" w:space="0" w:color="auto"/>
              </w:divBdr>
            </w:div>
          </w:divsChild>
        </w:div>
        <w:div w:id="1568223291">
          <w:marLeft w:val="0"/>
          <w:marRight w:val="0"/>
          <w:marTop w:val="0"/>
          <w:marBottom w:val="0"/>
          <w:divBdr>
            <w:top w:val="none" w:sz="0" w:space="0" w:color="auto"/>
            <w:left w:val="none" w:sz="0" w:space="0" w:color="auto"/>
            <w:bottom w:val="none" w:sz="0" w:space="0" w:color="auto"/>
            <w:right w:val="none" w:sz="0" w:space="0" w:color="auto"/>
          </w:divBdr>
          <w:divsChild>
            <w:div w:id="1744525330">
              <w:marLeft w:val="0"/>
              <w:marRight w:val="0"/>
              <w:marTop w:val="0"/>
              <w:marBottom w:val="0"/>
              <w:divBdr>
                <w:top w:val="none" w:sz="0" w:space="0" w:color="auto"/>
                <w:left w:val="none" w:sz="0" w:space="0" w:color="auto"/>
                <w:bottom w:val="none" w:sz="0" w:space="0" w:color="auto"/>
                <w:right w:val="none" w:sz="0" w:space="0" w:color="auto"/>
              </w:divBdr>
            </w:div>
          </w:divsChild>
        </w:div>
        <w:div w:id="1569879088">
          <w:marLeft w:val="0"/>
          <w:marRight w:val="0"/>
          <w:marTop w:val="0"/>
          <w:marBottom w:val="0"/>
          <w:divBdr>
            <w:top w:val="none" w:sz="0" w:space="0" w:color="auto"/>
            <w:left w:val="none" w:sz="0" w:space="0" w:color="auto"/>
            <w:bottom w:val="none" w:sz="0" w:space="0" w:color="auto"/>
            <w:right w:val="none" w:sz="0" w:space="0" w:color="auto"/>
          </w:divBdr>
          <w:divsChild>
            <w:div w:id="222836255">
              <w:marLeft w:val="0"/>
              <w:marRight w:val="0"/>
              <w:marTop w:val="0"/>
              <w:marBottom w:val="0"/>
              <w:divBdr>
                <w:top w:val="none" w:sz="0" w:space="0" w:color="auto"/>
                <w:left w:val="none" w:sz="0" w:space="0" w:color="auto"/>
                <w:bottom w:val="none" w:sz="0" w:space="0" w:color="auto"/>
                <w:right w:val="none" w:sz="0" w:space="0" w:color="auto"/>
              </w:divBdr>
            </w:div>
          </w:divsChild>
        </w:div>
        <w:div w:id="1656103253">
          <w:marLeft w:val="0"/>
          <w:marRight w:val="0"/>
          <w:marTop w:val="0"/>
          <w:marBottom w:val="0"/>
          <w:divBdr>
            <w:top w:val="none" w:sz="0" w:space="0" w:color="auto"/>
            <w:left w:val="none" w:sz="0" w:space="0" w:color="auto"/>
            <w:bottom w:val="none" w:sz="0" w:space="0" w:color="auto"/>
            <w:right w:val="none" w:sz="0" w:space="0" w:color="auto"/>
          </w:divBdr>
          <w:divsChild>
            <w:div w:id="473523256">
              <w:marLeft w:val="0"/>
              <w:marRight w:val="0"/>
              <w:marTop w:val="0"/>
              <w:marBottom w:val="0"/>
              <w:divBdr>
                <w:top w:val="none" w:sz="0" w:space="0" w:color="auto"/>
                <w:left w:val="none" w:sz="0" w:space="0" w:color="auto"/>
                <w:bottom w:val="none" w:sz="0" w:space="0" w:color="auto"/>
                <w:right w:val="none" w:sz="0" w:space="0" w:color="auto"/>
              </w:divBdr>
            </w:div>
          </w:divsChild>
        </w:div>
        <w:div w:id="1663199126">
          <w:marLeft w:val="0"/>
          <w:marRight w:val="0"/>
          <w:marTop w:val="0"/>
          <w:marBottom w:val="0"/>
          <w:divBdr>
            <w:top w:val="none" w:sz="0" w:space="0" w:color="auto"/>
            <w:left w:val="none" w:sz="0" w:space="0" w:color="auto"/>
            <w:bottom w:val="none" w:sz="0" w:space="0" w:color="auto"/>
            <w:right w:val="none" w:sz="0" w:space="0" w:color="auto"/>
          </w:divBdr>
          <w:divsChild>
            <w:div w:id="912351108">
              <w:marLeft w:val="0"/>
              <w:marRight w:val="0"/>
              <w:marTop w:val="0"/>
              <w:marBottom w:val="0"/>
              <w:divBdr>
                <w:top w:val="none" w:sz="0" w:space="0" w:color="auto"/>
                <w:left w:val="none" w:sz="0" w:space="0" w:color="auto"/>
                <w:bottom w:val="none" w:sz="0" w:space="0" w:color="auto"/>
                <w:right w:val="none" w:sz="0" w:space="0" w:color="auto"/>
              </w:divBdr>
            </w:div>
          </w:divsChild>
        </w:div>
        <w:div w:id="1713460138">
          <w:marLeft w:val="0"/>
          <w:marRight w:val="0"/>
          <w:marTop w:val="0"/>
          <w:marBottom w:val="0"/>
          <w:divBdr>
            <w:top w:val="none" w:sz="0" w:space="0" w:color="auto"/>
            <w:left w:val="none" w:sz="0" w:space="0" w:color="auto"/>
            <w:bottom w:val="none" w:sz="0" w:space="0" w:color="auto"/>
            <w:right w:val="none" w:sz="0" w:space="0" w:color="auto"/>
          </w:divBdr>
          <w:divsChild>
            <w:div w:id="110591351">
              <w:marLeft w:val="0"/>
              <w:marRight w:val="0"/>
              <w:marTop w:val="0"/>
              <w:marBottom w:val="0"/>
              <w:divBdr>
                <w:top w:val="none" w:sz="0" w:space="0" w:color="auto"/>
                <w:left w:val="none" w:sz="0" w:space="0" w:color="auto"/>
                <w:bottom w:val="none" w:sz="0" w:space="0" w:color="auto"/>
                <w:right w:val="none" w:sz="0" w:space="0" w:color="auto"/>
              </w:divBdr>
            </w:div>
            <w:div w:id="312413682">
              <w:marLeft w:val="0"/>
              <w:marRight w:val="0"/>
              <w:marTop w:val="0"/>
              <w:marBottom w:val="0"/>
              <w:divBdr>
                <w:top w:val="none" w:sz="0" w:space="0" w:color="auto"/>
                <w:left w:val="none" w:sz="0" w:space="0" w:color="auto"/>
                <w:bottom w:val="none" w:sz="0" w:space="0" w:color="auto"/>
                <w:right w:val="none" w:sz="0" w:space="0" w:color="auto"/>
              </w:divBdr>
            </w:div>
          </w:divsChild>
        </w:div>
        <w:div w:id="1796604801">
          <w:marLeft w:val="0"/>
          <w:marRight w:val="0"/>
          <w:marTop w:val="0"/>
          <w:marBottom w:val="0"/>
          <w:divBdr>
            <w:top w:val="none" w:sz="0" w:space="0" w:color="auto"/>
            <w:left w:val="none" w:sz="0" w:space="0" w:color="auto"/>
            <w:bottom w:val="none" w:sz="0" w:space="0" w:color="auto"/>
            <w:right w:val="none" w:sz="0" w:space="0" w:color="auto"/>
          </w:divBdr>
          <w:divsChild>
            <w:div w:id="1198817041">
              <w:marLeft w:val="0"/>
              <w:marRight w:val="0"/>
              <w:marTop w:val="0"/>
              <w:marBottom w:val="0"/>
              <w:divBdr>
                <w:top w:val="none" w:sz="0" w:space="0" w:color="auto"/>
                <w:left w:val="none" w:sz="0" w:space="0" w:color="auto"/>
                <w:bottom w:val="none" w:sz="0" w:space="0" w:color="auto"/>
                <w:right w:val="none" w:sz="0" w:space="0" w:color="auto"/>
              </w:divBdr>
            </w:div>
          </w:divsChild>
        </w:div>
        <w:div w:id="1798330982">
          <w:marLeft w:val="0"/>
          <w:marRight w:val="0"/>
          <w:marTop w:val="0"/>
          <w:marBottom w:val="0"/>
          <w:divBdr>
            <w:top w:val="none" w:sz="0" w:space="0" w:color="auto"/>
            <w:left w:val="none" w:sz="0" w:space="0" w:color="auto"/>
            <w:bottom w:val="none" w:sz="0" w:space="0" w:color="auto"/>
            <w:right w:val="none" w:sz="0" w:space="0" w:color="auto"/>
          </w:divBdr>
          <w:divsChild>
            <w:div w:id="439761526">
              <w:marLeft w:val="0"/>
              <w:marRight w:val="0"/>
              <w:marTop w:val="0"/>
              <w:marBottom w:val="0"/>
              <w:divBdr>
                <w:top w:val="none" w:sz="0" w:space="0" w:color="auto"/>
                <w:left w:val="none" w:sz="0" w:space="0" w:color="auto"/>
                <w:bottom w:val="none" w:sz="0" w:space="0" w:color="auto"/>
                <w:right w:val="none" w:sz="0" w:space="0" w:color="auto"/>
              </w:divBdr>
            </w:div>
          </w:divsChild>
        </w:div>
        <w:div w:id="1900238561">
          <w:marLeft w:val="0"/>
          <w:marRight w:val="0"/>
          <w:marTop w:val="0"/>
          <w:marBottom w:val="0"/>
          <w:divBdr>
            <w:top w:val="none" w:sz="0" w:space="0" w:color="auto"/>
            <w:left w:val="none" w:sz="0" w:space="0" w:color="auto"/>
            <w:bottom w:val="none" w:sz="0" w:space="0" w:color="auto"/>
            <w:right w:val="none" w:sz="0" w:space="0" w:color="auto"/>
          </w:divBdr>
          <w:divsChild>
            <w:div w:id="2054689706">
              <w:marLeft w:val="0"/>
              <w:marRight w:val="0"/>
              <w:marTop w:val="0"/>
              <w:marBottom w:val="0"/>
              <w:divBdr>
                <w:top w:val="none" w:sz="0" w:space="0" w:color="auto"/>
                <w:left w:val="none" w:sz="0" w:space="0" w:color="auto"/>
                <w:bottom w:val="none" w:sz="0" w:space="0" w:color="auto"/>
                <w:right w:val="none" w:sz="0" w:space="0" w:color="auto"/>
              </w:divBdr>
            </w:div>
          </w:divsChild>
        </w:div>
        <w:div w:id="1919972310">
          <w:marLeft w:val="0"/>
          <w:marRight w:val="0"/>
          <w:marTop w:val="0"/>
          <w:marBottom w:val="0"/>
          <w:divBdr>
            <w:top w:val="none" w:sz="0" w:space="0" w:color="auto"/>
            <w:left w:val="none" w:sz="0" w:space="0" w:color="auto"/>
            <w:bottom w:val="none" w:sz="0" w:space="0" w:color="auto"/>
            <w:right w:val="none" w:sz="0" w:space="0" w:color="auto"/>
          </w:divBdr>
          <w:divsChild>
            <w:div w:id="1973099001">
              <w:marLeft w:val="0"/>
              <w:marRight w:val="0"/>
              <w:marTop w:val="0"/>
              <w:marBottom w:val="0"/>
              <w:divBdr>
                <w:top w:val="none" w:sz="0" w:space="0" w:color="auto"/>
                <w:left w:val="none" w:sz="0" w:space="0" w:color="auto"/>
                <w:bottom w:val="none" w:sz="0" w:space="0" w:color="auto"/>
                <w:right w:val="none" w:sz="0" w:space="0" w:color="auto"/>
              </w:divBdr>
            </w:div>
          </w:divsChild>
        </w:div>
        <w:div w:id="1969312108">
          <w:marLeft w:val="0"/>
          <w:marRight w:val="0"/>
          <w:marTop w:val="0"/>
          <w:marBottom w:val="0"/>
          <w:divBdr>
            <w:top w:val="none" w:sz="0" w:space="0" w:color="auto"/>
            <w:left w:val="none" w:sz="0" w:space="0" w:color="auto"/>
            <w:bottom w:val="none" w:sz="0" w:space="0" w:color="auto"/>
            <w:right w:val="none" w:sz="0" w:space="0" w:color="auto"/>
          </w:divBdr>
          <w:divsChild>
            <w:div w:id="337735471">
              <w:marLeft w:val="0"/>
              <w:marRight w:val="0"/>
              <w:marTop w:val="0"/>
              <w:marBottom w:val="0"/>
              <w:divBdr>
                <w:top w:val="none" w:sz="0" w:space="0" w:color="auto"/>
                <w:left w:val="none" w:sz="0" w:space="0" w:color="auto"/>
                <w:bottom w:val="none" w:sz="0" w:space="0" w:color="auto"/>
                <w:right w:val="none" w:sz="0" w:space="0" w:color="auto"/>
              </w:divBdr>
            </w:div>
          </w:divsChild>
        </w:div>
        <w:div w:id="2017685624">
          <w:marLeft w:val="0"/>
          <w:marRight w:val="0"/>
          <w:marTop w:val="0"/>
          <w:marBottom w:val="0"/>
          <w:divBdr>
            <w:top w:val="none" w:sz="0" w:space="0" w:color="auto"/>
            <w:left w:val="none" w:sz="0" w:space="0" w:color="auto"/>
            <w:bottom w:val="none" w:sz="0" w:space="0" w:color="auto"/>
            <w:right w:val="none" w:sz="0" w:space="0" w:color="auto"/>
          </w:divBdr>
          <w:divsChild>
            <w:div w:id="593903784">
              <w:marLeft w:val="0"/>
              <w:marRight w:val="0"/>
              <w:marTop w:val="0"/>
              <w:marBottom w:val="0"/>
              <w:divBdr>
                <w:top w:val="none" w:sz="0" w:space="0" w:color="auto"/>
                <w:left w:val="none" w:sz="0" w:space="0" w:color="auto"/>
                <w:bottom w:val="none" w:sz="0" w:space="0" w:color="auto"/>
                <w:right w:val="none" w:sz="0" w:space="0" w:color="auto"/>
              </w:divBdr>
            </w:div>
          </w:divsChild>
        </w:div>
        <w:div w:id="2044667592">
          <w:marLeft w:val="0"/>
          <w:marRight w:val="0"/>
          <w:marTop w:val="0"/>
          <w:marBottom w:val="0"/>
          <w:divBdr>
            <w:top w:val="none" w:sz="0" w:space="0" w:color="auto"/>
            <w:left w:val="none" w:sz="0" w:space="0" w:color="auto"/>
            <w:bottom w:val="none" w:sz="0" w:space="0" w:color="auto"/>
            <w:right w:val="none" w:sz="0" w:space="0" w:color="auto"/>
          </w:divBdr>
          <w:divsChild>
            <w:div w:id="905804028">
              <w:marLeft w:val="0"/>
              <w:marRight w:val="0"/>
              <w:marTop w:val="0"/>
              <w:marBottom w:val="0"/>
              <w:divBdr>
                <w:top w:val="none" w:sz="0" w:space="0" w:color="auto"/>
                <w:left w:val="none" w:sz="0" w:space="0" w:color="auto"/>
                <w:bottom w:val="none" w:sz="0" w:space="0" w:color="auto"/>
                <w:right w:val="none" w:sz="0" w:space="0" w:color="auto"/>
              </w:divBdr>
            </w:div>
          </w:divsChild>
        </w:div>
        <w:div w:id="2052071065">
          <w:marLeft w:val="0"/>
          <w:marRight w:val="0"/>
          <w:marTop w:val="0"/>
          <w:marBottom w:val="0"/>
          <w:divBdr>
            <w:top w:val="none" w:sz="0" w:space="0" w:color="auto"/>
            <w:left w:val="none" w:sz="0" w:space="0" w:color="auto"/>
            <w:bottom w:val="none" w:sz="0" w:space="0" w:color="auto"/>
            <w:right w:val="none" w:sz="0" w:space="0" w:color="auto"/>
          </w:divBdr>
          <w:divsChild>
            <w:div w:id="519396241">
              <w:marLeft w:val="0"/>
              <w:marRight w:val="0"/>
              <w:marTop w:val="0"/>
              <w:marBottom w:val="0"/>
              <w:divBdr>
                <w:top w:val="none" w:sz="0" w:space="0" w:color="auto"/>
                <w:left w:val="none" w:sz="0" w:space="0" w:color="auto"/>
                <w:bottom w:val="none" w:sz="0" w:space="0" w:color="auto"/>
                <w:right w:val="none" w:sz="0" w:space="0" w:color="auto"/>
              </w:divBdr>
            </w:div>
          </w:divsChild>
        </w:div>
        <w:div w:id="2065368852">
          <w:marLeft w:val="0"/>
          <w:marRight w:val="0"/>
          <w:marTop w:val="0"/>
          <w:marBottom w:val="0"/>
          <w:divBdr>
            <w:top w:val="none" w:sz="0" w:space="0" w:color="auto"/>
            <w:left w:val="none" w:sz="0" w:space="0" w:color="auto"/>
            <w:bottom w:val="none" w:sz="0" w:space="0" w:color="auto"/>
            <w:right w:val="none" w:sz="0" w:space="0" w:color="auto"/>
          </w:divBdr>
          <w:divsChild>
            <w:div w:id="153310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629838">
      <w:bodyDiv w:val="1"/>
      <w:marLeft w:val="0"/>
      <w:marRight w:val="0"/>
      <w:marTop w:val="0"/>
      <w:marBottom w:val="0"/>
      <w:divBdr>
        <w:top w:val="none" w:sz="0" w:space="0" w:color="auto"/>
        <w:left w:val="none" w:sz="0" w:space="0" w:color="auto"/>
        <w:bottom w:val="none" w:sz="0" w:space="0" w:color="auto"/>
        <w:right w:val="none" w:sz="0" w:space="0" w:color="auto"/>
      </w:divBdr>
    </w:div>
    <w:div w:id="1129476283">
      <w:bodyDiv w:val="1"/>
      <w:marLeft w:val="0"/>
      <w:marRight w:val="0"/>
      <w:marTop w:val="0"/>
      <w:marBottom w:val="0"/>
      <w:divBdr>
        <w:top w:val="none" w:sz="0" w:space="0" w:color="auto"/>
        <w:left w:val="none" w:sz="0" w:space="0" w:color="auto"/>
        <w:bottom w:val="none" w:sz="0" w:space="0" w:color="auto"/>
        <w:right w:val="none" w:sz="0" w:space="0" w:color="auto"/>
      </w:divBdr>
    </w:div>
    <w:div w:id="1133909514">
      <w:bodyDiv w:val="1"/>
      <w:marLeft w:val="0"/>
      <w:marRight w:val="0"/>
      <w:marTop w:val="0"/>
      <w:marBottom w:val="0"/>
      <w:divBdr>
        <w:top w:val="none" w:sz="0" w:space="0" w:color="auto"/>
        <w:left w:val="none" w:sz="0" w:space="0" w:color="auto"/>
        <w:bottom w:val="none" w:sz="0" w:space="0" w:color="auto"/>
        <w:right w:val="none" w:sz="0" w:space="0" w:color="auto"/>
      </w:divBdr>
    </w:div>
    <w:div w:id="1139883130">
      <w:bodyDiv w:val="1"/>
      <w:marLeft w:val="0"/>
      <w:marRight w:val="0"/>
      <w:marTop w:val="0"/>
      <w:marBottom w:val="0"/>
      <w:divBdr>
        <w:top w:val="none" w:sz="0" w:space="0" w:color="auto"/>
        <w:left w:val="none" w:sz="0" w:space="0" w:color="auto"/>
        <w:bottom w:val="none" w:sz="0" w:space="0" w:color="auto"/>
        <w:right w:val="none" w:sz="0" w:space="0" w:color="auto"/>
      </w:divBdr>
    </w:div>
    <w:div w:id="1142774732">
      <w:bodyDiv w:val="1"/>
      <w:marLeft w:val="0"/>
      <w:marRight w:val="0"/>
      <w:marTop w:val="0"/>
      <w:marBottom w:val="0"/>
      <w:divBdr>
        <w:top w:val="none" w:sz="0" w:space="0" w:color="auto"/>
        <w:left w:val="none" w:sz="0" w:space="0" w:color="auto"/>
        <w:bottom w:val="none" w:sz="0" w:space="0" w:color="auto"/>
        <w:right w:val="none" w:sz="0" w:space="0" w:color="auto"/>
      </w:divBdr>
    </w:div>
    <w:div w:id="1145664008">
      <w:bodyDiv w:val="1"/>
      <w:marLeft w:val="0"/>
      <w:marRight w:val="0"/>
      <w:marTop w:val="0"/>
      <w:marBottom w:val="0"/>
      <w:divBdr>
        <w:top w:val="none" w:sz="0" w:space="0" w:color="auto"/>
        <w:left w:val="none" w:sz="0" w:space="0" w:color="auto"/>
        <w:bottom w:val="none" w:sz="0" w:space="0" w:color="auto"/>
        <w:right w:val="none" w:sz="0" w:space="0" w:color="auto"/>
      </w:divBdr>
    </w:div>
    <w:div w:id="1153376703">
      <w:bodyDiv w:val="1"/>
      <w:marLeft w:val="0"/>
      <w:marRight w:val="0"/>
      <w:marTop w:val="0"/>
      <w:marBottom w:val="0"/>
      <w:divBdr>
        <w:top w:val="none" w:sz="0" w:space="0" w:color="auto"/>
        <w:left w:val="none" w:sz="0" w:space="0" w:color="auto"/>
        <w:bottom w:val="none" w:sz="0" w:space="0" w:color="auto"/>
        <w:right w:val="none" w:sz="0" w:space="0" w:color="auto"/>
      </w:divBdr>
    </w:div>
    <w:div w:id="1155992007">
      <w:bodyDiv w:val="1"/>
      <w:marLeft w:val="0"/>
      <w:marRight w:val="0"/>
      <w:marTop w:val="0"/>
      <w:marBottom w:val="0"/>
      <w:divBdr>
        <w:top w:val="none" w:sz="0" w:space="0" w:color="auto"/>
        <w:left w:val="none" w:sz="0" w:space="0" w:color="auto"/>
        <w:bottom w:val="none" w:sz="0" w:space="0" w:color="auto"/>
        <w:right w:val="none" w:sz="0" w:space="0" w:color="auto"/>
      </w:divBdr>
    </w:div>
    <w:div w:id="1165052699">
      <w:bodyDiv w:val="1"/>
      <w:marLeft w:val="0"/>
      <w:marRight w:val="0"/>
      <w:marTop w:val="0"/>
      <w:marBottom w:val="0"/>
      <w:divBdr>
        <w:top w:val="none" w:sz="0" w:space="0" w:color="auto"/>
        <w:left w:val="none" w:sz="0" w:space="0" w:color="auto"/>
        <w:bottom w:val="none" w:sz="0" w:space="0" w:color="auto"/>
        <w:right w:val="none" w:sz="0" w:space="0" w:color="auto"/>
      </w:divBdr>
    </w:div>
    <w:div w:id="1166281963">
      <w:bodyDiv w:val="1"/>
      <w:marLeft w:val="0"/>
      <w:marRight w:val="0"/>
      <w:marTop w:val="0"/>
      <w:marBottom w:val="0"/>
      <w:divBdr>
        <w:top w:val="none" w:sz="0" w:space="0" w:color="auto"/>
        <w:left w:val="none" w:sz="0" w:space="0" w:color="auto"/>
        <w:bottom w:val="none" w:sz="0" w:space="0" w:color="auto"/>
        <w:right w:val="none" w:sz="0" w:space="0" w:color="auto"/>
      </w:divBdr>
    </w:div>
    <w:div w:id="1172572465">
      <w:bodyDiv w:val="1"/>
      <w:marLeft w:val="0"/>
      <w:marRight w:val="0"/>
      <w:marTop w:val="0"/>
      <w:marBottom w:val="0"/>
      <w:divBdr>
        <w:top w:val="none" w:sz="0" w:space="0" w:color="auto"/>
        <w:left w:val="none" w:sz="0" w:space="0" w:color="auto"/>
        <w:bottom w:val="none" w:sz="0" w:space="0" w:color="auto"/>
        <w:right w:val="none" w:sz="0" w:space="0" w:color="auto"/>
      </w:divBdr>
    </w:div>
    <w:div w:id="1175803489">
      <w:bodyDiv w:val="1"/>
      <w:marLeft w:val="0"/>
      <w:marRight w:val="0"/>
      <w:marTop w:val="0"/>
      <w:marBottom w:val="0"/>
      <w:divBdr>
        <w:top w:val="none" w:sz="0" w:space="0" w:color="auto"/>
        <w:left w:val="none" w:sz="0" w:space="0" w:color="auto"/>
        <w:bottom w:val="none" w:sz="0" w:space="0" w:color="auto"/>
        <w:right w:val="none" w:sz="0" w:space="0" w:color="auto"/>
      </w:divBdr>
    </w:div>
    <w:div w:id="1177117050">
      <w:bodyDiv w:val="1"/>
      <w:marLeft w:val="0"/>
      <w:marRight w:val="0"/>
      <w:marTop w:val="0"/>
      <w:marBottom w:val="0"/>
      <w:divBdr>
        <w:top w:val="none" w:sz="0" w:space="0" w:color="auto"/>
        <w:left w:val="none" w:sz="0" w:space="0" w:color="auto"/>
        <w:bottom w:val="none" w:sz="0" w:space="0" w:color="auto"/>
        <w:right w:val="none" w:sz="0" w:space="0" w:color="auto"/>
      </w:divBdr>
      <w:divsChild>
        <w:div w:id="810445830">
          <w:marLeft w:val="0"/>
          <w:marRight w:val="0"/>
          <w:marTop w:val="0"/>
          <w:marBottom w:val="0"/>
          <w:divBdr>
            <w:top w:val="none" w:sz="0" w:space="0" w:color="auto"/>
            <w:left w:val="none" w:sz="0" w:space="0" w:color="auto"/>
            <w:bottom w:val="none" w:sz="0" w:space="0" w:color="auto"/>
            <w:right w:val="none" w:sz="0" w:space="0" w:color="auto"/>
          </w:divBdr>
          <w:divsChild>
            <w:div w:id="95757019">
              <w:marLeft w:val="0"/>
              <w:marRight w:val="0"/>
              <w:marTop w:val="0"/>
              <w:marBottom w:val="0"/>
              <w:divBdr>
                <w:top w:val="none" w:sz="0" w:space="0" w:color="auto"/>
                <w:left w:val="none" w:sz="0" w:space="0" w:color="auto"/>
                <w:bottom w:val="none" w:sz="0" w:space="0" w:color="auto"/>
                <w:right w:val="none" w:sz="0" w:space="0" w:color="auto"/>
              </w:divBdr>
              <w:divsChild>
                <w:div w:id="955524536">
                  <w:marLeft w:val="0"/>
                  <w:marRight w:val="0"/>
                  <w:marTop w:val="0"/>
                  <w:marBottom w:val="0"/>
                  <w:divBdr>
                    <w:top w:val="none" w:sz="0" w:space="0" w:color="auto"/>
                    <w:left w:val="none" w:sz="0" w:space="0" w:color="auto"/>
                    <w:bottom w:val="none" w:sz="0" w:space="0" w:color="auto"/>
                    <w:right w:val="none" w:sz="0" w:space="0" w:color="auto"/>
                  </w:divBdr>
                  <w:divsChild>
                    <w:div w:id="324624102">
                      <w:marLeft w:val="0"/>
                      <w:marRight w:val="0"/>
                      <w:marTop w:val="0"/>
                      <w:marBottom w:val="0"/>
                      <w:divBdr>
                        <w:top w:val="none" w:sz="0" w:space="0" w:color="auto"/>
                        <w:left w:val="none" w:sz="0" w:space="0" w:color="auto"/>
                        <w:bottom w:val="none" w:sz="0" w:space="0" w:color="auto"/>
                        <w:right w:val="none" w:sz="0" w:space="0" w:color="auto"/>
                      </w:divBdr>
                      <w:divsChild>
                        <w:div w:id="1310791212">
                          <w:marLeft w:val="0"/>
                          <w:marRight w:val="0"/>
                          <w:marTop w:val="0"/>
                          <w:marBottom w:val="0"/>
                          <w:divBdr>
                            <w:top w:val="none" w:sz="0" w:space="0" w:color="auto"/>
                            <w:left w:val="none" w:sz="0" w:space="0" w:color="auto"/>
                            <w:bottom w:val="none" w:sz="0" w:space="0" w:color="auto"/>
                            <w:right w:val="none" w:sz="0" w:space="0" w:color="auto"/>
                          </w:divBdr>
                          <w:divsChild>
                            <w:div w:id="280263130">
                              <w:marLeft w:val="0"/>
                              <w:marRight w:val="0"/>
                              <w:marTop w:val="0"/>
                              <w:marBottom w:val="0"/>
                              <w:divBdr>
                                <w:top w:val="none" w:sz="0" w:space="0" w:color="auto"/>
                                <w:left w:val="none" w:sz="0" w:space="0" w:color="auto"/>
                                <w:bottom w:val="none" w:sz="0" w:space="0" w:color="auto"/>
                                <w:right w:val="none" w:sz="0" w:space="0" w:color="auto"/>
                              </w:divBdr>
                              <w:divsChild>
                                <w:div w:id="984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73303">
                          <w:marLeft w:val="0"/>
                          <w:marRight w:val="0"/>
                          <w:marTop w:val="0"/>
                          <w:marBottom w:val="0"/>
                          <w:divBdr>
                            <w:top w:val="none" w:sz="0" w:space="0" w:color="auto"/>
                            <w:left w:val="none" w:sz="0" w:space="0" w:color="auto"/>
                            <w:bottom w:val="none" w:sz="0" w:space="0" w:color="auto"/>
                            <w:right w:val="none" w:sz="0" w:space="0" w:color="auto"/>
                          </w:divBdr>
                          <w:divsChild>
                            <w:div w:id="117645754">
                              <w:marLeft w:val="0"/>
                              <w:marRight w:val="0"/>
                              <w:marTop w:val="0"/>
                              <w:marBottom w:val="0"/>
                              <w:divBdr>
                                <w:top w:val="none" w:sz="0" w:space="0" w:color="auto"/>
                                <w:left w:val="none" w:sz="0" w:space="0" w:color="auto"/>
                                <w:bottom w:val="none" w:sz="0" w:space="0" w:color="auto"/>
                                <w:right w:val="none" w:sz="0" w:space="0" w:color="auto"/>
                              </w:divBdr>
                              <w:divsChild>
                                <w:div w:id="1001810761">
                                  <w:marLeft w:val="0"/>
                                  <w:marRight w:val="0"/>
                                  <w:marTop w:val="0"/>
                                  <w:marBottom w:val="0"/>
                                  <w:divBdr>
                                    <w:top w:val="none" w:sz="0" w:space="0" w:color="auto"/>
                                    <w:left w:val="none" w:sz="0" w:space="0" w:color="auto"/>
                                    <w:bottom w:val="none" w:sz="0" w:space="0" w:color="auto"/>
                                    <w:right w:val="none" w:sz="0" w:space="0" w:color="auto"/>
                                  </w:divBdr>
                                  <w:divsChild>
                                    <w:div w:id="9534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537178">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6560430">
      <w:bodyDiv w:val="1"/>
      <w:marLeft w:val="0"/>
      <w:marRight w:val="0"/>
      <w:marTop w:val="0"/>
      <w:marBottom w:val="0"/>
      <w:divBdr>
        <w:top w:val="none" w:sz="0" w:space="0" w:color="auto"/>
        <w:left w:val="none" w:sz="0" w:space="0" w:color="auto"/>
        <w:bottom w:val="none" w:sz="0" w:space="0" w:color="auto"/>
        <w:right w:val="none" w:sz="0" w:space="0" w:color="auto"/>
      </w:divBdr>
    </w:div>
    <w:div w:id="1195311461">
      <w:bodyDiv w:val="1"/>
      <w:marLeft w:val="0"/>
      <w:marRight w:val="0"/>
      <w:marTop w:val="0"/>
      <w:marBottom w:val="0"/>
      <w:divBdr>
        <w:top w:val="none" w:sz="0" w:space="0" w:color="auto"/>
        <w:left w:val="none" w:sz="0" w:space="0" w:color="auto"/>
        <w:bottom w:val="none" w:sz="0" w:space="0" w:color="auto"/>
        <w:right w:val="none" w:sz="0" w:space="0" w:color="auto"/>
      </w:divBdr>
    </w:div>
    <w:div w:id="1200632120">
      <w:bodyDiv w:val="1"/>
      <w:marLeft w:val="0"/>
      <w:marRight w:val="0"/>
      <w:marTop w:val="0"/>
      <w:marBottom w:val="0"/>
      <w:divBdr>
        <w:top w:val="none" w:sz="0" w:space="0" w:color="auto"/>
        <w:left w:val="none" w:sz="0" w:space="0" w:color="auto"/>
        <w:bottom w:val="none" w:sz="0" w:space="0" w:color="auto"/>
        <w:right w:val="none" w:sz="0" w:space="0" w:color="auto"/>
      </w:divBdr>
    </w:div>
    <w:div w:id="1203522663">
      <w:bodyDiv w:val="1"/>
      <w:marLeft w:val="0"/>
      <w:marRight w:val="0"/>
      <w:marTop w:val="0"/>
      <w:marBottom w:val="0"/>
      <w:divBdr>
        <w:top w:val="none" w:sz="0" w:space="0" w:color="auto"/>
        <w:left w:val="none" w:sz="0" w:space="0" w:color="auto"/>
        <w:bottom w:val="none" w:sz="0" w:space="0" w:color="auto"/>
        <w:right w:val="none" w:sz="0" w:space="0" w:color="auto"/>
      </w:divBdr>
    </w:div>
    <w:div w:id="1213418638">
      <w:bodyDiv w:val="1"/>
      <w:marLeft w:val="0"/>
      <w:marRight w:val="0"/>
      <w:marTop w:val="0"/>
      <w:marBottom w:val="0"/>
      <w:divBdr>
        <w:top w:val="none" w:sz="0" w:space="0" w:color="auto"/>
        <w:left w:val="none" w:sz="0" w:space="0" w:color="auto"/>
        <w:bottom w:val="none" w:sz="0" w:space="0" w:color="auto"/>
        <w:right w:val="none" w:sz="0" w:space="0" w:color="auto"/>
      </w:divBdr>
    </w:div>
    <w:div w:id="1220895070">
      <w:bodyDiv w:val="1"/>
      <w:marLeft w:val="0"/>
      <w:marRight w:val="0"/>
      <w:marTop w:val="0"/>
      <w:marBottom w:val="0"/>
      <w:divBdr>
        <w:top w:val="none" w:sz="0" w:space="0" w:color="auto"/>
        <w:left w:val="none" w:sz="0" w:space="0" w:color="auto"/>
        <w:bottom w:val="none" w:sz="0" w:space="0" w:color="auto"/>
        <w:right w:val="none" w:sz="0" w:space="0" w:color="auto"/>
      </w:divBdr>
    </w:div>
    <w:div w:id="1234194857">
      <w:bodyDiv w:val="1"/>
      <w:marLeft w:val="0"/>
      <w:marRight w:val="0"/>
      <w:marTop w:val="0"/>
      <w:marBottom w:val="0"/>
      <w:divBdr>
        <w:top w:val="none" w:sz="0" w:space="0" w:color="auto"/>
        <w:left w:val="none" w:sz="0" w:space="0" w:color="auto"/>
        <w:bottom w:val="none" w:sz="0" w:space="0" w:color="auto"/>
        <w:right w:val="none" w:sz="0" w:space="0" w:color="auto"/>
      </w:divBdr>
    </w:div>
    <w:div w:id="1237976049">
      <w:bodyDiv w:val="1"/>
      <w:marLeft w:val="0"/>
      <w:marRight w:val="0"/>
      <w:marTop w:val="0"/>
      <w:marBottom w:val="0"/>
      <w:divBdr>
        <w:top w:val="none" w:sz="0" w:space="0" w:color="auto"/>
        <w:left w:val="none" w:sz="0" w:space="0" w:color="auto"/>
        <w:bottom w:val="none" w:sz="0" w:space="0" w:color="auto"/>
        <w:right w:val="none" w:sz="0" w:space="0" w:color="auto"/>
      </w:divBdr>
    </w:div>
    <w:div w:id="1238978869">
      <w:bodyDiv w:val="1"/>
      <w:marLeft w:val="0"/>
      <w:marRight w:val="0"/>
      <w:marTop w:val="0"/>
      <w:marBottom w:val="0"/>
      <w:divBdr>
        <w:top w:val="none" w:sz="0" w:space="0" w:color="auto"/>
        <w:left w:val="none" w:sz="0" w:space="0" w:color="auto"/>
        <w:bottom w:val="none" w:sz="0" w:space="0" w:color="auto"/>
        <w:right w:val="none" w:sz="0" w:space="0" w:color="auto"/>
      </w:divBdr>
    </w:div>
    <w:div w:id="1263106849">
      <w:bodyDiv w:val="1"/>
      <w:marLeft w:val="0"/>
      <w:marRight w:val="0"/>
      <w:marTop w:val="0"/>
      <w:marBottom w:val="0"/>
      <w:divBdr>
        <w:top w:val="none" w:sz="0" w:space="0" w:color="auto"/>
        <w:left w:val="none" w:sz="0" w:space="0" w:color="auto"/>
        <w:bottom w:val="none" w:sz="0" w:space="0" w:color="auto"/>
        <w:right w:val="none" w:sz="0" w:space="0" w:color="auto"/>
      </w:divBdr>
    </w:div>
    <w:div w:id="1276329045">
      <w:bodyDiv w:val="1"/>
      <w:marLeft w:val="0"/>
      <w:marRight w:val="0"/>
      <w:marTop w:val="0"/>
      <w:marBottom w:val="0"/>
      <w:divBdr>
        <w:top w:val="none" w:sz="0" w:space="0" w:color="auto"/>
        <w:left w:val="none" w:sz="0" w:space="0" w:color="auto"/>
        <w:bottom w:val="none" w:sz="0" w:space="0" w:color="auto"/>
        <w:right w:val="none" w:sz="0" w:space="0" w:color="auto"/>
      </w:divBdr>
    </w:div>
    <w:div w:id="1278833218">
      <w:bodyDiv w:val="1"/>
      <w:marLeft w:val="0"/>
      <w:marRight w:val="0"/>
      <w:marTop w:val="0"/>
      <w:marBottom w:val="0"/>
      <w:divBdr>
        <w:top w:val="none" w:sz="0" w:space="0" w:color="auto"/>
        <w:left w:val="none" w:sz="0" w:space="0" w:color="auto"/>
        <w:bottom w:val="none" w:sz="0" w:space="0" w:color="auto"/>
        <w:right w:val="none" w:sz="0" w:space="0" w:color="auto"/>
      </w:divBdr>
    </w:div>
    <w:div w:id="1281105101">
      <w:bodyDiv w:val="1"/>
      <w:marLeft w:val="0"/>
      <w:marRight w:val="0"/>
      <w:marTop w:val="0"/>
      <w:marBottom w:val="0"/>
      <w:divBdr>
        <w:top w:val="none" w:sz="0" w:space="0" w:color="auto"/>
        <w:left w:val="none" w:sz="0" w:space="0" w:color="auto"/>
        <w:bottom w:val="none" w:sz="0" w:space="0" w:color="auto"/>
        <w:right w:val="none" w:sz="0" w:space="0" w:color="auto"/>
      </w:divBdr>
    </w:div>
    <w:div w:id="1281689017">
      <w:bodyDiv w:val="1"/>
      <w:marLeft w:val="0"/>
      <w:marRight w:val="0"/>
      <w:marTop w:val="0"/>
      <w:marBottom w:val="0"/>
      <w:divBdr>
        <w:top w:val="none" w:sz="0" w:space="0" w:color="auto"/>
        <w:left w:val="none" w:sz="0" w:space="0" w:color="auto"/>
        <w:bottom w:val="none" w:sz="0" w:space="0" w:color="auto"/>
        <w:right w:val="none" w:sz="0" w:space="0" w:color="auto"/>
      </w:divBdr>
      <w:divsChild>
        <w:div w:id="511800320">
          <w:marLeft w:val="0"/>
          <w:marRight w:val="0"/>
          <w:marTop w:val="0"/>
          <w:marBottom w:val="0"/>
          <w:divBdr>
            <w:top w:val="none" w:sz="0" w:space="0" w:color="auto"/>
            <w:left w:val="none" w:sz="0" w:space="0" w:color="auto"/>
            <w:bottom w:val="none" w:sz="0" w:space="0" w:color="auto"/>
            <w:right w:val="none" w:sz="0" w:space="0" w:color="auto"/>
          </w:divBdr>
          <w:divsChild>
            <w:div w:id="1098914762">
              <w:marLeft w:val="0"/>
              <w:marRight w:val="0"/>
              <w:marTop w:val="0"/>
              <w:marBottom w:val="0"/>
              <w:divBdr>
                <w:top w:val="none" w:sz="0" w:space="0" w:color="auto"/>
                <w:left w:val="none" w:sz="0" w:space="0" w:color="auto"/>
                <w:bottom w:val="none" w:sz="0" w:space="0" w:color="auto"/>
                <w:right w:val="none" w:sz="0" w:space="0" w:color="auto"/>
              </w:divBdr>
              <w:divsChild>
                <w:div w:id="1445690195">
                  <w:marLeft w:val="0"/>
                  <w:marRight w:val="0"/>
                  <w:marTop w:val="0"/>
                  <w:marBottom w:val="0"/>
                  <w:divBdr>
                    <w:top w:val="none" w:sz="0" w:space="0" w:color="auto"/>
                    <w:left w:val="none" w:sz="0" w:space="0" w:color="auto"/>
                    <w:bottom w:val="none" w:sz="0" w:space="0" w:color="auto"/>
                    <w:right w:val="none" w:sz="0" w:space="0" w:color="auto"/>
                  </w:divBdr>
                  <w:divsChild>
                    <w:div w:id="2058773129">
                      <w:marLeft w:val="0"/>
                      <w:marRight w:val="0"/>
                      <w:marTop w:val="0"/>
                      <w:marBottom w:val="0"/>
                      <w:divBdr>
                        <w:top w:val="none" w:sz="0" w:space="0" w:color="auto"/>
                        <w:left w:val="none" w:sz="0" w:space="0" w:color="auto"/>
                        <w:bottom w:val="none" w:sz="0" w:space="0" w:color="auto"/>
                        <w:right w:val="none" w:sz="0" w:space="0" w:color="auto"/>
                      </w:divBdr>
                      <w:divsChild>
                        <w:div w:id="302121473">
                          <w:marLeft w:val="0"/>
                          <w:marRight w:val="0"/>
                          <w:marTop w:val="0"/>
                          <w:marBottom w:val="0"/>
                          <w:divBdr>
                            <w:top w:val="none" w:sz="0" w:space="0" w:color="auto"/>
                            <w:left w:val="none" w:sz="0" w:space="0" w:color="auto"/>
                            <w:bottom w:val="none" w:sz="0" w:space="0" w:color="auto"/>
                            <w:right w:val="none" w:sz="0" w:space="0" w:color="auto"/>
                          </w:divBdr>
                          <w:divsChild>
                            <w:div w:id="1315523690">
                              <w:marLeft w:val="0"/>
                              <w:marRight w:val="0"/>
                              <w:marTop w:val="0"/>
                              <w:marBottom w:val="0"/>
                              <w:divBdr>
                                <w:top w:val="none" w:sz="0" w:space="0" w:color="auto"/>
                                <w:left w:val="none" w:sz="0" w:space="0" w:color="auto"/>
                                <w:bottom w:val="none" w:sz="0" w:space="0" w:color="auto"/>
                                <w:right w:val="none" w:sz="0" w:space="0" w:color="auto"/>
                              </w:divBdr>
                              <w:divsChild>
                                <w:div w:id="1669598865">
                                  <w:marLeft w:val="0"/>
                                  <w:marRight w:val="0"/>
                                  <w:marTop w:val="0"/>
                                  <w:marBottom w:val="0"/>
                                  <w:divBdr>
                                    <w:top w:val="none" w:sz="0" w:space="0" w:color="auto"/>
                                    <w:left w:val="none" w:sz="0" w:space="0" w:color="auto"/>
                                    <w:bottom w:val="none" w:sz="0" w:space="0" w:color="auto"/>
                                    <w:right w:val="none" w:sz="0" w:space="0" w:color="auto"/>
                                  </w:divBdr>
                                  <w:divsChild>
                                    <w:div w:id="105770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165136">
      <w:bodyDiv w:val="1"/>
      <w:marLeft w:val="0"/>
      <w:marRight w:val="0"/>
      <w:marTop w:val="0"/>
      <w:marBottom w:val="0"/>
      <w:divBdr>
        <w:top w:val="none" w:sz="0" w:space="0" w:color="auto"/>
        <w:left w:val="none" w:sz="0" w:space="0" w:color="auto"/>
        <w:bottom w:val="none" w:sz="0" w:space="0" w:color="auto"/>
        <w:right w:val="none" w:sz="0" w:space="0" w:color="auto"/>
      </w:divBdr>
    </w:div>
    <w:div w:id="1303119237">
      <w:bodyDiv w:val="1"/>
      <w:marLeft w:val="0"/>
      <w:marRight w:val="0"/>
      <w:marTop w:val="0"/>
      <w:marBottom w:val="0"/>
      <w:divBdr>
        <w:top w:val="none" w:sz="0" w:space="0" w:color="auto"/>
        <w:left w:val="none" w:sz="0" w:space="0" w:color="auto"/>
        <w:bottom w:val="none" w:sz="0" w:space="0" w:color="auto"/>
        <w:right w:val="none" w:sz="0" w:space="0" w:color="auto"/>
      </w:divBdr>
    </w:div>
    <w:div w:id="1312783841">
      <w:bodyDiv w:val="1"/>
      <w:marLeft w:val="0"/>
      <w:marRight w:val="0"/>
      <w:marTop w:val="0"/>
      <w:marBottom w:val="0"/>
      <w:divBdr>
        <w:top w:val="none" w:sz="0" w:space="0" w:color="auto"/>
        <w:left w:val="none" w:sz="0" w:space="0" w:color="auto"/>
        <w:bottom w:val="none" w:sz="0" w:space="0" w:color="auto"/>
        <w:right w:val="none" w:sz="0" w:space="0" w:color="auto"/>
      </w:divBdr>
    </w:div>
    <w:div w:id="1313219557">
      <w:bodyDiv w:val="1"/>
      <w:marLeft w:val="0"/>
      <w:marRight w:val="0"/>
      <w:marTop w:val="0"/>
      <w:marBottom w:val="0"/>
      <w:divBdr>
        <w:top w:val="none" w:sz="0" w:space="0" w:color="auto"/>
        <w:left w:val="none" w:sz="0" w:space="0" w:color="auto"/>
        <w:bottom w:val="none" w:sz="0" w:space="0" w:color="auto"/>
        <w:right w:val="none" w:sz="0" w:space="0" w:color="auto"/>
      </w:divBdr>
    </w:div>
    <w:div w:id="1315791620">
      <w:bodyDiv w:val="1"/>
      <w:marLeft w:val="0"/>
      <w:marRight w:val="0"/>
      <w:marTop w:val="0"/>
      <w:marBottom w:val="0"/>
      <w:divBdr>
        <w:top w:val="none" w:sz="0" w:space="0" w:color="auto"/>
        <w:left w:val="none" w:sz="0" w:space="0" w:color="auto"/>
        <w:bottom w:val="none" w:sz="0" w:space="0" w:color="auto"/>
        <w:right w:val="none" w:sz="0" w:space="0" w:color="auto"/>
      </w:divBdr>
    </w:div>
    <w:div w:id="1317951963">
      <w:bodyDiv w:val="1"/>
      <w:marLeft w:val="0"/>
      <w:marRight w:val="0"/>
      <w:marTop w:val="0"/>
      <w:marBottom w:val="0"/>
      <w:divBdr>
        <w:top w:val="none" w:sz="0" w:space="0" w:color="auto"/>
        <w:left w:val="none" w:sz="0" w:space="0" w:color="auto"/>
        <w:bottom w:val="none" w:sz="0" w:space="0" w:color="auto"/>
        <w:right w:val="none" w:sz="0" w:space="0" w:color="auto"/>
      </w:divBdr>
    </w:div>
    <w:div w:id="1318152180">
      <w:bodyDiv w:val="1"/>
      <w:marLeft w:val="0"/>
      <w:marRight w:val="0"/>
      <w:marTop w:val="0"/>
      <w:marBottom w:val="0"/>
      <w:divBdr>
        <w:top w:val="none" w:sz="0" w:space="0" w:color="auto"/>
        <w:left w:val="none" w:sz="0" w:space="0" w:color="auto"/>
        <w:bottom w:val="none" w:sz="0" w:space="0" w:color="auto"/>
        <w:right w:val="none" w:sz="0" w:space="0" w:color="auto"/>
      </w:divBdr>
    </w:div>
    <w:div w:id="1321498922">
      <w:bodyDiv w:val="1"/>
      <w:marLeft w:val="0"/>
      <w:marRight w:val="0"/>
      <w:marTop w:val="0"/>
      <w:marBottom w:val="0"/>
      <w:divBdr>
        <w:top w:val="none" w:sz="0" w:space="0" w:color="auto"/>
        <w:left w:val="none" w:sz="0" w:space="0" w:color="auto"/>
        <w:bottom w:val="none" w:sz="0" w:space="0" w:color="auto"/>
        <w:right w:val="none" w:sz="0" w:space="0" w:color="auto"/>
      </w:divBdr>
    </w:div>
    <w:div w:id="1323197657">
      <w:bodyDiv w:val="1"/>
      <w:marLeft w:val="0"/>
      <w:marRight w:val="0"/>
      <w:marTop w:val="0"/>
      <w:marBottom w:val="0"/>
      <w:divBdr>
        <w:top w:val="none" w:sz="0" w:space="0" w:color="auto"/>
        <w:left w:val="none" w:sz="0" w:space="0" w:color="auto"/>
        <w:bottom w:val="none" w:sz="0" w:space="0" w:color="auto"/>
        <w:right w:val="none" w:sz="0" w:space="0" w:color="auto"/>
      </w:divBdr>
    </w:div>
    <w:div w:id="1342049658">
      <w:bodyDiv w:val="1"/>
      <w:marLeft w:val="0"/>
      <w:marRight w:val="0"/>
      <w:marTop w:val="0"/>
      <w:marBottom w:val="0"/>
      <w:divBdr>
        <w:top w:val="none" w:sz="0" w:space="0" w:color="auto"/>
        <w:left w:val="none" w:sz="0" w:space="0" w:color="auto"/>
        <w:bottom w:val="none" w:sz="0" w:space="0" w:color="auto"/>
        <w:right w:val="none" w:sz="0" w:space="0" w:color="auto"/>
      </w:divBdr>
    </w:div>
    <w:div w:id="1343126616">
      <w:bodyDiv w:val="1"/>
      <w:marLeft w:val="0"/>
      <w:marRight w:val="0"/>
      <w:marTop w:val="0"/>
      <w:marBottom w:val="0"/>
      <w:divBdr>
        <w:top w:val="none" w:sz="0" w:space="0" w:color="auto"/>
        <w:left w:val="none" w:sz="0" w:space="0" w:color="auto"/>
        <w:bottom w:val="none" w:sz="0" w:space="0" w:color="auto"/>
        <w:right w:val="none" w:sz="0" w:space="0" w:color="auto"/>
      </w:divBdr>
    </w:div>
    <w:div w:id="1352491332">
      <w:bodyDiv w:val="1"/>
      <w:marLeft w:val="0"/>
      <w:marRight w:val="0"/>
      <w:marTop w:val="0"/>
      <w:marBottom w:val="0"/>
      <w:divBdr>
        <w:top w:val="none" w:sz="0" w:space="0" w:color="auto"/>
        <w:left w:val="none" w:sz="0" w:space="0" w:color="auto"/>
        <w:bottom w:val="none" w:sz="0" w:space="0" w:color="auto"/>
        <w:right w:val="none" w:sz="0" w:space="0" w:color="auto"/>
      </w:divBdr>
      <w:divsChild>
        <w:div w:id="1117289379">
          <w:marLeft w:val="0"/>
          <w:marRight w:val="0"/>
          <w:marTop w:val="0"/>
          <w:marBottom w:val="0"/>
          <w:divBdr>
            <w:top w:val="none" w:sz="0" w:space="0" w:color="auto"/>
            <w:left w:val="none" w:sz="0" w:space="0" w:color="auto"/>
            <w:bottom w:val="none" w:sz="0" w:space="0" w:color="auto"/>
            <w:right w:val="none" w:sz="0" w:space="0" w:color="auto"/>
          </w:divBdr>
          <w:divsChild>
            <w:div w:id="628634656">
              <w:marLeft w:val="0"/>
              <w:marRight w:val="0"/>
              <w:marTop w:val="0"/>
              <w:marBottom w:val="0"/>
              <w:divBdr>
                <w:top w:val="none" w:sz="0" w:space="0" w:color="auto"/>
                <w:left w:val="none" w:sz="0" w:space="0" w:color="auto"/>
                <w:bottom w:val="none" w:sz="0" w:space="0" w:color="auto"/>
                <w:right w:val="none" w:sz="0" w:space="0" w:color="auto"/>
              </w:divBdr>
              <w:divsChild>
                <w:div w:id="97637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18336">
          <w:marLeft w:val="0"/>
          <w:marRight w:val="0"/>
          <w:marTop w:val="0"/>
          <w:marBottom w:val="0"/>
          <w:divBdr>
            <w:top w:val="none" w:sz="0" w:space="0" w:color="auto"/>
            <w:left w:val="none" w:sz="0" w:space="0" w:color="auto"/>
            <w:bottom w:val="none" w:sz="0" w:space="0" w:color="auto"/>
            <w:right w:val="none" w:sz="0" w:space="0" w:color="auto"/>
          </w:divBdr>
          <w:divsChild>
            <w:div w:id="1039206509">
              <w:marLeft w:val="0"/>
              <w:marRight w:val="0"/>
              <w:marTop w:val="0"/>
              <w:marBottom w:val="0"/>
              <w:divBdr>
                <w:top w:val="none" w:sz="0" w:space="0" w:color="auto"/>
                <w:left w:val="none" w:sz="0" w:space="0" w:color="auto"/>
                <w:bottom w:val="none" w:sz="0" w:space="0" w:color="auto"/>
                <w:right w:val="none" w:sz="0" w:space="0" w:color="auto"/>
              </w:divBdr>
              <w:divsChild>
                <w:div w:id="490365570">
                  <w:marLeft w:val="0"/>
                  <w:marRight w:val="0"/>
                  <w:marTop w:val="0"/>
                  <w:marBottom w:val="0"/>
                  <w:divBdr>
                    <w:top w:val="none" w:sz="0" w:space="0" w:color="auto"/>
                    <w:left w:val="none" w:sz="0" w:space="0" w:color="auto"/>
                    <w:bottom w:val="none" w:sz="0" w:space="0" w:color="auto"/>
                    <w:right w:val="none" w:sz="0" w:space="0" w:color="auto"/>
                  </w:divBdr>
                  <w:divsChild>
                    <w:div w:id="143282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681288">
      <w:bodyDiv w:val="1"/>
      <w:marLeft w:val="0"/>
      <w:marRight w:val="0"/>
      <w:marTop w:val="0"/>
      <w:marBottom w:val="0"/>
      <w:divBdr>
        <w:top w:val="none" w:sz="0" w:space="0" w:color="auto"/>
        <w:left w:val="none" w:sz="0" w:space="0" w:color="auto"/>
        <w:bottom w:val="none" w:sz="0" w:space="0" w:color="auto"/>
        <w:right w:val="none" w:sz="0" w:space="0" w:color="auto"/>
      </w:divBdr>
    </w:div>
    <w:div w:id="1383334915">
      <w:bodyDiv w:val="1"/>
      <w:marLeft w:val="0"/>
      <w:marRight w:val="0"/>
      <w:marTop w:val="0"/>
      <w:marBottom w:val="0"/>
      <w:divBdr>
        <w:top w:val="none" w:sz="0" w:space="0" w:color="auto"/>
        <w:left w:val="none" w:sz="0" w:space="0" w:color="auto"/>
        <w:bottom w:val="none" w:sz="0" w:space="0" w:color="auto"/>
        <w:right w:val="none" w:sz="0" w:space="0" w:color="auto"/>
      </w:divBdr>
    </w:div>
    <w:div w:id="1385835483">
      <w:bodyDiv w:val="1"/>
      <w:marLeft w:val="0"/>
      <w:marRight w:val="0"/>
      <w:marTop w:val="0"/>
      <w:marBottom w:val="0"/>
      <w:divBdr>
        <w:top w:val="none" w:sz="0" w:space="0" w:color="auto"/>
        <w:left w:val="none" w:sz="0" w:space="0" w:color="auto"/>
        <w:bottom w:val="none" w:sz="0" w:space="0" w:color="auto"/>
        <w:right w:val="none" w:sz="0" w:space="0" w:color="auto"/>
      </w:divBdr>
    </w:div>
    <w:div w:id="1391150871">
      <w:bodyDiv w:val="1"/>
      <w:marLeft w:val="0"/>
      <w:marRight w:val="0"/>
      <w:marTop w:val="0"/>
      <w:marBottom w:val="0"/>
      <w:divBdr>
        <w:top w:val="none" w:sz="0" w:space="0" w:color="auto"/>
        <w:left w:val="none" w:sz="0" w:space="0" w:color="auto"/>
        <w:bottom w:val="none" w:sz="0" w:space="0" w:color="auto"/>
        <w:right w:val="none" w:sz="0" w:space="0" w:color="auto"/>
      </w:divBdr>
    </w:div>
    <w:div w:id="1392994596">
      <w:bodyDiv w:val="1"/>
      <w:marLeft w:val="0"/>
      <w:marRight w:val="0"/>
      <w:marTop w:val="0"/>
      <w:marBottom w:val="0"/>
      <w:divBdr>
        <w:top w:val="none" w:sz="0" w:space="0" w:color="auto"/>
        <w:left w:val="none" w:sz="0" w:space="0" w:color="auto"/>
        <w:bottom w:val="none" w:sz="0" w:space="0" w:color="auto"/>
        <w:right w:val="none" w:sz="0" w:space="0" w:color="auto"/>
      </w:divBdr>
    </w:div>
    <w:div w:id="1396322470">
      <w:bodyDiv w:val="1"/>
      <w:marLeft w:val="0"/>
      <w:marRight w:val="0"/>
      <w:marTop w:val="0"/>
      <w:marBottom w:val="0"/>
      <w:divBdr>
        <w:top w:val="none" w:sz="0" w:space="0" w:color="auto"/>
        <w:left w:val="none" w:sz="0" w:space="0" w:color="auto"/>
        <w:bottom w:val="none" w:sz="0" w:space="0" w:color="auto"/>
        <w:right w:val="none" w:sz="0" w:space="0" w:color="auto"/>
      </w:divBdr>
    </w:div>
    <w:div w:id="1400447669">
      <w:bodyDiv w:val="1"/>
      <w:marLeft w:val="0"/>
      <w:marRight w:val="0"/>
      <w:marTop w:val="0"/>
      <w:marBottom w:val="0"/>
      <w:divBdr>
        <w:top w:val="none" w:sz="0" w:space="0" w:color="auto"/>
        <w:left w:val="none" w:sz="0" w:space="0" w:color="auto"/>
        <w:bottom w:val="none" w:sz="0" w:space="0" w:color="auto"/>
        <w:right w:val="none" w:sz="0" w:space="0" w:color="auto"/>
      </w:divBdr>
    </w:div>
    <w:div w:id="1403021435">
      <w:bodyDiv w:val="1"/>
      <w:marLeft w:val="0"/>
      <w:marRight w:val="0"/>
      <w:marTop w:val="0"/>
      <w:marBottom w:val="0"/>
      <w:divBdr>
        <w:top w:val="none" w:sz="0" w:space="0" w:color="auto"/>
        <w:left w:val="none" w:sz="0" w:space="0" w:color="auto"/>
        <w:bottom w:val="none" w:sz="0" w:space="0" w:color="auto"/>
        <w:right w:val="none" w:sz="0" w:space="0" w:color="auto"/>
      </w:divBdr>
    </w:div>
    <w:div w:id="1403257784">
      <w:bodyDiv w:val="1"/>
      <w:marLeft w:val="0"/>
      <w:marRight w:val="0"/>
      <w:marTop w:val="0"/>
      <w:marBottom w:val="0"/>
      <w:divBdr>
        <w:top w:val="none" w:sz="0" w:space="0" w:color="auto"/>
        <w:left w:val="none" w:sz="0" w:space="0" w:color="auto"/>
        <w:bottom w:val="none" w:sz="0" w:space="0" w:color="auto"/>
        <w:right w:val="none" w:sz="0" w:space="0" w:color="auto"/>
      </w:divBdr>
    </w:div>
    <w:div w:id="1407653921">
      <w:bodyDiv w:val="1"/>
      <w:marLeft w:val="0"/>
      <w:marRight w:val="0"/>
      <w:marTop w:val="0"/>
      <w:marBottom w:val="0"/>
      <w:divBdr>
        <w:top w:val="none" w:sz="0" w:space="0" w:color="auto"/>
        <w:left w:val="none" w:sz="0" w:space="0" w:color="auto"/>
        <w:bottom w:val="none" w:sz="0" w:space="0" w:color="auto"/>
        <w:right w:val="none" w:sz="0" w:space="0" w:color="auto"/>
      </w:divBdr>
    </w:div>
    <w:div w:id="1414930442">
      <w:bodyDiv w:val="1"/>
      <w:marLeft w:val="0"/>
      <w:marRight w:val="0"/>
      <w:marTop w:val="0"/>
      <w:marBottom w:val="0"/>
      <w:divBdr>
        <w:top w:val="none" w:sz="0" w:space="0" w:color="auto"/>
        <w:left w:val="none" w:sz="0" w:space="0" w:color="auto"/>
        <w:bottom w:val="none" w:sz="0" w:space="0" w:color="auto"/>
        <w:right w:val="none" w:sz="0" w:space="0" w:color="auto"/>
      </w:divBdr>
    </w:div>
    <w:div w:id="1431317318">
      <w:bodyDiv w:val="1"/>
      <w:marLeft w:val="0"/>
      <w:marRight w:val="0"/>
      <w:marTop w:val="0"/>
      <w:marBottom w:val="0"/>
      <w:divBdr>
        <w:top w:val="none" w:sz="0" w:space="0" w:color="auto"/>
        <w:left w:val="none" w:sz="0" w:space="0" w:color="auto"/>
        <w:bottom w:val="none" w:sz="0" w:space="0" w:color="auto"/>
        <w:right w:val="none" w:sz="0" w:space="0" w:color="auto"/>
      </w:divBdr>
    </w:div>
    <w:div w:id="1436710347">
      <w:bodyDiv w:val="1"/>
      <w:marLeft w:val="0"/>
      <w:marRight w:val="0"/>
      <w:marTop w:val="0"/>
      <w:marBottom w:val="0"/>
      <w:divBdr>
        <w:top w:val="none" w:sz="0" w:space="0" w:color="auto"/>
        <w:left w:val="none" w:sz="0" w:space="0" w:color="auto"/>
        <w:bottom w:val="none" w:sz="0" w:space="0" w:color="auto"/>
        <w:right w:val="none" w:sz="0" w:space="0" w:color="auto"/>
      </w:divBdr>
      <w:divsChild>
        <w:div w:id="425883545">
          <w:marLeft w:val="0"/>
          <w:marRight w:val="0"/>
          <w:marTop w:val="0"/>
          <w:marBottom w:val="0"/>
          <w:divBdr>
            <w:top w:val="none" w:sz="0" w:space="0" w:color="auto"/>
            <w:left w:val="none" w:sz="0" w:space="0" w:color="auto"/>
            <w:bottom w:val="none" w:sz="0" w:space="0" w:color="auto"/>
            <w:right w:val="none" w:sz="0" w:space="0" w:color="auto"/>
          </w:divBdr>
          <w:divsChild>
            <w:div w:id="533007164">
              <w:marLeft w:val="0"/>
              <w:marRight w:val="0"/>
              <w:marTop w:val="0"/>
              <w:marBottom w:val="0"/>
              <w:divBdr>
                <w:top w:val="none" w:sz="0" w:space="0" w:color="auto"/>
                <w:left w:val="none" w:sz="0" w:space="0" w:color="auto"/>
                <w:bottom w:val="none" w:sz="0" w:space="0" w:color="auto"/>
                <w:right w:val="none" w:sz="0" w:space="0" w:color="auto"/>
              </w:divBdr>
              <w:divsChild>
                <w:div w:id="1056780245">
                  <w:marLeft w:val="0"/>
                  <w:marRight w:val="0"/>
                  <w:marTop w:val="0"/>
                  <w:marBottom w:val="0"/>
                  <w:divBdr>
                    <w:top w:val="none" w:sz="0" w:space="0" w:color="auto"/>
                    <w:left w:val="none" w:sz="0" w:space="0" w:color="auto"/>
                    <w:bottom w:val="none" w:sz="0" w:space="0" w:color="auto"/>
                    <w:right w:val="none" w:sz="0" w:space="0" w:color="auto"/>
                  </w:divBdr>
                  <w:divsChild>
                    <w:div w:id="104228846">
                      <w:marLeft w:val="0"/>
                      <w:marRight w:val="0"/>
                      <w:marTop w:val="0"/>
                      <w:marBottom w:val="0"/>
                      <w:divBdr>
                        <w:top w:val="none" w:sz="0" w:space="0" w:color="auto"/>
                        <w:left w:val="none" w:sz="0" w:space="0" w:color="auto"/>
                        <w:bottom w:val="none" w:sz="0" w:space="0" w:color="auto"/>
                        <w:right w:val="none" w:sz="0" w:space="0" w:color="auto"/>
                      </w:divBdr>
                      <w:divsChild>
                        <w:div w:id="2144692782">
                          <w:marLeft w:val="0"/>
                          <w:marRight w:val="0"/>
                          <w:marTop w:val="0"/>
                          <w:marBottom w:val="0"/>
                          <w:divBdr>
                            <w:top w:val="none" w:sz="0" w:space="0" w:color="auto"/>
                            <w:left w:val="none" w:sz="0" w:space="0" w:color="auto"/>
                            <w:bottom w:val="none" w:sz="0" w:space="0" w:color="auto"/>
                            <w:right w:val="none" w:sz="0" w:space="0" w:color="auto"/>
                          </w:divBdr>
                        </w:div>
                      </w:divsChild>
                    </w:div>
                    <w:div w:id="638538381">
                      <w:marLeft w:val="0"/>
                      <w:marRight w:val="0"/>
                      <w:marTop w:val="0"/>
                      <w:marBottom w:val="0"/>
                      <w:divBdr>
                        <w:top w:val="none" w:sz="0" w:space="0" w:color="auto"/>
                        <w:left w:val="none" w:sz="0" w:space="0" w:color="auto"/>
                        <w:bottom w:val="none" w:sz="0" w:space="0" w:color="auto"/>
                        <w:right w:val="none" w:sz="0" w:space="0" w:color="auto"/>
                      </w:divBdr>
                      <w:divsChild>
                        <w:div w:id="2038390505">
                          <w:marLeft w:val="0"/>
                          <w:marRight w:val="0"/>
                          <w:marTop w:val="0"/>
                          <w:marBottom w:val="0"/>
                          <w:divBdr>
                            <w:top w:val="none" w:sz="0" w:space="0" w:color="auto"/>
                            <w:left w:val="none" w:sz="0" w:space="0" w:color="auto"/>
                            <w:bottom w:val="none" w:sz="0" w:space="0" w:color="auto"/>
                            <w:right w:val="none" w:sz="0" w:space="0" w:color="auto"/>
                          </w:divBdr>
                          <w:divsChild>
                            <w:div w:id="2130388914">
                              <w:marLeft w:val="0"/>
                              <w:marRight w:val="0"/>
                              <w:marTop w:val="0"/>
                              <w:marBottom w:val="0"/>
                              <w:divBdr>
                                <w:top w:val="none" w:sz="0" w:space="0" w:color="auto"/>
                                <w:left w:val="none" w:sz="0" w:space="0" w:color="auto"/>
                                <w:bottom w:val="none" w:sz="0" w:space="0" w:color="auto"/>
                                <w:right w:val="none" w:sz="0" w:space="0" w:color="auto"/>
                              </w:divBdr>
                              <w:divsChild>
                                <w:div w:id="1386295393">
                                  <w:marLeft w:val="0"/>
                                  <w:marRight w:val="0"/>
                                  <w:marTop w:val="0"/>
                                  <w:marBottom w:val="0"/>
                                  <w:divBdr>
                                    <w:top w:val="none" w:sz="0" w:space="0" w:color="auto"/>
                                    <w:left w:val="none" w:sz="0" w:space="0" w:color="auto"/>
                                    <w:bottom w:val="none" w:sz="0" w:space="0" w:color="auto"/>
                                    <w:right w:val="none" w:sz="0" w:space="0" w:color="auto"/>
                                  </w:divBdr>
                                  <w:divsChild>
                                    <w:div w:id="9472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331877">
      <w:bodyDiv w:val="1"/>
      <w:marLeft w:val="0"/>
      <w:marRight w:val="0"/>
      <w:marTop w:val="0"/>
      <w:marBottom w:val="0"/>
      <w:divBdr>
        <w:top w:val="none" w:sz="0" w:space="0" w:color="auto"/>
        <w:left w:val="none" w:sz="0" w:space="0" w:color="auto"/>
        <w:bottom w:val="none" w:sz="0" w:space="0" w:color="auto"/>
        <w:right w:val="none" w:sz="0" w:space="0" w:color="auto"/>
      </w:divBdr>
    </w:div>
    <w:div w:id="1444302054">
      <w:bodyDiv w:val="1"/>
      <w:marLeft w:val="0"/>
      <w:marRight w:val="0"/>
      <w:marTop w:val="0"/>
      <w:marBottom w:val="0"/>
      <w:divBdr>
        <w:top w:val="none" w:sz="0" w:space="0" w:color="auto"/>
        <w:left w:val="none" w:sz="0" w:space="0" w:color="auto"/>
        <w:bottom w:val="none" w:sz="0" w:space="0" w:color="auto"/>
        <w:right w:val="none" w:sz="0" w:space="0" w:color="auto"/>
      </w:divBdr>
    </w:div>
    <w:div w:id="1447699312">
      <w:bodyDiv w:val="1"/>
      <w:marLeft w:val="0"/>
      <w:marRight w:val="0"/>
      <w:marTop w:val="0"/>
      <w:marBottom w:val="0"/>
      <w:divBdr>
        <w:top w:val="none" w:sz="0" w:space="0" w:color="auto"/>
        <w:left w:val="none" w:sz="0" w:space="0" w:color="auto"/>
        <w:bottom w:val="none" w:sz="0" w:space="0" w:color="auto"/>
        <w:right w:val="none" w:sz="0" w:space="0" w:color="auto"/>
      </w:divBdr>
    </w:div>
    <w:div w:id="1455556764">
      <w:bodyDiv w:val="1"/>
      <w:marLeft w:val="0"/>
      <w:marRight w:val="0"/>
      <w:marTop w:val="0"/>
      <w:marBottom w:val="0"/>
      <w:divBdr>
        <w:top w:val="none" w:sz="0" w:space="0" w:color="auto"/>
        <w:left w:val="none" w:sz="0" w:space="0" w:color="auto"/>
        <w:bottom w:val="none" w:sz="0" w:space="0" w:color="auto"/>
        <w:right w:val="none" w:sz="0" w:space="0" w:color="auto"/>
      </w:divBdr>
    </w:div>
    <w:div w:id="1461411634">
      <w:bodyDiv w:val="1"/>
      <w:marLeft w:val="0"/>
      <w:marRight w:val="0"/>
      <w:marTop w:val="0"/>
      <w:marBottom w:val="0"/>
      <w:divBdr>
        <w:top w:val="none" w:sz="0" w:space="0" w:color="auto"/>
        <w:left w:val="none" w:sz="0" w:space="0" w:color="auto"/>
        <w:bottom w:val="none" w:sz="0" w:space="0" w:color="auto"/>
        <w:right w:val="none" w:sz="0" w:space="0" w:color="auto"/>
      </w:divBdr>
    </w:div>
    <w:div w:id="1475485913">
      <w:bodyDiv w:val="1"/>
      <w:marLeft w:val="0"/>
      <w:marRight w:val="0"/>
      <w:marTop w:val="0"/>
      <w:marBottom w:val="0"/>
      <w:divBdr>
        <w:top w:val="none" w:sz="0" w:space="0" w:color="auto"/>
        <w:left w:val="none" w:sz="0" w:space="0" w:color="auto"/>
        <w:bottom w:val="none" w:sz="0" w:space="0" w:color="auto"/>
        <w:right w:val="none" w:sz="0" w:space="0" w:color="auto"/>
      </w:divBdr>
      <w:divsChild>
        <w:div w:id="511339641">
          <w:marLeft w:val="0"/>
          <w:marRight w:val="0"/>
          <w:marTop w:val="0"/>
          <w:marBottom w:val="0"/>
          <w:divBdr>
            <w:top w:val="none" w:sz="0" w:space="0" w:color="auto"/>
            <w:left w:val="none" w:sz="0" w:space="0" w:color="auto"/>
            <w:bottom w:val="none" w:sz="0" w:space="0" w:color="auto"/>
            <w:right w:val="none" w:sz="0" w:space="0" w:color="auto"/>
          </w:divBdr>
          <w:divsChild>
            <w:div w:id="1324092030">
              <w:marLeft w:val="0"/>
              <w:marRight w:val="0"/>
              <w:marTop w:val="0"/>
              <w:marBottom w:val="0"/>
              <w:divBdr>
                <w:top w:val="none" w:sz="0" w:space="0" w:color="auto"/>
                <w:left w:val="none" w:sz="0" w:space="0" w:color="auto"/>
                <w:bottom w:val="none" w:sz="0" w:space="0" w:color="auto"/>
                <w:right w:val="none" w:sz="0" w:space="0" w:color="auto"/>
              </w:divBdr>
              <w:divsChild>
                <w:div w:id="1575165102">
                  <w:marLeft w:val="0"/>
                  <w:marRight w:val="0"/>
                  <w:marTop w:val="0"/>
                  <w:marBottom w:val="0"/>
                  <w:divBdr>
                    <w:top w:val="none" w:sz="0" w:space="0" w:color="auto"/>
                    <w:left w:val="none" w:sz="0" w:space="0" w:color="auto"/>
                    <w:bottom w:val="none" w:sz="0" w:space="0" w:color="auto"/>
                    <w:right w:val="none" w:sz="0" w:space="0" w:color="auto"/>
                  </w:divBdr>
                  <w:divsChild>
                    <w:div w:id="195220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141603">
          <w:marLeft w:val="0"/>
          <w:marRight w:val="0"/>
          <w:marTop w:val="0"/>
          <w:marBottom w:val="0"/>
          <w:divBdr>
            <w:top w:val="none" w:sz="0" w:space="0" w:color="auto"/>
            <w:left w:val="none" w:sz="0" w:space="0" w:color="auto"/>
            <w:bottom w:val="none" w:sz="0" w:space="0" w:color="auto"/>
            <w:right w:val="none" w:sz="0" w:space="0" w:color="auto"/>
          </w:divBdr>
          <w:divsChild>
            <w:div w:id="1995060703">
              <w:marLeft w:val="0"/>
              <w:marRight w:val="0"/>
              <w:marTop w:val="0"/>
              <w:marBottom w:val="0"/>
              <w:divBdr>
                <w:top w:val="none" w:sz="0" w:space="0" w:color="auto"/>
                <w:left w:val="none" w:sz="0" w:space="0" w:color="auto"/>
                <w:bottom w:val="none" w:sz="0" w:space="0" w:color="auto"/>
                <w:right w:val="none" w:sz="0" w:space="0" w:color="auto"/>
              </w:divBdr>
              <w:divsChild>
                <w:div w:id="196392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565052">
      <w:bodyDiv w:val="1"/>
      <w:marLeft w:val="0"/>
      <w:marRight w:val="0"/>
      <w:marTop w:val="0"/>
      <w:marBottom w:val="0"/>
      <w:divBdr>
        <w:top w:val="none" w:sz="0" w:space="0" w:color="auto"/>
        <w:left w:val="none" w:sz="0" w:space="0" w:color="auto"/>
        <w:bottom w:val="none" w:sz="0" w:space="0" w:color="auto"/>
        <w:right w:val="none" w:sz="0" w:space="0" w:color="auto"/>
      </w:divBdr>
    </w:div>
    <w:div w:id="1490249474">
      <w:bodyDiv w:val="1"/>
      <w:marLeft w:val="0"/>
      <w:marRight w:val="0"/>
      <w:marTop w:val="0"/>
      <w:marBottom w:val="0"/>
      <w:divBdr>
        <w:top w:val="none" w:sz="0" w:space="0" w:color="auto"/>
        <w:left w:val="none" w:sz="0" w:space="0" w:color="auto"/>
        <w:bottom w:val="none" w:sz="0" w:space="0" w:color="auto"/>
        <w:right w:val="none" w:sz="0" w:space="0" w:color="auto"/>
      </w:divBdr>
    </w:div>
    <w:div w:id="1492401960">
      <w:bodyDiv w:val="1"/>
      <w:marLeft w:val="0"/>
      <w:marRight w:val="0"/>
      <w:marTop w:val="0"/>
      <w:marBottom w:val="0"/>
      <w:divBdr>
        <w:top w:val="none" w:sz="0" w:space="0" w:color="auto"/>
        <w:left w:val="none" w:sz="0" w:space="0" w:color="auto"/>
        <w:bottom w:val="none" w:sz="0" w:space="0" w:color="auto"/>
        <w:right w:val="none" w:sz="0" w:space="0" w:color="auto"/>
      </w:divBdr>
    </w:div>
    <w:div w:id="1495796548">
      <w:bodyDiv w:val="1"/>
      <w:marLeft w:val="0"/>
      <w:marRight w:val="0"/>
      <w:marTop w:val="0"/>
      <w:marBottom w:val="0"/>
      <w:divBdr>
        <w:top w:val="none" w:sz="0" w:space="0" w:color="auto"/>
        <w:left w:val="none" w:sz="0" w:space="0" w:color="auto"/>
        <w:bottom w:val="none" w:sz="0" w:space="0" w:color="auto"/>
        <w:right w:val="none" w:sz="0" w:space="0" w:color="auto"/>
      </w:divBdr>
    </w:div>
    <w:div w:id="1496140564">
      <w:bodyDiv w:val="1"/>
      <w:marLeft w:val="0"/>
      <w:marRight w:val="0"/>
      <w:marTop w:val="0"/>
      <w:marBottom w:val="0"/>
      <w:divBdr>
        <w:top w:val="none" w:sz="0" w:space="0" w:color="auto"/>
        <w:left w:val="none" w:sz="0" w:space="0" w:color="auto"/>
        <w:bottom w:val="none" w:sz="0" w:space="0" w:color="auto"/>
        <w:right w:val="none" w:sz="0" w:space="0" w:color="auto"/>
      </w:divBdr>
    </w:div>
    <w:div w:id="1496652506">
      <w:bodyDiv w:val="1"/>
      <w:marLeft w:val="0"/>
      <w:marRight w:val="0"/>
      <w:marTop w:val="0"/>
      <w:marBottom w:val="0"/>
      <w:divBdr>
        <w:top w:val="none" w:sz="0" w:space="0" w:color="auto"/>
        <w:left w:val="none" w:sz="0" w:space="0" w:color="auto"/>
        <w:bottom w:val="none" w:sz="0" w:space="0" w:color="auto"/>
        <w:right w:val="none" w:sz="0" w:space="0" w:color="auto"/>
      </w:divBdr>
    </w:div>
    <w:div w:id="1497111723">
      <w:bodyDiv w:val="1"/>
      <w:marLeft w:val="0"/>
      <w:marRight w:val="0"/>
      <w:marTop w:val="0"/>
      <w:marBottom w:val="0"/>
      <w:divBdr>
        <w:top w:val="none" w:sz="0" w:space="0" w:color="auto"/>
        <w:left w:val="none" w:sz="0" w:space="0" w:color="auto"/>
        <w:bottom w:val="none" w:sz="0" w:space="0" w:color="auto"/>
        <w:right w:val="none" w:sz="0" w:space="0" w:color="auto"/>
      </w:divBdr>
    </w:div>
    <w:div w:id="1503472531">
      <w:bodyDiv w:val="1"/>
      <w:marLeft w:val="0"/>
      <w:marRight w:val="0"/>
      <w:marTop w:val="0"/>
      <w:marBottom w:val="0"/>
      <w:divBdr>
        <w:top w:val="none" w:sz="0" w:space="0" w:color="auto"/>
        <w:left w:val="none" w:sz="0" w:space="0" w:color="auto"/>
        <w:bottom w:val="none" w:sz="0" w:space="0" w:color="auto"/>
        <w:right w:val="none" w:sz="0" w:space="0" w:color="auto"/>
      </w:divBdr>
    </w:div>
    <w:div w:id="1504320402">
      <w:bodyDiv w:val="1"/>
      <w:marLeft w:val="0"/>
      <w:marRight w:val="0"/>
      <w:marTop w:val="0"/>
      <w:marBottom w:val="0"/>
      <w:divBdr>
        <w:top w:val="none" w:sz="0" w:space="0" w:color="auto"/>
        <w:left w:val="none" w:sz="0" w:space="0" w:color="auto"/>
        <w:bottom w:val="none" w:sz="0" w:space="0" w:color="auto"/>
        <w:right w:val="none" w:sz="0" w:space="0" w:color="auto"/>
      </w:divBdr>
      <w:divsChild>
        <w:div w:id="1528062647">
          <w:marLeft w:val="0"/>
          <w:marRight w:val="0"/>
          <w:marTop w:val="0"/>
          <w:marBottom w:val="0"/>
          <w:divBdr>
            <w:top w:val="none" w:sz="0" w:space="0" w:color="auto"/>
            <w:left w:val="none" w:sz="0" w:space="0" w:color="auto"/>
            <w:bottom w:val="none" w:sz="0" w:space="0" w:color="auto"/>
            <w:right w:val="none" w:sz="0" w:space="0" w:color="auto"/>
          </w:divBdr>
          <w:divsChild>
            <w:div w:id="91628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9874">
      <w:bodyDiv w:val="1"/>
      <w:marLeft w:val="0"/>
      <w:marRight w:val="0"/>
      <w:marTop w:val="0"/>
      <w:marBottom w:val="0"/>
      <w:divBdr>
        <w:top w:val="none" w:sz="0" w:space="0" w:color="auto"/>
        <w:left w:val="none" w:sz="0" w:space="0" w:color="auto"/>
        <w:bottom w:val="none" w:sz="0" w:space="0" w:color="auto"/>
        <w:right w:val="none" w:sz="0" w:space="0" w:color="auto"/>
      </w:divBdr>
    </w:div>
    <w:div w:id="1516843731">
      <w:bodyDiv w:val="1"/>
      <w:marLeft w:val="0"/>
      <w:marRight w:val="0"/>
      <w:marTop w:val="0"/>
      <w:marBottom w:val="0"/>
      <w:divBdr>
        <w:top w:val="none" w:sz="0" w:space="0" w:color="auto"/>
        <w:left w:val="none" w:sz="0" w:space="0" w:color="auto"/>
        <w:bottom w:val="none" w:sz="0" w:space="0" w:color="auto"/>
        <w:right w:val="none" w:sz="0" w:space="0" w:color="auto"/>
      </w:divBdr>
    </w:div>
    <w:div w:id="1525905066">
      <w:bodyDiv w:val="1"/>
      <w:marLeft w:val="0"/>
      <w:marRight w:val="0"/>
      <w:marTop w:val="0"/>
      <w:marBottom w:val="0"/>
      <w:divBdr>
        <w:top w:val="none" w:sz="0" w:space="0" w:color="auto"/>
        <w:left w:val="none" w:sz="0" w:space="0" w:color="auto"/>
        <w:bottom w:val="none" w:sz="0" w:space="0" w:color="auto"/>
        <w:right w:val="none" w:sz="0" w:space="0" w:color="auto"/>
      </w:divBdr>
    </w:div>
    <w:div w:id="1542284325">
      <w:bodyDiv w:val="1"/>
      <w:marLeft w:val="0"/>
      <w:marRight w:val="0"/>
      <w:marTop w:val="0"/>
      <w:marBottom w:val="0"/>
      <w:divBdr>
        <w:top w:val="none" w:sz="0" w:space="0" w:color="auto"/>
        <w:left w:val="none" w:sz="0" w:space="0" w:color="auto"/>
        <w:bottom w:val="none" w:sz="0" w:space="0" w:color="auto"/>
        <w:right w:val="none" w:sz="0" w:space="0" w:color="auto"/>
      </w:divBdr>
    </w:div>
    <w:div w:id="1548444730">
      <w:bodyDiv w:val="1"/>
      <w:marLeft w:val="0"/>
      <w:marRight w:val="0"/>
      <w:marTop w:val="0"/>
      <w:marBottom w:val="0"/>
      <w:divBdr>
        <w:top w:val="none" w:sz="0" w:space="0" w:color="auto"/>
        <w:left w:val="none" w:sz="0" w:space="0" w:color="auto"/>
        <w:bottom w:val="none" w:sz="0" w:space="0" w:color="auto"/>
        <w:right w:val="none" w:sz="0" w:space="0" w:color="auto"/>
      </w:divBdr>
    </w:div>
    <w:div w:id="1550845745">
      <w:bodyDiv w:val="1"/>
      <w:marLeft w:val="0"/>
      <w:marRight w:val="0"/>
      <w:marTop w:val="0"/>
      <w:marBottom w:val="0"/>
      <w:divBdr>
        <w:top w:val="none" w:sz="0" w:space="0" w:color="auto"/>
        <w:left w:val="none" w:sz="0" w:space="0" w:color="auto"/>
        <w:bottom w:val="none" w:sz="0" w:space="0" w:color="auto"/>
        <w:right w:val="none" w:sz="0" w:space="0" w:color="auto"/>
      </w:divBdr>
    </w:div>
    <w:div w:id="1558318903">
      <w:bodyDiv w:val="1"/>
      <w:marLeft w:val="0"/>
      <w:marRight w:val="0"/>
      <w:marTop w:val="0"/>
      <w:marBottom w:val="0"/>
      <w:divBdr>
        <w:top w:val="none" w:sz="0" w:space="0" w:color="auto"/>
        <w:left w:val="none" w:sz="0" w:space="0" w:color="auto"/>
        <w:bottom w:val="none" w:sz="0" w:space="0" w:color="auto"/>
        <w:right w:val="none" w:sz="0" w:space="0" w:color="auto"/>
      </w:divBdr>
    </w:div>
    <w:div w:id="1559242358">
      <w:bodyDiv w:val="1"/>
      <w:marLeft w:val="0"/>
      <w:marRight w:val="0"/>
      <w:marTop w:val="0"/>
      <w:marBottom w:val="0"/>
      <w:divBdr>
        <w:top w:val="none" w:sz="0" w:space="0" w:color="auto"/>
        <w:left w:val="none" w:sz="0" w:space="0" w:color="auto"/>
        <w:bottom w:val="none" w:sz="0" w:space="0" w:color="auto"/>
        <w:right w:val="none" w:sz="0" w:space="0" w:color="auto"/>
      </w:divBdr>
    </w:div>
    <w:div w:id="1568691256">
      <w:bodyDiv w:val="1"/>
      <w:marLeft w:val="0"/>
      <w:marRight w:val="0"/>
      <w:marTop w:val="0"/>
      <w:marBottom w:val="0"/>
      <w:divBdr>
        <w:top w:val="none" w:sz="0" w:space="0" w:color="auto"/>
        <w:left w:val="none" w:sz="0" w:space="0" w:color="auto"/>
        <w:bottom w:val="none" w:sz="0" w:space="0" w:color="auto"/>
        <w:right w:val="none" w:sz="0" w:space="0" w:color="auto"/>
      </w:divBdr>
    </w:div>
    <w:div w:id="1569850914">
      <w:bodyDiv w:val="1"/>
      <w:marLeft w:val="0"/>
      <w:marRight w:val="0"/>
      <w:marTop w:val="0"/>
      <w:marBottom w:val="0"/>
      <w:divBdr>
        <w:top w:val="none" w:sz="0" w:space="0" w:color="auto"/>
        <w:left w:val="none" w:sz="0" w:space="0" w:color="auto"/>
        <w:bottom w:val="none" w:sz="0" w:space="0" w:color="auto"/>
        <w:right w:val="none" w:sz="0" w:space="0" w:color="auto"/>
      </w:divBdr>
    </w:div>
    <w:div w:id="1572885438">
      <w:bodyDiv w:val="1"/>
      <w:marLeft w:val="0"/>
      <w:marRight w:val="0"/>
      <w:marTop w:val="0"/>
      <w:marBottom w:val="0"/>
      <w:divBdr>
        <w:top w:val="none" w:sz="0" w:space="0" w:color="auto"/>
        <w:left w:val="none" w:sz="0" w:space="0" w:color="auto"/>
        <w:bottom w:val="none" w:sz="0" w:space="0" w:color="auto"/>
        <w:right w:val="none" w:sz="0" w:space="0" w:color="auto"/>
      </w:divBdr>
    </w:div>
    <w:div w:id="1580098956">
      <w:bodyDiv w:val="1"/>
      <w:marLeft w:val="0"/>
      <w:marRight w:val="0"/>
      <w:marTop w:val="0"/>
      <w:marBottom w:val="0"/>
      <w:divBdr>
        <w:top w:val="none" w:sz="0" w:space="0" w:color="auto"/>
        <w:left w:val="none" w:sz="0" w:space="0" w:color="auto"/>
        <w:bottom w:val="none" w:sz="0" w:space="0" w:color="auto"/>
        <w:right w:val="none" w:sz="0" w:space="0" w:color="auto"/>
      </w:divBdr>
      <w:divsChild>
        <w:div w:id="38483053">
          <w:marLeft w:val="0"/>
          <w:marRight w:val="0"/>
          <w:marTop w:val="0"/>
          <w:marBottom w:val="0"/>
          <w:divBdr>
            <w:top w:val="none" w:sz="0" w:space="0" w:color="auto"/>
            <w:left w:val="none" w:sz="0" w:space="0" w:color="auto"/>
            <w:bottom w:val="none" w:sz="0" w:space="0" w:color="auto"/>
            <w:right w:val="none" w:sz="0" w:space="0" w:color="auto"/>
          </w:divBdr>
          <w:divsChild>
            <w:div w:id="1138258939">
              <w:marLeft w:val="0"/>
              <w:marRight w:val="0"/>
              <w:marTop w:val="0"/>
              <w:marBottom w:val="0"/>
              <w:divBdr>
                <w:top w:val="none" w:sz="0" w:space="0" w:color="auto"/>
                <w:left w:val="none" w:sz="0" w:space="0" w:color="auto"/>
                <w:bottom w:val="none" w:sz="0" w:space="0" w:color="auto"/>
                <w:right w:val="none" w:sz="0" w:space="0" w:color="auto"/>
              </w:divBdr>
              <w:divsChild>
                <w:div w:id="81686878">
                  <w:marLeft w:val="0"/>
                  <w:marRight w:val="0"/>
                  <w:marTop w:val="0"/>
                  <w:marBottom w:val="0"/>
                  <w:divBdr>
                    <w:top w:val="none" w:sz="0" w:space="0" w:color="auto"/>
                    <w:left w:val="none" w:sz="0" w:space="0" w:color="auto"/>
                    <w:bottom w:val="none" w:sz="0" w:space="0" w:color="auto"/>
                    <w:right w:val="none" w:sz="0" w:space="0" w:color="auto"/>
                  </w:divBdr>
                  <w:divsChild>
                    <w:div w:id="14780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38501">
      <w:bodyDiv w:val="1"/>
      <w:marLeft w:val="0"/>
      <w:marRight w:val="0"/>
      <w:marTop w:val="0"/>
      <w:marBottom w:val="0"/>
      <w:divBdr>
        <w:top w:val="none" w:sz="0" w:space="0" w:color="auto"/>
        <w:left w:val="none" w:sz="0" w:space="0" w:color="auto"/>
        <w:bottom w:val="none" w:sz="0" w:space="0" w:color="auto"/>
        <w:right w:val="none" w:sz="0" w:space="0" w:color="auto"/>
      </w:divBdr>
      <w:divsChild>
        <w:div w:id="885408542">
          <w:marLeft w:val="0"/>
          <w:marRight w:val="0"/>
          <w:marTop w:val="0"/>
          <w:marBottom w:val="0"/>
          <w:divBdr>
            <w:top w:val="none" w:sz="0" w:space="0" w:color="auto"/>
            <w:left w:val="none" w:sz="0" w:space="0" w:color="auto"/>
            <w:bottom w:val="none" w:sz="0" w:space="0" w:color="auto"/>
            <w:right w:val="none" w:sz="0" w:space="0" w:color="auto"/>
          </w:divBdr>
          <w:divsChild>
            <w:div w:id="1571771686">
              <w:marLeft w:val="0"/>
              <w:marRight w:val="0"/>
              <w:marTop w:val="0"/>
              <w:marBottom w:val="0"/>
              <w:divBdr>
                <w:top w:val="none" w:sz="0" w:space="0" w:color="auto"/>
                <w:left w:val="none" w:sz="0" w:space="0" w:color="auto"/>
                <w:bottom w:val="none" w:sz="0" w:space="0" w:color="auto"/>
                <w:right w:val="none" w:sz="0" w:space="0" w:color="auto"/>
              </w:divBdr>
              <w:divsChild>
                <w:div w:id="1007635834">
                  <w:marLeft w:val="0"/>
                  <w:marRight w:val="0"/>
                  <w:marTop w:val="0"/>
                  <w:marBottom w:val="0"/>
                  <w:divBdr>
                    <w:top w:val="none" w:sz="0" w:space="0" w:color="auto"/>
                    <w:left w:val="none" w:sz="0" w:space="0" w:color="auto"/>
                    <w:bottom w:val="none" w:sz="0" w:space="0" w:color="auto"/>
                    <w:right w:val="none" w:sz="0" w:space="0" w:color="auto"/>
                  </w:divBdr>
                  <w:divsChild>
                    <w:div w:id="1921402973">
                      <w:marLeft w:val="0"/>
                      <w:marRight w:val="0"/>
                      <w:marTop w:val="0"/>
                      <w:marBottom w:val="0"/>
                      <w:divBdr>
                        <w:top w:val="none" w:sz="0" w:space="0" w:color="auto"/>
                        <w:left w:val="none" w:sz="0" w:space="0" w:color="auto"/>
                        <w:bottom w:val="none" w:sz="0" w:space="0" w:color="auto"/>
                        <w:right w:val="none" w:sz="0" w:space="0" w:color="auto"/>
                      </w:divBdr>
                      <w:divsChild>
                        <w:div w:id="1423448239">
                          <w:marLeft w:val="0"/>
                          <w:marRight w:val="0"/>
                          <w:marTop w:val="0"/>
                          <w:marBottom w:val="0"/>
                          <w:divBdr>
                            <w:top w:val="none" w:sz="0" w:space="0" w:color="auto"/>
                            <w:left w:val="none" w:sz="0" w:space="0" w:color="auto"/>
                            <w:bottom w:val="none" w:sz="0" w:space="0" w:color="auto"/>
                            <w:right w:val="none" w:sz="0" w:space="0" w:color="auto"/>
                          </w:divBdr>
                          <w:divsChild>
                            <w:div w:id="109211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538928">
      <w:bodyDiv w:val="1"/>
      <w:marLeft w:val="0"/>
      <w:marRight w:val="0"/>
      <w:marTop w:val="0"/>
      <w:marBottom w:val="0"/>
      <w:divBdr>
        <w:top w:val="none" w:sz="0" w:space="0" w:color="auto"/>
        <w:left w:val="none" w:sz="0" w:space="0" w:color="auto"/>
        <w:bottom w:val="none" w:sz="0" w:space="0" w:color="auto"/>
        <w:right w:val="none" w:sz="0" w:space="0" w:color="auto"/>
      </w:divBdr>
    </w:div>
    <w:div w:id="1631666540">
      <w:bodyDiv w:val="1"/>
      <w:marLeft w:val="0"/>
      <w:marRight w:val="0"/>
      <w:marTop w:val="0"/>
      <w:marBottom w:val="0"/>
      <w:divBdr>
        <w:top w:val="none" w:sz="0" w:space="0" w:color="auto"/>
        <w:left w:val="none" w:sz="0" w:space="0" w:color="auto"/>
        <w:bottom w:val="none" w:sz="0" w:space="0" w:color="auto"/>
        <w:right w:val="none" w:sz="0" w:space="0" w:color="auto"/>
      </w:divBdr>
    </w:div>
    <w:div w:id="1638562013">
      <w:bodyDiv w:val="1"/>
      <w:marLeft w:val="0"/>
      <w:marRight w:val="0"/>
      <w:marTop w:val="0"/>
      <w:marBottom w:val="0"/>
      <w:divBdr>
        <w:top w:val="none" w:sz="0" w:space="0" w:color="auto"/>
        <w:left w:val="none" w:sz="0" w:space="0" w:color="auto"/>
        <w:bottom w:val="none" w:sz="0" w:space="0" w:color="auto"/>
        <w:right w:val="none" w:sz="0" w:space="0" w:color="auto"/>
      </w:divBdr>
    </w:div>
    <w:div w:id="1649936108">
      <w:bodyDiv w:val="1"/>
      <w:marLeft w:val="0"/>
      <w:marRight w:val="0"/>
      <w:marTop w:val="0"/>
      <w:marBottom w:val="0"/>
      <w:divBdr>
        <w:top w:val="none" w:sz="0" w:space="0" w:color="auto"/>
        <w:left w:val="none" w:sz="0" w:space="0" w:color="auto"/>
        <w:bottom w:val="none" w:sz="0" w:space="0" w:color="auto"/>
        <w:right w:val="none" w:sz="0" w:space="0" w:color="auto"/>
      </w:divBdr>
    </w:div>
    <w:div w:id="1653214589">
      <w:bodyDiv w:val="1"/>
      <w:marLeft w:val="0"/>
      <w:marRight w:val="0"/>
      <w:marTop w:val="0"/>
      <w:marBottom w:val="0"/>
      <w:divBdr>
        <w:top w:val="none" w:sz="0" w:space="0" w:color="auto"/>
        <w:left w:val="none" w:sz="0" w:space="0" w:color="auto"/>
        <w:bottom w:val="none" w:sz="0" w:space="0" w:color="auto"/>
        <w:right w:val="none" w:sz="0" w:space="0" w:color="auto"/>
      </w:divBdr>
      <w:divsChild>
        <w:div w:id="469128541">
          <w:marLeft w:val="0"/>
          <w:marRight w:val="0"/>
          <w:marTop w:val="0"/>
          <w:marBottom w:val="0"/>
          <w:divBdr>
            <w:top w:val="none" w:sz="0" w:space="0" w:color="auto"/>
            <w:left w:val="none" w:sz="0" w:space="0" w:color="auto"/>
            <w:bottom w:val="none" w:sz="0" w:space="0" w:color="auto"/>
            <w:right w:val="none" w:sz="0" w:space="0" w:color="auto"/>
          </w:divBdr>
          <w:divsChild>
            <w:div w:id="878131001">
              <w:marLeft w:val="0"/>
              <w:marRight w:val="0"/>
              <w:marTop w:val="0"/>
              <w:marBottom w:val="0"/>
              <w:divBdr>
                <w:top w:val="none" w:sz="0" w:space="0" w:color="auto"/>
                <w:left w:val="none" w:sz="0" w:space="0" w:color="auto"/>
                <w:bottom w:val="none" w:sz="0" w:space="0" w:color="auto"/>
                <w:right w:val="none" w:sz="0" w:space="0" w:color="auto"/>
              </w:divBdr>
              <w:divsChild>
                <w:div w:id="874930521">
                  <w:marLeft w:val="0"/>
                  <w:marRight w:val="0"/>
                  <w:marTop w:val="0"/>
                  <w:marBottom w:val="0"/>
                  <w:divBdr>
                    <w:top w:val="none" w:sz="0" w:space="0" w:color="auto"/>
                    <w:left w:val="none" w:sz="0" w:space="0" w:color="auto"/>
                    <w:bottom w:val="none" w:sz="0" w:space="0" w:color="auto"/>
                    <w:right w:val="none" w:sz="0" w:space="0" w:color="auto"/>
                  </w:divBdr>
                  <w:divsChild>
                    <w:div w:id="1614172524">
                      <w:marLeft w:val="0"/>
                      <w:marRight w:val="0"/>
                      <w:marTop w:val="0"/>
                      <w:marBottom w:val="0"/>
                      <w:divBdr>
                        <w:top w:val="none" w:sz="0" w:space="0" w:color="auto"/>
                        <w:left w:val="none" w:sz="0" w:space="0" w:color="auto"/>
                        <w:bottom w:val="none" w:sz="0" w:space="0" w:color="auto"/>
                        <w:right w:val="none" w:sz="0" w:space="0" w:color="auto"/>
                      </w:divBdr>
                      <w:divsChild>
                        <w:div w:id="858542909">
                          <w:marLeft w:val="0"/>
                          <w:marRight w:val="0"/>
                          <w:marTop w:val="0"/>
                          <w:marBottom w:val="0"/>
                          <w:divBdr>
                            <w:top w:val="none" w:sz="0" w:space="0" w:color="auto"/>
                            <w:left w:val="none" w:sz="0" w:space="0" w:color="auto"/>
                            <w:bottom w:val="none" w:sz="0" w:space="0" w:color="auto"/>
                            <w:right w:val="none" w:sz="0" w:space="0" w:color="auto"/>
                          </w:divBdr>
                          <w:divsChild>
                            <w:div w:id="916329745">
                              <w:marLeft w:val="0"/>
                              <w:marRight w:val="0"/>
                              <w:marTop w:val="0"/>
                              <w:marBottom w:val="0"/>
                              <w:divBdr>
                                <w:top w:val="none" w:sz="0" w:space="0" w:color="auto"/>
                                <w:left w:val="none" w:sz="0" w:space="0" w:color="auto"/>
                                <w:bottom w:val="none" w:sz="0" w:space="0" w:color="auto"/>
                                <w:right w:val="none" w:sz="0" w:space="0" w:color="auto"/>
                              </w:divBdr>
                              <w:divsChild>
                                <w:div w:id="2057855451">
                                  <w:marLeft w:val="0"/>
                                  <w:marRight w:val="0"/>
                                  <w:marTop w:val="0"/>
                                  <w:marBottom w:val="0"/>
                                  <w:divBdr>
                                    <w:top w:val="none" w:sz="0" w:space="0" w:color="auto"/>
                                    <w:left w:val="none" w:sz="0" w:space="0" w:color="auto"/>
                                    <w:bottom w:val="none" w:sz="0" w:space="0" w:color="auto"/>
                                    <w:right w:val="none" w:sz="0" w:space="0" w:color="auto"/>
                                  </w:divBdr>
                                  <w:divsChild>
                                    <w:div w:id="7374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5670141">
      <w:bodyDiv w:val="1"/>
      <w:marLeft w:val="0"/>
      <w:marRight w:val="0"/>
      <w:marTop w:val="0"/>
      <w:marBottom w:val="0"/>
      <w:divBdr>
        <w:top w:val="none" w:sz="0" w:space="0" w:color="auto"/>
        <w:left w:val="none" w:sz="0" w:space="0" w:color="auto"/>
        <w:bottom w:val="none" w:sz="0" w:space="0" w:color="auto"/>
        <w:right w:val="none" w:sz="0" w:space="0" w:color="auto"/>
      </w:divBdr>
    </w:div>
    <w:div w:id="1665890260">
      <w:bodyDiv w:val="1"/>
      <w:marLeft w:val="0"/>
      <w:marRight w:val="0"/>
      <w:marTop w:val="0"/>
      <w:marBottom w:val="0"/>
      <w:divBdr>
        <w:top w:val="none" w:sz="0" w:space="0" w:color="auto"/>
        <w:left w:val="none" w:sz="0" w:space="0" w:color="auto"/>
        <w:bottom w:val="none" w:sz="0" w:space="0" w:color="auto"/>
        <w:right w:val="none" w:sz="0" w:space="0" w:color="auto"/>
      </w:divBdr>
    </w:div>
    <w:div w:id="1666125196">
      <w:bodyDiv w:val="1"/>
      <w:marLeft w:val="0"/>
      <w:marRight w:val="0"/>
      <w:marTop w:val="0"/>
      <w:marBottom w:val="0"/>
      <w:divBdr>
        <w:top w:val="none" w:sz="0" w:space="0" w:color="auto"/>
        <w:left w:val="none" w:sz="0" w:space="0" w:color="auto"/>
        <w:bottom w:val="none" w:sz="0" w:space="0" w:color="auto"/>
        <w:right w:val="none" w:sz="0" w:space="0" w:color="auto"/>
      </w:divBdr>
      <w:divsChild>
        <w:div w:id="677074291">
          <w:marLeft w:val="0"/>
          <w:marRight w:val="0"/>
          <w:marTop w:val="0"/>
          <w:marBottom w:val="0"/>
          <w:divBdr>
            <w:top w:val="none" w:sz="0" w:space="0" w:color="auto"/>
            <w:left w:val="none" w:sz="0" w:space="0" w:color="auto"/>
            <w:bottom w:val="none" w:sz="0" w:space="0" w:color="auto"/>
            <w:right w:val="none" w:sz="0" w:space="0" w:color="auto"/>
          </w:divBdr>
          <w:divsChild>
            <w:div w:id="231695671">
              <w:marLeft w:val="0"/>
              <w:marRight w:val="0"/>
              <w:marTop w:val="0"/>
              <w:marBottom w:val="0"/>
              <w:divBdr>
                <w:top w:val="none" w:sz="0" w:space="0" w:color="auto"/>
                <w:left w:val="none" w:sz="0" w:space="0" w:color="auto"/>
                <w:bottom w:val="none" w:sz="0" w:space="0" w:color="auto"/>
                <w:right w:val="none" w:sz="0" w:space="0" w:color="auto"/>
              </w:divBdr>
              <w:divsChild>
                <w:div w:id="1967006065">
                  <w:marLeft w:val="0"/>
                  <w:marRight w:val="0"/>
                  <w:marTop w:val="0"/>
                  <w:marBottom w:val="0"/>
                  <w:divBdr>
                    <w:top w:val="none" w:sz="0" w:space="0" w:color="auto"/>
                    <w:left w:val="none" w:sz="0" w:space="0" w:color="auto"/>
                    <w:bottom w:val="none" w:sz="0" w:space="0" w:color="auto"/>
                    <w:right w:val="none" w:sz="0" w:space="0" w:color="auto"/>
                  </w:divBdr>
                  <w:divsChild>
                    <w:div w:id="90029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899683">
          <w:marLeft w:val="0"/>
          <w:marRight w:val="0"/>
          <w:marTop w:val="0"/>
          <w:marBottom w:val="0"/>
          <w:divBdr>
            <w:top w:val="none" w:sz="0" w:space="0" w:color="auto"/>
            <w:left w:val="none" w:sz="0" w:space="0" w:color="auto"/>
            <w:bottom w:val="none" w:sz="0" w:space="0" w:color="auto"/>
            <w:right w:val="none" w:sz="0" w:space="0" w:color="auto"/>
          </w:divBdr>
          <w:divsChild>
            <w:div w:id="1373842874">
              <w:marLeft w:val="0"/>
              <w:marRight w:val="0"/>
              <w:marTop w:val="0"/>
              <w:marBottom w:val="0"/>
              <w:divBdr>
                <w:top w:val="none" w:sz="0" w:space="0" w:color="auto"/>
                <w:left w:val="none" w:sz="0" w:space="0" w:color="auto"/>
                <w:bottom w:val="none" w:sz="0" w:space="0" w:color="auto"/>
                <w:right w:val="none" w:sz="0" w:space="0" w:color="auto"/>
              </w:divBdr>
              <w:divsChild>
                <w:div w:id="95016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6884">
      <w:bodyDiv w:val="1"/>
      <w:marLeft w:val="0"/>
      <w:marRight w:val="0"/>
      <w:marTop w:val="0"/>
      <w:marBottom w:val="0"/>
      <w:divBdr>
        <w:top w:val="none" w:sz="0" w:space="0" w:color="auto"/>
        <w:left w:val="none" w:sz="0" w:space="0" w:color="auto"/>
        <w:bottom w:val="none" w:sz="0" w:space="0" w:color="auto"/>
        <w:right w:val="none" w:sz="0" w:space="0" w:color="auto"/>
      </w:divBdr>
      <w:divsChild>
        <w:div w:id="1054278202">
          <w:marLeft w:val="0"/>
          <w:marRight w:val="0"/>
          <w:marTop w:val="0"/>
          <w:marBottom w:val="0"/>
          <w:divBdr>
            <w:top w:val="none" w:sz="0" w:space="0" w:color="auto"/>
            <w:left w:val="none" w:sz="0" w:space="0" w:color="auto"/>
            <w:bottom w:val="none" w:sz="0" w:space="0" w:color="auto"/>
            <w:right w:val="none" w:sz="0" w:space="0" w:color="auto"/>
          </w:divBdr>
          <w:divsChild>
            <w:div w:id="1162434478">
              <w:marLeft w:val="0"/>
              <w:marRight w:val="0"/>
              <w:marTop w:val="0"/>
              <w:marBottom w:val="0"/>
              <w:divBdr>
                <w:top w:val="none" w:sz="0" w:space="0" w:color="auto"/>
                <w:left w:val="none" w:sz="0" w:space="0" w:color="auto"/>
                <w:bottom w:val="none" w:sz="0" w:space="0" w:color="auto"/>
                <w:right w:val="none" w:sz="0" w:space="0" w:color="auto"/>
              </w:divBdr>
              <w:divsChild>
                <w:div w:id="625938655">
                  <w:marLeft w:val="0"/>
                  <w:marRight w:val="0"/>
                  <w:marTop w:val="0"/>
                  <w:marBottom w:val="0"/>
                  <w:divBdr>
                    <w:top w:val="none" w:sz="0" w:space="0" w:color="auto"/>
                    <w:left w:val="none" w:sz="0" w:space="0" w:color="auto"/>
                    <w:bottom w:val="none" w:sz="0" w:space="0" w:color="auto"/>
                    <w:right w:val="none" w:sz="0" w:space="0" w:color="auto"/>
                  </w:divBdr>
                  <w:divsChild>
                    <w:div w:id="165177189">
                      <w:marLeft w:val="0"/>
                      <w:marRight w:val="0"/>
                      <w:marTop w:val="0"/>
                      <w:marBottom w:val="0"/>
                      <w:divBdr>
                        <w:top w:val="none" w:sz="0" w:space="0" w:color="auto"/>
                        <w:left w:val="none" w:sz="0" w:space="0" w:color="auto"/>
                        <w:bottom w:val="none" w:sz="0" w:space="0" w:color="auto"/>
                        <w:right w:val="none" w:sz="0" w:space="0" w:color="auto"/>
                      </w:divBdr>
                      <w:divsChild>
                        <w:div w:id="259876665">
                          <w:marLeft w:val="0"/>
                          <w:marRight w:val="0"/>
                          <w:marTop w:val="0"/>
                          <w:marBottom w:val="0"/>
                          <w:divBdr>
                            <w:top w:val="none" w:sz="0" w:space="0" w:color="auto"/>
                            <w:left w:val="none" w:sz="0" w:space="0" w:color="auto"/>
                            <w:bottom w:val="none" w:sz="0" w:space="0" w:color="auto"/>
                            <w:right w:val="none" w:sz="0" w:space="0" w:color="auto"/>
                          </w:divBdr>
                          <w:divsChild>
                            <w:div w:id="171180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494977">
      <w:bodyDiv w:val="1"/>
      <w:marLeft w:val="0"/>
      <w:marRight w:val="0"/>
      <w:marTop w:val="0"/>
      <w:marBottom w:val="0"/>
      <w:divBdr>
        <w:top w:val="none" w:sz="0" w:space="0" w:color="auto"/>
        <w:left w:val="none" w:sz="0" w:space="0" w:color="auto"/>
        <w:bottom w:val="none" w:sz="0" w:space="0" w:color="auto"/>
        <w:right w:val="none" w:sz="0" w:space="0" w:color="auto"/>
      </w:divBdr>
    </w:div>
    <w:div w:id="1677611390">
      <w:bodyDiv w:val="1"/>
      <w:marLeft w:val="0"/>
      <w:marRight w:val="0"/>
      <w:marTop w:val="0"/>
      <w:marBottom w:val="0"/>
      <w:divBdr>
        <w:top w:val="none" w:sz="0" w:space="0" w:color="auto"/>
        <w:left w:val="none" w:sz="0" w:space="0" w:color="auto"/>
        <w:bottom w:val="none" w:sz="0" w:space="0" w:color="auto"/>
        <w:right w:val="none" w:sz="0" w:space="0" w:color="auto"/>
      </w:divBdr>
    </w:div>
    <w:div w:id="1687293696">
      <w:bodyDiv w:val="1"/>
      <w:marLeft w:val="0"/>
      <w:marRight w:val="0"/>
      <w:marTop w:val="0"/>
      <w:marBottom w:val="0"/>
      <w:divBdr>
        <w:top w:val="none" w:sz="0" w:space="0" w:color="auto"/>
        <w:left w:val="none" w:sz="0" w:space="0" w:color="auto"/>
        <w:bottom w:val="none" w:sz="0" w:space="0" w:color="auto"/>
        <w:right w:val="none" w:sz="0" w:space="0" w:color="auto"/>
      </w:divBdr>
    </w:div>
    <w:div w:id="1703751565">
      <w:bodyDiv w:val="1"/>
      <w:marLeft w:val="0"/>
      <w:marRight w:val="0"/>
      <w:marTop w:val="0"/>
      <w:marBottom w:val="0"/>
      <w:divBdr>
        <w:top w:val="none" w:sz="0" w:space="0" w:color="auto"/>
        <w:left w:val="none" w:sz="0" w:space="0" w:color="auto"/>
        <w:bottom w:val="none" w:sz="0" w:space="0" w:color="auto"/>
        <w:right w:val="none" w:sz="0" w:space="0" w:color="auto"/>
      </w:divBdr>
    </w:div>
    <w:div w:id="1714109832">
      <w:bodyDiv w:val="1"/>
      <w:marLeft w:val="0"/>
      <w:marRight w:val="0"/>
      <w:marTop w:val="0"/>
      <w:marBottom w:val="0"/>
      <w:divBdr>
        <w:top w:val="none" w:sz="0" w:space="0" w:color="auto"/>
        <w:left w:val="none" w:sz="0" w:space="0" w:color="auto"/>
        <w:bottom w:val="none" w:sz="0" w:space="0" w:color="auto"/>
        <w:right w:val="none" w:sz="0" w:space="0" w:color="auto"/>
      </w:divBdr>
    </w:div>
    <w:div w:id="1715538790">
      <w:bodyDiv w:val="1"/>
      <w:marLeft w:val="0"/>
      <w:marRight w:val="0"/>
      <w:marTop w:val="0"/>
      <w:marBottom w:val="0"/>
      <w:divBdr>
        <w:top w:val="none" w:sz="0" w:space="0" w:color="auto"/>
        <w:left w:val="none" w:sz="0" w:space="0" w:color="auto"/>
        <w:bottom w:val="none" w:sz="0" w:space="0" w:color="auto"/>
        <w:right w:val="none" w:sz="0" w:space="0" w:color="auto"/>
      </w:divBdr>
    </w:div>
    <w:div w:id="1719476175">
      <w:bodyDiv w:val="1"/>
      <w:marLeft w:val="0"/>
      <w:marRight w:val="0"/>
      <w:marTop w:val="0"/>
      <w:marBottom w:val="0"/>
      <w:divBdr>
        <w:top w:val="none" w:sz="0" w:space="0" w:color="auto"/>
        <w:left w:val="none" w:sz="0" w:space="0" w:color="auto"/>
        <w:bottom w:val="none" w:sz="0" w:space="0" w:color="auto"/>
        <w:right w:val="none" w:sz="0" w:space="0" w:color="auto"/>
      </w:divBdr>
    </w:div>
    <w:div w:id="1725256759">
      <w:bodyDiv w:val="1"/>
      <w:marLeft w:val="0"/>
      <w:marRight w:val="0"/>
      <w:marTop w:val="0"/>
      <w:marBottom w:val="0"/>
      <w:divBdr>
        <w:top w:val="none" w:sz="0" w:space="0" w:color="auto"/>
        <w:left w:val="none" w:sz="0" w:space="0" w:color="auto"/>
        <w:bottom w:val="none" w:sz="0" w:space="0" w:color="auto"/>
        <w:right w:val="none" w:sz="0" w:space="0" w:color="auto"/>
      </w:divBdr>
    </w:div>
    <w:div w:id="1729109994">
      <w:bodyDiv w:val="1"/>
      <w:marLeft w:val="0"/>
      <w:marRight w:val="0"/>
      <w:marTop w:val="0"/>
      <w:marBottom w:val="0"/>
      <w:divBdr>
        <w:top w:val="none" w:sz="0" w:space="0" w:color="auto"/>
        <w:left w:val="none" w:sz="0" w:space="0" w:color="auto"/>
        <w:bottom w:val="none" w:sz="0" w:space="0" w:color="auto"/>
        <w:right w:val="none" w:sz="0" w:space="0" w:color="auto"/>
      </w:divBdr>
    </w:div>
    <w:div w:id="1731079038">
      <w:bodyDiv w:val="1"/>
      <w:marLeft w:val="0"/>
      <w:marRight w:val="0"/>
      <w:marTop w:val="0"/>
      <w:marBottom w:val="0"/>
      <w:divBdr>
        <w:top w:val="none" w:sz="0" w:space="0" w:color="auto"/>
        <w:left w:val="none" w:sz="0" w:space="0" w:color="auto"/>
        <w:bottom w:val="none" w:sz="0" w:space="0" w:color="auto"/>
        <w:right w:val="none" w:sz="0" w:space="0" w:color="auto"/>
      </w:divBdr>
    </w:div>
    <w:div w:id="1732457940">
      <w:bodyDiv w:val="1"/>
      <w:marLeft w:val="0"/>
      <w:marRight w:val="0"/>
      <w:marTop w:val="0"/>
      <w:marBottom w:val="0"/>
      <w:divBdr>
        <w:top w:val="none" w:sz="0" w:space="0" w:color="auto"/>
        <w:left w:val="none" w:sz="0" w:space="0" w:color="auto"/>
        <w:bottom w:val="none" w:sz="0" w:space="0" w:color="auto"/>
        <w:right w:val="none" w:sz="0" w:space="0" w:color="auto"/>
      </w:divBdr>
    </w:div>
    <w:div w:id="1736053277">
      <w:bodyDiv w:val="1"/>
      <w:marLeft w:val="0"/>
      <w:marRight w:val="0"/>
      <w:marTop w:val="0"/>
      <w:marBottom w:val="0"/>
      <w:divBdr>
        <w:top w:val="none" w:sz="0" w:space="0" w:color="auto"/>
        <w:left w:val="none" w:sz="0" w:space="0" w:color="auto"/>
        <w:bottom w:val="none" w:sz="0" w:space="0" w:color="auto"/>
        <w:right w:val="none" w:sz="0" w:space="0" w:color="auto"/>
      </w:divBdr>
      <w:divsChild>
        <w:div w:id="1913201242">
          <w:marLeft w:val="0"/>
          <w:marRight w:val="0"/>
          <w:marTop w:val="0"/>
          <w:marBottom w:val="0"/>
          <w:divBdr>
            <w:top w:val="none" w:sz="0" w:space="0" w:color="auto"/>
            <w:left w:val="none" w:sz="0" w:space="0" w:color="auto"/>
            <w:bottom w:val="none" w:sz="0" w:space="0" w:color="auto"/>
            <w:right w:val="none" w:sz="0" w:space="0" w:color="auto"/>
          </w:divBdr>
          <w:divsChild>
            <w:div w:id="457140247">
              <w:marLeft w:val="0"/>
              <w:marRight w:val="0"/>
              <w:marTop w:val="0"/>
              <w:marBottom w:val="0"/>
              <w:divBdr>
                <w:top w:val="none" w:sz="0" w:space="0" w:color="auto"/>
                <w:left w:val="none" w:sz="0" w:space="0" w:color="auto"/>
                <w:bottom w:val="none" w:sz="0" w:space="0" w:color="auto"/>
                <w:right w:val="none" w:sz="0" w:space="0" w:color="auto"/>
              </w:divBdr>
              <w:divsChild>
                <w:div w:id="970598690">
                  <w:marLeft w:val="0"/>
                  <w:marRight w:val="0"/>
                  <w:marTop w:val="0"/>
                  <w:marBottom w:val="0"/>
                  <w:divBdr>
                    <w:top w:val="none" w:sz="0" w:space="0" w:color="auto"/>
                    <w:left w:val="none" w:sz="0" w:space="0" w:color="auto"/>
                    <w:bottom w:val="none" w:sz="0" w:space="0" w:color="auto"/>
                    <w:right w:val="none" w:sz="0" w:space="0" w:color="auto"/>
                  </w:divBdr>
                  <w:divsChild>
                    <w:div w:id="21181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429286">
      <w:bodyDiv w:val="1"/>
      <w:marLeft w:val="0"/>
      <w:marRight w:val="0"/>
      <w:marTop w:val="0"/>
      <w:marBottom w:val="0"/>
      <w:divBdr>
        <w:top w:val="none" w:sz="0" w:space="0" w:color="auto"/>
        <w:left w:val="none" w:sz="0" w:space="0" w:color="auto"/>
        <w:bottom w:val="none" w:sz="0" w:space="0" w:color="auto"/>
        <w:right w:val="none" w:sz="0" w:space="0" w:color="auto"/>
      </w:divBdr>
    </w:div>
    <w:div w:id="1747262290">
      <w:bodyDiv w:val="1"/>
      <w:marLeft w:val="0"/>
      <w:marRight w:val="0"/>
      <w:marTop w:val="0"/>
      <w:marBottom w:val="0"/>
      <w:divBdr>
        <w:top w:val="none" w:sz="0" w:space="0" w:color="auto"/>
        <w:left w:val="none" w:sz="0" w:space="0" w:color="auto"/>
        <w:bottom w:val="none" w:sz="0" w:space="0" w:color="auto"/>
        <w:right w:val="none" w:sz="0" w:space="0" w:color="auto"/>
      </w:divBdr>
    </w:div>
    <w:div w:id="1751074602">
      <w:bodyDiv w:val="1"/>
      <w:marLeft w:val="0"/>
      <w:marRight w:val="0"/>
      <w:marTop w:val="0"/>
      <w:marBottom w:val="0"/>
      <w:divBdr>
        <w:top w:val="none" w:sz="0" w:space="0" w:color="auto"/>
        <w:left w:val="none" w:sz="0" w:space="0" w:color="auto"/>
        <w:bottom w:val="none" w:sz="0" w:space="0" w:color="auto"/>
        <w:right w:val="none" w:sz="0" w:space="0" w:color="auto"/>
      </w:divBdr>
    </w:div>
    <w:div w:id="1763989896">
      <w:bodyDiv w:val="1"/>
      <w:marLeft w:val="0"/>
      <w:marRight w:val="0"/>
      <w:marTop w:val="0"/>
      <w:marBottom w:val="0"/>
      <w:divBdr>
        <w:top w:val="none" w:sz="0" w:space="0" w:color="auto"/>
        <w:left w:val="none" w:sz="0" w:space="0" w:color="auto"/>
        <w:bottom w:val="none" w:sz="0" w:space="0" w:color="auto"/>
        <w:right w:val="none" w:sz="0" w:space="0" w:color="auto"/>
      </w:divBdr>
    </w:div>
    <w:div w:id="1765110139">
      <w:bodyDiv w:val="1"/>
      <w:marLeft w:val="0"/>
      <w:marRight w:val="0"/>
      <w:marTop w:val="0"/>
      <w:marBottom w:val="0"/>
      <w:divBdr>
        <w:top w:val="none" w:sz="0" w:space="0" w:color="auto"/>
        <w:left w:val="none" w:sz="0" w:space="0" w:color="auto"/>
        <w:bottom w:val="none" w:sz="0" w:space="0" w:color="auto"/>
        <w:right w:val="none" w:sz="0" w:space="0" w:color="auto"/>
      </w:divBdr>
    </w:div>
    <w:div w:id="1765304608">
      <w:bodyDiv w:val="1"/>
      <w:marLeft w:val="0"/>
      <w:marRight w:val="0"/>
      <w:marTop w:val="0"/>
      <w:marBottom w:val="0"/>
      <w:divBdr>
        <w:top w:val="none" w:sz="0" w:space="0" w:color="auto"/>
        <w:left w:val="none" w:sz="0" w:space="0" w:color="auto"/>
        <w:bottom w:val="none" w:sz="0" w:space="0" w:color="auto"/>
        <w:right w:val="none" w:sz="0" w:space="0" w:color="auto"/>
      </w:divBdr>
    </w:div>
    <w:div w:id="1765688152">
      <w:bodyDiv w:val="1"/>
      <w:marLeft w:val="0"/>
      <w:marRight w:val="0"/>
      <w:marTop w:val="0"/>
      <w:marBottom w:val="0"/>
      <w:divBdr>
        <w:top w:val="none" w:sz="0" w:space="0" w:color="auto"/>
        <w:left w:val="none" w:sz="0" w:space="0" w:color="auto"/>
        <w:bottom w:val="none" w:sz="0" w:space="0" w:color="auto"/>
        <w:right w:val="none" w:sz="0" w:space="0" w:color="auto"/>
      </w:divBdr>
    </w:div>
    <w:div w:id="1768230243">
      <w:bodyDiv w:val="1"/>
      <w:marLeft w:val="0"/>
      <w:marRight w:val="0"/>
      <w:marTop w:val="0"/>
      <w:marBottom w:val="0"/>
      <w:divBdr>
        <w:top w:val="none" w:sz="0" w:space="0" w:color="auto"/>
        <w:left w:val="none" w:sz="0" w:space="0" w:color="auto"/>
        <w:bottom w:val="none" w:sz="0" w:space="0" w:color="auto"/>
        <w:right w:val="none" w:sz="0" w:space="0" w:color="auto"/>
      </w:divBdr>
      <w:divsChild>
        <w:div w:id="908155179">
          <w:marLeft w:val="0"/>
          <w:marRight w:val="0"/>
          <w:marTop w:val="0"/>
          <w:marBottom w:val="0"/>
          <w:divBdr>
            <w:top w:val="none" w:sz="0" w:space="0" w:color="auto"/>
            <w:left w:val="none" w:sz="0" w:space="0" w:color="auto"/>
            <w:bottom w:val="none" w:sz="0" w:space="0" w:color="auto"/>
            <w:right w:val="none" w:sz="0" w:space="0" w:color="auto"/>
          </w:divBdr>
          <w:divsChild>
            <w:div w:id="1859392595">
              <w:marLeft w:val="0"/>
              <w:marRight w:val="0"/>
              <w:marTop w:val="0"/>
              <w:marBottom w:val="0"/>
              <w:divBdr>
                <w:top w:val="none" w:sz="0" w:space="0" w:color="auto"/>
                <w:left w:val="none" w:sz="0" w:space="0" w:color="auto"/>
                <w:bottom w:val="none" w:sz="0" w:space="0" w:color="auto"/>
                <w:right w:val="none" w:sz="0" w:space="0" w:color="auto"/>
              </w:divBdr>
              <w:divsChild>
                <w:div w:id="45332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84046">
          <w:marLeft w:val="0"/>
          <w:marRight w:val="0"/>
          <w:marTop w:val="0"/>
          <w:marBottom w:val="0"/>
          <w:divBdr>
            <w:top w:val="none" w:sz="0" w:space="0" w:color="auto"/>
            <w:left w:val="none" w:sz="0" w:space="0" w:color="auto"/>
            <w:bottom w:val="none" w:sz="0" w:space="0" w:color="auto"/>
            <w:right w:val="none" w:sz="0" w:space="0" w:color="auto"/>
          </w:divBdr>
          <w:divsChild>
            <w:div w:id="1689019719">
              <w:marLeft w:val="0"/>
              <w:marRight w:val="0"/>
              <w:marTop w:val="0"/>
              <w:marBottom w:val="0"/>
              <w:divBdr>
                <w:top w:val="none" w:sz="0" w:space="0" w:color="auto"/>
                <w:left w:val="none" w:sz="0" w:space="0" w:color="auto"/>
                <w:bottom w:val="none" w:sz="0" w:space="0" w:color="auto"/>
                <w:right w:val="none" w:sz="0" w:space="0" w:color="auto"/>
              </w:divBdr>
              <w:divsChild>
                <w:div w:id="242418941">
                  <w:marLeft w:val="0"/>
                  <w:marRight w:val="0"/>
                  <w:marTop w:val="0"/>
                  <w:marBottom w:val="0"/>
                  <w:divBdr>
                    <w:top w:val="none" w:sz="0" w:space="0" w:color="auto"/>
                    <w:left w:val="none" w:sz="0" w:space="0" w:color="auto"/>
                    <w:bottom w:val="none" w:sz="0" w:space="0" w:color="auto"/>
                    <w:right w:val="none" w:sz="0" w:space="0" w:color="auto"/>
                  </w:divBdr>
                  <w:divsChild>
                    <w:div w:id="2320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189132">
      <w:bodyDiv w:val="1"/>
      <w:marLeft w:val="0"/>
      <w:marRight w:val="0"/>
      <w:marTop w:val="0"/>
      <w:marBottom w:val="0"/>
      <w:divBdr>
        <w:top w:val="none" w:sz="0" w:space="0" w:color="auto"/>
        <w:left w:val="none" w:sz="0" w:space="0" w:color="auto"/>
        <w:bottom w:val="none" w:sz="0" w:space="0" w:color="auto"/>
        <w:right w:val="none" w:sz="0" w:space="0" w:color="auto"/>
      </w:divBdr>
    </w:div>
    <w:div w:id="1784958932">
      <w:bodyDiv w:val="1"/>
      <w:marLeft w:val="0"/>
      <w:marRight w:val="0"/>
      <w:marTop w:val="0"/>
      <w:marBottom w:val="0"/>
      <w:divBdr>
        <w:top w:val="none" w:sz="0" w:space="0" w:color="auto"/>
        <w:left w:val="none" w:sz="0" w:space="0" w:color="auto"/>
        <w:bottom w:val="none" w:sz="0" w:space="0" w:color="auto"/>
        <w:right w:val="none" w:sz="0" w:space="0" w:color="auto"/>
      </w:divBdr>
    </w:div>
    <w:div w:id="1790859171">
      <w:bodyDiv w:val="1"/>
      <w:marLeft w:val="0"/>
      <w:marRight w:val="0"/>
      <w:marTop w:val="0"/>
      <w:marBottom w:val="0"/>
      <w:divBdr>
        <w:top w:val="none" w:sz="0" w:space="0" w:color="auto"/>
        <w:left w:val="none" w:sz="0" w:space="0" w:color="auto"/>
        <w:bottom w:val="none" w:sz="0" w:space="0" w:color="auto"/>
        <w:right w:val="none" w:sz="0" w:space="0" w:color="auto"/>
      </w:divBdr>
    </w:div>
    <w:div w:id="1792434816">
      <w:bodyDiv w:val="1"/>
      <w:marLeft w:val="0"/>
      <w:marRight w:val="0"/>
      <w:marTop w:val="0"/>
      <w:marBottom w:val="0"/>
      <w:divBdr>
        <w:top w:val="none" w:sz="0" w:space="0" w:color="auto"/>
        <w:left w:val="none" w:sz="0" w:space="0" w:color="auto"/>
        <w:bottom w:val="none" w:sz="0" w:space="0" w:color="auto"/>
        <w:right w:val="none" w:sz="0" w:space="0" w:color="auto"/>
      </w:divBdr>
    </w:div>
    <w:div w:id="1807430738">
      <w:bodyDiv w:val="1"/>
      <w:marLeft w:val="0"/>
      <w:marRight w:val="0"/>
      <w:marTop w:val="0"/>
      <w:marBottom w:val="0"/>
      <w:divBdr>
        <w:top w:val="none" w:sz="0" w:space="0" w:color="auto"/>
        <w:left w:val="none" w:sz="0" w:space="0" w:color="auto"/>
        <w:bottom w:val="none" w:sz="0" w:space="0" w:color="auto"/>
        <w:right w:val="none" w:sz="0" w:space="0" w:color="auto"/>
      </w:divBdr>
    </w:div>
    <w:div w:id="1807773241">
      <w:bodyDiv w:val="1"/>
      <w:marLeft w:val="0"/>
      <w:marRight w:val="0"/>
      <w:marTop w:val="0"/>
      <w:marBottom w:val="0"/>
      <w:divBdr>
        <w:top w:val="none" w:sz="0" w:space="0" w:color="auto"/>
        <w:left w:val="none" w:sz="0" w:space="0" w:color="auto"/>
        <w:bottom w:val="none" w:sz="0" w:space="0" w:color="auto"/>
        <w:right w:val="none" w:sz="0" w:space="0" w:color="auto"/>
      </w:divBdr>
    </w:div>
    <w:div w:id="1809585897">
      <w:bodyDiv w:val="1"/>
      <w:marLeft w:val="0"/>
      <w:marRight w:val="0"/>
      <w:marTop w:val="0"/>
      <w:marBottom w:val="0"/>
      <w:divBdr>
        <w:top w:val="none" w:sz="0" w:space="0" w:color="auto"/>
        <w:left w:val="none" w:sz="0" w:space="0" w:color="auto"/>
        <w:bottom w:val="none" w:sz="0" w:space="0" w:color="auto"/>
        <w:right w:val="none" w:sz="0" w:space="0" w:color="auto"/>
      </w:divBdr>
    </w:div>
    <w:div w:id="1810246583">
      <w:bodyDiv w:val="1"/>
      <w:marLeft w:val="0"/>
      <w:marRight w:val="0"/>
      <w:marTop w:val="0"/>
      <w:marBottom w:val="0"/>
      <w:divBdr>
        <w:top w:val="none" w:sz="0" w:space="0" w:color="auto"/>
        <w:left w:val="none" w:sz="0" w:space="0" w:color="auto"/>
        <w:bottom w:val="none" w:sz="0" w:space="0" w:color="auto"/>
        <w:right w:val="none" w:sz="0" w:space="0" w:color="auto"/>
      </w:divBdr>
    </w:div>
    <w:div w:id="1819806230">
      <w:bodyDiv w:val="1"/>
      <w:marLeft w:val="0"/>
      <w:marRight w:val="0"/>
      <w:marTop w:val="0"/>
      <w:marBottom w:val="0"/>
      <w:divBdr>
        <w:top w:val="none" w:sz="0" w:space="0" w:color="auto"/>
        <w:left w:val="none" w:sz="0" w:space="0" w:color="auto"/>
        <w:bottom w:val="none" w:sz="0" w:space="0" w:color="auto"/>
        <w:right w:val="none" w:sz="0" w:space="0" w:color="auto"/>
      </w:divBdr>
    </w:div>
    <w:div w:id="1822503146">
      <w:bodyDiv w:val="1"/>
      <w:marLeft w:val="0"/>
      <w:marRight w:val="0"/>
      <w:marTop w:val="0"/>
      <w:marBottom w:val="0"/>
      <w:divBdr>
        <w:top w:val="none" w:sz="0" w:space="0" w:color="auto"/>
        <w:left w:val="none" w:sz="0" w:space="0" w:color="auto"/>
        <w:bottom w:val="none" w:sz="0" w:space="0" w:color="auto"/>
        <w:right w:val="none" w:sz="0" w:space="0" w:color="auto"/>
      </w:divBdr>
    </w:div>
    <w:div w:id="1836916523">
      <w:bodyDiv w:val="1"/>
      <w:marLeft w:val="0"/>
      <w:marRight w:val="0"/>
      <w:marTop w:val="0"/>
      <w:marBottom w:val="0"/>
      <w:divBdr>
        <w:top w:val="none" w:sz="0" w:space="0" w:color="auto"/>
        <w:left w:val="none" w:sz="0" w:space="0" w:color="auto"/>
        <w:bottom w:val="none" w:sz="0" w:space="0" w:color="auto"/>
        <w:right w:val="none" w:sz="0" w:space="0" w:color="auto"/>
      </w:divBdr>
    </w:div>
    <w:div w:id="1845509598">
      <w:bodyDiv w:val="1"/>
      <w:marLeft w:val="0"/>
      <w:marRight w:val="0"/>
      <w:marTop w:val="0"/>
      <w:marBottom w:val="0"/>
      <w:divBdr>
        <w:top w:val="none" w:sz="0" w:space="0" w:color="auto"/>
        <w:left w:val="none" w:sz="0" w:space="0" w:color="auto"/>
        <w:bottom w:val="none" w:sz="0" w:space="0" w:color="auto"/>
        <w:right w:val="none" w:sz="0" w:space="0" w:color="auto"/>
      </w:divBdr>
    </w:div>
    <w:div w:id="1849441672">
      <w:bodyDiv w:val="1"/>
      <w:marLeft w:val="0"/>
      <w:marRight w:val="0"/>
      <w:marTop w:val="0"/>
      <w:marBottom w:val="0"/>
      <w:divBdr>
        <w:top w:val="none" w:sz="0" w:space="0" w:color="auto"/>
        <w:left w:val="none" w:sz="0" w:space="0" w:color="auto"/>
        <w:bottom w:val="none" w:sz="0" w:space="0" w:color="auto"/>
        <w:right w:val="none" w:sz="0" w:space="0" w:color="auto"/>
      </w:divBdr>
    </w:div>
    <w:div w:id="1849783070">
      <w:bodyDiv w:val="1"/>
      <w:marLeft w:val="0"/>
      <w:marRight w:val="0"/>
      <w:marTop w:val="0"/>
      <w:marBottom w:val="0"/>
      <w:divBdr>
        <w:top w:val="none" w:sz="0" w:space="0" w:color="auto"/>
        <w:left w:val="none" w:sz="0" w:space="0" w:color="auto"/>
        <w:bottom w:val="none" w:sz="0" w:space="0" w:color="auto"/>
        <w:right w:val="none" w:sz="0" w:space="0" w:color="auto"/>
      </w:divBdr>
      <w:divsChild>
        <w:div w:id="153566095">
          <w:marLeft w:val="0"/>
          <w:marRight w:val="0"/>
          <w:marTop w:val="0"/>
          <w:marBottom w:val="0"/>
          <w:divBdr>
            <w:top w:val="none" w:sz="0" w:space="0" w:color="auto"/>
            <w:left w:val="none" w:sz="0" w:space="0" w:color="auto"/>
            <w:bottom w:val="none" w:sz="0" w:space="0" w:color="auto"/>
            <w:right w:val="none" w:sz="0" w:space="0" w:color="auto"/>
          </w:divBdr>
          <w:divsChild>
            <w:div w:id="1208183005">
              <w:marLeft w:val="0"/>
              <w:marRight w:val="0"/>
              <w:marTop w:val="0"/>
              <w:marBottom w:val="0"/>
              <w:divBdr>
                <w:top w:val="none" w:sz="0" w:space="0" w:color="auto"/>
                <w:left w:val="none" w:sz="0" w:space="0" w:color="auto"/>
                <w:bottom w:val="none" w:sz="0" w:space="0" w:color="auto"/>
                <w:right w:val="none" w:sz="0" w:space="0" w:color="auto"/>
              </w:divBdr>
              <w:divsChild>
                <w:div w:id="203345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21095">
          <w:marLeft w:val="0"/>
          <w:marRight w:val="0"/>
          <w:marTop w:val="0"/>
          <w:marBottom w:val="0"/>
          <w:divBdr>
            <w:top w:val="none" w:sz="0" w:space="0" w:color="auto"/>
            <w:left w:val="none" w:sz="0" w:space="0" w:color="auto"/>
            <w:bottom w:val="none" w:sz="0" w:space="0" w:color="auto"/>
            <w:right w:val="none" w:sz="0" w:space="0" w:color="auto"/>
          </w:divBdr>
          <w:divsChild>
            <w:div w:id="2044817932">
              <w:marLeft w:val="0"/>
              <w:marRight w:val="0"/>
              <w:marTop w:val="0"/>
              <w:marBottom w:val="0"/>
              <w:divBdr>
                <w:top w:val="none" w:sz="0" w:space="0" w:color="auto"/>
                <w:left w:val="none" w:sz="0" w:space="0" w:color="auto"/>
                <w:bottom w:val="none" w:sz="0" w:space="0" w:color="auto"/>
                <w:right w:val="none" w:sz="0" w:space="0" w:color="auto"/>
              </w:divBdr>
              <w:divsChild>
                <w:div w:id="1073426438">
                  <w:marLeft w:val="0"/>
                  <w:marRight w:val="0"/>
                  <w:marTop w:val="0"/>
                  <w:marBottom w:val="0"/>
                  <w:divBdr>
                    <w:top w:val="none" w:sz="0" w:space="0" w:color="auto"/>
                    <w:left w:val="none" w:sz="0" w:space="0" w:color="auto"/>
                    <w:bottom w:val="none" w:sz="0" w:space="0" w:color="auto"/>
                    <w:right w:val="none" w:sz="0" w:space="0" w:color="auto"/>
                  </w:divBdr>
                  <w:divsChild>
                    <w:div w:id="18672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261582">
      <w:bodyDiv w:val="1"/>
      <w:marLeft w:val="0"/>
      <w:marRight w:val="0"/>
      <w:marTop w:val="0"/>
      <w:marBottom w:val="0"/>
      <w:divBdr>
        <w:top w:val="none" w:sz="0" w:space="0" w:color="auto"/>
        <w:left w:val="none" w:sz="0" w:space="0" w:color="auto"/>
        <w:bottom w:val="none" w:sz="0" w:space="0" w:color="auto"/>
        <w:right w:val="none" w:sz="0" w:space="0" w:color="auto"/>
      </w:divBdr>
    </w:div>
    <w:div w:id="1867517096">
      <w:bodyDiv w:val="1"/>
      <w:marLeft w:val="0"/>
      <w:marRight w:val="0"/>
      <w:marTop w:val="0"/>
      <w:marBottom w:val="0"/>
      <w:divBdr>
        <w:top w:val="none" w:sz="0" w:space="0" w:color="auto"/>
        <w:left w:val="none" w:sz="0" w:space="0" w:color="auto"/>
        <w:bottom w:val="none" w:sz="0" w:space="0" w:color="auto"/>
        <w:right w:val="none" w:sz="0" w:space="0" w:color="auto"/>
      </w:divBdr>
    </w:div>
    <w:div w:id="1876119388">
      <w:bodyDiv w:val="1"/>
      <w:marLeft w:val="0"/>
      <w:marRight w:val="0"/>
      <w:marTop w:val="0"/>
      <w:marBottom w:val="0"/>
      <w:divBdr>
        <w:top w:val="none" w:sz="0" w:space="0" w:color="auto"/>
        <w:left w:val="none" w:sz="0" w:space="0" w:color="auto"/>
        <w:bottom w:val="none" w:sz="0" w:space="0" w:color="auto"/>
        <w:right w:val="none" w:sz="0" w:space="0" w:color="auto"/>
      </w:divBdr>
    </w:div>
    <w:div w:id="1880777654">
      <w:bodyDiv w:val="1"/>
      <w:marLeft w:val="0"/>
      <w:marRight w:val="0"/>
      <w:marTop w:val="0"/>
      <w:marBottom w:val="0"/>
      <w:divBdr>
        <w:top w:val="none" w:sz="0" w:space="0" w:color="auto"/>
        <w:left w:val="none" w:sz="0" w:space="0" w:color="auto"/>
        <w:bottom w:val="none" w:sz="0" w:space="0" w:color="auto"/>
        <w:right w:val="none" w:sz="0" w:space="0" w:color="auto"/>
      </w:divBdr>
      <w:divsChild>
        <w:div w:id="651565519">
          <w:marLeft w:val="0"/>
          <w:marRight w:val="0"/>
          <w:marTop w:val="0"/>
          <w:marBottom w:val="0"/>
          <w:divBdr>
            <w:top w:val="none" w:sz="0" w:space="0" w:color="auto"/>
            <w:left w:val="none" w:sz="0" w:space="0" w:color="auto"/>
            <w:bottom w:val="none" w:sz="0" w:space="0" w:color="auto"/>
            <w:right w:val="none" w:sz="0" w:space="0" w:color="auto"/>
          </w:divBdr>
          <w:divsChild>
            <w:div w:id="1320228396">
              <w:marLeft w:val="0"/>
              <w:marRight w:val="0"/>
              <w:marTop w:val="0"/>
              <w:marBottom w:val="0"/>
              <w:divBdr>
                <w:top w:val="none" w:sz="0" w:space="0" w:color="auto"/>
                <w:left w:val="none" w:sz="0" w:space="0" w:color="auto"/>
                <w:bottom w:val="none" w:sz="0" w:space="0" w:color="auto"/>
                <w:right w:val="none" w:sz="0" w:space="0" w:color="auto"/>
              </w:divBdr>
              <w:divsChild>
                <w:div w:id="1354957643">
                  <w:marLeft w:val="0"/>
                  <w:marRight w:val="0"/>
                  <w:marTop w:val="0"/>
                  <w:marBottom w:val="0"/>
                  <w:divBdr>
                    <w:top w:val="none" w:sz="0" w:space="0" w:color="auto"/>
                    <w:left w:val="none" w:sz="0" w:space="0" w:color="auto"/>
                    <w:bottom w:val="none" w:sz="0" w:space="0" w:color="auto"/>
                    <w:right w:val="none" w:sz="0" w:space="0" w:color="auto"/>
                  </w:divBdr>
                  <w:divsChild>
                    <w:div w:id="9795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333093">
          <w:marLeft w:val="0"/>
          <w:marRight w:val="0"/>
          <w:marTop w:val="0"/>
          <w:marBottom w:val="0"/>
          <w:divBdr>
            <w:top w:val="none" w:sz="0" w:space="0" w:color="auto"/>
            <w:left w:val="none" w:sz="0" w:space="0" w:color="auto"/>
            <w:bottom w:val="none" w:sz="0" w:space="0" w:color="auto"/>
            <w:right w:val="none" w:sz="0" w:space="0" w:color="auto"/>
          </w:divBdr>
          <w:divsChild>
            <w:div w:id="559561335">
              <w:marLeft w:val="0"/>
              <w:marRight w:val="0"/>
              <w:marTop w:val="0"/>
              <w:marBottom w:val="0"/>
              <w:divBdr>
                <w:top w:val="none" w:sz="0" w:space="0" w:color="auto"/>
                <w:left w:val="none" w:sz="0" w:space="0" w:color="auto"/>
                <w:bottom w:val="none" w:sz="0" w:space="0" w:color="auto"/>
                <w:right w:val="none" w:sz="0" w:space="0" w:color="auto"/>
              </w:divBdr>
              <w:divsChild>
                <w:div w:id="7589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130246">
      <w:bodyDiv w:val="1"/>
      <w:marLeft w:val="0"/>
      <w:marRight w:val="0"/>
      <w:marTop w:val="0"/>
      <w:marBottom w:val="0"/>
      <w:divBdr>
        <w:top w:val="none" w:sz="0" w:space="0" w:color="auto"/>
        <w:left w:val="none" w:sz="0" w:space="0" w:color="auto"/>
        <w:bottom w:val="none" w:sz="0" w:space="0" w:color="auto"/>
        <w:right w:val="none" w:sz="0" w:space="0" w:color="auto"/>
      </w:divBdr>
    </w:div>
    <w:div w:id="1885946775">
      <w:bodyDiv w:val="1"/>
      <w:marLeft w:val="0"/>
      <w:marRight w:val="0"/>
      <w:marTop w:val="0"/>
      <w:marBottom w:val="0"/>
      <w:divBdr>
        <w:top w:val="none" w:sz="0" w:space="0" w:color="auto"/>
        <w:left w:val="none" w:sz="0" w:space="0" w:color="auto"/>
        <w:bottom w:val="none" w:sz="0" w:space="0" w:color="auto"/>
        <w:right w:val="none" w:sz="0" w:space="0" w:color="auto"/>
      </w:divBdr>
    </w:div>
    <w:div w:id="1896619001">
      <w:bodyDiv w:val="1"/>
      <w:marLeft w:val="0"/>
      <w:marRight w:val="0"/>
      <w:marTop w:val="0"/>
      <w:marBottom w:val="0"/>
      <w:divBdr>
        <w:top w:val="none" w:sz="0" w:space="0" w:color="auto"/>
        <w:left w:val="none" w:sz="0" w:space="0" w:color="auto"/>
        <w:bottom w:val="none" w:sz="0" w:space="0" w:color="auto"/>
        <w:right w:val="none" w:sz="0" w:space="0" w:color="auto"/>
      </w:divBdr>
    </w:div>
    <w:div w:id="1902446964">
      <w:bodyDiv w:val="1"/>
      <w:marLeft w:val="0"/>
      <w:marRight w:val="0"/>
      <w:marTop w:val="0"/>
      <w:marBottom w:val="0"/>
      <w:divBdr>
        <w:top w:val="none" w:sz="0" w:space="0" w:color="auto"/>
        <w:left w:val="none" w:sz="0" w:space="0" w:color="auto"/>
        <w:bottom w:val="none" w:sz="0" w:space="0" w:color="auto"/>
        <w:right w:val="none" w:sz="0" w:space="0" w:color="auto"/>
      </w:divBdr>
    </w:div>
    <w:div w:id="1917129499">
      <w:bodyDiv w:val="1"/>
      <w:marLeft w:val="0"/>
      <w:marRight w:val="0"/>
      <w:marTop w:val="0"/>
      <w:marBottom w:val="0"/>
      <w:divBdr>
        <w:top w:val="none" w:sz="0" w:space="0" w:color="auto"/>
        <w:left w:val="none" w:sz="0" w:space="0" w:color="auto"/>
        <w:bottom w:val="none" w:sz="0" w:space="0" w:color="auto"/>
        <w:right w:val="none" w:sz="0" w:space="0" w:color="auto"/>
      </w:divBdr>
    </w:div>
    <w:div w:id="1921132369">
      <w:bodyDiv w:val="1"/>
      <w:marLeft w:val="0"/>
      <w:marRight w:val="0"/>
      <w:marTop w:val="0"/>
      <w:marBottom w:val="0"/>
      <w:divBdr>
        <w:top w:val="none" w:sz="0" w:space="0" w:color="auto"/>
        <w:left w:val="none" w:sz="0" w:space="0" w:color="auto"/>
        <w:bottom w:val="none" w:sz="0" w:space="0" w:color="auto"/>
        <w:right w:val="none" w:sz="0" w:space="0" w:color="auto"/>
      </w:divBdr>
    </w:div>
    <w:div w:id="1924560274">
      <w:bodyDiv w:val="1"/>
      <w:marLeft w:val="0"/>
      <w:marRight w:val="0"/>
      <w:marTop w:val="0"/>
      <w:marBottom w:val="0"/>
      <w:divBdr>
        <w:top w:val="none" w:sz="0" w:space="0" w:color="auto"/>
        <w:left w:val="none" w:sz="0" w:space="0" w:color="auto"/>
        <w:bottom w:val="none" w:sz="0" w:space="0" w:color="auto"/>
        <w:right w:val="none" w:sz="0" w:space="0" w:color="auto"/>
      </w:divBdr>
    </w:div>
    <w:div w:id="1929459766">
      <w:bodyDiv w:val="1"/>
      <w:marLeft w:val="0"/>
      <w:marRight w:val="0"/>
      <w:marTop w:val="0"/>
      <w:marBottom w:val="0"/>
      <w:divBdr>
        <w:top w:val="none" w:sz="0" w:space="0" w:color="auto"/>
        <w:left w:val="none" w:sz="0" w:space="0" w:color="auto"/>
        <w:bottom w:val="none" w:sz="0" w:space="0" w:color="auto"/>
        <w:right w:val="none" w:sz="0" w:space="0" w:color="auto"/>
      </w:divBdr>
      <w:divsChild>
        <w:div w:id="1147865859">
          <w:marLeft w:val="0"/>
          <w:marRight w:val="0"/>
          <w:marTop w:val="0"/>
          <w:marBottom w:val="0"/>
          <w:divBdr>
            <w:top w:val="none" w:sz="0" w:space="0" w:color="auto"/>
            <w:left w:val="none" w:sz="0" w:space="0" w:color="auto"/>
            <w:bottom w:val="none" w:sz="0" w:space="0" w:color="auto"/>
            <w:right w:val="none" w:sz="0" w:space="0" w:color="auto"/>
          </w:divBdr>
          <w:divsChild>
            <w:div w:id="1707557194">
              <w:marLeft w:val="0"/>
              <w:marRight w:val="0"/>
              <w:marTop w:val="0"/>
              <w:marBottom w:val="0"/>
              <w:divBdr>
                <w:top w:val="none" w:sz="0" w:space="0" w:color="auto"/>
                <w:left w:val="none" w:sz="0" w:space="0" w:color="auto"/>
                <w:bottom w:val="none" w:sz="0" w:space="0" w:color="auto"/>
                <w:right w:val="none" w:sz="0" w:space="0" w:color="auto"/>
              </w:divBdr>
              <w:divsChild>
                <w:div w:id="1766614866">
                  <w:marLeft w:val="0"/>
                  <w:marRight w:val="0"/>
                  <w:marTop w:val="0"/>
                  <w:marBottom w:val="0"/>
                  <w:divBdr>
                    <w:top w:val="none" w:sz="0" w:space="0" w:color="auto"/>
                    <w:left w:val="none" w:sz="0" w:space="0" w:color="auto"/>
                    <w:bottom w:val="none" w:sz="0" w:space="0" w:color="auto"/>
                    <w:right w:val="none" w:sz="0" w:space="0" w:color="auto"/>
                  </w:divBdr>
                  <w:divsChild>
                    <w:div w:id="606470980">
                      <w:marLeft w:val="0"/>
                      <w:marRight w:val="0"/>
                      <w:marTop w:val="0"/>
                      <w:marBottom w:val="0"/>
                      <w:divBdr>
                        <w:top w:val="none" w:sz="0" w:space="0" w:color="auto"/>
                        <w:left w:val="none" w:sz="0" w:space="0" w:color="auto"/>
                        <w:bottom w:val="none" w:sz="0" w:space="0" w:color="auto"/>
                        <w:right w:val="none" w:sz="0" w:space="0" w:color="auto"/>
                      </w:divBdr>
                      <w:divsChild>
                        <w:div w:id="518933537">
                          <w:marLeft w:val="0"/>
                          <w:marRight w:val="0"/>
                          <w:marTop w:val="0"/>
                          <w:marBottom w:val="0"/>
                          <w:divBdr>
                            <w:top w:val="none" w:sz="0" w:space="0" w:color="auto"/>
                            <w:left w:val="none" w:sz="0" w:space="0" w:color="auto"/>
                            <w:bottom w:val="none" w:sz="0" w:space="0" w:color="auto"/>
                            <w:right w:val="none" w:sz="0" w:space="0" w:color="auto"/>
                          </w:divBdr>
                          <w:divsChild>
                            <w:div w:id="1326667873">
                              <w:marLeft w:val="0"/>
                              <w:marRight w:val="0"/>
                              <w:marTop w:val="0"/>
                              <w:marBottom w:val="0"/>
                              <w:divBdr>
                                <w:top w:val="none" w:sz="0" w:space="0" w:color="auto"/>
                                <w:left w:val="none" w:sz="0" w:space="0" w:color="auto"/>
                                <w:bottom w:val="none" w:sz="0" w:space="0" w:color="auto"/>
                                <w:right w:val="none" w:sz="0" w:space="0" w:color="auto"/>
                              </w:divBdr>
                              <w:divsChild>
                                <w:div w:id="199246644">
                                  <w:marLeft w:val="0"/>
                                  <w:marRight w:val="0"/>
                                  <w:marTop w:val="0"/>
                                  <w:marBottom w:val="0"/>
                                  <w:divBdr>
                                    <w:top w:val="none" w:sz="0" w:space="0" w:color="auto"/>
                                    <w:left w:val="none" w:sz="0" w:space="0" w:color="auto"/>
                                    <w:bottom w:val="none" w:sz="0" w:space="0" w:color="auto"/>
                                    <w:right w:val="none" w:sz="0" w:space="0" w:color="auto"/>
                                  </w:divBdr>
                                  <w:divsChild>
                                    <w:div w:id="779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139274">
                      <w:marLeft w:val="0"/>
                      <w:marRight w:val="0"/>
                      <w:marTop w:val="0"/>
                      <w:marBottom w:val="0"/>
                      <w:divBdr>
                        <w:top w:val="none" w:sz="0" w:space="0" w:color="auto"/>
                        <w:left w:val="none" w:sz="0" w:space="0" w:color="auto"/>
                        <w:bottom w:val="none" w:sz="0" w:space="0" w:color="auto"/>
                        <w:right w:val="none" w:sz="0" w:space="0" w:color="auto"/>
                      </w:divBdr>
                      <w:divsChild>
                        <w:div w:id="118109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321577">
      <w:bodyDiv w:val="1"/>
      <w:marLeft w:val="0"/>
      <w:marRight w:val="0"/>
      <w:marTop w:val="0"/>
      <w:marBottom w:val="0"/>
      <w:divBdr>
        <w:top w:val="none" w:sz="0" w:space="0" w:color="auto"/>
        <w:left w:val="none" w:sz="0" w:space="0" w:color="auto"/>
        <w:bottom w:val="none" w:sz="0" w:space="0" w:color="auto"/>
        <w:right w:val="none" w:sz="0" w:space="0" w:color="auto"/>
      </w:divBdr>
    </w:div>
    <w:div w:id="1940063898">
      <w:bodyDiv w:val="1"/>
      <w:marLeft w:val="0"/>
      <w:marRight w:val="0"/>
      <w:marTop w:val="0"/>
      <w:marBottom w:val="0"/>
      <w:divBdr>
        <w:top w:val="none" w:sz="0" w:space="0" w:color="auto"/>
        <w:left w:val="none" w:sz="0" w:space="0" w:color="auto"/>
        <w:bottom w:val="none" w:sz="0" w:space="0" w:color="auto"/>
        <w:right w:val="none" w:sz="0" w:space="0" w:color="auto"/>
      </w:divBdr>
    </w:div>
    <w:div w:id="1945990180">
      <w:bodyDiv w:val="1"/>
      <w:marLeft w:val="0"/>
      <w:marRight w:val="0"/>
      <w:marTop w:val="0"/>
      <w:marBottom w:val="0"/>
      <w:divBdr>
        <w:top w:val="none" w:sz="0" w:space="0" w:color="auto"/>
        <w:left w:val="none" w:sz="0" w:space="0" w:color="auto"/>
        <w:bottom w:val="none" w:sz="0" w:space="0" w:color="auto"/>
        <w:right w:val="none" w:sz="0" w:space="0" w:color="auto"/>
      </w:divBdr>
    </w:div>
    <w:div w:id="1948586412">
      <w:bodyDiv w:val="1"/>
      <w:marLeft w:val="0"/>
      <w:marRight w:val="0"/>
      <w:marTop w:val="0"/>
      <w:marBottom w:val="0"/>
      <w:divBdr>
        <w:top w:val="none" w:sz="0" w:space="0" w:color="auto"/>
        <w:left w:val="none" w:sz="0" w:space="0" w:color="auto"/>
        <w:bottom w:val="none" w:sz="0" w:space="0" w:color="auto"/>
        <w:right w:val="none" w:sz="0" w:space="0" w:color="auto"/>
      </w:divBdr>
    </w:div>
    <w:div w:id="1951352249">
      <w:bodyDiv w:val="1"/>
      <w:marLeft w:val="0"/>
      <w:marRight w:val="0"/>
      <w:marTop w:val="0"/>
      <w:marBottom w:val="0"/>
      <w:divBdr>
        <w:top w:val="none" w:sz="0" w:space="0" w:color="auto"/>
        <w:left w:val="none" w:sz="0" w:space="0" w:color="auto"/>
        <w:bottom w:val="none" w:sz="0" w:space="0" w:color="auto"/>
        <w:right w:val="none" w:sz="0" w:space="0" w:color="auto"/>
      </w:divBdr>
    </w:div>
    <w:div w:id="1954242780">
      <w:bodyDiv w:val="1"/>
      <w:marLeft w:val="0"/>
      <w:marRight w:val="0"/>
      <w:marTop w:val="0"/>
      <w:marBottom w:val="0"/>
      <w:divBdr>
        <w:top w:val="none" w:sz="0" w:space="0" w:color="auto"/>
        <w:left w:val="none" w:sz="0" w:space="0" w:color="auto"/>
        <w:bottom w:val="none" w:sz="0" w:space="0" w:color="auto"/>
        <w:right w:val="none" w:sz="0" w:space="0" w:color="auto"/>
      </w:divBdr>
      <w:divsChild>
        <w:div w:id="1162968926">
          <w:marLeft w:val="0"/>
          <w:marRight w:val="0"/>
          <w:marTop w:val="0"/>
          <w:marBottom w:val="0"/>
          <w:divBdr>
            <w:top w:val="none" w:sz="0" w:space="0" w:color="auto"/>
            <w:left w:val="none" w:sz="0" w:space="0" w:color="auto"/>
            <w:bottom w:val="none" w:sz="0" w:space="0" w:color="auto"/>
            <w:right w:val="none" w:sz="0" w:space="0" w:color="auto"/>
          </w:divBdr>
          <w:divsChild>
            <w:div w:id="250820887">
              <w:marLeft w:val="0"/>
              <w:marRight w:val="0"/>
              <w:marTop w:val="0"/>
              <w:marBottom w:val="0"/>
              <w:divBdr>
                <w:top w:val="none" w:sz="0" w:space="0" w:color="auto"/>
                <w:left w:val="none" w:sz="0" w:space="0" w:color="auto"/>
                <w:bottom w:val="none" w:sz="0" w:space="0" w:color="auto"/>
                <w:right w:val="none" w:sz="0" w:space="0" w:color="auto"/>
              </w:divBdr>
              <w:divsChild>
                <w:div w:id="1225989726">
                  <w:marLeft w:val="0"/>
                  <w:marRight w:val="0"/>
                  <w:marTop w:val="0"/>
                  <w:marBottom w:val="0"/>
                  <w:divBdr>
                    <w:top w:val="none" w:sz="0" w:space="0" w:color="auto"/>
                    <w:left w:val="none" w:sz="0" w:space="0" w:color="auto"/>
                    <w:bottom w:val="none" w:sz="0" w:space="0" w:color="auto"/>
                    <w:right w:val="none" w:sz="0" w:space="0" w:color="auto"/>
                  </w:divBdr>
                  <w:divsChild>
                    <w:div w:id="43913759">
                      <w:marLeft w:val="0"/>
                      <w:marRight w:val="0"/>
                      <w:marTop w:val="0"/>
                      <w:marBottom w:val="0"/>
                      <w:divBdr>
                        <w:top w:val="none" w:sz="0" w:space="0" w:color="auto"/>
                        <w:left w:val="none" w:sz="0" w:space="0" w:color="auto"/>
                        <w:bottom w:val="none" w:sz="0" w:space="0" w:color="auto"/>
                        <w:right w:val="none" w:sz="0" w:space="0" w:color="auto"/>
                      </w:divBdr>
                      <w:divsChild>
                        <w:div w:id="1391467088">
                          <w:marLeft w:val="0"/>
                          <w:marRight w:val="0"/>
                          <w:marTop w:val="0"/>
                          <w:marBottom w:val="0"/>
                          <w:divBdr>
                            <w:top w:val="none" w:sz="0" w:space="0" w:color="auto"/>
                            <w:left w:val="none" w:sz="0" w:space="0" w:color="auto"/>
                            <w:bottom w:val="none" w:sz="0" w:space="0" w:color="auto"/>
                            <w:right w:val="none" w:sz="0" w:space="0" w:color="auto"/>
                          </w:divBdr>
                        </w:div>
                      </w:divsChild>
                    </w:div>
                    <w:div w:id="116336128">
                      <w:marLeft w:val="0"/>
                      <w:marRight w:val="0"/>
                      <w:marTop w:val="0"/>
                      <w:marBottom w:val="0"/>
                      <w:divBdr>
                        <w:top w:val="none" w:sz="0" w:space="0" w:color="auto"/>
                        <w:left w:val="none" w:sz="0" w:space="0" w:color="auto"/>
                        <w:bottom w:val="none" w:sz="0" w:space="0" w:color="auto"/>
                        <w:right w:val="none" w:sz="0" w:space="0" w:color="auto"/>
                      </w:divBdr>
                      <w:divsChild>
                        <w:div w:id="1389039310">
                          <w:marLeft w:val="0"/>
                          <w:marRight w:val="0"/>
                          <w:marTop w:val="0"/>
                          <w:marBottom w:val="0"/>
                          <w:divBdr>
                            <w:top w:val="none" w:sz="0" w:space="0" w:color="auto"/>
                            <w:left w:val="none" w:sz="0" w:space="0" w:color="auto"/>
                            <w:bottom w:val="none" w:sz="0" w:space="0" w:color="auto"/>
                            <w:right w:val="none" w:sz="0" w:space="0" w:color="auto"/>
                          </w:divBdr>
                          <w:divsChild>
                            <w:div w:id="203367569">
                              <w:marLeft w:val="0"/>
                              <w:marRight w:val="0"/>
                              <w:marTop w:val="0"/>
                              <w:marBottom w:val="0"/>
                              <w:divBdr>
                                <w:top w:val="none" w:sz="0" w:space="0" w:color="auto"/>
                                <w:left w:val="none" w:sz="0" w:space="0" w:color="auto"/>
                                <w:bottom w:val="none" w:sz="0" w:space="0" w:color="auto"/>
                                <w:right w:val="none" w:sz="0" w:space="0" w:color="auto"/>
                              </w:divBdr>
                              <w:divsChild>
                                <w:div w:id="36247988">
                                  <w:marLeft w:val="0"/>
                                  <w:marRight w:val="0"/>
                                  <w:marTop w:val="0"/>
                                  <w:marBottom w:val="0"/>
                                  <w:divBdr>
                                    <w:top w:val="none" w:sz="0" w:space="0" w:color="auto"/>
                                    <w:left w:val="none" w:sz="0" w:space="0" w:color="auto"/>
                                    <w:bottom w:val="none" w:sz="0" w:space="0" w:color="auto"/>
                                    <w:right w:val="none" w:sz="0" w:space="0" w:color="auto"/>
                                  </w:divBdr>
                                  <w:divsChild>
                                    <w:div w:id="208393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292175">
      <w:bodyDiv w:val="1"/>
      <w:marLeft w:val="0"/>
      <w:marRight w:val="0"/>
      <w:marTop w:val="0"/>
      <w:marBottom w:val="0"/>
      <w:divBdr>
        <w:top w:val="none" w:sz="0" w:space="0" w:color="auto"/>
        <w:left w:val="none" w:sz="0" w:space="0" w:color="auto"/>
        <w:bottom w:val="none" w:sz="0" w:space="0" w:color="auto"/>
        <w:right w:val="none" w:sz="0" w:space="0" w:color="auto"/>
      </w:divBdr>
    </w:div>
    <w:div w:id="1968898841">
      <w:bodyDiv w:val="1"/>
      <w:marLeft w:val="0"/>
      <w:marRight w:val="0"/>
      <w:marTop w:val="0"/>
      <w:marBottom w:val="0"/>
      <w:divBdr>
        <w:top w:val="none" w:sz="0" w:space="0" w:color="auto"/>
        <w:left w:val="none" w:sz="0" w:space="0" w:color="auto"/>
        <w:bottom w:val="none" w:sz="0" w:space="0" w:color="auto"/>
        <w:right w:val="none" w:sz="0" w:space="0" w:color="auto"/>
      </w:divBdr>
    </w:div>
    <w:div w:id="1973637597">
      <w:bodyDiv w:val="1"/>
      <w:marLeft w:val="0"/>
      <w:marRight w:val="0"/>
      <w:marTop w:val="0"/>
      <w:marBottom w:val="0"/>
      <w:divBdr>
        <w:top w:val="none" w:sz="0" w:space="0" w:color="auto"/>
        <w:left w:val="none" w:sz="0" w:space="0" w:color="auto"/>
        <w:bottom w:val="none" w:sz="0" w:space="0" w:color="auto"/>
        <w:right w:val="none" w:sz="0" w:space="0" w:color="auto"/>
      </w:divBdr>
    </w:div>
    <w:div w:id="1978222382">
      <w:bodyDiv w:val="1"/>
      <w:marLeft w:val="0"/>
      <w:marRight w:val="0"/>
      <w:marTop w:val="0"/>
      <w:marBottom w:val="0"/>
      <w:divBdr>
        <w:top w:val="none" w:sz="0" w:space="0" w:color="auto"/>
        <w:left w:val="none" w:sz="0" w:space="0" w:color="auto"/>
        <w:bottom w:val="none" w:sz="0" w:space="0" w:color="auto"/>
        <w:right w:val="none" w:sz="0" w:space="0" w:color="auto"/>
      </w:divBdr>
    </w:div>
    <w:div w:id="1993832556">
      <w:bodyDiv w:val="1"/>
      <w:marLeft w:val="0"/>
      <w:marRight w:val="0"/>
      <w:marTop w:val="0"/>
      <w:marBottom w:val="0"/>
      <w:divBdr>
        <w:top w:val="none" w:sz="0" w:space="0" w:color="auto"/>
        <w:left w:val="none" w:sz="0" w:space="0" w:color="auto"/>
        <w:bottom w:val="none" w:sz="0" w:space="0" w:color="auto"/>
        <w:right w:val="none" w:sz="0" w:space="0" w:color="auto"/>
      </w:divBdr>
    </w:div>
    <w:div w:id="2000306046">
      <w:bodyDiv w:val="1"/>
      <w:marLeft w:val="0"/>
      <w:marRight w:val="0"/>
      <w:marTop w:val="0"/>
      <w:marBottom w:val="0"/>
      <w:divBdr>
        <w:top w:val="none" w:sz="0" w:space="0" w:color="auto"/>
        <w:left w:val="none" w:sz="0" w:space="0" w:color="auto"/>
        <w:bottom w:val="none" w:sz="0" w:space="0" w:color="auto"/>
        <w:right w:val="none" w:sz="0" w:space="0" w:color="auto"/>
      </w:divBdr>
    </w:div>
    <w:div w:id="2014526868">
      <w:bodyDiv w:val="1"/>
      <w:marLeft w:val="0"/>
      <w:marRight w:val="0"/>
      <w:marTop w:val="0"/>
      <w:marBottom w:val="0"/>
      <w:divBdr>
        <w:top w:val="none" w:sz="0" w:space="0" w:color="auto"/>
        <w:left w:val="none" w:sz="0" w:space="0" w:color="auto"/>
        <w:bottom w:val="none" w:sz="0" w:space="0" w:color="auto"/>
        <w:right w:val="none" w:sz="0" w:space="0" w:color="auto"/>
      </w:divBdr>
    </w:div>
    <w:div w:id="2015916748">
      <w:bodyDiv w:val="1"/>
      <w:marLeft w:val="0"/>
      <w:marRight w:val="0"/>
      <w:marTop w:val="0"/>
      <w:marBottom w:val="0"/>
      <w:divBdr>
        <w:top w:val="none" w:sz="0" w:space="0" w:color="auto"/>
        <w:left w:val="none" w:sz="0" w:space="0" w:color="auto"/>
        <w:bottom w:val="none" w:sz="0" w:space="0" w:color="auto"/>
        <w:right w:val="none" w:sz="0" w:space="0" w:color="auto"/>
      </w:divBdr>
    </w:div>
    <w:div w:id="2018995941">
      <w:bodyDiv w:val="1"/>
      <w:marLeft w:val="0"/>
      <w:marRight w:val="0"/>
      <w:marTop w:val="0"/>
      <w:marBottom w:val="0"/>
      <w:divBdr>
        <w:top w:val="none" w:sz="0" w:space="0" w:color="auto"/>
        <w:left w:val="none" w:sz="0" w:space="0" w:color="auto"/>
        <w:bottom w:val="none" w:sz="0" w:space="0" w:color="auto"/>
        <w:right w:val="none" w:sz="0" w:space="0" w:color="auto"/>
      </w:divBdr>
    </w:div>
    <w:div w:id="2026393774">
      <w:bodyDiv w:val="1"/>
      <w:marLeft w:val="0"/>
      <w:marRight w:val="0"/>
      <w:marTop w:val="0"/>
      <w:marBottom w:val="0"/>
      <w:divBdr>
        <w:top w:val="none" w:sz="0" w:space="0" w:color="auto"/>
        <w:left w:val="none" w:sz="0" w:space="0" w:color="auto"/>
        <w:bottom w:val="none" w:sz="0" w:space="0" w:color="auto"/>
        <w:right w:val="none" w:sz="0" w:space="0" w:color="auto"/>
      </w:divBdr>
    </w:div>
    <w:div w:id="2026438933">
      <w:bodyDiv w:val="1"/>
      <w:marLeft w:val="0"/>
      <w:marRight w:val="0"/>
      <w:marTop w:val="0"/>
      <w:marBottom w:val="0"/>
      <w:divBdr>
        <w:top w:val="none" w:sz="0" w:space="0" w:color="auto"/>
        <w:left w:val="none" w:sz="0" w:space="0" w:color="auto"/>
        <w:bottom w:val="none" w:sz="0" w:space="0" w:color="auto"/>
        <w:right w:val="none" w:sz="0" w:space="0" w:color="auto"/>
      </w:divBdr>
    </w:div>
    <w:div w:id="2045204098">
      <w:bodyDiv w:val="1"/>
      <w:marLeft w:val="0"/>
      <w:marRight w:val="0"/>
      <w:marTop w:val="0"/>
      <w:marBottom w:val="0"/>
      <w:divBdr>
        <w:top w:val="none" w:sz="0" w:space="0" w:color="auto"/>
        <w:left w:val="none" w:sz="0" w:space="0" w:color="auto"/>
        <w:bottom w:val="none" w:sz="0" w:space="0" w:color="auto"/>
        <w:right w:val="none" w:sz="0" w:space="0" w:color="auto"/>
      </w:divBdr>
    </w:div>
    <w:div w:id="2048411829">
      <w:bodyDiv w:val="1"/>
      <w:marLeft w:val="0"/>
      <w:marRight w:val="0"/>
      <w:marTop w:val="0"/>
      <w:marBottom w:val="0"/>
      <w:divBdr>
        <w:top w:val="none" w:sz="0" w:space="0" w:color="auto"/>
        <w:left w:val="none" w:sz="0" w:space="0" w:color="auto"/>
        <w:bottom w:val="none" w:sz="0" w:space="0" w:color="auto"/>
        <w:right w:val="none" w:sz="0" w:space="0" w:color="auto"/>
      </w:divBdr>
    </w:div>
    <w:div w:id="2065983355">
      <w:bodyDiv w:val="1"/>
      <w:marLeft w:val="0"/>
      <w:marRight w:val="0"/>
      <w:marTop w:val="0"/>
      <w:marBottom w:val="0"/>
      <w:divBdr>
        <w:top w:val="none" w:sz="0" w:space="0" w:color="auto"/>
        <w:left w:val="none" w:sz="0" w:space="0" w:color="auto"/>
        <w:bottom w:val="none" w:sz="0" w:space="0" w:color="auto"/>
        <w:right w:val="none" w:sz="0" w:space="0" w:color="auto"/>
      </w:divBdr>
    </w:div>
    <w:div w:id="2072270766">
      <w:bodyDiv w:val="1"/>
      <w:marLeft w:val="0"/>
      <w:marRight w:val="0"/>
      <w:marTop w:val="0"/>
      <w:marBottom w:val="0"/>
      <w:divBdr>
        <w:top w:val="none" w:sz="0" w:space="0" w:color="auto"/>
        <w:left w:val="none" w:sz="0" w:space="0" w:color="auto"/>
        <w:bottom w:val="none" w:sz="0" w:space="0" w:color="auto"/>
        <w:right w:val="none" w:sz="0" w:space="0" w:color="auto"/>
      </w:divBdr>
    </w:div>
    <w:div w:id="2076733515">
      <w:bodyDiv w:val="1"/>
      <w:marLeft w:val="0"/>
      <w:marRight w:val="0"/>
      <w:marTop w:val="0"/>
      <w:marBottom w:val="0"/>
      <w:divBdr>
        <w:top w:val="none" w:sz="0" w:space="0" w:color="auto"/>
        <w:left w:val="none" w:sz="0" w:space="0" w:color="auto"/>
        <w:bottom w:val="none" w:sz="0" w:space="0" w:color="auto"/>
        <w:right w:val="none" w:sz="0" w:space="0" w:color="auto"/>
      </w:divBdr>
    </w:div>
    <w:div w:id="2076734185">
      <w:bodyDiv w:val="1"/>
      <w:marLeft w:val="0"/>
      <w:marRight w:val="0"/>
      <w:marTop w:val="0"/>
      <w:marBottom w:val="0"/>
      <w:divBdr>
        <w:top w:val="none" w:sz="0" w:space="0" w:color="auto"/>
        <w:left w:val="none" w:sz="0" w:space="0" w:color="auto"/>
        <w:bottom w:val="none" w:sz="0" w:space="0" w:color="auto"/>
        <w:right w:val="none" w:sz="0" w:space="0" w:color="auto"/>
      </w:divBdr>
    </w:div>
    <w:div w:id="2087875460">
      <w:bodyDiv w:val="1"/>
      <w:marLeft w:val="0"/>
      <w:marRight w:val="0"/>
      <w:marTop w:val="0"/>
      <w:marBottom w:val="0"/>
      <w:divBdr>
        <w:top w:val="none" w:sz="0" w:space="0" w:color="auto"/>
        <w:left w:val="none" w:sz="0" w:space="0" w:color="auto"/>
        <w:bottom w:val="none" w:sz="0" w:space="0" w:color="auto"/>
        <w:right w:val="none" w:sz="0" w:space="0" w:color="auto"/>
      </w:divBdr>
    </w:div>
    <w:div w:id="2092581694">
      <w:bodyDiv w:val="1"/>
      <w:marLeft w:val="0"/>
      <w:marRight w:val="0"/>
      <w:marTop w:val="0"/>
      <w:marBottom w:val="0"/>
      <w:divBdr>
        <w:top w:val="none" w:sz="0" w:space="0" w:color="auto"/>
        <w:left w:val="none" w:sz="0" w:space="0" w:color="auto"/>
        <w:bottom w:val="none" w:sz="0" w:space="0" w:color="auto"/>
        <w:right w:val="none" w:sz="0" w:space="0" w:color="auto"/>
      </w:divBdr>
    </w:div>
    <w:div w:id="2092970355">
      <w:bodyDiv w:val="1"/>
      <w:marLeft w:val="0"/>
      <w:marRight w:val="0"/>
      <w:marTop w:val="0"/>
      <w:marBottom w:val="0"/>
      <w:divBdr>
        <w:top w:val="none" w:sz="0" w:space="0" w:color="auto"/>
        <w:left w:val="none" w:sz="0" w:space="0" w:color="auto"/>
        <w:bottom w:val="none" w:sz="0" w:space="0" w:color="auto"/>
        <w:right w:val="none" w:sz="0" w:space="0" w:color="auto"/>
      </w:divBdr>
    </w:div>
    <w:div w:id="2103185749">
      <w:bodyDiv w:val="1"/>
      <w:marLeft w:val="0"/>
      <w:marRight w:val="0"/>
      <w:marTop w:val="0"/>
      <w:marBottom w:val="0"/>
      <w:divBdr>
        <w:top w:val="none" w:sz="0" w:space="0" w:color="auto"/>
        <w:left w:val="none" w:sz="0" w:space="0" w:color="auto"/>
        <w:bottom w:val="none" w:sz="0" w:space="0" w:color="auto"/>
        <w:right w:val="none" w:sz="0" w:space="0" w:color="auto"/>
      </w:divBdr>
    </w:div>
    <w:div w:id="2122455645">
      <w:bodyDiv w:val="1"/>
      <w:marLeft w:val="0"/>
      <w:marRight w:val="0"/>
      <w:marTop w:val="0"/>
      <w:marBottom w:val="0"/>
      <w:divBdr>
        <w:top w:val="none" w:sz="0" w:space="0" w:color="auto"/>
        <w:left w:val="none" w:sz="0" w:space="0" w:color="auto"/>
        <w:bottom w:val="none" w:sz="0" w:space="0" w:color="auto"/>
        <w:right w:val="none" w:sz="0" w:space="0" w:color="auto"/>
      </w:divBdr>
    </w:div>
    <w:div w:id="2124379165">
      <w:bodyDiv w:val="1"/>
      <w:marLeft w:val="0"/>
      <w:marRight w:val="0"/>
      <w:marTop w:val="0"/>
      <w:marBottom w:val="0"/>
      <w:divBdr>
        <w:top w:val="none" w:sz="0" w:space="0" w:color="auto"/>
        <w:left w:val="none" w:sz="0" w:space="0" w:color="auto"/>
        <w:bottom w:val="none" w:sz="0" w:space="0" w:color="auto"/>
        <w:right w:val="none" w:sz="0" w:space="0" w:color="auto"/>
      </w:divBdr>
    </w:div>
    <w:div w:id="2126995483">
      <w:bodyDiv w:val="1"/>
      <w:marLeft w:val="0"/>
      <w:marRight w:val="0"/>
      <w:marTop w:val="0"/>
      <w:marBottom w:val="0"/>
      <w:divBdr>
        <w:top w:val="none" w:sz="0" w:space="0" w:color="auto"/>
        <w:left w:val="none" w:sz="0" w:space="0" w:color="auto"/>
        <w:bottom w:val="none" w:sz="0" w:space="0" w:color="auto"/>
        <w:right w:val="none" w:sz="0" w:space="0" w:color="auto"/>
      </w:divBdr>
    </w:div>
    <w:div w:id="2136288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Agriculture_statistics_-_family_farming_in_the_EU" TargetMode="External"/><Relationship Id="rId13" Type="http://schemas.openxmlformats.org/officeDocument/2006/relationships/hyperlink" Target="https://www.fi-compass.eu/sites/default/files/publications/FinancingGapAgricultureAgrifood_RTW_0.pdf" TargetMode="External"/><Relationship Id="rId3" Type="http://schemas.openxmlformats.org/officeDocument/2006/relationships/hyperlink" Target="https://commission.europa.eu/document/2c64e540-c07a-4376-a1da-368d289f4afe_en" TargetMode="External"/><Relationship Id="rId7" Type="http://schemas.openxmlformats.org/officeDocument/2006/relationships/hyperlink" Target="https://ec.europa.eu/eurostat/web/interactive-publications/demography-2025" TargetMode="External"/><Relationship Id="rId12" Type="http://schemas.openxmlformats.org/officeDocument/2006/relationships/hyperlink" Target="https://agriculture.ec.europa.eu/overview-vision-agriculture-food/young-people-agriculture-and-rural-areas_en" TargetMode="External"/><Relationship Id="rId2" Type="http://schemas.openxmlformats.org/officeDocument/2006/relationships/hyperlink" Target="https://agriculture.ec.europa.eu/overview-vision-agriculture-food/vision-agriculture-and-food_en" TargetMode="External"/><Relationship Id="rId1" Type="http://schemas.openxmlformats.org/officeDocument/2006/relationships/hyperlink" Target="https://ec.europa.eu/eurostat/statistics-explained/index.php?title=Farmers_and_the_agricultural_labour_force_-_statistics" TargetMode="External"/><Relationship Id="rId6" Type="http://schemas.openxmlformats.org/officeDocument/2006/relationships/hyperlink" Target="https://agriculture.ec.europa.eu/overview-vision-agriculture-food/main-initiatives-strategic-dialogue-future-eu-agriculture_en" TargetMode="External"/><Relationship Id="rId11" Type="http://schemas.openxmlformats.org/officeDocument/2006/relationships/hyperlink" Target="https://publications.jrc.ec.europa.eu/repository/handle/JRC122308" TargetMode="External"/><Relationship Id="rId5" Type="http://schemas.openxmlformats.org/officeDocument/2006/relationships/hyperlink" Target="https://data.consilium.europa.eu/doc/document/ST-15631-2023-INIT/en/pdf" TargetMode="External"/><Relationship Id="rId15" Type="http://schemas.openxmlformats.org/officeDocument/2006/relationships/hyperlink" Target="https://www.fao.org/tenure/voluntary-guidelines/en" TargetMode="External"/><Relationship Id="rId10" Type="http://schemas.openxmlformats.org/officeDocument/2006/relationships/hyperlink" Target="https://agriculture.ec.europa.eu/overview-vision-agriculture-food/young-people-agriculture-and-rural-areas_en" TargetMode="External"/><Relationship Id="rId4" Type="http://schemas.openxmlformats.org/officeDocument/2006/relationships/hyperlink" Target="https://www.europarl.europa.eu/doceo/document/TA-9-2023-0376_EN.html" TargetMode="External"/><Relationship Id="rId9" Type="http://schemas.openxmlformats.org/officeDocument/2006/relationships/hyperlink" Target="https://ec.europa.eu/eurostat/statistics-explained/index.php?title=Farms_and_farmland_in_the_European_Union_-_statistics" TargetMode="External"/><Relationship Id="rId14" Type="http://schemas.openxmlformats.org/officeDocument/2006/relationships/hyperlink" Target="https://pact-for-skills.ec.europa.eu/about/industrial-ecosystems-and-partnerships/agri-food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EurolookProperties>
  <ProductCustomizationId>EC</ProductCustomizationId>
  <Created>
    <Version>10.0.47654.0</Version>
    <Date>2025-03-17T13:31:20</Date>
    <Language>EN</Language>
    <Note/>
  </Created>
  <Edited>
    <Version/>
    <Date/>
  </Edited>
  <DocumentModel>
    <Id>6cbda13a-4db2-46c6-876a-ef72275827ef</Id>
    <Name>Report</Name>
  </DocumentModel>
  <CustomTemplate>
    <Id/>
    <Name/>
  </CustomTemplate>
  <DocumentDate>2025-03-17T13:31:20</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istributionSensitive MetadataSerializationType="SimpleValue"/>
    <EC_SecurityDateMarking MetadataSerializationType="SimpleValue"/>
  </DocumentMetadata>
</EurolookProperties>
</file>

<file path=customXml/item4.xml><?xml version="1.0" encoding="utf-8"?>
<Author Role="Creator" AuthorRoleName="Writer" AuthorRoleId="a4fbaff4-b07c-48b4-a21e-e7b9eedf3796">
  <Id>93bfbabf-9974-440d-98b7-58226fe055ef</Id>
  <Names>
    <Latin>
      <FirstName>Sandra</FirstName>
      <LastName>SANMARTIN</LastName>
    </Latin>
    <Greek>
      <FirstName/>
      <LastName/>
    </Greek>
    <Cyrillic>
      <FirstName/>
      <LastName/>
    </Cyrillic>
    <DocumentScript>
      <FirstName>Sandra</FirstName>
      <LastName>SANMARTIN</LastName>
      <FullName>Sandra SANMARTIN</FullName>
    </DocumentScript>
  </Names>
  <Initials>SS</Initials>
  <Gender>f</Gender>
  <Email>Sandra.SANMARTIN@ec.europa.eu</Email>
  <Service>AGRI.B.3</Service>
  <Function ADCode="" ShowInSignature="true" ShowInHeader="false" HeaderText=""/>
  <WebAddress/>
  <FunctionalMailbox/>
  <InheritedWebAddress>http://europa.eu</InheritedWebAddress>
  <OrgaEntity1>
    <Id>dceee1a0-d6c4-4ae4-85b1-ca07eb5e67fa</Id>
    <LogicalLevel>1</LogicalLevel>
    <Name>AGRI</Name>
    <HeadLine1/>
    <HeadLine2/>
    <PrimaryAddressId>f03b5801-04c9-4931-aa17-c6d6c70bc579</PrimaryAddressId>
    <SecondaryAddressId/>
    <WebAddress/>
    <InheritedWebAddress>http://europa.eu</InheritedWebAddress>
    <ShowInHeader>true</ShowInHeader>
  </OrgaEntity1>
  <OrgaEntity2>
    <Id>14af2b24-4e13-446c-91c6-1483e0274546</Id>
    <LogicalLevel>2</LogicalLevel>
    <Name>AGRI.B</Name>
    <HeadLine1>Directorate B – Sustainability</HeadLine1>
    <HeadLine2/>
    <PrimaryAddressId>f03b5801-04c9-4931-aa17-c6d6c70bc579</PrimaryAddressId>
    <SecondaryAddressId/>
    <WebAddress/>
    <InheritedWebAddress>http://europa.eu</InheritedWebAddress>
    <ShowInHeader>true</ShowInHeader>
  </OrgaEntity2>
  <OrgaEntity3>
    <Id>259f2602-f572-4cad-90a7-daab77534fd7</Id>
    <LogicalLevel>3</LogicalLevel>
    <Name>AGRI.B.3</Name>
    <HeadLine1>B.3 – Social Sustainability</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14af2b24-4e13-446c-91c6-1483e0274546</Id>
      <LogicalLevel>2</LogicalLevel>
      <Name>AGRI.B</Name>
      <HeadLine1>Directorate B – Sustainability</HeadLine1>
      <HeadLine2/>
      <PrimaryAddressId>f03b5801-04c9-4931-aa17-c6d6c70bc579</PrimaryAddressId>
      <SecondaryAddressId/>
      <WebAddress/>
      <InheritedWebAddress>http://europa.eu</InheritedWebAddress>
      <ShowInHeader>true</ShowInHeader>
    </OrgaEntity>
    <OrgaEntity>
      <Id>259f2602-f572-4cad-90a7-daab77534fd7</Id>
      <LogicalLevel>3</LogicalLevel>
      <Name>AGRI.B.3</Name>
      <HeadLine1>B.3 – Social Sustainability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+32 229-83243</Phone>
    <Office>L130 08/056</Office>
  </MainWorkplace>
  <Workplaces>
    <Workplace IsMain="true">
      <AddressId>f03b5801-04c9-4931-aa17-c6d6c70bc579</AddressId>
      <Fax/>
      <Phone>+32 229-83243</Phone>
      <Office>L130 08/056</Office>
    </Workplace>
  </Workplaces>
</Author>
</file>

<file path=customXml/item5.xml><?xml version="1.0" encoding="utf-8"?>
<ct:contentTypeSchema xmlns:ct="http://schemas.microsoft.com/office/2006/metadata/contentType" xmlns:ma="http://schemas.microsoft.com/office/2006/metadata/properties/metaAttributes" ct:_="" ma:_="" ma:contentTypeName="Document" ma:contentTypeID="0x010100E34D390D3B784B45B53FE1A1E1D89F0A" ma:contentTypeVersion="3" ma:contentTypeDescription="Create a new document." ma:contentTypeScope="" ma:versionID="2679ac38b867c32ba7220764a102890f">
  <xsd:schema xmlns:xsd="http://www.w3.org/2001/XMLSchema" xmlns:xs="http://www.w3.org/2001/XMLSchema" xmlns:p="http://schemas.microsoft.com/office/2006/metadata/properties" xmlns:ns2="9e203ff3-d826-4611-aa91-e4f465798a8c" targetNamespace="http://schemas.microsoft.com/office/2006/metadata/properties" ma:root="true" ma:fieldsID="6e37d4f2feff167cf3187252c11062b3" ns2:_="">
    <xsd:import namespace="9e203ff3-d826-4611-aa91-e4f465798a8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03ff3-d826-4611-aa91-e4f465798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E30F3C-2261-4C6A-84F3-210B80DDAD09}">
  <ds:schemaRefs>
    <ds:schemaRef ds:uri="http://schemas.openxmlformats.org/officeDocument/2006/bibliography"/>
  </ds:schemaRefs>
</ds:datastoreItem>
</file>

<file path=customXml/itemProps2.xml><?xml version="1.0" encoding="utf-8"?>
<ds:datastoreItem xmlns:ds="http://schemas.openxmlformats.org/officeDocument/2006/customXml" ds:itemID="{81D1133C-707A-4DC9-B62E-4D51FBFF1916}">
  <ds:schemaRefs>
    <ds:schemaRef ds:uri="http://schemas.microsoft.com/sharepoint/v3/contenttype/forms"/>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B78EBEAD-3601-4DA5-9F1E-A9AFF3CA6791}">
  <ds:schemaRefs/>
</ds:datastoreItem>
</file>

<file path=customXml/itemProps5.xml><?xml version="1.0" encoding="utf-8"?>
<ds:datastoreItem xmlns:ds="http://schemas.openxmlformats.org/officeDocument/2006/customXml" ds:itemID="{EC08DDF7-AB85-429B-B15C-734F7A168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03ff3-d826-4611-aa91-e4f465798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FF33F983-0F1D-49F7-8013-2B9C97979A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Eurolook.dotm</Template>
  <TotalTime>4</TotalTime>
  <Pages>21</Pages>
  <Words>8629</Words>
  <Characters>49186</Characters>
  <Application>Microsoft Office Word</Application>
  <DocSecurity>4</DocSecurity>
  <PresentationFormat>Microsoft Word 14.0</PresentationFormat>
  <Lines>409</Lines>
  <Paragraphs>115</Paragraphs>
  <ScaleCrop>true</ScaleCrop>
  <HeadingPairs>
    <vt:vector size="2" baseType="variant">
      <vt:variant>
        <vt:lpstr>Title</vt:lpstr>
      </vt:variant>
      <vt:variant>
        <vt:i4>1</vt:i4>
      </vt:variant>
    </vt:vector>
  </HeadingPairs>
  <TitlesOfParts>
    <vt:vector size="1" baseType="lpstr">
      <vt:lpstr>COMMUNICATION FROM THE COMMISSION TO THE EUROPEAN PARLIAMENT, THE COUNCIL, THE EUROPEAN ECONOMIC AND SOCIAL COMMITTEE AND THE COMMITTEE OF THE REGIONS</vt:lpstr>
    </vt:vector>
  </TitlesOfParts>
  <Manager/>
  <Company/>
  <LinksUpToDate>false</LinksUpToDate>
  <CharactersWithSpaces>57700</CharactersWithSpaces>
  <SharedDoc>false</SharedDoc>
  <HLinks>
    <vt:vector size="54" baseType="variant">
      <vt:variant>
        <vt:i4>8323082</vt:i4>
      </vt:variant>
      <vt:variant>
        <vt:i4>30</vt:i4>
      </vt:variant>
      <vt:variant>
        <vt:i4>0</vt:i4>
      </vt:variant>
      <vt:variant>
        <vt:i4>5</vt:i4>
      </vt:variant>
      <vt:variant>
        <vt:lpwstr>https://agriculture.ec.europa.eu/overview-vision-agriculture-food/young-people-agriculture-and-rural-areas_en</vt:lpwstr>
      </vt:variant>
      <vt:variant>
        <vt:lpwstr>:~:text=The%20second%20edition%20of%20the,food%20systems%20and%20rural%20life.</vt:lpwstr>
      </vt:variant>
      <vt:variant>
        <vt:i4>65600</vt:i4>
      </vt:variant>
      <vt:variant>
        <vt:i4>27</vt:i4>
      </vt:variant>
      <vt:variant>
        <vt:i4>0</vt:i4>
      </vt:variant>
      <vt:variant>
        <vt:i4>5</vt:i4>
      </vt:variant>
      <vt:variant>
        <vt:lpwstr>https://publications.jrc.ec.europa.eu/repository/handle/JRC122308</vt:lpwstr>
      </vt:variant>
      <vt:variant>
        <vt:lpwstr/>
      </vt:variant>
      <vt:variant>
        <vt:i4>5046379</vt:i4>
      </vt:variant>
      <vt:variant>
        <vt:i4>24</vt:i4>
      </vt:variant>
      <vt:variant>
        <vt:i4>0</vt:i4>
      </vt:variant>
      <vt:variant>
        <vt:i4>5</vt:i4>
      </vt:variant>
      <vt:variant>
        <vt:lpwstr>https://rural-vision.europa.eu/rural-vision_en</vt:lpwstr>
      </vt:variant>
      <vt:variant>
        <vt:lpwstr/>
      </vt:variant>
      <vt:variant>
        <vt:i4>5701751</vt:i4>
      </vt:variant>
      <vt:variant>
        <vt:i4>21</vt:i4>
      </vt:variant>
      <vt:variant>
        <vt:i4>0</vt:i4>
      </vt:variant>
      <vt:variant>
        <vt:i4>5</vt:i4>
      </vt:variant>
      <vt:variant>
        <vt:lpwstr>https://agriculture.ec.europa.eu/overview-vision-agriculture-food/young-people-agriculture-and-rural-areas_en</vt:lpwstr>
      </vt:variant>
      <vt:variant>
        <vt:lpwstr>:~:text=The%20proportion%20of%20young%20people%20in%20rural%20areas,25-29%20from%206%20949.2%20to%205%20881.3%20million.</vt:lpwstr>
      </vt:variant>
      <vt:variant>
        <vt:i4>5767201</vt:i4>
      </vt:variant>
      <vt:variant>
        <vt:i4>12</vt:i4>
      </vt:variant>
      <vt:variant>
        <vt:i4>0</vt:i4>
      </vt:variant>
      <vt:variant>
        <vt:i4>5</vt:i4>
      </vt:variant>
      <vt:variant>
        <vt:lpwstr>https://agriculture.ec.europa.eu/overview-vision-agriculture-food/main-initiatives-strategic-dialogue-future-eu-agriculture_en</vt:lpwstr>
      </vt:variant>
      <vt:variant>
        <vt:lpwstr/>
      </vt:variant>
      <vt:variant>
        <vt:i4>3801192</vt:i4>
      </vt:variant>
      <vt:variant>
        <vt:i4>9</vt:i4>
      </vt:variant>
      <vt:variant>
        <vt:i4>0</vt:i4>
      </vt:variant>
      <vt:variant>
        <vt:i4>5</vt:i4>
      </vt:variant>
      <vt:variant>
        <vt:lpwstr>https://data.consilium.europa.eu/doc/document/ST-15631-2023-INIT/en/pdf</vt:lpwstr>
      </vt:variant>
      <vt:variant>
        <vt:lpwstr/>
      </vt:variant>
      <vt:variant>
        <vt:i4>196640</vt:i4>
      </vt:variant>
      <vt:variant>
        <vt:i4>6</vt:i4>
      </vt:variant>
      <vt:variant>
        <vt:i4>0</vt:i4>
      </vt:variant>
      <vt:variant>
        <vt:i4>5</vt:i4>
      </vt:variant>
      <vt:variant>
        <vt:lpwstr>https://www.europarl.europa.eu/doceo/document/TA-9-2023-0376_EN.html</vt:lpwstr>
      </vt:variant>
      <vt:variant>
        <vt:lpwstr/>
      </vt:variant>
      <vt:variant>
        <vt:i4>1769589</vt:i4>
      </vt:variant>
      <vt:variant>
        <vt:i4>3</vt:i4>
      </vt:variant>
      <vt:variant>
        <vt:i4>0</vt:i4>
      </vt:variant>
      <vt:variant>
        <vt:i4>5</vt:i4>
      </vt:variant>
      <vt:variant>
        <vt:lpwstr>https://commission.europa.eu/document/2c64e540-c07a-4376-a1da-368d289f4afe_en</vt:lpwstr>
      </vt:variant>
      <vt:variant>
        <vt:lpwstr/>
      </vt:variant>
      <vt:variant>
        <vt:i4>3276810</vt:i4>
      </vt:variant>
      <vt:variant>
        <vt:i4>0</vt:i4>
      </vt:variant>
      <vt:variant>
        <vt:i4>0</vt:i4>
      </vt:variant>
      <vt:variant>
        <vt:i4>5</vt:i4>
      </vt:variant>
      <vt:variant>
        <vt:lpwstr>https://agriculture.ec.europa.eu/overview-vision-agriculture-food/vision-agriculture-and-food_en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FROM THE COMMISSION TO THE EUROPEAN PARLIAMENT, THE COUNCIL, THE EUROPEAN ECONOMIC AND SOCIAL COMMITTEE AND THE COMMITTEE OF THE REGIONS</dc:title>
  <dc:subject>Strategy for generational renewal in agriculture</dc:subject>
  <dc:creator>PANTE Giovanna (AGRI)</dc:creator>
  <cp:keywords/>
  <dc:description/>
  <cp:lastModifiedBy>VANGOMPEL Sien (SG)</cp:lastModifiedBy>
  <cp:revision>2</cp:revision>
  <cp:lastPrinted>2025-10-16T13:15:00Z</cp:lastPrinted>
  <dcterms:created xsi:type="dcterms:W3CDTF">2025-10-21T11:38:00Z</dcterms:created>
  <dcterms:modified xsi:type="dcterms:W3CDTF">2025-10-21T11:38:00Z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2025-03-17T12:41:53Z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bfc1907d-689f-4a09-b58c-fdc04106942a</vt:lpwstr>
  </property>
  <property fmtid="{D5CDD505-2E9C-101B-9397-08002B2CF9AE}" pid="8" name="MSIP_Label_6bd9ddd1-4d20-43f6-abfa-fc3c07406f94_ContentBits">
    <vt:lpwstr>0</vt:lpwstr>
  </property>
  <property fmtid="{D5CDD505-2E9C-101B-9397-08002B2CF9AE}" pid="9" name="ContentTypeId">
    <vt:lpwstr>0x010100E34D390D3B784B45B53FE1A1E1D89F0A</vt:lpwstr>
  </property>
  <property fmtid="{D5CDD505-2E9C-101B-9397-08002B2CF9AE}" pid="10" name="Order">
    <vt:r8>66900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Level of sensitivity">
    <vt:lpwstr>Standard treatment</vt:lpwstr>
  </property>
  <property fmtid="{D5CDD505-2E9C-101B-9397-08002B2CF9AE}" pid="18" name="_LW_INVALIDATED_EurolookVersion">
    <vt:lpwstr>10.0</vt:lpwstr>
  </property>
  <property fmtid="{D5CDD505-2E9C-101B-9397-08002B2CF9AE}" pid="19" name="Part">
    <vt:lpwstr>1</vt:lpwstr>
  </property>
  <property fmtid="{D5CDD505-2E9C-101B-9397-08002B2CF9AE}" pid="20" name="Total parts">
    <vt:lpwstr>1</vt:lpwstr>
  </property>
  <property fmtid="{D5CDD505-2E9C-101B-9397-08002B2CF9AE}" pid="21" name="DocStatus">
    <vt:lpwstr>Green</vt:lpwstr>
  </property>
  <property fmtid="{D5CDD505-2E9C-101B-9397-08002B2CF9AE}" pid="22" name="CPTemplateID">
    <vt:lpwstr>CP-014</vt:lpwstr>
  </property>
  <property fmtid="{D5CDD505-2E9C-101B-9397-08002B2CF9AE}" pid="23" name="Last edited using">
    <vt:lpwstr>LW 9.1, Build 20240808</vt:lpwstr>
  </property>
  <property fmtid="{D5CDD505-2E9C-101B-9397-08002B2CF9AE}" pid="24" name="Created using">
    <vt:lpwstr>LW 9.1, Build 20240808</vt:lpwstr>
  </property>
  <property fmtid="{D5CDD505-2E9C-101B-9397-08002B2CF9AE}" pid="25" name="MediaServiceImageTags">
    <vt:lpwstr/>
  </property>
</Properties>
</file>