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FBC161" w14:textId="35B914C5" w:rsidR="00D431DA" w:rsidRDefault="002F7FCB" w:rsidP="002F7FCB">
      <w:pPr>
        <w:pStyle w:val="Pagedecouverture"/>
        <w:rPr>
          <w:noProof/>
          <w:lang w:val="en-IE"/>
        </w:rPr>
      </w:pPr>
      <w:bookmarkStart w:id="0" w:name="LW_BM_COVERPAGE"/>
      <w:r>
        <w:rPr>
          <w:noProof/>
          <w:lang w:val="en-IE"/>
        </w:rPr>
        <w:pict w14:anchorId="1BFAE6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C6ECEBE-88D8-4B57-AE15-629AFC8B8C41" style="width:455.25pt;height:351.75pt">
            <v:imagedata r:id="rId11" o:title=""/>
          </v:shape>
        </w:pict>
      </w:r>
    </w:p>
    <w:bookmarkEnd w:id="0"/>
    <w:p w14:paraId="0E975AAD" w14:textId="77777777" w:rsidR="00D431DA" w:rsidRDefault="00D431DA" w:rsidP="00D431DA">
      <w:pPr>
        <w:rPr>
          <w:noProof/>
          <w:lang w:val="en-IE"/>
        </w:rPr>
        <w:sectPr w:rsidR="00D431DA" w:rsidSect="002F7FCB">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1"/>
          <w:cols w:space="720"/>
          <w:docGrid w:linePitch="326"/>
        </w:sectPr>
      </w:pPr>
    </w:p>
    <w:p w14:paraId="7B90FB1B" w14:textId="77777777" w:rsidR="007D27A0" w:rsidRPr="00CE41EF" w:rsidRDefault="00725DCE" w:rsidP="005B1798">
      <w:pPr>
        <w:pStyle w:val="Heading1"/>
        <w:numPr>
          <w:ilvl w:val="0"/>
          <w:numId w:val="0"/>
        </w:numPr>
        <w:ind w:left="482" w:hanging="482"/>
        <w:rPr>
          <w:noProof/>
          <w:szCs w:val="24"/>
          <w:lang w:val="en-IE"/>
        </w:rPr>
      </w:pPr>
      <w:bookmarkStart w:id="1" w:name="_GoBack"/>
      <w:bookmarkEnd w:id="1"/>
      <w:r w:rsidRPr="00CE41EF">
        <w:rPr>
          <w:noProof/>
          <w:szCs w:val="24"/>
          <w:lang w:val="en-IE"/>
        </w:rPr>
        <w:lastRenderedPageBreak/>
        <w:t>Introduction</w:t>
      </w:r>
    </w:p>
    <w:p w14:paraId="03FE2D01" w14:textId="2EA1F3B2" w:rsidR="009650AB" w:rsidRPr="00CE41EF" w:rsidRDefault="4D324962" w:rsidP="47E57817">
      <w:pPr>
        <w:rPr>
          <w:noProof/>
          <w:lang w:val="en-IE"/>
        </w:rPr>
      </w:pPr>
      <w:r w:rsidRPr="4213E6D7">
        <w:rPr>
          <w:b/>
          <w:bCs/>
          <w:noProof/>
          <w:lang w:val="en-IE"/>
        </w:rPr>
        <w:t>The b</w:t>
      </w:r>
      <w:r w:rsidR="3B980F3B" w:rsidRPr="1CFD9F8D">
        <w:rPr>
          <w:b/>
          <w:bCs/>
          <w:noProof/>
          <w:lang w:val="en-IE"/>
        </w:rPr>
        <w:t>ioeconomy</w:t>
      </w:r>
      <w:r w:rsidR="3BAFB270" w:rsidRPr="1CFD9F8D">
        <w:rPr>
          <w:b/>
          <w:bCs/>
          <w:noProof/>
          <w:lang w:val="en-IE"/>
        </w:rPr>
        <w:t xml:space="preserve"> </w:t>
      </w:r>
      <w:r w:rsidRPr="4213E6D7">
        <w:rPr>
          <w:b/>
          <w:bCs/>
          <w:noProof/>
          <w:lang w:val="en-IE"/>
        </w:rPr>
        <w:t>represents</w:t>
      </w:r>
      <w:r w:rsidR="3BAFB270" w:rsidRPr="1CFD9F8D">
        <w:rPr>
          <w:b/>
          <w:bCs/>
          <w:noProof/>
          <w:lang w:val="en-IE"/>
        </w:rPr>
        <w:t xml:space="preserve"> a strategic opportunity of the 21st century</w:t>
      </w:r>
      <w:r w:rsidR="00AC101C">
        <w:rPr>
          <w:noProof/>
          <w:lang w:val="en-IE"/>
        </w:rPr>
        <w:t xml:space="preserve"> - </w:t>
      </w:r>
      <w:r w:rsidR="3BAFB270" w:rsidRPr="1CFD9F8D">
        <w:rPr>
          <w:noProof/>
          <w:lang w:val="en-IE"/>
        </w:rPr>
        <w:t>a driver of green growth, competitiveness and resilience</w:t>
      </w:r>
      <w:r w:rsidR="006E047C">
        <w:rPr>
          <w:noProof/>
          <w:lang w:val="en-IE"/>
        </w:rPr>
        <w:t>.</w:t>
      </w:r>
      <w:r w:rsidR="44273D3F">
        <w:rPr>
          <w:noProof/>
        </w:rPr>
        <w:t xml:space="preserve"> </w:t>
      </w:r>
      <w:r w:rsidR="001A1E83">
        <w:rPr>
          <w:noProof/>
        </w:rPr>
        <w:t>It</w:t>
      </w:r>
      <w:r w:rsidR="16F742EC">
        <w:rPr>
          <w:noProof/>
        </w:rPr>
        <w:t xml:space="preserve"> makes better use of Europe’s biological resources, scientific excellence and industrial base to decarbonise our economy and replace fossil-based materials</w:t>
      </w:r>
      <w:r w:rsidR="008A3CAC">
        <w:rPr>
          <w:noProof/>
        </w:rPr>
        <w:t xml:space="preserve"> and products</w:t>
      </w:r>
      <w:r w:rsidR="16F742EC">
        <w:rPr>
          <w:noProof/>
        </w:rPr>
        <w:t xml:space="preserve">. </w:t>
      </w:r>
      <w:r w:rsidR="3784E2E9" w:rsidRPr="1CFD9F8D">
        <w:rPr>
          <w:noProof/>
          <w:lang w:val="en-IE"/>
        </w:rPr>
        <w:t xml:space="preserve">It develops practical solutions that support economic prosperity, and strong rural and coastal </w:t>
      </w:r>
      <w:r w:rsidR="001A1E83">
        <w:rPr>
          <w:noProof/>
          <w:lang w:val="en-IE"/>
        </w:rPr>
        <w:t>communities</w:t>
      </w:r>
      <w:r w:rsidR="3784E2E9" w:rsidRPr="1CFD9F8D">
        <w:rPr>
          <w:noProof/>
          <w:lang w:val="en-IE"/>
        </w:rPr>
        <w:t xml:space="preserve">, while helping industry shift to more circular production models. </w:t>
      </w:r>
      <w:r w:rsidR="6794FB43" w:rsidRPr="4213E6D7">
        <w:rPr>
          <w:noProof/>
          <w:lang w:val="en-IE"/>
        </w:rPr>
        <w:t>It contributes to the EU’s strategic autonomy</w:t>
      </w:r>
      <w:r w:rsidR="5A4C4063" w:rsidRPr="4213E6D7">
        <w:rPr>
          <w:noProof/>
          <w:lang w:val="en-IE"/>
        </w:rPr>
        <w:t xml:space="preserve"> by reducing reliance on imported fossil-based </w:t>
      </w:r>
      <w:r w:rsidR="001A1E83">
        <w:rPr>
          <w:noProof/>
          <w:lang w:val="en-IE"/>
        </w:rPr>
        <w:t>products</w:t>
      </w:r>
      <w:r w:rsidR="00A42F45">
        <w:rPr>
          <w:noProof/>
          <w:lang w:val="en-IE"/>
        </w:rPr>
        <w:t xml:space="preserve"> and </w:t>
      </w:r>
      <w:r w:rsidR="00A42F45" w:rsidRPr="1CFD9F8D">
        <w:rPr>
          <w:noProof/>
          <w:lang w:val="en-IE"/>
        </w:rPr>
        <w:t xml:space="preserve">can contribute significantly to climate and environmental goals such as resource efficiency, </w:t>
      </w:r>
      <w:r w:rsidR="00A42F45" w:rsidRPr="56E11421">
        <w:rPr>
          <w:noProof/>
          <w:lang w:val="en-IE"/>
        </w:rPr>
        <w:t>greenhouse gas</w:t>
      </w:r>
      <w:r w:rsidR="00A42F45" w:rsidRPr="1CFD9F8D">
        <w:rPr>
          <w:noProof/>
          <w:lang w:val="en-IE"/>
        </w:rPr>
        <w:t xml:space="preserve"> emission</w:t>
      </w:r>
      <w:r w:rsidR="00A42F45" w:rsidRPr="56E11421">
        <w:rPr>
          <w:noProof/>
          <w:lang w:val="en-IE"/>
        </w:rPr>
        <w:t>s</w:t>
      </w:r>
      <w:r w:rsidR="00A42F45" w:rsidRPr="1CFD9F8D">
        <w:rPr>
          <w:noProof/>
          <w:lang w:val="en-IE"/>
        </w:rPr>
        <w:t xml:space="preserve"> reduction, water resilience, zero pollution and biodiversity</w:t>
      </w:r>
      <w:r w:rsidR="00A341F2">
        <w:rPr>
          <w:noProof/>
          <w:lang w:val="en-IE"/>
        </w:rPr>
        <w:t>.</w:t>
      </w:r>
      <w:r w:rsidR="5A4C4063" w:rsidRPr="4213E6D7">
        <w:rPr>
          <w:noProof/>
          <w:lang w:val="en-IE"/>
        </w:rPr>
        <w:t xml:space="preserve"> </w:t>
      </w:r>
    </w:p>
    <w:p w14:paraId="49112BF2" w14:textId="1750CD2D" w:rsidR="009650AB" w:rsidRPr="00CE41EF" w:rsidRDefault="009761B2" w:rsidP="1CFD9F8D">
      <w:pPr>
        <w:rPr>
          <w:noProof/>
          <w:lang w:val="en-IE"/>
        </w:rPr>
      </w:pPr>
      <w:r w:rsidRPr="00EA19A8">
        <w:rPr>
          <w:noProof/>
        </w:rPr>
        <w:t xml:space="preserve">The bioeconomy is defined as the activities that deliver sustainable solutions based on </w:t>
      </w:r>
      <w:r w:rsidR="18D1BC25" w:rsidRPr="00421AF1">
        <w:rPr>
          <w:b/>
          <w:bCs/>
          <w:noProof/>
          <w:lang w:val="en-IE"/>
        </w:rPr>
        <w:t xml:space="preserve">biological resources to create </w:t>
      </w:r>
      <w:r w:rsidR="002D408B">
        <w:rPr>
          <w:b/>
          <w:bCs/>
          <w:noProof/>
          <w:lang w:val="en-IE"/>
        </w:rPr>
        <w:t xml:space="preserve">added </w:t>
      </w:r>
      <w:r w:rsidR="18D1BC25" w:rsidRPr="00421AF1">
        <w:rPr>
          <w:b/>
          <w:bCs/>
          <w:noProof/>
          <w:lang w:val="en-IE"/>
        </w:rPr>
        <w:t>value</w:t>
      </w:r>
      <w:r w:rsidR="18D1BC25" w:rsidRPr="1CFD9F8D">
        <w:rPr>
          <w:noProof/>
          <w:lang w:val="en-IE"/>
        </w:rPr>
        <w:t xml:space="preserve">. </w:t>
      </w:r>
      <w:r w:rsidR="003D3EC4">
        <w:rPr>
          <w:noProof/>
          <w:lang w:val="en-IE"/>
        </w:rPr>
        <w:t xml:space="preserve">These </w:t>
      </w:r>
      <w:r w:rsidR="39FF9AB1" w:rsidRPr="1CFD9F8D">
        <w:rPr>
          <w:noProof/>
          <w:lang w:val="en-IE"/>
        </w:rPr>
        <w:t>include</w:t>
      </w:r>
      <w:r w:rsidR="7DF97EE1" w:rsidRPr="4213E6D7">
        <w:rPr>
          <w:noProof/>
          <w:lang w:val="en-IE"/>
        </w:rPr>
        <w:t xml:space="preserve"> </w:t>
      </w:r>
      <w:r w:rsidR="478DBCA2" w:rsidRPr="4213E6D7">
        <w:rPr>
          <w:noProof/>
          <w:lang w:val="en-IE"/>
        </w:rPr>
        <w:t xml:space="preserve">products, </w:t>
      </w:r>
      <w:r w:rsidR="7DF97EE1" w:rsidRPr="4213E6D7">
        <w:rPr>
          <w:noProof/>
          <w:lang w:val="en-IE"/>
        </w:rPr>
        <w:t>services, science and</w:t>
      </w:r>
      <w:r w:rsidR="39FF9AB1" w:rsidRPr="1CFD9F8D">
        <w:rPr>
          <w:noProof/>
          <w:lang w:val="en-IE"/>
        </w:rPr>
        <w:t xml:space="preserve"> technologies </w:t>
      </w:r>
      <w:r w:rsidR="003D3EC4">
        <w:rPr>
          <w:noProof/>
          <w:lang w:val="en-IE"/>
        </w:rPr>
        <w:t>benefiting</w:t>
      </w:r>
      <w:r w:rsidR="39E872F7" w:rsidRPr="1CFD9F8D">
        <w:rPr>
          <w:noProof/>
          <w:lang w:val="en-IE"/>
        </w:rPr>
        <w:t xml:space="preserve"> </w:t>
      </w:r>
      <w:r w:rsidR="39FF9AB1" w:rsidRPr="1CFD9F8D">
        <w:rPr>
          <w:noProof/>
          <w:lang w:val="en-IE"/>
        </w:rPr>
        <w:t xml:space="preserve">sectors ranging from agriculture, forestry, fisheries and aquaculture to </w:t>
      </w:r>
      <w:r w:rsidR="286CBB9D" w:rsidRPr="1CFD9F8D">
        <w:rPr>
          <w:noProof/>
          <w:lang w:val="en-IE"/>
        </w:rPr>
        <w:t xml:space="preserve">value chains </w:t>
      </w:r>
      <w:r w:rsidR="0F1ADFD0" w:rsidRPr="4213E6D7">
        <w:rPr>
          <w:noProof/>
          <w:lang w:val="en-IE"/>
        </w:rPr>
        <w:t>based on</w:t>
      </w:r>
      <w:r w:rsidR="286CBB9D" w:rsidRPr="1CFD9F8D">
        <w:rPr>
          <w:noProof/>
          <w:lang w:val="en-IE"/>
        </w:rPr>
        <w:t xml:space="preserve"> </w:t>
      </w:r>
      <w:r w:rsidR="39FF9AB1" w:rsidRPr="1CFD9F8D">
        <w:rPr>
          <w:noProof/>
          <w:lang w:val="en-IE"/>
        </w:rPr>
        <w:t xml:space="preserve">biomass processing, biomanufacturing and biotechnologies </w:t>
      </w:r>
      <w:r w:rsidR="72FBAD4B" w:rsidRPr="1CFD9F8D">
        <w:rPr>
          <w:noProof/>
          <w:lang w:val="en-IE"/>
        </w:rPr>
        <w:t xml:space="preserve">such as </w:t>
      </w:r>
      <w:r w:rsidR="39FF9AB1" w:rsidRPr="1CFD9F8D">
        <w:rPr>
          <w:noProof/>
          <w:lang w:val="en-IE"/>
        </w:rPr>
        <w:t>in food</w:t>
      </w:r>
      <w:r w:rsidR="00FC4FC1" w:rsidRPr="1CFD9F8D">
        <w:rPr>
          <w:rStyle w:val="FootnoteReference"/>
          <w:noProof/>
          <w:lang w:val="en-IE"/>
        </w:rPr>
        <w:footnoteReference w:id="2"/>
      </w:r>
      <w:r w:rsidR="39FF9AB1" w:rsidRPr="1CFD9F8D">
        <w:rPr>
          <w:noProof/>
          <w:lang w:val="en-IE"/>
        </w:rPr>
        <w:t xml:space="preserve">, health, </w:t>
      </w:r>
      <w:r w:rsidR="7DF97EE1" w:rsidRPr="4213E6D7">
        <w:rPr>
          <w:noProof/>
          <w:lang w:val="en-IE"/>
        </w:rPr>
        <w:t xml:space="preserve">energy, </w:t>
      </w:r>
      <w:r w:rsidR="39FF9AB1" w:rsidRPr="1CFD9F8D">
        <w:rPr>
          <w:noProof/>
          <w:lang w:val="en-IE"/>
        </w:rPr>
        <w:t>industry</w:t>
      </w:r>
      <w:r w:rsidR="0D7D0262" w:rsidRPr="1CFD9F8D">
        <w:rPr>
          <w:noProof/>
          <w:lang w:val="en-IE"/>
        </w:rPr>
        <w:t>,</w:t>
      </w:r>
      <w:r w:rsidR="39FF9AB1" w:rsidRPr="1CFD9F8D">
        <w:rPr>
          <w:noProof/>
          <w:lang w:val="en-IE"/>
        </w:rPr>
        <w:t xml:space="preserve"> ecosystem </w:t>
      </w:r>
      <w:r w:rsidR="672E197F" w:rsidRPr="1CFD9F8D">
        <w:rPr>
          <w:noProof/>
          <w:lang w:val="en-IE"/>
        </w:rPr>
        <w:t xml:space="preserve">and other </w:t>
      </w:r>
      <w:r w:rsidR="39FF9AB1" w:rsidRPr="1CFD9F8D">
        <w:rPr>
          <w:noProof/>
          <w:lang w:val="en-IE"/>
        </w:rPr>
        <w:t>services</w:t>
      </w:r>
      <w:r w:rsidR="00DC3AB5">
        <w:rPr>
          <w:noProof/>
          <w:lang w:val="en-IE"/>
        </w:rPr>
        <w:t xml:space="preserve">. </w:t>
      </w:r>
      <w:r w:rsidR="39FF9AB1" w:rsidRPr="1CFD9F8D">
        <w:rPr>
          <w:noProof/>
          <w:lang w:val="en-IE"/>
        </w:rPr>
        <w:t>Biological resources</w:t>
      </w:r>
      <w:r w:rsidR="009650AB" w:rsidRPr="1CFD9F8D">
        <w:rPr>
          <w:noProof/>
          <w:vertAlign w:val="superscript"/>
          <w:lang w:val="en-IE"/>
        </w:rPr>
        <w:footnoteReference w:id="3"/>
      </w:r>
      <w:r w:rsidR="39FF9AB1" w:rsidRPr="00CE41EF">
        <w:rPr>
          <w:noProof/>
          <w:szCs w:val="24"/>
        </w:rPr>
        <w:t xml:space="preserve"> </w:t>
      </w:r>
      <w:r w:rsidR="39FF9AB1" w:rsidRPr="1CFD9F8D">
        <w:rPr>
          <w:noProof/>
          <w:lang w:val="en-IE"/>
        </w:rPr>
        <w:t xml:space="preserve">include </w:t>
      </w:r>
      <w:r w:rsidR="003D3EC4">
        <w:rPr>
          <w:noProof/>
          <w:lang w:val="en-IE"/>
        </w:rPr>
        <w:t>genetic</w:t>
      </w:r>
      <w:r w:rsidR="003F2A44">
        <w:rPr>
          <w:noProof/>
          <w:lang w:val="en-IE"/>
        </w:rPr>
        <w:t xml:space="preserve"> </w:t>
      </w:r>
      <w:r w:rsidR="2E12BA51" w:rsidRPr="4213E6D7">
        <w:rPr>
          <w:noProof/>
          <w:lang w:val="en-IE"/>
        </w:rPr>
        <w:t>resources</w:t>
      </w:r>
      <w:r w:rsidR="7461D085" w:rsidRPr="4213E6D7">
        <w:rPr>
          <w:noProof/>
          <w:lang w:val="en-IE"/>
        </w:rPr>
        <w:t>, as well as</w:t>
      </w:r>
      <w:r w:rsidR="39FF9AB1" w:rsidRPr="1CFD9F8D">
        <w:rPr>
          <w:noProof/>
          <w:lang w:val="en-IE"/>
        </w:rPr>
        <w:t xml:space="preserve"> primary and secondary biomass, such as by-products and residues, and biogenic carbon</w:t>
      </w:r>
      <w:r w:rsidR="00202881" w:rsidRPr="1CFD9F8D">
        <w:rPr>
          <w:rStyle w:val="FootnoteReference"/>
          <w:noProof/>
          <w:lang w:val="en-IE"/>
        </w:rPr>
        <w:footnoteReference w:id="4"/>
      </w:r>
      <w:r w:rsidR="39FF9AB1" w:rsidRPr="1CFD9F8D">
        <w:rPr>
          <w:noProof/>
          <w:lang w:val="en-IE"/>
        </w:rPr>
        <w:t xml:space="preserve"> captured through innovative technologies.</w:t>
      </w:r>
      <w:r w:rsidR="00644E2F">
        <w:rPr>
          <w:noProof/>
          <w:lang w:val="en-IE"/>
        </w:rPr>
        <w:t xml:space="preserve"> </w:t>
      </w:r>
    </w:p>
    <w:p w14:paraId="4CB6DC28" w14:textId="7915C236" w:rsidR="00421AF1" w:rsidRDefault="00D008ED" w:rsidP="1CFD9F8D">
      <w:pPr>
        <w:rPr>
          <w:noProof/>
        </w:rPr>
      </w:pPr>
      <w:r>
        <w:rPr>
          <w:noProof/>
          <w:lang w:val="en-IE"/>
        </w:rPr>
        <w:t>Europe</w:t>
      </w:r>
      <w:r w:rsidR="00043CC8">
        <w:rPr>
          <w:noProof/>
          <w:lang w:val="en-IE"/>
        </w:rPr>
        <w:t>’</w:t>
      </w:r>
      <w:r>
        <w:rPr>
          <w:noProof/>
          <w:lang w:val="en-IE"/>
        </w:rPr>
        <w:t>s bioeconomy has</w:t>
      </w:r>
      <w:r w:rsidR="5540791E" w:rsidRPr="1CFD9F8D">
        <w:rPr>
          <w:noProof/>
          <w:lang w:val="en-IE"/>
        </w:rPr>
        <w:t xml:space="preserve"> </w:t>
      </w:r>
      <w:r w:rsidR="5540791E" w:rsidRPr="00421AF1">
        <w:rPr>
          <w:b/>
          <w:bCs/>
          <w:noProof/>
          <w:lang w:val="en-IE"/>
        </w:rPr>
        <w:t>strong foundations</w:t>
      </w:r>
      <w:r w:rsidR="5540791E" w:rsidRPr="1CFD9F8D">
        <w:rPr>
          <w:noProof/>
          <w:lang w:val="en-IE"/>
        </w:rPr>
        <w:t xml:space="preserve">: </w:t>
      </w:r>
      <w:r w:rsidR="63681CA4" w:rsidRPr="1CFD9F8D">
        <w:rPr>
          <w:noProof/>
          <w:lang w:val="en-IE"/>
        </w:rPr>
        <w:t>w</w:t>
      </w:r>
      <w:r w:rsidR="5540791E" w:rsidRPr="1CFD9F8D">
        <w:rPr>
          <w:noProof/>
          <w:lang w:val="en-IE"/>
        </w:rPr>
        <w:t xml:space="preserve">orld-class science, cutting-edge </w:t>
      </w:r>
      <w:r w:rsidR="5540791E" w:rsidRPr="1CFD9F8D">
        <w:rPr>
          <w:noProof/>
        </w:rPr>
        <w:t xml:space="preserve">technologies, a competitive industrial base, a </w:t>
      </w:r>
      <w:r w:rsidR="38A7D3FD">
        <w:rPr>
          <w:noProof/>
        </w:rPr>
        <w:t>s</w:t>
      </w:r>
      <w:r w:rsidR="5540791E" w:rsidRPr="1CFD9F8D">
        <w:rPr>
          <w:noProof/>
        </w:rPr>
        <w:t xml:space="preserve">ingle </w:t>
      </w:r>
      <w:r w:rsidR="38A7D3FD">
        <w:rPr>
          <w:noProof/>
        </w:rPr>
        <w:t>m</w:t>
      </w:r>
      <w:r w:rsidR="5540791E" w:rsidRPr="1CFD9F8D">
        <w:rPr>
          <w:noProof/>
        </w:rPr>
        <w:t xml:space="preserve">arket of </w:t>
      </w:r>
      <w:r w:rsidR="1BBCF2FF">
        <w:rPr>
          <w:noProof/>
        </w:rPr>
        <w:t xml:space="preserve">26 million companies and </w:t>
      </w:r>
      <w:r w:rsidR="5540791E" w:rsidRPr="1CFD9F8D">
        <w:rPr>
          <w:noProof/>
        </w:rPr>
        <w:t>450 million consumers</w:t>
      </w:r>
      <w:r w:rsidR="009650AB" w:rsidRPr="1CFD9F8D">
        <w:rPr>
          <w:noProof/>
          <w:vertAlign w:val="superscript"/>
        </w:rPr>
        <w:footnoteReference w:id="5"/>
      </w:r>
      <w:r w:rsidR="00DC3AB5">
        <w:rPr>
          <w:noProof/>
        </w:rPr>
        <w:t xml:space="preserve"> and</w:t>
      </w:r>
      <w:r w:rsidR="5540791E" w:rsidRPr="1CFD9F8D">
        <w:rPr>
          <w:noProof/>
        </w:rPr>
        <w:t xml:space="preserve"> significant biomass production</w:t>
      </w:r>
      <w:r w:rsidR="009650AB" w:rsidRPr="1CFD9F8D">
        <w:rPr>
          <w:noProof/>
          <w:vertAlign w:val="superscript"/>
        </w:rPr>
        <w:footnoteReference w:id="6"/>
      </w:r>
      <w:r w:rsidR="5540791E" w:rsidRPr="00CE41EF">
        <w:rPr>
          <w:noProof/>
          <w:szCs w:val="24"/>
        </w:rPr>
        <w:t xml:space="preserve"> </w:t>
      </w:r>
      <w:r w:rsidR="3DDEFF5A" w:rsidRPr="1CFD9F8D">
        <w:rPr>
          <w:noProof/>
        </w:rPr>
        <w:t xml:space="preserve">managed </w:t>
      </w:r>
      <w:r w:rsidR="5540791E" w:rsidRPr="1CFD9F8D">
        <w:rPr>
          <w:noProof/>
        </w:rPr>
        <w:t>by EU farmers, foresters and fishers</w:t>
      </w:r>
      <w:r w:rsidR="00AF691D">
        <w:rPr>
          <w:noProof/>
        </w:rPr>
        <w:t>.</w:t>
      </w:r>
    </w:p>
    <w:p w14:paraId="1410A3BD" w14:textId="267CB03A" w:rsidR="004F1F21" w:rsidRDefault="2D9BB27F" w:rsidP="00195A2C">
      <w:pPr>
        <w:rPr>
          <w:noProof/>
          <w:lang w:val="en-IE"/>
        </w:rPr>
      </w:pPr>
      <w:r w:rsidRPr="1CFD9F8D">
        <w:rPr>
          <w:noProof/>
        </w:rPr>
        <w:t xml:space="preserve">With </w:t>
      </w:r>
      <w:r w:rsidR="72852212" w:rsidRPr="1CFD9F8D">
        <w:rPr>
          <w:noProof/>
        </w:rPr>
        <w:t xml:space="preserve">a value of </w:t>
      </w:r>
      <w:r w:rsidRPr="1CFD9F8D">
        <w:rPr>
          <w:noProof/>
        </w:rPr>
        <w:t xml:space="preserve">up to </w:t>
      </w:r>
      <w:r w:rsidR="00DC3AB5">
        <w:rPr>
          <w:noProof/>
        </w:rPr>
        <w:t xml:space="preserve">EUR </w:t>
      </w:r>
      <w:r w:rsidRPr="00421AF1">
        <w:rPr>
          <w:b/>
          <w:bCs/>
          <w:noProof/>
        </w:rPr>
        <w:t>2.</w:t>
      </w:r>
      <w:r w:rsidR="003C4AC3" w:rsidRPr="00421AF1">
        <w:rPr>
          <w:b/>
          <w:bCs/>
          <w:noProof/>
        </w:rPr>
        <w:t xml:space="preserve">7 </w:t>
      </w:r>
      <w:r w:rsidRPr="00421AF1">
        <w:rPr>
          <w:b/>
          <w:bCs/>
          <w:noProof/>
        </w:rPr>
        <w:t>trillion</w:t>
      </w:r>
      <w:r w:rsidR="37AA84CE" w:rsidRPr="62CA18EE">
        <w:rPr>
          <w:b/>
          <w:bCs/>
          <w:noProof/>
        </w:rPr>
        <w:t> </w:t>
      </w:r>
      <w:r w:rsidR="00C262E1" w:rsidRPr="00421AF1">
        <w:rPr>
          <w:b/>
          <w:bCs/>
          <w:noProof/>
        </w:rPr>
        <w:t>in 2023</w:t>
      </w:r>
      <w:r w:rsidR="4C2309F8" w:rsidRPr="1CFD9F8D">
        <w:rPr>
          <w:noProof/>
          <w:vertAlign w:val="superscript"/>
        </w:rPr>
        <w:footnoteReference w:id="7"/>
      </w:r>
      <w:r w:rsidR="00145002" w:rsidRPr="004C5762">
        <w:rPr>
          <w:rStyle w:val="FootnoteReference"/>
          <w:noProof/>
        </w:rPr>
        <w:footnoteReference w:id="8"/>
      </w:r>
      <w:r w:rsidRPr="1CFD9F8D">
        <w:rPr>
          <w:noProof/>
        </w:rPr>
        <w:t>, the EU</w:t>
      </w:r>
      <w:r w:rsidR="00BC239F">
        <w:rPr>
          <w:noProof/>
        </w:rPr>
        <w:t>’s</w:t>
      </w:r>
      <w:r w:rsidRPr="1CFD9F8D">
        <w:rPr>
          <w:noProof/>
        </w:rPr>
        <w:t xml:space="preserve"> bioeconomy is a </w:t>
      </w:r>
      <w:r w:rsidRPr="00421AF1">
        <w:rPr>
          <w:b/>
          <w:bCs/>
          <w:noProof/>
        </w:rPr>
        <w:t>dynamic driver for competitiveness</w:t>
      </w:r>
      <w:r w:rsidR="00AF691D">
        <w:rPr>
          <w:noProof/>
        </w:rPr>
        <w:t xml:space="preserve"> and is of </w:t>
      </w:r>
      <w:r w:rsidRPr="1CFD9F8D">
        <w:rPr>
          <w:noProof/>
        </w:rPr>
        <w:t>strategic importance</w:t>
      </w:r>
      <w:r w:rsidR="003D3EC4">
        <w:rPr>
          <w:noProof/>
        </w:rPr>
        <w:t xml:space="preserve"> for a wide range of economic sectors</w:t>
      </w:r>
      <w:r w:rsidR="009650AB" w:rsidRPr="1CFD9F8D">
        <w:rPr>
          <w:noProof/>
          <w:vertAlign w:val="superscript"/>
        </w:rPr>
        <w:footnoteReference w:id="9"/>
      </w:r>
      <w:r w:rsidR="004F1F21">
        <w:rPr>
          <w:noProof/>
        </w:rPr>
        <w:t>.</w:t>
      </w:r>
      <w:r w:rsidRPr="1CFD9F8D">
        <w:rPr>
          <w:noProof/>
          <w:lang w:val="en-IE"/>
        </w:rPr>
        <w:t xml:space="preserve"> In </w:t>
      </w:r>
      <w:r w:rsidR="00A93778" w:rsidRPr="56E11421">
        <w:rPr>
          <w:noProof/>
          <w:lang w:val="en-IE"/>
        </w:rPr>
        <w:t>2023</w:t>
      </w:r>
      <w:r w:rsidRPr="1CFD9F8D">
        <w:rPr>
          <w:noProof/>
          <w:lang w:val="en-IE"/>
        </w:rPr>
        <w:t>, biomass producing and converting activities employed</w:t>
      </w:r>
      <w:r w:rsidR="00E055F7" w:rsidRPr="56E11421">
        <w:rPr>
          <w:noProof/>
          <w:lang w:val="en-IE"/>
        </w:rPr>
        <w:t xml:space="preserve"> in the EU</w:t>
      </w:r>
      <w:r w:rsidRPr="1CFD9F8D">
        <w:rPr>
          <w:noProof/>
          <w:lang w:val="en-IE"/>
        </w:rPr>
        <w:t xml:space="preserve"> 17</w:t>
      </w:r>
      <w:r w:rsidR="0033371E">
        <w:rPr>
          <w:noProof/>
          <w:lang w:val="en-IE"/>
        </w:rPr>
        <w:t>,</w:t>
      </w:r>
      <w:r w:rsidR="00FD780D" w:rsidRPr="56E11421">
        <w:rPr>
          <w:noProof/>
          <w:lang w:val="en-IE"/>
        </w:rPr>
        <w:t>1</w:t>
      </w:r>
      <w:r w:rsidR="00EA0EDF">
        <w:rPr>
          <w:noProof/>
          <w:lang w:val="en-IE"/>
        </w:rPr>
        <w:t xml:space="preserve"> </w:t>
      </w:r>
      <w:r w:rsidRPr="1CFD9F8D">
        <w:rPr>
          <w:noProof/>
          <w:lang w:val="en-IE"/>
        </w:rPr>
        <w:t xml:space="preserve">million </w:t>
      </w:r>
      <w:r w:rsidRPr="1CFD9F8D">
        <w:rPr>
          <w:noProof/>
        </w:rPr>
        <w:t>people (8% of EU jobs) and</w:t>
      </w:r>
      <w:r w:rsidRPr="1CFD9F8D">
        <w:rPr>
          <w:noProof/>
          <w:lang w:val="en-IE"/>
        </w:rPr>
        <w:t xml:space="preserve"> generated </w:t>
      </w:r>
      <w:r w:rsidR="00DC3AB5">
        <w:rPr>
          <w:noProof/>
          <w:lang w:val="en-IE"/>
        </w:rPr>
        <w:t>EUR</w:t>
      </w:r>
      <w:r w:rsidR="00DC3AB5">
        <w:rPr>
          <w:noProof/>
        </w:rPr>
        <w:t xml:space="preserve"> </w:t>
      </w:r>
      <w:r w:rsidRPr="1CFD9F8D">
        <w:rPr>
          <w:noProof/>
          <w:lang w:val="en-IE"/>
        </w:rPr>
        <w:t>8</w:t>
      </w:r>
      <w:r w:rsidR="00C93AC3" w:rsidRPr="56E11421">
        <w:rPr>
          <w:noProof/>
          <w:lang w:val="en-IE"/>
        </w:rPr>
        <w:t>63</w:t>
      </w:r>
      <w:r w:rsidRPr="1CFD9F8D">
        <w:rPr>
          <w:noProof/>
          <w:lang w:val="en-IE"/>
        </w:rPr>
        <w:t xml:space="preserve"> billion in value added </w:t>
      </w:r>
      <w:r w:rsidRPr="1CFD9F8D">
        <w:rPr>
          <w:noProof/>
        </w:rPr>
        <w:t>(5% of EU GDP</w:t>
      </w:r>
      <w:r w:rsidR="003A790F" w:rsidRPr="00CE41EF">
        <w:rPr>
          <w:noProof/>
          <w:szCs w:val="24"/>
        </w:rPr>
        <w:t>)</w:t>
      </w:r>
      <w:r w:rsidR="009650AB" w:rsidRPr="1CFD9F8D">
        <w:rPr>
          <w:noProof/>
          <w:vertAlign w:val="superscript"/>
        </w:rPr>
        <w:footnoteReference w:id="10"/>
      </w:r>
      <w:r w:rsidR="009378AA">
        <w:rPr>
          <w:noProof/>
        </w:rPr>
        <w:t xml:space="preserve">. </w:t>
      </w:r>
      <w:r w:rsidR="00F7009A">
        <w:rPr>
          <w:noProof/>
        </w:rPr>
        <w:t xml:space="preserve">R&amp;D investment in bioeconomy-related sectors reached </w:t>
      </w:r>
      <w:r w:rsidR="00DC3AB5">
        <w:rPr>
          <w:noProof/>
        </w:rPr>
        <w:t xml:space="preserve">EUR </w:t>
      </w:r>
      <w:r w:rsidR="00F7009A">
        <w:rPr>
          <w:noProof/>
        </w:rPr>
        <w:t>23.2 billion (9% of all R&amp;D investments)</w:t>
      </w:r>
      <w:r w:rsidR="003D3EC4">
        <w:rPr>
          <w:noProof/>
        </w:rPr>
        <w:t xml:space="preserve"> in 2023</w:t>
      </w:r>
      <w:r w:rsidR="003D3EC4">
        <w:rPr>
          <w:rStyle w:val="FootnoteReference"/>
          <w:noProof/>
        </w:rPr>
        <w:footnoteReference w:id="11"/>
      </w:r>
      <w:r w:rsidR="00F7009A">
        <w:rPr>
          <w:noProof/>
        </w:rPr>
        <w:t>, while patents in these fields accounted for 5% of all patents filed in EU between 2008 and 2020</w:t>
      </w:r>
      <w:r w:rsidR="00F7009A" w:rsidRPr="1CFD9F8D">
        <w:rPr>
          <w:noProof/>
          <w:vertAlign w:val="superscript"/>
        </w:rPr>
        <w:footnoteReference w:id="12"/>
      </w:r>
      <w:r w:rsidR="00F7009A">
        <w:rPr>
          <w:noProof/>
        </w:rPr>
        <w:t>.</w:t>
      </w:r>
      <w:r w:rsidRPr="1CFD9F8D">
        <w:rPr>
          <w:noProof/>
          <w:lang w:val="en-IE"/>
        </w:rPr>
        <w:t xml:space="preserve"> </w:t>
      </w:r>
      <w:r w:rsidRPr="1CFD9F8D">
        <w:rPr>
          <w:noProof/>
        </w:rPr>
        <w:t>Over the past decade, bioeconomy sectors have grown faster than the overall economy</w:t>
      </w:r>
      <w:r w:rsidR="009F5C88" w:rsidRPr="1CFD9F8D">
        <w:rPr>
          <w:rStyle w:val="FootnoteReference"/>
          <w:noProof/>
        </w:rPr>
        <w:footnoteReference w:id="13"/>
      </w:r>
      <w:r w:rsidRPr="00CE41EF">
        <w:rPr>
          <w:noProof/>
          <w:szCs w:val="24"/>
        </w:rPr>
        <w:t xml:space="preserve">. </w:t>
      </w:r>
      <w:r w:rsidR="75448E70">
        <w:rPr>
          <w:noProof/>
        </w:rPr>
        <w:t xml:space="preserve">Estimates suggest </w:t>
      </w:r>
      <w:r w:rsidR="00861477" w:rsidRPr="62CA18EE">
        <w:rPr>
          <w:noProof/>
        </w:rPr>
        <w:t>that for every job, which is created in the European bio</w:t>
      </w:r>
      <w:r w:rsidR="00EC573D">
        <w:rPr>
          <w:noProof/>
        </w:rPr>
        <w:t>economy</w:t>
      </w:r>
      <w:r w:rsidR="00861477" w:rsidRPr="62CA18EE">
        <w:rPr>
          <w:noProof/>
        </w:rPr>
        <w:t xml:space="preserve"> industry, an additional 2.9 indirect jobs are created in the EU</w:t>
      </w:r>
      <w:r w:rsidR="00861477" w:rsidRPr="62CA18EE">
        <w:rPr>
          <w:rStyle w:val="FootnoteReference"/>
          <w:noProof/>
        </w:rPr>
        <w:footnoteReference w:id="14"/>
      </w:r>
      <w:r w:rsidR="00861477" w:rsidRPr="00861477">
        <w:rPr>
          <w:noProof/>
          <w:szCs w:val="24"/>
        </w:rPr>
        <w:t>.</w:t>
      </w:r>
    </w:p>
    <w:p w14:paraId="0A22F761" w14:textId="0E130373" w:rsidR="42B65590" w:rsidRPr="00422BD3" w:rsidRDefault="75137F64" w:rsidP="42B65590">
      <w:pPr>
        <w:rPr>
          <w:noProof/>
          <w:sz w:val="18"/>
          <w:szCs w:val="18"/>
          <w:lang w:val="en-IE"/>
        </w:rPr>
      </w:pPr>
      <w:r w:rsidRPr="00422BD3">
        <w:rPr>
          <w:noProof/>
          <w:sz w:val="18"/>
          <w:szCs w:val="18"/>
          <w:lang w:val="en-IE"/>
        </w:rPr>
        <w:t>Figure 1 – Evolution of value added in the biomass producing and converting sectors (EU27)</w:t>
      </w:r>
      <w:r w:rsidRPr="00422BD3">
        <w:rPr>
          <w:noProof/>
          <w:sz w:val="18"/>
          <w:szCs w:val="18"/>
          <w:vertAlign w:val="superscript"/>
          <w:lang w:val="en-IE"/>
        </w:rPr>
        <w:footnoteReference w:id="15"/>
      </w:r>
    </w:p>
    <w:p w14:paraId="2369FA5A" w14:textId="72B1EB73" w:rsidR="00E155AE" w:rsidRDefault="001425A5" w:rsidP="005C2FC0">
      <w:pPr>
        <w:jc w:val="center"/>
        <w:rPr>
          <w:noProof/>
        </w:rPr>
      </w:pPr>
      <w:r>
        <w:rPr>
          <w:noProof/>
          <w:lang w:eastAsia="en-GB"/>
        </w:rPr>
        <w:drawing>
          <wp:inline distT="0" distB="0" distL="0" distR="0" wp14:anchorId="2EA28301" wp14:editId="2E72732E">
            <wp:extent cx="5575300" cy="2461895"/>
            <wp:effectExtent l="0" t="0" r="6350" b="0"/>
            <wp:docPr id="18336533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53345" name=""/>
                    <pic:cNvPicPr/>
                  </pic:nvPicPr>
                  <pic:blipFill>
                    <a:blip r:embed="rId1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19"/>
                        </a:ext>
                      </a:extLst>
                    </a:blip>
                    <a:stretch>
                      <a:fillRect/>
                    </a:stretch>
                  </pic:blipFill>
                  <pic:spPr>
                    <a:xfrm>
                      <a:off x="0" y="0"/>
                      <a:ext cx="5612930" cy="2478511"/>
                    </a:xfrm>
                    <a:prstGeom prst="rect">
                      <a:avLst/>
                    </a:prstGeom>
                  </pic:spPr>
                </pic:pic>
              </a:graphicData>
            </a:graphic>
          </wp:inline>
        </w:drawing>
      </w:r>
    </w:p>
    <w:p w14:paraId="748DF516" w14:textId="77777777" w:rsidR="0013773B" w:rsidRDefault="005C2FC0" w:rsidP="00315884">
      <w:pPr>
        <w:pStyle w:val="FootnoteText"/>
        <w:spacing w:after="0"/>
        <w:rPr>
          <w:noProof/>
          <w:sz w:val="18"/>
          <w:szCs w:val="18"/>
        </w:rPr>
      </w:pPr>
      <w:r w:rsidRPr="00422BD3">
        <w:rPr>
          <w:noProof/>
          <w:sz w:val="18"/>
          <w:szCs w:val="18"/>
          <w:lang w:val="fr-BE"/>
        </w:rPr>
        <w:t xml:space="preserve">Source: </w:t>
      </w:r>
      <w:r w:rsidR="0033371E" w:rsidRPr="0013773B">
        <w:rPr>
          <w:noProof/>
          <w:sz w:val="18"/>
          <w:szCs w:val="18"/>
          <w:lang w:val="fr-BE"/>
        </w:rPr>
        <w:t xml:space="preserve">Lasarte-López, J., M’barek, R. (2025). </w:t>
      </w:r>
      <w:r w:rsidR="0033371E" w:rsidRPr="0013773B">
        <w:rPr>
          <w:noProof/>
          <w:sz w:val="18"/>
          <w:szCs w:val="18"/>
        </w:rPr>
        <w:t>The EU bioeconomy at a glance: Focus on economic value added,</w:t>
      </w:r>
    </w:p>
    <w:p w14:paraId="255FAB20" w14:textId="16540C52" w:rsidR="00315884" w:rsidRPr="00422BD3" w:rsidRDefault="0033371E" w:rsidP="00315884">
      <w:pPr>
        <w:pStyle w:val="FootnoteText"/>
        <w:spacing w:after="0"/>
        <w:rPr>
          <w:noProof/>
          <w:sz w:val="18"/>
          <w:szCs w:val="18"/>
        </w:rPr>
      </w:pPr>
      <w:r w:rsidRPr="0013773B">
        <w:rPr>
          <w:noProof/>
          <w:sz w:val="18"/>
          <w:szCs w:val="18"/>
        </w:rPr>
        <w:t>employment and innovation. European Commission, Seville, 2025. JRC143759</w:t>
      </w:r>
    </w:p>
    <w:p w14:paraId="78194D76" w14:textId="77777777" w:rsidR="00315884" w:rsidRDefault="00315884" w:rsidP="00195A2C">
      <w:pPr>
        <w:rPr>
          <w:noProof/>
          <w:sz w:val="20"/>
        </w:rPr>
      </w:pPr>
      <w:bookmarkStart w:id="2" w:name="_Hlk214198311"/>
    </w:p>
    <w:p w14:paraId="70BA4D72" w14:textId="624FB490" w:rsidR="00195A2C" w:rsidRPr="00CE41EF" w:rsidRDefault="00370D75" w:rsidP="00195A2C">
      <w:pPr>
        <w:rPr>
          <w:noProof/>
          <w:lang w:val="en-IE"/>
        </w:rPr>
      </w:pPr>
      <w:r>
        <w:rPr>
          <w:noProof/>
          <w:lang w:val="en-IE"/>
        </w:rPr>
        <w:t>T</w:t>
      </w:r>
      <w:r w:rsidR="001A1E83">
        <w:rPr>
          <w:noProof/>
          <w:lang w:val="en-IE"/>
        </w:rPr>
        <w:t xml:space="preserve">he bioeconomy still </w:t>
      </w:r>
      <w:r w:rsidR="004F1F21">
        <w:rPr>
          <w:noProof/>
          <w:lang w:val="en-IE"/>
        </w:rPr>
        <w:t xml:space="preserve">has </w:t>
      </w:r>
      <w:r w:rsidR="001A1E83">
        <w:rPr>
          <w:noProof/>
          <w:lang w:val="en-IE"/>
        </w:rPr>
        <w:t>a huge untap</w:t>
      </w:r>
      <w:r w:rsidR="00FD76EE">
        <w:rPr>
          <w:noProof/>
          <w:lang w:val="en-IE"/>
        </w:rPr>
        <w:t>p</w:t>
      </w:r>
      <w:r w:rsidR="001A1E83">
        <w:rPr>
          <w:noProof/>
          <w:lang w:val="en-IE"/>
        </w:rPr>
        <w:t xml:space="preserve">ed potential. This is notably due to a lack of investments: </w:t>
      </w:r>
      <w:r w:rsidR="485B276C" w:rsidRPr="56E11421">
        <w:rPr>
          <w:noProof/>
          <w:lang w:val="en-IE"/>
        </w:rPr>
        <w:t xml:space="preserve">The </w:t>
      </w:r>
      <w:r w:rsidR="485B276C" w:rsidRPr="00421AF1">
        <w:rPr>
          <w:b/>
          <w:bCs/>
          <w:noProof/>
          <w:lang w:val="en-IE"/>
        </w:rPr>
        <w:t>European Investment Bank Group</w:t>
      </w:r>
      <w:r w:rsidR="485B276C" w:rsidRPr="56E11421">
        <w:rPr>
          <w:noProof/>
          <w:lang w:val="en-IE"/>
        </w:rPr>
        <w:t xml:space="preserve"> (EIBG) </w:t>
      </w:r>
      <w:r w:rsidR="65002DF8">
        <w:rPr>
          <w:noProof/>
        </w:rPr>
        <w:t xml:space="preserve">has </w:t>
      </w:r>
      <w:r w:rsidR="77DE7737">
        <w:rPr>
          <w:noProof/>
        </w:rPr>
        <w:t>map</w:t>
      </w:r>
      <w:r w:rsidR="238E5952">
        <w:rPr>
          <w:noProof/>
        </w:rPr>
        <w:t>ped</w:t>
      </w:r>
      <w:r w:rsidR="77DE7737">
        <w:rPr>
          <w:noProof/>
        </w:rPr>
        <w:t xml:space="preserve"> investment needs</w:t>
      </w:r>
      <w:r w:rsidR="00F55FB3">
        <w:rPr>
          <w:rStyle w:val="FootnoteReference"/>
          <w:noProof/>
        </w:rPr>
        <w:footnoteReference w:id="16"/>
      </w:r>
      <w:r w:rsidR="77DE7737">
        <w:rPr>
          <w:noProof/>
        </w:rPr>
        <w:t xml:space="preserve"> in nine bioeconomy sectors, identifying where the EU must act to close financing gaps and accelerate sustainable transformation</w:t>
      </w:r>
      <w:r w:rsidR="00294F71">
        <w:rPr>
          <w:noProof/>
        </w:rPr>
        <w:t>.</w:t>
      </w:r>
      <w:r w:rsidR="04C7F67F">
        <w:rPr>
          <w:noProof/>
        </w:rPr>
        <w:t xml:space="preserve"> </w:t>
      </w:r>
      <w:r w:rsidR="00EC573D" w:rsidRPr="00EC573D">
        <w:rPr>
          <w:noProof/>
        </w:rPr>
        <w:t>Their analysis shows sizeable financing gaps across the value chain</w:t>
      </w:r>
      <w:r w:rsidR="00EC573D">
        <w:rPr>
          <w:noProof/>
        </w:rPr>
        <w:t xml:space="preserve">, </w:t>
      </w:r>
      <w:r w:rsidR="00EC573D" w:rsidRPr="00EC573D">
        <w:rPr>
          <w:noProof/>
        </w:rPr>
        <w:t>particularly for scaling biomanufacturing, advanced bio-based materials and circular bioeconomy infrastructure</w:t>
      </w:r>
      <w:r w:rsidR="00EC573D">
        <w:rPr>
          <w:noProof/>
        </w:rPr>
        <w:t xml:space="preserve">, </w:t>
      </w:r>
      <w:r w:rsidR="00EC573D" w:rsidRPr="00EC573D">
        <w:rPr>
          <w:noProof/>
        </w:rPr>
        <w:t>which currently prevent promising innovations from reaching the market.</w:t>
      </w:r>
    </w:p>
    <w:bookmarkEnd w:id="2"/>
    <w:p w14:paraId="7F035F24" w14:textId="7410D737" w:rsidR="00A57A91" w:rsidRPr="00CE41EF" w:rsidRDefault="7BCCC3A8" w:rsidP="0D40930D">
      <w:pPr>
        <w:rPr>
          <w:noProof/>
        </w:rPr>
      </w:pPr>
      <w:r>
        <w:rPr>
          <w:noProof/>
        </w:rPr>
        <w:t>At the same time</w:t>
      </w:r>
      <w:r w:rsidR="745E86A2">
        <w:rPr>
          <w:noProof/>
        </w:rPr>
        <w:t xml:space="preserve">, </w:t>
      </w:r>
      <w:r w:rsidR="604641BD">
        <w:rPr>
          <w:noProof/>
        </w:rPr>
        <w:t xml:space="preserve">the </w:t>
      </w:r>
      <w:r w:rsidR="2F27798B" w:rsidRPr="0D40930D">
        <w:rPr>
          <w:noProof/>
        </w:rPr>
        <w:t>bioeconomy</w:t>
      </w:r>
      <w:r w:rsidR="0E639086">
        <w:rPr>
          <w:noProof/>
        </w:rPr>
        <w:t xml:space="preserve"> </w:t>
      </w:r>
      <w:r w:rsidR="62FC1F2B" w:rsidRPr="00421AF1">
        <w:rPr>
          <w:noProof/>
          <w:color w:val="000000" w:themeColor="text1"/>
        </w:rPr>
        <w:t>is constrained by</w:t>
      </w:r>
      <w:r w:rsidR="0E639086" w:rsidRPr="00421AF1">
        <w:rPr>
          <w:noProof/>
          <w:color w:val="000000" w:themeColor="text1"/>
        </w:rPr>
        <w:t xml:space="preserve"> planetary boundaries</w:t>
      </w:r>
      <w:r w:rsidR="745E86A2" w:rsidRPr="00421AF1">
        <w:rPr>
          <w:noProof/>
          <w:color w:val="000000" w:themeColor="text1"/>
        </w:rPr>
        <w:t>,</w:t>
      </w:r>
      <w:r w:rsidR="0E639086" w:rsidRPr="00421AF1">
        <w:rPr>
          <w:noProof/>
          <w:color w:val="000000" w:themeColor="text1"/>
        </w:rPr>
        <w:t xml:space="preserve"> </w:t>
      </w:r>
      <w:r w:rsidR="34EBDF02" w:rsidRPr="00421AF1">
        <w:rPr>
          <w:noProof/>
          <w:color w:val="000000" w:themeColor="text1"/>
        </w:rPr>
        <w:t>i</w:t>
      </w:r>
      <w:r w:rsidR="5BBD3D42" w:rsidRPr="00421AF1">
        <w:rPr>
          <w:noProof/>
          <w:color w:val="000000" w:themeColor="text1"/>
        </w:rPr>
        <w:t>mpacts of climate chang</w:t>
      </w:r>
      <w:r w:rsidR="39B79E6A" w:rsidRPr="00421AF1">
        <w:rPr>
          <w:noProof/>
          <w:color w:val="000000" w:themeColor="text1"/>
        </w:rPr>
        <w:t>e</w:t>
      </w:r>
      <w:r w:rsidR="745E86A2" w:rsidRPr="00421AF1">
        <w:rPr>
          <w:noProof/>
          <w:color w:val="000000" w:themeColor="text1"/>
        </w:rPr>
        <w:t xml:space="preserve"> and the </w:t>
      </w:r>
      <w:r w:rsidR="00D10042">
        <w:rPr>
          <w:noProof/>
          <w:color w:val="000000" w:themeColor="text1"/>
        </w:rPr>
        <w:t>sustainability</w:t>
      </w:r>
      <w:r w:rsidR="745E86A2" w:rsidRPr="00421AF1">
        <w:rPr>
          <w:noProof/>
          <w:color w:val="000000" w:themeColor="text1"/>
        </w:rPr>
        <w:t xml:space="preserve"> of biomass</w:t>
      </w:r>
      <w:r w:rsidR="00086107" w:rsidRPr="00421AF1">
        <w:rPr>
          <w:rStyle w:val="FootnoteReference"/>
          <w:noProof/>
          <w:color w:val="000000" w:themeColor="text1"/>
        </w:rPr>
        <w:footnoteReference w:id="17"/>
      </w:r>
      <w:r w:rsidR="00861477" w:rsidRPr="00861477">
        <w:rPr>
          <w:noProof/>
          <w:color w:val="000000" w:themeColor="text1"/>
        </w:rPr>
        <w:t> </w:t>
      </w:r>
      <w:r w:rsidR="00861477">
        <w:rPr>
          <w:rStyle w:val="FootnoteReference"/>
          <w:noProof/>
          <w:color w:val="000000" w:themeColor="text1"/>
        </w:rPr>
        <w:footnoteReference w:id="18"/>
      </w:r>
      <w:r w:rsidR="006A7BDC">
        <w:rPr>
          <w:noProof/>
          <w:color w:val="000000" w:themeColor="text1"/>
        </w:rPr>
        <w:t xml:space="preserve">. </w:t>
      </w:r>
      <w:r w:rsidR="332649DC" w:rsidRPr="00FF0551">
        <w:rPr>
          <w:noProof/>
        </w:rPr>
        <w:t>Responsible and efficient use of biomass remains</w:t>
      </w:r>
      <w:r w:rsidR="332649DC" w:rsidRPr="00FF0551" w:rsidDel="001A1E83">
        <w:rPr>
          <w:noProof/>
        </w:rPr>
        <w:t xml:space="preserve"> </w:t>
      </w:r>
      <w:r w:rsidR="2D960F15">
        <w:rPr>
          <w:noProof/>
        </w:rPr>
        <w:t>key</w:t>
      </w:r>
      <w:r w:rsidR="2D960F15" w:rsidRPr="00FF0551">
        <w:rPr>
          <w:noProof/>
        </w:rPr>
        <w:t xml:space="preserve"> </w:t>
      </w:r>
      <w:r w:rsidR="332649DC" w:rsidRPr="1C78D95B">
        <w:rPr>
          <w:noProof/>
        </w:rPr>
        <w:t xml:space="preserve">for </w:t>
      </w:r>
      <w:r w:rsidR="332649DC">
        <w:rPr>
          <w:b/>
          <w:bCs/>
          <w:noProof/>
        </w:rPr>
        <w:t>long-term competitiveness</w:t>
      </w:r>
      <w:r w:rsidR="00D17C36">
        <w:rPr>
          <w:b/>
          <w:bCs/>
          <w:noProof/>
        </w:rPr>
        <w:t>,</w:t>
      </w:r>
      <w:r w:rsidR="00A1027B">
        <w:rPr>
          <w:b/>
          <w:bCs/>
          <w:noProof/>
        </w:rPr>
        <w:t xml:space="preserve"> </w:t>
      </w:r>
      <w:r w:rsidR="332649DC">
        <w:rPr>
          <w:b/>
          <w:bCs/>
          <w:noProof/>
        </w:rPr>
        <w:t>supply stability</w:t>
      </w:r>
      <w:r w:rsidR="536C06ED" w:rsidRPr="1C78D95B">
        <w:rPr>
          <w:b/>
          <w:bCs/>
          <w:noProof/>
        </w:rPr>
        <w:t xml:space="preserve"> </w:t>
      </w:r>
      <w:r w:rsidR="536C06ED">
        <w:rPr>
          <w:noProof/>
        </w:rPr>
        <w:t>and</w:t>
      </w:r>
      <w:r w:rsidR="536C06ED" w:rsidRPr="00421AF1">
        <w:rPr>
          <w:b/>
          <w:bCs/>
          <w:noProof/>
        </w:rPr>
        <w:t xml:space="preserve"> eco-system health</w:t>
      </w:r>
      <w:r w:rsidR="332649DC" w:rsidRPr="1C78D95B">
        <w:rPr>
          <w:b/>
          <w:bCs/>
          <w:noProof/>
        </w:rPr>
        <w:t>.</w:t>
      </w:r>
      <w:r w:rsidR="003D3EC4">
        <w:rPr>
          <w:b/>
          <w:bCs/>
          <w:noProof/>
        </w:rPr>
        <w:t xml:space="preserve"> </w:t>
      </w:r>
    </w:p>
    <w:p w14:paraId="3238ED1E" w14:textId="0ABD82FC" w:rsidR="00421AF1" w:rsidRDefault="00C96063" w:rsidP="009650AB">
      <w:pPr>
        <w:rPr>
          <w:noProof/>
        </w:rPr>
      </w:pPr>
      <w:r>
        <w:rPr>
          <w:noProof/>
        </w:rPr>
        <w:t>Based on extensive input from several consultation</w:t>
      </w:r>
      <w:r w:rsidR="00DC3AB5">
        <w:rPr>
          <w:noProof/>
        </w:rPr>
        <w:t>s</w:t>
      </w:r>
      <w:r w:rsidRPr="1CFD9F8D">
        <w:rPr>
          <w:noProof/>
          <w:vertAlign w:val="superscript"/>
          <w:lang w:val="en-IE"/>
        </w:rPr>
        <w:footnoteReference w:id="19"/>
      </w:r>
      <w:r w:rsidRPr="56E11421">
        <w:rPr>
          <w:noProof/>
          <w:lang w:val="en-IE"/>
        </w:rPr>
        <w:t xml:space="preserve"> this</w:t>
      </w:r>
      <w:r>
        <w:rPr>
          <w:noProof/>
        </w:rPr>
        <w:t xml:space="preserve"> strategy </w:t>
      </w:r>
      <w:r w:rsidRPr="00FF0551">
        <w:rPr>
          <w:b/>
          <w:bCs/>
          <w:noProof/>
        </w:rPr>
        <w:t xml:space="preserve">charts a way forward to </w:t>
      </w:r>
      <w:r w:rsidR="004F1F21">
        <w:rPr>
          <w:b/>
          <w:bCs/>
          <w:noProof/>
        </w:rPr>
        <w:t xml:space="preserve">build </w:t>
      </w:r>
      <w:r w:rsidRPr="00FF0551">
        <w:rPr>
          <w:b/>
          <w:bCs/>
          <w:noProof/>
        </w:rPr>
        <w:t xml:space="preserve">a sustainable and </w:t>
      </w:r>
      <w:r w:rsidR="0052183B">
        <w:rPr>
          <w:b/>
          <w:bCs/>
          <w:noProof/>
        </w:rPr>
        <w:t xml:space="preserve">a </w:t>
      </w:r>
      <w:r w:rsidRPr="00FF0551">
        <w:rPr>
          <w:b/>
          <w:bCs/>
          <w:noProof/>
        </w:rPr>
        <w:t>nature</w:t>
      </w:r>
      <w:r w:rsidR="00DC3AB5">
        <w:rPr>
          <w:b/>
          <w:bCs/>
          <w:noProof/>
        </w:rPr>
        <w:t>-</w:t>
      </w:r>
      <w:r w:rsidRPr="00FF0551">
        <w:rPr>
          <w:b/>
          <w:bCs/>
          <w:noProof/>
        </w:rPr>
        <w:t>positive bioeconomy by:</w:t>
      </w:r>
      <w:r>
        <w:rPr>
          <w:noProof/>
        </w:rPr>
        <w:t xml:space="preserve"> </w:t>
      </w:r>
    </w:p>
    <w:p w14:paraId="3BB7D9FC" w14:textId="17325CE2" w:rsidR="00421AF1" w:rsidRPr="00421AF1" w:rsidRDefault="00C96063" w:rsidP="003F29A7">
      <w:pPr>
        <w:pStyle w:val="ListParagraph"/>
        <w:numPr>
          <w:ilvl w:val="0"/>
          <w:numId w:val="45"/>
        </w:numPr>
        <w:spacing w:after="0" w:line="240" w:lineRule="auto"/>
        <w:ind w:left="714" w:hanging="357"/>
        <w:rPr>
          <w:noProof/>
          <w:lang w:val="en-IE"/>
        </w:rPr>
      </w:pPr>
      <w:r w:rsidRPr="00421AF1">
        <w:rPr>
          <w:b/>
          <w:bCs/>
          <w:noProof/>
          <w:lang w:val="en-IE"/>
        </w:rPr>
        <w:t>scaling innovation</w:t>
      </w:r>
      <w:r w:rsidRPr="00421AF1">
        <w:rPr>
          <w:noProof/>
          <w:lang w:val="en-IE"/>
        </w:rPr>
        <w:t xml:space="preserve"> </w:t>
      </w:r>
      <w:r w:rsidRPr="00421AF1">
        <w:rPr>
          <w:b/>
          <w:bCs/>
          <w:noProof/>
          <w:lang w:val="en-IE"/>
        </w:rPr>
        <w:t>and investments</w:t>
      </w:r>
      <w:r w:rsidR="00421AF1" w:rsidRPr="00421AF1">
        <w:rPr>
          <w:noProof/>
          <w:lang w:val="en-IE"/>
        </w:rPr>
        <w:t xml:space="preserve">; </w:t>
      </w:r>
    </w:p>
    <w:p w14:paraId="64C63015" w14:textId="3F10DDAF" w:rsidR="00421AF1" w:rsidRPr="00421AF1" w:rsidRDefault="00C96063" w:rsidP="003F29A7">
      <w:pPr>
        <w:pStyle w:val="ListParagraph"/>
        <w:numPr>
          <w:ilvl w:val="0"/>
          <w:numId w:val="45"/>
        </w:numPr>
        <w:spacing w:after="0" w:line="240" w:lineRule="auto"/>
        <w:ind w:left="714" w:hanging="357"/>
        <w:rPr>
          <w:noProof/>
        </w:rPr>
      </w:pPr>
      <w:r w:rsidRPr="00421AF1">
        <w:rPr>
          <w:b/>
          <w:bCs/>
          <w:noProof/>
          <w:lang w:val="en-IE"/>
        </w:rPr>
        <w:t>building new lead markets for bio-based materials and technologies</w:t>
      </w:r>
      <w:r w:rsidR="00DC3AB5">
        <w:rPr>
          <w:b/>
          <w:bCs/>
          <w:noProof/>
          <w:lang w:val="en-IE"/>
        </w:rPr>
        <w:t>;</w:t>
      </w:r>
    </w:p>
    <w:p w14:paraId="1884473E" w14:textId="2356BA17" w:rsidR="00421AF1" w:rsidRPr="00421AF1" w:rsidRDefault="00C96063" w:rsidP="003F29A7">
      <w:pPr>
        <w:pStyle w:val="ListParagraph"/>
        <w:numPr>
          <w:ilvl w:val="0"/>
          <w:numId w:val="45"/>
        </w:numPr>
        <w:spacing w:after="0" w:line="240" w:lineRule="auto"/>
        <w:ind w:left="714" w:hanging="357"/>
        <w:rPr>
          <w:noProof/>
        </w:rPr>
      </w:pPr>
      <w:r w:rsidRPr="00421AF1">
        <w:rPr>
          <w:b/>
          <w:bCs/>
          <w:noProof/>
          <w:lang w:val="en-IE"/>
        </w:rPr>
        <w:t>ensuring sustainable biomass supply across value chains</w:t>
      </w:r>
      <w:r w:rsidRPr="007718FF">
        <w:rPr>
          <w:noProof/>
          <w:lang w:val="en-IE"/>
        </w:rPr>
        <w:t xml:space="preserve"> </w:t>
      </w:r>
      <w:r w:rsidRPr="004F1F21">
        <w:rPr>
          <w:noProof/>
          <w:lang w:val="en-IE"/>
        </w:rPr>
        <w:t>and</w:t>
      </w:r>
    </w:p>
    <w:p w14:paraId="09979EF4" w14:textId="77777777" w:rsidR="00421AF1" w:rsidRPr="00421AF1" w:rsidRDefault="00C96063" w:rsidP="003F29A7">
      <w:pPr>
        <w:pStyle w:val="ListParagraph"/>
        <w:numPr>
          <w:ilvl w:val="0"/>
          <w:numId w:val="45"/>
        </w:numPr>
        <w:spacing w:after="0" w:line="240" w:lineRule="auto"/>
        <w:ind w:left="714" w:hanging="357"/>
        <w:rPr>
          <w:noProof/>
        </w:rPr>
      </w:pPr>
      <w:r w:rsidRPr="00421AF1">
        <w:rPr>
          <w:b/>
          <w:bCs/>
          <w:noProof/>
          <w:lang w:val="en-IE"/>
        </w:rPr>
        <w:t>harnessing global opportunities</w:t>
      </w:r>
      <w:r w:rsidRPr="00421AF1">
        <w:rPr>
          <w:noProof/>
          <w:lang w:val="en-IE"/>
        </w:rPr>
        <w:t xml:space="preserve">. </w:t>
      </w:r>
    </w:p>
    <w:p w14:paraId="305E1499" w14:textId="77777777" w:rsidR="00421AF1" w:rsidRPr="00421AF1" w:rsidRDefault="00421AF1" w:rsidP="00421AF1">
      <w:pPr>
        <w:pStyle w:val="ListParagraph"/>
        <w:spacing w:after="0" w:line="240" w:lineRule="auto"/>
        <w:ind w:left="714" w:firstLine="0"/>
        <w:rPr>
          <w:noProof/>
        </w:rPr>
      </w:pPr>
    </w:p>
    <w:p w14:paraId="322E7DC0" w14:textId="7B1912F0" w:rsidR="001E0C0F" w:rsidRPr="006E08C9" w:rsidRDefault="00C96063" w:rsidP="45E269A7">
      <w:pPr>
        <w:rPr>
          <w:noProof/>
        </w:rPr>
      </w:pPr>
      <w:r w:rsidRPr="00421AF1">
        <w:rPr>
          <w:noProof/>
          <w:lang w:val="en-IE"/>
        </w:rPr>
        <w:t xml:space="preserve">It builds on the 2012 </w:t>
      </w:r>
      <w:r w:rsidR="004F1F21">
        <w:rPr>
          <w:noProof/>
          <w:lang w:val="en-IE"/>
        </w:rPr>
        <w:t>Bioeconomy S</w:t>
      </w:r>
      <w:r w:rsidRPr="00421AF1">
        <w:rPr>
          <w:noProof/>
          <w:lang w:val="en-IE"/>
        </w:rPr>
        <w:t>trategy</w:t>
      </w:r>
      <w:r w:rsidRPr="1CFD9F8D">
        <w:rPr>
          <w:noProof/>
          <w:vertAlign w:val="superscript"/>
          <w:lang w:val="en-IE"/>
        </w:rPr>
        <w:footnoteReference w:id="20"/>
      </w:r>
      <w:r w:rsidRPr="00421AF1">
        <w:rPr>
          <w:noProof/>
          <w:lang w:val="en-IE"/>
        </w:rPr>
        <w:t xml:space="preserve"> and the reviews carried out in 2018</w:t>
      </w:r>
      <w:r w:rsidRPr="1CFD9F8D">
        <w:rPr>
          <w:noProof/>
          <w:vertAlign w:val="superscript"/>
          <w:lang w:val="en-IE"/>
        </w:rPr>
        <w:footnoteReference w:id="21"/>
      </w:r>
      <w:r w:rsidRPr="00421AF1">
        <w:rPr>
          <w:noProof/>
          <w:lang w:val="en-IE"/>
        </w:rPr>
        <w:t xml:space="preserve"> and 2022</w:t>
      </w:r>
      <w:r w:rsidRPr="1CFD9F8D">
        <w:rPr>
          <w:rStyle w:val="FootnoteReference"/>
          <w:noProof/>
          <w:lang w:val="en-IE"/>
        </w:rPr>
        <w:footnoteReference w:id="22"/>
      </w:r>
      <w:r>
        <w:rPr>
          <w:noProof/>
        </w:rPr>
        <w:t xml:space="preserve">, shifting the focus towards industrial deployment, market scale-up, competitiveness and resilience. </w:t>
      </w:r>
      <w:r w:rsidR="2A2EF072" w:rsidRPr="1CFD9F8D">
        <w:rPr>
          <w:noProof/>
          <w:lang w:val="en-IE"/>
        </w:rPr>
        <w:t>T</w:t>
      </w:r>
      <w:r w:rsidR="6E514824" w:rsidRPr="1CFD9F8D">
        <w:rPr>
          <w:noProof/>
          <w:lang w:val="en-IE"/>
        </w:rPr>
        <w:t>h</w:t>
      </w:r>
      <w:r w:rsidRPr="56E11421">
        <w:rPr>
          <w:noProof/>
          <w:lang w:val="en-IE"/>
        </w:rPr>
        <w:t>e</w:t>
      </w:r>
      <w:r w:rsidR="6E514824" w:rsidRPr="1CFD9F8D">
        <w:rPr>
          <w:noProof/>
          <w:lang w:val="en-IE"/>
        </w:rPr>
        <w:t xml:space="preserve"> </w:t>
      </w:r>
      <w:r w:rsidR="00140CA4" w:rsidRPr="56E11421">
        <w:rPr>
          <w:noProof/>
          <w:lang w:val="en-IE"/>
        </w:rPr>
        <w:t>s</w:t>
      </w:r>
      <w:r w:rsidR="6E514824" w:rsidRPr="1CFD9F8D">
        <w:rPr>
          <w:noProof/>
          <w:lang w:val="en-IE"/>
        </w:rPr>
        <w:t xml:space="preserve">trategy </w:t>
      </w:r>
      <w:r w:rsidR="6EB01A27" w:rsidRPr="1CFD9F8D">
        <w:rPr>
          <w:noProof/>
          <w:lang w:val="en-IE"/>
        </w:rPr>
        <w:t>responds to</w:t>
      </w:r>
      <w:r w:rsidR="6E514824" w:rsidRPr="1CFD9F8D">
        <w:rPr>
          <w:noProof/>
          <w:lang w:val="en-IE"/>
        </w:rPr>
        <w:t xml:space="preserve"> the 2023 </w:t>
      </w:r>
      <w:r w:rsidR="00A42F45">
        <w:rPr>
          <w:noProof/>
          <w:lang w:val="en-IE"/>
        </w:rPr>
        <w:t xml:space="preserve">and 2024 </w:t>
      </w:r>
      <w:r w:rsidR="6E514824" w:rsidRPr="1CFD9F8D">
        <w:rPr>
          <w:noProof/>
          <w:lang w:val="en-IE"/>
        </w:rPr>
        <w:t xml:space="preserve">Council </w:t>
      </w:r>
      <w:r w:rsidR="767A503F" w:rsidRPr="1CFD9F8D">
        <w:rPr>
          <w:noProof/>
          <w:lang w:val="en-IE"/>
        </w:rPr>
        <w:t>Conclusions</w:t>
      </w:r>
      <w:r w:rsidR="038E81DD" w:rsidRPr="1CFD9F8D">
        <w:rPr>
          <w:noProof/>
          <w:vertAlign w:val="superscript"/>
          <w:lang w:val="en-IE"/>
        </w:rPr>
        <w:footnoteReference w:id="23"/>
      </w:r>
      <w:r w:rsidR="6E514824" w:rsidRPr="1CFD9F8D">
        <w:rPr>
          <w:noProof/>
          <w:lang w:val="en-IE"/>
        </w:rPr>
        <w:t xml:space="preserve">, </w:t>
      </w:r>
      <w:r w:rsidR="00B44820" w:rsidRPr="1CFD9F8D">
        <w:rPr>
          <w:noProof/>
          <w:lang w:val="en-IE"/>
        </w:rPr>
        <w:t>and</w:t>
      </w:r>
      <w:r w:rsidR="6E514824" w:rsidRPr="1CFD9F8D">
        <w:rPr>
          <w:noProof/>
          <w:lang w:val="en-IE"/>
        </w:rPr>
        <w:t xml:space="preserve"> the </w:t>
      </w:r>
      <w:r w:rsidR="000B6E15" w:rsidRPr="56E11421">
        <w:rPr>
          <w:noProof/>
          <w:lang w:val="en-IE"/>
        </w:rPr>
        <w:t>s</w:t>
      </w:r>
      <w:r w:rsidR="6E514824" w:rsidRPr="1CFD9F8D">
        <w:rPr>
          <w:noProof/>
          <w:lang w:val="en-IE"/>
        </w:rPr>
        <w:t xml:space="preserve">trategic </w:t>
      </w:r>
      <w:r w:rsidR="000B6E15" w:rsidRPr="56E11421">
        <w:rPr>
          <w:noProof/>
          <w:lang w:val="en-IE"/>
        </w:rPr>
        <w:t>a</w:t>
      </w:r>
      <w:r w:rsidR="6E514824" w:rsidRPr="1CFD9F8D">
        <w:rPr>
          <w:noProof/>
          <w:lang w:val="en-IE"/>
        </w:rPr>
        <w:t xml:space="preserve">genda </w:t>
      </w:r>
      <w:r w:rsidR="00B27051" w:rsidRPr="56E11421">
        <w:rPr>
          <w:noProof/>
          <w:lang w:val="en-IE"/>
        </w:rPr>
        <w:t xml:space="preserve">for </w:t>
      </w:r>
      <w:r w:rsidR="6E514824" w:rsidRPr="1CFD9F8D">
        <w:rPr>
          <w:noProof/>
          <w:lang w:val="en-IE"/>
        </w:rPr>
        <w:t>2024–2029</w:t>
      </w:r>
      <w:r w:rsidR="038E81DD" w:rsidRPr="1CFD9F8D">
        <w:rPr>
          <w:noProof/>
          <w:vertAlign w:val="superscript"/>
          <w:lang w:val="en-IE"/>
        </w:rPr>
        <w:footnoteReference w:id="24"/>
      </w:r>
      <w:r w:rsidR="6E514824" w:rsidRPr="1CFD9F8D">
        <w:rPr>
          <w:noProof/>
          <w:lang w:val="en-IE"/>
        </w:rPr>
        <w:t>.</w:t>
      </w:r>
      <w:r w:rsidR="00B44820" w:rsidRPr="1CFD9F8D">
        <w:rPr>
          <w:noProof/>
          <w:lang w:val="en-IE"/>
        </w:rPr>
        <w:t xml:space="preserve"> </w:t>
      </w:r>
      <w:r w:rsidR="008D31E8" w:rsidRPr="56E11421">
        <w:rPr>
          <w:noProof/>
          <w:lang w:val="en-IE"/>
        </w:rPr>
        <w:t xml:space="preserve">It also </w:t>
      </w:r>
      <w:r w:rsidR="00421AF1" w:rsidRPr="56E11421">
        <w:rPr>
          <w:noProof/>
          <w:lang w:val="en-IE"/>
        </w:rPr>
        <w:t>considers</w:t>
      </w:r>
      <w:r w:rsidR="008D31E8" w:rsidRPr="56E11421">
        <w:rPr>
          <w:noProof/>
          <w:lang w:val="en-IE"/>
        </w:rPr>
        <w:t xml:space="preserve"> t</w:t>
      </w:r>
      <w:r w:rsidR="00B44820" w:rsidRPr="1CFD9F8D">
        <w:rPr>
          <w:noProof/>
          <w:lang w:val="en-IE"/>
        </w:rPr>
        <w:t xml:space="preserve">he </w:t>
      </w:r>
      <w:r w:rsidR="68B3E259" w:rsidRPr="1CFD9F8D">
        <w:rPr>
          <w:noProof/>
          <w:lang w:val="en-IE"/>
        </w:rPr>
        <w:t>European Parliament’s</w:t>
      </w:r>
      <w:r w:rsidR="562FE121" w:rsidRPr="1CFD9F8D">
        <w:rPr>
          <w:noProof/>
          <w:lang w:val="en-IE"/>
        </w:rPr>
        <w:t xml:space="preserve"> resolution on the future of the EU biotechnology and biomanufacturing </w:t>
      </w:r>
      <w:r w:rsidR="008D31E8" w:rsidRPr="56E11421">
        <w:rPr>
          <w:noProof/>
          <w:lang w:val="en-IE"/>
        </w:rPr>
        <w:t xml:space="preserve">from </w:t>
      </w:r>
      <w:r w:rsidR="41D2B831" w:rsidRPr="1CFD9F8D">
        <w:rPr>
          <w:noProof/>
          <w:lang w:val="en-IE"/>
        </w:rPr>
        <w:t>July 2025</w:t>
      </w:r>
      <w:r w:rsidR="001E0C0F">
        <w:rPr>
          <w:noProof/>
          <w:lang w:val="en-IE"/>
        </w:rPr>
        <w:t>.</w:t>
      </w:r>
      <w:r w:rsidR="63051725" w:rsidRPr="1CFD9F8D">
        <w:rPr>
          <w:noProof/>
          <w:vertAlign w:val="superscript"/>
          <w:lang w:val="en-IE"/>
        </w:rPr>
        <w:footnoteReference w:id="25"/>
      </w:r>
    </w:p>
    <w:p w14:paraId="64D42B49" w14:textId="6659055A" w:rsidR="038E81DD" w:rsidRPr="00CE41EF" w:rsidRDefault="52BE9D32" w:rsidP="45E269A7">
      <w:pPr>
        <w:rPr>
          <w:rFonts w:eastAsia="Aptos"/>
          <w:b/>
          <w:i/>
          <w:noProof/>
        </w:rPr>
      </w:pPr>
      <w:r w:rsidRPr="31BBE4C7">
        <w:rPr>
          <w:rFonts w:eastAsia="Aptos"/>
          <w:b/>
          <w:i/>
          <w:noProof/>
        </w:rPr>
        <w:t xml:space="preserve">Vision: </w:t>
      </w:r>
      <w:r w:rsidR="396F3EDD" w:rsidRPr="2E59588A">
        <w:rPr>
          <w:rFonts w:eastAsia="Aptos"/>
          <w:b/>
          <w:bCs/>
          <w:i/>
          <w:iCs/>
          <w:noProof/>
        </w:rPr>
        <w:t>T</w:t>
      </w:r>
      <w:r w:rsidRPr="31BBE4C7">
        <w:rPr>
          <w:rFonts w:eastAsia="Aptos"/>
          <w:b/>
          <w:i/>
          <w:noProof/>
        </w:rPr>
        <w:t xml:space="preserve">he European </w:t>
      </w:r>
      <w:r w:rsidR="001E0C0F" w:rsidRPr="31BBE4C7">
        <w:rPr>
          <w:rFonts w:eastAsia="Aptos"/>
          <w:b/>
          <w:i/>
          <w:noProof/>
        </w:rPr>
        <w:t>B</w:t>
      </w:r>
      <w:r w:rsidRPr="31BBE4C7">
        <w:rPr>
          <w:rFonts w:eastAsia="Aptos"/>
          <w:b/>
          <w:i/>
          <w:noProof/>
        </w:rPr>
        <w:t>ioeconomy in 2040</w:t>
      </w:r>
    </w:p>
    <w:p w14:paraId="0AF347A1" w14:textId="1094FA2D" w:rsidR="005B0359" w:rsidRDefault="4462F801" w:rsidP="47E57817">
      <w:pPr>
        <w:pBdr>
          <w:top w:val="single" w:sz="4" w:space="1" w:color="auto"/>
          <w:left w:val="single" w:sz="4" w:space="1" w:color="auto"/>
          <w:bottom w:val="single" w:sz="4" w:space="1" w:color="auto"/>
          <w:right w:val="single" w:sz="4" w:space="1" w:color="auto"/>
        </w:pBdr>
        <w:spacing w:after="0"/>
        <w:rPr>
          <w:rFonts w:eastAsia="Aptos"/>
          <w:i/>
          <w:iCs/>
          <w:noProof/>
          <w:lang w:val="en-IE"/>
        </w:rPr>
      </w:pPr>
      <w:r w:rsidRPr="47E57817">
        <w:rPr>
          <w:rFonts w:eastAsia="Aptos"/>
          <w:i/>
          <w:iCs/>
          <w:noProof/>
          <w:lang w:val="en-IE"/>
        </w:rPr>
        <w:t xml:space="preserve">By 2040, </w:t>
      </w:r>
      <w:r w:rsidR="78D3037C" w:rsidRPr="47E57817">
        <w:rPr>
          <w:rFonts w:eastAsia="Aptos"/>
          <w:i/>
          <w:iCs/>
          <w:noProof/>
          <w:lang w:val="en-IE"/>
        </w:rPr>
        <w:t xml:space="preserve">sustainable </w:t>
      </w:r>
      <w:r w:rsidR="116E7D9B" w:rsidRPr="47E57817">
        <w:rPr>
          <w:rFonts w:eastAsia="Aptos"/>
          <w:i/>
          <w:iCs/>
          <w:noProof/>
          <w:lang w:val="en-IE"/>
        </w:rPr>
        <w:t xml:space="preserve">bio-based </w:t>
      </w:r>
      <w:r w:rsidR="78D3037C" w:rsidRPr="47E57817">
        <w:rPr>
          <w:rFonts w:eastAsia="Aptos"/>
          <w:i/>
          <w:iCs/>
          <w:noProof/>
          <w:lang w:val="en-IE"/>
        </w:rPr>
        <w:t xml:space="preserve">materials and products such as </w:t>
      </w:r>
      <w:r w:rsidRPr="47E57817">
        <w:rPr>
          <w:rFonts w:eastAsia="Aptos"/>
          <w:i/>
          <w:iCs/>
          <w:noProof/>
          <w:lang w:val="en-IE"/>
        </w:rPr>
        <w:t xml:space="preserve">construction </w:t>
      </w:r>
      <w:r w:rsidR="0FDBCF84" w:rsidRPr="47E57817">
        <w:rPr>
          <w:rFonts w:eastAsia="Aptos"/>
          <w:i/>
          <w:iCs/>
          <w:noProof/>
          <w:lang w:val="en-IE"/>
        </w:rPr>
        <w:t>materials</w:t>
      </w:r>
      <w:r w:rsidRPr="47E57817">
        <w:rPr>
          <w:rFonts w:eastAsia="Aptos"/>
          <w:i/>
          <w:iCs/>
          <w:noProof/>
          <w:lang w:val="en-IE"/>
        </w:rPr>
        <w:t>, biochemicals, textiles, fertilis</w:t>
      </w:r>
      <w:r w:rsidR="7FB623E3" w:rsidRPr="47E57817">
        <w:rPr>
          <w:rFonts w:eastAsia="Aptos"/>
          <w:i/>
          <w:iCs/>
          <w:noProof/>
          <w:lang w:val="en-IE"/>
        </w:rPr>
        <w:t>ers</w:t>
      </w:r>
      <w:r w:rsidRPr="47E57817">
        <w:rPr>
          <w:rFonts w:eastAsia="Aptos"/>
          <w:i/>
          <w:iCs/>
          <w:noProof/>
          <w:lang w:val="en-IE"/>
        </w:rPr>
        <w:t xml:space="preserve"> </w:t>
      </w:r>
      <w:r w:rsidR="2AA7D114" w:rsidRPr="47E57817">
        <w:rPr>
          <w:rFonts w:eastAsia="Aptos"/>
          <w:i/>
          <w:iCs/>
          <w:noProof/>
          <w:lang w:val="en-IE"/>
        </w:rPr>
        <w:t>and</w:t>
      </w:r>
      <w:r w:rsidRPr="47E57817">
        <w:rPr>
          <w:rFonts w:eastAsia="Aptos"/>
          <w:i/>
          <w:iCs/>
          <w:noProof/>
          <w:lang w:val="en-IE"/>
        </w:rPr>
        <w:t xml:space="preserve"> plant protection</w:t>
      </w:r>
      <w:r w:rsidR="5FBD4498" w:rsidRPr="47E57817">
        <w:rPr>
          <w:rFonts w:eastAsia="Aptos"/>
          <w:i/>
          <w:iCs/>
          <w:noProof/>
          <w:lang w:val="en-IE"/>
        </w:rPr>
        <w:t xml:space="preserve"> products</w:t>
      </w:r>
      <w:r w:rsidRPr="47E57817">
        <w:rPr>
          <w:rFonts w:eastAsia="Aptos"/>
          <w:i/>
          <w:iCs/>
          <w:noProof/>
          <w:lang w:val="en-IE"/>
        </w:rPr>
        <w:t xml:space="preserve"> and plastics</w:t>
      </w:r>
      <w:r w:rsidR="00C87356">
        <w:rPr>
          <w:rFonts w:eastAsia="Aptos"/>
          <w:i/>
          <w:iCs/>
          <w:noProof/>
          <w:lang w:val="en-IE"/>
        </w:rPr>
        <w:t xml:space="preserve"> </w:t>
      </w:r>
      <w:r w:rsidR="69036684" w:rsidRPr="47E57817">
        <w:rPr>
          <w:rFonts w:eastAsia="Aptos"/>
          <w:i/>
          <w:iCs/>
          <w:noProof/>
          <w:lang w:val="en-IE"/>
        </w:rPr>
        <w:t>are widely deployed</w:t>
      </w:r>
      <w:r w:rsidRPr="47E57817">
        <w:rPr>
          <w:rFonts w:eastAsia="Aptos"/>
          <w:i/>
          <w:iCs/>
          <w:noProof/>
          <w:lang w:val="en-IE"/>
        </w:rPr>
        <w:t xml:space="preserve"> </w:t>
      </w:r>
      <w:r w:rsidR="7B6595DF" w:rsidRPr="47E57817">
        <w:rPr>
          <w:rFonts w:eastAsia="Aptos"/>
          <w:i/>
          <w:iCs/>
          <w:noProof/>
          <w:lang w:val="en-IE"/>
        </w:rPr>
        <w:t>in the EU</w:t>
      </w:r>
      <w:r w:rsidR="7A7C147D" w:rsidRPr="47E57817">
        <w:rPr>
          <w:rFonts w:eastAsia="Aptos"/>
          <w:i/>
          <w:iCs/>
          <w:noProof/>
          <w:lang w:val="en-IE"/>
        </w:rPr>
        <w:t>.</w:t>
      </w:r>
      <w:r w:rsidR="2AA7D114" w:rsidRPr="47E57817">
        <w:rPr>
          <w:rFonts w:eastAsia="Aptos"/>
          <w:i/>
          <w:iCs/>
          <w:noProof/>
          <w:lang w:val="en-IE"/>
        </w:rPr>
        <w:t xml:space="preserve"> </w:t>
      </w:r>
      <w:r w:rsidR="1D463523" w:rsidRPr="47E57817">
        <w:rPr>
          <w:rFonts w:eastAsia="Aptos"/>
          <w:i/>
          <w:iCs/>
          <w:noProof/>
          <w:lang w:val="en-IE"/>
        </w:rPr>
        <w:t>They</w:t>
      </w:r>
      <w:r w:rsidR="26055BBE" w:rsidRPr="47E57817">
        <w:rPr>
          <w:rFonts w:eastAsia="Aptos"/>
          <w:i/>
          <w:iCs/>
          <w:noProof/>
          <w:lang w:val="en-IE"/>
        </w:rPr>
        <w:t xml:space="preserve"> provide fossil-free </w:t>
      </w:r>
      <w:r w:rsidR="23883807" w:rsidRPr="47E57817">
        <w:rPr>
          <w:rFonts w:eastAsia="Aptos"/>
          <w:i/>
          <w:iCs/>
          <w:noProof/>
          <w:lang w:val="en-IE"/>
        </w:rPr>
        <w:t>alternatives</w:t>
      </w:r>
      <w:r w:rsidR="00595AD5">
        <w:rPr>
          <w:rFonts w:eastAsia="Aptos"/>
          <w:i/>
          <w:iCs/>
          <w:noProof/>
          <w:lang w:val="en-IE"/>
        </w:rPr>
        <w:t xml:space="preserve"> and create new, stable income streams in rural, coastal and industrial regions across Europe.</w:t>
      </w:r>
      <w:r w:rsidR="001E0C0F">
        <w:rPr>
          <w:rFonts w:eastAsia="Aptos"/>
          <w:i/>
          <w:iCs/>
          <w:noProof/>
          <w:lang w:val="en-IE"/>
        </w:rPr>
        <w:t xml:space="preserve"> </w:t>
      </w:r>
      <w:r w:rsidR="273725AE" w:rsidRPr="47E57817">
        <w:rPr>
          <w:rFonts w:eastAsia="Aptos"/>
          <w:i/>
          <w:iCs/>
          <w:noProof/>
          <w:lang w:val="en-IE"/>
        </w:rPr>
        <w:t xml:space="preserve">Sustainable </w:t>
      </w:r>
      <w:r w:rsidR="3DCA5076" w:rsidRPr="47E57817">
        <w:rPr>
          <w:rFonts w:eastAsia="Aptos"/>
          <w:i/>
          <w:iCs/>
          <w:noProof/>
        </w:rPr>
        <w:t>yield improvement</w:t>
      </w:r>
      <w:r w:rsidR="2851E2B3" w:rsidRPr="47E57817">
        <w:rPr>
          <w:rFonts w:eastAsia="Aptos"/>
          <w:i/>
          <w:iCs/>
          <w:noProof/>
        </w:rPr>
        <w:t>s</w:t>
      </w:r>
      <w:r w:rsidR="00595AD5">
        <w:rPr>
          <w:rFonts w:eastAsia="Aptos"/>
          <w:i/>
          <w:iCs/>
          <w:noProof/>
        </w:rPr>
        <w:t xml:space="preserve"> </w:t>
      </w:r>
      <w:r w:rsidR="00595AD5" w:rsidRPr="00595AD5">
        <w:rPr>
          <w:rFonts w:eastAsia="Aptos"/>
          <w:i/>
          <w:iCs/>
          <w:noProof/>
        </w:rPr>
        <w:t>s</w:t>
      </w:r>
      <w:r w:rsidR="00595AD5" w:rsidRPr="00FF0551">
        <w:rPr>
          <w:rFonts w:eastAsia="Aptos"/>
          <w:i/>
          <w:iCs/>
          <w:noProof/>
        </w:rPr>
        <w:t>upport resilient farming and food systems grounded in knowledge-based management</w:t>
      </w:r>
      <w:r w:rsidR="00595AD5" w:rsidRPr="00595AD5">
        <w:rPr>
          <w:rFonts w:eastAsia="Aptos"/>
          <w:i/>
          <w:iCs/>
          <w:noProof/>
        </w:rPr>
        <w:t xml:space="preserve">. </w:t>
      </w:r>
      <w:r w:rsidRPr="47E57817">
        <w:rPr>
          <w:rFonts w:eastAsia="Aptos"/>
          <w:i/>
          <w:iCs/>
          <w:noProof/>
          <w:lang w:val="en-IE"/>
        </w:rPr>
        <w:t xml:space="preserve">Integrated biorefineries and advanced fermentation facilities operate across the continent, turning diverse feedstocks into high-value products. </w:t>
      </w:r>
    </w:p>
    <w:p w14:paraId="34C55EEE" w14:textId="77777777" w:rsidR="00640E09" w:rsidRDefault="00640E09" w:rsidP="47E57817">
      <w:pPr>
        <w:pBdr>
          <w:top w:val="single" w:sz="4" w:space="1" w:color="auto"/>
          <w:left w:val="single" w:sz="4" w:space="1" w:color="auto"/>
          <w:bottom w:val="single" w:sz="4" w:space="1" w:color="auto"/>
          <w:right w:val="single" w:sz="4" w:space="1" w:color="auto"/>
        </w:pBdr>
        <w:spacing w:after="0"/>
        <w:rPr>
          <w:rFonts w:eastAsia="Aptos"/>
          <w:i/>
          <w:iCs/>
          <w:noProof/>
          <w:lang w:val="en-IE"/>
        </w:rPr>
      </w:pPr>
    </w:p>
    <w:p w14:paraId="6A633A99" w14:textId="3CA71402" w:rsidR="00640E09" w:rsidRDefault="00640E09" w:rsidP="47E57817">
      <w:pPr>
        <w:pBdr>
          <w:top w:val="single" w:sz="4" w:space="1" w:color="auto"/>
          <w:left w:val="single" w:sz="4" w:space="1" w:color="auto"/>
          <w:bottom w:val="single" w:sz="4" w:space="1" w:color="auto"/>
          <w:right w:val="single" w:sz="4" w:space="1" w:color="auto"/>
        </w:pBdr>
        <w:spacing w:after="0"/>
        <w:rPr>
          <w:rFonts w:eastAsia="Aptos"/>
          <w:i/>
          <w:iCs/>
          <w:noProof/>
          <w:lang w:val="en-IE"/>
        </w:rPr>
      </w:pPr>
      <w:r>
        <w:rPr>
          <w:rFonts w:eastAsia="Aptos"/>
          <w:i/>
          <w:iCs/>
          <w:noProof/>
          <w:lang w:val="en-IE"/>
        </w:rPr>
        <w:t>Europe’s bioeconomy reaches this scale because biotechnology, boosted by the Biotech Acts, becomes the engine that makes bio-based solutions affordable, competitive, and deployable at industrial scale.</w:t>
      </w:r>
    </w:p>
    <w:p w14:paraId="58CC2982" w14:textId="77777777" w:rsidR="009845A8" w:rsidRDefault="009845A8" w:rsidP="45E269A7">
      <w:pPr>
        <w:pBdr>
          <w:top w:val="single" w:sz="4" w:space="1" w:color="auto"/>
          <w:left w:val="single" w:sz="4" w:space="1" w:color="auto"/>
          <w:bottom w:val="single" w:sz="4" w:space="1" w:color="auto"/>
          <w:right w:val="single" w:sz="4" w:space="1" w:color="auto"/>
        </w:pBdr>
        <w:spacing w:after="0"/>
        <w:rPr>
          <w:rFonts w:eastAsia="Aptos"/>
          <w:i/>
          <w:iCs/>
          <w:noProof/>
          <w:szCs w:val="24"/>
          <w:lang w:val="en-IE"/>
        </w:rPr>
      </w:pPr>
    </w:p>
    <w:p w14:paraId="3A8D805D" w14:textId="5326C319" w:rsidR="00BE3CE7" w:rsidRPr="00CE41EF" w:rsidRDefault="66EFF382" w:rsidP="56E11421">
      <w:pPr>
        <w:pBdr>
          <w:top w:val="single" w:sz="4" w:space="1" w:color="auto"/>
          <w:left w:val="single" w:sz="4" w:space="1" w:color="auto"/>
          <w:bottom w:val="single" w:sz="4" w:space="1" w:color="auto"/>
          <w:right w:val="single" w:sz="4" w:space="1" w:color="auto"/>
        </w:pBdr>
        <w:spacing w:after="0"/>
        <w:rPr>
          <w:rFonts w:eastAsia="Aptos"/>
          <w:b/>
          <w:bCs/>
          <w:i/>
          <w:iCs/>
          <w:noProof/>
        </w:rPr>
      </w:pPr>
      <w:r w:rsidRPr="56E11421">
        <w:rPr>
          <w:rFonts w:eastAsia="Aptos"/>
          <w:i/>
          <w:iCs/>
          <w:noProof/>
          <w:lang w:val="en-IE"/>
        </w:rPr>
        <w:t>Breakthroughs in biotechnology and biomanufacturing make bio-based solutions cost-competitive and scalable</w:t>
      </w:r>
      <w:r w:rsidR="1104E180" w:rsidRPr="56E11421">
        <w:rPr>
          <w:rFonts w:eastAsia="Aptos"/>
          <w:i/>
          <w:iCs/>
          <w:noProof/>
          <w:lang w:val="en-IE"/>
        </w:rPr>
        <w:t>.</w:t>
      </w:r>
      <w:r w:rsidR="001E0C0F">
        <w:rPr>
          <w:rFonts w:eastAsia="Aptos"/>
          <w:i/>
          <w:iCs/>
          <w:noProof/>
          <w:lang w:val="en-IE"/>
        </w:rPr>
        <w:t xml:space="preserve"> </w:t>
      </w:r>
      <w:r w:rsidR="00595AD5">
        <w:rPr>
          <w:rFonts w:eastAsia="Aptos"/>
          <w:i/>
          <w:iCs/>
          <w:noProof/>
          <w:lang w:val="en-IE"/>
        </w:rPr>
        <w:t xml:space="preserve">Skills, investment certainty, and reliable biomass supply underpin industrial deployment. </w:t>
      </w:r>
    </w:p>
    <w:p w14:paraId="61823864" w14:textId="77777777" w:rsidR="004B1D38" w:rsidRPr="00CE41EF" w:rsidRDefault="004B1D38" w:rsidP="45E269A7">
      <w:pPr>
        <w:pBdr>
          <w:top w:val="single" w:sz="4" w:space="1" w:color="auto"/>
          <w:left w:val="single" w:sz="4" w:space="1" w:color="auto"/>
          <w:bottom w:val="single" w:sz="4" w:space="1" w:color="auto"/>
          <w:right w:val="single" w:sz="4" w:space="1" w:color="auto"/>
        </w:pBdr>
        <w:spacing w:after="0"/>
        <w:rPr>
          <w:rFonts w:eastAsia="Aptos"/>
          <w:i/>
          <w:iCs/>
          <w:noProof/>
          <w:szCs w:val="24"/>
          <w:lang w:val="en-IE"/>
        </w:rPr>
      </w:pPr>
    </w:p>
    <w:p w14:paraId="5BBA2E8A" w14:textId="43F69716" w:rsidR="00BE3CE7" w:rsidRPr="00CE41EF" w:rsidRDefault="6374146A" w:rsidP="47E57817">
      <w:pPr>
        <w:pBdr>
          <w:top w:val="single" w:sz="4" w:space="1" w:color="auto"/>
          <w:left w:val="single" w:sz="4" w:space="1" w:color="auto"/>
          <w:bottom w:val="single" w:sz="4" w:space="1" w:color="auto"/>
          <w:right w:val="single" w:sz="4" w:space="1" w:color="auto"/>
        </w:pBdr>
        <w:spacing w:after="0"/>
        <w:rPr>
          <w:rFonts w:eastAsia="Aptos"/>
          <w:i/>
          <w:iCs/>
          <w:noProof/>
          <w:lang w:val="en-IE"/>
        </w:rPr>
      </w:pPr>
      <w:r w:rsidRPr="47E57817">
        <w:rPr>
          <w:rFonts w:eastAsia="Aptos"/>
          <w:i/>
          <w:iCs/>
          <w:noProof/>
          <w:lang w:val="en-IE"/>
        </w:rPr>
        <w:t xml:space="preserve">The </w:t>
      </w:r>
      <w:r w:rsidR="18C19F63" w:rsidRPr="47E57817">
        <w:rPr>
          <w:rFonts w:eastAsia="Aptos"/>
          <w:i/>
          <w:iCs/>
          <w:noProof/>
          <w:lang w:val="en-IE"/>
        </w:rPr>
        <w:t xml:space="preserve">Bioeconomy </w:t>
      </w:r>
      <w:r w:rsidR="273E64A7" w:rsidRPr="47E57817">
        <w:rPr>
          <w:rFonts w:eastAsia="Aptos"/>
          <w:i/>
          <w:iCs/>
          <w:noProof/>
          <w:lang w:val="en-IE"/>
        </w:rPr>
        <w:t xml:space="preserve">enables </w:t>
      </w:r>
      <w:r w:rsidR="0E46B64D" w:rsidRPr="47E57817">
        <w:rPr>
          <w:rFonts w:eastAsia="Aptos"/>
          <w:i/>
          <w:iCs/>
          <w:noProof/>
          <w:lang w:val="en-IE"/>
        </w:rPr>
        <w:t>Europe</w:t>
      </w:r>
      <w:r w:rsidR="62B1DD8E" w:rsidRPr="47E57817">
        <w:rPr>
          <w:rFonts w:eastAsia="Aptos"/>
          <w:i/>
          <w:iCs/>
          <w:noProof/>
          <w:lang w:val="en-IE"/>
        </w:rPr>
        <w:t xml:space="preserve"> to </w:t>
      </w:r>
      <w:r w:rsidR="0E46B64D" w:rsidRPr="47E57817">
        <w:rPr>
          <w:rFonts w:eastAsia="Aptos"/>
          <w:i/>
          <w:iCs/>
          <w:noProof/>
          <w:lang w:val="en-IE"/>
        </w:rPr>
        <w:t xml:space="preserve">mobilise its own strengths – productive farmlands, sustainably managed forests and </w:t>
      </w:r>
      <w:r w:rsidR="44602631" w:rsidRPr="47E57817">
        <w:rPr>
          <w:rFonts w:eastAsia="Aptos"/>
          <w:i/>
          <w:iCs/>
          <w:noProof/>
          <w:lang w:val="en-IE"/>
        </w:rPr>
        <w:t>healthy oceans</w:t>
      </w:r>
      <w:r w:rsidR="0E46B64D" w:rsidRPr="47E57817">
        <w:rPr>
          <w:rFonts w:eastAsia="Aptos"/>
          <w:i/>
          <w:iCs/>
          <w:noProof/>
          <w:lang w:val="en-IE"/>
        </w:rPr>
        <w:t xml:space="preserve"> – to deliver </w:t>
      </w:r>
      <w:r w:rsidR="54185B4A" w:rsidRPr="47E57817">
        <w:rPr>
          <w:rFonts w:eastAsia="Aptos"/>
          <w:i/>
          <w:iCs/>
          <w:noProof/>
          <w:lang w:val="en-IE"/>
        </w:rPr>
        <w:t>prosperity</w:t>
      </w:r>
      <w:r w:rsidR="634BF208" w:rsidRPr="47E57817">
        <w:rPr>
          <w:rFonts w:eastAsia="Aptos"/>
          <w:i/>
          <w:iCs/>
          <w:noProof/>
          <w:lang w:val="en-IE"/>
        </w:rPr>
        <w:t xml:space="preserve">, </w:t>
      </w:r>
      <w:r w:rsidR="0E46B64D" w:rsidRPr="47E57817">
        <w:rPr>
          <w:rFonts w:eastAsia="Aptos"/>
          <w:i/>
          <w:iCs/>
          <w:noProof/>
          <w:lang w:val="en-IE"/>
        </w:rPr>
        <w:t>e</w:t>
      </w:r>
      <w:r w:rsidR="474AE4AB" w:rsidRPr="47E57817">
        <w:rPr>
          <w:rFonts w:eastAsia="Aptos"/>
          <w:i/>
          <w:iCs/>
          <w:noProof/>
          <w:lang w:val="en-IE"/>
        </w:rPr>
        <w:t>conomic</w:t>
      </w:r>
      <w:r w:rsidR="3634FDF2" w:rsidRPr="47E57817">
        <w:rPr>
          <w:rFonts w:eastAsia="Aptos"/>
          <w:i/>
          <w:iCs/>
          <w:noProof/>
          <w:lang w:val="en-IE"/>
        </w:rPr>
        <w:t xml:space="preserve"> and food</w:t>
      </w:r>
      <w:r w:rsidR="474AE4AB" w:rsidRPr="47E57817">
        <w:rPr>
          <w:rFonts w:eastAsia="Aptos"/>
          <w:i/>
          <w:iCs/>
          <w:noProof/>
          <w:lang w:val="en-IE"/>
        </w:rPr>
        <w:t xml:space="preserve"> </w:t>
      </w:r>
      <w:r w:rsidR="0E46B64D" w:rsidRPr="47E57817">
        <w:rPr>
          <w:rFonts w:eastAsia="Aptos"/>
          <w:i/>
          <w:iCs/>
          <w:noProof/>
          <w:lang w:val="en-IE"/>
        </w:rPr>
        <w:t>security</w:t>
      </w:r>
      <w:r w:rsidR="634BF208" w:rsidRPr="47E57817">
        <w:rPr>
          <w:rFonts w:eastAsia="Aptos"/>
          <w:i/>
          <w:iCs/>
          <w:noProof/>
          <w:lang w:val="en-IE"/>
        </w:rPr>
        <w:t xml:space="preserve"> </w:t>
      </w:r>
      <w:r w:rsidR="3634FDF2" w:rsidRPr="47E57817">
        <w:rPr>
          <w:rFonts w:eastAsia="Aptos"/>
          <w:i/>
          <w:iCs/>
          <w:noProof/>
          <w:lang w:val="en-IE"/>
        </w:rPr>
        <w:t>and resilience</w:t>
      </w:r>
      <w:r w:rsidR="0E46B64D" w:rsidRPr="47E57817">
        <w:rPr>
          <w:rFonts w:eastAsia="Aptos"/>
          <w:i/>
          <w:iCs/>
          <w:noProof/>
          <w:lang w:val="en-IE"/>
        </w:rPr>
        <w:t xml:space="preserve">. </w:t>
      </w:r>
      <w:r w:rsidR="7A9BEA6D" w:rsidRPr="47E57817">
        <w:rPr>
          <w:rFonts w:eastAsia="Aptos"/>
          <w:i/>
          <w:iCs/>
          <w:noProof/>
          <w:lang w:val="en-IE"/>
        </w:rPr>
        <w:t>F</w:t>
      </w:r>
      <w:r w:rsidR="0E46B64D" w:rsidRPr="47E57817">
        <w:rPr>
          <w:rFonts w:eastAsia="Aptos"/>
          <w:i/>
          <w:iCs/>
          <w:noProof/>
          <w:lang w:val="en-IE"/>
        </w:rPr>
        <w:t>arming and forestry, combined with smarter us</w:t>
      </w:r>
      <w:r w:rsidR="3634FDF2" w:rsidRPr="47E57817">
        <w:rPr>
          <w:rFonts w:eastAsia="Aptos"/>
          <w:i/>
          <w:iCs/>
          <w:noProof/>
          <w:lang w:val="en-IE"/>
        </w:rPr>
        <w:t>e</w:t>
      </w:r>
      <w:r w:rsidR="0E46B64D" w:rsidRPr="47E57817">
        <w:rPr>
          <w:rFonts w:eastAsia="Aptos"/>
          <w:i/>
          <w:iCs/>
          <w:noProof/>
          <w:lang w:val="en-IE"/>
        </w:rPr>
        <w:t xml:space="preserve"> of marine resources, ensure that Europe </w:t>
      </w:r>
      <w:r w:rsidR="258EA155" w:rsidRPr="47E57817">
        <w:rPr>
          <w:rFonts w:eastAsia="Aptos"/>
          <w:i/>
          <w:iCs/>
          <w:noProof/>
          <w:lang w:val="en-IE"/>
        </w:rPr>
        <w:t xml:space="preserve">meets </w:t>
      </w:r>
      <w:r w:rsidR="37121C2C" w:rsidRPr="47E57817">
        <w:rPr>
          <w:rFonts w:eastAsia="Aptos"/>
          <w:i/>
          <w:iCs/>
          <w:noProof/>
          <w:lang w:val="en-IE"/>
        </w:rPr>
        <w:t xml:space="preserve">most of </w:t>
      </w:r>
      <w:r w:rsidR="0E46B64D" w:rsidRPr="47E57817">
        <w:rPr>
          <w:rFonts w:eastAsia="Aptos"/>
          <w:i/>
          <w:iCs/>
          <w:noProof/>
          <w:lang w:val="en-IE"/>
        </w:rPr>
        <w:t xml:space="preserve">its biomass needs </w:t>
      </w:r>
      <w:r w:rsidR="4EE95A2B" w:rsidRPr="47E57817">
        <w:rPr>
          <w:rFonts w:eastAsia="Aptos"/>
          <w:i/>
          <w:iCs/>
          <w:noProof/>
          <w:lang w:val="en-IE"/>
        </w:rPr>
        <w:t xml:space="preserve">through </w:t>
      </w:r>
      <w:r w:rsidR="5673B214" w:rsidRPr="47E57817">
        <w:rPr>
          <w:rFonts w:eastAsia="Aptos"/>
          <w:i/>
          <w:iCs/>
          <w:noProof/>
          <w:lang w:val="en-IE"/>
        </w:rPr>
        <w:t>sustainabl</w:t>
      </w:r>
      <w:r w:rsidR="2FDC7611" w:rsidRPr="47E57817">
        <w:rPr>
          <w:rFonts w:eastAsia="Aptos"/>
          <w:i/>
          <w:iCs/>
          <w:noProof/>
          <w:lang w:val="en-IE"/>
        </w:rPr>
        <w:t>e</w:t>
      </w:r>
      <w:r w:rsidR="5673B214" w:rsidRPr="47E57817">
        <w:rPr>
          <w:rFonts w:eastAsia="Aptos"/>
          <w:i/>
          <w:iCs/>
          <w:noProof/>
          <w:lang w:val="en-IE"/>
        </w:rPr>
        <w:t xml:space="preserve"> </w:t>
      </w:r>
      <w:r w:rsidR="0E46B64D" w:rsidRPr="47E57817">
        <w:rPr>
          <w:rFonts w:eastAsia="Aptos"/>
          <w:i/>
          <w:iCs/>
          <w:noProof/>
          <w:lang w:val="en-IE"/>
        </w:rPr>
        <w:t>domestic</w:t>
      </w:r>
      <w:r w:rsidR="24DFC3D7" w:rsidRPr="47E57817">
        <w:rPr>
          <w:rFonts w:eastAsia="Aptos"/>
          <w:i/>
          <w:iCs/>
          <w:noProof/>
          <w:lang w:val="en-IE"/>
        </w:rPr>
        <w:t xml:space="preserve"> </w:t>
      </w:r>
      <w:r w:rsidR="2FDC7611" w:rsidRPr="47E57817">
        <w:rPr>
          <w:rFonts w:eastAsia="Aptos"/>
          <w:i/>
          <w:iCs/>
          <w:noProof/>
          <w:lang w:val="en-IE"/>
        </w:rPr>
        <w:t>production</w:t>
      </w:r>
      <w:r w:rsidR="0E46B64D" w:rsidRPr="47E57817">
        <w:rPr>
          <w:rFonts w:eastAsia="Aptos"/>
          <w:i/>
          <w:iCs/>
          <w:noProof/>
          <w:lang w:val="en-IE"/>
        </w:rPr>
        <w:t xml:space="preserve">. </w:t>
      </w:r>
      <w:r w:rsidR="1A9DE932" w:rsidRPr="47E57817">
        <w:rPr>
          <w:rFonts w:eastAsia="Aptos"/>
          <w:i/>
          <w:iCs/>
          <w:noProof/>
          <w:lang w:val="en-IE"/>
        </w:rPr>
        <w:t>The s</w:t>
      </w:r>
      <w:r w:rsidR="0E46B64D" w:rsidRPr="47E57817">
        <w:rPr>
          <w:rFonts w:eastAsia="Aptos"/>
          <w:i/>
          <w:iCs/>
          <w:noProof/>
          <w:lang w:val="en-IE"/>
        </w:rPr>
        <w:t>trategic use</w:t>
      </w:r>
      <w:r w:rsidR="003240C4">
        <w:rPr>
          <w:rFonts w:eastAsia="Aptos"/>
          <w:i/>
          <w:iCs/>
          <w:noProof/>
          <w:lang w:val="en-IE"/>
        </w:rPr>
        <w:t xml:space="preserve"> of</w:t>
      </w:r>
      <w:r w:rsidR="003F2A44">
        <w:rPr>
          <w:rFonts w:eastAsia="Aptos"/>
          <w:i/>
          <w:iCs/>
          <w:noProof/>
          <w:lang w:val="en-IE"/>
        </w:rPr>
        <w:t xml:space="preserve"> </w:t>
      </w:r>
      <w:r w:rsidR="0E46B64D" w:rsidRPr="47E57817">
        <w:rPr>
          <w:rFonts w:eastAsia="Aptos"/>
          <w:i/>
          <w:iCs/>
          <w:noProof/>
          <w:lang w:val="en-IE"/>
        </w:rPr>
        <w:t>by-products and residues</w:t>
      </w:r>
      <w:r w:rsidR="00595AD5">
        <w:rPr>
          <w:rFonts w:eastAsia="Aptos"/>
          <w:i/>
          <w:iCs/>
          <w:noProof/>
          <w:lang w:val="en-IE"/>
        </w:rPr>
        <w:t xml:space="preserve"> makes resource use more efficient</w:t>
      </w:r>
      <w:r w:rsidR="0B3AF106" w:rsidRPr="47E57817">
        <w:rPr>
          <w:rFonts w:eastAsia="Aptos"/>
          <w:i/>
          <w:iCs/>
          <w:noProof/>
          <w:lang w:val="en-IE"/>
        </w:rPr>
        <w:t>,</w:t>
      </w:r>
      <w:r w:rsidR="0E46B64D" w:rsidRPr="47E57817">
        <w:rPr>
          <w:rFonts w:eastAsia="Aptos"/>
          <w:i/>
          <w:iCs/>
          <w:noProof/>
          <w:lang w:val="en-IE"/>
        </w:rPr>
        <w:t xml:space="preserve"> while </w:t>
      </w:r>
      <w:r w:rsidR="6808E193" w:rsidRPr="47E57817">
        <w:rPr>
          <w:rFonts w:eastAsia="Aptos"/>
          <w:i/>
          <w:iCs/>
          <w:noProof/>
          <w:lang w:val="en-IE"/>
        </w:rPr>
        <w:t>boost</w:t>
      </w:r>
      <w:r w:rsidR="0E46B64D" w:rsidRPr="47E57817">
        <w:rPr>
          <w:rFonts w:eastAsia="Aptos"/>
          <w:i/>
          <w:iCs/>
          <w:noProof/>
          <w:lang w:val="en-IE"/>
        </w:rPr>
        <w:t>ing</w:t>
      </w:r>
      <w:r w:rsidR="264F8B8C" w:rsidRPr="47E57817">
        <w:rPr>
          <w:rFonts w:eastAsia="Aptos"/>
          <w:i/>
          <w:iCs/>
          <w:noProof/>
          <w:lang w:val="en-IE"/>
        </w:rPr>
        <w:t xml:space="preserve"> </w:t>
      </w:r>
      <w:r w:rsidR="22335461" w:rsidRPr="47E57817">
        <w:rPr>
          <w:rFonts w:eastAsia="Aptos"/>
          <w:i/>
          <w:iCs/>
          <w:noProof/>
          <w:lang w:val="en-IE"/>
        </w:rPr>
        <w:t xml:space="preserve">the </w:t>
      </w:r>
      <w:r w:rsidR="6CF1A9A9" w:rsidRPr="47E57817">
        <w:rPr>
          <w:rFonts w:eastAsia="Aptos"/>
          <w:i/>
          <w:iCs/>
          <w:noProof/>
          <w:lang w:val="en-IE"/>
        </w:rPr>
        <w:t>EU’s position in</w:t>
      </w:r>
      <w:r w:rsidR="0E46B64D" w:rsidRPr="47E57817">
        <w:rPr>
          <w:rFonts w:eastAsia="Aptos"/>
          <w:i/>
          <w:iCs/>
          <w:noProof/>
          <w:lang w:val="en-IE"/>
        </w:rPr>
        <w:t xml:space="preserve"> global markets.</w:t>
      </w:r>
    </w:p>
    <w:p w14:paraId="109858A6" w14:textId="77777777" w:rsidR="007B2222" w:rsidRPr="00CE41EF" w:rsidRDefault="007B2222" w:rsidP="45E269A7">
      <w:pPr>
        <w:pBdr>
          <w:top w:val="single" w:sz="4" w:space="1" w:color="auto"/>
          <w:left w:val="single" w:sz="4" w:space="1" w:color="auto"/>
          <w:bottom w:val="single" w:sz="4" w:space="1" w:color="auto"/>
          <w:right w:val="single" w:sz="4" w:space="1" w:color="auto"/>
        </w:pBdr>
        <w:spacing w:after="0"/>
        <w:rPr>
          <w:rFonts w:eastAsia="Aptos"/>
          <w:i/>
          <w:iCs/>
          <w:noProof/>
          <w:szCs w:val="24"/>
          <w:lang w:val="en-IE"/>
        </w:rPr>
      </w:pPr>
    </w:p>
    <w:p w14:paraId="6FEB81A5" w14:textId="05154B7C" w:rsidR="00BE3CE7" w:rsidRPr="00CE41EF" w:rsidRDefault="11C64069" w:rsidP="00FF0551">
      <w:pPr>
        <w:pBdr>
          <w:top w:val="single" w:sz="4" w:space="1" w:color="auto"/>
          <w:left w:val="single" w:sz="4" w:space="1" w:color="auto"/>
          <w:bottom w:val="single" w:sz="4" w:space="1" w:color="auto"/>
          <w:right w:val="single" w:sz="4" w:space="1" w:color="auto"/>
        </w:pBdr>
        <w:spacing w:after="0" w:line="259" w:lineRule="auto"/>
        <w:rPr>
          <w:rFonts w:eastAsia="Aptos"/>
          <w:i/>
          <w:iCs/>
          <w:noProof/>
          <w:lang w:val="en-IE"/>
        </w:rPr>
      </w:pPr>
      <w:r w:rsidRPr="47E57817">
        <w:rPr>
          <w:rFonts w:eastAsia="Aptos"/>
          <w:i/>
          <w:iCs/>
          <w:noProof/>
          <w:lang w:val="en-IE"/>
        </w:rPr>
        <w:t xml:space="preserve">Globally, </w:t>
      </w:r>
      <w:r w:rsidR="7FB95A21" w:rsidRPr="47E57817">
        <w:rPr>
          <w:rFonts w:eastAsia="Aptos"/>
          <w:i/>
          <w:iCs/>
          <w:noProof/>
          <w:lang w:val="en-IE"/>
        </w:rPr>
        <w:t>E</w:t>
      </w:r>
      <w:r w:rsidR="53450AF4" w:rsidRPr="47E57817">
        <w:rPr>
          <w:rFonts w:eastAsia="Aptos"/>
          <w:i/>
          <w:iCs/>
          <w:noProof/>
          <w:lang w:val="en-IE"/>
        </w:rPr>
        <w:t xml:space="preserve">urope </w:t>
      </w:r>
      <w:r w:rsidR="09F86191" w:rsidRPr="47E57817">
        <w:rPr>
          <w:rFonts w:eastAsia="Aptos"/>
          <w:i/>
          <w:iCs/>
          <w:noProof/>
          <w:lang w:val="en-IE"/>
        </w:rPr>
        <w:t>acts</w:t>
      </w:r>
      <w:r w:rsidR="53450AF4" w:rsidRPr="47E57817">
        <w:rPr>
          <w:rFonts w:eastAsia="Aptos"/>
          <w:i/>
          <w:iCs/>
          <w:noProof/>
          <w:lang w:val="en-IE"/>
        </w:rPr>
        <w:t xml:space="preserve"> as a leading </w:t>
      </w:r>
      <w:r w:rsidR="361D05A0" w:rsidRPr="47E57817">
        <w:rPr>
          <w:rFonts w:eastAsia="Aptos"/>
          <w:i/>
          <w:iCs/>
          <w:noProof/>
          <w:lang w:val="en-IE"/>
        </w:rPr>
        <w:t xml:space="preserve">partner, </w:t>
      </w:r>
      <w:r w:rsidR="6A0C9A4E" w:rsidRPr="47E57817">
        <w:rPr>
          <w:rFonts w:eastAsia="Aptos"/>
          <w:i/>
          <w:iCs/>
          <w:noProof/>
          <w:lang w:val="en-IE"/>
        </w:rPr>
        <w:t xml:space="preserve">and </w:t>
      </w:r>
      <w:r w:rsidR="53450AF4" w:rsidRPr="47E57817">
        <w:rPr>
          <w:rFonts w:eastAsia="Aptos"/>
          <w:i/>
          <w:iCs/>
          <w:noProof/>
          <w:lang w:val="en-IE"/>
        </w:rPr>
        <w:t xml:space="preserve">exporter of sustainable bio-based technologies, materials, and know-how. Through </w:t>
      </w:r>
      <w:r w:rsidR="4210AFDB" w:rsidRPr="47E57817">
        <w:rPr>
          <w:rFonts w:eastAsia="Aptos"/>
          <w:i/>
          <w:iCs/>
          <w:noProof/>
          <w:lang w:val="en-IE"/>
        </w:rPr>
        <w:t>fair</w:t>
      </w:r>
      <w:r w:rsidR="6773BF8D" w:rsidRPr="47E57817">
        <w:rPr>
          <w:rFonts w:eastAsia="Aptos"/>
          <w:i/>
          <w:iCs/>
          <w:noProof/>
          <w:lang w:val="en-IE"/>
        </w:rPr>
        <w:t xml:space="preserve"> and</w:t>
      </w:r>
      <w:r w:rsidR="4210AFDB" w:rsidRPr="47E57817">
        <w:rPr>
          <w:rFonts w:eastAsia="Aptos"/>
          <w:i/>
          <w:iCs/>
          <w:noProof/>
          <w:lang w:val="en-IE"/>
        </w:rPr>
        <w:t xml:space="preserve"> sustainable </w:t>
      </w:r>
      <w:r w:rsidR="53450AF4" w:rsidRPr="47E57817">
        <w:rPr>
          <w:rFonts w:eastAsia="Aptos"/>
          <w:i/>
          <w:iCs/>
          <w:noProof/>
          <w:lang w:val="en-IE"/>
        </w:rPr>
        <w:t>strategic partnership</w:t>
      </w:r>
      <w:r w:rsidR="746C49E2" w:rsidRPr="47E57817">
        <w:rPr>
          <w:rFonts w:eastAsia="Aptos"/>
          <w:i/>
          <w:iCs/>
          <w:noProof/>
          <w:lang w:val="en-IE"/>
        </w:rPr>
        <w:t>s</w:t>
      </w:r>
      <w:r w:rsidR="741F3D2E" w:rsidRPr="47E57817">
        <w:rPr>
          <w:rFonts w:eastAsia="Aptos"/>
          <w:i/>
          <w:iCs/>
          <w:noProof/>
          <w:lang w:val="en-IE"/>
        </w:rPr>
        <w:t xml:space="preserve"> and</w:t>
      </w:r>
      <w:r w:rsidR="53450AF4" w:rsidRPr="47E57817">
        <w:rPr>
          <w:rFonts w:eastAsia="Aptos"/>
          <w:i/>
          <w:iCs/>
          <w:noProof/>
          <w:lang w:val="en-IE"/>
        </w:rPr>
        <w:t xml:space="preserve"> trade agreements,</w:t>
      </w:r>
      <w:r w:rsidR="0F7D06E0" w:rsidRPr="47E57817">
        <w:rPr>
          <w:rFonts w:eastAsia="Aptos"/>
          <w:i/>
          <w:iCs/>
          <w:noProof/>
          <w:lang w:val="en-IE"/>
        </w:rPr>
        <w:t xml:space="preserve"> </w:t>
      </w:r>
      <w:r w:rsidR="53450AF4" w:rsidRPr="47E57817">
        <w:rPr>
          <w:rFonts w:eastAsia="Aptos"/>
          <w:i/>
          <w:iCs/>
          <w:noProof/>
          <w:lang w:val="en-IE"/>
        </w:rPr>
        <w:t xml:space="preserve">the EU </w:t>
      </w:r>
      <w:r w:rsidR="70E62A36" w:rsidRPr="47E57817">
        <w:rPr>
          <w:rFonts w:eastAsia="Aptos"/>
          <w:i/>
          <w:iCs/>
          <w:noProof/>
          <w:lang w:val="en-IE"/>
        </w:rPr>
        <w:t>tap</w:t>
      </w:r>
      <w:r w:rsidR="41FB70DD" w:rsidRPr="47E57817">
        <w:rPr>
          <w:rFonts w:eastAsia="Aptos"/>
          <w:i/>
          <w:iCs/>
          <w:noProof/>
          <w:lang w:val="en-IE"/>
        </w:rPr>
        <w:t>s</w:t>
      </w:r>
      <w:r w:rsidR="70E62A36" w:rsidRPr="47E57817">
        <w:rPr>
          <w:rFonts w:eastAsia="Aptos"/>
          <w:i/>
          <w:iCs/>
          <w:noProof/>
          <w:lang w:val="en-IE"/>
        </w:rPr>
        <w:t xml:space="preserve"> into new markets</w:t>
      </w:r>
      <w:r w:rsidR="53450AF4" w:rsidRPr="47E57817">
        <w:rPr>
          <w:rFonts w:eastAsia="Aptos"/>
          <w:i/>
          <w:iCs/>
          <w:noProof/>
          <w:lang w:val="en-IE"/>
        </w:rPr>
        <w:t>. The EU</w:t>
      </w:r>
      <w:r w:rsidR="00595AD5">
        <w:rPr>
          <w:rFonts w:eastAsia="Aptos"/>
          <w:i/>
          <w:iCs/>
          <w:noProof/>
          <w:lang w:val="en-IE"/>
        </w:rPr>
        <w:t xml:space="preserve"> works actively </w:t>
      </w:r>
      <w:r w:rsidR="53450AF4" w:rsidRPr="47E57817">
        <w:rPr>
          <w:rFonts w:eastAsia="Aptos"/>
          <w:i/>
          <w:iCs/>
          <w:noProof/>
          <w:lang w:val="en-IE"/>
        </w:rPr>
        <w:t xml:space="preserve">in international </w:t>
      </w:r>
      <w:r w:rsidR="008A8B51" w:rsidRPr="47E57817">
        <w:rPr>
          <w:rFonts w:eastAsia="Aptos"/>
          <w:i/>
          <w:iCs/>
          <w:noProof/>
          <w:lang w:val="en-IE"/>
        </w:rPr>
        <w:t xml:space="preserve">fora </w:t>
      </w:r>
      <w:r w:rsidR="5CE3595C" w:rsidRPr="47E57817">
        <w:rPr>
          <w:rFonts w:eastAsia="Aptos"/>
          <w:i/>
          <w:iCs/>
          <w:noProof/>
          <w:lang w:val="en-IE"/>
        </w:rPr>
        <w:t>such as</w:t>
      </w:r>
      <w:r w:rsidR="53450AF4" w:rsidRPr="47E57817">
        <w:rPr>
          <w:rFonts w:eastAsia="Aptos"/>
          <w:i/>
          <w:iCs/>
          <w:noProof/>
          <w:lang w:val="en-IE"/>
        </w:rPr>
        <w:t xml:space="preserve"> the </w:t>
      </w:r>
      <w:r w:rsidR="46EB86EC" w:rsidRPr="47E57817">
        <w:rPr>
          <w:rFonts w:eastAsia="Aptos"/>
          <w:i/>
          <w:iCs/>
          <w:noProof/>
          <w:lang w:val="en-IE"/>
        </w:rPr>
        <w:t xml:space="preserve">UN </w:t>
      </w:r>
      <w:r w:rsidR="669376C5" w:rsidRPr="47E57817">
        <w:rPr>
          <w:rFonts w:eastAsia="Aptos"/>
          <w:i/>
          <w:iCs/>
          <w:noProof/>
          <w:lang w:val="en-IE"/>
        </w:rPr>
        <w:t xml:space="preserve">Food and Agriculture </w:t>
      </w:r>
      <w:r w:rsidR="1F822BB4" w:rsidRPr="47E57817">
        <w:rPr>
          <w:rFonts w:eastAsia="Aptos"/>
          <w:i/>
          <w:iCs/>
          <w:noProof/>
          <w:lang w:val="en-IE"/>
        </w:rPr>
        <w:t xml:space="preserve">Organisation </w:t>
      </w:r>
      <w:r w:rsidR="669376C5" w:rsidRPr="47E57817">
        <w:rPr>
          <w:rFonts w:eastAsia="Aptos"/>
          <w:i/>
          <w:iCs/>
          <w:noProof/>
          <w:lang w:val="en-IE"/>
        </w:rPr>
        <w:t>(</w:t>
      </w:r>
      <w:r w:rsidR="53450AF4" w:rsidRPr="47E57817">
        <w:rPr>
          <w:rFonts w:eastAsia="Aptos"/>
          <w:i/>
          <w:iCs/>
          <w:noProof/>
          <w:lang w:val="en-IE"/>
        </w:rPr>
        <w:t>FAO</w:t>
      </w:r>
      <w:r w:rsidR="669376C5" w:rsidRPr="47E57817">
        <w:rPr>
          <w:rFonts w:eastAsia="Aptos"/>
          <w:i/>
          <w:iCs/>
          <w:noProof/>
          <w:lang w:val="en-IE"/>
        </w:rPr>
        <w:t>)</w:t>
      </w:r>
      <w:r w:rsidR="53450AF4" w:rsidRPr="47E57817">
        <w:rPr>
          <w:rFonts w:eastAsia="Aptos"/>
          <w:i/>
          <w:iCs/>
          <w:noProof/>
          <w:lang w:val="en-IE"/>
        </w:rPr>
        <w:t xml:space="preserve"> </w:t>
      </w:r>
      <w:r w:rsidR="5CE3595C" w:rsidRPr="47E57817">
        <w:rPr>
          <w:rFonts w:eastAsia="Aptos"/>
          <w:i/>
          <w:iCs/>
          <w:noProof/>
          <w:lang w:val="en-IE"/>
        </w:rPr>
        <w:t>and</w:t>
      </w:r>
      <w:r w:rsidR="53450AF4" w:rsidRPr="47E57817">
        <w:rPr>
          <w:rFonts w:eastAsia="Aptos"/>
          <w:i/>
          <w:iCs/>
          <w:noProof/>
          <w:lang w:val="en-IE"/>
        </w:rPr>
        <w:t xml:space="preserve"> the W</w:t>
      </w:r>
      <w:r w:rsidR="669376C5" w:rsidRPr="47E57817">
        <w:rPr>
          <w:rFonts w:eastAsia="Aptos"/>
          <w:i/>
          <w:iCs/>
          <w:noProof/>
          <w:lang w:val="en-IE"/>
        </w:rPr>
        <w:t xml:space="preserve">orld </w:t>
      </w:r>
      <w:r w:rsidR="53450AF4" w:rsidRPr="47E57817">
        <w:rPr>
          <w:rFonts w:eastAsia="Aptos"/>
          <w:i/>
          <w:iCs/>
          <w:noProof/>
          <w:lang w:val="en-IE"/>
        </w:rPr>
        <w:t>T</w:t>
      </w:r>
      <w:r w:rsidR="669376C5" w:rsidRPr="47E57817">
        <w:rPr>
          <w:rFonts w:eastAsia="Aptos"/>
          <w:i/>
          <w:iCs/>
          <w:noProof/>
          <w:lang w:val="en-IE"/>
        </w:rPr>
        <w:t xml:space="preserve">rade </w:t>
      </w:r>
      <w:r w:rsidR="4C57D4CA" w:rsidRPr="47E57817">
        <w:rPr>
          <w:rFonts w:eastAsia="Aptos"/>
          <w:i/>
          <w:iCs/>
          <w:noProof/>
          <w:lang w:val="en-IE"/>
        </w:rPr>
        <w:t>Organisation</w:t>
      </w:r>
      <w:r w:rsidR="669376C5" w:rsidRPr="47E57817">
        <w:rPr>
          <w:rFonts w:eastAsia="Aptos"/>
          <w:i/>
          <w:iCs/>
          <w:noProof/>
          <w:lang w:val="en-IE"/>
        </w:rPr>
        <w:t xml:space="preserve"> (WTO)</w:t>
      </w:r>
      <w:r w:rsidR="53450AF4" w:rsidRPr="47E57817">
        <w:rPr>
          <w:rFonts w:eastAsia="Aptos"/>
          <w:i/>
          <w:iCs/>
          <w:noProof/>
          <w:lang w:val="en-IE"/>
        </w:rPr>
        <w:t>,</w:t>
      </w:r>
      <w:r w:rsidR="56C8C9A7" w:rsidRPr="47E57817">
        <w:rPr>
          <w:rFonts w:eastAsia="Aptos"/>
          <w:i/>
          <w:iCs/>
          <w:noProof/>
          <w:lang w:val="en-IE"/>
        </w:rPr>
        <w:t xml:space="preserve"> </w:t>
      </w:r>
      <w:r w:rsidR="53450AF4" w:rsidRPr="47E57817">
        <w:rPr>
          <w:rFonts w:eastAsia="Aptos"/>
          <w:i/>
          <w:iCs/>
          <w:noProof/>
          <w:lang w:val="en-IE"/>
        </w:rPr>
        <w:t>championing a fair and rules-based global bioeconomy.</w:t>
      </w:r>
    </w:p>
    <w:p w14:paraId="38D99559" w14:textId="77777777" w:rsidR="000B4DDB" w:rsidRPr="00CE41EF" w:rsidRDefault="000B4DDB" w:rsidP="000B4DDB">
      <w:pPr>
        <w:spacing w:after="0"/>
        <w:rPr>
          <w:rFonts w:eastAsia="Aptos"/>
          <w:noProof/>
          <w:szCs w:val="24"/>
          <w:lang w:val="en-IE"/>
        </w:rPr>
      </w:pPr>
    </w:p>
    <w:p w14:paraId="0E433B4C" w14:textId="3F194AAA" w:rsidR="009650AB" w:rsidRPr="00CE41EF" w:rsidRDefault="00150231" w:rsidP="003F29A7">
      <w:pPr>
        <w:pStyle w:val="Heading1"/>
        <w:numPr>
          <w:ilvl w:val="0"/>
          <w:numId w:val="23"/>
        </w:numPr>
        <w:rPr>
          <w:noProof/>
          <w:szCs w:val="24"/>
        </w:rPr>
      </w:pPr>
      <w:r w:rsidRPr="00CE41EF">
        <w:rPr>
          <w:noProof/>
          <w:szCs w:val="24"/>
        </w:rPr>
        <w:t xml:space="preserve">Scaling </w:t>
      </w:r>
      <w:r w:rsidR="0013773B">
        <w:rPr>
          <w:noProof/>
          <w:szCs w:val="24"/>
        </w:rPr>
        <w:t>U</w:t>
      </w:r>
      <w:r w:rsidR="00BD2BD8" w:rsidRPr="00CE41EF">
        <w:rPr>
          <w:noProof/>
          <w:szCs w:val="24"/>
        </w:rPr>
        <w:t xml:space="preserve">p </w:t>
      </w:r>
      <w:r w:rsidR="0013773B">
        <w:rPr>
          <w:noProof/>
          <w:szCs w:val="24"/>
        </w:rPr>
        <w:t>I</w:t>
      </w:r>
      <w:r w:rsidR="4C2309F8" w:rsidRPr="00CE41EF">
        <w:rPr>
          <w:noProof/>
          <w:szCs w:val="24"/>
        </w:rPr>
        <w:t xml:space="preserve">nnovation and </w:t>
      </w:r>
      <w:r w:rsidR="0013773B">
        <w:rPr>
          <w:noProof/>
          <w:szCs w:val="24"/>
        </w:rPr>
        <w:t>I</w:t>
      </w:r>
      <w:r w:rsidR="4C2309F8" w:rsidRPr="00CE41EF">
        <w:rPr>
          <w:noProof/>
          <w:szCs w:val="24"/>
        </w:rPr>
        <w:t xml:space="preserve">nvestments: </w:t>
      </w:r>
      <w:r w:rsidR="00283170">
        <w:rPr>
          <w:noProof/>
          <w:szCs w:val="24"/>
        </w:rPr>
        <w:t>f</w:t>
      </w:r>
      <w:r w:rsidR="4C2309F8" w:rsidRPr="00CE41EF">
        <w:rPr>
          <w:noProof/>
          <w:szCs w:val="24"/>
        </w:rPr>
        <w:t xml:space="preserve">rom </w:t>
      </w:r>
      <w:r w:rsidR="0013773B">
        <w:rPr>
          <w:noProof/>
          <w:szCs w:val="24"/>
        </w:rPr>
        <w:t>L</w:t>
      </w:r>
      <w:r w:rsidR="4C2309F8" w:rsidRPr="00CE41EF">
        <w:rPr>
          <w:noProof/>
          <w:szCs w:val="24"/>
        </w:rPr>
        <w:t xml:space="preserve">ab to </w:t>
      </w:r>
      <w:r w:rsidR="0013773B">
        <w:rPr>
          <w:noProof/>
          <w:szCs w:val="24"/>
        </w:rPr>
        <w:t>D</w:t>
      </w:r>
      <w:r w:rsidR="4C2309F8" w:rsidRPr="00CE41EF">
        <w:rPr>
          <w:noProof/>
          <w:szCs w:val="24"/>
        </w:rPr>
        <w:t>eployment</w:t>
      </w:r>
    </w:p>
    <w:p w14:paraId="2C0FD549" w14:textId="77777777" w:rsidR="008F4823" w:rsidRDefault="5540791E" w:rsidP="008F4823">
      <w:pPr>
        <w:rPr>
          <w:noProof/>
          <w:szCs w:val="24"/>
        </w:rPr>
      </w:pPr>
      <w:r w:rsidRPr="001E0C0F">
        <w:rPr>
          <w:noProof/>
          <w:lang w:val="en-IE"/>
        </w:rPr>
        <w:t xml:space="preserve">The past decade </w:t>
      </w:r>
      <w:r w:rsidR="65825619" w:rsidRPr="001E0C0F">
        <w:rPr>
          <w:noProof/>
          <w:lang w:val="en-IE"/>
        </w:rPr>
        <w:t xml:space="preserve">has </w:t>
      </w:r>
      <w:r w:rsidRPr="001E0C0F">
        <w:rPr>
          <w:noProof/>
          <w:lang w:val="en-IE"/>
        </w:rPr>
        <w:t>show</w:t>
      </w:r>
      <w:r w:rsidR="65825619" w:rsidRPr="001E0C0F">
        <w:rPr>
          <w:noProof/>
          <w:lang w:val="en-IE"/>
        </w:rPr>
        <w:t>n</w:t>
      </w:r>
      <w:r w:rsidRPr="001E0C0F">
        <w:rPr>
          <w:noProof/>
          <w:lang w:val="en-IE"/>
        </w:rPr>
        <w:t xml:space="preserve"> </w:t>
      </w:r>
      <w:r w:rsidRPr="001E0C0F">
        <w:rPr>
          <w:noProof/>
        </w:rPr>
        <w:t>the potential of</w:t>
      </w:r>
      <w:r w:rsidR="7FD659B7" w:rsidRPr="001E0C0F">
        <w:rPr>
          <w:noProof/>
        </w:rPr>
        <w:t xml:space="preserve"> </w:t>
      </w:r>
      <w:r w:rsidR="7FD659B7" w:rsidRPr="001E0C0F">
        <w:rPr>
          <w:b/>
          <w:bCs/>
          <w:noProof/>
        </w:rPr>
        <w:t>bioeconomy</w:t>
      </w:r>
      <w:r w:rsidRPr="001E0C0F">
        <w:rPr>
          <w:b/>
          <w:bCs/>
          <w:noProof/>
        </w:rPr>
        <w:t xml:space="preserve"> innovation at scale</w:t>
      </w:r>
      <w:r w:rsidRPr="001E0C0F">
        <w:rPr>
          <w:noProof/>
          <w:lang w:val="en-IE"/>
        </w:rPr>
        <w:t xml:space="preserve">. </w:t>
      </w:r>
      <w:r w:rsidRPr="001E0C0F">
        <w:rPr>
          <w:noProof/>
        </w:rPr>
        <w:t>Value added from novel bio</w:t>
      </w:r>
      <w:r w:rsidRPr="001E0C0F">
        <w:rPr>
          <w:noProof/>
          <w:szCs w:val="24"/>
        </w:rPr>
        <w:t>-</w:t>
      </w:r>
      <w:r w:rsidRPr="001E0C0F">
        <w:rPr>
          <w:noProof/>
        </w:rPr>
        <w:t xml:space="preserve">based materials is rising fast </w:t>
      </w:r>
      <w:r w:rsidR="076F9E2B" w:rsidRPr="001E0C0F">
        <w:rPr>
          <w:noProof/>
        </w:rPr>
        <w:t xml:space="preserve">in </w:t>
      </w:r>
      <w:r w:rsidR="5965F58D" w:rsidRPr="001E0C0F">
        <w:rPr>
          <w:noProof/>
        </w:rPr>
        <w:t xml:space="preserve">sectors like </w:t>
      </w:r>
      <w:r w:rsidRPr="001E0C0F">
        <w:rPr>
          <w:noProof/>
        </w:rPr>
        <w:t>chemicals,</w:t>
      </w:r>
      <w:r w:rsidR="104BC2BA" w:rsidRPr="001E0C0F">
        <w:rPr>
          <w:noProof/>
        </w:rPr>
        <w:t xml:space="preserve"> pharmaceuticals</w:t>
      </w:r>
      <w:r w:rsidR="5C360E6F" w:rsidRPr="001E0C0F">
        <w:rPr>
          <w:noProof/>
        </w:rPr>
        <w:t xml:space="preserve">, </w:t>
      </w:r>
      <w:r w:rsidR="104BC2BA" w:rsidRPr="001E0C0F">
        <w:rPr>
          <w:noProof/>
        </w:rPr>
        <w:t>plastics</w:t>
      </w:r>
      <w:r w:rsidR="5C360E6F" w:rsidRPr="001E0C0F">
        <w:rPr>
          <w:noProof/>
        </w:rPr>
        <w:t>,</w:t>
      </w:r>
      <w:r w:rsidRPr="001E0C0F">
        <w:rPr>
          <w:noProof/>
        </w:rPr>
        <w:t xml:space="preserve"> construction and textiles</w:t>
      </w:r>
      <w:r w:rsidR="009650AB" w:rsidRPr="001E0C0F">
        <w:rPr>
          <w:noProof/>
          <w:vertAlign w:val="superscript"/>
        </w:rPr>
        <w:footnoteReference w:id="26"/>
      </w:r>
      <w:r w:rsidRPr="001E0C0F">
        <w:rPr>
          <w:noProof/>
          <w:lang w:val="en-IE"/>
        </w:rPr>
        <w:t xml:space="preserve">. </w:t>
      </w:r>
      <w:r w:rsidR="008F4823" w:rsidRPr="1CFD9F8D" w:rsidDel="00587696">
        <w:rPr>
          <w:noProof/>
        </w:rPr>
        <w:t>However</w:t>
      </w:r>
      <w:r w:rsidR="008F4823" w:rsidRPr="00CE41EF" w:rsidDel="00587696">
        <w:rPr>
          <w:noProof/>
          <w:szCs w:val="24"/>
        </w:rPr>
        <w:t xml:space="preserve">, </w:t>
      </w:r>
      <w:r w:rsidR="008F4823" w:rsidRPr="1CFD9F8D" w:rsidDel="00587696">
        <w:rPr>
          <w:noProof/>
        </w:rPr>
        <w:t>international competition, notably from the United States and China,</w:t>
      </w:r>
      <w:r w:rsidR="008F4823" w:rsidRPr="00CE41EF" w:rsidDel="00587696">
        <w:rPr>
          <w:noProof/>
          <w:szCs w:val="24"/>
        </w:rPr>
        <w:t xml:space="preserve"> </w:t>
      </w:r>
      <w:r w:rsidR="008F4823" w:rsidRPr="1CFD9F8D" w:rsidDel="00587696">
        <w:rPr>
          <w:noProof/>
        </w:rPr>
        <w:t>a</w:t>
      </w:r>
      <w:r w:rsidR="008F4823" w:rsidDel="00587696">
        <w:rPr>
          <w:noProof/>
        </w:rPr>
        <w:t>s well as</w:t>
      </w:r>
      <w:r w:rsidR="008F4823" w:rsidRPr="1CFD9F8D" w:rsidDel="00587696">
        <w:rPr>
          <w:noProof/>
        </w:rPr>
        <w:t xml:space="preserve"> </w:t>
      </w:r>
      <w:r w:rsidR="008F4823" w:rsidDel="00587696">
        <w:rPr>
          <w:noProof/>
        </w:rPr>
        <w:t xml:space="preserve">persistent </w:t>
      </w:r>
      <w:r w:rsidR="008F4823" w:rsidRPr="1CFD9F8D" w:rsidDel="00587696">
        <w:rPr>
          <w:noProof/>
        </w:rPr>
        <w:t>barriers</w:t>
      </w:r>
      <w:r w:rsidR="008F4823" w:rsidRPr="00CE41EF" w:rsidDel="00587696">
        <w:rPr>
          <w:noProof/>
          <w:szCs w:val="24"/>
        </w:rPr>
        <w:t> </w:t>
      </w:r>
      <w:r w:rsidR="008F4823" w:rsidRPr="1CFD9F8D" w:rsidDel="00587696">
        <w:rPr>
          <w:noProof/>
        </w:rPr>
        <w:t xml:space="preserve">in the </w:t>
      </w:r>
      <w:r w:rsidR="008F4823">
        <w:rPr>
          <w:noProof/>
        </w:rPr>
        <w:t>single</w:t>
      </w:r>
      <w:r w:rsidR="008F4823" w:rsidRPr="1CFD9F8D" w:rsidDel="00587696">
        <w:rPr>
          <w:noProof/>
        </w:rPr>
        <w:t xml:space="preserve"> </w:t>
      </w:r>
      <w:r w:rsidR="008F4823">
        <w:rPr>
          <w:noProof/>
        </w:rPr>
        <w:t>m</w:t>
      </w:r>
      <w:r w:rsidR="008F4823" w:rsidRPr="1CFD9F8D" w:rsidDel="00587696">
        <w:rPr>
          <w:noProof/>
        </w:rPr>
        <w:t>arket</w:t>
      </w:r>
      <w:r w:rsidR="008F4823" w:rsidRPr="00CE41EF" w:rsidDel="00587696">
        <w:rPr>
          <w:noProof/>
          <w:szCs w:val="24"/>
        </w:rPr>
        <w:t xml:space="preserve"> </w:t>
      </w:r>
      <w:r w:rsidR="008F4823" w:rsidRPr="1CFD9F8D" w:rsidDel="00587696">
        <w:rPr>
          <w:noProof/>
        </w:rPr>
        <w:t>are slowing deployment</w:t>
      </w:r>
      <w:r w:rsidR="008F4823" w:rsidRPr="00CE41EF" w:rsidDel="00587696">
        <w:rPr>
          <w:noProof/>
          <w:szCs w:val="24"/>
        </w:rPr>
        <w:t xml:space="preserve"> </w:t>
      </w:r>
      <w:r w:rsidR="008F4823" w:rsidRPr="1CFD9F8D" w:rsidDel="00587696">
        <w:rPr>
          <w:noProof/>
        </w:rPr>
        <w:t>and risk diverting innovation to non-EU markets</w:t>
      </w:r>
      <w:r w:rsidR="008F4823" w:rsidRPr="00CE41EF" w:rsidDel="00587696">
        <w:rPr>
          <w:noProof/>
          <w:szCs w:val="24"/>
        </w:rPr>
        <w:t xml:space="preserve">.  </w:t>
      </w:r>
    </w:p>
    <w:p w14:paraId="3E7BC39A" w14:textId="5FF67380" w:rsidR="001E0C0F" w:rsidRDefault="00F40923" w:rsidP="00587696">
      <w:pPr>
        <w:rPr>
          <w:noProof/>
        </w:rPr>
      </w:pPr>
      <w:r>
        <w:rPr>
          <w:b/>
          <w:bCs/>
          <w:noProof/>
        </w:rPr>
        <w:t>To accelerate the</w:t>
      </w:r>
      <w:r w:rsidR="00C66253">
        <w:rPr>
          <w:b/>
          <w:bCs/>
          <w:noProof/>
        </w:rPr>
        <w:t xml:space="preserve"> </w:t>
      </w:r>
      <w:r w:rsidR="5C7D89C3" w:rsidRPr="001E0C0F">
        <w:rPr>
          <w:b/>
          <w:bCs/>
          <w:noProof/>
        </w:rPr>
        <w:t>move from potential to deployment</w:t>
      </w:r>
      <w:r w:rsidR="001E0C0F">
        <w:rPr>
          <w:b/>
          <w:bCs/>
          <w:noProof/>
        </w:rPr>
        <w:t xml:space="preserve">, </w:t>
      </w:r>
      <w:r w:rsidR="002D0E81">
        <w:rPr>
          <w:b/>
          <w:bCs/>
          <w:noProof/>
        </w:rPr>
        <w:t xml:space="preserve">we need to </w:t>
      </w:r>
      <w:r w:rsidR="41FB70DD" w:rsidRPr="001E0C0F">
        <w:rPr>
          <w:b/>
          <w:bCs/>
          <w:noProof/>
        </w:rPr>
        <w:t>remove existing barriers and scale up</w:t>
      </w:r>
      <w:r w:rsidR="00D6419E">
        <w:rPr>
          <w:b/>
          <w:bCs/>
          <w:noProof/>
        </w:rPr>
        <w:t xml:space="preserve"> investment and support to</w:t>
      </w:r>
      <w:r w:rsidR="41FB70DD" w:rsidRPr="001E0C0F">
        <w:rPr>
          <w:b/>
          <w:bCs/>
          <w:noProof/>
        </w:rPr>
        <w:t xml:space="preserve"> the </w:t>
      </w:r>
      <w:r w:rsidR="004F1F21">
        <w:rPr>
          <w:b/>
          <w:bCs/>
          <w:noProof/>
        </w:rPr>
        <w:t>use of these</w:t>
      </w:r>
      <w:r w:rsidR="00C911AA">
        <w:rPr>
          <w:b/>
          <w:bCs/>
          <w:noProof/>
        </w:rPr>
        <w:t xml:space="preserve"> </w:t>
      </w:r>
      <w:r w:rsidR="41FB70DD" w:rsidRPr="001E0C0F">
        <w:rPr>
          <w:b/>
          <w:bCs/>
          <w:noProof/>
        </w:rPr>
        <w:t>technologies</w:t>
      </w:r>
      <w:r w:rsidR="004F1F21">
        <w:rPr>
          <w:b/>
          <w:bCs/>
          <w:noProof/>
        </w:rPr>
        <w:t xml:space="preserve">, </w:t>
      </w:r>
      <w:r w:rsidR="004F1F21" w:rsidRPr="001E0C0F">
        <w:rPr>
          <w:b/>
          <w:bCs/>
          <w:noProof/>
        </w:rPr>
        <w:t>promising</w:t>
      </w:r>
      <w:r w:rsidR="004F1F21">
        <w:rPr>
          <w:b/>
          <w:bCs/>
          <w:noProof/>
        </w:rPr>
        <w:t xml:space="preserve"> highest value added from the limited resources</w:t>
      </w:r>
      <w:r w:rsidR="004F1F21">
        <w:rPr>
          <w:noProof/>
        </w:rPr>
        <w:t>.</w:t>
      </w:r>
      <w:r w:rsidR="001E0C0F">
        <w:rPr>
          <w:noProof/>
        </w:rPr>
        <w:t xml:space="preserve"> </w:t>
      </w:r>
    </w:p>
    <w:p w14:paraId="44467C6B" w14:textId="48522723" w:rsidR="00E33B8F" w:rsidRPr="001E0C0F" w:rsidRDefault="001E0C0F" w:rsidP="00422BD3">
      <w:pPr>
        <w:pStyle w:val="Heading2"/>
        <w:rPr>
          <w:noProof/>
        </w:rPr>
      </w:pPr>
      <w:r w:rsidRPr="001E0C0F">
        <w:rPr>
          <w:bCs/>
          <w:noProof/>
        </w:rPr>
        <w:t xml:space="preserve">Removing </w:t>
      </w:r>
      <w:r w:rsidR="000827BC">
        <w:rPr>
          <w:bCs/>
          <w:noProof/>
        </w:rPr>
        <w:t>B</w:t>
      </w:r>
      <w:r w:rsidRPr="001E0C0F">
        <w:rPr>
          <w:bCs/>
          <w:noProof/>
        </w:rPr>
        <w:t>arriers</w:t>
      </w:r>
    </w:p>
    <w:p w14:paraId="26FC9FE0" w14:textId="4D20A60E" w:rsidR="009650AB" w:rsidRPr="00CE41EF" w:rsidRDefault="6164E1AF" w:rsidP="74ED25BA">
      <w:pPr>
        <w:spacing w:after="120"/>
        <w:rPr>
          <w:noProof/>
          <w:lang w:val="en-IE"/>
        </w:rPr>
      </w:pPr>
      <w:r w:rsidRPr="74ED25BA">
        <w:rPr>
          <w:i/>
          <w:iCs/>
          <w:noProof/>
          <w:lang w:val="en-IE"/>
        </w:rPr>
        <w:t xml:space="preserve">Streamlining Requirements </w:t>
      </w:r>
      <w:r w:rsidR="7A90C1CF" w:rsidRPr="74ED25BA">
        <w:rPr>
          <w:i/>
          <w:iCs/>
          <w:noProof/>
          <w:lang w:val="en-IE"/>
        </w:rPr>
        <w:t xml:space="preserve">and Facilitating Market Entry </w:t>
      </w:r>
    </w:p>
    <w:p w14:paraId="448E1A0F" w14:textId="5527F60F" w:rsidR="009650AB" w:rsidRPr="00CE41EF" w:rsidRDefault="39FF9AB1" w:rsidP="00D36D26">
      <w:pPr>
        <w:rPr>
          <w:noProof/>
          <w:lang w:val="en-IE"/>
        </w:rPr>
      </w:pPr>
      <w:r w:rsidRPr="001E0C0F">
        <w:rPr>
          <w:b/>
          <w:bCs/>
          <w:noProof/>
          <w:lang w:val="en-IE"/>
        </w:rPr>
        <w:t>Regulatory complexity</w:t>
      </w:r>
      <w:r w:rsidRPr="1CFD9F8D">
        <w:rPr>
          <w:noProof/>
          <w:lang w:val="en-IE"/>
        </w:rPr>
        <w:t xml:space="preserve"> remains a major challenge</w:t>
      </w:r>
      <w:r w:rsidR="63355F7F" w:rsidRPr="56E11421">
        <w:rPr>
          <w:noProof/>
          <w:lang w:val="en-IE"/>
        </w:rPr>
        <w:t xml:space="preserve"> for the bioeconomy</w:t>
      </w:r>
      <w:r w:rsidR="6B33E303" w:rsidRPr="1CFD9F8D">
        <w:rPr>
          <w:noProof/>
          <w:lang w:val="en-IE"/>
        </w:rPr>
        <w:t>.</w:t>
      </w:r>
      <w:r w:rsidRPr="1CFD9F8D">
        <w:rPr>
          <w:noProof/>
          <w:lang w:val="en-IE"/>
        </w:rPr>
        <w:t xml:space="preserve"> </w:t>
      </w:r>
      <w:r w:rsidR="00CE0CC8">
        <w:rPr>
          <w:noProof/>
          <w:lang w:val="en-IE"/>
        </w:rPr>
        <w:t>Bioeconomy m</w:t>
      </w:r>
      <w:r w:rsidR="00CE0CC8" w:rsidRPr="00277154">
        <w:rPr>
          <w:noProof/>
          <w:lang w:val="en-IE"/>
        </w:rPr>
        <w:t xml:space="preserve">arket entry is often delayed because </w:t>
      </w:r>
      <w:r w:rsidR="00CE0CC8">
        <w:rPr>
          <w:noProof/>
          <w:lang w:val="en-IE"/>
        </w:rPr>
        <w:t xml:space="preserve">of uncertainty </w:t>
      </w:r>
      <w:r w:rsidR="00CE0CC8" w:rsidRPr="00277154">
        <w:rPr>
          <w:noProof/>
          <w:lang w:val="en-IE"/>
        </w:rPr>
        <w:t>about how to classify novel bio-based products that do not clearly fit within existing legally recognised categories</w:t>
      </w:r>
      <w:r w:rsidR="00CE0CC8" w:rsidRPr="1CFD9F8D">
        <w:rPr>
          <w:noProof/>
          <w:vertAlign w:val="superscript"/>
        </w:rPr>
        <w:footnoteReference w:id="27"/>
      </w:r>
      <w:r w:rsidR="00CE0CC8" w:rsidRPr="00277154">
        <w:rPr>
          <w:noProof/>
          <w:lang w:val="en-IE"/>
        </w:rPr>
        <w:t xml:space="preserve"> </w:t>
      </w:r>
      <w:r w:rsidR="0065293A">
        <w:rPr>
          <w:noProof/>
          <w:lang w:val="en-IE"/>
        </w:rPr>
        <w:t xml:space="preserve">. </w:t>
      </w:r>
      <w:r w:rsidR="00A42F45">
        <w:rPr>
          <w:noProof/>
          <w:lang w:val="en-IE"/>
        </w:rPr>
        <w:t>A</w:t>
      </w:r>
      <w:r w:rsidR="00CE0CC8">
        <w:rPr>
          <w:noProof/>
          <w:lang w:val="en-IE"/>
        </w:rPr>
        <w:t>ggravated by d</w:t>
      </w:r>
      <w:r w:rsidRPr="1CFD9F8D" w:rsidDel="003609F0">
        <w:rPr>
          <w:noProof/>
          <w:lang w:val="en-IE"/>
        </w:rPr>
        <w:t xml:space="preserve">ivergent </w:t>
      </w:r>
      <w:r w:rsidRPr="1CFD9F8D">
        <w:rPr>
          <w:noProof/>
          <w:lang w:val="en-IE"/>
        </w:rPr>
        <w:t>national rules and interpretations</w:t>
      </w:r>
      <w:r w:rsidR="00D64287">
        <w:rPr>
          <w:noProof/>
          <w:lang w:val="en-IE"/>
        </w:rPr>
        <w:t xml:space="preserve"> from one Member State to another</w:t>
      </w:r>
      <w:r w:rsidR="00A42F45">
        <w:rPr>
          <w:noProof/>
          <w:lang w:val="en-IE"/>
        </w:rPr>
        <w:t>, this complexity</w:t>
      </w:r>
      <w:r w:rsidRPr="1CFD9F8D">
        <w:rPr>
          <w:noProof/>
          <w:lang w:val="en-IE"/>
        </w:rPr>
        <w:t xml:space="preserve"> result</w:t>
      </w:r>
      <w:r w:rsidR="00A42F45">
        <w:rPr>
          <w:noProof/>
          <w:lang w:val="en-IE"/>
        </w:rPr>
        <w:t>s</w:t>
      </w:r>
      <w:r w:rsidRPr="1CFD9F8D">
        <w:rPr>
          <w:noProof/>
          <w:lang w:val="en-IE"/>
        </w:rPr>
        <w:t xml:space="preserve"> in </w:t>
      </w:r>
      <w:r w:rsidR="6B33E303" w:rsidRPr="1CFD9F8D">
        <w:rPr>
          <w:noProof/>
          <w:lang w:val="en-IE"/>
        </w:rPr>
        <w:t xml:space="preserve">market </w:t>
      </w:r>
      <w:r w:rsidRPr="1CFD9F8D">
        <w:rPr>
          <w:noProof/>
          <w:lang w:val="en-IE"/>
        </w:rPr>
        <w:t>fragmentation</w:t>
      </w:r>
      <w:r w:rsidR="6B33E303" w:rsidRPr="1CFD9F8D">
        <w:rPr>
          <w:noProof/>
          <w:lang w:val="en-IE"/>
        </w:rPr>
        <w:t xml:space="preserve"> </w:t>
      </w:r>
      <w:r w:rsidR="5A4DD8EF" w:rsidRPr="1CFD9F8D">
        <w:rPr>
          <w:noProof/>
          <w:lang w:val="en-IE"/>
        </w:rPr>
        <w:t xml:space="preserve">that </w:t>
      </w:r>
      <w:r w:rsidR="6B33E303" w:rsidRPr="1CFD9F8D">
        <w:rPr>
          <w:noProof/>
          <w:lang w:val="en-IE"/>
        </w:rPr>
        <w:t>increas</w:t>
      </w:r>
      <w:r w:rsidR="5A4DD8EF" w:rsidRPr="1CFD9F8D">
        <w:rPr>
          <w:noProof/>
          <w:lang w:val="en-IE"/>
        </w:rPr>
        <w:t xml:space="preserve">es </w:t>
      </w:r>
      <w:r w:rsidR="6B33E303" w:rsidRPr="1CFD9F8D">
        <w:rPr>
          <w:noProof/>
          <w:lang w:val="en-IE"/>
        </w:rPr>
        <w:t>the cost of doing business</w:t>
      </w:r>
      <w:r w:rsidR="5A4DD8EF" w:rsidRPr="1CFD9F8D">
        <w:rPr>
          <w:noProof/>
          <w:lang w:val="en-IE"/>
        </w:rPr>
        <w:t>,</w:t>
      </w:r>
      <w:r w:rsidRPr="1CFD9F8D">
        <w:rPr>
          <w:noProof/>
          <w:lang w:val="en-IE"/>
        </w:rPr>
        <w:t xml:space="preserve"> especially for SMEs.</w:t>
      </w:r>
      <w:r w:rsidR="269AFDC9" w:rsidRPr="1CFD9F8D">
        <w:rPr>
          <w:noProof/>
          <w:lang w:val="en-IE"/>
        </w:rPr>
        <w:t xml:space="preserve"> </w:t>
      </w:r>
    </w:p>
    <w:p w14:paraId="582BB220" w14:textId="7917830D" w:rsidR="00F13F97" w:rsidRDefault="001E0C0F" w:rsidP="00CC4422">
      <w:pPr>
        <w:rPr>
          <w:noProof/>
          <w:lang w:val="en-IE"/>
        </w:rPr>
      </w:pPr>
      <w:r w:rsidDel="00D64287">
        <w:rPr>
          <w:noProof/>
          <w:lang w:val="en-IE"/>
        </w:rPr>
        <w:t xml:space="preserve">To </w:t>
      </w:r>
      <w:r w:rsidR="0356437C" w:rsidRPr="56E11421" w:rsidDel="00D64287">
        <w:rPr>
          <w:noProof/>
          <w:lang w:val="en-IE"/>
        </w:rPr>
        <w:t xml:space="preserve">ensure that the EU offers a predictable and enabling environment for bio-based innovation while safeguarding EU </w:t>
      </w:r>
      <w:r w:rsidR="45D67450" w:rsidRPr="56E11421" w:rsidDel="00D64287">
        <w:rPr>
          <w:noProof/>
          <w:lang w:val="en-IE"/>
        </w:rPr>
        <w:t xml:space="preserve">safety </w:t>
      </w:r>
      <w:r w:rsidR="0356437C" w:rsidRPr="56E11421" w:rsidDel="00D64287">
        <w:rPr>
          <w:noProof/>
          <w:lang w:val="en-IE"/>
        </w:rPr>
        <w:t xml:space="preserve">standards, the Commission </w:t>
      </w:r>
      <w:r w:rsidR="00DC3AB5" w:rsidDel="00D64287">
        <w:rPr>
          <w:noProof/>
          <w:lang w:val="en-IE"/>
        </w:rPr>
        <w:t>intends to</w:t>
      </w:r>
      <w:r w:rsidDel="00D64287">
        <w:rPr>
          <w:noProof/>
          <w:lang w:val="en-IE"/>
        </w:rPr>
        <w:t xml:space="preserve"> </w:t>
      </w:r>
      <w:r w:rsidR="0356437C" w:rsidRPr="56E11421" w:rsidDel="00D64287">
        <w:rPr>
          <w:noProof/>
          <w:lang w:val="en-IE"/>
        </w:rPr>
        <w:t xml:space="preserve">simplify regulatory requirements and accelerate product authorisations through </w:t>
      </w:r>
      <w:r w:rsidR="5844235D" w:rsidRPr="56E11421" w:rsidDel="00D64287">
        <w:rPr>
          <w:noProof/>
          <w:lang w:val="en-IE"/>
        </w:rPr>
        <w:t>the</w:t>
      </w:r>
      <w:r w:rsidR="0356437C" w:rsidRPr="56E11421" w:rsidDel="00D64287">
        <w:rPr>
          <w:noProof/>
          <w:lang w:val="en-IE"/>
        </w:rPr>
        <w:t xml:space="preserve"> </w:t>
      </w:r>
      <w:r w:rsidR="0356437C" w:rsidRPr="00FF0551" w:rsidDel="00D64287">
        <w:rPr>
          <w:b/>
          <w:bCs/>
          <w:noProof/>
          <w:lang w:val="en-IE"/>
        </w:rPr>
        <w:t>EU Biotech Act</w:t>
      </w:r>
      <w:r w:rsidR="004F1F21">
        <w:rPr>
          <w:b/>
          <w:bCs/>
          <w:noProof/>
          <w:lang w:val="en-IE"/>
        </w:rPr>
        <w:t>s</w:t>
      </w:r>
      <w:r w:rsidR="00A42F45">
        <w:rPr>
          <w:b/>
          <w:bCs/>
          <w:noProof/>
          <w:lang w:val="en-IE"/>
        </w:rPr>
        <w:t>.</w:t>
      </w:r>
      <w:r w:rsidR="0356437C" w:rsidRPr="56E11421" w:rsidDel="00D64287">
        <w:rPr>
          <w:noProof/>
          <w:lang w:val="en-IE"/>
        </w:rPr>
        <w:t xml:space="preserve"> </w:t>
      </w:r>
      <w:r w:rsidR="00680638" w:rsidRPr="00E976BE">
        <w:rPr>
          <w:noProof/>
          <w:lang w:val="en-IE"/>
        </w:rPr>
        <w:t xml:space="preserve">The </w:t>
      </w:r>
      <w:r w:rsidR="00F13F97" w:rsidRPr="00E976BE">
        <w:rPr>
          <w:noProof/>
        </w:rPr>
        <w:t>Biotech Act</w:t>
      </w:r>
      <w:r w:rsidR="00680638" w:rsidRPr="00E976BE">
        <w:rPr>
          <w:noProof/>
        </w:rPr>
        <w:t>s</w:t>
      </w:r>
      <w:r w:rsidR="00F13F97" w:rsidRPr="00E976BE">
        <w:rPr>
          <w:noProof/>
        </w:rPr>
        <w:t xml:space="preserve"> will introduce sectoral and horizontal enablers, for example regulatory sandboxes, fast-track authorisation procedures for microbial solutions for industrial use in the bioeconomy</w:t>
      </w:r>
      <w:r w:rsidR="00A42F45">
        <w:rPr>
          <w:noProof/>
        </w:rPr>
        <w:t xml:space="preserve"> and</w:t>
      </w:r>
      <w:r w:rsidR="00F13F97" w:rsidRPr="00E976BE">
        <w:rPr>
          <w:noProof/>
        </w:rPr>
        <w:t xml:space="preserve"> streamlined permitting for biomanufacturing projects.</w:t>
      </w:r>
    </w:p>
    <w:p w14:paraId="57E213AB" w14:textId="58ACFFCB" w:rsidR="008F4823" w:rsidRDefault="785F2916" w:rsidP="47E57817">
      <w:pPr>
        <w:rPr>
          <w:noProof/>
          <w:lang w:val="en-IE"/>
        </w:rPr>
      </w:pPr>
      <w:r w:rsidRPr="56E11421">
        <w:rPr>
          <w:noProof/>
          <w:lang w:val="en-IE"/>
        </w:rPr>
        <w:t>S</w:t>
      </w:r>
      <w:r w:rsidR="4D967A91" w:rsidRPr="56E11421">
        <w:rPr>
          <w:noProof/>
          <w:lang w:val="en-IE"/>
        </w:rPr>
        <w:t xml:space="preserve">wift </w:t>
      </w:r>
      <w:r w:rsidR="1720723E" w:rsidRPr="6E2F01FA">
        <w:rPr>
          <w:noProof/>
          <w:lang w:val="en-IE"/>
        </w:rPr>
        <w:t>and proportionate risk assessment</w:t>
      </w:r>
      <w:r w:rsidR="5CB2B15A" w:rsidRPr="56E11421">
        <w:rPr>
          <w:noProof/>
          <w:lang w:val="en-IE"/>
        </w:rPr>
        <w:t>s</w:t>
      </w:r>
      <w:r w:rsidR="1720723E" w:rsidRPr="6E2F01FA">
        <w:rPr>
          <w:noProof/>
          <w:lang w:val="en-IE"/>
        </w:rPr>
        <w:t xml:space="preserve"> of novel bio-based solutions</w:t>
      </w:r>
      <w:r w:rsidR="54F7204F" w:rsidRPr="56E11421">
        <w:rPr>
          <w:noProof/>
          <w:lang w:val="en-IE"/>
        </w:rPr>
        <w:t xml:space="preserve"> are </w:t>
      </w:r>
      <w:r w:rsidR="77C63C52" w:rsidRPr="56E11421">
        <w:rPr>
          <w:noProof/>
          <w:lang w:val="en-IE"/>
        </w:rPr>
        <w:t>crucial</w:t>
      </w:r>
      <w:r w:rsidR="1720723E" w:rsidRPr="6E2F01FA">
        <w:rPr>
          <w:noProof/>
          <w:lang w:val="en-IE"/>
        </w:rPr>
        <w:t xml:space="preserve">. Today, </w:t>
      </w:r>
      <w:r w:rsidR="686BD680" w:rsidRPr="56E11421">
        <w:rPr>
          <w:noProof/>
          <w:lang w:val="en-IE"/>
        </w:rPr>
        <w:t>such</w:t>
      </w:r>
      <w:r w:rsidR="76FB75C6" w:rsidRPr="6E2F01FA">
        <w:rPr>
          <w:noProof/>
          <w:lang w:val="en-IE"/>
        </w:rPr>
        <w:t xml:space="preserve"> assessment</w:t>
      </w:r>
      <w:r w:rsidR="02257001" w:rsidRPr="56E11421">
        <w:rPr>
          <w:noProof/>
          <w:lang w:val="en-IE"/>
        </w:rPr>
        <w:t>s</w:t>
      </w:r>
      <w:r w:rsidR="76FB75C6" w:rsidRPr="6E2F01FA">
        <w:rPr>
          <w:noProof/>
          <w:lang w:val="en-IE"/>
        </w:rPr>
        <w:t xml:space="preserve"> </w:t>
      </w:r>
      <w:r w:rsidR="76A43209" w:rsidRPr="56E11421">
        <w:rPr>
          <w:noProof/>
          <w:lang w:val="en-IE"/>
        </w:rPr>
        <w:t xml:space="preserve">are carried out by </w:t>
      </w:r>
      <w:r w:rsidR="40707447" w:rsidRPr="6E2F01FA">
        <w:rPr>
          <w:noProof/>
        </w:rPr>
        <w:t>the European Food Safety A</w:t>
      </w:r>
      <w:r w:rsidR="6A8C2143">
        <w:rPr>
          <w:noProof/>
        </w:rPr>
        <w:t>uthority</w:t>
      </w:r>
      <w:r w:rsidR="40707447" w:rsidRPr="00CE41EF">
        <w:rPr>
          <w:noProof/>
          <w:szCs w:val="24"/>
        </w:rPr>
        <w:t xml:space="preserve">, </w:t>
      </w:r>
      <w:r w:rsidR="7B058705" w:rsidRPr="6E2F01FA">
        <w:rPr>
          <w:noProof/>
          <w:lang w:val="en-IE"/>
        </w:rPr>
        <w:t xml:space="preserve">the </w:t>
      </w:r>
      <w:r w:rsidR="1720723E" w:rsidRPr="6E2F01FA">
        <w:rPr>
          <w:noProof/>
          <w:lang w:val="en-IE"/>
        </w:rPr>
        <w:t>E</w:t>
      </w:r>
      <w:r w:rsidR="7B058705" w:rsidRPr="6E2F01FA">
        <w:rPr>
          <w:noProof/>
          <w:lang w:val="en-IE"/>
        </w:rPr>
        <w:t xml:space="preserve">uropean </w:t>
      </w:r>
      <w:r w:rsidR="1720723E" w:rsidRPr="6E2F01FA">
        <w:rPr>
          <w:noProof/>
          <w:lang w:val="en-IE"/>
        </w:rPr>
        <w:t>C</w:t>
      </w:r>
      <w:r w:rsidR="7B058705" w:rsidRPr="6E2F01FA">
        <w:rPr>
          <w:noProof/>
          <w:lang w:val="en-IE"/>
        </w:rPr>
        <w:t>hemicals Agency</w:t>
      </w:r>
      <w:r w:rsidR="1720723E" w:rsidRPr="6E2F01FA">
        <w:rPr>
          <w:noProof/>
          <w:lang w:val="en-IE"/>
        </w:rPr>
        <w:t xml:space="preserve">, and </w:t>
      </w:r>
      <w:r w:rsidR="7B058705" w:rsidRPr="6E2F01FA">
        <w:rPr>
          <w:noProof/>
          <w:lang w:val="en-IE"/>
        </w:rPr>
        <w:t xml:space="preserve">the </w:t>
      </w:r>
      <w:r w:rsidR="1720723E" w:rsidRPr="6E2F01FA">
        <w:rPr>
          <w:noProof/>
          <w:lang w:val="en-IE"/>
        </w:rPr>
        <w:t>E</w:t>
      </w:r>
      <w:r w:rsidR="7B058705" w:rsidRPr="6E2F01FA">
        <w:rPr>
          <w:noProof/>
          <w:lang w:val="en-IE"/>
        </w:rPr>
        <w:t xml:space="preserve">uropean </w:t>
      </w:r>
      <w:r w:rsidR="1720723E" w:rsidRPr="6E2F01FA">
        <w:rPr>
          <w:noProof/>
          <w:lang w:val="en-IE"/>
        </w:rPr>
        <w:t>M</w:t>
      </w:r>
      <w:r w:rsidR="7B058705" w:rsidRPr="6E2F01FA">
        <w:rPr>
          <w:noProof/>
          <w:lang w:val="en-IE"/>
        </w:rPr>
        <w:t xml:space="preserve">edicines </w:t>
      </w:r>
      <w:r w:rsidR="1720723E" w:rsidRPr="6E2F01FA">
        <w:rPr>
          <w:noProof/>
          <w:lang w:val="en-IE"/>
        </w:rPr>
        <w:t>A</w:t>
      </w:r>
      <w:r w:rsidR="7B058705" w:rsidRPr="6E2F01FA">
        <w:rPr>
          <w:noProof/>
          <w:lang w:val="en-IE"/>
        </w:rPr>
        <w:t>gency</w:t>
      </w:r>
      <w:r w:rsidR="1720723E" w:rsidRPr="6E2F01FA">
        <w:rPr>
          <w:noProof/>
          <w:lang w:val="en-IE"/>
        </w:rPr>
        <w:t xml:space="preserve">. Their expertise is indispensable, </w:t>
      </w:r>
      <w:r w:rsidR="04D2B45E" w:rsidRPr="56E11421">
        <w:rPr>
          <w:noProof/>
          <w:lang w:val="en-IE"/>
        </w:rPr>
        <w:t xml:space="preserve">and </w:t>
      </w:r>
      <w:r w:rsidR="1720723E" w:rsidRPr="6E2F01FA">
        <w:rPr>
          <w:noProof/>
          <w:lang w:val="en-IE"/>
        </w:rPr>
        <w:t xml:space="preserve">yet innovators </w:t>
      </w:r>
      <w:r w:rsidR="5C360E6F" w:rsidRPr="56E11421">
        <w:rPr>
          <w:noProof/>
          <w:lang w:val="en-IE"/>
        </w:rPr>
        <w:t xml:space="preserve">often face </w:t>
      </w:r>
      <w:r w:rsidR="1720723E" w:rsidRPr="6E2F01FA">
        <w:rPr>
          <w:noProof/>
          <w:lang w:val="en-IE"/>
        </w:rPr>
        <w:t>fragmented and lengthy procedures</w:t>
      </w:r>
      <w:r w:rsidR="5C360E6F" w:rsidRPr="56E11421">
        <w:rPr>
          <w:noProof/>
          <w:lang w:val="en-IE"/>
        </w:rPr>
        <w:t xml:space="preserve">, particularly when novel bio-based solutions do not fit neatly within existing regulatory categories. </w:t>
      </w:r>
      <w:r w:rsidR="00485138">
        <w:rPr>
          <w:noProof/>
          <w:lang w:val="en-IE"/>
        </w:rPr>
        <w:t xml:space="preserve"> </w:t>
      </w:r>
    </w:p>
    <w:p w14:paraId="04612326" w14:textId="552451C5" w:rsidR="00A507C1" w:rsidRDefault="2CC3174C" w:rsidP="47E57817">
      <w:pPr>
        <w:rPr>
          <w:noProof/>
          <w:lang w:val="en-IE"/>
        </w:rPr>
      </w:pPr>
      <w:r w:rsidRPr="56E11421">
        <w:rPr>
          <w:noProof/>
          <w:lang w:val="en-IE"/>
        </w:rPr>
        <w:t>T</w:t>
      </w:r>
      <w:r w:rsidR="63355F7F" w:rsidRPr="56E11421">
        <w:rPr>
          <w:noProof/>
          <w:lang w:val="en-IE"/>
        </w:rPr>
        <w:t xml:space="preserve">he Commission will </w:t>
      </w:r>
      <w:r w:rsidR="7AF22CE3" w:rsidRPr="56E11421">
        <w:rPr>
          <w:noProof/>
          <w:lang w:val="en-IE"/>
        </w:rPr>
        <w:t xml:space="preserve">establish a </w:t>
      </w:r>
      <w:r w:rsidR="5D2799E2" w:rsidRPr="56E11421">
        <w:rPr>
          <w:b/>
          <w:bCs/>
          <w:noProof/>
          <w:lang w:val="en-IE"/>
        </w:rPr>
        <w:t>European Bioeconomy</w:t>
      </w:r>
      <w:r w:rsidR="7058294E" w:rsidRPr="56E11421">
        <w:rPr>
          <w:b/>
          <w:bCs/>
          <w:noProof/>
          <w:lang w:val="en-IE"/>
        </w:rPr>
        <w:t xml:space="preserve"> Regulators</w:t>
      </w:r>
      <w:r w:rsidR="5AAFF778" w:rsidRPr="56E11421">
        <w:rPr>
          <w:b/>
          <w:bCs/>
          <w:noProof/>
          <w:lang w:val="en-IE"/>
        </w:rPr>
        <w:t xml:space="preserve"> and Innovators</w:t>
      </w:r>
      <w:r w:rsidR="41599E0C" w:rsidRPr="56E11421">
        <w:rPr>
          <w:b/>
          <w:bCs/>
          <w:noProof/>
          <w:lang w:val="en-IE"/>
        </w:rPr>
        <w:t>’</w:t>
      </w:r>
      <w:r w:rsidR="5D2799E2" w:rsidRPr="56E11421">
        <w:rPr>
          <w:b/>
          <w:bCs/>
          <w:noProof/>
          <w:lang w:val="en-IE"/>
        </w:rPr>
        <w:t xml:space="preserve"> Forum</w:t>
      </w:r>
      <w:r w:rsidR="5D2799E2" w:rsidRPr="56E11421">
        <w:rPr>
          <w:noProof/>
          <w:lang w:val="en-IE"/>
        </w:rPr>
        <w:t xml:space="preserve"> </w:t>
      </w:r>
      <w:r w:rsidR="148CBD46" w:rsidRPr="56E11421">
        <w:rPr>
          <w:noProof/>
          <w:lang w:val="en-IE"/>
        </w:rPr>
        <w:t xml:space="preserve">as a </w:t>
      </w:r>
      <w:r w:rsidR="5D2799E2" w:rsidRPr="56E11421">
        <w:rPr>
          <w:noProof/>
          <w:lang w:val="en-IE"/>
        </w:rPr>
        <w:t xml:space="preserve">structured space </w:t>
      </w:r>
      <w:r w:rsidR="18772C81" w:rsidRPr="56E11421">
        <w:rPr>
          <w:noProof/>
          <w:lang w:val="en-IE"/>
        </w:rPr>
        <w:t xml:space="preserve">for </w:t>
      </w:r>
      <w:r w:rsidR="5D2799E2" w:rsidRPr="56E11421">
        <w:rPr>
          <w:noProof/>
          <w:lang w:val="en-IE"/>
        </w:rPr>
        <w:t>exchang</w:t>
      </w:r>
      <w:r w:rsidR="1F4805A5" w:rsidRPr="56E11421">
        <w:rPr>
          <w:noProof/>
          <w:lang w:val="en-IE"/>
        </w:rPr>
        <w:t>ing</w:t>
      </w:r>
      <w:r w:rsidR="5D2799E2" w:rsidRPr="56E11421">
        <w:rPr>
          <w:noProof/>
          <w:lang w:val="en-IE"/>
        </w:rPr>
        <w:t xml:space="preserve"> </w:t>
      </w:r>
      <w:r w:rsidR="1D675D0E" w:rsidRPr="56E11421">
        <w:rPr>
          <w:noProof/>
          <w:lang w:val="en-IE"/>
        </w:rPr>
        <w:t xml:space="preserve">best </w:t>
      </w:r>
      <w:r w:rsidR="5D2799E2" w:rsidRPr="56E11421">
        <w:rPr>
          <w:noProof/>
          <w:lang w:val="en-IE"/>
        </w:rPr>
        <w:t>practices</w:t>
      </w:r>
      <w:r w:rsidR="373B5E94" w:rsidRPr="56E11421">
        <w:rPr>
          <w:noProof/>
          <w:lang w:val="en-IE"/>
        </w:rPr>
        <w:t xml:space="preserve"> </w:t>
      </w:r>
      <w:r w:rsidR="373B5E94">
        <w:rPr>
          <w:noProof/>
        </w:rPr>
        <w:t>related to risk assessment</w:t>
      </w:r>
      <w:r w:rsidR="34A986B3">
        <w:rPr>
          <w:noProof/>
        </w:rPr>
        <w:t>s</w:t>
      </w:r>
      <w:r w:rsidR="373B5E94">
        <w:rPr>
          <w:noProof/>
        </w:rPr>
        <w:t xml:space="preserve"> of novel bio-based solutions</w:t>
      </w:r>
      <w:r w:rsidR="37D6C806">
        <w:rPr>
          <w:noProof/>
        </w:rPr>
        <w:t xml:space="preserve">, </w:t>
      </w:r>
      <w:r w:rsidR="3C311C29" w:rsidRPr="56E11421">
        <w:rPr>
          <w:noProof/>
          <w:lang w:val="en-IE"/>
        </w:rPr>
        <w:t>monitor progress, and engage in early discussions with firms developing novel bio-based solutions. It will coordinat</w:t>
      </w:r>
      <w:r w:rsidR="1CE6B2CD" w:rsidRPr="56E11421">
        <w:rPr>
          <w:noProof/>
          <w:lang w:val="en-IE"/>
        </w:rPr>
        <w:t>e</w:t>
      </w:r>
      <w:r w:rsidR="3C311C29" w:rsidRPr="56E11421">
        <w:rPr>
          <w:noProof/>
          <w:lang w:val="en-IE"/>
        </w:rPr>
        <w:t xml:space="preserve"> national and EU actions to fast-track authorisations for new entrants and remove barriers. </w:t>
      </w:r>
    </w:p>
    <w:p w14:paraId="4FC6D627" w14:textId="79DF3D3B" w:rsidR="001E0C0F" w:rsidRDefault="006D4846" w:rsidP="002D507D">
      <w:pPr>
        <w:rPr>
          <w:noProof/>
        </w:rPr>
      </w:pPr>
      <w:bookmarkStart w:id="3" w:name="_Hlk214198623"/>
      <w:r>
        <w:rPr>
          <w:noProof/>
        </w:rPr>
        <w:t xml:space="preserve">Beyond the Forum, </w:t>
      </w:r>
      <w:r w:rsidR="009006F5">
        <w:rPr>
          <w:noProof/>
        </w:rPr>
        <w:t>there is a need to make</w:t>
      </w:r>
      <w:r>
        <w:rPr>
          <w:noProof/>
        </w:rPr>
        <w:t xml:space="preserve"> </w:t>
      </w:r>
      <w:r w:rsidRPr="001E0C0F">
        <w:rPr>
          <w:b/>
          <w:bCs/>
          <w:noProof/>
        </w:rPr>
        <w:t>approvals faster, clearer and simpler</w:t>
      </w:r>
      <w:r>
        <w:rPr>
          <w:noProof/>
        </w:rPr>
        <w:t xml:space="preserve">. The Commission will provide guidance on how to classify new bio-based products and create a single online entry point so that companies only </w:t>
      </w:r>
      <w:r w:rsidR="00DC3AB5">
        <w:rPr>
          <w:noProof/>
        </w:rPr>
        <w:t xml:space="preserve">need to </w:t>
      </w:r>
      <w:r>
        <w:rPr>
          <w:noProof/>
        </w:rPr>
        <w:t xml:space="preserve">submit information once. Risk assessments will be better coordinated across EU agencies to avoid duplication and reduce waiting times. </w:t>
      </w:r>
      <w:bookmarkStart w:id="4" w:name="_Hlk214198685"/>
      <w:bookmarkEnd w:id="3"/>
    </w:p>
    <w:bookmarkEnd w:id="4"/>
    <w:p w14:paraId="5624468C" w14:textId="12B43938" w:rsidR="009F4042" w:rsidRDefault="009F4042" w:rsidP="009F4042">
      <w:pPr>
        <w:spacing w:after="120"/>
        <w:rPr>
          <w:noProof/>
        </w:rPr>
      </w:pPr>
      <w:r w:rsidRPr="00EE1832">
        <w:rPr>
          <w:noProof/>
        </w:rPr>
        <w:t xml:space="preserve">The Commission will </w:t>
      </w:r>
      <w:r w:rsidR="00041FF1">
        <w:rPr>
          <w:noProof/>
        </w:rPr>
        <w:t xml:space="preserve">make </w:t>
      </w:r>
      <w:r w:rsidRPr="00FF0551">
        <w:rPr>
          <w:b/>
          <w:bCs/>
          <w:noProof/>
        </w:rPr>
        <w:t xml:space="preserve">technical support </w:t>
      </w:r>
      <w:r w:rsidR="00041FF1">
        <w:rPr>
          <w:b/>
          <w:bCs/>
          <w:noProof/>
        </w:rPr>
        <w:t xml:space="preserve">available </w:t>
      </w:r>
      <w:r w:rsidRPr="00FF0551">
        <w:rPr>
          <w:b/>
          <w:bCs/>
          <w:noProof/>
        </w:rPr>
        <w:t xml:space="preserve">for SMEs scaling innovative bio-based products to accelerate </w:t>
      </w:r>
      <w:r w:rsidR="00041FF1">
        <w:rPr>
          <w:b/>
          <w:bCs/>
          <w:noProof/>
        </w:rPr>
        <w:t xml:space="preserve">authorisations </w:t>
      </w:r>
      <w:r w:rsidRPr="00FF0551">
        <w:rPr>
          <w:b/>
          <w:bCs/>
          <w:noProof/>
        </w:rPr>
        <w:t>while maintaining high safety standards</w:t>
      </w:r>
      <w:r w:rsidRPr="00EE1832">
        <w:rPr>
          <w:noProof/>
        </w:rPr>
        <w:t xml:space="preserve">. In particular, the Commission will support SMEs developing innovative products based on advanced fermentation, including for food and feed. </w:t>
      </w:r>
    </w:p>
    <w:p w14:paraId="6972EE24" w14:textId="706CFEE9" w:rsidR="001E0C0F" w:rsidRDefault="4203083A" w:rsidP="00EA40C0">
      <w:pPr>
        <w:spacing w:after="120"/>
        <w:rPr>
          <w:noProof/>
          <w:lang w:val="en-IE"/>
        </w:rPr>
      </w:pPr>
      <w:r w:rsidRPr="56E11421">
        <w:rPr>
          <w:noProof/>
          <w:lang w:val="en-IE"/>
        </w:rPr>
        <w:t>To</w:t>
      </w:r>
      <w:r w:rsidR="4FB21DD2" w:rsidRPr="56E11421">
        <w:rPr>
          <w:noProof/>
          <w:lang w:val="en-IE"/>
        </w:rPr>
        <w:t xml:space="preserve"> increase regulatory agility and allow bioeconomy innovators to develop and test new ideas, </w:t>
      </w:r>
      <w:r w:rsidR="0F6CA750" w:rsidRPr="56E11421">
        <w:rPr>
          <w:noProof/>
          <w:lang w:val="en-IE"/>
        </w:rPr>
        <w:t xml:space="preserve">gather evidence and make sure regulation remain supportive of innovation, </w:t>
      </w:r>
      <w:r w:rsidR="4FB21DD2" w:rsidRPr="56E11421">
        <w:rPr>
          <w:noProof/>
          <w:lang w:val="en-IE"/>
        </w:rPr>
        <w:t>the Commission will</w:t>
      </w:r>
      <w:r w:rsidR="16111006" w:rsidRPr="56E11421">
        <w:rPr>
          <w:noProof/>
          <w:lang w:val="en-IE"/>
        </w:rPr>
        <w:t xml:space="preserve"> </w:t>
      </w:r>
      <w:r w:rsidR="7C2D662A" w:rsidRPr="00FF0551">
        <w:rPr>
          <w:b/>
          <w:bCs/>
          <w:noProof/>
          <w:lang w:val="en-IE"/>
        </w:rPr>
        <w:t>promote the use of test environments</w:t>
      </w:r>
      <w:r w:rsidR="7C2D662A" w:rsidRPr="56E11421">
        <w:rPr>
          <w:noProof/>
          <w:lang w:val="en-IE"/>
        </w:rPr>
        <w:t xml:space="preserve"> such as </w:t>
      </w:r>
      <w:r w:rsidR="4FB21DD2" w:rsidRPr="56E11421">
        <w:rPr>
          <w:noProof/>
          <w:lang w:val="en-IE"/>
        </w:rPr>
        <w:t xml:space="preserve">regulatory sandboxes in the bioeconomy, including </w:t>
      </w:r>
      <w:r w:rsidR="0356437C" w:rsidRPr="56E11421">
        <w:rPr>
          <w:noProof/>
          <w:lang w:val="en-IE"/>
        </w:rPr>
        <w:t xml:space="preserve">in the context of </w:t>
      </w:r>
      <w:r w:rsidR="4FB21DD2" w:rsidRPr="56E11421">
        <w:rPr>
          <w:noProof/>
          <w:lang w:val="en-IE"/>
        </w:rPr>
        <w:t xml:space="preserve">the upcoming EU Innovation Act. </w:t>
      </w:r>
      <w:r w:rsidR="51518977" w:rsidRPr="47E57817">
        <w:rPr>
          <w:noProof/>
          <w:lang w:val="en-IE"/>
        </w:rPr>
        <w:t xml:space="preserve">  </w:t>
      </w:r>
    </w:p>
    <w:p w14:paraId="75132B64" w14:textId="5BEF22CD" w:rsidR="00D808FE" w:rsidRDefault="007256C5" w:rsidP="007256C5">
      <w:pPr>
        <w:spacing w:after="120"/>
        <w:rPr>
          <w:noProof/>
        </w:rPr>
      </w:pPr>
      <w:r w:rsidRPr="001F7B3F">
        <w:rPr>
          <w:noProof/>
          <w:lang w:val="en-IE"/>
        </w:rPr>
        <w:t xml:space="preserve">Biotechnology and biomanufacturing will also benefit from clearer and more consistent standards that support market uptake. </w:t>
      </w:r>
      <w:r w:rsidR="00D808FE" w:rsidRPr="00D808FE">
        <w:rPr>
          <w:noProof/>
        </w:rPr>
        <w:t>To remain competitive in these complex and rapidly evolving fields, the Commission will accelerate the development of bioeconomy standards and metrology. It will strengthen its investments under the current MFF in pre-normative</w:t>
      </w:r>
      <w:r w:rsidR="00D808FE" w:rsidRPr="00D808FE">
        <w:rPr>
          <w:b/>
          <w:bCs/>
          <w:noProof/>
        </w:rPr>
        <w:t xml:space="preserve"> </w:t>
      </w:r>
      <w:r w:rsidR="00D808FE" w:rsidRPr="00D808FE">
        <w:rPr>
          <w:noProof/>
        </w:rPr>
        <w:t xml:space="preserve">activities by developing, testing and validating strategic pre-standards, including on data, in real-world setting. </w:t>
      </w:r>
    </w:p>
    <w:p w14:paraId="270D1290" w14:textId="25B392CB" w:rsidR="007256C5" w:rsidRPr="00A4406A" w:rsidRDefault="007256C5" w:rsidP="007256C5">
      <w:pPr>
        <w:spacing w:after="120"/>
        <w:rPr>
          <w:noProof/>
          <w:lang w:val="en-IE"/>
        </w:rPr>
      </w:pPr>
      <w:r w:rsidRPr="001F7B3F">
        <w:rPr>
          <w:noProof/>
          <w:lang w:val="en-IE"/>
        </w:rPr>
        <w:t xml:space="preserve">Under the </w:t>
      </w:r>
      <w:r w:rsidRPr="003F2A44">
        <w:rPr>
          <w:b/>
          <w:bCs/>
          <w:noProof/>
          <w:lang w:val="en-IE"/>
        </w:rPr>
        <w:t>Construction Products Regulation</w:t>
      </w:r>
      <w:r w:rsidRPr="001F7B3F">
        <w:rPr>
          <w:noProof/>
          <w:lang w:val="en-IE"/>
        </w:rPr>
        <w:t xml:space="preserve">, essential characteristics related to reaction to fire and resistance to fire already apply to all construction products where relevant, and manufacturers must declare performance accordingly. Until now, divergent national practices continue to create duplication for those bio-based construction products which are not yet harmonised. To address these inconsistencies, the Commission will work with Member States, industry and standardisation bodies to prioritise the development and revision of relevant harmonised standards within the CPR framework (by adopting standardisation requests for doors </w:t>
      </w:r>
      <w:r>
        <w:rPr>
          <w:noProof/>
          <w:lang w:val="en-IE"/>
        </w:rPr>
        <w:t>and</w:t>
      </w:r>
      <w:r w:rsidRPr="001F7B3F">
        <w:rPr>
          <w:noProof/>
          <w:lang w:val="en-IE"/>
        </w:rPr>
        <w:t xml:space="preserve"> windows, structural timber products/elements and ancillaries, wood</w:t>
      </w:r>
      <w:r w:rsidR="003C2BF8">
        <w:rPr>
          <w:noProof/>
          <w:lang w:val="en-IE"/>
        </w:rPr>
        <w:t>-</w:t>
      </w:r>
      <w:r w:rsidRPr="001F7B3F">
        <w:rPr>
          <w:noProof/>
          <w:lang w:val="en-IE"/>
        </w:rPr>
        <w:t>based panels and elements, thermal insulation products in 2026). This work will ensure that existing EU test methods and classification approaches can be applied in a harmonised manner to timber and other bio-based products, while fully respecting that building-level fire safety requirements remain a national competence.</w:t>
      </w:r>
    </w:p>
    <w:p w14:paraId="00FCE4FF" w14:textId="77777777" w:rsidR="007256C5" w:rsidRDefault="007256C5" w:rsidP="00EA40C0">
      <w:pPr>
        <w:spacing w:after="120"/>
        <w:rPr>
          <w:noProof/>
        </w:rPr>
      </w:pPr>
    </w:p>
    <w:p w14:paraId="0BDAD43E" w14:textId="566AF22A" w:rsidR="009650AB" w:rsidRPr="00CE41EF" w:rsidRDefault="00364161" w:rsidP="00EA40C0">
      <w:pPr>
        <w:spacing w:after="120"/>
        <w:rPr>
          <w:i/>
          <w:iCs/>
          <w:noProof/>
          <w:szCs w:val="24"/>
        </w:rPr>
      </w:pPr>
      <w:r w:rsidRPr="00CE41EF">
        <w:rPr>
          <w:i/>
          <w:iCs/>
          <w:noProof/>
          <w:szCs w:val="24"/>
          <w:lang w:val="en-IE"/>
        </w:rPr>
        <w:t>Non-regulatory barriers</w:t>
      </w:r>
    </w:p>
    <w:p w14:paraId="20388828" w14:textId="51B20C71" w:rsidR="0065326D" w:rsidRDefault="10987D41" w:rsidP="47E57817">
      <w:pPr>
        <w:rPr>
          <w:noProof/>
          <w:szCs w:val="24"/>
        </w:rPr>
      </w:pPr>
      <w:r w:rsidRPr="001E0C0F">
        <w:rPr>
          <w:b/>
          <w:bCs/>
          <w:noProof/>
          <w:szCs w:val="24"/>
        </w:rPr>
        <w:t>Compared to fossil-based alternatives, bio-based products can deliver environmental benefits that are not always visible to consumers</w:t>
      </w:r>
      <w:r w:rsidRPr="47E57817">
        <w:rPr>
          <w:noProof/>
          <w:szCs w:val="24"/>
        </w:rPr>
        <w:t xml:space="preserve">. The ongoing review of the </w:t>
      </w:r>
      <w:r w:rsidRPr="001E0C0F">
        <w:rPr>
          <w:b/>
          <w:bCs/>
          <w:noProof/>
          <w:szCs w:val="24"/>
        </w:rPr>
        <w:t xml:space="preserve">Product Environmental Footprint </w:t>
      </w:r>
      <w:r w:rsidRPr="47E57817">
        <w:rPr>
          <w:noProof/>
          <w:szCs w:val="24"/>
        </w:rPr>
        <w:t xml:space="preserve">(PEF) methods will improve how bio-based materials, chemicals and products are assessed and compared. This includes strengthening biogenic carbon accounting, adding indicators on biodiversity and microplastics, and refining circularity </w:t>
      </w:r>
      <w:r w:rsidR="5BC5F171" w:rsidRPr="47E57817">
        <w:rPr>
          <w:noProof/>
          <w:szCs w:val="24"/>
        </w:rPr>
        <w:t>assessment methods</w:t>
      </w:r>
      <w:r w:rsidRPr="47E57817">
        <w:rPr>
          <w:noProof/>
          <w:szCs w:val="24"/>
        </w:rPr>
        <w:t xml:space="preserve">. It will also provide higher-quality data to support transparent and credible assessments. </w:t>
      </w:r>
    </w:p>
    <w:p w14:paraId="41711062" w14:textId="73DAA281" w:rsidR="009650AB" w:rsidRPr="00CE41EF" w:rsidRDefault="000827BC" w:rsidP="000827BC">
      <w:pPr>
        <w:pStyle w:val="Heading2"/>
        <w:numPr>
          <w:ilvl w:val="0"/>
          <w:numId w:val="0"/>
        </w:numPr>
        <w:rPr>
          <w:noProof/>
          <w:szCs w:val="24"/>
          <w:lang w:val="en-IE"/>
        </w:rPr>
      </w:pPr>
      <w:r>
        <w:rPr>
          <w:noProof/>
          <w:szCs w:val="24"/>
          <w:lang w:val="en-IE"/>
        </w:rPr>
        <w:t xml:space="preserve">1.2 </w:t>
      </w:r>
      <w:r w:rsidR="006E08C9">
        <w:rPr>
          <w:noProof/>
          <w:szCs w:val="24"/>
          <w:lang w:val="en-IE"/>
        </w:rPr>
        <w:tab/>
      </w:r>
      <w:r w:rsidR="4C2309F8" w:rsidRPr="00CE41EF">
        <w:rPr>
          <w:noProof/>
          <w:szCs w:val="24"/>
          <w:lang w:val="en-IE"/>
        </w:rPr>
        <w:t xml:space="preserve">Stimulating </w:t>
      </w:r>
      <w:r>
        <w:rPr>
          <w:noProof/>
          <w:szCs w:val="24"/>
          <w:lang w:val="en-IE"/>
        </w:rPr>
        <w:t>I</w:t>
      </w:r>
      <w:r w:rsidR="4C2309F8" w:rsidRPr="00CE41EF">
        <w:rPr>
          <w:noProof/>
          <w:szCs w:val="24"/>
          <w:lang w:val="en-IE"/>
        </w:rPr>
        <w:t xml:space="preserve">nnovation and </w:t>
      </w:r>
      <w:r>
        <w:rPr>
          <w:noProof/>
          <w:szCs w:val="24"/>
          <w:lang w:val="en-IE"/>
        </w:rPr>
        <w:t>I</w:t>
      </w:r>
      <w:r w:rsidR="4C2309F8" w:rsidRPr="00CE41EF">
        <w:rPr>
          <w:noProof/>
          <w:szCs w:val="24"/>
          <w:lang w:val="en-IE"/>
        </w:rPr>
        <w:t>nvestments</w:t>
      </w:r>
    </w:p>
    <w:p w14:paraId="1E761DE4" w14:textId="77777777" w:rsidR="001E0C0F" w:rsidRDefault="3A82B612" w:rsidP="001E0C0F">
      <w:pPr>
        <w:spacing w:after="200"/>
        <w:rPr>
          <w:noProof/>
        </w:rPr>
      </w:pPr>
      <w:r w:rsidRPr="47E57817">
        <w:rPr>
          <w:noProof/>
          <w:lang w:val="en-IE"/>
        </w:rPr>
        <w:t>Bio-based technologies and industrial biotechnology are capital-intensive, requiring substantial upfront investments in R&amp;I, demonstration, and manufacturing infrastructure</w:t>
      </w:r>
      <w:r w:rsidR="00F13E48">
        <w:rPr>
          <w:noProof/>
          <w:lang w:val="en-IE"/>
        </w:rPr>
        <w:t>.</w:t>
      </w:r>
      <w:r w:rsidRPr="47E57817">
        <w:rPr>
          <w:noProof/>
          <w:lang w:val="en-IE"/>
        </w:rPr>
        <w:t xml:space="preserve"> Despite support from EU funds and instruments to de</w:t>
      </w:r>
      <w:r w:rsidR="0AF1ED6F" w:rsidRPr="47E57817">
        <w:rPr>
          <w:noProof/>
          <w:lang w:val="en-IE"/>
        </w:rPr>
        <w:t>-</w:t>
      </w:r>
      <w:r w:rsidRPr="47E57817">
        <w:rPr>
          <w:noProof/>
          <w:lang w:val="en-IE"/>
        </w:rPr>
        <w:t>risk innovation and investment, funding opportunities remain insufficient for bioeconomy start</w:t>
      </w:r>
      <w:r w:rsidR="0EE49278" w:rsidRPr="47E57817">
        <w:rPr>
          <w:noProof/>
          <w:lang w:val="en-IE"/>
        </w:rPr>
        <w:t>-</w:t>
      </w:r>
      <w:r w:rsidRPr="47E57817">
        <w:rPr>
          <w:noProof/>
          <w:lang w:val="en-IE"/>
        </w:rPr>
        <w:t>ups and scale</w:t>
      </w:r>
      <w:r w:rsidR="721C357E" w:rsidRPr="47E57817">
        <w:rPr>
          <w:noProof/>
          <w:lang w:val="en-IE"/>
        </w:rPr>
        <w:t>-</w:t>
      </w:r>
      <w:r w:rsidRPr="47E57817">
        <w:rPr>
          <w:noProof/>
          <w:lang w:val="en-IE"/>
        </w:rPr>
        <w:t>ups on the</w:t>
      </w:r>
      <w:r w:rsidR="7B7E9180">
        <w:rPr>
          <w:noProof/>
        </w:rPr>
        <w:t xml:space="preserve"> path from laboratory discovery to market deployment</w:t>
      </w:r>
      <w:r w:rsidR="64F8CEDF">
        <w:rPr>
          <w:noProof/>
        </w:rPr>
        <w:t>.</w:t>
      </w:r>
      <w:r w:rsidR="7B7E9180">
        <w:rPr>
          <w:noProof/>
        </w:rPr>
        <w:t xml:space="preserve">  </w:t>
      </w:r>
      <w:r w:rsidR="0503BA0B">
        <w:rPr>
          <w:noProof/>
        </w:rPr>
        <w:t xml:space="preserve">They </w:t>
      </w:r>
      <w:r>
        <w:rPr>
          <w:noProof/>
        </w:rPr>
        <w:t xml:space="preserve">face </w:t>
      </w:r>
      <w:r w:rsidR="7B7E9180" w:rsidRPr="001E0C0F">
        <w:rPr>
          <w:b/>
          <w:bCs/>
          <w:noProof/>
        </w:rPr>
        <w:t xml:space="preserve">two </w:t>
      </w:r>
      <w:r w:rsidR="550B078D" w:rsidRPr="001E0C0F">
        <w:rPr>
          <w:b/>
          <w:bCs/>
          <w:noProof/>
        </w:rPr>
        <w:t>‘</w:t>
      </w:r>
      <w:r w:rsidR="7B7E9180" w:rsidRPr="001E0C0F">
        <w:rPr>
          <w:b/>
          <w:bCs/>
          <w:noProof/>
        </w:rPr>
        <w:t>valleys of death</w:t>
      </w:r>
      <w:r w:rsidR="550B078D" w:rsidRPr="001E0C0F">
        <w:rPr>
          <w:b/>
          <w:bCs/>
          <w:noProof/>
        </w:rPr>
        <w:t>’</w:t>
      </w:r>
      <w:r>
        <w:rPr>
          <w:noProof/>
        </w:rPr>
        <w:t>:</w:t>
      </w:r>
      <w:r w:rsidR="7B7E9180">
        <w:rPr>
          <w:noProof/>
        </w:rPr>
        <w:t xml:space="preserve"> </w:t>
      </w:r>
    </w:p>
    <w:p w14:paraId="35E557C4" w14:textId="72C97B70" w:rsidR="00E976BE" w:rsidRPr="001E0C0F" w:rsidRDefault="7B7E9180" w:rsidP="001E0C0F">
      <w:pPr>
        <w:spacing w:after="200"/>
        <w:rPr>
          <w:noProof/>
          <w:lang w:val="en-IE"/>
        </w:rPr>
      </w:pPr>
      <w:r>
        <w:rPr>
          <w:noProof/>
        </w:rPr>
        <w:t xml:space="preserve">The first occurs between demonstration and first commercial production, when technologies must prove their technical and economic viability. </w:t>
      </w:r>
      <w:r w:rsidR="00F13E48">
        <w:rPr>
          <w:noProof/>
          <w:lang w:val="en-IE"/>
        </w:rPr>
        <w:t xml:space="preserve"> </w:t>
      </w:r>
      <w:r w:rsidR="00F13E48" w:rsidRPr="00F13E48">
        <w:rPr>
          <w:noProof/>
        </w:rPr>
        <w:t>High capital needs and perceived market risks can deter private financing at this stage.</w:t>
      </w:r>
      <w:r w:rsidR="001E0C0F">
        <w:rPr>
          <w:noProof/>
        </w:rPr>
        <w:t xml:space="preserve"> </w:t>
      </w:r>
      <w:r w:rsidR="5BAF6331" w:rsidRPr="47E57817">
        <w:rPr>
          <w:noProof/>
          <w:lang w:val="en-IE"/>
        </w:rPr>
        <w:t xml:space="preserve">The second </w:t>
      </w:r>
      <w:r w:rsidR="5F594A99" w:rsidRPr="47E57817">
        <w:rPr>
          <w:noProof/>
          <w:lang w:val="en-IE"/>
        </w:rPr>
        <w:t>‘</w:t>
      </w:r>
      <w:r w:rsidR="5BAF6331" w:rsidRPr="47E57817">
        <w:rPr>
          <w:noProof/>
          <w:lang w:val="en-IE"/>
        </w:rPr>
        <w:t>valley of death</w:t>
      </w:r>
      <w:r w:rsidR="5F594A99" w:rsidRPr="47E57817">
        <w:rPr>
          <w:noProof/>
          <w:lang w:val="en-IE"/>
        </w:rPr>
        <w:t>’</w:t>
      </w:r>
      <w:r w:rsidR="5BAF6331" w:rsidRPr="47E57817">
        <w:rPr>
          <w:noProof/>
          <w:lang w:val="en-IE"/>
        </w:rPr>
        <w:t xml:space="preserve"> arises after initial market entry, when companies seek to scale up to industrial production. </w:t>
      </w:r>
      <w:r w:rsidR="00F13E48">
        <w:rPr>
          <w:noProof/>
          <w:lang w:val="en-IE"/>
        </w:rPr>
        <w:t xml:space="preserve"> </w:t>
      </w:r>
      <w:r w:rsidR="00F13E48" w:rsidRPr="00F13E48">
        <w:rPr>
          <w:noProof/>
        </w:rPr>
        <w:t>Here, the challenge is moving to industrial scale, requiring substantial growth capital and long-term offtake certainty</w:t>
      </w:r>
      <w:r w:rsidR="00F13E48">
        <w:rPr>
          <w:noProof/>
        </w:rPr>
        <w:t>.</w:t>
      </w:r>
    </w:p>
    <w:p w14:paraId="0663DE9D" w14:textId="716134AE" w:rsidR="00C711A5" w:rsidRPr="00422BD3" w:rsidRDefault="00C711A5" w:rsidP="00C711A5">
      <w:pPr>
        <w:rPr>
          <w:noProof/>
          <w:sz w:val="18"/>
          <w:szCs w:val="18"/>
          <w:lang w:val="en-IE"/>
        </w:rPr>
      </w:pPr>
      <w:r w:rsidRPr="00422BD3">
        <w:rPr>
          <w:noProof/>
          <w:sz w:val="18"/>
          <w:szCs w:val="18"/>
          <w:lang w:val="en-IE"/>
        </w:rPr>
        <w:t>Figure</w:t>
      </w:r>
      <w:r w:rsidR="00315884" w:rsidRPr="00422BD3">
        <w:rPr>
          <w:noProof/>
          <w:sz w:val="18"/>
          <w:szCs w:val="18"/>
          <w:lang w:val="en-IE"/>
        </w:rPr>
        <w:t xml:space="preserve"> 2</w:t>
      </w:r>
      <w:r w:rsidRPr="00422BD3">
        <w:rPr>
          <w:noProof/>
          <w:sz w:val="18"/>
          <w:szCs w:val="18"/>
          <w:lang w:val="en-IE"/>
        </w:rPr>
        <w:t>: Two valleys of death in scaling bioeconomy in Europe</w:t>
      </w:r>
    </w:p>
    <w:p w14:paraId="405FEB00" w14:textId="77777777" w:rsidR="00C711A5" w:rsidRPr="00CE41EF" w:rsidRDefault="00C711A5" w:rsidP="00C711A5">
      <w:pPr>
        <w:rPr>
          <w:noProof/>
          <w:szCs w:val="24"/>
          <w:lang w:val="en-IE"/>
        </w:rPr>
      </w:pPr>
      <w:r w:rsidRPr="00CE41EF">
        <w:rPr>
          <w:noProof/>
          <w:szCs w:val="24"/>
          <w:lang w:eastAsia="en-GB"/>
        </w:rPr>
        <w:drawing>
          <wp:inline distT="0" distB="0" distL="0" distR="0" wp14:anchorId="091B736D" wp14:editId="7D27D28B">
            <wp:extent cx="5437414" cy="2604770"/>
            <wp:effectExtent l="0" t="0" r="0" b="5080"/>
            <wp:docPr id="1358206540" name="Picture 1" descr="A diagram of a busin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475011" name="Picture 1" descr="A diagram of a busines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3555" cy="2626873"/>
                    </a:xfrm>
                    <a:prstGeom prst="rect">
                      <a:avLst/>
                    </a:prstGeom>
                  </pic:spPr>
                </pic:pic>
              </a:graphicData>
            </a:graphic>
          </wp:inline>
        </w:drawing>
      </w:r>
    </w:p>
    <w:p w14:paraId="73E4FEEA" w14:textId="3389125E" w:rsidR="003E1287" w:rsidRPr="00422BD3" w:rsidDel="00A66A32" w:rsidRDefault="00C711A5" w:rsidP="00315884">
      <w:pPr>
        <w:jc w:val="center"/>
        <w:rPr>
          <w:noProof/>
          <w:sz w:val="18"/>
          <w:szCs w:val="18"/>
          <w:lang w:val="en-IE"/>
        </w:rPr>
      </w:pPr>
      <w:r w:rsidRPr="00422BD3">
        <w:rPr>
          <w:noProof/>
          <w:sz w:val="18"/>
          <w:szCs w:val="18"/>
          <w:lang w:val="en-IE"/>
        </w:rPr>
        <w:t>Source: E</w:t>
      </w:r>
      <w:r w:rsidR="005B35BF" w:rsidRPr="00422BD3">
        <w:rPr>
          <w:noProof/>
          <w:sz w:val="18"/>
          <w:szCs w:val="18"/>
          <w:lang w:val="en-IE"/>
        </w:rPr>
        <w:t xml:space="preserve">uropean </w:t>
      </w:r>
      <w:r w:rsidR="004F19BB" w:rsidRPr="00422BD3">
        <w:rPr>
          <w:noProof/>
          <w:sz w:val="18"/>
          <w:szCs w:val="18"/>
          <w:lang w:val="en-IE"/>
        </w:rPr>
        <w:t>Commission</w:t>
      </w:r>
      <w:r w:rsidRPr="00422BD3">
        <w:rPr>
          <w:noProof/>
          <w:sz w:val="18"/>
          <w:szCs w:val="18"/>
          <w:lang w:val="en-IE"/>
        </w:rPr>
        <w:t xml:space="preserve"> </w:t>
      </w:r>
      <w:r w:rsidR="004F19BB" w:rsidRPr="00422BD3">
        <w:rPr>
          <w:noProof/>
          <w:sz w:val="18"/>
          <w:szCs w:val="18"/>
          <w:lang w:val="en-IE"/>
        </w:rPr>
        <w:t>graph</w:t>
      </w:r>
      <w:r w:rsidRPr="00422BD3">
        <w:rPr>
          <w:noProof/>
          <w:sz w:val="18"/>
          <w:szCs w:val="18"/>
          <w:lang w:val="en-IE"/>
        </w:rPr>
        <w:t xml:space="preserve"> based on the public consultation results and own analysis</w:t>
      </w:r>
    </w:p>
    <w:p w14:paraId="48E3039A" w14:textId="6B248F20" w:rsidR="001E72AC" w:rsidRPr="00C66253" w:rsidRDefault="00511885" w:rsidP="45E269A7">
      <w:pPr>
        <w:spacing w:after="120"/>
        <w:rPr>
          <w:noProof/>
          <w:szCs w:val="24"/>
          <w:lang w:val="en-IE"/>
        </w:rPr>
      </w:pPr>
      <w:r w:rsidRPr="001E0C0F">
        <w:rPr>
          <w:noProof/>
          <w:szCs w:val="24"/>
        </w:rPr>
        <w:t xml:space="preserve">The </w:t>
      </w:r>
      <w:r w:rsidRPr="003F2A44">
        <w:rPr>
          <w:b/>
          <w:bCs/>
          <w:noProof/>
          <w:szCs w:val="24"/>
        </w:rPr>
        <w:t>Strategy for European Life Sciences</w:t>
      </w:r>
      <w:r w:rsidRPr="001E0C0F">
        <w:rPr>
          <w:noProof/>
          <w:szCs w:val="24"/>
        </w:rPr>
        <w:t xml:space="preserve"> and the </w:t>
      </w:r>
      <w:r w:rsidRPr="003F2A44">
        <w:rPr>
          <w:b/>
          <w:bCs/>
          <w:noProof/>
          <w:szCs w:val="24"/>
        </w:rPr>
        <w:t>EU Start-up and Scale-up Strategy</w:t>
      </w:r>
      <w:r w:rsidRPr="001E0C0F">
        <w:rPr>
          <w:noProof/>
          <w:szCs w:val="24"/>
        </w:rPr>
        <w:t xml:space="preserve"> provide the framework to accelerate innovation, improve market access and support scale-up, ensuring that sustainability and competitiveness advance together</w:t>
      </w:r>
      <w:r>
        <w:rPr>
          <w:noProof/>
          <w:szCs w:val="24"/>
        </w:rPr>
        <w:t>.</w:t>
      </w:r>
      <w:r w:rsidR="00523B61">
        <w:rPr>
          <w:noProof/>
          <w:szCs w:val="24"/>
        </w:rPr>
        <w:t xml:space="preserve"> This should be complemented by a number of measures specifically targeted at investment and innovation in the bioeconomy</w:t>
      </w:r>
      <w:r w:rsidR="00A43EF3">
        <w:rPr>
          <w:noProof/>
          <w:szCs w:val="24"/>
        </w:rPr>
        <w:t>, focussing particularly on the later stages of the scale up journey</w:t>
      </w:r>
      <w:r w:rsidR="00523B61">
        <w:rPr>
          <w:noProof/>
          <w:szCs w:val="24"/>
        </w:rPr>
        <w:t>.</w:t>
      </w:r>
    </w:p>
    <w:p w14:paraId="64F90630" w14:textId="7BDC2E24" w:rsidR="009650AB" w:rsidRPr="00CE41EF" w:rsidRDefault="0F877218" w:rsidP="45E269A7">
      <w:pPr>
        <w:spacing w:after="120"/>
        <w:rPr>
          <w:i/>
          <w:iCs/>
          <w:noProof/>
          <w:szCs w:val="24"/>
          <w:lang w:val="en-IE"/>
        </w:rPr>
      </w:pPr>
      <w:r w:rsidRPr="00CE41EF">
        <w:rPr>
          <w:i/>
          <w:iCs/>
          <w:noProof/>
          <w:szCs w:val="24"/>
          <w:lang w:val="en-IE"/>
        </w:rPr>
        <w:t xml:space="preserve">De-risking investments </w:t>
      </w:r>
      <w:r w:rsidR="00077246">
        <w:rPr>
          <w:i/>
          <w:iCs/>
          <w:noProof/>
          <w:szCs w:val="24"/>
          <w:lang w:val="en-IE"/>
        </w:rPr>
        <w:t>to</w:t>
      </w:r>
      <w:r w:rsidRPr="00CE41EF">
        <w:rPr>
          <w:i/>
          <w:iCs/>
          <w:noProof/>
          <w:szCs w:val="24"/>
          <w:lang w:val="en-IE"/>
        </w:rPr>
        <w:t xml:space="preserve"> scal</w:t>
      </w:r>
      <w:r w:rsidR="00077246">
        <w:rPr>
          <w:i/>
          <w:iCs/>
          <w:noProof/>
          <w:szCs w:val="24"/>
          <w:lang w:val="en-IE"/>
        </w:rPr>
        <w:t>e</w:t>
      </w:r>
      <w:r w:rsidRPr="00CE41EF">
        <w:rPr>
          <w:i/>
          <w:iCs/>
          <w:noProof/>
          <w:szCs w:val="24"/>
          <w:lang w:val="en-IE"/>
        </w:rPr>
        <w:t xml:space="preserve"> up innovation</w:t>
      </w:r>
    </w:p>
    <w:p w14:paraId="581472AA" w14:textId="36917D87" w:rsidR="00B50978" w:rsidRDefault="00A43EF3" w:rsidP="009650AB">
      <w:pPr>
        <w:rPr>
          <w:noProof/>
        </w:rPr>
      </w:pPr>
      <w:r w:rsidRPr="00A43EF3">
        <w:rPr>
          <w:noProof/>
          <w:szCs w:val="24"/>
          <w:lang w:val="en-IE"/>
        </w:rPr>
        <w:t>In order to enable companies to finance scale up</w:t>
      </w:r>
      <w:r w:rsidR="00A42F45">
        <w:rPr>
          <w:noProof/>
          <w:szCs w:val="24"/>
          <w:lang w:val="en-IE"/>
        </w:rPr>
        <w:t xml:space="preserve"> of</w:t>
      </w:r>
      <w:r w:rsidRPr="00A43EF3">
        <w:rPr>
          <w:noProof/>
          <w:szCs w:val="24"/>
          <w:lang w:val="en-IE"/>
        </w:rPr>
        <w:t xml:space="preserve"> innovation</w:t>
      </w:r>
      <w:r w:rsidR="00D802D7">
        <w:rPr>
          <w:noProof/>
          <w:szCs w:val="24"/>
          <w:lang w:val="en-IE"/>
        </w:rPr>
        <w:t>,</w:t>
      </w:r>
      <w:r w:rsidR="240021A9">
        <w:rPr>
          <w:noProof/>
        </w:rPr>
        <w:t xml:space="preserve"> </w:t>
      </w:r>
      <w:r w:rsidR="6D28C0B3">
        <w:rPr>
          <w:noProof/>
        </w:rPr>
        <w:t xml:space="preserve">it </w:t>
      </w:r>
      <w:r w:rsidR="00DC3AB5">
        <w:rPr>
          <w:noProof/>
        </w:rPr>
        <w:t xml:space="preserve">is </w:t>
      </w:r>
      <w:r w:rsidR="6D28C0B3">
        <w:rPr>
          <w:noProof/>
        </w:rPr>
        <w:t xml:space="preserve">critical to </w:t>
      </w:r>
      <w:r w:rsidR="240021A9">
        <w:rPr>
          <w:noProof/>
        </w:rPr>
        <w:t>r</w:t>
      </w:r>
      <w:r w:rsidR="759E0A98">
        <w:rPr>
          <w:noProof/>
        </w:rPr>
        <w:t>educ</w:t>
      </w:r>
      <w:r w:rsidR="240021A9">
        <w:rPr>
          <w:noProof/>
        </w:rPr>
        <w:t>e</w:t>
      </w:r>
      <w:r w:rsidR="759E0A98">
        <w:rPr>
          <w:noProof/>
        </w:rPr>
        <w:t xml:space="preserve"> investment risks, mobilis</w:t>
      </w:r>
      <w:r w:rsidR="21F12D28">
        <w:rPr>
          <w:noProof/>
        </w:rPr>
        <w:t>e</w:t>
      </w:r>
      <w:r w:rsidR="759E0A98">
        <w:rPr>
          <w:noProof/>
        </w:rPr>
        <w:t xml:space="preserve"> blended finance, and strengthen the financial viability of breakthrough solutions. Access to both early- and late-stage venture finance </w:t>
      </w:r>
      <w:r w:rsidR="01849C86">
        <w:rPr>
          <w:noProof/>
        </w:rPr>
        <w:t xml:space="preserve">should </w:t>
      </w:r>
      <w:r w:rsidR="759E0A98">
        <w:rPr>
          <w:noProof/>
        </w:rPr>
        <w:t xml:space="preserve">be </w:t>
      </w:r>
      <w:r w:rsidR="001E0C0F">
        <w:rPr>
          <w:noProof/>
        </w:rPr>
        <w:t>f</w:t>
      </w:r>
      <w:r w:rsidR="00F13E48">
        <w:rPr>
          <w:noProof/>
        </w:rPr>
        <w:t xml:space="preserve">acilitated </w:t>
      </w:r>
      <w:r w:rsidR="73983667">
        <w:rPr>
          <w:noProof/>
        </w:rPr>
        <w:t xml:space="preserve">at </w:t>
      </w:r>
      <w:r w:rsidR="5C3D5A3A">
        <w:rPr>
          <w:noProof/>
        </w:rPr>
        <w:t>both</w:t>
      </w:r>
      <w:r w:rsidR="73983667">
        <w:rPr>
          <w:noProof/>
        </w:rPr>
        <w:t xml:space="preserve"> EU and national level</w:t>
      </w:r>
      <w:r w:rsidR="759E0A98">
        <w:rPr>
          <w:noProof/>
        </w:rPr>
        <w:t xml:space="preserve">, with specific </w:t>
      </w:r>
      <w:r w:rsidR="7BD39CC8">
        <w:rPr>
          <w:noProof/>
        </w:rPr>
        <w:t xml:space="preserve">focus on </w:t>
      </w:r>
      <w:r w:rsidR="759E0A98">
        <w:rPr>
          <w:noProof/>
        </w:rPr>
        <w:t>attracting bioeconomy-focused investors and impact-driven funds that can support long-term, capital-heavy projects</w:t>
      </w:r>
      <w:r w:rsidR="57665CFC">
        <w:rPr>
          <w:noProof/>
        </w:rPr>
        <w:t>,</w:t>
      </w:r>
      <w:r w:rsidR="4F2F23AD">
        <w:rPr>
          <w:noProof/>
        </w:rPr>
        <w:t xml:space="preserve"> in line with applicable State </w:t>
      </w:r>
      <w:r w:rsidR="57665CFC">
        <w:rPr>
          <w:noProof/>
        </w:rPr>
        <w:t>A</w:t>
      </w:r>
      <w:r w:rsidR="4F2F23AD">
        <w:rPr>
          <w:noProof/>
        </w:rPr>
        <w:t>id rules</w:t>
      </w:r>
      <w:r w:rsidR="759E0A98">
        <w:rPr>
          <w:noProof/>
        </w:rPr>
        <w:t xml:space="preserve">. </w:t>
      </w:r>
      <w:r w:rsidR="05E80A93">
        <w:rPr>
          <w:noProof/>
        </w:rPr>
        <w:t xml:space="preserve">Specific attention should be paid to </w:t>
      </w:r>
      <w:r w:rsidR="00F13E48">
        <w:rPr>
          <w:noProof/>
        </w:rPr>
        <w:t xml:space="preserve">tailor </w:t>
      </w:r>
      <w:r w:rsidR="05E80A93">
        <w:rPr>
          <w:noProof/>
        </w:rPr>
        <w:t>financing suitable to the needs of SMEs, and to address technology readiness levels.</w:t>
      </w:r>
    </w:p>
    <w:p w14:paraId="086AAE25" w14:textId="09E38E17" w:rsidR="63D987FC" w:rsidRPr="00CE41EF" w:rsidRDefault="4ECDCC9E" w:rsidP="47E57817">
      <w:pPr>
        <w:rPr>
          <w:noProof/>
          <w:lang w:val="en-IE"/>
        </w:rPr>
      </w:pPr>
      <w:r w:rsidRPr="1C78D95B">
        <w:rPr>
          <w:rFonts w:eastAsia="Aptos"/>
          <w:noProof/>
          <w:lang w:val="en-IE"/>
        </w:rPr>
        <w:t>T</w:t>
      </w:r>
      <w:r w:rsidR="7E390444" w:rsidRPr="1C78D95B">
        <w:rPr>
          <w:rFonts w:eastAsia="Aptos"/>
          <w:noProof/>
          <w:lang w:val="en-IE"/>
        </w:rPr>
        <w:t>he Commission</w:t>
      </w:r>
      <w:r w:rsidR="3EA3C6DD" w:rsidRPr="1C78D95B">
        <w:rPr>
          <w:rFonts w:eastAsia="Aptos"/>
          <w:noProof/>
          <w:lang w:val="en-IE"/>
        </w:rPr>
        <w:t>’s</w:t>
      </w:r>
      <w:r w:rsidR="7E390444" w:rsidRPr="1C78D95B">
        <w:rPr>
          <w:rFonts w:eastAsia="Aptos"/>
          <w:noProof/>
          <w:lang w:val="en-IE"/>
        </w:rPr>
        <w:t xml:space="preserve"> proposal for the </w:t>
      </w:r>
      <w:r w:rsidR="7E390444" w:rsidRPr="1C78D95B">
        <w:rPr>
          <w:rFonts w:eastAsia="Aptos"/>
          <w:b/>
          <w:bCs/>
          <w:noProof/>
          <w:lang w:val="en-IE"/>
        </w:rPr>
        <w:t xml:space="preserve">next </w:t>
      </w:r>
      <w:r w:rsidR="4B458721" w:rsidRPr="1C78D95B">
        <w:rPr>
          <w:rFonts w:eastAsia="Aptos"/>
          <w:b/>
          <w:bCs/>
          <w:noProof/>
          <w:lang w:val="en-IE"/>
        </w:rPr>
        <w:t>M</w:t>
      </w:r>
      <w:r w:rsidR="7E390444" w:rsidRPr="1C78D95B">
        <w:rPr>
          <w:rFonts w:eastAsia="Aptos"/>
          <w:b/>
          <w:bCs/>
          <w:noProof/>
          <w:lang w:val="en-IE"/>
        </w:rPr>
        <w:t xml:space="preserve">ultiannual </w:t>
      </w:r>
      <w:r w:rsidR="4B458721" w:rsidRPr="1C78D95B">
        <w:rPr>
          <w:rFonts w:eastAsia="Aptos"/>
          <w:b/>
          <w:bCs/>
          <w:noProof/>
          <w:lang w:val="en-IE"/>
        </w:rPr>
        <w:t>F</w:t>
      </w:r>
      <w:r w:rsidR="7E390444" w:rsidRPr="1C78D95B">
        <w:rPr>
          <w:rFonts w:eastAsia="Aptos"/>
          <w:b/>
          <w:bCs/>
          <w:noProof/>
          <w:lang w:val="en-IE"/>
        </w:rPr>
        <w:t xml:space="preserve">inancial </w:t>
      </w:r>
      <w:r w:rsidR="4B458721" w:rsidRPr="1C78D95B">
        <w:rPr>
          <w:rFonts w:eastAsia="Aptos"/>
          <w:b/>
          <w:bCs/>
          <w:noProof/>
          <w:lang w:val="en-IE"/>
        </w:rPr>
        <w:t>F</w:t>
      </w:r>
      <w:r w:rsidR="7E390444" w:rsidRPr="1C78D95B">
        <w:rPr>
          <w:rFonts w:eastAsia="Aptos"/>
          <w:b/>
          <w:bCs/>
          <w:noProof/>
          <w:lang w:val="en-IE"/>
        </w:rPr>
        <w:t xml:space="preserve">ramework </w:t>
      </w:r>
      <w:r w:rsidR="7E390444" w:rsidRPr="1C78D95B">
        <w:rPr>
          <w:rFonts w:eastAsia="Aptos"/>
          <w:noProof/>
          <w:lang w:val="en-IE"/>
        </w:rPr>
        <w:t>(MFF 2028</w:t>
      </w:r>
      <w:r w:rsidR="1989B6B2" w:rsidRPr="1C78D95B">
        <w:rPr>
          <w:rFonts w:eastAsia="Aptos"/>
          <w:noProof/>
          <w:lang w:val="en-IE"/>
        </w:rPr>
        <w:t>-</w:t>
      </w:r>
      <w:r w:rsidR="7E390444" w:rsidRPr="1C78D95B">
        <w:rPr>
          <w:rFonts w:eastAsia="Aptos"/>
          <w:noProof/>
          <w:lang w:val="en-IE"/>
        </w:rPr>
        <w:t>2034)</w:t>
      </w:r>
      <w:r w:rsidRPr="1C78D95B">
        <w:rPr>
          <w:rFonts w:eastAsia="Aptos"/>
          <w:noProof/>
          <w:lang w:val="en-IE"/>
        </w:rPr>
        <w:t xml:space="preserve"> </w:t>
      </w:r>
      <w:r w:rsidR="6AF6BE65" w:rsidRPr="1C78D95B">
        <w:rPr>
          <w:rFonts w:eastAsia="Aptos"/>
          <w:noProof/>
          <w:lang w:val="en-IE"/>
        </w:rPr>
        <w:t>increase</w:t>
      </w:r>
      <w:r w:rsidR="094E3FAC" w:rsidRPr="1C78D95B">
        <w:rPr>
          <w:rFonts w:eastAsia="Aptos"/>
          <w:noProof/>
          <w:lang w:val="en-IE"/>
        </w:rPr>
        <w:t>s</w:t>
      </w:r>
      <w:r w:rsidRPr="1C78D95B">
        <w:rPr>
          <w:rFonts w:eastAsia="Aptos"/>
          <w:noProof/>
          <w:lang w:val="en-IE"/>
        </w:rPr>
        <w:t xml:space="preserve"> </w:t>
      </w:r>
      <w:r w:rsidR="094E3FAC" w:rsidRPr="1C78D95B">
        <w:rPr>
          <w:rFonts w:eastAsia="Aptos"/>
          <w:noProof/>
          <w:lang w:val="en-IE"/>
        </w:rPr>
        <w:t xml:space="preserve">the </w:t>
      </w:r>
      <w:r w:rsidRPr="1C78D95B">
        <w:rPr>
          <w:rFonts w:eastAsia="Aptos"/>
          <w:noProof/>
          <w:lang w:val="en-IE"/>
        </w:rPr>
        <w:t xml:space="preserve">funding </w:t>
      </w:r>
      <w:r w:rsidR="5BEC03ED" w:rsidRPr="1C78D95B">
        <w:rPr>
          <w:rFonts w:eastAsia="Aptos"/>
          <w:noProof/>
          <w:lang w:val="en-IE"/>
        </w:rPr>
        <w:t>for</w:t>
      </w:r>
      <w:r w:rsidRPr="1C78D95B">
        <w:rPr>
          <w:rFonts w:eastAsia="Aptos"/>
          <w:noProof/>
          <w:lang w:val="en-IE"/>
        </w:rPr>
        <w:t xml:space="preserve"> the bioeconomy through </w:t>
      </w:r>
      <w:r w:rsidR="7E390444" w:rsidRPr="1C78D95B">
        <w:rPr>
          <w:rFonts w:eastAsia="Aptos"/>
          <w:noProof/>
          <w:lang w:val="en-IE"/>
        </w:rPr>
        <w:t xml:space="preserve">the </w:t>
      </w:r>
      <w:r w:rsidR="7E390444" w:rsidRPr="1C78D95B">
        <w:rPr>
          <w:rFonts w:eastAsia="Aptos"/>
          <w:b/>
          <w:bCs/>
          <w:noProof/>
          <w:lang w:val="en-IE"/>
        </w:rPr>
        <w:t>European Competitiveness Fund</w:t>
      </w:r>
      <w:r w:rsidR="7E390444" w:rsidRPr="1C78D95B">
        <w:rPr>
          <w:rFonts w:eastAsia="Aptos"/>
          <w:noProof/>
          <w:lang w:val="en-IE"/>
        </w:rPr>
        <w:t xml:space="preserve"> (ECF)</w:t>
      </w:r>
      <w:r w:rsidR="5930BFDA" w:rsidRPr="1C78D95B">
        <w:rPr>
          <w:rFonts w:eastAsia="Aptos"/>
          <w:noProof/>
          <w:lang w:val="en-IE"/>
        </w:rPr>
        <w:t xml:space="preserve">, </w:t>
      </w:r>
      <w:r w:rsidR="42352ECF" w:rsidRPr="1C78D95B">
        <w:rPr>
          <w:rFonts w:eastAsia="Aptos"/>
          <w:noProof/>
          <w:lang w:val="en-IE"/>
        </w:rPr>
        <w:t xml:space="preserve">and the </w:t>
      </w:r>
      <w:r w:rsidR="42352ECF" w:rsidRPr="1C78D95B">
        <w:rPr>
          <w:rFonts w:eastAsia="Aptos"/>
          <w:b/>
          <w:bCs/>
          <w:noProof/>
          <w:lang w:val="en-IE"/>
        </w:rPr>
        <w:t>Horizon</w:t>
      </w:r>
      <w:r w:rsidR="48622775" w:rsidRPr="1C78D95B">
        <w:rPr>
          <w:rFonts w:eastAsia="Aptos"/>
          <w:b/>
          <w:bCs/>
          <w:noProof/>
          <w:lang w:val="en-IE"/>
        </w:rPr>
        <w:t xml:space="preserve"> Europe</w:t>
      </w:r>
      <w:r w:rsidR="42352ECF" w:rsidRPr="1C78D95B">
        <w:rPr>
          <w:rFonts w:eastAsia="Aptos"/>
          <w:noProof/>
          <w:lang w:val="en-IE"/>
        </w:rPr>
        <w:t xml:space="preserve"> Framework Programme </w:t>
      </w:r>
      <w:r w:rsidR="7E390444" w:rsidRPr="1C78D95B">
        <w:rPr>
          <w:rFonts w:eastAsia="Aptos"/>
          <w:noProof/>
          <w:lang w:val="en-IE"/>
        </w:rPr>
        <w:t>policy window</w:t>
      </w:r>
      <w:r w:rsidRPr="1C78D95B">
        <w:rPr>
          <w:rFonts w:eastAsia="Aptos"/>
          <w:noProof/>
          <w:lang w:val="en-IE"/>
        </w:rPr>
        <w:t xml:space="preserve"> </w:t>
      </w:r>
      <w:r w:rsidR="7E390444" w:rsidRPr="1C78D95B">
        <w:rPr>
          <w:rFonts w:eastAsia="Aptos"/>
          <w:noProof/>
          <w:lang w:val="en-IE"/>
        </w:rPr>
        <w:t>on health, biotech, agriculture, and the bioeconomy</w:t>
      </w:r>
      <w:r w:rsidR="00AC4957">
        <w:rPr>
          <w:rFonts w:eastAsia="Aptos"/>
          <w:noProof/>
          <w:lang w:val="en-IE"/>
        </w:rPr>
        <w:t>.</w:t>
      </w:r>
      <w:r w:rsidR="00A216E4">
        <w:rPr>
          <w:rFonts w:eastAsia="Aptos"/>
          <w:noProof/>
          <w:lang w:val="en-IE"/>
        </w:rPr>
        <w:t xml:space="preserve"> </w:t>
      </w:r>
      <w:r w:rsidR="7E390444" w:rsidRPr="1C78D95B">
        <w:rPr>
          <w:rFonts w:eastAsia="Aptos"/>
          <w:noProof/>
          <w:lang w:val="en-IE"/>
        </w:rPr>
        <w:t xml:space="preserve">This </w:t>
      </w:r>
      <w:r w:rsidR="23C63A95" w:rsidRPr="1C78D95B">
        <w:rPr>
          <w:rFonts w:eastAsia="Aptos"/>
          <w:noProof/>
          <w:lang w:val="en-IE"/>
        </w:rPr>
        <w:t>will</w:t>
      </w:r>
      <w:r w:rsidR="7E390444" w:rsidRPr="1C78D95B">
        <w:rPr>
          <w:rFonts w:eastAsia="Aptos"/>
          <w:noProof/>
          <w:lang w:val="en-IE"/>
        </w:rPr>
        <w:t xml:space="preserve"> mobilise</w:t>
      </w:r>
      <w:r w:rsidR="05E6395E" w:rsidRPr="1C78D95B">
        <w:rPr>
          <w:rFonts w:eastAsia="Aptos"/>
          <w:noProof/>
          <w:lang w:val="en-IE"/>
        </w:rPr>
        <w:t xml:space="preserve"> research and</w:t>
      </w:r>
      <w:r w:rsidR="7E390444" w:rsidRPr="1C78D95B">
        <w:rPr>
          <w:rFonts w:eastAsia="Aptos"/>
          <w:noProof/>
          <w:lang w:val="en-IE"/>
        </w:rPr>
        <w:t xml:space="preserve"> </w:t>
      </w:r>
      <w:r w:rsidR="42352ECF" w:rsidRPr="1C78D95B">
        <w:rPr>
          <w:rFonts w:eastAsia="Aptos"/>
          <w:noProof/>
          <w:lang w:val="en-IE"/>
        </w:rPr>
        <w:t>innovation funding</w:t>
      </w:r>
      <w:r w:rsidR="05E6395E" w:rsidRPr="1C78D95B">
        <w:rPr>
          <w:rFonts w:eastAsia="Aptos"/>
          <w:noProof/>
          <w:lang w:val="en-IE"/>
        </w:rPr>
        <w:t>,</w:t>
      </w:r>
      <w:r w:rsidR="42352ECF" w:rsidRPr="1C78D95B">
        <w:rPr>
          <w:rFonts w:eastAsia="Aptos"/>
          <w:noProof/>
          <w:lang w:val="en-IE"/>
        </w:rPr>
        <w:t xml:space="preserve"> </w:t>
      </w:r>
      <w:r w:rsidR="7E390444" w:rsidRPr="1C78D95B">
        <w:rPr>
          <w:rFonts w:eastAsia="Aptos"/>
          <w:noProof/>
          <w:lang w:val="en-IE"/>
        </w:rPr>
        <w:t>large-scale investment</w:t>
      </w:r>
      <w:r w:rsidR="15CC4914" w:rsidRPr="1C78D95B">
        <w:rPr>
          <w:rFonts w:eastAsia="Aptos"/>
          <w:noProof/>
          <w:lang w:val="en-IE"/>
        </w:rPr>
        <w:t xml:space="preserve"> </w:t>
      </w:r>
      <w:r w:rsidR="0C8F1967" w:rsidRPr="1C78D95B">
        <w:rPr>
          <w:rFonts w:eastAsia="Aptos"/>
          <w:noProof/>
          <w:lang w:val="en-IE"/>
        </w:rPr>
        <w:t>a</w:t>
      </w:r>
      <w:r w:rsidR="15CC4914" w:rsidRPr="1C78D95B">
        <w:rPr>
          <w:rFonts w:eastAsia="Aptos"/>
          <w:noProof/>
          <w:lang w:val="en-IE"/>
        </w:rPr>
        <w:t>long the full value chain, including sustainable land management</w:t>
      </w:r>
      <w:r w:rsidR="56CB40D1" w:rsidRPr="1C78D95B">
        <w:rPr>
          <w:rFonts w:eastAsia="Aptos"/>
          <w:noProof/>
          <w:lang w:val="en-IE"/>
        </w:rPr>
        <w:t>,</w:t>
      </w:r>
      <w:r w:rsidR="7E390444" w:rsidRPr="1C78D95B">
        <w:rPr>
          <w:rFonts w:eastAsia="Aptos"/>
          <w:noProof/>
          <w:lang w:val="en-IE"/>
        </w:rPr>
        <w:t xml:space="preserve"> and de-risk industrial deployment, bridging the gap</w:t>
      </w:r>
      <w:r w:rsidR="15CC4914" w:rsidRPr="1C78D95B">
        <w:rPr>
          <w:rFonts w:eastAsia="Aptos"/>
          <w:noProof/>
          <w:lang w:val="en-IE"/>
        </w:rPr>
        <w:t>s</w:t>
      </w:r>
      <w:r w:rsidR="7E390444" w:rsidRPr="1C78D95B">
        <w:rPr>
          <w:rFonts w:eastAsia="Aptos"/>
          <w:noProof/>
          <w:lang w:val="en-IE"/>
        </w:rPr>
        <w:t xml:space="preserve"> between research, innovation, and market </w:t>
      </w:r>
      <w:r w:rsidR="15CC4914" w:rsidRPr="1C78D95B">
        <w:rPr>
          <w:rFonts w:eastAsia="Aptos"/>
          <w:noProof/>
          <w:lang w:val="en-IE"/>
        </w:rPr>
        <w:t>upscale</w:t>
      </w:r>
      <w:r w:rsidR="7E390444" w:rsidRPr="1C78D95B">
        <w:rPr>
          <w:rFonts w:eastAsia="Aptos"/>
          <w:noProof/>
          <w:lang w:val="en-IE"/>
        </w:rPr>
        <w:t xml:space="preserve">. </w:t>
      </w:r>
    </w:p>
    <w:p w14:paraId="00B8EEA5" w14:textId="17604165" w:rsidR="000A65F9" w:rsidRDefault="0924CE01" w:rsidP="000A65F9">
      <w:pPr>
        <w:rPr>
          <w:noProof/>
          <w:lang w:val="en-IE"/>
        </w:rPr>
      </w:pPr>
      <w:r w:rsidRPr="56E11421">
        <w:rPr>
          <w:noProof/>
          <w:lang w:val="en-IE"/>
        </w:rPr>
        <w:t xml:space="preserve">In the meantime, programmes under the current MFF remain available to address the needs of the bioeconomy. </w:t>
      </w:r>
      <w:r w:rsidR="6AF6BE65">
        <w:rPr>
          <w:noProof/>
        </w:rPr>
        <w:t xml:space="preserve">These must be fully implemented, </w:t>
      </w:r>
      <w:r w:rsidR="2370DA95">
        <w:rPr>
          <w:noProof/>
        </w:rPr>
        <w:t>taking also into account</w:t>
      </w:r>
      <w:r w:rsidR="6AF6BE65">
        <w:rPr>
          <w:noProof/>
        </w:rPr>
        <w:t xml:space="preserve"> the recommendations from the EIB</w:t>
      </w:r>
      <w:r w:rsidR="00DF3D2C">
        <w:rPr>
          <w:noProof/>
        </w:rPr>
        <w:t xml:space="preserve"> Group</w:t>
      </w:r>
      <w:r w:rsidR="27812BEF">
        <w:rPr>
          <w:noProof/>
        </w:rPr>
        <w:t xml:space="preserve">, which include developing a bioeconomy booster programme, </w:t>
      </w:r>
      <w:r w:rsidR="53A495C1">
        <w:rPr>
          <w:noProof/>
        </w:rPr>
        <w:t xml:space="preserve">leveraging </w:t>
      </w:r>
      <w:r w:rsidR="00A96C3B">
        <w:rPr>
          <w:noProof/>
        </w:rPr>
        <w:t xml:space="preserve">the </w:t>
      </w:r>
      <w:r w:rsidR="00A96C3B" w:rsidRPr="00A96C3B">
        <w:rPr>
          <w:noProof/>
        </w:rPr>
        <w:t>Circular Bio-</w:t>
      </w:r>
      <w:r w:rsidR="00A96C3B">
        <w:rPr>
          <w:noProof/>
        </w:rPr>
        <w:t>B</w:t>
      </w:r>
      <w:r w:rsidR="00A96C3B" w:rsidRPr="00A96C3B">
        <w:rPr>
          <w:noProof/>
        </w:rPr>
        <w:t xml:space="preserve">ased Europe Joint Undertaking </w:t>
      </w:r>
      <w:r w:rsidR="00A96C3B">
        <w:rPr>
          <w:noProof/>
        </w:rPr>
        <w:t>(</w:t>
      </w:r>
      <w:r w:rsidR="53A495C1">
        <w:rPr>
          <w:noProof/>
        </w:rPr>
        <w:t>CBE-JU</w:t>
      </w:r>
      <w:r w:rsidR="00A96C3B">
        <w:rPr>
          <w:noProof/>
        </w:rPr>
        <w:t>)</w:t>
      </w:r>
      <w:r w:rsidR="53A495C1">
        <w:rPr>
          <w:noProof/>
        </w:rPr>
        <w:t xml:space="preserve"> flagship grant applications, </w:t>
      </w:r>
      <w:r w:rsidR="6E04D2FF">
        <w:rPr>
          <w:noProof/>
        </w:rPr>
        <w:t xml:space="preserve">and </w:t>
      </w:r>
      <w:r w:rsidR="0565E27E">
        <w:rPr>
          <w:noProof/>
        </w:rPr>
        <w:t xml:space="preserve">increasing flexibility </w:t>
      </w:r>
      <w:r w:rsidR="755BD7D1">
        <w:rPr>
          <w:noProof/>
        </w:rPr>
        <w:t>in</w:t>
      </w:r>
      <w:r w:rsidR="6E04D2FF">
        <w:rPr>
          <w:noProof/>
        </w:rPr>
        <w:t xml:space="preserve"> </w:t>
      </w:r>
      <w:r w:rsidR="6D1EE67D">
        <w:rPr>
          <w:noProof/>
        </w:rPr>
        <w:t xml:space="preserve">project </w:t>
      </w:r>
      <w:r w:rsidR="6E04D2FF">
        <w:rPr>
          <w:noProof/>
        </w:rPr>
        <w:t>support</w:t>
      </w:r>
      <w:r w:rsidR="3CD0D06E">
        <w:rPr>
          <w:noProof/>
        </w:rPr>
        <w:t xml:space="preserve"> </w:t>
      </w:r>
      <w:r w:rsidR="578B1355">
        <w:rPr>
          <w:noProof/>
        </w:rPr>
        <w:t>(e.g. high-risk investments in early-stage ventures)</w:t>
      </w:r>
      <w:r w:rsidR="00385034" w:rsidRPr="1CFD9F8D">
        <w:rPr>
          <w:rStyle w:val="FootnoteReference"/>
          <w:noProof/>
        </w:rPr>
        <w:footnoteReference w:id="28"/>
      </w:r>
      <w:r w:rsidR="00DF3D2C">
        <w:rPr>
          <w:noProof/>
        </w:rPr>
        <w:t xml:space="preserve">. </w:t>
      </w:r>
      <w:r w:rsidRPr="56E11421">
        <w:rPr>
          <w:noProof/>
          <w:lang w:val="en-IE"/>
        </w:rPr>
        <w:t xml:space="preserve">The </w:t>
      </w:r>
      <w:r w:rsidR="5F685EF2" w:rsidRPr="001E0C0F">
        <w:rPr>
          <w:b/>
          <w:bCs/>
          <w:noProof/>
          <w:lang w:val="en-IE"/>
        </w:rPr>
        <w:t>C</w:t>
      </w:r>
      <w:r w:rsidRPr="001E0C0F">
        <w:rPr>
          <w:b/>
          <w:bCs/>
          <w:noProof/>
          <w:lang w:val="en-IE"/>
        </w:rPr>
        <w:t xml:space="preserve">ommon </w:t>
      </w:r>
      <w:r w:rsidR="52A8A011" w:rsidRPr="001E0C0F">
        <w:rPr>
          <w:b/>
          <w:bCs/>
          <w:noProof/>
          <w:lang w:val="en-IE"/>
        </w:rPr>
        <w:t>A</w:t>
      </w:r>
      <w:r w:rsidRPr="001E0C0F">
        <w:rPr>
          <w:b/>
          <w:bCs/>
          <w:noProof/>
          <w:lang w:val="en-IE"/>
        </w:rPr>
        <w:t xml:space="preserve">gricultural </w:t>
      </w:r>
      <w:r w:rsidR="5295DA66" w:rsidRPr="001E0C0F">
        <w:rPr>
          <w:b/>
          <w:bCs/>
          <w:noProof/>
          <w:lang w:val="en-IE"/>
        </w:rPr>
        <w:t>P</w:t>
      </w:r>
      <w:r w:rsidRPr="001E0C0F">
        <w:rPr>
          <w:b/>
          <w:bCs/>
          <w:noProof/>
          <w:lang w:val="en-IE"/>
        </w:rPr>
        <w:t>olicy</w:t>
      </w:r>
      <w:r w:rsidRPr="56E11421">
        <w:rPr>
          <w:noProof/>
          <w:lang w:val="en-IE"/>
        </w:rPr>
        <w:t xml:space="preserve"> (CAP) offers various models for</w:t>
      </w:r>
      <w:r w:rsidR="5BEC03ED" w:rsidRPr="1C78D95B">
        <w:rPr>
          <w:noProof/>
          <w:lang w:val="en-IE"/>
        </w:rPr>
        <w:t xml:space="preserve"> </w:t>
      </w:r>
      <w:r w:rsidRPr="56E11421">
        <w:rPr>
          <w:noProof/>
          <w:lang w:val="en-IE"/>
        </w:rPr>
        <w:t>cooperative investments in bottom-up processing and marketing of new value chains, creating value from untapped biomass, and in bridging primary production with industrial investments, thereby contributing to rural growth and employment.</w:t>
      </w:r>
      <w:r w:rsidR="00015D32">
        <w:rPr>
          <w:noProof/>
          <w:lang w:val="en-IE"/>
        </w:rPr>
        <w:t xml:space="preserve"> </w:t>
      </w:r>
      <w:r w:rsidR="00015D32" w:rsidRPr="00B64984">
        <w:rPr>
          <w:noProof/>
          <w:lang w:val="en-IE"/>
        </w:rPr>
        <w:t>HERA Invest support</w:t>
      </w:r>
      <w:r w:rsidR="009F4042">
        <w:rPr>
          <w:noProof/>
          <w:lang w:val="en-IE"/>
        </w:rPr>
        <w:t>s</w:t>
      </w:r>
      <w:r w:rsidR="00015D32" w:rsidRPr="00B64984">
        <w:rPr>
          <w:noProof/>
          <w:lang w:val="en-IE"/>
        </w:rPr>
        <w:t xml:space="preserve"> SMEs and startups investing in MCM</w:t>
      </w:r>
      <w:r w:rsidR="00AC01D5">
        <w:rPr>
          <w:noProof/>
          <w:lang w:val="en-IE"/>
        </w:rPr>
        <w:t>s</w:t>
      </w:r>
      <w:r w:rsidR="00015D32">
        <w:rPr>
          <w:rStyle w:val="FootnoteReference"/>
          <w:noProof/>
          <w:lang w:val="en-IE"/>
        </w:rPr>
        <w:footnoteReference w:id="29"/>
      </w:r>
      <w:r w:rsidR="00015D32" w:rsidRPr="00B64984">
        <w:rPr>
          <w:noProof/>
          <w:lang w:val="en-IE"/>
        </w:rPr>
        <w:t xml:space="preserve"> for health risk reduction and prevention solutions which, where relevant, could make use of bio-based resources and biotechnology.</w:t>
      </w:r>
      <w:r w:rsidRPr="56E11421">
        <w:rPr>
          <w:noProof/>
          <w:lang w:val="en-IE"/>
        </w:rPr>
        <w:t xml:space="preserve"> </w:t>
      </w:r>
      <w:r>
        <w:rPr>
          <w:noProof/>
        </w:rPr>
        <w:t xml:space="preserve">The </w:t>
      </w:r>
      <w:r w:rsidRPr="001E0C0F">
        <w:rPr>
          <w:b/>
          <w:bCs/>
          <w:noProof/>
        </w:rPr>
        <w:t>InvestEU Blue Economy</w:t>
      </w:r>
      <w:r>
        <w:rPr>
          <w:noProof/>
        </w:rPr>
        <w:t xml:space="preserve">, a blended finance instrument, </w:t>
      </w:r>
      <w:r w:rsidR="09516D48">
        <w:rPr>
          <w:noProof/>
        </w:rPr>
        <w:t xml:space="preserve">supports </w:t>
      </w:r>
      <w:r>
        <w:rPr>
          <w:noProof/>
        </w:rPr>
        <w:t>venture capital</w:t>
      </w:r>
      <w:r w:rsidR="2D1AD45F">
        <w:rPr>
          <w:noProof/>
        </w:rPr>
        <w:t xml:space="preserve"> and </w:t>
      </w:r>
      <w:r>
        <w:rPr>
          <w:noProof/>
        </w:rPr>
        <w:t>private</w:t>
      </w:r>
      <w:r w:rsidR="2D1AD45F">
        <w:rPr>
          <w:noProof/>
        </w:rPr>
        <w:t xml:space="preserve"> investment</w:t>
      </w:r>
      <w:r>
        <w:rPr>
          <w:noProof/>
        </w:rPr>
        <w:t xml:space="preserve"> </w:t>
      </w:r>
      <w:r w:rsidR="637F351A">
        <w:rPr>
          <w:noProof/>
        </w:rPr>
        <w:t>in</w:t>
      </w:r>
      <w:r>
        <w:rPr>
          <w:noProof/>
        </w:rPr>
        <w:t xml:space="preserve"> the blue bioeconomy.</w:t>
      </w:r>
    </w:p>
    <w:p w14:paraId="7FA786AC" w14:textId="0B976244" w:rsidR="0048326F" w:rsidRDefault="604E6BE3" w:rsidP="0048326F">
      <w:pPr>
        <w:rPr>
          <w:noProof/>
        </w:rPr>
      </w:pPr>
      <w:r>
        <w:rPr>
          <w:noProof/>
        </w:rPr>
        <w:t>Starting in 202</w:t>
      </w:r>
      <w:r w:rsidR="22E08734">
        <w:rPr>
          <w:noProof/>
        </w:rPr>
        <w:t>6</w:t>
      </w:r>
      <w:r>
        <w:rPr>
          <w:noProof/>
        </w:rPr>
        <w:t xml:space="preserve">, the Commission will improve access to finance and related services for startups and scale-ups in the bioeconomy via the </w:t>
      </w:r>
      <w:r w:rsidRPr="00FF0551">
        <w:rPr>
          <w:b/>
          <w:bCs/>
          <w:noProof/>
        </w:rPr>
        <w:t xml:space="preserve">Scale-up Europe Fund </w:t>
      </w:r>
      <w:r w:rsidRPr="001E0C0F">
        <w:rPr>
          <w:noProof/>
        </w:rPr>
        <w:t>and other</w:t>
      </w:r>
      <w:r w:rsidR="5976EF6B" w:rsidRPr="00FF0551">
        <w:rPr>
          <w:b/>
          <w:bCs/>
          <w:noProof/>
        </w:rPr>
        <w:t xml:space="preserve"> </w:t>
      </w:r>
      <w:r w:rsidRPr="00FF0551">
        <w:rPr>
          <w:b/>
          <w:bCs/>
          <w:noProof/>
        </w:rPr>
        <w:t>European Innovation Council</w:t>
      </w:r>
      <w:r w:rsidR="191DA39F" w:rsidRPr="47E57817">
        <w:rPr>
          <w:b/>
          <w:bCs/>
          <w:noProof/>
        </w:rPr>
        <w:t xml:space="preserve"> instruments</w:t>
      </w:r>
      <w:r>
        <w:rPr>
          <w:noProof/>
        </w:rPr>
        <w:t xml:space="preserve">, in close </w:t>
      </w:r>
      <w:r w:rsidR="2FB747FE">
        <w:rPr>
          <w:noProof/>
        </w:rPr>
        <w:t xml:space="preserve">cooperation </w:t>
      </w:r>
      <w:r>
        <w:rPr>
          <w:noProof/>
        </w:rPr>
        <w:t>with the EIB</w:t>
      </w:r>
      <w:r w:rsidR="2FB747FE">
        <w:rPr>
          <w:noProof/>
        </w:rPr>
        <w:t xml:space="preserve">, </w:t>
      </w:r>
      <w:r>
        <w:rPr>
          <w:noProof/>
        </w:rPr>
        <w:t xml:space="preserve">other financial actors and </w:t>
      </w:r>
      <w:r w:rsidR="2FB747FE">
        <w:rPr>
          <w:noProof/>
        </w:rPr>
        <w:t xml:space="preserve">with </w:t>
      </w:r>
      <w:r>
        <w:rPr>
          <w:noProof/>
        </w:rPr>
        <w:t xml:space="preserve">national </w:t>
      </w:r>
      <w:r w:rsidR="3F3DF16E">
        <w:rPr>
          <w:noProof/>
        </w:rPr>
        <w:t>and</w:t>
      </w:r>
      <w:r>
        <w:rPr>
          <w:noProof/>
        </w:rPr>
        <w:t xml:space="preserve"> regional stakeholders.</w:t>
      </w:r>
    </w:p>
    <w:p w14:paraId="037C9FF8" w14:textId="013EB662" w:rsidR="00894CAD" w:rsidRDefault="2EAB862D" w:rsidP="47E57817">
      <w:pPr>
        <w:rPr>
          <w:noProof/>
        </w:rPr>
      </w:pPr>
      <w:r w:rsidRPr="47E57817">
        <w:rPr>
          <w:noProof/>
          <w:szCs w:val="24"/>
        </w:rPr>
        <w:t xml:space="preserve">From 2026, the Commission will work with industry and stakeholders to review the </w:t>
      </w:r>
      <w:r w:rsidR="00A96C3B" w:rsidRPr="00422BD3">
        <w:rPr>
          <w:b/>
          <w:bCs/>
          <w:noProof/>
          <w:szCs w:val="24"/>
        </w:rPr>
        <w:t>CBE-JU</w:t>
      </w:r>
      <w:r w:rsidR="000E5B68">
        <w:rPr>
          <w:b/>
          <w:bCs/>
          <w:noProof/>
          <w:szCs w:val="24"/>
        </w:rPr>
        <w:t xml:space="preserve"> </w:t>
      </w:r>
      <w:r w:rsidRPr="47E57817">
        <w:rPr>
          <w:noProof/>
          <w:szCs w:val="24"/>
        </w:rPr>
        <w:t xml:space="preserve">and determine the most effective </w:t>
      </w:r>
      <w:r w:rsidR="002B5D56">
        <w:rPr>
          <w:noProof/>
          <w:szCs w:val="24"/>
        </w:rPr>
        <w:t>collaboration</w:t>
      </w:r>
      <w:r w:rsidRPr="47E57817">
        <w:rPr>
          <w:noProof/>
          <w:szCs w:val="24"/>
        </w:rPr>
        <w:t xml:space="preserve"> format for the next MFF, ensuring impact and value for money.</w:t>
      </w:r>
    </w:p>
    <w:p w14:paraId="1B25E08D" w14:textId="642ABEE6" w:rsidR="009650AB" w:rsidRDefault="3A19522E" w:rsidP="00FF0551">
      <w:pPr>
        <w:spacing w:line="259" w:lineRule="auto"/>
        <w:rPr>
          <w:noProof/>
        </w:rPr>
      </w:pPr>
      <w:r w:rsidRPr="47E57817">
        <w:rPr>
          <w:noProof/>
          <w:lang w:val="en-IE"/>
        </w:rPr>
        <w:t xml:space="preserve">To </w:t>
      </w:r>
      <w:r w:rsidR="3E6C8C40" w:rsidRPr="00FF0551">
        <w:rPr>
          <w:b/>
          <w:bCs/>
          <w:noProof/>
          <w:lang w:val="en-IE"/>
        </w:rPr>
        <w:t>attract</w:t>
      </w:r>
      <w:r w:rsidR="3B95D6BE" w:rsidRPr="00FF0551">
        <w:rPr>
          <w:b/>
          <w:bCs/>
          <w:noProof/>
          <w:lang w:val="en-IE"/>
        </w:rPr>
        <w:t xml:space="preserve"> private investors</w:t>
      </w:r>
      <w:r w:rsidR="3B95D6BE" w:rsidRPr="47E57817">
        <w:rPr>
          <w:noProof/>
          <w:lang w:val="en-IE"/>
        </w:rPr>
        <w:t>, t</w:t>
      </w:r>
      <w:r w:rsidR="5540791E">
        <w:rPr>
          <w:noProof/>
        </w:rPr>
        <w:t xml:space="preserve">he Commission will </w:t>
      </w:r>
      <w:r w:rsidR="0114A552">
        <w:rPr>
          <w:noProof/>
        </w:rPr>
        <w:t>identify</w:t>
      </w:r>
      <w:r w:rsidR="282E6D8C">
        <w:rPr>
          <w:noProof/>
        </w:rPr>
        <w:t xml:space="preserve"> financial tools</w:t>
      </w:r>
      <w:r w:rsidR="22630B32">
        <w:rPr>
          <w:noProof/>
        </w:rPr>
        <w:t xml:space="preserve"> </w:t>
      </w:r>
      <w:r w:rsidR="5E26199C">
        <w:rPr>
          <w:noProof/>
        </w:rPr>
        <w:t xml:space="preserve">to </w:t>
      </w:r>
      <w:r w:rsidR="002B5D56">
        <w:rPr>
          <w:noProof/>
        </w:rPr>
        <w:t xml:space="preserve">build on </w:t>
      </w:r>
      <w:r w:rsidR="40303614">
        <w:rPr>
          <w:noProof/>
        </w:rPr>
        <w:t>succe</w:t>
      </w:r>
      <w:r w:rsidR="17FAC912">
        <w:rPr>
          <w:noProof/>
        </w:rPr>
        <w:t xml:space="preserve">ssful </w:t>
      </w:r>
      <w:r w:rsidR="3A9C0379">
        <w:rPr>
          <w:noProof/>
        </w:rPr>
        <w:t>practices</w:t>
      </w:r>
      <w:r w:rsidR="71A066F0">
        <w:rPr>
          <w:noProof/>
        </w:rPr>
        <w:t xml:space="preserve"> such as</w:t>
      </w:r>
      <w:r w:rsidR="3A9C0379">
        <w:rPr>
          <w:noProof/>
        </w:rPr>
        <w:t xml:space="preserve"> </w:t>
      </w:r>
      <w:r w:rsidR="6ED2D727">
        <w:rPr>
          <w:noProof/>
        </w:rPr>
        <w:t xml:space="preserve">the </w:t>
      </w:r>
      <w:r w:rsidR="5DFB39BA" w:rsidRPr="00FF0551">
        <w:rPr>
          <w:b/>
          <w:bCs/>
          <w:noProof/>
        </w:rPr>
        <w:t>European Circular Bioeconomy Fund</w:t>
      </w:r>
      <w:r w:rsidR="02EF43A2" w:rsidRPr="00FF0551">
        <w:rPr>
          <w:b/>
          <w:bCs/>
          <w:noProof/>
        </w:rPr>
        <w:t xml:space="preserve"> </w:t>
      </w:r>
      <w:r w:rsidR="02EF43A2">
        <w:rPr>
          <w:noProof/>
        </w:rPr>
        <w:t>(ECB</w:t>
      </w:r>
      <w:r w:rsidR="1DD332C4">
        <w:rPr>
          <w:noProof/>
        </w:rPr>
        <w:t>F</w:t>
      </w:r>
      <w:r w:rsidR="02EF43A2">
        <w:rPr>
          <w:noProof/>
        </w:rPr>
        <w:t>)</w:t>
      </w:r>
      <w:r w:rsidR="282E6D8C">
        <w:rPr>
          <w:noProof/>
        </w:rPr>
        <w:t xml:space="preserve">, </w:t>
      </w:r>
      <w:r w:rsidR="198EA8DC">
        <w:rPr>
          <w:noProof/>
        </w:rPr>
        <w:t>through the E</w:t>
      </w:r>
      <w:r w:rsidR="00DC3AB5">
        <w:rPr>
          <w:noProof/>
        </w:rPr>
        <w:t>IB</w:t>
      </w:r>
      <w:r w:rsidR="198EA8DC">
        <w:rPr>
          <w:noProof/>
        </w:rPr>
        <w:t>,</w:t>
      </w:r>
      <w:r w:rsidR="00112E5A">
        <w:rPr>
          <w:noProof/>
        </w:rPr>
        <w:t xml:space="preserve"> and national promotional banks. </w:t>
      </w:r>
      <w:r w:rsidR="00112E5A" w:rsidRPr="00112E5A">
        <w:rPr>
          <w:noProof/>
        </w:rPr>
        <w:t>The Commission will also work to ensure that sustainable biomanufacturing and other bio-based activities are appropriately recognised in the upcoming revision</w:t>
      </w:r>
      <w:r w:rsidR="00FD2A26">
        <w:rPr>
          <w:noProof/>
        </w:rPr>
        <w:t>s</w:t>
      </w:r>
      <w:r w:rsidR="00112E5A" w:rsidRPr="00112E5A">
        <w:rPr>
          <w:noProof/>
        </w:rPr>
        <w:t xml:space="preserve"> of the EU Taxonomy Delegated Acts, to </w:t>
      </w:r>
      <w:r w:rsidR="00DC3AB5">
        <w:rPr>
          <w:noProof/>
        </w:rPr>
        <w:t xml:space="preserve">improve </w:t>
      </w:r>
      <w:r w:rsidR="00112E5A" w:rsidRPr="00112E5A">
        <w:rPr>
          <w:noProof/>
        </w:rPr>
        <w:t>investment certainty.</w:t>
      </w:r>
    </w:p>
    <w:p w14:paraId="3362E66F" w14:textId="2B819481" w:rsidR="00E2466A" w:rsidRDefault="3B95D6BE" w:rsidP="2FDA1484">
      <w:pPr>
        <w:rPr>
          <w:noProof/>
        </w:rPr>
      </w:pPr>
      <w:r>
        <w:rPr>
          <w:noProof/>
        </w:rPr>
        <w:t>To bring all these instruments together</w:t>
      </w:r>
      <w:r w:rsidR="001E0C0F">
        <w:rPr>
          <w:noProof/>
        </w:rPr>
        <w:t xml:space="preserve"> </w:t>
      </w:r>
      <w:r>
        <w:rPr>
          <w:noProof/>
        </w:rPr>
        <w:t xml:space="preserve">the Commission </w:t>
      </w:r>
      <w:r w:rsidR="1FB8171C">
        <w:rPr>
          <w:noProof/>
        </w:rPr>
        <w:t>will</w:t>
      </w:r>
      <w:r>
        <w:rPr>
          <w:noProof/>
        </w:rPr>
        <w:t xml:space="preserve"> </w:t>
      </w:r>
      <w:r w:rsidR="380AEFC3">
        <w:rPr>
          <w:noProof/>
        </w:rPr>
        <w:t>convene</w:t>
      </w:r>
      <w:r w:rsidR="05CAD78F">
        <w:rPr>
          <w:noProof/>
        </w:rPr>
        <w:t xml:space="preserve"> </w:t>
      </w:r>
      <w:r>
        <w:rPr>
          <w:noProof/>
        </w:rPr>
        <w:t xml:space="preserve">a </w:t>
      </w:r>
      <w:r w:rsidRPr="00FF0551">
        <w:rPr>
          <w:b/>
          <w:bCs/>
          <w:noProof/>
        </w:rPr>
        <w:t xml:space="preserve">Bioeconomy </w:t>
      </w:r>
      <w:r w:rsidR="04E9CDA6" w:rsidRPr="00FF0551">
        <w:rPr>
          <w:b/>
          <w:bCs/>
          <w:noProof/>
        </w:rPr>
        <w:t>I</w:t>
      </w:r>
      <w:r w:rsidRPr="00FF0551">
        <w:rPr>
          <w:b/>
          <w:bCs/>
          <w:noProof/>
        </w:rPr>
        <w:t>nvestment Deployment Group</w:t>
      </w:r>
      <w:r>
        <w:rPr>
          <w:noProof/>
        </w:rPr>
        <w:t xml:space="preserve"> on finance and investment, </w:t>
      </w:r>
      <w:r w:rsidR="00DC3AB5">
        <w:rPr>
          <w:noProof/>
        </w:rPr>
        <w:t>combining</w:t>
      </w:r>
      <w:r>
        <w:rPr>
          <w:noProof/>
        </w:rPr>
        <w:t xml:space="preserve"> research, demonstration and scale-up financing across EU and national levels. </w:t>
      </w:r>
      <w:r w:rsidR="79A6C09B">
        <w:rPr>
          <w:noProof/>
        </w:rPr>
        <w:t>T</w:t>
      </w:r>
      <w:r>
        <w:rPr>
          <w:noProof/>
        </w:rPr>
        <w:t>h</w:t>
      </w:r>
      <w:r w:rsidR="00B75EDF">
        <w:rPr>
          <w:noProof/>
        </w:rPr>
        <w:t>is</w:t>
      </w:r>
      <w:r w:rsidR="00862D9B">
        <w:rPr>
          <w:noProof/>
        </w:rPr>
        <w:t xml:space="preserve"> group, brin</w:t>
      </w:r>
      <w:r w:rsidR="00D70B27">
        <w:rPr>
          <w:noProof/>
        </w:rPr>
        <w:t>g</w:t>
      </w:r>
      <w:r w:rsidR="00862D9B">
        <w:rPr>
          <w:noProof/>
        </w:rPr>
        <w:t>ing together th</w:t>
      </w:r>
      <w:r>
        <w:rPr>
          <w:noProof/>
        </w:rPr>
        <w:t>e Commission</w:t>
      </w:r>
      <w:r w:rsidR="79A6C09B">
        <w:rPr>
          <w:noProof/>
        </w:rPr>
        <w:t>,</w:t>
      </w:r>
      <w:r>
        <w:rPr>
          <w:noProof/>
        </w:rPr>
        <w:t xml:space="preserve"> the EIB Group, national promotional banks and private investors</w:t>
      </w:r>
      <w:r w:rsidR="00862D9B">
        <w:rPr>
          <w:noProof/>
        </w:rPr>
        <w:t>,</w:t>
      </w:r>
      <w:r>
        <w:rPr>
          <w:noProof/>
        </w:rPr>
        <w:t xml:space="preserve"> </w:t>
      </w:r>
      <w:r w:rsidR="3D85B266">
        <w:rPr>
          <w:noProof/>
        </w:rPr>
        <w:t>will</w:t>
      </w:r>
      <w:r>
        <w:rPr>
          <w:noProof/>
        </w:rPr>
        <w:t xml:space="preserve"> create a pipeline of bankable projects, share risk more effectively, and crowd in private capital. </w:t>
      </w:r>
      <w:r w:rsidR="00112E5A">
        <w:rPr>
          <w:noProof/>
        </w:rPr>
        <w:t>T</w:t>
      </w:r>
      <w:r>
        <w:rPr>
          <w:noProof/>
        </w:rPr>
        <w:t xml:space="preserve">his coordinated approach </w:t>
      </w:r>
      <w:r w:rsidR="00DC3AB5">
        <w:rPr>
          <w:noProof/>
        </w:rPr>
        <w:t xml:space="preserve">should </w:t>
      </w:r>
      <w:r>
        <w:rPr>
          <w:noProof/>
        </w:rPr>
        <w:t xml:space="preserve">help mobilise public and private investment over the coming decade, </w:t>
      </w:r>
      <w:r w:rsidR="00112E5A">
        <w:rPr>
          <w:noProof/>
        </w:rPr>
        <w:t xml:space="preserve">particularly for </w:t>
      </w:r>
      <w:r w:rsidRPr="00FF0551">
        <w:rPr>
          <w:b/>
          <w:bCs/>
          <w:noProof/>
        </w:rPr>
        <w:t>first-of-a-kind biorefineries, advanced fermentation facilities and bio-based materials manufacturing</w:t>
      </w:r>
      <w:r>
        <w:rPr>
          <w:noProof/>
        </w:rPr>
        <w:t>.</w:t>
      </w:r>
    </w:p>
    <w:p w14:paraId="62FEC7C8" w14:textId="77777777" w:rsidR="00E2466A" w:rsidRPr="00CE41EF" w:rsidRDefault="00E2466A" w:rsidP="00E2466A">
      <w:pPr>
        <w:spacing w:after="120"/>
        <w:rPr>
          <w:i/>
          <w:iCs/>
          <w:noProof/>
          <w:szCs w:val="24"/>
        </w:rPr>
      </w:pPr>
      <w:r w:rsidRPr="00CE41EF">
        <w:rPr>
          <w:i/>
          <w:iCs/>
          <w:noProof/>
          <w:szCs w:val="24"/>
        </w:rPr>
        <w:t>Support for the dissemination of technologies, pilots and demonstrations</w:t>
      </w:r>
    </w:p>
    <w:p w14:paraId="63433193" w14:textId="4173AF84" w:rsidR="00E2466A" w:rsidRDefault="3B95D6BE" w:rsidP="00E2466A">
      <w:pPr>
        <w:rPr>
          <w:noProof/>
        </w:rPr>
      </w:pPr>
      <w:r>
        <w:rPr>
          <w:noProof/>
        </w:rPr>
        <w:t>Limited a</w:t>
      </w:r>
      <w:r w:rsidR="7DE5F7CE">
        <w:rPr>
          <w:noProof/>
        </w:rPr>
        <w:t xml:space="preserve">ccess to piloting and upscaling infrastructure </w:t>
      </w:r>
      <w:r w:rsidR="008F4823">
        <w:rPr>
          <w:noProof/>
        </w:rPr>
        <w:t>is</w:t>
      </w:r>
      <w:r>
        <w:rPr>
          <w:noProof/>
        </w:rPr>
        <w:t xml:space="preserve"> another important bottleneck for bioeconomy start</w:t>
      </w:r>
      <w:r w:rsidR="20146E4E">
        <w:rPr>
          <w:noProof/>
        </w:rPr>
        <w:t>-</w:t>
      </w:r>
      <w:r>
        <w:rPr>
          <w:noProof/>
        </w:rPr>
        <w:t>ups and scale</w:t>
      </w:r>
      <w:r w:rsidR="5E98EB75">
        <w:rPr>
          <w:noProof/>
        </w:rPr>
        <w:t>-</w:t>
      </w:r>
      <w:r>
        <w:rPr>
          <w:noProof/>
        </w:rPr>
        <w:t>ups</w:t>
      </w:r>
      <w:r w:rsidR="7DE5F7CE">
        <w:rPr>
          <w:noProof/>
        </w:rPr>
        <w:t xml:space="preserve">. The Commission will support </w:t>
      </w:r>
      <w:r w:rsidR="433F59FE">
        <w:rPr>
          <w:noProof/>
        </w:rPr>
        <w:t>improved access to such</w:t>
      </w:r>
      <w:r w:rsidR="7DE5F7CE">
        <w:rPr>
          <w:noProof/>
        </w:rPr>
        <w:t xml:space="preserve"> infrastructures</w:t>
      </w:r>
      <w:r w:rsidR="6C44B418">
        <w:rPr>
          <w:noProof/>
        </w:rPr>
        <w:t>,</w:t>
      </w:r>
      <w:r w:rsidR="7DE5F7CE">
        <w:rPr>
          <w:noProof/>
        </w:rPr>
        <w:t xml:space="preserve"> building on existing synergies between EU programmes, such as the partnerships between </w:t>
      </w:r>
      <w:r w:rsidR="7DE5F7CE" w:rsidRPr="00FF0551">
        <w:rPr>
          <w:b/>
          <w:bCs/>
          <w:noProof/>
        </w:rPr>
        <w:t>Green Assist</w:t>
      </w:r>
      <w:r w:rsidR="7DE5F7CE">
        <w:rPr>
          <w:noProof/>
        </w:rPr>
        <w:t xml:space="preserve"> and the </w:t>
      </w:r>
      <w:r w:rsidR="7DE5F7CE" w:rsidRPr="00FF0551">
        <w:rPr>
          <w:b/>
          <w:bCs/>
          <w:noProof/>
        </w:rPr>
        <w:t>Enterprise Europe Network</w:t>
      </w:r>
      <w:r w:rsidR="7DE5F7CE">
        <w:rPr>
          <w:noProof/>
        </w:rPr>
        <w:t xml:space="preserve">. </w:t>
      </w:r>
    </w:p>
    <w:p w14:paraId="1BB405B0" w14:textId="0E212895" w:rsidR="00E2466A" w:rsidRPr="00CE41EF" w:rsidRDefault="003F0254" w:rsidP="2FDA1484">
      <w:pPr>
        <w:rPr>
          <w:noProof/>
          <w:lang w:val="en-IE"/>
        </w:rPr>
      </w:pPr>
      <w:r>
        <w:rPr>
          <w:noProof/>
        </w:rPr>
        <w:t xml:space="preserve">The </w:t>
      </w:r>
      <w:r w:rsidR="7DE5F7CE">
        <w:rPr>
          <w:noProof/>
        </w:rPr>
        <w:t xml:space="preserve">Commission is working with Member States to align investment priorities in the bioeconomy and guide coordination of EU support mechanisms with national projects, including in relation to Important Projects of Common European Interest (IPCEIs). The </w:t>
      </w:r>
      <w:r w:rsidR="7DE5F7CE" w:rsidRPr="003F0254">
        <w:rPr>
          <w:b/>
          <w:bCs/>
          <w:noProof/>
        </w:rPr>
        <w:t>Joint European Forum for IPCEI</w:t>
      </w:r>
      <w:r w:rsidR="7DE5F7CE">
        <w:rPr>
          <w:noProof/>
        </w:rPr>
        <w:t xml:space="preserve"> (JEF-IPCEI) is examining the bio</w:t>
      </w:r>
      <w:r w:rsidR="00B47B72">
        <w:rPr>
          <w:noProof/>
        </w:rPr>
        <w:t>technolog</w:t>
      </w:r>
      <w:r w:rsidR="005A3E4D">
        <w:rPr>
          <w:noProof/>
        </w:rPr>
        <w:t xml:space="preserve">y and biomanufacturing </w:t>
      </w:r>
      <w:r w:rsidR="7DE5F7CE">
        <w:rPr>
          <w:noProof/>
        </w:rPr>
        <w:t xml:space="preserve">value chain to identify potential projects. </w:t>
      </w:r>
      <w:r w:rsidR="009D0F49">
        <w:rPr>
          <w:noProof/>
        </w:rPr>
        <w:t xml:space="preserve">Member States may design aid measures to support IPCEIs for research and development of major innovation and the first industrial deployment of technologies crucial for the clean transition, or important infrastructure projects. </w:t>
      </w:r>
    </w:p>
    <w:p w14:paraId="42C82595" w14:textId="121F52AC" w:rsidR="009650AB" w:rsidRPr="00CE41EF" w:rsidRDefault="75958262" w:rsidP="62CA18EE">
      <w:pPr>
        <w:pStyle w:val="Heading1"/>
        <w:rPr>
          <w:noProof/>
        </w:rPr>
      </w:pPr>
      <w:r>
        <w:rPr>
          <w:noProof/>
        </w:rPr>
        <w:t xml:space="preserve">Developing </w:t>
      </w:r>
      <w:r w:rsidR="688EDD28">
        <w:rPr>
          <w:noProof/>
        </w:rPr>
        <w:t>L</w:t>
      </w:r>
      <w:r>
        <w:rPr>
          <w:noProof/>
        </w:rPr>
        <w:t xml:space="preserve">ead </w:t>
      </w:r>
      <w:r w:rsidR="688EDD28">
        <w:rPr>
          <w:noProof/>
        </w:rPr>
        <w:t>M</w:t>
      </w:r>
      <w:r>
        <w:rPr>
          <w:noProof/>
        </w:rPr>
        <w:t>arkets</w:t>
      </w:r>
      <w:r w:rsidR="67877A8B">
        <w:rPr>
          <w:noProof/>
        </w:rPr>
        <w:t xml:space="preserve"> </w:t>
      </w:r>
      <w:r w:rsidR="00A42F45">
        <w:rPr>
          <w:noProof/>
        </w:rPr>
        <w:t xml:space="preserve">for </w:t>
      </w:r>
      <w:r w:rsidR="0013773B">
        <w:rPr>
          <w:noProof/>
        </w:rPr>
        <w:t>M</w:t>
      </w:r>
      <w:r w:rsidR="00A42F45">
        <w:rPr>
          <w:noProof/>
        </w:rPr>
        <w:t xml:space="preserve">aterials and </w:t>
      </w:r>
      <w:r w:rsidR="0013773B">
        <w:rPr>
          <w:noProof/>
        </w:rPr>
        <w:t>T</w:t>
      </w:r>
      <w:r w:rsidR="00A42F45">
        <w:rPr>
          <w:noProof/>
        </w:rPr>
        <w:t>echnologies</w:t>
      </w:r>
    </w:p>
    <w:p w14:paraId="58E6D128" w14:textId="25550DA0" w:rsidR="00C75ACF" w:rsidRDefault="77EFE803" w:rsidP="00223A81">
      <w:pPr>
        <w:spacing w:after="0"/>
        <w:rPr>
          <w:noProof/>
        </w:rPr>
      </w:pPr>
      <w:r w:rsidRPr="62CA18EE">
        <w:rPr>
          <w:b/>
          <w:bCs/>
          <w:noProof/>
        </w:rPr>
        <w:t xml:space="preserve">Identifying and strengthening </w:t>
      </w:r>
      <w:r w:rsidR="316127DE" w:rsidRPr="62CA18EE">
        <w:rPr>
          <w:b/>
          <w:bCs/>
          <w:noProof/>
        </w:rPr>
        <w:t>lead markets</w:t>
      </w:r>
      <w:r w:rsidR="73FE095C">
        <w:rPr>
          <w:noProof/>
        </w:rPr>
        <w:t xml:space="preserve">, where bio-based solutions </w:t>
      </w:r>
      <w:r w:rsidR="00CA22DA">
        <w:rPr>
          <w:noProof/>
        </w:rPr>
        <w:t xml:space="preserve">have </w:t>
      </w:r>
      <w:r w:rsidR="0006222C">
        <w:rPr>
          <w:noProof/>
        </w:rPr>
        <w:t xml:space="preserve">predictable demand conditions, </w:t>
      </w:r>
      <w:r w:rsidR="73FE095C">
        <w:rPr>
          <w:noProof/>
        </w:rPr>
        <w:t>can unlock private investment,</w:t>
      </w:r>
      <w:r w:rsidR="4910ECFA">
        <w:rPr>
          <w:noProof/>
        </w:rPr>
        <w:t xml:space="preserve"> and</w:t>
      </w:r>
      <w:r>
        <w:rPr>
          <w:noProof/>
        </w:rPr>
        <w:t xml:space="preserve"> </w:t>
      </w:r>
      <w:r w:rsidR="00CA22DA">
        <w:rPr>
          <w:noProof/>
        </w:rPr>
        <w:t>enable</w:t>
      </w:r>
      <w:r w:rsidR="00C75ACF">
        <w:rPr>
          <w:noProof/>
        </w:rPr>
        <w:t xml:space="preserve"> </w:t>
      </w:r>
      <w:r>
        <w:rPr>
          <w:noProof/>
        </w:rPr>
        <w:t>scale</w:t>
      </w:r>
      <w:r w:rsidR="00C75ACF">
        <w:rPr>
          <w:noProof/>
        </w:rPr>
        <w:t>-</w:t>
      </w:r>
      <w:r>
        <w:rPr>
          <w:noProof/>
        </w:rPr>
        <w:t>up</w:t>
      </w:r>
      <w:r w:rsidR="66503937">
        <w:rPr>
          <w:noProof/>
        </w:rPr>
        <w:t>.</w:t>
      </w:r>
      <w:r w:rsidR="316127DE">
        <w:rPr>
          <w:noProof/>
        </w:rPr>
        <w:t xml:space="preserve"> </w:t>
      </w:r>
      <w:r w:rsidR="000E7D6F">
        <w:rPr>
          <w:noProof/>
        </w:rPr>
        <w:t xml:space="preserve">Priority </w:t>
      </w:r>
      <w:r w:rsidR="316127DE">
        <w:rPr>
          <w:noProof/>
        </w:rPr>
        <w:t xml:space="preserve">should be </w:t>
      </w:r>
      <w:r w:rsidR="00883A43">
        <w:rPr>
          <w:noProof/>
        </w:rPr>
        <w:t>given to</w:t>
      </w:r>
      <w:r w:rsidR="00CA22DA">
        <w:rPr>
          <w:noProof/>
        </w:rPr>
        <w:t xml:space="preserve"> </w:t>
      </w:r>
      <w:r w:rsidR="316127DE">
        <w:rPr>
          <w:noProof/>
        </w:rPr>
        <w:t xml:space="preserve">sectors where bio-based solutions </w:t>
      </w:r>
      <w:r w:rsidR="00CA22DA">
        <w:rPr>
          <w:noProof/>
        </w:rPr>
        <w:t xml:space="preserve">deliver the highest added-value and </w:t>
      </w:r>
      <w:r w:rsidR="316127DE">
        <w:rPr>
          <w:noProof/>
        </w:rPr>
        <w:t xml:space="preserve">are </w:t>
      </w:r>
      <w:r w:rsidR="00C75ACF">
        <w:rPr>
          <w:noProof/>
        </w:rPr>
        <w:t xml:space="preserve">close to market deployment or already industrially mature, </w:t>
      </w:r>
      <w:r w:rsidR="003C2BF8">
        <w:rPr>
          <w:noProof/>
        </w:rPr>
        <w:t xml:space="preserve">building on existing value chains </w:t>
      </w:r>
      <w:r w:rsidR="00C75ACF">
        <w:rPr>
          <w:noProof/>
        </w:rPr>
        <w:t xml:space="preserve">to ensure </w:t>
      </w:r>
      <w:r w:rsidR="003C2BF8">
        <w:rPr>
          <w:noProof/>
        </w:rPr>
        <w:t xml:space="preserve">further resource efficiency, </w:t>
      </w:r>
      <w:r w:rsidR="00C75ACF">
        <w:rPr>
          <w:noProof/>
        </w:rPr>
        <w:t xml:space="preserve">faster uptake and visible economic </w:t>
      </w:r>
      <w:r w:rsidR="00CC230B">
        <w:rPr>
          <w:noProof/>
        </w:rPr>
        <w:t>impact</w:t>
      </w:r>
      <w:r w:rsidR="00223A81">
        <w:rPr>
          <w:noProof/>
        </w:rPr>
        <w:t>, m</w:t>
      </w:r>
      <w:r w:rsidR="002F5B00">
        <w:rPr>
          <w:noProof/>
        </w:rPr>
        <w:t xml:space="preserve">aking the </w:t>
      </w:r>
      <w:r w:rsidR="00223A81">
        <w:rPr>
          <w:noProof/>
        </w:rPr>
        <w:t>m</w:t>
      </w:r>
      <w:r w:rsidR="002F5B00">
        <w:rPr>
          <w:noProof/>
        </w:rPr>
        <w:t xml:space="preserve">ost of Europe’s </w:t>
      </w:r>
      <w:r w:rsidR="00223A81">
        <w:rPr>
          <w:noProof/>
        </w:rPr>
        <w:t>b</w:t>
      </w:r>
      <w:r w:rsidR="002F5B00">
        <w:rPr>
          <w:noProof/>
        </w:rPr>
        <w:t xml:space="preserve">iomass </w:t>
      </w:r>
      <w:r w:rsidR="00223A81">
        <w:rPr>
          <w:noProof/>
        </w:rPr>
        <w:t>r</w:t>
      </w:r>
      <w:r w:rsidR="002F5B00">
        <w:rPr>
          <w:noProof/>
        </w:rPr>
        <w:t xml:space="preserve">esources </w:t>
      </w:r>
      <w:r w:rsidR="00C94CB7">
        <w:rPr>
          <w:noProof/>
        </w:rPr>
        <w:t>as a basis for bioeconomy markets</w:t>
      </w:r>
      <w:r w:rsidR="00223A81">
        <w:rPr>
          <w:noProof/>
        </w:rPr>
        <w:t>.</w:t>
      </w:r>
      <w:r w:rsidR="000827BC">
        <w:rPr>
          <w:noProof/>
        </w:rPr>
        <w:t xml:space="preserve"> </w:t>
      </w:r>
      <w:r w:rsidR="00C75ACF" w:rsidRPr="62CA18EE">
        <w:rPr>
          <w:noProof/>
          <w:lang w:val="en-IE"/>
        </w:rPr>
        <w:t>In 2022, biomass in Europe was used primarily for:</w:t>
      </w:r>
      <w:r w:rsidR="00497AB0" w:rsidRPr="62CA18EE">
        <w:rPr>
          <w:noProof/>
          <w:lang w:val="en-IE"/>
        </w:rPr>
        <w:t xml:space="preserve"> </w:t>
      </w:r>
      <w:r w:rsidR="00C75ACF" w:rsidRPr="62CA18EE">
        <w:rPr>
          <w:noProof/>
          <w:lang w:val="en-IE"/>
        </w:rPr>
        <w:t>animal feed (38%)</w:t>
      </w:r>
      <w:r w:rsidR="00CC230B" w:rsidRPr="62CA18EE">
        <w:rPr>
          <w:noProof/>
          <w:lang w:val="en-IE"/>
        </w:rPr>
        <w:t>,</w:t>
      </w:r>
      <w:r w:rsidR="00B06844" w:rsidRPr="62CA18EE">
        <w:rPr>
          <w:noProof/>
          <w:lang w:val="en-IE"/>
        </w:rPr>
        <w:t xml:space="preserve"> </w:t>
      </w:r>
      <w:r w:rsidR="00C75ACF" w:rsidRPr="62CA18EE">
        <w:rPr>
          <w:noProof/>
          <w:lang w:val="en-IE"/>
        </w:rPr>
        <w:t>energy (29%)</w:t>
      </w:r>
      <w:r w:rsidR="00CC230B" w:rsidRPr="62CA18EE">
        <w:rPr>
          <w:noProof/>
          <w:lang w:val="en-IE"/>
        </w:rPr>
        <w:t xml:space="preserve">, </w:t>
      </w:r>
      <w:r w:rsidR="00C75ACF" w:rsidRPr="62CA18EE">
        <w:rPr>
          <w:noProof/>
          <w:lang w:val="en-IE"/>
        </w:rPr>
        <w:t>materials (24%)</w:t>
      </w:r>
      <w:r w:rsidR="00CC230B" w:rsidRPr="62CA18EE">
        <w:rPr>
          <w:noProof/>
          <w:lang w:val="en-IE"/>
        </w:rPr>
        <w:t xml:space="preserve"> and</w:t>
      </w:r>
      <w:r w:rsidR="00497AB0" w:rsidRPr="62CA18EE">
        <w:rPr>
          <w:noProof/>
          <w:lang w:val="en-IE"/>
        </w:rPr>
        <w:t xml:space="preserve"> </w:t>
      </w:r>
      <w:r w:rsidR="00C75ACF" w:rsidRPr="62CA18EE">
        <w:rPr>
          <w:noProof/>
          <w:lang w:val="en-IE"/>
        </w:rPr>
        <w:t>food (9%)</w:t>
      </w:r>
      <w:r w:rsidR="00CC230B" w:rsidRPr="62CA18EE">
        <w:rPr>
          <w:noProof/>
          <w:lang w:val="en-IE"/>
        </w:rPr>
        <w:t>.</w:t>
      </w:r>
      <w:r w:rsidR="44947457" w:rsidRPr="62CA18EE">
        <w:rPr>
          <w:noProof/>
          <w:lang w:val="en-IE"/>
        </w:rPr>
        <w:t xml:space="preserve"> </w:t>
      </w:r>
      <w:r w:rsidR="00C75ACF" w:rsidRPr="00C75ACF">
        <w:rPr>
          <w:noProof/>
          <w:lang w:val="en-IE"/>
        </w:rPr>
        <w:t xml:space="preserve">Over the last </w:t>
      </w:r>
      <w:r w:rsidR="009226AD">
        <w:rPr>
          <w:noProof/>
          <w:lang w:val="en-IE"/>
        </w:rPr>
        <w:t>ten</w:t>
      </w:r>
      <w:r w:rsidR="00C75ACF" w:rsidRPr="00C75ACF">
        <w:rPr>
          <w:noProof/>
          <w:lang w:val="en-IE"/>
        </w:rPr>
        <w:t xml:space="preserve"> years, biomass use for energy increased by 14%, </w:t>
      </w:r>
      <w:r w:rsidR="00C75ACF">
        <w:rPr>
          <w:noProof/>
          <w:lang w:val="en-IE"/>
        </w:rPr>
        <w:t>while material use grew</w:t>
      </w:r>
      <w:r w:rsidR="00B32C53">
        <w:rPr>
          <w:noProof/>
          <w:lang w:val="en-IE"/>
        </w:rPr>
        <w:t xml:space="preserve"> by 11%</w:t>
      </w:r>
      <w:r w:rsidR="00B32C53" w:rsidRPr="00B32C53">
        <w:rPr>
          <w:noProof/>
          <w:lang w:val="en-IE"/>
        </w:rPr>
        <w:t> </w:t>
      </w:r>
      <w:r w:rsidR="00B32C53">
        <w:rPr>
          <w:rStyle w:val="FootnoteReference"/>
          <w:noProof/>
          <w:lang w:val="en-IE"/>
        </w:rPr>
        <w:footnoteReference w:id="30"/>
      </w:r>
      <w:bookmarkStart w:id="5" w:name="_Hlk213941109"/>
      <w:r w:rsidR="00DF3D2C">
        <w:rPr>
          <w:noProof/>
          <w:lang w:val="en-IE"/>
        </w:rPr>
        <w:t xml:space="preserve">. </w:t>
      </w:r>
      <w:r w:rsidR="00C75ACF" w:rsidRPr="00C75ACF">
        <w:rPr>
          <w:noProof/>
        </w:rPr>
        <w:t>Bioenergy continues to play a role in energy security, particularly where it uses residues</w:t>
      </w:r>
      <w:r w:rsidR="00C840F9">
        <w:rPr>
          <w:noProof/>
        </w:rPr>
        <w:t>,</w:t>
      </w:r>
      <w:r w:rsidR="00C840F9" w:rsidRPr="00C840F9">
        <w:rPr>
          <w:noProof/>
        </w:rPr>
        <w:t xml:space="preserve"> </w:t>
      </w:r>
      <w:r w:rsidR="00C840F9">
        <w:rPr>
          <w:noProof/>
        </w:rPr>
        <w:t>does not increase water and air pollution,</w:t>
      </w:r>
      <w:r w:rsidR="00C75ACF" w:rsidRPr="00C75ACF">
        <w:rPr>
          <w:noProof/>
        </w:rPr>
        <w:t xml:space="preserve"> and complements other renewables</w:t>
      </w:r>
      <w:r w:rsidR="00C75ACF">
        <w:rPr>
          <w:noProof/>
        </w:rPr>
        <w:t>.</w:t>
      </w:r>
      <w:bookmarkEnd w:id="5"/>
    </w:p>
    <w:p w14:paraId="083F9566" w14:textId="77777777" w:rsidR="002D507D" w:rsidRDefault="002D507D" w:rsidP="00223A81">
      <w:pPr>
        <w:spacing w:after="0"/>
        <w:rPr>
          <w:noProof/>
        </w:rPr>
      </w:pPr>
    </w:p>
    <w:p w14:paraId="35EA93B3" w14:textId="56B33C17" w:rsidR="002D507D" w:rsidRPr="006E08C9" w:rsidRDefault="006E08C9" w:rsidP="00422BD3">
      <w:pPr>
        <w:pStyle w:val="Heading2"/>
        <w:rPr>
          <w:noProof/>
        </w:rPr>
      </w:pPr>
      <w:r>
        <w:rPr>
          <w:noProof/>
        </w:rPr>
        <w:tab/>
      </w:r>
      <w:r w:rsidR="002D507D" w:rsidRPr="006E08C9">
        <w:rPr>
          <w:bCs/>
          <w:noProof/>
        </w:rPr>
        <w:t xml:space="preserve">Efficient Use of Biomass </w:t>
      </w:r>
    </w:p>
    <w:p w14:paraId="7DCD2311" w14:textId="6545D27A" w:rsidR="00C75ACF" w:rsidRDefault="00C75ACF" w:rsidP="00D468C6">
      <w:pPr>
        <w:rPr>
          <w:noProof/>
          <w:lang w:val="en-US"/>
        </w:rPr>
      </w:pPr>
      <w:r w:rsidRPr="00223A81">
        <w:rPr>
          <w:b/>
          <w:bCs/>
          <w:noProof/>
        </w:rPr>
        <w:t>Efficient use of biomass</w:t>
      </w:r>
      <w:r w:rsidRPr="00C75ACF">
        <w:rPr>
          <w:noProof/>
        </w:rPr>
        <w:t xml:space="preserve"> means directing it toward higher-value applications </w:t>
      </w:r>
      <w:r w:rsidR="004907D9">
        <w:rPr>
          <w:noProof/>
        </w:rPr>
        <w:t xml:space="preserve">and reducing pressures on ecosystems, </w:t>
      </w:r>
      <w:r w:rsidRPr="00C75ACF">
        <w:rPr>
          <w:noProof/>
        </w:rPr>
        <w:t>while reflecting local conditions and market realities</w:t>
      </w:r>
      <w:r w:rsidR="00223A81">
        <w:rPr>
          <w:noProof/>
        </w:rPr>
        <w:t>:</w:t>
      </w:r>
    </w:p>
    <w:p w14:paraId="1ECBA085" w14:textId="0EE40AF9" w:rsidR="00223A81" w:rsidRDefault="00223A81" w:rsidP="00C66253">
      <w:pPr>
        <w:pStyle w:val="ListParagraph"/>
        <w:numPr>
          <w:ilvl w:val="0"/>
          <w:numId w:val="47"/>
        </w:numPr>
        <w:spacing w:after="0"/>
        <w:jc w:val="both"/>
        <w:rPr>
          <w:noProof/>
        </w:rPr>
      </w:pPr>
      <w:r>
        <w:rPr>
          <w:noProof/>
        </w:rPr>
        <w:t>f</w:t>
      </w:r>
      <w:r w:rsidR="00C75ACF" w:rsidRPr="00C75ACF">
        <w:rPr>
          <w:noProof/>
        </w:rPr>
        <w:t xml:space="preserve">ood and nutrition security </w:t>
      </w:r>
      <w:r w:rsidR="007165DD">
        <w:rPr>
          <w:noProof/>
        </w:rPr>
        <w:t xml:space="preserve">while maintaining </w:t>
      </w:r>
      <w:r w:rsidR="006D0B11">
        <w:rPr>
          <w:noProof/>
        </w:rPr>
        <w:t xml:space="preserve">and improving </w:t>
      </w:r>
      <w:r w:rsidR="007165DD">
        <w:rPr>
          <w:noProof/>
        </w:rPr>
        <w:t>ecosystem services</w:t>
      </w:r>
      <w:r w:rsidR="00C75ACF">
        <w:rPr>
          <w:noProof/>
        </w:rPr>
        <w:t>;</w:t>
      </w:r>
    </w:p>
    <w:p w14:paraId="2446306A" w14:textId="029485C3" w:rsidR="00223A81" w:rsidRDefault="00223A81" w:rsidP="00C66253">
      <w:pPr>
        <w:pStyle w:val="ListParagraph"/>
        <w:numPr>
          <w:ilvl w:val="0"/>
          <w:numId w:val="47"/>
        </w:numPr>
        <w:spacing w:after="0"/>
        <w:ind w:right="-22"/>
        <w:jc w:val="both"/>
        <w:rPr>
          <w:noProof/>
        </w:rPr>
      </w:pPr>
      <w:r>
        <w:rPr>
          <w:noProof/>
        </w:rPr>
        <w:t>w</w:t>
      </w:r>
      <w:r w:rsidR="00C75ACF" w:rsidRPr="00C75ACF">
        <w:rPr>
          <w:noProof/>
        </w:rPr>
        <w:t>here feasible, biomass should be used for higher-value products and materials that store carbon longer</w:t>
      </w:r>
      <w:r w:rsidR="00FD2A26">
        <w:rPr>
          <w:noProof/>
        </w:rPr>
        <w:t xml:space="preserve"> and substitute fossil-based materials</w:t>
      </w:r>
      <w:r w:rsidR="00C75ACF">
        <w:rPr>
          <w:noProof/>
        </w:rPr>
        <w:t>;</w:t>
      </w:r>
    </w:p>
    <w:p w14:paraId="0E9479F9" w14:textId="291EA423" w:rsidR="00F23A1A" w:rsidRDefault="00223A81" w:rsidP="00C66253">
      <w:pPr>
        <w:pStyle w:val="ListParagraph"/>
        <w:numPr>
          <w:ilvl w:val="0"/>
          <w:numId w:val="47"/>
        </w:numPr>
        <w:spacing w:after="0"/>
        <w:ind w:right="-22"/>
        <w:jc w:val="both"/>
        <w:rPr>
          <w:noProof/>
        </w:rPr>
      </w:pPr>
      <w:bookmarkStart w:id="6" w:name="_Hlk214467726"/>
      <w:r>
        <w:rPr>
          <w:noProof/>
        </w:rPr>
        <w:t>r</w:t>
      </w:r>
      <w:r w:rsidR="00C75ACF" w:rsidRPr="00C75ACF">
        <w:rPr>
          <w:noProof/>
        </w:rPr>
        <w:t>esidual and secondary streams can be used for energy</w:t>
      </w:r>
      <w:r w:rsidR="00E07AE9">
        <w:rPr>
          <w:noProof/>
        </w:rPr>
        <w:t>,</w:t>
      </w:r>
      <w:r w:rsidR="00C75ACF" w:rsidRPr="00C75ACF">
        <w:rPr>
          <w:noProof/>
        </w:rPr>
        <w:t xml:space="preserve"> particularly where no alternative </w:t>
      </w:r>
      <w:r w:rsidR="009B2B4F">
        <w:rPr>
          <w:noProof/>
        </w:rPr>
        <w:t xml:space="preserve">decarbonisation </w:t>
      </w:r>
      <w:r w:rsidR="00C75ACF" w:rsidRPr="00C75ACF">
        <w:rPr>
          <w:noProof/>
        </w:rPr>
        <w:t>solutions exist</w:t>
      </w:r>
      <w:r w:rsidR="00640E09">
        <w:rPr>
          <w:noProof/>
        </w:rPr>
        <w:t>,</w:t>
      </w:r>
      <w:r w:rsidR="003F2A44">
        <w:rPr>
          <w:noProof/>
        </w:rPr>
        <w:t xml:space="preserve"> </w:t>
      </w:r>
      <w:r w:rsidR="00494854" w:rsidRPr="003F2A44">
        <w:rPr>
          <w:noProof/>
        </w:rPr>
        <w:t>or where it ensures energy security and energy affordability.</w:t>
      </w:r>
    </w:p>
    <w:bookmarkEnd w:id="6"/>
    <w:p w14:paraId="2C316067" w14:textId="77777777" w:rsidR="00223A81" w:rsidRDefault="00223A81" w:rsidP="00C66253">
      <w:pPr>
        <w:pStyle w:val="ListParagraph"/>
        <w:spacing w:after="0" w:line="240" w:lineRule="auto"/>
        <w:ind w:left="714" w:firstLine="0"/>
        <w:jc w:val="both"/>
        <w:rPr>
          <w:noProof/>
        </w:rPr>
      </w:pPr>
    </w:p>
    <w:p w14:paraId="3DDE90AF" w14:textId="2965B530" w:rsidR="00223A81" w:rsidRPr="00223A81" w:rsidRDefault="00C75ACF" w:rsidP="00C66253">
      <w:pPr>
        <w:rPr>
          <w:noProof/>
          <w:lang w:val="en-IE"/>
        </w:rPr>
      </w:pPr>
      <w:r w:rsidRPr="00C75ACF">
        <w:rPr>
          <w:noProof/>
          <w:lang w:val="en-IE"/>
        </w:rPr>
        <w:t>When assessing the most efficient use pathway</w:t>
      </w:r>
      <w:r w:rsidR="007B07AF">
        <w:rPr>
          <w:noProof/>
          <w:lang w:val="en-IE"/>
        </w:rPr>
        <w:t xml:space="preserve"> in policy and investment decisions</w:t>
      </w:r>
      <w:r w:rsidRPr="00C75ACF">
        <w:rPr>
          <w:noProof/>
          <w:lang w:val="en-IE"/>
        </w:rPr>
        <w:t>, relevant factors include</w:t>
      </w:r>
      <w:r w:rsidR="000434C3">
        <w:rPr>
          <w:noProof/>
          <w:lang w:val="en-IE"/>
        </w:rPr>
        <w:t xml:space="preserve"> </w:t>
      </w:r>
      <w:r w:rsidRPr="00C75ACF">
        <w:rPr>
          <w:noProof/>
          <w:lang w:val="en-IE"/>
        </w:rPr>
        <w:t>biomass qualit</w:t>
      </w:r>
      <w:r>
        <w:rPr>
          <w:noProof/>
          <w:lang w:val="en-IE"/>
        </w:rPr>
        <w:t>y;</w:t>
      </w:r>
      <w:r w:rsidR="00C07E20">
        <w:rPr>
          <w:noProof/>
          <w:lang w:val="en-IE"/>
        </w:rPr>
        <w:t xml:space="preserve"> </w:t>
      </w:r>
      <w:r w:rsidRPr="00C75ACF">
        <w:rPr>
          <w:noProof/>
          <w:lang w:val="en-IE"/>
        </w:rPr>
        <w:t>feedstock type (primary vs. secondary)</w:t>
      </w:r>
      <w:r>
        <w:rPr>
          <w:noProof/>
          <w:lang w:val="en-IE"/>
        </w:rPr>
        <w:t>;</w:t>
      </w:r>
      <w:r w:rsidR="00C07E20">
        <w:rPr>
          <w:noProof/>
          <w:lang w:val="en-IE"/>
        </w:rPr>
        <w:t xml:space="preserve"> </w:t>
      </w:r>
      <w:r w:rsidR="00EA75F8">
        <w:rPr>
          <w:noProof/>
          <w:lang w:val="en-IE"/>
        </w:rPr>
        <w:t xml:space="preserve">biomass </w:t>
      </w:r>
      <w:r w:rsidRPr="00C75ACF">
        <w:rPr>
          <w:noProof/>
          <w:lang w:val="en-IE"/>
        </w:rPr>
        <w:t>availability over time</w:t>
      </w:r>
      <w:r>
        <w:rPr>
          <w:noProof/>
          <w:lang w:val="en-IE"/>
        </w:rPr>
        <w:t>;</w:t>
      </w:r>
      <w:r w:rsidR="00C07E20">
        <w:rPr>
          <w:noProof/>
          <w:lang w:val="en-IE"/>
        </w:rPr>
        <w:t xml:space="preserve"> </w:t>
      </w:r>
      <w:r w:rsidR="00CF5F8A" w:rsidRPr="00B67F9A">
        <w:rPr>
          <w:noProof/>
          <w:lang w:val="en-IE"/>
        </w:rPr>
        <w:t>alternative ways to supply the same service considering, sustainability, environmental impacts and circularity</w:t>
      </w:r>
      <w:r w:rsidR="00CF5F8A">
        <w:rPr>
          <w:noProof/>
          <w:lang w:val="en-IE"/>
        </w:rPr>
        <w:t xml:space="preserve">; </w:t>
      </w:r>
      <w:r w:rsidRPr="00C75ACF">
        <w:rPr>
          <w:noProof/>
          <w:lang w:val="en-IE"/>
        </w:rPr>
        <w:t>infrastructure and processing capacity</w:t>
      </w:r>
      <w:r>
        <w:rPr>
          <w:noProof/>
          <w:lang w:val="en-IE"/>
        </w:rPr>
        <w:t>;</w:t>
      </w:r>
      <w:r w:rsidR="00C07E20">
        <w:rPr>
          <w:noProof/>
          <w:lang w:val="en-IE"/>
        </w:rPr>
        <w:t xml:space="preserve"> and the </w:t>
      </w:r>
      <w:r w:rsidR="00B40A18">
        <w:rPr>
          <w:noProof/>
          <w:lang w:val="en-IE"/>
        </w:rPr>
        <w:t>local</w:t>
      </w:r>
      <w:r w:rsidR="00B40A18" w:rsidRPr="00C75ACF">
        <w:rPr>
          <w:noProof/>
          <w:lang w:val="en-IE"/>
        </w:rPr>
        <w:t xml:space="preserve"> </w:t>
      </w:r>
      <w:r w:rsidRPr="00C75ACF">
        <w:rPr>
          <w:noProof/>
          <w:lang w:val="en-IE"/>
        </w:rPr>
        <w:t>context</w:t>
      </w:r>
      <w:r>
        <w:rPr>
          <w:noProof/>
          <w:lang w:val="en-IE"/>
        </w:rPr>
        <w:t>.</w:t>
      </w:r>
    </w:p>
    <w:p w14:paraId="67703B3F" w14:textId="3515339F" w:rsidR="00C75ACF" w:rsidRPr="00CC230B" w:rsidRDefault="326AED50" w:rsidP="00731D14">
      <w:pPr>
        <w:rPr>
          <w:noProof/>
          <w:lang w:val="en-IE"/>
        </w:rPr>
      </w:pPr>
      <w:bookmarkStart w:id="7" w:name="_Hlk214470052"/>
      <w:r>
        <w:rPr>
          <w:noProof/>
        </w:rPr>
        <w:t xml:space="preserve">Going forward, </w:t>
      </w:r>
      <w:r w:rsidRPr="00FF0551">
        <w:rPr>
          <w:b/>
          <w:bCs/>
          <w:noProof/>
        </w:rPr>
        <w:t>CAP Strategic Plans</w:t>
      </w:r>
      <w:r>
        <w:rPr>
          <w:noProof/>
        </w:rPr>
        <w:t xml:space="preserve">, </w:t>
      </w:r>
      <w:r w:rsidR="1D99192C" w:rsidRPr="00FF0551">
        <w:rPr>
          <w:b/>
          <w:bCs/>
          <w:noProof/>
        </w:rPr>
        <w:t>National Energy and Climate Plans</w:t>
      </w:r>
      <w:r w:rsidR="1D99192C">
        <w:rPr>
          <w:noProof/>
        </w:rPr>
        <w:t xml:space="preserve">, </w:t>
      </w:r>
      <w:r w:rsidRPr="00FF0551">
        <w:rPr>
          <w:b/>
          <w:bCs/>
          <w:noProof/>
        </w:rPr>
        <w:t>Cohesion Policy</w:t>
      </w:r>
      <w:r>
        <w:rPr>
          <w:noProof/>
        </w:rPr>
        <w:t xml:space="preserve"> </w:t>
      </w:r>
      <w:r w:rsidR="1D99192C">
        <w:rPr>
          <w:noProof/>
        </w:rPr>
        <w:t xml:space="preserve">and </w:t>
      </w:r>
      <w:r w:rsidR="1D99192C" w:rsidRPr="00FF0551">
        <w:rPr>
          <w:b/>
          <w:bCs/>
          <w:noProof/>
        </w:rPr>
        <w:t>national or regional bioeconomy strategies</w:t>
      </w:r>
      <w:r w:rsidR="1D99192C">
        <w:rPr>
          <w:noProof/>
        </w:rPr>
        <w:t xml:space="preserve"> should</w:t>
      </w:r>
      <w:r w:rsidR="00C75ACF">
        <w:rPr>
          <w:noProof/>
        </w:rPr>
        <w:t xml:space="preserve"> support efficient and</w:t>
      </w:r>
      <w:r w:rsidR="00D1426A">
        <w:rPr>
          <w:noProof/>
        </w:rPr>
        <w:t xml:space="preserve"> </w:t>
      </w:r>
      <w:r w:rsidR="00C75ACF">
        <w:rPr>
          <w:noProof/>
        </w:rPr>
        <w:t>appropriate biomass use</w:t>
      </w:r>
      <w:r w:rsidR="00C66253">
        <w:rPr>
          <w:noProof/>
        </w:rPr>
        <w:t>.</w:t>
      </w:r>
      <w:r w:rsidR="009B2B4F">
        <w:rPr>
          <w:noProof/>
        </w:rPr>
        <w:t xml:space="preserve"> </w:t>
      </w:r>
      <w:r w:rsidR="00CC230B">
        <w:rPr>
          <w:noProof/>
        </w:rPr>
        <w:t>T</w:t>
      </w:r>
      <w:r w:rsidR="4713534A">
        <w:rPr>
          <w:noProof/>
        </w:rPr>
        <w:t xml:space="preserve">his approach </w:t>
      </w:r>
      <w:r w:rsidR="45EEBCF5">
        <w:rPr>
          <w:noProof/>
        </w:rPr>
        <w:t xml:space="preserve">is </w:t>
      </w:r>
      <w:r w:rsidR="71710461">
        <w:rPr>
          <w:noProof/>
        </w:rPr>
        <w:t xml:space="preserve">fully in line with the </w:t>
      </w:r>
      <w:r w:rsidR="71710461" w:rsidRPr="00CC230B">
        <w:rPr>
          <w:b/>
          <w:bCs/>
          <w:noProof/>
        </w:rPr>
        <w:t xml:space="preserve">Clean Industrial Deal </w:t>
      </w:r>
      <w:r w:rsidR="00ED1B5F">
        <w:rPr>
          <w:b/>
          <w:bCs/>
          <w:noProof/>
        </w:rPr>
        <w:t xml:space="preserve">State </w:t>
      </w:r>
      <w:r w:rsidR="1B52D7D6">
        <w:rPr>
          <w:b/>
          <w:bCs/>
          <w:noProof/>
        </w:rPr>
        <w:t>A</w:t>
      </w:r>
      <w:r w:rsidR="00ED1B5F">
        <w:rPr>
          <w:b/>
          <w:bCs/>
          <w:noProof/>
        </w:rPr>
        <w:t xml:space="preserve">id </w:t>
      </w:r>
      <w:r w:rsidR="00C75ACF" w:rsidRPr="00CC230B">
        <w:rPr>
          <w:b/>
          <w:bCs/>
          <w:noProof/>
        </w:rPr>
        <w:t>Framework</w:t>
      </w:r>
      <w:r w:rsidR="71710461">
        <w:rPr>
          <w:noProof/>
        </w:rPr>
        <w:t xml:space="preserve">, which </w:t>
      </w:r>
      <w:r w:rsidR="5F7A83CA">
        <w:rPr>
          <w:noProof/>
        </w:rPr>
        <w:t xml:space="preserve">encourages </w:t>
      </w:r>
      <w:r w:rsidR="71710461">
        <w:rPr>
          <w:noProof/>
        </w:rPr>
        <w:t xml:space="preserve">Member States to </w:t>
      </w:r>
      <w:r w:rsidR="00E46D7E" w:rsidRPr="0C22B145">
        <w:rPr>
          <w:noProof/>
        </w:rPr>
        <w:t>ensure that projects and activities supported by State aid contribute to the circular economy to the largest extent possible</w:t>
      </w:r>
      <w:r w:rsidR="66F28F00" w:rsidRPr="00CC230B">
        <w:rPr>
          <w:b/>
          <w:bCs/>
          <w:noProof/>
        </w:rPr>
        <w:t>.</w:t>
      </w:r>
      <w:r w:rsidR="4FFA53BE">
        <w:rPr>
          <w:noProof/>
        </w:rPr>
        <w:t xml:space="preserve"> </w:t>
      </w:r>
      <w:bookmarkStart w:id="8" w:name="_Hlk214472076"/>
      <w:r w:rsidR="71710461">
        <w:rPr>
          <w:noProof/>
        </w:rPr>
        <w:t xml:space="preserve">To support Member States and market </w:t>
      </w:r>
      <w:r w:rsidR="00C75ACF">
        <w:rPr>
          <w:noProof/>
        </w:rPr>
        <w:t>actors</w:t>
      </w:r>
      <w:r w:rsidR="0B4161E3">
        <w:rPr>
          <w:noProof/>
        </w:rPr>
        <w:t xml:space="preserve">, </w:t>
      </w:r>
      <w:r w:rsidR="0B4161E3" w:rsidRPr="56E11421">
        <w:rPr>
          <w:noProof/>
        </w:rPr>
        <w:t>the Commission will</w:t>
      </w:r>
      <w:r w:rsidR="00CC230B">
        <w:rPr>
          <w:noProof/>
          <w:lang w:val="en-IE"/>
        </w:rPr>
        <w:t xml:space="preserve"> i</w:t>
      </w:r>
      <w:r w:rsidR="00C75ACF" w:rsidRPr="00CC230B">
        <w:rPr>
          <w:noProof/>
          <w:lang w:val="en-IE"/>
        </w:rPr>
        <w:t xml:space="preserve">mprove </w:t>
      </w:r>
      <w:r w:rsidR="00900238">
        <w:rPr>
          <w:noProof/>
          <w:lang w:val="en-IE"/>
        </w:rPr>
        <w:t xml:space="preserve">the </w:t>
      </w:r>
      <w:r w:rsidR="00C75ACF" w:rsidRPr="00CC230B">
        <w:rPr>
          <w:noProof/>
          <w:lang w:val="en-IE"/>
        </w:rPr>
        <w:t>transparency o</w:t>
      </w:r>
      <w:r w:rsidR="00900238">
        <w:rPr>
          <w:noProof/>
          <w:lang w:val="en-IE"/>
        </w:rPr>
        <w:t>f</w:t>
      </w:r>
      <w:r w:rsidR="00C75ACF" w:rsidRPr="00CC230B">
        <w:rPr>
          <w:noProof/>
          <w:lang w:val="en-IE"/>
        </w:rPr>
        <w:t xml:space="preserve"> biomass flows</w:t>
      </w:r>
      <w:r w:rsidR="00CC230B">
        <w:rPr>
          <w:noProof/>
          <w:lang w:val="en-IE"/>
        </w:rPr>
        <w:t xml:space="preserve"> </w:t>
      </w:r>
      <w:r w:rsidR="00477844">
        <w:rPr>
          <w:noProof/>
          <w:lang w:val="en-IE"/>
        </w:rPr>
        <w:t xml:space="preserve">under the existing reporting and monitoring mechanisms </w:t>
      </w:r>
      <w:r w:rsidR="00CC230B">
        <w:rPr>
          <w:noProof/>
          <w:lang w:val="en-IE"/>
        </w:rPr>
        <w:t>and</w:t>
      </w:r>
      <w:r w:rsidR="00900238">
        <w:rPr>
          <w:noProof/>
          <w:lang w:val="en-IE"/>
        </w:rPr>
        <w:t xml:space="preserve"> </w:t>
      </w:r>
      <w:r w:rsidR="000827BC" w:rsidRPr="00CC230B">
        <w:rPr>
          <w:noProof/>
          <w:lang w:val="en-IE"/>
        </w:rPr>
        <w:t>s</w:t>
      </w:r>
      <w:r w:rsidR="00C75ACF" w:rsidRPr="00CC230B">
        <w:rPr>
          <w:noProof/>
          <w:lang w:val="en-IE"/>
        </w:rPr>
        <w:t xml:space="preserve">hare practical examples and approaches through the </w:t>
      </w:r>
      <w:r w:rsidR="00C75ACF" w:rsidRPr="00CC230B">
        <w:rPr>
          <w:b/>
          <w:bCs/>
          <w:noProof/>
          <w:lang w:val="en-IE"/>
        </w:rPr>
        <w:t>Knowledge Centre for Bioeconomy</w:t>
      </w:r>
      <w:r w:rsidR="00C75ACF" w:rsidRPr="00CC230B">
        <w:rPr>
          <w:noProof/>
          <w:lang w:val="en-IE"/>
        </w:rPr>
        <w:t xml:space="preserve">. </w:t>
      </w:r>
      <w:r w:rsidR="00F160A4">
        <w:rPr>
          <w:noProof/>
        </w:rPr>
        <w:t>This work will include</w:t>
      </w:r>
      <w:r w:rsidR="00937368" w:rsidRPr="00EA19A8">
        <w:rPr>
          <w:noProof/>
        </w:rPr>
        <w:t xml:space="preserve"> a consistent and comprehensive assessment of environmental impacts and trade-offs from a life cycle perspective</w:t>
      </w:r>
      <w:r w:rsidR="00937368">
        <w:rPr>
          <w:rStyle w:val="FootnoteReference"/>
          <w:noProof/>
        </w:rPr>
        <w:footnoteReference w:id="31"/>
      </w:r>
      <w:r w:rsidR="00937368" w:rsidRPr="00EA19A8">
        <w:rPr>
          <w:noProof/>
        </w:rPr>
        <w:t>, and economic potential in a system-wide approach, e.g. through economic modelling</w:t>
      </w:r>
      <w:r w:rsidR="00937368">
        <w:rPr>
          <w:noProof/>
        </w:rPr>
        <w:t>.</w:t>
      </w:r>
      <w:bookmarkEnd w:id="8"/>
    </w:p>
    <w:bookmarkEnd w:id="7"/>
    <w:p w14:paraId="0B141F68" w14:textId="7CFCA61E" w:rsidR="00223A81" w:rsidRPr="00126533" w:rsidRDefault="00126533" w:rsidP="47E57817">
      <w:pPr>
        <w:rPr>
          <w:rFonts w:eastAsiaTheme="minorHAnsi"/>
          <w:noProof/>
          <w:szCs w:val="24"/>
          <w14:ligatures w14:val="standardContextual"/>
        </w:rPr>
      </w:pPr>
      <w:r w:rsidRPr="00126533">
        <w:rPr>
          <w:rFonts w:eastAsiaTheme="minorHAnsi"/>
          <w:noProof/>
          <w:szCs w:val="24"/>
          <w14:ligatures w14:val="standardContextual"/>
        </w:rPr>
        <w:t>In 2026, the Commission will</w:t>
      </w:r>
      <w:r w:rsidR="00F160A4">
        <w:rPr>
          <w:rFonts w:eastAsiaTheme="minorHAnsi"/>
          <w:noProof/>
          <w:szCs w:val="24"/>
          <w14:ligatures w14:val="standardContextual"/>
        </w:rPr>
        <w:t xml:space="preserve"> design the Energy Union package for the decade ahead and </w:t>
      </w:r>
      <w:r w:rsidRPr="00126533">
        <w:rPr>
          <w:rFonts w:eastAsiaTheme="minorHAnsi"/>
          <w:noProof/>
          <w:szCs w:val="24"/>
          <w14:ligatures w14:val="standardContextual"/>
        </w:rPr>
        <w:t xml:space="preserve">take into account the experience gained by the implementation of the </w:t>
      </w:r>
      <w:r w:rsidRPr="00126533">
        <w:rPr>
          <w:rFonts w:eastAsiaTheme="minorHAnsi"/>
          <w:b/>
          <w:bCs/>
          <w:noProof/>
          <w:szCs w:val="24"/>
          <w14:ligatures w14:val="standardContextual"/>
        </w:rPr>
        <w:t>Renewable Energy Directive</w:t>
      </w:r>
      <w:r>
        <w:rPr>
          <w:rFonts w:eastAsiaTheme="minorHAnsi"/>
          <w:noProof/>
          <w:szCs w:val="24"/>
          <w14:ligatures w14:val="standardContextual"/>
        </w:rPr>
        <w:t xml:space="preserve"> (RED)</w:t>
      </w:r>
      <w:r w:rsidRPr="00126533">
        <w:rPr>
          <w:rFonts w:eastAsiaTheme="minorHAnsi"/>
          <w:noProof/>
          <w:szCs w:val="24"/>
          <w14:ligatures w14:val="standardContextual"/>
        </w:rPr>
        <w:t>, including its sustainability and greenhouse gas emissions saving criteria, and technological developments in energy from renewable sources</w:t>
      </w:r>
      <w:r w:rsidR="00D65303">
        <w:rPr>
          <w:rFonts w:eastAsiaTheme="minorHAnsi"/>
          <w:noProof/>
          <w:szCs w:val="24"/>
          <w14:ligatures w14:val="standardContextual"/>
        </w:rPr>
        <w:t>.</w:t>
      </w:r>
      <w:r w:rsidRPr="00126533">
        <w:rPr>
          <w:rFonts w:eastAsiaTheme="minorHAnsi"/>
          <w:noProof/>
          <w:szCs w:val="24"/>
          <w14:ligatures w14:val="standardContextual"/>
        </w:rPr>
        <w:t xml:space="preserve"> In addition, by 2027, the Commission will publish a report</w:t>
      </w:r>
      <w:r w:rsidR="00291BDF">
        <w:rPr>
          <w:rFonts w:eastAsiaTheme="minorHAnsi"/>
          <w:noProof/>
          <w:szCs w:val="24"/>
          <w14:ligatures w14:val="standardContextual"/>
        </w:rPr>
        <w:t>,</w:t>
      </w:r>
      <w:r w:rsidRPr="00126533">
        <w:rPr>
          <w:rFonts w:eastAsiaTheme="minorHAnsi"/>
          <w:noProof/>
          <w:szCs w:val="24"/>
          <w14:ligatures w14:val="standardContextual"/>
        </w:rPr>
        <w:t xml:space="preserve"> </w:t>
      </w:r>
      <w:r w:rsidR="00A57942">
        <w:rPr>
          <w:rFonts w:eastAsiaTheme="minorHAnsi"/>
          <w:noProof/>
          <w:szCs w:val="24"/>
          <w14:ligatures w14:val="standardContextual"/>
        </w:rPr>
        <w:t>in line with Article 3(3) RED</w:t>
      </w:r>
      <w:r w:rsidR="00291BDF">
        <w:rPr>
          <w:rFonts w:eastAsiaTheme="minorHAnsi"/>
          <w:noProof/>
          <w:szCs w:val="24"/>
          <w14:ligatures w14:val="standardContextual"/>
        </w:rPr>
        <w:t>,</w:t>
      </w:r>
      <w:r w:rsidR="00A57942">
        <w:rPr>
          <w:rFonts w:eastAsiaTheme="minorHAnsi"/>
          <w:noProof/>
          <w:szCs w:val="24"/>
          <w14:ligatures w14:val="standardContextual"/>
        </w:rPr>
        <w:t xml:space="preserve"> </w:t>
      </w:r>
      <w:r w:rsidRPr="00126533">
        <w:rPr>
          <w:rFonts w:eastAsiaTheme="minorHAnsi"/>
          <w:noProof/>
          <w:szCs w:val="24"/>
          <w14:ligatures w14:val="standardContextual"/>
        </w:rPr>
        <w:t>on the impact of Member States’ support schemes for biomass, including on biodiversity, climate and the environment, and on possible market distortions</w:t>
      </w:r>
      <w:r w:rsidR="008006AA">
        <w:rPr>
          <w:rFonts w:eastAsiaTheme="minorHAnsi"/>
          <w:noProof/>
          <w:szCs w:val="24"/>
          <w14:ligatures w14:val="standardContextual"/>
        </w:rPr>
        <w:t>.</w:t>
      </w:r>
    </w:p>
    <w:p w14:paraId="6D128F56" w14:textId="037DD5F2" w:rsidR="003F2A44" w:rsidRPr="003F2A44" w:rsidRDefault="003C2BF8" w:rsidP="47E57817">
      <w:pPr>
        <w:rPr>
          <w:noProof/>
        </w:rPr>
      </w:pPr>
      <w:r w:rsidRPr="003C2BF8">
        <w:rPr>
          <w:noProof/>
        </w:rPr>
        <w:t>Biofuels will continue to play a role in the decarbonisation of the transport sector, notably</w:t>
      </w:r>
      <w:r w:rsidR="00E14147">
        <w:rPr>
          <w:noProof/>
        </w:rPr>
        <w:t xml:space="preserve"> </w:t>
      </w:r>
      <w:r w:rsidRPr="003C2BF8">
        <w:rPr>
          <w:noProof/>
        </w:rPr>
        <w:t xml:space="preserve">in aviation and maritime, as well as for </w:t>
      </w:r>
      <w:r w:rsidRPr="00984BBC">
        <w:rPr>
          <w:noProof/>
        </w:rPr>
        <w:t>long</w:t>
      </w:r>
      <w:r w:rsidR="00664802">
        <w:rPr>
          <w:noProof/>
        </w:rPr>
        <w:t>-</w:t>
      </w:r>
      <w:r w:rsidRPr="00984BBC">
        <w:rPr>
          <w:noProof/>
        </w:rPr>
        <w:t>haul heavy duty transport </w:t>
      </w:r>
      <w:r w:rsidRPr="003C2BF8">
        <w:rPr>
          <w:noProof/>
        </w:rPr>
        <w:t xml:space="preserve">in the transition to electrification. Demand is expected to rise from 2025, driven in part by </w:t>
      </w:r>
      <w:r w:rsidRPr="00984BBC">
        <w:rPr>
          <w:noProof/>
        </w:rPr>
        <w:t>ReFuelEU Aviation</w:t>
      </w:r>
      <w:r w:rsidRPr="003C2BF8">
        <w:rPr>
          <w:noProof/>
        </w:rPr>
        <w:t xml:space="preserve"> and </w:t>
      </w:r>
      <w:r w:rsidRPr="00984BBC">
        <w:rPr>
          <w:noProof/>
        </w:rPr>
        <w:t xml:space="preserve">FuelEU Maritime. </w:t>
      </w:r>
      <w:r w:rsidRPr="003C2BF8">
        <w:rPr>
          <w:noProof/>
        </w:rPr>
        <w:t>However, the availability of sustainable biomass</w:t>
      </w:r>
      <w:r w:rsidRPr="00984BBC">
        <w:rPr>
          <w:noProof/>
        </w:rPr>
        <w:t> </w:t>
      </w:r>
      <w:r w:rsidRPr="003C2BF8">
        <w:rPr>
          <w:noProof/>
        </w:rPr>
        <w:t>remains finite, and its use is most effective in hard-to-abate sectors. As outlined in the Sustainable Transport Investment Plan, this Strategy will support a coherent, circular and sustainable value chain for these purposes.</w:t>
      </w:r>
    </w:p>
    <w:p w14:paraId="417E2E06" w14:textId="0D8560EF" w:rsidR="00D70299" w:rsidRPr="006E08C9" w:rsidRDefault="006E08C9" w:rsidP="00422BD3">
      <w:pPr>
        <w:pStyle w:val="Heading2"/>
        <w:rPr>
          <w:rFonts w:eastAsia="Calibri"/>
          <w:noProof/>
        </w:rPr>
      </w:pPr>
      <w:r>
        <w:rPr>
          <w:rFonts w:eastAsia="Calibri"/>
          <w:noProof/>
        </w:rPr>
        <w:tab/>
      </w:r>
      <w:r w:rsidR="1C86ADA3" w:rsidRPr="006E08C9">
        <w:rPr>
          <w:rFonts w:eastAsia="Calibri"/>
          <w:bCs/>
          <w:noProof/>
        </w:rPr>
        <w:t xml:space="preserve">Enablers for bioeconomy lead markets across sectors:  </w:t>
      </w:r>
      <w:r w:rsidR="00D70299" w:rsidRPr="006E08C9">
        <w:rPr>
          <w:rFonts w:eastAsia="Calibri"/>
          <w:bCs/>
          <w:noProof/>
        </w:rPr>
        <w:t>Public procurement</w:t>
      </w:r>
      <w:r w:rsidR="315034BE" w:rsidRPr="006E08C9">
        <w:rPr>
          <w:rFonts w:eastAsia="Calibri"/>
          <w:bCs/>
          <w:noProof/>
        </w:rPr>
        <w:t xml:space="preserve"> and voluntary industry alliances</w:t>
      </w:r>
    </w:p>
    <w:p w14:paraId="20B87FFD" w14:textId="48D51418" w:rsidR="00D70299" w:rsidRDefault="00D70299" w:rsidP="00D70299">
      <w:pPr>
        <w:rPr>
          <w:noProof/>
        </w:rPr>
      </w:pPr>
      <w:r>
        <w:rPr>
          <w:noProof/>
        </w:rPr>
        <w:t>Public procurement can help create early demand for innovative materials and solutions</w:t>
      </w:r>
      <w:r w:rsidRPr="003C2BF8">
        <w:rPr>
          <w:noProof/>
        </w:rPr>
        <w:t xml:space="preserve">. </w:t>
      </w:r>
      <w:r w:rsidR="003C2BF8" w:rsidRPr="003C2BF8">
        <w:rPr>
          <w:noProof/>
          <w:lang w:val="en-US"/>
        </w:rPr>
        <w:t>The forthcoming revision of the Public Procurement Directives will</w:t>
      </w:r>
      <w:r w:rsidR="35750AE9" w:rsidRPr="19264159">
        <w:rPr>
          <w:noProof/>
          <w:lang w:val="en-US"/>
        </w:rPr>
        <w:t>,</w:t>
      </w:r>
      <w:r w:rsidR="003C2BF8" w:rsidRPr="003C2BF8">
        <w:rPr>
          <w:noProof/>
          <w:lang w:val="en-US"/>
        </w:rPr>
        <w:t xml:space="preserve"> among others</w:t>
      </w:r>
      <w:r w:rsidR="1094A074" w:rsidRPr="792BF742">
        <w:rPr>
          <w:noProof/>
          <w:lang w:val="en-US"/>
        </w:rPr>
        <w:t>,</w:t>
      </w:r>
      <w:r w:rsidR="003C2BF8" w:rsidRPr="003C2BF8">
        <w:rPr>
          <w:noProof/>
          <w:lang w:val="en-US"/>
        </w:rPr>
        <w:t xml:space="preserve"> seek to further promote and facilitate the public procurement of </w:t>
      </w:r>
      <w:r w:rsidR="003C2BF8" w:rsidRPr="003C2BF8">
        <w:rPr>
          <w:noProof/>
        </w:rPr>
        <w:t>biobased solutions.</w:t>
      </w:r>
      <w:r w:rsidR="003C2BF8">
        <w:rPr>
          <w:noProof/>
        </w:rPr>
        <w:t xml:space="preserve"> In addition, t</w:t>
      </w:r>
      <w:r>
        <w:rPr>
          <w:noProof/>
        </w:rPr>
        <w:t xml:space="preserve">he Commission will </w:t>
      </w:r>
      <w:r w:rsidRPr="00F065AE">
        <w:rPr>
          <w:b/>
          <w:bCs/>
          <w:noProof/>
        </w:rPr>
        <w:t>support public buyers who wish to consider bio-based solutions in relevant procurement processes.</w:t>
      </w:r>
      <w:r>
        <w:rPr>
          <w:noProof/>
        </w:rPr>
        <w:t xml:space="preserve"> </w:t>
      </w:r>
    </w:p>
    <w:p w14:paraId="65AA9589" w14:textId="3DA10329" w:rsidR="00766412" w:rsidRDefault="00766412" w:rsidP="00766412">
      <w:pPr>
        <w:rPr>
          <w:noProof/>
          <w:lang w:val="en-US"/>
        </w:rPr>
      </w:pPr>
      <w:r>
        <w:rPr>
          <w:noProof/>
        </w:rPr>
        <w:t xml:space="preserve">Voluntary </w:t>
      </w:r>
      <w:r w:rsidR="7D965005">
        <w:rPr>
          <w:noProof/>
        </w:rPr>
        <w:t xml:space="preserve">industry </w:t>
      </w:r>
      <w:r>
        <w:rPr>
          <w:noProof/>
        </w:rPr>
        <w:t>initiatives can help create clearer demand signals and reduce investment uncertainty, especially for first-of-a-kind production facilities. They complement regulatory simplification and financing tools by aligning market expectations and improving coordination across the value chain.</w:t>
      </w:r>
    </w:p>
    <w:p w14:paraId="59DF3DBB" w14:textId="697EBB82" w:rsidR="00766412" w:rsidRDefault="170B545C" w:rsidP="00766412">
      <w:pPr>
        <w:rPr>
          <w:noProof/>
        </w:rPr>
      </w:pPr>
      <w:r w:rsidRPr="62CA18EE">
        <w:rPr>
          <w:noProof/>
          <w:lang w:val="en-US"/>
        </w:rPr>
        <w:t>T</w:t>
      </w:r>
      <w:r w:rsidR="60FF0052" w:rsidRPr="62CA18EE">
        <w:rPr>
          <w:noProof/>
          <w:lang w:val="en-US"/>
        </w:rPr>
        <w:t>he Commission will develop a</w:t>
      </w:r>
      <w:r w:rsidR="00766412" w:rsidRPr="62CA18EE">
        <w:rPr>
          <w:noProof/>
          <w:lang w:val="en-US"/>
        </w:rPr>
        <w:t xml:space="preserve"> </w:t>
      </w:r>
      <w:r w:rsidR="00766412" w:rsidRPr="62CA18EE">
        <w:rPr>
          <w:b/>
          <w:bCs/>
          <w:noProof/>
          <w:lang w:val="en-US"/>
        </w:rPr>
        <w:t>pilot project on Bioeconomy under the Competitiveness Coordination Tool (CCT)</w:t>
      </w:r>
      <w:r w:rsidR="3F8290EF" w:rsidRPr="62CA18EE">
        <w:rPr>
          <w:b/>
          <w:bCs/>
          <w:noProof/>
          <w:lang w:val="en-US"/>
        </w:rPr>
        <w:t xml:space="preserve">, </w:t>
      </w:r>
      <w:r w:rsidR="3F8290EF" w:rsidRPr="00F065AE">
        <w:rPr>
          <w:noProof/>
          <w:lang w:val="en-US"/>
        </w:rPr>
        <w:t>in line with the</w:t>
      </w:r>
      <w:r w:rsidR="3F8290EF" w:rsidRPr="62CA18EE">
        <w:rPr>
          <w:noProof/>
          <w:lang w:val="en-US"/>
        </w:rPr>
        <w:t xml:space="preserve"> Competitiveness Compass</w:t>
      </w:r>
      <w:r w:rsidR="00F065AE">
        <w:rPr>
          <w:noProof/>
          <w:lang w:val="en-US"/>
        </w:rPr>
        <w:t xml:space="preserve">. </w:t>
      </w:r>
      <w:r w:rsidR="00766412" w:rsidRPr="62CA18EE">
        <w:rPr>
          <w:noProof/>
          <w:lang w:val="en-US"/>
        </w:rPr>
        <w:t xml:space="preserve">This CCT project aims to </w:t>
      </w:r>
      <w:r w:rsidR="00766412" w:rsidRPr="62CA18EE">
        <w:rPr>
          <w:b/>
          <w:bCs/>
          <w:noProof/>
          <w:lang w:val="en-US"/>
        </w:rPr>
        <w:t xml:space="preserve">create the necessary demand </w:t>
      </w:r>
      <w:r w:rsidR="00766412" w:rsidRPr="62CA18EE">
        <w:rPr>
          <w:noProof/>
          <w:lang w:val="en-US"/>
        </w:rPr>
        <w:t xml:space="preserve">that will accelerate the industrial readiness of biobased materials, while </w:t>
      </w:r>
      <w:r w:rsidR="00A04FC8">
        <w:rPr>
          <w:noProof/>
          <w:lang w:val="en-US"/>
        </w:rPr>
        <w:t xml:space="preserve">taking into account </w:t>
      </w:r>
      <w:r w:rsidR="0035440E" w:rsidRPr="00156D3A">
        <w:rPr>
          <w:noProof/>
          <w:lang w:val="en-US"/>
        </w:rPr>
        <w:t xml:space="preserve">the role of primary biomass producers in the value chain and </w:t>
      </w:r>
      <w:r w:rsidR="00766412" w:rsidRPr="62CA18EE">
        <w:rPr>
          <w:noProof/>
          <w:lang w:val="en-US"/>
        </w:rPr>
        <w:t xml:space="preserve">ensuring that </w:t>
      </w:r>
      <w:r w:rsidR="00766412" w:rsidRPr="62CA18EE">
        <w:rPr>
          <w:b/>
          <w:bCs/>
          <w:noProof/>
          <w:lang w:val="en-US"/>
        </w:rPr>
        <w:t>startups have access to the necessary demonstration facilities</w:t>
      </w:r>
      <w:r w:rsidR="00766412" w:rsidRPr="62CA18EE">
        <w:rPr>
          <w:noProof/>
          <w:lang w:val="en-US"/>
        </w:rPr>
        <w:t xml:space="preserve"> to test their new products. For that purpose, this project will support the creation of the </w:t>
      </w:r>
      <w:r w:rsidR="00766412" w:rsidRPr="62CA18EE">
        <w:rPr>
          <w:noProof/>
          <w:lang w:val="en-IE"/>
        </w:rPr>
        <w:t>‘Bio-based Europe Alliance’ (BEA),</w:t>
      </w:r>
      <w:r w:rsidR="00766412" w:rsidRPr="62CA18EE">
        <w:rPr>
          <w:noProof/>
          <w:lang w:val="en-US"/>
        </w:rPr>
        <w:t xml:space="preserve"> a </w:t>
      </w:r>
      <w:r w:rsidR="00766412" w:rsidRPr="62CA18EE">
        <w:rPr>
          <w:b/>
          <w:bCs/>
          <w:noProof/>
          <w:lang w:val="en-US"/>
        </w:rPr>
        <w:t>voluntary alliance of corporations</w:t>
      </w:r>
      <w:r w:rsidR="00766412" w:rsidRPr="62CA18EE">
        <w:rPr>
          <w:noProof/>
          <w:lang w:val="en-US"/>
        </w:rPr>
        <w:t xml:space="preserve"> that could ensure a reliable and predictable demand of biobased materials and products, reassuring private investors on their investments in CAPEX-intensive facilities as well as guaranteeing the needed </w:t>
      </w:r>
      <w:r w:rsidR="00766412" w:rsidRPr="62CA18EE">
        <w:rPr>
          <w:b/>
          <w:bCs/>
          <w:noProof/>
          <w:lang w:val="en-US"/>
        </w:rPr>
        <w:t xml:space="preserve">offtake agreements. </w:t>
      </w:r>
      <w:r w:rsidR="00766412" w:rsidRPr="62CA18EE">
        <w:rPr>
          <w:noProof/>
          <w:lang w:val="en-US"/>
        </w:rPr>
        <w:t xml:space="preserve">The CCT Pilot on the Bioeconomy would also foster the creation of </w:t>
      </w:r>
      <w:r w:rsidR="00766412" w:rsidRPr="62CA18EE">
        <w:rPr>
          <w:b/>
          <w:bCs/>
          <w:noProof/>
          <w:lang w:val="en-US"/>
        </w:rPr>
        <w:t>new biomanufacturing demonstration infrastructure facilities</w:t>
      </w:r>
      <w:r w:rsidR="00766412" w:rsidRPr="62CA18EE">
        <w:rPr>
          <w:noProof/>
          <w:lang w:val="en-US"/>
        </w:rPr>
        <w:t xml:space="preserve"> (Technological Readiness Level 5-7), allowing start-ups and innovative companies to test the viability of new prototypes and products. </w:t>
      </w:r>
      <w:r w:rsidR="00766412" w:rsidRPr="56E11421">
        <w:rPr>
          <w:noProof/>
        </w:rPr>
        <w:t>T</w:t>
      </w:r>
      <w:r w:rsidR="00766412" w:rsidRPr="00FF0551">
        <w:rPr>
          <w:noProof/>
        </w:rPr>
        <w:t xml:space="preserve">he </w:t>
      </w:r>
      <w:r w:rsidR="00766412" w:rsidRPr="00FF0551">
        <w:rPr>
          <w:b/>
          <w:bCs/>
          <w:noProof/>
          <w:color w:val="000000" w:themeColor="text1"/>
        </w:rPr>
        <w:t xml:space="preserve">Bio-based Europe Alliance </w:t>
      </w:r>
      <w:r w:rsidR="00766412" w:rsidRPr="56E11421">
        <w:rPr>
          <w:i/>
          <w:iCs/>
          <w:noProof/>
        </w:rPr>
        <w:t>(BEA)</w:t>
      </w:r>
      <w:r w:rsidR="00766412">
        <w:rPr>
          <w:noProof/>
        </w:rPr>
        <w:t xml:space="preserve"> will bring together EU companies committed to collectively purchasing bio-based materials, products and applications worth EUR</w:t>
      </w:r>
      <w:r w:rsidR="00766412">
        <w:rPr>
          <w:noProof/>
          <w:szCs w:val="24"/>
        </w:rPr>
        <w:t xml:space="preserve"> </w:t>
      </w:r>
      <w:r w:rsidR="00766412">
        <w:rPr>
          <w:noProof/>
        </w:rPr>
        <w:t xml:space="preserve">10 billion by 2030. By developing practical blended finance instruments, tailored to the specificities of the different bioeconomy sectors, the EU can help </w:t>
      </w:r>
      <w:r w:rsidR="00766412" w:rsidRPr="00E40C0D">
        <w:rPr>
          <w:noProof/>
        </w:rPr>
        <w:t>improve investor confidence in scale-up stages, including for SMEs and regional producer</w:t>
      </w:r>
      <w:r w:rsidR="00766412">
        <w:rPr>
          <w:noProof/>
        </w:rPr>
        <w:t xml:space="preserve">s. </w:t>
      </w:r>
    </w:p>
    <w:p w14:paraId="489F3BA6" w14:textId="564AAEF1" w:rsidR="00766412" w:rsidRPr="006E08C9" w:rsidRDefault="00766412" w:rsidP="4EDC679C">
      <w:pPr>
        <w:rPr>
          <w:b/>
          <w:bCs/>
          <w:noProof/>
          <w:lang w:val="en-IE"/>
        </w:rPr>
      </w:pPr>
      <w:r w:rsidRPr="1CFD9F8D">
        <w:rPr>
          <w:rFonts w:eastAsia="Calibri"/>
          <w:noProof/>
        </w:rPr>
        <w:t xml:space="preserve">The Commission’s </w:t>
      </w:r>
      <w:r w:rsidRPr="00F728F9">
        <w:rPr>
          <w:rFonts w:eastAsia="Calibri"/>
          <w:b/>
          <w:bCs/>
          <w:noProof/>
        </w:rPr>
        <w:t>guidelines on horizontal cooperation agreements</w:t>
      </w:r>
      <w:r w:rsidRPr="1CFD9F8D">
        <w:rPr>
          <w:rFonts w:eastAsia="Calibri"/>
          <w:noProof/>
        </w:rPr>
        <w:t xml:space="preserve"> </w:t>
      </w:r>
      <w:r w:rsidRPr="47E57817">
        <w:rPr>
          <w:rFonts w:eastAsia="Calibri"/>
          <w:noProof/>
        </w:rPr>
        <w:t>provide</w:t>
      </w:r>
      <w:r w:rsidRPr="1CFD9F8D">
        <w:rPr>
          <w:rFonts w:eastAsia="Calibri"/>
          <w:noProof/>
        </w:rPr>
        <w:t xml:space="preserve"> general principles and concrete examples of </w:t>
      </w:r>
      <w:r w:rsidRPr="1CFD9F8D">
        <w:rPr>
          <w:noProof/>
        </w:rPr>
        <w:t xml:space="preserve">how </w:t>
      </w:r>
      <w:r w:rsidRPr="1CFD9F8D">
        <w:rPr>
          <w:rFonts w:eastAsia="Calibri"/>
          <w:noProof/>
        </w:rPr>
        <w:t xml:space="preserve">sustainability agreements </w:t>
      </w:r>
      <w:r w:rsidRPr="1CFD9F8D">
        <w:rPr>
          <w:noProof/>
        </w:rPr>
        <w:t>can comply</w:t>
      </w:r>
      <w:r w:rsidRPr="47E57817">
        <w:rPr>
          <w:rFonts w:eastAsia="Calibri"/>
          <w:noProof/>
        </w:rPr>
        <w:t xml:space="preserve"> with</w:t>
      </w:r>
      <w:r w:rsidRPr="1CFD9F8D">
        <w:rPr>
          <w:rFonts w:eastAsia="Calibri"/>
          <w:noProof/>
        </w:rPr>
        <w:t xml:space="preserve"> </w:t>
      </w:r>
      <w:r>
        <w:rPr>
          <w:rFonts w:eastAsia="Calibri"/>
          <w:noProof/>
        </w:rPr>
        <w:t>EU</w:t>
      </w:r>
      <w:r w:rsidRPr="1CFD9F8D">
        <w:rPr>
          <w:rFonts w:eastAsia="Calibri"/>
          <w:noProof/>
        </w:rPr>
        <w:t xml:space="preserve"> competition rules</w:t>
      </w:r>
      <w:r>
        <w:rPr>
          <w:noProof/>
        </w:rPr>
        <w:t>.</w:t>
      </w:r>
      <w:r w:rsidRPr="47E57817">
        <w:rPr>
          <w:rFonts w:eastAsia="Calibri"/>
          <w:noProof/>
        </w:rPr>
        <w:t xml:space="preserve"> </w:t>
      </w:r>
      <w:r w:rsidRPr="56E11421">
        <w:rPr>
          <w:rFonts w:eastAsia="Calibri"/>
          <w:noProof/>
        </w:rPr>
        <w:t>Where</w:t>
      </w:r>
      <w:r w:rsidRPr="47E57817">
        <w:rPr>
          <w:rFonts w:eastAsia="Calibri"/>
          <w:noProof/>
        </w:rPr>
        <w:t xml:space="preserve"> companies</w:t>
      </w:r>
      <w:r>
        <w:rPr>
          <w:rFonts w:eastAsia="Calibri"/>
          <w:noProof/>
        </w:rPr>
        <w:t xml:space="preserve"> seek clarity on cooperation models, </w:t>
      </w:r>
      <w:r w:rsidRPr="47E57817">
        <w:rPr>
          <w:rFonts w:eastAsia="Calibri"/>
          <w:noProof/>
        </w:rPr>
        <w:t xml:space="preserve">the Commission </w:t>
      </w:r>
      <w:r>
        <w:rPr>
          <w:rFonts w:eastAsia="Calibri"/>
          <w:noProof/>
        </w:rPr>
        <w:t xml:space="preserve">can </w:t>
      </w:r>
      <w:r w:rsidRPr="47E57817">
        <w:rPr>
          <w:rFonts w:eastAsia="Calibri"/>
          <w:noProof/>
        </w:rPr>
        <w:t>provide</w:t>
      </w:r>
      <w:r w:rsidRPr="1CFD9F8D">
        <w:rPr>
          <w:rFonts w:eastAsia="Calibri"/>
          <w:noProof/>
        </w:rPr>
        <w:t xml:space="preserve"> </w:t>
      </w:r>
      <w:r w:rsidRPr="1CFD9F8D">
        <w:rPr>
          <w:noProof/>
        </w:rPr>
        <w:t xml:space="preserve">additional </w:t>
      </w:r>
      <w:r w:rsidRPr="1CFD9F8D">
        <w:rPr>
          <w:rFonts w:eastAsia="Calibri"/>
          <w:noProof/>
        </w:rPr>
        <w:t xml:space="preserve">tailored guidance </w:t>
      </w:r>
      <w:r w:rsidRPr="47E57817">
        <w:rPr>
          <w:rFonts w:eastAsia="Calibri"/>
          <w:noProof/>
          <w:lang w:val="en-IE"/>
        </w:rPr>
        <w:t>according to</w:t>
      </w:r>
      <w:r w:rsidRPr="56E11421">
        <w:rPr>
          <w:rFonts w:eastAsia="Calibri"/>
          <w:noProof/>
          <w:lang w:val="en-IE"/>
        </w:rPr>
        <w:t xml:space="preserve"> </w:t>
      </w:r>
      <w:r w:rsidRPr="1CFD9F8D">
        <w:rPr>
          <w:rFonts w:eastAsia="Calibri"/>
          <w:noProof/>
          <w:lang w:val="en-IE"/>
        </w:rPr>
        <w:t xml:space="preserve">the conditions specified in the </w:t>
      </w:r>
      <w:r w:rsidRPr="00F728F9">
        <w:rPr>
          <w:rFonts w:eastAsia="Calibri"/>
          <w:b/>
          <w:bCs/>
          <w:noProof/>
          <w:lang w:val="en-IE"/>
        </w:rPr>
        <w:t>Notice on Informal Guidance</w:t>
      </w:r>
      <w:r>
        <w:rPr>
          <w:rFonts w:eastAsia="Calibri"/>
          <w:noProof/>
          <w:lang w:val="en-IE"/>
        </w:rPr>
        <w:t>.</w:t>
      </w:r>
    </w:p>
    <w:p w14:paraId="777B7022" w14:textId="493DCCAB" w:rsidR="00766412" w:rsidRPr="006E08C9" w:rsidRDefault="006E08C9" w:rsidP="00422BD3">
      <w:pPr>
        <w:pStyle w:val="Heading2"/>
        <w:rPr>
          <w:noProof/>
          <w:lang w:val="en-IE"/>
        </w:rPr>
      </w:pPr>
      <w:r>
        <w:rPr>
          <w:noProof/>
        </w:rPr>
        <w:tab/>
      </w:r>
      <w:r w:rsidR="00766412" w:rsidRPr="006E08C9">
        <w:rPr>
          <w:bCs/>
          <w:noProof/>
          <w:lang w:val="en-IE"/>
        </w:rPr>
        <w:t>Lead markets for materials</w:t>
      </w:r>
    </w:p>
    <w:p w14:paraId="1FAF3554" w14:textId="68CC37E9" w:rsidR="00407B41" w:rsidRDefault="5D600073" w:rsidP="0EA7BCB7">
      <w:pPr>
        <w:rPr>
          <w:noProof/>
        </w:rPr>
      </w:pPr>
      <w:r>
        <w:rPr>
          <w:noProof/>
        </w:rPr>
        <w:t xml:space="preserve">Bio-based materials </w:t>
      </w:r>
      <w:r w:rsidR="74AD71BA">
        <w:rPr>
          <w:noProof/>
        </w:rPr>
        <w:t xml:space="preserve">often </w:t>
      </w:r>
      <w:r w:rsidR="71A6EF1A">
        <w:rPr>
          <w:noProof/>
        </w:rPr>
        <w:t>struggle to reach</w:t>
      </w:r>
      <w:r w:rsidR="058B2446">
        <w:rPr>
          <w:noProof/>
        </w:rPr>
        <w:t xml:space="preserve"> </w:t>
      </w:r>
      <w:r>
        <w:rPr>
          <w:noProof/>
        </w:rPr>
        <w:t xml:space="preserve">economies of scale </w:t>
      </w:r>
      <w:r w:rsidR="55D181BE">
        <w:rPr>
          <w:noProof/>
        </w:rPr>
        <w:t xml:space="preserve">resulting in </w:t>
      </w:r>
      <w:r w:rsidR="0359B834">
        <w:rPr>
          <w:noProof/>
        </w:rPr>
        <w:t>higher production costs,</w:t>
      </w:r>
      <w:r>
        <w:rPr>
          <w:noProof/>
        </w:rPr>
        <w:t xml:space="preserve"> leading to </w:t>
      </w:r>
      <w:r w:rsidR="41D2C0F8">
        <w:rPr>
          <w:noProof/>
        </w:rPr>
        <w:t xml:space="preserve">lower </w:t>
      </w:r>
      <w:r>
        <w:rPr>
          <w:noProof/>
        </w:rPr>
        <w:t>demand</w:t>
      </w:r>
      <w:r w:rsidR="03858FA3">
        <w:rPr>
          <w:noProof/>
        </w:rPr>
        <w:t>, which in turn</w:t>
      </w:r>
      <w:r>
        <w:rPr>
          <w:noProof/>
        </w:rPr>
        <w:t xml:space="preserve"> limits growth and investment. </w:t>
      </w:r>
      <w:r w:rsidR="00A06769">
        <w:rPr>
          <w:noProof/>
        </w:rPr>
        <w:t xml:space="preserve">Similar </w:t>
      </w:r>
      <w:r w:rsidR="00407B41">
        <w:rPr>
          <w:noProof/>
        </w:rPr>
        <w:t>challenges are</w:t>
      </w:r>
      <w:r w:rsidR="00223676">
        <w:rPr>
          <w:noProof/>
        </w:rPr>
        <w:t xml:space="preserve"> experienced </w:t>
      </w:r>
      <w:r w:rsidR="00407B41">
        <w:rPr>
          <w:noProof/>
        </w:rPr>
        <w:t>across most of the markets for bio</w:t>
      </w:r>
      <w:r w:rsidR="00223676">
        <w:rPr>
          <w:noProof/>
        </w:rPr>
        <w:t xml:space="preserve">materials and technologies: cost competition with fossil-based alternatives, feedstock supply risks, </w:t>
      </w:r>
      <w:r w:rsidR="00740478">
        <w:rPr>
          <w:noProof/>
        </w:rPr>
        <w:t xml:space="preserve">weak market demand, low economies of scale </w:t>
      </w:r>
      <w:r w:rsidR="00767133">
        <w:rPr>
          <w:noProof/>
        </w:rPr>
        <w:t>and longer authorisation timelines.</w:t>
      </w:r>
    </w:p>
    <w:p w14:paraId="5F1394C5" w14:textId="4BD75A47" w:rsidR="00503849" w:rsidRPr="00CE41EF" w:rsidRDefault="4D397AE0" w:rsidP="0EA7BCB7">
      <w:pPr>
        <w:rPr>
          <w:noProof/>
        </w:rPr>
      </w:pPr>
      <w:r>
        <w:rPr>
          <w:noProof/>
        </w:rPr>
        <w:t>The</w:t>
      </w:r>
      <w:r w:rsidR="2D3F648D">
        <w:rPr>
          <w:noProof/>
        </w:rPr>
        <w:t xml:space="preserve"> following lead </w:t>
      </w:r>
      <w:r>
        <w:rPr>
          <w:noProof/>
        </w:rPr>
        <w:t xml:space="preserve">markets were </w:t>
      </w:r>
      <w:r w:rsidR="64DE880F">
        <w:rPr>
          <w:noProof/>
        </w:rPr>
        <w:t>identified as having a high</w:t>
      </w:r>
      <w:r>
        <w:rPr>
          <w:noProof/>
        </w:rPr>
        <w:t xml:space="preserve"> potential to overcome these challenges through targeted initiatives</w:t>
      </w:r>
      <w:r w:rsidR="0ADEDED3">
        <w:rPr>
          <w:noProof/>
        </w:rPr>
        <w:t xml:space="preserve"> and to </w:t>
      </w:r>
      <w:r w:rsidR="0ADEDED3" w:rsidRPr="00FF0551">
        <w:rPr>
          <w:b/>
          <w:bCs/>
          <w:noProof/>
        </w:rPr>
        <w:t>scale</w:t>
      </w:r>
      <w:r w:rsidR="00223A81">
        <w:rPr>
          <w:b/>
          <w:bCs/>
          <w:noProof/>
        </w:rPr>
        <w:t>-</w:t>
      </w:r>
      <w:r w:rsidR="0ADEDED3" w:rsidRPr="00FF0551">
        <w:rPr>
          <w:b/>
          <w:bCs/>
          <w:noProof/>
        </w:rPr>
        <w:t>up the bioeconomy</w:t>
      </w:r>
      <w:r w:rsidR="38BB6154" w:rsidRPr="56E11421">
        <w:rPr>
          <w:b/>
          <w:bCs/>
          <w:noProof/>
        </w:rPr>
        <w:t>.</w:t>
      </w:r>
    </w:p>
    <w:p w14:paraId="7520609C" w14:textId="5D19098C" w:rsidR="005357C2" w:rsidRPr="00E976BE" w:rsidRDefault="13D1AB44">
      <w:pPr>
        <w:pStyle w:val="ListBullet1"/>
        <w:numPr>
          <w:ilvl w:val="0"/>
          <w:numId w:val="0"/>
        </w:numPr>
        <w:spacing w:line="259" w:lineRule="auto"/>
        <w:rPr>
          <w:noProof/>
        </w:rPr>
      </w:pPr>
      <w:r w:rsidRPr="00FF0551">
        <w:rPr>
          <w:b/>
          <w:bCs/>
          <w:noProof/>
          <w:u w:val="single"/>
        </w:rPr>
        <w:t>Bio</w:t>
      </w:r>
      <w:r w:rsidR="48C5A7D5" w:rsidRPr="00FF0551">
        <w:rPr>
          <w:b/>
          <w:bCs/>
          <w:noProof/>
          <w:u w:val="single"/>
        </w:rPr>
        <w:t xml:space="preserve">-based plastics and </w:t>
      </w:r>
      <w:r w:rsidRPr="00FF0551">
        <w:rPr>
          <w:b/>
          <w:bCs/>
          <w:noProof/>
          <w:u w:val="single"/>
        </w:rPr>
        <w:t>polymers</w:t>
      </w:r>
      <w:r w:rsidR="003C2BF8">
        <w:rPr>
          <w:b/>
          <w:bCs/>
          <w:noProof/>
          <w:u w:val="single"/>
        </w:rPr>
        <w:t>,</w:t>
      </w:r>
      <w:r w:rsidR="005A43AF">
        <w:rPr>
          <w:b/>
          <w:bCs/>
          <w:noProof/>
          <w:u w:val="single"/>
        </w:rPr>
        <w:t xml:space="preserve"> </w:t>
      </w:r>
      <w:r w:rsidR="005A43AF" w:rsidRPr="00984BBC">
        <w:rPr>
          <w:noProof/>
          <w:u w:val="single"/>
        </w:rPr>
        <w:t>as well as bio-based fibre-packaging materials</w:t>
      </w:r>
      <w:r w:rsidR="003C2BF8" w:rsidRPr="00984BBC">
        <w:rPr>
          <w:noProof/>
          <w:u w:val="single"/>
        </w:rPr>
        <w:t>, can</w:t>
      </w:r>
      <w:r w:rsidRPr="1CFD9F8D">
        <w:rPr>
          <w:noProof/>
        </w:rPr>
        <w:t xml:space="preserve"> replace fossil-based </w:t>
      </w:r>
      <w:r w:rsidR="2EB0C9EC" w:rsidRPr="1CFD9F8D">
        <w:rPr>
          <w:noProof/>
        </w:rPr>
        <w:t>materials</w:t>
      </w:r>
      <w:r w:rsidRPr="00CE41EF">
        <w:rPr>
          <w:noProof/>
          <w:szCs w:val="24"/>
        </w:rPr>
        <w:t xml:space="preserve"> </w:t>
      </w:r>
      <w:r w:rsidR="02654E24" w:rsidRPr="1CFD9F8D">
        <w:rPr>
          <w:noProof/>
        </w:rPr>
        <w:t xml:space="preserve">with </w:t>
      </w:r>
      <w:r w:rsidR="32430BBC" w:rsidRPr="1CFD9F8D">
        <w:rPr>
          <w:noProof/>
        </w:rPr>
        <w:t xml:space="preserve">alternatives </w:t>
      </w:r>
      <w:r w:rsidR="64F021D2">
        <w:rPr>
          <w:noProof/>
        </w:rPr>
        <w:t>made from</w:t>
      </w:r>
      <w:r w:rsidRPr="1CFD9F8D">
        <w:rPr>
          <w:noProof/>
        </w:rPr>
        <w:t xml:space="preserve"> renewable biomass sources (e.g. starch, lignin </w:t>
      </w:r>
      <w:r w:rsidR="19A10364">
        <w:rPr>
          <w:noProof/>
        </w:rPr>
        <w:t xml:space="preserve">or </w:t>
      </w:r>
      <w:r w:rsidR="4679406B">
        <w:rPr>
          <w:noProof/>
        </w:rPr>
        <w:t>algae</w:t>
      </w:r>
      <w:r w:rsidR="3563C0D0">
        <w:rPr>
          <w:noProof/>
        </w:rPr>
        <w:t>)</w:t>
      </w:r>
      <w:r w:rsidRPr="1CFD9F8D">
        <w:rPr>
          <w:noProof/>
        </w:rPr>
        <w:t xml:space="preserve">. </w:t>
      </w:r>
      <w:r w:rsidR="2CD9B66F">
        <w:rPr>
          <w:noProof/>
        </w:rPr>
        <w:t xml:space="preserve"> </w:t>
      </w:r>
      <w:r w:rsidR="00E14B1B" w:rsidRPr="00E14B1B">
        <w:rPr>
          <w:noProof/>
        </w:rPr>
        <w:t>They are increasingly used in packaging, automotive components and industrial applications, with performance improving through ongoing research and innovation, including digital and AI-assisted material design</w:t>
      </w:r>
      <w:r w:rsidR="00E14B1B">
        <w:rPr>
          <w:noProof/>
        </w:rPr>
        <w:t>.</w:t>
      </w:r>
      <w:r w:rsidR="009650AB" w:rsidRPr="1CFD9F8D">
        <w:rPr>
          <w:noProof/>
          <w:vertAlign w:val="superscript"/>
        </w:rPr>
        <w:footnoteReference w:id="32"/>
      </w:r>
    </w:p>
    <w:p w14:paraId="5F93A05E" w14:textId="0AFFBB62" w:rsidR="00E14B1B" w:rsidRPr="00223A81" w:rsidRDefault="00E14B1B" w:rsidP="003A6C62">
      <w:pPr>
        <w:pStyle w:val="ListBullet1"/>
        <w:numPr>
          <w:ilvl w:val="0"/>
          <w:numId w:val="0"/>
        </w:numPr>
        <w:pBdr>
          <w:top w:val="single" w:sz="4" w:space="1" w:color="auto"/>
          <w:left w:val="single" w:sz="4" w:space="4" w:color="auto"/>
          <w:bottom w:val="single" w:sz="4" w:space="1" w:color="auto"/>
          <w:right w:val="single" w:sz="4" w:space="4" w:color="auto"/>
        </w:pBdr>
        <w:spacing w:line="259" w:lineRule="auto"/>
        <w:rPr>
          <w:i/>
          <w:iCs/>
          <w:noProof/>
          <w:szCs w:val="24"/>
        </w:rPr>
      </w:pPr>
      <w:r w:rsidRPr="00223A81">
        <w:rPr>
          <w:i/>
          <w:iCs/>
          <w:noProof/>
          <w:szCs w:val="24"/>
        </w:rPr>
        <w:t xml:space="preserve">Benefits: </w:t>
      </w:r>
    </w:p>
    <w:p w14:paraId="5F2B16F0" w14:textId="2CBBE582" w:rsidR="00E14B1B" w:rsidRPr="004F12DE" w:rsidRDefault="00E14B1B" w:rsidP="003A6C62">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lang w:val="en-IE"/>
        </w:rPr>
      </w:pPr>
      <w:r w:rsidRPr="00E14B1B">
        <w:rPr>
          <w:b/>
          <w:bCs/>
          <w:noProof/>
          <w:lang w:val="en-IE"/>
        </w:rPr>
        <w:t>lower carbon footprint</w:t>
      </w:r>
      <w:r w:rsidRPr="00E14B1B">
        <w:rPr>
          <w:noProof/>
          <w:lang w:val="en-IE"/>
        </w:rPr>
        <w:t xml:space="preserve"> compared to conventional plastics (polymer</w:t>
      </w:r>
      <w:r w:rsidR="004F12DE">
        <w:rPr>
          <w:noProof/>
          <w:lang w:val="en-IE"/>
        </w:rPr>
        <w:t xml:space="preserve"> </w:t>
      </w:r>
      <w:r w:rsidRPr="004F12DE">
        <w:rPr>
          <w:noProof/>
          <w:lang w:val="en-IE"/>
        </w:rPr>
        <w:t>dependent);</w:t>
      </w:r>
    </w:p>
    <w:p w14:paraId="131BD134" w14:textId="73E538A8" w:rsidR="00E14B1B" w:rsidRPr="00E14B1B" w:rsidRDefault="00E14B1B" w:rsidP="003A6C62">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lang w:val="en-IE"/>
        </w:rPr>
      </w:pPr>
      <w:r w:rsidRPr="00E14B1B">
        <w:rPr>
          <w:noProof/>
          <w:lang w:val="en-IE"/>
        </w:rPr>
        <w:t xml:space="preserve">potential to </w:t>
      </w:r>
      <w:r w:rsidRPr="00E14B1B">
        <w:rPr>
          <w:b/>
          <w:bCs/>
          <w:noProof/>
          <w:lang w:val="en-IE"/>
        </w:rPr>
        <w:t>reduce import dependency</w:t>
      </w:r>
      <w:r w:rsidRPr="00E14B1B">
        <w:rPr>
          <w:noProof/>
          <w:lang w:val="en-IE"/>
        </w:rPr>
        <w:t xml:space="preserve"> for key chemical feedstocks</w:t>
      </w:r>
      <w:r>
        <w:rPr>
          <w:noProof/>
          <w:lang w:val="en-IE"/>
        </w:rPr>
        <w:t>;</w:t>
      </w:r>
    </w:p>
    <w:p w14:paraId="2D356D77" w14:textId="3F6082B2" w:rsidR="00E14B1B" w:rsidRDefault="00E14B1B" w:rsidP="003A6C62">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lang w:val="en-IE"/>
        </w:rPr>
      </w:pPr>
      <w:r w:rsidRPr="00E14B1B">
        <w:rPr>
          <w:noProof/>
          <w:lang w:val="en-IE"/>
        </w:rPr>
        <w:t xml:space="preserve">supports </w:t>
      </w:r>
      <w:r w:rsidRPr="00E14B1B">
        <w:rPr>
          <w:b/>
          <w:bCs/>
          <w:noProof/>
          <w:lang w:val="en-IE"/>
        </w:rPr>
        <w:t>revalue creation</w:t>
      </w:r>
      <w:r w:rsidRPr="00E14B1B">
        <w:rPr>
          <w:noProof/>
          <w:lang w:val="en-IE"/>
        </w:rPr>
        <w:t xml:space="preserve"> when using locally sourced biomass</w:t>
      </w:r>
      <w:r>
        <w:rPr>
          <w:noProof/>
          <w:lang w:val="en-IE"/>
        </w:rPr>
        <w:t>;</w:t>
      </w:r>
    </w:p>
    <w:p w14:paraId="108EDF47" w14:textId="62E19C67" w:rsidR="0035440E" w:rsidRPr="003F2A44" w:rsidRDefault="0035440E" w:rsidP="003F2A44">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lang w:val="en-IE"/>
        </w:rPr>
      </w:pPr>
      <w:r w:rsidRPr="00156D3A">
        <w:rPr>
          <w:noProof/>
          <w:lang w:val="en-IE"/>
        </w:rPr>
        <w:t xml:space="preserve">develop new applications for </w:t>
      </w:r>
      <w:r w:rsidRPr="008D787B">
        <w:rPr>
          <w:b/>
          <w:bCs/>
          <w:noProof/>
          <w:lang w:val="en-IE"/>
        </w:rPr>
        <w:t>biodegradable plastics</w:t>
      </w:r>
      <w:r w:rsidR="008D787B">
        <w:rPr>
          <w:noProof/>
          <w:lang w:val="en-IE"/>
        </w:rPr>
        <w:t>.</w:t>
      </w:r>
    </w:p>
    <w:p w14:paraId="3ACD9301" w14:textId="77777777" w:rsidR="00223A81" w:rsidRDefault="00223A81" w:rsidP="00223A81">
      <w:pPr>
        <w:pStyle w:val="ListBullet1"/>
        <w:numPr>
          <w:ilvl w:val="0"/>
          <w:numId w:val="0"/>
        </w:numPr>
        <w:spacing w:after="0"/>
        <w:ind w:left="284"/>
        <w:rPr>
          <w:i/>
          <w:iCs/>
          <w:noProof/>
          <w:lang w:val="en-IE"/>
        </w:rPr>
      </w:pPr>
    </w:p>
    <w:p w14:paraId="02BD5582" w14:textId="77777777" w:rsidR="003F2A44" w:rsidRPr="00223A81" w:rsidRDefault="003F2A44" w:rsidP="00223A81">
      <w:pPr>
        <w:pStyle w:val="ListBullet1"/>
        <w:numPr>
          <w:ilvl w:val="0"/>
          <w:numId w:val="0"/>
        </w:numPr>
        <w:spacing w:after="0"/>
        <w:ind w:left="284"/>
        <w:rPr>
          <w:i/>
          <w:iCs/>
          <w:noProof/>
          <w:lang w:val="en-IE"/>
        </w:rPr>
      </w:pPr>
    </w:p>
    <w:p w14:paraId="35FCDFCD" w14:textId="460A8455" w:rsidR="00E14B1B" w:rsidRPr="00223A81" w:rsidRDefault="00C220C8" w:rsidP="00FF0551">
      <w:pPr>
        <w:pStyle w:val="ListBullet1"/>
        <w:numPr>
          <w:ilvl w:val="0"/>
          <w:numId w:val="0"/>
        </w:numPr>
        <w:spacing w:line="259" w:lineRule="auto"/>
        <w:rPr>
          <w:i/>
          <w:iCs/>
          <w:noProof/>
          <w:lang w:val="en-IE"/>
        </w:rPr>
      </w:pPr>
      <w:r>
        <w:rPr>
          <w:i/>
          <w:iCs/>
          <w:noProof/>
          <w:lang w:val="en-IE"/>
        </w:rPr>
        <w:t>Measures to support demand and investment</w:t>
      </w:r>
      <w:r w:rsidR="00E14B1B" w:rsidRPr="00223A81">
        <w:rPr>
          <w:i/>
          <w:iCs/>
          <w:noProof/>
          <w:lang w:val="en-IE"/>
        </w:rPr>
        <w:t>:</w:t>
      </w:r>
    </w:p>
    <w:p w14:paraId="41229D2E" w14:textId="57289657" w:rsidR="00E14B1B" w:rsidRDefault="00E14B1B" w:rsidP="00C66253">
      <w:pPr>
        <w:pStyle w:val="ListBullet1"/>
        <w:numPr>
          <w:ilvl w:val="0"/>
          <w:numId w:val="0"/>
        </w:numPr>
        <w:spacing w:after="0"/>
        <w:ind w:left="288" w:hanging="288"/>
        <w:rPr>
          <w:noProof/>
          <w:lang w:val="en-IE"/>
        </w:rPr>
      </w:pPr>
      <w:r w:rsidRPr="00E14B1B">
        <w:rPr>
          <w:noProof/>
          <w:lang w:val="en-IE"/>
        </w:rPr>
        <w:t xml:space="preserve">Under the </w:t>
      </w:r>
      <w:r w:rsidRPr="00223A81">
        <w:rPr>
          <w:b/>
          <w:bCs/>
          <w:noProof/>
          <w:lang w:val="en-IE"/>
        </w:rPr>
        <w:t>Packaging and Packaging Waste Regulation</w:t>
      </w:r>
      <w:r w:rsidRPr="00E14B1B">
        <w:rPr>
          <w:noProof/>
          <w:lang w:val="en-IE"/>
        </w:rPr>
        <w:t>, the Commission will:</w:t>
      </w:r>
    </w:p>
    <w:p w14:paraId="7E4F9812" w14:textId="1479F6DE" w:rsidR="00223A81" w:rsidRPr="00323554" w:rsidRDefault="00223A81" w:rsidP="00C66253">
      <w:pPr>
        <w:pStyle w:val="ListBullet1"/>
        <w:numPr>
          <w:ilvl w:val="0"/>
          <w:numId w:val="50"/>
        </w:numPr>
        <w:spacing w:after="0"/>
        <w:rPr>
          <w:noProof/>
          <w:lang w:val="en-IE"/>
        </w:rPr>
      </w:pPr>
      <w:r>
        <w:rPr>
          <w:noProof/>
          <w:lang w:val="en-IE"/>
        </w:rPr>
        <w:t>s</w:t>
      </w:r>
      <w:r w:rsidR="00E14B1B">
        <w:rPr>
          <w:noProof/>
          <w:lang w:val="en-IE"/>
        </w:rPr>
        <w:t xml:space="preserve">upport the </w:t>
      </w:r>
      <w:r w:rsidR="00E14B1B" w:rsidRPr="00E14B1B">
        <w:rPr>
          <w:noProof/>
          <w:lang w:val="en-IE"/>
        </w:rPr>
        <w:t xml:space="preserve">recognition </w:t>
      </w:r>
      <w:r w:rsidR="00453382">
        <w:rPr>
          <w:noProof/>
          <w:lang w:val="en-IE"/>
        </w:rPr>
        <w:t xml:space="preserve">and uptake </w:t>
      </w:r>
      <w:r w:rsidR="00E14B1B" w:rsidRPr="00E14B1B">
        <w:rPr>
          <w:noProof/>
          <w:lang w:val="en-IE"/>
        </w:rPr>
        <w:t xml:space="preserve">of </w:t>
      </w:r>
      <w:r w:rsidR="00E14B1B" w:rsidRPr="00223A81">
        <w:rPr>
          <w:b/>
          <w:bCs/>
          <w:noProof/>
          <w:lang w:val="en-IE"/>
        </w:rPr>
        <w:t>bio-based plastics</w:t>
      </w:r>
      <w:r w:rsidR="00453382">
        <w:rPr>
          <w:b/>
          <w:bCs/>
          <w:noProof/>
          <w:lang w:val="en-IE"/>
        </w:rPr>
        <w:t xml:space="preserve"> and novel materials</w:t>
      </w:r>
      <w:r w:rsidR="00780362" w:rsidRPr="00C66253">
        <w:rPr>
          <w:noProof/>
          <w:lang w:val="en-IE"/>
        </w:rPr>
        <w:t>,</w:t>
      </w:r>
      <w:r w:rsidR="00A31EBF">
        <w:rPr>
          <w:noProof/>
          <w:lang w:val="en-IE"/>
        </w:rPr>
        <w:t xml:space="preserve"> </w:t>
      </w:r>
      <w:r w:rsidR="00E14B1B" w:rsidRPr="00A31EBF">
        <w:rPr>
          <w:noProof/>
          <w:lang w:val="en-IE"/>
        </w:rPr>
        <w:t xml:space="preserve">in complementarity with </w:t>
      </w:r>
      <w:r w:rsidR="00E14B1B" w:rsidRPr="00A31EBF">
        <w:rPr>
          <w:b/>
          <w:bCs/>
          <w:noProof/>
          <w:lang w:val="en-IE"/>
        </w:rPr>
        <w:t>recycled content targets</w:t>
      </w:r>
      <w:r w:rsidR="00E14B1B" w:rsidRPr="00A31EBF">
        <w:rPr>
          <w:noProof/>
          <w:lang w:val="en-IE"/>
        </w:rPr>
        <w:t>, ensuring a coherent approach</w:t>
      </w:r>
      <w:r w:rsidR="004F12DE" w:rsidRPr="00A31EBF">
        <w:rPr>
          <w:noProof/>
          <w:lang w:val="en-IE"/>
        </w:rPr>
        <w:t xml:space="preserve"> </w:t>
      </w:r>
      <w:r w:rsidR="00E14B1B" w:rsidRPr="00A31EBF">
        <w:rPr>
          <w:noProof/>
          <w:lang w:val="en-IE"/>
        </w:rPr>
        <w:t>across applications</w:t>
      </w:r>
      <w:r w:rsidR="00A31EBF">
        <w:rPr>
          <w:noProof/>
          <w:lang w:val="en-IE"/>
        </w:rPr>
        <w:t>;</w:t>
      </w:r>
    </w:p>
    <w:p w14:paraId="70427A86" w14:textId="5E04C3AA" w:rsidR="00E14B1B" w:rsidRPr="004F12DE" w:rsidRDefault="00E14B1B" w:rsidP="003F29A7">
      <w:pPr>
        <w:pStyle w:val="ListBullet1"/>
        <w:numPr>
          <w:ilvl w:val="0"/>
          <w:numId w:val="48"/>
        </w:numPr>
        <w:spacing w:after="0"/>
        <w:rPr>
          <w:b/>
          <w:bCs/>
          <w:noProof/>
          <w:lang w:val="en-IE"/>
        </w:rPr>
      </w:pPr>
      <w:r w:rsidRPr="00E14B1B">
        <w:rPr>
          <w:noProof/>
          <w:lang w:val="en-IE"/>
        </w:rPr>
        <w:t>assess whether EU-wide definitions</w:t>
      </w:r>
      <w:r w:rsidR="00A31EBF">
        <w:rPr>
          <w:noProof/>
          <w:lang w:val="en-IE"/>
        </w:rPr>
        <w:t xml:space="preserve"> </w:t>
      </w:r>
      <w:r w:rsidRPr="00E14B1B">
        <w:rPr>
          <w:noProof/>
          <w:lang w:val="en-IE"/>
        </w:rPr>
        <w:t xml:space="preserve">could support </w:t>
      </w:r>
      <w:r w:rsidRPr="00223A81">
        <w:rPr>
          <w:b/>
          <w:bCs/>
          <w:noProof/>
          <w:lang w:val="en-IE"/>
        </w:rPr>
        <w:t>certification and scaling of bio-based</w:t>
      </w:r>
      <w:r w:rsidR="004F12DE">
        <w:rPr>
          <w:b/>
          <w:bCs/>
          <w:noProof/>
          <w:lang w:val="en-IE"/>
        </w:rPr>
        <w:t xml:space="preserve"> </w:t>
      </w:r>
      <w:r w:rsidRPr="004F12DE">
        <w:rPr>
          <w:b/>
          <w:bCs/>
          <w:noProof/>
          <w:lang w:val="en-IE"/>
        </w:rPr>
        <w:t>polymers</w:t>
      </w:r>
      <w:r w:rsidR="001932C5">
        <w:rPr>
          <w:noProof/>
          <w:lang w:val="en-IE"/>
        </w:rPr>
        <w:t>.</w:t>
      </w:r>
    </w:p>
    <w:p w14:paraId="04EFE429" w14:textId="77777777" w:rsidR="0001031B" w:rsidRPr="00CE41EF" w:rsidRDefault="0001031B" w:rsidP="00C66253">
      <w:pPr>
        <w:pStyle w:val="ListBullet1"/>
        <w:numPr>
          <w:ilvl w:val="0"/>
          <w:numId w:val="0"/>
        </w:numPr>
        <w:spacing w:after="0"/>
        <w:ind w:left="360"/>
        <w:rPr>
          <w:noProof/>
        </w:rPr>
      </w:pPr>
    </w:p>
    <w:p w14:paraId="5A18D12F" w14:textId="4EE26D62" w:rsidR="009650AB" w:rsidRDefault="1145B35E" w:rsidP="00E14B1B">
      <w:pPr>
        <w:rPr>
          <w:noProof/>
        </w:rPr>
      </w:pPr>
      <w:r w:rsidRPr="00FF0551">
        <w:rPr>
          <w:b/>
          <w:bCs/>
          <w:noProof/>
          <w:u w:val="single"/>
        </w:rPr>
        <w:t>Textiles from b</w:t>
      </w:r>
      <w:r w:rsidR="628025AB" w:rsidRPr="00FF0551">
        <w:rPr>
          <w:b/>
          <w:bCs/>
          <w:noProof/>
          <w:u w:val="single"/>
        </w:rPr>
        <w:t>io-based fibres</w:t>
      </w:r>
      <w:r w:rsidR="78CEBFB3" w:rsidRPr="00FF0551">
        <w:rPr>
          <w:b/>
          <w:bCs/>
          <w:noProof/>
          <w:u w:val="single"/>
        </w:rPr>
        <w:t xml:space="preserve"> and fabrics</w:t>
      </w:r>
      <w:r w:rsidR="628025AB" w:rsidRPr="00C66253">
        <w:rPr>
          <w:noProof/>
        </w:rPr>
        <w:t xml:space="preserve"> </w:t>
      </w:r>
      <w:r w:rsidR="00E14B1B">
        <w:rPr>
          <w:noProof/>
        </w:rPr>
        <w:t xml:space="preserve">include </w:t>
      </w:r>
      <w:r w:rsidR="628025AB" w:rsidRPr="0EA7BCB7">
        <w:rPr>
          <w:noProof/>
        </w:rPr>
        <w:t xml:space="preserve">natural </w:t>
      </w:r>
      <w:r w:rsidR="00E14B1B">
        <w:rPr>
          <w:noProof/>
        </w:rPr>
        <w:t>fibres, (</w:t>
      </w:r>
      <w:r w:rsidR="628025AB" w:rsidRPr="0EA7BCB7">
        <w:rPr>
          <w:noProof/>
        </w:rPr>
        <w:t>cotton, flax, hemp, and wool</w:t>
      </w:r>
      <w:r w:rsidR="00E14B1B">
        <w:rPr>
          <w:noProof/>
        </w:rPr>
        <w:t>)</w:t>
      </w:r>
      <w:r w:rsidR="628025AB" w:rsidRPr="0EA7BCB7">
        <w:rPr>
          <w:noProof/>
        </w:rPr>
        <w:t xml:space="preserve"> </w:t>
      </w:r>
      <w:r w:rsidR="00E14B1B">
        <w:rPr>
          <w:noProof/>
        </w:rPr>
        <w:t xml:space="preserve">and </w:t>
      </w:r>
      <w:r w:rsidR="628025AB" w:rsidRPr="0EA7BCB7">
        <w:rPr>
          <w:noProof/>
        </w:rPr>
        <w:t>man-made cellulosic fibres</w:t>
      </w:r>
      <w:r w:rsidR="31A00311" w:rsidRPr="0EA7BCB7">
        <w:rPr>
          <w:noProof/>
        </w:rPr>
        <w:t xml:space="preserve"> </w:t>
      </w:r>
      <w:r w:rsidR="19A2C931">
        <w:rPr>
          <w:noProof/>
        </w:rPr>
        <w:t>(MMCFs</w:t>
      </w:r>
      <w:r w:rsidR="00E14B1B">
        <w:rPr>
          <w:noProof/>
        </w:rPr>
        <w:t xml:space="preserve">) from sustainably managed forests, </w:t>
      </w:r>
      <w:r w:rsidR="597B37A6">
        <w:rPr>
          <w:noProof/>
        </w:rPr>
        <w:t xml:space="preserve">can provide a reliable and traceable source of cellulose for these fibres, supporting regional value chains. </w:t>
      </w:r>
    </w:p>
    <w:p w14:paraId="6B14AC1B" w14:textId="77777777" w:rsidR="00664802" w:rsidRDefault="00664802" w:rsidP="00E14B1B">
      <w:pPr>
        <w:rPr>
          <w:noProof/>
        </w:rPr>
      </w:pPr>
    </w:p>
    <w:p w14:paraId="6FFD0E68" w14:textId="24E7FCFE" w:rsidR="00E14B1B" w:rsidRPr="00223A81" w:rsidRDefault="00E14B1B" w:rsidP="003A6C62">
      <w:pPr>
        <w:pBdr>
          <w:top w:val="single" w:sz="4" w:space="1" w:color="auto"/>
          <w:left w:val="single" w:sz="4" w:space="4" w:color="auto"/>
          <w:bottom w:val="single" w:sz="4" w:space="1" w:color="auto"/>
          <w:right w:val="single" w:sz="4" w:space="4" w:color="auto"/>
        </w:pBdr>
        <w:rPr>
          <w:i/>
          <w:iCs/>
          <w:noProof/>
        </w:rPr>
      </w:pPr>
      <w:r w:rsidRPr="00223A81">
        <w:rPr>
          <w:i/>
          <w:iCs/>
          <w:noProof/>
        </w:rPr>
        <w:t xml:space="preserve">Benefits: </w:t>
      </w:r>
    </w:p>
    <w:p w14:paraId="1DD5E86A" w14:textId="735ACBAF" w:rsidR="00E14B1B" w:rsidRPr="004F12DE"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4F12DE">
        <w:rPr>
          <w:b/>
          <w:bCs/>
          <w:noProof/>
          <w:lang w:val="en-IE"/>
        </w:rPr>
        <w:t>renewable feedstocks</w:t>
      </w:r>
      <w:r w:rsidRPr="004F12DE">
        <w:rPr>
          <w:noProof/>
          <w:lang w:val="en-IE"/>
        </w:rPr>
        <w:t xml:space="preserve"> with established European production capacity;</w:t>
      </w:r>
    </w:p>
    <w:p w14:paraId="3241F0B7" w14:textId="2DCC7F26" w:rsidR="00E14B1B"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4F12DE">
        <w:rPr>
          <w:noProof/>
          <w:lang w:val="en-IE"/>
        </w:rPr>
        <w:t xml:space="preserve">can support </w:t>
      </w:r>
      <w:r w:rsidRPr="004F12DE">
        <w:rPr>
          <w:b/>
          <w:bCs/>
          <w:noProof/>
          <w:lang w:val="en-IE"/>
        </w:rPr>
        <w:t>traceable and regionally rooted supply chains</w:t>
      </w:r>
      <w:r w:rsidRPr="004F12DE">
        <w:rPr>
          <w:noProof/>
          <w:lang w:val="en-IE"/>
        </w:rPr>
        <w:t>;</w:t>
      </w:r>
    </w:p>
    <w:p w14:paraId="6863A1E9" w14:textId="0614F3DB" w:rsidR="0035440E" w:rsidRPr="004F12DE" w:rsidRDefault="0035440E"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Pr>
          <w:noProof/>
          <w:lang w:val="en-IE"/>
        </w:rPr>
        <w:t xml:space="preserve">avoid micro-plastic release into the environment; </w:t>
      </w:r>
    </w:p>
    <w:p w14:paraId="26BC7DE4" w14:textId="7B1013C8" w:rsidR="00E14B1B" w:rsidRPr="004F12DE"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4F12DE">
        <w:rPr>
          <w:noProof/>
          <w:lang w:val="en-IE"/>
        </w:rPr>
        <w:t>rising demand for lower-impact textile fibres;</w:t>
      </w:r>
    </w:p>
    <w:p w14:paraId="28364C67" w14:textId="683F4C15" w:rsidR="00E14B1B" w:rsidRPr="004F12DE"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ind w:right="0"/>
        <w:rPr>
          <w:noProof/>
          <w:lang w:val="en-IE"/>
        </w:rPr>
      </w:pPr>
      <w:r w:rsidRPr="004F12DE">
        <w:rPr>
          <w:noProof/>
          <w:lang w:val="en-IE"/>
        </w:rPr>
        <w:t xml:space="preserve">potential for </w:t>
      </w:r>
      <w:r w:rsidRPr="004F12DE">
        <w:rPr>
          <w:b/>
          <w:bCs/>
          <w:noProof/>
          <w:lang w:val="en-IE"/>
        </w:rPr>
        <w:t>higher value retention</w:t>
      </w:r>
      <w:r w:rsidR="00C83B3C" w:rsidRPr="00C66253">
        <w:rPr>
          <w:noProof/>
          <w:lang w:val="en-IE"/>
        </w:rPr>
        <w:t>, including</w:t>
      </w:r>
      <w:r w:rsidRPr="004F12DE">
        <w:rPr>
          <w:b/>
          <w:bCs/>
          <w:noProof/>
          <w:lang w:val="en-IE"/>
        </w:rPr>
        <w:t xml:space="preserve"> in rural regions</w:t>
      </w:r>
      <w:r w:rsidR="00B5060D">
        <w:rPr>
          <w:noProof/>
          <w:lang w:val="en-IE"/>
        </w:rPr>
        <w:t>.</w:t>
      </w:r>
    </w:p>
    <w:p w14:paraId="4420593C" w14:textId="4E88BF79" w:rsidR="008A250D" w:rsidRDefault="00F27BBF" w:rsidP="008A250D">
      <w:pPr>
        <w:spacing w:after="0"/>
        <w:rPr>
          <w:i/>
          <w:iCs/>
          <w:noProof/>
          <w:lang w:val="en-IE"/>
        </w:rPr>
      </w:pPr>
      <w:r w:rsidRPr="00CF0D40">
        <w:rPr>
          <w:i/>
          <w:noProof/>
          <w:lang w:val="en-IE"/>
        </w:rPr>
        <w:t>Measures to support demand and investment</w:t>
      </w:r>
      <w:r w:rsidR="00E14B1B" w:rsidRPr="00CF0D40">
        <w:rPr>
          <w:i/>
          <w:noProof/>
          <w:lang w:val="en-IE"/>
        </w:rPr>
        <w:t>:</w:t>
      </w:r>
    </w:p>
    <w:p w14:paraId="75D0B99C" w14:textId="77777777" w:rsidR="008A250D" w:rsidRPr="00422BD3" w:rsidRDefault="008A250D" w:rsidP="00422BD3">
      <w:pPr>
        <w:spacing w:after="0"/>
        <w:rPr>
          <w:noProof/>
          <w:lang w:val="en-IE"/>
        </w:rPr>
      </w:pPr>
    </w:p>
    <w:p w14:paraId="08235EDF" w14:textId="2882FC93" w:rsidR="00223A81" w:rsidRPr="00E976BE" w:rsidRDefault="007C4BAE" w:rsidP="00422BD3">
      <w:pPr>
        <w:pStyle w:val="ListParagraph"/>
        <w:numPr>
          <w:ilvl w:val="0"/>
          <w:numId w:val="48"/>
        </w:numPr>
        <w:spacing w:after="0"/>
        <w:ind w:right="0"/>
        <w:jc w:val="both"/>
        <w:rPr>
          <w:noProof/>
          <w:lang w:val="en-IE"/>
        </w:rPr>
      </w:pPr>
      <w:r w:rsidRPr="00E14B1B">
        <w:rPr>
          <w:noProof/>
          <w:lang w:val="en-IE"/>
        </w:rPr>
        <w:t xml:space="preserve">The </w:t>
      </w:r>
      <w:r w:rsidRPr="00223A81">
        <w:rPr>
          <w:b/>
          <w:bCs/>
          <w:noProof/>
          <w:lang w:val="en-IE"/>
        </w:rPr>
        <w:t>Ecodesign for Sustainable Products Regulation</w:t>
      </w:r>
      <w:r w:rsidRPr="00223A81">
        <w:rPr>
          <w:noProof/>
          <w:lang w:val="en-IE"/>
        </w:rPr>
        <w:t xml:space="preserve"> (ESPR) will</w:t>
      </w:r>
      <w:r>
        <w:rPr>
          <w:noProof/>
          <w:lang w:val="en-IE"/>
        </w:rPr>
        <w:t xml:space="preserve"> </w:t>
      </w:r>
      <w:r w:rsidR="00E14B1B" w:rsidRPr="004F12DE">
        <w:rPr>
          <w:noProof/>
          <w:lang w:val="en-IE"/>
        </w:rPr>
        <w:t xml:space="preserve">set </w:t>
      </w:r>
      <w:r w:rsidR="00E14B1B" w:rsidRPr="004F12DE">
        <w:rPr>
          <w:b/>
          <w:bCs/>
          <w:noProof/>
          <w:lang w:val="en-IE"/>
        </w:rPr>
        <w:t>performance and durability requirements for textiles</w:t>
      </w:r>
      <w:r w:rsidR="00E14B1B" w:rsidRPr="004F12DE">
        <w:rPr>
          <w:noProof/>
          <w:lang w:val="en-IE"/>
        </w:rPr>
        <w:t>, including those made from bio-based fibres</w:t>
      </w:r>
      <w:r w:rsidR="00223A81" w:rsidRPr="004F12DE">
        <w:rPr>
          <w:noProof/>
          <w:lang w:val="en-IE"/>
        </w:rPr>
        <w:t>.</w:t>
      </w:r>
    </w:p>
    <w:p w14:paraId="7FEE3663" w14:textId="2B6565CB" w:rsidR="00C66253" w:rsidRPr="00E976BE" w:rsidRDefault="007C4BAE" w:rsidP="00422BD3">
      <w:pPr>
        <w:pStyle w:val="ListParagraph"/>
        <w:numPr>
          <w:ilvl w:val="0"/>
          <w:numId w:val="48"/>
        </w:numPr>
        <w:spacing w:after="0"/>
        <w:ind w:right="0"/>
        <w:jc w:val="both"/>
        <w:rPr>
          <w:noProof/>
          <w:lang w:val="en-IE"/>
        </w:rPr>
      </w:pPr>
      <w:r w:rsidRPr="00E14B1B">
        <w:rPr>
          <w:noProof/>
          <w:lang w:val="en-IE"/>
        </w:rPr>
        <w:t xml:space="preserve">The </w:t>
      </w:r>
      <w:r w:rsidRPr="00F66F1A">
        <w:rPr>
          <w:noProof/>
          <w:lang w:val="en-IE"/>
        </w:rPr>
        <w:t xml:space="preserve">revision of the </w:t>
      </w:r>
      <w:r w:rsidRPr="00F66F1A">
        <w:rPr>
          <w:b/>
          <w:bCs/>
          <w:noProof/>
          <w:lang w:val="en-IE"/>
        </w:rPr>
        <w:t>Product Environmental Footprint</w:t>
      </w:r>
      <w:r w:rsidRPr="00F66F1A">
        <w:rPr>
          <w:noProof/>
          <w:lang w:val="en-IE"/>
        </w:rPr>
        <w:t xml:space="preserve"> (PEF) methods will</w:t>
      </w:r>
      <w:r>
        <w:rPr>
          <w:noProof/>
          <w:lang w:val="en-IE"/>
        </w:rPr>
        <w:t xml:space="preserve"> </w:t>
      </w:r>
      <w:r w:rsidR="00223A81" w:rsidRPr="004F12DE">
        <w:rPr>
          <w:noProof/>
          <w:lang w:val="en-IE"/>
        </w:rPr>
        <w:t xml:space="preserve">consider </w:t>
      </w:r>
      <w:r w:rsidR="00223A81" w:rsidRPr="004F12DE">
        <w:rPr>
          <w:b/>
          <w:bCs/>
          <w:noProof/>
          <w:lang w:val="en-IE"/>
        </w:rPr>
        <w:t>indicators</w:t>
      </w:r>
      <w:r w:rsidR="00223A81" w:rsidRPr="004F12DE">
        <w:rPr>
          <w:noProof/>
          <w:lang w:val="en-IE"/>
        </w:rPr>
        <w:t xml:space="preserve"> relevant to fibre performance, microfibre release and environmental footprint</w:t>
      </w:r>
      <w:r w:rsidR="00AE6578">
        <w:rPr>
          <w:noProof/>
          <w:lang w:val="en-IE"/>
        </w:rPr>
        <w:t xml:space="preserve">, thereby </w:t>
      </w:r>
      <w:r w:rsidR="004E5AB7">
        <w:rPr>
          <w:noProof/>
          <w:lang w:val="en-IE"/>
        </w:rPr>
        <w:t xml:space="preserve">facilitating customer understanding for the benefits of </w:t>
      </w:r>
      <w:r w:rsidR="00FB66A6">
        <w:rPr>
          <w:noProof/>
          <w:lang w:val="en-IE"/>
        </w:rPr>
        <w:t xml:space="preserve">materials such as </w:t>
      </w:r>
      <w:r w:rsidR="004E5AB7">
        <w:rPr>
          <w:noProof/>
          <w:lang w:val="en-IE"/>
        </w:rPr>
        <w:t xml:space="preserve">bio-based </w:t>
      </w:r>
      <w:r w:rsidR="00FB66A6">
        <w:rPr>
          <w:noProof/>
          <w:lang w:val="en-IE"/>
        </w:rPr>
        <w:t>textiles</w:t>
      </w:r>
      <w:r w:rsidR="00223A81" w:rsidRPr="004F12DE">
        <w:rPr>
          <w:noProof/>
          <w:lang w:val="en-IE"/>
        </w:rPr>
        <w:t>.</w:t>
      </w:r>
    </w:p>
    <w:p w14:paraId="565833A8" w14:textId="76ED8F1F" w:rsidR="00B477F1" w:rsidRPr="007C4BAE" w:rsidRDefault="007C4BAE" w:rsidP="00422BD3">
      <w:pPr>
        <w:pStyle w:val="ListParagraph"/>
        <w:numPr>
          <w:ilvl w:val="0"/>
          <w:numId w:val="48"/>
        </w:numPr>
        <w:spacing w:after="0" w:line="240" w:lineRule="auto"/>
        <w:ind w:right="0"/>
        <w:jc w:val="both"/>
        <w:rPr>
          <w:noProof/>
          <w:szCs w:val="20"/>
          <w:lang w:val="en-IE"/>
        </w:rPr>
      </w:pPr>
      <w:r w:rsidRPr="00320795">
        <w:rPr>
          <w:noProof/>
          <w:lang w:val="en-IE"/>
        </w:rPr>
        <w:t xml:space="preserve">A </w:t>
      </w:r>
      <w:r w:rsidRPr="00320795">
        <w:rPr>
          <w:b/>
          <w:bCs/>
          <w:noProof/>
          <w:lang w:val="en-IE"/>
        </w:rPr>
        <w:t>CAP Network focus</w:t>
      </w:r>
      <w:r w:rsidRPr="00320795">
        <w:rPr>
          <w:noProof/>
          <w:lang w:val="en-IE"/>
        </w:rPr>
        <w:t xml:space="preserve"> group will</w:t>
      </w:r>
      <w:r>
        <w:rPr>
          <w:noProof/>
          <w:lang w:val="en-IE"/>
        </w:rPr>
        <w:t xml:space="preserve"> </w:t>
      </w:r>
      <w:r w:rsidR="00E14B1B" w:rsidRPr="00320795">
        <w:rPr>
          <w:noProof/>
          <w:lang w:val="en-IE"/>
        </w:rPr>
        <w:t>explore how to strengthen EU wool processing capacity and farmer income diversification.</w:t>
      </w:r>
    </w:p>
    <w:p w14:paraId="49F20B50" w14:textId="77777777" w:rsidR="00343D27" w:rsidRDefault="00343D27" w:rsidP="00C66253">
      <w:pPr>
        <w:pStyle w:val="ListBullet1"/>
        <w:numPr>
          <w:ilvl w:val="0"/>
          <w:numId w:val="0"/>
        </w:numPr>
        <w:spacing w:after="0"/>
        <w:rPr>
          <w:b/>
          <w:bCs/>
          <w:noProof/>
          <w:u w:val="single"/>
        </w:rPr>
      </w:pPr>
    </w:p>
    <w:p w14:paraId="73DD67B3" w14:textId="167963B0" w:rsidR="204FB842" w:rsidRDefault="36410675" w:rsidP="002A18B1">
      <w:pPr>
        <w:pStyle w:val="ListBullet1"/>
        <w:numPr>
          <w:ilvl w:val="0"/>
          <w:numId w:val="0"/>
        </w:numPr>
        <w:spacing w:line="259" w:lineRule="auto"/>
        <w:rPr>
          <w:noProof/>
        </w:rPr>
      </w:pPr>
      <w:r w:rsidRPr="00FF0551">
        <w:rPr>
          <w:b/>
          <w:bCs/>
          <w:noProof/>
          <w:u w:val="single"/>
        </w:rPr>
        <w:t>Bio-based chemicals</w:t>
      </w:r>
      <w:r w:rsidRPr="1CFD9F8D">
        <w:rPr>
          <w:noProof/>
        </w:rPr>
        <w:t xml:space="preserve"> </w:t>
      </w:r>
      <w:r w:rsidR="002A18B1">
        <w:rPr>
          <w:noProof/>
        </w:rPr>
        <w:t xml:space="preserve">are </w:t>
      </w:r>
      <w:r w:rsidRPr="1CFD9F8D">
        <w:rPr>
          <w:noProof/>
        </w:rPr>
        <w:t xml:space="preserve">derived from </w:t>
      </w:r>
      <w:r w:rsidRPr="00FF0551">
        <w:rPr>
          <w:b/>
          <w:bCs/>
          <w:noProof/>
        </w:rPr>
        <w:t>renewable biological resources</w:t>
      </w:r>
      <w:r w:rsidRPr="1CFD9F8D">
        <w:rPr>
          <w:noProof/>
        </w:rPr>
        <w:t>, such as plants</w:t>
      </w:r>
      <w:r w:rsidR="3B7A8146">
        <w:rPr>
          <w:noProof/>
        </w:rPr>
        <w:t>,</w:t>
      </w:r>
      <w:r w:rsidR="52DDBC12" w:rsidRPr="1CFD9F8D">
        <w:rPr>
          <w:noProof/>
        </w:rPr>
        <w:t xml:space="preserve"> wood</w:t>
      </w:r>
      <w:r w:rsidRPr="1CFD9F8D">
        <w:rPr>
          <w:noProof/>
        </w:rPr>
        <w:t xml:space="preserve">, algae, and agricultural </w:t>
      </w:r>
      <w:r w:rsidR="78B8364A">
        <w:rPr>
          <w:noProof/>
        </w:rPr>
        <w:t>residues</w:t>
      </w:r>
      <w:r w:rsidRPr="1CFD9F8D">
        <w:rPr>
          <w:noProof/>
        </w:rPr>
        <w:t xml:space="preserve">, </w:t>
      </w:r>
      <w:r w:rsidR="002A18B1">
        <w:rPr>
          <w:noProof/>
        </w:rPr>
        <w:t xml:space="preserve">and are </w:t>
      </w:r>
      <w:r w:rsidRPr="1CFD9F8D">
        <w:rPr>
          <w:noProof/>
        </w:rPr>
        <w:t xml:space="preserve">used </w:t>
      </w:r>
      <w:r w:rsidR="75F2C2AA">
        <w:rPr>
          <w:noProof/>
        </w:rPr>
        <w:t xml:space="preserve">across </w:t>
      </w:r>
      <w:r w:rsidR="002A18B1">
        <w:rPr>
          <w:noProof/>
        </w:rPr>
        <w:t xml:space="preserve">sectors, including </w:t>
      </w:r>
      <w:r w:rsidR="75F2C2AA">
        <w:rPr>
          <w:noProof/>
        </w:rPr>
        <w:t xml:space="preserve"> </w:t>
      </w:r>
      <w:r w:rsidRPr="1CFD9F8D">
        <w:rPr>
          <w:noProof/>
        </w:rPr>
        <w:t xml:space="preserve"> pharmaceutical</w:t>
      </w:r>
      <w:r w:rsidR="002A18B1">
        <w:rPr>
          <w:noProof/>
        </w:rPr>
        <w:t>s</w:t>
      </w:r>
      <w:r w:rsidRPr="1CFD9F8D">
        <w:rPr>
          <w:noProof/>
        </w:rPr>
        <w:t>, food and beverages, textiles, personal care products</w:t>
      </w:r>
      <w:r w:rsidR="3E4D7209">
        <w:rPr>
          <w:noProof/>
        </w:rPr>
        <w:t xml:space="preserve">, and industrial </w:t>
      </w:r>
      <w:r w:rsidR="002A18B1">
        <w:rPr>
          <w:noProof/>
        </w:rPr>
        <w:t>applications</w:t>
      </w:r>
      <w:r w:rsidRPr="1CFD9F8D">
        <w:rPr>
          <w:noProof/>
        </w:rPr>
        <w:t xml:space="preserve">. </w:t>
      </w:r>
    </w:p>
    <w:p w14:paraId="29F06AA0" w14:textId="404C3619" w:rsidR="002A18B1" w:rsidRPr="004F12DE" w:rsidRDefault="002A18B1" w:rsidP="003A6C62">
      <w:pPr>
        <w:pStyle w:val="ListBullet1"/>
        <w:numPr>
          <w:ilvl w:val="0"/>
          <w:numId w:val="0"/>
        </w:numPr>
        <w:pBdr>
          <w:top w:val="single" w:sz="4" w:space="1" w:color="auto"/>
          <w:left w:val="single" w:sz="4" w:space="4" w:color="auto"/>
          <w:bottom w:val="single" w:sz="4" w:space="1" w:color="auto"/>
          <w:right w:val="single" w:sz="4" w:space="4" w:color="auto"/>
        </w:pBdr>
        <w:spacing w:line="259" w:lineRule="auto"/>
        <w:rPr>
          <w:i/>
          <w:iCs/>
          <w:noProof/>
        </w:rPr>
      </w:pPr>
      <w:r w:rsidRPr="004F12DE">
        <w:rPr>
          <w:i/>
          <w:iCs/>
          <w:noProof/>
        </w:rPr>
        <w:t>Benefits:</w:t>
      </w:r>
    </w:p>
    <w:p w14:paraId="6E7432B9" w14:textId="06072C24" w:rsidR="002A18B1" w:rsidRPr="00FF0551" w:rsidRDefault="002A18B1" w:rsidP="003A6C62">
      <w:pPr>
        <w:pStyle w:val="ListBullet1"/>
        <w:numPr>
          <w:ilvl w:val="0"/>
          <w:numId w:val="48"/>
        </w:numPr>
        <w:pBdr>
          <w:top w:val="single" w:sz="4" w:space="1" w:color="auto"/>
          <w:left w:val="single" w:sz="4" w:space="4" w:color="auto"/>
          <w:bottom w:val="single" w:sz="4" w:space="1" w:color="auto"/>
          <w:right w:val="single" w:sz="4" w:space="4" w:color="auto"/>
        </w:pBdr>
        <w:spacing w:after="0"/>
        <w:rPr>
          <w:noProof/>
        </w:rPr>
      </w:pPr>
      <w:r w:rsidRPr="004F12DE">
        <w:rPr>
          <w:b/>
          <w:bCs/>
          <w:noProof/>
        </w:rPr>
        <w:t>30–50% lower process emissions</w:t>
      </w:r>
      <w:r w:rsidRPr="00FF0551">
        <w:rPr>
          <w:noProof/>
        </w:rPr>
        <w:t xml:space="preserve"> (depending on pathway);</w:t>
      </w:r>
    </w:p>
    <w:p w14:paraId="51B7452B" w14:textId="072411F1" w:rsidR="002A18B1" w:rsidRPr="00FF0551" w:rsidRDefault="002A18B1" w:rsidP="003A6C62">
      <w:pPr>
        <w:pStyle w:val="ListBullet1"/>
        <w:numPr>
          <w:ilvl w:val="0"/>
          <w:numId w:val="48"/>
        </w:numPr>
        <w:pBdr>
          <w:top w:val="single" w:sz="4" w:space="1" w:color="auto"/>
          <w:left w:val="single" w:sz="4" w:space="4" w:color="auto"/>
          <w:bottom w:val="single" w:sz="4" w:space="1" w:color="auto"/>
          <w:right w:val="single" w:sz="4" w:space="4" w:color="auto"/>
        </w:pBdr>
        <w:spacing w:after="0"/>
        <w:rPr>
          <w:noProof/>
        </w:rPr>
      </w:pPr>
      <w:r w:rsidRPr="004F12DE">
        <w:rPr>
          <w:b/>
          <w:bCs/>
          <w:noProof/>
        </w:rPr>
        <w:t>microbial and enzymatic processes</w:t>
      </w:r>
      <w:r w:rsidRPr="00FF0551">
        <w:rPr>
          <w:noProof/>
        </w:rPr>
        <w:t xml:space="preserve"> can support lower-energy production;</w:t>
      </w:r>
    </w:p>
    <w:p w14:paraId="077E9882" w14:textId="323EA208" w:rsidR="004F12DE" w:rsidRDefault="002A18B1" w:rsidP="003A6C62">
      <w:pPr>
        <w:pStyle w:val="ListBullet1"/>
        <w:numPr>
          <w:ilvl w:val="0"/>
          <w:numId w:val="48"/>
        </w:numPr>
        <w:pBdr>
          <w:top w:val="single" w:sz="4" w:space="1" w:color="auto"/>
          <w:left w:val="single" w:sz="4" w:space="4" w:color="auto"/>
          <w:bottom w:val="single" w:sz="4" w:space="1" w:color="auto"/>
          <w:right w:val="single" w:sz="4" w:space="4" w:color="auto"/>
        </w:pBdr>
        <w:spacing w:after="0"/>
        <w:rPr>
          <w:noProof/>
        </w:rPr>
      </w:pPr>
      <w:r w:rsidRPr="00FF0551">
        <w:rPr>
          <w:noProof/>
        </w:rPr>
        <w:t xml:space="preserve">opportunities to </w:t>
      </w:r>
      <w:r w:rsidRPr="004F12DE">
        <w:rPr>
          <w:b/>
          <w:bCs/>
          <w:noProof/>
        </w:rPr>
        <w:t>replace petrochemical inputs</w:t>
      </w:r>
      <w:r w:rsidRPr="00FF0551">
        <w:rPr>
          <w:noProof/>
        </w:rPr>
        <w:t xml:space="preserve"> and </w:t>
      </w:r>
      <w:r w:rsidRPr="004F12DE">
        <w:rPr>
          <w:b/>
          <w:bCs/>
          <w:noProof/>
        </w:rPr>
        <w:t>reduce import dependency</w:t>
      </w:r>
      <w:r w:rsidRPr="00FF0551">
        <w:rPr>
          <w:noProof/>
        </w:rPr>
        <w:t>.</w:t>
      </w:r>
    </w:p>
    <w:p w14:paraId="312C76D5" w14:textId="77777777" w:rsidR="004F12DE" w:rsidRDefault="004F12DE" w:rsidP="004F12DE">
      <w:pPr>
        <w:pStyle w:val="ListBullet1"/>
        <w:numPr>
          <w:ilvl w:val="0"/>
          <w:numId w:val="0"/>
        </w:numPr>
        <w:spacing w:after="0"/>
        <w:ind w:left="284" w:hanging="284"/>
        <w:rPr>
          <w:noProof/>
        </w:rPr>
      </w:pPr>
    </w:p>
    <w:p w14:paraId="7CDBB075" w14:textId="74AACBB6" w:rsidR="002A18B1" w:rsidRPr="004F12DE" w:rsidRDefault="007C4BAE" w:rsidP="00FF0551">
      <w:pPr>
        <w:pStyle w:val="ListBullet1"/>
        <w:numPr>
          <w:ilvl w:val="0"/>
          <w:numId w:val="0"/>
        </w:numPr>
        <w:spacing w:line="259" w:lineRule="auto"/>
        <w:rPr>
          <w:i/>
          <w:iCs/>
          <w:noProof/>
        </w:rPr>
      </w:pPr>
      <w:r>
        <w:rPr>
          <w:i/>
          <w:iCs/>
          <w:noProof/>
          <w:lang w:val="en-IE"/>
        </w:rPr>
        <w:t>Measures to support demand and investment</w:t>
      </w:r>
      <w:r w:rsidR="003F2A44">
        <w:rPr>
          <w:i/>
          <w:iCs/>
          <w:noProof/>
          <w:lang w:val="en-IE"/>
        </w:rPr>
        <w:t>:</w:t>
      </w:r>
    </w:p>
    <w:p w14:paraId="08FC1524" w14:textId="6A5C8E8B" w:rsidR="00123C95" w:rsidRPr="00C66253" w:rsidRDefault="002A18B1" w:rsidP="00C66253">
      <w:pPr>
        <w:pStyle w:val="ListBullet1"/>
        <w:numPr>
          <w:ilvl w:val="0"/>
          <w:numId w:val="0"/>
        </w:numPr>
        <w:spacing w:after="0"/>
        <w:rPr>
          <w:b/>
          <w:bCs/>
          <w:noProof/>
        </w:rPr>
      </w:pPr>
      <w:r w:rsidRPr="00FF0551">
        <w:rPr>
          <w:noProof/>
        </w:rPr>
        <w:t>The Commission will</w:t>
      </w:r>
      <w:r w:rsidR="005357C2">
        <w:rPr>
          <w:noProof/>
        </w:rPr>
        <w:t>:</w:t>
      </w:r>
    </w:p>
    <w:p w14:paraId="7DA8E056" w14:textId="05B74BE6" w:rsidR="002A18B1" w:rsidRPr="00FF0551" w:rsidRDefault="002A18B1" w:rsidP="003A6C62">
      <w:pPr>
        <w:pStyle w:val="ListBullet1"/>
        <w:numPr>
          <w:ilvl w:val="0"/>
          <w:numId w:val="0"/>
        </w:numPr>
        <w:spacing w:after="0"/>
        <w:ind w:left="283" w:hanging="283"/>
        <w:rPr>
          <w:noProof/>
        </w:rPr>
      </w:pPr>
    </w:p>
    <w:p w14:paraId="41F5F857" w14:textId="5812AF2C" w:rsidR="004F12DE" w:rsidRPr="00E976BE" w:rsidRDefault="00320795" w:rsidP="00E976BE">
      <w:pPr>
        <w:pStyle w:val="ListBullet1"/>
        <w:numPr>
          <w:ilvl w:val="0"/>
          <w:numId w:val="48"/>
        </w:numPr>
        <w:spacing w:after="0"/>
        <w:rPr>
          <w:noProof/>
        </w:rPr>
      </w:pPr>
      <w:r w:rsidRPr="00E976BE">
        <w:rPr>
          <w:noProof/>
          <w:lang w:val="en-US"/>
        </w:rPr>
        <w:t>support the scale-up of industrial biotechnology for the production of bio-based chemical</w:t>
      </w:r>
      <w:r w:rsidR="001D7577" w:rsidRPr="00E976BE">
        <w:rPr>
          <w:noProof/>
          <w:lang w:val="en-US"/>
        </w:rPr>
        <w:t>s</w:t>
      </w:r>
      <w:r w:rsidR="005357C2" w:rsidRPr="00E976BE">
        <w:rPr>
          <w:noProof/>
          <w:lang w:val="en-US"/>
        </w:rPr>
        <w:t xml:space="preserve">; </w:t>
      </w:r>
    </w:p>
    <w:p w14:paraId="012C5467" w14:textId="62FFD0B4" w:rsidR="00FB66A6" w:rsidRPr="00E976BE" w:rsidRDefault="00534D77" w:rsidP="00E976BE">
      <w:pPr>
        <w:pStyle w:val="ListBullet1"/>
        <w:numPr>
          <w:ilvl w:val="0"/>
          <w:numId w:val="48"/>
        </w:numPr>
        <w:rPr>
          <w:noProof/>
          <w:lang w:val="en-US"/>
        </w:rPr>
      </w:pPr>
      <w:r w:rsidRPr="00E976BE">
        <w:rPr>
          <w:noProof/>
          <w:lang w:val="en-IE"/>
        </w:rPr>
        <w:t>stimulate demand</w:t>
      </w:r>
      <w:r w:rsidR="00263E89">
        <w:rPr>
          <w:noProof/>
          <w:lang w:val="en-IE"/>
        </w:rPr>
        <w:t xml:space="preserve"> for and production of</w:t>
      </w:r>
      <w:r w:rsidRPr="00E976BE">
        <w:rPr>
          <w:noProof/>
          <w:lang w:val="en-IE"/>
        </w:rPr>
        <w:t xml:space="preserve"> bio-based chemicals, such as the possible introduction of bio-based content requirements for certain products placed on the EU single market.</w:t>
      </w:r>
    </w:p>
    <w:p w14:paraId="06631C27" w14:textId="6CFEB5DF" w:rsidR="00C214C7" w:rsidRDefault="13D1AB44" w:rsidP="002A18B1">
      <w:pPr>
        <w:rPr>
          <w:noProof/>
        </w:rPr>
      </w:pPr>
      <w:r w:rsidRPr="00FF0551">
        <w:rPr>
          <w:b/>
          <w:bCs/>
          <w:noProof/>
          <w:u w:val="single"/>
        </w:rPr>
        <w:t xml:space="preserve">Bio-based construction </w:t>
      </w:r>
      <w:r w:rsidR="1B674113" w:rsidRPr="00FF0551">
        <w:rPr>
          <w:b/>
          <w:bCs/>
          <w:noProof/>
          <w:u w:val="single"/>
        </w:rPr>
        <w:t>products</w:t>
      </w:r>
      <w:r>
        <w:rPr>
          <w:noProof/>
        </w:rPr>
        <w:t xml:space="preserve"> </w:t>
      </w:r>
      <w:r w:rsidR="002A18B1" w:rsidRPr="002A18B1">
        <w:rPr>
          <w:noProof/>
        </w:rPr>
        <w:t>include wood and other renewable materials such as hemp, straw, mycelium and fibre-based composites.</w:t>
      </w:r>
      <w:r w:rsidR="002A18B1">
        <w:rPr>
          <w:noProof/>
        </w:rPr>
        <w:t xml:space="preserve"> </w:t>
      </w:r>
      <w:r w:rsidR="061A5B47">
        <w:rPr>
          <w:noProof/>
        </w:rPr>
        <w:t xml:space="preserve">The construction sector </w:t>
      </w:r>
      <w:r w:rsidR="07ECC484">
        <w:rPr>
          <w:noProof/>
        </w:rPr>
        <w:t xml:space="preserve">is responsible for </w:t>
      </w:r>
      <w:r w:rsidR="07ECC484" w:rsidRPr="00FF0551">
        <w:rPr>
          <w:b/>
          <w:bCs/>
          <w:noProof/>
        </w:rPr>
        <w:t xml:space="preserve">over 35% </w:t>
      </w:r>
      <w:r w:rsidR="07ECC484">
        <w:rPr>
          <w:noProof/>
        </w:rPr>
        <w:t>of the EU’s waste generation</w:t>
      </w:r>
      <w:r w:rsidR="00948462">
        <w:rPr>
          <w:noProof/>
        </w:rPr>
        <w:t xml:space="preserve"> and </w:t>
      </w:r>
      <w:r w:rsidR="00948462" w:rsidRPr="00FF0551">
        <w:rPr>
          <w:b/>
          <w:bCs/>
          <w:noProof/>
        </w:rPr>
        <w:t>5-12%</w:t>
      </w:r>
      <w:r w:rsidR="00948462">
        <w:rPr>
          <w:noProof/>
        </w:rPr>
        <w:t xml:space="preserve"> of total national </w:t>
      </w:r>
      <w:r w:rsidR="69844F38">
        <w:rPr>
          <w:noProof/>
        </w:rPr>
        <w:t>GHG emissions </w:t>
      </w:r>
      <w:r w:rsidR="008F4027">
        <w:rPr>
          <w:rStyle w:val="FootnoteReference"/>
          <w:noProof/>
        </w:rPr>
        <w:footnoteReference w:id="33"/>
      </w:r>
      <w:r w:rsidR="69844F38">
        <w:rPr>
          <w:noProof/>
        </w:rPr>
        <w:t xml:space="preserve">. </w:t>
      </w:r>
      <w:r w:rsidR="667720D5">
        <w:rPr>
          <w:noProof/>
        </w:rPr>
        <w:t xml:space="preserve">The use of bio-based products </w:t>
      </w:r>
      <w:r w:rsidR="1C4EB6C9">
        <w:rPr>
          <w:noProof/>
        </w:rPr>
        <w:t xml:space="preserve">can help reduce </w:t>
      </w:r>
      <w:r w:rsidR="734A3CBF">
        <w:rPr>
          <w:noProof/>
        </w:rPr>
        <w:t>embodied carbon</w:t>
      </w:r>
      <w:r w:rsidR="740CC3A4">
        <w:rPr>
          <w:noProof/>
        </w:rPr>
        <w:t xml:space="preserve"> and the </w:t>
      </w:r>
      <w:r w:rsidR="67C5AE42">
        <w:rPr>
          <w:noProof/>
        </w:rPr>
        <w:t>energy demand</w:t>
      </w:r>
      <w:r w:rsidR="0FC88C57">
        <w:rPr>
          <w:noProof/>
        </w:rPr>
        <w:t> </w:t>
      </w:r>
      <w:r w:rsidR="00DF77C0">
        <w:rPr>
          <w:rStyle w:val="FootnoteReference"/>
          <w:noProof/>
        </w:rPr>
        <w:footnoteReference w:id="34"/>
      </w:r>
      <w:r w:rsidR="79534A2A">
        <w:rPr>
          <w:noProof/>
        </w:rPr>
        <w:t xml:space="preserve"> in buildings</w:t>
      </w:r>
      <w:r w:rsidR="734A3CBF">
        <w:rPr>
          <w:noProof/>
        </w:rPr>
        <w:t xml:space="preserve"> by </w:t>
      </w:r>
      <w:r w:rsidR="734A3CBF" w:rsidRPr="00FF0551">
        <w:rPr>
          <w:b/>
          <w:bCs/>
          <w:noProof/>
        </w:rPr>
        <w:t>about 40%</w:t>
      </w:r>
      <w:r w:rsidR="734A3CBF">
        <w:rPr>
          <w:noProof/>
        </w:rPr>
        <w:t> </w:t>
      </w:r>
      <w:r w:rsidR="004D0835">
        <w:rPr>
          <w:rStyle w:val="FootnoteReference"/>
          <w:noProof/>
        </w:rPr>
        <w:footnoteReference w:id="35"/>
      </w:r>
      <w:r w:rsidR="7FC3088D">
        <w:rPr>
          <w:noProof/>
        </w:rPr>
        <w:t xml:space="preserve">. </w:t>
      </w:r>
    </w:p>
    <w:p w14:paraId="007EFE69" w14:textId="77777777" w:rsidR="002A18B1" w:rsidRPr="004F12DE" w:rsidRDefault="002A18B1" w:rsidP="003A6C62">
      <w:pPr>
        <w:pBdr>
          <w:top w:val="single" w:sz="4" w:space="1" w:color="auto"/>
          <w:left w:val="single" w:sz="4" w:space="4" w:color="auto"/>
          <w:bottom w:val="single" w:sz="4" w:space="1" w:color="auto"/>
          <w:right w:val="single" w:sz="4" w:space="4" w:color="auto"/>
        </w:pBdr>
        <w:rPr>
          <w:i/>
          <w:iCs/>
          <w:noProof/>
          <w:lang w:val="en-IE"/>
        </w:rPr>
      </w:pPr>
      <w:r w:rsidRPr="004F12DE">
        <w:rPr>
          <w:i/>
          <w:iCs/>
          <w:noProof/>
          <w:lang w:val="en-IE"/>
        </w:rPr>
        <w:t>Benefits:</w:t>
      </w:r>
    </w:p>
    <w:p w14:paraId="22F2B46C" w14:textId="68C2EFC6"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4F12DE">
        <w:rPr>
          <w:b/>
          <w:bCs/>
          <w:noProof/>
          <w:lang w:val="en-IE"/>
        </w:rPr>
        <w:t>lower embodied carbon and energy demand</w:t>
      </w:r>
      <w:r w:rsidRPr="004F12DE">
        <w:rPr>
          <w:noProof/>
          <w:lang w:val="en-IE"/>
        </w:rPr>
        <w:t>;</w:t>
      </w:r>
    </w:p>
    <w:p w14:paraId="54006881" w14:textId="35D41624"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4F12DE">
        <w:rPr>
          <w:b/>
          <w:bCs/>
          <w:noProof/>
          <w:lang w:val="en-IE"/>
        </w:rPr>
        <w:t>long-term carbon storage</w:t>
      </w:r>
      <w:r w:rsidRPr="004F12DE">
        <w:rPr>
          <w:noProof/>
          <w:lang w:val="en-IE"/>
        </w:rPr>
        <w:t xml:space="preserve"> in buildings;</w:t>
      </w:r>
    </w:p>
    <w:p w14:paraId="2EB5F6F7" w14:textId="2A07BA15"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4F12DE">
        <w:rPr>
          <w:b/>
          <w:bCs/>
          <w:noProof/>
          <w:lang w:val="en-IE"/>
        </w:rPr>
        <w:t>diversification</w:t>
      </w:r>
      <w:r w:rsidRPr="004F12DE">
        <w:rPr>
          <w:noProof/>
          <w:lang w:val="en-IE"/>
        </w:rPr>
        <w:t xml:space="preserve"> of material supply chains;</w:t>
      </w:r>
    </w:p>
    <w:p w14:paraId="15D038A6" w14:textId="45DB2CB3"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4F12DE">
        <w:rPr>
          <w:noProof/>
          <w:lang w:val="en-IE"/>
        </w:rPr>
        <w:t xml:space="preserve">supports </w:t>
      </w:r>
      <w:r w:rsidRPr="004F12DE">
        <w:rPr>
          <w:b/>
          <w:bCs/>
          <w:noProof/>
          <w:lang w:val="en-IE"/>
        </w:rPr>
        <w:t xml:space="preserve">regional </w:t>
      </w:r>
      <w:r w:rsidRPr="004F12DE">
        <w:rPr>
          <w:noProof/>
          <w:lang w:val="en-IE"/>
        </w:rPr>
        <w:t>processing ecosystems</w:t>
      </w:r>
      <w:r w:rsidR="004F12DE" w:rsidRPr="004F12DE">
        <w:rPr>
          <w:noProof/>
          <w:lang w:val="en-IE"/>
        </w:rPr>
        <w:t>.</w:t>
      </w:r>
    </w:p>
    <w:p w14:paraId="679B439D" w14:textId="77777777" w:rsidR="004F12DE" w:rsidRDefault="004F12DE" w:rsidP="00610E0C">
      <w:pPr>
        <w:spacing w:after="0"/>
        <w:rPr>
          <w:i/>
          <w:iCs/>
          <w:noProof/>
          <w:lang w:val="en-IE"/>
        </w:rPr>
      </w:pPr>
    </w:p>
    <w:p w14:paraId="20119F3F" w14:textId="3134AF5F" w:rsidR="002A18B1" w:rsidRPr="004F12DE" w:rsidRDefault="00FB66A6" w:rsidP="00610E0C">
      <w:pPr>
        <w:tabs>
          <w:tab w:val="num" w:pos="360"/>
        </w:tabs>
        <w:rPr>
          <w:i/>
          <w:iCs/>
          <w:noProof/>
          <w:lang w:val="en-IE"/>
        </w:rPr>
      </w:pPr>
      <w:r w:rsidRPr="00FB66A6">
        <w:rPr>
          <w:i/>
          <w:iCs/>
          <w:noProof/>
          <w:lang w:val="en-IE"/>
        </w:rPr>
        <w:t>Measures to support demand and investment</w:t>
      </w:r>
      <w:r w:rsidR="003F2A44">
        <w:rPr>
          <w:i/>
          <w:iCs/>
          <w:noProof/>
          <w:lang w:val="en-IE"/>
        </w:rPr>
        <w:t>:</w:t>
      </w:r>
    </w:p>
    <w:p w14:paraId="44704A53" w14:textId="4644AA6C" w:rsidR="001D7577" w:rsidRPr="002A18B1" w:rsidRDefault="002A18B1" w:rsidP="00C66253">
      <w:pPr>
        <w:spacing w:after="0"/>
        <w:rPr>
          <w:noProof/>
          <w:lang w:val="en-IE"/>
        </w:rPr>
      </w:pPr>
      <w:r w:rsidRPr="002A18B1">
        <w:rPr>
          <w:noProof/>
          <w:lang w:val="en-IE"/>
        </w:rPr>
        <w:t xml:space="preserve">Under the </w:t>
      </w:r>
      <w:r w:rsidR="00BC6FE3">
        <w:rPr>
          <w:noProof/>
          <w:lang w:val="en-IE"/>
        </w:rPr>
        <w:t xml:space="preserve">revised </w:t>
      </w:r>
      <w:r w:rsidRPr="004F12DE">
        <w:rPr>
          <w:b/>
          <w:bCs/>
          <w:noProof/>
          <w:lang w:val="en-IE"/>
        </w:rPr>
        <w:t>Construction Products Regulation</w:t>
      </w:r>
      <w:r w:rsidRPr="002A18B1">
        <w:rPr>
          <w:noProof/>
          <w:lang w:val="en-IE"/>
        </w:rPr>
        <w:t xml:space="preserve"> (CPR</w:t>
      </w:r>
      <w:r w:rsidRPr="001D7577">
        <w:rPr>
          <w:noProof/>
          <w:lang w:val="en-IE"/>
        </w:rPr>
        <w:t>)</w:t>
      </w:r>
      <w:r w:rsidRPr="003A6C62">
        <w:rPr>
          <w:noProof/>
          <w:lang w:val="en-IE"/>
        </w:rPr>
        <w:t xml:space="preserve">, </w:t>
      </w:r>
      <w:r w:rsidRPr="00D70299">
        <w:rPr>
          <w:noProof/>
          <w:lang w:val="en-IE"/>
        </w:rPr>
        <w:t>the Commission will:</w:t>
      </w:r>
    </w:p>
    <w:p w14:paraId="60A9CEA6" w14:textId="24DDBEFC" w:rsidR="008A47D9" w:rsidRPr="001D7577" w:rsidRDefault="008A47D9" w:rsidP="003A6C62">
      <w:pPr>
        <w:spacing w:after="0"/>
        <w:rPr>
          <w:noProof/>
          <w:lang w:val="en-IE"/>
        </w:rPr>
      </w:pPr>
    </w:p>
    <w:p w14:paraId="369D74BC" w14:textId="02941225" w:rsidR="002A18B1" w:rsidRPr="00E976BE" w:rsidRDefault="00C214C7" w:rsidP="00792501">
      <w:pPr>
        <w:pStyle w:val="ListParagraph"/>
        <w:numPr>
          <w:ilvl w:val="0"/>
          <w:numId w:val="48"/>
        </w:numPr>
        <w:spacing w:after="0"/>
        <w:ind w:right="0"/>
        <w:jc w:val="both"/>
        <w:rPr>
          <w:noProof/>
          <w:lang w:val="en-IE"/>
        </w:rPr>
      </w:pPr>
      <w:r w:rsidRPr="00E976BE">
        <w:rPr>
          <w:noProof/>
          <w:lang w:val="en-IE"/>
        </w:rPr>
        <w:t>continue</w:t>
      </w:r>
      <w:r w:rsidR="001D7577" w:rsidRPr="00E976BE">
        <w:rPr>
          <w:noProof/>
          <w:lang w:val="en-IE"/>
        </w:rPr>
        <w:t xml:space="preserve"> </w:t>
      </w:r>
      <w:r w:rsidR="002A18B1" w:rsidRPr="00E976BE">
        <w:rPr>
          <w:b/>
          <w:bCs/>
          <w:noProof/>
          <w:lang w:val="en-IE"/>
        </w:rPr>
        <w:t>standardisation</w:t>
      </w:r>
      <w:r w:rsidR="002A18B1" w:rsidRPr="00E976BE">
        <w:rPr>
          <w:noProof/>
          <w:lang w:val="en-IE"/>
        </w:rPr>
        <w:t xml:space="preserve"> work for </w:t>
      </w:r>
      <w:r w:rsidR="001348E6" w:rsidRPr="00E976BE">
        <w:rPr>
          <w:noProof/>
          <w:lang w:val="en-IE"/>
        </w:rPr>
        <w:t>bio</w:t>
      </w:r>
      <w:r w:rsidR="002A18B1" w:rsidRPr="00E976BE">
        <w:rPr>
          <w:noProof/>
          <w:lang w:val="en-IE"/>
        </w:rPr>
        <w:t xml:space="preserve">-based </w:t>
      </w:r>
      <w:r w:rsidR="003C2BF8">
        <w:rPr>
          <w:noProof/>
          <w:lang w:val="en-IE"/>
        </w:rPr>
        <w:t>construction products</w:t>
      </w:r>
      <w:r w:rsidR="00792501" w:rsidRPr="00E976BE">
        <w:rPr>
          <w:noProof/>
          <w:lang w:val="en-IE"/>
        </w:rPr>
        <w:t xml:space="preserve"> and </w:t>
      </w:r>
      <w:r w:rsidR="002A18B1" w:rsidRPr="00E976BE">
        <w:rPr>
          <w:noProof/>
          <w:lang w:val="en-IE"/>
        </w:rPr>
        <w:t xml:space="preserve">ensure </w:t>
      </w:r>
      <w:r w:rsidR="002A18B1" w:rsidRPr="00E976BE">
        <w:rPr>
          <w:b/>
          <w:bCs/>
          <w:noProof/>
          <w:lang w:val="en-IE"/>
        </w:rPr>
        <w:t>standards</w:t>
      </w:r>
      <w:r w:rsidR="002A18B1" w:rsidRPr="00E976BE">
        <w:rPr>
          <w:noProof/>
          <w:lang w:val="en-IE"/>
        </w:rPr>
        <w:t xml:space="preserve"> </w:t>
      </w:r>
      <w:r w:rsidR="00534D77" w:rsidRPr="00E976BE">
        <w:rPr>
          <w:noProof/>
          <w:lang w:val="en-IE"/>
        </w:rPr>
        <w:t xml:space="preserve">to </w:t>
      </w:r>
      <w:r w:rsidR="002A18B1" w:rsidRPr="00E976BE">
        <w:rPr>
          <w:noProof/>
          <w:lang w:val="en-IE"/>
        </w:rPr>
        <w:t>allow fair comparison between conventional and innovative materials</w:t>
      </w:r>
      <w:r w:rsidR="00534D77" w:rsidRPr="00E976BE">
        <w:rPr>
          <w:noProof/>
          <w:lang w:val="en-IE"/>
        </w:rPr>
        <w:t>, opening and expanding the EU market for bio-based construction products</w:t>
      </w:r>
      <w:r w:rsidR="001D7577" w:rsidRPr="00E976BE">
        <w:rPr>
          <w:noProof/>
          <w:lang w:val="en-IE"/>
        </w:rPr>
        <w:t>;</w:t>
      </w:r>
    </w:p>
    <w:p w14:paraId="6220A23D" w14:textId="2C30DFFD" w:rsidR="00EF3C5C" w:rsidRPr="00E976BE" w:rsidRDefault="00EF3C5C" w:rsidP="00792501">
      <w:pPr>
        <w:pStyle w:val="ListParagraph"/>
        <w:numPr>
          <w:ilvl w:val="0"/>
          <w:numId w:val="48"/>
        </w:numPr>
        <w:spacing w:after="0"/>
        <w:ind w:right="0"/>
        <w:jc w:val="both"/>
        <w:rPr>
          <w:noProof/>
          <w:lang w:val="en-IE"/>
        </w:rPr>
      </w:pPr>
      <w:r w:rsidRPr="00E976BE">
        <w:rPr>
          <w:noProof/>
        </w:rPr>
        <w:t>for new bio-based construction products not yet harmonised, future standards will ensure that their performance, including fire behaviour, can be directly compared with similar products made of different materials, thereby improving their competitiveness and circulation within the single market</w:t>
      </w:r>
      <w:r w:rsidR="00E976BE" w:rsidRPr="00E976BE">
        <w:rPr>
          <w:noProof/>
        </w:rPr>
        <w:t>.</w:t>
      </w:r>
    </w:p>
    <w:p w14:paraId="72FD9E52" w14:textId="77777777" w:rsidR="004F12DE" w:rsidRPr="00E976BE" w:rsidRDefault="004F12DE" w:rsidP="00E976BE">
      <w:pPr>
        <w:spacing w:after="0"/>
        <w:ind w:left="360"/>
        <w:jc w:val="left"/>
        <w:rPr>
          <w:noProof/>
          <w:highlight w:val="yellow"/>
          <w:lang w:val="en-IE"/>
        </w:rPr>
      </w:pPr>
    </w:p>
    <w:p w14:paraId="19A3FB9E" w14:textId="62BB02EA" w:rsidR="004F12DE" w:rsidRDefault="002A18B1" w:rsidP="00610E0C">
      <w:pPr>
        <w:spacing w:after="0"/>
        <w:rPr>
          <w:noProof/>
          <w:lang w:val="en-IE"/>
        </w:rPr>
      </w:pPr>
      <w:bookmarkStart w:id="9" w:name="_Hlk213941304"/>
      <w:r w:rsidRPr="002A18B1">
        <w:rPr>
          <w:noProof/>
          <w:lang w:val="en-IE"/>
        </w:rPr>
        <w:t xml:space="preserve">To </w:t>
      </w:r>
      <w:r w:rsidRPr="00C03DAF">
        <w:rPr>
          <w:noProof/>
          <w:lang w:val="en-IE"/>
        </w:rPr>
        <w:t>stimulate market uptake, the Commission will:</w:t>
      </w:r>
    </w:p>
    <w:p w14:paraId="74F89627" w14:textId="77777777" w:rsidR="001D7577" w:rsidRDefault="001D7577" w:rsidP="00610E0C">
      <w:pPr>
        <w:spacing w:after="0"/>
        <w:rPr>
          <w:noProof/>
          <w:lang w:val="en-IE"/>
        </w:rPr>
      </w:pPr>
    </w:p>
    <w:p w14:paraId="39C2CDAD" w14:textId="043A04EC" w:rsidR="002A18B1" w:rsidRPr="004F12DE" w:rsidRDefault="00A73D6E" w:rsidP="00C66253">
      <w:pPr>
        <w:pStyle w:val="ListParagraph"/>
        <w:numPr>
          <w:ilvl w:val="0"/>
          <w:numId w:val="48"/>
        </w:numPr>
        <w:spacing w:after="0"/>
        <w:ind w:right="0"/>
        <w:jc w:val="both"/>
        <w:rPr>
          <w:noProof/>
          <w:lang w:val="en-IE"/>
        </w:rPr>
      </w:pPr>
      <w:r w:rsidRPr="00A73D6E">
        <w:rPr>
          <w:noProof/>
        </w:rPr>
        <w:t xml:space="preserve">support industrialised and modular construction using durable bio-based materials, by contributing to standardisation work, public procurement models, and reference projects under the </w:t>
      </w:r>
      <w:r w:rsidR="00E56DF0">
        <w:rPr>
          <w:noProof/>
        </w:rPr>
        <w:t xml:space="preserve">Strategy for Construction </w:t>
      </w:r>
      <w:r w:rsidRPr="00A73D6E">
        <w:rPr>
          <w:noProof/>
        </w:rPr>
        <w:t>(2026)</w:t>
      </w:r>
      <w:r>
        <w:rPr>
          <w:noProof/>
        </w:rPr>
        <w:t>;</w:t>
      </w:r>
    </w:p>
    <w:p w14:paraId="0159326E" w14:textId="40DB7B9F" w:rsidR="002A18B1" w:rsidRPr="004F12DE" w:rsidRDefault="00E56DF0" w:rsidP="00C66253">
      <w:pPr>
        <w:pStyle w:val="ListParagraph"/>
        <w:numPr>
          <w:ilvl w:val="0"/>
          <w:numId w:val="48"/>
        </w:numPr>
        <w:spacing w:after="0"/>
        <w:ind w:right="0"/>
        <w:jc w:val="both"/>
        <w:rPr>
          <w:noProof/>
          <w:lang w:val="en-IE"/>
        </w:rPr>
      </w:pPr>
      <w:r>
        <w:rPr>
          <w:noProof/>
          <w:lang w:val="en-IE"/>
        </w:rPr>
        <w:t>support the</w:t>
      </w:r>
      <w:r w:rsidR="002A18B1" w:rsidRPr="004F12DE">
        <w:rPr>
          <w:noProof/>
          <w:lang w:val="en-IE"/>
        </w:rPr>
        <w:t xml:space="preserve"> whole-life-cycle</w:t>
      </w:r>
      <w:r>
        <w:rPr>
          <w:noProof/>
          <w:lang w:val="en-IE"/>
        </w:rPr>
        <w:t xml:space="preserve"> assessment of buildings’ greenhouse gas emissions</w:t>
      </w:r>
      <w:r w:rsidR="002A18B1" w:rsidRPr="004F12DE">
        <w:rPr>
          <w:noProof/>
          <w:lang w:val="en-IE"/>
        </w:rPr>
        <w:t xml:space="preserve"> under the </w:t>
      </w:r>
      <w:r w:rsidR="002A18B1" w:rsidRPr="004F12DE">
        <w:rPr>
          <w:b/>
          <w:bCs/>
          <w:noProof/>
          <w:lang w:val="en-IE"/>
        </w:rPr>
        <w:t>Energy</w:t>
      </w:r>
      <w:r w:rsidR="004F12DE" w:rsidRPr="004F12DE">
        <w:rPr>
          <w:b/>
          <w:bCs/>
          <w:noProof/>
          <w:lang w:val="en-IE"/>
        </w:rPr>
        <w:t xml:space="preserve"> </w:t>
      </w:r>
      <w:r w:rsidR="002A18B1" w:rsidRPr="004F12DE">
        <w:rPr>
          <w:b/>
          <w:bCs/>
          <w:noProof/>
          <w:lang w:val="en-IE"/>
        </w:rPr>
        <w:t>Performance of Buildings Directive</w:t>
      </w:r>
      <w:r w:rsidR="00C03DAF" w:rsidRPr="004F12DE">
        <w:rPr>
          <w:noProof/>
          <w:lang w:val="en-IE"/>
        </w:rPr>
        <w:t>;</w:t>
      </w:r>
    </w:p>
    <w:bookmarkEnd w:id="9"/>
    <w:p w14:paraId="55F04B80" w14:textId="09356B96" w:rsidR="002A18B1" w:rsidRPr="00F065AE" w:rsidRDefault="73AF98CF" w:rsidP="62CA18EE">
      <w:pPr>
        <w:pStyle w:val="ListParagraph"/>
        <w:numPr>
          <w:ilvl w:val="0"/>
          <w:numId w:val="48"/>
        </w:numPr>
        <w:spacing w:after="0"/>
        <w:ind w:right="0"/>
        <w:jc w:val="both"/>
        <w:rPr>
          <w:noProof/>
          <w:lang w:val="en-IE"/>
        </w:rPr>
      </w:pPr>
      <w:r w:rsidRPr="00F065AE">
        <w:rPr>
          <w:noProof/>
          <w:lang w:val="en-IE"/>
        </w:rPr>
        <w:t>develop a methodology for certification of long-lasting</w:t>
      </w:r>
      <w:r w:rsidR="002A18B1" w:rsidRPr="00F065AE">
        <w:rPr>
          <w:noProof/>
          <w:lang w:val="en-IE"/>
        </w:rPr>
        <w:t xml:space="preserve"> biogenic carbon storage in buildings under the </w:t>
      </w:r>
      <w:r w:rsidR="002A18B1" w:rsidRPr="00F065AE">
        <w:rPr>
          <w:b/>
          <w:bCs/>
          <w:noProof/>
          <w:lang w:val="en-IE"/>
        </w:rPr>
        <w:t xml:space="preserve">Carbon Removal </w:t>
      </w:r>
      <w:r w:rsidR="6529C120" w:rsidRPr="00F065AE">
        <w:rPr>
          <w:b/>
          <w:bCs/>
          <w:noProof/>
          <w:lang w:val="en-IE"/>
        </w:rPr>
        <w:t xml:space="preserve">and Carbon Farming </w:t>
      </w:r>
      <w:r w:rsidR="002A18B1" w:rsidRPr="00F065AE">
        <w:rPr>
          <w:b/>
          <w:bCs/>
          <w:noProof/>
          <w:lang w:val="en-IE"/>
        </w:rPr>
        <w:t>Certification Framework</w:t>
      </w:r>
      <w:r w:rsidR="002A18B1" w:rsidRPr="00F065AE">
        <w:rPr>
          <w:noProof/>
          <w:lang w:val="en-IE"/>
        </w:rPr>
        <w:t xml:space="preserve"> (CRCF)</w:t>
      </w:r>
      <w:r w:rsidR="00FB1EEF" w:rsidRPr="00F065AE">
        <w:rPr>
          <w:noProof/>
          <w:lang w:val="en-IE"/>
        </w:rPr>
        <w:t>.</w:t>
      </w:r>
    </w:p>
    <w:p w14:paraId="0B5C2120" w14:textId="77777777" w:rsidR="004F12DE" w:rsidRDefault="004F12DE" w:rsidP="00610E0C">
      <w:pPr>
        <w:spacing w:after="0"/>
        <w:rPr>
          <w:noProof/>
          <w:lang w:val="en-IE"/>
        </w:rPr>
      </w:pPr>
      <w:bookmarkStart w:id="10" w:name="_Hlk213941964"/>
    </w:p>
    <w:p w14:paraId="4D39805B" w14:textId="699852A6" w:rsidR="000827BC" w:rsidRPr="002A18B1" w:rsidRDefault="00042A68" w:rsidP="00610E0C">
      <w:pPr>
        <w:spacing w:after="0"/>
        <w:rPr>
          <w:noProof/>
          <w:lang w:val="en-IE"/>
        </w:rPr>
      </w:pPr>
      <w:r>
        <w:rPr>
          <w:noProof/>
          <w:lang w:val="en-IE"/>
        </w:rPr>
        <w:t>The New European Bauhaus (</w:t>
      </w:r>
      <w:r w:rsidR="002A18B1" w:rsidRPr="002A18B1">
        <w:rPr>
          <w:noProof/>
          <w:lang w:val="en-IE"/>
        </w:rPr>
        <w:t>NEB</w:t>
      </w:r>
      <w:r>
        <w:rPr>
          <w:noProof/>
          <w:lang w:val="en-IE"/>
        </w:rPr>
        <w:t>)</w:t>
      </w:r>
      <w:r w:rsidR="002A18B1" w:rsidRPr="002A18B1">
        <w:rPr>
          <w:noProof/>
          <w:lang w:val="en-IE"/>
        </w:rPr>
        <w:t xml:space="preserve"> will continue to:</w:t>
      </w:r>
    </w:p>
    <w:p w14:paraId="7AC231C5" w14:textId="42D8A144" w:rsidR="002A18B1" w:rsidRPr="004F12DE" w:rsidRDefault="002A18B1" w:rsidP="00422BD3">
      <w:pPr>
        <w:pStyle w:val="ListParagraph"/>
        <w:numPr>
          <w:ilvl w:val="0"/>
          <w:numId w:val="48"/>
        </w:numPr>
        <w:spacing w:after="0"/>
        <w:ind w:right="0"/>
        <w:jc w:val="both"/>
        <w:rPr>
          <w:noProof/>
          <w:lang w:val="en-IE"/>
        </w:rPr>
      </w:pPr>
      <w:r w:rsidRPr="004F12DE">
        <w:rPr>
          <w:b/>
          <w:bCs/>
          <w:noProof/>
          <w:lang w:val="en-IE"/>
        </w:rPr>
        <w:t>support demonstration projects</w:t>
      </w:r>
      <w:r w:rsidRPr="004F12DE">
        <w:rPr>
          <w:noProof/>
          <w:lang w:val="en-IE"/>
        </w:rPr>
        <w:t xml:space="preserve"> (e.g. school renovations, social housing, public interiors)</w:t>
      </w:r>
      <w:r w:rsidR="00C03DAF" w:rsidRPr="004F12DE">
        <w:rPr>
          <w:noProof/>
          <w:lang w:val="en-IE"/>
        </w:rPr>
        <w:t>;</w:t>
      </w:r>
    </w:p>
    <w:p w14:paraId="06FC541F" w14:textId="06AE25E6" w:rsidR="002A18B1" w:rsidRPr="004F12DE" w:rsidRDefault="002A18B1" w:rsidP="00422BD3">
      <w:pPr>
        <w:pStyle w:val="ListParagraph"/>
        <w:numPr>
          <w:ilvl w:val="0"/>
          <w:numId w:val="48"/>
        </w:numPr>
        <w:spacing w:after="0"/>
        <w:ind w:right="0"/>
        <w:jc w:val="both"/>
        <w:rPr>
          <w:noProof/>
          <w:lang w:val="en-IE"/>
        </w:rPr>
      </w:pPr>
      <w:r w:rsidRPr="004F12DE">
        <w:rPr>
          <w:b/>
          <w:bCs/>
          <w:noProof/>
          <w:lang w:val="en-IE"/>
        </w:rPr>
        <w:t>link designers, architects, manufacturers</w:t>
      </w:r>
      <w:r w:rsidR="005A43AF">
        <w:rPr>
          <w:b/>
          <w:bCs/>
          <w:noProof/>
          <w:lang w:val="en-IE"/>
        </w:rPr>
        <w:t>, builders,</w:t>
      </w:r>
      <w:r w:rsidRPr="004F12DE">
        <w:rPr>
          <w:b/>
          <w:bCs/>
          <w:noProof/>
          <w:lang w:val="en-IE"/>
        </w:rPr>
        <w:t xml:space="preserve"> cities</w:t>
      </w:r>
      <w:r w:rsidR="005A43AF">
        <w:rPr>
          <w:b/>
          <w:bCs/>
          <w:noProof/>
          <w:lang w:val="en-IE"/>
        </w:rPr>
        <w:t xml:space="preserve"> and authorities managing EU, national and regional funds</w:t>
      </w:r>
      <w:r w:rsidR="00C03DAF" w:rsidRPr="004F12DE">
        <w:rPr>
          <w:noProof/>
          <w:lang w:val="en-IE"/>
        </w:rPr>
        <w:t>;</w:t>
      </w:r>
    </w:p>
    <w:p w14:paraId="5F7E6255" w14:textId="77777777" w:rsidR="00507BFC" w:rsidRDefault="002A18B1" w:rsidP="00422BD3">
      <w:pPr>
        <w:pStyle w:val="ListParagraph"/>
        <w:numPr>
          <w:ilvl w:val="0"/>
          <w:numId w:val="48"/>
        </w:numPr>
        <w:spacing w:after="0"/>
        <w:ind w:right="0"/>
        <w:jc w:val="both"/>
        <w:rPr>
          <w:noProof/>
          <w:lang w:val="en-IE"/>
        </w:rPr>
      </w:pPr>
      <w:r w:rsidRPr="00A42F45">
        <w:rPr>
          <w:noProof/>
          <w:lang w:val="en-IE"/>
        </w:rPr>
        <w:t xml:space="preserve">improve </w:t>
      </w:r>
      <w:r w:rsidRPr="00A42F45">
        <w:rPr>
          <w:b/>
          <w:bCs/>
          <w:noProof/>
          <w:lang w:val="en-IE"/>
        </w:rPr>
        <w:t>market acceptance and visibility</w:t>
      </w:r>
      <w:r w:rsidR="00C03DAF" w:rsidRPr="00A42F45">
        <w:rPr>
          <w:noProof/>
          <w:lang w:val="en-IE"/>
        </w:rPr>
        <w:t>.</w:t>
      </w:r>
      <w:r w:rsidR="00D26B02">
        <w:rPr>
          <w:noProof/>
          <w:lang w:val="en-IE"/>
        </w:rPr>
        <w:t xml:space="preserve"> </w:t>
      </w:r>
    </w:p>
    <w:p w14:paraId="5F86406C" w14:textId="77777777" w:rsidR="00507BFC" w:rsidRDefault="00507BFC" w:rsidP="00507BFC">
      <w:pPr>
        <w:spacing w:after="0"/>
        <w:rPr>
          <w:noProof/>
          <w:lang w:val="en-IE"/>
        </w:rPr>
      </w:pPr>
    </w:p>
    <w:p w14:paraId="78E720CA" w14:textId="77777777" w:rsidR="00507BFC" w:rsidRDefault="002A18B1" w:rsidP="00507BFC">
      <w:pPr>
        <w:spacing w:after="0"/>
        <w:rPr>
          <w:noProof/>
          <w:lang w:val="en-IE"/>
        </w:rPr>
      </w:pPr>
      <w:r w:rsidRPr="00507BFC">
        <w:rPr>
          <w:noProof/>
          <w:lang w:val="en-IE"/>
        </w:rPr>
        <w:t>The NEB Academy will</w:t>
      </w:r>
      <w:r w:rsidR="00507BFC">
        <w:rPr>
          <w:noProof/>
          <w:lang w:val="en-IE"/>
        </w:rPr>
        <w:t>:</w:t>
      </w:r>
    </w:p>
    <w:p w14:paraId="63F2DFC4" w14:textId="3E5C0D0B" w:rsidR="00507BFC" w:rsidRDefault="002A18B1" w:rsidP="00422BD3">
      <w:pPr>
        <w:pStyle w:val="ListParagraph"/>
        <w:numPr>
          <w:ilvl w:val="0"/>
          <w:numId w:val="48"/>
        </w:numPr>
        <w:spacing w:after="0"/>
        <w:jc w:val="both"/>
        <w:rPr>
          <w:noProof/>
          <w:lang w:val="en-IE"/>
        </w:rPr>
      </w:pPr>
      <w:r w:rsidRPr="00507BFC">
        <w:rPr>
          <w:noProof/>
          <w:lang w:val="en-IE"/>
        </w:rPr>
        <w:t>support</w:t>
      </w:r>
      <w:r w:rsidR="00E95EA3" w:rsidRPr="00507BFC">
        <w:rPr>
          <w:noProof/>
          <w:lang w:val="en-IE"/>
        </w:rPr>
        <w:t xml:space="preserve"> </w:t>
      </w:r>
      <w:r w:rsidRPr="00507BFC">
        <w:rPr>
          <w:b/>
          <w:bCs/>
          <w:noProof/>
          <w:lang w:val="en-IE"/>
        </w:rPr>
        <w:t>training and skills</w:t>
      </w:r>
      <w:r w:rsidRPr="00507BFC">
        <w:rPr>
          <w:noProof/>
          <w:lang w:val="en-IE"/>
        </w:rPr>
        <w:t xml:space="preserve"> development for bio- and nature-based construction</w:t>
      </w:r>
      <w:r w:rsidR="00766412" w:rsidRPr="00507BFC">
        <w:rPr>
          <w:noProof/>
          <w:lang w:val="en-IE"/>
        </w:rPr>
        <w:t xml:space="preserve">; </w:t>
      </w:r>
    </w:p>
    <w:p w14:paraId="2CD3611D" w14:textId="6C6D267A" w:rsidR="003F1ADD" w:rsidRPr="00507BFC" w:rsidRDefault="00507BFC" w:rsidP="00422BD3">
      <w:pPr>
        <w:pStyle w:val="ListParagraph"/>
        <w:numPr>
          <w:ilvl w:val="0"/>
          <w:numId w:val="48"/>
        </w:numPr>
        <w:spacing w:after="0"/>
        <w:jc w:val="both"/>
        <w:rPr>
          <w:noProof/>
          <w:lang w:val="en-IE"/>
        </w:rPr>
      </w:pPr>
      <w:r>
        <w:rPr>
          <w:noProof/>
          <w:lang w:val="en-IE"/>
        </w:rPr>
        <w:t xml:space="preserve">provide </w:t>
      </w:r>
      <w:r w:rsidR="002A18B1" w:rsidRPr="00507BFC">
        <w:rPr>
          <w:noProof/>
          <w:lang w:val="en-IE"/>
        </w:rPr>
        <w:t xml:space="preserve">targeted </w:t>
      </w:r>
      <w:r w:rsidR="002A18B1" w:rsidRPr="00507BFC">
        <w:rPr>
          <w:b/>
          <w:bCs/>
          <w:noProof/>
          <w:lang w:val="en-IE"/>
        </w:rPr>
        <w:t>support for SMEs and</w:t>
      </w:r>
      <w:r w:rsidR="006D4696" w:rsidRPr="00507BFC">
        <w:rPr>
          <w:b/>
          <w:bCs/>
          <w:noProof/>
          <w:lang w:val="en-IE"/>
        </w:rPr>
        <w:t xml:space="preserve"> </w:t>
      </w:r>
      <w:r w:rsidR="002A18B1" w:rsidRPr="00507BFC">
        <w:rPr>
          <w:b/>
          <w:bCs/>
          <w:noProof/>
          <w:lang w:val="en-IE"/>
        </w:rPr>
        <w:t>innovation ecosystems</w:t>
      </w:r>
      <w:r w:rsidR="00766412" w:rsidRPr="00507BFC">
        <w:rPr>
          <w:noProof/>
          <w:lang w:val="en-IE"/>
        </w:rPr>
        <w:t xml:space="preserve">; </w:t>
      </w:r>
    </w:p>
    <w:p w14:paraId="7B4F0311" w14:textId="59367868" w:rsidR="00766412" w:rsidRPr="00A42F45" w:rsidRDefault="00766412" w:rsidP="00422BD3">
      <w:pPr>
        <w:pStyle w:val="ListParagraph"/>
        <w:numPr>
          <w:ilvl w:val="0"/>
          <w:numId w:val="48"/>
        </w:numPr>
        <w:spacing w:after="0"/>
        <w:ind w:right="0"/>
        <w:jc w:val="both"/>
        <w:rPr>
          <w:noProof/>
          <w:lang w:val="en-IE"/>
        </w:rPr>
      </w:pPr>
      <w:r>
        <w:rPr>
          <w:noProof/>
          <w:lang w:val="en-IE"/>
        </w:rPr>
        <w:t xml:space="preserve">support </w:t>
      </w:r>
      <w:r w:rsidRPr="00F065AE">
        <w:rPr>
          <w:b/>
          <w:bCs/>
          <w:noProof/>
          <w:lang w:val="en-IE"/>
        </w:rPr>
        <w:t>research and innovation</w:t>
      </w:r>
      <w:r>
        <w:rPr>
          <w:noProof/>
          <w:lang w:val="en-IE"/>
        </w:rPr>
        <w:t xml:space="preserve">. </w:t>
      </w:r>
    </w:p>
    <w:bookmarkEnd w:id="10"/>
    <w:p w14:paraId="36D6BBB1" w14:textId="77777777" w:rsidR="003F1ADD" w:rsidRDefault="003F1ADD" w:rsidP="00C66253">
      <w:pPr>
        <w:spacing w:after="0"/>
        <w:rPr>
          <w:b/>
          <w:bCs/>
          <w:noProof/>
          <w:u w:val="single"/>
        </w:rPr>
      </w:pPr>
    </w:p>
    <w:p w14:paraId="02C76007" w14:textId="407041EE" w:rsidR="009650AB" w:rsidRDefault="79039E87" w:rsidP="004F12DE">
      <w:pPr>
        <w:rPr>
          <w:noProof/>
        </w:rPr>
      </w:pPr>
      <w:r w:rsidRPr="00FF0551">
        <w:rPr>
          <w:b/>
          <w:bCs/>
          <w:noProof/>
          <w:u w:val="single"/>
        </w:rPr>
        <w:t>Bio</w:t>
      </w:r>
      <w:r w:rsidR="666E1EA3" w:rsidRPr="00FF0551">
        <w:rPr>
          <w:b/>
          <w:bCs/>
          <w:noProof/>
          <w:u w:val="single"/>
        </w:rPr>
        <w:t xml:space="preserve">-based </w:t>
      </w:r>
      <w:r w:rsidRPr="00FF0551">
        <w:rPr>
          <w:b/>
          <w:bCs/>
          <w:noProof/>
          <w:u w:val="single"/>
        </w:rPr>
        <w:t>fertilis</w:t>
      </w:r>
      <w:r w:rsidR="0067733E">
        <w:rPr>
          <w:b/>
          <w:bCs/>
          <w:noProof/>
          <w:u w:val="single"/>
        </w:rPr>
        <w:t>ers</w:t>
      </w:r>
      <w:r w:rsidR="666E1EA3" w:rsidRPr="00FF0551">
        <w:rPr>
          <w:b/>
          <w:bCs/>
          <w:noProof/>
          <w:u w:val="single"/>
        </w:rPr>
        <w:t xml:space="preserve"> </w:t>
      </w:r>
      <w:r w:rsidR="13D1AB44" w:rsidRPr="00FF0551">
        <w:rPr>
          <w:b/>
          <w:bCs/>
          <w:noProof/>
          <w:u w:val="single"/>
        </w:rPr>
        <w:t xml:space="preserve">and </w:t>
      </w:r>
      <w:r w:rsidR="180D5F0D" w:rsidRPr="00FF0551">
        <w:rPr>
          <w:b/>
          <w:bCs/>
          <w:noProof/>
          <w:u w:val="single"/>
        </w:rPr>
        <w:t>p</w:t>
      </w:r>
      <w:r w:rsidR="00E314AC">
        <w:rPr>
          <w:b/>
          <w:bCs/>
          <w:noProof/>
          <w:u w:val="single"/>
        </w:rPr>
        <w:t>lant protection products</w:t>
      </w:r>
      <w:r w:rsidR="293086F5" w:rsidRPr="043AE53C">
        <w:rPr>
          <w:b/>
          <w:bCs/>
          <w:noProof/>
        </w:rPr>
        <w:t xml:space="preserve">. </w:t>
      </w:r>
      <w:r w:rsidR="1F68210B">
        <w:rPr>
          <w:noProof/>
        </w:rPr>
        <w:t xml:space="preserve">Bio-based fertilising products </w:t>
      </w:r>
      <w:r w:rsidR="13D1AB44" w:rsidRPr="1CFD9F8D">
        <w:rPr>
          <w:noProof/>
        </w:rPr>
        <w:t>include microorganisms</w:t>
      </w:r>
      <w:r w:rsidR="771D61BF">
        <w:rPr>
          <w:noProof/>
        </w:rPr>
        <w:t xml:space="preserve">, </w:t>
      </w:r>
      <w:r w:rsidR="735945CC">
        <w:rPr>
          <w:noProof/>
        </w:rPr>
        <w:t xml:space="preserve">recycled nutrients and </w:t>
      </w:r>
      <w:r w:rsidR="13D1AB44" w:rsidRPr="1CFD9F8D">
        <w:rPr>
          <w:noProof/>
        </w:rPr>
        <w:t xml:space="preserve"> </w:t>
      </w:r>
      <w:r w:rsidR="666E1EA3">
        <w:rPr>
          <w:noProof/>
        </w:rPr>
        <w:t xml:space="preserve">bio-based </w:t>
      </w:r>
      <w:r w:rsidR="13D1AB44" w:rsidRPr="1CFD9F8D">
        <w:rPr>
          <w:noProof/>
        </w:rPr>
        <w:t>compounds that improve soil fertility and</w:t>
      </w:r>
      <w:r w:rsidR="002E5CFF">
        <w:rPr>
          <w:noProof/>
        </w:rPr>
        <w:t xml:space="preserve"> nutrient availability. </w:t>
      </w:r>
      <w:r w:rsidR="41ADE411">
        <w:rPr>
          <w:noProof/>
        </w:rPr>
        <w:t>Bio-based p</w:t>
      </w:r>
      <w:r w:rsidR="006B3309">
        <w:rPr>
          <w:noProof/>
        </w:rPr>
        <w:t>lant protection products</w:t>
      </w:r>
      <w:r w:rsidR="41ADE411">
        <w:rPr>
          <w:noProof/>
        </w:rPr>
        <w:t xml:space="preserve"> </w:t>
      </w:r>
      <w:r w:rsidR="2F1B328E">
        <w:rPr>
          <w:noProof/>
        </w:rPr>
        <w:t>include microorganisms and natural substances (such as plant extracts, and</w:t>
      </w:r>
      <w:r w:rsidR="004F12DE">
        <w:rPr>
          <w:noProof/>
        </w:rPr>
        <w:t xml:space="preserve"> </w:t>
      </w:r>
      <w:r w:rsidR="2F1B328E">
        <w:rPr>
          <w:noProof/>
        </w:rPr>
        <w:t xml:space="preserve">other bio-based substances) that </w:t>
      </w:r>
      <w:r w:rsidR="385043D4">
        <w:rPr>
          <w:noProof/>
        </w:rPr>
        <w:t xml:space="preserve">help </w:t>
      </w:r>
      <w:r w:rsidR="002E5CFF">
        <w:rPr>
          <w:noProof/>
        </w:rPr>
        <w:t xml:space="preserve">manage plant health. </w:t>
      </w:r>
      <w:r w:rsidR="0035440E" w:rsidRPr="00156D3A">
        <w:rPr>
          <w:noProof/>
        </w:rPr>
        <w:t xml:space="preserve">Bio-based fertilisers </w:t>
      </w:r>
      <w:r w:rsidR="00A97834">
        <w:rPr>
          <w:noProof/>
        </w:rPr>
        <w:t xml:space="preserve">can </w:t>
      </w:r>
      <w:r w:rsidR="0035440E" w:rsidRPr="00156D3A">
        <w:rPr>
          <w:noProof/>
        </w:rPr>
        <w:t>lower import dependence</w:t>
      </w:r>
      <w:r w:rsidR="0035440E">
        <w:rPr>
          <w:noProof/>
        </w:rPr>
        <w:t xml:space="preserve"> and</w:t>
      </w:r>
      <w:r w:rsidR="0035440E" w:rsidRPr="00156D3A">
        <w:rPr>
          <w:noProof/>
        </w:rPr>
        <w:t xml:space="preserve"> </w:t>
      </w:r>
      <w:r w:rsidR="00A97834">
        <w:rPr>
          <w:noProof/>
        </w:rPr>
        <w:t xml:space="preserve">the </w:t>
      </w:r>
      <w:r w:rsidR="0035440E" w:rsidRPr="00156D3A">
        <w:rPr>
          <w:noProof/>
        </w:rPr>
        <w:t xml:space="preserve">carbon footprint while turning agricultural residues and </w:t>
      </w:r>
      <w:r w:rsidR="13D1AB44" w:rsidRPr="1CFD9F8D">
        <w:rPr>
          <w:noProof/>
        </w:rPr>
        <w:t>local organic waste into economic value</w:t>
      </w:r>
      <w:r w:rsidR="3781B2C8">
        <w:rPr>
          <w:noProof/>
        </w:rPr>
        <w:t>.</w:t>
      </w:r>
      <w:r w:rsidR="13D1AB44" w:rsidRPr="1CFD9F8D">
        <w:rPr>
          <w:noProof/>
        </w:rPr>
        <w:t xml:space="preserve">  </w:t>
      </w:r>
    </w:p>
    <w:p w14:paraId="599850A2" w14:textId="77777777" w:rsidR="001F7458" w:rsidRPr="00223A81" w:rsidRDefault="001F7458" w:rsidP="003A6C62">
      <w:pPr>
        <w:pStyle w:val="ListBullet1"/>
        <w:numPr>
          <w:ilvl w:val="0"/>
          <w:numId w:val="0"/>
        </w:numPr>
        <w:pBdr>
          <w:top w:val="single" w:sz="4" w:space="1" w:color="auto"/>
          <w:left w:val="single" w:sz="4" w:space="4" w:color="auto"/>
          <w:bottom w:val="single" w:sz="4" w:space="1" w:color="auto"/>
          <w:right w:val="single" w:sz="4" w:space="4" w:color="auto"/>
        </w:pBdr>
        <w:spacing w:line="259" w:lineRule="auto"/>
        <w:rPr>
          <w:i/>
          <w:iCs/>
          <w:noProof/>
          <w:szCs w:val="24"/>
        </w:rPr>
      </w:pPr>
      <w:r w:rsidRPr="00223A81">
        <w:rPr>
          <w:i/>
          <w:iCs/>
          <w:noProof/>
          <w:szCs w:val="24"/>
        </w:rPr>
        <w:t xml:space="preserve">Benefits: </w:t>
      </w:r>
    </w:p>
    <w:p w14:paraId="4B4CB6FF" w14:textId="17CB6D82"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797951">
        <w:rPr>
          <w:b/>
          <w:bCs/>
          <w:noProof/>
          <w:lang w:val="en-IE"/>
        </w:rPr>
        <w:t>reduce reliance</w:t>
      </w:r>
      <w:r w:rsidRPr="00052CC6">
        <w:rPr>
          <w:noProof/>
          <w:lang w:val="en-IE"/>
        </w:rPr>
        <w:t xml:space="preserve"> on </w:t>
      </w:r>
      <w:r w:rsidRPr="00797951">
        <w:rPr>
          <w:b/>
          <w:bCs/>
          <w:noProof/>
          <w:lang w:val="en-IE"/>
        </w:rPr>
        <w:t>synthetic inputs</w:t>
      </w:r>
      <w:r w:rsidRPr="00052CC6">
        <w:rPr>
          <w:noProof/>
          <w:lang w:val="en-IE"/>
        </w:rPr>
        <w:t>;</w:t>
      </w:r>
      <w:r w:rsidR="003F29A7" w:rsidRPr="00052CC6">
        <w:rPr>
          <w:noProof/>
          <w:lang w:val="en-IE"/>
        </w:rPr>
        <w:t xml:space="preserve"> </w:t>
      </w:r>
    </w:p>
    <w:p w14:paraId="6170B463" w14:textId="77777777"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052CC6">
        <w:rPr>
          <w:noProof/>
          <w:lang w:val="en-IE"/>
        </w:rPr>
        <w:t xml:space="preserve">support </w:t>
      </w:r>
      <w:r w:rsidRPr="00797951">
        <w:rPr>
          <w:b/>
          <w:bCs/>
          <w:noProof/>
          <w:lang w:val="en-IE"/>
        </w:rPr>
        <w:t>soil function</w:t>
      </w:r>
      <w:r w:rsidRPr="00052CC6">
        <w:rPr>
          <w:noProof/>
          <w:lang w:val="en-IE"/>
        </w:rPr>
        <w:t xml:space="preserve"> and </w:t>
      </w:r>
      <w:r w:rsidRPr="00797951">
        <w:rPr>
          <w:b/>
          <w:bCs/>
          <w:noProof/>
          <w:lang w:val="en-IE"/>
        </w:rPr>
        <w:t>resource efficiency</w:t>
      </w:r>
      <w:r w:rsidRPr="00052CC6">
        <w:rPr>
          <w:noProof/>
          <w:lang w:val="en-IE"/>
        </w:rPr>
        <w:t>;</w:t>
      </w:r>
      <w:r w:rsidR="003F29A7" w:rsidRPr="00052CC6">
        <w:rPr>
          <w:noProof/>
          <w:lang w:val="en-IE"/>
        </w:rPr>
        <w:t xml:space="preserve"> </w:t>
      </w:r>
    </w:p>
    <w:p w14:paraId="18C7E444" w14:textId="7234C527"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052CC6">
        <w:rPr>
          <w:noProof/>
          <w:lang w:val="en-IE"/>
        </w:rPr>
        <w:t xml:space="preserve">enable </w:t>
      </w:r>
      <w:r w:rsidRPr="00797951">
        <w:rPr>
          <w:b/>
          <w:bCs/>
          <w:noProof/>
          <w:lang w:val="en-IE"/>
        </w:rPr>
        <w:t>circular value chains</w:t>
      </w:r>
      <w:r w:rsidRPr="00052CC6">
        <w:rPr>
          <w:noProof/>
          <w:lang w:val="en-IE"/>
        </w:rPr>
        <w:t xml:space="preserve"> by using agricultural and processing by-products;</w:t>
      </w:r>
      <w:r w:rsidR="003F29A7" w:rsidRPr="00052CC6">
        <w:rPr>
          <w:noProof/>
          <w:lang w:val="en-IE"/>
        </w:rPr>
        <w:t xml:space="preserve"> </w:t>
      </w:r>
    </w:p>
    <w:p w14:paraId="7873D813" w14:textId="33309C10"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797951">
        <w:rPr>
          <w:b/>
          <w:bCs/>
          <w:noProof/>
          <w:lang w:val="en-IE"/>
        </w:rPr>
        <w:t>reduce import dependency</w:t>
      </w:r>
      <w:r w:rsidRPr="00052CC6">
        <w:rPr>
          <w:noProof/>
          <w:lang w:val="en-IE"/>
        </w:rPr>
        <w:t xml:space="preserve"> for key agricultural inputs</w:t>
      </w:r>
      <w:r w:rsidR="00A97834">
        <w:rPr>
          <w:noProof/>
          <w:lang w:val="en-IE"/>
        </w:rPr>
        <w:t>;</w:t>
      </w:r>
      <w:r w:rsidR="003F29A7" w:rsidRPr="00052CC6">
        <w:rPr>
          <w:noProof/>
          <w:lang w:val="en-IE"/>
        </w:rPr>
        <w:t xml:space="preserve"> and </w:t>
      </w:r>
    </w:p>
    <w:p w14:paraId="79579752" w14:textId="00848F23" w:rsidR="004F12DE"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lang w:val="en-IE"/>
        </w:rPr>
      </w:pPr>
      <w:r w:rsidRPr="00052CC6">
        <w:rPr>
          <w:noProof/>
          <w:lang w:val="en-IE"/>
        </w:rPr>
        <w:t xml:space="preserve">provide </w:t>
      </w:r>
      <w:r w:rsidRPr="00797951">
        <w:rPr>
          <w:b/>
          <w:bCs/>
          <w:noProof/>
          <w:lang w:val="en-IE"/>
        </w:rPr>
        <w:t>practical and adaptable options for farms</w:t>
      </w:r>
      <w:r w:rsidRPr="00052CC6">
        <w:rPr>
          <w:noProof/>
          <w:lang w:val="en-IE"/>
        </w:rPr>
        <w:t xml:space="preserve"> of different scales.</w:t>
      </w:r>
    </w:p>
    <w:p w14:paraId="336636A9" w14:textId="77777777" w:rsidR="006E08C9" w:rsidRPr="002E5CFF" w:rsidRDefault="006E08C9" w:rsidP="004F12DE">
      <w:pPr>
        <w:spacing w:after="0"/>
        <w:rPr>
          <w:noProof/>
          <w:lang w:val="en-IE"/>
        </w:rPr>
      </w:pPr>
    </w:p>
    <w:p w14:paraId="79E6A79D" w14:textId="2ECE8618" w:rsidR="002E5CFF" w:rsidRPr="004F12DE" w:rsidRDefault="003F1ADD" w:rsidP="00CA3F9A">
      <w:pPr>
        <w:rPr>
          <w:i/>
          <w:iCs/>
          <w:noProof/>
        </w:rPr>
      </w:pPr>
      <w:r w:rsidRPr="00FB66A6">
        <w:rPr>
          <w:i/>
          <w:iCs/>
          <w:noProof/>
          <w:lang w:val="en-IE"/>
        </w:rPr>
        <w:t>Measures to support demand and investment</w:t>
      </w:r>
      <w:r w:rsidR="003F2A44">
        <w:rPr>
          <w:i/>
          <w:iCs/>
          <w:noProof/>
          <w:lang w:val="en-IE"/>
        </w:rPr>
        <w:t>:</w:t>
      </w:r>
    </w:p>
    <w:p w14:paraId="35183B81" w14:textId="361EC4C0" w:rsidR="00940E2E" w:rsidRDefault="00455AFF" w:rsidP="00CA3F9A">
      <w:pPr>
        <w:spacing w:after="0"/>
        <w:rPr>
          <w:noProof/>
        </w:rPr>
      </w:pPr>
      <w:r w:rsidRPr="002E5CFF">
        <w:rPr>
          <w:noProof/>
        </w:rPr>
        <w:t>With clearer authorisation pathways and improved market visibility, uptake could expand significantly by 2040.</w:t>
      </w:r>
      <w:r>
        <w:rPr>
          <w:noProof/>
        </w:rPr>
        <w:t xml:space="preserve"> </w:t>
      </w:r>
    </w:p>
    <w:p w14:paraId="61532A86" w14:textId="77777777" w:rsidR="003C2BF8" w:rsidRDefault="003C2BF8" w:rsidP="00C66253">
      <w:pPr>
        <w:spacing w:after="0"/>
        <w:rPr>
          <w:noProof/>
          <w:lang w:val="en-IE"/>
        </w:rPr>
      </w:pPr>
    </w:p>
    <w:p w14:paraId="51077762" w14:textId="1543B755" w:rsidR="00031C8A" w:rsidRPr="00031C8A" w:rsidDel="00D00BA1" w:rsidRDefault="003C2BF8" w:rsidP="00984BBC">
      <w:pPr>
        <w:spacing w:after="0"/>
        <w:rPr>
          <w:noProof/>
          <w:lang w:val="en-IE"/>
        </w:rPr>
      </w:pPr>
      <w:r w:rsidRPr="00031C8A">
        <w:rPr>
          <w:noProof/>
          <w:lang w:val="en-IE"/>
        </w:rPr>
        <w:t xml:space="preserve">The </w:t>
      </w:r>
      <w:r w:rsidRPr="00031C8A">
        <w:rPr>
          <w:b/>
          <w:bCs/>
          <w:noProof/>
          <w:lang w:val="en-IE"/>
        </w:rPr>
        <w:t>simplification omnibus for chemicals</w:t>
      </w:r>
      <w:r w:rsidRPr="00031C8A">
        <w:rPr>
          <w:noProof/>
          <w:lang w:val="en-IE"/>
        </w:rPr>
        <w:t xml:space="preserve"> will streamline the assessment procedures for certain microorganisms in fertilising products.</w:t>
      </w:r>
      <w:r w:rsidR="00031C8A" w:rsidRPr="00031C8A">
        <w:rPr>
          <w:noProof/>
          <w:lang w:val="en-IE"/>
        </w:rPr>
        <w:t xml:space="preserve"> And </w:t>
      </w:r>
      <w:r w:rsidR="00031C8A">
        <w:rPr>
          <w:noProof/>
          <w:lang w:val="en-IE"/>
        </w:rPr>
        <w:t xml:space="preserve">in the upcoming Food and Feed Safety simplification package, the Commission will </w:t>
      </w:r>
      <w:r w:rsidR="00031C8A" w:rsidRPr="00031C8A">
        <w:rPr>
          <w:noProof/>
          <w:lang w:val="en-IE"/>
        </w:rPr>
        <w:t>propose measures to accelerate market access for bio-pesticides</w:t>
      </w:r>
      <w:r w:rsidR="00031C8A" w:rsidRPr="00E976BE">
        <w:rPr>
          <w:noProof/>
        </w:rPr>
        <w:t xml:space="preserve">. </w:t>
      </w:r>
    </w:p>
    <w:p w14:paraId="7DC64AA7" w14:textId="77777777" w:rsidR="003F29A7" w:rsidRPr="003F29A7" w:rsidRDefault="003F29A7" w:rsidP="00422BD3">
      <w:pPr>
        <w:spacing w:after="0"/>
        <w:rPr>
          <w:noProof/>
          <w:lang w:val="en-IE"/>
        </w:rPr>
      </w:pPr>
    </w:p>
    <w:p w14:paraId="3086FD79" w14:textId="4B62E665" w:rsidR="002E5CFF" w:rsidRPr="00E57C55" w:rsidRDefault="00951300" w:rsidP="00C66253">
      <w:pPr>
        <w:spacing w:after="0"/>
        <w:rPr>
          <w:noProof/>
          <w:lang w:val="en-IE"/>
        </w:rPr>
      </w:pPr>
      <w:r>
        <w:rPr>
          <w:noProof/>
          <w:lang w:val="en-IE"/>
        </w:rPr>
        <w:t>When</w:t>
      </w:r>
      <w:r w:rsidR="002E5CFF" w:rsidRPr="002E5CFF">
        <w:rPr>
          <w:noProof/>
          <w:lang w:val="en-IE"/>
        </w:rPr>
        <w:t xml:space="preserve"> </w:t>
      </w:r>
      <w:r w:rsidR="002E5CFF" w:rsidRPr="00FF0551">
        <w:rPr>
          <w:noProof/>
          <w:lang w:val="en-IE"/>
        </w:rPr>
        <w:t>evaluati</w:t>
      </w:r>
      <w:r>
        <w:rPr>
          <w:noProof/>
          <w:lang w:val="en-IE"/>
        </w:rPr>
        <w:t>ng</w:t>
      </w:r>
      <w:r w:rsidR="002E5CFF" w:rsidRPr="00FF0551">
        <w:rPr>
          <w:noProof/>
          <w:lang w:val="en-IE"/>
        </w:rPr>
        <w:t xml:space="preserve"> the </w:t>
      </w:r>
      <w:r w:rsidR="002E5CFF" w:rsidRPr="003F29A7">
        <w:rPr>
          <w:b/>
          <w:bCs/>
          <w:noProof/>
          <w:lang w:val="en-IE"/>
        </w:rPr>
        <w:t>Fertilising Products Regulation</w:t>
      </w:r>
      <w:r w:rsidR="002E5CFF" w:rsidRPr="002E5CFF">
        <w:rPr>
          <w:noProof/>
          <w:lang w:val="en-IE"/>
        </w:rPr>
        <w:t xml:space="preserve"> (due by July 2026)</w:t>
      </w:r>
      <w:r>
        <w:rPr>
          <w:noProof/>
          <w:lang w:val="en-IE"/>
        </w:rPr>
        <w:t>, the Commission</w:t>
      </w:r>
      <w:r w:rsidR="002E5CFF" w:rsidRPr="002E5CFF">
        <w:rPr>
          <w:noProof/>
          <w:lang w:val="en-IE"/>
        </w:rPr>
        <w:t xml:space="preserve"> will</w:t>
      </w:r>
      <w:r>
        <w:rPr>
          <w:noProof/>
          <w:lang w:val="en-IE"/>
        </w:rPr>
        <w:t xml:space="preserve"> </w:t>
      </w:r>
      <w:r w:rsidR="00E57C55" w:rsidRPr="00C66253">
        <w:rPr>
          <w:noProof/>
        </w:rPr>
        <w:t>examine whether the Regulation is delivering on its objective to promote the use of organic and recovered materials. Based on the evaluation, the Commission could propose targeted measures (e.g. dedicated guidance, common data platforms, or streamlined risk assessments for microbial strains).</w:t>
      </w:r>
    </w:p>
    <w:p w14:paraId="178DAB5E" w14:textId="77777777" w:rsidR="001D7577" w:rsidRPr="003F29A7" w:rsidRDefault="001D7577" w:rsidP="00C66253">
      <w:pPr>
        <w:pStyle w:val="ListParagraph"/>
        <w:spacing w:after="0" w:line="240" w:lineRule="auto"/>
        <w:ind w:left="720" w:right="0" w:firstLine="0"/>
        <w:jc w:val="both"/>
        <w:rPr>
          <w:noProof/>
          <w:lang w:val="en-IE"/>
        </w:rPr>
      </w:pPr>
    </w:p>
    <w:p w14:paraId="771AB8A9" w14:textId="3E4BDC3E" w:rsidR="001D7577" w:rsidRDefault="002E5CFF">
      <w:pPr>
        <w:spacing w:after="0"/>
        <w:rPr>
          <w:noProof/>
          <w:lang w:val="en-IE"/>
        </w:rPr>
      </w:pPr>
      <w:r w:rsidRPr="001D7577">
        <w:rPr>
          <w:noProof/>
          <w:lang w:val="en-IE"/>
        </w:rPr>
        <w:t xml:space="preserve">Through the </w:t>
      </w:r>
      <w:r w:rsidRPr="001D7577">
        <w:rPr>
          <w:b/>
          <w:bCs/>
          <w:noProof/>
          <w:lang w:val="en-IE"/>
        </w:rPr>
        <w:t>EU CAP Network</w:t>
      </w:r>
      <w:r w:rsidRPr="001D7577">
        <w:rPr>
          <w:noProof/>
          <w:lang w:val="en-IE"/>
        </w:rPr>
        <w:t>, the Commission will</w:t>
      </w:r>
      <w:r w:rsidR="003F1ADD" w:rsidRPr="001D7577">
        <w:rPr>
          <w:noProof/>
          <w:lang w:val="en-IE"/>
        </w:rPr>
        <w:t xml:space="preserve"> </w:t>
      </w:r>
      <w:r w:rsidRPr="001D7577">
        <w:rPr>
          <w:noProof/>
          <w:lang w:val="en-IE"/>
        </w:rPr>
        <w:t>support knowledge exchange</w:t>
      </w:r>
      <w:r w:rsidR="004D792D" w:rsidRPr="001D7577">
        <w:rPr>
          <w:noProof/>
          <w:lang w:val="en-IE"/>
        </w:rPr>
        <w:t>s</w:t>
      </w:r>
      <w:r w:rsidRPr="001D7577">
        <w:rPr>
          <w:noProof/>
          <w:lang w:val="en-IE"/>
        </w:rPr>
        <w:t xml:space="preserve"> and circular nutrient use;</w:t>
      </w:r>
      <w:r w:rsidR="003635E0" w:rsidRPr="001D7577">
        <w:rPr>
          <w:noProof/>
          <w:lang w:val="en-IE"/>
        </w:rPr>
        <w:t xml:space="preserve"> and </w:t>
      </w:r>
      <w:r w:rsidRPr="001D7577">
        <w:rPr>
          <w:noProof/>
          <w:lang w:val="en-IE"/>
        </w:rPr>
        <w:t xml:space="preserve">increase </w:t>
      </w:r>
      <w:r w:rsidRPr="001D7577">
        <w:rPr>
          <w:b/>
          <w:bCs/>
          <w:noProof/>
          <w:lang w:val="en-IE"/>
        </w:rPr>
        <w:t>familiarity and practical uptake</w:t>
      </w:r>
      <w:r w:rsidRPr="001D7577">
        <w:rPr>
          <w:noProof/>
          <w:lang w:val="en-IE"/>
        </w:rPr>
        <w:t xml:space="preserve"> among farmers and advisers.</w:t>
      </w:r>
      <w:r w:rsidR="003635E0" w:rsidRPr="001D7577">
        <w:rPr>
          <w:noProof/>
          <w:lang w:val="en-IE"/>
        </w:rPr>
        <w:t xml:space="preserve"> Moreover, t</w:t>
      </w:r>
      <w:r w:rsidRPr="001D7577">
        <w:rPr>
          <w:noProof/>
          <w:lang w:val="en-IE"/>
        </w:rPr>
        <w:t xml:space="preserve">he Delegated Act on </w:t>
      </w:r>
      <w:r w:rsidRPr="001D7577">
        <w:rPr>
          <w:b/>
          <w:bCs/>
          <w:noProof/>
          <w:lang w:val="en-IE"/>
        </w:rPr>
        <w:t xml:space="preserve">RENURE </w:t>
      </w:r>
      <w:r w:rsidRPr="001D7577">
        <w:rPr>
          <w:noProof/>
          <w:lang w:val="en-IE"/>
        </w:rPr>
        <w:t>(Recovered Nitrogen from Manure)</w:t>
      </w:r>
      <w:r w:rsidR="003F1ADD" w:rsidRPr="001D7577">
        <w:rPr>
          <w:noProof/>
          <w:lang w:val="en-IE"/>
        </w:rPr>
        <w:t xml:space="preserve"> </w:t>
      </w:r>
      <w:r w:rsidRPr="001D7577">
        <w:rPr>
          <w:noProof/>
          <w:lang w:val="en-IE"/>
        </w:rPr>
        <w:t xml:space="preserve">provides an option for using </w:t>
      </w:r>
      <w:r w:rsidRPr="001D7577">
        <w:rPr>
          <w:b/>
          <w:bCs/>
          <w:noProof/>
          <w:lang w:val="en-IE"/>
        </w:rPr>
        <w:t>processed manure</w:t>
      </w:r>
      <w:r w:rsidRPr="001D7577">
        <w:rPr>
          <w:noProof/>
          <w:lang w:val="en-IE"/>
        </w:rPr>
        <w:t xml:space="preserve"> under defined conditions</w:t>
      </w:r>
      <w:r w:rsidR="003876D4" w:rsidRPr="001D7577">
        <w:rPr>
          <w:noProof/>
          <w:lang w:val="en-IE"/>
        </w:rPr>
        <w:t>.</w:t>
      </w:r>
    </w:p>
    <w:p w14:paraId="5B7ED79E" w14:textId="77777777" w:rsidR="000B3EC4" w:rsidRDefault="000B3EC4" w:rsidP="00B61004">
      <w:pPr>
        <w:spacing w:after="120"/>
        <w:rPr>
          <w:i/>
          <w:iCs/>
          <w:noProof/>
          <w:szCs w:val="24"/>
        </w:rPr>
      </w:pPr>
    </w:p>
    <w:p w14:paraId="4B305701" w14:textId="29D9764B" w:rsidR="009650AB" w:rsidRPr="006E08C9" w:rsidRDefault="00766412" w:rsidP="00B61004">
      <w:pPr>
        <w:spacing w:after="120"/>
        <w:rPr>
          <w:noProof/>
          <w:szCs w:val="24"/>
        </w:rPr>
      </w:pPr>
      <w:r w:rsidRPr="006E08C9">
        <w:rPr>
          <w:b/>
          <w:bCs/>
          <w:noProof/>
          <w:lang w:val="en-IE"/>
        </w:rPr>
        <w:t>2.</w:t>
      </w:r>
      <w:r w:rsidR="00F065AE" w:rsidRPr="006E08C9">
        <w:rPr>
          <w:b/>
          <w:bCs/>
          <w:noProof/>
          <w:lang w:val="en-IE"/>
        </w:rPr>
        <w:t>4</w:t>
      </w:r>
      <w:r w:rsidRPr="006E08C9">
        <w:rPr>
          <w:b/>
          <w:bCs/>
          <w:noProof/>
          <w:lang w:val="en-IE"/>
        </w:rPr>
        <w:t xml:space="preserve"> </w:t>
      </w:r>
      <w:r w:rsidR="006E08C9">
        <w:rPr>
          <w:b/>
          <w:bCs/>
          <w:noProof/>
          <w:lang w:val="en-IE"/>
        </w:rPr>
        <w:tab/>
      </w:r>
      <w:r w:rsidRPr="006E08C9">
        <w:rPr>
          <w:b/>
          <w:bCs/>
          <w:noProof/>
          <w:lang w:val="en-IE"/>
        </w:rPr>
        <w:t>Lead markets for technologies</w:t>
      </w:r>
      <w:r w:rsidRPr="006E08C9" w:rsidDel="00766412">
        <w:rPr>
          <w:noProof/>
          <w:szCs w:val="24"/>
        </w:rPr>
        <w:t xml:space="preserve"> </w:t>
      </w:r>
    </w:p>
    <w:p w14:paraId="1886AA0B" w14:textId="4F94E64A" w:rsidR="005D5549" w:rsidRDefault="00441D50" w:rsidP="00B61004">
      <w:pPr>
        <w:spacing w:after="120"/>
        <w:rPr>
          <w:noProof/>
        </w:rPr>
      </w:pPr>
      <w:r>
        <w:rPr>
          <w:noProof/>
        </w:rPr>
        <w:t xml:space="preserve">Bio-based technologies are </w:t>
      </w:r>
      <w:r w:rsidR="002E5CFF">
        <w:rPr>
          <w:noProof/>
        </w:rPr>
        <w:t>central</w:t>
      </w:r>
      <w:r>
        <w:rPr>
          <w:noProof/>
        </w:rPr>
        <w:t xml:space="preserve"> to scal</w:t>
      </w:r>
      <w:r w:rsidR="00BE6C9F">
        <w:rPr>
          <w:noProof/>
        </w:rPr>
        <w:t>ing</w:t>
      </w:r>
      <w:r>
        <w:rPr>
          <w:noProof/>
        </w:rPr>
        <w:t xml:space="preserve"> up the bioeconomy</w:t>
      </w:r>
      <w:r w:rsidR="00562D8A">
        <w:rPr>
          <w:noProof/>
        </w:rPr>
        <w:t xml:space="preserve"> </w:t>
      </w:r>
      <w:r w:rsidR="002E5CFF">
        <w:rPr>
          <w:noProof/>
        </w:rPr>
        <w:t xml:space="preserve">and </w:t>
      </w:r>
      <w:r>
        <w:rPr>
          <w:noProof/>
        </w:rPr>
        <w:t>expanding Europe’s industrial base</w:t>
      </w:r>
      <w:r w:rsidR="00B02B93">
        <w:rPr>
          <w:noProof/>
        </w:rPr>
        <w:t xml:space="preserve">. </w:t>
      </w:r>
      <w:r w:rsidR="002E5CFF" w:rsidRPr="002E5CFF">
        <w:rPr>
          <w:noProof/>
        </w:rPr>
        <w:t>They enable the conversion of primary and secondary biomass into materials, chemicals, fuels and other high-value applications.</w:t>
      </w:r>
    </w:p>
    <w:p w14:paraId="72F41804" w14:textId="7F4D0A5D" w:rsidR="00335A96" w:rsidRPr="003F29A7" w:rsidRDefault="0CF35CE9" w:rsidP="00C66253">
      <w:pPr>
        <w:spacing w:line="259" w:lineRule="auto"/>
        <w:rPr>
          <w:noProof/>
        </w:rPr>
      </w:pPr>
      <w:r w:rsidRPr="56E11421">
        <w:rPr>
          <w:b/>
          <w:bCs/>
          <w:noProof/>
        </w:rPr>
        <w:t>Biorefineries</w:t>
      </w:r>
      <w:r>
        <w:rPr>
          <w:noProof/>
        </w:rPr>
        <w:t xml:space="preserve"> conver</w:t>
      </w:r>
      <w:r w:rsidR="24013C88">
        <w:rPr>
          <w:noProof/>
        </w:rPr>
        <w:t>t</w:t>
      </w:r>
      <w:r>
        <w:rPr>
          <w:noProof/>
        </w:rPr>
        <w:t xml:space="preserve"> biomass—</w:t>
      </w:r>
      <w:r w:rsidR="002E5CFF">
        <w:rPr>
          <w:noProof/>
        </w:rPr>
        <w:t xml:space="preserve"> including </w:t>
      </w:r>
      <w:r w:rsidR="00257A88">
        <w:rPr>
          <w:noProof/>
        </w:rPr>
        <w:t xml:space="preserve">woody biomass, </w:t>
      </w:r>
      <w:r w:rsidR="278B11AA">
        <w:rPr>
          <w:noProof/>
        </w:rPr>
        <w:t>agricultural residues</w:t>
      </w:r>
      <w:r w:rsidR="002E5CFF">
        <w:rPr>
          <w:noProof/>
        </w:rPr>
        <w:t>, bio-waste and processing side-streams – into a range of products such as food ingredients, feed, biofuels, biochemicals and biomaterials</w:t>
      </w:r>
      <w:r w:rsidR="00257A88" w:rsidRPr="00A44D28">
        <w:rPr>
          <w:noProof/>
          <w:vertAlign w:val="superscript"/>
        </w:rPr>
        <w:footnoteReference w:id="36"/>
      </w:r>
      <w:r w:rsidR="002E5CFF">
        <w:rPr>
          <w:noProof/>
        </w:rPr>
        <w:t xml:space="preserve">. Biorefineries can also produce alternatives to critical raw materials, such as bio-based anodes used in </w:t>
      </w:r>
      <w:r w:rsidR="003F29A7">
        <w:rPr>
          <w:noProof/>
        </w:rPr>
        <w:t>batteries</w:t>
      </w:r>
      <w:r w:rsidR="002E5CFF">
        <w:rPr>
          <w:noProof/>
        </w:rPr>
        <w:t xml:space="preserve">. </w:t>
      </w:r>
      <w:r w:rsidR="00490837">
        <w:rPr>
          <w:noProof/>
        </w:rPr>
        <w:t>They often require significant capital investment and coordinated planning for feedstock and infrastructure.</w:t>
      </w:r>
      <w:r w:rsidR="002E75D1">
        <w:rPr>
          <w:noProof/>
        </w:rPr>
        <w:t xml:space="preserve"> </w:t>
      </w:r>
      <w:r w:rsidR="352BB2EA">
        <w:rPr>
          <w:noProof/>
        </w:rPr>
        <w:t xml:space="preserve">Enhanced industrial symbiosis </w:t>
      </w:r>
      <w:r w:rsidR="42DB2BBD">
        <w:rPr>
          <w:noProof/>
        </w:rPr>
        <w:t>can</w:t>
      </w:r>
      <w:r w:rsidR="003F29A7">
        <w:rPr>
          <w:noProof/>
        </w:rPr>
        <w:t xml:space="preserve"> </w:t>
      </w:r>
      <w:r w:rsidR="002E5CFF" w:rsidRPr="002E5CFF">
        <w:rPr>
          <w:noProof/>
          <w:lang w:val="en-IE"/>
        </w:rPr>
        <w:t>optimise use of feedstocks across sectors</w:t>
      </w:r>
      <w:r w:rsidR="00AA6084">
        <w:rPr>
          <w:noProof/>
          <w:lang w:val="en-IE"/>
        </w:rPr>
        <w:t>,</w:t>
      </w:r>
      <w:r w:rsidR="003F29A7">
        <w:rPr>
          <w:noProof/>
        </w:rPr>
        <w:t xml:space="preserve"> </w:t>
      </w:r>
      <w:r w:rsidR="002E5CFF" w:rsidRPr="002E5CFF">
        <w:rPr>
          <w:noProof/>
          <w:lang w:val="en-IE"/>
        </w:rPr>
        <w:t>stabilise input supplies</w:t>
      </w:r>
      <w:r w:rsidR="00AA6084">
        <w:rPr>
          <w:noProof/>
          <w:lang w:val="en-IE"/>
        </w:rPr>
        <w:t>,</w:t>
      </w:r>
      <w:r w:rsidR="003F29A7">
        <w:rPr>
          <w:noProof/>
        </w:rPr>
        <w:t xml:space="preserve"> </w:t>
      </w:r>
      <w:r w:rsidR="002E5CFF" w:rsidRPr="002E5CFF">
        <w:rPr>
          <w:noProof/>
          <w:lang w:val="en-IE"/>
        </w:rPr>
        <w:t>reduce waste and production costs</w:t>
      </w:r>
      <w:r w:rsidR="003F29A7">
        <w:rPr>
          <w:noProof/>
        </w:rPr>
        <w:t xml:space="preserve"> and </w:t>
      </w:r>
      <w:r w:rsidR="002E5CFF" w:rsidRPr="002E5CFF">
        <w:rPr>
          <w:noProof/>
          <w:lang w:val="en-IE"/>
        </w:rPr>
        <w:t xml:space="preserve">support </w:t>
      </w:r>
      <w:r w:rsidR="002E5CFF" w:rsidRPr="00FF0551">
        <w:rPr>
          <w:noProof/>
          <w:lang w:val="en-IE"/>
        </w:rPr>
        <w:t>industrial clusters.</w:t>
      </w:r>
      <w:r w:rsidR="0067733E">
        <w:rPr>
          <w:noProof/>
          <w:lang w:val="en-IE"/>
        </w:rPr>
        <w:t xml:space="preserve"> </w:t>
      </w:r>
    </w:p>
    <w:p w14:paraId="1C22F5F2" w14:textId="4F617503" w:rsidR="009F4042" w:rsidRDefault="009F4042" w:rsidP="009F4042">
      <w:pPr>
        <w:spacing w:after="0"/>
        <w:rPr>
          <w:noProof/>
        </w:rPr>
      </w:pPr>
      <w:r w:rsidRPr="043AE53C">
        <w:rPr>
          <w:b/>
          <w:bCs/>
          <w:noProof/>
        </w:rPr>
        <w:t>Advanced fermentation</w:t>
      </w:r>
      <w:r>
        <w:rPr>
          <w:noProof/>
        </w:rPr>
        <w:t xml:space="preserve"> uses innovative, high-performance micro-organisms to convert </w:t>
      </w:r>
      <w:r w:rsidR="00257A88">
        <w:rPr>
          <w:noProof/>
        </w:rPr>
        <w:t xml:space="preserve">carbon-sources such as </w:t>
      </w:r>
      <w:r>
        <w:rPr>
          <w:noProof/>
        </w:rPr>
        <w:t xml:space="preserve">sugar residues and </w:t>
      </w:r>
      <w:r w:rsidR="00257A88">
        <w:rPr>
          <w:noProof/>
        </w:rPr>
        <w:t xml:space="preserve">other </w:t>
      </w:r>
      <w:r>
        <w:rPr>
          <w:noProof/>
        </w:rPr>
        <w:t xml:space="preserve">secondary biomass into high-value compounds. </w:t>
      </w:r>
    </w:p>
    <w:p w14:paraId="3BBC4354" w14:textId="77777777" w:rsidR="00603055" w:rsidRDefault="00603055" w:rsidP="00F728F9">
      <w:pPr>
        <w:spacing w:after="0"/>
        <w:rPr>
          <w:noProof/>
        </w:rPr>
      </w:pPr>
    </w:p>
    <w:p w14:paraId="450FC50D" w14:textId="76633292" w:rsidR="00611972" w:rsidRPr="00611972" w:rsidRDefault="00611972" w:rsidP="00F728F9">
      <w:pPr>
        <w:spacing w:after="0"/>
        <w:rPr>
          <w:noProof/>
          <w:lang w:val="en-IE"/>
        </w:rPr>
      </w:pPr>
      <w:r w:rsidRPr="00611972">
        <w:rPr>
          <w:noProof/>
          <w:lang w:val="en-IE"/>
        </w:rPr>
        <w:t xml:space="preserve">Developing </w:t>
      </w:r>
      <w:r w:rsidRPr="00C66253">
        <w:rPr>
          <w:b/>
          <w:bCs/>
          <w:noProof/>
          <w:lang w:val="en-IE"/>
        </w:rPr>
        <w:t>permanent storage of biogenic carbon</w:t>
      </w:r>
      <w:r w:rsidRPr="00611972">
        <w:rPr>
          <w:noProof/>
          <w:lang w:val="en-IE"/>
        </w:rPr>
        <w:t xml:space="preserve"> can</w:t>
      </w:r>
      <w:r w:rsidR="003F29A7">
        <w:rPr>
          <w:noProof/>
          <w:lang w:val="en-IE"/>
        </w:rPr>
        <w:t xml:space="preserve"> </w:t>
      </w:r>
      <w:r w:rsidRPr="00611972">
        <w:rPr>
          <w:noProof/>
          <w:lang w:val="en-IE"/>
        </w:rPr>
        <w:t xml:space="preserve">support </w:t>
      </w:r>
      <w:r w:rsidRPr="00FF0551">
        <w:rPr>
          <w:noProof/>
          <w:lang w:val="en-IE"/>
        </w:rPr>
        <w:t>European leadership in net-zero industrial technologies</w:t>
      </w:r>
      <w:r>
        <w:rPr>
          <w:noProof/>
          <w:lang w:val="en-IE"/>
        </w:rPr>
        <w:t>;</w:t>
      </w:r>
      <w:r w:rsidR="003F29A7">
        <w:rPr>
          <w:noProof/>
          <w:lang w:val="en-IE"/>
        </w:rPr>
        <w:t xml:space="preserve"> </w:t>
      </w:r>
      <w:r w:rsidRPr="00611972">
        <w:rPr>
          <w:noProof/>
          <w:lang w:val="en-IE"/>
        </w:rPr>
        <w:t>complement the bio-based materials value chain by storing carbon long-term</w:t>
      </w:r>
      <w:r>
        <w:rPr>
          <w:noProof/>
          <w:lang w:val="en-IE"/>
        </w:rPr>
        <w:t>;</w:t>
      </w:r>
      <w:r w:rsidR="003F29A7">
        <w:rPr>
          <w:noProof/>
          <w:lang w:val="en-IE"/>
        </w:rPr>
        <w:t xml:space="preserve"> and </w:t>
      </w:r>
      <w:r w:rsidRPr="00611972">
        <w:rPr>
          <w:noProof/>
          <w:lang w:val="en-IE"/>
        </w:rPr>
        <w:t>provide CO₂ feedstock for industrial processes where carbon is required</w:t>
      </w:r>
      <w:r>
        <w:rPr>
          <w:noProof/>
          <w:lang w:val="en-IE"/>
        </w:rPr>
        <w:t>.</w:t>
      </w:r>
      <w:r w:rsidR="00F728F9">
        <w:rPr>
          <w:noProof/>
          <w:lang w:val="en-IE"/>
        </w:rPr>
        <w:t xml:space="preserve"> </w:t>
      </w:r>
    </w:p>
    <w:p w14:paraId="2BBBBABF" w14:textId="77777777" w:rsidR="00F065AE" w:rsidRDefault="00F065AE" w:rsidP="009E1697">
      <w:pPr>
        <w:tabs>
          <w:tab w:val="num" w:pos="360"/>
        </w:tabs>
        <w:spacing w:after="0"/>
        <w:jc w:val="left"/>
        <w:rPr>
          <w:i/>
          <w:iCs/>
          <w:noProof/>
          <w:lang w:val="en-IE"/>
        </w:rPr>
      </w:pPr>
    </w:p>
    <w:p w14:paraId="09076A28" w14:textId="2395D6CE" w:rsidR="00611972" w:rsidRDefault="003635E0" w:rsidP="009E1697">
      <w:pPr>
        <w:tabs>
          <w:tab w:val="num" w:pos="360"/>
        </w:tabs>
        <w:spacing w:after="0"/>
        <w:jc w:val="left"/>
        <w:rPr>
          <w:i/>
          <w:iCs/>
          <w:noProof/>
          <w:lang w:val="en-IE"/>
        </w:rPr>
      </w:pPr>
      <w:r w:rsidRPr="00FB66A6">
        <w:rPr>
          <w:i/>
          <w:iCs/>
          <w:noProof/>
          <w:lang w:val="en-IE"/>
        </w:rPr>
        <w:t>Measures to support demand and investment</w:t>
      </w:r>
      <w:r w:rsidR="003F2A44">
        <w:rPr>
          <w:i/>
          <w:iCs/>
          <w:noProof/>
          <w:lang w:val="en-IE"/>
        </w:rPr>
        <w:t>:</w:t>
      </w:r>
    </w:p>
    <w:p w14:paraId="20217E53" w14:textId="77777777" w:rsidR="004D11A2" w:rsidRDefault="004D11A2" w:rsidP="009E1697">
      <w:pPr>
        <w:tabs>
          <w:tab w:val="num" w:pos="360"/>
        </w:tabs>
        <w:spacing w:after="0"/>
        <w:jc w:val="left"/>
        <w:rPr>
          <w:i/>
          <w:iCs/>
          <w:noProof/>
          <w:lang w:val="en-IE"/>
        </w:rPr>
      </w:pPr>
    </w:p>
    <w:p w14:paraId="75E55398" w14:textId="77777777" w:rsidR="00F065AE" w:rsidRDefault="7A2426E2" w:rsidP="00F065AE">
      <w:pPr>
        <w:spacing w:after="0"/>
        <w:rPr>
          <w:noProof/>
          <w:szCs w:val="24"/>
          <w:lang w:val="en-IE"/>
        </w:rPr>
      </w:pPr>
      <w:r w:rsidRPr="00F065AE">
        <w:rPr>
          <w:noProof/>
          <w:szCs w:val="24"/>
          <w:lang w:val="en-IE"/>
        </w:rPr>
        <w:t>The Commission and the EIB Group will continue using blended-finance instruments to accelerate first-of-a-kind biorefineries and will strengthen de-risking approaches to attract more private capital. To support the emergence of strong regional clusters, the Commission will facilitate the development of Industrial Symbiosis Valleys that coordinate feedstocks, infrastructure and investment planning at territorial level.</w:t>
      </w:r>
    </w:p>
    <w:p w14:paraId="689E917F" w14:textId="77777777" w:rsidR="00F065AE" w:rsidRPr="00F065AE" w:rsidRDefault="00F065AE" w:rsidP="00F065AE">
      <w:pPr>
        <w:spacing w:after="0"/>
        <w:rPr>
          <w:noProof/>
          <w:szCs w:val="24"/>
          <w:lang w:val="en-IE"/>
        </w:rPr>
      </w:pPr>
    </w:p>
    <w:p w14:paraId="4EE4C34F" w14:textId="50AC1D1A" w:rsidR="7A2426E2" w:rsidRDefault="7A2426E2" w:rsidP="00F065AE">
      <w:pPr>
        <w:spacing w:after="0"/>
        <w:rPr>
          <w:noProof/>
          <w:szCs w:val="24"/>
          <w:lang w:val="en-IE"/>
        </w:rPr>
      </w:pPr>
      <w:r w:rsidRPr="00F065AE">
        <w:rPr>
          <w:noProof/>
          <w:szCs w:val="24"/>
          <w:lang w:val="en-IE"/>
        </w:rPr>
        <w:t>To help fermentation-based businesses scale, the Commission will improve access for SMEs and scale-ups to pilot and demonstration infrastructure and will enhance coordination on authorisation processes where relevant.</w:t>
      </w:r>
    </w:p>
    <w:p w14:paraId="1A65A8B2" w14:textId="77777777" w:rsidR="00F065AE" w:rsidRPr="00F065AE" w:rsidRDefault="00F065AE" w:rsidP="00F065AE">
      <w:pPr>
        <w:spacing w:after="0"/>
        <w:rPr>
          <w:noProof/>
          <w:szCs w:val="24"/>
          <w:lang w:val="en-IE"/>
        </w:rPr>
      </w:pPr>
    </w:p>
    <w:p w14:paraId="02CB2893" w14:textId="135853C1" w:rsidR="7A2426E2" w:rsidRDefault="7A2426E2" w:rsidP="00F065AE">
      <w:pPr>
        <w:spacing w:after="0"/>
        <w:rPr>
          <w:noProof/>
          <w:szCs w:val="24"/>
          <w:lang w:val="en-IE"/>
        </w:rPr>
      </w:pPr>
      <w:r w:rsidRPr="00F065AE">
        <w:rPr>
          <w:noProof/>
          <w:szCs w:val="24"/>
          <w:lang w:val="en-IE"/>
        </w:rPr>
        <w:t xml:space="preserve">On </w:t>
      </w:r>
      <w:r w:rsidR="5CD46AEC" w:rsidRPr="00F065AE">
        <w:rPr>
          <w:noProof/>
          <w:szCs w:val="24"/>
          <w:lang w:val="en-IE"/>
        </w:rPr>
        <w:t xml:space="preserve">capture, use and storage of </w:t>
      </w:r>
      <w:r w:rsidRPr="00F065AE">
        <w:rPr>
          <w:noProof/>
          <w:szCs w:val="24"/>
          <w:lang w:val="en-IE"/>
        </w:rPr>
        <w:t xml:space="preserve">biogenic carbon, the EU ETS review will explore potential pathways to recognise </w:t>
      </w:r>
      <w:r w:rsidR="360D32CC" w:rsidRPr="00F065AE">
        <w:rPr>
          <w:noProof/>
          <w:szCs w:val="24"/>
          <w:lang w:val="en-IE"/>
        </w:rPr>
        <w:t xml:space="preserve">biogenic </w:t>
      </w:r>
      <w:r w:rsidRPr="00F065AE">
        <w:rPr>
          <w:noProof/>
          <w:szCs w:val="24"/>
          <w:lang w:val="en-IE"/>
        </w:rPr>
        <w:t xml:space="preserve">permanent </w:t>
      </w:r>
      <w:r w:rsidR="65AC866D" w:rsidRPr="00F065AE">
        <w:rPr>
          <w:noProof/>
          <w:szCs w:val="24"/>
          <w:lang w:val="en-IE"/>
        </w:rPr>
        <w:t>removals</w:t>
      </w:r>
      <w:r w:rsidR="00730EBD">
        <w:rPr>
          <w:noProof/>
          <w:szCs w:val="24"/>
          <w:lang w:val="en-IE"/>
        </w:rPr>
        <w:t xml:space="preserve"> certified under the CRCF</w:t>
      </w:r>
      <w:r w:rsidRPr="00F065AE">
        <w:rPr>
          <w:noProof/>
          <w:szCs w:val="24"/>
          <w:lang w:val="en-IE"/>
        </w:rPr>
        <w:t>, while the Innovation Fund will continue supporting scalable Bio-CC</w:t>
      </w:r>
      <w:r w:rsidR="419A26B7" w:rsidRPr="00F065AE">
        <w:rPr>
          <w:noProof/>
          <w:szCs w:val="24"/>
          <w:lang w:val="en-IE"/>
        </w:rPr>
        <w:t>U</w:t>
      </w:r>
      <w:r w:rsidRPr="00F065AE">
        <w:rPr>
          <w:noProof/>
          <w:szCs w:val="24"/>
          <w:lang w:val="en-IE"/>
        </w:rPr>
        <w:t>S projects</w:t>
      </w:r>
      <w:r w:rsidRPr="62CA18EE">
        <w:rPr>
          <w:noProof/>
          <w:szCs w:val="24"/>
          <w:lang w:val="en-IE"/>
        </w:rPr>
        <w:t>.</w:t>
      </w:r>
    </w:p>
    <w:p w14:paraId="67F88ED6" w14:textId="53043E73" w:rsidR="000827BC" w:rsidRPr="00F728F9" w:rsidRDefault="000827BC" w:rsidP="00F728F9">
      <w:pPr>
        <w:spacing w:after="0"/>
        <w:ind w:left="714"/>
        <w:rPr>
          <w:noProof/>
          <w:lang w:val="en-IE"/>
        </w:rPr>
      </w:pPr>
    </w:p>
    <w:p w14:paraId="79BF746F" w14:textId="4FCA1744" w:rsidR="009650AB" w:rsidRPr="00CE41EF" w:rsidRDefault="00C63058" w:rsidP="00734F2B">
      <w:pPr>
        <w:pStyle w:val="Heading1"/>
        <w:rPr>
          <w:noProof/>
        </w:rPr>
      </w:pPr>
      <w:r>
        <w:rPr>
          <w:noProof/>
        </w:rPr>
        <w:t>S</w:t>
      </w:r>
      <w:r w:rsidR="0F877218">
        <w:rPr>
          <w:noProof/>
        </w:rPr>
        <w:t xml:space="preserve">ecuring </w:t>
      </w:r>
      <w:r w:rsidR="0013773B">
        <w:rPr>
          <w:noProof/>
        </w:rPr>
        <w:t>L</w:t>
      </w:r>
      <w:r w:rsidR="0F877218">
        <w:rPr>
          <w:noProof/>
        </w:rPr>
        <w:t>ong-</w:t>
      </w:r>
      <w:r w:rsidR="0013773B">
        <w:rPr>
          <w:noProof/>
        </w:rPr>
        <w:t>T</w:t>
      </w:r>
      <w:r w:rsidR="0F877218">
        <w:rPr>
          <w:noProof/>
        </w:rPr>
        <w:t xml:space="preserve">erm </w:t>
      </w:r>
      <w:r w:rsidR="0013773B">
        <w:rPr>
          <w:noProof/>
        </w:rPr>
        <w:t>P</w:t>
      </w:r>
      <w:r w:rsidR="0F877218">
        <w:rPr>
          <w:noProof/>
        </w:rPr>
        <w:t xml:space="preserve">rospects </w:t>
      </w:r>
      <w:r w:rsidR="32CFED69">
        <w:rPr>
          <w:noProof/>
        </w:rPr>
        <w:t>for</w:t>
      </w:r>
      <w:r w:rsidR="00B108F9">
        <w:rPr>
          <w:noProof/>
        </w:rPr>
        <w:t xml:space="preserve"> the</w:t>
      </w:r>
      <w:r w:rsidR="0F877218">
        <w:rPr>
          <w:noProof/>
        </w:rPr>
        <w:t xml:space="preserve"> </w:t>
      </w:r>
      <w:r w:rsidR="0013773B">
        <w:rPr>
          <w:noProof/>
        </w:rPr>
        <w:t>B</w:t>
      </w:r>
      <w:r w:rsidR="0F877218">
        <w:rPr>
          <w:noProof/>
        </w:rPr>
        <w:t xml:space="preserve">ioeconomy: </w:t>
      </w:r>
      <w:r w:rsidR="0013773B">
        <w:rPr>
          <w:noProof/>
        </w:rPr>
        <w:t>S</w:t>
      </w:r>
      <w:r w:rsidR="0F877218">
        <w:rPr>
          <w:noProof/>
        </w:rPr>
        <w:t xml:space="preserve">ustainably </w:t>
      </w:r>
      <w:r w:rsidR="0013773B">
        <w:rPr>
          <w:noProof/>
        </w:rPr>
        <w:t>S</w:t>
      </w:r>
      <w:r w:rsidR="0F877218">
        <w:rPr>
          <w:noProof/>
        </w:rPr>
        <w:t xml:space="preserve">ourced </w:t>
      </w:r>
      <w:r w:rsidR="0013773B">
        <w:rPr>
          <w:noProof/>
        </w:rPr>
        <w:t>B</w:t>
      </w:r>
      <w:r w:rsidR="0F877218">
        <w:rPr>
          <w:noProof/>
        </w:rPr>
        <w:t>iomass</w:t>
      </w:r>
    </w:p>
    <w:p w14:paraId="40E2C4CE" w14:textId="3C0233F0" w:rsidR="009650AB" w:rsidRPr="00CE41EF" w:rsidRDefault="5D36B4A6" w:rsidP="043AE53C">
      <w:pPr>
        <w:rPr>
          <w:noProof/>
          <w:lang w:val="en-IE"/>
        </w:rPr>
      </w:pPr>
      <w:r w:rsidRPr="1CFD9F8D">
        <w:rPr>
          <w:noProof/>
          <w:lang w:val="en-IE"/>
        </w:rPr>
        <w:t>The EU is largely self-sufficient in biomass supply</w:t>
      </w:r>
      <w:r w:rsidR="45B179D3" w:rsidRPr="56E11421">
        <w:rPr>
          <w:noProof/>
          <w:lang w:val="en-IE"/>
        </w:rPr>
        <w:t xml:space="preserve"> (around 90%)</w:t>
      </w:r>
      <w:r w:rsidR="009650AB" w:rsidRPr="1CFD9F8D">
        <w:rPr>
          <w:noProof/>
          <w:vertAlign w:val="superscript"/>
          <w:lang w:val="en-IE"/>
        </w:rPr>
        <w:footnoteReference w:id="37"/>
      </w:r>
      <w:r w:rsidR="5C09817C" w:rsidRPr="1CFD9F8D">
        <w:rPr>
          <w:noProof/>
          <w:lang w:val="en-IE"/>
        </w:rPr>
        <w:t xml:space="preserve">. </w:t>
      </w:r>
      <w:r w:rsidR="1AAEADA4" w:rsidRPr="1CFD9F8D">
        <w:rPr>
          <w:noProof/>
        </w:rPr>
        <w:t xml:space="preserve">It has the means to remain so, provided </w:t>
      </w:r>
      <w:r w:rsidR="6184C391">
        <w:rPr>
          <w:noProof/>
        </w:rPr>
        <w:t xml:space="preserve">that </w:t>
      </w:r>
      <w:r w:rsidR="1AAEADA4" w:rsidRPr="1CFD9F8D">
        <w:rPr>
          <w:noProof/>
        </w:rPr>
        <w:t xml:space="preserve">coherent </w:t>
      </w:r>
      <w:r w:rsidR="2B271CDB" w:rsidRPr="1CFD9F8D">
        <w:rPr>
          <w:noProof/>
        </w:rPr>
        <w:t>long-term</w:t>
      </w:r>
      <w:r w:rsidR="1AAEADA4" w:rsidRPr="1CFD9F8D">
        <w:rPr>
          <w:noProof/>
        </w:rPr>
        <w:t xml:space="preserve"> measures are implemented</w:t>
      </w:r>
      <w:r w:rsidR="36246000">
        <w:rPr>
          <w:noProof/>
        </w:rPr>
        <w:t xml:space="preserve"> </w:t>
      </w:r>
      <w:r w:rsidR="00E75EE1" w:rsidRPr="00E75EE1">
        <w:rPr>
          <w:noProof/>
        </w:rPr>
        <w:t>that maintain productive capacity</w:t>
      </w:r>
      <w:r w:rsidR="003D770F">
        <w:rPr>
          <w:noProof/>
        </w:rPr>
        <w:t>, ecosystem health,</w:t>
      </w:r>
      <w:r w:rsidR="00E75EE1" w:rsidRPr="00E75EE1">
        <w:rPr>
          <w:noProof/>
        </w:rPr>
        <w:t xml:space="preserve"> and resource resilience over tim</w:t>
      </w:r>
      <w:r w:rsidR="00E75EE1">
        <w:rPr>
          <w:noProof/>
        </w:rPr>
        <w:t xml:space="preserve">e. </w:t>
      </w:r>
    </w:p>
    <w:p w14:paraId="56A4DDB0" w14:textId="2F6F0EF7" w:rsidR="04B3C887" w:rsidRPr="00CE41EF" w:rsidRDefault="078847DD" w:rsidP="0EA7BCB7">
      <w:pPr>
        <w:pStyle w:val="Heading2"/>
        <w:rPr>
          <w:noProof/>
          <w:lang w:val="en-IE"/>
        </w:rPr>
      </w:pPr>
      <w:r w:rsidRPr="0EA7BCB7">
        <w:rPr>
          <w:noProof/>
          <w:lang w:val="en-IE"/>
        </w:rPr>
        <w:t xml:space="preserve">Reducing the need for primary biomass: </w:t>
      </w:r>
      <w:r w:rsidR="24E53236" w:rsidRPr="0EA7BCB7">
        <w:rPr>
          <w:noProof/>
          <w:lang w:val="en-IE"/>
        </w:rPr>
        <w:t xml:space="preserve">relying on </w:t>
      </w:r>
      <w:r w:rsidRPr="0EA7BCB7">
        <w:rPr>
          <w:noProof/>
          <w:lang w:val="en-IE"/>
        </w:rPr>
        <w:t xml:space="preserve">secondary feedstocks and circularity </w:t>
      </w:r>
    </w:p>
    <w:p w14:paraId="2A99B8EC" w14:textId="0B758087" w:rsidR="00E75EE1" w:rsidRDefault="28BA09C4" w:rsidP="00832FD8">
      <w:pPr>
        <w:rPr>
          <w:noProof/>
        </w:rPr>
      </w:pPr>
      <w:r>
        <w:rPr>
          <w:noProof/>
        </w:rPr>
        <w:t>Circularity must become a core</w:t>
      </w:r>
      <w:r w:rsidR="0C4280D2">
        <w:rPr>
          <w:noProof/>
        </w:rPr>
        <w:t xml:space="preserve"> </w:t>
      </w:r>
      <w:r>
        <w:rPr>
          <w:noProof/>
        </w:rPr>
        <w:t>principle of the European bioeconomy.</w:t>
      </w:r>
      <w:r w:rsidR="00E75EE1" w:rsidRPr="00E75EE1">
        <w:rPr>
          <w:noProof/>
        </w:rPr>
        <w:t xml:space="preserve"> By keeping materials in productive use for longer and making better use of residues and by-products, the EU can support resource efficiency and reduce pressure on primary production systems.</w:t>
      </w:r>
      <w:r>
        <w:rPr>
          <w:noProof/>
        </w:rPr>
        <w:t xml:space="preserve"> </w:t>
      </w:r>
      <w:r w:rsidR="2996281A" w:rsidRPr="00D01AE7">
        <w:rPr>
          <w:noProof/>
        </w:rPr>
        <w:t xml:space="preserve">With a circularity rate </w:t>
      </w:r>
      <w:r w:rsidR="00E75EE1">
        <w:rPr>
          <w:noProof/>
        </w:rPr>
        <w:t xml:space="preserve">of </w:t>
      </w:r>
      <w:r w:rsidR="2996281A" w:rsidRPr="00D01AE7">
        <w:rPr>
          <w:noProof/>
        </w:rPr>
        <w:t>11.8% since 2015</w:t>
      </w:r>
      <w:r w:rsidR="04B3C887" w:rsidRPr="00D01AE7">
        <w:rPr>
          <w:noProof/>
          <w:vertAlign w:val="superscript"/>
        </w:rPr>
        <w:footnoteReference w:id="38"/>
      </w:r>
      <w:r w:rsidR="2996281A" w:rsidRPr="00D01AE7">
        <w:rPr>
          <w:noProof/>
        </w:rPr>
        <w:t xml:space="preserve">, </w:t>
      </w:r>
      <w:r w:rsidR="00E75EE1">
        <w:rPr>
          <w:noProof/>
        </w:rPr>
        <w:t xml:space="preserve">greater uptake of secondary biomass streams presents opportunities for new </w:t>
      </w:r>
      <w:r w:rsidR="00D87BE6">
        <w:rPr>
          <w:noProof/>
        </w:rPr>
        <w:t>circular</w:t>
      </w:r>
      <w:r w:rsidR="00E75EE1">
        <w:rPr>
          <w:noProof/>
        </w:rPr>
        <w:t xml:space="preserve"> business models. </w:t>
      </w:r>
      <w:r w:rsidR="004B16F9" w:rsidRPr="00C66253">
        <w:rPr>
          <w:b/>
          <w:bCs/>
          <w:noProof/>
          <w:lang w:val="en-IE"/>
        </w:rPr>
        <w:t>A more circular bioeconomy starts locally</w:t>
      </w:r>
      <w:r w:rsidR="004B16F9" w:rsidRPr="0069105A">
        <w:rPr>
          <w:noProof/>
          <w:lang w:val="en-IE"/>
        </w:rPr>
        <w:t xml:space="preserve">. When by-products and residues are turned into new resources, they create value close to where they arise and help communities become more self-reliant. Many regions already show how </w:t>
      </w:r>
      <w:r w:rsidR="00A6680F">
        <w:rPr>
          <w:noProof/>
          <w:lang w:val="en-IE"/>
        </w:rPr>
        <w:t xml:space="preserve">businesses and industries, including SMEs and primary producers </w:t>
      </w:r>
      <w:r w:rsidR="004B16F9" w:rsidRPr="0069105A">
        <w:rPr>
          <w:noProof/>
          <w:lang w:val="en-IE"/>
        </w:rPr>
        <w:t>to turn waste into feedstock, heat or fertiliser</w:t>
      </w:r>
      <w:r w:rsidR="00A6680F">
        <w:rPr>
          <w:noProof/>
          <w:lang w:val="en-IE"/>
        </w:rPr>
        <w:t>s</w:t>
      </w:r>
      <w:r w:rsidR="004B16F9" w:rsidRPr="0069105A">
        <w:rPr>
          <w:noProof/>
          <w:lang w:val="en-IE"/>
        </w:rPr>
        <w:t xml:space="preserve">. </w:t>
      </w:r>
      <w:r w:rsidR="004B16F9">
        <w:rPr>
          <w:noProof/>
          <w:lang w:val="en-IE"/>
        </w:rPr>
        <w:t>But a</w:t>
      </w:r>
      <w:r w:rsidR="04C55711">
        <w:rPr>
          <w:noProof/>
        </w:rPr>
        <w:t xml:space="preserve"> </w:t>
      </w:r>
      <w:r w:rsidR="04C55711" w:rsidRPr="00FF0551">
        <w:rPr>
          <w:b/>
          <w:bCs/>
          <w:noProof/>
        </w:rPr>
        <w:t xml:space="preserve">well-functioning EU </w:t>
      </w:r>
      <w:r w:rsidR="0934B6DB" w:rsidRPr="00FF0551">
        <w:rPr>
          <w:b/>
          <w:bCs/>
          <w:noProof/>
        </w:rPr>
        <w:t>s</w:t>
      </w:r>
      <w:r w:rsidR="04C55711" w:rsidRPr="00FF0551">
        <w:rPr>
          <w:b/>
          <w:bCs/>
          <w:noProof/>
        </w:rPr>
        <w:t xml:space="preserve">ingle </w:t>
      </w:r>
      <w:r w:rsidR="0934B6DB" w:rsidRPr="00FF0551">
        <w:rPr>
          <w:b/>
          <w:bCs/>
          <w:noProof/>
        </w:rPr>
        <w:t>m</w:t>
      </w:r>
      <w:r w:rsidR="04C55711" w:rsidRPr="00FF0551">
        <w:rPr>
          <w:b/>
          <w:bCs/>
          <w:noProof/>
        </w:rPr>
        <w:t>arket for</w:t>
      </w:r>
      <w:r w:rsidR="28D82440" w:rsidRPr="56E11421">
        <w:rPr>
          <w:b/>
          <w:bCs/>
          <w:noProof/>
        </w:rPr>
        <w:t xml:space="preserve"> </w:t>
      </w:r>
      <w:r w:rsidR="7663EB7C" w:rsidRPr="00FF0551">
        <w:rPr>
          <w:b/>
          <w:bCs/>
          <w:noProof/>
        </w:rPr>
        <w:t>secondary biomass</w:t>
      </w:r>
      <w:r w:rsidR="078847DD" w:rsidRPr="00404BE2">
        <w:rPr>
          <w:noProof/>
          <w:vertAlign w:val="superscript"/>
        </w:rPr>
        <w:footnoteReference w:id="39"/>
      </w:r>
      <w:r w:rsidR="4FEB0478">
        <w:rPr>
          <w:noProof/>
        </w:rPr>
        <w:t xml:space="preserve"> </w:t>
      </w:r>
      <w:r w:rsidR="7663EB7C">
        <w:rPr>
          <w:noProof/>
        </w:rPr>
        <w:t xml:space="preserve">is essential. </w:t>
      </w:r>
      <w:r w:rsidR="00E75EE1" w:rsidRPr="00E75EE1">
        <w:rPr>
          <w:noProof/>
        </w:rPr>
        <w:t>Clearer market signals and processing capacity can improve competitiveness of secondary streams.</w:t>
      </w:r>
      <w:r w:rsidR="00E75EE1">
        <w:rPr>
          <w:noProof/>
        </w:rPr>
        <w:t xml:space="preserve"> </w:t>
      </w:r>
      <w:r w:rsidR="004E5787">
        <w:rPr>
          <w:noProof/>
        </w:rPr>
        <w:t>The lead markets measures that the Commission will adopt u</w:t>
      </w:r>
      <w:r w:rsidR="078847DD">
        <w:rPr>
          <w:noProof/>
        </w:rPr>
        <w:t>nder the</w:t>
      </w:r>
      <w:r w:rsidR="107E9D13">
        <w:rPr>
          <w:noProof/>
        </w:rPr>
        <w:t xml:space="preserve"> </w:t>
      </w:r>
      <w:r w:rsidR="006B7CF0" w:rsidRPr="003A6C62">
        <w:rPr>
          <w:noProof/>
        </w:rPr>
        <w:t>Ecodesign for Sustainable Products Regulation</w:t>
      </w:r>
      <w:r w:rsidR="006B7CF0" w:rsidRPr="006B7CF0">
        <w:rPr>
          <w:noProof/>
        </w:rPr>
        <w:t xml:space="preserve"> </w:t>
      </w:r>
      <w:r w:rsidR="006B7CF0">
        <w:rPr>
          <w:noProof/>
        </w:rPr>
        <w:t>(</w:t>
      </w:r>
      <w:r w:rsidR="107E9D13">
        <w:rPr>
          <w:noProof/>
        </w:rPr>
        <w:t>ESPR</w:t>
      </w:r>
      <w:r w:rsidR="006B7CF0">
        <w:rPr>
          <w:noProof/>
        </w:rPr>
        <w:t>)</w:t>
      </w:r>
      <w:r w:rsidR="004E5787">
        <w:rPr>
          <w:noProof/>
        </w:rPr>
        <w:t xml:space="preserve"> for textiles and furniture</w:t>
      </w:r>
      <w:r w:rsidR="078847DD">
        <w:rPr>
          <w:noProof/>
        </w:rPr>
        <w:t xml:space="preserve"> </w:t>
      </w:r>
      <w:r w:rsidR="00142E2D">
        <w:rPr>
          <w:noProof/>
        </w:rPr>
        <w:t xml:space="preserve">(see section 2) </w:t>
      </w:r>
      <w:r w:rsidR="006B7CF0" w:rsidRPr="006B7CF0">
        <w:rPr>
          <w:noProof/>
        </w:rPr>
        <w:t xml:space="preserve">will </w:t>
      </w:r>
      <w:r w:rsidR="00831F6A">
        <w:rPr>
          <w:noProof/>
        </w:rPr>
        <w:t xml:space="preserve">also </w:t>
      </w:r>
      <w:r w:rsidR="006B7CF0" w:rsidRPr="006B7CF0">
        <w:rPr>
          <w:noProof/>
        </w:rPr>
        <w:t xml:space="preserve">set performance and information requirements to </w:t>
      </w:r>
      <w:r w:rsidR="006B7CF0" w:rsidRPr="00361DD5">
        <w:rPr>
          <w:b/>
          <w:bCs/>
          <w:noProof/>
        </w:rPr>
        <w:t>increase longevity, reusability and recyclability</w:t>
      </w:r>
      <w:r w:rsidR="006B7CF0" w:rsidRPr="006B7CF0">
        <w:rPr>
          <w:noProof/>
        </w:rPr>
        <w:t xml:space="preserve">, including for products made from biological resources. </w:t>
      </w:r>
      <w:r w:rsidR="00235F20">
        <w:rPr>
          <w:noProof/>
        </w:rPr>
        <w:t>A similar approach will be taken with regard to the EU Ecolabel.</w:t>
      </w:r>
    </w:p>
    <w:p w14:paraId="78A9FB84" w14:textId="16EB67CB" w:rsidR="009F4042" w:rsidRDefault="009F4042" w:rsidP="009F4042">
      <w:pPr>
        <w:rPr>
          <w:noProof/>
        </w:rPr>
      </w:pPr>
      <w:r w:rsidRPr="35657C83">
        <w:rPr>
          <w:b/>
          <w:bCs/>
          <w:noProof/>
        </w:rPr>
        <w:t>Bio-waste</w:t>
      </w:r>
      <w:r>
        <w:rPr>
          <w:noProof/>
        </w:rPr>
        <w:t xml:space="preserve"> </w:t>
      </w:r>
      <w:r w:rsidRPr="35657C83">
        <w:rPr>
          <w:b/>
          <w:bCs/>
          <w:noProof/>
        </w:rPr>
        <w:t>remains under-used</w:t>
      </w:r>
      <w:r>
        <w:rPr>
          <w:noProof/>
        </w:rPr>
        <w:t>. The Commission will support its collection and valori</w:t>
      </w:r>
      <w:r w:rsidR="00937368">
        <w:rPr>
          <w:noProof/>
        </w:rPr>
        <w:t>s</w:t>
      </w:r>
      <w:r>
        <w:rPr>
          <w:noProof/>
        </w:rPr>
        <w:t xml:space="preserve">ation, including through the upcoming Circular Economy Act, the production of biogas and biomethane, and the use of digestate as a bio-based fertiliser, through a Tripartite Agreement. Where relevant, biogenic CO₂ capture and use will be encouraged to improve resource efficiency.  </w:t>
      </w:r>
    </w:p>
    <w:p w14:paraId="2187496A" w14:textId="04944EBC" w:rsidR="003F2A44" w:rsidRDefault="004B16F9" w:rsidP="00422BD3">
      <w:pPr>
        <w:rPr>
          <w:noProof/>
          <w:lang w:val="en-IE"/>
        </w:rPr>
      </w:pPr>
      <w:r w:rsidRPr="004B16F9">
        <w:rPr>
          <w:b/>
          <w:bCs/>
          <w:noProof/>
          <w:lang w:val="en-IE"/>
        </w:rPr>
        <w:t xml:space="preserve">Closing the nutrient cycle is essential for environmental and economic resilience. </w:t>
      </w:r>
      <w:r w:rsidRPr="003A6C62">
        <w:rPr>
          <w:noProof/>
          <w:lang w:val="en-IE"/>
        </w:rPr>
        <w:t>Circular manure use, including through RENURE, can reduce dependence on synthetic fertilisers. The Commission will promote nitrogen efficiency in bioeconomy systems and work towards minimum recycling and reuse targets for phosphorus recovered from wastewater and sludge.</w:t>
      </w:r>
    </w:p>
    <w:p w14:paraId="4A75DCE1" w14:textId="77777777" w:rsidR="003F2A44" w:rsidRPr="00F728F9" w:rsidRDefault="003F2A44" w:rsidP="00422BD3">
      <w:pPr>
        <w:spacing w:after="0"/>
        <w:rPr>
          <w:noProof/>
          <w:lang w:val="en-IE"/>
        </w:rPr>
      </w:pPr>
    </w:p>
    <w:p w14:paraId="63C61ADC" w14:textId="56BFE822" w:rsidR="003D4E1F" w:rsidRDefault="30C98824" w:rsidP="003D4E1F">
      <w:pPr>
        <w:pStyle w:val="Heading2"/>
        <w:rPr>
          <w:noProof/>
          <w:szCs w:val="24"/>
          <w:lang w:val="en-IE"/>
        </w:rPr>
      </w:pPr>
      <w:r w:rsidRPr="00CE41EF">
        <w:rPr>
          <w:noProof/>
          <w:szCs w:val="24"/>
          <w:lang w:val="en-IE"/>
        </w:rPr>
        <w:t xml:space="preserve">Towards </w:t>
      </w:r>
      <w:r w:rsidR="2854E3B4" w:rsidRPr="00CE41EF">
        <w:rPr>
          <w:noProof/>
          <w:szCs w:val="24"/>
          <w:lang w:val="en-IE"/>
        </w:rPr>
        <w:t>resilient and sustainable ecosystems and value chains</w:t>
      </w:r>
    </w:p>
    <w:p w14:paraId="1F43D314" w14:textId="0A1A9C1D" w:rsidR="0069105A" w:rsidRPr="0069105A" w:rsidRDefault="0069105A" w:rsidP="0069105A">
      <w:pPr>
        <w:spacing w:beforeAutospacing="1" w:afterAutospacing="1"/>
        <w:rPr>
          <w:noProof/>
          <w:lang w:val="en-IE" w:eastAsia="en-IE"/>
        </w:rPr>
      </w:pPr>
      <w:r w:rsidRPr="00C66253">
        <w:rPr>
          <w:b/>
          <w:bCs/>
          <w:noProof/>
          <w:lang w:val="en-IE" w:eastAsia="en-IE"/>
        </w:rPr>
        <w:t xml:space="preserve">The strength of Europe’s bioeconomy depends on the health and resilience of its </w:t>
      </w:r>
      <w:r w:rsidR="00077C0A">
        <w:rPr>
          <w:b/>
          <w:bCs/>
          <w:noProof/>
          <w:lang w:val="en-IE" w:eastAsia="en-IE"/>
        </w:rPr>
        <w:t>natural environment</w:t>
      </w:r>
      <w:r w:rsidRPr="0069105A">
        <w:rPr>
          <w:noProof/>
          <w:lang w:val="en-IE" w:eastAsia="en-IE"/>
        </w:rPr>
        <w:t xml:space="preserve">. </w:t>
      </w:r>
    </w:p>
    <w:p w14:paraId="7405CA95" w14:textId="56485282" w:rsidR="00133EF5" w:rsidRPr="004B16F9" w:rsidRDefault="0069105A" w:rsidP="003A6C62">
      <w:pPr>
        <w:spacing w:beforeAutospacing="1" w:afterAutospacing="1"/>
        <w:rPr>
          <w:noProof/>
          <w:lang w:val="en-IE" w:eastAsia="en-IE"/>
        </w:rPr>
      </w:pPr>
      <w:r w:rsidRPr="0069105A">
        <w:rPr>
          <w:noProof/>
          <w:lang w:val="en-IE" w:eastAsia="en-IE"/>
        </w:rPr>
        <w:t xml:space="preserve">Understanding how much biomass can be produced </w:t>
      </w:r>
      <w:r w:rsidR="005A05CA">
        <w:rPr>
          <w:noProof/>
          <w:lang w:val="en-IE" w:eastAsia="en-IE"/>
        </w:rPr>
        <w:t xml:space="preserve">and extracted </w:t>
      </w:r>
      <w:r w:rsidR="002F495E">
        <w:rPr>
          <w:noProof/>
          <w:lang w:val="en-IE" w:eastAsia="en-IE"/>
        </w:rPr>
        <w:t xml:space="preserve">while </w:t>
      </w:r>
      <w:r w:rsidR="0032301B">
        <w:rPr>
          <w:noProof/>
          <w:lang w:val="en-IE" w:eastAsia="en-IE"/>
        </w:rPr>
        <w:t>restoring</w:t>
      </w:r>
      <w:r w:rsidR="00401501">
        <w:rPr>
          <w:noProof/>
          <w:lang w:val="en-IE" w:eastAsia="en-IE"/>
        </w:rPr>
        <w:t xml:space="preserve"> </w:t>
      </w:r>
      <w:r w:rsidRPr="0069105A">
        <w:rPr>
          <w:noProof/>
          <w:lang w:val="en-IE" w:eastAsia="en-IE"/>
        </w:rPr>
        <w:t>ecosystems</w:t>
      </w:r>
      <w:r w:rsidR="00C74D97">
        <w:rPr>
          <w:noProof/>
          <w:lang w:val="en-IE" w:eastAsia="en-IE"/>
        </w:rPr>
        <w:t xml:space="preserve"> </w:t>
      </w:r>
      <w:r w:rsidR="00826680">
        <w:rPr>
          <w:noProof/>
          <w:lang w:val="en-IE" w:eastAsia="en-IE"/>
        </w:rPr>
        <w:t>and</w:t>
      </w:r>
      <w:r w:rsidR="00C74D97">
        <w:rPr>
          <w:noProof/>
          <w:lang w:val="en-IE" w:eastAsia="en-IE"/>
        </w:rPr>
        <w:t xml:space="preserve"> </w:t>
      </w:r>
      <w:r w:rsidR="000A6C10">
        <w:rPr>
          <w:noProof/>
          <w:lang w:val="en-IE" w:eastAsia="en-IE"/>
        </w:rPr>
        <w:t xml:space="preserve">maintaining a </w:t>
      </w:r>
      <w:r w:rsidR="00A6680F">
        <w:rPr>
          <w:noProof/>
          <w:lang w:val="en-IE" w:eastAsia="en-IE"/>
        </w:rPr>
        <w:t>resilient</w:t>
      </w:r>
      <w:r w:rsidR="00FE5BAD">
        <w:rPr>
          <w:noProof/>
          <w:lang w:val="en-IE" w:eastAsia="en-IE"/>
        </w:rPr>
        <w:t xml:space="preserve"> land sector carbon sink</w:t>
      </w:r>
      <w:r w:rsidR="00240A84">
        <w:rPr>
          <w:noProof/>
          <w:lang w:val="en-IE" w:eastAsia="en-IE"/>
        </w:rPr>
        <w:t xml:space="preserve"> </w:t>
      </w:r>
      <w:r w:rsidRPr="0069105A">
        <w:rPr>
          <w:noProof/>
          <w:lang w:val="en-IE" w:eastAsia="en-IE"/>
        </w:rPr>
        <w:t xml:space="preserve">helps ensure that </w:t>
      </w:r>
      <w:r w:rsidR="00431148">
        <w:rPr>
          <w:noProof/>
          <w:lang w:val="en-IE" w:eastAsia="en-IE"/>
        </w:rPr>
        <w:t xml:space="preserve">any </w:t>
      </w:r>
      <w:r w:rsidRPr="0069105A">
        <w:rPr>
          <w:noProof/>
          <w:lang w:val="en-IE" w:eastAsia="en-IE"/>
        </w:rPr>
        <w:t xml:space="preserve">growth stays within </w:t>
      </w:r>
      <w:r w:rsidR="006E08C9">
        <w:rPr>
          <w:noProof/>
          <w:lang w:val="en-IE" w:eastAsia="en-IE"/>
        </w:rPr>
        <w:t>planetary boundaries,</w:t>
      </w:r>
      <w:r w:rsidR="003F2A44">
        <w:rPr>
          <w:noProof/>
          <w:lang w:val="en-IE" w:eastAsia="en-IE"/>
        </w:rPr>
        <w:t xml:space="preserve"> </w:t>
      </w:r>
      <w:r w:rsidR="006E08C9">
        <w:rPr>
          <w:noProof/>
          <w:lang w:val="en-IE" w:eastAsia="en-IE"/>
        </w:rPr>
        <w:t xml:space="preserve">and </w:t>
      </w:r>
      <w:r w:rsidR="00976E8E">
        <w:rPr>
          <w:noProof/>
          <w:lang w:val="en-IE" w:eastAsia="en-IE"/>
        </w:rPr>
        <w:t>takes into account</w:t>
      </w:r>
      <w:r w:rsidR="006E08C9">
        <w:rPr>
          <w:noProof/>
          <w:lang w:val="en-IE" w:eastAsia="en-IE"/>
        </w:rPr>
        <w:t xml:space="preserve"> LULUCF goals</w:t>
      </w:r>
      <w:r w:rsidRPr="0069105A">
        <w:rPr>
          <w:noProof/>
          <w:lang w:val="en-IE" w:eastAsia="en-IE"/>
        </w:rPr>
        <w:t xml:space="preserve">. The Commission will continue to draw on scientific evidence, practical experience and dialogue with producers and communities to </w:t>
      </w:r>
      <w:r w:rsidR="006A35F9">
        <w:rPr>
          <w:noProof/>
          <w:lang w:val="en-IE" w:eastAsia="en-IE"/>
        </w:rPr>
        <w:t>support a</w:t>
      </w:r>
      <w:r w:rsidRPr="0069105A">
        <w:rPr>
          <w:noProof/>
          <w:lang w:val="en-IE" w:eastAsia="en-IE"/>
        </w:rPr>
        <w:t xml:space="preserve"> balance between production, restoration and protection.</w:t>
      </w:r>
      <w:r w:rsidR="00133EF5">
        <w:rPr>
          <w:noProof/>
          <w:lang w:val="en-IE" w:eastAsia="en-IE"/>
        </w:rPr>
        <w:t xml:space="preserve"> </w:t>
      </w:r>
      <w:r w:rsidR="00133EF5" w:rsidRPr="00296766">
        <w:rPr>
          <w:noProof/>
          <w:lang w:val="en-IE" w:eastAsia="en-IE"/>
        </w:rPr>
        <w:t xml:space="preserve">A clearer picture of sustainable </w:t>
      </w:r>
      <w:r w:rsidR="00133EF5">
        <w:rPr>
          <w:noProof/>
          <w:lang w:val="en-IE" w:eastAsia="en-IE"/>
        </w:rPr>
        <w:t>biomass</w:t>
      </w:r>
      <w:r w:rsidR="00133EF5" w:rsidRPr="00296766">
        <w:rPr>
          <w:noProof/>
          <w:lang w:val="en-IE" w:eastAsia="en-IE"/>
        </w:rPr>
        <w:t xml:space="preserve"> potential is needed. The Commission will</w:t>
      </w:r>
      <w:r w:rsidR="004B16F9">
        <w:rPr>
          <w:noProof/>
          <w:lang w:val="en-IE" w:eastAsia="en-IE"/>
        </w:rPr>
        <w:t xml:space="preserve"> therefore </w:t>
      </w:r>
      <w:r w:rsidR="00133EF5" w:rsidRPr="00C170DC">
        <w:rPr>
          <w:noProof/>
          <w:lang w:val="en-IE" w:eastAsia="en-IE"/>
        </w:rPr>
        <w:t xml:space="preserve">strengthen modelling and data via the </w:t>
      </w:r>
      <w:r w:rsidR="00133EF5" w:rsidRPr="00C170DC">
        <w:rPr>
          <w:b/>
          <w:bCs/>
          <w:noProof/>
          <w:lang w:val="en-IE" w:eastAsia="en-IE"/>
        </w:rPr>
        <w:t>Knowledge Centre for Bioeconomy</w:t>
      </w:r>
      <w:r w:rsidR="004B16F9">
        <w:rPr>
          <w:noProof/>
          <w:lang w:val="en-IE" w:eastAsia="en-IE"/>
        </w:rPr>
        <w:t xml:space="preserve"> and </w:t>
      </w:r>
      <w:r w:rsidR="00133EF5" w:rsidRPr="004B16F9">
        <w:rPr>
          <w:noProof/>
          <w:lang w:val="en-IE" w:eastAsia="en-IE"/>
        </w:rPr>
        <w:t xml:space="preserve">use this evidence to </w:t>
      </w:r>
      <w:r w:rsidR="00133EF5" w:rsidRPr="004B16F9">
        <w:rPr>
          <w:b/>
          <w:bCs/>
          <w:noProof/>
          <w:lang w:val="en-IE" w:eastAsia="en-IE"/>
        </w:rPr>
        <w:t>guide demand side measures</w:t>
      </w:r>
      <w:r w:rsidR="004B3550">
        <w:rPr>
          <w:noProof/>
          <w:lang w:val="en-IE" w:eastAsia="en-IE"/>
        </w:rPr>
        <w:t>.</w:t>
      </w:r>
    </w:p>
    <w:p w14:paraId="0DF2EED6" w14:textId="52165F3F" w:rsidR="006E08C9" w:rsidRPr="00C170DC" w:rsidRDefault="0069105A" w:rsidP="00797951">
      <w:pPr>
        <w:spacing w:beforeAutospacing="1" w:afterAutospacing="1"/>
        <w:rPr>
          <w:noProof/>
          <w:lang w:val="en-IE" w:eastAsia="en-IE"/>
        </w:rPr>
      </w:pPr>
      <w:r w:rsidRPr="0069105A">
        <w:rPr>
          <w:noProof/>
          <w:lang w:val="en-IE" w:eastAsia="en-IE"/>
        </w:rPr>
        <w:t xml:space="preserve">Many regions already combine economic use and ecological care — rewetting drained lands, reducing fire risks, or turning low-value wood into new products. Sharing these experiences across borders helps everyone learn faster. </w:t>
      </w:r>
      <w:r w:rsidR="00AA06FC" w:rsidRPr="00296766">
        <w:rPr>
          <w:noProof/>
          <w:lang w:val="en-IE" w:eastAsia="en-IE"/>
        </w:rPr>
        <w:t>Because many sectors draw on shared feedstocks, the Commission will</w:t>
      </w:r>
      <w:r w:rsidR="004B16F9">
        <w:rPr>
          <w:noProof/>
          <w:lang w:val="en-IE" w:eastAsia="en-IE"/>
        </w:rPr>
        <w:t xml:space="preserve"> </w:t>
      </w:r>
      <w:r w:rsidR="00AA06FC" w:rsidRPr="004B16F9">
        <w:rPr>
          <w:b/>
          <w:bCs/>
          <w:noProof/>
          <w:lang w:val="en-IE" w:eastAsia="en-IE"/>
        </w:rPr>
        <w:t>convene producers, processors and industrial users to discuss supply outlooks, including dual-use</w:t>
      </w:r>
      <w:r w:rsidR="00BC49C8" w:rsidRPr="004B16F9">
        <w:rPr>
          <w:b/>
          <w:bCs/>
          <w:noProof/>
          <w:lang w:val="en-IE" w:eastAsia="en-IE"/>
        </w:rPr>
        <w:t xml:space="preserve"> </w:t>
      </w:r>
      <w:r w:rsidR="00AA06FC" w:rsidRPr="004B16F9">
        <w:rPr>
          <w:b/>
          <w:bCs/>
          <w:noProof/>
          <w:lang w:val="en-IE" w:eastAsia="en-IE"/>
        </w:rPr>
        <w:t>flexible crops</w:t>
      </w:r>
      <w:r w:rsidR="004B16F9" w:rsidRPr="004B16F9">
        <w:rPr>
          <w:noProof/>
          <w:lang w:val="en-IE" w:eastAsia="en-IE"/>
        </w:rPr>
        <w:t xml:space="preserve">, and </w:t>
      </w:r>
      <w:r w:rsidR="00AA06FC" w:rsidRPr="004B16F9">
        <w:rPr>
          <w:noProof/>
          <w:lang w:val="en-IE" w:eastAsia="en-IE"/>
        </w:rPr>
        <w:t>facilitate scaling up approaches that combine production with restoration, including paludiculture in wetlands or valorisation of low-value wood to create new income sources and prevent forest fires.</w:t>
      </w:r>
      <w:r w:rsidR="00A0615B">
        <w:rPr>
          <w:noProof/>
          <w:lang w:val="en-IE" w:eastAsia="en-IE"/>
        </w:rPr>
        <w:t xml:space="preserve"> </w:t>
      </w:r>
      <w:r w:rsidR="00142E2D" w:rsidRPr="00FA0393">
        <w:rPr>
          <w:noProof/>
          <w:lang w:val="en-IE"/>
        </w:rPr>
        <w:t xml:space="preserve">The Commission will also build consensus through voluntary, bottom-up approaches, including a voluntary benchmarking system for on-farm sustainability assessments and cooperation with Member States and partners such as Forest Europe, FAO and IFAD to strengthen </w:t>
      </w:r>
      <w:r w:rsidR="00E7274E">
        <w:rPr>
          <w:noProof/>
          <w:lang w:val="en-IE"/>
        </w:rPr>
        <w:t>s</w:t>
      </w:r>
      <w:r w:rsidR="00142E2D" w:rsidRPr="00FA0393">
        <w:rPr>
          <w:noProof/>
          <w:lang w:val="en-IE"/>
        </w:rPr>
        <w:t xml:space="preserve">ustainable </w:t>
      </w:r>
      <w:r w:rsidR="00E7274E">
        <w:rPr>
          <w:noProof/>
          <w:lang w:val="en-IE"/>
        </w:rPr>
        <w:t>f</w:t>
      </w:r>
      <w:r w:rsidR="00142E2D" w:rsidRPr="00FA0393">
        <w:rPr>
          <w:noProof/>
          <w:lang w:val="en-IE"/>
        </w:rPr>
        <w:t xml:space="preserve">orest </w:t>
      </w:r>
      <w:r w:rsidR="00E7274E">
        <w:rPr>
          <w:noProof/>
          <w:lang w:val="en-IE"/>
        </w:rPr>
        <w:t>m</w:t>
      </w:r>
      <w:r w:rsidR="00142E2D" w:rsidRPr="00FA0393">
        <w:rPr>
          <w:noProof/>
          <w:lang w:val="en-IE"/>
        </w:rPr>
        <w:t>anagement in a way that recognises regional diversity and long-standing practices.</w:t>
      </w:r>
      <w:r w:rsidR="00937368">
        <w:rPr>
          <w:noProof/>
          <w:lang w:val="en-IE" w:eastAsia="en-IE"/>
        </w:rPr>
        <w:t xml:space="preserve"> </w:t>
      </w:r>
      <w:r w:rsidR="00AA06FC" w:rsidRPr="62CA18EE">
        <w:rPr>
          <w:noProof/>
          <w:lang w:val="en-IE" w:eastAsia="en-IE"/>
        </w:rPr>
        <w:t>Consensus building will be supported through</w:t>
      </w:r>
      <w:r w:rsidR="00766412" w:rsidRPr="62CA18EE">
        <w:rPr>
          <w:noProof/>
          <w:lang w:val="en-IE" w:eastAsia="en-IE"/>
        </w:rPr>
        <w:t xml:space="preserve"> </w:t>
      </w:r>
      <w:r w:rsidR="00766412" w:rsidRPr="62CA18EE">
        <w:rPr>
          <w:b/>
          <w:bCs/>
          <w:noProof/>
          <w:lang w:val="en-IE" w:eastAsia="en-IE"/>
        </w:rPr>
        <w:t>continued cooperation with Member States,</w:t>
      </w:r>
      <w:r w:rsidR="00766412" w:rsidRPr="62CA18EE">
        <w:rPr>
          <w:noProof/>
          <w:lang w:val="en-IE" w:eastAsia="en-IE"/>
        </w:rPr>
        <w:t xml:space="preserve"> </w:t>
      </w:r>
      <w:r w:rsidR="00766412" w:rsidRPr="62CA18EE">
        <w:rPr>
          <w:b/>
          <w:bCs/>
          <w:noProof/>
          <w:lang w:val="en-IE" w:eastAsia="en-IE"/>
        </w:rPr>
        <w:t>researchers</w:t>
      </w:r>
      <w:r w:rsidR="00937368">
        <w:rPr>
          <w:noProof/>
          <w:lang w:val="en-IE" w:eastAsia="en-IE"/>
        </w:rPr>
        <w:t xml:space="preserve">, </w:t>
      </w:r>
      <w:r w:rsidR="003F2A44">
        <w:rPr>
          <w:noProof/>
          <w:lang w:val="en-IE" w:eastAsia="en-IE"/>
        </w:rPr>
        <w:t xml:space="preserve">and </w:t>
      </w:r>
      <w:r w:rsidR="00766412" w:rsidRPr="003F2A44">
        <w:rPr>
          <w:b/>
          <w:bCs/>
          <w:noProof/>
          <w:lang w:val="en-IE" w:eastAsia="en-IE"/>
        </w:rPr>
        <w:t>stakeholders</w:t>
      </w:r>
      <w:r w:rsidR="00937368">
        <w:rPr>
          <w:noProof/>
          <w:lang w:val="en-IE" w:eastAsia="en-IE"/>
        </w:rPr>
        <w:t xml:space="preserve">, including through the pan-European </w:t>
      </w:r>
      <w:r w:rsidR="00766412" w:rsidRPr="62CA18EE">
        <w:rPr>
          <w:b/>
          <w:bCs/>
          <w:noProof/>
          <w:lang w:val="en-IE" w:eastAsia="en-IE"/>
        </w:rPr>
        <w:t>Forest Europe</w:t>
      </w:r>
      <w:r w:rsidR="00937368">
        <w:rPr>
          <w:noProof/>
          <w:lang w:val="en-IE" w:eastAsia="en-IE"/>
        </w:rPr>
        <w:t xml:space="preserve"> process.</w:t>
      </w:r>
      <w:r w:rsidR="00766412" w:rsidRPr="62CA18EE">
        <w:rPr>
          <w:noProof/>
          <w:lang w:val="en-IE" w:eastAsia="en-IE"/>
        </w:rPr>
        <w:t xml:space="preserve"> </w:t>
      </w:r>
      <w:r w:rsidR="004B16F9" w:rsidRPr="0069105A">
        <w:rPr>
          <w:noProof/>
          <w:lang w:val="en-IE" w:eastAsia="en-IE"/>
        </w:rPr>
        <w:t xml:space="preserve">The bioeconomy will also rely on </w:t>
      </w:r>
      <w:r w:rsidR="004B16F9" w:rsidRPr="00C66253">
        <w:rPr>
          <w:b/>
          <w:bCs/>
          <w:noProof/>
          <w:lang w:val="en-IE" w:eastAsia="en-IE"/>
        </w:rPr>
        <w:t>foresight</w:t>
      </w:r>
      <w:r w:rsidR="004B16F9" w:rsidRPr="0069105A">
        <w:rPr>
          <w:noProof/>
          <w:lang w:val="en-IE" w:eastAsia="en-IE"/>
        </w:rPr>
        <w:t>. Better monitoring, anticipation of climate and market risks, and a readiness to adapt will help Europe’s value chains stay stable even in uncertain times.</w:t>
      </w:r>
      <w:r w:rsidR="004B16F9">
        <w:rPr>
          <w:noProof/>
          <w:lang w:val="en-IE" w:eastAsia="en-IE"/>
        </w:rPr>
        <w:t xml:space="preserve"> </w:t>
      </w:r>
      <w:r w:rsidR="00AA06FC" w:rsidRPr="00296766">
        <w:rPr>
          <w:noProof/>
          <w:lang w:val="en-IE" w:eastAsia="en-IE"/>
        </w:rPr>
        <w:t>To enhance resilience, the Commission will</w:t>
      </w:r>
      <w:r w:rsidR="004B16F9">
        <w:rPr>
          <w:noProof/>
          <w:lang w:val="en-IE" w:eastAsia="en-IE"/>
        </w:rPr>
        <w:t xml:space="preserve"> </w:t>
      </w:r>
      <w:r w:rsidR="00AA06FC" w:rsidRPr="004B16F9">
        <w:rPr>
          <w:noProof/>
          <w:lang w:val="en-IE" w:eastAsia="en-IE"/>
        </w:rPr>
        <w:t xml:space="preserve">conduct a </w:t>
      </w:r>
      <w:r w:rsidR="00AA06FC" w:rsidRPr="004B16F9">
        <w:rPr>
          <w:b/>
          <w:bCs/>
          <w:noProof/>
          <w:lang w:val="en-IE" w:eastAsia="en-IE"/>
        </w:rPr>
        <w:t>risk analysis of biomass supply chains</w:t>
      </w:r>
      <w:r w:rsidR="00AA06FC" w:rsidRPr="004B16F9">
        <w:rPr>
          <w:noProof/>
          <w:lang w:val="en-IE" w:eastAsia="en-IE"/>
        </w:rPr>
        <w:t xml:space="preserve"> </w:t>
      </w:r>
      <w:r w:rsidR="004B16F9" w:rsidRPr="004B16F9">
        <w:rPr>
          <w:noProof/>
          <w:lang w:val="en-IE" w:eastAsia="en-IE"/>
        </w:rPr>
        <w:t xml:space="preserve">and </w:t>
      </w:r>
      <w:r w:rsidR="00AA06FC" w:rsidRPr="004B16F9">
        <w:rPr>
          <w:noProof/>
          <w:lang w:val="en-IE" w:eastAsia="en-IE"/>
        </w:rPr>
        <w:t xml:space="preserve">support the use of </w:t>
      </w:r>
      <w:r w:rsidR="00AA06FC" w:rsidRPr="004B16F9">
        <w:rPr>
          <w:b/>
          <w:bCs/>
          <w:noProof/>
          <w:lang w:val="en-IE" w:eastAsia="en-IE"/>
        </w:rPr>
        <w:t>Copernicus</w:t>
      </w:r>
      <w:r w:rsidR="00AA06FC" w:rsidRPr="004B16F9">
        <w:rPr>
          <w:noProof/>
          <w:lang w:val="en-IE" w:eastAsia="en-IE"/>
        </w:rPr>
        <w:t xml:space="preserve"> open monitoring data for biomass supply assessment.</w:t>
      </w:r>
    </w:p>
    <w:p w14:paraId="60A86F14" w14:textId="77777777" w:rsidR="00664802" w:rsidRPr="00C170DC" w:rsidRDefault="00664802" w:rsidP="003E4E2F">
      <w:pPr>
        <w:spacing w:after="0"/>
        <w:ind w:left="720"/>
        <w:rPr>
          <w:noProof/>
          <w:lang w:val="en-IE" w:eastAsia="en-IE"/>
        </w:rPr>
      </w:pPr>
    </w:p>
    <w:p w14:paraId="767CDA49" w14:textId="1D2F89C5" w:rsidR="00D01AE7" w:rsidRPr="00CE41EF" w:rsidRDefault="72A61B11" w:rsidP="00C170DC">
      <w:pPr>
        <w:pStyle w:val="Heading2"/>
        <w:spacing w:after="0"/>
        <w:rPr>
          <w:noProof/>
          <w:szCs w:val="24"/>
          <w:lang w:val="en-IE"/>
        </w:rPr>
      </w:pPr>
      <w:r w:rsidRPr="56E11421">
        <w:rPr>
          <w:noProof/>
          <w:lang w:val="en-IE"/>
        </w:rPr>
        <w:t>Primary biomass supply</w:t>
      </w:r>
    </w:p>
    <w:p w14:paraId="67962209" w14:textId="77777777" w:rsidR="00C170DC" w:rsidRDefault="00C170DC" w:rsidP="00C170DC">
      <w:pPr>
        <w:spacing w:after="0"/>
        <w:rPr>
          <w:noProof/>
          <w:lang w:val="en-IE" w:eastAsia="en-IE"/>
        </w:rPr>
      </w:pPr>
    </w:p>
    <w:p w14:paraId="3561CA1D" w14:textId="17B77165" w:rsidR="0069105A" w:rsidRDefault="0069105A" w:rsidP="0069105A">
      <w:pPr>
        <w:spacing w:after="0"/>
        <w:rPr>
          <w:noProof/>
          <w:lang w:val="en-IE" w:eastAsia="en-IE"/>
        </w:rPr>
      </w:pPr>
      <w:r w:rsidRPr="0069105A">
        <w:rPr>
          <w:noProof/>
          <w:lang w:val="en-IE" w:eastAsia="en-IE"/>
        </w:rPr>
        <w:t>Primary production is where the bioeconomy begins</w:t>
      </w:r>
      <w:r w:rsidR="00E7274E">
        <w:rPr>
          <w:noProof/>
          <w:lang w:val="en-IE" w:eastAsia="en-IE"/>
        </w:rPr>
        <w:t>,</w:t>
      </w:r>
      <w:r w:rsidR="006C59C6">
        <w:rPr>
          <w:noProof/>
          <w:lang w:val="en-IE" w:eastAsia="en-IE"/>
        </w:rPr>
        <w:t xml:space="preserve"> and s</w:t>
      </w:r>
      <w:r w:rsidR="006C59C6" w:rsidRPr="0069105A">
        <w:rPr>
          <w:noProof/>
          <w:lang w:val="en-IE" w:eastAsia="en-IE"/>
        </w:rPr>
        <w:t>ustainability and competitiveness can go hand in hand</w:t>
      </w:r>
      <w:r w:rsidRPr="0069105A">
        <w:rPr>
          <w:noProof/>
          <w:lang w:val="en-IE" w:eastAsia="en-IE"/>
        </w:rPr>
        <w:t>. Farmers, foresters and fishers manage Europe’s living resources, balancing productivity with care for land and water. Their daily work underpins food security, renewable materials and rural livelihoods.</w:t>
      </w:r>
    </w:p>
    <w:p w14:paraId="225023F5" w14:textId="01D239A9" w:rsidR="00FF1C30" w:rsidRDefault="00FF1C30" w:rsidP="0069105A">
      <w:pPr>
        <w:spacing w:after="0"/>
        <w:rPr>
          <w:noProof/>
          <w:lang w:val="en-IE" w:eastAsia="en-IE"/>
        </w:rPr>
      </w:pPr>
    </w:p>
    <w:p w14:paraId="579A1E02" w14:textId="40BED2D8" w:rsidR="00FF1C30" w:rsidRDefault="0069105A" w:rsidP="0069105A">
      <w:pPr>
        <w:spacing w:after="0"/>
        <w:rPr>
          <w:noProof/>
          <w:lang w:val="en-IE" w:eastAsia="en-IE"/>
        </w:rPr>
      </w:pPr>
      <w:r w:rsidRPr="0069105A">
        <w:rPr>
          <w:noProof/>
          <w:lang w:val="en-IE" w:eastAsia="en-IE"/>
        </w:rPr>
        <w:t xml:space="preserve">In </w:t>
      </w:r>
      <w:r w:rsidRPr="003A6C62">
        <w:rPr>
          <w:b/>
          <w:bCs/>
          <w:noProof/>
          <w:lang w:val="en-IE" w:eastAsia="en-IE"/>
        </w:rPr>
        <w:t>forests</w:t>
      </w:r>
      <w:r w:rsidRPr="0069105A">
        <w:rPr>
          <w:noProof/>
          <w:lang w:val="en-IE" w:eastAsia="en-IE"/>
        </w:rPr>
        <w:t xml:space="preserve">, </w:t>
      </w:r>
      <w:r w:rsidR="008F1ADB">
        <w:rPr>
          <w:noProof/>
          <w:lang w:val="en-IE" w:eastAsia="en-IE"/>
        </w:rPr>
        <w:t xml:space="preserve">locally adapted </w:t>
      </w:r>
      <w:r w:rsidRPr="0069105A">
        <w:rPr>
          <w:noProof/>
          <w:lang w:val="en-IE" w:eastAsia="en-IE"/>
        </w:rPr>
        <w:t xml:space="preserve">sustainable management </w:t>
      </w:r>
      <w:r w:rsidR="000F6B95">
        <w:rPr>
          <w:noProof/>
          <w:lang w:val="en-IE" w:eastAsia="en-IE"/>
        </w:rPr>
        <w:t xml:space="preserve">can </w:t>
      </w:r>
      <w:r w:rsidR="00DE58D0">
        <w:rPr>
          <w:noProof/>
          <w:lang w:val="en-IE" w:eastAsia="en-IE"/>
        </w:rPr>
        <w:t xml:space="preserve">provide </w:t>
      </w:r>
      <w:r w:rsidR="00C841DB">
        <w:rPr>
          <w:noProof/>
          <w:lang w:val="en-IE" w:eastAsia="en-IE"/>
        </w:rPr>
        <w:t>long</w:t>
      </w:r>
      <w:r w:rsidR="00E7274E">
        <w:rPr>
          <w:noProof/>
          <w:lang w:val="en-IE" w:eastAsia="en-IE"/>
        </w:rPr>
        <w:t>-</w:t>
      </w:r>
      <w:r w:rsidR="00C841DB">
        <w:rPr>
          <w:noProof/>
          <w:lang w:val="en-IE" w:eastAsia="en-IE"/>
        </w:rPr>
        <w:t xml:space="preserve">term supply </w:t>
      </w:r>
      <w:r w:rsidR="00CA3BFC">
        <w:rPr>
          <w:noProof/>
          <w:lang w:val="en-IE" w:eastAsia="en-IE"/>
        </w:rPr>
        <w:t xml:space="preserve">to industry </w:t>
      </w:r>
      <w:r w:rsidR="00F027FE">
        <w:rPr>
          <w:noProof/>
          <w:lang w:val="en-IE" w:eastAsia="en-IE"/>
        </w:rPr>
        <w:t xml:space="preserve">while maintaining a </w:t>
      </w:r>
      <w:r w:rsidR="00E7274E">
        <w:rPr>
          <w:noProof/>
          <w:lang w:val="en-IE" w:eastAsia="en-IE"/>
        </w:rPr>
        <w:t>resilient</w:t>
      </w:r>
      <w:r w:rsidR="005753AA">
        <w:rPr>
          <w:noProof/>
          <w:lang w:val="en-IE" w:eastAsia="en-IE"/>
        </w:rPr>
        <w:t xml:space="preserve"> carbon sink</w:t>
      </w:r>
      <w:r w:rsidRPr="0069105A">
        <w:rPr>
          <w:noProof/>
          <w:lang w:val="en-IE" w:eastAsia="en-IE"/>
        </w:rPr>
        <w:t xml:space="preserve">. </w:t>
      </w:r>
    </w:p>
    <w:p w14:paraId="771C77A5" w14:textId="77777777" w:rsidR="00FF1C30" w:rsidRDefault="00FF1C30" w:rsidP="0069105A">
      <w:pPr>
        <w:spacing w:after="0"/>
        <w:rPr>
          <w:noProof/>
          <w:lang w:val="en-IE" w:eastAsia="en-IE"/>
        </w:rPr>
      </w:pPr>
    </w:p>
    <w:p w14:paraId="039387A4" w14:textId="4B467967" w:rsidR="0069105A" w:rsidRDefault="0069105A" w:rsidP="0069105A">
      <w:pPr>
        <w:spacing w:after="0"/>
        <w:rPr>
          <w:noProof/>
          <w:lang w:val="en-IE" w:eastAsia="en-IE"/>
        </w:rPr>
      </w:pPr>
      <w:r w:rsidRPr="0069105A">
        <w:rPr>
          <w:noProof/>
          <w:lang w:val="en-IE" w:eastAsia="en-IE"/>
        </w:rPr>
        <w:t xml:space="preserve">In </w:t>
      </w:r>
      <w:r w:rsidRPr="003A6C62">
        <w:rPr>
          <w:b/>
          <w:bCs/>
          <w:noProof/>
          <w:lang w:val="en-IE" w:eastAsia="en-IE"/>
        </w:rPr>
        <w:t>agriculture</w:t>
      </w:r>
      <w:r w:rsidRPr="0069105A">
        <w:rPr>
          <w:noProof/>
          <w:lang w:val="en-IE" w:eastAsia="en-IE"/>
        </w:rPr>
        <w:t>, circular and</w:t>
      </w:r>
      <w:r w:rsidR="00F27A69">
        <w:rPr>
          <w:i/>
          <w:iCs/>
          <w:noProof/>
          <w:color w:val="FF0000"/>
        </w:rPr>
        <w:t xml:space="preserve"> </w:t>
      </w:r>
      <w:r w:rsidR="00AF2FF2">
        <w:rPr>
          <w:noProof/>
          <w:lang w:val="en-IE" w:eastAsia="en-IE"/>
        </w:rPr>
        <w:t xml:space="preserve">sustainable </w:t>
      </w:r>
      <w:r w:rsidRPr="0069105A">
        <w:rPr>
          <w:noProof/>
          <w:lang w:val="en-IE" w:eastAsia="en-IE"/>
        </w:rPr>
        <w:t>approaches strengthen soil fertility and reduce costs</w:t>
      </w:r>
      <w:r w:rsidR="006B1C15">
        <w:rPr>
          <w:noProof/>
          <w:lang w:val="en-IE" w:eastAsia="en-IE"/>
        </w:rPr>
        <w:t>.</w:t>
      </w:r>
      <w:r w:rsidR="00FF1C30">
        <w:rPr>
          <w:noProof/>
          <w:lang w:val="en-IE" w:eastAsia="en-IE"/>
        </w:rPr>
        <w:t xml:space="preserve"> </w:t>
      </w:r>
      <w:r w:rsidR="006B1C15">
        <w:rPr>
          <w:noProof/>
          <w:szCs w:val="24"/>
          <w:lang w:val="en-IE" w:eastAsia="en-IE"/>
        </w:rPr>
        <w:t>T</w:t>
      </w:r>
      <w:r w:rsidR="00FF1C30" w:rsidRPr="00FA0393">
        <w:rPr>
          <w:noProof/>
          <w:szCs w:val="24"/>
          <w:lang w:val="en-IE" w:eastAsia="en-IE"/>
        </w:rPr>
        <w:t xml:space="preserve">he </w:t>
      </w:r>
      <w:r w:rsidR="00515DC3">
        <w:rPr>
          <w:noProof/>
          <w:szCs w:val="24"/>
          <w:lang w:val="en-IE" w:eastAsia="en-IE"/>
        </w:rPr>
        <w:t xml:space="preserve">current and </w:t>
      </w:r>
      <w:r w:rsidR="00FF1C30" w:rsidRPr="00FA0393">
        <w:rPr>
          <w:noProof/>
          <w:szCs w:val="24"/>
          <w:lang w:val="en-IE" w:eastAsia="en-IE"/>
        </w:rPr>
        <w:t>future CAP will support farmers who adopt bioeconomy innovation a</w:t>
      </w:r>
      <w:r w:rsidR="004B3550">
        <w:rPr>
          <w:noProof/>
          <w:szCs w:val="24"/>
          <w:lang w:val="en-IE" w:eastAsia="en-IE"/>
        </w:rPr>
        <w:t>s well as</w:t>
      </w:r>
      <w:r w:rsidR="00FF1C30" w:rsidRPr="00FA0393">
        <w:rPr>
          <w:noProof/>
          <w:szCs w:val="24"/>
          <w:lang w:val="en-IE" w:eastAsia="en-IE"/>
        </w:rPr>
        <w:t xml:space="preserve"> </w:t>
      </w:r>
      <w:r w:rsidR="00AF2FF2">
        <w:rPr>
          <w:noProof/>
          <w:szCs w:val="24"/>
          <w:lang w:val="en-IE" w:eastAsia="en-IE"/>
        </w:rPr>
        <w:t>sustainable</w:t>
      </w:r>
      <w:r w:rsidR="004B3550">
        <w:rPr>
          <w:noProof/>
          <w:szCs w:val="24"/>
          <w:lang w:val="en-IE" w:eastAsia="en-IE"/>
        </w:rPr>
        <w:t xml:space="preserve"> and </w:t>
      </w:r>
      <w:r w:rsidR="00FF1C30" w:rsidRPr="00FA0393">
        <w:rPr>
          <w:noProof/>
          <w:szCs w:val="24"/>
          <w:lang w:val="en-IE" w:eastAsia="en-IE"/>
        </w:rPr>
        <w:t>regenerative practices, diversify income sources, and cooperate in emerging value chains</w:t>
      </w:r>
      <w:r w:rsidRPr="0069105A">
        <w:rPr>
          <w:noProof/>
          <w:lang w:val="en-IE" w:eastAsia="en-IE"/>
        </w:rPr>
        <w:t>.</w:t>
      </w:r>
    </w:p>
    <w:p w14:paraId="768C7A7A" w14:textId="77777777" w:rsidR="0069105A" w:rsidRPr="0069105A" w:rsidRDefault="0069105A" w:rsidP="0069105A">
      <w:pPr>
        <w:spacing w:after="0"/>
        <w:rPr>
          <w:noProof/>
          <w:lang w:val="en-IE" w:eastAsia="en-IE"/>
        </w:rPr>
      </w:pPr>
    </w:p>
    <w:p w14:paraId="4DC74E88" w14:textId="69AC3018" w:rsidR="0069105A" w:rsidRDefault="0069105A" w:rsidP="0069105A">
      <w:pPr>
        <w:spacing w:after="0"/>
        <w:rPr>
          <w:noProof/>
          <w:lang w:val="en-IE" w:eastAsia="en-IE"/>
        </w:rPr>
      </w:pPr>
      <w:r w:rsidRPr="0069105A">
        <w:rPr>
          <w:b/>
          <w:bCs/>
          <w:noProof/>
          <w:lang w:val="en-IE" w:eastAsia="en-IE"/>
        </w:rPr>
        <w:t>Aquatic</w:t>
      </w:r>
      <w:r w:rsidR="00FF1C30">
        <w:rPr>
          <w:b/>
          <w:bCs/>
          <w:noProof/>
          <w:lang w:val="en-IE" w:eastAsia="en-IE"/>
        </w:rPr>
        <w:t xml:space="preserve"> </w:t>
      </w:r>
      <w:r w:rsidRPr="0069105A">
        <w:rPr>
          <w:b/>
          <w:bCs/>
          <w:noProof/>
          <w:lang w:val="en-IE" w:eastAsia="en-IE"/>
        </w:rPr>
        <w:t>resources</w:t>
      </w:r>
      <w:r w:rsidRPr="0069105A">
        <w:rPr>
          <w:noProof/>
          <w:lang w:val="en-IE" w:eastAsia="en-IE"/>
        </w:rPr>
        <w:t xml:space="preserve"> can also contribute to a more diverse and resilient biomass supply</w:t>
      </w:r>
      <w:r w:rsidR="00E66C88">
        <w:rPr>
          <w:noProof/>
          <w:lang w:val="en-IE" w:eastAsia="en-IE"/>
        </w:rPr>
        <w:t xml:space="preserve"> </w:t>
      </w:r>
      <w:r w:rsidR="002538CA">
        <w:rPr>
          <w:noProof/>
          <w:lang w:val="en-IE" w:eastAsia="en-IE"/>
        </w:rPr>
        <w:t xml:space="preserve">while </w:t>
      </w:r>
      <w:r w:rsidR="0083049E">
        <w:rPr>
          <w:noProof/>
          <w:lang w:val="en-IE" w:eastAsia="en-IE"/>
        </w:rPr>
        <w:t>protect</w:t>
      </w:r>
      <w:r w:rsidR="00A87B63">
        <w:rPr>
          <w:noProof/>
          <w:lang w:val="en-IE" w:eastAsia="en-IE"/>
        </w:rPr>
        <w:t>ing vulnerable</w:t>
      </w:r>
      <w:r w:rsidR="00246684">
        <w:rPr>
          <w:noProof/>
          <w:lang w:val="en-IE" w:eastAsia="en-IE"/>
        </w:rPr>
        <w:t xml:space="preserve"> e</w:t>
      </w:r>
      <w:r w:rsidR="002D2755">
        <w:rPr>
          <w:noProof/>
          <w:lang w:val="en-IE" w:eastAsia="en-IE"/>
        </w:rPr>
        <w:t>cosystems</w:t>
      </w:r>
      <w:r w:rsidRPr="0069105A">
        <w:rPr>
          <w:noProof/>
          <w:lang w:val="en-IE" w:eastAsia="en-IE"/>
        </w:rPr>
        <w:t xml:space="preserve">. The EU Aquaculture Guidelines and the EU Algae Initiative support the production and valorisation of algae and bivalves, while </w:t>
      </w:r>
      <w:r w:rsidR="00E7274E">
        <w:rPr>
          <w:noProof/>
          <w:lang w:val="en-IE" w:eastAsia="en-IE"/>
        </w:rPr>
        <w:t>t</w:t>
      </w:r>
      <w:r w:rsidR="00FF1C30" w:rsidRPr="00FF1C30">
        <w:rPr>
          <w:noProof/>
          <w:lang w:val="en-IE" w:eastAsia="en-IE"/>
        </w:rPr>
        <w:t xml:space="preserve">he Ocean Pact will launch an EU blue bioeconomy innovation initiative </w:t>
      </w:r>
      <w:r w:rsidR="00FF1C30" w:rsidRPr="008C05BE">
        <w:rPr>
          <w:noProof/>
          <w:lang w:val="en-IE" w:eastAsia="en-IE"/>
        </w:rPr>
        <w:t>to unlock under</w:t>
      </w:r>
      <w:r w:rsidR="00E7274E" w:rsidRPr="008C05BE">
        <w:rPr>
          <w:noProof/>
          <w:lang w:val="en-IE" w:eastAsia="en-IE"/>
        </w:rPr>
        <w:t>-</w:t>
      </w:r>
      <w:r w:rsidR="00FF1C30" w:rsidRPr="008C05BE">
        <w:rPr>
          <w:noProof/>
          <w:lang w:val="en-IE" w:eastAsia="en-IE"/>
        </w:rPr>
        <w:t xml:space="preserve">used </w:t>
      </w:r>
      <w:r w:rsidR="00730EBD">
        <w:rPr>
          <w:noProof/>
          <w:lang w:val="en-IE" w:eastAsia="en-IE"/>
        </w:rPr>
        <w:t>aquatic biomass</w:t>
      </w:r>
      <w:r w:rsidR="00E7274E" w:rsidRPr="008C05BE">
        <w:rPr>
          <w:noProof/>
          <w:lang w:val="en-IE" w:eastAsia="en-IE"/>
        </w:rPr>
        <w:t xml:space="preserve"> side streams </w:t>
      </w:r>
      <w:r w:rsidR="00FF1C30" w:rsidRPr="008C05BE">
        <w:rPr>
          <w:noProof/>
          <w:lang w:val="en-IE" w:eastAsia="en-IE"/>
        </w:rPr>
        <w:t>and develop marine value chains, including through the valorisation of side streams such as fish trimmings or shells.</w:t>
      </w:r>
      <w:r w:rsidR="00FF1C30" w:rsidRPr="00FF1C30">
        <w:rPr>
          <w:noProof/>
          <w:lang w:val="en-IE" w:eastAsia="en-IE"/>
        </w:rPr>
        <w:t xml:space="preserve"> </w:t>
      </w:r>
    </w:p>
    <w:p w14:paraId="1E6F5801" w14:textId="77777777" w:rsidR="0069105A" w:rsidRPr="0069105A" w:rsidRDefault="0069105A" w:rsidP="0069105A">
      <w:pPr>
        <w:spacing w:after="0"/>
        <w:rPr>
          <w:noProof/>
          <w:lang w:val="en-IE" w:eastAsia="en-IE"/>
        </w:rPr>
      </w:pPr>
    </w:p>
    <w:p w14:paraId="721C9AD5" w14:textId="0DBDF418" w:rsidR="0069105A" w:rsidRDefault="0069105A" w:rsidP="0069105A">
      <w:pPr>
        <w:spacing w:after="0"/>
        <w:rPr>
          <w:noProof/>
          <w:lang w:val="en-IE" w:eastAsia="en-IE"/>
        </w:rPr>
      </w:pPr>
      <w:r w:rsidRPr="0069105A">
        <w:rPr>
          <w:b/>
          <w:bCs/>
          <w:noProof/>
          <w:lang w:val="en-IE" w:eastAsia="en-IE"/>
        </w:rPr>
        <w:t>Water resilience</w:t>
      </w:r>
      <w:r w:rsidRPr="0069105A">
        <w:rPr>
          <w:noProof/>
          <w:lang w:val="en-IE" w:eastAsia="en-IE"/>
        </w:rPr>
        <w:t xml:space="preserve"> is essential to the bioeconomy. Integrated water management, efficiency measures</w:t>
      </w:r>
      <w:r w:rsidR="00D56E79">
        <w:rPr>
          <w:noProof/>
          <w:lang w:val="en-IE" w:eastAsia="en-IE"/>
        </w:rPr>
        <w:t xml:space="preserve"> </w:t>
      </w:r>
      <w:r w:rsidRPr="0069105A">
        <w:rPr>
          <w:noProof/>
          <w:lang w:val="en-IE" w:eastAsia="en-IE"/>
        </w:rPr>
        <w:t>and climate-risk assessments should be embedded in investment decisions, following the approach set out in the Water Resilience Strategy. Healthy soils and balanced water cycles are the quiet foundations of long-term productivity and climate stability</w:t>
      </w:r>
      <w:r w:rsidR="0030327E">
        <w:rPr>
          <w:noProof/>
          <w:lang w:val="en-IE" w:eastAsia="en-IE"/>
        </w:rPr>
        <w:t>.</w:t>
      </w:r>
    </w:p>
    <w:p w14:paraId="7918B21D" w14:textId="77777777" w:rsidR="0069105A" w:rsidRPr="0069105A" w:rsidRDefault="0069105A" w:rsidP="0069105A">
      <w:pPr>
        <w:spacing w:after="0"/>
        <w:rPr>
          <w:noProof/>
          <w:lang w:val="en-IE" w:eastAsia="en-IE"/>
        </w:rPr>
      </w:pPr>
    </w:p>
    <w:p w14:paraId="1E167623" w14:textId="4EE6AAF0" w:rsidR="0069105A" w:rsidRPr="0069105A" w:rsidRDefault="0069105A" w:rsidP="0069105A">
      <w:pPr>
        <w:spacing w:after="0"/>
        <w:rPr>
          <w:noProof/>
          <w:lang w:val="en-IE" w:eastAsia="en-IE"/>
        </w:rPr>
      </w:pPr>
      <w:r w:rsidRPr="63C1E66B">
        <w:rPr>
          <w:b/>
          <w:bCs/>
          <w:noProof/>
          <w:lang w:val="en-IE" w:eastAsia="en-IE"/>
        </w:rPr>
        <w:t>Nature</w:t>
      </w:r>
      <w:r w:rsidRPr="63C1E66B">
        <w:rPr>
          <w:noProof/>
          <w:lang w:val="en-IE" w:eastAsia="en-IE"/>
        </w:rPr>
        <w:t xml:space="preserve"> itself can become part of Europe’s competitiveness. Emerging markets for carbon and biodiversity credits can reward those who restore and protect natural capital, giving new income to rural areas. </w:t>
      </w:r>
      <w:r w:rsidR="00640396" w:rsidRPr="63C1E66B">
        <w:rPr>
          <w:noProof/>
          <w:lang w:val="en-IE" w:eastAsia="en-IE"/>
        </w:rPr>
        <w:t xml:space="preserve">To this end, the Commission is adopting </w:t>
      </w:r>
      <w:r w:rsidR="00640396" w:rsidRPr="63C1E66B">
        <w:rPr>
          <w:b/>
          <w:bCs/>
          <w:noProof/>
          <w:lang w:val="en-IE" w:eastAsia="en-IE"/>
        </w:rPr>
        <w:t>carbon farming</w:t>
      </w:r>
      <w:r w:rsidR="00640396" w:rsidRPr="63C1E66B">
        <w:rPr>
          <w:noProof/>
          <w:lang w:val="en-IE" w:eastAsia="en-IE"/>
        </w:rPr>
        <w:t xml:space="preserve"> methodologies and is establishing an EU registry</w:t>
      </w:r>
      <w:r w:rsidR="46704565" w:rsidRPr="63C1E66B">
        <w:rPr>
          <w:noProof/>
          <w:lang w:val="en-IE" w:eastAsia="en-IE"/>
        </w:rPr>
        <w:t xml:space="preserve"> </w:t>
      </w:r>
      <w:r w:rsidR="46704565" w:rsidRPr="00F065AE">
        <w:rPr>
          <w:noProof/>
          <w:lang w:val="en-IE" w:eastAsia="en-IE"/>
        </w:rPr>
        <w:t>under the CRCF Regulation</w:t>
      </w:r>
      <w:r w:rsidR="00640396" w:rsidRPr="00F065AE">
        <w:rPr>
          <w:noProof/>
          <w:lang w:val="en-IE" w:eastAsia="en-IE"/>
        </w:rPr>
        <w:t>.</w:t>
      </w:r>
      <w:r w:rsidR="00640396" w:rsidRPr="63C1E66B">
        <w:rPr>
          <w:noProof/>
          <w:lang w:val="en-IE" w:eastAsia="en-IE"/>
        </w:rPr>
        <w:t xml:space="preserve"> </w:t>
      </w:r>
      <w:r w:rsidR="00E62A63" w:rsidRPr="63C1E66B">
        <w:rPr>
          <w:noProof/>
          <w:lang w:val="en-IE" w:eastAsia="en-IE"/>
        </w:rPr>
        <w:t>Moreover, t</w:t>
      </w:r>
      <w:r w:rsidRPr="63C1E66B">
        <w:rPr>
          <w:noProof/>
          <w:lang w:val="en-IE" w:eastAsia="en-IE"/>
        </w:rPr>
        <w:t xml:space="preserve">he Commission is implementing the </w:t>
      </w:r>
      <w:r w:rsidRPr="63C1E66B">
        <w:rPr>
          <w:b/>
          <w:bCs/>
          <w:noProof/>
          <w:lang w:val="en-IE" w:eastAsia="en-IE"/>
        </w:rPr>
        <w:t>Nature Credits Roadmap</w:t>
      </w:r>
      <w:r w:rsidRPr="63C1E66B">
        <w:rPr>
          <w:noProof/>
          <w:lang w:val="en-IE" w:eastAsia="en-IE"/>
        </w:rPr>
        <w:t xml:space="preserve"> to guide voluntary, high-integrity markets that complement carbon farming. </w:t>
      </w:r>
      <w:bookmarkStart w:id="11" w:name="_Hlk213929620"/>
      <w:r w:rsidRPr="63C1E66B">
        <w:rPr>
          <w:noProof/>
          <w:lang w:val="en-IE" w:eastAsia="en-IE"/>
        </w:rPr>
        <w:t xml:space="preserve">To create predictable demand for results-based schemes and stimulate private investment, it will establish an </w:t>
      </w:r>
      <w:r w:rsidRPr="63C1E66B">
        <w:rPr>
          <w:b/>
          <w:bCs/>
          <w:noProof/>
          <w:lang w:val="en-IE" w:eastAsia="en-IE"/>
        </w:rPr>
        <w:t>EU Buyers’ Club</w:t>
      </w:r>
      <w:r w:rsidRPr="63C1E66B">
        <w:rPr>
          <w:noProof/>
          <w:lang w:val="en-IE" w:eastAsia="en-IE"/>
        </w:rPr>
        <w:t>, ensuring fair opportunities and competitiveness for producers.</w:t>
      </w:r>
      <w:bookmarkEnd w:id="11"/>
      <w:r w:rsidR="0041049C" w:rsidRPr="63C1E66B">
        <w:rPr>
          <w:noProof/>
          <w:lang w:val="en-IE" w:eastAsia="en-IE"/>
        </w:rPr>
        <w:t xml:space="preserve"> </w:t>
      </w:r>
      <w:r w:rsidR="0041049C" w:rsidRPr="63C1E66B">
        <w:rPr>
          <w:noProof/>
          <w:lang w:eastAsia="en-IE"/>
        </w:rPr>
        <w:t>This voluntary initiative will provide a clear demand signal for carbon farming and permanent carbon removals under the</w:t>
      </w:r>
      <w:r w:rsidR="00494854">
        <w:rPr>
          <w:noProof/>
          <w:lang w:eastAsia="en-IE"/>
        </w:rPr>
        <w:t xml:space="preserve"> </w:t>
      </w:r>
      <w:r w:rsidR="0041049C" w:rsidRPr="63C1E66B">
        <w:rPr>
          <w:noProof/>
          <w:lang w:eastAsia="en-IE"/>
        </w:rPr>
        <w:t>CRCF</w:t>
      </w:r>
      <w:r w:rsidR="003F2A44">
        <w:rPr>
          <w:noProof/>
          <w:lang w:eastAsia="en-IE"/>
        </w:rPr>
        <w:t xml:space="preserve"> </w:t>
      </w:r>
      <w:r w:rsidR="00494854">
        <w:rPr>
          <w:noProof/>
          <w:lang w:eastAsia="en-IE"/>
        </w:rPr>
        <w:t>Regulation</w:t>
      </w:r>
      <w:r w:rsidR="0041049C" w:rsidRPr="63C1E66B">
        <w:rPr>
          <w:noProof/>
          <w:lang w:eastAsia="en-IE"/>
        </w:rPr>
        <w:t xml:space="preserve">. By pooling </w:t>
      </w:r>
      <w:r w:rsidR="003E3C5C">
        <w:rPr>
          <w:noProof/>
          <w:lang w:eastAsia="en-IE"/>
        </w:rPr>
        <w:t>voluntary demand from private companies</w:t>
      </w:r>
      <w:r w:rsidR="0041049C" w:rsidRPr="63C1E66B">
        <w:rPr>
          <w:noProof/>
          <w:lang w:eastAsia="en-IE"/>
        </w:rPr>
        <w:t xml:space="preserve">, it will help </w:t>
      </w:r>
      <w:r w:rsidR="001457B6" w:rsidRPr="63C1E66B">
        <w:rPr>
          <w:noProof/>
          <w:lang w:eastAsia="en-IE"/>
        </w:rPr>
        <w:t>generate new revenue streams for</w:t>
      </w:r>
      <w:r w:rsidR="0041049C" w:rsidRPr="63C1E66B">
        <w:rPr>
          <w:noProof/>
          <w:lang w:eastAsia="en-IE"/>
        </w:rPr>
        <w:t xml:space="preserve"> European farmers and foresters, support resilient biomass value chains, and underpin corporate commitments.</w:t>
      </w:r>
      <w:r w:rsidR="73C7EF7E" w:rsidRPr="63C1E66B">
        <w:rPr>
          <w:noProof/>
          <w:lang w:eastAsia="en-IE"/>
        </w:rPr>
        <w:t xml:space="preserve"> </w:t>
      </w:r>
      <w:r w:rsidR="00730EBD" w:rsidRPr="009B6FEC">
        <w:rPr>
          <w:noProof/>
          <w:lang w:eastAsia="en-IE"/>
        </w:rPr>
        <w:t xml:space="preserve">To further simplify the participation of farmers and forests in the voluntary carbon farming market, the Commission will establish an EU carbon farming database of models, emission factors, remote sensing products and benchmarking datasets that will reduce monitoring and administrative costs.  </w:t>
      </w:r>
    </w:p>
    <w:p w14:paraId="39FF0F15" w14:textId="77777777" w:rsidR="003F2A44" w:rsidRDefault="003F2A44" w:rsidP="0069105A">
      <w:pPr>
        <w:spacing w:after="0"/>
        <w:rPr>
          <w:noProof/>
          <w:lang w:val="en-IE" w:eastAsia="en-IE"/>
        </w:rPr>
      </w:pPr>
    </w:p>
    <w:p w14:paraId="41B40C7E" w14:textId="50DC99A4" w:rsidR="0069105A" w:rsidRPr="0069105A" w:rsidRDefault="0069105A" w:rsidP="0069105A">
      <w:pPr>
        <w:spacing w:after="0"/>
        <w:rPr>
          <w:noProof/>
          <w:lang w:val="en-IE" w:eastAsia="en-IE"/>
        </w:rPr>
      </w:pPr>
      <w:r w:rsidRPr="0069105A">
        <w:rPr>
          <w:noProof/>
          <w:lang w:val="en-IE" w:eastAsia="en-IE"/>
        </w:rPr>
        <w:t xml:space="preserve">Finally, knowledge remains the bridge between science, policy and practice. The Commission will create an </w:t>
      </w:r>
      <w:r w:rsidRPr="0069105A">
        <w:rPr>
          <w:b/>
          <w:bCs/>
          <w:noProof/>
          <w:lang w:val="en-IE" w:eastAsia="en-IE"/>
        </w:rPr>
        <w:t>EU-wide knowledge repository</w:t>
      </w:r>
      <w:r w:rsidRPr="0069105A">
        <w:rPr>
          <w:noProof/>
          <w:lang w:val="en-IE" w:eastAsia="en-IE"/>
        </w:rPr>
        <w:t xml:space="preserve"> offering practical, locally adapted guidance for farmers, foresters and land managers to improve productivity, resilience and the delivery of ecosystem services.</w:t>
      </w:r>
    </w:p>
    <w:p w14:paraId="146239D9" w14:textId="054983BE" w:rsidR="009650AB" w:rsidRPr="00C170DC" w:rsidRDefault="009650AB" w:rsidP="00C66253">
      <w:pPr>
        <w:spacing w:after="0"/>
        <w:rPr>
          <w:noProof/>
          <w:lang w:val="en-IE"/>
        </w:rPr>
      </w:pPr>
    </w:p>
    <w:p w14:paraId="5621840D" w14:textId="4468007C" w:rsidR="009650AB" w:rsidRPr="00CE41EF" w:rsidRDefault="00346A7D" w:rsidP="00FF49AC">
      <w:pPr>
        <w:pStyle w:val="Heading1"/>
        <w:rPr>
          <w:noProof/>
          <w:szCs w:val="24"/>
        </w:rPr>
      </w:pPr>
      <w:r>
        <w:rPr>
          <w:noProof/>
          <w:szCs w:val="24"/>
        </w:rPr>
        <w:t xml:space="preserve">Harnessing Global Partnerships and Opportunities </w:t>
      </w:r>
    </w:p>
    <w:p w14:paraId="0FC1A95B" w14:textId="5DF4251F" w:rsidR="00C170DC" w:rsidRPr="000F05AF" w:rsidRDefault="770FF279" w:rsidP="000F05AF">
      <w:pPr>
        <w:spacing w:line="259" w:lineRule="auto"/>
        <w:rPr>
          <w:noProof/>
          <w:szCs w:val="24"/>
        </w:rPr>
      </w:pPr>
      <w:r w:rsidRPr="1CFD9F8D">
        <w:rPr>
          <w:noProof/>
        </w:rPr>
        <w:t>Across</w:t>
      </w:r>
      <w:r w:rsidRPr="1CFD9F8D">
        <w:rPr>
          <w:noProof/>
          <w:lang w:val="en-IE"/>
        </w:rPr>
        <w:t xml:space="preserve"> the world, the bioeconomy is gaining momentum. Over 50 countries have adopted bioeconomy strategies</w:t>
      </w:r>
      <w:r w:rsidR="009650AB" w:rsidRPr="1CFD9F8D">
        <w:rPr>
          <w:noProof/>
          <w:vertAlign w:val="superscript"/>
          <w:lang w:val="en-IE"/>
        </w:rPr>
        <w:footnoteReference w:id="40"/>
      </w:r>
      <w:r w:rsidRPr="1CFD9F8D">
        <w:rPr>
          <w:noProof/>
          <w:lang w:val="en-IE"/>
        </w:rPr>
        <w:t xml:space="preserve">. In a context of </w:t>
      </w:r>
      <w:r w:rsidR="3828F8F9" w:rsidRPr="5EB1D8BA">
        <w:rPr>
          <w:noProof/>
          <w:lang w:val="en-IE"/>
        </w:rPr>
        <w:t>climate change</w:t>
      </w:r>
      <w:r w:rsidR="4A03460A" w:rsidRPr="1CFD9F8D">
        <w:rPr>
          <w:noProof/>
          <w:lang w:val="en-IE"/>
        </w:rPr>
        <w:t>, increasing pressure on natural resources,</w:t>
      </w:r>
      <w:r w:rsidRPr="1CFD9F8D">
        <w:rPr>
          <w:noProof/>
          <w:lang w:val="en-IE"/>
        </w:rPr>
        <w:t xml:space="preserve"> and intensifying competition for biomass, global</w:t>
      </w:r>
      <w:r w:rsidR="58B53766" w:rsidRPr="5EB1D8BA">
        <w:rPr>
          <w:noProof/>
          <w:lang w:val="en-IE"/>
        </w:rPr>
        <w:t xml:space="preserve"> </w:t>
      </w:r>
      <w:r w:rsidR="7E579FD9" w:rsidRPr="5EB1D8BA" w:rsidDel="27065447">
        <w:rPr>
          <w:noProof/>
          <w:lang w:val="en-IE"/>
        </w:rPr>
        <w:t>alignment</w:t>
      </w:r>
      <w:r w:rsidRPr="1CFD9F8D">
        <w:rPr>
          <w:noProof/>
          <w:lang w:val="en-IE"/>
        </w:rPr>
        <w:t xml:space="preserve"> on what constitutes a</w:t>
      </w:r>
      <w:r w:rsidR="72836F35" w:rsidRPr="1CFD9F8D">
        <w:rPr>
          <w:noProof/>
          <w:lang w:val="en-IE"/>
        </w:rPr>
        <w:t xml:space="preserve"> </w:t>
      </w:r>
      <w:r w:rsidRPr="1CFD9F8D">
        <w:rPr>
          <w:noProof/>
          <w:lang w:val="en-IE"/>
        </w:rPr>
        <w:t>sustainable bioeconomy</w:t>
      </w:r>
      <w:r w:rsidR="3CF22DE4" w:rsidRPr="5EB1D8BA">
        <w:rPr>
          <w:noProof/>
          <w:lang w:val="en-IE"/>
        </w:rPr>
        <w:t xml:space="preserve"> </w:t>
      </w:r>
      <w:r w:rsidR="670435A1" w:rsidRPr="5EB1D8BA">
        <w:rPr>
          <w:noProof/>
          <w:lang w:val="en-IE"/>
        </w:rPr>
        <w:t xml:space="preserve">is important. </w:t>
      </w:r>
      <w:r w:rsidR="00515DC3" w:rsidRPr="00515DC3">
        <w:rPr>
          <w:noProof/>
        </w:rPr>
        <w:t>Strategic partnerships should also foster open and predictable market access for EU bio-based products, supported by cooperation on standards and reducing unnecessary trade barriers.</w:t>
      </w:r>
      <w:r w:rsidR="00515DC3">
        <w:rPr>
          <w:noProof/>
        </w:rPr>
        <w:t xml:space="preserve"> </w:t>
      </w:r>
      <w:r w:rsidR="34A3C54A">
        <w:rPr>
          <w:noProof/>
        </w:rPr>
        <w:t xml:space="preserve">The EU </w:t>
      </w:r>
      <w:r w:rsidR="00ED6A1C">
        <w:rPr>
          <w:noProof/>
        </w:rPr>
        <w:t xml:space="preserve">intends to </w:t>
      </w:r>
      <w:r w:rsidR="34A3C54A">
        <w:rPr>
          <w:noProof/>
        </w:rPr>
        <w:t>enter</w:t>
      </w:r>
      <w:r w:rsidR="3CF22DE4" w:rsidRPr="5EB1D8BA">
        <w:rPr>
          <w:noProof/>
          <w:lang w:val="en-IE"/>
        </w:rPr>
        <w:t xml:space="preserve"> </w:t>
      </w:r>
      <w:r w:rsidR="00C63913">
        <w:rPr>
          <w:noProof/>
          <w:lang w:val="en-IE"/>
        </w:rPr>
        <w:t xml:space="preserve">into </w:t>
      </w:r>
      <w:r w:rsidR="3CF22DE4" w:rsidRPr="5EB1D8BA">
        <w:rPr>
          <w:noProof/>
          <w:lang w:val="en-IE"/>
        </w:rPr>
        <w:t xml:space="preserve">strategic partnerships </w:t>
      </w:r>
      <w:r w:rsidR="3E1DE547">
        <w:rPr>
          <w:noProof/>
        </w:rPr>
        <w:t>regarding</w:t>
      </w:r>
      <w:r w:rsidR="3CF22DE4" w:rsidRPr="5EB1D8BA">
        <w:rPr>
          <w:noProof/>
          <w:lang w:val="en-IE"/>
        </w:rPr>
        <w:t xml:space="preserve"> the bioeconomy, including </w:t>
      </w:r>
      <w:r w:rsidR="7A4BD635" w:rsidRPr="5EB1D8BA">
        <w:rPr>
          <w:noProof/>
          <w:lang w:val="en-IE"/>
        </w:rPr>
        <w:t xml:space="preserve">with </w:t>
      </w:r>
      <w:r w:rsidR="3CF22DE4" w:rsidRPr="5EB1D8BA">
        <w:rPr>
          <w:noProof/>
          <w:lang w:val="en-IE"/>
        </w:rPr>
        <w:t>main global suppliers of biomass</w:t>
      </w:r>
      <w:r w:rsidRPr="1CFD9F8D">
        <w:rPr>
          <w:noProof/>
          <w:lang w:val="en-IE"/>
        </w:rPr>
        <w:t xml:space="preserve">. </w:t>
      </w:r>
      <w:r w:rsidR="00C63913" w:rsidRPr="7D651614">
        <w:rPr>
          <w:noProof/>
        </w:rPr>
        <w:t xml:space="preserve">The aim is to support continued trade in sustainable biomass, materials and bio-based solutions, in a way that is predictable for operators and respectful of </w:t>
      </w:r>
      <w:r w:rsidR="00B40A18">
        <w:rPr>
          <w:noProof/>
        </w:rPr>
        <w:t xml:space="preserve">local </w:t>
      </w:r>
      <w:r w:rsidR="00C63913" w:rsidRPr="7D651614">
        <w:rPr>
          <w:noProof/>
        </w:rPr>
        <w:t>conditions</w:t>
      </w:r>
      <w:r w:rsidR="00C63913">
        <w:rPr>
          <w:noProof/>
          <w:szCs w:val="24"/>
        </w:rPr>
        <w:t>.</w:t>
      </w:r>
    </w:p>
    <w:p w14:paraId="0655E520" w14:textId="5E19D6E3" w:rsidR="009650AB" w:rsidRPr="00CE41EF" w:rsidRDefault="0F877218" w:rsidP="00FF0551">
      <w:pPr>
        <w:pStyle w:val="Heading2"/>
        <w:rPr>
          <w:noProof/>
          <w:lang w:val="en-IE"/>
        </w:rPr>
      </w:pPr>
      <w:r w:rsidRPr="00CE41EF">
        <w:rPr>
          <w:noProof/>
          <w:lang w:val="en-IE"/>
        </w:rPr>
        <w:t>Facilitate wider access to global markets for the EU’s bio-based technologies, innovations, biomaterials and applications</w:t>
      </w:r>
    </w:p>
    <w:p w14:paraId="48B927C0" w14:textId="4CF51CEE" w:rsidR="009650AB" w:rsidRPr="00CB0E9F" w:rsidRDefault="68787052" w:rsidP="00CB0E9F">
      <w:pPr>
        <w:tabs>
          <w:tab w:val="num" w:pos="360"/>
        </w:tabs>
        <w:spacing w:line="259" w:lineRule="auto"/>
        <w:rPr>
          <w:b/>
          <w:bCs/>
          <w:noProof/>
          <w:lang w:val="en-IE"/>
        </w:rPr>
      </w:pPr>
      <w:r w:rsidRPr="1CFD9F8D">
        <w:rPr>
          <w:noProof/>
          <w:lang w:val="en-IE"/>
        </w:rPr>
        <w:t>​</w:t>
      </w:r>
      <w:r w:rsidR="0E44E066" w:rsidRPr="1CFD9F8D">
        <w:rPr>
          <w:noProof/>
        </w:rPr>
        <w:t xml:space="preserve">Europe </w:t>
      </w:r>
      <w:r w:rsidR="00ED6A1C">
        <w:rPr>
          <w:noProof/>
        </w:rPr>
        <w:t xml:space="preserve">can </w:t>
      </w:r>
      <w:r w:rsidR="0E44E066" w:rsidRPr="1CFD9F8D">
        <w:rPr>
          <w:noProof/>
        </w:rPr>
        <w:t xml:space="preserve">scale up exports of bio-based technologies, materials, </w:t>
      </w:r>
      <w:r w:rsidR="084F4F59">
        <w:rPr>
          <w:noProof/>
        </w:rPr>
        <w:t xml:space="preserve">products, </w:t>
      </w:r>
      <w:r w:rsidR="0E44E066" w:rsidRPr="1CFD9F8D">
        <w:rPr>
          <w:noProof/>
        </w:rPr>
        <w:t>applications, and circular innovations</w:t>
      </w:r>
      <w:r w:rsidR="128973A8" w:rsidRPr="1CFD9F8D">
        <w:rPr>
          <w:noProof/>
        </w:rPr>
        <w:t>.</w:t>
      </w:r>
      <w:r w:rsidR="0E44E066" w:rsidRPr="1CFD9F8D">
        <w:rPr>
          <w:noProof/>
        </w:rPr>
        <w:t xml:space="preserve"> </w:t>
      </w:r>
      <w:r w:rsidR="55434EC3" w:rsidRPr="56E11421">
        <w:rPr>
          <w:noProof/>
          <w:lang w:val="en-IE"/>
        </w:rPr>
        <w:t>To this end, EU industry needs</w:t>
      </w:r>
      <w:r w:rsidR="3C6FDA24">
        <w:rPr>
          <w:noProof/>
        </w:rPr>
        <w:t xml:space="preserve"> fair </w:t>
      </w:r>
      <w:r w:rsidR="0E44E066" w:rsidRPr="1CFD9F8D">
        <w:rPr>
          <w:noProof/>
        </w:rPr>
        <w:t xml:space="preserve">market access conditions, and, in parallel, exports </w:t>
      </w:r>
      <w:r w:rsidR="5204161E" w:rsidRPr="1CFD9F8D">
        <w:rPr>
          <w:noProof/>
        </w:rPr>
        <w:t>need to be monitored to avoid</w:t>
      </w:r>
      <w:r w:rsidR="0E44E066" w:rsidRPr="1CFD9F8D">
        <w:rPr>
          <w:noProof/>
        </w:rPr>
        <w:t xml:space="preserve"> biomass </w:t>
      </w:r>
      <w:r w:rsidR="3C072DDA" w:rsidRPr="1CFD9F8D">
        <w:rPr>
          <w:noProof/>
        </w:rPr>
        <w:t>scarcity</w:t>
      </w:r>
      <w:r w:rsidR="001A1BBC">
        <w:rPr>
          <w:noProof/>
        </w:rPr>
        <w:t xml:space="preserve"> and negative impacts on ecosystems</w:t>
      </w:r>
      <w:r w:rsidR="0E44E066" w:rsidRPr="00CE41EF">
        <w:rPr>
          <w:noProof/>
          <w:szCs w:val="24"/>
        </w:rPr>
        <w:t>.</w:t>
      </w:r>
      <w:r w:rsidR="00CB0E9F">
        <w:rPr>
          <w:b/>
          <w:bCs/>
          <w:noProof/>
          <w:lang w:val="en-IE"/>
        </w:rPr>
        <w:t xml:space="preserve"> </w:t>
      </w:r>
      <w:r w:rsidR="36EDD7D7">
        <w:rPr>
          <w:noProof/>
        </w:rPr>
        <w:t>T</w:t>
      </w:r>
      <w:r w:rsidR="00684C4D">
        <w:rPr>
          <w:noProof/>
        </w:rPr>
        <w:t xml:space="preserve">he EU is competing </w:t>
      </w:r>
      <w:r w:rsidR="001268E3">
        <w:rPr>
          <w:noProof/>
        </w:rPr>
        <w:t xml:space="preserve">globally for </w:t>
      </w:r>
      <w:r w:rsidR="001A1BBC">
        <w:rPr>
          <w:noProof/>
        </w:rPr>
        <w:t xml:space="preserve">sustainable </w:t>
      </w:r>
      <w:r w:rsidR="001268E3">
        <w:rPr>
          <w:noProof/>
        </w:rPr>
        <w:t xml:space="preserve">biomass. Diversifying sources, </w:t>
      </w:r>
      <w:r w:rsidR="00CB0E9F">
        <w:rPr>
          <w:noProof/>
        </w:rPr>
        <w:t>while</w:t>
      </w:r>
      <w:r w:rsidR="001268E3">
        <w:rPr>
          <w:noProof/>
        </w:rPr>
        <w:t xml:space="preserve"> maintaining strong domestic supply, will be important to avoid over-reliance on single suppliers and exposure to volatility. </w:t>
      </w:r>
    </w:p>
    <w:p w14:paraId="77070338" w14:textId="02389F3E" w:rsidR="04071F24" w:rsidRPr="00CB0E9F" w:rsidRDefault="001268E3" w:rsidP="04071F24">
      <w:pPr>
        <w:spacing w:after="0"/>
        <w:rPr>
          <w:noProof/>
        </w:rPr>
      </w:pPr>
      <w:r>
        <w:rPr>
          <w:noProof/>
        </w:rPr>
        <w:t>Trade agreements, partnerships and regulatory dialogues will be used to support balanced market access for bio-based products and technologies.</w:t>
      </w:r>
      <w:r w:rsidR="00CB0E9F">
        <w:rPr>
          <w:noProof/>
        </w:rPr>
        <w:t xml:space="preserve"> </w:t>
      </w:r>
      <w:r w:rsidR="00922389" w:rsidRPr="00D90990">
        <w:rPr>
          <w:noProof/>
        </w:rPr>
        <w:t xml:space="preserve">At the same time, growing demand for biomass and the expansion of global markets for bio-based products should be managed to avoid negative environmental or social impacts abroad. </w:t>
      </w:r>
      <w:r w:rsidRPr="366AC3A5">
        <w:rPr>
          <w:rFonts w:eastAsia="Aptos"/>
          <w:noProof/>
        </w:rPr>
        <w:t>Trade in biomass and bio-based products should be</w:t>
      </w:r>
      <w:r w:rsidR="000104F4">
        <w:rPr>
          <w:rFonts w:eastAsia="Aptos"/>
          <w:noProof/>
        </w:rPr>
        <w:t xml:space="preserve"> consistent with broader environmental and developmental objectives.</w:t>
      </w:r>
      <w:r w:rsidRPr="366AC3A5">
        <w:rPr>
          <w:rFonts w:eastAsia="Aptos"/>
          <w:noProof/>
        </w:rPr>
        <w:t xml:space="preserve"> </w:t>
      </w:r>
      <w:r w:rsidR="00922389" w:rsidRPr="00D90990">
        <w:rPr>
          <w:rFonts w:eastAsia="Aptos"/>
          <w:noProof/>
        </w:rPr>
        <w:t xml:space="preserve">These are to be reinforced </w:t>
      </w:r>
      <w:r w:rsidRPr="366AC3A5">
        <w:rPr>
          <w:rFonts w:eastAsia="Aptos"/>
          <w:noProof/>
        </w:rPr>
        <w:t>by consistent and transparent information systems that support traceability and market confidence</w:t>
      </w:r>
      <w:r w:rsidR="006C1A3A" w:rsidRPr="366AC3A5">
        <w:rPr>
          <w:rFonts w:eastAsia="Aptos"/>
          <w:noProof/>
        </w:rPr>
        <w:t>, such as under the E</w:t>
      </w:r>
      <w:r w:rsidR="00DD1A6D" w:rsidRPr="366AC3A5">
        <w:rPr>
          <w:rFonts w:eastAsia="Aptos"/>
          <w:noProof/>
        </w:rPr>
        <w:t>uro</w:t>
      </w:r>
      <w:r w:rsidR="00817BFB" w:rsidRPr="366AC3A5">
        <w:rPr>
          <w:rFonts w:eastAsia="Aptos"/>
          <w:noProof/>
        </w:rPr>
        <w:t>pean deforestation legislation</w:t>
      </w:r>
      <w:r w:rsidRPr="366AC3A5">
        <w:rPr>
          <w:rFonts w:eastAsia="Aptos"/>
          <w:noProof/>
        </w:rPr>
        <w:t>.</w:t>
      </w:r>
    </w:p>
    <w:p w14:paraId="3837944C" w14:textId="77777777" w:rsidR="00CB0E9F" w:rsidRDefault="00CB0E9F" w:rsidP="04071F24">
      <w:pPr>
        <w:spacing w:after="0"/>
        <w:rPr>
          <w:rFonts w:eastAsia="Aptos"/>
          <w:noProof/>
        </w:rPr>
      </w:pPr>
    </w:p>
    <w:p w14:paraId="0BDFDACE" w14:textId="60A841C3" w:rsidR="009650AB" w:rsidRPr="00CE41EF" w:rsidRDefault="4C5E5268" w:rsidP="1CFD9F8D">
      <w:pPr>
        <w:rPr>
          <w:noProof/>
          <w:lang w:val="en-IE"/>
        </w:rPr>
      </w:pPr>
      <w:r w:rsidRPr="56E11421">
        <w:rPr>
          <w:noProof/>
          <w:lang w:val="en-IE"/>
        </w:rPr>
        <w:t xml:space="preserve">The Global Gateway strategy </w:t>
      </w:r>
      <w:r w:rsidR="001268E3">
        <w:rPr>
          <w:noProof/>
          <w:lang w:val="en-IE"/>
        </w:rPr>
        <w:t xml:space="preserve">offers a </w:t>
      </w:r>
      <w:r w:rsidRPr="56E11421">
        <w:rPr>
          <w:noProof/>
          <w:lang w:val="en-IE"/>
        </w:rPr>
        <w:t xml:space="preserve">framework </w:t>
      </w:r>
      <w:r w:rsidR="001268E3">
        <w:rPr>
          <w:noProof/>
          <w:lang w:val="en-IE"/>
        </w:rPr>
        <w:t xml:space="preserve">to link </w:t>
      </w:r>
      <w:r w:rsidRPr="56E11421">
        <w:rPr>
          <w:noProof/>
          <w:lang w:val="en-IE"/>
        </w:rPr>
        <w:t>investment</w:t>
      </w:r>
      <w:r w:rsidR="001268E3">
        <w:rPr>
          <w:noProof/>
          <w:lang w:val="en-IE"/>
        </w:rPr>
        <w:t xml:space="preserve"> </w:t>
      </w:r>
      <w:r w:rsidRPr="56E11421">
        <w:rPr>
          <w:noProof/>
          <w:lang w:val="en-IE"/>
        </w:rPr>
        <w:t xml:space="preserve">in resilient supply chains with </w:t>
      </w:r>
      <w:r w:rsidR="001268E3">
        <w:rPr>
          <w:noProof/>
          <w:lang w:val="en-IE"/>
        </w:rPr>
        <w:t>knowledge exchange and innovation cooperation</w:t>
      </w:r>
      <w:r w:rsidR="00922389">
        <w:rPr>
          <w:noProof/>
          <w:lang w:val="en-IE"/>
        </w:rPr>
        <w:t xml:space="preserve"> </w:t>
      </w:r>
      <w:r w:rsidR="00922389" w:rsidRPr="00D90990">
        <w:rPr>
          <w:noProof/>
        </w:rPr>
        <w:t>to help them develop strong and sustainable bioeconomy sectors of their own and improve their access to global markets as potential suppliers</w:t>
      </w:r>
      <w:r w:rsidR="001268E3">
        <w:rPr>
          <w:noProof/>
          <w:lang w:val="en-IE"/>
        </w:rPr>
        <w:t xml:space="preserve">. </w:t>
      </w:r>
      <w:r w:rsidR="001268E3" w:rsidRPr="001268E3">
        <w:rPr>
          <w:noProof/>
        </w:rPr>
        <w:t>Partnerships will focus on building local value addition, skills, and resilient supply systems in partner countries.</w:t>
      </w:r>
      <w:r w:rsidR="00CB0E9F">
        <w:rPr>
          <w:noProof/>
        </w:rPr>
        <w:t xml:space="preserve"> </w:t>
      </w:r>
      <w:r w:rsidR="1DF1DE5D" w:rsidRPr="56E11421">
        <w:rPr>
          <w:noProof/>
          <w:lang w:val="en-IE"/>
        </w:rPr>
        <w:t>In</w:t>
      </w:r>
      <w:r w:rsidR="68787052" w:rsidRPr="1CFD9F8D">
        <w:rPr>
          <w:noProof/>
          <w:lang w:val="en-IE"/>
        </w:rPr>
        <w:t xml:space="preserve"> </w:t>
      </w:r>
      <w:r w:rsidR="7035C1E2" w:rsidRPr="1CFD9F8D">
        <w:rPr>
          <w:noProof/>
          <w:lang w:val="en-IE"/>
        </w:rPr>
        <w:t xml:space="preserve">Africa, where </w:t>
      </w:r>
      <w:r w:rsidR="001268E3">
        <w:rPr>
          <w:noProof/>
          <w:lang w:val="en-IE"/>
        </w:rPr>
        <w:t xml:space="preserve">the </w:t>
      </w:r>
      <w:r w:rsidR="7035C1E2" w:rsidRPr="1CFD9F8D">
        <w:rPr>
          <w:noProof/>
          <w:lang w:val="en-IE"/>
        </w:rPr>
        <w:t>EAC Circular Economy Action Plan</w:t>
      </w:r>
      <w:r w:rsidR="009650AB" w:rsidRPr="1CFD9F8D">
        <w:rPr>
          <w:noProof/>
          <w:vertAlign w:val="superscript"/>
          <w:lang w:val="en-IE"/>
        </w:rPr>
        <w:footnoteReference w:id="41"/>
      </w:r>
      <w:r w:rsidR="7035C1E2" w:rsidRPr="1CFD9F8D">
        <w:rPr>
          <w:noProof/>
          <w:lang w:val="en-IE"/>
        </w:rPr>
        <w:t xml:space="preserve"> and the EAC Regional Bioeconomy Strategy</w:t>
      </w:r>
      <w:r w:rsidR="009650AB" w:rsidRPr="1CFD9F8D">
        <w:rPr>
          <w:noProof/>
          <w:vertAlign w:val="superscript"/>
          <w:lang w:val="en-IE"/>
        </w:rPr>
        <w:footnoteReference w:id="42"/>
      </w:r>
      <w:r w:rsidR="7035C1E2" w:rsidRPr="1CFD9F8D">
        <w:rPr>
          <w:noProof/>
          <w:lang w:val="en-IE"/>
        </w:rPr>
        <w:t xml:space="preserve"> were recently adopted,</w:t>
      </w:r>
      <w:r w:rsidR="3D67283F" w:rsidRPr="56E11421">
        <w:rPr>
          <w:noProof/>
          <w:lang w:val="en-IE"/>
        </w:rPr>
        <w:t xml:space="preserve"> the Global Gateway already supports projects building local capacity, creating jobs and promoting responsible use of resources. </w:t>
      </w:r>
      <w:r w:rsidR="001268E3">
        <w:rPr>
          <w:noProof/>
          <w:lang w:val="en-IE"/>
        </w:rPr>
        <w:t>P</w:t>
      </w:r>
      <w:r w:rsidR="7725E298" w:rsidRPr="1CFD9F8D">
        <w:rPr>
          <w:noProof/>
          <w:lang w:val="en-IE"/>
        </w:rPr>
        <w:t>l</w:t>
      </w:r>
      <w:r w:rsidR="4224045F" w:rsidRPr="1CFD9F8D">
        <w:rPr>
          <w:noProof/>
          <w:lang w:val="en-IE"/>
        </w:rPr>
        <w:t>atform</w:t>
      </w:r>
      <w:r w:rsidR="7725E298" w:rsidRPr="1CFD9F8D">
        <w:rPr>
          <w:noProof/>
          <w:lang w:val="en-IE"/>
        </w:rPr>
        <w:t>s</w:t>
      </w:r>
      <w:r w:rsidR="4224045F" w:rsidRPr="1CFD9F8D">
        <w:rPr>
          <w:noProof/>
          <w:lang w:val="en-IE"/>
        </w:rPr>
        <w:t xml:space="preserve"> such as the International Bioeconomy Forum (IBF) and the</w:t>
      </w:r>
      <w:r w:rsidR="4224045F" w:rsidRPr="56E11421">
        <w:rPr>
          <w:noProof/>
          <w:lang w:val="en-IE"/>
        </w:rPr>
        <w:t xml:space="preserve"> </w:t>
      </w:r>
      <w:r w:rsidR="5BFC0168" w:rsidRPr="56E11421">
        <w:rPr>
          <w:noProof/>
          <w:lang w:val="en-IE"/>
        </w:rPr>
        <w:t xml:space="preserve">African Union- European </w:t>
      </w:r>
      <w:r w:rsidR="1A475540" w:rsidRPr="56E11421">
        <w:rPr>
          <w:noProof/>
          <w:lang w:val="en-IE"/>
        </w:rPr>
        <w:t>Union</w:t>
      </w:r>
      <w:r w:rsidR="5BFC0168" w:rsidRPr="56E11421">
        <w:rPr>
          <w:noProof/>
          <w:lang w:val="en-IE"/>
        </w:rPr>
        <w:t xml:space="preserve"> </w:t>
      </w:r>
      <w:r w:rsidR="001268E3">
        <w:rPr>
          <w:noProof/>
          <w:lang w:val="en-IE"/>
        </w:rPr>
        <w:t xml:space="preserve">(AU-EU) </w:t>
      </w:r>
      <w:r w:rsidR="5BFC0168" w:rsidRPr="56E11421">
        <w:rPr>
          <w:noProof/>
          <w:lang w:val="en-IE"/>
        </w:rPr>
        <w:t>High Level Policy</w:t>
      </w:r>
      <w:r w:rsidR="1A475540" w:rsidRPr="56E11421">
        <w:rPr>
          <w:noProof/>
          <w:lang w:val="en-IE"/>
        </w:rPr>
        <w:t xml:space="preserve"> </w:t>
      </w:r>
      <w:r w:rsidR="5BFC0168" w:rsidRPr="56E11421">
        <w:rPr>
          <w:noProof/>
          <w:lang w:val="en-IE"/>
        </w:rPr>
        <w:t>Dialog</w:t>
      </w:r>
      <w:r w:rsidR="1A475540" w:rsidRPr="56E11421">
        <w:rPr>
          <w:noProof/>
          <w:lang w:val="en-IE"/>
        </w:rPr>
        <w:t>ue</w:t>
      </w:r>
      <w:r w:rsidR="5BFC0168" w:rsidRPr="56E11421">
        <w:rPr>
          <w:noProof/>
          <w:lang w:val="en-IE"/>
        </w:rPr>
        <w:t xml:space="preserve"> </w:t>
      </w:r>
      <w:r w:rsidR="422A6A7E" w:rsidRPr="56E11421">
        <w:rPr>
          <w:noProof/>
          <w:lang w:val="en-IE"/>
        </w:rPr>
        <w:t>on Science, Technology and Innovation</w:t>
      </w:r>
      <w:r w:rsidR="1A475540" w:rsidRPr="56E11421">
        <w:rPr>
          <w:noProof/>
          <w:lang w:val="en-IE"/>
        </w:rPr>
        <w:t xml:space="preserve"> will</w:t>
      </w:r>
      <w:r w:rsidR="001268E3">
        <w:rPr>
          <w:noProof/>
          <w:lang w:val="en-IE"/>
        </w:rPr>
        <w:t xml:space="preserve"> continue to support exchange and cooperation</w:t>
      </w:r>
      <w:r w:rsidR="002B5D56">
        <w:rPr>
          <w:noProof/>
          <w:lang w:val="en-IE"/>
        </w:rPr>
        <w:t xml:space="preserve"> on research and innovation</w:t>
      </w:r>
      <w:r w:rsidR="1A475540" w:rsidRPr="56E11421">
        <w:rPr>
          <w:noProof/>
          <w:lang w:val="en-IE"/>
        </w:rPr>
        <w:t>.</w:t>
      </w:r>
      <w:r w:rsidR="4B61613D" w:rsidRPr="56E11421">
        <w:rPr>
          <w:noProof/>
          <w:lang w:val="en-IE"/>
        </w:rPr>
        <w:t xml:space="preserve"> The EU will support the </w:t>
      </w:r>
      <w:r w:rsidR="7CA560FC" w:rsidRPr="56E11421">
        <w:rPr>
          <w:noProof/>
          <w:lang w:val="en-IE"/>
        </w:rPr>
        <w:t xml:space="preserve">development of bio-based value chains </w:t>
      </w:r>
      <w:r w:rsidR="001268E3">
        <w:rPr>
          <w:noProof/>
          <w:lang w:val="en-IE"/>
        </w:rPr>
        <w:t xml:space="preserve">globally, including in selected African countries, in a manner adapted to local conditions. </w:t>
      </w:r>
      <w:r w:rsidR="7CA560FC" w:rsidRPr="56E11421">
        <w:rPr>
          <w:noProof/>
          <w:lang w:val="en-IE"/>
        </w:rPr>
        <w:t xml:space="preserve"> </w:t>
      </w:r>
      <w:r w:rsidR="1A475540" w:rsidRPr="56E11421">
        <w:rPr>
          <w:noProof/>
          <w:lang w:val="en-IE"/>
        </w:rPr>
        <w:t xml:space="preserve"> </w:t>
      </w:r>
      <w:r w:rsidR="4224045F" w:rsidRPr="1CFD9F8D">
        <w:rPr>
          <w:noProof/>
          <w:lang w:val="en-IE"/>
        </w:rPr>
        <w:t xml:space="preserve"> </w:t>
      </w:r>
    </w:p>
    <w:p w14:paraId="25D9C31E" w14:textId="63095927" w:rsidR="009650AB" w:rsidRPr="00CE41EF" w:rsidRDefault="1E8D09EC" w:rsidP="45E269A7">
      <w:pPr>
        <w:pStyle w:val="Heading2"/>
        <w:numPr>
          <w:ilvl w:val="1"/>
          <w:numId w:val="0"/>
        </w:numPr>
        <w:rPr>
          <w:noProof/>
          <w:szCs w:val="24"/>
          <w:lang w:val="en-IE"/>
        </w:rPr>
      </w:pPr>
      <w:r w:rsidRPr="00CE41EF">
        <w:rPr>
          <w:noProof/>
          <w:szCs w:val="24"/>
          <w:lang w:val="en-IE"/>
        </w:rPr>
        <w:t>4.2.</w:t>
      </w:r>
      <w:r w:rsidR="009650AB" w:rsidRPr="00CE41EF">
        <w:rPr>
          <w:noProof/>
          <w:szCs w:val="24"/>
        </w:rPr>
        <w:tab/>
      </w:r>
      <w:r w:rsidR="0F877218" w:rsidRPr="00CE41EF">
        <w:rPr>
          <w:noProof/>
          <w:szCs w:val="24"/>
          <w:lang w:val="en-IE"/>
        </w:rPr>
        <w:t>Shap</w:t>
      </w:r>
      <w:r w:rsidR="00AD064B">
        <w:rPr>
          <w:noProof/>
          <w:szCs w:val="24"/>
          <w:lang w:val="en-IE"/>
        </w:rPr>
        <w:t>ing</w:t>
      </w:r>
      <w:r w:rsidR="0F877218" w:rsidRPr="00CE41EF">
        <w:rPr>
          <w:noProof/>
          <w:szCs w:val="24"/>
          <w:lang w:val="en-IE"/>
        </w:rPr>
        <w:t xml:space="preserve"> the global sustainable bioeconomy agenda </w:t>
      </w:r>
    </w:p>
    <w:p w14:paraId="1A78BED8" w14:textId="1E487E6F" w:rsidR="00FA000A" w:rsidRPr="00F065AE" w:rsidRDefault="0F877218" w:rsidP="009650AB">
      <w:pPr>
        <w:rPr>
          <w:rFonts w:eastAsia="Aptos"/>
          <w:noProof/>
          <w:lang w:val="en-IE"/>
        </w:rPr>
      </w:pPr>
      <w:r w:rsidRPr="56E11421">
        <w:rPr>
          <w:noProof/>
          <w:lang w:val="en-IE"/>
        </w:rPr>
        <w:t xml:space="preserve">A common understanding between the EU and its main international and trading partners is important to </w:t>
      </w:r>
      <w:r w:rsidR="00DF7075" w:rsidRPr="56E11421">
        <w:rPr>
          <w:noProof/>
          <w:lang w:val="en-IE"/>
        </w:rPr>
        <w:t xml:space="preserve">facilitate </w:t>
      </w:r>
      <w:r w:rsidRPr="56E11421">
        <w:rPr>
          <w:noProof/>
          <w:lang w:val="en-IE"/>
        </w:rPr>
        <w:t xml:space="preserve">private investment, </w:t>
      </w:r>
      <w:r w:rsidR="00DF7075" w:rsidRPr="56E11421">
        <w:rPr>
          <w:noProof/>
          <w:lang w:val="en-IE"/>
        </w:rPr>
        <w:t xml:space="preserve">dialogues at an early stage, </w:t>
      </w:r>
      <w:r w:rsidRPr="56E11421">
        <w:rPr>
          <w:noProof/>
          <w:lang w:val="en-IE"/>
        </w:rPr>
        <w:t>cooperation on research and innovation</w:t>
      </w:r>
      <w:r w:rsidR="28CD1271" w:rsidRPr="56E11421">
        <w:rPr>
          <w:noProof/>
          <w:lang w:val="en-IE"/>
        </w:rPr>
        <w:t>,</w:t>
      </w:r>
      <w:r w:rsidRPr="56E11421">
        <w:rPr>
          <w:noProof/>
          <w:lang w:val="en-IE"/>
        </w:rPr>
        <w:t xml:space="preserve"> regulatory convergence</w:t>
      </w:r>
      <w:r w:rsidR="007D7EAD" w:rsidRPr="56E11421">
        <w:rPr>
          <w:noProof/>
          <w:lang w:val="en-IE"/>
        </w:rPr>
        <w:t>,</w:t>
      </w:r>
      <w:r w:rsidR="009E5703" w:rsidRPr="56E11421">
        <w:rPr>
          <w:noProof/>
          <w:lang w:val="en-IE"/>
        </w:rPr>
        <w:t xml:space="preserve"> and sustainability goals, for instance </w:t>
      </w:r>
      <w:r w:rsidR="0025107C" w:rsidRPr="56E11421">
        <w:rPr>
          <w:noProof/>
          <w:lang w:val="en-IE"/>
        </w:rPr>
        <w:t xml:space="preserve">on </w:t>
      </w:r>
      <w:r w:rsidR="009E5703" w:rsidRPr="56E11421">
        <w:rPr>
          <w:noProof/>
          <w:lang w:val="en-IE"/>
        </w:rPr>
        <w:t>sustainable agriculture</w:t>
      </w:r>
      <w:r w:rsidR="00B91645" w:rsidRPr="56E11421">
        <w:rPr>
          <w:noProof/>
          <w:lang w:val="en-IE"/>
        </w:rPr>
        <w:t>, fisheries, aquaculture</w:t>
      </w:r>
      <w:r w:rsidR="009E5703" w:rsidRPr="56E11421">
        <w:rPr>
          <w:noProof/>
          <w:lang w:val="en-IE"/>
        </w:rPr>
        <w:t xml:space="preserve"> and forestry. </w:t>
      </w:r>
      <w:r w:rsidR="00DD3376">
        <w:rPr>
          <w:noProof/>
        </w:rPr>
        <w:t>The EU will continue to engage in main international fora where the international playing field for the bioeconomy is developed</w:t>
      </w:r>
      <w:r w:rsidR="00DD3376" w:rsidRPr="56E11421">
        <w:rPr>
          <w:rFonts w:eastAsia="Aptos"/>
          <w:noProof/>
          <w:lang w:val="en-IE"/>
        </w:rPr>
        <w:t xml:space="preserve"> </w:t>
      </w:r>
      <w:r w:rsidR="00DD3376">
        <w:rPr>
          <w:rFonts w:eastAsia="Aptos"/>
          <w:noProof/>
          <w:lang w:val="en-IE"/>
        </w:rPr>
        <w:t>and</w:t>
      </w:r>
      <w:r w:rsidR="009E5703" w:rsidRPr="56E11421">
        <w:rPr>
          <w:rFonts w:eastAsia="Aptos"/>
          <w:noProof/>
          <w:lang w:val="en-IE"/>
        </w:rPr>
        <w:t xml:space="preserve"> continue advocating for and working to achiev</w:t>
      </w:r>
      <w:r w:rsidR="00EC30CD" w:rsidRPr="56E11421">
        <w:rPr>
          <w:rFonts w:eastAsia="Aptos"/>
          <w:noProof/>
          <w:lang w:val="en-IE"/>
        </w:rPr>
        <w:t>e</w:t>
      </w:r>
      <w:r w:rsidR="00ED7C00" w:rsidRPr="56E11421">
        <w:rPr>
          <w:rFonts w:eastAsia="Aptos"/>
          <w:noProof/>
          <w:lang w:val="en-IE"/>
        </w:rPr>
        <w:t xml:space="preserve"> the related</w:t>
      </w:r>
      <w:r w:rsidR="009E5703" w:rsidRPr="56E11421">
        <w:rPr>
          <w:rFonts w:eastAsia="Aptos"/>
          <w:noProof/>
          <w:lang w:val="en-IE"/>
        </w:rPr>
        <w:t xml:space="preserve"> goals and targets in the 2030 Agenda for Sustainable Development, the Kunming-Montreal Biodiversity Framework</w:t>
      </w:r>
      <w:r w:rsidR="004A533B" w:rsidRPr="56E11421">
        <w:rPr>
          <w:rFonts w:eastAsia="Aptos"/>
          <w:noProof/>
          <w:lang w:val="en-IE"/>
        </w:rPr>
        <w:t>,</w:t>
      </w:r>
      <w:r w:rsidR="00691961" w:rsidRPr="56E11421">
        <w:rPr>
          <w:rFonts w:eastAsia="Aptos"/>
          <w:noProof/>
          <w:lang w:val="en-IE"/>
        </w:rPr>
        <w:t xml:space="preserve"> </w:t>
      </w:r>
      <w:r w:rsidR="009E5703" w:rsidRPr="56E11421">
        <w:rPr>
          <w:rFonts w:eastAsia="Aptos"/>
          <w:noProof/>
          <w:lang w:val="en-IE"/>
        </w:rPr>
        <w:t>the Paris Agreement and other multilateral environmental agreements.</w:t>
      </w:r>
    </w:p>
    <w:p w14:paraId="1356EEE5" w14:textId="456AD511" w:rsidR="00C35C80" w:rsidRDefault="00CB6E5B" w:rsidP="00FF0551">
      <w:pPr>
        <w:spacing w:line="259" w:lineRule="auto"/>
        <w:rPr>
          <w:rFonts w:eastAsia="Arial"/>
          <w:noProof/>
          <w:color w:val="000000" w:themeColor="text1"/>
          <w:u w:val="single"/>
        </w:rPr>
      </w:pPr>
      <w:r>
        <w:rPr>
          <w:noProof/>
        </w:rPr>
        <w:t xml:space="preserve">The EU </w:t>
      </w:r>
      <w:r w:rsidR="00FA000A">
        <w:rPr>
          <w:noProof/>
        </w:rPr>
        <w:t>will</w:t>
      </w:r>
      <w:r w:rsidR="00ED6A1C">
        <w:rPr>
          <w:noProof/>
        </w:rPr>
        <w:t xml:space="preserve"> </w:t>
      </w:r>
      <w:r w:rsidR="0D98D5A5">
        <w:rPr>
          <w:noProof/>
        </w:rPr>
        <w:t xml:space="preserve">strengthen its </w:t>
      </w:r>
      <w:r w:rsidR="12FF45A4">
        <w:rPr>
          <w:noProof/>
        </w:rPr>
        <w:t>partnership</w:t>
      </w:r>
      <w:r w:rsidR="632613C9">
        <w:rPr>
          <w:noProof/>
        </w:rPr>
        <w:t xml:space="preserve"> </w:t>
      </w:r>
      <w:r w:rsidR="0D98D5A5">
        <w:rPr>
          <w:noProof/>
        </w:rPr>
        <w:t xml:space="preserve">role in shaping the international bioeconomy agenda, </w:t>
      </w:r>
      <w:r w:rsidR="00FA000A">
        <w:rPr>
          <w:noProof/>
        </w:rPr>
        <w:t xml:space="preserve">including through engagement with </w:t>
      </w:r>
      <w:r w:rsidR="0D98D5A5">
        <w:rPr>
          <w:noProof/>
        </w:rPr>
        <w:t xml:space="preserve">international organisations (such as FAO). The EU </w:t>
      </w:r>
      <w:r w:rsidR="00FA000A">
        <w:rPr>
          <w:noProof/>
        </w:rPr>
        <w:t>will</w:t>
      </w:r>
      <w:r w:rsidR="00ED6A1C">
        <w:rPr>
          <w:noProof/>
        </w:rPr>
        <w:t xml:space="preserve"> </w:t>
      </w:r>
      <w:r w:rsidR="0D98D5A5">
        <w:rPr>
          <w:noProof/>
        </w:rPr>
        <w:t xml:space="preserve">build stronger partnerships with non-EU countries to discuss the benefits and trade-offs, work towards interoperability </w:t>
      </w:r>
      <w:r w:rsidR="00FA000A">
        <w:rPr>
          <w:noProof/>
        </w:rPr>
        <w:t xml:space="preserve">and </w:t>
      </w:r>
      <w:r w:rsidR="0D98D5A5">
        <w:rPr>
          <w:noProof/>
        </w:rPr>
        <w:t xml:space="preserve">facilitate common </w:t>
      </w:r>
      <w:r w:rsidR="00FA000A">
        <w:rPr>
          <w:noProof/>
        </w:rPr>
        <w:t>projects</w:t>
      </w:r>
      <w:r w:rsidR="00C35C80">
        <w:rPr>
          <w:rStyle w:val="FootnoteReference"/>
          <w:noProof/>
        </w:rPr>
        <w:footnoteReference w:id="43"/>
      </w:r>
      <w:r w:rsidR="00033764">
        <w:rPr>
          <w:noProof/>
        </w:rPr>
        <w:t xml:space="preserve">. </w:t>
      </w:r>
      <w:r w:rsidR="0D98D5A5">
        <w:rPr>
          <w:noProof/>
        </w:rPr>
        <w:t>The EU</w:t>
      </w:r>
      <w:r w:rsidR="4E5C1E87">
        <w:rPr>
          <w:noProof/>
        </w:rPr>
        <w:t xml:space="preserve"> will </w:t>
      </w:r>
      <w:r w:rsidR="0D98D5A5">
        <w:rPr>
          <w:noProof/>
        </w:rPr>
        <w:t xml:space="preserve">build on existing work such as the G20 High-Level Principles on Bioeconomy, developed during the G20 Presidency of Brazil, or </w:t>
      </w:r>
      <w:r w:rsidR="0D98D5A5" w:rsidRPr="56E11421">
        <w:rPr>
          <w:rFonts w:eastAsia="Arial"/>
          <w:noProof/>
        </w:rPr>
        <w:t xml:space="preserve">the </w:t>
      </w:r>
      <w:r w:rsidR="0D98D5A5" w:rsidRPr="00CB0E9F">
        <w:rPr>
          <w:rFonts w:eastAsia="Arial"/>
          <w:noProof/>
          <w:color w:val="000000" w:themeColor="text1"/>
        </w:rPr>
        <w:t>Aspirational Principles and Criteria for a Sustainable Bioeconomy</w:t>
      </w:r>
      <w:r w:rsidR="00C35C80" w:rsidRPr="00CB0E9F">
        <w:rPr>
          <w:rStyle w:val="FootnoteReference"/>
          <w:rFonts w:eastAsia="Arial"/>
          <w:noProof/>
          <w:color w:val="000000" w:themeColor="text1"/>
        </w:rPr>
        <w:footnoteReference w:id="44"/>
      </w:r>
      <w:r w:rsidR="0D98D5A5" w:rsidRPr="00CB0E9F">
        <w:rPr>
          <w:rFonts w:eastAsia="Arial"/>
          <w:noProof/>
          <w:color w:val="000000" w:themeColor="text1"/>
        </w:rPr>
        <w:t>, developed within FAO, to work with partners towards convergence on data, best practices, parameters and standards to promote sustainable trade.</w:t>
      </w:r>
      <w:r w:rsidR="0D98D5A5" w:rsidRPr="00CB0E9F">
        <w:rPr>
          <w:rFonts w:eastAsia="Arial"/>
          <w:noProof/>
          <w:color w:val="000000" w:themeColor="text1"/>
          <w:u w:val="single"/>
        </w:rPr>
        <w:t xml:space="preserve"> </w:t>
      </w:r>
    </w:p>
    <w:p w14:paraId="2E84914E" w14:textId="2258AF6D" w:rsidR="00494854" w:rsidRPr="003F2A44" w:rsidRDefault="00257A88" w:rsidP="00494854">
      <w:pPr>
        <w:rPr>
          <w:noProof/>
          <w:color w:val="000000" w:themeColor="text1"/>
        </w:rPr>
      </w:pPr>
      <w:r w:rsidRPr="003F2A44">
        <w:rPr>
          <w:noProof/>
          <w:color w:val="000000" w:themeColor="text1"/>
        </w:rPr>
        <w:t>EU candidate countries and immediate neighbours are partners of strategic importance for the EU, and their integration into EU bio-based value chains contribute</w:t>
      </w:r>
      <w:r w:rsidR="00521699" w:rsidRPr="003F2A44">
        <w:rPr>
          <w:noProof/>
          <w:color w:val="000000" w:themeColor="text1"/>
        </w:rPr>
        <w:t>s</w:t>
      </w:r>
      <w:r w:rsidRPr="003F2A44">
        <w:rPr>
          <w:noProof/>
          <w:color w:val="000000" w:themeColor="text1"/>
        </w:rPr>
        <w:t xml:space="preserve"> to establishing regional bioeconomy hubs, diminishing reliance on external raw materials, and enhancing EU's strategic autonomy</w:t>
      </w:r>
      <w:r w:rsidR="009F4042" w:rsidRPr="003F2A44">
        <w:rPr>
          <w:noProof/>
          <w:color w:val="000000" w:themeColor="text1"/>
          <w:lang w:val="en-IE"/>
        </w:rPr>
        <w:t xml:space="preserve">. </w:t>
      </w:r>
    </w:p>
    <w:p w14:paraId="7843CBB0" w14:textId="426B11C9" w:rsidR="000F05AF" w:rsidRPr="00CE41EF" w:rsidRDefault="00FA000A" w:rsidP="00FA000A">
      <w:pPr>
        <w:rPr>
          <w:noProof/>
          <w:lang w:val="en-IE"/>
        </w:rPr>
      </w:pPr>
      <w:r w:rsidRPr="00FA000A">
        <w:rPr>
          <w:noProof/>
        </w:rPr>
        <w:t xml:space="preserve">The EU will launch a research and innovation initiative to develop and deploy sustainable bioeconomy solutions in regions with high biomass potential, including in BIOEAST countries, Moldova, Ukraine and the Western Balkans. </w:t>
      </w:r>
      <w:r w:rsidR="68787052" w:rsidRPr="1CFD9F8D">
        <w:rPr>
          <w:noProof/>
          <w:lang w:val="en-IE"/>
        </w:rPr>
        <w:t>This initiative will mobilise capital</w:t>
      </w:r>
      <w:r w:rsidR="3ECF4F41" w:rsidRPr="1CFD9F8D">
        <w:rPr>
          <w:noProof/>
          <w:lang w:val="en-IE"/>
        </w:rPr>
        <w:t xml:space="preserve"> and</w:t>
      </w:r>
      <w:r w:rsidR="68787052" w:rsidRPr="1CFD9F8D">
        <w:rPr>
          <w:noProof/>
          <w:lang w:val="en-IE"/>
        </w:rPr>
        <w:t xml:space="preserve"> strengthen industrial ecosystems beyond EU borders</w:t>
      </w:r>
      <w:r w:rsidR="5BC881EC" w:rsidRPr="1CFD9F8D">
        <w:rPr>
          <w:noProof/>
          <w:lang w:val="en-IE"/>
        </w:rPr>
        <w:t xml:space="preserve"> for the </w:t>
      </w:r>
      <w:r w:rsidR="7F0858AB" w:rsidRPr="56E11421">
        <w:rPr>
          <w:noProof/>
          <w:lang w:val="en-IE"/>
        </w:rPr>
        <w:t xml:space="preserve">benefit </w:t>
      </w:r>
      <w:r w:rsidR="0B01D431" w:rsidRPr="56E11421">
        <w:rPr>
          <w:noProof/>
          <w:lang w:val="en-IE"/>
        </w:rPr>
        <w:t xml:space="preserve">of </w:t>
      </w:r>
      <w:r>
        <w:rPr>
          <w:noProof/>
          <w:lang w:val="en-IE"/>
        </w:rPr>
        <w:t>M</w:t>
      </w:r>
      <w:r w:rsidR="7F0858AB" w:rsidRPr="56E11421">
        <w:rPr>
          <w:noProof/>
          <w:lang w:val="en-IE"/>
        </w:rPr>
        <w:t xml:space="preserve">ember States and EU accession </w:t>
      </w:r>
      <w:r w:rsidR="00A72546" w:rsidRPr="56E11421">
        <w:rPr>
          <w:noProof/>
          <w:lang w:val="en-IE"/>
        </w:rPr>
        <w:t>countries and</w:t>
      </w:r>
      <w:r w:rsidR="68787052" w:rsidRPr="1CFD9F8D">
        <w:rPr>
          <w:noProof/>
          <w:lang w:val="en-IE"/>
        </w:rPr>
        <w:t xml:space="preserve"> ensure that all efforts are underpinned by robust environmental and social safeguards. </w:t>
      </w:r>
    </w:p>
    <w:p w14:paraId="29B5D13D" w14:textId="741F5008" w:rsidR="009650AB" w:rsidRPr="00CE41EF" w:rsidRDefault="009650AB" w:rsidP="00FF49AC">
      <w:pPr>
        <w:pStyle w:val="Heading1"/>
        <w:rPr>
          <w:noProof/>
          <w:szCs w:val="24"/>
        </w:rPr>
      </w:pPr>
      <w:r w:rsidRPr="00CE41EF">
        <w:rPr>
          <w:noProof/>
          <w:szCs w:val="24"/>
        </w:rPr>
        <w:t xml:space="preserve">Joining </w:t>
      </w:r>
      <w:r w:rsidR="0013773B">
        <w:rPr>
          <w:noProof/>
          <w:szCs w:val="24"/>
        </w:rPr>
        <w:t>F</w:t>
      </w:r>
      <w:r w:rsidRPr="00CE41EF">
        <w:rPr>
          <w:noProof/>
          <w:szCs w:val="24"/>
        </w:rPr>
        <w:t xml:space="preserve">orces for </w:t>
      </w:r>
      <w:r w:rsidR="0013773B">
        <w:rPr>
          <w:noProof/>
          <w:szCs w:val="24"/>
        </w:rPr>
        <w:t>D</w:t>
      </w:r>
      <w:r w:rsidRPr="00CE41EF">
        <w:rPr>
          <w:noProof/>
          <w:szCs w:val="24"/>
        </w:rPr>
        <w:t xml:space="preserve">elivery: Member States, </w:t>
      </w:r>
      <w:r w:rsidR="0013773B">
        <w:rPr>
          <w:noProof/>
          <w:szCs w:val="24"/>
        </w:rPr>
        <w:t>I</w:t>
      </w:r>
      <w:r w:rsidRPr="00CE41EF">
        <w:rPr>
          <w:noProof/>
          <w:szCs w:val="24"/>
        </w:rPr>
        <w:t xml:space="preserve">ndustry, </w:t>
      </w:r>
      <w:r w:rsidR="0013773B">
        <w:rPr>
          <w:noProof/>
          <w:szCs w:val="24"/>
        </w:rPr>
        <w:t>I</w:t>
      </w:r>
      <w:r w:rsidRPr="00CE41EF">
        <w:rPr>
          <w:noProof/>
          <w:szCs w:val="24"/>
        </w:rPr>
        <w:t xml:space="preserve">nvestors and </w:t>
      </w:r>
      <w:r w:rsidR="0013773B">
        <w:rPr>
          <w:noProof/>
          <w:szCs w:val="24"/>
        </w:rPr>
        <w:t>C</w:t>
      </w:r>
      <w:r w:rsidRPr="00CE41EF">
        <w:rPr>
          <w:noProof/>
          <w:szCs w:val="24"/>
        </w:rPr>
        <w:t xml:space="preserve">ivil </w:t>
      </w:r>
      <w:r w:rsidR="0013773B">
        <w:rPr>
          <w:noProof/>
          <w:szCs w:val="24"/>
        </w:rPr>
        <w:t>S</w:t>
      </w:r>
      <w:r w:rsidRPr="00CE41EF">
        <w:rPr>
          <w:noProof/>
          <w:szCs w:val="24"/>
        </w:rPr>
        <w:t xml:space="preserve">ociety </w:t>
      </w:r>
    </w:p>
    <w:p w14:paraId="3F28DB90" w14:textId="774920A9" w:rsidR="00943317" w:rsidRPr="00CE41EF" w:rsidDel="00943317" w:rsidRDefault="759E0A98" w:rsidP="47E57817">
      <w:pPr>
        <w:rPr>
          <w:noProof/>
        </w:rPr>
      </w:pPr>
      <w:r>
        <w:rPr>
          <w:noProof/>
        </w:rPr>
        <w:t xml:space="preserve">Member States </w:t>
      </w:r>
      <w:r w:rsidR="617FC7FC">
        <w:rPr>
          <w:noProof/>
        </w:rPr>
        <w:t xml:space="preserve">and stakeholders </w:t>
      </w:r>
      <w:r>
        <w:rPr>
          <w:noProof/>
        </w:rPr>
        <w:t xml:space="preserve">are key partners in translating the EU </w:t>
      </w:r>
      <w:r w:rsidR="57664894">
        <w:rPr>
          <w:noProof/>
        </w:rPr>
        <w:t>b</w:t>
      </w:r>
      <w:r>
        <w:rPr>
          <w:noProof/>
        </w:rPr>
        <w:t xml:space="preserve">ioeconomy </w:t>
      </w:r>
      <w:r w:rsidR="57664894">
        <w:rPr>
          <w:noProof/>
        </w:rPr>
        <w:t>s</w:t>
      </w:r>
      <w:r>
        <w:rPr>
          <w:noProof/>
        </w:rPr>
        <w:t>trategy into action and</w:t>
      </w:r>
      <w:r w:rsidR="57664894">
        <w:rPr>
          <w:noProof/>
        </w:rPr>
        <w:t xml:space="preserve"> in</w:t>
      </w:r>
      <w:r>
        <w:rPr>
          <w:noProof/>
        </w:rPr>
        <w:t xml:space="preserve"> creating synergies with regional and national strategies.</w:t>
      </w:r>
      <w:r w:rsidR="34773267">
        <w:rPr>
          <w:noProof/>
        </w:rPr>
        <w:t xml:space="preserve"> Regions and municipalities are central to implementation, as many bioeconomy solutions scale through local value chains and municipal procurement.</w:t>
      </w:r>
      <w:r w:rsidR="0335D597">
        <w:rPr>
          <w:noProof/>
        </w:rPr>
        <w:t xml:space="preserve"> </w:t>
      </w:r>
      <w:r w:rsidR="0335D597" w:rsidRPr="56E11421">
        <w:rPr>
          <w:noProof/>
          <w:lang w:val="en-IE"/>
        </w:rPr>
        <w:t xml:space="preserve">Farmers, foresters, </w:t>
      </w:r>
      <w:r w:rsidR="4DC9EF88" w:rsidRPr="56E11421">
        <w:rPr>
          <w:noProof/>
          <w:lang w:val="en-IE"/>
        </w:rPr>
        <w:t xml:space="preserve">fishers, </w:t>
      </w:r>
      <w:r w:rsidR="0335D597">
        <w:rPr>
          <w:noProof/>
        </w:rPr>
        <w:t>i</w:t>
      </w:r>
      <w:r>
        <w:rPr>
          <w:noProof/>
        </w:rPr>
        <w:t>ndustry, investors – both private and public –</w:t>
      </w:r>
      <w:r w:rsidR="102CA8ED">
        <w:rPr>
          <w:noProof/>
        </w:rPr>
        <w:t xml:space="preserve"> </w:t>
      </w:r>
      <w:r w:rsidR="3CE391C8">
        <w:rPr>
          <w:noProof/>
        </w:rPr>
        <w:t xml:space="preserve">public authorities at regional and local level, </w:t>
      </w:r>
      <w:r>
        <w:rPr>
          <w:noProof/>
        </w:rPr>
        <w:t xml:space="preserve">and civil society will be closely associated to the </w:t>
      </w:r>
      <w:r w:rsidR="425ED1EE">
        <w:rPr>
          <w:noProof/>
        </w:rPr>
        <w:t>implementation</w:t>
      </w:r>
      <w:r w:rsidR="617FC7FC">
        <w:rPr>
          <w:noProof/>
        </w:rPr>
        <w:t xml:space="preserve"> of this </w:t>
      </w:r>
      <w:r w:rsidR="23DFC80A">
        <w:rPr>
          <w:noProof/>
        </w:rPr>
        <w:t>s</w:t>
      </w:r>
      <w:r w:rsidR="617FC7FC">
        <w:rPr>
          <w:noProof/>
        </w:rPr>
        <w:t>trategy.</w:t>
      </w:r>
    </w:p>
    <w:p w14:paraId="0DC619DF" w14:textId="20CAB993" w:rsidR="006458A9" w:rsidRDefault="25941A8C" w:rsidP="1CFD9F8D">
      <w:pPr>
        <w:spacing w:line="259" w:lineRule="auto"/>
        <w:rPr>
          <w:noProof/>
          <w:lang w:val="en-IE"/>
        </w:rPr>
      </w:pPr>
      <w:r w:rsidRPr="56E11421">
        <w:rPr>
          <w:noProof/>
          <w:lang w:val="en-IE"/>
        </w:rPr>
        <w:t xml:space="preserve">The development of the EU’s </w:t>
      </w:r>
      <w:r w:rsidR="39E0BCE3" w:rsidRPr="56E11421">
        <w:rPr>
          <w:noProof/>
          <w:lang w:val="en-IE"/>
        </w:rPr>
        <w:t xml:space="preserve">bioeconomy must build on Europe’s </w:t>
      </w:r>
      <w:r w:rsidRPr="56E11421">
        <w:rPr>
          <w:noProof/>
          <w:lang w:val="en-IE"/>
        </w:rPr>
        <w:t>existing strength in this sector and recognise</w:t>
      </w:r>
      <w:r w:rsidR="009F47D4">
        <w:rPr>
          <w:noProof/>
          <w:lang w:val="en-IE"/>
        </w:rPr>
        <w:t xml:space="preserve"> </w:t>
      </w:r>
      <w:r w:rsidRPr="56E11421">
        <w:rPr>
          <w:noProof/>
          <w:lang w:val="en-IE"/>
        </w:rPr>
        <w:t xml:space="preserve">regional </w:t>
      </w:r>
      <w:r w:rsidR="47D2B0FD" w:rsidRPr="56E11421">
        <w:rPr>
          <w:noProof/>
          <w:lang w:val="en-IE"/>
        </w:rPr>
        <w:t>differences</w:t>
      </w:r>
      <w:r w:rsidR="39E0BCE3" w:rsidRPr="56E11421">
        <w:rPr>
          <w:noProof/>
          <w:lang w:val="en-IE"/>
        </w:rPr>
        <w:t xml:space="preserve">. Member States differ widely in biomass availability, </w:t>
      </w:r>
      <w:r w:rsidR="007F6D78">
        <w:rPr>
          <w:noProof/>
          <w:lang w:val="en-IE"/>
        </w:rPr>
        <w:t xml:space="preserve">ecosystem health, </w:t>
      </w:r>
      <w:r w:rsidR="39E0BCE3" w:rsidRPr="56E11421">
        <w:rPr>
          <w:noProof/>
          <w:lang w:val="en-IE"/>
        </w:rPr>
        <w:t xml:space="preserve">industrial capacity, innovation ecosystems, and market maturity. </w:t>
      </w:r>
      <w:r w:rsidR="5BE6270C" w:rsidRPr="1CFD9F8D">
        <w:rPr>
          <w:noProof/>
          <w:lang w:val="en-IE"/>
        </w:rPr>
        <w:t xml:space="preserve">Member States will </w:t>
      </w:r>
      <w:r w:rsidR="425C48D3" w:rsidRPr="1CFD9F8D">
        <w:rPr>
          <w:noProof/>
          <w:lang w:val="en-IE"/>
        </w:rPr>
        <w:t xml:space="preserve">also </w:t>
      </w:r>
      <w:r w:rsidR="5BE6270C" w:rsidRPr="1CFD9F8D">
        <w:rPr>
          <w:noProof/>
          <w:lang w:val="en-IE"/>
        </w:rPr>
        <w:t>be encouraged to define national bioeconomy</w:t>
      </w:r>
      <w:r w:rsidR="384C5DE5" w:rsidRPr="56E11421">
        <w:rPr>
          <w:noProof/>
          <w:lang w:val="en-IE"/>
        </w:rPr>
        <w:t xml:space="preserve"> strategic</w:t>
      </w:r>
      <w:r w:rsidR="5BE6270C" w:rsidRPr="1CFD9F8D">
        <w:rPr>
          <w:noProof/>
          <w:lang w:val="en-IE"/>
        </w:rPr>
        <w:t xml:space="preserve"> profiles, for example as primary biomass producers, high-value processors, blue bioeconomy frontrunners, or bio-based innovation hubs and to integrate them</w:t>
      </w:r>
      <w:r w:rsidR="37EE09F4" w:rsidRPr="56E11421">
        <w:rPr>
          <w:noProof/>
          <w:lang w:val="en-IE"/>
        </w:rPr>
        <w:t xml:space="preserve"> into</w:t>
      </w:r>
      <w:r w:rsidR="5BE6270C" w:rsidRPr="1CFD9F8D">
        <w:rPr>
          <w:noProof/>
          <w:lang w:val="en-IE"/>
        </w:rPr>
        <w:t xml:space="preserve"> </w:t>
      </w:r>
      <w:r w:rsidR="1F64C8BB" w:rsidRPr="56E11421">
        <w:rPr>
          <w:noProof/>
          <w:lang w:val="en-IE"/>
        </w:rPr>
        <w:t xml:space="preserve">their </w:t>
      </w:r>
      <w:r w:rsidR="6638DB74" w:rsidRPr="00FF0551">
        <w:rPr>
          <w:noProof/>
        </w:rPr>
        <w:t>National and Regional Partnership Plans</w:t>
      </w:r>
      <w:r w:rsidR="00B40A18">
        <w:rPr>
          <w:noProof/>
        </w:rPr>
        <w:t xml:space="preserve"> </w:t>
      </w:r>
      <w:r w:rsidR="5BE6270C" w:rsidRPr="1CFD9F8D">
        <w:rPr>
          <w:noProof/>
          <w:lang w:val="en-IE"/>
        </w:rPr>
        <w:t>and</w:t>
      </w:r>
      <w:r w:rsidR="69A5F9D2" w:rsidRPr="1CFD9F8D">
        <w:rPr>
          <w:noProof/>
          <w:lang w:val="en-IE"/>
        </w:rPr>
        <w:t xml:space="preserve"> their</w:t>
      </w:r>
      <w:r w:rsidR="5BE6270C" w:rsidRPr="1CFD9F8D">
        <w:rPr>
          <w:noProof/>
          <w:lang w:val="en-IE"/>
        </w:rPr>
        <w:t xml:space="preserve"> N</w:t>
      </w:r>
      <w:r w:rsidR="69A5F9D2" w:rsidRPr="1CFD9F8D">
        <w:rPr>
          <w:noProof/>
          <w:lang w:val="en-IE"/>
        </w:rPr>
        <w:t xml:space="preserve">ational Energy and </w:t>
      </w:r>
      <w:r w:rsidR="5BE6270C" w:rsidRPr="1CFD9F8D">
        <w:rPr>
          <w:noProof/>
          <w:lang w:val="en-IE"/>
        </w:rPr>
        <w:t>C</w:t>
      </w:r>
      <w:r w:rsidR="69A5F9D2" w:rsidRPr="1CFD9F8D">
        <w:rPr>
          <w:noProof/>
          <w:lang w:val="en-IE"/>
        </w:rPr>
        <w:t xml:space="preserve">limate </w:t>
      </w:r>
      <w:r w:rsidR="5BE6270C" w:rsidRPr="1CFD9F8D">
        <w:rPr>
          <w:noProof/>
          <w:lang w:val="en-IE"/>
        </w:rPr>
        <w:t>P</w:t>
      </w:r>
      <w:r w:rsidR="69A5F9D2" w:rsidRPr="1CFD9F8D">
        <w:rPr>
          <w:noProof/>
          <w:lang w:val="en-IE"/>
        </w:rPr>
        <w:t>lan</w:t>
      </w:r>
      <w:r w:rsidR="5BE6270C" w:rsidRPr="1CFD9F8D">
        <w:rPr>
          <w:noProof/>
          <w:lang w:val="en-IE"/>
        </w:rPr>
        <w:t xml:space="preserve">s. </w:t>
      </w:r>
      <w:r w:rsidR="77136F27" w:rsidRPr="1CFD9F8D">
        <w:rPr>
          <w:noProof/>
          <w:lang w:val="en-IE"/>
        </w:rPr>
        <w:t>The</w:t>
      </w:r>
      <w:r w:rsidR="7C30F7D3" w:rsidRPr="1CFD9F8D">
        <w:rPr>
          <w:noProof/>
          <w:lang w:val="en-IE"/>
        </w:rPr>
        <w:t xml:space="preserve"> </w:t>
      </w:r>
      <w:r w:rsidR="456B2460" w:rsidRPr="1CFD9F8D">
        <w:rPr>
          <w:noProof/>
          <w:lang w:val="en-IE"/>
        </w:rPr>
        <w:t xml:space="preserve">EU </w:t>
      </w:r>
      <w:r w:rsidR="7C30F7D3" w:rsidRPr="1CFD9F8D">
        <w:rPr>
          <w:noProof/>
          <w:lang w:val="en-IE"/>
        </w:rPr>
        <w:t>bioeconomy dialogues with Member States</w:t>
      </w:r>
      <w:r w:rsidR="1999A218" w:rsidRPr="1CFD9F8D">
        <w:rPr>
          <w:noProof/>
          <w:lang w:val="en-IE"/>
        </w:rPr>
        <w:t xml:space="preserve"> will be</w:t>
      </w:r>
      <w:r w:rsidR="7C30F7D3" w:rsidRPr="1CFD9F8D">
        <w:rPr>
          <w:noProof/>
          <w:lang w:val="en-IE"/>
        </w:rPr>
        <w:t xml:space="preserve"> building on </w:t>
      </w:r>
      <w:r w:rsidR="7E832013" w:rsidRPr="1CFD9F8D">
        <w:rPr>
          <w:noProof/>
          <w:lang w:val="en-IE"/>
        </w:rPr>
        <w:t>the</w:t>
      </w:r>
      <w:r w:rsidR="7C30F7D3" w:rsidRPr="1CFD9F8D">
        <w:rPr>
          <w:noProof/>
          <w:lang w:val="en-IE"/>
        </w:rPr>
        <w:t xml:space="preserve"> European Bioeconomy Policy Forum</w:t>
      </w:r>
      <w:r w:rsidR="009650AB" w:rsidRPr="1CFD9F8D">
        <w:rPr>
          <w:noProof/>
          <w:vertAlign w:val="superscript"/>
          <w:lang w:val="en-IE"/>
        </w:rPr>
        <w:footnoteReference w:id="45"/>
      </w:r>
      <w:r w:rsidR="77136F27" w:rsidRPr="1CFD9F8D">
        <w:rPr>
          <w:noProof/>
          <w:lang w:val="en-IE"/>
        </w:rPr>
        <w:t>,</w:t>
      </w:r>
      <w:r w:rsidR="7C30F7D3" w:rsidRPr="1CFD9F8D">
        <w:rPr>
          <w:noProof/>
          <w:lang w:val="en-IE"/>
        </w:rPr>
        <w:t xml:space="preserve"> supported </w:t>
      </w:r>
      <w:r w:rsidR="558B41F5" w:rsidRPr="56E11421">
        <w:rPr>
          <w:noProof/>
          <w:lang w:val="en-IE"/>
        </w:rPr>
        <w:t xml:space="preserve">from 2027 </w:t>
      </w:r>
      <w:r w:rsidR="7C30F7D3" w:rsidRPr="1CFD9F8D">
        <w:rPr>
          <w:noProof/>
          <w:lang w:val="en-IE"/>
        </w:rPr>
        <w:t>by</w:t>
      </w:r>
      <w:r w:rsidR="608106B2" w:rsidRPr="1CFD9F8D">
        <w:rPr>
          <w:noProof/>
          <w:lang w:val="en-IE"/>
        </w:rPr>
        <w:t xml:space="preserve"> </w:t>
      </w:r>
      <w:r w:rsidR="7E832013" w:rsidRPr="1CFD9F8D">
        <w:rPr>
          <w:noProof/>
          <w:lang w:val="en-IE"/>
        </w:rPr>
        <w:t>a</w:t>
      </w:r>
      <w:r w:rsidR="608106B2" w:rsidRPr="1CFD9F8D">
        <w:rPr>
          <w:noProof/>
          <w:lang w:val="en-IE"/>
        </w:rPr>
        <w:t xml:space="preserve"> </w:t>
      </w:r>
      <w:r w:rsidR="7C30F7D3" w:rsidRPr="1CFD9F8D">
        <w:rPr>
          <w:noProof/>
          <w:lang w:val="en-IE"/>
        </w:rPr>
        <w:t>Bioeconomy Policy Support Hub</w:t>
      </w:r>
      <w:r w:rsidR="009650AB" w:rsidRPr="1CFD9F8D">
        <w:rPr>
          <w:noProof/>
          <w:vertAlign w:val="superscript"/>
          <w:lang w:val="en-IE"/>
        </w:rPr>
        <w:footnoteReference w:id="46"/>
      </w:r>
      <w:r w:rsidR="5A8D031B" w:rsidRPr="1CFD9F8D">
        <w:rPr>
          <w:noProof/>
          <w:lang w:val="en-IE"/>
        </w:rPr>
        <w:t xml:space="preserve"> and </w:t>
      </w:r>
      <w:r w:rsidR="395E7EE1" w:rsidRPr="1CFD9F8D">
        <w:rPr>
          <w:noProof/>
          <w:lang w:val="en-IE"/>
        </w:rPr>
        <w:t>contributions from the European Board for Agriculture and Food (EBAF)</w:t>
      </w:r>
      <w:r w:rsidR="77136F27" w:rsidRPr="1CFD9F8D">
        <w:rPr>
          <w:noProof/>
          <w:lang w:val="en-IE"/>
        </w:rPr>
        <w:t>.</w:t>
      </w:r>
      <w:r w:rsidR="7C30F7D3" w:rsidRPr="1CFD9F8D">
        <w:rPr>
          <w:noProof/>
          <w:lang w:val="en-IE"/>
        </w:rPr>
        <w:t xml:space="preserve"> </w:t>
      </w:r>
    </w:p>
    <w:p w14:paraId="3ACADA66" w14:textId="1DD26105" w:rsidR="00E82060" w:rsidRPr="00CE41EF" w:rsidRDefault="2F0BC565" w:rsidP="1CFD9F8D">
      <w:pPr>
        <w:spacing w:line="259" w:lineRule="auto"/>
        <w:rPr>
          <w:noProof/>
          <w:lang w:val="en-IE"/>
        </w:rPr>
      </w:pPr>
      <w:r w:rsidRPr="1CFD9F8D">
        <w:rPr>
          <w:noProof/>
          <w:lang w:val="en-IE"/>
        </w:rPr>
        <w:t xml:space="preserve">To </w:t>
      </w:r>
      <w:r w:rsidR="5744E1F6" w:rsidRPr="1CFD9F8D">
        <w:rPr>
          <w:noProof/>
          <w:lang w:val="en-IE"/>
        </w:rPr>
        <w:t xml:space="preserve">train </w:t>
      </w:r>
      <w:r w:rsidR="5DE7A4B5" w:rsidRPr="56E11421">
        <w:rPr>
          <w:noProof/>
          <w:lang w:val="en-IE"/>
        </w:rPr>
        <w:t>the</w:t>
      </w:r>
      <w:r w:rsidR="00C63913">
        <w:rPr>
          <w:noProof/>
          <w:lang w:val="en-IE"/>
        </w:rPr>
        <w:t>i</w:t>
      </w:r>
      <w:r w:rsidR="5DE7A4B5" w:rsidRPr="56E11421">
        <w:rPr>
          <w:noProof/>
          <w:lang w:val="en-IE"/>
        </w:rPr>
        <w:t xml:space="preserve">r work force for </w:t>
      </w:r>
      <w:r w:rsidRPr="1CFD9F8D">
        <w:rPr>
          <w:noProof/>
          <w:lang w:val="en-IE"/>
        </w:rPr>
        <w:t>the bioeconomy and align labour market needs with emerging opportunities, Member States</w:t>
      </w:r>
      <w:r w:rsidRPr="56E11421">
        <w:rPr>
          <w:noProof/>
          <w:lang w:val="en-IE"/>
        </w:rPr>
        <w:t xml:space="preserve"> </w:t>
      </w:r>
      <w:r w:rsidR="6371F5F2" w:rsidRPr="56E11421">
        <w:rPr>
          <w:noProof/>
          <w:lang w:val="en-IE"/>
        </w:rPr>
        <w:t>and regions</w:t>
      </w:r>
      <w:r w:rsidRPr="1CFD9F8D">
        <w:rPr>
          <w:noProof/>
          <w:lang w:val="en-IE"/>
        </w:rPr>
        <w:t xml:space="preserve"> are encouraged to promote bioeconomy-related education, training, and re-/up-skilling programmes for workers and job seekers alike. </w:t>
      </w:r>
      <w:r w:rsidR="7C30F7D3" w:rsidRPr="1CFD9F8D">
        <w:rPr>
          <w:noProof/>
          <w:lang w:val="en-IE"/>
        </w:rPr>
        <w:t>The Circular Economy Stakeholders Platform</w:t>
      </w:r>
      <w:r w:rsidR="009650AB" w:rsidRPr="1CFD9F8D">
        <w:rPr>
          <w:noProof/>
          <w:vertAlign w:val="superscript"/>
          <w:lang w:val="en-IE"/>
        </w:rPr>
        <w:footnoteReference w:id="47"/>
      </w:r>
      <w:r w:rsidR="139D9581" w:rsidRPr="1CFD9F8D">
        <w:rPr>
          <w:noProof/>
          <w:lang w:val="en-IE"/>
        </w:rPr>
        <w:t xml:space="preserve"> </w:t>
      </w:r>
      <w:r w:rsidR="7C30F7D3" w:rsidRPr="1CFD9F8D">
        <w:rPr>
          <w:noProof/>
          <w:lang w:val="en-IE"/>
        </w:rPr>
        <w:t xml:space="preserve">and the future Bioeconomy Stakeholder </w:t>
      </w:r>
      <w:r w:rsidR="06AE11AD" w:rsidRPr="56E11421">
        <w:rPr>
          <w:noProof/>
          <w:lang w:val="en-IE"/>
        </w:rPr>
        <w:t xml:space="preserve">Network </w:t>
      </w:r>
      <w:r w:rsidR="370D8AB6" w:rsidRPr="1CFD9F8D">
        <w:rPr>
          <w:noProof/>
          <w:lang w:val="en-IE"/>
        </w:rPr>
        <w:t> </w:t>
      </w:r>
      <w:r w:rsidR="7C30F7D3" w:rsidRPr="1CFD9F8D">
        <w:rPr>
          <w:noProof/>
          <w:lang w:val="en-IE"/>
        </w:rPr>
        <w:t xml:space="preserve"> will </w:t>
      </w:r>
      <w:r w:rsidR="3B627409" w:rsidRPr="56E11421">
        <w:rPr>
          <w:noProof/>
          <w:lang w:val="en-IE"/>
        </w:rPr>
        <w:t xml:space="preserve">join forces </w:t>
      </w:r>
      <w:r w:rsidR="7C30F7D3" w:rsidRPr="1CFD9F8D">
        <w:rPr>
          <w:noProof/>
          <w:lang w:val="en-IE"/>
        </w:rPr>
        <w:t xml:space="preserve">to </w:t>
      </w:r>
      <w:r w:rsidR="42F98B52" w:rsidRPr="56E11421">
        <w:rPr>
          <w:noProof/>
          <w:lang w:val="en-IE"/>
        </w:rPr>
        <w:t>bring together</w:t>
      </w:r>
      <w:r w:rsidR="7C30F7D3" w:rsidRPr="1CFD9F8D">
        <w:rPr>
          <w:noProof/>
          <w:lang w:val="en-IE"/>
        </w:rPr>
        <w:t xml:space="preserve"> </w:t>
      </w:r>
      <w:r w:rsidR="00AF2FF2">
        <w:rPr>
          <w:noProof/>
          <w:lang w:val="en-IE"/>
        </w:rPr>
        <w:t xml:space="preserve">primary producers, </w:t>
      </w:r>
      <w:r w:rsidR="7C30F7D3" w:rsidRPr="1CFD9F8D">
        <w:rPr>
          <w:noProof/>
          <w:lang w:val="en-IE"/>
        </w:rPr>
        <w:t>industry, investors and civil society</w:t>
      </w:r>
      <w:r w:rsidR="39BF9F91" w:rsidRPr="1CFD9F8D">
        <w:rPr>
          <w:noProof/>
          <w:lang w:val="en-IE"/>
        </w:rPr>
        <w:t xml:space="preserve"> and </w:t>
      </w:r>
      <w:r w:rsidR="42F98B52" w:rsidRPr="56E11421">
        <w:rPr>
          <w:noProof/>
          <w:lang w:val="en-IE"/>
        </w:rPr>
        <w:t xml:space="preserve">to </w:t>
      </w:r>
      <w:r w:rsidR="39BF9F91" w:rsidRPr="1CFD9F8D">
        <w:rPr>
          <w:noProof/>
          <w:lang w:val="en-IE"/>
        </w:rPr>
        <w:t>nurture links to</w:t>
      </w:r>
      <w:r w:rsidR="3F756345" w:rsidRPr="56E11421">
        <w:rPr>
          <w:noProof/>
          <w:lang w:val="en-IE"/>
        </w:rPr>
        <w:t xml:space="preserve"> </w:t>
      </w:r>
      <w:r w:rsidR="5C39309F" w:rsidRPr="56E11421">
        <w:rPr>
          <w:noProof/>
          <w:lang w:val="en-IE"/>
        </w:rPr>
        <w:t>initia</w:t>
      </w:r>
      <w:r w:rsidR="3F1B29DE" w:rsidRPr="56E11421">
        <w:rPr>
          <w:noProof/>
          <w:lang w:val="en-IE"/>
        </w:rPr>
        <w:t>ti</w:t>
      </w:r>
      <w:r w:rsidR="5C39309F" w:rsidRPr="56E11421">
        <w:rPr>
          <w:noProof/>
          <w:lang w:val="en-IE"/>
        </w:rPr>
        <w:t>ves such as</w:t>
      </w:r>
      <w:r w:rsidR="3F756345" w:rsidRPr="1CFD9F8D">
        <w:rPr>
          <w:noProof/>
          <w:lang w:val="en-IE"/>
        </w:rPr>
        <w:t xml:space="preserve"> </w:t>
      </w:r>
      <w:r w:rsidR="1CE906CE" w:rsidRPr="1CFD9F8D">
        <w:rPr>
          <w:noProof/>
          <w:lang w:val="en-IE"/>
        </w:rPr>
        <w:t>t</w:t>
      </w:r>
      <w:r w:rsidR="7C30F7D3" w:rsidRPr="1CFD9F8D">
        <w:rPr>
          <w:noProof/>
          <w:lang w:val="en-IE"/>
        </w:rPr>
        <w:t xml:space="preserve">he </w:t>
      </w:r>
      <w:r w:rsidR="1CE906CE" w:rsidRPr="1CFD9F8D">
        <w:rPr>
          <w:noProof/>
          <w:lang w:val="en-IE"/>
        </w:rPr>
        <w:t>T</w:t>
      </w:r>
      <w:r w:rsidR="7C30F7D3" w:rsidRPr="1CFD9F8D">
        <w:rPr>
          <w:noProof/>
          <w:lang w:val="en-IE"/>
        </w:rPr>
        <w:t xml:space="preserve">rusted </w:t>
      </w:r>
      <w:r w:rsidR="1CE906CE" w:rsidRPr="1CFD9F8D">
        <w:rPr>
          <w:noProof/>
          <w:lang w:val="en-IE"/>
        </w:rPr>
        <w:t>I</w:t>
      </w:r>
      <w:r w:rsidR="7C30F7D3" w:rsidRPr="1CFD9F8D">
        <w:rPr>
          <w:noProof/>
          <w:lang w:val="en-IE"/>
        </w:rPr>
        <w:t xml:space="preserve">nvestors </w:t>
      </w:r>
      <w:r w:rsidR="1CE906CE" w:rsidRPr="1CFD9F8D">
        <w:rPr>
          <w:noProof/>
          <w:lang w:val="en-IE"/>
        </w:rPr>
        <w:t>N</w:t>
      </w:r>
      <w:r w:rsidR="7C30F7D3" w:rsidRPr="1CFD9F8D">
        <w:rPr>
          <w:noProof/>
          <w:lang w:val="en-IE"/>
        </w:rPr>
        <w:t>etwork of the European Innovation Council</w:t>
      </w:r>
      <w:bookmarkStart w:id="12" w:name="_bookmark31"/>
      <w:bookmarkEnd w:id="12"/>
      <w:r w:rsidR="2841E7CF" w:rsidRPr="1CFD9F8D">
        <w:rPr>
          <w:noProof/>
          <w:lang w:val="en-IE"/>
        </w:rPr>
        <w:t xml:space="preserve"> and</w:t>
      </w:r>
      <w:r w:rsidR="1EEFBA27" w:rsidRPr="1CFD9F8D">
        <w:rPr>
          <w:noProof/>
          <w:lang w:val="en-IE"/>
        </w:rPr>
        <w:t xml:space="preserve"> t</w:t>
      </w:r>
      <w:r w:rsidR="3F756345" w:rsidRPr="1CFD9F8D">
        <w:rPr>
          <w:noProof/>
          <w:lang w:val="en-IE"/>
        </w:rPr>
        <w:t xml:space="preserve">he </w:t>
      </w:r>
      <w:r w:rsidR="7C30F7D3" w:rsidRPr="1CFD9F8D">
        <w:rPr>
          <w:noProof/>
          <w:lang w:val="en-IE"/>
        </w:rPr>
        <w:t>youth dialogue through the EU Bioeconomy Youth Ambassadors programme</w:t>
      </w:r>
      <w:r w:rsidR="009650AB" w:rsidRPr="1CFD9F8D">
        <w:rPr>
          <w:noProof/>
          <w:vertAlign w:val="superscript"/>
        </w:rPr>
        <w:footnoteReference w:id="48"/>
      </w:r>
      <w:r w:rsidR="77136F27" w:rsidRPr="1CFD9F8D">
        <w:rPr>
          <w:noProof/>
          <w:lang w:val="en-IE"/>
        </w:rPr>
        <w:t>.</w:t>
      </w:r>
      <w:r w:rsidR="0D1F6D91" w:rsidRPr="1CFD9F8D">
        <w:rPr>
          <w:noProof/>
          <w:lang w:val="en-IE"/>
        </w:rPr>
        <w:t xml:space="preserve"> </w:t>
      </w:r>
      <w:r w:rsidR="6B35E902" w:rsidRPr="1CFD9F8D">
        <w:rPr>
          <w:noProof/>
          <w:lang w:val="en-IE"/>
        </w:rPr>
        <w:t xml:space="preserve">In addition, the links will be strengthened across specific EU education initiatives relevant to the </w:t>
      </w:r>
      <w:r w:rsidR="019774C7" w:rsidRPr="56E11421">
        <w:rPr>
          <w:noProof/>
          <w:lang w:val="en-IE"/>
        </w:rPr>
        <w:t>b</w:t>
      </w:r>
      <w:r w:rsidR="6B35E902" w:rsidRPr="1CFD9F8D">
        <w:rPr>
          <w:noProof/>
          <w:lang w:val="en-IE"/>
        </w:rPr>
        <w:t xml:space="preserve">ioeconomy, such as European Bioeconomy University, </w:t>
      </w:r>
      <w:r w:rsidR="783C702D" w:rsidRPr="56E11421">
        <w:rPr>
          <w:noProof/>
          <w:lang w:val="en-IE"/>
        </w:rPr>
        <w:t xml:space="preserve">BIOEAST </w:t>
      </w:r>
      <w:r w:rsidR="6B35E902" w:rsidRPr="1CFD9F8D">
        <w:rPr>
          <w:noProof/>
          <w:lang w:val="en-IE"/>
        </w:rPr>
        <w:t xml:space="preserve">Uninet, the Global Bioeconomy Alliance, and Global Bioeconomy </w:t>
      </w:r>
      <w:r w:rsidR="783C702D" w:rsidRPr="56E11421">
        <w:rPr>
          <w:noProof/>
          <w:lang w:val="en-IE"/>
        </w:rPr>
        <w:t xml:space="preserve">Youth </w:t>
      </w:r>
      <w:r w:rsidR="6B35E902" w:rsidRPr="1CFD9F8D">
        <w:rPr>
          <w:noProof/>
          <w:lang w:val="en-IE"/>
        </w:rPr>
        <w:t xml:space="preserve">Champions. </w:t>
      </w:r>
    </w:p>
    <w:p w14:paraId="46DADAFE" w14:textId="3AD0A83B" w:rsidR="00FE0577" w:rsidRPr="006E08C9" w:rsidRDefault="0158A81C" w:rsidP="006E08C9">
      <w:pPr>
        <w:spacing w:line="259" w:lineRule="auto"/>
        <w:rPr>
          <w:noProof/>
        </w:rPr>
      </w:pPr>
      <w:r>
        <w:rPr>
          <w:noProof/>
        </w:rPr>
        <w:t xml:space="preserve">The European Commission will continue </w:t>
      </w:r>
      <w:r w:rsidR="00C63913">
        <w:rPr>
          <w:noProof/>
        </w:rPr>
        <w:t xml:space="preserve">to </w:t>
      </w:r>
      <w:r>
        <w:rPr>
          <w:noProof/>
        </w:rPr>
        <w:t>improve monitoring of the EU bioeconomy through its EU Bioeconomy Monitoring System</w:t>
      </w:r>
      <w:r w:rsidR="033F2257">
        <w:rPr>
          <w:noProof/>
        </w:rPr>
        <w:t>,</w:t>
      </w:r>
      <w:r w:rsidR="6B876FB6" w:rsidRPr="009E329A">
        <w:rPr>
          <w:noProof/>
          <w:vertAlign w:val="superscript"/>
        </w:rPr>
        <w:footnoteReference w:id="49"/>
      </w:r>
      <w:r w:rsidR="7D2FE673">
        <w:rPr>
          <w:noProof/>
        </w:rPr>
        <w:t xml:space="preserve"> </w:t>
      </w:r>
      <w:r>
        <w:rPr>
          <w:noProof/>
        </w:rPr>
        <w:t>and cooperate with countries and regions within the EU and internationally</w:t>
      </w:r>
      <w:r w:rsidR="00ED6A1C">
        <w:rPr>
          <w:noProof/>
        </w:rPr>
        <w:t>.</w:t>
      </w:r>
    </w:p>
    <w:p w14:paraId="7A7CD909" w14:textId="3062D6DD" w:rsidR="00035B1A" w:rsidRPr="006E08C9" w:rsidRDefault="0013773B" w:rsidP="006E08C9">
      <w:pPr>
        <w:pStyle w:val="Heading1"/>
        <w:rPr>
          <w:rFonts w:eastAsia="Aptos"/>
          <w:noProof/>
          <w:lang w:val="en-IE"/>
        </w:rPr>
      </w:pPr>
      <w:r>
        <w:rPr>
          <w:rFonts w:eastAsia="Aptos"/>
          <w:noProof/>
          <w:lang w:val="en-IE"/>
        </w:rPr>
        <w:t>C</w:t>
      </w:r>
      <w:r w:rsidR="006A50E5" w:rsidRPr="00FF0551">
        <w:rPr>
          <w:rFonts w:eastAsia="Aptos"/>
          <w:noProof/>
          <w:lang w:val="en-IE"/>
        </w:rPr>
        <w:t>onclusion</w:t>
      </w:r>
    </w:p>
    <w:p w14:paraId="70C640BB" w14:textId="2B8256AD" w:rsidR="00DA5096" w:rsidRPr="00DA5096" w:rsidRDefault="00DA5096" w:rsidP="56E11421">
      <w:pPr>
        <w:spacing w:after="0"/>
        <w:rPr>
          <w:rFonts w:eastAsia="Aptos"/>
          <w:noProof/>
          <w:lang w:val="en-IE"/>
        </w:rPr>
      </w:pPr>
      <w:r w:rsidRPr="56E11421">
        <w:rPr>
          <w:rFonts w:eastAsia="Aptos"/>
          <w:noProof/>
          <w:lang w:val="en-IE"/>
        </w:rPr>
        <w:t xml:space="preserve">Europe has the knowledge, the industrial base and the people to lead the global shift towards a sustainable </w:t>
      </w:r>
      <w:r w:rsidR="00ED6A1C">
        <w:rPr>
          <w:rFonts w:eastAsia="Aptos"/>
          <w:noProof/>
          <w:lang w:val="en-IE"/>
        </w:rPr>
        <w:t xml:space="preserve">and competitive </w:t>
      </w:r>
      <w:r w:rsidRPr="56E11421">
        <w:rPr>
          <w:rFonts w:eastAsia="Aptos"/>
          <w:noProof/>
          <w:lang w:val="en-IE"/>
        </w:rPr>
        <w:t>bioeconomy. By reducing strategic dependencies on fossil-based and imported raw materials, and by diversifying supply chains built on renewable and circular resources, the bioeconomy will also reinforce Europe’s economic and resource security in a more uncertain world.</w:t>
      </w:r>
    </w:p>
    <w:p w14:paraId="3825E8CA" w14:textId="77777777" w:rsidR="00DA5096" w:rsidRPr="00DA5096" w:rsidRDefault="00DA5096" w:rsidP="00DA5096">
      <w:pPr>
        <w:spacing w:after="0"/>
        <w:rPr>
          <w:rFonts w:eastAsia="Aptos"/>
          <w:noProof/>
          <w:szCs w:val="24"/>
          <w:lang w:val="en-IE"/>
        </w:rPr>
      </w:pPr>
    </w:p>
    <w:p w14:paraId="00AE2E17" w14:textId="45F07BBE" w:rsidR="00DA5096" w:rsidRPr="00DA5096" w:rsidRDefault="00DA5096" w:rsidP="00DA5096">
      <w:pPr>
        <w:spacing w:after="0"/>
        <w:rPr>
          <w:rFonts w:eastAsia="Aptos"/>
          <w:noProof/>
          <w:szCs w:val="24"/>
          <w:lang w:val="en-IE"/>
        </w:rPr>
      </w:pPr>
      <w:r w:rsidRPr="00DA5096">
        <w:rPr>
          <w:rFonts w:eastAsia="Aptos"/>
          <w:noProof/>
          <w:szCs w:val="24"/>
          <w:lang w:val="en-IE"/>
        </w:rPr>
        <w:t>Delivering this vision will require coordinated action at EU, national and regional level. By working together, we can turn Europe’s biological resources into engines of growth and resilience, support strategic autonomy, and build a fair transition that leaves no region behind.</w:t>
      </w:r>
      <w:r w:rsidR="00AD54E8">
        <w:rPr>
          <w:rFonts w:eastAsia="Aptos"/>
          <w:noProof/>
          <w:szCs w:val="24"/>
          <w:lang w:val="en-IE"/>
        </w:rPr>
        <w:t xml:space="preserve"> The Commission will report on </w:t>
      </w:r>
      <w:r w:rsidR="00556DC3">
        <w:rPr>
          <w:rFonts w:eastAsia="Aptos"/>
          <w:noProof/>
          <w:szCs w:val="24"/>
          <w:lang w:val="en-IE"/>
        </w:rPr>
        <w:t xml:space="preserve">the </w:t>
      </w:r>
      <w:r w:rsidR="00AD54E8">
        <w:rPr>
          <w:rFonts w:eastAsia="Aptos"/>
          <w:noProof/>
          <w:szCs w:val="24"/>
          <w:lang w:val="en-IE"/>
        </w:rPr>
        <w:t>delivery of the strategy by 2028.</w:t>
      </w:r>
    </w:p>
    <w:p w14:paraId="3ABD2447" w14:textId="77777777" w:rsidR="00DA5096" w:rsidRPr="00DA5096" w:rsidRDefault="00DA5096" w:rsidP="00DA5096">
      <w:pPr>
        <w:spacing w:after="0"/>
        <w:rPr>
          <w:rFonts w:eastAsia="Aptos"/>
          <w:noProof/>
          <w:szCs w:val="24"/>
          <w:lang w:val="en-IE"/>
        </w:rPr>
      </w:pPr>
    </w:p>
    <w:p w14:paraId="352AC80D" w14:textId="5E9395FD" w:rsidR="00DA5096" w:rsidRPr="00DA5096" w:rsidRDefault="00DA5096" w:rsidP="62CA18EE">
      <w:pPr>
        <w:spacing w:after="0"/>
        <w:rPr>
          <w:rFonts w:eastAsia="Aptos"/>
          <w:noProof/>
          <w:lang w:val="en-IE"/>
        </w:rPr>
      </w:pPr>
      <w:r w:rsidRPr="62CA18EE">
        <w:rPr>
          <w:rFonts w:eastAsia="Aptos"/>
          <w:noProof/>
          <w:lang w:val="en-IE"/>
        </w:rPr>
        <w:t>A strong European bioeconomy is not only an environmental imperative; it is a strategic investment in Europe’s long-term prosperity</w:t>
      </w:r>
      <w:r w:rsidR="00ED6A1C" w:rsidRPr="62CA18EE">
        <w:rPr>
          <w:rFonts w:eastAsia="Aptos"/>
          <w:noProof/>
          <w:lang w:val="en-IE"/>
        </w:rPr>
        <w:t>, resilience</w:t>
      </w:r>
      <w:r w:rsidRPr="62CA18EE">
        <w:rPr>
          <w:rFonts w:eastAsia="Aptos"/>
          <w:noProof/>
          <w:lang w:val="en-IE"/>
        </w:rPr>
        <w:t xml:space="preserve"> and security.</w:t>
      </w:r>
    </w:p>
    <w:p w14:paraId="17474ECC" w14:textId="56343854" w:rsidR="62CA18EE" w:rsidRDefault="62CA18EE">
      <w:pPr>
        <w:rPr>
          <w:noProof/>
        </w:rPr>
      </w:pPr>
      <w:r>
        <w:rPr>
          <w:noProof/>
        </w:rPr>
        <w:br w:type="page"/>
      </w:r>
    </w:p>
    <w:p w14:paraId="33DF8679" w14:textId="704E28F5" w:rsidR="00CE7634" w:rsidRDefault="1199D122" w:rsidP="62CA18EE">
      <w:pPr>
        <w:spacing w:after="0"/>
        <w:rPr>
          <w:rFonts w:eastAsia="Aptos"/>
          <w:b/>
          <w:bCs/>
          <w:noProof/>
          <w:lang w:val="en-IE"/>
        </w:rPr>
      </w:pPr>
      <w:r w:rsidRPr="00F065AE">
        <w:rPr>
          <w:rFonts w:eastAsia="Aptos"/>
          <w:b/>
          <w:bCs/>
          <w:noProof/>
          <w:lang w:val="en-IE"/>
        </w:rPr>
        <w:t>ANNEX: Key Actions and Timeline</w:t>
      </w:r>
    </w:p>
    <w:p w14:paraId="6010A7E8" w14:textId="52E63B6F" w:rsidR="003C08C0" w:rsidRDefault="00CE7634" w:rsidP="00422BD3">
      <w:pPr>
        <w:pStyle w:val="Heading1"/>
        <w:numPr>
          <w:ilvl w:val="0"/>
          <w:numId w:val="0"/>
        </w:numPr>
        <w:rPr>
          <w:rFonts w:eastAsia="Aptos"/>
          <w:noProof/>
          <w:lang w:val="en-IE"/>
        </w:rPr>
      </w:pPr>
      <w:r w:rsidRPr="00CE41EF">
        <w:rPr>
          <w:noProof/>
          <w:szCs w:val="24"/>
        </w:rPr>
        <w:t xml:space="preserve">Scaling </w:t>
      </w:r>
      <w:r w:rsidR="0013773B">
        <w:rPr>
          <w:noProof/>
          <w:szCs w:val="24"/>
        </w:rPr>
        <w:t>U</w:t>
      </w:r>
      <w:r w:rsidRPr="00CE41EF">
        <w:rPr>
          <w:noProof/>
          <w:szCs w:val="24"/>
        </w:rPr>
        <w:t xml:space="preserve">p </w:t>
      </w:r>
      <w:r w:rsidR="0013773B">
        <w:rPr>
          <w:noProof/>
          <w:szCs w:val="24"/>
        </w:rPr>
        <w:t>I</w:t>
      </w:r>
      <w:r w:rsidRPr="00CE41EF">
        <w:rPr>
          <w:noProof/>
          <w:szCs w:val="24"/>
        </w:rPr>
        <w:t xml:space="preserve">nnovation and </w:t>
      </w:r>
      <w:r w:rsidR="0013773B">
        <w:rPr>
          <w:noProof/>
          <w:szCs w:val="24"/>
        </w:rPr>
        <w:t>I</w:t>
      </w:r>
      <w:r w:rsidRPr="00CE41EF">
        <w:rPr>
          <w:noProof/>
          <w:szCs w:val="24"/>
        </w:rPr>
        <w:t xml:space="preserve">nvestments: </w:t>
      </w:r>
      <w:r>
        <w:rPr>
          <w:noProof/>
          <w:szCs w:val="24"/>
        </w:rPr>
        <w:t>f</w:t>
      </w:r>
      <w:r w:rsidRPr="00CE41EF">
        <w:rPr>
          <w:noProof/>
          <w:szCs w:val="24"/>
        </w:rPr>
        <w:t xml:space="preserve">rom </w:t>
      </w:r>
      <w:r w:rsidR="0013773B">
        <w:rPr>
          <w:noProof/>
          <w:szCs w:val="24"/>
        </w:rPr>
        <w:t>L</w:t>
      </w:r>
      <w:r w:rsidRPr="00CE41EF">
        <w:rPr>
          <w:noProof/>
          <w:szCs w:val="24"/>
        </w:rPr>
        <w:t xml:space="preserve">ab to </w:t>
      </w:r>
      <w:r w:rsidR="0013773B">
        <w:rPr>
          <w:noProof/>
          <w:szCs w:val="24"/>
        </w:rPr>
        <w:t>D</w:t>
      </w:r>
      <w:r w:rsidRPr="00CE41EF">
        <w:rPr>
          <w:noProof/>
          <w:szCs w:val="24"/>
        </w:rPr>
        <w:t>eployment</w:t>
      </w:r>
    </w:p>
    <w:tbl>
      <w:tblPr>
        <w:tblStyle w:val="TableGrid"/>
        <w:tblW w:w="8969" w:type="dxa"/>
        <w:tblInd w:w="-8" w:type="dxa"/>
        <w:tblBorders>
          <w:top w:val="single" w:sz="6" w:space="0" w:color="auto"/>
          <w:left w:val="single" w:sz="6" w:space="0" w:color="auto"/>
          <w:bottom w:val="single" w:sz="6" w:space="0" w:color="auto"/>
          <w:right w:val="single" w:sz="6" w:space="0" w:color="auto"/>
        </w:tblBorders>
        <w:tblLayout w:type="fixed"/>
        <w:tblCellMar>
          <w:top w:w="57" w:type="dxa"/>
          <w:bottom w:w="57" w:type="dxa"/>
        </w:tblCellMar>
        <w:tblLook w:val="01E0" w:firstRow="1" w:lastRow="1" w:firstColumn="1" w:lastColumn="1" w:noHBand="0" w:noVBand="0"/>
      </w:tblPr>
      <w:tblGrid>
        <w:gridCol w:w="7513"/>
        <w:gridCol w:w="1456"/>
      </w:tblGrid>
      <w:tr w:rsidR="00CE7634" w:rsidRPr="00CE41EF" w14:paraId="38453331" w14:textId="77777777" w:rsidTr="00422BD3">
        <w:trPr>
          <w:trHeight w:val="333"/>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BF7"/>
            <w:tcMar>
              <w:left w:w="105" w:type="dxa"/>
              <w:right w:w="105" w:type="dxa"/>
            </w:tcMar>
          </w:tcPr>
          <w:p w14:paraId="5359D040" w14:textId="77777777" w:rsidR="00CE7634" w:rsidRPr="00CE41EF" w:rsidRDefault="00CE7634" w:rsidP="00422BD3">
            <w:pPr>
              <w:spacing w:after="0"/>
              <w:jc w:val="center"/>
              <w:rPr>
                <w:b/>
                <w:bCs/>
                <w:noProof/>
              </w:rPr>
            </w:pPr>
            <w:bookmarkStart w:id="13" w:name="_Hlk198557170"/>
            <w:r w:rsidRPr="62CA18EE">
              <w:rPr>
                <w:b/>
                <w:bCs/>
                <w:noProof/>
                <w:lang w:val="en-US"/>
              </w:rPr>
              <w:t>Actions</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BF7"/>
            <w:tcMar>
              <w:left w:w="105" w:type="dxa"/>
              <w:right w:w="105" w:type="dxa"/>
            </w:tcMar>
          </w:tcPr>
          <w:p w14:paraId="3797091B" w14:textId="77777777" w:rsidR="00CE7634" w:rsidRPr="00CE41EF" w:rsidRDefault="00CE7634" w:rsidP="00422BD3">
            <w:pPr>
              <w:spacing w:after="0"/>
              <w:rPr>
                <w:b/>
                <w:bCs/>
                <w:noProof/>
              </w:rPr>
            </w:pPr>
            <w:r w:rsidRPr="62CA18EE">
              <w:rPr>
                <w:b/>
                <w:bCs/>
                <w:noProof/>
                <w:lang w:val="en-US"/>
              </w:rPr>
              <w:t>Timeline</w:t>
            </w:r>
          </w:p>
        </w:tc>
      </w:tr>
      <w:tr w:rsidR="00CE7634" w:rsidRPr="00CE41EF" w14:paraId="5FA677F5" w14:textId="77777777" w:rsidTr="00422BD3">
        <w:trPr>
          <w:trHeight w:val="439"/>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C9A53C" w14:textId="5141D022" w:rsidR="00CE7634" w:rsidRPr="00070E77" w:rsidRDefault="00CE7634" w:rsidP="00160ED0">
            <w:pPr>
              <w:spacing w:after="0"/>
              <w:rPr>
                <w:noProof/>
              </w:rPr>
            </w:pPr>
            <w:r w:rsidRPr="62CA18EE">
              <w:rPr>
                <w:noProof/>
                <w:lang w:val="en-IE"/>
              </w:rPr>
              <w:t>Adopt Bio</w:t>
            </w:r>
            <w:r w:rsidR="00640E09">
              <w:rPr>
                <w:noProof/>
                <w:lang w:val="en-IE"/>
              </w:rPr>
              <w:t>t</w:t>
            </w:r>
            <w:r w:rsidRPr="62CA18EE">
              <w:rPr>
                <w:noProof/>
                <w:lang w:val="en-IE"/>
              </w:rPr>
              <w:t xml:space="preserve">ech Acts </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9530EF" w14:textId="64DA948C" w:rsidR="00640E09" w:rsidRDefault="00640E09" w:rsidP="001425A5">
            <w:pPr>
              <w:spacing w:after="0"/>
              <w:jc w:val="center"/>
              <w:rPr>
                <w:noProof/>
              </w:rPr>
            </w:pPr>
            <w:r>
              <w:rPr>
                <w:noProof/>
              </w:rPr>
              <w:t xml:space="preserve"> 2025</w:t>
            </w:r>
          </w:p>
          <w:p w14:paraId="3FD4BEBF" w14:textId="581FEF8A" w:rsidR="00640E09" w:rsidRPr="006F6E8F" w:rsidRDefault="00640E09" w:rsidP="001425A5">
            <w:pPr>
              <w:spacing w:after="0"/>
              <w:jc w:val="center"/>
              <w:rPr>
                <w:noProof/>
              </w:rPr>
            </w:pPr>
            <w:r>
              <w:rPr>
                <w:noProof/>
              </w:rPr>
              <w:t>3Q 2026</w:t>
            </w:r>
          </w:p>
        </w:tc>
      </w:tr>
      <w:tr w:rsidR="00CE7634" w:rsidRPr="00CE41EF" w14:paraId="1CB6A411"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54D24A" w14:textId="77777777" w:rsidR="00CE7634" w:rsidRPr="00FF0551" w:rsidRDefault="00CE7634" w:rsidP="00160ED0">
            <w:pPr>
              <w:spacing w:after="0"/>
              <w:rPr>
                <w:noProof/>
              </w:rPr>
            </w:pPr>
            <w:r w:rsidRPr="62CA18EE">
              <w:rPr>
                <w:noProof/>
                <w:lang w:val="en-IE"/>
              </w:rPr>
              <w:t>Establish a European Bioeconomy Regulators and Innovators’ Forum</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142405" w14:textId="77777777" w:rsidR="00CE7634" w:rsidRPr="00FF0551" w:rsidRDefault="00CE7634" w:rsidP="001425A5">
            <w:pPr>
              <w:spacing w:after="0"/>
              <w:jc w:val="center"/>
              <w:rPr>
                <w:noProof/>
              </w:rPr>
            </w:pPr>
            <w:r>
              <w:rPr>
                <w:noProof/>
              </w:rPr>
              <w:t>1Q2026</w:t>
            </w:r>
          </w:p>
        </w:tc>
      </w:tr>
      <w:tr w:rsidR="00CE7634" w:rsidRPr="00CE41EF" w14:paraId="78B9C5ED"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C0E842" w14:textId="6D7B59C9" w:rsidR="00CE7634" w:rsidRPr="001D3F21" w:rsidRDefault="00257A88" w:rsidP="00160ED0">
            <w:pPr>
              <w:spacing w:after="0"/>
              <w:rPr>
                <w:noProof/>
              </w:rPr>
            </w:pPr>
            <w:r w:rsidRPr="2BD88314">
              <w:rPr>
                <w:noProof/>
                <w:szCs w:val="24"/>
              </w:rPr>
              <w:t>Adopt standardisation requests for doors &amp; windows, structural timber products/elements and ancillaries, wood</w:t>
            </w:r>
            <w:r>
              <w:rPr>
                <w:noProof/>
                <w:szCs w:val="24"/>
              </w:rPr>
              <w:t>-</w:t>
            </w:r>
            <w:r w:rsidRPr="2BD88314">
              <w:rPr>
                <w:noProof/>
                <w:szCs w:val="24"/>
              </w:rPr>
              <w:t>based panels and elements, thermal insulation products under the Construction Products Regulation</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9AFBC6" w14:textId="0504CCAC" w:rsidR="00CE7634" w:rsidRPr="00FF0551" w:rsidRDefault="00391266" w:rsidP="001425A5">
            <w:pPr>
              <w:spacing w:after="0"/>
              <w:jc w:val="center"/>
              <w:rPr>
                <w:noProof/>
              </w:rPr>
            </w:pPr>
            <w:r>
              <w:rPr>
                <w:noProof/>
              </w:rPr>
              <w:t>2026</w:t>
            </w:r>
          </w:p>
        </w:tc>
      </w:tr>
      <w:tr w:rsidR="00CE7634" w14:paraId="36F337EC"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EAFDA0" w14:textId="77777777" w:rsidR="00CE7634" w:rsidRDefault="00CE7634" w:rsidP="00160ED0">
            <w:pPr>
              <w:spacing w:after="0"/>
              <w:rPr>
                <w:noProof/>
              </w:rPr>
            </w:pPr>
            <w:bookmarkStart w:id="14" w:name="_Hlk213847804"/>
            <w:r>
              <w:rPr>
                <w:noProof/>
              </w:rPr>
              <w:t xml:space="preserve">Support co-operation of primary producers to drive joint investments in innovative bio-based value chains through CAP investment support, sectoral interventions and the European Innovation Partnership </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10A597" w14:textId="77777777" w:rsidR="00CE7634" w:rsidRDefault="00CE7634" w:rsidP="001425A5">
            <w:pPr>
              <w:spacing w:after="0"/>
              <w:jc w:val="center"/>
              <w:rPr>
                <w:noProof/>
              </w:rPr>
            </w:pPr>
            <w:r>
              <w:rPr>
                <w:noProof/>
              </w:rPr>
              <w:t>2026</w:t>
            </w:r>
          </w:p>
          <w:p w14:paraId="74AD49C0" w14:textId="77777777" w:rsidR="00CE7634" w:rsidRDefault="00CE7634" w:rsidP="001425A5">
            <w:pPr>
              <w:spacing w:after="0"/>
              <w:jc w:val="center"/>
              <w:rPr>
                <w:noProof/>
              </w:rPr>
            </w:pPr>
          </w:p>
        </w:tc>
      </w:tr>
      <w:tr w:rsidR="00CE7634" w14:paraId="08534C62" w14:textId="77777777" w:rsidTr="00422BD3">
        <w:trPr>
          <w:trHeight w:val="449"/>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B5253D" w14:textId="303065FD" w:rsidR="00CE7634" w:rsidRPr="00E976BE" w:rsidRDefault="00CE7634" w:rsidP="00422BD3">
            <w:pPr>
              <w:spacing w:after="0"/>
              <w:rPr>
                <w:b/>
                <w:bCs/>
                <w:noProof/>
              </w:rPr>
            </w:pPr>
            <w:r w:rsidRPr="006E08C9">
              <w:rPr>
                <w:noProof/>
              </w:rPr>
              <w:t>Launch of a European Bioeconomy Investment Deployment Group</w:t>
            </w:r>
            <w:r>
              <w:rPr>
                <w:noProof/>
              </w:rPr>
              <w:t xml:space="preserve"> </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2728C1" w14:textId="7509268E" w:rsidR="00CE7634" w:rsidRPr="006E08C9" w:rsidRDefault="00CE7634" w:rsidP="00422BD3">
            <w:pPr>
              <w:spacing w:after="0"/>
              <w:jc w:val="center"/>
              <w:rPr>
                <w:noProof/>
              </w:rPr>
            </w:pPr>
            <w:r>
              <w:rPr>
                <w:noProof/>
              </w:rPr>
              <w:t>2026-2028</w:t>
            </w:r>
          </w:p>
        </w:tc>
      </w:tr>
      <w:bookmarkEnd w:id="14"/>
      <w:tr w:rsidR="00CE7634" w:rsidRPr="00CE41EF" w14:paraId="7F8DCD1B"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A5FE06" w14:textId="77777777" w:rsidR="00CE7634" w:rsidRPr="00422BD3" w:rsidRDefault="00CE7634" w:rsidP="00160ED0">
            <w:pPr>
              <w:spacing w:after="0"/>
              <w:rPr>
                <w:noProof/>
                <w:szCs w:val="24"/>
              </w:rPr>
            </w:pPr>
            <w:r w:rsidRPr="00422BD3">
              <w:rPr>
                <w:noProof/>
                <w:szCs w:val="24"/>
              </w:rPr>
              <w:t>Review the current CBE JU partnership arrangement, and identify the most effective and impactful future collaboration options under the next Multi-Annual Financial Framework</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0F35C0" w14:textId="77777777" w:rsidR="00CE7634" w:rsidRDefault="00CE7634" w:rsidP="001425A5">
            <w:pPr>
              <w:jc w:val="center"/>
              <w:rPr>
                <w:noProof/>
                <w:sz w:val="22"/>
                <w:szCs w:val="22"/>
                <w:lang w:val="en-IE"/>
              </w:rPr>
            </w:pPr>
            <w:r w:rsidRPr="001425A5">
              <w:rPr>
                <w:noProof/>
              </w:rPr>
              <w:t>2026-2028</w:t>
            </w:r>
          </w:p>
        </w:tc>
      </w:tr>
      <w:tr w:rsidR="00CE7634" w:rsidRPr="00CE41EF" w14:paraId="0261E1A7"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027426" w14:textId="29253F3A" w:rsidR="00CE7634" w:rsidRPr="00FF0551" w:rsidRDefault="00FD2A26" w:rsidP="00160ED0">
            <w:pPr>
              <w:spacing w:after="0"/>
              <w:rPr>
                <w:noProof/>
              </w:rPr>
            </w:pPr>
            <w:bookmarkStart w:id="15" w:name="_Hlk213933864"/>
            <w:r>
              <w:rPr>
                <w:noProof/>
              </w:rPr>
              <w:t>Ensure that</w:t>
            </w:r>
            <w:r w:rsidR="00CE7634">
              <w:rPr>
                <w:noProof/>
              </w:rPr>
              <w:t xml:space="preserve"> sustainable biomanufacturing and other bio-based economic activities</w:t>
            </w:r>
            <w:r>
              <w:rPr>
                <w:noProof/>
              </w:rPr>
              <w:t xml:space="preserve"> are appropriately recognised</w:t>
            </w:r>
            <w:r w:rsidR="00CE7634">
              <w:rPr>
                <w:noProof/>
              </w:rPr>
              <w:t xml:space="preserve"> in the upcoming revision</w:t>
            </w:r>
            <w:r w:rsidR="00F02C20">
              <w:rPr>
                <w:noProof/>
              </w:rPr>
              <w:t>s</w:t>
            </w:r>
            <w:r w:rsidR="00CE7634">
              <w:rPr>
                <w:noProof/>
              </w:rPr>
              <w:t xml:space="preserve"> of </w:t>
            </w:r>
            <w:r>
              <w:rPr>
                <w:noProof/>
              </w:rPr>
              <w:t xml:space="preserve">the </w:t>
            </w:r>
            <w:r w:rsidR="00CE7634">
              <w:rPr>
                <w:noProof/>
              </w:rPr>
              <w:t>EU Taxonomy Delegated Acts</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2ED303" w14:textId="5E50C6BA" w:rsidR="00CE7634" w:rsidRPr="00FF0551" w:rsidRDefault="00CE7634" w:rsidP="001425A5">
            <w:pPr>
              <w:spacing w:after="0"/>
              <w:jc w:val="center"/>
              <w:rPr>
                <w:noProof/>
              </w:rPr>
            </w:pPr>
            <w:r>
              <w:rPr>
                <w:noProof/>
              </w:rPr>
              <w:t>2026</w:t>
            </w:r>
            <w:r w:rsidR="00FD2A26">
              <w:rPr>
                <w:noProof/>
              </w:rPr>
              <w:t>-2028</w:t>
            </w:r>
          </w:p>
        </w:tc>
      </w:tr>
      <w:bookmarkEnd w:id="15"/>
      <w:tr w:rsidR="00CE7634" w:rsidRPr="00CE41EF" w14:paraId="791694C5"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1A62B1" w14:textId="77777777" w:rsidR="00CE7634" w:rsidRPr="00FF0551" w:rsidRDefault="00CE7634" w:rsidP="00160ED0">
            <w:pPr>
              <w:spacing w:after="0"/>
              <w:rPr>
                <w:noProof/>
              </w:rPr>
            </w:pPr>
            <w:r>
              <w:rPr>
                <w:noProof/>
              </w:rPr>
              <w:t>Revise the Recommendation on the use of Environmental Footprint (EF) methods and provision of data</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48DB6D" w14:textId="77777777" w:rsidR="00CE7634" w:rsidRPr="00FF0551" w:rsidRDefault="00CE7634" w:rsidP="001425A5">
            <w:pPr>
              <w:spacing w:after="0"/>
              <w:jc w:val="center"/>
              <w:rPr>
                <w:noProof/>
              </w:rPr>
            </w:pPr>
            <w:r w:rsidRPr="62CA18EE">
              <w:rPr>
                <w:noProof/>
                <w:lang w:val="en-IE"/>
              </w:rPr>
              <w:t>4Q</w:t>
            </w:r>
            <w:r>
              <w:rPr>
                <w:noProof/>
              </w:rPr>
              <w:t>2026</w:t>
            </w:r>
          </w:p>
        </w:tc>
      </w:tr>
    </w:tbl>
    <w:bookmarkEnd w:id="13"/>
    <w:p w14:paraId="1309B197" w14:textId="6D62D180" w:rsidR="00CE7634" w:rsidRPr="00CE41EF" w:rsidRDefault="00CE7634" w:rsidP="00CE7634">
      <w:pPr>
        <w:pStyle w:val="Heading1"/>
        <w:numPr>
          <w:ilvl w:val="0"/>
          <w:numId w:val="0"/>
        </w:numPr>
        <w:rPr>
          <w:noProof/>
        </w:rPr>
      </w:pPr>
      <w:r>
        <w:rPr>
          <w:noProof/>
        </w:rPr>
        <w:t xml:space="preserve">Developing Lead Markets for </w:t>
      </w:r>
      <w:r w:rsidR="0013773B">
        <w:rPr>
          <w:noProof/>
        </w:rPr>
        <w:t>M</w:t>
      </w:r>
      <w:r>
        <w:rPr>
          <w:noProof/>
        </w:rPr>
        <w:t xml:space="preserve">aterials and </w:t>
      </w:r>
      <w:r w:rsidR="0013773B">
        <w:rPr>
          <w:noProof/>
        </w:rPr>
        <w:t>T</w:t>
      </w:r>
      <w:r>
        <w:rPr>
          <w:noProof/>
        </w:rPr>
        <w:t>echnologies</w:t>
      </w:r>
    </w:p>
    <w:tbl>
      <w:tblPr>
        <w:tblStyle w:val="TableGrid"/>
        <w:tblW w:w="9000" w:type="dxa"/>
        <w:tblInd w:w="-8" w:type="dxa"/>
        <w:tblBorders>
          <w:top w:val="single" w:sz="6" w:space="0" w:color="auto"/>
          <w:left w:val="single" w:sz="6" w:space="0" w:color="auto"/>
          <w:bottom w:val="single" w:sz="6" w:space="0" w:color="auto"/>
          <w:right w:val="single" w:sz="6" w:space="0" w:color="auto"/>
        </w:tblBorders>
        <w:tblCellMar>
          <w:top w:w="28" w:type="dxa"/>
          <w:bottom w:w="28" w:type="dxa"/>
        </w:tblCellMar>
        <w:tblLook w:val="01E0" w:firstRow="1" w:lastRow="1" w:firstColumn="1" w:lastColumn="1" w:noHBand="0" w:noVBand="0"/>
      </w:tblPr>
      <w:tblGrid>
        <w:gridCol w:w="7513"/>
        <w:gridCol w:w="1487"/>
      </w:tblGrid>
      <w:tr w:rsidR="00F531BC" w:rsidRPr="00CE41EF" w14:paraId="05AB2CDD" w14:textId="77777777" w:rsidTr="00A6391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tcPr>
          <w:p w14:paraId="0FE944D4" w14:textId="77777777" w:rsidR="00CE7634" w:rsidRPr="00FF0551" w:rsidRDefault="00CE7634" w:rsidP="00160ED0">
            <w:pPr>
              <w:spacing w:after="0"/>
              <w:jc w:val="center"/>
              <w:rPr>
                <w:b/>
                <w:bCs/>
                <w:noProof/>
                <w:color w:val="000000" w:themeColor="text1"/>
              </w:rPr>
            </w:pPr>
            <w:r w:rsidRPr="62CA18EE">
              <w:rPr>
                <w:b/>
                <w:bCs/>
                <w:noProof/>
                <w:color w:val="000000" w:themeColor="text1"/>
              </w:rPr>
              <w:t>Actions</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tcPr>
          <w:p w14:paraId="03022DFE" w14:textId="77777777" w:rsidR="00CE7634" w:rsidRPr="00FF0551" w:rsidRDefault="00CE7634" w:rsidP="00160ED0">
            <w:pPr>
              <w:spacing w:after="0"/>
              <w:jc w:val="center"/>
              <w:rPr>
                <w:b/>
                <w:bCs/>
                <w:noProof/>
                <w:color w:val="000000" w:themeColor="text1"/>
              </w:rPr>
            </w:pPr>
            <w:r w:rsidRPr="62CA18EE">
              <w:rPr>
                <w:b/>
                <w:bCs/>
                <w:noProof/>
                <w:color w:val="000000" w:themeColor="text1"/>
              </w:rPr>
              <w:t>Timeline</w:t>
            </w:r>
          </w:p>
        </w:tc>
      </w:tr>
      <w:tr w:rsidR="00CE7634" w:rsidRPr="00070E77" w14:paraId="1BC44345"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E4C79F" w14:textId="77777777" w:rsidR="00CE7634" w:rsidRPr="00070E77" w:rsidRDefault="00CE7634" w:rsidP="00160ED0">
            <w:pPr>
              <w:spacing w:after="0"/>
              <w:rPr>
                <w:noProof/>
              </w:rPr>
            </w:pPr>
            <w:r>
              <w:rPr>
                <w:noProof/>
              </w:rPr>
              <w:t>Analysis and exchange of best practices on cascading use with a community of practitioners within the EC Knowledge Centre for Bioeconomy</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CAE51C" w14:textId="77777777" w:rsidR="00CE7634" w:rsidRPr="00070E77" w:rsidRDefault="00CE7634" w:rsidP="00C55B60">
            <w:pPr>
              <w:spacing w:after="0"/>
              <w:jc w:val="center"/>
              <w:rPr>
                <w:noProof/>
              </w:rPr>
            </w:pPr>
            <w:r>
              <w:rPr>
                <w:noProof/>
              </w:rPr>
              <w:t>2026-2027</w:t>
            </w:r>
          </w:p>
        </w:tc>
      </w:tr>
      <w:tr w:rsidR="00F531BC" w:rsidRPr="00070E77" w14:paraId="185F0AC4" w14:textId="77777777" w:rsidTr="00A63913">
        <w:trPr>
          <w:trHeight w:val="1125"/>
        </w:trPr>
        <w:tc>
          <w:tcPr>
            <w:tcW w:w="7513" w:type="dxa"/>
            <w:tcBorders>
              <w:top w:val="single" w:sz="6" w:space="0" w:color="000000" w:themeColor="text1"/>
              <w:left w:val="single" w:sz="6" w:space="0" w:color="000000" w:themeColor="text1"/>
              <w:bottom w:val="single" w:sz="4" w:space="0" w:color="auto"/>
              <w:right w:val="single" w:sz="6" w:space="0" w:color="000000" w:themeColor="text1"/>
            </w:tcBorders>
            <w:tcMar>
              <w:left w:w="105" w:type="dxa"/>
              <w:right w:w="105" w:type="dxa"/>
            </w:tcMar>
          </w:tcPr>
          <w:p w14:paraId="53557313" w14:textId="030C1FD4" w:rsidR="00CE7634" w:rsidRPr="00E976BE" w:rsidRDefault="00CE7634" w:rsidP="00160ED0">
            <w:pPr>
              <w:spacing w:after="0"/>
              <w:rPr>
                <w:noProof/>
              </w:rPr>
            </w:pPr>
            <w:bookmarkStart w:id="16" w:name="_Hlk213332173"/>
            <w:bookmarkStart w:id="17" w:name="_Hlk213941462"/>
            <w:r>
              <w:rPr>
                <w:noProof/>
              </w:rPr>
              <w:t xml:space="preserve">The </w:t>
            </w:r>
            <w:r w:rsidR="00640E09">
              <w:rPr>
                <w:noProof/>
              </w:rPr>
              <w:t xml:space="preserve">Energy Union package for the decade ahead </w:t>
            </w:r>
            <w:r>
              <w:rPr>
                <w:noProof/>
              </w:rPr>
              <w:t>will take into account the experience gained by the implementation of the RED Directive including its sustainability and greenhouse gas emissions saving criteria, and technological developments in energy from renewable sources.</w:t>
            </w:r>
            <w:bookmarkEnd w:id="16"/>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2C84E9" w14:textId="73DFE8AB" w:rsidR="00CE7634" w:rsidRPr="00E976BE" w:rsidRDefault="00CE7634" w:rsidP="00C55B60">
            <w:pPr>
              <w:spacing w:after="0"/>
              <w:jc w:val="center"/>
              <w:rPr>
                <w:noProof/>
              </w:rPr>
            </w:pPr>
            <w:r>
              <w:rPr>
                <w:noProof/>
              </w:rPr>
              <w:t>2026</w:t>
            </w:r>
          </w:p>
          <w:p w14:paraId="16F38C6E" w14:textId="0DC74392" w:rsidR="00CE7634" w:rsidRPr="00E976BE" w:rsidRDefault="00CE7634" w:rsidP="00C55B60">
            <w:pPr>
              <w:spacing w:after="0"/>
              <w:jc w:val="center"/>
              <w:rPr>
                <w:noProof/>
              </w:rPr>
            </w:pPr>
          </w:p>
        </w:tc>
      </w:tr>
      <w:tr w:rsidR="00F531BC" w:rsidRPr="00070E77" w14:paraId="209922F7" w14:textId="77777777" w:rsidTr="00A63913">
        <w:trPr>
          <w:trHeight w:val="300"/>
        </w:trPr>
        <w:tc>
          <w:tcPr>
            <w:tcW w:w="7513"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112CBA87" w14:textId="325C8C0C" w:rsidR="005156FE" w:rsidRPr="00070E77" w:rsidRDefault="005156FE" w:rsidP="00160ED0">
            <w:pPr>
              <w:spacing w:after="0"/>
              <w:rPr>
                <w:noProof/>
              </w:rPr>
            </w:pPr>
            <w:bookmarkStart w:id="18" w:name="_Hlk213941474"/>
            <w:bookmarkEnd w:id="17"/>
            <w:r>
              <w:rPr>
                <w:rFonts w:eastAsiaTheme="minorHAnsi"/>
                <w:noProof/>
                <w:szCs w:val="24"/>
                <w14:ligatures w14:val="standardContextual"/>
              </w:rPr>
              <w:t>P</w:t>
            </w:r>
            <w:r w:rsidRPr="00126533">
              <w:rPr>
                <w:rFonts w:eastAsiaTheme="minorHAnsi"/>
                <w:noProof/>
                <w:szCs w:val="24"/>
                <w14:ligatures w14:val="standardContextual"/>
              </w:rPr>
              <w:t>ublish a report</w:t>
            </w:r>
            <w:r w:rsidR="00CD7EBD">
              <w:rPr>
                <w:rFonts w:eastAsiaTheme="minorHAnsi"/>
                <w:noProof/>
                <w:szCs w:val="24"/>
                <w14:ligatures w14:val="standardContextual"/>
              </w:rPr>
              <w:t>, in line with Article 3(3) RED,</w:t>
            </w:r>
            <w:r w:rsidRPr="00126533">
              <w:rPr>
                <w:rFonts w:eastAsiaTheme="minorHAnsi"/>
                <w:noProof/>
                <w:szCs w:val="24"/>
                <w14:ligatures w14:val="standardContextual"/>
              </w:rPr>
              <w:t xml:space="preserve"> on the impact of Member States’ support schemes for biomass, including on biodiversity, climate and the environment, and on possible market distortions</w:t>
            </w:r>
            <w:r w:rsidR="0037088C">
              <w:rPr>
                <w:rFonts w:eastAsiaTheme="minorHAnsi"/>
                <w:noProof/>
                <w:szCs w:val="24"/>
                <w14:ligatures w14:val="standardContextual"/>
              </w:rPr>
              <w:t>.</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FC7ECB" w14:textId="131C3F51" w:rsidR="00CE7634" w:rsidRPr="00070E77" w:rsidRDefault="005156FE" w:rsidP="00C55B60">
            <w:pPr>
              <w:spacing w:after="0"/>
              <w:jc w:val="center"/>
              <w:rPr>
                <w:noProof/>
              </w:rPr>
            </w:pPr>
            <w:r>
              <w:rPr>
                <w:noProof/>
              </w:rPr>
              <w:t>2027</w:t>
            </w:r>
          </w:p>
        </w:tc>
      </w:tr>
      <w:bookmarkEnd w:id="18"/>
      <w:tr w:rsidR="00CE7634" w:rsidRPr="00CE41EF" w14:paraId="1221CEB0"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DF22E4" w14:textId="77777777" w:rsidR="00CE7634" w:rsidRPr="00FF0551" w:rsidRDefault="00CE7634" w:rsidP="00160ED0">
            <w:pPr>
              <w:spacing w:after="0"/>
              <w:rPr>
                <w:noProof/>
              </w:rPr>
            </w:pPr>
            <w:r>
              <w:rPr>
                <w:noProof/>
              </w:rPr>
              <w:t>Adoption of criteria and targets for bio-based plastics under the Packaging and Packaging Waste Regulation</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4A5167" w14:textId="77777777" w:rsidR="00CE7634" w:rsidRPr="00FF0551" w:rsidDel="00934C29" w:rsidRDefault="00CE7634" w:rsidP="001425A5">
            <w:pPr>
              <w:spacing w:after="0"/>
              <w:jc w:val="center"/>
              <w:rPr>
                <w:noProof/>
              </w:rPr>
            </w:pPr>
            <w:r>
              <w:rPr>
                <w:noProof/>
              </w:rPr>
              <w:t>2027</w:t>
            </w:r>
          </w:p>
        </w:tc>
      </w:tr>
      <w:tr w:rsidR="00CE7634" w:rsidRPr="00CE41EF" w14:paraId="0ACD7CFF"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02E97D" w14:textId="77777777" w:rsidR="00CE7634" w:rsidRPr="00FF0551" w:rsidRDefault="00CE7634" w:rsidP="00160ED0">
            <w:pPr>
              <w:spacing w:after="0"/>
              <w:rPr>
                <w:rStyle w:val="FootnoteReference"/>
                <w:noProof/>
                <w:lang w:val="en-IE"/>
              </w:rPr>
            </w:pPr>
            <w:r w:rsidRPr="62CA18EE">
              <w:rPr>
                <w:noProof/>
                <w:lang w:val="en-IE"/>
              </w:rPr>
              <w:t>ESPR delegated acts on eco-design requirements for textiles and furniture, as announced in the first ESPR working plan</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C4390D" w14:textId="77777777" w:rsidR="00CE7634" w:rsidRPr="00FF0551" w:rsidRDefault="00CE7634" w:rsidP="001425A5">
            <w:pPr>
              <w:spacing w:after="0"/>
              <w:jc w:val="center"/>
              <w:rPr>
                <w:noProof/>
              </w:rPr>
            </w:pPr>
            <w:r>
              <w:rPr>
                <w:noProof/>
              </w:rPr>
              <w:t>2027-2028</w:t>
            </w:r>
          </w:p>
        </w:tc>
      </w:tr>
      <w:tr w:rsidR="00CE7634" w:rsidRPr="00070E77" w14:paraId="59EA270B"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40EAE0" w14:textId="593DE219" w:rsidR="00CE7634" w:rsidRPr="00070E77" w:rsidRDefault="00F02C20" w:rsidP="00160ED0">
            <w:pPr>
              <w:spacing w:after="0"/>
              <w:rPr>
                <w:noProof/>
              </w:rPr>
            </w:pPr>
            <w:r>
              <w:rPr>
                <w:noProof/>
              </w:rPr>
              <w:t xml:space="preserve">Continue </w:t>
            </w:r>
            <w:r w:rsidR="00CE7634">
              <w:rPr>
                <w:noProof/>
              </w:rPr>
              <w:t xml:space="preserve">standardisation </w:t>
            </w:r>
            <w:r>
              <w:rPr>
                <w:noProof/>
              </w:rPr>
              <w:t xml:space="preserve">work for bio-based construction products </w:t>
            </w:r>
            <w:r w:rsidR="00CE7634">
              <w:rPr>
                <w:noProof/>
              </w:rPr>
              <w:t>under the Construction Products Regulation</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7F5B9B" w14:textId="77777777" w:rsidR="00CE7634" w:rsidRPr="00070E77" w:rsidRDefault="00CE7634" w:rsidP="001425A5">
            <w:pPr>
              <w:spacing w:after="0"/>
              <w:jc w:val="center"/>
              <w:rPr>
                <w:noProof/>
              </w:rPr>
            </w:pPr>
            <w:r>
              <w:rPr>
                <w:noProof/>
              </w:rPr>
              <w:t>2026</w:t>
            </w:r>
          </w:p>
        </w:tc>
      </w:tr>
      <w:tr w:rsidR="00CE7634" w:rsidRPr="00CE41EF" w14:paraId="6F07E5E2"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E8B3C1" w14:textId="77777777" w:rsidR="00CE7634" w:rsidRPr="00070E77" w:rsidRDefault="00CE7634" w:rsidP="00160ED0">
            <w:pPr>
              <w:spacing w:after="0"/>
              <w:rPr>
                <w:noProof/>
              </w:rPr>
            </w:pPr>
            <w:r>
              <w:rPr>
                <w:noProof/>
              </w:rPr>
              <w:t>Support the development of industrial symbiosis valleys and bioeconomy hubs</w:t>
            </w:r>
            <w:r>
              <w:rPr>
                <w:noProof/>
              </w:rPr>
              <w:tab/>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44B607" w14:textId="77777777" w:rsidR="00CE7634" w:rsidRPr="00070E77" w:rsidRDefault="00CE7634" w:rsidP="001425A5">
            <w:pPr>
              <w:spacing w:after="0"/>
              <w:jc w:val="center"/>
              <w:rPr>
                <w:noProof/>
              </w:rPr>
            </w:pPr>
            <w:r>
              <w:rPr>
                <w:noProof/>
              </w:rPr>
              <w:t>As of 2026</w:t>
            </w:r>
          </w:p>
        </w:tc>
      </w:tr>
      <w:tr w:rsidR="00CE7634" w:rsidRPr="00CE41EF" w14:paraId="3B373EDC"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0B09E9" w14:textId="15C62491" w:rsidR="00CE7634" w:rsidRPr="00070E77" w:rsidRDefault="00CE7634" w:rsidP="00160ED0">
            <w:pPr>
              <w:spacing w:after="0"/>
              <w:rPr>
                <w:noProof/>
              </w:rPr>
            </w:pPr>
            <w:r>
              <w:rPr>
                <w:noProof/>
              </w:rPr>
              <w:t>Launch the Competitiveness Coordination Tool including voluntary ‘Bio-based Europe’ Alliance</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87FE65" w14:textId="77777777" w:rsidR="00CE7634" w:rsidRPr="00FF0551" w:rsidRDefault="00CE7634" w:rsidP="001425A5">
            <w:pPr>
              <w:spacing w:after="0"/>
              <w:jc w:val="center"/>
              <w:rPr>
                <w:noProof/>
              </w:rPr>
            </w:pPr>
            <w:r>
              <w:rPr>
                <w:noProof/>
              </w:rPr>
              <w:t>4Q2026</w:t>
            </w:r>
          </w:p>
        </w:tc>
      </w:tr>
      <w:tr w:rsidR="00CE7634" w:rsidRPr="00CE41EF" w14:paraId="3EB86E52"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73536A" w14:textId="77777777" w:rsidR="00CE7634" w:rsidDel="003D0F48" w:rsidRDefault="00CE7634" w:rsidP="00160ED0">
            <w:pPr>
              <w:spacing w:after="0"/>
              <w:rPr>
                <w:noProof/>
              </w:rPr>
            </w:pPr>
            <w:r>
              <w:rPr>
                <w:noProof/>
              </w:rPr>
              <w:t>Certification methodology for long-lasting carbon storage in buildings under the Carbon Removals and Carbon Farming (CRCF) Regulation</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53ED03" w14:textId="77777777" w:rsidR="00CE7634" w:rsidDel="003D0F48" w:rsidRDefault="00CE7634" w:rsidP="001425A5">
            <w:pPr>
              <w:spacing w:after="0"/>
              <w:jc w:val="center"/>
              <w:rPr>
                <w:noProof/>
              </w:rPr>
            </w:pPr>
            <w:r>
              <w:rPr>
                <w:noProof/>
              </w:rPr>
              <w:t>2026</w:t>
            </w:r>
          </w:p>
        </w:tc>
      </w:tr>
      <w:tr w:rsidR="00CE7634" w:rsidRPr="00CE41EF" w14:paraId="3BF63FF6"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6D1EA6" w14:textId="77777777" w:rsidR="00CE7634" w:rsidRPr="00CE41EF" w:rsidRDefault="00CE7634" w:rsidP="00160ED0">
            <w:pPr>
              <w:rPr>
                <w:noProof/>
              </w:rPr>
            </w:pPr>
            <w:r>
              <w:rPr>
                <w:noProof/>
              </w:rPr>
              <w:t>Improve green public procurement requirements and create lead markets for bio-based materials and clean strategic technologies through the revision of the EU public procurement legislation</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3D9E7F" w14:textId="77777777" w:rsidR="00CE7634" w:rsidRPr="00FF0551" w:rsidRDefault="00CE7634" w:rsidP="001425A5">
            <w:pPr>
              <w:jc w:val="center"/>
              <w:rPr>
                <w:noProof/>
              </w:rPr>
            </w:pPr>
            <w:r>
              <w:rPr>
                <w:noProof/>
              </w:rPr>
              <w:t>Rolling</w:t>
            </w:r>
          </w:p>
        </w:tc>
      </w:tr>
    </w:tbl>
    <w:p w14:paraId="0D41EDE4" w14:textId="0A8B7F14" w:rsidR="00CE7634" w:rsidRDefault="00CE7634" w:rsidP="00CE7634">
      <w:pPr>
        <w:pStyle w:val="Heading1"/>
        <w:numPr>
          <w:ilvl w:val="0"/>
          <w:numId w:val="0"/>
        </w:numPr>
        <w:rPr>
          <w:noProof/>
        </w:rPr>
      </w:pPr>
      <w:r>
        <w:rPr>
          <w:noProof/>
        </w:rPr>
        <w:t xml:space="preserve">Securing </w:t>
      </w:r>
      <w:r w:rsidR="0013773B">
        <w:rPr>
          <w:noProof/>
        </w:rPr>
        <w:t>L</w:t>
      </w:r>
      <w:r>
        <w:rPr>
          <w:noProof/>
        </w:rPr>
        <w:t>ong-</w:t>
      </w:r>
      <w:r w:rsidR="0013773B">
        <w:rPr>
          <w:noProof/>
        </w:rPr>
        <w:t>T</w:t>
      </w:r>
      <w:r>
        <w:rPr>
          <w:noProof/>
        </w:rPr>
        <w:t xml:space="preserve">erm </w:t>
      </w:r>
      <w:r w:rsidR="0013773B">
        <w:rPr>
          <w:noProof/>
        </w:rPr>
        <w:t>P</w:t>
      </w:r>
      <w:r>
        <w:rPr>
          <w:noProof/>
        </w:rPr>
        <w:t xml:space="preserve">rospects for the </w:t>
      </w:r>
      <w:r w:rsidR="0013773B">
        <w:rPr>
          <w:noProof/>
        </w:rPr>
        <w:t>B</w:t>
      </w:r>
      <w:r>
        <w:rPr>
          <w:noProof/>
        </w:rPr>
        <w:t xml:space="preserve">ioeconomy: </w:t>
      </w:r>
      <w:r w:rsidR="0013773B">
        <w:rPr>
          <w:noProof/>
        </w:rPr>
        <w:t>S</w:t>
      </w:r>
      <w:r>
        <w:rPr>
          <w:noProof/>
        </w:rPr>
        <w:t xml:space="preserve">ustainably </w:t>
      </w:r>
      <w:r w:rsidR="0013773B">
        <w:rPr>
          <w:noProof/>
        </w:rPr>
        <w:t>S</w:t>
      </w:r>
      <w:r>
        <w:rPr>
          <w:noProof/>
        </w:rPr>
        <w:t xml:space="preserve">ourced </w:t>
      </w:r>
      <w:r w:rsidR="0013773B">
        <w:rPr>
          <w:noProof/>
        </w:rPr>
        <w:t>B</w:t>
      </w:r>
      <w:r>
        <w:rPr>
          <w:noProof/>
        </w:rPr>
        <w:t>iomass</w:t>
      </w:r>
    </w:p>
    <w:tbl>
      <w:tblPr>
        <w:tblStyle w:val="TableGrid"/>
        <w:tblW w:w="9000" w:type="dxa"/>
        <w:tblInd w:w="-8" w:type="dxa"/>
        <w:tblBorders>
          <w:top w:val="single" w:sz="6" w:space="0" w:color="auto"/>
          <w:left w:val="single" w:sz="6" w:space="0" w:color="auto"/>
          <w:bottom w:val="single" w:sz="6" w:space="0" w:color="auto"/>
          <w:right w:val="single" w:sz="6" w:space="0" w:color="auto"/>
        </w:tblBorders>
        <w:tblLayout w:type="fixed"/>
        <w:tblCellMar>
          <w:top w:w="28" w:type="dxa"/>
          <w:bottom w:w="28" w:type="dxa"/>
        </w:tblCellMar>
        <w:tblLook w:val="01E0" w:firstRow="1" w:lastRow="1" w:firstColumn="1" w:lastColumn="1" w:noHBand="0" w:noVBand="0"/>
      </w:tblPr>
      <w:tblGrid>
        <w:gridCol w:w="7513"/>
        <w:gridCol w:w="1487"/>
      </w:tblGrid>
      <w:tr w:rsidR="00CE7634" w:rsidRPr="00CE41EF" w14:paraId="4CBB0675" w14:textId="77777777" w:rsidTr="00A6391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Pr>
          <w:p w14:paraId="7360C799" w14:textId="77777777" w:rsidR="00CE7634" w:rsidRPr="00FF0551" w:rsidRDefault="00CE7634" w:rsidP="00160ED0">
            <w:pPr>
              <w:spacing w:after="0"/>
              <w:jc w:val="center"/>
              <w:rPr>
                <w:b/>
                <w:bCs/>
                <w:noProof/>
              </w:rPr>
            </w:pPr>
            <w:r w:rsidRPr="62CA18EE">
              <w:rPr>
                <w:b/>
                <w:bCs/>
                <w:noProof/>
              </w:rPr>
              <w:t>Actions</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Pr>
          <w:p w14:paraId="62D627A0" w14:textId="77777777" w:rsidR="00CE7634" w:rsidRPr="00FF0551" w:rsidRDefault="00CE7634" w:rsidP="00160ED0">
            <w:pPr>
              <w:spacing w:after="0"/>
              <w:jc w:val="center"/>
              <w:rPr>
                <w:b/>
                <w:bCs/>
                <w:noProof/>
              </w:rPr>
            </w:pPr>
            <w:r w:rsidRPr="62CA18EE">
              <w:rPr>
                <w:b/>
                <w:bCs/>
                <w:noProof/>
              </w:rPr>
              <w:t>Timeline</w:t>
            </w:r>
          </w:p>
        </w:tc>
      </w:tr>
      <w:tr w:rsidR="00CE7634" w14:paraId="706982B3"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F38E78" w14:textId="77777777" w:rsidR="00CE7634" w:rsidRPr="386CB003" w:rsidRDefault="00CE7634" w:rsidP="00160ED0">
            <w:pPr>
              <w:spacing w:after="0"/>
              <w:rPr>
                <w:noProof/>
                <w:lang w:val="en-IE"/>
              </w:rPr>
            </w:pPr>
            <w:r w:rsidRPr="62CA18EE">
              <w:rPr>
                <w:noProof/>
                <w:lang w:val="en-IE"/>
              </w:rPr>
              <w:t>Exchange good practices for local circular uses of animal by-products supported under the CAP network</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AD74E0" w14:textId="77777777" w:rsidR="00CE7634" w:rsidRDefault="00CE7634" w:rsidP="001425A5">
            <w:pPr>
              <w:spacing w:after="0"/>
              <w:jc w:val="center"/>
              <w:rPr>
                <w:noProof/>
              </w:rPr>
            </w:pPr>
            <w:r>
              <w:rPr>
                <w:noProof/>
              </w:rPr>
              <w:t>2027</w:t>
            </w:r>
          </w:p>
        </w:tc>
      </w:tr>
      <w:tr w:rsidR="00CE7634" w:rsidRPr="00CE41EF" w14:paraId="77AF8DAE"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C7F841" w14:textId="75B5ED78" w:rsidR="00CE7634" w:rsidRPr="00FF0551" w:rsidRDefault="00CE7634" w:rsidP="00160ED0">
            <w:pPr>
              <w:spacing w:after="0"/>
              <w:rPr>
                <w:noProof/>
                <w:lang w:val="en-IE"/>
              </w:rPr>
            </w:pPr>
            <w:r w:rsidRPr="62CA18EE">
              <w:rPr>
                <w:noProof/>
                <w:lang w:val="en-IE"/>
              </w:rPr>
              <w:t xml:space="preserve">Support biogas and biomethane production valorising bio-waste and residues and enabling the use of the co-produced digestate as bio based fertilising products through </w:t>
            </w:r>
            <w:r w:rsidR="00640E09">
              <w:rPr>
                <w:noProof/>
                <w:lang w:val="en-IE"/>
              </w:rPr>
              <w:t xml:space="preserve">a </w:t>
            </w:r>
            <w:r w:rsidRPr="62CA18EE">
              <w:rPr>
                <w:noProof/>
                <w:lang w:val="en-IE"/>
              </w:rPr>
              <w:t>tripartite agreement</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8B8665" w14:textId="77777777" w:rsidR="00CE7634" w:rsidRPr="00FF0551" w:rsidRDefault="00CE7634" w:rsidP="001425A5">
            <w:pPr>
              <w:spacing w:after="0"/>
              <w:jc w:val="center"/>
              <w:rPr>
                <w:noProof/>
              </w:rPr>
            </w:pPr>
            <w:r>
              <w:rPr>
                <w:noProof/>
              </w:rPr>
              <w:t>2026</w:t>
            </w:r>
          </w:p>
        </w:tc>
      </w:tr>
      <w:tr w:rsidR="00CE7634" w14:paraId="622C120F"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DB46DF" w14:textId="77777777" w:rsidR="00CE7634" w:rsidRDefault="00CE7634" w:rsidP="00160ED0">
            <w:pPr>
              <w:spacing w:after="0"/>
              <w:rPr>
                <w:b/>
                <w:bCs/>
                <w:noProof/>
              </w:rPr>
            </w:pPr>
            <w:r w:rsidRPr="62CA18EE">
              <w:rPr>
                <w:noProof/>
                <w:lang w:val="en-IE"/>
              </w:rPr>
              <w:t>Assess best bioeconomy practices and innovations to increase nitrogen use efficiencies in bioeconomy systems and value networks</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3A99D4" w14:textId="77777777" w:rsidR="00CE7634" w:rsidRDefault="00CE7634" w:rsidP="001425A5">
            <w:pPr>
              <w:spacing w:after="0"/>
              <w:jc w:val="center"/>
              <w:rPr>
                <w:noProof/>
              </w:rPr>
            </w:pPr>
            <w:r>
              <w:rPr>
                <w:noProof/>
              </w:rPr>
              <w:t>As of 2026</w:t>
            </w:r>
          </w:p>
        </w:tc>
      </w:tr>
      <w:tr w:rsidR="00CE7634" w14:paraId="7B9D0B6D"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BDC48E" w14:textId="77777777" w:rsidR="00CE7634" w:rsidRDefault="00CE7634" w:rsidP="00160ED0">
            <w:pPr>
              <w:spacing w:after="0"/>
              <w:rPr>
                <w:noProof/>
                <w:lang w:val="en-IE"/>
              </w:rPr>
            </w:pPr>
            <w:r w:rsidRPr="62CA18EE">
              <w:rPr>
                <w:noProof/>
                <w:lang w:val="en-IE"/>
              </w:rPr>
              <w:t>Issue guidance on circular business models</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2A6622" w14:textId="77777777" w:rsidR="00CE7634" w:rsidRDefault="00CE7634" w:rsidP="001425A5">
            <w:pPr>
              <w:spacing w:after="0"/>
              <w:jc w:val="center"/>
              <w:rPr>
                <w:noProof/>
              </w:rPr>
            </w:pPr>
            <w:r>
              <w:rPr>
                <w:noProof/>
              </w:rPr>
              <w:t>2027</w:t>
            </w:r>
          </w:p>
        </w:tc>
      </w:tr>
      <w:tr w:rsidR="00CE7634" w:rsidRPr="00CE41EF" w14:paraId="4B7E82F9"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CC5613" w14:textId="58EE470B" w:rsidR="00CE7634" w:rsidRPr="00FF0551" w:rsidRDefault="00CE7634" w:rsidP="00160ED0">
            <w:pPr>
              <w:spacing w:after="0"/>
              <w:rPr>
                <w:noProof/>
              </w:rPr>
            </w:pPr>
            <w:r>
              <w:rPr>
                <w:noProof/>
              </w:rPr>
              <w:t>Improve data and modelling for monitoring biomass availability (relying on the Commission’s Knowledge Centre for Bioeconomy)</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0EEBF3" w14:textId="77777777" w:rsidR="00CE7634" w:rsidRPr="00FF0551" w:rsidRDefault="00CE7634" w:rsidP="001425A5">
            <w:pPr>
              <w:spacing w:after="0"/>
              <w:jc w:val="center"/>
              <w:rPr>
                <w:noProof/>
              </w:rPr>
            </w:pPr>
            <w:r>
              <w:rPr>
                <w:noProof/>
              </w:rPr>
              <w:t>As of 2026</w:t>
            </w:r>
          </w:p>
        </w:tc>
      </w:tr>
      <w:tr w:rsidR="00CE7634" w14:paraId="11ED7434"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735F0D" w14:textId="294ED929" w:rsidR="00CE7634" w:rsidRDefault="00CE7634" w:rsidP="00160ED0">
            <w:pPr>
              <w:spacing w:after="0"/>
              <w:rPr>
                <w:noProof/>
                <w:lang w:val="en-IE"/>
              </w:rPr>
            </w:pPr>
            <w:r>
              <w:rPr>
                <w:noProof/>
              </w:rPr>
              <w:t xml:space="preserve">Launch of the blue bioeconomy innovation initiative </w:t>
            </w:r>
            <w:r w:rsidR="00730EBD">
              <w:rPr>
                <w:noProof/>
              </w:rPr>
              <w:t xml:space="preserve">and </w:t>
            </w:r>
            <w:r>
              <w:rPr>
                <w:noProof/>
              </w:rPr>
              <w:t>related Horizon Europe funding</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125256" w14:textId="77777777" w:rsidR="00CE7634" w:rsidRDefault="00CE7634" w:rsidP="001425A5">
            <w:pPr>
              <w:spacing w:after="0"/>
              <w:jc w:val="center"/>
              <w:rPr>
                <w:noProof/>
              </w:rPr>
            </w:pPr>
            <w:r>
              <w:rPr>
                <w:noProof/>
              </w:rPr>
              <w:t>2026-2027</w:t>
            </w:r>
          </w:p>
        </w:tc>
      </w:tr>
      <w:tr w:rsidR="00CE7634" w:rsidRPr="00CE41EF" w14:paraId="548953EA"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8FA2E4" w14:textId="3CF0025B" w:rsidR="00CE7634" w:rsidRDefault="00CE7634" w:rsidP="00160ED0">
            <w:pPr>
              <w:spacing w:after="0"/>
              <w:rPr>
                <w:noProof/>
              </w:rPr>
            </w:pPr>
            <w:r w:rsidRPr="00984BBC">
              <w:rPr>
                <w:noProof/>
              </w:rPr>
              <w:t>Incentivise data-driven approaches to the development of a sustainable bioeconomy: integration of Earth Observation (EO) data to monitor</w:t>
            </w:r>
            <w:r w:rsidR="00AF2FF2" w:rsidRPr="00984BBC">
              <w:rPr>
                <w:noProof/>
              </w:rPr>
              <w:t xml:space="preserve"> sustainable</w:t>
            </w:r>
            <w:r w:rsidRPr="00984BBC">
              <w:rPr>
                <w:noProof/>
              </w:rPr>
              <w:t xml:space="preserve"> biomass availability and related land-use changes and biodiversity concerns. </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68E0EA" w14:textId="77777777" w:rsidR="00CE7634" w:rsidRDefault="00CE7634" w:rsidP="001425A5">
            <w:pPr>
              <w:spacing w:after="0"/>
              <w:jc w:val="center"/>
              <w:rPr>
                <w:noProof/>
              </w:rPr>
            </w:pPr>
            <w:r w:rsidRPr="00984BBC">
              <w:rPr>
                <w:noProof/>
              </w:rPr>
              <w:t>2027</w:t>
            </w:r>
          </w:p>
        </w:tc>
      </w:tr>
      <w:tr w:rsidR="00CE7634" w:rsidRPr="00CE41EF" w14:paraId="2B422260"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6508DB" w14:textId="77777777" w:rsidR="00CE7634" w:rsidRPr="00FF0551" w:rsidRDefault="00CE7634" w:rsidP="00160ED0">
            <w:pPr>
              <w:spacing w:after="0"/>
              <w:rPr>
                <w:noProof/>
              </w:rPr>
            </w:pPr>
            <w:r>
              <w:rPr>
                <w:noProof/>
              </w:rPr>
              <w:t xml:space="preserve">Develop an EU-wide repository of knowledge with practical, locally adapted guidance to support farmers, foresters, and land managers in improving biomass productivity, resilience to extreme weather, and the delivery of ecosystem services, including under the Mission Soil </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119306" w14:textId="3D0854E2" w:rsidR="00CE7634" w:rsidRPr="00FF0551" w:rsidDel="00931931" w:rsidRDefault="001425A5" w:rsidP="001425A5">
            <w:pPr>
              <w:spacing w:after="0"/>
              <w:jc w:val="center"/>
              <w:rPr>
                <w:noProof/>
              </w:rPr>
            </w:pPr>
            <w:r>
              <w:rPr>
                <w:noProof/>
              </w:rPr>
              <w:t>B</w:t>
            </w:r>
            <w:r w:rsidR="00CE7634">
              <w:rPr>
                <w:noProof/>
              </w:rPr>
              <w:t>y 2030</w:t>
            </w:r>
          </w:p>
        </w:tc>
      </w:tr>
    </w:tbl>
    <w:p w14:paraId="4FF88208" w14:textId="77777777" w:rsidR="00CE7634" w:rsidRPr="00CE41EF" w:rsidRDefault="00CE7634" w:rsidP="00CE7634">
      <w:pPr>
        <w:pStyle w:val="Heading1"/>
        <w:numPr>
          <w:ilvl w:val="0"/>
          <w:numId w:val="0"/>
        </w:numPr>
        <w:rPr>
          <w:noProof/>
          <w:szCs w:val="24"/>
        </w:rPr>
      </w:pPr>
      <w:r>
        <w:rPr>
          <w:noProof/>
          <w:szCs w:val="24"/>
        </w:rPr>
        <w:t xml:space="preserve">Harnessing Global Partnerships and Opportunities </w:t>
      </w:r>
    </w:p>
    <w:tbl>
      <w:tblPr>
        <w:tblStyle w:val="TableGrid"/>
        <w:tblW w:w="9090" w:type="dxa"/>
        <w:tblInd w:w="-8" w:type="dxa"/>
        <w:tblBorders>
          <w:top w:val="outset" w:sz="6" w:space="0" w:color="auto"/>
          <w:left w:val="outset" w:sz="6" w:space="0" w:color="auto"/>
          <w:bottom w:val="outset" w:sz="6" w:space="0" w:color="auto"/>
          <w:right w:val="outset" w:sz="6" w:space="0" w:color="auto"/>
        </w:tblBorders>
        <w:tblLayout w:type="fixed"/>
        <w:tblCellMar>
          <w:top w:w="28" w:type="dxa"/>
          <w:left w:w="85" w:type="dxa"/>
          <w:bottom w:w="28" w:type="dxa"/>
          <w:right w:w="85" w:type="dxa"/>
        </w:tblCellMar>
        <w:tblLook w:val="04A0" w:firstRow="1" w:lastRow="0" w:firstColumn="1" w:lastColumn="0" w:noHBand="0" w:noVBand="1"/>
      </w:tblPr>
      <w:tblGrid>
        <w:gridCol w:w="7513"/>
        <w:gridCol w:w="1577"/>
      </w:tblGrid>
      <w:tr w:rsidR="00CE7634" w:rsidRPr="00CE41EF" w14:paraId="2E88B594"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6D7606BE" w14:textId="77777777" w:rsidR="00CE7634" w:rsidRPr="00FF0551" w:rsidRDefault="00CE7634" w:rsidP="00160ED0">
            <w:pPr>
              <w:spacing w:after="0"/>
              <w:jc w:val="center"/>
              <w:rPr>
                <w:b/>
                <w:bCs/>
                <w:noProof/>
                <w:lang w:val="en-IE"/>
              </w:rPr>
            </w:pPr>
            <w:r w:rsidRPr="62CA18EE">
              <w:rPr>
                <w:b/>
                <w:bCs/>
                <w:noProof/>
                <w:lang w:val="en-US"/>
              </w:rPr>
              <w:t>Actions</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Pr>
          <w:p w14:paraId="63EDA2BA" w14:textId="77777777" w:rsidR="00CE7634" w:rsidRPr="00FF0551" w:rsidRDefault="00CE7634" w:rsidP="00160ED0">
            <w:pPr>
              <w:spacing w:after="0"/>
              <w:jc w:val="center"/>
              <w:rPr>
                <w:b/>
                <w:bCs/>
                <w:noProof/>
                <w:lang w:val="en-US"/>
              </w:rPr>
            </w:pPr>
            <w:r w:rsidRPr="62CA18EE">
              <w:rPr>
                <w:b/>
                <w:bCs/>
                <w:noProof/>
                <w:lang w:val="en-US"/>
              </w:rPr>
              <w:t>Timeline</w:t>
            </w:r>
          </w:p>
        </w:tc>
      </w:tr>
      <w:tr w:rsidR="00CE7634" w:rsidRPr="00CE41EF" w14:paraId="3D7C011D"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AAB9D8" w14:textId="5F64080F" w:rsidR="00CE7634" w:rsidRPr="00FF0551" w:rsidRDefault="00CE7634" w:rsidP="00160ED0">
            <w:pPr>
              <w:spacing w:after="0"/>
              <w:rPr>
                <w:noProof/>
                <w:lang w:val="en-IE"/>
              </w:rPr>
            </w:pPr>
            <w:r w:rsidRPr="62CA18EE">
              <w:rPr>
                <w:noProof/>
                <w:lang w:val="en-IE"/>
              </w:rPr>
              <w:t xml:space="preserve">Use the EU free trade agreements and other partnerships and international fora to advance cooperation on expanding market access for sustainable </w:t>
            </w:r>
            <w:r w:rsidR="00AF2FF2">
              <w:rPr>
                <w:noProof/>
                <w:lang w:val="en-IE"/>
              </w:rPr>
              <w:t xml:space="preserve">bioeconomy </w:t>
            </w:r>
            <w:r w:rsidRPr="62CA18EE">
              <w:rPr>
                <w:noProof/>
                <w:lang w:val="en-IE"/>
              </w:rPr>
              <w:t xml:space="preserve">solutions. </w:t>
            </w:r>
            <w:r>
              <w:rPr>
                <w:noProof/>
              </w:rPr>
              <w:t>Identify and address regulatory and technical trade barriers to support investment in bio-based sectors</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A86D76" w14:textId="2F17D051" w:rsidR="00CE7634" w:rsidRPr="00FF0551" w:rsidRDefault="001425A5" w:rsidP="001425A5">
            <w:pPr>
              <w:spacing w:after="0"/>
              <w:jc w:val="center"/>
              <w:rPr>
                <w:noProof/>
                <w:lang w:val="en-IE"/>
              </w:rPr>
            </w:pPr>
            <w:r>
              <w:rPr>
                <w:noProof/>
                <w:lang w:val="en-IE"/>
              </w:rPr>
              <w:t>R</w:t>
            </w:r>
            <w:r w:rsidR="00CE7634" w:rsidRPr="62CA18EE">
              <w:rPr>
                <w:noProof/>
                <w:lang w:val="en-IE"/>
              </w:rPr>
              <w:t>olling</w:t>
            </w:r>
          </w:p>
        </w:tc>
      </w:tr>
      <w:tr w:rsidR="00CE7634" w:rsidRPr="00CE41EF" w14:paraId="2D7203EF"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4386AE" w14:textId="2496E002" w:rsidR="00CE7634" w:rsidRPr="00FF0551" w:rsidRDefault="00CE7634" w:rsidP="00160ED0">
            <w:pPr>
              <w:spacing w:after="0"/>
              <w:rPr>
                <w:noProof/>
              </w:rPr>
            </w:pPr>
            <w:r>
              <w:rPr>
                <w:noProof/>
              </w:rPr>
              <w:t xml:space="preserve">Work with </w:t>
            </w:r>
            <w:r w:rsidR="009F6AC3">
              <w:rPr>
                <w:noProof/>
              </w:rPr>
              <w:t xml:space="preserve">selected </w:t>
            </w:r>
            <w:r>
              <w:rPr>
                <w:noProof/>
              </w:rPr>
              <w:t>partner countries to promote European innovation and build strategic partnerships and facilitate investments, including through Clean Trade and Investment Partnerships and Global Gateway</w:t>
            </w:r>
            <w:r w:rsidR="00AC77DA">
              <w:rPr>
                <w:noProof/>
              </w:rPr>
              <w:t>.</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92B68D" w14:textId="77777777" w:rsidR="00CE7634" w:rsidRPr="00FF0551" w:rsidRDefault="00CE7634" w:rsidP="001425A5">
            <w:pPr>
              <w:spacing w:after="0"/>
              <w:jc w:val="center"/>
              <w:rPr>
                <w:noProof/>
                <w:lang w:val="en-IE"/>
              </w:rPr>
            </w:pPr>
            <w:r w:rsidRPr="62CA18EE">
              <w:rPr>
                <w:noProof/>
                <w:lang w:val="en-IE"/>
              </w:rPr>
              <w:t>2026-27</w:t>
            </w:r>
          </w:p>
        </w:tc>
      </w:tr>
      <w:tr w:rsidR="00CE7634" w:rsidRPr="00CE41EF" w14:paraId="7F62F6B3"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4A6545" w14:textId="754D6DF3" w:rsidR="00CE7634" w:rsidRPr="00FF0551" w:rsidRDefault="00CE7634" w:rsidP="00160ED0">
            <w:pPr>
              <w:spacing w:after="0"/>
              <w:rPr>
                <w:noProof/>
              </w:rPr>
            </w:pPr>
            <w:r>
              <w:rPr>
                <w:noProof/>
              </w:rPr>
              <w:t xml:space="preserve">Advance global cooperation and streamline global governance on sustainable and circular bioeconomy, </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1BDFBC" w14:textId="77777777" w:rsidR="00CE7634" w:rsidRPr="00FF0551" w:rsidRDefault="00CE7634" w:rsidP="001425A5">
            <w:pPr>
              <w:spacing w:after="0"/>
              <w:jc w:val="center"/>
              <w:rPr>
                <w:noProof/>
                <w:lang w:val="en-IE"/>
              </w:rPr>
            </w:pPr>
            <w:r w:rsidRPr="62CA18EE">
              <w:rPr>
                <w:noProof/>
                <w:lang w:val="en-IE"/>
              </w:rPr>
              <w:t>Rolling</w:t>
            </w:r>
          </w:p>
        </w:tc>
      </w:tr>
    </w:tbl>
    <w:p w14:paraId="2CCB50C8" w14:textId="45B41300" w:rsidR="00CE7634" w:rsidRDefault="00CE7634" w:rsidP="00CE7634">
      <w:pPr>
        <w:pStyle w:val="Heading1"/>
        <w:numPr>
          <w:ilvl w:val="0"/>
          <w:numId w:val="0"/>
        </w:numPr>
        <w:rPr>
          <w:noProof/>
          <w:szCs w:val="24"/>
        </w:rPr>
      </w:pPr>
      <w:r w:rsidRPr="00CE41EF">
        <w:rPr>
          <w:noProof/>
          <w:szCs w:val="24"/>
        </w:rPr>
        <w:t xml:space="preserve">Joining </w:t>
      </w:r>
      <w:r w:rsidR="0013773B">
        <w:rPr>
          <w:noProof/>
          <w:szCs w:val="24"/>
        </w:rPr>
        <w:t>F</w:t>
      </w:r>
      <w:r w:rsidRPr="00CE41EF">
        <w:rPr>
          <w:noProof/>
          <w:szCs w:val="24"/>
        </w:rPr>
        <w:t xml:space="preserve">orces for </w:t>
      </w:r>
      <w:r w:rsidR="0013773B">
        <w:rPr>
          <w:noProof/>
          <w:szCs w:val="24"/>
        </w:rPr>
        <w:t>D</w:t>
      </w:r>
      <w:r w:rsidRPr="00CE41EF">
        <w:rPr>
          <w:noProof/>
          <w:szCs w:val="24"/>
        </w:rPr>
        <w:t xml:space="preserve">elivery: Member States, </w:t>
      </w:r>
      <w:r w:rsidR="0013773B">
        <w:rPr>
          <w:noProof/>
          <w:szCs w:val="24"/>
        </w:rPr>
        <w:t>I</w:t>
      </w:r>
      <w:r w:rsidRPr="00CE41EF">
        <w:rPr>
          <w:noProof/>
          <w:szCs w:val="24"/>
        </w:rPr>
        <w:t xml:space="preserve">ndustry, </w:t>
      </w:r>
      <w:r w:rsidR="0013773B">
        <w:rPr>
          <w:noProof/>
          <w:szCs w:val="24"/>
        </w:rPr>
        <w:t>I</w:t>
      </w:r>
      <w:r w:rsidRPr="00CE41EF">
        <w:rPr>
          <w:noProof/>
          <w:szCs w:val="24"/>
        </w:rPr>
        <w:t xml:space="preserve">nvestors and </w:t>
      </w:r>
      <w:r w:rsidR="0013773B">
        <w:rPr>
          <w:noProof/>
          <w:szCs w:val="24"/>
        </w:rPr>
        <w:t>C</w:t>
      </w:r>
      <w:r w:rsidRPr="00CE41EF">
        <w:rPr>
          <w:noProof/>
          <w:szCs w:val="24"/>
        </w:rPr>
        <w:t xml:space="preserve">ivil </w:t>
      </w:r>
      <w:r w:rsidR="0013773B">
        <w:rPr>
          <w:noProof/>
          <w:szCs w:val="24"/>
        </w:rPr>
        <w:t>S</w:t>
      </w:r>
      <w:r w:rsidRPr="00CE41EF">
        <w:rPr>
          <w:noProof/>
          <w:szCs w:val="24"/>
        </w:rPr>
        <w:t xml:space="preserve">ociety </w:t>
      </w:r>
    </w:p>
    <w:tbl>
      <w:tblPr>
        <w:tblStyle w:val="TableGrid"/>
        <w:tblW w:w="9090" w:type="dxa"/>
        <w:tblInd w:w="-10" w:type="dxa"/>
        <w:tblBorders>
          <w:top w:val="single" w:sz="6" w:space="0" w:color="auto"/>
          <w:left w:val="single" w:sz="6" w:space="0" w:color="auto"/>
          <w:bottom w:val="single" w:sz="6" w:space="0" w:color="auto"/>
          <w:right w:val="single" w:sz="6" w:space="0" w:color="auto"/>
        </w:tblBorders>
        <w:tblLayout w:type="fixed"/>
        <w:tblCellMar>
          <w:top w:w="28" w:type="dxa"/>
          <w:bottom w:w="28" w:type="dxa"/>
        </w:tblCellMar>
        <w:tblLook w:val="04A0" w:firstRow="1" w:lastRow="0" w:firstColumn="1" w:lastColumn="0" w:noHBand="0" w:noVBand="1"/>
      </w:tblPr>
      <w:tblGrid>
        <w:gridCol w:w="7513"/>
        <w:gridCol w:w="1577"/>
      </w:tblGrid>
      <w:tr w:rsidR="00CE7634" w:rsidRPr="00CE41EF" w14:paraId="69D5A7D9" w14:textId="77777777" w:rsidTr="00422BD3">
        <w:trPr>
          <w:trHeight w:val="300"/>
        </w:trPr>
        <w:tc>
          <w:tcPr>
            <w:tcW w:w="75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7" w:themeFill="text2" w:themeFillTint="1A"/>
          </w:tcPr>
          <w:p w14:paraId="2B649D04" w14:textId="77777777" w:rsidR="00CE7634" w:rsidRPr="00FF0551" w:rsidRDefault="00CE7634" w:rsidP="00160ED0">
            <w:pPr>
              <w:spacing w:after="0"/>
              <w:jc w:val="center"/>
              <w:rPr>
                <w:b/>
                <w:bCs/>
                <w:noProof/>
              </w:rPr>
            </w:pPr>
            <w:r w:rsidRPr="62CA18EE">
              <w:rPr>
                <w:b/>
                <w:bCs/>
                <w:noProof/>
                <w:lang w:val="en-US"/>
              </w:rPr>
              <w:t>Actions</w:t>
            </w:r>
          </w:p>
        </w:tc>
        <w:tc>
          <w:tcPr>
            <w:tcW w:w="15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7" w:themeFill="text2" w:themeFillTint="1A"/>
          </w:tcPr>
          <w:p w14:paraId="4DE874CC" w14:textId="77777777" w:rsidR="00CE7634" w:rsidRPr="00FF0551" w:rsidRDefault="00CE7634" w:rsidP="00160ED0">
            <w:pPr>
              <w:spacing w:after="0"/>
              <w:jc w:val="center"/>
              <w:rPr>
                <w:b/>
                <w:bCs/>
                <w:noProof/>
                <w:lang w:val="en-US"/>
              </w:rPr>
            </w:pPr>
            <w:r w:rsidRPr="62CA18EE">
              <w:rPr>
                <w:b/>
                <w:bCs/>
                <w:noProof/>
                <w:lang w:val="en-US"/>
              </w:rPr>
              <w:t>Timeline</w:t>
            </w:r>
          </w:p>
        </w:tc>
      </w:tr>
      <w:tr w:rsidR="00CE7634" w:rsidRPr="00CE41EF" w14:paraId="652FD407" w14:textId="77777777" w:rsidTr="00422BD3">
        <w:trPr>
          <w:trHeight w:val="300"/>
        </w:trPr>
        <w:tc>
          <w:tcPr>
            <w:tcW w:w="7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9525B2" w14:textId="77777777" w:rsidR="00CE7634" w:rsidRPr="00FF0551" w:rsidDel="007206D1" w:rsidRDefault="00CE7634" w:rsidP="00160ED0">
            <w:pPr>
              <w:spacing w:after="0"/>
              <w:rPr>
                <w:noProof/>
              </w:rPr>
            </w:pPr>
            <w:r>
              <w:rPr>
                <w:noProof/>
              </w:rPr>
              <w:t xml:space="preserve">EU bioeconomy dialogues with Member States on the implementation of the EU bioeconomy strategy, mobilisation of the Circular Economy and Bioeconomy Stakeholder Platforms, the European Board for Agriculture and Food (EBAF) and EU Bioeconomy Youth Ambassadors Programme. </w:t>
            </w:r>
          </w:p>
        </w:tc>
        <w:tc>
          <w:tcPr>
            <w:tcW w:w="15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D3ECCA" w14:textId="77777777" w:rsidR="00CE7634" w:rsidRPr="00FF0551" w:rsidRDefault="00CE7634" w:rsidP="001425A5">
            <w:pPr>
              <w:spacing w:after="0"/>
              <w:jc w:val="center"/>
              <w:rPr>
                <w:noProof/>
              </w:rPr>
            </w:pPr>
            <w:r>
              <w:rPr>
                <w:noProof/>
              </w:rPr>
              <w:t>As of Q12026</w:t>
            </w:r>
          </w:p>
        </w:tc>
      </w:tr>
      <w:tr w:rsidR="00CE7634" w14:paraId="52BDF852" w14:textId="77777777" w:rsidTr="00422BD3">
        <w:trPr>
          <w:trHeight w:val="300"/>
        </w:trPr>
        <w:tc>
          <w:tcPr>
            <w:tcW w:w="7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E5F7CB" w14:textId="7F8D6FA2" w:rsidR="00CE7634" w:rsidRPr="009F47D4" w:rsidRDefault="00CE7634" w:rsidP="00160ED0">
            <w:pPr>
              <w:rPr>
                <w:noProof/>
              </w:rPr>
            </w:pPr>
            <w:r>
              <w:rPr>
                <w:noProof/>
              </w:rPr>
              <w:t xml:space="preserve">Monitoring of the EU bioeconomy through the EU Bioeconomy Monitoring System economic and </w:t>
            </w:r>
            <w:r w:rsidR="004954B9">
              <w:rPr>
                <w:noProof/>
              </w:rPr>
              <w:t>environmental</w:t>
            </w:r>
            <w:r>
              <w:rPr>
                <w:noProof/>
              </w:rPr>
              <w:t xml:space="preserve"> aspects.</w:t>
            </w:r>
          </w:p>
        </w:tc>
        <w:tc>
          <w:tcPr>
            <w:tcW w:w="15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600C1F" w14:textId="77777777" w:rsidR="00CE7634" w:rsidRPr="009F47D4" w:rsidRDefault="00CE7634" w:rsidP="001425A5">
            <w:pPr>
              <w:jc w:val="center"/>
              <w:rPr>
                <w:noProof/>
              </w:rPr>
            </w:pPr>
            <w:r>
              <w:rPr>
                <w:noProof/>
              </w:rPr>
              <w:t>As of 2026</w:t>
            </w:r>
          </w:p>
        </w:tc>
      </w:tr>
    </w:tbl>
    <w:p w14:paraId="5D64E6EC" w14:textId="77777777" w:rsidR="00CE7634" w:rsidRPr="00CE7634" w:rsidRDefault="00CE7634" w:rsidP="00CE7634">
      <w:pPr>
        <w:pStyle w:val="Text1"/>
        <w:ind w:left="0"/>
        <w:rPr>
          <w:noProof/>
        </w:rPr>
      </w:pPr>
    </w:p>
    <w:p w14:paraId="3F3BEC03" w14:textId="77777777" w:rsidR="00CE7634" w:rsidRDefault="00CE7634" w:rsidP="62CA18EE">
      <w:pPr>
        <w:spacing w:after="0"/>
        <w:rPr>
          <w:rFonts w:eastAsia="Aptos"/>
          <w:b/>
          <w:bCs/>
          <w:noProof/>
          <w:lang w:val="en-IE"/>
        </w:rPr>
      </w:pPr>
    </w:p>
    <w:sectPr w:rsidR="00CE7634" w:rsidSect="007038A3">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64C3D" w14:textId="77777777" w:rsidR="000F4699" w:rsidRDefault="000F4699">
      <w:pPr>
        <w:spacing w:after="0"/>
      </w:pPr>
      <w:r>
        <w:separator/>
      </w:r>
    </w:p>
  </w:endnote>
  <w:endnote w:type="continuationSeparator" w:id="0">
    <w:p w14:paraId="3709306B" w14:textId="77777777" w:rsidR="000F4699" w:rsidRDefault="000F4699">
      <w:pPr>
        <w:spacing w:after="0"/>
      </w:pPr>
      <w:r>
        <w:continuationSeparator/>
      </w:r>
    </w:p>
  </w:endnote>
  <w:endnote w:type="continuationNotice" w:id="1">
    <w:p w14:paraId="0DBED772" w14:textId="77777777" w:rsidR="000F4699" w:rsidRDefault="000F469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B3250" w14:textId="60C66C17" w:rsidR="002F7FCB" w:rsidRPr="002F7FCB" w:rsidRDefault="002F7FCB" w:rsidP="002F7FCB">
    <w:pPr>
      <w:pStyle w:val="FooterCoverPage"/>
      <w:rPr>
        <w:rFonts w:ascii="Arial" w:hAnsi="Arial" w:cs="Arial"/>
        <w:b/>
        <w:sz w:val="48"/>
      </w:rPr>
    </w:pPr>
    <w:r w:rsidRPr="002F7FCB">
      <w:rPr>
        <w:rFonts w:ascii="Arial" w:hAnsi="Arial" w:cs="Arial"/>
        <w:b/>
        <w:sz w:val="48"/>
      </w:rPr>
      <w:t>EN</w:t>
    </w:r>
    <w:r w:rsidRPr="002F7FCB">
      <w:rPr>
        <w:rFonts w:ascii="Arial" w:hAnsi="Arial" w:cs="Arial"/>
        <w:b/>
        <w:sz w:val="48"/>
      </w:rPr>
      <w:tab/>
    </w:r>
    <w:r w:rsidRPr="002F7FCB">
      <w:rPr>
        <w:rFonts w:ascii="Arial" w:hAnsi="Arial" w:cs="Arial"/>
        <w:b/>
        <w:sz w:val="48"/>
      </w:rPr>
      <w:tab/>
    </w:r>
    <w:r w:rsidRPr="002F7FCB">
      <w:tab/>
    </w:r>
    <w:r w:rsidRPr="002F7FC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83887" w14:textId="1639A847" w:rsidR="002F7FCB" w:rsidRPr="002F7FCB" w:rsidRDefault="002F7FCB" w:rsidP="002F7FCB">
    <w:pPr>
      <w:pStyle w:val="FooterCoverPage"/>
      <w:rPr>
        <w:rFonts w:ascii="Arial" w:hAnsi="Arial" w:cs="Arial"/>
        <w:b/>
        <w:sz w:val="48"/>
      </w:rPr>
    </w:pPr>
    <w:r w:rsidRPr="002F7FCB">
      <w:rPr>
        <w:rFonts w:ascii="Arial" w:hAnsi="Arial" w:cs="Arial"/>
        <w:b/>
        <w:sz w:val="48"/>
      </w:rPr>
      <w:t>EN</w:t>
    </w:r>
    <w:r w:rsidRPr="002F7FCB">
      <w:rPr>
        <w:rFonts w:ascii="Arial" w:hAnsi="Arial" w:cs="Arial"/>
        <w:b/>
        <w:sz w:val="48"/>
      </w:rPr>
      <w:tab/>
    </w:r>
    <w:r w:rsidRPr="002F7FCB">
      <w:rPr>
        <w:rFonts w:ascii="Arial" w:hAnsi="Arial" w:cs="Arial"/>
        <w:b/>
        <w:sz w:val="48"/>
      </w:rPr>
      <w:tab/>
    </w:r>
    <w:r w:rsidRPr="002F7FCB">
      <w:tab/>
    </w:r>
    <w:r w:rsidRPr="002F7FC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B07A0" w14:textId="77777777" w:rsidR="002F7FCB" w:rsidRPr="002F7FCB" w:rsidRDefault="002F7FCB" w:rsidP="002F7FC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A26D5" w14:textId="77777777" w:rsidR="00C47C8C" w:rsidRDefault="00C47C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3596577"/>
      <w:docPartObj>
        <w:docPartGallery w:val="Page Numbers (Bottom of Page)"/>
        <w:docPartUnique/>
      </w:docPartObj>
    </w:sdtPr>
    <w:sdtEndPr>
      <w:rPr>
        <w:noProof/>
      </w:rPr>
    </w:sdtEndPr>
    <w:sdtContent>
      <w:p w14:paraId="0D8E5916" w14:textId="29B3E545" w:rsidR="006E4B2A" w:rsidRDefault="006E4B2A">
        <w:pPr>
          <w:pStyle w:val="Footer"/>
          <w:jc w:val="right"/>
        </w:pPr>
        <w:r w:rsidRPr="1CFD9F8D">
          <w:rPr>
            <w:noProof/>
          </w:rPr>
          <w:fldChar w:fldCharType="begin"/>
        </w:r>
        <w:r>
          <w:instrText xml:space="preserve"> PAGE   \* MERGEFORMAT </w:instrText>
        </w:r>
        <w:r w:rsidRPr="1CFD9F8D">
          <w:fldChar w:fldCharType="separate"/>
        </w:r>
        <w:r w:rsidR="002F7FCB">
          <w:rPr>
            <w:noProof/>
          </w:rPr>
          <w:t>8</w:t>
        </w:r>
        <w:r w:rsidRPr="1CFD9F8D">
          <w:rPr>
            <w:noProof/>
          </w:rPr>
          <w:fldChar w:fldCharType="end"/>
        </w:r>
      </w:p>
    </w:sdtContent>
  </w:sdt>
  <w:p w14:paraId="2F5C7CE8" w14:textId="77777777" w:rsidR="00C47C8C" w:rsidRDefault="00C47C8C" w:rsidP="30C6EFA1">
    <w:pPr>
      <w:pStyle w:val="Foote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797014"/>
      <w:docPartObj>
        <w:docPartGallery w:val="Page Numbers (Bottom of Page)"/>
        <w:docPartUnique/>
      </w:docPartObj>
    </w:sdtPr>
    <w:sdtEndPr>
      <w:rPr>
        <w:noProof/>
      </w:rPr>
    </w:sdtEndPr>
    <w:sdtContent>
      <w:p w14:paraId="122D09CA" w14:textId="030ADB3B" w:rsidR="005473A4" w:rsidRDefault="005473A4">
        <w:pPr>
          <w:pStyle w:val="Footer"/>
          <w:jc w:val="right"/>
        </w:pPr>
        <w:r>
          <w:fldChar w:fldCharType="begin"/>
        </w:r>
        <w:r>
          <w:instrText xml:space="preserve"> PAGE   \* MERGEFORMAT </w:instrText>
        </w:r>
        <w:r>
          <w:fldChar w:fldCharType="separate"/>
        </w:r>
        <w:r w:rsidR="002F7FCB">
          <w:rPr>
            <w:noProof/>
          </w:rPr>
          <w:t>1</w:t>
        </w:r>
        <w:r>
          <w:rPr>
            <w:noProof/>
          </w:rPr>
          <w:fldChar w:fldCharType="end"/>
        </w:r>
      </w:p>
    </w:sdtContent>
  </w:sdt>
  <w:p w14:paraId="51776832" w14:textId="77777777" w:rsidR="00C47C8C" w:rsidRDefault="00C47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2773D" w14:textId="77777777" w:rsidR="000F4699" w:rsidRDefault="000F4699">
      <w:pPr>
        <w:spacing w:after="0"/>
      </w:pPr>
      <w:r>
        <w:separator/>
      </w:r>
    </w:p>
  </w:footnote>
  <w:footnote w:type="continuationSeparator" w:id="0">
    <w:p w14:paraId="738C33CA" w14:textId="77777777" w:rsidR="000F4699" w:rsidRDefault="000F4699">
      <w:pPr>
        <w:spacing w:after="0"/>
      </w:pPr>
      <w:r>
        <w:continuationSeparator/>
      </w:r>
    </w:p>
  </w:footnote>
  <w:footnote w:type="continuationNotice" w:id="1">
    <w:p w14:paraId="29D51648" w14:textId="77777777" w:rsidR="000F4699" w:rsidRDefault="000F4699">
      <w:pPr>
        <w:spacing w:after="0"/>
      </w:pPr>
    </w:p>
  </w:footnote>
  <w:footnote w:id="2">
    <w:p w14:paraId="73F1447B" w14:textId="566A3D65" w:rsidR="00FC4FC1" w:rsidRPr="00F63C4A" w:rsidRDefault="00FC4FC1" w:rsidP="00FC4FC1">
      <w:pPr>
        <w:pStyle w:val="FootnoteText"/>
        <w:spacing w:after="0"/>
        <w:rPr>
          <w:sz w:val="18"/>
          <w:szCs w:val="18"/>
          <w:lang w:val="en-US"/>
        </w:rPr>
      </w:pPr>
      <w:r w:rsidRPr="00E309F1">
        <w:rPr>
          <w:rStyle w:val="FootnoteReference"/>
          <w:sz w:val="18"/>
          <w:szCs w:val="18"/>
        </w:rPr>
        <w:footnoteRef/>
      </w:r>
      <w:r w:rsidRPr="00F63C4A">
        <w:rPr>
          <w:sz w:val="18"/>
          <w:szCs w:val="18"/>
        </w:rPr>
        <w:tab/>
      </w:r>
      <w:r w:rsidR="2FDA1484" w:rsidRPr="2FDA1484">
        <w:rPr>
          <w:sz w:val="18"/>
          <w:szCs w:val="18"/>
        </w:rPr>
        <w:t xml:space="preserve">Food is a key part of the bioeconomy and at the heart of the Vision for Agriculture and Food. While it is not the primary focus of this strategy, </w:t>
      </w:r>
      <w:r w:rsidR="2FDA1484" w:rsidRPr="00FF0551">
        <w:rPr>
          <w:sz w:val="18"/>
          <w:szCs w:val="18"/>
        </w:rPr>
        <w:t>s</w:t>
      </w:r>
      <w:r w:rsidR="2FDA1484" w:rsidRPr="2FDA1484">
        <w:rPr>
          <w:sz w:val="18"/>
          <w:szCs w:val="18"/>
        </w:rPr>
        <w:t>everal</w:t>
      </w:r>
      <w:r w:rsidR="2FDA1484" w:rsidRPr="00FF0551">
        <w:rPr>
          <w:sz w:val="18"/>
          <w:szCs w:val="18"/>
        </w:rPr>
        <w:t xml:space="preserve"> of its</w:t>
      </w:r>
      <w:r w:rsidR="2FDA1484" w:rsidRPr="2FDA1484">
        <w:rPr>
          <w:sz w:val="18"/>
          <w:szCs w:val="18"/>
        </w:rPr>
        <w:t xml:space="preserve"> actions benefit food innovation and complement EU policies related to sustainable food systems. </w:t>
      </w:r>
    </w:p>
  </w:footnote>
  <w:footnote w:id="3">
    <w:p w14:paraId="0EC449B1" w14:textId="4584ADF9" w:rsidR="009650AB" w:rsidRPr="00E309F1" w:rsidRDefault="009650AB" w:rsidP="00FF0551">
      <w:pPr>
        <w:pStyle w:val="FootnoteText"/>
        <w:widowControl w:val="0"/>
        <w:spacing w:after="0"/>
        <w:rPr>
          <w:sz w:val="18"/>
          <w:szCs w:val="18"/>
        </w:rPr>
      </w:pPr>
      <w:r w:rsidRPr="00E309F1">
        <w:rPr>
          <w:rStyle w:val="FootnoteReference"/>
          <w:sz w:val="18"/>
          <w:szCs w:val="18"/>
        </w:rPr>
        <w:footnoteRef/>
      </w:r>
      <w:r w:rsidRPr="00E309F1">
        <w:rPr>
          <w:sz w:val="18"/>
          <w:szCs w:val="18"/>
        </w:rPr>
        <w:tab/>
      </w:r>
      <w:r w:rsidR="2FDA1484" w:rsidRPr="2FDA1484">
        <w:rPr>
          <w:sz w:val="18"/>
          <w:szCs w:val="18"/>
        </w:rPr>
        <w:t>The</w:t>
      </w:r>
      <w:r w:rsidR="2FDA1484" w:rsidRPr="00E309F1">
        <w:rPr>
          <w:sz w:val="18"/>
          <w:szCs w:val="18"/>
        </w:rPr>
        <w:t xml:space="preserve"> strategy</w:t>
      </w:r>
      <w:r w:rsidR="2FDA1484" w:rsidRPr="2FDA1484">
        <w:rPr>
          <w:sz w:val="18"/>
          <w:szCs w:val="18"/>
        </w:rPr>
        <w:t xml:space="preserve"> uses</w:t>
      </w:r>
      <w:r w:rsidR="2FDA1484" w:rsidRPr="00E309F1">
        <w:rPr>
          <w:sz w:val="18"/>
          <w:szCs w:val="18"/>
        </w:rPr>
        <w:t xml:space="preserve"> the following terms: (1) ‘Biological resources’ includes genetic resources, organisms or parts thereof, populations, or any other biotic component of ecosystems with actual or potential use or value for humanity</w:t>
      </w:r>
      <w:r w:rsidR="2FDA1484" w:rsidRPr="2FDA1484">
        <w:rPr>
          <w:sz w:val="18"/>
          <w:szCs w:val="18"/>
        </w:rPr>
        <w:t xml:space="preserve"> (Convention on Biodiversity)</w:t>
      </w:r>
      <w:r w:rsidR="2FDA1484" w:rsidRPr="00E309F1">
        <w:rPr>
          <w:sz w:val="18"/>
          <w:szCs w:val="18"/>
        </w:rPr>
        <w:t>. (2) Biological resources encompass also “Biomass”: “‘biomass’ means the biodegradable fraction of products, waste and residues from biological origin from agriculture, including vegetal and animal substances, from forestry and related industries, including fisheries and aquaculture, as well as the biodegradable fraction of waste, including industrial and municipal waste of biological origin.”</w:t>
      </w:r>
      <w:r w:rsidR="2FDA1484" w:rsidRPr="2FDA1484">
        <w:rPr>
          <w:sz w:val="18"/>
          <w:szCs w:val="18"/>
        </w:rPr>
        <w:t xml:space="preserve"> (recital 24 of the Renewable Energy Directive)</w:t>
      </w:r>
      <w:r w:rsidR="2FDA1484" w:rsidRPr="00E309F1">
        <w:rPr>
          <w:sz w:val="18"/>
          <w:szCs w:val="18"/>
        </w:rPr>
        <w:t xml:space="preserve"> (3) “bio-based = derived from biomass. Biomass can have undergone physical, chemical or biological treatment(s).”</w:t>
      </w:r>
      <w:r w:rsidR="2FDA1484" w:rsidRPr="2FDA1484">
        <w:rPr>
          <w:sz w:val="18"/>
          <w:szCs w:val="18"/>
        </w:rPr>
        <w:t xml:space="preserve"> (European Committee for Standardization (point 2.1))</w:t>
      </w:r>
    </w:p>
  </w:footnote>
  <w:footnote w:id="4">
    <w:p w14:paraId="1B4BC6B9" w14:textId="56C395D6" w:rsidR="00202881" w:rsidRPr="00E309F1" w:rsidRDefault="00202881" w:rsidP="00E309F1">
      <w:pPr>
        <w:pStyle w:val="FootnoteText"/>
        <w:spacing w:after="0"/>
        <w:rPr>
          <w:sz w:val="18"/>
          <w:szCs w:val="18"/>
          <w:lang w:val="en-IE"/>
        </w:rPr>
      </w:pPr>
      <w:r w:rsidRPr="00E309F1">
        <w:rPr>
          <w:rStyle w:val="FootnoteReference"/>
          <w:sz w:val="18"/>
          <w:szCs w:val="18"/>
        </w:rPr>
        <w:footnoteRef/>
      </w:r>
      <w:r w:rsidRPr="00E309F1">
        <w:rPr>
          <w:sz w:val="18"/>
          <w:szCs w:val="18"/>
        </w:rPr>
        <w:tab/>
      </w:r>
      <w:r w:rsidR="2FDA1484" w:rsidRPr="2FDA1484">
        <w:rPr>
          <w:sz w:val="18"/>
          <w:szCs w:val="18"/>
        </w:rPr>
        <w:t>T</w:t>
      </w:r>
      <w:r w:rsidR="2FDA1484" w:rsidRPr="00E309F1">
        <w:rPr>
          <w:sz w:val="18"/>
          <w:szCs w:val="18"/>
        </w:rPr>
        <w:t>his strategy</w:t>
      </w:r>
      <w:r w:rsidR="2FDA1484" w:rsidRPr="2FDA1484">
        <w:rPr>
          <w:sz w:val="18"/>
          <w:szCs w:val="18"/>
        </w:rPr>
        <w:t xml:space="preserve"> uses</w:t>
      </w:r>
      <w:r w:rsidR="2FDA1484" w:rsidRPr="00E309F1">
        <w:rPr>
          <w:sz w:val="18"/>
          <w:szCs w:val="18"/>
        </w:rPr>
        <w:t xml:space="preserve"> the term defossilisation to acknowledge that materials consist of carbon</w:t>
      </w:r>
      <w:r w:rsidR="2FDA1484" w:rsidRPr="2FDA1484">
        <w:rPr>
          <w:sz w:val="18"/>
          <w:szCs w:val="18"/>
        </w:rPr>
        <w:t>.</w:t>
      </w:r>
    </w:p>
  </w:footnote>
  <w:footnote w:id="5">
    <w:p w14:paraId="45135C42" w14:textId="4DE0D628" w:rsidR="009650AB" w:rsidRPr="00E309F1" w:rsidRDefault="009650AB" w:rsidP="00E309F1">
      <w:pPr>
        <w:pStyle w:val="FootnoteText"/>
        <w:widowControl w:val="0"/>
        <w:spacing w:after="0"/>
        <w:rPr>
          <w:sz w:val="18"/>
          <w:szCs w:val="18"/>
        </w:rPr>
      </w:pPr>
      <w:r w:rsidRPr="00E309F1">
        <w:rPr>
          <w:sz w:val="18"/>
          <w:szCs w:val="18"/>
          <w:vertAlign w:val="superscript"/>
        </w:rPr>
        <w:footnoteRef/>
      </w:r>
      <w:r w:rsidR="1CFD9F8D" w:rsidRPr="00E309F1">
        <w:rPr>
          <w:sz w:val="18"/>
          <w:szCs w:val="18"/>
          <w:vertAlign w:val="superscript"/>
        </w:rPr>
        <w:t xml:space="preserve"> </w:t>
      </w:r>
      <w:r w:rsidR="004C10E3">
        <w:rPr>
          <w:sz w:val="18"/>
          <w:szCs w:val="18"/>
          <w:vertAlign w:val="superscript"/>
        </w:rPr>
        <w:tab/>
      </w:r>
      <w:r w:rsidR="1CFD9F8D" w:rsidRPr="00E309F1">
        <w:rPr>
          <w:sz w:val="18"/>
          <w:szCs w:val="18"/>
        </w:rPr>
        <w:t>COM</w:t>
      </w:r>
      <w:r w:rsidR="009837BE">
        <w:rPr>
          <w:sz w:val="18"/>
          <w:szCs w:val="18"/>
        </w:rPr>
        <w:t xml:space="preserve"> </w:t>
      </w:r>
      <w:r w:rsidR="1CFD9F8D" w:rsidRPr="00E309F1">
        <w:rPr>
          <w:sz w:val="18"/>
          <w:szCs w:val="18"/>
        </w:rPr>
        <w:t>(2025) 500 final, A strategy for making the Single Market simple, seamless and strong</w:t>
      </w:r>
      <w:r w:rsidR="1CFD9F8D" w:rsidRPr="00E309F1" w:rsidDel="00F16771">
        <w:rPr>
          <w:sz w:val="18"/>
          <w:szCs w:val="18"/>
        </w:rPr>
        <w:t xml:space="preserve"> </w:t>
      </w:r>
    </w:p>
  </w:footnote>
  <w:footnote w:id="6">
    <w:p w14:paraId="12C71A89" w14:textId="72DDB7D5" w:rsidR="009650AB" w:rsidRPr="00E309F1" w:rsidRDefault="009650AB" w:rsidP="1CFD9F8D">
      <w:pPr>
        <w:pStyle w:val="FootnoteText"/>
        <w:widowControl w:val="0"/>
        <w:spacing w:after="0"/>
        <w:rPr>
          <w:sz w:val="18"/>
          <w:szCs w:val="18"/>
          <w:highlight w:val="yellow"/>
        </w:rPr>
      </w:pPr>
      <w:r w:rsidRPr="00E309F1">
        <w:rPr>
          <w:sz w:val="18"/>
          <w:szCs w:val="18"/>
          <w:vertAlign w:val="superscript"/>
        </w:rPr>
        <w:footnoteRef/>
      </w:r>
      <w:r w:rsidRPr="00E309F1">
        <w:rPr>
          <w:sz w:val="18"/>
          <w:szCs w:val="18"/>
        </w:rPr>
        <w:tab/>
      </w:r>
      <w:r w:rsidR="2FDA1484" w:rsidRPr="00E309F1">
        <w:rPr>
          <w:sz w:val="18"/>
          <w:szCs w:val="18"/>
        </w:rPr>
        <w:t xml:space="preserve">Mubareka, S.B. and Renner A. (editors), </w:t>
      </w:r>
      <w:r w:rsidR="2FDA1484" w:rsidRPr="00353E45">
        <w:rPr>
          <w:sz w:val="18"/>
          <w:szCs w:val="18"/>
        </w:rPr>
        <w:t>E</w:t>
      </w:r>
      <w:r w:rsidR="2FDA1484" w:rsidRPr="00FF0551">
        <w:rPr>
          <w:sz w:val="18"/>
          <w:szCs w:val="18"/>
        </w:rPr>
        <w:t xml:space="preserve">U Biomass supply, uses, governance and regenerative actions - 10-year anniversary edition, Publications Office of the European Union, Luxembourg, 2025 </w:t>
      </w:r>
    </w:p>
  </w:footnote>
  <w:footnote w:id="7">
    <w:p w14:paraId="7B51A2FA" w14:textId="6FEC4923" w:rsidR="69F01097" w:rsidRPr="00E309F1" w:rsidRDefault="69F01097" w:rsidP="00E309F1">
      <w:pPr>
        <w:pStyle w:val="FootnoteText"/>
        <w:widowControl w:val="0"/>
        <w:spacing w:after="0"/>
        <w:rPr>
          <w:sz w:val="18"/>
          <w:szCs w:val="18"/>
        </w:rPr>
      </w:pPr>
      <w:r w:rsidRPr="00E309F1">
        <w:rPr>
          <w:sz w:val="18"/>
          <w:szCs w:val="18"/>
          <w:vertAlign w:val="superscript"/>
        </w:rPr>
        <w:footnoteRef/>
      </w:r>
      <w:r w:rsidR="1CFD9F8D" w:rsidRPr="00C66253">
        <w:rPr>
          <w:sz w:val="18"/>
          <w:szCs w:val="18"/>
          <w:lang w:val="es-ES"/>
        </w:rPr>
        <w:t xml:space="preserve"> </w:t>
      </w:r>
      <w:r w:rsidRPr="00C66253">
        <w:rPr>
          <w:sz w:val="18"/>
          <w:szCs w:val="18"/>
          <w:lang w:val="es-ES"/>
        </w:rPr>
        <w:tab/>
      </w:r>
      <w:r w:rsidR="00F62D78" w:rsidRPr="00C66253">
        <w:rPr>
          <w:sz w:val="18"/>
          <w:szCs w:val="18"/>
          <w:lang w:val="es-ES"/>
        </w:rPr>
        <w:t xml:space="preserve">Lasarte-López, J., M’barek, R. (2025). </w:t>
      </w:r>
      <w:r w:rsidR="00F62D78" w:rsidRPr="00F62D78">
        <w:rPr>
          <w:sz w:val="18"/>
          <w:szCs w:val="18"/>
        </w:rPr>
        <w:t>The EU bioeconomy at a glance: Focus on economic value added, employment and innovation. European Commission, Seville, 2025. JRC143759</w:t>
      </w:r>
    </w:p>
  </w:footnote>
  <w:footnote w:id="8">
    <w:p w14:paraId="2E2564CA" w14:textId="665562B6" w:rsidR="00145002" w:rsidRPr="00C66253" w:rsidRDefault="00145002" w:rsidP="005C2FC0">
      <w:pPr>
        <w:pStyle w:val="FootnoteText"/>
        <w:spacing w:after="0"/>
        <w:rPr>
          <w:lang w:val="en-IE"/>
        </w:rPr>
      </w:pPr>
      <w:r>
        <w:rPr>
          <w:rStyle w:val="FootnoteReference"/>
        </w:rPr>
        <w:footnoteRef/>
      </w:r>
      <w:r>
        <w:tab/>
      </w:r>
      <w:r w:rsidRPr="00734F2B">
        <w:rPr>
          <w:sz w:val="18"/>
          <w:szCs w:val="18"/>
        </w:rPr>
        <w:t>When considering also service activities, the size of all bioeconomy-relevant sectors is substantially increased. According to JRC estimates, the bioeconomy-relevant sectors created between 42 and 60 million jobs in 202</w:t>
      </w:r>
      <w:r>
        <w:rPr>
          <w:sz w:val="18"/>
          <w:szCs w:val="18"/>
        </w:rPr>
        <w:t>3</w:t>
      </w:r>
      <w:r w:rsidRPr="00734F2B">
        <w:rPr>
          <w:sz w:val="18"/>
          <w:szCs w:val="18"/>
        </w:rPr>
        <w:t xml:space="preserve"> (</w:t>
      </w:r>
      <w:r w:rsidR="00087D7F">
        <w:rPr>
          <w:sz w:val="18"/>
          <w:szCs w:val="18"/>
        </w:rPr>
        <w:t>19</w:t>
      </w:r>
      <w:r w:rsidRPr="00734F2B">
        <w:rPr>
          <w:sz w:val="18"/>
          <w:szCs w:val="18"/>
        </w:rPr>
        <w:t xml:space="preserve">-28% of total employment), and generated a value added between </w:t>
      </w:r>
      <w:r w:rsidRPr="00DA45AF">
        <w:rPr>
          <w:sz w:val="18"/>
          <w:szCs w:val="18"/>
        </w:rPr>
        <w:t xml:space="preserve">EUR </w:t>
      </w:r>
      <w:r w:rsidRPr="00734F2B">
        <w:rPr>
          <w:sz w:val="18"/>
          <w:szCs w:val="18"/>
        </w:rPr>
        <w:t>1.</w:t>
      </w:r>
      <w:r w:rsidR="00087D7F">
        <w:rPr>
          <w:sz w:val="18"/>
          <w:szCs w:val="18"/>
        </w:rPr>
        <w:t>9</w:t>
      </w:r>
      <w:r w:rsidRPr="00734F2B">
        <w:rPr>
          <w:sz w:val="18"/>
          <w:szCs w:val="18"/>
        </w:rPr>
        <w:t>-2.</w:t>
      </w:r>
      <w:r w:rsidR="00087D7F">
        <w:rPr>
          <w:sz w:val="18"/>
          <w:szCs w:val="18"/>
        </w:rPr>
        <w:t>7</w:t>
      </w:r>
      <w:r w:rsidRPr="00734F2B">
        <w:rPr>
          <w:sz w:val="18"/>
          <w:szCs w:val="18"/>
        </w:rPr>
        <w:t xml:space="preserve"> trillion (around 11-16% of EU’s GDP).</w:t>
      </w:r>
    </w:p>
  </w:footnote>
  <w:footnote w:id="9">
    <w:p w14:paraId="05E64D48" w14:textId="135A4ED8" w:rsidR="009650AB" w:rsidRPr="00E309F1" w:rsidRDefault="009650AB" w:rsidP="00E309F1">
      <w:pPr>
        <w:pStyle w:val="FootnoteText"/>
        <w:widowControl w:val="0"/>
        <w:spacing w:after="0"/>
        <w:rPr>
          <w:sz w:val="18"/>
          <w:szCs w:val="18"/>
        </w:rPr>
      </w:pPr>
      <w:r w:rsidRPr="00E309F1">
        <w:rPr>
          <w:sz w:val="18"/>
          <w:szCs w:val="18"/>
          <w:vertAlign w:val="superscript"/>
        </w:rPr>
        <w:footnoteRef/>
      </w:r>
      <w:r w:rsidR="1CFD9F8D" w:rsidRPr="00E309F1">
        <w:rPr>
          <w:sz w:val="18"/>
          <w:szCs w:val="18"/>
        </w:rPr>
        <w:t xml:space="preserve"> </w:t>
      </w:r>
      <w:r w:rsidRPr="00E309F1">
        <w:rPr>
          <w:sz w:val="18"/>
          <w:szCs w:val="18"/>
        </w:rPr>
        <w:tab/>
      </w:r>
      <w:r w:rsidR="1CFD9F8D" w:rsidRPr="00E309F1">
        <w:rPr>
          <w:sz w:val="18"/>
          <w:szCs w:val="18"/>
        </w:rPr>
        <w:t>According to IRP, Global Resources Outlook, 2024, the overall demand for biomass rose from 12.6 billion tonnes in 1970 to 24.8 billion tonnes in 2020</w:t>
      </w:r>
    </w:p>
  </w:footnote>
  <w:footnote w:id="10">
    <w:p w14:paraId="6F2F6B64" w14:textId="4D05BD06" w:rsidR="009650AB" w:rsidRPr="00E309F1" w:rsidRDefault="009650AB" w:rsidP="00E309F1">
      <w:pPr>
        <w:pStyle w:val="FootnoteText"/>
        <w:widowControl w:val="0"/>
        <w:spacing w:after="0"/>
        <w:rPr>
          <w:sz w:val="18"/>
          <w:szCs w:val="18"/>
        </w:rPr>
      </w:pPr>
      <w:r w:rsidRPr="00E309F1">
        <w:rPr>
          <w:sz w:val="18"/>
          <w:szCs w:val="18"/>
          <w:vertAlign w:val="superscript"/>
        </w:rPr>
        <w:footnoteRef/>
      </w:r>
      <w:r w:rsidRPr="0033371E">
        <w:rPr>
          <w:sz w:val="18"/>
          <w:szCs w:val="18"/>
          <w:lang w:val="en-IE"/>
        </w:rPr>
        <w:tab/>
      </w:r>
      <w:r w:rsidR="2FDA1484" w:rsidRPr="0033371E">
        <w:rPr>
          <w:sz w:val="18"/>
          <w:szCs w:val="18"/>
          <w:lang w:val="en-IE"/>
        </w:rPr>
        <w:t>Based on Lasarte-López</w:t>
      </w:r>
      <w:r w:rsidR="0033371E" w:rsidRPr="0033371E">
        <w:rPr>
          <w:sz w:val="18"/>
          <w:szCs w:val="18"/>
          <w:lang w:val="en-IE"/>
        </w:rPr>
        <w:t>, M’barek</w:t>
      </w:r>
      <w:r w:rsidR="2FDA1484" w:rsidRPr="0033371E">
        <w:rPr>
          <w:sz w:val="18"/>
          <w:szCs w:val="18"/>
          <w:lang w:val="en-IE"/>
        </w:rPr>
        <w:t xml:space="preserve"> </w:t>
      </w:r>
      <w:r w:rsidR="2FDA1484" w:rsidRPr="00E309F1">
        <w:rPr>
          <w:sz w:val="18"/>
          <w:szCs w:val="18"/>
        </w:rPr>
        <w:t>(2025)</w:t>
      </w:r>
      <w:r w:rsidRPr="00E309F1">
        <w:rPr>
          <w:sz w:val="18"/>
          <w:szCs w:val="18"/>
        </w:rPr>
        <w:fldChar w:fldCharType="begin"/>
      </w:r>
      <w:r w:rsidRPr="00E309F1">
        <w:rPr>
          <w:sz w:val="18"/>
          <w:szCs w:val="18"/>
        </w:rPr>
        <w:instrText>https://knowledge4policy.ec.europa.eu/sites/default/files/bioeconomics_infographic_update_2022_0.pdf</w:instrText>
      </w:r>
      <w:r w:rsidRPr="2FDA1484">
        <w:rPr>
          <w:sz w:val="18"/>
          <w:szCs w:val="18"/>
        </w:rPr>
        <w:instrText xml:space="preserve"> </w:instrText>
      </w:r>
      <w:r w:rsidRPr="00E309F1">
        <w:rPr>
          <w:sz w:val="18"/>
          <w:szCs w:val="18"/>
        </w:rPr>
        <w:fldChar w:fldCharType="separate"/>
      </w:r>
      <w:r w:rsidR="2FDA1484" w:rsidRPr="00E309F1">
        <w:rPr>
          <w:sz w:val="18"/>
          <w:szCs w:val="18"/>
        </w:rPr>
        <w:t>bioeconomy_infographic_update_updated with 2019 numbers-2</w:t>
      </w:r>
      <w:r w:rsidRPr="00E309F1">
        <w:rPr>
          <w:sz w:val="18"/>
          <w:szCs w:val="18"/>
        </w:rPr>
        <w:fldChar w:fldCharType="end"/>
      </w:r>
    </w:p>
  </w:footnote>
  <w:footnote w:id="11">
    <w:p w14:paraId="23E432F7" w14:textId="328837D7" w:rsidR="003D3EC4" w:rsidRPr="00EA19A8" w:rsidRDefault="003D3EC4" w:rsidP="003D3EC4">
      <w:pPr>
        <w:pStyle w:val="FootnoteText"/>
        <w:rPr>
          <w:lang w:val="en-US"/>
        </w:rPr>
      </w:pPr>
      <w:r>
        <w:rPr>
          <w:rStyle w:val="FootnoteReference"/>
        </w:rPr>
        <w:footnoteRef/>
      </w:r>
      <w:r w:rsidRPr="00422BD3">
        <w:rPr>
          <w:lang w:val="en-IE"/>
        </w:rPr>
        <w:tab/>
      </w:r>
      <w:r w:rsidRPr="0033371E">
        <w:rPr>
          <w:sz w:val="18"/>
          <w:szCs w:val="18"/>
          <w:lang w:val="en-IE"/>
        </w:rPr>
        <w:t>Based on Lasarte-López</w:t>
      </w:r>
      <w:r w:rsidR="006E6CEE" w:rsidRPr="0033371E">
        <w:rPr>
          <w:sz w:val="18"/>
          <w:szCs w:val="18"/>
          <w:lang w:val="en-IE"/>
        </w:rPr>
        <w:t xml:space="preserve">, M’barek </w:t>
      </w:r>
      <w:r w:rsidR="006E6CEE" w:rsidRPr="00E309F1">
        <w:rPr>
          <w:sz w:val="18"/>
          <w:szCs w:val="18"/>
        </w:rPr>
        <w:t>(2025)</w:t>
      </w:r>
    </w:p>
  </w:footnote>
  <w:footnote w:id="12">
    <w:p w14:paraId="05CAB248" w14:textId="56BEB8D4" w:rsidR="00F7009A" w:rsidRPr="00E309F1" w:rsidRDefault="00F7009A" w:rsidP="00E976BE">
      <w:pPr>
        <w:pStyle w:val="FootnoteText"/>
        <w:widowControl w:val="0"/>
        <w:spacing w:after="0"/>
        <w:contextualSpacing/>
        <w:rPr>
          <w:sz w:val="18"/>
          <w:szCs w:val="18"/>
        </w:rPr>
      </w:pPr>
      <w:r w:rsidRPr="00E309F1">
        <w:rPr>
          <w:sz w:val="18"/>
          <w:szCs w:val="18"/>
          <w:vertAlign w:val="superscript"/>
        </w:rPr>
        <w:footnoteRef/>
      </w:r>
      <w:r w:rsidRPr="00E309F1">
        <w:rPr>
          <w:sz w:val="18"/>
          <w:szCs w:val="18"/>
        </w:rPr>
        <w:t xml:space="preserve"> </w:t>
      </w:r>
      <w:r>
        <w:rPr>
          <w:sz w:val="18"/>
          <w:szCs w:val="18"/>
        </w:rPr>
        <w:tab/>
      </w:r>
      <w:r w:rsidR="00197990" w:rsidRPr="00197990">
        <w:rPr>
          <w:sz w:val="18"/>
          <w:szCs w:val="18"/>
        </w:rPr>
        <w:t>Grassano, N., M'Barek, R. and Gonzales Hermoso, H., Patenting in the Bioeconomy: An Analysis of Trends and Patterns in the EU, Publications Office of the European Union, Luxembourg, 2025</w:t>
      </w:r>
    </w:p>
  </w:footnote>
  <w:footnote w:id="13">
    <w:p w14:paraId="155C742D" w14:textId="1BA26A92" w:rsidR="00A12877" w:rsidRPr="00DD0CEF" w:rsidRDefault="00DD0CEF" w:rsidP="00DD0CEF">
      <w:pPr>
        <w:pStyle w:val="FootnoteText"/>
        <w:spacing w:after="0"/>
        <w:contextualSpacing/>
        <w:rPr>
          <w:sz w:val="18"/>
          <w:szCs w:val="18"/>
        </w:rPr>
      </w:pPr>
      <w:r w:rsidRPr="00315884">
        <w:rPr>
          <w:rStyle w:val="FootnoteReference"/>
          <w:sz w:val="18"/>
          <w:szCs w:val="18"/>
        </w:rPr>
        <w:footnoteRef/>
      </w:r>
      <w:r w:rsidR="00A12877" w:rsidRPr="004954B9">
        <w:rPr>
          <w:sz w:val="18"/>
          <w:szCs w:val="18"/>
          <w:lang w:val="es-ES"/>
        </w:rPr>
        <w:t xml:space="preserve">  </w:t>
      </w:r>
      <w:r w:rsidR="009E461E">
        <w:rPr>
          <w:sz w:val="18"/>
          <w:szCs w:val="18"/>
          <w:lang w:val="es-ES"/>
        </w:rPr>
        <w:t xml:space="preserve"> </w:t>
      </w:r>
      <w:r w:rsidR="002F7A21">
        <w:rPr>
          <w:sz w:val="18"/>
          <w:szCs w:val="18"/>
          <w:lang w:val="es-ES"/>
        </w:rPr>
        <w:tab/>
      </w:r>
      <w:r w:rsidR="00170E47" w:rsidRPr="00422BD3">
        <w:rPr>
          <w:sz w:val="18"/>
          <w:szCs w:val="18"/>
          <w:lang w:val="es-ES"/>
        </w:rPr>
        <w:t>Lasarte-López, J., M’barek, R. (2025). </w:t>
      </w:r>
      <w:r w:rsidR="00170E47" w:rsidRPr="00170E47">
        <w:rPr>
          <w:sz w:val="18"/>
          <w:szCs w:val="18"/>
        </w:rPr>
        <w:t>The EU bioeconomy at a glance: Focus on economic value added, employment and innovation. European Commission, Seville, 2025. JRC143759</w:t>
      </w:r>
    </w:p>
  </w:footnote>
  <w:footnote w:id="14">
    <w:p w14:paraId="1AAB15FF" w14:textId="031691E4" w:rsidR="00861477" w:rsidRPr="00315884" w:rsidRDefault="00861477" w:rsidP="00E976BE">
      <w:pPr>
        <w:pStyle w:val="FootnoteText"/>
        <w:spacing w:after="0"/>
        <w:rPr>
          <w:sz w:val="18"/>
          <w:szCs w:val="18"/>
          <w:lang w:val="en-IE"/>
        </w:rPr>
      </w:pPr>
      <w:r w:rsidRPr="00315884">
        <w:rPr>
          <w:rStyle w:val="FootnoteReference"/>
          <w:sz w:val="18"/>
          <w:szCs w:val="18"/>
        </w:rPr>
        <w:footnoteRef/>
      </w:r>
      <w:r w:rsidRPr="00315884">
        <w:rPr>
          <w:sz w:val="18"/>
          <w:szCs w:val="18"/>
        </w:rPr>
        <w:tab/>
        <w:t>Amsterdam Data Collective, 2025, The Value of Biosolutions: Growth and Prosperity to 2035 – Europe edition</w:t>
      </w:r>
    </w:p>
  </w:footnote>
  <w:footnote w:id="15">
    <w:p w14:paraId="7DA9EC94" w14:textId="19F113E0" w:rsidR="7C95D774" w:rsidRPr="00315884" w:rsidRDefault="7C95D774" w:rsidP="00E976BE">
      <w:pPr>
        <w:pStyle w:val="FootnoteText"/>
        <w:spacing w:after="0"/>
        <w:rPr>
          <w:sz w:val="18"/>
          <w:szCs w:val="18"/>
        </w:rPr>
      </w:pPr>
      <w:r w:rsidRPr="00315884">
        <w:rPr>
          <w:rStyle w:val="FootnoteReference"/>
        </w:rPr>
        <w:footnoteRef/>
      </w:r>
      <w:r w:rsidR="45F044B1" w:rsidRPr="00315884">
        <w:rPr>
          <w:rStyle w:val="FootnoteReference"/>
        </w:rPr>
        <w:t xml:space="preserve"> </w:t>
      </w:r>
      <w:r w:rsidR="00315884">
        <w:rPr>
          <w:sz w:val="18"/>
          <w:szCs w:val="18"/>
        </w:rPr>
        <w:t xml:space="preserve">    </w:t>
      </w:r>
      <w:r w:rsidR="45F044B1" w:rsidRPr="00315884">
        <w:rPr>
          <w:sz w:val="18"/>
          <w:szCs w:val="18"/>
        </w:rPr>
        <w:t>JRC, 2025 The EU bioeconomy at a glance: Focus on economic value added, employment and innovation</w:t>
      </w:r>
    </w:p>
  </w:footnote>
  <w:footnote w:id="16">
    <w:p w14:paraId="51567045" w14:textId="6583896E" w:rsidR="00F55FB3" w:rsidRPr="00315884" w:rsidRDefault="00F55FB3" w:rsidP="00E976BE">
      <w:pPr>
        <w:pStyle w:val="FootnoteText"/>
        <w:spacing w:after="0"/>
        <w:rPr>
          <w:sz w:val="18"/>
          <w:szCs w:val="18"/>
          <w:lang w:val="en-US"/>
        </w:rPr>
      </w:pPr>
      <w:r w:rsidRPr="00315884">
        <w:rPr>
          <w:rStyle w:val="FootnoteReference"/>
          <w:sz w:val="18"/>
          <w:szCs w:val="18"/>
        </w:rPr>
        <w:footnoteRef/>
      </w:r>
      <w:r w:rsidRPr="00315884">
        <w:rPr>
          <w:sz w:val="18"/>
          <w:szCs w:val="18"/>
        </w:rPr>
        <w:tab/>
        <w:t>EIBG</w:t>
      </w:r>
      <w:r w:rsidR="00455F39" w:rsidRPr="00315884">
        <w:rPr>
          <w:sz w:val="18"/>
          <w:szCs w:val="18"/>
        </w:rPr>
        <w:t>, Investment gaps to achieve sustainable targets in the bioeconomy, 2025.</w:t>
      </w:r>
    </w:p>
  </w:footnote>
  <w:footnote w:id="17">
    <w:p w14:paraId="4B970A58" w14:textId="77777777" w:rsidR="00086107" w:rsidRPr="00E309F1" w:rsidRDefault="00086107" w:rsidP="00E976BE">
      <w:pPr>
        <w:pStyle w:val="FootnoteText"/>
        <w:spacing w:after="0"/>
        <w:rPr>
          <w:sz w:val="18"/>
          <w:szCs w:val="18"/>
        </w:rPr>
      </w:pPr>
      <w:r w:rsidRPr="00315884">
        <w:rPr>
          <w:rStyle w:val="FootnoteReference"/>
          <w:sz w:val="18"/>
          <w:szCs w:val="18"/>
        </w:rPr>
        <w:footnoteRef/>
      </w:r>
      <w:r w:rsidRPr="00315884">
        <w:rPr>
          <w:sz w:val="18"/>
          <w:szCs w:val="18"/>
        </w:rPr>
        <w:tab/>
      </w:r>
      <w:r w:rsidR="2FDA1484" w:rsidRPr="00315884">
        <w:rPr>
          <w:sz w:val="18"/>
          <w:szCs w:val="18"/>
        </w:rPr>
        <w:t>EEA, The European Biomass Puzzle, 2023</w:t>
      </w:r>
      <w:r w:rsidR="2FDA1484" w:rsidRPr="2FDA1484">
        <w:rPr>
          <w:sz w:val="18"/>
          <w:szCs w:val="18"/>
        </w:rPr>
        <w:t xml:space="preserve">, </w:t>
      </w:r>
      <w:hyperlink r:id="rId1" w:anchor=":~:text=This%20report%20looks%20at%20how%20biomass%20can%20help,the%20use%20of%20biomass%20for%20different%20policy%20objectives." w:history="1">
        <w:r w:rsidR="2FDA1484" w:rsidRPr="2FDA1484">
          <w:rPr>
            <w:rStyle w:val="Hyperlink"/>
            <w:sz w:val="18"/>
            <w:szCs w:val="18"/>
          </w:rPr>
          <w:t>The European Biomass Puzzle | Publications | European Environment Agency (EEA)</w:t>
        </w:r>
      </w:hyperlink>
    </w:p>
  </w:footnote>
  <w:footnote w:id="18">
    <w:p w14:paraId="44CA1AA8" w14:textId="4A752446" w:rsidR="00861477" w:rsidRPr="00315884" w:rsidRDefault="00861477" w:rsidP="00E976BE">
      <w:pPr>
        <w:pStyle w:val="FootnoteText"/>
        <w:spacing w:after="0"/>
        <w:rPr>
          <w:sz w:val="18"/>
          <w:szCs w:val="18"/>
          <w:lang w:val="en-IE"/>
        </w:rPr>
      </w:pPr>
      <w:r w:rsidRPr="00315884">
        <w:rPr>
          <w:rStyle w:val="FootnoteReference"/>
          <w:sz w:val="18"/>
          <w:szCs w:val="18"/>
        </w:rPr>
        <w:footnoteRef/>
      </w:r>
      <w:r w:rsidR="00075456" w:rsidRPr="00315884">
        <w:rPr>
          <w:sz w:val="18"/>
          <w:szCs w:val="18"/>
        </w:rPr>
        <w:t xml:space="preserve"> </w:t>
      </w:r>
      <w:r w:rsidR="00315884">
        <w:rPr>
          <w:sz w:val="18"/>
          <w:szCs w:val="18"/>
        </w:rPr>
        <w:t xml:space="preserve">   </w:t>
      </w:r>
      <w:r w:rsidRPr="00315884">
        <w:rPr>
          <w:sz w:val="18"/>
          <w:szCs w:val="18"/>
        </w:rPr>
        <w:t xml:space="preserve">EEA, Europe’s Environment 2025 – Main Report: Europe’s Environment and Climate: knowledge for resilience, prosperity and sustainability. </w:t>
      </w:r>
    </w:p>
  </w:footnote>
  <w:footnote w:id="19">
    <w:p w14:paraId="4DFBE4B1" w14:textId="77777777" w:rsidR="00C96063" w:rsidRPr="00E309F1" w:rsidRDefault="00C96063" w:rsidP="00C96063">
      <w:pPr>
        <w:pStyle w:val="FootnoteText"/>
        <w:widowControl w:val="0"/>
        <w:spacing w:after="0"/>
        <w:rPr>
          <w:rFonts w:eastAsia="Aptos"/>
          <w:sz w:val="18"/>
          <w:szCs w:val="18"/>
        </w:rPr>
      </w:pPr>
      <w:r w:rsidRPr="00E309F1">
        <w:rPr>
          <w:rStyle w:val="FootnoteReference"/>
          <w:sz w:val="18"/>
          <w:szCs w:val="18"/>
        </w:rPr>
        <w:footnoteRef/>
      </w:r>
      <w:r w:rsidRPr="00E309F1">
        <w:rPr>
          <w:sz w:val="18"/>
          <w:szCs w:val="18"/>
        </w:rPr>
        <w:t xml:space="preserve"> </w:t>
      </w:r>
      <w:r w:rsidRPr="00E309F1">
        <w:rPr>
          <w:sz w:val="18"/>
          <w:szCs w:val="18"/>
        </w:rPr>
        <w:tab/>
      </w:r>
      <w:r w:rsidRPr="00FF0551">
        <w:rPr>
          <w:sz w:val="18"/>
          <w:szCs w:val="18"/>
        </w:rPr>
        <w:t xml:space="preserve">Staff Working Document – Stakeholders consultation’s synopsis report and the </w:t>
      </w:r>
      <w:r w:rsidRPr="00FF0551">
        <w:rPr>
          <w:rFonts w:eastAsia="Aptos"/>
          <w:sz w:val="18"/>
          <w:szCs w:val="18"/>
        </w:rPr>
        <w:t xml:space="preserve">public Consultation results on the </w:t>
      </w:r>
      <w:r w:rsidRPr="00FF0551">
        <w:rPr>
          <w:rFonts w:eastAsia="Aptos"/>
          <w:i/>
          <w:sz w:val="18"/>
          <w:szCs w:val="18"/>
        </w:rPr>
        <w:t>EU Have your Say</w:t>
      </w:r>
      <w:r w:rsidRPr="00FF0551">
        <w:rPr>
          <w:rFonts w:eastAsia="Aptos"/>
          <w:sz w:val="18"/>
          <w:szCs w:val="18"/>
        </w:rPr>
        <w:t xml:space="preserve"> portal</w:t>
      </w:r>
      <w:r w:rsidRPr="00E309F1">
        <w:rPr>
          <w:rFonts w:eastAsia="Aptos"/>
          <w:sz w:val="18"/>
          <w:szCs w:val="18"/>
        </w:rPr>
        <w:t xml:space="preserve"> </w:t>
      </w:r>
    </w:p>
  </w:footnote>
  <w:footnote w:id="20">
    <w:p w14:paraId="1143168B" w14:textId="794E0838" w:rsidR="00C96063" w:rsidRPr="00E309F1" w:rsidRDefault="00C96063" w:rsidP="00C96063">
      <w:pPr>
        <w:pStyle w:val="FootnoteText"/>
        <w:widowControl w:val="0"/>
        <w:spacing w:after="0"/>
        <w:rPr>
          <w:b/>
          <w:bCs/>
          <w:sz w:val="18"/>
          <w:szCs w:val="18"/>
        </w:rPr>
      </w:pPr>
      <w:r w:rsidRPr="00E309F1">
        <w:rPr>
          <w:rStyle w:val="FootnoteReference"/>
          <w:sz w:val="18"/>
          <w:szCs w:val="18"/>
        </w:rPr>
        <w:footnoteRef/>
      </w:r>
      <w:r w:rsidRPr="00E309F1">
        <w:rPr>
          <w:sz w:val="18"/>
          <w:szCs w:val="18"/>
        </w:rPr>
        <w:tab/>
        <w:t>COM</w:t>
      </w:r>
      <w:r w:rsidR="00894242">
        <w:rPr>
          <w:sz w:val="18"/>
          <w:szCs w:val="18"/>
        </w:rPr>
        <w:t xml:space="preserve"> </w:t>
      </w:r>
      <w:r w:rsidRPr="00E309F1">
        <w:rPr>
          <w:sz w:val="18"/>
          <w:szCs w:val="18"/>
        </w:rPr>
        <w:t>(2012) 060 final Innovating for Sustainable Growth: A Bioeconomy for Europe</w:t>
      </w:r>
      <w:r w:rsidRPr="00E309F1" w:rsidDel="005B04F1">
        <w:rPr>
          <w:sz w:val="18"/>
          <w:szCs w:val="18"/>
        </w:rPr>
        <w:t xml:space="preserve"> </w:t>
      </w:r>
    </w:p>
  </w:footnote>
  <w:footnote w:id="21">
    <w:p w14:paraId="55C48496" w14:textId="624DA00C" w:rsidR="00C96063" w:rsidRPr="00E309F1" w:rsidRDefault="00C96063" w:rsidP="00C96063">
      <w:pPr>
        <w:pStyle w:val="FootnoteText"/>
        <w:widowControl w:val="0"/>
        <w:spacing w:after="0"/>
        <w:rPr>
          <w:sz w:val="18"/>
          <w:szCs w:val="18"/>
        </w:rPr>
      </w:pPr>
      <w:r w:rsidRPr="00E309F1">
        <w:rPr>
          <w:rStyle w:val="FootnoteReference"/>
          <w:sz w:val="18"/>
          <w:szCs w:val="18"/>
        </w:rPr>
        <w:footnoteRef/>
      </w:r>
      <w:r w:rsidRPr="00E309F1">
        <w:rPr>
          <w:sz w:val="18"/>
          <w:szCs w:val="18"/>
        </w:rPr>
        <w:tab/>
        <w:t>COM</w:t>
      </w:r>
      <w:r w:rsidR="00894242">
        <w:rPr>
          <w:sz w:val="18"/>
          <w:szCs w:val="18"/>
        </w:rPr>
        <w:t xml:space="preserve"> </w:t>
      </w:r>
      <w:r w:rsidRPr="00E309F1">
        <w:rPr>
          <w:sz w:val="18"/>
          <w:szCs w:val="18"/>
        </w:rPr>
        <w:t>(2018) 673 final A sustainable bioeconomy for Europe: strengthening the connection between economy, society and the environment. Updated EU Bioeconomy Strategy.</w:t>
      </w:r>
    </w:p>
  </w:footnote>
  <w:footnote w:id="22">
    <w:p w14:paraId="6F1F4585" w14:textId="77777777" w:rsidR="00C96063" w:rsidRPr="006F6E8F" w:rsidRDefault="00C96063" w:rsidP="00C96063">
      <w:pPr>
        <w:pStyle w:val="FootnoteText"/>
        <w:spacing w:after="0"/>
        <w:rPr>
          <w:sz w:val="18"/>
          <w:szCs w:val="18"/>
          <w:lang w:val="en-IE"/>
        </w:rPr>
      </w:pPr>
      <w:r w:rsidRPr="00E309F1">
        <w:rPr>
          <w:rStyle w:val="FootnoteReference"/>
          <w:sz w:val="18"/>
          <w:szCs w:val="18"/>
        </w:rPr>
        <w:footnoteRef/>
      </w:r>
      <w:r w:rsidRPr="006F6E8F">
        <w:rPr>
          <w:sz w:val="18"/>
          <w:szCs w:val="18"/>
        </w:rPr>
        <w:tab/>
      </w:r>
      <w:r w:rsidRPr="00E309F1">
        <w:rPr>
          <w:sz w:val="18"/>
          <w:szCs w:val="18"/>
        </w:rPr>
        <w:t>COM (2022) 283 final</w:t>
      </w:r>
      <w:r w:rsidRPr="00E309F1" w:rsidDel="005B04F1">
        <w:rPr>
          <w:sz w:val="18"/>
          <w:szCs w:val="18"/>
        </w:rPr>
        <w:t xml:space="preserve"> </w:t>
      </w:r>
      <w:r w:rsidRPr="00E309F1">
        <w:rPr>
          <w:sz w:val="18"/>
          <w:szCs w:val="18"/>
        </w:rPr>
        <w:t xml:space="preserve">European bioeconomy policy – Stocktaking and future developments </w:t>
      </w:r>
    </w:p>
  </w:footnote>
  <w:footnote w:id="23">
    <w:p w14:paraId="47F86D3F" w14:textId="320542A1" w:rsidR="307A8193" w:rsidRPr="00E309F1" w:rsidRDefault="307A8193" w:rsidP="00E309F1">
      <w:pPr>
        <w:pStyle w:val="FootnoteText"/>
        <w:widowControl w:val="0"/>
        <w:spacing w:after="0"/>
        <w:rPr>
          <w:sz w:val="18"/>
          <w:szCs w:val="18"/>
        </w:rPr>
      </w:pPr>
      <w:r w:rsidRPr="00E309F1">
        <w:rPr>
          <w:rStyle w:val="FootnoteReference"/>
          <w:sz w:val="18"/>
          <w:szCs w:val="18"/>
        </w:rPr>
        <w:footnoteRef/>
      </w:r>
      <w:r w:rsidR="1CFD9F8D" w:rsidRPr="00E309F1">
        <w:rPr>
          <w:sz w:val="18"/>
          <w:szCs w:val="18"/>
        </w:rPr>
        <w:t xml:space="preserve"> </w:t>
      </w:r>
      <w:r w:rsidRPr="00E309F1">
        <w:rPr>
          <w:sz w:val="18"/>
          <w:szCs w:val="18"/>
        </w:rPr>
        <w:tab/>
      </w:r>
      <w:r w:rsidR="1CFD9F8D" w:rsidRPr="00E309F1">
        <w:rPr>
          <w:sz w:val="18"/>
          <w:szCs w:val="18"/>
        </w:rPr>
        <w:t>Council of the European Union, Conclusions on the opportunities of the bioeconomy in the light of current challenges with special emphasis on rural areas, 2023</w:t>
      </w:r>
      <w:r w:rsidR="00531649" w:rsidRPr="00E309F1" w:rsidDel="00531649">
        <w:rPr>
          <w:sz w:val="18"/>
          <w:szCs w:val="18"/>
        </w:rPr>
        <w:t xml:space="preserve"> </w:t>
      </w:r>
    </w:p>
  </w:footnote>
  <w:footnote w:id="24">
    <w:p w14:paraId="2083E274" w14:textId="4CB580D3" w:rsidR="7CDFF561" w:rsidRPr="00E309F1" w:rsidRDefault="7CDFF561" w:rsidP="00E309F1">
      <w:pPr>
        <w:pStyle w:val="FootnoteText"/>
        <w:widowControl w:val="0"/>
        <w:spacing w:after="0"/>
        <w:rPr>
          <w:sz w:val="18"/>
          <w:szCs w:val="18"/>
        </w:rPr>
      </w:pPr>
      <w:r w:rsidRPr="00E309F1">
        <w:rPr>
          <w:sz w:val="18"/>
          <w:szCs w:val="18"/>
          <w:vertAlign w:val="superscript"/>
        </w:rPr>
        <w:footnoteRef/>
      </w:r>
      <w:r w:rsidR="1CFD9F8D" w:rsidRPr="00E309F1">
        <w:rPr>
          <w:rFonts w:eastAsia="Aptos"/>
          <w:sz w:val="18"/>
          <w:szCs w:val="18"/>
          <w:vertAlign w:val="superscript"/>
        </w:rPr>
        <w:t xml:space="preserve"> </w:t>
      </w:r>
      <w:r w:rsidR="001E0282">
        <w:rPr>
          <w:rFonts w:eastAsia="Aptos"/>
          <w:sz w:val="18"/>
          <w:szCs w:val="18"/>
          <w:vertAlign w:val="superscript"/>
        </w:rPr>
        <w:tab/>
      </w:r>
      <w:r w:rsidR="1CFD9F8D" w:rsidRPr="00E309F1">
        <w:rPr>
          <w:rFonts w:eastAsia="Aptos"/>
          <w:sz w:val="18"/>
          <w:szCs w:val="18"/>
        </w:rPr>
        <w:t>Official Journal as OJ C 2024 400 I, p. 1</w:t>
      </w:r>
      <w:r w:rsidR="1CFD9F8D" w:rsidRPr="00E309F1">
        <w:rPr>
          <w:sz w:val="18"/>
          <w:szCs w:val="18"/>
        </w:rPr>
        <w:t xml:space="preserve"> </w:t>
      </w:r>
    </w:p>
  </w:footnote>
  <w:footnote w:id="25">
    <w:p w14:paraId="7E934A70" w14:textId="08957B1A" w:rsidR="0CF9AC52" w:rsidRPr="00E309F1" w:rsidRDefault="0CF9AC52" w:rsidP="00E309F1">
      <w:pPr>
        <w:pStyle w:val="FootnoteText"/>
        <w:widowControl w:val="0"/>
        <w:spacing w:after="0"/>
        <w:rPr>
          <w:rFonts w:eastAsia="Aptos"/>
          <w:sz w:val="18"/>
          <w:szCs w:val="18"/>
        </w:rPr>
      </w:pPr>
      <w:r w:rsidRPr="00E309F1">
        <w:rPr>
          <w:sz w:val="18"/>
          <w:szCs w:val="18"/>
          <w:vertAlign w:val="superscript"/>
        </w:rPr>
        <w:footnoteRef/>
      </w:r>
      <w:r w:rsidR="1CFD9F8D" w:rsidRPr="00E309F1">
        <w:rPr>
          <w:sz w:val="18"/>
          <w:szCs w:val="18"/>
          <w:vertAlign w:val="superscript"/>
        </w:rPr>
        <w:t xml:space="preserve"> </w:t>
      </w:r>
      <w:r w:rsidR="001E0282">
        <w:rPr>
          <w:sz w:val="18"/>
          <w:szCs w:val="18"/>
          <w:vertAlign w:val="superscript"/>
        </w:rPr>
        <w:tab/>
      </w:r>
      <w:r w:rsidR="1CFD9F8D" w:rsidRPr="00E309F1">
        <w:rPr>
          <w:sz w:val="18"/>
          <w:szCs w:val="18"/>
        </w:rPr>
        <w:t xml:space="preserve">European Parliament, Resolution on </w:t>
      </w:r>
      <w:r w:rsidR="1CFD9F8D" w:rsidRPr="00E309F1">
        <w:rPr>
          <w:rFonts w:eastAsia="Aptos"/>
          <w:sz w:val="18"/>
          <w:szCs w:val="18"/>
        </w:rPr>
        <w:t>the future of the EU biotechnology and biomanufacturing sector: leveraging research, boosting innovation and enhancing competitiveness, 2025</w:t>
      </w:r>
      <w:r w:rsidR="006E438C">
        <w:rPr>
          <w:rFonts w:eastAsia="Aptos"/>
          <w:sz w:val="18"/>
          <w:szCs w:val="18"/>
        </w:rPr>
        <w:t>.</w:t>
      </w:r>
      <w:r w:rsidR="1CFD9F8D" w:rsidRPr="00E309F1">
        <w:rPr>
          <w:rFonts w:eastAsia="Aptos"/>
          <w:sz w:val="18"/>
          <w:szCs w:val="18"/>
        </w:rPr>
        <w:t xml:space="preserve"> </w:t>
      </w:r>
      <w:r w:rsidR="006E438C" w:rsidRPr="00144FBC">
        <w:rPr>
          <w:sz w:val="18"/>
          <w:szCs w:val="18"/>
          <w:lang w:val="en-IE"/>
        </w:rPr>
        <w:t xml:space="preserve">The </w:t>
      </w:r>
      <w:r w:rsidR="006E438C" w:rsidRPr="00144FBC">
        <w:rPr>
          <w:sz w:val="18"/>
          <w:szCs w:val="18"/>
        </w:rPr>
        <w:t>Committee of the Regions and the European Economic and Social Committee also issued opinions on the bioeconomy</w:t>
      </w:r>
      <w:r w:rsidR="006E438C">
        <w:rPr>
          <w:sz w:val="18"/>
          <w:szCs w:val="18"/>
        </w:rPr>
        <w:t>.</w:t>
      </w:r>
    </w:p>
  </w:footnote>
  <w:footnote w:id="26">
    <w:p w14:paraId="4306A552" w14:textId="4BF65A87" w:rsidR="009650AB" w:rsidRPr="00E309F1" w:rsidRDefault="009650AB" w:rsidP="1CFD9F8D">
      <w:pPr>
        <w:pStyle w:val="FootnoteText"/>
        <w:spacing w:after="0"/>
        <w:rPr>
          <w:sz w:val="18"/>
          <w:szCs w:val="18"/>
        </w:rPr>
      </w:pPr>
      <w:r w:rsidRPr="00E309F1">
        <w:rPr>
          <w:rStyle w:val="FootnoteReference"/>
          <w:sz w:val="18"/>
          <w:szCs w:val="18"/>
        </w:rPr>
        <w:footnoteRef/>
      </w:r>
      <w:r w:rsidR="1CFD9F8D" w:rsidRPr="00422BD3">
        <w:rPr>
          <w:rStyle w:val="FootnoteReference"/>
          <w:sz w:val="18"/>
          <w:szCs w:val="18"/>
          <w:lang w:val="es-ES"/>
        </w:rPr>
        <w:t xml:space="preserve"> </w:t>
      </w:r>
      <w:r w:rsidRPr="00422BD3">
        <w:rPr>
          <w:rStyle w:val="FootnoteReference"/>
          <w:sz w:val="18"/>
          <w:szCs w:val="18"/>
          <w:lang w:val="es-ES"/>
        </w:rPr>
        <w:tab/>
      </w:r>
      <w:r w:rsidR="1CFD9F8D" w:rsidRPr="00422BD3">
        <w:rPr>
          <w:sz w:val="18"/>
          <w:szCs w:val="18"/>
          <w:lang w:val="es-ES"/>
        </w:rPr>
        <w:t>Lasarte</w:t>
      </w:r>
      <w:r w:rsidR="00EF5ADD" w:rsidRPr="00422BD3">
        <w:rPr>
          <w:sz w:val="18"/>
          <w:szCs w:val="18"/>
          <w:lang w:val="es-ES"/>
        </w:rPr>
        <w:t>-López, J., M’barek, R. (2025). </w:t>
      </w:r>
      <w:r w:rsidR="00EF5ADD" w:rsidRPr="00EF5ADD">
        <w:rPr>
          <w:sz w:val="18"/>
          <w:szCs w:val="18"/>
        </w:rPr>
        <w:t>The EU bioeconomy at a glance: Focus on economic value added, employment and innovation. European Commission, Seville, 2025. JRC143759</w:t>
      </w:r>
    </w:p>
  </w:footnote>
  <w:footnote w:id="27">
    <w:p w14:paraId="3FC32C66" w14:textId="77777777" w:rsidR="00CE0CC8" w:rsidRPr="00E309F1" w:rsidRDefault="00CE0CC8" w:rsidP="00CE0CC8">
      <w:pPr>
        <w:pStyle w:val="FootnoteText"/>
        <w:widowControl w:val="0"/>
        <w:spacing w:after="0"/>
        <w:rPr>
          <w:sz w:val="18"/>
          <w:szCs w:val="18"/>
        </w:rPr>
      </w:pPr>
      <w:r w:rsidRPr="00E309F1">
        <w:rPr>
          <w:rStyle w:val="FootnoteReference"/>
          <w:sz w:val="18"/>
          <w:szCs w:val="18"/>
        </w:rPr>
        <w:footnoteRef/>
      </w:r>
      <w:r w:rsidRPr="00E309F1">
        <w:rPr>
          <w:rStyle w:val="FootnoteReference"/>
          <w:sz w:val="18"/>
          <w:szCs w:val="18"/>
        </w:rPr>
        <w:t xml:space="preserve"> </w:t>
      </w:r>
      <w:r w:rsidRPr="00E309F1">
        <w:rPr>
          <w:rStyle w:val="FootnoteReference"/>
          <w:sz w:val="18"/>
          <w:szCs w:val="18"/>
        </w:rPr>
        <w:tab/>
      </w:r>
      <w:r w:rsidRPr="00E309F1">
        <w:rPr>
          <w:sz w:val="18"/>
          <w:szCs w:val="18"/>
        </w:rPr>
        <w:t>European Chemicals Agency (ECHA), Bio-Based Chemicals in REACH</w:t>
      </w:r>
      <w:r>
        <w:rPr>
          <w:sz w:val="18"/>
          <w:szCs w:val="18"/>
        </w:rPr>
        <w:t xml:space="preserve">, </w:t>
      </w:r>
      <w:r w:rsidRPr="00E309F1">
        <w:rPr>
          <w:sz w:val="18"/>
          <w:szCs w:val="18"/>
        </w:rPr>
        <w:t>2023.</w:t>
      </w:r>
    </w:p>
  </w:footnote>
  <w:footnote w:id="28">
    <w:p w14:paraId="5443AC69" w14:textId="64380B80" w:rsidR="00385034" w:rsidRPr="006F6E8F" w:rsidRDefault="00385034" w:rsidP="003F2A44">
      <w:pPr>
        <w:pStyle w:val="FootnoteText"/>
        <w:spacing w:after="0"/>
        <w:rPr>
          <w:sz w:val="18"/>
          <w:szCs w:val="18"/>
        </w:rPr>
      </w:pPr>
      <w:r w:rsidRPr="00E309F1">
        <w:rPr>
          <w:rStyle w:val="FootnoteReference"/>
          <w:sz w:val="18"/>
          <w:szCs w:val="18"/>
        </w:rPr>
        <w:footnoteRef/>
      </w:r>
      <w:r w:rsidRPr="006F6E8F">
        <w:rPr>
          <w:sz w:val="18"/>
          <w:szCs w:val="18"/>
        </w:rPr>
        <w:tab/>
      </w:r>
      <w:r w:rsidR="1C78D95B" w:rsidRPr="1C78D95B">
        <w:rPr>
          <w:sz w:val="18"/>
          <w:szCs w:val="18"/>
          <w:lang w:val="en-IE"/>
        </w:rPr>
        <w:t>EIBG, Scaling up Europe’s Bio-based industries, 2025</w:t>
      </w:r>
    </w:p>
  </w:footnote>
  <w:footnote w:id="29">
    <w:p w14:paraId="01E3C632" w14:textId="44FBBFEA" w:rsidR="00015D32" w:rsidRDefault="00015D32" w:rsidP="00015D32">
      <w:pPr>
        <w:pStyle w:val="FootnoteText"/>
      </w:pPr>
      <w:r>
        <w:rPr>
          <w:rStyle w:val="FootnoteReference"/>
        </w:rPr>
        <w:footnoteRef/>
      </w:r>
      <w:r>
        <w:tab/>
        <w:t>Medical Countermeasures (MCMs)</w:t>
      </w:r>
    </w:p>
  </w:footnote>
  <w:footnote w:id="30">
    <w:p w14:paraId="2E53A9A1" w14:textId="095B9219" w:rsidR="00B32C53" w:rsidRPr="00C66253" w:rsidRDefault="00B32C53">
      <w:pPr>
        <w:pStyle w:val="FootnoteText"/>
        <w:rPr>
          <w:lang w:val="en-US"/>
        </w:rPr>
      </w:pPr>
      <w:r>
        <w:rPr>
          <w:rStyle w:val="FootnoteReference"/>
        </w:rPr>
        <w:footnoteRef/>
      </w:r>
      <w:r>
        <w:tab/>
        <w:t>JRC</w:t>
      </w:r>
      <w:r w:rsidR="00DB6AC2">
        <w:t xml:space="preserve"> policy brief, Biomass supply and demand </w:t>
      </w:r>
      <w:r w:rsidR="508FB536">
        <w:t>in the EU 2012-2022</w:t>
      </w:r>
    </w:p>
  </w:footnote>
  <w:footnote w:id="31">
    <w:p w14:paraId="48C7C7B0" w14:textId="60A88A0B" w:rsidR="00937368" w:rsidRPr="00EA19A8" w:rsidRDefault="00937368" w:rsidP="00937368">
      <w:pPr>
        <w:pStyle w:val="FootnoteText"/>
        <w:rPr>
          <w:lang w:val="en-US"/>
        </w:rPr>
      </w:pPr>
      <w:r>
        <w:rPr>
          <w:rStyle w:val="FootnoteReference"/>
        </w:rPr>
        <w:footnoteRef/>
      </w:r>
      <w:r>
        <w:tab/>
      </w:r>
      <w:r w:rsidRPr="003F2A44">
        <w:rPr>
          <w:sz w:val="18"/>
          <w:szCs w:val="18"/>
        </w:rPr>
        <w:t>SINKKO, T., CASONATO, C., VALENZANO, A., WIERZGALA, P. and LISTORTI, G., Substituting conventional products with bioeconomy innovations: analysis of potential environmental impacts using a Life Cycle Assessment perspective, Publications Office of the European Union, Luxembourg, 2025, JRC142832</w:t>
      </w:r>
    </w:p>
  </w:footnote>
  <w:footnote w:id="32">
    <w:p w14:paraId="636283C5" w14:textId="0F5FFFF9" w:rsidR="009650AB" w:rsidRPr="00E309F1" w:rsidRDefault="009650AB" w:rsidP="00E309F1">
      <w:pPr>
        <w:pStyle w:val="FootnoteText"/>
        <w:widowControl w:val="0"/>
        <w:spacing w:after="0"/>
        <w:rPr>
          <w:sz w:val="18"/>
          <w:szCs w:val="18"/>
          <w:lang w:val="en-US"/>
        </w:rPr>
      </w:pPr>
      <w:r w:rsidRPr="00E309F1">
        <w:rPr>
          <w:rStyle w:val="FootnoteReference"/>
          <w:sz w:val="18"/>
          <w:szCs w:val="18"/>
        </w:rPr>
        <w:footnoteRef/>
      </w:r>
      <w:r w:rsidR="1CFD9F8D" w:rsidRPr="00E309F1">
        <w:rPr>
          <w:sz w:val="18"/>
          <w:szCs w:val="18"/>
        </w:rPr>
        <w:t xml:space="preserve"> </w:t>
      </w:r>
      <w:r w:rsidRPr="00E309F1">
        <w:rPr>
          <w:sz w:val="18"/>
          <w:szCs w:val="18"/>
        </w:rPr>
        <w:tab/>
      </w:r>
      <w:hyperlink r:id="rId2" w:history="1">
        <w:r w:rsidR="0087252E" w:rsidRPr="0087252E">
          <w:rPr>
            <w:rStyle w:val="Hyperlink"/>
            <w:sz w:val="18"/>
            <w:szCs w:val="18"/>
          </w:rPr>
          <w:t>Towards a circular economy: biopolymers by machine learning</w:t>
        </w:r>
      </w:hyperlink>
      <w:r w:rsidR="00745428">
        <w:rPr>
          <w:sz w:val="18"/>
          <w:szCs w:val="18"/>
        </w:rPr>
        <w:t>,</w:t>
      </w:r>
      <w:r w:rsidR="0087252E">
        <w:rPr>
          <w:sz w:val="18"/>
          <w:szCs w:val="18"/>
        </w:rPr>
        <w:t xml:space="preserve"> </w:t>
      </w:r>
      <w:r w:rsidR="1CFD9F8D" w:rsidRPr="00E309F1">
        <w:rPr>
          <w:sz w:val="18"/>
          <w:szCs w:val="18"/>
        </w:rPr>
        <w:t>retrieved: 18.10.2025</w:t>
      </w:r>
    </w:p>
  </w:footnote>
  <w:footnote w:id="33">
    <w:p w14:paraId="3BD66DB4" w14:textId="7F0A88EE" w:rsidR="008F4027" w:rsidRPr="00315884" w:rsidRDefault="008F4027" w:rsidP="00315884">
      <w:pPr>
        <w:pStyle w:val="FootnoteText"/>
        <w:spacing w:after="0"/>
        <w:rPr>
          <w:sz w:val="18"/>
          <w:szCs w:val="18"/>
          <w:lang w:val="en-IE"/>
        </w:rPr>
      </w:pPr>
      <w:r w:rsidRPr="00315884">
        <w:rPr>
          <w:rStyle w:val="FootnoteReference"/>
          <w:sz w:val="18"/>
          <w:szCs w:val="18"/>
        </w:rPr>
        <w:footnoteRef/>
      </w:r>
      <w:r w:rsidRPr="00315884">
        <w:rPr>
          <w:sz w:val="18"/>
          <w:szCs w:val="18"/>
        </w:rPr>
        <w:tab/>
      </w:r>
      <w:hyperlink r:id="rId3" w:history="1">
        <w:r w:rsidRPr="00315884">
          <w:rPr>
            <w:rStyle w:val="Hyperlink"/>
            <w:sz w:val="18"/>
            <w:szCs w:val="18"/>
          </w:rPr>
          <w:t>Buildings and construction - Internal Market, Industry, Entrepreneurship and SMEs</w:t>
        </w:r>
      </w:hyperlink>
    </w:p>
  </w:footnote>
  <w:footnote w:id="34">
    <w:p w14:paraId="50DB455A" w14:textId="31ABC1B8" w:rsidR="00DF77C0" w:rsidRPr="00315884" w:rsidRDefault="00DF77C0" w:rsidP="00315884">
      <w:pPr>
        <w:pStyle w:val="FootnoteText"/>
        <w:spacing w:after="0"/>
        <w:rPr>
          <w:sz w:val="18"/>
          <w:szCs w:val="18"/>
          <w:lang w:val="en-IE"/>
        </w:rPr>
      </w:pPr>
      <w:r w:rsidRPr="00315884">
        <w:rPr>
          <w:rStyle w:val="FootnoteReference"/>
          <w:sz w:val="18"/>
          <w:szCs w:val="18"/>
        </w:rPr>
        <w:footnoteRef/>
      </w:r>
      <w:r w:rsidRPr="00315884">
        <w:rPr>
          <w:sz w:val="18"/>
          <w:szCs w:val="18"/>
        </w:rPr>
        <w:tab/>
      </w:r>
      <w:hyperlink r:id="rId4" w:history="1">
        <w:r w:rsidRPr="00315884">
          <w:rPr>
            <w:rStyle w:val="Hyperlink"/>
            <w:sz w:val="18"/>
            <w:szCs w:val="18"/>
          </w:rPr>
          <w:t>BIOBUILD Project - Thermal Solutions for Green Buildings</w:t>
        </w:r>
      </w:hyperlink>
    </w:p>
  </w:footnote>
  <w:footnote w:id="35">
    <w:p w14:paraId="72F75EA8" w14:textId="43417087" w:rsidR="004D0835" w:rsidRPr="00FF0551" w:rsidRDefault="004D0835" w:rsidP="00315884">
      <w:pPr>
        <w:pStyle w:val="FootnoteText"/>
        <w:spacing w:after="0"/>
        <w:rPr>
          <w:lang w:val="en-IE"/>
        </w:rPr>
      </w:pPr>
      <w:r w:rsidRPr="00315884">
        <w:rPr>
          <w:rStyle w:val="FootnoteReference"/>
          <w:sz w:val="18"/>
          <w:szCs w:val="18"/>
        </w:rPr>
        <w:footnoteRef/>
      </w:r>
      <w:r w:rsidRPr="00315884">
        <w:rPr>
          <w:sz w:val="18"/>
          <w:szCs w:val="18"/>
        </w:rPr>
        <w:tab/>
      </w:r>
      <w:hyperlink r:id="rId5" w:history="1">
        <w:r w:rsidR="00145C26" w:rsidRPr="00315884">
          <w:rPr>
            <w:rStyle w:val="Hyperlink"/>
            <w:sz w:val="18"/>
            <w:szCs w:val="18"/>
          </w:rPr>
          <w:t>Paving the way for lowering embodied carbon emissions in the building and construction sector | Clean Technologies and Environmental Policy</w:t>
        </w:r>
      </w:hyperlink>
    </w:p>
  </w:footnote>
  <w:footnote w:id="36">
    <w:p w14:paraId="5231F044" w14:textId="0388528C" w:rsidR="00257A88" w:rsidRPr="003F2A44" w:rsidRDefault="00257A88" w:rsidP="00422BD3">
      <w:pPr>
        <w:pStyle w:val="FootnoteText"/>
        <w:spacing w:after="0"/>
        <w:rPr>
          <w:sz w:val="18"/>
          <w:szCs w:val="18"/>
        </w:rPr>
      </w:pPr>
      <w:r w:rsidRPr="00422BD3">
        <w:rPr>
          <w:rStyle w:val="FootnoteReference"/>
        </w:rPr>
        <w:footnoteRef/>
      </w:r>
      <w:r w:rsidRPr="00422BD3">
        <w:rPr>
          <w:rStyle w:val="FootnoteReference"/>
        </w:rPr>
        <w:t xml:space="preserve"> </w:t>
      </w:r>
      <w:r w:rsidR="000F46D8">
        <w:tab/>
      </w:r>
      <w:r w:rsidRPr="003F2A44">
        <w:rPr>
          <w:sz w:val="18"/>
          <w:szCs w:val="18"/>
        </w:rPr>
        <w:t>EU biorefinery outlook to 2030 - Publications Office of the EU</w:t>
      </w:r>
    </w:p>
  </w:footnote>
  <w:footnote w:id="37">
    <w:p w14:paraId="56BD863B" w14:textId="08FE49CE" w:rsidR="009650AB" w:rsidRPr="00315884" w:rsidRDefault="009650AB" w:rsidP="00315884">
      <w:pPr>
        <w:pStyle w:val="FootnoteText"/>
        <w:widowControl w:val="0"/>
        <w:spacing w:after="0"/>
        <w:rPr>
          <w:sz w:val="18"/>
          <w:szCs w:val="18"/>
          <w:lang w:val="en-US"/>
        </w:rPr>
      </w:pPr>
      <w:r w:rsidRPr="00315884">
        <w:rPr>
          <w:rStyle w:val="FootnoteReference"/>
          <w:sz w:val="18"/>
          <w:szCs w:val="18"/>
        </w:rPr>
        <w:footnoteRef/>
      </w:r>
      <w:r w:rsidR="1CFD9F8D" w:rsidRPr="00315884">
        <w:rPr>
          <w:sz w:val="18"/>
          <w:szCs w:val="18"/>
        </w:rPr>
        <w:t xml:space="preserve"> </w:t>
      </w:r>
      <w:r w:rsidRPr="00315884">
        <w:rPr>
          <w:sz w:val="18"/>
          <w:szCs w:val="18"/>
        </w:rPr>
        <w:tab/>
      </w:r>
      <w:r w:rsidR="1CFD9F8D" w:rsidRPr="00315884">
        <w:rPr>
          <w:sz w:val="18"/>
          <w:szCs w:val="18"/>
        </w:rPr>
        <w:t>JRC</w:t>
      </w:r>
      <w:r w:rsidR="00685AC1" w:rsidRPr="00315884">
        <w:rPr>
          <w:sz w:val="18"/>
          <w:szCs w:val="18"/>
        </w:rPr>
        <w:t>, EU Biomass supply, uses, governance and regenerative actions,</w:t>
      </w:r>
      <w:r w:rsidR="001417DA">
        <w:rPr>
          <w:sz w:val="18"/>
          <w:szCs w:val="18"/>
        </w:rPr>
        <w:t xml:space="preserve"> </w:t>
      </w:r>
      <w:r w:rsidR="00685AC1" w:rsidRPr="00315884">
        <w:rPr>
          <w:sz w:val="18"/>
          <w:szCs w:val="18"/>
        </w:rPr>
        <w:t>2025</w:t>
      </w:r>
    </w:p>
  </w:footnote>
  <w:footnote w:id="38">
    <w:p w14:paraId="6DA65CA4" w14:textId="3463DBB2" w:rsidR="4980106A" w:rsidRPr="00315884" w:rsidRDefault="4980106A" w:rsidP="00315884">
      <w:pPr>
        <w:pStyle w:val="FootnoteText"/>
        <w:widowControl w:val="0"/>
        <w:spacing w:after="0"/>
        <w:rPr>
          <w:rFonts w:eastAsia="Aptos"/>
          <w:color w:val="0000FF"/>
          <w:sz w:val="18"/>
          <w:szCs w:val="18"/>
          <w:lang w:val="ro"/>
        </w:rPr>
      </w:pPr>
      <w:r w:rsidRPr="00315884">
        <w:rPr>
          <w:sz w:val="18"/>
          <w:szCs w:val="18"/>
          <w:vertAlign w:val="superscript"/>
        </w:rPr>
        <w:footnoteRef/>
      </w:r>
      <w:r w:rsidR="1CFD9F8D" w:rsidRPr="00315884">
        <w:rPr>
          <w:sz w:val="18"/>
          <w:szCs w:val="18"/>
        </w:rPr>
        <w:t xml:space="preserve"> </w:t>
      </w:r>
      <w:r w:rsidR="00CA3762" w:rsidRPr="00315884">
        <w:rPr>
          <w:sz w:val="18"/>
          <w:szCs w:val="18"/>
        </w:rPr>
        <w:tab/>
      </w:r>
      <w:hyperlink r:id="rId6" w:history="1">
        <w:r w:rsidR="00EF54B7" w:rsidRPr="00315884">
          <w:rPr>
            <w:rStyle w:val="Hyperlink"/>
            <w:sz w:val="18"/>
            <w:szCs w:val="18"/>
          </w:rPr>
          <w:t>Monitoring framework - Circular economy - Eurostat</w:t>
        </w:r>
      </w:hyperlink>
      <w:r w:rsidR="1CFD9F8D" w:rsidRPr="00315884">
        <w:rPr>
          <w:rFonts w:eastAsia="Aptos"/>
          <w:sz w:val="18"/>
          <w:szCs w:val="18"/>
          <w:lang w:val="ro"/>
        </w:rPr>
        <w:t xml:space="preserve"> </w:t>
      </w:r>
      <w:r w:rsidR="1CFD9F8D" w:rsidRPr="00315884" w:rsidDel="00753367">
        <w:rPr>
          <w:rFonts w:eastAsia="Aptos"/>
          <w:sz w:val="18"/>
          <w:szCs w:val="18"/>
          <w:lang w:val="ro"/>
        </w:rPr>
        <w:t xml:space="preserve"> </w:t>
      </w:r>
      <w:r w:rsidR="1CFD9F8D" w:rsidRPr="00315884">
        <w:rPr>
          <w:rFonts w:eastAsia="Aptos"/>
          <w:sz w:val="18"/>
          <w:szCs w:val="18"/>
          <w:lang w:val="ro"/>
        </w:rPr>
        <w:t xml:space="preserve"> </w:t>
      </w:r>
      <w:r w:rsidR="1CFD9F8D" w:rsidRPr="00315884" w:rsidDel="00753367">
        <w:rPr>
          <w:rFonts w:eastAsia="Aptos"/>
          <w:sz w:val="18"/>
          <w:szCs w:val="18"/>
          <w:lang w:val="ro"/>
        </w:rPr>
        <w:t xml:space="preserve"> </w:t>
      </w:r>
    </w:p>
  </w:footnote>
  <w:footnote w:id="39">
    <w:p w14:paraId="40FDC59C" w14:textId="346966F6" w:rsidR="5EB1D8BA" w:rsidRPr="00315884" w:rsidRDefault="5EB1D8BA" w:rsidP="00315884">
      <w:pPr>
        <w:pStyle w:val="FootnoteText"/>
        <w:spacing w:after="0"/>
        <w:rPr>
          <w:sz w:val="18"/>
          <w:szCs w:val="18"/>
        </w:rPr>
      </w:pPr>
      <w:r w:rsidRPr="00315884">
        <w:rPr>
          <w:sz w:val="18"/>
          <w:szCs w:val="18"/>
          <w:vertAlign w:val="superscript"/>
        </w:rPr>
        <w:footnoteRef/>
      </w:r>
      <w:r w:rsidRPr="00315884">
        <w:rPr>
          <w:sz w:val="18"/>
          <w:szCs w:val="18"/>
          <w:vertAlign w:val="superscript"/>
        </w:rPr>
        <w:t xml:space="preserve"> </w:t>
      </w:r>
      <w:r w:rsidR="00315884" w:rsidRPr="00315884">
        <w:rPr>
          <w:sz w:val="18"/>
          <w:szCs w:val="18"/>
          <w:vertAlign w:val="superscript"/>
        </w:rPr>
        <w:t xml:space="preserve">  </w:t>
      </w:r>
      <w:r w:rsidR="00315884">
        <w:rPr>
          <w:sz w:val="18"/>
          <w:szCs w:val="18"/>
          <w:vertAlign w:val="superscript"/>
        </w:rPr>
        <w:t xml:space="preserve">    </w:t>
      </w:r>
      <w:r w:rsidRPr="00315884">
        <w:rPr>
          <w:sz w:val="18"/>
          <w:szCs w:val="18"/>
        </w:rPr>
        <w:t>Secondary biomass includes biomass from by-products or side streams from product manufacturing processes, bio-waste, livestock waste, recovered post-consumer wood, paper and cardboard and any other biomass recovered from end-of-life bio-based products.</w:t>
      </w:r>
    </w:p>
    <w:p w14:paraId="6416A905" w14:textId="41394CF8" w:rsidR="5EB1D8BA" w:rsidRDefault="5EB1D8BA" w:rsidP="5EB1D8BA">
      <w:pPr>
        <w:pStyle w:val="FootnoteText"/>
      </w:pPr>
    </w:p>
  </w:footnote>
  <w:footnote w:id="40">
    <w:p w14:paraId="7D2520EA" w14:textId="3C23589C" w:rsidR="009650AB" w:rsidRPr="00E309F1" w:rsidRDefault="009650AB" w:rsidP="1CFD9F8D">
      <w:pPr>
        <w:pStyle w:val="FootnoteText"/>
        <w:widowControl w:val="0"/>
        <w:spacing w:after="0"/>
        <w:ind w:left="284" w:hanging="284"/>
        <w:rPr>
          <w:sz w:val="18"/>
          <w:szCs w:val="18"/>
        </w:rPr>
      </w:pPr>
      <w:r w:rsidRPr="00E309F1">
        <w:rPr>
          <w:rStyle w:val="FootnoteReference"/>
          <w:sz w:val="18"/>
          <w:szCs w:val="18"/>
        </w:rPr>
        <w:footnoteRef/>
      </w:r>
      <w:r w:rsidR="1CFD9F8D" w:rsidRPr="00E309F1">
        <w:rPr>
          <w:rStyle w:val="FootnoteReference"/>
          <w:sz w:val="18"/>
          <w:szCs w:val="18"/>
        </w:rPr>
        <w:t xml:space="preserve"> </w:t>
      </w:r>
      <w:r w:rsidR="00C07196">
        <w:rPr>
          <w:rStyle w:val="FootnoteReference"/>
          <w:sz w:val="18"/>
          <w:szCs w:val="18"/>
        </w:rPr>
        <w:tab/>
      </w:r>
      <w:r w:rsidR="1CFD9F8D" w:rsidRPr="00E309F1">
        <w:rPr>
          <w:sz w:val="18"/>
          <w:szCs w:val="18"/>
        </w:rPr>
        <w:t xml:space="preserve">Gardossi et al, </w:t>
      </w:r>
      <w:hyperlink r:id="rId7">
        <w:r w:rsidR="1CFD9F8D" w:rsidRPr="00E309F1">
          <w:rPr>
            <w:sz w:val="18"/>
            <w:szCs w:val="18"/>
          </w:rPr>
          <w:t>Bioeconomy national strategies in the G20 and OECD countries: Sharing experiences and comparing existing policies,</w:t>
        </w:r>
      </w:hyperlink>
      <w:r w:rsidR="1CFD9F8D" w:rsidRPr="00E309F1">
        <w:rPr>
          <w:sz w:val="18"/>
          <w:szCs w:val="18"/>
        </w:rPr>
        <w:t xml:space="preserve"> 2023 </w:t>
      </w:r>
    </w:p>
  </w:footnote>
  <w:footnote w:id="41">
    <w:p w14:paraId="70F8220A" w14:textId="4F0A8E81" w:rsidR="45E269A7" w:rsidRPr="00FF0551" w:rsidRDefault="45E269A7" w:rsidP="00E309F1">
      <w:pPr>
        <w:pStyle w:val="FootnoteText"/>
        <w:widowControl w:val="0"/>
        <w:spacing w:after="0"/>
        <w:rPr>
          <w:sz w:val="18"/>
          <w:szCs w:val="18"/>
          <w:lang w:val="fr-BE"/>
        </w:rPr>
      </w:pPr>
      <w:r w:rsidRPr="00E309F1">
        <w:rPr>
          <w:sz w:val="18"/>
          <w:szCs w:val="18"/>
          <w:vertAlign w:val="superscript"/>
        </w:rPr>
        <w:footnoteRef/>
      </w:r>
      <w:r w:rsidR="1CFD9F8D" w:rsidRPr="00FF0551">
        <w:rPr>
          <w:sz w:val="18"/>
          <w:szCs w:val="18"/>
          <w:lang w:val="fr-BE"/>
        </w:rPr>
        <w:t xml:space="preserve"> </w:t>
      </w:r>
      <w:r w:rsidR="004C631F">
        <w:rPr>
          <w:sz w:val="18"/>
          <w:szCs w:val="18"/>
          <w:lang w:val="fr-BE"/>
        </w:rPr>
        <w:tab/>
      </w:r>
      <w:hyperlink r:id="rId8" w:history="1">
        <w:r w:rsidR="002D4D8D">
          <w:rPr>
            <w:rStyle w:val="Hyperlink"/>
            <w:sz w:val="18"/>
            <w:szCs w:val="18"/>
            <w:lang w:val="fr-BE"/>
          </w:rPr>
          <w:t>https://au.int/sites/default/files/documents/45336-doc-GIZ-AU_Continental_Circular_Action_V11.pdf</w:t>
        </w:r>
      </w:hyperlink>
      <w:r w:rsidR="1CFD9F8D" w:rsidRPr="00FF0551">
        <w:rPr>
          <w:sz w:val="18"/>
          <w:szCs w:val="18"/>
          <w:lang w:val="fr-BE"/>
        </w:rPr>
        <w:t xml:space="preserve"> </w:t>
      </w:r>
    </w:p>
  </w:footnote>
  <w:footnote w:id="42">
    <w:p w14:paraId="7A3EBD36" w14:textId="1116451C" w:rsidR="45E269A7" w:rsidRPr="00E309F1" w:rsidRDefault="45E269A7" w:rsidP="00E309F1">
      <w:pPr>
        <w:pStyle w:val="FootnoteText"/>
        <w:widowControl w:val="0"/>
        <w:spacing w:after="0"/>
        <w:rPr>
          <w:sz w:val="18"/>
          <w:szCs w:val="18"/>
        </w:rPr>
      </w:pPr>
      <w:r w:rsidRPr="00E309F1">
        <w:rPr>
          <w:sz w:val="18"/>
          <w:szCs w:val="18"/>
          <w:vertAlign w:val="superscript"/>
        </w:rPr>
        <w:footnoteRef/>
      </w:r>
      <w:r w:rsidR="1CFD9F8D" w:rsidRPr="00E309F1">
        <w:rPr>
          <w:sz w:val="18"/>
          <w:szCs w:val="18"/>
          <w:vertAlign w:val="superscript"/>
        </w:rPr>
        <w:t xml:space="preserve"> </w:t>
      </w:r>
      <w:r w:rsidR="004C631F">
        <w:rPr>
          <w:sz w:val="18"/>
          <w:szCs w:val="18"/>
          <w:vertAlign w:val="superscript"/>
        </w:rPr>
        <w:tab/>
      </w:r>
      <w:hyperlink r:id="rId9" w:history="1">
        <w:r w:rsidR="00004681" w:rsidRPr="00004681">
          <w:rPr>
            <w:rStyle w:val="Hyperlink"/>
            <w:sz w:val="18"/>
            <w:szCs w:val="18"/>
          </w:rPr>
          <w:t>Final-Summary-EAC-BIOECONOMY-STRATEGY.pdf</w:t>
        </w:r>
      </w:hyperlink>
      <w:r w:rsidR="1CFD9F8D" w:rsidRPr="00E309F1" w:rsidDel="00EB1B3D">
        <w:rPr>
          <w:sz w:val="18"/>
          <w:szCs w:val="18"/>
          <w:highlight w:val="yellow"/>
          <w:vertAlign w:val="superscript"/>
        </w:rPr>
        <w:t xml:space="preserve"> </w:t>
      </w:r>
      <w:r w:rsidR="1CFD9F8D" w:rsidRPr="00E309F1">
        <w:rPr>
          <w:sz w:val="18"/>
          <w:szCs w:val="18"/>
          <w:highlight w:val="yellow"/>
          <w:vertAlign w:val="superscript"/>
        </w:rPr>
        <w:t xml:space="preserve">  </w:t>
      </w:r>
    </w:p>
  </w:footnote>
  <w:footnote w:id="43">
    <w:p w14:paraId="2ACD8A9A" w14:textId="60799588" w:rsidR="00C35C80" w:rsidRPr="00315884" w:rsidRDefault="00C35C80" w:rsidP="00315884">
      <w:pPr>
        <w:pStyle w:val="FootnoteText"/>
        <w:spacing w:after="0"/>
        <w:rPr>
          <w:sz w:val="18"/>
          <w:szCs w:val="18"/>
        </w:rPr>
      </w:pPr>
      <w:r w:rsidRPr="00315884">
        <w:rPr>
          <w:rStyle w:val="FootnoteReference"/>
          <w:sz w:val="18"/>
          <w:szCs w:val="18"/>
        </w:rPr>
        <w:footnoteRef/>
      </w:r>
      <w:r w:rsidRPr="00315884">
        <w:rPr>
          <w:sz w:val="18"/>
          <w:szCs w:val="18"/>
        </w:rPr>
        <w:t xml:space="preserve"> </w:t>
      </w:r>
      <w:r w:rsidR="00315884">
        <w:rPr>
          <w:sz w:val="18"/>
          <w:szCs w:val="18"/>
        </w:rPr>
        <w:t xml:space="preserve">   </w:t>
      </w:r>
      <w:r w:rsidRPr="00315884">
        <w:rPr>
          <w:sz w:val="18"/>
          <w:szCs w:val="18"/>
        </w:rPr>
        <w:t>For example, at FAO, the EU has launched together with Brazil a Group of Friends of the Bioeconomy, on 17 October 2025.</w:t>
      </w:r>
    </w:p>
  </w:footnote>
  <w:footnote w:id="44">
    <w:p w14:paraId="2A4B0AD7" w14:textId="056A39D2" w:rsidR="00C35C80" w:rsidRPr="00315884" w:rsidRDefault="00C35C80" w:rsidP="00315884">
      <w:pPr>
        <w:pStyle w:val="FootnoteText"/>
        <w:spacing w:after="0"/>
        <w:rPr>
          <w:sz w:val="18"/>
          <w:szCs w:val="18"/>
        </w:rPr>
      </w:pPr>
      <w:r w:rsidRPr="00315884">
        <w:rPr>
          <w:rStyle w:val="FootnoteReference"/>
          <w:sz w:val="18"/>
          <w:szCs w:val="18"/>
        </w:rPr>
        <w:footnoteRef/>
      </w:r>
      <w:r w:rsidR="00315884">
        <w:rPr>
          <w:sz w:val="18"/>
          <w:szCs w:val="18"/>
        </w:rPr>
        <w:t xml:space="preserve">     </w:t>
      </w:r>
      <w:r w:rsidRPr="00315884">
        <w:rPr>
          <w:sz w:val="18"/>
          <w:szCs w:val="18"/>
        </w:rPr>
        <w:t>https://openknowledge.fao.org/server/api/core/bitstreams/92d6ae7c-2257-427f-a5a1-1f1223c89a47/content</w:t>
      </w:r>
    </w:p>
  </w:footnote>
  <w:footnote w:id="45">
    <w:p w14:paraId="5F9B719C" w14:textId="3AF7674F" w:rsidR="009650AB" w:rsidRPr="00315884" w:rsidRDefault="009650AB" w:rsidP="00315884">
      <w:pPr>
        <w:pStyle w:val="FootnoteText"/>
        <w:widowControl w:val="0"/>
        <w:spacing w:after="0"/>
        <w:rPr>
          <w:sz w:val="18"/>
          <w:szCs w:val="18"/>
        </w:rPr>
      </w:pPr>
      <w:r w:rsidRPr="00315884">
        <w:rPr>
          <w:rStyle w:val="FootnoteReference"/>
          <w:sz w:val="18"/>
          <w:szCs w:val="18"/>
        </w:rPr>
        <w:footnoteRef/>
      </w:r>
      <w:r w:rsidR="1CFD9F8D" w:rsidRPr="00315884">
        <w:rPr>
          <w:sz w:val="18"/>
          <w:szCs w:val="18"/>
        </w:rPr>
        <w:t xml:space="preserve"> </w:t>
      </w:r>
      <w:r w:rsidR="00C07196" w:rsidRPr="00315884">
        <w:rPr>
          <w:sz w:val="18"/>
          <w:szCs w:val="18"/>
        </w:rPr>
        <w:tab/>
      </w:r>
      <w:hyperlink r:id="rId10" w:history="1">
        <w:r w:rsidR="003078D2" w:rsidRPr="00315884">
          <w:rPr>
            <w:rStyle w:val="Hyperlink"/>
            <w:sz w:val="18"/>
            <w:szCs w:val="18"/>
          </w:rPr>
          <w:t>European Bioeconomy Policy Forum - Research and innovation</w:t>
        </w:r>
      </w:hyperlink>
      <w:r w:rsidR="1CFD9F8D" w:rsidRPr="00315884">
        <w:rPr>
          <w:sz w:val="18"/>
          <w:szCs w:val="18"/>
        </w:rPr>
        <w:t xml:space="preserve"> </w:t>
      </w:r>
    </w:p>
  </w:footnote>
  <w:footnote w:id="46">
    <w:p w14:paraId="69624915" w14:textId="212DA849" w:rsidR="009650AB" w:rsidRPr="00315884" w:rsidRDefault="009650AB" w:rsidP="00315884">
      <w:pPr>
        <w:pStyle w:val="FootnoteText"/>
        <w:widowControl w:val="0"/>
        <w:spacing w:after="0"/>
        <w:rPr>
          <w:sz w:val="18"/>
          <w:szCs w:val="18"/>
        </w:rPr>
      </w:pPr>
      <w:r w:rsidRPr="00315884">
        <w:rPr>
          <w:sz w:val="18"/>
          <w:szCs w:val="18"/>
          <w:vertAlign w:val="superscript"/>
        </w:rPr>
        <w:footnoteRef/>
      </w:r>
      <w:r w:rsidR="1CFD9F8D" w:rsidRPr="00315884">
        <w:rPr>
          <w:sz w:val="18"/>
          <w:szCs w:val="18"/>
        </w:rPr>
        <w:t xml:space="preserve"> </w:t>
      </w:r>
      <w:r w:rsidR="00E1342A" w:rsidRPr="00315884">
        <w:rPr>
          <w:sz w:val="18"/>
          <w:szCs w:val="18"/>
        </w:rPr>
        <w:tab/>
      </w:r>
      <w:r w:rsidR="1CFD9F8D" w:rsidRPr="00315884">
        <w:rPr>
          <w:sz w:val="18"/>
          <w:szCs w:val="18"/>
        </w:rPr>
        <w:t>The Bioeconomy Policy Support Hub will kick-start in 2027 based on Horizon Work Programme in 2026.</w:t>
      </w:r>
    </w:p>
  </w:footnote>
  <w:footnote w:id="47">
    <w:p w14:paraId="7A9A9B8B" w14:textId="323ECCA6" w:rsidR="009650AB" w:rsidRPr="00E309F1" w:rsidRDefault="009650AB" w:rsidP="00315884">
      <w:pPr>
        <w:pStyle w:val="FootnoteText"/>
        <w:widowControl w:val="0"/>
        <w:spacing w:after="0"/>
        <w:rPr>
          <w:sz w:val="18"/>
          <w:szCs w:val="18"/>
        </w:rPr>
      </w:pPr>
      <w:r w:rsidRPr="00315884">
        <w:rPr>
          <w:rStyle w:val="FootnoteReference"/>
          <w:sz w:val="18"/>
          <w:szCs w:val="18"/>
        </w:rPr>
        <w:footnoteRef/>
      </w:r>
      <w:r w:rsidR="1CFD9F8D" w:rsidRPr="00315884">
        <w:rPr>
          <w:sz w:val="18"/>
          <w:szCs w:val="18"/>
        </w:rPr>
        <w:t xml:space="preserve"> </w:t>
      </w:r>
      <w:r w:rsidR="00E1342A" w:rsidRPr="00315884">
        <w:rPr>
          <w:sz w:val="18"/>
          <w:szCs w:val="18"/>
        </w:rPr>
        <w:tab/>
      </w:r>
      <w:hyperlink r:id="rId11" w:history="1">
        <w:r w:rsidR="1CFD9F8D" w:rsidRPr="00315884">
          <w:rPr>
            <w:rStyle w:val="Hyperlink"/>
            <w:sz w:val="18"/>
            <w:szCs w:val="18"/>
          </w:rPr>
          <w:t>Homepage | European Circular Economy Stakeholder Platform</w:t>
        </w:r>
      </w:hyperlink>
      <w:r w:rsidR="00C4582D">
        <w:t xml:space="preserve"> </w:t>
      </w:r>
    </w:p>
  </w:footnote>
  <w:footnote w:id="48">
    <w:p w14:paraId="07328D92" w14:textId="18E0BBCB" w:rsidR="009650AB" w:rsidRPr="00E309F1" w:rsidRDefault="009650AB" w:rsidP="1CFD9F8D">
      <w:pPr>
        <w:pStyle w:val="FootnoteText"/>
        <w:widowControl w:val="0"/>
        <w:spacing w:after="0"/>
        <w:ind w:left="0" w:firstLine="0"/>
        <w:rPr>
          <w:sz w:val="18"/>
          <w:szCs w:val="18"/>
        </w:rPr>
      </w:pPr>
      <w:r w:rsidRPr="00E309F1">
        <w:rPr>
          <w:rStyle w:val="FootnoteReference"/>
          <w:sz w:val="18"/>
          <w:szCs w:val="18"/>
        </w:rPr>
        <w:footnoteRef/>
      </w:r>
      <w:r w:rsidR="1CFD9F8D">
        <w:rPr>
          <w:sz w:val="18"/>
          <w:szCs w:val="18"/>
        </w:rPr>
        <w:t xml:space="preserve"> </w:t>
      </w:r>
      <w:r w:rsidR="00315884">
        <w:rPr>
          <w:sz w:val="18"/>
          <w:szCs w:val="18"/>
        </w:rPr>
        <w:t xml:space="preserve">    </w:t>
      </w:r>
      <w:hyperlink r:id="rId12" w:anchor=":~:text=The%20EU%20Bioeconomy%20Youth%20Ambassador%20programme%20gives%20Europe%E2%80%99s,highlight%20the%20bioeconomy%E2%80%99s%20relevance%20in%20our%20daily%20life." w:history="1">
        <w:r w:rsidR="00043DBB" w:rsidRPr="00043DBB">
          <w:rPr>
            <w:rStyle w:val="Hyperlink"/>
            <w:sz w:val="18"/>
            <w:szCs w:val="18"/>
          </w:rPr>
          <w:t>Bioeconomy Youth Ambassadors - Research and innovation</w:t>
        </w:r>
      </w:hyperlink>
    </w:p>
  </w:footnote>
  <w:footnote w:id="49">
    <w:p w14:paraId="5208C889" w14:textId="46FC0867" w:rsidR="3358DB1C" w:rsidRDefault="007F07D0" w:rsidP="007F07D0">
      <w:pPr>
        <w:pStyle w:val="FootnoteText"/>
        <w:jc w:val="left"/>
      </w:pPr>
      <w:r w:rsidRPr="00E309F1">
        <w:rPr>
          <w:rStyle w:val="FootnoteReference"/>
          <w:sz w:val="18"/>
          <w:szCs w:val="18"/>
        </w:rPr>
        <w:footnoteRef/>
      </w:r>
      <w:r w:rsidR="3358DB1C" w:rsidRPr="00315884">
        <w:rPr>
          <w:sz w:val="18"/>
          <w:szCs w:val="18"/>
        </w:rPr>
        <w:t xml:space="preserve"> </w:t>
      </w:r>
      <w:r>
        <w:t xml:space="preserve">   </w:t>
      </w:r>
      <w:r w:rsidR="3358DB1C">
        <w:t xml:space="preserve">Trends in the EU bioeconomy - update 2024. </w:t>
      </w:r>
      <w:hyperlink r:id="rId13" w:history="1">
        <w:r w:rsidR="005075AC" w:rsidRPr="005075AC">
          <w:rPr>
            <w:rStyle w:val="Hyperlink"/>
          </w:rPr>
          <w:t>JRC Publications Repository - Trends in the EU bioeconomy - update 2024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22D76" w14:textId="77777777" w:rsidR="002F7FCB" w:rsidRPr="002F7FCB" w:rsidRDefault="002F7FCB" w:rsidP="002F7FC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3551C" w14:textId="77777777" w:rsidR="002F7FCB" w:rsidRPr="002F7FCB" w:rsidRDefault="002F7FCB" w:rsidP="002F7FC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405C1" w14:textId="77777777" w:rsidR="002F7FCB" w:rsidRPr="002F7FCB" w:rsidRDefault="002F7FCB" w:rsidP="002F7FC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4FD04" w14:textId="77777777" w:rsidR="00C47C8C" w:rsidRDefault="00C47C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06436" w14:textId="77777777" w:rsidR="00C47C8C" w:rsidRDefault="00C47C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1CC14" w14:textId="77777777" w:rsidR="00C47C8C" w:rsidRDefault="00C47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17DE"/>
    <w:multiLevelType w:val="multilevel"/>
    <w:tmpl w:val="C338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74D92"/>
    <w:multiLevelType w:val="multilevel"/>
    <w:tmpl w:val="603A1108"/>
    <w:lvl w:ilvl="0">
      <w:start w:val="1"/>
      <w:numFmt w:val="bullet"/>
      <w:lvlText w:val="-"/>
      <w:lvlJc w:val="left"/>
      <w:pPr>
        <w:tabs>
          <w:tab w:val="num" w:pos="720"/>
        </w:tabs>
        <w:ind w:left="720" w:hanging="360"/>
      </w:pPr>
      <w:rPr>
        <w:rFonts w:ascii="Times New Roman" w:eastAsia="Times New Roman" w:hAnsi="Times New Roman" w:cs="Times New Roman"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900F7"/>
    <w:multiLevelType w:val="multilevel"/>
    <w:tmpl w:val="8C60E22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B3A5B03"/>
    <w:multiLevelType w:val="multilevel"/>
    <w:tmpl w:val="B284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B7115"/>
    <w:multiLevelType w:val="multilevel"/>
    <w:tmpl w:val="BF5E0B3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1E07BBA"/>
    <w:multiLevelType w:val="multilevel"/>
    <w:tmpl w:val="A420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80787"/>
    <w:multiLevelType w:val="hybridMultilevel"/>
    <w:tmpl w:val="AE407EDA"/>
    <w:lvl w:ilvl="0" w:tplc="D1B49474">
      <w:start w:val="1"/>
      <w:numFmt w:val="bullet"/>
      <w:lvlText w:val="-"/>
      <w:lvlJc w:val="left"/>
      <w:pPr>
        <w:ind w:left="360" w:hanging="360"/>
      </w:pPr>
      <w:rPr>
        <w:rFonts w:ascii="Times New Roman" w:eastAsia="Times New Roman" w:hAnsi="Times New Roman" w:cs="Times New Roman" w:hint="default"/>
        <w:b/>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20B7201"/>
    <w:multiLevelType w:val="multilevel"/>
    <w:tmpl w:val="84DEA7F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0B8345"/>
    <w:multiLevelType w:val="multilevel"/>
    <w:tmpl w:val="21D0909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62685D"/>
    <w:multiLevelType w:val="multilevel"/>
    <w:tmpl w:val="D8D869D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BD7FC1"/>
    <w:multiLevelType w:val="multilevel"/>
    <w:tmpl w:val="D370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3D0A16"/>
    <w:multiLevelType w:val="multilevel"/>
    <w:tmpl w:val="4456EF5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4F06EC9"/>
    <w:multiLevelType w:val="hybridMultilevel"/>
    <w:tmpl w:val="AFE0D0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6A3D10"/>
    <w:multiLevelType w:val="multilevel"/>
    <w:tmpl w:val="BC8E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FD12F1"/>
    <w:multiLevelType w:val="hybridMultilevel"/>
    <w:tmpl w:val="A6547154"/>
    <w:lvl w:ilvl="0" w:tplc="D0167DE2">
      <w:start w:val="1"/>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72F0AC5"/>
    <w:multiLevelType w:val="multilevel"/>
    <w:tmpl w:val="950A4340"/>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C7B624F"/>
    <w:multiLevelType w:val="multilevel"/>
    <w:tmpl w:val="67DCFB9E"/>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16B3A0E"/>
    <w:multiLevelType w:val="hybridMultilevel"/>
    <w:tmpl w:val="D98427D8"/>
    <w:lvl w:ilvl="0" w:tplc="71F8BA4E">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23CB6A93"/>
    <w:multiLevelType w:val="multilevel"/>
    <w:tmpl w:val="D3DA0AC6"/>
    <w:lvl w:ilvl="0">
      <w:start w:val="1"/>
      <w:numFmt w:val="bullet"/>
      <w:lvlText w:val="-"/>
      <w:lvlJc w:val="left"/>
      <w:pPr>
        <w:tabs>
          <w:tab w:val="num" w:pos="6"/>
        </w:tabs>
        <w:ind w:left="6" w:hanging="360"/>
      </w:pPr>
      <w:rPr>
        <w:rFonts w:ascii="Times New Roman" w:eastAsia="Times New Roman" w:hAnsi="Times New Roman" w:cs="Times New Roman" w:hint="default"/>
        <w:b w:val="0"/>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9" w15:restartNumberingAfterBreak="0">
    <w:nsid w:val="2C8DFDF8"/>
    <w:multiLevelType w:val="multilevel"/>
    <w:tmpl w:val="6DE454F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E3"/>
    <w:multiLevelType w:val="multilevel"/>
    <w:tmpl w:val="B6544D2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F4"/>
    <w:multiLevelType w:val="multilevel"/>
    <w:tmpl w:val="6F26743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166418B"/>
    <w:multiLevelType w:val="multilevel"/>
    <w:tmpl w:val="C382CF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3A209A"/>
    <w:multiLevelType w:val="hybridMultilevel"/>
    <w:tmpl w:val="46A46C04"/>
    <w:lvl w:ilvl="0" w:tplc="4CF22E44">
      <w:start w:val="1"/>
      <w:numFmt w:val="bullet"/>
      <w:lvlText w:val="-"/>
      <w:lvlJc w:val="left"/>
      <w:pPr>
        <w:ind w:left="360" w:hanging="360"/>
      </w:pPr>
      <w:rPr>
        <w:rFonts w:ascii="Times New Roman" w:eastAsia="Times New Roman" w:hAnsi="Times New Roman" w:cs="Times New Roman"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36324F1E"/>
    <w:multiLevelType w:val="multilevel"/>
    <w:tmpl w:val="40E0624E"/>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7CB1E1C"/>
    <w:multiLevelType w:val="multilevel"/>
    <w:tmpl w:val="4CE2DAC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393C6DBF"/>
    <w:multiLevelType w:val="multilevel"/>
    <w:tmpl w:val="12E4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412F60"/>
    <w:multiLevelType w:val="hybridMultilevel"/>
    <w:tmpl w:val="99A4AC64"/>
    <w:lvl w:ilvl="0" w:tplc="E8E43A08">
      <w:start w:val="1"/>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3A7730C4"/>
    <w:multiLevelType w:val="multilevel"/>
    <w:tmpl w:val="7796161C"/>
    <w:name w:val="ListBullet1Numbering"/>
    <w:lvl w:ilvl="0">
      <w:start w:val="1"/>
      <w:numFmt w:val="bullet"/>
      <w:pStyle w:val="ListBullet1"/>
      <w:lvlText w:val=""/>
      <w:lvlJc w:val="left"/>
      <w:pPr>
        <w:tabs>
          <w:tab w:val="num" w:pos="765"/>
        </w:tabs>
        <w:ind w:left="283" w:hanging="283"/>
      </w:pPr>
      <w:rPr>
        <w:rFonts w:ascii="Symbol" w:hAnsi="Symbol" w:hint="default"/>
      </w:rPr>
    </w:lvl>
    <w:lvl w:ilvl="1">
      <w:start w:val="1"/>
      <w:numFmt w:val="bullet"/>
      <w:pStyle w:val="ListBullet1Level2"/>
      <w:lvlText w:val=""/>
      <w:lvlJc w:val="left"/>
      <w:pPr>
        <w:tabs>
          <w:tab w:val="num" w:pos="1049"/>
        </w:tabs>
        <w:ind w:left="567" w:hanging="284"/>
      </w:pPr>
      <w:rPr>
        <w:rFonts w:ascii="Symbol" w:hAnsi="Symbol" w:hint="default"/>
      </w:rPr>
    </w:lvl>
    <w:lvl w:ilvl="2">
      <w:start w:val="1"/>
      <w:numFmt w:val="bullet"/>
      <w:pStyle w:val="ListBullet1Level3"/>
      <w:lvlText w:val=""/>
      <w:lvlJc w:val="left"/>
      <w:pPr>
        <w:tabs>
          <w:tab w:val="num" w:pos="1332"/>
        </w:tabs>
        <w:ind w:left="850" w:hanging="283"/>
      </w:pPr>
      <w:rPr>
        <w:rFonts w:ascii="Symbol" w:hAnsi="Symbol" w:hint="default"/>
      </w:rPr>
    </w:lvl>
    <w:lvl w:ilvl="3">
      <w:start w:val="1"/>
      <w:numFmt w:val="bullet"/>
      <w:pStyle w:val="ListBullet1Level4"/>
      <w:lvlText w:val=""/>
      <w:lvlJc w:val="left"/>
      <w:pPr>
        <w:tabs>
          <w:tab w:val="num" w:pos="1616"/>
        </w:tabs>
        <w:ind w:left="1134" w:hanging="284"/>
      </w:pPr>
      <w:rPr>
        <w:rFonts w:ascii="Symbol" w:hAnsi="Symbol"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3E9D5001"/>
    <w:multiLevelType w:val="multilevel"/>
    <w:tmpl w:val="D94A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467A82"/>
    <w:multiLevelType w:val="hybridMultilevel"/>
    <w:tmpl w:val="B10EDE5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19A6E14"/>
    <w:multiLevelType w:val="multilevel"/>
    <w:tmpl w:val="82C6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9E662A"/>
    <w:multiLevelType w:val="multilevel"/>
    <w:tmpl w:val="9A0092C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447C0B2A"/>
    <w:multiLevelType w:val="multilevel"/>
    <w:tmpl w:val="01A0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1E4A14"/>
    <w:multiLevelType w:val="multilevel"/>
    <w:tmpl w:val="5E5EB4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6322FED"/>
    <w:multiLevelType w:val="multilevel"/>
    <w:tmpl w:val="B754B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B74826"/>
    <w:multiLevelType w:val="multilevel"/>
    <w:tmpl w:val="59F4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5C7ABF"/>
    <w:multiLevelType w:val="multilevel"/>
    <w:tmpl w:val="6F1E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61066F"/>
    <w:multiLevelType w:val="hybridMultilevel"/>
    <w:tmpl w:val="1E76DBD4"/>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9" w15:restartNumberingAfterBreak="0">
    <w:nsid w:val="4E1A63DF"/>
    <w:multiLevelType w:val="multilevel"/>
    <w:tmpl w:val="FC5293B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0" w15:restartNumberingAfterBreak="0">
    <w:nsid w:val="4E1A982C"/>
    <w:multiLevelType w:val="multilevel"/>
    <w:tmpl w:val="7CAAF01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4E305853"/>
    <w:multiLevelType w:val="multilevel"/>
    <w:tmpl w:val="63866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7B1263"/>
    <w:multiLevelType w:val="multilevel"/>
    <w:tmpl w:val="4A4E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72619B"/>
    <w:multiLevelType w:val="multilevel"/>
    <w:tmpl w:val="96F83B5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4" w15:restartNumberingAfterBreak="0">
    <w:nsid w:val="50729B52"/>
    <w:multiLevelType w:val="multilevel"/>
    <w:tmpl w:val="B41415B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5" w15:restartNumberingAfterBreak="0">
    <w:nsid w:val="5E0B0622"/>
    <w:multiLevelType w:val="multilevel"/>
    <w:tmpl w:val="E794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F6487F"/>
    <w:multiLevelType w:val="hybridMultilevel"/>
    <w:tmpl w:val="8B7804C0"/>
    <w:lvl w:ilvl="0" w:tplc="D94256AC">
      <w:start w:val="1"/>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7" w15:restartNumberingAfterBreak="0">
    <w:nsid w:val="6977472E"/>
    <w:multiLevelType w:val="multilevel"/>
    <w:tmpl w:val="71B6DF0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8" w15:restartNumberingAfterBreak="0">
    <w:nsid w:val="6FA7274E"/>
    <w:multiLevelType w:val="hybridMultilevel"/>
    <w:tmpl w:val="25963792"/>
    <w:lvl w:ilvl="0" w:tplc="4CF22E44">
      <w:start w:val="1"/>
      <w:numFmt w:val="bullet"/>
      <w:lvlText w:val="-"/>
      <w:lvlJc w:val="left"/>
      <w:pPr>
        <w:ind w:left="720" w:hanging="360"/>
      </w:pPr>
      <w:rPr>
        <w:rFonts w:ascii="Times New Roman" w:eastAsia="Times New Roman" w:hAnsi="Times New Roman" w:cs="Times New Roman"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176099B"/>
    <w:multiLevelType w:val="hybridMultilevel"/>
    <w:tmpl w:val="AA00444A"/>
    <w:lvl w:ilvl="0" w:tplc="4CF22E44">
      <w:start w:val="1"/>
      <w:numFmt w:val="bullet"/>
      <w:lvlText w:val="-"/>
      <w:lvlJc w:val="left"/>
      <w:pPr>
        <w:ind w:left="360" w:hanging="360"/>
      </w:pPr>
      <w:rPr>
        <w:rFonts w:ascii="Times New Roman" w:eastAsia="Times New Roman" w:hAnsi="Times New Roman" w:cs="Times New Roman"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71FF214D"/>
    <w:multiLevelType w:val="multilevel"/>
    <w:tmpl w:val="5B70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406410"/>
    <w:multiLevelType w:val="multilevel"/>
    <w:tmpl w:val="E85800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C65145E"/>
    <w:multiLevelType w:val="multilevel"/>
    <w:tmpl w:val="33F00F1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570"/>
        </w:tabs>
        <w:ind w:left="1570"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5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num>
  <w:num w:numId="2">
    <w:abstractNumId w:val="24"/>
  </w:num>
  <w:num w:numId="3">
    <w:abstractNumId w:val="16"/>
  </w:num>
  <w:num w:numId="4">
    <w:abstractNumId w:val="25"/>
  </w:num>
  <w:num w:numId="5">
    <w:abstractNumId w:val="43"/>
  </w:num>
  <w:num w:numId="6">
    <w:abstractNumId w:val="47"/>
  </w:num>
  <w:num w:numId="7">
    <w:abstractNumId w:val="4"/>
  </w:num>
  <w:num w:numId="8">
    <w:abstractNumId w:val="15"/>
  </w:num>
  <w:num w:numId="9">
    <w:abstractNumId w:val="32"/>
  </w:num>
  <w:num w:numId="10">
    <w:abstractNumId w:val="7"/>
  </w:num>
  <w:num w:numId="11">
    <w:abstractNumId w:val="9"/>
  </w:num>
  <w:num w:numId="12">
    <w:abstractNumId w:val="11"/>
  </w:num>
  <w:num w:numId="13">
    <w:abstractNumId w:val="19"/>
  </w:num>
  <w:num w:numId="14">
    <w:abstractNumId w:val="28"/>
  </w:num>
  <w:num w:numId="15">
    <w:abstractNumId w:val="40"/>
  </w:num>
  <w:num w:numId="16">
    <w:abstractNumId w:val="52"/>
  </w:num>
  <w:num w:numId="17">
    <w:abstractNumId w:val="20"/>
  </w:num>
  <w:num w:numId="18">
    <w:abstractNumId w:val="21"/>
  </w:num>
  <w:num w:numId="19">
    <w:abstractNumId w:val="53"/>
  </w:num>
  <w:num w:numId="20">
    <w:abstractNumId w:val="39"/>
  </w:num>
  <w:num w:numId="21">
    <w:abstractNumId w:val="44"/>
  </w:num>
  <w:num w:numId="22">
    <w:abstractNumId w:val="8"/>
  </w:num>
  <w:num w:numId="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8"/>
  </w:num>
  <w:num w:numId="26">
    <w:abstractNumId w:val="48"/>
  </w:num>
  <w:num w:numId="27">
    <w:abstractNumId w:val="5"/>
  </w:num>
  <w:num w:numId="28">
    <w:abstractNumId w:val="29"/>
  </w:num>
  <w:num w:numId="29">
    <w:abstractNumId w:val="0"/>
  </w:num>
  <w:num w:numId="30">
    <w:abstractNumId w:val="36"/>
  </w:num>
  <w:num w:numId="31">
    <w:abstractNumId w:val="41"/>
  </w:num>
  <w:num w:numId="32">
    <w:abstractNumId w:val="3"/>
  </w:num>
  <w:num w:numId="33">
    <w:abstractNumId w:val="10"/>
  </w:num>
  <w:num w:numId="34">
    <w:abstractNumId w:val="45"/>
  </w:num>
  <w:num w:numId="35">
    <w:abstractNumId w:val="31"/>
  </w:num>
  <w:num w:numId="36">
    <w:abstractNumId w:val="50"/>
  </w:num>
  <w:num w:numId="37">
    <w:abstractNumId w:val="33"/>
  </w:num>
  <w:num w:numId="38">
    <w:abstractNumId w:val="13"/>
  </w:num>
  <w:num w:numId="39">
    <w:abstractNumId w:val="35"/>
  </w:num>
  <w:num w:numId="40">
    <w:abstractNumId w:val="12"/>
  </w:num>
  <w:num w:numId="41">
    <w:abstractNumId w:val="37"/>
  </w:num>
  <w:num w:numId="42">
    <w:abstractNumId w:val="42"/>
  </w:num>
  <w:num w:numId="43">
    <w:abstractNumId w:val="22"/>
  </w:num>
  <w:num w:numId="44">
    <w:abstractNumId w:val="26"/>
  </w:num>
  <w:num w:numId="45">
    <w:abstractNumId w:val="30"/>
  </w:num>
  <w:num w:numId="46">
    <w:abstractNumId w:val="34"/>
  </w:num>
  <w:num w:numId="47">
    <w:abstractNumId w:val="49"/>
  </w:num>
  <w:num w:numId="48">
    <w:abstractNumId w:val="23"/>
  </w:num>
  <w:num w:numId="49">
    <w:abstractNumId w:val="6"/>
  </w:num>
  <w:num w:numId="50">
    <w:abstractNumId w:val="14"/>
  </w:num>
  <w:num w:numId="51">
    <w:abstractNumId w:val="27"/>
  </w:num>
  <w:num w:numId="52">
    <w:abstractNumId w:val="38"/>
  </w:num>
  <w:num w:numId="53">
    <w:abstractNumId w:val="17"/>
  </w:num>
  <w:num w:numId="54">
    <w:abstractNumId w:val="46"/>
  </w:num>
  <w:num w:numId="55">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C6ECEBE-88D8-4B57-AE15-629AFC8B8C41"/>
    <w:docVar w:name="LW_COVERPAGE_TYPE" w:val="1"/>
    <w:docVar w:name="LW_CROSSREFERENCE" w:val="{SWD(2025) 895 final}"/>
    <w:docVar w:name="LW_DocType" w:val="99A10D1568B24978994F84D3B7A389D7"/>
    <w:docVar w:name="LW_EMISSION" w:val="27.11.2025"/>
    <w:docVar w:name="LW_EMISSION_ISODATE" w:val="2025-11-27"/>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9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d__x000d__x000d__x000d__x000d__x000d__x000b_&lt;FMT:Bold&gt;A Strategic Framework for a Competitive and Sustainable EU Bioeconomy&lt;/FMT&gt;"/>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C47C8C"/>
    <w:rsid w:val="000001C2"/>
    <w:rsid w:val="00000205"/>
    <w:rsid w:val="00000622"/>
    <w:rsid w:val="00000714"/>
    <w:rsid w:val="00000A0F"/>
    <w:rsid w:val="00000B8A"/>
    <w:rsid w:val="00000D4F"/>
    <w:rsid w:val="00000DE2"/>
    <w:rsid w:val="00001043"/>
    <w:rsid w:val="00001090"/>
    <w:rsid w:val="00001107"/>
    <w:rsid w:val="00001258"/>
    <w:rsid w:val="000014A5"/>
    <w:rsid w:val="000014BC"/>
    <w:rsid w:val="0000179E"/>
    <w:rsid w:val="000017AE"/>
    <w:rsid w:val="00001916"/>
    <w:rsid w:val="00001A89"/>
    <w:rsid w:val="00001C3E"/>
    <w:rsid w:val="00001D02"/>
    <w:rsid w:val="00001D1B"/>
    <w:rsid w:val="00001FD2"/>
    <w:rsid w:val="00002046"/>
    <w:rsid w:val="0000213E"/>
    <w:rsid w:val="00002214"/>
    <w:rsid w:val="00002508"/>
    <w:rsid w:val="0000276E"/>
    <w:rsid w:val="00002787"/>
    <w:rsid w:val="00002A28"/>
    <w:rsid w:val="00002C36"/>
    <w:rsid w:val="00002E42"/>
    <w:rsid w:val="00002E9B"/>
    <w:rsid w:val="00002F3E"/>
    <w:rsid w:val="00003005"/>
    <w:rsid w:val="00003105"/>
    <w:rsid w:val="000031D7"/>
    <w:rsid w:val="000032E7"/>
    <w:rsid w:val="00003511"/>
    <w:rsid w:val="00003521"/>
    <w:rsid w:val="00003555"/>
    <w:rsid w:val="00003904"/>
    <w:rsid w:val="00003AD1"/>
    <w:rsid w:val="00003BE8"/>
    <w:rsid w:val="00003D45"/>
    <w:rsid w:val="00003D5B"/>
    <w:rsid w:val="00004030"/>
    <w:rsid w:val="000043AC"/>
    <w:rsid w:val="00004681"/>
    <w:rsid w:val="000046F5"/>
    <w:rsid w:val="00004894"/>
    <w:rsid w:val="00004C71"/>
    <w:rsid w:val="00004D7D"/>
    <w:rsid w:val="00005117"/>
    <w:rsid w:val="0000514B"/>
    <w:rsid w:val="00005252"/>
    <w:rsid w:val="00005611"/>
    <w:rsid w:val="000057B8"/>
    <w:rsid w:val="0000591A"/>
    <w:rsid w:val="00005B76"/>
    <w:rsid w:val="00005BCC"/>
    <w:rsid w:val="00005CB2"/>
    <w:rsid w:val="00005E63"/>
    <w:rsid w:val="00006209"/>
    <w:rsid w:val="0000664C"/>
    <w:rsid w:val="00006905"/>
    <w:rsid w:val="000069A8"/>
    <w:rsid w:val="00006A40"/>
    <w:rsid w:val="00006A9A"/>
    <w:rsid w:val="00006CE6"/>
    <w:rsid w:val="00006D50"/>
    <w:rsid w:val="00006E3A"/>
    <w:rsid w:val="00006E4E"/>
    <w:rsid w:val="00006F35"/>
    <w:rsid w:val="00006FDF"/>
    <w:rsid w:val="000070DE"/>
    <w:rsid w:val="00007126"/>
    <w:rsid w:val="0000726C"/>
    <w:rsid w:val="0000733E"/>
    <w:rsid w:val="00007467"/>
    <w:rsid w:val="00007B27"/>
    <w:rsid w:val="00007BF2"/>
    <w:rsid w:val="00007C99"/>
    <w:rsid w:val="00007CB6"/>
    <w:rsid w:val="00007E30"/>
    <w:rsid w:val="00007E4E"/>
    <w:rsid w:val="00007F56"/>
    <w:rsid w:val="0001000B"/>
    <w:rsid w:val="00010064"/>
    <w:rsid w:val="0001014E"/>
    <w:rsid w:val="000101A8"/>
    <w:rsid w:val="0001031B"/>
    <w:rsid w:val="00010333"/>
    <w:rsid w:val="00010337"/>
    <w:rsid w:val="000104F4"/>
    <w:rsid w:val="00010674"/>
    <w:rsid w:val="00010BBA"/>
    <w:rsid w:val="00010BBD"/>
    <w:rsid w:val="00010CE8"/>
    <w:rsid w:val="00010E33"/>
    <w:rsid w:val="00010E49"/>
    <w:rsid w:val="000114C7"/>
    <w:rsid w:val="00011512"/>
    <w:rsid w:val="00011623"/>
    <w:rsid w:val="000116B1"/>
    <w:rsid w:val="00011815"/>
    <w:rsid w:val="000118E7"/>
    <w:rsid w:val="00011DD5"/>
    <w:rsid w:val="00011F45"/>
    <w:rsid w:val="00011FCF"/>
    <w:rsid w:val="000120ED"/>
    <w:rsid w:val="000120F9"/>
    <w:rsid w:val="000122F7"/>
    <w:rsid w:val="00012483"/>
    <w:rsid w:val="0001249D"/>
    <w:rsid w:val="000124F7"/>
    <w:rsid w:val="0001260B"/>
    <w:rsid w:val="00012698"/>
    <w:rsid w:val="00012704"/>
    <w:rsid w:val="000128BE"/>
    <w:rsid w:val="00012E19"/>
    <w:rsid w:val="00012EA7"/>
    <w:rsid w:val="00012EFE"/>
    <w:rsid w:val="000130FC"/>
    <w:rsid w:val="0001335B"/>
    <w:rsid w:val="000135CA"/>
    <w:rsid w:val="00013665"/>
    <w:rsid w:val="00013760"/>
    <w:rsid w:val="000138E3"/>
    <w:rsid w:val="0001397D"/>
    <w:rsid w:val="00013A4A"/>
    <w:rsid w:val="00013B0B"/>
    <w:rsid w:val="00013B73"/>
    <w:rsid w:val="00013BC7"/>
    <w:rsid w:val="00013D38"/>
    <w:rsid w:val="00013E20"/>
    <w:rsid w:val="000140F9"/>
    <w:rsid w:val="00014390"/>
    <w:rsid w:val="00014493"/>
    <w:rsid w:val="0001487A"/>
    <w:rsid w:val="00014992"/>
    <w:rsid w:val="00014A15"/>
    <w:rsid w:val="00014B9F"/>
    <w:rsid w:val="00014F14"/>
    <w:rsid w:val="000151DB"/>
    <w:rsid w:val="00015298"/>
    <w:rsid w:val="00015517"/>
    <w:rsid w:val="000155AC"/>
    <w:rsid w:val="000155DC"/>
    <w:rsid w:val="000157E5"/>
    <w:rsid w:val="00015854"/>
    <w:rsid w:val="000158B2"/>
    <w:rsid w:val="00015A0E"/>
    <w:rsid w:val="00015B56"/>
    <w:rsid w:val="00015BD7"/>
    <w:rsid w:val="00015D32"/>
    <w:rsid w:val="00015D44"/>
    <w:rsid w:val="00015E53"/>
    <w:rsid w:val="00015EF1"/>
    <w:rsid w:val="00016049"/>
    <w:rsid w:val="00016A55"/>
    <w:rsid w:val="00016C6B"/>
    <w:rsid w:val="00016D0B"/>
    <w:rsid w:val="000170DE"/>
    <w:rsid w:val="000171B2"/>
    <w:rsid w:val="000171B6"/>
    <w:rsid w:val="000171E2"/>
    <w:rsid w:val="00017465"/>
    <w:rsid w:val="0001748F"/>
    <w:rsid w:val="000174A2"/>
    <w:rsid w:val="0001775B"/>
    <w:rsid w:val="0001784A"/>
    <w:rsid w:val="00017AA8"/>
    <w:rsid w:val="00017C23"/>
    <w:rsid w:val="00017D47"/>
    <w:rsid w:val="00020168"/>
    <w:rsid w:val="00020246"/>
    <w:rsid w:val="000202EB"/>
    <w:rsid w:val="0002042E"/>
    <w:rsid w:val="0002048F"/>
    <w:rsid w:val="0002061D"/>
    <w:rsid w:val="0002066C"/>
    <w:rsid w:val="00020817"/>
    <w:rsid w:val="00020900"/>
    <w:rsid w:val="00020986"/>
    <w:rsid w:val="00020DF0"/>
    <w:rsid w:val="00020EB4"/>
    <w:rsid w:val="00020ECE"/>
    <w:rsid w:val="00020FE6"/>
    <w:rsid w:val="0002113B"/>
    <w:rsid w:val="00021283"/>
    <w:rsid w:val="0002144B"/>
    <w:rsid w:val="0002163B"/>
    <w:rsid w:val="0002184C"/>
    <w:rsid w:val="00021DF4"/>
    <w:rsid w:val="00021FF4"/>
    <w:rsid w:val="00021FFF"/>
    <w:rsid w:val="000220A8"/>
    <w:rsid w:val="000221E3"/>
    <w:rsid w:val="00022210"/>
    <w:rsid w:val="000222FD"/>
    <w:rsid w:val="0002235E"/>
    <w:rsid w:val="00022776"/>
    <w:rsid w:val="00022B18"/>
    <w:rsid w:val="00022B4A"/>
    <w:rsid w:val="00022DB4"/>
    <w:rsid w:val="00022E25"/>
    <w:rsid w:val="00022E5F"/>
    <w:rsid w:val="00023100"/>
    <w:rsid w:val="00023245"/>
    <w:rsid w:val="000232D8"/>
    <w:rsid w:val="000232F5"/>
    <w:rsid w:val="0002339A"/>
    <w:rsid w:val="00023414"/>
    <w:rsid w:val="000236E3"/>
    <w:rsid w:val="00023B0B"/>
    <w:rsid w:val="00023BD6"/>
    <w:rsid w:val="00023C9E"/>
    <w:rsid w:val="00023D65"/>
    <w:rsid w:val="00023E67"/>
    <w:rsid w:val="000240E2"/>
    <w:rsid w:val="00024694"/>
    <w:rsid w:val="000246EF"/>
    <w:rsid w:val="0002481E"/>
    <w:rsid w:val="00024C86"/>
    <w:rsid w:val="00025009"/>
    <w:rsid w:val="000250B5"/>
    <w:rsid w:val="000254AC"/>
    <w:rsid w:val="0002591A"/>
    <w:rsid w:val="00025CC7"/>
    <w:rsid w:val="00025D04"/>
    <w:rsid w:val="00025DA5"/>
    <w:rsid w:val="00025EA8"/>
    <w:rsid w:val="00025FB9"/>
    <w:rsid w:val="0002606A"/>
    <w:rsid w:val="0002612D"/>
    <w:rsid w:val="000263AC"/>
    <w:rsid w:val="0002674F"/>
    <w:rsid w:val="0002694C"/>
    <w:rsid w:val="00026BBF"/>
    <w:rsid w:val="00026BE1"/>
    <w:rsid w:val="00026CB7"/>
    <w:rsid w:val="00026D05"/>
    <w:rsid w:val="00026D62"/>
    <w:rsid w:val="00026E0D"/>
    <w:rsid w:val="00027076"/>
    <w:rsid w:val="0002707E"/>
    <w:rsid w:val="0002709B"/>
    <w:rsid w:val="000271EF"/>
    <w:rsid w:val="0002728E"/>
    <w:rsid w:val="00027408"/>
    <w:rsid w:val="000274B9"/>
    <w:rsid w:val="000274FD"/>
    <w:rsid w:val="0002751F"/>
    <w:rsid w:val="0002778E"/>
    <w:rsid w:val="00027988"/>
    <w:rsid w:val="00027C84"/>
    <w:rsid w:val="00027CBE"/>
    <w:rsid w:val="00027DD7"/>
    <w:rsid w:val="00027FC2"/>
    <w:rsid w:val="00027FEA"/>
    <w:rsid w:val="0003030A"/>
    <w:rsid w:val="000303D4"/>
    <w:rsid w:val="00030499"/>
    <w:rsid w:val="00030942"/>
    <w:rsid w:val="00030C23"/>
    <w:rsid w:val="00030C90"/>
    <w:rsid w:val="00030D80"/>
    <w:rsid w:val="00030DC1"/>
    <w:rsid w:val="00030EB0"/>
    <w:rsid w:val="00030F0F"/>
    <w:rsid w:val="00030F29"/>
    <w:rsid w:val="000314A6"/>
    <w:rsid w:val="00031640"/>
    <w:rsid w:val="00031759"/>
    <w:rsid w:val="000319EE"/>
    <w:rsid w:val="00031C39"/>
    <w:rsid w:val="00031C8A"/>
    <w:rsid w:val="00031E8A"/>
    <w:rsid w:val="00031F7D"/>
    <w:rsid w:val="00031F9B"/>
    <w:rsid w:val="00032228"/>
    <w:rsid w:val="000322D7"/>
    <w:rsid w:val="00032380"/>
    <w:rsid w:val="000323AC"/>
    <w:rsid w:val="000324DE"/>
    <w:rsid w:val="0003259B"/>
    <w:rsid w:val="00032961"/>
    <w:rsid w:val="00032A10"/>
    <w:rsid w:val="00032A8F"/>
    <w:rsid w:val="00032CEC"/>
    <w:rsid w:val="00032DAE"/>
    <w:rsid w:val="00032DB5"/>
    <w:rsid w:val="00032DF9"/>
    <w:rsid w:val="000331D2"/>
    <w:rsid w:val="000333FE"/>
    <w:rsid w:val="00033422"/>
    <w:rsid w:val="000334DA"/>
    <w:rsid w:val="000334F9"/>
    <w:rsid w:val="000335BE"/>
    <w:rsid w:val="00033764"/>
    <w:rsid w:val="000337D6"/>
    <w:rsid w:val="0003380E"/>
    <w:rsid w:val="00033BFB"/>
    <w:rsid w:val="00033D91"/>
    <w:rsid w:val="00033E0D"/>
    <w:rsid w:val="00033E9A"/>
    <w:rsid w:val="00033FE1"/>
    <w:rsid w:val="00034029"/>
    <w:rsid w:val="000340B7"/>
    <w:rsid w:val="0003415F"/>
    <w:rsid w:val="000341E9"/>
    <w:rsid w:val="0003456C"/>
    <w:rsid w:val="000345AE"/>
    <w:rsid w:val="000345E4"/>
    <w:rsid w:val="0003469B"/>
    <w:rsid w:val="000347B3"/>
    <w:rsid w:val="000347F4"/>
    <w:rsid w:val="000348FE"/>
    <w:rsid w:val="00034CA9"/>
    <w:rsid w:val="00034E7E"/>
    <w:rsid w:val="000351C7"/>
    <w:rsid w:val="000352A0"/>
    <w:rsid w:val="00035412"/>
    <w:rsid w:val="0003542D"/>
    <w:rsid w:val="00035498"/>
    <w:rsid w:val="000357C5"/>
    <w:rsid w:val="00035B1A"/>
    <w:rsid w:val="00035C05"/>
    <w:rsid w:val="00035C22"/>
    <w:rsid w:val="00035DF8"/>
    <w:rsid w:val="00035E3D"/>
    <w:rsid w:val="00035FD0"/>
    <w:rsid w:val="00035FD3"/>
    <w:rsid w:val="000361C7"/>
    <w:rsid w:val="000361E3"/>
    <w:rsid w:val="0003624A"/>
    <w:rsid w:val="00036510"/>
    <w:rsid w:val="0003677D"/>
    <w:rsid w:val="00036A61"/>
    <w:rsid w:val="00036BD5"/>
    <w:rsid w:val="00036CA6"/>
    <w:rsid w:val="00036CC6"/>
    <w:rsid w:val="00036CF0"/>
    <w:rsid w:val="00036CFC"/>
    <w:rsid w:val="00036D75"/>
    <w:rsid w:val="00036E89"/>
    <w:rsid w:val="00036E8C"/>
    <w:rsid w:val="000370F7"/>
    <w:rsid w:val="00037135"/>
    <w:rsid w:val="00037280"/>
    <w:rsid w:val="000373B8"/>
    <w:rsid w:val="00037437"/>
    <w:rsid w:val="00037479"/>
    <w:rsid w:val="000374F2"/>
    <w:rsid w:val="00037544"/>
    <w:rsid w:val="0003756B"/>
    <w:rsid w:val="00037608"/>
    <w:rsid w:val="00037975"/>
    <w:rsid w:val="00037CB9"/>
    <w:rsid w:val="00037FE1"/>
    <w:rsid w:val="000401EB"/>
    <w:rsid w:val="00040331"/>
    <w:rsid w:val="000405FB"/>
    <w:rsid w:val="0004065B"/>
    <w:rsid w:val="00040849"/>
    <w:rsid w:val="000408B5"/>
    <w:rsid w:val="00040956"/>
    <w:rsid w:val="00040AB0"/>
    <w:rsid w:val="00040B1F"/>
    <w:rsid w:val="00040BBF"/>
    <w:rsid w:val="00040C24"/>
    <w:rsid w:val="00041300"/>
    <w:rsid w:val="00041381"/>
    <w:rsid w:val="0004144A"/>
    <w:rsid w:val="000414B2"/>
    <w:rsid w:val="000414E7"/>
    <w:rsid w:val="000415D7"/>
    <w:rsid w:val="00041705"/>
    <w:rsid w:val="00041721"/>
    <w:rsid w:val="000417E2"/>
    <w:rsid w:val="000418F2"/>
    <w:rsid w:val="00041AF0"/>
    <w:rsid w:val="00041D3C"/>
    <w:rsid w:val="00041EB0"/>
    <w:rsid w:val="00041F38"/>
    <w:rsid w:val="00041F4D"/>
    <w:rsid w:val="00041FD2"/>
    <w:rsid w:val="00041FF1"/>
    <w:rsid w:val="0004225F"/>
    <w:rsid w:val="00042459"/>
    <w:rsid w:val="00042461"/>
    <w:rsid w:val="00042547"/>
    <w:rsid w:val="000426CB"/>
    <w:rsid w:val="0004296F"/>
    <w:rsid w:val="00042A68"/>
    <w:rsid w:val="00042B5D"/>
    <w:rsid w:val="00042DAC"/>
    <w:rsid w:val="0004308A"/>
    <w:rsid w:val="00043188"/>
    <w:rsid w:val="000431C2"/>
    <w:rsid w:val="000432EC"/>
    <w:rsid w:val="000434C3"/>
    <w:rsid w:val="000434CC"/>
    <w:rsid w:val="000434E9"/>
    <w:rsid w:val="00043634"/>
    <w:rsid w:val="0004369F"/>
    <w:rsid w:val="00043970"/>
    <w:rsid w:val="000439A4"/>
    <w:rsid w:val="00043AD8"/>
    <w:rsid w:val="00043BA2"/>
    <w:rsid w:val="00043C2C"/>
    <w:rsid w:val="00043CC8"/>
    <w:rsid w:val="00043DBB"/>
    <w:rsid w:val="00043FEF"/>
    <w:rsid w:val="0004406D"/>
    <w:rsid w:val="00044088"/>
    <w:rsid w:val="00044135"/>
    <w:rsid w:val="00044324"/>
    <w:rsid w:val="00044372"/>
    <w:rsid w:val="0004439A"/>
    <w:rsid w:val="00044409"/>
    <w:rsid w:val="000444FC"/>
    <w:rsid w:val="0004454A"/>
    <w:rsid w:val="00044719"/>
    <w:rsid w:val="00044E70"/>
    <w:rsid w:val="00044FDC"/>
    <w:rsid w:val="00045033"/>
    <w:rsid w:val="0004503F"/>
    <w:rsid w:val="000450CE"/>
    <w:rsid w:val="00045115"/>
    <w:rsid w:val="000453BE"/>
    <w:rsid w:val="00045440"/>
    <w:rsid w:val="000455A9"/>
    <w:rsid w:val="000455DD"/>
    <w:rsid w:val="00045732"/>
    <w:rsid w:val="000457AA"/>
    <w:rsid w:val="00045A39"/>
    <w:rsid w:val="00045AD3"/>
    <w:rsid w:val="00045BCE"/>
    <w:rsid w:val="00045FD8"/>
    <w:rsid w:val="000460ED"/>
    <w:rsid w:val="00046138"/>
    <w:rsid w:val="000462F6"/>
    <w:rsid w:val="00046357"/>
    <w:rsid w:val="00046381"/>
    <w:rsid w:val="000463F7"/>
    <w:rsid w:val="000466E2"/>
    <w:rsid w:val="000466E5"/>
    <w:rsid w:val="000469AA"/>
    <w:rsid w:val="00046B25"/>
    <w:rsid w:val="00046F48"/>
    <w:rsid w:val="00047198"/>
    <w:rsid w:val="0004721A"/>
    <w:rsid w:val="000472A0"/>
    <w:rsid w:val="000475BE"/>
    <w:rsid w:val="000477BA"/>
    <w:rsid w:val="00047837"/>
    <w:rsid w:val="0004783A"/>
    <w:rsid w:val="00047A5E"/>
    <w:rsid w:val="00047ADF"/>
    <w:rsid w:val="00047C52"/>
    <w:rsid w:val="00047D0A"/>
    <w:rsid w:val="00047DC0"/>
    <w:rsid w:val="00047E3C"/>
    <w:rsid w:val="00047F9A"/>
    <w:rsid w:val="00050384"/>
    <w:rsid w:val="00050572"/>
    <w:rsid w:val="00050601"/>
    <w:rsid w:val="000508C9"/>
    <w:rsid w:val="00050B2D"/>
    <w:rsid w:val="00050C84"/>
    <w:rsid w:val="00051053"/>
    <w:rsid w:val="000510DF"/>
    <w:rsid w:val="000512A8"/>
    <w:rsid w:val="0005155F"/>
    <w:rsid w:val="000516FB"/>
    <w:rsid w:val="00051829"/>
    <w:rsid w:val="000519EB"/>
    <w:rsid w:val="00051B08"/>
    <w:rsid w:val="00051BEB"/>
    <w:rsid w:val="00051D2B"/>
    <w:rsid w:val="00051D3A"/>
    <w:rsid w:val="00051E24"/>
    <w:rsid w:val="00051FF6"/>
    <w:rsid w:val="0005212E"/>
    <w:rsid w:val="00052265"/>
    <w:rsid w:val="000526DD"/>
    <w:rsid w:val="00052803"/>
    <w:rsid w:val="00052885"/>
    <w:rsid w:val="00052B46"/>
    <w:rsid w:val="00052CC6"/>
    <w:rsid w:val="00052DEC"/>
    <w:rsid w:val="00052FBB"/>
    <w:rsid w:val="000530CF"/>
    <w:rsid w:val="000531B1"/>
    <w:rsid w:val="0005320E"/>
    <w:rsid w:val="000532BF"/>
    <w:rsid w:val="000532DE"/>
    <w:rsid w:val="000532F4"/>
    <w:rsid w:val="00053320"/>
    <w:rsid w:val="0005355F"/>
    <w:rsid w:val="0005366B"/>
    <w:rsid w:val="0005376F"/>
    <w:rsid w:val="0005381F"/>
    <w:rsid w:val="00053831"/>
    <w:rsid w:val="00053924"/>
    <w:rsid w:val="00053A0E"/>
    <w:rsid w:val="00053B5A"/>
    <w:rsid w:val="00053C17"/>
    <w:rsid w:val="00053D6E"/>
    <w:rsid w:val="000543F6"/>
    <w:rsid w:val="0005441D"/>
    <w:rsid w:val="00054436"/>
    <w:rsid w:val="0005447F"/>
    <w:rsid w:val="00054715"/>
    <w:rsid w:val="00054C08"/>
    <w:rsid w:val="00054E40"/>
    <w:rsid w:val="00055197"/>
    <w:rsid w:val="000551A8"/>
    <w:rsid w:val="000552D4"/>
    <w:rsid w:val="000554FF"/>
    <w:rsid w:val="0005550F"/>
    <w:rsid w:val="00055532"/>
    <w:rsid w:val="00055765"/>
    <w:rsid w:val="00055EB7"/>
    <w:rsid w:val="00055F8A"/>
    <w:rsid w:val="00056226"/>
    <w:rsid w:val="0005623B"/>
    <w:rsid w:val="00056729"/>
    <w:rsid w:val="000567A6"/>
    <w:rsid w:val="000567FC"/>
    <w:rsid w:val="00056A06"/>
    <w:rsid w:val="00056B1E"/>
    <w:rsid w:val="00056BAB"/>
    <w:rsid w:val="00056F9E"/>
    <w:rsid w:val="0005706E"/>
    <w:rsid w:val="000570C5"/>
    <w:rsid w:val="00057122"/>
    <w:rsid w:val="0005754D"/>
    <w:rsid w:val="0005757A"/>
    <w:rsid w:val="000575C6"/>
    <w:rsid w:val="0005789D"/>
    <w:rsid w:val="00057950"/>
    <w:rsid w:val="00057B18"/>
    <w:rsid w:val="00057BFD"/>
    <w:rsid w:val="00057C8F"/>
    <w:rsid w:val="00057E0B"/>
    <w:rsid w:val="00057F25"/>
    <w:rsid w:val="00057FB8"/>
    <w:rsid w:val="0006008A"/>
    <w:rsid w:val="0006018B"/>
    <w:rsid w:val="00060281"/>
    <w:rsid w:val="0006046D"/>
    <w:rsid w:val="0006053B"/>
    <w:rsid w:val="0006055A"/>
    <w:rsid w:val="00060597"/>
    <w:rsid w:val="00060716"/>
    <w:rsid w:val="00060999"/>
    <w:rsid w:val="00060B6A"/>
    <w:rsid w:val="00060CC9"/>
    <w:rsid w:val="00060DDB"/>
    <w:rsid w:val="000612A0"/>
    <w:rsid w:val="000612CB"/>
    <w:rsid w:val="00061346"/>
    <w:rsid w:val="0006138F"/>
    <w:rsid w:val="0006151E"/>
    <w:rsid w:val="0006166D"/>
    <w:rsid w:val="00061677"/>
    <w:rsid w:val="000616A3"/>
    <w:rsid w:val="000616BC"/>
    <w:rsid w:val="00061C99"/>
    <w:rsid w:val="00061F96"/>
    <w:rsid w:val="0006222C"/>
    <w:rsid w:val="0006223C"/>
    <w:rsid w:val="000622D1"/>
    <w:rsid w:val="00062351"/>
    <w:rsid w:val="0006265B"/>
    <w:rsid w:val="000626AA"/>
    <w:rsid w:val="00062704"/>
    <w:rsid w:val="00062708"/>
    <w:rsid w:val="000628BA"/>
    <w:rsid w:val="0006293D"/>
    <w:rsid w:val="00062ACF"/>
    <w:rsid w:val="00062C15"/>
    <w:rsid w:val="00062E11"/>
    <w:rsid w:val="0006300F"/>
    <w:rsid w:val="000631B5"/>
    <w:rsid w:val="00063263"/>
    <w:rsid w:val="00063387"/>
    <w:rsid w:val="000636A9"/>
    <w:rsid w:val="000638C8"/>
    <w:rsid w:val="00063C6A"/>
    <w:rsid w:val="00063DF3"/>
    <w:rsid w:val="00064351"/>
    <w:rsid w:val="0006444F"/>
    <w:rsid w:val="000644FB"/>
    <w:rsid w:val="00064671"/>
    <w:rsid w:val="00064A31"/>
    <w:rsid w:val="00064D1A"/>
    <w:rsid w:val="000650EB"/>
    <w:rsid w:val="00065362"/>
    <w:rsid w:val="0006555B"/>
    <w:rsid w:val="000656E6"/>
    <w:rsid w:val="00065A26"/>
    <w:rsid w:val="00065C32"/>
    <w:rsid w:val="00065D13"/>
    <w:rsid w:val="00065DBF"/>
    <w:rsid w:val="000663AD"/>
    <w:rsid w:val="00066725"/>
    <w:rsid w:val="000668AA"/>
    <w:rsid w:val="00066980"/>
    <w:rsid w:val="00066B31"/>
    <w:rsid w:val="00066C43"/>
    <w:rsid w:val="00066E6E"/>
    <w:rsid w:val="000671C9"/>
    <w:rsid w:val="000672A6"/>
    <w:rsid w:val="00067477"/>
    <w:rsid w:val="00067599"/>
    <w:rsid w:val="00067B4F"/>
    <w:rsid w:val="00067B5B"/>
    <w:rsid w:val="00067CA3"/>
    <w:rsid w:val="00070089"/>
    <w:rsid w:val="00070125"/>
    <w:rsid w:val="000702C1"/>
    <w:rsid w:val="00070390"/>
    <w:rsid w:val="000703E3"/>
    <w:rsid w:val="000705DE"/>
    <w:rsid w:val="00070775"/>
    <w:rsid w:val="000707F7"/>
    <w:rsid w:val="0007085A"/>
    <w:rsid w:val="00070B37"/>
    <w:rsid w:val="00070B74"/>
    <w:rsid w:val="00070CCF"/>
    <w:rsid w:val="00070E77"/>
    <w:rsid w:val="00071096"/>
    <w:rsid w:val="00071279"/>
    <w:rsid w:val="000712D3"/>
    <w:rsid w:val="000713F9"/>
    <w:rsid w:val="00071463"/>
    <w:rsid w:val="00071466"/>
    <w:rsid w:val="00071DA3"/>
    <w:rsid w:val="00071E59"/>
    <w:rsid w:val="00072079"/>
    <w:rsid w:val="000723EB"/>
    <w:rsid w:val="000724B7"/>
    <w:rsid w:val="000725C2"/>
    <w:rsid w:val="000725F9"/>
    <w:rsid w:val="000727E6"/>
    <w:rsid w:val="000728E6"/>
    <w:rsid w:val="0007291A"/>
    <w:rsid w:val="00072B8C"/>
    <w:rsid w:val="00072BE8"/>
    <w:rsid w:val="00072E59"/>
    <w:rsid w:val="00072E97"/>
    <w:rsid w:val="0007310D"/>
    <w:rsid w:val="000731AA"/>
    <w:rsid w:val="0007332C"/>
    <w:rsid w:val="0007340A"/>
    <w:rsid w:val="00073527"/>
    <w:rsid w:val="0007352A"/>
    <w:rsid w:val="000736DA"/>
    <w:rsid w:val="000738BC"/>
    <w:rsid w:val="00073915"/>
    <w:rsid w:val="00073A88"/>
    <w:rsid w:val="00073B83"/>
    <w:rsid w:val="00073DF8"/>
    <w:rsid w:val="00073FAC"/>
    <w:rsid w:val="0007404D"/>
    <w:rsid w:val="00074088"/>
    <w:rsid w:val="000742A2"/>
    <w:rsid w:val="00074371"/>
    <w:rsid w:val="0007440F"/>
    <w:rsid w:val="00074416"/>
    <w:rsid w:val="000744DB"/>
    <w:rsid w:val="00074593"/>
    <w:rsid w:val="000746C7"/>
    <w:rsid w:val="00074718"/>
    <w:rsid w:val="000747A8"/>
    <w:rsid w:val="00074862"/>
    <w:rsid w:val="000749B3"/>
    <w:rsid w:val="00074BAA"/>
    <w:rsid w:val="00074DDC"/>
    <w:rsid w:val="00074E0C"/>
    <w:rsid w:val="00074F8B"/>
    <w:rsid w:val="0007522B"/>
    <w:rsid w:val="0007527D"/>
    <w:rsid w:val="00075456"/>
    <w:rsid w:val="0007565D"/>
    <w:rsid w:val="00075748"/>
    <w:rsid w:val="00075769"/>
    <w:rsid w:val="000757A2"/>
    <w:rsid w:val="00075A24"/>
    <w:rsid w:val="00075A50"/>
    <w:rsid w:val="00075E47"/>
    <w:rsid w:val="000761D7"/>
    <w:rsid w:val="00076429"/>
    <w:rsid w:val="0007669A"/>
    <w:rsid w:val="0007681B"/>
    <w:rsid w:val="000769A0"/>
    <w:rsid w:val="000769C6"/>
    <w:rsid w:val="00076C0D"/>
    <w:rsid w:val="00076C4A"/>
    <w:rsid w:val="00076CED"/>
    <w:rsid w:val="00076FD7"/>
    <w:rsid w:val="000771DD"/>
    <w:rsid w:val="00077246"/>
    <w:rsid w:val="00077787"/>
    <w:rsid w:val="000777ED"/>
    <w:rsid w:val="000778EE"/>
    <w:rsid w:val="00077C0A"/>
    <w:rsid w:val="00077E84"/>
    <w:rsid w:val="00077E8F"/>
    <w:rsid w:val="00077FFE"/>
    <w:rsid w:val="00080232"/>
    <w:rsid w:val="00080447"/>
    <w:rsid w:val="000804F8"/>
    <w:rsid w:val="0008051A"/>
    <w:rsid w:val="0008059D"/>
    <w:rsid w:val="000805CB"/>
    <w:rsid w:val="00080959"/>
    <w:rsid w:val="00080B6B"/>
    <w:rsid w:val="00080C0F"/>
    <w:rsid w:val="00080C37"/>
    <w:rsid w:val="00080C8E"/>
    <w:rsid w:val="00080F3B"/>
    <w:rsid w:val="000811E6"/>
    <w:rsid w:val="0008126E"/>
    <w:rsid w:val="00081272"/>
    <w:rsid w:val="00081405"/>
    <w:rsid w:val="0008143D"/>
    <w:rsid w:val="00081487"/>
    <w:rsid w:val="000815F2"/>
    <w:rsid w:val="000815F3"/>
    <w:rsid w:val="0008171D"/>
    <w:rsid w:val="0008185E"/>
    <w:rsid w:val="0008186D"/>
    <w:rsid w:val="000819E2"/>
    <w:rsid w:val="00081AD6"/>
    <w:rsid w:val="000821EF"/>
    <w:rsid w:val="00082284"/>
    <w:rsid w:val="000823A4"/>
    <w:rsid w:val="000824E4"/>
    <w:rsid w:val="000827BC"/>
    <w:rsid w:val="00082807"/>
    <w:rsid w:val="000829D7"/>
    <w:rsid w:val="00082BF5"/>
    <w:rsid w:val="00082C7C"/>
    <w:rsid w:val="00082D0A"/>
    <w:rsid w:val="0008315D"/>
    <w:rsid w:val="0008327F"/>
    <w:rsid w:val="00083484"/>
    <w:rsid w:val="00083688"/>
    <w:rsid w:val="000837BA"/>
    <w:rsid w:val="00083A36"/>
    <w:rsid w:val="00083A8C"/>
    <w:rsid w:val="00083B15"/>
    <w:rsid w:val="00083EBE"/>
    <w:rsid w:val="0008419A"/>
    <w:rsid w:val="00084241"/>
    <w:rsid w:val="000844C3"/>
    <w:rsid w:val="00084531"/>
    <w:rsid w:val="0008494E"/>
    <w:rsid w:val="00084A3E"/>
    <w:rsid w:val="00084CA2"/>
    <w:rsid w:val="00084FB1"/>
    <w:rsid w:val="00085053"/>
    <w:rsid w:val="0008523F"/>
    <w:rsid w:val="0008534A"/>
    <w:rsid w:val="000853CD"/>
    <w:rsid w:val="000854B8"/>
    <w:rsid w:val="00085523"/>
    <w:rsid w:val="000855A7"/>
    <w:rsid w:val="00085627"/>
    <w:rsid w:val="0008567D"/>
    <w:rsid w:val="000857EF"/>
    <w:rsid w:val="000857F6"/>
    <w:rsid w:val="000857FD"/>
    <w:rsid w:val="0008584B"/>
    <w:rsid w:val="00085873"/>
    <w:rsid w:val="000858FD"/>
    <w:rsid w:val="00085917"/>
    <w:rsid w:val="0008592B"/>
    <w:rsid w:val="00085A20"/>
    <w:rsid w:val="00085BD8"/>
    <w:rsid w:val="00085C16"/>
    <w:rsid w:val="00086069"/>
    <w:rsid w:val="00086107"/>
    <w:rsid w:val="00086877"/>
    <w:rsid w:val="00086882"/>
    <w:rsid w:val="00086944"/>
    <w:rsid w:val="00086CB9"/>
    <w:rsid w:val="00086CC7"/>
    <w:rsid w:val="00086D1F"/>
    <w:rsid w:val="00086F43"/>
    <w:rsid w:val="0008702A"/>
    <w:rsid w:val="000871DE"/>
    <w:rsid w:val="00087392"/>
    <w:rsid w:val="0008743D"/>
    <w:rsid w:val="00087467"/>
    <w:rsid w:val="0008764C"/>
    <w:rsid w:val="0008772F"/>
    <w:rsid w:val="00087869"/>
    <w:rsid w:val="0008798E"/>
    <w:rsid w:val="00087C2A"/>
    <w:rsid w:val="00087CC5"/>
    <w:rsid w:val="00087CEF"/>
    <w:rsid w:val="00087D7F"/>
    <w:rsid w:val="00087DF0"/>
    <w:rsid w:val="00087EBB"/>
    <w:rsid w:val="00087FBB"/>
    <w:rsid w:val="00090019"/>
    <w:rsid w:val="0009024F"/>
    <w:rsid w:val="0009030E"/>
    <w:rsid w:val="000905ED"/>
    <w:rsid w:val="00090743"/>
    <w:rsid w:val="00090B55"/>
    <w:rsid w:val="00090CCE"/>
    <w:rsid w:val="00090DB6"/>
    <w:rsid w:val="00091319"/>
    <w:rsid w:val="00091390"/>
    <w:rsid w:val="0009151E"/>
    <w:rsid w:val="000915B5"/>
    <w:rsid w:val="0009177C"/>
    <w:rsid w:val="0009182F"/>
    <w:rsid w:val="00091885"/>
    <w:rsid w:val="00091952"/>
    <w:rsid w:val="00091B90"/>
    <w:rsid w:val="00091C3C"/>
    <w:rsid w:val="00091D10"/>
    <w:rsid w:val="00091D95"/>
    <w:rsid w:val="0009234C"/>
    <w:rsid w:val="000924E8"/>
    <w:rsid w:val="0009260D"/>
    <w:rsid w:val="000926CC"/>
    <w:rsid w:val="000926DD"/>
    <w:rsid w:val="000927B0"/>
    <w:rsid w:val="00092857"/>
    <w:rsid w:val="00092963"/>
    <w:rsid w:val="00092E4D"/>
    <w:rsid w:val="00092EB7"/>
    <w:rsid w:val="0009313D"/>
    <w:rsid w:val="0009337E"/>
    <w:rsid w:val="000934B6"/>
    <w:rsid w:val="000935CD"/>
    <w:rsid w:val="000936D1"/>
    <w:rsid w:val="000937D3"/>
    <w:rsid w:val="00093C39"/>
    <w:rsid w:val="00093F2D"/>
    <w:rsid w:val="00093F3A"/>
    <w:rsid w:val="00093F3F"/>
    <w:rsid w:val="000940D2"/>
    <w:rsid w:val="000940F2"/>
    <w:rsid w:val="00094154"/>
    <w:rsid w:val="00094491"/>
    <w:rsid w:val="000945A2"/>
    <w:rsid w:val="000945C5"/>
    <w:rsid w:val="00094771"/>
    <w:rsid w:val="000947B4"/>
    <w:rsid w:val="000948C5"/>
    <w:rsid w:val="0009491E"/>
    <w:rsid w:val="00094A03"/>
    <w:rsid w:val="00094B50"/>
    <w:rsid w:val="00094C31"/>
    <w:rsid w:val="00094C93"/>
    <w:rsid w:val="00094CC4"/>
    <w:rsid w:val="00094DCB"/>
    <w:rsid w:val="00094E9D"/>
    <w:rsid w:val="00095266"/>
    <w:rsid w:val="00095374"/>
    <w:rsid w:val="00095385"/>
    <w:rsid w:val="000953E3"/>
    <w:rsid w:val="0009552E"/>
    <w:rsid w:val="00095546"/>
    <w:rsid w:val="00095569"/>
    <w:rsid w:val="000955C1"/>
    <w:rsid w:val="00095654"/>
    <w:rsid w:val="00095DD5"/>
    <w:rsid w:val="00095E16"/>
    <w:rsid w:val="00095EA8"/>
    <w:rsid w:val="000960EF"/>
    <w:rsid w:val="00096218"/>
    <w:rsid w:val="0009634E"/>
    <w:rsid w:val="000966AD"/>
    <w:rsid w:val="000967DB"/>
    <w:rsid w:val="00096AC8"/>
    <w:rsid w:val="00096C0E"/>
    <w:rsid w:val="00096D82"/>
    <w:rsid w:val="00096D8C"/>
    <w:rsid w:val="00097249"/>
    <w:rsid w:val="000972B8"/>
    <w:rsid w:val="000973DC"/>
    <w:rsid w:val="000975DE"/>
    <w:rsid w:val="00097781"/>
    <w:rsid w:val="00097904"/>
    <w:rsid w:val="0009791B"/>
    <w:rsid w:val="00097977"/>
    <w:rsid w:val="000A0030"/>
    <w:rsid w:val="000A05D1"/>
    <w:rsid w:val="000A0635"/>
    <w:rsid w:val="000A09B8"/>
    <w:rsid w:val="000A0B8E"/>
    <w:rsid w:val="000A0CC9"/>
    <w:rsid w:val="000A0E16"/>
    <w:rsid w:val="000A0F54"/>
    <w:rsid w:val="000A1285"/>
    <w:rsid w:val="000A12BE"/>
    <w:rsid w:val="000A141C"/>
    <w:rsid w:val="000A18B3"/>
    <w:rsid w:val="000A1990"/>
    <w:rsid w:val="000A1BF0"/>
    <w:rsid w:val="000A1FB5"/>
    <w:rsid w:val="000A1FBF"/>
    <w:rsid w:val="000A1FEB"/>
    <w:rsid w:val="000A237F"/>
    <w:rsid w:val="000A2533"/>
    <w:rsid w:val="000A25A0"/>
    <w:rsid w:val="000A26B3"/>
    <w:rsid w:val="000A27CC"/>
    <w:rsid w:val="000A2926"/>
    <w:rsid w:val="000A297A"/>
    <w:rsid w:val="000A29D2"/>
    <w:rsid w:val="000A2A7C"/>
    <w:rsid w:val="000A2D43"/>
    <w:rsid w:val="000A2D55"/>
    <w:rsid w:val="000A2EDE"/>
    <w:rsid w:val="000A2FC5"/>
    <w:rsid w:val="000A2FE4"/>
    <w:rsid w:val="000A3021"/>
    <w:rsid w:val="000A3137"/>
    <w:rsid w:val="000A33B0"/>
    <w:rsid w:val="000A3529"/>
    <w:rsid w:val="000A356A"/>
    <w:rsid w:val="000A37EA"/>
    <w:rsid w:val="000A382A"/>
    <w:rsid w:val="000A389D"/>
    <w:rsid w:val="000A3BAA"/>
    <w:rsid w:val="000A3CBF"/>
    <w:rsid w:val="000A4020"/>
    <w:rsid w:val="000A420A"/>
    <w:rsid w:val="000A42F9"/>
    <w:rsid w:val="000A436E"/>
    <w:rsid w:val="000A43B3"/>
    <w:rsid w:val="000A4555"/>
    <w:rsid w:val="000A45B3"/>
    <w:rsid w:val="000A49B6"/>
    <w:rsid w:val="000A4BA9"/>
    <w:rsid w:val="000A4BF1"/>
    <w:rsid w:val="000A4D9D"/>
    <w:rsid w:val="000A5060"/>
    <w:rsid w:val="000A5527"/>
    <w:rsid w:val="000A576E"/>
    <w:rsid w:val="000A57CE"/>
    <w:rsid w:val="000A5AC0"/>
    <w:rsid w:val="000A5CA4"/>
    <w:rsid w:val="000A5D20"/>
    <w:rsid w:val="000A5DC4"/>
    <w:rsid w:val="000A63CD"/>
    <w:rsid w:val="000A65F9"/>
    <w:rsid w:val="000A6658"/>
    <w:rsid w:val="000A6690"/>
    <w:rsid w:val="000A6857"/>
    <w:rsid w:val="000A6939"/>
    <w:rsid w:val="000A6B15"/>
    <w:rsid w:val="000A6B25"/>
    <w:rsid w:val="000A6C10"/>
    <w:rsid w:val="000A6C9A"/>
    <w:rsid w:val="000A726E"/>
    <w:rsid w:val="000A7360"/>
    <w:rsid w:val="000A736C"/>
    <w:rsid w:val="000A737D"/>
    <w:rsid w:val="000A7383"/>
    <w:rsid w:val="000A74FC"/>
    <w:rsid w:val="000A76AC"/>
    <w:rsid w:val="000A77A3"/>
    <w:rsid w:val="000A77FA"/>
    <w:rsid w:val="000A78C7"/>
    <w:rsid w:val="000A78F9"/>
    <w:rsid w:val="000A7949"/>
    <w:rsid w:val="000A7AB8"/>
    <w:rsid w:val="000A7C89"/>
    <w:rsid w:val="000A7EC7"/>
    <w:rsid w:val="000A7FA1"/>
    <w:rsid w:val="000B0175"/>
    <w:rsid w:val="000B02B9"/>
    <w:rsid w:val="000B02E6"/>
    <w:rsid w:val="000B05DF"/>
    <w:rsid w:val="000B0680"/>
    <w:rsid w:val="000B084D"/>
    <w:rsid w:val="000B0925"/>
    <w:rsid w:val="000B0AB8"/>
    <w:rsid w:val="000B0BF4"/>
    <w:rsid w:val="000B0D86"/>
    <w:rsid w:val="000B10BD"/>
    <w:rsid w:val="000B1414"/>
    <w:rsid w:val="000B153D"/>
    <w:rsid w:val="000B1598"/>
    <w:rsid w:val="000B1685"/>
    <w:rsid w:val="000B1691"/>
    <w:rsid w:val="000B16A6"/>
    <w:rsid w:val="000B16C8"/>
    <w:rsid w:val="000B1813"/>
    <w:rsid w:val="000B1912"/>
    <w:rsid w:val="000B1C1B"/>
    <w:rsid w:val="000B1D79"/>
    <w:rsid w:val="000B203A"/>
    <w:rsid w:val="000B209F"/>
    <w:rsid w:val="000B214E"/>
    <w:rsid w:val="000B2238"/>
    <w:rsid w:val="000B2271"/>
    <w:rsid w:val="000B243F"/>
    <w:rsid w:val="000B2615"/>
    <w:rsid w:val="000B28EB"/>
    <w:rsid w:val="000B2A49"/>
    <w:rsid w:val="000B2F69"/>
    <w:rsid w:val="000B2FC0"/>
    <w:rsid w:val="000B3047"/>
    <w:rsid w:val="000B3055"/>
    <w:rsid w:val="000B325A"/>
    <w:rsid w:val="000B349F"/>
    <w:rsid w:val="000B3839"/>
    <w:rsid w:val="000B386C"/>
    <w:rsid w:val="000B3D5B"/>
    <w:rsid w:val="000B3D62"/>
    <w:rsid w:val="000B3EC4"/>
    <w:rsid w:val="000B41E7"/>
    <w:rsid w:val="000B4295"/>
    <w:rsid w:val="000B42EC"/>
    <w:rsid w:val="000B43FB"/>
    <w:rsid w:val="000B44FC"/>
    <w:rsid w:val="000B46AF"/>
    <w:rsid w:val="000B46F5"/>
    <w:rsid w:val="000B4727"/>
    <w:rsid w:val="000B4811"/>
    <w:rsid w:val="000B4948"/>
    <w:rsid w:val="000B4DDB"/>
    <w:rsid w:val="000B4DEE"/>
    <w:rsid w:val="000B52F5"/>
    <w:rsid w:val="000B53A9"/>
    <w:rsid w:val="000B5997"/>
    <w:rsid w:val="000B59BA"/>
    <w:rsid w:val="000B5A87"/>
    <w:rsid w:val="000B5B3F"/>
    <w:rsid w:val="000B5D36"/>
    <w:rsid w:val="000B5D46"/>
    <w:rsid w:val="000B5D5D"/>
    <w:rsid w:val="000B5E45"/>
    <w:rsid w:val="000B5E55"/>
    <w:rsid w:val="000B5EB2"/>
    <w:rsid w:val="000B5ECD"/>
    <w:rsid w:val="000B5F3F"/>
    <w:rsid w:val="000B61DD"/>
    <w:rsid w:val="000B61E8"/>
    <w:rsid w:val="000B6288"/>
    <w:rsid w:val="000B63D6"/>
    <w:rsid w:val="000B63F5"/>
    <w:rsid w:val="000B68DD"/>
    <w:rsid w:val="000B6A5A"/>
    <w:rsid w:val="000B6A96"/>
    <w:rsid w:val="000B6C70"/>
    <w:rsid w:val="000B6D08"/>
    <w:rsid w:val="000B6D66"/>
    <w:rsid w:val="000B6D9F"/>
    <w:rsid w:val="000B6E15"/>
    <w:rsid w:val="000B6E3B"/>
    <w:rsid w:val="000B6EAF"/>
    <w:rsid w:val="000B6F4D"/>
    <w:rsid w:val="000B7152"/>
    <w:rsid w:val="000B7221"/>
    <w:rsid w:val="000B73BC"/>
    <w:rsid w:val="000B740C"/>
    <w:rsid w:val="000B7566"/>
    <w:rsid w:val="000B7659"/>
    <w:rsid w:val="000B77EA"/>
    <w:rsid w:val="000B796F"/>
    <w:rsid w:val="000B7CF1"/>
    <w:rsid w:val="000C0171"/>
    <w:rsid w:val="000C01B0"/>
    <w:rsid w:val="000C0234"/>
    <w:rsid w:val="000C02BE"/>
    <w:rsid w:val="000C03AF"/>
    <w:rsid w:val="000C0612"/>
    <w:rsid w:val="000C0750"/>
    <w:rsid w:val="000C0790"/>
    <w:rsid w:val="000C07FD"/>
    <w:rsid w:val="000C090B"/>
    <w:rsid w:val="000C0937"/>
    <w:rsid w:val="000C09EF"/>
    <w:rsid w:val="000C0B1D"/>
    <w:rsid w:val="000C0DA5"/>
    <w:rsid w:val="000C1042"/>
    <w:rsid w:val="000C1053"/>
    <w:rsid w:val="000C13C4"/>
    <w:rsid w:val="000C143E"/>
    <w:rsid w:val="000C14F4"/>
    <w:rsid w:val="000C1930"/>
    <w:rsid w:val="000C1B6D"/>
    <w:rsid w:val="000C1D5F"/>
    <w:rsid w:val="000C1F48"/>
    <w:rsid w:val="000C240E"/>
    <w:rsid w:val="000C24B6"/>
    <w:rsid w:val="000C25D5"/>
    <w:rsid w:val="000C2A36"/>
    <w:rsid w:val="000C2FBD"/>
    <w:rsid w:val="000C301E"/>
    <w:rsid w:val="000C316B"/>
    <w:rsid w:val="000C32AB"/>
    <w:rsid w:val="000C33A2"/>
    <w:rsid w:val="000C3427"/>
    <w:rsid w:val="000C359E"/>
    <w:rsid w:val="000C36AB"/>
    <w:rsid w:val="000C39EA"/>
    <w:rsid w:val="000C3AB6"/>
    <w:rsid w:val="000C3BFB"/>
    <w:rsid w:val="000C3CC8"/>
    <w:rsid w:val="000C3D2E"/>
    <w:rsid w:val="000C3DFC"/>
    <w:rsid w:val="000C3E22"/>
    <w:rsid w:val="000C3ED1"/>
    <w:rsid w:val="000C3F6F"/>
    <w:rsid w:val="000C40AA"/>
    <w:rsid w:val="000C4363"/>
    <w:rsid w:val="000C441E"/>
    <w:rsid w:val="000C4471"/>
    <w:rsid w:val="000C45FE"/>
    <w:rsid w:val="000C4626"/>
    <w:rsid w:val="000C46BC"/>
    <w:rsid w:val="000C4787"/>
    <w:rsid w:val="000C47BF"/>
    <w:rsid w:val="000C4A6F"/>
    <w:rsid w:val="000C4ADF"/>
    <w:rsid w:val="000C4BCC"/>
    <w:rsid w:val="000C4C5A"/>
    <w:rsid w:val="000C4C63"/>
    <w:rsid w:val="000C567F"/>
    <w:rsid w:val="000C57D5"/>
    <w:rsid w:val="000C58D5"/>
    <w:rsid w:val="000C5B39"/>
    <w:rsid w:val="000C5C50"/>
    <w:rsid w:val="000C5D41"/>
    <w:rsid w:val="000C5ED2"/>
    <w:rsid w:val="000C60CA"/>
    <w:rsid w:val="000C6317"/>
    <w:rsid w:val="000C63D1"/>
    <w:rsid w:val="000C63FC"/>
    <w:rsid w:val="000C640D"/>
    <w:rsid w:val="000C65E4"/>
    <w:rsid w:val="000C65F8"/>
    <w:rsid w:val="000C6741"/>
    <w:rsid w:val="000C68A7"/>
    <w:rsid w:val="000C6A08"/>
    <w:rsid w:val="000C6E31"/>
    <w:rsid w:val="000C6F4F"/>
    <w:rsid w:val="000C704A"/>
    <w:rsid w:val="000C72CE"/>
    <w:rsid w:val="000C7671"/>
    <w:rsid w:val="000C7873"/>
    <w:rsid w:val="000C793A"/>
    <w:rsid w:val="000C7A4E"/>
    <w:rsid w:val="000C7A5F"/>
    <w:rsid w:val="000C7BB7"/>
    <w:rsid w:val="000C7E86"/>
    <w:rsid w:val="000D02BD"/>
    <w:rsid w:val="000D0346"/>
    <w:rsid w:val="000D06F7"/>
    <w:rsid w:val="000D0794"/>
    <w:rsid w:val="000D083C"/>
    <w:rsid w:val="000D08A4"/>
    <w:rsid w:val="000D0933"/>
    <w:rsid w:val="000D0983"/>
    <w:rsid w:val="000D0A68"/>
    <w:rsid w:val="000D0AFA"/>
    <w:rsid w:val="000D0C59"/>
    <w:rsid w:val="000D0C65"/>
    <w:rsid w:val="000D0CDA"/>
    <w:rsid w:val="000D0D75"/>
    <w:rsid w:val="000D0D76"/>
    <w:rsid w:val="000D0D82"/>
    <w:rsid w:val="000D12CC"/>
    <w:rsid w:val="000D132D"/>
    <w:rsid w:val="000D14E4"/>
    <w:rsid w:val="000D16C6"/>
    <w:rsid w:val="000D1778"/>
    <w:rsid w:val="000D179F"/>
    <w:rsid w:val="000D1948"/>
    <w:rsid w:val="000D1A4F"/>
    <w:rsid w:val="000D1A8F"/>
    <w:rsid w:val="000D1BCF"/>
    <w:rsid w:val="000D1D2B"/>
    <w:rsid w:val="000D1D45"/>
    <w:rsid w:val="000D1F93"/>
    <w:rsid w:val="000D204A"/>
    <w:rsid w:val="000D228E"/>
    <w:rsid w:val="000D2475"/>
    <w:rsid w:val="000D2600"/>
    <w:rsid w:val="000D26A4"/>
    <w:rsid w:val="000D26B7"/>
    <w:rsid w:val="000D27E3"/>
    <w:rsid w:val="000D28AC"/>
    <w:rsid w:val="000D2A51"/>
    <w:rsid w:val="000D2C06"/>
    <w:rsid w:val="000D2C25"/>
    <w:rsid w:val="000D2E15"/>
    <w:rsid w:val="000D30C9"/>
    <w:rsid w:val="000D3196"/>
    <w:rsid w:val="000D34FE"/>
    <w:rsid w:val="000D353E"/>
    <w:rsid w:val="000D37AF"/>
    <w:rsid w:val="000D3890"/>
    <w:rsid w:val="000D3970"/>
    <w:rsid w:val="000D3B56"/>
    <w:rsid w:val="000D3ED1"/>
    <w:rsid w:val="000D4089"/>
    <w:rsid w:val="000D41A4"/>
    <w:rsid w:val="000D445A"/>
    <w:rsid w:val="000D487C"/>
    <w:rsid w:val="000D4976"/>
    <w:rsid w:val="000D49C6"/>
    <w:rsid w:val="000D4D26"/>
    <w:rsid w:val="000D4F89"/>
    <w:rsid w:val="000D4FB8"/>
    <w:rsid w:val="000D5357"/>
    <w:rsid w:val="000D5647"/>
    <w:rsid w:val="000D573B"/>
    <w:rsid w:val="000D574A"/>
    <w:rsid w:val="000D59BD"/>
    <w:rsid w:val="000D5A3D"/>
    <w:rsid w:val="000D5AFE"/>
    <w:rsid w:val="000D5D02"/>
    <w:rsid w:val="000D5D0C"/>
    <w:rsid w:val="000D5F9A"/>
    <w:rsid w:val="000D607A"/>
    <w:rsid w:val="000D6217"/>
    <w:rsid w:val="000D62B1"/>
    <w:rsid w:val="000D6625"/>
    <w:rsid w:val="000D6711"/>
    <w:rsid w:val="000D682A"/>
    <w:rsid w:val="000D68A9"/>
    <w:rsid w:val="000D6924"/>
    <w:rsid w:val="000D6A2D"/>
    <w:rsid w:val="000D6A53"/>
    <w:rsid w:val="000D6E7A"/>
    <w:rsid w:val="000D6E83"/>
    <w:rsid w:val="000D6EF8"/>
    <w:rsid w:val="000D6FE0"/>
    <w:rsid w:val="000D6FFC"/>
    <w:rsid w:val="000D7235"/>
    <w:rsid w:val="000D72A7"/>
    <w:rsid w:val="000D749E"/>
    <w:rsid w:val="000D752F"/>
    <w:rsid w:val="000D7647"/>
    <w:rsid w:val="000D777A"/>
    <w:rsid w:val="000D791C"/>
    <w:rsid w:val="000D79E4"/>
    <w:rsid w:val="000D7A8A"/>
    <w:rsid w:val="000D7CBC"/>
    <w:rsid w:val="000D7DAD"/>
    <w:rsid w:val="000D7DB9"/>
    <w:rsid w:val="000D7E51"/>
    <w:rsid w:val="000D7F5E"/>
    <w:rsid w:val="000D7F62"/>
    <w:rsid w:val="000E003B"/>
    <w:rsid w:val="000E0425"/>
    <w:rsid w:val="000E05B1"/>
    <w:rsid w:val="000E0738"/>
    <w:rsid w:val="000E0745"/>
    <w:rsid w:val="000E0C57"/>
    <w:rsid w:val="000E0CDE"/>
    <w:rsid w:val="000E0D33"/>
    <w:rsid w:val="000E1265"/>
    <w:rsid w:val="000E16CD"/>
    <w:rsid w:val="000E16D8"/>
    <w:rsid w:val="000E1C46"/>
    <w:rsid w:val="000E1E1C"/>
    <w:rsid w:val="000E2017"/>
    <w:rsid w:val="000E2055"/>
    <w:rsid w:val="000E20EE"/>
    <w:rsid w:val="000E231D"/>
    <w:rsid w:val="000E2388"/>
    <w:rsid w:val="000E23E4"/>
    <w:rsid w:val="000E2535"/>
    <w:rsid w:val="000E25F5"/>
    <w:rsid w:val="000E26EE"/>
    <w:rsid w:val="000E27B3"/>
    <w:rsid w:val="000E29D5"/>
    <w:rsid w:val="000E2ABB"/>
    <w:rsid w:val="000E2AE6"/>
    <w:rsid w:val="000E2F18"/>
    <w:rsid w:val="000E2FA0"/>
    <w:rsid w:val="000E332D"/>
    <w:rsid w:val="000E33FC"/>
    <w:rsid w:val="000E3517"/>
    <w:rsid w:val="000E354D"/>
    <w:rsid w:val="000E35E6"/>
    <w:rsid w:val="000E3621"/>
    <w:rsid w:val="000E37A9"/>
    <w:rsid w:val="000E38F9"/>
    <w:rsid w:val="000E3996"/>
    <w:rsid w:val="000E3D54"/>
    <w:rsid w:val="000E3E1F"/>
    <w:rsid w:val="000E3FB6"/>
    <w:rsid w:val="000E3FB9"/>
    <w:rsid w:val="000E4168"/>
    <w:rsid w:val="000E4271"/>
    <w:rsid w:val="000E429C"/>
    <w:rsid w:val="000E433B"/>
    <w:rsid w:val="000E441E"/>
    <w:rsid w:val="000E445F"/>
    <w:rsid w:val="000E47F4"/>
    <w:rsid w:val="000E49F8"/>
    <w:rsid w:val="000E4A7D"/>
    <w:rsid w:val="000E4B04"/>
    <w:rsid w:val="000E4B61"/>
    <w:rsid w:val="000E4CC5"/>
    <w:rsid w:val="000E4DAD"/>
    <w:rsid w:val="000E4DF4"/>
    <w:rsid w:val="000E4F23"/>
    <w:rsid w:val="000E4F2B"/>
    <w:rsid w:val="000E50BF"/>
    <w:rsid w:val="000E5143"/>
    <w:rsid w:val="000E518A"/>
    <w:rsid w:val="000E528C"/>
    <w:rsid w:val="000E5374"/>
    <w:rsid w:val="000E53F4"/>
    <w:rsid w:val="000E58B4"/>
    <w:rsid w:val="000E592E"/>
    <w:rsid w:val="000E59A6"/>
    <w:rsid w:val="000E5A78"/>
    <w:rsid w:val="000E5B68"/>
    <w:rsid w:val="000E5D17"/>
    <w:rsid w:val="000E60A5"/>
    <w:rsid w:val="000E60C7"/>
    <w:rsid w:val="000E617F"/>
    <w:rsid w:val="000E62AB"/>
    <w:rsid w:val="000E63BD"/>
    <w:rsid w:val="000E652D"/>
    <w:rsid w:val="000E65F7"/>
    <w:rsid w:val="000E66F3"/>
    <w:rsid w:val="000E675B"/>
    <w:rsid w:val="000E6972"/>
    <w:rsid w:val="000E6AE3"/>
    <w:rsid w:val="000E6B6B"/>
    <w:rsid w:val="000E6BE4"/>
    <w:rsid w:val="000E6D33"/>
    <w:rsid w:val="000E6D80"/>
    <w:rsid w:val="000E6EAE"/>
    <w:rsid w:val="000E7297"/>
    <w:rsid w:val="000E7483"/>
    <w:rsid w:val="000E754E"/>
    <w:rsid w:val="000E76FF"/>
    <w:rsid w:val="000E77D1"/>
    <w:rsid w:val="000E7919"/>
    <w:rsid w:val="000E7D15"/>
    <w:rsid w:val="000E7D6F"/>
    <w:rsid w:val="000E7DF8"/>
    <w:rsid w:val="000E7E3F"/>
    <w:rsid w:val="000E7FC0"/>
    <w:rsid w:val="000F00C3"/>
    <w:rsid w:val="000F00F6"/>
    <w:rsid w:val="000F02BF"/>
    <w:rsid w:val="000F03AF"/>
    <w:rsid w:val="000F05AF"/>
    <w:rsid w:val="000F0820"/>
    <w:rsid w:val="000F0A5A"/>
    <w:rsid w:val="000F0B4C"/>
    <w:rsid w:val="000F0BC1"/>
    <w:rsid w:val="000F0E1C"/>
    <w:rsid w:val="000F0EE5"/>
    <w:rsid w:val="000F0FA0"/>
    <w:rsid w:val="000F0FF5"/>
    <w:rsid w:val="000F1091"/>
    <w:rsid w:val="000F11F3"/>
    <w:rsid w:val="000F1234"/>
    <w:rsid w:val="000F1694"/>
    <w:rsid w:val="000F1784"/>
    <w:rsid w:val="000F17E9"/>
    <w:rsid w:val="000F187A"/>
    <w:rsid w:val="000F18B8"/>
    <w:rsid w:val="000F1ABB"/>
    <w:rsid w:val="000F1C2E"/>
    <w:rsid w:val="000F1C94"/>
    <w:rsid w:val="000F1D67"/>
    <w:rsid w:val="000F1DA1"/>
    <w:rsid w:val="000F1FE3"/>
    <w:rsid w:val="000F2074"/>
    <w:rsid w:val="000F208C"/>
    <w:rsid w:val="000F2232"/>
    <w:rsid w:val="000F22E0"/>
    <w:rsid w:val="000F2456"/>
    <w:rsid w:val="000F255E"/>
    <w:rsid w:val="000F287F"/>
    <w:rsid w:val="000F2A4C"/>
    <w:rsid w:val="000F2AF0"/>
    <w:rsid w:val="000F2B23"/>
    <w:rsid w:val="000F2D40"/>
    <w:rsid w:val="000F31F1"/>
    <w:rsid w:val="000F33F2"/>
    <w:rsid w:val="000F342C"/>
    <w:rsid w:val="000F3B19"/>
    <w:rsid w:val="000F3B91"/>
    <w:rsid w:val="000F3CDB"/>
    <w:rsid w:val="000F3D53"/>
    <w:rsid w:val="000F3D98"/>
    <w:rsid w:val="000F4036"/>
    <w:rsid w:val="000F40DA"/>
    <w:rsid w:val="000F4300"/>
    <w:rsid w:val="000F444E"/>
    <w:rsid w:val="000F4679"/>
    <w:rsid w:val="000F4699"/>
    <w:rsid w:val="000F46D8"/>
    <w:rsid w:val="000F4716"/>
    <w:rsid w:val="000F474A"/>
    <w:rsid w:val="000F490C"/>
    <w:rsid w:val="000F4973"/>
    <w:rsid w:val="000F4A3E"/>
    <w:rsid w:val="000F4A8C"/>
    <w:rsid w:val="000F4B0A"/>
    <w:rsid w:val="000F4B84"/>
    <w:rsid w:val="000F4F78"/>
    <w:rsid w:val="000F50B3"/>
    <w:rsid w:val="000F53DD"/>
    <w:rsid w:val="000F5624"/>
    <w:rsid w:val="000F5659"/>
    <w:rsid w:val="000F5760"/>
    <w:rsid w:val="000F586E"/>
    <w:rsid w:val="000F5928"/>
    <w:rsid w:val="000F5A83"/>
    <w:rsid w:val="000F5B31"/>
    <w:rsid w:val="000F6028"/>
    <w:rsid w:val="000F6066"/>
    <w:rsid w:val="000F6146"/>
    <w:rsid w:val="000F61C8"/>
    <w:rsid w:val="000F6233"/>
    <w:rsid w:val="000F638A"/>
    <w:rsid w:val="000F63C4"/>
    <w:rsid w:val="000F674F"/>
    <w:rsid w:val="000F67E7"/>
    <w:rsid w:val="000F6923"/>
    <w:rsid w:val="000F6A77"/>
    <w:rsid w:val="000F6B95"/>
    <w:rsid w:val="000F6BE4"/>
    <w:rsid w:val="000F6F42"/>
    <w:rsid w:val="000F7080"/>
    <w:rsid w:val="000F70FF"/>
    <w:rsid w:val="000F7327"/>
    <w:rsid w:val="000F7684"/>
    <w:rsid w:val="000F7852"/>
    <w:rsid w:val="000F7871"/>
    <w:rsid w:val="000F7890"/>
    <w:rsid w:val="000F79AF"/>
    <w:rsid w:val="000F7A6F"/>
    <w:rsid w:val="000F7DCF"/>
    <w:rsid w:val="000F7F4F"/>
    <w:rsid w:val="000F7F55"/>
    <w:rsid w:val="000F7FF3"/>
    <w:rsid w:val="000FB558"/>
    <w:rsid w:val="00100048"/>
    <w:rsid w:val="00100356"/>
    <w:rsid w:val="001003AC"/>
    <w:rsid w:val="00100632"/>
    <w:rsid w:val="001007FB"/>
    <w:rsid w:val="00100839"/>
    <w:rsid w:val="00100AAE"/>
    <w:rsid w:val="00100B72"/>
    <w:rsid w:val="00100BEA"/>
    <w:rsid w:val="00100DBF"/>
    <w:rsid w:val="00100F69"/>
    <w:rsid w:val="00101075"/>
    <w:rsid w:val="001010FD"/>
    <w:rsid w:val="0010125D"/>
    <w:rsid w:val="001012A9"/>
    <w:rsid w:val="00101578"/>
    <w:rsid w:val="0010168D"/>
    <w:rsid w:val="00101A99"/>
    <w:rsid w:val="00101B33"/>
    <w:rsid w:val="00101C8A"/>
    <w:rsid w:val="00101E01"/>
    <w:rsid w:val="0010201A"/>
    <w:rsid w:val="0010215E"/>
    <w:rsid w:val="00102398"/>
    <w:rsid w:val="001024BC"/>
    <w:rsid w:val="00102588"/>
    <w:rsid w:val="0010265B"/>
    <w:rsid w:val="001026B8"/>
    <w:rsid w:val="0010274C"/>
    <w:rsid w:val="00102856"/>
    <w:rsid w:val="00102A53"/>
    <w:rsid w:val="00102B05"/>
    <w:rsid w:val="00102E76"/>
    <w:rsid w:val="0010304B"/>
    <w:rsid w:val="00103313"/>
    <w:rsid w:val="0010352D"/>
    <w:rsid w:val="001036DB"/>
    <w:rsid w:val="001037EA"/>
    <w:rsid w:val="00103A11"/>
    <w:rsid w:val="00103BB9"/>
    <w:rsid w:val="001040E2"/>
    <w:rsid w:val="00104102"/>
    <w:rsid w:val="001044AE"/>
    <w:rsid w:val="00104569"/>
    <w:rsid w:val="0010459D"/>
    <w:rsid w:val="00104A98"/>
    <w:rsid w:val="00104AD4"/>
    <w:rsid w:val="00104C46"/>
    <w:rsid w:val="00104CD9"/>
    <w:rsid w:val="00104D3F"/>
    <w:rsid w:val="00104FC9"/>
    <w:rsid w:val="00104FF5"/>
    <w:rsid w:val="0010512C"/>
    <w:rsid w:val="00105247"/>
    <w:rsid w:val="0010537B"/>
    <w:rsid w:val="001054A1"/>
    <w:rsid w:val="001056F6"/>
    <w:rsid w:val="001057EB"/>
    <w:rsid w:val="00105899"/>
    <w:rsid w:val="001059BC"/>
    <w:rsid w:val="00105D21"/>
    <w:rsid w:val="00105D7F"/>
    <w:rsid w:val="00105DB2"/>
    <w:rsid w:val="00105E3E"/>
    <w:rsid w:val="00105F3F"/>
    <w:rsid w:val="00105F61"/>
    <w:rsid w:val="00106777"/>
    <w:rsid w:val="00106B2A"/>
    <w:rsid w:val="00106CB3"/>
    <w:rsid w:val="00106FE1"/>
    <w:rsid w:val="001070C4"/>
    <w:rsid w:val="001072A9"/>
    <w:rsid w:val="001072D6"/>
    <w:rsid w:val="0010736F"/>
    <w:rsid w:val="0010737F"/>
    <w:rsid w:val="0010763D"/>
    <w:rsid w:val="0010787F"/>
    <w:rsid w:val="0010795F"/>
    <w:rsid w:val="00107AE0"/>
    <w:rsid w:val="00107D7A"/>
    <w:rsid w:val="00107F45"/>
    <w:rsid w:val="00110048"/>
    <w:rsid w:val="00110516"/>
    <w:rsid w:val="00110576"/>
    <w:rsid w:val="001106ED"/>
    <w:rsid w:val="001107F9"/>
    <w:rsid w:val="0011098A"/>
    <w:rsid w:val="00110BA5"/>
    <w:rsid w:val="00110FD3"/>
    <w:rsid w:val="00111059"/>
    <w:rsid w:val="00111270"/>
    <w:rsid w:val="00111284"/>
    <w:rsid w:val="00111297"/>
    <w:rsid w:val="00111669"/>
    <w:rsid w:val="001117BD"/>
    <w:rsid w:val="00111922"/>
    <w:rsid w:val="00111A16"/>
    <w:rsid w:val="00111C67"/>
    <w:rsid w:val="00111D11"/>
    <w:rsid w:val="00111F5B"/>
    <w:rsid w:val="001121F3"/>
    <w:rsid w:val="00112217"/>
    <w:rsid w:val="00112233"/>
    <w:rsid w:val="001124E2"/>
    <w:rsid w:val="001125FB"/>
    <w:rsid w:val="0011289E"/>
    <w:rsid w:val="001128A8"/>
    <w:rsid w:val="00112A3F"/>
    <w:rsid w:val="00112B4B"/>
    <w:rsid w:val="00112CFB"/>
    <w:rsid w:val="00112E5A"/>
    <w:rsid w:val="00112F75"/>
    <w:rsid w:val="0011313F"/>
    <w:rsid w:val="0011319F"/>
    <w:rsid w:val="001132EF"/>
    <w:rsid w:val="0011360E"/>
    <w:rsid w:val="001136C6"/>
    <w:rsid w:val="001137E9"/>
    <w:rsid w:val="00113820"/>
    <w:rsid w:val="00113A07"/>
    <w:rsid w:val="00113A63"/>
    <w:rsid w:val="00113B0D"/>
    <w:rsid w:val="00113C1D"/>
    <w:rsid w:val="0011413D"/>
    <w:rsid w:val="00114286"/>
    <w:rsid w:val="0011468D"/>
    <w:rsid w:val="001148CA"/>
    <w:rsid w:val="00114AFF"/>
    <w:rsid w:val="00114CA5"/>
    <w:rsid w:val="00114CC3"/>
    <w:rsid w:val="00114E1C"/>
    <w:rsid w:val="00114F43"/>
    <w:rsid w:val="00115007"/>
    <w:rsid w:val="001151E1"/>
    <w:rsid w:val="00115213"/>
    <w:rsid w:val="00115370"/>
    <w:rsid w:val="00115465"/>
    <w:rsid w:val="00115492"/>
    <w:rsid w:val="001154D0"/>
    <w:rsid w:val="001156CA"/>
    <w:rsid w:val="00115B72"/>
    <w:rsid w:val="00115BA0"/>
    <w:rsid w:val="00115D3F"/>
    <w:rsid w:val="00115E59"/>
    <w:rsid w:val="00115FEA"/>
    <w:rsid w:val="00116231"/>
    <w:rsid w:val="00116459"/>
    <w:rsid w:val="001164F7"/>
    <w:rsid w:val="00116521"/>
    <w:rsid w:val="0011679A"/>
    <w:rsid w:val="001167DB"/>
    <w:rsid w:val="001168C8"/>
    <w:rsid w:val="00116BC2"/>
    <w:rsid w:val="00116E97"/>
    <w:rsid w:val="00116FED"/>
    <w:rsid w:val="00117028"/>
    <w:rsid w:val="0011712E"/>
    <w:rsid w:val="00117240"/>
    <w:rsid w:val="0011726E"/>
    <w:rsid w:val="001175F4"/>
    <w:rsid w:val="001176E3"/>
    <w:rsid w:val="001177EC"/>
    <w:rsid w:val="0011783B"/>
    <w:rsid w:val="001178C4"/>
    <w:rsid w:val="001179FB"/>
    <w:rsid w:val="00117AFE"/>
    <w:rsid w:val="00117B01"/>
    <w:rsid w:val="00117B29"/>
    <w:rsid w:val="00117BAD"/>
    <w:rsid w:val="00117ED1"/>
    <w:rsid w:val="00117F56"/>
    <w:rsid w:val="0012008D"/>
    <w:rsid w:val="00120181"/>
    <w:rsid w:val="001201A3"/>
    <w:rsid w:val="00120738"/>
    <w:rsid w:val="00120918"/>
    <w:rsid w:val="00120BEF"/>
    <w:rsid w:val="00121104"/>
    <w:rsid w:val="00121134"/>
    <w:rsid w:val="00121192"/>
    <w:rsid w:val="001213C8"/>
    <w:rsid w:val="00121512"/>
    <w:rsid w:val="001218A9"/>
    <w:rsid w:val="001219F6"/>
    <w:rsid w:val="00121EBB"/>
    <w:rsid w:val="00121EE8"/>
    <w:rsid w:val="00121F21"/>
    <w:rsid w:val="0012211A"/>
    <w:rsid w:val="0012233A"/>
    <w:rsid w:val="00122550"/>
    <w:rsid w:val="001225DC"/>
    <w:rsid w:val="00122635"/>
    <w:rsid w:val="00122ACB"/>
    <w:rsid w:val="00122BC0"/>
    <w:rsid w:val="00122DED"/>
    <w:rsid w:val="00122F36"/>
    <w:rsid w:val="00123030"/>
    <w:rsid w:val="001231AA"/>
    <w:rsid w:val="001231F9"/>
    <w:rsid w:val="00123535"/>
    <w:rsid w:val="00123838"/>
    <w:rsid w:val="00123894"/>
    <w:rsid w:val="001239E3"/>
    <w:rsid w:val="00123B8C"/>
    <w:rsid w:val="00123C95"/>
    <w:rsid w:val="00123D15"/>
    <w:rsid w:val="00123D1D"/>
    <w:rsid w:val="00123ED7"/>
    <w:rsid w:val="00123F89"/>
    <w:rsid w:val="001242FD"/>
    <w:rsid w:val="00124373"/>
    <w:rsid w:val="00124381"/>
    <w:rsid w:val="00124390"/>
    <w:rsid w:val="00124426"/>
    <w:rsid w:val="001244A0"/>
    <w:rsid w:val="00124531"/>
    <w:rsid w:val="001245A2"/>
    <w:rsid w:val="001245AF"/>
    <w:rsid w:val="0012462F"/>
    <w:rsid w:val="001246A1"/>
    <w:rsid w:val="001247E5"/>
    <w:rsid w:val="0012489D"/>
    <w:rsid w:val="001248D9"/>
    <w:rsid w:val="00124951"/>
    <w:rsid w:val="0012496F"/>
    <w:rsid w:val="00124C36"/>
    <w:rsid w:val="00124EAF"/>
    <w:rsid w:val="00124EE5"/>
    <w:rsid w:val="00124F27"/>
    <w:rsid w:val="00124FFA"/>
    <w:rsid w:val="00125005"/>
    <w:rsid w:val="00125042"/>
    <w:rsid w:val="00125103"/>
    <w:rsid w:val="001252A9"/>
    <w:rsid w:val="0012534F"/>
    <w:rsid w:val="00125583"/>
    <w:rsid w:val="001257C0"/>
    <w:rsid w:val="0012595A"/>
    <w:rsid w:val="00125A5C"/>
    <w:rsid w:val="00125C46"/>
    <w:rsid w:val="00125D25"/>
    <w:rsid w:val="00125E0F"/>
    <w:rsid w:val="00125F34"/>
    <w:rsid w:val="00125F5E"/>
    <w:rsid w:val="00126069"/>
    <w:rsid w:val="0012617B"/>
    <w:rsid w:val="00126426"/>
    <w:rsid w:val="00126533"/>
    <w:rsid w:val="00126724"/>
    <w:rsid w:val="001268E3"/>
    <w:rsid w:val="001268FC"/>
    <w:rsid w:val="0012690D"/>
    <w:rsid w:val="001269A0"/>
    <w:rsid w:val="00126B0F"/>
    <w:rsid w:val="00126C05"/>
    <w:rsid w:val="00126CCC"/>
    <w:rsid w:val="00126E4C"/>
    <w:rsid w:val="00126EF3"/>
    <w:rsid w:val="00126FCA"/>
    <w:rsid w:val="00126FED"/>
    <w:rsid w:val="00127071"/>
    <w:rsid w:val="001273F8"/>
    <w:rsid w:val="00127514"/>
    <w:rsid w:val="0012758E"/>
    <w:rsid w:val="0012776E"/>
    <w:rsid w:val="00127823"/>
    <w:rsid w:val="0012784D"/>
    <w:rsid w:val="00127897"/>
    <w:rsid w:val="001278C9"/>
    <w:rsid w:val="001278F4"/>
    <w:rsid w:val="0012793D"/>
    <w:rsid w:val="00127BD2"/>
    <w:rsid w:val="00127DA7"/>
    <w:rsid w:val="00127E32"/>
    <w:rsid w:val="0012FD37"/>
    <w:rsid w:val="001300E2"/>
    <w:rsid w:val="0013020A"/>
    <w:rsid w:val="001302BE"/>
    <w:rsid w:val="00130524"/>
    <w:rsid w:val="0013052F"/>
    <w:rsid w:val="00130A4A"/>
    <w:rsid w:val="00130BBA"/>
    <w:rsid w:val="00131043"/>
    <w:rsid w:val="001312AB"/>
    <w:rsid w:val="001315E4"/>
    <w:rsid w:val="0013166B"/>
    <w:rsid w:val="00131758"/>
    <w:rsid w:val="0013194D"/>
    <w:rsid w:val="00131B84"/>
    <w:rsid w:val="00131D20"/>
    <w:rsid w:val="00131ECF"/>
    <w:rsid w:val="00131F64"/>
    <w:rsid w:val="0013217B"/>
    <w:rsid w:val="0013241B"/>
    <w:rsid w:val="00132591"/>
    <w:rsid w:val="0013262E"/>
    <w:rsid w:val="001326B7"/>
    <w:rsid w:val="0013272C"/>
    <w:rsid w:val="001327AD"/>
    <w:rsid w:val="00132810"/>
    <w:rsid w:val="001329CE"/>
    <w:rsid w:val="00132A54"/>
    <w:rsid w:val="00132B27"/>
    <w:rsid w:val="00132C0D"/>
    <w:rsid w:val="00132E94"/>
    <w:rsid w:val="0013302A"/>
    <w:rsid w:val="0013312C"/>
    <w:rsid w:val="00133140"/>
    <w:rsid w:val="001332B5"/>
    <w:rsid w:val="0013351F"/>
    <w:rsid w:val="001335CC"/>
    <w:rsid w:val="0013369D"/>
    <w:rsid w:val="001338B9"/>
    <w:rsid w:val="00133AE3"/>
    <w:rsid w:val="00133EF5"/>
    <w:rsid w:val="0013401E"/>
    <w:rsid w:val="00134073"/>
    <w:rsid w:val="00134213"/>
    <w:rsid w:val="0013449F"/>
    <w:rsid w:val="001346B5"/>
    <w:rsid w:val="00134700"/>
    <w:rsid w:val="0013473B"/>
    <w:rsid w:val="0013477B"/>
    <w:rsid w:val="001348E6"/>
    <w:rsid w:val="001348EF"/>
    <w:rsid w:val="00134A11"/>
    <w:rsid w:val="00134AF7"/>
    <w:rsid w:val="00134B0C"/>
    <w:rsid w:val="00134DE8"/>
    <w:rsid w:val="0013523C"/>
    <w:rsid w:val="001352DC"/>
    <w:rsid w:val="00135394"/>
    <w:rsid w:val="001353A4"/>
    <w:rsid w:val="0013544E"/>
    <w:rsid w:val="00135470"/>
    <w:rsid w:val="0013557D"/>
    <w:rsid w:val="001355AE"/>
    <w:rsid w:val="00135676"/>
    <w:rsid w:val="001357A1"/>
    <w:rsid w:val="00135A6B"/>
    <w:rsid w:val="00135B41"/>
    <w:rsid w:val="00135B90"/>
    <w:rsid w:val="00135B9C"/>
    <w:rsid w:val="00135F30"/>
    <w:rsid w:val="0013605A"/>
    <w:rsid w:val="00136548"/>
    <w:rsid w:val="00136616"/>
    <w:rsid w:val="001366AC"/>
    <w:rsid w:val="001367CB"/>
    <w:rsid w:val="00136833"/>
    <w:rsid w:val="00136B0E"/>
    <w:rsid w:val="00136B65"/>
    <w:rsid w:val="00136BF5"/>
    <w:rsid w:val="00136CC4"/>
    <w:rsid w:val="00136CCD"/>
    <w:rsid w:val="00136D36"/>
    <w:rsid w:val="00136D66"/>
    <w:rsid w:val="00136EE4"/>
    <w:rsid w:val="00137089"/>
    <w:rsid w:val="0013727E"/>
    <w:rsid w:val="001375F7"/>
    <w:rsid w:val="001376D4"/>
    <w:rsid w:val="0013773B"/>
    <w:rsid w:val="00137A27"/>
    <w:rsid w:val="00137A9A"/>
    <w:rsid w:val="00137B42"/>
    <w:rsid w:val="00137D5A"/>
    <w:rsid w:val="00137DA8"/>
    <w:rsid w:val="00137DC9"/>
    <w:rsid w:val="00140098"/>
    <w:rsid w:val="00140650"/>
    <w:rsid w:val="001406DA"/>
    <w:rsid w:val="00140A7D"/>
    <w:rsid w:val="00140C68"/>
    <w:rsid w:val="00140CA4"/>
    <w:rsid w:val="00140CB8"/>
    <w:rsid w:val="00140D0F"/>
    <w:rsid w:val="00140F21"/>
    <w:rsid w:val="0014105E"/>
    <w:rsid w:val="0014120B"/>
    <w:rsid w:val="0014132D"/>
    <w:rsid w:val="00141654"/>
    <w:rsid w:val="001417DA"/>
    <w:rsid w:val="00141817"/>
    <w:rsid w:val="00141964"/>
    <w:rsid w:val="00141D8E"/>
    <w:rsid w:val="00141D9D"/>
    <w:rsid w:val="00141DC3"/>
    <w:rsid w:val="00141F64"/>
    <w:rsid w:val="0014233F"/>
    <w:rsid w:val="00142486"/>
    <w:rsid w:val="0014253A"/>
    <w:rsid w:val="001425A5"/>
    <w:rsid w:val="001425AC"/>
    <w:rsid w:val="001427D7"/>
    <w:rsid w:val="001427EC"/>
    <w:rsid w:val="0014289E"/>
    <w:rsid w:val="00142A8E"/>
    <w:rsid w:val="00142B86"/>
    <w:rsid w:val="00142CCC"/>
    <w:rsid w:val="00142CE5"/>
    <w:rsid w:val="00142D0C"/>
    <w:rsid w:val="00142D2B"/>
    <w:rsid w:val="00142D58"/>
    <w:rsid w:val="00142DF1"/>
    <w:rsid w:val="00142E2D"/>
    <w:rsid w:val="0014314E"/>
    <w:rsid w:val="0014320F"/>
    <w:rsid w:val="001433E5"/>
    <w:rsid w:val="00143449"/>
    <w:rsid w:val="001434C4"/>
    <w:rsid w:val="00143889"/>
    <w:rsid w:val="00143A18"/>
    <w:rsid w:val="00143A70"/>
    <w:rsid w:val="00143B32"/>
    <w:rsid w:val="00143B9A"/>
    <w:rsid w:val="00143BE5"/>
    <w:rsid w:val="00143F2D"/>
    <w:rsid w:val="00143F9F"/>
    <w:rsid w:val="00144218"/>
    <w:rsid w:val="001442A1"/>
    <w:rsid w:val="0014437F"/>
    <w:rsid w:val="001444AC"/>
    <w:rsid w:val="00144553"/>
    <w:rsid w:val="00144731"/>
    <w:rsid w:val="00144B8A"/>
    <w:rsid w:val="00144C1F"/>
    <w:rsid w:val="00144D85"/>
    <w:rsid w:val="00144E9D"/>
    <w:rsid w:val="00144EBD"/>
    <w:rsid w:val="00144EFC"/>
    <w:rsid w:val="00144F23"/>
    <w:rsid w:val="00144FDC"/>
    <w:rsid w:val="00145002"/>
    <w:rsid w:val="00145166"/>
    <w:rsid w:val="001451B3"/>
    <w:rsid w:val="001455EE"/>
    <w:rsid w:val="0014565E"/>
    <w:rsid w:val="001456CA"/>
    <w:rsid w:val="0014575E"/>
    <w:rsid w:val="001457B6"/>
    <w:rsid w:val="001457F3"/>
    <w:rsid w:val="0014588F"/>
    <w:rsid w:val="00145C26"/>
    <w:rsid w:val="00145C9F"/>
    <w:rsid w:val="00145D1A"/>
    <w:rsid w:val="00145D5D"/>
    <w:rsid w:val="00145D85"/>
    <w:rsid w:val="00145DA1"/>
    <w:rsid w:val="00145EB2"/>
    <w:rsid w:val="00145F42"/>
    <w:rsid w:val="001462C9"/>
    <w:rsid w:val="001462FB"/>
    <w:rsid w:val="0014633D"/>
    <w:rsid w:val="00146770"/>
    <w:rsid w:val="00146A25"/>
    <w:rsid w:val="00146A7F"/>
    <w:rsid w:val="00146C1A"/>
    <w:rsid w:val="00146CCB"/>
    <w:rsid w:val="00146D9A"/>
    <w:rsid w:val="0014717A"/>
    <w:rsid w:val="0014724F"/>
    <w:rsid w:val="00147351"/>
    <w:rsid w:val="001473A4"/>
    <w:rsid w:val="001474B8"/>
    <w:rsid w:val="00147585"/>
    <w:rsid w:val="001476F7"/>
    <w:rsid w:val="00147905"/>
    <w:rsid w:val="0014799B"/>
    <w:rsid w:val="00147AB9"/>
    <w:rsid w:val="00147B90"/>
    <w:rsid w:val="00147C37"/>
    <w:rsid w:val="00147D61"/>
    <w:rsid w:val="00147E93"/>
    <w:rsid w:val="00150000"/>
    <w:rsid w:val="001500E0"/>
    <w:rsid w:val="001500F7"/>
    <w:rsid w:val="00150231"/>
    <w:rsid w:val="001503C6"/>
    <w:rsid w:val="001506BC"/>
    <w:rsid w:val="00150A3E"/>
    <w:rsid w:val="00150A93"/>
    <w:rsid w:val="00150B8B"/>
    <w:rsid w:val="00150BBC"/>
    <w:rsid w:val="00150E95"/>
    <w:rsid w:val="00150ECF"/>
    <w:rsid w:val="00150ED9"/>
    <w:rsid w:val="001510AD"/>
    <w:rsid w:val="0015115F"/>
    <w:rsid w:val="001511C0"/>
    <w:rsid w:val="0015126F"/>
    <w:rsid w:val="00151419"/>
    <w:rsid w:val="0015171B"/>
    <w:rsid w:val="001518EB"/>
    <w:rsid w:val="0015199A"/>
    <w:rsid w:val="00151BAD"/>
    <w:rsid w:val="00151DEB"/>
    <w:rsid w:val="00151EBC"/>
    <w:rsid w:val="00151F4F"/>
    <w:rsid w:val="0015213B"/>
    <w:rsid w:val="00152247"/>
    <w:rsid w:val="0015229E"/>
    <w:rsid w:val="001522D1"/>
    <w:rsid w:val="001523C3"/>
    <w:rsid w:val="00152638"/>
    <w:rsid w:val="0015265B"/>
    <w:rsid w:val="00152775"/>
    <w:rsid w:val="00152AD7"/>
    <w:rsid w:val="00152C70"/>
    <w:rsid w:val="00152CD5"/>
    <w:rsid w:val="00152ED1"/>
    <w:rsid w:val="00152F29"/>
    <w:rsid w:val="001531B7"/>
    <w:rsid w:val="0015332B"/>
    <w:rsid w:val="001533CB"/>
    <w:rsid w:val="0015385A"/>
    <w:rsid w:val="001539B4"/>
    <w:rsid w:val="00153CF2"/>
    <w:rsid w:val="00154087"/>
    <w:rsid w:val="001541EB"/>
    <w:rsid w:val="0015424C"/>
    <w:rsid w:val="00154255"/>
    <w:rsid w:val="001544C0"/>
    <w:rsid w:val="00154541"/>
    <w:rsid w:val="00154549"/>
    <w:rsid w:val="00154682"/>
    <w:rsid w:val="001547ED"/>
    <w:rsid w:val="0015489E"/>
    <w:rsid w:val="00154E3A"/>
    <w:rsid w:val="00154F59"/>
    <w:rsid w:val="00154FAF"/>
    <w:rsid w:val="00154FD3"/>
    <w:rsid w:val="0015509A"/>
    <w:rsid w:val="001550E8"/>
    <w:rsid w:val="00155169"/>
    <w:rsid w:val="0015516D"/>
    <w:rsid w:val="0015523E"/>
    <w:rsid w:val="001552D9"/>
    <w:rsid w:val="001552F7"/>
    <w:rsid w:val="00155845"/>
    <w:rsid w:val="0015584C"/>
    <w:rsid w:val="00155A9B"/>
    <w:rsid w:val="00155E15"/>
    <w:rsid w:val="00155F33"/>
    <w:rsid w:val="0015606F"/>
    <w:rsid w:val="001560C9"/>
    <w:rsid w:val="0015617F"/>
    <w:rsid w:val="0015622E"/>
    <w:rsid w:val="001562D4"/>
    <w:rsid w:val="00156447"/>
    <w:rsid w:val="001565EF"/>
    <w:rsid w:val="001568DE"/>
    <w:rsid w:val="00156964"/>
    <w:rsid w:val="001569BF"/>
    <w:rsid w:val="00156B2E"/>
    <w:rsid w:val="00156C39"/>
    <w:rsid w:val="00156F8D"/>
    <w:rsid w:val="0015701B"/>
    <w:rsid w:val="00157331"/>
    <w:rsid w:val="00157481"/>
    <w:rsid w:val="00157709"/>
    <w:rsid w:val="00157899"/>
    <w:rsid w:val="00157A5D"/>
    <w:rsid w:val="00160544"/>
    <w:rsid w:val="00160835"/>
    <w:rsid w:val="0016095F"/>
    <w:rsid w:val="00160BCD"/>
    <w:rsid w:val="00160D15"/>
    <w:rsid w:val="00160EA4"/>
    <w:rsid w:val="00160FB2"/>
    <w:rsid w:val="00160FE1"/>
    <w:rsid w:val="001610A1"/>
    <w:rsid w:val="001610BB"/>
    <w:rsid w:val="0016121A"/>
    <w:rsid w:val="00161284"/>
    <w:rsid w:val="00161336"/>
    <w:rsid w:val="001617BF"/>
    <w:rsid w:val="001618EE"/>
    <w:rsid w:val="001618F5"/>
    <w:rsid w:val="0016190E"/>
    <w:rsid w:val="00161949"/>
    <w:rsid w:val="00161969"/>
    <w:rsid w:val="00161B41"/>
    <w:rsid w:val="00161DBF"/>
    <w:rsid w:val="00161E52"/>
    <w:rsid w:val="00161F67"/>
    <w:rsid w:val="001621BE"/>
    <w:rsid w:val="00162226"/>
    <w:rsid w:val="00162286"/>
    <w:rsid w:val="001622E3"/>
    <w:rsid w:val="00162C26"/>
    <w:rsid w:val="00162C50"/>
    <w:rsid w:val="00162F08"/>
    <w:rsid w:val="00163266"/>
    <w:rsid w:val="0016332B"/>
    <w:rsid w:val="00163497"/>
    <w:rsid w:val="0016372B"/>
    <w:rsid w:val="0016377B"/>
    <w:rsid w:val="001639C4"/>
    <w:rsid w:val="00163AD3"/>
    <w:rsid w:val="00163B2E"/>
    <w:rsid w:val="00163D82"/>
    <w:rsid w:val="00163F4B"/>
    <w:rsid w:val="00163F93"/>
    <w:rsid w:val="00163FF9"/>
    <w:rsid w:val="00164045"/>
    <w:rsid w:val="00164092"/>
    <w:rsid w:val="001641AC"/>
    <w:rsid w:val="001641D9"/>
    <w:rsid w:val="00164274"/>
    <w:rsid w:val="0016449C"/>
    <w:rsid w:val="00164536"/>
    <w:rsid w:val="001645DF"/>
    <w:rsid w:val="0016468F"/>
    <w:rsid w:val="00164AEF"/>
    <w:rsid w:val="00164DFA"/>
    <w:rsid w:val="00164E8F"/>
    <w:rsid w:val="00165129"/>
    <w:rsid w:val="001651BA"/>
    <w:rsid w:val="001651BB"/>
    <w:rsid w:val="00165319"/>
    <w:rsid w:val="001654CB"/>
    <w:rsid w:val="001655F6"/>
    <w:rsid w:val="00165777"/>
    <w:rsid w:val="001658CD"/>
    <w:rsid w:val="00165952"/>
    <w:rsid w:val="00165A6C"/>
    <w:rsid w:val="00165CCA"/>
    <w:rsid w:val="00165D52"/>
    <w:rsid w:val="00165E9B"/>
    <w:rsid w:val="001660FC"/>
    <w:rsid w:val="001662A9"/>
    <w:rsid w:val="0016641F"/>
    <w:rsid w:val="001664AF"/>
    <w:rsid w:val="001665D4"/>
    <w:rsid w:val="001665D6"/>
    <w:rsid w:val="00166847"/>
    <w:rsid w:val="00166906"/>
    <w:rsid w:val="00166951"/>
    <w:rsid w:val="00166FD2"/>
    <w:rsid w:val="00167367"/>
    <w:rsid w:val="0016741A"/>
    <w:rsid w:val="00167437"/>
    <w:rsid w:val="00167587"/>
    <w:rsid w:val="001675C5"/>
    <w:rsid w:val="0016763B"/>
    <w:rsid w:val="001676EB"/>
    <w:rsid w:val="00167775"/>
    <w:rsid w:val="001678F7"/>
    <w:rsid w:val="0016790F"/>
    <w:rsid w:val="00167991"/>
    <w:rsid w:val="00167A21"/>
    <w:rsid w:val="00167C00"/>
    <w:rsid w:val="00167C06"/>
    <w:rsid w:val="00167C12"/>
    <w:rsid w:val="00167C4D"/>
    <w:rsid w:val="00167C75"/>
    <w:rsid w:val="00167CE0"/>
    <w:rsid w:val="00167D41"/>
    <w:rsid w:val="00167D9A"/>
    <w:rsid w:val="00167F38"/>
    <w:rsid w:val="00167F92"/>
    <w:rsid w:val="0017004D"/>
    <w:rsid w:val="00170340"/>
    <w:rsid w:val="001703E8"/>
    <w:rsid w:val="00170749"/>
    <w:rsid w:val="0017077C"/>
    <w:rsid w:val="00170872"/>
    <w:rsid w:val="00170ADD"/>
    <w:rsid w:val="00170E47"/>
    <w:rsid w:val="00170ED9"/>
    <w:rsid w:val="00170F2A"/>
    <w:rsid w:val="0017105E"/>
    <w:rsid w:val="00171107"/>
    <w:rsid w:val="00171363"/>
    <w:rsid w:val="001715A3"/>
    <w:rsid w:val="00171A41"/>
    <w:rsid w:val="00171A89"/>
    <w:rsid w:val="00171AE1"/>
    <w:rsid w:val="00171CA3"/>
    <w:rsid w:val="00171DE5"/>
    <w:rsid w:val="00171E96"/>
    <w:rsid w:val="00171F74"/>
    <w:rsid w:val="001721BC"/>
    <w:rsid w:val="00172217"/>
    <w:rsid w:val="0017239A"/>
    <w:rsid w:val="001726A1"/>
    <w:rsid w:val="001726E1"/>
    <w:rsid w:val="00172723"/>
    <w:rsid w:val="00172760"/>
    <w:rsid w:val="001727B1"/>
    <w:rsid w:val="0017284A"/>
    <w:rsid w:val="00172922"/>
    <w:rsid w:val="00172A4B"/>
    <w:rsid w:val="00172C5B"/>
    <w:rsid w:val="00172DAF"/>
    <w:rsid w:val="00172DC1"/>
    <w:rsid w:val="00173162"/>
    <w:rsid w:val="00173262"/>
    <w:rsid w:val="001733C7"/>
    <w:rsid w:val="00173401"/>
    <w:rsid w:val="0017354C"/>
    <w:rsid w:val="00173597"/>
    <w:rsid w:val="0017363D"/>
    <w:rsid w:val="001736E4"/>
    <w:rsid w:val="001738C7"/>
    <w:rsid w:val="00173986"/>
    <w:rsid w:val="00173A63"/>
    <w:rsid w:val="00173AD9"/>
    <w:rsid w:val="00173F24"/>
    <w:rsid w:val="00174120"/>
    <w:rsid w:val="00174327"/>
    <w:rsid w:val="001746B2"/>
    <w:rsid w:val="00174BAB"/>
    <w:rsid w:val="00174DC9"/>
    <w:rsid w:val="00174F41"/>
    <w:rsid w:val="0017514D"/>
    <w:rsid w:val="00175252"/>
    <w:rsid w:val="001752F5"/>
    <w:rsid w:val="00175303"/>
    <w:rsid w:val="00175600"/>
    <w:rsid w:val="00175637"/>
    <w:rsid w:val="0017584F"/>
    <w:rsid w:val="00175A82"/>
    <w:rsid w:val="00175CC0"/>
    <w:rsid w:val="00175CC7"/>
    <w:rsid w:val="00175DDA"/>
    <w:rsid w:val="00175F65"/>
    <w:rsid w:val="00176070"/>
    <w:rsid w:val="001761E7"/>
    <w:rsid w:val="00176295"/>
    <w:rsid w:val="00176432"/>
    <w:rsid w:val="00176477"/>
    <w:rsid w:val="00176504"/>
    <w:rsid w:val="00176663"/>
    <w:rsid w:val="00176689"/>
    <w:rsid w:val="001769DC"/>
    <w:rsid w:val="00176ACF"/>
    <w:rsid w:val="00176BF1"/>
    <w:rsid w:val="00176C17"/>
    <w:rsid w:val="00176E2F"/>
    <w:rsid w:val="00176E5D"/>
    <w:rsid w:val="00176FC5"/>
    <w:rsid w:val="00176FFB"/>
    <w:rsid w:val="0017706A"/>
    <w:rsid w:val="001771F7"/>
    <w:rsid w:val="00177499"/>
    <w:rsid w:val="0017773E"/>
    <w:rsid w:val="001778CA"/>
    <w:rsid w:val="00177C4F"/>
    <w:rsid w:val="0017F3F6"/>
    <w:rsid w:val="001804A1"/>
    <w:rsid w:val="0018072E"/>
    <w:rsid w:val="00180A23"/>
    <w:rsid w:val="00180A95"/>
    <w:rsid w:val="00180ACD"/>
    <w:rsid w:val="00180C5A"/>
    <w:rsid w:val="00180D66"/>
    <w:rsid w:val="00180E2F"/>
    <w:rsid w:val="00180EC4"/>
    <w:rsid w:val="00180EF8"/>
    <w:rsid w:val="00180F31"/>
    <w:rsid w:val="001813EB"/>
    <w:rsid w:val="0018150D"/>
    <w:rsid w:val="0018151A"/>
    <w:rsid w:val="001815A5"/>
    <w:rsid w:val="00181622"/>
    <w:rsid w:val="00181629"/>
    <w:rsid w:val="001816BD"/>
    <w:rsid w:val="001816DC"/>
    <w:rsid w:val="00181862"/>
    <w:rsid w:val="001818E8"/>
    <w:rsid w:val="00181B7A"/>
    <w:rsid w:val="00181BA7"/>
    <w:rsid w:val="00181C85"/>
    <w:rsid w:val="00181E28"/>
    <w:rsid w:val="001820B2"/>
    <w:rsid w:val="001820CA"/>
    <w:rsid w:val="00182122"/>
    <w:rsid w:val="001823A6"/>
    <w:rsid w:val="0018248F"/>
    <w:rsid w:val="00182633"/>
    <w:rsid w:val="00182665"/>
    <w:rsid w:val="001828D1"/>
    <w:rsid w:val="00182B00"/>
    <w:rsid w:val="00182DE0"/>
    <w:rsid w:val="00182ED5"/>
    <w:rsid w:val="00182F10"/>
    <w:rsid w:val="00182FE0"/>
    <w:rsid w:val="00183094"/>
    <w:rsid w:val="00183180"/>
    <w:rsid w:val="001835BB"/>
    <w:rsid w:val="00183661"/>
    <w:rsid w:val="0018392E"/>
    <w:rsid w:val="00183A96"/>
    <w:rsid w:val="00183BB9"/>
    <w:rsid w:val="00183DDA"/>
    <w:rsid w:val="00183DE2"/>
    <w:rsid w:val="00183F6F"/>
    <w:rsid w:val="00184011"/>
    <w:rsid w:val="00184013"/>
    <w:rsid w:val="0018413B"/>
    <w:rsid w:val="001841E8"/>
    <w:rsid w:val="001843FE"/>
    <w:rsid w:val="001846C1"/>
    <w:rsid w:val="001848C0"/>
    <w:rsid w:val="00184AE2"/>
    <w:rsid w:val="00184B07"/>
    <w:rsid w:val="00184B6A"/>
    <w:rsid w:val="00184CDB"/>
    <w:rsid w:val="00184E41"/>
    <w:rsid w:val="00184FCB"/>
    <w:rsid w:val="0018506E"/>
    <w:rsid w:val="0018508D"/>
    <w:rsid w:val="001850EB"/>
    <w:rsid w:val="001850F4"/>
    <w:rsid w:val="001852AD"/>
    <w:rsid w:val="0018552E"/>
    <w:rsid w:val="00185549"/>
    <w:rsid w:val="001856B0"/>
    <w:rsid w:val="0018592A"/>
    <w:rsid w:val="00185976"/>
    <w:rsid w:val="00185A4C"/>
    <w:rsid w:val="00185BD5"/>
    <w:rsid w:val="00185E0D"/>
    <w:rsid w:val="00185E60"/>
    <w:rsid w:val="00185F15"/>
    <w:rsid w:val="00185F4B"/>
    <w:rsid w:val="00185FC8"/>
    <w:rsid w:val="001860AA"/>
    <w:rsid w:val="001865DA"/>
    <w:rsid w:val="00186723"/>
    <w:rsid w:val="0018677C"/>
    <w:rsid w:val="00186847"/>
    <w:rsid w:val="001868B9"/>
    <w:rsid w:val="00186CDD"/>
    <w:rsid w:val="00186DF2"/>
    <w:rsid w:val="00186FC7"/>
    <w:rsid w:val="001870B7"/>
    <w:rsid w:val="00187321"/>
    <w:rsid w:val="001873C3"/>
    <w:rsid w:val="00187557"/>
    <w:rsid w:val="001876BA"/>
    <w:rsid w:val="001877F8"/>
    <w:rsid w:val="00187910"/>
    <w:rsid w:val="00187C01"/>
    <w:rsid w:val="00187C1D"/>
    <w:rsid w:val="00187C70"/>
    <w:rsid w:val="00187D2A"/>
    <w:rsid w:val="00187EDC"/>
    <w:rsid w:val="001900AA"/>
    <w:rsid w:val="00190291"/>
    <w:rsid w:val="00190555"/>
    <w:rsid w:val="001905CC"/>
    <w:rsid w:val="00190757"/>
    <w:rsid w:val="00190884"/>
    <w:rsid w:val="00190DE6"/>
    <w:rsid w:val="00190F25"/>
    <w:rsid w:val="00191139"/>
    <w:rsid w:val="00191414"/>
    <w:rsid w:val="001914D9"/>
    <w:rsid w:val="001915B9"/>
    <w:rsid w:val="001915E6"/>
    <w:rsid w:val="001916BC"/>
    <w:rsid w:val="0019175C"/>
    <w:rsid w:val="001918B6"/>
    <w:rsid w:val="00191C0D"/>
    <w:rsid w:val="00191CAD"/>
    <w:rsid w:val="00191E0D"/>
    <w:rsid w:val="00192045"/>
    <w:rsid w:val="00192055"/>
    <w:rsid w:val="001922A9"/>
    <w:rsid w:val="001923BA"/>
    <w:rsid w:val="0019274D"/>
    <w:rsid w:val="00192907"/>
    <w:rsid w:val="001929CF"/>
    <w:rsid w:val="00192B28"/>
    <w:rsid w:val="00192C69"/>
    <w:rsid w:val="00192D02"/>
    <w:rsid w:val="00192EDE"/>
    <w:rsid w:val="00192F84"/>
    <w:rsid w:val="00192FD0"/>
    <w:rsid w:val="00193045"/>
    <w:rsid w:val="0019312E"/>
    <w:rsid w:val="00193181"/>
    <w:rsid w:val="001932C5"/>
    <w:rsid w:val="0019340C"/>
    <w:rsid w:val="0019356C"/>
    <w:rsid w:val="00193598"/>
    <w:rsid w:val="001935CE"/>
    <w:rsid w:val="00193674"/>
    <w:rsid w:val="001937ED"/>
    <w:rsid w:val="001939DB"/>
    <w:rsid w:val="00193AB1"/>
    <w:rsid w:val="00193C01"/>
    <w:rsid w:val="00193C4D"/>
    <w:rsid w:val="00193CAA"/>
    <w:rsid w:val="00193F53"/>
    <w:rsid w:val="0019402D"/>
    <w:rsid w:val="00194451"/>
    <w:rsid w:val="00194591"/>
    <w:rsid w:val="00194760"/>
    <w:rsid w:val="001947FD"/>
    <w:rsid w:val="00194841"/>
    <w:rsid w:val="001948BC"/>
    <w:rsid w:val="00194968"/>
    <w:rsid w:val="00194A24"/>
    <w:rsid w:val="00194AB0"/>
    <w:rsid w:val="00194C45"/>
    <w:rsid w:val="00195130"/>
    <w:rsid w:val="001951A0"/>
    <w:rsid w:val="001953DA"/>
    <w:rsid w:val="0019548E"/>
    <w:rsid w:val="001954E7"/>
    <w:rsid w:val="001954F9"/>
    <w:rsid w:val="00195678"/>
    <w:rsid w:val="0019572B"/>
    <w:rsid w:val="00195846"/>
    <w:rsid w:val="00195A2C"/>
    <w:rsid w:val="00195A7E"/>
    <w:rsid w:val="00195A8E"/>
    <w:rsid w:val="00195B1A"/>
    <w:rsid w:val="00195B56"/>
    <w:rsid w:val="00195C7F"/>
    <w:rsid w:val="00195CB8"/>
    <w:rsid w:val="00195D0D"/>
    <w:rsid w:val="00195E7E"/>
    <w:rsid w:val="00196070"/>
    <w:rsid w:val="00196479"/>
    <w:rsid w:val="00196526"/>
    <w:rsid w:val="0019653A"/>
    <w:rsid w:val="00196658"/>
    <w:rsid w:val="0019668C"/>
    <w:rsid w:val="001966DE"/>
    <w:rsid w:val="00196774"/>
    <w:rsid w:val="0019677D"/>
    <w:rsid w:val="001967D3"/>
    <w:rsid w:val="00196AD3"/>
    <w:rsid w:val="00196B1C"/>
    <w:rsid w:val="00196DCB"/>
    <w:rsid w:val="00196DD7"/>
    <w:rsid w:val="00196EA5"/>
    <w:rsid w:val="00196EE2"/>
    <w:rsid w:val="00196F14"/>
    <w:rsid w:val="00196F9E"/>
    <w:rsid w:val="001970D5"/>
    <w:rsid w:val="00197119"/>
    <w:rsid w:val="0019715B"/>
    <w:rsid w:val="0019740E"/>
    <w:rsid w:val="00197563"/>
    <w:rsid w:val="00197845"/>
    <w:rsid w:val="00197990"/>
    <w:rsid w:val="00197AD9"/>
    <w:rsid w:val="00197B29"/>
    <w:rsid w:val="00197C43"/>
    <w:rsid w:val="00197C7D"/>
    <w:rsid w:val="00197E4D"/>
    <w:rsid w:val="00197E61"/>
    <w:rsid w:val="00197F84"/>
    <w:rsid w:val="001A00B6"/>
    <w:rsid w:val="001A04B1"/>
    <w:rsid w:val="001A051B"/>
    <w:rsid w:val="001A05A1"/>
    <w:rsid w:val="001A0E32"/>
    <w:rsid w:val="001A12D8"/>
    <w:rsid w:val="001A1320"/>
    <w:rsid w:val="001A14F4"/>
    <w:rsid w:val="001A15D2"/>
    <w:rsid w:val="001A15E4"/>
    <w:rsid w:val="001A164B"/>
    <w:rsid w:val="001A1734"/>
    <w:rsid w:val="001A1BBC"/>
    <w:rsid w:val="001A1BD2"/>
    <w:rsid w:val="001A1E83"/>
    <w:rsid w:val="001A1E84"/>
    <w:rsid w:val="001A1F4F"/>
    <w:rsid w:val="001A1FCA"/>
    <w:rsid w:val="001A211C"/>
    <w:rsid w:val="001A2549"/>
    <w:rsid w:val="001A2720"/>
    <w:rsid w:val="001A2733"/>
    <w:rsid w:val="001A2785"/>
    <w:rsid w:val="001A2821"/>
    <w:rsid w:val="001A28DC"/>
    <w:rsid w:val="001A2BE5"/>
    <w:rsid w:val="001A2BFE"/>
    <w:rsid w:val="001A2D61"/>
    <w:rsid w:val="001A2F5F"/>
    <w:rsid w:val="001A30A9"/>
    <w:rsid w:val="001A30C1"/>
    <w:rsid w:val="001A31A4"/>
    <w:rsid w:val="001A3231"/>
    <w:rsid w:val="001A323F"/>
    <w:rsid w:val="001A33A2"/>
    <w:rsid w:val="001A33F6"/>
    <w:rsid w:val="001A39F2"/>
    <w:rsid w:val="001A3AD6"/>
    <w:rsid w:val="001A3BF4"/>
    <w:rsid w:val="001A3C1E"/>
    <w:rsid w:val="001A3D2E"/>
    <w:rsid w:val="001A3FEC"/>
    <w:rsid w:val="001A4071"/>
    <w:rsid w:val="001A4091"/>
    <w:rsid w:val="001A4102"/>
    <w:rsid w:val="001A414E"/>
    <w:rsid w:val="001A45EF"/>
    <w:rsid w:val="001A460F"/>
    <w:rsid w:val="001A46B4"/>
    <w:rsid w:val="001A48DF"/>
    <w:rsid w:val="001A48E2"/>
    <w:rsid w:val="001A4BB8"/>
    <w:rsid w:val="001A4CA3"/>
    <w:rsid w:val="001A4D7B"/>
    <w:rsid w:val="001A4DD0"/>
    <w:rsid w:val="001A4DD1"/>
    <w:rsid w:val="001A4E1B"/>
    <w:rsid w:val="001A4E8B"/>
    <w:rsid w:val="001A4FEE"/>
    <w:rsid w:val="001A509E"/>
    <w:rsid w:val="001A5274"/>
    <w:rsid w:val="001A5348"/>
    <w:rsid w:val="001A536A"/>
    <w:rsid w:val="001A5471"/>
    <w:rsid w:val="001A5722"/>
    <w:rsid w:val="001A5870"/>
    <w:rsid w:val="001A58D5"/>
    <w:rsid w:val="001A5A0E"/>
    <w:rsid w:val="001A5AA5"/>
    <w:rsid w:val="001A5CE8"/>
    <w:rsid w:val="001A5EEC"/>
    <w:rsid w:val="001A60F4"/>
    <w:rsid w:val="001A61BB"/>
    <w:rsid w:val="001A6347"/>
    <w:rsid w:val="001A644B"/>
    <w:rsid w:val="001A6574"/>
    <w:rsid w:val="001A66F0"/>
    <w:rsid w:val="001A6862"/>
    <w:rsid w:val="001A6869"/>
    <w:rsid w:val="001A69C7"/>
    <w:rsid w:val="001A6BFD"/>
    <w:rsid w:val="001A6D35"/>
    <w:rsid w:val="001A6DCD"/>
    <w:rsid w:val="001A6E51"/>
    <w:rsid w:val="001A72EA"/>
    <w:rsid w:val="001A739C"/>
    <w:rsid w:val="001A75D8"/>
    <w:rsid w:val="001A76B5"/>
    <w:rsid w:val="001A780F"/>
    <w:rsid w:val="001A7A1F"/>
    <w:rsid w:val="001A7A27"/>
    <w:rsid w:val="001A7AC8"/>
    <w:rsid w:val="001A7C11"/>
    <w:rsid w:val="001A7F6A"/>
    <w:rsid w:val="001B012F"/>
    <w:rsid w:val="001B039D"/>
    <w:rsid w:val="001B0429"/>
    <w:rsid w:val="001B04D4"/>
    <w:rsid w:val="001B070C"/>
    <w:rsid w:val="001B07BF"/>
    <w:rsid w:val="001B08FA"/>
    <w:rsid w:val="001B098B"/>
    <w:rsid w:val="001B0F8E"/>
    <w:rsid w:val="001B117B"/>
    <w:rsid w:val="001B12B2"/>
    <w:rsid w:val="001B1385"/>
    <w:rsid w:val="001B13A9"/>
    <w:rsid w:val="001B13ED"/>
    <w:rsid w:val="001B1431"/>
    <w:rsid w:val="001B15FD"/>
    <w:rsid w:val="001B179C"/>
    <w:rsid w:val="001B17EE"/>
    <w:rsid w:val="001B197C"/>
    <w:rsid w:val="001B1FB3"/>
    <w:rsid w:val="001B1FCC"/>
    <w:rsid w:val="001B20AC"/>
    <w:rsid w:val="001B21B3"/>
    <w:rsid w:val="001B2363"/>
    <w:rsid w:val="001B24DF"/>
    <w:rsid w:val="001B2779"/>
    <w:rsid w:val="001B2A14"/>
    <w:rsid w:val="001B2B1B"/>
    <w:rsid w:val="001B2D3A"/>
    <w:rsid w:val="001B2F4B"/>
    <w:rsid w:val="001B3253"/>
    <w:rsid w:val="001B333D"/>
    <w:rsid w:val="001B352F"/>
    <w:rsid w:val="001B37B3"/>
    <w:rsid w:val="001B37FD"/>
    <w:rsid w:val="001B3863"/>
    <w:rsid w:val="001B3973"/>
    <w:rsid w:val="001B3D2A"/>
    <w:rsid w:val="001B3E97"/>
    <w:rsid w:val="001B3EC0"/>
    <w:rsid w:val="001B417D"/>
    <w:rsid w:val="001B4226"/>
    <w:rsid w:val="001B423D"/>
    <w:rsid w:val="001B4316"/>
    <w:rsid w:val="001B461C"/>
    <w:rsid w:val="001B4B3A"/>
    <w:rsid w:val="001B4B4E"/>
    <w:rsid w:val="001B4B7C"/>
    <w:rsid w:val="001B4C08"/>
    <w:rsid w:val="001B4C97"/>
    <w:rsid w:val="001B4D99"/>
    <w:rsid w:val="001B4F70"/>
    <w:rsid w:val="001B516D"/>
    <w:rsid w:val="001B51A8"/>
    <w:rsid w:val="001B53A5"/>
    <w:rsid w:val="001B5423"/>
    <w:rsid w:val="001B54B7"/>
    <w:rsid w:val="001B5646"/>
    <w:rsid w:val="001B571A"/>
    <w:rsid w:val="001B573E"/>
    <w:rsid w:val="001B5ADD"/>
    <w:rsid w:val="001B5CCC"/>
    <w:rsid w:val="001B5FCD"/>
    <w:rsid w:val="001B60A2"/>
    <w:rsid w:val="001B6221"/>
    <w:rsid w:val="001B63DD"/>
    <w:rsid w:val="001B6634"/>
    <w:rsid w:val="001B6764"/>
    <w:rsid w:val="001B67B1"/>
    <w:rsid w:val="001B6A9F"/>
    <w:rsid w:val="001B6E96"/>
    <w:rsid w:val="001B6FAB"/>
    <w:rsid w:val="001B6FAC"/>
    <w:rsid w:val="001B7048"/>
    <w:rsid w:val="001B71CF"/>
    <w:rsid w:val="001B71FB"/>
    <w:rsid w:val="001B720F"/>
    <w:rsid w:val="001B7322"/>
    <w:rsid w:val="001B73B3"/>
    <w:rsid w:val="001B7468"/>
    <w:rsid w:val="001B758F"/>
    <w:rsid w:val="001B7C03"/>
    <w:rsid w:val="001B7C4E"/>
    <w:rsid w:val="001B7C55"/>
    <w:rsid w:val="001C0465"/>
    <w:rsid w:val="001C047C"/>
    <w:rsid w:val="001C0486"/>
    <w:rsid w:val="001C0771"/>
    <w:rsid w:val="001C08F9"/>
    <w:rsid w:val="001C096C"/>
    <w:rsid w:val="001C0BE4"/>
    <w:rsid w:val="001C1042"/>
    <w:rsid w:val="001C10CE"/>
    <w:rsid w:val="001C12B1"/>
    <w:rsid w:val="001C12C3"/>
    <w:rsid w:val="001C1310"/>
    <w:rsid w:val="001C1336"/>
    <w:rsid w:val="001C13C2"/>
    <w:rsid w:val="001C13D1"/>
    <w:rsid w:val="001C172E"/>
    <w:rsid w:val="001C1876"/>
    <w:rsid w:val="001C1A6A"/>
    <w:rsid w:val="001C1AC6"/>
    <w:rsid w:val="001C1DD2"/>
    <w:rsid w:val="001C2219"/>
    <w:rsid w:val="001C22E0"/>
    <w:rsid w:val="001C238F"/>
    <w:rsid w:val="001C25AC"/>
    <w:rsid w:val="001C260E"/>
    <w:rsid w:val="001C265E"/>
    <w:rsid w:val="001C26C0"/>
    <w:rsid w:val="001C2C8B"/>
    <w:rsid w:val="001C2DA3"/>
    <w:rsid w:val="001C2E2E"/>
    <w:rsid w:val="001C2E97"/>
    <w:rsid w:val="001C319D"/>
    <w:rsid w:val="001C31CD"/>
    <w:rsid w:val="001C323B"/>
    <w:rsid w:val="001C330E"/>
    <w:rsid w:val="001C3520"/>
    <w:rsid w:val="001C39CF"/>
    <w:rsid w:val="001C3A9D"/>
    <w:rsid w:val="001C3C23"/>
    <w:rsid w:val="001C3C4A"/>
    <w:rsid w:val="001C3C97"/>
    <w:rsid w:val="001C3DD7"/>
    <w:rsid w:val="001C3E44"/>
    <w:rsid w:val="001C4149"/>
    <w:rsid w:val="001C41CA"/>
    <w:rsid w:val="001C424F"/>
    <w:rsid w:val="001C43A9"/>
    <w:rsid w:val="001C474D"/>
    <w:rsid w:val="001C4785"/>
    <w:rsid w:val="001C48C8"/>
    <w:rsid w:val="001C4FD2"/>
    <w:rsid w:val="001C500E"/>
    <w:rsid w:val="001C50E0"/>
    <w:rsid w:val="001C51DC"/>
    <w:rsid w:val="001C538C"/>
    <w:rsid w:val="001C54BF"/>
    <w:rsid w:val="001C550B"/>
    <w:rsid w:val="001C5674"/>
    <w:rsid w:val="001C568C"/>
    <w:rsid w:val="001C5A69"/>
    <w:rsid w:val="001C5A9A"/>
    <w:rsid w:val="001C5C4B"/>
    <w:rsid w:val="001C5D19"/>
    <w:rsid w:val="001C5FA1"/>
    <w:rsid w:val="001C607D"/>
    <w:rsid w:val="001C617E"/>
    <w:rsid w:val="001C61D7"/>
    <w:rsid w:val="001C6565"/>
    <w:rsid w:val="001C66BC"/>
    <w:rsid w:val="001C6804"/>
    <w:rsid w:val="001C6B01"/>
    <w:rsid w:val="001C6D53"/>
    <w:rsid w:val="001C6EEB"/>
    <w:rsid w:val="001C6FD6"/>
    <w:rsid w:val="001C7279"/>
    <w:rsid w:val="001C7422"/>
    <w:rsid w:val="001C74FC"/>
    <w:rsid w:val="001C7596"/>
    <w:rsid w:val="001C7CCD"/>
    <w:rsid w:val="001C7DD8"/>
    <w:rsid w:val="001D00C0"/>
    <w:rsid w:val="001D032E"/>
    <w:rsid w:val="001D034A"/>
    <w:rsid w:val="001D0361"/>
    <w:rsid w:val="001D05BB"/>
    <w:rsid w:val="001D0692"/>
    <w:rsid w:val="001D09E5"/>
    <w:rsid w:val="001D09F9"/>
    <w:rsid w:val="001D0A81"/>
    <w:rsid w:val="001D0B02"/>
    <w:rsid w:val="001D0B70"/>
    <w:rsid w:val="001D0BCA"/>
    <w:rsid w:val="001D0BCD"/>
    <w:rsid w:val="001D0BFB"/>
    <w:rsid w:val="001D0BFD"/>
    <w:rsid w:val="001D0CB3"/>
    <w:rsid w:val="001D0E31"/>
    <w:rsid w:val="001D0EA6"/>
    <w:rsid w:val="001D0F74"/>
    <w:rsid w:val="001D0F83"/>
    <w:rsid w:val="001D0F91"/>
    <w:rsid w:val="001D1605"/>
    <w:rsid w:val="001D17B3"/>
    <w:rsid w:val="001D1CC6"/>
    <w:rsid w:val="001D1DCF"/>
    <w:rsid w:val="001D1E5F"/>
    <w:rsid w:val="001D2109"/>
    <w:rsid w:val="001D22A1"/>
    <w:rsid w:val="001D237F"/>
    <w:rsid w:val="001D253D"/>
    <w:rsid w:val="001D2580"/>
    <w:rsid w:val="001D275A"/>
    <w:rsid w:val="001D281B"/>
    <w:rsid w:val="001D2EA5"/>
    <w:rsid w:val="001D2EA6"/>
    <w:rsid w:val="001D323F"/>
    <w:rsid w:val="001D3251"/>
    <w:rsid w:val="001D3269"/>
    <w:rsid w:val="001D33C1"/>
    <w:rsid w:val="001D3621"/>
    <w:rsid w:val="001D3649"/>
    <w:rsid w:val="001D3692"/>
    <w:rsid w:val="001D36A4"/>
    <w:rsid w:val="001D39BE"/>
    <w:rsid w:val="001D3C55"/>
    <w:rsid w:val="001D3C64"/>
    <w:rsid w:val="001D3D08"/>
    <w:rsid w:val="001D3D1D"/>
    <w:rsid w:val="001D3F21"/>
    <w:rsid w:val="001D405A"/>
    <w:rsid w:val="001D40B0"/>
    <w:rsid w:val="001D40D5"/>
    <w:rsid w:val="001D40F5"/>
    <w:rsid w:val="001D4122"/>
    <w:rsid w:val="001D438D"/>
    <w:rsid w:val="001D4490"/>
    <w:rsid w:val="001D4527"/>
    <w:rsid w:val="001D4705"/>
    <w:rsid w:val="001D4746"/>
    <w:rsid w:val="001D48CD"/>
    <w:rsid w:val="001D4A09"/>
    <w:rsid w:val="001D4A99"/>
    <w:rsid w:val="001D4C5E"/>
    <w:rsid w:val="001D4C6C"/>
    <w:rsid w:val="001D4DDB"/>
    <w:rsid w:val="001D4F1D"/>
    <w:rsid w:val="001D5128"/>
    <w:rsid w:val="001D51A9"/>
    <w:rsid w:val="001D54CE"/>
    <w:rsid w:val="001D55C2"/>
    <w:rsid w:val="001D57EB"/>
    <w:rsid w:val="001D5897"/>
    <w:rsid w:val="001D58A8"/>
    <w:rsid w:val="001D5A13"/>
    <w:rsid w:val="001D5C57"/>
    <w:rsid w:val="001D5CE1"/>
    <w:rsid w:val="001D5E92"/>
    <w:rsid w:val="001D5F47"/>
    <w:rsid w:val="001D5F77"/>
    <w:rsid w:val="001D6006"/>
    <w:rsid w:val="001D62E5"/>
    <w:rsid w:val="001D64BF"/>
    <w:rsid w:val="001D64CE"/>
    <w:rsid w:val="001D66E7"/>
    <w:rsid w:val="001D6966"/>
    <w:rsid w:val="001D69FF"/>
    <w:rsid w:val="001D6A30"/>
    <w:rsid w:val="001D6A64"/>
    <w:rsid w:val="001D6C7A"/>
    <w:rsid w:val="001D6D8C"/>
    <w:rsid w:val="001D7108"/>
    <w:rsid w:val="001D7230"/>
    <w:rsid w:val="001D7577"/>
    <w:rsid w:val="001D7692"/>
    <w:rsid w:val="001D7733"/>
    <w:rsid w:val="001D7757"/>
    <w:rsid w:val="001D780B"/>
    <w:rsid w:val="001D78BE"/>
    <w:rsid w:val="001D79D0"/>
    <w:rsid w:val="001D7B69"/>
    <w:rsid w:val="001D7B8C"/>
    <w:rsid w:val="001D7CB8"/>
    <w:rsid w:val="001D7E8E"/>
    <w:rsid w:val="001D7F85"/>
    <w:rsid w:val="001E0010"/>
    <w:rsid w:val="001E01EF"/>
    <w:rsid w:val="001E021E"/>
    <w:rsid w:val="001E0282"/>
    <w:rsid w:val="001E042B"/>
    <w:rsid w:val="001E042F"/>
    <w:rsid w:val="001E04CF"/>
    <w:rsid w:val="001E052F"/>
    <w:rsid w:val="001E05C9"/>
    <w:rsid w:val="001E0687"/>
    <w:rsid w:val="001E07C0"/>
    <w:rsid w:val="001E09D7"/>
    <w:rsid w:val="001E0C0F"/>
    <w:rsid w:val="001E0C6B"/>
    <w:rsid w:val="001E0D39"/>
    <w:rsid w:val="001E0E86"/>
    <w:rsid w:val="001E0EB3"/>
    <w:rsid w:val="001E0F7E"/>
    <w:rsid w:val="001E1236"/>
    <w:rsid w:val="001E1476"/>
    <w:rsid w:val="001E18B5"/>
    <w:rsid w:val="001E1911"/>
    <w:rsid w:val="001E19D7"/>
    <w:rsid w:val="001E1AED"/>
    <w:rsid w:val="001E1B00"/>
    <w:rsid w:val="001E1BAF"/>
    <w:rsid w:val="001E1C1C"/>
    <w:rsid w:val="001E2487"/>
    <w:rsid w:val="001E24F8"/>
    <w:rsid w:val="001E27C0"/>
    <w:rsid w:val="001E29AA"/>
    <w:rsid w:val="001E2AF6"/>
    <w:rsid w:val="001E2B21"/>
    <w:rsid w:val="001E2BAC"/>
    <w:rsid w:val="001E2E49"/>
    <w:rsid w:val="001E2F00"/>
    <w:rsid w:val="001E2FC5"/>
    <w:rsid w:val="001E3113"/>
    <w:rsid w:val="001E311B"/>
    <w:rsid w:val="001E326F"/>
    <w:rsid w:val="001E32D7"/>
    <w:rsid w:val="001E3368"/>
    <w:rsid w:val="001E3443"/>
    <w:rsid w:val="001E35A7"/>
    <w:rsid w:val="001E3729"/>
    <w:rsid w:val="001E37D8"/>
    <w:rsid w:val="001E3897"/>
    <w:rsid w:val="001E3925"/>
    <w:rsid w:val="001E3942"/>
    <w:rsid w:val="001E3995"/>
    <w:rsid w:val="001E3D37"/>
    <w:rsid w:val="001E3E0C"/>
    <w:rsid w:val="001E3FE8"/>
    <w:rsid w:val="001E40A3"/>
    <w:rsid w:val="001E4215"/>
    <w:rsid w:val="001E4456"/>
    <w:rsid w:val="001E467A"/>
    <w:rsid w:val="001E4916"/>
    <w:rsid w:val="001E4B0A"/>
    <w:rsid w:val="001E4BF7"/>
    <w:rsid w:val="001E5024"/>
    <w:rsid w:val="001E5396"/>
    <w:rsid w:val="001E53AB"/>
    <w:rsid w:val="001E549F"/>
    <w:rsid w:val="001E5AEB"/>
    <w:rsid w:val="001E5C15"/>
    <w:rsid w:val="001E5F09"/>
    <w:rsid w:val="001E5F7A"/>
    <w:rsid w:val="001E5F9A"/>
    <w:rsid w:val="001E63F2"/>
    <w:rsid w:val="001E64AF"/>
    <w:rsid w:val="001E6523"/>
    <w:rsid w:val="001E663B"/>
    <w:rsid w:val="001E6654"/>
    <w:rsid w:val="001E670B"/>
    <w:rsid w:val="001E6A2C"/>
    <w:rsid w:val="001E6DE5"/>
    <w:rsid w:val="001E6E6D"/>
    <w:rsid w:val="001E709E"/>
    <w:rsid w:val="001E70D3"/>
    <w:rsid w:val="001E72AC"/>
    <w:rsid w:val="001E72AD"/>
    <w:rsid w:val="001E730F"/>
    <w:rsid w:val="001E735D"/>
    <w:rsid w:val="001E738D"/>
    <w:rsid w:val="001E7442"/>
    <w:rsid w:val="001E74F1"/>
    <w:rsid w:val="001E75BA"/>
    <w:rsid w:val="001E761B"/>
    <w:rsid w:val="001E7A47"/>
    <w:rsid w:val="001E7BF8"/>
    <w:rsid w:val="001E7C40"/>
    <w:rsid w:val="001E7DB2"/>
    <w:rsid w:val="001E7DC0"/>
    <w:rsid w:val="001E7DD0"/>
    <w:rsid w:val="001E7F16"/>
    <w:rsid w:val="001F007B"/>
    <w:rsid w:val="001F017C"/>
    <w:rsid w:val="001F01AD"/>
    <w:rsid w:val="001F0211"/>
    <w:rsid w:val="001F024E"/>
    <w:rsid w:val="001F02E1"/>
    <w:rsid w:val="001F0546"/>
    <w:rsid w:val="001F05D8"/>
    <w:rsid w:val="001F05E8"/>
    <w:rsid w:val="001F0737"/>
    <w:rsid w:val="001F0862"/>
    <w:rsid w:val="001F097B"/>
    <w:rsid w:val="001F0981"/>
    <w:rsid w:val="001F0A11"/>
    <w:rsid w:val="001F0A5D"/>
    <w:rsid w:val="001F0A78"/>
    <w:rsid w:val="001F0D22"/>
    <w:rsid w:val="001F0F1D"/>
    <w:rsid w:val="001F1088"/>
    <w:rsid w:val="001F124D"/>
    <w:rsid w:val="001F128C"/>
    <w:rsid w:val="001F13CC"/>
    <w:rsid w:val="001F1429"/>
    <w:rsid w:val="001F163E"/>
    <w:rsid w:val="001F17A3"/>
    <w:rsid w:val="001F1951"/>
    <w:rsid w:val="001F1D83"/>
    <w:rsid w:val="001F1F8A"/>
    <w:rsid w:val="001F20BA"/>
    <w:rsid w:val="001F2125"/>
    <w:rsid w:val="001F2443"/>
    <w:rsid w:val="001F2486"/>
    <w:rsid w:val="001F256D"/>
    <w:rsid w:val="001F284B"/>
    <w:rsid w:val="001F28DF"/>
    <w:rsid w:val="001F2EEC"/>
    <w:rsid w:val="001F314E"/>
    <w:rsid w:val="001F32D3"/>
    <w:rsid w:val="001F35B2"/>
    <w:rsid w:val="001F36A3"/>
    <w:rsid w:val="001F36A5"/>
    <w:rsid w:val="001F383A"/>
    <w:rsid w:val="001F391F"/>
    <w:rsid w:val="001F3AD5"/>
    <w:rsid w:val="001F3CE7"/>
    <w:rsid w:val="001F3D9C"/>
    <w:rsid w:val="001F3F50"/>
    <w:rsid w:val="001F4003"/>
    <w:rsid w:val="001F4019"/>
    <w:rsid w:val="001F43A9"/>
    <w:rsid w:val="001F4484"/>
    <w:rsid w:val="001F4577"/>
    <w:rsid w:val="001F4705"/>
    <w:rsid w:val="001F471B"/>
    <w:rsid w:val="001F478B"/>
    <w:rsid w:val="001F4812"/>
    <w:rsid w:val="001F4AF7"/>
    <w:rsid w:val="001F4B8E"/>
    <w:rsid w:val="001F4CB9"/>
    <w:rsid w:val="001F4F83"/>
    <w:rsid w:val="001F5061"/>
    <w:rsid w:val="001F50F8"/>
    <w:rsid w:val="001F5500"/>
    <w:rsid w:val="001F5618"/>
    <w:rsid w:val="001F59C4"/>
    <w:rsid w:val="001F5B6B"/>
    <w:rsid w:val="001F5C98"/>
    <w:rsid w:val="001F5D14"/>
    <w:rsid w:val="001F5D6C"/>
    <w:rsid w:val="001F5E04"/>
    <w:rsid w:val="001F5E60"/>
    <w:rsid w:val="001F5E81"/>
    <w:rsid w:val="001F5E8F"/>
    <w:rsid w:val="001F5EE5"/>
    <w:rsid w:val="001F632F"/>
    <w:rsid w:val="001F6353"/>
    <w:rsid w:val="001F6411"/>
    <w:rsid w:val="001F646E"/>
    <w:rsid w:val="001F6473"/>
    <w:rsid w:val="001F64EA"/>
    <w:rsid w:val="001F6971"/>
    <w:rsid w:val="001F69CA"/>
    <w:rsid w:val="001F6B27"/>
    <w:rsid w:val="001F6B93"/>
    <w:rsid w:val="001F6C4E"/>
    <w:rsid w:val="001F6DB5"/>
    <w:rsid w:val="001F6E2F"/>
    <w:rsid w:val="001F702F"/>
    <w:rsid w:val="001F7202"/>
    <w:rsid w:val="001F7208"/>
    <w:rsid w:val="001F7416"/>
    <w:rsid w:val="001F7458"/>
    <w:rsid w:val="001F7892"/>
    <w:rsid w:val="001F78F8"/>
    <w:rsid w:val="001F7A27"/>
    <w:rsid w:val="001F7AD9"/>
    <w:rsid w:val="001F7B68"/>
    <w:rsid w:val="001F7C01"/>
    <w:rsid w:val="001F7FA9"/>
    <w:rsid w:val="001F7FE1"/>
    <w:rsid w:val="002003BB"/>
    <w:rsid w:val="00200722"/>
    <w:rsid w:val="002009AA"/>
    <w:rsid w:val="00200B3B"/>
    <w:rsid w:val="00200B97"/>
    <w:rsid w:val="00200C99"/>
    <w:rsid w:val="00200DB2"/>
    <w:rsid w:val="0020104C"/>
    <w:rsid w:val="0020105F"/>
    <w:rsid w:val="00201234"/>
    <w:rsid w:val="00201329"/>
    <w:rsid w:val="0020173F"/>
    <w:rsid w:val="002017B8"/>
    <w:rsid w:val="00201C23"/>
    <w:rsid w:val="00201C85"/>
    <w:rsid w:val="00201CFF"/>
    <w:rsid w:val="00201D68"/>
    <w:rsid w:val="00201DCB"/>
    <w:rsid w:val="00202011"/>
    <w:rsid w:val="00202106"/>
    <w:rsid w:val="00202175"/>
    <w:rsid w:val="0020250D"/>
    <w:rsid w:val="00202599"/>
    <w:rsid w:val="0020265B"/>
    <w:rsid w:val="00202692"/>
    <w:rsid w:val="002027ED"/>
    <w:rsid w:val="00202837"/>
    <w:rsid w:val="0020284C"/>
    <w:rsid w:val="0020287A"/>
    <w:rsid w:val="00202881"/>
    <w:rsid w:val="00202943"/>
    <w:rsid w:val="00202989"/>
    <w:rsid w:val="00202AAE"/>
    <w:rsid w:val="00202B73"/>
    <w:rsid w:val="00202F22"/>
    <w:rsid w:val="00202F4A"/>
    <w:rsid w:val="002030B1"/>
    <w:rsid w:val="0020319B"/>
    <w:rsid w:val="002032F1"/>
    <w:rsid w:val="002033C0"/>
    <w:rsid w:val="00203519"/>
    <w:rsid w:val="0020356F"/>
    <w:rsid w:val="00203670"/>
    <w:rsid w:val="0020371A"/>
    <w:rsid w:val="002037E3"/>
    <w:rsid w:val="002037F5"/>
    <w:rsid w:val="00203814"/>
    <w:rsid w:val="002039DD"/>
    <w:rsid w:val="002039E9"/>
    <w:rsid w:val="00203C94"/>
    <w:rsid w:val="00203EB8"/>
    <w:rsid w:val="00203F58"/>
    <w:rsid w:val="002042FA"/>
    <w:rsid w:val="00204488"/>
    <w:rsid w:val="002045A0"/>
    <w:rsid w:val="00204989"/>
    <w:rsid w:val="00204A39"/>
    <w:rsid w:val="00204A6F"/>
    <w:rsid w:val="00204B5D"/>
    <w:rsid w:val="00204CB1"/>
    <w:rsid w:val="00204CFE"/>
    <w:rsid w:val="00204DBA"/>
    <w:rsid w:val="00204DBE"/>
    <w:rsid w:val="00205082"/>
    <w:rsid w:val="00205513"/>
    <w:rsid w:val="002055AC"/>
    <w:rsid w:val="002057F1"/>
    <w:rsid w:val="00205A91"/>
    <w:rsid w:val="00205C37"/>
    <w:rsid w:val="00205C67"/>
    <w:rsid w:val="00205D89"/>
    <w:rsid w:val="00205EA7"/>
    <w:rsid w:val="00206086"/>
    <w:rsid w:val="0020612A"/>
    <w:rsid w:val="0020625B"/>
    <w:rsid w:val="002063F5"/>
    <w:rsid w:val="00206477"/>
    <w:rsid w:val="002064FA"/>
    <w:rsid w:val="0020651F"/>
    <w:rsid w:val="00206604"/>
    <w:rsid w:val="0020681C"/>
    <w:rsid w:val="002069DB"/>
    <w:rsid w:val="00206B70"/>
    <w:rsid w:val="00206B93"/>
    <w:rsid w:val="00206B9D"/>
    <w:rsid w:val="00206D0E"/>
    <w:rsid w:val="00206F1E"/>
    <w:rsid w:val="00207153"/>
    <w:rsid w:val="00207467"/>
    <w:rsid w:val="00207C76"/>
    <w:rsid w:val="00207F3C"/>
    <w:rsid w:val="00210064"/>
    <w:rsid w:val="002101DD"/>
    <w:rsid w:val="00210573"/>
    <w:rsid w:val="002105B6"/>
    <w:rsid w:val="002109CF"/>
    <w:rsid w:val="00210A83"/>
    <w:rsid w:val="00210C41"/>
    <w:rsid w:val="00210C61"/>
    <w:rsid w:val="00210E3F"/>
    <w:rsid w:val="00211481"/>
    <w:rsid w:val="0021178F"/>
    <w:rsid w:val="002117FC"/>
    <w:rsid w:val="0021188E"/>
    <w:rsid w:val="002119B5"/>
    <w:rsid w:val="00211A6D"/>
    <w:rsid w:val="00211ABD"/>
    <w:rsid w:val="00211B9F"/>
    <w:rsid w:val="00211BEE"/>
    <w:rsid w:val="00211C1A"/>
    <w:rsid w:val="00211CBD"/>
    <w:rsid w:val="00211CE7"/>
    <w:rsid w:val="00211E0C"/>
    <w:rsid w:val="00211F01"/>
    <w:rsid w:val="00212010"/>
    <w:rsid w:val="002124B3"/>
    <w:rsid w:val="002124E4"/>
    <w:rsid w:val="00212682"/>
    <w:rsid w:val="00212752"/>
    <w:rsid w:val="00212770"/>
    <w:rsid w:val="0021286E"/>
    <w:rsid w:val="00212A66"/>
    <w:rsid w:val="00212B9C"/>
    <w:rsid w:val="0021305A"/>
    <w:rsid w:val="0021308D"/>
    <w:rsid w:val="002130C7"/>
    <w:rsid w:val="00213162"/>
    <w:rsid w:val="002137D4"/>
    <w:rsid w:val="0021388B"/>
    <w:rsid w:val="00213AEA"/>
    <w:rsid w:val="00213B71"/>
    <w:rsid w:val="00213D75"/>
    <w:rsid w:val="00214076"/>
    <w:rsid w:val="00214140"/>
    <w:rsid w:val="00214207"/>
    <w:rsid w:val="002142E3"/>
    <w:rsid w:val="002142E8"/>
    <w:rsid w:val="00214322"/>
    <w:rsid w:val="002143B2"/>
    <w:rsid w:val="0021476E"/>
    <w:rsid w:val="00214892"/>
    <w:rsid w:val="00214A3B"/>
    <w:rsid w:val="00214AAE"/>
    <w:rsid w:val="00214B46"/>
    <w:rsid w:val="00214B6B"/>
    <w:rsid w:val="00214E89"/>
    <w:rsid w:val="00214F6E"/>
    <w:rsid w:val="002150FB"/>
    <w:rsid w:val="002153A8"/>
    <w:rsid w:val="002154A4"/>
    <w:rsid w:val="0021554A"/>
    <w:rsid w:val="00215553"/>
    <w:rsid w:val="0021559A"/>
    <w:rsid w:val="0021579E"/>
    <w:rsid w:val="002157E4"/>
    <w:rsid w:val="0021592E"/>
    <w:rsid w:val="00215961"/>
    <w:rsid w:val="0021599B"/>
    <w:rsid w:val="002159DE"/>
    <w:rsid w:val="00215ACA"/>
    <w:rsid w:val="00215C3F"/>
    <w:rsid w:val="00215D1B"/>
    <w:rsid w:val="002160D2"/>
    <w:rsid w:val="00216215"/>
    <w:rsid w:val="00216557"/>
    <w:rsid w:val="00216657"/>
    <w:rsid w:val="002166CE"/>
    <w:rsid w:val="00216724"/>
    <w:rsid w:val="00216816"/>
    <w:rsid w:val="00216A55"/>
    <w:rsid w:val="00216AD2"/>
    <w:rsid w:val="00216B4D"/>
    <w:rsid w:val="00217037"/>
    <w:rsid w:val="0021713B"/>
    <w:rsid w:val="0021725F"/>
    <w:rsid w:val="002172D7"/>
    <w:rsid w:val="002173C1"/>
    <w:rsid w:val="002174F9"/>
    <w:rsid w:val="00217518"/>
    <w:rsid w:val="002177B3"/>
    <w:rsid w:val="002178F1"/>
    <w:rsid w:val="002178FE"/>
    <w:rsid w:val="00217930"/>
    <w:rsid w:val="00217997"/>
    <w:rsid w:val="002179A6"/>
    <w:rsid w:val="00217B31"/>
    <w:rsid w:val="00217B57"/>
    <w:rsid w:val="00217BFE"/>
    <w:rsid w:val="00217D07"/>
    <w:rsid w:val="00217F4F"/>
    <w:rsid w:val="002200A8"/>
    <w:rsid w:val="002200E3"/>
    <w:rsid w:val="002203A8"/>
    <w:rsid w:val="00220428"/>
    <w:rsid w:val="00220642"/>
    <w:rsid w:val="002207EF"/>
    <w:rsid w:val="00220823"/>
    <w:rsid w:val="00220883"/>
    <w:rsid w:val="002208A8"/>
    <w:rsid w:val="002209F3"/>
    <w:rsid w:val="00220AE6"/>
    <w:rsid w:val="00220AFF"/>
    <w:rsid w:val="00220E4E"/>
    <w:rsid w:val="00220F30"/>
    <w:rsid w:val="002212D3"/>
    <w:rsid w:val="0022144A"/>
    <w:rsid w:val="00221748"/>
    <w:rsid w:val="0022184B"/>
    <w:rsid w:val="00221A5B"/>
    <w:rsid w:val="00221B44"/>
    <w:rsid w:val="00221BBD"/>
    <w:rsid w:val="00221CD1"/>
    <w:rsid w:val="00221CF2"/>
    <w:rsid w:val="00221DD0"/>
    <w:rsid w:val="002220EC"/>
    <w:rsid w:val="002224F4"/>
    <w:rsid w:val="00222524"/>
    <w:rsid w:val="002225D7"/>
    <w:rsid w:val="00222A28"/>
    <w:rsid w:val="00222B04"/>
    <w:rsid w:val="00222BC6"/>
    <w:rsid w:val="00222C0E"/>
    <w:rsid w:val="00222D50"/>
    <w:rsid w:val="00222DDB"/>
    <w:rsid w:val="0022310C"/>
    <w:rsid w:val="002233BC"/>
    <w:rsid w:val="0022355B"/>
    <w:rsid w:val="0022357E"/>
    <w:rsid w:val="00223676"/>
    <w:rsid w:val="002236A2"/>
    <w:rsid w:val="0022396D"/>
    <w:rsid w:val="00223A81"/>
    <w:rsid w:val="00223A9C"/>
    <w:rsid w:val="00223AC1"/>
    <w:rsid w:val="00223EB8"/>
    <w:rsid w:val="002241AE"/>
    <w:rsid w:val="00224297"/>
    <w:rsid w:val="002242C6"/>
    <w:rsid w:val="00224417"/>
    <w:rsid w:val="0022444F"/>
    <w:rsid w:val="0022456E"/>
    <w:rsid w:val="00224630"/>
    <w:rsid w:val="00224655"/>
    <w:rsid w:val="002246C4"/>
    <w:rsid w:val="002246DF"/>
    <w:rsid w:val="00224725"/>
    <w:rsid w:val="0022489B"/>
    <w:rsid w:val="00224D79"/>
    <w:rsid w:val="00224E06"/>
    <w:rsid w:val="00224E4A"/>
    <w:rsid w:val="00224F01"/>
    <w:rsid w:val="00225370"/>
    <w:rsid w:val="0022547A"/>
    <w:rsid w:val="00225C35"/>
    <w:rsid w:val="00225D71"/>
    <w:rsid w:val="00225EDE"/>
    <w:rsid w:val="00226087"/>
    <w:rsid w:val="0022616D"/>
    <w:rsid w:val="0022640C"/>
    <w:rsid w:val="0022645D"/>
    <w:rsid w:val="00226480"/>
    <w:rsid w:val="0022668B"/>
    <w:rsid w:val="00226BEC"/>
    <w:rsid w:val="00226D77"/>
    <w:rsid w:val="00226F28"/>
    <w:rsid w:val="00226F9B"/>
    <w:rsid w:val="00227007"/>
    <w:rsid w:val="002271E0"/>
    <w:rsid w:val="00227296"/>
    <w:rsid w:val="002273C9"/>
    <w:rsid w:val="00227560"/>
    <w:rsid w:val="00227568"/>
    <w:rsid w:val="00227630"/>
    <w:rsid w:val="00227792"/>
    <w:rsid w:val="002278E4"/>
    <w:rsid w:val="00227993"/>
    <w:rsid w:val="002279EC"/>
    <w:rsid w:val="00227C5C"/>
    <w:rsid w:val="00230049"/>
    <w:rsid w:val="002300CF"/>
    <w:rsid w:val="0023082C"/>
    <w:rsid w:val="002309E1"/>
    <w:rsid w:val="00230A1F"/>
    <w:rsid w:val="00230AFC"/>
    <w:rsid w:val="00230D7B"/>
    <w:rsid w:val="0023108C"/>
    <w:rsid w:val="0023126E"/>
    <w:rsid w:val="002312E1"/>
    <w:rsid w:val="00231711"/>
    <w:rsid w:val="00231770"/>
    <w:rsid w:val="002317D7"/>
    <w:rsid w:val="002319AF"/>
    <w:rsid w:val="00231EB0"/>
    <w:rsid w:val="00231F0C"/>
    <w:rsid w:val="00231F3E"/>
    <w:rsid w:val="0023201D"/>
    <w:rsid w:val="002320E3"/>
    <w:rsid w:val="0023224D"/>
    <w:rsid w:val="00232305"/>
    <w:rsid w:val="002325E9"/>
    <w:rsid w:val="00232767"/>
    <w:rsid w:val="00232795"/>
    <w:rsid w:val="00232A57"/>
    <w:rsid w:val="00232B3F"/>
    <w:rsid w:val="00232B66"/>
    <w:rsid w:val="00232CC0"/>
    <w:rsid w:val="00232D8E"/>
    <w:rsid w:val="00232DBB"/>
    <w:rsid w:val="00232FA4"/>
    <w:rsid w:val="0023322C"/>
    <w:rsid w:val="0023338D"/>
    <w:rsid w:val="002333A9"/>
    <w:rsid w:val="00233620"/>
    <w:rsid w:val="00233644"/>
    <w:rsid w:val="0023401F"/>
    <w:rsid w:val="0023421E"/>
    <w:rsid w:val="0023435C"/>
    <w:rsid w:val="002345BF"/>
    <w:rsid w:val="002346F8"/>
    <w:rsid w:val="002348D7"/>
    <w:rsid w:val="00234998"/>
    <w:rsid w:val="002349F5"/>
    <w:rsid w:val="00234A03"/>
    <w:rsid w:val="00234A57"/>
    <w:rsid w:val="00234BF4"/>
    <w:rsid w:val="00234C3A"/>
    <w:rsid w:val="00234C89"/>
    <w:rsid w:val="00234CE1"/>
    <w:rsid w:val="00234FC2"/>
    <w:rsid w:val="00234FD9"/>
    <w:rsid w:val="0023521E"/>
    <w:rsid w:val="00235293"/>
    <w:rsid w:val="002352FD"/>
    <w:rsid w:val="0023552E"/>
    <w:rsid w:val="002356CB"/>
    <w:rsid w:val="00235767"/>
    <w:rsid w:val="00235802"/>
    <w:rsid w:val="002358DC"/>
    <w:rsid w:val="002359E5"/>
    <w:rsid w:val="00235B6B"/>
    <w:rsid w:val="00235C78"/>
    <w:rsid w:val="00235CDC"/>
    <w:rsid w:val="00235D08"/>
    <w:rsid w:val="00235E3A"/>
    <w:rsid w:val="00235F20"/>
    <w:rsid w:val="0023605C"/>
    <w:rsid w:val="00236326"/>
    <w:rsid w:val="00236348"/>
    <w:rsid w:val="002364B8"/>
    <w:rsid w:val="0023665C"/>
    <w:rsid w:val="00236665"/>
    <w:rsid w:val="00236754"/>
    <w:rsid w:val="002367B6"/>
    <w:rsid w:val="0023688B"/>
    <w:rsid w:val="00236AF1"/>
    <w:rsid w:val="00236AF3"/>
    <w:rsid w:val="00236B72"/>
    <w:rsid w:val="00236B7F"/>
    <w:rsid w:val="00236C81"/>
    <w:rsid w:val="00236CB7"/>
    <w:rsid w:val="00236CC7"/>
    <w:rsid w:val="00236D2B"/>
    <w:rsid w:val="0023726D"/>
    <w:rsid w:val="00237274"/>
    <w:rsid w:val="00237609"/>
    <w:rsid w:val="00237752"/>
    <w:rsid w:val="00237A27"/>
    <w:rsid w:val="00237B19"/>
    <w:rsid w:val="00237E38"/>
    <w:rsid w:val="00237E40"/>
    <w:rsid w:val="002400BF"/>
    <w:rsid w:val="00240146"/>
    <w:rsid w:val="002403F5"/>
    <w:rsid w:val="002404D9"/>
    <w:rsid w:val="0024059F"/>
    <w:rsid w:val="0024080C"/>
    <w:rsid w:val="00240911"/>
    <w:rsid w:val="00240A84"/>
    <w:rsid w:val="00240ABE"/>
    <w:rsid w:val="00240C29"/>
    <w:rsid w:val="00240D08"/>
    <w:rsid w:val="00241408"/>
    <w:rsid w:val="002414A3"/>
    <w:rsid w:val="002414FE"/>
    <w:rsid w:val="00241691"/>
    <w:rsid w:val="002416DA"/>
    <w:rsid w:val="00241B55"/>
    <w:rsid w:val="00241C60"/>
    <w:rsid w:val="00241C80"/>
    <w:rsid w:val="00241DC9"/>
    <w:rsid w:val="00241DE3"/>
    <w:rsid w:val="00241E15"/>
    <w:rsid w:val="00241F46"/>
    <w:rsid w:val="00241F4E"/>
    <w:rsid w:val="00241F8B"/>
    <w:rsid w:val="00242064"/>
    <w:rsid w:val="002421B4"/>
    <w:rsid w:val="00242209"/>
    <w:rsid w:val="0024225D"/>
    <w:rsid w:val="002423A3"/>
    <w:rsid w:val="002424AB"/>
    <w:rsid w:val="0024258C"/>
    <w:rsid w:val="002425FD"/>
    <w:rsid w:val="00242631"/>
    <w:rsid w:val="00242660"/>
    <w:rsid w:val="00242762"/>
    <w:rsid w:val="0024280E"/>
    <w:rsid w:val="00242950"/>
    <w:rsid w:val="00242A56"/>
    <w:rsid w:val="00242FA8"/>
    <w:rsid w:val="002432E6"/>
    <w:rsid w:val="002432F0"/>
    <w:rsid w:val="00243445"/>
    <w:rsid w:val="00243659"/>
    <w:rsid w:val="002436A6"/>
    <w:rsid w:val="00243723"/>
    <w:rsid w:val="00243729"/>
    <w:rsid w:val="00243754"/>
    <w:rsid w:val="002438FC"/>
    <w:rsid w:val="00243973"/>
    <w:rsid w:val="00243D0C"/>
    <w:rsid w:val="00243D60"/>
    <w:rsid w:val="002440F1"/>
    <w:rsid w:val="00244196"/>
    <w:rsid w:val="00244319"/>
    <w:rsid w:val="00244378"/>
    <w:rsid w:val="002443DE"/>
    <w:rsid w:val="00244473"/>
    <w:rsid w:val="002444E3"/>
    <w:rsid w:val="00244684"/>
    <w:rsid w:val="00244781"/>
    <w:rsid w:val="00244B7D"/>
    <w:rsid w:val="00244E9E"/>
    <w:rsid w:val="00244F4A"/>
    <w:rsid w:val="002450AA"/>
    <w:rsid w:val="002450EB"/>
    <w:rsid w:val="00245306"/>
    <w:rsid w:val="00245491"/>
    <w:rsid w:val="0024570E"/>
    <w:rsid w:val="002457EA"/>
    <w:rsid w:val="002458C4"/>
    <w:rsid w:val="00245989"/>
    <w:rsid w:val="00245B67"/>
    <w:rsid w:val="00245D40"/>
    <w:rsid w:val="00245DA8"/>
    <w:rsid w:val="00245FEB"/>
    <w:rsid w:val="002460E8"/>
    <w:rsid w:val="002462AA"/>
    <w:rsid w:val="00246424"/>
    <w:rsid w:val="00246684"/>
    <w:rsid w:val="00246953"/>
    <w:rsid w:val="00246C2E"/>
    <w:rsid w:val="00246F06"/>
    <w:rsid w:val="00246F3E"/>
    <w:rsid w:val="00246F6B"/>
    <w:rsid w:val="00246FFC"/>
    <w:rsid w:val="0024713D"/>
    <w:rsid w:val="002471E0"/>
    <w:rsid w:val="002472E0"/>
    <w:rsid w:val="0024742A"/>
    <w:rsid w:val="002474BD"/>
    <w:rsid w:val="002475A9"/>
    <w:rsid w:val="00247757"/>
    <w:rsid w:val="002477D7"/>
    <w:rsid w:val="00247918"/>
    <w:rsid w:val="00247AD0"/>
    <w:rsid w:val="00247C00"/>
    <w:rsid w:val="00247C40"/>
    <w:rsid w:val="00247C41"/>
    <w:rsid w:val="0024BB77"/>
    <w:rsid w:val="00250515"/>
    <w:rsid w:val="0025056E"/>
    <w:rsid w:val="002507EC"/>
    <w:rsid w:val="00250884"/>
    <w:rsid w:val="00250CB7"/>
    <w:rsid w:val="00250D4E"/>
    <w:rsid w:val="00251034"/>
    <w:rsid w:val="0025107C"/>
    <w:rsid w:val="00251085"/>
    <w:rsid w:val="00251334"/>
    <w:rsid w:val="00251551"/>
    <w:rsid w:val="002516BD"/>
    <w:rsid w:val="0025182E"/>
    <w:rsid w:val="002518DC"/>
    <w:rsid w:val="00251913"/>
    <w:rsid w:val="00251980"/>
    <w:rsid w:val="00251BD6"/>
    <w:rsid w:val="00251C8F"/>
    <w:rsid w:val="00251E58"/>
    <w:rsid w:val="00251FCB"/>
    <w:rsid w:val="002520DF"/>
    <w:rsid w:val="0025224C"/>
    <w:rsid w:val="002522F9"/>
    <w:rsid w:val="00252678"/>
    <w:rsid w:val="002526CF"/>
    <w:rsid w:val="0025270C"/>
    <w:rsid w:val="0025291A"/>
    <w:rsid w:val="002529AF"/>
    <w:rsid w:val="00252B9B"/>
    <w:rsid w:val="00252CED"/>
    <w:rsid w:val="00252D38"/>
    <w:rsid w:val="00252D65"/>
    <w:rsid w:val="00252E91"/>
    <w:rsid w:val="00253048"/>
    <w:rsid w:val="0025324B"/>
    <w:rsid w:val="00253404"/>
    <w:rsid w:val="00253451"/>
    <w:rsid w:val="00253624"/>
    <w:rsid w:val="002538C6"/>
    <w:rsid w:val="002538CA"/>
    <w:rsid w:val="00253978"/>
    <w:rsid w:val="00253ABD"/>
    <w:rsid w:val="00253AD4"/>
    <w:rsid w:val="00253BC9"/>
    <w:rsid w:val="00253D15"/>
    <w:rsid w:val="00253FD1"/>
    <w:rsid w:val="002540F1"/>
    <w:rsid w:val="002541D5"/>
    <w:rsid w:val="00254305"/>
    <w:rsid w:val="0025459B"/>
    <w:rsid w:val="00254A1A"/>
    <w:rsid w:val="00254C67"/>
    <w:rsid w:val="00254F5C"/>
    <w:rsid w:val="00255323"/>
    <w:rsid w:val="00255353"/>
    <w:rsid w:val="002553F1"/>
    <w:rsid w:val="00255722"/>
    <w:rsid w:val="00255807"/>
    <w:rsid w:val="0025584B"/>
    <w:rsid w:val="00255CFE"/>
    <w:rsid w:val="00255D6C"/>
    <w:rsid w:val="00255E89"/>
    <w:rsid w:val="00255F70"/>
    <w:rsid w:val="0025609B"/>
    <w:rsid w:val="00256217"/>
    <w:rsid w:val="002566D1"/>
    <w:rsid w:val="0025674C"/>
    <w:rsid w:val="00256C2B"/>
    <w:rsid w:val="00256C6A"/>
    <w:rsid w:val="00256CE8"/>
    <w:rsid w:val="00256D9C"/>
    <w:rsid w:val="00257214"/>
    <w:rsid w:val="0025735B"/>
    <w:rsid w:val="00257482"/>
    <w:rsid w:val="00257535"/>
    <w:rsid w:val="00257636"/>
    <w:rsid w:val="00257658"/>
    <w:rsid w:val="002576E9"/>
    <w:rsid w:val="00257708"/>
    <w:rsid w:val="0025783D"/>
    <w:rsid w:val="00257956"/>
    <w:rsid w:val="00257A5C"/>
    <w:rsid w:val="00257A88"/>
    <w:rsid w:val="00257F8D"/>
    <w:rsid w:val="002600D1"/>
    <w:rsid w:val="0026014F"/>
    <w:rsid w:val="0026023F"/>
    <w:rsid w:val="00260430"/>
    <w:rsid w:val="002604CA"/>
    <w:rsid w:val="00260587"/>
    <w:rsid w:val="002606EB"/>
    <w:rsid w:val="00260859"/>
    <w:rsid w:val="0026091C"/>
    <w:rsid w:val="00260A14"/>
    <w:rsid w:val="00260A34"/>
    <w:rsid w:val="00260A3E"/>
    <w:rsid w:val="00260D84"/>
    <w:rsid w:val="00260EE9"/>
    <w:rsid w:val="0026104F"/>
    <w:rsid w:val="0026130A"/>
    <w:rsid w:val="002619AF"/>
    <w:rsid w:val="00261AFC"/>
    <w:rsid w:val="00261CEE"/>
    <w:rsid w:val="00261DDA"/>
    <w:rsid w:val="00261E1A"/>
    <w:rsid w:val="002621F7"/>
    <w:rsid w:val="002622E7"/>
    <w:rsid w:val="00262495"/>
    <w:rsid w:val="00262E48"/>
    <w:rsid w:val="00262EFA"/>
    <w:rsid w:val="002631EA"/>
    <w:rsid w:val="00263200"/>
    <w:rsid w:val="0026352F"/>
    <w:rsid w:val="00263715"/>
    <w:rsid w:val="00263A62"/>
    <w:rsid w:val="00263D13"/>
    <w:rsid w:val="00263E89"/>
    <w:rsid w:val="00264300"/>
    <w:rsid w:val="0026433A"/>
    <w:rsid w:val="002643B9"/>
    <w:rsid w:val="0026441C"/>
    <w:rsid w:val="00264745"/>
    <w:rsid w:val="00264DC3"/>
    <w:rsid w:val="00264DF8"/>
    <w:rsid w:val="00264F5D"/>
    <w:rsid w:val="00265124"/>
    <w:rsid w:val="002651E7"/>
    <w:rsid w:val="0026538E"/>
    <w:rsid w:val="0026542E"/>
    <w:rsid w:val="0026572C"/>
    <w:rsid w:val="0026580B"/>
    <w:rsid w:val="002659A1"/>
    <w:rsid w:val="002659D6"/>
    <w:rsid w:val="00265AA2"/>
    <w:rsid w:val="002661AA"/>
    <w:rsid w:val="0026622D"/>
    <w:rsid w:val="002663F8"/>
    <w:rsid w:val="002664AC"/>
    <w:rsid w:val="002665A4"/>
    <w:rsid w:val="00266742"/>
    <w:rsid w:val="00266850"/>
    <w:rsid w:val="00266A3C"/>
    <w:rsid w:val="00266B59"/>
    <w:rsid w:val="00266D92"/>
    <w:rsid w:val="00267330"/>
    <w:rsid w:val="00267384"/>
    <w:rsid w:val="00267438"/>
    <w:rsid w:val="002674A1"/>
    <w:rsid w:val="0026754E"/>
    <w:rsid w:val="002675D4"/>
    <w:rsid w:val="0026789F"/>
    <w:rsid w:val="00267912"/>
    <w:rsid w:val="00267916"/>
    <w:rsid w:val="00267B07"/>
    <w:rsid w:val="00267BAD"/>
    <w:rsid w:val="00267BC9"/>
    <w:rsid w:val="00267C4A"/>
    <w:rsid w:val="00267F8B"/>
    <w:rsid w:val="00267FAA"/>
    <w:rsid w:val="00267FD5"/>
    <w:rsid w:val="00267FFE"/>
    <w:rsid w:val="00270163"/>
    <w:rsid w:val="002701EE"/>
    <w:rsid w:val="0027021C"/>
    <w:rsid w:val="0027027C"/>
    <w:rsid w:val="0027035D"/>
    <w:rsid w:val="00270455"/>
    <w:rsid w:val="00270642"/>
    <w:rsid w:val="00270951"/>
    <w:rsid w:val="00270F7E"/>
    <w:rsid w:val="00271097"/>
    <w:rsid w:val="002710D0"/>
    <w:rsid w:val="002710FF"/>
    <w:rsid w:val="0027134B"/>
    <w:rsid w:val="0027141A"/>
    <w:rsid w:val="0027173F"/>
    <w:rsid w:val="00271ADF"/>
    <w:rsid w:val="00271CAD"/>
    <w:rsid w:val="0027203C"/>
    <w:rsid w:val="0027209D"/>
    <w:rsid w:val="00272214"/>
    <w:rsid w:val="00272233"/>
    <w:rsid w:val="002722F2"/>
    <w:rsid w:val="00272314"/>
    <w:rsid w:val="00272347"/>
    <w:rsid w:val="002723FB"/>
    <w:rsid w:val="00272802"/>
    <w:rsid w:val="00272AE4"/>
    <w:rsid w:val="00272CBE"/>
    <w:rsid w:val="00272D57"/>
    <w:rsid w:val="00272E00"/>
    <w:rsid w:val="00272E9F"/>
    <w:rsid w:val="002730C9"/>
    <w:rsid w:val="00273452"/>
    <w:rsid w:val="002735A2"/>
    <w:rsid w:val="002736A7"/>
    <w:rsid w:val="00273921"/>
    <w:rsid w:val="00273928"/>
    <w:rsid w:val="00273DCB"/>
    <w:rsid w:val="0027407F"/>
    <w:rsid w:val="002740B3"/>
    <w:rsid w:val="00274233"/>
    <w:rsid w:val="00274264"/>
    <w:rsid w:val="00274350"/>
    <w:rsid w:val="0027481B"/>
    <w:rsid w:val="00274931"/>
    <w:rsid w:val="00274946"/>
    <w:rsid w:val="00274954"/>
    <w:rsid w:val="00274A55"/>
    <w:rsid w:val="00274F13"/>
    <w:rsid w:val="00275069"/>
    <w:rsid w:val="00275317"/>
    <w:rsid w:val="002753EB"/>
    <w:rsid w:val="002754EC"/>
    <w:rsid w:val="00275706"/>
    <w:rsid w:val="0027588F"/>
    <w:rsid w:val="002759CA"/>
    <w:rsid w:val="00275A69"/>
    <w:rsid w:val="00275A92"/>
    <w:rsid w:val="00275B71"/>
    <w:rsid w:val="00275C3A"/>
    <w:rsid w:val="0027616F"/>
    <w:rsid w:val="0027641C"/>
    <w:rsid w:val="00276479"/>
    <w:rsid w:val="002767C1"/>
    <w:rsid w:val="002767F0"/>
    <w:rsid w:val="002767FD"/>
    <w:rsid w:val="002769E0"/>
    <w:rsid w:val="00276AF2"/>
    <w:rsid w:val="00276D78"/>
    <w:rsid w:val="00277068"/>
    <w:rsid w:val="002770F2"/>
    <w:rsid w:val="00277263"/>
    <w:rsid w:val="0027734C"/>
    <w:rsid w:val="002773EF"/>
    <w:rsid w:val="00277404"/>
    <w:rsid w:val="0027740C"/>
    <w:rsid w:val="00277456"/>
    <w:rsid w:val="0027756B"/>
    <w:rsid w:val="002775AF"/>
    <w:rsid w:val="002775C4"/>
    <w:rsid w:val="00277818"/>
    <w:rsid w:val="0027790D"/>
    <w:rsid w:val="0027796F"/>
    <w:rsid w:val="00277999"/>
    <w:rsid w:val="00277B0E"/>
    <w:rsid w:val="00277E08"/>
    <w:rsid w:val="00277E95"/>
    <w:rsid w:val="00277F27"/>
    <w:rsid w:val="00280350"/>
    <w:rsid w:val="002803B2"/>
    <w:rsid w:val="002805FB"/>
    <w:rsid w:val="002805FD"/>
    <w:rsid w:val="00280828"/>
    <w:rsid w:val="00280ACB"/>
    <w:rsid w:val="00280B3D"/>
    <w:rsid w:val="00280C07"/>
    <w:rsid w:val="00280C69"/>
    <w:rsid w:val="00280E0E"/>
    <w:rsid w:val="00280FB5"/>
    <w:rsid w:val="00281138"/>
    <w:rsid w:val="002812AB"/>
    <w:rsid w:val="00281387"/>
    <w:rsid w:val="002813EB"/>
    <w:rsid w:val="0028147A"/>
    <w:rsid w:val="002814E8"/>
    <w:rsid w:val="00281532"/>
    <w:rsid w:val="00281593"/>
    <w:rsid w:val="002815E5"/>
    <w:rsid w:val="002817E0"/>
    <w:rsid w:val="002818D0"/>
    <w:rsid w:val="00281E8F"/>
    <w:rsid w:val="00281EE2"/>
    <w:rsid w:val="00281F63"/>
    <w:rsid w:val="002820BB"/>
    <w:rsid w:val="002821D6"/>
    <w:rsid w:val="002822E5"/>
    <w:rsid w:val="00282382"/>
    <w:rsid w:val="0028258A"/>
    <w:rsid w:val="00282832"/>
    <w:rsid w:val="0028295E"/>
    <w:rsid w:val="00282A5F"/>
    <w:rsid w:val="00282B01"/>
    <w:rsid w:val="00282C62"/>
    <w:rsid w:val="00282D1F"/>
    <w:rsid w:val="00282D35"/>
    <w:rsid w:val="00282D88"/>
    <w:rsid w:val="00282DC2"/>
    <w:rsid w:val="00282F82"/>
    <w:rsid w:val="002830D8"/>
    <w:rsid w:val="00283170"/>
    <w:rsid w:val="00283197"/>
    <w:rsid w:val="00283276"/>
    <w:rsid w:val="002835A6"/>
    <w:rsid w:val="00283740"/>
    <w:rsid w:val="00283753"/>
    <w:rsid w:val="00283821"/>
    <w:rsid w:val="002838EE"/>
    <w:rsid w:val="00283932"/>
    <w:rsid w:val="00283BF3"/>
    <w:rsid w:val="00283D69"/>
    <w:rsid w:val="00283E1C"/>
    <w:rsid w:val="0028406F"/>
    <w:rsid w:val="00284570"/>
    <w:rsid w:val="0028458F"/>
    <w:rsid w:val="0028486F"/>
    <w:rsid w:val="0028490A"/>
    <w:rsid w:val="00284AAA"/>
    <w:rsid w:val="00284AFD"/>
    <w:rsid w:val="00284BA8"/>
    <w:rsid w:val="00284BB3"/>
    <w:rsid w:val="00284E9D"/>
    <w:rsid w:val="00284EAF"/>
    <w:rsid w:val="00284EB7"/>
    <w:rsid w:val="00285261"/>
    <w:rsid w:val="002853DE"/>
    <w:rsid w:val="00285671"/>
    <w:rsid w:val="002856F9"/>
    <w:rsid w:val="002857A4"/>
    <w:rsid w:val="00285881"/>
    <w:rsid w:val="002859D0"/>
    <w:rsid w:val="00285C51"/>
    <w:rsid w:val="00285D78"/>
    <w:rsid w:val="00285EB1"/>
    <w:rsid w:val="00285EEC"/>
    <w:rsid w:val="0028606D"/>
    <w:rsid w:val="00286153"/>
    <w:rsid w:val="0028615B"/>
    <w:rsid w:val="002861DE"/>
    <w:rsid w:val="0028626B"/>
    <w:rsid w:val="00286376"/>
    <w:rsid w:val="00286387"/>
    <w:rsid w:val="0028638C"/>
    <w:rsid w:val="00286B1B"/>
    <w:rsid w:val="00286B45"/>
    <w:rsid w:val="00286BC5"/>
    <w:rsid w:val="00286D8B"/>
    <w:rsid w:val="00286DB1"/>
    <w:rsid w:val="00286F0E"/>
    <w:rsid w:val="0028708E"/>
    <w:rsid w:val="002870FC"/>
    <w:rsid w:val="0028723C"/>
    <w:rsid w:val="00287401"/>
    <w:rsid w:val="0028775B"/>
    <w:rsid w:val="002878A0"/>
    <w:rsid w:val="002878AB"/>
    <w:rsid w:val="00287947"/>
    <w:rsid w:val="00287A7C"/>
    <w:rsid w:val="00287BC6"/>
    <w:rsid w:val="00287C21"/>
    <w:rsid w:val="00287C75"/>
    <w:rsid w:val="00287CCA"/>
    <w:rsid w:val="00287F36"/>
    <w:rsid w:val="00290183"/>
    <w:rsid w:val="00290412"/>
    <w:rsid w:val="002904F9"/>
    <w:rsid w:val="00290599"/>
    <w:rsid w:val="00290719"/>
    <w:rsid w:val="00290994"/>
    <w:rsid w:val="00290B4E"/>
    <w:rsid w:val="00290BDD"/>
    <w:rsid w:val="00290CE2"/>
    <w:rsid w:val="00290DCA"/>
    <w:rsid w:val="0029105F"/>
    <w:rsid w:val="002910F2"/>
    <w:rsid w:val="002912C7"/>
    <w:rsid w:val="00291349"/>
    <w:rsid w:val="00291AD0"/>
    <w:rsid w:val="00291BDF"/>
    <w:rsid w:val="00291D8D"/>
    <w:rsid w:val="00291EC9"/>
    <w:rsid w:val="00291F4F"/>
    <w:rsid w:val="00291F69"/>
    <w:rsid w:val="0029219F"/>
    <w:rsid w:val="0029229B"/>
    <w:rsid w:val="00292309"/>
    <w:rsid w:val="00292471"/>
    <w:rsid w:val="002925F1"/>
    <w:rsid w:val="002925FC"/>
    <w:rsid w:val="0029262F"/>
    <w:rsid w:val="00292669"/>
    <w:rsid w:val="002926A2"/>
    <w:rsid w:val="00292C6F"/>
    <w:rsid w:val="00292D95"/>
    <w:rsid w:val="00292DBC"/>
    <w:rsid w:val="00292E58"/>
    <w:rsid w:val="00292EAB"/>
    <w:rsid w:val="00292F46"/>
    <w:rsid w:val="00292FDC"/>
    <w:rsid w:val="0029342C"/>
    <w:rsid w:val="00293525"/>
    <w:rsid w:val="00293628"/>
    <w:rsid w:val="002936A1"/>
    <w:rsid w:val="002936F7"/>
    <w:rsid w:val="0029373D"/>
    <w:rsid w:val="00293747"/>
    <w:rsid w:val="00293780"/>
    <w:rsid w:val="00293B40"/>
    <w:rsid w:val="00293B73"/>
    <w:rsid w:val="00293B79"/>
    <w:rsid w:val="00293CFD"/>
    <w:rsid w:val="00293D91"/>
    <w:rsid w:val="00293EE3"/>
    <w:rsid w:val="00293F00"/>
    <w:rsid w:val="00294141"/>
    <w:rsid w:val="0029414D"/>
    <w:rsid w:val="0029430A"/>
    <w:rsid w:val="002943D8"/>
    <w:rsid w:val="00294579"/>
    <w:rsid w:val="0029474B"/>
    <w:rsid w:val="00294865"/>
    <w:rsid w:val="002948F7"/>
    <w:rsid w:val="00294950"/>
    <w:rsid w:val="00294DE6"/>
    <w:rsid w:val="00294F71"/>
    <w:rsid w:val="00295028"/>
    <w:rsid w:val="002950A8"/>
    <w:rsid w:val="00295102"/>
    <w:rsid w:val="002953F9"/>
    <w:rsid w:val="00295493"/>
    <w:rsid w:val="00295511"/>
    <w:rsid w:val="002955ED"/>
    <w:rsid w:val="002955FF"/>
    <w:rsid w:val="002957F8"/>
    <w:rsid w:val="002958CD"/>
    <w:rsid w:val="00295BA1"/>
    <w:rsid w:val="00295CD4"/>
    <w:rsid w:val="00295D91"/>
    <w:rsid w:val="00295FD8"/>
    <w:rsid w:val="002961FE"/>
    <w:rsid w:val="0029623C"/>
    <w:rsid w:val="0029644A"/>
    <w:rsid w:val="00296619"/>
    <w:rsid w:val="00296766"/>
    <w:rsid w:val="0029690F"/>
    <w:rsid w:val="00297143"/>
    <w:rsid w:val="0029729A"/>
    <w:rsid w:val="00297397"/>
    <w:rsid w:val="00297A2C"/>
    <w:rsid w:val="00297DBD"/>
    <w:rsid w:val="002A0156"/>
    <w:rsid w:val="002A0385"/>
    <w:rsid w:val="002A046F"/>
    <w:rsid w:val="002A04E6"/>
    <w:rsid w:val="002A04F1"/>
    <w:rsid w:val="002A056B"/>
    <w:rsid w:val="002A0AE5"/>
    <w:rsid w:val="002A0B80"/>
    <w:rsid w:val="002A0D46"/>
    <w:rsid w:val="002A0E44"/>
    <w:rsid w:val="002A11A0"/>
    <w:rsid w:val="002A1232"/>
    <w:rsid w:val="002A144B"/>
    <w:rsid w:val="002A17BB"/>
    <w:rsid w:val="002A17CD"/>
    <w:rsid w:val="002A181E"/>
    <w:rsid w:val="002A18B1"/>
    <w:rsid w:val="002A195F"/>
    <w:rsid w:val="002A1B54"/>
    <w:rsid w:val="002A1BA3"/>
    <w:rsid w:val="002A21D0"/>
    <w:rsid w:val="002A21D6"/>
    <w:rsid w:val="002A223D"/>
    <w:rsid w:val="002A22C2"/>
    <w:rsid w:val="002A22E8"/>
    <w:rsid w:val="002A23E0"/>
    <w:rsid w:val="002A24AF"/>
    <w:rsid w:val="002A25FE"/>
    <w:rsid w:val="002A2617"/>
    <w:rsid w:val="002A26AC"/>
    <w:rsid w:val="002A271C"/>
    <w:rsid w:val="002A274D"/>
    <w:rsid w:val="002A27A5"/>
    <w:rsid w:val="002A281D"/>
    <w:rsid w:val="002A2D83"/>
    <w:rsid w:val="002A31AD"/>
    <w:rsid w:val="002A31FA"/>
    <w:rsid w:val="002A342E"/>
    <w:rsid w:val="002A3446"/>
    <w:rsid w:val="002A34A0"/>
    <w:rsid w:val="002A3781"/>
    <w:rsid w:val="002A39D9"/>
    <w:rsid w:val="002A3A29"/>
    <w:rsid w:val="002A3B0D"/>
    <w:rsid w:val="002A3D50"/>
    <w:rsid w:val="002A3DFA"/>
    <w:rsid w:val="002A3E36"/>
    <w:rsid w:val="002A40D3"/>
    <w:rsid w:val="002A4275"/>
    <w:rsid w:val="002A4290"/>
    <w:rsid w:val="002A43AA"/>
    <w:rsid w:val="002A4583"/>
    <w:rsid w:val="002A45C1"/>
    <w:rsid w:val="002A48DB"/>
    <w:rsid w:val="002A4953"/>
    <w:rsid w:val="002A49F6"/>
    <w:rsid w:val="002A4B09"/>
    <w:rsid w:val="002A505B"/>
    <w:rsid w:val="002A53B4"/>
    <w:rsid w:val="002A5463"/>
    <w:rsid w:val="002A54EA"/>
    <w:rsid w:val="002A5672"/>
    <w:rsid w:val="002A5697"/>
    <w:rsid w:val="002A571F"/>
    <w:rsid w:val="002A5AE3"/>
    <w:rsid w:val="002A5B35"/>
    <w:rsid w:val="002A5D31"/>
    <w:rsid w:val="002A5EEE"/>
    <w:rsid w:val="002A5FD9"/>
    <w:rsid w:val="002A6077"/>
    <w:rsid w:val="002A6234"/>
    <w:rsid w:val="002A62DD"/>
    <w:rsid w:val="002A6383"/>
    <w:rsid w:val="002A6458"/>
    <w:rsid w:val="002A65DC"/>
    <w:rsid w:val="002A6611"/>
    <w:rsid w:val="002A66F5"/>
    <w:rsid w:val="002A66FA"/>
    <w:rsid w:val="002A67FC"/>
    <w:rsid w:val="002A6808"/>
    <w:rsid w:val="002A6903"/>
    <w:rsid w:val="002A6966"/>
    <w:rsid w:val="002A69BC"/>
    <w:rsid w:val="002A6A4E"/>
    <w:rsid w:val="002A6B39"/>
    <w:rsid w:val="002A6B83"/>
    <w:rsid w:val="002A6C41"/>
    <w:rsid w:val="002A70FF"/>
    <w:rsid w:val="002A7259"/>
    <w:rsid w:val="002A7354"/>
    <w:rsid w:val="002A74AE"/>
    <w:rsid w:val="002A74E0"/>
    <w:rsid w:val="002A757F"/>
    <w:rsid w:val="002A7624"/>
    <w:rsid w:val="002A778C"/>
    <w:rsid w:val="002A77C3"/>
    <w:rsid w:val="002A7BF2"/>
    <w:rsid w:val="002A7F4F"/>
    <w:rsid w:val="002B005C"/>
    <w:rsid w:val="002B01BF"/>
    <w:rsid w:val="002B024E"/>
    <w:rsid w:val="002B0590"/>
    <w:rsid w:val="002B05F9"/>
    <w:rsid w:val="002B0D78"/>
    <w:rsid w:val="002B0DE3"/>
    <w:rsid w:val="002B0F15"/>
    <w:rsid w:val="002B0F16"/>
    <w:rsid w:val="002B1099"/>
    <w:rsid w:val="002B1380"/>
    <w:rsid w:val="002B13DF"/>
    <w:rsid w:val="002B14F0"/>
    <w:rsid w:val="002B16C0"/>
    <w:rsid w:val="002B16C9"/>
    <w:rsid w:val="002B1891"/>
    <w:rsid w:val="002B1A12"/>
    <w:rsid w:val="002B1BF0"/>
    <w:rsid w:val="002B1E23"/>
    <w:rsid w:val="002B22EC"/>
    <w:rsid w:val="002B24B3"/>
    <w:rsid w:val="002B24BA"/>
    <w:rsid w:val="002B2585"/>
    <w:rsid w:val="002B2C8A"/>
    <w:rsid w:val="002B2E7F"/>
    <w:rsid w:val="002B2F0B"/>
    <w:rsid w:val="002B2FF2"/>
    <w:rsid w:val="002B30DB"/>
    <w:rsid w:val="002B3351"/>
    <w:rsid w:val="002B344E"/>
    <w:rsid w:val="002B3535"/>
    <w:rsid w:val="002B355C"/>
    <w:rsid w:val="002B356F"/>
    <w:rsid w:val="002B36B7"/>
    <w:rsid w:val="002B370C"/>
    <w:rsid w:val="002B3744"/>
    <w:rsid w:val="002B381D"/>
    <w:rsid w:val="002B3B48"/>
    <w:rsid w:val="002B3BAC"/>
    <w:rsid w:val="002B3ECF"/>
    <w:rsid w:val="002B404C"/>
    <w:rsid w:val="002B404D"/>
    <w:rsid w:val="002B4106"/>
    <w:rsid w:val="002B41A6"/>
    <w:rsid w:val="002B41B4"/>
    <w:rsid w:val="002B41C5"/>
    <w:rsid w:val="002B479E"/>
    <w:rsid w:val="002B47DD"/>
    <w:rsid w:val="002B4818"/>
    <w:rsid w:val="002B488E"/>
    <w:rsid w:val="002B48DD"/>
    <w:rsid w:val="002B4913"/>
    <w:rsid w:val="002B4927"/>
    <w:rsid w:val="002B49E2"/>
    <w:rsid w:val="002B4A0D"/>
    <w:rsid w:val="002B4A7E"/>
    <w:rsid w:val="002B4C5E"/>
    <w:rsid w:val="002B4CDF"/>
    <w:rsid w:val="002B4F70"/>
    <w:rsid w:val="002B5408"/>
    <w:rsid w:val="002B5579"/>
    <w:rsid w:val="002B565E"/>
    <w:rsid w:val="002B5798"/>
    <w:rsid w:val="002B5804"/>
    <w:rsid w:val="002B5909"/>
    <w:rsid w:val="002B5B0B"/>
    <w:rsid w:val="002B5CAE"/>
    <w:rsid w:val="002B5D56"/>
    <w:rsid w:val="002B5DCD"/>
    <w:rsid w:val="002B6073"/>
    <w:rsid w:val="002B610E"/>
    <w:rsid w:val="002B634E"/>
    <w:rsid w:val="002B64C9"/>
    <w:rsid w:val="002B653B"/>
    <w:rsid w:val="002B659E"/>
    <w:rsid w:val="002B6862"/>
    <w:rsid w:val="002B68A3"/>
    <w:rsid w:val="002B68C9"/>
    <w:rsid w:val="002B68E8"/>
    <w:rsid w:val="002B68F5"/>
    <w:rsid w:val="002B6A38"/>
    <w:rsid w:val="002B6B07"/>
    <w:rsid w:val="002B6E00"/>
    <w:rsid w:val="002B6E03"/>
    <w:rsid w:val="002B6F1D"/>
    <w:rsid w:val="002B706F"/>
    <w:rsid w:val="002B7194"/>
    <w:rsid w:val="002B72DA"/>
    <w:rsid w:val="002B742A"/>
    <w:rsid w:val="002B7444"/>
    <w:rsid w:val="002B74C5"/>
    <w:rsid w:val="002B76F6"/>
    <w:rsid w:val="002B7B03"/>
    <w:rsid w:val="002B7DA1"/>
    <w:rsid w:val="002C0129"/>
    <w:rsid w:val="002C016F"/>
    <w:rsid w:val="002C020A"/>
    <w:rsid w:val="002C04F8"/>
    <w:rsid w:val="002C0994"/>
    <w:rsid w:val="002C0AF1"/>
    <w:rsid w:val="002C0AFD"/>
    <w:rsid w:val="002C0B22"/>
    <w:rsid w:val="002C0EF3"/>
    <w:rsid w:val="002C0F58"/>
    <w:rsid w:val="002C0F7C"/>
    <w:rsid w:val="002C124A"/>
    <w:rsid w:val="002C13C8"/>
    <w:rsid w:val="002C13E2"/>
    <w:rsid w:val="002C13E9"/>
    <w:rsid w:val="002C147A"/>
    <w:rsid w:val="002C18EC"/>
    <w:rsid w:val="002C1A68"/>
    <w:rsid w:val="002C1AF6"/>
    <w:rsid w:val="002C1B01"/>
    <w:rsid w:val="002C1BE1"/>
    <w:rsid w:val="002C1CAF"/>
    <w:rsid w:val="002C1DEB"/>
    <w:rsid w:val="002C20AA"/>
    <w:rsid w:val="002C2229"/>
    <w:rsid w:val="002C2270"/>
    <w:rsid w:val="002C2302"/>
    <w:rsid w:val="002C231D"/>
    <w:rsid w:val="002C23C0"/>
    <w:rsid w:val="002C2505"/>
    <w:rsid w:val="002C256E"/>
    <w:rsid w:val="002C2726"/>
    <w:rsid w:val="002C2907"/>
    <w:rsid w:val="002C2BDB"/>
    <w:rsid w:val="002C2C49"/>
    <w:rsid w:val="002C2F9C"/>
    <w:rsid w:val="002C2FD8"/>
    <w:rsid w:val="002C3057"/>
    <w:rsid w:val="002C363F"/>
    <w:rsid w:val="002C3A87"/>
    <w:rsid w:val="002C3C82"/>
    <w:rsid w:val="002C3EC1"/>
    <w:rsid w:val="002C4025"/>
    <w:rsid w:val="002C4048"/>
    <w:rsid w:val="002C487A"/>
    <w:rsid w:val="002C4A5F"/>
    <w:rsid w:val="002C4C8A"/>
    <w:rsid w:val="002C51F5"/>
    <w:rsid w:val="002C53DE"/>
    <w:rsid w:val="002C55A8"/>
    <w:rsid w:val="002C563C"/>
    <w:rsid w:val="002C56CD"/>
    <w:rsid w:val="002C57D8"/>
    <w:rsid w:val="002C57F3"/>
    <w:rsid w:val="002C5810"/>
    <w:rsid w:val="002C5923"/>
    <w:rsid w:val="002C5A0B"/>
    <w:rsid w:val="002C5A48"/>
    <w:rsid w:val="002C5C93"/>
    <w:rsid w:val="002C5EFB"/>
    <w:rsid w:val="002C5F59"/>
    <w:rsid w:val="002C6011"/>
    <w:rsid w:val="002C6044"/>
    <w:rsid w:val="002C612D"/>
    <w:rsid w:val="002C6229"/>
    <w:rsid w:val="002C6466"/>
    <w:rsid w:val="002C64E1"/>
    <w:rsid w:val="002C6636"/>
    <w:rsid w:val="002C6771"/>
    <w:rsid w:val="002C67A9"/>
    <w:rsid w:val="002C6801"/>
    <w:rsid w:val="002C6BC9"/>
    <w:rsid w:val="002C6E39"/>
    <w:rsid w:val="002C6FE1"/>
    <w:rsid w:val="002C71AB"/>
    <w:rsid w:val="002C7242"/>
    <w:rsid w:val="002C73E5"/>
    <w:rsid w:val="002C7421"/>
    <w:rsid w:val="002C74E4"/>
    <w:rsid w:val="002C757B"/>
    <w:rsid w:val="002C7621"/>
    <w:rsid w:val="002C7819"/>
    <w:rsid w:val="002C7C38"/>
    <w:rsid w:val="002C7C83"/>
    <w:rsid w:val="002C7D6C"/>
    <w:rsid w:val="002C7DC2"/>
    <w:rsid w:val="002C7E0A"/>
    <w:rsid w:val="002C7F14"/>
    <w:rsid w:val="002D0060"/>
    <w:rsid w:val="002D00E2"/>
    <w:rsid w:val="002D0109"/>
    <w:rsid w:val="002D033E"/>
    <w:rsid w:val="002D0421"/>
    <w:rsid w:val="002D04C2"/>
    <w:rsid w:val="002D0881"/>
    <w:rsid w:val="002D08AD"/>
    <w:rsid w:val="002D09A4"/>
    <w:rsid w:val="002D0AAF"/>
    <w:rsid w:val="002D0B5D"/>
    <w:rsid w:val="002D0B82"/>
    <w:rsid w:val="002D0CA9"/>
    <w:rsid w:val="002D0E81"/>
    <w:rsid w:val="002D0EB0"/>
    <w:rsid w:val="002D0F24"/>
    <w:rsid w:val="002D10F2"/>
    <w:rsid w:val="002D12B9"/>
    <w:rsid w:val="002D1675"/>
    <w:rsid w:val="002D16D8"/>
    <w:rsid w:val="002D193F"/>
    <w:rsid w:val="002D19D3"/>
    <w:rsid w:val="002D1C69"/>
    <w:rsid w:val="002D1CE6"/>
    <w:rsid w:val="002D1E55"/>
    <w:rsid w:val="002D2016"/>
    <w:rsid w:val="002D2089"/>
    <w:rsid w:val="002D21C2"/>
    <w:rsid w:val="002D22DD"/>
    <w:rsid w:val="002D2399"/>
    <w:rsid w:val="002D274E"/>
    <w:rsid w:val="002D2755"/>
    <w:rsid w:val="002D281B"/>
    <w:rsid w:val="002D2954"/>
    <w:rsid w:val="002D2A07"/>
    <w:rsid w:val="002D2A38"/>
    <w:rsid w:val="002D2A43"/>
    <w:rsid w:val="002D2B14"/>
    <w:rsid w:val="002D2F52"/>
    <w:rsid w:val="002D327B"/>
    <w:rsid w:val="002D3558"/>
    <w:rsid w:val="002D3643"/>
    <w:rsid w:val="002D365B"/>
    <w:rsid w:val="002D3668"/>
    <w:rsid w:val="002D3A32"/>
    <w:rsid w:val="002D3B68"/>
    <w:rsid w:val="002D3D4E"/>
    <w:rsid w:val="002D3DFE"/>
    <w:rsid w:val="002D408B"/>
    <w:rsid w:val="002D4288"/>
    <w:rsid w:val="002D4306"/>
    <w:rsid w:val="002D43A0"/>
    <w:rsid w:val="002D4A28"/>
    <w:rsid w:val="002D4A97"/>
    <w:rsid w:val="002D4AD6"/>
    <w:rsid w:val="002D4C99"/>
    <w:rsid w:val="002D4D8D"/>
    <w:rsid w:val="002D507D"/>
    <w:rsid w:val="002D51F0"/>
    <w:rsid w:val="002D52A9"/>
    <w:rsid w:val="002D559E"/>
    <w:rsid w:val="002D5793"/>
    <w:rsid w:val="002D57E5"/>
    <w:rsid w:val="002D598D"/>
    <w:rsid w:val="002D5BAA"/>
    <w:rsid w:val="002D5C7F"/>
    <w:rsid w:val="002D5E18"/>
    <w:rsid w:val="002D6021"/>
    <w:rsid w:val="002D631D"/>
    <w:rsid w:val="002D63BD"/>
    <w:rsid w:val="002D6530"/>
    <w:rsid w:val="002D6620"/>
    <w:rsid w:val="002D678A"/>
    <w:rsid w:val="002D6807"/>
    <w:rsid w:val="002D6865"/>
    <w:rsid w:val="002D693D"/>
    <w:rsid w:val="002D69B2"/>
    <w:rsid w:val="002D6BCB"/>
    <w:rsid w:val="002D6E67"/>
    <w:rsid w:val="002D6F0B"/>
    <w:rsid w:val="002D6FAE"/>
    <w:rsid w:val="002D71B8"/>
    <w:rsid w:val="002D7590"/>
    <w:rsid w:val="002D7CF1"/>
    <w:rsid w:val="002D7D09"/>
    <w:rsid w:val="002D7E7A"/>
    <w:rsid w:val="002D7E9D"/>
    <w:rsid w:val="002E0136"/>
    <w:rsid w:val="002E014A"/>
    <w:rsid w:val="002E0236"/>
    <w:rsid w:val="002E02C0"/>
    <w:rsid w:val="002E059B"/>
    <w:rsid w:val="002E084C"/>
    <w:rsid w:val="002E087F"/>
    <w:rsid w:val="002E08DA"/>
    <w:rsid w:val="002E094B"/>
    <w:rsid w:val="002E0C50"/>
    <w:rsid w:val="002E0CE1"/>
    <w:rsid w:val="002E0D1D"/>
    <w:rsid w:val="002E0D83"/>
    <w:rsid w:val="002E0E9A"/>
    <w:rsid w:val="002E0ECB"/>
    <w:rsid w:val="002E0F4F"/>
    <w:rsid w:val="002E1048"/>
    <w:rsid w:val="002E106B"/>
    <w:rsid w:val="002E1071"/>
    <w:rsid w:val="002E10C2"/>
    <w:rsid w:val="002E10F8"/>
    <w:rsid w:val="002E1141"/>
    <w:rsid w:val="002E1142"/>
    <w:rsid w:val="002E1317"/>
    <w:rsid w:val="002E1342"/>
    <w:rsid w:val="002E1458"/>
    <w:rsid w:val="002E1633"/>
    <w:rsid w:val="002E1819"/>
    <w:rsid w:val="002E19CB"/>
    <w:rsid w:val="002E1A6E"/>
    <w:rsid w:val="002E1BB9"/>
    <w:rsid w:val="002E1C13"/>
    <w:rsid w:val="002E1DAA"/>
    <w:rsid w:val="002E1E69"/>
    <w:rsid w:val="002E1FE6"/>
    <w:rsid w:val="002E2114"/>
    <w:rsid w:val="002E228C"/>
    <w:rsid w:val="002E23A3"/>
    <w:rsid w:val="002E2506"/>
    <w:rsid w:val="002E2718"/>
    <w:rsid w:val="002E27AF"/>
    <w:rsid w:val="002E2A4A"/>
    <w:rsid w:val="002E2E46"/>
    <w:rsid w:val="002E2EF7"/>
    <w:rsid w:val="002E31C1"/>
    <w:rsid w:val="002E3421"/>
    <w:rsid w:val="002E34CD"/>
    <w:rsid w:val="002E373C"/>
    <w:rsid w:val="002E37EA"/>
    <w:rsid w:val="002E38AC"/>
    <w:rsid w:val="002E3A75"/>
    <w:rsid w:val="002E3F78"/>
    <w:rsid w:val="002E4151"/>
    <w:rsid w:val="002E41AA"/>
    <w:rsid w:val="002E42CF"/>
    <w:rsid w:val="002E4363"/>
    <w:rsid w:val="002E44B0"/>
    <w:rsid w:val="002E484E"/>
    <w:rsid w:val="002E487D"/>
    <w:rsid w:val="002E4982"/>
    <w:rsid w:val="002E4B89"/>
    <w:rsid w:val="002E4CBE"/>
    <w:rsid w:val="002E50F9"/>
    <w:rsid w:val="002E5226"/>
    <w:rsid w:val="002E5496"/>
    <w:rsid w:val="002E5524"/>
    <w:rsid w:val="002E562E"/>
    <w:rsid w:val="002E5795"/>
    <w:rsid w:val="002E5881"/>
    <w:rsid w:val="002E5CB3"/>
    <w:rsid w:val="002E5CFF"/>
    <w:rsid w:val="002E5E51"/>
    <w:rsid w:val="002E64AA"/>
    <w:rsid w:val="002E6648"/>
    <w:rsid w:val="002E665D"/>
    <w:rsid w:val="002E66EE"/>
    <w:rsid w:val="002E670A"/>
    <w:rsid w:val="002E673A"/>
    <w:rsid w:val="002E6AC0"/>
    <w:rsid w:val="002E6C1B"/>
    <w:rsid w:val="002E6F0F"/>
    <w:rsid w:val="002E6F38"/>
    <w:rsid w:val="002E707F"/>
    <w:rsid w:val="002E7269"/>
    <w:rsid w:val="002E72EE"/>
    <w:rsid w:val="002E72FC"/>
    <w:rsid w:val="002E75D1"/>
    <w:rsid w:val="002E7996"/>
    <w:rsid w:val="002E79CA"/>
    <w:rsid w:val="002E7B31"/>
    <w:rsid w:val="002E7E6D"/>
    <w:rsid w:val="002E7F20"/>
    <w:rsid w:val="002E7FB0"/>
    <w:rsid w:val="002F031F"/>
    <w:rsid w:val="002F04ED"/>
    <w:rsid w:val="002F0680"/>
    <w:rsid w:val="002F08FA"/>
    <w:rsid w:val="002F090C"/>
    <w:rsid w:val="002F0A4B"/>
    <w:rsid w:val="002F0AEC"/>
    <w:rsid w:val="002F0B91"/>
    <w:rsid w:val="002F0BE1"/>
    <w:rsid w:val="002F0E0E"/>
    <w:rsid w:val="002F0EC9"/>
    <w:rsid w:val="002F0F55"/>
    <w:rsid w:val="002F1162"/>
    <w:rsid w:val="002F127B"/>
    <w:rsid w:val="002F129F"/>
    <w:rsid w:val="002F12BE"/>
    <w:rsid w:val="002F12DE"/>
    <w:rsid w:val="002F13BA"/>
    <w:rsid w:val="002F1403"/>
    <w:rsid w:val="002F14D4"/>
    <w:rsid w:val="002F1538"/>
    <w:rsid w:val="002F16E9"/>
    <w:rsid w:val="002F1789"/>
    <w:rsid w:val="002F180E"/>
    <w:rsid w:val="002F1889"/>
    <w:rsid w:val="002F1A0D"/>
    <w:rsid w:val="002F1AFD"/>
    <w:rsid w:val="002F1D19"/>
    <w:rsid w:val="002F2314"/>
    <w:rsid w:val="002F23E8"/>
    <w:rsid w:val="002F25C4"/>
    <w:rsid w:val="002F275F"/>
    <w:rsid w:val="002F283B"/>
    <w:rsid w:val="002F284A"/>
    <w:rsid w:val="002F2995"/>
    <w:rsid w:val="002F2996"/>
    <w:rsid w:val="002F2B17"/>
    <w:rsid w:val="002F2C8E"/>
    <w:rsid w:val="002F2E19"/>
    <w:rsid w:val="002F2F6B"/>
    <w:rsid w:val="002F319A"/>
    <w:rsid w:val="002F3302"/>
    <w:rsid w:val="002F33D1"/>
    <w:rsid w:val="002F369B"/>
    <w:rsid w:val="002F3832"/>
    <w:rsid w:val="002F390A"/>
    <w:rsid w:val="002F3AA1"/>
    <w:rsid w:val="002F3C1B"/>
    <w:rsid w:val="002F3CCC"/>
    <w:rsid w:val="002F3F1C"/>
    <w:rsid w:val="002F4060"/>
    <w:rsid w:val="002F4075"/>
    <w:rsid w:val="002F4761"/>
    <w:rsid w:val="002F4892"/>
    <w:rsid w:val="002F48BF"/>
    <w:rsid w:val="002F495E"/>
    <w:rsid w:val="002F49D1"/>
    <w:rsid w:val="002F49E0"/>
    <w:rsid w:val="002F4BDB"/>
    <w:rsid w:val="002F4C88"/>
    <w:rsid w:val="002F4CDB"/>
    <w:rsid w:val="002F4D3F"/>
    <w:rsid w:val="002F4EA8"/>
    <w:rsid w:val="002F5053"/>
    <w:rsid w:val="002F5174"/>
    <w:rsid w:val="002F52A3"/>
    <w:rsid w:val="002F54CC"/>
    <w:rsid w:val="002F57C6"/>
    <w:rsid w:val="002F5881"/>
    <w:rsid w:val="002F58C8"/>
    <w:rsid w:val="002F58CE"/>
    <w:rsid w:val="002F58EE"/>
    <w:rsid w:val="002F59DE"/>
    <w:rsid w:val="002F5B00"/>
    <w:rsid w:val="002F5BE8"/>
    <w:rsid w:val="002F5E8C"/>
    <w:rsid w:val="002F5F6D"/>
    <w:rsid w:val="002F609D"/>
    <w:rsid w:val="002F62C7"/>
    <w:rsid w:val="002F644B"/>
    <w:rsid w:val="002F6BF6"/>
    <w:rsid w:val="002F6D3C"/>
    <w:rsid w:val="002F6DAC"/>
    <w:rsid w:val="002F6E58"/>
    <w:rsid w:val="002F6F29"/>
    <w:rsid w:val="002F6FA0"/>
    <w:rsid w:val="002F741C"/>
    <w:rsid w:val="002F7562"/>
    <w:rsid w:val="002F766B"/>
    <w:rsid w:val="002F7688"/>
    <w:rsid w:val="002F7946"/>
    <w:rsid w:val="002F796F"/>
    <w:rsid w:val="002F7A21"/>
    <w:rsid w:val="002F7AD9"/>
    <w:rsid w:val="002F7E9D"/>
    <w:rsid w:val="002F7EC7"/>
    <w:rsid w:val="002F7F75"/>
    <w:rsid w:val="002F7FCB"/>
    <w:rsid w:val="002FA992"/>
    <w:rsid w:val="0030008C"/>
    <w:rsid w:val="003000A8"/>
    <w:rsid w:val="003001F4"/>
    <w:rsid w:val="003002CC"/>
    <w:rsid w:val="003002ED"/>
    <w:rsid w:val="00300378"/>
    <w:rsid w:val="00300634"/>
    <w:rsid w:val="003007DF"/>
    <w:rsid w:val="0030083B"/>
    <w:rsid w:val="0030087A"/>
    <w:rsid w:val="003009E8"/>
    <w:rsid w:val="00300A1D"/>
    <w:rsid w:val="00300ACE"/>
    <w:rsid w:val="00300CE2"/>
    <w:rsid w:val="00301153"/>
    <w:rsid w:val="00301212"/>
    <w:rsid w:val="00301240"/>
    <w:rsid w:val="0030136A"/>
    <w:rsid w:val="00301493"/>
    <w:rsid w:val="00301574"/>
    <w:rsid w:val="003015C2"/>
    <w:rsid w:val="003015C5"/>
    <w:rsid w:val="003016D5"/>
    <w:rsid w:val="00301BBE"/>
    <w:rsid w:val="00301C85"/>
    <w:rsid w:val="00301D15"/>
    <w:rsid w:val="00301DB2"/>
    <w:rsid w:val="00301E2A"/>
    <w:rsid w:val="0030200C"/>
    <w:rsid w:val="00302075"/>
    <w:rsid w:val="0030218D"/>
    <w:rsid w:val="003024D7"/>
    <w:rsid w:val="003024DD"/>
    <w:rsid w:val="0030277B"/>
    <w:rsid w:val="00302B91"/>
    <w:rsid w:val="00302C41"/>
    <w:rsid w:val="00302E23"/>
    <w:rsid w:val="00302F20"/>
    <w:rsid w:val="0030301F"/>
    <w:rsid w:val="00303050"/>
    <w:rsid w:val="00303058"/>
    <w:rsid w:val="0030327E"/>
    <w:rsid w:val="00303328"/>
    <w:rsid w:val="003035B0"/>
    <w:rsid w:val="00303703"/>
    <w:rsid w:val="0030382A"/>
    <w:rsid w:val="003039D7"/>
    <w:rsid w:val="00303A47"/>
    <w:rsid w:val="00303C38"/>
    <w:rsid w:val="00303DAA"/>
    <w:rsid w:val="00303DE9"/>
    <w:rsid w:val="00303F7A"/>
    <w:rsid w:val="0030404C"/>
    <w:rsid w:val="00304077"/>
    <w:rsid w:val="00304103"/>
    <w:rsid w:val="0030415D"/>
    <w:rsid w:val="003042D4"/>
    <w:rsid w:val="00304616"/>
    <w:rsid w:val="003048CC"/>
    <w:rsid w:val="00304CC8"/>
    <w:rsid w:val="00304E70"/>
    <w:rsid w:val="00304F38"/>
    <w:rsid w:val="00304FC2"/>
    <w:rsid w:val="00305039"/>
    <w:rsid w:val="0030508B"/>
    <w:rsid w:val="00305609"/>
    <w:rsid w:val="00305683"/>
    <w:rsid w:val="00305745"/>
    <w:rsid w:val="003057EB"/>
    <w:rsid w:val="003059E6"/>
    <w:rsid w:val="00305B2F"/>
    <w:rsid w:val="00305DEC"/>
    <w:rsid w:val="003064FB"/>
    <w:rsid w:val="00306828"/>
    <w:rsid w:val="0030698E"/>
    <w:rsid w:val="003069A0"/>
    <w:rsid w:val="00306B00"/>
    <w:rsid w:val="00306B0B"/>
    <w:rsid w:val="00306B97"/>
    <w:rsid w:val="00306B99"/>
    <w:rsid w:val="00306DA0"/>
    <w:rsid w:val="00306E4F"/>
    <w:rsid w:val="003071E8"/>
    <w:rsid w:val="003073A8"/>
    <w:rsid w:val="0030748D"/>
    <w:rsid w:val="00307667"/>
    <w:rsid w:val="00307824"/>
    <w:rsid w:val="0030784E"/>
    <w:rsid w:val="003078D2"/>
    <w:rsid w:val="003079E6"/>
    <w:rsid w:val="00307A8C"/>
    <w:rsid w:val="00307FAD"/>
    <w:rsid w:val="00307FAE"/>
    <w:rsid w:val="00307FCF"/>
    <w:rsid w:val="00310329"/>
    <w:rsid w:val="003105B2"/>
    <w:rsid w:val="003107A9"/>
    <w:rsid w:val="00310D5C"/>
    <w:rsid w:val="00310DA1"/>
    <w:rsid w:val="00310DAB"/>
    <w:rsid w:val="00310DB4"/>
    <w:rsid w:val="00310F49"/>
    <w:rsid w:val="0031106E"/>
    <w:rsid w:val="00311093"/>
    <w:rsid w:val="003111F9"/>
    <w:rsid w:val="0031122E"/>
    <w:rsid w:val="0031150D"/>
    <w:rsid w:val="00311569"/>
    <w:rsid w:val="00311866"/>
    <w:rsid w:val="00311A7F"/>
    <w:rsid w:val="00311B94"/>
    <w:rsid w:val="00311C32"/>
    <w:rsid w:val="00311C66"/>
    <w:rsid w:val="00311CC6"/>
    <w:rsid w:val="00311DF2"/>
    <w:rsid w:val="00311E5F"/>
    <w:rsid w:val="003122C9"/>
    <w:rsid w:val="003123CC"/>
    <w:rsid w:val="00312483"/>
    <w:rsid w:val="00312562"/>
    <w:rsid w:val="00312641"/>
    <w:rsid w:val="00312672"/>
    <w:rsid w:val="0031279D"/>
    <w:rsid w:val="0031283D"/>
    <w:rsid w:val="003128A4"/>
    <w:rsid w:val="003128E2"/>
    <w:rsid w:val="00312979"/>
    <w:rsid w:val="00312B0D"/>
    <w:rsid w:val="00312B68"/>
    <w:rsid w:val="00312BCC"/>
    <w:rsid w:val="00312F3A"/>
    <w:rsid w:val="00313007"/>
    <w:rsid w:val="0031330D"/>
    <w:rsid w:val="003134EB"/>
    <w:rsid w:val="00313542"/>
    <w:rsid w:val="00313577"/>
    <w:rsid w:val="003135CB"/>
    <w:rsid w:val="00313690"/>
    <w:rsid w:val="0031377B"/>
    <w:rsid w:val="003139AD"/>
    <w:rsid w:val="00313AE9"/>
    <w:rsid w:val="0031412B"/>
    <w:rsid w:val="003141F8"/>
    <w:rsid w:val="0031434B"/>
    <w:rsid w:val="003148BB"/>
    <w:rsid w:val="003149B5"/>
    <w:rsid w:val="00314BD8"/>
    <w:rsid w:val="00314C49"/>
    <w:rsid w:val="00314D34"/>
    <w:rsid w:val="00314D3F"/>
    <w:rsid w:val="00315015"/>
    <w:rsid w:val="00315123"/>
    <w:rsid w:val="00315124"/>
    <w:rsid w:val="003151B3"/>
    <w:rsid w:val="003151BC"/>
    <w:rsid w:val="003151E1"/>
    <w:rsid w:val="003152C8"/>
    <w:rsid w:val="00315348"/>
    <w:rsid w:val="0031539E"/>
    <w:rsid w:val="003153B3"/>
    <w:rsid w:val="003154FB"/>
    <w:rsid w:val="003157F3"/>
    <w:rsid w:val="00315884"/>
    <w:rsid w:val="00315946"/>
    <w:rsid w:val="00315F47"/>
    <w:rsid w:val="0031605C"/>
    <w:rsid w:val="003163D7"/>
    <w:rsid w:val="0031653A"/>
    <w:rsid w:val="003165A4"/>
    <w:rsid w:val="003165B5"/>
    <w:rsid w:val="0031686D"/>
    <w:rsid w:val="00316940"/>
    <w:rsid w:val="00316956"/>
    <w:rsid w:val="0031696C"/>
    <w:rsid w:val="0031697A"/>
    <w:rsid w:val="00316AE6"/>
    <w:rsid w:val="00316B91"/>
    <w:rsid w:val="00316D4B"/>
    <w:rsid w:val="00316F51"/>
    <w:rsid w:val="003170C4"/>
    <w:rsid w:val="00317422"/>
    <w:rsid w:val="0031761C"/>
    <w:rsid w:val="0031762F"/>
    <w:rsid w:val="00317730"/>
    <w:rsid w:val="0031776D"/>
    <w:rsid w:val="003177C3"/>
    <w:rsid w:val="00317807"/>
    <w:rsid w:val="00317830"/>
    <w:rsid w:val="0031795C"/>
    <w:rsid w:val="00317983"/>
    <w:rsid w:val="00317F35"/>
    <w:rsid w:val="00320061"/>
    <w:rsid w:val="0032007C"/>
    <w:rsid w:val="00320148"/>
    <w:rsid w:val="003201FA"/>
    <w:rsid w:val="003203B8"/>
    <w:rsid w:val="003204B9"/>
    <w:rsid w:val="0032053F"/>
    <w:rsid w:val="003205C2"/>
    <w:rsid w:val="003205DB"/>
    <w:rsid w:val="00320795"/>
    <w:rsid w:val="00320B00"/>
    <w:rsid w:val="00320B1D"/>
    <w:rsid w:val="00320BB9"/>
    <w:rsid w:val="00320BDC"/>
    <w:rsid w:val="00320E20"/>
    <w:rsid w:val="003210FC"/>
    <w:rsid w:val="003211B2"/>
    <w:rsid w:val="00321278"/>
    <w:rsid w:val="00321290"/>
    <w:rsid w:val="003212B6"/>
    <w:rsid w:val="00321496"/>
    <w:rsid w:val="00321524"/>
    <w:rsid w:val="00321624"/>
    <w:rsid w:val="003218BA"/>
    <w:rsid w:val="00321988"/>
    <w:rsid w:val="00321BB3"/>
    <w:rsid w:val="00321BB4"/>
    <w:rsid w:val="00321BD1"/>
    <w:rsid w:val="00321C65"/>
    <w:rsid w:val="00321DFD"/>
    <w:rsid w:val="00321E92"/>
    <w:rsid w:val="0032208F"/>
    <w:rsid w:val="003220CF"/>
    <w:rsid w:val="00322176"/>
    <w:rsid w:val="003226AA"/>
    <w:rsid w:val="003226F6"/>
    <w:rsid w:val="0032272F"/>
    <w:rsid w:val="0032286B"/>
    <w:rsid w:val="0032294A"/>
    <w:rsid w:val="003229D9"/>
    <w:rsid w:val="003229F7"/>
    <w:rsid w:val="00322CFE"/>
    <w:rsid w:val="00322E8F"/>
    <w:rsid w:val="00322EF6"/>
    <w:rsid w:val="00322F12"/>
    <w:rsid w:val="00322F42"/>
    <w:rsid w:val="0032301B"/>
    <w:rsid w:val="003231A7"/>
    <w:rsid w:val="00323554"/>
    <w:rsid w:val="003237CE"/>
    <w:rsid w:val="00323FD3"/>
    <w:rsid w:val="00324010"/>
    <w:rsid w:val="003240C4"/>
    <w:rsid w:val="0032420F"/>
    <w:rsid w:val="0032464D"/>
    <w:rsid w:val="00324708"/>
    <w:rsid w:val="00324ACA"/>
    <w:rsid w:val="00324B85"/>
    <w:rsid w:val="00324D3A"/>
    <w:rsid w:val="00324D9A"/>
    <w:rsid w:val="003251C4"/>
    <w:rsid w:val="0032538A"/>
    <w:rsid w:val="00325430"/>
    <w:rsid w:val="003254F3"/>
    <w:rsid w:val="003256D4"/>
    <w:rsid w:val="003257F1"/>
    <w:rsid w:val="00325919"/>
    <w:rsid w:val="00325F32"/>
    <w:rsid w:val="00325FBE"/>
    <w:rsid w:val="003265FD"/>
    <w:rsid w:val="00326614"/>
    <w:rsid w:val="0032663F"/>
    <w:rsid w:val="0032665D"/>
    <w:rsid w:val="003268AF"/>
    <w:rsid w:val="00326B71"/>
    <w:rsid w:val="00326CA8"/>
    <w:rsid w:val="00326DC1"/>
    <w:rsid w:val="00326DDE"/>
    <w:rsid w:val="0032702A"/>
    <w:rsid w:val="0032717D"/>
    <w:rsid w:val="003272E0"/>
    <w:rsid w:val="003276D9"/>
    <w:rsid w:val="0032787B"/>
    <w:rsid w:val="00327E21"/>
    <w:rsid w:val="00327EA8"/>
    <w:rsid w:val="00327F9C"/>
    <w:rsid w:val="00330184"/>
    <w:rsid w:val="0033030E"/>
    <w:rsid w:val="003305CF"/>
    <w:rsid w:val="003306B6"/>
    <w:rsid w:val="0033079C"/>
    <w:rsid w:val="003308F8"/>
    <w:rsid w:val="00330A7B"/>
    <w:rsid w:val="00330EAC"/>
    <w:rsid w:val="00330FAD"/>
    <w:rsid w:val="00330FE3"/>
    <w:rsid w:val="0033104F"/>
    <w:rsid w:val="003310B8"/>
    <w:rsid w:val="003311D5"/>
    <w:rsid w:val="0033142D"/>
    <w:rsid w:val="0033148B"/>
    <w:rsid w:val="00331529"/>
    <w:rsid w:val="00331643"/>
    <w:rsid w:val="00331650"/>
    <w:rsid w:val="00331760"/>
    <w:rsid w:val="003317BA"/>
    <w:rsid w:val="00331871"/>
    <w:rsid w:val="00331942"/>
    <w:rsid w:val="00331BF8"/>
    <w:rsid w:val="00331C8D"/>
    <w:rsid w:val="00331CD0"/>
    <w:rsid w:val="00331E28"/>
    <w:rsid w:val="00331E5F"/>
    <w:rsid w:val="0033212D"/>
    <w:rsid w:val="003321E1"/>
    <w:rsid w:val="00332447"/>
    <w:rsid w:val="003324B2"/>
    <w:rsid w:val="00332663"/>
    <w:rsid w:val="003327C1"/>
    <w:rsid w:val="0033288D"/>
    <w:rsid w:val="003328FE"/>
    <w:rsid w:val="00332BFE"/>
    <w:rsid w:val="00332C9D"/>
    <w:rsid w:val="00332CEE"/>
    <w:rsid w:val="00332D14"/>
    <w:rsid w:val="00333023"/>
    <w:rsid w:val="0033323B"/>
    <w:rsid w:val="0033345A"/>
    <w:rsid w:val="0033355B"/>
    <w:rsid w:val="0033371E"/>
    <w:rsid w:val="003338B3"/>
    <w:rsid w:val="00333A93"/>
    <w:rsid w:val="00333AA5"/>
    <w:rsid w:val="00333C8C"/>
    <w:rsid w:val="00333FEA"/>
    <w:rsid w:val="00334170"/>
    <w:rsid w:val="003341BB"/>
    <w:rsid w:val="0033422B"/>
    <w:rsid w:val="003342FD"/>
    <w:rsid w:val="00334786"/>
    <w:rsid w:val="00334815"/>
    <w:rsid w:val="00334876"/>
    <w:rsid w:val="00334A0C"/>
    <w:rsid w:val="00334CEE"/>
    <w:rsid w:val="00334D1E"/>
    <w:rsid w:val="00334E4F"/>
    <w:rsid w:val="00334EE6"/>
    <w:rsid w:val="00335078"/>
    <w:rsid w:val="003353BF"/>
    <w:rsid w:val="00335446"/>
    <w:rsid w:val="003354C5"/>
    <w:rsid w:val="0033558D"/>
    <w:rsid w:val="003356B2"/>
    <w:rsid w:val="00335701"/>
    <w:rsid w:val="003357D9"/>
    <w:rsid w:val="003357EB"/>
    <w:rsid w:val="003359EC"/>
    <w:rsid w:val="00335A96"/>
    <w:rsid w:val="00335AA9"/>
    <w:rsid w:val="00335D2D"/>
    <w:rsid w:val="00335E99"/>
    <w:rsid w:val="0033605C"/>
    <w:rsid w:val="003360EA"/>
    <w:rsid w:val="0033628F"/>
    <w:rsid w:val="00336363"/>
    <w:rsid w:val="00336574"/>
    <w:rsid w:val="003365AA"/>
    <w:rsid w:val="003365DC"/>
    <w:rsid w:val="00336698"/>
    <w:rsid w:val="0033671F"/>
    <w:rsid w:val="00337035"/>
    <w:rsid w:val="00337265"/>
    <w:rsid w:val="00337504"/>
    <w:rsid w:val="00337537"/>
    <w:rsid w:val="00337703"/>
    <w:rsid w:val="00337817"/>
    <w:rsid w:val="0033788E"/>
    <w:rsid w:val="003378B2"/>
    <w:rsid w:val="003379C0"/>
    <w:rsid w:val="003379E3"/>
    <w:rsid w:val="00337C1E"/>
    <w:rsid w:val="00337E14"/>
    <w:rsid w:val="00337EFE"/>
    <w:rsid w:val="00337F92"/>
    <w:rsid w:val="00340293"/>
    <w:rsid w:val="003405BD"/>
    <w:rsid w:val="00340619"/>
    <w:rsid w:val="003406D4"/>
    <w:rsid w:val="003406D6"/>
    <w:rsid w:val="003406DD"/>
    <w:rsid w:val="00340709"/>
    <w:rsid w:val="0034096E"/>
    <w:rsid w:val="003409E1"/>
    <w:rsid w:val="00340D9A"/>
    <w:rsid w:val="00340DD5"/>
    <w:rsid w:val="00340F77"/>
    <w:rsid w:val="00340FD1"/>
    <w:rsid w:val="00341156"/>
    <w:rsid w:val="003411D7"/>
    <w:rsid w:val="00341385"/>
    <w:rsid w:val="00341692"/>
    <w:rsid w:val="0034181C"/>
    <w:rsid w:val="0034214D"/>
    <w:rsid w:val="003421D6"/>
    <w:rsid w:val="00342248"/>
    <w:rsid w:val="003423F0"/>
    <w:rsid w:val="00342545"/>
    <w:rsid w:val="0034258F"/>
    <w:rsid w:val="00342602"/>
    <w:rsid w:val="0034290E"/>
    <w:rsid w:val="00342A43"/>
    <w:rsid w:val="00342D75"/>
    <w:rsid w:val="00342DE6"/>
    <w:rsid w:val="00342F35"/>
    <w:rsid w:val="00342F54"/>
    <w:rsid w:val="00342FA6"/>
    <w:rsid w:val="00342FF5"/>
    <w:rsid w:val="00343003"/>
    <w:rsid w:val="003430EE"/>
    <w:rsid w:val="0034321D"/>
    <w:rsid w:val="003433BC"/>
    <w:rsid w:val="003433BF"/>
    <w:rsid w:val="00343560"/>
    <w:rsid w:val="0034358C"/>
    <w:rsid w:val="00343607"/>
    <w:rsid w:val="00343AEC"/>
    <w:rsid w:val="00343D27"/>
    <w:rsid w:val="00343DD6"/>
    <w:rsid w:val="00343E54"/>
    <w:rsid w:val="00343E9B"/>
    <w:rsid w:val="003442A8"/>
    <w:rsid w:val="00344480"/>
    <w:rsid w:val="003444DB"/>
    <w:rsid w:val="003444F7"/>
    <w:rsid w:val="003444FA"/>
    <w:rsid w:val="003446BA"/>
    <w:rsid w:val="00344A3D"/>
    <w:rsid w:val="00344D32"/>
    <w:rsid w:val="00344E85"/>
    <w:rsid w:val="00345105"/>
    <w:rsid w:val="0034552A"/>
    <w:rsid w:val="00345576"/>
    <w:rsid w:val="003455A3"/>
    <w:rsid w:val="00345784"/>
    <w:rsid w:val="003457B5"/>
    <w:rsid w:val="00345B15"/>
    <w:rsid w:val="00345B69"/>
    <w:rsid w:val="00345C81"/>
    <w:rsid w:val="00346166"/>
    <w:rsid w:val="00346397"/>
    <w:rsid w:val="00346412"/>
    <w:rsid w:val="00346434"/>
    <w:rsid w:val="00346604"/>
    <w:rsid w:val="0034662C"/>
    <w:rsid w:val="0034673D"/>
    <w:rsid w:val="00346780"/>
    <w:rsid w:val="003469AD"/>
    <w:rsid w:val="00346A0B"/>
    <w:rsid w:val="00346A60"/>
    <w:rsid w:val="00346A7D"/>
    <w:rsid w:val="00346AD1"/>
    <w:rsid w:val="00346AEA"/>
    <w:rsid w:val="00346B5C"/>
    <w:rsid w:val="00346E24"/>
    <w:rsid w:val="00347212"/>
    <w:rsid w:val="00347281"/>
    <w:rsid w:val="0034754B"/>
    <w:rsid w:val="00347564"/>
    <w:rsid w:val="00347751"/>
    <w:rsid w:val="003477CF"/>
    <w:rsid w:val="0034783D"/>
    <w:rsid w:val="0034784D"/>
    <w:rsid w:val="00347C1E"/>
    <w:rsid w:val="00347C41"/>
    <w:rsid w:val="00347CA5"/>
    <w:rsid w:val="00347D10"/>
    <w:rsid w:val="00347D5E"/>
    <w:rsid w:val="00347D9F"/>
    <w:rsid w:val="00347E03"/>
    <w:rsid w:val="003502EB"/>
    <w:rsid w:val="00350336"/>
    <w:rsid w:val="00350620"/>
    <w:rsid w:val="00350733"/>
    <w:rsid w:val="003509CA"/>
    <w:rsid w:val="00350DA3"/>
    <w:rsid w:val="00350E80"/>
    <w:rsid w:val="00350E88"/>
    <w:rsid w:val="00350F90"/>
    <w:rsid w:val="00350FFE"/>
    <w:rsid w:val="00351032"/>
    <w:rsid w:val="00351095"/>
    <w:rsid w:val="003510B9"/>
    <w:rsid w:val="00351261"/>
    <w:rsid w:val="00351697"/>
    <w:rsid w:val="00351920"/>
    <w:rsid w:val="00351929"/>
    <w:rsid w:val="00351B52"/>
    <w:rsid w:val="00351BC3"/>
    <w:rsid w:val="00351CDA"/>
    <w:rsid w:val="00352030"/>
    <w:rsid w:val="00352124"/>
    <w:rsid w:val="003522CB"/>
    <w:rsid w:val="003522D0"/>
    <w:rsid w:val="003525CD"/>
    <w:rsid w:val="003525FF"/>
    <w:rsid w:val="00352822"/>
    <w:rsid w:val="00352884"/>
    <w:rsid w:val="00352899"/>
    <w:rsid w:val="003528E5"/>
    <w:rsid w:val="003528F6"/>
    <w:rsid w:val="003529D8"/>
    <w:rsid w:val="00352B7F"/>
    <w:rsid w:val="00352DF7"/>
    <w:rsid w:val="00352E90"/>
    <w:rsid w:val="00352F3D"/>
    <w:rsid w:val="00353211"/>
    <w:rsid w:val="0035340B"/>
    <w:rsid w:val="003535A8"/>
    <w:rsid w:val="00353618"/>
    <w:rsid w:val="00353642"/>
    <w:rsid w:val="0035368F"/>
    <w:rsid w:val="00353764"/>
    <w:rsid w:val="00353923"/>
    <w:rsid w:val="00353B2F"/>
    <w:rsid w:val="00353B70"/>
    <w:rsid w:val="00353D1A"/>
    <w:rsid w:val="00353E45"/>
    <w:rsid w:val="00353F24"/>
    <w:rsid w:val="00354314"/>
    <w:rsid w:val="00354324"/>
    <w:rsid w:val="00354349"/>
    <w:rsid w:val="0035440E"/>
    <w:rsid w:val="00354464"/>
    <w:rsid w:val="003544CE"/>
    <w:rsid w:val="003546DC"/>
    <w:rsid w:val="003546E7"/>
    <w:rsid w:val="0035474E"/>
    <w:rsid w:val="0035499F"/>
    <w:rsid w:val="00354B02"/>
    <w:rsid w:val="00354D14"/>
    <w:rsid w:val="003551F0"/>
    <w:rsid w:val="003552AE"/>
    <w:rsid w:val="00355445"/>
    <w:rsid w:val="003554BA"/>
    <w:rsid w:val="003556DA"/>
    <w:rsid w:val="00355AB0"/>
    <w:rsid w:val="00355BF7"/>
    <w:rsid w:val="00355E3C"/>
    <w:rsid w:val="00355E74"/>
    <w:rsid w:val="003562DF"/>
    <w:rsid w:val="0035658F"/>
    <w:rsid w:val="003566B3"/>
    <w:rsid w:val="00356AFB"/>
    <w:rsid w:val="00356B42"/>
    <w:rsid w:val="00356C1C"/>
    <w:rsid w:val="00356C6D"/>
    <w:rsid w:val="00356E32"/>
    <w:rsid w:val="00357575"/>
    <w:rsid w:val="00357687"/>
    <w:rsid w:val="003576CA"/>
    <w:rsid w:val="00357B24"/>
    <w:rsid w:val="00357DD3"/>
    <w:rsid w:val="00357ED6"/>
    <w:rsid w:val="00357F6F"/>
    <w:rsid w:val="00357FA3"/>
    <w:rsid w:val="0036009F"/>
    <w:rsid w:val="003600FD"/>
    <w:rsid w:val="003603A8"/>
    <w:rsid w:val="00360441"/>
    <w:rsid w:val="0036054D"/>
    <w:rsid w:val="003609B2"/>
    <w:rsid w:val="003609F0"/>
    <w:rsid w:val="00360BB5"/>
    <w:rsid w:val="00360C86"/>
    <w:rsid w:val="00360E3E"/>
    <w:rsid w:val="00360F26"/>
    <w:rsid w:val="00360F36"/>
    <w:rsid w:val="0036115E"/>
    <w:rsid w:val="00361480"/>
    <w:rsid w:val="003614D1"/>
    <w:rsid w:val="003614FD"/>
    <w:rsid w:val="003615AE"/>
    <w:rsid w:val="00361992"/>
    <w:rsid w:val="00361A43"/>
    <w:rsid w:val="00361A93"/>
    <w:rsid w:val="00361D4B"/>
    <w:rsid w:val="00361DD5"/>
    <w:rsid w:val="0036204F"/>
    <w:rsid w:val="0036207A"/>
    <w:rsid w:val="0036207E"/>
    <w:rsid w:val="0036216A"/>
    <w:rsid w:val="00362341"/>
    <w:rsid w:val="00362344"/>
    <w:rsid w:val="0036235C"/>
    <w:rsid w:val="00362398"/>
    <w:rsid w:val="003623C4"/>
    <w:rsid w:val="0036246C"/>
    <w:rsid w:val="003624C7"/>
    <w:rsid w:val="003626B2"/>
    <w:rsid w:val="003627AD"/>
    <w:rsid w:val="00362861"/>
    <w:rsid w:val="00362924"/>
    <w:rsid w:val="00362954"/>
    <w:rsid w:val="003629D5"/>
    <w:rsid w:val="00362C73"/>
    <w:rsid w:val="00362D2E"/>
    <w:rsid w:val="00363179"/>
    <w:rsid w:val="00363180"/>
    <w:rsid w:val="003631AC"/>
    <w:rsid w:val="0036331C"/>
    <w:rsid w:val="003634AB"/>
    <w:rsid w:val="003634B5"/>
    <w:rsid w:val="003635E0"/>
    <w:rsid w:val="003638F3"/>
    <w:rsid w:val="00363A52"/>
    <w:rsid w:val="00363A61"/>
    <w:rsid w:val="00363A82"/>
    <w:rsid w:val="00363AD2"/>
    <w:rsid w:val="00363F5C"/>
    <w:rsid w:val="00364048"/>
    <w:rsid w:val="00364161"/>
    <w:rsid w:val="003641E1"/>
    <w:rsid w:val="00364486"/>
    <w:rsid w:val="003646CD"/>
    <w:rsid w:val="003646E2"/>
    <w:rsid w:val="00364874"/>
    <w:rsid w:val="00364935"/>
    <w:rsid w:val="00364A31"/>
    <w:rsid w:val="00364BDF"/>
    <w:rsid w:val="00364C36"/>
    <w:rsid w:val="00364C45"/>
    <w:rsid w:val="00364CE8"/>
    <w:rsid w:val="00365058"/>
    <w:rsid w:val="0036509D"/>
    <w:rsid w:val="0036511B"/>
    <w:rsid w:val="00365487"/>
    <w:rsid w:val="003658B6"/>
    <w:rsid w:val="00365966"/>
    <w:rsid w:val="00365E35"/>
    <w:rsid w:val="00365EDA"/>
    <w:rsid w:val="00365FDB"/>
    <w:rsid w:val="003662F0"/>
    <w:rsid w:val="003663A8"/>
    <w:rsid w:val="00366419"/>
    <w:rsid w:val="00366786"/>
    <w:rsid w:val="003667BD"/>
    <w:rsid w:val="00366A58"/>
    <w:rsid w:val="00366B37"/>
    <w:rsid w:val="00366BF9"/>
    <w:rsid w:val="00366C25"/>
    <w:rsid w:val="00366DDA"/>
    <w:rsid w:val="00366E91"/>
    <w:rsid w:val="00366EA5"/>
    <w:rsid w:val="00366F15"/>
    <w:rsid w:val="00366F55"/>
    <w:rsid w:val="0036708C"/>
    <w:rsid w:val="00367117"/>
    <w:rsid w:val="00367192"/>
    <w:rsid w:val="00367197"/>
    <w:rsid w:val="003672F7"/>
    <w:rsid w:val="00367360"/>
    <w:rsid w:val="0036736D"/>
    <w:rsid w:val="0036755F"/>
    <w:rsid w:val="00367744"/>
    <w:rsid w:val="00367ACB"/>
    <w:rsid w:val="00367D9D"/>
    <w:rsid w:val="003703D6"/>
    <w:rsid w:val="003704D2"/>
    <w:rsid w:val="003704EB"/>
    <w:rsid w:val="00370787"/>
    <w:rsid w:val="0037085E"/>
    <w:rsid w:val="0037088C"/>
    <w:rsid w:val="00370AED"/>
    <w:rsid w:val="00370D75"/>
    <w:rsid w:val="00370DC3"/>
    <w:rsid w:val="00370DF5"/>
    <w:rsid w:val="0037101C"/>
    <w:rsid w:val="003712B9"/>
    <w:rsid w:val="003712DC"/>
    <w:rsid w:val="003712FC"/>
    <w:rsid w:val="00371430"/>
    <w:rsid w:val="00371471"/>
    <w:rsid w:val="0037148A"/>
    <w:rsid w:val="0037155D"/>
    <w:rsid w:val="00371707"/>
    <w:rsid w:val="0037173C"/>
    <w:rsid w:val="003719B4"/>
    <w:rsid w:val="00371BF0"/>
    <w:rsid w:val="00371CC0"/>
    <w:rsid w:val="00371D7A"/>
    <w:rsid w:val="00371F79"/>
    <w:rsid w:val="003722B0"/>
    <w:rsid w:val="00372300"/>
    <w:rsid w:val="003723DB"/>
    <w:rsid w:val="0037240A"/>
    <w:rsid w:val="00372646"/>
    <w:rsid w:val="003727C5"/>
    <w:rsid w:val="0037286F"/>
    <w:rsid w:val="00372875"/>
    <w:rsid w:val="003728BE"/>
    <w:rsid w:val="00372966"/>
    <w:rsid w:val="00372A48"/>
    <w:rsid w:val="00372C66"/>
    <w:rsid w:val="00372DD0"/>
    <w:rsid w:val="00372E0B"/>
    <w:rsid w:val="00373045"/>
    <w:rsid w:val="003731A7"/>
    <w:rsid w:val="00373292"/>
    <w:rsid w:val="003732DC"/>
    <w:rsid w:val="00373339"/>
    <w:rsid w:val="00373378"/>
    <w:rsid w:val="00373512"/>
    <w:rsid w:val="00373643"/>
    <w:rsid w:val="00373716"/>
    <w:rsid w:val="0037390B"/>
    <w:rsid w:val="00373A11"/>
    <w:rsid w:val="00373B23"/>
    <w:rsid w:val="00373B48"/>
    <w:rsid w:val="00373CA0"/>
    <w:rsid w:val="00373EDE"/>
    <w:rsid w:val="00373EE6"/>
    <w:rsid w:val="00374018"/>
    <w:rsid w:val="0037401C"/>
    <w:rsid w:val="0037409A"/>
    <w:rsid w:val="003740CA"/>
    <w:rsid w:val="00374270"/>
    <w:rsid w:val="00374331"/>
    <w:rsid w:val="0037444E"/>
    <w:rsid w:val="00374594"/>
    <w:rsid w:val="0037468C"/>
    <w:rsid w:val="003747B6"/>
    <w:rsid w:val="003747FF"/>
    <w:rsid w:val="00374806"/>
    <w:rsid w:val="003749AD"/>
    <w:rsid w:val="003749AF"/>
    <w:rsid w:val="00374DAF"/>
    <w:rsid w:val="00374DE5"/>
    <w:rsid w:val="00374E5E"/>
    <w:rsid w:val="00374EFE"/>
    <w:rsid w:val="00374F32"/>
    <w:rsid w:val="00374F38"/>
    <w:rsid w:val="00375214"/>
    <w:rsid w:val="00375244"/>
    <w:rsid w:val="00375347"/>
    <w:rsid w:val="0037545F"/>
    <w:rsid w:val="00375482"/>
    <w:rsid w:val="0037554D"/>
    <w:rsid w:val="00375673"/>
    <w:rsid w:val="00375747"/>
    <w:rsid w:val="003759E2"/>
    <w:rsid w:val="00375AD3"/>
    <w:rsid w:val="00375B08"/>
    <w:rsid w:val="00375B8C"/>
    <w:rsid w:val="00375BC6"/>
    <w:rsid w:val="00375D1C"/>
    <w:rsid w:val="00375E93"/>
    <w:rsid w:val="00376086"/>
    <w:rsid w:val="00376264"/>
    <w:rsid w:val="003764F9"/>
    <w:rsid w:val="00376575"/>
    <w:rsid w:val="00376702"/>
    <w:rsid w:val="0037682B"/>
    <w:rsid w:val="00376844"/>
    <w:rsid w:val="0037690B"/>
    <w:rsid w:val="00376926"/>
    <w:rsid w:val="00376E11"/>
    <w:rsid w:val="00376F54"/>
    <w:rsid w:val="0037725B"/>
    <w:rsid w:val="00377375"/>
    <w:rsid w:val="0037739D"/>
    <w:rsid w:val="00377463"/>
    <w:rsid w:val="003775A1"/>
    <w:rsid w:val="00377622"/>
    <w:rsid w:val="00377632"/>
    <w:rsid w:val="00377799"/>
    <w:rsid w:val="003778F7"/>
    <w:rsid w:val="003779C2"/>
    <w:rsid w:val="00377A0E"/>
    <w:rsid w:val="00377B6E"/>
    <w:rsid w:val="00377D48"/>
    <w:rsid w:val="00380020"/>
    <w:rsid w:val="003800D7"/>
    <w:rsid w:val="00380175"/>
    <w:rsid w:val="003803A0"/>
    <w:rsid w:val="00380493"/>
    <w:rsid w:val="003806B4"/>
    <w:rsid w:val="00380C37"/>
    <w:rsid w:val="00380E45"/>
    <w:rsid w:val="003810C0"/>
    <w:rsid w:val="0038115B"/>
    <w:rsid w:val="00381517"/>
    <w:rsid w:val="003815AD"/>
    <w:rsid w:val="003818EF"/>
    <w:rsid w:val="00381928"/>
    <w:rsid w:val="00381941"/>
    <w:rsid w:val="0038198C"/>
    <w:rsid w:val="003819B5"/>
    <w:rsid w:val="00381A45"/>
    <w:rsid w:val="00381B26"/>
    <w:rsid w:val="00381DCB"/>
    <w:rsid w:val="00381F28"/>
    <w:rsid w:val="00381F85"/>
    <w:rsid w:val="0038211B"/>
    <w:rsid w:val="003823B4"/>
    <w:rsid w:val="003824C4"/>
    <w:rsid w:val="00382616"/>
    <w:rsid w:val="003826C2"/>
    <w:rsid w:val="003827B0"/>
    <w:rsid w:val="00382836"/>
    <w:rsid w:val="00382B66"/>
    <w:rsid w:val="00382E48"/>
    <w:rsid w:val="00383049"/>
    <w:rsid w:val="00383075"/>
    <w:rsid w:val="00383084"/>
    <w:rsid w:val="003830A4"/>
    <w:rsid w:val="0038316B"/>
    <w:rsid w:val="00383180"/>
    <w:rsid w:val="0038336E"/>
    <w:rsid w:val="003833C3"/>
    <w:rsid w:val="00383645"/>
    <w:rsid w:val="003836FE"/>
    <w:rsid w:val="0038370E"/>
    <w:rsid w:val="003837CB"/>
    <w:rsid w:val="003838E7"/>
    <w:rsid w:val="00383B5D"/>
    <w:rsid w:val="00383BF2"/>
    <w:rsid w:val="00383CF5"/>
    <w:rsid w:val="00383D94"/>
    <w:rsid w:val="00383F43"/>
    <w:rsid w:val="00383F71"/>
    <w:rsid w:val="00383FAC"/>
    <w:rsid w:val="00384250"/>
    <w:rsid w:val="0038425B"/>
    <w:rsid w:val="00384342"/>
    <w:rsid w:val="00384368"/>
    <w:rsid w:val="0038439D"/>
    <w:rsid w:val="00384480"/>
    <w:rsid w:val="003847BC"/>
    <w:rsid w:val="00384C9E"/>
    <w:rsid w:val="00384CC4"/>
    <w:rsid w:val="00384E4C"/>
    <w:rsid w:val="00385034"/>
    <w:rsid w:val="003852CE"/>
    <w:rsid w:val="00385364"/>
    <w:rsid w:val="0038568E"/>
    <w:rsid w:val="00385745"/>
    <w:rsid w:val="00385B60"/>
    <w:rsid w:val="00385BDB"/>
    <w:rsid w:val="00385E69"/>
    <w:rsid w:val="00385F6F"/>
    <w:rsid w:val="003861AA"/>
    <w:rsid w:val="0038621D"/>
    <w:rsid w:val="0038671C"/>
    <w:rsid w:val="003868BE"/>
    <w:rsid w:val="003869C2"/>
    <w:rsid w:val="003869F8"/>
    <w:rsid w:val="00386BBE"/>
    <w:rsid w:val="00386C6E"/>
    <w:rsid w:val="00386F0B"/>
    <w:rsid w:val="00386F2F"/>
    <w:rsid w:val="00386F56"/>
    <w:rsid w:val="00387358"/>
    <w:rsid w:val="003874B1"/>
    <w:rsid w:val="003876D4"/>
    <w:rsid w:val="003876D8"/>
    <w:rsid w:val="0038773F"/>
    <w:rsid w:val="00387983"/>
    <w:rsid w:val="00387B20"/>
    <w:rsid w:val="00387DC6"/>
    <w:rsid w:val="00387FB1"/>
    <w:rsid w:val="003900EE"/>
    <w:rsid w:val="003902F0"/>
    <w:rsid w:val="00390380"/>
    <w:rsid w:val="00390470"/>
    <w:rsid w:val="003904BB"/>
    <w:rsid w:val="003904E8"/>
    <w:rsid w:val="00390611"/>
    <w:rsid w:val="003906E1"/>
    <w:rsid w:val="00390716"/>
    <w:rsid w:val="003909DE"/>
    <w:rsid w:val="003909E1"/>
    <w:rsid w:val="00390A50"/>
    <w:rsid w:val="00390B30"/>
    <w:rsid w:val="00390D36"/>
    <w:rsid w:val="00390D3E"/>
    <w:rsid w:val="00390D41"/>
    <w:rsid w:val="00390DB7"/>
    <w:rsid w:val="00390E73"/>
    <w:rsid w:val="00391004"/>
    <w:rsid w:val="003910EE"/>
    <w:rsid w:val="0039125B"/>
    <w:rsid w:val="00391266"/>
    <w:rsid w:val="0039127E"/>
    <w:rsid w:val="003916C4"/>
    <w:rsid w:val="0039185E"/>
    <w:rsid w:val="00391866"/>
    <w:rsid w:val="00391997"/>
    <w:rsid w:val="00391A55"/>
    <w:rsid w:val="00391C79"/>
    <w:rsid w:val="00391F6C"/>
    <w:rsid w:val="00392151"/>
    <w:rsid w:val="00392342"/>
    <w:rsid w:val="00392D46"/>
    <w:rsid w:val="00392E5C"/>
    <w:rsid w:val="00393349"/>
    <w:rsid w:val="00393382"/>
    <w:rsid w:val="0039340F"/>
    <w:rsid w:val="00393437"/>
    <w:rsid w:val="003934DC"/>
    <w:rsid w:val="003935AB"/>
    <w:rsid w:val="00393734"/>
    <w:rsid w:val="0039383A"/>
    <w:rsid w:val="00393B85"/>
    <w:rsid w:val="00393C3E"/>
    <w:rsid w:val="00393C4A"/>
    <w:rsid w:val="00393C73"/>
    <w:rsid w:val="00393E0C"/>
    <w:rsid w:val="00393E10"/>
    <w:rsid w:val="00393E64"/>
    <w:rsid w:val="00393E70"/>
    <w:rsid w:val="00393EDA"/>
    <w:rsid w:val="003941C6"/>
    <w:rsid w:val="0039427C"/>
    <w:rsid w:val="003942A7"/>
    <w:rsid w:val="00394513"/>
    <w:rsid w:val="0039454A"/>
    <w:rsid w:val="003947F1"/>
    <w:rsid w:val="0039484E"/>
    <w:rsid w:val="00394980"/>
    <w:rsid w:val="00394C27"/>
    <w:rsid w:val="00394D2D"/>
    <w:rsid w:val="00394E17"/>
    <w:rsid w:val="00394EAC"/>
    <w:rsid w:val="003951E8"/>
    <w:rsid w:val="003952A9"/>
    <w:rsid w:val="003952C8"/>
    <w:rsid w:val="0039537F"/>
    <w:rsid w:val="003953FA"/>
    <w:rsid w:val="00395437"/>
    <w:rsid w:val="0039554A"/>
    <w:rsid w:val="00395898"/>
    <w:rsid w:val="00395A22"/>
    <w:rsid w:val="00395C74"/>
    <w:rsid w:val="00395E79"/>
    <w:rsid w:val="00395F13"/>
    <w:rsid w:val="00395FA9"/>
    <w:rsid w:val="00396079"/>
    <w:rsid w:val="003961C1"/>
    <w:rsid w:val="0039625E"/>
    <w:rsid w:val="003964EB"/>
    <w:rsid w:val="00396572"/>
    <w:rsid w:val="0039685C"/>
    <w:rsid w:val="00396ACA"/>
    <w:rsid w:val="00396BD0"/>
    <w:rsid w:val="00396EC0"/>
    <w:rsid w:val="0039713F"/>
    <w:rsid w:val="00397351"/>
    <w:rsid w:val="00397515"/>
    <w:rsid w:val="00397958"/>
    <w:rsid w:val="00397A32"/>
    <w:rsid w:val="00397A35"/>
    <w:rsid w:val="00397A5F"/>
    <w:rsid w:val="00397B75"/>
    <w:rsid w:val="00397F93"/>
    <w:rsid w:val="00397FD6"/>
    <w:rsid w:val="003A007E"/>
    <w:rsid w:val="003A008A"/>
    <w:rsid w:val="003A02DD"/>
    <w:rsid w:val="003A03D2"/>
    <w:rsid w:val="003A03FC"/>
    <w:rsid w:val="003A0443"/>
    <w:rsid w:val="003A0DEF"/>
    <w:rsid w:val="003A0E33"/>
    <w:rsid w:val="003A0F82"/>
    <w:rsid w:val="003A1079"/>
    <w:rsid w:val="003A1698"/>
    <w:rsid w:val="003A1729"/>
    <w:rsid w:val="003A1825"/>
    <w:rsid w:val="003A1830"/>
    <w:rsid w:val="003A18B7"/>
    <w:rsid w:val="003A1AF0"/>
    <w:rsid w:val="003A1D84"/>
    <w:rsid w:val="003A1DFD"/>
    <w:rsid w:val="003A20BF"/>
    <w:rsid w:val="003A2141"/>
    <w:rsid w:val="003A2243"/>
    <w:rsid w:val="003A2477"/>
    <w:rsid w:val="003A2583"/>
    <w:rsid w:val="003A2656"/>
    <w:rsid w:val="003A271F"/>
    <w:rsid w:val="003A27A5"/>
    <w:rsid w:val="003A2A1D"/>
    <w:rsid w:val="003A2ADB"/>
    <w:rsid w:val="003A2CF9"/>
    <w:rsid w:val="003A2DC4"/>
    <w:rsid w:val="003A2DF8"/>
    <w:rsid w:val="003A2E0B"/>
    <w:rsid w:val="003A2E45"/>
    <w:rsid w:val="003A2FDE"/>
    <w:rsid w:val="003A3013"/>
    <w:rsid w:val="003A3256"/>
    <w:rsid w:val="003A33B3"/>
    <w:rsid w:val="003A3444"/>
    <w:rsid w:val="003A3649"/>
    <w:rsid w:val="003A368D"/>
    <w:rsid w:val="003A36D2"/>
    <w:rsid w:val="003A3837"/>
    <w:rsid w:val="003A3960"/>
    <w:rsid w:val="003A39F6"/>
    <w:rsid w:val="003A3B7C"/>
    <w:rsid w:val="003A3C49"/>
    <w:rsid w:val="003A3FBE"/>
    <w:rsid w:val="003A41DA"/>
    <w:rsid w:val="003A424E"/>
    <w:rsid w:val="003A44A4"/>
    <w:rsid w:val="003A4526"/>
    <w:rsid w:val="003A47CA"/>
    <w:rsid w:val="003A4B7B"/>
    <w:rsid w:val="003A4C2E"/>
    <w:rsid w:val="003A4CC5"/>
    <w:rsid w:val="003A4DA6"/>
    <w:rsid w:val="003A4FAF"/>
    <w:rsid w:val="003A5094"/>
    <w:rsid w:val="003A509F"/>
    <w:rsid w:val="003A57E4"/>
    <w:rsid w:val="003A5A2F"/>
    <w:rsid w:val="003A5BD2"/>
    <w:rsid w:val="003A5C04"/>
    <w:rsid w:val="003A5CD4"/>
    <w:rsid w:val="003A5E61"/>
    <w:rsid w:val="003A5EB4"/>
    <w:rsid w:val="003A635E"/>
    <w:rsid w:val="003A66E3"/>
    <w:rsid w:val="003A672F"/>
    <w:rsid w:val="003A6790"/>
    <w:rsid w:val="003A687B"/>
    <w:rsid w:val="003A68B8"/>
    <w:rsid w:val="003A69CD"/>
    <w:rsid w:val="003A6ACC"/>
    <w:rsid w:val="003A6B96"/>
    <w:rsid w:val="003A6BED"/>
    <w:rsid w:val="003A6C62"/>
    <w:rsid w:val="003A6CEF"/>
    <w:rsid w:val="003A6DC3"/>
    <w:rsid w:val="003A6EB9"/>
    <w:rsid w:val="003A6F7C"/>
    <w:rsid w:val="003A709B"/>
    <w:rsid w:val="003A75E4"/>
    <w:rsid w:val="003A7736"/>
    <w:rsid w:val="003A790F"/>
    <w:rsid w:val="003A7916"/>
    <w:rsid w:val="003A7979"/>
    <w:rsid w:val="003A7C60"/>
    <w:rsid w:val="003A7C7B"/>
    <w:rsid w:val="003A7D71"/>
    <w:rsid w:val="003A7E54"/>
    <w:rsid w:val="003A7FBF"/>
    <w:rsid w:val="003B01E7"/>
    <w:rsid w:val="003B02CE"/>
    <w:rsid w:val="003B0340"/>
    <w:rsid w:val="003B04D2"/>
    <w:rsid w:val="003B0590"/>
    <w:rsid w:val="003B066A"/>
    <w:rsid w:val="003B084A"/>
    <w:rsid w:val="003B0A04"/>
    <w:rsid w:val="003B0A0A"/>
    <w:rsid w:val="003B0A47"/>
    <w:rsid w:val="003B0A71"/>
    <w:rsid w:val="003B0AB2"/>
    <w:rsid w:val="003B0C23"/>
    <w:rsid w:val="003B0F50"/>
    <w:rsid w:val="003B0FB1"/>
    <w:rsid w:val="003B110B"/>
    <w:rsid w:val="003B110F"/>
    <w:rsid w:val="003B1658"/>
    <w:rsid w:val="003B16C9"/>
    <w:rsid w:val="003B17B3"/>
    <w:rsid w:val="003B2140"/>
    <w:rsid w:val="003B21AE"/>
    <w:rsid w:val="003B2209"/>
    <w:rsid w:val="003B2261"/>
    <w:rsid w:val="003B2263"/>
    <w:rsid w:val="003B2562"/>
    <w:rsid w:val="003B29D3"/>
    <w:rsid w:val="003B2A5D"/>
    <w:rsid w:val="003B2C89"/>
    <w:rsid w:val="003B2CD4"/>
    <w:rsid w:val="003B2E7B"/>
    <w:rsid w:val="003B2F9B"/>
    <w:rsid w:val="003B2FAF"/>
    <w:rsid w:val="003B2FB6"/>
    <w:rsid w:val="003B3110"/>
    <w:rsid w:val="003B31A4"/>
    <w:rsid w:val="003B320A"/>
    <w:rsid w:val="003B33B7"/>
    <w:rsid w:val="003B344E"/>
    <w:rsid w:val="003B3576"/>
    <w:rsid w:val="003B37B6"/>
    <w:rsid w:val="003B389A"/>
    <w:rsid w:val="003B3953"/>
    <w:rsid w:val="003B39AC"/>
    <w:rsid w:val="003B3B41"/>
    <w:rsid w:val="003B3B65"/>
    <w:rsid w:val="003B3B70"/>
    <w:rsid w:val="003B3B81"/>
    <w:rsid w:val="003B41C7"/>
    <w:rsid w:val="003B4243"/>
    <w:rsid w:val="003B4381"/>
    <w:rsid w:val="003B43FE"/>
    <w:rsid w:val="003B4646"/>
    <w:rsid w:val="003B46C3"/>
    <w:rsid w:val="003B48BA"/>
    <w:rsid w:val="003B4AD3"/>
    <w:rsid w:val="003B4C72"/>
    <w:rsid w:val="003B4C7D"/>
    <w:rsid w:val="003B4DF6"/>
    <w:rsid w:val="003B4E74"/>
    <w:rsid w:val="003B4EDC"/>
    <w:rsid w:val="003B4F04"/>
    <w:rsid w:val="003B4F12"/>
    <w:rsid w:val="003B4F3E"/>
    <w:rsid w:val="003B501C"/>
    <w:rsid w:val="003B502C"/>
    <w:rsid w:val="003B50E1"/>
    <w:rsid w:val="003B545B"/>
    <w:rsid w:val="003B548A"/>
    <w:rsid w:val="003B5694"/>
    <w:rsid w:val="003B57A4"/>
    <w:rsid w:val="003B5988"/>
    <w:rsid w:val="003B5B9D"/>
    <w:rsid w:val="003B5BC6"/>
    <w:rsid w:val="003B5D19"/>
    <w:rsid w:val="003B5D24"/>
    <w:rsid w:val="003B5DBC"/>
    <w:rsid w:val="003B5F47"/>
    <w:rsid w:val="003B605E"/>
    <w:rsid w:val="003B6145"/>
    <w:rsid w:val="003B6163"/>
    <w:rsid w:val="003B61CA"/>
    <w:rsid w:val="003B6228"/>
    <w:rsid w:val="003B62A9"/>
    <w:rsid w:val="003B64BD"/>
    <w:rsid w:val="003B6594"/>
    <w:rsid w:val="003B66C6"/>
    <w:rsid w:val="003B688F"/>
    <w:rsid w:val="003B68BC"/>
    <w:rsid w:val="003B6938"/>
    <w:rsid w:val="003B6B0C"/>
    <w:rsid w:val="003B6E86"/>
    <w:rsid w:val="003B6F73"/>
    <w:rsid w:val="003B7528"/>
    <w:rsid w:val="003B7EFE"/>
    <w:rsid w:val="003B7F66"/>
    <w:rsid w:val="003C000E"/>
    <w:rsid w:val="003C00C7"/>
    <w:rsid w:val="003C00E9"/>
    <w:rsid w:val="003C01BA"/>
    <w:rsid w:val="003C0439"/>
    <w:rsid w:val="003C0698"/>
    <w:rsid w:val="003C072E"/>
    <w:rsid w:val="003C08C0"/>
    <w:rsid w:val="003C0AE8"/>
    <w:rsid w:val="003C0E37"/>
    <w:rsid w:val="003C0F1F"/>
    <w:rsid w:val="003C1259"/>
    <w:rsid w:val="003C1270"/>
    <w:rsid w:val="003C134D"/>
    <w:rsid w:val="003C13B7"/>
    <w:rsid w:val="003C1690"/>
    <w:rsid w:val="003C1754"/>
    <w:rsid w:val="003C17DD"/>
    <w:rsid w:val="003C1875"/>
    <w:rsid w:val="003C1ACA"/>
    <w:rsid w:val="003C1C3C"/>
    <w:rsid w:val="003C1EE7"/>
    <w:rsid w:val="003C20A3"/>
    <w:rsid w:val="003C20D0"/>
    <w:rsid w:val="003C240D"/>
    <w:rsid w:val="003C259F"/>
    <w:rsid w:val="003C2764"/>
    <w:rsid w:val="003C2812"/>
    <w:rsid w:val="003C29A8"/>
    <w:rsid w:val="003C29C4"/>
    <w:rsid w:val="003C2BF8"/>
    <w:rsid w:val="003C2D0A"/>
    <w:rsid w:val="003C2DDF"/>
    <w:rsid w:val="003C2E59"/>
    <w:rsid w:val="003C2EE4"/>
    <w:rsid w:val="003C3007"/>
    <w:rsid w:val="003C310C"/>
    <w:rsid w:val="003C3279"/>
    <w:rsid w:val="003C33F9"/>
    <w:rsid w:val="003C368F"/>
    <w:rsid w:val="003C38B2"/>
    <w:rsid w:val="003C390C"/>
    <w:rsid w:val="003C3924"/>
    <w:rsid w:val="003C3B63"/>
    <w:rsid w:val="003C3D29"/>
    <w:rsid w:val="003C3E7F"/>
    <w:rsid w:val="003C3FE2"/>
    <w:rsid w:val="003C427D"/>
    <w:rsid w:val="003C462A"/>
    <w:rsid w:val="003C493A"/>
    <w:rsid w:val="003C4AB2"/>
    <w:rsid w:val="003C4AC3"/>
    <w:rsid w:val="003C4B9E"/>
    <w:rsid w:val="003C4E0A"/>
    <w:rsid w:val="003C51A6"/>
    <w:rsid w:val="003C52F9"/>
    <w:rsid w:val="003C531D"/>
    <w:rsid w:val="003C5416"/>
    <w:rsid w:val="003C5647"/>
    <w:rsid w:val="003C56C2"/>
    <w:rsid w:val="003C56C7"/>
    <w:rsid w:val="003C5775"/>
    <w:rsid w:val="003C5AEE"/>
    <w:rsid w:val="003C608F"/>
    <w:rsid w:val="003C61F7"/>
    <w:rsid w:val="003C631B"/>
    <w:rsid w:val="003C6388"/>
    <w:rsid w:val="003C6563"/>
    <w:rsid w:val="003C660B"/>
    <w:rsid w:val="003C665F"/>
    <w:rsid w:val="003C66AE"/>
    <w:rsid w:val="003C66BD"/>
    <w:rsid w:val="003C676A"/>
    <w:rsid w:val="003C6866"/>
    <w:rsid w:val="003C6908"/>
    <w:rsid w:val="003C6A38"/>
    <w:rsid w:val="003C6B49"/>
    <w:rsid w:val="003C70A5"/>
    <w:rsid w:val="003C713F"/>
    <w:rsid w:val="003C753B"/>
    <w:rsid w:val="003C799F"/>
    <w:rsid w:val="003C7A8B"/>
    <w:rsid w:val="003C7BB8"/>
    <w:rsid w:val="003D0167"/>
    <w:rsid w:val="003D028A"/>
    <w:rsid w:val="003D036A"/>
    <w:rsid w:val="003D03B8"/>
    <w:rsid w:val="003D0482"/>
    <w:rsid w:val="003D056C"/>
    <w:rsid w:val="003D0729"/>
    <w:rsid w:val="003D093C"/>
    <w:rsid w:val="003D09CE"/>
    <w:rsid w:val="003D0D3A"/>
    <w:rsid w:val="003D0D85"/>
    <w:rsid w:val="003D0E27"/>
    <w:rsid w:val="003D0F48"/>
    <w:rsid w:val="003D0F8C"/>
    <w:rsid w:val="003D106B"/>
    <w:rsid w:val="003D120E"/>
    <w:rsid w:val="003D1222"/>
    <w:rsid w:val="003D154B"/>
    <w:rsid w:val="003D199A"/>
    <w:rsid w:val="003D1A71"/>
    <w:rsid w:val="003D1BC4"/>
    <w:rsid w:val="003D1DEE"/>
    <w:rsid w:val="003D1EF0"/>
    <w:rsid w:val="003D2056"/>
    <w:rsid w:val="003D213B"/>
    <w:rsid w:val="003D229A"/>
    <w:rsid w:val="003D2431"/>
    <w:rsid w:val="003D2962"/>
    <w:rsid w:val="003D31D9"/>
    <w:rsid w:val="003D333D"/>
    <w:rsid w:val="003D353B"/>
    <w:rsid w:val="003D3622"/>
    <w:rsid w:val="003D3850"/>
    <w:rsid w:val="003D3908"/>
    <w:rsid w:val="003D399A"/>
    <w:rsid w:val="003D3B3C"/>
    <w:rsid w:val="003D3BB4"/>
    <w:rsid w:val="003D3BB6"/>
    <w:rsid w:val="003D3DA4"/>
    <w:rsid w:val="003D3EC4"/>
    <w:rsid w:val="003D406F"/>
    <w:rsid w:val="003D410A"/>
    <w:rsid w:val="003D4241"/>
    <w:rsid w:val="003D43C3"/>
    <w:rsid w:val="003D446B"/>
    <w:rsid w:val="003D450E"/>
    <w:rsid w:val="003D460D"/>
    <w:rsid w:val="003D4A44"/>
    <w:rsid w:val="003D4B15"/>
    <w:rsid w:val="003D4BD1"/>
    <w:rsid w:val="003D4BDC"/>
    <w:rsid w:val="003D4E1F"/>
    <w:rsid w:val="003D4E6E"/>
    <w:rsid w:val="003D519D"/>
    <w:rsid w:val="003D5481"/>
    <w:rsid w:val="003D551A"/>
    <w:rsid w:val="003D5721"/>
    <w:rsid w:val="003D59F4"/>
    <w:rsid w:val="003D5A00"/>
    <w:rsid w:val="003D5AB3"/>
    <w:rsid w:val="003D5C40"/>
    <w:rsid w:val="003D5D3D"/>
    <w:rsid w:val="003D5DC8"/>
    <w:rsid w:val="003D5DCF"/>
    <w:rsid w:val="003D5E26"/>
    <w:rsid w:val="003D5E32"/>
    <w:rsid w:val="003D5EE3"/>
    <w:rsid w:val="003D609B"/>
    <w:rsid w:val="003D63C5"/>
    <w:rsid w:val="003D6437"/>
    <w:rsid w:val="003D6494"/>
    <w:rsid w:val="003D6532"/>
    <w:rsid w:val="003D665A"/>
    <w:rsid w:val="003D66B5"/>
    <w:rsid w:val="003D66BA"/>
    <w:rsid w:val="003D678F"/>
    <w:rsid w:val="003D6793"/>
    <w:rsid w:val="003D698B"/>
    <w:rsid w:val="003D6A1F"/>
    <w:rsid w:val="003D6A2A"/>
    <w:rsid w:val="003D6E89"/>
    <w:rsid w:val="003D6ECC"/>
    <w:rsid w:val="003D700C"/>
    <w:rsid w:val="003D71DF"/>
    <w:rsid w:val="003D74E2"/>
    <w:rsid w:val="003D7640"/>
    <w:rsid w:val="003D770F"/>
    <w:rsid w:val="003D77D5"/>
    <w:rsid w:val="003D7899"/>
    <w:rsid w:val="003D7904"/>
    <w:rsid w:val="003D791E"/>
    <w:rsid w:val="003D79FD"/>
    <w:rsid w:val="003D7DC0"/>
    <w:rsid w:val="003D7E4C"/>
    <w:rsid w:val="003D7F4E"/>
    <w:rsid w:val="003DA927"/>
    <w:rsid w:val="003E0262"/>
    <w:rsid w:val="003E0395"/>
    <w:rsid w:val="003E03CC"/>
    <w:rsid w:val="003E0C16"/>
    <w:rsid w:val="003E1287"/>
    <w:rsid w:val="003E1306"/>
    <w:rsid w:val="003E14AE"/>
    <w:rsid w:val="003E15C5"/>
    <w:rsid w:val="003E1639"/>
    <w:rsid w:val="003E16CB"/>
    <w:rsid w:val="003E17A3"/>
    <w:rsid w:val="003E18BA"/>
    <w:rsid w:val="003E19F6"/>
    <w:rsid w:val="003E2202"/>
    <w:rsid w:val="003E24E8"/>
    <w:rsid w:val="003E28A2"/>
    <w:rsid w:val="003E2A31"/>
    <w:rsid w:val="003E2C92"/>
    <w:rsid w:val="003E2D58"/>
    <w:rsid w:val="003E2F8B"/>
    <w:rsid w:val="003E3089"/>
    <w:rsid w:val="003E33C1"/>
    <w:rsid w:val="003E366E"/>
    <w:rsid w:val="003E3918"/>
    <w:rsid w:val="003E3931"/>
    <w:rsid w:val="003E39FC"/>
    <w:rsid w:val="003E3A0E"/>
    <w:rsid w:val="003E3B83"/>
    <w:rsid w:val="003E3BD3"/>
    <w:rsid w:val="003E3C5C"/>
    <w:rsid w:val="003E3E8D"/>
    <w:rsid w:val="003E4054"/>
    <w:rsid w:val="003E41B5"/>
    <w:rsid w:val="003E4234"/>
    <w:rsid w:val="003E47B0"/>
    <w:rsid w:val="003E49DC"/>
    <w:rsid w:val="003E4B38"/>
    <w:rsid w:val="003E4B7F"/>
    <w:rsid w:val="003E4DD5"/>
    <w:rsid w:val="003E4E2F"/>
    <w:rsid w:val="003E4EC9"/>
    <w:rsid w:val="003E4ED0"/>
    <w:rsid w:val="003E4EE2"/>
    <w:rsid w:val="003E4F0A"/>
    <w:rsid w:val="003E4F4D"/>
    <w:rsid w:val="003E5138"/>
    <w:rsid w:val="003E5163"/>
    <w:rsid w:val="003E51CC"/>
    <w:rsid w:val="003E51F1"/>
    <w:rsid w:val="003E52D4"/>
    <w:rsid w:val="003E53E0"/>
    <w:rsid w:val="003E5576"/>
    <w:rsid w:val="003E559C"/>
    <w:rsid w:val="003E5799"/>
    <w:rsid w:val="003E58A7"/>
    <w:rsid w:val="003E5951"/>
    <w:rsid w:val="003E5BBB"/>
    <w:rsid w:val="003E6045"/>
    <w:rsid w:val="003E606C"/>
    <w:rsid w:val="003E607E"/>
    <w:rsid w:val="003E6151"/>
    <w:rsid w:val="003E62FD"/>
    <w:rsid w:val="003E64E9"/>
    <w:rsid w:val="003E6580"/>
    <w:rsid w:val="003E65C2"/>
    <w:rsid w:val="003E65E1"/>
    <w:rsid w:val="003E6673"/>
    <w:rsid w:val="003E66BB"/>
    <w:rsid w:val="003E6779"/>
    <w:rsid w:val="003E67F6"/>
    <w:rsid w:val="003E6968"/>
    <w:rsid w:val="003E6B08"/>
    <w:rsid w:val="003E6D13"/>
    <w:rsid w:val="003E7049"/>
    <w:rsid w:val="003E717D"/>
    <w:rsid w:val="003E71DA"/>
    <w:rsid w:val="003E71F9"/>
    <w:rsid w:val="003E753E"/>
    <w:rsid w:val="003E7568"/>
    <w:rsid w:val="003E7650"/>
    <w:rsid w:val="003E7657"/>
    <w:rsid w:val="003E7678"/>
    <w:rsid w:val="003E7D1A"/>
    <w:rsid w:val="003E7D50"/>
    <w:rsid w:val="003E7E8D"/>
    <w:rsid w:val="003E7F06"/>
    <w:rsid w:val="003E7F8D"/>
    <w:rsid w:val="003F0104"/>
    <w:rsid w:val="003F01E7"/>
    <w:rsid w:val="003F0233"/>
    <w:rsid w:val="003F0254"/>
    <w:rsid w:val="003F033F"/>
    <w:rsid w:val="003F07A3"/>
    <w:rsid w:val="003F093A"/>
    <w:rsid w:val="003F09B8"/>
    <w:rsid w:val="003F0CE2"/>
    <w:rsid w:val="003F0DFB"/>
    <w:rsid w:val="003F0E80"/>
    <w:rsid w:val="003F0F55"/>
    <w:rsid w:val="003F0F66"/>
    <w:rsid w:val="003F0F89"/>
    <w:rsid w:val="003F1290"/>
    <w:rsid w:val="003F1361"/>
    <w:rsid w:val="003F149E"/>
    <w:rsid w:val="003F155B"/>
    <w:rsid w:val="003F17BC"/>
    <w:rsid w:val="003F1A7F"/>
    <w:rsid w:val="003F1A96"/>
    <w:rsid w:val="003F1ADD"/>
    <w:rsid w:val="003F1B55"/>
    <w:rsid w:val="003F1C61"/>
    <w:rsid w:val="003F1E7A"/>
    <w:rsid w:val="003F1ECD"/>
    <w:rsid w:val="003F20D1"/>
    <w:rsid w:val="003F211F"/>
    <w:rsid w:val="003F21A0"/>
    <w:rsid w:val="003F2510"/>
    <w:rsid w:val="003F253E"/>
    <w:rsid w:val="003F27D1"/>
    <w:rsid w:val="003F283A"/>
    <w:rsid w:val="003F29A7"/>
    <w:rsid w:val="003F2A44"/>
    <w:rsid w:val="003F2B76"/>
    <w:rsid w:val="003F2DD2"/>
    <w:rsid w:val="003F2FCE"/>
    <w:rsid w:val="003F308A"/>
    <w:rsid w:val="003F30B1"/>
    <w:rsid w:val="003F30C8"/>
    <w:rsid w:val="003F332D"/>
    <w:rsid w:val="003F3696"/>
    <w:rsid w:val="003F3759"/>
    <w:rsid w:val="003F375B"/>
    <w:rsid w:val="003F3761"/>
    <w:rsid w:val="003F3A83"/>
    <w:rsid w:val="003F3B19"/>
    <w:rsid w:val="003F3C1C"/>
    <w:rsid w:val="003F3E2D"/>
    <w:rsid w:val="003F3EEB"/>
    <w:rsid w:val="003F40B6"/>
    <w:rsid w:val="003F4421"/>
    <w:rsid w:val="003F4585"/>
    <w:rsid w:val="003F4676"/>
    <w:rsid w:val="003F4817"/>
    <w:rsid w:val="003F4939"/>
    <w:rsid w:val="003F4B13"/>
    <w:rsid w:val="003F4C27"/>
    <w:rsid w:val="003F4C5B"/>
    <w:rsid w:val="003F50F1"/>
    <w:rsid w:val="003F5186"/>
    <w:rsid w:val="003F5211"/>
    <w:rsid w:val="003F548F"/>
    <w:rsid w:val="003F5BCD"/>
    <w:rsid w:val="003F5D6A"/>
    <w:rsid w:val="003F5DF2"/>
    <w:rsid w:val="003F6119"/>
    <w:rsid w:val="003F62D2"/>
    <w:rsid w:val="003F62E5"/>
    <w:rsid w:val="003F62F7"/>
    <w:rsid w:val="003F62FC"/>
    <w:rsid w:val="003F63F2"/>
    <w:rsid w:val="003F64C7"/>
    <w:rsid w:val="003F6986"/>
    <w:rsid w:val="003F6C48"/>
    <w:rsid w:val="003F6F70"/>
    <w:rsid w:val="003F6FE3"/>
    <w:rsid w:val="003F70DD"/>
    <w:rsid w:val="003F742E"/>
    <w:rsid w:val="003F7692"/>
    <w:rsid w:val="003F79AE"/>
    <w:rsid w:val="003F7C9A"/>
    <w:rsid w:val="003F7DB2"/>
    <w:rsid w:val="003F7E25"/>
    <w:rsid w:val="00400043"/>
    <w:rsid w:val="004000E1"/>
    <w:rsid w:val="00400251"/>
    <w:rsid w:val="004002E1"/>
    <w:rsid w:val="004002EF"/>
    <w:rsid w:val="004005A5"/>
    <w:rsid w:val="004006DE"/>
    <w:rsid w:val="004008D9"/>
    <w:rsid w:val="00400A16"/>
    <w:rsid w:val="00400A71"/>
    <w:rsid w:val="00400B85"/>
    <w:rsid w:val="00400BA2"/>
    <w:rsid w:val="00400BEF"/>
    <w:rsid w:val="00400C40"/>
    <w:rsid w:val="00400D36"/>
    <w:rsid w:val="00401198"/>
    <w:rsid w:val="004014CD"/>
    <w:rsid w:val="00401501"/>
    <w:rsid w:val="00401635"/>
    <w:rsid w:val="00401664"/>
    <w:rsid w:val="00401704"/>
    <w:rsid w:val="004017A4"/>
    <w:rsid w:val="004019DF"/>
    <w:rsid w:val="00401A49"/>
    <w:rsid w:val="00401C12"/>
    <w:rsid w:val="00401D8B"/>
    <w:rsid w:val="00401EF4"/>
    <w:rsid w:val="00401F0A"/>
    <w:rsid w:val="00401FBD"/>
    <w:rsid w:val="00402139"/>
    <w:rsid w:val="00402150"/>
    <w:rsid w:val="0040238F"/>
    <w:rsid w:val="004023D1"/>
    <w:rsid w:val="0040281C"/>
    <w:rsid w:val="004028D1"/>
    <w:rsid w:val="00402933"/>
    <w:rsid w:val="00402AD6"/>
    <w:rsid w:val="00402C98"/>
    <w:rsid w:val="00402E42"/>
    <w:rsid w:val="004030EB"/>
    <w:rsid w:val="004032A8"/>
    <w:rsid w:val="004033F6"/>
    <w:rsid w:val="004034B4"/>
    <w:rsid w:val="00403507"/>
    <w:rsid w:val="004035F3"/>
    <w:rsid w:val="00403832"/>
    <w:rsid w:val="00403AAA"/>
    <w:rsid w:val="00403B7F"/>
    <w:rsid w:val="00403CFF"/>
    <w:rsid w:val="00404008"/>
    <w:rsid w:val="004042D1"/>
    <w:rsid w:val="0040446A"/>
    <w:rsid w:val="004045C6"/>
    <w:rsid w:val="00404797"/>
    <w:rsid w:val="00404801"/>
    <w:rsid w:val="00404805"/>
    <w:rsid w:val="00404AB8"/>
    <w:rsid w:val="00404B94"/>
    <w:rsid w:val="00404BE2"/>
    <w:rsid w:val="00404E45"/>
    <w:rsid w:val="0040502B"/>
    <w:rsid w:val="004050BE"/>
    <w:rsid w:val="004050CF"/>
    <w:rsid w:val="004051B3"/>
    <w:rsid w:val="00405246"/>
    <w:rsid w:val="00405336"/>
    <w:rsid w:val="00405362"/>
    <w:rsid w:val="004053EA"/>
    <w:rsid w:val="004054CB"/>
    <w:rsid w:val="00405543"/>
    <w:rsid w:val="004057F6"/>
    <w:rsid w:val="004058EA"/>
    <w:rsid w:val="00405B6F"/>
    <w:rsid w:val="00405CC3"/>
    <w:rsid w:val="004060E2"/>
    <w:rsid w:val="00406210"/>
    <w:rsid w:val="00406339"/>
    <w:rsid w:val="0040647A"/>
    <w:rsid w:val="00406649"/>
    <w:rsid w:val="004068EB"/>
    <w:rsid w:val="00406A26"/>
    <w:rsid w:val="00407065"/>
    <w:rsid w:val="0040759A"/>
    <w:rsid w:val="00407637"/>
    <w:rsid w:val="0040763A"/>
    <w:rsid w:val="00407663"/>
    <w:rsid w:val="00407758"/>
    <w:rsid w:val="00407975"/>
    <w:rsid w:val="00407ADA"/>
    <w:rsid w:val="00407B41"/>
    <w:rsid w:val="00407CE1"/>
    <w:rsid w:val="00407D7C"/>
    <w:rsid w:val="00407E5B"/>
    <w:rsid w:val="00407E70"/>
    <w:rsid w:val="00407F25"/>
    <w:rsid w:val="00407FC9"/>
    <w:rsid w:val="00410353"/>
    <w:rsid w:val="00410426"/>
    <w:rsid w:val="0041049C"/>
    <w:rsid w:val="0041052C"/>
    <w:rsid w:val="00410578"/>
    <w:rsid w:val="00410607"/>
    <w:rsid w:val="0041061E"/>
    <w:rsid w:val="00410683"/>
    <w:rsid w:val="00410836"/>
    <w:rsid w:val="004108E4"/>
    <w:rsid w:val="00410A14"/>
    <w:rsid w:val="00410A42"/>
    <w:rsid w:val="00410CF0"/>
    <w:rsid w:val="00410DFB"/>
    <w:rsid w:val="00410FC3"/>
    <w:rsid w:val="004111F1"/>
    <w:rsid w:val="004112A9"/>
    <w:rsid w:val="004112C1"/>
    <w:rsid w:val="00411332"/>
    <w:rsid w:val="00411425"/>
    <w:rsid w:val="00411478"/>
    <w:rsid w:val="00411612"/>
    <w:rsid w:val="00411749"/>
    <w:rsid w:val="0041175C"/>
    <w:rsid w:val="004119E2"/>
    <w:rsid w:val="004119E3"/>
    <w:rsid w:val="00411FB4"/>
    <w:rsid w:val="00411FC7"/>
    <w:rsid w:val="0041202F"/>
    <w:rsid w:val="004121AF"/>
    <w:rsid w:val="00412242"/>
    <w:rsid w:val="004126F2"/>
    <w:rsid w:val="00412888"/>
    <w:rsid w:val="00412BEC"/>
    <w:rsid w:val="00412C69"/>
    <w:rsid w:val="00412D41"/>
    <w:rsid w:val="00412E3F"/>
    <w:rsid w:val="00412F8F"/>
    <w:rsid w:val="0041319F"/>
    <w:rsid w:val="0041321E"/>
    <w:rsid w:val="004132E6"/>
    <w:rsid w:val="00413369"/>
    <w:rsid w:val="0041349B"/>
    <w:rsid w:val="004135C3"/>
    <w:rsid w:val="00413663"/>
    <w:rsid w:val="004137AC"/>
    <w:rsid w:val="004138F5"/>
    <w:rsid w:val="00413915"/>
    <w:rsid w:val="00413918"/>
    <w:rsid w:val="0041397C"/>
    <w:rsid w:val="0041399C"/>
    <w:rsid w:val="0041399E"/>
    <w:rsid w:val="00413A68"/>
    <w:rsid w:val="00413AB2"/>
    <w:rsid w:val="00413AE2"/>
    <w:rsid w:val="00413BAD"/>
    <w:rsid w:val="00413C0B"/>
    <w:rsid w:val="00413C2F"/>
    <w:rsid w:val="00413E16"/>
    <w:rsid w:val="00413E22"/>
    <w:rsid w:val="00413F01"/>
    <w:rsid w:val="004140E4"/>
    <w:rsid w:val="0041423B"/>
    <w:rsid w:val="004143A8"/>
    <w:rsid w:val="004144C0"/>
    <w:rsid w:val="00414545"/>
    <w:rsid w:val="004145A2"/>
    <w:rsid w:val="00414623"/>
    <w:rsid w:val="00414735"/>
    <w:rsid w:val="00414BA8"/>
    <w:rsid w:val="00414D05"/>
    <w:rsid w:val="00414D7F"/>
    <w:rsid w:val="00414E95"/>
    <w:rsid w:val="00414EAA"/>
    <w:rsid w:val="00414F74"/>
    <w:rsid w:val="004150E3"/>
    <w:rsid w:val="00415141"/>
    <w:rsid w:val="00415161"/>
    <w:rsid w:val="004151C1"/>
    <w:rsid w:val="00415549"/>
    <w:rsid w:val="00415679"/>
    <w:rsid w:val="004156B1"/>
    <w:rsid w:val="00415EB4"/>
    <w:rsid w:val="004160A2"/>
    <w:rsid w:val="00416329"/>
    <w:rsid w:val="004163EC"/>
    <w:rsid w:val="0041642B"/>
    <w:rsid w:val="004164BB"/>
    <w:rsid w:val="0041688B"/>
    <w:rsid w:val="00416899"/>
    <w:rsid w:val="004168F2"/>
    <w:rsid w:val="00416A2D"/>
    <w:rsid w:val="00416B8E"/>
    <w:rsid w:val="00416CAF"/>
    <w:rsid w:val="00416CD7"/>
    <w:rsid w:val="00416DCA"/>
    <w:rsid w:val="00417281"/>
    <w:rsid w:val="004173A2"/>
    <w:rsid w:val="00417456"/>
    <w:rsid w:val="0041761F"/>
    <w:rsid w:val="004178B7"/>
    <w:rsid w:val="00417B0C"/>
    <w:rsid w:val="00417CD8"/>
    <w:rsid w:val="00417DC4"/>
    <w:rsid w:val="00417FAE"/>
    <w:rsid w:val="00417FF2"/>
    <w:rsid w:val="004200A0"/>
    <w:rsid w:val="00420240"/>
    <w:rsid w:val="00420642"/>
    <w:rsid w:val="00420683"/>
    <w:rsid w:val="004207BC"/>
    <w:rsid w:val="00420805"/>
    <w:rsid w:val="00420AB4"/>
    <w:rsid w:val="00420C69"/>
    <w:rsid w:val="00420CFA"/>
    <w:rsid w:val="00420D9B"/>
    <w:rsid w:val="00421017"/>
    <w:rsid w:val="00421107"/>
    <w:rsid w:val="00421130"/>
    <w:rsid w:val="0042113B"/>
    <w:rsid w:val="004211B1"/>
    <w:rsid w:val="004211C2"/>
    <w:rsid w:val="00421486"/>
    <w:rsid w:val="004214D5"/>
    <w:rsid w:val="00421555"/>
    <w:rsid w:val="004217EF"/>
    <w:rsid w:val="00421858"/>
    <w:rsid w:val="004218E8"/>
    <w:rsid w:val="0042192F"/>
    <w:rsid w:val="00421A07"/>
    <w:rsid w:val="00421AF1"/>
    <w:rsid w:val="00421B2F"/>
    <w:rsid w:val="00421B87"/>
    <w:rsid w:val="00421E20"/>
    <w:rsid w:val="00421FFB"/>
    <w:rsid w:val="004220F3"/>
    <w:rsid w:val="004221E0"/>
    <w:rsid w:val="004226A4"/>
    <w:rsid w:val="00422B02"/>
    <w:rsid w:val="00422B1D"/>
    <w:rsid w:val="00422BA6"/>
    <w:rsid w:val="00422BD3"/>
    <w:rsid w:val="00422DED"/>
    <w:rsid w:val="00422FD6"/>
    <w:rsid w:val="00423145"/>
    <w:rsid w:val="00423646"/>
    <w:rsid w:val="004236DC"/>
    <w:rsid w:val="00423873"/>
    <w:rsid w:val="00423C08"/>
    <w:rsid w:val="00423C40"/>
    <w:rsid w:val="00423CF0"/>
    <w:rsid w:val="00423E72"/>
    <w:rsid w:val="004241DD"/>
    <w:rsid w:val="0042436F"/>
    <w:rsid w:val="004244ED"/>
    <w:rsid w:val="004245A8"/>
    <w:rsid w:val="00424694"/>
    <w:rsid w:val="004246C2"/>
    <w:rsid w:val="004249FA"/>
    <w:rsid w:val="00424A52"/>
    <w:rsid w:val="00424A66"/>
    <w:rsid w:val="00424AD9"/>
    <w:rsid w:val="00424B05"/>
    <w:rsid w:val="00424C92"/>
    <w:rsid w:val="00424D9C"/>
    <w:rsid w:val="00424EA7"/>
    <w:rsid w:val="00424F3B"/>
    <w:rsid w:val="004250BA"/>
    <w:rsid w:val="004250F0"/>
    <w:rsid w:val="004251AA"/>
    <w:rsid w:val="00425488"/>
    <w:rsid w:val="0042549D"/>
    <w:rsid w:val="004254C4"/>
    <w:rsid w:val="004254DE"/>
    <w:rsid w:val="00425585"/>
    <w:rsid w:val="00425B4A"/>
    <w:rsid w:val="00425C46"/>
    <w:rsid w:val="00425C51"/>
    <w:rsid w:val="00425DED"/>
    <w:rsid w:val="00425E25"/>
    <w:rsid w:val="00425EF3"/>
    <w:rsid w:val="00425FE9"/>
    <w:rsid w:val="0042609D"/>
    <w:rsid w:val="00426670"/>
    <w:rsid w:val="0042699B"/>
    <w:rsid w:val="00426B6D"/>
    <w:rsid w:val="00426BA6"/>
    <w:rsid w:val="00426C76"/>
    <w:rsid w:val="00426CB8"/>
    <w:rsid w:val="00426D5D"/>
    <w:rsid w:val="00426D9A"/>
    <w:rsid w:val="00426E35"/>
    <w:rsid w:val="00426ECB"/>
    <w:rsid w:val="00426F7C"/>
    <w:rsid w:val="00426FD4"/>
    <w:rsid w:val="00427258"/>
    <w:rsid w:val="00427AA5"/>
    <w:rsid w:val="00427ADD"/>
    <w:rsid w:val="00427C2C"/>
    <w:rsid w:val="00427CD2"/>
    <w:rsid w:val="00427E7E"/>
    <w:rsid w:val="0043010D"/>
    <w:rsid w:val="0043010F"/>
    <w:rsid w:val="00430606"/>
    <w:rsid w:val="0043076E"/>
    <w:rsid w:val="00430D94"/>
    <w:rsid w:val="00430DA1"/>
    <w:rsid w:val="00430EEA"/>
    <w:rsid w:val="00431148"/>
    <w:rsid w:val="0043132A"/>
    <w:rsid w:val="00431469"/>
    <w:rsid w:val="0043150F"/>
    <w:rsid w:val="0043154E"/>
    <w:rsid w:val="00431750"/>
    <w:rsid w:val="00431983"/>
    <w:rsid w:val="004319A1"/>
    <w:rsid w:val="00431BDD"/>
    <w:rsid w:val="00431D09"/>
    <w:rsid w:val="00431EE5"/>
    <w:rsid w:val="00431F4F"/>
    <w:rsid w:val="00431F6E"/>
    <w:rsid w:val="00431F9F"/>
    <w:rsid w:val="0043219E"/>
    <w:rsid w:val="0043245C"/>
    <w:rsid w:val="00432589"/>
    <w:rsid w:val="0043278F"/>
    <w:rsid w:val="0043296D"/>
    <w:rsid w:val="00432BDB"/>
    <w:rsid w:val="00432C4B"/>
    <w:rsid w:val="00433024"/>
    <w:rsid w:val="0043317C"/>
    <w:rsid w:val="004331BB"/>
    <w:rsid w:val="004332D2"/>
    <w:rsid w:val="0043352C"/>
    <w:rsid w:val="00433564"/>
    <w:rsid w:val="0043361B"/>
    <w:rsid w:val="004336CA"/>
    <w:rsid w:val="0043396F"/>
    <w:rsid w:val="004339F2"/>
    <w:rsid w:val="00433B7C"/>
    <w:rsid w:val="00433DDD"/>
    <w:rsid w:val="00434035"/>
    <w:rsid w:val="0043413D"/>
    <w:rsid w:val="00434475"/>
    <w:rsid w:val="004344BE"/>
    <w:rsid w:val="00434692"/>
    <w:rsid w:val="004346CB"/>
    <w:rsid w:val="00434936"/>
    <w:rsid w:val="00434949"/>
    <w:rsid w:val="00434CC1"/>
    <w:rsid w:val="00434DE0"/>
    <w:rsid w:val="00435089"/>
    <w:rsid w:val="004350BA"/>
    <w:rsid w:val="0043535F"/>
    <w:rsid w:val="004354D0"/>
    <w:rsid w:val="004357ED"/>
    <w:rsid w:val="00435827"/>
    <w:rsid w:val="004359D5"/>
    <w:rsid w:val="00435ADF"/>
    <w:rsid w:val="00435C3D"/>
    <w:rsid w:val="00435D54"/>
    <w:rsid w:val="00435D6D"/>
    <w:rsid w:val="00435E26"/>
    <w:rsid w:val="00435E74"/>
    <w:rsid w:val="00435F35"/>
    <w:rsid w:val="00435F45"/>
    <w:rsid w:val="00435FC2"/>
    <w:rsid w:val="0043607F"/>
    <w:rsid w:val="004362CA"/>
    <w:rsid w:val="00436364"/>
    <w:rsid w:val="00436430"/>
    <w:rsid w:val="0043663B"/>
    <w:rsid w:val="00436838"/>
    <w:rsid w:val="004369B8"/>
    <w:rsid w:val="00436D2F"/>
    <w:rsid w:val="00436E08"/>
    <w:rsid w:val="00436E2D"/>
    <w:rsid w:val="00436E3E"/>
    <w:rsid w:val="00437259"/>
    <w:rsid w:val="004372E3"/>
    <w:rsid w:val="004373DB"/>
    <w:rsid w:val="00437606"/>
    <w:rsid w:val="00437A63"/>
    <w:rsid w:val="00437F1D"/>
    <w:rsid w:val="00440218"/>
    <w:rsid w:val="004402CD"/>
    <w:rsid w:val="00440449"/>
    <w:rsid w:val="0044054F"/>
    <w:rsid w:val="00440550"/>
    <w:rsid w:val="004405AE"/>
    <w:rsid w:val="004407AD"/>
    <w:rsid w:val="00440830"/>
    <w:rsid w:val="00440859"/>
    <w:rsid w:val="004408CB"/>
    <w:rsid w:val="0044097D"/>
    <w:rsid w:val="004409F3"/>
    <w:rsid w:val="00440C38"/>
    <w:rsid w:val="00440D85"/>
    <w:rsid w:val="00441052"/>
    <w:rsid w:val="00441080"/>
    <w:rsid w:val="00441092"/>
    <w:rsid w:val="00441222"/>
    <w:rsid w:val="00441271"/>
    <w:rsid w:val="004416A3"/>
    <w:rsid w:val="004419D2"/>
    <w:rsid w:val="00441A07"/>
    <w:rsid w:val="00441B56"/>
    <w:rsid w:val="00441BBB"/>
    <w:rsid w:val="00441C77"/>
    <w:rsid w:val="00441D50"/>
    <w:rsid w:val="00441EFE"/>
    <w:rsid w:val="00441F66"/>
    <w:rsid w:val="00441FC1"/>
    <w:rsid w:val="00442052"/>
    <w:rsid w:val="004420D0"/>
    <w:rsid w:val="004423E4"/>
    <w:rsid w:val="004424F4"/>
    <w:rsid w:val="00442866"/>
    <w:rsid w:val="00442A4F"/>
    <w:rsid w:val="00442A55"/>
    <w:rsid w:val="00442C3B"/>
    <w:rsid w:val="00442CDF"/>
    <w:rsid w:val="00442CF1"/>
    <w:rsid w:val="00442FFB"/>
    <w:rsid w:val="00443072"/>
    <w:rsid w:val="004432C3"/>
    <w:rsid w:val="00443432"/>
    <w:rsid w:val="004434A3"/>
    <w:rsid w:val="0044372A"/>
    <w:rsid w:val="0044392C"/>
    <w:rsid w:val="00443A46"/>
    <w:rsid w:val="00443AD5"/>
    <w:rsid w:val="00443D3D"/>
    <w:rsid w:val="00443EB5"/>
    <w:rsid w:val="00443FC6"/>
    <w:rsid w:val="00443FCB"/>
    <w:rsid w:val="00444195"/>
    <w:rsid w:val="00444378"/>
    <w:rsid w:val="00444463"/>
    <w:rsid w:val="00444501"/>
    <w:rsid w:val="004446ED"/>
    <w:rsid w:val="004447F0"/>
    <w:rsid w:val="0044487E"/>
    <w:rsid w:val="004448F7"/>
    <w:rsid w:val="00444A20"/>
    <w:rsid w:val="00444C9F"/>
    <w:rsid w:val="00444D13"/>
    <w:rsid w:val="00444D36"/>
    <w:rsid w:val="00444D3F"/>
    <w:rsid w:val="0044526C"/>
    <w:rsid w:val="0044529D"/>
    <w:rsid w:val="00445327"/>
    <w:rsid w:val="00445482"/>
    <w:rsid w:val="00445626"/>
    <w:rsid w:val="004458BC"/>
    <w:rsid w:val="004459E2"/>
    <w:rsid w:val="00445A05"/>
    <w:rsid w:val="00445A35"/>
    <w:rsid w:val="00445A4B"/>
    <w:rsid w:val="00445D57"/>
    <w:rsid w:val="00445E19"/>
    <w:rsid w:val="00445E63"/>
    <w:rsid w:val="00445ED9"/>
    <w:rsid w:val="00446127"/>
    <w:rsid w:val="0044619C"/>
    <w:rsid w:val="004464EE"/>
    <w:rsid w:val="00446549"/>
    <w:rsid w:val="004469D6"/>
    <w:rsid w:val="00446BAA"/>
    <w:rsid w:val="00446BFA"/>
    <w:rsid w:val="00446E00"/>
    <w:rsid w:val="00446ED2"/>
    <w:rsid w:val="00446F38"/>
    <w:rsid w:val="00447010"/>
    <w:rsid w:val="0044708E"/>
    <w:rsid w:val="0044719B"/>
    <w:rsid w:val="004473F6"/>
    <w:rsid w:val="0044744D"/>
    <w:rsid w:val="00447460"/>
    <w:rsid w:val="00447662"/>
    <w:rsid w:val="0044779A"/>
    <w:rsid w:val="00450131"/>
    <w:rsid w:val="00450290"/>
    <w:rsid w:val="00450574"/>
    <w:rsid w:val="00450629"/>
    <w:rsid w:val="00450BAA"/>
    <w:rsid w:val="00450DDA"/>
    <w:rsid w:val="0045109B"/>
    <w:rsid w:val="00451239"/>
    <w:rsid w:val="00451248"/>
    <w:rsid w:val="004513B2"/>
    <w:rsid w:val="00451454"/>
    <w:rsid w:val="004514FF"/>
    <w:rsid w:val="0045160B"/>
    <w:rsid w:val="00451640"/>
    <w:rsid w:val="004517DE"/>
    <w:rsid w:val="004518A6"/>
    <w:rsid w:val="004518AF"/>
    <w:rsid w:val="00451BA8"/>
    <w:rsid w:val="00451CA7"/>
    <w:rsid w:val="00452347"/>
    <w:rsid w:val="00452415"/>
    <w:rsid w:val="0045245D"/>
    <w:rsid w:val="00452615"/>
    <w:rsid w:val="004527C1"/>
    <w:rsid w:val="0045285F"/>
    <w:rsid w:val="00452866"/>
    <w:rsid w:val="004529BE"/>
    <w:rsid w:val="004529C3"/>
    <w:rsid w:val="00452C00"/>
    <w:rsid w:val="00452E2D"/>
    <w:rsid w:val="00453316"/>
    <w:rsid w:val="00453382"/>
    <w:rsid w:val="004533BE"/>
    <w:rsid w:val="004535FE"/>
    <w:rsid w:val="0045367C"/>
    <w:rsid w:val="0045375E"/>
    <w:rsid w:val="004537FB"/>
    <w:rsid w:val="00453839"/>
    <w:rsid w:val="00453999"/>
    <w:rsid w:val="00453B49"/>
    <w:rsid w:val="00453BE0"/>
    <w:rsid w:val="00453DED"/>
    <w:rsid w:val="0045421D"/>
    <w:rsid w:val="004542C9"/>
    <w:rsid w:val="004543DD"/>
    <w:rsid w:val="0045462C"/>
    <w:rsid w:val="004546B1"/>
    <w:rsid w:val="004548B2"/>
    <w:rsid w:val="004548EA"/>
    <w:rsid w:val="00454986"/>
    <w:rsid w:val="00454A93"/>
    <w:rsid w:val="00454B35"/>
    <w:rsid w:val="00454C8C"/>
    <w:rsid w:val="004550EC"/>
    <w:rsid w:val="00455286"/>
    <w:rsid w:val="0045529D"/>
    <w:rsid w:val="00455428"/>
    <w:rsid w:val="00455544"/>
    <w:rsid w:val="00455675"/>
    <w:rsid w:val="00455807"/>
    <w:rsid w:val="0045584F"/>
    <w:rsid w:val="00455899"/>
    <w:rsid w:val="00455AB6"/>
    <w:rsid w:val="00455AFF"/>
    <w:rsid w:val="00455B61"/>
    <w:rsid w:val="00455D26"/>
    <w:rsid w:val="00455F34"/>
    <w:rsid w:val="00455F39"/>
    <w:rsid w:val="0045627D"/>
    <w:rsid w:val="00456302"/>
    <w:rsid w:val="004565B1"/>
    <w:rsid w:val="00456849"/>
    <w:rsid w:val="00456861"/>
    <w:rsid w:val="00456866"/>
    <w:rsid w:val="004568F0"/>
    <w:rsid w:val="0045698C"/>
    <w:rsid w:val="00456A5E"/>
    <w:rsid w:val="00456ABD"/>
    <w:rsid w:val="00456CF3"/>
    <w:rsid w:val="00456E2A"/>
    <w:rsid w:val="00457128"/>
    <w:rsid w:val="004574D3"/>
    <w:rsid w:val="004574EC"/>
    <w:rsid w:val="004575EE"/>
    <w:rsid w:val="004575F7"/>
    <w:rsid w:val="004576DE"/>
    <w:rsid w:val="00457740"/>
    <w:rsid w:val="00457860"/>
    <w:rsid w:val="00457940"/>
    <w:rsid w:val="004579D3"/>
    <w:rsid w:val="00457A5F"/>
    <w:rsid w:val="00457AEE"/>
    <w:rsid w:val="00457BB6"/>
    <w:rsid w:val="00457C1E"/>
    <w:rsid w:val="00457D89"/>
    <w:rsid w:val="00457DC4"/>
    <w:rsid w:val="00457ECE"/>
    <w:rsid w:val="00460014"/>
    <w:rsid w:val="0046011F"/>
    <w:rsid w:val="00460351"/>
    <w:rsid w:val="004605AD"/>
    <w:rsid w:val="004607C9"/>
    <w:rsid w:val="00460917"/>
    <w:rsid w:val="00460AC6"/>
    <w:rsid w:val="00460BC8"/>
    <w:rsid w:val="00460CA3"/>
    <w:rsid w:val="00460CB5"/>
    <w:rsid w:val="00460CE9"/>
    <w:rsid w:val="00460CEF"/>
    <w:rsid w:val="00460F62"/>
    <w:rsid w:val="00461038"/>
    <w:rsid w:val="00461049"/>
    <w:rsid w:val="00461471"/>
    <w:rsid w:val="00461644"/>
    <w:rsid w:val="0046180A"/>
    <w:rsid w:val="004618A5"/>
    <w:rsid w:val="00461ABB"/>
    <w:rsid w:val="00461CF6"/>
    <w:rsid w:val="00461E64"/>
    <w:rsid w:val="00461F24"/>
    <w:rsid w:val="004625E7"/>
    <w:rsid w:val="004626D9"/>
    <w:rsid w:val="004627B0"/>
    <w:rsid w:val="00462912"/>
    <w:rsid w:val="004629BE"/>
    <w:rsid w:val="00462C4A"/>
    <w:rsid w:val="00462CCB"/>
    <w:rsid w:val="00462F81"/>
    <w:rsid w:val="00463599"/>
    <w:rsid w:val="00463811"/>
    <w:rsid w:val="00463AC4"/>
    <w:rsid w:val="00463AED"/>
    <w:rsid w:val="00463DAB"/>
    <w:rsid w:val="00463E5F"/>
    <w:rsid w:val="00463F4D"/>
    <w:rsid w:val="004641F2"/>
    <w:rsid w:val="0046440B"/>
    <w:rsid w:val="00464753"/>
    <w:rsid w:val="004647A6"/>
    <w:rsid w:val="0046482F"/>
    <w:rsid w:val="004648A2"/>
    <w:rsid w:val="00464D5E"/>
    <w:rsid w:val="00464DF1"/>
    <w:rsid w:val="0046511B"/>
    <w:rsid w:val="0046582F"/>
    <w:rsid w:val="00465864"/>
    <w:rsid w:val="00465AB7"/>
    <w:rsid w:val="00465C83"/>
    <w:rsid w:val="00465E89"/>
    <w:rsid w:val="00465FD8"/>
    <w:rsid w:val="004660D4"/>
    <w:rsid w:val="00466180"/>
    <w:rsid w:val="004663B3"/>
    <w:rsid w:val="004664EA"/>
    <w:rsid w:val="0046652B"/>
    <w:rsid w:val="00466545"/>
    <w:rsid w:val="00466681"/>
    <w:rsid w:val="0046670E"/>
    <w:rsid w:val="00466873"/>
    <w:rsid w:val="00466C20"/>
    <w:rsid w:val="00466D3C"/>
    <w:rsid w:val="00466F5B"/>
    <w:rsid w:val="00466F7C"/>
    <w:rsid w:val="00466F8D"/>
    <w:rsid w:val="004670D9"/>
    <w:rsid w:val="004670ED"/>
    <w:rsid w:val="00467152"/>
    <w:rsid w:val="00467167"/>
    <w:rsid w:val="0046728C"/>
    <w:rsid w:val="0046774C"/>
    <w:rsid w:val="004679D7"/>
    <w:rsid w:val="00467A1B"/>
    <w:rsid w:val="00467C82"/>
    <w:rsid w:val="00467D82"/>
    <w:rsid w:val="00467D8C"/>
    <w:rsid w:val="00467F9B"/>
    <w:rsid w:val="00467FAD"/>
    <w:rsid w:val="00467FDB"/>
    <w:rsid w:val="004700E5"/>
    <w:rsid w:val="00470178"/>
    <w:rsid w:val="00470396"/>
    <w:rsid w:val="004704C8"/>
    <w:rsid w:val="0047059A"/>
    <w:rsid w:val="004705F9"/>
    <w:rsid w:val="0047069F"/>
    <w:rsid w:val="00470798"/>
    <w:rsid w:val="00470919"/>
    <w:rsid w:val="00470949"/>
    <w:rsid w:val="00470986"/>
    <w:rsid w:val="00470ACD"/>
    <w:rsid w:val="00471038"/>
    <w:rsid w:val="004711E6"/>
    <w:rsid w:val="00471546"/>
    <w:rsid w:val="00471651"/>
    <w:rsid w:val="0047168F"/>
    <w:rsid w:val="0047189C"/>
    <w:rsid w:val="004719EC"/>
    <w:rsid w:val="00471A64"/>
    <w:rsid w:val="00471F87"/>
    <w:rsid w:val="00471F9F"/>
    <w:rsid w:val="00472178"/>
    <w:rsid w:val="0047248F"/>
    <w:rsid w:val="004727B5"/>
    <w:rsid w:val="004728BE"/>
    <w:rsid w:val="00472933"/>
    <w:rsid w:val="00472D32"/>
    <w:rsid w:val="00472DCD"/>
    <w:rsid w:val="00472E84"/>
    <w:rsid w:val="00473071"/>
    <w:rsid w:val="0047309D"/>
    <w:rsid w:val="004730BD"/>
    <w:rsid w:val="004731E7"/>
    <w:rsid w:val="0047323E"/>
    <w:rsid w:val="004733E0"/>
    <w:rsid w:val="00473590"/>
    <w:rsid w:val="00473730"/>
    <w:rsid w:val="00473A9A"/>
    <w:rsid w:val="00473AA3"/>
    <w:rsid w:val="00473B57"/>
    <w:rsid w:val="00473BB7"/>
    <w:rsid w:val="00473E8E"/>
    <w:rsid w:val="00474019"/>
    <w:rsid w:val="004741C0"/>
    <w:rsid w:val="0047424D"/>
    <w:rsid w:val="00474264"/>
    <w:rsid w:val="004742DC"/>
    <w:rsid w:val="0047454D"/>
    <w:rsid w:val="0047455D"/>
    <w:rsid w:val="004747C9"/>
    <w:rsid w:val="004747EA"/>
    <w:rsid w:val="004748FB"/>
    <w:rsid w:val="0047494A"/>
    <w:rsid w:val="00474ADF"/>
    <w:rsid w:val="00474BC5"/>
    <w:rsid w:val="00474BCB"/>
    <w:rsid w:val="00474BFB"/>
    <w:rsid w:val="00474CEB"/>
    <w:rsid w:val="00474DE2"/>
    <w:rsid w:val="00474F90"/>
    <w:rsid w:val="004750C4"/>
    <w:rsid w:val="00475107"/>
    <w:rsid w:val="0047527D"/>
    <w:rsid w:val="004752E4"/>
    <w:rsid w:val="00475481"/>
    <w:rsid w:val="0047557C"/>
    <w:rsid w:val="004755DC"/>
    <w:rsid w:val="00475772"/>
    <w:rsid w:val="004758F6"/>
    <w:rsid w:val="00475AAE"/>
    <w:rsid w:val="00475B4E"/>
    <w:rsid w:val="00475BBA"/>
    <w:rsid w:val="00475C6B"/>
    <w:rsid w:val="00475ED3"/>
    <w:rsid w:val="00475FDF"/>
    <w:rsid w:val="00476083"/>
    <w:rsid w:val="004760F1"/>
    <w:rsid w:val="004761D1"/>
    <w:rsid w:val="004763D8"/>
    <w:rsid w:val="00476410"/>
    <w:rsid w:val="00476446"/>
    <w:rsid w:val="0047686A"/>
    <w:rsid w:val="004769C6"/>
    <w:rsid w:val="00476B4F"/>
    <w:rsid w:val="00476D69"/>
    <w:rsid w:val="00477169"/>
    <w:rsid w:val="0047743B"/>
    <w:rsid w:val="00477790"/>
    <w:rsid w:val="00477844"/>
    <w:rsid w:val="0047790D"/>
    <w:rsid w:val="00477A6B"/>
    <w:rsid w:val="00477A77"/>
    <w:rsid w:val="00477ABF"/>
    <w:rsid w:val="00477B57"/>
    <w:rsid w:val="00477CC0"/>
    <w:rsid w:val="00477EBC"/>
    <w:rsid w:val="004800FD"/>
    <w:rsid w:val="00480297"/>
    <w:rsid w:val="0048029B"/>
    <w:rsid w:val="00480590"/>
    <w:rsid w:val="004806DC"/>
    <w:rsid w:val="0048071F"/>
    <w:rsid w:val="004809F2"/>
    <w:rsid w:val="00480A91"/>
    <w:rsid w:val="00480EC4"/>
    <w:rsid w:val="00480EEC"/>
    <w:rsid w:val="0048134D"/>
    <w:rsid w:val="0048135C"/>
    <w:rsid w:val="004813D6"/>
    <w:rsid w:val="004813EB"/>
    <w:rsid w:val="00481536"/>
    <w:rsid w:val="004818C0"/>
    <w:rsid w:val="004819F2"/>
    <w:rsid w:val="00481A56"/>
    <w:rsid w:val="00481A94"/>
    <w:rsid w:val="00481C00"/>
    <w:rsid w:val="00481DD5"/>
    <w:rsid w:val="00481EA1"/>
    <w:rsid w:val="00481EB7"/>
    <w:rsid w:val="004822D7"/>
    <w:rsid w:val="0048237E"/>
    <w:rsid w:val="0048246D"/>
    <w:rsid w:val="00482762"/>
    <w:rsid w:val="00482AAC"/>
    <w:rsid w:val="00482B86"/>
    <w:rsid w:val="00482DEB"/>
    <w:rsid w:val="00482E7C"/>
    <w:rsid w:val="0048326F"/>
    <w:rsid w:val="00483287"/>
    <w:rsid w:val="0048329F"/>
    <w:rsid w:val="004832F3"/>
    <w:rsid w:val="004834B7"/>
    <w:rsid w:val="00483541"/>
    <w:rsid w:val="00483652"/>
    <w:rsid w:val="0048368E"/>
    <w:rsid w:val="00483743"/>
    <w:rsid w:val="00483BF0"/>
    <w:rsid w:val="00483C72"/>
    <w:rsid w:val="00484041"/>
    <w:rsid w:val="00484069"/>
    <w:rsid w:val="00484432"/>
    <w:rsid w:val="0048446E"/>
    <w:rsid w:val="00484573"/>
    <w:rsid w:val="00484937"/>
    <w:rsid w:val="00484996"/>
    <w:rsid w:val="004849FC"/>
    <w:rsid w:val="00484BB0"/>
    <w:rsid w:val="00484D8B"/>
    <w:rsid w:val="00484D9F"/>
    <w:rsid w:val="00484DCC"/>
    <w:rsid w:val="00484E23"/>
    <w:rsid w:val="00484EDC"/>
    <w:rsid w:val="00484F87"/>
    <w:rsid w:val="0048507C"/>
    <w:rsid w:val="00485138"/>
    <w:rsid w:val="00485253"/>
    <w:rsid w:val="00485341"/>
    <w:rsid w:val="00485529"/>
    <w:rsid w:val="004858D9"/>
    <w:rsid w:val="0048595B"/>
    <w:rsid w:val="00485AC6"/>
    <w:rsid w:val="00485CB2"/>
    <w:rsid w:val="00485F1D"/>
    <w:rsid w:val="00485F77"/>
    <w:rsid w:val="004860E8"/>
    <w:rsid w:val="00486173"/>
    <w:rsid w:val="004861CF"/>
    <w:rsid w:val="004861E8"/>
    <w:rsid w:val="00486238"/>
    <w:rsid w:val="0048623A"/>
    <w:rsid w:val="004863A6"/>
    <w:rsid w:val="004863BB"/>
    <w:rsid w:val="004864A2"/>
    <w:rsid w:val="004864A7"/>
    <w:rsid w:val="004865AD"/>
    <w:rsid w:val="00486679"/>
    <w:rsid w:val="0048675E"/>
    <w:rsid w:val="004867A9"/>
    <w:rsid w:val="00486C07"/>
    <w:rsid w:val="00486C0D"/>
    <w:rsid w:val="00486CFD"/>
    <w:rsid w:val="00486D06"/>
    <w:rsid w:val="00486EB6"/>
    <w:rsid w:val="004871FE"/>
    <w:rsid w:val="0048720D"/>
    <w:rsid w:val="00487229"/>
    <w:rsid w:val="00487429"/>
    <w:rsid w:val="004874CB"/>
    <w:rsid w:val="004875ED"/>
    <w:rsid w:val="004877A7"/>
    <w:rsid w:val="004877B0"/>
    <w:rsid w:val="00487884"/>
    <w:rsid w:val="00487A61"/>
    <w:rsid w:val="00487B31"/>
    <w:rsid w:val="00487B49"/>
    <w:rsid w:val="00487BD0"/>
    <w:rsid w:val="00487CEE"/>
    <w:rsid w:val="00487E3C"/>
    <w:rsid w:val="00487F91"/>
    <w:rsid w:val="004902C2"/>
    <w:rsid w:val="00490315"/>
    <w:rsid w:val="00490376"/>
    <w:rsid w:val="004907D9"/>
    <w:rsid w:val="00490837"/>
    <w:rsid w:val="004909BE"/>
    <w:rsid w:val="00490BC3"/>
    <w:rsid w:val="00490F0F"/>
    <w:rsid w:val="0049104E"/>
    <w:rsid w:val="004910F1"/>
    <w:rsid w:val="0049148C"/>
    <w:rsid w:val="004917B2"/>
    <w:rsid w:val="0049198A"/>
    <w:rsid w:val="00491B92"/>
    <w:rsid w:val="00491BE0"/>
    <w:rsid w:val="00491F48"/>
    <w:rsid w:val="00491FD6"/>
    <w:rsid w:val="00492140"/>
    <w:rsid w:val="00492288"/>
    <w:rsid w:val="00492514"/>
    <w:rsid w:val="0049253C"/>
    <w:rsid w:val="00492571"/>
    <w:rsid w:val="00492677"/>
    <w:rsid w:val="004927B2"/>
    <w:rsid w:val="004927CE"/>
    <w:rsid w:val="00492800"/>
    <w:rsid w:val="00492859"/>
    <w:rsid w:val="00492869"/>
    <w:rsid w:val="00492928"/>
    <w:rsid w:val="00492957"/>
    <w:rsid w:val="00492968"/>
    <w:rsid w:val="00492BAD"/>
    <w:rsid w:val="00492C83"/>
    <w:rsid w:val="00492DD0"/>
    <w:rsid w:val="00492DF7"/>
    <w:rsid w:val="00492EC1"/>
    <w:rsid w:val="00493022"/>
    <w:rsid w:val="0049304A"/>
    <w:rsid w:val="00493088"/>
    <w:rsid w:val="004930FD"/>
    <w:rsid w:val="004931BB"/>
    <w:rsid w:val="004934B5"/>
    <w:rsid w:val="00493883"/>
    <w:rsid w:val="00493ADA"/>
    <w:rsid w:val="00493AF9"/>
    <w:rsid w:val="00493C8F"/>
    <w:rsid w:val="00493F8D"/>
    <w:rsid w:val="004941AA"/>
    <w:rsid w:val="00494217"/>
    <w:rsid w:val="0049438C"/>
    <w:rsid w:val="0049471F"/>
    <w:rsid w:val="004947B8"/>
    <w:rsid w:val="004947E7"/>
    <w:rsid w:val="00494800"/>
    <w:rsid w:val="00494854"/>
    <w:rsid w:val="004949D2"/>
    <w:rsid w:val="00494A25"/>
    <w:rsid w:val="00494B01"/>
    <w:rsid w:val="00494B2C"/>
    <w:rsid w:val="00494D53"/>
    <w:rsid w:val="0049503E"/>
    <w:rsid w:val="004951CF"/>
    <w:rsid w:val="00495261"/>
    <w:rsid w:val="004952CE"/>
    <w:rsid w:val="0049537C"/>
    <w:rsid w:val="004954B9"/>
    <w:rsid w:val="004956A5"/>
    <w:rsid w:val="00495725"/>
    <w:rsid w:val="00495936"/>
    <w:rsid w:val="00495AC8"/>
    <w:rsid w:val="00495BA6"/>
    <w:rsid w:val="00495CB7"/>
    <w:rsid w:val="00495D1D"/>
    <w:rsid w:val="00495DA6"/>
    <w:rsid w:val="00495DBC"/>
    <w:rsid w:val="00495ED5"/>
    <w:rsid w:val="00495F2F"/>
    <w:rsid w:val="0049601A"/>
    <w:rsid w:val="00496214"/>
    <w:rsid w:val="004964BB"/>
    <w:rsid w:val="00496D85"/>
    <w:rsid w:val="0049733A"/>
    <w:rsid w:val="00497350"/>
    <w:rsid w:val="0049736F"/>
    <w:rsid w:val="0049739E"/>
    <w:rsid w:val="00497433"/>
    <w:rsid w:val="00497440"/>
    <w:rsid w:val="004975E8"/>
    <w:rsid w:val="00497766"/>
    <w:rsid w:val="00497807"/>
    <w:rsid w:val="00497944"/>
    <w:rsid w:val="0049797D"/>
    <w:rsid w:val="00497A4D"/>
    <w:rsid w:val="00497AB0"/>
    <w:rsid w:val="00497C94"/>
    <w:rsid w:val="00497CDC"/>
    <w:rsid w:val="004A00F9"/>
    <w:rsid w:val="004A0428"/>
    <w:rsid w:val="004A053B"/>
    <w:rsid w:val="004A07C4"/>
    <w:rsid w:val="004A0A17"/>
    <w:rsid w:val="004A0A98"/>
    <w:rsid w:val="004A0E52"/>
    <w:rsid w:val="004A0E87"/>
    <w:rsid w:val="004A0FEF"/>
    <w:rsid w:val="004A10C5"/>
    <w:rsid w:val="004A10FD"/>
    <w:rsid w:val="004A1355"/>
    <w:rsid w:val="004A1543"/>
    <w:rsid w:val="004A164B"/>
    <w:rsid w:val="004A1AB4"/>
    <w:rsid w:val="004A1E52"/>
    <w:rsid w:val="004A1EE6"/>
    <w:rsid w:val="004A239D"/>
    <w:rsid w:val="004A259A"/>
    <w:rsid w:val="004A2AA5"/>
    <w:rsid w:val="004A2B43"/>
    <w:rsid w:val="004A2B88"/>
    <w:rsid w:val="004A2DD5"/>
    <w:rsid w:val="004A2E92"/>
    <w:rsid w:val="004A30D0"/>
    <w:rsid w:val="004A3245"/>
    <w:rsid w:val="004A34A3"/>
    <w:rsid w:val="004A34B5"/>
    <w:rsid w:val="004A34BB"/>
    <w:rsid w:val="004A3560"/>
    <w:rsid w:val="004A3A67"/>
    <w:rsid w:val="004A3AD1"/>
    <w:rsid w:val="004A3C4D"/>
    <w:rsid w:val="004A4306"/>
    <w:rsid w:val="004A433A"/>
    <w:rsid w:val="004A4561"/>
    <w:rsid w:val="004A46C3"/>
    <w:rsid w:val="004A47F1"/>
    <w:rsid w:val="004A494B"/>
    <w:rsid w:val="004A496C"/>
    <w:rsid w:val="004A4AF8"/>
    <w:rsid w:val="004A4B6C"/>
    <w:rsid w:val="004A4CD0"/>
    <w:rsid w:val="004A4D55"/>
    <w:rsid w:val="004A4F6F"/>
    <w:rsid w:val="004A4F87"/>
    <w:rsid w:val="004A4FCD"/>
    <w:rsid w:val="004A5116"/>
    <w:rsid w:val="004A531C"/>
    <w:rsid w:val="004A533B"/>
    <w:rsid w:val="004A5464"/>
    <w:rsid w:val="004A565C"/>
    <w:rsid w:val="004A57C6"/>
    <w:rsid w:val="004A5855"/>
    <w:rsid w:val="004A58DD"/>
    <w:rsid w:val="004A59D6"/>
    <w:rsid w:val="004A5EB9"/>
    <w:rsid w:val="004A5F62"/>
    <w:rsid w:val="004A60CE"/>
    <w:rsid w:val="004A62B5"/>
    <w:rsid w:val="004A6363"/>
    <w:rsid w:val="004A63EF"/>
    <w:rsid w:val="004A65C2"/>
    <w:rsid w:val="004A6643"/>
    <w:rsid w:val="004A670E"/>
    <w:rsid w:val="004A6770"/>
    <w:rsid w:val="004A67CD"/>
    <w:rsid w:val="004A6CAF"/>
    <w:rsid w:val="004A6D0C"/>
    <w:rsid w:val="004A6F48"/>
    <w:rsid w:val="004A7352"/>
    <w:rsid w:val="004A7497"/>
    <w:rsid w:val="004A76CD"/>
    <w:rsid w:val="004A7B3D"/>
    <w:rsid w:val="004A7F42"/>
    <w:rsid w:val="004A7F8C"/>
    <w:rsid w:val="004A7FA6"/>
    <w:rsid w:val="004A7FA8"/>
    <w:rsid w:val="004B0319"/>
    <w:rsid w:val="004B0550"/>
    <w:rsid w:val="004B09E9"/>
    <w:rsid w:val="004B0A5A"/>
    <w:rsid w:val="004B0AC5"/>
    <w:rsid w:val="004B0C00"/>
    <w:rsid w:val="004B0FE1"/>
    <w:rsid w:val="004B1246"/>
    <w:rsid w:val="004B169B"/>
    <w:rsid w:val="004B16D6"/>
    <w:rsid w:val="004B16E1"/>
    <w:rsid w:val="004B16E6"/>
    <w:rsid w:val="004B16F9"/>
    <w:rsid w:val="004B17FC"/>
    <w:rsid w:val="004B184D"/>
    <w:rsid w:val="004B198F"/>
    <w:rsid w:val="004B1B44"/>
    <w:rsid w:val="004B1B76"/>
    <w:rsid w:val="004B1D38"/>
    <w:rsid w:val="004B1DEC"/>
    <w:rsid w:val="004B2317"/>
    <w:rsid w:val="004B2392"/>
    <w:rsid w:val="004B23F4"/>
    <w:rsid w:val="004B2429"/>
    <w:rsid w:val="004B24C0"/>
    <w:rsid w:val="004B2621"/>
    <w:rsid w:val="004B2BEC"/>
    <w:rsid w:val="004B2C00"/>
    <w:rsid w:val="004B2D42"/>
    <w:rsid w:val="004B2FA6"/>
    <w:rsid w:val="004B3011"/>
    <w:rsid w:val="004B3064"/>
    <w:rsid w:val="004B318C"/>
    <w:rsid w:val="004B324B"/>
    <w:rsid w:val="004B332F"/>
    <w:rsid w:val="004B33CF"/>
    <w:rsid w:val="004B3541"/>
    <w:rsid w:val="004B3550"/>
    <w:rsid w:val="004B3887"/>
    <w:rsid w:val="004B38FC"/>
    <w:rsid w:val="004B3A59"/>
    <w:rsid w:val="004B3A99"/>
    <w:rsid w:val="004B3B4B"/>
    <w:rsid w:val="004B3C7C"/>
    <w:rsid w:val="004B3DAE"/>
    <w:rsid w:val="004B3DBA"/>
    <w:rsid w:val="004B3E5D"/>
    <w:rsid w:val="004B47A2"/>
    <w:rsid w:val="004B4804"/>
    <w:rsid w:val="004B4809"/>
    <w:rsid w:val="004B496F"/>
    <w:rsid w:val="004B49E7"/>
    <w:rsid w:val="004B4A40"/>
    <w:rsid w:val="004B4B83"/>
    <w:rsid w:val="004B5070"/>
    <w:rsid w:val="004B528F"/>
    <w:rsid w:val="004B5307"/>
    <w:rsid w:val="004B53F2"/>
    <w:rsid w:val="004B55AC"/>
    <w:rsid w:val="004B57C3"/>
    <w:rsid w:val="004B5898"/>
    <w:rsid w:val="004B5A4F"/>
    <w:rsid w:val="004B5C82"/>
    <w:rsid w:val="004B5C8D"/>
    <w:rsid w:val="004B5E4B"/>
    <w:rsid w:val="004B5F0C"/>
    <w:rsid w:val="004B62AE"/>
    <w:rsid w:val="004B662E"/>
    <w:rsid w:val="004B6696"/>
    <w:rsid w:val="004B67DD"/>
    <w:rsid w:val="004B68C5"/>
    <w:rsid w:val="004B692A"/>
    <w:rsid w:val="004B6AB9"/>
    <w:rsid w:val="004B6CAF"/>
    <w:rsid w:val="004B6F00"/>
    <w:rsid w:val="004B6F88"/>
    <w:rsid w:val="004B6F90"/>
    <w:rsid w:val="004B73D3"/>
    <w:rsid w:val="004B7466"/>
    <w:rsid w:val="004B776B"/>
    <w:rsid w:val="004B7926"/>
    <w:rsid w:val="004B795A"/>
    <w:rsid w:val="004B7983"/>
    <w:rsid w:val="004B7DBD"/>
    <w:rsid w:val="004C01AF"/>
    <w:rsid w:val="004C05C1"/>
    <w:rsid w:val="004C0929"/>
    <w:rsid w:val="004C0AEC"/>
    <w:rsid w:val="004C0B90"/>
    <w:rsid w:val="004C10E3"/>
    <w:rsid w:val="004C1124"/>
    <w:rsid w:val="004C1255"/>
    <w:rsid w:val="004C12A4"/>
    <w:rsid w:val="004C12C0"/>
    <w:rsid w:val="004C13C9"/>
    <w:rsid w:val="004C145F"/>
    <w:rsid w:val="004C16F0"/>
    <w:rsid w:val="004C1844"/>
    <w:rsid w:val="004C18A7"/>
    <w:rsid w:val="004C18D9"/>
    <w:rsid w:val="004C1965"/>
    <w:rsid w:val="004C1C8F"/>
    <w:rsid w:val="004C1F22"/>
    <w:rsid w:val="004C2007"/>
    <w:rsid w:val="004C2193"/>
    <w:rsid w:val="004C21C3"/>
    <w:rsid w:val="004C22A9"/>
    <w:rsid w:val="004C23E7"/>
    <w:rsid w:val="004C243E"/>
    <w:rsid w:val="004C246C"/>
    <w:rsid w:val="004C2599"/>
    <w:rsid w:val="004C25EB"/>
    <w:rsid w:val="004C2638"/>
    <w:rsid w:val="004C27F0"/>
    <w:rsid w:val="004C285C"/>
    <w:rsid w:val="004C28F3"/>
    <w:rsid w:val="004C28FF"/>
    <w:rsid w:val="004C2A80"/>
    <w:rsid w:val="004C2DC4"/>
    <w:rsid w:val="004C2F65"/>
    <w:rsid w:val="004C2FCF"/>
    <w:rsid w:val="004C3046"/>
    <w:rsid w:val="004C31AE"/>
    <w:rsid w:val="004C3213"/>
    <w:rsid w:val="004C3250"/>
    <w:rsid w:val="004C365E"/>
    <w:rsid w:val="004C3C33"/>
    <w:rsid w:val="004C3E23"/>
    <w:rsid w:val="004C4013"/>
    <w:rsid w:val="004C417A"/>
    <w:rsid w:val="004C4240"/>
    <w:rsid w:val="004C4507"/>
    <w:rsid w:val="004C450B"/>
    <w:rsid w:val="004C4536"/>
    <w:rsid w:val="004C4560"/>
    <w:rsid w:val="004C48FF"/>
    <w:rsid w:val="004C492F"/>
    <w:rsid w:val="004C496A"/>
    <w:rsid w:val="004C4AAE"/>
    <w:rsid w:val="004C4AC8"/>
    <w:rsid w:val="004C4C9B"/>
    <w:rsid w:val="004C4D12"/>
    <w:rsid w:val="004C4F72"/>
    <w:rsid w:val="004C4F8E"/>
    <w:rsid w:val="004C5034"/>
    <w:rsid w:val="004C51B4"/>
    <w:rsid w:val="004C5330"/>
    <w:rsid w:val="004C55C4"/>
    <w:rsid w:val="004C56A0"/>
    <w:rsid w:val="004C5762"/>
    <w:rsid w:val="004C57E1"/>
    <w:rsid w:val="004C58E4"/>
    <w:rsid w:val="004C59DA"/>
    <w:rsid w:val="004C5A6A"/>
    <w:rsid w:val="004C5A96"/>
    <w:rsid w:val="004C5B0C"/>
    <w:rsid w:val="004C5C15"/>
    <w:rsid w:val="004C5C73"/>
    <w:rsid w:val="004C5CAE"/>
    <w:rsid w:val="004C5DD5"/>
    <w:rsid w:val="004C5FA1"/>
    <w:rsid w:val="004C60FA"/>
    <w:rsid w:val="004C631F"/>
    <w:rsid w:val="004C635D"/>
    <w:rsid w:val="004C64C8"/>
    <w:rsid w:val="004C652A"/>
    <w:rsid w:val="004C662A"/>
    <w:rsid w:val="004C67B0"/>
    <w:rsid w:val="004C67E2"/>
    <w:rsid w:val="004C67E9"/>
    <w:rsid w:val="004C69A7"/>
    <w:rsid w:val="004C6A7B"/>
    <w:rsid w:val="004C6A88"/>
    <w:rsid w:val="004C6D85"/>
    <w:rsid w:val="004C6EA4"/>
    <w:rsid w:val="004C6F17"/>
    <w:rsid w:val="004C6FA6"/>
    <w:rsid w:val="004C70B2"/>
    <w:rsid w:val="004C7637"/>
    <w:rsid w:val="004C76A4"/>
    <w:rsid w:val="004C76A8"/>
    <w:rsid w:val="004C797B"/>
    <w:rsid w:val="004C7CD4"/>
    <w:rsid w:val="004C7CF3"/>
    <w:rsid w:val="004C7E45"/>
    <w:rsid w:val="004C7FEA"/>
    <w:rsid w:val="004C837A"/>
    <w:rsid w:val="004D0016"/>
    <w:rsid w:val="004D0142"/>
    <w:rsid w:val="004D021D"/>
    <w:rsid w:val="004D0260"/>
    <w:rsid w:val="004D0401"/>
    <w:rsid w:val="004D0827"/>
    <w:rsid w:val="004D0835"/>
    <w:rsid w:val="004D09CF"/>
    <w:rsid w:val="004D0BBF"/>
    <w:rsid w:val="004D0CDD"/>
    <w:rsid w:val="004D0F4D"/>
    <w:rsid w:val="004D115C"/>
    <w:rsid w:val="004D11A2"/>
    <w:rsid w:val="004D11BB"/>
    <w:rsid w:val="004D12A6"/>
    <w:rsid w:val="004D132E"/>
    <w:rsid w:val="004D1610"/>
    <w:rsid w:val="004D1654"/>
    <w:rsid w:val="004D166A"/>
    <w:rsid w:val="004D1683"/>
    <w:rsid w:val="004D1702"/>
    <w:rsid w:val="004D1770"/>
    <w:rsid w:val="004D184B"/>
    <w:rsid w:val="004D18A7"/>
    <w:rsid w:val="004D1A80"/>
    <w:rsid w:val="004D1ABA"/>
    <w:rsid w:val="004D1F27"/>
    <w:rsid w:val="004D1FA1"/>
    <w:rsid w:val="004D20C9"/>
    <w:rsid w:val="004D20D0"/>
    <w:rsid w:val="004D24A7"/>
    <w:rsid w:val="004D251A"/>
    <w:rsid w:val="004D2544"/>
    <w:rsid w:val="004D2598"/>
    <w:rsid w:val="004D2600"/>
    <w:rsid w:val="004D28FE"/>
    <w:rsid w:val="004D2996"/>
    <w:rsid w:val="004D2AC6"/>
    <w:rsid w:val="004D2CCB"/>
    <w:rsid w:val="004D2D72"/>
    <w:rsid w:val="004D2E9D"/>
    <w:rsid w:val="004D2F0B"/>
    <w:rsid w:val="004D3284"/>
    <w:rsid w:val="004D3988"/>
    <w:rsid w:val="004D39B8"/>
    <w:rsid w:val="004D3B8B"/>
    <w:rsid w:val="004D3C21"/>
    <w:rsid w:val="004D3D33"/>
    <w:rsid w:val="004D3D61"/>
    <w:rsid w:val="004D3F03"/>
    <w:rsid w:val="004D4096"/>
    <w:rsid w:val="004D41AB"/>
    <w:rsid w:val="004D41DC"/>
    <w:rsid w:val="004D4893"/>
    <w:rsid w:val="004D4A53"/>
    <w:rsid w:val="004D4A60"/>
    <w:rsid w:val="004D4C5C"/>
    <w:rsid w:val="004D4C6D"/>
    <w:rsid w:val="004D4D20"/>
    <w:rsid w:val="004D4D23"/>
    <w:rsid w:val="004D4E7C"/>
    <w:rsid w:val="004D4F10"/>
    <w:rsid w:val="004D5176"/>
    <w:rsid w:val="004D5491"/>
    <w:rsid w:val="004D54A3"/>
    <w:rsid w:val="004D5707"/>
    <w:rsid w:val="004D5A6C"/>
    <w:rsid w:val="004D5CC8"/>
    <w:rsid w:val="004D5E33"/>
    <w:rsid w:val="004D5EA4"/>
    <w:rsid w:val="004D5F04"/>
    <w:rsid w:val="004D6062"/>
    <w:rsid w:val="004D6467"/>
    <w:rsid w:val="004D64B0"/>
    <w:rsid w:val="004D6599"/>
    <w:rsid w:val="004D6744"/>
    <w:rsid w:val="004D6802"/>
    <w:rsid w:val="004D6894"/>
    <w:rsid w:val="004D6AD0"/>
    <w:rsid w:val="004D6C28"/>
    <w:rsid w:val="004D6C59"/>
    <w:rsid w:val="004D6C65"/>
    <w:rsid w:val="004D6D15"/>
    <w:rsid w:val="004D6F47"/>
    <w:rsid w:val="004D6FCA"/>
    <w:rsid w:val="004D70F4"/>
    <w:rsid w:val="004D711B"/>
    <w:rsid w:val="004D7427"/>
    <w:rsid w:val="004D7472"/>
    <w:rsid w:val="004D75DE"/>
    <w:rsid w:val="004D76CA"/>
    <w:rsid w:val="004D78BE"/>
    <w:rsid w:val="004D7912"/>
    <w:rsid w:val="004D792D"/>
    <w:rsid w:val="004D7AF6"/>
    <w:rsid w:val="004D7B23"/>
    <w:rsid w:val="004D7BFF"/>
    <w:rsid w:val="004D7C68"/>
    <w:rsid w:val="004D7D67"/>
    <w:rsid w:val="004D7E96"/>
    <w:rsid w:val="004E0034"/>
    <w:rsid w:val="004E0087"/>
    <w:rsid w:val="004E00D8"/>
    <w:rsid w:val="004E060F"/>
    <w:rsid w:val="004E06CD"/>
    <w:rsid w:val="004E0758"/>
    <w:rsid w:val="004E0B9F"/>
    <w:rsid w:val="004E11F6"/>
    <w:rsid w:val="004E124E"/>
    <w:rsid w:val="004E1260"/>
    <w:rsid w:val="004E1323"/>
    <w:rsid w:val="004E1439"/>
    <w:rsid w:val="004E1477"/>
    <w:rsid w:val="004E14DA"/>
    <w:rsid w:val="004E17B7"/>
    <w:rsid w:val="004E1984"/>
    <w:rsid w:val="004E1A7D"/>
    <w:rsid w:val="004E1B5D"/>
    <w:rsid w:val="004E215A"/>
    <w:rsid w:val="004E23C3"/>
    <w:rsid w:val="004E24CC"/>
    <w:rsid w:val="004E2563"/>
    <w:rsid w:val="004E2741"/>
    <w:rsid w:val="004E2BB2"/>
    <w:rsid w:val="004E2C8F"/>
    <w:rsid w:val="004E2CB3"/>
    <w:rsid w:val="004E2DE5"/>
    <w:rsid w:val="004E2E48"/>
    <w:rsid w:val="004E307A"/>
    <w:rsid w:val="004E30FD"/>
    <w:rsid w:val="004E314C"/>
    <w:rsid w:val="004E327A"/>
    <w:rsid w:val="004E3425"/>
    <w:rsid w:val="004E3487"/>
    <w:rsid w:val="004E372C"/>
    <w:rsid w:val="004E394D"/>
    <w:rsid w:val="004E3A73"/>
    <w:rsid w:val="004E3B41"/>
    <w:rsid w:val="004E3EEA"/>
    <w:rsid w:val="004E3F04"/>
    <w:rsid w:val="004E405A"/>
    <w:rsid w:val="004E435A"/>
    <w:rsid w:val="004E4940"/>
    <w:rsid w:val="004E4A63"/>
    <w:rsid w:val="004E4CEB"/>
    <w:rsid w:val="004E4E28"/>
    <w:rsid w:val="004E5088"/>
    <w:rsid w:val="004E513C"/>
    <w:rsid w:val="004E53FF"/>
    <w:rsid w:val="004E562E"/>
    <w:rsid w:val="004E56CA"/>
    <w:rsid w:val="004E572E"/>
    <w:rsid w:val="004E5787"/>
    <w:rsid w:val="004E57DE"/>
    <w:rsid w:val="004E581F"/>
    <w:rsid w:val="004E5991"/>
    <w:rsid w:val="004E59F1"/>
    <w:rsid w:val="004E5AB7"/>
    <w:rsid w:val="004E5B8D"/>
    <w:rsid w:val="004E5E78"/>
    <w:rsid w:val="004E6092"/>
    <w:rsid w:val="004E6163"/>
    <w:rsid w:val="004E628B"/>
    <w:rsid w:val="004E64C6"/>
    <w:rsid w:val="004E68C3"/>
    <w:rsid w:val="004E6C0E"/>
    <w:rsid w:val="004E6DE6"/>
    <w:rsid w:val="004E6E65"/>
    <w:rsid w:val="004E6FA6"/>
    <w:rsid w:val="004E7190"/>
    <w:rsid w:val="004E7248"/>
    <w:rsid w:val="004E752A"/>
    <w:rsid w:val="004E75A0"/>
    <w:rsid w:val="004E77C8"/>
    <w:rsid w:val="004E77DD"/>
    <w:rsid w:val="004E7981"/>
    <w:rsid w:val="004E79C7"/>
    <w:rsid w:val="004E7BE8"/>
    <w:rsid w:val="004E7C7A"/>
    <w:rsid w:val="004E7CCF"/>
    <w:rsid w:val="004E7DD2"/>
    <w:rsid w:val="004E7E7B"/>
    <w:rsid w:val="004F00E3"/>
    <w:rsid w:val="004F037F"/>
    <w:rsid w:val="004F03D3"/>
    <w:rsid w:val="004F03D7"/>
    <w:rsid w:val="004F0493"/>
    <w:rsid w:val="004F06D1"/>
    <w:rsid w:val="004F0826"/>
    <w:rsid w:val="004F09F0"/>
    <w:rsid w:val="004F0BDC"/>
    <w:rsid w:val="004F0E7B"/>
    <w:rsid w:val="004F0F90"/>
    <w:rsid w:val="004F0FB4"/>
    <w:rsid w:val="004F12DE"/>
    <w:rsid w:val="004F132B"/>
    <w:rsid w:val="004F13B1"/>
    <w:rsid w:val="004F157F"/>
    <w:rsid w:val="004F170B"/>
    <w:rsid w:val="004F18BD"/>
    <w:rsid w:val="004F1949"/>
    <w:rsid w:val="004F19BB"/>
    <w:rsid w:val="004F1A2B"/>
    <w:rsid w:val="004F1A79"/>
    <w:rsid w:val="004F1C74"/>
    <w:rsid w:val="004F1DAB"/>
    <w:rsid w:val="004F1DB4"/>
    <w:rsid w:val="004F1F21"/>
    <w:rsid w:val="004F1F69"/>
    <w:rsid w:val="004F2205"/>
    <w:rsid w:val="004F244F"/>
    <w:rsid w:val="004F24A3"/>
    <w:rsid w:val="004F261D"/>
    <w:rsid w:val="004F28D7"/>
    <w:rsid w:val="004F2A44"/>
    <w:rsid w:val="004F2BC5"/>
    <w:rsid w:val="004F2C7B"/>
    <w:rsid w:val="004F2CF2"/>
    <w:rsid w:val="004F2D01"/>
    <w:rsid w:val="004F2EB8"/>
    <w:rsid w:val="004F2F00"/>
    <w:rsid w:val="004F2FEA"/>
    <w:rsid w:val="004F3220"/>
    <w:rsid w:val="004F3305"/>
    <w:rsid w:val="004F34A6"/>
    <w:rsid w:val="004F34BB"/>
    <w:rsid w:val="004F356B"/>
    <w:rsid w:val="004F35EC"/>
    <w:rsid w:val="004F36C8"/>
    <w:rsid w:val="004F36CB"/>
    <w:rsid w:val="004F3797"/>
    <w:rsid w:val="004F390E"/>
    <w:rsid w:val="004F391A"/>
    <w:rsid w:val="004F3921"/>
    <w:rsid w:val="004F3DDF"/>
    <w:rsid w:val="004F4121"/>
    <w:rsid w:val="004F443F"/>
    <w:rsid w:val="004F4444"/>
    <w:rsid w:val="004F452A"/>
    <w:rsid w:val="004F4564"/>
    <w:rsid w:val="004F461C"/>
    <w:rsid w:val="004F4632"/>
    <w:rsid w:val="004F46F4"/>
    <w:rsid w:val="004F482F"/>
    <w:rsid w:val="004F483C"/>
    <w:rsid w:val="004F4BD1"/>
    <w:rsid w:val="004F4CCA"/>
    <w:rsid w:val="004F4CDA"/>
    <w:rsid w:val="004F4D47"/>
    <w:rsid w:val="004F512F"/>
    <w:rsid w:val="004F513C"/>
    <w:rsid w:val="004F524F"/>
    <w:rsid w:val="004F5306"/>
    <w:rsid w:val="004F5380"/>
    <w:rsid w:val="004F5512"/>
    <w:rsid w:val="004F569C"/>
    <w:rsid w:val="004F56CB"/>
    <w:rsid w:val="004F575F"/>
    <w:rsid w:val="004F5841"/>
    <w:rsid w:val="004F5868"/>
    <w:rsid w:val="004F5AC8"/>
    <w:rsid w:val="004F5C4E"/>
    <w:rsid w:val="004F5D39"/>
    <w:rsid w:val="004F5EFB"/>
    <w:rsid w:val="004F5F06"/>
    <w:rsid w:val="004F5FC9"/>
    <w:rsid w:val="004F61E2"/>
    <w:rsid w:val="004F6624"/>
    <w:rsid w:val="004F69B0"/>
    <w:rsid w:val="004F69CD"/>
    <w:rsid w:val="004F6A89"/>
    <w:rsid w:val="004F6C64"/>
    <w:rsid w:val="004F6CD8"/>
    <w:rsid w:val="004F6F07"/>
    <w:rsid w:val="004F6F4C"/>
    <w:rsid w:val="004F700E"/>
    <w:rsid w:val="004F705D"/>
    <w:rsid w:val="004F724F"/>
    <w:rsid w:val="004F7714"/>
    <w:rsid w:val="004F776A"/>
    <w:rsid w:val="004F7A9E"/>
    <w:rsid w:val="004F7CF6"/>
    <w:rsid w:val="004F7D8A"/>
    <w:rsid w:val="004F7E69"/>
    <w:rsid w:val="004F7F23"/>
    <w:rsid w:val="004F7F91"/>
    <w:rsid w:val="005000F9"/>
    <w:rsid w:val="00500109"/>
    <w:rsid w:val="005001B9"/>
    <w:rsid w:val="005001DD"/>
    <w:rsid w:val="00500246"/>
    <w:rsid w:val="005002F6"/>
    <w:rsid w:val="005003DF"/>
    <w:rsid w:val="005004FF"/>
    <w:rsid w:val="0050078E"/>
    <w:rsid w:val="005008E3"/>
    <w:rsid w:val="00500A9C"/>
    <w:rsid w:val="00500BBF"/>
    <w:rsid w:val="00500C18"/>
    <w:rsid w:val="00500C63"/>
    <w:rsid w:val="00500D1D"/>
    <w:rsid w:val="00500F2F"/>
    <w:rsid w:val="00501134"/>
    <w:rsid w:val="00501269"/>
    <w:rsid w:val="00501450"/>
    <w:rsid w:val="005016CF"/>
    <w:rsid w:val="00501846"/>
    <w:rsid w:val="005018ED"/>
    <w:rsid w:val="00501A10"/>
    <w:rsid w:val="00501C41"/>
    <w:rsid w:val="00501D19"/>
    <w:rsid w:val="00501D36"/>
    <w:rsid w:val="00501F78"/>
    <w:rsid w:val="00502114"/>
    <w:rsid w:val="00502116"/>
    <w:rsid w:val="0050233A"/>
    <w:rsid w:val="005023A6"/>
    <w:rsid w:val="00502501"/>
    <w:rsid w:val="00502639"/>
    <w:rsid w:val="00502890"/>
    <w:rsid w:val="005028E2"/>
    <w:rsid w:val="005028EC"/>
    <w:rsid w:val="005029AF"/>
    <w:rsid w:val="00502DE1"/>
    <w:rsid w:val="00502E15"/>
    <w:rsid w:val="00502E1C"/>
    <w:rsid w:val="00503421"/>
    <w:rsid w:val="005036A2"/>
    <w:rsid w:val="00503849"/>
    <w:rsid w:val="00503958"/>
    <w:rsid w:val="00503A06"/>
    <w:rsid w:val="00503C88"/>
    <w:rsid w:val="00503D17"/>
    <w:rsid w:val="00503F4F"/>
    <w:rsid w:val="0050407F"/>
    <w:rsid w:val="005041FF"/>
    <w:rsid w:val="00504202"/>
    <w:rsid w:val="00504420"/>
    <w:rsid w:val="0050455E"/>
    <w:rsid w:val="00504921"/>
    <w:rsid w:val="00504980"/>
    <w:rsid w:val="00504A0F"/>
    <w:rsid w:val="00504A6A"/>
    <w:rsid w:val="00504BC0"/>
    <w:rsid w:val="00504F17"/>
    <w:rsid w:val="00505361"/>
    <w:rsid w:val="0050539F"/>
    <w:rsid w:val="005054D0"/>
    <w:rsid w:val="0050552F"/>
    <w:rsid w:val="00505768"/>
    <w:rsid w:val="005059C7"/>
    <w:rsid w:val="00505B24"/>
    <w:rsid w:val="0050615D"/>
    <w:rsid w:val="005061A1"/>
    <w:rsid w:val="0050648B"/>
    <w:rsid w:val="00506627"/>
    <w:rsid w:val="00506AB6"/>
    <w:rsid w:val="00506B9A"/>
    <w:rsid w:val="00506C2E"/>
    <w:rsid w:val="00506DC0"/>
    <w:rsid w:val="00506F18"/>
    <w:rsid w:val="00506F1E"/>
    <w:rsid w:val="00506FF1"/>
    <w:rsid w:val="00507208"/>
    <w:rsid w:val="005072EF"/>
    <w:rsid w:val="00507564"/>
    <w:rsid w:val="005075AC"/>
    <w:rsid w:val="005075B5"/>
    <w:rsid w:val="00507679"/>
    <w:rsid w:val="00507680"/>
    <w:rsid w:val="005077FA"/>
    <w:rsid w:val="0050795C"/>
    <w:rsid w:val="00507A1B"/>
    <w:rsid w:val="00507A22"/>
    <w:rsid w:val="00507B59"/>
    <w:rsid w:val="00507B88"/>
    <w:rsid w:val="00507BFC"/>
    <w:rsid w:val="00507CA8"/>
    <w:rsid w:val="00507FCA"/>
    <w:rsid w:val="00510221"/>
    <w:rsid w:val="0051026F"/>
    <w:rsid w:val="00510274"/>
    <w:rsid w:val="00510362"/>
    <w:rsid w:val="005104B4"/>
    <w:rsid w:val="0051066A"/>
    <w:rsid w:val="00510C1F"/>
    <w:rsid w:val="00510D3E"/>
    <w:rsid w:val="00510E02"/>
    <w:rsid w:val="005110C5"/>
    <w:rsid w:val="00511644"/>
    <w:rsid w:val="00511885"/>
    <w:rsid w:val="00511943"/>
    <w:rsid w:val="005119BC"/>
    <w:rsid w:val="00511A6A"/>
    <w:rsid w:val="00511AFC"/>
    <w:rsid w:val="00511B7C"/>
    <w:rsid w:val="00511BD5"/>
    <w:rsid w:val="00511D45"/>
    <w:rsid w:val="00511DEA"/>
    <w:rsid w:val="00512235"/>
    <w:rsid w:val="005122B0"/>
    <w:rsid w:val="00512309"/>
    <w:rsid w:val="005124D4"/>
    <w:rsid w:val="00512596"/>
    <w:rsid w:val="0051261F"/>
    <w:rsid w:val="005126CB"/>
    <w:rsid w:val="005126FA"/>
    <w:rsid w:val="0051275C"/>
    <w:rsid w:val="0051286F"/>
    <w:rsid w:val="0051288A"/>
    <w:rsid w:val="00512926"/>
    <w:rsid w:val="00512997"/>
    <w:rsid w:val="00512A64"/>
    <w:rsid w:val="00512C59"/>
    <w:rsid w:val="00512D74"/>
    <w:rsid w:val="00512DEB"/>
    <w:rsid w:val="00513338"/>
    <w:rsid w:val="0051343D"/>
    <w:rsid w:val="00513708"/>
    <w:rsid w:val="0051395F"/>
    <w:rsid w:val="00513A66"/>
    <w:rsid w:val="00513F1F"/>
    <w:rsid w:val="00513FC4"/>
    <w:rsid w:val="005140D9"/>
    <w:rsid w:val="00514167"/>
    <w:rsid w:val="0051420F"/>
    <w:rsid w:val="00514263"/>
    <w:rsid w:val="0051435E"/>
    <w:rsid w:val="00514967"/>
    <w:rsid w:val="00514BC4"/>
    <w:rsid w:val="00514D60"/>
    <w:rsid w:val="00514D7F"/>
    <w:rsid w:val="00514DC7"/>
    <w:rsid w:val="00515000"/>
    <w:rsid w:val="00515256"/>
    <w:rsid w:val="0051535D"/>
    <w:rsid w:val="00515556"/>
    <w:rsid w:val="00515653"/>
    <w:rsid w:val="005156FE"/>
    <w:rsid w:val="00515A04"/>
    <w:rsid w:val="00515CF0"/>
    <w:rsid w:val="00515DC3"/>
    <w:rsid w:val="00515EDE"/>
    <w:rsid w:val="00515FFE"/>
    <w:rsid w:val="00516097"/>
    <w:rsid w:val="005160F7"/>
    <w:rsid w:val="005162AC"/>
    <w:rsid w:val="0051631F"/>
    <w:rsid w:val="005163AB"/>
    <w:rsid w:val="005163E8"/>
    <w:rsid w:val="005164BF"/>
    <w:rsid w:val="00516645"/>
    <w:rsid w:val="00516B43"/>
    <w:rsid w:val="00516C17"/>
    <w:rsid w:val="00516DD2"/>
    <w:rsid w:val="00517170"/>
    <w:rsid w:val="00517501"/>
    <w:rsid w:val="005179D8"/>
    <w:rsid w:val="00517B30"/>
    <w:rsid w:val="00517BDF"/>
    <w:rsid w:val="00517DBF"/>
    <w:rsid w:val="00517E2A"/>
    <w:rsid w:val="005200BF"/>
    <w:rsid w:val="005201FE"/>
    <w:rsid w:val="0052022D"/>
    <w:rsid w:val="005202F6"/>
    <w:rsid w:val="0052040C"/>
    <w:rsid w:val="005204FC"/>
    <w:rsid w:val="005205D6"/>
    <w:rsid w:val="00520618"/>
    <w:rsid w:val="00520687"/>
    <w:rsid w:val="00520877"/>
    <w:rsid w:val="00520911"/>
    <w:rsid w:val="00520BDC"/>
    <w:rsid w:val="00520C3A"/>
    <w:rsid w:val="00520C7A"/>
    <w:rsid w:val="00520E33"/>
    <w:rsid w:val="0052114C"/>
    <w:rsid w:val="00521319"/>
    <w:rsid w:val="0052140C"/>
    <w:rsid w:val="00521699"/>
    <w:rsid w:val="005216F0"/>
    <w:rsid w:val="00521740"/>
    <w:rsid w:val="005217E7"/>
    <w:rsid w:val="0052180E"/>
    <w:rsid w:val="0052183B"/>
    <w:rsid w:val="005219FA"/>
    <w:rsid w:val="00521DAB"/>
    <w:rsid w:val="00521FE5"/>
    <w:rsid w:val="00522041"/>
    <w:rsid w:val="0052204E"/>
    <w:rsid w:val="005220FF"/>
    <w:rsid w:val="005221EE"/>
    <w:rsid w:val="0052223B"/>
    <w:rsid w:val="0052226F"/>
    <w:rsid w:val="0052227E"/>
    <w:rsid w:val="005224C7"/>
    <w:rsid w:val="005227FE"/>
    <w:rsid w:val="005229FB"/>
    <w:rsid w:val="00522A6F"/>
    <w:rsid w:val="00522AA6"/>
    <w:rsid w:val="00523006"/>
    <w:rsid w:val="005233E3"/>
    <w:rsid w:val="0052347E"/>
    <w:rsid w:val="005234B0"/>
    <w:rsid w:val="00523602"/>
    <w:rsid w:val="00523824"/>
    <w:rsid w:val="005238E6"/>
    <w:rsid w:val="00523B10"/>
    <w:rsid w:val="00523B61"/>
    <w:rsid w:val="00523C1F"/>
    <w:rsid w:val="00523E95"/>
    <w:rsid w:val="00523EC5"/>
    <w:rsid w:val="00523EF6"/>
    <w:rsid w:val="005240A6"/>
    <w:rsid w:val="005240FC"/>
    <w:rsid w:val="005242FD"/>
    <w:rsid w:val="005243BB"/>
    <w:rsid w:val="00524734"/>
    <w:rsid w:val="005247F9"/>
    <w:rsid w:val="00524A71"/>
    <w:rsid w:val="00524C5D"/>
    <w:rsid w:val="00524CCA"/>
    <w:rsid w:val="00524D03"/>
    <w:rsid w:val="00524D48"/>
    <w:rsid w:val="0052511A"/>
    <w:rsid w:val="00525159"/>
    <w:rsid w:val="0052536C"/>
    <w:rsid w:val="0052591D"/>
    <w:rsid w:val="00525D85"/>
    <w:rsid w:val="00525DFC"/>
    <w:rsid w:val="00525FC3"/>
    <w:rsid w:val="00525FF1"/>
    <w:rsid w:val="0052600F"/>
    <w:rsid w:val="00526141"/>
    <w:rsid w:val="0052636B"/>
    <w:rsid w:val="0052636E"/>
    <w:rsid w:val="005267F4"/>
    <w:rsid w:val="00526861"/>
    <w:rsid w:val="005268DE"/>
    <w:rsid w:val="00526C1E"/>
    <w:rsid w:val="00526E4A"/>
    <w:rsid w:val="0052718B"/>
    <w:rsid w:val="005273FA"/>
    <w:rsid w:val="0052750C"/>
    <w:rsid w:val="005275BD"/>
    <w:rsid w:val="00527670"/>
    <w:rsid w:val="0052773A"/>
    <w:rsid w:val="0052780E"/>
    <w:rsid w:val="0052783C"/>
    <w:rsid w:val="005279D1"/>
    <w:rsid w:val="00527B00"/>
    <w:rsid w:val="00527B23"/>
    <w:rsid w:val="00527B9B"/>
    <w:rsid w:val="00530108"/>
    <w:rsid w:val="0053012A"/>
    <w:rsid w:val="0053020A"/>
    <w:rsid w:val="00530371"/>
    <w:rsid w:val="00530675"/>
    <w:rsid w:val="005306D9"/>
    <w:rsid w:val="005307A1"/>
    <w:rsid w:val="0053084F"/>
    <w:rsid w:val="00530903"/>
    <w:rsid w:val="0053098A"/>
    <w:rsid w:val="00530A23"/>
    <w:rsid w:val="00530CF7"/>
    <w:rsid w:val="00530E79"/>
    <w:rsid w:val="00531001"/>
    <w:rsid w:val="0053112D"/>
    <w:rsid w:val="005313EE"/>
    <w:rsid w:val="00531404"/>
    <w:rsid w:val="005315B9"/>
    <w:rsid w:val="00531649"/>
    <w:rsid w:val="0053187B"/>
    <w:rsid w:val="0053196A"/>
    <w:rsid w:val="00531A78"/>
    <w:rsid w:val="00531FA2"/>
    <w:rsid w:val="00532015"/>
    <w:rsid w:val="00532038"/>
    <w:rsid w:val="00532077"/>
    <w:rsid w:val="005320A1"/>
    <w:rsid w:val="005320D6"/>
    <w:rsid w:val="0053220F"/>
    <w:rsid w:val="00532B32"/>
    <w:rsid w:val="00532C29"/>
    <w:rsid w:val="00532E87"/>
    <w:rsid w:val="00532F0F"/>
    <w:rsid w:val="005331BC"/>
    <w:rsid w:val="005331BF"/>
    <w:rsid w:val="00533401"/>
    <w:rsid w:val="00533560"/>
    <w:rsid w:val="00533A8A"/>
    <w:rsid w:val="00533ADA"/>
    <w:rsid w:val="00533B3C"/>
    <w:rsid w:val="00533D18"/>
    <w:rsid w:val="0053404D"/>
    <w:rsid w:val="00534D0D"/>
    <w:rsid w:val="00534D77"/>
    <w:rsid w:val="00534F12"/>
    <w:rsid w:val="00535141"/>
    <w:rsid w:val="005354DC"/>
    <w:rsid w:val="00535556"/>
    <w:rsid w:val="0053560A"/>
    <w:rsid w:val="0053570B"/>
    <w:rsid w:val="005357C2"/>
    <w:rsid w:val="00535957"/>
    <w:rsid w:val="00535988"/>
    <w:rsid w:val="00535EC8"/>
    <w:rsid w:val="00535F6C"/>
    <w:rsid w:val="00535FDB"/>
    <w:rsid w:val="005361AB"/>
    <w:rsid w:val="0053623E"/>
    <w:rsid w:val="00536474"/>
    <w:rsid w:val="005366BD"/>
    <w:rsid w:val="00536816"/>
    <w:rsid w:val="0053690B"/>
    <w:rsid w:val="00536ACD"/>
    <w:rsid w:val="00536ACF"/>
    <w:rsid w:val="00536DFB"/>
    <w:rsid w:val="00536E33"/>
    <w:rsid w:val="00536ED4"/>
    <w:rsid w:val="00536ED5"/>
    <w:rsid w:val="00536F25"/>
    <w:rsid w:val="00536FA2"/>
    <w:rsid w:val="00536FAB"/>
    <w:rsid w:val="00537028"/>
    <w:rsid w:val="00537065"/>
    <w:rsid w:val="00537148"/>
    <w:rsid w:val="0053734C"/>
    <w:rsid w:val="005373BF"/>
    <w:rsid w:val="00537560"/>
    <w:rsid w:val="0053759D"/>
    <w:rsid w:val="00537679"/>
    <w:rsid w:val="00537824"/>
    <w:rsid w:val="00537875"/>
    <w:rsid w:val="005378BC"/>
    <w:rsid w:val="005378C6"/>
    <w:rsid w:val="00537966"/>
    <w:rsid w:val="00537A42"/>
    <w:rsid w:val="00537D44"/>
    <w:rsid w:val="00537D5A"/>
    <w:rsid w:val="00537E6A"/>
    <w:rsid w:val="00537E70"/>
    <w:rsid w:val="00537F21"/>
    <w:rsid w:val="005400C0"/>
    <w:rsid w:val="0054036F"/>
    <w:rsid w:val="0054061A"/>
    <w:rsid w:val="005406D8"/>
    <w:rsid w:val="005407ED"/>
    <w:rsid w:val="005408BB"/>
    <w:rsid w:val="00540A11"/>
    <w:rsid w:val="00540B6E"/>
    <w:rsid w:val="00540DAC"/>
    <w:rsid w:val="00540F70"/>
    <w:rsid w:val="00540FF2"/>
    <w:rsid w:val="0054104E"/>
    <w:rsid w:val="0054107D"/>
    <w:rsid w:val="00541164"/>
    <w:rsid w:val="005411E2"/>
    <w:rsid w:val="0054124A"/>
    <w:rsid w:val="0054133A"/>
    <w:rsid w:val="00541478"/>
    <w:rsid w:val="005416A1"/>
    <w:rsid w:val="00541CCF"/>
    <w:rsid w:val="00541D5A"/>
    <w:rsid w:val="00541DFE"/>
    <w:rsid w:val="0054200C"/>
    <w:rsid w:val="005421FC"/>
    <w:rsid w:val="0054272B"/>
    <w:rsid w:val="00542CF9"/>
    <w:rsid w:val="00542DA3"/>
    <w:rsid w:val="00543015"/>
    <w:rsid w:val="00543061"/>
    <w:rsid w:val="00543251"/>
    <w:rsid w:val="00543885"/>
    <w:rsid w:val="0054391B"/>
    <w:rsid w:val="00543A17"/>
    <w:rsid w:val="00543A8E"/>
    <w:rsid w:val="005440FB"/>
    <w:rsid w:val="00544133"/>
    <w:rsid w:val="0054427F"/>
    <w:rsid w:val="0054433F"/>
    <w:rsid w:val="005444B1"/>
    <w:rsid w:val="005447FD"/>
    <w:rsid w:val="005448B5"/>
    <w:rsid w:val="00544B1E"/>
    <w:rsid w:val="00544B76"/>
    <w:rsid w:val="00544C41"/>
    <w:rsid w:val="00544E41"/>
    <w:rsid w:val="00544E7E"/>
    <w:rsid w:val="00545064"/>
    <w:rsid w:val="00545121"/>
    <w:rsid w:val="0054526F"/>
    <w:rsid w:val="005452DB"/>
    <w:rsid w:val="005453E4"/>
    <w:rsid w:val="0054569C"/>
    <w:rsid w:val="00545815"/>
    <w:rsid w:val="00545819"/>
    <w:rsid w:val="0054593D"/>
    <w:rsid w:val="005459F2"/>
    <w:rsid w:val="00545B1C"/>
    <w:rsid w:val="00545B68"/>
    <w:rsid w:val="00545C2B"/>
    <w:rsid w:val="00545D71"/>
    <w:rsid w:val="00545DCA"/>
    <w:rsid w:val="00545E4B"/>
    <w:rsid w:val="0054609A"/>
    <w:rsid w:val="00546148"/>
    <w:rsid w:val="00546312"/>
    <w:rsid w:val="00546521"/>
    <w:rsid w:val="00546572"/>
    <w:rsid w:val="00546999"/>
    <w:rsid w:val="00546B23"/>
    <w:rsid w:val="00546B45"/>
    <w:rsid w:val="00546C71"/>
    <w:rsid w:val="00546CF8"/>
    <w:rsid w:val="00546D09"/>
    <w:rsid w:val="00547049"/>
    <w:rsid w:val="00547169"/>
    <w:rsid w:val="00547207"/>
    <w:rsid w:val="0054735D"/>
    <w:rsid w:val="005473A4"/>
    <w:rsid w:val="005473D7"/>
    <w:rsid w:val="005475EE"/>
    <w:rsid w:val="005478A5"/>
    <w:rsid w:val="005479C0"/>
    <w:rsid w:val="00547C1A"/>
    <w:rsid w:val="00547C34"/>
    <w:rsid w:val="00547D95"/>
    <w:rsid w:val="005501BC"/>
    <w:rsid w:val="0055026C"/>
    <w:rsid w:val="005502C9"/>
    <w:rsid w:val="00550357"/>
    <w:rsid w:val="00550551"/>
    <w:rsid w:val="00550779"/>
    <w:rsid w:val="00550900"/>
    <w:rsid w:val="00550997"/>
    <w:rsid w:val="005509A2"/>
    <w:rsid w:val="00550B79"/>
    <w:rsid w:val="00550BCE"/>
    <w:rsid w:val="00550CAD"/>
    <w:rsid w:val="00550D9D"/>
    <w:rsid w:val="00550E74"/>
    <w:rsid w:val="00550EDF"/>
    <w:rsid w:val="00550F30"/>
    <w:rsid w:val="00550F90"/>
    <w:rsid w:val="0055167F"/>
    <w:rsid w:val="0055183D"/>
    <w:rsid w:val="005519BC"/>
    <w:rsid w:val="00551A98"/>
    <w:rsid w:val="00551A9B"/>
    <w:rsid w:val="00551C33"/>
    <w:rsid w:val="00551F6A"/>
    <w:rsid w:val="00552073"/>
    <w:rsid w:val="00552092"/>
    <w:rsid w:val="005521B9"/>
    <w:rsid w:val="0055225C"/>
    <w:rsid w:val="0055235D"/>
    <w:rsid w:val="005523DA"/>
    <w:rsid w:val="0055257C"/>
    <w:rsid w:val="00552613"/>
    <w:rsid w:val="00552CA2"/>
    <w:rsid w:val="00552D72"/>
    <w:rsid w:val="00552E5A"/>
    <w:rsid w:val="00552FF7"/>
    <w:rsid w:val="00553010"/>
    <w:rsid w:val="0055317B"/>
    <w:rsid w:val="00553207"/>
    <w:rsid w:val="00553309"/>
    <w:rsid w:val="00553684"/>
    <w:rsid w:val="00553739"/>
    <w:rsid w:val="005539B5"/>
    <w:rsid w:val="00553D01"/>
    <w:rsid w:val="00553F18"/>
    <w:rsid w:val="00553F71"/>
    <w:rsid w:val="00553FA5"/>
    <w:rsid w:val="0055404F"/>
    <w:rsid w:val="005540D1"/>
    <w:rsid w:val="00554354"/>
    <w:rsid w:val="005543AF"/>
    <w:rsid w:val="0055441A"/>
    <w:rsid w:val="00554425"/>
    <w:rsid w:val="00554599"/>
    <w:rsid w:val="00554612"/>
    <w:rsid w:val="00554660"/>
    <w:rsid w:val="00554692"/>
    <w:rsid w:val="005547A1"/>
    <w:rsid w:val="005549F2"/>
    <w:rsid w:val="00554A3F"/>
    <w:rsid w:val="00554CB0"/>
    <w:rsid w:val="0055509B"/>
    <w:rsid w:val="00555428"/>
    <w:rsid w:val="005555F8"/>
    <w:rsid w:val="0055564E"/>
    <w:rsid w:val="005556B1"/>
    <w:rsid w:val="00555708"/>
    <w:rsid w:val="00555909"/>
    <w:rsid w:val="0055593C"/>
    <w:rsid w:val="00555969"/>
    <w:rsid w:val="00555B38"/>
    <w:rsid w:val="00555F0E"/>
    <w:rsid w:val="00555F4D"/>
    <w:rsid w:val="00556015"/>
    <w:rsid w:val="005562F9"/>
    <w:rsid w:val="005565A8"/>
    <w:rsid w:val="00556853"/>
    <w:rsid w:val="005568E4"/>
    <w:rsid w:val="00556982"/>
    <w:rsid w:val="00556B84"/>
    <w:rsid w:val="00556DC3"/>
    <w:rsid w:val="00556E96"/>
    <w:rsid w:val="00556F25"/>
    <w:rsid w:val="00556F78"/>
    <w:rsid w:val="00557081"/>
    <w:rsid w:val="00557246"/>
    <w:rsid w:val="00557463"/>
    <w:rsid w:val="00557468"/>
    <w:rsid w:val="00557557"/>
    <w:rsid w:val="005575C3"/>
    <w:rsid w:val="0055798A"/>
    <w:rsid w:val="00557BF8"/>
    <w:rsid w:val="00557C1C"/>
    <w:rsid w:val="00557E6F"/>
    <w:rsid w:val="00557F2B"/>
    <w:rsid w:val="00560090"/>
    <w:rsid w:val="00560098"/>
    <w:rsid w:val="005600FF"/>
    <w:rsid w:val="00560632"/>
    <w:rsid w:val="00560795"/>
    <w:rsid w:val="00560940"/>
    <w:rsid w:val="00560966"/>
    <w:rsid w:val="00560B80"/>
    <w:rsid w:val="00560C19"/>
    <w:rsid w:val="00560C8E"/>
    <w:rsid w:val="0056116D"/>
    <w:rsid w:val="005612D8"/>
    <w:rsid w:val="005613FB"/>
    <w:rsid w:val="005614B3"/>
    <w:rsid w:val="0056152C"/>
    <w:rsid w:val="0056155D"/>
    <w:rsid w:val="00561593"/>
    <w:rsid w:val="005615BA"/>
    <w:rsid w:val="0056164F"/>
    <w:rsid w:val="00561786"/>
    <w:rsid w:val="00561A5F"/>
    <w:rsid w:val="00561B07"/>
    <w:rsid w:val="00561CE8"/>
    <w:rsid w:val="00562074"/>
    <w:rsid w:val="00562135"/>
    <w:rsid w:val="00562223"/>
    <w:rsid w:val="005625DC"/>
    <w:rsid w:val="005627CC"/>
    <w:rsid w:val="00562C82"/>
    <w:rsid w:val="00562D8A"/>
    <w:rsid w:val="00562D8D"/>
    <w:rsid w:val="00562E9A"/>
    <w:rsid w:val="005630C1"/>
    <w:rsid w:val="00563149"/>
    <w:rsid w:val="0056363D"/>
    <w:rsid w:val="005636D0"/>
    <w:rsid w:val="005636FC"/>
    <w:rsid w:val="005638CF"/>
    <w:rsid w:val="00563AAA"/>
    <w:rsid w:val="00563B2C"/>
    <w:rsid w:val="00563D2E"/>
    <w:rsid w:val="00563E50"/>
    <w:rsid w:val="00564011"/>
    <w:rsid w:val="00564409"/>
    <w:rsid w:val="0056490F"/>
    <w:rsid w:val="005649A8"/>
    <w:rsid w:val="005649BB"/>
    <w:rsid w:val="00564A77"/>
    <w:rsid w:val="00564D85"/>
    <w:rsid w:val="00565086"/>
    <w:rsid w:val="00565134"/>
    <w:rsid w:val="0056530F"/>
    <w:rsid w:val="005658EA"/>
    <w:rsid w:val="00565A32"/>
    <w:rsid w:val="00565BFE"/>
    <w:rsid w:val="00565EF0"/>
    <w:rsid w:val="00566039"/>
    <w:rsid w:val="005660C9"/>
    <w:rsid w:val="00566162"/>
    <w:rsid w:val="00566535"/>
    <w:rsid w:val="00566830"/>
    <w:rsid w:val="0056691A"/>
    <w:rsid w:val="00566954"/>
    <w:rsid w:val="005669DD"/>
    <w:rsid w:val="00566ED2"/>
    <w:rsid w:val="0056717B"/>
    <w:rsid w:val="005671A6"/>
    <w:rsid w:val="005671AD"/>
    <w:rsid w:val="0056726F"/>
    <w:rsid w:val="005672B6"/>
    <w:rsid w:val="005672E7"/>
    <w:rsid w:val="00567492"/>
    <w:rsid w:val="00567533"/>
    <w:rsid w:val="00567963"/>
    <w:rsid w:val="005679AF"/>
    <w:rsid w:val="00567A33"/>
    <w:rsid w:val="00567CE9"/>
    <w:rsid w:val="00567EC5"/>
    <w:rsid w:val="00567F28"/>
    <w:rsid w:val="00570044"/>
    <w:rsid w:val="00570120"/>
    <w:rsid w:val="00570128"/>
    <w:rsid w:val="005701C2"/>
    <w:rsid w:val="005701E5"/>
    <w:rsid w:val="005704D2"/>
    <w:rsid w:val="00570682"/>
    <w:rsid w:val="00570B97"/>
    <w:rsid w:val="00570D17"/>
    <w:rsid w:val="00570EF2"/>
    <w:rsid w:val="00571086"/>
    <w:rsid w:val="00571146"/>
    <w:rsid w:val="00571235"/>
    <w:rsid w:val="005712C5"/>
    <w:rsid w:val="005718F5"/>
    <w:rsid w:val="00571A51"/>
    <w:rsid w:val="00571ABD"/>
    <w:rsid w:val="00571F27"/>
    <w:rsid w:val="005720B7"/>
    <w:rsid w:val="0057222D"/>
    <w:rsid w:val="005722C2"/>
    <w:rsid w:val="005722C4"/>
    <w:rsid w:val="0057245B"/>
    <w:rsid w:val="005725B9"/>
    <w:rsid w:val="005726FD"/>
    <w:rsid w:val="00572827"/>
    <w:rsid w:val="005728A2"/>
    <w:rsid w:val="00572A8A"/>
    <w:rsid w:val="00572DFD"/>
    <w:rsid w:val="00572E4A"/>
    <w:rsid w:val="00572F54"/>
    <w:rsid w:val="00572F99"/>
    <w:rsid w:val="00573106"/>
    <w:rsid w:val="005731AF"/>
    <w:rsid w:val="00573753"/>
    <w:rsid w:val="00573813"/>
    <w:rsid w:val="005738EF"/>
    <w:rsid w:val="00573D20"/>
    <w:rsid w:val="00573D23"/>
    <w:rsid w:val="00574124"/>
    <w:rsid w:val="005741A5"/>
    <w:rsid w:val="00574219"/>
    <w:rsid w:val="0057441C"/>
    <w:rsid w:val="00574446"/>
    <w:rsid w:val="00574477"/>
    <w:rsid w:val="00574728"/>
    <w:rsid w:val="00574923"/>
    <w:rsid w:val="00574936"/>
    <w:rsid w:val="00574DC7"/>
    <w:rsid w:val="00574E4C"/>
    <w:rsid w:val="00574EE3"/>
    <w:rsid w:val="00575005"/>
    <w:rsid w:val="00575313"/>
    <w:rsid w:val="005753AA"/>
    <w:rsid w:val="00575430"/>
    <w:rsid w:val="005754E4"/>
    <w:rsid w:val="005754E6"/>
    <w:rsid w:val="00575546"/>
    <w:rsid w:val="00575605"/>
    <w:rsid w:val="0057560D"/>
    <w:rsid w:val="0057577A"/>
    <w:rsid w:val="005757D5"/>
    <w:rsid w:val="005757D8"/>
    <w:rsid w:val="005758D2"/>
    <w:rsid w:val="00575965"/>
    <w:rsid w:val="00575AD8"/>
    <w:rsid w:val="00575B00"/>
    <w:rsid w:val="00575C1C"/>
    <w:rsid w:val="00575CA3"/>
    <w:rsid w:val="00576657"/>
    <w:rsid w:val="00576827"/>
    <w:rsid w:val="005769A4"/>
    <w:rsid w:val="00576A02"/>
    <w:rsid w:val="00576A79"/>
    <w:rsid w:val="00576AAF"/>
    <w:rsid w:val="00576E56"/>
    <w:rsid w:val="00576E89"/>
    <w:rsid w:val="0057714A"/>
    <w:rsid w:val="0057716B"/>
    <w:rsid w:val="00577335"/>
    <w:rsid w:val="005774FB"/>
    <w:rsid w:val="00577603"/>
    <w:rsid w:val="005776C2"/>
    <w:rsid w:val="005776DE"/>
    <w:rsid w:val="00577779"/>
    <w:rsid w:val="0057793D"/>
    <w:rsid w:val="00577A5B"/>
    <w:rsid w:val="00577A7B"/>
    <w:rsid w:val="00577A9D"/>
    <w:rsid w:val="00577AFA"/>
    <w:rsid w:val="00577CDD"/>
    <w:rsid w:val="00577D24"/>
    <w:rsid w:val="00577ECA"/>
    <w:rsid w:val="00577FB2"/>
    <w:rsid w:val="0058013E"/>
    <w:rsid w:val="005804ED"/>
    <w:rsid w:val="00580603"/>
    <w:rsid w:val="00580B53"/>
    <w:rsid w:val="00580B9F"/>
    <w:rsid w:val="00580C98"/>
    <w:rsid w:val="00580FDE"/>
    <w:rsid w:val="00581056"/>
    <w:rsid w:val="00581271"/>
    <w:rsid w:val="005812B2"/>
    <w:rsid w:val="00581329"/>
    <w:rsid w:val="00581363"/>
    <w:rsid w:val="00581421"/>
    <w:rsid w:val="0058159C"/>
    <w:rsid w:val="00581775"/>
    <w:rsid w:val="005818D7"/>
    <w:rsid w:val="005818EF"/>
    <w:rsid w:val="0058212F"/>
    <w:rsid w:val="00582576"/>
    <w:rsid w:val="0058259C"/>
    <w:rsid w:val="005825DE"/>
    <w:rsid w:val="00582639"/>
    <w:rsid w:val="005826B6"/>
    <w:rsid w:val="00582829"/>
    <w:rsid w:val="005829F0"/>
    <w:rsid w:val="00582C36"/>
    <w:rsid w:val="00582C8E"/>
    <w:rsid w:val="00582DE2"/>
    <w:rsid w:val="00582FD7"/>
    <w:rsid w:val="005831AC"/>
    <w:rsid w:val="00583413"/>
    <w:rsid w:val="00583621"/>
    <w:rsid w:val="00583697"/>
    <w:rsid w:val="00583748"/>
    <w:rsid w:val="00583A9C"/>
    <w:rsid w:val="00583ED6"/>
    <w:rsid w:val="00583ED9"/>
    <w:rsid w:val="00583F99"/>
    <w:rsid w:val="00584068"/>
    <w:rsid w:val="005840E9"/>
    <w:rsid w:val="005841A3"/>
    <w:rsid w:val="005841CE"/>
    <w:rsid w:val="0058437F"/>
    <w:rsid w:val="0058439D"/>
    <w:rsid w:val="00584514"/>
    <w:rsid w:val="00584591"/>
    <w:rsid w:val="005846AF"/>
    <w:rsid w:val="0058489F"/>
    <w:rsid w:val="005848AC"/>
    <w:rsid w:val="00584C17"/>
    <w:rsid w:val="00584CFE"/>
    <w:rsid w:val="00584EB6"/>
    <w:rsid w:val="0058505C"/>
    <w:rsid w:val="005850D9"/>
    <w:rsid w:val="005850DB"/>
    <w:rsid w:val="005851D0"/>
    <w:rsid w:val="00585240"/>
    <w:rsid w:val="005852DE"/>
    <w:rsid w:val="00585632"/>
    <w:rsid w:val="0058585A"/>
    <w:rsid w:val="00585962"/>
    <w:rsid w:val="00585A2F"/>
    <w:rsid w:val="00585C3A"/>
    <w:rsid w:val="00585E31"/>
    <w:rsid w:val="00585E8E"/>
    <w:rsid w:val="00585F52"/>
    <w:rsid w:val="00585FA2"/>
    <w:rsid w:val="00585FB7"/>
    <w:rsid w:val="005860E3"/>
    <w:rsid w:val="00586179"/>
    <w:rsid w:val="0058624F"/>
    <w:rsid w:val="00586299"/>
    <w:rsid w:val="005864AE"/>
    <w:rsid w:val="0058677E"/>
    <w:rsid w:val="00586822"/>
    <w:rsid w:val="005868B9"/>
    <w:rsid w:val="00586B66"/>
    <w:rsid w:val="00586C09"/>
    <w:rsid w:val="00586D7A"/>
    <w:rsid w:val="00586DAA"/>
    <w:rsid w:val="00586DF2"/>
    <w:rsid w:val="00586FFE"/>
    <w:rsid w:val="00587003"/>
    <w:rsid w:val="00587037"/>
    <w:rsid w:val="005870BE"/>
    <w:rsid w:val="005871DE"/>
    <w:rsid w:val="0058723F"/>
    <w:rsid w:val="005872C6"/>
    <w:rsid w:val="0058732A"/>
    <w:rsid w:val="005875B7"/>
    <w:rsid w:val="00587696"/>
    <w:rsid w:val="00587A92"/>
    <w:rsid w:val="00587CF0"/>
    <w:rsid w:val="00587D8F"/>
    <w:rsid w:val="00590202"/>
    <w:rsid w:val="00590356"/>
    <w:rsid w:val="005904CF"/>
    <w:rsid w:val="005906AB"/>
    <w:rsid w:val="00590722"/>
    <w:rsid w:val="0059079B"/>
    <w:rsid w:val="00590D1C"/>
    <w:rsid w:val="00590EDF"/>
    <w:rsid w:val="00590F2B"/>
    <w:rsid w:val="0059102B"/>
    <w:rsid w:val="00591102"/>
    <w:rsid w:val="005913DF"/>
    <w:rsid w:val="005913FE"/>
    <w:rsid w:val="005918E4"/>
    <w:rsid w:val="00591A1E"/>
    <w:rsid w:val="00591A35"/>
    <w:rsid w:val="00591BAA"/>
    <w:rsid w:val="00591D60"/>
    <w:rsid w:val="00591E61"/>
    <w:rsid w:val="00591F26"/>
    <w:rsid w:val="00591F61"/>
    <w:rsid w:val="005920FB"/>
    <w:rsid w:val="00592896"/>
    <w:rsid w:val="005928C6"/>
    <w:rsid w:val="005928EA"/>
    <w:rsid w:val="00592927"/>
    <w:rsid w:val="00592BC5"/>
    <w:rsid w:val="00592EC6"/>
    <w:rsid w:val="005931BA"/>
    <w:rsid w:val="00593249"/>
    <w:rsid w:val="005935D8"/>
    <w:rsid w:val="005935DF"/>
    <w:rsid w:val="0059360F"/>
    <w:rsid w:val="005936EB"/>
    <w:rsid w:val="0059375F"/>
    <w:rsid w:val="0059379D"/>
    <w:rsid w:val="005937CF"/>
    <w:rsid w:val="0059381D"/>
    <w:rsid w:val="005939A8"/>
    <w:rsid w:val="00593A77"/>
    <w:rsid w:val="00593B1E"/>
    <w:rsid w:val="00593EA7"/>
    <w:rsid w:val="00593F2C"/>
    <w:rsid w:val="005940DD"/>
    <w:rsid w:val="00594130"/>
    <w:rsid w:val="005942BF"/>
    <w:rsid w:val="00594407"/>
    <w:rsid w:val="005946ED"/>
    <w:rsid w:val="00594712"/>
    <w:rsid w:val="00594788"/>
    <w:rsid w:val="00594B13"/>
    <w:rsid w:val="00594DE6"/>
    <w:rsid w:val="00594F52"/>
    <w:rsid w:val="00594F7C"/>
    <w:rsid w:val="00595125"/>
    <w:rsid w:val="005953B1"/>
    <w:rsid w:val="00595470"/>
    <w:rsid w:val="00595561"/>
    <w:rsid w:val="005955FD"/>
    <w:rsid w:val="005959D8"/>
    <w:rsid w:val="00595A54"/>
    <w:rsid w:val="00595AD4"/>
    <w:rsid w:val="00595AD5"/>
    <w:rsid w:val="00595F3D"/>
    <w:rsid w:val="00595F7E"/>
    <w:rsid w:val="00596002"/>
    <w:rsid w:val="0059604C"/>
    <w:rsid w:val="00596272"/>
    <w:rsid w:val="00596390"/>
    <w:rsid w:val="005964D3"/>
    <w:rsid w:val="00596506"/>
    <w:rsid w:val="0059650D"/>
    <w:rsid w:val="005966C1"/>
    <w:rsid w:val="005966D1"/>
    <w:rsid w:val="005967CD"/>
    <w:rsid w:val="005967D4"/>
    <w:rsid w:val="00596867"/>
    <w:rsid w:val="005968D8"/>
    <w:rsid w:val="00596F18"/>
    <w:rsid w:val="00597394"/>
    <w:rsid w:val="005973D3"/>
    <w:rsid w:val="00597423"/>
    <w:rsid w:val="00597480"/>
    <w:rsid w:val="00597481"/>
    <w:rsid w:val="0059789F"/>
    <w:rsid w:val="00597ADB"/>
    <w:rsid w:val="00597C70"/>
    <w:rsid w:val="00597E0C"/>
    <w:rsid w:val="00597E38"/>
    <w:rsid w:val="005A0051"/>
    <w:rsid w:val="005A0133"/>
    <w:rsid w:val="005A02FE"/>
    <w:rsid w:val="005A0349"/>
    <w:rsid w:val="005A0453"/>
    <w:rsid w:val="005A05CA"/>
    <w:rsid w:val="005A0711"/>
    <w:rsid w:val="005A0A05"/>
    <w:rsid w:val="005A0AAB"/>
    <w:rsid w:val="005A0AC8"/>
    <w:rsid w:val="005A0C49"/>
    <w:rsid w:val="005A0DAE"/>
    <w:rsid w:val="005A0E9D"/>
    <w:rsid w:val="005A10C3"/>
    <w:rsid w:val="005A10CD"/>
    <w:rsid w:val="005A13F9"/>
    <w:rsid w:val="005A14D8"/>
    <w:rsid w:val="005A160F"/>
    <w:rsid w:val="005A16D3"/>
    <w:rsid w:val="005A17EE"/>
    <w:rsid w:val="005A193C"/>
    <w:rsid w:val="005A1B56"/>
    <w:rsid w:val="005A2449"/>
    <w:rsid w:val="005A251C"/>
    <w:rsid w:val="005A2599"/>
    <w:rsid w:val="005A2838"/>
    <w:rsid w:val="005A2AFC"/>
    <w:rsid w:val="005A2C50"/>
    <w:rsid w:val="005A2C7B"/>
    <w:rsid w:val="005A2D82"/>
    <w:rsid w:val="005A2E7E"/>
    <w:rsid w:val="005A32A6"/>
    <w:rsid w:val="005A357A"/>
    <w:rsid w:val="005A3640"/>
    <w:rsid w:val="005A37D6"/>
    <w:rsid w:val="005A3C8A"/>
    <w:rsid w:val="005A3D47"/>
    <w:rsid w:val="005A3E4D"/>
    <w:rsid w:val="005A3ECB"/>
    <w:rsid w:val="005A4020"/>
    <w:rsid w:val="005A43AF"/>
    <w:rsid w:val="005A4513"/>
    <w:rsid w:val="005A4537"/>
    <w:rsid w:val="005A4552"/>
    <w:rsid w:val="005A4867"/>
    <w:rsid w:val="005A4BAC"/>
    <w:rsid w:val="005A4BB8"/>
    <w:rsid w:val="005A4D34"/>
    <w:rsid w:val="005A4E03"/>
    <w:rsid w:val="005A4ED3"/>
    <w:rsid w:val="005A4EF4"/>
    <w:rsid w:val="005A4F7F"/>
    <w:rsid w:val="005A51E2"/>
    <w:rsid w:val="005A525B"/>
    <w:rsid w:val="005A53E3"/>
    <w:rsid w:val="005A58D8"/>
    <w:rsid w:val="005A593F"/>
    <w:rsid w:val="005A5D34"/>
    <w:rsid w:val="005A5EEF"/>
    <w:rsid w:val="005A62C2"/>
    <w:rsid w:val="005A62EC"/>
    <w:rsid w:val="005A6318"/>
    <w:rsid w:val="005A6357"/>
    <w:rsid w:val="005A652A"/>
    <w:rsid w:val="005A6575"/>
    <w:rsid w:val="005A6927"/>
    <w:rsid w:val="005A6A8E"/>
    <w:rsid w:val="005A6C62"/>
    <w:rsid w:val="005A71F5"/>
    <w:rsid w:val="005A73F9"/>
    <w:rsid w:val="005A73FD"/>
    <w:rsid w:val="005A74E8"/>
    <w:rsid w:val="005A764E"/>
    <w:rsid w:val="005A775F"/>
    <w:rsid w:val="005A781E"/>
    <w:rsid w:val="005A7A52"/>
    <w:rsid w:val="005A7A8C"/>
    <w:rsid w:val="005A7CF7"/>
    <w:rsid w:val="005A7F2F"/>
    <w:rsid w:val="005B0227"/>
    <w:rsid w:val="005B0359"/>
    <w:rsid w:val="005B047E"/>
    <w:rsid w:val="005B04F1"/>
    <w:rsid w:val="005B05AC"/>
    <w:rsid w:val="005B080E"/>
    <w:rsid w:val="005B087B"/>
    <w:rsid w:val="005B08B4"/>
    <w:rsid w:val="005B0AF4"/>
    <w:rsid w:val="005B0B58"/>
    <w:rsid w:val="005B0C97"/>
    <w:rsid w:val="005B0D4C"/>
    <w:rsid w:val="005B1043"/>
    <w:rsid w:val="005B11F7"/>
    <w:rsid w:val="005B130D"/>
    <w:rsid w:val="005B1458"/>
    <w:rsid w:val="005B14AD"/>
    <w:rsid w:val="005B1798"/>
    <w:rsid w:val="005B1859"/>
    <w:rsid w:val="005B1912"/>
    <w:rsid w:val="005B1C83"/>
    <w:rsid w:val="005B2088"/>
    <w:rsid w:val="005B2144"/>
    <w:rsid w:val="005B21CE"/>
    <w:rsid w:val="005B21E9"/>
    <w:rsid w:val="005B21F2"/>
    <w:rsid w:val="005B225B"/>
    <w:rsid w:val="005B2303"/>
    <w:rsid w:val="005B2370"/>
    <w:rsid w:val="005B2419"/>
    <w:rsid w:val="005B25E4"/>
    <w:rsid w:val="005B2809"/>
    <w:rsid w:val="005B293F"/>
    <w:rsid w:val="005B29CD"/>
    <w:rsid w:val="005B2BC3"/>
    <w:rsid w:val="005B2BC6"/>
    <w:rsid w:val="005B2EC0"/>
    <w:rsid w:val="005B3090"/>
    <w:rsid w:val="005B30D7"/>
    <w:rsid w:val="005B30F0"/>
    <w:rsid w:val="005B335D"/>
    <w:rsid w:val="005B33D7"/>
    <w:rsid w:val="005B341B"/>
    <w:rsid w:val="005B343E"/>
    <w:rsid w:val="005B35BF"/>
    <w:rsid w:val="005B3638"/>
    <w:rsid w:val="005B3762"/>
    <w:rsid w:val="005B3775"/>
    <w:rsid w:val="005B3817"/>
    <w:rsid w:val="005B384D"/>
    <w:rsid w:val="005B38DA"/>
    <w:rsid w:val="005B3A12"/>
    <w:rsid w:val="005B3E6F"/>
    <w:rsid w:val="005B408B"/>
    <w:rsid w:val="005B40CE"/>
    <w:rsid w:val="005B432D"/>
    <w:rsid w:val="005B4349"/>
    <w:rsid w:val="005B44E3"/>
    <w:rsid w:val="005B4532"/>
    <w:rsid w:val="005B4583"/>
    <w:rsid w:val="005B45B7"/>
    <w:rsid w:val="005B47B6"/>
    <w:rsid w:val="005B49C3"/>
    <w:rsid w:val="005B49F8"/>
    <w:rsid w:val="005B4AC1"/>
    <w:rsid w:val="005B4BB1"/>
    <w:rsid w:val="005B4C24"/>
    <w:rsid w:val="005B4CB1"/>
    <w:rsid w:val="005B4DEE"/>
    <w:rsid w:val="005B4DFF"/>
    <w:rsid w:val="005B5002"/>
    <w:rsid w:val="005B52F3"/>
    <w:rsid w:val="005B5345"/>
    <w:rsid w:val="005B5473"/>
    <w:rsid w:val="005B55C1"/>
    <w:rsid w:val="005B59DB"/>
    <w:rsid w:val="005B5A22"/>
    <w:rsid w:val="005B5B57"/>
    <w:rsid w:val="005B5CDB"/>
    <w:rsid w:val="005B5D66"/>
    <w:rsid w:val="005B5E5C"/>
    <w:rsid w:val="005B61F2"/>
    <w:rsid w:val="005B6301"/>
    <w:rsid w:val="005B64C6"/>
    <w:rsid w:val="005B651B"/>
    <w:rsid w:val="005B663B"/>
    <w:rsid w:val="005B66FF"/>
    <w:rsid w:val="005B6937"/>
    <w:rsid w:val="005B6B14"/>
    <w:rsid w:val="005B6D10"/>
    <w:rsid w:val="005B6F65"/>
    <w:rsid w:val="005B70C6"/>
    <w:rsid w:val="005B7108"/>
    <w:rsid w:val="005B720C"/>
    <w:rsid w:val="005B72D4"/>
    <w:rsid w:val="005B7434"/>
    <w:rsid w:val="005B7553"/>
    <w:rsid w:val="005B762A"/>
    <w:rsid w:val="005B76B7"/>
    <w:rsid w:val="005B7C05"/>
    <w:rsid w:val="005B7D9B"/>
    <w:rsid w:val="005C0045"/>
    <w:rsid w:val="005C01A8"/>
    <w:rsid w:val="005C0365"/>
    <w:rsid w:val="005C04BB"/>
    <w:rsid w:val="005C04DC"/>
    <w:rsid w:val="005C0667"/>
    <w:rsid w:val="005C090C"/>
    <w:rsid w:val="005C09FE"/>
    <w:rsid w:val="005C0A4C"/>
    <w:rsid w:val="005C0BBA"/>
    <w:rsid w:val="005C0BEB"/>
    <w:rsid w:val="005C0D25"/>
    <w:rsid w:val="005C0E1B"/>
    <w:rsid w:val="005C0ECA"/>
    <w:rsid w:val="005C106E"/>
    <w:rsid w:val="005C11AB"/>
    <w:rsid w:val="005C1376"/>
    <w:rsid w:val="005C14CA"/>
    <w:rsid w:val="005C1523"/>
    <w:rsid w:val="005C1628"/>
    <w:rsid w:val="005C1681"/>
    <w:rsid w:val="005C183F"/>
    <w:rsid w:val="005C1A72"/>
    <w:rsid w:val="005C1A89"/>
    <w:rsid w:val="005C1CDC"/>
    <w:rsid w:val="005C20BC"/>
    <w:rsid w:val="005C22AE"/>
    <w:rsid w:val="005C231F"/>
    <w:rsid w:val="005C24C4"/>
    <w:rsid w:val="005C262D"/>
    <w:rsid w:val="005C266A"/>
    <w:rsid w:val="005C2799"/>
    <w:rsid w:val="005C2926"/>
    <w:rsid w:val="005C2EA0"/>
    <w:rsid w:val="005C2FC0"/>
    <w:rsid w:val="005C34CD"/>
    <w:rsid w:val="005C3534"/>
    <w:rsid w:val="005C37C3"/>
    <w:rsid w:val="005C3853"/>
    <w:rsid w:val="005C39A0"/>
    <w:rsid w:val="005C3A1A"/>
    <w:rsid w:val="005C3C46"/>
    <w:rsid w:val="005C3DC7"/>
    <w:rsid w:val="005C3F06"/>
    <w:rsid w:val="005C43B7"/>
    <w:rsid w:val="005C43F1"/>
    <w:rsid w:val="005C4424"/>
    <w:rsid w:val="005C44F4"/>
    <w:rsid w:val="005C459C"/>
    <w:rsid w:val="005C471F"/>
    <w:rsid w:val="005C47A5"/>
    <w:rsid w:val="005C47AB"/>
    <w:rsid w:val="005C47B2"/>
    <w:rsid w:val="005C48EA"/>
    <w:rsid w:val="005C4A67"/>
    <w:rsid w:val="005C4B4E"/>
    <w:rsid w:val="005C4E18"/>
    <w:rsid w:val="005C4E83"/>
    <w:rsid w:val="005C4ED7"/>
    <w:rsid w:val="005C4F0E"/>
    <w:rsid w:val="005C4F40"/>
    <w:rsid w:val="005C4F93"/>
    <w:rsid w:val="005C5070"/>
    <w:rsid w:val="005C5071"/>
    <w:rsid w:val="005C5150"/>
    <w:rsid w:val="005C518F"/>
    <w:rsid w:val="005C5267"/>
    <w:rsid w:val="005C52A4"/>
    <w:rsid w:val="005C53C5"/>
    <w:rsid w:val="005C579D"/>
    <w:rsid w:val="005C57DF"/>
    <w:rsid w:val="005C5AD5"/>
    <w:rsid w:val="005C5D07"/>
    <w:rsid w:val="005C5D2B"/>
    <w:rsid w:val="005C5D8D"/>
    <w:rsid w:val="005C6157"/>
    <w:rsid w:val="005C61AC"/>
    <w:rsid w:val="005C6569"/>
    <w:rsid w:val="005C657C"/>
    <w:rsid w:val="005C6771"/>
    <w:rsid w:val="005C6793"/>
    <w:rsid w:val="005C68AF"/>
    <w:rsid w:val="005C691E"/>
    <w:rsid w:val="005C6A67"/>
    <w:rsid w:val="005C6B43"/>
    <w:rsid w:val="005C6D0D"/>
    <w:rsid w:val="005C6D3F"/>
    <w:rsid w:val="005C6EC1"/>
    <w:rsid w:val="005C6F19"/>
    <w:rsid w:val="005C72CF"/>
    <w:rsid w:val="005C75DD"/>
    <w:rsid w:val="005C7654"/>
    <w:rsid w:val="005C78D1"/>
    <w:rsid w:val="005C7A6D"/>
    <w:rsid w:val="005C7FC7"/>
    <w:rsid w:val="005D0017"/>
    <w:rsid w:val="005D0074"/>
    <w:rsid w:val="005D01A4"/>
    <w:rsid w:val="005D02F6"/>
    <w:rsid w:val="005D07A2"/>
    <w:rsid w:val="005D0817"/>
    <w:rsid w:val="005D097C"/>
    <w:rsid w:val="005D099E"/>
    <w:rsid w:val="005D0B80"/>
    <w:rsid w:val="005D0EED"/>
    <w:rsid w:val="005D0FA3"/>
    <w:rsid w:val="005D1049"/>
    <w:rsid w:val="005D1314"/>
    <w:rsid w:val="005D149F"/>
    <w:rsid w:val="005D166B"/>
    <w:rsid w:val="005D1695"/>
    <w:rsid w:val="005D1756"/>
    <w:rsid w:val="005D17C9"/>
    <w:rsid w:val="005D18A5"/>
    <w:rsid w:val="005D1EAC"/>
    <w:rsid w:val="005D1F72"/>
    <w:rsid w:val="005D20F1"/>
    <w:rsid w:val="005D219A"/>
    <w:rsid w:val="005D21EB"/>
    <w:rsid w:val="005D231D"/>
    <w:rsid w:val="005D2410"/>
    <w:rsid w:val="005D265D"/>
    <w:rsid w:val="005D2662"/>
    <w:rsid w:val="005D2873"/>
    <w:rsid w:val="005D28F0"/>
    <w:rsid w:val="005D2952"/>
    <w:rsid w:val="005D2B6F"/>
    <w:rsid w:val="005D2C0A"/>
    <w:rsid w:val="005D2DAC"/>
    <w:rsid w:val="005D2DEA"/>
    <w:rsid w:val="005D2F92"/>
    <w:rsid w:val="005D3417"/>
    <w:rsid w:val="005D3C47"/>
    <w:rsid w:val="005D3E1D"/>
    <w:rsid w:val="005D418D"/>
    <w:rsid w:val="005D428C"/>
    <w:rsid w:val="005D433E"/>
    <w:rsid w:val="005D44C5"/>
    <w:rsid w:val="005D44F2"/>
    <w:rsid w:val="005D4508"/>
    <w:rsid w:val="005D454E"/>
    <w:rsid w:val="005D4606"/>
    <w:rsid w:val="005D46A3"/>
    <w:rsid w:val="005D4BF2"/>
    <w:rsid w:val="005D4C0E"/>
    <w:rsid w:val="005D4CFC"/>
    <w:rsid w:val="005D4DCB"/>
    <w:rsid w:val="005D4DED"/>
    <w:rsid w:val="005D4E53"/>
    <w:rsid w:val="005D54CC"/>
    <w:rsid w:val="005D5549"/>
    <w:rsid w:val="005D5552"/>
    <w:rsid w:val="005D5624"/>
    <w:rsid w:val="005D58E2"/>
    <w:rsid w:val="005D5938"/>
    <w:rsid w:val="005D596E"/>
    <w:rsid w:val="005D59D5"/>
    <w:rsid w:val="005D5C03"/>
    <w:rsid w:val="005D5C2D"/>
    <w:rsid w:val="005D60C7"/>
    <w:rsid w:val="005D60E2"/>
    <w:rsid w:val="005D62F8"/>
    <w:rsid w:val="005D635A"/>
    <w:rsid w:val="005D660F"/>
    <w:rsid w:val="005D6756"/>
    <w:rsid w:val="005D6961"/>
    <w:rsid w:val="005D7108"/>
    <w:rsid w:val="005D746A"/>
    <w:rsid w:val="005D74E1"/>
    <w:rsid w:val="005D787C"/>
    <w:rsid w:val="005D7981"/>
    <w:rsid w:val="005D7D52"/>
    <w:rsid w:val="005D7EA3"/>
    <w:rsid w:val="005D7F7D"/>
    <w:rsid w:val="005E0203"/>
    <w:rsid w:val="005E026D"/>
    <w:rsid w:val="005E04D7"/>
    <w:rsid w:val="005E04E9"/>
    <w:rsid w:val="005E09D0"/>
    <w:rsid w:val="005E09FF"/>
    <w:rsid w:val="005E0A31"/>
    <w:rsid w:val="005E0EFA"/>
    <w:rsid w:val="005E105A"/>
    <w:rsid w:val="005E1076"/>
    <w:rsid w:val="005E1165"/>
    <w:rsid w:val="005E117C"/>
    <w:rsid w:val="005E11D5"/>
    <w:rsid w:val="005E1258"/>
    <w:rsid w:val="005E13AD"/>
    <w:rsid w:val="005E153C"/>
    <w:rsid w:val="005E17EB"/>
    <w:rsid w:val="005E18AB"/>
    <w:rsid w:val="005E19AE"/>
    <w:rsid w:val="005E1A6C"/>
    <w:rsid w:val="005E1D7C"/>
    <w:rsid w:val="005E1EB0"/>
    <w:rsid w:val="005E20AD"/>
    <w:rsid w:val="005E215A"/>
    <w:rsid w:val="005E2172"/>
    <w:rsid w:val="005E21F5"/>
    <w:rsid w:val="005E21FE"/>
    <w:rsid w:val="005E2549"/>
    <w:rsid w:val="005E2597"/>
    <w:rsid w:val="005E27ED"/>
    <w:rsid w:val="005E29A4"/>
    <w:rsid w:val="005E29C5"/>
    <w:rsid w:val="005E2B36"/>
    <w:rsid w:val="005E2BBE"/>
    <w:rsid w:val="005E2D91"/>
    <w:rsid w:val="005E2DD2"/>
    <w:rsid w:val="005E2E0B"/>
    <w:rsid w:val="005E3275"/>
    <w:rsid w:val="005E358D"/>
    <w:rsid w:val="005E35B2"/>
    <w:rsid w:val="005E3787"/>
    <w:rsid w:val="005E398D"/>
    <w:rsid w:val="005E3AFA"/>
    <w:rsid w:val="005E3D0C"/>
    <w:rsid w:val="005E3D1D"/>
    <w:rsid w:val="005E3DC2"/>
    <w:rsid w:val="005E3E03"/>
    <w:rsid w:val="005E3E17"/>
    <w:rsid w:val="005E4151"/>
    <w:rsid w:val="005E48A9"/>
    <w:rsid w:val="005E4AA6"/>
    <w:rsid w:val="005E4BC2"/>
    <w:rsid w:val="005E52D5"/>
    <w:rsid w:val="005E5399"/>
    <w:rsid w:val="005E5494"/>
    <w:rsid w:val="005E57CD"/>
    <w:rsid w:val="005E5A10"/>
    <w:rsid w:val="005E5A8F"/>
    <w:rsid w:val="005E5CAC"/>
    <w:rsid w:val="005E5DD0"/>
    <w:rsid w:val="005E6068"/>
    <w:rsid w:val="005E6076"/>
    <w:rsid w:val="005E6078"/>
    <w:rsid w:val="005E6147"/>
    <w:rsid w:val="005E6237"/>
    <w:rsid w:val="005E648A"/>
    <w:rsid w:val="005E64B9"/>
    <w:rsid w:val="005E64FB"/>
    <w:rsid w:val="005E6BD4"/>
    <w:rsid w:val="005E6D48"/>
    <w:rsid w:val="005E6E0B"/>
    <w:rsid w:val="005E6E32"/>
    <w:rsid w:val="005E70D3"/>
    <w:rsid w:val="005E718E"/>
    <w:rsid w:val="005E72B8"/>
    <w:rsid w:val="005E788D"/>
    <w:rsid w:val="005E78DD"/>
    <w:rsid w:val="005E78F2"/>
    <w:rsid w:val="005E793C"/>
    <w:rsid w:val="005E7AA5"/>
    <w:rsid w:val="005E7E12"/>
    <w:rsid w:val="005E7E1D"/>
    <w:rsid w:val="005E7F4A"/>
    <w:rsid w:val="005E7F5E"/>
    <w:rsid w:val="005E7F84"/>
    <w:rsid w:val="005EA30E"/>
    <w:rsid w:val="005EC768"/>
    <w:rsid w:val="005F030F"/>
    <w:rsid w:val="005F0420"/>
    <w:rsid w:val="005F08A4"/>
    <w:rsid w:val="005F0B65"/>
    <w:rsid w:val="005F0CEB"/>
    <w:rsid w:val="005F0FD1"/>
    <w:rsid w:val="005F1363"/>
    <w:rsid w:val="005F14AA"/>
    <w:rsid w:val="005F16AA"/>
    <w:rsid w:val="005F16EB"/>
    <w:rsid w:val="005F17A5"/>
    <w:rsid w:val="005F18F1"/>
    <w:rsid w:val="005F1905"/>
    <w:rsid w:val="005F1CA8"/>
    <w:rsid w:val="005F1D43"/>
    <w:rsid w:val="005F1D4E"/>
    <w:rsid w:val="005F1E47"/>
    <w:rsid w:val="005F20D5"/>
    <w:rsid w:val="005F245B"/>
    <w:rsid w:val="005F2511"/>
    <w:rsid w:val="005F2537"/>
    <w:rsid w:val="005F287D"/>
    <w:rsid w:val="005F2B16"/>
    <w:rsid w:val="005F2C36"/>
    <w:rsid w:val="005F2E75"/>
    <w:rsid w:val="005F2FA9"/>
    <w:rsid w:val="005F2FB6"/>
    <w:rsid w:val="005F30DB"/>
    <w:rsid w:val="005F313C"/>
    <w:rsid w:val="005F330D"/>
    <w:rsid w:val="005F3316"/>
    <w:rsid w:val="005F3535"/>
    <w:rsid w:val="005F36F1"/>
    <w:rsid w:val="005F389D"/>
    <w:rsid w:val="005F3A05"/>
    <w:rsid w:val="005F401B"/>
    <w:rsid w:val="005F404B"/>
    <w:rsid w:val="005F409D"/>
    <w:rsid w:val="005F4138"/>
    <w:rsid w:val="005F4265"/>
    <w:rsid w:val="005F4280"/>
    <w:rsid w:val="005F42FD"/>
    <w:rsid w:val="005F44C4"/>
    <w:rsid w:val="005F4527"/>
    <w:rsid w:val="005F467F"/>
    <w:rsid w:val="005F46BE"/>
    <w:rsid w:val="005F46C4"/>
    <w:rsid w:val="005F4914"/>
    <w:rsid w:val="005F4A71"/>
    <w:rsid w:val="005F4D7B"/>
    <w:rsid w:val="005F4F3B"/>
    <w:rsid w:val="005F509B"/>
    <w:rsid w:val="005F5415"/>
    <w:rsid w:val="005F542D"/>
    <w:rsid w:val="005F54BD"/>
    <w:rsid w:val="005F56CF"/>
    <w:rsid w:val="005F578A"/>
    <w:rsid w:val="005F5845"/>
    <w:rsid w:val="005F5970"/>
    <w:rsid w:val="005F5A61"/>
    <w:rsid w:val="005F5ABF"/>
    <w:rsid w:val="005F5D27"/>
    <w:rsid w:val="005F5D88"/>
    <w:rsid w:val="005F5DAB"/>
    <w:rsid w:val="005F5DE6"/>
    <w:rsid w:val="005F6095"/>
    <w:rsid w:val="005F61A3"/>
    <w:rsid w:val="005F6351"/>
    <w:rsid w:val="005F647F"/>
    <w:rsid w:val="005F658F"/>
    <w:rsid w:val="005F66A2"/>
    <w:rsid w:val="005F66FA"/>
    <w:rsid w:val="005F6934"/>
    <w:rsid w:val="005F694F"/>
    <w:rsid w:val="005F6964"/>
    <w:rsid w:val="005F6BA4"/>
    <w:rsid w:val="005F6C8E"/>
    <w:rsid w:val="005F6E25"/>
    <w:rsid w:val="005F6E4F"/>
    <w:rsid w:val="005F6E53"/>
    <w:rsid w:val="005F6F08"/>
    <w:rsid w:val="005F6F97"/>
    <w:rsid w:val="005F716E"/>
    <w:rsid w:val="005F7282"/>
    <w:rsid w:val="005F7519"/>
    <w:rsid w:val="005F763B"/>
    <w:rsid w:val="005F77C7"/>
    <w:rsid w:val="005F7B8F"/>
    <w:rsid w:val="005F7F06"/>
    <w:rsid w:val="005F7F44"/>
    <w:rsid w:val="00600011"/>
    <w:rsid w:val="00600042"/>
    <w:rsid w:val="0060007E"/>
    <w:rsid w:val="00600615"/>
    <w:rsid w:val="00600916"/>
    <w:rsid w:val="00600AE2"/>
    <w:rsid w:val="00600B3E"/>
    <w:rsid w:val="00600B7D"/>
    <w:rsid w:val="006012DA"/>
    <w:rsid w:val="00601307"/>
    <w:rsid w:val="00601353"/>
    <w:rsid w:val="00601483"/>
    <w:rsid w:val="00601504"/>
    <w:rsid w:val="006015ED"/>
    <w:rsid w:val="006017B2"/>
    <w:rsid w:val="0060196A"/>
    <w:rsid w:val="00601CFD"/>
    <w:rsid w:val="0060234C"/>
    <w:rsid w:val="00602448"/>
    <w:rsid w:val="0060281D"/>
    <w:rsid w:val="0060293E"/>
    <w:rsid w:val="0060298B"/>
    <w:rsid w:val="00602A22"/>
    <w:rsid w:val="00602A97"/>
    <w:rsid w:val="00602C85"/>
    <w:rsid w:val="00602C94"/>
    <w:rsid w:val="00602CB6"/>
    <w:rsid w:val="00602D9D"/>
    <w:rsid w:val="00603055"/>
    <w:rsid w:val="00603199"/>
    <w:rsid w:val="006031C4"/>
    <w:rsid w:val="006031E6"/>
    <w:rsid w:val="00603273"/>
    <w:rsid w:val="00603742"/>
    <w:rsid w:val="006037D4"/>
    <w:rsid w:val="00603821"/>
    <w:rsid w:val="00603968"/>
    <w:rsid w:val="00603AD4"/>
    <w:rsid w:val="00603B8A"/>
    <w:rsid w:val="00603E01"/>
    <w:rsid w:val="00604177"/>
    <w:rsid w:val="00604189"/>
    <w:rsid w:val="00604242"/>
    <w:rsid w:val="006042BE"/>
    <w:rsid w:val="0060439C"/>
    <w:rsid w:val="006043CF"/>
    <w:rsid w:val="0060442A"/>
    <w:rsid w:val="00604457"/>
    <w:rsid w:val="0060461D"/>
    <w:rsid w:val="00604970"/>
    <w:rsid w:val="00604B93"/>
    <w:rsid w:val="00604F95"/>
    <w:rsid w:val="00604FC7"/>
    <w:rsid w:val="0060503B"/>
    <w:rsid w:val="0060503C"/>
    <w:rsid w:val="00605181"/>
    <w:rsid w:val="00605184"/>
    <w:rsid w:val="006051C1"/>
    <w:rsid w:val="006051CD"/>
    <w:rsid w:val="006051F6"/>
    <w:rsid w:val="006052BB"/>
    <w:rsid w:val="00605316"/>
    <w:rsid w:val="00605476"/>
    <w:rsid w:val="006054F0"/>
    <w:rsid w:val="00605521"/>
    <w:rsid w:val="00605530"/>
    <w:rsid w:val="00605600"/>
    <w:rsid w:val="006058F7"/>
    <w:rsid w:val="00605C6C"/>
    <w:rsid w:val="00605C79"/>
    <w:rsid w:val="00605DA6"/>
    <w:rsid w:val="00605E6E"/>
    <w:rsid w:val="00606001"/>
    <w:rsid w:val="00606010"/>
    <w:rsid w:val="006064F8"/>
    <w:rsid w:val="00606501"/>
    <w:rsid w:val="00606758"/>
    <w:rsid w:val="006069C0"/>
    <w:rsid w:val="00606A43"/>
    <w:rsid w:val="00606ACF"/>
    <w:rsid w:val="00606B89"/>
    <w:rsid w:val="00606C14"/>
    <w:rsid w:val="00606CAC"/>
    <w:rsid w:val="00606D19"/>
    <w:rsid w:val="00606D35"/>
    <w:rsid w:val="00606D8A"/>
    <w:rsid w:val="00606E7D"/>
    <w:rsid w:val="0060721A"/>
    <w:rsid w:val="0060732B"/>
    <w:rsid w:val="0060736C"/>
    <w:rsid w:val="006074BE"/>
    <w:rsid w:val="0060782D"/>
    <w:rsid w:val="00607856"/>
    <w:rsid w:val="006078BE"/>
    <w:rsid w:val="00607BAE"/>
    <w:rsid w:val="00607E43"/>
    <w:rsid w:val="00610276"/>
    <w:rsid w:val="006102FD"/>
    <w:rsid w:val="006104CF"/>
    <w:rsid w:val="0061051E"/>
    <w:rsid w:val="0061078A"/>
    <w:rsid w:val="006107FC"/>
    <w:rsid w:val="00610845"/>
    <w:rsid w:val="00610C78"/>
    <w:rsid w:val="00610CA1"/>
    <w:rsid w:val="00610E0C"/>
    <w:rsid w:val="00610E8D"/>
    <w:rsid w:val="00610E95"/>
    <w:rsid w:val="00610FE5"/>
    <w:rsid w:val="006110D0"/>
    <w:rsid w:val="00611144"/>
    <w:rsid w:val="0061149E"/>
    <w:rsid w:val="0061189A"/>
    <w:rsid w:val="00611972"/>
    <w:rsid w:val="00611A97"/>
    <w:rsid w:val="00611B3B"/>
    <w:rsid w:val="00611D17"/>
    <w:rsid w:val="00611D45"/>
    <w:rsid w:val="00611E38"/>
    <w:rsid w:val="00612102"/>
    <w:rsid w:val="00612446"/>
    <w:rsid w:val="00612517"/>
    <w:rsid w:val="00612525"/>
    <w:rsid w:val="00612717"/>
    <w:rsid w:val="0061271E"/>
    <w:rsid w:val="0061276D"/>
    <w:rsid w:val="006127B7"/>
    <w:rsid w:val="00612822"/>
    <w:rsid w:val="0061298D"/>
    <w:rsid w:val="00612A10"/>
    <w:rsid w:val="00612AA1"/>
    <w:rsid w:val="00612C15"/>
    <w:rsid w:val="00612C17"/>
    <w:rsid w:val="00612C20"/>
    <w:rsid w:val="00612E42"/>
    <w:rsid w:val="00613020"/>
    <w:rsid w:val="00613084"/>
    <w:rsid w:val="0061322F"/>
    <w:rsid w:val="00613338"/>
    <w:rsid w:val="00613598"/>
    <w:rsid w:val="006135EB"/>
    <w:rsid w:val="0061371F"/>
    <w:rsid w:val="00613733"/>
    <w:rsid w:val="006137F3"/>
    <w:rsid w:val="00613850"/>
    <w:rsid w:val="006138F5"/>
    <w:rsid w:val="00613948"/>
    <w:rsid w:val="00613949"/>
    <w:rsid w:val="006139D6"/>
    <w:rsid w:val="00613A21"/>
    <w:rsid w:val="00613D80"/>
    <w:rsid w:val="00613E24"/>
    <w:rsid w:val="00613EB5"/>
    <w:rsid w:val="00613F26"/>
    <w:rsid w:val="006141D7"/>
    <w:rsid w:val="006142F9"/>
    <w:rsid w:val="006143DC"/>
    <w:rsid w:val="0061447B"/>
    <w:rsid w:val="006144E0"/>
    <w:rsid w:val="00614566"/>
    <w:rsid w:val="00614603"/>
    <w:rsid w:val="00614606"/>
    <w:rsid w:val="006146B5"/>
    <w:rsid w:val="00614A78"/>
    <w:rsid w:val="00614D57"/>
    <w:rsid w:val="00614DC8"/>
    <w:rsid w:val="006150C7"/>
    <w:rsid w:val="006155B9"/>
    <w:rsid w:val="0061580F"/>
    <w:rsid w:val="0061582F"/>
    <w:rsid w:val="00615879"/>
    <w:rsid w:val="00615C0E"/>
    <w:rsid w:val="00615CF5"/>
    <w:rsid w:val="00615D76"/>
    <w:rsid w:val="00615DB5"/>
    <w:rsid w:val="00615DD2"/>
    <w:rsid w:val="00615F07"/>
    <w:rsid w:val="006160D4"/>
    <w:rsid w:val="0061629F"/>
    <w:rsid w:val="006164A2"/>
    <w:rsid w:val="0061651A"/>
    <w:rsid w:val="0061671B"/>
    <w:rsid w:val="00616BF0"/>
    <w:rsid w:val="00616C3E"/>
    <w:rsid w:val="00616CBB"/>
    <w:rsid w:val="00616EBE"/>
    <w:rsid w:val="0061703A"/>
    <w:rsid w:val="00617077"/>
    <w:rsid w:val="006171AE"/>
    <w:rsid w:val="0061730D"/>
    <w:rsid w:val="006173C3"/>
    <w:rsid w:val="006173D2"/>
    <w:rsid w:val="006174A7"/>
    <w:rsid w:val="0061751D"/>
    <w:rsid w:val="00617545"/>
    <w:rsid w:val="00617C53"/>
    <w:rsid w:val="00617D0B"/>
    <w:rsid w:val="00617D19"/>
    <w:rsid w:val="00617E90"/>
    <w:rsid w:val="00617EBA"/>
    <w:rsid w:val="00617F5E"/>
    <w:rsid w:val="006201BF"/>
    <w:rsid w:val="00620383"/>
    <w:rsid w:val="00620617"/>
    <w:rsid w:val="00620806"/>
    <w:rsid w:val="00620936"/>
    <w:rsid w:val="00620991"/>
    <w:rsid w:val="00620A19"/>
    <w:rsid w:val="00620AE1"/>
    <w:rsid w:val="00620CE5"/>
    <w:rsid w:val="00620EB8"/>
    <w:rsid w:val="00620F62"/>
    <w:rsid w:val="00621144"/>
    <w:rsid w:val="0062127B"/>
    <w:rsid w:val="006215A3"/>
    <w:rsid w:val="006216ED"/>
    <w:rsid w:val="0062171A"/>
    <w:rsid w:val="00621C6B"/>
    <w:rsid w:val="00621F9A"/>
    <w:rsid w:val="00621FD6"/>
    <w:rsid w:val="00622032"/>
    <w:rsid w:val="00622257"/>
    <w:rsid w:val="006223DD"/>
    <w:rsid w:val="00622447"/>
    <w:rsid w:val="006224CF"/>
    <w:rsid w:val="006225C8"/>
    <w:rsid w:val="00622788"/>
    <w:rsid w:val="006227B6"/>
    <w:rsid w:val="00622ABD"/>
    <w:rsid w:val="00622B4C"/>
    <w:rsid w:val="00622B9B"/>
    <w:rsid w:val="00622C16"/>
    <w:rsid w:val="00622E45"/>
    <w:rsid w:val="006234DB"/>
    <w:rsid w:val="006235B3"/>
    <w:rsid w:val="00623893"/>
    <w:rsid w:val="0062391C"/>
    <w:rsid w:val="00623BDC"/>
    <w:rsid w:val="00623C28"/>
    <w:rsid w:val="00624210"/>
    <w:rsid w:val="00624353"/>
    <w:rsid w:val="0062458C"/>
    <w:rsid w:val="0062474C"/>
    <w:rsid w:val="0062484E"/>
    <w:rsid w:val="006249A6"/>
    <w:rsid w:val="00624BF9"/>
    <w:rsid w:val="00624CDD"/>
    <w:rsid w:val="006251D2"/>
    <w:rsid w:val="0062520B"/>
    <w:rsid w:val="006258E3"/>
    <w:rsid w:val="00625D10"/>
    <w:rsid w:val="00625D2C"/>
    <w:rsid w:val="00625D3D"/>
    <w:rsid w:val="00625D3E"/>
    <w:rsid w:val="00625D63"/>
    <w:rsid w:val="00625F4F"/>
    <w:rsid w:val="00626091"/>
    <w:rsid w:val="00626195"/>
    <w:rsid w:val="0062645F"/>
    <w:rsid w:val="00626598"/>
    <w:rsid w:val="006265B6"/>
    <w:rsid w:val="00626930"/>
    <w:rsid w:val="00626983"/>
    <w:rsid w:val="00626989"/>
    <w:rsid w:val="006269CF"/>
    <w:rsid w:val="00626ACF"/>
    <w:rsid w:val="00626B7F"/>
    <w:rsid w:val="00626C22"/>
    <w:rsid w:val="00626C9B"/>
    <w:rsid w:val="00626DD3"/>
    <w:rsid w:val="00626F34"/>
    <w:rsid w:val="00626F45"/>
    <w:rsid w:val="00626FCA"/>
    <w:rsid w:val="00627061"/>
    <w:rsid w:val="006270DB"/>
    <w:rsid w:val="0062716D"/>
    <w:rsid w:val="0062738D"/>
    <w:rsid w:val="0062739D"/>
    <w:rsid w:val="006273AF"/>
    <w:rsid w:val="00627502"/>
    <w:rsid w:val="0062788E"/>
    <w:rsid w:val="006278EE"/>
    <w:rsid w:val="00627908"/>
    <w:rsid w:val="006279DC"/>
    <w:rsid w:val="00627C65"/>
    <w:rsid w:val="00627CC7"/>
    <w:rsid w:val="00627F34"/>
    <w:rsid w:val="00627FBE"/>
    <w:rsid w:val="00630080"/>
    <w:rsid w:val="00630096"/>
    <w:rsid w:val="00630286"/>
    <w:rsid w:val="00630422"/>
    <w:rsid w:val="006305F6"/>
    <w:rsid w:val="006306E0"/>
    <w:rsid w:val="006307F6"/>
    <w:rsid w:val="00630BEF"/>
    <w:rsid w:val="00630BF1"/>
    <w:rsid w:val="00630CC0"/>
    <w:rsid w:val="00630E4D"/>
    <w:rsid w:val="00630F9C"/>
    <w:rsid w:val="00631074"/>
    <w:rsid w:val="00631180"/>
    <w:rsid w:val="00631377"/>
    <w:rsid w:val="00631721"/>
    <w:rsid w:val="00631735"/>
    <w:rsid w:val="00631808"/>
    <w:rsid w:val="00631820"/>
    <w:rsid w:val="00631B73"/>
    <w:rsid w:val="00631C3C"/>
    <w:rsid w:val="00631D73"/>
    <w:rsid w:val="00631D79"/>
    <w:rsid w:val="0063219D"/>
    <w:rsid w:val="006321C8"/>
    <w:rsid w:val="006321FE"/>
    <w:rsid w:val="006323A0"/>
    <w:rsid w:val="006323B5"/>
    <w:rsid w:val="00632722"/>
    <w:rsid w:val="006327FE"/>
    <w:rsid w:val="006329CC"/>
    <w:rsid w:val="00632C59"/>
    <w:rsid w:val="00632D1F"/>
    <w:rsid w:val="00632F0A"/>
    <w:rsid w:val="0063324A"/>
    <w:rsid w:val="0063350B"/>
    <w:rsid w:val="00633713"/>
    <w:rsid w:val="00633768"/>
    <w:rsid w:val="00633850"/>
    <w:rsid w:val="00633904"/>
    <w:rsid w:val="00633A4A"/>
    <w:rsid w:val="00633A9A"/>
    <w:rsid w:val="00633C14"/>
    <w:rsid w:val="00633C1B"/>
    <w:rsid w:val="00633CF4"/>
    <w:rsid w:val="00633F0E"/>
    <w:rsid w:val="00634548"/>
    <w:rsid w:val="00634618"/>
    <w:rsid w:val="0063478E"/>
    <w:rsid w:val="00634906"/>
    <w:rsid w:val="006349D2"/>
    <w:rsid w:val="00634A26"/>
    <w:rsid w:val="00634CF9"/>
    <w:rsid w:val="00634F7D"/>
    <w:rsid w:val="00634F9C"/>
    <w:rsid w:val="006353CC"/>
    <w:rsid w:val="0063556D"/>
    <w:rsid w:val="00635A9E"/>
    <w:rsid w:val="00635B06"/>
    <w:rsid w:val="00635B58"/>
    <w:rsid w:val="00635D52"/>
    <w:rsid w:val="00635D7C"/>
    <w:rsid w:val="00635DA1"/>
    <w:rsid w:val="00635E56"/>
    <w:rsid w:val="0063611D"/>
    <w:rsid w:val="006361AA"/>
    <w:rsid w:val="0063635B"/>
    <w:rsid w:val="006364A7"/>
    <w:rsid w:val="0063655B"/>
    <w:rsid w:val="006366F2"/>
    <w:rsid w:val="00636710"/>
    <w:rsid w:val="006367AA"/>
    <w:rsid w:val="006367F4"/>
    <w:rsid w:val="00636802"/>
    <w:rsid w:val="0063687A"/>
    <w:rsid w:val="00636884"/>
    <w:rsid w:val="00636D90"/>
    <w:rsid w:val="00636E51"/>
    <w:rsid w:val="00636F1B"/>
    <w:rsid w:val="00636FC6"/>
    <w:rsid w:val="0063713E"/>
    <w:rsid w:val="00637208"/>
    <w:rsid w:val="00637511"/>
    <w:rsid w:val="006377AC"/>
    <w:rsid w:val="006378E8"/>
    <w:rsid w:val="00637DA4"/>
    <w:rsid w:val="00637DD9"/>
    <w:rsid w:val="00637E55"/>
    <w:rsid w:val="00640295"/>
    <w:rsid w:val="00640386"/>
    <w:rsid w:val="00640396"/>
    <w:rsid w:val="00640414"/>
    <w:rsid w:val="0064051D"/>
    <w:rsid w:val="00640703"/>
    <w:rsid w:val="006407A6"/>
    <w:rsid w:val="00640825"/>
    <w:rsid w:val="006409A8"/>
    <w:rsid w:val="00640B79"/>
    <w:rsid w:val="00640BE8"/>
    <w:rsid w:val="00640C42"/>
    <w:rsid w:val="00640DAF"/>
    <w:rsid w:val="00640E09"/>
    <w:rsid w:val="00640EE0"/>
    <w:rsid w:val="006410C3"/>
    <w:rsid w:val="00641284"/>
    <w:rsid w:val="00641811"/>
    <w:rsid w:val="00641B84"/>
    <w:rsid w:val="00641BCD"/>
    <w:rsid w:val="00641D00"/>
    <w:rsid w:val="00641ECF"/>
    <w:rsid w:val="00641FB3"/>
    <w:rsid w:val="00641FC4"/>
    <w:rsid w:val="00641FEE"/>
    <w:rsid w:val="00642174"/>
    <w:rsid w:val="00642396"/>
    <w:rsid w:val="00642504"/>
    <w:rsid w:val="0064262B"/>
    <w:rsid w:val="00642664"/>
    <w:rsid w:val="006428DD"/>
    <w:rsid w:val="00642914"/>
    <w:rsid w:val="00642BAA"/>
    <w:rsid w:val="00642E5B"/>
    <w:rsid w:val="006431B6"/>
    <w:rsid w:val="00643386"/>
    <w:rsid w:val="00643724"/>
    <w:rsid w:val="0064379E"/>
    <w:rsid w:val="006437D2"/>
    <w:rsid w:val="006438C6"/>
    <w:rsid w:val="00643938"/>
    <w:rsid w:val="00643A68"/>
    <w:rsid w:val="00643B5A"/>
    <w:rsid w:val="00643D6A"/>
    <w:rsid w:val="00643E47"/>
    <w:rsid w:val="00643F67"/>
    <w:rsid w:val="00643FBF"/>
    <w:rsid w:val="00644356"/>
    <w:rsid w:val="006443AC"/>
    <w:rsid w:val="00644463"/>
    <w:rsid w:val="00644602"/>
    <w:rsid w:val="00644803"/>
    <w:rsid w:val="00644935"/>
    <w:rsid w:val="00644A08"/>
    <w:rsid w:val="00644B83"/>
    <w:rsid w:val="00644BCB"/>
    <w:rsid w:val="00644D6B"/>
    <w:rsid w:val="00644E11"/>
    <w:rsid w:val="00644E2F"/>
    <w:rsid w:val="00644F9D"/>
    <w:rsid w:val="00645149"/>
    <w:rsid w:val="006451EF"/>
    <w:rsid w:val="00645210"/>
    <w:rsid w:val="00645235"/>
    <w:rsid w:val="00645287"/>
    <w:rsid w:val="006452C2"/>
    <w:rsid w:val="0064543A"/>
    <w:rsid w:val="00645895"/>
    <w:rsid w:val="006458A9"/>
    <w:rsid w:val="006458BD"/>
    <w:rsid w:val="0064595F"/>
    <w:rsid w:val="00645C5E"/>
    <w:rsid w:val="00645CBD"/>
    <w:rsid w:val="00645CFC"/>
    <w:rsid w:val="006461A2"/>
    <w:rsid w:val="00646275"/>
    <w:rsid w:val="006464E8"/>
    <w:rsid w:val="00646569"/>
    <w:rsid w:val="006465EF"/>
    <w:rsid w:val="0064664F"/>
    <w:rsid w:val="00646879"/>
    <w:rsid w:val="00646A1D"/>
    <w:rsid w:val="00646AA6"/>
    <w:rsid w:val="00646C54"/>
    <w:rsid w:val="00646CF8"/>
    <w:rsid w:val="00646DB1"/>
    <w:rsid w:val="00646EF4"/>
    <w:rsid w:val="0064734E"/>
    <w:rsid w:val="006473FF"/>
    <w:rsid w:val="006475E5"/>
    <w:rsid w:val="006475E7"/>
    <w:rsid w:val="006476FF"/>
    <w:rsid w:val="0064782D"/>
    <w:rsid w:val="006479DF"/>
    <w:rsid w:val="006479F7"/>
    <w:rsid w:val="00647A55"/>
    <w:rsid w:val="00647D48"/>
    <w:rsid w:val="00647DA2"/>
    <w:rsid w:val="00647E5D"/>
    <w:rsid w:val="00647ED4"/>
    <w:rsid w:val="006501E5"/>
    <w:rsid w:val="006501E9"/>
    <w:rsid w:val="006502BC"/>
    <w:rsid w:val="0065047C"/>
    <w:rsid w:val="00650834"/>
    <w:rsid w:val="006508B1"/>
    <w:rsid w:val="00650B54"/>
    <w:rsid w:val="00650BB5"/>
    <w:rsid w:val="00650C87"/>
    <w:rsid w:val="00650EF2"/>
    <w:rsid w:val="0065138B"/>
    <w:rsid w:val="006514E0"/>
    <w:rsid w:val="00651646"/>
    <w:rsid w:val="00651D06"/>
    <w:rsid w:val="00651E3C"/>
    <w:rsid w:val="00651EAC"/>
    <w:rsid w:val="00652056"/>
    <w:rsid w:val="00652168"/>
    <w:rsid w:val="0065220B"/>
    <w:rsid w:val="006522B9"/>
    <w:rsid w:val="006523D7"/>
    <w:rsid w:val="006523EE"/>
    <w:rsid w:val="006524A4"/>
    <w:rsid w:val="006524E1"/>
    <w:rsid w:val="00652518"/>
    <w:rsid w:val="00652890"/>
    <w:rsid w:val="0065293A"/>
    <w:rsid w:val="006529E9"/>
    <w:rsid w:val="00652AC0"/>
    <w:rsid w:val="00652D78"/>
    <w:rsid w:val="00652EC4"/>
    <w:rsid w:val="00653101"/>
    <w:rsid w:val="0065326D"/>
    <w:rsid w:val="0065335B"/>
    <w:rsid w:val="006533C1"/>
    <w:rsid w:val="0065354D"/>
    <w:rsid w:val="006539D0"/>
    <w:rsid w:val="00653BA9"/>
    <w:rsid w:val="00653C55"/>
    <w:rsid w:val="00653CAE"/>
    <w:rsid w:val="00653EB9"/>
    <w:rsid w:val="00653F98"/>
    <w:rsid w:val="00654037"/>
    <w:rsid w:val="00654489"/>
    <w:rsid w:val="006544A9"/>
    <w:rsid w:val="006544C4"/>
    <w:rsid w:val="006545B4"/>
    <w:rsid w:val="00654601"/>
    <w:rsid w:val="00654645"/>
    <w:rsid w:val="0065464D"/>
    <w:rsid w:val="00654821"/>
    <w:rsid w:val="006549CF"/>
    <w:rsid w:val="00654AFB"/>
    <w:rsid w:val="00654DDF"/>
    <w:rsid w:val="00654E7B"/>
    <w:rsid w:val="00654F47"/>
    <w:rsid w:val="00654F64"/>
    <w:rsid w:val="006550C1"/>
    <w:rsid w:val="0065544E"/>
    <w:rsid w:val="0065560A"/>
    <w:rsid w:val="00655743"/>
    <w:rsid w:val="0065592E"/>
    <w:rsid w:val="006559AA"/>
    <w:rsid w:val="00655AD7"/>
    <w:rsid w:val="00655CDA"/>
    <w:rsid w:val="00655D1C"/>
    <w:rsid w:val="00655D88"/>
    <w:rsid w:val="006562EA"/>
    <w:rsid w:val="0065635C"/>
    <w:rsid w:val="006564CB"/>
    <w:rsid w:val="006564DC"/>
    <w:rsid w:val="006567EE"/>
    <w:rsid w:val="00656875"/>
    <w:rsid w:val="00656B40"/>
    <w:rsid w:val="00656C05"/>
    <w:rsid w:val="00656C38"/>
    <w:rsid w:val="00656F12"/>
    <w:rsid w:val="00656F78"/>
    <w:rsid w:val="006572D5"/>
    <w:rsid w:val="006574F6"/>
    <w:rsid w:val="0065755A"/>
    <w:rsid w:val="0065759D"/>
    <w:rsid w:val="006575CB"/>
    <w:rsid w:val="006576BF"/>
    <w:rsid w:val="0065775C"/>
    <w:rsid w:val="0065775D"/>
    <w:rsid w:val="006577BB"/>
    <w:rsid w:val="0065789B"/>
    <w:rsid w:val="00657C69"/>
    <w:rsid w:val="00660011"/>
    <w:rsid w:val="00660066"/>
    <w:rsid w:val="00660080"/>
    <w:rsid w:val="00660105"/>
    <w:rsid w:val="00660226"/>
    <w:rsid w:val="00660321"/>
    <w:rsid w:val="006604A4"/>
    <w:rsid w:val="006606FA"/>
    <w:rsid w:val="006608C7"/>
    <w:rsid w:val="006608D4"/>
    <w:rsid w:val="00660995"/>
    <w:rsid w:val="00660A37"/>
    <w:rsid w:val="00660DCC"/>
    <w:rsid w:val="00660F1D"/>
    <w:rsid w:val="0066139D"/>
    <w:rsid w:val="006614FA"/>
    <w:rsid w:val="006619FE"/>
    <w:rsid w:val="00661BB3"/>
    <w:rsid w:val="00661C02"/>
    <w:rsid w:val="00661D48"/>
    <w:rsid w:val="00661F5B"/>
    <w:rsid w:val="0066213A"/>
    <w:rsid w:val="006622C7"/>
    <w:rsid w:val="00662488"/>
    <w:rsid w:val="00662519"/>
    <w:rsid w:val="0066259F"/>
    <w:rsid w:val="0066264C"/>
    <w:rsid w:val="0066265A"/>
    <w:rsid w:val="006626CA"/>
    <w:rsid w:val="0066270C"/>
    <w:rsid w:val="00662719"/>
    <w:rsid w:val="006627E6"/>
    <w:rsid w:val="00662872"/>
    <w:rsid w:val="0066297B"/>
    <w:rsid w:val="0066298E"/>
    <w:rsid w:val="00662A9F"/>
    <w:rsid w:val="00662D6C"/>
    <w:rsid w:val="00662E52"/>
    <w:rsid w:val="00662F30"/>
    <w:rsid w:val="0066301D"/>
    <w:rsid w:val="00663315"/>
    <w:rsid w:val="0066341A"/>
    <w:rsid w:val="006634A6"/>
    <w:rsid w:val="0066362F"/>
    <w:rsid w:val="00663658"/>
    <w:rsid w:val="00663888"/>
    <w:rsid w:val="0066396C"/>
    <w:rsid w:val="00663AD2"/>
    <w:rsid w:val="00663B5B"/>
    <w:rsid w:val="00663B7A"/>
    <w:rsid w:val="00663CA1"/>
    <w:rsid w:val="00663F04"/>
    <w:rsid w:val="00663F26"/>
    <w:rsid w:val="00664056"/>
    <w:rsid w:val="0066425D"/>
    <w:rsid w:val="0066439B"/>
    <w:rsid w:val="006645E6"/>
    <w:rsid w:val="006646A6"/>
    <w:rsid w:val="00664724"/>
    <w:rsid w:val="00664802"/>
    <w:rsid w:val="00664895"/>
    <w:rsid w:val="006648FE"/>
    <w:rsid w:val="00664BCB"/>
    <w:rsid w:val="00664CCE"/>
    <w:rsid w:val="00664EE5"/>
    <w:rsid w:val="00664F5A"/>
    <w:rsid w:val="00665367"/>
    <w:rsid w:val="00665474"/>
    <w:rsid w:val="006655E3"/>
    <w:rsid w:val="006656CC"/>
    <w:rsid w:val="00665735"/>
    <w:rsid w:val="006657FE"/>
    <w:rsid w:val="00665A9D"/>
    <w:rsid w:val="00665D3A"/>
    <w:rsid w:val="00666399"/>
    <w:rsid w:val="00666451"/>
    <w:rsid w:val="00666483"/>
    <w:rsid w:val="00666530"/>
    <w:rsid w:val="006669E5"/>
    <w:rsid w:val="00666BE6"/>
    <w:rsid w:val="00666C10"/>
    <w:rsid w:val="00666CD7"/>
    <w:rsid w:val="00666FE4"/>
    <w:rsid w:val="00666FFC"/>
    <w:rsid w:val="0066705C"/>
    <w:rsid w:val="006670CB"/>
    <w:rsid w:val="0066713D"/>
    <w:rsid w:val="006671B9"/>
    <w:rsid w:val="006677DD"/>
    <w:rsid w:val="00667886"/>
    <w:rsid w:val="0066797E"/>
    <w:rsid w:val="00667A2A"/>
    <w:rsid w:val="00667AC7"/>
    <w:rsid w:val="00667CFB"/>
    <w:rsid w:val="00667D47"/>
    <w:rsid w:val="00667E71"/>
    <w:rsid w:val="00670149"/>
    <w:rsid w:val="0067020F"/>
    <w:rsid w:val="00670284"/>
    <w:rsid w:val="00670446"/>
    <w:rsid w:val="00670BBB"/>
    <w:rsid w:val="00670D09"/>
    <w:rsid w:val="00670E3A"/>
    <w:rsid w:val="00671033"/>
    <w:rsid w:val="006710FE"/>
    <w:rsid w:val="006711D0"/>
    <w:rsid w:val="0067132F"/>
    <w:rsid w:val="00671355"/>
    <w:rsid w:val="0067170F"/>
    <w:rsid w:val="0067183A"/>
    <w:rsid w:val="00671CE6"/>
    <w:rsid w:val="00671D9E"/>
    <w:rsid w:val="00671EA1"/>
    <w:rsid w:val="00671FC4"/>
    <w:rsid w:val="00672009"/>
    <w:rsid w:val="0067201C"/>
    <w:rsid w:val="00672023"/>
    <w:rsid w:val="0067215F"/>
    <w:rsid w:val="006721FD"/>
    <w:rsid w:val="00672519"/>
    <w:rsid w:val="00672632"/>
    <w:rsid w:val="006726EC"/>
    <w:rsid w:val="0067285F"/>
    <w:rsid w:val="00672925"/>
    <w:rsid w:val="006729AD"/>
    <w:rsid w:val="00673213"/>
    <w:rsid w:val="00673316"/>
    <w:rsid w:val="006733B0"/>
    <w:rsid w:val="006733F8"/>
    <w:rsid w:val="006734DA"/>
    <w:rsid w:val="006734FF"/>
    <w:rsid w:val="00673529"/>
    <w:rsid w:val="00673998"/>
    <w:rsid w:val="00673C67"/>
    <w:rsid w:val="00673CC9"/>
    <w:rsid w:val="00673D2F"/>
    <w:rsid w:val="00673D59"/>
    <w:rsid w:val="00673F5F"/>
    <w:rsid w:val="0067442C"/>
    <w:rsid w:val="006744E4"/>
    <w:rsid w:val="00674547"/>
    <w:rsid w:val="00674583"/>
    <w:rsid w:val="0067459E"/>
    <w:rsid w:val="006745CD"/>
    <w:rsid w:val="00674984"/>
    <w:rsid w:val="00674998"/>
    <w:rsid w:val="00674C76"/>
    <w:rsid w:val="00674DD1"/>
    <w:rsid w:val="00674E07"/>
    <w:rsid w:val="00674F0D"/>
    <w:rsid w:val="00674FA6"/>
    <w:rsid w:val="00674FCD"/>
    <w:rsid w:val="00675084"/>
    <w:rsid w:val="0067510E"/>
    <w:rsid w:val="00675224"/>
    <w:rsid w:val="0067545B"/>
    <w:rsid w:val="00675460"/>
    <w:rsid w:val="006756FB"/>
    <w:rsid w:val="0067591D"/>
    <w:rsid w:val="00675930"/>
    <w:rsid w:val="006759FB"/>
    <w:rsid w:val="00675CF4"/>
    <w:rsid w:val="00675D1C"/>
    <w:rsid w:val="00675DDA"/>
    <w:rsid w:val="00675DDC"/>
    <w:rsid w:val="00675EDA"/>
    <w:rsid w:val="00676063"/>
    <w:rsid w:val="006762B0"/>
    <w:rsid w:val="0067630C"/>
    <w:rsid w:val="00676580"/>
    <w:rsid w:val="00676596"/>
    <w:rsid w:val="00676629"/>
    <w:rsid w:val="00676674"/>
    <w:rsid w:val="00676845"/>
    <w:rsid w:val="00676A6A"/>
    <w:rsid w:val="00676AA8"/>
    <w:rsid w:val="00676AB1"/>
    <w:rsid w:val="00676AE7"/>
    <w:rsid w:val="00676D4D"/>
    <w:rsid w:val="00676F7D"/>
    <w:rsid w:val="00677017"/>
    <w:rsid w:val="00677088"/>
    <w:rsid w:val="006770C7"/>
    <w:rsid w:val="006770F0"/>
    <w:rsid w:val="00677208"/>
    <w:rsid w:val="0067733E"/>
    <w:rsid w:val="00677353"/>
    <w:rsid w:val="00677439"/>
    <w:rsid w:val="00677584"/>
    <w:rsid w:val="0067759E"/>
    <w:rsid w:val="006777A6"/>
    <w:rsid w:val="006777FA"/>
    <w:rsid w:val="006778B3"/>
    <w:rsid w:val="006778C0"/>
    <w:rsid w:val="006779C1"/>
    <w:rsid w:val="00677A89"/>
    <w:rsid w:val="00677B86"/>
    <w:rsid w:val="00677CAB"/>
    <w:rsid w:val="00677D7E"/>
    <w:rsid w:val="0067BCAE"/>
    <w:rsid w:val="00680206"/>
    <w:rsid w:val="0068048D"/>
    <w:rsid w:val="006804F7"/>
    <w:rsid w:val="00680571"/>
    <w:rsid w:val="00680638"/>
    <w:rsid w:val="006807A1"/>
    <w:rsid w:val="00680AAC"/>
    <w:rsid w:val="006811F4"/>
    <w:rsid w:val="00681469"/>
    <w:rsid w:val="0068152C"/>
    <w:rsid w:val="006816B2"/>
    <w:rsid w:val="006817B3"/>
    <w:rsid w:val="006819B0"/>
    <w:rsid w:val="006819F1"/>
    <w:rsid w:val="00681B1E"/>
    <w:rsid w:val="00681C4D"/>
    <w:rsid w:val="00681D00"/>
    <w:rsid w:val="0068212F"/>
    <w:rsid w:val="0068219D"/>
    <w:rsid w:val="00682408"/>
    <w:rsid w:val="00682441"/>
    <w:rsid w:val="006826F2"/>
    <w:rsid w:val="006827AE"/>
    <w:rsid w:val="0068284D"/>
    <w:rsid w:val="00682B2D"/>
    <w:rsid w:val="0068322D"/>
    <w:rsid w:val="0068327E"/>
    <w:rsid w:val="00683388"/>
    <w:rsid w:val="006833FF"/>
    <w:rsid w:val="006835DE"/>
    <w:rsid w:val="006835FB"/>
    <w:rsid w:val="006837A4"/>
    <w:rsid w:val="006837DB"/>
    <w:rsid w:val="00683961"/>
    <w:rsid w:val="00683AB3"/>
    <w:rsid w:val="00683E64"/>
    <w:rsid w:val="0068417D"/>
    <w:rsid w:val="00684220"/>
    <w:rsid w:val="006842D2"/>
    <w:rsid w:val="00684508"/>
    <w:rsid w:val="00684835"/>
    <w:rsid w:val="00684AF3"/>
    <w:rsid w:val="00684B61"/>
    <w:rsid w:val="00684C4D"/>
    <w:rsid w:val="00684EA2"/>
    <w:rsid w:val="0068527D"/>
    <w:rsid w:val="006854BC"/>
    <w:rsid w:val="0068558E"/>
    <w:rsid w:val="006855D1"/>
    <w:rsid w:val="006857CE"/>
    <w:rsid w:val="00685912"/>
    <w:rsid w:val="00685922"/>
    <w:rsid w:val="00685A20"/>
    <w:rsid w:val="00685AC1"/>
    <w:rsid w:val="00685BCF"/>
    <w:rsid w:val="00685DA5"/>
    <w:rsid w:val="00685DDB"/>
    <w:rsid w:val="00685DFA"/>
    <w:rsid w:val="00685E97"/>
    <w:rsid w:val="006861CF"/>
    <w:rsid w:val="00686333"/>
    <w:rsid w:val="006865FD"/>
    <w:rsid w:val="006866BE"/>
    <w:rsid w:val="0068695C"/>
    <w:rsid w:val="00686993"/>
    <w:rsid w:val="00686B57"/>
    <w:rsid w:val="00686EF4"/>
    <w:rsid w:val="006873A5"/>
    <w:rsid w:val="0068749F"/>
    <w:rsid w:val="006875AC"/>
    <w:rsid w:val="006877B7"/>
    <w:rsid w:val="00687919"/>
    <w:rsid w:val="006879DC"/>
    <w:rsid w:val="00687B39"/>
    <w:rsid w:val="00687E67"/>
    <w:rsid w:val="00687F76"/>
    <w:rsid w:val="0069059F"/>
    <w:rsid w:val="006905CB"/>
    <w:rsid w:val="0069073B"/>
    <w:rsid w:val="00690A14"/>
    <w:rsid w:val="00690B72"/>
    <w:rsid w:val="00690B74"/>
    <w:rsid w:val="00690BE4"/>
    <w:rsid w:val="00690C10"/>
    <w:rsid w:val="00690C48"/>
    <w:rsid w:val="00690C88"/>
    <w:rsid w:val="00690CB9"/>
    <w:rsid w:val="00690CDA"/>
    <w:rsid w:val="00690F27"/>
    <w:rsid w:val="0069105A"/>
    <w:rsid w:val="006910D0"/>
    <w:rsid w:val="0069127D"/>
    <w:rsid w:val="0069133F"/>
    <w:rsid w:val="0069139F"/>
    <w:rsid w:val="006913A8"/>
    <w:rsid w:val="006913C3"/>
    <w:rsid w:val="006915FD"/>
    <w:rsid w:val="006915FE"/>
    <w:rsid w:val="00691718"/>
    <w:rsid w:val="006917C7"/>
    <w:rsid w:val="006918BA"/>
    <w:rsid w:val="006918FA"/>
    <w:rsid w:val="00691961"/>
    <w:rsid w:val="00691988"/>
    <w:rsid w:val="00691B06"/>
    <w:rsid w:val="00691BA1"/>
    <w:rsid w:val="00691C35"/>
    <w:rsid w:val="00691C45"/>
    <w:rsid w:val="0069205A"/>
    <w:rsid w:val="006921C9"/>
    <w:rsid w:val="006923AF"/>
    <w:rsid w:val="00692534"/>
    <w:rsid w:val="00692757"/>
    <w:rsid w:val="00692793"/>
    <w:rsid w:val="00692D73"/>
    <w:rsid w:val="00693027"/>
    <w:rsid w:val="0069314F"/>
    <w:rsid w:val="00693302"/>
    <w:rsid w:val="006934E0"/>
    <w:rsid w:val="00693622"/>
    <w:rsid w:val="006937B4"/>
    <w:rsid w:val="00693809"/>
    <w:rsid w:val="0069390A"/>
    <w:rsid w:val="00693A9A"/>
    <w:rsid w:val="00693C86"/>
    <w:rsid w:val="00693CD0"/>
    <w:rsid w:val="00693DAF"/>
    <w:rsid w:val="00693DBF"/>
    <w:rsid w:val="00693E8A"/>
    <w:rsid w:val="00694093"/>
    <w:rsid w:val="00694105"/>
    <w:rsid w:val="00694367"/>
    <w:rsid w:val="00694670"/>
    <w:rsid w:val="006946DD"/>
    <w:rsid w:val="00694714"/>
    <w:rsid w:val="006948B4"/>
    <w:rsid w:val="00694982"/>
    <w:rsid w:val="00694A2A"/>
    <w:rsid w:val="00694B0D"/>
    <w:rsid w:val="00694C12"/>
    <w:rsid w:val="00695079"/>
    <w:rsid w:val="00695145"/>
    <w:rsid w:val="00695298"/>
    <w:rsid w:val="006955FB"/>
    <w:rsid w:val="0069576A"/>
    <w:rsid w:val="00695888"/>
    <w:rsid w:val="00695C2C"/>
    <w:rsid w:val="00695C3E"/>
    <w:rsid w:val="006963F0"/>
    <w:rsid w:val="00696463"/>
    <w:rsid w:val="00696498"/>
    <w:rsid w:val="0069651D"/>
    <w:rsid w:val="00696520"/>
    <w:rsid w:val="00696612"/>
    <w:rsid w:val="00696709"/>
    <w:rsid w:val="00696749"/>
    <w:rsid w:val="00696CA9"/>
    <w:rsid w:val="00696CE6"/>
    <w:rsid w:val="00696D7C"/>
    <w:rsid w:val="00697050"/>
    <w:rsid w:val="00697068"/>
    <w:rsid w:val="0069717A"/>
    <w:rsid w:val="00697230"/>
    <w:rsid w:val="00697255"/>
    <w:rsid w:val="00697307"/>
    <w:rsid w:val="00697356"/>
    <w:rsid w:val="00697382"/>
    <w:rsid w:val="006977B2"/>
    <w:rsid w:val="006977EA"/>
    <w:rsid w:val="00697A3F"/>
    <w:rsid w:val="00697C87"/>
    <w:rsid w:val="00697CA4"/>
    <w:rsid w:val="00697D37"/>
    <w:rsid w:val="00697E14"/>
    <w:rsid w:val="006A006D"/>
    <w:rsid w:val="006A059E"/>
    <w:rsid w:val="006A0BB6"/>
    <w:rsid w:val="006A0E25"/>
    <w:rsid w:val="006A0F45"/>
    <w:rsid w:val="006A0F8C"/>
    <w:rsid w:val="006A1061"/>
    <w:rsid w:val="006A123F"/>
    <w:rsid w:val="006A1397"/>
    <w:rsid w:val="006A159C"/>
    <w:rsid w:val="006A18D6"/>
    <w:rsid w:val="006A195E"/>
    <w:rsid w:val="006A1A29"/>
    <w:rsid w:val="006A1AA4"/>
    <w:rsid w:val="006A1C62"/>
    <w:rsid w:val="006A1D91"/>
    <w:rsid w:val="006A1DCD"/>
    <w:rsid w:val="006A1DE5"/>
    <w:rsid w:val="006A1F06"/>
    <w:rsid w:val="006A1F14"/>
    <w:rsid w:val="006A2004"/>
    <w:rsid w:val="006A236C"/>
    <w:rsid w:val="006A23DB"/>
    <w:rsid w:val="006A262A"/>
    <w:rsid w:val="006A2804"/>
    <w:rsid w:val="006A2A53"/>
    <w:rsid w:val="006A2A60"/>
    <w:rsid w:val="006A2ADA"/>
    <w:rsid w:val="006A2B18"/>
    <w:rsid w:val="006A2B4D"/>
    <w:rsid w:val="006A2BA7"/>
    <w:rsid w:val="006A2FB7"/>
    <w:rsid w:val="006A310E"/>
    <w:rsid w:val="006A318B"/>
    <w:rsid w:val="006A31AB"/>
    <w:rsid w:val="006A31D9"/>
    <w:rsid w:val="006A3266"/>
    <w:rsid w:val="006A3316"/>
    <w:rsid w:val="006A33C5"/>
    <w:rsid w:val="006A35F0"/>
    <w:rsid w:val="006A35F9"/>
    <w:rsid w:val="006A3C38"/>
    <w:rsid w:val="006A3E01"/>
    <w:rsid w:val="006A3E0D"/>
    <w:rsid w:val="006A4103"/>
    <w:rsid w:val="006A42E0"/>
    <w:rsid w:val="006A42F6"/>
    <w:rsid w:val="006A4378"/>
    <w:rsid w:val="006A43A3"/>
    <w:rsid w:val="006A44F3"/>
    <w:rsid w:val="006A47EF"/>
    <w:rsid w:val="006A4806"/>
    <w:rsid w:val="006A48A1"/>
    <w:rsid w:val="006A48EC"/>
    <w:rsid w:val="006A4A61"/>
    <w:rsid w:val="006A4B9F"/>
    <w:rsid w:val="006A4C35"/>
    <w:rsid w:val="006A4DB6"/>
    <w:rsid w:val="006A4E23"/>
    <w:rsid w:val="006A5078"/>
    <w:rsid w:val="006A50E5"/>
    <w:rsid w:val="006A5154"/>
    <w:rsid w:val="006A522F"/>
    <w:rsid w:val="006A5303"/>
    <w:rsid w:val="006A531E"/>
    <w:rsid w:val="006A5575"/>
    <w:rsid w:val="006A596A"/>
    <w:rsid w:val="006A5A18"/>
    <w:rsid w:val="006A5AF9"/>
    <w:rsid w:val="006A5C5E"/>
    <w:rsid w:val="006A5F04"/>
    <w:rsid w:val="006A5FC3"/>
    <w:rsid w:val="006A60C0"/>
    <w:rsid w:val="006A6188"/>
    <w:rsid w:val="006A6262"/>
    <w:rsid w:val="006A64C8"/>
    <w:rsid w:val="006A656D"/>
    <w:rsid w:val="006A6950"/>
    <w:rsid w:val="006A6A82"/>
    <w:rsid w:val="006A6C5C"/>
    <w:rsid w:val="006A6CD0"/>
    <w:rsid w:val="006A6EEB"/>
    <w:rsid w:val="006A6F3A"/>
    <w:rsid w:val="006A71B7"/>
    <w:rsid w:val="006A724A"/>
    <w:rsid w:val="006A74C7"/>
    <w:rsid w:val="006A775F"/>
    <w:rsid w:val="006A77DC"/>
    <w:rsid w:val="006A79E3"/>
    <w:rsid w:val="006A7A06"/>
    <w:rsid w:val="006A7A48"/>
    <w:rsid w:val="006A7BDC"/>
    <w:rsid w:val="006A7DCF"/>
    <w:rsid w:val="006B0226"/>
    <w:rsid w:val="006B0289"/>
    <w:rsid w:val="006B0401"/>
    <w:rsid w:val="006B04B4"/>
    <w:rsid w:val="006B0944"/>
    <w:rsid w:val="006B0C27"/>
    <w:rsid w:val="006B0FBE"/>
    <w:rsid w:val="006B107B"/>
    <w:rsid w:val="006B1184"/>
    <w:rsid w:val="006B16AA"/>
    <w:rsid w:val="006B16C7"/>
    <w:rsid w:val="006B173D"/>
    <w:rsid w:val="006B197A"/>
    <w:rsid w:val="006B1C15"/>
    <w:rsid w:val="006B1CB7"/>
    <w:rsid w:val="006B1D3C"/>
    <w:rsid w:val="006B201D"/>
    <w:rsid w:val="006B203F"/>
    <w:rsid w:val="006B2066"/>
    <w:rsid w:val="006B2133"/>
    <w:rsid w:val="006B229B"/>
    <w:rsid w:val="006B282A"/>
    <w:rsid w:val="006B29E4"/>
    <w:rsid w:val="006B2A59"/>
    <w:rsid w:val="006B2E25"/>
    <w:rsid w:val="006B3018"/>
    <w:rsid w:val="006B31AA"/>
    <w:rsid w:val="006B3309"/>
    <w:rsid w:val="006B343B"/>
    <w:rsid w:val="006B3581"/>
    <w:rsid w:val="006B37FD"/>
    <w:rsid w:val="006B3AF5"/>
    <w:rsid w:val="006B3AFD"/>
    <w:rsid w:val="006B3BFE"/>
    <w:rsid w:val="006B3CA8"/>
    <w:rsid w:val="006B3FAA"/>
    <w:rsid w:val="006B4043"/>
    <w:rsid w:val="006B4045"/>
    <w:rsid w:val="006B416F"/>
    <w:rsid w:val="006B42F4"/>
    <w:rsid w:val="006B432E"/>
    <w:rsid w:val="006B4411"/>
    <w:rsid w:val="006B4505"/>
    <w:rsid w:val="006B45F3"/>
    <w:rsid w:val="006B4749"/>
    <w:rsid w:val="006B47F2"/>
    <w:rsid w:val="006B4AC5"/>
    <w:rsid w:val="006B4B9B"/>
    <w:rsid w:val="006B4BD6"/>
    <w:rsid w:val="006B50B7"/>
    <w:rsid w:val="006B53CF"/>
    <w:rsid w:val="006B575A"/>
    <w:rsid w:val="006B5827"/>
    <w:rsid w:val="006B58DB"/>
    <w:rsid w:val="006B5988"/>
    <w:rsid w:val="006B598F"/>
    <w:rsid w:val="006B5A45"/>
    <w:rsid w:val="006B5A8C"/>
    <w:rsid w:val="006B5FA3"/>
    <w:rsid w:val="006B61A3"/>
    <w:rsid w:val="006B63F9"/>
    <w:rsid w:val="006B64A2"/>
    <w:rsid w:val="006B64CB"/>
    <w:rsid w:val="006B65DA"/>
    <w:rsid w:val="006B65E8"/>
    <w:rsid w:val="006B66D0"/>
    <w:rsid w:val="006B6B44"/>
    <w:rsid w:val="006B6CE8"/>
    <w:rsid w:val="006B6D38"/>
    <w:rsid w:val="006B6D8C"/>
    <w:rsid w:val="006B6E75"/>
    <w:rsid w:val="006B6EEC"/>
    <w:rsid w:val="006B6EF4"/>
    <w:rsid w:val="006B6F3B"/>
    <w:rsid w:val="006B711A"/>
    <w:rsid w:val="006B71F3"/>
    <w:rsid w:val="006B7425"/>
    <w:rsid w:val="006B7962"/>
    <w:rsid w:val="006B7990"/>
    <w:rsid w:val="006B7A89"/>
    <w:rsid w:val="006B7BBA"/>
    <w:rsid w:val="006B7BCD"/>
    <w:rsid w:val="006B7C2B"/>
    <w:rsid w:val="006B7CF0"/>
    <w:rsid w:val="006B7FA0"/>
    <w:rsid w:val="006B7FFE"/>
    <w:rsid w:val="006C008A"/>
    <w:rsid w:val="006C0120"/>
    <w:rsid w:val="006C0153"/>
    <w:rsid w:val="006C01BF"/>
    <w:rsid w:val="006C032D"/>
    <w:rsid w:val="006C0463"/>
    <w:rsid w:val="006C0475"/>
    <w:rsid w:val="006C0695"/>
    <w:rsid w:val="006C0CEA"/>
    <w:rsid w:val="006C0F2E"/>
    <w:rsid w:val="006C10A1"/>
    <w:rsid w:val="006C1254"/>
    <w:rsid w:val="006C135E"/>
    <w:rsid w:val="006C18DF"/>
    <w:rsid w:val="006C1925"/>
    <w:rsid w:val="006C1A3A"/>
    <w:rsid w:val="006C1D98"/>
    <w:rsid w:val="006C206F"/>
    <w:rsid w:val="006C2081"/>
    <w:rsid w:val="006C2103"/>
    <w:rsid w:val="006C2495"/>
    <w:rsid w:val="006C2543"/>
    <w:rsid w:val="006C2579"/>
    <w:rsid w:val="006C2699"/>
    <w:rsid w:val="006C279F"/>
    <w:rsid w:val="006C2953"/>
    <w:rsid w:val="006C2BF7"/>
    <w:rsid w:val="006C2C58"/>
    <w:rsid w:val="006C2DC4"/>
    <w:rsid w:val="006C3017"/>
    <w:rsid w:val="006C31FF"/>
    <w:rsid w:val="006C362B"/>
    <w:rsid w:val="006C3C15"/>
    <w:rsid w:val="006C3EDA"/>
    <w:rsid w:val="006C4107"/>
    <w:rsid w:val="006C413A"/>
    <w:rsid w:val="006C4625"/>
    <w:rsid w:val="006C462D"/>
    <w:rsid w:val="006C4735"/>
    <w:rsid w:val="006C4860"/>
    <w:rsid w:val="006C49D7"/>
    <w:rsid w:val="006C4C15"/>
    <w:rsid w:val="006C4D95"/>
    <w:rsid w:val="006C4DCF"/>
    <w:rsid w:val="006C4DE3"/>
    <w:rsid w:val="006C500B"/>
    <w:rsid w:val="006C524C"/>
    <w:rsid w:val="006C52F7"/>
    <w:rsid w:val="006C5436"/>
    <w:rsid w:val="006C554B"/>
    <w:rsid w:val="006C5639"/>
    <w:rsid w:val="006C587F"/>
    <w:rsid w:val="006C5905"/>
    <w:rsid w:val="006C5969"/>
    <w:rsid w:val="006C59C6"/>
    <w:rsid w:val="006C5A29"/>
    <w:rsid w:val="006C5C05"/>
    <w:rsid w:val="006C5D52"/>
    <w:rsid w:val="006C5D8F"/>
    <w:rsid w:val="006C5E9F"/>
    <w:rsid w:val="006C61FA"/>
    <w:rsid w:val="006C622A"/>
    <w:rsid w:val="006C6281"/>
    <w:rsid w:val="006C62AF"/>
    <w:rsid w:val="006C6344"/>
    <w:rsid w:val="006C636F"/>
    <w:rsid w:val="006C664E"/>
    <w:rsid w:val="006C67CD"/>
    <w:rsid w:val="006C69B5"/>
    <w:rsid w:val="006C6AB5"/>
    <w:rsid w:val="006C6BAA"/>
    <w:rsid w:val="006C7055"/>
    <w:rsid w:val="006C7087"/>
    <w:rsid w:val="006C79B9"/>
    <w:rsid w:val="006C79BD"/>
    <w:rsid w:val="006C7D37"/>
    <w:rsid w:val="006D01D2"/>
    <w:rsid w:val="006D0606"/>
    <w:rsid w:val="006D06A6"/>
    <w:rsid w:val="006D07B9"/>
    <w:rsid w:val="006D0B11"/>
    <w:rsid w:val="006D0CA8"/>
    <w:rsid w:val="006D0CC9"/>
    <w:rsid w:val="006D0F83"/>
    <w:rsid w:val="006D1097"/>
    <w:rsid w:val="006D1238"/>
    <w:rsid w:val="006D1804"/>
    <w:rsid w:val="006D1806"/>
    <w:rsid w:val="006D1893"/>
    <w:rsid w:val="006D1DE4"/>
    <w:rsid w:val="006D1E31"/>
    <w:rsid w:val="006D1FC7"/>
    <w:rsid w:val="006D2453"/>
    <w:rsid w:val="006D265A"/>
    <w:rsid w:val="006D2784"/>
    <w:rsid w:val="006D27D9"/>
    <w:rsid w:val="006D2815"/>
    <w:rsid w:val="006D282A"/>
    <w:rsid w:val="006D2A97"/>
    <w:rsid w:val="006D2B80"/>
    <w:rsid w:val="006D2CD1"/>
    <w:rsid w:val="006D2E06"/>
    <w:rsid w:val="006D2F97"/>
    <w:rsid w:val="006D3081"/>
    <w:rsid w:val="006D30CD"/>
    <w:rsid w:val="006D3463"/>
    <w:rsid w:val="006D381E"/>
    <w:rsid w:val="006D3856"/>
    <w:rsid w:val="006D3917"/>
    <w:rsid w:val="006D3A05"/>
    <w:rsid w:val="006D3B6F"/>
    <w:rsid w:val="006D3E6A"/>
    <w:rsid w:val="006D3F3F"/>
    <w:rsid w:val="006D3F76"/>
    <w:rsid w:val="006D3FDB"/>
    <w:rsid w:val="006D400C"/>
    <w:rsid w:val="006D4029"/>
    <w:rsid w:val="006D41A2"/>
    <w:rsid w:val="006D4422"/>
    <w:rsid w:val="006D44F7"/>
    <w:rsid w:val="006D456B"/>
    <w:rsid w:val="006D4696"/>
    <w:rsid w:val="006D474D"/>
    <w:rsid w:val="006D4846"/>
    <w:rsid w:val="006D4AB3"/>
    <w:rsid w:val="006D4AC9"/>
    <w:rsid w:val="006D4C7C"/>
    <w:rsid w:val="006D4D24"/>
    <w:rsid w:val="006D4F9D"/>
    <w:rsid w:val="006D5362"/>
    <w:rsid w:val="006D5456"/>
    <w:rsid w:val="006D545A"/>
    <w:rsid w:val="006D566B"/>
    <w:rsid w:val="006D57A3"/>
    <w:rsid w:val="006D58AD"/>
    <w:rsid w:val="006D59CF"/>
    <w:rsid w:val="006D5A47"/>
    <w:rsid w:val="006D5B96"/>
    <w:rsid w:val="006D5C13"/>
    <w:rsid w:val="006D5F56"/>
    <w:rsid w:val="006D62D0"/>
    <w:rsid w:val="006D6380"/>
    <w:rsid w:val="006D6410"/>
    <w:rsid w:val="006D66EA"/>
    <w:rsid w:val="006D6776"/>
    <w:rsid w:val="006D68E5"/>
    <w:rsid w:val="006D6AF9"/>
    <w:rsid w:val="006D6B0D"/>
    <w:rsid w:val="006D706A"/>
    <w:rsid w:val="006D721A"/>
    <w:rsid w:val="006D7295"/>
    <w:rsid w:val="006D7309"/>
    <w:rsid w:val="006D74CF"/>
    <w:rsid w:val="006D753A"/>
    <w:rsid w:val="006D7998"/>
    <w:rsid w:val="006D7BB8"/>
    <w:rsid w:val="006D7DC7"/>
    <w:rsid w:val="006D7DDD"/>
    <w:rsid w:val="006D7EC4"/>
    <w:rsid w:val="006D7F01"/>
    <w:rsid w:val="006E0032"/>
    <w:rsid w:val="006E018E"/>
    <w:rsid w:val="006E029D"/>
    <w:rsid w:val="006E02AC"/>
    <w:rsid w:val="006E047C"/>
    <w:rsid w:val="006E04ED"/>
    <w:rsid w:val="006E087B"/>
    <w:rsid w:val="006E08C9"/>
    <w:rsid w:val="006E0C6D"/>
    <w:rsid w:val="006E0E5F"/>
    <w:rsid w:val="006E1032"/>
    <w:rsid w:val="006E110F"/>
    <w:rsid w:val="006E114A"/>
    <w:rsid w:val="006E1271"/>
    <w:rsid w:val="006E1725"/>
    <w:rsid w:val="006E1A01"/>
    <w:rsid w:val="006E1BEF"/>
    <w:rsid w:val="006E1E30"/>
    <w:rsid w:val="006E1F5B"/>
    <w:rsid w:val="006E1F93"/>
    <w:rsid w:val="006E213C"/>
    <w:rsid w:val="006E2260"/>
    <w:rsid w:val="006E25B0"/>
    <w:rsid w:val="006E26E0"/>
    <w:rsid w:val="006E273E"/>
    <w:rsid w:val="006E27AA"/>
    <w:rsid w:val="006E29A1"/>
    <w:rsid w:val="006E2B1A"/>
    <w:rsid w:val="006E2B60"/>
    <w:rsid w:val="006E2C51"/>
    <w:rsid w:val="006E2D52"/>
    <w:rsid w:val="006E2DD2"/>
    <w:rsid w:val="006E2EBE"/>
    <w:rsid w:val="006E3216"/>
    <w:rsid w:val="006E3305"/>
    <w:rsid w:val="006E3453"/>
    <w:rsid w:val="006E3588"/>
    <w:rsid w:val="006E3686"/>
    <w:rsid w:val="006E39CC"/>
    <w:rsid w:val="006E3AEB"/>
    <w:rsid w:val="006E3B2A"/>
    <w:rsid w:val="006E3C78"/>
    <w:rsid w:val="006E400C"/>
    <w:rsid w:val="006E4087"/>
    <w:rsid w:val="006E4140"/>
    <w:rsid w:val="006E4248"/>
    <w:rsid w:val="006E4253"/>
    <w:rsid w:val="006E4354"/>
    <w:rsid w:val="006E438C"/>
    <w:rsid w:val="006E4424"/>
    <w:rsid w:val="006E44A1"/>
    <w:rsid w:val="006E486B"/>
    <w:rsid w:val="006E4959"/>
    <w:rsid w:val="006E4B2A"/>
    <w:rsid w:val="006E4B42"/>
    <w:rsid w:val="006E4D15"/>
    <w:rsid w:val="006E4ED6"/>
    <w:rsid w:val="006E4F04"/>
    <w:rsid w:val="006E4FAC"/>
    <w:rsid w:val="006E4FF2"/>
    <w:rsid w:val="006E5309"/>
    <w:rsid w:val="006E5780"/>
    <w:rsid w:val="006E5A52"/>
    <w:rsid w:val="006E5DAA"/>
    <w:rsid w:val="006E5DEC"/>
    <w:rsid w:val="006E5EB0"/>
    <w:rsid w:val="006E62EC"/>
    <w:rsid w:val="006E63CE"/>
    <w:rsid w:val="006E645D"/>
    <w:rsid w:val="006E659F"/>
    <w:rsid w:val="006E65CA"/>
    <w:rsid w:val="006E66C7"/>
    <w:rsid w:val="006E689D"/>
    <w:rsid w:val="006E6A8F"/>
    <w:rsid w:val="006E6C07"/>
    <w:rsid w:val="006E6CEE"/>
    <w:rsid w:val="006E6EDB"/>
    <w:rsid w:val="006E716C"/>
    <w:rsid w:val="006E71DE"/>
    <w:rsid w:val="006E7243"/>
    <w:rsid w:val="006E753C"/>
    <w:rsid w:val="006E7686"/>
    <w:rsid w:val="006E772C"/>
    <w:rsid w:val="006E79A1"/>
    <w:rsid w:val="006E79ED"/>
    <w:rsid w:val="006E7AAB"/>
    <w:rsid w:val="006E7C0E"/>
    <w:rsid w:val="006E7CCF"/>
    <w:rsid w:val="006E7E3A"/>
    <w:rsid w:val="006E7E40"/>
    <w:rsid w:val="006E7E7E"/>
    <w:rsid w:val="006E7EFD"/>
    <w:rsid w:val="006E7F0C"/>
    <w:rsid w:val="006E7F7C"/>
    <w:rsid w:val="006E7FBF"/>
    <w:rsid w:val="006F01B9"/>
    <w:rsid w:val="006F01D9"/>
    <w:rsid w:val="006F03E6"/>
    <w:rsid w:val="006F076E"/>
    <w:rsid w:val="006F08B5"/>
    <w:rsid w:val="006F0910"/>
    <w:rsid w:val="006F09B6"/>
    <w:rsid w:val="006F09D4"/>
    <w:rsid w:val="006F09FC"/>
    <w:rsid w:val="006F0BFD"/>
    <w:rsid w:val="006F0E60"/>
    <w:rsid w:val="006F0E77"/>
    <w:rsid w:val="006F0E7E"/>
    <w:rsid w:val="006F0E8F"/>
    <w:rsid w:val="006F1383"/>
    <w:rsid w:val="006F14E4"/>
    <w:rsid w:val="006F1598"/>
    <w:rsid w:val="006F19E5"/>
    <w:rsid w:val="006F1A4D"/>
    <w:rsid w:val="006F1A9B"/>
    <w:rsid w:val="006F1AF9"/>
    <w:rsid w:val="006F1BE0"/>
    <w:rsid w:val="006F1D53"/>
    <w:rsid w:val="006F1DC7"/>
    <w:rsid w:val="006F227C"/>
    <w:rsid w:val="006F2282"/>
    <w:rsid w:val="006F2302"/>
    <w:rsid w:val="006F25FB"/>
    <w:rsid w:val="006F2924"/>
    <w:rsid w:val="006F2F60"/>
    <w:rsid w:val="006F3002"/>
    <w:rsid w:val="006F3113"/>
    <w:rsid w:val="006F317F"/>
    <w:rsid w:val="006F323A"/>
    <w:rsid w:val="006F34AF"/>
    <w:rsid w:val="006F35ED"/>
    <w:rsid w:val="006F3674"/>
    <w:rsid w:val="006F36B2"/>
    <w:rsid w:val="006F3A4D"/>
    <w:rsid w:val="006F3AAD"/>
    <w:rsid w:val="006F4124"/>
    <w:rsid w:val="006F44A1"/>
    <w:rsid w:val="006F45FB"/>
    <w:rsid w:val="006F462B"/>
    <w:rsid w:val="006F487E"/>
    <w:rsid w:val="006F4C33"/>
    <w:rsid w:val="006F4C57"/>
    <w:rsid w:val="006F4D44"/>
    <w:rsid w:val="006F4ED2"/>
    <w:rsid w:val="006F4F64"/>
    <w:rsid w:val="006F4FF0"/>
    <w:rsid w:val="006F5282"/>
    <w:rsid w:val="006F52EA"/>
    <w:rsid w:val="006F530C"/>
    <w:rsid w:val="006F539A"/>
    <w:rsid w:val="006F555E"/>
    <w:rsid w:val="006F5654"/>
    <w:rsid w:val="006F57C1"/>
    <w:rsid w:val="006F590F"/>
    <w:rsid w:val="006F591B"/>
    <w:rsid w:val="006F5C05"/>
    <w:rsid w:val="006F5D49"/>
    <w:rsid w:val="006F60A4"/>
    <w:rsid w:val="006F619F"/>
    <w:rsid w:val="006F6459"/>
    <w:rsid w:val="006F658B"/>
    <w:rsid w:val="006F664B"/>
    <w:rsid w:val="006F6775"/>
    <w:rsid w:val="006F67FC"/>
    <w:rsid w:val="006F6A36"/>
    <w:rsid w:val="006F6A61"/>
    <w:rsid w:val="006F6BCF"/>
    <w:rsid w:val="006F6CAA"/>
    <w:rsid w:val="006F7062"/>
    <w:rsid w:val="006F7102"/>
    <w:rsid w:val="006F7240"/>
    <w:rsid w:val="006F732C"/>
    <w:rsid w:val="006F7331"/>
    <w:rsid w:val="006F7782"/>
    <w:rsid w:val="006F7810"/>
    <w:rsid w:val="006F796E"/>
    <w:rsid w:val="006F7AD4"/>
    <w:rsid w:val="006F7ADD"/>
    <w:rsid w:val="006F7BEA"/>
    <w:rsid w:val="006F7DDE"/>
    <w:rsid w:val="00700044"/>
    <w:rsid w:val="0070009E"/>
    <w:rsid w:val="0070012A"/>
    <w:rsid w:val="00700267"/>
    <w:rsid w:val="0070037A"/>
    <w:rsid w:val="00700394"/>
    <w:rsid w:val="007004FD"/>
    <w:rsid w:val="0070066C"/>
    <w:rsid w:val="007006B2"/>
    <w:rsid w:val="00700703"/>
    <w:rsid w:val="00700853"/>
    <w:rsid w:val="007009A6"/>
    <w:rsid w:val="00700A1D"/>
    <w:rsid w:val="00700C40"/>
    <w:rsid w:val="00700D85"/>
    <w:rsid w:val="00700DD1"/>
    <w:rsid w:val="00700F4C"/>
    <w:rsid w:val="00701135"/>
    <w:rsid w:val="0070114E"/>
    <w:rsid w:val="007011AA"/>
    <w:rsid w:val="007014D3"/>
    <w:rsid w:val="007015D3"/>
    <w:rsid w:val="007016F1"/>
    <w:rsid w:val="007018DD"/>
    <w:rsid w:val="00701A5F"/>
    <w:rsid w:val="00701B5A"/>
    <w:rsid w:val="00701F6D"/>
    <w:rsid w:val="00702023"/>
    <w:rsid w:val="00702442"/>
    <w:rsid w:val="007029A8"/>
    <w:rsid w:val="00702A0A"/>
    <w:rsid w:val="00702B50"/>
    <w:rsid w:val="00702D27"/>
    <w:rsid w:val="00702E2E"/>
    <w:rsid w:val="00702F05"/>
    <w:rsid w:val="007030AF"/>
    <w:rsid w:val="00703457"/>
    <w:rsid w:val="00703542"/>
    <w:rsid w:val="007036E7"/>
    <w:rsid w:val="0070376A"/>
    <w:rsid w:val="00703776"/>
    <w:rsid w:val="007038A3"/>
    <w:rsid w:val="00703B7F"/>
    <w:rsid w:val="00703D08"/>
    <w:rsid w:val="00703E00"/>
    <w:rsid w:val="00703E7A"/>
    <w:rsid w:val="00704081"/>
    <w:rsid w:val="00704225"/>
    <w:rsid w:val="0070429D"/>
    <w:rsid w:val="00704425"/>
    <w:rsid w:val="00704628"/>
    <w:rsid w:val="007046C4"/>
    <w:rsid w:val="00704958"/>
    <w:rsid w:val="00704995"/>
    <w:rsid w:val="00704A41"/>
    <w:rsid w:val="00704AB9"/>
    <w:rsid w:val="00704B0D"/>
    <w:rsid w:val="00704C40"/>
    <w:rsid w:val="00704D92"/>
    <w:rsid w:val="00704DBC"/>
    <w:rsid w:val="00704EF7"/>
    <w:rsid w:val="00704EFD"/>
    <w:rsid w:val="007051EA"/>
    <w:rsid w:val="0070532B"/>
    <w:rsid w:val="00705330"/>
    <w:rsid w:val="0070551B"/>
    <w:rsid w:val="007055B1"/>
    <w:rsid w:val="007055B5"/>
    <w:rsid w:val="007056A2"/>
    <w:rsid w:val="007058E9"/>
    <w:rsid w:val="007059B6"/>
    <w:rsid w:val="00705BA5"/>
    <w:rsid w:val="00705C82"/>
    <w:rsid w:val="00705D02"/>
    <w:rsid w:val="00705E60"/>
    <w:rsid w:val="00706038"/>
    <w:rsid w:val="00706082"/>
    <w:rsid w:val="007061E5"/>
    <w:rsid w:val="00706773"/>
    <w:rsid w:val="00706AB1"/>
    <w:rsid w:val="00706D5B"/>
    <w:rsid w:val="00706EEC"/>
    <w:rsid w:val="00706F3B"/>
    <w:rsid w:val="0070728F"/>
    <w:rsid w:val="0070742F"/>
    <w:rsid w:val="00707493"/>
    <w:rsid w:val="007078FB"/>
    <w:rsid w:val="007079D9"/>
    <w:rsid w:val="00707A0A"/>
    <w:rsid w:val="00707C2F"/>
    <w:rsid w:val="00707C83"/>
    <w:rsid w:val="00707CD8"/>
    <w:rsid w:val="00707F79"/>
    <w:rsid w:val="00710002"/>
    <w:rsid w:val="007100DE"/>
    <w:rsid w:val="007102A7"/>
    <w:rsid w:val="00710484"/>
    <w:rsid w:val="00710989"/>
    <w:rsid w:val="007109DD"/>
    <w:rsid w:val="00710A78"/>
    <w:rsid w:val="00710AD9"/>
    <w:rsid w:val="00710B9F"/>
    <w:rsid w:val="00710C38"/>
    <w:rsid w:val="00710E05"/>
    <w:rsid w:val="00710FF8"/>
    <w:rsid w:val="007110F0"/>
    <w:rsid w:val="007112D3"/>
    <w:rsid w:val="007112E8"/>
    <w:rsid w:val="00711464"/>
    <w:rsid w:val="007117B3"/>
    <w:rsid w:val="0071199F"/>
    <w:rsid w:val="00711C1A"/>
    <w:rsid w:val="00711C69"/>
    <w:rsid w:val="00711D31"/>
    <w:rsid w:val="00711DAA"/>
    <w:rsid w:val="00711F6C"/>
    <w:rsid w:val="00712037"/>
    <w:rsid w:val="00712045"/>
    <w:rsid w:val="0071214E"/>
    <w:rsid w:val="007123BC"/>
    <w:rsid w:val="007123E0"/>
    <w:rsid w:val="00712599"/>
    <w:rsid w:val="0071265F"/>
    <w:rsid w:val="00712703"/>
    <w:rsid w:val="00712749"/>
    <w:rsid w:val="007127ED"/>
    <w:rsid w:val="00712853"/>
    <w:rsid w:val="00712949"/>
    <w:rsid w:val="00712A6F"/>
    <w:rsid w:val="00712B66"/>
    <w:rsid w:val="00712C18"/>
    <w:rsid w:val="00712C7D"/>
    <w:rsid w:val="00712E4A"/>
    <w:rsid w:val="00712EDA"/>
    <w:rsid w:val="0071310F"/>
    <w:rsid w:val="007132F2"/>
    <w:rsid w:val="0071351E"/>
    <w:rsid w:val="00713B46"/>
    <w:rsid w:val="00713FF3"/>
    <w:rsid w:val="00713FF7"/>
    <w:rsid w:val="0071446F"/>
    <w:rsid w:val="007144A1"/>
    <w:rsid w:val="00714513"/>
    <w:rsid w:val="00714517"/>
    <w:rsid w:val="00714B5E"/>
    <w:rsid w:val="00714BFF"/>
    <w:rsid w:val="00714C19"/>
    <w:rsid w:val="00714D39"/>
    <w:rsid w:val="00714D41"/>
    <w:rsid w:val="00714D5B"/>
    <w:rsid w:val="00714D91"/>
    <w:rsid w:val="00714D9F"/>
    <w:rsid w:val="00714E3D"/>
    <w:rsid w:val="00714F9C"/>
    <w:rsid w:val="0071516B"/>
    <w:rsid w:val="007151F3"/>
    <w:rsid w:val="007152CB"/>
    <w:rsid w:val="00715364"/>
    <w:rsid w:val="00715501"/>
    <w:rsid w:val="00715527"/>
    <w:rsid w:val="00715581"/>
    <w:rsid w:val="007157F4"/>
    <w:rsid w:val="00715A59"/>
    <w:rsid w:val="00715C30"/>
    <w:rsid w:val="00715DC2"/>
    <w:rsid w:val="00715DCE"/>
    <w:rsid w:val="00716121"/>
    <w:rsid w:val="00716274"/>
    <w:rsid w:val="00716392"/>
    <w:rsid w:val="00716594"/>
    <w:rsid w:val="007165DD"/>
    <w:rsid w:val="00716724"/>
    <w:rsid w:val="00716752"/>
    <w:rsid w:val="007168F4"/>
    <w:rsid w:val="00716E66"/>
    <w:rsid w:val="00716F48"/>
    <w:rsid w:val="0071714A"/>
    <w:rsid w:val="007171EC"/>
    <w:rsid w:val="00717316"/>
    <w:rsid w:val="007174DB"/>
    <w:rsid w:val="0071768C"/>
    <w:rsid w:val="007177D7"/>
    <w:rsid w:val="00717A1F"/>
    <w:rsid w:val="00717D5F"/>
    <w:rsid w:val="00717EF4"/>
    <w:rsid w:val="00717F63"/>
    <w:rsid w:val="00720081"/>
    <w:rsid w:val="0072012F"/>
    <w:rsid w:val="00720164"/>
    <w:rsid w:val="007201AB"/>
    <w:rsid w:val="00720258"/>
    <w:rsid w:val="007204C2"/>
    <w:rsid w:val="00720754"/>
    <w:rsid w:val="00720ACE"/>
    <w:rsid w:val="00720F11"/>
    <w:rsid w:val="00721018"/>
    <w:rsid w:val="00721047"/>
    <w:rsid w:val="00721101"/>
    <w:rsid w:val="007214CF"/>
    <w:rsid w:val="007215B0"/>
    <w:rsid w:val="00721681"/>
    <w:rsid w:val="007216F3"/>
    <w:rsid w:val="0072183C"/>
    <w:rsid w:val="007218C3"/>
    <w:rsid w:val="00721947"/>
    <w:rsid w:val="00721B98"/>
    <w:rsid w:val="00721C15"/>
    <w:rsid w:val="00721D24"/>
    <w:rsid w:val="00721D40"/>
    <w:rsid w:val="00721F52"/>
    <w:rsid w:val="00722131"/>
    <w:rsid w:val="0072236B"/>
    <w:rsid w:val="007224B2"/>
    <w:rsid w:val="00722554"/>
    <w:rsid w:val="00722661"/>
    <w:rsid w:val="00722705"/>
    <w:rsid w:val="00722766"/>
    <w:rsid w:val="007228EB"/>
    <w:rsid w:val="00722BDF"/>
    <w:rsid w:val="00722D35"/>
    <w:rsid w:val="00722D9C"/>
    <w:rsid w:val="00722E55"/>
    <w:rsid w:val="007230C4"/>
    <w:rsid w:val="00723105"/>
    <w:rsid w:val="007231D6"/>
    <w:rsid w:val="00723292"/>
    <w:rsid w:val="007232B3"/>
    <w:rsid w:val="00723476"/>
    <w:rsid w:val="007236B0"/>
    <w:rsid w:val="00723CEE"/>
    <w:rsid w:val="00723D6A"/>
    <w:rsid w:val="00723DA4"/>
    <w:rsid w:val="00723E1F"/>
    <w:rsid w:val="00724039"/>
    <w:rsid w:val="00724065"/>
    <w:rsid w:val="007240F9"/>
    <w:rsid w:val="00724132"/>
    <w:rsid w:val="00724382"/>
    <w:rsid w:val="007243FA"/>
    <w:rsid w:val="00724747"/>
    <w:rsid w:val="007248B6"/>
    <w:rsid w:val="00724C5B"/>
    <w:rsid w:val="00724CB9"/>
    <w:rsid w:val="00724D0D"/>
    <w:rsid w:val="0072502B"/>
    <w:rsid w:val="00725049"/>
    <w:rsid w:val="00725075"/>
    <w:rsid w:val="007250C4"/>
    <w:rsid w:val="007254E3"/>
    <w:rsid w:val="007256A6"/>
    <w:rsid w:val="007256C5"/>
    <w:rsid w:val="0072588B"/>
    <w:rsid w:val="00725B31"/>
    <w:rsid w:val="00725DCE"/>
    <w:rsid w:val="00725F05"/>
    <w:rsid w:val="00725F39"/>
    <w:rsid w:val="00725FC4"/>
    <w:rsid w:val="0072614F"/>
    <w:rsid w:val="00726240"/>
    <w:rsid w:val="007269C0"/>
    <w:rsid w:val="00726A12"/>
    <w:rsid w:val="00726B3E"/>
    <w:rsid w:val="00726C4B"/>
    <w:rsid w:val="00726E22"/>
    <w:rsid w:val="00726EA8"/>
    <w:rsid w:val="007271D9"/>
    <w:rsid w:val="00727203"/>
    <w:rsid w:val="00727211"/>
    <w:rsid w:val="007272B4"/>
    <w:rsid w:val="00727464"/>
    <w:rsid w:val="007276C9"/>
    <w:rsid w:val="00727830"/>
    <w:rsid w:val="00727D57"/>
    <w:rsid w:val="00727E51"/>
    <w:rsid w:val="00727E60"/>
    <w:rsid w:val="00730149"/>
    <w:rsid w:val="00730281"/>
    <w:rsid w:val="007305AC"/>
    <w:rsid w:val="0073087F"/>
    <w:rsid w:val="007309AF"/>
    <w:rsid w:val="00730A5C"/>
    <w:rsid w:val="00730A84"/>
    <w:rsid w:val="00730A90"/>
    <w:rsid w:val="00730CDD"/>
    <w:rsid w:val="00730D11"/>
    <w:rsid w:val="00730EBD"/>
    <w:rsid w:val="00730F47"/>
    <w:rsid w:val="00730FAA"/>
    <w:rsid w:val="00731066"/>
    <w:rsid w:val="00731112"/>
    <w:rsid w:val="00731347"/>
    <w:rsid w:val="0073162F"/>
    <w:rsid w:val="0073175C"/>
    <w:rsid w:val="00731BF0"/>
    <w:rsid w:val="00731C77"/>
    <w:rsid w:val="00731D14"/>
    <w:rsid w:val="00731D99"/>
    <w:rsid w:val="0073215A"/>
    <w:rsid w:val="0073233B"/>
    <w:rsid w:val="00732356"/>
    <w:rsid w:val="00732574"/>
    <w:rsid w:val="00732682"/>
    <w:rsid w:val="00732BAA"/>
    <w:rsid w:val="00732E41"/>
    <w:rsid w:val="00732F26"/>
    <w:rsid w:val="00733559"/>
    <w:rsid w:val="00733639"/>
    <w:rsid w:val="00733931"/>
    <w:rsid w:val="00733B18"/>
    <w:rsid w:val="00733CE3"/>
    <w:rsid w:val="00733D78"/>
    <w:rsid w:val="00733F31"/>
    <w:rsid w:val="007341B2"/>
    <w:rsid w:val="0073426F"/>
    <w:rsid w:val="007342EF"/>
    <w:rsid w:val="00734432"/>
    <w:rsid w:val="00734589"/>
    <w:rsid w:val="00734A69"/>
    <w:rsid w:val="00734ACB"/>
    <w:rsid w:val="00734B13"/>
    <w:rsid w:val="00734BC0"/>
    <w:rsid w:val="00734C1C"/>
    <w:rsid w:val="00734D11"/>
    <w:rsid w:val="00734DDE"/>
    <w:rsid w:val="00734E2B"/>
    <w:rsid w:val="00734F2B"/>
    <w:rsid w:val="007352E2"/>
    <w:rsid w:val="007353B9"/>
    <w:rsid w:val="00735547"/>
    <w:rsid w:val="0073557A"/>
    <w:rsid w:val="007355D3"/>
    <w:rsid w:val="007356BC"/>
    <w:rsid w:val="007357C6"/>
    <w:rsid w:val="007357DD"/>
    <w:rsid w:val="00735818"/>
    <w:rsid w:val="0073595D"/>
    <w:rsid w:val="007359DC"/>
    <w:rsid w:val="00735AAA"/>
    <w:rsid w:val="00735ABE"/>
    <w:rsid w:val="00735C07"/>
    <w:rsid w:val="00735C72"/>
    <w:rsid w:val="00735D33"/>
    <w:rsid w:val="00735F35"/>
    <w:rsid w:val="007361DA"/>
    <w:rsid w:val="00736452"/>
    <w:rsid w:val="007364F9"/>
    <w:rsid w:val="0073655D"/>
    <w:rsid w:val="00736612"/>
    <w:rsid w:val="00736755"/>
    <w:rsid w:val="0073679C"/>
    <w:rsid w:val="007368BB"/>
    <w:rsid w:val="00736BD1"/>
    <w:rsid w:val="00736CB6"/>
    <w:rsid w:val="00736E32"/>
    <w:rsid w:val="00736E66"/>
    <w:rsid w:val="00737326"/>
    <w:rsid w:val="00737372"/>
    <w:rsid w:val="0073737F"/>
    <w:rsid w:val="007373A7"/>
    <w:rsid w:val="00737430"/>
    <w:rsid w:val="0073750B"/>
    <w:rsid w:val="00737560"/>
    <w:rsid w:val="007376A9"/>
    <w:rsid w:val="007377E9"/>
    <w:rsid w:val="00737918"/>
    <w:rsid w:val="00737A37"/>
    <w:rsid w:val="00737D02"/>
    <w:rsid w:val="00737E92"/>
    <w:rsid w:val="00740019"/>
    <w:rsid w:val="00740358"/>
    <w:rsid w:val="0074038A"/>
    <w:rsid w:val="0074046C"/>
    <w:rsid w:val="00740478"/>
    <w:rsid w:val="007404EE"/>
    <w:rsid w:val="00740632"/>
    <w:rsid w:val="007406BF"/>
    <w:rsid w:val="00740724"/>
    <w:rsid w:val="0074098D"/>
    <w:rsid w:val="00740AEB"/>
    <w:rsid w:val="00740AF2"/>
    <w:rsid w:val="00740BE5"/>
    <w:rsid w:val="00740BF9"/>
    <w:rsid w:val="00740D02"/>
    <w:rsid w:val="00740F49"/>
    <w:rsid w:val="007411FC"/>
    <w:rsid w:val="0074122B"/>
    <w:rsid w:val="007412E9"/>
    <w:rsid w:val="0074130C"/>
    <w:rsid w:val="0074157A"/>
    <w:rsid w:val="00741612"/>
    <w:rsid w:val="00741689"/>
    <w:rsid w:val="00741A25"/>
    <w:rsid w:val="00741C14"/>
    <w:rsid w:val="00741D9D"/>
    <w:rsid w:val="00741FEB"/>
    <w:rsid w:val="007420BB"/>
    <w:rsid w:val="007420C8"/>
    <w:rsid w:val="0074213E"/>
    <w:rsid w:val="007421EA"/>
    <w:rsid w:val="00742452"/>
    <w:rsid w:val="00742515"/>
    <w:rsid w:val="00742723"/>
    <w:rsid w:val="007428DD"/>
    <w:rsid w:val="00742943"/>
    <w:rsid w:val="007429F8"/>
    <w:rsid w:val="00742A54"/>
    <w:rsid w:val="00742ACE"/>
    <w:rsid w:val="00742B51"/>
    <w:rsid w:val="00742C59"/>
    <w:rsid w:val="00742E9B"/>
    <w:rsid w:val="00743398"/>
    <w:rsid w:val="00743514"/>
    <w:rsid w:val="007436A4"/>
    <w:rsid w:val="007436CA"/>
    <w:rsid w:val="007436F9"/>
    <w:rsid w:val="00743882"/>
    <w:rsid w:val="007439D9"/>
    <w:rsid w:val="00743BD5"/>
    <w:rsid w:val="00743D00"/>
    <w:rsid w:val="00743D72"/>
    <w:rsid w:val="00743DA3"/>
    <w:rsid w:val="00743EA8"/>
    <w:rsid w:val="0074406A"/>
    <w:rsid w:val="007440C5"/>
    <w:rsid w:val="00744636"/>
    <w:rsid w:val="0074479F"/>
    <w:rsid w:val="007447B2"/>
    <w:rsid w:val="007447E7"/>
    <w:rsid w:val="00744885"/>
    <w:rsid w:val="007449D8"/>
    <w:rsid w:val="007449EE"/>
    <w:rsid w:val="00744BC2"/>
    <w:rsid w:val="007450BA"/>
    <w:rsid w:val="00745189"/>
    <w:rsid w:val="007452F9"/>
    <w:rsid w:val="00745379"/>
    <w:rsid w:val="00745428"/>
    <w:rsid w:val="007454AA"/>
    <w:rsid w:val="007457EE"/>
    <w:rsid w:val="00745A3E"/>
    <w:rsid w:val="00745AD3"/>
    <w:rsid w:val="00745E82"/>
    <w:rsid w:val="007462B0"/>
    <w:rsid w:val="007466F6"/>
    <w:rsid w:val="00746701"/>
    <w:rsid w:val="00746888"/>
    <w:rsid w:val="0074688B"/>
    <w:rsid w:val="0074695B"/>
    <w:rsid w:val="007469B4"/>
    <w:rsid w:val="00746AAC"/>
    <w:rsid w:val="00746AEE"/>
    <w:rsid w:val="00746E21"/>
    <w:rsid w:val="00746E27"/>
    <w:rsid w:val="00746E52"/>
    <w:rsid w:val="00746E53"/>
    <w:rsid w:val="0074710C"/>
    <w:rsid w:val="0074713B"/>
    <w:rsid w:val="0074745F"/>
    <w:rsid w:val="00747575"/>
    <w:rsid w:val="00747874"/>
    <w:rsid w:val="0074798E"/>
    <w:rsid w:val="00747A42"/>
    <w:rsid w:val="00747A4F"/>
    <w:rsid w:val="00747AE0"/>
    <w:rsid w:val="00747C54"/>
    <w:rsid w:val="00747C6F"/>
    <w:rsid w:val="00747D9C"/>
    <w:rsid w:val="00747E4E"/>
    <w:rsid w:val="00747E57"/>
    <w:rsid w:val="00747F28"/>
    <w:rsid w:val="00750100"/>
    <w:rsid w:val="00750110"/>
    <w:rsid w:val="00750115"/>
    <w:rsid w:val="007503BC"/>
    <w:rsid w:val="00750682"/>
    <w:rsid w:val="007508F2"/>
    <w:rsid w:val="00750A03"/>
    <w:rsid w:val="00750B64"/>
    <w:rsid w:val="00750CAB"/>
    <w:rsid w:val="00750D6C"/>
    <w:rsid w:val="00750DC0"/>
    <w:rsid w:val="00750DEB"/>
    <w:rsid w:val="00750EBA"/>
    <w:rsid w:val="00750F2A"/>
    <w:rsid w:val="0075102C"/>
    <w:rsid w:val="00751055"/>
    <w:rsid w:val="00751486"/>
    <w:rsid w:val="0075166A"/>
    <w:rsid w:val="007518B9"/>
    <w:rsid w:val="007518D1"/>
    <w:rsid w:val="007518F1"/>
    <w:rsid w:val="00751975"/>
    <w:rsid w:val="00751AC2"/>
    <w:rsid w:val="00751B22"/>
    <w:rsid w:val="00751B50"/>
    <w:rsid w:val="00751DBC"/>
    <w:rsid w:val="00751DDC"/>
    <w:rsid w:val="00751DDF"/>
    <w:rsid w:val="00751E98"/>
    <w:rsid w:val="00751F27"/>
    <w:rsid w:val="007520EE"/>
    <w:rsid w:val="00752109"/>
    <w:rsid w:val="00752318"/>
    <w:rsid w:val="00752347"/>
    <w:rsid w:val="00752371"/>
    <w:rsid w:val="00752373"/>
    <w:rsid w:val="00752467"/>
    <w:rsid w:val="007524D2"/>
    <w:rsid w:val="00752887"/>
    <w:rsid w:val="00752B74"/>
    <w:rsid w:val="00752F28"/>
    <w:rsid w:val="00752F62"/>
    <w:rsid w:val="007531C3"/>
    <w:rsid w:val="007532F4"/>
    <w:rsid w:val="00753367"/>
    <w:rsid w:val="00753376"/>
    <w:rsid w:val="00753548"/>
    <w:rsid w:val="0075356F"/>
    <w:rsid w:val="00753946"/>
    <w:rsid w:val="00753A0B"/>
    <w:rsid w:val="00753CE2"/>
    <w:rsid w:val="00753D2D"/>
    <w:rsid w:val="00754000"/>
    <w:rsid w:val="007542B9"/>
    <w:rsid w:val="007542C5"/>
    <w:rsid w:val="0075453B"/>
    <w:rsid w:val="007547E9"/>
    <w:rsid w:val="00754B82"/>
    <w:rsid w:val="00754C75"/>
    <w:rsid w:val="00754FE6"/>
    <w:rsid w:val="00755595"/>
    <w:rsid w:val="007556AD"/>
    <w:rsid w:val="007558FA"/>
    <w:rsid w:val="00755E52"/>
    <w:rsid w:val="007560C6"/>
    <w:rsid w:val="007560EB"/>
    <w:rsid w:val="007564CC"/>
    <w:rsid w:val="00756875"/>
    <w:rsid w:val="007568B0"/>
    <w:rsid w:val="00757026"/>
    <w:rsid w:val="007570B5"/>
    <w:rsid w:val="00757130"/>
    <w:rsid w:val="007571DF"/>
    <w:rsid w:val="00757373"/>
    <w:rsid w:val="007574BC"/>
    <w:rsid w:val="007575AD"/>
    <w:rsid w:val="007577E4"/>
    <w:rsid w:val="00757837"/>
    <w:rsid w:val="00757843"/>
    <w:rsid w:val="00757CA0"/>
    <w:rsid w:val="00760097"/>
    <w:rsid w:val="007602A5"/>
    <w:rsid w:val="007603C2"/>
    <w:rsid w:val="007605C7"/>
    <w:rsid w:val="00760742"/>
    <w:rsid w:val="0076081F"/>
    <w:rsid w:val="00760860"/>
    <w:rsid w:val="00760EA0"/>
    <w:rsid w:val="00760ECB"/>
    <w:rsid w:val="00761207"/>
    <w:rsid w:val="00761512"/>
    <w:rsid w:val="0076157D"/>
    <w:rsid w:val="00761631"/>
    <w:rsid w:val="00761679"/>
    <w:rsid w:val="007617C8"/>
    <w:rsid w:val="00761813"/>
    <w:rsid w:val="007619AE"/>
    <w:rsid w:val="00761B67"/>
    <w:rsid w:val="00761C16"/>
    <w:rsid w:val="00761C89"/>
    <w:rsid w:val="00762121"/>
    <w:rsid w:val="0076216B"/>
    <w:rsid w:val="0076253E"/>
    <w:rsid w:val="00762655"/>
    <w:rsid w:val="00762807"/>
    <w:rsid w:val="00762817"/>
    <w:rsid w:val="00762850"/>
    <w:rsid w:val="00762860"/>
    <w:rsid w:val="007629EF"/>
    <w:rsid w:val="00762A51"/>
    <w:rsid w:val="00762B19"/>
    <w:rsid w:val="00762E3A"/>
    <w:rsid w:val="00763338"/>
    <w:rsid w:val="007633ED"/>
    <w:rsid w:val="007634FA"/>
    <w:rsid w:val="0076371D"/>
    <w:rsid w:val="007637FF"/>
    <w:rsid w:val="00763920"/>
    <w:rsid w:val="00763A80"/>
    <w:rsid w:val="00763B3D"/>
    <w:rsid w:val="00763D07"/>
    <w:rsid w:val="00763E53"/>
    <w:rsid w:val="00763E93"/>
    <w:rsid w:val="00764198"/>
    <w:rsid w:val="007641F5"/>
    <w:rsid w:val="007642F4"/>
    <w:rsid w:val="0076461E"/>
    <w:rsid w:val="007646B5"/>
    <w:rsid w:val="00764825"/>
    <w:rsid w:val="00764C44"/>
    <w:rsid w:val="00765019"/>
    <w:rsid w:val="0076507A"/>
    <w:rsid w:val="00765191"/>
    <w:rsid w:val="0076542A"/>
    <w:rsid w:val="00765562"/>
    <w:rsid w:val="007656AE"/>
    <w:rsid w:val="007656E1"/>
    <w:rsid w:val="0076571E"/>
    <w:rsid w:val="00765758"/>
    <w:rsid w:val="007658AB"/>
    <w:rsid w:val="00765EC4"/>
    <w:rsid w:val="00765F59"/>
    <w:rsid w:val="00765FC8"/>
    <w:rsid w:val="00765FCC"/>
    <w:rsid w:val="007660F1"/>
    <w:rsid w:val="0076624F"/>
    <w:rsid w:val="007662FD"/>
    <w:rsid w:val="0076637F"/>
    <w:rsid w:val="00766412"/>
    <w:rsid w:val="00766654"/>
    <w:rsid w:val="007667B4"/>
    <w:rsid w:val="0076688E"/>
    <w:rsid w:val="00766A3F"/>
    <w:rsid w:val="00766BFD"/>
    <w:rsid w:val="00767133"/>
    <w:rsid w:val="00767260"/>
    <w:rsid w:val="00767352"/>
    <w:rsid w:val="00767470"/>
    <w:rsid w:val="007675AD"/>
    <w:rsid w:val="0076763B"/>
    <w:rsid w:val="007678FC"/>
    <w:rsid w:val="00767965"/>
    <w:rsid w:val="00767A91"/>
    <w:rsid w:val="00767D22"/>
    <w:rsid w:val="00767ED9"/>
    <w:rsid w:val="00770055"/>
    <w:rsid w:val="0077021D"/>
    <w:rsid w:val="00770614"/>
    <w:rsid w:val="00770709"/>
    <w:rsid w:val="00770998"/>
    <w:rsid w:val="00770D0E"/>
    <w:rsid w:val="00770EB0"/>
    <w:rsid w:val="00770FA0"/>
    <w:rsid w:val="00770FAF"/>
    <w:rsid w:val="007710D7"/>
    <w:rsid w:val="007710E3"/>
    <w:rsid w:val="007711D9"/>
    <w:rsid w:val="00771584"/>
    <w:rsid w:val="007718FF"/>
    <w:rsid w:val="0077191D"/>
    <w:rsid w:val="00771A6C"/>
    <w:rsid w:val="00771ADB"/>
    <w:rsid w:val="00771CAE"/>
    <w:rsid w:val="00771CCA"/>
    <w:rsid w:val="00771CD5"/>
    <w:rsid w:val="00771CE4"/>
    <w:rsid w:val="00771E30"/>
    <w:rsid w:val="00771E8B"/>
    <w:rsid w:val="00771F81"/>
    <w:rsid w:val="00772139"/>
    <w:rsid w:val="0077217C"/>
    <w:rsid w:val="007722B8"/>
    <w:rsid w:val="007725F8"/>
    <w:rsid w:val="007728A6"/>
    <w:rsid w:val="007728AA"/>
    <w:rsid w:val="0077291F"/>
    <w:rsid w:val="00772C33"/>
    <w:rsid w:val="00772D15"/>
    <w:rsid w:val="00772D99"/>
    <w:rsid w:val="00772E7C"/>
    <w:rsid w:val="0077302F"/>
    <w:rsid w:val="0077341C"/>
    <w:rsid w:val="007736AE"/>
    <w:rsid w:val="00773979"/>
    <w:rsid w:val="00773B45"/>
    <w:rsid w:val="00773B5B"/>
    <w:rsid w:val="00773CF0"/>
    <w:rsid w:val="00773E67"/>
    <w:rsid w:val="00773EF5"/>
    <w:rsid w:val="007740DC"/>
    <w:rsid w:val="0077430D"/>
    <w:rsid w:val="00774329"/>
    <w:rsid w:val="007745F0"/>
    <w:rsid w:val="0077470C"/>
    <w:rsid w:val="007747C9"/>
    <w:rsid w:val="00774BD7"/>
    <w:rsid w:val="00774FE5"/>
    <w:rsid w:val="00775218"/>
    <w:rsid w:val="0077533F"/>
    <w:rsid w:val="0077545E"/>
    <w:rsid w:val="00775779"/>
    <w:rsid w:val="007757B5"/>
    <w:rsid w:val="00775D4E"/>
    <w:rsid w:val="00775E9B"/>
    <w:rsid w:val="00775EA4"/>
    <w:rsid w:val="00776013"/>
    <w:rsid w:val="00776095"/>
    <w:rsid w:val="00776181"/>
    <w:rsid w:val="007765BC"/>
    <w:rsid w:val="00776856"/>
    <w:rsid w:val="00776918"/>
    <w:rsid w:val="0077693E"/>
    <w:rsid w:val="00776978"/>
    <w:rsid w:val="00776A80"/>
    <w:rsid w:val="00776D4C"/>
    <w:rsid w:val="00776EAE"/>
    <w:rsid w:val="00776FC1"/>
    <w:rsid w:val="00777003"/>
    <w:rsid w:val="0077709B"/>
    <w:rsid w:val="00777492"/>
    <w:rsid w:val="007775DA"/>
    <w:rsid w:val="0077763E"/>
    <w:rsid w:val="00777661"/>
    <w:rsid w:val="007777DD"/>
    <w:rsid w:val="007777F2"/>
    <w:rsid w:val="00777814"/>
    <w:rsid w:val="00777899"/>
    <w:rsid w:val="00777AA9"/>
    <w:rsid w:val="00777BA8"/>
    <w:rsid w:val="00777C78"/>
    <w:rsid w:val="00777D19"/>
    <w:rsid w:val="00777E06"/>
    <w:rsid w:val="00777E4E"/>
    <w:rsid w:val="00780362"/>
    <w:rsid w:val="00780675"/>
    <w:rsid w:val="00780AB6"/>
    <w:rsid w:val="00780B84"/>
    <w:rsid w:val="00780C1E"/>
    <w:rsid w:val="00780C77"/>
    <w:rsid w:val="00780DC8"/>
    <w:rsid w:val="00780F2E"/>
    <w:rsid w:val="00781287"/>
    <w:rsid w:val="00781393"/>
    <w:rsid w:val="00781408"/>
    <w:rsid w:val="00781444"/>
    <w:rsid w:val="007814C8"/>
    <w:rsid w:val="007814DA"/>
    <w:rsid w:val="0078154D"/>
    <w:rsid w:val="0078159E"/>
    <w:rsid w:val="00781652"/>
    <w:rsid w:val="0078188C"/>
    <w:rsid w:val="00781974"/>
    <w:rsid w:val="00781A54"/>
    <w:rsid w:val="00781B17"/>
    <w:rsid w:val="00781B1B"/>
    <w:rsid w:val="00781D89"/>
    <w:rsid w:val="00781DF4"/>
    <w:rsid w:val="00781F24"/>
    <w:rsid w:val="00781F90"/>
    <w:rsid w:val="0078270D"/>
    <w:rsid w:val="00782722"/>
    <w:rsid w:val="007827EC"/>
    <w:rsid w:val="00782EB9"/>
    <w:rsid w:val="00783113"/>
    <w:rsid w:val="00783290"/>
    <w:rsid w:val="007832C4"/>
    <w:rsid w:val="007832F8"/>
    <w:rsid w:val="00783471"/>
    <w:rsid w:val="00783597"/>
    <w:rsid w:val="007835ED"/>
    <w:rsid w:val="00783618"/>
    <w:rsid w:val="00783653"/>
    <w:rsid w:val="0078365C"/>
    <w:rsid w:val="007836A5"/>
    <w:rsid w:val="007836D5"/>
    <w:rsid w:val="00783826"/>
    <w:rsid w:val="007838BC"/>
    <w:rsid w:val="00783923"/>
    <w:rsid w:val="00783927"/>
    <w:rsid w:val="00783939"/>
    <w:rsid w:val="00783A7E"/>
    <w:rsid w:val="00783D0B"/>
    <w:rsid w:val="00783E20"/>
    <w:rsid w:val="00783E69"/>
    <w:rsid w:val="00783FC0"/>
    <w:rsid w:val="0078414E"/>
    <w:rsid w:val="00784169"/>
    <w:rsid w:val="007841BA"/>
    <w:rsid w:val="007842BB"/>
    <w:rsid w:val="0078471D"/>
    <w:rsid w:val="0078482F"/>
    <w:rsid w:val="0078488C"/>
    <w:rsid w:val="007848E3"/>
    <w:rsid w:val="00784960"/>
    <w:rsid w:val="0078498B"/>
    <w:rsid w:val="00784B37"/>
    <w:rsid w:val="00784C44"/>
    <w:rsid w:val="00784D37"/>
    <w:rsid w:val="00784F26"/>
    <w:rsid w:val="0078511F"/>
    <w:rsid w:val="00785331"/>
    <w:rsid w:val="0078555A"/>
    <w:rsid w:val="00785990"/>
    <w:rsid w:val="00785EC2"/>
    <w:rsid w:val="00785EC6"/>
    <w:rsid w:val="00786445"/>
    <w:rsid w:val="00786483"/>
    <w:rsid w:val="007865C0"/>
    <w:rsid w:val="00786728"/>
    <w:rsid w:val="007868B6"/>
    <w:rsid w:val="00786BC0"/>
    <w:rsid w:val="00786FE2"/>
    <w:rsid w:val="00787319"/>
    <w:rsid w:val="007876B7"/>
    <w:rsid w:val="007876F8"/>
    <w:rsid w:val="007877C9"/>
    <w:rsid w:val="007878A6"/>
    <w:rsid w:val="00787BB7"/>
    <w:rsid w:val="00787BF9"/>
    <w:rsid w:val="00787C45"/>
    <w:rsid w:val="00787E33"/>
    <w:rsid w:val="00787E4C"/>
    <w:rsid w:val="0078F135"/>
    <w:rsid w:val="007903EF"/>
    <w:rsid w:val="0079070C"/>
    <w:rsid w:val="00790711"/>
    <w:rsid w:val="00790D80"/>
    <w:rsid w:val="00790F7B"/>
    <w:rsid w:val="007910B5"/>
    <w:rsid w:val="0079115F"/>
    <w:rsid w:val="0079119B"/>
    <w:rsid w:val="0079129F"/>
    <w:rsid w:val="0079151B"/>
    <w:rsid w:val="007916A7"/>
    <w:rsid w:val="0079178A"/>
    <w:rsid w:val="0079188C"/>
    <w:rsid w:val="00791912"/>
    <w:rsid w:val="007919D7"/>
    <w:rsid w:val="00791E72"/>
    <w:rsid w:val="00791E9B"/>
    <w:rsid w:val="00791F78"/>
    <w:rsid w:val="0079205F"/>
    <w:rsid w:val="0079221C"/>
    <w:rsid w:val="0079229B"/>
    <w:rsid w:val="00792437"/>
    <w:rsid w:val="00792501"/>
    <w:rsid w:val="00792733"/>
    <w:rsid w:val="0079281C"/>
    <w:rsid w:val="00792910"/>
    <w:rsid w:val="00792922"/>
    <w:rsid w:val="00792AB6"/>
    <w:rsid w:val="00792AC3"/>
    <w:rsid w:val="00792EFE"/>
    <w:rsid w:val="00792F68"/>
    <w:rsid w:val="00792FD8"/>
    <w:rsid w:val="00793186"/>
    <w:rsid w:val="007931B1"/>
    <w:rsid w:val="00793393"/>
    <w:rsid w:val="00793473"/>
    <w:rsid w:val="0079391C"/>
    <w:rsid w:val="00793ABA"/>
    <w:rsid w:val="00793B5C"/>
    <w:rsid w:val="00793CD3"/>
    <w:rsid w:val="00793D98"/>
    <w:rsid w:val="00793F04"/>
    <w:rsid w:val="00793FB7"/>
    <w:rsid w:val="0079409C"/>
    <w:rsid w:val="00794255"/>
    <w:rsid w:val="00794300"/>
    <w:rsid w:val="00794463"/>
    <w:rsid w:val="007944E7"/>
    <w:rsid w:val="007944FA"/>
    <w:rsid w:val="0079453B"/>
    <w:rsid w:val="00794679"/>
    <w:rsid w:val="007947DB"/>
    <w:rsid w:val="00794821"/>
    <w:rsid w:val="00794872"/>
    <w:rsid w:val="0079499B"/>
    <w:rsid w:val="00794BD1"/>
    <w:rsid w:val="00794FFF"/>
    <w:rsid w:val="007952C4"/>
    <w:rsid w:val="0079564D"/>
    <w:rsid w:val="0079568C"/>
    <w:rsid w:val="00795881"/>
    <w:rsid w:val="00795D8D"/>
    <w:rsid w:val="00796231"/>
    <w:rsid w:val="0079635F"/>
    <w:rsid w:val="007963CA"/>
    <w:rsid w:val="007964A7"/>
    <w:rsid w:val="00796568"/>
    <w:rsid w:val="007969C0"/>
    <w:rsid w:val="00796AED"/>
    <w:rsid w:val="00796B09"/>
    <w:rsid w:val="00796C13"/>
    <w:rsid w:val="00796CF2"/>
    <w:rsid w:val="00796CFB"/>
    <w:rsid w:val="00796DB5"/>
    <w:rsid w:val="00796F3F"/>
    <w:rsid w:val="00796F9A"/>
    <w:rsid w:val="007970A9"/>
    <w:rsid w:val="00797951"/>
    <w:rsid w:val="00797BA4"/>
    <w:rsid w:val="00797E28"/>
    <w:rsid w:val="00797F89"/>
    <w:rsid w:val="00797FF8"/>
    <w:rsid w:val="007A0071"/>
    <w:rsid w:val="007A03D9"/>
    <w:rsid w:val="007A0517"/>
    <w:rsid w:val="007A06CA"/>
    <w:rsid w:val="007A0875"/>
    <w:rsid w:val="007A09A2"/>
    <w:rsid w:val="007A09E4"/>
    <w:rsid w:val="007A0D79"/>
    <w:rsid w:val="007A0D92"/>
    <w:rsid w:val="007A10A3"/>
    <w:rsid w:val="007A10B1"/>
    <w:rsid w:val="007A119E"/>
    <w:rsid w:val="007A11A2"/>
    <w:rsid w:val="007A11FD"/>
    <w:rsid w:val="007A123A"/>
    <w:rsid w:val="007A1295"/>
    <w:rsid w:val="007A12C8"/>
    <w:rsid w:val="007A1374"/>
    <w:rsid w:val="007A137F"/>
    <w:rsid w:val="007A13C8"/>
    <w:rsid w:val="007A146B"/>
    <w:rsid w:val="007A1D7E"/>
    <w:rsid w:val="007A1DA9"/>
    <w:rsid w:val="007A1DB9"/>
    <w:rsid w:val="007A208F"/>
    <w:rsid w:val="007A22AA"/>
    <w:rsid w:val="007A233D"/>
    <w:rsid w:val="007A233F"/>
    <w:rsid w:val="007A234B"/>
    <w:rsid w:val="007A25BF"/>
    <w:rsid w:val="007A25F3"/>
    <w:rsid w:val="007A2740"/>
    <w:rsid w:val="007A2845"/>
    <w:rsid w:val="007A2916"/>
    <w:rsid w:val="007A29FB"/>
    <w:rsid w:val="007A2B4D"/>
    <w:rsid w:val="007A2C2C"/>
    <w:rsid w:val="007A2CB0"/>
    <w:rsid w:val="007A2D09"/>
    <w:rsid w:val="007A2F44"/>
    <w:rsid w:val="007A314C"/>
    <w:rsid w:val="007A3179"/>
    <w:rsid w:val="007A327F"/>
    <w:rsid w:val="007A330A"/>
    <w:rsid w:val="007A34E7"/>
    <w:rsid w:val="007A358D"/>
    <w:rsid w:val="007A35C2"/>
    <w:rsid w:val="007A37CC"/>
    <w:rsid w:val="007A39C6"/>
    <w:rsid w:val="007A3A1D"/>
    <w:rsid w:val="007A3B94"/>
    <w:rsid w:val="007A3BF1"/>
    <w:rsid w:val="007A3C5E"/>
    <w:rsid w:val="007A3DE5"/>
    <w:rsid w:val="007A3E33"/>
    <w:rsid w:val="007A41F1"/>
    <w:rsid w:val="007A428D"/>
    <w:rsid w:val="007A4423"/>
    <w:rsid w:val="007A452E"/>
    <w:rsid w:val="007A4998"/>
    <w:rsid w:val="007A49D3"/>
    <w:rsid w:val="007A4AE1"/>
    <w:rsid w:val="007A4B3F"/>
    <w:rsid w:val="007A4E85"/>
    <w:rsid w:val="007A54C5"/>
    <w:rsid w:val="007A561C"/>
    <w:rsid w:val="007A56FD"/>
    <w:rsid w:val="007A5737"/>
    <w:rsid w:val="007A5826"/>
    <w:rsid w:val="007A59EB"/>
    <w:rsid w:val="007A5C4A"/>
    <w:rsid w:val="007A5DBE"/>
    <w:rsid w:val="007A5F8A"/>
    <w:rsid w:val="007A5FB6"/>
    <w:rsid w:val="007A613C"/>
    <w:rsid w:val="007A6186"/>
    <w:rsid w:val="007A627C"/>
    <w:rsid w:val="007A63B4"/>
    <w:rsid w:val="007A6456"/>
    <w:rsid w:val="007A65F9"/>
    <w:rsid w:val="007A6653"/>
    <w:rsid w:val="007A6660"/>
    <w:rsid w:val="007A668A"/>
    <w:rsid w:val="007A68B3"/>
    <w:rsid w:val="007A68C5"/>
    <w:rsid w:val="007A6EBD"/>
    <w:rsid w:val="007A6F5C"/>
    <w:rsid w:val="007A7241"/>
    <w:rsid w:val="007A74BD"/>
    <w:rsid w:val="007A75E2"/>
    <w:rsid w:val="007A7942"/>
    <w:rsid w:val="007A7AE9"/>
    <w:rsid w:val="007A7AFD"/>
    <w:rsid w:val="007A7C89"/>
    <w:rsid w:val="007A7E77"/>
    <w:rsid w:val="007A7EF9"/>
    <w:rsid w:val="007A7F80"/>
    <w:rsid w:val="007A9F6E"/>
    <w:rsid w:val="007B0055"/>
    <w:rsid w:val="007B013A"/>
    <w:rsid w:val="007B024F"/>
    <w:rsid w:val="007B0493"/>
    <w:rsid w:val="007B049F"/>
    <w:rsid w:val="007B07AF"/>
    <w:rsid w:val="007B09EC"/>
    <w:rsid w:val="007B0D01"/>
    <w:rsid w:val="007B0DC0"/>
    <w:rsid w:val="007B0DD6"/>
    <w:rsid w:val="007B0DE1"/>
    <w:rsid w:val="007B0E9C"/>
    <w:rsid w:val="007B102E"/>
    <w:rsid w:val="007B1787"/>
    <w:rsid w:val="007B1A6B"/>
    <w:rsid w:val="007B1B32"/>
    <w:rsid w:val="007B1BE5"/>
    <w:rsid w:val="007B1C0E"/>
    <w:rsid w:val="007B21A1"/>
    <w:rsid w:val="007B2222"/>
    <w:rsid w:val="007B258B"/>
    <w:rsid w:val="007B2949"/>
    <w:rsid w:val="007B295F"/>
    <w:rsid w:val="007B2A94"/>
    <w:rsid w:val="007B2B90"/>
    <w:rsid w:val="007B2B98"/>
    <w:rsid w:val="007B2BE6"/>
    <w:rsid w:val="007B2C56"/>
    <w:rsid w:val="007B2F19"/>
    <w:rsid w:val="007B34C1"/>
    <w:rsid w:val="007B382E"/>
    <w:rsid w:val="007B3A6E"/>
    <w:rsid w:val="007B3AA9"/>
    <w:rsid w:val="007B3B11"/>
    <w:rsid w:val="007B3D2C"/>
    <w:rsid w:val="007B446C"/>
    <w:rsid w:val="007B46DC"/>
    <w:rsid w:val="007B486B"/>
    <w:rsid w:val="007B49A1"/>
    <w:rsid w:val="007B4D4A"/>
    <w:rsid w:val="007B5194"/>
    <w:rsid w:val="007B5253"/>
    <w:rsid w:val="007B52A7"/>
    <w:rsid w:val="007B52BD"/>
    <w:rsid w:val="007B5345"/>
    <w:rsid w:val="007B54E1"/>
    <w:rsid w:val="007B5617"/>
    <w:rsid w:val="007B56A7"/>
    <w:rsid w:val="007B56F9"/>
    <w:rsid w:val="007B574D"/>
    <w:rsid w:val="007B5A74"/>
    <w:rsid w:val="007B5E1B"/>
    <w:rsid w:val="007B6080"/>
    <w:rsid w:val="007B60C0"/>
    <w:rsid w:val="007B62D7"/>
    <w:rsid w:val="007B647C"/>
    <w:rsid w:val="007B65BC"/>
    <w:rsid w:val="007B68D7"/>
    <w:rsid w:val="007B6917"/>
    <w:rsid w:val="007B6996"/>
    <w:rsid w:val="007B69FB"/>
    <w:rsid w:val="007B6A94"/>
    <w:rsid w:val="007B6B34"/>
    <w:rsid w:val="007B6BA5"/>
    <w:rsid w:val="007B6CCF"/>
    <w:rsid w:val="007B6CD0"/>
    <w:rsid w:val="007B6DA8"/>
    <w:rsid w:val="007B6F67"/>
    <w:rsid w:val="007B7196"/>
    <w:rsid w:val="007B7251"/>
    <w:rsid w:val="007B752F"/>
    <w:rsid w:val="007B754F"/>
    <w:rsid w:val="007B7673"/>
    <w:rsid w:val="007B7728"/>
    <w:rsid w:val="007B79CE"/>
    <w:rsid w:val="007B7B37"/>
    <w:rsid w:val="007B7C56"/>
    <w:rsid w:val="007B7EED"/>
    <w:rsid w:val="007C000D"/>
    <w:rsid w:val="007C002B"/>
    <w:rsid w:val="007C039B"/>
    <w:rsid w:val="007C03ED"/>
    <w:rsid w:val="007C060F"/>
    <w:rsid w:val="007C07A6"/>
    <w:rsid w:val="007C088C"/>
    <w:rsid w:val="007C08A2"/>
    <w:rsid w:val="007C090E"/>
    <w:rsid w:val="007C0E22"/>
    <w:rsid w:val="007C0EDD"/>
    <w:rsid w:val="007C10A2"/>
    <w:rsid w:val="007C112C"/>
    <w:rsid w:val="007C12C9"/>
    <w:rsid w:val="007C12D2"/>
    <w:rsid w:val="007C1381"/>
    <w:rsid w:val="007C1463"/>
    <w:rsid w:val="007C148C"/>
    <w:rsid w:val="007C16EF"/>
    <w:rsid w:val="007C1818"/>
    <w:rsid w:val="007C184F"/>
    <w:rsid w:val="007C1C64"/>
    <w:rsid w:val="007C2249"/>
    <w:rsid w:val="007C22B9"/>
    <w:rsid w:val="007C233F"/>
    <w:rsid w:val="007C2402"/>
    <w:rsid w:val="007C264C"/>
    <w:rsid w:val="007C265D"/>
    <w:rsid w:val="007C26FA"/>
    <w:rsid w:val="007C2762"/>
    <w:rsid w:val="007C284B"/>
    <w:rsid w:val="007C2931"/>
    <w:rsid w:val="007C2BC8"/>
    <w:rsid w:val="007C2CBA"/>
    <w:rsid w:val="007C2FFC"/>
    <w:rsid w:val="007C32A5"/>
    <w:rsid w:val="007C32BC"/>
    <w:rsid w:val="007C3310"/>
    <w:rsid w:val="007C3463"/>
    <w:rsid w:val="007C3501"/>
    <w:rsid w:val="007C3525"/>
    <w:rsid w:val="007C37E4"/>
    <w:rsid w:val="007C37EF"/>
    <w:rsid w:val="007C389B"/>
    <w:rsid w:val="007C39FB"/>
    <w:rsid w:val="007C3A02"/>
    <w:rsid w:val="007C3BEC"/>
    <w:rsid w:val="007C3C3A"/>
    <w:rsid w:val="007C3CE1"/>
    <w:rsid w:val="007C3F9E"/>
    <w:rsid w:val="007C3FF5"/>
    <w:rsid w:val="007C4231"/>
    <w:rsid w:val="007C4296"/>
    <w:rsid w:val="007C442C"/>
    <w:rsid w:val="007C452A"/>
    <w:rsid w:val="007C454B"/>
    <w:rsid w:val="007C4939"/>
    <w:rsid w:val="007C4BAE"/>
    <w:rsid w:val="007C4C40"/>
    <w:rsid w:val="007C4DD2"/>
    <w:rsid w:val="007C5155"/>
    <w:rsid w:val="007C54ED"/>
    <w:rsid w:val="007C55E7"/>
    <w:rsid w:val="007C56A0"/>
    <w:rsid w:val="007C56F7"/>
    <w:rsid w:val="007C5C48"/>
    <w:rsid w:val="007C5D4E"/>
    <w:rsid w:val="007C5EE3"/>
    <w:rsid w:val="007C6045"/>
    <w:rsid w:val="007C643D"/>
    <w:rsid w:val="007C64B1"/>
    <w:rsid w:val="007C64DF"/>
    <w:rsid w:val="007C65B5"/>
    <w:rsid w:val="007C6718"/>
    <w:rsid w:val="007C67B3"/>
    <w:rsid w:val="007C68B4"/>
    <w:rsid w:val="007C6B53"/>
    <w:rsid w:val="007C6BF0"/>
    <w:rsid w:val="007C6E5C"/>
    <w:rsid w:val="007C6F69"/>
    <w:rsid w:val="007C7070"/>
    <w:rsid w:val="007C72C7"/>
    <w:rsid w:val="007C739A"/>
    <w:rsid w:val="007C753E"/>
    <w:rsid w:val="007C7786"/>
    <w:rsid w:val="007C7B01"/>
    <w:rsid w:val="007C7B2E"/>
    <w:rsid w:val="007C7B62"/>
    <w:rsid w:val="007C7B6C"/>
    <w:rsid w:val="007C7D96"/>
    <w:rsid w:val="007C7F13"/>
    <w:rsid w:val="007C7F61"/>
    <w:rsid w:val="007CA431"/>
    <w:rsid w:val="007D0178"/>
    <w:rsid w:val="007D01B3"/>
    <w:rsid w:val="007D05E3"/>
    <w:rsid w:val="007D0609"/>
    <w:rsid w:val="007D0773"/>
    <w:rsid w:val="007D07C5"/>
    <w:rsid w:val="007D0998"/>
    <w:rsid w:val="007D0AAA"/>
    <w:rsid w:val="007D0B15"/>
    <w:rsid w:val="007D0BBE"/>
    <w:rsid w:val="007D0D7C"/>
    <w:rsid w:val="007D10DC"/>
    <w:rsid w:val="007D11C4"/>
    <w:rsid w:val="007D135D"/>
    <w:rsid w:val="007D151D"/>
    <w:rsid w:val="007D1708"/>
    <w:rsid w:val="007D18AD"/>
    <w:rsid w:val="007D1C19"/>
    <w:rsid w:val="007D1F1B"/>
    <w:rsid w:val="007D2052"/>
    <w:rsid w:val="007D2089"/>
    <w:rsid w:val="007D210D"/>
    <w:rsid w:val="007D2168"/>
    <w:rsid w:val="007D25FA"/>
    <w:rsid w:val="007D268C"/>
    <w:rsid w:val="007D27A0"/>
    <w:rsid w:val="007D27C4"/>
    <w:rsid w:val="007D2B4B"/>
    <w:rsid w:val="007D2E08"/>
    <w:rsid w:val="007D2E24"/>
    <w:rsid w:val="007D32F5"/>
    <w:rsid w:val="007D33D6"/>
    <w:rsid w:val="007D3511"/>
    <w:rsid w:val="007D3515"/>
    <w:rsid w:val="007D352A"/>
    <w:rsid w:val="007D3806"/>
    <w:rsid w:val="007D3934"/>
    <w:rsid w:val="007D39DB"/>
    <w:rsid w:val="007D3AD1"/>
    <w:rsid w:val="007D3B29"/>
    <w:rsid w:val="007D3DC6"/>
    <w:rsid w:val="007D3E3A"/>
    <w:rsid w:val="007D3EF5"/>
    <w:rsid w:val="007D3F85"/>
    <w:rsid w:val="007D4008"/>
    <w:rsid w:val="007D40D3"/>
    <w:rsid w:val="007D4146"/>
    <w:rsid w:val="007D41E0"/>
    <w:rsid w:val="007D446F"/>
    <w:rsid w:val="007D46F0"/>
    <w:rsid w:val="007D488D"/>
    <w:rsid w:val="007D48A9"/>
    <w:rsid w:val="007D4C00"/>
    <w:rsid w:val="007D4C67"/>
    <w:rsid w:val="007D5085"/>
    <w:rsid w:val="007D50D1"/>
    <w:rsid w:val="007D510C"/>
    <w:rsid w:val="007D5344"/>
    <w:rsid w:val="007D5366"/>
    <w:rsid w:val="007D54D7"/>
    <w:rsid w:val="007D5586"/>
    <w:rsid w:val="007D5625"/>
    <w:rsid w:val="007D562D"/>
    <w:rsid w:val="007D5817"/>
    <w:rsid w:val="007D5DC9"/>
    <w:rsid w:val="007D5FB3"/>
    <w:rsid w:val="007D61BF"/>
    <w:rsid w:val="007D647F"/>
    <w:rsid w:val="007D65D6"/>
    <w:rsid w:val="007D67F0"/>
    <w:rsid w:val="007D6811"/>
    <w:rsid w:val="007D6FA3"/>
    <w:rsid w:val="007D73DC"/>
    <w:rsid w:val="007D73E7"/>
    <w:rsid w:val="007D77B9"/>
    <w:rsid w:val="007D7ABA"/>
    <w:rsid w:val="007D7C41"/>
    <w:rsid w:val="007D7CB4"/>
    <w:rsid w:val="007D7D73"/>
    <w:rsid w:val="007D7EAD"/>
    <w:rsid w:val="007D7EE9"/>
    <w:rsid w:val="007E004F"/>
    <w:rsid w:val="007E00E0"/>
    <w:rsid w:val="007E0573"/>
    <w:rsid w:val="007E0634"/>
    <w:rsid w:val="007E065D"/>
    <w:rsid w:val="007E0685"/>
    <w:rsid w:val="007E0D09"/>
    <w:rsid w:val="007E0FF0"/>
    <w:rsid w:val="007E13B0"/>
    <w:rsid w:val="007E1484"/>
    <w:rsid w:val="007E156D"/>
    <w:rsid w:val="007E1598"/>
    <w:rsid w:val="007E15D8"/>
    <w:rsid w:val="007E1656"/>
    <w:rsid w:val="007E169B"/>
    <w:rsid w:val="007E172D"/>
    <w:rsid w:val="007E1C19"/>
    <w:rsid w:val="007E1C80"/>
    <w:rsid w:val="007E1FBA"/>
    <w:rsid w:val="007E20E7"/>
    <w:rsid w:val="007E2215"/>
    <w:rsid w:val="007E221B"/>
    <w:rsid w:val="007E2339"/>
    <w:rsid w:val="007E24B1"/>
    <w:rsid w:val="007E26DF"/>
    <w:rsid w:val="007E278D"/>
    <w:rsid w:val="007E27EB"/>
    <w:rsid w:val="007E2B63"/>
    <w:rsid w:val="007E2C15"/>
    <w:rsid w:val="007E2C9E"/>
    <w:rsid w:val="007E2D74"/>
    <w:rsid w:val="007E30E2"/>
    <w:rsid w:val="007E3377"/>
    <w:rsid w:val="007E3509"/>
    <w:rsid w:val="007E355F"/>
    <w:rsid w:val="007E3B48"/>
    <w:rsid w:val="007E3C07"/>
    <w:rsid w:val="007E3C50"/>
    <w:rsid w:val="007E3C7F"/>
    <w:rsid w:val="007E3D20"/>
    <w:rsid w:val="007E3D87"/>
    <w:rsid w:val="007E4011"/>
    <w:rsid w:val="007E4022"/>
    <w:rsid w:val="007E44C0"/>
    <w:rsid w:val="007E44F0"/>
    <w:rsid w:val="007E467E"/>
    <w:rsid w:val="007E4708"/>
    <w:rsid w:val="007E47C2"/>
    <w:rsid w:val="007E48A2"/>
    <w:rsid w:val="007E48CB"/>
    <w:rsid w:val="007E48DD"/>
    <w:rsid w:val="007E4A32"/>
    <w:rsid w:val="007E4AA4"/>
    <w:rsid w:val="007E4BC9"/>
    <w:rsid w:val="007E4C0C"/>
    <w:rsid w:val="007E4C3E"/>
    <w:rsid w:val="007E4C51"/>
    <w:rsid w:val="007E4DF5"/>
    <w:rsid w:val="007E4E8E"/>
    <w:rsid w:val="007E514A"/>
    <w:rsid w:val="007E51DB"/>
    <w:rsid w:val="007E541F"/>
    <w:rsid w:val="007E56A0"/>
    <w:rsid w:val="007E56E1"/>
    <w:rsid w:val="007E5E3D"/>
    <w:rsid w:val="007E62DB"/>
    <w:rsid w:val="007E62EA"/>
    <w:rsid w:val="007E67B4"/>
    <w:rsid w:val="007E67CD"/>
    <w:rsid w:val="007E6964"/>
    <w:rsid w:val="007E6A68"/>
    <w:rsid w:val="007E6AAF"/>
    <w:rsid w:val="007E6F8D"/>
    <w:rsid w:val="007E71F3"/>
    <w:rsid w:val="007E73A0"/>
    <w:rsid w:val="007E7787"/>
    <w:rsid w:val="007E784C"/>
    <w:rsid w:val="007E7C87"/>
    <w:rsid w:val="007E7C8F"/>
    <w:rsid w:val="007E7D85"/>
    <w:rsid w:val="007E7ECE"/>
    <w:rsid w:val="007F01BD"/>
    <w:rsid w:val="007F01EB"/>
    <w:rsid w:val="007F0201"/>
    <w:rsid w:val="007F037E"/>
    <w:rsid w:val="007F05BC"/>
    <w:rsid w:val="007F05D1"/>
    <w:rsid w:val="007F07D0"/>
    <w:rsid w:val="007F0837"/>
    <w:rsid w:val="007F0979"/>
    <w:rsid w:val="007F09C5"/>
    <w:rsid w:val="007F09F6"/>
    <w:rsid w:val="007F0AB9"/>
    <w:rsid w:val="007F0D08"/>
    <w:rsid w:val="007F0D46"/>
    <w:rsid w:val="007F0F63"/>
    <w:rsid w:val="007F0FC0"/>
    <w:rsid w:val="007F10BB"/>
    <w:rsid w:val="007F1194"/>
    <w:rsid w:val="007F1249"/>
    <w:rsid w:val="007F133C"/>
    <w:rsid w:val="007F1465"/>
    <w:rsid w:val="007F1942"/>
    <w:rsid w:val="007F1D4C"/>
    <w:rsid w:val="007F1E33"/>
    <w:rsid w:val="007F1E47"/>
    <w:rsid w:val="007F2021"/>
    <w:rsid w:val="007F21E2"/>
    <w:rsid w:val="007F2348"/>
    <w:rsid w:val="007F2756"/>
    <w:rsid w:val="007F2838"/>
    <w:rsid w:val="007F2B8D"/>
    <w:rsid w:val="007F2E4F"/>
    <w:rsid w:val="007F2E53"/>
    <w:rsid w:val="007F3044"/>
    <w:rsid w:val="007F3052"/>
    <w:rsid w:val="007F327D"/>
    <w:rsid w:val="007F3501"/>
    <w:rsid w:val="007F3692"/>
    <w:rsid w:val="007F375F"/>
    <w:rsid w:val="007F393F"/>
    <w:rsid w:val="007F3D90"/>
    <w:rsid w:val="007F4003"/>
    <w:rsid w:val="007F425D"/>
    <w:rsid w:val="007F44F4"/>
    <w:rsid w:val="007F46B2"/>
    <w:rsid w:val="007F47D9"/>
    <w:rsid w:val="007F4873"/>
    <w:rsid w:val="007F4ABB"/>
    <w:rsid w:val="007F4AC7"/>
    <w:rsid w:val="007F4BD3"/>
    <w:rsid w:val="007F4C24"/>
    <w:rsid w:val="007F50F7"/>
    <w:rsid w:val="007F5139"/>
    <w:rsid w:val="007F522B"/>
    <w:rsid w:val="007F534C"/>
    <w:rsid w:val="007F545D"/>
    <w:rsid w:val="007F5635"/>
    <w:rsid w:val="007F56E4"/>
    <w:rsid w:val="007F5730"/>
    <w:rsid w:val="007F5779"/>
    <w:rsid w:val="007F57CF"/>
    <w:rsid w:val="007F58A1"/>
    <w:rsid w:val="007F5B0C"/>
    <w:rsid w:val="007F5F07"/>
    <w:rsid w:val="007F5F8F"/>
    <w:rsid w:val="007F60C2"/>
    <w:rsid w:val="007F61E3"/>
    <w:rsid w:val="007F65E5"/>
    <w:rsid w:val="007F6889"/>
    <w:rsid w:val="007F692F"/>
    <w:rsid w:val="007F6B5F"/>
    <w:rsid w:val="007F6C14"/>
    <w:rsid w:val="007F6C96"/>
    <w:rsid w:val="007F6D78"/>
    <w:rsid w:val="007F6F8F"/>
    <w:rsid w:val="007F70DB"/>
    <w:rsid w:val="007F7303"/>
    <w:rsid w:val="007F752B"/>
    <w:rsid w:val="007F7561"/>
    <w:rsid w:val="007F75E4"/>
    <w:rsid w:val="007F7737"/>
    <w:rsid w:val="007F7C77"/>
    <w:rsid w:val="007F7D0D"/>
    <w:rsid w:val="007F7D56"/>
    <w:rsid w:val="007F7E53"/>
    <w:rsid w:val="00800087"/>
    <w:rsid w:val="008001D9"/>
    <w:rsid w:val="008003E1"/>
    <w:rsid w:val="0080046A"/>
    <w:rsid w:val="008005A4"/>
    <w:rsid w:val="008006AA"/>
    <w:rsid w:val="008006AC"/>
    <w:rsid w:val="00800801"/>
    <w:rsid w:val="00800A14"/>
    <w:rsid w:val="00800BFF"/>
    <w:rsid w:val="00800C6D"/>
    <w:rsid w:val="00800CBF"/>
    <w:rsid w:val="00800DA2"/>
    <w:rsid w:val="00800DC2"/>
    <w:rsid w:val="0080121B"/>
    <w:rsid w:val="0080126A"/>
    <w:rsid w:val="00801341"/>
    <w:rsid w:val="008013BF"/>
    <w:rsid w:val="008013E0"/>
    <w:rsid w:val="00801405"/>
    <w:rsid w:val="0080146D"/>
    <w:rsid w:val="008017B8"/>
    <w:rsid w:val="00801A3F"/>
    <w:rsid w:val="00801CA2"/>
    <w:rsid w:val="00801CF8"/>
    <w:rsid w:val="00801E12"/>
    <w:rsid w:val="0080205A"/>
    <w:rsid w:val="008020A3"/>
    <w:rsid w:val="008021F2"/>
    <w:rsid w:val="00802291"/>
    <w:rsid w:val="00802447"/>
    <w:rsid w:val="008026A2"/>
    <w:rsid w:val="00802C70"/>
    <w:rsid w:val="00802D3F"/>
    <w:rsid w:val="00803158"/>
    <w:rsid w:val="008031C6"/>
    <w:rsid w:val="00803355"/>
    <w:rsid w:val="008034BD"/>
    <w:rsid w:val="0080357F"/>
    <w:rsid w:val="00803631"/>
    <w:rsid w:val="00803935"/>
    <w:rsid w:val="00803C9D"/>
    <w:rsid w:val="00803E0C"/>
    <w:rsid w:val="00803F85"/>
    <w:rsid w:val="0080405A"/>
    <w:rsid w:val="00804137"/>
    <w:rsid w:val="00804194"/>
    <w:rsid w:val="008041A5"/>
    <w:rsid w:val="008041DA"/>
    <w:rsid w:val="0080428B"/>
    <w:rsid w:val="0080461B"/>
    <w:rsid w:val="008047B9"/>
    <w:rsid w:val="008047D7"/>
    <w:rsid w:val="00804818"/>
    <w:rsid w:val="00804973"/>
    <w:rsid w:val="00804B14"/>
    <w:rsid w:val="00804CF2"/>
    <w:rsid w:val="00804D15"/>
    <w:rsid w:val="008051DD"/>
    <w:rsid w:val="00805276"/>
    <w:rsid w:val="0080540B"/>
    <w:rsid w:val="00805516"/>
    <w:rsid w:val="0080557D"/>
    <w:rsid w:val="00805592"/>
    <w:rsid w:val="008056C5"/>
    <w:rsid w:val="00805894"/>
    <w:rsid w:val="008059C6"/>
    <w:rsid w:val="00805A7C"/>
    <w:rsid w:val="00805ACE"/>
    <w:rsid w:val="00805B4C"/>
    <w:rsid w:val="00805E3B"/>
    <w:rsid w:val="0080601E"/>
    <w:rsid w:val="008062A1"/>
    <w:rsid w:val="0080635A"/>
    <w:rsid w:val="0080646B"/>
    <w:rsid w:val="008064BD"/>
    <w:rsid w:val="008065DD"/>
    <w:rsid w:val="0080660F"/>
    <w:rsid w:val="00806A50"/>
    <w:rsid w:val="00806B76"/>
    <w:rsid w:val="00806BA0"/>
    <w:rsid w:val="00806C36"/>
    <w:rsid w:val="00806DC4"/>
    <w:rsid w:val="008071F2"/>
    <w:rsid w:val="0080746A"/>
    <w:rsid w:val="008074DF"/>
    <w:rsid w:val="008075F9"/>
    <w:rsid w:val="00807614"/>
    <w:rsid w:val="0080775A"/>
    <w:rsid w:val="00807767"/>
    <w:rsid w:val="008078BF"/>
    <w:rsid w:val="008079DF"/>
    <w:rsid w:val="00807A75"/>
    <w:rsid w:val="00807A82"/>
    <w:rsid w:val="00807ABB"/>
    <w:rsid w:val="00807B73"/>
    <w:rsid w:val="00807BFE"/>
    <w:rsid w:val="00807C02"/>
    <w:rsid w:val="00807C63"/>
    <w:rsid w:val="00807EBF"/>
    <w:rsid w:val="00807F15"/>
    <w:rsid w:val="00807F4A"/>
    <w:rsid w:val="008100C7"/>
    <w:rsid w:val="008100E8"/>
    <w:rsid w:val="0081022E"/>
    <w:rsid w:val="0081034C"/>
    <w:rsid w:val="0081039B"/>
    <w:rsid w:val="008104E8"/>
    <w:rsid w:val="008104ED"/>
    <w:rsid w:val="0081093A"/>
    <w:rsid w:val="00810996"/>
    <w:rsid w:val="00810BFF"/>
    <w:rsid w:val="00810C0D"/>
    <w:rsid w:val="00810D90"/>
    <w:rsid w:val="0081104A"/>
    <w:rsid w:val="0081115E"/>
    <w:rsid w:val="008111D5"/>
    <w:rsid w:val="00811322"/>
    <w:rsid w:val="0081135F"/>
    <w:rsid w:val="00811790"/>
    <w:rsid w:val="008117FF"/>
    <w:rsid w:val="00811922"/>
    <w:rsid w:val="00811B98"/>
    <w:rsid w:val="00811BFE"/>
    <w:rsid w:val="00811CB1"/>
    <w:rsid w:val="00811D67"/>
    <w:rsid w:val="00811F81"/>
    <w:rsid w:val="00811FBA"/>
    <w:rsid w:val="008120B3"/>
    <w:rsid w:val="0081274E"/>
    <w:rsid w:val="008127B1"/>
    <w:rsid w:val="00812B04"/>
    <w:rsid w:val="00812BD7"/>
    <w:rsid w:val="00812D61"/>
    <w:rsid w:val="00812DF5"/>
    <w:rsid w:val="00812FA9"/>
    <w:rsid w:val="00812FAF"/>
    <w:rsid w:val="0081305B"/>
    <w:rsid w:val="008131D1"/>
    <w:rsid w:val="008132E2"/>
    <w:rsid w:val="00813424"/>
    <w:rsid w:val="0081353E"/>
    <w:rsid w:val="00813618"/>
    <w:rsid w:val="0081379C"/>
    <w:rsid w:val="008138DD"/>
    <w:rsid w:val="00813AE2"/>
    <w:rsid w:val="00813B2D"/>
    <w:rsid w:val="00813CDD"/>
    <w:rsid w:val="00813F27"/>
    <w:rsid w:val="00813F64"/>
    <w:rsid w:val="00813FED"/>
    <w:rsid w:val="008140F1"/>
    <w:rsid w:val="00814178"/>
    <w:rsid w:val="00814262"/>
    <w:rsid w:val="0081433E"/>
    <w:rsid w:val="0081434B"/>
    <w:rsid w:val="00814553"/>
    <w:rsid w:val="00814902"/>
    <w:rsid w:val="00814C42"/>
    <w:rsid w:val="0081505F"/>
    <w:rsid w:val="00815148"/>
    <w:rsid w:val="00815306"/>
    <w:rsid w:val="00815539"/>
    <w:rsid w:val="008155E4"/>
    <w:rsid w:val="008159A4"/>
    <w:rsid w:val="008159DA"/>
    <w:rsid w:val="00815A9C"/>
    <w:rsid w:val="00815AD2"/>
    <w:rsid w:val="00815BCD"/>
    <w:rsid w:val="00815BD7"/>
    <w:rsid w:val="00815C9C"/>
    <w:rsid w:val="00815E33"/>
    <w:rsid w:val="00815EA1"/>
    <w:rsid w:val="00815F52"/>
    <w:rsid w:val="008161D4"/>
    <w:rsid w:val="0081620D"/>
    <w:rsid w:val="0081628D"/>
    <w:rsid w:val="00816369"/>
    <w:rsid w:val="0081649C"/>
    <w:rsid w:val="0081658D"/>
    <w:rsid w:val="008165DB"/>
    <w:rsid w:val="00816660"/>
    <w:rsid w:val="00816910"/>
    <w:rsid w:val="00816C8D"/>
    <w:rsid w:val="00816C96"/>
    <w:rsid w:val="00816D52"/>
    <w:rsid w:val="00816EC9"/>
    <w:rsid w:val="0081711B"/>
    <w:rsid w:val="008175AD"/>
    <w:rsid w:val="00817730"/>
    <w:rsid w:val="00817749"/>
    <w:rsid w:val="008178DE"/>
    <w:rsid w:val="00817A4E"/>
    <w:rsid w:val="00817AF7"/>
    <w:rsid w:val="00817B2F"/>
    <w:rsid w:val="00817B6A"/>
    <w:rsid w:val="00817BE1"/>
    <w:rsid w:val="00817BE8"/>
    <w:rsid w:val="00817BFB"/>
    <w:rsid w:val="00817E28"/>
    <w:rsid w:val="00817F3C"/>
    <w:rsid w:val="00817FB2"/>
    <w:rsid w:val="0082014D"/>
    <w:rsid w:val="008201A8"/>
    <w:rsid w:val="008201E7"/>
    <w:rsid w:val="00820385"/>
    <w:rsid w:val="008204CE"/>
    <w:rsid w:val="00820563"/>
    <w:rsid w:val="0082066F"/>
    <w:rsid w:val="00820676"/>
    <w:rsid w:val="008206B7"/>
    <w:rsid w:val="00820956"/>
    <w:rsid w:val="00820B24"/>
    <w:rsid w:val="00820C7B"/>
    <w:rsid w:val="00820CC0"/>
    <w:rsid w:val="00820CD6"/>
    <w:rsid w:val="00820D49"/>
    <w:rsid w:val="00820EBB"/>
    <w:rsid w:val="00820EE5"/>
    <w:rsid w:val="00821052"/>
    <w:rsid w:val="008210D4"/>
    <w:rsid w:val="00821427"/>
    <w:rsid w:val="00821684"/>
    <w:rsid w:val="008217A2"/>
    <w:rsid w:val="00821A4A"/>
    <w:rsid w:val="00821DB8"/>
    <w:rsid w:val="00821DEE"/>
    <w:rsid w:val="00821ED7"/>
    <w:rsid w:val="00822159"/>
    <w:rsid w:val="00822349"/>
    <w:rsid w:val="008223E0"/>
    <w:rsid w:val="0082244C"/>
    <w:rsid w:val="008224A2"/>
    <w:rsid w:val="0082251E"/>
    <w:rsid w:val="00822693"/>
    <w:rsid w:val="008227D2"/>
    <w:rsid w:val="00822C52"/>
    <w:rsid w:val="00822DAF"/>
    <w:rsid w:val="00822EF2"/>
    <w:rsid w:val="00823028"/>
    <w:rsid w:val="008231C7"/>
    <w:rsid w:val="0082348A"/>
    <w:rsid w:val="00823548"/>
    <w:rsid w:val="0082388C"/>
    <w:rsid w:val="00823B88"/>
    <w:rsid w:val="008242F1"/>
    <w:rsid w:val="00824306"/>
    <w:rsid w:val="00824733"/>
    <w:rsid w:val="0082473B"/>
    <w:rsid w:val="00824B07"/>
    <w:rsid w:val="00824B27"/>
    <w:rsid w:val="00824C04"/>
    <w:rsid w:val="00824E5F"/>
    <w:rsid w:val="00824F15"/>
    <w:rsid w:val="00824FD4"/>
    <w:rsid w:val="00825032"/>
    <w:rsid w:val="008251A0"/>
    <w:rsid w:val="008252E2"/>
    <w:rsid w:val="00825391"/>
    <w:rsid w:val="008254BA"/>
    <w:rsid w:val="008254D8"/>
    <w:rsid w:val="008254ED"/>
    <w:rsid w:val="00825551"/>
    <w:rsid w:val="00825AD0"/>
    <w:rsid w:val="00825B24"/>
    <w:rsid w:val="00825D47"/>
    <w:rsid w:val="00825DCA"/>
    <w:rsid w:val="00825E45"/>
    <w:rsid w:val="0082609A"/>
    <w:rsid w:val="0082648C"/>
    <w:rsid w:val="00826680"/>
    <w:rsid w:val="008266D6"/>
    <w:rsid w:val="008267AD"/>
    <w:rsid w:val="00826889"/>
    <w:rsid w:val="0082692C"/>
    <w:rsid w:val="00826B98"/>
    <w:rsid w:val="00826BDC"/>
    <w:rsid w:val="00826CF4"/>
    <w:rsid w:val="00826E01"/>
    <w:rsid w:val="00826FB5"/>
    <w:rsid w:val="0082707B"/>
    <w:rsid w:val="00827111"/>
    <w:rsid w:val="0082723C"/>
    <w:rsid w:val="00827265"/>
    <w:rsid w:val="008272A9"/>
    <w:rsid w:val="008272BE"/>
    <w:rsid w:val="00827315"/>
    <w:rsid w:val="008278BC"/>
    <w:rsid w:val="008279FA"/>
    <w:rsid w:val="00827A67"/>
    <w:rsid w:val="00827FE4"/>
    <w:rsid w:val="0083001F"/>
    <w:rsid w:val="0083007F"/>
    <w:rsid w:val="008302BF"/>
    <w:rsid w:val="00830368"/>
    <w:rsid w:val="00830461"/>
    <w:rsid w:val="0083049E"/>
    <w:rsid w:val="00830698"/>
    <w:rsid w:val="008308DE"/>
    <w:rsid w:val="008309E1"/>
    <w:rsid w:val="008309FC"/>
    <w:rsid w:val="00830BEB"/>
    <w:rsid w:val="00830DB5"/>
    <w:rsid w:val="00830FD3"/>
    <w:rsid w:val="0083136C"/>
    <w:rsid w:val="008313B6"/>
    <w:rsid w:val="008313F6"/>
    <w:rsid w:val="0083141D"/>
    <w:rsid w:val="00831445"/>
    <w:rsid w:val="0083151E"/>
    <w:rsid w:val="0083167B"/>
    <w:rsid w:val="00831832"/>
    <w:rsid w:val="00831B83"/>
    <w:rsid w:val="00831E3B"/>
    <w:rsid w:val="00831E87"/>
    <w:rsid w:val="00831F6A"/>
    <w:rsid w:val="0083223C"/>
    <w:rsid w:val="008323A2"/>
    <w:rsid w:val="00832598"/>
    <w:rsid w:val="008328FB"/>
    <w:rsid w:val="00832CE7"/>
    <w:rsid w:val="00832FD8"/>
    <w:rsid w:val="008331B1"/>
    <w:rsid w:val="00833501"/>
    <w:rsid w:val="00833583"/>
    <w:rsid w:val="00833D4F"/>
    <w:rsid w:val="00833D5D"/>
    <w:rsid w:val="00833D87"/>
    <w:rsid w:val="00833D8F"/>
    <w:rsid w:val="00833E67"/>
    <w:rsid w:val="00833F40"/>
    <w:rsid w:val="00833F74"/>
    <w:rsid w:val="00834278"/>
    <w:rsid w:val="008342C9"/>
    <w:rsid w:val="008343EF"/>
    <w:rsid w:val="00834418"/>
    <w:rsid w:val="00834492"/>
    <w:rsid w:val="008344EE"/>
    <w:rsid w:val="008348B0"/>
    <w:rsid w:val="008348CF"/>
    <w:rsid w:val="008348FD"/>
    <w:rsid w:val="0083494B"/>
    <w:rsid w:val="00834AFE"/>
    <w:rsid w:val="00834BE7"/>
    <w:rsid w:val="00834D1F"/>
    <w:rsid w:val="00834F3C"/>
    <w:rsid w:val="00834FB8"/>
    <w:rsid w:val="00835028"/>
    <w:rsid w:val="00835160"/>
    <w:rsid w:val="00835176"/>
    <w:rsid w:val="008351AA"/>
    <w:rsid w:val="008351F1"/>
    <w:rsid w:val="00835312"/>
    <w:rsid w:val="00835722"/>
    <w:rsid w:val="00835A21"/>
    <w:rsid w:val="00835A5B"/>
    <w:rsid w:val="00835B8E"/>
    <w:rsid w:val="00835CDF"/>
    <w:rsid w:val="00835CE3"/>
    <w:rsid w:val="00835E1B"/>
    <w:rsid w:val="00835E47"/>
    <w:rsid w:val="00835FC9"/>
    <w:rsid w:val="008364EB"/>
    <w:rsid w:val="008364F2"/>
    <w:rsid w:val="00836543"/>
    <w:rsid w:val="0083684B"/>
    <w:rsid w:val="00836A0B"/>
    <w:rsid w:val="00836A33"/>
    <w:rsid w:val="00836C46"/>
    <w:rsid w:val="00836E79"/>
    <w:rsid w:val="00837015"/>
    <w:rsid w:val="0083704E"/>
    <w:rsid w:val="00837089"/>
    <w:rsid w:val="00837143"/>
    <w:rsid w:val="008372AB"/>
    <w:rsid w:val="008372B5"/>
    <w:rsid w:val="00837639"/>
    <w:rsid w:val="00837724"/>
    <w:rsid w:val="008377B3"/>
    <w:rsid w:val="00837A41"/>
    <w:rsid w:val="00837AC2"/>
    <w:rsid w:val="00837C17"/>
    <w:rsid w:val="00837C90"/>
    <w:rsid w:val="00837D7B"/>
    <w:rsid w:val="00837D95"/>
    <w:rsid w:val="00837DE3"/>
    <w:rsid w:val="00837F4C"/>
    <w:rsid w:val="0083945A"/>
    <w:rsid w:val="008401A0"/>
    <w:rsid w:val="008402C9"/>
    <w:rsid w:val="008406A2"/>
    <w:rsid w:val="00840726"/>
    <w:rsid w:val="00840B46"/>
    <w:rsid w:val="00840D28"/>
    <w:rsid w:val="00840E15"/>
    <w:rsid w:val="00841345"/>
    <w:rsid w:val="0084139E"/>
    <w:rsid w:val="008419AA"/>
    <w:rsid w:val="00841D6A"/>
    <w:rsid w:val="00841DA5"/>
    <w:rsid w:val="00841DC7"/>
    <w:rsid w:val="00841DD8"/>
    <w:rsid w:val="00841DD9"/>
    <w:rsid w:val="00841DF5"/>
    <w:rsid w:val="008422D2"/>
    <w:rsid w:val="00842556"/>
    <w:rsid w:val="00842711"/>
    <w:rsid w:val="008429B3"/>
    <w:rsid w:val="00842B03"/>
    <w:rsid w:val="00842B40"/>
    <w:rsid w:val="00842BEF"/>
    <w:rsid w:val="00842BFE"/>
    <w:rsid w:val="00842C1C"/>
    <w:rsid w:val="00842D7F"/>
    <w:rsid w:val="00842EC9"/>
    <w:rsid w:val="00843142"/>
    <w:rsid w:val="008432F2"/>
    <w:rsid w:val="00843465"/>
    <w:rsid w:val="0084349D"/>
    <w:rsid w:val="008434AE"/>
    <w:rsid w:val="008435C8"/>
    <w:rsid w:val="0084360E"/>
    <w:rsid w:val="00843656"/>
    <w:rsid w:val="00843719"/>
    <w:rsid w:val="00843754"/>
    <w:rsid w:val="008438BB"/>
    <w:rsid w:val="008438DB"/>
    <w:rsid w:val="00843982"/>
    <w:rsid w:val="00843ABB"/>
    <w:rsid w:val="00843AC1"/>
    <w:rsid w:val="00843C8C"/>
    <w:rsid w:val="00843D08"/>
    <w:rsid w:val="00843F80"/>
    <w:rsid w:val="00843FF9"/>
    <w:rsid w:val="00844011"/>
    <w:rsid w:val="008444D4"/>
    <w:rsid w:val="008446B5"/>
    <w:rsid w:val="008447D1"/>
    <w:rsid w:val="008448C7"/>
    <w:rsid w:val="00844BDD"/>
    <w:rsid w:val="00844E13"/>
    <w:rsid w:val="0084529A"/>
    <w:rsid w:val="0084530E"/>
    <w:rsid w:val="00845315"/>
    <w:rsid w:val="008455AE"/>
    <w:rsid w:val="008455E4"/>
    <w:rsid w:val="0084587E"/>
    <w:rsid w:val="00845DDD"/>
    <w:rsid w:val="00845EFF"/>
    <w:rsid w:val="00846098"/>
    <w:rsid w:val="0084629B"/>
    <w:rsid w:val="008462E5"/>
    <w:rsid w:val="00846320"/>
    <w:rsid w:val="00846330"/>
    <w:rsid w:val="008463B8"/>
    <w:rsid w:val="0084659A"/>
    <w:rsid w:val="00846632"/>
    <w:rsid w:val="008467DB"/>
    <w:rsid w:val="008468CB"/>
    <w:rsid w:val="00846AEF"/>
    <w:rsid w:val="00846C7F"/>
    <w:rsid w:val="00846D91"/>
    <w:rsid w:val="00846DFB"/>
    <w:rsid w:val="00846ECD"/>
    <w:rsid w:val="00847149"/>
    <w:rsid w:val="008471E3"/>
    <w:rsid w:val="00847358"/>
    <w:rsid w:val="00847392"/>
    <w:rsid w:val="00847AFA"/>
    <w:rsid w:val="00847BAB"/>
    <w:rsid w:val="00847C7E"/>
    <w:rsid w:val="00847EE3"/>
    <w:rsid w:val="00847EE5"/>
    <w:rsid w:val="00850216"/>
    <w:rsid w:val="00850299"/>
    <w:rsid w:val="008503B5"/>
    <w:rsid w:val="008505BF"/>
    <w:rsid w:val="00850718"/>
    <w:rsid w:val="008508A2"/>
    <w:rsid w:val="0085095F"/>
    <w:rsid w:val="00850F10"/>
    <w:rsid w:val="00850F6D"/>
    <w:rsid w:val="0085100F"/>
    <w:rsid w:val="00851041"/>
    <w:rsid w:val="0085127D"/>
    <w:rsid w:val="00851307"/>
    <w:rsid w:val="008514C9"/>
    <w:rsid w:val="00851694"/>
    <w:rsid w:val="008517F6"/>
    <w:rsid w:val="0085189B"/>
    <w:rsid w:val="008518EF"/>
    <w:rsid w:val="008519D5"/>
    <w:rsid w:val="00851A81"/>
    <w:rsid w:val="00851D86"/>
    <w:rsid w:val="00851E6C"/>
    <w:rsid w:val="0085205D"/>
    <w:rsid w:val="00852195"/>
    <w:rsid w:val="00852401"/>
    <w:rsid w:val="008525C7"/>
    <w:rsid w:val="0085269E"/>
    <w:rsid w:val="008527B8"/>
    <w:rsid w:val="008527C5"/>
    <w:rsid w:val="00852961"/>
    <w:rsid w:val="00852A5F"/>
    <w:rsid w:val="00852A74"/>
    <w:rsid w:val="00852C6C"/>
    <w:rsid w:val="00852EAE"/>
    <w:rsid w:val="00853360"/>
    <w:rsid w:val="00853390"/>
    <w:rsid w:val="00853797"/>
    <w:rsid w:val="0085390D"/>
    <w:rsid w:val="00853D2E"/>
    <w:rsid w:val="00853DB4"/>
    <w:rsid w:val="00854174"/>
    <w:rsid w:val="008542F3"/>
    <w:rsid w:val="00854315"/>
    <w:rsid w:val="00854696"/>
    <w:rsid w:val="00854713"/>
    <w:rsid w:val="00854728"/>
    <w:rsid w:val="00854A9E"/>
    <w:rsid w:val="00854DCF"/>
    <w:rsid w:val="008551D5"/>
    <w:rsid w:val="0085531F"/>
    <w:rsid w:val="008553C8"/>
    <w:rsid w:val="0085543E"/>
    <w:rsid w:val="008555A1"/>
    <w:rsid w:val="00855754"/>
    <w:rsid w:val="00855842"/>
    <w:rsid w:val="00855911"/>
    <w:rsid w:val="00855936"/>
    <w:rsid w:val="008559C0"/>
    <w:rsid w:val="008559D4"/>
    <w:rsid w:val="00855C4B"/>
    <w:rsid w:val="00855D8D"/>
    <w:rsid w:val="00855FDF"/>
    <w:rsid w:val="00856140"/>
    <w:rsid w:val="008561B1"/>
    <w:rsid w:val="0085627F"/>
    <w:rsid w:val="00856300"/>
    <w:rsid w:val="00856311"/>
    <w:rsid w:val="00856588"/>
    <w:rsid w:val="008569CD"/>
    <w:rsid w:val="00856F3F"/>
    <w:rsid w:val="00856F4E"/>
    <w:rsid w:val="0085722A"/>
    <w:rsid w:val="008573BD"/>
    <w:rsid w:val="0085778F"/>
    <w:rsid w:val="0085783C"/>
    <w:rsid w:val="008578A8"/>
    <w:rsid w:val="00857A27"/>
    <w:rsid w:val="00857A70"/>
    <w:rsid w:val="00857F63"/>
    <w:rsid w:val="00860050"/>
    <w:rsid w:val="00860176"/>
    <w:rsid w:val="0086053B"/>
    <w:rsid w:val="008606AA"/>
    <w:rsid w:val="00860791"/>
    <w:rsid w:val="00860B1C"/>
    <w:rsid w:val="00860D04"/>
    <w:rsid w:val="00861004"/>
    <w:rsid w:val="008610C2"/>
    <w:rsid w:val="0086114D"/>
    <w:rsid w:val="0086132D"/>
    <w:rsid w:val="00861378"/>
    <w:rsid w:val="00861477"/>
    <w:rsid w:val="0086154A"/>
    <w:rsid w:val="00861807"/>
    <w:rsid w:val="0086189D"/>
    <w:rsid w:val="008618CD"/>
    <w:rsid w:val="00861AEF"/>
    <w:rsid w:val="00861B98"/>
    <w:rsid w:val="00861C41"/>
    <w:rsid w:val="00861CF0"/>
    <w:rsid w:val="008620BF"/>
    <w:rsid w:val="008622BE"/>
    <w:rsid w:val="00862452"/>
    <w:rsid w:val="008624DD"/>
    <w:rsid w:val="00862575"/>
    <w:rsid w:val="00862613"/>
    <w:rsid w:val="00862766"/>
    <w:rsid w:val="00862944"/>
    <w:rsid w:val="00862AF5"/>
    <w:rsid w:val="00862BB2"/>
    <w:rsid w:val="00862C43"/>
    <w:rsid w:val="00862D9B"/>
    <w:rsid w:val="00862FBD"/>
    <w:rsid w:val="0086317F"/>
    <w:rsid w:val="008632A0"/>
    <w:rsid w:val="008632BC"/>
    <w:rsid w:val="00863596"/>
    <w:rsid w:val="0086359B"/>
    <w:rsid w:val="00863766"/>
    <w:rsid w:val="00863780"/>
    <w:rsid w:val="00863909"/>
    <w:rsid w:val="00863AB0"/>
    <w:rsid w:val="00863CA7"/>
    <w:rsid w:val="00863DFC"/>
    <w:rsid w:val="00863F0C"/>
    <w:rsid w:val="00863FC4"/>
    <w:rsid w:val="0086430D"/>
    <w:rsid w:val="0086435C"/>
    <w:rsid w:val="0086441A"/>
    <w:rsid w:val="00864447"/>
    <w:rsid w:val="008647C8"/>
    <w:rsid w:val="00864891"/>
    <w:rsid w:val="00864A0C"/>
    <w:rsid w:val="00864E11"/>
    <w:rsid w:val="00864FF5"/>
    <w:rsid w:val="0086506D"/>
    <w:rsid w:val="0086514D"/>
    <w:rsid w:val="008651D2"/>
    <w:rsid w:val="008653BD"/>
    <w:rsid w:val="008654C7"/>
    <w:rsid w:val="008655C3"/>
    <w:rsid w:val="00865861"/>
    <w:rsid w:val="008658A6"/>
    <w:rsid w:val="008658DF"/>
    <w:rsid w:val="008658F9"/>
    <w:rsid w:val="00865ADA"/>
    <w:rsid w:val="00865EB4"/>
    <w:rsid w:val="008661CC"/>
    <w:rsid w:val="008664B2"/>
    <w:rsid w:val="00866509"/>
    <w:rsid w:val="00866602"/>
    <w:rsid w:val="00866696"/>
    <w:rsid w:val="00866A3A"/>
    <w:rsid w:val="00866CD4"/>
    <w:rsid w:val="00866FF1"/>
    <w:rsid w:val="0086709A"/>
    <w:rsid w:val="008671F5"/>
    <w:rsid w:val="00867222"/>
    <w:rsid w:val="00867272"/>
    <w:rsid w:val="0086757A"/>
    <w:rsid w:val="0086761D"/>
    <w:rsid w:val="008676C5"/>
    <w:rsid w:val="008677C4"/>
    <w:rsid w:val="008677CF"/>
    <w:rsid w:val="0086781B"/>
    <w:rsid w:val="00867862"/>
    <w:rsid w:val="008678DA"/>
    <w:rsid w:val="00867A88"/>
    <w:rsid w:val="00867AFB"/>
    <w:rsid w:val="00867BCE"/>
    <w:rsid w:val="00867E6A"/>
    <w:rsid w:val="00867F54"/>
    <w:rsid w:val="00870009"/>
    <w:rsid w:val="008703EC"/>
    <w:rsid w:val="008706CF"/>
    <w:rsid w:val="00870C94"/>
    <w:rsid w:val="00870CF1"/>
    <w:rsid w:val="00870EE0"/>
    <w:rsid w:val="00871033"/>
    <w:rsid w:val="0087103C"/>
    <w:rsid w:val="00871073"/>
    <w:rsid w:val="008710A7"/>
    <w:rsid w:val="00871384"/>
    <w:rsid w:val="008714E8"/>
    <w:rsid w:val="00871769"/>
    <w:rsid w:val="008719F9"/>
    <w:rsid w:val="00871A53"/>
    <w:rsid w:val="00872074"/>
    <w:rsid w:val="0087252E"/>
    <w:rsid w:val="0087258C"/>
    <w:rsid w:val="00872608"/>
    <w:rsid w:val="00872674"/>
    <w:rsid w:val="008728EC"/>
    <w:rsid w:val="0087298F"/>
    <w:rsid w:val="00872ABE"/>
    <w:rsid w:val="00872C6E"/>
    <w:rsid w:val="00872D5C"/>
    <w:rsid w:val="00873142"/>
    <w:rsid w:val="008734F1"/>
    <w:rsid w:val="00873521"/>
    <w:rsid w:val="008735AD"/>
    <w:rsid w:val="00873765"/>
    <w:rsid w:val="00873A3B"/>
    <w:rsid w:val="00873ABD"/>
    <w:rsid w:val="00873BA3"/>
    <w:rsid w:val="008741B8"/>
    <w:rsid w:val="008743AE"/>
    <w:rsid w:val="008749E1"/>
    <w:rsid w:val="00874BC0"/>
    <w:rsid w:val="00874ED4"/>
    <w:rsid w:val="00875032"/>
    <w:rsid w:val="00875080"/>
    <w:rsid w:val="00875093"/>
    <w:rsid w:val="008750D6"/>
    <w:rsid w:val="008750FB"/>
    <w:rsid w:val="0087523B"/>
    <w:rsid w:val="00875ADD"/>
    <w:rsid w:val="00875B15"/>
    <w:rsid w:val="00875D57"/>
    <w:rsid w:val="00875F65"/>
    <w:rsid w:val="008760B9"/>
    <w:rsid w:val="008764C3"/>
    <w:rsid w:val="008765F9"/>
    <w:rsid w:val="008766E0"/>
    <w:rsid w:val="00876930"/>
    <w:rsid w:val="008769B8"/>
    <w:rsid w:val="00876A13"/>
    <w:rsid w:val="00876E21"/>
    <w:rsid w:val="00876EF9"/>
    <w:rsid w:val="00876EFD"/>
    <w:rsid w:val="00876F58"/>
    <w:rsid w:val="00877087"/>
    <w:rsid w:val="008770C0"/>
    <w:rsid w:val="0087738F"/>
    <w:rsid w:val="00877631"/>
    <w:rsid w:val="00877669"/>
    <w:rsid w:val="008777EB"/>
    <w:rsid w:val="0087781B"/>
    <w:rsid w:val="008779D5"/>
    <w:rsid w:val="00877A19"/>
    <w:rsid w:val="00877AB9"/>
    <w:rsid w:val="00877C9D"/>
    <w:rsid w:val="00877E4D"/>
    <w:rsid w:val="00877EB2"/>
    <w:rsid w:val="00877FC5"/>
    <w:rsid w:val="00878A51"/>
    <w:rsid w:val="0088003F"/>
    <w:rsid w:val="0088045C"/>
    <w:rsid w:val="00880552"/>
    <w:rsid w:val="008805B6"/>
    <w:rsid w:val="008807E3"/>
    <w:rsid w:val="00880C53"/>
    <w:rsid w:val="00880C60"/>
    <w:rsid w:val="008811AD"/>
    <w:rsid w:val="00881766"/>
    <w:rsid w:val="008817BE"/>
    <w:rsid w:val="00881849"/>
    <w:rsid w:val="00881882"/>
    <w:rsid w:val="00881B67"/>
    <w:rsid w:val="00881BA8"/>
    <w:rsid w:val="00881C63"/>
    <w:rsid w:val="00881D48"/>
    <w:rsid w:val="00881E15"/>
    <w:rsid w:val="0088209E"/>
    <w:rsid w:val="00882473"/>
    <w:rsid w:val="00882539"/>
    <w:rsid w:val="00882562"/>
    <w:rsid w:val="00882988"/>
    <w:rsid w:val="00882B74"/>
    <w:rsid w:val="00882C29"/>
    <w:rsid w:val="00882C4B"/>
    <w:rsid w:val="00882EFD"/>
    <w:rsid w:val="00882F22"/>
    <w:rsid w:val="00882F2B"/>
    <w:rsid w:val="00882FA9"/>
    <w:rsid w:val="00883050"/>
    <w:rsid w:val="00883274"/>
    <w:rsid w:val="008832CC"/>
    <w:rsid w:val="0088344F"/>
    <w:rsid w:val="00883629"/>
    <w:rsid w:val="00883783"/>
    <w:rsid w:val="00883A3B"/>
    <w:rsid w:val="00883A43"/>
    <w:rsid w:val="00883B40"/>
    <w:rsid w:val="00883C93"/>
    <w:rsid w:val="00883D0F"/>
    <w:rsid w:val="00883E9B"/>
    <w:rsid w:val="008840F8"/>
    <w:rsid w:val="008840FA"/>
    <w:rsid w:val="008843D5"/>
    <w:rsid w:val="008843EA"/>
    <w:rsid w:val="008845FE"/>
    <w:rsid w:val="008846FF"/>
    <w:rsid w:val="008847C4"/>
    <w:rsid w:val="00884899"/>
    <w:rsid w:val="00884A98"/>
    <w:rsid w:val="00884B1D"/>
    <w:rsid w:val="0088512A"/>
    <w:rsid w:val="0088528D"/>
    <w:rsid w:val="00885593"/>
    <w:rsid w:val="00885C51"/>
    <w:rsid w:val="00885DF4"/>
    <w:rsid w:val="00885F30"/>
    <w:rsid w:val="00885F35"/>
    <w:rsid w:val="00885F96"/>
    <w:rsid w:val="00885FB5"/>
    <w:rsid w:val="00885FE2"/>
    <w:rsid w:val="00885FE9"/>
    <w:rsid w:val="0088604E"/>
    <w:rsid w:val="0088644D"/>
    <w:rsid w:val="00886593"/>
    <w:rsid w:val="00886662"/>
    <w:rsid w:val="00886806"/>
    <w:rsid w:val="00886859"/>
    <w:rsid w:val="0088689A"/>
    <w:rsid w:val="00886900"/>
    <w:rsid w:val="0088692F"/>
    <w:rsid w:val="00886BAB"/>
    <w:rsid w:val="00886C0F"/>
    <w:rsid w:val="00886D2E"/>
    <w:rsid w:val="00886DC9"/>
    <w:rsid w:val="0088710C"/>
    <w:rsid w:val="00887465"/>
    <w:rsid w:val="0088773C"/>
    <w:rsid w:val="00887755"/>
    <w:rsid w:val="008878A6"/>
    <w:rsid w:val="00887A16"/>
    <w:rsid w:val="00887B3F"/>
    <w:rsid w:val="00887B6D"/>
    <w:rsid w:val="00887D8D"/>
    <w:rsid w:val="00887FD1"/>
    <w:rsid w:val="00890401"/>
    <w:rsid w:val="00890546"/>
    <w:rsid w:val="008907D2"/>
    <w:rsid w:val="008908D8"/>
    <w:rsid w:val="0089093D"/>
    <w:rsid w:val="00890BDB"/>
    <w:rsid w:val="00890D62"/>
    <w:rsid w:val="0089125B"/>
    <w:rsid w:val="00891266"/>
    <w:rsid w:val="00891351"/>
    <w:rsid w:val="008914D4"/>
    <w:rsid w:val="00891668"/>
    <w:rsid w:val="00891753"/>
    <w:rsid w:val="00891781"/>
    <w:rsid w:val="00891783"/>
    <w:rsid w:val="00891970"/>
    <w:rsid w:val="00891992"/>
    <w:rsid w:val="00891ACF"/>
    <w:rsid w:val="00891B59"/>
    <w:rsid w:val="00891CE4"/>
    <w:rsid w:val="008923AC"/>
    <w:rsid w:val="00892451"/>
    <w:rsid w:val="008926EE"/>
    <w:rsid w:val="0089271B"/>
    <w:rsid w:val="008927A3"/>
    <w:rsid w:val="00892979"/>
    <w:rsid w:val="00892BC5"/>
    <w:rsid w:val="00892D55"/>
    <w:rsid w:val="00892D71"/>
    <w:rsid w:val="00892DA7"/>
    <w:rsid w:val="00892DE2"/>
    <w:rsid w:val="00892E35"/>
    <w:rsid w:val="00892E36"/>
    <w:rsid w:val="00892F9F"/>
    <w:rsid w:val="00892FD2"/>
    <w:rsid w:val="00893255"/>
    <w:rsid w:val="00893310"/>
    <w:rsid w:val="00893311"/>
    <w:rsid w:val="0089331D"/>
    <w:rsid w:val="008933CD"/>
    <w:rsid w:val="00893672"/>
    <w:rsid w:val="0089392D"/>
    <w:rsid w:val="00893DAA"/>
    <w:rsid w:val="00894242"/>
    <w:rsid w:val="00894449"/>
    <w:rsid w:val="008945FE"/>
    <w:rsid w:val="00894657"/>
    <w:rsid w:val="008946AA"/>
    <w:rsid w:val="008946C8"/>
    <w:rsid w:val="008947AC"/>
    <w:rsid w:val="008949C3"/>
    <w:rsid w:val="00894B60"/>
    <w:rsid w:val="00894B79"/>
    <w:rsid w:val="00894CAD"/>
    <w:rsid w:val="00894CB2"/>
    <w:rsid w:val="00894FA6"/>
    <w:rsid w:val="0089542F"/>
    <w:rsid w:val="00895802"/>
    <w:rsid w:val="00895826"/>
    <w:rsid w:val="0089591A"/>
    <w:rsid w:val="00895BDF"/>
    <w:rsid w:val="00895D6C"/>
    <w:rsid w:val="00895F7C"/>
    <w:rsid w:val="00895FF2"/>
    <w:rsid w:val="00896302"/>
    <w:rsid w:val="00896377"/>
    <w:rsid w:val="00896408"/>
    <w:rsid w:val="00896461"/>
    <w:rsid w:val="0089654A"/>
    <w:rsid w:val="00896574"/>
    <w:rsid w:val="008967BE"/>
    <w:rsid w:val="0089695B"/>
    <w:rsid w:val="00896B13"/>
    <w:rsid w:val="00897432"/>
    <w:rsid w:val="0089754C"/>
    <w:rsid w:val="00897566"/>
    <w:rsid w:val="008975E9"/>
    <w:rsid w:val="00897B25"/>
    <w:rsid w:val="00897B86"/>
    <w:rsid w:val="00897CC1"/>
    <w:rsid w:val="00897F0D"/>
    <w:rsid w:val="008A0541"/>
    <w:rsid w:val="008A0551"/>
    <w:rsid w:val="008A0556"/>
    <w:rsid w:val="008A0866"/>
    <w:rsid w:val="008A08AB"/>
    <w:rsid w:val="008A08C6"/>
    <w:rsid w:val="008A095F"/>
    <w:rsid w:val="008A09AD"/>
    <w:rsid w:val="008A0A81"/>
    <w:rsid w:val="008A0AA2"/>
    <w:rsid w:val="008A0BBF"/>
    <w:rsid w:val="008A0BE9"/>
    <w:rsid w:val="008A0C1F"/>
    <w:rsid w:val="008A0D60"/>
    <w:rsid w:val="008A0E0D"/>
    <w:rsid w:val="008A1222"/>
    <w:rsid w:val="008A132C"/>
    <w:rsid w:val="008A13C1"/>
    <w:rsid w:val="008A148D"/>
    <w:rsid w:val="008A174E"/>
    <w:rsid w:val="008A1A38"/>
    <w:rsid w:val="008A1BD4"/>
    <w:rsid w:val="008A1CB0"/>
    <w:rsid w:val="008A1D04"/>
    <w:rsid w:val="008A1E52"/>
    <w:rsid w:val="008A201E"/>
    <w:rsid w:val="008A2118"/>
    <w:rsid w:val="008A2166"/>
    <w:rsid w:val="008A2189"/>
    <w:rsid w:val="008A21AF"/>
    <w:rsid w:val="008A2253"/>
    <w:rsid w:val="008A23D5"/>
    <w:rsid w:val="008A250D"/>
    <w:rsid w:val="008A256B"/>
    <w:rsid w:val="008A2592"/>
    <w:rsid w:val="008A25F1"/>
    <w:rsid w:val="008A2605"/>
    <w:rsid w:val="008A263A"/>
    <w:rsid w:val="008A2840"/>
    <w:rsid w:val="008A2E7C"/>
    <w:rsid w:val="008A2F47"/>
    <w:rsid w:val="008A304F"/>
    <w:rsid w:val="008A32B7"/>
    <w:rsid w:val="008A3300"/>
    <w:rsid w:val="008A334D"/>
    <w:rsid w:val="008A34CC"/>
    <w:rsid w:val="008A36A0"/>
    <w:rsid w:val="008A3756"/>
    <w:rsid w:val="008A3788"/>
    <w:rsid w:val="008A3833"/>
    <w:rsid w:val="008A3CAC"/>
    <w:rsid w:val="008A3E0F"/>
    <w:rsid w:val="008A3E24"/>
    <w:rsid w:val="008A3E64"/>
    <w:rsid w:val="008A41AB"/>
    <w:rsid w:val="008A429B"/>
    <w:rsid w:val="008A470E"/>
    <w:rsid w:val="008A4750"/>
    <w:rsid w:val="008A47D9"/>
    <w:rsid w:val="008A4852"/>
    <w:rsid w:val="008A4956"/>
    <w:rsid w:val="008A4A6B"/>
    <w:rsid w:val="008A4B3B"/>
    <w:rsid w:val="008A4CB4"/>
    <w:rsid w:val="008A4D1B"/>
    <w:rsid w:val="008A4D20"/>
    <w:rsid w:val="008A4E5F"/>
    <w:rsid w:val="008A4E72"/>
    <w:rsid w:val="008A4E79"/>
    <w:rsid w:val="008A50A0"/>
    <w:rsid w:val="008A50F2"/>
    <w:rsid w:val="008A5297"/>
    <w:rsid w:val="008A5754"/>
    <w:rsid w:val="008A586F"/>
    <w:rsid w:val="008A589E"/>
    <w:rsid w:val="008A59DD"/>
    <w:rsid w:val="008A59F6"/>
    <w:rsid w:val="008A59F8"/>
    <w:rsid w:val="008A5C90"/>
    <w:rsid w:val="008A5CF5"/>
    <w:rsid w:val="008A5CFC"/>
    <w:rsid w:val="008A608F"/>
    <w:rsid w:val="008A61A1"/>
    <w:rsid w:val="008A61C4"/>
    <w:rsid w:val="008A64C8"/>
    <w:rsid w:val="008A6761"/>
    <w:rsid w:val="008A6831"/>
    <w:rsid w:val="008A6CEB"/>
    <w:rsid w:val="008A6DD4"/>
    <w:rsid w:val="008A6F76"/>
    <w:rsid w:val="008A6FEF"/>
    <w:rsid w:val="008A6FFF"/>
    <w:rsid w:val="008A725A"/>
    <w:rsid w:val="008A72EE"/>
    <w:rsid w:val="008A7445"/>
    <w:rsid w:val="008A750A"/>
    <w:rsid w:val="008A757E"/>
    <w:rsid w:val="008A7626"/>
    <w:rsid w:val="008A789A"/>
    <w:rsid w:val="008A7C40"/>
    <w:rsid w:val="008A7E88"/>
    <w:rsid w:val="008A8B51"/>
    <w:rsid w:val="008B0023"/>
    <w:rsid w:val="008B01D2"/>
    <w:rsid w:val="008B02DB"/>
    <w:rsid w:val="008B040A"/>
    <w:rsid w:val="008B0A42"/>
    <w:rsid w:val="008B0A50"/>
    <w:rsid w:val="008B0AC0"/>
    <w:rsid w:val="008B0B2D"/>
    <w:rsid w:val="008B0C2E"/>
    <w:rsid w:val="008B0D6D"/>
    <w:rsid w:val="008B10AB"/>
    <w:rsid w:val="008B11AF"/>
    <w:rsid w:val="008B132D"/>
    <w:rsid w:val="008B1432"/>
    <w:rsid w:val="008B1537"/>
    <w:rsid w:val="008B1566"/>
    <w:rsid w:val="008B1796"/>
    <w:rsid w:val="008B17FE"/>
    <w:rsid w:val="008B1911"/>
    <w:rsid w:val="008B1C04"/>
    <w:rsid w:val="008B1DA5"/>
    <w:rsid w:val="008B2028"/>
    <w:rsid w:val="008B2153"/>
    <w:rsid w:val="008B2182"/>
    <w:rsid w:val="008B243D"/>
    <w:rsid w:val="008B24EA"/>
    <w:rsid w:val="008B26DC"/>
    <w:rsid w:val="008B2C70"/>
    <w:rsid w:val="008B2D70"/>
    <w:rsid w:val="008B2F8E"/>
    <w:rsid w:val="008B31B8"/>
    <w:rsid w:val="008B3230"/>
    <w:rsid w:val="008B340E"/>
    <w:rsid w:val="008B342F"/>
    <w:rsid w:val="008B3574"/>
    <w:rsid w:val="008B3686"/>
    <w:rsid w:val="008B36A3"/>
    <w:rsid w:val="008B37AB"/>
    <w:rsid w:val="008B3BFF"/>
    <w:rsid w:val="008B3C19"/>
    <w:rsid w:val="008B3F49"/>
    <w:rsid w:val="008B410C"/>
    <w:rsid w:val="008B4127"/>
    <w:rsid w:val="008B4252"/>
    <w:rsid w:val="008B4610"/>
    <w:rsid w:val="008B4775"/>
    <w:rsid w:val="008B48D9"/>
    <w:rsid w:val="008B4C7E"/>
    <w:rsid w:val="008B4D1F"/>
    <w:rsid w:val="008B52B6"/>
    <w:rsid w:val="008B5328"/>
    <w:rsid w:val="008B5365"/>
    <w:rsid w:val="008B55A7"/>
    <w:rsid w:val="008B55D0"/>
    <w:rsid w:val="008B55F0"/>
    <w:rsid w:val="008B5757"/>
    <w:rsid w:val="008B5921"/>
    <w:rsid w:val="008B5B25"/>
    <w:rsid w:val="008B5D1E"/>
    <w:rsid w:val="008B5D5A"/>
    <w:rsid w:val="008B5DE0"/>
    <w:rsid w:val="008B5E2F"/>
    <w:rsid w:val="008B5F13"/>
    <w:rsid w:val="008B618B"/>
    <w:rsid w:val="008B6337"/>
    <w:rsid w:val="008B6510"/>
    <w:rsid w:val="008B65FA"/>
    <w:rsid w:val="008B664D"/>
    <w:rsid w:val="008B6958"/>
    <w:rsid w:val="008B6A2F"/>
    <w:rsid w:val="008B6AA5"/>
    <w:rsid w:val="008B6F8B"/>
    <w:rsid w:val="008B7322"/>
    <w:rsid w:val="008B7392"/>
    <w:rsid w:val="008B73DA"/>
    <w:rsid w:val="008B768E"/>
    <w:rsid w:val="008B7D36"/>
    <w:rsid w:val="008C000F"/>
    <w:rsid w:val="008C0452"/>
    <w:rsid w:val="008C0464"/>
    <w:rsid w:val="008C0482"/>
    <w:rsid w:val="008C0553"/>
    <w:rsid w:val="008C05BE"/>
    <w:rsid w:val="008C0673"/>
    <w:rsid w:val="008C0829"/>
    <w:rsid w:val="008C09E0"/>
    <w:rsid w:val="008C0B14"/>
    <w:rsid w:val="008C0E2F"/>
    <w:rsid w:val="008C0FA2"/>
    <w:rsid w:val="008C113B"/>
    <w:rsid w:val="008C1159"/>
    <w:rsid w:val="008C14B5"/>
    <w:rsid w:val="008C165F"/>
    <w:rsid w:val="008C1678"/>
    <w:rsid w:val="008C1754"/>
    <w:rsid w:val="008C1E85"/>
    <w:rsid w:val="008C1EEC"/>
    <w:rsid w:val="008C2102"/>
    <w:rsid w:val="008C2145"/>
    <w:rsid w:val="008C21CA"/>
    <w:rsid w:val="008C22E5"/>
    <w:rsid w:val="008C232B"/>
    <w:rsid w:val="008C2455"/>
    <w:rsid w:val="008C2620"/>
    <w:rsid w:val="008C26E3"/>
    <w:rsid w:val="008C2814"/>
    <w:rsid w:val="008C2907"/>
    <w:rsid w:val="008C2BDB"/>
    <w:rsid w:val="008C3324"/>
    <w:rsid w:val="008C3690"/>
    <w:rsid w:val="008C37AD"/>
    <w:rsid w:val="008C39A3"/>
    <w:rsid w:val="008C3A47"/>
    <w:rsid w:val="008C3D44"/>
    <w:rsid w:val="008C41A6"/>
    <w:rsid w:val="008C42DC"/>
    <w:rsid w:val="008C4380"/>
    <w:rsid w:val="008C4533"/>
    <w:rsid w:val="008C45D2"/>
    <w:rsid w:val="008C4706"/>
    <w:rsid w:val="008C4744"/>
    <w:rsid w:val="008C4B0C"/>
    <w:rsid w:val="008C4B41"/>
    <w:rsid w:val="008C4B45"/>
    <w:rsid w:val="008C4BA1"/>
    <w:rsid w:val="008C4CBF"/>
    <w:rsid w:val="008C4DC2"/>
    <w:rsid w:val="008C5251"/>
    <w:rsid w:val="008C5488"/>
    <w:rsid w:val="008C56C9"/>
    <w:rsid w:val="008C586B"/>
    <w:rsid w:val="008C5D85"/>
    <w:rsid w:val="008C5DA1"/>
    <w:rsid w:val="008C5EA3"/>
    <w:rsid w:val="008C63B5"/>
    <w:rsid w:val="008C6624"/>
    <w:rsid w:val="008C66BD"/>
    <w:rsid w:val="008C66F2"/>
    <w:rsid w:val="008C683C"/>
    <w:rsid w:val="008C697C"/>
    <w:rsid w:val="008C6BB1"/>
    <w:rsid w:val="008C6BDE"/>
    <w:rsid w:val="008C6C3D"/>
    <w:rsid w:val="008C6DBD"/>
    <w:rsid w:val="008C6E43"/>
    <w:rsid w:val="008C6ED9"/>
    <w:rsid w:val="008C6EFD"/>
    <w:rsid w:val="008C6F29"/>
    <w:rsid w:val="008C715B"/>
    <w:rsid w:val="008C7262"/>
    <w:rsid w:val="008C7450"/>
    <w:rsid w:val="008C7552"/>
    <w:rsid w:val="008C762C"/>
    <w:rsid w:val="008C7737"/>
    <w:rsid w:val="008C7829"/>
    <w:rsid w:val="008C7916"/>
    <w:rsid w:val="008C794F"/>
    <w:rsid w:val="008C7A60"/>
    <w:rsid w:val="008C7AB9"/>
    <w:rsid w:val="008C7B93"/>
    <w:rsid w:val="008C7CE2"/>
    <w:rsid w:val="008C7E93"/>
    <w:rsid w:val="008C7F7E"/>
    <w:rsid w:val="008D016D"/>
    <w:rsid w:val="008D0260"/>
    <w:rsid w:val="008D0C99"/>
    <w:rsid w:val="008D0CB0"/>
    <w:rsid w:val="008D0EA4"/>
    <w:rsid w:val="008D0FA4"/>
    <w:rsid w:val="008D0FC1"/>
    <w:rsid w:val="008D13C7"/>
    <w:rsid w:val="008D13D0"/>
    <w:rsid w:val="008D13F7"/>
    <w:rsid w:val="008D14B2"/>
    <w:rsid w:val="008D15F9"/>
    <w:rsid w:val="008D1606"/>
    <w:rsid w:val="008D169C"/>
    <w:rsid w:val="008D1746"/>
    <w:rsid w:val="008D1799"/>
    <w:rsid w:val="008D188B"/>
    <w:rsid w:val="008D1972"/>
    <w:rsid w:val="008D1BCC"/>
    <w:rsid w:val="008D1D0C"/>
    <w:rsid w:val="008D1D29"/>
    <w:rsid w:val="008D1EB8"/>
    <w:rsid w:val="008D2037"/>
    <w:rsid w:val="008D206B"/>
    <w:rsid w:val="008D2538"/>
    <w:rsid w:val="008D2B92"/>
    <w:rsid w:val="008D2D4D"/>
    <w:rsid w:val="008D2DFC"/>
    <w:rsid w:val="008D2EFE"/>
    <w:rsid w:val="008D2F54"/>
    <w:rsid w:val="008D3054"/>
    <w:rsid w:val="008D316A"/>
    <w:rsid w:val="008D31E8"/>
    <w:rsid w:val="008D3512"/>
    <w:rsid w:val="008D353A"/>
    <w:rsid w:val="008D356C"/>
    <w:rsid w:val="008D3595"/>
    <w:rsid w:val="008D36F0"/>
    <w:rsid w:val="008D3752"/>
    <w:rsid w:val="008D3757"/>
    <w:rsid w:val="008D3857"/>
    <w:rsid w:val="008D39C7"/>
    <w:rsid w:val="008D3AC4"/>
    <w:rsid w:val="008D3B47"/>
    <w:rsid w:val="008D3EB2"/>
    <w:rsid w:val="008D3F27"/>
    <w:rsid w:val="008D3F6F"/>
    <w:rsid w:val="008D4078"/>
    <w:rsid w:val="008D40EF"/>
    <w:rsid w:val="008D41FE"/>
    <w:rsid w:val="008D4299"/>
    <w:rsid w:val="008D429D"/>
    <w:rsid w:val="008D42EA"/>
    <w:rsid w:val="008D43CB"/>
    <w:rsid w:val="008D44EF"/>
    <w:rsid w:val="008D44FE"/>
    <w:rsid w:val="008D4675"/>
    <w:rsid w:val="008D471E"/>
    <w:rsid w:val="008D47D1"/>
    <w:rsid w:val="008D49B1"/>
    <w:rsid w:val="008D4E47"/>
    <w:rsid w:val="008D4EA4"/>
    <w:rsid w:val="008D5223"/>
    <w:rsid w:val="008D57D4"/>
    <w:rsid w:val="008D57E5"/>
    <w:rsid w:val="008D58F8"/>
    <w:rsid w:val="008D5A8A"/>
    <w:rsid w:val="008D5B23"/>
    <w:rsid w:val="008D5D0E"/>
    <w:rsid w:val="008D5DA6"/>
    <w:rsid w:val="008D5F15"/>
    <w:rsid w:val="008D5FE7"/>
    <w:rsid w:val="008D615A"/>
    <w:rsid w:val="008D619A"/>
    <w:rsid w:val="008D6228"/>
    <w:rsid w:val="008D622A"/>
    <w:rsid w:val="008D623A"/>
    <w:rsid w:val="008D63A5"/>
    <w:rsid w:val="008D67EF"/>
    <w:rsid w:val="008D683C"/>
    <w:rsid w:val="008D685F"/>
    <w:rsid w:val="008D6A48"/>
    <w:rsid w:val="008D6A6C"/>
    <w:rsid w:val="008D6EEA"/>
    <w:rsid w:val="008D6F2C"/>
    <w:rsid w:val="008D6FE7"/>
    <w:rsid w:val="008D710C"/>
    <w:rsid w:val="008D7145"/>
    <w:rsid w:val="008D714C"/>
    <w:rsid w:val="008D737F"/>
    <w:rsid w:val="008D7399"/>
    <w:rsid w:val="008D73C3"/>
    <w:rsid w:val="008D73E5"/>
    <w:rsid w:val="008D7526"/>
    <w:rsid w:val="008D7564"/>
    <w:rsid w:val="008D77DB"/>
    <w:rsid w:val="008D787B"/>
    <w:rsid w:val="008D7D34"/>
    <w:rsid w:val="008D7DB2"/>
    <w:rsid w:val="008E0013"/>
    <w:rsid w:val="008E03AF"/>
    <w:rsid w:val="008E0438"/>
    <w:rsid w:val="008E0608"/>
    <w:rsid w:val="008E090D"/>
    <w:rsid w:val="008E0B42"/>
    <w:rsid w:val="008E0BA9"/>
    <w:rsid w:val="008E0BAE"/>
    <w:rsid w:val="008E0BD3"/>
    <w:rsid w:val="008E0FFF"/>
    <w:rsid w:val="008E1294"/>
    <w:rsid w:val="008E1365"/>
    <w:rsid w:val="008E1536"/>
    <w:rsid w:val="008E1664"/>
    <w:rsid w:val="008E1669"/>
    <w:rsid w:val="008E17F1"/>
    <w:rsid w:val="008E185E"/>
    <w:rsid w:val="008E1B34"/>
    <w:rsid w:val="008E1DA0"/>
    <w:rsid w:val="008E201E"/>
    <w:rsid w:val="008E2080"/>
    <w:rsid w:val="008E20E6"/>
    <w:rsid w:val="008E23E7"/>
    <w:rsid w:val="008E25FF"/>
    <w:rsid w:val="008E26FB"/>
    <w:rsid w:val="008E2994"/>
    <w:rsid w:val="008E29DA"/>
    <w:rsid w:val="008E29ED"/>
    <w:rsid w:val="008E2B00"/>
    <w:rsid w:val="008E2E75"/>
    <w:rsid w:val="008E2ED5"/>
    <w:rsid w:val="008E30E2"/>
    <w:rsid w:val="008E32C6"/>
    <w:rsid w:val="008E3358"/>
    <w:rsid w:val="008E3578"/>
    <w:rsid w:val="008E37BC"/>
    <w:rsid w:val="008E385B"/>
    <w:rsid w:val="008E3980"/>
    <w:rsid w:val="008E3B4F"/>
    <w:rsid w:val="008E3B9F"/>
    <w:rsid w:val="008E3BC3"/>
    <w:rsid w:val="008E3C71"/>
    <w:rsid w:val="008E3DF2"/>
    <w:rsid w:val="008E3E02"/>
    <w:rsid w:val="008E3EDD"/>
    <w:rsid w:val="008E41D1"/>
    <w:rsid w:val="008E421F"/>
    <w:rsid w:val="008E42AC"/>
    <w:rsid w:val="008E4309"/>
    <w:rsid w:val="008E46F0"/>
    <w:rsid w:val="008E4A5F"/>
    <w:rsid w:val="008E4B62"/>
    <w:rsid w:val="008E4B88"/>
    <w:rsid w:val="008E4F09"/>
    <w:rsid w:val="008E5677"/>
    <w:rsid w:val="008E56C4"/>
    <w:rsid w:val="008E59AC"/>
    <w:rsid w:val="008E5A88"/>
    <w:rsid w:val="008E5B93"/>
    <w:rsid w:val="008E5C0F"/>
    <w:rsid w:val="008E5D21"/>
    <w:rsid w:val="008E5E8D"/>
    <w:rsid w:val="008E6034"/>
    <w:rsid w:val="008E60B2"/>
    <w:rsid w:val="008E62AF"/>
    <w:rsid w:val="008E6610"/>
    <w:rsid w:val="008E6640"/>
    <w:rsid w:val="008E66C6"/>
    <w:rsid w:val="008E6B94"/>
    <w:rsid w:val="008E6CC3"/>
    <w:rsid w:val="008E6DA8"/>
    <w:rsid w:val="008E70D8"/>
    <w:rsid w:val="008E716F"/>
    <w:rsid w:val="008E741A"/>
    <w:rsid w:val="008E742F"/>
    <w:rsid w:val="008E7836"/>
    <w:rsid w:val="008E78DE"/>
    <w:rsid w:val="008E7A54"/>
    <w:rsid w:val="008E7D13"/>
    <w:rsid w:val="008E7FAC"/>
    <w:rsid w:val="008F014B"/>
    <w:rsid w:val="008F0188"/>
    <w:rsid w:val="008F01CD"/>
    <w:rsid w:val="008F023F"/>
    <w:rsid w:val="008F028E"/>
    <w:rsid w:val="008F0299"/>
    <w:rsid w:val="008F042A"/>
    <w:rsid w:val="008F04EC"/>
    <w:rsid w:val="008F0606"/>
    <w:rsid w:val="008F0BEF"/>
    <w:rsid w:val="008F0E2F"/>
    <w:rsid w:val="008F0E73"/>
    <w:rsid w:val="008F0F9D"/>
    <w:rsid w:val="008F135B"/>
    <w:rsid w:val="008F13AD"/>
    <w:rsid w:val="008F1472"/>
    <w:rsid w:val="008F14E4"/>
    <w:rsid w:val="008F1580"/>
    <w:rsid w:val="008F15EE"/>
    <w:rsid w:val="008F16D1"/>
    <w:rsid w:val="008F17D2"/>
    <w:rsid w:val="008F17E0"/>
    <w:rsid w:val="008F181A"/>
    <w:rsid w:val="008F18AB"/>
    <w:rsid w:val="008F1977"/>
    <w:rsid w:val="008F19EF"/>
    <w:rsid w:val="008F1ADB"/>
    <w:rsid w:val="008F1BCE"/>
    <w:rsid w:val="008F1C8B"/>
    <w:rsid w:val="008F1D79"/>
    <w:rsid w:val="008F1D97"/>
    <w:rsid w:val="008F1DE1"/>
    <w:rsid w:val="008F1DF8"/>
    <w:rsid w:val="008F1E3E"/>
    <w:rsid w:val="008F1EA2"/>
    <w:rsid w:val="008F1EA4"/>
    <w:rsid w:val="008F1EBD"/>
    <w:rsid w:val="008F1F5C"/>
    <w:rsid w:val="008F1F80"/>
    <w:rsid w:val="008F20F2"/>
    <w:rsid w:val="008F21E3"/>
    <w:rsid w:val="008F2235"/>
    <w:rsid w:val="008F2385"/>
    <w:rsid w:val="008F238E"/>
    <w:rsid w:val="008F2692"/>
    <w:rsid w:val="008F26BB"/>
    <w:rsid w:val="008F26FF"/>
    <w:rsid w:val="008F270F"/>
    <w:rsid w:val="008F2D5A"/>
    <w:rsid w:val="008F2F2E"/>
    <w:rsid w:val="008F3478"/>
    <w:rsid w:val="008F34AB"/>
    <w:rsid w:val="008F3600"/>
    <w:rsid w:val="008F379A"/>
    <w:rsid w:val="008F380F"/>
    <w:rsid w:val="008F3A10"/>
    <w:rsid w:val="008F3B02"/>
    <w:rsid w:val="008F3B7F"/>
    <w:rsid w:val="008F3CCA"/>
    <w:rsid w:val="008F3F41"/>
    <w:rsid w:val="008F4027"/>
    <w:rsid w:val="008F4100"/>
    <w:rsid w:val="008F4294"/>
    <w:rsid w:val="008F42EB"/>
    <w:rsid w:val="008F42F7"/>
    <w:rsid w:val="008F4472"/>
    <w:rsid w:val="008F4823"/>
    <w:rsid w:val="008F4935"/>
    <w:rsid w:val="008F4AE9"/>
    <w:rsid w:val="008F4B2C"/>
    <w:rsid w:val="008F4C2D"/>
    <w:rsid w:val="008F4D44"/>
    <w:rsid w:val="008F4ED5"/>
    <w:rsid w:val="008F5216"/>
    <w:rsid w:val="008F5245"/>
    <w:rsid w:val="008F541E"/>
    <w:rsid w:val="008F55E1"/>
    <w:rsid w:val="008F5861"/>
    <w:rsid w:val="008F5A3A"/>
    <w:rsid w:val="008F5B94"/>
    <w:rsid w:val="008F5CA2"/>
    <w:rsid w:val="008F5DF4"/>
    <w:rsid w:val="008F5E9F"/>
    <w:rsid w:val="008F5F00"/>
    <w:rsid w:val="008F615B"/>
    <w:rsid w:val="008F62B5"/>
    <w:rsid w:val="008F63C4"/>
    <w:rsid w:val="008F6600"/>
    <w:rsid w:val="008F6795"/>
    <w:rsid w:val="008F6AB8"/>
    <w:rsid w:val="008F6D19"/>
    <w:rsid w:val="008F6D5D"/>
    <w:rsid w:val="008F6E46"/>
    <w:rsid w:val="008F6E94"/>
    <w:rsid w:val="008F70DD"/>
    <w:rsid w:val="008F71E3"/>
    <w:rsid w:val="008F726F"/>
    <w:rsid w:val="008F7321"/>
    <w:rsid w:val="008F73E9"/>
    <w:rsid w:val="008F7471"/>
    <w:rsid w:val="008F7660"/>
    <w:rsid w:val="008F786B"/>
    <w:rsid w:val="008F7D2E"/>
    <w:rsid w:val="008F7D4D"/>
    <w:rsid w:val="00900133"/>
    <w:rsid w:val="00900238"/>
    <w:rsid w:val="00900249"/>
    <w:rsid w:val="00900332"/>
    <w:rsid w:val="009004C5"/>
    <w:rsid w:val="009006AC"/>
    <w:rsid w:val="009006F5"/>
    <w:rsid w:val="0090078F"/>
    <w:rsid w:val="009007DE"/>
    <w:rsid w:val="009008A3"/>
    <w:rsid w:val="009008A6"/>
    <w:rsid w:val="009009DD"/>
    <w:rsid w:val="00900B75"/>
    <w:rsid w:val="00900C89"/>
    <w:rsid w:val="00900CDF"/>
    <w:rsid w:val="00900E17"/>
    <w:rsid w:val="00900ED4"/>
    <w:rsid w:val="00901010"/>
    <w:rsid w:val="009011A2"/>
    <w:rsid w:val="009012E8"/>
    <w:rsid w:val="009013CC"/>
    <w:rsid w:val="00901560"/>
    <w:rsid w:val="00901742"/>
    <w:rsid w:val="009017B6"/>
    <w:rsid w:val="00901A44"/>
    <w:rsid w:val="00901AFC"/>
    <w:rsid w:val="00901B52"/>
    <w:rsid w:val="00901BBD"/>
    <w:rsid w:val="0090206F"/>
    <w:rsid w:val="00902253"/>
    <w:rsid w:val="00902302"/>
    <w:rsid w:val="009023C6"/>
    <w:rsid w:val="009025A3"/>
    <w:rsid w:val="00902701"/>
    <w:rsid w:val="00902729"/>
    <w:rsid w:val="0090286E"/>
    <w:rsid w:val="00902ABC"/>
    <w:rsid w:val="00902AD7"/>
    <w:rsid w:val="00902BF7"/>
    <w:rsid w:val="00902C8A"/>
    <w:rsid w:val="00902D03"/>
    <w:rsid w:val="00903303"/>
    <w:rsid w:val="00903370"/>
    <w:rsid w:val="009033B3"/>
    <w:rsid w:val="00903531"/>
    <w:rsid w:val="00903A42"/>
    <w:rsid w:val="00903A93"/>
    <w:rsid w:val="00903AC6"/>
    <w:rsid w:val="00903AD4"/>
    <w:rsid w:val="00903B20"/>
    <w:rsid w:val="00903C9F"/>
    <w:rsid w:val="00903DC8"/>
    <w:rsid w:val="00903E00"/>
    <w:rsid w:val="00903E4D"/>
    <w:rsid w:val="00903F90"/>
    <w:rsid w:val="00904077"/>
    <w:rsid w:val="00904369"/>
    <w:rsid w:val="00904649"/>
    <w:rsid w:val="0090464D"/>
    <w:rsid w:val="0090465D"/>
    <w:rsid w:val="00904681"/>
    <w:rsid w:val="009048DA"/>
    <w:rsid w:val="00904908"/>
    <w:rsid w:val="00904910"/>
    <w:rsid w:val="00904AEF"/>
    <w:rsid w:val="00904C1A"/>
    <w:rsid w:val="00904D3E"/>
    <w:rsid w:val="00904F33"/>
    <w:rsid w:val="00904FA0"/>
    <w:rsid w:val="00904FFA"/>
    <w:rsid w:val="00905077"/>
    <w:rsid w:val="009054D1"/>
    <w:rsid w:val="009058AF"/>
    <w:rsid w:val="009059F0"/>
    <w:rsid w:val="00905B47"/>
    <w:rsid w:val="00905D51"/>
    <w:rsid w:val="00905F3D"/>
    <w:rsid w:val="009060BF"/>
    <w:rsid w:val="00906249"/>
    <w:rsid w:val="009064B8"/>
    <w:rsid w:val="00906698"/>
    <w:rsid w:val="0090686B"/>
    <w:rsid w:val="00906912"/>
    <w:rsid w:val="00906928"/>
    <w:rsid w:val="00906955"/>
    <w:rsid w:val="00906985"/>
    <w:rsid w:val="009069BD"/>
    <w:rsid w:val="00906A55"/>
    <w:rsid w:val="00906A56"/>
    <w:rsid w:val="00906DB9"/>
    <w:rsid w:val="00906F70"/>
    <w:rsid w:val="0090705F"/>
    <w:rsid w:val="00907314"/>
    <w:rsid w:val="00907613"/>
    <w:rsid w:val="009079E9"/>
    <w:rsid w:val="00907ABB"/>
    <w:rsid w:val="00907B07"/>
    <w:rsid w:val="00907C30"/>
    <w:rsid w:val="00907D19"/>
    <w:rsid w:val="00907DEC"/>
    <w:rsid w:val="00907F21"/>
    <w:rsid w:val="00910071"/>
    <w:rsid w:val="009104BD"/>
    <w:rsid w:val="009104FA"/>
    <w:rsid w:val="009105C0"/>
    <w:rsid w:val="00910611"/>
    <w:rsid w:val="009108F9"/>
    <w:rsid w:val="00910A09"/>
    <w:rsid w:val="00910C6D"/>
    <w:rsid w:val="00910D4D"/>
    <w:rsid w:val="00910DD5"/>
    <w:rsid w:val="00910F75"/>
    <w:rsid w:val="009111DA"/>
    <w:rsid w:val="0091123B"/>
    <w:rsid w:val="0091129E"/>
    <w:rsid w:val="009112B8"/>
    <w:rsid w:val="00911334"/>
    <w:rsid w:val="009113FB"/>
    <w:rsid w:val="009114E8"/>
    <w:rsid w:val="009116E9"/>
    <w:rsid w:val="0091178F"/>
    <w:rsid w:val="0091187F"/>
    <w:rsid w:val="00911B57"/>
    <w:rsid w:val="00911B8E"/>
    <w:rsid w:val="00911CF7"/>
    <w:rsid w:val="00911DD1"/>
    <w:rsid w:val="00912245"/>
    <w:rsid w:val="0091245A"/>
    <w:rsid w:val="009125CC"/>
    <w:rsid w:val="009126B5"/>
    <w:rsid w:val="00912846"/>
    <w:rsid w:val="009128E4"/>
    <w:rsid w:val="00912A36"/>
    <w:rsid w:val="00912F2B"/>
    <w:rsid w:val="00912F78"/>
    <w:rsid w:val="00912F8D"/>
    <w:rsid w:val="00913154"/>
    <w:rsid w:val="0091328D"/>
    <w:rsid w:val="009133E0"/>
    <w:rsid w:val="0091342A"/>
    <w:rsid w:val="0091372A"/>
    <w:rsid w:val="00913828"/>
    <w:rsid w:val="0091391B"/>
    <w:rsid w:val="00913970"/>
    <w:rsid w:val="00913971"/>
    <w:rsid w:val="009139F7"/>
    <w:rsid w:val="00913A43"/>
    <w:rsid w:val="00913A44"/>
    <w:rsid w:val="00913B42"/>
    <w:rsid w:val="00913C7D"/>
    <w:rsid w:val="00913DFF"/>
    <w:rsid w:val="00914038"/>
    <w:rsid w:val="0091426D"/>
    <w:rsid w:val="0091428A"/>
    <w:rsid w:val="00914309"/>
    <w:rsid w:val="0091447C"/>
    <w:rsid w:val="009144B6"/>
    <w:rsid w:val="0091450C"/>
    <w:rsid w:val="009146D3"/>
    <w:rsid w:val="0091473A"/>
    <w:rsid w:val="009147EB"/>
    <w:rsid w:val="009147FA"/>
    <w:rsid w:val="00914835"/>
    <w:rsid w:val="009148EA"/>
    <w:rsid w:val="00914BED"/>
    <w:rsid w:val="00914C45"/>
    <w:rsid w:val="00914C63"/>
    <w:rsid w:val="00914C9B"/>
    <w:rsid w:val="00914CBA"/>
    <w:rsid w:val="00914DF6"/>
    <w:rsid w:val="009150F8"/>
    <w:rsid w:val="0091546E"/>
    <w:rsid w:val="009154D5"/>
    <w:rsid w:val="009154F3"/>
    <w:rsid w:val="00915503"/>
    <w:rsid w:val="009155B6"/>
    <w:rsid w:val="00915607"/>
    <w:rsid w:val="00915697"/>
    <w:rsid w:val="009159B1"/>
    <w:rsid w:val="00915B3A"/>
    <w:rsid w:val="00915B60"/>
    <w:rsid w:val="00915BB9"/>
    <w:rsid w:val="00915C95"/>
    <w:rsid w:val="00915CBE"/>
    <w:rsid w:val="00915F02"/>
    <w:rsid w:val="00916085"/>
    <w:rsid w:val="009161CA"/>
    <w:rsid w:val="00916396"/>
    <w:rsid w:val="009164C4"/>
    <w:rsid w:val="00916503"/>
    <w:rsid w:val="00916722"/>
    <w:rsid w:val="00916973"/>
    <w:rsid w:val="00916BF7"/>
    <w:rsid w:val="00916C92"/>
    <w:rsid w:val="00916F0E"/>
    <w:rsid w:val="00916F68"/>
    <w:rsid w:val="00916FC6"/>
    <w:rsid w:val="00917511"/>
    <w:rsid w:val="00917545"/>
    <w:rsid w:val="0091762B"/>
    <w:rsid w:val="009176E4"/>
    <w:rsid w:val="00917AC9"/>
    <w:rsid w:val="00917C86"/>
    <w:rsid w:val="00917E08"/>
    <w:rsid w:val="00920029"/>
    <w:rsid w:val="009200F8"/>
    <w:rsid w:val="009201BF"/>
    <w:rsid w:val="00920279"/>
    <w:rsid w:val="0092033A"/>
    <w:rsid w:val="0092044B"/>
    <w:rsid w:val="00920600"/>
    <w:rsid w:val="00920739"/>
    <w:rsid w:val="009208DF"/>
    <w:rsid w:val="00920B00"/>
    <w:rsid w:val="00920E02"/>
    <w:rsid w:val="00920F54"/>
    <w:rsid w:val="00921093"/>
    <w:rsid w:val="0092137C"/>
    <w:rsid w:val="0092143D"/>
    <w:rsid w:val="00921520"/>
    <w:rsid w:val="00921625"/>
    <w:rsid w:val="009216B5"/>
    <w:rsid w:val="00921726"/>
    <w:rsid w:val="0092183E"/>
    <w:rsid w:val="00921953"/>
    <w:rsid w:val="00921A32"/>
    <w:rsid w:val="00921C1C"/>
    <w:rsid w:val="00921C76"/>
    <w:rsid w:val="00921CCA"/>
    <w:rsid w:val="00922039"/>
    <w:rsid w:val="00922389"/>
    <w:rsid w:val="009226AD"/>
    <w:rsid w:val="009226F4"/>
    <w:rsid w:val="0092297F"/>
    <w:rsid w:val="00922986"/>
    <w:rsid w:val="00922C74"/>
    <w:rsid w:val="00922E5C"/>
    <w:rsid w:val="009230AA"/>
    <w:rsid w:val="009232E6"/>
    <w:rsid w:val="009234D9"/>
    <w:rsid w:val="0092380A"/>
    <w:rsid w:val="009238E5"/>
    <w:rsid w:val="009238E8"/>
    <w:rsid w:val="00923985"/>
    <w:rsid w:val="009239E0"/>
    <w:rsid w:val="00923B83"/>
    <w:rsid w:val="00923F6A"/>
    <w:rsid w:val="00924295"/>
    <w:rsid w:val="00924371"/>
    <w:rsid w:val="009244D9"/>
    <w:rsid w:val="00924552"/>
    <w:rsid w:val="009248A0"/>
    <w:rsid w:val="00924A6D"/>
    <w:rsid w:val="00924A82"/>
    <w:rsid w:val="00924AFC"/>
    <w:rsid w:val="00924DBA"/>
    <w:rsid w:val="00924F6F"/>
    <w:rsid w:val="009250F3"/>
    <w:rsid w:val="0092513C"/>
    <w:rsid w:val="00925143"/>
    <w:rsid w:val="0092521A"/>
    <w:rsid w:val="0092524F"/>
    <w:rsid w:val="009252AF"/>
    <w:rsid w:val="0092537A"/>
    <w:rsid w:val="00925499"/>
    <w:rsid w:val="009255E3"/>
    <w:rsid w:val="009256BC"/>
    <w:rsid w:val="00925753"/>
    <w:rsid w:val="00925926"/>
    <w:rsid w:val="00925D1F"/>
    <w:rsid w:val="00925D50"/>
    <w:rsid w:val="00925DD9"/>
    <w:rsid w:val="00925DE8"/>
    <w:rsid w:val="00925E34"/>
    <w:rsid w:val="00925F02"/>
    <w:rsid w:val="0092601B"/>
    <w:rsid w:val="0092621B"/>
    <w:rsid w:val="00926235"/>
    <w:rsid w:val="009263D9"/>
    <w:rsid w:val="00926579"/>
    <w:rsid w:val="0092661A"/>
    <w:rsid w:val="0092667E"/>
    <w:rsid w:val="00926695"/>
    <w:rsid w:val="0092673C"/>
    <w:rsid w:val="00926788"/>
    <w:rsid w:val="0092687A"/>
    <w:rsid w:val="00926B27"/>
    <w:rsid w:val="00926B83"/>
    <w:rsid w:val="00926D09"/>
    <w:rsid w:val="00926D88"/>
    <w:rsid w:val="00926E15"/>
    <w:rsid w:val="00926FC7"/>
    <w:rsid w:val="00927087"/>
    <w:rsid w:val="009270D3"/>
    <w:rsid w:val="00927354"/>
    <w:rsid w:val="0092747F"/>
    <w:rsid w:val="009275E4"/>
    <w:rsid w:val="009276E6"/>
    <w:rsid w:val="00927C5E"/>
    <w:rsid w:val="00927EA6"/>
    <w:rsid w:val="00927EFF"/>
    <w:rsid w:val="00927FC4"/>
    <w:rsid w:val="0092C534"/>
    <w:rsid w:val="00930070"/>
    <w:rsid w:val="00930166"/>
    <w:rsid w:val="0093035C"/>
    <w:rsid w:val="00930449"/>
    <w:rsid w:val="009304C6"/>
    <w:rsid w:val="009304F6"/>
    <w:rsid w:val="0093052C"/>
    <w:rsid w:val="00930599"/>
    <w:rsid w:val="0093085B"/>
    <w:rsid w:val="009308AC"/>
    <w:rsid w:val="00930936"/>
    <w:rsid w:val="00930974"/>
    <w:rsid w:val="0093098D"/>
    <w:rsid w:val="009312CD"/>
    <w:rsid w:val="0093144F"/>
    <w:rsid w:val="009316F5"/>
    <w:rsid w:val="00931704"/>
    <w:rsid w:val="00931AF6"/>
    <w:rsid w:val="00931C2B"/>
    <w:rsid w:val="00931CDE"/>
    <w:rsid w:val="00931EB6"/>
    <w:rsid w:val="00931ED9"/>
    <w:rsid w:val="00931F50"/>
    <w:rsid w:val="00931F56"/>
    <w:rsid w:val="00932187"/>
    <w:rsid w:val="009326AB"/>
    <w:rsid w:val="0093282A"/>
    <w:rsid w:val="00932C23"/>
    <w:rsid w:val="00932CCF"/>
    <w:rsid w:val="00932CD1"/>
    <w:rsid w:val="00932E72"/>
    <w:rsid w:val="00932FE0"/>
    <w:rsid w:val="0093310A"/>
    <w:rsid w:val="00933305"/>
    <w:rsid w:val="0093347B"/>
    <w:rsid w:val="00933668"/>
    <w:rsid w:val="009336A1"/>
    <w:rsid w:val="009336EB"/>
    <w:rsid w:val="0093379D"/>
    <w:rsid w:val="009338AE"/>
    <w:rsid w:val="00933932"/>
    <w:rsid w:val="00933B50"/>
    <w:rsid w:val="00933BE4"/>
    <w:rsid w:val="00933CBF"/>
    <w:rsid w:val="00933E66"/>
    <w:rsid w:val="00933F9E"/>
    <w:rsid w:val="009341A4"/>
    <w:rsid w:val="00934243"/>
    <w:rsid w:val="009342EB"/>
    <w:rsid w:val="009343FD"/>
    <w:rsid w:val="00934633"/>
    <w:rsid w:val="0093463E"/>
    <w:rsid w:val="00934706"/>
    <w:rsid w:val="00934713"/>
    <w:rsid w:val="009348A1"/>
    <w:rsid w:val="00934A10"/>
    <w:rsid w:val="00934AFB"/>
    <w:rsid w:val="00934B9A"/>
    <w:rsid w:val="00934C29"/>
    <w:rsid w:val="00934DFB"/>
    <w:rsid w:val="009351C4"/>
    <w:rsid w:val="0093528C"/>
    <w:rsid w:val="009352AD"/>
    <w:rsid w:val="00935320"/>
    <w:rsid w:val="009354DE"/>
    <w:rsid w:val="00935886"/>
    <w:rsid w:val="009358B3"/>
    <w:rsid w:val="009358C5"/>
    <w:rsid w:val="00935929"/>
    <w:rsid w:val="00935BF8"/>
    <w:rsid w:val="00935D61"/>
    <w:rsid w:val="00935D6D"/>
    <w:rsid w:val="00935DF6"/>
    <w:rsid w:val="00935FD9"/>
    <w:rsid w:val="0093608D"/>
    <w:rsid w:val="009362E6"/>
    <w:rsid w:val="0093695E"/>
    <w:rsid w:val="009369B6"/>
    <w:rsid w:val="00936C26"/>
    <w:rsid w:val="00936CA6"/>
    <w:rsid w:val="00936F46"/>
    <w:rsid w:val="00937054"/>
    <w:rsid w:val="0093713A"/>
    <w:rsid w:val="009371B9"/>
    <w:rsid w:val="0093731B"/>
    <w:rsid w:val="00937368"/>
    <w:rsid w:val="00937496"/>
    <w:rsid w:val="009377B0"/>
    <w:rsid w:val="009378AA"/>
    <w:rsid w:val="00937962"/>
    <w:rsid w:val="00937DAB"/>
    <w:rsid w:val="00937E47"/>
    <w:rsid w:val="009401B6"/>
    <w:rsid w:val="00940207"/>
    <w:rsid w:val="009402F1"/>
    <w:rsid w:val="00940351"/>
    <w:rsid w:val="0094056B"/>
    <w:rsid w:val="009405CB"/>
    <w:rsid w:val="00940705"/>
    <w:rsid w:val="00940899"/>
    <w:rsid w:val="00940BC2"/>
    <w:rsid w:val="00940BF9"/>
    <w:rsid w:val="00940C5C"/>
    <w:rsid w:val="00940CBA"/>
    <w:rsid w:val="00940DB6"/>
    <w:rsid w:val="00940DC7"/>
    <w:rsid w:val="00940E2E"/>
    <w:rsid w:val="00941000"/>
    <w:rsid w:val="009410AF"/>
    <w:rsid w:val="0094137A"/>
    <w:rsid w:val="0094157A"/>
    <w:rsid w:val="009415DD"/>
    <w:rsid w:val="00941771"/>
    <w:rsid w:val="009418D8"/>
    <w:rsid w:val="009418E0"/>
    <w:rsid w:val="0094190A"/>
    <w:rsid w:val="00941F30"/>
    <w:rsid w:val="00941F73"/>
    <w:rsid w:val="00941FFE"/>
    <w:rsid w:val="0094201B"/>
    <w:rsid w:val="00942031"/>
    <w:rsid w:val="0094231C"/>
    <w:rsid w:val="00942594"/>
    <w:rsid w:val="009425E0"/>
    <w:rsid w:val="0094264B"/>
    <w:rsid w:val="009426BF"/>
    <w:rsid w:val="00942711"/>
    <w:rsid w:val="00942914"/>
    <w:rsid w:val="009429F8"/>
    <w:rsid w:val="00942CEC"/>
    <w:rsid w:val="00942CF2"/>
    <w:rsid w:val="00942DA3"/>
    <w:rsid w:val="00943317"/>
    <w:rsid w:val="00943420"/>
    <w:rsid w:val="009434DF"/>
    <w:rsid w:val="009435E1"/>
    <w:rsid w:val="00943AA5"/>
    <w:rsid w:val="00943B44"/>
    <w:rsid w:val="00943B5E"/>
    <w:rsid w:val="00943DBE"/>
    <w:rsid w:val="00943DCB"/>
    <w:rsid w:val="00943E92"/>
    <w:rsid w:val="00943EFB"/>
    <w:rsid w:val="00944075"/>
    <w:rsid w:val="00944130"/>
    <w:rsid w:val="00944344"/>
    <w:rsid w:val="00944570"/>
    <w:rsid w:val="00944656"/>
    <w:rsid w:val="00944688"/>
    <w:rsid w:val="009446A1"/>
    <w:rsid w:val="0094473E"/>
    <w:rsid w:val="0094499D"/>
    <w:rsid w:val="00944B83"/>
    <w:rsid w:val="00944BA6"/>
    <w:rsid w:val="00944D18"/>
    <w:rsid w:val="00944EF1"/>
    <w:rsid w:val="009452C1"/>
    <w:rsid w:val="009452D2"/>
    <w:rsid w:val="00945430"/>
    <w:rsid w:val="009454FF"/>
    <w:rsid w:val="0094587C"/>
    <w:rsid w:val="00945A3A"/>
    <w:rsid w:val="00945A6B"/>
    <w:rsid w:val="00945FC2"/>
    <w:rsid w:val="009460F8"/>
    <w:rsid w:val="00946107"/>
    <w:rsid w:val="009461D3"/>
    <w:rsid w:val="009461DA"/>
    <w:rsid w:val="00946204"/>
    <w:rsid w:val="00946324"/>
    <w:rsid w:val="00946350"/>
    <w:rsid w:val="00946B4E"/>
    <w:rsid w:val="00946CBA"/>
    <w:rsid w:val="00946D2C"/>
    <w:rsid w:val="00946DF2"/>
    <w:rsid w:val="00946F3E"/>
    <w:rsid w:val="00947000"/>
    <w:rsid w:val="00947032"/>
    <w:rsid w:val="0094714C"/>
    <w:rsid w:val="00947328"/>
    <w:rsid w:val="00947348"/>
    <w:rsid w:val="0094764B"/>
    <w:rsid w:val="009478BE"/>
    <w:rsid w:val="00947A67"/>
    <w:rsid w:val="00947C4D"/>
    <w:rsid w:val="00948462"/>
    <w:rsid w:val="0095004B"/>
    <w:rsid w:val="0095024A"/>
    <w:rsid w:val="00950359"/>
    <w:rsid w:val="00950590"/>
    <w:rsid w:val="0095066D"/>
    <w:rsid w:val="009506F5"/>
    <w:rsid w:val="009507B8"/>
    <w:rsid w:val="009508C2"/>
    <w:rsid w:val="00950965"/>
    <w:rsid w:val="00950A7B"/>
    <w:rsid w:val="00950AEC"/>
    <w:rsid w:val="00950BD9"/>
    <w:rsid w:val="00950D92"/>
    <w:rsid w:val="00951282"/>
    <w:rsid w:val="00951298"/>
    <w:rsid w:val="00951300"/>
    <w:rsid w:val="00951396"/>
    <w:rsid w:val="009513B3"/>
    <w:rsid w:val="00951432"/>
    <w:rsid w:val="0095155E"/>
    <w:rsid w:val="0095156F"/>
    <w:rsid w:val="0095173C"/>
    <w:rsid w:val="00951A89"/>
    <w:rsid w:val="00951AA0"/>
    <w:rsid w:val="00951AED"/>
    <w:rsid w:val="00951CD7"/>
    <w:rsid w:val="00951DCE"/>
    <w:rsid w:val="0095237A"/>
    <w:rsid w:val="009523EC"/>
    <w:rsid w:val="00952500"/>
    <w:rsid w:val="00952849"/>
    <w:rsid w:val="009528EF"/>
    <w:rsid w:val="00952BD2"/>
    <w:rsid w:val="00952D13"/>
    <w:rsid w:val="00952D72"/>
    <w:rsid w:val="00952EC7"/>
    <w:rsid w:val="00952ED8"/>
    <w:rsid w:val="00952F4B"/>
    <w:rsid w:val="00952FA2"/>
    <w:rsid w:val="009531BC"/>
    <w:rsid w:val="00953283"/>
    <w:rsid w:val="0095329B"/>
    <w:rsid w:val="009533AC"/>
    <w:rsid w:val="00953645"/>
    <w:rsid w:val="00953820"/>
    <w:rsid w:val="00953B06"/>
    <w:rsid w:val="00953B6F"/>
    <w:rsid w:val="00953C28"/>
    <w:rsid w:val="00953CAC"/>
    <w:rsid w:val="00953D06"/>
    <w:rsid w:val="00953D36"/>
    <w:rsid w:val="00953DB3"/>
    <w:rsid w:val="00954063"/>
    <w:rsid w:val="00954183"/>
    <w:rsid w:val="009541F2"/>
    <w:rsid w:val="00954297"/>
    <w:rsid w:val="00954484"/>
    <w:rsid w:val="00954658"/>
    <w:rsid w:val="00954660"/>
    <w:rsid w:val="009546B2"/>
    <w:rsid w:val="00954B8B"/>
    <w:rsid w:val="00954D52"/>
    <w:rsid w:val="00954FBC"/>
    <w:rsid w:val="009553DF"/>
    <w:rsid w:val="0095544B"/>
    <w:rsid w:val="009554AC"/>
    <w:rsid w:val="009556CB"/>
    <w:rsid w:val="00955704"/>
    <w:rsid w:val="009557D5"/>
    <w:rsid w:val="00955A76"/>
    <w:rsid w:val="00955AFE"/>
    <w:rsid w:val="00955B7B"/>
    <w:rsid w:val="00955B93"/>
    <w:rsid w:val="00955C56"/>
    <w:rsid w:val="00955C89"/>
    <w:rsid w:val="00955D35"/>
    <w:rsid w:val="00955EDA"/>
    <w:rsid w:val="00955FC5"/>
    <w:rsid w:val="00956069"/>
    <w:rsid w:val="009568AC"/>
    <w:rsid w:val="0095696C"/>
    <w:rsid w:val="00956A5B"/>
    <w:rsid w:val="00956C01"/>
    <w:rsid w:val="00956C51"/>
    <w:rsid w:val="00956CA9"/>
    <w:rsid w:val="00957714"/>
    <w:rsid w:val="00957794"/>
    <w:rsid w:val="00957950"/>
    <w:rsid w:val="00957A07"/>
    <w:rsid w:val="00957ACD"/>
    <w:rsid w:val="00957DA8"/>
    <w:rsid w:val="00957FE7"/>
    <w:rsid w:val="0096006A"/>
    <w:rsid w:val="0096017B"/>
    <w:rsid w:val="00960447"/>
    <w:rsid w:val="009604EE"/>
    <w:rsid w:val="009606DC"/>
    <w:rsid w:val="009608BA"/>
    <w:rsid w:val="00960927"/>
    <w:rsid w:val="009609BC"/>
    <w:rsid w:val="009609E6"/>
    <w:rsid w:val="00960B03"/>
    <w:rsid w:val="00960C2C"/>
    <w:rsid w:val="00960C3A"/>
    <w:rsid w:val="00960D97"/>
    <w:rsid w:val="00960F23"/>
    <w:rsid w:val="00961114"/>
    <w:rsid w:val="0096111B"/>
    <w:rsid w:val="00961178"/>
    <w:rsid w:val="00961200"/>
    <w:rsid w:val="0096128D"/>
    <w:rsid w:val="00961345"/>
    <w:rsid w:val="00961400"/>
    <w:rsid w:val="00961467"/>
    <w:rsid w:val="0096155A"/>
    <w:rsid w:val="0096188E"/>
    <w:rsid w:val="00961A03"/>
    <w:rsid w:val="00961C8A"/>
    <w:rsid w:val="00961C8B"/>
    <w:rsid w:val="00961CD6"/>
    <w:rsid w:val="00961E16"/>
    <w:rsid w:val="00961E74"/>
    <w:rsid w:val="009621C8"/>
    <w:rsid w:val="00962206"/>
    <w:rsid w:val="0096225B"/>
    <w:rsid w:val="00962302"/>
    <w:rsid w:val="00962339"/>
    <w:rsid w:val="0096240D"/>
    <w:rsid w:val="00962434"/>
    <w:rsid w:val="0096247C"/>
    <w:rsid w:val="009624B6"/>
    <w:rsid w:val="00962880"/>
    <w:rsid w:val="00962897"/>
    <w:rsid w:val="009628A8"/>
    <w:rsid w:val="0096297C"/>
    <w:rsid w:val="009629D0"/>
    <w:rsid w:val="00962A3A"/>
    <w:rsid w:val="00962A5E"/>
    <w:rsid w:val="00962EE0"/>
    <w:rsid w:val="00962EEF"/>
    <w:rsid w:val="009630C7"/>
    <w:rsid w:val="00963250"/>
    <w:rsid w:val="00963297"/>
    <w:rsid w:val="00963970"/>
    <w:rsid w:val="00963B18"/>
    <w:rsid w:val="00963CA0"/>
    <w:rsid w:val="009640EA"/>
    <w:rsid w:val="00964155"/>
    <w:rsid w:val="00964184"/>
    <w:rsid w:val="00964202"/>
    <w:rsid w:val="009643B5"/>
    <w:rsid w:val="00964424"/>
    <w:rsid w:val="0096472F"/>
    <w:rsid w:val="00964766"/>
    <w:rsid w:val="009647B1"/>
    <w:rsid w:val="009647D0"/>
    <w:rsid w:val="009647E2"/>
    <w:rsid w:val="009648D4"/>
    <w:rsid w:val="00964AD3"/>
    <w:rsid w:val="00964B08"/>
    <w:rsid w:val="00964B0D"/>
    <w:rsid w:val="00964B4A"/>
    <w:rsid w:val="00964E12"/>
    <w:rsid w:val="00964F73"/>
    <w:rsid w:val="0096507E"/>
    <w:rsid w:val="00965086"/>
    <w:rsid w:val="009650AB"/>
    <w:rsid w:val="0096537C"/>
    <w:rsid w:val="00965434"/>
    <w:rsid w:val="009654BD"/>
    <w:rsid w:val="009656A2"/>
    <w:rsid w:val="00965A34"/>
    <w:rsid w:val="00965B72"/>
    <w:rsid w:val="00965B88"/>
    <w:rsid w:val="00965EC1"/>
    <w:rsid w:val="00965EF5"/>
    <w:rsid w:val="00965F28"/>
    <w:rsid w:val="0096606C"/>
    <w:rsid w:val="00966254"/>
    <w:rsid w:val="00966426"/>
    <w:rsid w:val="00966488"/>
    <w:rsid w:val="009665F9"/>
    <w:rsid w:val="0096675C"/>
    <w:rsid w:val="00966804"/>
    <w:rsid w:val="00966932"/>
    <w:rsid w:val="009669D6"/>
    <w:rsid w:val="00966A8C"/>
    <w:rsid w:val="00966D54"/>
    <w:rsid w:val="00966E0C"/>
    <w:rsid w:val="00966E98"/>
    <w:rsid w:val="00966FBE"/>
    <w:rsid w:val="0096711A"/>
    <w:rsid w:val="00967122"/>
    <w:rsid w:val="0096723B"/>
    <w:rsid w:val="0096735D"/>
    <w:rsid w:val="0096741A"/>
    <w:rsid w:val="009675AA"/>
    <w:rsid w:val="0096785A"/>
    <w:rsid w:val="009678F8"/>
    <w:rsid w:val="00967A86"/>
    <w:rsid w:val="00967B3F"/>
    <w:rsid w:val="00967B91"/>
    <w:rsid w:val="00967BFC"/>
    <w:rsid w:val="00967DE0"/>
    <w:rsid w:val="00967E01"/>
    <w:rsid w:val="00967E4C"/>
    <w:rsid w:val="00967E4F"/>
    <w:rsid w:val="00967FD6"/>
    <w:rsid w:val="009700CF"/>
    <w:rsid w:val="009701E9"/>
    <w:rsid w:val="00970256"/>
    <w:rsid w:val="009702E2"/>
    <w:rsid w:val="00970430"/>
    <w:rsid w:val="0097046D"/>
    <w:rsid w:val="009705F9"/>
    <w:rsid w:val="0097067D"/>
    <w:rsid w:val="00970A79"/>
    <w:rsid w:val="00970C12"/>
    <w:rsid w:val="00970C85"/>
    <w:rsid w:val="00970CF1"/>
    <w:rsid w:val="00970E8A"/>
    <w:rsid w:val="009710B9"/>
    <w:rsid w:val="0097118A"/>
    <w:rsid w:val="009712E4"/>
    <w:rsid w:val="009712EB"/>
    <w:rsid w:val="00971328"/>
    <w:rsid w:val="009713F5"/>
    <w:rsid w:val="0097156C"/>
    <w:rsid w:val="009715D9"/>
    <w:rsid w:val="009719CD"/>
    <w:rsid w:val="00971A7B"/>
    <w:rsid w:val="00971C80"/>
    <w:rsid w:val="00971EC6"/>
    <w:rsid w:val="00971F1A"/>
    <w:rsid w:val="009722CB"/>
    <w:rsid w:val="0097250D"/>
    <w:rsid w:val="00972875"/>
    <w:rsid w:val="009728C3"/>
    <w:rsid w:val="00972999"/>
    <w:rsid w:val="00972B37"/>
    <w:rsid w:val="00972B62"/>
    <w:rsid w:val="00972C29"/>
    <w:rsid w:val="00972DA0"/>
    <w:rsid w:val="00973188"/>
    <w:rsid w:val="009733D7"/>
    <w:rsid w:val="00973480"/>
    <w:rsid w:val="009734CE"/>
    <w:rsid w:val="00973676"/>
    <w:rsid w:val="009737D2"/>
    <w:rsid w:val="009737ED"/>
    <w:rsid w:val="009739C0"/>
    <w:rsid w:val="009739EB"/>
    <w:rsid w:val="00973B04"/>
    <w:rsid w:val="009740F3"/>
    <w:rsid w:val="00974153"/>
    <w:rsid w:val="00974183"/>
    <w:rsid w:val="00974289"/>
    <w:rsid w:val="0097433A"/>
    <w:rsid w:val="009743F1"/>
    <w:rsid w:val="009746AF"/>
    <w:rsid w:val="00974845"/>
    <w:rsid w:val="009749B0"/>
    <w:rsid w:val="00974B58"/>
    <w:rsid w:val="00974B84"/>
    <w:rsid w:val="00974BB5"/>
    <w:rsid w:val="00974E76"/>
    <w:rsid w:val="00974F34"/>
    <w:rsid w:val="00974FC5"/>
    <w:rsid w:val="00974FEA"/>
    <w:rsid w:val="00975015"/>
    <w:rsid w:val="009756C7"/>
    <w:rsid w:val="00975723"/>
    <w:rsid w:val="00975844"/>
    <w:rsid w:val="00975964"/>
    <w:rsid w:val="00975ABF"/>
    <w:rsid w:val="00975C8F"/>
    <w:rsid w:val="009761B2"/>
    <w:rsid w:val="0097623C"/>
    <w:rsid w:val="00976437"/>
    <w:rsid w:val="00976593"/>
    <w:rsid w:val="009765B6"/>
    <w:rsid w:val="00976619"/>
    <w:rsid w:val="009766B5"/>
    <w:rsid w:val="00976961"/>
    <w:rsid w:val="00976AA5"/>
    <w:rsid w:val="00976B2B"/>
    <w:rsid w:val="00976C64"/>
    <w:rsid w:val="00976CD7"/>
    <w:rsid w:val="00976D4B"/>
    <w:rsid w:val="00976E8E"/>
    <w:rsid w:val="0097716B"/>
    <w:rsid w:val="0097718D"/>
    <w:rsid w:val="0097720F"/>
    <w:rsid w:val="00977349"/>
    <w:rsid w:val="0097737C"/>
    <w:rsid w:val="00977384"/>
    <w:rsid w:val="00977396"/>
    <w:rsid w:val="00977512"/>
    <w:rsid w:val="00977780"/>
    <w:rsid w:val="00977955"/>
    <w:rsid w:val="0097799D"/>
    <w:rsid w:val="009779BB"/>
    <w:rsid w:val="00977BF0"/>
    <w:rsid w:val="00977D05"/>
    <w:rsid w:val="00977D7D"/>
    <w:rsid w:val="00978921"/>
    <w:rsid w:val="009801D9"/>
    <w:rsid w:val="00980307"/>
    <w:rsid w:val="0098032F"/>
    <w:rsid w:val="00980764"/>
    <w:rsid w:val="00980ABE"/>
    <w:rsid w:val="00980B07"/>
    <w:rsid w:val="00980B68"/>
    <w:rsid w:val="00980BCA"/>
    <w:rsid w:val="00980CBC"/>
    <w:rsid w:val="00980EBD"/>
    <w:rsid w:val="0098132E"/>
    <w:rsid w:val="009813A6"/>
    <w:rsid w:val="009814F3"/>
    <w:rsid w:val="00981689"/>
    <w:rsid w:val="009816A5"/>
    <w:rsid w:val="009816F1"/>
    <w:rsid w:val="0098187D"/>
    <w:rsid w:val="00981A53"/>
    <w:rsid w:val="00981A93"/>
    <w:rsid w:val="00981AE1"/>
    <w:rsid w:val="00981D6C"/>
    <w:rsid w:val="00981FBC"/>
    <w:rsid w:val="009821FD"/>
    <w:rsid w:val="00982370"/>
    <w:rsid w:val="009825A2"/>
    <w:rsid w:val="009825AB"/>
    <w:rsid w:val="009825CD"/>
    <w:rsid w:val="00982696"/>
    <w:rsid w:val="00982746"/>
    <w:rsid w:val="0098286F"/>
    <w:rsid w:val="009828B8"/>
    <w:rsid w:val="00982921"/>
    <w:rsid w:val="0098294D"/>
    <w:rsid w:val="00982B42"/>
    <w:rsid w:val="00982D49"/>
    <w:rsid w:val="00982E55"/>
    <w:rsid w:val="00982F22"/>
    <w:rsid w:val="00983053"/>
    <w:rsid w:val="00983196"/>
    <w:rsid w:val="00983384"/>
    <w:rsid w:val="009833E7"/>
    <w:rsid w:val="00983439"/>
    <w:rsid w:val="00983751"/>
    <w:rsid w:val="009837BE"/>
    <w:rsid w:val="009837F9"/>
    <w:rsid w:val="00983886"/>
    <w:rsid w:val="0098395F"/>
    <w:rsid w:val="00983A5E"/>
    <w:rsid w:val="00983A9E"/>
    <w:rsid w:val="00983AFE"/>
    <w:rsid w:val="00983B55"/>
    <w:rsid w:val="00983DDB"/>
    <w:rsid w:val="00983E70"/>
    <w:rsid w:val="00983ED9"/>
    <w:rsid w:val="00983F89"/>
    <w:rsid w:val="00984044"/>
    <w:rsid w:val="009843AA"/>
    <w:rsid w:val="009844A0"/>
    <w:rsid w:val="009845A8"/>
    <w:rsid w:val="00984BBC"/>
    <w:rsid w:val="00984C65"/>
    <w:rsid w:val="00984E93"/>
    <w:rsid w:val="00984EF7"/>
    <w:rsid w:val="00984FAD"/>
    <w:rsid w:val="009851F7"/>
    <w:rsid w:val="0098521A"/>
    <w:rsid w:val="00985257"/>
    <w:rsid w:val="00985576"/>
    <w:rsid w:val="0098560F"/>
    <w:rsid w:val="009856D1"/>
    <w:rsid w:val="00985772"/>
    <w:rsid w:val="00985826"/>
    <w:rsid w:val="00985D4B"/>
    <w:rsid w:val="00985D63"/>
    <w:rsid w:val="00985D97"/>
    <w:rsid w:val="00985FF5"/>
    <w:rsid w:val="00986093"/>
    <w:rsid w:val="009860F3"/>
    <w:rsid w:val="00986282"/>
    <w:rsid w:val="00986329"/>
    <w:rsid w:val="0098663E"/>
    <w:rsid w:val="00986654"/>
    <w:rsid w:val="0098682D"/>
    <w:rsid w:val="00986851"/>
    <w:rsid w:val="0098685E"/>
    <w:rsid w:val="00986966"/>
    <w:rsid w:val="00986AD9"/>
    <w:rsid w:val="00986B20"/>
    <w:rsid w:val="00986B74"/>
    <w:rsid w:val="00986EFF"/>
    <w:rsid w:val="00986F84"/>
    <w:rsid w:val="009871AC"/>
    <w:rsid w:val="009872F5"/>
    <w:rsid w:val="009873CD"/>
    <w:rsid w:val="009876A6"/>
    <w:rsid w:val="009877DE"/>
    <w:rsid w:val="009879C3"/>
    <w:rsid w:val="00987CB0"/>
    <w:rsid w:val="00987EAB"/>
    <w:rsid w:val="009900CE"/>
    <w:rsid w:val="00990177"/>
    <w:rsid w:val="009904C7"/>
    <w:rsid w:val="009904D3"/>
    <w:rsid w:val="00990588"/>
    <w:rsid w:val="009905D8"/>
    <w:rsid w:val="009906DB"/>
    <w:rsid w:val="009907DD"/>
    <w:rsid w:val="00990998"/>
    <w:rsid w:val="00990A5C"/>
    <w:rsid w:val="00990B49"/>
    <w:rsid w:val="00991349"/>
    <w:rsid w:val="009915BF"/>
    <w:rsid w:val="00991747"/>
    <w:rsid w:val="009917B9"/>
    <w:rsid w:val="009918C2"/>
    <w:rsid w:val="00991918"/>
    <w:rsid w:val="00991D69"/>
    <w:rsid w:val="00991DBB"/>
    <w:rsid w:val="00991E9C"/>
    <w:rsid w:val="00992064"/>
    <w:rsid w:val="00992101"/>
    <w:rsid w:val="00992231"/>
    <w:rsid w:val="00992239"/>
    <w:rsid w:val="00992240"/>
    <w:rsid w:val="00992397"/>
    <w:rsid w:val="009926B7"/>
    <w:rsid w:val="009927A2"/>
    <w:rsid w:val="00992F0F"/>
    <w:rsid w:val="00992F85"/>
    <w:rsid w:val="00992F8B"/>
    <w:rsid w:val="0099317B"/>
    <w:rsid w:val="0099326E"/>
    <w:rsid w:val="009933E9"/>
    <w:rsid w:val="00993519"/>
    <w:rsid w:val="0099399E"/>
    <w:rsid w:val="00993BA3"/>
    <w:rsid w:val="00993C08"/>
    <w:rsid w:val="00994114"/>
    <w:rsid w:val="00994217"/>
    <w:rsid w:val="009942E8"/>
    <w:rsid w:val="0099474B"/>
    <w:rsid w:val="009948C7"/>
    <w:rsid w:val="00994A09"/>
    <w:rsid w:val="00994AA0"/>
    <w:rsid w:val="00994C6E"/>
    <w:rsid w:val="009950A0"/>
    <w:rsid w:val="00995334"/>
    <w:rsid w:val="0099549B"/>
    <w:rsid w:val="009955A8"/>
    <w:rsid w:val="00995864"/>
    <w:rsid w:val="00995A74"/>
    <w:rsid w:val="00995B97"/>
    <w:rsid w:val="00995C12"/>
    <w:rsid w:val="009960EC"/>
    <w:rsid w:val="00996125"/>
    <w:rsid w:val="00996391"/>
    <w:rsid w:val="009964CA"/>
    <w:rsid w:val="009966AA"/>
    <w:rsid w:val="009966F0"/>
    <w:rsid w:val="00996A4D"/>
    <w:rsid w:val="00996BF5"/>
    <w:rsid w:val="00996C25"/>
    <w:rsid w:val="00996CA2"/>
    <w:rsid w:val="00996CEB"/>
    <w:rsid w:val="00996D72"/>
    <w:rsid w:val="00996D9D"/>
    <w:rsid w:val="009972C1"/>
    <w:rsid w:val="0099743F"/>
    <w:rsid w:val="0099749E"/>
    <w:rsid w:val="0099767C"/>
    <w:rsid w:val="0099778A"/>
    <w:rsid w:val="009977B6"/>
    <w:rsid w:val="00997898"/>
    <w:rsid w:val="00997B8C"/>
    <w:rsid w:val="00997C04"/>
    <w:rsid w:val="00997E42"/>
    <w:rsid w:val="0099F4F9"/>
    <w:rsid w:val="009A0304"/>
    <w:rsid w:val="009A0370"/>
    <w:rsid w:val="009A05EA"/>
    <w:rsid w:val="009A0799"/>
    <w:rsid w:val="009A07F1"/>
    <w:rsid w:val="009A0CC3"/>
    <w:rsid w:val="009A0E12"/>
    <w:rsid w:val="009A0EF8"/>
    <w:rsid w:val="009A0FCD"/>
    <w:rsid w:val="009A120E"/>
    <w:rsid w:val="009A132A"/>
    <w:rsid w:val="009A143A"/>
    <w:rsid w:val="009A1598"/>
    <w:rsid w:val="009A16A3"/>
    <w:rsid w:val="009A16BC"/>
    <w:rsid w:val="009A16E9"/>
    <w:rsid w:val="009A186C"/>
    <w:rsid w:val="009A1A6C"/>
    <w:rsid w:val="009A1A7F"/>
    <w:rsid w:val="009A1BC5"/>
    <w:rsid w:val="009A1E7A"/>
    <w:rsid w:val="009A1F1A"/>
    <w:rsid w:val="009A24A5"/>
    <w:rsid w:val="009A2860"/>
    <w:rsid w:val="009A2E35"/>
    <w:rsid w:val="009A30C4"/>
    <w:rsid w:val="009A310D"/>
    <w:rsid w:val="009A31AA"/>
    <w:rsid w:val="009A325B"/>
    <w:rsid w:val="009A32B6"/>
    <w:rsid w:val="009A3343"/>
    <w:rsid w:val="009A33AB"/>
    <w:rsid w:val="009A3467"/>
    <w:rsid w:val="009A34F7"/>
    <w:rsid w:val="009A3848"/>
    <w:rsid w:val="009A3A8C"/>
    <w:rsid w:val="009A3ACE"/>
    <w:rsid w:val="009A3CA9"/>
    <w:rsid w:val="009A3CAA"/>
    <w:rsid w:val="009A3D22"/>
    <w:rsid w:val="009A3ECB"/>
    <w:rsid w:val="009A3F63"/>
    <w:rsid w:val="009A41A1"/>
    <w:rsid w:val="009A422E"/>
    <w:rsid w:val="009A4636"/>
    <w:rsid w:val="009A4DAD"/>
    <w:rsid w:val="009A4EA7"/>
    <w:rsid w:val="009A4F0A"/>
    <w:rsid w:val="009A4F40"/>
    <w:rsid w:val="009A4F8F"/>
    <w:rsid w:val="009A4F9A"/>
    <w:rsid w:val="009A54EA"/>
    <w:rsid w:val="009A5694"/>
    <w:rsid w:val="009A5776"/>
    <w:rsid w:val="009A579C"/>
    <w:rsid w:val="009A57AA"/>
    <w:rsid w:val="009A5F94"/>
    <w:rsid w:val="009A62A8"/>
    <w:rsid w:val="009A62C1"/>
    <w:rsid w:val="009A6357"/>
    <w:rsid w:val="009A63BF"/>
    <w:rsid w:val="009A6423"/>
    <w:rsid w:val="009A6446"/>
    <w:rsid w:val="009A6494"/>
    <w:rsid w:val="009A649D"/>
    <w:rsid w:val="009A64ED"/>
    <w:rsid w:val="009A6527"/>
    <w:rsid w:val="009A653F"/>
    <w:rsid w:val="009A66EC"/>
    <w:rsid w:val="009A6730"/>
    <w:rsid w:val="009A67BF"/>
    <w:rsid w:val="009A68F5"/>
    <w:rsid w:val="009A6AD7"/>
    <w:rsid w:val="009A6AFA"/>
    <w:rsid w:val="009A6CF1"/>
    <w:rsid w:val="009A6FA5"/>
    <w:rsid w:val="009A6FE7"/>
    <w:rsid w:val="009A70BB"/>
    <w:rsid w:val="009A71C5"/>
    <w:rsid w:val="009A71FE"/>
    <w:rsid w:val="009A74B3"/>
    <w:rsid w:val="009A74ED"/>
    <w:rsid w:val="009A7575"/>
    <w:rsid w:val="009A75B0"/>
    <w:rsid w:val="009A75F8"/>
    <w:rsid w:val="009A7723"/>
    <w:rsid w:val="009A7731"/>
    <w:rsid w:val="009A7977"/>
    <w:rsid w:val="009A7A69"/>
    <w:rsid w:val="009A7DE0"/>
    <w:rsid w:val="009A7F46"/>
    <w:rsid w:val="009A7F4C"/>
    <w:rsid w:val="009AC707"/>
    <w:rsid w:val="009B02E0"/>
    <w:rsid w:val="009B0333"/>
    <w:rsid w:val="009B0550"/>
    <w:rsid w:val="009B057F"/>
    <w:rsid w:val="009B0C5B"/>
    <w:rsid w:val="009B0E1C"/>
    <w:rsid w:val="009B0F27"/>
    <w:rsid w:val="009B0FE9"/>
    <w:rsid w:val="009B10E4"/>
    <w:rsid w:val="009B1170"/>
    <w:rsid w:val="009B11B5"/>
    <w:rsid w:val="009B11F6"/>
    <w:rsid w:val="009B1273"/>
    <w:rsid w:val="009B14A7"/>
    <w:rsid w:val="009B16D0"/>
    <w:rsid w:val="009B175C"/>
    <w:rsid w:val="009B1828"/>
    <w:rsid w:val="009B19CD"/>
    <w:rsid w:val="009B1B29"/>
    <w:rsid w:val="009B210B"/>
    <w:rsid w:val="009B2238"/>
    <w:rsid w:val="009B22D2"/>
    <w:rsid w:val="009B2346"/>
    <w:rsid w:val="009B2451"/>
    <w:rsid w:val="009B2A81"/>
    <w:rsid w:val="009B2A9D"/>
    <w:rsid w:val="009B2B4F"/>
    <w:rsid w:val="009B2CFE"/>
    <w:rsid w:val="009B3190"/>
    <w:rsid w:val="009B33A6"/>
    <w:rsid w:val="009B363C"/>
    <w:rsid w:val="009B371E"/>
    <w:rsid w:val="009B3777"/>
    <w:rsid w:val="009B387B"/>
    <w:rsid w:val="009B3954"/>
    <w:rsid w:val="009B3B89"/>
    <w:rsid w:val="009B3BDB"/>
    <w:rsid w:val="009B3C94"/>
    <w:rsid w:val="009B3D4C"/>
    <w:rsid w:val="009B407D"/>
    <w:rsid w:val="009B41D0"/>
    <w:rsid w:val="009B4230"/>
    <w:rsid w:val="009B445B"/>
    <w:rsid w:val="009B4528"/>
    <w:rsid w:val="009B46B8"/>
    <w:rsid w:val="009B46BE"/>
    <w:rsid w:val="009B477C"/>
    <w:rsid w:val="009B4790"/>
    <w:rsid w:val="009B480F"/>
    <w:rsid w:val="009B4840"/>
    <w:rsid w:val="009B48B7"/>
    <w:rsid w:val="009B4D9B"/>
    <w:rsid w:val="009B4DE6"/>
    <w:rsid w:val="009B50E4"/>
    <w:rsid w:val="009B51E1"/>
    <w:rsid w:val="009B53AE"/>
    <w:rsid w:val="009B5426"/>
    <w:rsid w:val="009B55D9"/>
    <w:rsid w:val="009B5657"/>
    <w:rsid w:val="009B5686"/>
    <w:rsid w:val="009B57C3"/>
    <w:rsid w:val="009B5922"/>
    <w:rsid w:val="009B5A8F"/>
    <w:rsid w:val="009B5AE2"/>
    <w:rsid w:val="009B5BB6"/>
    <w:rsid w:val="009B5C36"/>
    <w:rsid w:val="009B5C80"/>
    <w:rsid w:val="009B5EAC"/>
    <w:rsid w:val="009B5FA5"/>
    <w:rsid w:val="009B6006"/>
    <w:rsid w:val="009B6056"/>
    <w:rsid w:val="009B64E1"/>
    <w:rsid w:val="009B64EE"/>
    <w:rsid w:val="009B66CE"/>
    <w:rsid w:val="009B66ED"/>
    <w:rsid w:val="009B6704"/>
    <w:rsid w:val="009B6797"/>
    <w:rsid w:val="009B689C"/>
    <w:rsid w:val="009B6EF1"/>
    <w:rsid w:val="009B7060"/>
    <w:rsid w:val="009B70E2"/>
    <w:rsid w:val="009B71D6"/>
    <w:rsid w:val="009B7255"/>
    <w:rsid w:val="009B729F"/>
    <w:rsid w:val="009B72DE"/>
    <w:rsid w:val="009B7356"/>
    <w:rsid w:val="009B74D6"/>
    <w:rsid w:val="009B7785"/>
    <w:rsid w:val="009B779B"/>
    <w:rsid w:val="009B7859"/>
    <w:rsid w:val="009B7AEF"/>
    <w:rsid w:val="009B7CC7"/>
    <w:rsid w:val="009B7CFB"/>
    <w:rsid w:val="009C0244"/>
    <w:rsid w:val="009C0317"/>
    <w:rsid w:val="009C03EA"/>
    <w:rsid w:val="009C0557"/>
    <w:rsid w:val="009C0592"/>
    <w:rsid w:val="009C062F"/>
    <w:rsid w:val="009C066E"/>
    <w:rsid w:val="009C07D7"/>
    <w:rsid w:val="009C092C"/>
    <w:rsid w:val="009C094A"/>
    <w:rsid w:val="009C09B0"/>
    <w:rsid w:val="009C0A15"/>
    <w:rsid w:val="009C0A8C"/>
    <w:rsid w:val="009C0B77"/>
    <w:rsid w:val="009C0BEA"/>
    <w:rsid w:val="009C0CE0"/>
    <w:rsid w:val="009C0D2C"/>
    <w:rsid w:val="009C1041"/>
    <w:rsid w:val="009C1164"/>
    <w:rsid w:val="009C11AF"/>
    <w:rsid w:val="009C11B7"/>
    <w:rsid w:val="009C13F6"/>
    <w:rsid w:val="009C1403"/>
    <w:rsid w:val="009C1569"/>
    <w:rsid w:val="009C15A5"/>
    <w:rsid w:val="009C1940"/>
    <w:rsid w:val="009C1B54"/>
    <w:rsid w:val="009C1E94"/>
    <w:rsid w:val="009C1FE7"/>
    <w:rsid w:val="009C210E"/>
    <w:rsid w:val="009C233C"/>
    <w:rsid w:val="009C2354"/>
    <w:rsid w:val="009C24D6"/>
    <w:rsid w:val="009C25FD"/>
    <w:rsid w:val="009C266C"/>
    <w:rsid w:val="009C289A"/>
    <w:rsid w:val="009C2976"/>
    <w:rsid w:val="009C2AE7"/>
    <w:rsid w:val="009C2DCD"/>
    <w:rsid w:val="009C2EF2"/>
    <w:rsid w:val="009C3133"/>
    <w:rsid w:val="009C31BA"/>
    <w:rsid w:val="009C31F4"/>
    <w:rsid w:val="009C32B0"/>
    <w:rsid w:val="009C337F"/>
    <w:rsid w:val="009C351C"/>
    <w:rsid w:val="009C35A9"/>
    <w:rsid w:val="009C36DA"/>
    <w:rsid w:val="009C3A14"/>
    <w:rsid w:val="009C3A3C"/>
    <w:rsid w:val="009C3B47"/>
    <w:rsid w:val="009C4019"/>
    <w:rsid w:val="009C415E"/>
    <w:rsid w:val="009C4210"/>
    <w:rsid w:val="009C459C"/>
    <w:rsid w:val="009C45C2"/>
    <w:rsid w:val="009C471A"/>
    <w:rsid w:val="009C49E6"/>
    <w:rsid w:val="009C4A0A"/>
    <w:rsid w:val="009C4B08"/>
    <w:rsid w:val="009C4BC2"/>
    <w:rsid w:val="009C4BFD"/>
    <w:rsid w:val="009C4F25"/>
    <w:rsid w:val="009C5192"/>
    <w:rsid w:val="009C54A0"/>
    <w:rsid w:val="009C56E5"/>
    <w:rsid w:val="009C5875"/>
    <w:rsid w:val="009C5E34"/>
    <w:rsid w:val="009C5EF9"/>
    <w:rsid w:val="009C5FE6"/>
    <w:rsid w:val="009C617F"/>
    <w:rsid w:val="009C6269"/>
    <w:rsid w:val="009C62D3"/>
    <w:rsid w:val="009C6A14"/>
    <w:rsid w:val="009C6F21"/>
    <w:rsid w:val="009C73F1"/>
    <w:rsid w:val="009C7534"/>
    <w:rsid w:val="009C76BE"/>
    <w:rsid w:val="009C78B9"/>
    <w:rsid w:val="009C79CD"/>
    <w:rsid w:val="009C7A50"/>
    <w:rsid w:val="009C7AF1"/>
    <w:rsid w:val="009D01AE"/>
    <w:rsid w:val="009D03F1"/>
    <w:rsid w:val="009D083E"/>
    <w:rsid w:val="009D093E"/>
    <w:rsid w:val="009D0A46"/>
    <w:rsid w:val="009D0E86"/>
    <w:rsid w:val="009D0F16"/>
    <w:rsid w:val="009D0F49"/>
    <w:rsid w:val="009D1107"/>
    <w:rsid w:val="009D17D6"/>
    <w:rsid w:val="009D1A40"/>
    <w:rsid w:val="009D1AF8"/>
    <w:rsid w:val="009D1B27"/>
    <w:rsid w:val="009D1B2C"/>
    <w:rsid w:val="009D1B7E"/>
    <w:rsid w:val="009D1B88"/>
    <w:rsid w:val="009D1BD3"/>
    <w:rsid w:val="009D1CA5"/>
    <w:rsid w:val="009D2013"/>
    <w:rsid w:val="009D20E6"/>
    <w:rsid w:val="009D215A"/>
    <w:rsid w:val="009D21B4"/>
    <w:rsid w:val="009D21E3"/>
    <w:rsid w:val="009D220F"/>
    <w:rsid w:val="009D25F0"/>
    <w:rsid w:val="009D28AE"/>
    <w:rsid w:val="009D28CA"/>
    <w:rsid w:val="009D2F27"/>
    <w:rsid w:val="009D30FA"/>
    <w:rsid w:val="009D3280"/>
    <w:rsid w:val="009D32C8"/>
    <w:rsid w:val="009D3428"/>
    <w:rsid w:val="009D3454"/>
    <w:rsid w:val="009D3A3E"/>
    <w:rsid w:val="009D3A61"/>
    <w:rsid w:val="009D3CA9"/>
    <w:rsid w:val="009D43BB"/>
    <w:rsid w:val="009D4731"/>
    <w:rsid w:val="009D482F"/>
    <w:rsid w:val="009D48BC"/>
    <w:rsid w:val="009D496F"/>
    <w:rsid w:val="009D4A50"/>
    <w:rsid w:val="009D4D14"/>
    <w:rsid w:val="009D4D8C"/>
    <w:rsid w:val="009D4E56"/>
    <w:rsid w:val="009D4E67"/>
    <w:rsid w:val="009D4F8E"/>
    <w:rsid w:val="009D5012"/>
    <w:rsid w:val="009D5143"/>
    <w:rsid w:val="009D53A8"/>
    <w:rsid w:val="009D56B4"/>
    <w:rsid w:val="009D596C"/>
    <w:rsid w:val="009D5A0F"/>
    <w:rsid w:val="009D5A22"/>
    <w:rsid w:val="009D5A63"/>
    <w:rsid w:val="009D5A7A"/>
    <w:rsid w:val="009D5E4F"/>
    <w:rsid w:val="009D629E"/>
    <w:rsid w:val="009D6389"/>
    <w:rsid w:val="009D65F4"/>
    <w:rsid w:val="009D66E0"/>
    <w:rsid w:val="009D6794"/>
    <w:rsid w:val="009D67C2"/>
    <w:rsid w:val="009D6A93"/>
    <w:rsid w:val="009D6B11"/>
    <w:rsid w:val="009D6B8B"/>
    <w:rsid w:val="009D6C2E"/>
    <w:rsid w:val="009D6C77"/>
    <w:rsid w:val="009D6CF0"/>
    <w:rsid w:val="009D7171"/>
    <w:rsid w:val="009D71AB"/>
    <w:rsid w:val="009D71DA"/>
    <w:rsid w:val="009D739B"/>
    <w:rsid w:val="009D7650"/>
    <w:rsid w:val="009D76B0"/>
    <w:rsid w:val="009D77F0"/>
    <w:rsid w:val="009D7814"/>
    <w:rsid w:val="009D7815"/>
    <w:rsid w:val="009D7A60"/>
    <w:rsid w:val="009D7AF8"/>
    <w:rsid w:val="009D7C23"/>
    <w:rsid w:val="009D7C98"/>
    <w:rsid w:val="009D7DC0"/>
    <w:rsid w:val="009D7ED5"/>
    <w:rsid w:val="009E01D0"/>
    <w:rsid w:val="009E02E8"/>
    <w:rsid w:val="009E03B9"/>
    <w:rsid w:val="009E0582"/>
    <w:rsid w:val="009E0583"/>
    <w:rsid w:val="009E0707"/>
    <w:rsid w:val="009E072B"/>
    <w:rsid w:val="009E07CD"/>
    <w:rsid w:val="009E0885"/>
    <w:rsid w:val="009E09DD"/>
    <w:rsid w:val="009E0ACF"/>
    <w:rsid w:val="009E0AF9"/>
    <w:rsid w:val="009E0EE7"/>
    <w:rsid w:val="009E105E"/>
    <w:rsid w:val="009E1227"/>
    <w:rsid w:val="009E1480"/>
    <w:rsid w:val="009E1697"/>
    <w:rsid w:val="009E18A4"/>
    <w:rsid w:val="009E1939"/>
    <w:rsid w:val="009E19A3"/>
    <w:rsid w:val="009E1A25"/>
    <w:rsid w:val="009E1A96"/>
    <w:rsid w:val="009E1F53"/>
    <w:rsid w:val="009E23DD"/>
    <w:rsid w:val="009E2435"/>
    <w:rsid w:val="009E24EC"/>
    <w:rsid w:val="009E2594"/>
    <w:rsid w:val="009E2637"/>
    <w:rsid w:val="009E28A3"/>
    <w:rsid w:val="009E2AE8"/>
    <w:rsid w:val="009E3027"/>
    <w:rsid w:val="009E3097"/>
    <w:rsid w:val="009E3121"/>
    <w:rsid w:val="009E3133"/>
    <w:rsid w:val="009E3176"/>
    <w:rsid w:val="009E318A"/>
    <w:rsid w:val="009E329A"/>
    <w:rsid w:val="009E32B6"/>
    <w:rsid w:val="009E376D"/>
    <w:rsid w:val="009E39A7"/>
    <w:rsid w:val="009E3D35"/>
    <w:rsid w:val="009E3DB0"/>
    <w:rsid w:val="009E40D5"/>
    <w:rsid w:val="009E4378"/>
    <w:rsid w:val="009E43B9"/>
    <w:rsid w:val="009E454C"/>
    <w:rsid w:val="009E4558"/>
    <w:rsid w:val="009E461E"/>
    <w:rsid w:val="009E480F"/>
    <w:rsid w:val="009E4918"/>
    <w:rsid w:val="009E4A92"/>
    <w:rsid w:val="009E4C2D"/>
    <w:rsid w:val="009E4DB0"/>
    <w:rsid w:val="009E4E5F"/>
    <w:rsid w:val="009E4F1B"/>
    <w:rsid w:val="009E4F24"/>
    <w:rsid w:val="009E50EF"/>
    <w:rsid w:val="009E5172"/>
    <w:rsid w:val="009E5229"/>
    <w:rsid w:val="009E525D"/>
    <w:rsid w:val="009E5470"/>
    <w:rsid w:val="009E56E6"/>
    <w:rsid w:val="009E5703"/>
    <w:rsid w:val="009E5803"/>
    <w:rsid w:val="009E5807"/>
    <w:rsid w:val="009E5819"/>
    <w:rsid w:val="009E592F"/>
    <w:rsid w:val="009E594D"/>
    <w:rsid w:val="009E5B26"/>
    <w:rsid w:val="009E5D19"/>
    <w:rsid w:val="009E5DD6"/>
    <w:rsid w:val="009E5DED"/>
    <w:rsid w:val="009E60EB"/>
    <w:rsid w:val="009E611E"/>
    <w:rsid w:val="009E6740"/>
    <w:rsid w:val="009E695B"/>
    <w:rsid w:val="009E6ACF"/>
    <w:rsid w:val="009E709F"/>
    <w:rsid w:val="009E71DE"/>
    <w:rsid w:val="009E725A"/>
    <w:rsid w:val="009E7339"/>
    <w:rsid w:val="009E73C9"/>
    <w:rsid w:val="009E7427"/>
    <w:rsid w:val="009E7447"/>
    <w:rsid w:val="009E745E"/>
    <w:rsid w:val="009E7460"/>
    <w:rsid w:val="009E74C6"/>
    <w:rsid w:val="009E7546"/>
    <w:rsid w:val="009E78F3"/>
    <w:rsid w:val="009E799B"/>
    <w:rsid w:val="009E79D8"/>
    <w:rsid w:val="009E7B39"/>
    <w:rsid w:val="009E7C12"/>
    <w:rsid w:val="009E7E01"/>
    <w:rsid w:val="009E7E1A"/>
    <w:rsid w:val="009E7F06"/>
    <w:rsid w:val="009E7FBA"/>
    <w:rsid w:val="009EB014"/>
    <w:rsid w:val="009F036F"/>
    <w:rsid w:val="009F04EF"/>
    <w:rsid w:val="009F05D7"/>
    <w:rsid w:val="009F0673"/>
    <w:rsid w:val="009F0954"/>
    <w:rsid w:val="009F0B71"/>
    <w:rsid w:val="009F0D62"/>
    <w:rsid w:val="009F15CC"/>
    <w:rsid w:val="009F1622"/>
    <w:rsid w:val="009F1633"/>
    <w:rsid w:val="009F180C"/>
    <w:rsid w:val="009F1A64"/>
    <w:rsid w:val="009F1BB4"/>
    <w:rsid w:val="009F1CA4"/>
    <w:rsid w:val="009F1CB1"/>
    <w:rsid w:val="009F1D19"/>
    <w:rsid w:val="009F1DBA"/>
    <w:rsid w:val="009F1DC8"/>
    <w:rsid w:val="009F1E2F"/>
    <w:rsid w:val="009F21E7"/>
    <w:rsid w:val="009F2490"/>
    <w:rsid w:val="009F24D2"/>
    <w:rsid w:val="009F26B9"/>
    <w:rsid w:val="009F2780"/>
    <w:rsid w:val="009F2819"/>
    <w:rsid w:val="009F2945"/>
    <w:rsid w:val="009F2A1B"/>
    <w:rsid w:val="009F2A2C"/>
    <w:rsid w:val="009F2CD9"/>
    <w:rsid w:val="009F2D8A"/>
    <w:rsid w:val="009F2EB7"/>
    <w:rsid w:val="009F34C4"/>
    <w:rsid w:val="009F3522"/>
    <w:rsid w:val="009F3627"/>
    <w:rsid w:val="009F3849"/>
    <w:rsid w:val="009F38EC"/>
    <w:rsid w:val="009F3B81"/>
    <w:rsid w:val="009F3BC2"/>
    <w:rsid w:val="009F3E9C"/>
    <w:rsid w:val="009F3EF7"/>
    <w:rsid w:val="009F4042"/>
    <w:rsid w:val="009F411C"/>
    <w:rsid w:val="009F425B"/>
    <w:rsid w:val="009F479C"/>
    <w:rsid w:val="009F47A6"/>
    <w:rsid w:val="009F47B7"/>
    <w:rsid w:val="009F47D4"/>
    <w:rsid w:val="009F4918"/>
    <w:rsid w:val="009F4A05"/>
    <w:rsid w:val="009F4B08"/>
    <w:rsid w:val="009F4B7B"/>
    <w:rsid w:val="009F4E86"/>
    <w:rsid w:val="009F4ED5"/>
    <w:rsid w:val="009F4F3C"/>
    <w:rsid w:val="009F50DE"/>
    <w:rsid w:val="009F50FD"/>
    <w:rsid w:val="009F5111"/>
    <w:rsid w:val="009F5633"/>
    <w:rsid w:val="009F5694"/>
    <w:rsid w:val="009F57F5"/>
    <w:rsid w:val="009F5829"/>
    <w:rsid w:val="009F5A2E"/>
    <w:rsid w:val="009F5BAB"/>
    <w:rsid w:val="009F5BF4"/>
    <w:rsid w:val="009F5C88"/>
    <w:rsid w:val="009F5F3E"/>
    <w:rsid w:val="009F60CA"/>
    <w:rsid w:val="009F60EE"/>
    <w:rsid w:val="009F61A1"/>
    <w:rsid w:val="009F62E5"/>
    <w:rsid w:val="009F6422"/>
    <w:rsid w:val="009F6425"/>
    <w:rsid w:val="009F65F3"/>
    <w:rsid w:val="009F65FC"/>
    <w:rsid w:val="009F663F"/>
    <w:rsid w:val="009F676F"/>
    <w:rsid w:val="009F688C"/>
    <w:rsid w:val="009F6957"/>
    <w:rsid w:val="009F6AC3"/>
    <w:rsid w:val="009F6CB4"/>
    <w:rsid w:val="009F6DC7"/>
    <w:rsid w:val="009F6E07"/>
    <w:rsid w:val="009F7054"/>
    <w:rsid w:val="009F72C0"/>
    <w:rsid w:val="009F7324"/>
    <w:rsid w:val="009F7476"/>
    <w:rsid w:val="009F7543"/>
    <w:rsid w:val="009F76D7"/>
    <w:rsid w:val="009F7858"/>
    <w:rsid w:val="009F78B6"/>
    <w:rsid w:val="009F7C19"/>
    <w:rsid w:val="009F7C7A"/>
    <w:rsid w:val="00A0011C"/>
    <w:rsid w:val="00A001E6"/>
    <w:rsid w:val="00A003E2"/>
    <w:rsid w:val="00A003FB"/>
    <w:rsid w:val="00A005FB"/>
    <w:rsid w:val="00A0063D"/>
    <w:rsid w:val="00A006F8"/>
    <w:rsid w:val="00A008A6"/>
    <w:rsid w:val="00A0095E"/>
    <w:rsid w:val="00A00E6B"/>
    <w:rsid w:val="00A00E84"/>
    <w:rsid w:val="00A00FA9"/>
    <w:rsid w:val="00A01372"/>
    <w:rsid w:val="00A013EF"/>
    <w:rsid w:val="00A014CE"/>
    <w:rsid w:val="00A01A2C"/>
    <w:rsid w:val="00A01B7F"/>
    <w:rsid w:val="00A0205D"/>
    <w:rsid w:val="00A0211F"/>
    <w:rsid w:val="00A02452"/>
    <w:rsid w:val="00A0249B"/>
    <w:rsid w:val="00A02628"/>
    <w:rsid w:val="00A02684"/>
    <w:rsid w:val="00A026B9"/>
    <w:rsid w:val="00A02949"/>
    <w:rsid w:val="00A02BCC"/>
    <w:rsid w:val="00A02CD0"/>
    <w:rsid w:val="00A02D8F"/>
    <w:rsid w:val="00A02E7D"/>
    <w:rsid w:val="00A02F67"/>
    <w:rsid w:val="00A030C0"/>
    <w:rsid w:val="00A03159"/>
    <w:rsid w:val="00A03345"/>
    <w:rsid w:val="00A0373D"/>
    <w:rsid w:val="00A03A76"/>
    <w:rsid w:val="00A03D1E"/>
    <w:rsid w:val="00A03D33"/>
    <w:rsid w:val="00A03D9B"/>
    <w:rsid w:val="00A03F30"/>
    <w:rsid w:val="00A03FFD"/>
    <w:rsid w:val="00A042B3"/>
    <w:rsid w:val="00A0432E"/>
    <w:rsid w:val="00A0489C"/>
    <w:rsid w:val="00A048C7"/>
    <w:rsid w:val="00A04A9B"/>
    <w:rsid w:val="00A04D4C"/>
    <w:rsid w:val="00A04EE2"/>
    <w:rsid w:val="00A04FC8"/>
    <w:rsid w:val="00A05225"/>
    <w:rsid w:val="00A05453"/>
    <w:rsid w:val="00A054BB"/>
    <w:rsid w:val="00A056DC"/>
    <w:rsid w:val="00A058E2"/>
    <w:rsid w:val="00A05AC8"/>
    <w:rsid w:val="00A05ED8"/>
    <w:rsid w:val="00A05FF6"/>
    <w:rsid w:val="00A0615B"/>
    <w:rsid w:val="00A061B6"/>
    <w:rsid w:val="00A06207"/>
    <w:rsid w:val="00A06769"/>
    <w:rsid w:val="00A06773"/>
    <w:rsid w:val="00A06792"/>
    <w:rsid w:val="00A068B6"/>
    <w:rsid w:val="00A0694C"/>
    <w:rsid w:val="00A06A58"/>
    <w:rsid w:val="00A06AD9"/>
    <w:rsid w:val="00A06B8E"/>
    <w:rsid w:val="00A06D52"/>
    <w:rsid w:val="00A06F8A"/>
    <w:rsid w:val="00A0739A"/>
    <w:rsid w:val="00A07433"/>
    <w:rsid w:val="00A074FE"/>
    <w:rsid w:val="00A075E4"/>
    <w:rsid w:val="00A077E6"/>
    <w:rsid w:val="00A07930"/>
    <w:rsid w:val="00A07D02"/>
    <w:rsid w:val="00A07D58"/>
    <w:rsid w:val="00A07FA1"/>
    <w:rsid w:val="00A1003A"/>
    <w:rsid w:val="00A1006B"/>
    <w:rsid w:val="00A10137"/>
    <w:rsid w:val="00A101B8"/>
    <w:rsid w:val="00A1027B"/>
    <w:rsid w:val="00A102BA"/>
    <w:rsid w:val="00A10362"/>
    <w:rsid w:val="00A10466"/>
    <w:rsid w:val="00A1046D"/>
    <w:rsid w:val="00A1055A"/>
    <w:rsid w:val="00A10575"/>
    <w:rsid w:val="00A105C9"/>
    <w:rsid w:val="00A105F8"/>
    <w:rsid w:val="00A10710"/>
    <w:rsid w:val="00A10796"/>
    <w:rsid w:val="00A10811"/>
    <w:rsid w:val="00A10AC2"/>
    <w:rsid w:val="00A10B67"/>
    <w:rsid w:val="00A10BB7"/>
    <w:rsid w:val="00A10C4D"/>
    <w:rsid w:val="00A10DD2"/>
    <w:rsid w:val="00A10E63"/>
    <w:rsid w:val="00A10E95"/>
    <w:rsid w:val="00A110BC"/>
    <w:rsid w:val="00A111BF"/>
    <w:rsid w:val="00A111EF"/>
    <w:rsid w:val="00A1139A"/>
    <w:rsid w:val="00A11438"/>
    <w:rsid w:val="00A11452"/>
    <w:rsid w:val="00A1147D"/>
    <w:rsid w:val="00A11536"/>
    <w:rsid w:val="00A1169F"/>
    <w:rsid w:val="00A116A8"/>
    <w:rsid w:val="00A116E3"/>
    <w:rsid w:val="00A11753"/>
    <w:rsid w:val="00A118BB"/>
    <w:rsid w:val="00A11FE6"/>
    <w:rsid w:val="00A12507"/>
    <w:rsid w:val="00A1273E"/>
    <w:rsid w:val="00A127C4"/>
    <w:rsid w:val="00A127C8"/>
    <w:rsid w:val="00A12877"/>
    <w:rsid w:val="00A12956"/>
    <w:rsid w:val="00A12BEC"/>
    <w:rsid w:val="00A12CCE"/>
    <w:rsid w:val="00A12E32"/>
    <w:rsid w:val="00A13011"/>
    <w:rsid w:val="00A1311E"/>
    <w:rsid w:val="00A13323"/>
    <w:rsid w:val="00A134E3"/>
    <w:rsid w:val="00A1351E"/>
    <w:rsid w:val="00A1375A"/>
    <w:rsid w:val="00A13882"/>
    <w:rsid w:val="00A13908"/>
    <w:rsid w:val="00A14047"/>
    <w:rsid w:val="00A140C4"/>
    <w:rsid w:val="00A1416E"/>
    <w:rsid w:val="00A14262"/>
    <w:rsid w:val="00A143D1"/>
    <w:rsid w:val="00A1444F"/>
    <w:rsid w:val="00A1457B"/>
    <w:rsid w:val="00A145AE"/>
    <w:rsid w:val="00A146B7"/>
    <w:rsid w:val="00A14832"/>
    <w:rsid w:val="00A14A74"/>
    <w:rsid w:val="00A14BC0"/>
    <w:rsid w:val="00A14D73"/>
    <w:rsid w:val="00A14D75"/>
    <w:rsid w:val="00A14EEF"/>
    <w:rsid w:val="00A14FA3"/>
    <w:rsid w:val="00A1505D"/>
    <w:rsid w:val="00A15151"/>
    <w:rsid w:val="00A15266"/>
    <w:rsid w:val="00A15290"/>
    <w:rsid w:val="00A157F5"/>
    <w:rsid w:val="00A15A84"/>
    <w:rsid w:val="00A15C2D"/>
    <w:rsid w:val="00A15D0F"/>
    <w:rsid w:val="00A15D31"/>
    <w:rsid w:val="00A15DCF"/>
    <w:rsid w:val="00A15E5A"/>
    <w:rsid w:val="00A15FF0"/>
    <w:rsid w:val="00A1616F"/>
    <w:rsid w:val="00A1620B"/>
    <w:rsid w:val="00A16335"/>
    <w:rsid w:val="00A1662A"/>
    <w:rsid w:val="00A16906"/>
    <w:rsid w:val="00A16A1D"/>
    <w:rsid w:val="00A16A6E"/>
    <w:rsid w:val="00A16AD6"/>
    <w:rsid w:val="00A16B41"/>
    <w:rsid w:val="00A16BD1"/>
    <w:rsid w:val="00A16C87"/>
    <w:rsid w:val="00A16D7B"/>
    <w:rsid w:val="00A16EA7"/>
    <w:rsid w:val="00A16FD5"/>
    <w:rsid w:val="00A170FD"/>
    <w:rsid w:val="00A17272"/>
    <w:rsid w:val="00A173E5"/>
    <w:rsid w:val="00A17B41"/>
    <w:rsid w:val="00A17C23"/>
    <w:rsid w:val="00A17D56"/>
    <w:rsid w:val="00A17DBD"/>
    <w:rsid w:val="00A2017C"/>
    <w:rsid w:val="00A20206"/>
    <w:rsid w:val="00A2026D"/>
    <w:rsid w:val="00A206A3"/>
    <w:rsid w:val="00A206A6"/>
    <w:rsid w:val="00A206FE"/>
    <w:rsid w:val="00A208F7"/>
    <w:rsid w:val="00A20A79"/>
    <w:rsid w:val="00A21588"/>
    <w:rsid w:val="00A216E4"/>
    <w:rsid w:val="00A217CE"/>
    <w:rsid w:val="00A218FE"/>
    <w:rsid w:val="00A21A87"/>
    <w:rsid w:val="00A21DA3"/>
    <w:rsid w:val="00A21EA7"/>
    <w:rsid w:val="00A21EBA"/>
    <w:rsid w:val="00A21FC2"/>
    <w:rsid w:val="00A22175"/>
    <w:rsid w:val="00A221C4"/>
    <w:rsid w:val="00A227B9"/>
    <w:rsid w:val="00A22A5A"/>
    <w:rsid w:val="00A22DC7"/>
    <w:rsid w:val="00A22F94"/>
    <w:rsid w:val="00A23132"/>
    <w:rsid w:val="00A231ED"/>
    <w:rsid w:val="00A23464"/>
    <w:rsid w:val="00A23650"/>
    <w:rsid w:val="00A2377A"/>
    <w:rsid w:val="00A23927"/>
    <w:rsid w:val="00A23946"/>
    <w:rsid w:val="00A23A36"/>
    <w:rsid w:val="00A23C80"/>
    <w:rsid w:val="00A23CCC"/>
    <w:rsid w:val="00A23E27"/>
    <w:rsid w:val="00A24089"/>
    <w:rsid w:val="00A240AA"/>
    <w:rsid w:val="00A240CA"/>
    <w:rsid w:val="00A24243"/>
    <w:rsid w:val="00A2426C"/>
    <w:rsid w:val="00A2427A"/>
    <w:rsid w:val="00A24348"/>
    <w:rsid w:val="00A24429"/>
    <w:rsid w:val="00A24489"/>
    <w:rsid w:val="00A245B3"/>
    <w:rsid w:val="00A245BA"/>
    <w:rsid w:val="00A2480E"/>
    <w:rsid w:val="00A24904"/>
    <w:rsid w:val="00A249B8"/>
    <w:rsid w:val="00A24B8C"/>
    <w:rsid w:val="00A24BA4"/>
    <w:rsid w:val="00A24CA1"/>
    <w:rsid w:val="00A24E26"/>
    <w:rsid w:val="00A25251"/>
    <w:rsid w:val="00A252A9"/>
    <w:rsid w:val="00A252E5"/>
    <w:rsid w:val="00A257FB"/>
    <w:rsid w:val="00A258CE"/>
    <w:rsid w:val="00A25B74"/>
    <w:rsid w:val="00A25D32"/>
    <w:rsid w:val="00A260D2"/>
    <w:rsid w:val="00A26146"/>
    <w:rsid w:val="00A263FB"/>
    <w:rsid w:val="00A2644C"/>
    <w:rsid w:val="00A26450"/>
    <w:rsid w:val="00A266D8"/>
    <w:rsid w:val="00A26712"/>
    <w:rsid w:val="00A2674B"/>
    <w:rsid w:val="00A26772"/>
    <w:rsid w:val="00A26850"/>
    <w:rsid w:val="00A26D53"/>
    <w:rsid w:val="00A26DFC"/>
    <w:rsid w:val="00A26EF2"/>
    <w:rsid w:val="00A27053"/>
    <w:rsid w:val="00A27503"/>
    <w:rsid w:val="00A275C2"/>
    <w:rsid w:val="00A276A0"/>
    <w:rsid w:val="00A27967"/>
    <w:rsid w:val="00A279E7"/>
    <w:rsid w:val="00A27BE7"/>
    <w:rsid w:val="00A27BF1"/>
    <w:rsid w:val="00A27C3B"/>
    <w:rsid w:val="00A27E79"/>
    <w:rsid w:val="00A2CE8C"/>
    <w:rsid w:val="00A3001E"/>
    <w:rsid w:val="00A30656"/>
    <w:rsid w:val="00A306C5"/>
    <w:rsid w:val="00A3084E"/>
    <w:rsid w:val="00A30A60"/>
    <w:rsid w:val="00A30ADA"/>
    <w:rsid w:val="00A30AE0"/>
    <w:rsid w:val="00A30DD7"/>
    <w:rsid w:val="00A30F3C"/>
    <w:rsid w:val="00A30F92"/>
    <w:rsid w:val="00A30FFF"/>
    <w:rsid w:val="00A312E1"/>
    <w:rsid w:val="00A312FA"/>
    <w:rsid w:val="00A3143D"/>
    <w:rsid w:val="00A31470"/>
    <w:rsid w:val="00A315FB"/>
    <w:rsid w:val="00A31A41"/>
    <w:rsid w:val="00A31AD0"/>
    <w:rsid w:val="00A31BED"/>
    <w:rsid w:val="00A31C40"/>
    <w:rsid w:val="00A31CB1"/>
    <w:rsid w:val="00A31DF9"/>
    <w:rsid w:val="00A31E4A"/>
    <w:rsid w:val="00A31EBF"/>
    <w:rsid w:val="00A31F5A"/>
    <w:rsid w:val="00A32088"/>
    <w:rsid w:val="00A320D2"/>
    <w:rsid w:val="00A3212F"/>
    <w:rsid w:val="00A32188"/>
    <w:rsid w:val="00A3219D"/>
    <w:rsid w:val="00A32229"/>
    <w:rsid w:val="00A3223B"/>
    <w:rsid w:val="00A323E7"/>
    <w:rsid w:val="00A3249D"/>
    <w:rsid w:val="00A32795"/>
    <w:rsid w:val="00A328F7"/>
    <w:rsid w:val="00A32906"/>
    <w:rsid w:val="00A32953"/>
    <w:rsid w:val="00A32D21"/>
    <w:rsid w:val="00A32D7E"/>
    <w:rsid w:val="00A32E54"/>
    <w:rsid w:val="00A332A9"/>
    <w:rsid w:val="00A332E3"/>
    <w:rsid w:val="00A334DD"/>
    <w:rsid w:val="00A3371C"/>
    <w:rsid w:val="00A33814"/>
    <w:rsid w:val="00A33A1C"/>
    <w:rsid w:val="00A33A8D"/>
    <w:rsid w:val="00A33D86"/>
    <w:rsid w:val="00A33F5D"/>
    <w:rsid w:val="00A34073"/>
    <w:rsid w:val="00A34085"/>
    <w:rsid w:val="00A340BD"/>
    <w:rsid w:val="00A34131"/>
    <w:rsid w:val="00A3418F"/>
    <w:rsid w:val="00A341F2"/>
    <w:rsid w:val="00A34221"/>
    <w:rsid w:val="00A34297"/>
    <w:rsid w:val="00A34349"/>
    <w:rsid w:val="00A343F9"/>
    <w:rsid w:val="00A346BE"/>
    <w:rsid w:val="00A346E7"/>
    <w:rsid w:val="00A347A3"/>
    <w:rsid w:val="00A349EB"/>
    <w:rsid w:val="00A349FA"/>
    <w:rsid w:val="00A34A31"/>
    <w:rsid w:val="00A3515A"/>
    <w:rsid w:val="00A351A9"/>
    <w:rsid w:val="00A35319"/>
    <w:rsid w:val="00A354A8"/>
    <w:rsid w:val="00A35603"/>
    <w:rsid w:val="00A35661"/>
    <w:rsid w:val="00A35760"/>
    <w:rsid w:val="00A3584C"/>
    <w:rsid w:val="00A3593F"/>
    <w:rsid w:val="00A35E99"/>
    <w:rsid w:val="00A362F3"/>
    <w:rsid w:val="00A364DE"/>
    <w:rsid w:val="00A36574"/>
    <w:rsid w:val="00A36592"/>
    <w:rsid w:val="00A36614"/>
    <w:rsid w:val="00A367D0"/>
    <w:rsid w:val="00A36991"/>
    <w:rsid w:val="00A36C19"/>
    <w:rsid w:val="00A36C37"/>
    <w:rsid w:val="00A36D64"/>
    <w:rsid w:val="00A37282"/>
    <w:rsid w:val="00A3729E"/>
    <w:rsid w:val="00A372C8"/>
    <w:rsid w:val="00A372E9"/>
    <w:rsid w:val="00A373C1"/>
    <w:rsid w:val="00A373C8"/>
    <w:rsid w:val="00A37441"/>
    <w:rsid w:val="00A375DE"/>
    <w:rsid w:val="00A376E9"/>
    <w:rsid w:val="00A37703"/>
    <w:rsid w:val="00A3778A"/>
    <w:rsid w:val="00A377C0"/>
    <w:rsid w:val="00A3794C"/>
    <w:rsid w:val="00A37B3D"/>
    <w:rsid w:val="00A37B6F"/>
    <w:rsid w:val="00A37BE9"/>
    <w:rsid w:val="00A37D26"/>
    <w:rsid w:val="00A37DC2"/>
    <w:rsid w:val="00A40414"/>
    <w:rsid w:val="00A4081B"/>
    <w:rsid w:val="00A408FC"/>
    <w:rsid w:val="00A4092E"/>
    <w:rsid w:val="00A40A85"/>
    <w:rsid w:val="00A40B4A"/>
    <w:rsid w:val="00A40C1B"/>
    <w:rsid w:val="00A40D91"/>
    <w:rsid w:val="00A40EEC"/>
    <w:rsid w:val="00A41088"/>
    <w:rsid w:val="00A41348"/>
    <w:rsid w:val="00A41379"/>
    <w:rsid w:val="00A41511"/>
    <w:rsid w:val="00A41570"/>
    <w:rsid w:val="00A41687"/>
    <w:rsid w:val="00A41821"/>
    <w:rsid w:val="00A419A8"/>
    <w:rsid w:val="00A41A1B"/>
    <w:rsid w:val="00A41C5D"/>
    <w:rsid w:val="00A41C91"/>
    <w:rsid w:val="00A42051"/>
    <w:rsid w:val="00A4216B"/>
    <w:rsid w:val="00A4225B"/>
    <w:rsid w:val="00A422E9"/>
    <w:rsid w:val="00A423CB"/>
    <w:rsid w:val="00A425C4"/>
    <w:rsid w:val="00A4272F"/>
    <w:rsid w:val="00A42815"/>
    <w:rsid w:val="00A42833"/>
    <w:rsid w:val="00A4284B"/>
    <w:rsid w:val="00A42927"/>
    <w:rsid w:val="00A42C5B"/>
    <w:rsid w:val="00A42F45"/>
    <w:rsid w:val="00A42FBA"/>
    <w:rsid w:val="00A436CB"/>
    <w:rsid w:val="00A436E5"/>
    <w:rsid w:val="00A438BA"/>
    <w:rsid w:val="00A43916"/>
    <w:rsid w:val="00A43B4D"/>
    <w:rsid w:val="00A43C17"/>
    <w:rsid w:val="00A43D4D"/>
    <w:rsid w:val="00A43EF3"/>
    <w:rsid w:val="00A43F24"/>
    <w:rsid w:val="00A43F3F"/>
    <w:rsid w:val="00A4434E"/>
    <w:rsid w:val="00A443D4"/>
    <w:rsid w:val="00A444DE"/>
    <w:rsid w:val="00A4465C"/>
    <w:rsid w:val="00A4477A"/>
    <w:rsid w:val="00A44851"/>
    <w:rsid w:val="00A44877"/>
    <w:rsid w:val="00A44A71"/>
    <w:rsid w:val="00A44F08"/>
    <w:rsid w:val="00A44FA6"/>
    <w:rsid w:val="00A44FE9"/>
    <w:rsid w:val="00A45047"/>
    <w:rsid w:val="00A451B5"/>
    <w:rsid w:val="00A45268"/>
    <w:rsid w:val="00A45297"/>
    <w:rsid w:val="00A45306"/>
    <w:rsid w:val="00A4549C"/>
    <w:rsid w:val="00A45520"/>
    <w:rsid w:val="00A455CB"/>
    <w:rsid w:val="00A459FA"/>
    <w:rsid w:val="00A45A0C"/>
    <w:rsid w:val="00A45C10"/>
    <w:rsid w:val="00A45D08"/>
    <w:rsid w:val="00A46000"/>
    <w:rsid w:val="00A4636B"/>
    <w:rsid w:val="00A4638B"/>
    <w:rsid w:val="00A46457"/>
    <w:rsid w:val="00A466FA"/>
    <w:rsid w:val="00A46C1B"/>
    <w:rsid w:val="00A46D7D"/>
    <w:rsid w:val="00A46F49"/>
    <w:rsid w:val="00A47082"/>
    <w:rsid w:val="00A4712A"/>
    <w:rsid w:val="00A47144"/>
    <w:rsid w:val="00A4715A"/>
    <w:rsid w:val="00A471FF"/>
    <w:rsid w:val="00A4722C"/>
    <w:rsid w:val="00A4746D"/>
    <w:rsid w:val="00A475E5"/>
    <w:rsid w:val="00A477BC"/>
    <w:rsid w:val="00A478C9"/>
    <w:rsid w:val="00A47B33"/>
    <w:rsid w:val="00A47B91"/>
    <w:rsid w:val="00A47D52"/>
    <w:rsid w:val="00A47FBD"/>
    <w:rsid w:val="00A500C4"/>
    <w:rsid w:val="00A50248"/>
    <w:rsid w:val="00A50323"/>
    <w:rsid w:val="00A50468"/>
    <w:rsid w:val="00A50501"/>
    <w:rsid w:val="00A50617"/>
    <w:rsid w:val="00A50717"/>
    <w:rsid w:val="00A507A2"/>
    <w:rsid w:val="00A507C1"/>
    <w:rsid w:val="00A507ED"/>
    <w:rsid w:val="00A50B6F"/>
    <w:rsid w:val="00A50B7D"/>
    <w:rsid w:val="00A50E3F"/>
    <w:rsid w:val="00A50F4C"/>
    <w:rsid w:val="00A50F5F"/>
    <w:rsid w:val="00A51172"/>
    <w:rsid w:val="00A5164C"/>
    <w:rsid w:val="00A51677"/>
    <w:rsid w:val="00A51811"/>
    <w:rsid w:val="00A51AAE"/>
    <w:rsid w:val="00A51FEB"/>
    <w:rsid w:val="00A51FFE"/>
    <w:rsid w:val="00A522B5"/>
    <w:rsid w:val="00A522BA"/>
    <w:rsid w:val="00A5246D"/>
    <w:rsid w:val="00A524DF"/>
    <w:rsid w:val="00A5255E"/>
    <w:rsid w:val="00A52746"/>
    <w:rsid w:val="00A52774"/>
    <w:rsid w:val="00A527FD"/>
    <w:rsid w:val="00A52D96"/>
    <w:rsid w:val="00A52E4F"/>
    <w:rsid w:val="00A5330B"/>
    <w:rsid w:val="00A5334B"/>
    <w:rsid w:val="00A53406"/>
    <w:rsid w:val="00A5392A"/>
    <w:rsid w:val="00A53AF1"/>
    <w:rsid w:val="00A53B02"/>
    <w:rsid w:val="00A53BF1"/>
    <w:rsid w:val="00A53D2C"/>
    <w:rsid w:val="00A53D95"/>
    <w:rsid w:val="00A53FE4"/>
    <w:rsid w:val="00A53FFF"/>
    <w:rsid w:val="00A54081"/>
    <w:rsid w:val="00A541DF"/>
    <w:rsid w:val="00A5420A"/>
    <w:rsid w:val="00A542E4"/>
    <w:rsid w:val="00A54475"/>
    <w:rsid w:val="00A546C0"/>
    <w:rsid w:val="00A546E9"/>
    <w:rsid w:val="00A546EB"/>
    <w:rsid w:val="00A547C7"/>
    <w:rsid w:val="00A54827"/>
    <w:rsid w:val="00A54B64"/>
    <w:rsid w:val="00A54C05"/>
    <w:rsid w:val="00A54E9E"/>
    <w:rsid w:val="00A54FCD"/>
    <w:rsid w:val="00A55082"/>
    <w:rsid w:val="00A550F5"/>
    <w:rsid w:val="00A551F0"/>
    <w:rsid w:val="00A552AB"/>
    <w:rsid w:val="00A553B1"/>
    <w:rsid w:val="00A55435"/>
    <w:rsid w:val="00A5564A"/>
    <w:rsid w:val="00A556C9"/>
    <w:rsid w:val="00A557B7"/>
    <w:rsid w:val="00A55824"/>
    <w:rsid w:val="00A5590B"/>
    <w:rsid w:val="00A55B8A"/>
    <w:rsid w:val="00A55B97"/>
    <w:rsid w:val="00A55D2E"/>
    <w:rsid w:val="00A55F80"/>
    <w:rsid w:val="00A56266"/>
    <w:rsid w:val="00A56382"/>
    <w:rsid w:val="00A563FB"/>
    <w:rsid w:val="00A5655C"/>
    <w:rsid w:val="00A56C8A"/>
    <w:rsid w:val="00A56D19"/>
    <w:rsid w:val="00A56D8C"/>
    <w:rsid w:val="00A56DB7"/>
    <w:rsid w:val="00A56E08"/>
    <w:rsid w:val="00A56E4C"/>
    <w:rsid w:val="00A57003"/>
    <w:rsid w:val="00A5701E"/>
    <w:rsid w:val="00A570F6"/>
    <w:rsid w:val="00A57114"/>
    <w:rsid w:val="00A571A7"/>
    <w:rsid w:val="00A57253"/>
    <w:rsid w:val="00A57495"/>
    <w:rsid w:val="00A574A7"/>
    <w:rsid w:val="00A57942"/>
    <w:rsid w:val="00A57A91"/>
    <w:rsid w:val="00A57BD3"/>
    <w:rsid w:val="00A57C9F"/>
    <w:rsid w:val="00A57EB5"/>
    <w:rsid w:val="00A57F15"/>
    <w:rsid w:val="00A5B075"/>
    <w:rsid w:val="00A60022"/>
    <w:rsid w:val="00A6007B"/>
    <w:rsid w:val="00A600AA"/>
    <w:rsid w:val="00A6013D"/>
    <w:rsid w:val="00A602AC"/>
    <w:rsid w:val="00A60389"/>
    <w:rsid w:val="00A60480"/>
    <w:rsid w:val="00A606A5"/>
    <w:rsid w:val="00A6088E"/>
    <w:rsid w:val="00A60AD5"/>
    <w:rsid w:val="00A60D1F"/>
    <w:rsid w:val="00A60F46"/>
    <w:rsid w:val="00A610E9"/>
    <w:rsid w:val="00A611C5"/>
    <w:rsid w:val="00A6135D"/>
    <w:rsid w:val="00A6148C"/>
    <w:rsid w:val="00A61629"/>
    <w:rsid w:val="00A617E5"/>
    <w:rsid w:val="00A61A61"/>
    <w:rsid w:val="00A61C23"/>
    <w:rsid w:val="00A61CEF"/>
    <w:rsid w:val="00A61E75"/>
    <w:rsid w:val="00A62069"/>
    <w:rsid w:val="00A6215E"/>
    <w:rsid w:val="00A623CA"/>
    <w:rsid w:val="00A623D0"/>
    <w:rsid w:val="00A6246F"/>
    <w:rsid w:val="00A62523"/>
    <w:rsid w:val="00A6285D"/>
    <w:rsid w:val="00A62871"/>
    <w:rsid w:val="00A62923"/>
    <w:rsid w:val="00A62A21"/>
    <w:rsid w:val="00A62C43"/>
    <w:rsid w:val="00A62C47"/>
    <w:rsid w:val="00A62E3F"/>
    <w:rsid w:val="00A62EBE"/>
    <w:rsid w:val="00A62F6B"/>
    <w:rsid w:val="00A6304C"/>
    <w:rsid w:val="00A630A8"/>
    <w:rsid w:val="00A63109"/>
    <w:rsid w:val="00A63230"/>
    <w:rsid w:val="00A6344A"/>
    <w:rsid w:val="00A634D1"/>
    <w:rsid w:val="00A6364D"/>
    <w:rsid w:val="00A636CD"/>
    <w:rsid w:val="00A63913"/>
    <w:rsid w:val="00A63A1F"/>
    <w:rsid w:val="00A63A55"/>
    <w:rsid w:val="00A63A94"/>
    <w:rsid w:val="00A63B5F"/>
    <w:rsid w:val="00A64073"/>
    <w:rsid w:val="00A64397"/>
    <w:rsid w:val="00A643AC"/>
    <w:rsid w:val="00A6445C"/>
    <w:rsid w:val="00A645A0"/>
    <w:rsid w:val="00A647D1"/>
    <w:rsid w:val="00A6480A"/>
    <w:rsid w:val="00A6486E"/>
    <w:rsid w:val="00A64C0C"/>
    <w:rsid w:val="00A64E50"/>
    <w:rsid w:val="00A64ECF"/>
    <w:rsid w:val="00A65038"/>
    <w:rsid w:val="00A65142"/>
    <w:rsid w:val="00A65268"/>
    <w:rsid w:val="00A65302"/>
    <w:rsid w:val="00A65311"/>
    <w:rsid w:val="00A65374"/>
    <w:rsid w:val="00A65474"/>
    <w:rsid w:val="00A65545"/>
    <w:rsid w:val="00A655A5"/>
    <w:rsid w:val="00A655AE"/>
    <w:rsid w:val="00A655DB"/>
    <w:rsid w:val="00A656B3"/>
    <w:rsid w:val="00A65CC4"/>
    <w:rsid w:val="00A660EF"/>
    <w:rsid w:val="00A66104"/>
    <w:rsid w:val="00A6621D"/>
    <w:rsid w:val="00A66357"/>
    <w:rsid w:val="00A66442"/>
    <w:rsid w:val="00A665D1"/>
    <w:rsid w:val="00A66651"/>
    <w:rsid w:val="00A6667A"/>
    <w:rsid w:val="00A6680F"/>
    <w:rsid w:val="00A668AD"/>
    <w:rsid w:val="00A66A32"/>
    <w:rsid w:val="00A66D4C"/>
    <w:rsid w:val="00A66DB5"/>
    <w:rsid w:val="00A66E77"/>
    <w:rsid w:val="00A67012"/>
    <w:rsid w:val="00A670AB"/>
    <w:rsid w:val="00A673A1"/>
    <w:rsid w:val="00A67432"/>
    <w:rsid w:val="00A67457"/>
    <w:rsid w:val="00A67642"/>
    <w:rsid w:val="00A67709"/>
    <w:rsid w:val="00A67929"/>
    <w:rsid w:val="00A6792D"/>
    <w:rsid w:val="00A67BBF"/>
    <w:rsid w:val="00A67BCB"/>
    <w:rsid w:val="00A67D62"/>
    <w:rsid w:val="00A7009C"/>
    <w:rsid w:val="00A7081D"/>
    <w:rsid w:val="00A70897"/>
    <w:rsid w:val="00A70A54"/>
    <w:rsid w:val="00A7104C"/>
    <w:rsid w:val="00A7136C"/>
    <w:rsid w:val="00A71496"/>
    <w:rsid w:val="00A714E8"/>
    <w:rsid w:val="00A71586"/>
    <w:rsid w:val="00A71591"/>
    <w:rsid w:val="00A71985"/>
    <w:rsid w:val="00A71A14"/>
    <w:rsid w:val="00A71B53"/>
    <w:rsid w:val="00A71DC7"/>
    <w:rsid w:val="00A71F26"/>
    <w:rsid w:val="00A7230A"/>
    <w:rsid w:val="00A72546"/>
    <w:rsid w:val="00A72578"/>
    <w:rsid w:val="00A727B7"/>
    <w:rsid w:val="00A727BA"/>
    <w:rsid w:val="00A72A72"/>
    <w:rsid w:val="00A72BE1"/>
    <w:rsid w:val="00A72C20"/>
    <w:rsid w:val="00A72CEF"/>
    <w:rsid w:val="00A72EEA"/>
    <w:rsid w:val="00A72FC5"/>
    <w:rsid w:val="00A73191"/>
    <w:rsid w:val="00A733C5"/>
    <w:rsid w:val="00A73698"/>
    <w:rsid w:val="00A7378F"/>
    <w:rsid w:val="00A73A94"/>
    <w:rsid w:val="00A73ABF"/>
    <w:rsid w:val="00A73B87"/>
    <w:rsid w:val="00A73CB4"/>
    <w:rsid w:val="00A73D6E"/>
    <w:rsid w:val="00A73E0A"/>
    <w:rsid w:val="00A73F48"/>
    <w:rsid w:val="00A7414B"/>
    <w:rsid w:val="00A742A1"/>
    <w:rsid w:val="00A742DB"/>
    <w:rsid w:val="00A7441C"/>
    <w:rsid w:val="00A745E2"/>
    <w:rsid w:val="00A745E3"/>
    <w:rsid w:val="00A74622"/>
    <w:rsid w:val="00A747DD"/>
    <w:rsid w:val="00A7494B"/>
    <w:rsid w:val="00A749BA"/>
    <w:rsid w:val="00A74C40"/>
    <w:rsid w:val="00A74E38"/>
    <w:rsid w:val="00A74EFE"/>
    <w:rsid w:val="00A750DB"/>
    <w:rsid w:val="00A75104"/>
    <w:rsid w:val="00A751DF"/>
    <w:rsid w:val="00A751FC"/>
    <w:rsid w:val="00A75203"/>
    <w:rsid w:val="00A753F8"/>
    <w:rsid w:val="00A754E3"/>
    <w:rsid w:val="00A754F1"/>
    <w:rsid w:val="00A7563E"/>
    <w:rsid w:val="00A756CD"/>
    <w:rsid w:val="00A75964"/>
    <w:rsid w:val="00A759DD"/>
    <w:rsid w:val="00A75ACE"/>
    <w:rsid w:val="00A75C41"/>
    <w:rsid w:val="00A76444"/>
    <w:rsid w:val="00A767B8"/>
    <w:rsid w:val="00A76843"/>
    <w:rsid w:val="00A76928"/>
    <w:rsid w:val="00A76B9F"/>
    <w:rsid w:val="00A76C98"/>
    <w:rsid w:val="00A76CA2"/>
    <w:rsid w:val="00A76E9A"/>
    <w:rsid w:val="00A76EFD"/>
    <w:rsid w:val="00A770BD"/>
    <w:rsid w:val="00A772EA"/>
    <w:rsid w:val="00A7730B"/>
    <w:rsid w:val="00A77629"/>
    <w:rsid w:val="00A77A55"/>
    <w:rsid w:val="00A77ADF"/>
    <w:rsid w:val="00A77C09"/>
    <w:rsid w:val="00A77CAE"/>
    <w:rsid w:val="00A77CBF"/>
    <w:rsid w:val="00A77EAA"/>
    <w:rsid w:val="00A800B1"/>
    <w:rsid w:val="00A800BE"/>
    <w:rsid w:val="00A80277"/>
    <w:rsid w:val="00A804F2"/>
    <w:rsid w:val="00A809DD"/>
    <w:rsid w:val="00A80BEC"/>
    <w:rsid w:val="00A80D55"/>
    <w:rsid w:val="00A80DA7"/>
    <w:rsid w:val="00A80E5E"/>
    <w:rsid w:val="00A80E9E"/>
    <w:rsid w:val="00A80EB4"/>
    <w:rsid w:val="00A810DB"/>
    <w:rsid w:val="00A810F5"/>
    <w:rsid w:val="00A811AC"/>
    <w:rsid w:val="00A81481"/>
    <w:rsid w:val="00A8148D"/>
    <w:rsid w:val="00A81620"/>
    <w:rsid w:val="00A81673"/>
    <w:rsid w:val="00A81826"/>
    <w:rsid w:val="00A81939"/>
    <w:rsid w:val="00A819AD"/>
    <w:rsid w:val="00A81A76"/>
    <w:rsid w:val="00A81AE4"/>
    <w:rsid w:val="00A81C93"/>
    <w:rsid w:val="00A81E41"/>
    <w:rsid w:val="00A81EBA"/>
    <w:rsid w:val="00A81F94"/>
    <w:rsid w:val="00A8210F"/>
    <w:rsid w:val="00A82113"/>
    <w:rsid w:val="00A8229F"/>
    <w:rsid w:val="00A82513"/>
    <w:rsid w:val="00A825E0"/>
    <w:rsid w:val="00A82778"/>
    <w:rsid w:val="00A82845"/>
    <w:rsid w:val="00A82859"/>
    <w:rsid w:val="00A82968"/>
    <w:rsid w:val="00A82AFE"/>
    <w:rsid w:val="00A82B54"/>
    <w:rsid w:val="00A82CED"/>
    <w:rsid w:val="00A82E5F"/>
    <w:rsid w:val="00A82EF7"/>
    <w:rsid w:val="00A830AE"/>
    <w:rsid w:val="00A830B9"/>
    <w:rsid w:val="00A83128"/>
    <w:rsid w:val="00A83410"/>
    <w:rsid w:val="00A83462"/>
    <w:rsid w:val="00A836E1"/>
    <w:rsid w:val="00A83729"/>
    <w:rsid w:val="00A8374F"/>
    <w:rsid w:val="00A838FD"/>
    <w:rsid w:val="00A83A94"/>
    <w:rsid w:val="00A83ACF"/>
    <w:rsid w:val="00A83B99"/>
    <w:rsid w:val="00A83BE3"/>
    <w:rsid w:val="00A83BF6"/>
    <w:rsid w:val="00A83C31"/>
    <w:rsid w:val="00A83C34"/>
    <w:rsid w:val="00A83DAC"/>
    <w:rsid w:val="00A83FAD"/>
    <w:rsid w:val="00A8406E"/>
    <w:rsid w:val="00A840A7"/>
    <w:rsid w:val="00A843ED"/>
    <w:rsid w:val="00A8459A"/>
    <w:rsid w:val="00A845D2"/>
    <w:rsid w:val="00A8468A"/>
    <w:rsid w:val="00A846CE"/>
    <w:rsid w:val="00A8471E"/>
    <w:rsid w:val="00A84982"/>
    <w:rsid w:val="00A84B3E"/>
    <w:rsid w:val="00A84B73"/>
    <w:rsid w:val="00A84B96"/>
    <w:rsid w:val="00A84D5F"/>
    <w:rsid w:val="00A84F99"/>
    <w:rsid w:val="00A85018"/>
    <w:rsid w:val="00A85132"/>
    <w:rsid w:val="00A85143"/>
    <w:rsid w:val="00A8521E"/>
    <w:rsid w:val="00A853BA"/>
    <w:rsid w:val="00A85B2D"/>
    <w:rsid w:val="00A85B40"/>
    <w:rsid w:val="00A86536"/>
    <w:rsid w:val="00A865DA"/>
    <w:rsid w:val="00A867A4"/>
    <w:rsid w:val="00A868BD"/>
    <w:rsid w:val="00A869BC"/>
    <w:rsid w:val="00A86A17"/>
    <w:rsid w:val="00A86DEE"/>
    <w:rsid w:val="00A86EB6"/>
    <w:rsid w:val="00A86F1A"/>
    <w:rsid w:val="00A86F2A"/>
    <w:rsid w:val="00A874E4"/>
    <w:rsid w:val="00A8754C"/>
    <w:rsid w:val="00A875AB"/>
    <w:rsid w:val="00A87614"/>
    <w:rsid w:val="00A876DA"/>
    <w:rsid w:val="00A877EC"/>
    <w:rsid w:val="00A878D1"/>
    <w:rsid w:val="00A87AC5"/>
    <w:rsid w:val="00A87B1B"/>
    <w:rsid w:val="00A87B63"/>
    <w:rsid w:val="00A87C1F"/>
    <w:rsid w:val="00A87D43"/>
    <w:rsid w:val="00A901B3"/>
    <w:rsid w:val="00A90314"/>
    <w:rsid w:val="00A9040E"/>
    <w:rsid w:val="00A904EB"/>
    <w:rsid w:val="00A904F8"/>
    <w:rsid w:val="00A906BE"/>
    <w:rsid w:val="00A90819"/>
    <w:rsid w:val="00A9086A"/>
    <w:rsid w:val="00A90933"/>
    <w:rsid w:val="00A90AB8"/>
    <w:rsid w:val="00A90B60"/>
    <w:rsid w:val="00A90D70"/>
    <w:rsid w:val="00A90E77"/>
    <w:rsid w:val="00A9122C"/>
    <w:rsid w:val="00A9122D"/>
    <w:rsid w:val="00A91319"/>
    <w:rsid w:val="00A915D3"/>
    <w:rsid w:val="00A91691"/>
    <w:rsid w:val="00A917A9"/>
    <w:rsid w:val="00A917BD"/>
    <w:rsid w:val="00A918DD"/>
    <w:rsid w:val="00A918F3"/>
    <w:rsid w:val="00A919D0"/>
    <w:rsid w:val="00A91CDF"/>
    <w:rsid w:val="00A91FDE"/>
    <w:rsid w:val="00A92196"/>
    <w:rsid w:val="00A921DA"/>
    <w:rsid w:val="00A924D6"/>
    <w:rsid w:val="00A92515"/>
    <w:rsid w:val="00A92743"/>
    <w:rsid w:val="00A9281C"/>
    <w:rsid w:val="00A92B34"/>
    <w:rsid w:val="00A92B9B"/>
    <w:rsid w:val="00A92CDF"/>
    <w:rsid w:val="00A92D09"/>
    <w:rsid w:val="00A92D4F"/>
    <w:rsid w:val="00A92EE0"/>
    <w:rsid w:val="00A93000"/>
    <w:rsid w:val="00A930C0"/>
    <w:rsid w:val="00A93760"/>
    <w:rsid w:val="00A93778"/>
    <w:rsid w:val="00A937B4"/>
    <w:rsid w:val="00A9386F"/>
    <w:rsid w:val="00A938EF"/>
    <w:rsid w:val="00A93B6D"/>
    <w:rsid w:val="00A93E28"/>
    <w:rsid w:val="00A93E5F"/>
    <w:rsid w:val="00A93E86"/>
    <w:rsid w:val="00A94003"/>
    <w:rsid w:val="00A9402F"/>
    <w:rsid w:val="00A94488"/>
    <w:rsid w:val="00A944C6"/>
    <w:rsid w:val="00A944CB"/>
    <w:rsid w:val="00A94671"/>
    <w:rsid w:val="00A947B5"/>
    <w:rsid w:val="00A9490E"/>
    <w:rsid w:val="00A9494E"/>
    <w:rsid w:val="00A94D4D"/>
    <w:rsid w:val="00A94D5B"/>
    <w:rsid w:val="00A94DF6"/>
    <w:rsid w:val="00A950DA"/>
    <w:rsid w:val="00A9543F"/>
    <w:rsid w:val="00A95509"/>
    <w:rsid w:val="00A95689"/>
    <w:rsid w:val="00A956B2"/>
    <w:rsid w:val="00A956E6"/>
    <w:rsid w:val="00A95D72"/>
    <w:rsid w:val="00A95DAD"/>
    <w:rsid w:val="00A96008"/>
    <w:rsid w:val="00A9625C"/>
    <w:rsid w:val="00A962D4"/>
    <w:rsid w:val="00A96960"/>
    <w:rsid w:val="00A969B1"/>
    <w:rsid w:val="00A96A9D"/>
    <w:rsid w:val="00A96B78"/>
    <w:rsid w:val="00A96C3B"/>
    <w:rsid w:val="00A97002"/>
    <w:rsid w:val="00A971A4"/>
    <w:rsid w:val="00A9745C"/>
    <w:rsid w:val="00A97460"/>
    <w:rsid w:val="00A9776D"/>
    <w:rsid w:val="00A97834"/>
    <w:rsid w:val="00A9786D"/>
    <w:rsid w:val="00A978DB"/>
    <w:rsid w:val="00A978E2"/>
    <w:rsid w:val="00A97CF8"/>
    <w:rsid w:val="00A97E22"/>
    <w:rsid w:val="00A97F05"/>
    <w:rsid w:val="00AA002A"/>
    <w:rsid w:val="00AA0119"/>
    <w:rsid w:val="00AA03A2"/>
    <w:rsid w:val="00AA05FD"/>
    <w:rsid w:val="00AA060F"/>
    <w:rsid w:val="00AA06ED"/>
    <w:rsid w:val="00AA06FC"/>
    <w:rsid w:val="00AA0844"/>
    <w:rsid w:val="00AA0851"/>
    <w:rsid w:val="00AA092A"/>
    <w:rsid w:val="00AA09E2"/>
    <w:rsid w:val="00AA0F96"/>
    <w:rsid w:val="00AA12EB"/>
    <w:rsid w:val="00AA1369"/>
    <w:rsid w:val="00AA145A"/>
    <w:rsid w:val="00AA15FA"/>
    <w:rsid w:val="00AA1654"/>
    <w:rsid w:val="00AA16DA"/>
    <w:rsid w:val="00AA176B"/>
    <w:rsid w:val="00AA17EF"/>
    <w:rsid w:val="00AA18A6"/>
    <w:rsid w:val="00AA1BD9"/>
    <w:rsid w:val="00AA1CB7"/>
    <w:rsid w:val="00AA1EF1"/>
    <w:rsid w:val="00AA210F"/>
    <w:rsid w:val="00AA2131"/>
    <w:rsid w:val="00AA2150"/>
    <w:rsid w:val="00AA21A7"/>
    <w:rsid w:val="00AA2230"/>
    <w:rsid w:val="00AA238F"/>
    <w:rsid w:val="00AA269C"/>
    <w:rsid w:val="00AA2B6A"/>
    <w:rsid w:val="00AA2C4F"/>
    <w:rsid w:val="00AA2CDF"/>
    <w:rsid w:val="00AA2E2B"/>
    <w:rsid w:val="00AA3319"/>
    <w:rsid w:val="00AA37CF"/>
    <w:rsid w:val="00AA3A64"/>
    <w:rsid w:val="00AA3B01"/>
    <w:rsid w:val="00AA4016"/>
    <w:rsid w:val="00AA40EB"/>
    <w:rsid w:val="00AA423D"/>
    <w:rsid w:val="00AA4362"/>
    <w:rsid w:val="00AA4724"/>
    <w:rsid w:val="00AA4B31"/>
    <w:rsid w:val="00AA4C7F"/>
    <w:rsid w:val="00AA517E"/>
    <w:rsid w:val="00AA5183"/>
    <w:rsid w:val="00AA524E"/>
    <w:rsid w:val="00AA52B6"/>
    <w:rsid w:val="00AA531E"/>
    <w:rsid w:val="00AA53D6"/>
    <w:rsid w:val="00AA53F3"/>
    <w:rsid w:val="00AA5528"/>
    <w:rsid w:val="00AA553D"/>
    <w:rsid w:val="00AA5594"/>
    <w:rsid w:val="00AA56EA"/>
    <w:rsid w:val="00AA5853"/>
    <w:rsid w:val="00AA59B7"/>
    <w:rsid w:val="00AA5ADD"/>
    <w:rsid w:val="00AA5BBD"/>
    <w:rsid w:val="00AA5E1D"/>
    <w:rsid w:val="00AA5E2E"/>
    <w:rsid w:val="00AA5E3B"/>
    <w:rsid w:val="00AA5FB0"/>
    <w:rsid w:val="00AA6045"/>
    <w:rsid w:val="00AA604F"/>
    <w:rsid w:val="00AA6084"/>
    <w:rsid w:val="00AA60F7"/>
    <w:rsid w:val="00AA622B"/>
    <w:rsid w:val="00AA6289"/>
    <w:rsid w:val="00AA64E3"/>
    <w:rsid w:val="00AA64F5"/>
    <w:rsid w:val="00AA65D7"/>
    <w:rsid w:val="00AA66CC"/>
    <w:rsid w:val="00AA674D"/>
    <w:rsid w:val="00AA678A"/>
    <w:rsid w:val="00AA6A7E"/>
    <w:rsid w:val="00AA6C1D"/>
    <w:rsid w:val="00AA6C99"/>
    <w:rsid w:val="00AA6C9D"/>
    <w:rsid w:val="00AA6E17"/>
    <w:rsid w:val="00AA6E9F"/>
    <w:rsid w:val="00AA6F2E"/>
    <w:rsid w:val="00AA722B"/>
    <w:rsid w:val="00AA7694"/>
    <w:rsid w:val="00AA7966"/>
    <w:rsid w:val="00AA7ACB"/>
    <w:rsid w:val="00AA7DB6"/>
    <w:rsid w:val="00AA7E74"/>
    <w:rsid w:val="00AA7ED2"/>
    <w:rsid w:val="00AB0250"/>
    <w:rsid w:val="00AB0477"/>
    <w:rsid w:val="00AB04E2"/>
    <w:rsid w:val="00AB06AC"/>
    <w:rsid w:val="00AB08C4"/>
    <w:rsid w:val="00AB09D7"/>
    <w:rsid w:val="00AB0BDC"/>
    <w:rsid w:val="00AB0E10"/>
    <w:rsid w:val="00AB0EBF"/>
    <w:rsid w:val="00AB1206"/>
    <w:rsid w:val="00AB1261"/>
    <w:rsid w:val="00AB1324"/>
    <w:rsid w:val="00AB1449"/>
    <w:rsid w:val="00AB1539"/>
    <w:rsid w:val="00AB1620"/>
    <w:rsid w:val="00AB1A71"/>
    <w:rsid w:val="00AB1A8D"/>
    <w:rsid w:val="00AB1C6F"/>
    <w:rsid w:val="00AB1D51"/>
    <w:rsid w:val="00AB1E09"/>
    <w:rsid w:val="00AB1E0F"/>
    <w:rsid w:val="00AB1EFF"/>
    <w:rsid w:val="00AB1F4B"/>
    <w:rsid w:val="00AB2077"/>
    <w:rsid w:val="00AB20B3"/>
    <w:rsid w:val="00AB21D6"/>
    <w:rsid w:val="00AB226F"/>
    <w:rsid w:val="00AB231E"/>
    <w:rsid w:val="00AB2383"/>
    <w:rsid w:val="00AB23AD"/>
    <w:rsid w:val="00AB2530"/>
    <w:rsid w:val="00AB286A"/>
    <w:rsid w:val="00AB28DB"/>
    <w:rsid w:val="00AB29CC"/>
    <w:rsid w:val="00AB2C65"/>
    <w:rsid w:val="00AB2C84"/>
    <w:rsid w:val="00AB2FCF"/>
    <w:rsid w:val="00AB3264"/>
    <w:rsid w:val="00AB3323"/>
    <w:rsid w:val="00AB3544"/>
    <w:rsid w:val="00AB361F"/>
    <w:rsid w:val="00AB3738"/>
    <w:rsid w:val="00AB377A"/>
    <w:rsid w:val="00AB3858"/>
    <w:rsid w:val="00AB3926"/>
    <w:rsid w:val="00AB3970"/>
    <w:rsid w:val="00AB3AF0"/>
    <w:rsid w:val="00AB3B1E"/>
    <w:rsid w:val="00AB3E52"/>
    <w:rsid w:val="00AB4293"/>
    <w:rsid w:val="00AB4320"/>
    <w:rsid w:val="00AB4374"/>
    <w:rsid w:val="00AB437A"/>
    <w:rsid w:val="00AB4548"/>
    <w:rsid w:val="00AB454B"/>
    <w:rsid w:val="00AB48DA"/>
    <w:rsid w:val="00AB4AEC"/>
    <w:rsid w:val="00AB4C18"/>
    <w:rsid w:val="00AB4CD4"/>
    <w:rsid w:val="00AB4E08"/>
    <w:rsid w:val="00AB4FA9"/>
    <w:rsid w:val="00AB5070"/>
    <w:rsid w:val="00AB5454"/>
    <w:rsid w:val="00AB5AAF"/>
    <w:rsid w:val="00AB5AD7"/>
    <w:rsid w:val="00AB5B69"/>
    <w:rsid w:val="00AB5B9C"/>
    <w:rsid w:val="00AB5D02"/>
    <w:rsid w:val="00AB5D7A"/>
    <w:rsid w:val="00AB5D8B"/>
    <w:rsid w:val="00AB6082"/>
    <w:rsid w:val="00AB60AC"/>
    <w:rsid w:val="00AB62A5"/>
    <w:rsid w:val="00AB64E5"/>
    <w:rsid w:val="00AB6525"/>
    <w:rsid w:val="00AB665E"/>
    <w:rsid w:val="00AB66F5"/>
    <w:rsid w:val="00AB6B24"/>
    <w:rsid w:val="00AB6B25"/>
    <w:rsid w:val="00AB6BCD"/>
    <w:rsid w:val="00AB6E44"/>
    <w:rsid w:val="00AB6E5C"/>
    <w:rsid w:val="00AB6E75"/>
    <w:rsid w:val="00AB6EE0"/>
    <w:rsid w:val="00AB70E0"/>
    <w:rsid w:val="00AB72AF"/>
    <w:rsid w:val="00AB73D5"/>
    <w:rsid w:val="00AB762A"/>
    <w:rsid w:val="00AB7739"/>
    <w:rsid w:val="00AB7884"/>
    <w:rsid w:val="00AB78CF"/>
    <w:rsid w:val="00AB791F"/>
    <w:rsid w:val="00AB7A48"/>
    <w:rsid w:val="00AB7A7C"/>
    <w:rsid w:val="00AB7B45"/>
    <w:rsid w:val="00AB7BBF"/>
    <w:rsid w:val="00AB7C84"/>
    <w:rsid w:val="00AB7CC1"/>
    <w:rsid w:val="00AB7E14"/>
    <w:rsid w:val="00AB7FE4"/>
    <w:rsid w:val="00AC0142"/>
    <w:rsid w:val="00AC01D5"/>
    <w:rsid w:val="00AC0460"/>
    <w:rsid w:val="00AC0478"/>
    <w:rsid w:val="00AC0517"/>
    <w:rsid w:val="00AC05BE"/>
    <w:rsid w:val="00AC05D5"/>
    <w:rsid w:val="00AC05FE"/>
    <w:rsid w:val="00AC0677"/>
    <w:rsid w:val="00AC06C4"/>
    <w:rsid w:val="00AC0A2F"/>
    <w:rsid w:val="00AC0A32"/>
    <w:rsid w:val="00AC0BA8"/>
    <w:rsid w:val="00AC0C71"/>
    <w:rsid w:val="00AC0D2B"/>
    <w:rsid w:val="00AC0F18"/>
    <w:rsid w:val="00AC0F40"/>
    <w:rsid w:val="00AC101C"/>
    <w:rsid w:val="00AC10E5"/>
    <w:rsid w:val="00AC1319"/>
    <w:rsid w:val="00AC134B"/>
    <w:rsid w:val="00AC1376"/>
    <w:rsid w:val="00AC1389"/>
    <w:rsid w:val="00AC1646"/>
    <w:rsid w:val="00AC1672"/>
    <w:rsid w:val="00AC18C0"/>
    <w:rsid w:val="00AC19C6"/>
    <w:rsid w:val="00AC1A97"/>
    <w:rsid w:val="00AC1BAB"/>
    <w:rsid w:val="00AC1C97"/>
    <w:rsid w:val="00AC1CF8"/>
    <w:rsid w:val="00AC1DF3"/>
    <w:rsid w:val="00AC1F1C"/>
    <w:rsid w:val="00AC1F20"/>
    <w:rsid w:val="00AC1F78"/>
    <w:rsid w:val="00AC2075"/>
    <w:rsid w:val="00AC2178"/>
    <w:rsid w:val="00AC217F"/>
    <w:rsid w:val="00AC24A0"/>
    <w:rsid w:val="00AC2546"/>
    <w:rsid w:val="00AC258B"/>
    <w:rsid w:val="00AC25AF"/>
    <w:rsid w:val="00AC2790"/>
    <w:rsid w:val="00AC27E4"/>
    <w:rsid w:val="00AC2801"/>
    <w:rsid w:val="00AC28B9"/>
    <w:rsid w:val="00AC29D7"/>
    <w:rsid w:val="00AC2B3A"/>
    <w:rsid w:val="00AC2B5D"/>
    <w:rsid w:val="00AC2B99"/>
    <w:rsid w:val="00AC2D28"/>
    <w:rsid w:val="00AC2D57"/>
    <w:rsid w:val="00AC2D8E"/>
    <w:rsid w:val="00AC2E60"/>
    <w:rsid w:val="00AC30D5"/>
    <w:rsid w:val="00AC34C5"/>
    <w:rsid w:val="00AC3578"/>
    <w:rsid w:val="00AC3656"/>
    <w:rsid w:val="00AC3970"/>
    <w:rsid w:val="00AC39E6"/>
    <w:rsid w:val="00AC39E7"/>
    <w:rsid w:val="00AC39EB"/>
    <w:rsid w:val="00AC3ABB"/>
    <w:rsid w:val="00AC3BDC"/>
    <w:rsid w:val="00AC3C40"/>
    <w:rsid w:val="00AC3F51"/>
    <w:rsid w:val="00AC4088"/>
    <w:rsid w:val="00AC40F4"/>
    <w:rsid w:val="00AC426F"/>
    <w:rsid w:val="00AC4348"/>
    <w:rsid w:val="00AC4368"/>
    <w:rsid w:val="00AC43F9"/>
    <w:rsid w:val="00AC4506"/>
    <w:rsid w:val="00AC4839"/>
    <w:rsid w:val="00AC4957"/>
    <w:rsid w:val="00AC49DE"/>
    <w:rsid w:val="00AC4A66"/>
    <w:rsid w:val="00AC4AA3"/>
    <w:rsid w:val="00AC4B00"/>
    <w:rsid w:val="00AC4D2E"/>
    <w:rsid w:val="00AC506C"/>
    <w:rsid w:val="00AC51CA"/>
    <w:rsid w:val="00AC5222"/>
    <w:rsid w:val="00AC522F"/>
    <w:rsid w:val="00AC5457"/>
    <w:rsid w:val="00AC55A3"/>
    <w:rsid w:val="00AC5673"/>
    <w:rsid w:val="00AC5712"/>
    <w:rsid w:val="00AC57CA"/>
    <w:rsid w:val="00AC594F"/>
    <w:rsid w:val="00AC5D5E"/>
    <w:rsid w:val="00AC6377"/>
    <w:rsid w:val="00AC67A4"/>
    <w:rsid w:val="00AC67C1"/>
    <w:rsid w:val="00AC68A5"/>
    <w:rsid w:val="00AC6991"/>
    <w:rsid w:val="00AC6A8F"/>
    <w:rsid w:val="00AC6DE5"/>
    <w:rsid w:val="00AC6EC0"/>
    <w:rsid w:val="00AC6F66"/>
    <w:rsid w:val="00AC6FB4"/>
    <w:rsid w:val="00AC7078"/>
    <w:rsid w:val="00AC70C3"/>
    <w:rsid w:val="00AC7147"/>
    <w:rsid w:val="00AC7222"/>
    <w:rsid w:val="00AC7252"/>
    <w:rsid w:val="00AC725C"/>
    <w:rsid w:val="00AC72ED"/>
    <w:rsid w:val="00AC745E"/>
    <w:rsid w:val="00AC74D4"/>
    <w:rsid w:val="00AC77DA"/>
    <w:rsid w:val="00AC78E4"/>
    <w:rsid w:val="00AC7969"/>
    <w:rsid w:val="00AC7A93"/>
    <w:rsid w:val="00AD00A5"/>
    <w:rsid w:val="00AD00C0"/>
    <w:rsid w:val="00AD0309"/>
    <w:rsid w:val="00AD0455"/>
    <w:rsid w:val="00AD064B"/>
    <w:rsid w:val="00AD0678"/>
    <w:rsid w:val="00AD077E"/>
    <w:rsid w:val="00AD0869"/>
    <w:rsid w:val="00AD0884"/>
    <w:rsid w:val="00AD0940"/>
    <w:rsid w:val="00AD0961"/>
    <w:rsid w:val="00AD0B1C"/>
    <w:rsid w:val="00AD0B80"/>
    <w:rsid w:val="00AD0E2A"/>
    <w:rsid w:val="00AD0FFD"/>
    <w:rsid w:val="00AD104A"/>
    <w:rsid w:val="00AD1570"/>
    <w:rsid w:val="00AD172B"/>
    <w:rsid w:val="00AD1831"/>
    <w:rsid w:val="00AD18AE"/>
    <w:rsid w:val="00AD1C9E"/>
    <w:rsid w:val="00AD1CBC"/>
    <w:rsid w:val="00AD1F2D"/>
    <w:rsid w:val="00AD2013"/>
    <w:rsid w:val="00AD24B7"/>
    <w:rsid w:val="00AD253B"/>
    <w:rsid w:val="00AD25D4"/>
    <w:rsid w:val="00AD267E"/>
    <w:rsid w:val="00AD2689"/>
    <w:rsid w:val="00AD27B1"/>
    <w:rsid w:val="00AD297F"/>
    <w:rsid w:val="00AD2A47"/>
    <w:rsid w:val="00AD2DA5"/>
    <w:rsid w:val="00AD2FE5"/>
    <w:rsid w:val="00AD308E"/>
    <w:rsid w:val="00AD31DE"/>
    <w:rsid w:val="00AD31EC"/>
    <w:rsid w:val="00AD322C"/>
    <w:rsid w:val="00AD3392"/>
    <w:rsid w:val="00AD339B"/>
    <w:rsid w:val="00AD343E"/>
    <w:rsid w:val="00AD3653"/>
    <w:rsid w:val="00AD367A"/>
    <w:rsid w:val="00AD3701"/>
    <w:rsid w:val="00AD39AE"/>
    <w:rsid w:val="00AD3A89"/>
    <w:rsid w:val="00AD3AE7"/>
    <w:rsid w:val="00AD3B0B"/>
    <w:rsid w:val="00AD3B2A"/>
    <w:rsid w:val="00AD3B6F"/>
    <w:rsid w:val="00AD3BA0"/>
    <w:rsid w:val="00AD3BF8"/>
    <w:rsid w:val="00AD3C14"/>
    <w:rsid w:val="00AD3CF1"/>
    <w:rsid w:val="00AD3FC4"/>
    <w:rsid w:val="00AD4099"/>
    <w:rsid w:val="00AD4194"/>
    <w:rsid w:val="00AD4334"/>
    <w:rsid w:val="00AD4788"/>
    <w:rsid w:val="00AD499D"/>
    <w:rsid w:val="00AD49E4"/>
    <w:rsid w:val="00AD4DD6"/>
    <w:rsid w:val="00AD51BC"/>
    <w:rsid w:val="00AD525F"/>
    <w:rsid w:val="00AD53F9"/>
    <w:rsid w:val="00AD54E8"/>
    <w:rsid w:val="00AD54EF"/>
    <w:rsid w:val="00AD5599"/>
    <w:rsid w:val="00AD560E"/>
    <w:rsid w:val="00AD5731"/>
    <w:rsid w:val="00AD5799"/>
    <w:rsid w:val="00AD5B88"/>
    <w:rsid w:val="00AD5C4C"/>
    <w:rsid w:val="00AD5D9A"/>
    <w:rsid w:val="00AD5E0F"/>
    <w:rsid w:val="00AD5E13"/>
    <w:rsid w:val="00AD5EFC"/>
    <w:rsid w:val="00AD5F6F"/>
    <w:rsid w:val="00AD5FC5"/>
    <w:rsid w:val="00AD6074"/>
    <w:rsid w:val="00AD6079"/>
    <w:rsid w:val="00AD607B"/>
    <w:rsid w:val="00AD610D"/>
    <w:rsid w:val="00AD61C7"/>
    <w:rsid w:val="00AD626F"/>
    <w:rsid w:val="00AD65E9"/>
    <w:rsid w:val="00AD672B"/>
    <w:rsid w:val="00AD6856"/>
    <w:rsid w:val="00AD68B9"/>
    <w:rsid w:val="00AD6960"/>
    <w:rsid w:val="00AD69F6"/>
    <w:rsid w:val="00AD6CB1"/>
    <w:rsid w:val="00AD70C4"/>
    <w:rsid w:val="00AD71B7"/>
    <w:rsid w:val="00AD7216"/>
    <w:rsid w:val="00AD75FA"/>
    <w:rsid w:val="00AD7684"/>
    <w:rsid w:val="00AD7805"/>
    <w:rsid w:val="00AD7807"/>
    <w:rsid w:val="00AD7B02"/>
    <w:rsid w:val="00AD7C88"/>
    <w:rsid w:val="00AD7D58"/>
    <w:rsid w:val="00AD7DB1"/>
    <w:rsid w:val="00AD7F83"/>
    <w:rsid w:val="00AE0006"/>
    <w:rsid w:val="00AE04CF"/>
    <w:rsid w:val="00AE0628"/>
    <w:rsid w:val="00AE06D6"/>
    <w:rsid w:val="00AE076C"/>
    <w:rsid w:val="00AE080A"/>
    <w:rsid w:val="00AE08DB"/>
    <w:rsid w:val="00AE0A28"/>
    <w:rsid w:val="00AE0AD3"/>
    <w:rsid w:val="00AE0B11"/>
    <w:rsid w:val="00AE0BD3"/>
    <w:rsid w:val="00AE0C81"/>
    <w:rsid w:val="00AE0CD2"/>
    <w:rsid w:val="00AE0D75"/>
    <w:rsid w:val="00AE0E20"/>
    <w:rsid w:val="00AE114E"/>
    <w:rsid w:val="00AE14A7"/>
    <w:rsid w:val="00AE154D"/>
    <w:rsid w:val="00AE1644"/>
    <w:rsid w:val="00AE1654"/>
    <w:rsid w:val="00AE167D"/>
    <w:rsid w:val="00AE1A3B"/>
    <w:rsid w:val="00AE1B7B"/>
    <w:rsid w:val="00AE1D5F"/>
    <w:rsid w:val="00AE237E"/>
    <w:rsid w:val="00AE23EE"/>
    <w:rsid w:val="00AE2457"/>
    <w:rsid w:val="00AE2475"/>
    <w:rsid w:val="00AE24C6"/>
    <w:rsid w:val="00AE257F"/>
    <w:rsid w:val="00AE25F6"/>
    <w:rsid w:val="00AE2928"/>
    <w:rsid w:val="00AE2B0B"/>
    <w:rsid w:val="00AE2BA3"/>
    <w:rsid w:val="00AE2C96"/>
    <w:rsid w:val="00AE2D36"/>
    <w:rsid w:val="00AE2D80"/>
    <w:rsid w:val="00AE2DE4"/>
    <w:rsid w:val="00AE2E06"/>
    <w:rsid w:val="00AE2F41"/>
    <w:rsid w:val="00AE2FBA"/>
    <w:rsid w:val="00AE2FFC"/>
    <w:rsid w:val="00AE32BB"/>
    <w:rsid w:val="00AE345D"/>
    <w:rsid w:val="00AE38E9"/>
    <w:rsid w:val="00AE3997"/>
    <w:rsid w:val="00AE3B9C"/>
    <w:rsid w:val="00AE3BBA"/>
    <w:rsid w:val="00AE3CB4"/>
    <w:rsid w:val="00AE3EF4"/>
    <w:rsid w:val="00AE40E0"/>
    <w:rsid w:val="00AE4172"/>
    <w:rsid w:val="00AE41D5"/>
    <w:rsid w:val="00AE434F"/>
    <w:rsid w:val="00AE4442"/>
    <w:rsid w:val="00AE45AB"/>
    <w:rsid w:val="00AE46B5"/>
    <w:rsid w:val="00AE478E"/>
    <w:rsid w:val="00AE48C2"/>
    <w:rsid w:val="00AE4E11"/>
    <w:rsid w:val="00AE501F"/>
    <w:rsid w:val="00AE50A3"/>
    <w:rsid w:val="00AE52D9"/>
    <w:rsid w:val="00AE53E3"/>
    <w:rsid w:val="00AE5607"/>
    <w:rsid w:val="00AE5678"/>
    <w:rsid w:val="00AE57BB"/>
    <w:rsid w:val="00AE57F2"/>
    <w:rsid w:val="00AE5927"/>
    <w:rsid w:val="00AE5D0F"/>
    <w:rsid w:val="00AE5E2B"/>
    <w:rsid w:val="00AE5EC9"/>
    <w:rsid w:val="00AE5F6A"/>
    <w:rsid w:val="00AE5FED"/>
    <w:rsid w:val="00AE6190"/>
    <w:rsid w:val="00AE61D2"/>
    <w:rsid w:val="00AE62BB"/>
    <w:rsid w:val="00AE6370"/>
    <w:rsid w:val="00AE6448"/>
    <w:rsid w:val="00AE651C"/>
    <w:rsid w:val="00AE6578"/>
    <w:rsid w:val="00AE6596"/>
    <w:rsid w:val="00AE65F0"/>
    <w:rsid w:val="00AE67DB"/>
    <w:rsid w:val="00AE6828"/>
    <w:rsid w:val="00AE6910"/>
    <w:rsid w:val="00AE6977"/>
    <w:rsid w:val="00AE6B19"/>
    <w:rsid w:val="00AE6C10"/>
    <w:rsid w:val="00AE6C47"/>
    <w:rsid w:val="00AE6CEE"/>
    <w:rsid w:val="00AE6F00"/>
    <w:rsid w:val="00AE6F61"/>
    <w:rsid w:val="00AE6F68"/>
    <w:rsid w:val="00AE708A"/>
    <w:rsid w:val="00AE70B2"/>
    <w:rsid w:val="00AE72B9"/>
    <w:rsid w:val="00AE7411"/>
    <w:rsid w:val="00AE77AD"/>
    <w:rsid w:val="00AE78A8"/>
    <w:rsid w:val="00AE792C"/>
    <w:rsid w:val="00AE7A46"/>
    <w:rsid w:val="00AE7C04"/>
    <w:rsid w:val="00AE7ED9"/>
    <w:rsid w:val="00AE7F74"/>
    <w:rsid w:val="00AF008E"/>
    <w:rsid w:val="00AF02D7"/>
    <w:rsid w:val="00AF03C3"/>
    <w:rsid w:val="00AF047A"/>
    <w:rsid w:val="00AF05DE"/>
    <w:rsid w:val="00AF06CA"/>
    <w:rsid w:val="00AF0849"/>
    <w:rsid w:val="00AF0CB1"/>
    <w:rsid w:val="00AF0DD5"/>
    <w:rsid w:val="00AF0DF0"/>
    <w:rsid w:val="00AF0EAC"/>
    <w:rsid w:val="00AF0F15"/>
    <w:rsid w:val="00AF0F18"/>
    <w:rsid w:val="00AF0FE8"/>
    <w:rsid w:val="00AF10F9"/>
    <w:rsid w:val="00AF11F3"/>
    <w:rsid w:val="00AF123F"/>
    <w:rsid w:val="00AF1342"/>
    <w:rsid w:val="00AF1361"/>
    <w:rsid w:val="00AF14BC"/>
    <w:rsid w:val="00AF14E6"/>
    <w:rsid w:val="00AF157A"/>
    <w:rsid w:val="00AF16D7"/>
    <w:rsid w:val="00AF18C7"/>
    <w:rsid w:val="00AF1911"/>
    <w:rsid w:val="00AF1B10"/>
    <w:rsid w:val="00AF1D26"/>
    <w:rsid w:val="00AF1D6F"/>
    <w:rsid w:val="00AF1E66"/>
    <w:rsid w:val="00AF1F36"/>
    <w:rsid w:val="00AF1F99"/>
    <w:rsid w:val="00AF1FBA"/>
    <w:rsid w:val="00AF2231"/>
    <w:rsid w:val="00AF22B0"/>
    <w:rsid w:val="00AF22D2"/>
    <w:rsid w:val="00AF2831"/>
    <w:rsid w:val="00AF2989"/>
    <w:rsid w:val="00AF29C4"/>
    <w:rsid w:val="00AF2A3F"/>
    <w:rsid w:val="00AF2ADB"/>
    <w:rsid w:val="00AF2B19"/>
    <w:rsid w:val="00AF2B99"/>
    <w:rsid w:val="00AF2C3E"/>
    <w:rsid w:val="00AF2CEA"/>
    <w:rsid w:val="00AF2EBC"/>
    <w:rsid w:val="00AF2FF2"/>
    <w:rsid w:val="00AF3202"/>
    <w:rsid w:val="00AF3519"/>
    <w:rsid w:val="00AF366D"/>
    <w:rsid w:val="00AF3697"/>
    <w:rsid w:val="00AF373F"/>
    <w:rsid w:val="00AF37A9"/>
    <w:rsid w:val="00AF3807"/>
    <w:rsid w:val="00AF3C8B"/>
    <w:rsid w:val="00AF40DB"/>
    <w:rsid w:val="00AF410C"/>
    <w:rsid w:val="00AF4336"/>
    <w:rsid w:val="00AF453B"/>
    <w:rsid w:val="00AF463F"/>
    <w:rsid w:val="00AF4722"/>
    <w:rsid w:val="00AF4869"/>
    <w:rsid w:val="00AF4B5E"/>
    <w:rsid w:val="00AF4D66"/>
    <w:rsid w:val="00AF4ED5"/>
    <w:rsid w:val="00AF50BE"/>
    <w:rsid w:val="00AF512D"/>
    <w:rsid w:val="00AF51E2"/>
    <w:rsid w:val="00AF53D1"/>
    <w:rsid w:val="00AF5605"/>
    <w:rsid w:val="00AF5692"/>
    <w:rsid w:val="00AF56AC"/>
    <w:rsid w:val="00AF56F4"/>
    <w:rsid w:val="00AF5982"/>
    <w:rsid w:val="00AF5B40"/>
    <w:rsid w:val="00AF5B9F"/>
    <w:rsid w:val="00AF5C06"/>
    <w:rsid w:val="00AF5D79"/>
    <w:rsid w:val="00AF5E00"/>
    <w:rsid w:val="00AF5E0A"/>
    <w:rsid w:val="00AF5F75"/>
    <w:rsid w:val="00AF61D7"/>
    <w:rsid w:val="00AF62AC"/>
    <w:rsid w:val="00AF653D"/>
    <w:rsid w:val="00AF6551"/>
    <w:rsid w:val="00AF65BA"/>
    <w:rsid w:val="00AF68E9"/>
    <w:rsid w:val="00AF691D"/>
    <w:rsid w:val="00AF6D03"/>
    <w:rsid w:val="00AF6D4D"/>
    <w:rsid w:val="00AF6EB3"/>
    <w:rsid w:val="00AF7156"/>
    <w:rsid w:val="00AF7181"/>
    <w:rsid w:val="00AF7199"/>
    <w:rsid w:val="00AF7454"/>
    <w:rsid w:val="00AF74B0"/>
    <w:rsid w:val="00AF761B"/>
    <w:rsid w:val="00AF76F5"/>
    <w:rsid w:val="00AF7988"/>
    <w:rsid w:val="00AF7B0D"/>
    <w:rsid w:val="00AF7E64"/>
    <w:rsid w:val="00AF7F14"/>
    <w:rsid w:val="00B0008D"/>
    <w:rsid w:val="00B0028D"/>
    <w:rsid w:val="00B006B9"/>
    <w:rsid w:val="00B008B0"/>
    <w:rsid w:val="00B0090D"/>
    <w:rsid w:val="00B00A9B"/>
    <w:rsid w:val="00B00E0B"/>
    <w:rsid w:val="00B0108D"/>
    <w:rsid w:val="00B011DD"/>
    <w:rsid w:val="00B013BC"/>
    <w:rsid w:val="00B0140D"/>
    <w:rsid w:val="00B01437"/>
    <w:rsid w:val="00B0168E"/>
    <w:rsid w:val="00B019E2"/>
    <w:rsid w:val="00B019E5"/>
    <w:rsid w:val="00B01A21"/>
    <w:rsid w:val="00B01AB6"/>
    <w:rsid w:val="00B01BBF"/>
    <w:rsid w:val="00B01BC7"/>
    <w:rsid w:val="00B01D8F"/>
    <w:rsid w:val="00B01DA4"/>
    <w:rsid w:val="00B01DE2"/>
    <w:rsid w:val="00B01E28"/>
    <w:rsid w:val="00B01EDE"/>
    <w:rsid w:val="00B01F0C"/>
    <w:rsid w:val="00B01F7C"/>
    <w:rsid w:val="00B02107"/>
    <w:rsid w:val="00B021BC"/>
    <w:rsid w:val="00B023E6"/>
    <w:rsid w:val="00B0244F"/>
    <w:rsid w:val="00B02459"/>
    <w:rsid w:val="00B024B9"/>
    <w:rsid w:val="00B027A1"/>
    <w:rsid w:val="00B02981"/>
    <w:rsid w:val="00B02994"/>
    <w:rsid w:val="00B02A97"/>
    <w:rsid w:val="00B02B37"/>
    <w:rsid w:val="00B02B93"/>
    <w:rsid w:val="00B02C9E"/>
    <w:rsid w:val="00B02D25"/>
    <w:rsid w:val="00B02FB2"/>
    <w:rsid w:val="00B03263"/>
    <w:rsid w:val="00B03930"/>
    <w:rsid w:val="00B03955"/>
    <w:rsid w:val="00B0399A"/>
    <w:rsid w:val="00B03F74"/>
    <w:rsid w:val="00B040DC"/>
    <w:rsid w:val="00B042BA"/>
    <w:rsid w:val="00B045FC"/>
    <w:rsid w:val="00B04742"/>
    <w:rsid w:val="00B04ACF"/>
    <w:rsid w:val="00B04AE9"/>
    <w:rsid w:val="00B04AEA"/>
    <w:rsid w:val="00B04C86"/>
    <w:rsid w:val="00B04EB8"/>
    <w:rsid w:val="00B050E3"/>
    <w:rsid w:val="00B051B7"/>
    <w:rsid w:val="00B051D6"/>
    <w:rsid w:val="00B05689"/>
    <w:rsid w:val="00B056F0"/>
    <w:rsid w:val="00B05777"/>
    <w:rsid w:val="00B057FD"/>
    <w:rsid w:val="00B05C51"/>
    <w:rsid w:val="00B05D59"/>
    <w:rsid w:val="00B06201"/>
    <w:rsid w:val="00B065EF"/>
    <w:rsid w:val="00B066D5"/>
    <w:rsid w:val="00B06756"/>
    <w:rsid w:val="00B06799"/>
    <w:rsid w:val="00B06844"/>
    <w:rsid w:val="00B06A0B"/>
    <w:rsid w:val="00B06C38"/>
    <w:rsid w:val="00B06FBF"/>
    <w:rsid w:val="00B06FD0"/>
    <w:rsid w:val="00B0700F"/>
    <w:rsid w:val="00B070B7"/>
    <w:rsid w:val="00B07134"/>
    <w:rsid w:val="00B0713E"/>
    <w:rsid w:val="00B071A6"/>
    <w:rsid w:val="00B071E0"/>
    <w:rsid w:val="00B072C8"/>
    <w:rsid w:val="00B072CE"/>
    <w:rsid w:val="00B07332"/>
    <w:rsid w:val="00B07413"/>
    <w:rsid w:val="00B07592"/>
    <w:rsid w:val="00B0779D"/>
    <w:rsid w:val="00B07993"/>
    <w:rsid w:val="00B07A34"/>
    <w:rsid w:val="00B07D20"/>
    <w:rsid w:val="00B07E75"/>
    <w:rsid w:val="00B07F9C"/>
    <w:rsid w:val="00B100B2"/>
    <w:rsid w:val="00B1021F"/>
    <w:rsid w:val="00B1029A"/>
    <w:rsid w:val="00B1044E"/>
    <w:rsid w:val="00B1059F"/>
    <w:rsid w:val="00B108F9"/>
    <w:rsid w:val="00B109CE"/>
    <w:rsid w:val="00B10B2B"/>
    <w:rsid w:val="00B10BCC"/>
    <w:rsid w:val="00B10DC2"/>
    <w:rsid w:val="00B10DD7"/>
    <w:rsid w:val="00B110DA"/>
    <w:rsid w:val="00B1131B"/>
    <w:rsid w:val="00B1161A"/>
    <w:rsid w:val="00B11650"/>
    <w:rsid w:val="00B11A39"/>
    <w:rsid w:val="00B11AA7"/>
    <w:rsid w:val="00B11B3C"/>
    <w:rsid w:val="00B11D4D"/>
    <w:rsid w:val="00B11DB5"/>
    <w:rsid w:val="00B11E62"/>
    <w:rsid w:val="00B11EF6"/>
    <w:rsid w:val="00B120CE"/>
    <w:rsid w:val="00B121CE"/>
    <w:rsid w:val="00B122D0"/>
    <w:rsid w:val="00B1232A"/>
    <w:rsid w:val="00B12512"/>
    <w:rsid w:val="00B1255D"/>
    <w:rsid w:val="00B12644"/>
    <w:rsid w:val="00B12727"/>
    <w:rsid w:val="00B127AC"/>
    <w:rsid w:val="00B1291C"/>
    <w:rsid w:val="00B1295E"/>
    <w:rsid w:val="00B12B16"/>
    <w:rsid w:val="00B12C2B"/>
    <w:rsid w:val="00B12DF4"/>
    <w:rsid w:val="00B13262"/>
    <w:rsid w:val="00B13368"/>
    <w:rsid w:val="00B13550"/>
    <w:rsid w:val="00B13693"/>
    <w:rsid w:val="00B13798"/>
    <w:rsid w:val="00B13953"/>
    <w:rsid w:val="00B139C1"/>
    <w:rsid w:val="00B13B9D"/>
    <w:rsid w:val="00B1417B"/>
    <w:rsid w:val="00B14182"/>
    <w:rsid w:val="00B148F1"/>
    <w:rsid w:val="00B14973"/>
    <w:rsid w:val="00B14995"/>
    <w:rsid w:val="00B14AF6"/>
    <w:rsid w:val="00B14BF0"/>
    <w:rsid w:val="00B14C60"/>
    <w:rsid w:val="00B14CB3"/>
    <w:rsid w:val="00B14E5A"/>
    <w:rsid w:val="00B15053"/>
    <w:rsid w:val="00B150B6"/>
    <w:rsid w:val="00B150CF"/>
    <w:rsid w:val="00B15535"/>
    <w:rsid w:val="00B15612"/>
    <w:rsid w:val="00B1566F"/>
    <w:rsid w:val="00B15685"/>
    <w:rsid w:val="00B15697"/>
    <w:rsid w:val="00B15777"/>
    <w:rsid w:val="00B1581D"/>
    <w:rsid w:val="00B158CC"/>
    <w:rsid w:val="00B15970"/>
    <w:rsid w:val="00B15A9C"/>
    <w:rsid w:val="00B15B9C"/>
    <w:rsid w:val="00B15E45"/>
    <w:rsid w:val="00B15EF9"/>
    <w:rsid w:val="00B16022"/>
    <w:rsid w:val="00B1606A"/>
    <w:rsid w:val="00B164BF"/>
    <w:rsid w:val="00B1678F"/>
    <w:rsid w:val="00B167FA"/>
    <w:rsid w:val="00B1697C"/>
    <w:rsid w:val="00B16A92"/>
    <w:rsid w:val="00B16B42"/>
    <w:rsid w:val="00B16D37"/>
    <w:rsid w:val="00B16DDC"/>
    <w:rsid w:val="00B16E7D"/>
    <w:rsid w:val="00B16EDD"/>
    <w:rsid w:val="00B170CC"/>
    <w:rsid w:val="00B1715B"/>
    <w:rsid w:val="00B1727A"/>
    <w:rsid w:val="00B173AD"/>
    <w:rsid w:val="00B173CD"/>
    <w:rsid w:val="00B17417"/>
    <w:rsid w:val="00B174C1"/>
    <w:rsid w:val="00B17550"/>
    <w:rsid w:val="00B17562"/>
    <w:rsid w:val="00B175DE"/>
    <w:rsid w:val="00B1764C"/>
    <w:rsid w:val="00B1782D"/>
    <w:rsid w:val="00B17F83"/>
    <w:rsid w:val="00B20114"/>
    <w:rsid w:val="00B201F4"/>
    <w:rsid w:val="00B202D5"/>
    <w:rsid w:val="00B20382"/>
    <w:rsid w:val="00B205A4"/>
    <w:rsid w:val="00B2068A"/>
    <w:rsid w:val="00B209EF"/>
    <w:rsid w:val="00B20B28"/>
    <w:rsid w:val="00B20DC1"/>
    <w:rsid w:val="00B20E52"/>
    <w:rsid w:val="00B21092"/>
    <w:rsid w:val="00B21165"/>
    <w:rsid w:val="00B21214"/>
    <w:rsid w:val="00B2125A"/>
    <w:rsid w:val="00B21390"/>
    <w:rsid w:val="00B214E7"/>
    <w:rsid w:val="00B21534"/>
    <w:rsid w:val="00B21636"/>
    <w:rsid w:val="00B2169C"/>
    <w:rsid w:val="00B21AAF"/>
    <w:rsid w:val="00B21D3F"/>
    <w:rsid w:val="00B21DF0"/>
    <w:rsid w:val="00B21F4A"/>
    <w:rsid w:val="00B220C1"/>
    <w:rsid w:val="00B22487"/>
    <w:rsid w:val="00B225FA"/>
    <w:rsid w:val="00B22607"/>
    <w:rsid w:val="00B227BA"/>
    <w:rsid w:val="00B2290A"/>
    <w:rsid w:val="00B22A08"/>
    <w:rsid w:val="00B22A3E"/>
    <w:rsid w:val="00B22AAE"/>
    <w:rsid w:val="00B22CC5"/>
    <w:rsid w:val="00B2302F"/>
    <w:rsid w:val="00B23050"/>
    <w:rsid w:val="00B233C1"/>
    <w:rsid w:val="00B23933"/>
    <w:rsid w:val="00B23B52"/>
    <w:rsid w:val="00B23CE6"/>
    <w:rsid w:val="00B23D1C"/>
    <w:rsid w:val="00B23DA5"/>
    <w:rsid w:val="00B23E4C"/>
    <w:rsid w:val="00B24038"/>
    <w:rsid w:val="00B24045"/>
    <w:rsid w:val="00B2416B"/>
    <w:rsid w:val="00B24227"/>
    <w:rsid w:val="00B243C5"/>
    <w:rsid w:val="00B243D4"/>
    <w:rsid w:val="00B24580"/>
    <w:rsid w:val="00B245DD"/>
    <w:rsid w:val="00B246D7"/>
    <w:rsid w:val="00B2475F"/>
    <w:rsid w:val="00B24841"/>
    <w:rsid w:val="00B2493F"/>
    <w:rsid w:val="00B24952"/>
    <w:rsid w:val="00B24957"/>
    <w:rsid w:val="00B249C5"/>
    <w:rsid w:val="00B249E9"/>
    <w:rsid w:val="00B24AAC"/>
    <w:rsid w:val="00B24B41"/>
    <w:rsid w:val="00B24B64"/>
    <w:rsid w:val="00B24D3A"/>
    <w:rsid w:val="00B24DDB"/>
    <w:rsid w:val="00B24E58"/>
    <w:rsid w:val="00B24EA4"/>
    <w:rsid w:val="00B2518E"/>
    <w:rsid w:val="00B2520B"/>
    <w:rsid w:val="00B2530C"/>
    <w:rsid w:val="00B254B7"/>
    <w:rsid w:val="00B254C9"/>
    <w:rsid w:val="00B257D4"/>
    <w:rsid w:val="00B25894"/>
    <w:rsid w:val="00B25BBA"/>
    <w:rsid w:val="00B25BDD"/>
    <w:rsid w:val="00B25DA7"/>
    <w:rsid w:val="00B25DB2"/>
    <w:rsid w:val="00B25F71"/>
    <w:rsid w:val="00B260CA"/>
    <w:rsid w:val="00B261EA"/>
    <w:rsid w:val="00B26402"/>
    <w:rsid w:val="00B264A1"/>
    <w:rsid w:val="00B26556"/>
    <w:rsid w:val="00B265DB"/>
    <w:rsid w:val="00B26875"/>
    <w:rsid w:val="00B269A1"/>
    <w:rsid w:val="00B26C79"/>
    <w:rsid w:val="00B26CA3"/>
    <w:rsid w:val="00B27051"/>
    <w:rsid w:val="00B27174"/>
    <w:rsid w:val="00B27766"/>
    <w:rsid w:val="00B277CE"/>
    <w:rsid w:val="00B2798E"/>
    <w:rsid w:val="00B27A46"/>
    <w:rsid w:val="00B27E3C"/>
    <w:rsid w:val="00B3022F"/>
    <w:rsid w:val="00B3064B"/>
    <w:rsid w:val="00B30723"/>
    <w:rsid w:val="00B307D4"/>
    <w:rsid w:val="00B30844"/>
    <w:rsid w:val="00B308ED"/>
    <w:rsid w:val="00B30949"/>
    <w:rsid w:val="00B30A51"/>
    <w:rsid w:val="00B30C9B"/>
    <w:rsid w:val="00B30CD7"/>
    <w:rsid w:val="00B30D1B"/>
    <w:rsid w:val="00B30D98"/>
    <w:rsid w:val="00B30DAD"/>
    <w:rsid w:val="00B30EDE"/>
    <w:rsid w:val="00B30FAA"/>
    <w:rsid w:val="00B311C0"/>
    <w:rsid w:val="00B31237"/>
    <w:rsid w:val="00B313B6"/>
    <w:rsid w:val="00B316DB"/>
    <w:rsid w:val="00B317A1"/>
    <w:rsid w:val="00B31852"/>
    <w:rsid w:val="00B319C3"/>
    <w:rsid w:val="00B319E6"/>
    <w:rsid w:val="00B31BF1"/>
    <w:rsid w:val="00B31CD6"/>
    <w:rsid w:val="00B31E04"/>
    <w:rsid w:val="00B31FD4"/>
    <w:rsid w:val="00B321DE"/>
    <w:rsid w:val="00B322DB"/>
    <w:rsid w:val="00B32441"/>
    <w:rsid w:val="00B32544"/>
    <w:rsid w:val="00B326A6"/>
    <w:rsid w:val="00B3279F"/>
    <w:rsid w:val="00B32A44"/>
    <w:rsid w:val="00B32C53"/>
    <w:rsid w:val="00B32D45"/>
    <w:rsid w:val="00B32F52"/>
    <w:rsid w:val="00B33487"/>
    <w:rsid w:val="00B33707"/>
    <w:rsid w:val="00B33932"/>
    <w:rsid w:val="00B33960"/>
    <w:rsid w:val="00B339F1"/>
    <w:rsid w:val="00B33A13"/>
    <w:rsid w:val="00B33B26"/>
    <w:rsid w:val="00B33D1A"/>
    <w:rsid w:val="00B34120"/>
    <w:rsid w:val="00B34297"/>
    <w:rsid w:val="00B3460B"/>
    <w:rsid w:val="00B346FC"/>
    <w:rsid w:val="00B34C27"/>
    <w:rsid w:val="00B34C80"/>
    <w:rsid w:val="00B34F58"/>
    <w:rsid w:val="00B3504F"/>
    <w:rsid w:val="00B35487"/>
    <w:rsid w:val="00B3549C"/>
    <w:rsid w:val="00B354D9"/>
    <w:rsid w:val="00B35523"/>
    <w:rsid w:val="00B35556"/>
    <w:rsid w:val="00B355D1"/>
    <w:rsid w:val="00B35648"/>
    <w:rsid w:val="00B35691"/>
    <w:rsid w:val="00B35768"/>
    <w:rsid w:val="00B35A7E"/>
    <w:rsid w:val="00B35AB4"/>
    <w:rsid w:val="00B35AD2"/>
    <w:rsid w:val="00B35E34"/>
    <w:rsid w:val="00B35F7A"/>
    <w:rsid w:val="00B36799"/>
    <w:rsid w:val="00B367A1"/>
    <w:rsid w:val="00B36804"/>
    <w:rsid w:val="00B368B5"/>
    <w:rsid w:val="00B369B1"/>
    <w:rsid w:val="00B36AE0"/>
    <w:rsid w:val="00B36CFF"/>
    <w:rsid w:val="00B36F06"/>
    <w:rsid w:val="00B37137"/>
    <w:rsid w:val="00B37400"/>
    <w:rsid w:val="00B374A1"/>
    <w:rsid w:val="00B37581"/>
    <w:rsid w:val="00B375C6"/>
    <w:rsid w:val="00B3772F"/>
    <w:rsid w:val="00B37A80"/>
    <w:rsid w:val="00B37BF2"/>
    <w:rsid w:val="00B37BFC"/>
    <w:rsid w:val="00B37CCE"/>
    <w:rsid w:val="00B37E89"/>
    <w:rsid w:val="00B37EEF"/>
    <w:rsid w:val="00B37FA1"/>
    <w:rsid w:val="00B40085"/>
    <w:rsid w:val="00B403DB"/>
    <w:rsid w:val="00B403FA"/>
    <w:rsid w:val="00B4055B"/>
    <w:rsid w:val="00B40607"/>
    <w:rsid w:val="00B40618"/>
    <w:rsid w:val="00B40725"/>
    <w:rsid w:val="00B4092B"/>
    <w:rsid w:val="00B40A18"/>
    <w:rsid w:val="00B40E01"/>
    <w:rsid w:val="00B40F11"/>
    <w:rsid w:val="00B40FC0"/>
    <w:rsid w:val="00B41052"/>
    <w:rsid w:val="00B41307"/>
    <w:rsid w:val="00B4141F"/>
    <w:rsid w:val="00B4144D"/>
    <w:rsid w:val="00B41628"/>
    <w:rsid w:val="00B417A6"/>
    <w:rsid w:val="00B4186D"/>
    <w:rsid w:val="00B418D5"/>
    <w:rsid w:val="00B41AA0"/>
    <w:rsid w:val="00B41C34"/>
    <w:rsid w:val="00B41DBB"/>
    <w:rsid w:val="00B41E3E"/>
    <w:rsid w:val="00B41E9D"/>
    <w:rsid w:val="00B41FF1"/>
    <w:rsid w:val="00B42003"/>
    <w:rsid w:val="00B42090"/>
    <w:rsid w:val="00B42146"/>
    <w:rsid w:val="00B427F1"/>
    <w:rsid w:val="00B42829"/>
    <w:rsid w:val="00B42BF4"/>
    <w:rsid w:val="00B42CBC"/>
    <w:rsid w:val="00B42F5E"/>
    <w:rsid w:val="00B42F92"/>
    <w:rsid w:val="00B42FA4"/>
    <w:rsid w:val="00B42FDB"/>
    <w:rsid w:val="00B4329A"/>
    <w:rsid w:val="00B438B3"/>
    <w:rsid w:val="00B439DC"/>
    <w:rsid w:val="00B43A62"/>
    <w:rsid w:val="00B43B56"/>
    <w:rsid w:val="00B43B62"/>
    <w:rsid w:val="00B43B9A"/>
    <w:rsid w:val="00B43D25"/>
    <w:rsid w:val="00B43E04"/>
    <w:rsid w:val="00B43ECC"/>
    <w:rsid w:val="00B43F59"/>
    <w:rsid w:val="00B43F95"/>
    <w:rsid w:val="00B4416B"/>
    <w:rsid w:val="00B4421E"/>
    <w:rsid w:val="00B442B2"/>
    <w:rsid w:val="00B444A0"/>
    <w:rsid w:val="00B444F6"/>
    <w:rsid w:val="00B44820"/>
    <w:rsid w:val="00B448F2"/>
    <w:rsid w:val="00B44A73"/>
    <w:rsid w:val="00B44DED"/>
    <w:rsid w:val="00B44E3C"/>
    <w:rsid w:val="00B45239"/>
    <w:rsid w:val="00B453EA"/>
    <w:rsid w:val="00B45702"/>
    <w:rsid w:val="00B45829"/>
    <w:rsid w:val="00B459B3"/>
    <w:rsid w:val="00B459CC"/>
    <w:rsid w:val="00B45BC0"/>
    <w:rsid w:val="00B45BCA"/>
    <w:rsid w:val="00B45C0C"/>
    <w:rsid w:val="00B45E60"/>
    <w:rsid w:val="00B45E84"/>
    <w:rsid w:val="00B45EB1"/>
    <w:rsid w:val="00B46080"/>
    <w:rsid w:val="00B460AB"/>
    <w:rsid w:val="00B463B4"/>
    <w:rsid w:val="00B463BD"/>
    <w:rsid w:val="00B468CF"/>
    <w:rsid w:val="00B46A39"/>
    <w:rsid w:val="00B46F34"/>
    <w:rsid w:val="00B4704E"/>
    <w:rsid w:val="00B47093"/>
    <w:rsid w:val="00B47281"/>
    <w:rsid w:val="00B4751F"/>
    <w:rsid w:val="00B47654"/>
    <w:rsid w:val="00B477F1"/>
    <w:rsid w:val="00B47A30"/>
    <w:rsid w:val="00B47AF4"/>
    <w:rsid w:val="00B47B72"/>
    <w:rsid w:val="00B47D97"/>
    <w:rsid w:val="00B47E5D"/>
    <w:rsid w:val="00B5036D"/>
    <w:rsid w:val="00B503C4"/>
    <w:rsid w:val="00B504C6"/>
    <w:rsid w:val="00B504EE"/>
    <w:rsid w:val="00B5060D"/>
    <w:rsid w:val="00B50650"/>
    <w:rsid w:val="00B506DA"/>
    <w:rsid w:val="00B5082F"/>
    <w:rsid w:val="00B50978"/>
    <w:rsid w:val="00B50B8E"/>
    <w:rsid w:val="00B50C33"/>
    <w:rsid w:val="00B50DDC"/>
    <w:rsid w:val="00B50DEA"/>
    <w:rsid w:val="00B50FE2"/>
    <w:rsid w:val="00B511C8"/>
    <w:rsid w:val="00B51201"/>
    <w:rsid w:val="00B5144C"/>
    <w:rsid w:val="00B51731"/>
    <w:rsid w:val="00B51741"/>
    <w:rsid w:val="00B5198B"/>
    <w:rsid w:val="00B5199A"/>
    <w:rsid w:val="00B51B3E"/>
    <w:rsid w:val="00B51B47"/>
    <w:rsid w:val="00B51B7D"/>
    <w:rsid w:val="00B520EF"/>
    <w:rsid w:val="00B522F4"/>
    <w:rsid w:val="00B52394"/>
    <w:rsid w:val="00B52458"/>
    <w:rsid w:val="00B524EB"/>
    <w:rsid w:val="00B525DE"/>
    <w:rsid w:val="00B526BD"/>
    <w:rsid w:val="00B5295C"/>
    <w:rsid w:val="00B52A39"/>
    <w:rsid w:val="00B52CD7"/>
    <w:rsid w:val="00B52E84"/>
    <w:rsid w:val="00B52FD9"/>
    <w:rsid w:val="00B530DA"/>
    <w:rsid w:val="00B530F6"/>
    <w:rsid w:val="00B5324F"/>
    <w:rsid w:val="00B533AE"/>
    <w:rsid w:val="00B53482"/>
    <w:rsid w:val="00B5371B"/>
    <w:rsid w:val="00B53857"/>
    <w:rsid w:val="00B538A2"/>
    <w:rsid w:val="00B53976"/>
    <w:rsid w:val="00B53A44"/>
    <w:rsid w:val="00B54041"/>
    <w:rsid w:val="00B54133"/>
    <w:rsid w:val="00B54206"/>
    <w:rsid w:val="00B54214"/>
    <w:rsid w:val="00B5426F"/>
    <w:rsid w:val="00B5429D"/>
    <w:rsid w:val="00B543E6"/>
    <w:rsid w:val="00B5446D"/>
    <w:rsid w:val="00B546BA"/>
    <w:rsid w:val="00B54B50"/>
    <w:rsid w:val="00B54E27"/>
    <w:rsid w:val="00B55148"/>
    <w:rsid w:val="00B55273"/>
    <w:rsid w:val="00B5532F"/>
    <w:rsid w:val="00B55410"/>
    <w:rsid w:val="00B5546B"/>
    <w:rsid w:val="00B55645"/>
    <w:rsid w:val="00B55706"/>
    <w:rsid w:val="00B5572C"/>
    <w:rsid w:val="00B55749"/>
    <w:rsid w:val="00B55AB3"/>
    <w:rsid w:val="00B55F47"/>
    <w:rsid w:val="00B562AA"/>
    <w:rsid w:val="00B566AC"/>
    <w:rsid w:val="00B566E6"/>
    <w:rsid w:val="00B569C7"/>
    <w:rsid w:val="00B569D9"/>
    <w:rsid w:val="00B56B7F"/>
    <w:rsid w:val="00B56CA8"/>
    <w:rsid w:val="00B56D02"/>
    <w:rsid w:val="00B56D48"/>
    <w:rsid w:val="00B56DC1"/>
    <w:rsid w:val="00B56E2A"/>
    <w:rsid w:val="00B5705F"/>
    <w:rsid w:val="00B57073"/>
    <w:rsid w:val="00B57133"/>
    <w:rsid w:val="00B5739A"/>
    <w:rsid w:val="00B57AA5"/>
    <w:rsid w:val="00B57B5D"/>
    <w:rsid w:val="00B57C95"/>
    <w:rsid w:val="00B57E6C"/>
    <w:rsid w:val="00B57ECA"/>
    <w:rsid w:val="00B57ED4"/>
    <w:rsid w:val="00B60084"/>
    <w:rsid w:val="00B600FF"/>
    <w:rsid w:val="00B6021A"/>
    <w:rsid w:val="00B60260"/>
    <w:rsid w:val="00B6032B"/>
    <w:rsid w:val="00B6057A"/>
    <w:rsid w:val="00B6079F"/>
    <w:rsid w:val="00B607E3"/>
    <w:rsid w:val="00B6091E"/>
    <w:rsid w:val="00B60FCC"/>
    <w:rsid w:val="00B61004"/>
    <w:rsid w:val="00B6102F"/>
    <w:rsid w:val="00B61460"/>
    <w:rsid w:val="00B61483"/>
    <w:rsid w:val="00B61508"/>
    <w:rsid w:val="00B615D5"/>
    <w:rsid w:val="00B616E7"/>
    <w:rsid w:val="00B61A67"/>
    <w:rsid w:val="00B61AC2"/>
    <w:rsid w:val="00B61F2E"/>
    <w:rsid w:val="00B622EE"/>
    <w:rsid w:val="00B623A5"/>
    <w:rsid w:val="00B62409"/>
    <w:rsid w:val="00B624E4"/>
    <w:rsid w:val="00B62505"/>
    <w:rsid w:val="00B62648"/>
    <w:rsid w:val="00B628BD"/>
    <w:rsid w:val="00B629EF"/>
    <w:rsid w:val="00B62B42"/>
    <w:rsid w:val="00B62C60"/>
    <w:rsid w:val="00B62E25"/>
    <w:rsid w:val="00B62E6F"/>
    <w:rsid w:val="00B62E94"/>
    <w:rsid w:val="00B63127"/>
    <w:rsid w:val="00B6314C"/>
    <w:rsid w:val="00B631B5"/>
    <w:rsid w:val="00B6332C"/>
    <w:rsid w:val="00B635E1"/>
    <w:rsid w:val="00B63603"/>
    <w:rsid w:val="00B636C9"/>
    <w:rsid w:val="00B6397C"/>
    <w:rsid w:val="00B63AA8"/>
    <w:rsid w:val="00B63C3C"/>
    <w:rsid w:val="00B63D2E"/>
    <w:rsid w:val="00B63E47"/>
    <w:rsid w:val="00B63E77"/>
    <w:rsid w:val="00B6406F"/>
    <w:rsid w:val="00B64190"/>
    <w:rsid w:val="00B6423E"/>
    <w:rsid w:val="00B6432F"/>
    <w:rsid w:val="00B643CF"/>
    <w:rsid w:val="00B644B2"/>
    <w:rsid w:val="00B648C9"/>
    <w:rsid w:val="00B6492F"/>
    <w:rsid w:val="00B64A46"/>
    <w:rsid w:val="00B64AC1"/>
    <w:rsid w:val="00B64CBA"/>
    <w:rsid w:val="00B64D85"/>
    <w:rsid w:val="00B64DBA"/>
    <w:rsid w:val="00B64E5E"/>
    <w:rsid w:val="00B64F91"/>
    <w:rsid w:val="00B6500D"/>
    <w:rsid w:val="00B65065"/>
    <w:rsid w:val="00B6512A"/>
    <w:rsid w:val="00B65454"/>
    <w:rsid w:val="00B6559C"/>
    <w:rsid w:val="00B65F79"/>
    <w:rsid w:val="00B6628E"/>
    <w:rsid w:val="00B6636D"/>
    <w:rsid w:val="00B666A1"/>
    <w:rsid w:val="00B66E15"/>
    <w:rsid w:val="00B66FCE"/>
    <w:rsid w:val="00B67032"/>
    <w:rsid w:val="00B67173"/>
    <w:rsid w:val="00B672CA"/>
    <w:rsid w:val="00B67341"/>
    <w:rsid w:val="00B67440"/>
    <w:rsid w:val="00B67B2C"/>
    <w:rsid w:val="00B67C21"/>
    <w:rsid w:val="00B67C3A"/>
    <w:rsid w:val="00B67F7A"/>
    <w:rsid w:val="00B70067"/>
    <w:rsid w:val="00B70172"/>
    <w:rsid w:val="00B7017B"/>
    <w:rsid w:val="00B701A8"/>
    <w:rsid w:val="00B7051C"/>
    <w:rsid w:val="00B70CFB"/>
    <w:rsid w:val="00B70E64"/>
    <w:rsid w:val="00B70F85"/>
    <w:rsid w:val="00B7102C"/>
    <w:rsid w:val="00B71055"/>
    <w:rsid w:val="00B71349"/>
    <w:rsid w:val="00B713C3"/>
    <w:rsid w:val="00B7158A"/>
    <w:rsid w:val="00B71893"/>
    <w:rsid w:val="00B718B2"/>
    <w:rsid w:val="00B71A1B"/>
    <w:rsid w:val="00B71B75"/>
    <w:rsid w:val="00B71D69"/>
    <w:rsid w:val="00B71E23"/>
    <w:rsid w:val="00B71E6B"/>
    <w:rsid w:val="00B71FFA"/>
    <w:rsid w:val="00B7219D"/>
    <w:rsid w:val="00B721A3"/>
    <w:rsid w:val="00B721E2"/>
    <w:rsid w:val="00B72251"/>
    <w:rsid w:val="00B722D6"/>
    <w:rsid w:val="00B72741"/>
    <w:rsid w:val="00B7286B"/>
    <w:rsid w:val="00B72A1A"/>
    <w:rsid w:val="00B72A31"/>
    <w:rsid w:val="00B72BCD"/>
    <w:rsid w:val="00B72C28"/>
    <w:rsid w:val="00B72C6C"/>
    <w:rsid w:val="00B72CCD"/>
    <w:rsid w:val="00B72D49"/>
    <w:rsid w:val="00B72D4B"/>
    <w:rsid w:val="00B7319F"/>
    <w:rsid w:val="00B73496"/>
    <w:rsid w:val="00B73765"/>
    <w:rsid w:val="00B737AD"/>
    <w:rsid w:val="00B737FA"/>
    <w:rsid w:val="00B73899"/>
    <w:rsid w:val="00B738B3"/>
    <w:rsid w:val="00B738D6"/>
    <w:rsid w:val="00B738F8"/>
    <w:rsid w:val="00B739D7"/>
    <w:rsid w:val="00B73B76"/>
    <w:rsid w:val="00B73E90"/>
    <w:rsid w:val="00B74171"/>
    <w:rsid w:val="00B74197"/>
    <w:rsid w:val="00B7424D"/>
    <w:rsid w:val="00B74534"/>
    <w:rsid w:val="00B745B3"/>
    <w:rsid w:val="00B749CA"/>
    <w:rsid w:val="00B74BB5"/>
    <w:rsid w:val="00B74C13"/>
    <w:rsid w:val="00B74C63"/>
    <w:rsid w:val="00B74DE4"/>
    <w:rsid w:val="00B7505C"/>
    <w:rsid w:val="00B7506B"/>
    <w:rsid w:val="00B7519D"/>
    <w:rsid w:val="00B751D8"/>
    <w:rsid w:val="00B75231"/>
    <w:rsid w:val="00B75258"/>
    <w:rsid w:val="00B753C8"/>
    <w:rsid w:val="00B755D6"/>
    <w:rsid w:val="00B757DD"/>
    <w:rsid w:val="00B75EDF"/>
    <w:rsid w:val="00B76005"/>
    <w:rsid w:val="00B76112"/>
    <w:rsid w:val="00B7613C"/>
    <w:rsid w:val="00B76140"/>
    <w:rsid w:val="00B761F8"/>
    <w:rsid w:val="00B76200"/>
    <w:rsid w:val="00B76434"/>
    <w:rsid w:val="00B7669B"/>
    <w:rsid w:val="00B766E0"/>
    <w:rsid w:val="00B767DF"/>
    <w:rsid w:val="00B767FA"/>
    <w:rsid w:val="00B76899"/>
    <w:rsid w:val="00B76BD6"/>
    <w:rsid w:val="00B76DC2"/>
    <w:rsid w:val="00B76EC5"/>
    <w:rsid w:val="00B76F98"/>
    <w:rsid w:val="00B77112"/>
    <w:rsid w:val="00B77143"/>
    <w:rsid w:val="00B7717A"/>
    <w:rsid w:val="00B77225"/>
    <w:rsid w:val="00B772A8"/>
    <w:rsid w:val="00B775AE"/>
    <w:rsid w:val="00B77A87"/>
    <w:rsid w:val="00B77BB3"/>
    <w:rsid w:val="00B77E67"/>
    <w:rsid w:val="00B77EA3"/>
    <w:rsid w:val="00B8018B"/>
    <w:rsid w:val="00B80451"/>
    <w:rsid w:val="00B804FA"/>
    <w:rsid w:val="00B80567"/>
    <w:rsid w:val="00B805D7"/>
    <w:rsid w:val="00B80630"/>
    <w:rsid w:val="00B8063C"/>
    <w:rsid w:val="00B80D34"/>
    <w:rsid w:val="00B80D51"/>
    <w:rsid w:val="00B80D99"/>
    <w:rsid w:val="00B81374"/>
    <w:rsid w:val="00B81668"/>
    <w:rsid w:val="00B816A9"/>
    <w:rsid w:val="00B81A0F"/>
    <w:rsid w:val="00B81DE4"/>
    <w:rsid w:val="00B81FB5"/>
    <w:rsid w:val="00B81FCC"/>
    <w:rsid w:val="00B821CA"/>
    <w:rsid w:val="00B822E0"/>
    <w:rsid w:val="00B827E9"/>
    <w:rsid w:val="00B8284B"/>
    <w:rsid w:val="00B8288D"/>
    <w:rsid w:val="00B82928"/>
    <w:rsid w:val="00B82A0C"/>
    <w:rsid w:val="00B82AFB"/>
    <w:rsid w:val="00B82CFE"/>
    <w:rsid w:val="00B82D64"/>
    <w:rsid w:val="00B82DD1"/>
    <w:rsid w:val="00B82EA7"/>
    <w:rsid w:val="00B83123"/>
    <w:rsid w:val="00B83246"/>
    <w:rsid w:val="00B833AA"/>
    <w:rsid w:val="00B8344B"/>
    <w:rsid w:val="00B837E5"/>
    <w:rsid w:val="00B8390D"/>
    <w:rsid w:val="00B83ADF"/>
    <w:rsid w:val="00B83C54"/>
    <w:rsid w:val="00B843F5"/>
    <w:rsid w:val="00B8451D"/>
    <w:rsid w:val="00B8456D"/>
    <w:rsid w:val="00B8478F"/>
    <w:rsid w:val="00B84B4D"/>
    <w:rsid w:val="00B84BC9"/>
    <w:rsid w:val="00B84F94"/>
    <w:rsid w:val="00B85455"/>
    <w:rsid w:val="00B8547F"/>
    <w:rsid w:val="00B854AF"/>
    <w:rsid w:val="00B85606"/>
    <w:rsid w:val="00B856A1"/>
    <w:rsid w:val="00B859AC"/>
    <w:rsid w:val="00B85A50"/>
    <w:rsid w:val="00B85AA6"/>
    <w:rsid w:val="00B85BF2"/>
    <w:rsid w:val="00B85F16"/>
    <w:rsid w:val="00B85F6C"/>
    <w:rsid w:val="00B86008"/>
    <w:rsid w:val="00B86154"/>
    <w:rsid w:val="00B861E8"/>
    <w:rsid w:val="00B8623C"/>
    <w:rsid w:val="00B869A5"/>
    <w:rsid w:val="00B86A8D"/>
    <w:rsid w:val="00B86C27"/>
    <w:rsid w:val="00B8706F"/>
    <w:rsid w:val="00B87172"/>
    <w:rsid w:val="00B8739D"/>
    <w:rsid w:val="00B87529"/>
    <w:rsid w:val="00B875B5"/>
    <w:rsid w:val="00B875F7"/>
    <w:rsid w:val="00B8763D"/>
    <w:rsid w:val="00B8786B"/>
    <w:rsid w:val="00B879B0"/>
    <w:rsid w:val="00B879D5"/>
    <w:rsid w:val="00B87C74"/>
    <w:rsid w:val="00B87CA0"/>
    <w:rsid w:val="00B90121"/>
    <w:rsid w:val="00B9048B"/>
    <w:rsid w:val="00B904E3"/>
    <w:rsid w:val="00B90624"/>
    <w:rsid w:val="00B907A9"/>
    <w:rsid w:val="00B90A05"/>
    <w:rsid w:val="00B90B1E"/>
    <w:rsid w:val="00B90F2C"/>
    <w:rsid w:val="00B90FF1"/>
    <w:rsid w:val="00B91269"/>
    <w:rsid w:val="00B91376"/>
    <w:rsid w:val="00B91414"/>
    <w:rsid w:val="00B91633"/>
    <w:rsid w:val="00B9163D"/>
    <w:rsid w:val="00B91645"/>
    <w:rsid w:val="00B9174B"/>
    <w:rsid w:val="00B91C20"/>
    <w:rsid w:val="00B91EAA"/>
    <w:rsid w:val="00B923E6"/>
    <w:rsid w:val="00B92656"/>
    <w:rsid w:val="00B92833"/>
    <w:rsid w:val="00B928A7"/>
    <w:rsid w:val="00B92905"/>
    <w:rsid w:val="00B92932"/>
    <w:rsid w:val="00B92968"/>
    <w:rsid w:val="00B92A80"/>
    <w:rsid w:val="00B92B74"/>
    <w:rsid w:val="00B92BFC"/>
    <w:rsid w:val="00B92CDE"/>
    <w:rsid w:val="00B92DC4"/>
    <w:rsid w:val="00B92FE2"/>
    <w:rsid w:val="00B9304B"/>
    <w:rsid w:val="00B930A4"/>
    <w:rsid w:val="00B93133"/>
    <w:rsid w:val="00B931BE"/>
    <w:rsid w:val="00B932E5"/>
    <w:rsid w:val="00B93352"/>
    <w:rsid w:val="00B935C3"/>
    <w:rsid w:val="00B938D5"/>
    <w:rsid w:val="00B9390A"/>
    <w:rsid w:val="00B93974"/>
    <w:rsid w:val="00B93AEF"/>
    <w:rsid w:val="00B940D5"/>
    <w:rsid w:val="00B9438E"/>
    <w:rsid w:val="00B943B2"/>
    <w:rsid w:val="00B946CA"/>
    <w:rsid w:val="00B94708"/>
    <w:rsid w:val="00B94A05"/>
    <w:rsid w:val="00B94A90"/>
    <w:rsid w:val="00B94C3B"/>
    <w:rsid w:val="00B94C42"/>
    <w:rsid w:val="00B94D53"/>
    <w:rsid w:val="00B94EEF"/>
    <w:rsid w:val="00B94F6B"/>
    <w:rsid w:val="00B9507D"/>
    <w:rsid w:val="00B950A4"/>
    <w:rsid w:val="00B953FD"/>
    <w:rsid w:val="00B954A1"/>
    <w:rsid w:val="00B954CE"/>
    <w:rsid w:val="00B955FE"/>
    <w:rsid w:val="00B95679"/>
    <w:rsid w:val="00B95AB6"/>
    <w:rsid w:val="00B95BF2"/>
    <w:rsid w:val="00B95F04"/>
    <w:rsid w:val="00B96095"/>
    <w:rsid w:val="00B96117"/>
    <w:rsid w:val="00B96395"/>
    <w:rsid w:val="00B96499"/>
    <w:rsid w:val="00B96577"/>
    <w:rsid w:val="00B968EA"/>
    <w:rsid w:val="00B96964"/>
    <w:rsid w:val="00B96A03"/>
    <w:rsid w:val="00B96A3B"/>
    <w:rsid w:val="00B96B7F"/>
    <w:rsid w:val="00B96C87"/>
    <w:rsid w:val="00B96CC1"/>
    <w:rsid w:val="00B96DA4"/>
    <w:rsid w:val="00B96E6B"/>
    <w:rsid w:val="00B96EEA"/>
    <w:rsid w:val="00B96F9E"/>
    <w:rsid w:val="00B970B9"/>
    <w:rsid w:val="00B970D9"/>
    <w:rsid w:val="00B9760D"/>
    <w:rsid w:val="00B97732"/>
    <w:rsid w:val="00B97743"/>
    <w:rsid w:val="00B978D3"/>
    <w:rsid w:val="00B97ABA"/>
    <w:rsid w:val="00B97C16"/>
    <w:rsid w:val="00B97E35"/>
    <w:rsid w:val="00BA00BB"/>
    <w:rsid w:val="00BA0166"/>
    <w:rsid w:val="00BA031B"/>
    <w:rsid w:val="00BA0361"/>
    <w:rsid w:val="00BA06F7"/>
    <w:rsid w:val="00BA0A47"/>
    <w:rsid w:val="00BA0A6D"/>
    <w:rsid w:val="00BA0B42"/>
    <w:rsid w:val="00BA0D26"/>
    <w:rsid w:val="00BA10C5"/>
    <w:rsid w:val="00BA115C"/>
    <w:rsid w:val="00BA1284"/>
    <w:rsid w:val="00BA146D"/>
    <w:rsid w:val="00BA161F"/>
    <w:rsid w:val="00BA1693"/>
    <w:rsid w:val="00BA1739"/>
    <w:rsid w:val="00BA194C"/>
    <w:rsid w:val="00BA1AA0"/>
    <w:rsid w:val="00BA1AB1"/>
    <w:rsid w:val="00BA1B78"/>
    <w:rsid w:val="00BA1B99"/>
    <w:rsid w:val="00BA1F3B"/>
    <w:rsid w:val="00BA20DC"/>
    <w:rsid w:val="00BA21D1"/>
    <w:rsid w:val="00BA225F"/>
    <w:rsid w:val="00BA22E7"/>
    <w:rsid w:val="00BA2473"/>
    <w:rsid w:val="00BA24F0"/>
    <w:rsid w:val="00BA250E"/>
    <w:rsid w:val="00BA2688"/>
    <w:rsid w:val="00BA26E9"/>
    <w:rsid w:val="00BA2900"/>
    <w:rsid w:val="00BA2915"/>
    <w:rsid w:val="00BA2BFB"/>
    <w:rsid w:val="00BA2C29"/>
    <w:rsid w:val="00BA2E47"/>
    <w:rsid w:val="00BA308E"/>
    <w:rsid w:val="00BA31F4"/>
    <w:rsid w:val="00BA32A8"/>
    <w:rsid w:val="00BA37CE"/>
    <w:rsid w:val="00BA37D6"/>
    <w:rsid w:val="00BA393D"/>
    <w:rsid w:val="00BA3A32"/>
    <w:rsid w:val="00BA3A9A"/>
    <w:rsid w:val="00BA3C17"/>
    <w:rsid w:val="00BA3C7C"/>
    <w:rsid w:val="00BA3DE1"/>
    <w:rsid w:val="00BA4574"/>
    <w:rsid w:val="00BA45BC"/>
    <w:rsid w:val="00BA460F"/>
    <w:rsid w:val="00BA462B"/>
    <w:rsid w:val="00BA46CB"/>
    <w:rsid w:val="00BA48DC"/>
    <w:rsid w:val="00BA48E5"/>
    <w:rsid w:val="00BA4B81"/>
    <w:rsid w:val="00BA4C12"/>
    <w:rsid w:val="00BA4C4B"/>
    <w:rsid w:val="00BA4EA0"/>
    <w:rsid w:val="00BA516A"/>
    <w:rsid w:val="00BA55C2"/>
    <w:rsid w:val="00BA56E7"/>
    <w:rsid w:val="00BA5908"/>
    <w:rsid w:val="00BA592D"/>
    <w:rsid w:val="00BA5932"/>
    <w:rsid w:val="00BA5B26"/>
    <w:rsid w:val="00BA5CC3"/>
    <w:rsid w:val="00BA66E5"/>
    <w:rsid w:val="00BA66F4"/>
    <w:rsid w:val="00BA6720"/>
    <w:rsid w:val="00BA6754"/>
    <w:rsid w:val="00BA69B0"/>
    <w:rsid w:val="00BA69D8"/>
    <w:rsid w:val="00BA6A4C"/>
    <w:rsid w:val="00BA6E02"/>
    <w:rsid w:val="00BA6FD8"/>
    <w:rsid w:val="00BA79E9"/>
    <w:rsid w:val="00BA7BF2"/>
    <w:rsid w:val="00BA7EB1"/>
    <w:rsid w:val="00BA7ECA"/>
    <w:rsid w:val="00BB0129"/>
    <w:rsid w:val="00BB0209"/>
    <w:rsid w:val="00BB034F"/>
    <w:rsid w:val="00BB03D2"/>
    <w:rsid w:val="00BB048E"/>
    <w:rsid w:val="00BB04A9"/>
    <w:rsid w:val="00BB093D"/>
    <w:rsid w:val="00BB0957"/>
    <w:rsid w:val="00BB0F5E"/>
    <w:rsid w:val="00BB1271"/>
    <w:rsid w:val="00BB14B1"/>
    <w:rsid w:val="00BB14EC"/>
    <w:rsid w:val="00BB18B5"/>
    <w:rsid w:val="00BB18FC"/>
    <w:rsid w:val="00BB1A97"/>
    <w:rsid w:val="00BB1C4D"/>
    <w:rsid w:val="00BB1D25"/>
    <w:rsid w:val="00BB20E1"/>
    <w:rsid w:val="00BB22FD"/>
    <w:rsid w:val="00BB28BB"/>
    <w:rsid w:val="00BB2A26"/>
    <w:rsid w:val="00BB2A3E"/>
    <w:rsid w:val="00BB2B8A"/>
    <w:rsid w:val="00BB2E7B"/>
    <w:rsid w:val="00BB2F3A"/>
    <w:rsid w:val="00BB2FA4"/>
    <w:rsid w:val="00BB318C"/>
    <w:rsid w:val="00BB32ED"/>
    <w:rsid w:val="00BB3626"/>
    <w:rsid w:val="00BB3768"/>
    <w:rsid w:val="00BB3942"/>
    <w:rsid w:val="00BB3ACA"/>
    <w:rsid w:val="00BB436F"/>
    <w:rsid w:val="00BB43DD"/>
    <w:rsid w:val="00BB44C9"/>
    <w:rsid w:val="00BB4850"/>
    <w:rsid w:val="00BB485C"/>
    <w:rsid w:val="00BB4B09"/>
    <w:rsid w:val="00BB509D"/>
    <w:rsid w:val="00BB5173"/>
    <w:rsid w:val="00BB5208"/>
    <w:rsid w:val="00BB5287"/>
    <w:rsid w:val="00BB53A1"/>
    <w:rsid w:val="00BB5731"/>
    <w:rsid w:val="00BB586A"/>
    <w:rsid w:val="00BB59AE"/>
    <w:rsid w:val="00BB5A0C"/>
    <w:rsid w:val="00BB5AA8"/>
    <w:rsid w:val="00BB5B34"/>
    <w:rsid w:val="00BB5B40"/>
    <w:rsid w:val="00BB5DCF"/>
    <w:rsid w:val="00BB5DDD"/>
    <w:rsid w:val="00BB5E6D"/>
    <w:rsid w:val="00BB5F2F"/>
    <w:rsid w:val="00BB5F3C"/>
    <w:rsid w:val="00BB5FBF"/>
    <w:rsid w:val="00BB5FEF"/>
    <w:rsid w:val="00BB6052"/>
    <w:rsid w:val="00BB60BA"/>
    <w:rsid w:val="00BB6322"/>
    <w:rsid w:val="00BB658D"/>
    <w:rsid w:val="00BB65FE"/>
    <w:rsid w:val="00BB6AD0"/>
    <w:rsid w:val="00BB6B75"/>
    <w:rsid w:val="00BB6CAF"/>
    <w:rsid w:val="00BB6D4C"/>
    <w:rsid w:val="00BB6D60"/>
    <w:rsid w:val="00BB6DFF"/>
    <w:rsid w:val="00BB6EAD"/>
    <w:rsid w:val="00BB76CA"/>
    <w:rsid w:val="00BB76FE"/>
    <w:rsid w:val="00BB7794"/>
    <w:rsid w:val="00BB7836"/>
    <w:rsid w:val="00BB784A"/>
    <w:rsid w:val="00BB7993"/>
    <w:rsid w:val="00BB79BA"/>
    <w:rsid w:val="00BC0636"/>
    <w:rsid w:val="00BC0852"/>
    <w:rsid w:val="00BC0A78"/>
    <w:rsid w:val="00BC0ADB"/>
    <w:rsid w:val="00BC0EBB"/>
    <w:rsid w:val="00BC1046"/>
    <w:rsid w:val="00BC10B4"/>
    <w:rsid w:val="00BC11D6"/>
    <w:rsid w:val="00BC1398"/>
    <w:rsid w:val="00BC13EF"/>
    <w:rsid w:val="00BC147C"/>
    <w:rsid w:val="00BC15FD"/>
    <w:rsid w:val="00BC166A"/>
    <w:rsid w:val="00BC176F"/>
    <w:rsid w:val="00BC189C"/>
    <w:rsid w:val="00BC1C31"/>
    <w:rsid w:val="00BC1CFB"/>
    <w:rsid w:val="00BC1D70"/>
    <w:rsid w:val="00BC1DD4"/>
    <w:rsid w:val="00BC1ED2"/>
    <w:rsid w:val="00BC21A4"/>
    <w:rsid w:val="00BC229D"/>
    <w:rsid w:val="00BC22EC"/>
    <w:rsid w:val="00BC239F"/>
    <w:rsid w:val="00BC248E"/>
    <w:rsid w:val="00BC24F9"/>
    <w:rsid w:val="00BC253E"/>
    <w:rsid w:val="00BC267F"/>
    <w:rsid w:val="00BC2698"/>
    <w:rsid w:val="00BC2A15"/>
    <w:rsid w:val="00BC2DA4"/>
    <w:rsid w:val="00BC2FF1"/>
    <w:rsid w:val="00BC340E"/>
    <w:rsid w:val="00BC3474"/>
    <w:rsid w:val="00BC3782"/>
    <w:rsid w:val="00BC38E0"/>
    <w:rsid w:val="00BC3934"/>
    <w:rsid w:val="00BC3A3D"/>
    <w:rsid w:val="00BC3B92"/>
    <w:rsid w:val="00BC3C00"/>
    <w:rsid w:val="00BC3D2C"/>
    <w:rsid w:val="00BC3D40"/>
    <w:rsid w:val="00BC3F28"/>
    <w:rsid w:val="00BC4125"/>
    <w:rsid w:val="00BC425F"/>
    <w:rsid w:val="00BC4448"/>
    <w:rsid w:val="00BC446A"/>
    <w:rsid w:val="00BC44C5"/>
    <w:rsid w:val="00BC4721"/>
    <w:rsid w:val="00BC47E0"/>
    <w:rsid w:val="00BC49C8"/>
    <w:rsid w:val="00BC49E3"/>
    <w:rsid w:val="00BC49EB"/>
    <w:rsid w:val="00BC4BD8"/>
    <w:rsid w:val="00BC4C37"/>
    <w:rsid w:val="00BC4D12"/>
    <w:rsid w:val="00BC4D25"/>
    <w:rsid w:val="00BC5494"/>
    <w:rsid w:val="00BC54A2"/>
    <w:rsid w:val="00BC552F"/>
    <w:rsid w:val="00BC59F9"/>
    <w:rsid w:val="00BC5A75"/>
    <w:rsid w:val="00BC5A95"/>
    <w:rsid w:val="00BC5D33"/>
    <w:rsid w:val="00BC5EE7"/>
    <w:rsid w:val="00BC61BF"/>
    <w:rsid w:val="00BC6238"/>
    <w:rsid w:val="00BC633E"/>
    <w:rsid w:val="00BC638D"/>
    <w:rsid w:val="00BC640F"/>
    <w:rsid w:val="00BC6436"/>
    <w:rsid w:val="00BC6463"/>
    <w:rsid w:val="00BC67CA"/>
    <w:rsid w:val="00BC68C3"/>
    <w:rsid w:val="00BC6AA8"/>
    <w:rsid w:val="00BC6BB8"/>
    <w:rsid w:val="00BC6FE3"/>
    <w:rsid w:val="00BC7183"/>
    <w:rsid w:val="00BC727E"/>
    <w:rsid w:val="00BC772E"/>
    <w:rsid w:val="00BC777C"/>
    <w:rsid w:val="00BC784F"/>
    <w:rsid w:val="00BC7FD6"/>
    <w:rsid w:val="00BD00C7"/>
    <w:rsid w:val="00BD0121"/>
    <w:rsid w:val="00BD013B"/>
    <w:rsid w:val="00BD02CE"/>
    <w:rsid w:val="00BD03D5"/>
    <w:rsid w:val="00BD05A1"/>
    <w:rsid w:val="00BD0774"/>
    <w:rsid w:val="00BD0818"/>
    <w:rsid w:val="00BD0CEA"/>
    <w:rsid w:val="00BD0E52"/>
    <w:rsid w:val="00BD0F6A"/>
    <w:rsid w:val="00BD1078"/>
    <w:rsid w:val="00BD11E6"/>
    <w:rsid w:val="00BD14F9"/>
    <w:rsid w:val="00BD15A0"/>
    <w:rsid w:val="00BD17DD"/>
    <w:rsid w:val="00BD1816"/>
    <w:rsid w:val="00BD197F"/>
    <w:rsid w:val="00BD1A69"/>
    <w:rsid w:val="00BD1D45"/>
    <w:rsid w:val="00BD24A3"/>
    <w:rsid w:val="00BD2635"/>
    <w:rsid w:val="00BD281D"/>
    <w:rsid w:val="00BD294C"/>
    <w:rsid w:val="00BD2980"/>
    <w:rsid w:val="00BD2BD8"/>
    <w:rsid w:val="00BD2C27"/>
    <w:rsid w:val="00BD2FB8"/>
    <w:rsid w:val="00BD30AB"/>
    <w:rsid w:val="00BD3199"/>
    <w:rsid w:val="00BD3261"/>
    <w:rsid w:val="00BD328B"/>
    <w:rsid w:val="00BD32B1"/>
    <w:rsid w:val="00BD3312"/>
    <w:rsid w:val="00BD3511"/>
    <w:rsid w:val="00BD35BF"/>
    <w:rsid w:val="00BD3672"/>
    <w:rsid w:val="00BD370F"/>
    <w:rsid w:val="00BD37F7"/>
    <w:rsid w:val="00BD3876"/>
    <w:rsid w:val="00BD3915"/>
    <w:rsid w:val="00BD3963"/>
    <w:rsid w:val="00BD3A00"/>
    <w:rsid w:val="00BD3B26"/>
    <w:rsid w:val="00BD3DEE"/>
    <w:rsid w:val="00BD3F7B"/>
    <w:rsid w:val="00BD3FDC"/>
    <w:rsid w:val="00BD4298"/>
    <w:rsid w:val="00BD42FC"/>
    <w:rsid w:val="00BD432C"/>
    <w:rsid w:val="00BD4350"/>
    <w:rsid w:val="00BD4435"/>
    <w:rsid w:val="00BD455C"/>
    <w:rsid w:val="00BD4585"/>
    <w:rsid w:val="00BD483F"/>
    <w:rsid w:val="00BD494E"/>
    <w:rsid w:val="00BD4BAE"/>
    <w:rsid w:val="00BD4C2B"/>
    <w:rsid w:val="00BD51A6"/>
    <w:rsid w:val="00BD5286"/>
    <w:rsid w:val="00BD5300"/>
    <w:rsid w:val="00BD540A"/>
    <w:rsid w:val="00BD5478"/>
    <w:rsid w:val="00BD5483"/>
    <w:rsid w:val="00BD54B9"/>
    <w:rsid w:val="00BD5604"/>
    <w:rsid w:val="00BD56D5"/>
    <w:rsid w:val="00BD57AA"/>
    <w:rsid w:val="00BD57C1"/>
    <w:rsid w:val="00BD59B1"/>
    <w:rsid w:val="00BD5ABA"/>
    <w:rsid w:val="00BD5B18"/>
    <w:rsid w:val="00BD5B29"/>
    <w:rsid w:val="00BD5C81"/>
    <w:rsid w:val="00BD5E63"/>
    <w:rsid w:val="00BD5F7A"/>
    <w:rsid w:val="00BD5FC0"/>
    <w:rsid w:val="00BD5FE9"/>
    <w:rsid w:val="00BD6154"/>
    <w:rsid w:val="00BD61E5"/>
    <w:rsid w:val="00BD629B"/>
    <w:rsid w:val="00BD630A"/>
    <w:rsid w:val="00BD632B"/>
    <w:rsid w:val="00BD658A"/>
    <w:rsid w:val="00BD65FC"/>
    <w:rsid w:val="00BD6AAB"/>
    <w:rsid w:val="00BD6B08"/>
    <w:rsid w:val="00BD6E0B"/>
    <w:rsid w:val="00BD71DB"/>
    <w:rsid w:val="00BD754A"/>
    <w:rsid w:val="00BD757B"/>
    <w:rsid w:val="00BD7762"/>
    <w:rsid w:val="00BD782E"/>
    <w:rsid w:val="00BD796D"/>
    <w:rsid w:val="00BD7978"/>
    <w:rsid w:val="00BD79C5"/>
    <w:rsid w:val="00BD7E17"/>
    <w:rsid w:val="00BD7E77"/>
    <w:rsid w:val="00BD7EE1"/>
    <w:rsid w:val="00BE01E9"/>
    <w:rsid w:val="00BE030A"/>
    <w:rsid w:val="00BE0321"/>
    <w:rsid w:val="00BE04B2"/>
    <w:rsid w:val="00BE04F6"/>
    <w:rsid w:val="00BE0B40"/>
    <w:rsid w:val="00BE0B6F"/>
    <w:rsid w:val="00BE0BD8"/>
    <w:rsid w:val="00BE0C71"/>
    <w:rsid w:val="00BE0CD0"/>
    <w:rsid w:val="00BE0D2D"/>
    <w:rsid w:val="00BE0ED1"/>
    <w:rsid w:val="00BE1123"/>
    <w:rsid w:val="00BE11D0"/>
    <w:rsid w:val="00BE12A8"/>
    <w:rsid w:val="00BE12FD"/>
    <w:rsid w:val="00BE1497"/>
    <w:rsid w:val="00BE159A"/>
    <w:rsid w:val="00BE1684"/>
    <w:rsid w:val="00BE17FA"/>
    <w:rsid w:val="00BE2039"/>
    <w:rsid w:val="00BE2240"/>
    <w:rsid w:val="00BE2268"/>
    <w:rsid w:val="00BE22EE"/>
    <w:rsid w:val="00BE237B"/>
    <w:rsid w:val="00BE2412"/>
    <w:rsid w:val="00BE26E3"/>
    <w:rsid w:val="00BE2A38"/>
    <w:rsid w:val="00BE2A52"/>
    <w:rsid w:val="00BE2CE9"/>
    <w:rsid w:val="00BE2D33"/>
    <w:rsid w:val="00BE2D4B"/>
    <w:rsid w:val="00BE2ECB"/>
    <w:rsid w:val="00BE2F49"/>
    <w:rsid w:val="00BE2F93"/>
    <w:rsid w:val="00BE2FEC"/>
    <w:rsid w:val="00BE311A"/>
    <w:rsid w:val="00BE3191"/>
    <w:rsid w:val="00BE33A3"/>
    <w:rsid w:val="00BE340F"/>
    <w:rsid w:val="00BE358D"/>
    <w:rsid w:val="00BE370C"/>
    <w:rsid w:val="00BE37B8"/>
    <w:rsid w:val="00BE389D"/>
    <w:rsid w:val="00BE3969"/>
    <w:rsid w:val="00BE396A"/>
    <w:rsid w:val="00BE39C9"/>
    <w:rsid w:val="00BE3AFA"/>
    <w:rsid w:val="00BE3CA8"/>
    <w:rsid w:val="00BE3CE7"/>
    <w:rsid w:val="00BE3E2A"/>
    <w:rsid w:val="00BE3EFD"/>
    <w:rsid w:val="00BE3F96"/>
    <w:rsid w:val="00BE452C"/>
    <w:rsid w:val="00BE456D"/>
    <w:rsid w:val="00BE460E"/>
    <w:rsid w:val="00BE498D"/>
    <w:rsid w:val="00BE4E45"/>
    <w:rsid w:val="00BE4EE6"/>
    <w:rsid w:val="00BE4F1A"/>
    <w:rsid w:val="00BE4F43"/>
    <w:rsid w:val="00BE52B6"/>
    <w:rsid w:val="00BE53D9"/>
    <w:rsid w:val="00BE54E5"/>
    <w:rsid w:val="00BE5688"/>
    <w:rsid w:val="00BE57BD"/>
    <w:rsid w:val="00BE57EA"/>
    <w:rsid w:val="00BE5A01"/>
    <w:rsid w:val="00BE5A34"/>
    <w:rsid w:val="00BE5DB0"/>
    <w:rsid w:val="00BE6020"/>
    <w:rsid w:val="00BE623C"/>
    <w:rsid w:val="00BE6731"/>
    <w:rsid w:val="00BE6976"/>
    <w:rsid w:val="00BE69B7"/>
    <w:rsid w:val="00BE6B6B"/>
    <w:rsid w:val="00BE6C34"/>
    <w:rsid w:val="00BE6C9F"/>
    <w:rsid w:val="00BE6E70"/>
    <w:rsid w:val="00BE6EA5"/>
    <w:rsid w:val="00BE6FFA"/>
    <w:rsid w:val="00BE71D8"/>
    <w:rsid w:val="00BE7267"/>
    <w:rsid w:val="00BE7324"/>
    <w:rsid w:val="00BE7361"/>
    <w:rsid w:val="00BE7551"/>
    <w:rsid w:val="00BE75E9"/>
    <w:rsid w:val="00BE78A9"/>
    <w:rsid w:val="00BE7A1F"/>
    <w:rsid w:val="00BE7E0E"/>
    <w:rsid w:val="00BE7E4B"/>
    <w:rsid w:val="00BE9B29"/>
    <w:rsid w:val="00BF00A8"/>
    <w:rsid w:val="00BF04CE"/>
    <w:rsid w:val="00BF057F"/>
    <w:rsid w:val="00BF0868"/>
    <w:rsid w:val="00BF09E2"/>
    <w:rsid w:val="00BF09F1"/>
    <w:rsid w:val="00BF0FE0"/>
    <w:rsid w:val="00BF1080"/>
    <w:rsid w:val="00BF11AE"/>
    <w:rsid w:val="00BF145F"/>
    <w:rsid w:val="00BF1613"/>
    <w:rsid w:val="00BF1674"/>
    <w:rsid w:val="00BF192E"/>
    <w:rsid w:val="00BF1A7B"/>
    <w:rsid w:val="00BF1B5A"/>
    <w:rsid w:val="00BF1CD4"/>
    <w:rsid w:val="00BF1E4B"/>
    <w:rsid w:val="00BF1FAD"/>
    <w:rsid w:val="00BF20A6"/>
    <w:rsid w:val="00BF20D1"/>
    <w:rsid w:val="00BF2272"/>
    <w:rsid w:val="00BF2385"/>
    <w:rsid w:val="00BF25AE"/>
    <w:rsid w:val="00BF2ADB"/>
    <w:rsid w:val="00BF2BE4"/>
    <w:rsid w:val="00BF2C43"/>
    <w:rsid w:val="00BF2CB5"/>
    <w:rsid w:val="00BF2F4B"/>
    <w:rsid w:val="00BF2F54"/>
    <w:rsid w:val="00BF2FAC"/>
    <w:rsid w:val="00BF304B"/>
    <w:rsid w:val="00BF312B"/>
    <w:rsid w:val="00BF315F"/>
    <w:rsid w:val="00BF3220"/>
    <w:rsid w:val="00BF3351"/>
    <w:rsid w:val="00BF337E"/>
    <w:rsid w:val="00BF33F0"/>
    <w:rsid w:val="00BF3438"/>
    <w:rsid w:val="00BF344A"/>
    <w:rsid w:val="00BF34B3"/>
    <w:rsid w:val="00BF3542"/>
    <w:rsid w:val="00BF3897"/>
    <w:rsid w:val="00BF39FB"/>
    <w:rsid w:val="00BF3C82"/>
    <w:rsid w:val="00BF3D19"/>
    <w:rsid w:val="00BF3DD0"/>
    <w:rsid w:val="00BF3E6D"/>
    <w:rsid w:val="00BF3F32"/>
    <w:rsid w:val="00BF416B"/>
    <w:rsid w:val="00BF418A"/>
    <w:rsid w:val="00BF4393"/>
    <w:rsid w:val="00BF43EE"/>
    <w:rsid w:val="00BF4596"/>
    <w:rsid w:val="00BF46D6"/>
    <w:rsid w:val="00BF4710"/>
    <w:rsid w:val="00BF474E"/>
    <w:rsid w:val="00BF484B"/>
    <w:rsid w:val="00BF495F"/>
    <w:rsid w:val="00BF4D82"/>
    <w:rsid w:val="00BF5064"/>
    <w:rsid w:val="00BF51C2"/>
    <w:rsid w:val="00BF51F1"/>
    <w:rsid w:val="00BF5586"/>
    <w:rsid w:val="00BF59CF"/>
    <w:rsid w:val="00BF59D4"/>
    <w:rsid w:val="00BF59FE"/>
    <w:rsid w:val="00BF5DBB"/>
    <w:rsid w:val="00BF5EF3"/>
    <w:rsid w:val="00BF5EF9"/>
    <w:rsid w:val="00BF60EB"/>
    <w:rsid w:val="00BF6510"/>
    <w:rsid w:val="00BF655E"/>
    <w:rsid w:val="00BF6657"/>
    <w:rsid w:val="00BF6711"/>
    <w:rsid w:val="00BF6718"/>
    <w:rsid w:val="00BF6CD5"/>
    <w:rsid w:val="00BF764C"/>
    <w:rsid w:val="00BF76F3"/>
    <w:rsid w:val="00BF779A"/>
    <w:rsid w:val="00BF78BE"/>
    <w:rsid w:val="00BF7993"/>
    <w:rsid w:val="00BF7D16"/>
    <w:rsid w:val="00BF7F4C"/>
    <w:rsid w:val="00C004AF"/>
    <w:rsid w:val="00C00504"/>
    <w:rsid w:val="00C00586"/>
    <w:rsid w:val="00C008D7"/>
    <w:rsid w:val="00C00D8B"/>
    <w:rsid w:val="00C00E44"/>
    <w:rsid w:val="00C00F21"/>
    <w:rsid w:val="00C0124D"/>
    <w:rsid w:val="00C01294"/>
    <w:rsid w:val="00C012ED"/>
    <w:rsid w:val="00C012F1"/>
    <w:rsid w:val="00C01445"/>
    <w:rsid w:val="00C015A8"/>
    <w:rsid w:val="00C016B1"/>
    <w:rsid w:val="00C01775"/>
    <w:rsid w:val="00C01985"/>
    <w:rsid w:val="00C01A9A"/>
    <w:rsid w:val="00C01B82"/>
    <w:rsid w:val="00C01D59"/>
    <w:rsid w:val="00C01EFA"/>
    <w:rsid w:val="00C0209A"/>
    <w:rsid w:val="00C021DF"/>
    <w:rsid w:val="00C02317"/>
    <w:rsid w:val="00C023F5"/>
    <w:rsid w:val="00C02543"/>
    <w:rsid w:val="00C02646"/>
    <w:rsid w:val="00C02723"/>
    <w:rsid w:val="00C0280B"/>
    <w:rsid w:val="00C02868"/>
    <w:rsid w:val="00C02A1E"/>
    <w:rsid w:val="00C02AA4"/>
    <w:rsid w:val="00C02B83"/>
    <w:rsid w:val="00C02BA3"/>
    <w:rsid w:val="00C0318E"/>
    <w:rsid w:val="00C03431"/>
    <w:rsid w:val="00C034C8"/>
    <w:rsid w:val="00C03576"/>
    <w:rsid w:val="00C03BB9"/>
    <w:rsid w:val="00C03C49"/>
    <w:rsid w:val="00C03DAF"/>
    <w:rsid w:val="00C03E54"/>
    <w:rsid w:val="00C03FD5"/>
    <w:rsid w:val="00C04016"/>
    <w:rsid w:val="00C04372"/>
    <w:rsid w:val="00C044E0"/>
    <w:rsid w:val="00C04760"/>
    <w:rsid w:val="00C04AA6"/>
    <w:rsid w:val="00C04BAE"/>
    <w:rsid w:val="00C04DE0"/>
    <w:rsid w:val="00C050AF"/>
    <w:rsid w:val="00C0512B"/>
    <w:rsid w:val="00C0515E"/>
    <w:rsid w:val="00C054DA"/>
    <w:rsid w:val="00C0558C"/>
    <w:rsid w:val="00C055F6"/>
    <w:rsid w:val="00C05627"/>
    <w:rsid w:val="00C058AF"/>
    <w:rsid w:val="00C05AA2"/>
    <w:rsid w:val="00C05C67"/>
    <w:rsid w:val="00C05C86"/>
    <w:rsid w:val="00C05D8A"/>
    <w:rsid w:val="00C05F9E"/>
    <w:rsid w:val="00C05FB2"/>
    <w:rsid w:val="00C062C5"/>
    <w:rsid w:val="00C065F9"/>
    <w:rsid w:val="00C066B4"/>
    <w:rsid w:val="00C06779"/>
    <w:rsid w:val="00C06919"/>
    <w:rsid w:val="00C06956"/>
    <w:rsid w:val="00C06E78"/>
    <w:rsid w:val="00C06EB4"/>
    <w:rsid w:val="00C07013"/>
    <w:rsid w:val="00C0703A"/>
    <w:rsid w:val="00C0714B"/>
    <w:rsid w:val="00C07196"/>
    <w:rsid w:val="00C07216"/>
    <w:rsid w:val="00C0725F"/>
    <w:rsid w:val="00C073F0"/>
    <w:rsid w:val="00C073FC"/>
    <w:rsid w:val="00C07490"/>
    <w:rsid w:val="00C07718"/>
    <w:rsid w:val="00C07833"/>
    <w:rsid w:val="00C07889"/>
    <w:rsid w:val="00C07BB1"/>
    <w:rsid w:val="00C07E20"/>
    <w:rsid w:val="00C07F0D"/>
    <w:rsid w:val="00C101B2"/>
    <w:rsid w:val="00C10244"/>
    <w:rsid w:val="00C10434"/>
    <w:rsid w:val="00C1051D"/>
    <w:rsid w:val="00C10958"/>
    <w:rsid w:val="00C109B6"/>
    <w:rsid w:val="00C10D4F"/>
    <w:rsid w:val="00C10EBC"/>
    <w:rsid w:val="00C110D6"/>
    <w:rsid w:val="00C11215"/>
    <w:rsid w:val="00C112B7"/>
    <w:rsid w:val="00C114D4"/>
    <w:rsid w:val="00C115C2"/>
    <w:rsid w:val="00C11945"/>
    <w:rsid w:val="00C11A10"/>
    <w:rsid w:val="00C11B81"/>
    <w:rsid w:val="00C11BD8"/>
    <w:rsid w:val="00C11C62"/>
    <w:rsid w:val="00C11CEE"/>
    <w:rsid w:val="00C11EC1"/>
    <w:rsid w:val="00C11F18"/>
    <w:rsid w:val="00C11FA1"/>
    <w:rsid w:val="00C12033"/>
    <w:rsid w:val="00C12258"/>
    <w:rsid w:val="00C1239B"/>
    <w:rsid w:val="00C1293D"/>
    <w:rsid w:val="00C12AD4"/>
    <w:rsid w:val="00C12BFD"/>
    <w:rsid w:val="00C12C43"/>
    <w:rsid w:val="00C12C4F"/>
    <w:rsid w:val="00C12D86"/>
    <w:rsid w:val="00C12E6C"/>
    <w:rsid w:val="00C12F0B"/>
    <w:rsid w:val="00C12FFE"/>
    <w:rsid w:val="00C1300C"/>
    <w:rsid w:val="00C13046"/>
    <w:rsid w:val="00C131CE"/>
    <w:rsid w:val="00C131D2"/>
    <w:rsid w:val="00C13489"/>
    <w:rsid w:val="00C134F0"/>
    <w:rsid w:val="00C13522"/>
    <w:rsid w:val="00C136F7"/>
    <w:rsid w:val="00C13809"/>
    <w:rsid w:val="00C1395F"/>
    <w:rsid w:val="00C13AAD"/>
    <w:rsid w:val="00C13AD7"/>
    <w:rsid w:val="00C13C70"/>
    <w:rsid w:val="00C13D9C"/>
    <w:rsid w:val="00C13DF9"/>
    <w:rsid w:val="00C13E7B"/>
    <w:rsid w:val="00C14321"/>
    <w:rsid w:val="00C14439"/>
    <w:rsid w:val="00C14719"/>
    <w:rsid w:val="00C14849"/>
    <w:rsid w:val="00C14A0A"/>
    <w:rsid w:val="00C14AB2"/>
    <w:rsid w:val="00C14C6C"/>
    <w:rsid w:val="00C14D3D"/>
    <w:rsid w:val="00C15042"/>
    <w:rsid w:val="00C15072"/>
    <w:rsid w:val="00C1508D"/>
    <w:rsid w:val="00C15113"/>
    <w:rsid w:val="00C153A4"/>
    <w:rsid w:val="00C153B3"/>
    <w:rsid w:val="00C1567F"/>
    <w:rsid w:val="00C15714"/>
    <w:rsid w:val="00C15A8C"/>
    <w:rsid w:val="00C15AB3"/>
    <w:rsid w:val="00C15B24"/>
    <w:rsid w:val="00C15B66"/>
    <w:rsid w:val="00C15CE1"/>
    <w:rsid w:val="00C15D16"/>
    <w:rsid w:val="00C15DDB"/>
    <w:rsid w:val="00C15E1E"/>
    <w:rsid w:val="00C15E4B"/>
    <w:rsid w:val="00C15EF2"/>
    <w:rsid w:val="00C1615D"/>
    <w:rsid w:val="00C1618B"/>
    <w:rsid w:val="00C166C3"/>
    <w:rsid w:val="00C168C7"/>
    <w:rsid w:val="00C16CAC"/>
    <w:rsid w:val="00C16CDB"/>
    <w:rsid w:val="00C16F7E"/>
    <w:rsid w:val="00C170DC"/>
    <w:rsid w:val="00C17177"/>
    <w:rsid w:val="00C171F7"/>
    <w:rsid w:val="00C173B7"/>
    <w:rsid w:val="00C1742D"/>
    <w:rsid w:val="00C17523"/>
    <w:rsid w:val="00C17634"/>
    <w:rsid w:val="00C1767B"/>
    <w:rsid w:val="00C1771F"/>
    <w:rsid w:val="00C17772"/>
    <w:rsid w:val="00C17894"/>
    <w:rsid w:val="00C1C7D9"/>
    <w:rsid w:val="00C20032"/>
    <w:rsid w:val="00C2046C"/>
    <w:rsid w:val="00C2065C"/>
    <w:rsid w:val="00C206EF"/>
    <w:rsid w:val="00C20709"/>
    <w:rsid w:val="00C2094A"/>
    <w:rsid w:val="00C209FD"/>
    <w:rsid w:val="00C20A31"/>
    <w:rsid w:val="00C20B6C"/>
    <w:rsid w:val="00C20B89"/>
    <w:rsid w:val="00C20C80"/>
    <w:rsid w:val="00C20DE3"/>
    <w:rsid w:val="00C20FA2"/>
    <w:rsid w:val="00C2116D"/>
    <w:rsid w:val="00C2120D"/>
    <w:rsid w:val="00C212D4"/>
    <w:rsid w:val="00C214C7"/>
    <w:rsid w:val="00C21578"/>
    <w:rsid w:val="00C217A0"/>
    <w:rsid w:val="00C21875"/>
    <w:rsid w:val="00C2189F"/>
    <w:rsid w:val="00C219C9"/>
    <w:rsid w:val="00C21B61"/>
    <w:rsid w:val="00C21B64"/>
    <w:rsid w:val="00C21B98"/>
    <w:rsid w:val="00C21BC1"/>
    <w:rsid w:val="00C21C09"/>
    <w:rsid w:val="00C21C24"/>
    <w:rsid w:val="00C21FE4"/>
    <w:rsid w:val="00C220C8"/>
    <w:rsid w:val="00C22398"/>
    <w:rsid w:val="00C2259F"/>
    <w:rsid w:val="00C225EC"/>
    <w:rsid w:val="00C225FA"/>
    <w:rsid w:val="00C22630"/>
    <w:rsid w:val="00C2283D"/>
    <w:rsid w:val="00C228B1"/>
    <w:rsid w:val="00C229EE"/>
    <w:rsid w:val="00C22A25"/>
    <w:rsid w:val="00C22B68"/>
    <w:rsid w:val="00C22BF2"/>
    <w:rsid w:val="00C22C97"/>
    <w:rsid w:val="00C22FA3"/>
    <w:rsid w:val="00C23224"/>
    <w:rsid w:val="00C2360E"/>
    <w:rsid w:val="00C237D9"/>
    <w:rsid w:val="00C23A35"/>
    <w:rsid w:val="00C23DB3"/>
    <w:rsid w:val="00C23DF7"/>
    <w:rsid w:val="00C23E73"/>
    <w:rsid w:val="00C24134"/>
    <w:rsid w:val="00C24254"/>
    <w:rsid w:val="00C242D4"/>
    <w:rsid w:val="00C247E5"/>
    <w:rsid w:val="00C2493F"/>
    <w:rsid w:val="00C24953"/>
    <w:rsid w:val="00C24AED"/>
    <w:rsid w:val="00C24B8F"/>
    <w:rsid w:val="00C24C08"/>
    <w:rsid w:val="00C24D79"/>
    <w:rsid w:val="00C24D9A"/>
    <w:rsid w:val="00C24E05"/>
    <w:rsid w:val="00C24ECD"/>
    <w:rsid w:val="00C24F03"/>
    <w:rsid w:val="00C24FC9"/>
    <w:rsid w:val="00C250EC"/>
    <w:rsid w:val="00C252B6"/>
    <w:rsid w:val="00C25511"/>
    <w:rsid w:val="00C25591"/>
    <w:rsid w:val="00C2559B"/>
    <w:rsid w:val="00C25843"/>
    <w:rsid w:val="00C258B1"/>
    <w:rsid w:val="00C25AB6"/>
    <w:rsid w:val="00C25D48"/>
    <w:rsid w:val="00C25E92"/>
    <w:rsid w:val="00C25F4E"/>
    <w:rsid w:val="00C26005"/>
    <w:rsid w:val="00C26150"/>
    <w:rsid w:val="00C262E1"/>
    <w:rsid w:val="00C268EB"/>
    <w:rsid w:val="00C269AA"/>
    <w:rsid w:val="00C269AD"/>
    <w:rsid w:val="00C26A4B"/>
    <w:rsid w:val="00C26B27"/>
    <w:rsid w:val="00C26BE1"/>
    <w:rsid w:val="00C26DE6"/>
    <w:rsid w:val="00C2736A"/>
    <w:rsid w:val="00C2744E"/>
    <w:rsid w:val="00C27750"/>
    <w:rsid w:val="00C27882"/>
    <w:rsid w:val="00C2798D"/>
    <w:rsid w:val="00C2799B"/>
    <w:rsid w:val="00C27D00"/>
    <w:rsid w:val="00C27DCF"/>
    <w:rsid w:val="00C2D748"/>
    <w:rsid w:val="00C301D8"/>
    <w:rsid w:val="00C30367"/>
    <w:rsid w:val="00C303D9"/>
    <w:rsid w:val="00C30791"/>
    <w:rsid w:val="00C308FE"/>
    <w:rsid w:val="00C309ED"/>
    <w:rsid w:val="00C309FD"/>
    <w:rsid w:val="00C30A38"/>
    <w:rsid w:val="00C30D05"/>
    <w:rsid w:val="00C30E8D"/>
    <w:rsid w:val="00C310BC"/>
    <w:rsid w:val="00C310DD"/>
    <w:rsid w:val="00C3115D"/>
    <w:rsid w:val="00C311BB"/>
    <w:rsid w:val="00C3132F"/>
    <w:rsid w:val="00C315F5"/>
    <w:rsid w:val="00C316B5"/>
    <w:rsid w:val="00C3170F"/>
    <w:rsid w:val="00C31939"/>
    <w:rsid w:val="00C31ACD"/>
    <w:rsid w:val="00C31E6F"/>
    <w:rsid w:val="00C31F41"/>
    <w:rsid w:val="00C321F0"/>
    <w:rsid w:val="00C32317"/>
    <w:rsid w:val="00C32466"/>
    <w:rsid w:val="00C324D1"/>
    <w:rsid w:val="00C3254F"/>
    <w:rsid w:val="00C32561"/>
    <w:rsid w:val="00C3256C"/>
    <w:rsid w:val="00C3266E"/>
    <w:rsid w:val="00C32924"/>
    <w:rsid w:val="00C32B28"/>
    <w:rsid w:val="00C32D04"/>
    <w:rsid w:val="00C32DFE"/>
    <w:rsid w:val="00C32F06"/>
    <w:rsid w:val="00C33186"/>
    <w:rsid w:val="00C33369"/>
    <w:rsid w:val="00C335BD"/>
    <w:rsid w:val="00C335D0"/>
    <w:rsid w:val="00C33745"/>
    <w:rsid w:val="00C33784"/>
    <w:rsid w:val="00C33804"/>
    <w:rsid w:val="00C33A67"/>
    <w:rsid w:val="00C33BBD"/>
    <w:rsid w:val="00C33D32"/>
    <w:rsid w:val="00C33E73"/>
    <w:rsid w:val="00C33F67"/>
    <w:rsid w:val="00C3400F"/>
    <w:rsid w:val="00C341DD"/>
    <w:rsid w:val="00C34249"/>
    <w:rsid w:val="00C34308"/>
    <w:rsid w:val="00C34396"/>
    <w:rsid w:val="00C343AC"/>
    <w:rsid w:val="00C343FB"/>
    <w:rsid w:val="00C34421"/>
    <w:rsid w:val="00C34442"/>
    <w:rsid w:val="00C34709"/>
    <w:rsid w:val="00C34852"/>
    <w:rsid w:val="00C3492D"/>
    <w:rsid w:val="00C34A21"/>
    <w:rsid w:val="00C34AB2"/>
    <w:rsid w:val="00C34AB5"/>
    <w:rsid w:val="00C34B6B"/>
    <w:rsid w:val="00C34C09"/>
    <w:rsid w:val="00C34C5F"/>
    <w:rsid w:val="00C34C6E"/>
    <w:rsid w:val="00C34F5E"/>
    <w:rsid w:val="00C34F92"/>
    <w:rsid w:val="00C35445"/>
    <w:rsid w:val="00C35741"/>
    <w:rsid w:val="00C35743"/>
    <w:rsid w:val="00C35844"/>
    <w:rsid w:val="00C35AE7"/>
    <w:rsid w:val="00C35AEF"/>
    <w:rsid w:val="00C35C6A"/>
    <w:rsid w:val="00C35C80"/>
    <w:rsid w:val="00C35C8A"/>
    <w:rsid w:val="00C35D7C"/>
    <w:rsid w:val="00C35DA6"/>
    <w:rsid w:val="00C35F30"/>
    <w:rsid w:val="00C35F56"/>
    <w:rsid w:val="00C36633"/>
    <w:rsid w:val="00C36925"/>
    <w:rsid w:val="00C36A1B"/>
    <w:rsid w:val="00C36A58"/>
    <w:rsid w:val="00C36AA8"/>
    <w:rsid w:val="00C36B76"/>
    <w:rsid w:val="00C36F70"/>
    <w:rsid w:val="00C37204"/>
    <w:rsid w:val="00C372EF"/>
    <w:rsid w:val="00C3773B"/>
    <w:rsid w:val="00C378B1"/>
    <w:rsid w:val="00C37A5F"/>
    <w:rsid w:val="00C37C73"/>
    <w:rsid w:val="00C4001F"/>
    <w:rsid w:val="00C4003E"/>
    <w:rsid w:val="00C4008F"/>
    <w:rsid w:val="00C4018A"/>
    <w:rsid w:val="00C404B4"/>
    <w:rsid w:val="00C40534"/>
    <w:rsid w:val="00C40912"/>
    <w:rsid w:val="00C40935"/>
    <w:rsid w:val="00C40BA3"/>
    <w:rsid w:val="00C40C42"/>
    <w:rsid w:val="00C40D1C"/>
    <w:rsid w:val="00C40F3A"/>
    <w:rsid w:val="00C41139"/>
    <w:rsid w:val="00C413D5"/>
    <w:rsid w:val="00C41504"/>
    <w:rsid w:val="00C4187E"/>
    <w:rsid w:val="00C41C07"/>
    <w:rsid w:val="00C41C8A"/>
    <w:rsid w:val="00C41E8F"/>
    <w:rsid w:val="00C420E2"/>
    <w:rsid w:val="00C42185"/>
    <w:rsid w:val="00C42473"/>
    <w:rsid w:val="00C424C6"/>
    <w:rsid w:val="00C424FE"/>
    <w:rsid w:val="00C4251B"/>
    <w:rsid w:val="00C42558"/>
    <w:rsid w:val="00C42587"/>
    <w:rsid w:val="00C42606"/>
    <w:rsid w:val="00C42B27"/>
    <w:rsid w:val="00C42C2C"/>
    <w:rsid w:val="00C42C42"/>
    <w:rsid w:val="00C42C7D"/>
    <w:rsid w:val="00C42EA8"/>
    <w:rsid w:val="00C42FB3"/>
    <w:rsid w:val="00C43041"/>
    <w:rsid w:val="00C430B8"/>
    <w:rsid w:val="00C43106"/>
    <w:rsid w:val="00C43167"/>
    <w:rsid w:val="00C43385"/>
    <w:rsid w:val="00C434AE"/>
    <w:rsid w:val="00C435A9"/>
    <w:rsid w:val="00C43653"/>
    <w:rsid w:val="00C43769"/>
    <w:rsid w:val="00C438B3"/>
    <w:rsid w:val="00C43A8C"/>
    <w:rsid w:val="00C43CFA"/>
    <w:rsid w:val="00C43DAB"/>
    <w:rsid w:val="00C43E03"/>
    <w:rsid w:val="00C44396"/>
    <w:rsid w:val="00C4442B"/>
    <w:rsid w:val="00C444E2"/>
    <w:rsid w:val="00C44763"/>
    <w:rsid w:val="00C447CD"/>
    <w:rsid w:val="00C4487F"/>
    <w:rsid w:val="00C44B79"/>
    <w:rsid w:val="00C44BAD"/>
    <w:rsid w:val="00C44BE3"/>
    <w:rsid w:val="00C44DC4"/>
    <w:rsid w:val="00C44DF6"/>
    <w:rsid w:val="00C4518A"/>
    <w:rsid w:val="00C453EB"/>
    <w:rsid w:val="00C45540"/>
    <w:rsid w:val="00C455E8"/>
    <w:rsid w:val="00C45683"/>
    <w:rsid w:val="00C456DF"/>
    <w:rsid w:val="00C457B2"/>
    <w:rsid w:val="00C4582D"/>
    <w:rsid w:val="00C458E2"/>
    <w:rsid w:val="00C45B2D"/>
    <w:rsid w:val="00C45BEA"/>
    <w:rsid w:val="00C45BF3"/>
    <w:rsid w:val="00C45C0C"/>
    <w:rsid w:val="00C45CF8"/>
    <w:rsid w:val="00C46049"/>
    <w:rsid w:val="00C461CF"/>
    <w:rsid w:val="00C461E3"/>
    <w:rsid w:val="00C46289"/>
    <w:rsid w:val="00C46469"/>
    <w:rsid w:val="00C4656D"/>
    <w:rsid w:val="00C468A1"/>
    <w:rsid w:val="00C46C4C"/>
    <w:rsid w:val="00C46CA9"/>
    <w:rsid w:val="00C46D04"/>
    <w:rsid w:val="00C46F4F"/>
    <w:rsid w:val="00C47297"/>
    <w:rsid w:val="00C4736C"/>
    <w:rsid w:val="00C47489"/>
    <w:rsid w:val="00C47648"/>
    <w:rsid w:val="00C4785B"/>
    <w:rsid w:val="00C478E2"/>
    <w:rsid w:val="00C479F4"/>
    <w:rsid w:val="00C47C8C"/>
    <w:rsid w:val="00C47DE7"/>
    <w:rsid w:val="00C47E16"/>
    <w:rsid w:val="00C500E0"/>
    <w:rsid w:val="00C5024E"/>
    <w:rsid w:val="00C503C6"/>
    <w:rsid w:val="00C5054F"/>
    <w:rsid w:val="00C505E3"/>
    <w:rsid w:val="00C5064B"/>
    <w:rsid w:val="00C5078E"/>
    <w:rsid w:val="00C50847"/>
    <w:rsid w:val="00C50898"/>
    <w:rsid w:val="00C50E4F"/>
    <w:rsid w:val="00C51301"/>
    <w:rsid w:val="00C513CC"/>
    <w:rsid w:val="00C51625"/>
    <w:rsid w:val="00C51860"/>
    <w:rsid w:val="00C51DB9"/>
    <w:rsid w:val="00C51FF1"/>
    <w:rsid w:val="00C522F3"/>
    <w:rsid w:val="00C52301"/>
    <w:rsid w:val="00C524CD"/>
    <w:rsid w:val="00C524E8"/>
    <w:rsid w:val="00C525F6"/>
    <w:rsid w:val="00C52796"/>
    <w:rsid w:val="00C52835"/>
    <w:rsid w:val="00C5284B"/>
    <w:rsid w:val="00C529B2"/>
    <w:rsid w:val="00C529FF"/>
    <w:rsid w:val="00C52A6E"/>
    <w:rsid w:val="00C52E2F"/>
    <w:rsid w:val="00C52ED9"/>
    <w:rsid w:val="00C52EE3"/>
    <w:rsid w:val="00C5303E"/>
    <w:rsid w:val="00C530AA"/>
    <w:rsid w:val="00C53122"/>
    <w:rsid w:val="00C5324D"/>
    <w:rsid w:val="00C534AA"/>
    <w:rsid w:val="00C5377F"/>
    <w:rsid w:val="00C537CF"/>
    <w:rsid w:val="00C53896"/>
    <w:rsid w:val="00C539F4"/>
    <w:rsid w:val="00C53B1B"/>
    <w:rsid w:val="00C53B4D"/>
    <w:rsid w:val="00C53B63"/>
    <w:rsid w:val="00C53B6D"/>
    <w:rsid w:val="00C53CF9"/>
    <w:rsid w:val="00C53E1B"/>
    <w:rsid w:val="00C53F59"/>
    <w:rsid w:val="00C53F70"/>
    <w:rsid w:val="00C54041"/>
    <w:rsid w:val="00C5423A"/>
    <w:rsid w:val="00C5426B"/>
    <w:rsid w:val="00C5438D"/>
    <w:rsid w:val="00C54442"/>
    <w:rsid w:val="00C5453F"/>
    <w:rsid w:val="00C54553"/>
    <w:rsid w:val="00C54605"/>
    <w:rsid w:val="00C5466C"/>
    <w:rsid w:val="00C54907"/>
    <w:rsid w:val="00C54923"/>
    <w:rsid w:val="00C54955"/>
    <w:rsid w:val="00C54B75"/>
    <w:rsid w:val="00C54B9D"/>
    <w:rsid w:val="00C54D02"/>
    <w:rsid w:val="00C54E86"/>
    <w:rsid w:val="00C550F8"/>
    <w:rsid w:val="00C55124"/>
    <w:rsid w:val="00C55488"/>
    <w:rsid w:val="00C555A9"/>
    <w:rsid w:val="00C556CF"/>
    <w:rsid w:val="00C5576A"/>
    <w:rsid w:val="00C557DC"/>
    <w:rsid w:val="00C558EF"/>
    <w:rsid w:val="00C558F4"/>
    <w:rsid w:val="00C55B0D"/>
    <w:rsid w:val="00C55B60"/>
    <w:rsid w:val="00C55C24"/>
    <w:rsid w:val="00C55E70"/>
    <w:rsid w:val="00C561A1"/>
    <w:rsid w:val="00C5622C"/>
    <w:rsid w:val="00C56311"/>
    <w:rsid w:val="00C563B1"/>
    <w:rsid w:val="00C56525"/>
    <w:rsid w:val="00C56685"/>
    <w:rsid w:val="00C56804"/>
    <w:rsid w:val="00C569A0"/>
    <w:rsid w:val="00C56A6E"/>
    <w:rsid w:val="00C56A8E"/>
    <w:rsid w:val="00C56AAD"/>
    <w:rsid w:val="00C56C23"/>
    <w:rsid w:val="00C56CD8"/>
    <w:rsid w:val="00C56EC5"/>
    <w:rsid w:val="00C57093"/>
    <w:rsid w:val="00C5745D"/>
    <w:rsid w:val="00C575B2"/>
    <w:rsid w:val="00C575DC"/>
    <w:rsid w:val="00C578AE"/>
    <w:rsid w:val="00C578D8"/>
    <w:rsid w:val="00C57A25"/>
    <w:rsid w:val="00C57A8F"/>
    <w:rsid w:val="00C57B57"/>
    <w:rsid w:val="00C57F88"/>
    <w:rsid w:val="00C60214"/>
    <w:rsid w:val="00C60334"/>
    <w:rsid w:val="00C60651"/>
    <w:rsid w:val="00C607B1"/>
    <w:rsid w:val="00C6086A"/>
    <w:rsid w:val="00C60980"/>
    <w:rsid w:val="00C60B8F"/>
    <w:rsid w:val="00C60BB7"/>
    <w:rsid w:val="00C60E3C"/>
    <w:rsid w:val="00C61014"/>
    <w:rsid w:val="00C611A6"/>
    <w:rsid w:val="00C6130F"/>
    <w:rsid w:val="00C6133C"/>
    <w:rsid w:val="00C613A1"/>
    <w:rsid w:val="00C618B0"/>
    <w:rsid w:val="00C61986"/>
    <w:rsid w:val="00C61A27"/>
    <w:rsid w:val="00C61B04"/>
    <w:rsid w:val="00C61B1C"/>
    <w:rsid w:val="00C61C26"/>
    <w:rsid w:val="00C61D50"/>
    <w:rsid w:val="00C61E39"/>
    <w:rsid w:val="00C61F21"/>
    <w:rsid w:val="00C6204C"/>
    <w:rsid w:val="00C62224"/>
    <w:rsid w:val="00C6234B"/>
    <w:rsid w:val="00C623F4"/>
    <w:rsid w:val="00C6253C"/>
    <w:rsid w:val="00C626B3"/>
    <w:rsid w:val="00C6284B"/>
    <w:rsid w:val="00C628C0"/>
    <w:rsid w:val="00C62F88"/>
    <w:rsid w:val="00C63058"/>
    <w:rsid w:val="00C63294"/>
    <w:rsid w:val="00C6345E"/>
    <w:rsid w:val="00C635C4"/>
    <w:rsid w:val="00C638A8"/>
    <w:rsid w:val="00C63913"/>
    <w:rsid w:val="00C63B65"/>
    <w:rsid w:val="00C63C0E"/>
    <w:rsid w:val="00C63DC5"/>
    <w:rsid w:val="00C63F8E"/>
    <w:rsid w:val="00C640D7"/>
    <w:rsid w:val="00C64119"/>
    <w:rsid w:val="00C645CC"/>
    <w:rsid w:val="00C64708"/>
    <w:rsid w:val="00C647B6"/>
    <w:rsid w:val="00C648C4"/>
    <w:rsid w:val="00C6490C"/>
    <w:rsid w:val="00C6499D"/>
    <w:rsid w:val="00C64AA8"/>
    <w:rsid w:val="00C64E05"/>
    <w:rsid w:val="00C653A6"/>
    <w:rsid w:val="00C65556"/>
    <w:rsid w:val="00C65671"/>
    <w:rsid w:val="00C656E2"/>
    <w:rsid w:val="00C6583E"/>
    <w:rsid w:val="00C65863"/>
    <w:rsid w:val="00C659B9"/>
    <w:rsid w:val="00C65ADB"/>
    <w:rsid w:val="00C65B32"/>
    <w:rsid w:val="00C65B35"/>
    <w:rsid w:val="00C65CFD"/>
    <w:rsid w:val="00C65D25"/>
    <w:rsid w:val="00C65E5F"/>
    <w:rsid w:val="00C65ED1"/>
    <w:rsid w:val="00C66114"/>
    <w:rsid w:val="00C66253"/>
    <w:rsid w:val="00C6631B"/>
    <w:rsid w:val="00C6637C"/>
    <w:rsid w:val="00C6643F"/>
    <w:rsid w:val="00C664BE"/>
    <w:rsid w:val="00C66568"/>
    <w:rsid w:val="00C666A7"/>
    <w:rsid w:val="00C6671D"/>
    <w:rsid w:val="00C6675B"/>
    <w:rsid w:val="00C66813"/>
    <w:rsid w:val="00C66A70"/>
    <w:rsid w:val="00C66F89"/>
    <w:rsid w:val="00C67106"/>
    <w:rsid w:val="00C6722F"/>
    <w:rsid w:val="00C67336"/>
    <w:rsid w:val="00C67338"/>
    <w:rsid w:val="00C67620"/>
    <w:rsid w:val="00C67621"/>
    <w:rsid w:val="00C67942"/>
    <w:rsid w:val="00C67E57"/>
    <w:rsid w:val="00C67E8B"/>
    <w:rsid w:val="00C6BFE0"/>
    <w:rsid w:val="00C702CA"/>
    <w:rsid w:val="00C703BB"/>
    <w:rsid w:val="00C703C6"/>
    <w:rsid w:val="00C70457"/>
    <w:rsid w:val="00C704D3"/>
    <w:rsid w:val="00C70540"/>
    <w:rsid w:val="00C706FA"/>
    <w:rsid w:val="00C70885"/>
    <w:rsid w:val="00C70C4A"/>
    <w:rsid w:val="00C70C64"/>
    <w:rsid w:val="00C70CCB"/>
    <w:rsid w:val="00C70DEB"/>
    <w:rsid w:val="00C70F87"/>
    <w:rsid w:val="00C711A5"/>
    <w:rsid w:val="00C71367"/>
    <w:rsid w:val="00C713AD"/>
    <w:rsid w:val="00C7143D"/>
    <w:rsid w:val="00C71725"/>
    <w:rsid w:val="00C717FC"/>
    <w:rsid w:val="00C71D10"/>
    <w:rsid w:val="00C71DA6"/>
    <w:rsid w:val="00C71E5D"/>
    <w:rsid w:val="00C72056"/>
    <w:rsid w:val="00C72377"/>
    <w:rsid w:val="00C724C1"/>
    <w:rsid w:val="00C72610"/>
    <w:rsid w:val="00C72AB8"/>
    <w:rsid w:val="00C72BC3"/>
    <w:rsid w:val="00C72CDE"/>
    <w:rsid w:val="00C73108"/>
    <w:rsid w:val="00C734A3"/>
    <w:rsid w:val="00C73550"/>
    <w:rsid w:val="00C73730"/>
    <w:rsid w:val="00C73793"/>
    <w:rsid w:val="00C73CC9"/>
    <w:rsid w:val="00C73D26"/>
    <w:rsid w:val="00C73D5A"/>
    <w:rsid w:val="00C73DDF"/>
    <w:rsid w:val="00C73EA1"/>
    <w:rsid w:val="00C73EA5"/>
    <w:rsid w:val="00C73F9D"/>
    <w:rsid w:val="00C73FCA"/>
    <w:rsid w:val="00C741FC"/>
    <w:rsid w:val="00C743A6"/>
    <w:rsid w:val="00C74438"/>
    <w:rsid w:val="00C744A1"/>
    <w:rsid w:val="00C745AE"/>
    <w:rsid w:val="00C74720"/>
    <w:rsid w:val="00C748CD"/>
    <w:rsid w:val="00C748D3"/>
    <w:rsid w:val="00C748DC"/>
    <w:rsid w:val="00C74934"/>
    <w:rsid w:val="00C74BD6"/>
    <w:rsid w:val="00C74C08"/>
    <w:rsid w:val="00C74C84"/>
    <w:rsid w:val="00C74D1F"/>
    <w:rsid w:val="00C74D97"/>
    <w:rsid w:val="00C74E5B"/>
    <w:rsid w:val="00C7504B"/>
    <w:rsid w:val="00C7504C"/>
    <w:rsid w:val="00C75445"/>
    <w:rsid w:val="00C754DF"/>
    <w:rsid w:val="00C755CF"/>
    <w:rsid w:val="00C75640"/>
    <w:rsid w:val="00C756F2"/>
    <w:rsid w:val="00C75760"/>
    <w:rsid w:val="00C75A85"/>
    <w:rsid w:val="00C75ACF"/>
    <w:rsid w:val="00C75B30"/>
    <w:rsid w:val="00C75CB8"/>
    <w:rsid w:val="00C75ECE"/>
    <w:rsid w:val="00C76189"/>
    <w:rsid w:val="00C76192"/>
    <w:rsid w:val="00C761D0"/>
    <w:rsid w:val="00C7629A"/>
    <w:rsid w:val="00C76424"/>
    <w:rsid w:val="00C76467"/>
    <w:rsid w:val="00C766D5"/>
    <w:rsid w:val="00C76CC3"/>
    <w:rsid w:val="00C76D9E"/>
    <w:rsid w:val="00C7711C"/>
    <w:rsid w:val="00C77163"/>
    <w:rsid w:val="00C7754A"/>
    <w:rsid w:val="00C775C4"/>
    <w:rsid w:val="00C775FD"/>
    <w:rsid w:val="00C77730"/>
    <w:rsid w:val="00C77787"/>
    <w:rsid w:val="00C77831"/>
    <w:rsid w:val="00C8013D"/>
    <w:rsid w:val="00C80416"/>
    <w:rsid w:val="00C8043C"/>
    <w:rsid w:val="00C805A8"/>
    <w:rsid w:val="00C80678"/>
    <w:rsid w:val="00C807C5"/>
    <w:rsid w:val="00C80995"/>
    <w:rsid w:val="00C80B03"/>
    <w:rsid w:val="00C80B73"/>
    <w:rsid w:val="00C80C9E"/>
    <w:rsid w:val="00C80E99"/>
    <w:rsid w:val="00C810B9"/>
    <w:rsid w:val="00C81170"/>
    <w:rsid w:val="00C81324"/>
    <w:rsid w:val="00C813F1"/>
    <w:rsid w:val="00C81562"/>
    <w:rsid w:val="00C81A13"/>
    <w:rsid w:val="00C8210E"/>
    <w:rsid w:val="00C82209"/>
    <w:rsid w:val="00C822B4"/>
    <w:rsid w:val="00C8239A"/>
    <w:rsid w:val="00C823BB"/>
    <w:rsid w:val="00C8251C"/>
    <w:rsid w:val="00C82526"/>
    <w:rsid w:val="00C82732"/>
    <w:rsid w:val="00C828E3"/>
    <w:rsid w:val="00C82C08"/>
    <w:rsid w:val="00C82C87"/>
    <w:rsid w:val="00C82CF0"/>
    <w:rsid w:val="00C82D03"/>
    <w:rsid w:val="00C8327B"/>
    <w:rsid w:val="00C8348A"/>
    <w:rsid w:val="00C83572"/>
    <w:rsid w:val="00C83573"/>
    <w:rsid w:val="00C836F6"/>
    <w:rsid w:val="00C83736"/>
    <w:rsid w:val="00C8379C"/>
    <w:rsid w:val="00C83A02"/>
    <w:rsid w:val="00C83A4E"/>
    <w:rsid w:val="00C83A8B"/>
    <w:rsid w:val="00C83B3C"/>
    <w:rsid w:val="00C83B76"/>
    <w:rsid w:val="00C83C4F"/>
    <w:rsid w:val="00C83DCF"/>
    <w:rsid w:val="00C840F9"/>
    <w:rsid w:val="00C841DB"/>
    <w:rsid w:val="00C8421A"/>
    <w:rsid w:val="00C8443B"/>
    <w:rsid w:val="00C84698"/>
    <w:rsid w:val="00C8473E"/>
    <w:rsid w:val="00C84882"/>
    <w:rsid w:val="00C84AB7"/>
    <w:rsid w:val="00C84C6F"/>
    <w:rsid w:val="00C850B2"/>
    <w:rsid w:val="00C85264"/>
    <w:rsid w:val="00C85367"/>
    <w:rsid w:val="00C853AB"/>
    <w:rsid w:val="00C85621"/>
    <w:rsid w:val="00C85782"/>
    <w:rsid w:val="00C859D5"/>
    <w:rsid w:val="00C85DD3"/>
    <w:rsid w:val="00C85E0B"/>
    <w:rsid w:val="00C85E87"/>
    <w:rsid w:val="00C85ED6"/>
    <w:rsid w:val="00C85FF5"/>
    <w:rsid w:val="00C86006"/>
    <w:rsid w:val="00C8608D"/>
    <w:rsid w:val="00C861CA"/>
    <w:rsid w:val="00C86222"/>
    <w:rsid w:val="00C86346"/>
    <w:rsid w:val="00C864A1"/>
    <w:rsid w:val="00C867F3"/>
    <w:rsid w:val="00C868BA"/>
    <w:rsid w:val="00C868F5"/>
    <w:rsid w:val="00C86997"/>
    <w:rsid w:val="00C869C5"/>
    <w:rsid w:val="00C86A66"/>
    <w:rsid w:val="00C86AFE"/>
    <w:rsid w:val="00C86CAF"/>
    <w:rsid w:val="00C86CB0"/>
    <w:rsid w:val="00C86F54"/>
    <w:rsid w:val="00C870DA"/>
    <w:rsid w:val="00C872E5"/>
    <w:rsid w:val="00C87356"/>
    <w:rsid w:val="00C873EB"/>
    <w:rsid w:val="00C874EB"/>
    <w:rsid w:val="00C876D6"/>
    <w:rsid w:val="00C87732"/>
    <w:rsid w:val="00C87799"/>
    <w:rsid w:val="00C87812"/>
    <w:rsid w:val="00C87C45"/>
    <w:rsid w:val="00C87C57"/>
    <w:rsid w:val="00C87D9B"/>
    <w:rsid w:val="00C87DF4"/>
    <w:rsid w:val="00C9011F"/>
    <w:rsid w:val="00C9030A"/>
    <w:rsid w:val="00C906F6"/>
    <w:rsid w:val="00C90A2F"/>
    <w:rsid w:val="00C90ACE"/>
    <w:rsid w:val="00C90BB5"/>
    <w:rsid w:val="00C90DFA"/>
    <w:rsid w:val="00C90E02"/>
    <w:rsid w:val="00C911AA"/>
    <w:rsid w:val="00C91340"/>
    <w:rsid w:val="00C917A9"/>
    <w:rsid w:val="00C917E0"/>
    <w:rsid w:val="00C919EE"/>
    <w:rsid w:val="00C91B3A"/>
    <w:rsid w:val="00C91B90"/>
    <w:rsid w:val="00C91F2D"/>
    <w:rsid w:val="00C9211F"/>
    <w:rsid w:val="00C92187"/>
    <w:rsid w:val="00C921AA"/>
    <w:rsid w:val="00C921B5"/>
    <w:rsid w:val="00C921E0"/>
    <w:rsid w:val="00C92200"/>
    <w:rsid w:val="00C92216"/>
    <w:rsid w:val="00C922BF"/>
    <w:rsid w:val="00C92517"/>
    <w:rsid w:val="00C92518"/>
    <w:rsid w:val="00C9264C"/>
    <w:rsid w:val="00C92669"/>
    <w:rsid w:val="00C92756"/>
    <w:rsid w:val="00C9309E"/>
    <w:rsid w:val="00C930B6"/>
    <w:rsid w:val="00C930C5"/>
    <w:rsid w:val="00C930D5"/>
    <w:rsid w:val="00C93190"/>
    <w:rsid w:val="00C931A3"/>
    <w:rsid w:val="00C938B7"/>
    <w:rsid w:val="00C93940"/>
    <w:rsid w:val="00C93A5F"/>
    <w:rsid w:val="00C93AC3"/>
    <w:rsid w:val="00C93ADC"/>
    <w:rsid w:val="00C93CE9"/>
    <w:rsid w:val="00C93D02"/>
    <w:rsid w:val="00C94006"/>
    <w:rsid w:val="00C942E0"/>
    <w:rsid w:val="00C9431D"/>
    <w:rsid w:val="00C943A5"/>
    <w:rsid w:val="00C94492"/>
    <w:rsid w:val="00C944BF"/>
    <w:rsid w:val="00C944FC"/>
    <w:rsid w:val="00C94621"/>
    <w:rsid w:val="00C94634"/>
    <w:rsid w:val="00C94679"/>
    <w:rsid w:val="00C946CB"/>
    <w:rsid w:val="00C94921"/>
    <w:rsid w:val="00C94A30"/>
    <w:rsid w:val="00C94A4D"/>
    <w:rsid w:val="00C94BC4"/>
    <w:rsid w:val="00C94CB7"/>
    <w:rsid w:val="00C94CCC"/>
    <w:rsid w:val="00C94EF7"/>
    <w:rsid w:val="00C94EF8"/>
    <w:rsid w:val="00C94F74"/>
    <w:rsid w:val="00C94FFF"/>
    <w:rsid w:val="00C951FD"/>
    <w:rsid w:val="00C9544E"/>
    <w:rsid w:val="00C95555"/>
    <w:rsid w:val="00C95641"/>
    <w:rsid w:val="00C95803"/>
    <w:rsid w:val="00C9580A"/>
    <w:rsid w:val="00C95828"/>
    <w:rsid w:val="00C95983"/>
    <w:rsid w:val="00C95ACF"/>
    <w:rsid w:val="00C95BB2"/>
    <w:rsid w:val="00C95CA5"/>
    <w:rsid w:val="00C95E3D"/>
    <w:rsid w:val="00C96063"/>
    <w:rsid w:val="00C960EE"/>
    <w:rsid w:val="00C9611B"/>
    <w:rsid w:val="00C9645B"/>
    <w:rsid w:val="00C9679D"/>
    <w:rsid w:val="00C96B50"/>
    <w:rsid w:val="00C96FB5"/>
    <w:rsid w:val="00C971CF"/>
    <w:rsid w:val="00C97220"/>
    <w:rsid w:val="00C973E9"/>
    <w:rsid w:val="00C97453"/>
    <w:rsid w:val="00C974B1"/>
    <w:rsid w:val="00C97622"/>
    <w:rsid w:val="00C976D2"/>
    <w:rsid w:val="00C9783A"/>
    <w:rsid w:val="00C978FA"/>
    <w:rsid w:val="00C97945"/>
    <w:rsid w:val="00C97A80"/>
    <w:rsid w:val="00C97ABA"/>
    <w:rsid w:val="00C97E14"/>
    <w:rsid w:val="00C97E56"/>
    <w:rsid w:val="00CA0032"/>
    <w:rsid w:val="00CA013A"/>
    <w:rsid w:val="00CA027F"/>
    <w:rsid w:val="00CA0345"/>
    <w:rsid w:val="00CA04C8"/>
    <w:rsid w:val="00CA0605"/>
    <w:rsid w:val="00CA067C"/>
    <w:rsid w:val="00CA06BB"/>
    <w:rsid w:val="00CA098E"/>
    <w:rsid w:val="00CA0A67"/>
    <w:rsid w:val="00CA0D07"/>
    <w:rsid w:val="00CA0ED6"/>
    <w:rsid w:val="00CA0EE4"/>
    <w:rsid w:val="00CA0EFA"/>
    <w:rsid w:val="00CA0FEF"/>
    <w:rsid w:val="00CA11E4"/>
    <w:rsid w:val="00CA1308"/>
    <w:rsid w:val="00CA1325"/>
    <w:rsid w:val="00CA150D"/>
    <w:rsid w:val="00CA1544"/>
    <w:rsid w:val="00CA1671"/>
    <w:rsid w:val="00CA1816"/>
    <w:rsid w:val="00CA1989"/>
    <w:rsid w:val="00CA1C4B"/>
    <w:rsid w:val="00CA1DC8"/>
    <w:rsid w:val="00CA2141"/>
    <w:rsid w:val="00CA227E"/>
    <w:rsid w:val="00CA22DA"/>
    <w:rsid w:val="00CA248F"/>
    <w:rsid w:val="00CA28A5"/>
    <w:rsid w:val="00CA2A26"/>
    <w:rsid w:val="00CA2B71"/>
    <w:rsid w:val="00CA2D54"/>
    <w:rsid w:val="00CA2F3F"/>
    <w:rsid w:val="00CA308E"/>
    <w:rsid w:val="00CA322F"/>
    <w:rsid w:val="00CA3762"/>
    <w:rsid w:val="00CA38C7"/>
    <w:rsid w:val="00CA3A11"/>
    <w:rsid w:val="00CA3BFC"/>
    <w:rsid w:val="00CA3F9A"/>
    <w:rsid w:val="00CA4257"/>
    <w:rsid w:val="00CA42AD"/>
    <w:rsid w:val="00CA447E"/>
    <w:rsid w:val="00CA4BE3"/>
    <w:rsid w:val="00CA4CC1"/>
    <w:rsid w:val="00CA4E28"/>
    <w:rsid w:val="00CA4FF3"/>
    <w:rsid w:val="00CA519F"/>
    <w:rsid w:val="00CA53F2"/>
    <w:rsid w:val="00CA543C"/>
    <w:rsid w:val="00CA55B9"/>
    <w:rsid w:val="00CA56EB"/>
    <w:rsid w:val="00CA594F"/>
    <w:rsid w:val="00CA5954"/>
    <w:rsid w:val="00CA5A43"/>
    <w:rsid w:val="00CA5C43"/>
    <w:rsid w:val="00CA5C96"/>
    <w:rsid w:val="00CA600A"/>
    <w:rsid w:val="00CA60D3"/>
    <w:rsid w:val="00CA61F2"/>
    <w:rsid w:val="00CA6314"/>
    <w:rsid w:val="00CA653B"/>
    <w:rsid w:val="00CA685F"/>
    <w:rsid w:val="00CA687D"/>
    <w:rsid w:val="00CA69DE"/>
    <w:rsid w:val="00CA6A32"/>
    <w:rsid w:val="00CA6AE9"/>
    <w:rsid w:val="00CA6CB6"/>
    <w:rsid w:val="00CA6DD6"/>
    <w:rsid w:val="00CA701C"/>
    <w:rsid w:val="00CA7029"/>
    <w:rsid w:val="00CA709F"/>
    <w:rsid w:val="00CA735C"/>
    <w:rsid w:val="00CA74CC"/>
    <w:rsid w:val="00CA7517"/>
    <w:rsid w:val="00CA782C"/>
    <w:rsid w:val="00CA7979"/>
    <w:rsid w:val="00CA7A17"/>
    <w:rsid w:val="00CA7AFA"/>
    <w:rsid w:val="00CA7CA9"/>
    <w:rsid w:val="00CB030F"/>
    <w:rsid w:val="00CB0326"/>
    <w:rsid w:val="00CB0330"/>
    <w:rsid w:val="00CB039F"/>
    <w:rsid w:val="00CB05EA"/>
    <w:rsid w:val="00CB0816"/>
    <w:rsid w:val="00CB097D"/>
    <w:rsid w:val="00CB09ED"/>
    <w:rsid w:val="00CB0A27"/>
    <w:rsid w:val="00CB0A8D"/>
    <w:rsid w:val="00CB0BD7"/>
    <w:rsid w:val="00CB0C92"/>
    <w:rsid w:val="00CB0E57"/>
    <w:rsid w:val="00CB0E9F"/>
    <w:rsid w:val="00CB0F5B"/>
    <w:rsid w:val="00CB11F9"/>
    <w:rsid w:val="00CB123F"/>
    <w:rsid w:val="00CB1420"/>
    <w:rsid w:val="00CB1448"/>
    <w:rsid w:val="00CB1817"/>
    <w:rsid w:val="00CB18B8"/>
    <w:rsid w:val="00CB18F8"/>
    <w:rsid w:val="00CB1A2B"/>
    <w:rsid w:val="00CB1D63"/>
    <w:rsid w:val="00CB1DE8"/>
    <w:rsid w:val="00CB1E36"/>
    <w:rsid w:val="00CB218F"/>
    <w:rsid w:val="00CB2279"/>
    <w:rsid w:val="00CB23D8"/>
    <w:rsid w:val="00CB2597"/>
    <w:rsid w:val="00CB25B6"/>
    <w:rsid w:val="00CB2735"/>
    <w:rsid w:val="00CB2903"/>
    <w:rsid w:val="00CB2A83"/>
    <w:rsid w:val="00CB2B02"/>
    <w:rsid w:val="00CB2B1C"/>
    <w:rsid w:val="00CB2DA8"/>
    <w:rsid w:val="00CB2F25"/>
    <w:rsid w:val="00CB2F73"/>
    <w:rsid w:val="00CB3116"/>
    <w:rsid w:val="00CB3158"/>
    <w:rsid w:val="00CB3205"/>
    <w:rsid w:val="00CB332D"/>
    <w:rsid w:val="00CB345A"/>
    <w:rsid w:val="00CB371B"/>
    <w:rsid w:val="00CB3802"/>
    <w:rsid w:val="00CB3BBB"/>
    <w:rsid w:val="00CB4055"/>
    <w:rsid w:val="00CB42C1"/>
    <w:rsid w:val="00CB45DF"/>
    <w:rsid w:val="00CB4669"/>
    <w:rsid w:val="00CB4A8F"/>
    <w:rsid w:val="00CB4B2E"/>
    <w:rsid w:val="00CB4CA8"/>
    <w:rsid w:val="00CB4D65"/>
    <w:rsid w:val="00CB4DC8"/>
    <w:rsid w:val="00CB53ED"/>
    <w:rsid w:val="00CB55AC"/>
    <w:rsid w:val="00CB56F1"/>
    <w:rsid w:val="00CB57BE"/>
    <w:rsid w:val="00CB57F0"/>
    <w:rsid w:val="00CB59CB"/>
    <w:rsid w:val="00CB5A23"/>
    <w:rsid w:val="00CB5CED"/>
    <w:rsid w:val="00CB5CF1"/>
    <w:rsid w:val="00CB611E"/>
    <w:rsid w:val="00CB6208"/>
    <w:rsid w:val="00CB63A8"/>
    <w:rsid w:val="00CB65DC"/>
    <w:rsid w:val="00CB6682"/>
    <w:rsid w:val="00CB685F"/>
    <w:rsid w:val="00CB693F"/>
    <w:rsid w:val="00CB6A47"/>
    <w:rsid w:val="00CB6B47"/>
    <w:rsid w:val="00CB6C52"/>
    <w:rsid w:val="00CB6CDE"/>
    <w:rsid w:val="00CB6E5B"/>
    <w:rsid w:val="00CB70FC"/>
    <w:rsid w:val="00CB7268"/>
    <w:rsid w:val="00CB732F"/>
    <w:rsid w:val="00CB7355"/>
    <w:rsid w:val="00CB739B"/>
    <w:rsid w:val="00CB73BB"/>
    <w:rsid w:val="00CB73ED"/>
    <w:rsid w:val="00CB7530"/>
    <w:rsid w:val="00CB755A"/>
    <w:rsid w:val="00CB759C"/>
    <w:rsid w:val="00CB7AC4"/>
    <w:rsid w:val="00CB7D89"/>
    <w:rsid w:val="00CB7F08"/>
    <w:rsid w:val="00CC0191"/>
    <w:rsid w:val="00CC0263"/>
    <w:rsid w:val="00CC0599"/>
    <w:rsid w:val="00CC0858"/>
    <w:rsid w:val="00CC085F"/>
    <w:rsid w:val="00CC087B"/>
    <w:rsid w:val="00CC0A39"/>
    <w:rsid w:val="00CC0EEE"/>
    <w:rsid w:val="00CC0F1A"/>
    <w:rsid w:val="00CC1038"/>
    <w:rsid w:val="00CC1250"/>
    <w:rsid w:val="00CC1303"/>
    <w:rsid w:val="00CC14CF"/>
    <w:rsid w:val="00CC14F7"/>
    <w:rsid w:val="00CC178C"/>
    <w:rsid w:val="00CC18A3"/>
    <w:rsid w:val="00CC18EA"/>
    <w:rsid w:val="00CC191F"/>
    <w:rsid w:val="00CC1B84"/>
    <w:rsid w:val="00CC1C1E"/>
    <w:rsid w:val="00CC1E61"/>
    <w:rsid w:val="00CC1F88"/>
    <w:rsid w:val="00CC2003"/>
    <w:rsid w:val="00CC2239"/>
    <w:rsid w:val="00CC230B"/>
    <w:rsid w:val="00CC242B"/>
    <w:rsid w:val="00CC246D"/>
    <w:rsid w:val="00CC24AF"/>
    <w:rsid w:val="00CC26A0"/>
    <w:rsid w:val="00CC26B6"/>
    <w:rsid w:val="00CC2704"/>
    <w:rsid w:val="00CC283B"/>
    <w:rsid w:val="00CC28AB"/>
    <w:rsid w:val="00CC299B"/>
    <w:rsid w:val="00CC2A2E"/>
    <w:rsid w:val="00CC2B74"/>
    <w:rsid w:val="00CC2C01"/>
    <w:rsid w:val="00CC2D33"/>
    <w:rsid w:val="00CC2D57"/>
    <w:rsid w:val="00CC30FE"/>
    <w:rsid w:val="00CC31F6"/>
    <w:rsid w:val="00CC34F9"/>
    <w:rsid w:val="00CC3570"/>
    <w:rsid w:val="00CC37D2"/>
    <w:rsid w:val="00CC39B3"/>
    <w:rsid w:val="00CC39F4"/>
    <w:rsid w:val="00CC3A0F"/>
    <w:rsid w:val="00CC3CE0"/>
    <w:rsid w:val="00CC406F"/>
    <w:rsid w:val="00CC4422"/>
    <w:rsid w:val="00CC44ED"/>
    <w:rsid w:val="00CC46B8"/>
    <w:rsid w:val="00CC4746"/>
    <w:rsid w:val="00CC4777"/>
    <w:rsid w:val="00CC47C0"/>
    <w:rsid w:val="00CC47CF"/>
    <w:rsid w:val="00CC48C7"/>
    <w:rsid w:val="00CC4A43"/>
    <w:rsid w:val="00CC4B59"/>
    <w:rsid w:val="00CC4C95"/>
    <w:rsid w:val="00CC4DD5"/>
    <w:rsid w:val="00CC4E35"/>
    <w:rsid w:val="00CC51DB"/>
    <w:rsid w:val="00CC52A5"/>
    <w:rsid w:val="00CC5306"/>
    <w:rsid w:val="00CC538D"/>
    <w:rsid w:val="00CC53CC"/>
    <w:rsid w:val="00CC55E4"/>
    <w:rsid w:val="00CC56EE"/>
    <w:rsid w:val="00CC59C2"/>
    <w:rsid w:val="00CC59CA"/>
    <w:rsid w:val="00CC5A95"/>
    <w:rsid w:val="00CC5F2E"/>
    <w:rsid w:val="00CC5F50"/>
    <w:rsid w:val="00CC5FB7"/>
    <w:rsid w:val="00CC60D6"/>
    <w:rsid w:val="00CC6147"/>
    <w:rsid w:val="00CC6198"/>
    <w:rsid w:val="00CC61D1"/>
    <w:rsid w:val="00CC62B6"/>
    <w:rsid w:val="00CC62F5"/>
    <w:rsid w:val="00CC63AD"/>
    <w:rsid w:val="00CC6754"/>
    <w:rsid w:val="00CC6BFF"/>
    <w:rsid w:val="00CC6F51"/>
    <w:rsid w:val="00CC73A6"/>
    <w:rsid w:val="00CC7459"/>
    <w:rsid w:val="00CC7810"/>
    <w:rsid w:val="00CC7D46"/>
    <w:rsid w:val="00CC7D85"/>
    <w:rsid w:val="00CC7EF6"/>
    <w:rsid w:val="00CC7F13"/>
    <w:rsid w:val="00CC7F21"/>
    <w:rsid w:val="00CC7F8E"/>
    <w:rsid w:val="00CD0013"/>
    <w:rsid w:val="00CD010B"/>
    <w:rsid w:val="00CD03CD"/>
    <w:rsid w:val="00CD06B1"/>
    <w:rsid w:val="00CD081E"/>
    <w:rsid w:val="00CD099B"/>
    <w:rsid w:val="00CD0E49"/>
    <w:rsid w:val="00CD0EEC"/>
    <w:rsid w:val="00CD0F21"/>
    <w:rsid w:val="00CD0F7B"/>
    <w:rsid w:val="00CD1202"/>
    <w:rsid w:val="00CD131E"/>
    <w:rsid w:val="00CD1494"/>
    <w:rsid w:val="00CD166E"/>
    <w:rsid w:val="00CD16D8"/>
    <w:rsid w:val="00CD16F7"/>
    <w:rsid w:val="00CD1724"/>
    <w:rsid w:val="00CD1729"/>
    <w:rsid w:val="00CD1816"/>
    <w:rsid w:val="00CD18A2"/>
    <w:rsid w:val="00CD1D77"/>
    <w:rsid w:val="00CD1EF5"/>
    <w:rsid w:val="00CD1F92"/>
    <w:rsid w:val="00CD20BA"/>
    <w:rsid w:val="00CD20E1"/>
    <w:rsid w:val="00CD2385"/>
    <w:rsid w:val="00CD23C2"/>
    <w:rsid w:val="00CD2699"/>
    <w:rsid w:val="00CD2727"/>
    <w:rsid w:val="00CD2864"/>
    <w:rsid w:val="00CD2B97"/>
    <w:rsid w:val="00CD2C2B"/>
    <w:rsid w:val="00CD2D16"/>
    <w:rsid w:val="00CD2EDF"/>
    <w:rsid w:val="00CD3291"/>
    <w:rsid w:val="00CD3371"/>
    <w:rsid w:val="00CD340E"/>
    <w:rsid w:val="00CD3500"/>
    <w:rsid w:val="00CD373B"/>
    <w:rsid w:val="00CD3A0B"/>
    <w:rsid w:val="00CD3A52"/>
    <w:rsid w:val="00CD3A5F"/>
    <w:rsid w:val="00CD3AF2"/>
    <w:rsid w:val="00CD3B03"/>
    <w:rsid w:val="00CD3C60"/>
    <w:rsid w:val="00CD3CC6"/>
    <w:rsid w:val="00CD3DDD"/>
    <w:rsid w:val="00CD3E87"/>
    <w:rsid w:val="00CD3FD6"/>
    <w:rsid w:val="00CD4069"/>
    <w:rsid w:val="00CD4179"/>
    <w:rsid w:val="00CD42C7"/>
    <w:rsid w:val="00CD4319"/>
    <w:rsid w:val="00CD43DC"/>
    <w:rsid w:val="00CD4573"/>
    <w:rsid w:val="00CD486A"/>
    <w:rsid w:val="00CD4A40"/>
    <w:rsid w:val="00CD4A8F"/>
    <w:rsid w:val="00CD4AFE"/>
    <w:rsid w:val="00CD4CBA"/>
    <w:rsid w:val="00CD4F12"/>
    <w:rsid w:val="00CD5034"/>
    <w:rsid w:val="00CD554A"/>
    <w:rsid w:val="00CD5614"/>
    <w:rsid w:val="00CD58F0"/>
    <w:rsid w:val="00CD58F5"/>
    <w:rsid w:val="00CD5B9B"/>
    <w:rsid w:val="00CD5FF0"/>
    <w:rsid w:val="00CD61D8"/>
    <w:rsid w:val="00CD6325"/>
    <w:rsid w:val="00CD6450"/>
    <w:rsid w:val="00CD6536"/>
    <w:rsid w:val="00CD6551"/>
    <w:rsid w:val="00CD6723"/>
    <w:rsid w:val="00CD69A2"/>
    <w:rsid w:val="00CD6B9B"/>
    <w:rsid w:val="00CD6C35"/>
    <w:rsid w:val="00CD6CA6"/>
    <w:rsid w:val="00CD6D5E"/>
    <w:rsid w:val="00CD6DB8"/>
    <w:rsid w:val="00CD701A"/>
    <w:rsid w:val="00CD713B"/>
    <w:rsid w:val="00CD71D9"/>
    <w:rsid w:val="00CD758B"/>
    <w:rsid w:val="00CD7618"/>
    <w:rsid w:val="00CD7735"/>
    <w:rsid w:val="00CD7767"/>
    <w:rsid w:val="00CD7795"/>
    <w:rsid w:val="00CD7AA6"/>
    <w:rsid w:val="00CD7AF0"/>
    <w:rsid w:val="00CD7EBC"/>
    <w:rsid w:val="00CD7EBD"/>
    <w:rsid w:val="00CD7FD4"/>
    <w:rsid w:val="00CE0086"/>
    <w:rsid w:val="00CE021B"/>
    <w:rsid w:val="00CE02CC"/>
    <w:rsid w:val="00CE02FA"/>
    <w:rsid w:val="00CE047C"/>
    <w:rsid w:val="00CE047F"/>
    <w:rsid w:val="00CE0512"/>
    <w:rsid w:val="00CE0566"/>
    <w:rsid w:val="00CE0638"/>
    <w:rsid w:val="00CE0713"/>
    <w:rsid w:val="00CE07CA"/>
    <w:rsid w:val="00CE080D"/>
    <w:rsid w:val="00CE0999"/>
    <w:rsid w:val="00CE0C05"/>
    <w:rsid w:val="00CE0CC8"/>
    <w:rsid w:val="00CE0D16"/>
    <w:rsid w:val="00CE0F3C"/>
    <w:rsid w:val="00CE0FCE"/>
    <w:rsid w:val="00CE1010"/>
    <w:rsid w:val="00CE1197"/>
    <w:rsid w:val="00CE129B"/>
    <w:rsid w:val="00CE1328"/>
    <w:rsid w:val="00CE13EE"/>
    <w:rsid w:val="00CE1FC8"/>
    <w:rsid w:val="00CE227D"/>
    <w:rsid w:val="00CE2673"/>
    <w:rsid w:val="00CE2802"/>
    <w:rsid w:val="00CE2844"/>
    <w:rsid w:val="00CE28A4"/>
    <w:rsid w:val="00CE2980"/>
    <w:rsid w:val="00CE2981"/>
    <w:rsid w:val="00CE29EC"/>
    <w:rsid w:val="00CE2B0D"/>
    <w:rsid w:val="00CE2B35"/>
    <w:rsid w:val="00CE2CF2"/>
    <w:rsid w:val="00CE2D05"/>
    <w:rsid w:val="00CE2D09"/>
    <w:rsid w:val="00CE2D1C"/>
    <w:rsid w:val="00CE2EA3"/>
    <w:rsid w:val="00CE30E9"/>
    <w:rsid w:val="00CE33A8"/>
    <w:rsid w:val="00CE33C0"/>
    <w:rsid w:val="00CE3423"/>
    <w:rsid w:val="00CE3491"/>
    <w:rsid w:val="00CE368F"/>
    <w:rsid w:val="00CE38D1"/>
    <w:rsid w:val="00CE3AB7"/>
    <w:rsid w:val="00CE3D47"/>
    <w:rsid w:val="00CE3D68"/>
    <w:rsid w:val="00CE3E78"/>
    <w:rsid w:val="00CE3EAD"/>
    <w:rsid w:val="00CE400F"/>
    <w:rsid w:val="00CE4083"/>
    <w:rsid w:val="00CE41EF"/>
    <w:rsid w:val="00CE434E"/>
    <w:rsid w:val="00CE4726"/>
    <w:rsid w:val="00CE48ED"/>
    <w:rsid w:val="00CE4998"/>
    <w:rsid w:val="00CE4A5E"/>
    <w:rsid w:val="00CE4C1E"/>
    <w:rsid w:val="00CE4D08"/>
    <w:rsid w:val="00CE5028"/>
    <w:rsid w:val="00CE51B2"/>
    <w:rsid w:val="00CE529D"/>
    <w:rsid w:val="00CE550D"/>
    <w:rsid w:val="00CE55C9"/>
    <w:rsid w:val="00CE5762"/>
    <w:rsid w:val="00CE5882"/>
    <w:rsid w:val="00CE58BD"/>
    <w:rsid w:val="00CE5D9C"/>
    <w:rsid w:val="00CE60EB"/>
    <w:rsid w:val="00CE65C4"/>
    <w:rsid w:val="00CE6767"/>
    <w:rsid w:val="00CE69A7"/>
    <w:rsid w:val="00CE69BC"/>
    <w:rsid w:val="00CE6C33"/>
    <w:rsid w:val="00CE6D20"/>
    <w:rsid w:val="00CE6F10"/>
    <w:rsid w:val="00CE737A"/>
    <w:rsid w:val="00CE7483"/>
    <w:rsid w:val="00CE74B4"/>
    <w:rsid w:val="00CE7511"/>
    <w:rsid w:val="00CE75AF"/>
    <w:rsid w:val="00CE75FF"/>
    <w:rsid w:val="00CE7634"/>
    <w:rsid w:val="00CE786D"/>
    <w:rsid w:val="00CE78E8"/>
    <w:rsid w:val="00CE795B"/>
    <w:rsid w:val="00CE7AD0"/>
    <w:rsid w:val="00CE7C46"/>
    <w:rsid w:val="00CE7EDC"/>
    <w:rsid w:val="00CE7EF6"/>
    <w:rsid w:val="00CE7FE1"/>
    <w:rsid w:val="00CF01B8"/>
    <w:rsid w:val="00CF03EF"/>
    <w:rsid w:val="00CF047A"/>
    <w:rsid w:val="00CF07C1"/>
    <w:rsid w:val="00CF0A02"/>
    <w:rsid w:val="00CF0A11"/>
    <w:rsid w:val="00CF0A8B"/>
    <w:rsid w:val="00CF0AC3"/>
    <w:rsid w:val="00CF0AE2"/>
    <w:rsid w:val="00CF0B42"/>
    <w:rsid w:val="00CF0B60"/>
    <w:rsid w:val="00CF0C35"/>
    <w:rsid w:val="00CF0D0E"/>
    <w:rsid w:val="00CF0D40"/>
    <w:rsid w:val="00CF0D74"/>
    <w:rsid w:val="00CF0FEE"/>
    <w:rsid w:val="00CF1486"/>
    <w:rsid w:val="00CF14E8"/>
    <w:rsid w:val="00CF15A7"/>
    <w:rsid w:val="00CF15FF"/>
    <w:rsid w:val="00CF1889"/>
    <w:rsid w:val="00CF1A0B"/>
    <w:rsid w:val="00CF1E54"/>
    <w:rsid w:val="00CF1EA1"/>
    <w:rsid w:val="00CF1FCA"/>
    <w:rsid w:val="00CF204F"/>
    <w:rsid w:val="00CF2156"/>
    <w:rsid w:val="00CF2523"/>
    <w:rsid w:val="00CF25B4"/>
    <w:rsid w:val="00CF2702"/>
    <w:rsid w:val="00CF28F8"/>
    <w:rsid w:val="00CF2989"/>
    <w:rsid w:val="00CF29CB"/>
    <w:rsid w:val="00CF2BF1"/>
    <w:rsid w:val="00CF2E65"/>
    <w:rsid w:val="00CF3180"/>
    <w:rsid w:val="00CF318D"/>
    <w:rsid w:val="00CF321B"/>
    <w:rsid w:val="00CF3385"/>
    <w:rsid w:val="00CF34B0"/>
    <w:rsid w:val="00CF375E"/>
    <w:rsid w:val="00CF37EF"/>
    <w:rsid w:val="00CF3D33"/>
    <w:rsid w:val="00CF3DB4"/>
    <w:rsid w:val="00CF3FDD"/>
    <w:rsid w:val="00CF400B"/>
    <w:rsid w:val="00CF4068"/>
    <w:rsid w:val="00CF428A"/>
    <w:rsid w:val="00CF458D"/>
    <w:rsid w:val="00CF4613"/>
    <w:rsid w:val="00CF46AE"/>
    <w:rsid w:val="00CF4728"/>
    <w:rsid w:val="00CF497E"/>
    <w:rsid w:val="00CF4B76"/>
    <w:rsid w:val="00CF4C52"/>
    <w:rsid w:val="00CF4D68"/>
    <w:rsid w:val="00CF4E70"/>
    <w:rsid w:val="00CF4EF7"/>
    <w:rsid w:val="00CF5020"/>
    <w:rsid w:val="00CF50DF"/>
    <w:rsid w:val="00CF5166"/>
    <w:rsid w:val="00CF5340"/>
    <w:rsid w:val="00CF560B"/>
    <w:rsid w:val="00CF5A00"/>
    <w:rsid w:val="00CF5A9C"/>
    <w:rsid w:val="00CF5D3A"/>
    <w:rsid w:val="00CF5D99"/>
    <w:rsid w:val="00CF5F0A"/>
    <w:rsid w:val="00CF5F35"/>
    <w:rsid w:val="00CF5F8A"/>
    <w:rsid w:val="00CF615E"/>
    <w:rsid w:val="00CF6195"/>
    <w:rsid w:val="00CF628F"/>
    <w:rsid w:val="00CF63BF"/>
    <w:rsid w:val="00CF64C7"/>
    <w:rsid w:val="00CF6609"/>
    <w:rsid w:val="00CF67C4"/>
    <w:rsid w:val="00CF68E8"/>
    <w:rsid w:val="00CF6ADC"/>
    <w:rsid w:val="00CF6D87"/>
    <w:rsid w:val="00CF6DC3"/>
    <w:rsid w:val="00CF6EDC"/>
    <w:rsid w:val="00CF7006"/>
    <w:rsid w:val="00CF73FB"/>
    <w:rsid w:val="00CF750F"/>
    <w:rsid w:val="00CF784E"/>
    <w:rsid w:val="00CF78F8"/>
    <w:rsid w:val="00CF7C89"/>
    <w:rsid w:val="00CF7CEB"/>
    <w:rsid w:val="00CF7DE0"/>
    <w:rsid w:val="00D0024C"/>
    <w:rsid w:val="00D0028C"/>
    <w:rsid w:val="00D00404"/>
    <w:rsid w:val="00D008A6"/>
    <w:rsid w:val="00D008ED"/>
    <w:rsid w:val="00D009CC"/>
    <w:rsid w:val="00D00BA1"/>
    <w:rsid w:val="00D00BB4"/>
    <w:rsid w:val="00D00BC9"/>
    <w:rsid w:val="00D00DD6"/>
    <w:rsid w:val="00D00F42"/>
    <w:rsid w:val="00D00FCE"/>
    <w:rsid w:val="00D0109F"/>
    <w:rsid w:val="00D010EE"/>
    <w:rsid w:val="00D01140"/>
    <w:rsid w:val="00D013C7"/>
    <w:rsid w:val="00D01404"/>
    <w:rsid w:val="00D01865"/>
    <w:rsid w:val="00D018D6"/>
    <w:rsid w:val="00D01AE1"/>
    <w:rsid w:val="00D01AE3"/>
    <w:rsid w:val="00D01AE7"/>
    <w:rsid w:val="00D01BC9"/>
    <w:rsid w:val="00D01C22"/>
    <w:rsid w:val="00D01C30"/>
    <w:rsid w:val="00D01D18"/>
    <w:rsid w:val="00D01DBF"/>
    <w:rsid w:val="00D01E46"/>
    <w:rsid w:val="00D02300"/>
    <w:rsid w:val="00D024B4"/>
    <w:rsid w:val="00D0253B"/>
    <w:rsid w:val="00D0256C"/>
    <w:rsid w:val="00D02598"/>
    <w:rsid w:val="00D02A4F"/>
    <w:rsid w:val="00D02AE0"/>
    <w:rsid w:val="00D02B17"/>
    <w:rsid w:val="00D02B88"/>
    <w:rsid w:val="00D02BC9"/>
    <w:rsid w:val="00D02C5E"/>
    <w:rsid w:val="00D02E8D"/>
    <w:rsid w:val="00D03003"/>
    <w:rsid w:val="00D030F6"/>
    <w:rsid w:val="00D031C2"/>
    <w:rsid w:val="00D03466"/>
    <w:rsid w:val="00D034A6"/>
    <w:rsid w:val="00D03628"/>
    <w:rsid w:val="00D0365C"/>
    <w:rsid w:val="00D03871"/>
    <w:rsid w:val="00D03D25"/>
    <w:rsid w:val="00D03D31"/>
    <w:rsid w:val="00D03D40"/>
    <w:rsid w:val="00D03D45"/>
    <w:rsid w:val="00D03E09"/>
    <w:rsid w:val="00D03E47"/>
    <w:rsid w:val="00D03F75"/>
    <w:rsid w:val="00D0403D"/>
    <w:rsid w:val="00D04094"/>
    <w:rsid w:val="00D04135"/>
    <w:rsid w:val="00D0428A"/>
    <w:rsid w:val="00D043B4"/>
    <w:rsid w:val="00D044D6"/>
    <w:rsid w:val="00D044D9"/>
    <w:rsid w:val="00D04736"/>
    <w:rsid w:val="00D04811"/>
    <w:rsid w:val="00D04883"/>
    <w:rsid w:val="00D04939"/>
    <w:rsid w:val="00D04947"/>
    <w:rsid w:val="00D049C0"/>
    <w:rsid w:val="00D049D4"/>
    <w:rsid w:val="00D04AB7"/>
    <w:rsid w:val="00D04B5E"/>
    <w:rsid w:val="00D04E72"/>
    <w:rsid w:val="00D04EDE"/>
    <w:rsid w:val="00D04EF2"/>
    <w:rsid w:val="00D04FE7"/>
    <w:rsid w:val="00D0519B"/>
    <w:rsid w:val="00D053C7"/>
    <w:rsid w:val="00D053CE"/>
    <w:rsid w:val="00D0543D"/>
    <w:rsid w:val="00D05446"/>
    <w:rsid w:val="00D055CE"/>
    <w:rsid w:val="00D05957"/>
    <w:rsid w:val="00D05D5E"/>
    <w:rsid w:val="00D05E09"/>
    <w:rsid w:val="00D05E16"/>
    <w:rsid w:val="00D05E7D"/>
    <w:rsid w:val="00D06046"/>
    <w:rsid w:val="00D060E0"/>
    <w:rsid w:val="00D062C0"/>
    <w:rsid w:val="00D06403"/>
    <w:rsid w:val="00D06483"/>
    <w:rsid w:val="00D06619"/>
    <w:rsid w:val="00D06719"/>
    <w:rsid w:val="00D06843"/>
    <w:rsid w:val="00D06950"/>
    <w:rsid w:val="00D06A5B"/>
    <w:rsid w:val="00D06C5E"/>
    <w:rsid w:val="00D06DDE"/>
    <w:rsid w:val="00D07047"/>
    <w:rsid w:val="00D07237"/>
    <w:rsid w:val="00D077CA"/>
    <w:rsid w:val="00D07904"/>
    <w:rsid w:val="00D079C3"/>
    <w:rsid w:val="00D07A2F"/>
    <w:rsid w:val="00D07A5F"/>
    <w:rsid w:val="00D07C49"/>
    <w:rsid w:val="00D07C70"/>
    <w:rsid w:val="00D07CE0"/>
    <w:rsid w:val="00D07DB9"/>
    <w:rsid w:val="00D07F5C"/>
    <w:rsid w:val="00D07F6E"/>
    <w:rsid w:val="00D0A209"/>
    <w:rsid w:val="00D10042"/>
    <w:rsid w:val="00D101C4"/>
    <w:rsid w:val="00D10373"/>
    <w:rsid w:val="00D1038F"/>
    <w:rsid w:val="00D1040B"/>
    <w:rsid w:val="00D10689"/>
    <w:rsid w:val="00D10A05"/>
    <w:rsid w:val="00D10B01"/>
    <w:rsid w:val="00D10B96"/>
    <w:rsid w:val="00D10BDA"/>
    <w:rsid w:val="00D10C01"/>
    <w:rsid w:val="00D10D41"/>
    <w:rsid w:val="00D10DB7"/>
    <w:rsid w:val="00D10E06"/>
    <w:rsid w:val="00D10F45"/>
    <w:rsid w:val="00D1124F"/>
    <w:rsid w:val="00D1126D"/>
    <w:rsid w:val="00D112B5"/>
    <w:rsid w:val="00D113B9"/>
    <w:rsid w:val="00D11447"/>
    <w:rsid w:val="00D1150A"/>
    <w:rsid w:val="00D1157B"/>
    <w:rsid w:val="00D1199E"/>
    <w:rsid w:val="00D119FE"/>
    <w:rsid w:val="00D11E3B"/>
    <w:rsid w:val="00D12512"/>
    <w:rsid w:val="00D126A1"/>
    <w:rsid w:val="00D12757"/>
    <w:rsid w:val="00D129A8"/>
    <w:rsid w:val="00D12BC0"/>
    <w:rsid w:val="00D12CBD"/>
    <w:rsid w:val="00D12D73"/>
    <w:rsid w:val="00D1302D"/>
    <w:rsid w:val="00D13187"/>
    <w:rsid w:val="00D132A0"/>
    <w:rsid w:val="00D132BA"/>
    <w:rsid w:val="00D134ED"/>
    <w:rsid w:val="00D137EC"/>
    <w:rsid w:val="00D1394A"/>
    <w:rsid w:val="00D13AE4"/>
    <w:rsid w:val="00D13C03"/>
    <w:rsid w:val="00D13C8A"/>
    <w:rsid w:val="00D13CA0"/>
    <w:rsid w:val="00D13F46"/>
    <w:rsid w:val="00D13F89"/>
    <w:rsid w:val="00D140DB"/>
    <w:rsid w:val="00D1426A"/>
    <w:rsid w:val="00D143B8"/>
    <w:rsid w:val="00D144FE"/>
    <w:rsid w:val="00D146B1"/>
    <w:rsid w:val="00D146F3"/>
    <w:rsid w:val="00D1489F"/>
    <w:rsid w:val="00D1499F"/>
    <w:rsid w:val="00D14C79"/>
    <w:rsid w:val="00D14EC1"/>
    <w:rsid w:val="00D14EF0"/>
    <w:rsid w:val="00D14F08"/>
    <w:rsid w:val="00D15028"/>
    <w:rsid w:val="00D1514D"/>
    <w:rsid w:val="00D15351"/>
    <w:rsid w:val="00D1585D"/>
    <w:rsid w:val="00D15A1F"/>
    <w:rsid w:val="00D15A2F"/>
    <w:rsid w:val="00D16030"/>
    <w:rsid w:val="00D160BB"/>
    <w:rsid w:val="00D163BE"/>
    <w:rsid w:val="00D16486"/>
    <w:rsid w:val="00D164F1"/>
    <w:rsid w:val="00D16812"/>
    <w:rsid w:val="00D1683B"/>
    <w:rsid w:val="00D168A5"/>
    <w:rsid w:val="00D16CD6"/>
    <w:rsid w:val="00D17413"/>
    <w:rsid w:val="00D175F8"/>
    <w:rsid w:val="00D17849"/>
    <w:rsid w:val="00D1787B"/>
    <w:rsid w:val="00D17A6C"/>
    <w:rsid w:val="00D17AF9"/>
    <w:rsid w:val="00D17C36"/>
    <w:rsid w:val="00D17C63"/>
    <w:rsid w:val="00D17EEA"/>
    <w:rsid w:val="00D17FA6"/>
    <w:rsid w:val="00D17FC3"/>
    <w:rsid w:val="00D204B5"/>
    <w:rsid w:val="00D20843"/>
    <w:rsid w:val="00D208BF"/>
    <w:rsid w:val="00D20C40"/>
    <w:rsid w:val="00D20E1B"/>
    <w:rsid w:val="00D20E2A"/>
    <w:rsid w:val="00D20EAC"/>
    <w:rsid w:val="00D20F85"/>
    <w:rsid w:val="00D210EB"/>
    <w:rsid w:val="00D211FA"/>
    <w:rsid w:val="00D21216"/>
    <w:rsid w:val="00D21435"/>
    <w:rsid w:val="00D21543"/>
    <w:rsid w:val="00D2173B"/>
    <w:rsid w:val="00D2179E"/>
    <w:rsid w:val="00D2179F"/>
    <w:rsid w:val="00D21854"/>
    <w:rsid w:val="00D21A1E"/>
    <w:rsid w:val="00D21BF0"/>
    <w:rsid w:val="00D21BFF"/>
    <w:rsid w:val="00D22390"/>
    <w:rsid w:val="00D22392"/>
    <w:rsid w:val="00D22416"/>
    <w:rsid w:val="00D2246E"/>
    <w:rsid w:val="00D22554"/>
    <w:rsid w:val="00D2287C"/>
    <w:rsid w:val="00D22902"/>
    <w:rsid w:val="00D22B67"/>
    <w:rsid w:val="00D22F9E"/>
    <w:rsid w:val="00D22FC1"/>
    <w:rsid w:val="00D2314D"/>
    <w:rsid w:val="00D23312"/>
    <w:rsid w:val="00D23439"/>
    <w:rsid w:val="00D23554"/>
    <w:rsid w:val="00D2375D"/>
    <w:rsid w:val="00D238CD"/>
    <w:rsid w:val="00D2399D"/>
    <w:rsid w:val="00D23B5C"/>
    <w:rsid w:val="00D23C04"/>
    <w:rsid w:val="00D23C14"/>
    <w:rsid w:val="00D23C29"/>
    <w:rsid w:val="00D23D50"/>
    <w:rsid w:val="00D23DED"/>
    <w:rsid w:val="00D23E11"/>
    <w:rsid w:val="00D23E81"/>
    <w:rsid w:val="00D23EED"/>
    <w:rsid w:val="00D23FE2"/>
    <w:rsid w:val="00D24203"/>
    <w:rsid w:val="00D243C9"/>
    <w:rsid w:val="00D24486"/>
    <w:rsid w:val="00D245C1"/>
    <w:rsid w:val="00D247AE"/>
    <w:rsid w:val="00D24A2C"/>
    <w:rsid w:val="00D24CD1"/>
    <w:rsid w:val="00D251E4"/>
    <w:rsid w:val="00D25570"/>
    <w:rsid w:val="00D255D9"/>
    <w:rsid w:val="00D257D9"/>
    <w:rsid w:val="00D258F6"/>
    <w:rsid w:val="00D259A6"/>
    <w:rsid w:val="00D25C7E"/>
    <w:rsid w:val="00D25C8E"/>
    <w:rsid w:val="00D2625C"/>
    <w:rsid w:val="00D2628A"/>
    <w:rsid w:val="00D262D2"/>
    <w:rsid w:val="00D2634F"/>
    <w:rsid w:val="00D2646E"/>
    <w:rsid w:val="00D26954"/>
    <w:rsid w:val="00D26A2E"/>
    <w:rsid w:val="00D26AED"/>
    <w:rsid w:val="00D26B02"/>
    <w:rsid w:val="00D26B9E"/>
    <w:rsid w:val="00D26C2E"/>
    <w:rsid w:val="00D26DF9"/>
    <w:rsid w:val="00D2700C"/>
    <w:rsid w:val="00D27080"/>
    <w:rsid w:val="00D27084"/>
    <w:rsid w:val="00D27485"/>
    <w:rsid w:val="00D27840"/>
    <w:rsid w:val="00D27AD9"/>
    <w:rsid w:val="00D27EA5"/>
    <w:rsid w:val="00D3004C"/>
    <w:rsid w:val="00D3009B"/>
    <w:rsid w:val="00D300A1"/>
    <w:rsid w:val="00D3019C"/>
    <w:rsid w:val="00D301DC"/>
    <w:rsid w:val="00D302AC"/>
    <w:rsid w:val="00D302CC"/>
    <w:rsid w:val="00D303CF"/>
    <w:rsid w:val="00D30405"/>
    <w:rsid w:val="00D30591"/>
    <w:rsid w:val="00D30706"/>
    <w:rsid w:val="00D3092B"/>
    <w:rsid w:val="00D30A58"/>
    <w:rsid w:val="00D30C4B"/>
    <w:rsid w:val="00D30C50"/>
    <w:rsid w:val="00D30C8F"/>
    <w:rsid w:val="00D30D49"/>
    <w:rsid w:val="00D30E1E"/>
    <w:rsid w:val="00D31117"/>
    <w:rsid w:val="00D313A7"/>
    <w:rsid w:val="00D314C3"/>
    <w:rsid w:val="00D31917"/>
    <w:rsid w:val="00D31A2C"/>
    <w:rsid w:val="00D320C4"/>
    <w:rsid w:val="00D32303"/>
    <w:rsid w:val="00D32491"/>
    <w:rsid w:val="00D324EF"/>
    <w:rsid w:val="00D3261A"/>
    <w:rsid w:val="00D32B7C"/>
    <w:rsid w:val="00D32C9C"/>
    <w:rsid w:val="00D32D80"/>
    <w:rsid w:val="00D32EF7"/>
    <w:rsid w:val="00D32F59"/>
    <w:rsid w:val="00D32FFA"/>
    <w:rsid w:val="00D33012"/>
    <w:rsid w:val="00D33378"/>
    <w:rsid w:val="00D33393"/>
    <w:rsid w:val="00D33410"/>
    <w:rsid w:val="00D33486"/>
    <w:rsid w:val="00D3385D"/>
    <w:rsid w:val="00D33A9A"/>
    <w:rsid w:val="00D33CEC"/>
    <w:rsid w:val="00D33EC5"/>
    <w:rsid w:val="00D343E3"/>
    <w:rsid w:val="00D348AE"/>
    <w:rsid w:val="00D348C9"/>
    <w:rsid w:val="00D3492A"/>
    <w:rsid w:val="00D34B79"/>
    <w:rsid w:val="00D34B84"/>
    <w:rsid w:val="00D34BFD"/>
    <w:rsid w:val="00D34C03"/>
    <w:rsid w:val="00D34E84"/>
    <w:rsid w:val="00D350A5"/>
    <w:rsid w:val="00D351A0"/>
    <w:rsid w:val="00D353ED"/>
    <w:rsid w:val="00D3547C"/>
    <w:rsid w:val="00D355CB"/>
    <w:rsid w:val="00D35862"/>
    <w:rsid w:val="00D35898"/>
    <w:rsid w:val="00D35960"/>
    <w:rsid w:val="00D35A12"/>
    <w:rsid w:val="00D35BBA"/>
    <w:rsid w:val="00D35D0C"/>
    <w:rsid w:val="00D360E1"/>
    <w:rsid w:val="00D360FB"/>
    <w:rsid w:val="00D361E4"/>
    <w:rsid w:val="00D36323"/>
    <w:rsid w:val="00D36335"/>
    <w:rsid w:val="00D36448"/>
    <w:rsid w:val="00D36590"/>
    <w:rsid w:val="00D3671E"/>
    <w:rsid w:val="00D36742"/>
    <w:rsid w:val="00D36AE1"/>
    <w:rsid w:val="00D36C03"/>
    <w:rsid w:val="00D36C2E"/>
    <w:rsid w:val="00D36D26"/>
    <w:rsid w:val="00D36D59"/>
    <w:rsid w:val="00D36E54"/>
    <w:rsid w:val="00D36FE6"/>
    <w:rsid w:val="00D370C6"/>
    <w:rsid w:val="00D37156"/>
    <w:rsid w:val="00D37163"/>
    <w:rsid w:val="00D3718A"/>
    <w:rsid w:val="00D371CA"/>
    <w:rsid w:val="00D371CC"/>
    <w:rsid w:val="00D3762B"/>
    <w:rsid w:val="00D376F0"/>
    <w:rsid w:val="00D377B3"/>
    <w:rsid w:val="00D3794D"/>
    <w:rsid w:val="00D37953"/>
    <w:rsid w:val="00D3795C"/>
    <w:rsid w:val="00D379CA"/>
    <w:rsid w:val="00D37B93"/>
    <w:rsid w:val="00D37F99"/>
    <w:rsid w:val="00D4017D"/>
    <w:rsid w:val="00D402C6"/>
    <w:rsid w:val="00D405B6"/>
    <w:rsid w:val="00D40763"/>
    <w:rsid w:val="00D408A3"/>
    <w:rsid w:val="00D40A15"/>
    <w:rsid w:val="00D40A1F"/>
    <w:rsid w:val="00D40B6E"/>
    <w:rsid w:val="00D40E76"/>
    <w:rsid w:val="00D41064"/>
    <w:rsid w:val="00D41133"/>
    <w:rsid w:val="00D4117D"/>
    <w:rsid w:val="00D411DC"/>
    <w:rsid w:val="00D41724"/>
    <w:rsid w:val="00D419C1"/>
    <w:rsid w:val="00D419EF"/>
    <w:rsid w:val="00D419F2"/>
    <w:rsid w:val="00D41DFC"/>
    <w:rsid w:val="00D41E98"/>
    <w:rsid w:val="00D4209B"/>
    <w:rsid w:val="00D420C8"/>
    <w:rsid w:val="00D42234"/>
    <w:rsid w:val="00D4245F"/>
    <w:rsid w:val="00D4253D"/>
    <w:rsid w:val="00D42749"/>
    <w:rsid w:val="00D427A3"/>
    <w:rsid w:val="00D428D5"/>
    <w:rsid w:val="00D429D8"/>
    <w:rsid w:val="00D42B5E"/>
    <w:rsid w:val="00D42E23"/>
    <w:rsid w:val="00D42FCC"/>
    <w:rsid w:val="00D42FE4"/>
    <w:rsid w:val="00D431B4"/>
    <w:rsid w:val="00D431DA"/>
    <w:rsid w:val="00D431E4"/>
    <w:rsid w:val="00D43243"/>
    <w:rsid w:val="00D43324"/>
    <w:rsid w:val="00D4377A"/>
    <w:rsid w:val="00D437E6"/>
    <w:rsid w:val="00D43A9C"/>
    <w:rsid w:val="00D43B41"/>
    <w:rsid w:val="00D43C3D"/>
    <w:rsid w:val="00D43C6F"/>
    <w:rsid w:val="00D43F33"/>
    <w:rsid w:val="00D440D0"/>
    <w:rsid w:val="00D443CA"/>
    <w:rsid w:val="00D44576"/>
    <w:rsid w:val="00D4464F"/>
    <w:rsid w:val="00D4468A"/>
    <w:rsid w:val="00D44723"/>
    <w:rsid w:val="00D4479E"/>
    <w:rsid w:val="00D44B4C"/>
    <w:rsid w:val="00D44D54"/>
    <w:rsid w:val="00D44FEB"/>
    <w:rsid w:val="00D4503A"/>
    <w:rsid w:val="00D45079"/>
    <w:rsid w:val="00D453B8"/>
    <w:rsid w:val="00D453CD"/>
    <w:rsid w:val="00D456CC"/>
    <w:rsid w:val="00D45707"/>
    <w:rsid w:val="00D4580B"/>
    <w:rsid w:val="00D459F3"/>
    <w:rsid w:val="00D45C04"/>
    <w:rsid w:val="00D45FD4"/>
    <w:rsid w:val="00D46406"/>
    <w:rsid w:val="00D464AD"/>
    <w:rsid w:val="00D46502"/>
    <w:rsid w:val="00D46505"/>
    <w:rsid w:val="00D46577"/>
    <w:rsid w:val="00D46781"/>
    <w:rsid w:val="00D467C7"/>
    <w:rsid w:val="00D467E6"/>
    <w:rsid w:val="00D4687F"/>
    <w:rsid w:val="00D468C6"/>
    <w:rsid w:val="00D469B2"/>
    <w:rsid w:val="00D46A7F"/>
    <w:rsid w:val="00D46B72"/>
    <w:rsid w:val="00D46E98"/>
    <w:rsid w:val="00D46F05"/>
    <w:rsid w:val="00D47014"/>
    <w:rsid w:val="00D470CF"/>
    <w:rsid w:val="00D470E4"/>
    <w:rsid w:val="00D471C6"/>
    <w:rsid w:val="00D473FB"/>
    <w:rsid w:val="00D4741B"/>
    <w:rsid w:val="00D475F2"/>
    <w:rsid w:val="00D4764F"/>
    <w:rsid w:val="00D4774A"/>
    <w:rsid w:val="00D477F3"/>
    <w:rsid w:val="00D478D0"/>
    <w:rsid w:val="00D478EA"/>
    <w:rsid w:val="00D479BC"/>
    <w:rsid w:val="00D47C32"/>
    <w:rsid w:val="00D47CB5"/>
    <w:rsid w:val="00D47DC9"/>
    <w:rsid w:val="00D47DCB"/>
    <w:rsid w:val="00D5016D"/>
    <w:rsid w:val="00D50381"/>
    <w:rsid w:val="00D503A7"/>
    <w:rsid w:val="00D503CD"/>
    <w:rsid w:val="00D5045F"/>
    <w:rsid w:val="00D50842"/>
    <w:rsid w:val="00D50846"/>
    <w:rsid w:val="00D508C8"/>
    <w:rsid w:val="00D5094F"/>
    <w:rsid w:val="00D50A2C"/>
    <w:rsid w:val="00D50B81"/>
    <w:rsid w:val="00D50C1E"/>
    <w:rsid w:val="00D50C33"/>
    <w:rsid w:val="00D50EE9"/>
    <w:rsid w:val="00D50F49"/>
    <w:rsid w:val="00D50FDB"/>
    <w:rsid w:val="00D510A7"/>
    <w:rsid w:val="00D51323"/>
    <w:rsid w:val="00D513AB"/>
    <w:rsid w:val="00D513AE"/>
    <w:rsid w:val="00D51446"/>
    <w:rsid w:val="00D515B0"/>
    <w:rsid w:val="00D5167A"/>
    <w:rsid w:val="00D516CA"/>
    <w:rsid w:val="00D5174A"/>
    <w:rsid w:val="00D518C6"/>
    <w:rsid w:val="00D51B48"/>
    <w:rsid w:val="00D51C0C"/>
    <w:rsid w:val="00D51F45"/>
    <w:rsid w:val="00D5202C"/>
    <w:rsid w:val="00D5209F"/>
    <w:rsid w:val="00D52144"/>
    <w:rsid w:val="00D521EF"/>
    <w:rsid w:val="00D5221F"/>
    <w:rsid w:val="00D52363"/>
    <w:rsid w:val="00D527EE"/>
    <w:rsid w:val="00D52823"/>
    <w:rsid w:val="00D52918"/>
    <w:rsid w:val="00D52977"/>
    <w:rsid w:val="00D52A0A"/>
    <w:rsid w:val="00D52B01"/>
    <w:rsid w:val="00D52B1A"/>
    <w:rsid w:val="00D52BD6"/>
    <w:rsid w:val="00D52BE1"/>
    <w:rsid w:val="00D52E44"/>
    <w:rsid w:val="00D52F6D"/>
    <w:rsid w:val="00D53194"/>
    <w:rsid w:val="00D5321C"/>
    <w:rsid w:val="00D5324F"/>
    <w:rsid w:val="00D5339B"/>
    <w:rsid w:val="00D536A7"/>
    <w:rsid w:val="00D538AA"/>
    <w:rsid w:val="00D538B4"/>
    <w:rsid w:val="00D53A6C"/>
    <w:rsid w:val="00D53ACA"/>
    <w:rsid w:val="00D53B31"/>
    <w:rsid w:val="00D53BC8"/>
    <w:rsid w:val="00D53BE1"/>
    <w:rsid w:val="00D53DD0"/>
    <w:rsid w:val="00D53F13"/>
    <w:rsid w:val="00D540CF"/>
    <w:rsid w:val="00D5452A"/>
    <w:rsid w:val="00D5470C"/>
    <w:rsid w:val="00D547DE"/>
    <w:rsid w:val="00D54839"/>
    <w:rsid w:val="00D54867"/>
    <w:rsid w:val="00D54BFE"/>
    <w:rsid w:val="00D54D16"/>
    <w:rsid w:val="00D54DFB"/>
    <w:rsid w:val="00D55004"/>
    <w:rsid w:val="00D551B5"/>
    <w:rsid w:val="00D554CD"/>
    <w:rsid w:val="00D5583D"/>
    <w:rsid w:val="00D55992"/>
    <w:rsid w:val="00D55A7C"/>
    <w:rsid w:val="00D55AD4"/>
    <w:rsid w:val="00D55AEA"/>
    <w:rsid w:val="00D55CA9"/>
    <w:rsid w:val="00D55D0F"/>
    <w:rsid w:val="00D55F17"/>
    <w:rsid w:val="00D561CC"/>
    <w:rsid w:val="00D56250"/>
    <w:rsid w:val="00D5630C"/>
    <w:rsid w:val="00D5643B"/>
    <w:rsid w:val="00D56730"/>
    <w:rsid w:val="00D56829"/>
    <w:rsid w:val="00D5684A"/>
    <w:rsid w:val="00D568B4"/>
    <w:rsid w:val="00D568BA"/>
    <w:rsid w:val="00D56938"/>
    <w:rsid w:val="00D56A82"/>
    <w:rsid w:val="00D56D77"/>
    <w:rsid w:val="00D56DD2"/>
    <w:rsid w:val="00D56E79"/>
    <w:rsid w:val="00D56FDF"/>
    <w:rsid w:val="00D570BB"/>
    <w:rsid w:val="00D570C8"/>
    <w:rsid w:val="00D57154"/>
    <w:rsid w:val="00D57284"/>
    <w:rsid w:val="00D572BA"/>
    <w:rsid w:val="00D57383"/>
    <w:rsid w:val="00D573C2"/>
    <w:rsid w:val="00D57496"/>
    <w:rsid w:val="00D57659"/>
    <w:rsid w:val="00D57717"/>
    <w:rsid w:val="00D57A06"/>
    <w:rsid w:val="00D57B3A"/>
    <w:rsid w:val="00D57D77"/>
    <w:rsid w:val="00D57E15"/>
    <w:rsid w:val="00D57F68"/>
    <w:rsid w:val="00D5D032"/>
    <w:rsid w:val="00D60310"/>
    <w:rsid w:val="00D60329"/>
    <w:rsid w:val="00D603B1"/>
    <w:rsid w:val="00D60421"/>
    <w:rsid w:val="00D605B6"/>
    <w:rsid w:val="00D607EA"/>
    <w:rsid w:val="00D60802"/>
    <w:rsid w:val="00D60CDC"/>
    <w:rsid w:val="00D60FDF"/>
    <w:rsid w:val="00D613C3"/>
    <w:rsid w:val="00D61488"/>
    <w:rsid w:val="00D6152B"/>
    <w:rsid w:val="00D61740"/>
    <w:rsid w:val="00D61882"/>
    <w:rsid w:val="00D618C9"/>
    <w:rsid w:val="00D61E4D"/>
    <w:rsid w:val="00D61EC2"/>
    <w:rsid w:val="00D62175"/>
    <w:rsid w:val="00D621EC"/>
    <w:rsid w:val="00D621FF"/>
    <w:rsid w:val="00D623B1"/>
    <w:rsid w:val="00D6247C"/>
    <w:rsid w:val="00D62539"/>
    <w:rsid w:val="00D6283C"/>
    <w:rsid w:val="00D6288F"/>
    <w:rsid w:val="00D62AD3"/>
    <w:rsid w:val="00D62B21"/>
    <w:rsid w:val="00D62CD4"/>
    <w:rsid w:val="00D62CE9"/>
    <w:rsid w:val="00D62DBD"/>
    <w:rsid w:val="00D63398"/>
    <w:rsid w:val="00D6357D"/>
    <w:rsid w:val="00D63775"/>
    <w:rsid w:val="00D638D8"/>
    <w:rsid w:val="00D639BC"/>
    <w:rsid w:val="00D63AF0"/>
    <w:rsid w:val="00D63B18"/>
    <w:rsid w:val="00D63B2F"/>
    <w:rsid w:val="00D63C24"/>
    <w:rsid w:val="00D63C5B"/>
    <w:rsid w:val="00D63D01"/>
    <w:rsid w:val="00D63DA2"/>
    <w:rsid w:val="00D63E76"/>
    <w:rsid w:val="00D63E8E"/>
    <w:rsid w:val="00D63F99"/>
    <w:rsid w:val="00D6419E"/>
    <w:rsid w:val="00D64287"/>
    <w:rsid w:val="00D64492"/>
    <w:rsid w:val="00D644E7"/>
    <w:rsid w:val="00D644EE"/>
    <w:rsid w:val="00D6476E"/>
    <w:rsid w:val="00D64A1D"/>
    <w:rsid w:val="00D64BCC"/>
    <w:rsid w:val="00D64CAE"/>
    <w:rsid w:val="00D64DCC"/>
    <w:rsid w:val="00D64EE9"/>
    <w:rsid w:val="00D6507F"/>
    <w:rsid w:val="00D651C4"/>
    <w:rsid w:val="00D65303"/>
    <w:rsid w:val="00D65448"/>
    <w:rsid w:val="00D654E6"/>
    <w:rsid w:val="00D6551C"/>
    <w:rsid w:val="00D655AC"/>
    <w:rsid w:val="00D65651"/>
    <w:rsid w:val="00D65927"/>
    <w:rsid w:val="00D65A26"/>
    <w:rsid w:val="00D65A93"/>
    <w:rsid w:val="00D65AF3"/>
    <w:rsid w:val="00D65B68"/>
    <w:rsid w:val="00D65C48"/>
    <w:rsid w:val="00D65C79"/>
    <w:rsid w:val="00D65CC1"/>
    <w:rsid w:val="00D65DE1"/>
    <w:rsid w:val="00D65F7A"/>
    <w:rsid w:val="00D65FE7"/>
    <w:rsid w:val="00D660D3"/>
    <w:rsid w:val="00D6612F"/>
    <w:rsid w:val="00D6650A"/>
    <w:rsid w:val="00D666F3"/>
    <w:rsid w:val="00D66775"/>
    <w:rsid w:val="00D66857"/>
    <w:rsid w:val="00D6699F"/>
    <w:rsid w:val="00D66AD5"/>
    <w:rsid w:val="00D66B27"/>
    <w:rsid w:val="00D66B92"/>
    <w:rsid w:val="00D66DEB"/>
    <w:rsid w:val="00D66E9B"/>
    <w:rsid w:val="00D674B4"/>
    <w:rsid w:val="00D675D1"/>
    <w:rsid w:val="00D675F4"/>
    <w:rsid w:val="00D67732"/>
    <w:rsid w:val="00D677E0"/>
    <w:rsid w:val="00D67CF2"/>
    <w:rsid w:val="00D67FD5"/>
    <w:rsid w:val="00D70299"/>
    <w:rsid w:val="00D7083F"/>
    <w:rsid w:val="00D70879"/>
    <w:rsid w:val="00D70A57"/>
    <w:rsid w:val="00D70AD8"/>
    <w:rsid w:val="00D70B27"/>
    <w:rsid w:val="00D70B35"/>
    <w:rsid w:val="00D70D65"/>
    <w:rsid w:val="00D70D72"/>
    <w:rsid w:val="00D711FF"/>
    <w:rsid w:val="00D71274"/>
    <w:rsid w:val="00D7146C"/>
    <w:rsid w:val="00D71987"/>
    <w:rsid w:val="00D71A27"/>
    <w:rsid w:val="00D71A29"/>
    <w:rsid w:val="00D71C56"/>
    <w:rsid w:val="00D71C59"/>
    <w:rsid w:val="00D71C71"/>
    <w:rsid w:val="00D71E07"/>
    <w:rsid w:val="00D721EB"/>
    <w:rsid w:val="00D72494"/>
    <w:rsid w:val="00D726F4"/>
    <w:rsid w:val="00D72924"/>
    <w:rsid w:val="00D729A3"/>
    <w:rsid w:val="00D72B8A"/>
    <w:rsid w:val="00D72B9C"/>
    <w:rsid w:val="00D72D14"/>
    <w:rsid w:val="00D72DBA"/>
    <w:rsid w:val="00D72F9B"/>
    <w:rsid w:val="00D73068"/>
    <w:rsid w:val="00D730BA"/>
    <w:rsid w:val="00D732D2"/>
    <w:rsid w:val="00D736F4"/>
    <w:rsid w:val="00D73756"/>
    <w:rsid w:val="00D739EF"/>
    <w:rsid w:val="00D73A23"/>
    <w:rsid w:val="00D73A8C"/>
    <w:rsid w:val="00D73B1C"/>
    <w:rsid w:val="00D73BA3"/>
    <w:rsid w:val="00D73CAE"/>
    <w:rsid w:val="00D73D02"/>
    <w:rsid w:val="00D73E6D"/>
    <w:rsid w:val="00D73EBE"/>
    <w:rsid w:val="00D74162"/>
    <w:rsid w:val="00D74404"/>
    <w:rsid w:val="00D744D6"/>
    <w:rsid w:val="00D7464D"/>
    <w:rsid w:val="00D74667"/>
    <w:rsid w:val="00D749B7"/>
    <w:rsid w:val="00D74A0B"/>
    <w:rsid w:val="00D74ABD"/>
    <w:rsid w:val="00D74AF3"/>
    <w:rsid w:val="00D74B14"/>
    <w:rsid w:val="00D74C10"/>
    <w:rsid w:val="00D74C89"/>
    <w:rsid w:val="00D74DB5"/>
    <w:rsid w:val="00D74F58"/>
    <w:rsid w:val="00D7504B"/>
    <w:rsid w:val="00D7513A"/>
    <w:rsid w:val="00D75174"/>
    <w:rsid w:val="00D751AE"/>
    <w:rsid w:val="00D751ED"/>
    <w:rsid w:val="00D7521D"/>
    <w:rsid w:val="00D75318"/>
    <w:rsid w:val="00D75322"/>
    <w:rsid w:val="00D7587F"/>
    <w:rsid w:val="00D759AF"/>
    <w:rsid w:val="00D75A93"/>
    <w:rsid w:val="00D75C31"/>
    <w:rsid w:val="00D75DC2"/>
    <w:rsid w:val="00D76237"/>
    <w:rsid w:val="00D762BC"/>
    <w:rsid w:val="00D763DE"/>
    <w:rsid w:val="00D76667"/>
    <w:rsid w:val="00D7674B"/>
    <w:rsid w:val="00D76789"/>
    <w:rsid w:val="00D76815"/>
    <w:rsid w:val="00D76B70"/>
    <w:rsid w:val="00D76D85"/>
    <w:rsid w:val="00D76E49"/>
    <w:rsid w:val="00D77029"/>
    <w:rsid w:val="00D770BF"/>
    <w:rsid w:val="00D772D1"/>
    <w:rsid w:val="00D772DB"/>
    <w:rsid w:val="00D773F6"/>
    <w:rsid w:val="00D775C4"/>
    <w:rsid w:val="00D778DA"/>
    <w:rsid w:val="00D7791B"/>
    <w:rsid w:val="00D77A68"/>
    <w:rsid w:val="00D77BF8"/>
    <w:rsid w:val="00D77EBB"/>
    <w:rsid w:val="00D80247"/>
    <w:rsid w:val="00D802D7"/>
    <w:rsid w:val="00D80306"/>
    <w:rsid w:val="00D80786"/>
    <w:rsid w:val="00D80788"/>
    <w:rsid w:val="00D808FE"/>
    <w:rsid w:val="00D80ADC"/>
    <w:rsid w:val="00D80B70"/>
    <w:rsid w:val="00D80EC0"/>
    <w:rsid w:val="00D80FFB"/>
    <w:rsid w:val="00D81472"/>
    <w:rsid w:val="00D815CB"/>
    <w:rsid w:val="00D81725"/>
    <w:rsid w:val="00D81971"/>
    <w:rsid w:val="00D81BA9"/>
    <w:rsid w:val="00D81BE9"/>
    <w:rsid w:val="00D81C4E"/>
    <w:rsid w:val="00D81CFD"/>
    <w:rsid w:val="00D81D6E"/>
    <w:rsid w:val="00D81DF7"/>
    <w:rsid w:val="00D81F68"/>
    <w:rsid w:val="00D8218E"/>
    <w:rsid w:val="00D821FA"/>
    <w:rsid w:val="00D82351"/>
    <w:rsid w:val="00D824CB"/>
    <w:rsid w:val="00D824FF"/>
    <w:rsid w:val="00D8276F"/>
    <w:rsid w:val="00D827B6"/>
    <w:rsid w:val="00D82B0D"/>
    <w:rsid w:val="00D82C2B"/>
    <w:rsid w:val="00D83172"/>
    <w:rsid w:val="00D8318B"/>
    <w:rsid w:val="00D83362"/>
    <w:rsid w:val="00D83602"/>
    <w:rsid w:val="00D837AB"/>
    <w:rsid w:val="00D83824"/>
    <w:rsid w:val="00D83955"/>
    <w:rsid w:val="00D83B48"/>
    <w:rsid w:val="00D83EEE"/>
    <w:rsid w:val="00D83F98"/>
    <w:rsid w:val="00D841E2"/>
    <w:rsid w:val="00D8428C"/>
    <w:rsid w:val="00D842F9"/>
    <w:rsid w:val="00D8440C"/>
    <w:rsid w:val="00D84496"/>
    <w:rsid w:val="00D84734"/>
    <w:rsid w:val="00D84735"/>
    <w:rsid w:val="00D848BD"/>
    <w:rsid w:val="00D848C4"/>
    <w:rsid w:val="00D84A2B"/>
    <w:rsid w:val="00D84ABE"/>
    <w:rsid w:val="00D84D93"/>
    <w:rsid w:val="00D8516B"/>
    <w:rsid w:val="00D85382"/>
    <w:rsid w:val="00D854AC"/>
    <w:rsid w:val="00D8555E"/>
    <w:rsid w:val="00D85629"/>
    <w:rsid w:val="00D85909"/>
    <w:rsid w:val="00D8595C"/>
    <w:rsid w:val="00D859D8"/>
    <w:rsid w:val="00D85B5A"/>
    <w:rsid w:val="00D85B6E"/>
    <w:rsid w:val="00D85C77"/>
    <w:rsid w:val="00D85D32"/>
    <w:rsid w:val="00D85EA2"/>
    <w:rsid w:val="00D862EC"/>
    <w:rsid w:val="00D86436"/>
    <w:rsid w:val="00D86528"/>
    <w:rsid w:val="00D8654D"/>
    <w:rsid w:val="00D865BE"/>
    <w:rsid w:val="00D865E9"/>
    <w:rsid w:val="00D865EA"/>
    <w:rsid w:val="00D866A7"/>
    <w:rsid w:val="00D86824"/>
    <w:rsid w:val="00D86AEE"/>
    <w:rsid w:val="00D86AF2"/>
    <w:rsid w:val="00D86CC3"/>
    <w:rsid w:val="00D86D07"/>
    <w:rsid w:val="00D86E19"/>
    <w:rsid w:val="00D86EF9"/>
    <w:rsid w:val="00D87155"/>
    <w:rsid w:val="00D87499"/>
    <w:rsid w:val="00D8766D"/>
    <w:rsid w:val="00D876A9"/>
    <w:rsid w:val="00D876B6"/>
    <w:rsid w:val="00D87927"/>
    <w:rsid w:val="00D87B1A"/>
    <w:rsid w:val="00D87BDA"/>
    <w:rsid w:val="00D87BE6"/>
    <w:rsid w:val="00D87E5D"/>
    <w:rsid w:val="00D87FEC"/>
    <w:rsid w:val="00D90011"/>
    <w:rsid w:val="00D902D0"/>
    <w:rsid w:val="00D90522"/>
    <w:rsid w:val="00D9055F"/>
    <w:rsid w:val="00D90AD1"/>
    <w:rsid w:val="00D90D28"/>
    <w:rsid w:val="00D90F65"/>
    <w:rsid w:val="00D90FBD"/>
    <w:rsid w:val="00D911DE"/>
    <w:rsid w:val="00D9127E"/>
    <w:rsid w:val="00D91680"/>
    <w:rsid w:val="00D9183A"/>
    <w:rsid w:val="00D91AD6"/>
    <w:rsid w:val="00D91C2D"/>
    <w:rsid w:val="00D91C36"/>
    <w:rsid w:val="00D91D8D"/>
    <w:rsid w:val="00D91EE5"/>
    <w:rsid w:val="00D9208A"/>
    <w:rsid w:val="00D920FB"/>
    <w:rsid w:val="00D92117"/>
    <w:rsid w:val="00D92312"/>
    <w:rsid w:val="00D92347"/>
    <w:rsid w:val="00D92543"/>
    <w:rsid w:val="00D928C9"/>
    <w:rsid w:val="00D92A3C"/>
    <w:rsid w:val="00D92B3E"/>
    <w:rsid w:val="00D92CAE"/>
    <w:rsid w:val="00D92D21"/>
    <w:rsid w:val="00D92FB7"/>
    <w:rsid w:val="00D931BC"/>
    <w:rsid w:val="00D93345"/>
    <w:rsid w:val="00D934AE"/>
    <w:rsid w:val="00D934E1"/>
    <w:rsid w:val="00D93522"/>
    <w:rsid w:val="00D93602"/>
    <w:rsid w:val="00D93664"/>
    <w:rsid w:val="00D936E3"/>
    <w:rsid w:val="00D936F4"/>
    <w:rsid w:val="00D937FA"/>
    <w:rsid w:val="00D93815"/>
    <w:rsid w:val="00D939FE"/>
    <w:rsid w:val="00D93B18"/>
    <w:rsid w:val="00D93C60"/>
    <w:rsid w:val="00D93D03"/>
    <w:rsid w:val="00D9404F"/>
    <w:rsid w:val="00D942DD"/>
    <w:rsid w:val="00D942DF"/>
    <w:rsid w:val="00D94732"/>
    <w:rsid w:val="00D947D1"/>
    <w:rsid w:val="00D948BC"/>
    <w:rsid w:val="00D94957"/>
    <w:rsid w:val="00D94A37"/>
    <w:rsid w:val="00D9520C"/>
    <w:rsid w:val="00D952E8"/>
    <w:rsid w:val="00D9545A"/>
    <w:rsid w:val="00D9564B"/>
    <w:rsid w:val="00D956EB"/>
    <w:rsid w:val="00D95818"/>
    <w:rsid w:val="00D9581E"/>
    <w:rsid w:val="00D95858"/>
    <w:rsid w:val="00D9594B"/>
    <w:rsid w:val="00D95ACB"/>
    <w:rsid w:val="00D95CC1"/>
    <w:rsid w:val="00D95ED9"/>
    <w:rsid w:val="00D95F13"/>
    <w:rsid w:val="00D96012"/>
    <w:rsid w:val="00D961EE"/>
    <w:rsid w:val="00D963B5"/>
    <w:rsid w:val="00D96401"/>
    <w:rsid w:val="00D965B9"/>
    <w:rsid w:val="00D966CF"/>
    <w:rsid w:val="00D967C2"/>
    <w:rsid w:val="00D968FB"/>
    <w:rsid w:val="00D96948"/>
    <w:rsid w:val="00D96A04"/>
    <w:rsid w:val="00D96AA4"/>
    <w:rsid w:val="00D96BA4"/>
    <w:rsid w:val="00D96D66"/>
    <w:rsid w:val="00D96DDC"/>
    <w:rsid w:val="00D96F0B"/>
    <w:rsid w:val="00D97114"/>
    <w:rsid w:val="00D974CD"/>
    <w:rsid w:val="00D975A6"/>
    <w:rsid w:val="00D976D7"/>
    <w:rsid w:val="00D9773D"/>
    <w:rsid w:val="00D977D0"/>
    <w:rsid w:val="00D9782E"/>
    <w:rsid w:val="00D9788F"/>
    <w:rsid w:val="00D97950"/>
    <w:rsid w:val="00D97BD0"/>
    <w:rsid w:val="00D97C02"/>
    <w:rsid w:val="00D97F93"/>
    <w:rsid w:val="00DA0079"/>
    <w:rsid w:val="00DA051C"/>
    <w:rsid w:val="00DA0828"/>
    <w:rsid w:val="00DA08BE"/>
    <w:rsid w:val="00DA08E6"/>
    <w:rsid w:val="00DA096A"/>
    <w:rsid w:val="00DA0B01"/>
    <w:rsid w:val="00DA0BD6"/>
    <w:rsid w:val="00DA0F5A"/>
    <w:rsid w:val="00DA0FA8"/>
    <w:rsid w:val="00DA1279"/>
    <w:rsid w:val="00DA12DB"/>
    <w:rsid w:val="00DA137C"/>
    <w:rsid w:val="00DA13F1"/>
    <w:rsid w:val="00DA168D"/>
    <w:rsid w:val="00DA19A9"/>
    <w:rsid w:val="00DA1C16"/>
    <w:rsid w:val="00DA1D23"/>
    <w:rsid w:val="00DA236B"/>
    <w:rsid w:val="00DA2382"/>
    <w:rsid w:val="00DA24E0"/>
    <w:rsid w:val="00DA25B6"/>
    <w:rsid w:val="00DA2786"/>
    <w:rsid w:val="00DA28E0"/>
    <w:rsid w:val="00DA28EC"/>
    <w:rsid w:val="00DA2909"/>
    <w:rsid w:val="00DA2949"/>
    <w:rsid w:val="00DA299A"/>
    <w:rsid w:val="00DA2A14"/>
    <w:rsid w:val="00DA2B16"/>
    <w:rsid w:val="00DA2B54"/>
    <w:rsid w:val="00DA2BCF"/>
    <w:rsid w:val="00DA3732"/>
    <w:rsid w:val="00DA3777"/>
    <w:rsid w:val="00DA37CE"/>
    <w:rsid w:val="00DA38F4"/>
    <w:rsid w:val="00DA3907"/>
    <w:rsid w:val="00DA3A2D"/>
    <w:rsid w:val="00DA3BDD"/>
    <w:rsid w:val="00DA3C6D"/>
    <w:rsid w:val="00DA3D46"/>
    <w:rsid w:val="00DA3DF9"/>
    <w:rsid w:val="00DA3E97"/>
    <w:rsid w:val="00DA414C"/>
    <w:rsid w:val="00DA4266"/>
    <w:rsid w:val="00DA42C8"/>
    <w:rsid w:val="00DA449A"/>
    <w:rsid w:val="00DA45AF"/>
    <w:rsid w:val="00DA4722"/>
    <w:rsid w:val="00DA4859"/>
    <w:rsid w:val="00DA48D2"/>
    <w:rsid w:val="00DA4B92"/>
    <w:rsid w:val="00DA4BBF"/>
    <w:rsid w:val="00DA4BF1"/>
    <w:rsid w:val="00DA4C7B"/>
    <w:rsid w:val="00DA4FA5"/>
    <w:rsid w:val="00DA5019"/>
    <w:rsid w:val="00DA5096"/>
    <w:rsid w:val="00DA50C8"/>
    <w:rsid w:val="00DA50F5"/>
    <w:rsid w:val="00DA5223"/>
    <w:rsid w:val="00DA52CC"/>
    <w:rsid w:val="00DA52E8"/>
    <w:rsid w:val="00DA532B"/>
    <w:rsid w:val="00DA556D"/>
    <w:rsid w:val="00DA55A0"/>
    <w:rsid w:val="00DA5901"/>
    <w:rsid w:val="00DA5B4E"/>
    <w:rsid w:val="00DA5B66"/>
    <w:rsid w:val="00DA5BC9"/>
    <w:rsid w:val="00DA61F4"/>
    <w:rsid w:val="00DA655A"/>
    <w:rsid w:val="00DA656E"/>
    <w:rsid w:val="00DA685D"/>
    <w:rsid w:val="00DA6C7C"/>
    <w:rsid w:val="00DA7021"/>
    <w:rsid w:val="00DA7084"/>
    <w:rsid w:val="00DA71E6"/>
    <w:rsid w:val="00DA7233"/>
    <w:rsid w:val="00DA7283"/>
    <w:rsid w:val="00DA7365"/>
    <w:rsid w:val="00DA76B1"/>
    <w:rsid w:val="00DA79A3"/>
    <w:rsid w:val="00DA7C27"/>
    <w:rsid w:val="00DA7D49"/>
    <w:rsid w:val="00DA7D98"/>
    <w:rsid w:val="00DA7F91"/>
    <w:rsid w:val="00DB010D"/>
    <w:rsid w:val="00DB029C"/>
    <w:rsid w:val="00DB0429"/>
    <w:rsid w:val="00DB045A"/>
    <w:rsid w:val="00DB0553"/>
    <w:rsid w:val="00DB06A5"/>
    <w:rsid w:val="00DB088E"/>
    <w:rsid w:val="00DB08B2"/>
    <w:rsid w:val="00DB096B"/>
    <w:rsid w:val="00DB0CC2"/>
    <w:rsid w:val="00DB0D91"/>
    <w:rsid w:val="00DB0E6C"/>
    <w:rsid w:val="00DB10C5"/>
    <w:rsid w:val="00DB10FA"/>
    <w:rsid w:val="00DB1254"/>
    <w:rsid w:val="00DB13F5"/>
    <w:rsid w:val="00DB15D8"/>
    <w:rsid w:val="00DB194D"/>
    <w:rsid w:val="00DB1BF6"/>
    <w:rsid w:val="00DB212C"/>
    <w:rsid w:val="00DB23BD"/>
    <w:rsid w:val="00DB2422"/>
    <w:rsid w:val="00DB2511"/>
    <w:rsid w:val="00DB25E7"/>
    <w:rsid w:val="00DB26A2"/>
    <w:rsid w:val="00DB2814"/>
    <w:rsid w:val="00DB294B"/>
    <w:rsid w:val="00DB2AED"/>
    <w:rsid w:val="00DB2C07"/>
    <w:rsid w:val="00DB2CAA"/>
    <w:rsid w:val="00DB2E7E"/>
    <w:rsid w:val="00DB3112"/>
    <w:rsid w:val="00DB37BF"/>
    <w:rsid w:val="00DB393F"/>
    <w:rsid w:val="00DB3A59"/>
    <w:rsid w:val="00DB3C03"/>
    <w:rsid w:val="00DB3EE2"/>
    <w:rsid w:val="00DB3F11"/>
    <w:rsid w:val="00DB3FB3"/>
    <w:rsid w:val="00DB4043"/>
    <w:rsid w:val="00DB410F"/>
    <w:rsid w:val="00DB4145"/>
    <w:rsid w:val="00DB41D7"/>
    <w:rsid w:val="00DB4325"/>
    <w:rsid w:val="00DB4458"/>
    <w:rsid w:val="00DB454D"/>
    <w:rsid w:val="00DB497F"/>
    <w:rsid w:val="00DB49DE"/>
    <w:rsid w:val="00DB4B6F"/>
    <w:rsid w:val="00DB4BCB"/>
    <w:rsid w:val="00DB4C02"/>
    <w:rsid w:val="00DB4CB8"/>
    <w:rsid w:val="00DB4CC5"/>
    <w:rsid w:val="00DB4CD2"/>
    <w:rsid w:val="00DB4D5C"/>
    <w:rsid w:val="00DB4D63"/>
    <w:rsid w:val="00DB4E87"/>
    <w:rsid w:val="00DB503A"/>
    <w:rsid w:val="00DB5059"/>
    <w:rsid w:val="00DB5117"/>
    <w:rsid w:val="00DB5141"/>
    <w:rsid w:val="00DB5255"/>
    <w:rsid w:val="00DB5273"/>
    <w:rsid w:val="00DB54FC"/>
    <w:rsid w:val="00DB5695"/>
    <w:rsid w:val="00DB5D3E"/>
    <w:rsid w:val="00DB5D51"/>
    <w:rsid w:val="00DB5D82"/>
    <w:rsid w:val="00DB5E6A"/>
    <w:rsid w:val="00DB5E92"/>
    <w:rsid w:val="00DB5EC9"/>
    <w:rsid w:val="00DB5FD8"/>
    <w:rsid w:val="00DB60A6"/>
    <w:rsid w:val="00DB60FB"/>
    <w:rsid w:val="00DB6371"/>
    <w:rsid w:val="00DB644E"/>
    <w:rsid w:val="00DB66E1"/>
    <w:rsid w:val="00DB6882"/>
    <w:rsid w:val="00DB6AC2"/>
    <w:rsid w:val="00DB6AD8"/>
    <w:rsid w:val="00DB6BBB"/>
    <w:rsid w:val="00DB6E48"/>
    <w:rsid w:val="00DB6F05"/>
    <w:rsid w:val="00DB71A6"/>
    <w:rsid w:val="00DB725C"/>
    <w:rsid w:val="00DB72AD"/>
    <w:rsid w:val="00DB73C2"/>
    <w:rsid w:val="00DB7414"/>
    <w:rsid w:val="00DB780C"/>
    <w:rsid w:val="00DB78B3"/>
    <w:rsid w:val="00DB7DEB"/>
    <w:rsid w:val="00DB7E5D"/>
    <w:rsid w:val="00DB7ED9"/>
    <w:rsid w:val="00DB7F10"/>
    <w:rsid w:val="00DC00C3"/>
    <w:rsid w:val="00DC0306"/>
    <w:rsid w:val="00DC0368"/>
    <w:rsid w:val="00DC0410"/>
    <w:rsid w:val="00DC04AA"/>
    <w:rsid w:val="00DC06D4"/>
    <w:rsid w:val="00DC0985"/>
    <w:rsid w:val="00DC0A86"/>
    <w:rsid w:val="00DC0B1E"/>
    <w:rsid w:val="00DC0BFC"/>
    <w:rsid w:val="00DC0CF5"/>
    <w:rsid w:val="00DC0ED0"/>
    <w:rsid w:val="00DC138B"/>
    <w:rsid w:val="00DC138F"/>
    <w:rsid w:val="00DC14B1"/>
    <w:rsid w:val="00DC158E"/>
    <w:rsid w:val="00DC1738"/>
    <w:rsid w:val="00DC178C"/>
    <w:rsid w:val="00DC1797"/>
    <w:rsid w:val="00DC17DD"/>
    <w:rsid w:val="00DC1814"/>
    <w:rsid w:val="00DC19DB"/>
    <w:rsid w:val="00DC1B31"/>
    <w:rsid w:val="00DC1CD5"/>
    <w:rsid w:val="00DC1E75"/>
    <w:rsid w:val="00DC1EA6"/>
    <w:rsid w:val="00DC20B4"/>
    <w:rsid w:val="00DC2103"/>
    <w:rsid w:val="00DC24C4"/>
    <w:rsid w:val="00DC25BA"/>
    <w:rsid w:val="00DC27AC"/>
    <w:rsid w:val="00DC2C28"/>
    <w:rsid w:val="00DC2CD5"/>
    <w:rsid w:val="00DC2DD3"/>
    <w:rsid w:val="00DC2FEF"/>
    <w:rsid w:val="00DC3489"/>
    <w:rsid w:val="00DC37E7"/>
    <w:rsid w:val="00DC384E"/>
    <w:rsid w:val="00DC3894"/>
    <w:rsid w:val="00DC38E4"/>
    <w:rsid w:val="00DC3A14"/>
    <w:rsid w:val="00DC3AB5"/>
    <w:rsid w:val="00DC3B0D"/>
    <w:rsid w:val="00DC3B0E"/>
    <w:rsid w:val="00DC3C7C"/>
    <w:rsid w:val="00DC3D53"/>
    <w:rsid w:val="00DC3EFF"/>
    <w:rsid w:val="00DC3F6B"/>
    <w:rsid w:val="00DC3F87"/>
    <w:rsid w:val="00DC4044"/>
    <w:rsid w:val="00DC432F"/>
    <w:rsid w:val="00DC4490"/>
    <w:rsid w:val="00DC4551"/>
    <w:rsid w:val="00DC4742"/>
    <w:rsid w:val="00DC47A1"/>
    <w:rsid w:val="00DC47A8"/>
    <w:rsid w:val="00DC47D1"/>
    <w:rsid w:val="00DC481B"/>
    <w:rsid w:val="00DC482D"/>
    <w:rsid w:val="00DC4A88"/>
    <w:rsid w:val="00DC4AE2"/>
    <w:rsid w:val="00DC4C4E"/>
    <w:rsid w:val="00DC4CF2"/>
    <w:rsid w:val="00DC4D6F"/>
    <w:rsid w:val="00DC4EE6"/>
    <w:rsid w:val="00DC4EFF"/>
    <w:rsid w:val="00DC4FB4"/>
    <w:rsid w:val="00DC5093"/>
    <w:rsid w:val="00DC5098"/>
    <w:rsid w:val="00DC5415"/>
    <w:rsid w:val="00DC5467"/>
    <w:rsid w:val="00DC5B5B"/>
    <w:rsid w:val="00DC5DC9"/>
    <w:rsid w:val="00DC5EA1"/>
    <w:rsid w:val="00DC6186"/>
    <w:rsid w:val="00DC6545"/>
    <w:rsid w:val="00DC66D6"/>
    <w:rsid w:val="00DC6927"/>
    <w:rsid w:val="00DC6B32"/>
    <w:rsid w:val="00DC6D78"/>
    <w:rsid w:val="00DC6F91"/>
    <w:rsid w:val="00DC6FC3"/>
    <w:rsid w:val="00DC722C"/>
    <w:rsid w:val="00DC74F2"/>
    <w:rsid w:val="00DC770D"/>
    <w:rsid w:val="00DC78E1"/>
    <w:rsid w:val="00DC7929"/>
    <w:rsid w:val="00DC7958"/>
    <w:rsid w:val="00DC79DC"/>
    <w:rsid w:val="00DC7D02"/>
    <w:rsid w:val="00DC7D44"/>
    <w:rsid w:val="00DC7FDA"/>
    <w:rsid w:val="00DD007E"/>
    <w:rsid w:val="00DD02B7"/>
    <w:rsid w:val="00DD02E7"/>
    <w:rsid w:val="00DD045A"/>
    <w:rsid w:val="00DD0553"/>
    <w:rsid w:val="00DD0654"/>
    <w:rsid w:val="00DD06CD"/>
    <w:rsid w:val="00DD07D3"/>
    <w:rsid w:val="00DD0842"/>
    <w:rsid w:val="00DD0AD3"/>
    <w:rsid w:val="00DD0CEF"/>
    <w:rsid w:val="00DD0DA7"/>
    <w:rsid w:val="00DD0E04"/>
    <w:rsid w:val="00DD0ED2"/>
    <w:rsid w:val="00DD0F64"/>
    <w:rsid w:val="00DD0FD9"/>
    <w:rsid w:val="00DD1191"/>
    <w:rsid w:val="00DD14D3"/>
    <w:rsid w:val="00DD15E8"/>
    <w:rsid w:val="00DD167A"/>
    <w:rsid w:val="00DD17D1"/>
    <w:rsid w:val="00DD18E3"/>
    <w:rsid w:val="00DD1A6D"/>
    <w:rsid w:val="00DD1DB2"/>
    <w:rsid w:val="00DD205E"/>
    <w:rsid w:val="00DD2245"/>
    <w:rsid w:val="00DD245D"/>
    <w:rsid w:val="00DD268E"/>
    <w:rsid w:val="00DD2AE0"/>
    <w:rsid w:val="00DD2D0D"/>
    <w:rsid w:val="00DD2E37"/>
    <w:rsid w:val="00DD3040"/>
    <w:rsid w:val="00DD31F5"/>
    <w:rsid w:val="00DD32FA"/>
    <w:rsid w:val="00DD3376"/>
    <w:rsid w:val="00DD3503"/>
    <w:rsid w:val="00DD357D"/>
    <w:rsid w:val="00DD3586"/>
    <w:rsid w:val="00DD3A7D"/>
    <w:rsid w:val="00DD3EB4"/>
    <w:rsid w:val="00DD3F52"/>
    <w:rsid w:val="00DD40A8"/>
    <w:rsid w:val="00DD42C7"/>
    <w:rsid w:val="00DD435A"/>
    <w:rsid w:val="00DD43AE"/>
    <w:rsid w:val="00DD45EA"/>
    <w:rsid w:val="00DD45F7"/>
    <w:rsid w:val="00DD472F"/>
    <w:rsid w:val="00DD47F7"/>
    <w:rsid w:val="00DD4AF0"/>
    <w:rsid w:val="00DD4B23"/>
    <w:rsid w:val="00DD4ED0"/>
    <w:rsid w:val="00DD5055"/>
    <w:rsid w:val="00DD5164"/>
    <w:rsid w:val="00DD595F"/>
    <w:rsid w:val="00DD5A8B"/>
    <w:rsid w:val="00DD5E17"/>
    <w:rsid w:val="00DD6174"/>
    <w:rsid w:val="00DD63CA"/>
    <w:rsid w:val="00DD64B3"/>
    <w:rsid w:val="00DD64EA"/>
    <w:rsid w:val="00DD6683"/>
    <w:rsid w:val="00DD69C6"/>
    <w:rsid w:val="00DD6B2B"/>
    <w:rsid w:val="00DD6BBC"/>
    <w:rsid w:val="00DD6BDB"/>
    <w:rsid w:val="00DD6CE6"/>
    <w:rsid w:val="00DD6D49"/>
    <w:rsid w:val="00DD6D8E"/>
    <w:rsid w:val="00DD6F45"/>
    <w:rsid w:val="00DD7005"/>
    <w:rsid w:val="00DD7108"/>
    <w:rsid w:val="00DD7162"/>
    <w:rsid w:val="00DD71FC"/>
    <w:rsid w:val="00DD7391"/>
    <w:rsid w:val="00DD742B"/>
    <w:rsid w:val="00DD7567"/>
    <w:rsid w:val="00DD78A7"/>
    <w:rsid w:val="00DD7972"/>
    <w:rsid w:val="00DD7A34"/>
    <w:rsid w:val="00DD7C1F"/>
    <w:rsid w:val="00DD7D86"/>
    <w:rsid w:val="00DD7ECE"/>
    <w:rsid w:val="00DD7F47"/>
    <w:rsid w:val="00DD7FD8"/>
    <w:rsid w:val="00DE01FD"/>
    <w:rsid w:val="00DE0389"/>
    <w:rsid w:val="00DE06D8"/>
    <w:rsid w:val="00DE07F2"/>
    <w:rsid w:val="00DE0877"/>
    <w:rsid w:val="00DE09AE"/>
    <w:rsid w:val="00DE0BA8"/>
    <w:rsid w:val="00DE10C4"/>
    <w:rsid w:val="00DE1170"/>
    <w:rsid w:val="00DE1215"/>
    <w:rsid w:val="00DE12E9"/>
    <w:rsid w:val="00DE1690"/>
    <w:rsid w:val="00DE16FE"/>
    <w:rsid w:val="00DE173A"/>
    <w:rsid w:val="00DE1822"/>
    <w:rsid w:val="00DE183E"/>
    <w:rsid w:val="00DE18C5"/>
    <w:rsid w:val="00DE1CA8"/>
    <w:rsid w:val="00DE1CAA"/>
    <w:rsid w:val="00DE1DC4"/>
    <w:rsid w:val="00DE1ED4"/>
    <w:rsid w:val="00DE1F0B"/>
    <w:rsid w:val="00DE1F1A"/>
    <w:rsid w:val="00DE1FE1"/>
    <w:rsid w:val="00DE2037"/>
    <w:rsid w:val="00DE2444"/>
    <w:rsid w:val="00DE250F"/>
    <w:rsid w:val="00DE2533"/>
    <w:rsid w:val="00DE2548"/>
    <w:rsid w:val="00DE2695"/>
    <w:rsid w:val="00DE2752"/>
    <w:rsid w:val="00DE27F3"/>
    <w:rsid w:val="00DE2852"/>
    <w:rsid w:val="00DE2989"/>
    <w:rsid w:val="00DE29B0"/>
    <w:rsid w:val="00DE2A3C"/>
    <w:rsid w:val="00DE2BF2"/>
    <w:rsid w:val="00DE303A"/>
    <w:rsid w:val="00DE3267"/>
    <w:rsid w:val="00DE32BE"/>
    <w:rsid w:val="00DE333A"/>
    <w:rsid w:val="00DE3344"/>
    <w:rsid w:val="00DE37AD"/>
    <w:rsid w:val="00DE390B"/>
    <w:rsid w:val="00DE3C0E"/>
    <w:rsid w:val="00DE3CA5"/>
    <w:rsid w:val="00DE3E3B"/>
    <w:rsid w:val="00DE4024"/>
    <w:rsid w:val="00DE409D"/>
    <w:rsid w:val="00DE4353"/>
    <w:rsid w:val="00DE444E"/>
    <w:rsid w:val="00DE4460"/>
    <w:rsid w:val="00DE44B9"/>
    <w:rsid w:val="00DE46DD"/>
    <w:rsid w:val="00DE47F2"/>
    <w:rsid w:val="00DE4823"/>
    <w:rsid w:val="00DE488A"/>
    <w:rsid w:val="00DE48E0"/>
    <w:rsid w:val="00DE49DE"/>
    <w:rsid w:val="00DE50A5"/>
    <w:rsid w:val="00DE513E"/>
    <w:rsid w:val="00DE549E"/>
    <w:rsid w:val="00DE55D6"/>
    <w:rsid w:val="00DE573C"/>
    <w:rsid w:val="00DE576A"/>
    <w:rsid w:val="00DE5778"/>
    <w:rsid w:val="00DE58D0"/>
    <w:rsid w:val="00DE5901"/>
    <w:rsid w:val="00DE5959"/>
    <w:rsid w:val="00DE5BE6"/>
    <w:rsid w:val="00DE5C94"/>
    <w:rsid w:val="00DE5DB4"/>
    <w:rsid w:val="00DE5E2A"/>
    <w:rsid w:val="00DE5F64"/>
    <w:rsid w:val="00DE6090"/>
    <w:rsid w:val="00DE60BE"/>
    <w:rsid w:val="00DE631E"/>
    <w:rsid w:val="00DE64F9"/>
    <w:rsid w:val="00DE663A"/>
    <w:rsid w:val="00DE66BA"/>
    <w:rsid w:val="00DE6A42"/>
    <w:rsid w:val="00DE6AB8"/>
    <w:rsid w:val="00DE6E51"/>
    <w:rsid w:val="00DE7142"/>
    <w:rsid w:val="00DE71CB"/>
    <w:rsid w:val="00DE72E2"/>
    <w:rsid w:val="00DE7369"/>
    <w:rsid w:val="00DE73BE"/>
    <w:rsid w:val="00DE752C"/>
    <w:rsid w:val="00DE7583"/>
    <w:rsid w:val="00DE7722"/>
    <w:rsid w:val="00DE780A"/>
    <w:rsid w:val="00DE7BC6"/>
    <w:rsid w:val="00DE7C50"/>
    <w:rsid w:val="00DE7CF8"/>
    <w:rsid w:val="00DE7DC5"/>
    <w:rsid w:val="00DE7FF8"/>
    <w:rsid w:val="00DEE47E"/>
    <w:rsid w:val="00DF0276"/>
    <w:rsid w:val="00DF0347"/>
    <w:rsid w:val="00DF05B9"/>
    <w:rsid w:val="00DF065E"/>
    <w:rsid w:val="00DF0731"/>
    <w:rsid w:val="00DF086A"/>
    <w:rsid w:val="00DF0B83"/>
    <w:rsid w:val="00DF0B9F"/>
    <w:rsid w:val="00DF0E4F"/>
    <w:rsid w:val="00DF0EB7"/>
    <w:rsid w:val="00DF1117"/>
    <w:rsid w:val="00DF11F6"/>
    <w:rsid w:val="00DF12C8"/>
    <w:rsid w:val="00DF1682"/>
    <w:rsid w:val="00DF1876"/>
    <w:rsid w:val="00DF1A0B"/>
    <w:rsid w:val="00DF1ACD"/>
    <w:rsid w:val="00DF1C03"/>
    <w:rsid w:val="00DF1E6B"/>
    <w:rsid w:val="00DF1EEC"/>
    <w:rsid w:val="00DF2153"/>
    <w:rsid w:val="00DF217D"/>
    <w:rsid w:val="00DF21A1"/>
    <w:rsid w:val="00DF2264"/>
    <w:rsid w:val="00DF22EA"/>
    <w:rsid w:val="00DF230B"/>
    <w:rsid w:val="00DF2369"/>
    <w:rsid w:val="00DF26C8"/>
    <w:rsid w:val="00DF27A0"/>
    <w:rsid w:val="00DF2BA4"/>
    <w:rsid w:val="00DF2BAE"/>
    <w:rsid w:val="00DF2C13"/>
    <w:rsid w:val="00DF2D02"/>
    <w:rsid w:val="00DF3035"/>
    <w:rsid w:val="00DF31E9"/>
    <w:rsid w:val="00DF3349"/>
    <w:rsid w:val="00DF337D"/>
    <w:rsid w:val="00DF33DA"/>
    <w:rsid w:val="00DF34F6"/>
    <w:rsid w:val="00DF350A"/>
    <w:rsid w:val="00DF3901"/>
    <w:rsid w:val="00DF39CE"/>
    <w:rsid w:val="00DF3B02"/>
    <w:rsid w:val="00DF3BE3"/>
    <w:rsid w:val="00DF3D1C"/>
    <w:rsid w:val="00DF3D2C"/>
    <w:rsid w:val="00DF4031"/>
    <w:rsid w:val="00DF4205"/>
    <w:rsid w:val="00DF42CE"/>
    <w:rsid w:val="00DF44AE"/>
    <w:rsid w:val="00DF46D4"/>
    <w:rsid w:val="00DF49B5"/>
    <w:rsid w:val="00DF49E0"/>
    <w:rsid w:val="00DF4A79"/>
    <w:rsid w:val="00DF4A82"/>
    <w:rsid w:val="00DF4AF1"/>
    <w:rsid w:val="00DF4B47"/>
    <w:rsid w:val="00DF4BAD"/>
    <w:rsid w:val="00DF4BE1"/>
    <w:rsid w:val="00DF4CD0"/>
    <w:rsid w:val="00DF4F11"/>
    <w:rsid w:val="00DF5008"/>
    <w:rsid w:val="00DF50EA"/>
    <w:rsid w:val="00DF5183"/>
    <w:rsid w:val="00DF5579"/>
    <w:rsid w:val="00DF582B"/>
    <w:rsid w:val="00DF589D"/>
    <w:rsid w:val="00DF5C4A"/>
    <w:rsid w:val="00DF5DB1"/>
    <w:rsid w:val="00DF5E86"/>
    <w:rsid w:val="00DF5FA7"/>
    <w:rsid w:val="00DF5FEA"/>
    <w:rsid w:val="00DF6053"/>
    <w:rsid w:val="00DF60BD"/>
    <w:rsid w:val="00DF6548"/>
    <w:rsid w:val="00DF68E4"/>
    <w:rsid w:val="00DF68FE"/>
    <w:rsid w:val="00DF6BFF"/>
    <w:rsid w:val="00DF7057"/>
    <w:rsid w:val="00DF7075"/>
    <w:rsid w:val="00DF718D"/>
    <w:rsid w:val="00DF76BE"/>
    <w:rsid w:val="00DF76E7"/>
    <w:rsid w:val="00DF777E"/>
    <w:rsid w:val="00DF77C0"/>
    <w:rsid w:val="00DF7831"/>
    <w:rsid w:val="00DF7B7E"/>
    <w:rsid w:val="00DF7D83"/>
    <w:rsid w:val="00E001A8"/>
    <w:rsid w:val="00E001F2"/>
    <w:rsid w:val="00E0029D"/>
    <w:rsid w:val="00E008D6"/>
    <w:rsid w:val="00E009EB"/>
    <w:rsid w:val="00E00B0E"/>
    <w:rsid w:val="00E00C94"/>
    <w:rsid w:val="00E00E90"/>
    <w:rsid w:val="00E00F99"/>
    <w:rsid w:val="00E01118"/>
    <w:rsid w:val="00E0134F"/>
    <w:rsid w:val="00E0147E"/>
    <w:rsid w:val="00E016DB"/>
    <w:rsid w:val="00E01770"/>
    <w:rsid w:val="00E01933"/>
    <w:rsid w:val="00E01A9E"/>
    <w:rsid w:val="00E02107"/>
    <w:rsid w:val="00E0219F"/>
    <w:rsid w:val="00E02388"/>
    <w:rsid w:val="00E02423"/>
    <w:rsid w:val="00E02A65"/>
    <w:rsid w:val="00E02C73"/>
    <w:rsid w:val="00E02C78"/>
    <w:rsid w:val="00E02D24"/>
    <w:rsid w:val="00E02DC2"/>
    <w:rsid w:val="00E02E2A"/>
    <w:rsid w:val="00E02FC5"/>
    <w:rsid w:val="00E02FED"/>
    <w:rsid w:val="00E03433"/>
    <w:rsid w:val="00E03451"/>
    <w:rsid w:val="00E037B0"/>
    <w:rsid w:val="00E039A4"/>
    <w:rsid w:val="00E03B16"/>
    <w:rsid w:val="00E03FAF"/>
    <w:rsid w:val="00E040E3"/>
    <w:rsid w:val="00E04159"/>
    <w:rsid w:val="00E0460C"/>
    <w:rsid w:val="00E04736"/>
    <w:rsid w:val="00E04786"/>
    <w:rsid w:val="00E0481D"/>
    <w:rsid w:val="00E04BA1"/>
    <w:rsid w:val="00E04BDD"/>
    <w:rsid w:val="00E0542B"/>
    <w:rsid w:val="00E0550C"/>
    <w:rsid w:val="00E055F7"/>
    <w:rsid w:val="00E05691"/>
    <w:rsid w:val="00E0580D"/>
    <w:rsid w:val="00E05A6E"/>
    <w:rsid w:val="00E05B6C"/>
    <w:rsid w:val="00E05DB1"/>
    <w:rsid w:val="00E05E67"/>
    <w:rsid w:val="00E05F1D"/>
    <w:rsid w:val="00E05F32"/>
    <w:rsid w:val="00E0664D"/>
    <w:rsid w:val="00E066D3"/>
    <w:rsid w:val="00E067ED"/>
    <w:rsid w:val="00E06AD0"/>
    <w:rsid w:val="00E06BAF"/>
    <w:rsid w:val="00E06D65"/>
    <w:rsid w:val="00E06E90"/>
    <w:rsid w:val="00E06F04"/>
    <w:rsid w:val="00E072F6"/>
    <w:rsid w:val="00E07377"/>
    <w:rsid w:val="00E07514"/>
    <w:rsid w:val="00E075C4"/>
    <w:rsid w:val="00E0769A"/>
    <w:rsid w:val="00E07756"/>
    <w:rsid w:val="00E0794A"/>
    <w:rsid w:val="00E07AE9"/>
    <w:rsid w:val="00E07BFA"/>
    <w:rsid w:val="00E07D7F"/>
    <w:rsid w:val="00E07E47"/>
    <w:rsid w:val="00E07F00"/>
    <w:rsid w:val="00E07FD2"/>
    <w:rsid w:val="00E10314"/>
    <w:rsid w:val="00E103CA"/>
    <w:rsid w:val="00E103E3"/>
    <w:rsid w:val="00E10422"/>
    <w:rsid w:val="00E10456"/>
    <w:rsid w:val="00E104FF"/>
    <w:rsid w:val="00E10546"/>
    <w:rsid w:val="00E10CDC"/>
    <w:rsid w:val="00E10CFB"/>
    <w:rsid w:val="00E10D45"/>
    <w:rsid w:val="00E10E6F"/>
    <w:rsid w:val="00E10F65"/>
    <w:rsid w:val="00E11055"/>
    <w:rsid w:val="00E110FF"/>
    <w:rsid w:val="00E1123C"/>
    <w:rsid w:val="00E11346"/>
    <w:rsid w:val="00E11401"/>
    <w:rsid w:val="00E11526"/>
    <w:rsid w:val="00E11640"/>
    <w:rsid w:val="00E11825"/>
    <w:rsid w:val="00E1183D"/>
    <w:rsid w:val="00E1196D"/>
    <w:rsid w:val="00E119B3"/>
    <w:rsid w:val="00E11A8D"/>
    <w:rsid w:val="00E11AC6"/>
    <w:rsid w:val="00E11BA4"/>
    <w:rsid w:val="00E11C15"/>
    <w:rsid w:val="00E11C99"/>
    <w:rsid w:val="00E11CF3"/>
    <w:rsid w:val="00E11D50"/>
    <w:rsid w:val="00E11DC2"/>
    <w:rsid w:val="00E11FF3"/>
    <w:rsid w:val="00E121ED"/>
    <w:rsid w:val="00E1259A"/>
    <w:rsid w:val="00E1292A"/>
    <w:rsid w:val="00E12BBA"/>
    <w:rsid w:val="00E13395"/>
    <w:rsid w:val="00E1342A"/>
    <w:rsid w:val="00E1349C"/>
    <w:rsid w:val="00E1355F"/>
    <w:rsid w:val="00E138DF"/>
    <w:rsid w:val="00E13A1F"/>
    <w:rsid w:val="00E13AEA"/>
    <w:rsid w:val="00E13B2D"/>
    <w:rsid w:val="00E13CE9"/>
    <w:rsid w:val="00E13EFC"/>
    <w:rsid w:val="00E140A2"/>
    <w:rsid w:val="00E14147"/>
    <w:rsid w:val="00E1426D"/>
    <w:rsid w:val="00E14489"/>
    <w:rsid w:val="00E144C9"/>
    <w:rsid w:val="00E14553"/>
    <w:rsid w:val="00E145C8"/>
    <w:rsid w:val="00E14949"/>
    <w:rsid w:val="00E149AF"/>
    <w:rsid w:val="00E14B1B"/>
    <w:rsid w:val="00E14C8B"/>
    <w:rsid w:val="00E15168"/>
    <w:rsid w:val="00E151ED"/>
    <w:rsid w:val="00E152EF"/>
    <w:rsid w:val="00E15483"/>
    <w:rsid w:val="00E155AE"/>
    <w:rsid w:val="00E15656"/>
    <w:rsid w:val="00E156C9"/>
    <w:rsid w:val="00E157B5"/>
    <w:rsid w:val="00E1581A"/>
    <w:rsid w:val="00E15ACA"/>
    <w:rsid w:val="00E15BBE"/>
    <w:rsid w:val="00E15C2B"/>
    <w:rsid w:val="00E15C74"/>
    <w:rsid w:val="00E15C8F"/>
    <w:rsid w:val="00E15ED1"/>
    <w:rsid w:val="00E15EE4"/>
    <w:rsid w:val="00E16271"/>
    <w:rsid w:val="00E165AA"/>
    <w:rsid w:val="00E16614"/>
    <w:rsid w:val="00E168BB"/>
    <w:rsid w:val="00E16917"/>
    <w:rsid w:val="00E16944"/>
    <w:rsid w:val="00E16A03"/>
    <w:rsid w:val="00E16A69"/>
    <w:rsid w:val="00E16AA1"/>
    <w:rsid w:val="00E16EA1"/>
    <w:rsid w:val="00E16FE7"/>
    <w:rsid w:val="00E170F7"/>
    <w:rsid w:val="00E173DD"/>
    <w:rsid w:val="00E175BB"/>
    <w:rsid w:val="00E17600"/>
    <w:rsid w:val="00E17785"/>
    <w:rsid w:val="00E17847"/>
    <w:rsid w:val="00E17893"/>
    <w:rsid w:val="00E178DC"/>
    <w:rsid w:val="00E17C72"/>
    <w:rsid w:val="00E2003B"/>
    <w:rsid w:val="00E20069"/>
    <w:rsid w:val="00E200B1"/>
    <w:rsid w:val="00E200F3"/>
    <w:rsid w:val="00E20405"/>
    <w:rsid w:val="00E2042A"/>
    <w:rsid w:val="00E20584"/>
    <w:rsid w:val="00E2062E"/>
    <w:rsid w:val="00E2063B"/>
    <w:rsid w:val="00E2069E"/>
    <w:rsid w:val="00E206E1"/>
    <w:rsid w:val="00E20871"/>
    <w:rsid w:val="00E20A33"/>
    <w:rsid w:val="00E20C4E"/>
    <w:rsid w:val="00E20C8E"/>
    <w:rsid w:val="00E20D0C"/>
    <w:rsid w:val="00E20D8C"/>
    <w:rsid w:val="00E20F39"/>
    <w:rsid w:val="00E20F66"/>
    <w:rsid w:val="00E20F94"/>
    <w:rsid w:val="00E2116E"/>
    <w:rsid w:val="00E21474"/>
    <w:rsid w:val="00E214C1"/>
    <w:rsid w:val="00E2169C"/>
    <w:rsid w:val="00E217FB"/>
    <w:rsid w:val="00E21904"/>
    <w:rsid w:val="00E21934"/>
    <w:rsid w:val="00E21A05"/>
    <w:rsid w:val="00E21A7F"/>
    <w:rsid w:val="00E21AF7"/>
    <w:rsid w:val="00E21BBC"/>
    <w:rsid w:val="00E21D50"/>
    <w:rsid w:val="00E22101"/>
    <w:rsid w:val="00E223E1"/>
    <w:rsid w:val="00E22589"/>
    <w:rsid w:val="00E226CA"/>
    <w:rsid w:val="00E2276C"/>
    <w:rsid w:val="00E227C8"/>
    <w:rsid w:val="00E22921"/>
    <w:rsid w:val="00E22988"/>
    <w:rsid w:val="00E22A98"/>
    <w:rsid w:val="00E22C6D"/>
    <w:rsid w:val="00E22CDC"/>
    <w:rsid w:val="00E22D6B"/>
    <w:rsid w:val="00E22DCC"/>
    <w:rsid w:val="00E22FF3"/>
    <w:rsid w:val="00E22FF7"/>
    <w:rsid w:val="00E2313F"/>
    <w:rsid w:val="00E231CB"/>
    <w:rsid w:val="00E231CE"/>
    <w:rsid w:val="00E232DB"/>
    <w:rsid w:val="00E2340C"/>
    <w:rsid w:val="00E23595"/>
    <w:rsid w:val="00E235BB"/>
    <w:rsid w:val="00E23642"/>
    <w:rsid w:val="00E237B3"/>
    <w:rsid w:val="00E23818"/>
    <w:rsid w:val="00E238D3"/>
    <w:rsid w:val="00E23C02"/>
    <w:rsid w:val="00E23DED"/>
    <w:rsid w:val="00E23E9D"/>
    <w:rsid w:val="00E24017"/>
    <w:rsid w:val="00E24029"/>
    <w:rsid w:val="00E2409A"/>
    <w:rsid w:val="00E240B1"/>
    <w:rsid w:val="00E24125"/>
    <w:rsid w:val="00E242FF"/>
    <w:rsid w:val="00E243C3"/>
    <w:rsid w:val="00E2444F"/>
    <w:rsid w:val="00E24461"/>
    <w:rsid w:val="00E24538"/>
    <w:rsid w:val="00E2466A"/>
    <w:rsid w:val="00E24700"/>
    <w:rsid w:val="00E24767"/>
    <w:rsid w:val="00E2476F"/>
    <w:rsid w:val="00E2491A"/>
    <w:rsid w:val="00E24A55"/>
    <w:rsid w:val="00E24AC3"/>
    <w:rsid w:val="00E24AEE"/>
    <w:rsid w:val="00E24DB3"/>
    <w:rsid w:val="00E24FC3"/>
    <w:rsid w:val="00E24FDF"/>
    <w:rsid w:val="00E2515F"/>
    <w:rsid w:val="00E25234"/>
    <w:rsid w:val="00E25242"/>
    <w:rsid w:val="00E25324"/>
    <w:rsid w:val="00E257A3"/>
    <w:rsid w:val="00E2590D"/>
    <w:rsid w:val="00E25CC4"/>
    <w:rsid w:val="00E25E28"/>
    <w:rsid w:val="00E260FA"/>
    <w:rsid w:val="00E26168"/>
    <w:rsid w:val="00E261C5"/>
    <w:rsid w:val="00E261E2"/>
    <w:rsid w:val="00E2621B"/>
    <w:rsid w:val="00E26325"/>
    <w:rsid w:val="00E26534"/>
    <w:rsid w:val="00E26665"/>
    <w:rsid w:val="00E26691"/>
    <w:rsid w:val="00E269C2"/>
    <w:rsid w:val="00E269F1"/>
    <w:rsid w:val="00E26C1F"/>
    <w:rsid w:val="00E26CF0"/>
    <w:rsid w:val="00E26E52"/>
    <w:rsid w:val="00E26E63"/>
    <w:rsid w:val="00E27336"/>
    <w:rsid w:val="00E274AC"/>
    <w:rsid w:val="00E275F6"/>
    <w:rsid w:val="00E276CB"/>
    <w:rsid w:val="00E277F3"/>
    <w:rsid w:val="00E2784C"/>
    <w:rsid w:val="00E279A8"/>
    <w:rsid w:val="00E27EB9"/>
    <w:rsid w:val="00E27F91"/>
    <w:rsid w:val="00E3002B"/>
    <w:rsid w:val="00E3002D"/>
    <w:rsid w:val="00E302D9"/>
    <w:rsid w:val="00E3038C"/>
    <w:rsid w:val="00E30439"/>
    <w:rsid w:val="00E3043C"/>
    <w:rsid w:val="00E307C4"/>
    <w:rsid w:val="00E30874"/>
    <w:rsid w:val="00E30922"/>
    <w:rsid w:val="00E309F1"/>
    <w:rsid w:val="00E30A23"/>
    <w:rsid w:val="00E30AEF"/>
    <w:rsid w:val="00E30BEB"/>
    <w:rsid w:val="00E30D33"/>
    <w:rsid w:val="00E30D6F"/>
    <w:rsid w:val="00E30D9B"/>
    <w:rsid w:val="00E30DA9"/>
    <w:rsid w:val="00E30E0C"/>
    <w:rsid w:val="00E30E58"/>
    <w:rsid w:val="00E31252"/>
    <w:rsid w:val="00E3147E"/>
    <w:rsid w:val="00E314AC"/>
    <w:rsid w:val="00E3195C"/>
    <w:rsid w:val="00E319F1"/>
    <w:rsid w:val="00E31AF0"/>
    <w:rsid w:val="00E31AF3"/>
    <w:rsid w:val="00E31B65"/>
    <w:rsid w:val="00E31B8C"/>
    <w:rsid w:val="00E31B95"/>
    <w:rsid w:val="00E31BA4"/>
    <w:rsid w:val="00E31E0E"/>
    <w:rsid w:val="00E32022"/>
    <w:rsid w:val="00E320EE"/>
    <w:rsid w:val="00E32397"/>
    <w:rsid w:val="00E32403"/>
    <w:rsid w:val="00E3278B"/>
    <w:rsid w:val="00E32ACA"/>
    <w:rsid w:val="00E32CD1"/>
    <w:rsid w:val="00E32E57"/>
    <w:rsid w:val="00E32E91"/>
    <w:rsid w:val="00E32F2E"/>
    <w:rsid w:val="00E32F78"/>
    <w:rsid w:val="00E3335F"/>
    <w:rsid w:val="00E33565"/>
    <w:rsid w:val="00E33B8F"/>
    <w:rsid w:val="00E33BBB"/>
    <w:rsid w:val="00E33F72"/>
    <w:rsid w:val="00E34146"/>
    <w:rsid w:val="00E34473"/>
    <w:rsid w:val="00E34503"/>
    <w:rsid w:val="00E345B7"/>
    <w:rsid w:val="00E346A0"/>
    <w:rsid w:val="00E3485E"/>
    <w:rsid w:val="00E34D9C"/>
    <w:rsid w:val="00E34F46"/>
    <w:rsid w:val="00E34FC2"/>
    <w:rsid w:val="00E351BB"/>
    <w:rsid w:val="00E35389"/>
    <w:rsid w:val="00E357B0"/>
    <w:rsid w:val="00E35857"/>
    <w:rsid w:val="00E35877"/>
    <w:rsid w:val="00E359CB"/>
    <w:rsid w:val="00E35ACF"/>
    <w:rsid w:val="00E35B02"/>
    <w:rsid w:val="00E35C5B"/>
    <w:rsid w:val="00E3629D"/>
    <w:rsid w:val="00E364F2"/>
    <w:rsid w:val="00E36A2D"/>
    <w:rsid w:val="00E36E76"/>
    <w:rsid w:val="00E36EDD"/>
    <w:rsid w:val="00E36F36"/>
    <w:rsid w:val="00E3709C"/>
    <w:rsid w:val="00E370E5"/>
    <w:rsid w:val="00E3724C"/>
    <w:rsid w:val="00E37418"/>
    <w:rsid w:val="00E3763F"/>
    <w:rsid w:val="00E37718"/>
    <w:rsid w:val="00E378A1"/>
    <w:rsid w:val="00E37985"/>
    <w:rsid w:val="00E37A32"/>
    <w:rsid w:val="00E37AD2"/>
    <w:rsid w:val="00E37BAD"/>
    <w:rsid w:val="00E37D97"/>
    <w:rsid w:val="00E37DB4"/>
    <w:rsid w:val="00E400B8"/>
    <w:rsid w:val="00E404D8"/>
    <w:rsid w:val="00E405BF"/>
    <w:rsid w:val="00E409A2"/>
    <w:rsid w:val="00E40A3A"/>
    <w:rsid w:val="00E40A5C"/>
    <w:rsid w:val="00E40A66"/>
    <w:rsid w:val="00E40C0D"/>
    <w:rsid w:val="00E40C75"/>
    <w:rsid w:val="00E40CC3"/>
    <w:rsid w:val="00E40DDE"/>
    <w:rsid w:val="00E41023"/>
    <w:rsid w:val="00E414AD"/>
    <w:rsid w:val="00E41818"/>
    <w:rsid w:val="00E41AA7"/>
    <w:rsid w:val="00E41DEB"/>
    <w:rsid w:val="00E421D6"/>
    <w:rsid w:val="00E4229B"/>
    <w:rsid w:val="00E42B75"/>
    <w:rsid w:val="00E42B7A"/>
    <w:rsid w:val="00E42B7B"/>
    <w:rsid w:val="00E42BCC"/>
    <w:rsid w:val="00E42E21"/>
    <w:rsid w:val="00E42E9D"/>
    <w:rsid w:val="00E42FA7"/>
    <w:rsid w:val="00E43087"/>
    <w:rsid w:val="00E430C4"/>
    <w:rsid w:val="00E43126"/>
    <w:rsid w:val="00E4314E"/>
    <w:rsid w:val="00E432D6"/>
    <w:rsid w:val="00E43418"/>
    <w:rsid w:val="00E4354C"/>
    <w:rsid w:val="00E4354E"/>
    <w:rsid w:val="00E4365F"/>
    <w:rsid w:val="00E436D3"/>
    <w:rsid w:val="00E43812"/>
    <w:rsid w:val="00E43C39"/>
    <w:rsid w:val="00E43D7B"/>
    <w:rsid w:val="00E44011"/>
    <w:rsid w:val="00E4488A"/>
    <w:rsid w:val="00E448B9"/>
    <w:rsid w:val="00E448E4"/>
    <w:rsid w:val="00E44A62"/>
    <w:rsid w:val="00E44CEC"/>
    <w:rsid w:val="00E44D14"/>
    <w:rsid w:val="00E44E0A"/>
    <w:rsid w:val="00E45311"/>
    <w:rsid w:val="00E45328"/>
    <w:rsid w:val="00E45536"/>
    <w:rsid w:val="00E456D6"/>
    <w:rsid w:val="00E457ED"/>
    <w:rsid w:val="00E45816"/>
    <w:rsid w:val="00E459B0"/>
    <w:rsid w:val="00E45A4B"/>
    <w:rsid w:val="00E45D32"/>
    <w:rsid w:val="00E45E2B"/>
    <w:rsid w:val="00E45EB6"/>
    <w:rsid w:val="00E4639F"/>
    <w:rsid w:val="00E46501"/>
    <w:rsid w:val="00E46553"/>
    <w:rsid w:val="00E465EB"/>
    <w:rsid w:val="00E46876"/>
    <w:rsid w:val="00E469C9"/>
    <w:rsid w:val="00E46B8F"/>
    <w:rsid w:val="00E46C22"/>
    <w:rsid w:val="00E46CA9"/>
    <w:rsid w:val="00E46D7E"/>
    <w:rsid w:val="00E46E00"/>
    <w:rsid w:val="00E47195"/>
    <w:rsid w:val="00E472EB"/>
    <w:rsid w:val="00E47311"/>
    <w:rsid w:val="00E4736F"/>
    <w:rsid w:val="00E475DE"/>
    <w:rsid w:val="00E47679"/>
    <w:rsid w:val="00E47803"/>
    <w:rsid w:val="00E4793B"/>
    <w:rsid w:val="00E47C84"/>
    <w:rsid w:val="00E47CFB"/>
    <w:rsid w:val="00E47D0A"/>
    <w:rsid w:val="00E47DE7"/>
    <w:rsid w:val="00E47DE8"/>
    <w:rsid w:val="00E47E0D"/>
    <w:rsid w:val="00E5015A"/>
    <w:rsid w:val="00E5016D"/>
    <w:rsid w:val="00E5040D"/>
    <w:rsid w:val="00E5048B"/>
    <w:rsid w:val="00E504DC"/>
    <w:rsid w:val="00E5056E"/>
    <w:rsid w:val="00E50571"/>
    <w:rsid w:val="00E506F8"/>
    <w:rsid w:val="00E50953"/>
    <w:rsid w:val="00E50BA6"/>
    <w:rsid w:val="00E50C95"/>
    <w:rsid w:val="00E50CB9"/>
    <w:rsid w:val="00E50D30"/>
    <w:rsid w:val="00E50D6D"/>
    <w:rsid w:val="00E51018"/>
    <w:rsid w:val="00E513E7"/>
    <w:rsid w:val="00E51415"/>
    <w:rsid w:val="00E51423"/>
    <w:rsid w:val="00E51951"/>
    <w:rsid w:val="00E51A47"/>
    <w:rsid w:val="00E51C47"/>
    <w:rsid w:val="00E51D1C"/>
    <w:rsid w:val="00E51E03"/>
    <w:rsid w:val="00E51E9D"/>
    <w:rsid w:val="00E520AF"/>
    <w:rsid w:val="00E5218A"/>
    <w:rsid w:val="00E522F3"/>
    <w:rsid w:val="00E52480"/>
    <w:rsid w:val="00E52547"/>
    <w:rsid w:val="00E52580"/>
    <w:rsid w:val="00E5278D"/>
    <w:rsid w:val="00E52959"/>
    <w:rsid w:val="00E52C00"/>
    <w:rsid w:val="00E52CDE"/>
    <w:rsid w:val="00E52DF2"/>
    <w:rsid w:val="00E52EA2"/>
    <w:rsid w:val="00E53033"/>
    <w:rsid w:val="00E5319F"/>
    <w:rsid w:val="00E531DF"/>
    <w:rsid w:val="00E53430"/>
    <w:rsid w:val="00E538AE"/>
    <w:rsid w:val="00E539FF"/>
    <w:rsid w:val="00E53CAB"/>
    <w:rsid w:val="00E53EBF"/>
    <w:rsid w:val="00E53EEC"/>
    <w:rsid w:val="00E54041"/>
    <w:rsid w:val="00E544AE"/>
    <w:rsid w:val="00E5479E"/>
    <w:rsid w:val="00E54A3D"/>
    <w:rsid w:val="00E54A80"/>
    <w:rsid w:val="00E54D36"/>
    <w:rsid w:val="00E54D3F"/>
    <w:rsid w:val="00E54D49"/>
    <w:rsid w:val="00E54DBF"/>
    <w:rsid w:val="00E5522E"/>
    <w:rsid w:val="00E552ED"/>
    <w:rsid w:val="00E553C0"/>
    <w:rsid w:val="00E55595"/>
    <w:rsid w:val="00E55632"/>
    <w:rsid w:val="00E55CF3"/>
    <w:rsid w:val="00E55E5E"/>
    <w:rsid w:val="00E55E83"/>
    <w:rsid w:val="00E56062"/>
    <w:rsid w:val="00E5619D"/>
    <w:rsid w:val="00E565DB"/>
    <w:rsid w:val="00E565DF"/>
    <w:rsid w:val="00E56796"/>
    <w:rsid w:val="00E567C2"/>
    <w:rsid w:val="00E56920"/>
    <w:rsid w:val="00E56960"/>
    <w:rsid w:val="00E56C13"/>
    <w:rsid w:val="00E56D7F"/>
    <w:rsid w:val="00E56DF0"/>
    <w:rsid w:val="00E56FDD"/>
    <w:rsid w:val="00E5727E"/>
    <w:rsid w:val="00E5732C"/>
    <w:rsid w:val="00E57622"/>
    <w:rsid w:val="00E57AAA"/>
    <w:rsid w:val="00E57BED"/>
    <w:rsid w:val="00E57C55"/>
    <w:rsid w:val="00E57D8F"/>
    <w:rsid w:val="00E57DA4"/>
    <w:rsid w:val="00E57DF6"/>
    <w:rsid w:val="00E57E59"/>
    <w:rsid w:val="00E57F45"/>
    <w:rsid w:val="00E57FE1"/>
    <w:rsid w:val="00E600AD"/>
    <w:rsid w:val="00E603D7"/>
    <w:rsid w:val="00E60453"/>
    <w:rsid w:val="00E605F8"/>
    <w:rsid w:val="00E60B6B"/>
    <w:rsid w:val="00E60B74"/>
    <w:rsid w:val="00E61261"/>
    <w:rsid w:val="00E614F5"/>
    <w:rsid w:val="00E616A0"/>
    <w:rsid w:val="00E6172A"/>
    <w:rsid w:val="00E61820"/>
    <w:rsid w:val="00E61E7F"/>
    <w:rsid w:val="00E61EAA"/>
    <w:rsid w:val="00E61F01"/>
    <w:rsid w:val="00E628C0"/>
    <w:rsid w:val="00E62A55"/>
    <w:rsid w:val="00E62A63"/>
    <w:rsid w:val="00E62B84"/>
    <w:rsid w:val="00E62CD3"/>
    <w:rsid w:val="00E62D9B"/>
    <w:rsid w:val="00E62E6D"/>
    <w:rsid w:val="00E6329B"/>
    <w:rsid w:val="00E637D9"/>
    <w:rsid w:val="00E63819"/>
    <w:rsid w:val="00E63918"/>
    <w:rsid w:val="00E639E8"/>
    <w:rsid w:val="00E63A36"/>
    <w:rsid w:val="00E63A60"/>
    <w:rsid w:val="00E63AA2"/>
    <w:rsid w:val="00E63BCB"/>
    <w:rsid w:val="00E63F80"/>
    <w:rsid w:val="00E63F8B"/>
    <w:rsid w:val="00E642B6"/>
    <w:rsid w:val="00E64551"/>
    <w:rsid w:val="00E6477B"/>
    <w:rsid w:val="00E64832"/>
    <w:rsid w:val="00E64A1F"/>
    <w:rsid w:val="00E64BF3"/>
    <w:rsid w:val="00E64EF6"/>
    <w:rsid w:val="00E65137"/>
    <w:rsid w:val="00E651C9"/>
    <w:rsid w:val="00E6537C"/>
    <w:rsid w:val="00E65733"/>
    <w:rsid w:val="00E658D2"/>
    <w:rsid w:val="00E65919"/>
    <w:rsid w:val="00E65BDD"/>
    <w:rsid w:val="00E65DA4"/>
    <w:rsid w:val="00E6618E"/>
    <w:rsid w:val="00E661F6"/>
    <w:rsid w:val="00E663BA"/>
    <w:rsid w:val="00E664A1"/>
    <w:rsid w:val="00E667E2"/>
    <w:rsid w:val="00E667E5"/>
    <w:rsid w:val="00E6699E"/>
    <w:rsid w:val="00E66B2E"/>
    <w:rsid w:val="00E66C88"/>
    <w:rsid w:val="00E67149"/>
    <w:rsid w:val="00E6714D"/>
    <w:rsid w:val="00E6738C"/>
    <w:rsid w:val="00E673B4"/>
    <w:rsid w:val="00E67463"/>
    <w:rsid w:val="00E67531"/>
    <w:rsid w:val="00E6765D"/>
    <w:rsid w:val="00E67661"/>
    <w:rsid w:val="00E677F8"/>
    <w:rsid w:val="00E679DF"/>
    <w:rsid w:val="00E67D02"/>
    <w:rsid w:val="00E67DCA"/>
    <w:rsid w:val="00E67E70"/>
    <w:rsid w:val="00E70094"/>
    <w:rsid w:val="00E70194"/>
    <w:rsid w:val="00E701B0"/>
    <w:rsid w:val="00E70220"/>
    <w:rsid w:val="00E70368"/>
    <w:rsid w:val="00E70861"/>
    <w:rsid w:val="00E70CB0"/>
    <w:rsid w:val="00E71077"/>
    <w:rsid w:val="00E71194"/>
    <w:rsid w:val="00E71360"/>
    <w:rsid w:val="00E713D8"/>
    <w:rsid w:val="00E718D8"/>
    <w:rsid w:val="00E72142"/>
    <w:rsid w:val="00E721AC"/>
    <w:rsid w:val="00E72265"/>
    <w:rsid w:val="00E722CF"/>
    <w:rsid w:val="00E722FE"/>
    <w:rsid w:val="00E724FC"/>
    <w:rsid w:val="00E72644"/>
    <w:rsid w:val="00E72660"/>
    <w:rsid w:val="00E72682"/>
    <w:rsid w:val="00E72691"/>
    <w:rsid w:val="00E7274E"/>
    <w:rsid w:val="00E72915"/>
    <w:rsid w:val="00E72964"/>
    <w:rsid w:val="00E72D0B"/>
    <w:rsid w:val="00E72FAE"/>
    <w:rsid w:val="00E73205"/>
    <w:rsid w:val="00E732D3"/>
    <w:rsid w:val="00E73638"/>
    <w:rsid w:val="00E73984"/>
    <w:rsid w:val="00E73A4D"/>
    <w:rsid w:val="00E73D66"/>
    <w:rsid w:val="00E73D72"/>
    <w:rsid w:val="00E73DA9"/>
    <w:rsid w:val="00E73E2B"/>
    <w:rsid w:val="00E73F4C"/>
    <w:rsid w:val="00E73F81"/>
    <w:rsid w:val="00E73FE5"/>
    <w:rsid w:val="00E740AB"/>
    <w:rsid w:val="00E742A9"/>
    <w:rsid w:val="00E742EC"/>
    <w:rsid w:val="00E7431A"/>
    <w:rsid w:val="00E745C4"/>
    <w:rsid w:val="00E74AF2"/>
    <w:rsid w:val="00E74B21"/>
    <w:rsid w:val="00E74B7A"/>
    <w:rsid w:val="00E74BDA"/>
    <w:rsid w:val="00E74BFB"/>
    <w:rsid w:val="00E74DBA"/>
    <w:rsid w:val="00E74E7C"/>
    <w:rsid w:val="00E74EAF"/>
    <w:rsid w:val="00E750BB"/>
    <w:rsid w:val="00E7534F"/>
    <w:rsid w:val="00E756B6"/>
    <w:rsid w:val="00E756BB"/>
    <w:rsid w:val="00E7572D"/>
    <w:rsid w:val="00E757DE"/>
    <w:rsid w:val="00E75A3C"/>
    <w:rsid w:val="00E75B49"/>
    <w:rsid w:val="00E75EE1"/>
    <w:rsid w:val="00E76039"/>
    <w:rsid w:val="00E760C4"/>
    <w:rsid w:val="00E7613E"/>
    <w:rsid w:val="00E76654"/>
    <w:rsid w:val="00E766D8"/>
    <w:rsid w:val="00E767B0"/>
    <w:rsid w:val="00E767FA"/>
    <w:rsid w:val="00E76A18"/>
    <w:rsid w:val="00E76B06"/>
    <w:rsid w:val="00E76B4E"/>
    <w:rsid w:val="00E76B7C"/>
    <w:rsid w:val="00E76F05"/>
    <w:rsid w:val="00E76F80"/>
    <w:rsid w:val="00E770B8"/>
    <w:rsid w:val="00E772A6"/>
    <w:rsid w:val="00E77315"/>
    <w:rsid w:val="00E77391"/>
    <w:rsid w:val="00E779AC"/>
    <w:rsid w:val="00E77AE7"/>
    <w:rsid w:val="00E77AEF"/>
    <w:rsid w:val="00E77B7C"/>
    <w:rsid w:val="00E77C70"/>
    <w:rsid w:val="00E77CB0"/>
    <w:rsid w:val="00E77DA9"/>
    <w:rsid w:val="00E77F37"/>
    <w:rsid w:val="00E8001D"/>
    <w:rsid w:val="00E8011A"/>
    <w:rsid w:val="00E8013E"/>
    <w:rsid w:val="00E802A3"/>
    <w:rsid w:val="00E80367"/>
    <w:rsid w:val="00E80404"/>
    <w:rsid w:val="00E80426"/>
    <w:rsid w:val="00E805F7"/>
    <w:rsid w:val="00E80613"/>
    <w:rsid w:val="00E80792"/>
    <w:rsid w:val="00E808FB"/>
    <w:rsid w:val="00E8095D"/>
    <w:rsid w:val="00E80BBF"/>
    <w:rsid w:val="00E80F46"/>
    <w:rsid w:val="00E81073"/>
    <w:rsid w:val="00E81156"/>
    <w:rsid w:val="00E8150D"/>
    <w:rsid w:val="00E8151A"/>
    <w:rsid w:val="00E8174E"/>
    <w:rsid w:val="00E8176F"/>
    <w:rsid w:val="00E819B1"/>
    <w:rsid w:val="00E81BC3"/>
    <w:rsid w:val="00E81CC0"/>
    <w:rsid w:val="00E81E54"/>
    <w:rsid w:val="00E81EF1"/>
    <w:rsid w:val="00E8204D"/>
    <w:rsid w:val="00E82060"/>
    <w:rsid w:val="00E821C6"/>
    <w:rsid w:val="00E824E5"/>
    <w:rsid w:val="00E8262E"/>
    <w:rsid w:val="00E8295C"/>
    <w:rsid w:val="00E82AC7"/>
    <w:rsid w:val="00E82ADA"/>
    <w:rsid w:val="00E82ECD"/>
    <w:rsid w:val="00E82ED9"/>
    <w:rsid w:val="00E830D9"/>
    <w:rsid w:val="00E830F5"/>
    <w:rsid w:val="00E831C5"/>
    <w:rsid w:val="00E8320E"/>
    <w:rsid w:val="00E83241"/>
    <w:rsid w:val="00E832EC"/>
    <w:rsid w:val="00E83432"/>
    <w:rsid w:val="00E83469"/>
    <w:rsid w:val="00E834FC"/>
    <w:rsid w:val="00E836BF"/>
    <w:rsid w:val="00E83A13"/>
    <w:rsid w:val="00E83C17"/>
    <w:rsid w:val="00E83C6F"/>
    <w:rsid w:val="00E83E1F"/>
    <w:rsid w:val="00E83FAE"/>
    <w:rsid w:val="00E840E7"/>
    <w:rsid w:val="00E840F1"/>
    <w:rsid w:val="00E842EC"/>
    <w:rsid w:val="00E84343"/>
    <w:rsid w:val="00E8441F"/>
    <w:rsid w:val="00E847FD"/>
    <w:rsid w:val="00E84D23"/>
    <w:rsid w:val="00E84F26"/>
    <w:rsid w:val="00E84F5D"/>
    <w:rsid w:val="00E84FB7"/>
    <w:rsid w:val="00E85114"/>
    <w:rsid w:val="00E8522C"/>
    <w:rsid w:val="00E85270"/>
    <w:rsid w:val="00E854C9"/>
    <w:rsid w:val="00E854DA"/>
    <w:rsid w:val="00E85519"/>
    <w:rsid w:val="00E85560"/>
    <w:rsid w:val="00E85861"/>
    <w:rsid w:val="00E85907"/>
    <w:rsid w:val="00E8595A"/>
    <w:rsid w:val="00E859E7"/>
    <w:rsid w:val="00E85B07"/>
    <w:rsid w:val="00E85BBB"/>
    <w:rsid w:val="00E85C0A"/>
    <w:rsid w:val="00E85D5B"/>
    <w:rsid w:val="00E85D75"/>
    <w:rsid w:val="00E85DAB"/>
    <w:rsid w:val="00E85ECA"/>
    <w:rsid w:val="00E86098"/>
    <w:rsid w:val="00E8613B"/>
    <w:rsid w:val="00E86207"/>
    <w:rsid w:val="00E8628D"/>
    <w:rsid w:val="00E863A0"/>
    <w:rsid w:val="00E865FD"/>
    <w:rsid w:val="00E866CF"/>
    <w:rsid w:val="00E86966"/>
    <w:rsid w:val="00E86A90"/>
    <w:rsid w:val="00E86BF8"/>
    <w:rsid w:val="00E86C0E"/>
    <w:rsid w:val="00E86E65"/>
    <w:rsid w:val="00E86EC3"/>
    <w:rsid w:val="00E87001"/>
    <w:rsid w:val="00E8722C"/>
    <w:rsid w:val="00E8734F"/>
    <w:rsid w:val="00E87422"/>
    <w:rsid w:val="00E8766B"/>
    <w:rsid w:val="00E87891"/>
    <w:rsid w:val="00E87A10"/>
    <w:rsid w:val="00E87BCB"/>
    <w:rsid w:val="00E87BFC"/>
    <w:rsid w:val="00E87C13"/>
    <w:rsid w:val="00E87C9B"/>
    <w:rsid w:val="00E87EB4"/>
    <w:rsid w:val="00E8ECCC"/>
    <w:rsid w:val="00E90154"/>
    <w:rsid w:val="00E90185"/>
    <w:rsid w:val="00E90634"/>
    <w:rsid w:val="00E90699"/>
    <w:rsid w:val="00E909BC"/>
    <w:rsid w:val="00E90AC7"/>
    <w:rsid w:val="00E90D69"/>
    <w:rsid w:val="00E90EBF"/>
    <w:rsid w:val="00E90F3B"/>
    <w:rsid w:val="00E90FD0"/>
    <w:rsid w:val="00E9126D"/>
    <w:rsid w:val="00E91337"/>
    <w:rsid w:val="00E913B6"/>
    <w:rsid w:val="00E9154B"/>
    <w:rsid w:val="00E91858"/>
    <w:rsid w:val="00E91A77"/>
    <w:rsid w:val="00E91C34"/>
    <w:rsid w:val="00E91D4B"/>
    <w:rsid w:val="00E91E70"/>
    <w:rsid w:val="00E91F82"/>
    <w:rsid w:val="00E91FCC"/>
    <w:rsid w:val="00E920C9"/>
    <w:rsid w:val="00E9227B"/>
    <w:rsid w:val="00E92282"/>
    <w:rsid w:val="00E92519"/>
    <w:rsid w:val="00E92523"/>
    <w:rsid w:val="00E92578"/>
    <w:rsid w:val="00E9286A"/>
    <w:rsid w:val="00E92A7D"/>
    <w:rsid w:val="00E93170"/>
    <w:rsid w:val="00E931B0"/>
    <w:rsid w:val="00E9323F"/>
    <w:rsid w:val="00E93462"/>
    <w:rsid w:val="00E93816"/>
    <w:rsid w:val="00E93989"/>
    <w:rsid w:val="00E93CA6"/>
    <w:rsid w:val="00E93DA7"/>
    <w:rsid w:val="00E93E17"/>
    <w:rsid w:val="00E94124"/>
    <w:rsid w:val="00E941A1"/>
    <w:rsid w:val="00E94279"/>
    <w:rsid w:val="00E942E0"/>
    <w:rsid w:val="00E944F3"/>
    <w:rsid w:val="00E946D1"/>
    <w:rsid w:val="00E94F05"/>
    <w:rsid w:val="00E95090"/>
    <w:rsid w:val="00E9509C"/>
    <w:rsid w:val="00E950B9"/>
    <w:rsid w:val="00E95111"/>
    <w:rsid w:val="00E95315"/>
    <w:rsid w:val="00E95393"/>
    <w:rsid w:val="00E95581"/>
    <w:rsid w:val="00E955FD"/>
    <w:rsid w:val="00E95771"/>
    <w:rsid w:val="00E959A8"/>
    <w:rsid w:val="00E95B75"/>
    <w:rsid w:val="00E95C57"/>
    <w:rsid w:val="00E95C7B"/>
    <w:rsid w:val="00E95E72"/>
    <w:rsid w:val="00E95EA3"/>
    <w:rsid w:val="00E95FBC"/>
    <w:rsid w:val="00E96015"/>
    <w:rsid w:val="00E960F9"/>
    <w:rsid w:val="00E961F0"/>
    <w:rsid w:val="00E96302"/>
    <w:rsid w:val="00E9636B"/>
    <w:rsid w:val="00E963DB"/>
    <w:rsid w:val="00E9648B"/>
    <w:rsid w:val="00E96544"/>
    <w:rsid w:val="00E96801"/>
    <w:rsid w:val="00E96A06"/>
    <w:rsid w:val="00E973E7"/>
    <w:rsid w:val="00E9762A"/>
    <w:rsid w:val="00E976AA"/>
    <w:rsid w:val="00E976BE"/>
    <w:rsid w:val="00E9797D"/>
    <w:rsid w:val="00E97AC2"/>
    <w:rsid w:val="00E97C21"/>
    <w:rsid w:val="00E97EF3"/>
    <w:rsid w:val="00E97F1A"/>
    <w:rsid w:val="00E97F2A"/>
    <w:rsid w:val="00E97FAD"/>
    <w:rsid w:val="00E97FCD"/>
    <w:rsid w:val="00EA027E"/>
    <w:rsid w:val="00EA02F2"/>
    <w:rsid w:val="00EA05CE"/>
    <w:rsid w:val="00EA089D"/>
    <w:rsid w:val="00EA09B2"/>
    <w:rsid w:val="00EA0B5E"/>
    <w:rsid w:val="00EA0E2E"/>
    <w:rsid w:val="00EA0E95"/>
    <w:rsid w:val="00EA0EDF"/>
    <w:rsid w:val="00EA1073"/>
    <w:rsid w:val="00EA1427"/>
    <w:rsid w:val="00EA1572"/>
    <w:rsid w:val="00EA15A5"/>
    <w:rsid w:val="00EA16F3"/>
    <w:rsid w:val="00EA18C1"/>
    <w:rsid w:val="00EA199E"/>
    <w:rsid w:val="00EA1AFD"/>
    <w:rsid w:val="00EA1BCE"/>
    <w:rsid w:val="00EA2101"/>
    <w:rsid w:val="00EA2133"/>
    <w:rsid w:val="00EA213D"/>
    <w:rsid w:val="00EA2289"/>
    <w:rsid w:val="00EA230C"/>
    <w:rsid w:val="00EA248C"/>
    <w:rsid w:val="00EA24CF"/>
    <w:rsid w:val="00EA24E1"/>
    <w:rsid w:val="00EA289F"/>
    <w:rsid w:val="00EA2B29"/>
    <w:rsid w:val="00EA2B86"/>
    <w:rsid w:val="00EA2C09"/>
    <w:rsid w:val="00EA2C2C"/>
    <w:rsid w:val="00EA2C48"/>
    <w:rsid w:val="00EA2FAB"/>
    <w:rsid w:val="00EA3063"/>
    <w:rsid w:val="00EA3091"/>
    <w:rsid w:val="00EA31CC"/>
    <w:rsid w:val="00EA337F"/>
    <w:rsid w:val="00EA33B7"/>
    <w:rsid w:val="00EA33E4"/>
    <w:rsid w:val="00EA3936"/>
    <w:rsid w:val="00EA39B0"/>
    <w:rsid w:val="00EA3F0A"/>
    <w:rsid w:val="00EA40C0"/>
    <w:rsid w:val="00EA4462"/>
    <w:rsid w:val="00EA4509"/>
    <w:rsid w:val="00EA463F"/>
    <w:rsid w:val="00EA4669"/>
    <w:rsid w:val="00EA4737"/>
    <w:rsid w:val="00EA473E"/>
    <w:rsid w:val="00EA4ADF"/>
    <w:rsid w:val="00EA4B0D"/>
    <w:rsid w:val="00EA4D4F"/>
    <w:rsid w:val="00EA51CB"/>
    <w:rsid w:val="00EA54CF"/>
    <w:rsid w:val="00EA5622"/>
    <w:rsid w:val="00EA56E1"/>
    <w:rsid w:val="00EA5BE1"/>
    <w:rsid w:val="00EA5C55"/>
    <w:rsid w:val="00EA5F5D"/>
    <w:rsid w:val="00EA61F7"/>
    <w:rsid w:val="00EA632F"/>
    <w:rsid w:val="00EA646D"/>
    <w:rsid w:val="00EA668F"/>
    <w:rsid w:val="00EA6772"/>
    <w:rsid w:val="00EA6985"/>
    <w:rsid w:val="00EA6C63"/>
    <w:rsid w:val="00EA6D8A"/>
    <w:rsid w:val="00EA7052"/>
    <w:rsid w:val="00EA71A1"/>
    <w:rsid w:val="00EA71BC"/>
    <w:rsid w:val="00EA7212"/>
    <w:rsid w:val="00EA737E"/>
    <w:rsid w:val="00EA74CE"/>
    <w:rsid w:val="00EA75F8"/>
    <w:rsid w:val="00EA7866"/>
    <w:rsid w:val="00EA79DA"/>
    <w:rsid w:val="00EA7DD8"/>
    <w:rsid w:val="00EA7ED2"/>
    <w:rsid w:val="00EA7FBC"/>
    <w:rsid w:val="00EAE690"/>
    <w:rsid w:val="00EB0066"/>
    <w:rsid w:val="00EB016D"/>
    <w:rsid w:val="00EB038B"/>
    <w:rsid w:val="00EB0661"/>
    <w:rsid w:val="00EB0842"/>
    <w:rsid w:val="00EB0933"/>
    <w:rsid w:val="00EB0A0D"/>
    <w:rsid w:val="00EB0C28"/>
    <w:rsid w:val="00EB136D"/>
    <w:rsid w:val="00EB1587"/>
    <w:rsid w:val="00EB15FE"/>
    <w:rsid w:val="00EB1B3D"/>
    <w:rsid w:val="00EB1BE8"/>
    <w:rsid w:val="00EB1D73"/>
    <w:rsid w:val="00EB1D83"/>
    <w:rsid w:val="00EB22F5"/>
    <w:rsid w:val="00EB2536"/>
    <w:rsid w:val="00EB268B"/>
    <w:rsid w:val="00EB2804"/>
    <w:rsid w:val="00EB29F0"/>
    <w:rsid w:val="00EB2D00"/>
    <w:rsid w:val="00EB2E65"/>
    <w:rsid w:val="00EB2F31"/>
    <w:rsid w:val="00EB3067"/>
    <w:rsid w:val="00EB3187"/>
    <w:rsid w:val="00EB341F"/>
    <w:rsid w:val="00EB3477"/>
    <w:rsid w:val="00EB3751"/>
    <w:rsid w:val="00EB3753"/>
    <w:rsid w:val="00EB3789"/>
    <w:rsid w:val="00EB37E7"/>
    <w:rsid w:val="00EB39A9"/>
    <w:rsid w:val="00EB3A50"/>
    <w:rsid w:val="00EB3AA3"/>
    <w:rsid w:val="00EB3C09"/>
    <w:rsid w:val="00EB3E73"/>
    <w:rsid w:val="00EB3F94"/>
    <w:rsid w:val="00EB402B"/>
    <w:rsid w:val="00EB4187"/>
    <w:rsid w:val="00EB41D8"/>
    <w:rsid w:val="00EB4236"/>
    <w:rsid w:val="00EB4294"/>
    <w:rsid w:val="00EB42AE"/>
    <w:rsid w:val="00EB42B6"/>
    <w:rsid w:val="00EB45F9"/>
    <w:rsid w:val="00EB4707"/>
    <w:rsid w:val="00EB4846"/>
    <w:rsid w:val="00EB4AAF"/>
    <w:rsid w:val="00EB4B00"/>
    <w:rsid w:val="00EB4DD0"/>
    <w:rsid w:val="00EB4E25"/>
    <w:rsid w:val="00EB4E58"/>
    <w:rsid w:val="00EB503C"/>
    <w:rsid w:val="00EB507D"/>
    <w:rsid w:val="00EB5186"/>
    <w:rsid w:val="00EB5447"/>
    <w:rsid w:val="00EB562B"/>
    <w:rsid w:val="00EB562F"/>
    <w:rsid w:val="00EB57CE"/>
    <w:rsid w:val="00EB5986"/>
    <w:rsid w:val="00EB5AC0"/>
    <w:rsid w:val="00EB5AFD"/>
    <w:rsid w:val="00EB5C3B"/>
    <w:rsid w:val="00EB5CD2"/>
    <w:rsid w:val="00EB5DD7"/>
    <w:rsid w:val="00EB5F78"/>
    <w:rsid w:val="00EB6048"/>
    <w:rsid w:val="00EB62DD"/>
    <w:rsid w:val="00EB632D"/>
    <w:rsid w:val="00EB652A"/>
    <w:rsid w:val="00EB656C"/>
    <w:rsid w:val="00EB65DA"/>
    <w:rsid w:val="00EB6679"/>
    <w:rsid w:val="00EB66B6"/>
    <w:rsid w:val="00EB6819"/>
    <w:rsid w:val="00EB6830"/>
    <w:rsid w:val="00EB684C"/>
    <w:rsid w:val="00EB6865"/>
    <w:rsid w:val="00EB68CB"/>
    <w:rsid w:val="00EB6AD4"/>
    <w:rsid w:val="00EB6BD2"/>
    <w:rsid w:val="00EB6C22"/>
    <w:rsid w:val="00EB6DD6"/>
    <w:rsid w:val="00EB6E49"/>
    <w:rsid w:val="00EB6F6B"/>
    <w:rsid w:val="00EB7098"/>
    <w:rsid w:val="00EB7143"/>
    <w:rsid w:val="00EB71FF"/>
    <w:rsid w:val="00EB73AA"/>
    <w:rsid w:val="00EB7416"/>
    <w:rsid w:val="00EB7418"/>
    <w:rsid w:val="00EB74D9"/>
    <w:rsid w:val="00EB7700"/>
    <w:rsid w:val="00EB7AA1"/>
    <w:rsid w:val="00EB7CCE"/>
    <w:rsid w:val="00EB7CE4"/>
    <w:rsid w:val="00EB7D3B"/>
    <w:rsid w:val="00EB7E35"/>
    <w:rsid w:val="00EB7EC1"/>
    <w:rsid w:val="00EC0576"/>
    <w:rsid w:val="00EC0750"/>
    <w:rsid w:val="00EC0871"/>
    <w:rsid w:val="00EC096B"/>
    <w:rsid w:val="00EC0B3F"/>
    <w:rsid w:val="00EC117F"/>
    <w:rsid w:val="00EC12B0"/>
    <w:rsid w:val="00EC13DD"/>
    <w:rsid w:val="00EC156E"/>
    <w:rsid w:val="00EC16E6"/>
    <w:rsid w:val="00EC1735"/>
    <w:rsid w:val="00EC192A"/>
    <w:rsid w:val="00EC19FE"/>
    <w:rsid w:val="00EC1CCB"/>
    <w:rsid w:val="00EC2006"/>
    <w:rsid w:val="00EC211B"/>
    <w:rsid w:val="00EC222C"/>
    <w:rsid w:val="00EC227F"/>
    <w:rsid w:val="00EC252A"/>
    <w:rsid w:val="00EC2615"/>
    <w:rsid w:val="00EC26BE"/>
    <w:rsid w:val="00EC271E"/>
    <w:rsid w:val="00EC28A8"/>
    <w:rsid w:val="00EC28E5"/>
    <w:rsid w:val="00EC28F3"/>
    <w:rsid w:val="00EC29D5"/>
    <w:rsid w:val="00EC2CA5"/>
    <w:rsid w:val="00EC2CF4"/>
    <w:rsid w:val="00EC2D6C"/>
    <w:rsid w:val="00EC2DED"/>
    <w:rsid w:val="00EC3074"/>
    <w:rsid w:val="00EC30CD"/>
    <w:rsid w:val="00EC30FD"/>
    <w:rsid w:val="00EC3318"/>
    <w:rsid w:val="00EC3759"/>
    <w:rsid w:val="00EC37AE"/>
    <w:rsid w:val="00EC3A1A"/>
    <w:rsid w:val="00EC3CF4"/>
    <w:rsid w:val="00EC3D8A"/>
    <w:rsid w:val="00EC3E7A"/>
    <w:rsid w:val="00EC3EAD"/>
    <w:rsid w:val="00EC4037"/>
    <w:rsid w:val="00EC433A"/>
    <w:rsid w:val="00EC4449"/>
    <w:rsid w:val="00EC4A64"/>
    <w:rsid w:val="00EC4B32"/>
    <w:rsid w:val="00EC4BA9"/>
    <w:rsid w:val="00EC4C86"/>
    <w:rsid w:val="00EC4E78"/>
    <w:rsid w:val="00EC4FEE"/>
    <w:rsid w:val="00EC4FF6"/>
    <w:rsid w:val="00EC51C0"/>
    <w:rsid w:val="00EC531C"/>
    <w:rsid w:val="00EC558D"/>
    <w:rsid w:val="00EC55EA"/>
    <w:rsid w:val="00EC573D"/>
    <w:rsid w:val="00EC5AB5"/>
    <w:rsid w:val="00EC5CB9"/>
    <w:rsid w:val="00EC5F3B"/>
    <w:rsid w:val="00EC6392"/>
    <w:rsid w:val="00EC6714"/>
    <w:rsid w:val="00EC6853"/>
    <w:rsid w:val="00EC68FC"/>
    <w:rsid w:val="00EC6EEE"/>
    <w:rsid w:val="00EC6F9D"/>
    <w:rsid w:val="00EC70D2"/>
    <w:rsid w:val="00EC71AB"/>
    <w:rsid w:val="00EC727E"/>
    <w:rsid w:val="00EC7468"/>
    <w:rsid w:val="00EC7473"/>
    <w:rsid w:val="00EC754A"/>
    <w:rsid w:val="00EC77BB"/>
    <w:rsid w:val="00EC78B7"/>
    <w:rsid w:val="00EC78DF"/>
    <w:rsid w:val="00EC7900"/>
    <w:rsid w:val="00EC794B"/>
    <w:rsid w:val="00EC7978"/>
    <w:rsid w:val="00EC7AFB"/>
    <w:rsid w:val="00EC7C0D"/>
    <w:rsid w:val="00EC7E06"/>
    <w:rsid w:val="00EC7E3C"/>
    <w:rsid w:val="00EC7E77"/>
    <w:rsid w:val="00EC7EC2"/>
    <w:rsid w:val="00EC7FAD"/>
    <w:rsid w:val="00ED07BF"/>
    <w:rsid w:val="00ED0928"/>
    <w:rsid w:val="00ED0D55"/>
    <w:rsid w:val="00ED0EBF"/>
    <w:rsid w:val="00ED127C"/>
    <w:rsid w:val="00ED130D"/>
    <w:rsid w:val="00ED164C"/>
    <w:rsid w:val="00ED1B1C"/>
    <w:rsid w:val="00ED1B5F"/>
    <w:rsid w:val="00ED1C06"/>
    <w:rsid w:val="00ED1C7F"/>
    <w:rsid w:val="00ED1D7D"/>
    <w:rsid w:val="00ED1E9D"/>
    <w:rsid w:val="00ED2035"/>
    <w:rsid w:val="00ED20C8"/>
    <w:rsid w:val="00ED22F0"/>
    <w:rsid w:val="00ED23AD"/>
    <w:rsid w:val="00ED252C"/>
    <w:rsid w:val="00ED26D2"/>
    <w:rsid w:val="00ED279D"/>
    <w:rsid w:val="00ED291F"/>
    <w:rsid w:val="00ED292D"/>
    <w:rsid w:val="00ED2CD0"/>
    <w:rsid w:val="00ED2F32"/>
    <w:rsid w:val="00ED2F66"/>
    <w:rsid w:val="00ED354A"/>
    <w:rsid w:val="00ED3634"/>
    <w:rsid w:val="00ED3767"/>
    <w:rsid w:val="00ED381B"/>
    <w:rsid w:val="00ED38D6"/>
    <w:rsid w:val="00ED38E3"/>
    <w:rsid w:val="00ED3F93"/>
    <w:rsid w:val="00ED40D0"/>
    <w:rsid w:val="00ED40DB"/>
    <w:rsid w:val="00ED4457"/>
    <w:rsid w:val="00ED445C"/>
    <w:rsid w:val="00ED4477"/>
    <w:rsid w:val="00ED4508"/>
    <w:rsid w:val="00ED4510"/>
    <w:rsid w:val="00ED481A"/>
    <w:rsid w:val="00ED4835"/>
    <w:rsid w:val="00ED4B43"/>
    <w:rsid w:val="00ED4C5A"/>
    <w:rsid w:val="00ED4D30"/>
    <w:rsid w:val="00ED4D8D"/>
    <w:rsid w:val="00ED4D95"/>
    <w:rsid w:val="00ED4F3A"/>
    <w:rsid w:val="00ED5399"/>
    <w:rsid w:val="00ED5452"/>
    <w:rsid w:val="00ED55A8"/>
    <w:rsid w:val="00ED561D"/>
    <w:rsid w:val="00ED564A"/>
    <w:rsid w:val="00ED5916"/>
    <w:rsid w:val="00ED5943"/>
    <w:rsid w:val="00ED5BF3"/>
    <w:rsid w:val="00ED5C83"/>
    <w:rsid w:val="00ED5D65"/>
    <w:rsid w:val="00ED5EE5"/>
    <w:rsid w:val="00ED620A"/>
    <w:rsid w:val="00ED6283"/>
    <w:rsid w:val="00ED6427"/>
    <w:rsid w:val="00ED6600"/>
    <w:rsid w:val="00ED67D8"/>
    <w:rsid w:val="00ED69CE"/>
    <w:rsid w:val="00ED6A1C"/>
    <w:rsid w:val="00ED6B44"/>
    <w:rsid w:val="00ED6BC9"/>
    <w:rsid w:val="00ED6D42"/>
    <w:rsid w:val="00ED6ED4"/>
    <w:rsid w:val="00ED6EE8"/>
    <w:rsid w:val="00ED6F10"/>
    <w:rsid w:val="00ED6F6D"/>
    <w:rsid w:val="00ED7014"/>
    <w:rsid w:val="00ED7295"/>
    <w:rsid w:val="00ED72EA"/>
    <w:rsid w:val="00ED7407"/>
    <w:rsid w:val="00ED74F7"/>
    <w:rsid w:val="00ED75C9"/>
    <w:rsid w:val="00ED763A"/>
    <w:rsid w:val="00ED797D"/>
    <w:rsid w:val="00ED79C1"/>
    <w:rsid w:val="00ED7A4D"/>
    <w:rsid w:val="00ED7A89"/>
    <w:rsid w:val="00ED7B58"/>
    <w:rsid w:val="00ED7C00"/>
    <w:rsid w:val="00ED7D56"/>
    <w:rsid w:val="00ED7F4D"/>
    <w:rsid w:val="00ED7F57"/>
    <w:rsid w:val="00EDC718"/>
    <w:rsid w:val="00EE0109"/>
    <w:rsid w:val="00EE01C6"/>
    <w:rsid w:val="00EE022C"/>
    <w:rsid w:val="00EE0428"/>
    <w:rsid w:val="00EE042E"/>
    <w:rsid w:val="00EE04A3"/>
    <w:rsid w:val="00EE057A"/>
    <w:rsid w:val="00EE0585"/>
    <w:rsid w:val="00EE0A5D"/>
    <w:rsid w:val="00EE0A97"/>
    <w:rsid w:val="00EE0BA5"/>
    <w:rsid w:val="00EE0F3E"/>
    <w:rsid w:val="00EE0FA5"/>
    <w:rsid w:val="00EE0FD5"/>
    <w:rsid w:val="00EE116D"/>
    <w:rsid w:val="00EE155F"/>
    <w:rsid w:val="00EE1832"/>
    <w:rsid w:val="00EE198F"/>
    <w:rsid w:val="00EE1C47"/>
    <w:rsid w:val="00EE1C98"/>
    <w:rsid w:val="00EE1F4C"/>
    <w:rsid w:val="00EE1FFC"/>
    <w:rsid w:val="00EE211E"/>
    <w:rsid w:val="00EE243C"/>
    <w:rsid w:val="00EE2790"/>
    <w:rsid w:val="00EE2964"/>
    <w:rsid w:val="00EE2A40"/>
    <w:rsid w:val="00EE2BC2"/>
    <w:rsid w:val="00EE2D39"/>
    <w:rsid w:val="00EE3114"/>
    <w:rsid w:val="00EE3179"/>
    <w:rsid w:val="00EE31A8"/>
    <w:rsid w:val="00EE327E"/>
    <w:rsid w:val="00EE3297"/>
    <w:rsid w:val="00EE3A57"/>
    <w:rsid w:val="00EE3D73"/>
    <w:rsid w:val="00EE3EB5"/>
    <w:rsid w:val="00EE3F6E"/>
    <w:rsid w:val="00EE3F89"/>
    <w:rsid w:val="00EE4097"/>
    <w:rsid w:val="00EE419A"/>
    <w:rsid w:val="00EE41DD"/>
    <w:rsid w:val="00EE42B6"/>
    <w:rsid w:val="00EE4362"/>
    <w:rsid w:val="00EE4423"/>
    <w:rsid w:val="00EE45F4"/>
    <w:rsid w:val="00EE466C"/>
    <w:rsid w:val="00EE471B"/>
    <w:rsid w:val="00EE4A07"/>
    <w:rsid w:val="00EE503F"/>
    <w:rsid w:val="00EE5225"/>
    <w:rsid w:val="00EE5962"/>
    <w:rsid w:val="00EE59C6"/>
    <w:rsid w:val="00EE5A46"/>
    <w:rsid w:val="00EE5AE4"/>
    <w:rsid w:val="00EE5C8E"/>
    <w:rsid w:val="00EE5DD6"/>
    <w:rsid w:val="00EE5E5B"/>
    <w:rsid w:val="00EE6211"/>
    <w:rsid w:val="00EE6294"/>
    <w:rsid w:val="00EE650E"/>
    <w:rsid w:val="00EE651C"/>
    <w:rsid w:val="00EE666C"/>
    <w:rsid w:val="00EE66A5"/>
    <w:rsid w:val="00EE672E"/>
    <w:rsid w:val="00EE6791"/>
    <w:rsid w:val="00EE67B5"/>
    <w:rsid w:val="00EE6A6E"/>
    <w:rsid w:val="00EE6AB0"/>
    <w:rsid w:val="00EE6E55"/>
    <w:rsid w:val="00EE717D"/>
    <w:rsid w:val="00EE728B"/>
    <w:rsid w:val="00EE7440"/>
    <w:rsid w:val="00EE74DE"/>
    <w:rsid w:val="00EE793E"/>
    <w:rsid w:val="00EE7C66"/>
    <w:rsid w:val="00EE7D57"/>
    <w:rsid w:val="00EF0196"/>
    <w:rsid w:val="00EF045F"/>
    <w:rsid w:val="00EF0721"/>
    <w:rsid w:val="00EF0A0E"/>
    <w:rsid w:val="00EF0B37"/>
    <w:rsid w:val="00EF0C4B"/>
    <w:rsid w:val="00EF0E84"/>
    <w:rsid w:val="00EF0FB3"/>
    <w:rsid w:val="00EF10A6"/>
    <w:rsid w:val="00EF10F8"/>
    <w:rsid w:val="00EF119C"/>
    <w:rsid w:val="00EF11AF"/>
    <w:rsid w:val="00EF12E4"/>
    <w:rsid w:val="00EF13A4"/>
    <w:rsid w:val="00EF14BC"/>
    <w:rsid w:val="00EF18BF"/>
    <w:rsid w:val="00EF1D14"/>
    <w:rsid w:val="00EF1E21"/>
    <w:rsid w:val="00EF1F29"/>
    <w:rsid w:val="00EF2061"/>
    <w:rsid w:val="00EF2114"/>
    <w:rsid w:val="00EF2141"/>
    <w:rsid w:val="00EF223B"/>
    <w:rsid w:val="00EF2645"/>
    <w:rsid w:val="00EF27E9"/>
    <w:rsid w:val="00EF2A99"/>
    <w:rsid w:val="00EF2BCE"/>
    <w:rsid w:val="00EF2D8C"/>
    <w:rsid w:val="00EF2DCB"/>
    <w:rsid w:val="00EF2E1D"/>
    <w:rsid w:val="00EF304A"/>
    <w:rsid w:val="00EF32F0"/>
    <w:rsid w:val="00EF33C6"/>
    <w:rsid w:val="00EF3492"/>
    <w:rsid w:val="00EF370C"/>
    <w:rsid w:val="00EF38FA"/>
    <w:rsid w:val="00EF3AF4"/>
    <w:rsid w:val="00EF3B56"/>
    <w:rsid w:val="00EF3BE4"/>
    <w:rsid w:val="00EF3C5C"/>
    <w:rsid w:val="00EF3F64"/>
    <w:rsid w:val="00EF3FB9"/>
    <w:rsid w:val="00EF4266"/>
    <w:rsid w:val="00EF4617"/>
    <w:rsid w:val="00EF4713"/>
    <w:rsid w:val="00EF47D1"/>
    <w:rsid w:val="00EF49C4"/>
    <w:rsid w:val="00EF4AC3"/>
    <w:rsid w:val="00EF4B46"/>
    <w:rsid w:val="00EF4C3E"/>
    <w:rsid w:val="00EF4CD3"/>
    <w:rsid w:val="00EF4D82"/>
    <w:rsid w:val="00EF4DAC"/>
    <w:rsid w:val="00EF4E4E"/>
    <w:rsid w:val="00EF4E6E"/>
    <w:rsid w:val="00EF5174"/>
    <w:rsid w:val="00EF536C"/>
    <w:rsid w:val="00EF54B7"/>
    <w:rsid w:val="00EF54E3"/>
    <w:rsid w:val="00EF553A"/>
    <w:rsid w:val="00EF55EB"/>
    <w:rsid w:val="00EF56E2"/>
    <w:rsid w:val="00EF57A2"/>
    <w:rsid w:val="00EF5ADD"/>
    <w:rsid w:val="00EF5B59"/>
    <w:rsid w:val="00EF5B6C"/>
    <w:rsid w:val="00EF5CE4"/>
    <w:rsid w:val="00EF5D24"/>
    <w:rsid w:val="00EF6243"/>
    <w:rsid w:val="00EF627C"/>
    <w:rsid w:val="00EF62B0"/>
    <w:rsid w:val="00EF64B0"/>
    <w:rsid w:val="00EF682A"/>
    <w:rsid w:val="00EF6906"/>
    <w:rsid w:val="00EF6922"/>
    <w:rsid w:val="00EF6B5C"/>
    <w:rsid w:val="00EF6DB9"/>
    <w:rsid w:val="00EF6EC9"/>
    <w:rsid w:val="00EF6EE5"/>
    <w:rsid w:val="00EF6F03"/>
    <w:rsid w:val="00EF71B6"/>
    <w:rsid w:val="00EF74E7"/>
    <w:rsid w:val="00EF7B28"/>
    <w:rsid w:val="00EF7CFC"/>
    <w:rsid w:val="00EF7DDE"/>
    <w:rsid w:val="00EF7E8C"/>
    <w:rsid w:val="00F00019"/>
    <w:rsid w:val="00F0017B"/>
    <w:rsid w:val="00F004EB"/>
    <w:rsid w:val="00F007E4"/>
    <w:rsid w:val="00F00896"/>
    <w:rsid w:val="00F008D2"/>
    <w:rsid w:val="00F008DA"/>
    <w:rsid w:val="00F00930"/>
    <w:rsid w:val="00F00A89"/>
    <w:rsid w:val="00F00C73"/>
    <w:rsid w:val="00F00C86"/>
    <w:rsid w:val="00F00E55"/>
    <w:rsid w:val="00F00E83"/>
    <w:rsid w:val="00F01024"/>
    <w:rsid w:val="00F010F9"/>
    <w:rsid w:val="00F014EC"/>
    <w:rsid w:val="00F01512"/>
    <w:rsid w:val="00F01521"/>
    <w:rsid w:val="00F015FE"/>
    <w:rsid w:val="00F01693"/>
    <w:rsid w:val="00F016CC"/>
    <w:rsid w:val="00F0170F"/>
    <w:rsid w:val="00F01906"/>
    <w:rsid w:val="00F0191C"/>
    <w:rsid w:val="00F01928"/>
    <w:rsid w:val="00F019C7"/>
    <w:rsid w:val="00F01B0C"/>
    <w:rsid w:val="00F01B90"/>
    <w:rsid w:val="00F01E30"/>
    <w:rsid w:val="00F01ED8"/>
    <w:rsid w:val="00F01F23"/>
    <w:rsid w:val="00F01F8F"/>
    <w:rsid w:val="00F020CE"/>
    <w:rsid w:val="00F02113"/>
    <w:rsid w:val="00F02336"/>
    <w:rsid w:val="00F023AB"/>
    <w:rsid w:val="00F024FB"/>
    <w:rsid w:val="00F025B7"/>
    <w:rsid w:val="00F02602"/>
    <w:rsid w:val="00F027FE"/>
    <w:rsid w:val="00F02A80"/>
    <w:rsid w:val="00F02C20"/>
    <w:rsid w:val="00F02D16"/>
    <w:rsid w:val="00F02DCC"/>
    <w:rsid w:val="00F030C7"/>
    <w:rsid w:val="00F0323C"/>
    <w:rsid w:val="00F0331B"/>
    <w:rsid w:val="00F034E0"/>
    <w:rsid w:val="00F035C3"/>
    <w:rsid w:val="00F037E1"/>
    <w:rsid w:val="00F03956"/>
    <w:rsid w:val="00F03A50"/>
    <w:rsid w:val="00F03A57"/>
    <w:rsid w:val="00F03CC0"/>
    <w:rsid w:val="00F03E29"/>
    <w:rsid w:val="00F03E64"/>
    <w:rsid w:val="00F03F68"/>
    <w:rsid w:val="00F041F5"/>
    <w:rsid w:val="00F043C9"/>
    <w:rsid w:val="00F0494F"/>
    <w:rsid w:val="00F04954"/>
    <w:rsid w:val="00F04E1B"/>
    <w:rsid w:val="00F04EB4"/>
    <w:rsid w:val="00F04FE9"/>
    <w:rsid w:val="00F0509D"/>
    <w:rsid w:val="00F050AA"/>
    <w:rsid w:val="00F051B9"/>
    <w:rsid w:val="00F051FD"/>
    <w:rsid w:val="00F0552D"/>
    <w:rsid w:val="00F05546"/>
    <w:rsid w:val="00F05630"/>
    <w:rsid w:val="00F05955"/>
    <w:rsid w:val="00F059BB"/>
    <w:rsid w:val="00F05AF8"/>
    <w:rsid w:val="00F05CEA"/>
    <w:rsid w:val="00F05DA5"/>
    <w:rsid w:val="00F05DBD"/>
    <w:rsid w:val="00F05E2E"/>
    <w:rsid w:val="00F062B4"/>
    <w:rsid w:val="00F063A2"/>
    <w:rsid w:val="00F065A5"/>
    <w:rsid w:val="00F065AE"/>
    <w:rsid w:val="00F0661F"/>
    <w:rsid w:val="00F06A43"/>
    <w:rsid w:val="00F06E87"/>
    <w:rsid w:val="00F0713D"/>
    <w:rsid w:val="00F07293"/>
    <w:rsid w:val="00F076B4"/>
    <w:rsid w:val="00F076FA"/>
    <w:rsid w:val="00F07745"/>
    <w:rsid w:val="00F07ADC"/>
    <w:rsid w:val="00F07AE1"/>
    <w:rsid w:val="00F07B03"/>
    <w:rsid w:val="00F07B43"/>
    <w:rsid w:val="00F07B49"/>
    <w:rsid w:val="00F07D2E"/>
    <w:rsid w:val="00F1008D"/>
    <w:rsid w:val="00F10163"/>
    <w:rsid w:val="00F10207"/>
    <w:rsid w:val="00F10218"/>
    <w:rsid w:val="00F1038B"/>
    <w:rsid w:val="00F103D3"/>
    <w:rsid w:val="00F104BC"/>
    <w:rsid w:val="00F10913"/>
    <w:rsid w:val="00F10DF2"/>
    <w:rsid w:val="00F1108D"/>
    <w:rsid w:val="00F11582"/>
    <w:rsid w:val="00F11745"/>
    <w:rsid w:val="00F117AF"/>
    <w:rsid w:val="00F117DA"/>
    <w:rsid w:val="00F11892"/>
    <w:rsid w:val="00F11A8B"/>
    <w:rsid w:val="00F12641"/>
    <w:rsid w:val="00F1271E"/>
    <w:rsid w:val="00F127DA"/>
    <w:rsid w:val="00F12A96"/>
    <w:rsid w:val="00F12C3A"/>
    <w:rsid w:val="00F12DD9"/>
    <w:rsid w:val="00F12F8F"/>
    <w:rsid w:val="00F1315C"/>
    <w:rsid w:val="00F1320F"/>
    <w:rsid w:val="00F13281"/>
    <w:rsid w:val="00F13319"/>
    <w:rsid w:val="00F13336"/>
    <w:rsid w:val="00F13420"/>
    <w:rsid w:val="00F13449"/>
    <w:rsid w:val="00F13461"/>
    <w:rsid w:val="00F13713"/>
    <w:rsid w:val="00F138C6"/>
    <w:rsid w:val="00F13B97"/>
    <w:rsid w:val="00F13E48"/>
    <w:rsid w:val="00F13F97"/>
    <w:rsid w:val="00F140CD"/>
    <w:rsid w:val="00F14339"/>
    <w:rsid w:val="00F145B2"/>
    <w:rsid w:val="00F14949"/>
    <w:rsid w:val="00F14B14"/>
    <w:rsid w:val="00F14C79"/>
    <w:rsid w:val="00F14D11"/>
    <w:rsid w:val="00F14EE9"/>
    <w:rsid w:val="00F1507E"/>
    <w:rsid w:val="00F151B5"/>
    <w:rsid w:val="00F155E0"/>
    <w:rsid w:val="00F15614"/>
    <w:rsid w:val="00F159FA"/>
    <w:rsid w:val="00F15AB0"/>
    <w:rsid w:val="00F15AFA"/>
    <w:rsid w:val="00F15D1F"/>
    <w:rsid w:val="00F160A4"/>
    <w:rsid w:val="00F160FD"/>
    <w:rsid w:val="00F16162"/>
    <w:rsid w:val="00F1618B"/>
    <w:rsid w:val="00F163CB"/>
    <w:rsid w:val="00F165F9"/>
    <w:rsid w:val="00F16771"/>
    <w:rsid w:val="00F167B0"/>
    <w:rsid w:val="00F16964"/>
    <w:rsid w:val="00F16B35"/>
    <w:rsid w:val="00F16CAD"/>
    <w:rsid w:val="00F16CD0"/>
    <w:rsid w:val="00F16E40"/>
    <w:rsid w:val="00F17299"/>
    <w:rsid w:val="00F1734D"/>
    <w:rsid w:val="00F17557"/>
    <w:rsid w:val="00F177FE"/>
    <w:rsid w:val="00F17935"/>
    <w:rsid w:val="00F179C2"/>
    <w:rsid w:val="00F17A30"/>
    <w:rsid w:val="00F17A8A"/>
    <w:rsid w:val="00F17B2D"/>
    <w:rsid w:val="00F17B96"/>
    <w:rsid w:val="00F17DEF"/>
    <w:rsid w:val="00F17FD1"/>
    <w:rsid w:val="00F20087"/>
    <w:rsid w:val="00F200D0"/>
    <w:rsid w:val="00F200FC"/>
    <w:rsid w:val="00F20285"/>
    <w:rsid w:val="00F202B6"/>
    <w:rsid w:val="00F203DC"/>
    <w:rsid w:val="00F20618"/>
    <w:rsid w:val="00F20712"/>
    <w:rsid w:val="00F20AC1"/>
    <w:rsid w:val="00F20DED"/>
    <w:rsid w:val="00F20E91"/>
    <w:rsid w:val="00F210AD"/>
    <w:rsid w:val="00F210C2"/>
    <w:rsid w:val="00F21368"/>
    <w:rsid w:val="00F215F4"/>
    <w:rsid w:val="00F216D1"/>
    <w:rsid w:val="00F218A9"/>
    <w:rsid w:val="00F21D14"/>
    <w:rsid w:val="00F21EE7"/>
    <w:rsid w:val="00F21F5E"/>
    <w:rsid w:val="00F22281"/>
    <w:rsid w:val="00F2228C"/>
    <w:rsid w:val="00F222AB"/>
    <w:rsid w:val="00F222AE"/>
    <w:rsid w:val="00F222BD"/>
    <w:rsid w:val="00F22503"/>
    <w:rsid w:val="00F2253A"/>
    <w:rsid w:val="00F2259D"/>
    <w:rsid w:val="00F225EB"/>
    <w:rsid w:val="00F225F7"/>
    <w:rsid w:val="00F22717"/>
    <w:rsid w:val="00F22810"/>
    <w:rsid w:val="00F22F4D"/>
    <w:rsid w:val="00F22FEA"/>
    <w:rsid w:val="00F2307F"/>
    <w:rsid w:val="00F2321C"/>
    <w:rsid w:val="00F23751"/>
    <w:rsid w:val="00F2388F"/>
    <w:rsid w:val="00F23A1A"/>
    <w:rsid w:val="00F23B24"/>
    <w:rsid w:val="00F23C8F"/>
    <w:rsid w:val="00F23D3D"/>
    <w:rsid w:val="00F2403B"/>
    <w:rsid w:val="00F241E6"/>
    <w:rsid w:val="00F2431A"/>
    <w:rsid w:val="00F243CD"/>
    <w:rsid w:val="00F24599"/>
    <w:rsid w:val="00F246DE"/>
    <w:rsid w:val="00F24758"/>
    <w:rsid w:val="00F24B9D"/>
    <w:rsid w:val="00F24CD9"/>
    <w:rsid w:val="00F24CE9"/>
    <w:rsid w:val="00F24E1A"/>
    <w:rsid w:val="00F24E85"/>
    <w:rsid w:val="00F24EF1"/>
    <w:rsid w:val="00F24F73"/>
    <w:rsid w:val="00F2504D"/>
    <w:rsid w:val="00F25933"/>
    <w:rsid w:val="00F259FD"/>
    <w:rsid w:val="00F25C8C"/>
    <w:rsid w:val="00F25D21"/>
    <w:rsid w:val="00F25E56"/>
    <w:rsid w:val="00F25EF7"/>
    <w:rsid w:val="00F26243"/>
    <w:rsid w:val="00F263E7"/>
    <w:rsid w:val="00F26407"/>
    <w:rsid w:val="00F2668D"/>
    <w:rsid w:val="00F26A6B"/>
    <w:rsid w:val="00F26C38"/>
    <w:rsid w:val="00F26CE6"/>
    <w:rsid w:val="00F26CE8"/>
    <w:rsid w:val="00F26E69"/>
    <w:rsid w:val="00F27021"/>
    <w:rsid w:val="00F27138"/>
    <w:rsid w:val="00F27228"/>
    <w:rsid w:val="00F27236"/>
    <w:rsid w:val="00F273EA"/>
    <w:rsid w:val="00F27426"/>
    <w:rsid w:val="00F277AE"/>
    <w:rsid w:val="00F27A69"/>
    <w:rsid w:val="00F27AC7"/>
    <w:rsid w:val="00F27BBF"/>
    <w:rsid w:val="00F27C65"/>
    <w:rsid w:val="00F27CAA"/>
    <w:rsid w:val="00F27CB2"/>
    <w:rsid w:val="00F27ECC"/>
    <w:rsid w:val="00F3003F"/>
    <w:rsid w:val="00F300D1"/>
    <w:rsid w:val="00F3020A"/>
    <w:rsid w:val="00F3034B"/>
    <w:rsid w:val="00F303EA"/>
    <w:rsid w:val="00F303F9"/>
    <w:rsid w:val="00F30442"/>
    <w:rsid w:val="00F306E8"/>
    <w:rsid w:val="00F308D3"/>
    <w:rsid w:val="00F308F2"/>
    <w:rsid w:val="00F30971"/>
    <w:rsid w:val="00F30A13"/>
    <w:rsid w:val="00F30AD5"/>
    <w:rsid w:val="00F30AE7"/>
    <w:rsid w:val="00F30B1A"/>
    <w:rsid w:val="00F30BDD"/>
    <w:rsid w:val="00F30C0B"/>
    <w:rsid w:val="00F30D68"/>
    <w:rsid w:val="00F30D7B"/>
    <w:rsid w:val="00F30EE0"/>
    <w:rsid w:val="00F30FBA"/>
    <w:rsid w:val="00F312D6"/>
    <w:rsid w:val="00F31636"/>
    <w:rsid w:val="00F317EF"/>
    <w:rsid w:val="00F31C0C"/>
    <w:rsid w:val="00F321C8"/>
    <w:rsid w:val="00F32285"/>
    <w:rsid w:val="00F322FF"/>
    <w:rsid w:val="00F32300"/>
    <w:rsid w:val="00F32356"/>
    <w:rsid w:val="00F32A65"/>
    <w:rsid w:val="00F32A8F"/>
    <w:rsid w:val="00F32B89"/>
    <w:rsid w:val="00F32C70"/>
    <w:rsid w:val="00F32ECA"/>
    <w:rsid w:val="00F32F1B"/>
    <w:rsid w:val="00F32F6D"/>
    <w:rsid w:val="00F32F77"/>
    <w:rsid w:val="00F332F3"/>
    <w:rsid w:val="00F33343"/>
    <w:rsid w:val="00F33668"/>
    <w:rsid w:val="00F336DC"/>
    <w:rsid w:val="00F33763"/>
    <w:rsid w:val="00F3384D"/>
    <w:rsid w:val="00F339B1"/>
    <w:rsid w:val="00F33EBD"/>
    <w:rsid w:val="00F33F3D"/>
    <w:rsid w:val="00F33F8E"/>
    <w:rsid w:val="00F34172"/>
    <w:rsid w:val="00F34181"/>
    <w:rsid w:val="00F34483"/>
    <w:rsid w:val="00F344B9"/>
    <w:rsid w:val="00F347E1"/>
    <w:rsid w:val="00F348AC"/>
    <w:rsid w:val="00F34A82"/>
    <w:rsid w:val="00F34EB7"/>
    <w:rsid w:val="00F34FC8"/>
    <w:rsid w:val="00F350EE"/>
    <w:rsid w:val="00F35354"/>
    <w:rsid w:val="00F354AA"/>
    <w:rsid w:val="00F354F6"/>
    <w:rsid w:val="00F35508"/>
    <w:rsid w:val="00F3550F"/>
    <w:rsid w:val="00F35916"/>
    <w:rsid w:val="00F35B0A"/>
    <w:rsid w:val="00F35FCB"/>
    <w:rsid w:val="00F3654D"/>
    <w:rsid w:val="00F366C8"/>
    <w:rsid w:val="00F36753"/>
    <w:rsid w:val="00F36800"/>
    <w:rsid w:val="00F3687F"/>
    <w:rsid w:val="00F36920"/>
    <w:rsid w:val="00F369D7"/>
    <w:rsid w:val="00F36B1F"/>
    <w:rsid w:val="00F36C7F"/>
    <w:rsid w:val="00F36D36"/>
    <w:rsid w:val="00F36E68"/>
    <w:rsid w:val="00F36E80"/>
    <w:rsid w:val="00F37347"/>
    <w:rsid w:val="00F37732"/>
    <w:rsid w:val="00F377C4"/>
    <w:rsid w:val="00F379F4"/>
    <w:rsid w:val="00F37D00"/>
    <w:rsid w:val="00F37F5C"/>
    <w:rsid w:val="00F400D7"/>
    <w:rsid w:val="00F4022E"/>
    <w:rsid w:val="00F403F0"/>
    <w:rsid w:val="00F403F1"/>
    <w:rsid w:val="00F40923"/>
    <w:rsid w:val="00F40B9E"/>
    <w:rsid w:val="00F40C8B"/>
    <w:rsid w:val="00F40FFB"/>
    <w:rsid w:val="00F415F8"/>
    <w:rsid w:val="00F4165D"/>
    <w:rsid w:val="00F418E7"/>
    <w:rsid w:val="00F41B8D"/>
    <w:rsid w:val="00F41E3C"/>
    <w:rsid w:val="00F41EF8"/>
    <w:rsid w:val="00F41EFA"/>
    <w:rsid w:val="00F41F37"/>
    <w:rsid w:val="00F41FD0"/>
    <w:rsid w:val="00F421B8"/>
    <w:rsid w:val="00F4226B"/>
    <w:rsid w:val="00F42306"/>
    <w:rsid w:val="00F4233D"/>
    <w:rsid w:val="00F42609"/>
    <w:rsid w:val="00F42610"/>
    <w:rsid w:val="00F426B3"/>
    <w:rsid w:val="00F42803"/>
    <w:rsid w:val="00F42918"/>
    <w:rsid w:val="00F429BE"/>
    <w:rsid w:val="00F42BD2"/>
    <w:rsid w:val="00F42D14"/>
    <w:rsid w:val="00F43271"/>
    <w:rsid w:val="00F4342E"/>
    <w:rsid w:val="00F43433"/>
    <w:rsid w:val="00F43763"/>
    <w:rsid w:val="00F43AB3"/>
    <w:rsid w:val="00F43C0E"/>
    <w:rsid w:val="00F43C9F"/>
    <w:rsid w:val="00F43CCE"/>
    <w:rsid w:val="00F43DB7"/>
    <w:rsid w:val="00F43E34"/>
    <w:rsid w:val="00F43F87"/>
    <w:rsid w:val="00F440F1"/>
    <w:rsid w:val="00F44157"/>
    <w:rsid w:val="00F441DD"/>
    <w:rsid w:val="00F44233"/>
    <w:rsid w:val="00F442B0"/>
    <w:rsid w:val="00F445A9"/>
    <w:rsid w:val="00F4460D"/>
    <w:rsid w:val="00F44D1A"/>
    <w:rsid w:val="00F44EF9"/>
    <w:rsid w:val="00F44FA0"/>
    <w:rsid w:val="00F452FA"/>
    <w:rsid w:val="00F4573A"/>
    <w:rsid w:val="00F458B6"/>
    <w:rsid w:val="00F45A61"/>
    <w:rsid w:val="00F45C4E"/>
    <w:rsid w:val="00F45CB9"/>
    <w:rsid w:val="00F45F62"/>
    <w:rsid w:val="00F45FB3"/>
    <w:rsid w:val="00F4604B"/>
    <w:rsid w:val="00F46100"/>
    <w:rsid w:val="00F461E7"/>
    <w:rsid w:val="00F462D1"/>
    <w:rsid w:val="00F46558"/>
    <w:rsid w:val="00F46591"/>
    <w:rsid w:val="00F4660C"/>
    <w:rsid w:val="00F4666A"/>
    <w:rsid w:val="00F46718"/>
    <w:rsid w:val="00F46754"/>
    <w:rsid w:val="00F46777"/>
    <w:rsid w:val="00F46CCA"/>
    <w:rsid w:val="00F46DE9"/>
    <w:rsid w:val="00F46E33"/>
    <w:rsid w:val="00F46FA9"/>
    <w:rsid w:val="00F4725C"/>
    <w:rsid w:val="00F47378"/>
    <w:rsid w:val="00F47509"/>
    <w:rsid w:val="00F475E9"/>
    <w:rsid w:val="00F4760B"/>
    <w:rsid w:val="00F47659"/>
    <w:rsid w:val="00F477D7"/>
    <w:rsid w:val="00F47844"/>
    <w:rsid w:val="00F47A74"/>
    <w:rsid w:val="00F47D50"/>
    <w:rsid w:val="00F4C426"/>
    <w:rsid w:val="00F500EB"/>
    <w:rsid w:val="00F50291"/>
    <w:rsid w:val="00F50568"/>
    <w:rsid w:val="00F50631"/>
    <w:rsid w:val="00F509E6"/>
    <w:rsid w:val="00F509EB"/>
    <w:rsid w:val="00F50BB7"/>
    <w:rsid w:val="00F50BC4"/>
    <w:rsid w:val="00F50FD7"/>
    <w:rsid w:val="00F5103E"/>
    <w:rsid w:val="00F510F6"/>
    <w:rsid w:val="00F511CD"/>
    <w:rsid w:val="00F5130A"/>
    <w:rsid w:val="00F5138A"/>
    <w:rsid w:val="00F515BB"/>
    <w:rsid w:val="00F51630"/>
    <w:rsid w:val="00F516BA"/>
    <w:rsid w:val="00F51707"/>
    <w:rsid w:val="00F51723"/>
    <w:rsid w:val="00F517C4"/>
    <w:rsid w:val="00F51995"/>
    <w:rsid w:val="00F51A02"/>
    <w:rsid w:val="00F51C0A"/>
    <w:rsid w:val="00F51CA2"/>
    <w:rsid w:val="00F51D52"/>
    <w:rsid w:val="00F51F9D"/>
    <w:rsid w:val="00F5215B"/>
    <w:rsid w:val="00F5261A"/>
    <w:rsid w:val="00F526E8"/>
    <w:rsid w:val="00F52870"/>
    <w:rsid w:val="00F52904"/>
    <w:rsid w:val="00F52954"/>
    <w:rsid w:val="00F529A5"/>
    <w:rsid w:val="00F52A9A"/>
    <w:rsid w:val="00F52B63"/>
    <w:rsid w:val="00F52B7C"/>
    <w:rsid w:val="00F52B93"/>
    <w:rsid w:val="00F52C8E"/>
    <w:rsid w:val="00F52FA2"/>
    <w:rsid w:val="00F531BC"/>
    <w:rsid w:val="00F53279"/>
    <w:rsid w:val="00F53497"/>
    <w:rsid w:val="00F5358B"/>
    <w:rsid w:val="00F536D1"/>
    <w:rsid w:val="00F53707"/>
    <w:rsid w:val="00F53817"/>
    <w:rsid w:val="00F538A1"/>
    <w:rsid w:val="00F53912"/>
    <w:rsid w:val="00F539F6"/>
    <w:rsid w:val="00F53A6B"/>
    <w:rsid w:val="00F53B87"/>
    <w:rsid w:val="00F53D19"/>
    <w:rsid w:val="00F53D6D"/>
    <w:rsid w:val="00F53E90"/>
    <w:rsid w:val="00F5433E"/>
    <w:rsid w:val="00F546F2"/>
    <w:rsid w:val="00F546FA"/>
    <w:rsid w:val="00F54837"/>
    <w:rsid w:val="00F54A6D"/>
    <w:rsid w:val="00F54E0F"/>
    <w:rsid w:val="00F54EC9"/>
    <w:rsid w:val="00F54FD8"/>
    <w:rsid w:val="00F55027"/>
    <w:rsid w:val="00F550B2"/>
    <w:rsid w:val="00F5518E"/>
    <w:rsid w:val="00F55281"/>
    <w:rsid w:val="00F55689"/>
    <w:rsid w:val="00F5581E"/>
    <w:rsid w:val="00F55846"/>
    <w:rsid w:val="00F55903"/>
    <w:rsid w:val="00F55915"/>
    <w:rsid w:val="00F55978"/>
    <w:rsid w:val="00F55A97"/>
    <w:rsid w:val="00F55CD4"/>
    <w:rsid w:val="00F55D44"/>
    <w:rsid w:val="00F55E12"/>
    <w:rsid w:val="00F55E67"/>
    <w:rsid w:val="00F55FB3"/>
    <w:rsid w:val="00F560B0"/>
    <w:rsid w:val="00F5623A"/>
    <w:rsid w:val="00F56296"/>
    <w:rsid w:val="00F562EC"/>
    <w:rsid w:val="00F564F6"/>
    <w:rsid w:val="00F566C6"/>
    <w:rsid w:val="00F56A76"/>
    <w:rsid w:val="00F56B59"/>
    <w:rsid w:val="00F56B78"/>
    <w:rsid w:val="00F56C4A"/>
    <w:rsid w:val="00F56C92"/>
    <w:rsid w:val="00F56F45"/>
    <w:rsid w:val="00F57121"/>
    <w:rsid w:val="00F571B0"/>
    <w:rsid w:val="00F5723C"/>
    <w:rsid w:val="00F5727A"/>
    <w:rsid w:val="00F57378"/>
    <w:rsid w:val="00F577CE"/>
    <w:rsid w:val="00F57BEB"/>
    <w:rsid w:val="00F57C03"/>
    <w:rsid w:val="00F57E1D"/>
    <w:rsid w:val="00F57E4C"/>
    <w:rsid w:val="00F600A8"/>
    <w:rsid w:val="00F60251"/>
    <w:rsid w:val="00F604BF"/>
    <w:rsid w:val="00F6064B"/>
    <w:rsid w:val="00F60814"/>
    <w:rsid w:val="00F60B79"/>
    <w:rsid w:val="00F61238"/>
    <w:rsid w:val="00F61400"/>
    <w:rsid w:val="00F61422"/>
    <w:rsid w:val="00F61551"/>
    <w:rsid w:val="00F619F8"/>
    <w:rsid w:val="00F61C30"/>
    <w:rsid w:val="00F61C46"/>
    <w:rsid w:val="00F61D64"/>
    <w:rsid w:val="00F61E9E"/>
    <w:rsid w:val="00F621F7"/>
    <w:rsid w:val="00F6237B"/>
    <w:rsid w:val="00F623C7"/>
    <w:rsid w:val="00F62449"/>
    <w:rsid w:val="00F624C0"/>
    <w:rsid w:val="00F624C2"/>
    <w:rsid w:val="00F627F9"/>
    <w:rsid w:val="00F62884"/>
    <w:rsid w:val="00F629C8"/>
    <w:rsid w:val="00F62BA7"/>
    <w:rsid w:val="00F62C75"/>
    <w:rsid w:val="00F62D78"/>
    <w:rsid w:val="00F62EE0"/>
    <w:rsid w:val="00F632A2"/>
    <w:rsid w:val="00F63304"/>
    <w:rsid w:val="00F63375"/>
    <w:rsid w:val="00F63498"/>
    <w:rsid w:val="00F635DF"/>
    <w:rsid w:val="00F636EC"/>
    <w:rsid w:val="00F638BB"/>
    <w:rsid w:val="00F63905"/>
    <w:rsid w:val="00F6398D"/>
    <w:rsid w:val="00F639B9"/>
    <w:rsid w:val="00F63A5A"/>
    <w:rsid w:val="00F63F9B"/>
    <w:rsid w:val="00F6410E"/>
    <w:rsid w:val="00F64581"/>
    <w:rsid w:val="00F6468E"/>
    <w:rsid w:val="00F646AC"/>
    <w:rsid w:val="00F646B7"/>
    <w:rsid w:val="00F6490D"/>
    <w:rsid w:val="00F64AD9"/>
    <w:rsid w:val="00F64B98"/>
    <w:rsid w:val="00F64BB6"/>
    <w:rsid w:val="00F64BDE"/>
    <w:rsid w:val="00F64BF2"/>
    <w:rsid w:val="00F64C97"/>
    <w:rsid w:val="00F64D15"/>
    <w:rsid w:val="00F64DCF"/>
    <w:rsid w:val="00F64F1C"/>
    <w:rsid w:val="00F65156"/>
    <w:rsid w:val="00F65207"/>
    <w:rsid w:val="00F65236"/>
    <w:rsid w:val="00F653BB"/>
    <w:rsid w:val="00F654F8"/>
    <w:rsid w:val="00F6574F"/>
    <w:rsid w:val="00F658C7"/>
    <w:rsid w:val="00F65AE9"/>
    <w:rsid w:val="00F65B42"/>
    <w:rsid w:val="00F65BAF"/>
    <w:rsid w:val="00F65BBA"/>
    <w:rsid w:val="00F65BEB"/>
    <w:rsid w:val="00F66059"/>
    <w:rsid w:val="00F660AD"/>
    <w:rsid w:val="00F660B6"/>
    <w:rsid w:val="00F660F0"/>
    <w:rsid w:val="00F6613A"/>
    <w:rsid w:val="00F661B9"/>
    <w:rsid w:val="00F6661F"/>
    <w:rsid w:val="00F666FE"/>
    <w:rsid w:val="00F668ED"/>
    <w:rsid w:val="00F66A93"/>
    <w:rsid w:val="00F66DF0"/>
    <w:rsid w:val="00F66EA7"/>
    <w:rsid w:val="00F66F1A"/>
    <w:rsid w:val="00F670AF"/>
    <w:rsid w:val="00F671A3"/>
    <w:rsid w:val="00F67523"/>
    <w:rsid w:val="00F67640"/>
    <w:rsid w:val="00F6768F"/>
    <w:rsid w:val="00F67778"/>
    <w:rsid w:val="00F67879"/>
    <w:rsid w:val="00F67B1D"/>
    <w:rsid w:val="00F67B34"/>
    <w:rsid w:val="00F7003E"/>
    <w:rsid w:val="00F7009A"/>
    <w:rsid w:val="00F70385"/>
    <w:rsid w:val="00F703C1"/>
    <w:rsid w:val="00F7051D"/>
    <w:rsid w:val="00F7068C"/>
    <w:rsid w:val="00F708B6"/>
    <w:rsid w:val="00F70975"/>
    <w:rsid w:val="00F70A5F"/>
    <w:rsid w:val="00F70B41"/>
    <w:rsid w:val="00F70C5A"/>
    <w:rsid w:val="00F70CC2"/>
    <w:rsid w:val="00F70CFD"/>
    <w:rsid w:val="00F70D83"/>
    <w:rsid w:val="00F70E30"/>
    <w:rsid w:val="00F712C1"/>
    <w:rsid w:val="00F719F6"/>
    <w:rsid w:val="00F71B42"/>
    <w:rsid w:val="00F71C77"/>
    <w:rsid w:val="00F71E59"/>
    <w:rsid w:val="00F71EDA"/>
    <w:rsid w:val="00F71EE7"/>
    <w:rsid w:val="00F71F5E"/>
    <w:rsid w:val="00F72058"/>
    <w:rsid w:val="00F721BA"/>
    <w:rsid w:val="00F72265"/>
    <w:rsid w:val="00F72290"/>
    <w:rsid w:val="00F7245C"/>
    <w:rsid w:val="00F724CF"/>
    <w:rsid w:val="00F72592"/>
    <w:rsid w:val="00F72636"/>
    <w:rsid w:val="00F726DE"/>
    <w:rsid w:val="00F72783"/>
    <w:rsid w:val="00F72839"/>
    <w:rsid w:val="00F728F9"/>
    <w:rsid w:val="00F72AF6"/>
    <w:rsid w:val="00F72BAA"/>
    <w:rsid w:val="00F72D7E"/>
    <w:rsid w:val="00F7342E"/>
    <w:rsid w:val="00F73442"/>
    <w:rsid w:val="00F736EF"/>
    <w:rsid w:val="00F7384E"/>
    <w:rsid w:val="00F73A9B"/>
    <w:rsid w:val="00F73D33"/>
    <w:rsid w:val="00F73EE7"/>
    <w:rsid w:val="00F741B8"/>
    <w:rsid w:val="00F741BD"/>
    <w:rsid w:val="00F742BD"/>
    <w:rsid w:val="00F74506"/>
    <w:rsid w:val="00F745CA"/>
    <w:rsid w:val="00F746E4"/>
    <w:rsid w:val="00F74731"/>
    <w:rsid w:val="00F74ACA"/>
    <w:rsid w:val="00F74B29"/>
    <w:rsid w:val="00F74BE6"/>
    <w:rsid w:val="00F74FB1"/>
    <w:rsid w:val="00F74FBF"/>
    <w:rsid w:val="00F75132"/>
    <w:rsid w:val="00F75173"/>
    <w:rsid w:val="00F75578"/>
    <w:rsid w:val="00F75703"/>
    <w:rsid w:val="00F75782"/>
    <w:rsid w:val="00F75832"/>
    <w:rsid w:val="00F75930"/>
    <w:rsid w:val="00F75960"/>
    <w:rsid w:val="00F75AB1"/>
    <w:rsid w:val="00F75B77"/>
    <w:rsid w:val="00F75D24"/>
    <w:rsid w:val="00F75F39"/>
    <w:rsid w:val="00F75FAB"/>
    <w:rsid w:val="00F7610C"/>
    <w:rsid w:val="00F7629D"/>
    <w:rsid w:val="00F76542"/>
    <w:rsid w:val="00F76583"/>
    <w:rsid w:val="00F767F8"/>
    <w:rsid w:val="00F7693C"/>
    <w:rsid w:val="00F76A2E"/>
    <w:rsid w:val="00F76A5C"/>
    <w:rsid w:val="00F76AF7"/>
    <w:rsid w:val="00F76D4C"/>
    <w:rsid w:val="00F76F3D"/>
    <w:rsid w:val="00F76F9C"/>
    <w:rsid w:val="00F7700C"/>
    <w:rsid w:val="00F772C5"/>
    <w:rsid w:val="00F7738B"/>
    <w:rsid w:val="00F77458"/>
    <w:rsid w:val="00F77630"/>
    <w:rsid w:val="00F77693"/>
    <w:rsid w:val="00F77791"/>
    <w:rsid w:val="00F77851"/>
    <w:rsid w:val="00F7792A"/>
    <w:rsid w:val="00F77A1B"/>
    <w:rsid w:val="00F77A49"/>
    <w:rsid w:val="00F77B43"/>
    <w:rsid w:val="00F77BED"/>
    <w:rsid w:val="00F77C26"/>
    <w:rsid w:val="00F77CC6"/>
    <w:rsid w:val="00F77F06"/>
    <w:rsid w:val="00F77FBA"/>
    <w:rsid w:val="00F801CF"/>
    <w:rsid w:val="00F80247"/>
    <w:rsid w:val="00F80315"/>
    <w:rsid w:val="00F8036E"/>
    <w:rsid w:val="00F8038D"/>
    <w:rsid w:val="00F804DC"/>
    <w:rsid w:val="00F80622"/>
    <w:rsid w:val="00F80996"/>
    <w:rsid w:val="00F80A85"/>
    <w:rsid w:val="00F80ABC"/>
    <w:rsid w:val="00F80AD5"/>
    <w:rsid w:val="00F80C03"/>
    <w:rsid w:val="00F80CA6"/>
    <w:rsid w:val="00F80CD6"/>
    <w:rsid w:val="00F811C8"/>
    <w:rsid w:val="00F812DE"/>
    <w:rsid w:val="00F8134E"/>
    <w:rsid w:val="00F8162E"/>
    <w:rsid w:val="00F8165F"/>
    <w:rsid w:val="00F81727"/>
    <w:rsid w:val="00F81747"/>
    <w:rsid w:val="00F8175C"/>
    <w:rsid w:val="00F81ABF"/>
    <w:rsid w:val="00F81B97"/>
    <w:rsid w:val="00F81F08"/>
    <w:rsid w:val="00F823E0"/>
    <w:rsid w:val="00F8254D"/>
    <w:rsid w:val="00F827B9"/>
    <w:rsid w:val="00F827E0"/>
    <w:rsid w:val="00F82923"/>
    <w:rsid w:val="00F82BAF"/>
    <w:rsid w:val="00F82EE5"/>
    <w:rsid w:val="00F82F6D"/>
    <w:rsid w:val="00F82F84"/>
    <w:rsid w:val="00F83413"/>
    <w:rsid w:val="00F83431"/>
    <w:rsid w:val="00F83509"/>
    <w:rsid w:val="00F8374F"/>
    <w:rsid w:val="00F8376D"/>
    <w:rsid w:val="00F838E2"/>
    <w:rsid w:val="00F83A4C"/>
    <w:rsid w:val="00F83A9B"/>
    <w:rsid w:val="00F83AEA"/>
    <w:rsid w:val="00F83BC0"/>
    <w:rsid w:val="00F83D96"/>
    <w:rsid w:val="00F83F0D"/>
    <w:rsid w:val="00F8408C"/>
    <w:rsid w:val="00F8409D"/>
    <w:rsid w:val="00F840C0"/>
    <w:rsid w:val="00F84230"/>
    <w:rsid w:val="00F8457B"/>
    <w:rsid w:val="00F848CA"/>
    <w:rsid w:val="00F84A15"/>
    <w:rsid w:val="00F84C31"/>
    <w:rsid w:val="00F84E34"/>
    <w:rsid w:val="00F85166"/>
    <w:rsid w:val="00F8516E"/>
    <w:rsid w:val="00F8520D"/>
    <w:rsid w:val="00F8542B"/>
    <w:rsid w:val="00F856E1"/>
    <w:rsid w:val="00F857B0"/>
    <w:rsid w:val="00F857E5"/>
    <w:rsid w:val="00F85852"/>
    <w:rsid w:val="00F85943"/>
    <w:rsid w:val="00F85AF8"/>
    <w:rsid w:val="00F85B03"/>
    <w:rsid w:val="00F85BB9"/>
    <w:rsid w:val="00F860E6"/>
    <w:rsid w:val="00F86269"/>
    <w:rsid w:val="00F866D7"/>
    <w:rsid w:val="00F8675F"/>
    <w:rsid w:val="00F867E4"/>
    <w:rsid w:val="00F86972"/>
    <w:rsid w:val="00F86A7C"/>
    <w:rsid w:val="00F87094"/>
    <w:rsid w:val="00F8716E"/>
    <w:rsid w:val="00F871C8"/>
    <w:rsid w:val="00F87224"/>
    <w:rsid w:val="00F873A5"/>
    <w:rsid w:val="00F87480"/>
    <w:rsid w:val="00F87574"/>
    <w:rsid w:val="00F87725"/>
    <w:rsid w:val="00F87931"/>
    <w:rsid w:val="00F87AAE"/>
    <w:rsid w:val="00F87D60"/>
    <w:rsid w:val="00F87F71"/>
    <w:rsid w:val="00F87FC6"/>
    <w:rsid w:val="00F903D5"/>
    <w:rsid w:val="00F9061B"/>
    <w:rsid w:val="00F906B8"/>
    <w:rsid w:val="00F90899"/>
    <w:rsid w:val="00F90985"/>
    <w:rsid w:val="00F90A90"/>
    <w:rsid w:val="00F90B20"/>
    <w:rsid w:val="00F90B78"/>
    <w:rsid w:val="00F90C14"/>
    <w:rsid w:val="00F91126"/>
    <w:rsid w:val="00F914BA"/>
    <w:rsid w:val="00F915F5"/>
    <w:rsid w:val="00F91817"/>
    <w:rsid w:val="00F91830"/>
    <w:rsid w:val="00F9190C"/>
    <w:rsid w:val="00F919ED"/>
    <w:rsid w:val="00F91F07"/>
    <w:rsid w:val="00F920FD"/>
    <w:rsid w:val="00F92165"/>
    <w:rsid w:val="00F921C2"/>
    <w:rsid w:val="00F922F0"/>
    <w:rsid w:val="00F92595"/>
    <w:rsid w:val="00F92761"/>
    <w:rsid w:val="00F92847"/>
    <w:rsid w:val="00F928B2"/>
    <w:rsid w:val="00F92934"/>
    <w:rsid w:val="00F92CEE"/>
    <w:rsid w:val="00F92F12"/>
    <w:rsid w:val="00F92F47"/>
    <w:rsid w:val="00F93147"/>
    <w:rsid w:val="00F93237"/>
    <w:rsid w:val="00F93274"/>
    <w:rsid w:val="00F9330A"/>
    <w:rsid w:val="00F9339F"/>
    <w:rsid w:val="00F93471"/>
    <w:rsid w:val="00F934ED"/>
    <w:rsid w:val="00F9359E"/>
    <w:rsid w:val="00F935A0"/>
    <w:rsid w:val="00F93752"/>
    <w:rsid w:val="00F938B9"/>
    <w:rsid w:val="00F93F80"/>
    <w:rsid w:val="00F940F4"/>
    <w:rsid w:val="00F942E7"/>
    <w:rsid w:val="00F94349"/>
    <w:rsid w:val="00F94387"/>
    <w:rsid w:val="00F943BD"/>
    <w:rsid w:val="00F94666"/>
    <w:rsid w:val="00F94706"/>
    <w:rsid w:val="00F94A36"/>
    <w:rsid w:val="00F94B06"/>
    <w:rsid w:val="00F94E22"/>
    <w:rsid w:val="00F9501B"/>
    <w:rsid w:val="00F9560F"/>
    <w:rsid w:val="00F95698"/>
    <w:rsid w:val="00F956DC"/>
    <w:rsid w:val="00F9576B"/>
    <w:rsid w:val="00F95875"/>
    <w:rsid w:val="00F958A7"/>
    <w:rsid w:val="00F958E0"/>
    <w:rsid w:val="00F95AF6"/>
    <w:rsid w:val="00F95BFE"/>
    <w:rsid w:val="00F95E38"/>
    <w:rsid w:val="00F95F39"/>
    <w:rsid w:val="00F9602B"/>
    <w:rsid w:val="00F9607B"/>
    <w:rsid w:val="00F96197"/>
    <w:rsid w:val="00F96210"/>
    <w:rsid w:val="00F9629C"/>
    <w:rsid w:val="00F9637C"/>
    <w:rsid w:val="00F96627"/>
    <w:rsid w:val="00F969CD"/>
    <w:rsid w:val="00F96AF9"/>
    <w:rsid w:val="00F96B72"/>
    <w:rsid w:val="00F96D9E"/>
    <w:rsid w:val="00F96FDF"/>
    <w:rsid w:val="00F974CE"/>
    <w:rsid w:val="00F97542"/>
    <w:rsid w:val="00F978C6"/>
    <w:rsid w:val="00F97B16"/>
    <w:rsid w:val="00F97C6E"/>
    <w:rsid w:val="00F97C9A"/>
    <w:rsid w:val="00F97D61"/>
    <w:rsid w:val="00F97D6B"/>
    <w:rsid w:val="00F97E45"/>
    <w:rsid w:val="00F97E62"/>
    <w:rsid w:val="00FA000A"/>
    <w:rsid w:val="00FA0235"/>
    <w:rsid w:val="00FA024E"/>
    <w:rsid w:val="00FA0302"/>
    <w:rsid w:val="00FA0393"/>
    <w:rsid w:val="00FA0396"/>
    <w:rsid w:val="00FA048E"/>
    <w:rsid w:val="00FA053E"/>
    <w:rsid w:val="00FA0597"/>
    <w:rsid w:val="00FA0ABF"/>
    <w:rsid w:val="00FA0B45"/>
    <w:rsid w:val="00FA0B86"/>
    <w:rsid w:val="00FA0D97"/>
    <w:rsid w:val="00FA10F0"/>
    <w:rsid w:val="00FA11ED"/>
    <w:rsid w:val="00FA141E"/>
    <w:rsid w:val="00FA14B0"/>
    <w:rsid w:val="00FA1507"/>
    <w:rsid w:val="00FA16E7"/>
    <w:rsid w:val="00FA17C4"/>
    <w:rsid w:val="00FA17DF"/>
    <w:rsid w:val="00FA18F1"/>
    <w:rsid w:val="00FA1B08"/>
    <w:rsid w:val="00FA1D4C"/>
    <w:rsid w:val="00FA1E69"/>
    <w:rsid w:val="00FA1F61"/>
    <w:rsid w:val="00FA1F76"/>
    <w:rsid w:val="00FA1FE6"/>
    <w:rsid w:val="00FA1FED"/>
    <w:rsid w:val="00FA20F1"/>
    <w:rsid w:val="00FA2189"/>
    <w:rsid w:val="00FA2237"/>
    <w:rsid w:val="00FA2266"/>
    <w:rsid w:val="00FA227C"/>
    <w:rsid w:val="00FA2304"/>
    <w:rsid w:val="00FA23D7"/>
    <w:rsid w:val="00FA245A"/>
    <w:rsid w:val="00FA25D5"/>
    <w:rsid w:val="00FA27B3"/>
    <w:rsid w:val="00FA28C3"/>
    <w:rsid w:val="00FA29DD"/>
    <w:rsid w:val="00FA2A5E"/>
    <w:rsid w:val="00FA2CC6"/>
    <w:rsid w:val="00FA2E59"/>
    <w:rsid w:val="00FA2ED8"/>
    <w:rsid w:val="00FA317E"/>
    <w:rsid w:val="00FA3186"/>
    <w:rsid w:val="00FA3201"/>
    <w:rsid w:val="00FA339B"/>
    <w:rsid w:val="00FA33C6"/>
    <w:rsid w:val="00FA34A2"/>
    <w:rsid w:val="00FA352D"/>
    <w:rsid w:val="00FA35C0"/>
    <w:rsid w:val="00FA381A"/>
    <w:rsid w:val="00FA397E"/>
    <w:rsid w:val="00FA39E9"/>
    <w:rsid w:val="00FA3CFA"/>
    <w:rsid w:val="00FA3D0E"/>
    <w:rsid w:val="00FA3D4C"/>
    <w:rsid w:val="00FA3EF8"/>
    <w:rsid w:val="00FA40AB"/>
    <w:rsid w:val="00FA41C2"/>
    <w:rsid w:val="00FA424E"/>
    <w:rsid w:val="00FA426C"/>
    <w:rsid w:val="00FA426F"/>
    <w:rsid w:val="00FA43E9"/>
    <w:rsid w:val="00FA4416"/>
    <w:rsid w:val="00FA4508"/>
    <w:rsid w:val="00FA4524"/>
    <w:rsid w:val="00FA4A09"/>
    <w:rsid w:val="00FA4A1E"/>
    <w:rsid w:val="00FA4AC0"/>
    <w:rsid w:val="00FA4B64"/>
    <w:rsid w:val="00FA4C46"/>
    <w:rsid w:val="00FA5299"/>
    <w:rsid w:val="00FA5419"/>
    <w:rsid w:val="00FA57FB"/>
    <w:rsid w:val="00FA5B7C"/>
    <w:rsid w:val="00FA5C62"/>
    <w:rsid w:val="00FA5D4E"/>
    <w:rsid w:val="00FA5DC8"/>
    <w:rsid w:val="00FA5E81"/>
    <w:rsid w:val="00FA5FF9"/>
    <w:rsid w:val="00FA6026"/>
    <w:rsid w:val="00FA62BC"/>
    <w:rsid w:val="00FA68B3"/>
    <w:rsid w:val="00FA6913"/>
    <w:rsid w:val="00FA6928"/>
    <w:rsid w:val="00FA6A6E"/>
    <w:rsid w:val="00FA6A85"/>
    <w:rsid w:val="00FA6ADB"/>
    <w:rsid w:val="00FA6B91"/>
    <w:rsid w:val="00FA6C0F"/>
    <w:rsid w:val="00FA6C82"/>
    <w:rsid w:val="00FA6D22"/>
    <w:rsid w:val="00FA6D6B"/>
    <w:rsid w:val="00FA6EA9"/>
    <w:rsid w:val="00FA6EB8"/>
    <w:rsid w:val="00FA6F27"/>
    <w:rsid w:val="00FA6F58"/>
    <w:rsid w:val="00FA6F84"/>
    <w:rsid w:val="00FA6FAD"/>
    <w:rsid w:val="00FA6FEC"/>
    <w:rsid w:val="00FA7053"/>
    <w:rsid w:val="00FA70B1"/>
    <w:rsid w:val="00FA70BE"/>
    <w:rsid w:val="00FA70FD"/>
    <w:rsid w:val="00FA71EF"/>
    <w:rsid w:val="00FA741A"/>
    <w:rsid w:val="00FA7571"/>
    <w:rsid w:val="00FA774A"/>
    <w:rsid w:val="00FA7A79"/>
    <w:rsid w:val="00FA7B43"/>
    <w:rsid w:val="00FB0296"/>
    <w:rsid w:val="00FB04D1"/>
    <w:rsid w:val="00FB05C7"/>
    <w:rsid w:val="00FB0738"/>
    <w:rsid w:val="00FB07A4"/>
    <w:rsid w:val="00FB0969"/>
    <w:rsid w:val="00FB0B27"/>
    <w:rsid w:val="00FB0C0D"/>
    <w:rsid w:val="00FB1063"/>
    <w:rsid w:val="00FB120D"/>
    <w:rsid w:val="00FB1279"/>
    <w:rsid w:val="00FB16C9"/>
    <w:rsid w:val="00FB17AF"/>
    <w:rsid w:val="00FB1908"/>
    <w:rsid w:val="00FB1A9C"/>
    <w:rsid w:val="00FB1AAF"/>
    <w:rsid w:val="00FB1CF1"/>
    <w:rsid w:val="00FB1EEF"/>
    <w:rsid w:val="00FB2163"/>
    <w:rsid w:val="00FB2272"/>
    <w:rsid w:val="00FB2304"/>
    <w:rsid w:val="00FB25A1"/>
    <w:rsid w:val="00FB26A6"/>
    <w:rsid w:val="00FB270D"/>
    <w:rsid w:val="00FB275E"/>
    <w:rsid w:val="00FB2870"/>
    <w:rsid w:val="00FB2C40"/>
    <w:rsid w:val="00FB2C4E"/>
    <w:rsid w:val="00FB2C8C"/>
    <w:rsid w:val="00FB2D37"/>
    <w:rsid w:val="00FB2D6F"/>
    <w:rsid w:val="00FB2D83"/>
    <w:rsid w:val="00FB2DF6"/>
    <w:rsid w:val="00FB301D"/>
    <w:rsid w:val="00FB3036"/>
    <w:rsid w:val="00FB31E5"/>
    <w:rsid w:val="00FB3571"/>
    <w:rsid w:val="00FB37C8"/>
    <w:rsid w:val="00FB3872"/>
    <w:rsid w:val="00FB395C"/>
    <w:rsid w:val="00FB3C06"/>
    <w:rsid w:val="00FB3DC7"/>
    <w:rsid w:val="00FB3DDD"/>
    <w:rsid w:val="00FB410A"/>
    <w:rsid w:val="00FB4143"/>
    <w:rsid w:val="00FB4312"/>
    <w:rsid w:val="00FB435D"/>
    <w:rsid w:val="00FB44A0"/>
    <w:rsid w:val="00FB45D9"/>
    <w:rsid w:val="00FB460E"/>
    <w:rsid w:val="00FB465F"/>
    <w:rsid w:val="00FB4727"/>
    <w:rsid w:val="00FB47DC"/>
    <w:rsid w:val="00FB4958"/>
    <w:rsid w:val="00FB49F5"/>
    <w:rsid w:val="00FB4F3D"/>
    <w:rsid w:val="00FB4FF7"/>
    <w:rsid w:val="00FB5034"/>
    <w:rsid w:val="00FB503C"/>
    <w:rsid w:val="00FB51D2"/>
    <w:rsid w:val="00FB5214"/>
    <w:rsid w:val="00FB539F"/>
    <w:rsid w:val="00FB5413"/>
    <w:rsid w:val="00FB54A3"/>
    <w:rsid w:val="00FB56B9"/>
    <w:rsid w:val="00FB5AA8"/>
    <w:rsid w:val="00FB5B31"/>
    <w:rsid w:val="00FB5C7E"/>
    <w:rsid w:val="00FB5CA7"/>
    <w:rsid w:val="00FB5CFA"/>
    <w:rsid w:val="00FB5D0D"/>
    <w:rsid w:val="00FB5E2B"/>
    <w:rsid w:val="00FB5F33"/>
    <w:rsid w:val="00FB604B"/>
    <w:rsid w:val="00FB60BF"/>
    <w:rsid w:val="00FB62A9"/>
    <w:rsid w:val="00FB66A6"/>
    <w:rsid w:val="00FB675D"/>
    <w:rsid w:val="00FB694E"/>
    <w:rsid w:val="00FB695B"/>
    <w:rsid w:val="00FB6977"/>
    <w:rsid w:val="00FB6A8B"/>
    <w:rsid w:val="00FB6BC0"/>
    <w:rsid w:val="00FB6C07"/>
    <w:rsid w:val="00FB6CA9"/>
    <w:rsid w:val="00FB6D7E"/>
    <w:rsid w:val="00FB6DB3"/>
    <w:rsid w:val="00FB6E19"/>
    <w:rsid w:val="00FB6ECC"/>
    <w:rsid w:val="00FB6F3B"/>
    <w:rsid w:val="00FB6FFB"/>
    <w:rsid w:val="00FB7008"/>
    <w:rsid w:val="00FB755C"/>
    <w:rsid w:val="00FB764B"/>
    <w:rsid w:val="00FB76C7"/>
    <w:rsid w:val="00FB7744"/>
    <w:rsid w:val="00FB77EB"/>
    <w:rsid w:val="00FB7974"/>
    <w:rsid w:val="00FB7C9D"/>
    <w:rsid w:val="00FB7D26"/>
    <w:rsid w:val="00FB7E0F"/>
    <w:rsid w:val="00FB7E3F"/>
    <w:rsid w:val="00FC0107"/>
    <w:rsid w:val="00FC01DA"/>
    <w:rsid w:val="00FC03AC"/>
    <w:rsid w:val="00FC04F4"/>
    <w:rsid w:val="00FC054C"/>
    <w:rsid w:val="00FC0A01"/>
    <w:rsid w:val="00FC0F4B"/>
    <w:rsid w:val="00FC113A"/>
    <w:rsid w:val="00FC12B4"/>
    <w:rsid w:val="00FC1395"/>
    <w:rsid w:val="00FC13BC"/>
    <w:rsid w:val="00FC14C0"/>
    <w:rsid w:val="00FC1553"/>
    <w:rsid w:val="00FC167D"/>
    <w:rsid w:val="00FC169A"/>
    <w:rsid w:val="00FC181E"/>
    <w:rsid w:val="00FC1945"/>
    <w:rsid w:val="00FC1B00"/>
    <w:rsid w:val="00FC1BB3"/>
    <w:rsid w:val="00FC1BBF"/>
    <w:rsid w:val="00FC1C5D"/>
    <w:rsid w:val="00FC1F1F"/>
    <w:rsid w:val="00FC2102"/>
    <w:rsid w:val="00FC216A"/>
    <w:rsid w:val="00FC23F8"/>
    <w:rsid w:val="00FC24B8"/>
    <w:rsid w:val="00FC26E7"/>
    <w:rsid w:val="00FC2953"/>
    <w:rsid w:val="00FC29FB"/>
    <w:rsid w:val="00FC2ADB"/>
    <w:rsid w:val="00FC2D9E"/>
    <w:rsid w:val="00FC2E20"/>
    <w:rsid w:val="00FC2E90"/>
    <w:rsid w:val="00FC3123"/>
    <w:rsid w:val="00FC336A"/>
    <w:rsid w:val="00FC34E5"/>
    <w:rsid w:val="00FC350C"/>
    <w:rsid w:val="00FC3543"/>
    <w:rsid w:val="00FC3616"/>
    <w:rsid w:val="00FC3671"/>
    <w:rsid w:val="00FC3688"/>
    <w:rsid w:val="00FC3883"/>
    <w:rsid w:val="00FC38BA"/>
    <w:rsid w:val="00FC3A94"/>
    <w:rsid w:val="00FC3AC7"/>
    <w:rsid w:val="00FC3B16"/>
    <w:rsid w:val="00FC3B74"/>
    <w:rsid w:val="00FC3B90"/>
    <w:rsid w:val="00FC3C24"/>
    <w:rsid w:val="00FC3CB2"/>
    <w:rsid w:val="00FC3FDE"/>
    <w:rsid w:val="00FC421A"/>
    <w:rsid w:val="00FC430B"/>
    <w:rsid w:val="00FC4451"/>
    <w:rsid w:val="00FC44A8"/>
    <w:rsid w:val="00FC4900"/>
    <w:rsid w:val="00FC49F0"/>
    <w:rsid w:val="00FC49FF"/>
    <w:rsid w:val="00FC4A3B"/>
    <w:rsid w:val="00FC4AAE"/>
    <w:rsid w:val="00FC4B3D"/>
    <w:rsid w:val="00FC4BA7"/>
    <w:rsid w:val="00FC4CA5"/>
    <w:rsid w:val="00FC4F45"/>
    <w:rsid w:val="00FC4FC1"/>
    <w:rsid w:val="00FC5072"/>
    <w:rsid w:val="00FC5108"/>
    <w:rsid w:val="00FC516B"/>
    <w:rsid w:val="00FC5374"/>
    <w:rsid w:val="00FC553B"/>
    <w:rsid w:val="00FC56E2"/>
    <w:rsid w:val="00FC56F2"/>
    <w:rsid w:val="00FC5712"/>
    <w:rsid w:val="00FC57AB"/>
    <w:rsid w:val="00FC57D0"/>
    <w:rsid w:val="00FC58BC"/>
    <w:rsid w:val="00FC58E3"/>
    <w:rsid w:val="00FC595B"/>
    <w:rsid w:val="00FC5A75"/>
    <w:rsid w:val="00FC5B42"/>
    <w:rsid w:val="00FC5BF5"/>
    <w:rsid w:val="00FC5D4D"/>
    <w:rsid w:val="00FC6400"/>
    <w:rsid w:val="00FC6453"/>
    <w:rsid w:val="00FC65EF"/>
    <w:rsid w:val="00FC6744"/>
    <w:rsid w:val="00FC6814"/>
    <w:rsid w:val="00FC68B4"/>
    <w:rsid w:val="00FC68F8"/>
    <w:rsid w:val="00FC69FE"/>
    <w:rsid w:val="00FC6A8F"/>
    <w:rsid w:val="00FC6D29"/>
    <w:rsid w:val="00FC6EBB"/>
    <w:rsid w:val="00FC6F46"/>
    <w:rsid w:val="00FC712B"/>
    <w:rsid w:val="00FC72CB"/>
    <w:rsid w:val="00FC74AF"/>
    <w:rsid w:val="00FC79F6"/>
    <w:rsid w:val="00FC7B46"/>
    <w:rsid w:val="00FC7B6F"/>
    <w:rsid w:val="00FC7F2B"/>
    <w:rsid w:val="00FC7F76"/>
    <w:rsid w:val="00FC7FC8"/>
    <w:rsid w:val="00FD0141"/>
    <w:rsid w:val="00FD036B"/>
    <w:rsid w:val="00FD0503"/>
    <w:rsid w:val="00FD0553"/>
    <w:rsid w:val="00FD0580"/>
    <w:rsid w:val="00FD06FA"/>
    <w:rsid w:val="00FD07CC"/>
    <w:rsid w:val="00FD093D"/>
    <w:rsid w:val="00FD0AEE"/>
    <w:rsid w:val="00FD0B92"/>
    <w:rsid w:val="00FD0C69"/>
    <w:rsid w:val="00FD0EAB"/>
    <w:rsid w:val="00FD1878"/>
    <w:rsid w:val="00FD18C3"/>
    <w:rsid w:val="00FD1A3C"/>
    <w:rsid w:val="00FD1E46"/>
    <w:rsid w:val="00FD2158"/>
    <w:rsid w:val="00FD21E5"/>
    <w:rsid w:val="00FD23E6"/>
    <w:rsid w:val="00FD267B"/>
    <w:rsid w:val="00FD26D6"/>
    <w:rsid w:val="00FD2738"/>
    <w:rsid w:val="00FD289A"/>
    <w:rsid w:val="00FD29B5"/>
    <w:rsid w:val="00FD2A26"/>
    <w:rsid w:val="00FD2B20"/>
    <w:rsid w:val="00FD2E06"/>
    <w:rsid w:val="00FD2E69"/>
    <w:rsid w:val="00FD3028"/>
    <w:rsid w:val="00FD30C7"/>
    <w:rsid w:val="00FD3261"/>
    <w:rsid w:val="00FD3861"/>
    <w:rsid w:val="00FD38B1"/>
    <w:rsid w:val="00FD3982"/>
    <w:rsid w:val="00FD3998"/>
    <w:rsid w:val="00FD39CC"/>
    <w:rsid w:val="00FD39F5"/>
    <w:rsid w:val="00FD3A94"/>
    <w:rsid w:val="00FD3C1F"/>
    <w:rsid w:val="00FD3D34"/>
    <w:rsid w:val="00FD3EE2"/>
    <w:rsid w:val="00FD3F72"/>
    <w:rsid w:val="00FD3FDD"/>
    <w:rsid w:val="00FD42F1"/>
    <w:rsid w:val="00FD44D1"/>
    <w:rsid w:val="00FD44D8"/>
    <w:rsid w:val="00FD45CD"/>
    <w:rsid w:val="00FD4709"/>
    <w:rsid w:val="00FD474B"/>
    <w:rsid w:val="00FD474D"/>
    <w:rsid w:val="00FD4892"/>
    <w:rsid w:val="00FD4905"/>
    <w:rsid w:val="00FD4A15"/>
    <w:rsid w:val="00FD4BA7"/>
    <w:rsid w:val="00FD4C6C"/>
    <w:rsid w:val="00FD4E83"/>
    <w:rsid w:val="00FD4ECD"/>
    <w:rsid w:val="00FD52BB"/>
    <w:rsid w:val="00FD5312"/>
    <w:rsid w:val="00FD5426"/>
    <w:rsid w:val="00FD5517"/>
    <w:rsid w:val="00FD55EA"/>
    <w:rsid w:val="00FD566E"/>
    <w:rsid w:val="00FD56B4"/>
    <w:rsid w:val="00FD5708"/>
    <w:rsid w:val="00FD5881"/>
    <w:rsid w:val="00FD5980"/>
    <w:rsid w:val="00FD5B06"/>
    <w:rsid w:val="00FD5E6D"/>
    <w:rsid w:val="00FD6070"/>
    <w:rsid w:val="00FD60DD"/>
    <w:rsid w:val="00FD6372"/>
    <w:rsid w:val="00FD6387"/>
    <w:rsid w:val="00FD639E"/>
    <w:rsid w:val="00FD688C"/>
    <w:rsid w:val="00FD68BF"/>
    <w:rsid w:val="00FD6A96"/>
    <w:rsid w:val="00FD6F35"/>
    <w:rsid w:val="00FD7099"/>
    <w:rsid w:val="00FD748F"/>
    <w:rsid w:val="00FD74D1"/>
    <w:rsid w:val="00FD7612"/>
    <w:rsid w:val="00FD7657"/>
    <w:rsid w:val="00FD76EE"/>
    <w:rsid w:val="00FD780D"/>
    <w:rsid w:val="00FD7893"/>
    <w:rsid w:val="00FD7912"/>
    <w:rsid w:val="00FD7B72"/>
    <w:rsid w:val="00FD7CE6"/>
    <w:rsid w:val="00FD7F27"/>
    <w:rsid w:val="00FE0078"/>
    <w:rsid w:val="00FE01EE"/>
    <w:rsid w:val="00FE02EF"/>
    <w:rsid w:val="00FE04B3"/>
    <w:rsid w:val="00FE04B6"/>
    <w:rsid w:val="00FE0577"/>
    <w:rsid w:val="00FE0587"/>
    <w:rsid w:val="00FE05E3"/>
    <w:rsid w:val="00FE05EA"/>
    <w:rsid w:val="00FE061B"/>
    <w:rsid w:val="00FE0822"/>
    <w:rsid w:val="00FE0849"/>
    <w:rsid w:val="00FE085E"/>
    <w:rsid w:val="00FE0892"/>
    <w:rsid w:val="00FE09B4"/>
    <w:rsid w:val="00FE0BF0"/>
    <w:rsid w:val="00FE0C44"/>
    <w:rsid w:val="00FE11E1"/>
    <w:rsid w:val="00FE120D"/>
    <w:rsid w:val="00FE138C"/>
    <w:rsid w:val="00FE13E1"/>
    <w:rsid w:val="00FE140A"/>
    <w:rsid w:val="00FE15BF"/>
    <w:rsid w:val="00FE1611"/>
    <w:rsid w:val="00FE1743"/>
    <w:rsid w:val="00FE1819"/>
    <w:rsid w:val="00FE18BD"/>
    <w:rsid w:val="00FE1B78"/>
    <w:rsid w:val="00FE1DD8"/>
    <w:rsid w:val="00FE1F17"/>
    <w:rsid w:val="00FE2221"/>
    <w:rsid w:val="00FE250C"/>
    <w:rsid w:val="00FE256C"/>
    <w:rsid w:val="00FE258A"/>
    <w:rsid w:val="00FE26D7"/>
    <w:rsid w:val="00FE26EF"/>
    <w:rsid w:val="00FE2760"/>
    <w:rsid w:val="00FE2B0A"/>
    <w:rsid w:val="00FE2B41"/>
    <w:rsid w:val="00FE2CB9"/>
    <w:rsid w:val="00FE3048"/>
    <w:rsid w:val="00FE3081"/>
    <w:rsid w:val="00FE3528"/>
    <w:rsid w:val="00FE37B9"/>
    <w:rsid w:val="00FE39D1"/>
    <w:rsid w:val="00FE3AEB"/>
    <w:rsid w:val="00FE3B1E"/>
    <w:rsid w:val="00FE3B7A"/>
    <w:rsid w:val="00FE3B93"/>
    <w:rsid w:val="00FE3C16"/>
    <w:rsid w:val="00FE3C8B"/>
    <w:rsid w:val="00FE3E4A"/>
    <w:rsid w:val="00FE3E88"/>
    <w:rsid w:val="00FE4082"/>
    <w:rsid w:val="00FE43EA"/>
    <w:rsid w:val="00FE4547"/>
    <w:rsid w:val="00FE4551"/>
    <w:rsid w:val="00FE4568"/>
    <w:rsid w:val="00FE4690"/>
    <w:rsid w:val="00FE494F"/>
    <w:rsid w:val="00FE4BFE"/>
    <w:rsid w:val="00FE4D43"/>
    <w:rsid w:val="00FE4D99"/>
    <w:rsid w:val="00FE4E39"/>
    <w:rsid w:val="00FE5073"/>
    <w:rsid w:val="00FE5111"/>
    <w:rsid w:val="00FE52D9"/>
    <w:rsid w:val="00FE5464"/>
    <w:rsid w:val="00FE5540"/>
    <w:rsid w:val="00FE5655"/>
    <w:rsid w:val="00FE5748"/>
    <w:rsid w:val="00FE5B1B"/>
    <w:rsid w:val="00FE5BAD"/>
    <w:rsid w:val="00FE5BDF"/>
    <w:rsid w:val="00FE5E1B"/>
    <w:rsid w:val="00FE5EE3"/>
    <w:rsid w:val="00FE60DF"/>
    <w:rsid w:val="00FE6260"/>
    <w:rsid w:val="00FE6277"/>
    <w:rsid w:val="00FE62A4"/>
    <w:rsid w:val="00FE63A8"/>
    <w:rsid w:val="00FE6593"/>
    <w:rsid w:val="00FE677E"/>
    <w:rsid w:val="00FE69CC"/>
    <w:rsid w:val="00FE69D0"/>
    <w:rsid w:val="00FE6A5E"/>
    <w:rsid w:val="00FE6A63"/>
    <w:rsid w:val="00FE6CCE"/>
    <w:rsid w:val="00FE6CFA"/>
    <w:rsid w:val="00FE6E22"/>
    <w:rsid w:val="00FE6FB8"/>
    <w:rsid w:val="00FE70DA"/>
    <w:rsid w:val="00FE7445"/>
    <w:rsid w:val="00FE76A8"/>
    <w:rsid w:val="00FE78D6"/>
    <w:rsid w:val="00FE7ABE"/>
    <w:rsid w:val="00FE7B89"/>
    <w:rsid w:val="00FE7CD1"/>
    <w:rsid w:val="00FE7DF3"/>
    <w:rsid w:val="00FE7E52"/>
    <w:rsid w:val="00FE7F6C"/>
    <w:rsid w:val="00FF01AC"/>
    <w:rsid w:val="00FF01AF"/>
    <w:rsid w:val="00FF03AD"/>
    <w:rsid w:val="00FF0551"/>
    <w:rsid w:val="00FF076F"/>
    <w:rsid w:val="00FF0822"/>
    <w:rsid w:val="00FF0ED9"/>
    <w:rsid w:val="00FF1426"/>
    <w:rsid w:val="00FF15E4"/>
    <w:rsid w:val="00FF1A66"/>
    <w:rsid w:val="00FF1BDD"/>
    <w:rsid w:val="00FF1C30"/>
    <w:rsid w:val="00FF1D8A"/>
    <w:rsid w:val="00FF1ED9"/>
    <w:rsid w:val="00FF20DF"/>
    <w:rsid w:val="00FF21BD"/>
    <w:rsid w:val="00FF234E"/>
    <w:rsid w:val="00FF24F7"/>
    <w:rsid w:val="00FF259E"/>
    <w:rsid w:val="00FF280D"/>
    <w:rsid w:val="00FF297A"/>
    <w:rsid w:val="00FF2C36"/>
    <w:rsid w:val="00FF2D4C"/>
    <w:rsid w:val="00FF2EF8"/>
    <w:rsid w:val="00FF2F0E"/>
    <w:rsid w:val="00FF3072"/>
    <w:rsid w:val="00FF31A5"/>
    <w:rsid w:val="00FF32FE"/>
    <w:rsid w:val="00FF33F3"/>
    <w:rsid w:val="00FF343F"/>
    <w:rsid w:val="00FF35C9"/>
    <w:rsid w:val="00FF399E"/>
    <w:rsid w:val="00FF39E0"/>
    <w:rsid w:val="00FF3A16"/>
    <w:rsid w:val="00FF3A91"/>
    <w:rsid w:val="00FF3D9A"/>
    <w:rsid w:val="00FF40CA"/>
    <w:rsid w:val="00FF41AB"/>
    <w:rsid w:val="00FF4200"/>
    <w:rsid w:val="00FF4282"/>
    <w:rsid w:val="00FF439E"/>
    <w:rsid w:val="00FF44AF"/>
    <w:rsid w:val="00FF4834"/>
    <w:rsid w:val="00FF485A"/>
    <w:rsid w:val="00FF4914"/>
    <w:rsid w:val="00FF4917"/>
    <w:rsid w:val="00FF49AC"/>
    <w:rsid w:val="00FF4BCD"/>
    <w:rsid w:val="00FF4CDF"/>
    <w:rsid w:val="00FF4CE7"/>
    <w:rsid w:val="00FF4DCA"/>
    <w:rsid w:val="00FF4E1E"/>
    <w:rsid w:val="00FF4E92"/>
    <w:rsid w:val="00FF514A"/>
    <w:rsid w:val="00FF5262"/>
    <w:rsid w:val="00FF5429"/>
    <w:rsid w:val="00FF5512"/>
    <w:rsid w:val="00FF5658"/>
    <w:rsid w:val="00FF5672"/>
    <w:rsid w:val="00FF589B"/>
    <w:rsid w:val="00FF59EA"/>
    <w:rsid w:val="00FF5A89"/>
    <w:rsid w:val="00FF5AA4"/>
    <w:rsid w:val="00FF5DB3"/>
    <w:rsid w:val="00FF5DEB"/>
    <w:rsid w:val="00FF5EC2"/>
    <w:rsid w:val="00FF600B"/>
    <w:rsid w:val="00FF60C5"/>
    <w:rsid w:val="00FF6284"/>
    <w:rsid w:val="00FF62E8"/>
    <w:rsid w:val="00FF641D"/>
    <w:rsid w:val="00FF6589"/>
    <w:rsid w:val="00FF664F"/>
    <w:rsid w:val="00FF6697"/>
    <w:rsid w:val="00FF687D"/>
    <w:rsid w:val="00FF6A15"/>
    <w:rsid w:val="00FF6B56"/>
    <w:rsid w:val="00FF6C42"/>
    <w:rsid w:val="00FF6C9F"/>
    <w:rsid w:val="00FF6D5A"/>
    <w:rsid w:val="00FF6DB1"/>
    <w:rsid w:val="00FF6DEE"/>
    <w:rsid w:val="00FF6DFB"/>
    <w:rsid w:val="00FF6FAB"/>
    <w:rsid w:val="00FF7465"/>
    <w:rsid w:val="00FF757C"/>
    <w:rsid w:val="00FF76E2"/>
    <w:rsid w:val="00FF77D0"/>
    <w:rsid w:val="00FF7CA2"/>
    <w:rsid w:val="00FF7E74"/>
    <w:rsid w:val="00FF7F97"/>
    <w:rsid w:val="0107D6D7"/>
    <w:rsid w:val="0107F948"/>
    <w:rsid w:val="01147703"/>
    <w:rsid w:val="0114A552"/>
    <w:rsid w:val="01177672"/>
    <w:rsid w:val="012FB744"/>
    <w:rsid w:val="0130DAC7"/>
    <w:rsid w:val="01364738"/>
    <w:rsid w:val="013705E8"/>
    <w:rsid w:val="013AF016"/>
    <w:rsid w:val="01414B4C"/>
    <w:rsid w:val="01431A64"/>
    <w:rsid w:val="014E0B18"/>
    <w:rsid w:val="015866B0"/>
    <w:rsid w:val="0158A81C"/>
    <w:rsid w:val="01595346"/>
    <w:rsid w:val="01596BFF"/>
    <w:rsid w:val="015E864E"/>
    <w:rsid w:val="015EF6F0"/>
    <w:rsid w:val="01600FF5"/>
    <w:rsid w:val="0162EC92"/>
    <w:rsid w:val="01670689"/>
    <w:rsid w:val="016A5D4B"/>
    <w:rsid w:val="016AA659"/>
    <w:rsid w:val="016AF1E1"/>
    <w:rsid w:val="016FB076"/>
    <w:rsid w:val="0175335B"/>
    <w:rsid w:val="01794F48"/>
    <w:rsid w:val="017C945F"/>
    <w:rsid w:val="017D0B52"/>
    <w:rsid w:val="01845741"/>
    <w:rsid w:val="01849C86"/>
    <w:rsid w:val="0190DCCE"/>
    <w:rsid w:val="0193ADA5"/>
    <w:rsid w:val="019774C7"/>
    <w:rsid w:val="019E2E9A"/>
    <w:rsid w:val="01A739E0"/>
    <w:rsid w:val="01A99D2C"/>
    <w:rsid w:val="01A9B1F8"/>
    <w:rsid w:val="01AAA6BA"/>
    <w:rsid w:val="01AFD28E"/>
    <w:rsid w:val="01B47E5C"/>
    <w:rsid w:val="01B5ED4D"/>
    <w:rsid w:val="01B66293"/>
    <w:rsid w:val="01B6D121"/>
    <w:rsid w:val="01BA53B7"/>
    <w:rsid w:val="01C6FAD1"/>
    <w:rsid w:val="01CB3F77"/>
    <w:rsid w:val="01D74FB8"/>
    <w:rsid w:val="01DBF99A"/>
    <w:rsid w:val="01DD33CF"/>
    <w:rsid w:val="01E54DD3"/>
    <w:rsid w:val="01EBEF9B"/>
    <w:rsid w:val="01F46C4E"/>
    <w:rsid w:val="01F757C6"/>
    <w:rsid w:val="01FB41AD"/>
    <w:rsid w:val="01FB4D38"/>
    <w:rsid w:val="01FF6392"/>
    <w:rsid w:val="020B4F45"/>
    <w:rsid w:val="020C8D1C"/>
    <w:rsid w:val="020E5675"/>
    <w:rsid w:val="021E2BBC"/>
    <w:rsid w:val="021E34A5"/>
    <w:rsid w:val="0223E7C7"/>
    <w:rsid w:val="02253032"/>
    <w:rsid w:val="02257001"/>
    <w:rsid w:val="022609FD"/>
    <w:rsid w:val="022F6220"/>
    <w:rsid w:val="0230CBCB"/>
    <w:rsid w:val="02318286"/>
    <w:rsid w:val="0235F928"/>
    <w:rsid w:val="023A3875"/>
    <w:rsid w:val="023B4AD8"/>
    <w:rsid w:val="023FAABB"/>
    <w:rsid w:val="02442F87"/>
    <w:rsid w:val="024A0703"/>
    <w:rsid w:val="024A8B5E"/>
    <w:rsid w:val="0250561B"/>
    <w:rsid w:val="025887B9"/>
    <w:rsid w:val="025F79FC"/>
    <w:rsid w:val="0260827E"/>
    <w:rsid w:val="02624A9A"/>
    <w:rsid w:val="02644E43"/>
    <w:rsid w:val="026457FF"/>
    <w:rsid w:val="02654E24"/>
    <w:rsid w:val="026D5E7C"/>
    <w:rsid w:val="027572B7"/>
    <w:rsid w:val="027F037D"/>
    <w:rsid w:val="028382E7"/>
    <w:rsid w:val="0286B6D8"/>
    <w:rsid w:val="02897066"/>
    <w:rsid w:val="028D98DE"/>
    <w:rsid w:val="029893FF"/>
    <w:rsid w:val="0299E74E"/>
    <w:rsid w:val="029A9F72"/>
    <w:rsid w:val="029BCA97"/>
    <w:rsid w:val="029CAC81"/>
    <w:rsid w:val="02A09C2A"/>
    <w:rsid w:val="02A20EE9"/>
    <w:rsid w:val="02A2EF3C"/>
    <w:rsid w:val="02AB9F40"/>
    <w:rsid w:val="02AC93E2"/>
    <w:rsid w:val="02B0571B"/>
    <w:rsid w:val="02B2A2CE"/>
    <w:rsid w:val="02B699F1"/>
    <w:rsid w:val="02BCD830"/>
    <w:rsid w:val="02C62C35"/>
    <w:rsid w:val="02C87664"/>
    <w:rsid w:val="02D48A9E"/>
    <w:rsid w:val="02D7D193"/>
    <w:rsid w:val="02E6EDD9"/>
    <w:rsid w:val="02EA5D2C"/>
    <w:rsid w:val="02EF43A2"/>
    <w:rsid w:val="02F28C16"/>
    <w:rsid w:val="02F292B2"/>
    <w:rsid w:val="02F7879A"/>
    <w:rsid w:val="02F7FA70"/>
    <w:rsid w:val="0303252F"/>
    <w:rsid w:val="03058925"/>
    <w:rsid w:val="0308707C"/>
    <w:rsid w:val="0314E46A"/>
    <w:rsid w:val="0317E3A2"/>
    <w:rsid w:val="03190FDC"/>
    <w:rsid w:val="0320DCA8"/>
    <w:rsid w:val="0327D05D"/>
    <w:rsid w:val="0334180A"/>
    <w:rsid w:val="033441A2"/>
    <w:rsid w:val="0335D597"/>
    <w:rsid w:val="0338C053"/>
    <w:rsid w:val="0338CE1D"/>
    <w:rsid w:val="0338FFCE"/>
    <w:rsid w:val="033A4A4C"/>
    <w:rsid w:val="033F2257"/>
    <w:rsid w:val="034E107E"/>
    <w:rsid w:val="034FCABC"/>
    <w:rsid w:val="03531C13"/>
    <w:rsid w:val="0356437C"/>
    <w:rsid w:val="03568D1E"/>
    <w:rsid w:val="0359B834"/>
    <w:rsid w:val="035BC10A"/>
    <w:rsid w:val="03600A86"/>
    <w:rsid w:val="0372FBF1"/>
    <w:rsid w:val="0376D0B3"/>
    <w:rsid w:val="0379AE11"/>
    <w:rsid w:val="0379B6EA"/>
    <w:rsid w:val="037D81A5"/>
    <w:rsid w:val="03825BF9"/>
    <w:rsid w:val="03843DFA"/>
    <w:rsid w:val="03858FA3"/>
    <w:rsid w:val="0386A3CB"/>
    <w:rsid w:val="038798F3"/>
    <w:rsid w:val="0389F770"/>
    <w:rsid w:val="038D472B"/>
    <w:rsid w:val="038E81DD"/>
    <w:rsid w:val="039130E2"/>
    <w:rsid w:val="039A6BC7"/>
    <w:rsid w:val="03A01C5D"/>
    <w:rsid w:val="03A278C6"/>
    <w:rsid w:val="03B7C26D"/>
    <w:rsid w:val="03BBB4E7"/>
    <w:rsid w:val="03C0CF1F"/>
    <w:rsid w:val="03C12128"/>
    <w:rsid w:val="03C13445"/>
    <w:rsid w:val="03C2BDC1"/>
    <w:rsid w:val="03CB92C3"/>
    <w:rsid w:val="03D9FB69"/>
    <w:rsid w:val="03E06939"/>
    <w:rsid w:val="03E24981"/>
    <w:rsid w:val="03E562ED"/>
    <w:rsid w:val="03EAB6F1"/>
    <w:rsid w:val="03EB3A5D"/>
    <w:rsid w:val="03EC0C8A"/>
    <w:rsid w:val="03FA4BC5"/>
    <w:rsid w:val="03FD4EF3"/>
    <w:rsid w:val="04071F24"/>
    <w:rsid w:val="04088ACD"/>
    <w:rsid w:val="04093A71"/>
    <w:rsid w:val="040B55A2"/>
    <w:rsid w:val="04104A8F"/>
    <w:rsid w:val="0414BBEA"/>
    <w:rsid w:val="0414FAEE"/>
    <w:rsid w:val="041D4B35"/>
    <w:rsid w:val="04240C01"/>
    <w:rsid w:val="042A1125"/>
    <w:rsid w:val="042C5624"/>
    <w:rsid w:val="04322974"/>
    <w:rsid w:val="0433B961"/>
    <w:rsid w:val="043A5991"/>
    <w:rsid w:val="043AE53C"/>
    <w:rsid w:val="043EA284"/>
    <w:rsid w:val="044A1C67"/>
    <w:rsid w:val="044CAD47"/>
    <w:rsid w:val="04536E69"/>
    <w:rsid w:val="04541FCF"/>
    <w:rsid w:val="045D9FB4"/>
    <w:rsid w:val="04705070"/>
    <w:rsid w:val="0471BC39"/>
    <w:rsid w:val="0476EA48"/>
    <w:rsid w:val="047832AE"/>
    <w:rsid w:val="047C8466"/>
    <w:rsid w:val="048BFC7A"/>
    <w:rsid w:val="048C20A9"/>
    <w:rsid w:val="048DB050"/>
    <w:rsid w:val="0495B90E"/>
    <w:rsid w:val="049AD0A8"/>
    <w:rsid w:val="049B7425"/>
    <w:rsid w:val="049B777D"/>
    <w:rsid w:val="04A2C051"/>
    <w:rsid w:val="04A4FFF5"/>
    <w:rsid w:val="04B2EAB1"/>
    <w:rsid w:val="04B3C887"/>
    <w:rsid w:val="04B59AED"/>
    <w:rsid w:val="04BA8D86"/>
    <w:rsid w:val="04C1C0FD"/>
    <w:rsid w:val="04C55711"/>
    <w:rsid w:val="04C7F67F"/>
    <w:rsid w:val="04CDF602"/>
    <w:rsid w:val="04D00028"/>
    <w:rsid w:val="04D23053"/>
    <w:rsid w:val="04D2B45E"/>
    <w:rsid w:val="04D6DF88"/>
    <w:rsid w:val="04D84248"/>
    <w:rsid w:val="04DA19EA"/>
    <w:rsid w:val="04DAD336"/>
    <w:rsid w:val="04DC500A"/>
    <w:rsid w:val="04DC79E1"/>
    <w:rsid w:val="04E9CDA6"/>
    <w:rsid w:val="04EA74D1"/>
    <w:rsid w:val="04F3839D"/>
    <w:rsid w:val="04F9158C"/>
    <w:rsid w:val="0503BA0B"/>
    <w:rsid w:val="0506E6CF"/>
    <w:rsid w:val="0508704D"/>
    <w:rsid w:val="050BDC21"/>
    <w:rsid w:val="050DF8C6"/>
    <w:rsid w:val="050DFEB3"/>
    <w:rsid w:val="051B5CA8"/>
    <w:rsid w:val="052E8A8B"/>
    <w:rsid w:val="0534EC87"/>
    <w:rsid w:val="053BF02C"/>
    <w:rsid w:val="0543D592"/>
    <w:rsid w:val="0547E88A"/>
    <w:rsid w:val="054B2B37"/>
    <w:rsid w:val="05531F50"/>
    <w:rsid w:val="05535890"/>
    <w:rsid w:val="0555D5CA"/>
    <w:rsid w:val="056174CB"/>
    <w:rsid w:val="05621691"/>
    <w:rsid w:val="0563337A"/>
    <w:rsid w:val="0565E27E"/>
    <w:rsid w:val="0567EB99"/>
    <w:rsid w:val="0569366D"/>
    <w:rsid w:val="056B8C68"/>
    <w:rsid w:val="056CFC98"/>
    <w:rsid w:val="056F281E"/>
    <w:rsid w:val="05708CAB"/>
    <w:rsid w:val="05728C4A"/>
    <w:rsid w:val="057A8C40"/>
    <w:rsid w:val="05861326"/>
    <w:rsid w:val="058B2446"/>
    <w:rsid w:val="058C95B0"/>
    <w:rsid w:val="059B6E78"/>
    <w:rsid w:val="059ED634"/>
    <w:rsid w:val="05A0834B"/>
    <w:rsid w:val="05A25670"/>
    <w:rsid w:val="05A5E403"/>
    <w:rsid w:val="05A97938"/>
    <w:rsid w:val="05ABABFC"/>
    <w:rsid w:val="05B2D40B"/>
    <w:rsid w:val="05B6EED3"/>
    <w:rsid w:val="05C58849"/>
    <w:rsid w:val="05CAD78F"/>
    <w:rsid w:val="05CDC949"/>
    <w:rsid w:val="05D2EC8F"/>
    <w:rsid w:val="05D3DC67"/>
    <w:rsid w:val="05D8440A"/>
    <w:rsid w:val="05DEA116"/>
    <w:rsid w:val="05E030A0"/>
    <w:rsid w:val="05E5367F"/>
    <w:rsid w:val="05E6104C"/>
    <w:rsid w:val="05E6395E"/>
    <w:rsid w:val="05E7DEC4"/>
    <w:rsid w:val="05E80A93"/>
    <w:rsid w:val="05EF3806"/>
    <w:rsid w:val="05F6A1A0"/>
    <w:rsid w:val="05FA00F8"/>
    <w:rsid w:val="05FBC434"/>
    <w:rsid w:val="06010FB4"/>
    <w:rsid w:val="060236C2"/>
    <w:rsid w:val="0603D600"/>
    <w:rsid w:val="061A5B47"/>
    <w:rsid w:val="061CACDF"/>
    <w:rsid w:val="06217F7D"/>
    <w:rsid w:val="0623F1AE"/>
    <w:rsid w:val="06313115"/>
    <w:rsid w:val="06333E34"/>
    <w:rsid w:val="06348C44"/>
    <w:rsid w:val="063C1059"/>
    <w:rsid w:val="063C9904"/>
    <w:rsid w:val="0649F59E"/>
    <w:rsid w:val="06558D8A"/>
    <w:rsid w:val="06583CE7"/>
    <w:rsid w:val="065A7E72"/>
    <w:rsid w:val="065C4E04"/>
    <w:rsid w:val="065CE783"/>
    <w:rsid w:val="0666A8B4"/>
    <w:rsid w:val="066A3BB1"/>
    <w:rsid w:val="066ACD4F"/>
    <w:rsid w:val="0674BC55"/>
    <w:rsid w:val="06750670"/>
    <w:rsid w:val="067543F9"/>
    <w:rsid w:val="06759E8D"/>
    <w:rsid w:val="067DA5E2"/>
    <w:rsid w:val="068B87D6"/>
    <w:rsid w:val="0690C8CF"/>
    <w:rsid w:val="0691C5EE"/>
    <w:rsid w:val="0693FDB3"/>
    <w:rsid w:val="0694ACCA"/>
    <w:rsid w:val="06966539"/>
    <w:rsid w:val="069AE6C0"/>
    <w:rsid w:val="069F94EA"/>
    <w:rsid w:val="06A0D961"/>
    <w:rsid w:val="06A3DA84"/>
    <w:rsid w:val="06A547F6"/>
    <w:rsid w:val="06A80310"/>
    <w:rsid w:val="06AE11AD"/>
    <w:rsid w:val="06B0FA7F"/>
    <w:rsid w:val="06B462BF"/>
    <w:rsid w:val="06B7F792"/>
    <w:rsid w:val="06BC47C6"/>
    <w:rsid w:val="06C42FC1"/>
    <w:rsid w:val="06C44867"/>
    <w:rsid w:val="06CB9662"/>
    <w:rsid w:val="06D5608F"/>
    <w:rsid w:val="06D61198"/>
    <w:rsid w:val="06DC8CAB"/>
    <w:rsid w:val="06DE7C39"/>
    <w:rsid w:val="06DF6E60"/>
    <w:rsid w:val="06DFA756"/>
    <w:rsid w:val="06E0C6A2"/>
    <w:rsid w:val="06E4BAB3"/>
    <w:rsid w:val="06E78DD7"/>
    <w:rsid w:val="06E86901"/>
    <w:rsid w:val="06EE6481"/>
    <w:rsid w:val="06F436A6"/>
    <w:rsid w:val="06F5C862"/>
    <w:rsid w:val="06F8C733"/>
    <w:rsid w:val="06F8E10B"/>
    <w:rsid w:val="06FC9614"/>
    <w:rsid w:val="07006622"/>
    <w:rsid w:val="070117BE"/>
    <w:rsid w:val="070A9177"/>
    <w:rsid w:val="0715D24C"/>
    <w:rsid w:val="071A5C57"/>
    <w:rsid w:val="0726A6E9"/>
    <w:rsid w:val="0730EDCC"/>
    <w:rsid w:val="073145AB"/>
    <w:rsid w:val="07324D1C"/>
    <w:rsid w:val="0732E933"/>
    <w:rsid w:val="07370F69"/>
    <w:rsid w:val="0739B935"/>
    <w:rsid w:val="073BC8D7"/>
    <w:rsid w:val="073EF6AF"/>
    <w:rsid w:val="0741715B"/>
    <w:rsid w:val="0744DD6D"/>
    <w:rsid w:val="0747880C"/>
    <w:rsid w:val="0755A29D"/>
    <w:rsid w:val="0756C9E5"/>
    <w:rsid w:val="0758A3E8"/>
    <w:rsid w:val="07590DDF"/>
    <w:rsid w:val="0759DCC3"/>
    <w:rsid w:val="07600797"/>
    <w:rsid w:val="0760149C"/>
    <w:rsid w:val="07628047"/>
    <w:rsid w:val="0763C90E"/>
    <w:rsid w:val="0766F959"/>
    <w:rsid w:val="0768A397"/>
    <w:rsid w:val="076F9E2B"/>
    <w:rsid w:val="077234E8"/>
    <w:rsid w:val="078362B4"/>
    <w:rsid w:val="07836F76"/>
    <w:rsid w:val="078847DD"/>
    <w:rsid w:val="0788C4DC"/>
    <w:rsid w:val="078E32FF"/>
    <w:rsid w:val="0790A217"/>
    <w:rsid w:val="0795EEC0"/>
    <w:rsid w:val="079D5071"/>
    <w:rsid w:val="079F3C80"/>
    <w:rsid w:val="07B6D2C3"/>
    <w:rsid w:val="07B79C6D"/>
    <w:rsid w:val="07B7F1E5"/>
    <w:rsid w:val="07B81C6C"/>
    <w:rsid w:val="07B86273"/>
    <w:rsid w:val="07BB7CC6"/>
    <w:rsid w:val="07C178A0"/>
    <w:rsid w:val="07C2B332"/>
    <w:rsid w:val="07CDC903"/>
    <w:rsid w:val="07CEB521"/>
    <w:rsid w:val="07CF42B5"/>
    <w:rsid w:val="07CF5CFE"/>
    <w:rsid w:val="07D06F8E"/>
    <w:rsid w:val="07D1E141"/>
    <w:rsid w:val="07D31149"/>
    <w:rsid w:val="07D6C3ED"/>
    <w:rsid w:val="07D79DDB"/>
    <w:rsid w:val="07E6CCC5"/>
    <w:rsid w:val="07EBEF7B"/>
    <w:rsid w:val="07EC306A"/>
    <w:rsid w:val="07ECC484"/>
    <w:rsid w:val="07EF6278"/>
    <w:rsid w:val="07F02C4A"/>
    <w:rsid w:val="07F34D44"/>
    <w:rsid w:val="0801B30B"/>
    <w:rsid w:val="080D1903"/>
    <w:rsid w:val="080E2D7F"/>
    <w:rsid w:val="08109B77"/>
    <w:rsid w:val="0817F975"/>
    <w:rsid w:val="081C9200"/>
    <w:rsid w:val="082905D2"/>
    <w:rsid w:val="0830072D"/>
    <w:rsid w:val="0833BFB3"/>
    <w:rsid w:val="083C6065"/>
    <w:rsid w:val="083E68E1"/>
    <w:rsid w:val="083E7E05"/>
    <w:rsid w:val="0848122D"/>
    <w:rsid w:val="084F4F59"/>
    <w:rsid w:val="0858AF82"/>
    <w:rsid w:val="085A10BA"/>
    <w:rsid w:val="085DCA83"/>
    <w:rsid w:val="08674899"/>
    <w:rsid w:val="086CD034"/>
    <w:rsid w:val="08740926"/>
    <w:rsid w:val="0875AC63"/>
    <w:rsid w:val="08781AF9"/>
    <w:rsid w:val="087A667D"/>
    <w:rsid w:val="08812781"/>
    <w:rsid w:val="088FBE11"/>
    <w:rsid w:val="089739FD"/>
    <w:rsid w:val="089AE8E7"/>
    <w:rsid w:val="089E17F5"/>
    <w:rsid w:val="08A2C5D6"/>
    <w:rsid w:val="08AB0063"/>
    <w:rsid w:val="08B22900"/>
    <w:rsid w:val="08B88E14"/>
    <w:rsid w:val="08C3033B"/>
    <w:rsid w:val="08C46B70"/>
    <w:rsid w:val="08C841B7"/>
    <w:rsid w:val="08C871B1"/>
    <w:rsid w:val="08D12878"/>
    <w:rsid w:val="08D174B9"/>
    <w:rsid w:val="08D32215"/>
    <w:rsid w:val="08DEBBE3"/>
    <w:rsid w:val="08E34070"/>
    <w:rsid w:val="08E39A56"/>
    <w:rsid w:val="08E50C87"/>
    <w:rsid w:val="08E5D446"/>
    <w:rsid w:val="08EB9023"/>
    <w:rsid w:val="08F854E6"/>
    <w:rsid w:val="08F992B8"/>
    <w:rsid w:val="08FA43A5"/>
    <w:rsid w:val="08FFF21F"/>
    <w:rsid w:val="090CFD8B"/>
    <w:rsid w:val="0911AFAF"/>
    <w:rsid w:val="0914A3F5"/>
    <w:rsid w:val="0917D4D7"/>
    <w:rsid w:val="09193C22"/>
    <w:rsid w:val="091C0034"/>
    <w:rsid w:val="0924CE01"/>
    <w:rsid w:val="0929D4D0"/>
    <w:rsid w:val="0932C83D"/>
    <w:rsid w:val="0934B6DB"/>
    <w:rsid w:val="093C637D"/>
    <w:rsid w:val="09415535"/>
    <w:rsid w:val="09466E0A"/>
    <w:rsid w:val="094C9B54"/>
    <w:rsid w:val="094E3FAC"/>
    <w:rsid w:val="0950A638"/>
    <w:rsid w:val="09516D48"/>
    <w:rsid w:val="0952BDDC"/>
    <w:rsid w:val="095363D3"/>
    <w:rsid w:val="0953F910"/>
    <w:rsid w:val="095FB866"/>
    <w:rsid w:val="0963B7D7"/>
    <w:rsid w:val="096872F9"/>
    <w:rsid w:val="096F08C9"/>
    <w:rsid w:val="098CE2EE"/>
    <w:rsid w:val="098DC8A0"/>
    <w:rsid w:val="09938D4D"/>
    <w:rsid w:val="0993EF43"/>
    <w:rsid w:val="0995403A"/>
    <w:rsid w:val="0996FEDC"/>
    <w:rsid w:val="09974C38"/>
    <w:rsid w:val="099849E6"/>
    <w:rsid w:val="09A2F0D9"/>
    <w:rsid w:val="09AB4FA2"/>
    <w:rsid w:val="09AE3DF6"/>
    <w:rsid w:val="09B10CF9"/>
    <w:rsid w:val="09B44623"/>
    <w:rsid w:val="09B77731"/>
    <w:rsid w:val="09C25BCC"/>
    <w:rsid w:val="09D1F0D7"/>
    <w:rsid w:val="09D8D874"/>
    <w:rsid w:val="09D924B8"/>
    <w:rsid w:val="09E03F61"/>
    <w:rsid w:val="09E6D736"/>
    <w:rsid w:val="09EA74C3"/>
    <w:rsid w:val="09EA8E02"/>
    <w:rsid w:val="09EE777F"/>
    <w:rsid w:val="09F640C2"/>
    <w:rsid w:val="09F86191"/>
    <w:rsid w:val="09F8CDF6"/>
    <w:rsid w:val="09FCCACF"/>
    <w:rsid w:val="0A0B5C1B"/>
    <w:rsid w:val="0A0F87B6"/>
    <w:rsid w:val="0A1362A9"/>
    <w:rsid w:val="0A17E5F2"/>
    <w:rsid w:val="0A188E0A"/>
    <w:rsid w:val="0A190B4F"/>
    <w:rsid w:val="0A21730E"/>
    <w:rsid w:val="0A299C44"/>
    <w:rsid w:val="0A336B50"/>
    <w:rsid w:val="0A3E5F2A"/>
    <w:rsid w:val="0A61C0E3"/>
    <w:rsid w:val="0A664A74"/>
    <w:rsid w:val="0A681235"/>
    <w:rsid w:val="0A6A2EBA"/>
    <w:rsid w:val="0A6DDEB3"/>
    <w:rsid w:val="0A6F66FB"/>
    <w:rsid w:val="0A721F56"/>
    <w:rsid w:val="0A73C3AB"/>
    <w:rsid w:val="0A7B1B83"/>
    <w:rsid w:val="0A7F05C1"/>
    <w:rsid w:val="0A7F2C03"/>
    <w:rsid w:val="0A811884"/>
    <w:rsid w:val="0A8F326F"/>
    <w:rsid w:val="0A914B81"/>
    <w:rsid w:val="0A91C9FE"/>
    <w:rsid w:val="0A98313D"/>
    <w:rsid w:val="0A9C87C9"/>
    <w:rsid w:val="0AA05EF6"/>
    <w:rsid w:val="0AA4BA90"/>
    <w:rsid w:val="0AA5765E"/>
    <w:rsid w:val="0AAA0A7E"/>
    <w:rsid w:val="0AB15948"/>
    <w:rsid w:val="0AB2E322"/>
    <w:rsid w:val="0AB3A5F3"/>
    <w:rsid w:val="0ACEF819"/>
    <w:rsid w:val="0AD57762"/>
    <w:rsid w:val="0AD58C95"/>
    <w:rsid w:val="0ADE9ED0"/>
    <w:rsid w:val="0ADEDED3"/>
    <w:rsid w:val="0AE778B0"/>
    <w:rsid w:val="0AEC5A26"/>
    <w:rsid w:val="0AF1ED6F"/>
    <w:rsid w:val="0AF42030"/>
    <w:rsid w:val="0AF44E59"/>
    <w:rsid w:val="0AF4E424"/>
    <w:rsid w:val="0AFC8722"/>
    <w:rsid w:val="0AFC924C"/>
    <w:rsid w:val="0B01D431"/>
    <w:rsid w:val="0B039C0E"/>
    <w:rsid w:val="0B0646D8"/>
    <w:rsid w:val="0B0D1F3E"/>
    <w:rsid w:val="0B0E20B0"/>
    <w:rsid w:val="0B1148A7"/>
    <w:rsid w:val="0B12C9BE"/>
    <w:rsid w:val="0B1515A1"/>
    <w:rsid w:val="0B27EABA"/>
    <w:rsid w:val="0B2A8C9F"/>
    <w:rsid w:val="0B2FA355"/>
    <w:rsid w:val="0B32FD37"/>
    <w:rsid w:val="0B38F5DD"/>
    <w:rsid w:val="0B3AF106"/>
    <w:rsid w:val="0B4139B9"/>
    <w:rsid w:val="0B4161E3"/>
    <w:rsid w:val="0B45E499"/>
    <w:rsid w:val="0B47B77A"/>
    <w:rsid w:val="0B4CA13F"/>
    <w:rsid w:val="0B4F9851"/>
    <w:rsid w:val="0B5031C8"/>
    <w:rsid w:val="0B50ED43"/>
    <w:rsid w:val="0B5281E2"/>
    <w:rsid w:val="0B532833"/>
    <w:rsid w:val="0B533A4C"/>
    <w:rsid w:val="0B55D9F7"/>
    <w:rsid w:val="0B56A61C"/>
    <w:rsid w:val="0B5FD933"/>
    <w:rsid w:val="0B6128C9"/>
    <w:rsid w:val="0B69940E"/>
    <w:rsid w:val="0B6C05F9"/>
    <w:rsid w:val="0B6DF2B1"/>
    <w:rsid w:val="0B6E2AA4"/>
    <w:rsid w:val="0B6EDEC0"/>
    <w:rsid w:val="0B6F9C13"/>
    <w:rsid w:val="0B785043"/>
    <w:rsid w:val="0B7E481B"/>
    <w:rsid w:val="0B7ECD51"/>
    <w:rsid w:val="0B89E398"/>
    <w:rsid w:val="0B8BBAB6"/>
    <w:rsid w:val="0B973045"/>
    <w:rsid w:val="0B97C1BA"/>
    <w:rsid w:val="0B9C1B69"/>
    <w:rsid w:val="0B9F1271"/>
    <w:rsid w:val="0B9FFC79"/>
    <w:rsid w:val="0BA5CB23"/>
    <w:rsid w:val="0BA6A418"/>
    <w:rsid w:val="0BA78397"/>
    <w:rsid w:val="0BA8DB14"/>
    <w:rsid w:val="0BAAD990"/>
    <w:rsid w:val="0BB3370C"/>
    <w:rsid w:val="0BBA36DB"/>
    <w:rsid w:val="0BBDFD5B"/>
    <w:rsid w:val="0BBF38FA"/>
    <w:rsid w:val="0BC1CA54"/>
    <w:rsid w:val="0BC49ED0"/>
    <w:rsid w:val="0BC6DAE2"/>
    <w:rsid w:val="0BD40876"/>
    <w:rsid w:val="0BD5DCAA"/>
    <w:rsid w:val="0BD8179D"/>
    <w:rsid w:val="0BDA521B"/>
    <w:rsid w:val="0BE6CFB4"/>
    <w:rsid w:val="0BEB9C13"/>
    <w:rsid w:val="0BEDDC64"/>
    <w:rsid w:val="0BF14D38"/>
    <w:rsid w:val="0BF3A737"/>
    <w:rsid w:val="0BF3F68C"/>
    <w:rsid w:val="0BF4D6F5"/>
    <w:rsid w:val="0BFA338D"/>
    <w:rsid w:val="0BFC857D"/>
    <w:rsid w:val="0C05DC60"/>
    <w:rsid w:val="0C078F0E"/>
    <w:rsid w:val="0C0E6A03"/>
    <w:rsid w:val="0C0FB996"/>
    <w:rsid w:val="0C0FF3C2"/>
    <w:rsid w:val="0C1375E4"/>
    <w:rsid w:val="0C1E67B3"/>
    <w:rsid w:val="0C2221D2"/>
    <w:rsid w:val="0C22B145"/>
    <w:rsid w:val="0C25DE9F"/>
    <w:rsid w:val="0C26C976"/>
    <w:rsid w:val="0C2ABD93"/>
    <w:rsid w:val="0C30AE8B"/>
    <w:rsid w:val="0C35B8B5"/>
    <w:rsid w:val="0C3A67EC"/>
    <w:rsid w:val="0C3C515C"/>
    <w:rsid w:val="0C4280D2"/>
    <w:rsid w:val="0C431378"/>
    <w:rsid w:val="0C44FA47"/>
    <w:rsid w:val="0C45BE40"/>
    <w:rsid w:val="0C46165F"/>
    <w:rsid w:val="0C47687A"/>
    <w:rsid w:val="0C48C079"/>
    <w:rsid w:val="0C495A4A"/>
    <w:rsid w:val="0C4A0BEF"/>
    <w:rsid w:val="0C4DE21F"/>
    <w:rsid w:val="0C51A0F8"/>
    <w:rsid w:val="0C588E67"/>
    <w:rsid w:val="0C5C802E"/>
    <w:rsid w:val="0C62E02A"/>
    <w:rsid w:val="0C67710E"/>
    <w:rsid w:val="0C681EB6"/>
    <w:rsid w:val="0C6AA0F3"/>
    <w:rsid w:val="0C6D178F"/>
    <w:rsid w:val="0C83FE7F"/>
    <w:rsid w:val="0C8B1E3D"/>
    <w:rsid w:val="0C8BF003"/>
    <w:rsid w:val="0C8DA333"/>
    <w:rsid w:val="0C8F1967"/>
    <w:rsid w:val="0C90A309"/>
    <w:rsid w:val="0C91DF53"/>
    <w:rsid w:val="0C92300F"/>
    <w:rsid w:val="0C95185E"/>
    <w:rsid w:val="0C95FCB7"/>
    <w:rsid w:val="0C9AC617"/>
    <w:rsid w:val="0C9C2354"/>
    <w:rsid w:val="0C9DB2F5"/>
    <w:rsid w:val="0C9DCA81"/>
    <w:rsid w:val="0CA8B278"/>
    <w:rsid w:val="0CBC428D"/>
    <w:rsid w:val="0CBD7F95"/>
    <w:rsid w:val="0CBE2234"/>
    <w:rsid w:val="0CC5AD90"/>
    <w:rsid w:val="0CC717F7"/>
    <w:rsid w:val="0CD35959"/>
    <w:rsid w:val="0CDE8F35"/>
    <w:rsid w:val="0CE064C1"/>
    <w:rsid w:val="0CED9FD7"/>
    <w:rsid w:val="0CF28C67"/>
    <w:rsid w:val="0CF35CE9"/>
    <w:rsid w:val="0CF8F35D"/>
    <w:rsid w:val="0CF9AC52"/>
    <w:rsid w:val="0D061C8B"/>
    <w:rsid w:val="0D08A137"/>
    <w:rsid w:val="0D0CF472"/>
    <w:rsid w:val="0D16EED1"/>
    <w:rsid w:val="0D1D74E9"/>
    <w:rsid w:val="0D1F6D91"/>
    <w:rsid w:val="0D26FFB3"/>
    <w:rsid w:val="0D27B1C4"/>
    <w:rsid w:val="0D2938BD"/>
    <w:rsid w:val="0D29445A"/>
    <w:rsid w:val="0D2A58A2"/>
    <w:rsid w:val="0D2D7018"/>
    <w:rsid w:val="0D3169CA"/>
    <w:rsid w:val="0D345D1F"/>
    <w:rsid w:val="0D37431A"/>
    <w:rsid w:val="0D3802FF"/>
    <w:rsid w:val="0D38A798"/>
    <w:rsid w:val="0D3FEE5D"/>
    <w:rsid w:val="0D40930D"/>
    <w:rsid w:val="0D4132C4"/>
    <w:rsid w:val="0D56C89B"/>
    <w:rsid w:val="0D5C16AC"/>
    <w:rsid w:val="0D6451CE"/>
    <w:rsid w:val="0D6747DA"/>
    <w:rsid w:val="0D681DDB"/>
    <w:rsid w:val="0D70B256"/>
    <w:rsid w:val="0D74C4E5"/>
    <w:rsid w:val="0D77C865"/>
    <w:rsid w:val="0D7D0262"/>
    <w:rsid w:val="0D7D4DC4"/>
    <w:rsid w:val="0D827E29"/>
    <w:rsid w:val="0D82FC86"/>
    <w:rsid w:val="0D911469"/>
    <w:rsid w:val="0D9860B2"/>
    <w:rsid w:val="0D98D5A5"/>
    <w:rsid w:val="0D9A593E"/>
    <w:rsid w:val="0D9CA078"/>
    <w:rsid w:val="0D9CDB28"/>
    <w:rsid w:val="0DAC5D65"/>
    <w:rsid w:val="0DAE0127"/>
    <w:rsid w:val="0DB0A329"/>
    <w:rsid w:val="0DB7C7C1"/>
    <w:rsid w:val="0DB81BA4"/>
    <w:rsid w:val="0DBB25E6"/>
    <w:rsid w:val="0DC064D7"/>
    <w:rsid w:val="0DC37259"/>
    <w:rsid w:val="0DC85A64"/>
    <w:rsid w:val="0DC9BF23"/>
    <w:rsid w:val="0DCB3BC4"/>
    <w:rsid w:val="0DCF7A23"/>
    <w:rsid w:val="0DD14B42"/>
    <w:rsid w:val="0DD53254"/>
    <w:rsid w:val="0DDC1117"/>
    <w:rsid w:val="0DDF3A90"/>
    <w:rsid w:val="0DEC7198"/>
    <w:rsid w:val="0DF00EFA"/>
    <w:rsid w:val="0DF2270D"/>
    <w:rsid w:val="0DF76F8F"/>
    <w:rsid w:val="0E05D154"/>
    <w:rsid w:val="0E0EA061"/>
    <w:rsid w:val="0E1151E8"/>
    <w:rsid w:val="0E136F0C"/>
    <w:rsid w:val="0E1E0793"/>
    <w:rsid w:val="0E226841"/>
    <w:rsid w:val="0E2A55F1"/>
    <w:rsid w:val="0E2E1AF2"/>
    <w:rsid w:val="0E2EC105"/>
    <w:rsid w:val="0E32F653"/>
    <w:rsid w:val="0E358765"/>
    <w:rsid w:val="0E36388E"/>
    <w:rsid w:val="0E4298AC"/>
    <w:rsid w:val="0E44E066"/>
    <w:rsid w:val="0E46B64D"/>
    <w:rsid w:val="0E476E37"/>
    <w:rsid w:val="0E51DE2C"/>
    <w:rsid w:val="0E53E560"/>
    <w:rsid w:val="0E59C4EC"/>
    <w:rsid w:val="0E5B82F9"/>
    <w:rsid w:val="0E5E4937"/>
    <w:rsid w:val="0E639086"/>
    <w:rsid w:val="0E699D6A"/>
    <w:rsid w:val="0E6C4290"/>
    <w:rsid w:val="0E6DA682"/>
    <w:rsid w:val="0E6FC43A"/>
    <w:rsid w:val="0E73052C"/>
    <w:rsid w:val="0E747453"/>
    <w:rsid w:val="0E75D637"/>
    <w:rsid w:val="0E7610E2"/>
    <w:rsid w:val="0E7ABD1F"/>
    <w:rsid w:val="0E7DEF46"/>
    <w:rsid w:val="0E84272A"/>
    <w:rsid w:val="0E85DDEA"/>
    <w:rsid w:val="0E86FF78"/>
    <w:rsid w:val="0E8A4197"/>
    <w:rsid w:val="0E8A72CB"/>
    <w:rsid w:val="0E8A7640"/>
    <w:rsid w:val="0E8CBB17"/>
    <w:rsid w:val="0E8F392A"/>
    <w:rsid w:val="0E8FE44B"/>
    <w:rsid w:val="0E985ED3"/>
    <w:rsid w:val="0E9C0854"/>
    <w:rsid w:val="0E9E17AB"/>
    <w:rsid w:val="0E9FF336"/>
    <w:rsid w:val="0EA61DB8"/>
    <w:rsid w:val="0EA7BCB7"/>
    <w:rsid w:val="0EA971AA"/>
    <w:rsid w:val="0EB0B525"/>
    <w:rsid w:val="0EBE970C"/>
    <w:rsid w:val="0EBF70A9"/>
    <w:rsid w:val="0EBFAF63"/>
    <w:rsid w:val="0EC4BA5C"/>
    <w:rsid w:val="0EC661C0"/>
    <w:rsid w:val="0EC869E0"/>
    <w:rsid w:val="0ECFA30B"/>
    <w:rsid w:val="0ED80B61"/>
    <w:rsid w:val="0EDBF9D3"/>
    <w:rsid w:val="0EDDF230"/>
    <w:rsid w:val="0EDEC4DB"/>
    <w:rsid w:val="0EE49278"/>
    <w:rsid w:val="0EF5CEC4"/>
    <w:rsid w:val="0EF63DF4"/>
    <w:rsid w:val="0F082874"/>
    <w:rsid w:val="0F0D7922"/>
    <w:rsid w:val="0F1088B3"/>
    <w:rsid w:val="0F110770"/>
    <w:rsid w:val="0F14930C"/>
    <w:rsid w:val="0F1656E2"/>
    <w:rsid w:val="0F198B59"/>
    <w:rsid w:val="0F1ADFD0"/>
    <w:rsid w:val="0F22CBA8"/>
    <w:rsid w:val="0F2A4659"/>
    <w:rsid w:val="0F2DD150"/>
    <w:rsid w:val="0F32EC3B"/>
    <w:rsid w:val="0F3B6C68"/>
    <w:rsid w:val="0F3F0341"/>
    <w:rsid w:val="0F3F11CC"/>
    <w:rsid w:val="0F4307E1"/>
    <w:rsid w:val="0F4548BC"/>
    <w:rsid w:val="0F486786"/>
    <w:rsid w:val="0F49E873"/>
    <w:rsid w:val="0F57CD77"/>
    <w:rsid w:val="0F593D7B"/>
    <w:rsid w:val="0F5ECFA4"/>
    <w:rsid w:val="0F5EE256"/>
    <w:rsid w:val="0F6C742F"/>
    <w:rsid w:val="0F6CA750"/>
    <w:rsid w:val="0F6EC100"/>
    <w:rsid w:val="0F703C7C"/>
    <w:rsid w:val="0F71A7CA"/>
    <w:rsid w:val="0F740356"/>
    <w:rsid w:val="0F766074"/>
    <w:rsid w:val="0F7802D8"/>
    <w:rsid w:val="0F7D06E0"/>
    <w:rsid w:val="0F7E5D58"/>
    <w:rsid w:val="0F7EC04A"/>
    <w:rsid w:val="0F808DDE"/>
    <w:rsid w:val="0F85F393"/>
    <w:rsid w:val="0F877218"/>
    <w:rsid w:val="0F8A30B9"/>
    <w:rsid w:val="0F8DB855"/>
    <w:rsid w:val="0F8EF253"/>
    <w:rsid w:val="0F8FDD30"/>
    <w:rsid w:val="0F94B2B6"/>
    <w:rsid w:val="0F97A2B6"/>
    <w:rsid w:val="0F997450"/>
    <w:rsid w:val="0F99BB9B"/>
    <w:rsid w:val="0F9F1C4C"/>
    <w:rsid w:val="0FA765F9"/>
    <w:rsid w:val="0FADCC13"/>
    <w:rsid w:val="0FAEE583"/>
    <w:rsid w:val="0FB1F27C"/>
    <w:rsid w:val="0FB6244C"/>
    <w:rsid w:val="0FBABF89"/>
    <w:rsid w:val="0FC79BD7"/>
    <w:rsid w:val="0FC88C57"/>
    <w:rsid w:val="0FCC18EC"/>
    <w:rsid w:val="0FCDA437"/>
    <w:rsid w:val="0FD76540"/>
    <w:rsid w:val="0FD94F72"/>
    <w:rsid w:val="0FDBCF84"/>
    <w:rsid w:val="0FE0539E"/>
    <w:rsid w:val="0FE164AB"/>
    <w:rsid w:val="0FE169B1"/>
    <w:rsid w:val="0FE1B480"/>
    <w:rsid w:val="0FE3C200"/>
    <w:rsid w:val="0FE6EA2E"/>
    <w:rsid w:val="0FEA032F"/>
    <w:rsid w:val="0FEFC828"/>
    <w:rsid w:val="0FF5767F"/>
    <w:rsid w:val="0FFA4826"/>
    <w:rsid w:val="0FFB47F3"/>
    <w:rsid w:val="100FF5DC"/>
    <w:rsid w:val="101491D7"/>
    <w:rsid w:val="1015A271"/>
    <w:rsid w:val="1025B82C"/>
    <w:rsid w:val="1028915B"/>
    <w:rsid w:val="102B4487"/>
    <w:rsid w:val="102CA8ED"/>
    <w:rsid w:val="1032087D"/>
    <w:rsid w:val="10354610"/>
    <w:rsid w:val="103574F8"/>
    <w:rsid w:val="1038DA28"/>
    <w:rsid w:val="103949D8"/>
    <w:rsid w:val="103D85B9"/>
    <w:rsid w:val="104005F5"/>
    <w:rsid w:val="10408FBF"/>
    <w:rsid w:val="104BC2BA"/>
    <w:rsid w:val="1052EEB6"/>
    <w:rsid w:val="1056982C"/>
    <w:rsid w:val="10579B3B"/>
    <w:rsid w:val="105E237F"/>
    <w:rsid w:val="106E1A73"/>
    <w:rsid w:val="1070CD43"/>
    <w:rsid w:val="1070FF3C"/>
    <w:rsid w:val="107E9D13"/>
    <w:rsid w:val="107FA36B"/>
    <w:rsid w:val="1081E732"/>
    <w:rsid w:val="10861487"/>
    <w:rsid w:val="10861D71"/>
    <w:rsid w:val="108B17A8"/>
    <w:rsid w:val="1091F900"/>
    <w:rsid w:val="1094A074"/>
    <w:rsid w:val="10964316"/>
    <w:rsid w:val="10987D41"/>
    <w:rsid w:val="109B61A2"/>
    <w:rsid w:val="10A8FCC6"/>
    <w:rsid w:val="10AEE4F2"/>
    <w:rsid w:val="10B43D34"/>
    <w:rsid w:val="10B4801C"/>
    <w:rsid w:val="10B74380"/>
    <w:rsid w:val="10B9C148"/>
    <w:rsid w:val="10BDF6C7"/>
    <w:rsid w:val="10BE6E5B"/>
    <w:rsid w:val="10C09256"/>
    <w:rsid w:val="10C37C54"/>
    <w:rsid w:val="10C403B3"/>
    <w:rsid w:val="10C4086D"/>
    <w:rsid w:val="10C68C2E"/>
    <w:rsid w:val="10CCB727"/>
    <w:rsid w:val="10CE4512"/>
    <w:rsid w:val="10D12442"/>
    <w:rsid w:val="10D570B7"/>
    <w:rsid w:val="10DDE245"/>
    <w:rsid w:val="10E3536B"/>
    <w:rsid w:val="10E61317"/>
    <w:rsid w:val="10E8B009"/>
    <w:rsid w:val="10F40E57"/>
    <w:rsid w:val="10F7BEAA"/>
    <w:rsid w:val="10FD27CB"/>
    <w:rsid w:val="10FF9E0F"/>
    <w:rsid w:val="11018FC0"/>
    <w:rsid w:val="1103FF55"/>
    <w:rsid w:val="1104E180"/>
    <w:rsid w:val="1107F715"/>
    <w:rsid w:val="110A69B1"/>
    <w:rsid w:val="11101903"/>
    <w:rsid w:val="11115AE1"/>
    <w:rsid w:val="1112C33B"/>
    <w:rsid w:val="11154F55"/>
    <w:rsid w:val="1115ADE7"/>
    <w:rsid w:val="11163DA0"/>
    <w:rsid w:val="11186E32"/>
    <w:rsid w:val="111C6A42"/>
    <w:rsid w:val="112C360C"/>
    <w:rsid w:val="112C815A"/>
    <w:rsid w:val="112F0967"/>
    <w:rsid w:val="11303BE6"/>
    <w:rsid w:val="113C9171"/>
    <w:rsid w:val="11416659"/>
    <w:rsid w:val="1145B35E"/>
    <w:rsid w:val="11493C41"/>
    <w:rsid w:val="114A5B28"/>
    <w:rsid w:val="114C1B28"/>
    <w:rsid w:val="11516591"/>
    <w:rsid w:val="11534BD5"/>
    <w:rsid w:val="115881C3"/>
    <w:rsid w:val="115F2CFA"/>
    <w:rsid w:val="1162EEDF"/>
    <w:rsid w:val="116523F0"/>
    <w:rsid w:val="11698460"/>
    <w:rsid w:val="116A25A1"/>
    <w:rsid w:val="116E7D9B"/>
    <w:rsid w:val="1175F1B5"/>
    <w:rsid w:val="1177C062"/>
    <w:rsid w:val="11787497"/>
    <w:rsid w:val="11796571"/>
    <w:rsid w:val="117B927A"/>
    <w:rsid w:val="117B97AF"/>
    <w:rsid w:val="1183C92F"/>
    <w:rsid w:val="118CB1B3"/>
    <w:rsid w:val="118D136A"/>
    <w:rsid w:val="118E712A"/>
    <w:rsid w:val="118FE19D"/>
    <w:rsid w:val="11968438"/>
    <w:rsid w:val="119735AE"/>
    <w:rsid w:val="1197BC92"/>
    <w:rsid w:val="1199D122"/>
    <w:rsid w:val="119D74C8"/>
    <w:rsid w:val="11A30B08"/>
    <w:rsid w:val="11A682D1"/>
    <w:rsid w:val="11B262E5"/>
    <w:rsid w:val="11BB685E"/>
    <w:rsid w:val="11BD9978"/>
    <w:rsid w:val="11C32909"/>
    <w:rsid w:val="11C64069"/>
    <w:rsid w:val="11C90E8C"/>
    <w:rsid w:val="11CAF422"/>
    <w:rsid w:val="11D3E096"/>
    <w:rsid w:val="11DAC5A9"/>
    <w:rsid w:val="11DE9C17"/>
    <w:rsid w:val="11E97880"/>
    <w:rsid w:val="11F19D48"/>
    <w:rsid w:val="11F449B1"/>
    <w:rsid w:val="11F598E7"/>
    <w:rsid w:val="1202CA20"/>
    <w:rsid w:val="12032327"/>
    <w:rsid w:val="120963A9"/>
    <w:rsid w:val="120C3FFC"/>
    <w:rsid w:val="1210E9C0"/>
    <w:rsid w:val="12162153"/>
    <w:rsid w:val="121817E0"/>
    <w:rsid w:val="121DC586"/>
    <w:rsid w:val="12228A17"/>
    <w:rsid w:val="1223E71D"/>
    <w:rsid w:val="12281897"/>
    <w:rsid w:val="122B4D6C"/>
    <w:rsid w:val="122B915E"/>
    <w:rsid w:val="122BE46A"/>
    <w:rsid w:val="122FC62A"/>
    <w:rsid w:val="1230D8EF"/>
    <w:rsid w:val="1232B415"/>
    <w:rsid w:val="123BF837"/>
    <w:rsid w:val="1240FF65"/>
    <w:rsid w:val="125031DA"/>
    <w:rsid w:val="12591D68"/>
    <w:rsid w:val="125BA73C"/>
    <w:rsid w:val="125D4539"/>
    <w:rsid w:val="12607658"/>
    <w:rsid w:val="1261EEDF"/>
    <w:rsid w:val="126393F5"/>
    <w:rsid w:val="12682E29"/>
    <w:rsid w:val="1269A49F"/>
    <w:rsid w:val="1275A2C7"/>
    <w:rsid w:val="12784B75"/>
    <w:rsid w:val="127D29A7"/>
    <w:rsid w:val="1281A564"/>
    <w:rsid w:val="128973A8"/>
    <w:rsid w:val="1290600A"/>
    <w:rsid w:val="129B15CA"/>
    <w:rsid w:val="129DA067"/>
    <w:rsid w:val="12A592F7"/>
    <w:rsid w:val="12ABC1C3"/>
    <w:rsid w:val="12AEDE79"/>
    <w:rsid w:val="12B77D3F"/>
    <w:rsid w:val="12BBD896"/>
    <w:rsid w:val="12BEE4FC"/>
    <w:rsid w:val="12C0C821"/>
    <w:rsid w:val="12C89C91"/>
    <w:rsid w:val="12CAC393"/>
    <w:rsid w:val="12D31088"/>
    <w:rsid w:val="12D581AA"/>
    <w:rsid w:val="12D5CB2E"/>
    <w:rsid w:val="12DDD71F"/>
    <w:rsid w:val="12DE5754"/>
    <w:rsid w:val="12E06526"/>
    <w:rsid w:val="12E477C5"/>
    <w:rsid w:val="12E4A0C0"/>
    <w:rsid w:val="12E8A609"/>
    <w:rsid w:val="12FF45A4"/>
    <w:rsid w:val="1309C07B"/>
    <w:rsid w:val="1309E243"/>
    <w:rsid w:val="130A9517"/>
    <w:rsid w:val="1311EA36"/>
    <w:rsid w:val="1312E0A3"/>
    <w:rsid w:val="13142AD7"/>
    <w:rsid w:val="131AEF8C"/>
    <w:rsid w:val="131BCA69"/>
    <w:rsid w:val="131C6746"/>
    <w:rsid w:val="131CEF0D"/>
    <w:rsid w:val="13210716"/>
    <w:rsid w:val="1321F5F6"/>
    <w:rsid w:val="132454C6"/>
    <w:rsid w:val="13249B68"/>
    <w:rsid w:val="132D7B34"/>
    <w:rsid w:val="13346710"/>
    <w:rsid w:val="13349B1D"/>
    <w:rsid w:val="13429C54"/>
    <w:rsid w:val="1342BE27"/>
    <w:rsid w:val="134BAFD1"/>
    <w:rsid w:val="1356EB24"/>
    <w:rsid w:val="135708CD"/>
    <w:rsid w:val="135A21F0"/>
    <w:rsid w:val="135A3CEB"/>
    <w:rsid w:val="1366F143"/>
    <w:rsid w:val="13720607"/>
    <w:rsid w:val="1376AC7F"/>
    <w:rsid w:val="137EF53B"/>
    <w:rsid w:val="13803010"/>
    <w:rsid w:val="13904A6F"/>
    <w:rsid w:val="1394B8B7"/>
    <w:rsid w:val="139D9581"/>
    <w:rsid w:val="13A87475"/>
    <w:rsid w:val="13ACA4C3"/>
    <w:rsid w:val="13B43F7C"/>
    <w:rsid w:val="13B5674B"/>
    <w:rsid w:val="13B77DF1"/>
    <w:rsid w:val="13D0D31A"/>
    <w:rsid w:val="13D1AB44"/>
    <w:rsid w:val="13DD7A96"/>
    <w:rsid w:val="13EE9984"/>
    <w:rsid w:val="13F3621F"/>
    <w:rsid w:val="13F4805B"/>
    <w:rsid w:val="13F57F1C"/>
    <w:rsid w:val="13F74838"/>
    <w:rsid w:val="140A8BF9"/>
    <w:rsid w:val="141407BC"/>
    <w:rsid w:val="141901D3"/>
    <w:rsid w:val="1420B101"/>
    <w:rsid w:val="142672BF"/>
    <w:rsid w:val="1429BF9F"/>
    <w:rsid w:val="142A93CF"/>
    <w:rsid w:val="142D2C1E"/>
    <w:rsid w:val="142E1942"/>
    <w:rsid w:val="1433D095"/>
    <w:rsid w:val="14363C9D"/>
    <w:rsid w:val="14402721"/>
    <w:rsid w:val="144249AB"/>
    <w:rsid w:val="1445F3E0"/>
    <w:rsid w:val="14495972"/>
    <w:rsid w:val="1450487A"/>
    <w:rsid w:val="14505F6B"/>
    <w:rsid w:val="145255E1"/>
    <w:rsid w:val="14536786"/>
    <w:rsid w:val="14593BB5"/>
    <w:rsid w:val="145ABFEE"/>
    <w:rsid w:val="14608E8D"/>
    <w:rsid w:val="14694ED7"/>
    <w:rsid w:val="146E80E5"/>
    <w:rsid w:val="1470CF87"/>
    <w:rsid w:val="14736410"/>
    <w:rsid w:val="148B5838"/>
    <w:rsid w:val="148CBD46"/>
    <w:rsid w:val="148E2A0F"/>
    <w:rsid w:val="148EE692"/>
    <w:rsid w:val="14955A4D"/>
    <w:rsid w:val="1495EEED"/>
    <w:rsid w:val="1499AC50"/>
    <w:rsid w:val="149B5D8C"/>
    <w:rsid w:val="14A9E010"/>
    <w:rsid w:val="14AD0299"/>
    <w:rsid w:val="14B01D4D"/>
    <w:rsid w:val="14B08EBF"/>
    <w:rsid w:val="14B1178B"/>
    <w:rsid w:val="14B3D07B"/>
    <w:rsid w:val="14BADC6E"/>
    <w:rsid w:val="14BF222B"/>
    <w:rsid w:val="14C25647"/>
    <w:rsid w:val="14C44268"/>
    <w:rsid w:val="14C5F5BB"/>
    <w:rsid w:val="14C62E6B"/>
    <w:rsid w:val="14C65282"/>
    <w:rsid w:val="14C6C284"/>
    <w:rsid w:val="14CBA724"/>
    <w:rsid w:val="14CD741B"/>
    <w:rsid w:val="14D7D1A1"/>
    <w:rsid w:val="14D82944"/>
    <w:rsid w:val="14DDA995"/>
    <w:rsid w:val="14DE5266"/>
    <w:rsid w:val="14F031B9"/>
    <w:rsid w:val="14FCD585"/>
    <w:rsid w:val="14FF0555"/>
    <w:rsid w:val="15097FA3"/>
    <w:rsid w:val="1509CBB4"/>
    <w:rsid w:val="1518637D"/>
    <w:rsid w:val="151A8E04"/>
    <w:rsid w:val="15211C8C"/>
    <w:rsid w:val="15269910"/>
    <w:rsid w:val="1527C53A"/>
    <w:rsid w:val="1528F370"/>
    <w:rsid w:val="1536E3A7"/>
    <w:rsid w:val="153F9455"/>
    <w:rsid w:val="1540814B"/>
    <w:rsid w:val="15411AB8"/>
    <w:rsid w:val="15422B96"/>
    <w:rsid w:val="15441B2C"/>
    <w:rsid w:val="154571EF"/>
    <w:rsid w:val="1547F67A"/>
    <w:rsid w:val="1548364B"/>
    <w:rsid w:val="1551E535"/>
    <w:rsid w:val="1551EFE5"/>
    <w:rsid w:val="15556959"/>
    <w:rsid w:val="155E7C08"/>
    <w:rsid w:val="15609594"/>
    <w:rsid w:val="156145C2"/>
    <w:rsid w:val="15617E90"/>
    <w:rsid w:val="15620926"/>
    <w:rsid w:val="1564D8C3"/>
    <w:rsid w:val="156BE04D"/>
    <w:rsid w:val="156DA89D"/>
    <w:rsid w:val="157068B0"/>
    <w:rsid w:val="1593A275"/>
    <w:rsid w:val="15A894C7"/>
    <w:rsid w:val="15AA2C13"/>
    <w:rsid w:val="15AA5EF4"/>
    <w:rsid w:val="15ACA8B0"/>
    <w:rsid w:val="15B197AC"/>
    <w:rsid w:val="15B1E734"/>
    <w:rsid w:val="15B6C3EE"/>
    <w:rsid w:val="15B9E3A6"/>
    <w:rsid w:val="15BE4F16"/>
    <w:rsid w:val="15BE5467"/>
    <w:rsid w:val="15BE5B16"/>
    <w:rsid w:val="15C54534"/>
    <w:rsid w:val="15C5DAD0"/>
    <w:rsid w:val="15C9CF0D"/>
    <w:rsid w:val="15CA6E42"/>
    <w:rsid w:val="15CC4914"/>
    <w:rsid w:val="15CCCDEE"/>
    <w:rsid w:val="15D051ED"/>
    <w:rsid w:val="15D17909"/>
    <w:rsid w:val="15D651CB"/>
    <w:rsid w:val="15D963F5"/>
    <w:rsid w:val="15DA2EE8"/>
    <w:rsid w:val="15DB4877"/>
    <w:rsid w:val="15E47E1F"/>
    <w:rsid w:val="15E4C043"/>
    <w:rsid w:val="15EB2156"/>
    <w:rsid w:val="15EDCA3F"/>
    <w:rsid w:val="15FDA219"/>
    <w:rsid w:val="15FF6DF3"/>
    <w:rsid w:val="15FFBF5B"/>
    <w:rsid w:val="16003579"/>
    <w:rsid w:val="1609F4F3"/>
    <w:rsid w:val="16111006"/>
    <w:rsid w:val="161571CE"/>
    <w:rsid w:val="161A9973"/>
    <w:rsid w:val="162B36E1"/>
    <w:rsid w:val="1633CCF6"/>
    <w:rsid w:val="163B17CB"/>
    <w:rsid w:val="164118B1"/>
    <w:rsid w:val="164287D1"/>
    <w:rsid w:val="164300D0"/>
    <w:rsid w:val="16433984"/>
    <w:rsid w:val="16460BE5"/>
    <w:rsid w:val="1646749C"/>
    <w:rsid w:val="164C4B66"/>
    <w:rsid w:val="165418F1"/>
    <w:rsid w:val="16612C79"/>
    <w:rsid w:val="1661FBBC"/>
    <w:rsid w:val="16651C74"/>
    <w:rsid w:val="1669CC37"/>
    <w:rsid w:val="1673B436"/>
    <w:rsid w:val="1678E84B"/>
    <w:rsid w:val="1684EB28"/>
    <w:rsid w:val="16856CEC"/>
    <w:rsid w:val="168591DC"/>
    <w:rsid w:val="16878DFE"/>
    <w:rsid w:val="168A482A"/>
    <w:rsid w:val="168FC024"/>
    <w:rsid w:val="169138D5"/>
    <w:rsid w:val="16982DCD"/>
    <w:rsid w:val="16A5E7BA"/>
    <w:rsid w:val="16A7C94B"/>
    <w:rsid w:val="16A7F88F"/>
    <w:rsid w:val="16BA605B"/>
    <w:rsid w:val="16BBB3EA"/>
    <w:rsid w:val="16BDC828"/>
    <w:rsid w:val="16C5C12B"/>
    <w:rsid w:val="16CA9006"/>
    <w:rsid w:val="16CADDBC"/>
    <w:rsid w:val="16D016F8"/>
    <w:rsid w:val="16D1B025"/>
    <w:rsid w:val="16DA1289"/>
    <w:rsid w:val="16DDCF31"/>
    <w:rsid w:val="16E1FBF9"/>
    <w:rsid w:val="16E45095"/>
    <w:rsid w:val="16E56EDD"/>
    <w:rsid w:val="16E6E490"/>
    <w:rsid w:val="16EA3419"/>
    <w:rsid w:val="16EDA452"/>
    <w:rsid w:val="16EDBC3D"/>
    <w:rsid w:val="16F399BC"/>
    <w:rsid w:val="16F742EC"/>
    <w:rsid w:val="16F74D47"/>
    <w:rsid w:val="16FDD1FB"/>
    <w:rsid w:val="17009AD0"/>
    <w:rsid w:val="1703F583"/>
    <w:rsid w:val="17047908"/>
    <w:rsid w:val="170B545C"/>
    <w:rsid w:val="1720723E"/>
    <w:rsid w:val="1725334B"/>
    <w:rsid w:val="17274B97"/>
    <w:rsid w:val="172AA021"/>
    <w:rsid w:val="17368A4E"/>
    <w:rsid w:val="17374848"/>
    <w:rsid w:val="173A6144"/>
    <w:rsid w:val="173FDBC9"/>
    <w:rsid w:val="1740DFBE"/>
    <w:rsid w:val="174341D3"/>
    <w:rsid w:val="174B6229"/>
    <w:rsid w:val="17547C7D"/>
    <w:rsid w:val="17589A48"/>
    <w:rsid w:val="1762170A"/>
    <w:rsid w:val="17672F90"/>
    <w:rsid w:val="17674E7F"/>
    <w:rsid w:val="176D1EEC"/>
    <w:rsid w:val="176EAF26"/>
    <w:rsid w:val="17756B6A"/>
    <w:rsid w:val="1776371B"/>
    <w:rsid w:val="177FC933"/>
    <w:rsid w:val="17839079"/>
    <w:rsid w:val="17872691"/>
    <w:rsid w:val="178AEE66"/>
    <w:rsid w:val="178B0EE0"/>
    <w:rsid w:val="178BD287"/>
    <w:rsid w:val="178DAF20"/>
    <w:rsid w:val="1791833C"/>
    <w:rsid w:val="17977565"/>
    <w:rsid w:val="179B403B"/>
    <w:rsid w:val="179B7C50"/>
    <w:rsid w:val="179BA667"/>
    <w:rsid w:val="179BC70B"/>
    <w:rsid w:val="17A5076F"/>
    <w:rsid w:val="17AE547D"/>
    <w:rsid w:val="17B01969"/>
    <w:rsid w:val="17B03EC2"/>
    <w:rsid w:val="17B055D7"/>
    <w:rsid w:val="17B093DE"/>
    <w:rsid w:val="17BD0BD1"/>
    <w:rsid w:val="17BD7E9F"/>
    <w:rsid w:val="17BFA415"/>
    <w:rsid w:val="17C343BF"/>
    <w:rsid w:val="17CC570E"/>
    <w:rsid w:val="17CE97CF"/>
    <w:rsid w:val="17CFC5B0"/>
    <w:rsid w:val="17D023C2"/>
    <w:rsid w:val="17D3C82B"/>
    <w:rsid w:val="17D83BEB"/>
    <w:rsid w:val="17D9016A"/>
    <w:rsid w:val="17DC3645"/>
    <w:rsid w:val="17DCE68D"/>
    <w:rsid w:val="17E2ED21"/>
    <w:rsid w:val="17E3219E"/>
    <w:rsid w:val="17F05986"/>
    <w:rsid w:val="17F96BE2"/>
    <w:rsid w:val="17FAC912"/>
    <w:rsid w:val="17FBED95"/>
    <w:rsid w:val="17FCB8C8"/>
    <w:rsid w:val="180D5F0D"/>
    <w:rsid w:val="180E8A80"/>
    <w:rsid w:val="18130E5D"/>
    <w:rsid w:val="181DCC02"/>
    <w:rsid w:val="181E9DBB"/>
    <w:rsid w:val="181F455C"/>
    <w:rsid w:val="18226A03"/>
    <w:rsid w:val="182A7D7D"/>
    <w:rsid w:val="185B5979"/>
    <w:rsid w:val="185D904C"/>
    <w:rsid w:val="1867E14F"/>
    <w:rsid w:val="186A3715"/>
    <w:rsid w:val="186DA9A0"/>
    <w:rsid w:val="18772C81"/>
    <w:rsid w:val="1877B344"/>
    <w:rsid w:val="1880C56A"/>
    <w:rsid w:val="188193FE"/>
    <w:rsid w:val="1885E8E2"/>
    <w:rsid w:val="1885F093"/>
    <w:rsid w:val="189A20B1"/>
    <w:rsid w:val="18A0E5EF"/>
    <w:rsid w:val="18A21973"/>
    <w:rsid w:val="18A36E44"/>
    <w:rsid w:val="18A5E752"/>
    <w:rsid w:val="18A91910"/>
    <w:rsid w:val="18AC182A"/>
    <w:rsid w:val="18AFBFAF"/>
    <w:rsid w:val="18B09F48"/>
    <w:rsid w:val="18B435CA"/>
    <w:rsid w:val="18B436E6"/>
    <w:rsid w:val="18B6EDC3"/>
    <w:rsid w:val="18BD5E2C"/>
    <w:rsid w:val="18BD8C16"/>
    <w:rsid w:val="18C02178"/>
    <w:rsid w:val="18C19F63"/>
    <w:rsid w:val="18C35B95"/>
    <w:rsid w:val="18C6F7CD"/>
    <w:rsid w:val="18CEEE5F"/>
    <w:rsid w:val="18CF7864"/>
    <w:rsid w:val="18CFCB2C"/>
    <w:rsid w:val="18D1BC25"/>
    <w:rsid w:val="18D27F0D"/>
    <w:rsid w:val="18D5ADBF"/>
    <w:rsid w:val="18DD99C1"/>
    <w:rsid w:val="18E2CB21"/>
    <w:rsid w:val="18E7E9A5"/>
    <w:rsid w:val="18F612F8"/>
    <w:rsid w:val="18F6D366"/>
    <w:rsid w:val="18F91286"/>
    <w:rsid w:val="18F9CF38"/>
    <w:rsid w:val="19016580"/>
    <w:rsid w:val="19025E9A"/>
    <w:rsid w:val="190F5D66"/>
    <w:rsid w:val="191355A3"/>
    <w:rsid w:val="191DA39F"/>
    <w:rsid w:val="1924FAAB"/>
    <w:rsid w:val="19264159"/>
    <w:rsid w:val="19268162"/>
    <w:rsid w:val="1927E2D2"/>
    <w:rsid w:val="192C21D1"/>
    <w:rsid w:val="19315884"/>
    <w:rsid w:val="1938968C"/>
    <w:rsid w:val="193BBE63"/>
    <w:rsid w:val="193EDA52"/>
    <w:rsid w:val="1940B35F"/>
    <w:rsid w:val="1947CAE0"/>
    <w:rsid w:val="194B4986"/>
    <w:rsid w:val="194BBFD0"/>
    <w:rsid w:val="194CC975"/>
    <w:rsid w:val="195FFBB2"/>
    <w:rsid w:val="196194B9"/>
    <w:rsid w:val="1962E82B"/>
    <w:rsid w:val="19649F25"/>
    <w:rsid w:val="19654D22"/>
    <w:rsid w:val="1968762B"/>
    <w:rsid w:val="196B1C20"/>
    <w:rsid w:val="19746649"/>
    <w:rsid w:val="1976EC24"/>
    <w:rsid w:val="197A5179"/>
    <w:rsid w:val="197B76CC"/>
    <w:rsid w:val="1981DFD7"/>
    <w:rsid w:val="19842EE1"/>
    <w:rsid w:val="1989B6B2"/>
    <w:rsid w:val="198BDB46"/>
    <w:rsid w:val="198EA8DC"/>
    <w:rsid w:val="198F345E"/>
    <w:rsid w:val="19968909"/>
    <w:rsid w:val="199966D5"/>
    <w:rsid w:val="1999A218"/>
    <w:rsid w:val="19A10364"/>
    <w:rsid w:val="19A16595"/>
    <w:rsid w:val="19A2C931"/>
    <w:rsid w:val="19A6F75E"/>
    <w:rsid w:val="19BB2433"/>
    <w:rsid w:val="19BBA6D3"/>
    <w:rsid w:val="19C91F8D"/>
    <w:rsid w:val="19D4F118"/>
    <w:rsid w:val="19D56444"/>
    <w:rsid w:val="19D5A76A"/>
    <w:rsid w:val="19DC3A31"/>
    <w:rsid w:val="19DE0A7F"/>
    <w:rsid w:val="19E0A7AB"/>
    <w:rsid w:val="19E617BC"/>
    <w:rsid w:val="19EE19C6"/>
    <w:rsid w:val="19F073C2"/>
    <w:rsid w:val="19F7E937"/>
    <w:rsid w:val="1A01755E"/>
    <w:rsid w:val="1A05EDC0"/>
    <w:rsid w:val="1A08C455"/>
    <w:rsid w:val="1A09F6BC"/>
    <w:rsid w:val="1A0F0DBE"/>
    <w:rsid w:val="1A106537"/>
    <w:rsid w:val="1A1406B0"/>
    <w:rsid w:val="1A15A105"/>
    <w:rsid w:val="1A179439"/>
    <w:rsid w:val="1A1D817C"/>
    <w:rsid w:val="1A212EFF"/>
    <w:rsid w:val="1A2B7799"/>
    <w:rsid w:val="1A30281C"/>
    <w:rsid w:val="1A317AB2"/>
    <w:rsid w:val="1A34E966"/>
    <w:rsid w:val="1A357EB2"/>
    <w:rsid w:val="1A43504D"/>
    <w:rsid w:val="1A44CBB3"/>
    <w:rsid w:val="1A475540"/>
    <w:rsid w:val="1A483B99"/>
    <w:rsid w:val="1A529746"/>
    <w:rsid w:val="1A5525B4"/>
    <w:rsid w:val="1A5E0858"/>
    <w:rsid w:val="1A5FA5CE"/>
    <w:rsid w:val="1A613979"/>
    <w:rsid w:val="1A61AFC3"/>
    <w:rsid w:val="1A64E26E"/>
    <w:rsid w:val="1A64F053"/>
    <w:rsid w:val="1A6C1345"/>
    <w:rsid w:val="1A6F8B42"/>
    <w:rsid w:val="1A70DCB6"/>
    <w:rsid w:val="1A723E0F"/>
    <w:rsid w:val="1A79AB71"/>
    <w:rsid w:val="1A7D0494"/>
    <w:rsid w:val="1A7DC9FC"/>
    <w:rsid w:val="1A810E5F"/>
    <w:rsid w:val="1A856036"/>
    <w:rsid w:val="1A8737B8"/>
    <w:rsid w:val="1A8A4AFC"/>
    <w:rsid w:val="1A9DE932"/>
    <w:rsid w:val="1A9F02B3"/>
    <w:rsid w:val="1AADCC5C"/>
    <w:rsid w:val="1AAEADA4"/>
    <w:rsid w:val="1AAF30CA"/>
    <w:rsid w:val="1AC342BC"/>
    <w:rsid w:val="1AC5DCFB"/>
    <w:rsid w:val="1AC6C220"/>
    <w:rsid w:val="1ACB3EC4"/>
    <w:rsid w:val="1ACFEB84"/>
    <w:rsid w:val="1AD65921"/>
    <w:rsid w:val="1AD9E42E"/>
    <w:rsid w:val="1AE385BB"/>
    <w:rsid w:val="1AE55320"/>
    <w:rsid w:val="1AE87950"/>
    <w:rsid w:val="1AE9F927"/>
    <w:rsid w:val="1AED39ED"/>
    <w:rsid w:val="1AEFB5FC"/>
    <w:rsid w:val="1AF5631C"/>
    <w:rsid w:val="1AF9C21C"/>
    <w:rsid w:val="1B0CB2FB"/>
    <w:rsid w:val="1B0DAE72"/>
    <w:rsid w:val="1B11897A"/>
    <w:rsid w:val="1B29A87A"/>
    <w:rsid w:val="1B29E517"/>
    <w:rsid w:val="1B2BCEE7"/>
    <w:rsid w:val="1B2EDD48"/>
    <w:rsid w:val="1B304A8F"/>
    <w:rsid w:val="1B36E87D"/>
    <w:rsid w:val="1B40D3AC"/>
    <w:rsid w:val="1B461A3B"/>
    <w:rsid w:val="1B4BAE10"/>
    <w:rsid w:val="1B526D2A"/>
    <w:rsid w:val="1B52D7D6"/>
    <w:rsid w:val="1B57544C"/>
    <w:rsid w:val="1B58DFEC"/>
    <w:rsid w:val="1B5B7405"/>
    <w:rsid w:val="1B5E248A"/>
    <w:rsid w:val="1B5F415D"/>
    <w:rsid w:val="1B6198CF"/>
    <w:rsid w:val="1B649CB2"/>
    <w:rsid w:val="1B65C314"/>
    <w:rsid w:val="1B65E463"/>
    <w:rsid w:val="1B674113"/>
    <w:rsid w:val="1B7A9711"/>
    <w:rsid w:val="1B7C089D"/>
    <w:rsid w:val="1B7CCA86"/>
    <w:rsid w:val="1B848BAB"/>
    <w:rsid w:val="1B856595"/>
    <w:rsid w:val="1B941684"/>
    <w:rsid w:val="1B94A63E"/>
    <w:rsid w:val="1B96A122"/>
    <w:rsid w:val="1B98B4FA"/>
    <w:rsid w:val="1BA6974F"/>
    <w:rsid w:val="1BA6AAA7"/>
    <w:rsid w:val="1BAA6340"/>
    <w:rsid w:val="1BAAB6D6"/>
    <w:rsid w:val="1BAB28C2"/>
    <w:rsid w:val="1BB004F2"/>
    <w:rsid w:val="1BB565E2"/>
    <w:rsid w:val="1BB71D9C"/>
    <w:rsid w:val="1BB748EE"/>
    <w:rsid w:val="1BB7F83D"/>
    <w:rsid w:val="1BBCF2FF"/>
    <w:rsid w:val="1BBF4DB2"/>
    <w:rsid w:val="1BC29579"/>
    <w:rsid w:val="1BC444AF"/>
    <w:rsid w:val="1BCE4EE0"/>
    <w:rsid w:val="1BD131C0"/>
    <w:rsid w:val="1BD4EA00"/>
    <w:rsid w:val="1BD66255"/>
    <w:rsid w:val="1BE54961"/>
    <w:rsid w:val="1BE7C315"/>
    <w:rsid w:val="1BE8CFEB"/>
    <w:rsid w:val="1BE8D60A"/>
    <w:rsid w:val="1BF1630B"/>
    <w:rsid w:val="1BFA4A71"/>
    <w:rsid w:val="1BFB4C72"/>
    <w:rsid w:val="1C015C45"/>
    <w:rsid w:val="1C040922"/>
    <w:rsid w:val="1C0A301A"/>
    <w:rsid w:val="1C10EB37"/>
    <w:rsid w:val="1C1665E4"/>
    <w:rsid w:val="1C259EFA"/>
    <w:rsid w:val="1C3573CF"/>
    <w:rsid w:val="1C46E8C7"/>
    <w:rsid w:val="1C4B3404"/>
    <w:rsid w:val="1C4D35F6"/>
    <w:rsid w:val="1C4EB6C9"/>
    <w:rsid w:val="1C5179E2"/>
    <w:rsid w:val="1C526FC2"/>
    <w:rsid w:val="1C53EBA7"/>
    <w:rsid w:val="1C5F753E"/>
    <w:rsid w:val="1C613C0C"/>
    <w:rsid w:val="1C6C370C"/>
    <w:rsid w:val="1C77F60A"/>
    <w:rsid w:val="1C78D95B"/>
    <w:rsid w:val="1C7AF606"/>
    <w:rsid w:val="1C7E0C31"/>
    <w:rsid w:val="1C84115C"/>
    <w:rsid w:val="1C8555A8"/>
    <w:rsid w:val="1C86ADA3"/>
    <w:rsid w:val="1C87987C"/>
    <w:rsid w:val="1C8B247A"/>
    <w:rsid w:val="1C8F7991"/>
    <w:rsid w:val="1C914519"/>
    <w:rsid w:val="1C95D691"/>
    <w:rsid w:val="1C9BA240"/>
    <w:rsid w:val="1C9E9510"/>
    <w:rsid w:val="1CA264F4"/>
    <w:rsid w:val="1CA369BE"/>
    <w:rsid w:val="1CAB7229"/>
    <w:rsid w:val="1CB2DB84"/>
    <w:rsid w:val="1CC384A7"/>
    <w:rsid w:val="1CCA8353"/>
    <w:rsid w:val="1CCE87C6"/>
    <w:rsid w:val="1CD6C25A"/>
    <w:rsid w:val="1CD6EDEA"/>
    <w:rsid w:val="1CDCAB88"/>
    <w:rsid w:val="1CDF75CB"/>
    <w:rsid w:val="1CE0F6B2"/>
    <w:rsid w:val="1CE126C3"/>
    <w:rsid w:val="1CE2206E"/>
    <w:rsid w:val="1CE6B2CD"/>
    <w:rsid w:val="1CE906CE"/>
    <w:rsid w:val="1CE951A2"/>
    <w:rsid w:val="1CF355D0"/>
    <w:rsid w:val="1CF7C499"/>
    <w:rsid w:val="1CF85E02"/>
    <w:rsid w:val="1CF897DA"/>
    <w:rsid w:val="1CFAE058"/>
    <w:rsid w:val="1CFD9F8D"/>
    <w:rsid w:val="1CFDCEFC"/>
    <w:rsid w:val="1D03698F"/>
    <w:rsid w:val="1D091E1E"/>
    <w:rsid w:val="1D0D26B5"/>
    <w:rsid w:val="1D11B9BF"/>
    <w:rsid w:val="1D182440"/>
    <w:rsid w:val="1D2854B4"/>
    <w:rsid w:val="1D2C0487"/>
    <w:rsid w:val="1D3055C0"/>
    <w:rsid w:val="1D398ECC"/>
    <w:rsid w:val="1D39E443"/>
    <w:rsid w:val="1D39FE22"/>
    <w:rsid w:val="1D3A3312"/>
    <w:rsid w:val="1D3CE3D1"/>
    <w:rsid w:val="1D42681B"/>
    <w:rsid w:val="1D463523"/>
    <w:rsid w:val="1D569054"/>
    <w:rsid w:val="1D58A31B"/>
    <w:rsid w:val="1D59A556"/>
    <w:rsid w:val="1D5B96C2"/>
    <w:rsid w:val="1D675D0E"/>
    <w:rsid w:val="1D6D451C"/>
    <w:rsid w:val="1D7EFDD0"/>
    <w:rsid w:val="1D857BCD"/>
    <w:rsid w:val="1D8C8237"/>
    <w:rsid w:val="1D99192C"/>
    <w:rsid w:val="1D9B5B63"/>
    <w:rsid w:val="1D9B7488"/>
    <w:rsid w:val="1D9D4204"/>
    <w:rsid w:val="1DA13DD0"/>
    <w:rsid w:val="1DA1ED9F"/>
    <w:rsid w:val="1DA569A0"/>
    <w:rsid w:val="1DA8B39D"/>
    <w:rsid w:val="1DAED214"/>
    <w:rsid w:val="1DB0B13D"/>
    <w:rsid w:val="1DB49622"/>
    <w:rsid w:val="1DB53A17"/>
    <w:rsid w:val="1DB77068"/>
    <w:rsid w:val="1DB8842F"/>
    <w:rsid w:val="1DB8BCC7"/>
    <w:rsid w:val="1DC14728"/>
    <w:rsid w:val="1DCBEB31"/>
    <w:rsid w:val="1DD332C4"/>
    <w:rsid w:val="1DD5EDE8"/>
    <w:rsid w:val="1DDB9FFA"/>
    <w:rsid w:val="1DDDE208"/>
    <w:rsid w:val="1DDFB220"/>
    <w:rsid w:val="1DE686A5"/>
    <w:rsid w:val="1DE7FBFF"/>
    <w:rsid w:val="1DE892AC"/>
    <w:rsid w:val="1DE9D06D"/>
    <w:rsid w:val="1DF1DE5D"/>
    <w:rsid w:val="1DF2C52B"/>
    <w:rsid w:val="1DF33A6F"/>
    <w:rsid w:val="1DFAADBF"/>
    <w:rsid w:val="1DFE32D9"/>
    <w:rsid w:val="1E07F14B"/>
    <w:rsid w:val="1E12526D"/>
    <w:rsid w:val="1E157786"/>
    <w:rsid w:val="1E21AB50"/>
    <w:rsid w:val="1E25962E"/>
    <w:rsid w:val="1E2A147D"/>
    <w:rsid w:val="1E40E3E4"/>
    <w:rsid w:val="1E52830C"/>
    <w:rsid w:val="1E5AFEC8"/>
    <w:rsid w:val="1E5D691E"/>
    <w:rsid w:val="1E5F0D9B"/>
    <w:rsid w:val="1E617725"/>
    <w:rsid w:val="1E65AAAE"/>
    <w:rsid w:val="1E6991A2"/>
    <w:rsid w:val="1E6E1A14"/>
    <w:rsid w:val="1E6F06F9"/>
    <w:rsid w:val="1E715C08"/>
    <w:rsid w:val="1E73A781"/>
    <w:rsid w:val="1E775E56"/>
    <w:rsid w:val="1E7BAEDA"/>
    <w:rsid w:val="1E7CCD54"/>
    <w:rsid w:val="1E7EA7A2"/>
    <w:rsid w:val="1E7F4B04"/>
    <w:rsid w:val="1E82CC81"/>
    <w:rsid w:val="1E84B33E"/>
    <w:rsid w:val="1E85C06B"/>
    <w:rsid w:val="1E8A1496"/>
    <w:rsid w:val="1E8A7F69"/>
    <w:rsid w:val="1E8B6403"/>
    <w:rsid w:val="1E8D09EC"/>
    <w:rsid w:val="1E9A9715"/>
    <w:rsid w:val="1E9B0A55"/>
    <w:rsid w:val="1EA33F54"/>
    <w:rsid w:val="1EA4B915"/>
    <w:rsid w:val="1EAD71D1"/>
    <w:rsid w:val="1EADA9EF"/>
    <w:rsid w:val="1EB106FF"/>
    <w:rsid w:val="1EB3945D"/>
    <w:rsid w:val="1EB4AB9A"/>
    <w:rsid w:val="1EB62787"/>
    <w:rsid w:val="1EB6796E"/>
    <w:rsid w:val="1ECC0891"/>
    <w:rsid w:val="1ED79EAB"/>
    <w:rsid w:val="1EDDE22E"/>
    <w:rsid w:val="1EE2621E"/>
    <w:rsid w:val="1EE61EDC"/>
    <w:rsid w:val="1EEC05AD"/>
    <w:rsid w:val="1EEC1876"/>
    <w:rsid w:val="1EEFBA27"/>
    <w:rsid w:val="1EF2812D"/>
    <w:rsid w:val="1EF6C959"/>
    <w:rsid w:val="1EFD3731"/>
    <w:rsid w:val="1EFDC0FB"/>
    <w:rsid w:val="1F001832"/>
    <w:rsid w:val="1F0287A0"/>
    <w:rsid w:val="1F087D06"/>
    <w:rsid w:val="1F0EB603"/>
    <w:rsid w:val="1F1431CF"/>
    <w:rsid w:val="1F188C79"/>
    <w:rsid w:val="1F19136A"/>
    <w:rsid w:val="1F1A330D"/>
    <w:rsid w:val="1F1AACDE"/>
    <w:rsid w:val="1F1C2185"/>
    <w:rsid w:val="1F1F65B5"/>
    <w:rsid w:val="1F23F74F"/>
    <w:rsid w:val="1F269421"/>
    <w:rsid w:val="1F2C1C81"/>
    <w:rsid w:val="1F2C66B6"/>
    <w:rsid w:val="1F2E86BD"/>
    <w:rsid w:val="1F33FEB5"/>
    <w:rsid w:val="1F350655"/>
    <w:rsid w:val="1F3AF66D"/>
    <w:rsid w:val="1F47487A"/>
    <w:rsid w:val="1F4753B9"/>
    <w:rsid w:val="1F4805A5"/>
    <w:rsid w:val="1F4AB7AC"/>
    <w:rsid w:val="1F4FDDD4"/>
    <w:rsid w:val="1F5115B8"/>
    <w:rsid w:val="1F5D4EE6"/>
    <w:rsid w:val="1F6081CE"/>
    <w:rsid w:val="1F6371FD"/>
    <w:rsid w:val="1F64C8BB"/>
    <w:rsid w:val="1F68210B"/>
    <w:rsid w:val="1F69028B"/>
    <w:rsid w:val="1F7C632E"/>
    <w:rsid w:val="1F7E2791"/>
    <w:rsid w:val="1F822BB4"/>
    <w:rsid w:val="1F86251A"/>
    <w:rsid w:val="1F90460D"/>
    <w:rsid w:val="1F954A13"/>
    <w:rsid w:val="1F986F28"/>
    <w:rsid w:val="1F989AED"/>
    <w:rsid w:val="1FA4C102"/>
    <w:rsid w:val="1FB07CD7"/>
    <w:rsid w:val="1FB15ECF"/>
    <w:rsid w:val="1FB3B38F"/>
    <w:rsid w:val="1FB464B0"/>
    <w:rsid w:val="1FB6554D"/>
    <w:rsid w:val="1FB6BAD6"/>
    <w:rsid w:val="1FB8171C"/>
    <w:rsid w:val="1FB9D343"/>
    <w:rsid w:val="1FC17050"/>
    <w:rsid w:val="1FC73237"/>
    <w:rsid w:val="1FC90121"/>
    <w:rsid w:val="1FCB08F4"/>
    <w:rsid w:val="1FCF826B"/>
    <w:rsid w:val="1FD0A34B"/>
    <w:rsid w:val="1FD6C66A"/>
    <w:rsid w:val="1FD83CC4"/>
    <w:rsid w:val="1FDC77E3"/>
    <w:rsid w:val="1FE70AAB"/>
    <w:rsid w:val="1FE7988D"/>
    <w:rsid w:val="1FEB76E1"/>
    <w:rsid w:val="1FEC19E1"/>
    <w:rsid w:val="1FF132F8"/>
    <w:rsid w:val="1FF52E40"/>
    <w:rsid w:val="1FF73D0B"/>
    <w:rsid w:val="1FFA455C"/>
    <w:rsid w:val="1FFC6C95"/>
    <w:rsid w:val="1FFF6A5F"/>
    <w:rsid w:val="20005171"/>
    <w:rsid w:val="2001EEB2"/>
    <w:rsid w:val="200447A1"/>
    <w:rsid w:val="20060479"/>
    <w:rsid w:val="2006C8C5"/>
    <w:rsid w:val="200E1E2F"/>
    <w:rsid w:val="200E75A2"/>
    <w:rsid w:val="20103D1F"/>
    <w:rsid w:val="2011E2FD"/>
    <w:rsid w:val="2013C9BC"/>
    <w:rsid w:val="20146E4E"/>
    <w:rsid w:val="20169057"/>
    <w:rsid w:val="2018E486"/>
    <w:rsid w:val="20270C34"/>
    <w:rsid w:val="202BFEAB"/>
    <w:rsid w:val="202E1528"/>
    <w:rsid w:val="202F6E87"/>
    <w:rsid w:val="2035CA20"/>
    <w:rsid w:val="203651CC"/>
    <w:rsid w:val="2038C644"/>
    <w:rsid w:val="2041433E"/>
    <w:rsid w:val="204B87EA"/>
    <w:rsid w:val="204C1563"/>
    <w:rsid w:val="204FB842"/>
    <w:rsid w:val="20516DBC"/>
    <w:rsid w:val="205637E4"/>
    <w:rsid w:val="205E42E8"/>
    <w:rsid w:val="20645E6D"/>
    <w:rsid w:val="2064EB6E"/>
    <w:rsid w:val="20688B1D"/>
    <w:rsid w:val="206F4548"/>
    <w:rsid w:val="20752B01"/>
    <w:rsid w:val="207628E3"/>
    <w:rsid w:val="207A5081"/>
    <w:rsid w:val="2080889C"/>
    <w:rsid w:val="2081F56C"/>
    <w:rsid w:val="2082B64A"/>
    <w:rsid w:val="20914920"/>
    <w:rsid w:val="20922E2B"/>
    <w:rsid w:val="20A5E6A1"/>
    <w:rsid w:val="20AB59B6"/>
    <w:rsid w:val="20B1C331"/>
    <w:rsid w:val="20B3F99E"/>
    <w:rsid w:val="20B71DCB"/>
    <w:rsid w:val="20B9B52E"/>
    <w:rsid w:val="20BC11F3"/>
    <w:rsid w:val="20C53BA0"/>
    <w:rsid w:val="20C53F25"/>
    <w:rsid w:val="20C60330"/>
    <w:rsid w:val="20C854A6"/>
    <w:rsid w:val="20CD99B6"/>
    <w:rsid w:val="20D0135F"/>
    <w:rsid w:val="20DAD197"/>
    <w:rsid w:val="20DCBAEE"/>
    <w:rsid w:val="20E04270"/>
    <w:rsid w:val="20FB05F8"/>
    <w:rsid w:val="20FBAF45"/>
    <w:rsid w:val="20FE80EF"/>
    <w:rsid w:val="210C7040"/>
    <w:rsid w:val="2114BA93"/>
    <w:rsid w:val="2115D000"/>
    <w:rsid w:val="211A1340"/>
    <w:rsid w:val="211FD9DE"/>
    <w:rsid w:val="212231FA"/>
    <w:rsid w:val="2124CA45"/>
    <w:rsid w:val="21282B85"/>
    <w:rsid w:val="212993D5"/>
    <w:rsid w:val="212B7C33"/>
    <w:rsid w:val="2136C3B0"/>
    <w:rsid w:val="21407D1A"/>
    <w:rsid w:val="214AE4FB"/>
    <w:rsid w:val="214CD963"/>
    <w:rsid w:val="2169D23C"/>
    <w:rsid w:val="216E9608"/>
    <w:rsid w:val="216FA89F"/>
    <w:rsid w:val="216FC047"/>
    <w:rsid w:val="216FEF13"/>
    <w:rsid w:val="2173636E"/>
    <w:rsid w:val="21766960"/>
    <w:rsid w:val="2177FB23"/>
    <w:rsid w:val="217AFD11"/>
    <w:rsid w:val="217E058E"/>
    <w:rsid w:val="217EC907"/>
    <w:rsid w:val="21828792"/>
    <w:rsid w:val="2190EB72"/>
    <w:rsid w:val="2191E683"/>
    <w:rsid w:val="2193764C"/>
    <w:rsid w:val="21A1C378"/>
    <w:rsid w:val="21A21CF7"/>
    <w:rsid w:val="21A34C31"/>
    <w:rsid w:val="21A55A8B"/>
    <w:rsid w:val="21B0A51B"/>
    <w:rsid w:val="21B26C60"/>
    <w:rsid w:val="21B7DF30"/>
    <w:rsid w:val="21BA7806"/>
    <w:rsid w:val="21BB2AC0"/>
    <w:rsid w:val="21BEB215"/>
    <w:rsid w:val="21C3B4A2"/>
    <w:rsid w:val="21C74D2D"/>
    <w:rsid w:val="21CBD726"/>
    <w:rsid w:val="21D06C3C"/>
    <w:rsid w:val="21D2016E"/>
    <w:rsid w:val="21D97C32"/>
    <w:rsid w:val="21D9E61C"/>
    <w:rsid w:val="21DABEAA"/>
    <w:rsid w:val="21E2FBCA"/>
    <w:rsid w:val="21EAEE9A"/>
    <w:rsid w:val="21ECF2B7"/>
    <w:rsid w:val="21EF8B6A"/>
    <w:rsid w:val="21F12D28"/>
    <w:rsid w:val="21F3B296"/>
    <w:rsid w:val="21F5F82F"/>
    <w:rsid w:val="21FC764D"/>
    <w:rsid w:val="21FD4E4C"/>
    <w:rsid w:val="21FD5E40"/>
    <w:rsid w:val="21FD5F07"/>
    <w:rsid w:val="22008910"/>
    <w:rsid w:val="22048DF8"/>
    <w:rsid w:val="220A4E68"/>
    <w:rsid w:val="220B2F74"/>
    <w:rsid w:val="220D4C66"/>
    <w:rsid w:val="2212D332"/>
    <w:rsid w:val="22142493"/>
    <w:rsid w:val="2216430D"/>
    <w:rsid w:val="22166E84"/>
    <w:rsid w:val="2222E5B5"/>
    <w:rsid w:val="2223EC98"/>
    <w:rsid w:val="22293046"/>
    <w:rsid w:val="222A56E5"/>
    <w:rsid w:val="222A653B"/>
    <w:rsid w:val="222B5FE6"/>
    <w:rsid w:val="222BE132"/>
    <w:rsid w:val="222C8533"/>
    <w:rsid w:val="222CB534"/>
    <w:rsid w:val="222D9989"/>
    <w:rsid w:val="222F1DB1"/>
    <w:rsid w:val="2231F5B5"/>
    <w:rsid w:val="22331A49"/>
    <w:rsid w:val="22335461"/>
    <w:rsid w:val="22335D14"/>
    <w:rsid w:val="2234D0B6"/>
    <w:rsid w:val="223A5D5D"/>
    <w:rsid w:val="223AF64B"/>
    <w:rsid w:val="223E7D90"/>
    <w:rsid w:val="223FC21B"/>
    <w:rsid w:val="224447C3"/>
    <w:rsid w:val="22445A74"/>
    <w:rsid w:val="2245D9D5"/>
    <w:rsid w:val="2247A179"/>
    <w:rsid w:val="22486725"/>
    <w:rsid w:val="224EAE9B"/>
    <w:rsid w:val="2258DE56"/>
    <w:rsid w:val="22630B32"/>
    <w:rsid w:val="22675ED8"/>
    <w:rsid w:val="2270F343"/>
    <w:rsid w:val="22712346"/>
    <w:rsid w:val="2276CECC"/>
    <w:rsid w:val="2278FBCB"/>
    <w:rsid w:val="227D979D"/>
    <w:rsid w:val="227EFF7C"/>
    <w:rsid w:val="228132D0"/>
    <w:rsid w:val="2283AB81"/>
    <w:rsid w:val="228A65D5"/>
    <w:rsid w:val="228EE804"/>
    <w:rsid w:val="22927DE5"/>
    <w:rsid w:val="22940340"/>
    <w:rsid w:val="229A140C"/>
    <w:rsid w:val="229B1ACD"/>
    <w:rsid w:val="22A02A92"/>
    <w:rsid w:val="22A6F51F"/>
    <w:rsid w:val="22B1438A"/>
    <w:rsid w:val="22B8A9D0"/>
    <w:rsid w:val="22C22C70"/>
    <w:rsid w:val="22C33325"/>
    <w:rsid w:val="22C41E8F"/>
    <w:rsid w:val="22C45290"/>
    <w:rsid w:val="22C73334"/>
    <w:rsid w:val="22D42700"/>
    <w:rsid w:val="22E08734"/>
    <w:rsid w:val="22E20A3E"/>
    <w:rsid w:val="22E6AF48"/>
    <w:rsid w:val="22E97F1B"/>
    <w:rsid w:val="22F30CBD"/>
    <w:rsid w:val="22F7E792"/>
    <w:rsid w:val="22FAD4DC"/>
    <w:rsid w:val="22FB73FE"/>
    <w:rsid w:val="230A1DC2"/>
    <w:rsid w:val="2310E44E"/>
    <w:rsid w:val="231775D2"/>
    <w:rsid w:val="2317B9B0"/>
    <w:rsid w:val="2317F16E"/>
    <w:rsid w:val="23183049"/>
    <w:rsid w:val="231E1C6F"/>
    <w:rsid w:val="2327A0FA"/>
    <w:rsid w:val="23298ED5"/>
    <w:rsid w:val="232D47BA"/>
    <w:rsid w:val="232F219D"/>
    <w:rsid w:val="233C91A9"/>
    <w:rsid w:val="233D8885"/>
    <w:rsid w:val="233FBF73"/>
    <w:rsid w:val="23421295"/>
    <w:rsid w:val="23485D4A"/>
    <w:rsid w:val="2349F462"/>
    <w:rsid w:val="234A0F86"/>
    <w:rsid w:val="234AC954"/>
    <w:rsid w:val="234B55E7"/>
    <w:rsid w:val="234E9CE3"/>
    <w:rsid w:val="2351C3AA"/>
    <w:rsid w:val="2359B87B"/>
    <w:rsid w:val="235F9716"/>
    <w:rsid w:val="2364CA11"/>
    <w:rsid w:val="2365825A"/>
    <w:rsid w:val="23700499"/>
    <w:rsid w:val="2370DA95"/>
    <w:rsid w:val="237202A4"/>
    <w:rsid w:val="2377BA6C"/>
    <w:rsid w:val="237BBDDE"/>
    <w:rsid w:val="23883807"/>
    <w:rsid w:val="238C7325"/>
    <w:rsid w:val="238CBBC4"/>
    <w:rsid w:val="238E5952"/>
    <w:rsid w:val="23965C15"/>
    <w:rsid w:val="239B3AC7"/>
    <w:rsid w:val="239BC5FB"/>
    <w:rsid w:val="23A0CD3A"/>
    <w:rsid w:val="23A1DB50"/>
    <w:rsid w:val="23A2EF56"/>
    <w:rsid w:val="23AB467C"/>
    <w:rsid w:val="23ABB53F"/>
    <w:rsid w:val="23ACEE1E"/>
    <w:rsid w:val="23ADA065"/>
    <w:rsid w:val="23B3A230"/>
    <w:rsid w:val="23BA2984"/>
    <w:rsid w:val="23C63A95"/>
    <w:rsid w:val="23C7D7F9"/>
    <w:rsid w:val="23CB969E"/>
    <w:rsid w:val="23CE59E3"/>
    <w:rsid w:val="23D5803E"/>
    <w:rsid w:val="23D84263"/>
    <w:rsid w:val="23DD9E19"/>
    <w:rsid w:val="23DFC80A"/>
    <w:rsid w:val="23E2A668"/>
    <w:rsid w:val="23EB4AE1"/>
    <w:rsid w:val="23EDFE1A"/>
    <w:rsid w:val="23EE32CF"/>
    <w:rsid w:val="23F22C63"/>
    <w:rsid w:val="23FD8542"/>
    <w:rsid w:val="23FDC8B6"/>
    <w:rsid w:val="240021A9"/>
    <w:rsid w:val="24013C88"/>
    <w:rsid w:val="24015AF6"/>
    <w:rsid w:val="2410DC95"/>
    <w:rsid w:val="2415DEC2"/>
    <w:rsid w:val="2415FE1D"/>
    <w:rsid w:val="241DB0A8"/>
    <w:rsid w:val="2421BBB5"/>
    <w:rsid w:val="2427E86E"/>
    <w:rsid w:val="242C9121"/>
    <w:rsid w:val="243509E3"/>
    <w:rsid w:val="2438AE1C"/>
    <w:rsid w:val="2438F7D1"/>
    <w:rsid w:val="243BD784"/>
    <w:rsid w:val="24427D51"/>
    <w:rsid w:val="244A7485"/>
    <w:rsid w:val="2458BEF3"/>
    <w:rsid w:val="2459125E"/>
    <w:rsid w:val="2460E615"/>
    <w:rsid w:val="246654D6"/>
    <w:rsid w:val="24669DD0"/>
    <w:rsid w:val="246A7358"/>
    <w:rsid w:val="246B0281"/>
    <w:rsid w:val="246E46C9"/>
    <w:rsid w:val="24756E72"/>
    <w:rsid w:val="24757A35"/>
    <w:rsid w:val="247D4FD4"/>
    <w:rsid w:val="247FC618"/>
    <w:rsid w:val="2484EBEC"/>
    <w:rsid w:val="248AE0E4"/>
    <w:rsid w:val="248D8DDA"/>
    <w:rsid w:val="248DDA1B"/>
    <w:rsid w:val="2491F4C7"/>
    <w:rsid w:val="249E9D8E"/>
    <w:rsid w:val="249ED19A"/>
    <w:rsid w:val="24A3BA49"/>
    <w:rsid w:val="24A4A7B7"/>
    <w:rsid w:val="24A68529"/>
    <w:rsid w:val="24AB1F00"/>
    <w:rsid w:val="24B01582"/>
    <w:rsid w:val="24B3FDD3"/>
    <w:rsid w:val="24B79E7F"/>
    <w:rsid w:val="24C77056"/>
    <w:rsid w:val="24CBE762"/>
    <w:rsid w:val="24CD3378"/>
    <w:rsid w:val="24DC16E2"/>
    <w:rsid w:val="24DFC3D7"/>
    <w:rsid w:val="24E53236"/>
    <w:rsid w:val="24E9BEF6"/>
    <w:rsid w:val="24EAA0BD"/>
    <w:rsid w:val="24F1411A"/>
    <w:rsid w:val="24FC2B04"/>
    <w:rsid w:val="2504F57F"/>
    <w:rsid w:val="250885EA"/>
    <w:rsid w:val="250904AE"/>
    <w:rsid w:val="2509C13E"/>
    <w:rsid w:val="250F17C0"/>
    <w:rsid w:val="250F5DB2"/>
    <w:rsid w:val="25211112"/>
    <w:rsid w:val="2523687F"/>
    <w:rsid w:val="252714D8"/>
    <w:rsid w:val="252A1CA6"/>
    <w:rsid w:val="252C355C"/>
    <w:rsid w:val="252DEB46"/>
    <w:rsid w:val="252E0F43"/>
    <w:rsid w:val="252EB215"/>
    <w:rsid w:val="2530A71F"/>
    <w:rsid w:val="25313A35"/>
    <w:rsid w:val="253286A8"/>
    <w:rsid w:val="2532C1AC"/>
    <w:rsid w:val="25333063"/>
    <w:rsid w:val="253A447C"/>
    <w:rsid w:val="253F1B91"/>
    <w:rsid w:val="2544269B"/>
    <w:rsid w:val="25445BE7"/>
    <w:rsid w:val="2547C85D"/>
    <w:rsid w:val="254AB660"/>
    <w:rsid w:val="254BDEF7"/>
    <w:rsid w:val="2551EB02"/>
    <w:rsid w:val="25576D3F"/>
    <w:rsid w:val="25619BEC"/>
    <w:rsid w:val="2563CEAF"/>
    <w:rsid w:val="2565C105"/>
    <w:rsid w:val="256E6A8B"/>
    <w:rsid w:val="25730D7B"/>
    <w:rsid w:val="2579C175"/>
    <w:rsid w:val="257AB4B7"/>
    <w:rsid w:val="257AC8A6"/>
    <w:rsid w:val="257CC817"/>
    <w:rsid w:val="257FED3F"/>
    <w:rsid w:val="25897941"/>
    <w:rsid w:val="2589CE46"/>
    <w:rsid w:val="258B5C24"/>
    <w:rsid w:val="258EA155"/>
    <w:rsid w:val="25941A8C"/>
    <w:rsid w:val="259DDD88"/>
    <w:rsid w:val="25A03A62"/>
    <w:rsid w:val="25A2452A"/>
    <w:rsid w:val="25A929E7"/>
    <w:rsid w:val="25AC4007"/>
    <w:rsid w:val="25AF0F1A"/>
    <w:rsid w:val="25AF656C"/>
    <w:rsid w:val="25B06A6D"/>
    <w:rsid w:val="25B1231B"/>
    <w:rsid w:val="25B59D35"/>
    <w:rsid w:val="25BF4488"/>
    <w:rsid w:val="25C14C1A"/>
    <w:rsid w:val="25C5FE4B"/>
    <w:rsid w:val="25C9B5B3"/>
    <w:rsid w:val="25D74D3D"/>
    <w:rsid w:val="25E16BA5"/>
    <w:rsid w:val="25E5F63B"/>
    <w:rsid w:val="25F4FF86"/>
    <w:rsid w:val="25FEB852"/>
    <w:rsid w:val="26055BBE"/>
    <w:rsid w:val="261AB73E"/>
    <w:rsid w:val="261DB39E"/>
    <w:rsid w:val="261F8336"/>
    <w:rsid w:val="26251C22"/>
    <w:rsid w:val="26284F0C"/>
    <w:rsid w:val="263FF0BE"/>
    <w:rsid w:val="26474538"/>
    <w:rsid w:val="2647E082"/>
    <w:rsid w:val="264CC064"/>
    <w:rsid w:val="264F0C71"/>
    <w:rsid w:val="264F8B8C"/>
    <w:rsid w:val="265113CF"/>
    <w:rsid w:val="265A5AF5"/>
    <w:rsid w:val="265D42FC"/>
    <w:rsid w:val="265DE786"/>
    <w:rsid w:val="26625638"/>
    <w:rsid w:val="266324E2"/>
    <w:rsid w:val="2667831E"/>
    <w:rsid w:val="2669EB9E"/>
    <w:rsid w:val="266B9E68"/>
    <w:rsid w:val="266F2104"/>
    <w:rsid w:val="266FF1E2"/>
    <w:rsid w:val="26735B7A"/>
    <w:rsid w:val="26738442"/>
    <w:rsid w:val="267AC989"/>
    <w:rsid w:val="2688E827"/>
    <w:rsid w:val="268D99FD"/>
    <w:rsid w:val="26974C75"/>
    <w:rsid w:val="26981A30"/>
    <w:rsid w:val="269AFDC9"/>
    <w:rsid w:val="26A87FA7"/>
    <w:rsid w:val="26B15617"/>
    <w:rsid w:val="26B21AC2"/>
    <w:rsid w:val="26B68377"/>
    <w:rsid w:val="26B9ACE4"/>
    <w:rsid w:val="26B9C2B3"/>
    <w:rsid w:val="26C047E2"/>
    <w:rsid w:val="26C2E8D1"/>
    <w:rsid w:val="26C9B19F"/>
    <w:rsid w:val="26DAFB03"/>
    <w:rsid w:val="26E040AC"/>
    <w:rsid w:val="26E5055B"/>
    <w:rsid w:val="26EED672"/>
    <w:rsid w:val="26F3AE5F"/>
    <w:rsid w:val="26F465A6"/>
    <w:rsid w:val="26FB1FC6"/>
    <w:rsid w:val="26FC3F5F"/>
    <w:rsid w:val="27065447"/>
    <w:rsid w:val="270B9D6C"/>
    <w:rsid w:val="270E452D"/>
    <w:rsid w:val="27102C70"/>
    <w:rsid w:val="27135215"/>
    <w:rsid w:val="271680B4"/>
    <w:rsid w:val="27184808"/>
    <w:rsid w:val="271AF794"/>
    <w:rsid w:val="271D6A30"/>
    <w:rsid w:val="272A81A0"/>
    <w:rsid w:val="272C7505"/>
    <w:rsid w:val="2731C6A5"/>
    <w:rsid w:val="273725AE"/>
    <w:rsid w:val="2738186C"/>
    <w:rsid w:val="273AFF1B"/>
    <w:rsid w:val="273B290C"/>
    <w:rsid w:val="273E64A7"/>
    <w:rsid w:val="2740256A"/>
    <w:rsid w:val="27479041"/>
    <w:rsid w:val="274A9F76"/>
    <w:rsid w:val="274D02BF"/>
    <w:rsid w:val="274FB4EA"/>
    <w:rsid w:val="275CAA6B"/>
    <w:rsid w:val="2762580C"/>
    <w:rsid w:val="27674081"/>
    <w:rsid w:val="2769C55C"/>
    <w:rsid w:val="276BEC1E"/>
    <w:rsid w:val="276EE21D"/>
    <w:rsid w:val="2770881C"/>
    <w:rsid w:val="2776EF91"/>
    <w:rsid w:val="277DF47A"/>
    <w:rsid w:val="27812BEF"/>
    <w:rsid w:val="2783BAEB"/>
    <w:rsid w:val="278B11AA"/>
    <w:rsid w:val="278F2A81"/>
    <w:rsid w:val="27905B6C"/>
    <w:rsid w:val="2794EB46"/>
    <w:rsid w:val="279560A2"/>
    <w:rsid w:val="279AD514"/>
    <w:rsid w:val="279C3B3D"/>
    <w:rsid w:val="27A0D00F"/>
    <w:rsid w:val="27A6598F"/>
    <w:rsid w:val="27AB9DB9"/>
    <w:rsid w:val="27ABF6AC"/>
    <w:rsid w:val="27B2B4B5"/>
    <w:rsid w:val="27B3F6D0"/>
    <w:rsid w:val="27B89314"/>
    <w:rsid w:val="27BF601B"/>
    <w:rsid w:val="27C2E853"/>
    <w:rsid w:val="27CBBD80"/>
    <w:rsid w:val="27D33E4C"/>
    <w:rsid w:val="27D67FE7"/>
    <w:rsid w:val="27D81B0E"/>
    <w:rsid w:val="27D8B8E1"/>
    <w:rsid w:val="27D989F2"/>
    <w:rsid w:val="27DC52C0"/>
    <w:rsid w:val="27DD0D4A"/>
    <w:rsid w:val="27DE134E"/>
    <w:rsid w:val="27E20C94"/>
    <w:rsid w:val="27E2FA2B"/>
    <w:rsid w:val="27E673A8"/>
    <w:rsid w:val="27EF83F6"/>
    <w:rsid w:val="27EF87EA"/>
    <w:rsid w:val="27F14145"/>
    <w:rsid w:val="27FE6E78"/>
    <w:rsid w:val="27FE993A"/>
    <w:rsid w:val="280067D0"/>
    <w:rsid w:val="2806C6F1"/>
    <w:rsid w:val="280AB9F7"/>
    <w:rsid w:val="280D6038"/>
    <w:rsid w:val="280DFB6D"/>
    <w:rsid w:val="2813B729"/>
    <w:rsid w:val="281B9942"/>
    <w:rsid w:val="281C8327"/>
    <w:rsid w:val="281DB674"/>
    <w:rsid w:val="2827E3AD"/>
    <w:rsid w:val="282D0B15"/>
    <w:rsid w:val="282E6D8C"/>
    <w:rsid w:val="28320207"/>
    <w:rsid w:val="2834F958"/>
    <w:rsid w:val="28390AA1"/>
    <w:rsid w:val="283A83DB"/>
    <w:rsid w:val="2840377A"/>
    <w:rsid w:val="2841E7CF"/>
    <w:rsid w:val="2849AB97"/>
    <w:rsid w:val="284AE913"/>
    <w:rsid w:val="284D119D"/>
    <w:rsid w:val="284F6EF3"/>
    <w:rsid w:val="2851E2B3"/>
    <w:rsid w:val="28525E74"/>
    <w:rsid w:val="2854E3B4"/>
    <w:rsid w:val="28550704"/>
    <w:rsid w:val="28635285"/>
    <w:rsid w:val="28663313"/>
    <w:rsid w:val="28687460"/>
    <w:rsid w:val="286BEE39"/>
    <w:rsid w:val="286CBB9D"/>
    <w:rsid w:val="286DE5F1"/>
    <w:rsid w:val="2875FFB8"/>
    <w:rsid w:val="2877D3C7"/>
    <w:rsid w:val="2877E409"/>
    <w:rsid w:val="287B4FCC"/>
    <w:rsid w:val="288013C0"/>
    <w:rsid w:val="2880D69D"/>
    <w:rsid w:val="28870130"/>
    <w:rsid w:val="288A0550"/>
    <w:rsid w:val="288E9688"/>
    <w:rsid w:val="28927399"/>
    <w:rsid w:val="289961FD"/>
    <w:rsid w:val="289A30B1"/>
    <w:rsid w:val="289BC28B"/>
    <w:rsid w:val="28A0057C"/>
    <w:rsid w:val="28A08C63"/>
    <w:rsid w:val="28A626DD"/>
    <w:rsid w:val="28A7DE81"/>
    <w:rsid w:val="28AA41A6"/>
    <w:rsid w:val="28B6DD1A"/>
    <w:rsid w:val="28BA09C4"/>
    <w:rsid w:val="28C1E87F"/>
    <w:rsid w:val="28C37716"/>
    <w:rsid w:val="28C59195"/>
    <w:rsid w:val="28C62884"/>
    <w:rsid w:val="28C6B3AB"/>
    <w:rsid w:val="28C9907A"/>
    <w:rsid w:val="28C9F22A"/>
    <w:rsid w:val="28CB8ADB"/>
    <w:rsid w:val="28CD1271"/>
    <w:rsid w:val="28D03982"/>
    <w:rsid w:val="28D82440"/>
    <w:rsid w:val="28E5EDB1"/>
    <w:rsid w:val="28E8A68D"/>
    <w:rsid w:val="28ECFCF4"/>
    <w:rsid w:val="28F8ABCA"/>
    <w:rsid w:val="28FB26DD"/>
    <w:rsid w:val="28FB63AB"/>
    <w:rsid w:val="2907263F"/>
    <w:rsid w:val="29119F6F"/>
    <w:rsid w:val="291D41F0"/>
    <w:rsid w:val="2921BF09"/>
    <w:rsid w:val="2925474B"/>
    <w:rsid w:val="2925AD9C"/>
    <w:rsid w:val="29262CFE"/>
    <w:rsid w:val="292BB82E"/>
    <w:rsid w:val="292E2DF6"/>
    <w:rsid w:val="293086F5"/>
    <w:rsid w:val="2938FF45"/>
    <w:rsid w:val="293B23EA"/>
    <w:rsid w:val="293DD3CB"/>
    <w:rsid w:val="293EC9D3"/>
    <w:rsid w:val="294223A4"/>
    <w:rsid w:val="29460D61"/>
    <w:rsid w:val="2950AFBA"/>
    <w:rsid w:val="2955E2AD"/>
    <w:rsid w:val="2956E86A"/>
    <w:rsid w:val="2959666E"/>
    <w:rsid w:val="29601ED0"/>
    <w:rsid w:val="2960BFAE"/>
    <w:rsid w:val="2963267F"/>
    <w:rsid w:val="2966C1C7"/>
    <w:rsid w:val="296C10E8"/>
    <w:rsid w:val="2975BEB5"/>
    <w:rsid w:val="2977FD90"/>
    <w:rsid w:val="29793643"/>
    <w:rsid w:val="297A0ABD"/>
    <w:rsid w:val="297DD2B3"/>
    <w:rsid w:val="297E0BDA"/>
    <w:rsid w:val="2989F33A"/>
    <w:rsid w:val="298AD0AF"/>
    <w:rsid w:val="298FFAE2"/>
    <w:rsid w:val="2994DE3F"/>
    <w:rsid w:val="2996281A"/>
    <w:rsid w:val="29A10271"/>
    <w:rsid w:val="29A19B2D"/>
    <w:rsid w:val="29A2FBE2"/>
    <w:rsid w:val="29A4B3EE"/>
    <w:rsid w:val="29A7573D"/>
    <w:rsid w:val="29A94730"/>
    <w:rsid w:val="29AC499B"/>
    <w:rsid w:val="29BF7E8C"/>
    <w:rsid w:val="29BFFC9D"/>
    <w:rsid w:val="29C70A68"/>
    <w:rsid w:val="29CAAAFD"/>
    <w:rsid w:val="29D0A42C"/>
    <w:rsid w:val="29D24835"/>
    <w:rsid w:val="29D2FB95"/>
    <w:rsid w:val="29D695DD"/>
    <w:rsid w:val="29DB24E6"/>
    <w:rsid w:val="29EF1B04"/>
    <w:rsid w:val="29F37BA7"/>
    <w:rsid w:val="29F3852A"/>
    <w:rsid w:val="29FA58B7"/>
    <w:rsid w:val="29FCD14D"/>
    <w:rsid w:val="2A04FD5B"/>
    <w:rsid w:val="2A0553D6"/>
    <w:rsid w:val="2A151700"/>
    <w:rsid w:val="2A1C42A7"/>
    <w:rsid w:val="2A1D0C7A"/>
    <w:rsid w:val="2A1D4A25"/>
    <w:rsid w:val="2A226166"/>
    <w:rsid w:val="2A23F8A5"/>
    <w:rsid w:val="2A2B4A6C"/>
    <w:rsid w:val="2A2E7C2C"/>
    <w:rsid w:val="2A2E8C6C"/>
    <w:rsid w:val="2A2EF072"/>
    <w:rsid w:val="2A2F85AD"/>
    <w:rsid w:val="2A324486"/>
    <w:rsid w:val="2A333632"/>
    <w:rsid w:val="2A357BC8"/>
    <w:rsid w:val="2A368EB3"/>
    <w:rsid w:val="2A3FDD1F"/>
    <w:rsid w:val="2A40EA41"/>
    <w:rsid w:val="2A40F0E4"/>
    <w:rsid w:val="2A43BA94"/>
    <w:rsid w:val="2A4D1644"/>
    <w:rsid w:val="2A4EA7DE"/>
    <w:rsid w:val="2A5465B5"/>
    <w:rsid w:val="2A58DC94"/>
    <w:rsid w:val="2A63E6CD"/>
    <w:rsid w:val="2A668250"/>
    <w:rsid w:val="2A66A18D"/>
    <w:rsid w:val="2A6972AF"/>
    <w:rsid w:val="2A6F6D03"/>
    <w:rsid w:val="2A7A43ED"/>
    <w:rsid w:val="2A894C6D"/>
    <w:rsid w:val="2A8C6A0C"/>
    <w:rsid w:val="2A9076E4"/>
    <w:rsid w:val="2A909B99"/>
    <w:rsid w:val="2A95B910"/>
    <w:rsid w:val="2AA144D0"/>
    <w:rsid w:val="2AA2D9B0"/>
    <w:rsid w:val="2AA39423"/>
    <w:rsid w:val="2AA7CA57"/>
    <w:rsid w:val="2AA7D114"/>
    <w:rsid w:val="2AA8CA1B"/>
    <w:rsid w:val="2AB202C4"/>
    <w:rsid w:val="2AB455B4"/>
    <w:rsid w:val="2AB4D22B"/>
    <w:rsid w:val="2AB64F65"/>
    <w:rsid w:val="2ABA26CD"/>
    <w:rsid w:val="2AD02CF3"/>
    <w:rsid w:val="2AD1AEF9"/>
    <w:rsid w:val="2AD6EABB"/>
    <w:rsid w:val="2AE4784F"/>
    <w:rsid w:val="2AE500E8"/>
    <w:rsid w:val="2AEC192A"/>
    <w:rsid w:val="2AF14C78"/>
    <w:rsid w:val="2AF93B1E"/>
    <w:rsid w:val="2B011B19"/>
    <w:rsid w:val="2B01C9C8"/>
    <w:rsid w:val="2B02BD41"/>
    <w:rsid w:val="2B084613"/>
    <w:rsid w:val="2B0DB8D9"/>
    <w:rsid w:val="2B15838C"/>
    <w:rsid w:val="2B1A0652"/>
    <w:rsid w:val="2B1B901B"/>
    <w:rsid w:val="2B1C2A8A"/>
    <w:rsid w:val="2B20DF7E"/>
    <w:rsid w:val="2B24E2B3"/>
    <w:rsid w:val="2B26777A"/>
    <w:rsid w:val="2B271CDB"/>
    <w:rsid w:val="2B3A7C8F"/>
    <w:rsid w:val="2B3F54E5"/>
    <w:rsid w:val="2B46152A"/>
    <w:rsid w:val="2B499A0F"/>
    <w:rsid w:val="2B4A4F21"/>
    <w:rsid w:val="2B4A60B8"/>
    <w:rsid w:val="2B4D8A0C"/>
    <w:rsid w:val="2B53AEF9"/>
    <w:rsid w:val="2B589DCA"/>
    <w:rsid w:val="2B59D477"/>
    <w:rsid w:val="2B5A3A4C"/>
    <w:rsid w:val="2B5BF48F"/>
    <w:rsid w:val="2B6088A3"/>
    <w:rsid w:val="2B641F1E"/>
    <w:rsid w:val="2B668F00"/>
    <w:rsid w:val="2B741DC8"/>
    <w:rsid w:val="2B76D63A"/>
    <w:rsid w:val="2B79DDC4"/>
    <w:rsid w:val="2B7B7884"/>
    <w:rsid w:val="2B7EA03E"/>
    <w:rsid w:val="2B879F86"/>
    <w:rsid w:val="2B8E033C"/>
    <w:rsid w:val="2B97D07A"/>
    <w:rsid w:val="2BA3BE55"/>
    <w:rsid w:val="2BA750DB"/>
    <w:rsid w:val="2BB8B933"/>
    <w:rsid w:val="2BBF1D21"/>
    <w:rsid w:val="2BC7FE15"/>
    <w:rsid w:val="2BCB3AD1"/>
    <w:rsid w:val="2BCEF11B"/>
    <w:rsid w:val="2BD5FFF8"/>
    <w:rsid w:val="2BD63E1F"/>
    <w:rsid w:val="2BDBBAF9"/>
    <w:rsid w:val="2BDC2671"/>
    <w:rsid w:val="2BDF9035"/>
    <w:rsid w:val="2BE10351"/>
    <w:rsid w:val="2BE354CA"/>
    <w:rsid w:val="2BE4509E"/>
    <w:rsid w:val="2BF41763"/>
    <w:rsid w:val="2BFE71E5"/>
    <w:rsid w:val="2C01165C"/>
    <w:rsid w:val="2C0B5C92"/>
    <w:rsid w:val="2C0C15D4"/>
    <w:rsid w:val="2C0D3D57"/>
    <w:rsid w:val="2C0FA578"/>
    <w:rsid w:val="2C1C235B"/>
    <w:rsid w:val="2C2111D4"/>
    <w:rsid w:val="2C23590D"/>
    <w:rsid w:val="2C26B277"/>
    <w:rsid w:val="2C2850F9"/>
    <w:rsid w:val="2C2B4C41"/>
    <w:rsid w:val="2C2C6FF6"/>
    <w:rsid w:val="2C2D38A9"/>
    <w:rsid w:val="2C2FD8B7"/>
    <w:rsid w:val="2C309722"/>
    <w:rsid w:val="2C3274D7"/>
    <w:rsid w:val="2C34530F"/>
    <w:rsid w:val="2C3E76ED"/>
    <w:rsid w:val="2C3FE573"/>
    <w:rsid w:val="2C4E369E"/>
    <w:rsid w:val="2C54E402"/>
    <w:rsid w:val="2C56575D"/>
    <w:rsid w:val="2C580C00"/>
    <w:rsid w:val="2C5D5516"/>
    <w:rsid w:val="2C647BDB"/>
    <w:rsid w:val="2C64E648"/>
    <w:rsid w:val="2C656A9D"/>
    <w:rsid w:val="2C67A7C8"/>
    <w:rsid w:val="2C70BB63"/>
    <w:rsid w:val="2C736173"/>
    <w:rsid w:val="2C7611A0"/>
    <w:rsid w:val="2C765557"/>
    <w:rsid w:val="2C773308"/>
    <w:rsid w:val="2C87D478"/>
    <w:rsid w:val="2C8946EB"/>
    <w:rsid w:val="2C90FB7C"/>
    <w:rsid w:val="2CA1B90A"/>
    <w:rsid w:val="2CAC799F"/>
    <w:rsid w:val="2CB32EA3"/>
    <w:rsid w:val="2CBFECD8"/>
    <w:rsid w:val="2CC3174C"/>
    <w:rsid w:val="2CC57FA4"/>
    <w:rsid w:val="2CCCEC8C"/>
    <w:rsid w:val="2CCDE660"/>
    <w:rsid w:val="2CD14FE3"/>
    <w:rsid w:val="2CD7A270"/>
    <w:rsid w:val="2CD9B66F"/>
    <w:rsid w:val="2CDB739A"/>
    <w:rsid w:val="2CDE3870"/>
    <w:rsid w:val="2CE046FE"/>
    <w:rsid w:val="2CE6CE03"/>
    <w:rsid w:val="2CE9BF8C"/>
    <w:rsid w:val="2CF55749"/>
    <w:rsid w:val="2CF959FE"/>
    <w:rsid w:val="2CFF7B96"/>
    <w:rsid w:val="2D076F60"/>
    <w:rsid w:val="2D0A570B"/>
    <w:rsid w:val="2D0B1D1E"/>
    <w:rsid w:val="2D0E6237"/>
    <w:rsid w:val="2D17F28C"/>
    <w:rsid w:val="2D184403"/>
    <w:rsid w:val="2D1AD45F"/>
    <w:rsid w:val="2D24C6B2"/>
    <w:rsid w:val="2D24E179"/>
    <w:rsid w:val="2D2B06FB"/>
    <w:rsid w:val="2D2D5851"/>
    <w:rsid w:val="2D31322E"/>
    <w:rsid w:val="2D39959C"/>
    <w:rsid w:val="2D3C8A22"/>
    <w:rsid w:val="2D3DBFA1"/>
    <w:rsid w:val="2D3F648D"/>
    <w:rsid w:val="2D4342F4"/>
    <w:rsid w:val="2D454DB0"/>
    <w:rsid w:val="2D455568"/>
    <w:rsid w:val="2D468F53"/>
    <w:rsid w:val="2D47D902"/>
    <w:rsid w:val="2D4A53C6"/>
    <w:rsid w:val="2D51DFEC"/>
    <w:rsid w:val="2D55345B"/>
    <w:rsid w:val="2D58E130"/>
    <w:rsid w:val="2D679C3E"/>
    <w:rsid w:val="2D6B7972"/>
    <w:rsid w:val="2D72449F"/>
    <w:rsid w:val="2D85C159"/>
    <w:rsid w:val="2D8C40E4"/>
    <w:rsid w:val="2D8DD5A7"/>
    <w:rsid w:val="2D8F2A91"/>
    <w:rsid w:val="2D960F15"/>
    <w:rsid w:val="2D9A0A49"/>
    <w:rsid w:val="2D9BB27F"/>
    <w:rsid w:val="2DA2EA02"/>
    <w:rsid w:val="2DA72E5E"/>
    <w:rsid w:val="2DAF4407"/>
    <w:rsid w:val="2DB76775"/>
    <w:rsid w:val="2DB7726B"/>
    <w:rsid w:val="2DB9A64B"/>
    <w:rsid w:val="2DBE1945"/>
    <w:rsid w:val="2DBEC59E"/>
    <w:rsid w:val="2DC67E0E"/>
    <w:rsid w:val="2DC6E140"/>
    <w:rsid w:val="2DCBE321"/>
    <w:rsid w:val="2DCC55EA"/>
    <w:rsid w:val="2DCEA62F"/>
    <w:rsid w:val="2DCF0F85"/>
    <w:rsid w:val="2DCF64F2"/>
    <w:rsid w:val="2DD50BA1"/>
    <w:rsid w:val="2DDB672A"/>
    <w:rsid w:val="2DDFF75F"/>
    <w:rsid w:val="2DE39D91"/>
    <w:rsid w:val="2DED5AC3"/>
    <w:rsid w:val="2DF75E01"/>
    <w:rsid w:val="2DFB57D5"/>
    <w:rsid w:val="2E0A7681"/>
    <w:rsid w:val="2E0B1AD3"/>
    <w:rsid w:val="2E0F748A"/>
    <w:rsid w:val="2E10195F"/>
    <w:rsid w:val="2E12BA51"/>
    <w:rsid w:val="2E171443"/>
    <w:rsid w:val="2E191729"/>
    <w:rsid w:val="2E213380"/>
    <w:rsid w:val="2E21DAB5"/>
    <w:rsid w:val="2E22F9E9"/>
    <w:rsid w:val="2E2A519A"/>
    <w:rsid w:val="2E2BBA75"/>
    <w:rsid w:val="2E2E3A66"/>
    <w:rsid w:val="2E2E8858"/>
    <w:rsid w:val="2E349063"/>
    <w:rsid w:val="2E35656B"/>
    <w:rsid w:val="2E3EAE64"/>
    <w:rsid w:val="2E3F2214"/>
    <w:rsid w:val="2E3F7ED7"/>
    <w:rsid w:val="2E44FF0D"/>
    <w:rsid w:val="2E4A9EAA"/>
    <w:rsid w:val="2E4CFBD9"/>
    <w:rsid w:val="2E4E0F3F"/>
    <w:rsid w:val="2E4FEFFA"/>
    <w:rsid w:val="2E59588A"/>
    <w:rsid w:val="2E59CFC1"/>
    <w:rsid w:val="2E5F81B8"/>
    <w:rsid w:val="2E61A6EA"/>
    <w:rsid w:val="2E629E1C"/>
    <w:rsid w:val="2E641CE4"/>
    <w:rsid w:val="2E684310"/>
    <w:rsid w:val="2E6F40C3"/>
    <w:rsid w:val="2E6F55BC"/>
    <w:rsid w:val="2E702303"/>
    <w:rsid w:val="2E79605B"/>
    <w:rsid w:val="2E7B161D"/>
    <w:rsid w:val="2E8932DF"/>
    <w:rsid w:val="2E9281A2"/>
    <w:rsid w:val="2E9392C6"/>
    <w:rsid w:val="2E95807B"/>
    <w:rsid w:val="2E9B5D9E"/>
    <w:rsid w:val="2E9B6DDA"/>
    <w:rsid w:val="2E9C4650"/>
    <w:rsid w:val="2E9E98FF"/>
    <w:rsid w:val="2EA0B4EF"/>
    <w:rsid w:val="2EAB862D"/>
    <w:rsid w:val="2EADAF4E"/>
    <w:rsid w:val="2EB0346C"/>
    <w:rsid w:val="2EB0C9EC"/>
    <w:rsid w:val="2EB0EB35"/>
    <w:rsid w:val="2EB1CDFC"/>
    <w:rsid w:val="2EB5901C"/>
    <w:rsid w:val="2EBA2F58"/>
    <w:rsid w:val="2EBD83A4"/>
    <w:rsid w:val="2EBDEA23"/>
    <w:rsid w:val="2EC2A202"/>
    <w:rsid w:val="2EC30635"/>
    <w:rsid w:val="2EC36566"/>
    <w:rsid w:val="2EC37C2A"/>
    <w:rsid w:val="2ECF88EE"/>
    <w:rsid w:val="2ECFC7A1"/>
    <w:rsid w:val="2ED3E91A"/>
    <w:rsid w:val="2ED43450"/>
    <w:rsid w:val="2ED4CB06"/>
    <w:rsid w:val="2ED51755"/>
    <w:rsid w:val="2ED9A133"/>
    <w:rsid w:val="2EE27179"/>
    <w:rsid w:val="2EE48617"/>
    <w:rsid w:val="2EF7C7F2"/>
    <w:rsid w:val="2EFB29CE"/>
    <w:rsid w:val="2EFB781D"/>
    <w:rsid w:val="2EFD4FC3"/>
    <w:rsid w:val="2EFFB6A2"/>
    <w:rsid w:val="2F007B54"/>
    <w:rsid w:val="2F03005D"/>
    <w:rsid w:val="2F05D5DB"/>
    <w:rsid w:val="2F07B2E4"/>
    <w:rsid w:val="2F0BC565"/>
    <w:rsid w:val="2F0E7C61"/>
    <w:rsid w:val="2F0EDE06"/>
    <w:rsid w:val="2F0FAEFB"/>
    <w:rsid w:val="2F116D78"/>
    <w:rsid w:val="2F18E1D2"/>
    <w:rsid w:val="2F1942CE"/>
    <w:rsid w:val="2F1B328E"/>
    <w:rsid w:val="2F1DF770"/>
    <w:rsid w:val="2F1EED17"/>
    <w:rsid w:val="2F212EEB"/>
    <w:rsid w:val="2F27798B"/>
    <w:rsid w:val="2F2B3166"/>
    <w:rsid w:val="2F2E8982"/>
    <w:rsid w:val="2F38287F"/>
    <w:rsid w:val="2F38A62D"/>
    <w:rsid w:val="2F3A74A5"/>
    <w:rsid w:val="2F3B71CA"/>
    <w:rsid w:val="2F49268D"/>
    <w:rsid w:val="2F4935FD"/>
    <w:rsid w:val="2F4C663E"/>
    <w:rsid w:val="2F4E7ACF"/>
    <w:rsid w:val="2F535AB6"/>
    <w:rsid w:val="2F54286C"/>
    <w:rsid w:val="2F560A06"/>
    <w:rsid w:val="2F56D65F"/>
    <w:rsid w:val="2F56DD27"/>
    <w:rsid w:val="2F5940DF"/>
    <w:rsid w:val="2F599FDC"/>
    <w:rsid w:val="2F5B6FF5"/>
    <w:rsid w:val="2F5EF826"/>
    <w:rsid w:val="2F5FBAE4"/>
    <w:rsid w:val="2F604DF3"/>
    <w:rsid w:val="2F613BBB"/>
    <w:rsid w:val="2F628967"/>
    <w:rsid w:val="2F628E31"/>
    <w:rsid w:val="2F65C00D"/>
    <w:rsid w:val="2F6777F3"/>
    <w:rsid w:val="2F77145E"/>
    <w:rsid w:val="2F7908AB"/>
    <w:rsid w:val="2F829D73"/>
    <w:rsid w:val="2F835781"/>
    <w:rsid w:val="2F852516"/>
    <w:rsid w:val="2F8D161C"/>
    <w:rsid w:val="2F91F561"/>
    <w:rsid w:val="2F957068"/>
    <w:rsid w:val="2F97409F"/>
    <w:rsid w:val="2F995C08"/>
    <w:rsid w:val="2F9A30CE"/>
    <w:rsid w:val="2F9EAA35"/>
    <w:rsid w:val="2F9F4152"/>
    <w:rsid w:val="2F9FE840"/>
    <w:rsid w:val="2FA69C49"/>
    <w:rsid w:val="2FAF2BB5"/>
    <w:rsid w:val="2FB1E9B2"/>
    <w:rsid w:val="2FB4E7C5"/>
    <w:rsid w:val="2FB747FE"/>
    <w:rsid w:val="2FBDB95B"/>
    <w:rsid w:val="2FBF36FC"/>
    <w:rsid w:val="2FC46F6D"/>
    <w:rsid w:val="2FC701FE"/>
    <w:rsid w:val="2FC95E46"/>
    <w:rsid w:val="2FD0751A"/>
    <w:rsid w:val="2FD6717F"/>
    <w:rsid w:val="2FDA1484"/>
    <w:rsid w:val="2FDC7611"/>
    <w:rsid w:val="2FDCF69F"/>
    <w:rsid w:val="2FDFD499"/>
    <w:rsid w:val="2FDFD94A"/>
    <w:rsid w:val="2FE51E85"/>
    <w:rsid w:val="2FE8780F"/>
    <w:rsid w:val="2FEF5173"/>
    <w:rsid w:val="2FF0F926"/>
    <w:rsid w:val="2FFA0861"/>
    <w:rsid w:val="2FFAD83A"/>
    <w:rsid w:val="2FFD3BF9"/>
    <w:rsid w:val="2FFDEAB3"/>
    <w:rsid w:val="30027154"/>
    <w:rsid w:val="300335EF"/>
    <w:rsid w:val="30042B54"/>
    <w:rsid w:val="30043D58"/>
    <w:rsid w:val="3008715F"/>
    <w:rsid w:val="300E5581"/>
    <w:rsid w:val="3010BF0B"/>
    <w:rsid w:val="301A2B5E"/>
    <w:rsid w:val="301BFCF4"/>
    <w:rsid w:val="301E6FB8"/>
    <w:rsid w:val="30255605"/>
    <w:rsid w:val="302ACAA0"/>
    <w:rsid w:val="302B441B"/>
    <w:rsid w:val="302EDFCB"/>
    <w:rsid w:val="3035A100"/>
    <w:rsid w:val="303AD616"/>
    <w:rsid w:val="30420D7B"/>
    <w:rsid w:val="30450A28"/>
    <w:rsid w:val="3047F659"/>
    <w:rsid w:val="304879FD"/>
    <w:rsid w:val="30488386"/>
    <w:rsid w:val="30500D6D"/>
    <w:rsid w:val="3055086E"/>
    <w:rsid w:val="305B9F18"/>
    <w:rsid w:val="305E7480"/>
    <w:rsid w:val="30632737"/>
    <w:rsid w:val="306BC17D"/>
    <w:rsid w:val="306CBF9D"/>
    <w:rsid w:val="307A8193"/>
    <w:rsid w:val="30827C8F"/>
    <w:rsid w:val="308314AA"/>
    <w:rsid w:val="3083BAFC"/>
    <w:rsid w:val="308C16AA"/>
    <w:rsid w:val="30934AE8"/>
    <w:rsid w:val="30939784"/>
    <w:rsid w:val="30A75C06"/>
    <w:rsid w:val="30ACC897"/>
    <w:rsid w:val="30ACD8FF"/>
    <w:rsid w:val="30B442A4"/>
    <w:rsid w:val="30BF4ADA"/>
    <w:rsid w:val="30C19205"/>
    <w:rsid w:val="30C44F70"/>
    <w:rsid w:val="30C6EFA1"/>
    <w:rsid w:val="30C98824"/>
    <w:rsid w:val="30D34109"/>
    <w:rsid w:val="30D4DB95"/>
    <w:rsid w:val="30D594EA"/>
    <w:rsid w:val="30D6C825"/>
    <w:rsid w:val="30D86B62"/>
    <w:rsid w:val="30DACB13"/>
    <w:rsid w:val="30EE601F"/>
    <w:rsid w:val="3102FE99"/>
    <w:rsid w:val="31069109"/>
    <w:rsid w:val="31070118"/>
    <w:rsid w:val="31084257"/>
    <w:rsid w:val="3109DF55"/>
    <w:rsid w:val="310ABB31"/>
    <w:rsid w:val="310B5EC6"/>
    <w:rsid w:val="311E811F"/>
    <w:rsid w:val="311F0F2C"/>
    <w:rsid w:val="3128A05A"/>
    <w:rsid w:val="31374C6B"/>
    <w:rsid w:val="313B14FA"/>
    <w:rsid w:val="3144C132"/>
    <w:rsid w:val="31474832"/>
    <w:rsid w:val="31489FB5"/>
    <w:rsid w:val="314A8D32"/>
    <w:rsid w:val="314AA7B9"/>
    <w:rsid w:val="314B373F"/>
    <w:rsid w:val="315034BE"/>
    <w:rsid w:val="3150B4BE"/>
    <w:rsid w:val="3152C896"/>
    <w:rsid w:val="315E70A7"/>
    <w:rsid w:val="316127DE"/>
    <w:rsid w:val="316A69DF"/>
    <w:rsid w:val="316BCFB4"/>
    <w:rsid w:val="316DC586"/>
    <w:rsid w:val="3171AE0B"/>
    <w:rsid w:val="3176742E"/>
    <w:rsid w:val="3180976F"/>
    <w:rsid w:val="318DD508"/>
    <w:rsid w:val="31925836"/>
    <w:rsid w:val="31A00311"/>
    <w:rsid w:val="31A2A49D"/>
    <w:rsid w:val="31A5CD01"/>
    <w:rsid w:val="31A6B1E4"/>
    <w:rsid w:val="31A864C9"/>
    <w:rsid w:val="31A95E39"/>
    <w:rsid w:val="31AB2694"/>
    <w:rsid w:val="31AF75B5"/>
    <w:rsid w:val="31AFA78F"/>
    <w:rsid w:val="31B3861B"/>
    <w:rsid w:val="31BBE4C7"/>
    <w:rsid w:val="31BEC531"/>
    <w:rsid w:val="31C79BA5"/>
    <w:rsid w:val="31C8868C"/>
    <w:rsid w:val="31D9FFCC"/>
    <w:rsid w:val="31DCB738"/>
    <w:rsid w:val="31E349AE"/>
    <w:rsid w:val="31E6B14C"/>
    <w:rsid w:val="31E6E7E9"/>
    <w:rsid w:val="31E8FA74"/>
    <w:rsid w:val="31EE53F3"/>
    <w:rsid w:val="31F2304C"/>
    <w:rsid w:val="31FA012F"/>
    <w:rsid w:val="31FBA5C5"/>
    <w:rsid w:val="31FFE6EA"/>
    <w:rsid w:val="32002DA9"/>
    <w:rsid w:val="3200A761"/>
    <w:rsid w:val="3207482C"/>
    <w:rsid w:val="32174730"/>
    <w:rsid w:val="322C0651"/>
    <w:rsid w:val="322E38B5"/>
    <w:rsid w:val="3232CF01"/>
    <w:rsid w:val="323694F2"/>
    <w:rsid w:val="32383DA8"/>
    <w:rsid w:val="323D1087"/>
    <w:rsid w:val="323D58EF"/>
    <w:rsid w:val="32430BBC"/>
    <w:rsid w:val="324D5B9A"/>
    <w:rsid w:val="324EA9F3"/>
    <w:rsid w:val="324F6BBF"/>
    <w:rsid w:val="32528DC5"/>
    <w:rsid w:val="3253A291"/>
    <w:rsid w:val="32555BCA"/>
    <w:rsid w:val="3255A644"/>
    <w:rsid w:val="325613C7"/>
    <w:rsid w:val="325A4365"/>
    <w:rsid w:val="325D8844"/>
    <w:rsid w:val="3263E04D"/>
    <w:rsid w:val="3263E8D4"/>
    <w:rsid w:val="326AED50"/>
    <w:rsid w:val="326B5910"/>
    <w:rsid w:val="326D22FE"/>
    <w:rsid w:val="326DBC85"/>
    <w:rsid w:val="327DDEE8"/>
    <w:rsid w:val="327FB62B"/>
    <w:rsid w:val="328BDFF9"/>
    <w:rsid w:val="328EAD41"/>
    <w:rsid w:val="328F7A0B"/>
    <w:rsid w:val="329888D0"/>
    <w:rsid w:val="329A533D"/>
    <w:rsid w:val="329A660A"/>
    <w:rsid w:val="329C2895"/>
    <w:rsid w:val="32A1B03E"/>
    <w:rsid w:val="32A6AF1A"/>
    <w:rsid w:val="32A78989"/>
    <w:rsid w:val="32ADEDF1"/>
    <w:rsid w:val="32B30510"/>
    <w:rsid w:val="32B6FDD5"/>
    <w:rsid w:val="32C840D8"/>
    <w:rsid w:val="32CFED69"/>
    <w:rsid w:val="32D07DAD"/>
    <w:rsid w:val="32D2DFAD"/>
    <w:rsid w:val="32D92A38"/>
    <w:rsid w:val="32E4BAA4"/>
    <w:rsid w:val="32F37C9C"/>
    <w:rsid w:val="32F61B8B"/>
    <w:rsid w:val="3300B7A5"/>
    <w:rsid w:val="330763CF"/>
    <w:rsid w:val="330E1B3F"/>
    <w:rsid w:val="3313758E"/>
    <w:rsid w:val="331973B6"/>
    <w:rsid w:val="331A7AC9"/>
    <w:rsid w:val="331ACF05"/>
    <w:rsid w:val="331D72BC"/>
    <w:rsid w:val="331FAD78"/>
    <w:rsid w:val="332649DC"/>
    <w:rsid w:val="3329FB6C"/>
    <w:rsid w:val="332DAB7A"/>
    <w:rsid w:val="3331A15A"/>
    <w:rsid w:val="3333CA45"/>
    <w:rsid w:val="3339D506"/>
    <w:rsid w:val="333F22B7"/>
    <w:rsid w:val="3349E6FB"/>
    <w:rsid w:val="334C5151"/>
    <w:rsid w:val="3351BDE5"/>
    <w:rsid w:val="335621B8"/>
    <w:rsid w:val="3357146F"/>
    <w:rsid w:val="3358DB1C"/>
    <w:rsid w:val="335BED85"/>
    <w:rsid w:val="335E173F"/>
    <w:rsid w:val="33608AA2"/>
    <w:rsid w:val="336675FF"/>
    <w:rsid w:val="336BB201"/>
    <w:rsid w:val="3380A844"/>
    <w:rsid w:val="338348B8"/>
    <w:rsid w:val="3385ED7A"/>
    <w:rsid w:val="33878C29"/>
    <w:rsid w:val="338ACFB3"/>
    <w:rsid w:val="338B800E"/>
    <w:rsid w:val="338C0786"/>
    <w:rsid w:val="338E4092"/>
    <w:rsid w:val="3393F8D6"/>
    <w:rsid w:val="33A653B5"/>
    <w:rsid w:val="33ACDE51"/>
    <w:rsid w:val="33B12361"/>
    <w:rsid w:val="33B18C41"/>
    <w:rsid w:val="33B1AEE0"/>
    <w:rsid w:val="33BB316C"/>
    <w:rsid w:val="33C196E2"/>
    <w:rsid w:val="33C4B218"/>
    <w:rsid w:val="33C6211E"/>
    <w:rsid w:val="33CB700B"/>
    <w:rsid w:val="33CDD7F2"/>
    <w:rsid w:val="33D24BE5"/>
    <w:rsid w:val="33D448BD"/>
    <w:rsid w:val="33D74149"/>
    <w:rsid w:val="33D9A5E9"/>
    <w:rsid w:val="33DC2CDA"/>
    <w:rsid w:val="33E12D18"/>
    <w:rsid w:val="33E1C6F7"/>
    <w:rsid w:val="33E4AD76"/>
    <w:rsid w:val="33E668E6"/>
    <w:rsid w:val="33E77C61"/>
    <w:rsid w:val="33F9F169"/>
    <w:rsid w:val="340755B2"/>
    <w:rsid w:val="340C386A"/>
    <w:rsid w:val="340D817C"/>
    <w:rsid w:val="340D8B72"/>
    <w:rsid w:val="3412E102"/>
    <w:rsid w:val="341B47BD"/>
    <w:rsid w:val="341EB19D"/>
    <w:rsid w:val="34205B9F"/>
    <w:rsid w:val="342991AE"/>
    <w:rsid w:val="342CAD1B"/>
    <w:rsid w:val="342EFD29"/>
    <w:rsid w:val="3434B132"/>
    <w:rsid w:val="34371C3D"/>
    <w:rsid w:val="344B0C04"/>
    <w:rsid w:val="3452E5AF"/>
    <w:rsid w:val="345663C1"/>
    <w:rsid w:val="34659C1E"/>
    <w:rsid w:val="346952CB"/>
    <w:rsid w:val="346EAE62"/>
    <w:rsid w:val="34773267"/>
    <w:rsid w:val="347B284C"/>
    <w:rsid w:val="347B6569"/>
    <w:rsid w:val="347B9430"/>
    <w:rsid w:val="3483C6E8"/>
    <w:rsid w:val="3484CB9B"/>
    <w:rsid w:val="3484D287"/>
    <w:rsid w:val="348F1585"/>
    <w:rsid w:val="3495444B"/>
    <w:rsid w:val="34971E2C"/>
    <w:rsid w:val="349902C3"/>
    <w:rsid w:val="349A7220"/>
    <w:rsid w:val="34A3C54A"/>
    <w:rsid w:val="34A4775C"/>
    <w:rsid w:val="34A6E3F3"/>
    <w:rsid w:val="34A84888"/>
    <w:rsid w:val="34A986B3"/>
    <w:rsid w:val="34AA6A6A"/>
    <w:rsid w:val="34ACEFE6"/>
    <w:rsid w:val="34ADC4C3"/>
    <w:rsid w:val="34B2310E"/>
    <w:rsid w:val="34B5B517"/>
    <w:rsid w:val="34B962A6"/>
    <w:rsid w:val="34C0C8D9"/>
    <w:rsid w:val="34C382E2"/>
    <w:rsid w:val="34C3BB8B"/>
    <w:rsid w:val="34C44F76"/>
    <w:rsid w:val="34C7217F"/>
    <w:rsid w:val="34C84E22"/>
    <w:rsid w:val="34C87252"/>
    <w:rsid w:val="34CC4F83"/>
    <w:rsid w:val="34D3C4BE"/>
    <w:rsid w:val="34D640D7"/>
    <w:rsid w:val="34DE26F4"/>
    <w:rsid w:val="34E7EDCE"/>
    <w:rsid w:val="34EBDF02"/>
    <w:rsid w:val="34FBF53A"/>
    <w:rsid w:val="34FD9711"/>
    <w:rsid w:val="3505E20E"/>
    <w:rsid w:val="3508FD86"/>
    <w:rsid w:val="350DE7A4"/>
    <w:rsid w:val="350E4358"/>
    <w:rsid w:val="350E77FD"/>
    <w:rsid w:val="35106EEC"/>
    <w:rsid w:val="3511580B"/>
    <w:rsid w:val="351444E2"/>
    <w:rsid w:val="351C5479"/>
    <w:rsid w:val="352BB2EA"/>
    <w:rsid w:val="352F40BB"/>
    <w:rsid w:val="3532149D"/>
    <w:rsid w:val="35335F1A"/>
    <w:rsid w:val="3535A375"/>
    <w:rsid w:val="35361F2B"/>
    <w:rsid w:val="35376624"/>
    <w:rsid w:val="353D5957"/>
    <w:rsid w:val="353D8966"/>
    <w:rsid w:val="353F4040"/>
    <w:rsid w:val="354306C2"/>
    <w:rsid w:val="35437F5F"/>
    <w:rsid w:val="3545424E"/>
    <w:rsid w:val="35464A1D"/>
    <w:rsid w:val="3550948B"/>
    <w:rsid w:val="3554CB43"/>
    <w:rsid w:val="355EF8FC"/>
    <w:rsid w:val="3563C0D0"/>
    <w:rsid w:val="35661CAA"/>
    <w:rsid w:val="35676654"/>
    <w:rsid w:val="35678909"/>
    <w:rsid w:val="356F5364"/>
    <w:rsid w:val="356FE725"/>
    <w:rsid w:val="35715578"/>
    <w:rsid w:val="35734793"/>
    <w:rsid w:val="35750AE9"/>
    <w:rsid w:val="3575D854"/>
    <w:rsid w:val="357C4845"/>
    <w:rsid w:val="357DF8ED"/>
    <w:rsid w:val="3581437D"/>
    <w:rsid w:val="3582F6C2"/>
    <w:rsid w:val="358F24DC"/>
    <w:rsid w:val="35A1208F"/>
    <w:rsid w:val="35A2346A"/>
    <w:rsid w:val="35AD2AB2"/>
    <w:rsid w:val="35B05F90"/>
    <w:rsid w:val="35B31814"/>
    <w:rsid w:val="35BCA042"/>
    <w:rsid w:val="35C578AD"/>
    <w:rsid w:val="35CFB9C2"/>
    <w:rsid w:val="35D00BB3"/>
    <w:rsid w:val="35E494B9"/>
    <w:rsid w:val="35E4C4DD"/>
    <w:rsid w:val="35E82CAB"/>
    <w:rsid w:val="35F2D51A"/>
    <w:rsid w:val="35F6F0D2"/>
    <w:rsid w:val="35FBFF73"/>
    <w:rsid w:val="35FC6EA7"/>
    <w:rsid w:val="36051A5C"/>
    <w:rsid w:val="360B669B"/>
    <w:rsid w:val="360C601D"/>
    <w:rsid w:val="360D32CC"/>
    <w:rsid w:val="36109EE8"/>
    <w:rsid w:val="3611BD0D"/>
    <w:rsid w:val="3614AEBD"/>
    <w:rsid w:val="361D05A0"/>
    <w:rsid w:val="362211B0"/>
    <w:rsid w:val="362252A7"/>
    <w:rsid w:val="36231552"/>
    <w:rsid w:val="3623B713"/>
    <w:rsid w:val="36246000"/>
    <w:rsid w:val="36269EF1"/>
    <w:rsid w:val="36287A38"/>
    <w:rsid w:val="362B1DF4"/>
    <w:rsid w:val="362B8DF5"/>
    <w:rsid w:val="362E3B0E"/>
    <w:rsid w:val="362E9713"/>
    <w:rsid w:val="3634FDF2"/>
    <w:rsid w:val="36358913"/>
    <w:rsid w:val="36358D2A"/>
    <w:rsid w:val="36365227"/>
    <w:rsid w:val="36368FF8"/>
    <w:rsid w:val="363FBF08"/>
    <w:rsid w:val="36410675"/>
    <w:rsid w:val="36440AFE"/>
    <w:rsid w:val="3648A123"/>
    <w:rsid w:val="3649152E"/>
    <w:rsid w:val="365AABA7"/>
    <w:rsid w:val="365DF508"/>
    <w:rsid w:val="36608E4C"/>
    <w:rsid w:val="36681BEF"/>
    <w:rsid w:val="366AC3A5"/>
    <w:rsid w:val="366D5CF4"/>
    <w:rsid w:val="366F5AD1"/>
    <w:rsid w:val="36711136"/>
    <w:rsid w:val="3671533B"/>
    <w:rsid w:val="3684FE5C"/>
    <w:rsid w:val="36862079"/>
    <w:rsid w:val="3689A5BB"/>
    <w:rsid w:val="368E7A8C"/>
    <w:rsid w:val="36950C52"/>
    <w:rsid w:val="36999BBD"/>
    <w:rsid w:val="36A1C9B9"/>
    <w:rsid w:val="36A5E242"/>
    <w:rsid w:val="36A90A9A"/>
    <w:rsid w:val="36B112F0"/>
    <w:rsid w:val="36B1C799"/>
    <w:rsid w:val="36B278C6"/>
    <w:rsid w:val="36B63D90"/>
    <w:rsid w:val="36B67256"/>
    <w:rsid w:val="36B9774C"/>
    <w:rsid w:val="36C91047"/>
    <w:rsid w:val="36CC9F82"/>
    <w:rsid w:val="36D1106A"/>
    <w:rsid w:val="36D2A99F"/>
    <w:rsid w:val="36D50940"/>
    <w:rsid w:val="36D6F105"/>
    <w:rsid w:val="36DC46EF"/>
    <w:rsid w:val="36E1104C"/>
    <w:rsid w:val="36E86F2D"/>
    <w:rsid w:val="36EDD7D7"/>
    <w:rsid w:val="36EDFBAE"/>
    <w:rsid w:val="36EE4863"/>
    <w:rsid w:val="36EE7A2E"/>
    <w:rsid w:val="36EED1C4"/>
    <w:rsid w:val="36EF942C"/>
    <w:rsid w:val="36F108D3"/>
    <w:rsid w:val="36F99724"/>
    <w:rsid w:val="37020D20"/>
    <w:rsid w:val="37021BE5"/>
    <w:rsid w:val="37024EFE"/>
    <w:rsid w:val="37040A3E"/>
    <w:rsid w:val="370474EC"/>
    <w:rsid w:val="3708A789"/>
    <w:rsid w:val="370D8AB6"/>
    <w:rsid w:val="37121C2C"/>
    <w:rsid w:val="3717529A"/>
    <w:rsid w:val="3717E847"/>
    <w:rsid w:val="371FA576"/>
    <w:rsid w:val="372423ED"/>
    <w:rsid w:val="3727A40E"/>
    <w:rsid w:val="372C0AC6"/>
    <w:rsid w:val="372DC2F0"/>
    <w:rsid w:val="37302B4C"/>
    <w:rsid w:val="3730FC46"/>
    <w:rsid w:val="373B5E94"/>
    <w:rsid w:val="373C879B"/>
    <w:rsid w:val="373F2E75"/>
    <w:rsid w:val="3741AD39"/>
    <w:rsid w:val="37478145"/>
    <w:rsid w:val="374D34E2"/>
    <w:rsid w:val="374FE20F"/>
    <w:rsid w:val="3756564E"/>
    <w:rsid w:val="3756843C"/>
    <w:rsid w:val="37568A96"/>
    <w:rsid w:val="37572B21"/>
    <w:rsid w:val="375BE540"/>
    <w:rsid w:val="37626BCA"/>
    <w:rsid w:val="37628F9F"/>
    <w:rsid w:val="3767209A"/>
    <w:rsid w:val="37687A13"/>
    <w:rsid w:val="376E2A0D"/>
    <w:rsid w:val="376E710C"/>
    <w:rsid w:val="3772A4E4"/>
    <w:rsid w:val="3773A46C"/>
    <w:rsid w:val="377D1567"/>
    <w:rsid w:val="3781B2C8"/>
    <w:rsid w:val="3784E2E9"/>
    <w:rsid w:val="378753E6"/>
    <w:rsid w:val="37879B9A"/>
    <w:rsid w:val="378ECE91"/>
    <w:rsid w:val="37A41961"/>
    <w:rsid w:val="37AA84CE"/>
    <w:rsid w:val="37ABF3CA"/>
    <w:rsid w:val="37B2B41D"/>
    <w:rsid w:val="37B8ED03"/>
    <w:rsid w:val="37C43809"/>
    <w:rsid w:val="37CB3344"/>
    <w:rsid w:val="37CFE716"/>
    <w:rsid w:val="37D117C3"/>
    <w:rsid w:val="37D402EF"/>
    <w:rsid w:val="37D6C806"/>
    <w:rsid w:val="37D80290"/>
    <w:rsid w:val="37DBB403"/>
    <w:rsid w:val="37E185A1"/>
    <w:rsid w:val="37EC10DD"/>
    <w:rsid w:val="37EE09F4"/>
    <w:rsid w:val="37F2E971"/>
    <w:rsid w:val="37F4A0A4"/>
    <w:rsid w:val="3804D295"/>
    <w:rsid w:val="3808FF4A"/>
    <w:rsid w:val="380A3908"/>
    <w:rsid w:val="380A55E9"/>
    <w:rsid w:val="380AEFC3"/>
    <w:rsid w:val="3816C198"/>
    <w:rsid w:val="381C7E3A"/>
    <w:rsid w:val="381F649C"/>
    <w:rsid w:val="38238494"/>
    <w:rsid w:val="3824D67D"/>
    <w:rsid w:val="3828F8F9"/>
    <w:rsid w:val="383B1D36"/>
    <w:rsid w:val="383BEFCE"/>
    <w:rsid w:val="384C5DE5"/>
    <w:rsid w:val="385043D4"/>
    <w:rsid w:val="3850517A"/>
    <w:rsid w:val="385B0DA4"/>
    <w:rsid w:val="385CCE92"/>
    <w:rsid w:val="385E7A9E"/>
    <w:rsid w:val="3860B01B"/>
    <w:rsid w:val="38681DF6"/>
    <w:rsid w:val="386C5ABB"/>
    <w:rsid w:val="386CB003"/>
    <w:rsid w:val="386ED46A"/>
    <w:rsid w:val="3871E1F6"/>
    <w:rsid w:val="387233A6"/>
    <w:rsid w:val="38745B13"/>
    <w:rsid w:val="38824B0C"/>
    <w:rsid w:val="3882C81E"/>
    <w:rsid w:val="388F49E3"/>
    <w:rsid w:val="3893AD1C"/>
    <w:rsid w:val="38955E0B"/>
    <w:rsid w:val="3896A57F"/>
    <w:rsid w:val="3899DFDB"/>
    <w:rsid w:val="38A2B12F"/>
    <w:rsid w:val="38A54516"/>
    <w:rsid w:val="38A680ED"/>
    <w:rsid w:val="38A7D3FD"/>
    <w:rsid w:val="38B8B2F6"/>
    <w:rsid w:val="38BB6154"/>
    <w:rsid w:val="38BD116A"/>
    <w:rsid w:val="38BE8A97"/>
    <w:rsid w:val="38BF0C39"/>
    <w:rsid w:val="38C00E5B"/>
    <w:rsid w:val="38C442B6"/>
    <w:rsid w:val="38C6CB99"/>
    <w:rsid w:val="38CA2489"/>
    <w:rsid w:val="38CE1F88"/>
    <w:rsid w:val="38D85261"/>
    <w:rsid w:val="38DD11FC"/>
    <w:rsid w:val="38E202DA"/>
    <w:rsid w:val="38E3DB1F"/>
    <w:rsid w:val="38E43E53"/>
    <w:rsid w:val="38E5EB1B"/>
    <w:rsid w:val="38EE073F"/>
    <w:rsid w:val="38FE1EF0"/>
    <w:rsid w:val="38FFC614"/>
    <w:rsid w:val="39008C84"/>
    <w:rsid w:val="39011F98"/>
    <w:rsid w:val="39051BE5"/>
    <w:rsid w:val="390A066C"/>
    <w:rsid w:val="390CD0EA"/>
    <w:rsid w:val="390FAF20"/>
    <w:rsid w:val="3913522C"/>
    <w:rsid w:val="39163EE5"/>
    <w:rsid w:val="391958F1"/>
    <w:rsid w:val="39229706"/>
    <w:rsid w:val="39259B81"/>
    <w:rsid w:val="39354578"/>
    <w:rsid w:val="3939E1D8"/>
    <w:rsid w:val="393CA183"/>
    <w:rsid w:val="393E202E"/>
    <w:rsid w:val="394316C5"/>
    <w:rsid w:val="39437F3E"/>
    <w:rsid w:val="394C5755"/>
    <w:rsid w:val="39566968"/>
    <w:rsid w:val="395B9A2E"/>
    <w:rsid w:val="395E7EE1"/>
    <w:rsid w:val="396932B4"/>
    <w:rsid w:val="396A3631"/>
    <w:rsid w:val="396F3EDD"/>
    <w:rsid w:val="3978F1B8"/>
    <w:rsid w:val="397A0070"/>
    <w:rsid w:val="397D8F5D"/>
    <w:rsid w:val="397F101C"/>
    <w:rsid w:val="39809D98"/>
    <w:rsid w:val="3980E0EC"/>
    <w:rsid w:val="398B699F"/>
    <w:rsid w:val="3993677C"/>
    <w:rsid w:val="399A2841"/>
    <w:rsid w:val="39A3F0F5"/>
    <w:rsid w:val="39A40A20"/>
    <w:rsid w:val="39A5D609"/>
    <w:rsid w:val="39AA7BF0"/>
    <w:rsid w:val="39B2EEE2"/>
    <w:rsid w:val="39B32AA9"/>
    <w:rsid w:val="39B79E6A"/>
    <w:rsid w:val="39BF9F91"/>
    <w:rsid w:val="39C6E3BA"/>
    <w:rsid w:val="39CA77ED"/>
    <w:rsid w:val="39CAA43C"/>
    <w:rsid w:val="39CE111D"/>
    <w:rsid w:val="39D4954D"/>
    <w:rsid w:val="39D970B7"/>
    <w:rsid w:val="39D9A6B1"/>
    <w:rsid w:val="39DD995C"/>
    <w:rsid w:val="39DDB3BA"/>
    <w:rsid w:val="39E0BCE3"/>
    <w:rsid w:val="39E47387"/>
    <w:rsid w:val="39E6095C"/>
    <w:rsid w:val="39E872F7"/>
    <w:rsid w:val="39ECA927"/>
    <w:rsid w:val="39ED1BEC"/>
    <w:rsid w:val="39F54DE8"/>
    <w:rsid w:val="39FC1275"/>
    <w:rsid w:val="39FF9AB1"/>
    <w:rsid w:val="39FFA52F"/>
    <w:rsid w:val="3A01520A"/>
    <w:rsid w:val="3A027630"/>
    <w:rsid w:val="3A034BEF"/>
    <w:rsid w:val="3A11B009"/>
    <w:rsid w:val="3A14AD7F"/>
    <w:rsid w:val="3A162434"/>
    <w:rsid w:val="3A16863C"/>
    <w:rsid w:val="3A19522E"/>
    <w:rsid w:val="3A1F47FE"/>
    <w:rsid w:val="3A1F5D31"/>
    <w:rsid w:val="3A25D666"/>
    <w:rsid w:val="3A29EBEF"/>
    <w:rsid w:val="3A361DEA"/>
    <w:rsid w:val="3A36DDA4"/>
    <w:rsid w:val="3A3DFAB7"/>
    <w:rsid w:val="3A3EC333"/>
    <w:rsid w:val="3A44CACB"/>
    <w:rsid w:val="3A45B43F"/>
    <w:rsid w:val="3A4FA313"/>
    <w:rsid w:val="3A5A790B"/>
    <w:rsid w:val="3A5EB6CD"/>
    <w:rsid w:val="3A663053"/>
    <w:rsid w:val="3A693BFA"/>
    <w:rsid w:val="3A6BD09B"/>
    <w:rsid w:val="3A6C764A"/>
    <w:rsid w:val="3A761242"/>
    <w:rsid w:val="3A7A796B"/>
    <w:rsid w:val="3A7F4F86"/>
    <w:rsid w:val="3A82B612"/>
    <w:rsid w:val="3A83798F"/>
    <w:rsid w:val="3A841AE2"/>
    <w:rsid w:val="3A981FFA"/>
    <w:rsid w:val="3A987FAF"/>
    <w:rsid w:val="3A98DA8F"/>
    <w:rsid w:val="3A9A2B04"/>
    <w:rsid w:val="3A9C0379"/>
    <w:rsid w:val="3A9DA5DD"/>
    <w:rsid w:val="3A9FFD18"/>
    <w:rsid w:val="3AA0733E"/>
    <w:rsid w:val="3AA1E0CD"/>
    <w:rsid w:val="3AA2D2B6"/>
    <w:rsid w:val="3AAC0935"/>
    <w:rsid w:val="3AB1144B"/>
    <w:rsid w:val="3AB1A0B3"/>
    <w:rsid w:val="3AB6C098"/>
    <w:rsid w:val="3ABEEEB6"/>
    <w:rsid w:val="3AC6C33B"/>
    <w:rsid w:val="3AC74C38"/>
    <w:rsid w:val="3ACB6E59"/>
    <w:rsid w:val="3ACFC6E9"/>
    <w:rsid w:val="3AD7820F"/>
    <w:rsid w:val="3ADF9959"/>
    <w:rsid w:val="3AE6C6BD"/>
    <w:rsid w:val="3AEA82FA"/>
    <w:rsid w:val="3AEE5415"/>
    <w:rsid w:val="3AF0A994"/>
    <w:rsid w:val="3AF4288C"/>
    <w:rsid w:val="3AF67E5B"/>
    <w:rsid w:val="3AF80485"/>
    <w:rsid w:val="3AFB92E4"/>
    <w:rsid w:val="3AFE939C"/>
    <w:rsid w:val="3AFF1947"/>
    <w:rsid w:val="3B018CD5"/>
    <w:rsid w:val="3B087215"/>
    <w:rsid w:val="3B13823F"/>
    <w:rsid w:val="3B175030"/>
    <w:rsid w:val="3B19C204"/>
    <w:rsid w:val="3B1AAA94"/>
    <w:rsid w:val="3B1CE14A"/>
    <w:rsid w:val="3B27CC6F"/>
    <w:rsid w:val="3B29F4E1"/>
    <w:rsid w:val="3B32AABE"/>
    <w:rsid w:val="3B336F49"/>
    <w:rsid w:val="3B532886"/>
    <w:rsid w:val="3B58FCB5"/>
    <w:rsid w:val="3B5FA510"/>
    <w:rsid w:val="3B627409"/>
    <w:rsid w:val="3B70209E"/>
    <w:rsid w:val="3B74206B"/>
    <w:rsid w:val="3B76E7DC"/>
    <w:rsid w:val="3B7A8146"/>
    <w:rsid w:val="3B7CB8E8"/>
    <w:rsid w:val="3B7D6DE6"/>
    <w:rsid w:val="3B82C3B8"/>
    <w:rsid w:val="3B86D92A"/>
    <w:rsid w:val="3B8DB769"/>
    <w:rsid w:val="3B909773"/>
    <w:rsid w:val="3B90E3E3"/>
    <w:rsid w:val="3B95D6BE"/>
    <w:rsid w:val="3B980F3B"/>
    <w:rsid w:val="3B9A6376"/>
    <w:rsid w:val="3B9AB0DD"/>
    <w:rsid w:val="3B9C7115"/>
    <w:rsid w:val="3B9E46E4"/>
    <w:rsid w:val="3BA41B91"/>
    <w:rsid w:val="3BAFB270"/>
    <w:rsid w:val="3BB7F194"/>
    <w:rsid w:val="3BB8C606"/>
    <w:rsid w:val="3BBB39C7"/>
    <w:rsid w:val="3BBBB243"/>
    <w:rsid w:val="3BBC5A88"/>
    <w:rsid w:val="3BC32BC3"/>
    <w:rsid w:val="3BD20430"/>
    <w:rsid w:val="3BD864C1"/>
    <w:rsid w:val="3BD9621B"/>
    <w:rsid w:val="3BE31E21"/>
    <w:rsid w:val="3BE7F93D"/>
    <w:rsid w:val="3BF823EF"/>
    <w:rsid w:val="3BF8A44D"/>
    <w:rsid w:val="3BFC8664"/>
    <w:rsid w:val="3BFCE300"/>
    <w:rsid w:val="3C006787"/>
    <w:rsid w:val="3C01F11A"/>
    <w:rsid w:val="3C03AB3F"/>
    <w:rsid w:val="3C072DDA"/>
    <w:rsid w:val="3C0DF7C1"/>
    <w:rsid w:val="3C155DCE"/>
    <w:rsid w:val="3C1B65C1"/>
    <w:rsid w:val="3C23BF39"/>
    <w:rsid w:val="3C245664"/>
    <w:rsid w:val="3C24763F"/>
    <w:rsid w:val="3C24C87B"/>
    <w:rsid w:val="3C2BC9BC"/>
    <w:rsid w:val="3C311C29"/>
    <w:rsid w:val="3C37AF16"/>
    <w:rsid w:val="3C38961B"/>
    <w:rsid w:val="3C3C7A0C"/>
    <w:rsid w:val="3C4434D5"/>
    <w:rsid w:val="3C473AA6"/>
    <w:rsid w:val="3C53739B"/>
    <w:rsid w:val="3C558066"/>
    <w:rsid w:val="3C581829"/>
    <w:rsid w:val="3C587C88"/>
    <w:rsid w:val="3C6010EC"/>
    <w:rsid w:val="3C60F426"/>
    <w:rsid w:val="3C6459B9"/>
    <w:rsid w:val="3C66C37E"/>
    <w:rsid w:val="3C6A05AF"/>
    <w:rsid w:val="3C6A9B4C"/>
    <w:rsid w:val="3C6B11D6"/>
    <w:rsid w:val="3C6EAD28"/>
    <w:rsid w:val="3C6FDA24"/>
    <w:rsid w:val="3C7098BF"/>
    <w:rsid w:val="3C71FF69"/>
    <w:rsid w:val="3C78FD99"/>
    <w:rsid w:val="3C7DA11D"/>
    <w:rsid w:val="3C8058C4"/>
    <w:rsid w:val="3C883CD2"/>
    <w:rsid w:val="3C8AD92E"/>
    <w:rsid w:val="3C955808"/>
    <w:rsid w:val="3C9F4EB5"/>
    <w:rsid w:val="3CA54182"/>
    <w:rsid w:val="3CBE49F9"/>
    <w:rsid w:val="3CBF8EF6"/>
    <w:rsid w:val="3CC7163F"/>
    <w:rsid w:val="3CC73028"/>
    <w:rsid w:val="3CCD6E0F"/>
    <w:rsid w:val="3CD0D06E"/>
    <w:rsid w:val="3CD47311"/>
    <w:rsid w:val="3CD80E97"/>
    <w:rsid w:val="3CE0058E"/>
    <w:rsid w:val="3CE391C8"/>
    <w:rsid w:val="3CEDDF14"/>
    <w:rsid w:val="3CF22DE4"/>
    <w:rsid w:val="3CF7CAAD"/>
    <w:rsid w:val="3CFD516C"/>
    <w:rsid w:val="3D074055"/>
    <w:rsid w:val="3D107ECA"/>
    <w:rsid w:val="3D12B58B"/>
    <w:rsid w:val="3D12FC2A"/>
    <w:rsid w:val="3D1663DA"/>
    <w:rsid w:val="3D1FE1E8"/>
    <w:rsid w:val="3D2166FE"/>
    <w:rsid w:val="3D233879"/>
    <w:rsid w:val="3D2827D2"/>
    <w:rsid w:val="3D29085B"/>
    <w:rsid w:val="3D30098D"/>
    <w:rsid w:val="3D3136F5"/>
    <w:rsid w:val="3D392D68"/>
    <w:rsid w:val="3D3D092D"/>
    <w:rsid w:val="3D3F824F"/>
    <w:rsid w:val="3D456F4F"/>
    <w:rsid w:val="3D4C07E4"/>
    <w:rsid w:val="3D4D5EE4"/>
    <w:rsid w:val="3D5849C7"/>
    <w:rsid w:val="3D58D17A"/>
    <w:rsid w:val="3D5A215C"/>
    <w:rsid w:val="3D5AE84E"/>
    <w:rsid w:val="3D5DE219"/>
    <w:rsid w:val="3D5DE911"/>
    <w:rsid w:val="3D651FF2"/>
    <w:rsid w:val="3D67283F"/>
    <w:rsid w:val="3D686F50"/>
    <w:rsid w:val="3D6EA7A7"/>
    <w:rsid w:val="3D74847D"/>
    <w:rsid w:val="3D76D3B5"/>
    <w:rsid w:val="3D7BB5A0"/>
    <w:rsid w:val="3D7DDD8B"/>
    <w:rsid w:val="3D7DE060"/>
    <w:rsid w:val="3D7E7CDE"/>
    <w:rsid w:val="3D7EDB3F"/>
    <w:rsid w:val="3D8119A7"/>
    <w:rsid w:val="3D85B266"/>
    <w:rsid w:val="3D8B2636"/>
    <w:rsid w:val="3D9016ED"/>
    <w:rsid w:val="3D930FD1"/>
    <w:rsid w:val="3DA96AF6"/>
    <w:rsid w:val="3DADA14C"/>
    <w:rsid w:val="3DB18E0A"/>
    <w:rsid w:val="3DBD6FE7"/>
    <w:rsid w:val="3DBDEF27"/>
    <w:rsid w:val="3DC455D3"/>
    <w:rsid w:val="3DCA5076"/>
    <w:rsid w:val="3DCB27D3"/>
    <w:rsid w:val="3DCE6662"/>
    <w:rsid w:val="3DDBB70A"/>
    <w:rsid w:val="3DDEFF5A"/>
    <w:rsid w:val="3DECDDFC"/>
    <w:rsid w:val="3DEDF38D"/>
    <w:rsid w:val="3DF051C0"/>
    <w:rsid w:val="3DFE530B"/>
    <w:rsid w:val="3E0302B3"/>
    <w:rsid w:val="3E141778"/>
    <w:rsid w:val="3E1A94C0"/>
    <w:rsid w:val="3E1C1572"/>
    <w:rsid w:val="3E1DE547"/>
    <w:rsid w:val="3E240CD9"/>
    <w:rsid w:val="3E24D8E6"/>
    <w:rsid w:val="3E2B431C"/>
    <w:rsid w:val="3E2E74C8"/>
    <w:rsid w:val="3E30F2C3"/>
    <w:rsid w:val="3E38FE6E"/>
    <w:rsid w:val="3E3D5E8A"/>
    <w:rsid w:val="3E3EB24F"/>
    <w:rsid w:val="3E3F2D13"/>
    <w:rsid w:val="3E411AB1"/>
    <w:rsid w:val="3E4C4F1F"/>
    <w:rsid w:val="3E4D7209"/>
    <w:rsid w:val="3E4EE817"/>
    <w:rsid w:val="3E4F0008"/>
    <w:rsid w:val="3E55A433"/>
    <w:rsid w:val="3E5AF7D2"/>
    <w:rsid w:val="3E5B1B23"/>
    <w:rsid w:val="3E5FD1DC"/>
    <w:rsid w:val="3E611FCA"/>
    <w:rsid w:val="3E6417A6"/>
    <w:rsid w:val="3E6C8C40"/>
    <w:rsid w:val="3E6D701B"/>
    <w:rsid w:val="3E6D7E5E"/>
    <w:rsid w:val="3E726A64"/>
    <w:rsid w:val="3E7886FF"/>
    <w:rsid w:val="3E79205D"/>
    <w:rsid w:val="3E7D40CA"/>
    <w:rsid w:val="3E82BF3A"/>
    <w:rsid w:val="3E88BA21"/>
    <w:rsid w:val="3E8A66B8"/>
    <w:rsid w:val="3E97E7C1"/>
    <w:rsid w:val="3E9A8D1C"/>
    <w:rsid w:val="3E9B6A5D"/>
    <w:rsid w:val="3E9C3487"/>
    <w:rsid w:val="3EA3C6DD"/>
    <w:rsid w:val="3EA6A0CD"/>
    <w:rsid w:val="3EA73BF4"/>
    <w:rsid w:val="3EA905B2"/>
    <w:rsid w:val="3EADA285"/>
    <w:rsid w:val="3EB349F6"/>
    <w:rsid w:val="3EC04237"/>
    <w:rsid w:val="3EC12BFC"/>
    <w:rsid w:val="3EC8194C"/>
    <w:rsid w:val="3ECAC13F"/>
    <w:rsid w:val="3ECAF8C9"/>
    <w:rsid w:val="3ECBA403"/>
    <w:rsid w:val="3ECF4F41"/>
    <w:rsid w:val="3ED4A3B0"/>
    <w:rsid w:val="3ED5F91C"/>
    <w:rsid w:val="3ED81E1A"/>
    <w:rsid w:val="3ED8855E"/>
    <w:rsid w:val="3EDF29A1"/>
    <w:rsid w:val="3EDFA3AD"/>
    <w:rsid w:val="3EDFB329"/>
    <w:rsid w:val="3EDFE0E4"/>
    <w:rsid w:val="3EE1AEF6"/>
    <w:rsid w:val="3EE2EB00"/>
    <w:rsid w:val="3EEA24AF"/>
    <w:rsid w:val="3EEC990E"/>
    <w:rsid w:val="3EEDB39A"/>
    <w:rsid w:val="3EEE3BDB"/>
    <w:rsid w:val="3EF95DB6"/>
    <w:rsid w:val="3EFA1612"/>
    <w:rsid w:val="3EFCEF34"/>
    <w:rsid w:val="3EFD89CC"/>
    <w:rsid w:val="3F07D961"/>
    <w:rsid w:val="3F08A31D"/>
    <w:rsid w:val="3F0BB8A2"/>
    <w:rsid w:val="3F0E40BF"/>
    <w:rsid w:val="3F11FCCA"/>
    <w:rsid w:val="3F16DF12"/>
    <w:rsid w:val="3F19BEF2"/>
    <w:rsid w:val="3F19E579"/>
    <w:rsid w:val="3F1B1ECC"/>
    <w:rsid w:val="3F1B29DE"/>
    <w:rsid w:val="3F1CCDD6"/>
    <w:rsid w:val="3F1E2B51"/>
    <w:rsid w:val="3F20ABCA"/>
    <w:rsid w:val="3F25D0A6"/>
    <w:rsid w:val="3F2DC79A"/>
    <w:rsid w:val="3F2F3A7C"/>
    <w:rsid w:val="3F34E622"/>
    <w:rsid w:val="3F35EEDB"/>
    <w:rsid w:val="3F3D680D"/>
    <w:rsid w:val="3F3DF16E"/>
    <w:rsid w:val="3F4085AD"/>
    <w:rsid w:val="3F4275C5"/>
    <w:rsid w:val="3F450B21"/>
    <w:rsid w:val="3F5290C7"/>
    <w:rsid w:val="3F5D3FFC"/>
    <w:rsid w:val="3F5D4968"/>
    <w:rsid w:val="3F5D7893"/>
    <w:rsid w:val="3F652C04"/>
    <w:rsid w:val="3F65F68B"/>
    <w:rsid w:val="3F69AC4B"/>
    <w:rsid w:val="3F6A3502"/>
    <w:rsid w:val="3F6A3C4E"/>
    <w:rsid w:val="3F7138D7"/>
    <w:rsid w:val="3F7290A3"/>
    <w:rsid w:val="3F756345"/>
    <w:rsid w:val="3F766DED"/>
    <w:rsid w:val="3F775D39"/>
    <w:rsid w:val="3F7DDFF0"/>
    <w:rsid w:val="3F7E7C75"/>
    <w:rsid w:val="3F8076FA"/>
    <w:rsid w:val="3F8290EF"/>
    <w:rsid w:val="3F832A3F"/>
    <w:rsid w:val="3F83AD81"/>
    <w:rsid w:val="3F86F612"/>
    <w:rsid w:val="3F941F2E"/>
    <w:rsid w:val="3F9494D0"/>
    <w:rsid w:val="3F98F475"/>
    <w:rsid w:val="3F997CA4"/>
    <w:rsid w:val="3F99F30D"/>
    <w:rsid w:val="3F9B74BA"/>
    <w:rsid w:val="3F9D10EA"/>
    <w:rsid w:val="3F9E568F"/>
    <w:rsid w:val="3FA41808"/>
    <w:rsid w:val="3FA6DC54"/>
    <w:rsid w:val="3FA98E0A"/>
    <w:rsid w:val="3FAA78F2"/>
    <w:rsid w:val="3FAE0B25"/>
    <w:rsid w:val="3FB1C5DE"/>
    <w:rsid w:val="3FB33D47"/>
    <w:rsid w:val="3FB6577D"/>
    <w:rsid w:val="3FBA3E4E"/>
    <w:rsid w:val="3FBB8C90"/>
    <w:rsid w:val="3FBC28C7"/>
    <w:rsid w:val="3FBE43A7"/>
    <w:rsid w:val="3FCAD08C"/>
    <w:rsid w:val="3FD1079C"/>
    <w:rsid w:val="3FD3331D"/>
    <w:rsid w:val="3FD61F6B"/>
    <w:rsid w:val="3FDC7715"/>
    <w:rsid w:val="3FDCC455"/>
    <w:rsid w:val="3FE0DD3D"/>
    <w:rsid w:val="3FE103DC"/>
    <w:rsid w:val="3FEB2FDA"/>
    <w:rsid w:val="3FEBE098"/>
    <w:rsid w:val="3FF09883"/>
    <w:rsid w:val="400F237F"/>
    <w:rsid w:val="4011D024"/>
    <w:rsid w:val="4017F307"/>
    <w:rsid w:val="40194880"/>
    <w:rsid w:val="401BC752"/>
    <w:rsid w:val="4020C8FD"/>
    <w:rsid w:val="40303614"/>
    <w:rsid w:val="4030FC0B"/>
    <w:rsid w:val="40353D88"/>
    <w:rsid w:val="4037E45E"/>
    <w:rsid w:val="403944CA"/>
    <w:rsid w:val="403BA09C"/>
    <w:rsid w:val="403BB658"/>
    <w:rsid w:val="404011A5"/>
    <w:rsid w:val="404ABA2F"/>
    <w:rsid w:val="405084A4"/>
    <w:rsid w:val="40512446"/>
    <w:rsid w:val="4051D947"/>
    <w:rsid w:val="405C844E"/>
    <w:rsid w:val="405C8CE5"/>
    <w:rsid w:val="4066733F"/>
    <w:rsid w:val="40677F94"/>
    <w:rsid w:val="40689C70"/>
    <w:rsid w:val="4068B868"/>
    <w:rsid w:val="40695E97"/>
    <w:rsid w:val="406F27FE"/>
    <w:rsid w:val="40707447"/>
    <w:rsid w:val="40776A31"/>
    <w:rsid w:val="40795DF7"/>
    <w:rsid w:val="407C0FB4"/>
    <w:rsid w:val="407DA8D0"/>
    <w:rsid w:val="407F0B99"/>
    <w:rsid w:val="40843435"/>
    <w:rsid w:val="4093B1BC"/>
    <w:rsid w:val="40966BE3"/>
    <w:rsid w:val="40969322"/>
    <w:rsid w:val="409E6F23"/>
    <w:rsid w:val="40A041E1"/>
    <w:rsid w:val="40A0FCD5"/>
    <w:rsid w:val="40A2C00F"/>
    <w:rsid w:val="40A6134C"/>
    <w:rsid w:val="40A633C4"/>
    <w:rsid w:val="40A74093"/>
    <w:rsid w:val="40A81467"/>
    <w:rsid w:val="40A96D40"/>
    <w:rsid w:val="40A9E2B5"/>
    <w:rsid w:val="40AC4371"/>
    <w:rsid w:val="40AD4D8F"/>
    <w:rsid w:val="40B2CC41"/>
    <w:rsid w:val="40B79974"/>
    <w:rsid w:val="40C18724"/>
    <w:rsid w:val="40C27EE8"/>
    <w:rsid w:val="40D6D44E"/>
    <w:rsid w:val="40D79D35"/>
    <w:rsid w:val="40EF27DD"/>
    <w:rsid w:val="40FA343F"/>
    <w:rsid w:val="40FC397A"/>
    <w:rsid w:val="410130B5"/>
    <w:rsid w:val="41078E97"/>
    <w:rsid w:val="4107CBED"/>
    <w:rsid w:val="410B70EF"/>
    <w:rsid w:val="410E08D5"/>
    <w:rsid w:val="410E2DDC"/>
    <w:rsid w:val="410E2FE8"/>
    <w:rsid w:val="411199BF"/>
    <w:rsid w:val="411AA5ED"/>
    <w:rsid w:val="411B5525"/>
    <w:rsid w:val="411BBA4A"/>
    <w:rsid w:val="412151D1"/>
    <w:rsid w:val="412A044B"/>
    <w:rsid w:val="412B3AC9"/>
    <w:rsid w:val="412D1266"/>
    <w:rsid w:val="41418BB7"/>
    <w:rsid w:val="4141939E"/>
    <w:rsid w:val="4146FF43"/>
    <w:rsid w:val="414B99A0"/>
    <w:rsid w:val="414D8EFE"/>
    <w:rsid w:val="41599E0C"/>
    <w:rsid w:val="4164B9FC"/>
    <w:rsid w:val="416AC087"/>
    <w:rsid w:val="416FF665"/>
    <w:rsid w:val="41787959"/>
    <w:rsid w:val="417CDC40"/>
    <w:rsid w:val="41875DDB"/>
    <w:rsid w:val="41881292"/>
    <w:rsid w:val="41890E83"/>
    <w:rsid w:val="41896C51"/>
    <w:rsid w:val="418BE451"/>
    <w:rsid w:val="418D2140"/>
    <w:rsid w:val="41912F22"/>
    <w:rsid w:val="4193DEFB"/>
    <w:rsid w:val="419624C1"/>
    <w:rsid w:val="419A26B7"/>
    <w:rsid w:val="419F07EE"/>
    <w:rsid w:val="41A3C7BA"/>
    <w:rsid w:val="41A6F174"/>
    <w:rsid w:val="41A751AF"/>
    <w:rsid w:val="41ADE411"/>
    <w:rsid w:val="41AE8D26"/>
    <w:rsid w:val="41AEC547"/>
    <w:rsid w:val="41B09AEE"/>
    <w:rsid w:val="41B9EB54"/>
    <w:rsid w:val="41BC2F60"/>
    <w:rsid w:val="41C12717"/>
    <w:rsid w:val="41C3FD32"/>
    <w:rsid w:val="41C5D2F4"/>
    <w:rsid w:val="41CB1044"/>
    <w:rsid w:val="41CBF6EF"/>
    <w:rsid w:val="41D0272B"/>
    <w:rsid w:val="41D13BBB"/>
    <w:rsid w:val="41D2B831"/>
    <w:rsid w:val="41D2C0F8"/>
    <w:rsid w:val="41D33577"/>
    <w:rsid w:val="41D5FB00"/>
    <w:rsid w:val="41DB49B6"/>
    <w:rsid w:val="41EA7D40"/>
    <w:rsid w:val="41EC4356"/>
    <w:rsid w:val="41ED799D"/>
    <w:rsid w:val="41F06318"/>
    <w:rsid w:val="41F3E662"/>
    <w:rsid w:val="41FB70DD"/>
    <w:rsid w:val="42005CE5"/>
    <w:rsid w:val="4203083A"/>
    <w:rsid w:val="42052DEC"/>
    <w:rsid w:val="420E620A"/>
    <w:rsid w:val="42107496"/>
    <w:rsid w:val="4210AFDB"/>
    <w:rsid w:val="42113915"/>
    <w:rsid w:val="4213E6D7"/>
    <w:rsid w:val="4215BEC8"/>
    <w:rsid w:val="42184784"/>
    <w:rsid w:val="4218D23A"/>
    <w:rsid w:val="4220DCA1"/>
    <w:rsid w:val="42215F4A"/>
    <w:rsid w:val="4223C1B9"/>
    <w:rsid w:val="4224045F"/>
    <w:rsid w:val="42256711"/>
    <w:rsid w:val="422A6A7E"/>
    <w:rsid w:val="422BB0B1"/>
    <w:rsid w:val="422F73CE"/>
    <w:rsid w:val="42311CAE"/>
    <w:rsid w:val="42352ECF"/>
    <w:rsid w:val="423AB371"/>
    <w:rsid w:val="42458F5D"/>
    <w:rsid w:val="42481F33"/>
    <w:rsid w:val="42573D30"/>
    <w:rsid w:val="4257C5FD"/>
    <w:rsid w:val="425C48D3"/>
    <w:rsid w:val="425C5E99"/>
    <w:rsid w:val="425ED1EE"/>
    <w:rsid w:val="42608680"/>
    <w:rsid w:val="42648731"/>
    <w:rsid w:val="4265228E"/>
    <w:rsid w:val="4267471B"/>
    <w:rsid w:val="4269B5DF"/>
    <w:rsid w:val="426C1F7F"/>
    <w:rsid w:val="4271F498"/>
    <w:rsid w:val="4275B10C"/>
    <w:rsid w:val="4275B2C7"/>
    <w:rsid w:val="4277882B"/>
    <w:rsid w:val="42854B9E"/>
    <w:rsid w:val="4295D160"/>
    <w:rsid w:val="42A1903C"/>
    <w:rsid w:val="42A60F47"/>
    <w:rsid w:val="42A907AA"/>
    <w:rsid w:val="42AA9B91"/>
    <w:rsid w:val="42AD9E9F"/>
    <w:rsid w:val="42AF1B9E"/>
    <w:rsid w:val="42B0C4F9"/>
    <w:rsid w:val="42B65590"/>
    <w:rsid w:val="42B909C1"/>
    <w:rsid w:val="42CED020"/>
    <w:rsid w:val="42D8170B"/>
    <w:rsid w:val="42D8D9D3"/>
    <w:rsid w:val="42DB2BBD"/>
    <w:rsid w:val="42E0CD89"/>
    <w:rsid w:val="42E133C2"/>
    <w:rsid w:val="42E145DD"/>
    <w:rsid w:val="42E88AA2"/>
    <w:rsid w:val="42EBC0C6"/>
    <w:rsid w:val="42EC293F"/>
    <w:rsid w:val="42F7D212"/>
    <w:rsid w:val="42F98B52"/>
    <w:rsid w:val="42FBCCAA"/>
    <w:rsid w:val="42FEF6A9"/>
    <w:rsid w:val="430462EC"/>
    <w:rsid w:val="43094F62"/>
    <w:rsid w:val="43151DA0"/>
    <w:rsid w:val="4315B15F"/>
    <w:rsid w:val="4319508F"/>
    <w:rsid w:val="43226C56"/>
    <w:rsid w:val="4324672C"/>
    <w:rsid w:val="4328D27F"/>
    <w:rsid w:val="43318EA5"/>
    <w:rsid w:val="4331CED3"/>
    <w:rsid w:val="43394348"/>
    <w:rsid w:val="433ABF50"/>
    <w:rsid w:val="433ED267"/>
    <w:rsid w:val="433F59FE"/>
    <w:rsid w:val="4344DA71"/>
    <w:rsid w:val="4345AA8B"/>
    <w:rsid w:val="43462C44"/>
    <w:rsid w:val="434B48D6"/>
    <w:rsid w:val="434DACDF"/>
    <w:rsid w:val="4352D03A"/>
    <w:rsid w:val="4357F295"/>
    <w:rsid w:val="43657411"/>
    <w:rsid w:val="436D84CA"/>
    <w:rsid w:val="4371D2BC"/>
    <w:rsid w:val="4374DE50"/>
    <w:rsid w:val="43752C30"/>
    <w:rsid w:val="4375F24C"/>
    <w:rsid w:val="4377FF5E"/>
    <w:rsid w:val="437B61D1"/>
    <w:rsid w:val="437F9300"/>
    <w:rsid w:val="43807663"/>
    <w:rsid w:val="43855EC0"/>
    <w:rsid w:val="4386CDED"/>
    <w:rsid w:val="4386F002"/>
    <w:rsid w:val="438A8FFD"/>
    <w:rsid w:val="438B0129"/>
    <w:rsid w:val="438EC0F5"/>
    <w:rsid w:val="4393AF7A"/>
    <w:rsid w:val="43941587"/>
    <w:rsid w:val="439E00BD"/>
    <w:rsid w:val="43A1B26E"/>
    <w:rsid w:val="43A393F0"/>
    <w:rsid w:val="43AB5E94"/>
    <w:rsid w:val="43AD785D"/>
    <w:rsid w:val="43B0D5E7"/>
    <w:rsid w:val="43B98F8F"/>
    <w:rsid w:val="43BA6469"/>
    <w:rsid w:val="43BDEC5B"/>
    <w:rsid w:val="43C28B15"/>
    <w:rsid w:val="43CEE066"/>
    <w:rsid w:val="43D3B590"/>
    <w:rsid w:val="43E36FB4"/>
    <w:rsid w:val="43E64359"/>
    <w:rsid w:val="43E6FB0C"/>
    <w:rsid w:val="43E803E3"/>
    <w:rsid w:val="43EAA5F4"/>
    <w:rsid w:val="43EC3A7F"/>
    <w:rsid w:val="43F27E85"/>
    <w:rsid w:val="43F89637"/>
    <w:rsid w:val="440ACBCF"/>
    <w:rsid w:val="440DE042"/>
    <w:rsid w:val="440FAF94"/>
    <w:rsid w:val="4414D1C0"/>
    <w:rsid w:val="441D0074"/>
    <w:rsid w:val="44273D3F"/>
    <w:rsid w:val="4430790F"/>
    <w:rsid w:val="4433786A"/>
    <w:rsid w:val="44376175"/>
    <w:rsid w:val="4438997D"/>
    <w:rsid w:val="443FC2DB"/>
    <w:rsid w:val="44414DDB"/>
    <w:rsid w:val="4441676B"/>
    <w:rsid w:val="44427D4E"/>
    <w:rsid w:val="444F7FCE"/>
    <w:rsid w:val="4450362F"/>
    <w:rsid w:val="445398B8"/>
    <w:rsid w:val="44544BEF"/>
    <w:rsid w:val="4457BD5D"/>
    <w:rsid w:val="4457D643"/>
    <w:rsid w:val="44602631"/>
    <w:rsid w:val="4462F801"/>
    <w:rsid w:val="4466EB63"/>
    <w:rsid w:val="44674117"/>
    <w:rsid w:val="4467FEA1"/>
    <w:rsid w:val="446949B6"/>
    <w:rsid w:val="4469E43F"/>
    <w:rsid w:val="44798FA4"/>
    <w:rsid w:val="44799EA8"/>
    <w:rsid w:val="447EC2A3"/>
    <w:rsid w:val="4480CCDA"/>
    <w:rsid w:val="448126AD"/>
    <w:rsid w:val="448272B5"/>
    <w:rsid w:val="44875286"/>
    <w:rsid w:val="4487E778"/>
    <w:rsid w:val="44897F63"/>
    <w:rsid w:val="44947457"/>
    <w:rsid w:val="4495A083"/>
    <w:rsid w:val="4497C0DE"/>
    <w:rsid w:val="4498FDCD"/>
    <w:rsid w:val="449F45FE"/>
    <w:rsid w:val="44A9793D"/>
    <w:rsid w:val="44AA42A1"/>
    <w:rsid w:val="44AEEA1B"/>
    <w:rsid w:val="44B1847E"/>
    <w:rsid w:val="44BBCE3B"/>
    <w:rsid w:val="44BF2A1B"/>
    <w:rsid w:val="44C3354F"/>
    <w:rsid w:val="44C4E96A"/>
    <w:rsid w:val="44C77F2C"/>
    <w:rsid w:val="44C9FE7C"/>
    <w:rsid w:val="44CB8A78"/>
    <w:rsid w:val="44CF9FC5"/>
    <w:rsid w:val="44CFD5B1"/>
    <w:rsid w:val="44D41366"/>
    <w:rsid w:val="44D83F31"/>
    <w:rsid w:val="44E4FD8A"/>
    <w:rsid w:val="44ECE587"/>
    <w:rsid w:val="44ED5709"/>
    <w:rsid w:val="44EF402E"/>
    <w:rsid w:val="44EFA9DA"/>
    <w:rsid w:val="44F06654"/>
    <w:rsid w:val="44F1F3D8"/>
    <w:rsid w:val="44F51A47"/>
    <w:rsid w:val="44F95293"/>
    <w:rsid w:val="44FBF322"/>
    <w:rsid w:val="44FF4234"/>
    <w:rsid w:val="4506E9F2"/>
    <w:rsid w:val="450753D7"/>
    <w:rsid w:val="450A52DE"/>
    <w:rsid w:val="45102120"/>
    <w:rsid w:val="4521CA59"/>
    <w:rsid w:val="452E3C98"/>
    <w:rsid w:val="4533C6A5"/>
    <w:rsid w:val="45347BD7"/>
    <w:rsid w:val="4547DEFB"/>
    <w:rsid w:val="4548474A"/>
    <w:rsid w:val="455068FB"/>
    <w:rsid w:val="455484E5"/>
    <w:rsid w:val="455BA878"/>
    <w:rsid w:val="455FA101"/>
    <w:rsid w:val="4565557E"/>
    <w:rsid w:val="456A885F"/>
    <w:rsid w:val="456B2460"/>
    <w:rsid w:val="456CD137"/>
    <w:rsid w:val="45763E33"/>
    <w:rsid w:val="45777CA8"/>
    <w:rsid w:val="457996C7"/>
    <w:rsid w:val="457A9539"/>
    <w:rsid w:val="457D1A9E"/>
    <w:rsid w:val="4580C3C2"/>
    <w:rsid w:val="45820C45"/>
    <w:rsid w:val="45A1E798"/>
    <w:rsid w:val="45A2DE77"/>
    <w:rsid w:val="45A37D02"/>
    <w:rsid w:val="45AD0A47"/>
    <w:rsid w:val="45ADFBB7"/>
    <w:rsid w:val="45B04AD8"/>
    <w:rsid w:val="45B179D3"/>
    <w:rsid w:val="45C0D5AB"/>
    <w:rsid w:val="45C2F244"/>
    <w:rsid w:val="45C892E7"/>
    <w:rsid w:val="45D59A26"/>
    <w:rsid w:val="45D67450"/>
    <w:rsid w:val="45DA7A2A"/>
    <w:rsid w:val="45DA9E81"/>
    <w:rsid w:val="45DB71A0"/>
    <w:rsid w:val="45DE2A49"/>
    <w:rsid w:val="45E269A7"/>
    <w:rsid w:val="45E54F53"/>
    <w:rsid w:val="45EAFBBF"/>
    <w:rsid w:val="45EC7BE1"/>
    <w:rsid w:val="45ED0116"/>
    <w:rsid w:val="45ED019B"/>
    <w:rsid w:val="45EEBCF5"/>
    <w:rsid w:val="45F044B1"/>
    <w:rsid w:val="45F46133"/>
    <w:rsid w:val="4601B072"/>
    <w:rsid w:val="460285B3"/>
    <w:rsid w:val="4607887C"/>
    <w:rsid w:val="4610B2AC"/>
    <w:rsid w:val="46130A54"/>
    <w:rsid w:val="461BEAD2"/>
    <w:rsid w:val="46201314"/>
    <w:rsid w:val="46222315"/>
    <w:rsid w:val="462248B6"/>
    <w:rsid w:val="4632D276"/>
    <w:rsid w:val="4632E302"/>
    <w:rsid w:val="463729A2"/>
    <w:rsid w:val="463ADC86"/>
    <w:rsid w:val="463CDC18"/>
    <w:rsid w:val="46436234"/>
    <w:rsid w:val="4643862C"/>
    <w:rsid w:val="4647F728"/>
    <w:rsid w:val="46486E4F"/>
    <w:rsid w:val="464C8047"/>
    <w:rsid w:val="4655DBB4"/>
    <w:rsid w:val="465AA33D"/>
    <w:rsid w:val="46638AA9"/>
    <w:rsid w:val="466AC822"/>
    <w:rsid w:val="466C5FA2"/>
    <w:rsid w:val="46704565"/>
    <w:rsid w:val="4679406B"/>
    <w:rsid w:val="467EC78F"/>
    <w:rsid w:val="4686BB50"/>
    <w:rsid w:val="4686D526"/>
    <w:rsid w:val="46873803"/>
    <w:rsid w:val="468EC00A"/>
    <w:rsid w:val="46915766"/>
    <w:rsid w:val="46918E81"/>
    <w:rsid w:val="4691C130"/>
    <w:rsid w:val="469CD92A"/>
    <w:rsid w:val="46AA2D58"/>
    <w:rsid w:val="46BA6B0A"/>
    <w:rsid w:val="46BA9098"/>
    <w:rsid w:val="46C3BC54"/>
    <w:rsid w:val="46C78431"/>
    <w:rsid w:val="46D562AD"/>
    <w:rsid w:val="46D7F832"/>
    <w:rsid w:val="46D9D4EA"/>
    <w:rsid w:val="46DC724F"/>
    <w:rsid w:val="46E62CBE"/>
    <w:rsid w:val="46E6ACB4"/>
    <w:rsid w:val="46E9598B"/>
    <w:rsid w:val="46EB86EC"/>
    <w:rsid w:val="46EEF871"/>
    <w:rsid w:val="46F72BC9"/>
    <w:rsid w:val="470D716A"/>
    <w:rsid w:val="470D7A84"/>
    <w:rsid w:val="47133E71"/>
    <w:rsid w:val="4713534A"/>
    <w:rsid w:val="472334DC"/>
    <w:rsid w:val="4723658E"/>
    <w:rsid w:val="47285270"/>
    <w:rsid w:val="4731D12C"/>
    <w:rsid w:val="47321A7C"/>
    <w:rsid w:val="4732B165"/>
    <w:rsid w:val="47334D3B"/>
    <w:rsid w:val="47359D2A"/>
    <w:rsid w:val="47407FD9"/>
    <w:rsid w:val="4746E8CA"/>
    <w:rsid w:val="474AE4AB"/>
    <w:rsid w:val="474F01F2"/>
    <w:rsid w:val="474FCF78"/>
    <w:rsid w:val="4751E2F5"/>
    <w:rsid w:val="4755B23C"/>
    <w:rsid w:val="475BA62E"/>
    <w:rsid w:val="475CBF45"/>
    <w:rsid w:val="475CEAA8"/>
    <w:rsid w:val="47649A62"/>
    <w:rsid w:val="476CB29A"/>
    <w:rsid w:val="476D4966"/>
    <w:rsid w:val="477A6AC0"/>
    <w:rsid w:val="4780F2A1"/>
    <w:rsid w:val="47848A31"/>
    <w:rsid w:val="478CEE0D"/>
    <w:rsid w:val="478DBCA2"/>
    <w:rsid w:val="4790F6C4"/>
    <w:rsid w:val="4799924D"/>
    <w:rsid w:val="479F6751"/>
    <w:rsid w:val="47A1D79F"/>
    <w:rsid w:val="47A432DB"/>
    <w:rsid w:val="47A5DCFE"/>
    <w:rsid w:val="47A60FE0"/>
    <w:rsid w:val="47A65688"/>
    <w:rsid w:val="47A7850C"/>
    <w:rsid w:val="47ABA49B"/>
    <w:rsid w:val="47AD3E7A"/>
    <w:rsid w:val="47BBF918"/>
    <w:rsid w:val="47BE109D"/>
    <w:rsid w:val="47BE957C"/>
    <w:rsid w:val="47BF3089"/>
    <w:rsid w:val="47C494F8"/>
    <w:rsid w:val="47C552EC"/>
    <w:rsid w:val="47C55C3D"/>
    <w:rsid w:val="47C5940D"/>
    <w:rsid w:val="47CEA0C6"/>
    <w:rsid w:val="47D0C6EE"/>
    <w:rsid w:val="47D2B0FD"/>
    <w:rsid w:val="47D3C6AF"/>
    <w:rsid w:val="47D7705F"/>
    <w:rsid w:val="47DE25D3"/>
    <w:rsid w:val="47DE81EE"/>
    <w:rsid w:val="47E57817"/>
    <w:rsid w:val="47E768E6"/>
    <w:rsid w:val="47E9CCC4"/>
    <w:rsid w:val="47EE3513"/>
    <w:rsid w:val="47F20F6B"/>
    <w:rsid w:val="47FE8F92"/>
    <w:rsid w:val="47FFEA37"/>
    <w:rsid w:val="4807BA64"/>
    <w:rsid w:val="4808A8BD"/>
    <w:rsid w:val="48095D98"/>
    <w:rsid w:val="4809E04C"/>
    <w:rsid w:val="480C9068"/>
    <w:rsid w:val="48138A15"/>
    <w:rsid w:val="4819E4DB"/>
    <w:rsid w:val="481BF18E"/>
    <w:rsid w:val="481F07CB"/>
    <w:rsid w:val="48221EB4"/>
    <w:rsid w:val="48252B2A"/>
    <w:rsid w:val="482684D6"/>
    <w:rsid w:val="482C84F5"/>
    <w:rsid w:val="482FB7C5"/>
    <w:rsid w:val="4831638C"/>
    <w:rsid w:val="4836E32E"/>
    <w:rsid w:val="483F61D4"/>
    <w:rsid w:val="4840520E"/>
    <w:rsid w:val="48484E5C"/>
    <w:rsid w:val="4848E6A4"/>
    <w:rsid w:val="4856BAB7"/>
    <w:rsid w:val="485B276C"/>
    <w:rsid w:val="48622775"/>
    <w:rsid w:val="48654B56"/>
    <w:rsid w:val="48667F46"/>
    <w:rsid w:val="486CA8CF"/>
    <w:rsid w:val="486DEDF3"/>
    <w:rsid w:val="487115F0"/>
    <w:rsid w:val="487415F2"/>
    <w:rsid w:val="487647C9"/>
    <w:rsid w:val="4885DA25"/>
    <w:rsid w:val="488846B9"/>
    <w:rsid w:val="48886C8D"/>
    <w:rsid w:val="488878F6"/>
    <w:rsid w:val="4889CBE8"/>
    <w:rsid w:val="4891D190"/>
    <w:rsid w:val="48921910"/>
    <w:rsid w:val="4897206C"/>
    <w:rsid w:val="48973DC0"/>
    <w:rsid w:val="489C30C6"/>
    <w:rsid w:val="48B04883"/>
    <w:rsid w:val="48B38190"/>
    <w:rsid w:val="48B61B3D"/>
    <w:rsid w:val="48B98C8B"/>
    <w:rsid w:val="48C5A7D5"/>
    <w:rsid w:val="48C778A8"/>
    <w:rsid w:val="48D1D10E"/>
    <w:rsid w:val="48DEDB72"/>
    <w:rsid w:val="48EC111B"/>
    <w:rsid w:val="48EC247D"/>
    <w:rsid w:val="48F08646"/>
    <w:rsid w:val="48F241EC"/>
    <w:rsid w:val="48F75F5F"/>
    <w:rsid w:val="490268DB"/>
    <w:rsid w:val="49075C10"/>
    <w:rsid w:val="490D2B0B"/>
    <w:rsid w:val="490DE5F3"/>
    <w:rsid w:val="4910ECFA"/>
    <w:rsid w:val="491200CE"/>
    <w:rsid w:val="49253B04"/>
    <w:rsid w:val="492608AA"/>
    <w:rsid w:val="492A5660"/>
    <w:rsid w:val="493AD0D6"/>
    <w:rsid w:val="493D8998"/>
    <w:rsid w:val="493FFCCA"/>
    <w:rsid w:val="4943EF80"/>
    <w:rsid w:val="49476CFF"/>
    <w:rsid w:val="4948DFBC"/>
    <w:rsid w:val="494BA45A"/>
    <w:rsid w:val="494EE76A"/>
    <w:rsid w:val="49550EA3"/>
    <w:rsid w:val="495941B8"/>
    <w:rsid w:val="495A6481"/>
    <w:rsid w:val="4965253A"/>
    <w:rsid w:val="4966C26A"/>
    <w:rsid w:val="496891DE"/>
    <w:rsid w:val="496E3145"/>
    <w:rsid w:val="49712BBE"/>
    <w:rsid w:val="49725CCD"/>
    <w:rsid w:val="49736E79"/>
    <w:rsid w:val="49756E63"/>
    <w:rsid w:val="497ADB2D"/>
    <w:rsid w:val="497F3EAE"/>
    <w:rsid w:val="4980106A"/>
    <w:rsid w:val="4982F46D"/>
    <w:rsid w:val="4984D2E2"/>
    <w:rsid w:val="4988AD86"/>
    <w:rsid w:val="498D34B6"/>
    <w:rsid w:val="498F1808"/>
    <w:rsid w:val="4992EDE2"/>
    <w:rsid w:val="49942858"/>
    <w:rsid w:val="499BB34B"/>
    <w:rsid w:val="499D645A"/>
    <w:rsid w:val="49A3EFF6"/>
    <w:rsid w:val="49BCD7D1"/>
    <w:rsid w:val="49C1464D"/>
    <w:rsid w:val="49C1B8A3"/>
    <w:rsid w:val="49C997BD"/>
    <w:rsid w:val="49CFE21D"/>
    <w:rsid w:val="49D6BA4C"/>
    <w:rsid w:val="49E1B962"/>
    <w:rsid w:val="49E3A09A"/>
    <w:rsid w:val="49E9F1FE"/>
    <w:rsid w:val="49EE9FEB"/>
    <w:rsid w:val="4A02E0AE"/>
    <w:rsid w:val="4A02FE01"/>
    <w:rsid w:val="4A03460A"/>
    <w:rsid w:val="4A0448FA"/>
    <w:rsid w:val="4A052C6E"/>
    <w:rsid w:val="4A06DDFC"/>
    <w:rsid w:val="4A094A84"/>
    <w:rsid w:val="4A117543"/>
    <w:rsid w:val="4A15A213"/>
    <w:rsid w:val="4A19AC64"/>
    <w:rsid w:val="4A1B790C"/>
    <w:rsid w:val="4A1D7D66"/>
    <w:rsid w:val="4A2D739B"/>
    <w:rsid w:val="4A3E5081"/>
    <w:rsid w:val="4A3E621A"/>
    <w:rsid w:val="4A473767"/>
    <w:rsid w:val="4A50974E"/>
    <w:rsid w:val="4A5314C6"/>
    <w:rsid w:val="4A54C68F"/>
    <w:rsid w:val="4A562BB6"/>
    <w:rsid w:val="4A5810A4"/>
    <w:rsid w:val="4A58A245"/>
    <w:rsid w:val="4A5C38A8"/>
    <w:rsid w:val="4A5CFEA7"/>
    <w:rsid w:val="4A6DCA4A"/>
    <w:rsid w:val="4A6EDD40"/>
    <w:rsid w:val="4A70CFD6"/>
    <w:rsid w:val="4A7220CC"/>
    <w:rsid w:val="4A730F3E"/>
    <w:rsid w:val="4A765438"/>
    <w:rsid w:val="4A7840B8"/>
    <w:rsid w:val="4A7D8DFC"/>
    <w:rsid w:val="4A7E6B07"/>
    <w:rsid w:val="4A8DE95C"/>
    <w:rsid w:val="4A91714B"/>
    <w:rsid w:val="4A9400D0"/>
    <w:rsid w:val="4A95D998"/>
    <w:rsid w:val="4A9902BF"/>
    <w:rsid w:val="4AA0B413"/>
    <w:rsid w:val="4AA363FF"/>
    <w:rsid w:val="4AA4439C"/>
    <w:rsid w:val="4AADE366"/>
    <w:rsid w:val="4AAE21CB"/>
    <w:rsid w:val="4AAF3236"/>
    <w:rsid w:val="4AB26ED5"/>
    <w:rsid w:val="4AB27D09"/>
    <w:rsid w:val="4AB2EBDD"/>
    <w:rsid w:val="4AB77B5A"/>
    <w:rsid w:val="4AB8009D"/>
    <w:rsid w:val="4AC447E2"/>
    <w:rsid w:val="4AC80CD5"/>
    <w:rsid w:val="4AC8B55C"/>
    <w:rsid w:val="4AD3B305"/>
    <w:rsid w:val="4AD4522F"/>
    <w:rsid w:val="4AD4AE93"/>
    <w:rsid w:val="4AD9EE38"/>
    <w:rsid w:val="4AFBA884"/>
    <w:rsid w:val="4AFFC5A9"/>
    <w:rsid w:val="4AFFFBDE"/>
    <w:rsid w:val="4B04A2E5"/>
    <w:rsid w:val="4B0E310E"/>
    <w:rsid w:val="4B1021B2"/>
    <w:rsid w:val="4B112488"/>
    <w:rsid w:val="4B135550"/>
    <w:rsid w:val="4B1517BA"/>
    <w:rsid w:val="4B1A8B3B"/>
    <w:rsid w:val="4B1D5C09"/>
    <w:rsid w:val="4B213D03"/>
    <w:rsid w:val="4B283323"/>
    <w:rsid w:val="4B2AF7D5"/>
    <w:rsid w:val="4B325855"/>
    <w:rsid w:val="4B3646E6"/>
    <w:rsid w:val="4B436E3B"/>
    <w:rsid w:val="4B458721"/>
    <w:rsid w:val="4B4B06E8"/>
    <w:rsid w:val="4B4B8122"/>
    <w:rsid w:val="4B4FAA32"/>
    <w:rsid w:val="4B50C13D"/>
    <w:rsid w:val="4B51F9E9"/>
    <w:rsid w:val="4B53AE2D"/>
    <w:rsid w:val="4B5ED814"/>
    <w:rsid w:val="4B5F96F6"/>
    <w:rsid w:val="4B61613D"/>
    <w:rsid w:val="4B61D865"/>
    <w:rsid w:val="4B61E33E"/>
    <w:rsid w:val="4B63C423"/>
    <w:rsid w:val="4B646ABB"/>
    <w:rsid w:val="4B661E68"/>
    <w:rsid w:val="4B8B4298"/>
    <w:rsid w:val="4B8BA080"/>
    <w:rsid w:val="4B8C7A5E"/>
    <w:rsid w:val="4B8E415F"/>
    <w:rsid w:val="4B9088AC"/>
    <w:rsid w:val="4B908C1D"/>
    <w:rsid w:val="4B9B5655"/>
    <w:rsid w:val="4B9DDDE8"/>
    <w:rsid w:val="4BACF5E9"/>
    <w:rsid w:val="4BAD340D"/>
    <w:rsid w:val="4BB5747F"/>
    <w:rsid w:val="4BB71FAF"/>
    <w:rsid w:val="4BB758B7"/>
    <w:rsid w:val="4BBF0BCF"/>
    <w:rsid w:val="4BC0239B"/>
    <w:rsid w:val="4BC8BE12"/>
    <w:rsid w:val="4BCF7181"/>
    <w:rsid w:val="4BCF7526"/>
    <w:rsid w:val="4BD94AB0"/>
    <w:rsid w:val="4BDAA4FD"/>
    <w:rsid w:val="4BDCB64C"/>
    <w:rsid w:val="4BDE7345"/>
    <w:rsid w:val="4BE2D251"/>
    <w:rsid w:val="4BE36DE6"/>
    <w:rsid w:val="4BE6EF59"/>
    <w:rsid w:val="4BE74E6E"/>
    <w:rsid w:val="4BEB79C7"/>
    <w:rsid w:val="4BED8957"/>
    <w:rsid w:val="4BEFA26D"/>
    <w:rsid w:val="4BF12E63"/>
    <w:rsid w:val="4BF6284D"/>
    <w:rsid w:val="4BF62A76"/>
    <w:rsid w:val="4BFCE212"/>
    <w:rsid w:val="4C0484C0"/>
    <w:rsid w:val="4C13F7BF"/>
    <w:rsid w:val="4C1A00ED"/>
    <w:rsid w:val="4C1C4451"/>
    <w:rsid w:val="4C2309F8"/>
    <w:rsid w:val="4C2C1C10"/>
    <w:rsid w:val="4C2E1AC5"/>
    <w:rsid w:val="4C33497C"/>
    <w:rsid w:val="4C3B41F4"/>
    <w:rsid w:val="4C3BADA1"/>
    <w:rsid w:val="4C447B9D"/>
    <w:rsid w:val="4C475AD8"/>
    <w:rsid w:val="4C50F754"/>
    <w:rsid w:val="4C51527C"/>
    <w:rsid w:val="4C5500A0"/>
    <w:rsid w:val="4C57D4CA"/>
    <w:rsid w:val="4C594161"/>
    <w:rsid w:val="4C5E5268"/>
    <w:rsid w:val="4C5F732C"/>
    <w:rsid w:val="4C69B689"/>
    <w:rsid w:val="4C6C49A5"/>
    <w:rsid w:val="4C73E71A"/>
    <w:rsid w:val="4C754FC9"/>
    <w:rsid w:val="4C7699ED"/>
    <w:rsid w:val="4C7769E4"/>
    <w:rsid w:val="4C784079"/>
    <w:rsid w:val="4C7A1404"/>
    <w:rsid w:val="4C7CC4C3"/>
    <w:rsid w:val="4C8BB05E"/>
    <w:rsid w:val="4C8C2358"/>
    <w:rsid w:val="4C8D3338"/>
    <w:rsid w:val="4C8D53CE"/>
    <w:rsid w:val="4C8ECE01"/>
    <w:rsid w:val="4C9954C6"/>
    <w:rsid w:val="4C9AD79A"/>
    <w:rsid w:val="4C9B3004"/>
    <w:rsid w:val="4CA4047D"/>
    <w:rsid w:val="4CB1A298"/>
    <w:rsid w:val="4CB66D55"/>
    <w:rsid w:val="4CBB3224"/>
    <w:rsid w:val="4CC4A57E"/>
    <w:rsid w:val="4CCAA6EE"/>
    <w:rsid w:val="4CCB7962"/>
    <w:rsid w:val="4CCDD64E"/>
    <w:rsid w:val="4CDB4B44"/>
    <w:rsid w:val="4CDE98F0"/>
    <w:rsid w:val="4CE12212"/>
    <w:rsid w:val="4CE90E6C"/>
    <w:rsid w:val="4CED2902"/>
    <w:rsid w:val="4CEF90BB"/>
    <w:rsid w:val="4CF3CDBA"/>
    <w:rsid w:val="4CFDCD4E"/>
    <w:rsid w:val="4CFFA78C"/>
    <w:rsid w:val="4D00F8FD"/>
    <w:rsid w:val="4D0A09A5"/>
    <w:rsid w:val="4D0A3D97"/>
    <w:rsid w:val="4D0C7C6F"/>
    <w:rsid w:val="4D197FEF"/>
    <w:rsid w:val="4D1A3448"/>
    <w:rsid w:val="4D1C99E4"/>
    <w:rsid w:val="4D2432CD"/>
    <w:rsid w:val="4D277090"/>
    <w:rsid w:val="4D2A7C00"/>
    <w:rsid w:val="4D2B9CFD"/>
    <w:rsid w:val="4D2EA424"/>
    <w:rsid w:val="4D31E198"/>
    <w:rsid w:val="4D324962"/>
    <w:rsid w:val="4D35251D"/>
    <w:rsid w:val="4D397AE0"/>
    <w:rsid w:val="4D3B933A"/>
    <w:rsid w:val="4D3C92A3"/>
    <w:rsid w:val="4D3EFD87"/>
    <w:rsid w:val="4D407B5F"/>
    <w:rsid w:val="4D440E48"/>
    <w:rsid w:val="4D46C7B0"/>
    <w:rsid w:val="4D4BC84D"/>
    <w:rsid w:val="4D4C9BB0"/>
    <w:rsid w:val="4D5114E8"/>
    <w:rsid w:val="4D554CC6"/>
    <w:rsid w:val="4D5602AC"/>
    <w:rsid w:val="4D656ACF"/>
    <w:rsid w:val="4D6A7050"/>
    <w:rsid w:val="4D6CDAAA"/>
    <w:rsid w:val="4D6F56A4"/>
    <w:rsid w:val="4D6F5E7C"/>
    <w:rsid w:val="4D6F9C0E"/>
    <w:rsid w:val="4D7204A6"/>
    <w:rsid w:val="4D7256AC"/>
    <w:rsid w:val="4D7B4088"/>
    <w:rsid w:val="4D7CCEE3"/>
    <w:rsid w:val="4D7EBFA8"/>
    <w:rsid w:val="4D8562B3"/>
    <w:rsid w:val="4D8B6EC3"/>
    <w:rsid w:val="4D8CB087"/>
    <w:rsid w:val="4D8DA25D"/>
    <w:rsid w:val="4D967A91"/>
    <w:rsid w:val="4D981C0A"/>
    <w:rsid w:val="4D9A60D3"/>
    <w:rsid w:val="4D9AA769"/>
    <w:rsid w:val="4DA0BB0A"/>
    <w:rsid w:val="4DA11CD5"/>
    <w:rsid w:val="4DA19DC0"/>
    <w:rsid w:val="4DA1D8A8"/>
    <w:rsid w:val="4DA2F66F"/>
    <w:rsid w:val="4DA63FC1"/>
    <w:rsid w:val="4DB9E3E5"/>
    <w:rsid w:val="4DC1DB2D"/>
    <w:rsid w:val="4DC31543"/>
    <w:rsid w:val="4DC9EF88"/>
    <w:rsid w:val="4DCDD40D"/>
    <w:rsid w:val="4DD18894"/>
    <w:rsid w:val="4DD514B0"/>
    <w:rsid w:val="4DD7235E"/>
    <w:rsid w:val="4DE49B2E"/>
    <w:rsid w:val="4DEDA37A"/>
    <w:rsid w:val="4DEDB21F"/>
    <w:rsid w:val="4DF5447F"/>
    <w:rsid w:val="4DF69699"/>
    <w:rsid w:val="4DF6B433"/>
    <w:rsid w:val="4DFCDF2D"/>
    <w:rsid w:val="4DFFEC4F"/>
    <w:rsid w:val="4E013352"/>
    <w:rsid w:val="4E074B26"/>
    <w:rsid w:val="4E093E99"/>
    <w:rsid w:val="4E0B9B72"/>
    <w:rsid w:val="4E167792"/>
    <w:rsid w:val="4E1856E1"/>
    <w:rsid w:val="4E2D1F8A"/>
    <w:rsid w:val="4E2E0225"/>
    <w:rsid w:val="4E2E1A28"/>
    <w:rsid w:val="4E2FBD95"/>
    <w:rsid w:val="4E411E3A"/>
    <w:rsid w:val="4E485C18"/>
    <w:rsid w:val="4E4F4F03"/>
    <w:rsid w:val="4E505A19"/>
    <w:rsid w:val="4E5C1E87"/>
    <w:rsid w:val="4E61964E"/>
    <w:rsid w:val="4E64749A"/>
    <w:rsid w:val="4E67B9DA"/>
    <w:rsid w:val="4E6898A8"/>
    <w:rsid w:val="4E6B0858"/>
    <w:rsid w:val="4E7AC767"/>
    <w:rsid w:val="4E7EB29C"/>
    <w:rsid w:val="4E7F167D"/>
    <w:rsid w:val="4E7F9E28"/>
    <w:rsid w:val="4E81D19C"/>
    <w:rsid w:val="4E87362F"/>
    <w:rsid w:val="4E9134D4"/>
    <w:rsid w:val="4E913B03"/>
    <w:rsid w:val="4E9C0937"/>
    <w:rsid w:val="4E9CC637"/>
    <w:rsid w:val="4EAFC381"/>
    <w:rsid w:val="4EB14089"/>
    <w:rsid w:val="4EBAE817"/>
    <w:rsid w:val="4EBCE8F8"/>
    <w:rsid w:val="4EBDC549"/>
    <w:rsid w:val="4EC52E80"/>
    <w:rsid w:val="4EC93E87"/>
    <w:rsid w:val="4EC98A10"/>
    <w:rsid w:val="4ECBE8B2"/>
    <w:rsid w:val="4ECDA5E9"/>
    <w:rsid w:val="4ECDCC9E"/>
    <w:rsid w:val="4ECFD798"/>
    <w:rsid w:val="4ED8AD5D"/>
    <w:rsid w:val="4ED9A8C8"/>
    <w:rsid w:val="4EDB3333"/>
    <w:rsid w:val="4EDC679C"/>
    <w:rsid w:val="4EDCD78C"/>
    <w:rsid w:val="4EE6E19D"/>
    <w:rsid w:val="4EE95A2B"/>
    <w:rsid w:val="4EECF888"/>
    <w:rsid w:val="4EEE1E0C"/>
    <w:rsid w:val="4EF24D20"/>
    <w:rsid w:val="4EF539ED"/>
    <w:rsid w:val="4EF65EC9"/>
    <w:rsid w:val="4EFAA0F2"/>
    <w:rsid w:val="4EFD56E1"/>
    <w:rsid w:val="4EFD784B"/>
    <w:rsid w:val="4EFF8A8C"/>
    <w:rsid w:val="4F02AB89"/>
    <w:rsid w:val="4F02FA56"/>
    <w:rsid w:val="4F03DDD4"/>
    <w:rsid w:val="4F0F8C66"/>
    <w:rsid w:val="4F139972"/>
    <w:rsid w:val="4F142E21"/>
    <w:rsid w:val="4F15A828"/>
    <w:rsid w:val="4F15F3DA"/>
    <w:rsid w:val="4F19A448"/>
    <w:rsid w:val="4F1A1516"/>
    <w:rsid w:val="4F1C9392"/>
    <w:rsid w:val="4F1D95CD"/>
    <w:rsid w:val="4F1D9B42"/>
    <w:rsid w:val="4F1F2B50"/>
    <w:rsid w:val="4F2F23AD"/>
    <w:rsid w:val="4F3C3C71"/>
    <w:rsid w:val="4F3CF257"/>
    <w:rsid w:val="4F3F87F2"/>
    <w:rsid w:val="4F3FE258"/>
    <w:rsid w:val="4F4179F9"/>
    <w:rsid w:val="4F4E0748"/>
    <w:rsid w:val="4F4EED58"/>
    <w:rsid w:val="4F5971D1"/>
    <w:rsid w:val="4F5CF0D8"/>
    <w:rsid w:val="4F6452EF"/>
    <w:rsid w:val="4F6597A2"/>
    <w:rsid w:val="4F66358B"/>
    <w:rsid w:val="4F66F9FB"/>
    <w:rsid w:val="4F7695C2"/>
    <w:rsid w:val="4F8045AE"/>
    <w:rsid w:val="4F83C3FC"/>
    <w:rsid w:val="4F9195A5"/>
    <w:rsid w:val="4F967198"/>
    <w:rsid w:val="4F985322"/>
    <w:rsid w:val="4F988EC8"/>
    <w:rsid w:val="4F9B7413"/>
    <w:rsid w:val="4F9C2E2C"/>
    <w:rsid w:val="4F9D844A"/>
    <w:rsid w:val="4F9FB9A4"/>
    <w:rsid w:val="4FA79EE2"/>
    <w:rsid w:val="4FAA1FD6"/>
    <w:rsid w:val="4FB21DD2"/>
    <w:rsid w:val="4FB70EDB"/>
    <w:rsid w:val="4FB8100B"/>
    <w:rsid w:val="4FB8D908"/>
    <w:rsid w:val="4FB9DC05"/>
    <w:rsid w:val="4FBBD1A7"/>
    <w:rsid w:val="4FBD2A0B"/>
    <w:rsid w:val="4FC408CE"/>
    <w:rsid w:val="4FCABFFB"/>
    <w:rsid w:val="4FD1D9B8"/>
    <w:rsid w:val="4FD4B022"/>
    <w:rsid w:val="4FD7E849"/>
    <w:rsid w:val="4FDC5320"/>
    <w:rsid w:val="4FDDB84A"/>
    <w:rsid w:val="4FDF69E0"/>
    <w:rsid w:val="4FE02110"/>
    <w:rsid w:val="4FE0409E"/>
    <w:rsid w:val="4FE0D614"/>
    <w:rsid w:val="4FE53723"/>
    <w:rsid w:val="4FEB0478"/>
    <w:rsid w:val="4FEF94DC"/>
    <w:rsid w:val="4FFA379E"/>
    <w:rsid w:val="4FFA53BE"/>
    <w:rsid w:val="4FFAB658"/>
    <w:rsid w:val="4FFAD094"/>
    <w:rsid w:val="5005FE20"/>
    <w:rsid w:val="5006DBB3"/>
    <w:rsid w:val="5007D96F"/>
    <w:rsid w:val="5014FBEE"/>
    <w:rsid w:val="5017059E"/>
    <w:rsid w:val="501BD58D"/>
    <w:rsid w:val="502456CB"/>
    <w:rsid w:val="50288669"/>
    <w:rsid w:val="5031FB69"/>
    <w:rsid w:val="503DCFDD"/>
    <w:rsid w:val="5049F202"/>
    <w:rsid w:val="504BBF88"/>
    <w:rsid w:val="504FFB44"/>
    <w:rsid w:val="5052081F"/>
    <w:rsid w:val="5053724E"/>
    <w:rsid w:val="5055C8A9"/>
    <w:rsid w:val="50567DA7"/>
    <w:rsid w:val="5056A1A5"/>
    <w:rsid w:val="505F46E0"/>
    <w:rsid w:val="5061A185"/>
    <w:rsid w:val="5062712D"/>
    <w:rsid w:val="50659D0A"/>
    <w:rsid w:val="5069AE7F"/>
    <w:rsid w:val="50775C00"/>
    <w:rsid w:val="5083977E"/>
    <w:rsid w:val="508FB536"/>
    <w:rsid w:val="5093E1CD"/>
    <w:rsid w:val="50951CDC"/>
    <w:rsid w:val="509BBBE0"/>
    <w:rsid w:val="50A34127"/>
    <w:rsid w:val="50A3D2D6"/>
    <w:rsid w:val="50A7CCFD"/>
    <w:rsid w:val="50AEC75D"/>
    <w:rsid w:val="50B99F87"/>
    <w:rsid w:val="50BAD472"/>
    <w:rsid w:val="50BF6945"/>
    <w:rsid w:val="50C79B44"/>
    <w:rsid w:val="50CDA608"/>
    <w:rsid w:val="50D6AC10"/>
    <w:rsid w:val="50E14E1A"/>
    <w:rsid w:val="50E332CC"/>
    <w:rsid w:val="50E37B43"/>
    <w:rsid w:val="50E42AFB"/>
    <w:rsid w:val="50E7ACE6"/>
    <w:rsid w:val="50E96B4A"/>
    <w:rsid w:val="50EA61BE"/>
    <w:rsid w:val="50F3251B"/>
    <w:rsid w:val="50F5C4C3"/>
    <w:rsid w:val="50F7083E"/>
    <w:rsid w:val="51027FDE"/>
    <w:rsid w:val="51078C32"/>
    <w:rsid w:val="510B1D89"/>
    <w:rsid w:val="510B6560"/>
    <w:rsid w:val="510C692F"/>
    <w:rsid w:val="511A16D5"/>
    <w:rsid w:val="51236CCA"/>
    <w:rsid w:val="51262404"/>
    <w:rsid w:val="512733F4"/>
    <w:rsid w:val="5130F68D"/>
    <w:rsid w:val="5132A19A"/>
    <w:rsid w:val="513A8DD7"/>
    <w:rsid w:val="513C560B"/>
    <w:rsid w:val="514413F3"/>
    <w:rsid w:val="5145B475"/>
    <w:rsid w:val="5146EC41"/>
    <w:rsid w:val="51481EEE"/>
    <w:rsid w:val="5149DC95"/>
    <w:rsid w:val="514BAC1E"/>
    <w:rsid w:val="51516BF4"/>
    <w:rsid w:val="51518977"/>
    <w:rsid w:val="51562D73"/>
    <w:rsid w:val="515FE8A2"/>
    <w:rsid w:val="516341F2"/>
    <w:rsid w:val="5169F6FE"/>
    <w:rsid w:val="5169F91A"/>
    <w:rsid w:val="51740299"/>
    <w:rsid w:val="51797AB3"/>
    <w:rsid w:val="517ABBEF"/>
    <w:rsid w:val="517D9D32"/>
    <w:rsid w:val="5186F668"/>
    <w:rsid w:val="518D87E2"/>
    <w:rsid w:val="518EB9E1"/>
    <w:rsid w:val="519123CE"/>
    <w:rsid w:val="5192E3EF"/>
    <w:rsid w:val="5194807F"/>
    <w:rsid w:val="51981926"/>
    <w:rsid w:val="5199FC6E"/>
    <w:rsid w:val="51A16CD2"/>
    <w:rsid w:val="51A409AA"/>
    <w:rsid w:val="51A71C7C"/>
    <w:rsid w:val="51A72219"/>
    <w:rsid w:val="51AA24BA"/>
    <w:rsid w:val="51AF82D7"/>
    <w:rsid w:val="51B0D420"/>
    <w:rsid w:val="51B2D381"/>
    <w:rsid w:val="51B6B072"/>
    <w:rsid w:val="51BD1114"/>
    <w:rsid w:val="51C6D911"/>
    <w:rsid w:val="51C6F1B6"/>
    <w:rsid w:val="51C9E3C0"/>
    <w:rsid w:val="51CA67D8"/>
    <w:rsid w:val="51CB5B26"/>
    <w:rsid w:val="51CC9727"/>
    <w:rsid w:val="51CEB65B"/>
    <w:rsid w:val="51CEF3C7"/>
    <w:rsid w:val="51D71FE8"/>
    <w:rsid w:val="51D8A62F"/>
    <w:rsid w:val="51DCBEFB"/>
    <w:rsid w:val="51DF7CFC"/>
    <w:rsid w:val="51EA4520"/>
    <w:rsid w:val="51ECD0D1"/>
    <w:rsid w:val="51EE4202"/>
    <w:rsid w:val="51F1E523"/>
    <w:rsid w:val="51F449B8"/>
    <w:rsid w:val="51F5168B"/>
    <w:rsid w:val="51F6007C"/>
    <w:rsid w:val="51FC1E51"/>
    <w:rsid w:val="51FC5FBA"/>
    <w:rsid w:val="5204161E"/>
    <w:rsid w:val="5207D8BE"/>
    <w:rsid w:val="520CE74A"/>
    <w:rsid w:val="521B7091"/>
    <w:rsid w:val="521C8E61"/>
    <w:rsid w:val="521F7595"/>
    <w:rsid w:val="522398A4"/>
    <w:rsid w:val="5226106F"/>
    <w:rsid w:val="522D8F54"/>
    <w:rsid w:val="522DA794"/>
    <w:rsid w:val="523AC4C2"/>
    <w:rsid w:val="523E5EC9"/>
    <w:rsid w:val="52411388"/>
    <w:rsid w:val="52415AA8"/>
    <w:rsid w:val="52465380"/>
    <w:rsid w:val="5247C234"/>
    <w:rsid w:val="524977BC"/>
    <w:rsid w:val="524A1B0D"/>
    <w:rsid w:val="5259CF87"/>
    <w:rsid w:val="52684188"/>
    <w:rsid w:val="526CE01C"/>
    <w:rsid w:val="526D6C70"/>
    <w:rsid w:val="526FFD9C"/>
    <w:rsid w:val="527007F6"/>
    <w:rsid w:val="527122C2"/>
    <w:rsid w:val="5275A8E0"/>
    <w:rsid w:val="527C5A4A"/>
    <w:rsid w:val="5295DA66"/>
    <w:rsid w:val="52970C09"/>
    <w:rsid w:val="529A5362"/>
    <w:rsid w:val="529E579D"/>
    <w:rsid w:val="52A19121"/>
    <w:rsid w:val="52A20B89"/>
    <w:rsid w:val="52A582DC"/>
    <w:rsid w:val="52A8A011"/>
    <w:rsid w:val="52ADBC6B"/>
    <w:rsid w:val="52AFB164"/>
    <w:rsid w:val="52B33AF2"/>
    <w:rsid w:val="52B58D9F"/>
    <w:rsid w:val="52B9B0D0"/>
    <w:rsid w:val="52BE9D32"/>
    <w:rsid w:val="52BF9536"/>
    <w:rsid w:val="52C08F67"/>
    <w:rsid w:val="52C2FF26"/>
    <w:rsid w:val="52C36392"/>
    <w:rsid w:val="52CBFB08"/>
    <w:rsid w:val="52CC83D8"/>
    <w:rsid w:val="52DDBC12"/>
    <w:rsid w:val="52DE2AEF"/>
    <w:rsid w:val="52F04372"/>
    <w:rsid w:val="52F15AE5"/>
    <w:rsid w:val="52F361C5"/>
    <w:rsid w:val="52F67832"/>
    <w:rsid w:val="5308F533"/>
    <w:rsid w:val="530F941F"/>
    <w:rsid w:val="53107F94"/>
    <w:rsid w:val="5313EB4C"/>
    <w:rsid w:val="53197FD6"/>
    <w:rsid w:val="531C26E8"/>
    <w:rsid w:val="531DFF1E"/>
    <w:rsid w:val="5320B6AD"/>
    <w:rsid w:val="5321BBC0"/>
    <w:rsid w:val="53253951"/>
    <w:rsid w:val="53268E0B"/>
    <w:rsid w:val="53274E4B"/>
    <w:rsid w:val="53312EA5"/>
    <w:rsid w:val="533ABCD4"/>
    <w:rsid w:val="533B6FE0"/>
    <w:rsid w:val="534380FE"/>
    <w:rsid w:val="53450AF4"/>
    <w:rsid w:val="5345A053"/>
    <w:rsid w:val="535404A7"/>
    <w:rsid w:val="5361DA99"/>
    <w:rsid w:val="5368009E"/>
    <w:rsid w:val="536C06ED"/>
    <w:rsid w:val="5378DCC2"/>
    <w:rsid w:val="5379365E"/>
    <w:rsid w:val="537B7099"/>
    <w:rsid w:val="537CD96A"/>
    <w:rsid w:val="538118E7"/>
    <w:rsid w:val="53849CB8"/>
    <w:rsid w:val="538901B3"/>
    <w:rsid w:val="538D8D30"/>
    <w:rsid w:val="538E4B2C"/>
    <w:rsid w:val="5392F0EF"/>
    <w:rsid w:val="539B305D"/>
    <w:rsid w:val="53A495C1"/>
    <w:rsid w:val="53A51F8F"/>
    <w:rsid w:val="53A6DDF2"/>
    <w:rsid w:val="53AEA02A"/>
    <w:rsid w:val="53B40545"/>
    <w:rsid w:val="53B7114A"/>
    <w:rsid w:val="53C39D99"/>
    <w:rsid w:val="53C632ED"/>
    <w:rsid w:val="53C6FDED"/>
    <w:rsid w:val="53CDCF07"/>
    <w:rsid w:val="53D1C7A8"/>
    <w:rsid w:val="53D76387"/>
    <w:rsid w:val="53DBA3EA"/>
    <w:rsid w:val="53DCD618"/>
    <w:rsid w:val="53DE51A7"/>
    <w:rsid w:val="53E60C90"/>
    <w:rsid w:val="53E89837"/>
    <w:rsid w:val="53F26AE7"/>
    <w:rsid w:val="540822D2"/>
    <w:rsid w:val="540A766C"/>
    <w:rsid w:val="54185B4A"/>
    <w:rsid w:val="54194145"/>
    <w:rsid w:val="541B1EAB"/>
    <w:rsid w:val="541D48FA"/>
    <w:rsid w:val="541F18EF"/>
    <w:rsid w:val="542B05F4"/>
    <w:rsid w:val="5440394F"/>
    <w:rsid w:val="54406AE0"/>
    <w:rsid w:val="54456F95"/>
    <w:rsid w:val="544B8C7D"/>
    <w:rsid w:val="544DC825"/>
    <w:rsid w:val="54603895"/>
    <w:rsid w:val="54606668"/>
    <w:rsid w:val="5467E3E5"/>
    <w:rsid w:val="5468CB53"/>
    <w:rsid w:val="546D548A"/>
    <w:rsid w:val="547187EA"/>
    <w:rsid w:val="54750BA1"/>
    <w:rsid w:val="5475F141"/>
    <w:rsid w:val="5477B61E"/>
    <w:rsid w:val="547C3D93"/>
    <w:rsid w:val="5480D899"/>
    <w:rsid w:val="5482A8BC"/>
    <w:rsid w:val="5487A827"/>
    <w:rsid w:val="548BC9DF"/>
    <w:rsid w:val="548EBE95"/>
    <w:rsid w:val="54954508"/>
    <w:rsid w:val="549B3AF3"/>
    <w:rsid w:val="549CC8C8"/>
    <w:rsid w:val="54A2B005"/>
    <w:rsid w:val="54A6138D"/>
    <w:rsid w:val="54B60212"/>
    <w:rsid w:val="54B638EE"/>
    <w:rsid w:val="54B7618E"/>
    <w:rsid w:val="54B9FB16"/>
    <w:rsid w:val="54BD6082"/>
    <w:rsid w:val="54C2857B"/>
    <w:rsid w:val="54C5077B"/>
    <w:rsid w:val="54C5652D"/>
    <w:rsid w:val="54CB5046"/>
    <w:rsid w:val="54D138FE"/>
    <w:rsid w:val="54E52DCD"/>
    <w:rsid w:val="54F28B7B"/>
    <w:rsid w:val="54F7204F"/>
    <w:rsid w:val="54FB814D"/>
    <w:rsid w:val="54FC876E"/>
    <w:rsid w:val="550211AB"/>
    <w:rsid w:val="55037CD5"/>
    <w:rsid w:val="5506CF6C"/>
    <w:rsid w:val="550B078D"/>
    <w:rsid w:val="550B6C8C"/>
    <w:rsid w:val="5512D0B3"/>
    <w:rsid w:val="5517B01C"/>
    <w:rsid w:val="551A0DE9"/>
    <w:rsid w:val="551ABEC1"/>
    <w:rsid w:val="55202AA3"/>
    <w:rsid w:val="5520DBED"/>
    <w:rsid w:val="5525DA30"/>
    <w:rsid w:val="552C7AB8"/>
    <w:rsid w:val="5538D27D"/>
    <w:rsid w:val="55398E61"/>
    <w:rsid w:val="553CA986"/>
    <w:rsid w:val="553CAC7D"/>
    <w:rsid w:val="5540791E"/>
    <w:rsid w:val="55434EC3"/>
    <w:rsid w:val="5543D2DA"/>
    <w:rsid w:val="5545ACC6"/>
    <w:rsid w:val="554649D2"/>
    <w:rsid w:val="5550952E"/>
    <w:rsid w:val="5555ECBC"/>
    <w:rsid w:val="5558BBBA"/>
    <w:rsid w:val="5559C28F"/>
    <w:rsid w:val="555AED39"/>
    <w:rsid w:val="555F0485"/>
    <w:rsid w:val="5564DB3E"/>
    <w:rsid w:val="5567BAB3"/>
    <w:rsid w:val="556A83B2"/>
    <w:rsid w:val="556B73C1"/>
    <w:rsid w:val="556C8260"/>
    <w:rsid w:val="5570F5FE"/>
    <w:rsid w:val="5576798D"/>
    <w:rsid w:val="557DC6DE"/>
    <w:rsid w:val="55848EBD"/>
    <w:rsid w:val="558AA50F"/>
    <w:rsid w:val="558B41F5"/>
    <w:rsid w:val="55906C85"/>
    <w:rsid w:val="559301F9"/>
    <w:rsid w:val="55933405"/>
    <w:rsid w:val="5594983C"/>
    <w:rsid w:val="559A09FE"/>
    <w:rsid w:val="559C47C6"/>
    <w:rsid w:val="559FBBFF"/>
    <w:rsid w:val="55A118FB"/>
    <w:rsid w:val="55AA762D"/>
    <w:rsid w:val="55ABD2F9"/>
    <w:rsid w:val="55AC875D"/>
    <w:rsid w:val="55B6E753"/>
    <w:rsid w:val="55B93ECE"/>
    <w:rsid w:val="55BDBFB5"/>
    <w:rsid w:val="55D181BE"/>
    <w:rsid w:val="55D49809"/>
    <w:rsid w:val="55D791C3"/>
    <w:rsid w:val="55DAAD5D"/>
    <w:rsid w:val="55DB07F8"/>
    <w:rsid w:val="55DD1B34"/>
    <w:rsid w:val="55E46BA4"/>
    <w:rsid w:val="55E95D6B"/>
    <w:rsid w:val="55EF2C43"/>
    <w:rsid w:val="55F7725D"/>
    <w:rsid w:val="5603D368"/>
    <w:rsid w:val="56043260"/>
    <w:rsid w:val="5605B1B4"/>
    <w:rsid w:val="560CA9F6"/>
    <w:rsid w:val="560D31CF"/>
    <w:rsid w:val="561A7D70"/>
    <w:rsid w:val="561B5648"/>
    <w:rsid w:val="5620C6BF"/>
    <w:rsid w:val="562AA9E7"/>
    <w:rsid w:val="562B96A8"/>
    <w:rsid w:val="562FE121"/>
    <w:rsid w:val="5631CDF0"/>
    <w:rsid w:val="56331F78"/>
    <w:rsid w:val="563469BF"/>
    <w:rsid w:val="56358161"/>
    <w:rsid w:val="563AF01E"/>
    <w:rsid w:val="563D48FB"/>
    <w:rsid w:val="56519CCA"/>
    <w:rsid w:val="5655489F"/>
    <w:rsid w:val="565F8F69"/>
    <w:rsid w:val="5668DF76"/>
    <w:rsid w:val="566DE97F"/>
    <w:rsid w:val="56706824"/>
    <w:rsid w:val="5673B214"/>
    <w:rsid w:val="5679BFEE"/>
    <w:rsid w:val="567D4348"/>
    <w:rsid w:val="5681D5FB"/>
    <w:rsid w:val="5691E006"/>
    <w:rsid w:val="56A52D69"/>
    <w:rsid w:val="56AA3ADA"/>
    <w:rsid w:val="56AD863B"/>
    <w:rsid w:val="56B2B011"/>
    <w:rsid w:val="56B41FAB"/>
    <w:rsid w:val="56B51D23"/>
    <w:rsid w:val="56C5FE3C"/>
    <w:rsid w:val="56C7B7D3"/>
    <w:rsid w:val="56C8C9A7"/>
    <w:rsid w:val="56CA8B22"/>
    <w:rsid w:val="56CB40D1"/>
    <w:rsid w:val="56D282D2"/>
    <w:rsid w:val="56E11421"/>
    <w:rsid w:val="56E58384"/>
    <w:rsid w:val="56E66831"/>
    <w:rsid w:val="56EB46BD"/>
    <w:rsid w:val="56EC089F"/>
    <w:rsid w:val="56EFE804"/>
    <w:rsid w:val="56F02C01"/>
    <w:rsid w:val="56F7FC0F"/>
    <w:rsid w:val="5700726A"/>
    <w:rsid w:val="57088DBC"/>
    <w:rsid w:val="570CC92D"/>
    <w:rsid w:val="571D5DE3"/>
    <w:rsid w:val="5722FF0F"/>
    <w:rsid w:val="5727A33D"/>
    <w:rsid w:val="572BA6BD"/>
    <w:rsid w:val="5741F5BD"/>
    <w:rsid w:val="57435AF1"/>
    <w:rsid w:val="574364F0"/>
    <w:rsid w:val="5744E1F6"/>
    <w:rsid w:val="5745B346"/>
    <w:rsid w:val="57460C76"/>
    <w:rsid w:val="5746C9C6"/>
    <w:rsid w:val="574DB29B"/>
    <w:rsid w:val="575319DD"/>
    <w:rsid w:val="5755C669"/>
    <w:rsid w:val="5755EE57"/>
    <w:rsid w:val="5756BB86"/>
    <w:rsid w:val="576394C8"/>
    <w:rsid w:val="57664894"/>
    <w:rsid w:val="57665CFC"/>
    <w:rsid w:val="57739743"/>
    <w:rsid w:val="5779BF00"/>
    <w:rsid w:val="577CDA41"/>
    <w:rsid w:val="5783CF03"/>
    <w:rsid w:val="5787689E"/>
    <w:rsid w:val="578B1355"/>
    <w:rsid w:val="578F2B07"/>
    <w:rsid w:val="57A0006A"/>
    <w:rsid w:val="57A04659"/>
    <w:rsid w:val="57A31AB8"/>
    <w:rsid w:val="57A625F2"/>
    <w:rsid w:val="57A77261"/>
    <w:rsid w:val="57A9997B"/>
    <w:rsid w:val="57AEFD1D"/>
    <w:rsid w:val="57B0B546"/>
    <w:rsid w:val="57B14932"/>
    <w:rsid w:val="57BC0D74"/>
    <w:rsid w:val="57BDD4D0"/>
    <w:rsid w:val="57BE8C83"/>
    <w:rsid w:val="57C9770B"/>
    <w:rsid w:val="57DEBEE4"/>
    <w:rsid w:val="57E2D040"/>
    <w:rsid w:val="57E52CE7"/>
    <w:rsid w:val="57E5D7E0"/>
    <w:rsid w:val="57EA07CB"/>
    <w:rsid w:val="57EA978A"/>
    <w:rsid w:val="57EBD107"/>
    <w:rsid w:val="57ED3F4C"/>
    <w:rsid w:val="57F0D0BC"/>
    <w:rsid w:val="57F0DC94"/>
    <w:rsid w:val="57F13054"/>
    <w:rsid w:val="57F5C5DA"/>
    <w:rsid w:val="58213CC8"/>
    <w:rsid w:val="582185B9"/>
    <w:rsid w:val="5825F5A1"/>
    <w:rsid w:val="58275B63"/>
    <w:rsid w:val="582B60BC"/>
    <w:rsid w:val="582C91F8"/>
    <w:rsid w:val="5833C96A"/>
    <w:rsid w:val="58340805"/>
    <w:rsid w:val="5835B2D7"/>
    <w:rsid w:val="583724AE"/>
    <w:rsid w:val="5838A684"/>
    <w:rsid w:val="5842A34A"/>
    <w:rsid w:val="5844235D"/>
    <w:rsid w:val="58457451"/>
    <w:rsid w:val="5849F89F"/>
    <w:rsid w:val="5858A83C"/>
    <w:rsid w:val="585E3CC6"/>
    <w:rsid w:val="5865B5FB"/>
    <w:rsid w:val="586711DB"/>
    <w:rsid w:val="586ADAB8"/>
    <w:rsid w:val="586D7CFA"/>
    <w:rsid w:val="58727809"/>
    <w:rsid w:val="5872AB87"/>
    <w:rsid w:val="5875BAAF"/>
    <w:rsid w:val="58794409"/>
    <w:rsid w:val="587D9A3A"/>
    <w:rsid w:val="587E007C"/>
    <w:rsid w:val="5888DC4D"/>
    <w:rsid w:val="588C22EF"/>
    <w:rsid w:val="588F2D22"/>
    <w:rsid w:val="5890DDC4"/>
    <w:rsid w:val="5897DE86"/>
    <w:rsid w:val="5899C899"/>
    <w:rsid w:val="589A888F"/>
    <w:rsid w:val="589E560B"/>
    <w:rsid w:val="58A003E5"/>
    <w:rsid w:val="58A22622"/>
    <w:rsid w:val="58A6F994"/>
    <w:rsid w:val="58A795C8"/>
    <w:rsid w:val="58AC85C7"/>
    <w:rsid w:val="58B049F2"/>
    <w:rsid w:val="58B0ADBD"/>
    <w:rsid w:val="58B53766"/>
    <w:rsid w:val="58B547B9"/>
    <w:rsid w:val="58B9EE5E"/>
    <w:rsid w:val="58C57467"/>
    <w:rsid w:val="58CA035C"/>
    <w:rsid w:val="58CFC592"/>
    <w:rsid w:val="58D62E93"/>
    <w:rsid w:val="58D68632"/>
    <w:rsid w:val="58DB9881"/>
    <w:rsid w:val="58DEC12F"/>
    <w:rsid w:val="58E75F39"/>
    <w:rsid w:val="58EC7B8E"/>
    <w:rsid w:val="58ED6FA8"/>
    <w:rsid w:val="58F7D98D"/>
    <w:rsid w:val="58F9F54A"/>
    <w:rsid w:val="58FA60BF"/>
    <w:rsid w:val="58FA892D"/>
    <w:rsid w:val="590E20B9"/>
    <w:rsid w:val="59155180"/>
    <w:rsid w:val="59259D96"/>
    <w:rsid w:val="592F16C7"/>
    <w:rsid w:val="592F5EB5"/>
    <w:rsid w:val="5930BFDA"/>
    <w:rsid w:val="5930EF1E"/>
    <w:rsid w:val="59335B7E"/>
    <w:rsid w:val="59370166"/>
    <w:rsid w:val="59377354"/>
    <w:rsid w:val="59388681"/>
    <w:rsid w:val="5947F1A7"/>
    <w:rsid w:val="594E6C37"/>
    <w:rsid w:val="59545A0D"/>
    <w:rsid w:val="595B56EB"/>
    <w:rsid w:val="5963CC4C"/>
    <w:rsid w:val="5965F58D"/>
    <w:rsid w:val="5968E31F"/>
    <w:rsid w:val="596C834C"/>
    <w:rsid w:val="596CD89C"/>
    <w:rsid w:val="5976EF6B"/>
    <w:rsid w:val="597B37A6"/>
    <w:rsid w:val="597FFEFF"/>
    <w:rsid w:val="599947C6"/>
    <w:rsid w:val="599A9EBE"/>
    <w:rsid w:val="599E82F3"/>
    <w:rsid w:val="59A23B64"/>
    <w:rsid w:val="59AB904B"/>
    <w:rsid w:val="59AC93E3"/>
    <w:rsid w:val="59AE9E8B"/>
    <w:rsid w:val="59BA8638"/>
    <w:rsid w:val="59BDF417"/>
    <w:rsid w:val="59BE438C"/>
    <w:rsid w:val="59CCE0CB"/>
    <w:rsid w:val="59CE5BE6"/>
    <w:rsid w:val="59D3E06D"/>
    <w:rsid w:val="59D802C7"/>
    <w:rsid w:val="59DC3680"/>
    <w:rsid w:val="59DCC23B"/>
    <w:rsid w:val="59DFAD17"/>
    <w:rsid w:val="59DFE571"/>
    <w:rsid w:val="59E169D7"/>
    <w:rsid w:val="59E19A37"/>
    <w:rsid w:val="59E1E2CF"/>
    <w:rsid w:val="59E28D27"/>
    <w:rsid w:val="59E75770"/>
    <w:rsid w:val="59F13DEC"/>
    <w:rsid w:val="59FDD971"/>
    <w:rsid w:val="59FF64E7"/>
    <w:rsid w:val="5A009CBF"/>
    <w:rsid w:val="5A036E27"/>
    <w:rsid w:val="5A0482BB"/>
    <w:rsid w:val="5A0E3251"/>
    <w:rsid w:val="5A1982A5"/>
    <w:rsid w:val="5A1FA7D5"/>
    <w:rsid w:val="5A2170D5"/>
    <w:rsid w:val="5A22AA8F"/>
    <w:rsid w:val="5A23E8DE"/>
    <w:rsid w:val="5A240CBC"/>
    <w:rsid w:val="5A27C1EC"/>
    <w:rsid w:val="5A29513F"/>
    <w:rsid w:val="5A2CA4D1"/>
    <w:rsid w:val="5A2D0C37"/>
    <w:rsid w:val="5A2FD036"/>
    <w:rsid w:val="5A302F5F"/>
    <w:rsid w:val="5A3308BC"/>
    <w:rsid w:val="5A365179"/>
    <w:rsid w:val="5A38C2AD"/>
    <w:rsid w:val="5A3B2082"/>
    <w:rsid w:val="5A467100"/>
    <w:rsid w:val="5A4C4063"/>
    <w:rsid w:val="5A4C9871"/>
    <w:rsid w:val="5A4DD8EF"/>
    <w:rsid w:val="5A4E9B29"/>
    <w:rsid w:val="5A50CD57"/>
    <w:rsid w:val="5A575846"/>
    <w:rsid w:val="5A5BDC85"/>
    <w:rsid w:val="5A615209"/>
    <w:rsid w:val="5A6C343D"/>
    <w:rsid w:val="5A6C429A"/>
    <w:rsid w:val="5A6F31D4"/>
    <w:rsid w:val="5A7339D3"/>
    <w:rsid w:val="5A750480"/>
    <w:rsid w:val="5A7C3A14"/>
    <w:rsid w:val="5A8D031B"/>
    <w:rsid w:val="5A922CA8"/>
    <w:rsid w:val="5A95E821"/>
    <w:rsid w:val="5A9E1119"/>
    <w:rsid w:val="5AA173CA"/>
    <w:rsid w:val="5AA36F6F"/>
    <w:rsid w:val="5AA3C39C"/>
    <w:rsid w:val="5AA59530"/>
    <w:rsid w:val="5AA79B1B"/>
    <w:rsid w:val="5AACDF64"/>
    <w:rsid w:val="5AAD6C49"/>
    <w:rsid w:val="5AAFF778"/>
    <w:rsid w:val="5AB57E07"/>
    <w:rsid w:val="5AB67A9D"/>
    <w:rsid w:val="5ABD1D5C"/>
    <w:rsid w:val="5ABF38B7"/>
    <w:rsid w:val="5AC08954"/>
    <w:rsid w:val="5AC33744"/>
    <w:rsid w:val="5ACBF1B7"/>
    <w:rsid w:val="5ACCD920"/>
    <w:rsid w:val="5ACE31EA"/>
    <w:rsid w:val="5AD6F1EC"/>
    <w:rsid w:val="5ADA6443"/>
    <w:rsid w:val="5ADAAA5D"/>
    <w:rsid w:val="5AEB68DA"/>
    <w:rsid w:val="5AEDFEDF"/>
    <w:rsid w:val="5AEE2955"/>
    <w:rsid w:val="5AEEB4CC"/>
    <w:rsid w:val="5AF1961E"/>
    <w:rsid w:val="5AF577A5"/>
    <w:rsid w:val="5AFBA063"/>
    <w:rsid w:val="5AFCA6FA"/>
    <w:rsid w:val="5AFE99E3"/>
    <w:rsid w:val="5B056DF9"/>
    <w:rsid w:val="5B0C91F4"/>
    <w:rsid w:val="5B19E3C0"/>
    <w:rsid w:val="5B1BFBCD"/>
    <w:rsid w:val="5B229737"/>
    <w:rsid w:val="5B25D9FC"/>
    <w:rsid w:val="5B27A4AF"/>
    <w:rsid w:val="5B2B1744"/>
    <w:rsid w:val="5B2CC418"/>
    <w:rsid w:val="5B382708"/>
    <w:rsid w:val="5B3A0B16"/>
    <w:rsid w:val="5B3AEAF6"/>
    <w:rsid w:val="5B3BEEFB"/>
    <w:rsid w:val="5B4C41B2"/>
    <w:rsid w:val="5B4EF663"/>
    <w:rsid w:val="5B52CB0A"/>
    <w:rsid w:val="5B552193"/>
    <w:rsid w:val="5B573475"/>
    <w:rsid w:val="5B59E13C"/>
    <w:rsid w:val="5B5D9E15"/>
    <w:rsid w:val="5B5E2871"/>
    <w:rsid w:val="5B5F5ABB"/>
    <w:rsid w:val="5B5FC703"/>
    <w:rsid w:val="5B64396F"/>
    <w:rsid w:val="5B68176A"/>
    <w:rsid w:val="5B6E4AB2"/>
    <w:rsid w:val="5B6EAF73"/>
    <w:rsid w:val="5B79F89E"/>
    <w:rsid w:val="5B8061BF"/>
    <w:rsid w:val="5B8524C0"/>
    <w:rsid w:val="5B85D80E"/>
    <w:rsid w:val="5B8E8E9B"/>
    <w:rsid w:val="5B8F0116"/>
    <w:rsid w:val="5B9396DD"/>
    <w:rsid w:val="5BA2D6A0"/>
    <w:rsid w:val="5BA8A676"/>
    <w:rsid w:val="5BAF6331"/>
    <w:rsid w:val="5BB0185E"/>
    <w:rsid w:val="5BB5ED84"/>
    <w:rsid w:val="5BBD3D42"/>
    <w:rsid w:val="5BC5F171"/>
    <w:rsid w:val="5BC8673E"/>
    <w:rsid w:val="5BC881EC"/>
    <w:rsid w:val="5BCC0885"/>
    <w:rsid w:val="5BCFAC91"/>
    <w:rsid w:val="5BD090D8"/>
    <w:rsid w:val="5BD799C9"/>
    <w:rsid w:val="5BD9E972"/>
    <w:rsid w:val="5BDA4A43"/>
    <w:rsid w:val="5BE5C0B8"/>
    <w:rsid w:val="5BE6270C"/>
    <w:rsid w:val="5BEC03ED"/>
    <w:rsid w:val="5BEEFD12"/>
    <w:rsid w:val="5BF0F273"/>
    <w:rsid w:val="5BF2F210"/>
    <w:rsid w:val="5BF34DA8"/>
    <w:rsid w:val="5BF65864"/>
    <w:rsid w:val="5BF77730"/>
    <w:rsid w:val="5BFC0168"/>
    <w:rsid w:val="5BFC47C5"/>
    <w:rsid w:val="5BFCE169"/>
    <w:rsid w:val="5BFE0D19"/>
    <w:rsid w:val="5C003A1C"/>
    <w:rsid w:val="5C06B3C3"/>
    <w:rsid w:val="5C070D24"/>
    <w:rsid w:val="5C09817C"/>
    <w:rsid w:val="5C0A3242"/>
    <w:rsid w:val="5C12B43E"/>
    <w:rsid w:val="5C180934"/>
    <w:rsid w:val="5C200F9F"/>
    <w:rsid w:val="5C2931A5"/>
    <w:rsid w:val="5C29C0D0"/>
    <w:rsid w:val="5C2A5A6E"/>
    <w:rsid w:val="5C2FBD4D"/>
    <w:rsid w:val="5C3036D2"/>
    <w:rsid w:val="5C360E6F"/>
    <w:rsid w:val="5C39309F"/>
    <w:rsid w:val="5C3D5A3A"/>
    <w:rsid w:val="5C4AA1DC"/>
    <w:rsid w:val="5C4D67B3"/>
    <w:rsid w:val="5C50E730"/>
    <w:rsid w:val="5C51CC95"/>
    <w:rsid w:val="5C54BB63"/>
    <w:rsid w:val="5C565E8D"/>
    <w:rsid w:val="5C57B09B"/>
    <w:rsid w:val="5C59A378"/>
    <w:rsid w:val="5C5AF4C0"/>
    <w:rsid w:val="5C5B91AB"/>
    <w:rsid w:val="5C5C3F20"/>
    <w:rsid w:val="5C5E2826"/>
    <w:rsid w:val="5C639788"/>
    <w:rsid w:val="5C688C23"/>
    <w:rsid w:val="5C6C9D47"/>
    <w:rsid w:val="5C6EFCC9"/>
    <w:rsid w:val="5C7516B7"/>
    <w:rsid w:val="5C7D89C3"/>
    <w:rsid w:val="5C7E0456"/>
    <w:rsid w:val="5C7FEDFE"/>
    <w:rsid w:val="5C81035B"/>
    <w:rsid w:val="5C828955"/>
    <w:rsid w:val="5C84A7D0"/>
    <w:rsid w:val="5C853A39"/>
    <w:rsid w:val="5C8A02E8"/>
    <w:rsid w:val="5C94BA18"/>
    <w:rsid w:val="5C98F3A0"/>
    <w:rsid w:val="5CAA092D"/>
    <w:rsid w:val="5CAD4B12"/>
    <w:rsid w:val="5CB2325B"/>
    <w:rsid w:val="5CB2B15A"/>
    <w:rsid w:val="5CB3A05D"/>
    <w:rsid w:val="5CB4F904"/>
    <w:rsid w:val="5CB95109"/>
    <w:rsid w:val="5CC03F08"/>
    <w:rsid w:val="5CC09D85"/>
    <w:rsid w:val="5CC7C9AE"/>
    <w:rsid w:val="5CC9BC8C"/>
    <w:rsid w:val="5CCC68BB"/>
    <w:rsid w:val="5CCCCD25"/>
    <w:rsid w:val="5CD3367B"/>
    <w:rsid w:val="5CD3E281"/>
    <w:rsid w:val="5CD46AEC"/>
    <w:rsid w:val="5CD54D77"/>
    <w:rsid w:val="5CDDE8A7"/>
    <w:rsid w:val="5CE3595C"/>
    <w:rsid w:val="5CEA3F29"/>
    <w:rsid w:val="5CEC39CB"/>
    <w:rsid w:val="5CF32E3E"/>
    <w:rsid w:val="5CF390C1"/>
    <w:rsid w:val="5CF482E8"/>
    <w:rsid w:val="5CF7B52C"/>
    <w:rsid w:val="5CF9AA0C"/>
    <w:rsid w:val="5CFAFB01"/>
    <w:rsid w:val="5CFC0D05"/>
    <w:rsid w:val="5CFD925E"/>
    <w:rsid w:val="5D009D17"/>
    <w:rsid w:val="5D02002C"/>
    <w:rsid w:val="5D056D53"/>
    <w:rsid w:val="5D05B211"/>
    <w:rsid w:val="5D05DAC6"/>
    <w:rsid w:val="5D08B97C"/>
    <w:rsid w:val="5D1490D1"/>
    <w:rsid w:val="5D15339C"/>
    <w:rsid w:val="5D17D5E7"/>
    <w:rsid w:val="5D1B1E15"/>
    <w:rsid w:val="5D23C659"/>
    <w:rsid w:val="5D2799E2"/>
    <w:rsid w:val="5D2DE08D"/>
    <w:rsid w:val="5D2E6148"/>
    <w:rsid w:val="5D2F7BE2"/>
    <w:rsid w:val="5D30BB45"/>
    <w:rsid w:val="5D36B4A6"/>
    <w:rsid w:val="5D39D3A1"/>
    <w:rsid w:val="5D3A6B60"/>
    <w:rsid w:val="5D3BE5E5"/>
    <w:rsid w:val="5D3DEE2D"/>
    <w:rsid w:val="5D42CD69"/>
    <w:rsid w:val="5D42E8C4"/>
    <w:rsid w:val="5D448760"/>
    <w:rsid w:val="5D4C377E"/>
    <w:rsid w:val="5D51CDAC"/>
    <w:rsid w:val="5D53E3A4"/>
    <w:rsid w:val="5D564B90"/>
    <w:rsid w:val="5D571785"/>
    <w:rsid w:val="5D5AB8A0"/>
    <w:rsid w:val="5D600073"/>
    <w:rsid w:val="5D608764"/>
    <w:rsid w:val="5D6655F5"/>
    <w:rsid w:val="5D66B4F7"/>
    <w:rsid w:val="5D71A447"/>
    <w:rsid w:val="5D74F449"/>
    <w:rsid w:val="5D8D8669"/>
    <w:rsid w:val="5D93735D"/>
    <w:rsid w:val="5D9503DE"/>
    <w:rsid w:val="5D980915"/>
    <w:rsid w:val="5D9A8705"/>
    <w:rsid w:val="5D9BFDE8"/>
    <w:rsid w:val="5D9D7441"/>
    <w:rsid w:val="5DA08B3F"/>
    <w:rsid w:val="5DA2876F"/>
    <w:rsid w:val="5DAB3AEA"/>
    <w:rsid w:val="5DABE3C9"/>
    <w:rsid w:val="5DAFF3BC"/>
    <w:rsid w:val="5DB2018F"/>
    <w:rsid w:val="5DB53E7E"/>
    <w:rsid w:val="5DB80C45"/>
    <w:rsid w:val="5DC2B238"/>
    <w:rsid w:val="5DC56008"/>
    <w:rsid w:val="5DCAFFDF"/>
    <w:rsid w:val="5DCC7E58"/>
    <w:rsid w:val="5DCE82D3"/>
    <w:rsid w:val="5DD0288C"/>
    <w:rsid w:val="5DD058E1"/>
    <w:rsid w:val="5DD413D2"/>
    <w:rsid w:val="5DE7A4B5"/>
    <w:rsid w:val="5DE7CBD9"/>
    <w:rsid w:val="5DEE583B"/>
    <w:rsid w:val="5DF079CB"/>
    <w:rsid w:val="5DFB39BA"/>
    <w:rsid w:val="5DFB48A7"/>
    <w:rsid w:val="5DFBED2F"/>
    <w:rsid w:val="5E0922F5"/>
    <w:rsid w:val="5E096CC9"/>
    <w:rsid w:val="5E0D6451"/>
    <w:rsid w:val="5E0E4D5C"/>
    <w:rsid w:val="5E10EE5B"/>
    <w:rsid w:val="5E149D7B"/>
    <w:rsid w:val="5E17AAFA"/>
    <w:rsid w:val="5E1A9238"/>
    <w:rsid w:val="5E1D58E9"/>
    <w:rsid w:val="5E224DCB"/>
    <w:rsid w:val="5E26199C"/>
    <w:rsid w:val="5E31AC5C"/>
    <w:rsid w:val="5E359E02"/>
    <w:rsid w:val="5E37269E"/>
    <w:rsid w:val="5E39CD38"/>
    <w:rsid w:val="5E3A631B"/>
    <w:rsid w:val="5E3BE50E"/>
    <w:rsid w:val="5E40EF31"/>
    <w:rsid w:val="5E448E1F"/>
    <w:rsid w:val="5E4AC483"/>
    <w:rsid w:val="5E55A5F7"/>
    <w:rsid w:val="5E5AFAD6"/>
    <w:rsid w:val="5E5D241D"/>
    <w:rsid w:val="5E6D8FC4"/>
    <w:rsid w:val="5E6E9C1D"/>
    <w:rsid w:val="5E6ECD50"/>
    <w:rsid w:val="5E6F8AF2"/>
    <w:rsid w:val="5E715263"/>
    <w:rsid w:val="5E7A15B2"/>
    <w:rsid w:val="5E7BA21F"/>
    <w:rsid w:val="5E8E6BDA"/>
    <w:rsid w:val="5E9102D6"/>
    <w:rsid w:val="5E98EB75"/>
    <w:rsid w:val="5E9B3DD6"/>
    <w:rsid w:val="5E9CC055"/>
    <w:rsid w:val="5E9D37E9"/>
    <w:rsid w:val="5E9F6D7E"/>
    <w:rsid w:val="5EA13731"/>
    <w:rsid w:val="5EACE94F"/>
    <w:rsid w:val="5EB1D8BA"/>
    <w:rsid w:val="5EB318FE"/>
    <w:rsid w:val="5EB8C66E"/>
    <w:rsid w:val="5EB9AA02"/>
    <w:rsid w:val="5EBA8A30"/>
    <w:rsid w:val="5EC05890"/>
    <w:rsid w:val="5ED73C87"/>
    <w:rsid w:val="5EDCAE79"/>
    <w:rsid w:val="5EE1AFE5"/>
    <w:rsid w:val="5EE3A953"/>
    <w:rsid w:val="5EE68D3F"/>
    <w:rsid w:val="5F13DF45"/>
    <w:rsid w:val="5F1638E7"/>
    <w:rsid w:val="5F171530"/>
    <w:rsid w:val="5F173655"/>
    <w:rsid w:val="5F1E8363"/>
    <w:rsid w:val="5F1EE487"/>
    <w:rsid w:val="5F237EB8"/>
    <w:rsid w:val="5F2403BB"/>
    <w:rsid w:val="5F2578ED"/>
    <w:rsid w:val="5F286DC2"/>
    <w:rsid w:val="5F347894"/>
    <w:rsid w:val="5F37CFBB"/>
    <w:rsid w:val="5F3A512E"/>
    <w:rsid w:val="5F3BAD54"/>
    <w:rsid w:val="5F47663A"/>
    <w:rsid w:val="5F4FEB93"/>
    <w:rsid w:val="5F5099A2"/>
    <w:rsid w:val="5F594A99"/>
    <w:rsid w:val="5F5F0E5A"/>
    <w:rsid w:val="5F642023"/>
    <w:rsid w:val="5F668FC6"/>
    <w:rsid w:val="5F674FAA"/>
    <w:rsid w:val="5F683AD7"/>
    <w:rsid w:val="5F685EF2"/>
    <w:rsid w:val="5F68B3BB"/>
    <w:rsid w:val="5F6A685D"/>
    <w:rsid w:val="5F6EF455"/>
    <w:rsid w:val="5F720B98"/>
    <w:rsid w:val="5F75E698"/>
    <w:rsid w:val="5F76F4A8"/>
    <w:rsid w:val="5F7A83CA"/>
    <w:rsid w:val="5F7B2341"/>
    <w:rsid w:val="5F8135D7"/>
    <w:rsid w:val="5F84C609"/>
    <w:rsid w:val="5F863FA4"/>
    <w:rsid w:val="5F8820A9"/>
    <w:rsid w:val="5F88FE7E"/>
    <w:rsid w:val="5F923B9B"/>
    <w:rsid w:val="5F93AD99"/>
    <w:rsid w:val="5F95B7D0"/>
    <w:rsid w:val="5F987F0E"/>
    <w:rsid w:val="5FA3B305"/>
    <w:rsid w:val="5FA72CAE"/>
    <w:rsid w:val="5FAF9F6D"/>
    <w:rsid w:val="5FB7C5E2"/>
    <w:rsid w:val="5FBAFEFB"/>
    <w:rsid w:val="5FBD4498"/>
    <w:rsid w:val="5FCC032E"/>
    <w:rsid w:val="5FD4A483"/>
    <w:rsid w:val="5FD90390"/>
    <w:rsid w:val="5FE509EF"/>
    <w:rsid w:val="5FE88C42"/>
    <w:rsid w:val="5FED6D6D"/>
    <w:rsid w:val="5FEF546C"/>
    <w:rsid w:val="5FF2C15B"/>
    <w:rsid w:val="5FF2EC0F"/>
    <w:rsid w:val="60013476"/>
    <w:rsid w:val="6001C41D"/>
    <w:rsid w:val="6007B4B4"/>
    <w:rsid w:val="6008BD9D"/>
    <w:rsid w:val="600B295B"/>
    <w:rsid w:val="600F2662"/>
    <w:rsid w:val="60166167"/>
    <w:rsid w:val="601668CF"/>
    <w:rsid w:val="60242E47"/>
    <w:rsid w:val="602944A2"/>
    <w:rsid w:val="602B5BC6"/>
    <w:rsid w:val="602D70F1"/>
    <w:rsid w:val="602FA480"/>
    <w:rsid w:val="6033BFCA"/>
    <w:rsid w:val="604641BD"/>
    <w:rsid w:val="6046DCAD"/>
    <w:rsid w:val="604E6BE3"/>
    <w:rsid w:val="6053749C"/>
    <w:rsid w:val="605881C8"/>
    <w:rsid w:val="605A7FEF"/>
    <w:rsid w:val="605C342C"/>
    <w:rsid w:val="6070F150"/>
    <w:rsid w:val="607C279C"/>
    <w:rsid w:val="607EB3E2"/>
    <w:rsid w:val="6080C7E5"/>
    <w:rsid w:val="608106B2"/>
    <w:rsid w:val="60811978"/>
    <w:rsid w:val="6084E21F"/>
    <w:rsid w:val="608A1908"/>
    <w:rsid w:val="608D99C8"/>
    <w:rsid w:val="608EB48D"/>
    <w:rsid w:val="6091E38A"/>
    <w:rsid w:val="609A2E91"/>
    <w:rsid w:val="609A6CBD"/>
    <w:rsid w:val="60A201E4"/>
    <w:rsid w:val="60A2AEF9"/>
    <w:rsid w:val="60A955AC"/>
    <w:rsid w:val="60AE60D7"/>
    <w:rsid w:val="60B4CBE8"/>
    <w:rsid w:val="60B5CA5E"/>
    <w:rsid w:val="60B86E54"/>
    <w:rsid w:val="60BA66C1"/>
    <w:rsid w:val="60BC940D"/>
    <w:rsid w:val="60C9BFA1"/>
    <w:rsid w:val="60CAFFD1"/>
    <w:rsid w:val="60D4AB59"/>
    <w:rsid w:val="60D5C859"/>
    <w:rsid w:val="60D79845"/>
    <w:rsid w:val="60D80264"/>
    <w:rsid w:val="60DA346E"/>
    <w:rsid w:val="60DC2B18"/>
    <w:rsid w:val="60DEA5B2"/>
    <w:rsid w:val="60E09166"/>
    <w:rsid w:val="60E0F20A"/>
    <w:rsid w:val="60EC46D9"/>
    <w:rsid w:val="60EF5D85"/>
    <w:rsid w:val="60EFDD55"/>
    <w:rsid w:val="60F3A30F"/>
    <w:rsid w:val="60F7266C"/>
    <w:rsid w:val="60F7C4FA"/>
    <w:rsid w:val="60FA0420"/>
    <w:rsid w:val="60FBA800"/>
    <w:rsid w:val="60FF0052"/>
    <w:rsid w:val="6102CD70"/>
    <w:rsid w:val="6103582A"/>
    <w:rsid w:val="6107FECF"/>
    <w:rsid w:val="610FDE98"/>
    <w:rsid w:val="6112E32A"/>
    <w:rsid w:val="6112E8F2"/>
    <w:rsid w:val="6113BEEE"/>
    <w:rsid w:val="61148470"/>
    <w:rsid w:val="61159199"/>
    <w:rsid w:val="6116EEBD"/>
    <w:rsid w:val="6118A353"/>
    <w:rsid w:val="611C285C"/>
    <w:rsid w:val="61260163"/>
    <w:rsid w:val="612A163E"/>
    <w:rsid w:val="612CA1EF"/>
    <w:rsid w:val="613418C6"/>
    <w:rsid w:val="61348914"/>
    <w:rsid w:val="6137EFF5"/>
    <w:rsid w:val="613BF80C"/>
    <w:rsid w:val="613F5CE9"/>
    <w:rsid w:val="613F62AD"/>
    <w:rsid w:val="61402147"/>
    <w:rsid w:val="61414892"/>
    <w:rsid w:val="61498A4C"/>
    <w:rsid w:val="614B0139"/>
    <w:rsid w:val="6164E1AF"/>
    <w:rsid w:val="61672528"/>
    <w:rsid w:val="61688588"/>
    <w:rsid w:val="616929CF"/>
    <w:rsid w:val="616DCF3B"/>
    <w:rsid w:val="617A79F2"/>
    <w:rsid w:val="617DD6E0"/>
    <w:rsid w:val="617FC7FC"/>
    <w:rsid w:val="618303B5"/>
    <w:rsid w:val="6184C391"/>
    <w:rsid w:val="61869EE5"/>
    <w:rsid w:val="6188C05C"/>
    <w:rsid w:val="61921EA8"/>
    <w:rsid w:val="61929D98"/>
    <w:rsid w:val="6194D028"/>
    <w:rsid w:val="6196487A"/>
    <w:rsid w:val="619C3256"/>
    <w:rsid w:val="619C95EA"/>
    <w:rsid w:val="61A0C77E"/>
    <w:rsid w:val="61A44BBD"/>
    <w:rsid w:val="61A5C37E"/>
    <w:rsid w:val="61A6DDF9"/>
    <w:rsid w:val="61A9ABA9"/>
    <w:rsid w:val="61AB63D6"/>
    <w:rsid w:val="61B43F82"/>
    <w:rsid w:val="61B6D944"/>
    <w:rsid w:val="61B75A84"/>
    <w:rsid w:val="61B8E6E9"/>
    <w:rsid w:val="61C0E292"/>
    <w:rsid w:val="61D21803"/>
    <w:rsid w:val="61D3BD59"/>
    <w:rsid w:val="61D5C625"/>
    <w:rsid w:val="61D998E8"/>
    <w:rsid w:val="61E3D0F4"/>
    <w:rsid w:val="61E890E9"/>
    <w:rsid w:val="61E8F7D7"/>
    <w:rsid w:val="61E96ECC"/>
    <w:rsid w:val="61ED84B7"/>
    <w:rsid w:val="61FB33F1"/>
    <w:rsid w:val="61FBFDBA"/>
    <w:rsid w:val="620D116D"/>
    <w:rsid w:val="6212CBDA"/>
    <w:rsid w:val="6212F5D7"/>
    <w:rsid w:val="62158446"/>
    <w:rsid w:val="621BF272"/>
    <w:rsid w:val="621D3944"/>
    <w:rsid w:val="621E6011"/>
    <w:rsid w:val="6224BD32"/>
    <w:rsid w:val="62326B88"/>
    <w:rsid w:val="623B28AE"/>
    <w:rsid w:val="624329C3"/>
    <w:rsid w:val="6247AEAA"/>
    <w:rsid w:val="6248F47A"/>
    <w:rsid w:val="62528B87"/>
    <w:rsid w:val="625391FB"/>
    <w:rsid w:val="6254042F"/>
    <w:rsid w:val="62561FE7"/>
    <w:rsid w:val="625C5D30"/>
    <w:rsid w:val="626B8A92"/>
    <w:rsid w:val="626E15FB"/>
    <w:rsid w:val="626ED047"/>
    <w:rsid w:val="62720470"/>
    <w:rsid w:val="62763554"/>
    <w:rsid w:val="62784463"/>
    <w:rsid w:val="627FE7F5"/>
    <w:rsid w:val="628025AB"/>
    <w:rsid w:val="628C38CA"/>
    <w:rsid w:val="628FC98A"/>
    <w:rsid w:val="629FE366"/>
    <w:rsid w:val="62A85E0F"/>
    <w:rsid w:val="62AEF051"/>
    <w:rsid w:val="62B1DD8E"/>
    <w:rsid w:val="62B1DFA1"/>
    <w:rsid w:val="62B3B513"/>
    <w:rsid w:val="62BEEB0F"/>
    <w:rsid w:val="62C178C8"/>
    <w:rsid w:val="62C4D373"/>
    <w:rsid w:val="62C6C9D8"/>
    <w:rsid w:val="62C8B75F"/>
    <w:rsid w:val="62CA18EE"/>
    <w:rsid w:val="62CA8A90"/>
    <w:rsid w:val="62D602FA"/>
    <w:rsid w:val="62E3C89C"/>
    <w:rsid w:val="62E5B13E"/>
    <w:rsid w:val="62EF5FEC"/>
    <w:rsid w:val="62FB9ED0"/>
    <w:rsid w:val="62FC1F2B"/>
    <w:rsid w:val="6300EE6F"/>
    <w:rsid w:val="63051725"/>
    <w:rsid w:val="6306AA33"/>
    <w:rsid w:val="63080E7D"/>
    <w:rsid w:val="630FB148"/>
    <w:rsid w:val="63181229"/>
    <w:rsid w:val="63192A94"/>
    <w:rsid w:val="63217630"/>
    <w:rsid w:val="63239A5C"/>
    <w:rsid w:val="632613C9"/>
    <w:rsid w:val="632DEBFF"/>
    <w:rsid w:val="633027C2"/>
    <w:rsid w:val="6331F2A9"/>
    <w:rsid w:val="6333C81E"/>
    <w:rsid w:val="63355F7F"/>
    <w:rsid w:val="633A6DFD"/>
    <w:rsid w:val="6349E08D"/>
    <w:rsid w:val="634BF208"/>
    <w:rsid w:val="634EA3BA"/>
    <w:rsid w:val="63507091"/>
    <w:rsid w:val="63518B50"/>
    <w:rsid w:val="6351E0D5"/>
    <w:rsid w:val="6356A2B4"/>
    <w:rsid w:val="635D3E06"/>
    <w:rsid w:val="63621245"/>
    <w:rsid w:val="63681CA4"/>
    <w:rsid w:val="636C329B"/>
    <w:rsid w:val="6370688E"/>
    <w:rsid w:val="6371F5F2"/>
    <w:rsid w:val="6374146A"/>
    <w:rsid w:val="637E058C"/>
    <w:rsid w:val="637F351A"/>
    <w:rsid w:val="638A1F09"/>
    <w:rsid w:val="638BF306"/>
    <w:rsid w:val="638F36E0"/>
    <w:rsid w:val="6395FA73"/>
    <w:rsid w:val="639A6DEE"/>
    <w:rsid w:val="639CDA77"/>
    <w:rsid w:val="63A5C518"/>
    <w:rsid w:val="63ADCE15"/>
    <w:rsid w:val="63AFFE41"/>
    <w:rsid w:val="63B1A05B"/>
    <w:rsid w:val="63B80CEE"/>
    <w:rsid w:val="63BDD532"/>
    <w:rsid w:val="63BFB5D2"/>
    <w:rsid w:val="63C1E66B"/>
    <w:rsid w:val="63C2FC20"/>
    <w:rsid w:val="63C7A48F"/>
    <w:rsid w:val="63D4916E"/>
    <w:rsid w:val="63D987FC"/>
    <w:rsid w:val="63DADF2B"/>
    <w:rsid w:val="63DB4231"/>
    <w:rsid w:val="63DBDDAC"/>
    <w:rsid w:val="63E652EF"/>
    <w:rsid w:val="63EB190F"/>
    <w:rsid w:val="63F0B6DF"/>
    <w:rsid w:val="63F29F86"/>
    <w:rsid w:val="63F7DDDF"/>
    <w:rsid w:val="63F9E718"/>
    <w:rsid w:val="63FE69F7"/>
    <w:rsid w:val="64010D74"/>
    <w:rsid w:val="640388E8"/>
    <w:rsid w:val="6404A684"/>
    <w:rsid w:val="64050AB1"/>
    <w:rsid w:val="64094E4E"/>
    <w:rsid w:val="6409BE0D"/>
    <w:rsid w:val="640D0AE4"/>
    <w:rsid w:val="6413F56A"/>
    <w:rsid w:val="641BCFB8"/>
    <w:rsid w:val="641DA0F6"/>
    <w:rsid w:val="64216F51"/>
    <w:rsid w:val="6435771B"/>
    <w:rsid w:val="6441B649"/>
    <w:rsid w:val="6442EF90"/>
    <w:rsid w:val="64465AFB"/>
    <w:rsid w:val="64493591"/>
    <w:rsid w:val="6449625F"/>
    <w:rsid w:val="644A4A0F"/>
    <w:rsid w:val="644C580D"/>
    <w:rsid w:val="6450884C"/>
    <w:rsid w:val="64546A74"/>
    <w:rsid w:val="6454FE33"/>
    <w:rsid w:val="6456A89F"/>
    <w:rsid w:val="6466AF6F"/>
    <w:rsid w:val="646702B9"/>
    <w:rsid w:val="64678DC2"/>
    <w:rsid w:val="6468CEF0"/>
    <w:rsid w:val="64717DB5"/>
    <w:rsid w:val="6476578E"/>
    <w:rsid w:val="6476C08D"/>
    <w:rsid w:val="64812E5F"/>
    <w:rsid w:val="64836507"/>
    <w:rsid w:val="64880143"/>
    <w:rsid w:val="64926761"/>
    <w:rsid w:val="6495237E"/>
    <w:rsid w:val="6496A23C"/>
    <w:rsid w:val="649C1C08"/>
    <w:rsid w:val="649DA480"/>
    <w:rsid w:val="64A51D64"/>
    <w:rsid w:val="64A662C2"/>
    <w:rsid w:val="64AE8775"/>
    <w:rsid w:val="64B1AD23"/>
    <w:rsid w:val="64B4F8BB"/>
    <w:rsid w:val="64B5A54C"/>
    <w:rsid w:val="64B68F44"/>
    <w:rsid w:val="64BC59AB"/>
    <w:rsid w:val="64C7AFDE"/>
    <w:rsid w:val="64CA081D"/>
    <w:rsid w:val="64D14DC2"/>
    <w:rsid w:val="64D41313"/>
    <w:rsid w:val="64DAFC74"/>
    <w:rsid w:val="64DE3593"/>
    <w:rsid w:val="64DE880F"/>
    <w:rsid w:val="64E647E2"/>
    <w:rsid w:val="64F021D2"/>
    <w:rsid w:val="64F5A60B"/>
    <w:rsid w:val="64F7BC65"/>
    <w:rsid w:val="64F8CEDF"/>
    <w:rsid w:val="65002DF8"/>
    <w:rsid w:val="65004AE8"/>
    <w:rsid w:val="6506EDC0"/>
    <w:rsid w:val="650B43CE"/>
    <w:rsid w:val="6513CAD4"/>
    <w:rsid w:val="651463DE"/>
    <w:rsid w:val="65200243"/>
    <w:rsid w:val="65209DFD"/>
    <w:rsid w:val="65222457"/>
    <w:rsid w:val="6529C120"/>
    <w:rsid w:val="652DDD24"/>
    <w:rsid w:val="652F7BB7"/>
    <w:rsid w:val="653374A3"/>
    <w:rsid w:val="6535EA12"/>
    <w:rsid w:val="654149B6"/>
    <w:rsid w:val="654A98A6"/>
    <w:rsid w:val="65504E30"/>
    <w:rsid w:val="655250A6"/>
    <w:rsid w:val="65532D80"/>
    <w:rsid w:val="6554259A"/>
    <w:rsid w:val="65573BC9"/>
    <w:rsid w:val="6565FF9D"/>
    <w:rsid w:val="656B14DC"/>
    <w:rsid w:val="656D59B6"/>
    <w:rsid w:val="656DADF4"/>
    <w:rsid w:val="65736BC6"/>
    <w:rsid w:val="6577CAA0"/>
    <w:rsid w:val="657C4041"/>
    <w:rsid w:val="657F4E38"/>
    <w:rsid w:val="65803F93"/>
    <w:rsid w:val="65814FC0"/>
    <w:rsid w:val="65825619"/>
    <w:rsid w:val="6582CC4F"/>
    <w:rsid w:val="65838032"/>
    <w:rsid w:val="65914021"/>
    <w:rsid w:val="6595B4E8"/>
    <w:rsid w:val="6595D323"/>
    <w:rsid w:val="659C651E"/>
    <w:rsid w:val="65A17FB5"/>
    <w:rsid w:val="65A4CFB2"/>
    <w:rsid w:val="65A4D9AD"/>
    <w:rsid w:val="65AC866D"/>
    <w:rsid w:val="65ADAC69"/>
    <w:rsid w:val="65AF315E"/>
    <w:rsid w:val="65B8FDA4"/>
    <w:rsid w:val="65C6CE0C"/>
    <w:rsid w:val="65CC2A8C"/>
    <w:rsid w:val="65D1015A"/>
    <w:rsid w:val="65D3B69A"/>
    <w:rsid w:val="65D65DEC"/>
    <w:rsid w:val="65D890F2"/>
    <w:rsid w:val="65DD587E"/>
    <w:rsid w:val="65DF91A1"/>
    <w:rsid w:val="65DFD1C2"/>
    <w:rsid w:val="65E12530"/>
    <w:rsid w:val="65E1451D"/>
    <w:rsid w:val="65E62873"/>
    <w:rsid w:val="65E9E113"/>
    <w:rsid w:val="65ED9AC2"/>
    <w:rsid w:val="65F2B8E7"/>
    <w:rsid w:val="65F36CAA"/>
    <w:rsid w:val="65F632E5"/>
    <w:rsid w:val="65F84A56"/>
    <w:rsid w:val="6600A3A4"/>
    <w:rsid w:val="660B79BC"/>
    <w:rsid w:val="660E0286"/>
    <w:rsid w:val="66105E58"/>
    <w:rsid w:val="6611BED7"/>
    <w:rsid w:val="661CA578"/>
    <w:rsid w:val="661DCC03"/>
    <w:rsid w:val="662242DA"/>
    <w:rsid w:val="6630A183"/>
    <w:rsid w:val="663338F2"/>
    <w:rsid w:val="6637BD4E"/>
    <w:rsid w:val="6638DB74"/>
    <w:rsid w:val="663A7F42"/>
    <w:rsid w:val="663E40E9"/>
    <w:rsid w:val="66503937"/>
    <w:rsid w:val="66513156"/>
    <w:rsid w:val="66570040"/>
    <w:rsid w:val="665B43B3"/>
    <w:rsid w:val="665ED203"/>
    <w:rsid w:val="665F296B"/>
    <w:rsid w:val="665F74E5"/>
    <w:rsid w:val="6661C20B"/>
    <w:rsid w:val="666CF11F"/>
    <w:rsid w:val="666E1EA3"/>
    <w:rsid w:val="66717262"/>
    <w:rsid w:val="6675318F"/>
    <w:rsid w:val="6675F1DF"/>
    <w:rsid w:val="667720D5"/>
    <w:rsid w:val="667A9C2E"/>
    <w:rsid w:val="667B7C83"/>
    <w:rsid w:val="667E2C95"/>
    <w:rsid w:val="6682607E"/>
    <w:rsid w:val="6685FD15"/>
    <w:rsid w:val="668AC043"/>
    <w:rsid w:val="668C08EC"/>
    <w:rsid w:val="66931236"/>
    <w:rsid w:val="669376C5"/>
    <w:rsid w:val="6695DA23"/>
    <w:rsid w:val="6696B4B3"/>
    <w:rsid w:val="66996E00"/>
    <w:rsid w:val="6699F894"/>
    <w:rsid w:val="66A4FA03"/>
    <w:rsid w:val="66A7FC8D"/>
    <w:rsid w:val="66AC5D78"/>
    <w:rsid w:val="66ADBF95"/>
    <w:rsid w:val="66B3DF29"/>
    <w:rsid w:val="66B534B6"/>
    <w:rsid w:val="66C181E2"/>
    <w:rsid w:val="66C8BCAD"/>
    <w:rsid w:val="66CD4C6D"/>
    <w:rsid w:val="66CE6411"/>
    <w:rsid w:val="66CEBB01"/>
    <w:rsid w:val="66D25EA2"/>
    <w:rsid w:val="66D500A1"/>
    <w:rsid w:val="66D86A01"/>
    <w:rsid w:val="66E28CB4"/>
    <w:rsid w:val="66E370B1"/>
    <w:rsid w:val="66E6B50E"/>
    <w:rsid w:val="66E6E66C"/>
    <w:rsid w:val="66EACF7B"/>
    <w:rsid w:val="66EDE680"/>
    <w:rsid w:val="66EF33AB"/>
    <w:rsid w:val="66EFF382"/>
    <w:rsid w:val="66F28F00"/>
    <w:rsid w:val="66F77E53"/>
    <w:rsid w:val="670435A1"/>
    <w:rsid w:val="6704D8F9"/>
    <w:rsid w:val="671B6309"/>
    <w:rsid w:val="671BD141"/>
    <w:rsid w:val="672E197F"/>
    <w:rsid w:val="67333687"/>
    <w:rsid w:val="673D4AE5"/>
    <w:rsid w:val="673EF0E1"/>
    <w:rsid w:val="67472A64"/>
    <w:rsid w:val="674CDEF5"/>
    <w:rsid w:val="674CFB5B"/>
    <w:rsid w:val="675617C6"/>
    <w:rsid w:val="675CA470"/>
    <w:rsid w:val="675DE98F"/>
    <w:rsid w:val="67605792"/>
    <w:rsid w:val="6766C303"/>
    <w:rsid w:val="676A6B79"/>
    <w:rsid w:val="6773BF8D"/>
    <w:rsid w:val="6782F00A"/>
    <w:rsid w:val="6784B05D"/>
    <w:rsid w:val="67877A8B"/>
    <w:rsid w:val="6790A6D8"/>
    <w:rsid w:val="6794FB43"/>
    <w:rsid w:val="6795855F"/>
    <w:rsid w:val="679AFF07"/>
    <w:rsid w:val="67A516E3"/>
    <w:rsid w:val="67A679A2"/>
    <w:rsid w:val="67A6FA8A"/>
    <w:rsid w:val="67A7D1AF"/>
    <w:rsid w:val="67AAD73F"/>
    <w:rsid w:val="67AE75E3"/>
    <w:rsid w:val="67AFD288"/>
    <w:rsid w:val="67B2B97D"/>
    <w:rsid w:val="67B6FF63"/>
    <w:rsid w:val="67BE522E"/>
    <w:rsid w:val="67C35D4B"/>
    <w:rsid w:val="67C5AE42"/>
    <w:rsid w:val="67C64E01"/>
    <w:rsid w:val="67CEA781"/>
    <w:rsid w:val="67CF81A3"/>
    <w:rsid w:val="67D61C2B"/>
    <w:rsid w:val="67E1015A"/>
    <w:rsid w:val="67EC3609"/>
    <w:rsid w:val="67EC5315"/>
    <w:rsid w:val="67EC9AA8"/>
    <w:rsid w:val="67F4CE95"/>
    <w:rsid w:val="67FD0597"/>
    <w:rsid w:val="68017588"/>
    <w:rsid w:val="6808E193"/>
    <w:rsid w:val="680B329B"/>
    <w:rsid w:val="6810E326"/>
    <w:rsid w:val="68112F04"/>
    <w:rsid w:val="681710AE"/>
    <w:rsid w:val="6819152D"/>
    <w:rsid w:val="681A5164"/>
    <w:rsid w:val="681C76E7"/>
    <w:rsid w:val="681DF3F1"/>
    <w:rsid w:val="68249CFF"/>
    <w:rsid w:val="6828ECCC"/>
    <w:rsid w:val="6829AED2"/>
    <w:rsid w:val="6836C666"/>
    <w:rsid w:val="683C087F"/>
    <w:rsid w:val="683F3C78"/>
    <w:rsid w:val="683FD075"/>
    <w:rsid w:val="6851B868"/>
    <w:rsid w:val="685A068E"/>
    <w:rsid w:val="686607B5"/>
    <w:rsid w:val="68663D9D"/>
    <w:rsid w:val="686962FD"/>
    <w:rsid w:val="686BD680"/>
    <w:rsid w:val="686CDBED"/>
    <w:rsid w:val="68720153"/>
    <w:rsid w:val="6872307B"/>
    <w:rsid w:val="68751731"/>
    <w:rsid w:val="68787052"/>
    <w:rsid w:val="687D2CB9"/>
    <w:rsid w:val="6882EC7D"/>
    <w:rsid w:val="6885AC95"/>
    <w:rsid w:val="688731BA"/>
    <w:rsid w:val="688E18C7"/>
    <w:rsid w:val="688EDD28"/>
    <w:rsid w:val="688F9909"/>
    <w:rsid w:val="688FB0A5"/>
    <w:rsid w:val="689713F7"/>
    <w:rsid w:val="689D81AD"/>
    <w:rsid w:val="68A0F6F7"/>
    <w:rsid w:val="68A1A309"/>
    <w:rsid w:val="68A2436C"/>
    <w:rsid w:val="68A281D5"/>
    <w:rsid w:val="68A8E852"/>
    <w:rsid w:val="68AAE1AD"/>
    <w:rsid w:val="68AE7137"/>
    <w:rsid w:val="68B3E259"/>
    <w:rsid w:val="68B4DB2B"/>
    <w:rsid w:val="68B5EB84"/>
    <w:rsid w:val="68BA396C"/>
    <w:rsid w:val="68BA43D1"/>
    <w:rsid w:val="68BA5527"/>
    <w:rsid w:val="68BEAAB8"/>
    <w:rsid w:val="68D45980"/>
    <w:rsid w:val="68DBA188"/>
    <w:rsid w:val="68DEB6A9"/>
    <w:rsid w:val="68DF8197"/>
    <w:rsid w:val="68EE4B53"/>
    <w:rsid w:val="68F26E7C"/>
    <w:rsid w:val="68FEBAD8"/>
    <w:rsid w:val="69036684"/>
    <w:rsid w:val="69053948"/>
    <w:rsid w:val="69065AFA"/>
    <w:rsid w:val="69072D1D"/>
    <w:rsid w:val="69094143"/>
    <w:rsid w:val="690A1C65"/>
    <w:rsid w:val="690E1351"/>
    <w:rsid w:val="6911166F"/>
    <w:rsid w:val="69139ACD"/>
    <w:rsid w:val="69179F06"/>
    <w:rsid w:val="69186EFD"/>
    <w:rsid w:val="691D4BF0"/>
    <w:rsid w:val="692068C7"/>
    <w:rsid w:val="692217E7"/>
    <w:rsid w:val="6927B87A"/>
    <w:rsid w:val="69289302"/>
    <w:rsid w:val="6934AE1A"/>
    <w:rsid w:val="693CF816"/>
    <w:rsid w:val="694D6FD1"/>
    <w:rsid w:val="69500658"/>
    <w:rsid w:val="69518EF5"/>
    <w:rsid w:val="695C2414"/>
    <w:rsid w:val="69638C26"/>
    <w:rsid w:val="696AF830"/>
    <w:rsid w:val="696B1DC3"/>
    <w:rsid w:val="696DC95E"/>
    <w:rsid w:val="696EB6C7"/>
    <w:rsid w:val="69794CAB"/>
    <w:rsid w:val="6980E2D3"/>
    <w:rsid w:val="69835FA8"/>
    <w:rsid w:val="69844F38"/>
    <w:rsid w:val="698823DE"/>
    <w:rsid w:val="698B6AE0"/>
    <w:rsid w:val="69916A35"/>
    <w:rsid w:val="6994AD5B"/>
    <w:rsid w:val="6996D6D0"/>
    <w:rsid w:val="69998632"/>
    <w:rsid w:val="699DB871"/>
    <w:rsid w:val="69A2F45D"/>
    <w:rsid w:val="69A5F9D2"/>
    <w:rsid w:val="69A77195"/>
    <w:rsid w:val="69A964DE"/>
    <w:rsid w:val="69B03557"/>
    <w:rsid w:val="69B3BB1E"/>
    <w:rsid w:val="69C29E7E"/>
    <w:rsid w:val="69C2FD5A"/>
    <w:rsid w:val="69C4C11C"/>
    <w:rsid w:val="69C53A46"/>
    <w:rsid w:val="69CF0EC2"/>
    <w:rsid w:val="69D7927A"/>
    <w:rsid w:val="69D992AE"/>
    <w:rsid w:val="69DD5C37"/>
    <w:rsid w:val="69E06E6E"/>
    <w:rsid w:val="69E97C7E"/>
    <w:rsid w:val="69F01097"/>
    <w:rsid w:val="69F0EB42"/>
    <w:rsid w:val="69F1901E"/>
    <w:rsid w:val="69F96711"/>
    <w:rsid w:val="69FA765A"/>
    <w:rsid w:val="69FFE310"/>
    <w:rsid w:val="6A00D452"/>
    <w:rsid w:val="6A03352F"/>
    <w:rsid w:val="6A0A39D2"/>
    <w:rsid w:val="6A0C9A4E"/>
    <w:rsid w:val="6A0DC3A6"/>
    <w:rsid w:val="6A1612BF"/>
    <w:rsid w:val="6A16934E"/>
    <w:rsid w:val="6A18C48E"/>
    <w:rsid w:val="6A192A54"/>
    <w:rsid w:val="6A19E72E"/>
    <w:rsid w:val="6A1AFC4B"/>
    <w:rsid w:val="6A1D17BD"/>
    <w:rsid w:val="6A2001C2"/>
    <w:rsid w:val="6A21EDB2"/>
    <w:rsid w:val="6A28CC64"/>
    <w:rsid w:val="6A2C11DB"/>
    <w:rsid w:val="6A2D75A5"/>
    <w:rsid w:val="6A309ED3"/>
    <w:rsid w:val="6A34C802"/>
    <w:rsid w:val="6A38BE6B"/>
    <w:rsid w:val="6A3B8499"/>
    <w:rsid w:val="6A3E5DBE"/>
    <w:rsid w:val="6A488F5F"/>
    <w:rsid w:val="6A4E3E33"/>
    <w:rsid w:val="6A55C101"/>
    <w:rsid w:val="6A56A1CA"/>
    <w:rsid w:val="6A578C15"/>
    <w:rsid w:val="6A5C5E95"/>
    <w:rsid w:val="6A5CA44C"/>
    <w:rsid w:val="6A5EB07E"/>
    <w:rsid w:val="6A5ED093"/>
    <w:rsid w:val="6A6144CA"/>
    <w:rsid w:val="6A62DEC6"/>
    <w:rsid w:val="6A699FA3"/>
    <w:rsid w:val="6A6D77C1"/>
    <w:rsid w:val="6A7A67F4"/>
    <w:rsid w:val="6A7C553A"/>
    <w:rsid w:val="6A7D00A1"/>
    <w:rsid w:val="6A7D4D08"/>
    <w:rsid w:val="6A7DE78E"/>
    <w:rsid w:val="6A822805"/>
    <w:rsid w:val="6A8B7C04"/>
    <w:rsid w:val="6A8C2143"/>
    <w:rsid w:val="6A9678AD"/>
    <w:rsid w:val="6AA07308"/>
    <w:rsid w:val="6AA38935"/>
    <w:rsid w:val="6AA76A13"/>
    <w:rsid w:val="6AAC6F6C"/>
    <w:rsid w:val="6AB4A22E"/>
    <w:rsid w:val="6AC0AA3F"/>
    <w:rsid w:val="6AD1337B"/>
    <w:rsid w:val="6AD25914"/>
    <w:rsid w:val="6AD31930"/>
    <w:rsid w:val="6AD76B8D"/>
    <w:rsid w:val="6AE070A0"/>
    <w:rsid w:val="6AE65812"/>
    <w:rsid w:val="6AEBB389"/>
    <w:rsid w:val="6AF534DD"/>
    <w:rsid w:val="6AF6BE65"/>
    <w:rsid w:val="6AF71728"/>
    <w:rsid w:val="6B0394BE"/>
    <w:rsid w:val="6B04360F"/>
    <w:rsid w:val="6B0BCA60"/>
    <w:rsid w:val="6B0F19B8"/>
    <w:rsid w:val="6B0FB241"/>
    <w:rsid w:val="6B143CA4"/>
    <w:rsid w:val="6B187C76"/>
    <w:rsid w:val="6B1C7DB4"/>
    <w:rsid w:val="6B1CF2AA"/>
    <w:rsid w:val="6B1D6CBE"/>
    <w:rsid w:val="6B2057FC"/>
    <w:rsid w:val="6B2371A5"/>
    <w:rsid w:val="6B279A45"/>
    <w:rsid w:val="6B31ED84"/>
    <w:rsid w:val="6B33672D"/>
    <w:rsid w:val="6B33E303"/>
    <w:rsid w:val="6B35E902"/>
    <w:rsid w:val="6B364D98"/>
    <w:rsid w:val="6B394C2F"/>
    <w:rsid w:val="6B3C1B0B"/>
    <w:rsid w:val="6B3F39EC"/>
    <w:rsid w:val="6B4CCB55"/>
    <w:rsid w:val="6B4E56A1"/>
    <w:rsid w:val="6B50DB34"/>
    <w:rsid w:val="6B51B5F0"/>
    <w:rsid w:val="6B536DAE"/>
    <w:rsid w:val="6B59B801"/>
    <w:rsid w:val="6B5BC3AE"/>
    <w:rsid w:val="6B5D6895"/>
    <w:rsid w:val="6B5F5681"/>
    <w:rsid w:val="6B64FC93"/>
    <w:rsid w:val="6B663B7A"/>
    <w:rsid w:val="6B6A9D1B"/>
    <w:rsid w:val="6B6AAED1"/>
    <w:rsid w:val="6B6B1E90"/>
    <w:rsid w:val="6B6B232A"/>
    <w:rsid w:val="6B6E817F"/>
    <w:rsid w:val="6B7157F6"/>
    <w:rsid w:val="6B72A386"/>
    <w:rsid w:val="6B778FEE"/>
    <w:rsid w:val="6B7A54CE"/>
    <w:rsid w:val="6B7B379C"/>
    <w:rsid w:val="6B82A896"/>
    <w:rsid w:val="6B856857"/>
    <w:rsid w:val="6B8629F5"/>
    <w:rsid w:val="6B876FB6"/>
    <w:rsid w:val="6B9C859F"/>
    <w:rsid w:val="6BB2903B"/>
    <w:rsid w:val="6BB44409"/>
    <w:rsid w:val="6BB93FF9"/>
    <w:rsid w:val="6BBD4A66"/>
    <w:rsid w:val="6BC54CB2"/>
    <w:rsid w:val="6BC68383"/>
    <w:rsid w:val="6BCA42E1"/>
    <w:rsid w:val="6BCE9678"/>
    <w:rsid w:val="6BD13322"/>
    <w:rsid w:val="6BD672F8"/>
    <w:rsid w:val="6BE18D1C"/>
    <w:rsid w:val="6BE48610"/>
    <w:rsid w:val="6BEB8301"/>
    <w:rsid w:val="6BF53A5C"/>
    <w:rsid w:val="6BF793AF"/>
    <w:rsid w:val="6BF7F3E3"/>
    <w:rsid w:val="6C00BA0D"/>
    <w:rsid w:val="6C017235"/>
    <w:rsid w:val="6C03D0E0"/>
    <w:rsid w:val="6C17074E"/>
    <w:rsid w:val="6C1C01D1"/>
    <w:rsid w:val="6C1D5F71"/>
    <w:rsid w:val="6C278514"/>
    <w:rsid w:val="6C29F58F"/>
    <w:rsid w:val="6C31CA2E"/>
    <w:rsid w:val="6C33CF80"/>
    <w:rsid w:val="6C357B6B"/>
    <w:rsid w:val="6C3CD5EE"/>
    <w:rsid w:val="6C4138C0"/>
    <w:rsid w:val="6C44B418"/>
    <w:rsid w:val="6C498A52"/>
    <w:rsid w:val="6C553173"/>
    <w:rsid w:val="6C5EA0F7"/>
    <w:rsid w:val="6C6DCDE1"/>
    <w:rsid w:val="6C6EC194"/>
    <w:rsid w:val="6C71482F"/>
    <w:rsid w:val="6C83DE8A"/>
    <w:rsid w:val="6C91A488"/>
    <w:rsid w:val="6C9249E4"/>
    <w:rsid w:val="6C94D040"/>
    <w:rsid w:val="6C95E105"/>
    <w:rsid w:val="6C9D4A0A"/>
    <w:rsid w:val="6C9F1345"/>
    <w:rsid w:val="6CA1EE26"/>
    <w:rsid w:val="6CA8C595"/>
    <w:rsid w:val="6CAD26CB"/>
    <w:rsid w:val="6CB0CB34"/>
    <w:rsid w:val="6CB0FFF4"/>
    <w:rsid w:val="6CB49C8D"/>
    <w:rsid w:val="6CB5AEC9"/>
    <w:rsid w:val="6CB810DA"/>
    <w:rsid w:val="6CB9DBB2"/>
    <w:rsid w:val="6CBB57E4"/>
    <w:rsid w:val="6CBDF8D4"/>
    <w:rsid w:val="6CCA7250"/>
    <w:rsid w:val="6CDC67E8"/>
    <w:rsid w:val="6CDC6C9F"/>
    <w:rsid w:val="6CE26D38"/>
    <w:rsid w:val="6CF1A9A9"/>
    <w:rsid w:val="6CF5D125"/>
    <w:rsid w:val="6CF7EDF1"/>
    <w:rsid w:val="6CFD31ED"/>
    <w:rsid w:val="6CFE6C37"/>
    <w:rsid w:val="6D032BBF"/>
    <w:rsid w:val="6D05DF81"/>
    <w:rsid w:val="6D11B4AC"/>
    <w:rsid w:val="6D14B5BD"/>
    <w:rsid w:val="6D17C98F"/>
    <w:rsid w:val="6D182A14"/>
    <w:rsid w:val="6D1CFB3C"/>
    <w:rsid w:val="6D1D692D"/>
    <w:rsid w:val="6D1E46B2"/>
    <w:rsid w:val="6D1EE67D"/>
    <w:rsid w:val="6D217F8F"/>
    <w:rsid w:val="6D21D570"/>
    <w:rsid w:val="6D25869B"/>
    <w:rsid w:val="6D28C0B3"/>
    <w:rsid w:val="6D2F2517"/>
    <w:rsid w:val="6D414803"/>
    <w:rsid w:val="6D44B243"/>
    <w:rsid w:val="6D5A3CEA"/>
    <w:rsid w:val="6D5A8D54"/>
    <w:rsid w:val="6D5C64FA"/>
    <w:rsid w:val="6D5DD8DA"/>
    <w:rsid w:val="6D5F10A1"/>
    <w:rsid w:val="6D616CDF"/>
    <w:rsid w:val="6D654C53"/>
    <w:rsid w:val="6D6660DC"/>
    <w:rsid w:val="6D6C9CE2"/>
    <w:rsid w:val="6D6F140E"/>
    <w:rsid w:val="6D73AE95"/>
    <w:rsid w:val="6D7846BC"/>
    <w:rsid w:val="6D79C32D"/>
    <w:rsid w:val="6D867E68"/>
    <w:rsid w:val="6D8B31E5"/>
    <w:rsid w:val="6DA233BB"/>
    <w:rsid w:val="6DA6E1C1"/>
    <w:rsid w:val="6DA8232B"/>
    <w:rsid w:val="6DAC7215"/>
    <w:rsid w:val="6DAF2083"/>
    <w:rsid w:val="6DB39CE0"/>
    <w:rsid w:val="6DBCB391"/>
    <w:rsid w:val="6DBF642B"/>
    <w:rsid w:val="6DC41471"/>
    <w:rsid w:val="6DC59C2A"/>
    <w:rsid w:val="6DD7F3B9"/>
    <w:rsid w:val="6DE6AC5D"/>
    <w:rsid w:val="6DE9873A"/>
    <w:rsid w:val="6DF3D7B0"/>
    <w:rsid w:val="6DFE32A4"/>
    <w:rsid w:val="6E04D2FF"/>
    <w:rsid w:val="6E052FEA"/>
    <w:rsid w:val="6E0537E9"/>
    <w:rsid w:val="6E08DBF5"/>
    <w:rsid w:val="6E0D07D3"/>
    <w:rsid w:val="6E0D5688"/>
    <w:rsid w:val="6E11BE24"/>
    <w:rsid w:val="6E1E030C"/>
    <w:rsid w:val="6E21D289"/>
    <w:rsid w:val="6E26F8CD"/>
    <w:rsid w:val="6E277014"/>
    <w:rsid w:val="6E2A7E56"/>
    <w:rsid w:val="6E2BFD92"/>
    <w:rsid w:val="6E2F01FA"/>
    <w:rsid w:val="6E325497"/>
    <w:rsid w:val="6E387F8F"/>
    <w:rsid w:val="6E3CB283"/>
    <w:rsid w:val="6E3E2083"/>
    <w:rsid w:val="6E4688A3"/>
    <w:rsid w:val="6E514824"/>
    <w:rsid w:val="6E58DF41"/>
    <w:rsid w:val="6E600C72"/>
    <w:rsid w:val="6E658B5F"/>
    <w:rsid w:val="6E6F06FD"/>
    <w:rsid w:val="6E76106F"/>
    <w:rsid w:val="6E7C00EB"/>
    <w:rsid w:val="6E7C994E"/>
    <w:rsid w:val="6E8141E1"/>
    <w:rsid w:val="6E887EBC"/>
    <w:rsid w:val="6E8E1170"/>
    <w:rsid w:val="6E930B02"/>
    <w:rsid w:val="6E9382A5"/>
    <w:rsid w:val="6E93A69F"/>
    <w:rsid w:val="6E9B0263"/>
    <w:rsid w:val="6E9B4BD4"/>
    <w:rsid w:val="6E9D403F"/>
    <w:rsid w:val="6EA45E76"/>
    <w:rsid w:val="6EAE6CA8"/>
    <w:rsid w:val="6EB01A27"/>
    <w:rsid w:val="6EB1F2C2"/>
    <w:rsid w:val="6EB303E2"/>
    <w:rsid w:val="6EB9A951"/>
    <w:rsid w:val="6EC75D6C"/>
    <w:rsid w:val="6ECA38D5"/>
    <w:rsid w:val="6ECD6EF0"/>
    <w:rsid w:val="6ED2D727"/>
    <w:rsid w:val="6ED9ECF9"/>
    <w:rsid w:val="6EE6739C"/>
    <w:rsid w:val="6EEB6D47"/>
    <w:rsid w:val="6EF1C0A4"/>
    <w:rsid w:val="6EF1C462"/>
    <w:rsid w:val="6EF2CE83"/>
    <w:rsid w:val="6EF69668"/>
    <w:rsid w:val="6EF6EF3F"/>
    <w:rsid w:val="6EFAD2A3"/>
    <w:rsid w:val="6EFE51B5"/>
    <w:rsid w:val="6F045F46"/>
    <w:rsid w:val="6F06175F"/>
    <w:rsid w:val="6F0A51B0"/>
    <w:rsid w:val="6F13F933"/>
    <w:rsid w:val="6F19AA4B"/>
    <w:rsid w:val="6F2A24F4"/>
    <w:rsid w:val="6F2A6364"/>
    <w:rsid w:val="6F2B4A6F"/>
    <w:rsid w:val="6F2BCB4F"/>
    <w:rsid w:val="6F32C64B"/>
    <w:rsid w:val="6F3FE679"/>
    <w:rsid w:val="6F4C0DA3"/>
    <w:rsid w:val="6F560267"/>
    <w:rsid w:val="6F58B860"/>
    <w:rsid w:val="6F685BC5"/>
    <w:rsid w:val="6F73AAA6"/>
    <w:rsid w:val="6F79019F"/>
    <w:rsid w:val="6F81919B"/>
    <w:rsid w:val="6F8561F4"/>
    <w:rsid w:val="6F8716A6"/>
    <w:rsid w:val="6F871FF3"/>
    <w:rsid w:val="6F8B5EBB"/>
    <w:rsid w:val="6F9866BA"/>
    <w:rsid w:val="6F9A1E0B"/>
    <w:rsid w:val="6F9B968C"/>
    <w:rsid w:val="6F9FC4BA"/>
    <w:rsid w:val="6FAAA57C"/>
    <w:rsid w:val="6FB73FD5"/>
    <w:rsid w:val="6FB83D07"/>
    <w:rsid w:val="6FBAEAD9"/>
    <w:rsid w:val="6FBBC472"/>
    <w:rsid w:val="6FBF706E"/>
    <w:rsid w:val="6FC03DD2"/>
    <w:rsid w:val="6FC2717D"/>
    <w:rsid w:val="6FC41467"/>
    <w:rsid w:val="6FCDD732"/>
    <w:rsid w:val="6FD7F64E"/>
    <w:rsid w:val="6FD9A99F"/>
    <w:rsid w:val="6FDCB28D"/>
    <w:rsid w:val="6FDE1EC5"/>
    <w:rsid w:val="6FE4DCCC"/>
    <w:rsid w:val="6FE54D77"/>
    <w:rsid w:val="6FE55562"/>
    <w:rsid w:val="6FEC633A"/>
    <w:rsid w:val="6FEF2F83"/>
    <w:rsid w:val="6FF1B917"/>
    <w:rsid w:val="6FFF8CF9"/>
    <w:rsid w:val="700469A6"/>
    <w:rsid w:val="7004A0AA"/>
    <w:rsid w:val="7005A399"/>
    <w:rsid w:val="70083855"/>
    <w:rsid w:val="700BED87"/>
    <w:rsid w:val="700F42D3"/>
    <w:rsid w:val="7012BBF9"/>
    <w:rsid w:val="7016106B"/>
    <w:rsid w:val="7018DF50"/>
    <w:rsid w:val="70289154"/>
    <w:rsid w:val="702DD221"/>
    <w:rsid w:val="7031D89D"/>
    <w:rsid w:val="7035C1E2"/>
    <w:rsid w:val="703FDCEC"/>
    <w:rsid w:val="70411B1C"/>
    <w:rsid w:val="70495869"/>
    <w:rsid w:val="7058294E"/>
    <w:rsid w:val="705EBEBA"/>
    <w:rsid w:val="7066300B"/>
    <w:rsid w:val="706883F6"/>
    <w:rsid w:val="7069C0E2"/>
    <w:rsid w:val="706AF0CF"/>
    <w:rsid w:val="70732005"/>
    <w:rsid w:val="7078E6DC"/>
    <w:rsid w:val="7078F90E"/>
    <w:rsid w:val="7085D5A5"/>
    <w:rsid w:val="708CE5E2"/>
    <w:rsid w:val="7096614D"/>
    <w:rsid w:val="709FACAA"/>
    <w:rsid w:val="70A07606"/>
    <w:rsid w:val="70A432E5"/>
    <w:rsid w:val="70A71A3E"/>
    <w:rsid w:val="70A9F923"/>
    <w:rsid w:val="70B13472"/>
    <w:rsid w:val="70B56548"/>
    <w:rsid w:val="70B85F43"/>
    <w:rsid w:val="70BDCAB4"/>
    <w:rsid w:val="70BF6388"/>
    <w:rsid w:val="70C2EADD"/>
    <w:rsid w:val="70C52D91"/>
    <w:rsid w:val="70C64C45"/>
    <w:rsid w:val="70CFFB05"/>
    <w:rsid w:val="70D2FCBD"/>
    <w:rsid w:val="70DF0DEE"/>
    <w:rsid w:val="70E1E6B4"/>
    <w:rsid w:val="70E5F590"/>
    <w:rsid w:val="70E62A36"/>
    <w:rsid w:val="70EB5798"/>
    <w:rsid w:val="70F13CB5"/>
    <w:rsid w:val="70F93812"/>
    <w:rsid w:val="710C44E5"/>
    <w:rsid w:val="710D0A26"/>
    <w:rsid w:val="710D5A01"/>
    <w:rsid w:val="7110C7A8"/>
    <w:rsid w:val="71114A7F"/>
    <w:rsid w:val="7111698C"/>
    <w:rsid w:val="7113F82A"/>
    <w:rsid w:val="711402C9"/>
    <w:rsid w:val="7116DD94"/>
    <w:rsid w:val="71175A0B"/>
    <w:rsid w:val="711D5EC2"/>
    <w:rsid w:val="71219B0D"/>
    <w:rsid w:val="712B9FD4"/>
    <w:rsid w:val="712F3F21"/>
    <w:rsid w:val="7130476A"/>
    <w:rsid w:val="71372825"/>
    <w:rsid w:val="713A0839"/>
    <w:rsid w:val="713A7266"/>
    <w:rsid w:val="713D20DB"/>
    <w:rsid w:val="714A1BDF"/>
    <w:rsid w:val="7150CBA5"/>
    <w:rsid w:val="7159C523"/>
    <w:rsid w:val="715D63C1"/>
    <w:rsid w:val="7169BA56"/>
    <w:rsid w:val="716E5BAF"/>
    <w:rsid w:val="716F7171"/>
    <w:rsid w:val="71700E18"/>
    <w:rsid w:val="71710461"/>
    <w:rsid w:val="7174B9BD"/>
    <w:rsid w:val="71792948"/>
    <w:rsid w:val="717A6755"/>
    <w:rsid w:val="7184C192"/>
    <w:rsid w:val="7184CEF6"/>
    <w:rsid w:val="7187EE19"/>
    <w:rsid w:val="71893F8E"/>
    <w:rsid w:val="718E8C04"/>
    <w:rsid w:val="71911EA1"/>
    <w:rsid w:val="71929DC4"/>
    <w:rsid w:val="719444BA"/>
    <w:rsid w:val="7195AF67"/>
    <w:rsid w:val="7198ADA3"/>
    <w:rsid w:val="719C63E9"/>
    <w:rsid w:val="719DB100"/>
    <w:rsid w:val="71A066F0"/>
    <w:rsid w:val="71A0BAC2"/>
    <w:rsid w:val="71A1D488"/>
    <w:rsid w:val="71A207B4"/>
    <w:rsid w:val="71A38C0D"/>
    <w:rsid w:val="71A415E1"/>
    <w:rsid w:val="71A6EF1A"/>
    <w:rsid w:val="71BE664F"/>
    <w:rsid w:val="71C63725"/>
    <w:rsid w:val="71C67F29"/>
    <w:rsid w:val="71C6BF8D"/>
    <w:rsid w:val="71C7B4D4"/>
    <w:rsid w:val="71D6226D"/>
    <w:rsid w:val="71D6CF8C"/>
    <w:rsid w:val="71D7740B"/>
    <w:rsid w:val="71DD4C67"/>
    <w:rsid w:val="71DF2C3C"/>
    <w:rsid w:val="71E72E39"/>
    <w:rsid w:val="71E8B4B4"/>
    <w:rsid w:val="71EB9B3C"/>
    <w:rsid w:val="71EC9CBF"/>
    <w:rsid w:val="71F7A9D5"/>
    <w:rsid w:val="71FC6CC7"/>
    <w:rsid w:val="71FE5B8B"/>
    <w:rsid w:val="7205DE9F"/>
    <w:rsid w:val="720CADAE"/>
    <w:rsid w:val="72198C6A"/>
    <w:rsid w:val="721C357E"/>
    <w:rsid w:val="721F3F3D"/>
    <w:rsid w:val="721FFC10"/>
    <w:rsid w:val="72260A50"/>
    <w:rsid w:val="722E4154"/>
    <w:rsid w:val="723003B8"/>
    <w:rsid w:val="72314570"/>
    <w:rsid w:val="7231CC00"/>
    <w:rsid w:val="72342E02"/>
    <w:rsid w:val="723BE3E4"/>
    <w:rsid w:val="723D0E87"/>
    <w:rsid w:val="723ED873"/>
    <w:rsid w:val="72413297"/>
    <w:rsid w:val="724D8113"/>
    <w:rsid w:val="725790AF"/>
    <w:rsid w:val="7259C432"/>
    <w:rsid w:val="7262C607"/>
    <w:rsid w:val="7265F3BA"/>
    <w:rsid w:val="72664B51"/>
    <w:rsid w:val="726994A1"/>
    <w:rsid w:val="726F1ADF"/>
    <w:rsid w:val="727613AD"/>
    <w:rsid w:val="727B3461"/>
    <w:rsid w:val="72827FB6"/>
    <w:rsid w:val="72836F35"/>
    <w:rsid w:val="72852212"/>
    <w:rsid w:val="7289848C"/>
    <w:rsid w:val="728AEC8D"/>
    <w:rsid w:val="72940744"/>
    <w:rsid w:val="729874BB"/>
    <w:rsid w:val="7298C997"/>
    <w:rsid w:val="7298D076"/>
    <w:rsid w:val="729D94F8"/>
    <w:rsid w:val="729FF9DC"/>
    <w:rsid w:val="72A61B11"/>
    <w:rsid w:val="72B14C79"/>
    <w:rsid w:val="72B784E1"/>
    <w:rsid w:val="72B8D7B5"/>
    <w:rsid w:val="72C5DE22"/>
    <w:rsid w:val="72C7CC7D"/>
    <w:rsid w:val="72CCB53F"/>
    <w:rsid w:val="72CEE559"/>
    <w:rsid w:val="72D12C7B"/>
    <w:rsid w:val="72D3BA7C"/>
    <w:rsid w:val="72D4A4F9"/>
    <w:rsid w:val="72D57BA9"/>
    <w:rsid w:val="72D8AEF6"/>
    <w:rsid w:val="72DA9A3F"/>
    <w:rsid w:val="72DE3E31"/>
    <w:rsid w:val="72E37712"/>
    <w:rsid w:val="72E6C7C1"/>
    <w:rsid w:val="72E70EA9"/>
    <w:rsid w:val="72EA3E99"/>
    <w:rsid w:val="72ECDA52"/>
    <w:rsid w:val="72EEDD88"/>
    <w:rsid w:val="72F34370"/>
    <w:rsid w:val="72FBAD4B"/>
    <w:rsid w:val="730013C0"/>
    <w:rsid w:val="73011FCF"/>
    <w:rsid w:val="7307C246"/>
    <w:rsid w:val="731665A5"/>
    <w:rsid w:val="73187031"/>
    <w:rsid w:val="73195ED3"/>
    <w:rsid w:val="731977CA"/>
    <w:rsid w:val="731A8E6C"/>
    <w:rsid w:val="731BE05D"/>
    <w:rsid w:val="7322B2B5"/>
    <w:rsid w:val="73263874"/>
    <w:rsid w:val="732B77E4"/>
    <w:rsid w:val="732F08B7"/>
    <w:rsid w:val="73320DEF"/>
    <w:rsid w:val="73346C33"/>
    <w:rsid w:val="73431096"/>
    <w:rsid w:val="7349858F"/>
    <w:rsid w:val="7349F21D"/>
    <w:rsid w:val="734A3CBF"/>
    <w:rsid w:val="7351D76D"/>
    <w:rsid w:val="73536148"/>
    <w:rsid w:val="7356FFA8"/>
    <w:rsid w:val="735945CC"/>
    <w:rsid w:val="735E6E22"/>
    <w:rsid w:val="736BDBEB"/>
    <w:rsid w:val="7374DBED"/>
    <w:rsid w:val="73787BF7"/>
    <w:rsid w:val="7385FE45"/>
    <w:rsid w:val="73894F4A"/>
    <w:rsid w:val="738B7C84"/>
    <w:rsid w:val="7394DE55"/>
    <w:rsid w:val="7397D91A"/>
    <w:rsid w:val="73983667"/>
    <w:rsid w:val="739B546F"/>
    <w:rsid w:val="73A10149"/>
    <w:rsid w:val="73AB3BE0"/>
    <w:rsid w:val="73AF98CF"/>
    <w:rsid w:val="73B0FC9A"/>
    <w:rsid w:val="73B4E004"/>
    <w:rsid w:val="73BC9CA8"/>
    <w:rsid w:val="73BE8192"/>
    <w:rsid w:val="73BE9A6E"/>
    <w:rsid w:val="73C3B5FE"/>
    <w:rsid w:val="73C7EF7E"/>
    <w:rsid w:val="73C9F48F"/>
    <w:rsid w:val="73CB8F9D"/>
    <w:rsid w:val="73D39E07"/>
    <w:rsid w:val="73D58CD5"/>
    <w:rsid w:val="73D89968"/>
    <w:rsid w:val="73DDA454"/>
    <w:rsid w:val="73E87C55"/>
    <w:rsid w:val="73EEB0ED"/>
    <w:rsid w:val="73F70609"/>
    <w:rsid w:val="73FE095C"/>
    <w:rsid w:val="73FEFBCC"/>
    <w:rsid w:val="73FF7DE5"/>
    <w:rsid w:val="74047332"/>
    <w:rsid w:val="74084ED3"/>
    <w:rsid w:val="7408F9E1"/>
    <w:rsid w:val="740CC3A4"/>
    <w:rsid w:val="7410528C"/>
    <w:rsid w:val="7419AF9D"/>
    <w:rsid w:val="741F3D2E"/>
    <w:rsid w:val="742259C9"/>
    <w:rsid w:val="742ABE60"/>
    <w:rsid w:val="742B6EF6"/>
    <w:rsid w:val="742C85B7"/>
    <w:rsid w:val="742CEFF5"/>
    <w:rsid w:val="74304C0B"/>
    <w:rsid w:val="74308B37"/>
    <w:rsid w:val="7438A7E9"/>
    <w:rsid w:val="743D8B36"/>
    <w:rsid w:val="74474F8D"/>
    <w:rsid w:val="7448B07B"/>
    <w:rsid w:val="744A30DC"/>
    <w:rsid w:val="745986D4"/>
    <w:rsid w:val="745A6D7F"/>
    <w:rsid w:val="745E86A2"/>
    <w:rsid w:val="7461A2F7"/>
    <w:rsid w:val="7461D085"/>
    <w:rsid w:val="74671E9F"/>
    <w:rsid w:val="746C49E2"/>
    <w:rsid w:val="746D0B15"/>
    <w:rsid w:val="74753020"/>
    <w:rsid w:val="747A4ABA"/>
    <w:rsid w:val="7483086F"/>
    <w:rsid w:val="7487825D"/>
    <w:rsid w:val="7488399F"/>
    <w:rsid w:val="748F554A"/>
    <w:rsid w:val="74928776"/>
    <w:rsid w:val="74982EC6"/>
    <w:rsid w:val="74A5C6B7"/>
    <w:rsid w:val="74A6CA28"/>
    <w:rsid w:val="74AD71BA"/>
    <w:rsid w:val="74B9904D"/>
    <w:rsid w:val="74C4FC1F"/>
    <w:rsid w:val="74C59D76"/>
    <w:rsid w:val="74C7EDC6"/>
    <w:rsid w:val="74CD2215"/>
    <w:rsid w:val="74D554B0"/>
    <w:rsid w:val="74D8DD6B"/>
    <w:rsid w:val="74DCF7FE"/>
    <w:rsid w:val="74E7AD82"/>
    <w:rsid w:val="74E96209"/>
    <w:rsid w:val="74E98F93"/>
    <w:rsid w:val="74ED25BA"/>
    <w:rsid w:val="74F188D0"/>
    <w:rsid w:val="74F61B76"/>
    <w:rsid w:val="74FF956D"/>
    <w:rsid w:val="7500D191"/>
    <w:rsid w:val="7500D549"/>
    <w:rsid w:val="7502D6B3"/>
    <w:rsid w:val="75060CB8"/>
    <w:rsid w:val="75081802"/>
    <w:rsid w:val="750F5BD3"/>
    <w:rsid w:val="75137F64"/>
    <w:rsid w:val="75259F0D"/>
    <w:rsid w:val="7528A77B"/>
    <w:rsid w:val="75296579"/>
    <w:rsid w:val="7531E5B9"/>
    <w:rsid w:val="75337450"/>
    <w:rsid w:val="7533B461"/>
    <w:rsid w:val="754058F3"/>
    <w:rsid w:val="7542EEBF"/>
    <w:rsid w:val="7543E5D8"/>
    <w:rsid w:val="75448E70"/>
    <w:rsid w:val="75467FAF"/>
    <w:rsid w:val="754CA7BA"/>
    <w:rsid w:val="755A3F0D"/>
    <w:rsid w:val="755BD7D1"/>
    <w:rsid w:val="755F3CD5"/>
    <w:rsid w:val="756470B9"/>
    <w:rsid w:val="75733EE6"/>
    <w:rsid w:val="757A864B"/>
    <w:rsid w:val="757F183B"/>
    <w:rsid w:val="758003CF"/>
    <w:rsid w:val="75814195"/>
    <w:rsid w:val="7583301C"/>
    <w:rsid w:val="7583C0C8"/>
    <w:rsid w:val="758AA105"/>
    <w:rsid w:val="758C67B3"/>
    <w:rsid w:val="758FC9B0"/>
    <w:rsid w:val="7594BC23"/>
    <w:rsid w:val="75958262"/>
    <w:rsid w:val="759C9155"/>
    <w:rsid w:val="759D24F4"/>
    <w:rsid w:val="759E0A98"/>
    <w:rsid w:val="759FDA9B"/>
    <w:rsid w:val="75A1850F"/>
    <w:rsid w:val="75AE82A6"/>
    <w:rsid w:val="75AFAAB0"/>
    <w:rsid w:val="75B0A280"/>
    <w:rsid w:val="75B2BAA0"/>
    <w:rsid w:val="75B5D954"/>
    <w:rsid w:val="75BCB05F"/>
    <w:rsid w:val="75BFC923"/>
    <w:rsid w:val="75C1A383"/>
    <w:rsid w:val="75C7890B"/>
    <w:rsid w:val="75C7F86A"/>
    <w:rsid w:val="75CA24F9"/>
    <w:rsid w:val="75CA78DC"/>
    <w:rsid w:val="75CCBF9B"/>
    <w:rsid w:val="75D4617C"/>
    <w:rsid w:val="75DA9B62"/>
    <w:rsid w:val="75DC3396"/>
    <w:rsid w:val="75DCE560"/>
    <w:rsid w:val="75DECF8B"/>
    <w:rsid w:val="75DF2269"/>
    <w:rsid w:val="75DF73FB"/>
    <w:rsid w:val="75E5C6A0"/>
    <w:rsid w:val="75E9F65A"/>
    <w:rsid w:val="75EBE2D1"/>
    <w:rsid w:val="75F1F76E"/>
    <w:rsid w:val="75F2C2AA"/>
    <w:rsid w:val="75F33AEB"/>
    <w:rsid w:val="75FA28A7"/>
    <w:rsid w:val="76039A47"/>
    <w:rsid w:val="76054C6B"/>
    <w:rsid w:val="760B501D"/>
    <w:rsid w:val="760F5D8E"/>
    <w:rsid w:val="76118A67"/>
    <w:rsid w:val="7611A76A"/>
    <w:rsid w:val="763071ED"/>
    <w:rsid w:val="76345983"/>
    <w:rsid w:val="7634C435"/>
    <w:rsid w:val="763F1C1E"/>
    <w:rsid w:val="76418E3D"/>
    <w:rsid w:val="764338E9"/>
    <w:rsid w:val="7648594E"/>
    <w:rsid w:val="7657115D"/>
    <w:rsid w:val="765A94E9"/>
    <w:rsid w:val="765E363C"/>
    <w:rsid w:val="765EA02B"/>
    <w:rsid w:val="76617469"/>
    <w:rsid w:val="7663EB7C"/>
    <w:rsid w:val="76653D7F"/>
    <w:rsid w:val="76669989"/>
    <w:rsid w:val="7668CA40"/>
    <w:rsid w:val="76693693"/>
    <w:rsid w:val="766D55E3"/>
    <w:rsid w:val="7677460F"/>
    <w:rsid w:val="76774814"/>
    <w:rsid w:val="767A3DC6"/>
    <w:rsid w:val="767A503F"/>
    <w:rsid w:val="767BF699"/>
    <w:rsid w:val="767C9DD3"/>
    <w:rsid w:val="768072A3"/>
    <w:rsid w:val="7688BFC4"/>
    <w:rsid w:val="768AF4D8"/>
    <w:rsid w:val="768D15FF"/>
    <w:rsid w:val="76918FA1"/>
    <w:rsid w:val="76919F35"/>
    <w:rsid w:val="76926FFF"/>
    <w:rsid w:val="7693AC9F"/>
    <w:rsid w:val="76A43209"/>
    <w:rsid w:val="76A49768"/>
    <w:rsid w:val="76ABD596"/>
    <w:rsid w:val="76B19565"/>
    <w:rsid w:val="76B516B2"/>
    <w:rsid w:val="76C434BD"/>
    <w:rsid w:val="76C84868"/>
    <w:rsid w:val="76CB65C4"/>
    <w:rsid w:val="76D20BEE"/>
    <w:rsid w:val="76D7E8C2"/>
    <w:rsid w:val="76E373AE"/>
    <w:rsid w:val="76E62A60"/>
    <w:rsid w:val="76E7DE29"/>
    <w:rsid w:val="76EAF89F"/>
    <w:rsid w:val="76EF785F"/>
    <w:rsid w:val="76F04F22"/>
    <w:rsid w:val="76F1E0D8"/>
    <w:rsid w:val="76F8FED8"/>
    <w:rsid w:val="76FB75C6"/>
    <w:rsid w:val="76FF12BE"/>
    <w:rsid w:val="77052E7F"/>
    <w:rsid w:val="77079345"/>
    <w:rsid w:val="770BDDE9"/>
    <w:rsid w:val="770EE6F1"/>
    <w:rsid w:val="770FF279"/>
    <w:rsid w:val="77136F27"/>
    <w:rsid w:val="7713866D"/>
    <w:rsid w:val="77177BA1"/>
    <w:rsid w:val="771D61BF"/>
    <w:rsid w:val="771D6AB9"/>
    <w:rsid w:val="77225C69"/>
    <w:rsid w:val="7725E298"/>
    <w:rsid w:val="772DA5BC"/>
    <w:rsid w:val="7732E9F8"/>
    <w:rsid w:val="773331D6"/>
    <w:rsid w:val="7734C2B7"/>
    <w:rsid w:val="773CCC18"/>
    <w:rsid w:val="773FB1EB"/>
    <w:rsid w:val="7741A0DA"/>
    <w:rsid w:val="774D0A57"/>
    <w:rsid w:val="77501AE3"/>
    <w:rsid w:val="775D012C"/>
    <w:rsid w:val="775E62BE"/>
    <w:rsid w:val="77655C93"/>
    <w:rsid w:val="776AB75B"/>
    <w:rsid w:val="776DCF74"/>
    <w:rsid w:val="7781B883"/>
    <w:rsid w:val="77850E30"/>
    <w:rsid w:val="7786246B"/>
    <w:rsid w:val="778A348D"/>
    <w:rsid w:val="7794DC06"/>
    <w:rsid w:val="7799D1BE"/>
    <w:rsid w:val="779C3701"/>
    <w:rsid w:val="77B9A4BB"/>
    <w:rsid w:val="77BE23D5"/>
    <w:rsid w:val="77C12CE8"/>
    <w:rsid w:val="77C63C52"/>
    <w:rsid w:val="77CD1A1F"/>
    <w:rsid w:val="77CD2029"/>
    <w:rsid w:val="77CF3A69"/>
    <w:rsid w:val="77D4C9E3"/>
    <w:rsid w:val="77D98F96"/>
    <w:rsid w:val="77D9BE90"/>
    <w:rsid w:val="77DCF129"/>
    <w:rsid w:val="77DE7737"/>
    <w:rsid w:val="77DEA8F5"/>
    <w:rsid w:val="77E42CF0"/>
    <w:rsid w:val="77EFE803"/>
    <w:rsid w:val="77F4DEDC"/>
    <w:rsid w:val="77FA62EF"/>
    <w:rsid w:val="780271A2"/>
    <w:rsid w:val="78044621"/>
    <w:rsid w:val="780BECCE"/>
    <w:rsid w:val="780D81A1"/>
    <w:rsid w:val="780F2E1C"/>
    <w:rsid w:val="781091F8"/>
    <w:rsid w:val="7811EA1E"/>
    <w:rsid w:val="781240E7"/>
    <w:rsid w:val="781A3D88"/>
    <w:rsid w:val="781DAE86"/>
    <w:rsid w:val="782AEC39"/>
    <w:rsid w:val="7830E8F5"/>
    <w:rsid w:val="7831E990"/>
    <w:rsid w:val="78384FE9"/>
    <w:rsid w:val="7839CBF6"/>
    <w:rsid w:val="783B85A4"/>
    <w:rsid w:val="783C702D"/>
    <w:rsid w:val="783C7F5C"/>
    <w:rsid w:val="78410A5E"/>
    <w:rsid w:val="78411CAF"/>
    <w:rsid w:val="784384C0"/>
    <w:rsid w:val="784AA78F"/>
    <w:rsid w:val="784AA8BF"/>
    <w:rsid w:val="7856756E"/>
    <w:rsid w:val="785A34ED"/>
    <w:rsid w:val="785F2916"/>
    <w:rsid w:val="786342DA"/>
    <w:rsid w:val="7863EBE6"/>
    <w:rsid w:val="7864B62E"/>
    <w:rsid w:val="7865470F"/>
    <w:rsid w:val="786FB15C"/>
    <w:rsid w:val="78788448"/>
    <w:rsid w:val="787B5F18"/>
    <w:rsid w:val="7882819D"/>
    <w:rsid w:val="7883D4CB"/>
    <w:rsid w:val="78853389"/>
    <w:rsid w:val="788DE555"/>
    <w:rsid w:val="788FA276"/>
    <w:rsid w:val="78972F1B"/>
    <w:rsid w:val="789B258B"/>
    <w:rsid w:val="789B3998"/>
    <w:rsid w:val="789B739A"/>
    <w:rsid w:val="789CC5B0"/>
    <w:rsid w:val="78A25B6B"/>
    <w:rsid w:val="78A90DC2"/>
    <w:rsid w:val="78AB01D8"/>
    <w:rsid w:val="78B1F440"/>
    <w:rsid w:val="78B34AC9"/>
    <w:rsid w:val="78B8364A"/>
    <w:rsid w:val="78BA6299"/>
    <w:rsid w:val="78BEF3EA"/>
    <w:rsid w:val="78BFC5B2"/>
    <w:rsid w:val="78BFEDD8"/>
    <w:rsid w:val="78C6836B"/>
    <w:rsid w:val="78CA0D02"/>
    <w:rsid w:val="78CEBFB3"/>
    <w:rsid w:val="78D3037C"/>
    <w:rsid w:val="78D4BACD"/>
    <w:rsid w:val="78D9CC2B"/>
    <w:rsid w:val="78DFBCAF"/>
    <w:rsid w:val="78E42B05"/>
    <w:rsid w:val="78E883B9"/>
    <w:rsid w:val="78ED68F2"/>
    <w:rsid w:val="78F1E3BF"/>
    <w:rsid w:val="78F9CF31"/>
    <w:rsid w:val="78FA7C9C"/>
    <w:rsid w:val="79023981"/>
    <w:rsid w:val="790364DF"/>
    <w:rsid w:val="79039E87"/>
    <w:rsid w:val="79049A3F"/>
    <w:rsid w:val="790546D4"/>
    <w:rsid w:val="790DE60F"/>
    <w:rsid w:val="79153D71"/>
    <w:rsid w:val="791800CD"/>
    <w:rsid w:val="79206C14"/>
    <w:rsid w:val="79262204"/>
    <w:rsid w:val="792A56F2"/>
    <w:rsid w:val="792BF742"/>
    <w:rsid w:val="792E4310"/>
    <w:rsid w:val="79334A30"/>
    <w:rsid w:val="79392B8F"/>
    <w:rsid w:val="793AB35C"/>
    <w:rsid w:val="793DC713"/>
    <w:rsid w:val="7948BC1B"/>
    <w:rsid w:val="794D59AD"/>
    <w:rsid w:val="79522CB2"/>
    <w:rsid w:val="79534A2A"/>
    <w:rsid w:val="79555A08"/>
    <w:rsid w:val="79607FFA"/>
    <w:rsid w:val="7960AFF7"/>
    <w:rsid w:val="796860FC"/>
    <w:rsid w:val="796988D0"/>
    <w:rsid w:val="79859F27"/>
    <w:rsid w:val="798B2C88"/>
    <w:rsid w:val="799003B9"/>
    <w:rsid w:val="799A0719"/>
    <w:rsid w:val="799B72BB"/>
    <w:rsid w:val="799FC243"/>
    <w:rsid w:val="79A16E9B"/>
    <w:rsid w:val="79A44DAD"/>
    <w:rsid w:val="79A6C09B"/>
    <w:rsid w:val="79A6E2F2"/>
    <w:rsid w:val="79A88DB8"/>
    <w:rsid w:val="79ADB692"/>
    <w:rsid w:val="79B31E9F"/>
    <w:rsid w:val="79B3F9B3"/>
    <w:rsid w:val="79BB400C"/>
    <w:rsid w:val="79C78A18"/>
    <w:rsid w:val="79C9A75D"/>
    <w:rsid w:val="79CC0969"/>
    <w:rsid w:val="79D0AC8D"/>
    <w:rsid w:val="79D10A45"/>
    <w:rsid w:val="79DF563E"/>
    <w:rsid w:val="79E33CEE"/>
    <w:rsid w:val="79E5AEA9"/>
    <w:rsid w:val="79ECF265"/>
    <w:rsid w:val="79F1C9BF"/>
    <w:rsid w:val="79F3CEA2"/>
    <w:rsid w:val="79F72318"/>
    <w:rsid w:val="79F76C09"/>
    <w:rsid w:val="7A032C33"/>
    <w:rsid w:val="7A03A9F4"/>
    <w:rsid w:val="7A0609FA"/>
    <w:rsid w:val="7A0D133A"/>
    <w:rsid w:val="7A0D7EB7"/>
    <w:rsid w:val="7A0E3B67"/>
    <w:rsid w:val="7A0F0978"/>
    <w:rsid w:val="7A0FB898"/>
    <w:rsid w:val="7A103552"/>
    <w:rsid w:val="7A2426E2"/>
    <w:rsid w:val="7A273129"/>
    <w:rsid w:val="7A286ABC"/>
    <w:rsid w:val="7A2ADCA6"/>
    <w:rsid w:val="7A339F95"/>
    <w:rsid w:val="7A353D86"/>
    <w:rsid w:val="7A359B88"/>
    <w:rsid w:val="7A3D2568"/>
    <w:rsid w:val="7A3FD081"/>
    <w:rsid w:val="7A3FDD0A"/>
    <w:rsid w:val="7A4BD635"/>
    <w:rsid w:val="7A5E39F2"/>
    <w:rsid w:val="7A65DD56"/>
    <w:rsid w:val="7A676DB7"/>
    <w:rsid w:val="7A6A5709"/>
    <w:rsid w:val="7A6C855D"/>
    <w:rsid w:val="7A6EA795"/>
    <w:rsid w:val="7A741237"/>
    <w:rsid w:val="7A75D833"/>
    <w:rsid w:val="7A792DC4"/>
    <w:rsid w:val="7A7C147D"/>
    <w:rsid w:val="7A873D10"/>
    <w:rsid w:val="7A897CE0"/>
    <w:rsid w:val="7A8C92B6"/>
    <w:rsid w:val="7A90C1CF"/>
    <w:rsid w:val="7A96CCA8"/>
    <w:rsid w:val="7A9BEA6D"/>
    <w:rsid w:val="7A9CFA7C"/>
    <w:rsid w:val="7A9FB3FE"/>
    <w:rsid w:val="7AA687B2"/>
    <w:rsid w:val="7AAC29A1"/>
    <w:rsid w:val="7AAD4EFF"/>
    <w:rsid w:val="7AB46D09"/>
    <w:rsid w:val="7AB54E3C"/>
    <w:rsid w:val="7AB6EB6D"/>
    <w:rsid w:val="7AB9C9CF"/>
    <w:rsid w:val="7ACA702A"/>
    <w:rsid w:val="7AD10757"/>
    <w:rsid w:val="7ADA53DF"/>
    <w:rsid w:val="7AE43FE9"/>
    <w:rsid w:val="7AE712C4"/>
    <w:rsid w:val="7AEA2718"/>
    <w:rsid w:val="7AECAE7E"/>
    <w:rsid w:val="7AF22CE3"/>
    <w:rsid w:val="7AF85E6B"/>
    <w:rsid w:val="7AFDD03B"/>
    <w:rsid w:val="7AFF72EC"/>
    <w:rsid w:val="7B01B428"/>
    <w:rsid w:val="7B058705"/>
    <w:rsid w:val="7B05CC4F"/>
    <w:rsid w:val="7B0F1E6A"/>
    <w:rsid w:val="7B124877"/>
    <w:rsid w:val="7B12FD55"/>
    <w:rsid w:val="7B13BDF7"/>
    <w:rsid w:val="7B1B7004"/>
    <w:rsid w:val="7B1C79B6"/>
    <w:rsid w:val="7B20EEEA"/>
    <w:rsid w:val="7B21D02E"/>
    <w:rsid w:val="7B28C214"/>
    <w:rsid w:val="7B32930C"/>
    <w:rsid w:val="7B41844D"/>
    <w:rsid w:val="7B449A70"/>
    <w:rsid w:val="7B48A4A1"/>
    <w:rsid w:val="7B4DAF1D"/>
    <w:rsid w:val="7B4FBC8D"/>
    <w:rsid w:val="7B514586"/>
    <w:rsid w:val="7B524932"/>
    <w:rsid w:val="7B52E7BD"/>
    <w:rsid w:val="7B57292A"/>
    <w:rsid w:val="7B588680"/>
    <w:rsid w:val="7B5D8AFA"/>
    <w:rsid w:val="7B6595DF"/>
    <w:rsid w:val="7B6B22F1"/>
    <w:rsid w:val="7B7099AD"/>
    <w:rsid w:val="7B7BF030"/>
    <w:rsid w:val="7B7E9180"/>
    <w:rsid w:val="7B81A837"/>
    <w:rsid w:val="7B8416B6"/>
    <w:rsid w:val="7B876DCD"/>
    <w:rsid w:val="7B87B61A"/>
    <w:rsid w:val="7B98A2C2"/>
    <w:rsid w:val="7B9FB3C5"/>
    <w:rsid w:val="7BA39DBD"/>
    <w:rsid w:val="7BA4D50E"/>
    <w:rsid w:val="7BAAFCE7"/>
    <w:rsid w:val="7BAB43C6"/>
    <w:rsid w:val="7BB0B9D2"/>
    <w:rsid w:val="7BB1F6B0"/>
    <w:rsid w:val="7BB5D535"/>
    <w:rsid w:val="7BB8F0F7"/>
    <w:rsid w:val="7BBCAB1F"/>
    <w:rsid w:val="7BBD3EA0"/>
    <w:rsid w:val="7BBE32AE"/>
    <w:rsid w:val="7BC2DE86"/>
    <w:rsid w:val="7BCC3C4A"/>
    <w:rsid w:val="7BCCC3A8"/>
    <w:rsid w:val="7BCD3401"/>
    <w:rsid w:val="7BD39CC8"/>
    <w:rsid w:val="7BD935E1"/>
    <w:rsid w:val="7BDE0D51"/>
    <w:rsid w:val="7BE036DD"/>
    <w:rsid w:val="7BE4C5E0"/>
    <w:rsid w:val="7BEF49C6"/>
    <w:rsid w:val="7BF3EC53"/>
    <w:rsid w:val="7BF5AED6"/>
    <w:rsid w:val="7BF73BEE"/>
    <w:rsid w:val="7BFAB4D1"/>
    <w:rsid w:val="7BFB4819"/>
    <w:rsid w:val="7BFC1F73"/>
    <w:rsid w:val="7C03A1EF"/>
    <w:rsid w:val="7C05FEEE"/>
    <w:rsid w:val="7C0D65C0"/>
    <w:rsid w:val="7C151F7D"/>
    <w:rsid w:val="7C15C3AA"/>
    <w:rsid w:val="7C175138"/>
    <w:rsid w:val="7C175EFF"/>
    <w:rsid w:val="7C17A1FE"/>
    <w:rsid w:val="7C1A6356"/>
    <w:rsid w:val="7C1DCCF3"/>
    <w:rsid w:val="7C1FABC9"/>
    <w:rsid w:val="7C2D662A"/>
    <w:rsid w:val="7C30C7E1"/>
    <w:rsid w:val="7C30F7D3"/>
    <w:rsid w:val="7C3CB5AD"/>
    <w:rsid w:val="7C3F0C2F"/>
    <w:rsid w:val="7C4E708A"/>
    <w:rsid w:val="7C55A693"/>
    <w:rsid w:val="7C5A1A1E"/>
    <w:rsid w:val="7C5C1A47"/>
    <w:rsid w:val="7C5CA993"/>
    <w:rsid w:val="7C5F777D"/>
    <w:rsid w:val="7C651DDF"/>
    <w:rsid w:val="7C68AEC6"/>
    <w:rsid w:val="7C6C08D4"/>
    <w:rsid w:val="7C745714"/>
    <w:rsid w:val="7C74C809"/>
    <w:rsid w:val="7C76E0AF"/>
    <w:rsid w:val="7C7A5197"/>
    <w:rsid w:val="7C8D438F"/>
    <w:rsid w:val="7C90A35B"/>
    <w:rsid w:val="7C941984"/>
    <w:rsid w:val="7C95D774"/>
    <w:rsid w:val="7C9958B4"/>
    <w:rsid w:val="7C9E238F"/>
    <w:rsid w:val="7C9E2B07"/>
    <w:rsid w:val="7CA560FC"/>
    <w:rsid w:val="7CA9DC06"/>
    <w:rsid w:val="7CAB7EBC"/>
    <w:rsid w:val="7CAD9E8A"/>
    <w:rsid w:val="7CAF9CA3"/>
    <w:rsid w:val="7CB241E4"/>
    <w:rsid w:val="7CB79644"/>
    <w:rsid w:val="7CC035D3"/>
    <w:rsid w:val="7CC43172"/>
    <w:rsid w:val="7CC7DF11"/>
    <w:rsid w:val="7CC8EA7C"/>
    <w:rsid w:val="7CC95AFB"/>
    <w:rsid w:val="7CCB4B51"/>
    <w:rsid w:val="7CCECBA4"/>
    <w:rsid w:val="7CD21B20"/>
    <w:rsid w:val="7CD95771"/>
    <w:rsid w:val="7CDFF561"/>
    <w:rsid w:val="7CE0B7EF"/>
    <w:rsid w:val="7CE4AA3C"/>
    <w:rsid w:val="7CE564F4"/>
    <w:rsid w:val="7CEF0DBA"/>
    <w:rsid w:val="7CF0AC51"/>
    <w:rsid w:val="7CF0B1B9"/>
    <w:rsid w:val="7D014926"/>
    <w:rsid w:val="7D039897"/>
    <w:rsid w:val="7D05CE9D"/>
    <w:rsid w:val="7D061139"/>
    <w:rsid w:val="7D078F52"/>
    <w:rsid w:val="7D0D5D9A"/>
    <w:rsid w:val="7D156BE9"/>
    <w:rsid w:val="7D1B2425"/>
    <w:rsid w:val="7D1B2477"/>
    <w:rsid w:val="7D1D624E"/>
    <w:rsid w:val="7D277CEE"/>
    <w:rsid w:val="7D2CCFF5"/>
    <w:rsid w:val="7D2FE673"/>
    <w:rsid w:val="7D39ACEB"/>
    <w:rsid w:val="7D3CF045"/>
    <w:rsid w:val="7D3EA64E"/>
    <w:rsid w:val="7D3F6F61"/>
    <w:rsid w:val="7D43E824"/>
    <w:rsid w:val="7D4E4780"/>
    <w:rsid w:val="7D4F7078"/>
    <w:rsid w:val="7D510B08"/>
    <w:rsid w:val="7D5227B6"/>
    <w:rsid w:val="7D560DD0"/>
    <w:rsid w:val="7D5BB2AD"/>
    <w:rsid w:val="7D5D4C96"/>
    <w:rsid w:val="7D620602"/>
    <w:rsid w:val="7D651614"/>
    <w:rsid w:val="7D651F1F"/>
    <w:rsid w:val="7D66960C"/>
    <w:rsid w:val="7D66B27F"/>
    <w:rsid w:val="7D721BF4"/>
    <w:rsid w:val="7D809364"/>
    <w:rsid w:val="7D8FBBCA"/>
    <w:rsid w:val="7D90F81B"/>
    <w:rsid w:val="7D91BC01"/>
    <w:rsid w:val="7D965005"/>
    <w:rsid w:val="7D9B25A1"/>
    <w:rsid w:val="7DA028DC"/>
    <w:rsid w:val="7DA2F805"/>
    <w:rsid w:val="7DAA76BD"/>
    <w:rsid w:val="7DAB3774"/>
    <w:rsid w:val="7DACAFA1"/>
    <w:rsid w:val="7DB1CEDC"/>
    <w:rsid w:val="7DB7E626"/>
    <w:rsid w:val="7DBD4FB9"/>
    <w:rsid w:val="7DBE24DE"/>
    <w:rsid w:val="7DBE6B78"/>
    <w:rsid w:val="7DC049CA"/>
    <w:rsid w:val="7DCA344F"/>
    <w:rsid w:val="7DCB09C5"/>
    <w:rsid w:val="7DCDECAA"/>
    <w:rsid w:val="7DCE4E9A"/>
    <w:rsid w:val="7DD249F0"/>
    <w:rsid w:val="7DD538C8"/>
    <w:rsid w:val="7DE0DB7F"/>
    <w:rsid w:val="7DE4082E"/>
    <w:rsid w:val="7DE5C084"/>
    <w:rsid w:val="7DE5DCD3"/>
    <w:rsid w:val="7DE5F7CE"/>
    <w:rsid w:val="7DE64CA6"/>
    <w:rsid w:val="7DE8B0A8"/>
    <w:rsid w:val="7DE98B00"/>
    <w:rsid w:val="7DEED393"/>
    <w:rsid w:val="7DEEF8A0"/>
    <w:rsid w:val="7DF2E748"/>
    <w:rsid w:val="7DF97EE1"/>
    <w:rsid w:val="7E0B1F28"/>
    <w:rsid w:val="7E106A34"/>
    <w:rsid w:val="7E13398D"/>
    <w:rsid w:val="7E13626E"/>
    <w:rsid w:val="7E19B037"/>
    <w:rsid w:val="7E231AE6"/>
    <w:rsid w:val="7E288933"/>
    <w:rsid w:val="7E292FE0"/>
    <w:rsid w:val="7E2A0A80"/>
    <w:rsid w:val="7E2B43B6"/>
    <w:rsid w:val="7E34BCA6"/>
    <w:rsid w:val="7E390444"/>
    <w:rsid w:val="7E3C5F86"/>
    <w:rsid w:val="7E3E77F7"/>
    <w:rsid w:val="7E48367A"/>
    <w:rsid w:val="7E484C11"/>
    <w:rsid w:val="7E495C0A"/>
    <w:rsid w:val="7E4B1A6A"/>
    <w:rsid w:val="7E4C7B27"/>
    <w:rsid w:val="7E512D00"/>
    <w:rsid w:val="7E5451F6"/>
    <w:rsid w:val="7E579FD9"/>
    <w:rsid w:val="7E58977B"/>
    <w:rsid w:val="7E592A4B"/>
    <w:rsid w:val="7E64EED6"/>
    <w:rsid w:val="7E662181"/>
    <w:rsid w:val="7E745838"/>
    <w:rsid w:val="7E74AE15"/>
    <w:rsid w:val="7E75B7E8"/>
    <w:rsid w:val="7E779F51"/>
    <w:rsid w:val="7E823332"/>
    <w:rsid w:val="7E82C78C"/>
    <w:rsid w:val="7E832013"/>
    <w:rsid w:val="7E9A3AB5"/>
    <w:rsid w:val="7E9F241F"/>
    <w:rsid w:val="7EB3CF07"/>
    <w:rsid w:val="7EB5626D"/>
    <w:rsid w:val="7EB59024"/>
    <w:rsid w:val="7EB6D230"/>
    <w:rsid w:val="7EB89573"/>
    <w:rsid w:val="7EBD5B0B"/>
    <w:rsid w:val="7EBFA60D"/>
    <w:rsid w:val="7EBFD5C8"/>
    <w:rsid w:val="7EC128E4"/>
    <w:rsid w:val="7EC694BD"/>
    <w:rsid w:val="7ECB5EAB"/>
    <w:rsid w:val="7ECDE6E0"/>
    <w:rsid w:val="7ED3D22D"/>
    <w:rsid w:val="7EDC46C4"/>
    <w:rsid w:val="7EDEA1D3"/>
    <w:rsid w:val="7EDF7E2F"/>
    <w:rsid w:val="7EEA2D54"/>
    <w:rsid w:val="7EEC2237"/>
    <w:rsid w:val="7EECD4AC"/>
    <w:rsid w:val="7EED7C13"/>
    <w:rsid w:val="7EEE1D65"/>
    <w:rsid w:val="7EF0B8E2"/>
    <w:rsid w:val="7EF57235"/>
    <w:rsid w:val="7F012DA0"/>
    <w:rsid w:val="7F047D8C"/>
    <w:rsid w:val="7F04A7ED"/>
    <w:rsid w:val="7F070F1C"/>
    <w:rsid w:val="7F0858AB"/>
    <w:rsid w:val="7F0F0ACE"/>
    <w:rsid w:val="7F2240DF"/>
    <w:rsid w:val="7F22FC75"/>
    <w:rsid w:val="7F236E0F"/>
    <w:rsid w:val="7F249351"/>
    <w:rsid w:val="7F29A6A8"/>
    <w:rsid w:val="7F30EB63"/>
    <w:rsid w:val="7F35D846"/>
    <w:rsid w:val="7F37ED28"/>
    <w:rsid w:val="7F394D9E"/>
    <w:rsid w:val="7F3DDF74"/>
    <w:rsid w:val="7F3EA3AB"/>
    <w:rsid w:val="7F421E81"/>
    <w:rsid w:val="7F428F0E"/>
    <w:rsid w:val="7F441EF4"/>
    <w:rsid w:val="7F484204"/>
    <w:rsid w:val="7F4AD935"/>
    <w:rsid w:val="7F4C9255"/>
    <w:rsid w:val="7F52ECD2"/>
    <w:rsid w:val="7F739A7C"/>
    <w:rsid w:val="7F763D35"/>
    <w:rsid w:val="7F7796DF"/>
    <w:rsid w:val="7F8F3460"/>
    <w:rsid w:val="7F92C958"/>
    <w:rsid w:val="7F95528D"/>
    <w:rsid w:val="7F994B27"/>
    <w:rsid w:val="7F9965DE"/>
    <w:rsid w:val="7F9F32C5"/>
    <w:rsid w:val="7FA0231A"/>
    <w:rsid w:val="7FA39E13"/>
    <w:rsid w:val="7FA3D381"/>
    <w:rsid w:val="7FA715D9"/>
    <w:rsid w:val="7FAA366E"/>
    <w:rsid w:val="7FB4D8EE"/>
    <w:rsid w:val="7FB52E96"/>
    <w:rsid w:val="7FB623E3"/>
    <w:rsid w:val="7FB80E86"/>
    <w:rsid w:val="7FB95A21"/>
    <w:rsid w:val="7FBC570D"/>
    <w:rsid w:val="7FC069F3"/>
    <w:rsid w:val="7FC1FE1A"/>
    <w:rsid w:val="7FC3088D"/>
    <w:rsid w:val="7FCCF1DF"/>
    <w:rsid w:val="7FD4FC54"/>
    <w:rsid w:val="7FD659B7"/>
    <w:rsid w:val="7FDF7338"/>
    <w:rsid w:val="7FDFB4E4"/>
    <w:rsid w:val="7FE55137"/>
    <w:rsid w:val="7FE5DF63"/>
    <w:rsid w:val="7FECCBB4"/>
    <w:rsid w:val="7FF075F2"/>
    <w:rsid w:val="7FF18168"/>
    <w:rsid w:val="7FF637D6"/>
    <w:rsid w:val="7FF743ED"/>
    <w:rsid w:val="7FFB7417"/>
    <w:rsid w:val="7FFF7A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E1D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10" w:qFormat="1"/>
    <w:lsdException w:name="Closing" w:semiHidden="1"/>
    <w:lsdException w:name="Signature" w:semiHidden="1"/>
    <w:lsdException w:name="Default Paragraph Font" w:semiHidden="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tabs>
        <w:tab w:val="clear" w:pos="1570"/>
        <w:tab w:val="num" w:pos="862"/>
      </w:tabs>
      <w:ind w:left="862"/>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47C8C"/>
    <w:rPr>
      <w:color w:val="0000FF"/>
      <w:shd w:val="clear" w:color="auto" w:fill="auto"/>
    </w:rPr>
  </w:style>
  <w:style w:type="paragraph" w:customStyle="1" w:styleId="Pagedecouverture">
    <w:name w:val="Page de couverture"/>
    <w:basedOn w:val="Normal"/>
    <w:next w:val="Normal"/>
    <w:rsid w:val="00C47C8C"/>
    <w:pPr>
      <w:spacing w:after="0"/>
    </w:pPr>
    <w:rPr>
      <w:rFonts w:eastAsiaTheme="minorHAnsi"/>
      <w:szCs w:val="22"/>
      <w:lang w:eastAsia="en-GB"/>
    </w:rPr>
  </w:style>
  <w:style w:type="paragraph" w:customStyle="1" w:styleId="FooterCoverPage">
    <w:name w:val="Footer Cover Page"/>
    <w:basedOn w:val="Normal"/>
    <w:link w:val="FooterCoverPageChar"/>
    <w:rsid w:val="00C47C8C"/>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C47C8C"/>
  </w:style>
  <w:style w:type="paragraph" w:customStyle="1" w:styleId="FooterSensitivity">
    <w:name w:val="Footer Sensitivity"/>
    <w:basedOn w:val="Normal"/>
    <w:link w:val="FooterSensitivityChar"/>
    <w:rsid w:val="00C47C8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C47C8C"/>
    <w:rPr>
      <w:b/>
      <w:sz w:val="32"/>
    </w:rPr>
  </w:style>
  <w:style w:type="paragraph" w:customStyle="1" w:styleId="HeaderCoverPage">
    <w:name w:val="Header Cover Page"/>
    <w:basedOn w:val="Normal"/>
    <w:link w:val="HeaderCoverPageChar"/>
    <w:rsid w:val="00C47C8C"/>
    <w:pPr>
      <w:tabs>
        <w:tab w:val="center" w:pos="4535"/>
        <w:tab w:val="right" w:pos="9071"/>
      </w:tabs>
      <w:spacing w:after="120"/>
    </w:pPr>
  </w:style>
  <w:style w:type="character" w:customStyle="1" w:styleId="HeaderCoverPageChar">
    <w:name w:val="Header Cover Page Char"/>
    <w:basedOn w:val="DefaultParagraphFont"/>
    <w:link w:val="HeaderCoverPage"/>
    <w:rsid w:val="00C47C8C"/>
  </w:style>
  <w:style w:type="paragraph" w:customStyle="1" w:styleId="HeaderSensitivity">
    <w:name w:val="Header Sensitivity"/>
    <w:basedOn w:val="Normal"/>
    <w:link w:val="HeaderSensitivityChar"/>
    <w:rsid w:val="00C47C8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47C8C"/>
    <w:rPr>
      <w:b/>
      <w:sz w:val="32"/>
    </w:rPr>
  </w:style>
  <w:style w:type="paragraph" w:customStyle="1" w:styleId="HeaderSensitivityRight">
    <w:name w:val="Header Sensitivity Right"/>
    <w:basedOn w:val="Normal"/>
    <w:link w:val="HeaderSensitivityRightChar"/>
    <w:rsid w:val="00C745AE"/>
    <w:pPr>
      <w:spacing w:after="120"/>
      <w:jc w:val="right"/>
    </w:pPr>
    <w:rPr>
      <w:sz w:val="28"/>
    </w:rPr>
  </w:style>
  <w:style w:type="character" w:customStyle="1" w:styleId="HeaderSensitivityRightChar">
    <w:name w:val="Header Sensitivity Right Char"/>
    <w:basedOn w:val="DefaultParagraphFont"/>
    <w:link w:val="HeaderSensitivityRight"/>
    <w:rsid w:val="00C47C8C"/>
    <w:rPr>
      <w:sz w:val="28"/>
    </w:rPr>
  </w:style>
  <w:style w:type="paragraph" w:styleId="BodyText">
    <w:name w:val="Body Text"/>
    <w:basedOn w:val="Normal"/>
    <w:link w:val="BodyTextChar"/>
    <w:uiPriority w:val="1"/>
    <w:qFormat/>
    <w:rsid w:val="009650AB"/>
    <w:pPr>
      <w:widowControl w:val="0"/>
      <w:autoSpaceDE w:val="0"/>
      <w:autoSpaceDN w:val="0"/>
      <w:spacing w:after="120" w:line="276" w:lineRule="auto"/>
      <w:ind w:left="1015" w:right="856"/>
    </w:pPr>
    <w:rPr>
      <w:rFonts w:eastAsia="Calibri"/>
      <w:szCs w:val="24"/>
      <w:lang w:eastAsia="en-GB"/>
    </w:rPr>
  </w:style>
  <w:style w:type="character" w:customStyle="1" w:styleId="BodyTextChar">
    <w:name w:val="Body Text Char"/>
    <w:basedOn w:val="DefaultParagraphFont"/>
    <w:link w:val="BodyText"/>
    <w:uiPriority w:val="1"/>
    <w:rsid w:val="009650AB"/>
    <w:rPr>
      <w:rFonts w:eastAsia="Calibri"/>
      <w:szCs w:val="24"/>
      <w:lang w:val="en-GB" w:eastAsia="en-GB"/>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3"/>
    <w:basedOn w:val="Normal"/>
    <w:link w:val="ListParagraphChar"/>
    <w:uiPriority w:val="34"/>
    <w:qFormat/>
    <w:rsid w:val="009650AB"/>
    <w:pPr>
      <w:widowControl w:val="0"/>
      <w:autoSpaceDE w:val="0"/>
      <w:autoSpaceDN w:val="0"/>
      <w:spacing w:after="120" w:line="276" w:lineRule="auto"/>
      <w:ind w:left="1802" w:right="856" w:hanging="429"/>
      <w:jc w:val="left"/>
    </w:pPr>
    <w:rPr>
      <w:rFonts w:eastAsia="Calibri"/>
      <w:szCs w:val="24"/>
      <w:lang w:eastAsia="en-GB"/>
    </w:rPr>
  </w:style>
  <w:style w:type="paragraph" w:customStyle="1" w:styleId="TableParagraph">
    <w:name w:val="Table Paragraph"/>
    <w:basedOn w:val="Normal"/>
    <w:uiPriority w:val="1"/>
    <w:qFormat/>
    <w:rsid w:val="009650AB"/>
    <w:pPr>
      <w:widowControl w:val="0"/>
      <w:autoSpaceDE w:val="0"/>
      <w:autoSpaceDN w:val="0"/>
      <w:spacing w:after="120" w:line="276" w:lineRule="auto"/>
      <w:ind w:left="107" w:right="856"/>
      <w:jc w:val="left"/>
    </w:pPr>
    <w:rPr>
      <w:rFonts w:eastAsia="Calibri"/>
      <w:szCs w:val="24"/>
      <w:lang w:eastAsia="en-GB"/>
    </w:rPr>
  </w:style>
  <w:style w:type="character" w:customStyle="1" w:styleId="FootnoteTextChar">
    <w:name w:val="Footnote Text Char"/>
    <w:basedOn w:val="DefaultParagraphFont"/>
    <w:uiPriority w:val="99"/>
    <w:rsid w:val="009650AB"/>
    <w:rPr>
      <w:sz w:val="20"/>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9650AB"/>
    <w:rPr>
      <w:rFonts w:eastAsia="Calibri"/>
      <w:szCs w:val="24"/>
      <w:lang w:val="en-GB" w:eastAsia="en-GB"/>
    </w:rPr>
  </w:style>
  <w:style w:type="character" w:styleId="Hyperlink">
    <w:name w:val="Hyperlink"/>
    <w:basedOn w:val="DefaultParagraphFont"/>
    <w:uiPriority w:val="99"/>
    <w:unhideWhenUsed/>
    <w:rsid w:val="009650AB"/>
    <w:rPr>
      <w:color w:val="0563C1"/>
      <w:u w:val="single"/>
    </w:rPr>
  </w:style>
  <w:style w:type="character" w:styleId="CommentReference">
    <w:name w:val="annotation reference"/>
    <w:basedOn w:val="DefaultParagraphFont"/>
    <w:uiPriority w:val="99"/>
    <w:semiHidden/>
    <w:unhideWhenUsed/>
    <w:rsid w:val="009650AB"/>
    <w:rPr>
      <w:sz w:val="16"/>
      <w:szCs w:val="16"/>
    </w:rPr>
  </w:style>
  <w:style w:type="paragraph" w:styleId="CommentText">
    <w:name w:val="annotation text"/>
    <w:basedOn w:val="Normal"/>
    <w:link w:val="CommentTextChar"/>
    <w:uiPriority w:val="99"/>
    <w:unhideWhenUsed/>
    <w:rsid w:val="009650AB"/>
    <w:pPr>
      <w:widowControl w:val="0"/>
      <w:autoSpaceDE w:val="0"/>
      <w:autoSpaceDN w:val="0"/>
      <w:spacing w:after="120" w:line="276" w:lineRule="auto"/>
      <w:ind w:left="992" w:right="856"/>
      <w:jc w:val="left"/>
    </w:pPr>
    <w:rPr>
      <w:rFonts w:eastAsia="Calibri"/>
      <w:sz w:val="20"/>
      <w:lang w:eastAsia="en-GB"/>
    </w:rPr>
  </w:style>
  <w:style w:type="character" w:customStyle="1" w:styleId="CommentTextChar">
    <w:name w:val="Comment Text Char"/>
    <w:basedOn w:val="DefaultParagraphFont"/>
    <w:link w:val="CommentText"/>
    <w:uiPriority w:val="99"/>
    <w:rsid w:val="009650AB"/>
    <w:rPr>
      <w:rFonts w:eastAsia="Calibri"/>
      <w:sz w:val="20"/>
      <w:lang w:val="en-GB" w:eastAsia="en-GB"/>
    </w:rPr>
  </w:style>
  <w:style w:type="paragraph" w:styleId="CommentSubject">
    <w:name w:val="annotation subject"/>
    <w:basedOn w:val="CommentText"/>
    <w:next w:val="CommentText"/>
    <w:link w:val="CommentSubjectChar"/>
    <w:uiPriority w:val="99"/>
    <w:semiHidden/>
    <w:unhideWhenUsed/>
    <w:rsid w:val="009650AB"/>
    <w:rPr>
      <w:b/>
      <w:bCs/>
    </w:rPr>
  </w:style>
  <w:style w:type="character" w:customStyle="1" w:styleId="CommentSubjectChar">
    <w:name w:val="Comment Subject Char"/>
    <w:basedOn w:val="CommentTextChar"/>
    <w:link w:val="CommentSubject"/>
    <w:uiPriority w:val="99"/>
    <w:semiHidden/>
    <w:rsid w:val="009650AB"/>
    <w:rPr>
      <w:rFonts w:eastAsia="Calibri"/>
      <w:b/>
      <w:bCs/>
      <w:sz w:val="20"/>
      <w:lang w:val="en-GB" w:eastAsia="en-GB"/>
    </w:rPr>
  </w:style>
  <w:style w:type="character" w:customStyle="1" w:styleId="FooterChar">
    <w:name w:val="Footer Char"/>
    <w:basedOn w:val="DefaultParagraphFont"/>
    <w:uiPriority w:val="99"/>
    <w:rsid w:val="00A610E9"/>
    <w:rPr>
      <w:vertAlign w:val="superscript"/>
    </w:rPr>
  </w:style>
  <w:style w:type="paragraph" w:customStyle="1" w:styleId="whitespace-pre-wrap">
    <w:name w:val="whitespace-pre-wrap"/>
    <w:basedOn w:val="Normal"/>
    <w:rsid w:val="009650AB"/>
    <w:pPr>
      <w:spacing w:before="100" w:beforeAutospacing="1" w:after="100" w:afterAutospacing="1" w:line="276" w:lineRule="auto"/>
      <w:ind w:left="992" w:right="856"/>
      <w:jc w:val="left"/>
    </w:pPr>
    <w:rPr>
      <w:rFonts w:eastAsia="Calibri"/>
      <w:szCs w:val="24"/>
      <w:lang w:eastAsia="en-GB"/>
    </w:rPr>
  </w:style>
  <w:style w:type="paragraph" w:styleId="Revision">
    <w:name w:val="Revision"/>
    <w:hidden/>
    <w:uiPriority w:val="99"/>
    <w:semiHidden/>
    <w:rsid w:val="009650AB"/>
    <w:rPr>
      <w:sz w:val="22"/>
      <w:szCs w:val="22"/>
      <w:lang w:eastAsia="en-GB"/>
    </w:rPr>
  </w:style>
  <w:style w:type="character" w:customStyle="1" w:styleId="UnresolvedMention">
    <w:name w:val="Unresolved Mention"/>
    <w:basedOn w:val="DefaultParagraphFont"/>
    <w:uiPriority w:val="99"/>
    <w:semiHidden/>
    <w:unhideWhenUsed/>
    <w:rsid w:val="009650AB"/>
    <w:rPr>
      <w:color w:val="605E5C"/>
      <w:shd w:val="clear" w:color="auto" w:fill="E1DFDD"/>
    </w:rPr>
  </w:style>
  <w:style w:type="character" w:styleId="FollowedHyperlink">
    <w:name w:val="FollowedHyperlink"/>
    <w:basedOn w:val="DefaultParagraphFont"/>
    <w:uiPriority w:val="99"/>
    <w:semiHidden/>
    <w:unhideWhenUsed/>
    <w:rsid w:val="009650AB"/>
    <w:rPr>
      <w:color w:val="96607D" w:themeColor="followedHyperlink"/>
      <w:u w:val="single"/>
    </w:rPr>
  </w:style>
  <w:style w:type="character" w:customStyle="1" w:styleId="Heading2Char">
    <w:name w:val="Heading 2 Char"/>
    <w:basedOn w:val="DefaultParagraphFont"/>
    <w:uiPriority w:val="10"/>
    <w:rsid w:val="009650AB"/>
    <w:rPr>
      <w:b/>
    </w:rPr>
  </w:style>
  <w:style w:type="character" w:customStyle="1" w:styleId="Heading3Char">
    <w:name w:val="Heading 3 Char"/>
    <w:basedOn w:val="DefaultParagraphFont"/>
    <w:uiPriority w:val="9"/>
    <w:rsid w:val="009650AB"/>
    <w:rPr>
      <w:i/>
    </w:rPr>
  </w:style>
  <w:style w:type="character" w:customStyle="1" w:styleId="Heading4Char">
    <w:name w:val="Heading 4 Char"/>
    <w:basedOn w:val="DefaultParagraphFont"/>
    <w:uiPriority w:val="9"/>
    <w:rsid w:val="009650AB"/>
  </w:style>
  <w:style w:type="character" w:customStyle="1" w:styleId="Heading5Char">
    <w:name w:val="Heading 5 Char"/>
    <w:basedOn w:val="DefaultParagraphFont"/>
    <w:uiPriority w:val="9"/>
    <w:semiHidden/>
    <w:rsid w:val="009650AB"/>
  </w:style>
  <w:style w:type="character" w:customStyle="1" w:styleId="Heading6Char">
    <w:name w:val="Heading 6 Char"/>
    <w:basedOn w:val="DefaultParagraphFont"/>
    <w:uiPriority w:val="9"/>
    <w:semiHidden/>
    <w:rsid w:val="009650AB"/>
  </w:style>
  <w:style w:type="character" w:customStyle="1" w:styleId="Heading7Char">
    <w:name w:val="Heading 7 Char"/>
    <w:basedOn w:val="DefaultParagraphFont"/>
    <w:uiPriority w:val="9"/>
    <w:semiHidden/>
    <w:rsid w:val="009650AB"/>
  </w:style>
  <w:style w:type="character" w:customStyle="1" w:styleId="Heading8Char">
    <w:name w:val="Heading 8 Char"/>
    <w:basedOn w:val="DefaultParagraphFont"/>
    <w:uiPriority w:val="9"/>
    <w:semiHidden/>
    <w:rsid w:val="009650AB"/>
  </w:style>
  <w:style w:type="character" w:customStyle="1" w:styleId="Heading9Char">
    <w:name w:val="Heading 9 Char"/>
    <w:basedOn w:val="DefaultParagraphFont"/>
    <w:uiPriority w:val="9"/>
    <w:semiHidden/>
    <w:rsid w:val="009650AB"/>
  </w:style>
  <w:style w:type="character" w:customStyle="1" w:styleId="Mention">
    <w:name w:val="Mention"/>
    <w:basedOn w:val="DefaultParagraphFont"/>
    <w:uiPriority w:val="99"/>
    <w:unhideWhenUsed/>
    <w:rsid w:val="009650AB"/>
    <w:rPr>
      <w:color w:val="2B579A"/>
      <w:shd w:val="clear" w:color="auto" w:fill="E1DFDD"/>
    </w:rPr>
  </w:style>
  <w:style w:type="paragraph" w:styleId="NormalWeb">
    <w:name w:val="Normal (Web)"/>
    <w:basedOn w:val="Normal"/>
    <w:uiPriority w:val="99"/>
    <w:semiHidden/>
    <w:unhideWhenUsed/>
    <w:rsid w:val="009650AB"/>
    <w:pPr>
      <w:widowControl w:val="0"/>
      <w:autoSpaceDE w:val="0"/>
      <w:autoSpaceDN w:val="0"/>
      <w:spacing w:after="120" w:line="276" w:lineRule="auto"/>
      <w:ind w:left="992" w:right="856"/>
      <w:jc w:val="left"/>
    </w:pPr>
    <w:rPr>
      <w:rFonts w:eastAsia="Calibri"/>
      <w:szCs w:val="24"/>
      <w:lang w:eastAsia="en-GB"/>
    </w:rPr>
  </w:style>
  <w:style w:type="character" w:customStyle="1" w:styleId="EndnoteTextChar">
    <w:name w:val="Endnote Text Char"/>
    <w:basedOn w:val="DefaultParagraphFont"/>
    <w:uiPriority w:val="99"/>
    <w:semiHidden/>
    <w:rsid w:val="009650AB"/>
    <w:rPr>
      <w:sz w:val="20"/>
    </w:rPr>
  </w:style>
  <w:style w:type="character" w:styleId="EndnoteReference">
    <w:name w:val="endnote reference"/>
    <w:basedOn w:val="DefaultParagraphFont"/>
    <w:uiPriority w:val="99"/>
    <w:semiHidden/>
    <w:unhideWhenUsed/>
    <w:rsid w:val="009650AB"/>
    <w:rPr>
      <w:vertAlign w:val="superscript"/>
    </w:rPr>
  </w:style>
  <w:style w:type="character" w:styleId="Strong">
    <w:name w:val="Strong"/>
    <w:basedOn w:val="DefaultParagraphFont"/>
    <w:uiPriority w:val="22"/>
    <w:qFormat/>
    <w:rsid w:val="009650AB"/>
    <w:rPr>
      <w:b/>
      <w:bCs/>
    </w:rPr>
  </w:style>
  <w:style w:type="character" w:customStyle="1" w:styleId="Text1Char">
    <w:name w:val="Text 1 Char"/>
    <w:basedOn w:val="DefaultParagraphFont"/>
    <w:rsid w:val="009650AB"/>
  </w:style>
  <w:style w:type="character" w:customStyle="1" w:styleId="whitespace-normal">
    <w:name w:val="whitespace-normal"/>
    <w:basedOn w:val="DefaultParagraphFont"/>
    <w:rsid w:val="00D300A1"/>
  </w:style>
  <w:style w:type="paragraph" w:customStyle="1" w:styleId="Disclaimer">
    <w:name w:val="Disclaimer"/>
    <w:basedOn w:val="Normal"/>
    <w:rsid w:val="00FA33C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GB"/>
    </w:rPr>
  </w:style>
  <w:style w:type="paragraph" w:customStyle="1" w:styleId="SecurityMarking">
    <w:name w:val="SecurityMarking"/>
    <w:basedOn w:val="Normal"/>
    <w:rsid w:val="00C745AE"/>
    <w:pPr>
      <w:spacing w:after="0" w:line="276" w:lineRule="auto"/>
      <w:ind w:left="5103"/>
      <w:jc w:val="left"/>
    </w:pPr>
    <w:rPr>
      <w:rFonts w:eastAsiaTheme="minorHAnsi"/>
      <w:sz w:val="28"/>
      <w:szCs w:val="22"/>
    </w:rPr>
  </w:style>
  <w:style w:type="paragraph" w:customStyle="1" w:styleId="DateMarking">
    <w:name w:val="DateMarking"/>
    <w:basedOn w:val="Normal"/>
    <w:rsid w:val="00C745AE"/>
    <w:pPr>
      <w:spacing w:after="0" w:line="276" w:lineRule="auto"/>
      <w:ind w:left="5103"/>
      <w:jc w:val="left"/>
    </w:pPr>
    <w:rPr>
      <w:rFonts w:eastAsiaTheme="minorHAnsi"/>
      <w:i/>
      <w:sz w:val="28"/>
      <w:szCs w:val="22"/>
    </w:rPr>
  </w:style>
  <w:style w:type="paragraph" w:customStyle="1" w:styleId="ReleasableTo">
    <w:name w:val="ReleasableTo"/>
    <w:basedOn w:val="Normal"/>
    <w:rsid w:val="00C745AE"/>
    <w:pPr>
      <w:spacing w:after="0" w:line="276" w:lineRule="auto"/>
      <w:ind w:left="5103"/>
      <w:jc w:val="left"/>
    </w:pPr>
    <w:rPr>
      <w:rFonts w:eastAsiaTheme="minorHAnsi"/>
      <w:i/>
      <w:sz w:val="28"/>
      <w:szCs w:val="22"/>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 reference number,Times 10 Point,Exposant 3 Point,EN Footnote Reference,note TESI,Footnotes refss,Fussnota,texto nota a pie,ftref,BVI fnr,Footnote Reference Number,fr,E...,Footnote,N,Знак сноски-FN,callout,vnv"/>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uiPriority w:val="99"/>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2">
    <w:name w:val="Eurolook Classic Blue 2"/>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3">
    <w:name w:val="Eurolook Classic Blue 3"/>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4">
    <w:name w:val="Eurolook Classic Blue 4"/>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2">
    <w:name w:val="Eurolook Classic Grey 2"/>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3">
    <w:name w:val="Eurolook Classic Grey 3"/>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4">
    <w:name w:val="Eurolook Classic Grey 4"/>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Olive">
    <w:name w:val="Eurolook Classic Olive"/>
    <w:basedOn w:val="TableNormal"/>
    <w:uiPriority w:val="80"/>
    <w:pPr>
      <w:spacing w:after="240"/>
    </w:p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Olive2">
    <w:name w:val="Eurolook Classic Olive 2"/>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Olive3">
    <w:name w:val="Eurolook Classic Olive 3"/>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Olive4">
    <w:name w:val="Eurolook Classic Olive 4"/>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Petrol">
    <w:name w:val="Eurolook Classic Petrol"/>
    <w:basedOn w:val="TableNormal"/>
    <w:uiPriority w:val="80"/>
    <w:pPr>
      <w:spacing w:after="240"/>
    </w:p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etrol2">
    <w:name w:val="Eurolook Classic Petrol 2"/>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etrol3">
    <w:name w:val="Eurolook Classic Petrol 3"/>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etrol4">
    <w:name w:val="Eurolook Classic Petrol 4"/>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urple">
    <w:name w:val="Eurolook Classic Purple"/>
    <w:basedOn w:val="TableNormal"/>
    <w:uiPriority w:val="80"/>
    <w:pPr>
      <w:spacing w:after="240"/>
    </w:p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Purple2">
    <w:name w:val="Eurolook Classic Purple 2"/>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Purple3">
    <w:name w:val="Eurolook Classic Purple 3"/>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Purple4">
    <w:name w:val="Eurolook Classic Purple 4"/>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Rust">
    <w:name w:val="Eurolook Classic Rust"/>
    <w:basedOn w:val="TableNormal"/>
    <w:uiPriority w:val="80"/>
    <w:pPr>
      <w:spacing w:after="240"/>
    </w:p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pPr>
      <w:spacing w:after="240"/>
    </w:pPr>
    <w:tblPr/>
    <w:tblStylePr w:type="firstRow">
      <w:rPr>
        <w:color w:val="FFFFFF"/>
      </w:rPr>
    </w:tblStylePr>
    <w:tblStylePr w:type="firstCol">
      <w:rPr>
        <w:color w:val="BF4B36"/>
      </w:rPr>
    </w:tblStylePr>
  </w:style>
  <w:style w:type="table" w:customStyle="1" w:styleId="EurolookClassicRust2">
    <w:name w:val="Eurolook Classic Rust 2"/>
    <w:basedOn w:val="TableNormal"/>
    <w:semiHidden/>
    <w:unhideWhenUsed/>
    <w:pPr>
      <w:spacing w:after="240"/>
    </w:pPr>
    <w:tblPr/>
    <w:tblStylePr w:type="firstRow">
      <w:rPr>
        <w:color w:val="FFFFFF"/>
      </w:rPr>
    </w:tblStylePr>
    <w:tblStylePr w:type="firstCol">
      <w:rPr>
        <w:color w:val="BF4B36"/>
      </w:r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style>
  <w:style w:type="table" w:customStyle="1" w:styleId="TableLetterhead">
    <w:name w:val="Table Letterhead"/>
    <w:basedOn w:val="TableNormal"/>
    <w:semiHidden/>
    <w:tblPr/>
  </w:style>
  <w:style w:type="character" w:customStyle="1" w:styleId="normaltextrun">
    <w:name w:val="normaltextrun"/>
    <w:basedOn w:val="DefaultParagraphFont"/>
    <w:rsid w:val="00714D91"/>
  </w:style>
  <w:style w:type="character" w:customStyle="1" w:styleId="eop">
    <w:name w:val="eop"/>
    <w:basedOn w:val="DefaultParagraphFont"/>
    <w:rsid w:val="00714D91"/>
  </w:style>
  <w:style w:type="character" w:customStyle="1" w:styleId="superscript">
    <w:name w:val="superscript"/>
    <w:basedOn w:val="DefaultParagraphFont"/>
    <w:rsid w:val="00BE6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0208">
      <w:bodyDiv w:val="1"/>
      <w:marLeft w:val="0"/>
      <w:marRight w:val="0"/>
      <w:marTop w:val="0"/>
      <w:marBottom w:val="0"/>
      <w:divBdr>
        <w:top w:val="none" w:sz="0" w:space="0" w:color="auto"/>
        <w:left w:val="none" w:sz="0" w:space="0" w:color="auto"/>
        <w:bottom w:val="none" w:sz="0" w:space="0" w:color="auto"/>
        <w:right w:val="none" w:sz="0" w:space="0" w:color="auto"/>
      </w:divBdr>
    </w:div>
    <w:div w:id="34818625">
      <w:bodyDiv w:val="1"/>
      <w:marLeft w:val="0"/>
      <w:marRight w:val="0"/>
      <w:marTop w:val="0"/>
      <w:marBottom w:val="0"/>
      <w:divBdr>
        <w:top w:val="none" w:sz="0" w:space="0" w:color="auto"/>
        <w:left w:val="none" w:sz="0" w:space="0" w:color="auto"/>
        <w:bottom w:val="none" w:sz="0" w:space="0" w:color="auto"/>
        <w:right w:val="none" w:sz="0" w:space="0" w:color="auto"/>
      </w:divBdr>
    </w:div>
    <w:div w:id="42098730">
      <w:bodyDiv w:val="1"/>
      <w:marLeft w:val="0"/>
      <w:marRight w:val="0"/>
      <w:marTop w:val="0"/>
      <w:marBottom w:val="0"/>
      <w:divBdr>
        <w:top w:val="none" w:sz="0" w:space="0" w:color="auto"/>
        <w:left w:val="none" w:sz="0" w:space="0" w:color="auto"/>
        <w:bottom w:val="none" w:sz="0" w:space="0" w:color="auto"/>
        <w:right w:val="none" w:sz="0" w:space="0" w:color="auto"/>
      </w:divBdr>
    </w:div>
    <w:div w:id="44451255">
      <w:bodyDiv w:val="1"/>
      <w:marLeft w:val="0"/>
      <w:marRight w:val="0"/>
      <w:marTop w:val="0"/>
      <w:marBottom w:val="0"/>
      <w:divBdr>
        <w:top w:val="none" w:sz="0" w:space="0" w:color="auto"/>
        <w:left w:val="none" w:sz="0" w:space="0" w:color="auto"/>
        <w:bottom w:val="none" w:sz="0" w:space="0" w:color="auto"/>
        <w:right w:val="none" w:sz="0" w:space="0" w:color="auto"/>
      </w:divBdr>
    </w:div>
    <w:div w:id="45111266">
      <w:bodyDiv w:val="1"/>
      <w:marLeft w:val="0"/>
      <w:marRight w:val="0"/>
      <w:marTop w:val="0"/>
      <w:marBottom w:val="0"/>
      <w:divBdr>
        <w:top w:val="none" w:sz="0" w:space="0" w:color="auto"/>
        <w:left w:val="none" w:sz="0" w:space="0" w:color="auto"/>
        <w:bottom w:val="none" w:sz="0" w:space="0" w:color="auto"/>
        <w:right w:val="none" w:sz="0" w:space="0" w:color="auto"/>
      </w:divBdr>
    </w:div>
    <w:div w:id="69430334">
      <w:bodyDiv w:val="1"/>
      <w:marLeft w:val="0"/>
      <w:marRight w:val="0"/>
      <w:marTop w:val="0"/>
      <w:marBottom w:val="0"/>
      <w:divBdr>
        <w:top w:val="none" w:sz="0" w:space="0" w:color="auto"/>
        <w:left w:val="none" w:sz="0" w:space="0" w:color="auto"/>
        <w:bottom w:val="none" w:sz="0" w:space="0" w:color="auto"/>
        <w:right w:val="none" w:sz="0" w:space="0" w:color="auto"/>
      </w:divBdr>
    </w:div>
    <w:div w:id="77680687">
      <w:bodyDiv w:val="1"/>
      <w:marLeft w:val="0"/>
      <w:marRight w:val="0"/>
      <w:marTop w:val="0"/>
      <w:marBottom w:val="0"/>
      <w:divBdr>
        <w:top w:val="none" w:sz="0" w:space="0" w:color="auto"/>
        <w:left w:val="none" w:sz="0" w:space="0" w:color="auto"/>
        <w:bottom w:val="none" w:sz="0" w:space="0" w:color="auto"/>
        <w:right w:val="none" w:sz="0" w:space="0" w:color="auto"/>
      </w:divBdr>
    </w:div>
    <w:div w:id="78718185">
      <w:bodyDiv w:val="1"/>
      <w:marLeft w:val="0"/>
      <w:marRight w:val="0"/>
      <w:marTop w:val="0"/>
      <w:marBottom w:val="0"/>
      <w:divBdr>
        <w:top w:val="none" w:sz="0" w:space="0" w:color="auto"/>
        <w:left w:val="none" w:sz="0" w:space="0" w:color="auto"/>
        <w:bottom w:val="none" w:sz="0" w:space="0" w:color="auto"/>
        <w:right w:val="none" w:sz="0" w:space="0" w:color="auto"/>
      </w:divBdr>
    </w:div>
    <w:div w:id="139155599">
      <w:bodyDiv w:val="1"/>
      <w:marLeft w:val="0"/>
      <w:marRight w:val="0"/>
      <w:marTop w:val="0"/>
      <w:marBottom w:val="0"/>
      <w:divBdr>
        <w:top w:val="none" w:sz="0" w:space="0" w:color="auto"/>
        <w:left w:val="none" w:sz="0" w:space="0" w:color="auto"/>
        <w:bottom w:val="none" w:sz="0" w:space="0" w:color="auto"/>
        <w:right w:val="none" w:sz="0" w:space="0" w:color="auto"/>
      </w:divBdr>
    </w:div>
    <w:div w:id="147406137">
      <w:bodyDiv w:val="1"/>
      <w:marLeft w:val="0"/>
      <w:marRight w:val="0"/>
      <w:marTop w:val="0"/>
      <w:marBottom w:val="0"/>
      <w:divBdr>
        <w:top w:val="none" w:sz="0" w:space="0" w:color="auto"/>
        <w:left w:val="none" w:sz="0" w:space="0" w:color="auto"/>
        <w:bottom w:val="none" w:sz="0" w:space="0" w:color="auto"/>
        <w:right w:val="none" w:sz="0" w:space="0" w:color="auto"/>
      </w:divBdr>
    </w:div>
    <w:div w:id="165175901">
      <w:bodyDiv w:val="1"/>
      <w:marLeft w:val="0"/>
      <w:marRight w:val="0"/>
      <w:marTop w:val="0"/>
      <w:marBottom w:val="0"/>
      <w:divBdr>
        <w:top w:val="none" w:sz="0" w:space="0" w:color="auto"/>
        <w:left w:val="none" w:sz="0" w:space="0" w:color="auto"/>
        <w:bottom w:val="none" w:sz="0" w:space="0" w:color="auto"/>
        <w:right w:val="none" w:sz="0" w:space="0" w:color="auto"/>
      </w:divBdr>
    </w:div>
    <w:div w:id="176695042">
      <w:bodyDiv w:val="1"/>
      <w:marLeft w:val="0"/>
      <w:marRight w:val="0"/>
      <w:marTop w:val="0"/>
      <w:marBottom w:val="0"/>
      <w:divBdr>
        <w:top w:val="none" w:sz="0" w:space="0" w:color="auto"/>
        <w:left w:val="none" w:sz="0" w:space="0" w:color="auto"/>
        <w:bottom w:val="none" w:sz="0" w:space="0" w:color="auto"/>
        <w:right w:val="none" w:sz="0" w:space="0" w:color="auto"/>
      </w:divBdr>
      <w:divsChild>
        <w:div w:id="50542014">
          <w:marLeft w:val="0"/>
          <w:marRight w:val="0"/>
          <w:marTop w:val="0"/>
          <w:marBottom w:val="0"/>
          <w:divBdr>
            <w:top w:val="none" w:sz="0" w:space="0" w:color="auto"/>
            <w:left w:val="none" w:sz="0" w:space="0" w:color="auto"/>
            <w:bottom w:val="none" w:sz="0" w:space="0" w:color="auto"/>
            <w:right w:val="none" w:sz="0" w:space="0" w:color="auto"/>
          </w:divBdr>
          <w:divsChild>
            <w:div w:id="81025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78157">
      <w:bodyDiv w:val="1"/>
      <w:marLeft w:val="0"/>
      <w:marRight w:val="0"/>
      <w:marTop w:val="0"/>
      <w:marBottom w:val="0"/>
      <w:divBdr>
        <w:top w:val="none" w:sz="0" w:space="0" w:color="auto"/>
        <w:left w:val="none" w:sz="0" w:space="0" w:color="auto"/>
        <w:bottom w:val="none" w:sz="0" w:space="0" w:color="auto"/>
        <w:right w:val="none" w:sz="0" w:space="0" w:color="auto"/>
      </w:divBdr>
    </w:div>
    <w:div w:id="281956537">
      <w:bodyDiv w:val="1"/>
      <w:marLeft w:val="0"/>
      <w:marRight w:val="0"/>
      <w:marTop w:val="0"/>
      <w:marBottom w:val="0"/>
      <w:divBdr>
        <w:top w:val="none" w:sz="0" w:space="0" w:color="auto"/>
        <w:left w:val="none" w:sz="0" w:space="0" w:color="auto"/>
        <w:bottom w:val="none" w:sz="0" w:space="0" w:color="auto"/>
        <w:right w:val="none" w:sz="0" w:space="0" w:color="auto"/>
      </w:divBdr>
    </w:div>
    <w:div w:id="319427052">
      <w:bodyDiv w:val="1"/>
      <w:marLeft w:val="0"/>
      <w:marRight w:val="0"/>
      <w:marTop w:val="0"/>
      <w:marBottom w:val="0"/>
      <w:divBdr>
        <w:top w:val="none" w:sz="0" w:space="0" w:color="auto"/>
        <w:left w:val="none" w:sz="0" w:space="0" w:color="auto"/>
        <w:bottom w:val="none" w:sz="0" w:space="0" w:color="auto"/>
        <w:right w:val="none" w:sz="0" w:space="0" w:color="auto"/>
      </w:divBdr>
    </w:div>
    <w:div w:id="320890015">
      <w:bodyDiv w:val="1"/>
      <w:marLeft w:val="0"/>
      <w:marRight w:val="0"/>
      <w:marTop w:val="0"/>
      <w:marBottom w:val="0"/>
      <w:divBdr>
        <w:top w:val="none" w:sz="0" w:space="0" w:color="auto"/>
        <w:left w:val="none" w:sz="0" w:space="0" w:color="auto"/>
        <w:bottom w:val="none" w:sz="0" w:space="0" w:color="auto"/>
        <w:right w:val="none" w:sz="0" w:space="0" w:color="auto"/>
      </w:divBdr>
    </w:div>
    <w:div w:id="335812826">
      <w:bodyDiv w:val="1"/>
      <w:marLeft w:val="0"/>
      <w:marRight w:val="0"/>
      <w:marTop w:val="0"/>
      <w:marBottom w:val="0"/>
      <w:divBdr>
        <w:top w:val="none" w:sz="0" w:space="0" w:color="auto"/>
        <w:left w:val="none" w:sz="0" w:space="0" w:color="auto"/>
        <w:bottom w:val="none" w:sz="0" w:space="0" w:color="auto"/>
        <w:right w:val="none" w:sz="0" w:space="0" w:color="auto"/>
      </w:divBdr>
    </w:div>
    <w:div w:id="346566822">
      <w:bodyDiv w:val="1"/>
      <w:marLeft w:val="0"/>
      <w:marRight w:val="0"/>
      <w:marTop w:val="0"/>
      <w:marBottom w:val="0"/>
      <w:divBdr>
        <w:top w:val="none" w:sz="0" w:space="0" w:color="auto"/>
        <w:left w:val="none" w:sz="0" w:space="0" w:color="auto"/>
        <w:bottom w:val="none" w:sz="0" w:space="0" w:color="auto"/>
        <w:right w:val="none" w:sz="0" w:space="0" w:color="auto"/>
      </w:divBdr>
    </w:div>
    <w:div w:id="379133519">
      <w:bodyDiv w:val="1"/>
      <w:marLeft w:val="0"/>
      <w:marRight w:val="0"/>
      <w:marTop w:val="0"/>
      <w:marBottom w:val="0"/>
      <w:divBdr>
        <w:top w:val="none" w:sz="0" w:space="0" w:color="auto"/>
        <w:left w:val="none" w:sz="0" w:space="0" w:color="auto"/>
        <w:bottom w:val="none" w:sz="0" w:space="0" w:color="auto"/>
        <w:right w:val="none" w:sz="0" w:space="0" w:color="auto"/>
      </w:divBdr>
    </w:div>
    <w:div w:id="382871108">
      <w:bodyDiv w:val="1"/>
      <w:marLeft w:val="0"/>
      <w:marRight w:val="0"/>
      <w:marTop w:val="0"/>
      <w:marBottom w:val="0"/>
      <w:divBdr>
        <w:top w:val="none" w:sz="0" w:space="0" w:color="auto"/>
        <w:left w:val="none" w:sz="0" w:space="0" w:color="auto"/>
        <w:bottom w:val="none" w:sz="0" w:space="0" w:color="auto"/>
        <w:right w:val="none" w:sz="0" w:space="0" w:color="auto"/>
      </w:divBdr>
    </w:div>
    <w:div w:id="383910349">
      <w:bodyDiv w:val="1"/>
      <w:marLeft w:val="0"/>
      <w:marRight w:val="0"/>
      <w:marTop w:val="0"/>
      <w:marBottom w:val="0"/>
      <w:divBdr>
        <w:top w:val="none" w:sz="0" w:space="0" w:color="auto"/>
        <w:left w:val="none" w:sz="0" w:space="0" w:color="auto"/>
        <w:bottom w:val="none" w:sz="0" w:space="0" w:color="auto"/>
        <w:right w:val="none" w:sz="0" w:space="0" w:color="auto"/>
      </w:divBdr>
      <w:divsChild>
        <w:div w:id="1451513538">
          <w:marLeft w:val="0"/>
          <w:marRight w:val="0"/>
          <w:marTop w:val="0"/>
          <w:marBottom w:val="0"/>
          <w:divBdr>
            <w:top w:val="none" w:sz="0" w:space="0" w:color="auto"/>
            <w:left w:val="none" w:sz="0" w:space="0" w:color="auto"/>
            <w:bottom w:val="none" w:sz="0" w:space="0" w:color="auto"/>
            <w:right w:val="none" w:sz="0" w:space="0" w:color="auto"/>
          </w:divBdr>
          <w:divsChild>
            <w:div w:id="55766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033334">
      <w:bodyDiv w:val="1"/>
      <w:marLeft w:val="0"/>
      <w:marRight w:val="0"/>
      <w:marTop w:val="0"/>
      <w:marBottom w:val="0"/>
      <w:divBdr>
        <w:top w:val="none" w:sz="0" w:space="0" w:color="auto"/>
        <w:left w:val="none" w:sz="0" w:space="0" w:color="auto"/>
        <w:bottom w:val="none" w:sz="0" w:space="0" w:color="auto"/>
        <w:right w:val="none" w:sz="0" w:space="0" w:color="auto"/>
      </w:divBdr>
    </w:div>
    <w:div w:id="405422491">
      <w:bodyDiv w:val="1"/>
      <w:marLeft w:val="0"/>
      <w:marRight w:val="0"/>
      <w:marTop w:val="0"/>
      <w:marBottom w:val="0"/>
      <w:divBdr>
        <w:top w:val="none" w:sz="0" w:space="0" w:color="auto"/>
        <w:left w:val="none" w:sz="0" w:space="0" w:color="auto"/>
        <w:bottom w:val="none" w:sz="0" w:space="0" w:color="auto"/>
        <w:right w:val="none" w:sz="0" w:space="0" w:color="auto"/>
      </w:divBdr>
    </w:div>
    <w:div w:id="469638972">
      <w:bodyDiv w:val="1"/>
      <w:marLeft w:val="0"/>
      <w:marRight w:val="0"/>
      <w:marTop w:val="0"/>
      <w:marBottom w:val="0"/>
      <w:divBdr>
        <w:top w:val="none" w:sz="0" w:space="0" w:color="auto"/>
        <w:left w:val="none" w:sz="0" w:space="0" w:color="auto"/>
        <w:bottom w:val="none" w:sz="0" w:space="0" w:color="auto"/>
        <w:right w:val="none" w:sz="0" w:space="0" w:color="auto"/>
      </w:divBdr>
    </w:div>
    <w:div w:id="494344769">
      <w:bodyDiv w:val="1"/>
      <w:marLeft w:val="0"/>
      <w:marRight w:val="0"/>
      <w:marTop w:val="0"/>
      <w:marBottom w:val="0"/>
      <w:divBdr>
        <w:top w:val="none" w:sz="0" w:space="0" w:color="auto"/>
        <w:left w:val="none" w:sz="0" w:space="0" w:color="auto"/>
        <w:bottom w:val="none" w:sz="0" w:space="0" w:color="auto"/>
        <w:right w:val="none" w:sz="0" w:space="0" w:color="auto"/>
      </w:divBdr>
    </w:div>
    <w:div w:id="512652247">
      <w:bodyDiv w:val="1"/>
      <w:marLeft w:val="0"/>
      <w:marRight w:val="0"/>
      <w:marTop w:val="0"/>
      <w:marBottom w:val="0"/>
      <w:divBdr>
        <w:top w:val="none" w:sz="0" w:space="0" w:color="auto"/>
        <w:left w:val="none" w:sz="0" w:space="0" w:color="auto"/>
        <w:bottom w:val="none" w:sz="0" w:space="0" w:color="auto"/>
        <w:right w:val="none" w:sz="0" w:space="0" w:color="auto"/>
      </w:divBdr>
    </w:div>
    <w:div w:id="516623915">
      <w:bodyDiv w:val="1"/>
      <w:marLeft w:val="0"/>
      <w:marRight w:val="0"/>
      <w:marTop w:val="0"/>
      <w:marBottom w:val="0"/>
      <w:divBdr>
        <w:top w:val="none" w:sz="0" w:space="0" w:color="auto"/>
        <w:left w:val="none" w:sz="0" w:space="0" w:color="auto"/>
        <w:bottom w:val="none" w:sz="0" w:space="0" w:color="auto"/>
        <w:right w:val="none" w:sz="0" w:space="0" w:color="auto"/>
      </w:divBdr>
    </w:div>
    <w:div w:id="521747081">
      <w:bodyDiv w:val="1"/>
      <w:marLeft w:val="0"/>
      <w:marRight w:val="0"/>
      <w:marTop w:val="0"/>
      <w:marBottom w:val="0"/>
      <w:divBdr>
        <w:top w:val="none" w:sz="0" w:space="0" w:color="auto"/>
        <w:left w:val="none" w:sz="0" w:space="0" w:color="auto"/>
        <w:bottom w:val="none" w:sz="0" w:space="0" w:color="auto"/>
        <w:right w:val="none" w:sz="0" w:space="0" w:color="auto"/>
      </w:divBdr>
    </w:div>
    <w:div w:id="534121137">
      <w:bodyDiv w:val="1"/>
      <w:marLeft w:val="0"/>
      <w:marRight w:val="0"/>
      <w:marTop w:val="0"/>
      <w:marBottom w:val="0"/>
      <w:divBdr>
        <w:top w:val="none" w:sz="0" w:space="0" w:color="auto"/>
        <w:left w:val="none" w:sz="0" w:space="0" w:color="auto"/>
        <w:bottom w:val="none" w:sz="0" w:space="0" w:color="auto"/>
        <w:right w:val="none" w:sz="0" w:space="0" w:color="auto"/>
      </w:divBdr>
    </w:div>
    <w:div w:id="581642863">
      <w:bodyDiv w:val="1"/>
      <w:marLeft w:val="0"/>
      <w:marRight w:val="0"/>
      <w:marTop w:val="0"/>
      <w:marBottom w:val="0"/>
      <w:divBdr>
        <w:top w:val="none" w:sz="0" w:space="0" w:color="auto"/>
        <w:left w:val="none" w:sz="0" w:space="0" w:color="auto"/>
        <w:bottom w:val="none" w:sz="0" w:space="0" w:color="auto"/>
        <w:right w:val="none" w:sz="0" w:space="0" w:color="auto"/>
      </w:divBdr>
    </w:div>
    <w:div w:id="582033976">
      <w:bodyDiv w:val="1"/>
      <w:marLeft w:val="0"/>
      <w:marRight w:val="0"/>
      <w:marTop w:val="0"/>
      <w:marBottom w:val="0"/>
      <w:divBdr>
        <w:top w:val="none" w:sz="0" w:space="0" w:color="auto"/>
        <w:left w:val="none" w:sz="0" w:space="0" w:color="auto"/>
        <w:bottom w:val="none" w:sz="0" w:space="0" w:color="auto"/>
        <w:right w:val="none" w:sz="0" w:space="0" w:color="auto"/>
      </w:divBdr>
    </w:div>
    <w:div w:id="582955573">
      <w:bodyDiv w:val="1"/>
      <w:marLeft w:val="0"/>
      <w:marRight w:val="0"/>
      <w:marTop w:val="0"/>
      <w:marBottom w:val="0"/>
      <w:divBdr>
        <w:top w:val="none" w:sz="0" w:space="0" w:color="auto"/>
        <w:left w:val="none" w:sz="0" w:space="0" w:color="auto"/>
        <w:bottom w:val="none" w:sz="0" w:space="0" w:color="auto"/>
        <w:right w:val="none" w:sz="0" w:space="0" w:color="auto"/>
      </w:divBdr>
    </w:div>
    <w:div w:id="597451465">
      <w:bodyDiv w:val="1"/>
      <w:marLeft w:val="0"/>
      <w:marRight w:val="0"/>
      <w:marTop w:val="0"/>
      <w:marBottom w:val="0"/>
      <w:divBdr>
        <w:top w:val="none" w:sz="0" w:space="0" w:color="auto"/>
        <w:left w:val="none" w:sz="0" w:space="0" w:color="auto"/>
        <w:bottom w:val="none" w:sz="0" w:space="0" w:color="auto"/>
        <w:right w:val="none" w:sz="0" w:space="0" w:color="auto"/>
      </w:divBdr>
    </w:div>
    <w:div w:id="637223711">
      <w:bodyDiv w:val="1"/>
      <w:marLeft w:val="0"/>
      <w:marRight w:val="0"/>
      <w:marTop w:val="0"/>
      <w:marBottom w:val="0"/>
      <w:divBdr>
        <w:top w:val="none" w:sz="0" w:space="0" w:color="auto"/>
        <w:left w:val="none" w:sz="0" w:space="0" w:color="auto"/>
        <w:bottom w:val="none" w:sz="0" w:space="0" w:color="auto"/>
        <w:right w:val="none" w:sz="0" w:space="0" w:color="auto"/>
      </w:divBdr>
    </w:div>
    <w:div w:id="645862317">
      <w:bodyDiv w:val="1"/>
      <w:marLeft w:val="0"/>
      <w:marRight w:val="0"/>
      <w:marTop w:val="0"/>
      <w:marBottom w:val="0"/>
      <w:divBdr>
        <w:top w:val="none" w:sz="0" w:space="0" w:color="auto"/>
        <w:left w:val="none" w:sz="0" w:space="0" w:color="auto"/>
        <w:bottom w:val="none" w:sz="0" w:space="0" w:color="auto"/>
        <w:right w:val="none" w:sz="0" w:space="0" w:color="auto"/>
      </w:divBdr>
    </w:div>
    <w:div w:id="660239216">
      <w:bodyDiv w:val="1"/>
      <w:marLeft w:val="0"/>
      <w:marRight w:val="0"/>
      <w:marTop w:val="0"/>
      <w:marBottom w:val="0"/>
      <w:divBdr>
        <w:top w:val="none" w:sz="0" w:space="0" w:color="auto"/>
        <w:left w:val="none" w:sz="0" w:space="0" w:color="auto"/>
        <w:bottom w:val="none" w:sz="0" w:space="0" w:color="auto"/>
        <w:right w:val="none" w:sz="0" w:space="0" w:color="auto"/>
      </w:divBdr>
    </w:div>
    <w:div w:id="684405511">
      <w:bodyDiv w:val="1"/>
      <w:marLeft w:val="0"/>
      <w:marRight w:val="0"/>
      <w:marTop w:val="0"/>
      <w:marBottom w:val="0"/>
      <w:divBdr>
        <w:top w:val="none" w:sz="0" w:space="0" w:color="auto"/>
        <w:left w:val="none" w:sz="0" w:space="0" w:color="auto"/>
        <w:bottom w:val="none" w:sz="0" w:space="0" w:color="auto"/>
        <w:right w:val="none" w:sz="0" w:space="0" w:color="auto"/>
      </w:divBdr>
    </w:div>
    <w:div w:id="705905537">
      <w:bodyDiv w:val="1"/>
      <w:marLeft w:val="0"/>
      <w:marRight w:val="0"/>
      <w:marTop w:val="0"/>
      <w:marBottom w:val="0"/>
      <w:divBdr>
        <w:top w:val="none" w:sz="0" w:space="0" w:color="auto"/>
        <w:left w:val="none" w:sz="0" w:space="0" w:color="auto"/>
        <w:bottom w:val="none" w:sz="0" w:space="0" w:color="auto"/>
        <w:right w:val="none" w:sz="0" w:space="0" w:color="auto"/>
      </w:divBdr>
    </w:div>
    <w:div w:id="713314250">
      <w:bodyDiv w:val="1"/>
      <w:marLeft w:val="0"/>
      <w:marRight w:val="0"/>
      <w:marTop w:val="0"/>
      <w:marBottom w:val="0"/>
      <w:divBdr>
        <w:top w:val="none" w:sz="0" w:space="0" w:color="auto"/>
        <w:left w:val="none" w:sz="0" w:space="0" w:color="auto"/>
        <w:bottom w:val="none" w:sz="0" w:space="0" w:color="auto"/>
        <w:right w:val="none" w:sz="0" w:space="0" w:color="auto"/>
      </w:divBdr>
    </w:div>
    <w:div w:id="713388295">
      <w:bodyDiv w:val="1"/>
      <w:marLeft w:val="0"/>
      <w:marRight w:val="0"/>
      <w:marTop w:val="0"/>
      <w:marBottom w:val="0"/>
      <w:divBdr>
        <w:top w:val="none" w:sz="0" w:space="0" w:color="auto"/>
        <w:left w:val="none" w:sz="0" w:space="0" w:color="auto"/>
        <w:bottom w:val="none" w:sz="0" w:space="0" w:color="auto"/>
        <w:right w:val="none" w:sz="0" w:space="0" w:color="auto"/>
      </w:divBdr>
    </w:div>
    <w:div w:id="721631824">
      <w:bodyDiv w:val="1"/>
      <w:marLeft w:val="0"/>
      <w:marRight w:val="0"/>
      <w:marTop w:val="0"/>
      <w:marBottom w:val="0"/>
      <w:divBdr>
        <w:top w:val="none" w:sz="0" w:space="0" w:color="auto"/>
        <w:left w:val="none" w:sz="0" w:space="0" w:color="auto"/>
        <w:bottom w:val="none" w:sz="0" w:space="0" w:color="auto"/>
        <w:right w:val="none" w:sz="0" w:space="0" w:color="auto"/>
      </w:divBdr>
    </w:div>
    <w:div w:id="744454828">
      <w:bodyDiv w:val="1"/>
      <w:marLeft w:val="0"/>
      <w:marRight w:val="0"/>
      <w:marTop w:val="0"/>
      <w:marBottom w:val="0"/>
      <w:divBdr>
        <w:top w:val="none" w:sz="0" w:space="0" w:color="auto"/>
        <w:left w:val="none" w:sz="0" w:space="0" w:color="auto"/>
        <w:bottom w:val="none" w:sz="0" w:space="0" w:color="auto"/>
        <w:right w:val="none" w:sz="0" w:space="0" w:color="auto"/>
      </w:divBdr>
    </w:div>
    <w:div w:id="766732543">
      <w:bodyDiv w:val="1"/>
      <w:marLeft w:val="0"/>
      <w:marRight w:val="0"/>
      <w:marTop w:val="0"/>
      <w:marBottom w:val="0"/>
      <w:divBdr>
        <w:top w:val="none" w:sz="0" w:space="0" w:color="auto"/>
        <w:left w:val="none" w:sz="0" w:space="0" w:color="auto"/>
        <w:bottom w:val="none" w:sz="0" w:space="0" w:color="auto"/>
        <w:right w:val="none" w:sz="0" w:space="0" w:color="auto"/>
      </w:divBdr>
    </w:div>
    <w:div w:id="788741350">
      <w:bodyDiv w:val="1"/>
      <w:marLeft w:val="0"/>
      <w:marRight w:val="0"/>
      <w:marTop w:val="0"/>
      <w:marBottom w:val="0"/>
      <w:divBdr>
        <w:top w:val="none" w:sz="0" w:space="0" w:color="auto"/>
        <w:left w:val="none" w:sz="0" w:space="0" w:color="auto"/>
        <w:bottom w:val="none" w:sz="0" w:space="0" w:color="auto"/>
        <w:right w:val="none" w:sz="0" w:space="0" w:color="auto"/>
      </w:divBdr>
    </w:div>
    <w:div w:id="791244567">
      <w:bodyDiv w:val="1"/>
      <w:marLeft w:val="0"/>
      <w:marRight w:val="0"/>
      <w:marTop w:val="0"/>
      <w:marBottom w:val="0"/>
      <w:divBdr>
        <w:top w:val="none" w:sz="0" w:space="0" w:color="auto"/>
        <w:left w:val="none" w:sz="0" w:space="0" w:color="auto"/>
        <w:bottom w:val="none" w:sz="0" w:space="0" w:color="auto"/>
        <w:right w:val="none" w:sz="0" w:space="0" w:color="auto"/>
      </w:divBdr>
    </w:div>
    <w:div w:id="793906612">
      <w:bodyDiv w:val="1"/>
      <w:marLeft w:val="0"/>
      <w:marRight w:val="0"/>
      <w:marTop w:val="0"/>
      <w:marBottom w:val="0"/>
      <w:divBdr>
        <w:top w:val="none" w:sz="0" w:space="0" w:color="auto"/>
        <w:left w:val="none" w:sz="0" w:space="0" w:color="auto"/>
        <w:bottom w:val="none" w:sz="0" w:space="0" w:color="auto"/>
        <w:right w:val="none" w:sz="0" w:space="0" w:color="auto"/>
      </w:divBdr>
    </w:div>
    <w:div w:id="798769274">
      <w:bodyDiv w:val="1"/>
      <w:marLeft w:val="0"/>
      <w:marRight w:val="0"/>
      <w:marTop w:val="0"/>
      <w:marBottom w:val="0"/>
      <w:divBdr>
        <w:top w:val="none" w:sz="0" w:space="0" w:color="auto"/>
        <w:left w:val="none" w:sz="0" w:space="0" w:color="auto"/>
        <w:bottom w:val="none" w:sz="0" w:space="0" w:color="auto"/>
        <w:right w:val="none" w:sz="0" w:space="0" w:color="auto"/>
      </w:divBdr>
    </w:div>
    <w:div w:id="832725504">
      <w:bodyDiv w:val="1"/>
      <w:marLeft w:val="0"/>
      <w:marRight w:val="0"/>
      <w:marTop w:val="0"/>
      <w:marBottom w:val="0"/>
      <w:divBdr>
        <w:top w:val="none" w:sz="0" w:space="0" w:color="auto"/>
        <w:left w:val="none" w:sz="0" w:space="0" w:color="auto"/>
        <w:bottom w:val="none" w:sz="0" w:space="0" w:color="auto"/>
        <w:right w:val="none" w:sz="0" w:space="0" w:color="auto"/>
      </w:divBdr>
    </w:div>
    <w:div w:id="842622888">
      <w:bodyDiv w:val="1"/>
      <w:marLeft w:val="0"/>
      <w:marRight w:val="0"/>
      <w:marTop w:val="0"/>
      <w:marBottom w:val="0"/>
      <w:divBdr>
        <w:top w:val="none" w:sz="0" w:space="0" w:color="auto"/>
        <w:left w:val="none" w:sz="0" w:space="0" w:color="auto"/>
        <w:bottom w:val="none" w:sz="0" w:space="0" w:color="auto"/>
        <w:right w:val="none" w:sz="0" w:space="0" w:color="auto"/>
      </w:divBdr>
    </w:div>
    <w:div w:id="843206289">
      <w:bodyDiv w:val="1"/>
      <w:marLeft w:val="0"/>
      <w:marRight w:val="0"/>
      <w:marTop w:val="0"/>
      <w:marBottom w:val="0"/>
      <w:divBdr>
        <w:top w:val="none" w:sz="0" w:space="0" w:color="auto"/>
        <w:left w:val="none" w:sz="0" w:space="0" w:color="auto"/>
        <w:bottom w:val="none" w:sz="0" w:space="0" w:color="auto"/>
        <w:right w:val="none" w:sz="0" w:space="0" w:color="auto"/>
      </w:divBdr>
    </w:div>
    <w:div w:id="850798034">
      <w:bodyDiv w:val="1"/>
      <w:marLeft w:val="0"/>
      <w:marRight w:val="0"/>
      <w:marTop w:val="0"/>
      <w:marBottom w:val="0"/>
      <w:divBdr>
        <w:top w:val="none" w:sz="0" w:space="0" w:color="auto"/>
        <w:left w:val="none" w:sz="0" w:space="0" w:color="auto"/>
        <w:bottom w:val="none" w:sz="0" w:space="0" w:color="auto"/>
        <w:right w:val="none" w:sz="0" w:space="0" w:color="auto"/>
      </w:divBdr>
    </w:div>
    <w:div w:id="851070700">
      <w:bodyDiv w:val="1"/>
      <w:marLeft w:val="0"/>
      <w:marRight w:val="0"/>
      <w:marTop w:val="0"/>
      <w:marBottom w:val="0"/>
      <w:divBdr>
        <w:top w:val="none" w:sz="0" w:space="0" w:color="auto"/>
        <w:left w:val="none" w:sz="0" w:space="0" w:color="auto"/>
        <w:bottom w:val="none" w:sz="0" w:space="0" w:color="auto"/>
        <w:right w:val="none" w:sz="0" w:space="0" w:color="auto"/>
      </w:divBdr>
    </w:div>
    <w:div w:id="851534111">
      <w:bodyDiv w:val="1"/>
      <w:marLeft w:val="0"/>
      <w:marRight w:val="0"/>
      <w:marTop w:val="0"/>
      <w:marBottom w:val="0"/>
      <w:divBdr>
        <w:top w:val="none" w:sz="0" w:space="0" w:color="auto"/>
        <w:left w:val="none" w:sz="0" w:space="0" w:color="auto"/>
        <w:bottom w:val="none" w:sz="0" w:space="0" w:color="auto"/>
        <w:right w:val="none" w:sz="0" w:space="0" w:color="auto"/>
      </w:divBdr>
    </w:div>
    <w:div w:id="867645868">
      <w:bodyDiv w:val="1"/>
      <w:marLeft w:val="0"/>
      <w:marRight w:val="0"/>
      <w:marTop w:val="0"/>
      <w:marBottom w:val="0"/>
      <w:divBdr>
        <w:top w:val="none" w:sz="0" w:space="0" w:color="auto"/>
        <w:left w:val="none" w:sz="0" w:space="0" w:color="auto"/>
        <w:bottom w:val="none" w:sz="0" w:space="0" w:color="auto"/>
        <w:right w:val="none" w:sz="0" w:space="0" w:color="auto"/>
      </w:divBdr>
    </w:div>
    <w:div w:id="869412191">
      <w:bodyDiv w:val="1"/>
      <w:marLeft w:val="0"/>
      <w:marRight w:val="0"/>
      <w:marTop w:val="0"/>
      <w:marBottom w:val="0"/>
      <w:divBdr>
        <w:top w:val="none" w:sz="0" w:space="0" w:color="auto"/>
        <w:left w:val="none" w:sz="0" w:space="0" w:color="auto"/>
        <w:bottom w:val="none" w:sz="0" w:space="0" w:color="auto"/>
        <w:right w:val="none" w:sz="0" w:space="0" w:color="auto"/>
      </w:divBdr>
    </w:div>
    <w:div w:id="886183130">
      <w:bodyDiv w:val="1"/>
      <w:marLeft w:val="0"/>
      <w:marRight w:val="0"/>
      <w:marTop w:val="0"/>
      <w:marBottom w:val="0"/>
      <w:divBdr>
        <w:top w:val="none" w:sz="0" w:space="0" w:color="auto"/>
        <w:left w:val="none" w:sz="0" w:space="0" w:color="auto"/>
        <w:bottom w:val="none" w:sz="0" w:space="0" w:color="auto"/>
        <w:right w:val="none" w:sz="0" w:space="0" w:color="auto"/>
      </w:divBdr>
    </w:div>
    <w:div w:id="886188682">
      <w:bodyDiv w:val="1"/>
      <w:marLeft w:val="0"/>
      <w:marRight w:val="0"/>
      <w:marTop w:val="0"/>
      <w:marBottom w:val="0"/>
      <w:divBdr>
        <w:top w:val="none" w:sz="0" w:space="0" w:color="auto"/>
        <w:left w:val="none" w:sz="0" w:space="0" w:color="auto"/>
        <w:bottom w:val="none" w:sz="0" w:space="0" w:color="auto"/>
        <w:right w:val="none" w:sz="0" w:space="0" w:color="auto"/>
      </w:divBdr>
    </w:div>
    <w:div w:id="888221016">
      <w:bodyDiv w:val="1"/>
      <w:marLeft w:val="0"/>
      <w:marRight w:val="0"/>
      <w:marTop w:val="0"/>
      <w:marBottom w:val="0"/>
      <w:divBdr>
        <w:top w:val="none" w:sz="0" w:space="0" w:color="auto"/>
        <w:left w:val="none" w:sz="0" w:space="0" w:color="auto"/>
        <w:bottom w:val="none" w:sz="0" w:space="0" w:color="auto"/>
        <w:right w:val="none" w:sz="0" w:space="0" w:color="auto"/>
      </w:divBdr>
    </w:div>
    <w:div w:id="907031040">
      <w:bodyDiv w:val="1"/>
      <w:marLeft w:val="0"/>
      <w:marRight w:val="0"/>
      <w:marTop w:val="0"/>
      <w:marBottom w:val="0"/>
      <w:divBdr>
        <w:top w:val="none" w:sz="0" w:space="0" w:color="auto"/>
        <w:left w:val="none" w:sz="0" w:space="0" w:color="auto"/>
        <w:bottom w:val="none" w:sz="0" w:space="0" w:color="auto"/>
        <w:right w:val="none" w:sz="0" w:space="0" w:color="auto"/>
      </w:divBdr>
    </w:div>
    <w:div w:id="907618113">
      <w:bodyDiv w:val="1"/>
      <w:marLeft w:val="0"/>
      <w:marRight w:val="0"/>
      <w:marTop w:val="0"/>
      <w:marBottom w:val="0"/>
      <w:divBdr>
        <w:top w:val="none" w:sz="0" w:space="0" w:color="auto"/>
        <w:left w:val="none" w:sz="0" w:space="0" w:color="auto"/>
        <w:bottom w:val="none" w:sz="0" w:space="0" w:color="auto"/>
        <w:right w:val="none" w:sz="0" w:space="0" w:color="auto"/>
      </w:divBdr>
    </w:div>
    <w:div w:id="913005341">
      <w:bodyDiv w:val="1"/>
      <w:marLeft w:val="0"/>
      <w:marRight w:val="0"/>
      <w:marTop w:val="0"/>
      <w:marBottom w:val="0"/>
      <w:divBdr>
        <w:top w:val="none" w:sz="0" w:space="0" w:color="auto"/>
        <w:left w:val="none" w:sz="0" w:space="0" w:color="auto"/>
        <w:bottom w:val="none" w:sz="0" w:space="0" w:color="auto"/>
        <w:right w:val="none" w:sz="0" w:space="0" w:color="auto"/>
      </w:divBdr>
    </w:div>
    <w:div w:id="961612029">
      <w:bodyDiv w:val="1"/>
      <w:marLeft w:val="0"/>
      <w:marRight w:val="0"/>
      <w:marTop w:val="0"/>
      <w:marBottom w:val="0"/>
      <w:divBdr>
        <w:top w:val="none" w:sz="0" w:space="0" w:color="auto"/>
        <w:left w:val="none" w:sz="0" w:space="0" w:color="auto"/>
        <w:bottom w:val="none" w:sz="0" w:space="0" w:color="auto"/>
        <w:right w:val="none" w:sz="0" w:space="0" w:color="auto"/>
      </w:divBdr>
    </w:div>
    <w:div w:id="965234032">
      <w:bodyDiv w:val="1"/>
      <w:marLeft w:val="0"/>
      <w:marRight w:val="0"/>
      <w:marTop w:val="0"/>
      <w:marBottom w:val="0"/>
      <w:divBdr>
        <w:top w:val="none" w:sz="0" w:space="0" w:color="auto"/>
        <w:left w:val="none" w:sz="0" w:space="0" w:color="auto"/>
        <w:bottom w:val="none" w:sz="0" w:space="0" w:color="auto"/>
        <w:right w:val="none" w:sz="0" w:space="0" w:color="auto"/>
      </w:divBdr>
    </w:div>
    <w:div w:id="967200711">
      <w:bodyDiv w:val="1"/>
      <w:marLeft w:val="0"/>
      <w:marRight w:val="0"/>
      <w:marTop w:val="0"/>
      <w:marBottom w:val="0"/>
      <w:divBdr>
        <w:top w:val="none" w:sz="0" w:space="0" w:color="auto"/>
        <w:left w:val="none" w:sz="0" w:space="0" w:color="auto"/>
        <w:bottom w:val="none" w:sz="0" w:space="0" w:color="auto"/>
        <w:right w:val="none" w:sz="0" w:space="0" w:color="auto"/>
      </w:divBdr>
      <w:divsChild>
        <w:div w:id="271909385">
          <w:marLeft w:val="0"/>
          <w:marRight w:val="0"/>
          <w:marTop w:val="0"/>
          <w:marBottom w:val="0"/>
          <w:divBdr>
            <w:top w:val="none" w:sz="0" w:space="0" w:color="auto"/>
            <w:left w:val="none" w:sz="0" w:space="0" w:color="auto"/>
            <w:bottom w:val="none" w:sz="0" w:space="0" w:color="auto"/>
            <w:right w:val="none" w:sz="0" w:space="0" w:color="auto"/>
          </w:divBdr>
        </w:div>
        <w:div w:id="468323187">
          <w:marLeft w:val="0"/>
          <w:marRight w:val="0"/>
          <w:marTop w:val="0"/>
          <w:marBottom w:val="0"/>
          <w:divBdr>
            <w:top w:val="none" w:sz="0" w:space="0" w:color="auto"/>
            <w:left w:val="none" w:sz="0" w:space="0" w:color="auto"/>
            <w:bottom w:val="none" w:sz="0" w:space="0" w:color="auto"/>
            <w:right w:val="none" w:sz="0" w:space="0" w:color="auto"/>
          </w:divBdr>
        </w:div>
      </w:divsChild>
    </w:div>
    <w:div w:id="989480756">
      <w:bodyDiv w:val="1"/>
      <w:marLeft w:val="0"/>
      <w:marRight w:val="0"/>
      <w:marTop w:val="0"/>
      <w:marBottom w:val="0"/>
      <w:divBdr>
        <w:top w:val="none" w:sz="0" w:space="0" w:color="auto"/>
        <w:left w:val="none" w:sz="0" w:space="0" w:color="auto"/>
        <w:bottom w:val="none" w:sz="0" w:space="0" w:color="auto"/>
        <w:right w:val="none" w:sz="0" w:space="0" w:color="auto"/>
      </w:divBdr>
    </w:div>
    <w:div w:id="1004892722">
      <w:bodyDiv w:val="1"/>
      <w:marLeft w:val="0"/>
      <w:marRight w:val="0"/>
      <w:marTop w:val="0"/>
      <w:marBottom w:val="0"/>
      <w:divBdr>
        <w:top w:val="none" w:sz="0" w:space="0" w:color="auto"/>
        <w:left w:val="none" w:sz="0" w:space="0" w:color="auto"/>
        <w:bottom w:val="none" w:sz="0" w:space="0" w:color="auto"/>
        <w:right w:val="none" w:sz="0" w:space="0" w:color="auto"/>
      </w:divBdr>
    </w:div>
    <w:div w:id="1010639117">
      <w:bodyDiv w:val="1"/>
      <w:marLeft w:val="0"/>
      <w:marRight w:val="0"/>
      <w:marTop w:val="0"/>
      <w:marBottom w:val="0"/>
      <w:divBdr>
        <w:top w:val="none" w:sz="0" w:space="0" w:color="auto"/>
        <w:left w:val="none" w:sz="0" w:space="0" w:color="auto"/>
        <w:bottom w:val="none" w:sz="0" w:space="0" w:color="auto"/>
        <w:right w:val="none" w:sz="0" w:space="0" w:color="auto"/>
      </w:divBdr>
    </w:div>
    <w:div w:id="1050180393">
      <w:bodyDiv w:val="1"/>
      <w:marLeft w:val="0"/>
      <w:marRight w:val="0"/>
      <w:marTop w:val="0"/>
      <w:marBottom w:val="0"/>
      <w:divBdr>
        <w:top w:val="none" w:sz="0" w:space="0" w:color="auto"/>
        <w:left w:val="none" w:sz="0" w:space="0" w:color="auto"/>
        <w:bottom w:val="none" w:sz="0" w:space="0" w:color="auto"/>
        <w:right w:val="none" w:sz="0" w:space="0" w:color="auto"/>
      </w:divBdr>
    </w:div>
    <w:div w:id="1051154645">
      <w:bodyDiv w:val="1"/>
      <w:marLeft w:val="0"/>
      <w:marRight w:val="0"/>
      <w:marTop w:val="0"/>
      <w:marBottom w:val="0"/>
      <w:divBdr>
        <w:top w:val="none" w:sz="0" w:space="0" w:color="auto"/>
        <w:left w:val="none" w:sz="0" w:space="0" w:color="auto"/>
        <w:bottom w:val="none" w:sz="0" w:space="0" w:color="auto"/>
        <w:right w:val="none" w:sz="0" w:space="0" w:color="auto"/>
      </w:divBdr>
    </w:div>
    <w:div w:id="1056390418">
      <w:bodyDiv w:val="1"/>
      <w:marLeft w:val="0"/>
      <w:marRight w:val="0"/>
      <w:marTop w:val="0"/>
      <w:marBottom w:val="0"/>
      <w:divBdr>
        <w:top w:val="none" w:sz="0" w:space="0" w:color="auto"/>
        <w:left w:val="none" w:sz="0" w:space="0" w:color="auto"/>
        <w:bottom w:val="none" w:sz="0" w:space="0" w:color="auto"/>
        <w:right w:val="none" w:sz="0" w:space="0" w:color="auto"/>
      </w:divBdr>
    </w:div>
    <w:div w:id="1062170025">
      <w:bodyDiv w:val="1"/>
      <w:marLeft w:val="0"/>
      <w:marRight w:val="0"/>
      <w:marTop w:val="0"/>
      <w:marBottom w:val="0"/>
      <w:divBdr>
        <w:top w:val="none" w:sz="0" w:space="0" w:color="auto"/>
        <w:left w:val="none" w:sz="0" w:space="0" w:color="auto"/>
        <w:bottom w:val="none" w:sz="0" w:space="0" w:color="auto"/>
        <w:right w:val="none" w:sz="0" w:space="0" w:color="auto"/>
      </w:divBdr>
    </w:div>
    <w:div w:id="1098791603">
      <w:bodyDiv w:val="1"/>
      <w:marLeft w:val="0"/>
      <w:marRight w:val="0"/>
      <w:marTop w:val="0"/>
      <w:marBottom w:val="0"/>
      <w:divBdr>
        <w:top w:val="none" w:sz="0" w:space="0" w:color="auto"/>
        <w:left w:val="none" w:sz="0" w:space="0" w:color="auto"/>
        <w:bottom w:val="none" w:sz="0" w:space="0" w:color="auto"/>
        <w:right w:val="none" w:sz="0" w:space="0" w:color="auto"/>
      </w:divBdr>
    </w:div>
    <w:div w:id="1111974433">
      <w:bodyDiv w:val="1"/>
      <w:marLeft w:val="0"/>
      <w:marRight w:val="0"/>
      <w:marTop w:val="0"/>
      <w:marBottom w:val="0"/>
      <w:divBdr>
        <w:top w:val="none" w:sz="0" w:space="0" w:color="auto"/>
        <w:left w:val="none" w:sz="0" w:space="0" w:color="auto"/>
        <w:bottom w:val="none" w:sz="0" w:space="0" w:color="auto"/>
        <w:right w:val="none" w:sz="0" w:space="0" w:color="auto"/>
      </w:divBdr>
    </w:div>
    <w:div w:id="1112624625">
      <w:bodyDiv w:val="1"/>
      <w:marLeft w:val="0"/>
      <w:marRight w:val="0"/>
      <w:marTop w:val="0"/>
      <w:marBottom w:val="0"/>
      <w:divBdr>
        <w:top w:val="none" w:sz="0" w:space="0" w:color="auto"/>
        <w:left w:val="none" w:sz="0" w:space="0" w:color="auto"/>
        <w:bottom w:val="none" w:sz="0" w:space="0" w:color="auto"/>
        <w:right w:val="none" w:sz="0" w:space="0" w:color="auto"/>
      </w:divBdr>
    </w:div>
    <w:div w:id="1123426782">
      <w:bodyDiv w:val="1"/>
      <w:marLeft w:val="0"/>
      <w:marRight w:val="0"/>
      <w:marTop w:val="0"/>
      <w:marBottom w:val="0"/>
      <w:divBdr>
        <w:top w:val="none" w:sz="0" w:space="0" w:color="auto"/>
        <w:left w:val="none" w:sz="0" w:space="0" w:color="auto"/>
        <w:bottom w:val="none" w:sz="0" w:space="0" w:color="auto"/>
        <w:right w:val="none" w:sz="0" w:space="0" w:color="auto"/>
      </w:divBdr>
    </w:div>
    <w:div w:id="1136336163">
      <w:bodyDiv w:val="1"/>
      <w:marLeft w:val="0"/>
      <w:marRight w:val="0"/>
      <w:marTop w:val="0"/>
      <w:marBottom w:val="0"/>
      <w:divBdr>
        <w:top w:val="none" w:sz="0" w:space="0" w:color="auto"/>
        <w:left w:val="none" w:sz="0" w:space="0" w:color="auto"/>
        <w:bottom w:val="none" w:sz="0" w:space="0" w:color="auto"/>
        <w:right w:val="none" w:sz="0" w:space="0" w:color="auto"/>
      </w:divBdr>
      <w:divsChild>
        <w:div w:id="1449542268">
          <w:marLeft w:val="0"/>
          <w:marRight w:val="0"/>
          <w:marTop w:val="0"/>
          <w:marBottom w:val="0"/>
          <w:divBdr>
            <w:top w:val="none" w:sz="0" w:space="0" w:color="auto"/>
            <w:left w:val="none" w:sz="0" w:space="0" w:color="auto"/>
            <w:bottom w:val="none" w:sz="0" w:space="0" w:color="auto"/>
            <w:right w:val="none" w:sz="0" w:space="0" w:color="auto"/>
          </w:divBdr>
        </w:div>
      </w:divsChild>
    </w:div>
    <w:div w:id="1158306717">
      <w:bodyDiv w:val="1"/>
      <w:marLeft w:val="0"/>
      <w:marRight w:val="0"/>
      <w:marTop w:val="0"/>
      <w:marBottom w:val="0"/>
      <w:divBdr>
        <w:top w:val="none" w:sz="0" w:space="0" w:color="auto"/>
        <w:left w:val="none" w:sz="0" w:space="0" w:color="auto"/>
        <w:bottom w:val="none" w:sz="0" w:space="0" w:color="auto"/>
        <w:right w:val="none" w:sz="0" w:space="0" w:color="auto"/>
      </w:divBdr>
      <w:divsChild>
        <w:div w:id="1496148781">
          <w:marLeft w:val="0"/>
          <w:marRight w:val="0"/>
          <w:marTop w:val="0"/>
          <w:marBottom w:val="0"/>
          <w:divBdr>
            <w:top w:val="none" w:sz="0" w:space="0" w:color="auto"/>
            <w:left w:val="none" w:sz="0" w:space="0" w:color="auto"/>
            <w:bottom w:val="none" w:sz="0" w:space="0" w:color="auto"/>
            <w:right w:val="none" w:sz="0" w:space="0" w:color="auto"/>
          </w:divBdr>
        </w:div>
      </w:divsChild>
    </w:div>
    <w:div w:id="1173183815">
      <w:bodyDiv w:val="1"/>
      <w:marLeft w:val="0"/>
      <w:marRight w:val="0"/>
      <w:marTop w:val="0"/>
      <w:marBottom w:val="0"/>
      <w:divBdr>
        <w:top w:val="none" w:sz="0" w:space="0" w:color="auto"/>
        <w:left w:val="none" w:sz="0" w:space="0" w:color="auto"/>
        <w:bottom w:val="none" w:sz="0" w:space="0" w:color="auto"/>
        <w:right w:val="none" w:sz="0" w:space="0" w:color="auto"/>
      </w:divBdr>
    </w:div>
    <w:div w:id="1212039757">
      <w:bodyDiv w:val="1"/>
      <w:marLeft w:val="0"/>
      <w:marRight w:val="0"/>
      <w:marTop w:val="0"/>
      <w:marBottom w:val="0"/>
      <w:divBdr>
        <w:top w:val="none" w:sz="0" w:space="0" w:color="auto"/>
        <w:left w:val="none" w:sz="0" w:space="0" w:color="auto"/>
        <w:bottom w:val="none" w:sz="0" w:space="0" w:color="auto"/>
        <w:right w:val="none" w:sz="0" w:space="0" w:color="auto"/>
      </w:divBdr>
    </w:div>
    <w:div w:id="1242444076">
      <w:bodyDiv w:val="1"/>
      <w:marLeft w:val="0"/>
      <w:marRight w:val="0"/>
      <w:marTop w:val="0"/>
      <w:marBottom w:val="0"/>
      <w:divBdr>
        <w:top w:val="none" w:sz="0" w:space="0" w:color="auto"/>
        <w:left w:val="none" w:sz="0" w:space="0" w:color="auto"/>
        <w:bottom w:val="none" w:sz="0" w:space="0" w:color="auto"/>
        <w:right w:val="none" w:sz="0" w:space="0" w:color="auto"/>
      </w:divBdr>
    </w:div>
    <w:div w:id="1256209843">
      <w:bodyDiv w:val="1"/>
      <w:marLeft w:val="0"/>
      <w:marRight w:val="0"/>
      <w:marTop w:val="0"/>
      <w:marBottom w:val="0"/>
      <w:divBdr>
        <w:top w:val="none" w:sz="0" w:space="0" w:color="auto"/>
        <w:left w:val="none" w:sz="0" w:space="0" w:color="auto"/>
        <w:bottom w:val="none" w:sz="0" w:space="0" w:color="auto"/>
        <w:right w:val="none" w:sz="0" w:space="0" w:color="auto"/>
      </w:divBdr>
    </w:div>
    <w:div w:id="1259213523">
      <w:bodyDiv w:val="1"/>
      <w:marLeft w:val="0"/>
      <w:marRight w:val="0"/>
      <w:marTop w:val="0"/>
      <w:marBottom w:val="0"/>
      <w:divBdr>
        <w:top w:val="none" w:sz="0" w:space="0" w:color="auto"/>
        <w:left w:val="none" w:sz="0" w:space="0" w:color="auto"/>
        <w:bottom w:val="none" w:sz="0" w:space="0" w:color="auto"/>
        <w:right w:val="none" w:sz="0" w:space="0" w:color="auto"/>
      </w:divBdr>
    </w:div>
    <w:div w:id="1264845414">
      <w:bodyDiv w:val="1"/>
      <w:marLeft w:val="0"/>
      <w:marRight w:val="0"/>
      <w:marTop w:val="0"/>
      <w:marBottom w:val="0"/>
      <w:divBdr>
        <w:top w:val="none" w:sz="0" w:space="0" w:color="auto"/>
        <w:left w:val="none" w:sz="0" w:space="0" w:color="auto"/>
        <w:bottom w:val="none" w:sz="0" w:space="0" w:color="auto"/>
        <w:right w:val="none" w:sz="0" w:space="0" w:color="auto"/>
      </w:divBdr>
    </w:div>
    <w:div w:id="1270044605">
      <w:bodyDiv w:val="1"/>
      <w:marLeft w:val="0"/>
      <w:marRight w:val="0"/>
      <w:marTop w:val="0"/>
      <w:marBottom w:val="0"/>
      <w:divBdr>
        <w:top w:val="none" w:sz="0" w:space="0" w:color="auto"/>
        <w:left w:val="none" w:sz="0" w:space="0" w:color="auto"/>
        <w:bottom w:val="none" w:sz="0" w:space="0" w:color="auto"/>
        <w:right w:val="none" w:sz="0" w:space="0" w:color="auto"/>
      </w:divBdr>
      <w:divsChild>
        <w:div w:id="1274052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1857923">
      <w:bodyDiv w:val="1"/>
      <w:marLeft w:val="0"/>
      <w:marRight w:val="0"/>
      <w:marTop w:val="0"/>
      <w:marBottom w:val="0"/>
      <w:divBdr>
        <w:top w:val="none" w:sz="0" w:space="0" w:color="auto"/>
        <w:left w:val="none" w:sz="0" w:space="0" w:color="auto"/>
        <w:bottom w:val="none" w:sz="0" w:space="0" w:color="auto"/>
        <w:right w:val="none" w:sz="0" w:space="0" w:color="auto"/>
      </w:divBdr>
    </w:div>
    <w:div w:id="1295600919">
      <w:bodyDiv w:val="1"/>
      <w:marLeft w:val="0"/>
      <w:marRight w:val="0"/>
      <w:marTop w:val="0"/>
      <w:marBottom w:val="0"/>
      <w:divBdr>
        <w:top w:val="none" w:sz="0" w:space="0" w:color="auto"/>
        <w:left w:val="none" w:sz="0" w:space="0" w:color="auto"/>
        <w:bottom w:val="none" w:sz="0" w:space="0" w:color="auto"/>
        <w:right w:val="none" w:sz="0" w:space="0" w:color="auto"/>
      </w:divBdr>
    </w:div>
    <w:div w:id="1338119991">
      <w:bodyDiv w:val="1"/>
      <w:marLeft w:val="0"/>
      <w:marRight w:val="0"/>
      <w:marTop w:val="0"/>
      <w:marBottom w:val="0"/>
      <w:divBdr>
        <w:top w:val="none" w:sz="0" w:space="0" w:color="auto"/>
        <w:left w:val="none" w:sz="0" w:space="0" w:color="auto"/>
        <w:bottom w:val="none" w:sz="0" w:space="0" w:color="auto"/>
        <w:right w:val="none" w:sz="0" w:space="0" w:color="auto"/>
      </w:divBdr>
    </w:div>
    <w:div w:id="1342077572">
      <w:bodyDiv w:val="1"/>
      <w:marLeft w:val="0"/>
      <w:marRight w:val="0"/>
      <w:marTop w:val="0"/>
      <w:marBottom w:val="0"/>
      <w:divBdr>
        <w:top w:val="none" w:sz="0" w:space="0" w:color="auto"/>
        <w:left w:val="none" w:sz="0" w:space="0" w:color="auto"/>
        <w:bottom w:val="none" w:sz="0" w:space="0" w:color="auto"/>
        <w:right w:val="none" w:sz="0" w:space="0" w:color="auto"/>
      </w:divBdr>
    </w:div>
    <w:div w:id="1375960037">
      <w:bodyDiv w:val="1"/>
      <w:marLeft w:val="0"/>
      <w:marRight w:val="0"/>
      <w:marTop w:val="0"/>
      <w:marBottom w:val="0"/>
      <w:divBdr>
        <w:top w:val="none" w:sz="0" w:space="0" w:color="auto"/>
        <w:left w:val="none" w:sz="0" w:space="0" w:color="auto"/>
        <w:bottom w:val="none" w:sz="0" w:space="0" w:color="auto"/>
        <w:right w:val="none" w:sz="0" w:space="0" w:color="auto"/>
      </w:divBdr>
    </w:div>
    <w:div w:id="1393238729">
      <w:bodyDiv w:val="1"/>
      <w:marLeft w:val="0"/>
      <w:marRight w:val="0"/>
      <w:marTop w:val="0"/>
      <w:marBottom w:val="0"/>
      <w:divBdr>
        <w:top w:val="none" w:sz="0" w:space="0" w:color="auto"/>
        <w:left w:val="none" w:sz="0" w:space="0" w:color="auto"/>
        <w:bottom w:val="none" w:sz="0" w:space="0" w:color="auto"/>
        <w:right w:val="none" w:sz="0" w:space="0" w:color="auto"/>
      </w:divBdr>
    </w:div>
    <w:div w:id="1424910291">
      <w:bodyDiv w:val="1"/>
      <w:marLeft w:val="0"/>
      <w:marRight w:val="0"/>
      <w:marTop w:val="0"/>
      <w:marBottom w:val="0"/>
      <w:divBdr>
        <w:top w:val="none" w:sz="0" w:space="0" w:color="auto"/>
        <w:left w:val="none" w:sz="0" w:space="0" w:color="auto"/>
        <w:bottom w:val="none" w:sz="0" w:space="0" w:color="auto"/>
        <w:right w:val="none" w:sz="0" w:space="0" w:color="auto"/>
      </w:divBdr>
    </w:div>
    <w:div w:id="1437746542">
      <w:bodyDiv w:val="1"/>
      <w:marLeft w:val="0"/>
      <w:marRight w:val="0"/>
      <w:marTop w:val="0"/>
      <w:marBottom w:val="0"/>
      <w:divBdr>
        <w:top w:val="none" w:sz="0" w:space="0" w:color="auto"/>
        <w:left w:val="none" w:sz="0" w:space="0" w:color="auto"/>
        <w:bottom w:val="none" w:sz="0" w:space="0" w:color="auto"/>
        <w:right w:val="none" w:sz="0" w:space="0" w:color="auto"/>
      </w:divBdr>
    </w:div>
    <w:div w:id="1440028663">
      <w:bodyDiv w:val="1"/>
      <w:marLeft w:val="0"/>
      <w:marRight w:val="0"/>
      <w:marTop w:val="0"/>
      <w:marBottom w:val="0"/>
      <w:divBdr>
        <w:top w:val="none" w:sz="0" w:space="0" w:color="auto"/>
        <w:left w:val="none" w:sz="0" w:space="0" w:color="auto"/>
        <w:bottom w:val="none" w:sz="0" w:space="0" w:color="auto"/>
        <w:right w:val="none" w:sz="0" w:space="0" w:color="auto"/>
      </w:divBdr>
      <w:divsChild>
        <w:div w:id="110980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1990477">
      <w:bodyDiv w:val="1"/>
      <w:marLeft w:val="0"/>
      <w:marRight w:val="0"/>
      <w:marTop w:val="0"/>
      <w:marBottom w:val="0"/>
      <w:divBdr>
        <w:top w:val="none" w:sz="0" w:space="0" w:color="auto"/>
        <w:left w:val="none" w:sz="0" w:space="0" w:color="auto"/>
        <w:bottom w:val="none" w:sz="0" w:space="0" w:color="auto"/>
        <w:right w:val="none" w:sz="0" w:space="0" w:color="auto"/>
      </w:divBdr>
    </w:div>
    <w:div w:id="1450390729">
      <w:bodyDiv w:val="1"/>
      <w:marLeft w:val="0"/>
      <w:marRight w:val="0"/>
      <w:marTop w:val="0"/>
      <w:marBottom w:val="0"/>
      <w:divBdr>
        <w:top w:val="none" w:sz="0" w:space="0" w:color="auto"/>
        <w:left w:val="none" w:sz="0" w:space="0" w:color="auto"/>
        <w:bottom w:val="none" w:sz="0" w:space="0" w:color="auto"/>
        <w:right w:val="none" w:sz="0" w:space="0" w:color="auto"/>
      </w:divBdr>
    </w:div>
    <w:div w:id="1462840890">
      <w:bodyDiv w:val="1"/>
      <w:marLeft w:val="0"/>
      <w:marRight w:val="0"/>
      <w:marTop w:val="0"/>
      <w:marBottom w:val="0"/>
      <w:divBdr>
        <w:top w:val="none" w:sz="0" w:space="0" w:color="auto"/>
        <w:left w:val="none" w:sz="0" w:space="0" w:color="auto"/>
        <w:bottom w:val="none" w:sz="0" w:space="0" w:color="auto"/>
        <w:right w:val="none" w:sz="0" w:space="0" w:color="auto"/>
      </w:divBdr>
    </w:div>
    <w:div w:id="1494100403">
      <w:bodyDiv w:val="1"/>
      <w:marLeft w:val="0"/>
      <w:marRight w:val="0"/>
      <w:marTop w:val="0"/>
      <w:marBottom w:val="0"/>
      <w:divBdr>
        <w:top w:val="none" w:sz="0" w:space="0" w:color="auto"/>
        <w:left w:val="none" w:sz="0" w:space="0" w:color="auto"/>
        <w:bottom w:val="none" w:sz="0" w:space="0" w:color="auto"/>
        <w:right w:val="none" w:sz="0" w:space="0" w:color="auto"/>
      </w:divBdr>
    </w:div>
    <w:div w:id="1544634512">
      <w:bodyDiv w:val="1"/>
      <w:marLeft w:val="0"/>
      <w:marRight w:val="0"/>
      <w:marTop w:val="0"/>
      <w:marBottom w:val="0"/>
      <w:divBdr>
        <w:top w:val="none" w:sz="0" w:space="0" w:color="auto"/>
        <w:left w:val="none" w:sz="0" w:space="0" w:color="auto"/>
        <w:bottom w:val="none" w:sz="0" w:space="0" w:color="auto"/>
        <w:right w:val="none" w:sz="0" w:space="0" w:color="auto"/>
      </w:divBdr>
    </w:div>
    <w:div w:id="1551185142">
      <w:bodyDiv w:val="1"/>
      <w:marLeft w:val="0"/>
      <w:marRight w:val="0"/>
      <w:marTop w:val="0"/>
      <w:marBottom w:val="0"/>
      <w:divBdr>
        <w:top w:val="none" w:sz="0" w:space="0" w:color="auto"/>
        <w:left w:val="none" w:sz="0" w:space="0" w:color="auto"/>
        <w:bottom w:val="none" w:sz="0" w:space="0" w:color="auto"/>
        <w:right w:val="none" w:sz="0" w:space="0" w:color="auto"/>
      </w:divBdr>
    </w:div>
    <w:div w:id="1564441410">
      <w:bodyDiv w:val="1"/>
      <w:marLeft w:val="0"/>
      <w:marRight w:val="0"/>
      <w:marTop w:val="0"/>
      <w:marBottom w:val="0"/>
      <w:divBdr>
        <w:top w:val="none" w:sz="0" w:space="0" w:color="auto"/>
        <w:left w:val="none" w:sz="0" w:space="0" w:color="auto"/>
        <w:bottom w:val="none" w:sz="0" w:space="0" w:color="auto"/>
        <w:right w:val="none" w:sz="0" w:space="0" w:color="auto"/>
      </w:divBdr>
    </w:div>
    <w:div w:id="1589920248">
      <w:bodyDiv w:val="1"/>
      <w:marLeft w:val="0"/>
      <w:marRight w:val="0"/>
      <w:marTop w:val="0"/>
      <w:marBottom w:val="0"/>
      <w:divBdr>
        <w:top w:val="none" w:sz="0" w:space="0" w:color="auto"/>
        <w:left w:val="none" w:sz="0" w:space="0" w:color="auto"/>
        <w:bottom w:val="none" w:sz="0" w:space="0" w:color="auto"/>
        <w:right w:val="none" w:sz="0" w:space="0" w:color="auto"/>
      </w:divBdr>
    </w:div>
    <w:div w:id="1609309633">
      <w:bodyDiv w:val="1"/>
      <w:marLeft w:val="0"/>
      <w:marRight w:val="0"/>
      <w:marTop w:val="0"/>
      <w:marBottom w:val="0"/>
      <w:divBdr>
        <w:top w:val="none" w:sz="0" w:space="0" w:color="auto"/>
        <w:left w:val="none" w:sz="0" w:space="0" w:color="auto"/>
        <w:bottom w:val="none" w:sz="0" w:space="0" w:color="auto"/>
        <w:right w:val="none" w:sz="0" w:space="0" w:color="auto"/>
      </w:divBdr>
    </w:div>
    <w:div w:id="1642882710">
      <w:bodyDiv w:val="1"/>
      <w:marLeft w:val="0"/>
      <w:marRight w:val="0"/>
      <w:marTop w:val="0"/>
      <w:marBottom w:val="0"/>
      <w:divBdr>
        <w:top w:val="none" w:sz="0" w:space="0" w:color="auto"/>
        <w:left w:val="none" w:sz="0" w:space="0" w:color="auto"/>
        <w:bottom w:val="none" w:sz="0" w:space="0" w:color="auto"/>
        <w:right w:val="none" w:sz="0" w:space="0" w:color="auto"/>
      </w:divBdr>
    </w:div>
    <w:div w:id="1665738838">
      <w:bodyDiv w:val="1"/>
      <w:marLeft w:val="0"/>
      <w:marRight w:val="0"/>
      <w:marTop w:val="0"/>
      <w:marBottom w:val="0"/>
      <w:divBdr>
        <w:top w:val="none" w:sz="0" w:space="0" w:color="auto"/>
        <w:left w:val="none" w:sz="0" w:space="0" w:color="auto"/>
        <w:bottom w:val="none" w:sz="0" w:space="0" w:color="auto"/>
        <w:right w:val="none" w:sz="0" w:space="0" w:color="auto"/>
      </w:divBdr>
    </w:div>
    <w:div w:id="1685011398">
      <w:bodyDiv w:val="1"/>
      <w:marLeft w:val="0"/>
      <w:marRight w:val="0"/>
      <w:marTop w:val="0"/>
      <w:marBottom w:val="0"/>
      <w:divBdr>
        <w:top w:val="none" w:sz="0" w:space="0" w:color="auto"/>
        <w:left w:val="none" w:sz="0" w:space="0" w:color="auto"/>
        <w:bottom w:val="none" w:sz="0" w:space="0" w:color="auto"/>
        <w:right w:val="none" w:sz="0" w:space="0" w:color="auto"/>
      </w:divBdr>
    </w:div>
    <w:div w:id="1692217063">
      <w:bodyDiv w:val="1"/>
      <w:marLeft w:val="0"/>
      <w:marRight w:val="0"/>
      <w:marTop w:val="0"/>
      <w:marBottom w:val="0"/>
      <w:divBdr>
        <w:top w:val="none" w:sz="0" w:space="0" w:color="auto"/>
        <w:left w:val="none" w:sz="0" w:space="0" w:color="auto"/>
        <w:bottom w:val="none" w:sz="0" w:space="0" w:color="auto"/>
        <w:right w:val="none" w:sz="0" w:space="0" w:color="auto"/>
      </w:divBdr>
    </w:div>
    <w:div w:id="1695185635">
      <w:bodyDiv w:val="1"/>
      <w:marLeft w:val="0"/>
      <w:marRight w:val="0"/>
      <w:marTop w:val="0"/>
      <w:marBottom w:val="0"/>
      <w:divBdr>
        <w:top w:val="none" w:sz="0" w:space="0" w:color="auto"/>
        <w:left w:val="none" w:sz="0" w:space="0" w:color="auto"/>
        <w:bottom w:val="none" w:sz="0" w:space="0" w:color="auto"/>
        <w:right w:val="none" w:sz="0" w:space="0" w:color="auto"/>
      </w:divBdr>
    </w:div>
    <w:div w:id="1722095540">
      <w:bodyDiv w:val="1"/>
      <w:marLeft w:val="0"/>
      <w:marRight w:val="0"/>
      <w:marTop w:val="0"/>
      <w:marBottom w:val="0"/>
      <w:divBdr>
        <w:top w:val="none" w:sz="0" w:space="0" w:color="auto"/>
        <w:left w:val="none" w:sz="0" w:space="0" w:color="auto"/>
        <w:bottom w:val="none" w:sz="0" w:space="0" w:color="auto"/>
        <w:right w:val="none" w:sz="0" w:space="0" w:color="auto"/>
      </w:divBdr>
    </w:div>
    <w:div w:id="1729769039">
      <w:bodyDiv w:val="1"/>
      <w:marLeft w:val="0"/>
      <w:marRight w:val="0"/>
      <w:marTop w:val="0"/>
      <w:marBottom w:val="0"/>
      <w:divBdr>
        <w:top w:val="none" w:sz="0" w:space="0" w:color="auto"/>
        <w:left w:val="none" w:sz="0" w:space="0" w:color="auto"/>
        <w:bottom w:val="none" w:sz="0" w:space="0" w:color="auto"/>
        <w:right w:val="none" w:sz="0" w:space="0" w:color="auto"/>
      </w:divBdr>
    </w:div>
    <w:div w:id="1751852823">
      <w:bodyDiv w:val="1"/>
      <w:marLeft w:val="0"/>
      <w:marRight w:val="0"/>
      <w:marTop w:val="0"/>
      <w:marBottom w:val="0"/>
      <w:divBdr>
        <w:top w:val="none" w:sz="0" w:space="0" w:color="auto"/>
        <w:left w:val="none" w:sz="0" w:space="0" w:color="auto"/>
        <w:bottom w:val="none" w:sz="0" w:space="0" w:color="auto"/>
        <w:right w:val="none" w:sz="0" w:space="0" w:color="auto"/>
      </w:divBdr>
    </w:div>
    <w:div w:id="1766000741">
      <w:bodyDiv w:val="1"/>
      <w:marLeft w:val="0"/>
      <w:marRight w:val="0"/>
      <w:marTop w:val="0"/>
      <w:marBottom w:val="0"/>
      <w:divBdr>
        <w:top w:val="none" w:sz="0" w:space="0" w:color="auto"/>
        <w:left w:val="none" w:sz="0" w:space="0" w:color="auto"/>
        <w:bottom w:val="none" w:sz="0" w:space="0" w:color="auto"/>
        <w:right w:val="none" w:sz="0" w:space="0" w:color="auto"/>
      </w:divBdr>
    </w:div>
    <w:div w:id="1771310755">
      <w:bodyDiv w:val="1"/>
      <w:marLeft w:val="0"/>
      <w:marRight w:val="0"/>
      <w:marTop w:val="0"/>
      <w:marBottom w:val="0"/>
      <w:divBdr>
        <w:top w:val="none" w:sz="0" w:space="0" w:color="auto"/>
        <w:left w:val="none" w:sz="0" w:space="0" w:color="auto"/>
        <w:bottom w:val="none" w:sz="0" w:space="0" w:color="auto"/>
        <w:right w:val="none" w:sz="0" w:space="0" w:color="auto"/>
      </w:divBdr>
    </w:div>
    <w:div w:id="1774788853">
      <w:bodyDiv w:val="1"/>
      <w:marLeft w:val="0"/>
      <w:marRight w:val="0"/>
      <w:marTop w:val="0"/>
      <w:marBottom w:val="0"/>
      <w:divBdr>
        <w:top w:val="none" w:sz="0" w:space="0" w:color="auto"/>
        <w:left w:val="none" w:sz="0" w:space="0" w:color="auto"/>
        <w:bottom w:val="none" w:sz="0" w:space="0" w:color="auto"/>
        <w:right w:val="none" w:sz="0" w:space="0" w:color="auto"/>
      </w:divBdr>
    </w:div>
    <w:div w:id="1792245136">
      <w:bodyDiv w:val="1"/>
      <w:marLeft w:val="0"/>
      <w:marRight w:val="0"/>
      <w:marTop w:val="0"/>
      <w:marBottom w:val="0"/>
      <w:divBdr>
        <w:top w:val="none" w:sz="0" w:space="0" w:color="auto"/>
        <w:left w:val="none" w:sz="0" w:space="0" w:color="auto"/>
        <w:bottom w:val="none" w:sz="0" w:space="0" w:color="auto"/>
        <w:right w:val="none" w:sz="0" w:space="0" w:color="auto"/>
      </w:divBdr>
    </w:div>
    <w:div w:id="1815835413">
      <w:bodyDiv w:val="1"/>
      <w:marLeft w:val="0"/>
      <w:marRight w:val="0"/>
      <w:marTop w:val="0"/>
      <w:marBottom w:val="0"/>
      <w:divBdr>
        <w:top w:val="none" w:sz="0" w:space="0" w:color="auto"/>
        <w:left w:val="none" w:sz="0" w:space="0" w:color="auto"/>
        <w:bottom w:val="none" w:sz="0" w:space="0" w:color="auto"/>
        <w:right w:val="none" w:sz="0" w:space="0" w:color="auto"/>
      </w:divBdr>
    </w:div>
    <w:div w:id="1842039971">
      <w:bodyDiv w:val="1"/>
      <w:marLeft w:val="0"/>
      <w:marRight w:val="0"/>
      <w:marTop w:val="0"/>
      <w:marBottom w:val="0"/>
      <w:divBdr>
        <w:top w:val="none" w:sz="0" w:space="0" w:color="auto"/>
        <w:left w:val="none" w:sz="0" w:space="0" w:color="auto"/>
        <w:bottom w:val="none" w:sz="0" w:space="0" w:color="auto"/>
        <w:right w:val="none" w:sz="0" w:space="0" w:color="auto"/>
      </w:divBdr>
    </w:div>
    <w:div w:id="1877893038">
      <w:bodyDiv w:val="1"/>
      <w:marLeft w:val="0"/>
      <w:marRight w:val="0"/>
      <w:marTop w:val="0"/>
      <w:marBottom w:val="0"/>
      <w:divBdr>
        <w:top w:val="none" w:sz="0" w:space="0" w:color="auto"/>
        <w:left w:val="none" w:sz="0" w:space="0" w:color="auto"/>
        <w:bottom w:val="none" w:sz="0" w:space="0" w:color="auto"/>
        <w:right w:val="none" w:sz="0" w:space="0" w:color="auto"/>
      </w:divBdr>
    </w:div>
    <w:div w:id="1887645039">
      <w:bodyDiv w:val="1"/>
      <w:marLeft w:val="0"/>
      <w:marRight w:val="0"/>
      <w:marTop w:val="0"/>
      <w:marBottom w:val="0"/>
      <w:divBdr>
        <w:top w:val="none" w:sz="0" w:space="0" w:color="auto"/>
        <w:left w:val="none" w:sz="0" w:space="0" w:color="auto"/>
        <w:bottom w:val="none" w:sz="0" w:space="0" w:color="auto"/>
        <w:right w:val="none" w:sz="0" w:space="0" w:color="auto"/>
      </w:divBdr>
    </w:div>
    <w:div w:id="1890417791">
      <w:bodyDiv w:val="1"/>
      <w:marLeft w:val="0"/>
      <w:marRight w:val="0"/>
      <w:marTop w:val="0"/>
      <w:marBottom w:val="0"/>
      <w:divBdr>
        <w:top w:val="none" w:sz="0" w:space="0" w:color="auto"/>
        <w:left w:val="none" w:sz="0" w:space="0" w:color="auto"/>
        <w:bottom w:val="none" w:sz="0" w:space="0" w:color="auto"/>
        <w:right w:val="none" w:sz="0" w:space="0" w:color="auto"/>
      </w:divBdr>
    </w:div>
    <w:div w:id="1931502698">
      <w:bodyDiv w:val="1"/>
      <w:marLeft w:val="0"/>
      <w:marRight w:val="0"/>
      <w:marTop w:val="0"/>
      <w:marBottom w:val="0"/>
      <w:divBdr>
        <w:top w:val="none" w:sz="0" w:space="0" w:color="auto"/>
        <w:left w:val="none" w:sz="0" w:space="0" w:color="auto"/>
        <w:bottom w:val="none" w:sz="0" w:space="0" w:color="auto"/>
        <w:right w:val="none" w:sz="0" w:space="0" w:color="auto"/>
      </w:divBdr>
    </w:div>
    <w:div w:id="1989437726">
      <w:bodyDiv w:val="1"/>
      <w:marLeft w:val="0"/>
      <w:marRight w:val="0"/>
      <w:marTop w:val="0"/>
      <w:marBottom w:val="0"/>
      <w:divBdr>
        <w:top w:val="none" w:sz="0" w:space="0" w:color="auto"/>
        <w:left w:val="none" w:sz="0" w:space="0" w:color="auto"/>
        <w:bottom w:val="none" w:sz="0" w:space="0" w:color="auto"/>
        <w:right w:val="none" w:sz="0" w:space="0" w:color="auto"/>
      </w:divBdr>
    </w:div>
    <w:div w:id="1993680908">
      <w:bodyDiv w:val="1"/>
      <w:marLeft w:val="0"/>
      <w:marRight w:val="0"/>
      <w:marTop w:val="0"/>
      <w:marBottom w:val="0"/>
      <w:divBdr>
        <w:top w:val="none" w:sz="0" w:space="0" w:color="auto"/>
        <w:left w:val="none" w:sz="0" w:space="0" w:color="auto"/>
        <w:bottom w:val="none" w:sz="0" w:space="0" w:color="auto"/>
        <w:right w:val="none" w:sz="0" w:space="0" w:color="auto"/>
      </w:divBdr>
    </w:div>
    <w:div w:id="2012218646">
      <w:bodyDiv w:val="1"/>
      <w:marLeft w:val="0"/>
      <w:marRight w:val="0"/>
      <w:marTop w:val="0"/>
      <w:marBottom w:val="0"/>
      <w:divBdr>
        <w:top w:val="none" w:sz="0" w:space="0" w:color="auto"/>
        <w:left w:val="none" w:sz="0" w:space="0" w:color="auto"/>
        <w:bottom w:val="none" w:sz="0" w:space="0" w:color="auto"/>
        <w:right w:val="none" w:sz="0" w:space="0" w:color="auto"/>
      </w:divBdr>
    </w:div>
    <w:div w:id="2033144123">
      <w:bodyDiv w:val="1"/>
      <w:marLeft w:val="0"/>
      <w:marRight w:val="0"/>
      <w:marTop w:val="0"/>
      <w:marBottom w:val="0"/>
      <w:divBdr>
        <w:top w:val="none" w:sz="0" w:space="0" w:color="auto"/>
        <w:left w:val="none" w:sz="0" w:space="0" w:color="auto"/>
        <w:bottom w:val="none" w:sz="0" w:space="0" w:color="auto"/>
        <w:right w:val="none" w:sz="0" w:space="0" w:color="auto"/>
      </w:divBdr>
    </w:div>
    <w:div w:id="2037538610">
      <w:bodyDiv w:val="1"/>
      <w:marLeft w:val="0"/>
      <w:marRight w:val="0"/>
      <w:marTop w:val="0"/>
      <w:marBottom w:val="0"/>
      <w:divBdr>
        <w:top w:val="none" w:sz="0" w:space="0" w:color="auto"/>
        <w:left w:val="none" w:sz="0" w:space="0" w:color="auto"/>
        <w:bottom w:val="none" w:sz="0" w:space="0" w:color="auto"/>
        <w:right w:val="none" w:sz="0" w:space="0" w:color="auto"/>
      </w:divBdr>
    </w:div>
    <w:div w:id="2049714952">
      <w:bodyDiv w:val="1"/>
      <w:marLeft w:val="0"/>
      <w:marRight w:val="0"/>
      <w:marTop w:val="0"/>
      <w:marBottom w:val="0"/>
      <w:divBdr>
        <w:top w:val="none" w:sz="0" w:space="0" w:color="auto"/>
        <w:left w:val="none" w:sz="0" w:space="0" w:color="auto"/>
        <w:bottom w:val="none" w:sz="0" w:space="0" w:color="auto"/>
        <w:right w:val="none" w:sz="0" w:space="0" w:color="auto"/>
      </w:divBdr>
    </w:div>
    <w:div w:id="2069567206">
      <w:bodyDiv w:val="1"/>
      <w:marLeft w:val="0"/>
      <w:marRight w:val="0"/>
      <w:marTop w:val="0"/>
      <w:marBottom w:val="0"/>
      <w:divBdr>
        <w:top w:val="none" w:sz="0" w:space="0" w:color="auto"/>
        <w:left w:val="none" w:sz="0" w:space="0" w:color="auto"/>
        <w:bottom w:val="none" w:sz="0" w:space="0" w:color="auto"/>
        <w:right w:val="none" w:sz="0" w:space="0" w:color="auto"/>
      </w:divBdr>
    </w:div>
    <w:div w:id="2094012354">
      <w:bodyDiv w:val="1"/>
      <w:marLeft w:val="0"/>
      <w:marRight w:val="0"/>
      <w:marTop w:val="0"/>
      <w:marBottom w:val="0"/>
      <w:divBdr>
        <w:top w:val="none" w:sz="0" w:space="0" w:color="auto"/>
        <w:left w:val="none" w:sz="0" w:space="0" w:color="auto"/>
        <w:bottom w:val="none" w:sz="0" w:space="0" w:color="auto"/>
        <w:right w:val="none" w:sz="0" w:space="0" w:color="auto"/>
      </w:divBdr>
    </w:div>
    <w:div w:id="2101872673">
      <w:bodyDiv w:val="1"/>
      <w:marLeft w:val="0"/>
      <w:marRight w:val="0"/>
      <w:marTop w:val="0"/>
      <w:marBottom w:val="0"/>
      <w:divBdr>
        <w:top w:val="none" w:sz="0" w:space="0" w:color="auto"/>
        <w:left w:val="none" w:sz="0" w:space="0" w:color="auto"/>
        <w:bottom w:val="none" w:sz="0" w:space="0" w:color="auto"/>
        <w:right w:val="none" w:sz="0" w:space="0" w:color="auto"/>
      </w:divBdr>
    </w:div>
    <w:div w:id="2103528561">
      <w:bodyDiv w:val="1"/>
      <w:marLeft w:val="0"/>
      <w:marRight w:val="0"/>
      <w:marTop w:val="0"/>
      <w:marBottom w:val="0"/>
      <w:divBdr>
        <w:top w:val="none" w:sz="0" w:space="0" w:color="auto"/>
        <w:left w:val="none" w:sz="0" w:space="0" w:color="auto"/>
        <w:bottom w:val="none" w:sz="0" w:space="0" w:color="auto"/>
        <w:right w:val="none" w:sz="0" w:space="0" w:color="auto"/>
      </w:divBdr>
    </w:div>
    <w:div w:id="2104916678">
      <w:bodyDiv w:val="1"/>
      <w:marLeft w:val="0"/>
      <w:marRight w:val="0"/>
      <w:marTop w:val="0"/>
      <w:marBottom w:val="0"/>
      <w:divBdr>
        <w:top w:val="none" w:sz="0" w:space="0" w:color="auto"/>
        <w:left w:val="none" w:sz="0" w:space="0" w:color="auto"/>
        <w:bottom w:val="none" w:sz="0" w:space="0" w:color="auto"/>
        <w:right w:val="none" w:sz="0" w:space="0" w:color="auto"/>
      </w:divBdr>
    </w:div>
    <w:div w:id="2130470133">
      <w:bodyDiv w:val="1"/>
      <w:marLeft w:val="0"/>
      <w:marRight w:val="0"/>
      <w:marTop w:val="0"/>
      <w:marBottom w:val="0"/>
      <w:divBdr>
        <w:top w:val="none" w:sz="0" w:space="0" w:color="auto"/>
        <w:left w:val="none" w:sz="0" w:space="0" w:color="auto"/>
        <w:bottom w:val="none" w:sz="0" w:space="0" w:color="auto"/>
        <w:right w:val="none" w:sz="0" w:space="0" w:color="auto"/>
      </w:divBdr>
    </w:div>
    <w:div w:id="2139181960">
      <w:bodyDiv w:val="1"/>
      <w:marLeft w:val="0"/>
      <w:marRight w:val="0"/>
      <w:marTop w:val="0"/>
      <w:marBottom w:val="0"/>
      <w:divBdr>
        <w:top w:val="none" w:sz="0" w:space="0" w:color="auto"/>
        <w:left w:val="none" w:sz="0" w:space="0" w:color="auto"/>
        <w:bottom w:val="none" w:sz="0" w:space="0" w:color="auto"/>
        <w:right w:val="none" w:sz="0" w:space="0" w:color="auto"/>
      </w:divBdr>
    </w:div>
    <w:div w:id="2142989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u.int/sites/default/files/documents/45336-doc-GIZ-AU_Continental_Circular_Action_V11.pdf" TargetMode="External"/><Relationship Id="rId13" Type="http://schemas.openxmlformats.org/officeDocument/2006/relationships/hyperlink" Target="https://publications.jrc.ec.europa.eu/repository/handle/JRC140285" TargetMode="External"/><Relationship Id="rId3" Type="http://schemas.openxmlformats.org/officeDocument/2006/relationships/hyperlink" Target="https://single-market-economy.ec.europa.eu/industry/sustainability/buildings-and-construction_en" TargetMode="External"/><Relationship Id="rId7" Type="http://schemas.openxmlformats.org/officeDocument/2006/relationships/hyperlink" Target="https://www.sciencedirect.com/science/article/pii/S2667041023000083?via%3Dihub" TargetMode="External"/><Relationship Id="rId12" Type="http://schemas.openxmlformats.org/officeDocument/2006/relationships/hyperlink" Target="https://research-and-innovation.ec.europa.eu/research-area/environment/bioeconomy/bioeconomy-youth-ambassadors_en" TargetMode="External"/><Relationship Id="rId2" Type="http://schemas.openxmlformats.org/officeDocument/2006/relationships/hyperlink" Target="https://www.tno.nl/en/sustainable/industry/sustainable-materials/circular-plastics/biopolymer-design" TargetMode="External"/><Relationship Id="rId1" Type="http://schemas.openxmlformats.org/officeDocument/2006/relationships/hyperlink" Target="https://www.eea.europa.eu/en/analysis/publications/the-european-biomass-puzzle" TargetMode="External"/><Relationship Id="rId6" Type="http://schemas.openxmlformats.org/officeDocument/2006/relationships/hyperlink" Target="https://ec.europa.eu/eurostat/web/circular-economy/monitoring-framework" TargetMode="External"/><Relationship Id="rId11" Type="http://schemas.openxmlformats.org/officeDocument/2006/relationships/hyperlink" Target="https://circulareconomy.europa.eu/platform/en" TargetMode="External"/><Relationship Id="rId5" Type="http://schemas.openxmlformats.org/officeDocument/2006/relationships/hyperlink" Target="https://link.springer.com/article/10.1007/s10098-024-03023-6?utm" TargetMode="External"/><Relationship Id="rId10" Type="http://schemas.openxmlformats.org/officeDocument/2006/relationships/hyperlink" Target="https://research-and-innovation.ec.europa.eu/research-area/environment/bioeconomy/european-bioeconomy-policy-forum_en" TargetMode="External"/><Relationship Id="rId4" Type="http://schemas.openxmlformats.org/officeDocument/2006/relationships/hyperlink" Target="https://bio-build.eu/" TargetMode="External"/><Relationship Id="rId9" Type="http://schemas.openxmlformats.org/officeDocument/2006/relationships/hyperlink" Target="https://atpsnet.org/wp-content/uploads/2021/10/Final-Summary-EAC-BIOECONOMY-STRATEG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10.0.47847.0</Version>
    <Date>2025-09-10T08:00:14</Date>
    <Language>EN</Language>
    <Note/>
  </Created>
  <Edited>
    <Version/>
    <Date/>
  </Edited>
  <DocumentModel>
    <Id>6cbda13a-4db2-46c6-876a-ef72275827ef</Id>
    <Name>Report</Name>
  </DocumentModel>
  <CustomTemplate>
    <Id/>
    <Name/>
  </CustomTemplate>
  <DocumentDate>2025-09-10T08:00:14</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EC_SecurityDistributionSpecialHandling MetadataSerializationType="SimpleValue"/>
  </DocumentMetadata>
</EurolookProperties>
</file>

<file path=customXml/item2.xml><?xml version="1.0" encoding="utf-8"?>
<Author Role="Creator" AuthorRoleName="Writer" AuthorRoleDisplayName="Writer" AuthorRoleId="a4fbaff4-b07c-48b4-a21e-e7b9eedf3796">
  <Id>ef2f7686-9793-4f89-8175-ed60deaaeef0</Id>
  <Names>
    <Latin>
      <FirstName>Duncan</FirstName>
      <LastName>JOHNSTONE</LastName>
    </Latin>
    <Greek>
      <FirstName/>
      <LastName/>
    </Greek>
    <Cyrillic>
      <FirstName/>
      <LastName/>
    </Cyrillic>
    <DocumentScript>
      <FirstName>Duncan</FirstName>
      <LastName>JOHNSTONE</LastName>
      <FullName>Duncan JOHNSTONE</FullName>
    </DocumentScript>
  </Names>
  <Initials>DJ</Initials>
  <Gender>m</Gender>
  <Email>Duncan.JOHNSTONE@ec.europa.eu</Email>
  <Service>ENV.01</Service>
  <Function ADCode="87" ShowInSignature="true" ShowInHeader="false" HeaderText="">Senior Expert</Function>
  <WebAddress/>
  <FunctionalMailbox/>
  <InheritedWebAddress>WebAddress</InheritedWebAddress>
  <OrgaEntity1>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OrgaEntity3>
    <Id>7c2472ed-9bdf-4153-9585-aaa5f4dd258e</Id>
    <LogicalLevel>3</LogicalLevel>
    <Name>ENV.01</Name>
    <HeadLine1>ENV.01 – Strategy, Digitalization, Better Regulation &amp; Economic Analysis</HeadLine1>
    <HeadLine2/>
    <PrimaryAddressId>f03b5801-04c9-4931-aa17-c6d6c70bc579</PrimaryAddressId>
    <SecondaryAddressId/>
    <WebAddress/>
    <InheritedWebAddress>WebAddress</InheritedWebAddress>
    <ShowInHeader>true</ShowInHeader>
  </OrgaEntity3>
  <Hierarchy>
    <OrgaEntity>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7c2472ed-9bdf-4153-9585-aaa5f4dd258e</Id>
      <LogicalLevel>3</LogicalLevel>
      <Name>ENV.01</Name>
      <HeadLine1>ENV.01 – Strategy, Digitalization, Better Regulation &amp; Economic Analysis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+32 229-66702</Phone>
    <Office>BRE2 10/DCS</Office>
  </MainWorkplace>
  <Workplaces>
    <Workplace IsMain="true">
      <AddressId>f03b5801-04c9-4931-aa17-c6d6c70bc579</AddressId>
      <Fax/>
      <Phone>+32 229-66702</Phone>
      <Office>BRE2 10/DCS</Office>
    </Workplace>
  </Workplaces>
</Author>
</file>

<file path=customXml/item3.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7F88BF8D-338A-428D-BFDC-E685F7D131C1}">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17311ABD-D9F8-445B-B002-1C579294E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8558</Words>
  <Characters>48785</Characters>
  <Application>Microsoft Office Word</Application>
  <DocSecurity>0</DocSecurity>
  <PresentationFormat>Microsoft Word 14.0</PresentationFormat>
  <Lines>406</Lines>
  <Paragraphs>114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57229</CharactersWithSpaces>
  <SharedDoc>false</SharedDoc>
  <HLinks>
    <vt:vector size="78" baseType="variant">
      <vt:variant>
        <vt:i4>720967</vt:i4>
      </vt:variant>
      <vt:variant>
        <vt:i4>39</vt:i4>
      </vt:variant>
      <vt:variant>
        <vt:i4>0</vt:i4>
      </vt:variant>
      <vt:variant>
        <vt:i4>5</vt:i4>
      </vt:variant>
      <vt:variant>
        <vt:lpwstr>https://publications.jrc.ec.europa.eu/repository/handle/JRC140285</vt:lpwstr>
      </vt:variant>
      <vt:variant>
        <vt:lpwstr/>
      </vt:variant>
      <vt:variant>
        <vt:i4>6684698</vt:i4>
      </vt:variant>
      <vt:variant>
        <vt:i4>36</vt:i4>
      </vt:variant>
      <vt:variant>
        <vt:i4>0</vt:i4>
      </vt:variant>
      <vt:variant>
        <vt:i4>5</vt:i4>
      </vt:variant>
      <vt:variant>
        <vt:lpwstr>https://research-and-innovation.ec.europa.eu/research-area/environment/bioeconomy/bioeconomy-youth-ambassadors_en</vt:lpwstr>
      </vt:variant>
      <vt:variant>
        <vt:lpwstr>:~:text=The%20EU%20Bioeconomy%20Youth%20Ambassador%20programme%20gives%20Europe%E2%80%99s,highlight%20the%20bioeconomy%E2%80%99s%20relevance%20in%20our%20daily%20life.</vt:lpwstr>
      </vt:variant>
      <vt:variant>
        <vt:i4>327759</vt:i4>
      </vt:variant>
      <vt:variant>
        <vt:i4>33</vt:i4>
      </vt:variant>
      <vt:variant>
        <vt:i4>0</vt:i4>
      </vt:variant>
      <vt:variant>
        <vt:i4>5</vt:i4>
      </vt:variant>
      <vt:variant>
        <vt:lpwstr>https://circulareconomy.europa.eu/platform/en</vt:lpwstr>
      </vt:variant>
      <vt:variant>
        <vt:lpwstr/>
      </vt:variant>
      <vt:variant>
        <vt:i4>4587641</vt:i4>
      </vt:variant>
      <vt:variant>
        <vt:i4>30</vt:i4>
      </vt:variant>
      <vt:variant>
        <vt:i4>0</vt:i4>
      </vt:variant>
      <vt:variant>
        <vt:i4>5</vt:i4>
      </vt:variant>
      <vt:variant>
        <vt:lpwstr>https://research-and-innovation.ec.europa.eu/research-area/environment/bioeconomy/european-bioeconomy-policy-forum_en</vt:lpwstr>
      </vt:variant>
      <vt:variant>
        <vt:lpwstr/>
      </vt:variant>
      <vt:variant>
        <vt:i4>4390923</vt:i4>
      </vt:variant>
      <vt:variant>
        <vt:i4>27</vt:i4>
      </vt:variant>
      <vt:variant>
        <vt:i4>0</vt:i4>
      </vt:variant>
      <vt:variant>
        <vt:i4>5</vt:i4>
      </vt:variant>
      <vt:variant>
        <vt:lpwstr>https://atpsnet.org/wp-content/uploads/2021/10/Final-Summary-EAC-BIOECONOMY-STRATEGY.pdf</vt:lpwstr>
      </vt:variant>
      <vt:variant>
        <vt:lpwstr/>
      </vt:variant>
      <vt:variant>
        <vt:i4>7995493</vt:i4>
      </vt:variant>
      <vt:variant>
        <vt:i4>24</vt:i4>
      </vt:variant>
      <vt:variant>
        <vt:i4>0</vt:i4>
      </vt:variant>
      <vt:variant>
        <vt:i4>5</vt:i4>
      </vt:variant>
      <vt:variant>
        <vt:lpwstr>https://au.int/sites/default/files/documents/45336-doc-GIZ-AU_Continental_Circular_Action_V11.pdf</vt:lpwstr>
      </vt:variant>
      <vt:variant>
        <vt:lpwstr/>
      </vt:variant>
      <vt:variant>
        <vt:i4>7340146</vt:i4>
      </vt:variant>
      <vt:variant>
        <vt:i4>21</vt:i4>
      </vt:variant>
      <vt:variant>
        <vt:i4>0</vt:i4>
      </vt:variant>
      <vt:variant>
        <vt:i4>5</vt:i4>
      </vt:variant>
      <vt:variant>
        <vt:lpwstr>https://www.sciencedirect.com/science/article/pii/S2667041023000083?via%3Dihub</vt:lpwstr>
      </vt:variant>
      <vt:variant>
        <vt:lpwstr/>
      </vt:variant>
      <vt:variant>
        <vt:i4>7995448</vt:i4>
      </vt:variant>
      <vt:variant>
        <vt:i4>18</vt:i4>
      </vt:variant>
      <vt:variant>
        <vt:i4>0</vt:i4>
      </vt:variant>
      <vt:variant>
        <vt:i4>5</vt:i4>
      </vt:variant>
      <vt:variant>
        <vt:lpwstr>https://ec.europa.eu/eurostat/web/circular-economy/monitoring-framework</vt:lpwstr>
      </vt:variant>
      <vt:variant>
        <vt:lpwstr/>
      </vt:variant>
      <vt:variant>
        <vt:i4>1114186</vt:i4>
      </vt:variant>
      <vt:variant>
        <vt:i4>15</vt:i4>
      </vt:variant>
      <vt:variant>
        <vt:i4>0</vt:i4>
      </vt:variant>
      <vt:variant>
        <vt:i4>5</vt:i4>
      </vt:variant>
      <vt:variant>
        <vt:lpwstr>https://link.springer.com/article/10.1007/s10098-024-03023-6?utm</vt:lpwstr>
      </vt:variant>
      <vt:variant>
        <vt:lpwstr/>
      </vt:variant>
      <vt:variant>
        <vt:i4>1507399</vt:i4>
      </vt:variant>
      <vt:variant>
        <vt:i4>12</vt:i4>
      </vt:variant>
      <vt:variant>
        <vt:i4>0</vt:i4>
      </vt:variant>
      <vt:variant>
        <vt:i4>5</vt:i4>
      </vt:variant>
      <vt:variant>
        <vt:lpwstr>https://bio-build.eu/</vt:lpwstr>
      </vt:variant>
      <vt:variant>
        <vt:lpwstr/>
      </vt:variant>
      <vt:variant>
        <vt:i4>4063326</vt:i4>
      </vt:variant>
      <vt:variant>
        <vt:i4>9</vt:i4>
      </vt:variant>
      <vt:variant>
        <vt:i4>0</vt:i4>
      </vt:variant>
      <vt:variant>
        <vt:i4>5</vt:i4>
      </vt:variant>
      <vt:variant>
        <vt:lpwstr>https://single-market-economy.ec.europa.eu/industry/sustainability/buildings-and-construction_en</vt:lpwstr>
      </vt:variant>
      <vt:variant>
        <vt:lpwstr/>
      </vt:variant>
      <vt:variant>
        <vt:i4>2031646</vt:i4>
      </vt:variant>
      <vt:variant>
        <vt:i4>6</vt:i4>
      </vt:variant>
      <vt:variant>
        <vt:i4>0</vt:i4>
      </vt:variant>
      <vt:variant>
        <vt:i4>5</vt:i4>
      </vt:variant>
      <vt:variant>
        <vt:lpwstr>https://www.tno.nl/en/sustainable/industry/sustainable-materials/circular-plastics/biopolymer-design</vt:lpwstr>
      </vt:variant>
      <vt:variant>
        <vt:lpwstr/>
      </vt:variant>
      <vt:variant>
        <vt:i4>2359415</vt:i4>
      </vt:variant>
      <vt:variant>
        <vt:i4>3</vt:i4>
      </vt:variant>
      <vt:variant>
        <vt:i4>0</vt:i4>
      </vt:variant>
      <vt:variant>
        <vt:i4>5</vt:i4>
      </vt:variant>
      <vt:variant>
        <vt:lpwstr>https://www.eea.europa.eu/en/analysis/publications/the-european-biomass-puzzle</vt:lpwstr>
      </vt:variant>
      <vt:variant>
        <vt:lpwstr>:~:text=This%20report%20looks%20at%20how%20biomass%20can%20help,the%20use%20of%20biomass%20for%20different%20policy%20objectives.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2025-11-25T16:52:00Z</dcterms:created>
  <dcterms:modified xsi:type="dcterms:W3CDTF">2025-11-26T13:33:00Z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9.2, Build 20250828</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2025-11-22T16:16:07Z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fda0ec5a-fded-415a-8d0a-2ada67ba7dfa</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